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4A686" w14:textId="4E4AD3E0" w:rsidR="007A5836" w:rsidRPr="00A0191D" w:rsidRDefault="007A5836" w:rsidP="00A0191D">
      <w:pPr>
        <w:spacing w:line="360" w:lineRule="auto"/>
        <w:jc w:val="both"/>
        <w:rPr>
          <w:rFonts w:ascii="Palatino Linotype" w:hAnsi="Palatino Linotype"/>
        </w:rPr>
      </w:pPr>
      <w:bookmarkStart w:id="0" w:name="_GoBack"/>
      <w:bookmarkEnd w:id="0"/>
      <w:r w:rsidRPr="00A0191D">
        <w:rPr>
          <w:rFonts w:ascii="Palatino Linotype" w:hAnsi="Palatino Linotype"/>
        </w:rPr>
        <w:t xml:space="preserve">Resolución del Pleno del Instituto de Transparencia, </w:t>
      </w:r>
      <w:r w:rsidR="00AB4B44" w:rsidRPr="00A0191D">
        <w:rPr>
          <w:rFonts w:ascii="Palatino Linotype" w:hAnsi="Palatino Linotype"/>
        </w:rPr>
        <w:t>Acceso a la Información</w:t>
      </w:r>
      <w:r w:rsidRPr="00A0191D">
        <w:rPr>
          <w:rFonts w:ascii="Palatino Linotype" w:hAnsi="Palatino Linotype"/>
        </w:rPr>
        <w:t xml:space="preserve"> Pública y Protección de Datos Personales del Estado de México y Municipios, con domicilio en Metepec, Estado de México, </w:t>
      </w:r>
      <w:r w:rsidR="00C42EC3" w:rsidRPr="00A0191D">
        <w:rPr>
          <w:rFonts w:ascii="Palatino Linotype" w:hAnsi="Palatino Linotype"/>
        </w:rPr>
        <w:t>del</w:t>
      </w:r>
      <w:r w:rsidRPr="00A0191D">
        <w:rPr>
          <w:rFonts w:ascii="Palatino Linotype" w:hAnsi="Palatino Linotype"/>
        </w:rPr>
        <w:t xml:space="preserve"> </w:t>
      </w:r>
      <w:r w:rsidR="001907F6" w:rsidRPr="00A0191D">
        <w:rPr>
          <w:rFonts w:ascii="Palatino Linotype" w:hAnsi="Palatino Linotype"/>
        </w:rPr>
        <w:t>veintinueve de noviembre</w:t>
      </w:r>
      <w:r w:rsidR="00723E67" w:rsidRPr="00A0191D">
        <w:rPr>
          <w:rFonts w:ascii="Palatino Linotype" w:hAnsi="Palatino Linotype"/>
        </w:rPr>
        <w:t xml:space="preserve"> </w:t>
      </w:r>
      <w:r w:rsidR="00882073" w:rsidRPr="00A0191D">
        <w:rPr>
          <w:rFonts w:ascii="Palatino Linotype" w:hAnsi="Palatino Linotype"/>
        </w:rPr>
        <w:t>d</w:t>
      </w:r>
      <w:r w:rsidR="000E2163" w:rsidRPr="00A0191D">
        <w:rPr>
          <w:rFonts w:ascii="Palatino Linotype" w:hAnsi="Palatino Linotype"/>
        </w:rPr>
        <w:t>e dos mil veintitrés</w:t>
      </w:r>
      <w:r w:rsidR="003D6267" w:rsidRPr="00A0191D">
        <w:rPr>
          <w:rFonts w:ascii="Palatino Linotype" w:hAnsi="Palatino Linotype"/>
        </w:rPr>
        <w:t xml:space="preserve">. </w:t>
      </w:r>
    </w:p>
    <w:p w14:paraId="03450F91" w14:textId="5C86D2ED" w:rsidR="007A5836" w:rsidRPr="00A0191D" w:rsidRDefault="007A5836" w:rsidP="00A0191D">
      <w:pPr>
        <w:spacing w:line="360" w:lineRule="auto"/>
        <w:jc w:val="both"/>
        <w:rPr>
          <w:rFonts w:ascii="Palatino Linotype" w:hAnsi="Palatino Linotype"/>
        </w:rPr>
      </w:pPr>
    </w:p>
    <w:p w14:paraId="0B72D996" w14:textId="2DF654D9" w:rsidR="007A5836" w:rsidRPr="00A0191D" w:rsidRDefault="007A5836" w:rsidP="00A0191D">
      <w:pPr>
        <w:spacing w:line="360" w:lineRule="auto"/>
        <w:jc w:val="both"/>
        <w:rPr>
          <w:rFonts w:ascii="Palatino Linotype" w:hAnsi="Palatino Linotype"/>
        </w:rPr>
      </w:pPr>
      <w:r w:rsidRPr="00A0191D">
        <w:rPr>
          <w:rFonts w:ascii="Palatino Linotype" w:hAnsi="Palatino Linotype"/>
          <w:b/>
        </w:rPr>
        <w:t>VISTO</w:t>
      </w:r>
      <w:r w:rsidRPr="00A0191D">
        <w:rPr>
          <w:rFonts w:ascii="Palatino Linotype" w:hAnsi="Palatino Linotype"/>
        </w:rPr>
        <w:t xml:space="preserve"> el exp</w:t>
      </w:r>
      <w:r w:rsidR="00F872DB" w:rsidRPr="00A0191D">
        <w:rPr>
          <w:rFonts w:ascii="Palatino Linotype" w:hAnsi="Palatino Linotype"/>
        </w:rPr>
        <w:t>ediente formado con motivo del R</w:t>
      </w:r>
      <w:r w:rsidRPr="00A0191D">
        <w:rPr>
          <w:rFonts w:ascii="Palatino Linotype" w:hAnsi="Palatino Linotype"/>
        </w:rPr>
        <w:t xml:space="preserve">ecurso de </w:t>
      </w:r>
      <w:r w:rsidR="00F872DB" w:rsidRPr="00A0191D">
        <w:rPr>
          <w:rFonts w:ascii="Palatino Linotype" w:hAnsi="Palatino Linotype"/>
        </w:rPr>
        <w:t>R</w:t>
      </w:r>
      <w:r w:rsidRPr="00A0191D">
        <w:rPr>
          <w:rFonts w:ascii="Palatino Linotype" w:hAnsi="Palatino Linotype"/>
        </w:rPr>
        <w:t>evisión</w:t>
      </w:r>
      <w:r w:rsidRPr="00A0191D">
        <w:rPr>
          <w:rFonts w:ascii="Palatino Linotype" w:hAnsi="Palatino Linotype"/>
          <w:b/>
          <w:bCs/>
        </w:rPr>
        <w:t xml:space="preserve"> </w:t>
      </w:r>
      <w:r w:rsidR="001907F6" w:rsidRPr="00A0191D">
        <w:rPr>
          <w:rFonts w:ascii="Palatino Linotype" w:hAnsi="Palatino Linotype"/>
          <w:b/>
        </w:rPr>
        <w:t>04362</w:t>
      </w:r>
      <w:r w:rsidR="00A9204E" w:rsidRPr="00A0191D">
        <w:rPr>
          <w:rFonts w:ascii="Palatino Linotype" w:hAnsi="Palatino Linotype"/>
          <w:b/>
        </w:rPr>
        <w:t>/INFOEM/IP/RR/202</w:t>
      </w:r>
      <w:r w:rsidR="000E2163" w:rsidRPr="00A0191D">
        <w:rPr>
          <w:rFonts w:ascii="Palatino Linotype" w:hAnsi="Palatino Linotype"/>
          <w:b/>
        </w:rPr>
        <w:t>3</w:t>
      </w:r>
      <w:r w:rsidRPr="00A0191D">
        <w:rPr>
          <w:rFonts w:ascii="Palatino Linotype" w:hAnsi="Palatino Linotype"/>
        </w:rPr>
        <w:t xml:space="preserve">, </w:t>
      </w:r>
      <w:r w:rsidR="00A612E2" w:rsidRPr="00A0191D">
        <w:rPr>
          <w:rFonts w:ascii="Palatino Linotype" w:hAnsi="Palatino Linotype"/>
        </w:rPr>
        <w:t xml:space="preserve">promovido por </w:t>
      </w:r>
      <w:r w:rsidR="00D1599C" w:rsidRPr="00A0191D">
        <w:rPr>
          <w:rFonts w:ascii="Palatino Linotype" w:hAnsi="Palatino Linotype"/>
          <w:b/>
        </w:rPr>
        <w:t>una persona de manera anónima</w:t>
      </w:r>
      <w:r w:rsidR="00D1599C" w:rsidRPr="00A0191D">
        <w:rPr>
          <w:rFonts w:ascii="Palatino Linotype" w:hAnsi="Palatino Linotype" w:cs="Arial"/>
          <w:b/>
          <w:lang w:val="es-ES"/>
        </w:rPr>
        <w:t xml:space="preserve"> </w:t>
      </w:r>
      <w:r w:rsidR="00A612E2" w:rsidRPr="00A0191D">
        <w:rPr>
          <w:rFonts w:ascii="Palatino Linotype" w:hAnsi="Palatino Linotype"/>
          <w:lang w:val="es-ES"/>
        </w:rPr>
        <w:t>que</w:t>
      </w:r>
      <w:r w:rsidR="00A612E2" w:rsidRPr="00A0191D">
        <w:rPr>
          <w:rFonts w:ascii="Palatino Linotype" w:hAnsi="Palatino Linotype" w:cs="Arial"/>
          <w:b/>
          <w:lang w:val="es-ES"/>
        </w:rPr>
        <w:t xml:space="preserve"> </w:t>
      </w:r>
      <w:r w:rsidR="00A612E2" w:rsidRPr="00A0191D">
        <w:rPr>
          <w:rFonts w:ascii="Palatino Linotype" w:hAnsi="Palatino Linotype"/>
        </w:rPr>
        <w:t xml:space="preserve">en lo sucesivo se denominará </w:t>
      </w:r>
      <w:r w:rsidR="00A612E2" w:rsidRPr="00A0191D">
        <w:rPr>
          <w:rFonts w:ascii="Palatino Linotype" w:hAnsi="Palatino Linotype" w:cs="Arial"/>
          <w:b/>
          <w:lang w:val="es-ES"/>
        </w:rPr>
        <w:t>EL RECURRENTE</w:t>
      </w:r>
      <w:r w:rsidR="00A612E2" w:rsidRPr="00A0191D">
        <w:rPr>
          <w:rFonts w:ascii="Palatino Linotype" w:hAnsi="Palatino Linotype"/>
        </w:rPr>
        <w:t>,</w:t>
      </w:r>
      <w:r w:rsidRPr="00A0191D">
        <w:rPr>
          <w:rFonts w:ascii="Palatino Linotype" w:hAnsi="Palatino Linotype"/>
        </w:rPr>
        <w:t xml:space="preserve"> en contra de la respuesta emitida por </w:t>
      </w:r>
      <w:r w:rsidR="00CB6AE1" w:rsidRPr="00A0191D">
        <w:rPr>
          <w:rFonts w:ascii="Palatino Linotype" w:hAnsi="Palatino Linotype"/>
        </w:rPr>
        <w:t xml:space="preserve">el </w:t>
      </w:r>
      <w:r w:rsidR="00D1599C" w:rsidRPr="00A0191D">
        <w:rPr>
          <w:rFonts w:ascii="Palatino Linotype" w:hAnsi="Palatino Linotype"/>
          <w:b/>
        </w:rPr>
        <w:t>Instituto de Seguridad Social del Estado de México y Municipios</w:t>
      </w:r>
      <w:r w:rsidR="00020FB5" w:rsidRPr="00A0191D">
        <w:rPr>
          <w:rFonts w:ascii="Palatino Linotype" w:hAnsi="Palatino Linotype" w:cs="Arial"/>
          <w:b/>
          <w:lang w:val="es-ES"/>
        </w:rPr>
        <w:t>,</w:t>
      </w:r>
      <w:r w:rsidRPr="00A0191D">
        <w:rPr>
          <w:rFonts w:ascii="Palatino Linotype" w:hAnsi="Palatino Linotype"/>
        </w:rPr>
        <w:t xml:space="preserve"> </w:t>
      </w:r>
      <w:r w:rsidR="00062086" w:rsidRPr="00A0191D">
        <w:rPr>
          <w:rFonts w:ascii="Palatino Linotype" w:hAnsi="Palatino Linotype"/>
        </w:rPr>
        <w:t xml:space="preserve">que </w:t>
      </w:r>
      <w:r w:rsidRPr="00A0191D">
        <w:rPr>
          <w:rFonts w:ascii="Palatino Linotype" w:hAnsi="Palatino Linotype"/>
        </w:rPr>
        <w:t>en lo sucesivo</w:t>
      </w:r>
      <w:r w:rsidR="00EA33EA" w:rsidRPr="00A0191D">
        <w:rPr>
          <w:rFonts w:ascii="Palatino Linotype" w:hAnsi="Palatino Linotype"/>
        </w:rPr>
        <w:t xml:space="preserve"> se denominará </w:t>
      </w:r>
      <w:r w:rsidRPr="00A0191D">
        <w:rPr>
          <w:rFonts w:ascii="Palatino Linotype" w:hAnsi="Palatino Linotype"/>
          <w:b/>
        </w:rPr>
        <w:t>EL SUJETO OBLIGADO</w:t>
      </w:r>
      <w:r w:rsidRPr="00A0191D">
        <w:rPr>
          <w:rFonts w:ascii="Palatino Linotype" w:hAnsi="Palatino Linotype"/>
        </w:rPr>
        <w:t xml:space="preserve">, se procede a dictar la presente resolución con base en lo siguiente: </w:t>
      </w:r>
    </w:p>
    <w:p w14:paraId="538071BA" w14:textId="77777777" w:rsidR="00DC12E5" w:rsidRPr="00A0191D" w:rsidRDefault="00DC12E5" w:rsidP="00A0191D">
      <w:pPr>
        <w:jc w:val="both"/>
        <w:rPr>
          <w:rFonts w:ascii="Palatino Linotype" w:hAnsi="Palatino Linotype"/>
        </w:rPr>
      </w:pPr>
    </w:p>
    <w:p w14:paraId="60926F88" w14:textId="778DB414" w:rsidR="007A5836" w:rsidRPr="00A0191D" w:rsidRDefault="00AB4B44" w:rsidP="00A0191D">
      <w:pPr>
        <w:jc w:val="center"/>
        <w:rPr>
          <w:rFonts w:ascii="Palatino Linotype" w:hAnsi="Palatino Linotype"/>
          <w:b/>
          <w:bCs/>
          <w:spacing w:val="60"/>
          <w:sz w:val="28"/>
        </w:rPr>
      </w:pPr>
      <w:r w:rsidRPr="00A0191D">
        <w:rPr>
          <w:rFonts w:ascii="Palatino Linotype" w:hAnsi="Palatino Linotype"/>
          <w:b/>
          <w:bCs/>
          <w:spacing w:val="60"/>
          <w:sz w:val="28"/>
        </w:rPr>
        <w:t>ANTECEDENTES</w:t>
      </w:r>
    </w:p>
    <w:p w14:paraId="6CCD912A" w14:textId="77777777" w:rsidR="007A5836" w:rsidRPr="00A0191D" w:rsidRDefault="007A5836" w:rsidP="00A0191D">
      <w:pPr>
        <w:jc w:val="center"/>
        <w:rPr>
          <w:rFonts w:ascii="Palatino Linotype" w:hAnsi="Palatino Linotype"/>
          <w:b/>
          <w:bCs/>
          <w:spacing w:val="60"/>
        </w:rPr>
      </w:pPr>
    </w:p>
    <w:p w14:paraId="03CC829F" w14:textId="57FF9DB2" w:rsidR="00EA7FD8" w:rsidRPr="00A0191D" w:rsidRDefault="00EA7FD8" w:rsidP="00A0191D">
      <w:pPr>
        <w:spacing w:line="360" w:lineRule="auto"/>
        <w:jc w:val="both"/>
        <w:rPr>
          <w:rFonts w:ascii="Palatino Linotype" w:hAnsi="Palatino Linotype"/>
          <w:b/>
          <w:bCs/>
          <w:spacing w:val="60"/>
        </w:rPr>
      </w:pPr>
      <w:r w:rsidRPr="00A0191D">
        <w:rPr>
          <w:rFonts w:ascii="Palatino Linotype" w:hAnsi="Palatino Linotype"/>
          <w:b/>
          <w:sz w:val="28"/>
          <w:szCs w:val="28"/>
        </w:rPr>
        <w:t>I. De la Solicitud de Información</w:t>
      </w:r>
    </w:p>
    <w:p w14:paraId="2546F384" w14:textId="5A6F6D85" w:rsidR="007A5836" w:rsidRPr="00A0191D" w:rsidRDefault="00E15A90" w:rsidP="00A0191D">
      <w:pPr>
        <w:spacing w:line="360" w:lineRule="auto"/>
        <w:jc w:val="both"/>
        <w:rPr>
          <w:rFonts w:ascii="Palatino Linotype" w:hAnsi="Palatino Linotype" w:cs="Arial"/>
        </w:rPr>
      </w:pPr>
      <w:r w:rsidRPr="00A0191D">
        <w:rPr>
          <w:rFonts w:ascii="Palatino Linotype" w:hAnsi="Palatino Linotype" w:cs="Arial"/>
        </w:rPr>
        <w:t>E</w:t>
      </w:r>
      <w:r w:rsidR="00346A78" w:rsidRPr="00A0191D">
        <w:rPr>
          <w:rFonts w:ascii="Palatino Linotype" w:hAnsi="Palatino Linotype" w:cs="Arial"/>
        </w:rPr>
        <w:t>l</w:t>
      </w:r>
      <w:r w:rsidRPr="00A0191D">
        <w:rPr>
          <w:rFonts w:ascii="Palatino Linotype" w:hAnsi="Palatino Linotype" w:cs="Arial"/>
        </w:rPr>
        <w:t xml:space="preserve"> </w:t>
      </w:r>
      <w:r w:rsidR="001907F6" w:rsidRPr="00A0191D">
        <w:rPr>
          <w:rFonts w:ascii="Palatino Linotype" w:hAnsi="Palatino Linotype" w:cs="Arial"/>
        </w:rPr>
        <w:t>s</w:t>
      </w:r>
      <w:r w:rsidR="00652B1A" w:rsidRPr="00A0191D">
        <w:rPr>
          <w:rFonts w:ascii="Palatino Linotype" w:hAnsi="Palatino Linotype" w:cs="Arial"/>
        </w:rPr>
        <w:t>eis</w:t>
      </w:r>
      <w:r w:rsidR="001907F6" w:rsidRPr="00A0191D">
        <w:rPr>
          <w:rFonts w:ascii="Palatino Linotype" w:hAnsi="Palatino Linotype" w:cs="Arial"/>
        </w:rPr>
        <w:t xml:space="preserve"> de julio</w:t>
      </w:r>
      <w:r w:rsidR="00D1599C" w:rsidRPr="00A0191D">
        <w:rPr>
          <w:rFonts w:ascii="Palatino Linotype" w:hAnsi="Palatino Linotype" w:cs="Arial"/>
        </w:rPr>
        <w:t xml:space="preserve"> </w:t>
      </w:r>
      <w:r w:rsidR="00E81F6B" w:rsidRPr="00A0191D">
        <w:rPr>
          <w:rFonts w:ascii="Palatino Linotype" w:hAnsi="Palatino Linotype" w:cs="Arial"/>
        </w:rPr>
        <w:t>d</w:t>
      </w:r>
      <w:r w:rsidR="006952D4" w:rsidRPr="00A0191D">
        <w:rPr>
          <w:rFonts w:ascii="Palatino Linotype" w:hAnsi="Palatino Linotype" w:cs="Arial"/>
        </w:rPr>
        <w:t>e dos mil veinti</w:t>
      </w:r>
      <w:r w:rsidR="008456B9" w:rsidRPr="00A0191D">
        <w:rPr>
          <w:rFonts w:ascii="Palatino Linotype" w:hAnsi="Palatino Linotype" w:cs="Arial"/>
        </w:rPr>
        <w:t>trés,</w:t>
      </w:r>
      <w:r w:rsidRPr="00A0191D">
        <w:rPr>
          <w:rFonts w:ascii="Palatino Linotype" w:hAnsi="Palatino Linotype" w:cs="Arial"/>
        </w:rPr>
        <w:t xml:space="preserve"> </w:t>
      </w:r>
      <w:r w:rsidR="00A612E2" w:rsidRPr="00A0191D">
        <w:rPr>
          <w:rFonts w:ascii="Palatino Linotype" w:hAnsi="Palatino Linotype"/>
          <w:b/>
        </w:rPr>
        <w:t>EL</w:t>
      </w:r>
      <w:r w:rsidRPr="00A0191D">
        <w:rPr>
          <w:rFonts w:ascii="Palatino Linotype" w:hAnsi="Palatino Linotype"/>
          <w:b/>
        </w:rPr>
        <w:t xml:space="preserve"> RECURRE</w:t>
      </w:r>
      <w:r w:rsidR="005C4EFE" w:rsidRPr="00A0191D">
        <w:rPr>
          <w:rFonts w:ascii="Palatino Linotype" w:hAnsi="Palatino Linotype"/>
          <w:b/>
        </w:rPr>
        <w:t>NTE</w:t>
      </w:r>
      <w:r w:rsidR="00A9204E" w:rsidRPr="00A0191D">
        <w:rPr>
          <w:rFonts w:ascii="Palatino Linotype" w:hAnsi="Palatino Linotype" w:cs="Arial"/>
        </w:rPr>
        <w:t xml:space="preserve"> presentó a través </w:t>
      </w:r>
      <w:r w:rsidR="006952D4" w:rsidRPr="00A0191D">
        <w:rPr>
          <w:rFonts w:ascii="Palatino Linotype" w:hAnsi="Palatino Linotype" w:cs="Arial"/>
        </w:rPr>
        <w:t>del</w:t>
      </w:r>
      <w:r w:rsidR="00A9204E" w:rsidRPr="00A0191D">
        <w:rPr>
          <w:rFonts w:ascii="Palatino Linotype" w:hAnsi="Palatino Linotype" w:cs="Arial"/>
        </w:rPr>
        <w:t xml:space="preserve"> </w:t>
      </w:r>
      <w:r w:rsidRPr="00A0191D">
        <w:rPr>
          <w:rFonts w:ascii="Palatino Linotype" w:hAnsi="Palatino Linotype" w:cs="Arial"/>
        </w:rPr>
        <w:t xml:space="preserve">Sistema de </w:t>
      </w:r>
      <w:r w:rsidR="00AB4B44" w:rsidRPr="00A0191D">
        <w:rPr>
          <w:rFonts w:ascii="Palatino Linotype" w:hAnsi="Palatino Linotype" w:cs="Arial"/>
        </w:rPr>
        <w:t>Acceso a la Información</w:t>
      </w:r>
      <w:r w:rsidRPr="00A0191D">
        <w:rPr>
          <w:rFonts w:ascii="Palatino Linotype" w:hAnsi="Palatino Linotype" w:cs="Arial"/>
        </w:rPr>
        <w:t xml:space="preserve"> Mexiquense, </w:t>
      </w:r>
      <w:r w:rsidR="005C4EFE" w:rsidRPr="00A0191D">
        <w:rPr>
          <w:rFonts w:ascii="Palatino Linotype" w:hAnsi="Palatino Linotype" w:cs="Arial"/>
        </w:rPr>
        <w:t xml:space="preserve">que </w:t>
      </w:r>
      <w:r w:rsidRPr="00A0191D">
        <w:rPr>
          <w:rFonts w:ascii="Palatino Linotype" w:hAnsi="Palatino Linotype" w:cs="Arial"/>
        </w:rPr>
        <w:t>en lo subsecuente</w:t>
      </w:r>
      <w:r w:rsidR="00EA33EA" w:rsidRPr="00A0191D">
        <w:rPr>
          <w:rFonts w:ascii="Palatino Linotype" w:hAnsi="Palatino Linotype" w:cs="Arial"/>
        </w:rPr>
        <w:t xml:space="preserve"> se denominará</w:t>
      </w:r>
      <w:r w:rsidRPr="00A0191D">
        <w:rPr>
          <w:rFonts w:ascii="Palatino Linotype" w:hAnsi="Palatino Linotype" w:cs="Arial"/>
        </w:rPr>
        <w:t xml:space="preserve"> </w:t>
      </w:r>
      <w:r w:rsidRPr="00A0191D">
        <w:rPr>
          <w:rFonts w:ascii="Palatino Linotype" w:hAnsi="Palatino Linotype" w:cs="Arial"/>
          <w:b/>
        </w:rPr>
        <w:t>EL SAIMEX</w:t>
      </w:r>
      <w:r w:rsidRPr="00A0191D">
        <w:rPr>
          <w:rFonts w:ascii="Palatino Linotype" w:hAnsi="Palatino Linotype" w:cs="Arial"/>
        </w:rPr>
        <w:t xml:space="preserve"> ante </w:t>
      </w:r>
      <w:r w:rsidRPr="00A0191D">
        <w:rPr>
          <w:rFonts w:ascii="Palatino Linotype" w:hAnsi="Palatino Linotype" w:cs="Arial"/>
          <w:b/>
        </w:rPr>
        <w:t>EL SUJETO OBLIGADO</w:t>
      </w:r>
      <w:r w:rsidRPr="00A0191D">
        <w:rPr>
          <w:rFonts w:ascii="Palatino Linotype" w:hAnsi="Palatino Linotype" w:cs="Arial"/>
        </w:rPr>
        <w:t xml:space="preserve">, la solicitud de </w:t>
      </w:r>
      <w:r w:rsidR="00AB4B44" w:rsidRPr="00A0191D">
        <w:rPr>
          <w:rFonts w:ascii="Palatino Linotype" w:hAnsi="Palatino Linotype" w:cs="Arial"/>
        </w:rPr>
        <w:t>Acceso a la Información</w:t>
      </w:r>
      <w:r w:rsidRPr="00A0191D">
        <w:rPr>
          <w:rFonts w:ascii="Palatino Linotype" w:hAnsi="Palatino Linotype" w:cs="Arial"/>
        </w:rPr>
        <w:t xml:space="preserve"> pública, a la que se le asignó el número de expediente</w:t>
      </w:r>
      <w:r w:rsidRPr="00A0191D">
        <w:rPr>
          <w:rFonts w:ascii="Palatino Linotype" w:hAnsi="Palatino Linotype" w:cs="Arial"/>
          <w:b/>
        </w:rPr>
        <w:t xml:space="preserve"> </w:t>
      </w:r>
      <w:r w:rsidR="001907F6" w:rsidRPr="00A0191D">
        <w:rPr>
          <w:rFonts w:ascii="Palatino Linotype" w:hAnsi="Palatino Linotype" w:cs="Arial"/>
          <w:b/>
          <w:bCs/>
        </w:rPr>
        <w:t>00547/ISSEMYM/IP/2023</w:t>
      </w:r>
      <w:r w:rsidR="007A5836" w:rsidRPr="00A0191D">
        <w:rPr>
          <w:rFonts w:ascii="Palatino Linotype" w:hAnsi="Palatino Linotype" w:cs="Arial"/>
          <w:b/>
        </w:rPr>
        <w:t>,</w:t>
      </w:r>
      <w:r w:rsidR="007A5836" w:rsidRPr="00A0191D">
        <w:rPr>
          <w:rFonts w:ascii="Palatino Linotype" w:hAnsi="Palatino Linotype"/>
        </w:rPr>
        <w:t xml:space="preserve"> mediante la cual </w:t>
      </w:r>
      <w:r w:rsidR="00F84FBE" w:rsidRPr="00A0191D">
        <w:rPr>
          <w:rFonts w:ascii="Palatino Linotype" w:hAnsi="Palatino Linotype"/>
        </w:rPr>
        <w:t xml:space="preserve">requirió </w:t>
      </w:r>
      <w:r w:rsidR="007A5836" w:rsidRPr="00A0191D">
        <w:rPr>
          <w:rFonts w:ascii="Palatino Linotype" w:hAnsi="Palatino Linotype"/>
        </w:rPr>
        <w:t xml:space="preserve">lo </w:t>
      </w:r>
      <w:r w:rsidR="007A5836" w:rsidRPr="00A0191D">
        <w:rPr>
          <w:rFonts w:ascii="Palatino Linotype" w:hAnsi="Palatino Linotype" w:cs="Arial"/>
        </w:rPr>
        <w:t>siguiente</w:t>
      </w:r>
      <w:r w:rsidR="007A5836" w:rsidRPr="00A0191D">
        <w:rPr>
          <w:rFonts w:ascii="Palatino Linotype" w:hAnsi="Palatino Linotype"/>
        </w:rPr>
        <w:t>:</w:t>
      </w:r>
    </w:p>
    <w:p w14:paraId="2DF8E127" w14:textId="77777777" w:rsidR="007A5836" w:rsidRPr="00A0191D" w:rsidRDefault="007A5836" w:rsidP="00A0191D">
      <w:pPr>
        <w:pStyle w:val="Prrafodelista"/>
        <w:ind w:left="851" w:right="899"/>
        <w:jc w:val="both"/>
        <w:rPr>
          <w:rFonts w:ascii="Palatino Linotype" w:hAnsi="Palatino Linotype" w:cs="Arial"/>
          <w:i/>
          <w:sz w:val="22"/>
        </w:rPr>
      </w:pPr>
    </w:p>
    <w:p w14:paraId="3FE2529C" w14:textId="559640C6" w:rsidR="007A5836" w:rsidRPr="00A0191D" w:rsidRDefault="007A5836" w:rsidP="00A0191D">
      <w:pPr>
        <w:pStyle w:val="Prrafodelista"/>
        <w:ind w:left="851" w:right="899"/>
        <w:jc w:val="both"/>
        <w:rPr>
          <w:rFonts w:ascii="Palatino Linotype" w:hAnsi="Palatino Linotype" w:cs="Arial"/>
          <w:i/>
          <w:sz w:val="22"/>
        </w:rPr>
      </w:pPr>
      <w:bookmarkStart w:id="1" w:name="_Hlk96896517"/>
      <w:r w:rsidRPr="00A0191D">
        <w:rPr>
          <w:rFonts w:ascii="Palatino Linotype" w:hAnsi="Palatino Linotype" w:cs="Arial"/>
          <w:i/>
          <w:sz w:val="22"/>
        </w:rPr>
        <w:t>“</w:t>
      </w:r>
      <w:r w:rsidR="001907F6" w:rsidRPr="00A0191D">
        <w:rPr>
          <w:rFonts w:ascii="Palatino Linotype" w:hAnsi="Palatino Linotype" w:cs="Arial"/>
          <w:i/>
          <w:sz w:val="22"/>
        </w:rPr>
        <w:t xml:space="preserve">solicito saber el nombre de todos los servidores </w:t>
      </w:r>
      <w:r w:rsidR="006D277D" w:rsidRPr="00A0191D">
        <w:rPr>
          <w:rFonts w:ascii="Palatino Linotype" w:hAnsi="Palatino Linotype" w:cs="Arial"/>
          <w:i/>
          <w:sz w:val="22"/>
        </w:rPr>
        <w:t>públicos</w:t>
      </w:r>
      <w:r w:rsidR="001907F6" w:rsidRPr="00A0191D">
        <w:rPr>
          <w:rFonts w:ascii="Palatino Linotype" w:hAnsi="Palatino Linotype" w:cs="Arial"/>
          <w:i/>
          <w:sz w:val="22"/>
        </w:rPr>
        <w:t xml:space="preserve"> que fungen como encargados/as de todas las áreas con categoría de mando medio y superior y desde cuando están como encargados de las mismas según corresponda</w:t>
      </w:r>
      <w:r w:rsidRPr="00A0191D">
        <w:rPr>
          <w:rFonts w:ascii="Palatino Linotype" w:hAnsi="Palatino Linotype" w:cs="Arial"/>
          <w:i/>
          <w:sz w:val="22"/>
        </w:rPr>
        <w:t>”</w:t>
      </w:r>
      <w:r w:rsidR="00D27BA9" w:rsidRPr="00A0191D">
        <w:rPr>
          <w:rFonts w:ascii="Palatino Linotype" w:hAnsi="Palatino Linotype" w:cs="Arial"/>
          <w:i/>
          <w:sz w:val="22"/>
        </w:rPr>
        <w:t xml:space="preserve"> </w:t>
      </w:r>
      <w:r w:rsidRPr="00A0191D">
        <w:rPr>
          <w:rFonts w:ascii="Palatino Linotype" w:hAnsi="Palatino Linotype" w:cs="Arial"/>
          <w:i/>
          <w:sz w:val="22"/>
        </w:rPr>
        <w:t>(</w:t>
      </w:r>
      <w:r w:rsidR="00EE6A83" w:rsidRPr="00A0191D">
        <w:rPr>
          <w:rFonts w:ascii="Palatino Linotype" w:hAnsi="Palatino Linotype" w:cs="Arial"/>
          <w:i/>
          <w:sz w:val="22"/>
        </w:rPr>
        <w:t>S</w:t>
      </w:r>
      <w:r w:rsidRPr="00A0191D">
        <w:rPr>
          <w:rFonts w:ascii="Palatino Linotype" w:hAnsi="Palatino Linotype" w:cs="Arial"/>
          <w:i/>
          <w:sz w:val="22"/>
        </w:rPr>
        <w:t>ic).</w:t>
      </w:r>
    </w:p>
    <w:bookmarkEnd w:id="1"/>
    <w:p w14:paraId="6723CF9D" w14:textId="591DB86B" w:rsidR="00020FB5" w:rsidRPr="00A0191D" w:rsidRDefault="00020FB5" w:rsidP="00A0191D">
      <w:pPr>
        <w:pStyle w:val="Prrafodelista"/>
        <w:ind w:left="851" w:right="899"/>
        <w:jc w:val="both"/>
        <w:rPr>
          <w:rFonts w:ascii="Palatino Linotype" w:hAnsi="Palatino Linotype" w:cs="Arial"/>
          <w:i/>
          <w:sz w:val="22"/>
        </w:rPr>
      </w:pPr>
    </w:p>
    <w:p w14:paraId="1C1937D5" w14:textId="019FB063" w:rsidR="00F3446D" w:rsidRPr="00A0191D" w:rsidRDefault="00F3446D" w:rsidP="00A0191D">
      <w:pPr>
        <w:spacing w:line="360" w:lineRule="auto"/>
        <w:jc w:val="both"/>
        <w:rPr>
          <w:rFonts w:ascii="Palatino Linotype" w:hAnsi="Palatino Linotype" w:cs="Arial"/>
          <w:b/>
        </w:rPr>
      </w:pPr>
      <w:r w:rsidRPr="00A0191D">
        <w:rPr>
          <w:rFonts w:ascii="Palatino Linotype" w:hAnsi="Palatino Linotype" w:cs="Arial"/>
          <w:b/>
        </w:rPr>
        <w:t>MODALIDAD DE ENTREGA:</w:t>
      </w:r>
      <w:r w:rsidRPr="00A0191D">
        <w:rPr>
          <w:rFonts w:ascii="Palatino Linotype" w:hAnsi="Palatino Linotype" w:cs="Arial"/>
        </w:rPr>
        <w:t xml:space="preserve"> vía </w:t>
      </w:r>
      <w:r w:rsidRPr="00A0191D">
        <w:rPr>
          <w:rFonts w:ascii="Palatino Linotype" w:hAnsi="Palatino Linotype" w:cs="Arial"/>
          <w:b/>
        </w:rPr>
        <w:t>SAIMEX.</w:t>
      </w:r>
      <w:r w:rsidR="005C4EFE" w:rsidRPr="00A0191D">
        <w:rPr>
          <w:rFonts w:ascii="Palatino Linotype" w:hAnsi="Palatino Linotype" w:cs="Arial"/>
          <w:b/>
        </w:rPr>
        <w:t xml:space="preserve"> </w:t>
      </w:r>
    </w:p>
    <w:p w14:paraId="0AFEB257" w14:textId="77777777" w:rsidR="00EA7FD8" w:rsidRPr="00A0191D" w:rsidRDefault="00EA7FD8" w:rsidP="00A0191D">
      <w:pPr>
        <w:spacing w:line="360" w:lineRule="auto"/>
        <w:jc w:val="both"/>
        <w:rPr>
          <w:rFonts w:ascii="Palatino Linotype" w:hAnsi="Palatino Linotype" w:cs="Arial"/>
          <w:b/>
        </w:rPr>
      </w:pPr>
    </w:p>
    <w:p w14:paraId="01CC55BB" w14:textId="77777777" w:rsidR="00E81F6B" w:rsidRPr="00A0191D" w:rsidRDefault="00E81F6B" w:rsidP="00A0191D">
      <w:pPr>
        <w:spacing w:line="360" w:lineRule="auto"/>
        <w:jc w:val="both"/>
        <w:rPr>
          <w:rFonts w:ascii="Palatino Linotype" w:hAnsi="Palatino Linotype"/>
          <w:b/>
          <w:sz w:val="28"/>
          <w:szCs w:val="28"/>
        </w:rPr>
      </w:pPr>
      <w:r w:rsidRPr="00A0191D">
        <w:rPr>
          <w:rFonts w:ascii="Palatino Linotype" w:hAnsi="Palatino Linotype"/>
          <w:b/>
          <w:sz w:val="28"/>
          <w:szCs w:val="28"/>
        </w:rPr>
        <w:lastRenderedPageBreak/>
        <w:t>II. Turno de requerimiento del Sujeto Obligado</w:t>
      </w:r>
    </w:p>
    <w:p w14:paraId="170198D7" w14:textId="20EA5CA6" w:rsidR="00E81F6B" w:rsidRPr="00A0191D" w:rsidRDefault="00E81F6B" w:rsidP="00A0191D">
      <w:pPr>
        <w:spacing w:line="360" w:lineRule="auto"/>
        <w:jc w:val="both"/>
        <w:rPr>
          <w:rFonts w:ascii="Palatino Linotype" w:hAnsi="Palatino Linotype"/>
          <w:bCs/>
        </w:rPr>
      </w:pPr>
      <w:r w:rsidRPr="00A0191D">
        <w:rPr>
          <w:rFonts w:ascii="Palatino Linotype" w:hAnsi="Palatino Linotype" w:cs="Arial"/>
        </w:rPr>
        <w:t xml:space="preserve">Con la finalidad de dar cumplimiento al artículo 162 de la Ley de Transparencia y Acceso a la Información Pública del Estado de México y Municipios, el </w:t>
      </w:r>
      <w:r w:rsidR="001907F6" w:rsidRPr="00A0191D">
        <w:rPr>
          <w:rFonts w:ascii="Palatino Linotype" w:hAnsi="Palatino Linotype" w:cs="Arial"/>
          <w:b/>
        </w:rPr>
        <w:t>seis de julio</w:t>
      </w:r>
      <w:r w:rsidRPr="00A0191D">
        <w:rPr>
          <w:rFonts w:ascii="Palatino Linotype" w:hAnsi="Palatino Linotype" w:cs="Arial"/>
          <w:b/>
        </w:rPr>
        <w:t xml:space="preserve"> de dos mil veintidós,</w:t>
      </w:r>
      <w:r w:rsidRPr="00A0191D">
        <w:rPr>
          <w:rFonts w:ascii="Palatino Linotype" w:hAnsi="Palatino Linotype" w:cs="Arial"/>
        </w:rPr>
        <w:t xml:space="preserve"> la Titular de la Unidad de Transparencia del </w:t>
      </w:r>
      <w:r w:rsidRPr="00A0191D">
        <w:rPr>
          <w:rFonts w:ascii="Palatino Linotype" w:hAnsi="Palatino Linotype" w:cs="Arial"/>
          <w:b/>
        </w:rPr>
        <w:t>SUJETO OBLIGADO</w:t>
      </w:r>
      <w:r w:rsidRPr="00A0191D">
        <w:rPr>
          <w:rFonts w:ascii="Palatino Linotype" w:hAnsi="Palatino Linotype" w:cs="Arial"/>
        </w:rPr>
        <w:t xml:space="preserve">, </w:t>
      </w:r>
      <w:r w:rsidRPr="00A0191D">
        <w:rPr>
          <w:rFonts w:ascii="Palatino Linotype" w:hAnsi="Palatino Linotype"/>
          <w:bCs/>
        </w:rPr>
        <w:t>turnó el requerimiento de información al servidor público habilitado que estimó pertinente, a fin de colmar la Solicitud de Acceso a la Información</w:t>
      </w:r>
      <w:r w:rsidR="001907F6" w:rsidRPr="00A0191D">
        <w:rPr>
          <w:rFonts w:ascii="Palatino Linotype" w:hAnsi="Palatino Linotype"/>
          <w:bCs/>
        </w:rPr>
        <w:t>.</w:t>
      </w:r>
    </w:p>
    <w:p w14:paraId="6B84E3D8" w14:textId="77777777" w:rsidR="00E81F6B" w:rsidRPr="00A0191D" w:rsidRDefault="00E81F6B" w:rsidP="00A0191D">
      <w:pPr>
        <w:spacing w:line="360" w:lineRule="auto"/>
        <w:jc w:val="both"/>
        <w:rPr>
          <w:rFonts w:ascii="Palatino Linotype" w:hAnsi="Palatino Linotype"/>
          <w:b/>
          <w:sz w:val="28"/>
          <w:szCs w:val="28"/>
        </w:rPr>
      </w:pPr>
    </w:p>
    <w:p w14:paraId="7F072AAB" w14:textId="2D966A2F" w:rsidR="00882073" w:rsidRPr="00A0191D" w:rsidRDefault="009F600C" w:rsidP="00A0191D">
      <w:pPr>
        <w:spacing w:line="360" w:lineRule="auto"/>
        <w:jc w:val="both"/>
        <w:rPr>
          <w:rFonts w:ascii="Palatino Linotype" w:hAnsi="Palatino Linotype" w:cs="Arial"/>
          <w:b/>
          <w:sz w:val="28"/>
          <w:szCs w:val="28"/>
        </w:rPr>
      </w:pPr>
      <w:r w:rsidRPr="00A0191D">
        <w:rPr>
          <w:rFonts w:ascii="Palatino Linotype" w:hAnsi="Palatino Linotype"/>
          <w:b/>
          <w:sz w:val="28"/>
          <w:szCs w:val="28"/>
        </w:rPr>
        <w:t>I</w:t>
      </w:r>
      <w:r w:rsidR="00E81F6B" w:rsidRPr="00A0191D">
        <w:rPr>
          <w:rFonts w:ascii="Palatino Linotype" w:hAnsi="Palatino Linotype"/>
          <w:b/>
          <w:sz w:val="28"/>
          <w:szCs w:val="28"/>
        </w:rPr>
        <w:t>I</w:t>
      </w:r>
      <w:r w:rsidRPr="00A0191D">
        <w:rPr>
          <w:rFonts w:ascii="Palatino Linotype" w:hAnsi="Palatino Linotype"/>
          <w:b/>
          <w:sz w:val="28"/>
          <w:szCs w:val="28"/>
        </w:rPr>
        <w:t xml:space="preserve">I. </w:t>
      </w:r>
      <w:r w:rsidR="00882073" w:rsidRPr="00A0191D">
        <w:rPr>
          <w:rFonts w:ascii="Palatino Linotype" w:hAnsi="Palatino Linotype" w:cs="Arial"/>
          <w:b/>
          <w:sz w:val="28"/>
          <w:szCs w:val="28"/>
        </w:rPr>
        <w:t>Respuesta del Sujeto Obligado</w:t>
      </w:r>
    </w:p>
    <w:p w14:paraId="44D16AE2" w14:textId="12D8708C" w:rsidR="007A5836" w:rsidRPr="00A0191D" w:rsidRDefault="007A5836" w:rsidP="00A0191D">
      <w:pPr>
        <w:spacing w:line="360" w:lineRule="auto"/>
        <w:jc w:val="both"/>
        <w:rPr>
          <w:rFonts w:ascii="Palatino Linotype" w:hAnsi="Palatino Linotype" w:cs="Arial"/>
        </w:rPr>
      </w:pPr>
      <w:r w:rsidRPr="00A0191D">
        <w:rPr>
          <w:rFonts w:ascii="Palatino Linotype" w:hAnsi="Palatino Linotype" w:cs="Arial"/>
        </w:rPr>
        <w:t xml:space="preserve">De las constancias que integran el expediente electrónico del </w:t>
      </w:r>
      <w:r w:rsidRPr="00A0191D">
        <w:rPr>
          <w:rFonts w:ascii="Palatino Linotype" w:hAnsi="Palatino Linotype" w:cs="Arial"/>
          <w:b/>
        </w:rPr>
        <w:t>SAIMEX</w:t>
      </w:r>
      <w:r w:rsidRPr="00A0191D">
        <w:rPr>
          <w:rFonts w:ascii="Palatino Linotype" w:hAnsi="Palatino Linotype" w:cs="Arial"/>
        </w:rPr>
        <w:t xml:space="preserve"> se advierte que </w:t>
      </w:r>
      <w:r w:rsidRPr="00A0191D">
        <w:rPr>
          <w:rFonts w:ascii="Palatino Linotype" w:hAnsi="Palatino Linotype" w:cs="Arial"/>
          <w:b/>
        </w:rPr>
        <w:t>EL SUJETO OBLIGADO</w:t>
      </w:r>
      <w:r w:rsidRPr="00A0191D">
        <w:rPr>
          <w:rFonts w:ascii="Palatino Linotype" w:hAnsi="Palatino Linotype" w:cs="Arial"/>
        </w:rPr>
        <w:t xml:space="preserve"> dio respuesta a la </w:t>
      </w:r>
      <w:r w:rsidR="0022743B" w:rsidRPr="00A0191D">
        <w:rPr>
          <w:rFonts w:ascii="Palatino Linotype" w:hAnsi="Palatino Linotype" w:cs="Arial"/>
        </w:rPr>
        <w:t>S</w:t>
      </w:r>
      <w:r w:rsidRPr="00A0191D">
        <w:rPr>
          <w:rFonts w:ascii="Palatino Linotype" w:hAnsi="Palatino Linotype" w:cs="Arial"/>
        </w:rPr>
        <w:t xml:space="preserve">olicitud de </w:t>
      </w:r>
      <w:r w:rsidR="00AB4B44" w:rsidRPr="00A0191D">
        <w:rPr>
          <w:rFonts w:ascii="Palatino Linotype" w:hAnsi="Palatino Linotype" w:cs="Arial"/>
        </w:rPr>
        <w:t>Acceso a la Información</w:t>
      </w:r>
      <w:r w:rsidRPr="00A0191D">
        <w:rPr>
          <w:rFonts w:ascii="Palatino Linotype" w:hAnsi="Palatino Linotype" w:cs="Arial"/>
        </w:rPr>
        <w:t xml:space="preserve">, </w:t>
      </w:r>
      <w:r w:rsidR="00B02255" w:rsidRPr="00A0191D">
        <w:rPr>
          <w:rFonts w:ascii="Palatino Linotype" w:hAnsi="Palatino Linotype" w:cs="Arial"/>
        </w:rPr>
        <w:t xml:space="preserve">el </w:t>
      </w:r>
      <w:r w:rsidR="001907F6" w:rsidRPr="00A0191D">
        <w:rPr>
          <w:rFonts w:ascii="Palatino Linotype" w:hAnsi="Palatino Linotype" w:cs="Arial"/>
        </w:rPr>
        <w:t>cuatro de agosto</w:t>
      </w:r>
      <w:r w:rsidR="00E0319C" w:rsidRPr="00A0191D">
        <w:rPr>
          <w:rFonts w:ascii="Palatino Linotype" w:hAnsi="Palatino Linotype" w:cs="Arial"/>
        </w:rPr>
        <w:t xml:space="preserve"> </w:t>
      </w:r>
      <w:r w:rsidR="000E2163" w:rsidRPr="00A0191D">
        <w:rPr>
          <w:rFonts w:ascii="Palatino Linotype" w:hAnsi="Palatino Linotype" w:cs="Arial"/>
        </w:rPr>
        <w:t>de dos mil veintitrés</w:t>
      </w:r>
      <w:r w:rsidRPr="00A0191D">
        <w:rPr>
          <w:rFonts w:ascii="Palatino Linotype" w:hAnsi="Palatino Linotype" w:cs="Arial"/>
        </w:rPr>
        <w:t>, en los términos que a continuación se citan:</w:t>
      </w:r>
    </w:p>
    <w:p w14:paraId="021BF839" w14:textId="77777777" w:rsidR="003652DA" w:rsidRPr="00A0191D" w:rsidRDefault="003652DA" w:rsidP="00A0191D">
      <w:pPr>
        <w:pStyle w:val="Prrafodelista"/>
        <w:ind w:left="851" w:right="899"/>
        <w:jc w:val="both"/>
        <w:rPr>
          <w:rFonts w:ascii="Palatino Linotype" w:hAnsi="Palatino Linotype" w:cs="Arial"/>
          <w:i/>
          <w:sz w:val="22"/>
        </w:rPr>
      </w:pPr>
    </w:p>
    <w:p w14:paraId="7F8777CA" w14:textId="77777777" w:rsidR="001907F6" w:rsidRPr="00A0191D" w:rsidRDefault="007A5836" w:rsidP="00A0191D">
      <w:pPr>
        <w:pStyle w:val="Prrafodelista"/>
        <w:ind w:left="851" w:right="899"/>
        <w:jc w:val="both"/>
        <w:rPr>
          <w:rFonts w:ascii="Palatino Linotype" w:hAnsi="Palatino Linotype" w:cs="Arial"/>
          <w:i/>
          <w:sz w:val="22"/>
        </w:rPr>
      </w:pPr>
      <w:r w:rsidRPr="00A0191D">
        <w:rPr>
          <w:rFonts w:ascii="Palatino Linotype" w:hAnsi="Palatino Linotype" w:cs="Arial"/>
          <w:i/>
          <w:sz w:val="22"/>
        </w:rPr>
        <w:t>“</w:t>
      </w:r>
      <w:r w:rsidR="00860A24" w:rsidRPr="00A0191D">
        <w:rPr>
          <w:rFonts w:ascii="Palatino Linotype" w:hAnsi="Palatino Linotype" w:cs="Arial"/>
          <w:i/>
          <w:sz w:val="22"/>
        </w:rPr>
        <w:t>…</w:t>
      </w:r>
      <w:r w:rsidR="001907F6" w:rsidRPr="00A0191D">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0DB487C" w14:textId="77777777" w:rsidR="001907F6" w:rsidRPr="00A0191D" w:rsidRDefault="001907F6" w:rsidP="00A0191D">
      <w:pPr>
        <w:pStyle w:val="Prrafodelista"/>
        <w:ind w:left="851" w:right="899"/>
        <w:jc w:val="both"/>
        <w:rPr>
          <w:rFonts w:ascii="Palatino Linotype" w:hAnsi="Palatino Linotype" w:cs="Arial"/>
          <w:i/>
          <w:sz w:val="22"/>
        </w:rPr>
      </w:pPr>
    </w:p>
    <w:p w14:paraId="6D460F61" w14:textId="0B0B702E" w:rsidR="007A5836" w:rsidRPr="00A0191D" w:rsidRDefault="001907F6" w:rsidP="00A0191D">
      <w:pPr>
        <w:pStyle w:val="Prrafodelista"/>
        <w:ind w:left="851" w:right="899"/>
        <w:jc w:val="both"/>
        <w:rPr>
          <w:rFonts w:ascii="Palatino Linotype" w:hAnsi="Palatino Linotype" w:cs="Arial"/>
          <w:i/>
          <w:sz w:val="22"/>
        </w:rPr>
      </w:pPr>
      <w:r w:rsidRPr="00A0191D">
        <w:rPr>
          <w:rFonts w:ascii="Palatino Linotype" w:hAnsi="Palatino Linotype" w:cs="Arial"/>
          <w:i/>
          <w:sz w:val="22"/>
        </w:rPr>
        <w:t xml:space="preserve">Como archivo adjunto, encontrará el oficio que dará respuesta a su solicitud de información.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9:00 a 15:00 horas. Es indispensable que al presentarse lo realice con </w:t>
      </w:r>
      <w:proofErr w:type="spellStart"/>
      <w:r w:rsidRPr="00A0191D">
        <w:rPr>
          <w:rFonts w:ascii="Palatino Linotype" w:hAnsi="Palatino Linotype" w:cs="Arial"/>
          <w:i/>
          <w:sz w:val="22"/>
        </w:rPr>
        <w:t>cubrebocas</w:t>
      </w:r>
      <w:proofErr w:type="spellEnd"/>
      <w:r w:rsidRPr="00A0191D">
        <w:rPr>
          <w:rFonts w:ascii="Palatino Linotype" w:hAnsi="Palatino Linotype" w:cs="Arial"/>
          <w:i/>
          <w:sz w:val="22"/>
        </w:rPr>
        <w:t xml:space="preserve"> y pluma o bolígrafo personal, como medidas de seguridad sanitaria.</w:t>
      </w:r>
      <w:r w:rsidR="007A5836" w:rsidRPr="00A0191D">
        <w:rPr>
          <w:rFonts w:ascii="Palatino Linotype" w:hAnsi="Palatino Linotype" w:cs="Arial"/>
          <w:i/>
          <w:sz w:val="22"/>
        </w:rPr>
        <w:t>”</w:t>
      </w:r>
      <w:r w:rsidR="00F84FBE" w:rsidRPr="00A0191D">
        <w:rPr>
          <w:rFonts w:ascii="Palatino Linotype" w:hAnsi="Palatino Linotype" w:cs="Arial"/>
          <w:i/>
          <w:sz w:val="22"/>
        </w:rPr>
        <w:t xml:space="preserve"> (</w:t>
      </w:r>
      <w:proofErr w:type="gramStart"/>
      <w:r w:rsidR="00F84FBE" w:rsidRPr="00A0191D">
        <w:rPr>
          <w:rFonts w:ascii="Palatino Linotype" w:hAnsi="Palatino Linotype" w:cs="Arial"/>
          <w:i/>
          <w:sz w:val="22"/>
        </w:rPr>
        <w:t>sic</w:t>
      </w:r>
      <w:proofErr w:type="gramEnd"/>
      <w:r w:rsidR="00F84FBE" w:rsidRPr="00A0191D">
        <w:rPr>
          <w:rFonts w:ascii="Palatino Linotype" w:hAnsi="Palatino Linotype" w:cs="Arial"/>
          <w:i/>
          <w:sz w:val="22"/>
        </w:rPr>
        <w:t xml:space="preserve">) </w:t>
      </w:r>
    </w:p>
    <w:p w14:paraId="162A7A72" w14:textId="77777777" w:rsidR="003D468A" w:rsidRPr="00A0191D" w:rsidRDefault="003D468A" w:rsidP="00A0191D">
      <w:pPr>
        <w:pStyle w:val="Prrafodelista"/>
        <w:ind w:left="851" w:right="899"/>
        <w:jc w:val="both"/>
        <w:rPr>
          <w:rFonts w:ascii="Palatino Linotype" w:hAnsi="Palatino Linotype" w:cs="Arial"/>
          <w:i/>
          <w:sz w:val="22"/>
        </w:rPr>
      </w:pPr>
    </w:p>
    <w:p w14:paraId="6632B95F" w14:textId="540491A1" w:rsidR="00D1599C" w:rsidRPr="00A0191D" w:rsidRDefault="00A34E7D" w:rsidP="00A0191D">
      <w:pPr>
        <w:spacing w:line="360" w:lineRule="auto"/>
        <w:jc w:val="both"/>
        <w:rPr>
          <w:rFonts w:ascii="Palatino Linotype" w:hAnsi="Palatino Linotype" w:cs="Arial"/>
        </w:rPr>
      </w:pPr>
      <w:r w:rsidRPr="00A0191D">
        <w:rPr>
          <w:rFonts w:ascii="Palatino Linotype" w:hAnsi="Palatino Linotype"/>
        </w:rPr>
        <w:t xml:space="preserve">De igual modo, </w:t>
      </w:r>
      <w:r w:rsidRPr="00A0191D">
        <w:rPr>
          <w:rFonts w:ascii="Palatino Linotype" w:hAnsi="Palatino Linotype" w:cs="Arial"/>
          <w:b/>
        </w:rPr>
        <w:t>EL SUJETO OBLIGADO</w:t>
      </w:r>
      <w:r w:rsidRPr="00A0191D">
        <w:rPr>
          <w:rFonts w:ascii="Palatino Linotype" w:hAnsi="Palatino Linotype"/>
        </w:rPr>
        <w:t xml:space="preserve"> acompañó a su respuesta </w:t>
      </w:r>
      <w:r w:rsidR="00D1599C" w:rsidRPr="00A0191D">
        <w:rPr>
          <w:rFonts w:ascii="Palatino Linotype" w:hAnsi="Palatino Linotype"/>
        </w:rPr>
        <w:t>el</w:t>
      </w:r>
      <w:r w:rsidR="00E81F6B" w:rsidRPr="00A0191D">
        <w:rPr>
          <w:rFonts w:ascii="Palatino Linotype" w:hAnsi="Palatino Linotype"/>
        </w:rPr>
        <w:t xml:space="preserve"> archivo electrónico</w:t>
      </w:r>
      <w:r w:rsidR="00D1599C" w:rsidRPr="00A0191D">
        <w:rPr>
          <w:rFonts w:ascii="Palatino Linotype" w:hAnsi="Palatino Linotype"/>
        </w:rPr>
        <w:t xml:space="preserve"> denominado </w:t>
      </w:r>
      <w:hyperlink r:id="rId8" w:tgtFrame="_blank" w:history="1">
        <w:r w:rsidR="001907F6" w:rsidRPr="00A0191D">
          <w:rPr>
            <w:rStyle w:val="Hipervnculo"/>
            <w:rFonts w:ascii="Palatino Linotype" w:hAnsi="Palatino Linotype"/>
            <w:b/>
            <w:bCs/>
            <w:i/>
            <w:color w:val="auto"/>
          </w:rPr>
          <w:t>RESPUESTA 547 IP 2023.pdf</w:t>
        </w:r>
      </w:hyperlink>
      <w:r w:rsidR="00E81F6B" w:rsidRPr="00A0191D">
        <w:rPr>
          <w:rFonts w:ascii="Palatino Linotype" w:hAnsi="Palatino Linotype"/>
          <w:b/>
          <w:i/>
        </w:rPr>
        <w:t>,</w:t>
      </w:r>
      <w:r w:rsidR="005B3CE9" w:rsidRPr="00A0191D">
        <w:rPr>
          <w:rFonts w:ascii="Palatino Linotype" w:hAnsi="Palatino Linotype"/>
          <w:b/>
          <w:i/>
        </w:rPr>
        <w:t xml:space="preserve"> </w:t>
      </w:r>
      <w:r w:rsidR="00D1599C" w:rsidRPr="00A0191D">
        <w:rPr>
          <w:rFonts w:ascii="Palatino Linotype" w:hAnsi="Palatino Linotype"/>
        </w:rPr>
        <w:t>el cual contiene el oficio número 207C</w:t>
      </w:r>
      <w:r w:rsidR="001907F6" w:rsidRPr="00A0191D">
        <w:rPr>
          <w:rFonts w:ascii="Palatino Linotype" w:hAnsi="Palatino Linotype"/>
        </w:rPr>
        <w:t xml:space="preserve"> 0401210001S-UT-11280</w:t>
      </w:r>
      <w:r w:rsidR="00D1599C" w:rsidRPr="00A0191D">
        <w:rPr>
          <w:rFonts w:ascii="Palatino Linotype" w:hAnsi="Palatino Linotype"/>
        </w:rPr>
        <w:t xml:space="preserve">/2023 del </w:t>
      </w:r>
      <w:r w:rsidR="001907F6" w:rsidRPr="00A0191D">
        <w:rPr>
          <w:rFonts w:ascii="Palatino Linotype" w:hAnsi="Palatino Linotype"/>
        </w:rPr>
        <w:t>tres de agosto</w:t>
      </w:r>
      <w:r w:rsidR="00D1599C" w:rsidRPr="00A0191D">
        <w:rPr>
          <w:rFonts w:ascii="Palatino Linotype" w:hAnsi="Palatino Linotype"/>
        </w:rPr>
        <w:t xml:space="preserve"> de dos mil veintitrés, por medio del cual el responsable y Titular de la Unidad de Transparencia, refiere que</w:t>
      </w:r>
      <w:r w:rsidR="001907F6" w:rsidRPr="00A0191D">
        <w:rPr>
          <w:rFonts w:ascii="Palatino Linotype" w:hAnsi="Palatino Linotype"/>
        </w:rPr>
        <w:t xml:space="preserve"> </w:t>
      </w:r>
      <w:r w:rsidR="00D1599C" w:rsidRPr="00A0191D">
        <w:rPr>
          <w:rFonts w:ascii="Palatino Linotype" w:hAnsi="Palatino Linotype" w:cs="Arial"/>
        </w:rPr>
        <w:t xml:space="preserve">la </w:t>
      </w:r>
      <w:r w:rsidR="00D1599C" w:rsidRPr="00A0191D">
        <w:rPr>
          <w:rFonts w:ascii="Palatino Linotype" w:hAnsi="Palatino Linotype" w:cs="Arial"/>
        </w:rPr>
        <w:lastRenderedPageBreak/>
        <w:t>información se encuentra disponible al p</w:t>
      </w:r>
      <w:r w:rsidR="00BA3AF6" w:rsidRPr="00A0191D">
        <w:rPr>
          <w:rFonts w:ascii="Palatino Linotype" w:hAnsi="Palatino Linotype" w:cs="Arial"/>
        </w:rPr>
        <w:t>úblico en el portal de Información Públic</w:t>
      </w:r>
      <w:r w:rsidR="001907F6" w:rsidRPr="00A0191D">
        <w:rPr>
          <w:rFonts w:ascii="Palatino Linotype" w:hAnsi="Palatino Linotype" w:cs="Arial"/>
        </w:rPr>
        <w:t xml:space="preserve">a de Oficio Mexiquense (IPOMEX), </w:t>
      </w:r>
      <w:r w:rsidR="00BA3AF6" w:rsidRPr="00A0191D">
        <w:rPr>
          <w:rFonts w:ascii="Palatino Linotype" w:hAnsi="Palatino Linotype" w:cs="Arial"/>
        </w:rPr>
        <w:t xml:space="preserve">en la liga electrónica siguiente: </w:t>
      </w:r>
    </w:p>
    <w:p w14:paraId="65218E9C" w14:textId="77777777" w:rsidR="00BA3AF6" w:rsidRPr="00A0191D" w:rsidRDefault="00BA3AF6" w:rsidP="00A0191D">
      <w:pPr>
        <w:spacing w:line="360" w:lineRule="auto"/>
        <w:jc w:val="both"/>
        <w:rPr>
          <w:rFonts w:ascii="Palatino Linotype" w:hAnsi="Palatino Linotype" w:cs="Arial"/>
          <w:i/>
        </w:rPr>
      </w:pPr>
    </w:p>
    <w:p w14:paraId="4F5C4C1D" w14:textId="4D6598AF" w:rsidR="005B2F1D" w:rsidRPr="00A0191D" w:rsidRDefault="008755EC" w:rsidP="00A0191D">
      <w:pPr>
        <w:spacing w:line="360" w:lineRule="auto"/>
        <w:jc w:val="center"/>
        <w:rPr>
          <w:rFonts w:ascii="Palatino Linotype" w:hAnsi="Palatino Linotype"/>
          <w:i/>
          <w:sz w:val="22"/>
        </w:rPr>
      </w:pPr>
      <w:hyperlink r:id="rId9" w:history="1">
        <w:r w:rsidR="005B2F1D" w:rsidRPr="00A0191D">
          <w:rPr>
            <w:rStyle w:val="Hipervnculo"/>
            <w:rFonts w:ascii="Palatino Linotype" w:hAnsi="Palatino Linotype"/>
            <w:i/>
            <w:color w:val="auto"/>
            <w:sz w:val="22"/>
          </w:rPr>
          <w:t>https://www.ipomex.org.mx/ipo3/lgt/indice/ISSEMYM/art_92_vii.web?token=03AFcWeA6jUzsRlLP3pFMHbK0FM6wKMybTVKD_MeMs8eDpM8dSkxXGMWNcpFeflZ3bN1pjKjmLyW6E8P3PFHNPQHxs1UJolNI3zc6F1ZZnnOicPro-o0qD60jAZojiJ8OvkUEDSP9kwwjQt2bHSVymEGuBTjzugcd5xzo1wK3tVGYsHSjPEb2nUZ3pYpfadrHs431EvT2JYPxv31J0Gpet2oSyhpxZcp2lCNHaPbLnFGhCfDaWwe2YHrqdKsLzXiEfDcDQQTxE1zDB4Yzyvc4MktCRgq61cmTIyYhCl_u7kMS4RiEvWGeXO8-w-XomBIXXQbdDXPCHfANIeGXn3MF-BExz9ZnTJaEDC5d-9BFervX7plDusBDpDcAkcZXga7QwVmISkSW3RTGPDG5GVKnV2-pIADTYqlCwgBkrfPX-xHXcyG6zuNmfviAAb64GxW7CbkF0pU7_tlQaxIF1iMAjVet_sTFmVpUPc1WEAsECmt4OzXQKlcu3YJQTutRxCqpPCVn7CeL2Av7IBXsf8Ipz10byEJ8s-vCIL9WHbd1BJeMwhqL1hKmkhF8</w:t>
        </w:r>
      </w:hyperlink>
    </w:p>
    <w:p w14:paraId="4B9EA02A" w14:textId="77777777" w:rsidR="005B2F1D" w:rsidRPr="00A0191D" w:rsidRDefault="005B2F1D" w:rsidP="00A0191D">
      <w:pPr>
        <w:spacing w:line="360" w:lineRule="auto"/>
        <w:jc w:val="center"/>
        <w:rPr>
          <w:rFonts w:ascii="Palatino Linotype" w:hAnsi="Palatino Linotype"/>
          <w:i/>
        </w:rPr>
      </w:pPr>
    </w:p>
    <w:p w14:paraId="79C8E01C" w14:textId="4DD3F9B3" w:rsidR="00E62E88" w:rsidRPr="00A0191D" w:rsidRDefault="00A0191D" w:rsidP="00A0191D">
      <w:pPr>
        <w:pStyle w:val="Prrafodelista"/>
        <w:tabs>
          <w:tab w:val="left" w:pos="709"/>
        </w:tabs>
        <w:spacing w:line="360" w:lineRule="auto"/>
        <w:ind w:left="0"/>
        <w:jc w:val="both"/>
        <w:rPr>
          <w:rFonts w:ascii="Palatino Linotype" w:hAnsi="Palatino Linotype" w:cs="Arial"/>
          <w:b/>
          <w:bCs/>
        </w:rPr>
      </w:pPr>
      <w:r>
        <w:rPr>
          <w:rFonts w:ascii="Palatino Linotype" w:hAnsi="Palatino Linotype" w:cs="Arial"/>
          <w:b/>
          <w:sz w:val="28"/>
        </w:rPr>
        <w:t>I</w:t>
      </w:r>
      <w:r w:rsidR="009E3514" w:rsidRPr="00A0191D">
        <w:rPr>
          <w:rFonts w:ascii="Palatino Linotype" w:hAnsi="Palatino Linotype" w:cs="Arial"/>
          <w:b/>
          <w:sz w:val="28"/>
        </w:rPr>
        <w:t>V</w:t>
      </w:r>
      <w:r w:rsidR="00E62E88" w:rsidRPr="00A0191D">
        <w:rPr>
          <w:rFonts w:ascii="Palatino Linotype" w:hAnsi="Palatino Linotype" w:cs="Arial"/>
          <w:b/>
          <w:sz w:val="28"/>
        </w:rPr>
        <w:t xml:space="preserve">. </w:t>
      </w:r>
      <w:r w:rsidR="00E62E88" w:rsidRPr="00A0191D">
        <w:rPr>
          <w:rFonts w:ascii="Palatino Linotype" w:hAnsi="Palatino Linotype" w:cs="Arial"/>
          <w:b/>
          <w:bCs/>
          <w:sz w:val="28"/>
          <w:szCs w:val="28"/>
        </w:rPr>
        <w:t>Del Recurso de Revisión</w:t>
      </w:r>
    </w:p>
    <w:p w14:paraId="7CE05361" w14:textId="19C80C78" w:rsidR="007A5836" w:rsidRPr="00A0191D" w:rsidRDefault="007A5836" w:rsidP="00A0191D">
      <w:pPr>
        <w:pStyle w:val="Prrafodelista"/>
        <w:spacing w:line="360" w:lineRule="auto"/>
        <w:ind w:left="0"/>
        <w:jc w:val="both"/>
        <w:rPr>
          <w:rFonts w:ascii="Palatino Linotype" w:hAnsi="Palatino Linotype" w:cs="Arial"/>
        </w:rPr>
      </w:pPr>
      <w:r w:rsidRPr="00A0191D">
        <w:rPr>
          <w:rFonts w:ascii="Palatino Linotype" w:hAnsi="Palatino Linotype"/>
        </w:rPr>
        <w:t xml:space="preserve">Inconforme con la </w:t>
      </w:r>
      <w:r w:rsidRPr="00A0191D">
        <w:rPr>
          <w:rFonts w:ascii="Palatino Linotype" w:hAnsi="Palatino Linotype" w:cs="Arial"/>
        </w:rPr>
        <w:t xml:space="preserve">respuesta </w:t>
      </w:r>
      <w:r w:rsidRPr="00A0191D">
        <w:rPr>
          <w:rFonts w:ascii="Palatino Linotype" w:hAnsi="Palatino Linotype"/>
        </w:rPr>
        <w:t xml:space="preserve">del </w:t>
      </w:r>
      <w:r w:rsidRPr="00A0191D">
        <w:rPr>
          <w:rFonts w:ascii="Palatino Linotype" w:hAnsi="Palatino Linotype"/>
          <w:b/>
        </w:rPr>
        <w:t>SUJETO OBLIGADO</w:t>
      </w:r>
      <w:r w:rsidRPr="00A0191D">
        <w:rPr>
          <w:rFonts w:ascii="Palatino Linotype" w:hAnsi="Palatino Linotype"/>
        </w:rPr>
        <w:t xml:space="preserve">, el </w:t>
      </w:r>
      <w:r w:rsidR="005B2F1D" w:rsidRPr="00A0191D">
        <w:rPr>
          <w:rFonts w:ascii="Palatino Linotype" w:hAnsi="Palatino Linotype"/>
        </w:rPr>
        <w:t>cu</w:t>
      </w:r>
      <w:r w:rsidR="005B2F1D" w:rsidRPr="00A0191D">
        <w:rPr>
          <w:rFonts w:ascii="Palatino Linotype" w:hAnsi="Palatino Linotype"/>
          <w:b/>
        </w:rPr>
        <w:t>atro de agosto</w:t>
      </w:r>
      <w:r w:rsidR="00D57BDB" w:rsidRPr="00A0191D">
        <w:rPr>
          <w:rFonts w:ascii="Palatino Linotype" w:hAnsi="Palatino Linotype"/>
          <w:b/>
        </w:rPr>
        <w:t xml:space="preserve"> </w:t>
      </w:r>
      <w:r w:rsidR="00FB1BBE" w:rsidRPr="00A0191D">
        <w:rPr>
          <w:rFonts w:ascii="Palatino Linotype" w:hAnsi="Palatino Linotype"/>
          <w:b/>
        </w:rPr>
        <w:t>de</w:t>
      </w:r>
      <w:r w:rsidR="004814D1" w:rsidRPr="00A0191D">
        <w:rPr>
          <w:rFonts w:ascii="Palatino Linotype" w:hAnsi="Palatino Linotype"/>
          <w:b/>
        </w:rPr>
        <w:t xml:space="preserve"> dos mil veintitrés</w:t>
      </w:r>
      <w:r w:rsidR="00A9204E" w:rsidRPr="00A0191D">
        <w:rPr>
          <w:rFonts w:ascii="Palatino Linotype" w:hAnsi="Palatino Linotype"/>
          <w:b/>
        </w:rPr>
        <w:t>,</w:t>
      </w:r>
      <w:r w:rsidR="00A9204E" w:rsidRPr="00A0191D">
        <w:rPr>
          <w:rFonts w:ascii="Palatino Linotype" w:hAnsi="Palatino Linotype"/>
        </w:rPr>
        <w:t xml:space="preserve"> </w:t>
      </w:r>
      <w:r w:rsidR="009F17CA" w:rsidRPr="00A0191D">
        <w:rPr>
          <w:rFonts w:ascii="Palatino Linotype" w:hAnsi="Palatino Linotype"/>
          <w:b/>
        </w:rPr>
        <w:t>EL</w:t>
      </w:r>
      <w:r w:rsidRPr="00A0191D">
        <w:rPr>
          <w:rFonts w:ascii="Palatino Linotype" w:hAnsi="Palatino Linotype"/>
          <w:b/>
        </w:rPr>
        <w:t xml:space="preserve"> RECURRENTE</w:t>
      </w:r>
      <w:r w:rsidR="000C7F93" w:rsidRPr="00A0191D">
        <w:rPr>
          <w:rFonts w:ascii="Palatino Linotype" w:hAnsi="Palatino Linotype"/>
          <w:b/>
        </w:rPr>
        <w:t xml:space="preserve"> </w:t>
      </w:r>
      <w:r w:rsidRPr="00A0191D">
        <w:rPr>
          <w:rFonts w:ascii="Palatino Linotype" w:hAnsi="Palatino Linotype"/>
        </w:rPr>
        <w:t xml:space="preserve">interpuso el </w:t>
      </w:r>
      <w:r w:rsidR="000C7F93" w:rsidRPr="00A0191D">
        <w:rPr>
          <w:rFonts w:ascii="Palatino Linotype" w:hAnsi="Palatino Linotype"/>
        </w:rPr>
        <w:t>R</w:t>
      </w:r>
      <w:r w:rsidRPr="00A0191D">
        <w:rPr>
          <w:rFonts w:ascii="Palatino Linotype" w:hAnsi="Palatino Linotype"/>
        </w:rPr>
        <w:t xml:space="preserve">ecurso de </w:t>
      </w:r>
      <w:r w:rsidR="000C7F93" w:rsidRPr="00A0191D">
        <w:rPr>
          <w:rFonts w:ascii="Palatino Linotype" w:hAnsi="Palatino Linotype"/>
        </w:rPr>
        <w:t>R</w:t>
      </w:r>
      <w:r w:rsidRPr="00A0191D">
        <w:rPr>
          <w:rFonts w:ascii="Palatino Linotype" w:hAnsi="Palatino Linotype"/>
        </w:rPr>
        <w:t xml:space="preserve">evisión objeto del presente estudio, el cual fue registrado en </w:t>
      </w:r>
      <w:r w:rsidRPr="00A0191D">
        <w:rPr>
          <w:rFonts w:ascii="Palatino Linotype" w:hAnsi="Palatino Linotype"/>
          <w:b/>
        </w:rPr>
        <w:t>EL SAIMEX</w:t>
      </w:r>
      <w:r w:rsidR="00DF43CB" w:rsidRPr="00A0191D">
        <w:rPr>
          <w:rFonts w:ascii="Palatino Linotype" w:hAnsi="Palatino Linotype"/>
          <w:b/>
        </w:rPr>
        <w:t xml:space="preserve"> </w:t>
      </w:r>
      <w:r w:rsidRPr="00A0191D">
        <w:rPr>
          <w:rFonts w:ascii="Palatino Linotype" w:hAnsi="Palatino Linotype"/>
        </w:rPr>
        <w:t xml:space="preserve">y se le asignó el número de expediente </w:t>
      </w:r>
      <w:r w:rsidR="005B2F1D" w:rsidRPr="00A0191D">
        <w:rPr>
          <w:rFonts w:ascii="Palatino Linotype" w:hAnsi="Palatino Linotype"/>
          <w:b/>
        </w:rPr>
        <w:t>04362</w:t>
      </w:r>
      <w:r w:rsidR="00A9204E" w:rsidRPr="00A0191D">
        <w:rPr>
          <w:rFonts w:ascii="Palatino Linotype" w:hAnsi="Palatino Linotype"/>
          <w:b/>
        </w:rPr>
        <w:t>/INFOEM/IP/RR/202</w:t>
      </w:r>
      <w:r w:rsidR="004814D1" w:rsidRPr="00A0191D">
        <w:rPr>
          <w:rFonts w:ascii="Palatino Linotype" w:hAnsi="Palatino Linotype"/>
          <w:b/>
        </w:rPr>
        <w:t>3</w:t>
      </w:r>
      <w:r w:rsidRPr="00A0191D">
        <w:rPr>
          <w:rFonts w:ascii="Palatino Linotype" w:hAnsi="Palatino Linotype"/>
          <w:b/>
        </w:rPr>
        <w:t>,</w:t>
      </w:r>
      <w:r w:rsidRPr="00A0191D">
        <w:rPr>
          <w:rFonts w:ascii="Palatino Linotype" w:hAnsi="Palatino Linotype" w:cs="Arial"/>
        </w:rPr>
        <w:t xml:space="preserve"> en el</w:t>
      </w:r>
      <w:r w:rsidR="00B306B4" w:rsidRPr="00A0191D">
        <w:rPr>
          <w:rFonts w:ascii="Palatino Linotype" w:hAnsi="Palatino Linotype" w:cs="Arial"/>
        </w:rPr>
        <w:t xml:space="preserve"> que</w:t>
      </w:r>
      <w:r w:rsidR="007F2176" w:rsidRPr="00A0191D">
        <w:rPr>
          <w:rFonts w:ascii="Palatino Linotype" w:hAnsi="Palatino Linotype" w:cs="Arial"/>
        </w:rPr>
        <w:t xml:space="preserve"> </w:t>
      </w:r>
      <w:r w:rsidR="00A20488" w:rsidRPr="00A0191D">
        <w:rPr>
          <w:rFonts w:ascii="Palatino Linotype" w:hAnsi="Palatino Linotype" w:cs="Arial"/>
        </w:rPr>
        <w:t>señaló como:</w:t>
      </w:r>
    </w:p>
    <w:p w14:paraId="44EBAB58" w14:textId="77777777" w:rsidR="007A5836" w:rsidRPr="00A0191D" w:rsidRDefault="007A5836" w:rsidP="00A0191D">
      <w:pPr>
        <w:spacing w:line="360" w:lineRule="auto"/>
        <w:ind w:right="899"/>
        <w:jc w:val="both"/>
        <w:rPr>
          <w:rFonts w:ascii="Palatino Linotype" w:hAnsi="Palatino Linotype" w:cs="Arial"/>
          <w:i/>
          <w:sz w:val="22"/>
        </w:rPr>
      </w:pPr>
    </w:p>
    <w:p w14:paraId="5A91C49E" w14:textId="77777777" w:rsidR="009B2B03" w:rsidRPr="00A0191D" w:rsidRDefault="00A34E7D" w:rsidP="00A0191D">
      <w:pPr>
        <w:pStyle w:val="Prrafodelista"/>
        <w:spacing w:line="360" w:lineRule="auto"/>
        <w:ind w:left="0"/>
        <w:jc w:val="both"/>
        <w:rPr>
          <w:rFonts w:ascii="Palatino Linotype" w:hAnsi="Palatino Linotype" w:cs="Arial"/>
          <w:b/>
        </w:rPr>
      </w:pPr>
      <w:r w:rsidRPr="00A0191D">
        <w:rPr>
          <w:rFonts w:ascii="Palatino Linotype" w:hAnsi="Palatino Linotype" w:cs="Arial"/>
          <w:b/>
        </w:rPr>
        <w:t>Acto impugnado</w:t>
      </w:r>
      <w:r w:rsidR="009B2B03" w:rsidRPr="00A0191D">
        <w:rPr>
          <w:rFonts w:ascii="Palatino Linotype" w:hAnsi="Palatino Linotype" w:cs="Arial"/>
          <w:b/>
        </w:rPr>
        <w:t>:</w:t>
      </w:r>
    </w:p>
    <w:p w14:paraId="5C7D02F2" w14:textId="77777777" w:rsidR="009B2B03" w:rsidRPr="00A0191D" w:rsidRDefault="009B2B03" w:rsidP="00A0191D">
      <w:pPr>
        <w:pStyle w:val="Prrafodelista"/>
        <w:ind w:left="0"/>
        <w:jc w:val="both"/>
        <w:rPr>
          <w:rFonts w:ascii="Palatino Linotype" w:hAnsi="Palatino Linotype" w:cs="Arial"/>
          <w:b/>
        </w:rPr>
      </w:pPr>
    </w:p>
    <w:p w14:paraId="7EE515B6" w14:textId="20EDBAA9" w:rsidR="00A20488" w:rsidRPr="00A0191D" w:rsidRDefault="00A20488" w:rsidP="00A0191D">
      <w:pPr>
        <w:ind w:left="851" w:right="899"/>
        <w:jc w:val="both"/>
        <w:rPr>
          <w:rFonts w:ascii="Palatino Linotype" w:hAnsi="Palatino Linotype" w:cs="Arial"/>
          <w:i/>
          <w:sz w:val="22"/>
        </w:rPr>
      </w:pPr>
      <w:r w:rsidRPr="00A0191D">
        <w:rPr>
          <w:rFonts w:ascii="Palatino Linotype" w:hAnsi="Palatino Linotype" w:cs="Arial"/>
          <w:i/>
          <w:sz w:val="22"/>
        </w:rPr>
        <w:t>“</w:t>
      </w:r>
      <w:r w:rsidR="005B2F1D" w:rsidRPr="00A0191D">
        <w:rPr>
          <w:rFonts w:ascii="Palatino Linotype" w:hAnsi="Palatino Linotype" w:cs="Arial"/>
          <w:i/>
          <w:sz w:val="22"/>
        </w:rPr>
        <w:t>la respuesta</w:t>
      </w:r>
      <w:r w:rsidRPr="00A0191D">
        <w:rPr>
          <w:rFonts w:ascii="Palatino Linotype" w:hAnsi="Palatino Linotype" w:cs="Arial"/>
          <w:i/>
          <w:sz w:val="22"/>
        </w:rPr>
        <w:t xml:space="preserve">” (sic) </w:t>
      </w:r>
    </w:p>
    <w:p w14:paraId="30ABD356" w14:textId="77777777" w:rsidR="00C55C73" w:rsidRDefault="00C55C73" w:rsidP="00A0191D">
      <w:pPr>
        <w:ind w:right="899"/>
        <w:jc w:val="both"/>
        <w:rPr>
          <w:rFonts w:ascii="Palatino Linotype" w:hAnsi="Palatino Linotype" w:cs="Arial"/>
          <w:i/>
          <w:sz w:val="22"/>
        </w:rPr>
      </w:pPr>
    </w:p>
    <w:p w14:paraId="20EF036B" w14:textId="77777777" w:rsidR="00A0191D" w:rsidRDefault="00A0191D" w:rsidP="00A0191D">
      <w:pPr>
        <w:ind w:right="899"/>
        <w:jc w:val="both"/>
        <w:rPr>
          <w:rFonts w:ascii="Palatino Linotype" w:hAnsi="Palatino Linotype" w:cs="Arial"/>
          <w:i/>
          <w:sz w:val="22"/>
        </w:rPr>
      </w:pPr>
    </w:p>
    <w:p w14:paraId="0C62E542" w14:textId="77777777" w:rsidR="00A0191D" w:rsidRPr="00A0191D" w:rsidRDefault="00A0191D" w:rsidP="00A0191D">
      <w:pPr>
        <w:ind w:right="899"/>
        <w:jc w:val="both"/>
        <w:rPr>
          <w:rFonts w:ascii="Palatino Linotype" w:hAnsi="Palatino Linotype" w:cs="Arial"/>
          <w:i/>
          <w:sz w:val="22"/>
        </w:rPr>
      </w:pPr>
    </w:p>
    <w:p w14:paraId="6E1891F6" w14:textId="75AEA7E8" w:rsidR="009B2B03" w:rsidRPr="00A0191D" w:rsidRDefault="009B2B03" w:rsidP="00A0191D">
      <w:pPr>
        <w:pStyle w:val="Prrafodelista"/>
        <w:spacing w:line="360" w:lineRule="auto"/>
        <w:ind w:left="0"/>
        <w:jc w:val="both"/>
        <w:rPr>
          <w:rFonts w:ascii="Palatino Linotype" w:hAnsi="Palatino Linotype" w:cs="Arial"/>
          <w:b/>
        </w:rPr>
      </w:pPr>
      <w:r w:rsidRPr="00A0191D">
        <w:rPr>
          <w:rFonts w:ascii="Palatino Linotype" w:hAnsi="Palatino Linotype" w:cs="Arial"/>
          <w:b/>
        </w:rPr>
        <w:lastRenderedPageBreak/>
        <w:t>Así como, razones o motivos de inconformidad:</w:t>
      </w:r>
    </w:p>
    <w:p w14:paraId="486C65AB" w14:textId="77777777" w:rsidR="009B2B03" w:rsidRPr="00A0191D" w:rsidRDefault="009B2B03" w:rsidP="00A0191D">
      <w:pPr>
        <w:pStyle w:val="Prrafodelista"/>
        <w:ind w:left="0"/>
        <w:jc w:val="both"/>
        <w:rPr>
          <w:rFonts w:ascii="Palatino Linotype" w:hAnsi="Palatino Linotype" w:cs="Arial"/>
          <w:b/>
        </w:rPr>
      </w:pPr>
    </w:p>
    <w:p w14:paraId="01852AAA" w14:textId="0693D364" w:rsidR="009B2B03" w:rsidRPr="00A0191D" w:rsidRDefault="009B2B03" w:rsidP="00A0191D">
      <w:pPr>
        <w:ind w:left="851" w:right="899"/>
        <w:jc w:val="both"/>
        <w:rPr>
          <w:rFonts w:ascii="Palatino Linotype" w:hAnsi="Palatino Linotype" w:cs="Arial"/>
          <w:i/>
          <w:sz w:val="22"/>
        </w:rPr>
      </w:pPr>
      <w:r w:rsidRPr="00A0191D">
        <w:rPr>
          <w:rFonts w:ascii="Palatino Linotype" w:hAnsi="Palatino Linotype" w:cs="Arial"/>
          <w:i/>
          <w:sz w:val="22"/>
        </w:rPr>
        <w:t>“</w:t>
      </w:r>
      <w:r w:rsidR="005B2F1D" w:rsidRPr="00A0191D">
        <w:rPr>
          <w:rFonts w:ascii="Palatino Linotype" w:hAnsi="Palatino Linotype" w:cs="Arial"/>
          <w:i/>
          <w:sz w:val="22"/>
        </w:rPr>
        <w:t>no entregan lo solicitado</w:t>
      </w:r>
      <w:r w:rsidRPr="00A0191D">
        <w:rPr>
          <w:rFonts w:ascii="Palatino Linotype" w:hAnsi="Palatino Linotype" w:cs="Arial"/>
          <w:i/>
          <w:sz w:val="22"/>
        </w:rPr>
        <w:t>” (sic)</w:t>
      </w:r>
    </w:p>
    <w:p w14:paraId="1F2F212E" w14:textId="77777777" w:rsidR="009B2B03" w:rsidRPr="00A0191D" w:rsidRDefault="009B2B03" w:rsidP="00A0191D">
      <w:pPr>
        <w:ind w:right="899"/>
        <w:jc w:val="both"/>
        <w:rPr>
          <w:rFonts w:ascii="Palatino Linotype" w:hAnsi="Palatino Linotype" w:cs="Arial"/>
          <w:i/>
          <w:sz w:val="22"/>
        </w:rPr>
      </w:pPr>
    </w:p>
    <w:p w14:paraId="6DCFB38C" w14:textId="1CAACFF8" w:rsidR="00E62E88" w:rsidRPr="00A0191D" w:rsidRDefault="009E3514" w:rsidP="00A0191D">
      <w:pPr>
        <w:spacing w:line="360" w:lineRule="auto"/>
        <w:jc w:val="both"/>
        <w:rPr>
          <w:rFonts w:ascii="Palatino Linotype" w:hAnsi="Palatino Linotype" w:cs="Arial"/>
          <w:b/>
          <w:sz w:val="28"/>
          <w:szCs w:val="28"/>
        </w:rPr>
      </w:pPr>
      <w:r w:rsidRPr="00A0191D">
        <w:rPr>
          <w:rFonts w:ascii="Palatino Linotype" w:hAnsi="Palatino Linotype" w:cs="Arial"/>
          <w:b/>
          <w:sz w:val="28"/>
          <w:szCs w:val="28"/>
        </w:rPr>
        <w:t>V</w:t>
      </w:r>
      <w:r w:rsidR="00E62E88" w:rsidRPr="00A0191D">
        <w:rPr>
          <w:rFonts w:ascii="Palatino Linotype" w:hAnsi="Palatino Linotype" w:cs="Arial"/>
          <w:b/>
          <w:sz w:val="28"/>
          <w:szCs w:val="28"/>
        </w:rPr>
        <w:t>. Del turno del Recurso de Revisión</w:t>
      </w:r>
    </w:p>
    <w:p w14:paraId="17C411EA" w14:textId="2112BCBD" w:rsidR="007A5836" w:rsidRPr="00A0191D" w:rsidRDefault="007A5836" w:rsidP="00A0191D">
      <w:pPr>
        <w:pStyle w:val="Prrafodelista"/>
        <w:spacing w:line="360" w:lineRule="auto"/>
        <w:ind w:left="0"/>
        <w:contextualSpacing/>
        <w:jc w:val="both"/>
        <w:rPr>
          <w:rFonts w:ascii="Palatino Linotype" w:hAnsi="Palatino Linotype" w:cs="Arial"/>
        </w:rPr>
      </w:pPr>
      <w:r w:rsidRPr="00A0191D">
        <w:rPr>
          <w:rFonts w:ascii="Palatino Linotype" w:hAnsi="Palatino Linotype" w:cs="Arial"/>
        </w:rPr>
        <w:t xml:space="preserve">El </w:t>
      </w:r>
      <w:r w:rsidR="00735B7A" w:rsidRPr="00A0191D">
        <w:rPr>
          <w:rFonts w:ascii="Palatino Linotype" w:hAnsi="Palatino Linotype" w:cs="Arial"/>
        </w:rPr>
        <w:t xml:space="preserve">Recurso </w:t>
      </w:r>
      <w:r w:rsidRPr="00A0191D">
        <w:rPr>
          <w:rFonts w:ascii="Palatino Linotype" w:hAnsi="Palatino Linotype" w:cs="Arial"/>
        </w:rPr>
        <w:t xml:space="preserve">de que se trata se envió electrónicamente al Instituto de </w:t>
      </w:r>
      <w:r w:rsidRPr="00A0191D">
        <w:rPr>
          <w:rFonts w:ascii="Palatino Linotype" w:eastAsia="Arial Unicode MS" w:hAnsi="Palatino Linotype" w:cs="Arial"/>
        </w:rPr>
        <w:t>Transparencia</w:t>
      </w:r>
      <w:r w:rsidRPr="00A0191D">
        <w:rPr>
          <w:rFonts w:ascii="Palatino Linotype" w:hAnsi="Palatino Linotype" w:cs="Arial"/>
        </w:rPr>
        <w:t xml:space="preserve">, </w:t>
      </w:r>
      <w:r w:rsidR="00AB4B44" w:rsidRPr="00A0191D">
        <w:rPr>
          <w:rFonts w:ascii="Palatino Linotype" w:hAnsi="Palatino Linotype" w:cs="Arial"/>
        </w:rPr>
        <w:t>Acceso a la Información</w:t>
      </w:r>
      <w:r w:rsidRPr="00A0191D">
        <w:rPr>
          <w:rFonts w:ascii="Palatino Linotype" w:hAnsi="Palatino Linotype" w:cs="Arial"/>
        </w:rPr>
        <w:t xml:space="preserve"> Pública y Protección de Datos Personales del Estado de México y Municipios e</w:t>
      </w:r>
      <w:r w:rsidR="002A29AD" w:rsidRPr="00A0191D">
        <w:rPr>
          <w:rFonts w:ascii="Palatino Linotype" w:hAnsi="Palatino Linotype" w:cs="Arial"/>
        </w:rPr>
        <w:t xml:space="preserve">l </w:t>
      </w:r>
      <w:r w:rsidR="005B2F1D" w:rsidRPr="00A0191D">
        <w:rPr>
          <w:rFonts w:ascii="Palatino Linotype" w:hAnsi="Palatino Linotype"/>
          <w:b/>
        </w:rPr>
        <w:t>cuatro de agosto</w:t>
      </w:r>
      <w:r w:rsidR="005B2F1D" w:rsidRPr="00A0191D">
        <w:rPr>
          <w:rFonts w:ascii="Palatino Linotype" w:hAnsi="Palatino Linotype"/>
        </w:rPr>
        <w:t xml:space="preserve"> de </w:t>
      </w:r>
      <w:r w:rsidR="005A39E3" w:rsidRPr="00A0191D">
        <w:rPr>
          <w:rFonts w:ascii="Palatino Linotype" w:hAnsi="Palatino Linotype" w:cs="Arial"/>
          <w:b/>
        </w:rPr>
        <w:t xml:space="preserve"> dos mil </w:t>
      </w:r>
      <w:r w:rsidR="00A9204E" w:rsidRPr="00A0191D">
        <w:rPr>
          <w:rFonts w:ascii="Palatino Linotype" w:hAnsi="Palatino Linotype" w:cs="Arial"/>
          <w:b/>
        </w:rPr>
        <w:t>veinti</w:t>
      </w:r>
      <w:r w:rsidR="004814D1" w:rsidRPr="00A0191D">
        <w:rPr>
          <w:rFonts w:ascii="Palatino Linotype" w:hAnsi="Palatino Linotype" w:cs="Arial"/>
          <w:b/>
        </w:rPr>
        <w:t>trés</w:t>
      </w:r>
      <w:r w:rsidR="005A39E3" w:rsidRPr="00A0191D">
        <w:rPr>
          <w:rFonts w:ascii="Palatino Linotype" w:hAnsi="Palatino Linotype" w:cs="Arial"/>
        </w:rPr>
        <w:t>;</w:t>
      </w:r>
      <w:r w:rsidR="006E148C" w:rsidRPr="00A0191D">
        <w:rPr>
          <w:rFonts w:ascii="Palatino Linotype" w:hAnsi="Palatino Linotype" w:cs="Arial"/>
        </w:rPr>
        <w:t xml:space="preserve"> </w:t>
      </w:r>
      <w:r w:rsidR="00F3446D" w:rsidRPr="00A0191D">
        <w:rPr>
          <w:rFonts w:ascii="Palatino Linotype" w:hAnsi="Palatino Linotype" w:cs="Arial"/>
        </w:rPr>
        <w:t xml:space="preserve">por lo que, </w:t>
      </w:r>
      <w:r w:rsidRPr="00A0191D">
        <w:rPr>
          <w:rFonts w:ascii="Palatino Linotype" w:hAnsi="Palatino Linotype" w:cs="Arial"/>
        </w:rPr>
        <w:t xml:space="preserve">con fundamento en el artículo 185, fracción I de la </w:t>
      </w:r>
      <w:r w:rsidRPr="00A0191D">
        <w:rPr>
          <w:rFonts w:ascii="Palatino Linotype" w:hAnsi="Palatino Linotype"/>
        </w:rPr>
        <w:t xml:space="preserve">Ley de Transparencia y </w:t>
      </w:r>
      <w:r w:rsidR="00AB4B44" w:rsidRPr="00A0191D">
        <w:rPr>
          <w:rFonts w:ascii="Palatino Linotype" w:hAnsi="Palatino Linotype"/>
        </w:rPr>
        <w:t>Acceso a la Información</w:t>
      </w:r>
      <w:r w:rsidRPr="00A0191D">
        <w:rPr>
          <w:rFonts w:ascii="Palatino Linotype" w:hAnsi="Palatino Linotype"/>
        </w:rPr>
        <w:t xml:space="preserve"> Pública del Estado de México y Municipios</w:t>
      </w:r>
      <w:r w:rsidRPr="00A0191D">
        <w:rPr>
          <w:rFonts w:ascii="Palatino Linotype" w:hAnsi="Palatino Linotype" w:cs="Arial"/>
        </w:rPr>
        <w:t>, se turnó, a través del</w:t>
      </w:r>
      <w:r w:rsidRPr="00A0191D">
        <w:rPr>
          <w:rFonts w:ascii="Palatino Linotype" w:eastAsia="Arial Unicode MS" w:hAnsi="Palatino Linotype" w:cs="Arial"/>
        </w:rPr>
        <w:t xml:space="preserve"> </w:t>
      </w:r>
      <w:r w:rsidRPr="00A0191D">
        <w:rPr>
          <w:rFonts w:ascii="Palatino Linotype" w:eastAsia="Arial Unicode MS" w:hAnsi="Palatino Linotype" w:cs="Arial"/>
          <w:b/>
        </w:rPr>
        <w:t>SAIMEX</w:t>
      </w:r>
      <w:r w:rsidRPr="00A0191D">
        <w:rPr>
          <w:rFonts w:ascii="Palatino Linotype" w:hAnsi="Palatino Linotype"/>
        </w:rPr>
        <w:t xml:space="preserve">, a la </w:t>
      </w:r>
      <w:r w:rsidR="00A9204E" w:rsidRPr="00A0191D">
        <w:rPr>
          <w:rFonts w:ascii="Palatino Linotype" w:hAnsi="Palatino Linotype" w:cs="Arial"/>
        </w:rPr>
        <w:t>c</w:t>
      </w:r>
      <w:r w:rsidRPr="00A0191D">
        <w:rPr>
          <w:rFonts w:ascii="Palatino Linotype" w:hAnsi="Palatino Linotype" w:cs="Arial"/>
        </w:rPr>
        <w:t xml:space="preserve">omisionada </w:t>
      </w:r>
      <w:r w:rsidR="00767539" w:rsidRPr="00A0191D">
        <w:rPr>
          <w:rFonts w:ascii="Palatino Linotype" w:eastAsia="Palatino Linotype" w:hAnsi="Palatino Linotype" w:cs="Palatino Linotype"/>
          <w:b/>
        </w:rPr>
        <w:t>Sharon Cristina Morales Martínez</w:t>
      </w:r>
      <w:r w:rsidRPr="00A0191D">
        <w:rPr>
          <w:rFonts w:ascii="Palatino Linotype" w:hAnsi="Palatino Linotype" w:cs="Arial"/>
        </w:rPr>
        <w:t xml:space="preserve">, a efecto de </w:t>
      </w:r>
      <w:r w:rsidR="00C70502" w:rsidRPr="00A0191D">
        <w:rPr>
          <w:rFonts w:ascii="Palatino Linotype" w:hAnsi="Palatino Linotype" w:cs="Arial"/>
        </w:rPr>
        <w:t xml:space="preserve">decretar </w:t>
      </w:r>
      <w:r w:rsidRPr="00A0191D">
        <w:rPr>
          <w:rFonts w:ascii="Palatino Linotype" w:hAnsi="Palatino Linotype" w:cs="Arial"/>
        </w:rPr>
        <w:t xml:space="preserve">su admisión o </w:t>
      </w:r>
      <w:proofErr w:type="spellStart"/>
      <w:r w:rsidRPr="00A0191D">
        <w:rPr>
          <w:rFonts w:ascii="Palatino Linotype" w:hAnsi="Palatino Linotype" w:cs="Arial"/>
        </w:rPr>
        <w:t>desechamiento</w:t>
      </w:r>
      <w:proofErr w:type="spellEnd"/>
      <w:r w:rsidRPr="00A0191D">
        <w:rPr>
          <w:rFonts w:ascii="Palatino Linotype" w:hAnsi="Palatino Linotype" w:cs="Arial"/>
        </w:rPr>
        <w:t>.</w:t>
      </w:r>
    </w:p>
    <w:p w14:paraId="2B4D8C89" w14:textId="1A6E6EF3" w:rsidR="002F525A" w:rsidRPr="00A0191D" w:rsidRDefault="002F525A" w:rsidP="00A0191D">
      <w:pPr>
        <w:pStyle w:val="Prrafodelista"/>
        <w:spacing w:line="360" w:lineRule="auto"/>
        <w:ind w:left="0"/>
        <w:jc w:val="both"/>
        <w:rPr>
          <w:rFonts w:ascii="Palatino Linotype" w:hAnsi="Palatino Linotype" w:cs="Arial"/>
        </w:rPr>
      </w:pPr>
    </w:p>
    <w:p w14:paraId="46BE0C24" w14:textId="77777777" w:rsidR="00081754" w:rsidRPr="00A0191D" w:rsidRDefault="00081754" w:rsidP="00A0191D">
      <w:pPr>
        <w:tabs>
          <w:tab w:val="center" w:pos="4252"/>
          <w:tab w:val="right" w:pos="8504"/>
        </w:tabs>
        <w:spacing w:line="360" w:lineRule="auto"/>
        <w:jc w:val="both"/>
        <w:rPr>
          <w:rFonts w:ascii="Palatino Linotype" w:hAnsi="Palatino Linotype" w:cs="Arial"/>
          <w:b/>
        </w:rPr>
      </w:pPr>
      <w:r w:rsidRPr="00A0191D">
        <w:rPr>
          <w:rFonts w:ascii="Palatino Linotype" w:hAnsi="Palatino Linotype" w:cs="Arial"/>
          <w:b/>
        </w:rPr>
        <w:t>a) Admisión del Recurso de Revisión</w:t>
      </w:r>
    </w:p>
    <w:p w14:paraId="03E4A02B" w14:textId="6C4AA592" w:rsidR="00081754" w:rsidRPr="00A0191D" w:rsidRDefault="00081754" w:rsidP="00A0191D">
      <w:pPr>
        <w:pStyle w:val="Prrafodelista"/>
        <w:spacing w:line="360" w:lineRule="auto"/>
        <w:ind w:left="0"/>
        <w:contextualSpacing/>
        <w:jc w:val="both"/>
        <w:rPr>
          <w:rFonts w:ascii="Palatino Linotype" w:hAnsi="Palatino Linotype" w:cs="Arial"/>
        </w:rPr>
      </w:pPr>
      <w:r w:rsidRPr="00A0191D">
        <w:rPr>
          <w:rFonts w:ascii="Palatino Linotype" w:hAnsi="Palatino Linotype" w:cs="Arial"/>
        </w:rPr>
        <w:t>De las constancias del expediente electrónico del</w:t>
      </w:r>
      <w:r w:rsidRPr="00A0191D">
        <w:rPr>
          <w:rFonts w:ascii="Palatino Linotype" w:hAnsi="Palatino Linotype" w:cs="Arial"/>
          <w:b/>
        </w:rPr>
        <w:t xml:space="preserve"> SAIMEX</w:t>
      </w:r>
      <w:r w:rsidRPr="00A0191D">
        <w:rPr>
          <w:rFonts w:ascii="Palatino Linotype" w:hAnsi="Palatino Linotype" w:cs="Arial"/>
        </w:rPr>
        <w:t xml:space="preserve">, se advierte que el </w:t>
      </w:r>
      <w:r w:rsidR="00652B1A" w:rsidRPr="00A0191D">
        <w:rPr>
          <w:rFonts w:ascii="Palatino Linotype" w:hAnsi="Palatino Linotype" w:cs="Arial"/>
          <w:b/>
        </w:rPr>
        <w:t>ocho de agosto</w:t>
      </w:r>
      <w:r w:rsidR="0065632C" w:rsidRPr="00A0191D">
        <w:rPr>
          <w:rFonts w:ascii="Palatino Linotype" w:hAnsi="Palatino Linotype" w:cs="Arial"/>
          <w:b/>
        </w:rPr>
        <w:t xml:space="preserve"> </w:t>
      </w:r>
      <w:r w:rsidR="00C55C73" w:rsidRPr="00A0191D">
        <w:rPr>
          <w:rFonts w:ascii="Palatino Linotype" w:hAnsi="Palatino Linotype" w:cs="Arial"/>
          <w:b/>
        </w:rPr>
        <w:t xml:space="preserve">de </w:t>
      </w:r>
      <w:r w:rsidR="004814D1" w:rsidRPr="00A0191D">
        <w:rPr>
          <w:rFonts w:ascii="Palatino Linotype" w:hAnsi="Palatino Linotype" w:cs="Arial"/>
          <w:b/>
        </w:rPr>
        <w:t>dos mil veintitrés</w:t>
      </w:r>
      <w:r w:rsidRPr="00A0191D">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w:t>
      </w:r>
      <w:r w:rsidRPr="00A0191D">
        <w:rPr>
          <w:rFonts w:ascii="Palatino Linotype" w:hAnsi="Palatino Linotype" w:cs="Arial"/>
          <w:b/>
        </w:rPr>
        <w:t xml:space="preserve">EL RECURRENTE </w:t>
      </w:r>
      <w:r w:rsidRPr="00A0191D">
        <w:rPr>
          <w:rFonts w:ascii="Palatino Linotype" w:hAnsi="Palatino Linotype" w:cs="Arial"/>
        </w:rPr>
        <w:t xml:space="preserve">manifestara lo que a su derecho conviniera, a efecto de presentar pruebas o alegatos y, en su caso, </w:t>
      </w:r>
      <w:r w:rsidRPr="00A0191D">
        <w:rPr>
          <w:rFonts w:ascii="Palatino Linotype" w:hAnsi="Palatino Linotype" w:cs="Arial"/>
          <w:b/>
        </w:rPr>
        <w:t xml:space="preserve">EL SUJETO OBLIGADO </w:t>
      </w:r>
      <w:r w:rsidRPr="00A0191D">
        <w:rPr>
          <w:rFonts w:ascii="Palatino Linotype" w:hAnsi="Palatino Linotype" w:cs="Arial"/>
        </w:rPr>
        <w:t xml:space="preserve">rindiera su correspondiente Informe Justificado; lo anterior , conforme a lo dispuesto por el artículo 185 de la Ley de Transparencia y Acceso a la Información Pública del Estado de México y Municipios. </w:t>
      </w:r>
    </w:p>
    <w:p w14:paraId="74E131FD" w14:textId="77777777" w:rsidR="00081754" w:rsidRDefault="00081754" w:rsidP="00A0191D">
      <w:pPr>
        <w:pStyle w:val="Prrafodelista"/>
        <w:spacing w:line="360" w:lineRule="auto"/>
        <w:ind w:left="0"/>
        <w:contextualSpacing/>
        <w:jc w:val="both"/>
        <w:rPr>
          <w:rFonts w:ascii="Palatino Linotype" w:hAnsi="Palatino Linotype" w:cs="Arial"/>
        </w:rPr>
      </w:pPr>
    </w:p>
    <w:p w14:paraId="4901D018" w14:textId="77777777" w:rsidR="00A0191D" w:rsidRDefault="00A0191D" w:rsidP="00A0191D">
      <w:pPr>
        <w:pStyle w:val="Prrafodelista"/>
        <w:spacing w:line="360" w:lineRule="auto"/>
        <w:ind w:left="0"/>
        <w:contextualSpacing/>
        <w:jc w:val="both"/>
        <w:rPr>
          <w:rFonts w:ascii="Palatino Linotype" w:hAnsi="Palatino Linotype" w:cs="Arial"/>
        </w:rPr>
      </w:pPr>
    </w:p>
    <w:p w14:paraId="65990E9F" w14:textId="77777777" w:rsidR="00A0191D" w:rsidRPr="00A0191D" w:rsidRDefault="00A0191D" w:rsidP="00A0191D">
      <w:pPr>
        <w:pStyle w:val="Prrafodelista"/>
        <w:spacing w:line="360" w:lineRule="auto"/>
        <w:ind w:left="0"/>
        <w:contextualSpacing/>
        <w:jc w:val="both"/>
        <w:rPr>
          <w:rFonts w:ascii="Palatino Linotype" w:hAnsi="Palatino Linotype" w:cs="Arial"/>
        </w:rPr>
      </w:pPr>
    </w:p>
    <w:p w14:paraId="7E47A2BA" w14:textId="77777777" w:rsidR="00081754" w:rsidRPr="00A0191D" w:rsidRDefault="00081754" w:rsidP="00A0191D">
      <w:pPr>
        <w:spacing w:line="360" w:lineRule="auto"/>
        <w:jc w:val="both"/>
        <w:rPr>
          <w:rFonts w:ascii="Palatino Linotype" w:hAnsi="Palatino Linotype" w:cs="Arial"/>
          <w:b/>
          <w:bCs/>
        </w:rPr>
      </w:pPr>
      <w:r w:rsidRPr="00A0191D">
        <w:rPr>
          <w:rFonts w:ascii="Palatino Linotype" w:eastAsia="Arial Unicode MS" w:hAnsi="Palatino Linotype" w:cs="Arial"/>
          <w:b/>
        </w:rPr>
        <w:lastRenderedPageBreak/>
        <w:t xml:space="preserve">b) </w:t>
      </w:r>
      <w:r w:rsidRPr="00A0191D">
        <w:rPr>
          <w:rFonts w:ascii="Palatino Linotype" w:hAnsi="Palatino Linotype" w:cs="Arial"/>
          <w:b/>
          <w:bCs/>
        </w:rPr>
        <w:t>Informe Justificado</w:t>
      </w:r>
    </w:p>
    <w:p w14:paraId="0B0D84CD" w14:textId="77777777" w:rsidR="004B1AA5" w:rsidRPr="00A0191D" w:rsidRDefault="004B1AA5" w:rsidP="00A0191D">
      <w:pPr>
        <w:spacing w:before="100" w:beforeAutospacing="1" w:after="100" w:afterAutospacing="1" w:line="360" w:lineRule="auto"/>
        <w:jc w:val="both"/>
        <w:rPr>
          <w:rFonts w:ascii="Palatino Linotype" w:hAnsi="Palatino Linotype"/>
          <w:bCs/>
        </w:rPr>
      </w:pPr>
      <w:r w:rsidRPr="00A0191D">
        <w:rPr>
          <w:rFonts w:ascii="Palatino Linotype" w:eastAsia="Arial Unicode MS" w:hAnsi="Palatino Linotype" w:cs="Arial"/>
        </w:rPr>
        <w:t xml:space="preserve">Dentro del término legalmente concedido a las partes, </w:t>
      </w:r>
      <w:r w:rsidRPr="00A0191D">
        <w:rPr>
          <w:rFonts w:ascii="Palatino Linotype" w:hAnsi="Palatino Linotype" w:cs="Arial"/>
          <w:b/>
          <w:lang w:val="es-ES"/>
        </w:rPr>
        <w:t>EL RECURRENTE</w:t>
      </w:r>
      <w:r w:rsidRPr="00A0191D">
        <w:rPr>
          <w:rFonts w:ascii="Palatino Linotype" w:eastAsia="Arial Unicode MS" w:hAnsi="Palatino Linotype" w:cs="Arial"/>
        </w:rPr>
        <w:t xml:space="preserve">, no realizó sus manifestaciones que le correspondían; por su parte, </w:t>
      </w:r>
      <w:r w:rsidRPr="00A0191D">
        <w:rPr>
          <w:rFonts w:ascii="Palatino Linotype" w:eastAsia="Arial Unicode MS" w:hAnsi="Palatino Linotype" w:cs="Arial"/>
          <w:b/>
        </w:rPr>
        <w:t xml:space="preserve">EL SUJETO OBLIGADO </w:t>
      </w:r>
      <w:r w:rsidRPr="00A0191D">
        <w:rPr>
          <w:rFonts w:ascii="Palatino Linotype" w:eastAsia="Arial Unicode MS" w:hAnsi="Palatino Linotype" w:cs="Arial"/>
        </w:rPr>
        <w:t xml:space="preserve"> rindió su Informe Justificado los días </w:t>
      </w:r>
      <w:r w:rsidRPr="00A0191D">
        <w:rPr>
          <w:rFonts w:ascii="Palatino Linotype" w:eastAsia="Arial Unicode MS" w:hAnsi="Palatino Linotype" w:cs="Arial"/>
          <w:b/>
        </w:rPr>
        <w:t>quince y veintiocho de agosto</w:t>
      </w:r>
      <w:r w:rsidRPr="00A0191D">
        <w:rPr>
          <w:rFonts w:ascii="Palatino Linotype" w:eastAsia="Arial Unicode MS" w:hAnsi="Palatino Linotype" w:cs="Arial"/>
        </w:rPr>
        <w:t xml:space="preserve"> </w:t>
      </w:r>
      <w:r w:rsidRPr="00A0191D">
        <w:rPr>
          <w:rFonts w:ascii="Palatino Linotype" w:eastAsia="Arial Unicode MS" w:hAnsi="Palatino Linotype" w:cs="Arial"/>
          <w:b/>
          <w:bCs/>
        </w:rPr>
        <w:t>de dos mil veintitrés</w:t>
      </w:r>
      <w:r w:rsidRPr="00A0191D">
        <w:rPr>
          <w:rFonts w:ascii="Palatino Linotype" w:eastAsia="Arial Unicode MS" w:hAnsi="Palatino Linotype" w:cs="Arial"/>
        </w:rPr>
        <w:t xml:space="preserve">, adjuntando para ello los archivos electrónicos denominados </w:t>
      </w:r>
      <w:hyperlink r:id="rId10" w:history="1">
        <w:r w:rsidRPr="00A0191D">
          <w:rPr>
            <w:rStyle w:val="Hipervnculo"/>
            <w:rFonts w:ascii="Palatino Linotype" w:eastAsia="Arial Unicode MS" w:hAnsi="Palatino Linotype" w:cs="Arial"/>
            <w:b/>
            <w:bCs/>
            <w:i/>
            <w:color w:val="auto"/>
          </w:rPr>
          <w:t>OFICIO 326 DE 2023 - CAF.pdf</w:t>
        </w:r>
      </w:hyperlink>
      <w:r w:rsidRPr="00A0191D">
        <w:rPr>
          <w:rFonts w:ascii="Palatino Linotype" w:eastAsia="Arial Unicode MS" w:hAnsi="Palatino Linotype" w:cs="Arial"/>
          <w:b/>
          <w:i/>
        </w:rPr>
        <w:t xml:space="preserve">”, “INFORME JUSTIFICADO 547.IP.pdf”, “OFICIO 288 DE 2023 - CAF.pdf” </w:t>
      </w:r>
      <w:r w:rsidRPr="00A0191D">
        <w:rPr>
          <w:rFonts w:ascii="Palatino Linotype" w:eastAsia="Arial Unicode MS" w:hAnsi="Palatino Linotype" w:cs="Arial"/>
        </w:rPr>
        <w:t>y</w:t>
      </w:r>
      <w:r w:rsidRPr="00A0191D">
        <w:rPr>
          <w:rFonts w:ascii="Palatino Linotype" w:eastAsia="Arial Unicode MS" w:hAnsi="Palatino Linotype" w:cs="Arial"/>
          <w:b/>
          <w:i/>
        </w:rPr>
        <w:t xml:space="preserve"> “ALCANCE INFORME JUSTIFICADO 547.IP.pdf”, </w:t>
      </w:r>
      <w:r w:rsidRPr="00A0191D">
        <w:rPr>
          <w:rFonts w:ascii="Palatino Linotype" w:eastAsia="Arial Unicode MS" w:hAnsi="Palatino Linotype" w:cs="Arial"/>
        </w:rPr>
        <w:t>el cual de su contenido se advierte</w:t>
      </w:r>
      <w:r w:rsidRPr="00A0191D">
        <w:rPr>
          <w:rFonts w:ascii="Palatino Linotype" w:hAnsi="Palatino Linotype"/>
          <w:bCs/>
        </w:rPr>
        <w:t xml:space="preserve"> lo siguiente:</w:t>
      </w:r>
    </w:p>
    <w:p w14:paraId="33D49B26" w14:textId="3D5DD17C" w:rsidR="004B1AA5" w:rsidRPr="00A0191D" w:rsidRDefault="004B1AA5" w:rsidP="00A0191D">
      <w:pPr>
        <w:pStyle w:val="Prrafodelista"/>
        <w:numPr>
          <w:ilvl w:val="0"/>
          <w:numId w:val="16"/>
        </w:numPr>
        <w:spacing w:before="100" w:beforeAutospacing="1" w:after="100" w:afterAutospacing="1" w:line="360" w:lineRule="auto"/>
        <w:jc w:val="both"/>
        <w:rPr>
          <w:rFonts w:ascii="Palatino Linotype" w:hAnsi="Palatino Linotype"/>
          <w:bCs/>
        </w:rPr>
      </w:pPr>
      <w:r w:rsidRPr="00A0191D">
        <w:rPr>
          <w:rFonts w:ascii="Palatino Linotype" w:hAnsi="Palatino Linotype"/>
        </w:rPr>
        <w:t xml:space="preserve">Oficio número 207C0401710001S/0236/2023 del nueve de agosto de dos mil veintitrés, suscrito por el </w:t>
      </w:r>
      <w:r w:rsidR="00C111C8" w:rsidRPr="00A0191D">
        <w:rPr>
          <w:rFonts w:ascii="Palatino Linotype" w:hAnsi="Palatino Linotype"/>
        </w:rPr>
        <w:t>Jefe de la Unidad de Estrategia Administrativa</w:t>
      </w:r>
      <w:r w:rsidRPr="00A0191D">
        <w:rPr>
          <w:rFonts w:ascii="Palatino Linotype" w:hAnsi="Palatino Linotype"/>
        </w:rPr>
        <w:t>, quien menciona lo siguiente:</w:t>
      </w:r>
    </w:p>
    <w:p w14:paraId="2EE7BC45" w14:textId="34DBE94C" w:rsidR="004B1AA5" w:rsidRPr="00A0191D" w:rsidRDefault="004B1AA5" w:rsidP="00A0191D">
      <w:pPr>
        <w:spacing w:line="360" w:lineRule="auto"/>
        <w:jc w:val="center"/>
        <w:rPr>
          <w:rFonts w:ascii="Palatino Linotype" w:hAnsi="Palatino Linotype"/>
          <w:bCs/>
        </w:rPr>
      </w:pPr>
      <w:r w:rsidRPr="00A0191D">
        <w:rPr>
          <w:rFonts w:ascii="Palatino Linotype" w:hAnsi="Palatino Linotype"/>
          <w:noProof/>
          <w:lang w:eastAsia="es-MX"/>
        </w:rPr>
        <w:drawing>
          <wp:inline distT="0" distB="0" distL="0" distR="0" wp14:anchorId="1413F30B" wp14:editId="561FDE61">
            <wp:extent cx="4150581" cy="1173139"/>
            <wp:effectExtent l="0" t="0" r="254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76797" cy="1180549"/>
                    </a:xfrm>
                    <a:prstGeom prst="rect">
                      <a:avLst/>
                    </a:prstGeom>
                  </pic:spPr>
                </pic:pic>
              </a:graphicData>
            </a:graphic>
          </wp:inline>
        </w:drawing>
      </w:r>
    </w:p>
    <w:p w14:paraId="3A4B198E" w14:textId="2A0FF577" w:rsidR="004B1AA5" w:rsidRPr="00A0191D" w:rsidRDefault="004B1AA5" w:rsidP="00A0191D">
      <w:pPr>
        <w:spacing w:line="360" w:lineRule="auto"/>
        <w:jc w:val="center"/>
        <w:rPr>
          <w:rFonts w:ascii="Palatino Linotype" w:hAnsi="Palatino Linotype"/>
          <w:bCs/>
        </w:rPr>
      </w:pPr>
      <w:r w:rsidRPr="00A0191D">
        <w:rPr>
          <w:rFonts w:ascii="Palatino Linotype" w:hAnsi="Palatino Linotype"/>
          <w:noProof/>
          <w:lang w:eastAsia="es-MX"/>
        </w:rPr>
        <w:drawing>
          <wp:inline distT="0" distB="0" distL="0" distR="0" wp14:anchorId="414893D2" wp14:editId="5E22A2D7">
            <wp:extent cx="4089759" cy="1757238"/>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06397" cy="1764387"/>
                    </a:xfrm>
                    <a:prstGeom prst="rect">
                      <a:avLst/>
                    </a:prstGeom>
                  </pic:spPr>
                </pic:pic>
              </a:graphicData>
            </a:graphic>
          </wp:inline>
        </w:drawing>
      </w:r>
    </w:p>
    <w:p w14:paraId="31ECD3E6" w14:textId="2E87ADE0" w:rsidR="00C111C8" w:rsidRPr="00A0191D" w:rsidRDefault="004B1AA5" w:rsidP="00A0191D">
      <w:pPr>
        <w:pStyle w:val="Prrafodelista"/>
        <w:numPr>
          <w:ilvl w:val="0"/>
          <w:numId w:val="16"/>
        </w:numPr>
        <w:spacing w:before="100" w:beforeAutospacing="1" w:after="100" w:afterAutospacing="1" w:line="360" w:lineRule="auto"/>
        <w:jc w:val="both"/>
        <w:rPr>
          <w:rFonts w:ascii="Palatino Linotype" w:hAnsi="Palatino Linotype"/>
          <w:bCs/>
        </w:rPr>
      </w:pPr>
      <w:r w:rsidRPr="00A0191D">
        <w:rPr>
          <w:rFonts w:ascii="Palatino Linotype" w:hAnsi="Palatino Linotype"/>
        </w:rPr>
        <w:lastRenderedPageBreak/>
        <w:t xml:space="preserve">Oficio número </w:t>
      </w:r>
      <w:r w:rsidR="00C111C8" w:rsidRPr="00A0191D">
        <w:rPr>
          <w:rFonts w:ascii="Palatino Linotype" w:hAnsi="Palatino Linotype"/>
        </w:rPr>
        <w:t>207C0401710001S/0288/2023 del doce de agosto de dos mil veintitrés, suscrito por el Jefe de la Unidad de Estrategia Administrativa, quien menciona lo siguiente:</w:t>
      </w:r>
    </w:p>
    <w:p w14:paraId="7B7E028E" w14:textId="293DF6D6" w:rsidR="00C111C8" w:rsidRPr="00A0191D" w:rsidRDefault="00C111C8" w:rsidP="00A0191D">
      <w:pPr>
        <w:spacing w:before="100" w:beforeAutospacing="1" w:after="100" w:afterAutospacing="1" w:line="360" w:lineRule="auto"/>
        <w:ind w:left="360"/>
        <w:jc w:val="center"/>
        <w:rPr>
          <w:rFonts w:ascii="Palatino Linotype" w:hAnsi="Palatino Linotype"/>
          <w:bCs/>
        </w:rPr>
      </w:pPr>
      <w:r w:rsidRPr="00A0191D">
        <w:rPr>
          <w:rFonts w:ascii="Palatino Linotype" w:hAnsi="Palatino Linotype"/>
          <w:bCs/>
          <w:noProof/>
          <w:lang w:eastAsia="es-MX"/>
        </w:rPr>
        <w:drawing>
          <wp:inline distT="0" distB="0" distL="0" distR="0" wp14:anchorId="49333161" wp14:editId="40C4ABD2">
            <wp:extent cx="4031311" cy="2544296"/>
            <wp:effectExtent l="0" t="0" r="762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51285" cy="2556902"/>
                    </a:xfrm>
                    <a:prstGeom prst="rect">
                      <a:avLst/>
                    </a:prstGeom>
                  </pic:spPr>
                </pic:pic>
              </a:graphicData>
            </a:graphic>
          </wp:inline>
        </w:drawing>
      </w:r>
    </w:p>
    <w:p w14:paraId="58BFB92D" w14:textId="130A1148" w:rsidR="00C111C8" w:rsidRPr="00A0191D" w:rsidRDefault="00C111C8" w:rsidP="00A0191D">
      <w:pPr>
        <w:spacing w:before="100" w:beforeAutospacing="1" w:after="100" w:afterAutospacing="1" w:line="360" w:lineRule="auto"/>
        <w:ind w:left="360"/>
        <w:jc w:val="center"/>
        <w:rPr>
          <w:rFonts w:ascii="Palatino Linotype" w:hAnsi="Palatino Linotype"/>
          <w:bCs/>
        </w:rPr>
      </w:pPr>
      <w:r w:rsidRPr="00A0191D">
        <w:rPr>
          <w:rFonts w:ascii="Palatino Linotype" w:hAnsi="Palatino Linotype"/>
          <w:bCs/>
          <w:noProof/>
          <w:lang w:eastAsia="es-MX"/>
        </w:rPr>
        <w:drawing>
          <wp:inline distT="0" distB="0" distL="0" distR="0" wp14:anchorId="0445AB3C" wp14:editId="5233769A">
            <wp:extent cx="3823970" cy="3123619"/>
            <wp:effectExtent l="0" t="0" r="508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2671"/>
                    <a:stretch/>
                  </pic:blipFill>
                  <pic:spPr bwMode="auto">
                    <a:xfrm>
                      <a:off x="0" y="0"/>
                      <a:ext cx="3834597" cy="3132300"/>
                    </a:xfrm>
                    <a:prstGeom prst="rect">
                      <a:avLst/>
                    </a:prstGeom>
                    <a:ln>
                      <a:noFill/>
                    </a:ln>
                    <a:extLst>
                      <a:ext uri="{53640926-AAD7-44D8-BBD7-CCE9431645EC}">
                        <a14:shadowObscured xmlns:a14="http://schemas.microsoft.com/office/drawing/2010/main"/>
                      </a:ext>
                    </a:extLst>
                  </pic:spPr>
                </pic:pic>
              </a:graphicData>
            </a:graphic>
          </wp:inline>
        </w:drawing>
      </w:r>
    </w:p>
    <w:p w14:paraId="09093C02" w14:textId="0F435C23" w:rsidR="004B1AA5" w:rsidRPr="00A0191D" w:rsidRDefault="004B1AA5" w:rsidP="00A0191D">
      <w:pPr>
        <w:pStyle w:val="Prrafodelista"/>
        <w:numPr>
          <w:ilvl w:val="0"/>
          <w:numId w:val="16"/>
        </w:numPr>
        <w:spacing w:before="100" w:beforeAutospacing="1" w:after="100" w:afterAutospacing="1" w:line="360" w:lineRule="auto"/>
        <w:jc w:val="both"/>
        <w:rPr>
          <w:rFonts w:ascii="Palatino Linotype" w:hAnsi="Palatino Linotype"/>
          <w:bCs/>
        </w:rPr>
      </w:pPr>
      <w:r w:rsidRPr="00A0191D">
        <w:rPr>
          <w:rFonts w:ascii="Palatino Linotype" w:hAnsi="Palatino Linotype"/>
        </w:rPr>
        <w:lastRenderedPageBreak/>
        <w:t>Oficio número 207C 0401210001S-UT-</w:t>
      </w:r>
      <w:r w:rsidR="00C111C8" w:rsidRPr="00A0191D">
        <w:rPr>
          <w:rFonts w:ascii="Palatino Linotype" w:hAnsi="Palatino Linotype"/>
        </w:rPr>
        <w:t>1376</w:t>
      </w:r>
      <w:r w:rsidRPr="00A0191D">
        <w:rPr>
          <w:rFonts w:ascii="Palatino Linotype" w:hAnsi="Palatino Linotype"/>
        </w:rPr>
        <w:t xml:space="preserve">/2023 del </w:t>
      </w:r>
      <w:r w:rsidR="00C111C8" w:rsidRPr="00A0191D">
        <w:rPr>
          <w:rFonts w:ascii="Palatino Linotype" w:hAnsi="Palatino Linotype"/>
        </w:rPr>
        <w:t>catorce</w:t>
      </w:r>
      <w:r w:rsidRPr="00A0191D">
        <w:rPr>
          <w:rFonts w:ascii="Palatino Linotype" w:hAnsi="Palatino Linotype"/>
        </w:rPr>
        <w:t xml:space="preserve"> de agosto de dos mil veintitrés</w:t>
      </w:r>
      <w:r w:rsidR="00C111C8" w:rsidRPr="00A0191D">
        <w:rPr>
          <w:rFonts w:ascii="Palatino Linotype" w:hAnsi="Palatino Linotype"/>
        </w:rPr>
        <w:t>, suscrito el responsable y Titular de la Unidad de Transparencia, donde confirma la respuesta primigenia y que adjunta los oficios de 09 y 12 de agosto del 2022 emitidos por el Jefe de la Unidad de Estrategia Administrativa, anteriormente descritos.</w:t>
      </w:r>
    </w:p>
    <w:p w14:paraId="45D7F61B" w14:textId="52EC7F80" w:rsidR="004B1AA5" w:rsidRPr="00A0191D" w:rsidRDefault="00C111C8" w:rsidP="00A0191D">
      <w:pPr>
        <w:pStyle w:val="Prrafodelista"/>
        <w:numPr>
          <w:ilvl w:val="0"/>
          <w:numId w:val="16"/>
        </w:numPr>
        <w:spacing w:before="100" w:beforeAutospacing="1" w:after="100" w:afterAutospacing="1" w:line="360" w:lineRule="auto"/>
        <w:jc w:val="both"/>
        <w:rPr>
          <w:rFonts w:ascii="Palatino Linotype" w:hAnsi="Palatino Linotype"/>
          <w:bCs/>
        </w:rPr>
      </w:pPr>
      <w:r w:rsidRPr="00A0191D">
        <w:rPr>
          <w:rFonts w:ascii="Palatino Linotype" w:hAnsi="Palatino Linotype"/>
        </w:rPr>
        <w:t xml:space="preserve">Oficio número 207C 0401210001S-UT-1512/2023 del veintiuno de agosto de dos mil veintitrés, suscrito el responsable y Titular de la Unidad de Transparencia, </w:t>
      </w:r>
      <w:r w:rsidRPr="00A0191D">
        <w:rPr>
          <w:rFonts w:ascii="Palatino Linotype" w:eastAsia="Arial Unicode MS" w:hAnsi="Palatino Linotype" w:cs="Arial"/>
        </w:rPr>
        <w:t>cuyo contenido trata de un Recurso de Revisión diverso.</w:t>
      </w:r>
    </w:p>
    <w:p w14:paraId="5E8B187A" w14:textId="39983C46" w:rsidR="004B1AA5" w:rsidRPr="00A0191D" w:rsidRDefault="004B1AA5" w:rsidP="00A0191D">
      <w:pPr>
        <w:spacing w:before="100" w:beforeAutospacing="1" w:after="100" w:afterAutospacing="1" w:line="360" w:lineRule="auto"/>
        <w:jc w:val="both"/>
        <w:rPr>
          <w:rFonts w:ascii="Palatino Linotype" w:hAnsi="Palatino Linotype"/>
          <w:noProof/>
          <w:lang w:eastAsia="es-MX"/>
        </w:rPr>
      </w:pPr>
      <w:r w:rsidRPr="00A0191D">
        <w:rPr>
          <w:rFonts w:ascii="Palatino Linotype" w:hAnsi="Palatino Linotype" w:cs="Arial"/>
          <w:noProof/>
          <w:lang w:eastAsia="es-MX"/>
        </w:rPr>
        <w:t xml:space="preserve">Cabe destacar que dichos archivos fueron </w:t>
      </w:r>
      <w:r w:rsidRPr="00A0191D">
        <w:rPr>
          <w:rFonts w:ascii="Palatino Linotype" w:hAnsi="Palatino Linotype"/>
          <w:noProof/>
          <w:lang w:eastAsia="es-MX"/>
        </w:rPr>
        <w:t xml:space="preserve">puestos a disposición del </w:t>
      </w:r>
      <w:r w:rsidRPr="00A0191D">
        <w:rPr>
          <w:rFonts w:ascii="Palatino Linotype" w:hAnsi="Palatino Linotype"/>
          <w:b/>
          <w:noProof/>
          <w:lang w:eastAsia="es-MX"/>
        </w:rPr>
        <w:t>RECURRENTE</w:t>
      </w:r>
      <w:r w:rsidRPr="00A0191D">
        <w:rPr>
          <w:rFonts w:ascii="Palatino Linotype" w:hAnsi="Palatino Linotype"/>
          <w:noProof/>
          <w:lang w:eastAsia="es-MX"/>
        </w:rPr>
        <w:t xml:space="preserve"> el </w:t>
      </w:r>
      <w:r w:rsidR="00BC3D48" w:rsidRPr="00A0191D">
        <w:rPr>
          <w:rFonts w:ascii="Palatino Linotype" w:hAnsi="Palatino Linotype"/>
          <w:noProof/>
          <w:lang w:eastAsia="es-MX"/>
        </w:rPr>
        <w:t>veintidos</w:t>
      </w:r>
      <w:r w:rsidRPr="00A0191D">
        <w:rPr>
          <w:rFonts w:ascii="Palatino Linotype" w:hAnsi="Palatino Linotype"/>
          <w:noProof/>
          <w:lang w:eastAsia="es-MX"/>
        </w:rPr>
        <w:t xml:space="preserve"> de noviembre de dos mil veintitrés, por actualizar lo previsto en el artículo 185, fracción III de la Ley de la materia.</w:t>
      </w:r>
    </w:p>
    <w:p w14:paraId="45FB34EE" w14:textId="354C5E5B" w:rsidR="00C111C8" w:rsidRPr="00A0191D" w:rsidRDefault="00C111C8" w:rsidP="00A0191D">
      <w:pPr>
        <w:spacing w:line="360" w:lineRule="auto"/>
        <w:rPr>
          <w:rFonts w:ascii="Palatino Linotype" w:hAnsi="Palatino Linotype"/>
          <w:b/>
          <w:bCs/>
        </w:rPr>
      </w:pPr>
      <w:r w:rsidRPr="00A0191D">
        <w:rPr>
          <w:rFonts w:ascii="Palatino Linotype" w:hAnsi="Palatino Linotype"/>
          <w:b/>
        </w:rPr>
        <w:t xml:space="preserve">c) </w:t>
      </w:r>
      <w:r w:rsidRPr="00A0191D">
        <w:rPr>
          <w:rFonts w:ascii="Palatino Linotype" w:hAnsi="Palatino Linotype"/>
          <w:b/>
          <w:bCs/>
        </w:rPr>
        <w:t>Ampliación del plazo para resolver el Recurso de Revisión</w:t>
      </w:r>
    </w:p>
    <w:p w14:paraId="6660260C" w14:textId="77777777" w:rsidR="00C111C8" w:rsidRPr="00A0191D" w:rsidRDefault="00C111C8" w:rsidP="00A0191D">
      <w:pPr>
        <w:spacing w:line="360" w:lineRule="auto"/>
        <w:rPr>
          <w:rFonts w:ascii="Palatino Linotype" w:hAnsi="Palatino Linotype"/>
          <w:b/>
          <w:bCs/>
        </w:rPr>
      </w:pPr>
    </w:p>
    <w:p w14:paraId="512A6AEC" w14:textId="3E41A6D9" w:rsidR="00C111C8" w:rsidRPr="00A0191D" w:rsidRDefault="00C111C8" w:rsidP="00A0191D">
      <w:pPr>
        <w:spacing w:line="360" w:lineRule="auto"/>
        <w:jc w:val="both"/>
        <w:rPr>
          <w:rFonts w:ascii="Palatino Linotype" w:hAnsi="Palatino Linotype"/>
        </w:rPr>
      </w:pPr>
      <w:r w:rsidRPr="00A0191D">
        <w:rPr>
          <w:rFonts w:ascii="Palatino Linotype" w:eastAsia="Palatino Linotype" w:hAnsi="Palatino Linotype" w:cs="Palatino Linotype"/>
          <w:lang w:val="es-ES"/>
        </w:rPr>
        <w:t xml:space="preserve">El </w:t>
      </w:r>
      <w:r w:rsidRPr="00A0191D">
        <w:rPr>
          <w:rFonts w:ascii="Palatino Linotype" w:hAnsi="Palatino Linotype" w:cs="Arial"/>
          <w:b/>
        </w:rPr>
        <w:t>dos de octubre de dos mil veintitrés</w:t>
      </w:r>
      <w:r w:rsidRPr="00A0191D">
        <w:rPr>
          <w:rFonts w:ascii="Palatino Linotype" w:eastAsia="Palatino Linotype" w:hAnsi="Palatino Linotype" w:cs="Palatino Linotype"/>
          <w:lang w:val="es-ES"/>
        </w:rPr>
        <w:t>, se acordó ampliar por un periodo de quince días hábiles, el plazo para resolver el Recursos de Revisión que nos ocupa; acto que fue notificado a las partes, mediante el Sistema de Acceso a la Información Mexiquense (SAIMEX)</w:t>
      </w:r>
      <w:r w:rsidRPr="00A0191D">
        <w:rPr>
          <w:rFonts w:ascii="Palatino Linotype" w:hAnsi="Palatino Linotype"/>
        </w:rPr>
        <w:t>.</w:t>
      </w:r>
    </w:p>
    <w:p w14:paraId="11A094CC" w14:textId="77777777" w:rsidR="00C111C8" w:rsidRPr="00A0191D" w:rsidRDefault="00C111C8" w:rsidP="00A0191D">
      <w:pPr>
        <w:spacing w:line="360" w:lineRule="auto"/>
        <w:jc w:val="both"/>
        <w:rPr>
          <w:rFonts w:ascii="Palatino Linotype" w:hAnsi="Palatino Linotype"/>
        </w:rPr>
      </w:pPr>
    </w:p>
    <w:p w14:paraId="6354BF1E" w14:textId="77777777" w:rsidR="00C111C8" w:rsidRPr="00A0191D" w:rsidRDefault="00C111C8" w:rsidP="00A0191D">
      <w:pPr>
        <w:spacing w:line="360" w:lineRule="auto"/>
        <w:jc w:val="both"/>
        <w:rPr>
          <w:rFonts w:ascii="Palatino Linotype" w:hAnsi="Palatino Linotype" w:cs="Arial"/>
          <w:lang w:eastAsia="es-MX"/>
        </w:rPr>
      </w:pPr>
      <w:r w:rsidRPr="00A0191D">
        <w:rPr>
          <w:rFonts w:ascii="Palatino Linotype" w:hAnsi="Palatino Linotype" w:cs="Arial"/>
          <w:lang w:eastAsia="es-MX"/>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dos mil veintiuno, se ha incrementado aproximadamente un 400%, circunstancia atípica que ha rebasado las capacidades técnicas y humanas del </w:t>
      </w:r>
      <w:r w:rsidRPr="00A0191D">
        <w:rPr>
          <w:rFonts w:ascii="Palatino Linotype" w:hAnsi="Palatino Linotype" w:cs="Arial"/>
          <w:lang w:eastAsia="es-MX"/>
        </w:rPr>
        <w:lastRenderedPageBreak/>
        <w:t>personal encargado de la proyección de las resoluciones a dichos medios de impugnación.</w:t>
      </w:r>
    </w:p>
    <w:p w14:paraId="4534C481" w14:textId="77777777" w:rsidR="00C111C8" w:rsidRPr="00A0191D" w:rsidRDefault="00C111C8" w:rsidP="00A0191D">
      <w:pPr>
        <w:spacing w:line="360" w:lineRule="auto"/>
        <w:jc w:val="both"/>
        <w:rPr>
          <w:rFonts w:ascii="Palatino Linotype" w:hAnsi="Palatino Linotype" w:cs="Arial"/>
          <w:lang w:eastAsia="es-MX"/>
        </w:rPr>
      </w:pPr>
    </w:p>
    <w:p w14:paraId="14636434" w14:textId="77777777" w:rsidR="00C111C8" w:rsidRPr="00A0191D" w:rsidRDefault="00C111C8" w:rsidP="00A0191D">
      <w:pPr>
        <w:spacing w:line="360" w:lineRule="auto"/>
        <w:jc w:val="both"/>
        <w:rPr>
          <w:rFonts w:ascii="Palatino Linotype" w:hAnsi="Palatino Linotype" w:cs="Arial"/>
          <w:lang w:eastAsia="es-MX"/>
        </w:rPr>
      </w:pPr>
      <w:r w:rsidRPr="00A0191D">
        <w:rPr>
          <w:rFonts w:ascii="Palatino Linotype" w:hAnsi="Palatino Linotype" w:cs="Arial"/>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407E27A" w14:textId="77777777" w:rsidR="00C111C8" w:rsidRPr="00A0191D" w:rsidRDefault="00C111C8" w:rsidP="00A0191D">
      <w:pPr>
        <w:spacing w:line="360" w:lineRule="auto"/>
        <w:jc w:val="both"/>
        <w:rPr>
          <w:rFonts w:ascii="Palatino Linotype" w:hAnsi="Palatino Linotype" w:cs="Arial"/>
          <w:lang w:eastAsia="es-MX"/>
        </w:rPr>
      </w:pPr>
    </w:p>
    <w:p w14:paraId="7D883603" w14:textId="77777777" w:rsidR="00C111C8" w:rsidRPr="00A0191D" w:rsidRDefault="00C111C8" w:rsidP="00A0191D">
      <w:pPr>
        <w:spacing w:line="360" w:lineRule="auto"/>
        <w:jc w:val="both"/>
        <w:rPr>
          <w:rFonts w:ascii="Palatino Linotype" w:hAnsi="Palatino Linotype" w:cs="Arial"/>
          <w:lang w:eastAsia="es-MX"/>
        </w:rPr>
      </w:pPr>
      <w:r w:rsidRPr="00A0191D">
        <w:rPr>
          <w:rFonts w:ascii="Palatino Linotype" w:hAnsi="Palatino Linotype"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D8D0D2B" w14:textId="77777777" w:rsidR="00C111C8" w:rsidRPr="00A0191D" w:rsidRDefault="00C111C8" w:rsidP="00A0191D">
      <w:pPr>
        <w:spacing w:line="360" w:lineRule="auto"/>
        <w:jc w:val="both"/>
        <w:rPr>
          <w:rFonts w:ascii="Palatino Linotype" w:hAnsi="Palatino Linotype" w:cs="Arial"/>
          <w:lang w:eastAsia="es-MX"/>
        </w:rPr>
      </w:pPr>
    </w:p>
    <w:p w14:paraId="573F2308" w14:textId="77777777" w:rsidR="00C111C8" w:rsidRPr="00A0191D" w:rsidRDefault="00C111C8" w:rsidP="00A0191D">
      <w:pPr>
        <w:spacing w:line="360" w:lineRule="auto"/>
        <w:jc w:val="both"/>
        <w:rPr>
          <w:rFonts w:ascii="Palatino Linotype" w:hAnsi="Palatino Linotype" w:cs="Arial"/>
          <w:lang w:eastAsia="es-MX"/>
        </w:rPr>
      </w:pPr>
      <w:r w:rsidRPr="00A0191D">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C2FBFDA" w14:textId="77777777" w:rsidR="00C111C8" w:rsidRPr="00A0191D" w:rsidRDefault="00C111C8" w:rsidP="00A0191D">
      <w:pPr>
        <w:spacing w:line="360" w:lineRule="auto"/>
        <w:jc w:val="both"/>
        <w:rPr>
          <w:rFonts w:ascii="Palatino Linotype" w:hAnsi="Palatino Linotype" w:cs="Arial"/>
          <w:lang w:eastAsia="es-MX"/>
        </w:rPr>
      </w:pPr>
    </w:p>
    <w:p w14:paraId="3EDFCEC9" w14:textId="77777777" w:rsidR="00C111C8" w:rsidRPr="00A0191D" w:rsidRDefault="00C111C8" w:rsidP="00A0191D">
      <w:pPr>
        <w:spacing w:line="360" w:lineRule="auto"/>
        <w:jc w:val="both"/>
        <w:rPr>
          <w:rFonts w:ascii="Palatino Linotype" w:hAnsi="Palatino Linotype" w:cs="Arial"/>
          <w:lang w:eastAsia="es-MX"/>
        </w:rPr>
      </w:pPr>
      <w:r w:rsidRPr="00A0191D">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atentos a los siguientes criterios: </w:t>
      </w:r>
    </w:p>
    <w:p w14:paraId="2B0CBE87" w14:textId="77777777" w:rsidR="00C111C8" w:rsidRPr="00A0191D" w:rsidRDefault="00C111C8" w:rsidP="00A0191D">
      <w:pPr>
        <w:spacing w:line="360" w:lineRule="auto"/>
        <w:jc w:val="both"/>
        <w:rPr>
          <w:rFonts w:ascii="Palatino Linotype" w:hAnsi="Palatino Linotype" w:cs="Arial"/>
          <w:lang w:eastAsia="es-MX"/>
        </w:rPr>
      </w:pPr>
    </w:p>
    <w:p w14:paraId="22F5FBCA" w14:textId="77777777" w:rsidR="00C111C8" w:rsidRPr="00A0191D" w:rsidRDefault="00C111C8" w:rsidP="00A0191D">
      <w:pPr>
        <w:numPr>
          <w:ilvl w:val="0"/>
          <w:numId w:val="17"/>
        </w:numPr>
        <w:spacing w:after="240" w:line="360" w:lineRule="auto"/>
        <w:ind w:left="360"/>
        <w:jc w:val="both"/>
        <w:rPr>
          <w:rFonts w:ascii="Palatino Linotype" w:hAnsi="Palatino Linotype" w:cs="Arial"/>
          <w:lang w:eastAsia="es-MX"/>
        </w:rPr>
      </w:pPr>
      <w:r w:rsidRPr="00A0191D">
        <w:rPr>
          <w:rFonts w:ascii="Palatino Linotype" w:hAnsi="Palatino Linotype" w:cs="Arial"/>
          <w:lang w:eastAsia="es-MX"/>
        </w:rPr>
        <w:lastRenderedPageBreak/>
        <w:t>Complejidad del asunto: La complejidad de la prueba, la pluralidad de sujetos procesales, el tiempo transcurrido, las características y contexto del recurso.</w:t>
      </w:r>
    </w:p>
    <w:p w14:paraId="51C93771" w14:textId="77777777" w:rsidR="00C111C8" w:rsidRPr="00A0191D" w:rsidRDefault="00C111C8" w:rsidP="00A0191D">
      <w:pPr>
        <w:numPr>
          <w:ilvl w:val="0"/>
          <w:numId w:val="17"/>
        </w:numPr>
        <w:spacing w:after="240" w:line="360" w:lineRule="auto"/>
        <w:ind w:left="360"/>
        <w:jc w:val="both"/>
        <w:rPr>
          <w:rFonts w:ascii="Palatino Linotype" w:hAnsi="Palatino Linotype" w:cs="Arial"/>
          <w:lang w:eastAsia="es-MX"/>
        </w:rPr>
      </w:pPr>
      <w:r w:rsidRPr="00A0191D">
        <w:rPr>
          <w:rFonts w:ascii="Palatino Linotype" w:hAnsi="Palatino Linotype" w:cs="Arial"/>
          <w:lang w:eastAsia="es-MX"/>
        </w:rPr>
        <w:t>Actividad Procesal del interesado: Acciones u omisiones del interesado.</w:t>
      </w:r>
    </w:p>
    <w:p w14:paraId="2F60D9B2" w14:textId="77777777" w:rsidR="00C111C8" w:rsidRPr="00A0191D" w:rsidRDefault="00C111C8" w:rsidP="00A0191D">
      <w:pPr>
        <w:numPr>
          <w:ilvl w:val="0"/>
          <w:numId w:val="17"/>
        </w:numPr>
        <w:spacing w:after="240" w:line="360" w:lineRule="auto"/>
        <w:ind w:left="360"/>
        <w:jc w:val="both"/>
        <w:rPr>
          <w:rFonts w:ascii="Palatino Linotype" w:hAnsi="Palatino Linotype" w:cs="Arial"/>
          <w:lang w:eastAsia="es-MX"/>
        </w:rPr>
      </w:pPr>
      <w:r w:rsidRPr="00A0191D">
        <w:rPr>
          <w:rFonts w:ascii="Palatino Linotype" w:hAnsi="Palatino Linotype" w:cs="Arial"/>
          <w:lang w:eastAsia="es-MX"/>
        </w:rPr>
        <w:t>Conducta de la Autoridad: Las Acciones u omisiones realizadas en el procedimiento. Así como si la autoridad actuó con la debida diligencia.</w:t>
      </w:r>
    </w:p>
    <w:p w14:paraId="318C4DDE" w14:textId="77777777" w:rsidR="00C111C8" w:rsidRPr="00A0191D" w:rsidRDefault="00C111C8" w:rsidP="00A0191D">
      <w:pPr>
        <w:numPr>
          <w:ilvl w:val="0"/>
          <w:numId w:val="17"/>
        </w:numPr>
        <w:spacing w:after="240" w:line="360" w:lineRule="auto"/>
        <w:ind w:left="360"/>
        <w:jc w:val="both"/>
        <w:rPr>
          <w:rFonts w:ascii="Palatino Linotype" w:hAnsi="Palatino Linotype" w:cs="Arial"/>
          <w:lang w:eastAsia="es-MX"/>
        </w:rPr>
      </w:pPr>
      <w:r w:rsidRPr="00A0191D">
        <w:rPr>
          <w:rFonts w:ascii="Palatino Linotype" w:hAnsi="Palatino Linotype" w:cs="Arial"/>
          <w:lang w:eastAsia="es-MX"/>
        </w:rPr>
        <w:t>La afectación generada en la situación jurídica de la persona involucrada en el proceso: Violación a sus derechos humanos.</w:t>
      </w:r>
    </w:p>
    <w:p w14:paraId="48E0F50D" w14:textId="77777777" w:rsidR="00A0191D" w:rsidRDefault="00C111C8" w:rsidP="00A0191D">
      <w:pPr>
        <w:spacing w:line="360" w:lineRule="auto"/>
        <w:jc w:val="both"/>
        <w:rPr>
          <w:rFonts w:ascii="Palatino Linotype" w:hAnsi="Palatino Linotype" w:cs="Arial"/>
          <w:lang w:eastAsia="es-MX"/>
        </w:rPr>
      </w:pPr>
      <w:r w:rsidRPr="00A0191D">
        <w:rPr>
          <w:rFonts w:ascii="Palatino Linotype" w:hAnsi="Palatino Linotype" w:cs="Arial"/>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9E183C5" w14:textId="77777777" w:rsidR="00A0191D" w:rsidRDefault="00C111C8" w:rsidP="00A0191D">
      <w:pPr>
        <w:spacing w:line="360" w:lineRule="auto"/>
        <w:jc w:val="both"/>
        <w:rPr>
          <w:rFonts w:ascii="Palatino Linotype" w:hAnsi="Palatino Linotype" w:cs="Arial"/>
          <w:lang w:eastAsia="es-MX"/>
        </w:rPr>
      </w:pPr>
      <w:r w:rsidRPr="00A0191D">
        <w:rPr>
          <w:rFonts w:ascii="Palatino Linotype" w:hAnsi="Palatino Linotype" w:cs="Arial"/>
          <w:lang w:eastAsia="es-MX"/>
        </w:rPr>
        <w:br/>
        <w:t>Argumento que encuentra sustento en la jurisprudencia P</w:t>
      </w:r>
      <w:proofErr w:type="gramStart"/>
      <w:r w:rsidRPr="00A0191D">
        <w:rPr>
          <w:rFonts w:ascii="Palatino Linotype" w:hAnsi="Palatino Linotype" w:cs="Arial"/>
          <w:lang w:eastAsia="es-MX"/>
        </w:rPr>
        <w:t>./</w:t>
      </w:r>
      <w:proofErr w:type="gramEnd"/>
      <w:r w:rsidRPr="00A0191D">
        <w:rPr>
          <w:rFonts w:ascii="Palatino Linotype" w:hAnsi="Palatino Linotype" w:cs="Arial"/>
          <w:lang w:eastAsia="es-MX"/>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0C65A0F" w14:textId="1B88F50F" w:rsidR="00C111C8" w:rsidRPr="00A0191D" w:rsidRDefault="00C111C8" w:rsidP="00A0191D">
      <w:pPr>
        <w:spacing w:line="360" w:lineRule="auto"/>
        <w:jc w:val="both"/>
        <w:rPr>
          <w:rFonts w:ascii="Palatino Linotype" w:hAnsi="Palatino Linotype" w:cs="Arial"/>
          <w:lang w:eastAsia="es-MX"/>
        </w:rPr>
      </w:pPr>
      <w:r w:rsidRPr="00A0191D">
        <w:rPr>
          <w:rFonts w:ascii="Palatino Linotype" w:hAnsi="Palatino Linotype" w:cs="Arial"/>
          <w:lang w:eastAsia="es-MX"/>
        </w:rPr>
        <w:br/>
        <w:t xml:space="preserve">Razones por las cuales cabe concluir que, la resolución al recurso de revisión se solventa hasta esta fecha, debido a que existe una excesiva carga de trabajo en </w:t>
      </w:r>
      <w:r w:rsidRPr="00A0191D">
        <w:rPr>
          <w:rFonts w:ascii="Palatino Linotype" w:hAnsi="Palatino Linotype" w:cs="Arial"/>
          <w:lang w:eastAsia="es-MX"/>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479C84B" w14:textId="77777777" w:rsidR="00C111C8" w:rsidRPr="00A0191D" w:rsidRDefault="00C111C8" w:rsidP="00A0191D">
      <w:pPr>
        <w:spacing w:line="360" w:lineRule="auto"/>
        <w:jc w:val="both"/>
        <w:rPr>
          <w:rFonts w:ascii="Palatino Linotype" w:hAnsi="Palatino Linotype" w:cs="Arial"/>
          <w:lang w:eastAsia="es-MX"/>
        </w:rPr>
      </w:pPr>
    </w:p>
    <w:p w14:paraId="1F05ACBB" w14:textId="77777777" w:rsidR="00C111C8" w:rsidRPr="00A0191D" w:rsidRDefault="00C111C8" w:rsidP="00A0191D">
      <w:pPr>
        <w:spacing w:line="360" w:lineRule="auto"/>
        <w:jc w:val="both"/>
        <w:rPr>
          <w:rFonts w:ascii="Palatino Linotype" w:hAnsi="Palatino Linotype" w:cs="Arial"/>
          <w:lang w:eastAsia="es-MX"/>
        </w:rPr>
      </w:pPr>
      <w:r w:rsidRPr="00A0191D">
        <w:rPr>
          <w:rFonts w:ascii="Palatino Linotype" w:hAnsi="Palatino Linotype" w:cs="Arial"/>
          <w:lang w:eastAsia="es-MX"/>
        </w:rPr>
        <w:t>Al respecto, también son de considerar los criterios sostenidos por el Cuarto Tribunal Colegiado en Materia Administrativa del Primer Circuito, cuyos rubros y datos de identificación son los siguientes:</w:t>
      </w:r>
    </w:p>
    <w:p w14:paraId="37C0405A" w14:textId="77777777" w:rsidR="00C111C8" w:rsidRPr="00A0191D" w:rsidRDefault="00C111C8" w:rsidP="00A0191D">
      <w:pPr>
        <w:spacing w:line="360" w:lineRule="auto"/>
        <w:jc w:val="both"/>
        <w:rPr>
          <w:rFonts w:ascii="Palatino Linotype" w:hAnsi="Palatino Linotype" w:cs="Arial"/>
          <w:lang w:eastAsia="es-MX"/>
        </w:rPr>
      </w:pPr>
    </w:p>
    <w:p w14:paraId="65717BEF" w14:textId="77777777" w:rsidR="00C111C8" w:rsidRPr="00A0191D" w:rsidRDefault="00C111C8" w:rsidP="00A0191D">
      <w:pPr>
        <w:spacing w:line="360" w:lineRule="auto"/>
        <w:jc w:val="both"/>
        <w:rPr>
          <w:rFonts w:ascii="Palatino Linotype" w:hAnsi="Palatino Linotype" w:cs="Arial"/>
          <w:lang w:eastAsia="es-MX"/>
        </w:rPr>
      </w:pPr>
      <w:r w:rsidRPr="00A0191D">
        <w:rPr>
          <w:rFonts w:ascii="Palatino Linotype" w:hAnsi="Palatino Linotype" w:cs="Arial"/>
          <w:i/>
          <w:iCs/>
          <w:lang w:eastAsia="es-MX"/>
        </w:rPr>
        <w:t>“PLAZO RAZONABLE PARA RESOLVER. DIMENSIÓN Y EFECTOS DE ESTE CONCEPTO CUANDO SE ADUCE EXCESIVA CARGA DE TRABAJO.”</w:t>
      </w:r>
      <w:r w:rsidRPr="00A0191D">
        <w:rPr>
          <w:rFonts w:ascii="Palatino Linotype" w:hAnsi="Palatino Linotype" w:cs="Arial"/>
          <w:lang w:eastAsia="es-MX"/>
        </w:rPr>
        <w:t xml:space="preserve"> consultable en el Seminario Judicial de la Federación y su gaceta, con el registro digital 2002351.</w:t>
      </w:r>
    </w:p>
    <w:p w14:paraId="77AAAC85" w14:textId="77777777" w:rsidR="00C111C8" w:rsidRPr="00A0191D" w:rsidRDefault="00C111C8" w:rsidP="00A0191D">
      <w:pPr>
        <w:spacing w:line="360" w:lineRule="auto"/>
        <w:jc w:val="both"/>
        <w:rPr>
          <w:rFonts w:ascii="Palatino Linotype" w:hAnsi="Palatino Linotype" w:cs="Arial"/>
          <w:lang w:eastAsia="es-MX"/>
        </w:rPr>
      </w:pPr>
    </w:p>
    <w:p w14:paraId="4DAC655A" w14:textId="77777777" w:rsidR="00C111C8" w:rsidRPr="00A0191D" w:rsidRDefault="00C111C8" w:rsidP="00A0191D">
      <w:pPr>
        <w:spacing w:line="360" w:lineRule="auto"/>
        <w:jc w:val="both"/>
        <w:rPr>
          <w:rFonts w:ascii="Palatino Linotype" w:hAnsi="Palatino Linotype" w:cs="Arial"/>
          <w:lang w:eastAsia="es-MX"/>
        </w:rPr>
      </w:pPr>
      <w:r w:rsidRPr="00A0191D">
        <w:rPr>
          <w:rFonts w:ascii="Palatino Linotype" w:hAnsi="Palatino Linotype" w:cs="Arial"/>
          <w:i/>
          <w:iCs/>
          <w:lang w:eastAsia="es-MX"/>
        </w:rPr>
        <w:t>“PLAZO RAZONABLE PARA RESOLVER. CONCEPTO Y ELEMENTOS QUE LO INTEGRAN A LA LUZ DEL DERECHO INTERNACIONAL DE LOS DERECHOS HUMANOS.”,</w:t>
      </w:r>
      <w:r w:rsidRPr="00A0191D">
        <w:rPr>
          <w:rFonts w:ascii="Palatino Linotype" w:hAnsi="Palatino Linotype" w:cs="Arial"/>
          <w:lang w:eastAsia="es-MX"/>
        </w:rPr>
        <w:t xml:space="preserve"> visible en el Seminario Judicial de la Federación y su gaceta, con el registro digital 2002350.</w:t>
      </w:r>
    </w:p>
    <w:p w14:paraId="69B90C41" w14:textId="77777777" w:rsidR="00C111C8" w:rsidRPr="00A0191D" w:rsidRDefault="00C111C8" w:rsidP="00A0191D">
      <w:pPr>
        <w:spacing w:line="360" w:lineRule="auto"/>
        <w:jc w:val="both"/>
        <w:rPr>
          <w:rFonts w:ascii="Palatino Linotype" w:hAnsi="Palatino Linotype" w:cs="Arial"/>
          <w:lang w:eastAsia="es-MX"/>
        </w:rPr>
      </w:pPr>
    </w:p>
    <w:p w14:paraId="7B17FC4A" w14:textId="77777777" w:rsidR="00C111C8" w:rsidRPr="00A0191D" w:rsidRDefault="00C111C8" w:rsidP="00A0191D">
      <w:pPr>
        <w:spacing w:line="360" w:lineRule="auto"/>
        <w:jc w:val="both"/>
        <w:rPr>
          <w:rFonts w:ascii="Palatino Linotype" w:hAnsi="Palatino Linotype" w:cs="Arial"/>
          <w:lang w:eastAsia="es-MX"/>
        </w:rPr>
      </w:pPr>
      <w:r w:rsidRPr="00A0191D">
        <w:rPr>
          <w:rFonts w:ascii="Palatino Linotype" w:hAnsi="Palatino Linotype" w:cs="Arial"/>
          <w:lang w:eastAsia="es-MX"/>
        </w:rPr>
        <w:lastRenderedPageBreak/>
        <w:t>Por ello, este organismo garante comprometido con la tutela de los derechos humanos confiados, señala que este exceso del plazo legal para resolver el presente asunto, resulta de carácter excepcional.</w:t>
      </w:r>
    </w:p>
    <w:p w14:paraId="6236AB8D" w14:textId="77777777" w:rsidR="00C111C8" w:rsidRPr="00A0191D" w:rsidRDefault="00C111C8" w:rsidP="00A0191D">
      <w:pPr>
        <w:spacing w:line="360" w:lineRule="auto"/>
        <w:jc w:val="both"/>
        <w:rPr>
          <w:rFonts w:ascii="Palatino Linotype" w:hAnsi="Palatino Linotype" w:cs="Arial"/>
          <w:lang w:eastAsia="es-MX"/>
        </w:rPr>
      </w:pPr>
    </w:p>
    <w:p w14:paraId="6F8ACD0E" w14:textId="1F6FA2F7" w:rsidR="00081754" w:rsidRPr="00A0191D" w:rsidRDefault="00C111C8" w:rsidP="00A0191D">
      <w:pPr>
        <w:widowControl w:val="0"/>
        <w:tabs>
          <w:tab w:val="left" w:pos="0"/>
        </w:tabs>
        <w:spacing w:line="360" w:lineRule="auto"/>
        <w:jc w:val="both"/>
        <w:rPr>
          <w:rFonts w:ascii="Palatino Linotype" w:eastAsia="Palatino Linotype" w:hAnsi="Palatino Linotype" w:cs="Palatino Linotype"/>
          <w:b/>
        </w:rPr>
      </w:pPr>
      <w:r w:rsidRPr="00A0191D">
        <w:rPr>
          <w:rFonts w:ascii="Palatino Linotype" w:eastAsia="Palatino Linotype" w:hAnsi="Palatino Linotype" w:cs="Palatino Linotype"/>
          <w:b/>
        </w:rPr>
        <w:t>d</w:t>
      </w:r>
      <w:r w:rsidR="00CF6B49" w:rsidRPr="00A0191D">
        <w:rPr>
          <w:rFonts w:ascii="Palatino Linotype" w:eastAsia="Palatino Linotype" w:hAnsi="Palatino Linotype" w:cs="Palatino Linotype"/>
          <w:b/>
        </w:rPr>
        <w:t xml:space="preserve">) </w:t>
      </w:r>
      <w:r w:rsidR="00081754" w:rsidRPr="00A0191D">
        <w:rPr>
          <w:rFonts w:ascii="Palatino Linotype" w:eastAsia="Palatino Linotype" w:hAnsi="Palatino Linotype" w:cs="Palatino Linotype"/>
          <w:b/>
        </w:rPr>
        <w:t>Cierre de Instrucción</w:t>
      </w:r>
    </w:p>
    <w:p w14:paraId="3AE98DCB" w14:textId="201F2D0F" w:rsidR="00081754" w:rsidRPr="00A0191D" w:rsidRDefault="00081754" w:rsidP="00A0191D">
      <w:pPr>
        <w:spacing w:line="360" w:lineRule="auto"/>
        <w:jc w:val="both"/>
        <w:rPr>
          <w:rFonts w:ascii="Palatino Linotype" w:eastAsia="Palatino Linotype" w:hAnsi="Palatino Linotype" w:cs="Palatino Linotype"/>
        </w:rPr>
      </w:pPr>
      <w:r w:rsidRPr="00A0191D">
        <w:rPr>
          <w:rFonts w:ascii="Palatino Linotype" w:eastAsia="Palatino Linotype" w:hAnsi="Palatino Linotype" w:cs="Palatino Linotype"/>
        </w:rPr>
        <w:t>Por lo que, una vez analizado el estado procesal que guarda el expediente, e</w:t>
      </w:r>
      <w:r w:rsidR="004814D1" w:rsidRPr="00A0191D">
        <w:rPr>
          <w:rFonts w:ascii="Palatino Linotype" w:eastAsia="Palatino Linotype" w:hAnsi="Palatino Linotype" w:cs="Palatino Linotype"/>
        </w:rPr>
        <w:t xml:space="preserve">l </w:t>
      </w:r>
      <w:r w:rsidR="00D91D83" w:rsidRPr="00A0191D">
        <w:rPr>
          <w:rFonts w:ascii="Palatino Linotype" w:eastAsia="Palatino Linotype" w:hAnsi="Palatino Linotype" w:cs="Palatino Linotype"/>
          <w:b/>
        </w:rPr>
        <w:t>veintiocho de noviembre</w:t>
      </w:r>
      <w:r w:rsidR="00723E67" w:rsidRPr="00A0191D">
        <w:rPr>
          <w:rFonts w:ascii="Palatino Linotype" w:eastAsia="Palatino Linotype" w:hAnsi="Palatino Linotype" w:cs="Palatino Linotype"/>
          <w:b/>
        </w:rPr>
        <w:t xml:space="preserve"> </w:t>
      </w:r>
      <w:r w:rsidR="004814D1" w:rsidRPr="00A0191D">
        <w:rPr>
          <w:rFonts w:ascii="Palatino Linotype" w:eastAsia="Palatino Linotype" w:hAnsi="Palatino Linotype" w:cs="Palatino Linotype"/>
          <w:b/>
        </w:rPr>
        <w:t>de dos mil veintitrés</w:t>
      </w:r>
      <w:r w:rsidRPr="00A0191D">
        <w:rPr>
          <w:rFonts w:ascii="Palatino Linotype" w:eastAsia="Palatino Linotype" w:hAnsi="Palatino Linotype" w:cs="Palatino Linotype"/>
        </w:rPr>
        <w:t xml:space="preserve">, la </w:t>
      </w:r>
      <w:r w:rsidRPr="00A0191D">
        <w:rPr>
          <w:rFonts w:ascii="Palatino Linotype" w:eastAsia="Palatino Linotype" w:hAnsi="Palatino Linotype" w:cs="Palatino Linotype"/>
          <w:b/>
        </w:rPr>
        <w:t xml:space="preserve">Comisionada Sharon Cristina Morales Martínez </w:t>
      </w:r>
      <w:r w:rsidRPr="00A0191D">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D91D83" w:rsidRPr="00A0191D">
        <w:rPr>
          <w:rFonts w:ascii="Palatino Linotype" w:eastAsia="Palatino Linotype" w:hAnsi="Palatino Linotype" w:cs="Palatino Linotype"/>
        </w:rPr>
        <w:t>.</w:t>
      </w:r>
    </w:p>
    <w:p w14:paraId="60CB8F6F" w14:textId="77777777" w:rsidR="007D7AAD" w:rsidRPr="00A0191D" w:rsidRDefault="007D7AAD" w:rsidP="00A0191D">
      <w:pPr>
        <w:jc w:val="center"/>
        <w:rPr>
          <w:rFonts w:ascii="Palatino Linotype" w:hAnsi="Palatino Linotype"/>
          <w:b/>
          <w:bCs/>
          <w:spacing w:val="60"/>
          <w:sz w:val="28"/>
        </w:rPr>
      </w:pPr>
    </w:p>
    <w:p w14:paraId="036F9547" w14:textId="77777777" w:rsidR="007A5836" w:rsidRPr="00A0191D" w:rsidRDefault="007A5836" w:rsidP="00A0191D">
      <w:pPr>
        <w:jc w:val="center"/>
        <w:rPr>
          <w:rFonts w:ascii="Palatino Linotype" w:hAnsi="Palatino Linotype"/>
          <w:b/>
          <w:bCs/>
          <w:spacing w:val="60"/>
          <w:sz w:val="28"/>
        </w:rPr>
      </w:pPr>
      <w:r w:rsidRPr="00A0191D">
        <w:rPr>
          <w:rFonts w:ascii="Palatino Linotype" w:hAnsi="Palatino Linotype"/>
          <w:b/>
          <w:bCs/>
          <w:spacing w:val="60"/>
          <w:sz w:val="28"/>
        </w:rPr>
        <w:t>CONSIDERANDO</w:t>
      </w:r>
    </w:p>
    <w:p w14:paraId="2D9810D3" w14:textId="77777777" w:rsidR="006C258B" w:rsidRPr="00A0191D" w:rsidRDefault="006C258B" w:rsidP="00A0191D">
      <w:pPr>
        <w:jc w:val="center"/>
        <w:rPr>
          <w:rFonts w:ascii="Palatino Linotype" w:hAnsi="Palatino Linotype"/>
          <w:b/>
          <w:bCs/>
          <w:spacing w:val="60"/>
          <w:sz w:val="28"/>
        </w:rPr>
      </w:pPr>
    </w:p>
    <w:p w14:paraId="1175ED9F" w14:textId="77777777" w:rsidR="00FA2D5D" w:rsidRPr="00A0191D" w:rsidRDefault="002D5F76" w:rsidP="00A0191D">
      <w:pPr>
        <w:spacing w:line="360" w:lineRule="auto"/>
        <w:ind w:right="50"/>
        <w:jc w:val="both"/>
        <w:rPr>
          <w:rFonts w:ascii="Palatino Linotype" w:hAnsi="Palatino Linotype"/>
          <w:b/>
        </w:rPr>
      </w:pPr>
      <w:r w:rsidRPr="00A0191D">
        <w:rPr>
          <w:rFonts w:ascii="Palatino Linotype" w:hAnsi="Palatino Linotype"/>
          <w:b/>
          <w:sz w:val="28"/>
          <w:szCs w:val="28"/>
        </w:rPr>
        <w:t>PRIMERO</w:t>
      </w:r>
      <w:r w:rsidRPr="00A0191D">
        <w:rPr>
          <w:rFonts w:ascii="Palatino Linotype" w:hAnsi="Palatino Linotype"/>
          <w:b/>
        </w:rPr>
        <w:t>.</w:t>
      </w:r>
      <w:r w:rsidRPr="00A0191D">
        <w:rPr>
          <w:rFonts w:ascii="Palatino Linotype" w:hAnsi="Palatino Linotype"/>
        </w:rPr>
        <w:t xml:space="preserve"> </w:t>
      </w:r>
      <w:r w:rsidRPr="00A0191D">
        <w:rPr>
          <w:rFonts w:ascii="Palatino Linotype" w:hAnsi="Palatino Linotype"/>
          <w:b/>
        </w:rPr>
        <w:t>Competencia</w:t>
      </w:r>
      <w:r w:rsidRPr="00A0191D">
        <w:rPr>
          <w:rFonts w:ascii="Palatino Linotype" w:hAnsi="Palatino Linotype"/>
        </w:rPr>
        <w:t>.</w:t>
      </w:r>
      <w:r w:rsidRPr="00A0191D">
        <w:rPr>
          <w:rFonts w:ascii="Palatino Linotype" w:hAnsi="Palatino Linotype"/>
          <w:b/>
        </w:rPr>
        <w:t xml:space="preserve"> </w:t>
      </w:r>
    </w:p>
    <w:p w14:paraId="27DD7C24" w14:textId="7D5664BB" w:rsidR="002D5F76" w:rsidRPr="00A0191D" w:rsidRDefault="002D5F76" w:rsidP="00A0191D">
      <w:pPr>
        <w:spacing w:line="360" w:lineRule="auto"/>
        <w:ind w:right="50"/>
        <w:jc w:val="both"/>
        <w:rPr>
          <w:rFonts w:ascii="Palatino Linotype" w:hAnsi="Palatino Linotype" w:cs="Arial"/>
        </w:rPr>
      </w:pPr>
      <w:r w:rsidRPr="00A0191D">
        <w:rPr>
          <w:rFonts w:ascii="Palatino Linotype" w:hAnsi="Palatino Linotype"/>
        </w:rPr>
        <w:t xml:space="preserve">Este Instituto de Transparencia, </w:t>
      </w:r>
      <w:r w:rsidR="00AB4B44" w:rsidRPr="00A0191D">
        <w:rPr>
          <w:rFonts w:ascii="Palatino Linotype" w:hAnsi="Palatino Linotype"/>
        </w:rPr>
        <w:t>Acceso a la Información</w:t>
      </w:r>
      <w:r w:rsidRPr="00A0191D">
        <w:rPr>
          <w:rFonts w:ascii="Palatino Linotype" w:hAnsi="Palatino Linotype"/>
        </w:rPr>
        <w:t xml:space="preserve"> Pública y Protección de Datos Personales del Estado de México y Municipios, es competente para conocer y resolver el presente </w:t>
      </w:r>
      <w:r w:rsidR="000C7F93" w:rsidRPr="00A0191D">
        <w:rPr>
          <w:rFonts w:ascii="Palatino Linotype" w:hAnsi="Palatino Linotype"/>
        </w:rPr>
        <w:t>Recurso de R</w:t>
      </w:r>
      <w:r w:rsidRPr="00A0191D">
        <w:rPr>
          <w:rFonts w:ascii="Palatino Linotype" w:hAnsi="Palatino Linotype"/>
        </w:rPr>
        <w:t xml:space="preserve">evisión, conforme a lo dispuesto en los artículos 6, Apartado A de la Constitución Política de los Estados Unidos Mexicanos; 5, párrafos </w:t>
      </w:r>
      <w:r w:rsidR="00106077" w:rsidRPr="00A0191D">
        <w:rPr>
          <w:rFonts w:ascii="Palatino Linotype" w:hAnsi="Palatino Linotype"/>
        </w:rPr>
        <w:t>trigésimo segundo, trigésimo tercero y trigésimo cuarto,</w:t>
      </w:r>
      <w:r w:rsidRPr="00A0191D">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w:t>
      </w:r>
      <w:r w:rsidR="00AB4B44" w:rsidRPr="00A0191D">
        <w:rPr>
          <w:rFonts w:ascii="Palatino Linotype" w:hAnsi="Palatino Linotype"/>
        </w:rPr>
        <w:t>Acceso a la Información</w:t>
      </w:r>
      <w:r w:rsidRPr="00A0191D">
        <w:rPr>
          <w:rFonts w:ascii="Palatino Linotype" w:hAnsi="Palatino Linotype"/>
        </w:rPr>
        <w:t xml:space="preserve"> Pública del Estado de México y Municipios</w:t>
      </w:r>
      <w:r w:rsidRPr="00A0191D">
        <w:rPr>
          <w:rFonts w:ascii="Palatino Linotype" w:hAnsi="Palatino Linotype" w:cs="Arial"/>
        </w:rPr>
        <w:t>; y 9, fracciones I y XX</w:t>
      </w:r>
      <w:r w:rsidR="009939C6" w:rsidRPr="00A0191D">
        <w:rPr>
          <w:rFonts w:ascii="Palatino Linotype" w:hAnsi="Palatino Linotype" w:cs="Arial"/>
        </w:rPr>
        <w:t>II</w:t>
      </w:r>
      <w:r w:rsidR="00B8370F" w:rsidRPr="00A0191D">
        <w:rPr>
          <w:rFonts w:ascii="Palatino Linotype" w:hAnsi="Palatino Linotype" w:cs="Arial"/>
        </w:rPr>
        <w:t>I</w:t>
      </w:r>
      <w:r w:rsidRPr="00A0191D">
        <w:rPr>
          <w:rFonts w:ascii="Palatino Linotype" w:hAnsi="Palatino Linotype" w:cs="Arial"/>
        </w:rPr>
        <w:t xml:space="preserve"> y 11 </w:t>
      </w:r>
      <w:r w:rsidRPr="00A0191D">
        <w:rPr>
          <w:rFonts w:ascii="Palatino Linotype" w:hAnsi="Palatino Linotype" w:cs="Arial"/>
        </w:rPr>
        <w:lastRenderedPageBreak/>
        <w:t xml:space="preserve">del Reglamento Interior del Instituto de Transparencia, </w:t>
      </w:r>
      <w:r w:rsidR="00AB4B44" w:rsidRPr="00A0191D">
        <w:rPr>
          <w:rFonts w:ascii="Palatino Linotype" w:hAnsi="Palatino Linotype" w:cs="Arial"/>
        </w:rPr>
        <w:t>Acceso a la Información</w:t>
      </w:r>
      <w:r w:rsidRPr="00A0191D">
        <w:rPr>
          <w:rFonts w:ascii="Palatino Linotype" w:hAnsi="Palatino Linotype" w:cs="Arial"/>
        </w:rPr>
        <w:t xml:space="preserve"> Pública y Protección de Datos Personales del Estado de México y Municipios.</w:t>
      </w:r>
    </w:p>
    <w:p w14:paraId="780F7773" w14:textId="77777777" w:rsidR="0082431E" w:rsidRPr="00A0191D" w:rsidRDefault="0082431E" w:rsidP="00A0191D">
      <w:pPr>
        <w:spacing w:line="360" w:lineRule="auto"/>
        <w:ind w:right="50"/>
        <w:jc w:val="both"/>
        <w:rPr>
          <w:rFonts w:ascii="Palatino Linotype" w:hAnsi="Palatino Linotype" w:cs="Arial"/>
        </w:rPr>
      </w:pPr>
    </w:p>
    <w:p w14:paraId="05A2C2FB" w14:textId="77777777" w:rsidR="00FA2D5D" w:rsidRPr="00A0191D" w:rsidRDefault="00FA1E61" w:rsidP="00A0191D">
      <w:pPr>
        <w:pStyle w:val="Prrafodelista"/>
        <w:widowControl w:val="0"/>
        <w:autoSpaceDE w:val="0"/>
        <w:autoSpaceDN w:val="0"/>
        <w:adjustRightInd w:val="0"/>
        <w:spacing w:line="360" w:lineRule="auto"/>
        <w:ind w:left="0"/>
        <w:jc w:val="both"/>
        <w:rPr>
          <w:rFonts w:ascii="Palatino Linotype" w:hAnsi="Palatino Linotype" w:cs="Arial"/>
        </w:rPr>
      </w:pPr>
      <w:r w:rsidRPr="00A0191D">
        <w:rPr>
          <w:rFonts w:ascii="Palatino Linotype" w:hAnsi="Palatino Linotype"/>
          <w:b/>
          <w:sz w:val="28"/>
        </w:rPr>
        <w:t>SEGUNDO.</w:t>
      </w:r>
      <w:r w:rsidRPr="00A0191D">
        <w:rPr>
          <w:rFonts w:ascii="Palatino Linotype" w:hAnsi="Palatino Linotype" w:cs="Arial"/>
          <w:b/>
        </w:rPr>
        <w:t xml:space="preserve"> </w:t>
      </w:r>
      <w:r w:rsidR="00633F63" w:rsidRPr="00A0191D">
        <w:rPr>
          <w:rFonts w:ascii="Palatino Linotype" w:hAnsi="Palatino Linotype" w:cs="Arial"/>
          <w:b/>
        </w:rPr>
        <w:t>Interés.</w:t>
      </w:r>
      <w:r w:rsidR="00633F63" w:rsidRPr="00A0191D">
        <w:rPr>
          <w:rFonts w:ascii="Palatino Linotype" w:hAnsi="Palatino Linotype" w:cs="Arial"/>
        </w:rPr>
        <w:t xml:space="preserve"> </w:t>
      </w:r>
    </w:p>
    <w:p w14:paraId="66E31ACB" w14:textId="507B44CE" w:rsidR="00E62E88" w:rsidRPr="00A0191D" w:rsidRDefault="00E62E88" w:rsidP="00A0191D">
      <w:pPr>
        <w:spacing w:line="360" w:lineRule="auto"/>
        <w:jc w:val="both"/>
        <w:rPr>
          <w:rFonts w:ascii="Palatino Linotype" w:hAnsi="Palatino Linotype" w:cs="Arial"/>
          <w:b/>
          <w:bCs/>
        </w:rPr>
      </w:pPr>
      <w:r w:rsidRPr="00A0191D">
        <w:rPr>
          <w:rFonts w:ascii="Palatino Linotype" w:hAnsi="Palatino Linotype" w:cs="Arial"/>
          <w:bCs/>
        </w:rPr>
        <w:t xml:space="preserve">El Recurso de Revisión fue interpuesto por parte legítima, en atención a que se presentó por </w:t>
      </w:r>
      <w:r w:rsidR="00605511" w:rsidRPr="00A0191D">
        <w:rPr>
          <w:rFonts w:ascii="Palatino Linotype" w:hAnsi="Palatino Linotype" w:cs="Arial"/>
          <w:b/>
        </w:rPr>
        <w:t>EL</w:t>
      </w:r>
      <w:r w:rsidRPr="00A0191D">
        <w:rPr>
          <w:rFonts w:ascii="Palatino Linotype" w:hAnsi="Palatino Linotype" w:cs="Arial"/>
          <w:b/>
          <w:bCs/>
        </w:rPr>
        <w:t xml:space="preserve"> RECURRENTE,</w:t>
      </w:r>
      <w:r w:rsidRPr="00A0191D">
        <w:rPr>
          <w:rFonts w:ascii="Palatino Linotype" w:hAnsi="Palatino Linotype" w:cs="Arial"/>
          <w:bCs/>
        </w:rPr>
        <w:t xml:space="preserve"> quien es la misma persona que formuló la solicitud de </w:t>
      </w:r>
      <w:r w:rsidR="00AB4B44" w:rsidRPr="00A0191D">
        <w:rPr>
          <w:rFonts w:ascii="Palatino Linotype" w:hAnsi="Palatino Linotype" w:cs="Arial"/>
          <w:bCs/>
        </w:rPr>
        <w:t>Acceso a la Información</w:t>
      </w:r>
      <w:r w:rsidRPr="00A0191D">
        <w:rPr>
          <w:rFonts w:ascii="Palatino Linotype" w:hAnsi="Palatino Linotype" w:cs="Arial"/>
          <w:bCs/>
        </w:rPr>
        <w:t xml:space="preserve"> pública al </w:t>
      </w:r>
      <w:r w:rsidRPr="00A0191D">
        <w:rPr>
          <w:rFonts w:ascii="Palatino Linotype" w:hAnsi="Palatino Linotype" w:cs="Arial"/>
          <w:b/>
          <w:bCs/>
        </w:rPr>
        <w:t xml:space="preserve">SUJETO OBLIGADO, </w:t>
      </w:r>
      <w:r w:rsidRPr="00A0191D">
        <w:rPr>
          <w:rFonts w:ascii="Palatino Linotype" w:hAnsi="Palatino Linotype" w:cs="Arial"/>
          <w:bCs/>
        </w:rPr>
        <w:t xml:space="preserve">pues para ello, es </w:t>
      </w:r>
      <w:r w:rsidRPr="00A0191D">
        <w:rPr>
          <w:rFonts w:ascii="Palatino Linotype" w:hAnsi="Palatino Linotype" w:cs="Arial"/>
          <w:lang w:eastAsia="es-MX"/>
        </w:rPr>
        <w:t xml:space="preserve">necesario que </w:t>
      </w:r>
      <w:r w:rsidR="000E2A09" w:rsidRPr="00A0191D">
        <w:rPr>
          <w:rFonts w:ascii="Palatino Linotype" w:hAnsi="Palatino Linotype" w:cs="Arial"/>
          <w:lang w:eastAsia="es-MX"/>
        </w:rPr>
        <w:t>el</w:t>
      </w:r>
      <w:r w:rsidRPr="00A0191D">
        <w:rPr>
          <w:rFonts w:ascii="Palatino Linotype" w:hAnsi="Palatino Linotype" w:cs="Arial"/>
          <w:lang w:eastAsia="es-MX"/>
        </w:rPr>
        <w:t xml:space="preserve"> particular ingrese al </w:t>
      </w:r>
      <w:r w:rsidRPr="00A0191D">
        <w:rPr>
          <w:rFonts w:ascii="Palatino Linotype" w:hAnsi="Palatino Linotype" w:cs="Arial"/>
          <w:b/>
          <w:lang w:eastAsia="es-MX"/>
        </w:rPr>
        <w:t xml:space="preserve">SAIMEX </w:t>
      </w:r>
      <w:r w:rsidRPr="00A0191D">
        <w:rPr>
          <w:rFonts w:ascii="Palatino Linotype" w:hAnsi="Palatino Linotype" w:cs="Arial"/>
          <w:lang w:eastAsia="es-MX"/>
        </w:rPr>
        <w:t>mediante la utilización de su clave de usuario y contraseña.</w:t>
      </w:r>
    </w:p>
    <w:p w14:paraId="3DCA35D6" w14:textId="77777777" w:rsidR="006C258B" w:rsidRPr="00A0191D" w:rsidRDefault="006C258B" w:rsidP="00A0191D">
      <w:pPr>
        <w:pStyle w:val="Prrafodelista"/>
        <w:widowControl w:val="0"/>
        <w:tabs>
          <w:tab w:val="left" w:pos="0"/>
        </w:tabs>
        <w:autoSpaceDE w:val="0"/>
        <w:autoSpaceDN w:val="0"/>
        <w:adjustRightInd w:val="0"/>
        <w:spacing w:line="360" w:lineRule="auto"/>
        <w:ind w:left="0"/>
        <w:jc w:val="both"/>
        <w:rPr>
          <w:rFonts w:ascii="Palatino Linotype" w:hAnsi="Palatino Linotype"/>
          <w:b/>
        </w:rPr>
      </w:pPr>
    </w:p>
    <w:p w14:paraId="46210049" w14:textId="77777777" w:rsidR="00FA2D5D" w:rsidRPr="00A0191D" w:rsidRDefault="00FA1E61" w:rsidP="00A0191D">
      <w:pPr>
        <w:pStyle w:val="Prrafodelista"/>
        <w:widowControl w:val="0"/>
        <w:tabs>
          <w:tab w:val="left" w:pos="1701"/>
        </w:tabs>
        <w:autoSpaceDE w:val="0"/>
        <w:autoSpaceDN w:val="0"/>
        <w:adjustRightInd w:val="0"/>
        <w:spacing w:line="360" w:lineRule="auto"/>
        <w:ind w:left="0"/>
        <w:jc w:val="both"/>
        <w:rPr>
          <w:rFonts w:ascii="Palatino Linotype" w:hAnsi="Palatino Linotype" w:cs="Arial"/>
          <w:b/>
        </w:rPr>
      </w:pPr>
      <w:r w:rsidRPr="00A0191D">
        <w:rPr>
          <w:rFonts w:ascii="Palatino Linotype" w:hAnsi="Palatino Linotype"/>
          <w:b/>
          <w:sz w:val="28"/>
        </w:rPr>
        <w:t>TERCERO</w:t>
      </w:r>
      <w:r w:rsidRPr="00A0191D">
        <w:rPr>
          <w:rFonts w:ascii="Palatino Linotype" w:hAnsi="Palatino Linotype" w:cs="Arial"/>
          <w:b/>
        </w:rPr>
        <w:t xml:space="preserve">. </w:t>
      </w:r>
      <w:r w:rsidR="00633F63" w:rsidRPr="00A0191D">
        <w:rPr>
          <w:rFonts w:ascii="Palatino Linotype" w:hAnsi="Palatino Linotype" w:cs="Arial"/>
          <w:b/>
        </w:rPr>
        <w:t xml:space="preserve">Oportunidad. </w:t>
      </w:r>
    </w:p>
    <w:p w14:paraId="5625552A" w14:textId="64CB00BA" w:rsidR="00633F63" w:rsidRPr="00A0191D" w:rsidRDefault="00633F63" w:rsidP="00A0191D">
      <w:pPr>
        <w:pStyle w:val="Prrafodelista"/>
        <w:widowControl w:val="0"/>
        <w:tabs>
          <w:tab w:val="left" w:pos="1701"/>
        </w:tabs>
        <w:autoSpaceDE w:val="0"/>
        <w:autoSpaceDN w:val="0"/>
        <w:adjustRightInd w:val="0"/>
        <w:spacing w:line="360" w:lineRule="auto"/>
        <w:ind w:left="0"/>
        <w:jc w:val="both"/>
        <w:rPr>
          <w:rFonts w:ascii="Palatino Linotype" w:hAnsi="Palatino Linotype"/>
          <w:b/>
        </w:rPr>
      </w:pPr>
      <w:r w:rsidRPr="00A0191D">
        <w:rPr>
          <w:rFonts w:ascii="Palatino Linotype" w:hAnsi="Palatino Linotype" w:cs="Arial"/>
        </w:rPr>
        <w:t xml:space="preserve">El </w:t>
      </w:r>
      <w:r w:rsidR="000C7F93" w:rsidRPr="00A0191D">
        <w:rPr>
          <w:rFonts w:ascii="Palatino Linotype" w:hAnsi="Palatino Linotype" w:cs="Arial"/>
        </w:rPr>
        <w:t>Recurso de R</w:t>
      </w:r>
      <w:r w:rsidRPr="00A0191D">
        <w:rPr>
          <w:rFonts w:ascii="Palatino Linotype" w:hAnsi="Palatino Linotype" w:cs="Arial"/>
        </w:rPr>
        <w:t xml:space="preserve">evisión </w:t>
      </w:r>
      <w:r w:rsidR="00FA2D5D" w:rsidRPr="00A0191D">
        <w:rPr>
          <w:rFonts w:ascii="Palatino Linotype" w:hAnsi="Palatino Linotype" w:cs="Arial"/>
        </w:rPr>
        <w:t xml:space="preserve">se interpuso </w:t>
      </w:r>
      <w:r w:rsidRPr="00A0191D">
        <w:rPr>
          <w:rFonts w:ascii="Palatino Linotype" w:hAnsi="Palatino Linotype" w:cs="Arial"/>
        </w:rPr>
        <w:t xml:space="preserve">dentro del plazo de quince días hábiles contados a partir del día siguiente en que </w:t>
      </w:r>
      <w:r w:rsidR="000E2A09" w:rsidRPr="00A0191D">
        <w:rPr>
          <w:rFonts w:ascii="Palatino Linotype" w:hAnsi="Palatino Linotype" w:cs="Arial"/>
          <w:b/>
        </w:rPr>
        <w:t>EL</w:t>
      </w:r>
      <w:r w:rsidRPr="00A0191D">
        <w:rPr>
          <w:rFonts w:ascii="Palatino Linotype" w:hAnsi="Palatino Linotype" w:cs="Arial"/>
          <w:b/>
        </w:rPr>
        <w:t xml:space="preserve"> RECURRENTE </w:t>
      </w:r>
      <w:r w:rsidRPr="00A0191D">
        <w:rPr>
          <w:rFonts w:ascii="Palatino Linotype" w:hAnsi="Palatino Linotype" w:cs="Arial"/>
        </w:rPr>
        <w:t xml:space="preserve">tuvo conocimiento de la respuesta impugnada, tal y como lo prevé el artículo 178 de la Ley de Transparencia y </w:t>
      </w:r>
      <w:r w:rsidR="00AB4B44" w:rsidRPr="00A0191D">
        <w:rPr>
          <w:rFonts w:ascii="Palatino Linotype" w:hAnsi="Palatino Linotype" w:cs="Arial"/>
        </w:rPr>
        <w:t>Acceso a la Información</w:t>
      </w:r>
      <w:r w:rsidRPr="00A0191D">
        <w:rPr>
          <w:rFonts w:ascii="Palatino Linotype" w:hAnsi="Palatino Linotype" w:cs="Arial"/>
        </w:rPr>
        <w:t xml:space="preserve"> Pública del Estado de México y Municipios, que establece: </w:t>
      </w:r>
    </w:p>
    <w:p w14:paraId="714118FA" w14:textId="77777777" w:rsidR="00633F63" w:rsidRPr="00A0191D" w:rsidRDefault="00633F63" w:rsidP="00A0191D">
      <w:pPr>
        <w:ind w:left="851" w:right="902"/>
        <w:jc w:val="both"/>
        <w:rPr>
          <w:rFonts w:ascii="Palatino Linotype" w:eastAsiaTheme="minorEastAsia" w:hAnsi="Palatino Linotype" w:cs="Arial"/>
        </w:rPr>
      </w:pPr>
    </w:p>
    <w:p w14:paraId="69681E29" w14:textId="77777777" w:rsidR="00633F63" w:rsidRPr="00A0191D" w:rsidRDefault="00633F63" w:rsidP="00A0191D">
      <w:pPr>
        <w:tabs>
          <w:tab w:val="left" w:pos="851"/>
        </w:tabs>
        <w:spacing w:line="276" w:lineRule="auto"/>
        <w:ind w:left="851" w:right="901"/>
        <w:jc w:val="both"/>
        <w:rPr>
          <w:rFonts w:ascii="Palatino Linotype" w:eastAsiaTheme="minorEastAsia" w:hAnsi="Palatino Linotype" w:cs="Arial"/>
          <w:i/>
          <w:sz w:val="22"/>
        </w:rPr>
      </w:pPr>
      <w:r w:rsidRPr="00A0191D">
        <w:rPr>
          <w:rFonts w:ascii="Palatino Linotype" w:eastAsiaTheme="minorEastAsia" w:hAnsi="Palatino Linotype" w:cs="Arial"/>
          <w:b/>
          <w:i/>
          <w:sz w:val="22"/>
        </w:rPr>
        <w:t>“Artículo 178.</w:t>
      </w:r>
      <w:r w:rsidRPr="00A0191D">
        <w:rPr>
          <w:rFonts w:ascii="Palatino Linotype" w:eastAsiaTheme="minorEastAsia"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5A0819" w14:textId="77777777" w:rsidR="00633F63" w:rsidRPr="00A0191D" w:rsidRDefault="00633F63" w:rsidP="00A0191D">
      <w:pPr>
        <w:tabs>
          <w:tab w:val="left" w:pos="851"/>
        </w:tabs>
        <w:spacing w:line="276" w:lineRule="auto"/>
        <w:ind w:left="851" w:right="901"/>
        <w:jc w:val="both"/>
        <w:rPr>
          <w:rFonts w:ascii="Palatino Linotype" w:eastAsiaTheme="minorEastAsia" w:hAnsi="Palatino Linotype" w:cs="Arial"/>
          <w:i/>
          <w:sz w:val="22"/>
        </w:rPr>
      </w:pPr>
    </w:p>
    <w:p w14:paraId="4AF594ED" w14:textId="07957940" w:rsidR="00633F63" w:rsidRPr="00A0191D" w:rsidRDefault="00633F63" w:rsidP="00A0191D">
      <w:pPr>
        <w:tabs>
          <w:tab w:val="left" w:pos="851"/>
        </w:tabs>
        <w:spacing w:line="276" w:lineRule="auto"/>
        <w:ind w:left="851" w:right="901"/>
        <w:jc w:val="both"/>
        <w:rPr>
          <w:rFonts w:ascii="Palatino Linotype" w:eastAsiaTheme="minorEastAsia" w:hAnsi="Palatino Linotype" w:cs="Arial"/>
          <w:i/>
          <w:sz w:val="22"/>
        </w:rPr>
      </w:pPr>
      <w:r w:rsidRPr="00A0191D">
        <w:rPr>
          <w:rFonts w:ascii="Palatino Linotype" w:eastAsiaTheme="minorEastAsia" w:hAnsi="Palatino Linotype" w:cs="Arial"/>
          <w:i/>
          <w:sz w:val="22"/>
        </w:rPr>
        <w:t xml:space="preserve">A falta de respuesta del sujeto obligado, dentro de los plazos establecidos en esta Ley, a una solicitud de </w:t>
      </w:r>
      <w:r w:rsidR="00AB4B44" w:rsidRPr="00A0191D">
        <w:rPr>
          <w:rFonts w:ascii="Palatino Linotype" w:eastAsiaTheme="minorEastAsia" w:hAnsi="Palatino Linotype" w:cs="Arial"/>
          <w:i/>
          <w:sz w:val="22"/>
        </w:rPr>
        <w:t>Acceso a la Información</w:t>
      </w:r>
      <w:r w:rsidRPr="00A0191D">
        <w:rPr>
          <w:rFonts w:ascii="Palatino Linotype" w:eastAsiaTheme="minorEastAsia" w:hAnsi="Palatino Linotype" w:cs="Arial"/>
          <w:i/>
          <w:sz w:val="22"/>
        </w:rPr>
        <w:t xml:space="preserve"> pública, el recurso podrá ser interpuesto en cualquier momento, acompañado con el documento que pruebe la fecha en que presentó la solicitud.</w:t>
      </w:r>
    </w:p>
    <w:p w14:paraId="4A5F2CE0" w14:textId="77777777" w:rsidR="00633F63" w:rsidRPr="00A0191D" w:rsidRDefault="00633F63" w:rsidP="00A0191D">
      <w:pPr>
        <w:tabs>
          <w:tab w:val="left" w:pos="851"/>
        </w:tabs>
        <w:spacing w:line="276" w:lineRule="auto"/>
        <w:ind w:left="851" w:right="901"/>
        <w:jc w:val="both"/>
        <w:rPr>
          <w:rFonts w:ascii="Palatino Linotype" w:eastAsiaTheme="minorEastAsia" w:hAnsi="Palatino Linotype" w:cs="Arial"/>
          <w:i/>
          <w:sz w:val="22"/>
        </w:rPr>
      </w:pPr>
    </w:p>
    <w:p w14:paraId="404972FA" w14:textId="77777777" w:rsidR="00633F63" w:rsidRPr="00A0191D" w:rsidRDefault="00633F63" w:rsidP="00A0191D">
      <w:pPr>
        <w:tabs>
          <w:tab w:val="left" w:pos="851"/>
        </w:tabs>
        <w:spacing w:line="276" w:lineRule="auto"/>
        <w:ind w:left="851" w:right="901"/>
        <w:jc w:val="both"/>
        <w:rPr>
          <w:rFonts w:ascii="Palatino Linotype" w:eastAsiaTheme="minorEastAsia" w:hAnsi="Palatino Linotype" w:cs="Arial"/>
          <w:i/>
        </w:rPr>
      </w:pPr>
      <w:r w:rsidRPr="00A0191D">
        <w:rPr>
          <w:rFonts w:ascii="Palatino Linotype" w:eastAsiaTheme="minorEastAsia" w:hAnsi="Palatino Linotype" w:cs="Arial"/>
          <w:i/>
          <w:sz w:val="22"/>
        </w:rPr>
        <w:lastRenderedPageBreak/>
        <w:t>En el caso de que se interponga ante la Unidad de Transparencia, ésta deberá remitir el recurso de revisión al Instituto a más tardar al día siguiente de haberlo recibido.</w:t>
      </w:r>
      <w:r w:rsidRPr="00A0191D">
        <w:rPr>
          <w:rFonts w:ascii="Palatino Linotype" w:eastAsiaTheme="minorEastAsia" w:hAnsi="Palatino Linotype" w:cs="Arial"/>
          <w:b/>
          <w:i/>
          <w:sz w:val="22"/>
        </w:rPr>
        <w:t>”</w:t>
      </w:r>
    </w:p>
    <w:p w14:paraId="5CCCC659" w14:textId="77777777" w:rsidR="00633F63" w:rsidRPr="00A0191D" w:rsidRDefault="00633F63" w:rsidP="00A0191D">
      <w:pPr>
        <w:ind w:left="851" w:right="902"/>
        <w:jc w:val="both"/>
        <w:rPr>
          <w:rFonts w:ascii="Palatino Linotype" w:eastAsiaTheme="minorEastAsia" w:hAnsi="Palatino Linotype" w:cs="Arial"/>
        </w:rPr>
      </w:pPr>
    </w:p>
    <w:p w14:paraId="45DDAA5A" w14:textId="5EA05004" w:rsidR="00135AA3" w:rsidRPr="00A0191D" w:rsidRDefault="00633F63" w:rsidP="00A0191D">
      <w:pPr>
        <w:spacing w:line="360" w:lineRule="auto"/>
        <w:jc w:val="both"/>
        <w:rPr>
          <w:rFonts w:ascii="Palatino Linotype" w:hAnsi="Palatino Linotype" w:cs="Arial"/>
        </w:rPr>
      </w:pPr>
      <w:r w:rsidRPr="00A0191D">
        <w:rPr>
          <w:rFonts w:ascii="Palatino Linotype" w:eastAsiaTheme="minorEastAsia" w:hAnsi="Palatino Linotype" w:cs="Arial"/>
        </w:rPr>
        <w:t xml:space="preserve">En esa tesitura, atendiendo a que </w:t>
      </w:r>
      <w:r w:rsidRPr="00A0191D">
        <w:rPr>
          <w:rFonts w:ascii="Palatino Linotype" w:eastAsiaTheme="minorEastAsia" w:hAnsi="Palatino Linotype" w:cs="Arial"/>
          <w:b/>
        </w:rPr>
        <w:t>EL SUJETO OBLIGADO</w:t>
      </w:r>
      <w:r w:rsidRPr="00A0191D">
        <w:rPr>
          <w:rFonts w:ascii="Palatino Linotype" w:eastAsiaTheme="minorEastAsia" w:hAnsi="Palatino Linotype" w:cs="Arial"/>
        </w:rPr>
        <w:t xml:space="preserve"> notificó la respuesta a la solicitud de información pública el día</w:t>
      </w:r>
      <w:r w:rsidR="005708E9" w:rsidRPr="00A0191D">
        <w:rPr>
          <w:rFonts w:ascii="Palatino Linotype" w:eastAsiaTheme="minorEastAsia" w:hAnsi="Palatino Linotype" w:cs="Arial"/>
        </w:rPr>
        <w:t xml:space="preserve"> </w:t>
      </w:r>
      <w:r w:rsidR="00D91D83" w:rsidRPr="00A0191D">
        <w:rPr>
          <w:rFonts w:ascii="Palatino Linotype" w:eastAsiaTheme="minorEastAsia" w:hAnsi="Palatino Linotype" w:cs="Arial"/>
          <w:b/>
        </w:rPr>
        <w:t>cuatro de agosto</w:t>
      </w:r>
      <w:r w:rsidR="009E3514" w:rsidRPr="00A0191D">
        <w:rPr>
          <w:rFonts w:ascii="Palatino Linotype" w:eastAsiaTheme="minorEastAsia" w:hAnsi="Palatino Linotype" w:cs="Arial"/>
          <w:b/>
        </w:rPr>
        <w:t xml:space="preserve"> </w:t>
      </w:r>
      <w:r w:rsidR="00CF6B49" w:rsidRPr="00A0191D">
        <w:rPr>
          <w:rFonts w:ascii="Palatino Linotype" w:eastAsiaTheme="minorEastAsia" w:hAnsi="Palatino Linotype" w:cs="Arial"/>
          <w:b/>
        </w:rPr>
        <w:t>d</w:t>
      </w:r>
      <w:r w:rsidR="009F3166" w:rsidRPr="00A0191D">
        <w:rPr>
          <w:rFonts w:ascii="Palatino Linotype" w:eastAsiaTheme="minorEastAsia" w:hAnsi="Palatino Linotype" w:cs="Arial"/>
          <w:b/>
        </w:rPr>
        <w:t>e dos mil veintitrés</w:t>
      </w:r>
      <w:r w:rsidRPr="00A0191D">
        <w:rPr>
          <w:rFonts w:ascii="Palatino Linotype" w:eastAsiaTheme="minorEastAsia" w:hAnsi="Palatino Linotype" w:cs="Arial"/>
        </w:rPr>
        <w:t>;</w:t>
      </w:r>
      <w:r w:rsidR="00A9204E" w:rsidRPr="00A0191D">
        <w:rPr>
          <w:rFonts w:ascii="Palatino Linotype" w:eastAsiaTheme="minorEastAsia" w:hAnsi="Palatino Linotype" w:cs="Arial"/>
          <w:b/>
        </w:rPr>
        <w:t xml:space="preserve"> </w:t>
      </w:r>
      <w:r w:rsidRPr="00A0191D">
        <w:rPr>
          <w:rFonts w:ascii="Palatino Linotype" w:eastAsiaTheme="minorEastAsia" w:hAnsi="Palatino Linotype" w:cs="Arial"/>
        </w:rPr>
        <w:t xml:space="preserve">el plazo de quince días hábiles que </w:t>
      </w:r>
      <w:r w:rsidR="00062086" w:rsidRPr="00A0191D">
        <w:rPr>
          <w:rFonts w:ascii="Palatino Linotype" w:eastAsiaTheme="minorEastAsia" w:hAnsi="Palatino Linotype" w:cs="Arial"/>
        </w:rPr>
        <w:t xml:space="preserve">prevé </w:t>
      </w:r>
      <w:r w:rsidRPr="00A0191D">
        <w:rPr>
          <w:rFonts w:ascii="Palatino Linotype" w:eastAsiaTheme="minorEastAsia" w:hAnsi="Palatino Linotype" w:cs="Arial"/>
        </w:rPr>
        <w:t xml:space="preserve">el artículo 178 de la Ley de la materia </w:t>
      </w:r>
      <w:r w:rsidR="00062086" w:rsidRPr="00A0191D">
        <w:rPr>
          <w:rFonts w:ascii="Palatino Linotype" w:eastAsiaTheme="minorEastAsia" w:hAnsi="Palatino Linotype" w:cs="Arial"/>
        </w:rPr>
        <w:t xml:space="preserve">el cual </w:t>
      </w:r>
      <w:r w:rsidRPr="00A0191D">
        <w:rPr>
          <w:rFonts w:ascii="Palatino Linotype" w:eastAsiaTheme="minorEastAsia" w:hAnsi="Palatino Linotype" w:cs="Arial"/>
        </w:rPr>
        <w:t>otorga a</w:t>
      </w:r>
      <w:r w:rsidR="000E2A09" w:rsidRPr="00A0191D">
        <w:rPr>
          <w:rFonts w:ascii="Palatino Linotype" w:eastAsiaTheme="minorEastAsia" w:hAnsi="Palatino Linotype" w:cs="Arial"/>
        </w:rPr>
        <w:t>l</w:t>
      </w:r>
      <w:r w:rsidRPr="00A0191D">
        <w:rPr>
          <w:rFonts w:ascii="Palatino Linotype" w:eastAsiaTheme="minorEastAsia" w:hAnsi="Palatino Linotype" w:cs="Arial"/>
        </w:rPr>
        <w:t xml:space="preserve"> </w:t>
      </w:r>
      <w:r w:rsidRPr="00A0191D">
        <w:rPr>
          <w:rFonts w:ascii="Palatino Linotype" w:eastAsiaTheme="minorEastAsia" w:hAnsi="Palatino Linotype" w:cs="Arial"/>
          <w:b/>
        </w:rPr>
        <w:t>RECURRENTE</w:t>
      </w:r>
      <w:r w:rsidRPr="00A0191D">
        <w:rPr>
          <w:rFonts w:ascii="Palatino Linotype" w:eastAsiaTheme="minorEastAsia" w:hAnsi="Palatino Linotype" w:cs="Arial"/>
        </w:rPr>
        <w:t xml:space="preserve"> para presentar el </w:t>
      </w:r>
      <w:r w:rsidR="00F872DB" w:rsidRPr="00A0191D">
        <w:rPr>
          <w:rFonts w:ascii="Palatino Linotype" w:eastAsiaTheme="minorEastAsia" w:hAnsi="Palatino Linotype" w:cs="Arial"/>
        </w:rPr>
        <w:t>R</w:t>
      </w:r>
      <w:r w:rsidRPr="00A0191D">
        <w:rPr>
          <w:rFonts w:ascii="Palatino Linotype" w:eastAsiaTheme="minorEastAsia" w:hAnsi="Palatino Linotype" w:cs="Arial"/>
        </w:rPr>
        <w:t xml:space="preserve">ecurso de </w:t>
      </w:r>
      <w:r w:rsidR="00F872DB" w:rsidRPr="00A0191D">
        <w:rPr>
          <w:rFonts w:ascii="Palatino Linotype" w:eastAsiaTheme="minorEastAsia" w:hAnsi="Palatino Linotype" w:cs="Arial"/>
        </w:rPr>
        <w:t>R</w:t>
      </w:r>
      <w:r w:rsidRPr="00A0191D">
        <w:rPr>
          <w:rFonts w:ascii="Palatino Linotype" w:eastAsiaTheme="minorEastAsia" w:hAnsi="Palatino Linotype" w:cs="Arial"/>
        </w:rPr>
        <w:t xml:space="preserve">evisión, transcurrió del </w:t>
      </w:r>
      <w:r w:rsidR="00A23D39" w:rsidRPr="00A0191D">
        <w:rPr>
          <w:rFonts w:ascii="Palatino Linotype" w:eastAsiaTheme="minorEastAsia" w:hAnsi="Palatino Linotype" w:cs="Arial"/>
          <w:b/>
        </w:rPr>
        <w:t xml:space="preserve">veintiocho </w:t>
      </w:r>
      <w:r w:rsidR="009E3514" w:rsidRPr="00A0191D">
        <w:rPr>
          <w:rFonts w:ascii="Palatino Linotype" w:eastAsiaTheme="minorEastAsia" w:hAnsi="Palatino Linotype" w:cs="Arial"/>
          <w:b/>
        </w:rPr>
        <w:t xml:space="preserve">de </w:t>
      </w:r>
      <w:r w:rsidR="00D91D83" w:rsidRPr="00A0191D">
        <w:rPr>
          <w:rFonts w:ascii="Palatino Linotype" w:eastAsiaTheme="minorEastAsia" w:hAnsi="Palatino Linotype" w:cs="Arial"/>
          <w:b/>
        </w:rPr>
        <w:t>siete al veinticinco de agosto</w:t>
      </w:r>
      <w:r w:rsidR="00A23D39" w:rsidRPr="00A0191D">
        <w:rPr>
          <w:rFonts w:ascii="Palatino Linotype" w:eastAsiaTheme="minorEastAsia" w:hAnsi="Palatino Linotype" w:cs="Arial"/>
          <w:b/>
        </w:rPr>
        <w:t xml:space="preserve"> </w:t>
      </w:r>
      <w:r w:rsidR="00BF7F17" w:rsidRPr="00A0191D">
        <w:rPr>
          <w:rFonts w:ascii="Palatino Linotype" w:eastAsiaTheme="minorEastAsia" w:hAnsi="Palatino Linotype" w:cs="Arial"/>
          <w:b/>
        </w:rPr>
        <w:t>de</w:t>
      </w:r>
      <w:r w:rsidR="00194F06" w:rsidRPr="00A0191D">
        <w:rPr>
          <w:rFonts w:ascii="Palatino Linotype" w:eastAsiaTheme="minorEastAsia" w:hAnsi="Palatino Linotype" w:cs="Arial"/>
          <w:b/>
        </w:rPr>
        <w:t xml:space="preserve"> dos mil veintitrés</w:t>
      </w:r>
      <w:r w:rsidRPr="00A0191D">
        <w:rPr>
          <w:rFonts w:ascii="Palatino Linotype" w:eastAsiaTheme="minorEastAsia" w:hAnsi="Palatino Linotype" w:cs="Arial"/>
        </w:rPr>
        <w:t xml:space="preserve">, </w:t>
      </w:r>
      <w:r w:rsidR="0021504D" w:rsidRPr="00A0191D">
        <w:rPr>
          <w:rFonts w:ascii="Palatino Linotype" w:hAnsi="Palatino Linotype" w:cs="Arial"/>
        </w:rPr>
        <w:t xml:space="preserve">sin contemplar en el cómputo </w:t>
      </w:r>
      <w:r w:rsidR="00BF7F17" w:rsidRPr="00A0191D">
        <w:rPr>
          <w:rFonts w:ascii="Palatino Linotype" w:hAnsi="Palatino Linotype" w:cs="Arial"/>
        </w:rPr>
        <w:t>los días sábados y domingos, considerados como días inhábiles, en términos del artículo 3, fracción X de la Ley de Transparencia y Acceso a la Información Pública del Estado de México y Municipios</w:t>
      </w:r>
      <w:r w:rsidR="00D91D83" w:rsidRPr="00A0191D">
        <w:rPr>
          <w:rFonts w:ascii="Palatino Linotype" w:hAnsi="Palatino Linotype" w:cs="Arial"/>
        </w:rPr>
        <w:t>.</w:t>
      </w:r>
    </w:p>
    <w:p w14:paraId="1DA114ED" w14:textId="77777777" w:rsidR="00D91D83" w:rsidRPr="00A0191D" w:rsidRDefault="00D91D83" w:rsidP="00A0191D">
      <w:pPr>
        <w:spacing w:before="100" w:beforeAutospacing="1" w:after="100" w:afterAutospacing="1" w:line="360" w:lineRule="auto"/>
        <w:jc w:val="both"/>
        <w:rPr>
          <w:rFonts w:ascii="Palatino Linotype" w:hAnsi="Palatino Linotype"/>
        </w:rPr>
      </w:pPr>
      <w:r w:rsidRPr="00A0191D">
        <w:rPr>
          <w:rFonts w:ascii="Palatino Linotype" w:hAnsi="Palatino Linotype"/>
        </w:rPr>
        <w:t xml:space="preserve">Lo anterior es así, toda vez que aun cuando el medio de impugnación que nos ocupa, se haya interpuesto el mismo día en que fue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A0191D">
        <w:rPr>
          <w:rFonts w:ascii="Palatino Linotype" w:hAnsi="Palatino Linotype"/>
          <w:b/>
        </w:rPr>
        <w:t>EL RECURRENTE</w:t>
      </w:r>
      <w:r w:rsidRPr="00A0191D">
        <w:rPr>
          <w:rFonts w:ascii="Palatino Linotype" w:hAnsi="Palatino Linotype"/>
        </w:rPr>
        <w:t xml:space="preserve"> tenga conocimiento de la respuesta impugnada; sin embargo, no prohíbe que el Recurso de Revisión, se presente el mismo día en que aquélla fue notificada.</w:t>
      </w:r>
    </w:p>
    <w:p w14:paraId="47AC9546" w14:textId="77777777" w:rsidR="00D91D83" w:rsidRDefault="00D91D83" w:rsidP="00A0191D">
      <w:pPr>
        <w:spacing w:before="100" w:beforeAutospacing="1" w:after="100" w:afterAutospacing="1" w:line="360" w:lineRule="auto"/>
        <w:jc w:val="both"/>
        <w:rPr>
          <w:rFonts w:ascii="Palatino Linotype" w:hAnsi="Palatino Linotype"/>
        </w:rPr>
      </w:pPr>
      <w:r w:rsidRPr="00A0191D">
        <w:rPr>
          <w:rFonts w:ascii="Palatino Linotype" w:hAnsi="Palatino Linotype"/>
        </w:rPr>
        <w:t>En sustento a lo anterior, es aplicable por analogía la Jurisprudencia número 1a</w:t>
      </w:r>
      <w:proofErr w:type="gramStart"/>
      <w:r w:rsidRPr="00A0191D">
        <w:rPr>
          <w:rFonts w:ascii="Palatino Linotype" w:hAnsi="Palatino Linotype"/>
        </w:rPr>
        <w:t>./</w:t>
      </w:r>
      <w:proofErr w:type="gramEnd"/>
      <w:r w:rsidRPr="00A0191D">
        <w:rPr>
          <w:rFonts w:ascii="Palatino Linotype" w:hAnsi="Palatino Linotype"/>
        </w:rPr>
        <w:t>J. 41/2015 (10a.), Décima época, sustentada por la Primera Sala de la Suprema Corte de Justicia de la Nación, visible en la página 569, libro 19, tomo I, de la Gaceta del Semanario Judicial de la Federación, del mes de junio de 2015, cuyo rubro y texto esgrimen:</w:t>
      </w:r>
    </w:p>
    <w:p w14:paraId="42E77BB7" w14:textId="77777777" w:rsidR="00D91D83" w:rsidRPr="00A0191D" w:rsidRDefault="00D91D83" w:rsidP="00A0191D">
      <w:pPr>
        <w:tabs>
          <w:tab w:val="left" w:pos="851"/>
        </w:tabs>
        <w:spacing w:before="100" w:beforeAutospacing="1" w:after="100" w:afterAutospacing="1"/>
        <w:ind w:left="851" w:right="901"/>
        <w:jc w:val="both"/>
        <w:rPr>
          <w:rFonts w:ascii="Palatino Linotype" w:hAnsi="Palatino Linotype"/>
          <w:i/>
          <w:sz w:val="22"/>
          <w:szCs w:val="22"/>
        </w:rPr>
      </w:pPr>
      <w:r w:rsidRPr="00A0191D">
        <w:rPr>
          <w:rFonts w:ascii="Palatino Linotype" w:hAnsi="Palatino Linotype"/>
          <w:b/>
          <w:i/>
          <w:sz w:val="22"/>
          <w:szCs w:val="22"/>
        </w:rPr>
        <w:lastRenderedPageBreak/>
        <w:t xml:space="preserve">“RECURSO DE RECLAMACIÓN. SU INTERPOSICIÓN NO ES EXTEMPORÁNEA SI SE REALIZA ANTES DE QUE INICIE EL PLAZO PARA HACERLO. </w:t>
      </w:r>
      <w:r w:rsidRPr="00A0191D">
        <w:rPr>
          <w:rFonts w:ascii="Palatino Linotype" w:hAnsi="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59C24780" w14:textId="0D3DE673" w:rsidR="00D91D83" w:rsidRPr="00A0191D" w:rsidRDefault="00D91D83" w:rsidP="00A0191D">
      <w:pPr>
        <w:tabs>
          <w:tab w:val="left" w:pos="851"/>
        </w:tabs>
        <w:spacing w:before="100" w:beforeAutospacing="1" w:after="100" w:afterAutospacing="1"/>
        <w:ind w:left="851" w:right="901"/>
        <w:jc w:val="right"/>
        <w:rPr>
          <w:rFonts w:ascii="Palatino Linotype" w:hAnsi="Palatino Linotype"/>
        </w:rPr>
      </w:pPr>
      <w:r w:rsidRPr="00A0191D">
        <w:rPr>
          <w:rFonts w:ascii="Palatino Linotype" w:hAnsi="Palatino Linotype"/>
          <w:i/>
          <w:sz w:val="22"/>
          <w:szCs w:val="22"/>
          <w:lang w:val="es-ES"/>
        </w:rPr>
        <w:t>(Énfasis añadido)</w:t>
      </w:r>
    </w:p>
    <w:p w14:paraId="4581FACA" w14:textId="77777777" w:rsidR="00D91D83" w:rsidRPr="00A0191D" w:rsidRDefault="00D91D83" w:rsidP="00A0191D">
      <w:pPr>
        <w:autoSpaceDE w:val="0"/>
        <w:autoSpaceDN w:val="0"/>
        <w:adjustRightInd w:val="0"/>
        <w:spacing w:before="100" w:beforeAutospacing="1" w:after="100" w:afterAutospacing="1" w:line="360" w:lineRule="auto"/>
        <w:ind w:right="49"/>
        <w:jc w:val="both"/>
        <w:rPr>
          <w:rFonts w:ascii="Palatino Linotype" w:hAnsi="Palatino Linotype"/>
        </w:rPr>
      </w:pPr>
      <w:r w:rsidRPr="00A0191D">
        <w:rPr>
          <w:rFonts w:ascii="Palatino Linotype" w:hAnsi="Palatino Linotype"/>
        </w:rPr>
        <w:t>Por lo tanto, en aras de privilegiar el derecho de acceso a la información se entra al estudio del presente Recurso de Revisión, sin que la fecha en que se presentó afecte la Resolución.</w:t>
      </w:r>
    </w:p>
    <w:p w14:paraId="46709CD3" w14:textId="77777777" w:rsidR="00C84A8B" w:rsidRPr="00A0191D" w:rsidRDefault="00C84A8B" w:rsidP="00A0191D">
      <w:pPr>
        <w:autoSpaceDE w:val="0"/>
        <w:autoSpaceDN w:val="0"/>
        <w:adjustRightInd w:val="0"/>
        <w:spacing w:line="360" w:lineRule="auto"/>
        <w:ind w:right="49"/>
        <w:jc w:val="both"/>
        <w:rPr>
          <w:rFonts w:ascii="Palatino Linotype" w:hAnsi="Palatino Linotype"/>
          <w:b/>
        </w:rPr>
      </w:pPr>
      <w:r w:rsidRPr="00A0191D">
        <w:rPr>
          <w:rFonts w:ascii="Palatino Linotype" w:hAnsi="Palatino Linotype" w:cs="Arial"/>
          <w:b/>
          <w:sz w:val="28"/>
          <w:szCs w:val="28"/>
        </w:rPr>
        <w:t>CUARTO</w:t>
      </w:r>
      <w:r w:rsidRPr="00A0191D">
        <w:rPr>
          <w:rFonts w:ascii="Palatino Linotype" w:hAnsi="Palatino Linotype"/>
          <w:b/>
          <w:sz w:val="28"/>
          <w:szCs w:val="28"/>
        </w:rPr>
        <w:t>.</w:t>
      </w:r>
      <w:r w:rsidRPr="00A0191D">
        <w:rPr>
          <w:rFonts w:ascii="Palatino Linotype" w:hAnsi="Palatino Linotype"/>
          <w:b/>
        </w:rPr>
        <w:t xml:space="preserve"> </w:t>
      </w:r>
      <w:proofErr w:type="spellStart"/>
      <w:r w:rsidRPr="00A0191D">
        <w:rPr>
          <w:rFonts w:ascii="Palatino Linotype" w:hAnsi="Palatino Linotype"/>
          <w:b/>
        </w:rPr>
        <w:t>Procedibilidad</w:t>
      </w:r>
      <w:proofErr w:type="spellEnd"/>
      <w:r w:rsidRPr="00A0191D">
        <w:rPr>
          <w:rFonts w:ascii="Palatino Linotype" w:hAnsi="Palatino Linotype"/>
          <w:b/>
        </w:rPr>
        <w:t xml:space="preserve">. </w:t>
      </w:r>
    </w:p>
    <w:p w14:paraId="538A51A3" w14:textId="5548FE07" w:rsidR="008B70DA" w:rsidRPr="00A0191D" w:rsidRDefault="008B70DA" w:rsidP="00A0191D">
      <w:pPr>
        <w:autoSpaceDE w:val="0"/>
        <w:autoSpaceDN w:val="0"/>
        <w:adjustRightInd w:val="0"/>
        <w:spacing w:line="360" w:lineRule="auto"/>
        <w:ind w:right="49"/>
        <w:jc w:val="both"/>
        <w:rPr>
          <w:rFonts w:ascii="Palatino Linotype" w:hAnsi="Palatino Linotype" w:cs="Arial"/>
          <w:lang w:val="es-ES" w:eastAsia="es-MX"/>
        </w:rPr>
      </w:pPr>
      <w:r w:rsidRPr="00A0191D">
        <w:rPr>
          <w:rFonts w:ascii="Palatino Linotype" w:hAnsi="Palatino Linotype" w:cs="Arial"/>
          <w:lang w:val="es-ES"/>
        </w:rPr>
        <w:t xml:space="preserve">Este </w:t>
      </w:r>
      <w:r w:rsidR="0082431E" w:rsidRPr="00A0191D">
        <w:rPr>
          <w:rFonts w:ascii="Palatino Linotype" w:hAnsi="Palatino Linotype" w:cs="Arial"/>
          <w:lang w:val="es-ES"/>
        </w:rPr>
        <w:t>Órgano Garante,</w:t>
      </w:r>
      <w:r w:rsidRPr="00A0191D">
        <w:rPr>
          <w:rFonts w:ascii="Palatino Linotype" w:hAnsi="Palatino Linotype" w:cs="Arial"/>
          <w:lang w:val="es-ES"/>
        </w:rPr>
        <w:t xml:space="preserve"> considera importante precisar que conforme al artículo 180, fracción II, último párrafo de la </w:t>
      </w:r>
      <w:r w:rsidRPr="00A0191D">
        <w:rPr>
          <w:rFonts w:ascii="Palatino Linotype" w:hAnsi="Palatino Linotype" w:cs="Arial"/>
          <w:lang w:val="es-ES" w:eastAsia="es-MX"/>
        </w:rPr>
        <w:t xml:space="preserve">Ley de Transparencia y Acceso a la </w:t>
      </w:r>
      <w:r w:rsidRPr="00A0191D">
        <w:rPr>
          <w:rFonts w:ascii="Palatino Linotype" w:hAnsi="Palatino Linotype" w:cs="Arial"/>
          <w:lang w:val="es-ES"/>
        </w:rPr>
        <w:t>Información</w:t>
      </w:r>
      <w:r w:rsidRPr="00A0191D">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7C6AB9AC" w14:textId="77777777" w:rsidR="008B70DA" w:rsidRPr="00A0191D" w:rsidRDefault="008B70DA" w:rsidP="00A0191D">
      <w:pPr>
        <w:autoSpaceDE w:val="0"/>
        <w:autoSpaceDN w:val="0"/>
        <w:adjustRightInd w:val="0"/>
        <w:ind w:right="49"/>
        <w:jc w:val="both"/>
        <w:rPr>
          <w:rFonts w:ascii="Palatino Linotype" w:hAnsi="Palatino Linotype" w:cs="Arial"/>
          <w:lang w:val="es-ES"/>
        </w:rPr>
      </w:pPr>
    </w:p>
    <w:p w14:paraId="2561E50F" w14:textId="77777777" w:rsidR="008B70DA" w:rsidRPr="00A0191D" w:rsidRDefault="008B70DA" w:rsidP="00A0191D">
      <w:pPr>
        <w:tabs>
          <w:tab w:val="left" w:pos="851"/>
        </w:tabs>
        <w:ind w:left="851" w:right="901"/>
        <w:jc w:val="both"/>
        <w:rPr>
          <w:rFonts w:ascii="Palatino Linotype" w:hAnsi="Palatino Linotype"/>
          <w:b/>
          <w:i/>
          <w:sz w:val="22"/>
          <w:szCs w:val="22"/>
          <w:lang w:val="es-ES"/>
        </w:rPr>
      </w:pPr>
      <w:r w:rsidRPr="00A0191D">
        <w:rPr>
          <w:rFonts w:ascii="Palatino Linotype" w:hAnsi="Palatino Linotype"/>
          <w:b/>
          <w:i/>
          <w:sz w:val="22"/>
          <w:szCs w:val="22"/>
          <w:lang w:val="es-ES"/>
        </w:rPr>
        <w:t xml:space="preserve">“Artículo 180. </w:t>
      </w:r>
      <w:r w:rsidRPr="00A0191D">
        <w:rPr>
          <w:rFonts w:ascii="Palatino Linotype" w:hAnsi="Palatino Linotype"/>
          <w:i/>
          <w:sz w:val="22"/>
          <w:szCs w:val="22"/>
          <w:lang w:val="es-ES"/>
        </w:rPr>
        <w:t xml:space="preserve">El </w:t>
      </w:r>
      <w:r w:rsidRPr="00A0191D">
        <w:rPr>
          <w:rFonts w:ascii="Palatino Linotype" w:hAnsi="Palatino Linotype" w:cs="Arial"/>
          <w:i/>
          <w:sz w:val="22"/>
          <w:szCs w:val="22"/>
          <w:lang w:val="es-ES"/>
        </w:rPr>
        <w:t>recurso</w:t>
      </w:r>
      <w:r w:rsidRPr="00A0191D">
        <w:rPr>
          <w:rFonts w:ascii="Palatino Linotype" w:hAnsi="Palatino Linotype"/>
          <w:i/>
          <w:sz w:val="22"/>
          <w:szCs w:val="22"/>
          <w:lang w:val="es-ES"/>
        </w:rPr>
        <w:t xml:space="preserve"> </w:t>
      </w:r>
      <w:r w:rsidRPr="00A0191D">
        <w:rPr>
          <w:rFonts w:ascii="Palatino Linotype" w:hAnsi="Palatino Linotype" w:cs="Arial"/>
          <w:i/>
          <w:sz w:val="22"/>
          <w:szCs w:val="22"/>
          <w:lang w:val="es-ES" w:eastAsia="es-MX"/>
        </w:rPr>
        <w:t>de</w:t>
      </w:r>
      <w:r w:rsidRPr="00A0191D">
        <w:rPr>
          <w:rFonts w:ascii="Palatino Linotype" w:hAnsi="Palatino Linotype"/>
          <w:i/>
          <w:sz w:val="22"/>
          <w:szCs w:val="22"/>
          <w:lang w:val="es-ES"/>
        </w:rPr>
        <w:t xml:space="preserve"> revisión contendrá:</w:t>
      </w:r>
      <w:r w:rsidRPr="00A0191D">
        <w:rPr>
          <w:rFonts w:ascii="Palatino Linotype" w:hAnsi="Palatino Linotype"/>
          <w:b/>
          <w:i/>
          <w:sz w:val="22"/>
          <w:szCs w:val="22"/>
          <w:lang w:val="es-ES"/>
        </w:rPr>
        <w:t xml:space="preserve"> </w:t>
      </w:r>
    </w:p>
    <w:p w14:paraId="379D47BE" w14:textId="77777777" w:rsidR="008B70DA" w:rsidRPr="00A0191D" w:rsidRDefault="008B70DA" w:rsidP="00A0191D">
      <w:pPr>
        <w:tabs>
          <w:tab w:val="left" w:pos="851"/>
        </w:tabs>
        <w:ind w:left="851" w:right="901"/>
        <w:jc w:val="both"/>
        <w:rPr>
          <w:rFonts w:ascii="Palatino Linotype" w:hAnsi="Palatino Linotype"/>
          <w:b/>
          <w:i/>
          <w:sz w:val="22"/>
          <w:szCs w:val="22"/>
          <w:lang w:val="es-ES"/>
        </w:rPr>
      </w:pPr>
      <w:r w:rsidRPr="00A0191D">
        <w:rPr>
          <w:rFonts w:ascii="Palatino Linotype" w:hAnsi="Palatino Linotype"/>
          <w:b/>
          <w:i/>
          <w:sz w:val="22"/>
          <w:szCs w:val="22"/>
          <w:lang w:val="es-ES"/>
        </w:rPr>
        <w:t>…</w:t>
      </w:r>
    </w:p>
    <w:p w14:paraId="27D60EF4" w14:textId="77777777" w:rsidR="008B70DA" w:rsidRPr="00A0191D" w:rsidRDefault="008B70DA" w:rsidP="00A0191D">
      <w:pPr>
        <w:tabs>
          <w:tab w:val="left" w:pos="851"/>
        </w:tabs>
        <w:ind w:left="851" w:right="901"/>
        <w:jc w:val="both"/>
        <w:rPr>
          <w:rFonts w:ascii="Palatino Linotype" w:hAnsi="Palatino Linotype"/>
          <w:i/>
          <w:sz w:val="22"/>
          <w:szCs w:val="22"/>
          <w:lang w:val="es-ES"/>
        </w:rPr>
      </w:pPr>
      <w:r w:rsidRPr="00A0191D">
        <w:rPr>
          <w:rFonts w:ascii="Palatino Linotype" w:hAnsi="Palatino Linotype"/>
          <w:b/>
          <w:i/>
          <w:sz w:val="22"/>
          <w:szCs w:val="22"/>
          <w:lang w:val="es-ES"/>
        </w:rPr>
        <w:t xml:space="preserve">II. El nombre del solicitante </w:t>
      </w:r>
      <w:r w:rsidRPr="00A0191D">
        <w:rPr>
          <w:rFonts w:ascii="Palatino Linotype" w:hAnsi="Palatino Linotype" w:cs="Arial"/>
          <w:b/>
          <w:i/>
          <w:sz w:val="22"/>
          <w:szCs w:val="22"/>
          <w:lang w:val="es-ES" w:eastAsia="es-MX"/>
        </w:rPr>
        <w:t>que</w:t>
      </w:r>
      <w:r w:rsidRPr="00A0191D">
        <w:rPr>
          <w:rFonts w:ascii="Palatino Linotype" w:hAnsi="Palatino Linotype"/>
          <w:b/>
          <w:i/>
          <w:sz w:val="22"/>
          <w:szCs w:val="22"/>
          <w:lang w:val="es-ES"/>
        </w:rPr>
        <w:t xml:space="preserve"> recurre </w:t>
      </w:r>
      <w:r w:rsidRPr="00A0191D">
        <w:rPr>
          <w:rFonts w:ascii="Palatino Linotype" w:hAnsi="Palatino Linotype"/>
          <w:i/>
          <w:sz w:val="22"/>
          <w:szCs w:val="22"/>
          <w:lang w:val="es-ES"/>
        </w:rPr>
        <w:t>o de su representante y, en su caso</w:t>
      </w:r>
      <w:proofErr w:type="gramStart"/>
      <w:r w:rsidRPr="00A0191D">
        <w:rPr>
          <w:rFonts w:ascii="Palatino Linotype" w:hAnsi="Palatino Linotype"/>
          <w:i/>
          <w:sz w:val="22"/>
          <w:szCs w:val="22"/>
          <w:lang w:val="es-ES"/>
        </w:rPr>
        <w:t>, …</w:t>
      </w:r>
      <w:proofErr w:type="gramEnd"/>
    </w:p>
    <w:p w14:paraId="5A0872B1" w14:textId="77777777" w:rsidR="008B70DA" w:rsidRPr="00A0191D" w:rsidRDefault="008B70DA" w:rsidP="00A0191D">
      <w:pPr>
        <w:tabs>
          <w:tab w:val="left" w:pos="851"/>
        </w:tabs>
        <w:ind w:left="851" w:right="901"/>
        <w:jc w:val="both"/>
        <w:rPr>
          <w:rFonts w:ascii="Palatino Linotype" w:hAnsi="Palatino Linotype"/>
          <w:b/>
          <w:i/>
          <w:sz w:val="22"/>
          <w:szCs w:val="22"/>
          <w:lang w:val="es-ES"/>
        </w:rPr>
      </w:pPr>
      <w:r w:rsidRPr="00A0191D">
        <w:rPr>
          <w:rFonts w:ascii="Palatino Linotype" w:hAnsi="Palatino Linotype"/>
          <w:b/>
          <w:i/>
          <w:sz w:val="22"/>
          <w:szCs w:val="22"/>
          <w:lang w:val="es-ES"/>
        </w:rPr>
        <w:t xml:space="preserve">En caso de </w:t>
      </w:r>
      <w:r w:rsidRPr="00A0191D">
        <w:rPr>
          <w:rFonts w:ascii="Palatino Linotype" w:hAnsi="Palatino Linotype" w:cs="Arial"/>
          <w:b/>
          <w:i/>
          <w:sz w:val="22"/>
          <w:szCs w:val="22"/>
          <w:lang w:val="es-ES" w:eastAsia="es-MX"/>
        </w:rPr>
        <w:t>que</w:t>
      </w:r>
      <w:r w:rsidRPr="00A0191D">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A0191D">
        <w:rPr>
          <w:rFonts w:ascii="Palatino Linotype" w:hAnsi="Palatino Linotype"/>
          <w:i/>
          <w:sz w:val="22"/>
          <w:szCs w:val="22"/>
          <w:lang w:val="es-ES"/>
        </w:rPr>
        <w:t>, IV, VII y VIII.</w:t>
      </w:r>
      <w:r w:rsidRPr="00A0191D">
        <w:rPr>
          <w:rFonts w:ascii="Palatino Linotype" w:hAnsi="Palatino Linotype"/>
          <w:b/>
          <w:i/>
          <w:sz w:val="22"/>
          <w:szCs w:val="22"/>
          <w:lang w:val="es-ES"/>
        </w:rPr>
        <w:t>”</w:t>
      </w:r>
    </w:p>
    <w:p w14:paraId="1124D828" w14:textId="77777777" w:rsidR="008B70DA" w:rsidRPr="00A0191D" w:rsidRDefault="008B70DA" w:rsidP="00A0191D">
      <w:pPr>
        <w:tabs>
          <w:tab w:val="left" w:pos="851"/>
        </w:tabs>
        <w:ind w:left="851" w:right="901"/>
        <w:jc w:val="both"/>
        <w:rPr>
          <w:rFonts w:ascii="Palatino Linotype" w:hAnsi="Palatino Linotype"/>
          <w:i/>
          <w:sz w:val="22"/>
          <w:szCs w:val="22"/>
          <w:lang w:val="es-ES"/>
        </w:rPr>
      </w:pPr>
      <w:r w:rsidRPr="00A0191D">
        <w:rPr>
          <w:rFonts w:ascii="Palatino Linotype" w:hAnsi="Palatino Linotype"/>
          <w:i/>
          <w:sz w:val="22"/>
          <w:szCs w:val="22"/>
          <w:lang w:val="es-ES"/>
        </w:rPr>
        <w:t>(Énfasis añadido)</w:t>
      </w:r>
    </w:p>
    <w:p w14:paraId="4D852091" w14:textId="77777777" w:rsidR="008B70DA" w:rsidRPr="00A0191D" w:rsidRDefault="008B70DA" w:rsidP="00A0191D">
      <w:pPr>
        <w:tabs>
          <w:tab w:val="left" w:pos="851"/>
        </w:tabs>
        <w:ind w:right="901"/>
        <w:jc w:val="both"/>
        <w:rPr>
          <w:rFonts w:ascii="Palatino Linotype" w:hAnsi="Palatino Linotype"/>
          <w:i/>
          <w:sz w:val="22"/>
          <w:szCs w:val="22"/>
          <w:lang w:val="es-ES"/>
        </w:rPr>
      </w:pPr>
    </w:p>
    <w:p w14:paraId="073F30B2" w14:textId="77777777" w:rsidR="008B70DA" w:rsidRPr="00A0191D" w:rsidRDefault="008B70DA" w:rsidP="00A0191D">
      <w:pPr>
        <w:spacing w:line="360" w:lineRule="auto"/>
        <w:jc w:val="both"/>
        <w:rPr>
          <w:rFonts w:ascii="Palatino Linotype" w:hAnsi="Palatino Linotype"/>
          <w:b/>
          <w:lang w:val="es-ES"/>
        </w:rPr>
      </w:pPr>
      <w:r w:rsidRPr="00A0191D">
        <w:rPr>
          <w:rFonts w:ascii="Palatino Linotype" w:hAnsi="Palatino Linotype"/>
          <w:lang w:val="es-ES"/>
        </w:rPr>
        <w:lastRenderedPageBreak/>
        <w:t>Por lo que, derivado que el Recurso de Revisión materia del presente asunto, se interpuso de manera electrónica, no es necesario que contenga determinados requisitos, entre ellos, el nombre del</w:t>
      </w:r>
      <w:r w:rsidRPr="00A0191D">
        <w:rPr>
          <w:rFonts w:ascii="Palatino Linotype" w:hAnsi="Palatino Linotype" w:cs="Arial"/>
          <w:b/>
          <w:lang w:val="es-ES"/>
        </w:rPr>
        <w:t xml:space="preserve"> RECURRENTE;</w:t>
      </w:r>
      <w:r w:rsidRPr="00A0191D">
        <w:rPr>
          <w:rFonts w:ascii="Palatino Linotype" w:hAnsi="Palatino Linotype"/>
          <w:lang w:val="es-ES"/>
        </w:rPr>
        <w:t xml:space="preserve"> por lo que, en el presente caso, al haber sido presentado el Recurso de Revisión vía </w:t>
      </w:r>
      <w:r w:rsidRPr="00A0191D">
        <w:rPr>
          <w:rFonts w:ascii="Palatino Linotype" w:hAnsi="Palatino Linotype"/>
          <w:b/>
          <w:lang w:val="es-ES"/>
        </w:rPr>
        <w:t>SAIMEX</w:t>
      </w:r>
      <w:r w:rsidRPr="00A0191D">
        <w:rPr>
          <w:rFonts w:ascii="Palatino Linotype" w:hAnsi="Palatino Linotype"/>
          <w:lang w:val="es-ES"/>
        </w:rPr>
        <w:t>, dicho requisito resulta innecesario.</w:t>
      </w:r>
    </w:p>
    <w:p w14:paraId="1E3BE439" w14:textId="77777777" w:rsidR="008B70DA" w:rsidRPr="00A0191D" w:rsidRDefault="008B70DA" w:rsidP="00A0191D">
      <w:pPr>
        <w:spacing w:line="360" w:lineRule="auto"/>
        <w:jc w:val="both"/>
        <w:rPr>
          <w:rFonts w:ascii="Palatino Linotype" w:hAnsi="Palatino Linotype"/>
          <w:lang w:val="es-ES"/>
        </w:rPr>
      </w:pPr>
    </w:p>
    <w:p w14:paraId="7AAF2416" w14:textId="77777777" w:rsidR="008B70DA" w:rsidRPr="00A0191D" w:rsidRDefault="008B70DA" w:rsidP="00A0191D">
      <w:pPr>
        <w:spacing w:line="360" w:lineRule="auto"/>
        <w:jc w:val="both"/>
        <w:rPr>
          <w:rFonts w:ascii="Palatino Linotype" w:hAnsi="Palatino Linotype" w:cs="Arial"/>
          <w:lang w:val="es-ES"/>
        </w:rPr>
      </w:pPr>
      <w:r w:rsidRPr="00A0191D">
        <w:rPr>
          <w:rFonts w:ascii="Palatino Linotype" w:hAnsi="Palatino Linotype"/>
          <w:lang w:val="es-ES"/>
        </w:rPr>
        <w:t xml:space="preserve">Lo anterior es así, pues el artículo 15 de </w:t>
      </w:r>
      <w:r w:rsidRPr="00A0191D">
        <w:rPr>
          <w:rFonts w:ascii="Palatino Linotype" w:hAnsi="Palatino Linotype" w:cs="Arial"/>
          <w:lang w:val="es-ES" w:eastAsia="es-MX"/>
        </w:rPr>
        <w:t xml:space="preserve">Ley de Transparencia y Acceso a la </w:t>
      </w:r>
      <w:r w:rsidRPr="00A0191D">
        <w:rPr>
          <w:rFonts w:ascii="Palatino Linotype" w:hAnsi="Palatino Linotype" w:cs="Arial"/>
          <w:lang w:val="es-ES"/>
        </w:rPr>
        <w:t>Información</w:t>
      </w:r>
      <w:r w:rsidRPr="00A0191D">
        <w:rPr>
          <w:rFonts w:ascii="Palatino Linotype" w:hAnsi="Palatino Linotype" w:cs="Arial"/>
          <w:lang w:val="es-ES" w:eastAsia="es-MX"/>
        </w:rPr>
        <w:t xml:space="preserve"> Pública del Estado de México y Municipios </w:t>
      </w:r>
      <w:r w:rsidRPr="00A0191D">
        <w:rPr>
          <w:rFonts w:ascii="Palatino Linotype" w:hAnsi="Palatino Linotype" w:cs="Arial"/>
          <w:iCs/>
          <w:lang w:val="es-ES"/>
        </w:rPr>
        <w:t xml:space="preserve">prevé que, </w:t>
      </w:r>
      <w:r w:rsidRPr="00A0191D">
        <w:rPr>
          <w:rFonts w:ascii="Palatino Linotype" w:hAnsi="Palatino Linotype"/>
          <w:lang w:val="es-ES"/>
        </w:rPr>
        <w:t xml:space="preserve">toda persona tendrá acceso a la información </w:t>
      </w:r>
      <w:r w:rsidRPr="00A0191D">
        <w:rPr>
          <w:rFonts w:ascii="Palatino Linotype" w:hAnsi="Palatino Linotype" w:cs="Arial"/>
          <w:lang w:val="es-ES"/>
        </w:rPr>
        <w:t xml:space="preserve">sin necesidad de acreditar interés alguno o justificar su utilización, de lo que se infiere que para el </w:t>
      </w:r>
      <w:r w:rsidRPr="00A0191D">
        <w:rPr>
          <w:rFonts w:ascii="Palatino Linotype" w:hAnsi="Palatino Linotype"/>
          <w:lang w:val="es-ES"/>
        </w:rPr>
        <w:t>ejercicio</w:t>
      </w:r>
      <w:r w:rsidRPr="00A0191D">
        <w:rPr>
          <w:rFonts w:ascii="Palatino Linotype" w:hAnsi="Palatino Linotype" w:cs="Arial"/>
          <w:lang w:val="es-ES"/>
        </w:rPr>
        <w:t xml:space="preserve"> del derecho de acceso a la información pública, </w:t>
      </w:r>
      <w:r w:rsidRPr="00A0191D">
        <w:rPr>
          <w:rFonts w:ascii="Palatino Linotype" w:hAnsi="Palatino Linotype" w:cs="Arial"/>
          <w:b/>
          <w:u w:val="single"/>
          <w:lang w:val="es-ES"/>
        </w:rPr>
        <w:t xml:space="preserve">el nombre no es un requisito </w:t>
      </w:r>
      <w:r w:rsidRPr="00A0191D">
        <w:rPr>
          <w:rFonts w:ascii="Palatino Linotype" w:hAnsi="Palatino Linotype" w:cs="Arial"/>
          <w:b/>
          <w:i/>
          <w:u w:val="single"/>
          <w:lang w:val="es-ES"/>
        </w:rPr>
        <w:t>sine qua non</w:t>
      </w:r>
      <w:r w:rsidRPr="00A0191D">
        <w:rPr>
          <w:rFonts w:ascii="Palatino Linotype" w:hAnsi="Palatino Linotype" w:cs="Arial"/>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2C0867D7" w14:textId="77777777" w:rsidR="008B70DA" w:rsidRPr="00A0191D" w:rsidRDefault="008B70DA" w:rsidP="00A0191D">
      <w:pPr>
        <w:spacing w:line="360" w:lineRule="auto"/>
        <w:jc w:val="both"/>
        <w:rPr>
          <w:rFonts w:ascii="Palatino Linotype" w:hAnsi="Palatino Linotype" w:cs="Arial"/>
          <w:lang w:val="es-ES"/>
        </w:rPr>
      </w:pPr>
    </w:p>
    <w:p w14:paraId="598462B8" w14:textId="77777777" w:rsidR="008B70DA" w:rsidRPr="00A0191D" w:rsidRDefault="008B70DA" w:rsidP="00A0191D">
      <w:pPr>
        <w:spacing w:line="360" w:lineRule="auto"/>
        <w:jc w:val="both"/>
        <w:rPr>
          <w:rFonts w:ascii="Palatino Linotype" w:hAnsi="Palatino Linotype"/>
          <w:sz w:val="22"/>
          <w:szCs w:val="22"/>
          <w:lang w:val="es-ES"/>
        </w:rPr>
      </w:pPr>
      <w:r w:rsidRPr="00A0191D">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46CC0EDA" w14:textId="77777777" w:rsidR="008B70DA" w:rsidRPr="00A0191D" w:rsidRDefault="008B70DA" w:rsidP="00A0191D">
      <w:pPr>
        <w:tabs>
          <w:tab w:val="left" w:pos="851"/>
        </w:tabs>
        <w:spacing w:line="360" w:lineRule="auto"/>
        <w:ind w:left="851" w:right="901"/>
        <w:jc w:val="both"/>
        <w:rPr>
          <w:rFonts w:ascii="Palatino Linotype" w:hAnsi="Palatino Linotype"/>
          <w:sz w:val="22"/>
          <w:szCs w:val="22"/>
          <w:lang w:val="es-ES"/>
        </w:rPr>
      </w:pPr>
    </w:p>
    <w:p w14:paraId="1D628B27" w14:textId="77777777" w:rsidR="008B70DA" w:rsidRPr="00A0191D" w:rsidRDefault="008B70DA" w:rsidP="00A0191D">
      <w:pPr>
        <w:spacing w:line="360" w:lineRule="auto"/>
        <w:jc w:val="both"/>
        <w:rPr>
          <w:rFonts w:ascii="Palatino Linotype" w:hAnsi="Palatino Linotype"/>
          <w:lang w:val="es-ES"/>
        </w:rPr>
      </w:pPr>
      <w:r w:rsidRPr="00A0191D">
        <w:rPr>
          <w:rFonts w:ascii="Palatino Linotype" w:hAnsi="Palatino Linotype"/>
          <w:lang w:val="es-ES"/>
        </w:rPr>
        <w:lastRenderedPageBreak/>
        <w:t xml:space="preserve">Asimismo, se estima que el requisito relativo al nombre del </w:t>
      </w:r>
      <w:r w:rsidRPr="00A0191D">
        <w:rPr>
          <w:rFonts w:ascii="Palatino Linotype" w:hAnsi="Palatino Linotype" w:cs="Arial"/>
          <w:b/>
          <w:lang w:val="es-ES"/>
        </w:rPr>
        <w:t>RECURRENTE</w:t>
      </w:r>
      <w:r w:rsidRPr="00A0191D">
        <w:rPr>
          <w:rFonts w:ascii="Palatino Linotype" w:hAnsi="Palatino Linotype"/>
          <w:lang w:val="es-ES"/>
        </w:rPr>
        <w:t xml:space="preserve"> no constituye un supuesto indispensable de </w:t>
      </w:r>
      <w:proofErr w:type="spellStart"/>
      <w:r w:rsidRPr="00A0191D">
        <w:rPr>
          <w:rFonts w:ascii="Palatino Linotype" w:hAnsi="Palatino Linotype"/>
          <w:lang w:val="es-ES"/>
        </w:rPr>
        <w:t>procedibilidad</w:t>
      </w:r>
      <w:proofErr w:type="spellEnd"/>
      <w:r w:rsidRPr="00A0191D">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A0191D">
        <w:rPr>
          <w:rFonts w:ascii="Palatino Linotype" w:hAnsi="Palatino Linotype" w:cs="Arial"/>
          <w:b/>
          <w:lang w:val="es-ES"/>
        </w:rPr>
        <w:t>EL RECURRENTE</w:t>
      </w:r>
      <w:r w:rsidRPr="00A0191D">
        <w:rPr>
          <w:rFonts w:ascii="Palatino Linotype" w:hAnsi="Palatino Linotype"/>
          <w:lang w:val="es-ES"/>
        </w:rPr>
        <w:t xml:space="preserve"> es la misma persona que realizó la solicitud de acceso a la información pública que ahora se impugna.</w:t>
      </w:r>
    </w:p>
    <w:p w14:paraId="6881155B" w14:textId="77777777" w:rsidR="008B70DA" w:rsidRPr="00A0191D" w:rsidRDefault="008B70DA" w:rsidP="00A0191D">
      <w:pPr>
        <w:tabs>
          <w:tab w:val="left" w:pos="851"/>
        </w:tabs>
        <w:spacing w:line="360" w:lineRule="auto"/>
        <w:ind w:left="851" w:right="901"/>
        <w:jc w:val="both"/>
        <w:rPr>
          <w:rFonts w:ascii="Palatino Linotype" w:hAnsi="Palatino Linotype"/>
          <w:sz w:val="22"/>
          <w:szCs w:val="22"/>
          <w:lang w:val="es-ES"/>
        </w:rPr>
      </w:pPr>
    </w:p>
    <w:p w14:paraId="3B1D3B1F" w14:textId="77777777" w:rsidR="008B70DA" w:rsidRPr="00A0191D" w:rsidRDefault="008B70DA" w:rsidP="00A0191D">
      <w:pPr>
        <w:spacing w:line="360" w:lineRule="auto"/>
        <w:jc w:val="both"/>
        <w:rPr>
          <w:rFonts w:ascii="Palatino Linotype" w:hAnsi="Palatino Linotype"/>
          <w:lang w:val="es-ES"/>
        </w:rPr>
      </w:pPr>
      <w:r w:rsidRPr="00A0191D">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A0191D">
        <w:rPr>
          <w:rFonts w:ascii="Palatino Linotype" w:hAnsi="Palatino Linotype"/>
        </w:rPr>
        <w:t>Constitución Política de los Estados Unidos Mexicanos</w:t>
      </w:r>
      <w:r w:rsidRPr="00A0191D">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45D13AF6" w14:textId="77777777" w:rsidR="00767539" w:rsidRDefault="00767539" w:rsidP="00A0191D">
      <w:pPr>
        <w:spacing w:line="360" w:lineRule="auto"/>
        <w:jc w:val="both"/>
        <w:textAlignment w:val="baseline"/>
        <w:rPr>
          <w:rFonts w:ascii="Palatino Linotype" w:hAnsi="Palatino Linotype"/>
          <w:b/>
          <w:sz w:val="28"/>
          <w:lang w:eastAsia="es-MX"/>
        </w:rPr>
      </w:pPr>
    </w:p>
    <w:p w14:paraId="0E1DA4CA" w14:textId="77777777" w:rsidR="00DB712F" w:rsidRPr="00A0191D" w:rsidRDefault="00DB712F" w:rsidP="00A0191D">
      <w:pPr>
        <w:pStyle w:val="Prrafodelista"/>
        <w:widowControl w:val="0"/>
        <w:autoSpaceDE w:val="0"/>
        <w:autoSpaceDN w:val="0"/>
        <w:adjustRightInd w:val="0"/>
        <w:spacing w:line="360" w:lineRule="auto"/>
        <w:ind w:left="0"/>
        <w:jc w:val="both"/>
        <w:rPr>
          <w:rFonts w:ascii="Palatino Linotype" w:hAnsi="Palatino Linotype" w:cs="Arial"/>
          <w:b/>
        </w:rPr>
      </w:pPr>
      <w:r w:rsidRPr="00A0191D">
        <w:rPr>
          <w:rFonts w:ascii="Palatino Linotype" w:hAnsi="Palatino Linotype" w:cs="Arial"/>
          <w:b/>
          <w:sz w:val="28"/>
        </w:rPr>
        <w:t>QUINTO</w:t>
      </w:r>
      <w:r w:rsidRPr="00A0191D">
        <w:rPr>
          <w:rFonts w:ascii="Palatino Linotype" w:hAnsi="Palatino Linotype" w:cs="Arial"/>
          <w:b/>
        </w:rPr>
        <w:t xml:space="preserve">. Estudio y Resolución del Recurso. </w:t>
      </w:r>
    </w:p>
    <w:p w14:paraId="22479913" w14:textId="77777777" w:rsidR="00DB712F" w:rsidRPr="00A0191D" w:rsidRDefault="00DB712F" w:rsidP="00A0191D">
      <w:pPr>
        <w:spacing w:line="360" w:lineRule="auto"/>
        <w:jc w:val="both"/>
        <w:rPr>
          <w:rFonts w:ascii="Palatino Linotype" w:hAnsi="Palatino Linotype" w:cs="Arial"/>
        </w:rPr>
      </w:pPr>
      <w:r w:rsidRPr="00A0191D">
        <w:rPr>
          <w:rFonts w:ascii="Palatino Linotype" w:hAnsi="Palatino Linotype" w:cs="Arial"/>
        </w:rPr>
        <w:t xml:space="preserve">Una vez determinada la vía sobre la que versará el presente recurso, y previa revisión del expediente electrónico formado en </w:t>
      </w:r>
      <w:r w:rsidRPr="00A0191D">
        <w:rPr>
          <w:rFonts w:ascii="Palatino Linotype" w:hAnsi="Palatino Linotype" w:cs="Arial"/>
          <w:b/>
        </w:rPr>
        <w:t>EL SAIMEX</w:t>
      </w:r>
      <w:r w:rsidRPr="00A0191D">
        <w:rPr>
          <w:rFonts w:ascii="Palatino Linotype" w:hAnsi="Palatino Linotype" w:cs="Arial"/>
        </w:rPr>
        <w:t xml:space="preserve"> con motivo de la solicitud de </w:t>
      </w:r>
      <w:r w:rsidRPr="00A0191D">
        <w:rPr>
          <w:rFonts w:ascii="Palatino Linotype" w:hAnsi="Palatino Linotype" w:cs="Arial"/>
        </w:rPr>
        <w:lastRenderedPageBreak/>
        <w:t xml:space="preserve">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A0191D">
        <w:rPr>
          <w:rFonts w:ascii="Palatino Linotype" w:hAnsi="Palatino Linotype"/>
          <w:lang w:val="es-ES"/>
        </w:rPr>
        <w:t>Constitución Política de los Estados Unidos Mexicanos, Constitución Política del Estado Libre y Soberano de México</w:t>
      </w:r>
      <w:r w:rsidRPr="00A0191D">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A0191D">
        <w:rPr>
          <w:rFonts w:ascii="Palatino Linotype" w:hAnsi="Palatino Linotype"/>
          <w:lang w:val="es-ES"/>
        </w:rPr>
        <w:t>Constitución Política de los Estados Unidos Mexicanos</w:t>
      </w:r>
      <w:r w:rsidRPr="00A0191D">
        <w:rPr>
          <w:rFonts w:ascii="Palatino Linotype" w:hAnsi="Palatino Linotype" w:cs="Arial"/>
        </w:rPr>
        <w:t xml:space="preserve"> y los numerales 8 y 9 de la </w:t>
      </w:r>
      <w:r w:rsidRPr="00A0191D">
        <w:rPr>
          <w:rFonts w:ascii="Palatino Linotype" w:hAnsi="Palatino Linotype" w:cs="Arial"/>
          <w:lang w:val="es-ES"/>
        </w:rPr>
        <w:t>Ley de Transparencia y Acceso a la Información Pública del Estado de México y Municipios.</w:t>
      </w:r>
    </w:p>
    <w:p w14:paraId="2FC83084" w14:textId="77777777" w:rsidR="00DB712F" w:rsidRPr="00A0191D" w:rsidRDefault="00DB712F" w:rsidP="00A0191D">
      <w:pPr>
        <w:pStyle w:val="Prrafodelista"/>
        <w:widowControl w:val="0"/>
        <w:autoSpaceDE w:val="0"/>
        <w:autoSpaceDN w:val="0"/>
        <w:adjustRightInd w:val="0"/>
        <w:spacing w:line="360" w:lineRule="auto"/>
        <w:ind w:left="0"/>
        <w:jc w:val="both"/>
        <w:rPr>
          <w:rFonts w:ascii="Palatino Linotype" w:hAnsi="Palatino Linotype" w:cs="Arial"/>
        </w:rPr>
      </w:pPr>
    </w:p>
    <w:p w14:paraId="2DF9FDCA" w14:textId="6EE1E960" w:rsidR="00DB712F" w:rsidRPr="00A0191D" w:rsidRDefault="00DB712F" w:rsidP="00A0191D">
      <w:pPr>
        <w:pStyle w:val="Prrafodelista"/>
        <w:widowControl w:val="0"/>
        <w:autoSpaceDE w:val="0"/>
        <w:autoSpaceDN w:val="0"/>
        <w:adjustRightInd w:val="0"/>
        <w:spacing w:line="360" w:lineRule="auto"/>
        <w:ind w:left="0"/>
        <w:jc w:val="both"/>
        <w:rPr>
          <w:rFonts w:ascii="Palatino Linotype" w:hAnsi="Palatino Linotype"/>
          <w:lang w:eastAsia="es-MX"/>
        </w:rPr>
      </w:pPr>
      <w:r w:rsidRPr="00A0191D">
        <w:rPr>
          <w:rFonts w:ascii="Palatino Linotype" w:hAnsi="Palatino Linotype"/>
          <w:lang w:eastAsia="es-MX"/>
        </w:rPr>
        <w:t xml:space="preserve">Primero, es importante señalar que </w:t>
      </w:r>
      <w:r w:rsidRPr="00A0191D">
        <w:rPr>
          <w:rFonts w:ascii="Palatino Linotype" w:hAnsi="Palatino Linotype"/>
          <w:b/>
          <w:lang w:eastAsia="es-MX"/>
        </w:rPr>
        <w:t>EL SUJETO OBLIGADO</w:t>
      </w:r>
      <w:r w:rsidRPr="00A0191D">
        <w:rPr>
          <w:rFonts w:ascii="Palatino Linotype" w:hAnsi="Palatino Linotype"/>
          <w:lang w:eastAsia="es-MX"/>
        </w:rPr>
        <w:t xml:space="preserve"> es competente para generar, recopilar, administrar, manejar, procesar, archivar, corregir o poseer la información solicitada, derivado de que éste ha asumido la misma, ya que en respuesta </w:t>
      </w:r>
      <w:r w:rsidR="00135AA3" w:rsidRPr="00A0191D">
        <w:rPr>
          <w:rFonts w:ascii="Palatino Linotype" w:hAnsi="Palatino Linotype"/>
          <w:lang w:eastAsia="es-MX"/>
        </w:rPr>
        <w:t xml:space="preserve">proporcionó links electrónicos en donde se encuentra </w:t>
      </w:r>
      <w:r w:rsidRPr="00A0191D">
        <w:rPr>
          <w:rFonts w:ascii="Palatino Linotype" w:hAnsi="Palatino Linotype"/>
          <w:lang w:eastAsia="es-MX"/>
        </w:rPr>
        <w:t xml:space="preserve">requerido por el particular. </w:t>
      </w:r>
    </w:p>
    <w:p w14:paraId="6A89ECF2" w14:textId="77777777" w:rsidR="00DB712F" w:rsidRPr="00A0191D" w:rsidRDefault="00DB712F" w:rsidP="00A0191D">
      <w:pPr>
        <w:spacing w:line="360" w:lineRule="auto"/>
        <w:jc w:val="both"/>
        <w:rPr>
          <w:rFonts w:ascii="Palatino Linotype" w:hAnsi="Palatino Linotype"/>
          <w:lang w:eastAsia="es-MX"/>
        </w:rPr>
      </w:pPr>
    </w:p>
    <w:p w14:paraId="4853F374" w14:textId="77777777" w:rsidR="00DB712F" w:rsidRPr="00A0191D" w:rsidRDefault="00DB712F" w:rsidP="00A0191D">
      <w:pPr>
        <w:spacing w:line="360" w:lineRule="auto"/>
        <w:jc w:val="both"/>
        <w:rPr>
          <w:rFonts w:ascii="Palatino Linotype" w:hAnsi="Palatino Linotype"/>
          <w:lang w:eastAsia="es-MX"/>
        </w:rPr>
      </w:pPr>
      <w:r w:rsidRPr="00A0191D">
        <w:rPr>
          <w:rFonts w:ascii="Palatino Linotype" w:hAnsi="Palatino Linotype"/>
          <w:lang w:eastAsia="es-MX"/>
        </w:rPr>
        <w:t xml:space="preserve">Por lo que, el hecho de que </w:t>
      </w:r>
      <w:r w:rsidRPr="00A0191D">
        <w:rPr>
          <w:rFonts w:ascii="Palatino Linotype" w:hAnsi="Palatino Linotype"/>
          <w:b/>
          <w:lang w:eastAsia="es-MX"/>
        </w:rPr>
        <w:t>EL SUJETO OBLIGADO</w:t>
      </w:r>
      <w:r w:rsidRPr="00A0191D">
        <w:rPr>
          <w:rFonts w:ascii="Palatino Linotype" w:hAnsi="Palatino Linotype"/>
          <w:lang w:eastAsia="es-MX"/>
        </w:rPr>
        <w:t xml:space="preserve"> haya asumido contar con la información pública solicitada, aceptó que es información que genera, recopila, administra, maneja, procesa, archiva o corrige, en el ejercicio de sus funciones de derecho público, motivo por el cual se actualiza el supuesto jurídico, previsto en el artículo 12 de la Ley de Transparencia y Acceso a la Información Pública del Estado de México y Municipios, que a la letra señala:</w:t>
      </w:r>
    </w:p>
    <w:p w14:paraId="57AF866D" w14:textId="77777777" w:rsidR="00DB712F" w:rsidRPr="00A0191D" w:rsidRDefault="00DB712F" w:rsidP="00A0191D">
      <w:pPr>
        <w:jc w:val="both"/>
        <w:rPr>
          <w:rFonts w:ascii="Palatino Linotype" w:hAnsi="Palatino Linotype"/>
          <w:lang w:eastAsia="es-MX"/>
        </w:rPr>
      </w:pPr>
    </w:p>
    <w:p w14:paraId="03C4E2E9" w14:textId="77777777" w:rsidR="00DB712F" w:rsidRPr="00A0191D" w:rsidRDefault="00DB712F" w:rsidP="00A0191D">
      <w:pPr>
        <w:tabs>
          <w:tab w:val="left" w:pos="851"/>
        </w:tabs>
        <w:ind w:left="851" w:right="899"/>
        <w:jc w:val="both"/>
        <w:rPr>
          <w:rFonts w:ascii="Palatino Linotype" w:hAnsi="Palatino Linotype"/>
          <w:i/>
          <w:sz w:val="22"/>
          <w:szCs w:val="22"/>
          <w:lang w:val="es-ES"/>
        </w:rPr>
      </w:pPr>
      <w:r w:rsidRPr="00A0191D">
        <w:rPr>
          <w:rFonts w:ascii="Palatino Linotype" w:hAnsi="Palatino Linotype"/>
          <w:i/>
          <w:sz w:val="22"/>
          <w:szCs w:val="22"/>
          <w:lang w:val="es-ES"/>
        </w:rPr>
        <w:lastRenderedPageBreak/>
        <w:t>“</w:t>
      </w:r>
      <w:r w:rsidRPr="00A0191D">
        <w:rPr>
          <w:rFonts w:ascii="Palatino Linotype" w:hAnsi="Palatino Linotype"/>
          <w:b/>
          <w:i/>
          <w:sz w:val="22"/>
          <w:szCs w:val="22"/>
          <w:lang w:val="es-ES"/>
        </w:rPr>
        <w:t>Artículo 12.</w:t>
      </w:r>
      <w:r w:rsidRPr="00A0191D">
        <w:rPr>
          <w:rFonts w:ascii="Palatino Linotype" w:hAnsi="Palatino Linotype"/>
          <w:i/>
          <w:sz w:val="22"/>
          <w:szCs w:val="22"/>
          <w:lang w:val="es-ES"/>
        </w:rPr>
        <w:t xml:space="preserve"> Quienes generen, recopilen, administren, manejen, procesen, archiven o conserven información pública serán responsables de la misma en los términos de las disposiciones jurídicas aplicables.</w:t>
      </w:r>
    </w:p>
    <w:p w14:paraId="3341B9EB" w14:textId="77777777" w:rsidR="00DB712F" w:rsidRPr="00A0191D" w:rsidRDefault="00DB712F" w:rsidP="00A0191D">
      <w:pPr>
        <w:tabs>
          <w:tab w:val="left" w:pos="851"/>
        </w:tabs>
        <w:ind w:left="851" w:right="899"/>
        <w:jc w:val="both"/>
        <w:rPr>
          <w:rFonts w:ascii="Palatino Linotype" w:hAnsi="Palatino Linotype"/>
          <w:i/>
          <w:sz w:val="22"/>
          <w:szCs w:val="22"/>
          <w:lang w:val="es-ES"/>
        </w:rPr>
      </w:pPr>
    </w:p>
    <w:p w14:paraId="7B864BD4" w14:textId="77777777" w:rsidR="00DB712F" w:rsidRPr="00A0191D" w:rsidRDefault="00DB712F" w:rsidP="00A0191D">
      <w:pPr>
        <w:tabs>
          <w:tab w:val="left" w:pos="851"/>
        </w:tabs>
        <w:ind w:left="851" w:right="899"/>
        <w:jc w:val="both"/>
        <w:rPr>
          <w:rFonts w:ascii="Palatino Linotype" w:hAnsi="Palatino Linotype"/>
          <w:i/>
          <w:sz w:val="22"/>
          <w:szCs w:val="22"/>
          <w:lang w:val="es-ES"/>
        </w:rPr>
      </w:pPr>
      <w:r w:rsidRPr="00A0191D">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ABE814D" w14:textId="1973314E" w:rsidR="00D91D83" w:rsidRPr="00A0191D" w:rsidRDefault="00D91D83" w:rsidP="00A0191D">
      <w:pPr>
        <w:tabs>
          <w:tab w:val="left" w:pos="851"/>
        </w:tabs>
        <w:ind w:left="851" w:right="899"/>
        <w:jc w:val="right"/>
        <w:rPr>
          <w:rFonts w:ascii="Palatino Linotype" w:hAnsi="Palatino Linotype"/>
          <w:i/>
          <w:sz w:val="22"/>
          <w:szCs w:val="22"/>
          <w:lang w:val="es-ES"/>
        </w:rPr>
      </w:pPr>
      <w:r w:rsidRPr="00A0191D">
        <w:rPr>
          <w:rFonts w:ascii="Palatino Linotype" w:hAnsi="Palatino Linotype"/>
          <w:i/>
          <w:sz w:val="22"/>
          <w:szCs w:val="22"/>
          <w:lang w:val="es-ES"/>
        </w:rPr>
        <w:t>(Énfasis añadido)</w:t>
      </w:r>
    </w:p>
    <w:p w14:paraId="6A17ED96" w14:textId="77777777" w:rsidR="00DB712F" w:rsidRPr="00A0191D" w:rsidRDefault="00DB712F" w:rsidP="00A0191D">
      <w:pPr>
        <w:jc w:val="both"/>
        <w:rPr>
          <w:rFonts w:ascii="Palatino Linotype" w:hAnsi="Palatino Linotype"/>
          <w:lang w:eastAsia="es-MX"/>
        </w:rPr>
      </w:pPr>
    </w:p>
    <w:p w14:paraId="33029126" w14:textId="77777777" w:rsidR="00DB712F" w:rsidRPr="00A0191D" w:rsidRDefault="00DB712F" w:rsidP="00A0191D">
      <w:pPr>
        <w:spacing w:line="360" w:lineRule="auto"/>
        <w:jc w:val="both"/>
        <w:rPr>
          <w:rFonts w:ascii="Palatino Linotype" w:hAnsi="Palatino Linotype"/>
          <w:lang w:eastAsia="es-MX"/>
        </w:rPr>
      </w:pPr>
      <w:r w:rsidRPr="00A0191D">
        <w:rPr>
          <w:rFonts w:ascii="Palatino Linotype" w:hAnsi="Palatino Linotype"/>
          <w:lang w:eastAsia="es-MX"/>
        </w:rPr>
        <w:t xml:space="preserve">En atención a lo anterior, el estudio de la naturaleza jurídica de la información pública solicitada, tiene por objeto determinar si </w:t>
      </w:r>
      <w:r w:rsidRPr="00A0191D">
        <w:rPr>
          <w:rFonts w:ascii="Palatino Linotype" w:hAnsi="Palatino Linotype"/>
          <w:b/>
          <w:lang w:eastAsia="es-MX"/>
        </w:rPr>
        <w:t>EL SUJETO OBLIGADO</w:t>
      </w:r>
      <w:r w:rsidRPr="00A0191D">
        <w:rPr>
          <w:rFonts w:ascii="Palatino Linotype" w:hAnsi="Palatino Linotype"/>
          <w:lang w:eastAsia="es-MX"/>
        </w:rPr>
        <w:t xml:space="preserve"> la genera, recopila, administra, maneja, procesa, archiva o corrige; sin embargo, en aquellos casos en que éste la asume, a nada práctico nos conduciría su estudio, ya que como se observa de la respuesta vertida por </w:t>
      </w:r>
      <w:r w:rsidRPr="00A0191D">
        <w:rPr>
          <w:rFonts w:ascii="Palatino Linotype" w:hAnsi="Palatino Linotype"/>
          <w:b/>
          <w:lang w:eastAsia="es-MX"/>
        </w:rPr>
        <w:t>EL SUJETO OBLIGADO</w:t>
      </w:r>
      <w:r w:rsidRPr="00A0191D">
        <w:rPr>
          <w:rFonts w:ascii="Palatino Linotype" w:hAnsi="Palatino Linotype"/>
          <w:lang w:eastAsia="es-MX"/>
        </w:rPr>
        <w:t>, dicha información, fue admitida por el mismo; actualizándose el supuesto artículo 12 de la Ley de la materia, anteriormente referido.</w:t>
      </w:r>
    </w:p>
    <w:p w14:paraId="048729BD" w14:textId="77777777" w:rsidR="00DB712F" w:rsidRPr="00A0191D" w:rsidRDefault="00DB712F" w:rsidP="00A0191D">
      <w:pPr>
        <w:spacing w:line="360" w:lineRule="auto"/>
        <w:jc w:val="both"/>
        <w:rPr>
          <w:rFonts w:ascii="Palatino Linotype" w:hAnsi="Palatino Linotype"/>
          <w:lang w:eastAsia="es-MX"/>
        </w:rPr>
      </w:pPr>
    </w:p>
    <w:p w14:paraId="14555F54" w14:textId="77777777" w:rsidR="00D91D83" w:rsidRPr="00A0191D" w:rsidRDefault="00DB712F" w:rsidP="00A0191D">
      <w:pPr>
        <w:spacing w:line="360" w:lineRule="auto"/>
        <w:jc w:val="both"/>
        <w:rPr>
          <w:rFonts w:ascii="Palatino Linotype" w:hAnsi="Palatino Linotype"/>
          <w:lang w:eastAsia="es-MX"/>
        </w:rPr>
      </w:pPr>
      <w:r w:rsidRPr="00A0191D">
        <w:rPr>
          <w:rFonts w:ascii="Palatino Linotype" w:hAnsi="Palatino Linotype"/>
          <w:lang w:eastAsia="es-MX"/>
        </w:rPr>
        <w:t xml:space="preserve">Una vez precisado lo anterior, se procede a realizar el análisis de la respuesta del </w:t>
      </w:r>
      <w:r w:rsidRPr="00A0191D">
        <w:rPr>
          <w:rFonts w:ascii="Palatino Linotype" w:hAnsi="Palatino Linotype"/>
          <w:b/>
          <w:lang w:eastAsia="es-MX"/>
        </w:rPr>
        <w:t>SUJETO OBLIGADO</w:t>
      </w:r>
      <w:r w:rsidRPr="00A0191D">
        <w:rPr>
          <w:rFonts w:ascii="Palatino Linotype" w:hAnsi="Palatino Linotype"/>
          <w:lang w:eastAsia="es-MX"/>
        </w:rPr>
        <w:t xml:space="preserve"> a fin de determinar si cumple con los requisitos del derecho de Acceso a la Información Pública, por lo que en primer término debemos recordar que </w:t>
      </w:r>
      <w:r w:rsidRPr="00A0191D">
        <w:rPr>
          <w:rFonts w:ascii="Palatino Linotype" w:hAnsi="Palatino Linotype"/>
          <w:b/>
          <w:lang w:eastAsia="es-MX"/>
        </w:rPr>
        <w:t>EL RECURRENTE</w:t>
      </w:r>
      <w:r w:rsidRPr="00A0191D">
        <w:rPr>
          <w:rFonts w:ascii="Palatino Linotype" w:hAnsi="Palatino Linotype"/>
          <w:lang w:eastAsia="es-MX"/>
        </w:rPr>
        <w:t xml:space="preserve"> en el ejercicio de su derecho de Acceso a la Información solicitó</w:t>
      </w:r>
      <w:r w:rsidR="00D91D83" w:rsidRPr="00A0191D">
        <w:rPr>
          <w:rFonts w:ascii="Palatino Linotype" w:hAnsi="Palatino Linotype"/>
          <w:lang w:eastAsia="es-MX"/>
        </w:rPr>
        <w:t>:</w:t>
      </w:r>
    </w:p>
    <w:p w14:paraId="16655B4A" w14:textId="77777777" w:rsidR="00D91D83" w:rsidRPr="00A0191D" w:rsidRDefault="00D91D83" w:rsidP="00A0191D">
      <w:pPr>
        <w:spacing w:line="360" w:lineRule="auto"/>
        <w:jc w:val="both"/>
        <w:rPr>
          <w:rFonts w:ascii="Palatino Linotype" w:hAnsi="Palatino Linotype"/>
          <w:lang w:eastAsia="es-MX"/>
        </w:rPr>
      </w:pPr>
    </w:p>
    <w:p w14:paraId="2999EF9B" w14:textId="1E4E349C" w:rsidR="00D91D83" w:rsidRPr="00A0191D" w:rsidRDefault="00D91D83" w:rsidP="00A0191D">
      <w:pPr>
        <w:pStyle w:val="Prrafodelista"/>
        <w:numPr>
          <w:ilvl w:val="0"/>
          <w:numId w:val="18"/>
        </w:numPr>
        <w:spacing w:line="360" w:lineRule="auto"/>
        <w:ind w:left="1040" w:right="680"/>
        <w:jc w:val="both"/>
        <w:rPr>
          <w:rFonts w:ascii="Palatino Linotype" w:hAnsi="Palatino Linotype"/>
          <w:b/>
          <w:lang w:eastAsia="es-MX"/>
        </w:rPr>
      </w:pPr>
      <w:r w:rsidRPr="00A0191D">
        <w:rPr>
          <w:rFonts w:ascii="Palatino Linotype" w:hAnsi="Palatino Linotype"/>
          <w:b/>
          <w:lang w:eastAsia="es-MX"/>
        </w:rPr>
        <w:t>El nombre de todos los servidores públicos que fungen como encargados/as de todas las áreas con categoría de mando medio y superior y;</w:t>
      </w:r>
    </w:p>
    <w:p w14:paraId="496BE100" w14:textId="2A6E67BF" w:rsidR="00D91D83" w:rsidRPr="00A0191D" w:rsidRDefault="00D91D83" w:rsidP="00A0191D">
      <w:pPr>
        <w:pStyle w:val="Prrafodelista"/>
        <w:numPr>
          <w:ilvl w:val="0"/>
          <w:numId w:val="18"/>
        </w:numPr>
        <w:spacing w:line="360" w:lineRule="auto"/>
        <w:ind w:left="1040" w:right="680"/>
        <w:jc w:val="both"/>
        <w:rPr>
          <w:rFonts w:ascii="Palatino Linotype" w:hAnsi="Palatino Linotype"/>
          <w:b/>
          <w:lang w:eastAsia="es-MX"/>
        </w:rPr>
      </w:pPr>
      <w:r w:rsidRPr="00A0191D">
        <w:rPr>
          <w:rFonts w:ascii="Palatino Linotype" w:hAnsi="Palatino Linotype"/>
          <w:b/>
          <w:lang w:eastAsia="es-MX"/>
        </w:rPr>
        <w:lastRenderedPageBreak/>
        <w:t>Desde cuando están como encargados de las mismas según corresponda.</w:t>
      </w:r>
    </w:p>
    <w:p w14:paraId="5AF411DB" w14:textId="77777777" w:rsidR="00D91D83" w:rsidRPr="00A0191D" w:rsidRDefault="00D91D83" w:rsidP="00A0191D">
      <w:pPr>
        <w:spacing w:line="360" w:lineRule="auto"/>
        <w:jc w:val="both"/>
        <w:rPr>
          <w:rFonts w:ascii="Palatino Linotype" w:hAnsi="Palatino Linotype"/>
          <w:lang w:eastAsia="es-MX"/>
        </w:rPr>
      </w:pPr>
    </w:p>
    <w:p w14:paraId="554A2F88" w14:textId="6E1DF482" w:rsidR="00D91D83" w:rsidRPr="00A0191D" w:rsidRDefault="00DB712F" w:rsidP="00A0191D">
      <w:pPr>
        <w:spacing w:line="360" w:lineRule="auto"/>
        <w:jc w:val="both"/>
        <w:rPr>
          <w:rFonts w:ascii="Palatino Linotype" w:hAnsi="Palatino Linotype" w:cs="Arial"/>
        </w:rPr>
      </w:pPr>
      <w:r w:rsidRPr="00A0191D">
        <w:rPr>
          <w:rFonts w:ascii="Palatino Linotype" w:hAnsi="Palatino Linotype"/>
          <w:lang w:eastAsia="es-MX"/>
        </w:rPr>
        <w:t xml:space="preserve">Al respecto, </w:t>
      </w:r>
      <w:r w:rsidR="00D91D83" w:rsidRPr="00A0191D">
        <w:rPr>
          <w:rFonts w:ascii="Palatino Linotype" w:hAnsi="Palatino Linotype"/>
        </w:rPr>
        <w:t xml:space="preserve">el responsable y Titular de la Unidad de Transparencia, refiere que </w:t>
      </w:r>
      <w:r w:rsidR="00D91D83" w:rsidRPr="00A0191D">
        <w:rPr>
          <w:rFonts w:ascii="Palatino Linotype" w:hAnsi="Palatino Linotype" w:cs="Arial"/>
        </w:rPr>
        <w:t>la información se encuentra disponible al público en el portal de Información Pública de Oficio Mexiquense (IPOMEX), en una liga electrónica</w:t>
      </w:r>
      <w:r w:rsidR="00D91D83" w:rsidRPr="00A0191D">
        <w:rPr>
          <w:rStyle w:val="Refdenotaalpie"/>
          <w:rFonts w:ascii="Palatino Linotype" w:hAnsi="Palatino Linotype"/>
          <w:i/>
          <w:sz w:val="22"/>
        </w:rPr>
        <w:footnoteReference w:id="1"/>
      </w:r>
      <w:r w:rsidR="00BC3D48" w:rsidRPr="00A0191D">
        <w:rPr>
          <w:rFonts w:ascii="Palatino Linotype" w:hAnsi="Palatino Linotype" w:cs="Arial"/>
        </w:rPr>
        <w:t xml:space="preserve"> y del cual se advierte lo siguiente:</w:t>
      </w:r>
    </w:p>
    <w:p w14:paraId="501BF7BB" w14:textId="3EF30B47" w:rsidR="00056EEE" w:rsidRPr="00A0191D" w:rsidRDefault="00BC3D48" w:rsidP="00A0191D">
      <w:pPr>
        <w:spacing w:line="360" w:lineRule="auto"/>
        <w:jc w:val="center"/>
        <w:rPr>
          <w:rFonts w:ascii="Palatino Linotype" w:hAnsi="Palatino Linotype"/>
          <w:b/>
          <w:i/>
          <w:lang w:eastAsia="es-MX"/>
        </w:rPr>
      </w:pPr>
      <w:r w:rsidRPr="00A0191D">
        <w:rPr>
          <w:rFonts w:ascii="Palatino Linotype" w:hAnsi="Palatino Linotype"/>
          <w:b/>
          <w:i/>
          <w:noProof/>
          <w:lang w:eastAsia="es-MX"/>
        </w:rPr>
        <w:drawing>
          <wp:inline distT="0" distB="0" distL="0" distR="0" wp14:anchorId="0D0489E6" wp14:editId="4A7EFF34">
            <wp:extent cx="3140765" cy="1977254"/>
            <wp:effectExtent l="0" t="0" r="254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41996" cy="1978029"/>
                    </a:xfrm>
                    <a:prstGeom prst="rect">
                      <a:avLst/>
                    </a:prstGeom>
                  </pic:spPr>
                </pic:pic>
              </a:graphicData>
            </a:graphic>
          </wp:inline>
        </w:drawing>
      </w:r>
    </w:p>
    <w:p w14:paraId="658242EA" w14:textId="20C38C1C" w:rsidR="00BC3D48" w:rsidRPr="00A0191D" w:rsidRDefault="00BC3D48" w:rsidP="00A0191D">
      <w:pPr>
        <w:pStyle w:val="Prrafodelista"/>
        <w:widowControl w:val="0"/>
        <w:autoSpaceDE w:val="0"/>
        <w:autoSpaceDN w:val="0"/>
        <w:adjustRightInd w:val="0"/>
        <w:spacing w:line="360" w:lineRule="auto"/>
        <w:ind w:left="0"/>
        <w:jc w:val="both"/>
        <w:rPr>
          <w:rFonts w:ascii="Palatino Linotype" w:hAnsi="Palatino Linotype"/>
        </w:rPr>
      </w:pPr>
      <w:r w:rsidRPr="00A0191D">
        <w:rPr>
          <w:rFonts w:ascii="Palatino Linotype" w:hAnsi="Palatino Linotype"/>
        </w:rPr>
        <w:t xml:space="preserve">Es así que, del análisis realizado a las documentales que integran la respuesta del </w:t>
      </w:r>
      <w:r w:rsidRPr="00A0191D">
        <w:rPr>
          <w:rFonts w:ascii="Palatino Linotype" w:hAnsi="Palatino Linotype"/>
          <w:b/>
        </w:rPr>
        <w:t xml:space="preserve">SUJETO OBLIGADO </w:t>
      </w:r>
      <w:r w:rsidRPr="00A0191D">
        <w:rPr>
          <w:rFonts w:ascii="Palatino Linotype" w:hAnsi="Palatino Linotype"/>
        </w:rPr>
        <w:t xml:space="preserve">se advierte que atendió el derecho de Acceso a la Información ejercido por el particular, ello en razón de que proporcionó la información requerida </w:t>
      </w:r>
      <w:r w:rsidRPr="00A0191D">
        <w:rPr>
          <w:rFonts w:ascii="Palatino Linotype" w:hAnsi="Palatino Linotype"/>
        </w:rPr>
        <w:lastRenderedPageBreak/>
        <w:t>por el particular.</w:t>
      </w:r>
    </w:p>
    <w:p w14:paraId="514DE765" w14:textId="77777777" w:rsidR="00BC3D48" w:rsidRPr="00A0191D" w:rsidRDefault="00BC3D48" w:rsidP="00A0191D">
      <w:pPr>
        <w:pStyle w:val="Prrafodelista"/>
        <w:widowControl w:val="0"/>
        <w:autoSpaceDE w:val="0"/>
        <w:autoSpaceDN w:val="0"/>
        <w:adjustRightInd w:val="0"/>
        <w:spacing w:line="360" w:lineRule="auto"/>
        <w:ind w:left="0"/>
        <w:jc w:val="both"/>
        <w:rPr>
          <w:rFonts w:ascii="Palatino Linotype" w:hAnsi="Palatino Linotype"/>
        </w:rPr>
      </w:pPr>
    </w:p>
    <w:p w14:paraId="34B2E61C" w14:textId="77777777" w:rsidR="00BC3D48" w:rsidRPr="00A0191D" w:rsidRDefault="00BC3D48" w:rsidP="00A0191D">
      <w:pPr>
        <w:spacing w:line="360" w:lineRule="auto"/>
        <w:jc w:val="both"/>
        <w:rPr>
          <w:rFonts w:ascii="Palatino Linotype" w:hAnsi="Palatino Linotype" w:cs="Arial"/>
        </w:rPr>
      </w:pPr>
      <w:r w:rsidRPr="00A0191D">
        <w:rPr>
          <w:rFonts w:ascii="Palatino Linotype" w:hAnsi="Palatino Linotype"/>
          <w:lang w:eastAsia="es-MX"/>
        </w:rPr>
        <w:t>Por lo anterior, es conveniente referir que e</w:t>
      </w:r>
      <w:r w:rsidRPr="00A0191D">
        <w:rPr>
          <w:rFonts w:ascii="Palatino Linotype" w:hAnsi="Palatino Linotype"/>
          <w:lang w:val="es-ES" w:eastAsia="es-MX"/>
        </w:rPr>
        <w:t xml:space="preserve">l artículo 161 de la </w:t>
      </w:r>
      <w:r w:rsidRPr="00A0191D">
        <w:rPr>
          <w:rFonts w:ascii="Palatino Linotype" w:hAnsi="Palatino Linotype"/>
          <w:lang w:eastAsia="es-MX"/>
        </w:rPr>
        <w:t>de Transparencia y Acceso a la Información Pública del Estado de México y Municipios</w:t>
      </w:r>
      <w:r w:rsidRPr="00A0191D">
        <w:rPr>
          <w:rFonts w:ascii="Palatino Linotype" w:hAnsi="Palatino Linotype"/>
          <w:lang w:val="es-ES" w:eastAsia="es-MX"/>
        </w:rPr>
        <w:t xml:space="preserve">,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dentro de un plazo no mayor a cinco días, como a continuación se observa: </w:t>
      </w:r>
    </w:p>
    <w:p w14:paraId="4E328089" w14:textId="77777777" w:rsidR="00BC3D48" w:rsidRPr="00A0191D" w:rsidRDefault="00BC3D48" w:rsidP="00A0191D">
      <w:pPr>
        <w:ind w:left="720"/>
        <w:contextualSpacing/>
        <w:rPr>
          <w:rFonts w:ascii="Palatino Linotype" w:hAnsi="Palatino Linotype"/>
          <w:i/>
          <w:lang w:val="es-ES" w:eastAsia="es-MX"/>
        </w:rPr>
      </w:pPr>
    </w:p>
    <w:p w14:paraId="0279E2BD" w14:textId="77777777" w:rsidR="00BC3D48" w:rsidRPr="00A0191D" w:rsidRDefault="00BC3D48" w:rsidP="00A0191D">
      <w:pPr>
        <w:ind w:left="851" w:right="902"/>
        <w:jc w:val="both"/>
        <w:rPr>
          <w:rFonts w:ascii="Palatino Linotype" w:eastAsiaTheme="minorEastAsia" w:hAnsi="Palatino Linotype" w:cs="Arial"/>
          <w:i/>
          <w:sz w:val="22"/>
          <w:lang w:val="es-ES_tradnl"/>
        </w:rPr>
      </w:pPr>
      <w:r w:rsidRPr="00A0191D">
        <w:rPr>
          <w:rFonts w:ascii="Palatino Linotype" w:hAnsi="Palatino Linotype" w:cs="Arial"/>
          <w:i/>
          <w:sz w:val="22"/>
        </w:rPr>
        <w:t>“</w:t>
      </w:r>
      <w:r w:rsidRPr="00A0191D">
        <w:rPr>
          <w:rFonts w:ascii="Palatino Linotype" w:hAnsi="Palatino Linotype" w:cs="Arial"/>
          <w:b/>
          <w:i/>
          <w:sz w:val="22"/>
        </w:rPr>
        <w:t>Artículo 161.</w:t>
      </w:r>
      <w:r w:rsidRPr="00A0191D">
        <w:rPr>
          <w:rFonts w:ascii="Palatino Linotype" w:hAnsi="Palatino Linotype" w:cs="Arial"/>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A0191D">
        <w:rPr>
          <w:rFonts w:ascii="Palatino Linotype" w:hAnsi="Palatino Linotype" w:cs="Arial"/>
          <w:b/>
          <w:i/>
          <w:sz w:val="22"/>
        </w:rPr>
        <w:t>la forma</w:t>
      </w:r>
      <w:r w:rsidRPr="00A0191D">
        <w:rPr>
          <w:rFonts w:ascii="Palatino Linotype" w:hAnsi="Palatino Linotype" w:cs="Arial"/>
          <w:i/>
          <w:sz w:val="22"/>
        </w:rPr>
        <w:t xml:space="preserve"> en que puede consultar, reproducir o adquirir dicha información en un plazo no mayor a cinco días hábiles.</w:t>
      </w:r>
      <w:r w:rsidRPr="00A0191D">
        <w:rPr>
          <w:rFonts w:ascii="Palatino Linotype" w:hAnsi="Palatino Linotype" w:cs="Arial"/>
          <w:b/>
          <w:i/>
          <w:sz w:val="22"/>
        </w:rPr>
        <w:t xml:space="preserve"> La fuente deberá ser precisa y </w:t>
      </w:r>
      <w:r w:rsidRPr="00A0191D">
        <w:rPr>
          <w:rFonts w:ascii="Palatino Linotype" w:hAnsi="Palatino Linotype"/>
          <w:b/>
          <w:i/>
          <w:iCs/>
          <w:sz w:val="22"/>
          <w:szCs w:val="22"/>
          <w:lang w:eastAsia="es-MX"/>
        </w:rPr>
        <w:t>concreta</w:t>
      </w:r>
      <w:r w:rsidRPr="00A0191D">
        <w:rPr>
          <w:rFonts w:ascii="Palatino Linotype" w:hAnsi="Palatino Linotype" w:cs="Arial"/>
          <w:b/>
          <w:i/>
          <w:sz w:val="22"/>
        </w:rPr>
        <w:t xml:space="preserve"> y no debe implicar que el solicitante realice una búsqueda en toda la información que se encuentre disponible.</w:t>
      </w:r>
      <w:r w:rsidRPr="00A0191D">
        <w:rPr>
          <w:rFonts w:ascii="Palatino Linotype" w:hAnsi="Palatino Linotype" w:cs="Arial"/>
          <w:i/>
          <w:sz w:val="22"/>
        </w:rPr>
        <w:t>”</w:t>
      </w:r>
    </w:p>
    <w:p w14:paraId="18FC0D68" w14:textId="77777777" w:rsidR="00BC3D48" w:rsidRPr="00A0191D" w:rsidRDefault="00BC3D48" w:rsidP="00A0191D">
      <w:pPr>
        <w:ind w:left="720"/>
        <w:contextualSpacing/>
        <w:rPr>
          <w:rFonts w:ascii="Palatino Linotype" w:hAnsi="Palatino Linotype"/>
          <w:lang w:val="es-ES" w:eastAsia="es-MX"/>
        </w:rPr>
      </w:pPr>
    </w:p>
    <w:p w14:paraId="7BB4FEE0" w14:textId="5249E368" w:rsidR="00056EEE" w:rsidRPr="00A0191D" w:rsidRDefault="00BC3D48" w:rsidP="00A0191D">
      <w:pPr>
        <w:pStyle w:val="Prrafodelista"/>
        <w:spacing w:line="360" w:lineRule="auto"/>
        <w:ind w:left="0"/>
        <w:jc w:val="both"/>
        <w:rPr>
          <w:rFonts w:ascii="Palatino Linotype" w:hAnsi="Palatino Linotype" w:cs="Arial"/>
        </w:rPr>
      </w:pPr>
      <w:r w:rsidRPr="00A0191D">
        <w:rPr>
          <w:rFonts w:ascii="Palatino Linotype" w:hAnsi="Palatino Linotype" w:cs="Arial"/>
        </w:rPr>
        <w:t xml:space="preserve">Así las cosas este Órgano Garante advierte que la información que pretendía entregar </w:t>
      </w:r>
      <w:r w:rsidRPr="00A0191D">
        <w:rPr>
          <w:rFonts w:ascii="Palatino Linotype" w:hAnsi="Palatino Linotype" w:cs="Arial"/>
          <w:b/>
        </w:rPr>
        <w:t>EL</w:t>
      </w:r>
      <w:r w:rsidRPr="00A0191D">
        <w:rPr>
          <w:rFonts w:ascii="Palatino Linotype" w:hAnsi="Palatino Linotype" w:cs="Arial"/>
        </w:rPr>
        <w:t xml:space="preserve"> </w:t>
      </w:r>
      <w:r w:rsidRPr="00A0191D">
        <w:rPr>
          <w:rFonts w:ascii="Palatino Linotype" w:hAnsi="Palatino Linotype" w:cs="Arial"/>
          <w:b/>
        </w:rPr>
        <w:t xml:space="preserve">SUJETO OBLIGADO </w:t>
      </w:r>
      <w:r w:rsidRPr="00A0191D">
        <w:rPr>
          <w:rFonts w:ascii="Palatino Linotype" w:hAnsi="Palatino Linotype" w:cs="Arial"/>
        </w:rPr>
        <w:t xml:space="preserve">mediante respuesta, no se encuentra acorde a lo que establece la Ley de la materia, pues en primer término no se realizó dentro de los primero cinco días e implica que el solicitante transcriba el link electrónico proporcionado por </w:t>
      </w:r>
      <w:r w:rsidRPr="00A0191D">
        <w:rPr>
          <w:rFonts w:ascii="Palatino Linotype" w:hAnsi="Palatino Linotype" w:cs="Arial"/>
          <w:b/>
        </w:rPr>
        <w:t>EL SUJETO OBLIGADO</w:t>
      </w:r>
      <w:r w:rsidRPr="00A0191D">
        <w:rPr>
          <w:rFonts w:ascii="Palatino Linotype" w:hAnsi="Palatino Linotype" w:cs="Arial"/>
        </w:rPr>
        <w:t xml:space="preserve">, el cual si bien direccionan al </w:t>
      </w:r>
      <w:r w:rsidRPr="00A0191D">
        <w:rPr>
          <w:rFonts w:ascii="Palatino Linotype" w:hAnsi="Palatino Linotype" w:cs="Arial"/>
          <w:i/>
        </w:rPr>
        <w:t>directorio de todos los servidores públicos</w:t>
      </w:r>
      <w:r w:rsidRPr="00A0191D">
        <w:rPr>
          <w:rFonts w:ascii="Palatino Linotype" w:hAnsi="Palatino Linotype" w:cs="Arial"/>
        </w:rPr>
        <w:t>, lo cierto es que no se encuentra disponible la información requerida por el particular.</w:t>
      </w:r>
    </w:p>
    <w:p w14:paraId="5EFE0670" w14:textId="77777777" w:rsidR="00BC3D48" w:rsidRPr="00A0191D" w:rsidRDefault="00BC3D48" w:rsidP="00A0191D">
      <w:pPr>
        <w:pStyle w:val="Prrafodelista"/>
        <w:spacing w:line="360" w:lineRule="auto"/>
        <w:ind w:left="0"/>
        <w:jc w:val="both"/>
        <w:rPr>
          <w:rFonts w:ascii="Palatino Linotype" w:hAnsi="Palatino Linotype"/>
          <w:lang w:eastAsia="es-MX"/>
        </w:rPr>
      </w:pPr>
    </w:p>
    <w:p w14:paraId="248A92B4" w14:textId="6735E215" w:rsidR="00056EEE" w:rsidRPr="00A0191D" w:rsidRDefault="00DB712F" w:rsidP="00A0191D">
      <w:pPr>
        <w:spacing w:line="360" w:lineRule="auto"/>
        <w:jc w:val="both"/>
        <w:rPr>
          <w:rFonts w:ascii="Palatino Linotype" w:hAnsi="Palatino Linotype"/>
        </w:rPr>
      </w:pPr>
      <w:r w:rsidRPr="00A0191D">
        <w:rPr>
          <w:rFonts w:ascii="Palatino Linotype" w:hAnsi="Palatino Linotype"/>
        </w:rPr>
        <w:lastRenderedPageBreak/>
        <w:t>Ante tal respuesta, el particular interpuso el Recurso de Revisión materia del presente asunto, adoleciéndose medularmente porque</w:t>
      </w:r>
      <w:r w:rsidR="00056EEE" w:rsidRPr="00A0191D">
        <w:rPr>
          <w:rFonts w:ascii="Palatino Linotype" w:hAnsi="Palatino Linotype"/>
        </w:rPr>
        <w:t xml:space="preserve"> consideró que no se le entrega</w:t>
      </w:r>
      <w:r w:rsidR="00BC3D48" w:rsidRPr="00A0191D">
        <w:rPr>
          <w:rFonts w:ascii="Palatino Linotype" w:hAnsi="Palatino Linotype"/>
        </w:rPr>
        <w:t>n</w:t>
      </w:r>
      <w:r w:rsidR="00056EEE" w:rsidRPr="00A0191D">
        <w:rPr>
          <w:rFonts w:ascii="Palatino Linotype" w:hAnsi="Palatino Linotype"/>
        </w:rPr>
        <w:t xml:space="preserve"> lo solicitado. </w:t>
      </w:r>
    </w:p>
    <w:p w14:paraId="2EC060F1" w14:textId="3711DB04" w:rsidR="00BC3D48" w:rsidRPr="00A0191D" w:rsidRDefault="00FC1E10" w:rsidP="00A0191D">
      <w:pPr>
        <w:spacing w:line="360" w:lineRule="auto"/>
        <w:jc w:val="both"/>
        <w:rPr>
          <w:rFonts w:ascii="Palatino Linotype" w:hAnsi="Palatino Linotype"/>
        </w:rPr>
      </w:pPr>
      <w:r w:rsidRPr="00A0191D">
        <w:rPr>
          <w:rFonts w:ascii="Palatino Linotype" w:hAnsi="Palatino Linotype"/>
        </w:rPr>
        <w:t xml:space="preserve">Ahora bien, es importante señalar que </w:t>
      </w:r>
      <w:r w:rsidRPr="00A0191D">
        <w:rPr>
          <w:rFonts w:ascii="Palatino Linotype" w:hAnsi="Palatino Linotype" w:cs="Arial"/>
          <w:b/>
        </w:rPr>
        <w:t>EL RECURRENTE</w:t>
      </w:r>
      <w:r w:rsidRPr="00A0191D">
        <w:rPr>
          <w:rFonts w:ascii="Palatino Linotype" w:hAnsi="Palatino Linotype" w:cs="Arial"/>
        </w:rPr>
        <w:t xml:space="preserve"> no realizó manifestaciones, alegatos o pruebas y por su parte </w:t>
      </w:r>
      <w:r w:rsidRPr="00A0191D">
        <w:rPr>
          <w:rFonts w:ascii="Palatino Linotype" w:hAnsi="Palatino Linotype" w:cs="Arial"/>
          <w:b/>
        </w:rPr>
        <w:t xml:space="preserve">EL SUJETO OBLIGADO </w:t>
      </w:r>
      <w:r w:rsidR="0053166F" w:rsidRPr="00A0191D">
        <w:rPr>
          <w:rFonts w:ascii="Palatino Linotype" w:hAnsi="Palatino Linotype" w:cs="Arial"/>
        </w:rPr>
        <w:t xml:space="preserve">mediante </w:t>
      </w:r>
      <w:r w:rsidR="0053166F" w:rsidRPr="00A0191D">
        <w:rPr>
          <w:rFonts w:ascii="Palatino Linotype" w:hAnsi="Palatino Linotype"/>
        </w:rPr>
        <w:t>Informe Justificado med</w:t>
      </w:r>
      <w:r w:rsidR="00BC3D48" w:rsidRPr="00A0191D">
        <w:rPr>
          <w:rFonts w:ascii="Palatino Linotype" w:hAnsi="Palatino Linotype"/>
        </w:rPr>
        <w:t>ularmente modifica la respuesta</w:t>
      </w:r>
      <w:r w:rsidR="009360E5" w:rsidRPr="00A0191D">
        <w:rPr>
          <w:rFonts w:ascii="Palatino Linotype" w:hAnsi="Palatino Linotype"/>
        </w:rPr>
        <w:t>, donde el Jefe de la Unidad de Estrategia Administrativa</w:t>
      </w:r>
      <w:r w:rsidR="00BC3D48" w:rsidRPr="00A0191D">
        <w:rPr>
          <w:rFonts w:ascii="Palatino Linotype" w:hAnsi="Palatino Linotype"/>
        </w:rPr>
        <w:t xml:space="preserve"> </w:t>
      </w:r>
      <w:r w:rsidR="009360E5" w:rsidRPr="00A0191D">
        <w:rPr>
          <w:rFonts w:ascii="Palatino Linotype" w:hAnsi="Palatino Linotype"/>
        </w:rPr>
        <w:t>comunica</w:t>
      </w:r>
      <w:r w:rsidR="00BC3D48" w:rsidRPr="00A0191D">
        <w:rPr>
          <w:rFonts w:ascii="Palatino Linotype" w:hAnsi="Palatino Linotype"/>
        </w:rPr>
        <w:t xml:space="preserve"> que la información de interés del solicitante se encuentra disponible al público en el portal de Información Pública de Oficio Mexiquense (IPOMEX), toda vez que se trata de información derivada de las obligaciones en materia de transparencia y que constituye una obligación de los sujetos obligados ponerla a disposición de los particulares a través de sus sitios de Internet, por lo cual se informó que en competencia de esta Unidad Administrativa, se encuentra disponible para su consulta en la siguiente dirección electrónica, así mismo se muestra evidencia de la información publicada de conformidad a la normatividad aplicable:</w:t>
      </w:r>
    </w:p>
    <w:p w14:paraId="7D4FE9F8" w14:textId="77777777" w:rsidR="009360E5" w:rsidRPr="00A0191D" w:rsidRDefault="009360E5" w:rsidP="00A0191D">
      <w:pPr>
        <w:spacing w:line="360" w:lineRule="auto"/>
        <w:jc w:val="both"/>
        <w:rPr>
          <w:rFonts w:ascii="Palatino Linotype" w:hAnsi="Palatino Linotype"/>
        </w:rPr>
      </w:pPr>
    </w:p>
    <w:p w14:paraId="2553C1E3" w14:textId="77777777" w:rsidR="00BC3D48" w:rsidRPr="00A0191D" w:rsidRDefault="00BC3D48" w:rsidP="00A0191D">
      <w:pPr>
        <w:spacing w:line="360" w:lineRule="auto"/>
        <w:jc w:val="both"/>
        <w:rPr>
          <w:rFonts w:ascii="Palatino Linotype" w:hAnsi="Palatino Linotype"/>
        </w:rPr>
      </w:pPr>
      <w:r w:rsidRPr="00A0191D">
        <w:rPr>
          <w:rFonts w:ascii="Palatino Linotype" w:hAnsi="Palatino Linotype"/>
        </w:rPr>
        <w:t>• Fracción VIII El directorio de todos los servidores públicos</w:t>
      </w:r>
    </w:p>
    <w:p w14:paraId="1941EE1F" w14:textId="77777777" w:rsidR="00BC3D48" w:rsidRPr="00A0191D" w:rsidRDefault="00BC3D48" w:rsidP="00A0191D">
      <w:pPr>
        <w:spacing w:line="360" w:lineRule="auto"/>
        <w:jc w:val="both"/>
        <w:rPr>
          <w:rFonts w:ascii="Palatino Linotype" w:hAnsi="Palatino Linotype"/>
        </w:rPr>
      </w:pPr>
    </w:p>
    <w:p w14:paraId="15F4A65D" w14:textId="7A760168" w:rsidR="00BC3D48" w:rsidRPr="00A0191D" w:rsidRDefault="008755EC" w:rsidP="006D277D">
      <w:pPr>
        <w:spacing w:line="360" w:lineRule="auto"/>
        <w:jc w:val="both"/>
        <w:rPr>
          <w:rFonts w:ascii="Palatino Linotype" w:hAnsi="Palatino Linotype"/>
          <w:sz w:val="22"/>
        </w:rPr>
      </w:pPr>
      <w:hyperlink r:id="rId16" w:history="1">
        <w:r w:rsidR="009360E5" w:rsidRPr="00A0191D">
          <w:rPr>
            <w:rStyle w:val="Hipervnculo"/>
            <w:rFonts w:ascii="Palatino Linotype" w:hAnsi="Palatino Linotype"/>
            <w:color w:val="auto"/>
            <w:sz w:val="22"/>
          </w:rPr>
          <w:t>https://www.ipomex.org.mx/ipo3//gt/indice/ISSEMYM/art_92_vii.web?token=03ADUVZwBnSDra3MgNzCmhpcGxaKkO1Me5g49gDsL6YNqHnCNGrvTIEVwDDDdO3stAtEyf2LBdSRg6GW%20HQA5lhn2Am5LbuOmBfJ8eulOgnwelTaf8A0ZPBNIa0THfvDTyXyRY087APJOMeAsZwBnFjZfYF8KndiBgMQyE5xkgHhR6FjnJos73PDaYuRO%20wnStd4JJ-x3egRxbcladSo7enkGzq0PgnbEbmn1qb7L689CzGeSiXXMWx2Se6Adn6YIRovaml2jv9Mc22ETiq8hSHJfnL7NehblGVwdjJA0a3ltjqs/Zki5ZC7keaYibqjGMPPDsIbVWbvtFROzpHXaevdgBeUFAc00q7W%202NRK7rELUOYMVBVhmk-</w:t>
        </w:r>
        <w:r w:rsidR="009360E5" w:rsidRPr="00A0191D">
          <w:rPr>
            <w:rStyle w:val="Hipervnculo"/>
            <w:rFonts w:ascii="Palatino Linotype" w:hAnsi="Palatino Linotype"/>
            <w:color w:val="auto"/>
            <w:sz w:val="22"/>
          </w:rPr>
          <w:lastRenderedPageBreak/>
          <w:t>pLI2lyX8dhCiDu3N0fape3vYx73qb2lyPzlC5WSKSxl4Tduy9N28yRFSkfjtXtJESEEuGWMqAAN1ZBwmDD2wWkm5wTnBQXS4aVoaTzf1UIUSWgrCkpa22YvTo2ZSXNLYm3vhgKf9YsXPxBLGAMT-GXLpVM-%20F9163PsHdz9ChtGfY67ld7tmm0w0RFJg#</w:t>
        </w:r>
      </w:hyperlink>
    </w:p>
    <w:p w14:paraId="3308FA45" w14:textId="77777777" w:rsidR="009360E5" w:rsidRPr="00A0191D" w:rsidRDefault="009360E5" w:rsidP="00A0191D">
      <w:pPr>
        <w:spacing w:line="360" w:lineRule="auto"/>
        <w:jc w:val="both"/>
        <w:rPr>
          <w:rFonts w:ascii="Palatino Linotype" w:hAnsi="Palatino Linotype"/>
        </w:rPr>
      </w:pPr>
    </w:p>
    <w:p w14:paraId="659EF06F" w14:textId="1E4C4C39" w:rsidR="00BC3D48" w:rsidRPr="00A0191D" w:rsidRDefault="00BC3D48" w:rsidP="00A0191D">
      <w:pPr>
        <w:spacing w:line="360" w:lineRule="auto"/>
        <w:jc w:val="both"/>
        <w:rPr>
          <w:rFonts w:ascii="Palatino Linotype" w:hAnsi="Palatino Linotype"/>
        </w:rPr>
      </w:pPr>
      <w:r w:rsidRPr="00A0191D">
        <w:rPr>
          <w:rFonts w:ascii="Palatino Linotype" w:hAnsi="Palatino Linotype"/>
        </w:rPr>
        <w:t>Al ingresar a los registros por ejercicio (año), podrá seleccionar la opción de "Descargar", visualizará un archivo de Excel, el cual tendrá que abrir, para consultar la información que requiere, por cuanto hace a: Columna E, nombre de todas las personas que están como encargadas de direcciones o subdirecciones Denominación del cargo o nombramiento, Columna J desde cuando están como encargadas de estas</w:t>
      </w:r>
      <w:r w:rsidR="009360E5" w:rsidRPr="00A0191D">
        <w:rPr>
          <w:rFonts w:ascii="Palatino Linotype" w:hAnsi="Palatino Linotype"/>
        </w:rPr>
        <w:t xml:space="preserve"> áreas.</w:t>
      </w:r>
    </w:p>
    <w:p w14:paraId="11889742" w14:textId="77777777" w:rsidR="009360E5" w:rsidRPr="00A0191D" w:rsidRDefault="009360E5" w:rsidP="00A0191D">
      <w:pPr>
        <w:suppressAutoHyphens/>
        <w:spacing w:before="100" w:beforeAutospacing="1" w:after="100" w:afterAutospacing="1" w:line="360" w:lineRule="auto"/>
        <w:jc w:val="both"/>
        <w:rPr>
          <w:rFonts w:ascii="Palatino Linotype" w:hAnsi="Palatino Linotype"/>
          <w:lang w:val="es-ES"/>
        </w:rPr>
      </w:pPr>
      <w:r w:rsidRPr="00A0191D">
        <w:rPr>
          <w:rFonts w:ascii="Palatino Linotype" w:hAnsi="Palatino Linotype"/>
          <w:lang w:val="es-ES"/>
        </w:rPr>
        <w:t xml:space="preserve">En ese contexto, este Instituto analizó la totalidad de las constancias que integran el expediente electrónico conformado en el </w:t>
      </w:r>
      <w:r w:rsidRPr="00A0191D">
        <w:rPr>
          <w:rFonts w:ascii="Palatino Linotype" w:hAnsi="Palatino Linotype"/>
          <w:b/>
          <w:bCs/>
          <w:lang w:val="es-ES"/>
        </w:rPr>
        <w:t>SAIMEX</w:t>
      </w:r>
      <w:r w:rsidRPr="00A0191D">
        <w:rPr>
          <w:rFonts w:ascii="Palatino Linotype" w:hAnsi="Palatino Linotype"/>
          <w:lang w:val="es-ES"/>
        </w:rPr>
        <w:t>, del Recurso de Revisión materia del presente estudio, por lo que, derivado del análisis realizado por este Órgano Garante, se concluye en las siguientes determinaciones que a continuación se desagregan:</w:t>
      </w:r>
    </w:p>
    <w:p w14:paraId="6039E772" w14:textId="4EC3EB4C" w:rsidR="009360E5" w:rsidRPr="00A0191D" w:rsidRDefault="009360E5" w:rsidP="00A0191D">
      <w:pPr>
        <w:spacing w:before="100" w:beforeAutospacing="1" w:after="100" w:afterAutospacing="1" w:line="360" w:lineRule="auto"/>
        <w:jc w:val="both"/>
        <w:rPr>
          <w:rFonts w:ascii="Palatino Linotype" w:hAnsi="Palatino Linotype"/>
          <w:szCs w:val="17"/>
          <w:lang w:eastAsia="es-ES_tradnl"/>
        </w:rPr>
      </w:pPr>
      <w:r w:rsidRPr="00A0191D">
        <w:rPr>
          <w:rFonts w:ascii="Palatino Linotype" w:hAnsi="Palatino Linotype" w:cs="Arial"/>
        </w:rPr>
        <w:t xml:space="preserve">De acuerdo a la </w:t>
      </w:r>
      <w:r w:rsidR="004855A5" w:rsidRPr="00A0191D">
        <w:rPr>
          <w:rFonts w:ascii="Palatino Linotype" w:hAnsi="Palatino Linotype" w:cs="Arial"/>
        </w:rPr>
        <w:t>contestación</w:t>
      </w:r>
      <w:r w:rsidRPr="00A0191D">
        <w:rPr>
          <w:rFonts w:ascii="Palatino Linotype" w:hAnsi="Palatino Linotype" w:cs="Arial"/>
        </w:rPr>
        <w:t xml:space="preserve"> del </w:t>
      </w:r>
      <w:r w:rsidRPr="00A0191D">
        <w:rPr>
          <w:rFonts w:ascii="Palatino Linotype" w:hAnsi="Palatino Linotype" w:cs="Arial"/>
          <w:b/>
          <w:bCs/>
        </w:rPr>
        <w:t>SUJETO OBLIGADO</w:t>
      </w:r>
      <w:r w:rsidRPr="00A0191D">
        <w:rPr>
          <w:rFonts w:ascii="Palatino Linotype" w:hAnsi="Palatino Linotype" w:cs="Arial"/>
        </w:rPr>
        <w:t xml:space="preserve"> </w:t>
      </w:r>
      <w:r w:rsidR="004855A5" w:rsidRPr="00A0191D">
        <w:rPr>
          <w:rFonts w:ascii="Palatino Linotype" w:hAnsi="Palatino Linotype" w:cs="Arial"/>
        </w:rPr>
        <w:t xml:space="preserve">va encaminado a cumplir con la información con las obligaciones de transparencia común </w:t>
      </w:r>
      <w:r w:rsidRPr="00A0191D">
        <w:rPr>
          <w:rFonts w:ascii="Palatino Linotype" w:eastAsia="Calibri" w:hAnsi="Palatino Linotype" w:cs="Arial"/>
        </w:rPr>
        <w:t xml:space="preserve">en el caso en concreto se encuentra establecido en el artículo 92, fracción </w:t>
      </w:r>
      <w:r w:rsidR="004855A5" w:rsidRPr="00A0191D">
        <w:rPr>
          <w:rFonts w:ascii="Palatino Linotype" w:eastAsia="Calibri" w:hAnsi="Palatino Linotype" w:cs="Arial"/>
        </w:rPr>
        <w:t>VII</w:t>
      </w:r>
      <w:r w:rsidRPr="00A0191D">
        <w:rPr>
          <w:rFonts w:ascii="Palatino Linotype" w:eastAsia="Calibri" w:hAnsi="Palatino Linotype" w:cs="Arial"/>
        </w:rPr>
        <w:t xml:space="preserve">, de la Ley de </w:t>
      </w:r>
      <w:r w:rsidRPr="00A0191D">
        <w:rPr>
          <w:rFonts w:ascii="Palatino Linotype" w:hAnsi="Palatino Linotype" w:cs="Arial"/>
        </w:rPr>
        <w:t>Transparencia</w:t>
      </w:r>
      <w:r w:rsidRPr="00A0191D">
        <w:rPr>
          <w:rFonts w:ascii="Palatino Linotype" w:hAnsi="Palatino Linotype"/>
          <w:szCs w:val="17"/>
          <w:lang w:eastAsia="es-ES_tradnl"/>
        </w:rPr>
        <w:t xml:space="preserve"> y </w:t>
      </w:r>
      <w:r w:rsidRPr="00A0191D">
        <w:rPr>
          <w:rFonts w:ascii="Palatino Linotype" w:hAnsi="Palatino Linotype" w:cs="Arial"/>
        </w:rPr>
        <w:t>Acceso</w:t>
      </w:r>
      <w:r w:rsidRPr="00A0191D">
        <w:rPr>
          <w:rFonts w:ascii="Palatino Linotype" w:hAnsi="Palatino Linotype"/>
          <w:szCs w:val="17"/>
          <w:lang w:eastAsia="es-ES_tradnl"/>
        </w:rPr>
        <w:t xml:space="preserve"> a la Información </w:t>
      </w:r>
      <w:r w:rsidRPr="00A0191D">
        <w:rPr>
          <w:rFonts w:ascii="Palatino Linotype" w:hAnsi="Palatino Linotype"/>
          <w:lang w:eastAsia="es-ES_tradnl"/>
        </w:rPr>
        <w:t>Pública</w:t>
      </w:r>
      <w:r w:rsidRPr="00A0191D">
        <w:rPr>
          <w:rFonts w:ascii="Palatino Linotype" w:hAnsi="Palatino Linotype"/>
          <w:szCs w:val="17"/>
          <w:lang w:eastAsia="es-ES_tradnl"/>
        </w:rPr>
        <w:t xml:space="preserve"> del Estado de México y Municipios, se encuentra información respecto a</w:t>
      </w:r>
      <w:r w:rsidR="004855A5" w:rsidRPr="00A0191D">
        <w:t xml:space="preserve">l </w:t>
      </w:r>
      <w:r w:rsidR="004855A5" w:rsidRPr="00A0191D">
        <w:rPr>
          <w:rFonts w:ascii="Palatino Linotype" w:hAnsi="Palatino Linotype"/>
          <w:szCs w:val="17"/>
          <w:lang w:eastAsia="es-ES_tradnl"/>
        </w:rPr>
        <w:t>directorio de todos los servidores públicos,</w:t>
      </w:r>
      <w:r w:rsidRPr="00A0191D">
        <w:rPr>
          <w:rFonts w:ascii="Palatino Linotype" w:hAnsi="Palatino Linotype"/>
          <w:szCs w:val="17"/>
          <w:lang w:eastAsia="es-ES_tradnl"/>
        </w:rPr>
        <w:t xml:space="preserve"> para mayor entendimiento se cita dicho precepto legal:</w:t>
      </w:r>
    </w:p>
    <w:p w14:paraId="2870E0D9" w14:textId="77777777" w:rsidR="009360E5" w:rsidRPr="00A0191D" w:rsidRDefault="009360E5" w:rsidP="00A0191D">
      <w:pPr>
        <w:spacing w:before="100" w:beforeAutospacing="1" w:after="100" w:afterAutospacing="1" w:line="276" w:lineRule="auto"/>
        <w:ind w:left="850" w:right="901"/>
        <w:jc w:val="both"/>
        <w:rPr>
          <w:rFonts w:ascii="Palatino Linotype" w:hAnsi="Palatino Linotype" w:cs="Arial"/>
          <w:i/>
          <w:sz w:val="22"/>
          <w:lang w:val="es-ES"/>
        </w:rPr>
      </w:pPr>
      <w:r w:rsidRPr="00A0191D">
        <w:rPr>
          <w:rFonts w:ascii="Palatino Linotype" w:hAnsi="Palatino Linotype" w:cs="Arial"/>
          <w:i/>
          <w:sz w:val="22"/>
          <w:lang w:val="es-ES"/>
        </w:rPr>
        <w:t>“</w:t>
      </w:r>
      <w:r w:rsidRPr="00A0191D">
        <w:rPr>
          <w:rFonts w:ascii="Palatino Linotype" w:hAnsi="Palatino Linotype" w:cs="Arial"/>
          <w:b/>
          <w:i/>
          <w:sz w:val="22"/>
          <w:lang w:val="es-ES"/>
        </w:rPr>
        <w:t>Artículo 92</w:t>
      </w:r>
      <w:r w:rsidRPr="00A0191D">
        <w:rPr>
          <w:rFonts w:ascii="Palatino Linotype" w:hAnsi="Palatino Linotype" w:cs="Arial"/>
          <w:i/>
          <w:sz w:val="22"/>
          <w:lang w:val="es-ES"/>
        </w:rPr>
        <w:t xml:space="preserve">. </w:t>
      </w:r>
      <w:r w:rsidRPr="00A0191D">
        <w:rPr>
          <w:rFonts w:ascii="Palatino Linotype" w:hAnsi="Palatino Linotype" w:cs="Arial"/>
          <w:b/>
          <w:i/>
          <w:sz w:val="22"/>
          <w:u w:val="single"/>
          <w:lang w:val="es-ES"/>
        </w:rPr>
        <w:t>Los sujetos obligados deberán poner a disposición del público de manera permanente y actualizada de forma sencilla</w:t>
      </w:r>
      <w:r w:rsidRPr="00A0191D">
        <w:rPr>
          <w:rFonts w:ascii="Palatino Linotype" w:hAnsi="Palatino Linotype" w:cs="Arial"/>
          <w:i/>
          <w:sz w:val="22"/>
          <w:lang w:val="es-ES"/>
        </w:rPr>
        <w:t xml:space="preserve">, precisa y entendible, en los respectivos medios electrónicos, de acuerdo con sus facultades, atribuciones, funciones u objeto social, según corresponda, </w:t>
      </w:r>
      <w:r w:rsidRPr="00A0191D">
        <w:rPr>
          <w:rFonts w:ascii="Palatino Linotype" w:hAnsi="Palatino Linotype" w:cs="Arial"/>
          <w:b/>
          <w:i/>
          <w:sz w:val="22"/>
          <w:u w:val="single"/>
          <w:lang w:val="es-ES"/>
        </w:rPr>
        <w:t>la información, por lo menos</w:t>
      </w:r>
      <w:r w:rsidRPr="00A0191D">
        <w:rPr>
          <w:rFonts w:ascii="Palatino Linotype" w:hAnsi="Palatino Linotype" w:cs="Arial"/>
          <w:i/>
          <w:sz w:val="22"/>
          <w:lang w:val="es-ES"/>
        </w:rPr>
        <w:t xml:space="preserve">, de los temas, documentos y políticas </w:t>
      </w:r>
      <w:r w:rsidRPr="00A0191D">
        <w:rPr>
          <w:rFonts w:ascii="Palatino Linotype" w:hAnsi="Palatino Linotype" w:cs="Arial"/>
          <w:b/>
          <w:i/>
          <w:sz w:val="22"/>
          <w:u w:val="single"/>
          <w:lang w:val="es-ES"/>
        </w:rPr>
        <w:t>que a continuación se señalan</w:t>
      </w:r>
      <w:r w:rsidRPr="00A0191D">
        <w:rPr>
          <w:rFonts w:ascii="Palatino Linotype" w:hAnsi="Palatino Linotype" w:cs="Arial"/>
          <w:i/>
          <w:sz w:val="22"/>
          <w:lang w:val="es-ES"/>
        </w:rPr>
        <w:t xml:space="preserve">: </w:t>
      </w:r>
    </w:p>
    <w:p w14:paraId="0D6EB5E8" w14:textId="77777777" w:rsidR="009360E5" w:rsidRPr="00A0191D" w:rsidRDefault="009360E5" w:rsidP="00A0191D">
      <w:pPr>
        <w:spacing w:before="100" w:beforeAutospacing="1" w:after="100" w:afterAutospacing="1" w:line="276" w:lineRule="auto"/>
        <w:ind w:left="850" w:right="901"/>
        <w:jc w:val="both"/>
        <w:rPr>
          <w:rFonts w:ascii="Palatino Linotype" w:hAnsi="Palatino Linotype" w:cs="Arial"/>
          <w:i/>
          <w:sz w:val="22"/>
          <w:lang w:val="es-ES"/>
        </w:rPr>
      </w:pPr>
      <w:r w:rsidRPr="00A0191D">
        <w:rPr>
          <w:rFonts w:ascii="Palatino Linotype" w:hAnsi="Palatino Linotype" w:cs="Arial"/>
          <w:i/>
          <w:sz w:val="22"/>
          <w:lang w:val="es-ES"/>
        </w:rPr>
        <w:lastRenderedPageBreak/>
        <w:t>(…)</w:t>
      </w:r>
    </w:p>
    <w:p w14:paraId="4A8A82FA" w14:textId="77777777" w:rsidR="004855A5" w:rsidRPr="00A0191D" w:rsidRDefault="004855A5" w:rsidP="00A0191D">
      <w:pPr>
        <w:spacing w:before="100" w:beforeAutospacing="1" w:after="100" w:afterAutospacing="1" w:line="276" w:lineRule="auto"/>
        <w:ind w:left="850" w:right="901"/>
        <w:jc w:val="both"/>
        <w:rPr>
          <w:rFonts w:ascii="Palatino Linotype" w:hAnsi="Palatino Linotype" w:cs="Arial"/>
          <w:b/>
          <w:i/>
          <w:sz w:val="22"/>
        </w:rPr>
      </w:pPr>
      <w:r w:rsidRPr="00A0191D">
        <w:rPr>
          <w:rFonts w:ascii="Palatino Linotype" w:hAnsi="Palatino Linotype" w:cs="Arial"/>
          <w:b/>
          <w:i/>
          <w:sz w:val="22"/>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6B454D49" w14:textId="3C8875BD" w:rsidR="009360E5" w:rsidRPr="00A0191D" w:rsidRDefault="004855A5" w:rsidP="00A0191D">
      <w:pPr>
        <w:spacing w:before="100" w:beforeAutospacing="1" w:after="100" w:afterAutospacing="1" w:line="276" w:lineRule="auto"/>
        <w:ind w:left="850" w:right="901"/>
        <w:jc w:val="both"/>
        <w:rPr>
          <w:rFonts w:ascii="Palatino Linotype" w:hAnsi="Palatino Linotype" w:cs="Arial"/>
          <w:i/>
          <w:sz w:val="22"/>
        </w:rPr>
      </w:pPr>
      <w:r w:rsidRPr="00A0191D">
        <w:rPr>
          <w:rFonts w:ascii="Palatino Linotype" w:hAnsi="Palatino Linotype" w:cs="Arial"/>
          <w:b/>
          <w:i/>
          <w:sz w:val="22"/>
        </w:rPr>
        <w:t xml:space="preserve">El directorio deberá incluir, al menos el nombre, cargo o nombramiento oficial asignado, </w:t>
      </w:r>
      <w:r w:rsidRPr="00A0191D">
        <w:rPr>
          <w:rFonts w:ascii="Palatino Linotype" w:hAnsi="Palatino Linotype" w:cs="Arial"/>
          <w:i/>
          <w:sz w:val="22"/>
        </w:rPr>
        <w:t>nivel del puesto en la estructura orgánica</w:t>
      </w:r>
      <w:r w:rsidRPr="00A0191D">
        <w:rPr>
          <w:rFonts w:ascii="Palatino Linotype" w:hAnsi="Palatino Linotype" w:cs="Arial"/>
          <w:b/>
          <w:i/>
          <w:sz w:val="22"/>
        </w:rPr>
        <w:t xml:space="preserve">, fecha de alta en el cargo, </w:t>
      </w:r>
      <w:r w:rsidRPr="00A0191D">
        <w:rPr>
          <w:rFonts w:ascii="Palatino Linotype" w:hAnsi="Palatino Linotype" w:cs="Arial"/>
          <w:i/>
          <w:sz w:val="22"/>
        </w:rPr>
        <w:t>número telefónico, domicilio para recibir correspondencia y dirección de correo electrónico oficiales, datos que deberán señalarse de forma independiente por dependencia y entidad pública de cada sujeto obligado;</w:t>
      </w:r>
    </w:p>
    <w:p w14:paraId="5CB2D8B6" w14:textId="77777777" w:rsidR="009360E5" w:rsidRPr="00A0191D" w:rsidRDefault="009360E5" w:rsidP="00A0191D">
      <w:pPr>
        <w:spacing w:before="100" w:beforeAutospacing="1" w:after="100" w:afterAutospacing="1" w:line="276" w:lineRule="auto"/>
        <w:ind w:left="850" w:right="901"/>
        <w:jc w:val="both"/>
        <w:rPr>
          <w:rFonts w:ascii="Palatino Linotype" w:hAnsi="Palatino Linotype" w:cs="Arial"/>
          <w:bCs/>
          <w:i/>
          <w:sz w:val="22"/>
        </w:rPr>
      </w:pPr>
      <w:r w:rsidRPr="00A0191D">
        <w:rPr>
          <w:rFonts w:ascii="Palatino Linotype" w:hAnsi="Palatino Linotype" w:cs="Arial"/>
          <w:bCs/>
          <w:i/>
          <w:sz w:val="22"/>
        </w:rPr>
        <w:t>(…)”</w:t>
      </w:r>
    </w:p>
    <w:p w14:paraId="5430AD3C" w14:textId="77777777" w:rsidR="009360E5" w:rsidRPr="00A0191D" w:rsidRDefault="009360E5" w:rsidP="00A0191D">
      <w:pPr>
        <w:suppressAutoHyphens/>
        <w:spacing w:before="100" w:beforeAutospacing="1" w:after="100" w:afterAutospacing="1" w:line="276" w:lineRule="auto"/>
        <w:ind w:left="850" w:right="901"/>
        <w:jc w:val="right"/>
        <w:rPr>
          <w:rFonts w:ascii="Palatino Linotype" w:hAnsi="Palatino Linotype"/>
          <w:sz w:val="22"/>
          <w:szCs w:val="22"/>
        </w:rPr>
      </w:pPr>
      <w:r w:rsidRPr="00A0191D">
        <w:rPr>
          <w:rFonts w:ascii="Palatino Linotype" w:hAnsi="Palatino Linotype"/>
          <w:sz w:val="22"/>
          <w:szCs w:val="22"/>
        </w:rPr>
        <w:t>(Énfasis añadido)</w:t>
      </w:r>
    </w:p>
    <w:p w14:paraId="1E7B2FC7" w14:textId="02253840" w:rsidR="00376174" w:rsidRPr="00A0191D" w:rsidRDefault="002A61B7" w:rsidP="00A0191D">
      <w:pPr>
        <w:pStyle w:val="Prrafodelista"/>
        <w:widowControl w:val="0"/>
        <w:autoSpaceDE w:val="0"/>
        <w:autoSpaceDN w:val="0"/>
        <w:adjustRightInd w:val="0"/>
        <w:spacing w:line="360" w:lineRule="auto"/>
        <w:ind w:left="0"/>
        <w:jc w:val="both"/>
        <w:rPr>
          <w:rFonts w:ascii="Palatino Linotype" w:eastAsia="Palatino Linotype" w:hAnsi="Palatino Linotype" w:cs="Palatino Linotype"/>
          <w:lang w:eastAsia="es-MX"/>
        </w:rPr>
      </w:pPr>
      <w:r w:rsidRPr="00A0191D">
        <w:rPr>
          <w:rFonts w:ascii="Palatino Linotype" w:eastAsia="Palatino Linotype" w:hAnsi="Palatino Linotype" w:cs="Palatino Linotype"/>
          <w:lang w:val="es-ES_tradnl" w:eastAsia="es-MX"/>
        </w:rPr>
        <w:t>En esa tesitura</w:t>
      </w:r>
      <w:r w:rsidR="009360E5" w:rsidRPr="00A0191D">
        <w:rPr>
          <w:rFonts w:ascii="Palatino Linotype" w:eastAsia="Palatino Linotype" w:hAnsi="Palatino Linotype" w:cs="Palatino Linotype"/>
          <w:lang w:val="es-ES_tradnl" w:eastAsia="es-MX"/>
        </w:rPr>
        <w:t xml:space="preserve">, este Órgano Garante considera viable </w:t>
      </w:r>
      <w:r w:rsidR="004855A5" w:rsidRPr="00A0191D">
        <w:rPr>
          <w:rFonts w:ascii="Palatino Linotype" w:eastAsia="Palatino Linotype" w:hAnsi="Palatino Linotype" w:cs="Palatino Linotype"/>
          <w:lang w:val="es-ES_tradnl" w:eastAsia="es-MX"/>
        </w:rPr>
        <w:t xml:space="preserve">advertir que esta obligación de transparencia puede colmar la solicitud de información al contener el nombre y fecha de alta en el cargo todos los servidores </w:t>
      </w:r>
      <w:r w:rsidR="00787AD9" w:rsidRPr="00A0191D">
        <w:rPr>
          <w:rFonts w:ascii="Palatino Linotype" w:eastAsia="Palatino Linotype" w:hAnsi="Palatino Linotype" w:cs="Palatino Linotype"/>
          <w:lang w:val="es-ES_tradnl" w:eastAsia="es-MX"/>
        </w:rPr>
        <w:t>públicos</w:t>
      </w:r>
      <w:r w:rsidR="004855A5" w:rsidRPr="00A0191D">
        <w:rPr>
          <w:rFonts w:ascii="Palatino Linotype" w:eastAsia="Palatino Linotype" w:hAnsi="Palatino Linotype" w:cs="Palatino Linotype"/>
          <w:lang w:val="es-ES_tradnl" w:eastAsia="es-MX"/>
        </w:rPr>
        <w:t xml:space="preserve"> que fungen como encargados/as de todas las áreas con categoría de mando medio y superior</w:t>
      </w:r>
      <w:r w:rsidR="00787AD9" w:rsidRPr="00A0191D">
        <w:rPr>
          <w:rFonts w:ascii="Palatino Linotype" w:eastAsia="Palatino Linotype" w:hAnsi="Palatino Linotype" w:cs="Palatino Linotype"/>
          <w:lang w:val="es-ES_tradnl" w:eastAsia="es-MX"/>
        </w:rPr>
        <w:t xml:space="preserve">, por lo que, en </w:t>
      </w:r>
      <w:r w:rsidR="00240900" w:rsidRPr="00A0191D">
        <w:rPr>
          <w:rFonts w:ascii="Palatino Linotype" w:eastAsia="Palatino Linotype" w:hAnsi="Palatino Linotype" w:cs="Palatino Linotype"/>
          <w:lang w:val="es-ES_tradnl" w:eastAsia="es-MX"/>
        </w:rPr>
        <w:t xml:space="preserve">la respuesta </w:t>
      </w:r>
      <w:r w:rsidR="00787AD9" w:rsidRPr="00A0191D">
        <w:rPr>
          <w:rFonts w:ascii="Palatino Linotype" w:eastAsia="Palatino Linotype" w:hAnsi="Palatino Linotype" w:cs="Palatino Linotype"/>
          <w:lang w:val="es-ES_tradnl" w:eastAsia="es-MX"/>
        </w:rPr>
        <w:t xml:space="preserve"> </w:t>
      </w:r>
      <w:r w:rsidR="00787AD9" w:rsidRPr="00A0191D">
        <w:rPr>
          <w:rFonts w:ascii="Palatino Linotype" w:eastAsia="Palatino Linotype" w:hAnsi="Palatino Linotype" w:cs="Palatino Linotype"/>
          <w:b/>
          <w:lang w:val="es-ES_tradnl" w:eastAsia="es-MX"/>
        </w:rPr>
        <w:t>EL SUJETO OBLIGADO</w:t>
      </w:r>
      <w:r w:rsidR="00787AD9" w:rsidRPr="00A0191D">
        <w:rPr>
          <w:rFonts w:ascii="Palatino Linotype" w:eastAsia="Palatino Linotype" w:hAnsi="Palatino Linotype" w:cs="Palatino Linotype"/>
          <w:lang w:val="es-ES_tradnl" w:eastAsia="es-MX"/>
        </w:rPr>
        <w:t xml:space="preserve"> entrega liga electrónica que direcciona al apartado de “El directorio de todos los servidores públicos”, además menciona que </w:t>
      </w:r>
      <w:r w:rsidR="00787AD9" w:rsidRPr="00A0191D">
        <w:rPr>
          <w:rFonts w:ascii="Palatino Linotype" w:eastAsia="Palatino Linotype" w:hAnsi="Palatino Linotype" w:cs="Palatino Linotype"/>
          <w:b/>
          <w:lang w:val="es-ES_tradnl" w:eastAsia="es-MX"/>
        </w:rPr>
        <w:t>EL RECURRENTE</w:t>
      </w:r>
      <w:r w:rsidR="00787AD9" w:rsidRPr="00A0191D">
        <w:rPr>
          <w:rFonts w:ascii="Palatino Linotype" w:eastAsia="Palatino Linotype" w:hAnsi="Palatino Linotype" w:cs="Palatino Linotype"/>
          <w:lang w:val="es-ES_tradnl" w:eastAsia="es-MX"/>
        </w:rPr>
        <w:t xml:space="preserve"> podrá seleccionar la opción de "Descargar", visualizará un archivo de Excel, el cual tendrá que abrir, para consultar la información que requiere, por cuanto hace a la </w:t>
      </w:r>
      <w:r w:rsidR="00787AD9" w:rsidRPr="00A0191D">
        <w:rPr>
          <w:rFonts w:ascii="Palatino Linotype" w:eastAsia="Palatino Linotype" w:hAnsi="Palatino Linotype" w:cs="Palatino Linotype"/>
          <w:b/>
          <w:u w:val="single"/>
          <w:lang w:val="es-ES_tradnl" w:eastAsia="es-MX"/>
        </w:rPr>
        <w:t>Columna E, nombre de todas las personas que están como encargadas de direcciones o subdirecciones Denominación del cargo o nombramiento y la Columna J desde cuando están como encargadas de estas áreas</w:t>
      </w:r>
      <w:r w:rsidR="00787AD9" w:rsidRPr="00A0191D">
        <w:rPr>
          <w:rFonts w:ascii="Palatino Linotype" w:eastAsia="Palatino Linotype" w:hAnsi="Palatino Linotype" w:cs="Palatino Linotype"/>
          <w:lang w:val="es-ES_tradnl" w:eastAsia="es-MX"/>
        </w:rPr>
        <w:t xml:space="preserve">, con estos pasos a seguir cumple con lo previsto en el </w:t>
      </w:r>
      <w:r w:rsidR="00376174" w:rsidRPr="00A0191D">
        <w:rPr>
          <w:rFonts w:ascii="Palatino Linotype" w:eastAsia="Palatino Linotype" w:hAnsi="Palatino Linotype" w:cs="Palatino Linotype"/>
          <w:lang w:val="es-ES" w:eastAsia="es-MX"/>
        </w:rPr>
        <w:t xml:space="preserve">artículo 161 de la </w:t>
      </w:r>
      <w:r w:rsidR="00376174" w:rsidRPr="00A0191D">
        <w:rPr>
          <w:rFonts w:ascii="Palatino Linotype" w:eastAsia="Palatino Linotype" w:hAnsi="Palatino Linotype" w:cs="Palatino Linotype"/>
          <w:lang w:eastAsia="es-MX"/>
        </w:rPr>
        <w:t xml:space="preserve">de Transparencia y Acceso a la Información Pública del </w:t>
      </w:r>
      <w:r w:rsidR="00376174" w:rsidRPr="00A0191D">
        <w:rPr>
          <w:rFonts w:ascii="Palatino Linotype" w:eastAsia="Palatino Linotype" w:hAnsi="Palatino Linotype" w:cs="Palatino Linotype"/>
          <w:lang w:eastAsia="es-MX"/>
        </w:rPr>
        <w:lastRenderedPageBreak/>
        <w:t>Estado de México y Municipios, sin embargo, con el fin de colmar el Derecho de acceso a la información pública, descargo el documento en Excel advirtiendo que existen 139 registros, de los cuales se advierten de cada uno el nombre completo del servidor público y la fecha de alta en el cargo, como se advierte de las siguientes imágenes:</w:t>
      </w:r>
    </w:p>
    <w:p w14:paraId="6A72BEF2" w14:textId="1442A146" w:rsidR="009360E5" w:rsidRPr="00A0191D" w:rsidRDefault="00376174" w:rsidP="00A0191D">
      <w:pPr>
        <w:pStyle w:val="Prrafodelista"/>
        <w:widowControl w:val="0"/>
        <w:autoSpaceDE w:val="0"/>
        <w:autoSpaceDN w:val="0"/>
        <w:adjustRightInd w:val="0"/>
        <w:spacing w:line="360" w:lineRule="auto"/>
        <w:ind w:left="0"/>
        <w:jc w:val="both"/>
        <w:rPr>
          <w:rFonts w:ascii="Palatino Linotype" w:hAnsi="Palatino Linotype" w:cs="Arial"/>
        </w:rPr>
      </w:pPr>
      <w:r w:rsidRPr="00A0191D">
        <w:rPr>
          <w:rFonts w:ascii="Palatino Linotype" w:eastAsia="Palatino Linotype" w:hAnsi="Palatino Linotype" w:cs="Palatino Linotype"/>
          <w:lang w:eastAsia="es-MX"/>
        </w:rPr>
        <w:t xml:space="preserve"> </w:t>
      </w:r>
      <w:r w:rsidRPr="00A0191D">
        <w:rPr>
          <w:rFonts w:ascii="Palatino Linotype" w:eastAsia="Palatino Linotype" w:hAnsi="Palatino Linotype" w:cs="Palatino Linotype"/>
          <w:noProof/>
          <w:lang w:eastAsia="es-MX"/>
        </w:rPr>
        <w:drawing>
          <wp:inline distT="0" distB="0" distL="0" distR="0" wp14:anchorId="5B31AE21" wp14:editId="15BE2737">
            <wp:extent cx="5791835" cy="32594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3259455"/>
                    </a:xfrm>
                    <a:prstGeom prst="rect">
                      <a:avLst/>
                    </a:prstGeom>
                  </pic:spPr>
                </pic:pic>
              </a:graphicData>
            </a:graphic>
          </wp:inline>
        </w:drawing>
      </w:r>
    </w:p>
    <w:p w14:paraId="4F14362F" w14:textId="77777777" w:rsidR="009360E5" w:rsidRPr="00A0191D" w:rsidRDefault="009360E5" w:rsidP="00A0191D">
      <w:pPr>
        <w:pStyle w:val="Sinespaciado"/>
        <w:spacing w:line="360" w:lineRule="auto"/>
        <w:jc w:val="both"/>
        <w:rPr>
          <w:rFonts w:ascii="Palatino Linotype" w:hAnsi="Palatino Linotype" w:cs="Arial"/>
        </w:rPr>
      </w:pPr>
    </w:p>
    <w:p w14:paraId="2040A98C" w14:textId="003FC579" w:rsidR="009360E5" w:rsidRDefault="009360E5" w:rsidP="00A0191D">
      <w:pPr>
        <w:pStyle w:val="Prrafodelista"/>
        <w:tabs>
          <w:tab w:val="left" w:pos="709"/>
        </w:tabs>
        <w:spacing w:line="360" w:lineRule="auto"/>
        <w:ind w:left="0"/>
        <w:jc w:val="both"/>
        <w:rPr>
          <w:rFonts w:ascii="Palatino Linotype" w:hAnsi="Palatino Linotype" w:cs="Arial"/>
          <w:bCs/>
          <w:iCs/>
        </w:rPr>
      </w:pPr>
      <w:r w:rsidRPr="00A0191D">
        <w:rPr>
          <w:rFonts w:ascii="Palatino Linotype" w:eastAsia="Palatino Linotype" w:hAnsi="Palatino Linotype" w:cs="Palatino Linotype"/>
        </w:rPr>
        <w:t xml:space="preserve">Atento a lo anterior, se advierte que </w:t>
      </w:r>
      <w:r w:rsidRPr="00A0191D">
        <w:rPr>
          <w:rFonts w:ascii="Palatino Linotype" w:eastAsia="Palatino Linotype" w:hAnsi="Palatino Linotype" w:cs="Palatino Linotype"/>
          <w:b/>
          <w:bCs/>
        </w:rPr>
        <w:t>EL SUJETO OBLIGADO</w:t>
      </w:r>
      <w:r w:rsidRPr="00A0191D">
        <w:rPr>
          <w:rFonts w:ascii="Palatino Linotype" w:eastAsia="Palatino Linotype" w:hAnsi="Palatino Linotype" w:cs="Palatino Linotype"/>
        </w:rPr>
        <w:t xml:space="preserve"> proporciona la información</w:t>
      </w:r>
      <w:r w:rsidR="002A61B7" w:rsidRPr="00A0191D">
        <w:rPr>
          <w:rFonts w:ascii="Palatino Linotype" w:hAnsi="Palatino Linotype" w:cs="Arial"/>
          <w:bCs/>
          <w:iCs/>
        </w:rPr>
        <w:t xml:space="preserve">; por lo tanto, </w:t>
      </w:r>
      <w:r w:rsidRPr="00A0191D">
        <w:rPr>
          <w:rFonts w:ascii="Palatino Linotype" w:hAnsi="Palatino Linotype" w:cs="Arial"/>
          <w:bCs/>
          <w:iCs/>
        </w:rPr>
        <w:t xml:space="preserve">se determina </w:t>
      </w:r>
      <w:r w:rsidR="009966F3" w:rsidRPr="00A0191D">
        <w:rPr>
          <w:rFonts w:ascii="Palatino Linotype" w:hAnsi="Palatino Linotype" w:cs="Arial"/>
          <w:bCs/>
          <w:iCs/>
        </w:rPr>
        <w:t>confirma</w:t>
      </w:r>
      <w:r w:rsidRPr="00A0191D">
        <w:rPr>
          <w:rFonts w:ascii="Palatino Linotype" w:hAnsi="Palatino Linotype" w:cs="Arial"/>
          <w:bCs/>
          <w:iCs/>
        </w:rPr>
        <w:t xml:space="preserve"> </w:t>
      </w:r>
      <w:r w:rsidR="009966F3" w:rsidRPr="00A0191D">
        <w:rPr>
          <w:rFonts w:ascii="Palatino Linotype" w:hAnsi="Palatino Linotype" w:cs="Arial"/>
          <w:bCs/>
          <w:iCs/>
        </w:rPr>
        <w:t>respuesta, pues se advierte que colma con el requerimiento del particular.</w:t>
      </w:r>
    </w:p>
    <w:p w14:paraId="298768C2" w14:textId="77777777" w:rsidR="006D277D" w:rsidRPr="00A0191D" w:rsidRDefault="006D277D" w:rsidP="00A0191D">
      <w:pPr>
        <w:pStyle w:val="Prrafodelista"/>
        <w:tabs>
          <w:tab w:val="left" w:pos="709"/>
        </w:tabs>
        <w:spacing w:line="360" w:lineRule="auto"/>
        <w:ind w:left="0"/>
        <w:jc w:val="both"/>
        <w:rPr>
          <w:rFonts w:ascii="Palatino Linotype" w:hAnsi="Palatino Linotype" w:cs="Arial"/>
          <w:bCs/>
          <w:iCs/>
        </w:rPr>
      </w:pPr>
    </w:p>
    <w:p w14:paraId="50D3A597" w14:textId="77777777" w:rsidR="00240900" w:rsidRPr="00A0191D" w:rsidRDefault="00240900" w:rsidP="00A0191D">
      <w:pPr>
        <w:spacing w:line="360" w:lineRule="auto"/>
        <w:jc w:val="both"/>
        <w:rPr>
          <w:rFonts w:ascii="Palatino Linotype" w:hAnsi="Palatino Linotype"/>
        </w:rPr>
      </w:pPr>
      <w:r w:rsidRPr="00A0191D">
        <w:rPr>
          <w:rFonts w:ascii="Palatino Linotype" w:hAnsi="Palatino Linotype"/>
        </w:rPr>
        <w:t xml:space="preserve">Finalmente, es necesario señalar que al haber existido un pronunciamiento por parte del </w:t>
      </w:r>
      <w:r w:rsidRPr="00A0191D">
        <w:rPr>
          <w:rFonts w:ascii="Palatino Linotype" w:hAnsi="Palatino Linotype"/>
          <w:b/>
        </w:rPr>
        <w:t>SUJETO OBLIGADO</w:t>
      </w:r>
      <w:r w:rsidRPr="00A0191D">
        <w:rPr>
          <w:rFonts w:ascii="Palatino Linotype" w:hAnsi="Palatino Linotype"/>
        </w:rPr>
        <w:t xml:space="preserve">, a fin de dar respuesta a la solicitud planteada, este Instituto no está facultado para manifestarse sobre la veracidad de la información </w:t>
      </w:r>
      <w:r w:rsidRPr="00A0191D">
        <w:rPr>
          <w:rFonts w:ascii="Palatino Linotype" w:hAnsi="Palatino Linotype"/>
        </w:rPr>
        <w:lastRenderedPageBreak/>
        <w:t>proporcionada, pues este Órgano Garante, conforme al artículo 36 de la Ley de la Materia, no se encuentra facultado para pronunciarse acerca de la autenticidad de dicho pronunciamiento.</w:t>
      </w:r>
    </w:p>
    <w:p w14:paraId="62848192" w14:textId="77777777" w:rsidR="00240900" w:rsidRPr="00A0191D" w:rsidRDefault="00240900" w:rsidP="00A0191D">
      <w:pPr>
        <w:spacing w:line="360" w:lineRule="auto"/>
        <w:jc w:val="both"/>
        <w:rPr>
          <w:rFonts w:ascii="Palatino Linotype" w:hAnsi="Palatino Linotype"/>
        </w:rPr>
      </w:pPr>
    </w:p>
    <w:p w14:paraId="106BB793" w14:textId="77777777" w:rsidR="00240900" w:rsidRPr="00A0191D" w:rsidRDefault="00240900" w:rsidP="00A0191D">
      <w:pPr>
        <w:spacing w:line="360" w:lineRule="auto"/>
        <w:jc w:val="both"/>
        <w:rPr>
          <w:rFonts w:ascii="Palatino Linotype" w:hAnsi="Palatino Linotype" w:cs="Arial"/>
        </w:rPr>
      </w:pPr>
      <w:r w:rsidRPr="00A0191D">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0F6E4DB5" w14:textId="77777777" w:rsidR="00240900" w:rsidRPr="00A0191D" w:rsidRDefault="00240900" w:rsidP="00A0191D">
      <w:pPr>
        <w:jc w:val="both"/>
        <w:rPr>
          <w:rFonts w:ascii="Palatino Linotype" w:hAnsi="Palatino Linotype" w:cs="Arial"/>
        </w:rPr>
      </w:pPr>
    </w:p>
    <w:p w14:paraId="15A7E14A" w14:textId="77777777" w:rsidR="00240900" w:rsidRPr="00A0191D" w:rsidRDefault="00240900" w:rsidP="00A0191D">
      <w:pPr>
        <w:tabs>
          <w:tab w:val="left" w:pos="851"/>
        </w:tabs>
        <w:ind w:left="851" w:right="901"/>
        <w:jc w:val="both"/>
        <w:rPr>
          <w:rFonts w:ascii="Palatino Linotype" w:hAnsi="Palatino Linotype" w:cs="Arial"/>
          <w:b/>
          <w:i/>
          <w:sz w:val="22"/>
        </w:rPr>
      </w:pPr>
      <w:r w:rsidRPr="00A0191D">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A0191D">
        <w:rPr>
          <w:rFonts w:ascii="Palatino Linotype" w:hAnsi="Palatino Linotype" w:cs="Arial"/>
          <w:i/>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A0191D">
        <w:rPr>
          <w:rFonts w:ascii="Palatino Linotype" w:hAnsi="Palatino Linotype" w:cs="Arial"/>
          <w:b/>
          <w:i/>
          <w:sz w:val="22"/>
        </w:rPr>
        <w:t>”</w:t>
      </w:r>
      <w:r w:rsidRPr="00A0191D">
        <w:rPr>
          <w:rFonts w:ascii="Palatino Linotype" w:hAnsi="Palatino Linotype" w:cs="Arial"/>
          <w:i/>
          <w:sz w:val="22"/>
        </w:rPr>
        <w:t xml:space="preserve"> (</w:t>
      </w:r>
      <w:proofErr w:type="gramStart"/>
      <w:r w:rsidRPr="00A0191D">
        <w:rPr>
          <w:rFonts w:ascii="Palatino Linotype" w:hAnsi="Palatino Linotype" w:cs="Arial"/>
          <w:i/>
          <w:sz w:val="22"/>
        </w:rPr>
        <w:t>sic</w:t>
      </w:r>
      <w:proofErr w:type="gramEnd"/>
      <w:r w:rsidRPr="00A0191D">
        <w:rPr>
          <w:rFonts w:ascii="Palatino Linotype" w:hAnsi="Palatino Linotype" w:cs="Arial"/>
          <w:i/>
          <w:sz w:val="22"/>
        </w:rPr>
        <w:t>)</w:t>
      </w:r>
    </w:p>
    <w:p w14:paraId="647A80C3" w14:textId="77777777" w:rsidR="00240900" w:rsidRPr="00A0191D" w:rsidRDefault="00240900" w:rsidP="00A0191D">
      <w:pPr>
        <w:tabs>
          <w:tab w:val="left" w:pos="4962"/>
        </w:tabs>
        <w:jc w:val="both"/>
        <w:rPr>
          <w:rFonts w:ascii="Palatino Linotype" w:eastAsia="Calibri" w:hAnsi="Palatino Linotype" w:cs="Arial"/>
        </w:rPr>
      </w:pPr>
    </w:p>
    <w:p w14:paraId="4AAAB179" w14:textId="20374B3A" w:rsidR="00240900" w:rsidRPr="00A0191D" w:rsidRDefault="00240900" w:rsidP="00A0191D">
      <w:pPr>
        <w:spacing w:line="360" w:lineRule="auto"/>
        <w:jc w:val="both"/>
        <w:rPr>
          <w:rFonts w:ascii="Palatino Linotype" w:eastAsia="Calibri" w:hAnsi="Palatino Linotype"/>
          <w:b/>
          <w:lang w:val="es-ES"/>
        </w:rPr>
      </w:pPr>
      <w:r w:rsidRPr="00A0191D">
        <w:rPr>
          <w:rFonts w:ascii="Palatino Linotype" w:eastAsia="Calibri" w:hAnsi="Palatino Linotype"/>
          <w:lang w:val="es-ES"/>
        </w:rPr>
        <w:t xml:space="preserve">Por lo anteriormente expuesto, se considera que las </w:t>
      </w:r>
      <w:r w:rsidRPr="00A0191D">
        <w:rPr>
          <w:rFonts w:ascii="Palatino Linotype" w:hAnsi="Palatino Linotype" w:cs="Arial"/>
          <w:lang w:val="es-ES"/>
        </w:rPr>
        <w:t xml:space="preserve">razones o motivos de inconformidad planteadas por </w:t>
      </w:r>
      <w:r w:rsidRPr="00A0191D">
        <w:rPr>
          <w:rFonts w:ascii="Palatino Linotype" w:hAnsi="Palatino Linotype" w:cs="Arial"/>
          <w:b/>
          <w:lang w:val="es-ES"/>
        </w:rPr>
        <w:t>EL RECURRENTE,</w:t>
      </w:r>
      <w:r w:rsidRPr="00A0191D">
        <w:rPr>
          <w:rFonts w:ascii="Palatino Linotype" w:hAnsi="Palatino Linotype"/>
          <w:b/>
          <w:lang w:val="es-ES"/>
        </w:rPr>
        <w:t xml:space="preserve"> </w:t>
      </w:r>
      <w:r w:rsidRPr="00A0191D">
        <w:rPr>
          <w:rFonts w:ascii="Palatino Linotype" w:hAnsi="Palatino Linotype" w:cs="Arial"/>
          <w:lang w:val="es-ES"/>
        </w:rPr>
        <w:t>resultan infundadas;</w:t>
      </w:r>
      <w:r w:rsidRPr="00A0191D">
        <w:rPr>
          <w:rFonts w:ascii="Palatino Linotype" w:eastAsia="Calibri" w:hAnsi="Palatino Linotype"/>
          <w:lang w:val="es-ES"/>
        </w:rPr>
        <w:t xml:space="preserve"> en </w:t>
      </w:r>
      <w:r w:rsidR="009966F3" w:rsidRPr="00A0191D">
        <w:rPr>
          <w:rFonts w:ascii="Palatino Linotype" w:eastAsia="Calibri" w:hAnsi="Palatino Linotype"/>
          <w:lang w:val="es-ES"/>
        </w:rPr>
        <w:t>consecuencia,</w:t>
      </w:r>
      <w:r w:rsidRPr="00A0191D">
        <w:rPr>
          <w:rFonts w:ascii="Palatino Linotype" w:eastAsia="Calibri" w:hAnsi="Palatino Linotype"/>
          <w:lang w:val="es-ES"/>
        </w:rPr>
        <w:t xml:space="preserve"> este Órgano Garante determina </w:t>
      </w:r>
      <w:r w:rsidRPr="00A0191D">
        <w:rPr>
          <w:rFonts w:ascii="Palatino Linotype" w:eastAsia="Calibri" w:hAnsi="Palatino Linotype"/>
          <w:b/>
          <w:lang w:val="es-ES"/>
        </w:rPr>
        <w:t xml:space="preserve">CONFIRMAR </w:t>
      </w:r>
      <w:r w:rsidRPr="00A0191D">
        <w:rPr>
          <w:rFonts w:ascii="Palatino Linotype" w:eastAsia="Calibri" w:hAnsi="Palatino Linotype"/>
          <w:lang w:val="es-ES"/>
        </w:rPr>
        <w:t xml:space="preserve">las respuestas otorgadas por el </w:t>
      </w:r>
      <w:r w:rsidRPr="00A0191D">
        <w:rPr>
          <w:rFonts w:ascii="Palatino Linotype" w:eastAsia="Calibri" w:hAnsi="Palatino Linotype"/>
          <w:b/>
          <w:lang w:val="es-ES"/>
        </w:rPr>
        <w:t>SUJETO OBLIGADO.</w:t>
      </w:r>
    </w:p>
    <w:p w14:paraId="116759BC" w14:textId="77777777" w:rsidR="00240900" w:rsidRPr="00A0191D" w:rsidRDefault="00240900" w:rsidP="00A0191D">
      <w:pPr>
        <w:pStyle w:val="Prrafodelista"/>
        <w:widowControl w:val="0"/>
        <w:autoSpaceDE w:val="0"/>
        <w:autoSpaceDN w:val="0"/>
        <w:adjustRightInd w:val="0"/>
        <w:spacing w:line="360" w:lineRule="auto"/>
        <w:ind w:left="0"/>
        <w:jc w:val="both"/>
        <w:rPr>
          <w:rFonts w:ascii="Palatino Linotype" w:hAnsi="Palatino Linotype" w:cs="Arial"/>
        </w:rPr>
      </w:pPr>
    </w:p>
    <w:p w14:paraId="44EA2E8E" w14:textId="77777777" w:rsidR="00240900" w:rsidRPr="00A0191D" w:rsidRDefault="00240900" w:rsidP="00A0191D">
      <w:pPr>
        <w:spacing w:before="100" w:beforeAutospacing="1" w:after="100" w:afterAutospacing="1" w:line="360" w:lineRule="auto"/>
        <w:jc w:val="both"/>
        <w:rPr>
          <w:rFonts w:ascii="Palatino Linotype" w:eastAsia="Calibri" w:hAnsi="Palatino Linotype" w:cs="Arial"/>
        </w:rPr>
      </w:pPr>
      <w:r w:rsidRPr="00A0191D">
        <w:rPr>
          <w:rFonts w:ascii="Palatino Linotype" w:eastAsia="Calibri" w:hAnsi="Palatino Linotype" w:cs="Arial"/>
        </w:rPr>
        <w:lastRenderedPageBreak/>
        <w:t>Así, con fundamento en lo previsto en los artículos 5, párrafos trigésimo segundo, trigésimo tercero y trigésimo cuarto,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6708CC55" w14:textId="77777777" w:rsidR="00240900" w:rsidRPr="00A0191D" w:rsidRDefault="00240900" w:rsidP="00A0191D">
      <w:pPr>
        <w:spacing w:before="480" w:after="480"/>
        <w:jc w:val="center"/>
        <w:rPr>
          <w:rFonts w:ascii="Palatino Linotype" w:hAnsi="Palatino Linotype"/>
          <w:b/>
          <w:spacing w:val="60"/>
          <w:sz w:val="28"/>
          <w:szCs w:val="28"/>
        </w:rPr>
      </w:pPr>
      <w:r w:rsidRPr="00A0191D">
        <w:rPr>
          <w:rFonts w:ascii="Palatino Linotype" w:hAnsi="Palatino Linotype"/>
          <w:b/>
          <w:spacing w:val="60"/>
          <w:sz w:val="28"/>
          <w:szCs w:val="28"/>
        </w:rPr>
        <w:t>RESUELVE</w:t>
      </w:r>
    </w:p>
    <w:p w14:paraId="5793D569" w14:textId="77777777" w:rsidR="00240900" w:rsidRPr="00A0191D" w:rsidRDefault="00240900" w:rsidP="00A0191D">
      <w:pPr>
        <w:widowControl w:val="0"/>
        <w:autoSpaceDE w:val="0"/>
        <w:autoSpaceDN w:val="0"/>
        <w:adjustRightInd w:val="0"/>
        <w:spacing w:line="360" w:lineRule="auto"/>
        <w:jc w:val="both"/>
        <w:rPr>
          <w:rFonts w:ascii="Palatino Linotype" w:hAnsi="Palatino Linotype" w:cs="Arial"/>
        </w:rPr>
      </w:pPr>
      <w:r w:rsidRPr="00A0191D">
        <w:rPr>
          <w:rFonts w:ascii="Palatino Linotype" w:hAnsi="Palatino Linotype" w:cs="Arial"/>
          <w:b/>
          <w:sz w:val="28"/>
        </w:rPr>
        <w:t>PRIMERO.</w:t>
      </w:r>
      <w:r w:rsidRPr="00A0191D">
        <w:rPr>
          <w:rFonts w:ascii="Palatino Linotype" w:hAnsi="Palatino Linotype" w:cs="Arial"/>
        </w:rPr>
        <w:t xml:space="preserve"> Resultan </w:t>
      </w:r>
      <w:r w:rsidRPr="00A0191D">
        <w:rPr>
          <w:rFonts w:ascii="Palatino Linotype" w:hAnsi="Palatino Linotype" w:cs="Arial"/>
          <w:b/>
          <w:bCs/>
        </w:rPr>
        <w:t>infundadas</w:t>
      </w:r>
      <w:r w:rsidRPr="00A0191D">
        <w:rPr>
          <w:rFonts w:ascii="Palatino Linotype" w:hAnsi="Palatino Linotype" w:cs="Arial"/>
        </w:rPr>
        <w:t xml:space="preserve"> las razones o motivos de inconformidad planteadas por </w:t>
      </w:r>
      <w:r w:rsidRPr="00A0191D">
        <w:rPr>
          <w:rFonts w:ascii="Palatino Linotype" w:hAnsi="Palatino Linotype" w:cs="Arial"/>
          <w:b/>
          <w:lang w:eastAsia="es-MX"/>
        </w:rPr>
        <w:t>EL RECURRENTE</w:t>
      </w:r>
      <w:r w:rsidRPr="00A0191D">
        <w:rPr>
          <w:rFonts w:ascii="Palatino Linotype" w:hAnsi="Palatino Linotype" w:cs="Arial"/>
        </w:rPr>
        <w:t xml:space="preserve"> y analizadas en el Considerando</w:t>
      </w:r>
      <w:r w:rsidRPr="00A0191D">
        <w:rPr>
          <w:rFonts w:ascii="Palatino Linotype" w:hAnsi="Palatino Linotype" w:cs="Arial"/>
          <w:b/>
        </w:rPr>
        <w:t xml:space="preserve"> QUINTO</w:t>
      </w:r>
      <w:r w:rsidRPr="00A0191D">
        <w:rPr>
          <w:rFonts w:ascii="Palatino Linotype" w:hAnsi="Palatino Linotype" w:cs="Arial"/>
        </w:rPr>
        <w:t xml:space="preserve"> de esta Resolución.</w:t>
      </w:r>
    </w:p>
    <w:p w14:paraId="5D6EF2A3" w14:textId="77777777" w:rsidR="00240900" w:rsidRPr="00A0191D" w:rsidRDefault="00240900" w:rsidP="00A0191D">
      <w:pPr>
        <w:widowControl w:val="0"/>
        <w:autoSpaceDE w:val="0"/>
        <w:autoSpaceDN w:val="0"/>
        <w:adjustRightInd w:val="0"/>
        <w:spacing w:line="360" w:lineRule="auto"/>
        <w:jc w:val="both"/>
        <w:rPr>
          <w:rFonts w:ascii="Palatino Linotype" w:hAnsi="Palatino Linotype" w:cs="Arial"/>
        </w:rPr>
      </w:pPr>
    </w:p>
    <w:p w14:paraId="045F3AB9" w14:textId="244F5857" w:rsidR="00240900" w:rsidRPr="00A0191D" w:rsidRDefault="00240900" w:rsidP="00A0191D">
      <w:pPr>
        <w:widowControl w:val="0"/>
        <w:autoSpaceDE w:val="0"/>
        <w:autoSpaceDN w:val="0"/>
        <w:adjustRightInd w:val="0"/>
        <w:spacing w:line="360" w:lineRule="auto"/>
        <w:jc w:val="both"/>
        <w:rPr>
          <w:rFonts w:ascii="Palatino Linotype" w:hAnsi="Palatino Linotype"/>
          <w:b/>
        </w:rPr>
      </w:pPr>
      <w:r w:rsidRPr="00A0191D">
        <w:rPr>
          <w:rFonts w:ascii="Palatino Linotype" w:hAnsi="Palatino Linotype" w:cs="Arial"/>
          <w:b/>
          <w:sz w:val="28"/>
        </w:rPr>
        <w:t xml:space="preserve">SEGUNDO. </w:t>
      </w:r>
      <w:r w:rsidRPr="00A0191D">
        <w:rPr>
          <w:rFonts w:ascii="Palatino Linotype" w:hAnsi="Palatino Linotype"/>
        </w:rPr>
        <w:t xml:space="preserve">Se </w:t>
      </w:r>
      <w:r w:rsidRPr="00A0191D">
        <w:rPr>
          <w:rFonts w:ascii="Palatino Linotype" w:hAnsi="Palatino Linotype" w:cs="Arial"/>
          <w:b/>
          <w:lang w:eastAsia="es-MX"/>
        </w:rPr>
        <w:t>CONFIRMA</w:t>
      </w:r>
      <w:r w:rsidRPr="00A0191D">
        <w:rPr>
          <w:rFonts w:ascii="Palatino Linotype" w:hAnsi="Palatino Linotype"/>
          <w:b/>
          <w:bCs/>
        </w:rPr>
        <w:t xml:space="preserve"> </w:t>
      </w:r>
      <w:r w:rsidRPr="00A0191D">
        <w:rPr>
          <w:rFonts w:ascii="Palatino Linotype" w:hAnsi="Palatino Linotype"/>
        </w:rPr>
        <w:t xml:space="preserve">la respuesta del </w:t>
      </w:r>
      <w:r w:rsidRPr="00A0191D">
        <w:rPr>
          <w:rFonts w:ascii="Palatino Linotype" w:hAnsi="Palatino Linotype"/>
          <w:b/>
          <w:bCs/>
        </w:rPr>
        <w:t xml:space="preserve">SUJETO OBLIGADO </w:t>
      </w:r>
      <w:r w:rsidRPr="00A0191D">
        <w:rPr>
          <w:rFonts w:ascii="Palatino Linotype" w:hAnsi="Palatino Linotype"/>
        </w:rPr>
        <w:t xml:space="preserve">otorgada a la solicitud de Acceso a la Información Pública </w:t>
      </w:r>
      <w:r w:rsidRPr="00A0191D">
        <w:rPr>
          <w:rFonts w:ascii="Palatino Linotype" w:hAnsi="Palatino Linotype"/>
          <w:lang w:val="es-419"/>
        </w:rPr>
        <w:t>que dio origen al</w:t>
      </w:r>
      <w:r w:rsidRPr="00A0191D">
        <w:rPr>
          <w:rFonts w:ascii="Palatino Linotype" w:hAnsi="Palatino Linotype"/>
        </w:rPr>
        <w:t xml:space="preserve"> Recursos de Revisión </w:t>
      </w:r>
      <w:r w:rsidR="009966F3" w:rsidRPr="00A0191D">
        <w:rPr>
          <w:rFonts w:ascii="Palatino Linotype" w:hAnsi="Palatino Linotype"/>
          <w:b/>
        </w:rPr>
        <w:t>04362</w:t>
      </w:r>
      <w:r w:rsidRPr="00A0191D">
        <w:rPr>
          <w:rFonts w:ascii="Palatino Linotype" w:hAnsi="Palatino Linotype"/>
          <w:b/>
          <w:lang w:val="es-ES_tradnl"/>
        </w:rPr>
        <w:t>/INFOEM/IP/RR/2023</w:t>
      </w:r>
      <w:r w:rsidRPr="00A0191D">
        <w:rPr>
          <w:rFonts w:ascii="Palatino Linotype" w:hAnsi="Palatino Linotype"/>
          <w:b/>
          <w:bCs/>
        </w:rPr>
        <w:t>,</w:t>
      </w:r>
      <w:r w:rsidRPr="00A0191D">
        <w:rPr>
          <w:rFonts w:ascii="Palatino Linotype" w:hAnsi="Palatino Linotype"/>
        </w:rPr>
        <w:t xml:space="preserve"> en términos del Considerando</w:t>
      </w:r>
      <w:r w:rsidRPr="00A0191D">
        <w:rPr>
          <w:rFonts w:ascii="Palatino Linotype" w:hAnsi="Palatino Linotype"/>
          <w:b/>
        </w:rPr>
        <w:t xml:space="preserve"> </w:t>
      </w:r>
      <w:r w:rsidRPr="00A0191D">
        <w:rPr>
          <w:rFonts w:ascii="Palatino Linotype" w:hAnsi="Palatino Linotype"/>
          <w:b/>
          <w:bCs/>
        </w:rPr>
        <w:t>QUINTO</w:t>
      </w:r>
      <w:r w:rsidRPr="00A0191D">
        <w:rPr>
          <w:rFonts w:ascii="Palatino Linotype" w:hAnsi="Palatino Linotype"/>
        </w:rPr>
        <w:t>.</w:t>
      </w:r>
    </w:p>
    <w:p w14:paraId="545C8713" w14:textId="77777777" w:rsidR="00240900" w:rsidRPr="00A0191D" w:rsidRDefault="00240900" w:rsidP="00A0191D">
      <w:pPr>
        <w:spacing w:line="360" w:lineRule="auto"/>
        <w:ind w:left="708"/>
        <w:rPr>
          <w:rFonts w:ascii="Palatino Linotype" w:hAnsi="Palatino Linotype" w:cs="Arial"/>
          <w:b/>
          <w:sz w:val="28"/>
          <w:szCs w:val="28"/>
        </w:rPr>
      </w:pPr>
    </w:p>
    <w:p w14:paraId="7CB6C2C2" w14:textId="77777777" w:rsidR="00240900" w:rsidRPr="00A0191D" w:rsidRDefault="00240900" w:rsidP="00A0191D">
      <w:pPr>
        <w:widowControl w:val="0"/>
        <w:autoSpaceDE w:val="0"/>
        <w:autoSpaceDN w:val="0"/>
        <w:adjustRightInd w:val="0"/>
        <w:spacing w:line="360" w:lineRule="auto"/>
        <w:jc w:val="both"/>
        <w:rPr>
          <w:rFonts w:ascii="Palatino Linotype" w:eastAsiaTheme="minorEastAsia" w:hAnsi="Palatino Linotype"/>
          <w:b/>
          <w:szCs w:val="17"/>
          <w:lang w:eastAsia="es-ES_tradnl"/>
        </w:rPr>
      </w:pPr>
      <w:r w:rsidRPr="00A0191D">
        <w:rPr>
          <w:rFonts w:ascii="Palatino Linotype" w:hAnsi="Palatino Linotype" w:cs="Arial"/>
          <w:b/>
          <w:sz w:val="28"/>
        </w:rPr>
        <w:t xml:space="preserve">TERCERO. </w:t>
      </w:r>
      <w:r w:rsidRPr="00A0191D">
        <w:rPr>
          <w:rFonts w:ascii="Palatino Linotype" w:hAnsi="Palatino Linotype" w:cs="Arial"/>
          <w:b/>
          <w:lang w:val="es-ES_tradnl"/>
        </w:rPr>
        <w:t xml:space="preserve">Notifíquese </w:t>
      </w:r>
      <w:r w:rsidRPr="00A0191D">
        <w:rPr>
          <w:rFonts w:ascii="Palatino Linotype" w:hAnsi="Palatino Linotype" w:cs="Arial"/>
          <w:lang w:val="es-ES_tradnl"/>
        </w:rPr>
        <w:t xml:space="preserve">la presente resolución </w:t>
      </w:r>
      <w:r w:rsidRPr="00A0191D">
        <w:rPr>
          <w:rFonts w:ascii="Palatino Linotype" w:hAnsi="Palatino Linotype"/>
          <w:lang w:eastAsia="es-ES_tradnl"/>
        </w:rPr>
        <w:t xml:space="preserve">mediante </w:t>
      </w:r>
      <w:r w:rsidRPr="00A0191D">
        <w:rPr>
          <w:rFonts w:ascii="Palatino Linotype" w:hAnsi="Palatino Linotype" w:cs="Arial"/>
        </w:rPr>
        <w:t>Sistema de Acceso a la Información Mexiquense</w:t>
      </w:r>
      <w:r w:rsidRPr="00A0191D">
        <w:rPr>
          <w:rFonts w:ascii="Palatino Linotype" w:hAnsi="Palatino Linotype"/>
          <w:lang w:eastAsia="es-ES_tradnl"/>
        </w:rPr>
        <w:t xml:space="preserve"> </w:t>
      </w:r>
      <w:r w:rsidRPr="00A0191D">
        <w:rPr>
          <w:rFonts w:ascii="Palatino Linotype" w:hAnsi="Palatino Linotype" w:cs="Arial"/>
          <w:lang w:val="es-ES_tradnl"/>
        </w:rPr>
        <w:t xml:space="preserve">al Titular de la Unidad de Transparencia del </w:t>
      </w:r>
      <w:r w:rsidRPr="00A0191D">
        <w:rPr>
          <w:rFonts w:ascii="Palatino Linotype" w:hAnsi="Palatino Linotype" w:cs="Arial"/>
          <w:b/>
          <w:lang w:val="es-ES_tradnl"/>
        </w:rPr>
        <w:t>SUJETO OBLIGADO</w:t>
      </w:r>
      <w:r w:rsidRPr="00A0191D">
        <w:rPr>
          <w:rFonts w:ascii="Palatino Linotype" w:hAnsi="Palatino Linotype" w:cs="Arial"/>
          <w:lang w:val="es-ES_tradnl"/>
        </w:rPr>
        <w:t>, para su conocimiento.</w:t>
      </w:r>
    </w:p>
    <w:p w14:paraId="0A5A8B09" w14:textId="77777777" w:rsidR="00240900" w:rsidRPr="00A0191D" w:rsidRDefault="00240900" w:rsidP="00A0191D">
      <w:pPr>
        <w:widowControl w:val="0"/>
        <w:autoSpaceDE w:val="0"/>
        <w:autoSpaceDN w:val="0"/>
        <w:adjustRightInd w:val="0"/>
        <w:spacing w:line="360" w:lineRule="auto"/>
        <w:jc w:val="both"/>
        <w:rPr>
          <w:rFonts w:ascii="Palatino Linotype" w:hAnsi="Palatino Linotype" w:cs="Arial"/>
          <w:b/>
          <w:sz w:val="28"/>
        </w:rPr>
      </w:pPr>
    </w:p>
    <w:p w14:paraId="4E9483CD" w14:textId="77777777" w:rsidR="00240900" w:rsidRPr="00A0191D" w:rsidRDefault="00240900" w:rsidP="00A0191D">
      <w:pPr>
        <w:spacing w:line="360" w:lineRule="auto"/>
        <w:ind w:right="49"/>
        <w:jc w:val="both"/>
        <w:rPr>
          <w:rFonts w:ascii="Palatino Linotype" w:hAnsi="Palatino Linotype" w:cs="Arial"/>
          <w:b/>
          <w:bCs/>
        </w:rPr>
      </w:pPr>
      <w:r w:rsidRPr="00A0191D">
        <w:rPr>
          <w:rFonts w:ascii="Palatino Linotype" w:hAnsi="Palatino Linotype" w:cs="Arial"/>
          <w:b/>
          <w:sz w:val="28"/>
        </w:rPr>
        <w:t>CUARTO.</w:t>
      </w:r>
      <w:r w:rsidRPr="00A0191D">
        <w:rPr>
          <w:rFonts w:ascii="Palatino Linotype" w:eastAsiaTheme="minorEastAsia" w:hAnsi="Palatino Linotype"/>
          <w:b/>
          <w:szCs w:val="17"/>
          <w:lang w:eastAsia="es-ES_tradnl"/>
        </w:rPr>
        <w:t xml:space="preserve"> </w:t>
      </w:r>
      <w:r w:rsidRPr="00A0191D">
        <w:rPr>
          <w:rFonts w:ascii="Palatino Linotype" w:hAnsi="Palatino Linotype"/>
          <w:b/>
          <w:szCs w:val="17"/>
          <w:lang w:eastAsia="es-ES_tradnl"/>
        </w:rPr>
        <w:t>Notifíquese</w:t>
      </w:r>
      <w:r w:rsidRPr="00A0191D">
        <w:rPr>
          <w:rFonts w:ascii="Palatino Linotype" w:hAnsi="Palatino Linotype"/>
          <w:szCs w:val="17"/>
          <w:lang w:eastAsia="es-ES_tradnl"/>
        </w:rPr>
        <w:t xml:space="preserve"> al </w:t>
      </w:r>
      <w:r w:rsidRPr="00A0191D">
        <w:rPr>
          <w:rFonts w:ascii="Palatino Linotype" w:hAnsi="Palatino Linotype"/>
          <w:b/>
        </w:rPr>
        <w:t>RECURRENTE</w:t>
      </w:r>
      <w:r w:rsidRPr="00A0191D">
        <w:rPr>
          <w:rFonts w:ascii="Palatino Linotype" w:hAnsi="Palatino Linotype"/>
          <w:szCs w:val="17"/>
          <w:lang w:eastAsia="es-ES_tradnl"/>
        </w:rPr>
        <w:t xml:space="preserve"> la </w:t>
      </w:r>
      <w:r w:rsidRPr="00A0191D">
        <w:rPr>
          <w:rFonts w:ascii="Palatino Linotype" w:hAnsi="Palatino Linotype" w:cs="Arial"/>
        </w:rPr>
        <w:t>presente</w:t>
      </w:r>
      <w:r w:rsidRPr="00A0191D">
        <w:rPr>
          <w:rFonts w:ascii="Palatino Linotype" w:hAnsi="Palatino Linotype"/>
          <w:szCs w:val="17"/>
          <w:lang w:eastAsia="es-ES_tradnl"/>
        </w:rPr>
        <w:t xml:space="preserve"> </w:t>
      </w:r>
      <w:r w:rsidRPr="00A0191D">
        <w:rPr>
          <w:rFonts w:ascii="Palatino Linotype" w:hAnsi="Palatino Linotype"/>
          <w:shd w:val="clear" w:color="auto" w:fill="FFFFFF"/>
        </w:rPr>
        <w:t xml:space="preserve">resolución </w:t>
      </w:r>
      <w:r w:rsidRPr="00A0191D">
        <w:rPr>
          <w:rFonts w:ascii="Palatino Linotype" w:hAnsi="Palatino Linotype"/>
          <w:szCs w:val="17"/>
          <w:lang w:eastAsia="es-ES_tradnl"/>
        </w:rPr>
        <w:t xml:space="preserve">vía </w:t>
      </w:r>
      <w:r w:rsidRPr="00A0191D">
        <w:rPr>
          <w:rFonts w:ascii="Palatino Linotype" w:hAnsi="Palatino Linotype" w:cs="Arial"/>
        </w:rPr>
        <w:t xml:space="preserve">Sistema de Acceso a la Información Mexiquense </w:t>
      </w:r>
      <w:r w:rsidRPr="00A0191D">
        <w:rPr>
          <w:rFonts w:ascii="Palatino Linotype" w:hAnsi="Palatino Linotype" w:cs="Arial"/>
          <w:b/>
          <w:bCs/>
        </w:rPr>
        <w:t xml:space="preserve">SAIMEX. </w:t>
      </w:r>
    </w:p>
    <w:p w14:paraId="32913DC5" w14:textId="77777777" w:rsidR="00240900" w:rsidRPr="00A0191D" w:rsidRDefault="00240900" w:rsidP="00A0191D">
      <w:pPr>
        <w:widowControl w:val="0"/>
        <w:autoSpaceDE w:val="0"/>
        <w:autoSpaceDN w:val="0"/>
        <w:adjustRightInd w:val="0"/>
        <w:spacing w:line="360" w:lineRule="auto"/>
        <w:jc w:val="both"/>
        <w:rPr>
          <w:rFonts w:ascii="Palatino Linotype" w:hAnsi="Palatino Linotype"/>
          <w:b/>
        </w:rPr>
      </w:pPr>
    </w:p>
    <w:p w14:paraId="5F3088DC" w14:textId="4ACA9DFD" w:rsidR="00240900" w:rsidRPr="006D277D" w:rsidRDefault="00240900" w:rsidP="006D277D">
      <w:pPr>
        <w:widowControl w:val="0"/>
        <w:autoSpaceDE w:val="0"/>
        <w:autoSpaceDN w:val="0"/>
        <w:adjustRightInd w:val="0"/>
        <w:spacing w:line="360" w:lineRule="auto"/>
        <w:jc w:val="both"/>
        <w:rPr>
          <w:rFonts w:ascii="Palatino Linotype" w:hAnsi="Palatino Linotype"/>
          <w:b/>
        </w:rPr>
      </w:pPr>
      <w:r w:rsidRPr="00A0191D">
        <w:rPr>
          <w:rFonts w:ascii="Palatino Linotype" w:hAnsi="Palatino Linotype" w:cs="Arial"/>
          <w:b/>
          <w:sz w:val="28"/>
        </w:rPr>
        <w:lastRenderedPageBreak/>
        <w:t>QUINTO.</w:t>
      </w:r>
      <w:r w:rsidRPr="00A0191D">
        <w:rPr>
          <w:rFonts w:ascii="Palatino Linotype" w:hAnsi="Palatino Linotype"/>
          <w:b/>
          <w:szCs w:val="17"/>
          <w:lang w:eastAsia="es-ES_tradnl"/>
        </w:rPr>
        <w:t xml:space="preserve"> Hágase</w:t>
      </w:r>
      <w:r w:rsidRPr="00A0191D">
        <w:rPr>
          <w:rFonts w:ascii="Palatino Linotype" w:hAnsi="Palatino Linotype"/>
          <w:szCs w:val="17"/>
          <w:lang w:eastAsia="es-ES_tradnl"/>
        </w:rPr>
        <w:t xml:space="preserve"> </w:t>
      </w:r>
      <w:r w:rsidRPr="00A0191D">
        <w:rPr>
          <w:rFonts w:ascii="Palatino Linotype" w:hAnsi="Palatino Linotype"/>
          <w:b/>
          <w:szCs w:val="17"/>
          <w:lang w:eastAsia="es-ES_tradnl"/>
        </w:rPr>
        <w:t>del conocimiento</w:t>
      </w:r>
      <w:r w:rsidRPr="00A0191D">
        <w:rPr>
          <w:rFonts w:ascii="Palatino Linotype" w:hAnsi="Palatino Linotype"/>
          <w:szCs w:val="17"/>
          <w:lang w:eastAsia="es-ES_tradnl"/>
        </w:rPr>
        <w:t xml:space="preserve"> </w:t>
      </w:r>
      <w:r w:rsidRPr="00A0191D">
        <w:rPr>
          <w:rFonts w:ascii="Palatino Linotype" w:hAnsi="Palatino Linotype"/>
        </w:rPr>
        <w:t xml:space="preserve">del </w:t>
      </w:r>
      <w:r w:rsidRPr="00A0191D">
        <w:rPr>
          <w:rFonts w:ascii="Palatino Linotype" w:hAnsi="Palatino Linotype" w:cs="Arial"/>
          <w:b/>
        </w:rPr>
        <w:t>RECURRENTE</w:t>
      </w:r>
      <w:r w:rsidRPr="00A0191D">
        <w:rPr>
          <w:rFonts w:ascii="Palatino Linotype" w:eastAsiaTheme="minorEastAsia"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3BD2C4CD" w14:textId="77777777" w:rsidR="00A0191D" w:rsidRPr="00A0191D" w:rsidRDefault="00A0191D" w:rsidP="00A0191D">
      <w:pPr>
        <w:spacing w:line="360" w:lineRule="auto"/>
        <w:jc w:val="both"/>
        <w:rPr>
          <w:rFonts w:ascii="Palatino Linotype" w:hAnsi="Palatino Linotype"/>
        </w:rPr>
      </w:pPr>
    </w:p>
    <w:p w14:paraId="45EF1E96" w14:textId="5F8C358B" w:rsidR="00106077" w:rsidRPr="00A0191D" w:rsidRDefault="00106077" w:rsidP="00A0191D">
      <w:pPr>
        <w:pStyle w:val="Prrafodelista"/>
        <w:widowControl w:val="0"/>
        <w:autoSpaceDE w:val="0"/>
        <w:autoSpaceDN w:val="0"/>
        <w:adjustRightInd w:val="0"/>
        <w:spacing w:line="360" w:lineRule="auto"/>
        <w:ind w:left="0"/>
        <w:jc w:val="both"/>
        <w:rPr>
          <w:rFonts w:ascii="Palatino Linotype" w:hAnsi="Palatino Linotype" w:cs="Arial"/>
        </w:rPr>
      </w:pPr>
      <w:r w:rsidRPr="00A0191D">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52B1A" w:rsidRPr="00A0191D">
        <w:rPr>
          <w:rFonts w:ascii="Palatino Linotype" w:hAnsi="Palatino Linotype" w:cs="Arial"/>
        </w:rPr>
        <w:t>CUADRAGÉSIMA TERCERA</w:t>
      </w:r>
      <w:r w:rsidRPr="00A0191D">
        <w:rPr>
          <w:rFonts w:ascii="Palatino Linotype" w:hAnsi="Palatino Linotype" w:cs="Arial"/>
        </w:rPr>
        <w:t xml:space="preserve"> SESIÓN ORDINARIA CELEBRADA EL </w:t>
      </w:r>
      <w:r w:rsidR="00652B1A" w:rsidRPr="00A0191D">
        <w:rPr>
          <w:rFonts w:ascii="Palatino Linotype" w:hAnsi="Palatino Linotype" w:cs="Arial"/>
        </w:rPr>
        <w:t>VEINTINUEVE DE NOVIEMBRE</w:t>
      </w:r>
      <w:r w:rsidRPr="00A0191D">
        <w:rPr>
          <w:rFonts w:ascii="Palatino Linotype" w:hAnsi="Palatino Linotype" w:cs="Arial"/>
        </w:rPr>
        <w:t xml:space="preserve"> DE DOS MIL VEINTITRÉS, ANTE EL SECRETARIO TÉCNICO DEL PLENO, ALEXIS TAPIA RAMÍREZ. </w:t>
      </w:r>
    </w:p>
    <w:p w14:paraId="439FA133" w14:textId="77B11554" w:rsidR="00750CCA" w:rsidRPr="00A0191D" w:rsidRDefault="00A0191D" w:rsidP="00A0191D">
      <w:pPr>
        <w:widowControl w:val="0"/>
        <w:autoSpaceDE w:val="0"/>
        <w:autoSpaceDN w:val="0"/>
        <w:adjustRightInd w:val="0"/>
        <w:spacing w:line="360" w:lineRule="auto"/>
        <w:jc w:val="both"/>
        <w:rPr>
          <w:rFonts w:ascii="Palatino Linotype" w:hAnsi="Palatino Linotype"/>
          <w:sz w:val="20"/>
        </w:rPr>
      </w:pPr>
      <w:r>
        <w:rPr>
          <w:rFonts w:ascii="Palatino Linotype" w:hAnsi="Palatino Linotype"/>
          <w:sz w:val="20"/>
        </w:rPr>
        <w:t>SCMM/AGZ/DEMF/CCC</w:t>
      </w:r>
    </w:p>
    <w:p w14:paraId="301FC9E0" w14:textId="5DF7F811" w:rsidR="00DB712F" w:rsidRPr="00A0191D" w:rsidRDefault="00750CCA" w:rsidP="00A0191D">
      <w:pPr>
        <w:spacing w:line="360" w:lineRule="auto"/>
        <w:jc w:val="both"/>
        <w:rPr>
          <w:rFonts w:ascii="Palatino Linotype" w:hAnsi="Palatino Linotype" w:cs="Arial"/>
        </w:rPr>
      </w:pPr>
      <w:r w:rsidRPr="00A0191D">
        <w:rPr>
          <w:rFonts w:ascii="Palatino Linotype" w:hAnsi="Palatino Linotype" w:cs="Arial"/>
        </w:rPr>
        <w:br w:type="page"/>
      </w:r>
    </w:p>
    <w:p w14:paraId="1F1FC88C" w14:textId="77777777" w:rsidR="00380A4D" w:rsidRPr="00A0191D" w:rsidRDefault="00380A4D" w:rsidP="00A0191D">
      <w:pPr>
        <w:pStyle w:val="Prrafodelista"/>
        <w:widowControl w:val="0"/>
        <w:autoSpaceDE w:val="0"/>
        <w:autoSpaceDN w:val="0"/>
        <w:adjustRightInd w:val="0"/>
        <w:spacing w:line="360" w:lineRule="auto"/>
        <w:ind w:left="0"/>
        <w:jc w:val="both"/>
        <w:rPr>
          <w:rFonts w:ascii="Palatino Linotype" w:hAnsi="Palatino Linotype" w:cs="Arial"/>
        </w:rPr>
      </w:pPr>
    </w:p>
    <w:sectPr w:rsidR="00380A4D" w:rsidRPr="00A0191D" w:rsidSect="006957B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046890" w14:textId="77777777" w:rsidR="001B494F" w:rsidRDefault="001B494F" w:rsidP="00C80F8C">
      <w:r>
        <w:separator/>
      </w:r>
    </w:p>
  </w:endnote>
  <w:endnote w:type="continuationSeparator" w:id="0">
    <w:p w14:paraId="79D5CB75" w14:textId="77777777" w:rsidR="001B494F" w:rsidRDefault="001B494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3D654B" w:rsidRPr="0010196A" w:rsidRDefault="003D654B"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755EC">
      <w:rPr>
        <w:rFonts w:ascii="Palatino Linotype" w:hAnsi="Palatino Linotype" w:cs="Arial"/>
        <w:bCs/>
        <w:noProof/>
        <w:sz w:val="22"/>
        <w:szCs w:val="22"/>
      </w:rPr>
      <w:t>26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755EC">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3D654B" w:rsidRPr="0010196A" w:rsidRDefault="003D654B"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755E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755EC">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E5D3EC" w14:textId="77777777" w:rsidR="001B494F" w:rsidRDefault="001B494F" w:rsidP="00C80F8C">
      <w:r>
        <w:separator/>
      </w:r>
    </w:p>
  </w:footnote>
  <w:footnote w:type="continuationSeparator" w:id="0">
    <w:p w14:paraId="32A128EC" w14:textId="77777777" w:rsidR="001B494F" w:rsidRDefault="001B494F" w:rsidP="00C80F8C">
      <w:r>
        <w:continuationSeparator/>
      </w:r>
    </w:p>
  </w:footnote>
  <w:footnote w:id="1">
    <w:p w14:paraId="49298918" w14:textId="77777777" w:rsidR="00D91D83" w:rsidRPr="00D91D83" w:rsidRDefault="00D91D83" w:rsidP="00D91D83">
      <w:pPr>
        <w:pStyle w:val="Textonotapie"/>
        <w:rPr>
          <w:rFonts w:ascii="Palatino Linotype" w:hAnsi="Palatino Linotype" w:cs="Arial"/>
          <w:i/>
        </w:rPr>
      </w:pPr>
      <w:r>
        <w:rPr>
          <w:rStyle w:val="Refdenotaalpie"/>
        </w:rPr>
        <w:footnoteRef/>
      </w:r>
      <w:r>
        <w:t xml:space="preserve"> </w:t>
      </w:r>
      <w:hyperlink r:id="rId1" w:history="1">
        <w:r w:rsidRPr="00D91D83">
          <w:rPr>
            <w:rStyle w:val="Hipervnculo"/>
            <w:rFonts w:ascii="Palatino Linotype" w:hAnsi="Palatino Linotype" w:cs="Arial"/>
            <w:i/>
          </w:rPr>
          <w:t>https://www.ipomex.org.mx/ipo3/lgt/indice/ISSEMYM/art_92_vii.web?token=03AFcWeA6jUzsRlLP3pFMHbK0FM6wKMybTVKD_MeMs8eDpM8dSkxXGMWNcpFeflZ3bN1pjKjmLyW6E8P3PFHNPQHxs1UJolNI3zc6F1ZZnnOicPro-o0qD60jAZojiJ8OvkUEDSP9kwwjQt2bHSVymEGuBTjzugcd5xzo1wK3tVGYsHSjPEb2nUZ3pYpfadrHs431EvT2JYPxv31J0Gpet2oSyhpxZcp2lCNHaPbLnFGhCfDaWwe2YHrqdKsLzXiEfDcDQQTxE1zDB4Yzyvc4MktCRgq61cmTIyYhCl_u7kMS4RiEvWGeXO8-w-XomBIXXQbdDXPCHfANIeGXn3MF-BExz9ZnTJaEDC5d-9BFervX7plDusBDpDcAkcZXga7QwVmISkSW3RTGPDG5GVKnV2-pIADTYqlCwgBkrfPX-xHXcyG6zuNmfviAAb64GxW7CbkF0pU7_tlQaxIF1iMAjVet_sTFmVpUPc1WEAsECmt4OzXQKlcu3YJQTutRxCqpPCVn7CeL2Av7IBXsf8Ipz10byEJ8s-vCIL9WHbd1BJeMwhqL1hKmkhF8</w:t>
        </w:r>
      </w:hyperlink>
    </w:p>
    <w:p w14:paraId="6C7782DE" w14:textId="399E9D11" w:rsidR="00D91D83" w:rsidRDefault="00D91D83">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3D654B" w:rsidRDefault="008755EC">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76A94518" w:rsidR="003D654B" w:rsidRPr="0010196A" w:rsidRDefault="003D654B"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3D654B" w:rsidRPr="008F2CCC" w14:paraId="1F097D8A" w14:textId="77777777" w:rsidTr="005F31DE">
      <w:tc>
        <w:tcPr>
          <w:tcW w:w="2977" w:type="dxa"/>
          <w:vMerge w:val="restart"/>
        </w:tcPr>
        <w:p w14:paraId="1F780A0C" w14:textId="1EFF25F4" w:rsidR="003D654B" w:rsidRPr="008F2CCC" w:rsidRDefault="003D654B"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3D654B" w:rsidRPr="00664658" w:rsidRDefault="003D654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0D05DDA4" w:rsidR="003D654B" w:rsidRPr="00664658" w:rsidRDefault="00882073" w:rsidP="0021276C">
          <w:pPr>
            <w:jc w:val="both"/>
            <w:rPr>
              <w:rFonts w:ascii="Palatino Linotype" w:hAnsi="Palatino Linotype"/>
              <w:b/>
              <w:sz w:val="22"/>
              <w:szCs w:val="22"/>
              <w:lang w:val="es-ES_tradnl"/>
            </w:rPr>
          </w:pPr>
          <w:r>
            <w:rPr>
              <w:rFonts w:ascii="Palatino Linotype" w:hAnsi="Palatino Linotype"/>
              <w:b/>
              <w:sz w:val="22"/>
              <w:szCs w:val="22"/>
              <w:lang w:val="es-ES_tradnl"/>
            </w:rPr>
            <w:t>0</w:t>
          </w:r>
          <w:r w:rsidR="0021276C">
            <w:rPr>
              <w:rFonts w:ascii="Palatino Linotype" w:hAnsi="Palatino Linotype"/>
              <w:b/>
              <w:sz w:val="22"/>
              <w:szCs w:val="22"/>
              <w:lang w:val="es-ES_tradnl"/>
            </w:rPr>
            <w:t>4362</w:t>
          </w:r>
          <w:r w:rsidR="003D654B" w:rsidRPr="00A9204E">
            <w:rPr>
              <w:rFonts w:ascii="Palatino Linotype" w:hAnsi="Palatino Linotype"/>
              <w:b/>
              <w:sz w:val="22"/>
              <w:szCs w:val="22"/>
              <w:lang w:val="es-ES_tradnl"/>
            </w:rPr>
            <w:t>/INFOEM/IP/RR/202</w:t>
          </w:r>
          <w:r w:rsidR="003D654B">
            <w:rPr>
              <w:rFonts w:ascii="Palatino Linotype" w:hAnsi="Palatino Linotype"/>
              <w:b/>
              <w:sz w:val="22"/>
              <w:szCs w:val="22"/>
              <w:lang w:val="es-ES_tradnl"/>
            </w:rPr>
            <w:t>3</w:t>
          </w:r>
        </w:p>
      </w:tc>
    </w:tr>
    <w:tr w:rsidR="003D654B" w:rsidRPr="008F2CCC" w14:paraId="049677A3" w14:textId="77777777" w:rsidTr="005F31DE">
      <w:tc>
        <w:tcPr>
          <w:tcW w:w="2977" w:type="dxa"/>
          <w:vMerge/>
        </w:tcPr>
        <w:p w14:paraId="4A21EAC1" w14:textId="5C1F145E" w:rsidR="003D654B" w:rsidRPr="008F2CCC" w:rsidRDefault="003D654B" w:rsidP="00085F27">
          <w:pPr>
            <w:rPr>
              <w:rFonts w:ascii="Palatino Linotype" w:hAnsi="Palatino Linotype"/>
              <w:b/>
              <w:sz w:val="22"/>
              <w:szCs w:val="22"/>
              <w:lang w:val="es-ES_tradnl"/>
            </w:rPr>
          </w:pPr>
        </w:p>
      </w:tc>
      <w:tc>
        <w:tcPr>
          <w:tcW w:w="2552" w:type="dxa"/>
          <w:shd w:val="clear" w:color="auto" w:fill="auto"/>
        </w:tcPr>
        <w:p w14:paraId="1237BCDE" w14:textId="77777777" w:rsidR="003D654B" w:rsidRPr="00664658" w:rsidRDefault="003D654B" w:rsidP="00085F2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3EBDA207" w:rsidR="003D654B" w:rsidRPr="00D41D47" w:rsidRDefault="00D1599C" w:rsidP="00882073">
          <w:pPr>
            <w:jc w:val="both"/>
            <w:rPr>
              <w:rFonts w:ascii="Palatino Linotype" w:hAnsi="Palatino Linotype"/>
              <w:b/>
              <w:sz w:val="22"/>
              <w:szCs w:val="22"/>
              <w:lang w:val="es-ES_tradnl"/>
            </w:rPr>
          </w:pPr>
          <w:r w:rsidRPr="00D1599C">
            <w:rPr>
              <w:rFonts w:ascii="Palatino Linotype" w:hAnsi="Palatino Linotype"/>
              <w:b/>
              <w:sz w:val="22"/>
              <w:szCs w:val="22"/>
              <w:lang w:val="es-ES_tradnl"/>
            </w:rPr>
            <w:t>Instituto de Seguridad Social del Estado de México y Municipios</w:t>
          </w:r>
        </w:p>
      </w:tc>
    </w:tr>
    <w:tr w:rsidR="003D654B" w:rsidRPr="008F2CCC" w14:paraId="72CD087D" w14:textId="77777777" w:rsidTr="005F31DE">
      <w:trPr>
        <w:trHeight w:val="228"/>
      </w:trPr>
      <w:tc>
        <w:tcPr>
          <w:tcW w:w="2977" w:type="dxa"/>
          <w:vMerge/>
        </w:tcPr>
        <w:p w14:paraId="1B78656F" w14:textId="01E6F6F6" w:rsidR="003D654B" w:rsidRPr="008F2CCC" w:rsidRDefault="003D654B" w:rsidP="00085F27">
          <w:pPr>
            <w:rPr>
              <w:rFonts w:ascii="Palatino Linotype" w:hAnsi="Palatino Linotype"/>
              <w:b/>
              <w:sz w:val="22"/>
              <w:szCs w:val="22"/>
              <w:lang w:val="es-ES_tradnl"/>
            </w:rPr>
          </w:pPr>
        </w:p>
      </w:tc>
      <w:tc>
        <w:tcPr>
          <w:tcW w:w="2552" w:type="dxa"/>
          <w:shd w:val="clear" w:color="auto" w:fill="auto"/>
        </w:tcPr>
        <w:p w14:paraId="74D81628" w14:textId="05FE44B5" w:rsidR="003D654B" w:rsidRPr="00664658" w:rsidRDefault="003D654B" w:rsidP="00085F27">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43A3963A" w:rsidR="003D654B" w:rsidRPr="00664658" w:rsidRDefault="003D654B" w:rsidP="00085F27">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3D654B" w:rsidRPr="0010196A" w:rsidRDefault="003D654B"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6C4EF9B0" w:rsidR="003D654B" w:rsidRPr="0010196A" w:rsidRDefault="008755E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49.6pt;margin-top:-88.0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111"/>
      <w:gridCol w:w="2552"/>
      <w:gridCol w:w="3969"/>
    </w:tblGrid>
    <w:tr w:rsidR="003D654B" w:rsidRPr="008F2CCC" w14:paraId="6ABABA57" w14:textId="77777777" w:rsidTr="000C3B2E">
      <w:tc>
        <w:tcPr>
          <w:tcW w:w="4111" w:type="dxa"/>
          <w:vMerge w:val="restart"/>
          <w:shd w:val="clear" w:color="auto" w:fill="auto"/>
        </w:tcPr>
        <w:p w14:paraId="6AA376CC" w14:textId="139DA696" w:rsidR="003D654B" w:rsidRPr="008F2CCC" w:rsidRDefault="003D654B"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1C114EF9" w14:textId="069E89B5" w:rsidR="003D654B" w:rsidRPr="008F2CCC" w:rsidRDefault="003D654B"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969" w:type="dxa"/>
          <w:shd w:val="clear" w:color="auto" w:fill="auto"/>
          <w:vAlign w:val="center"/>
        </w:tcPr>
        <w:p w14:paraId="5F0F5848" w14:textId="6C7288F7" w:rsidR="003D654B" w:rsidRPr="008F2CCC" w:rsidRDefault="003D654B" w:rsidP="0021276C">
          <w:pPr>
            <w:jc w:val="both"/>
            <w:rPr>
              <w:rFonts w:ascii="Palatino Linotype" w:hAnsi="Palatino Linotype"/>
              <w:b/>
              <w:sz w:val="22"/>
              <w:szCs w:val="22"/>
              <w:lang w:val="es-ES_tradnl"/>
            </w:rPr>
          </w:pPr>
          <w:r>
            <w:rPr>
              <w:rFonts w:ascii="Palatino Linotype" w:hAnsi="Palatino Linotype"/>
              <w:b/>
              <w:sz w:val="22"/>
              <w:szCs w:val="22"/>
              <w:lang w:val="es-ES_tradnl"/>
            </w:rPr>
            <w:t>0</w:t>
          </w:r>
          <w:r w:rsidR="0021276C">
            <w:rPr>
              <w:rFonts w:ascii="Palatino Linotype" w:hAnsi="Palatino Linotype"/>
              <w:b/>
              <w:sz w:val="22"/>
              <w:szCs w:val="22"/>
              <w:lang w:val="es-ES_tradnl"/>
            </w:rPr>
            <w:t>4362</w:t>
          </w:r>
          <w:r w:rsidRPr="00A9204E">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3D654B" w:rsidRPr="008F2CCC" w14:paraId="3B45FB53" w14:textId="77777777" w:rsidTr="000C3B2E">
      <w:tc>
        <w:tcPr>
          <w:tcW w:w="4111" w:type="dxa"/>
          <w:vMerge/>
          <w:shd w:val="clear" w:color="auto" w:fill="auto"/>
        </w:tcPr>
        <w:p w14:paraId="188B82EF" w14:textId="77777777" w:rsidR="003D654B" w:rsidRPr="008F2CCC" w:rsidRDefault="003D654B" w:rsidP="007A5836">
          <w:pPr>
            <w:rPr>
              <w:rFonts w:ascii="Palatino Linotype" w:hAnsi="Palatino Linotype"/>
              <w:b/>
              <w:sz w:val="22"/>
              <w:szCs w:val="22"/>
              <w:lang w:val="es-ES_tradnl"/>
            </w:rPr>
          </w:pPr>
        </w:p>
      </w:tc>
      <w:tc>
        <w:tcPr>
          <w:tcW w:w="2552" w:type="dxa"/>
          <w:shd w:val="clear" w:color="auto" w:fill="auto"/>
        </w:tcPr>
        <w:p w14:paraId="3B2AD0CF" w14:textId="77777777" w:rsidR="003D654B" w:rsidRPr="008F2CCC" w:rsidRDefault="003D654B"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969" w:type="dxa"/>
          <w:shd w:val="clear" w:color="auto" w:fill="auto"/>
          <w:vAlign w:val="center"/>
        </w:tcPr>
        <w:p w14:paraId="749961B3" w14:textId="3F29EDD3" w:rsidR="003D654B" w:rsidRPr="008F2CCC" w:rsidRDefault="003D654B" w:rsidP="00D66460">
          <w:pPr>
            <w:jc w:val="both"/>
            <w:rPr>
              <w:rFonts w:ascii="Palatino Linotype" w:hAnsi="Palatino Linotype"/>
              <w:b/>
              <w:sz w:val="22"/>
              <w:szCs w:val="22"/>
              <w:lang w:val="es-ES_tradnl"/>
            </w:rPr>
          </w:pPr>
        </w:p>
      </w:tc>
    </w:tr>
    <w:tr w:rsidR="003D654B" w:rsidRPr="00085F27" w14:paraId="28A493EB" w14:textId="77777777" w:rsidTr="000C3B2E">
      <w:trPr>
        <w:trHeight w:val="228"/>
      </w:trPr>
      <w:tc>
        <w:tcPr>
          <w:tcW w:w="4111" w:type="dxa"/>
          <w:vMerge/>
          <w:shd w:val="clear" w:color="auto" w:fill="auto"/>
        </w:tcPr>
        <w:p w14:paraId="06C77D31" w14:textId="77777777" w:rsidR="003D654B" w:rsidRPr="008F2CCC" w:rsidRDefault="003D654B" w:rsidP="007A5836">
          <w:pPr>
            <w:rPr>
              <w:rFonts w:ascii="Palatino Linotype" w:hAnsi="Palatino Linotype"/>
              <w:b/>
              <w:sz w:val="22"/>
              <w:szCs w:val="22"/>
              <w:lang w:val="es-ES_tradnl"/>
            </w:rPr>
          </w:pPr>
        </w:p>
      </w:tc>
      <w:tc>
        <w:tcPr>
          <w:tcW w:w="2552" w:type="dxa"/>
          <w:shd w:val="clear" w:color="auto" w:fill="auto"/>
        </w:tcPr>
        <w:p w14:paraId="2E1A72B4" w14:textId="77777777" w:rsidR="003D654B" w:rsidRPr="008F2CCC" w:rsidRDefault="003D654B"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969" w:type="dxa"/>
          <w:shd w:val="clear" w:color="auto" w:fill="auto"/>
          <w:vAlign w:val="center"/>
        </w:tcPr>
        <w:p w14:paraId="47AF3C2E" w14:textId="14032BB8" w:rsidR="003D654B" w:rsidRPr="00085F27" w:rsidRDefault="00D1599C" w:rsidP="00882073">
          <w:pPr>
            <w:jc w:val="both"/>
            <w:rPr>
              <w:rFonts w:ascii="Palatino Linotype" w:hAnsi="Palatino Linotype"/>
              <w:b/>
              <w:sz w:val="22"/>
              <w:szCs w:val="22"/>
              <w:lang w:val="es-ES_tradnl"/>
            </w:rPr>
          </w:pPr>
          <w:r w:rsidRPr="00D1599C">
            <w:rPr>
              <w:rFonts w:ascii="Palatino Linotype" w:hAnsi="Palatino Linotype"/>
              <w:b/>
              <w:sz w:val="22"/>
              <w:szCs w:val="22"/>
              <w:lang w:val="es-ES_tradnl"/>
            </w:rPr>
            <w:t>Instituto de Seguridad Social del Estado de México y Municipios</w:t>
          </w:r>
        </w:p>
      </w:tc>
    </w:tr>
    <w:tr w:rsidR="003D654B" w:rsidRPr="008F2CCC" w14:paraId="0F114FF0" w14:textId="77777777" w:rsidTr="000C3B2E">
      <w:tc>
        <w:tcPr>
          <w:tcW w:w="4111" w:type="dxa"/>
          <w:vMerge/>
          <w:shd w:val="clear" w:color="auto" w:fill="auto"/>
        </w:tcPr>
        <w:p w14:paraId="4CCB64BA" w14:textId="77777777" w:rsidR="003D654B" w:rsidRPr="008F2CCC" w:rsidRDefault="003D654B" w:rsidP="00A2780F">
          <w:pPr>
            <w:rPr>
              <w:rFonts w:ascii="Palatino Linotype" w:hAnsi="Palatino Linotype"/>
              <w:b/>
              <w:sz w:val="22"/>
              <w:szCs w:val="22"/>
              <w:lang w:val="es-ES_tradnl"/>
            </w:rPr>
          </w:pPr>
        </w:p>
      </w:tc>
      <w:tc>
        <w:tcPr>
          <w:tcW w:w="2552" w:type="dxa"/>
          <w:shd w:val="clear" w:color="auto" w:fill="auto"/>
        </w:tcPr>
        <w:p w14:paraId="31E422EA" w14:textId="0B158FD7" w:rsidR="003D654B" w:rsidRPr="008F2CCC" w:rsidRDefault="003D654B"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969" w:type="dxa"/>
          <w:shd w:val="clear" w:color="auto" w:fill="auto"/>
        </w:tcPr>
        <w:p w14:paraId="181C41B4" w14:textId="1561C6D0" w:rsidR="003D654B" w:rsidRPr="008F2CCC" w:rsidRDefault="003D654B"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6337BCB3" w:rsidR="003D654B" w:rsidRPr="0010196A" w:rsidRDefault="003D654B"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157C"/>
    <w:multiLevelType w:val="hybridMultilevel"/>
    <w:tmpl w:val="0958D68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EE55E7"/>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B2E0F24"/>
    <w:multiLevelType w:val="hybridMultilevel"/>
    <w:tmpl w:val="1EDA0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790FF6"/>
    <w:multiLevelType w:val="hybridMultilevel"/>
    <w:tmpl w:val="E17E3E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29CB141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30BA1ED8"/>
    <w:multiLevelType w:val="hybridMultilevel"/>
    <w:tmpl w:val="FB628B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416A3A6F"/>
    <w:multiLevelType w:val="hybridMultilevel"/>
    <w:tmpl w:val="C56EA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FA21212"/>
    <w:multiLevelType w:val="hybridMultilevel"/>
    <w:tmpl w:val="C7F0E1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7BD1780"/>
    <w:multiLevelType w:val="hybridMultilevel"/>
    <w:tmpl w:val="818080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88E4CF2"/>
    <w:multiLevelType w:val="hybridMultilevel"/>
    <w:tmpl w:val="4914F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89E4E1C"/>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6D7D16A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79DE7F22"/>
    <w:multiLevelType w:val="hybridMultilevel"/>
    <w:tmpl w:val="B956BC5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FFD5028"/>
    <w:multiLevelType w:val="hybridMultilevel"/>
    <w:tmpl w:val="AB30E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2"/>
  </w:num>
  <w:num w:numId="4">
    <w:abstractNumId w:val="17"/>
  </w:num>
  <w:num w:numId="5">
    <w:abstractNumId w:val="16"/>
  </w:num>
  <w:num w:numId="6">
    <w:abstractNumId w:val="11"/>
  </w:num>
  <w:num w:numId="7">
    <w:abstractNumId w:val="5"/>
  </w:num>
  <w:num w:numId="8">
    <w:abstractNumId w:val="7"/>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
  </w:num>
  <w:num w:numId="12">
    <w:abstractNumId w:val="15"/>
  </w:num>
  <w:num w:numId="13">
    <w:abstractNumId w:val="14"/>
  </w:num>
  <w:num w:numId="14">
    <w:abstractNumId w:val="6"/>
  </w:num>
  <w:num w:numId="15">
    <w:abstractNumId w:val="10"/>
  </w:num>
  <w:num w:numId="16">
    <w:abstractNumId w:val="2"/>
  </w:num>
  <w:num w:numId="17">
    <w:abstractNumId w:val="3"/>
  </w:num>
  <w:num w:numId="18">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3D6"/>
    <w:rsid w:val="00001610"/>
    <w:rsid w:val="0000258A"/>
    <w:rsid w:val="000025F0"/>
    <w:rsid w:val="0000265E"/>
    <w:rsid w:val="000026CD"/>
    <w:rsid w:val="00002897"/>
    <w:rsid w:val="00002A00"/>
    <w:rsid w:val="00002E83"/>
    <w:rsid w:val="0000328A"/>
    <w:rsid w:val="00003FA0"/>
    <w:rsid w:val="000041B5"/>
    <w:rsid w:val="000046A7"/>
    <w:rsid w:val="00004C7A"/>
    <w:rsid w:val="000054EA"/>
    <w:rsid w:val="0000588F"/>
    <w:rsid w:val="000060C2"/>
    <w:rsid w:val="0000633D"/>
    <w:rsid w:val="00006728"/>
    <w:rsid w:val="00006CB3"/>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5A"/>
    <w:rsid w:val="0001796B"/>
    <w:rsid w:val="00017EBE"/>
    <w:rsid w:val="00020921"/>
    <w:rsid w:val="00020BD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674"/>
    <w:rsid w:val="00025DB0"/>
    <w:rsid w:val="0002685C"/>
    <w:rsid w:val="0002690E"/>
    <w:rsid w:val="00026A3C"/>
    <w:rsid w:val="00027195"/>
    <w:rsid w:val="00027C89"/>
    <w:rsid w:val="00027D35"/>
    <w:rsid w:val="0003033D"/>
    <w:rsid w:val="0003076C"/>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5D3F"/>
    <w:rsid w:val="00035E58"/>
    <w:rsid w:val="000362C4"/>
    <w:rsid w:val="00036439"/>
    <w:rsid w:val="00036B1A"/>
    <w:rsid w:val="00037DDE"/>
    <w:rsid w:val="00037FDC"/>
    <w:rsid w:val="000406A9"/>
    <w:rsid w:val="0004120D"/>
    <w:rsid w:val="000415DD"/>
    <w:rsid w:val="00041959"/>
    <w:rsid w:val="00041A86"/>
    <w:rsid w:val="000423AF"/>
    <w:rsid w:val="00042714"/>
    <w:rsid w:val="00042A23"/>
    <w:rsid w:val="00042F6A"/>
    <w:rsid w:val="0004330A"/>
    <w:rsid w:val="00043943"/>
    <w:rsid w:val="00043F6D"/>
    <w:rsid w:val="0004425E"/>
    <w:rsid w:val="00044351"/>
    <w:rsid w:val="000446CF"/>
    <w:rsid w:val="00044856"/>
    <w:rsid w:val="000449C9"/>
    <w:rsid w:val="00044D0E"/>
    <w:rsid w:val="000454E2"/>
    <w:rsid w:val="000464A3"/>
    <w:rsid w:val="000465A8"/>
    <w:rsid w:val="00047111"/>
    <w:rsid w:val="0004799B"/>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BD4"/>
    <w:rsid w:val="00054CFB"/>
    <w:rsid w:val="000550D6"/>
    <w:rsid w:val="00055200"/>
    <w:rsid w:val="0005551D"/>
    <w:rsid w:val="000558A1"/>
    <w:rsid w:val="00055BF6"/>
    <w:rsid w:val="00055E68"/>
    <w:rsid w:val="00055FCD"/>
    <w:rsid w:val="00056019"/>
    <w:rsid w:val="00056469"/>
    <w:rsid w:val="000568EF"/>
    <w:rsid w:val="00056D31"/>
    <w:rsid w:val="00056DB4"/>
    <w:rsid w:val="00056EEE"/>
    <w:rsid w:val="00057476"/>
    <w:rsid w:val="00057716"/>
    <w:rsid w:val="00057C91"/>
    <w:rsid w:val="000606B4"/>
    <w:rsid w:val="000613E3"/>
    <w:rsid w:val="000618EE"/>
    <w:rsid w:val="00061D4C"/>
    <w:rsid w:val="00061E9B"/>
    <w:rsid w:val="00061EB4"/>
    <w:rsid w:val="00062086"/>
    <w:rsid w:val="000624BE"/>
    <w:rsid w:val="00062501"/>
    <w:rsid w:val="0006258E"/>
    <w:rsid w:val="00062793"/>
    <w:rsid w:val="000628AA"/>
    <w:rsid w:val="00062C16"/>
    <w:rsid w:val="00062E20"/>
    <w:rsid w:val="00062FE6"/>
    <w:rsid w:val="000633BB"/>
    <w:rsid w:val="000636AD"/>
    <w:rsid w:val="00063AEF"/>
    <w:rsid w:val="00063D4F"/>
    <w:rsid w:val="0006421E"/>
    <w:rsid w:val="00064245"/>
    <w:rsid w:val="000644B3"/>
    <w:rsid w:val="000646B0"/>
    <w:rsid w:val="000657EC"/>
    <w:rsid w:val="0006590C"/>
    <w:rsid w:val="00065B50"/>
    <w:rsid w:val="00066A54"/>
    <w:rsid w:val="00066B22"/>
    <w:rsid w:val="00066D71"/>
    <w:rsid w:val="000670DD"/>
    <w:rsid w:val="00067C7D"/>
    <w:rsid w:val="00070856"/>
    <w:rsid w:val="00071FC4"/>
    <w:rsid w:val="000720CC"/>
    <w:rsid w:val="000725D3"/>
    <w:rsid w:val="0007261F"/>
    <w:rsid w:val="000728B7"/>
    <w:rsid w:val="00072954"/>
    <w:rsid w:val="00072CB3"/>
    <w:rsid w:val="00072F99"/>
    <w:rsid w:val="00073274"/>
    <w:rsid w:val="0007327E"/>
    <w:rsid w:val="000734E9"/>
    <w:rsid w:val="0007367D"/>
    <w:rsid w:val="00073A2F"/>
    <w:rsid w:val="0007436D"/>
    <w:rsid w:val="00074CF8"/>
    <w:rsid w:val="00075283"/>
    <w:rsid w:val="00075615"/>
    <w:rsid w:val="00075EA3"/>
    <w:rsid w:val="00076FD7"/>
    <w:rsid w:val="00076FD9"/>
    <w:rsid w:val="00077AC1"/>
    <w:rsid w:val="00077B79"/>
    <w:rsid w:val="00077BB8"/>
    <w:rsid w:val="00077BC0"/>
    <w:rsid w:val="0008043B"/>
    <w:rsid w:val="0008139C"/>
    <w:rsid w:val="00081754"/>
    <w:rsid w:val="00081B66"/>
    <w:rsid w:val="0008338D"/>
    <w:rsid w:val="000839BA"/>
    <w:rsid w:val="00084079"/>
    <w:rsid w:val="0008420F"/>
    <w:rsid w:val="000847B2"/>
    <w:rsid w:val="00085229"/>
    <w:rsid w:val="0008542A"/>
    <w:rsid w:val="00085585"/>
    <w:rsid w:val="00085973"/>
    <w:rsid w:val="00085F27"/>
    <w:rsid w:val="000861FF"/>
    <w:rsid w:val="0008668D"/>
    <w:rsid w:val="00086980"/>
    <w:rsid w:val="0008710F"/>
    <w:rsid w:val="00087448"/>
    <w:rsid w:val="00087D47"/>
    <w:rsid w:val="00090A5A"/>
    <w:rsid w:val="00090C67"/>
    <w:rsid w:val="00090CC8"/>
    <w:rsid w:val="00090EEE"/>
    <w:rsid w:val="000914A4"/>
    <w:rsid w:val="000922B0"/>
    <w:rsid w:val="00092385"/>
    <w:rsid w:val="00092543"/>
    <w:rsid w:val="00092789"/>
    <w:rsid w:val="00092893"/>
    <w:rsid w:val="00092A6B"/>
    <w:rsid w:val="00092F37"/>
    <w:rsid w:val="000948EB"/>
    <w:rsid w:val="00094AD0"/>
    <w:rsid w:val="000950EE"/>
    <w:rsid w:val="00095302"/>
    <w:rsid w:val="0009541B"/>
    <w:rsid w:val="00095521"/>
    <w:rsid w:val="000955F6"/>
    <w:rsid w:val="00095950"/>
    <w:rsid w:val="0009628B"/>
    <w:rsid w:val="00096D57"/>
    <w:rsid w:val="000970F0"/>
    <w:rsid w:val="0009712E"/>
    <w:rsid w:val="00097B14"/>
    <w:rsid w:val="00097CBB"/>
    <w:rsid w:val="00097D26"/>
    <w:rsid w:val="00097EB0"/>
    <w:rsid w:val="000A0195"/>
    <w:rsid w:val="000A06CB"/>
    <w:rsid w:val="000A078C"/>
    <w:rsid w:val="000A096C"/>
    <w:rsid w:val="000A0C7C"/>
    <w:rsid w:val="000A1149"/>
    <w:rsid w:val="000A1549"/>
    <w:rsid w:val="000A1956"/>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9DA"/>
    <w:rsid w:val="000B7784"/>
    <w:rsid w:val="000C0462"/>
    <w:rsid w:val="000C0695"/>
    <w:rsid w:val="000C0B7F"/>
    <w:rsid w:val="000C100A"/>
    <w:rsid w:val="000C1845"/>
    <w:rsid w:val="000C1C1F"/>
    <w:rsid w:val="000C1DC9"/>
    <w:rsid w:val="000C2214"/>
    <w:rsid w:val="000C2832"/>
    <w:rsid w:val="000C2900"/>
    <w:rsid w:val="000C2A4F"/>
    <w:rsid w:val="000C2B4A"/>
    <w:rsid w:val="000C2C13"/>
    <w:rsid w:val="000C2C6F"/>
    <w:rsid w:val="000C2FB4"/>
    <w:rsid w:val="000C3B2E"/>
    <w:rsid w:val="000C3C58"/>
    <w:rsid w:val="000C4127"/>
    <w:rsid w:val="000C43BF"/>
    <w:rsid w:val="000C4453"/>
    <w:rsid w:val="000C4806"/>
    <w:rsid w:val="000C4B93"/>
    <w:rsid w:val="000C4DFA"/>
    <w:rsid w:val="000C53AD"/>
    <w:rsid w:val="000C53F2"/>
    <w:rsid w:val="000C5D37"/>
    <w:rsid w:val="000C607F"/>
    <w:rsid w:val="000C617F"/>
    <w:rsid w:val="000C6222"/>
    <w:rsid w:val="000C6369"/>
    <w:rsid w:val="000C6530"/>
    <w:rsid w:val="000C69D0"/>
    <w:rsid w:val="000C6AF9"/>
    <w:rsid w:val="000C765D"/>
    <w:rsid w:val="000C774E"/>
    <w:rsid w:val="000C7771"/>
    <w:rsid w:val="000C7AF9"/>
    <w:rsid w:val="000C7D67"/>
    <w:rsid w:val="000C7F3D"/>
    <w:rsid w:val="000C7F93"/>
    <w:rsid w:val="000D03DF"/>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163"/>
    <w:rsid w:val="000E255A"/>
    <w:rsid w:val="000E2A09"/>
    <w:rsid w:val="000E38D1"/>
    <w:rsid w:val="000E3C5C"/>
    <w:rsid w:val="000E46D9"/>
    <w:rsid w:val="000E558F"/>
    <w:rsid w:val="000E5592"/>
    <w:rsid w:val="000E5C93"/>
    <w:rsid w:val="000E6341"/>
    <w:rsid w:val="000E68DA"/>
    <w:rsid w:val="000E6C51"/>
    <w:rsid w:val="000E7182"/>
    <w:rsid w:val="000E71A3"/>
    <w:rsid w:val="000E72D5"/>
    <w:rsid w:val="000E74AC"/>
    <w:rsid w:val="000F0F1C"/>
    <w:rsid w:val="000F2185"/>
    <w:rsid w:val="000F22FE"/>
    <w:rsid w:val="000F251F"/>
    <w:rsid w:val="000F2927"/>
    <w:rsid w:val="000F2B5F"/>
    <w:rsid w:val="000F2DAA"/>
    <w:rsid w:val="000F3899"/>
    <w:rsid w:val="000F3904"/>
    <w:rsid w:val="000F4AC2"/>
    <w:rsid w:val="000F4C20"/>
    <w:rsid w:val="000F4F47"/>
    <w:rsid w:val="000F54D4"/>
    <w:rsid w:val="000F55B8"/>
    <w:rsid w:val="000F55EC"/>
    <w:rsid w:val="000F5B87"/>
    <w:rsid w:val="000F62F8"/>
    <w:rsid w:val="000F6A54"/>
    <w:rsid w:val="000F6EFD"/>
    <w:rsid w:val="000F7133"/>
    <w:rsid w:val="000F750D"/>
    <w:rsid w:val="000F79EA"/>
    <w:rsid w:val="000F7B4E"/>
    <w:rsid w:val="00100BC0"/>
    <w:rsid w:val="00101028"/>
    <w:rsid w:val="0010196A"/>
    <w:rsid w:val="00101BFD"/>
    <w:rsid w:val="001027DA"/>
    <w:rsid w:val="001028C2"/>
    <w:rsid w:val="00102972"/>
    <w:rsid w:val="00102BE0"/>
    <w:rsid w:val="001030D5"/>
    <w:rsid w:val="00104BFE"/>
    <w:rsid w:val="00104E56"/>
    <w:rsid w:val="001053FD"/>
    <w:rsid w:val="0010553A"/>
    <w:rsid w:val="00106077"/>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37CE"/>
    <w:rsid w:val="001149CC"/>
    <w:rsid w:val="00114BA6"/>
    <w:rsid w:val="00114CC0"/>
    <w:rsid w:val="0011502F"/>
    <w:rsid w:val="0011507B"/>
    <w:rsid w:val="00115322"/>
    <w:rsid w:val="00115CE0"/>
    <w:rsid w:val="00115DB1"/>
    <w:rsid w:val="00115E6B"/>
    <w:rsid w:val="00116272"/>
    <w:rsid w:val="00116376"/>
    <w:rsid w:val="001166AB"/>
    <w:rsid w:val="00116D62"/>
    <w:rsid w:val="00117625"/>
    <w:rsid w:val="00120292"/>
    <w:rsid w:val="0012048A"/>
    <w:rsid w:val="00120983"/>
    <w:rsid w:val="00120ADA"/>
    <w:rsid w:val="00120C4B"/>
    <w:rsid w:val="00120C5D"/>
    <w:rsid w:val="00120D8D"/>
    <w:rsid w:val="00121244"/>
    <w:rsid w:val="00121773"/>
    <w:rsid w:val="00121BB3"/>
    <w:rsid w:val="00121CB5"/>
    <w:rsid w:val="00121F77"/>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70BF"/>
    <w:rsid w:val="00127558"/>
    <w:rsid w:val="00127E98"/>
    <w:rsid w:val="00130303"/>
    <w:rsid w:val="00130665"/>
    <w:rsid w:val="00131065"/>
    <w:rsid w:val="00131466"/>
    <w:rsid w:val="00131505"/>
    <w:rsid w:val="00131979"/>
    <w:rsid w:val="00131ABC"/>
    <w:rsid w:val="00132178"/>
    <w:rsid w:val="001322D3"/>
    <w:rsid w:val="001323DC"/>
    <w:rsid w:val="00132BA6"/>
    <w:rsid w:val="001332E3"/>
    <w:rsid w:val="00133607"/>
    <w:rsid w:val="00133D6C"/>
    <w:rsid w:val="0013457A"/>
    <w:rsid w:val="00135211"/>
    <w:rsid w:val="001358BB"/>
    <w:rsid w:val="00135AA3"/>
    <w:rsid w:val="00135FC1"/>
    <w:rsid w:val="0013622C"/>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4BB9"/>
    <w:rsid w:val="0014538F"/>
    <w:rsid w:val="0014563B"/>
    <w:rsid w:val="00145F32"/>
    <w:rsid w:val="001460E7"/>
    <w:rsid w:val="00146317"/>
    <w:rsid w:val="001464A2"/>
    <w:rsid w:val="00146D8A"/>
    <w:rsid w:val="001471C8"/>
    <w:rsid w:val="0014732A"/>
    <w:rsid w:val="00147FCE"/>
    <w:rsid w:val="00150B44"/>
    <w:rsid w:val="00150BAE"/>
    <w:rsid w:val="00150CF7"/>
    <w:rsid w:val="00151083"/>
    <w:rsid w:val="00151C8C"/>
    <w:rsid w:val="00151EC2"/>
    <w:rsid w:val="001523A6"/>
    <w:rsid w:val="001528A8"/>
    <w:rsid w:val="00152D76"/>
    <w:rsid w:val="00152FDC"/>
    <w:rsid w:val="00153435"/>
    <w:rsid w:val="0015349A"/>
    <w:rsid w:val="00153F8E"/>
    <w:rsid w:val="001544D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A58"/>
    <w:rsid w:val="00166D1D"/>
    <w:rsid w:val="00166F44"/>
    <w:rsid w:val="0016735C"/>
    <w:rsid w:val="00167677"/>
    <w:rsid w:val="001676B7"/>
    <w:rsid w:val="00167D9D"/>
    <w:rsid w:val="00170043"/>
    <w:rsid w:val="001701E7"/>
    <w:rsid w:val="00170DE2"/>
    <w:rsid w:val="0017118A"/>
    <w:rsid w:val="0017174F"/>
    <w:rsid w:val="00171E23"/>
    <w:rsid w:val="00172612"/>
    <w:rsid w:val="0017265A"/>
    <w:rsid w:val="00172EC4"/>
    <w:rsid w:val="001731F5"/>
    <w:rsid w:val="001737DF"/>
    <w:rsid w:val="00173A70"/>
    <w:rsid w:val="001748AE"/>
    <w:rsid w:val="00175155"/>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540"/>
    <w:rsid w:val="00183ACB"/>
    <w:rsid w:val="00183CB1"/>
    <w:rsid w:val="00183D30"/>
    <w:rsid w:val="00184684"/>
    <w:rsid w:val="00184A75"/>
    <w:rsid w:val="00184F5A"/>
    <w:rsid w:val="001854E0"/>
    <w:rsid w:val="00185B0F"/>
    <w:rsid w:val="00185D81"/>
    <w:rsid w:val="00185D8A"/>
    <w:rsid w:val="00185EEA"/>
    <w:rsid w:val="00186EDD"/>
    <w:rsid w:val="00187106"/>
    <w:rsid w:val="0018725D"/>
    <w:rsid w:val="0018726A"/>
    <w:rsid w:val="00187682"/>
    <w:rsid w:val="001877EE"/>
    <w:rsid w:val="00187F26"/>
    <w:rsid w:val="001900D7"/>
    <w:rsid w:val="001903E4"/>
    <w:rsid w:val="00190687"/>
    <w:rsid w:val="001907F6"/>
    <w:rsid w:val="00190BFD"/>
    <w:rsid w:val="0019130A"/>
    <w:rsid w:val="0019159E"/>
    <w:rsid w:val="00191B16"/>
    <w:rsid w:val="00191DF9"/>
    <w:rsid w:val="00192B47"/>
    <w:rsid w:val="0019369B"/>
    <w:rsid w:val="00193D12"/>
    <w:rsid w:val="00194F06"/>
    <w:rsid w:val="0019504F"/>
    <w:rsid w:val="00195288"/>
    <w:rsid w:val="0019536A"/>
    <w:rsid w:val="00195609"/>
    <w:rsid w:val="00195662"/>
    <w:rsid w:val="00195B1E"/>
    <w:rsid w:val="00195D26"/>
    <w:rsid w:val="00195F6E"/>
    <w:rsid w:val="001962AC"/>
    <w:rsid w:val="0019664E"/>
    <w:rsid w:val="0019783F"/>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4CA5"/>
    <w:rsid w:val="001A5211"/>
    <w:rsid w:val="001A5882"/>
    <w:rsid w:val="001A59B8"/>
    <w:rsid w:val="001A6720"/>
    <w:rsid w:val="001A78D9"/>
    <w:rsid w:val="001A7F2F"/>
    <w:rsid w:val="001B0393"/>
    <w:rsid w:val="001B0793"/>
    <w:rsid w:val="001B1253"/>
    <w:rsid w:val="001B125C"/>
    <w:rsid w:val="001B12D9"/>
    <w:rsid w:val="001B15F4"/>
    <w:rsid w:val="001B1771"/>
    <w:rsid w:val="001B19DB"/>
    <w:rsid w:val="001B1ABC"/>
    <w:rsid w:val="001B1D04"/>
    <w:rsid w:val="001B2536"/>
    <w:rsid w:val="001B27AD"/>
    <w:rsid w:val="001B2E89"/>
    <w:rsid w:val="001B32BF"/>
    <w:rsid w:val="001B3698"/>
    <w:rsid w:val="001B3C5C"/>
    <w:rsid w:val="001B3F7A"/>
    <w:rsid w:val="001B449C"/>
    <w:rsid w:val="001B47B3"/>
    <w:rsid w:val="001B494F"/>
    <w:rsid w:val="001B4AED"/>
    <w:rsid w:val="001B4E78"/>
    <w:rsid w:val="001B522E"/>
    <w:rsid w:val="001B5A4E"/>
    <w:rsid w:val="001B5CF1"/>
    <w:rsid w:val="001B6086"/>
    <w:rsid w:val="001B626B"/>
    <w:rsid w:val="001B6521"/>
    <w:rsid w:val="001B6C5F"/>
    <w:rsid w:val="001B6EFE"/>
    <w:rsid w:val="001C02EC"/>
    <w:rsid w:val="001C039F"/>
    <w:rsid w:val="001C0777"/>
    <w:rsid w:val="001C08B6"/>
    <w:rsid w:val="001C13AC"/>
    <w:rsid w:val="001C218F"/>
    <w:rsid w:val="001C21AE"/>
    <w:rsid w:val="001C2264"/>
    <w:rsid w:val="001C2469"/>
    <w:rsid w:val="001C26E5"/>
    <w:rsid w:val="001C285A"/>
    <w:rsid w:val="001C302C"/>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5927"/>
    <w:rsid w:val="001D6107"/>
    <w:rsid w:val="001D61F9"/>
    <w:rsid w:val="001D6F14"/>
    <w:rsid w:val="001D7279"/>
    <w:rsid w:val="001D73D9"/>
    <w:rsid w:val="001D7A1D"/>
    <w:rsid w:val="001D7A88"/>
    <w:rsid w:val="001D7C26"/>
    <w:rsid w:val="001D7D77"/>
    <w:rsid w:val="001E01E5"/>
    <w:rsid w:val="001E079B"/>
    <w:rsid w:val="001E0842"/>
    <w:rsid w:val="001E0A85"/>
    <w:rsid w:val="001E0AAA"/>
    <w:rsid w:val="001E1048"/>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598D"/>
    <w:rsid w:val="001E6266"/>
    <w:rsid w:val="001E6314"/>
    <w:rsid w:val="001E644B"/>
    <w:rsid w:val="001E6975"/>
    <w:rsid w:val="001E6D9A"/>
    <w:rsid w:val="001E7550"/>
    <w:rsid w:val="001E7B88"/>
    <w:rsid w:val="001E7C79"/>
    <w:rsid w:val="001E7F57"/>
    <w:rsid w:val="001F0129"/>
    <w:rsid w:val="001F01FC"/>
    <w:rsid w:val="001F0238"/>
    <w:rsid w:val="001F0672"/>
    <w:rsid w:val="001F0CA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6409"/>
    <w:rsid w:val="001F6D6E"/>
    <w:rsid w:val="001F6EC4"/>
    <w:rsid w:val="001F6F43"/>
    <w:rsid w:val="001F728E"/>
    <w:rsid w:val="001F7C05"/>
    <w:rsid w:val="001F7F0F"/>
    <w:rsid w:val="001F7FB1"/>
    <w:rsid w:val="002008F0"/>
    <w:rsid w:val="00200E18"/>
    <w:rsid w:val="00200E9B"/>
    <w:rsid w:val="00201538"/>
    <w:rsid w:val="002015C4"/>
    <w:rsid w:val="00201D37"/>
    <w:rsid w:val="00201EFA"/>
    <w:rsid w:val="00202781"/>
    <w:rsid w:val="002028D5"/>
    <w:rsid w:val="00202F5C"/>
    <w:rsid w:val="0020314B"/>
    <w:rsid w:val="002034BD"/>
    <w:rsid w:val="002034EC"/>
    <w:rsid w:val="00204207"/>
    <w:rsid w:val="00204DE3"/>
    <w:rsid w:val="00204FDF"/>
    <w:rsid w:val="0020533C"/>
    <w:rsid w:val="0020564A"/>
    <w:rsid w:val="00205684"/>
    <w:rsid w:val="00205BDE"/>
    <w:rsid w:val="002064B3"/>
    <w:rsid w:val="00206EF4"/>
    <w:rsid w:val="00207D8B"/>
    <w:rsid w:val="00210956"/>
    <w:rsid w:val="00210AF1"/>
    <w:rsid w:val="002117C7"/>
    <w:rsid w:val="0021276C"/>
    <w:rsid w:val="00212797"/>
    <w:rsid w:val="00212AD4"/>
    <w:rsid w:val="00212CDA"/>
    <w:rsid w:val="00212E8D"/>
    <w:rsid w:val="00213125"/>
    <w:rsid w:val="002141DB"/>
    <w:rsid w:val="00214981"/>
    <w:rsid w:val="0021504D"/>
    <w:rsid w:val="0021511B"/>
    <w:rsid w:val="002155C4"/>
    <w:rsid w:val="002155FB"/>
    <w:rsid w:val="002156E0"/>
    <w:rsid w:val="00215701"/>
    <w:rsid w:val="002159F8"/>
    <w:rsid w:val="00215C9B"/>
    <w:rsid w:val="00215D98"/>
    <w:rsid w:val="00215DCB"/>
    <w:rsid w:val="00215EB0"/>
    <w:rsid w:val="00216EF2"/>
    <w:rsid w:val="002176D1"/>
    <w:rsid w:val="00217725"/>
    <w:rsid w:val="002178DB"/>
    <w:rsid w:val="0021793F"/>
    <w:rsid w:val="0022012C"/>
    <w:rsid w:val="0022088C"/>
    <w:rsid w:val="00220940"/>
    <w:rsid w:val="00220B7B"/>
    <w:rsid w:val="00220EA0"/>
    <w:rsid w:val="0022142B"/>
    <w:rsid w:val="00221482"/>
    <w:rsid w:val="00221A3D"/>
    <w:rsid w:val="00221A76"/>
    <w:rsid w:val="00221CBB"/>
    <w:rsid w:val="002223CE"/>
    <w:rsid w:val="002228CE"/>
    <w:rsid w:val="00222DA0"/>
    <w:rsid w:val="00222E6E"/>
    <w:rsid w:val="00222E7B"/>
    <w:rsid w:val="002235D2"/>
    <w:rsid w:val="002239F4"/>
    <w:rsid w:val="00223E52"/>
    <w:rsid w:val="002248D9"/>
    <w:rsid w:val="00224F53"/>
    <w:rsid w:val="0022532E"/>
    <w:rsid w:val="002255E0"/>
    <w:rsid w:val="0022582E"/>
    <w:rsid w:val="00225A03"/>
    <w:rsid w:val="00226145"/>
    <w:rsid w:val="00226CD8"/>
    <w:rsid w:val="00227335"/>
    <w:rsid w:val="0022743B"/>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64C9"/>
    <w:rsid w:val="002373B0"/>
    <w:rsid w:val="002401C1"/>
    <w:rsid w:val="0024055A"/>
    <w:rsid w:val="002406BE"/>
    <w:rsid w:val="00240900"/>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914"/>
    <w:rsid w:val="00247ADF"/>
    <w:rsid w:val="00247C7F"/>
    <w:rsid w:val="00247FF9"/>
    <w:rsid w:val="002502B5"/>
    <w:rsid w:val="00250F99"/>
    <w:rsid w:val="00251009"/>
    <w:rsid w:val="0025107A"/>
    <w:rsid w:val="00252AFC"/>
    <w:rsid w:val="002531E4"/>
    <w:rsid w:val="00253DE8"/>
    <w:rsid w:val="00254045"/>
    <w:rsid w:val="002540F3"/>
    <w:rsid w:val="0025429E"/>
    <w:rsid w:val="0025472A"/>
    <w:rsid w:val="002552B3"/>
    <w:rsid w:val="002556A0"/>
    <w:rsid w:val="002559D5"/>
    <w:rsid w:val="00255F02"/>
    <w:rsid w:val="00256CEB"/>
    <w:rsid w:val="00257594"/>
    <w:rsid w:val="0025785D"/>
    <w:rsid w:val="00257FDC"/>
    <w:rsid w:val="00260C82"/>
    <w:rsid w:val="00260FDA"/>
    <w:rsid w:val="002610E1"/>
    <w:rsid w:val="00261AD7"/>
    <w:rsid w:val="00261D25"/>
    <w:rsid w:val="0026250D"/>
    <w:rsid w:val="00263BFE"/>
    <w:rsid w:val="002653BD"/>
    <w:rsid w:val="00265CEC"/>
    <w:rsid w:val="00265D9D"/>
    <w:rsid w:val="00265F1F"/>
    <w:rsid w:val="002660D2"/>
    <w:rsid w:val="00266A92"/>
    <w:rsid w:val="00266C72"/>
    <w:rsid w:val="00266C85"/>
    <w:rsid w:val="002676DF"/>
    <w:rsid w:val="0027005C"/>
    <w:rsid w:val="0027008F"/>
    <w:rsid w:val="002702BD"/>
    <w:rsid w:val="00270404"/>
    <w:rsid w:val="00270723"/>
    <w:rsid w:val="00270CBB"/>
    <w:rsid w:val="00270F62"/>
    <w:rsid w:val="0027142F"/>
    <w:rsid w:val="00271AD4"/>
    <w:rsid w:val="0027243F"/>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11B"/>
    <w:rsid w:val="00277316"/>
    <w:rsid w:val="00277453"/>
    <w:rsid w:val="00277DD9"/>
    <w:rsid w:val="0028019C"/>
    <w:rsid w:val="0028167B"/>
    <w:rsid w:val="00281AA4"/>
    <w:rsid w:val="0028266C"/>
    <w:rsid w:val="00282679"/>
    <w:rsid w:val="00282CB3"/>
    <w:rsid w:val="00283424"/>
    <w:rsid w:val="002843D9"/>
    <w:rsid w:val="00284E59"/>
    <w:rsid w:val="0028546D"/>
    <w:rsid w:val="00286418"/>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29AD"/>
    <w:rsid w:val="002A3240"/>
    <w:rsid w:val="002A3253"/>
    <w:rsid w:val="002A3ABB"/>
    <w:rsid w:val="002A3B29"/>
    <w:rsid w:val="002A40A0"/>
    <w:rsid w:val="002A41C0"/>
    <w:rsid w:val="002A462C"/>
    <w:rsid w:val="002A4F20"/>
    <w:rsid w:val="002A4FBB"/>
    <w:rsid w:val="002A5A7C"/>
    <w:rsid w:val="002A5E0D"/>
    <w:rsid w:val="002A616A"/>
    <w:rsid w:val="002A61B7"/>
    <w:rsid w:val="002A63FA"/>
    <w:rsid w:val="002A707F"/>
    <w:rsid w:val="002A7ADC"/>
    <w:rsid w:val="002B0232"/>
    <w:rsid w:val="002B0E2D"/>
    <w:rsid w:val="002B1211"/>
    <w:rsid w:val="002B1A6A"/>
    <w:rsid w:val="002B1EFF"/>
    <w:rsid w:val="002B1F09"/>
    <w:rsid w:val="002B2608"/>
    <w:rsid w:val="002B285A"/>
    <w:rsid w:val="002B29D7"/>
    <w:rsid w:val="002B2AF8"/>
    <w:rsid w:val="002B2F18"/>
    <w:rsid w:val="002B323A"/>
    <w:rsid w:val="002B38AB"/>
    <w:rsid w:val="002B456E"/>
    <w:rsid w:val="002B4B40"/>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B0"/>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6FD7"/>
    <w:rsid w:val="002D7159"/>
    <w:rsid w:val="002D773B"/>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1D0"/>
    <w:rsid w:val="002E68B9"/>
    <w:rsid w:val="002E6DFA"/>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682"/>
    <w:rsid w:val="002F69BB"/>
    <w:rsid w:val="002F6E11"/>
    <w:rsid w:val="002F7564"/>
    <w:rsid w:val="002F7A42"/>
    <w:rsid w:val="002F7C96"/>
    <w:rsid w:val="0030025D"/>
    <w:rsid w:val="003008A0"/>
    <w:rsid w:val="00300D2C"/>
    <w:rsid w:val="003010C6"/>
    <w:rsid w:val="003014D5"/>
    <w:rsid w:val="003014F9"/>
    <w:rsid w:val="00301E20"/>
    <w:rsid w:val="0030219F"/>
    <w:rsid w:val="00303671"/>
    <w:rsid w:val="00303AF8"/>
    <w:rsid w:val="00304085"/>
    <w:rsid w:val="0030426C"/>
    <w:rsid w:val="003044B2"/>
    <w:rsid w:val="00304BA5"/>
    <w:rsid w:val="003052CB"/>
    <w:rsid w:val="003056B1"/>
    <w:rsid w:val="00305F6C"/>
    <w:rsid w:val="00306542"/>
    <w:rsid w:val="00306604"/>
    <w:rsid w:val="00306BCD"/>
    <w:rsid w:val="0031045D"/>
    <w:rsid w:val="003109E6"/>
    <w:rsid w:val="00310EF9"/>
    <w:rsid w:val="003115D4"/>
    <w:rsid w:val="0031165B"/>
    <w:rsid w:val="0031182B"/>
    <w:rsid w:val="003123CB"/>
    <w:rsid w:val="00312CD1"/>
    <w:rsid w:val="0031305F"/>
    <w:rsid w:val="00313317"/>
    <w:rsid w:val="00313499"/>
    <w:rsid w:val="003135FC"/>
    <w:rsid w:val="0031406E"/>
    <w:rsid w:val="00314A51"/>
    <w:rsid w:val="00314D14"/>
    <w:rsid w:val="00315203"/>
    <w:rsid w:val="003154CE"/>
    <w:rsid w:val="00316C42"/>
    <w:rsid w:val="00316C66"/>
    <w:rsid w:val="00317EC0"/>
    <w:rsid w:val="00320139"/>
    <w:rsid w:val="003204FC"/>
    <w:rsid w:val="0032054B"/>
    <w:rsid w:val="00320CD2"/>
    <w:rsid w:val="00320DF4"/>
    <w:rsid w:val="00321325"/>
    <w:rsid w:val="003216AE"/>
    <w:rsid w:val="00321CD2"/>
    <w:rsid w:val="00321D46"/>
    <w:rsid w:val="0032217D"/>
    <w:rsid w:val="003226EE"/>
    <w:rsid w:val="00322956"/>
    <w:rsid w:val="00322B03"/>
    <w:rsid w:val="00322F4E"/>
    <w:rsid w:val="00323054"/>
    <w:rsid w:val="00323088"/>
    <w:rsid w:val="003231EA"/>
    <w:rsid w:val="0032361C"/>
    <w:rsid w:val="003236D3"/>
    <w:rsid w:val="00323F80"/>
    <w:rsid w:val="00324028"/>
    <w:rsid w:val="00324949"/>
    <w:rsid w:val="00324C3F"/>
    <w:rsid w:val="00324D82"/>
    <w:rsid w:val="00324E1E"/>
    <w:rsid w:val="0032570C"/>
    <w:rsid w:val="003259B8"/>
    <w:rsid w:val="00325F6D"/>
    <w:rsid w:val="00326464"/>
    <w:rsid w:val="00326AFC"/>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6A78"/>
    <w:rsid w:val="003473CE"/>
    <w:rsid w:val="003474F9"/>
    <w:rsid w:val="003478EC"/>
    <w:rsid w:val="00347A55"/>
    <w:rsid w:val="00350FCE"/>
    <w:rsid w:val="003514BF"/>
    <w:rsid w:val="00351CDC"/>
    <w:rsid w:val="00351F0F"/>
    <w:rsid w:val="0035219E"/>
    <w:rsid w:val="003524B2"/>
    <w:rsid w:val="003526CF"/>
    <w:rsid w:val="00352D8A"/>
    <w:rsid w:val="00353134"/>
    <w:rsid w:val="00353139"/>
    <w:rsid w:val="00353174"/>
    <w:rsid w:val="00353546"/>
    <w:rsid w:val="00354355"/>
    <w:rsid w:val="0035481E"/>
    <w:rsid w:val="00354CDD"/>
    <w:rsid w:val="003552BF"/>
    <w:rsid w:val="00355650"/>
    <w:rsid w:val="003561CB"/>
    <w:rsid w:val="0035677A"/>
    <w:rsid w:val="003567C7"/>
    <w:rsid w:val="00356E32"/>
    <w:rsid w:val="00356E5D"/>
    <w:rsid w:val="00357292"/>
    <w:rsid w:val="00357421"/>
    <w:rsid w:val="003576E8"/>
    <w:rsid w:val="00357994"/>
    <w:rsid w:val="003579AB"/>
    <w:rsid w:val="0036004B"/>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92"/>
    <w:rsid w:val="003672D8"/>
    <w:rsid w:val="00367536"/>
    <w:rsid w:val="0036781E"/>
    <w:rsid w:val="00367DBB"/>
    <w:rsid w:val="00367DDA"/>
    <w:rsid w:val="00370582"/>
    <w:rsid w:val="0037066B"/>
    <w:rsid w:val="003706DE"/>
    <w:rsid w:val="00370A22"/>
    <w:rsid w:val="003712D5"/>
    <w:rsid w:val="00371F4F"/>
    <w:rsid w:val="00372082"/>
    <w:rsid w:val="003733D9"/>
    <w:rsid w:val="0037348F"/>
    <w:rsid w:val="003734EC"/>
    <w:rsid w:val="00373630"/>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6174"/>
    <w:rsid w:val="0037703B"/>
    <w:rsid w:val="00377100"/>
    <w:rsid w:val="0037796A"/>
    <w:rsid w:val="00377FA7"/>
    <w:rsid w:val="003801C2"/>
    <w:rsid w:val="003807A8"/>
    <w:rsid w:val="00380A4D"/>
    <w:rsid w:val="00380A53"/>
    <w:rsid w:val="003815E1"/>
    <w:rsid w:val="00381AAA"/>
    <w:rsid w:val="00382A1D"/>
    <w:rsid w:val="00382E27"/>
    <w:rsid w:val="00382EF4"/>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196D"/>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513"/>
    <w:rsid w:val="003A2718"/>
    <w:rsid w:val="003A3037"/>
    <w:rsid w:val="003A3FBF"/>
    <w:rsid w:val="003A41C5"/>
    <w:rsid w:val="003A468A"/>
    <w:rsid w:val="003A4E16"/>
    <w:rsid w:val="003A4E64"/>
    <w:rsid w:val="003A52A9"/>
    <w:rsid w:val="003A546B"/>
    <w:rsid w:val="003A5BF1"/>
    <w:rsid w:val="003A6DCE"/>
    <w:rsid w:val="003A71DD"/>
    <w:rsid w:val="003A73F9"/>
    <w:rsid w:val="003A79AE"/>
    <w:rsid w:val="003A7A3C"/>
    <w:rsid w:val="003A7F6E"/>
    <w:rsid w:val="003B0016"/>
    <w:rsid w:val="003B0C64"/>
    <w:rsid w:val="003B1248"/>
    <w:rsid w:val="003B211C"/>
    <w:rsid w:val="003B2660"/>
    <w:rsid w:val="003B28B7"/>
    <w:rsid w:val="003B3B43"/>
    <w:rsid w:val="003B40CF"/>
    <w:rsid w:val="003B43E8"/>
    <w:rsid w:val="003B443B"/>
    <w:rsid w:val="003B4C16"/>
    <w:rsid w:val="003B5491"/>
    <w:rsid w:val="003B5504"/>
    <w:rsid w:val="003B5716"/>
    <w:rsid w:val="003B578C"/>
    <w:rsid w:val="003B59E4"/>
    <w:rsid w:val="003B5A91"/>
    <w:rsid w:val="003B5C9D"/>
    <w:rsid w:val="003B7AA0"/>
    <w:rsid w:val="003B7FC9"/>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D0FF7"/>
    <w:rsid w:val="003D1122"/>
    <w:rsid w:val="003D1518"/>
    <w:rsid w:val="003D189A"/>
    <w:rsid w:val="003D1C17"/>
    <w:rsid w:val="003D2BBA"/>
    <w:rsid w:val="003D2BCC"/>
    <w:rsid w:val="003D2E78"/>
    <w:rsid w:val="003D2F4B"/>
    <w:rsid w:val="003D30D7"/>
    <w:rsid w:val="003D355C"/>
    <w:rsid w:val="003D392A"/>
    <w:rsid w:val="003D3A0C"/>
    <w:rsid w:val="003D3E9E"/>
    <w:rsid w:val="003D3EC8"/>
    <w:rsid w:val="003D3F11"/>
    <w:rsid w:val="003D3F99"/>
    <w:rsid w:val="003D4091"/>
    <w:rsid w:val="003D4142"/>
    <w:rsid w:val="003D468A"/>
    <w:rsid w:val="003D4885"/>
    <w:rsid w:val="003D4C43"/>
    <w:rsid w:val="003D4F06"/>
    <w:rsid w:val="003D53DD"/>
    <w:rsid w:val="003D544E"/>
    <w:rsid w:val="003D54AB"/>
    <w:rsid w:val="003D5509"/>
    <w:rsid w:val="003D5A25"/>
    <w:rsid w:val="003D5BE3"/>
    <w:rsid w:val="003D5C43"/>
    <w:rsid w:val="003D606B"/>
    <w:rsid w:val="003D6267"/>
    <w:rsid w:val="003D63D4"/>
    <w:rsid w:val="003D63E5"/>
    <w:rsid w:val="003D654B"/>
    <w:rsid w:val="003D6B0A"/>
    <w:rsid w:val="003D7278"/>
    <w:rsid w:val="003D74A1"/>
    <w:rsid w:val="003D7948"/>
    <w:rsid w:val="003E0020"/>
    <w:rsid w:val="003E05C7"/>
    <w:rsid w:val="003E0AE1"/>
    <w:rsid w:val="003E0D20"/>
    <w:rsid w:val="003E0F14"/>
    <w:rsid w:val="003E1926"/>
    <w:rsid w:val="003E222D"/>
    <w:rsid w:val="003E22CB"/>
    <w:rsid w:val="003E2402"/>
    <w:rsid w:val="003E2C19"/>
    <w:rsid w:val="003E349B"/>
    <w:rsid w:val="003E3832"/>
    <w:rsid w:val="003E3AFA"/>
    <w:rsid w:val="003E446F"/>
    <w:rsid w:val="003E4810"/>
    <w:rsid w:val="003E4E2A"/>
    <w:rsid w:val="003E6C51"/>
    <w:rsid w:val="003E728E"/>
    <w:rsid w:val="003E77DB"/>
    <w:rsid w:val="003E78F7"/>
    <w:rsid w:val="003E7BF9"/>
    <w:rsid w:val="003E7D00"/>
    <w:rsid w:val="003E7EF0"/>
    <w:rsid w:val="003F012C"/>
    <w:rsid w:val="003F01CE"/>
    <w:rsid w:val="003F05FB"/>
    <w:rsid w:val="003F0AD8"/>
    <w:rsid w:val="003F0FA5"/>
    <w:rsid w:val="003F14A0"/>
    <w:rsid w:val="003F1B39"/>
    <w:rsid w:val="003F1D20"/>
    <w:rsid w:val="003F1D4C"/>
    <w:rsid w:val="003F1FF7"/>
    <w:rsid w:val="003F216F"/>
    <w:rsid w:val="003F274E"/>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19"/>
    <w:rsid w:val="00406BB4"/>
    <w:rsid w:val="00406BF2"/>
    <w:rsid w:val="00406EEC"/>
    <w:rsid w:val="00407744"/>
    <w:rsid w:val="004079B2"/>
    <w:rsid w:val="00407B3E"/>
    <w:rsid w:val="00410ACD"/>
    <w:rsid w:val="00410E81"/>
    <w:rsid w:val="00410F42"/>
    <w:rsid w:val="0041135E"/>
    <w:rsid w:val="0041180C"/>
    <w:rsid w:val="004125C6"/>
    <w:rsid w:val="004127B3"/>
    <w:rsid w:val="00412944"/>
    <w:rsid w:val="00412BC2"/>
    <w:rsid w:val="00412D1A"/>
    <w:rsid w:val="004130E0"/>
    <w:rsid w:val="00413DA0"/>
    <w:rsid w:val="00414313"/>
    <w:rsid w:val="0041454B"/>
    <w:rsid w:val="00414A19"/>
    <w:rsid w:val="00414DA0"/>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9A6"/>
    <w:rsid w:val="0043077C"/>
    <w:rsid w:val="00430DA8"/>
    <w:rsid w:val="00431594"/>
    <w:rsid w:val="0043163B"/>
    <w:rsid w:val="00431B40"/>
    <w:rsid w:val="004325CE"/>
    <w:rsid w:val="00432DE2"/>
    <w:rsid w:val="0043310A"/>
    <w:rsid w:val="004331F5"/>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BFC"/>
    <w:rsid w:val="00442CA8"/>
    <w:rsid w:val="00443475"/>
    <w:rsid w:val="004435D7"/>
    <w:rsid w:val="004438C4"/>
    <w:rsid w:val="00443B11"/>
    <w:rsid w:val="00443FDB"/>
    <w:rsid w:val="004444AB"/>
    <w:rsid w:val="0044466E"/>
    <w:rsid w:val="00444CAE"/>
    <w:rsid w:val="00445D59"/>
    <w:rsid w:val="004460D0"/>
    <w:rsid w:val="004464D5"/>
    <w:rsid w:val="00447744"/>
    <w:rsid w:val="00447789"/>
    <w:rsid w:val="004479AC"/>
    <w:rsid w:val="00447C55"/>
    <w:rsid w:val="00450388"/>
    <w:rsid w:val="00451252"/>
    <w:rsid w:val="00451491"/>
    <w:rsid w:val="00451515"/>
    <w:rsid w:val="00452841"/>
    <w:rsid w:val="0045284E"/>
    <w:rsid w:val="00452910"/>
    <w:rsid w:val="00453185"/>
    <w:rsid w:val="004536A9"/>
    <w:rsid w:val="0045460F"/>
    <w:rsid w:val="00454B3A"/>
    <w:rsid w:val="00455095"/>
    <w:rsid w:val="00455213"/>
    <w:rsid w:val="00455350"/>
    <w:rsid w:val="0045547E"/>
    <w:rsid w:val="00456EDA"/>
    <w:rsid w:val="00457335"/>
    <w:rsid w:val="00457A14"/>
    <w:rsid w:val="00457BB8"/>
    <w:rsid w:val="00457EEE"/>
    <w:rsid w:val="00460062"/>
    <w:rsid w:val="00460083"/>
    <w:rsid w:val="0046079E"/>
    <w:rsid w:val="00460A6E"/>
    <w:rsid w:val="00462595"/>
    <w:rsid w:val="00462B07"/>
    <w:rsid w:val="00462BCF"/>
    <w:rsid w:val="004631D8"/>
    <w:rsid w:val="004633DA"/>
    <w:rsid w:val="004639C1"/>
    <w:rsid w:val="00463FD6"/>
    <w:rsid w:val="00464E47"/>
    <w:rsid w:val="0046557C"/>
    <w:rsid w:val="004656C4"/>
    <w:rsid w:val="00465A64"/>
    <w:rsid w:val="00466005"/>
    <w:rsid w:val="004662B2"/>
    <w:rsid w:val="00466702"/>
    <w:rsid w:val="004668C2"/>
    <w:rsid w:val="00466E30"/>
    <w:rsid w:val="004672B1"/>
    <w:rsid w:val="004678F1"/>
    <w:rsid w:val="00467FDD"/>
    <w:rsid w:val="004701E9"/>
    <w:rsid w:val="00470619"/>
    <w:rsid w:val="004718FD"/>
    <w:rsid w:val="00471C89"/>
    <w:rsid w:val="004721D7"/>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4D1"/>
    <w:rsid w:val="00481E81"/>
    <w:rsid w:val="00481EE4"/>
    <w:rsid w:val="004821F9"/>
    <w:rsid w:val="004825A2"/>
    <w:rsid w:val="0048271E"/>
    <w:rsid w:val="00482B20"/>
    <w:rsid w:val="00483122"/>
    <w:rsid w:val="004831A9"/>
    <w:rsid w:val="00483630"/>
    <w:rsid w:val="004836DF"/>
    <w:rsid w:val="00483AF3"/>
    <w:rsid w:val="00483EFA"/>
    <w:rsid w:val="00484100"/>
    <w:rsid w:val="004841A7"/>
    <w:rsid w:val="00484642"/>
    <w:rsid w:val="0048541F"/>
    <w:rsid w:val="004855A5"/>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B5C"/>
    <w:rsid w:val="00492D24"/>
    <w:rsid w:val="004935D2"/>
    <w:rsid w:val="00493E3D"/>
    <w:rsid w:val="00493E71"/>
    <w:rsid w:val="00493F71"/>
    <w:rsid w:val="00494D8E"/>
    <w:rsid w:val="00495278"/>
    <w:rsid w:val="00495455"/>
    <w:rsid w:val="004956A6"/>
    <w:rsid w:val="00495796"/>
    <w:rsid w:val="00495809"/>
    <w:rsid w:val="00495E84"/>
    <w:rsid w:val="00497582"/>
    <w:rsid w:val="00497D47"/>
    <w:rsid w:val="00497FC5"/>
    <w:rsid w:val="004A02DA"/>
    <w:rsid w:val="004A04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1AA5"/>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1393"/>
    <w:rsid w:val="004C1AE2"/>
    <w:rsid w:val="004C202E"/>
    <w:rsid w:val="004C2719"/>
    <w:rsid w:val="004C4245"/>
    <w:rsid w:val="004C45EE"/>
    <w:rsid w:val="004C498A"/>
    <w:rsid w:val="004C597A"/>
    <w:rsid w:val="004C5CF9"/>
    <w:rsid w:val="004C5DF9"/>
    <w:rsid w:val="004C608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483"/>
    <w:rsid w:val="004D6607"/>
    <w:rsid w:val="004D6685"/>
    <w:rsid w:val="004D6B55"/>
    <w:rsid w:val="004D6E48"/>
    <w:rsid w:val="004D76AB"/>
    <w:rsid w:val="004D7957"/>
    <w:rsid w:val="004E0611"/>
    <w:rsid w:val="004E1194"/>
    <w:rsid w:val="004E2035"/>
    <w:rsid w:val="004E2BAD"/>
    <w:rsid w:val="004E2E1D"/>
    <w:rsid w:val="004E2FC6"/>
    <w:rsid w:val="004E33F5"/>
    <w:rsid w:val="004E3429"/>
    <w:rsid w:val="004E34E5"/>
    <w:rsid w:val="004E350B"/>
    <w:rsid w:val="004E35E4"/>
    <w:rsid w:val="004E38AF"/>
    <w:rsid w:val="004E3C1C"/>
    <w:rsid w:val="004E3C7E"/>
    <w:rsid w:val="004E4332"/>
    <w:rsid w:val="004E49DF"/>
    <w:rsid w:val="004E54B5"/>
    <w:rsid w:val="004E5727"/>
    <w:rsid w:val="004E5A11"/>
    <w:rsid w:val="004E6445"/>
    <w:rsid w:val="004E66B3"/>
    <w:rsid w:val="004E6C22"/>
    <w:rsid w:val="004E7738"/>
    <w:rsid w:val="004E7E86"/>
    <w:rsid w:val="004E7F4E"/>
    <w:rsid w:val="004E7FFC"/>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6A4C"/>
    <w:rsid w:val="005071D8"/>
    <w:rsid w:val="005072B6"/>
    <w:rsid w:val="005073C0"/>
    <w:rsid w:val="005076BE"/>
    <w:rsid w:val="00507CD8"/>
    <w:rsid w:val="00507ED8"/>
    <w:rsid w:val="00507EFC"/>
    <w:rsid w:val="00510359"/>
    <w:rsid w:val="0051056F"/>
    <w:rsid w:val="005107B7"/>
    <w:rsid w:val="00510993"/>
    <w:rsid w:val="00510DE0"/>
    <w:rsid w:val="005111CA"/>
    <w:rsid w:val="00512195"/>
    <w:rsid w:val="00512838"/>
    <w:rsid w:val="00512968"/>
    <w:rsid w:val="00512E58"/>
    <w:rsid w:val="005134D5"/>
    <w:rsid w:val="00513513"/>
    <w:rsid w:val="005135F1"/>
    <w:rsid w:val="005136F3"/>
    <w:rsid w:val="0051376A"/>
    <w:rsid w:val="00513F30"/>
    <w:rsid w:val="00514076"/>
    <w:rsid w:val="00514674"/>
    <w:rsid w:val="0051490E"/>
    <w:rsid w:val="00514973"/>
    <w:rsid w:val="00514A57"/>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491F"/>
    <w:rsid w:val="005251DD"/>
    <w:rsid w:val="00525242"/>
    <w:rsid w:val="0052566C"/>
    <w:rsid w:val="0052578D"/>
    <w:rsid w:val="00525D52"/>
    <w:rsid w:val="00525ED0"/>
    <w:rsid w:val="00526CD3"/>
    <w:rsid w:val="00526F3F"/>
    <w:rsid w:val="005271AC"/>
    <w:rsid w:val="0052736F"/>
    <w:rsid w:val="00527D00"/>
    <w:rsid w:val="00530750"/>
    <w:rsid w:val="005313A1"/>
    <w:rsid w:val="005314EA"/>
    <w:rsid w:val="0053166F"/>
    <w:rsid w:val="005319F2"/>
    <w:rsid w:val="00531D6E"/>
    <w:rsid w:val="0053206A"/>
    <w:rsid w:val="00532191"/>
    <w:rsid w:val="005321B3"/>
    <w:rsid w:val="00532293"/>
    <w:rsid w:val="00532734"/>
    <w:rsid w:val="00532ACF"/>
    <w:rsid w:val="0053312C"/>
    <w:rsid w:val="005331C9"/>
    <w:rsid w:val="00533289"/>
    <w:rsid w:val="00534597"/>
    <w:rsid w:val="0053469A"/>
    <w:rsid w:val="00534847"/>
    <w:rsid w:val="005349EA"/>
    <w:rsid w:val="00534D8B"/>
    <w:rsid w:val="0053543F"/>
    <w:rsid w:val="005355AC"/>
    <w:rsid w:val="005356F6"/>
    <w:rsid w:val="0053596E"/>
    <w:rsid w:val="00535997"/>
    <w:rsid w:val="00535DF7"/>
    <w:rsid w:val="005363B1"/>
    <w:rsid w:val="00536915"/>
    <w:rsid w:val="00536B5A"/>
    <w:rsid w:val="00536B95"/>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D2E"/>
    <w:rsid w:val="00544EAC"/>
    <w:rsid w:val="0054525B"/>
    <w:rsid w:val="00545557"/>
    <w:rsid w:val="00545A2E"/>
    <w:rsid w:val="005465AB"/>
    <w:rsid w:val="00546C2E"/>
    <w:rsid w:val="0054716E"/>
    <w:rsid w:val="0054754C"/>
    <w:rsid w:val="00547BC3"/>
    <w:rsid w:val="00547D0B"/>
    <w:rsid w:val="00550E43"/>
    <w:rsid w:val="0055127C"/>
    <w:rsid w:val="00551ECF"/>
    <w:rsid w:val="0055235E"/>
    <w:rsid w:val="005524FD"/>
    <w:rsid w:val="005529BF"/>
    <w:rsid w:val="00552B79"/>
    <w:rsid w:val="00552FCF"/>
    <w:rsid w:val="0055346F"/>
    <w:rsid w:val="0055374D"/>
    <w:rsid w:val="0055375E"/>
    <w:rsid w:val="00553A6B"/>
    <w:rsid w:val="00553FB2"/>
    <w:rsid w:val="00554CDC"/>
    <w:rsid w:val="0055507D"/>
    <w:rsid w:val="0055510D"/>
    <w:rsid w:val="005555B6"/>
    <w:rsid w:val="00555AEC"/>
    <w:rsid w:val="00555BEB"/>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3496"/>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8E9"/>
    <w:rsid w:val="0057094C"/>
    <w:rsid w:val="005714ED"/>
    <w:rsid w:val="00571503"/>
    <w:rsid w:val="00571728"/>
    <w:rsid w:val="00571B8B"/>
    <w:rsid w:val="00571E5C"/>
    <w:rsid w:val="005721BD"/>
    <w:rsid w:val="005722C2"/>
    <w:rsid w:val="005727B5"/>
    <w:rsid w:val="00572D72"/>
    <w:rsid w:val="0057305F"/>
    <w:rsid w:val="005743E7"/>
    <w:rsid w:val="00574774"/>
    <w:rsid w:val="00574A7B"/>
    <w:rsid w:val="00574EEB"/>
    <w:rsid w:val="005753F3"/>
    <w:rsid w:val="00575F20"/>
    <w:rsid w:val="0057633C"/>
    <w:rsid w:val="00576B1B"/>
    <w:rsid w:val="00576BEF"/>
    <w:rsid w:val="00576C21"/>
    <w:rsid w:val="00576EBA"/>
    <w:rsid w:val="005774A6"/>
    <w:rsid w:val="005774DB"/>
    <w:rsid w:val="00577656"/>
    <w:rsid w:val="00577849"/>
    <w:rsid w:val="00577D05"/>
    <w:rsid w:val="00577F5C"/>
    <w:rsid w:val="005806E5"/>
    <w:rsid w:val="00580FCF"/>
    <w:rsid w:val="00581F80"/>
    <w:rsid w:val="00581F82"/>
    <w:rsid w:val="0058264F"/>
    <w:rsid w:val="0058283F"/>
    <w:rsid w:val="00582DE5"/>
    <w:rsid w:val="00583151"/>
    <w:rsid w:val="00583CBF"/>
    <w:rsid w:val="00583DB7"/>
    <w:rsid w:val="00583FFA"/>
    <w:rsid w:val="005843B8"/>
    <w:rsid w:val="00584500"/>
    <w:rsid w:val="00584C8E"/>
    <w:rsid w:val="0058673A"/>
    <w:rsid w:val="00586A9F"/>
    <w:rsid w:val="00586F53"/>
    <w:rsid w:val="00587C28"/>
    <w:rsid w:val="00587DB7"/>
    <w:rsid w:val="00590436"/>
    <w:rsid w:val="005905BE"/>
    <w:rsid w:val="00590B67"/>
    <w:rsid w:val="00591EBB"/>
    <w:rsid w:val="005925F3"/>
    <w:rsid w:val="0059283C"/>
    <w:rsid w:val="00592C49"/>
    <w:rsid w:val="00592EE5"/>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0B6"/>
    <w:rsid w:val="0059770A"/>
    <w:rsid w:val="005A0144"/>
    <w:rsid w:val="005A0B26"/>
    <w:rsid w:val="005A0DD9"/>
    <w:rsid w:val="005A14E6"/>
    <w:rsid w:val="005A1BA8"/>
    <w:rsid w:val="005A1F9F"/>
    <w:rsid w:val="005A2186"/>
    <w:rsid w:val="005A2C9C"/>
    <w:rsid w:val="005A39E3"/>
    <w:rsid w:val="005A3AEB"/>
    <w:rsid w:val="005A3FAB"/>
    <w:rsid w:val="005A4B84"/>
    <w:rsid w:val="005A4D1B"/>
    <w:rsid w:val="005A523C"/>
    <w:rsid w:val="005A5D7B"/>
    <w:rsid w:val="005A6FF6"/>
    <w:rsid w:val="005A7195"/>
    <w:rsid w:val="005A79A6"/>
    <w:rsid w:val="005A7E33"/>
    <w:rsid w:val="005B0786"/>
    <w:rsid w:val="005B12C5"/>
    <w:rsid w:val="005B1384"/>
    <w:rsid w:val="005B14AE"/>
    <w:rsid w:val="005B1571"/>
    <w:rsid w:val="005B1BAB"/>
    <w:rsid w:val="005B1DCF"/>
    <w:rsid w:val="005B23C8"/>
    <w:rsid w:val="005B2ACD"/>
    <w:rsid w:val="005B2F1D"/>
    <w:rsid w:val="005B331F"/>
    <w:rsid w:val="005B3B3E"/>
    <w:rsid w:val="005B3CE9"/>
    <w:rsid w:val="005B413C"/>
    <w:rsid w:val="005B442E"/>
    <w:rsid w:val="005B4622"/>
    <w:rsid w:val="005B6571"/>
    <w:rsid w:val="005B690A"/>
    <w:rsid w:val="005B6AFF"/>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452B"/>
    <w:rsid w:val="005C45D2"/>
    <w:rsid w:val="005C4BAD"/>
    <w:rsid w:val="005C4C31"/>
    <w:rsid w:val="005C4EFE"/>
    <w:rsid w:val="005C5151"/>
    <w:rsid w:val="005C54BB"/>
    <w:rsid w:val="005C57AE"/>
    <w:rsid w:val="005C6109"/>
    <w:rsid w:val="005C612B"/>
    <w:rsid w:val="005C6463"/>
    <w:rsid w:val="005C647A"/>
    <w:rsid w:val="005C6834"/>
    <w:rsid w:val="005C6980"/>
    <w:rsid w:val="005C6CB1"/>
    <w:rsid w:val="005C6D2D"/>
    <w:rsid w:val="005C6F15"/>
    <w:rsid w:val="005C71FF"/>
    <w:rsid w:val="005C7459"/>
    <w:rsid w:val="005C748D"/>
    <w:rsid w:val="005C7B8A"/>
    <w:rsid w:val="005C7BF6"/>
    <w:rsid w:val="005C7E19"/>
    <w:rsid w:val="005D0128"/>
    <w:rsid w:val="005D0555"/>
    <w:rsid w:val="005D0DCB"/>
    <w:rsid w:val="005D0FD8"/>
    <w:rsid w:val="005D1149"/>
    <w:rsid w:val="005D169A"/>
    <w:rsid w:val="005D1901"/>
    <w:rsid w:val="005D19EA"/>
    <w:rsid w:val="005D1A4B"/>
    <w:rsid w:val="005D1B56"/>
    <w:rsid w:val="005D1CAE"/>
    <w:rsid w:val="005D258C"/>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2C73"/>
    <w:rsid w:val="005E336C"/>
    <w:rsid w:val="005E377B"/>
    <w:rsid w:val="005E3AB6"/>
    <w:rsid w:val="005E4681"/>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1DE"/>
    <w:rsid w:val="005F3421"/>
    <w:rsid w:val="005F404A"/>
    <w:rsid w:val="005F4830"/>
    <w:rsid w:val="005F48A8"/>
    <w:rsid w:val="005F49C0"/>
    <w:rsid w:val="005F4A88"/>
    <w:rsid w:val="005F50D7"/>
    <w:rsid w:val="005F54BC"/>
    <w:rsid w:val="005F56AF"/>
    <w:rsid w:val="005F65A5"/>
    <w:rsid w:val="005F68C0"/>
    <w:rsid w:val="005F6AA0"/>
    <w:rsid w:val="00600A03"/>
    <w:rsid w:val="00600A8E"/>
    <w:rsid w:val="00601150"/>
    <w:rsid w:val="006011A4"/>
    <w:rsid w:val="006011C5"/>
    <w:rsid w:val="00601329"/>
    <w:rsid w:val="006017E2"/>
    <w:rsid w:val="00602A6F"/>
    <w:rsid w:val="0060318C"/>
    <w:rsid w:val="006044B8"/>
    <w:rsid w:val="00604940"/>
    <w:rsid w:val="00604AE6"/>
    <w:rsid w:val="00604BA1"/>
    <w:rsid w:val="006053EB"/>
    <w:rsid w:val="00605511"/>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6E6"/>
    <w:rsid w:val="00615999"/>
    <w:rsid w:val="00615AA6"/>
    <w:rsid w:val="00615B13"/>
    <w:rsid w:val="0061607B"/>
    <w:rsid w:val="00616084"/>
    <w:rsid w:val="006160FE"/>
    <w:rsid w:val="00616F15"/>
    <w:rsid w:val="00617087"/>
    <w:rsid w:val="006170B9"/>
    <w:rsid w:val="006170DA"/>
    <w:rsid w:val="0061732F"/>
    <w:rsid w:val="0061758F"/>
    <w:rsid w:val="0062069D"/>
    <w:rsid w:val="00620E43"/>
    <w:rsid w:val="0062208D"/>
    <w:rsid w:val="00622581"/>
    <w:rsid w:val="00622C67"/>
    <w:rsid w:val="00622FD8"/>
    <w:rsid w:val="006238C9"/>
    <w:rsid w:val="00623C2A"/>
    <w:rsid w:val="00623D81"/>
    <w:rsid w:val="00623E0D"/>
    <w:rsid w:val="0062454D"/>
    <w:rsid w:val="00624FE2"/>
    <w:rsid w:val="006253A5"/>
    <w:rsid w:val="00625D6F"/>
    <w:rsid w:val="00625F4E"/>
    <w:rsid w:val="00625FD4"/>
    <w:rsid w:val="0062602A"/>
    <w:rsid w:val="0062608C"/>
    <w:rsid w:val="00626285"/>
    <w:rsid w:val="006269D2"/>
    <w:rsid w:val="00626D7E"/>
    <w:rsid w:val="006270D4"/>
    <w:rsid w:val="006271B3"/>
    <w:rsid w:val="006271FC"/>
    <w:rsid w:val="00627EC5"/>
    <w:rsid w:val="0063015E"/>
    <w:rsid w:val="00630876"/>
    <w:rsid w:val="00631622"/>
    <w:rsid w:val="00631772"/>
    <w:rsid w:val="00631B28"/>
    <w:rsid w:val="006323F5"/>
    <w:rsid w:val="00632921"/>
    <w:rsid w:val="00633339"/>
    <w:rsid w:val="00633367"/>
    <w:rsid w:val="0063355C"/>
    <w:rsid w:val="0063386B"/>
    <w:rsid w:val="006339E2"/>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F15"/>
    <w:rsid w:val="006433AB"/>
    <w:rsid w:val="00643765"/>
    <w:rsid w:val="00644195"/>
    <w:rsid w:val="0064533B"/>
    <w:rsid w:val="0064542C"/>
    <w:rsid w:val="006457A5"/>
    <w:rsid w:val="00645FF2"/>
    <w:rsid w:val="006468C1"/>
    <w:rsid w:val="00646DD0"/>
    <w:rsid w:val="00647210"/>
    <w:rsid w:val="006473A5"/>
    <w:rsid w:val="0064794B"/>
    <w:rsid w:val="00647F42"/>
    <w:rsid w:val="00650174"/>
    <w:rsid w:val="006505CC"/>
    <w:rsid w:val="006509D6"/>
    <w:rsid w:val="00651AEC"/>
    <w:rsid w:val="00651ED3"/>
    <w:rsid w:val="0065218E"/>
    <w:rsid w:val="00652354"/>
    <w:rsid w:val="0065247F"/>
    <w:rsid w:val="00652941"/>
    <w:rsid w:val="00652A77"/>
    <w:rsid w:val="00652B1A"/>
    <w:rsid w:val="0065382F"/>
    <w:rsid w:val="0065388C"/>
    <w:rsid w:val="00653CF4"/>
    <w:rsid w:val="006546AC"/>
    <w:rsid w:val="00655403"/>
    <w:rsid w:val="00655596"/>
    <w:rsid w:val="00655A05"/>
    <w:rsid w:val="0065631D"/>
    <w:rsid w:val="0065632C"/>
    <w:rsid w:val="0065642B"/>
    <w:rsid w:val="006565A2"/>
    <w:rsid w:val="0065664D"/>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426"/>
    <w:rsid w:val="006634B5"/>
    <w:rsid w:val="006635DB"/>
    <w:rsid w:val="00664060"/>
    <w:rsid w:val="00664658"/>
    <w:rsid w:val="006650E0"/>
    <w:rsid w:val="00665723"/>
    <w:rsid w:val="00665A47"/>
    <w:rsid w:val="00665B74"/>
    <w:rsid w:val="00665D1C"/>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486"/>
    <w:rsid w:val="00673A51"/>
    <w:rsid w:val="00673A9F"/>
    <w:rsid w:val="00673E2D"/>
    <w:rsid w:val="00674367"/>
    <w:rsid w:val="00674DAF"/>
    <w:rsid w:val="006750BA"/>
    <w:rsid w:val="006751F5"/>
    <w:rsid w:val="00675509"/>
    <w:rsid w:val="006756B8"/>
    <w:rsid w:val="0067612B"/>
    <w:rsid w:val="00676933"/>
    <w:rsid w:val="00676D9E"/>
    <w:rsid w:val="00676DE3"/>
    <w:rsid w:val="0067733E"/>
    <w:rsid w:val="0067797F"/>
    <w:rsid w:val="00677D71"/>
    <w:rsid w:val="0068007F"/>
    <w:rsid w:val="00680123"/>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3A81"/>
    <w:rsid w:val="00684125"/>
    <w:rsid w:val="00684A1C"/>
    <w:rsid w:val="006852FD"/>
    <w:rsid w:val="0068561E"/>
    <w:rsid w:val="00685958"/>
    <w:rsid w:val="00686102"/>
    <w:rsid w:val="0068633E"/>
    <w:rsid w:val="00686625"/>
    <w:rsid w:val="00686869"/>
    <w:rsid w:val="006868B0"/>
    <w:rsid w:val="00686FEE"/>
    <w:rsid w:val="0069069F"/>
    <w:rsid w:val="00690D51"/>
    <w:rsid w:val="00691932"/>
    <w:rsid w:val="00691D0E"/>
    <w:rsid w:val="00692839"/>
    <w:rsid w:val="00692F31"/>
    <w:rsid w:val="00692F64"/>
    <w:rsid w:val="006930D5"/>
    <w:rsid w:val="00693490"/>
    <w:rsid w:val="00693878"/>
    <w:rsid w:val="00693A79"/>
    <w:rsid w:val="00693E86"/>
    <w:rsid w:val="00694012"/>
    <w:rsid w:val="006944C1"/>
    <w:rsid w:val="0069473D"/>
    <w:rsid w:val="006952D4"/>
    <w:rsid w:val="00695519"/>
    <w:rsid w:val="006957B1"/>
    <w:rsid w:val="006957E8"/>
    <w:rsid w:val="00696111"/>
    <w:rsid w:val="006961B7"/>
    <w:rsid w:val="00697028"/>
    <w:rsid w:val="006978CD"/>
    <w:rsid w:val="00697C3B"/>
    <w:rsid w:val="00697E10"/>
    <w:rsid w:val="006A0157"/>
    <w:rsid w:val="006A02F2"/>
    <w:rsid w:val="006A0D0E"/>
    <w:rsid w:val="006A0DC7"/>
    <w:rsid w:val="006A1092"/>
    <w:rsid w:val="006A1113"/>
    <w:rsid w:val="006A125D"/>
    <w:rsid w:val="006A1546"/>
    <w:rsid w:val="006A1AF4"/>
    <w:rsid w:val="006A1BFC"/>
    <w:rsid w:val="006A1FD3"/>
    <w:rsid w:val="006A29B9"/>
    <w:rsid w:val="006A30E8"/>
    <w:rsid w:val="006A313B"/>
    <w:rsid w:val="006A3B6C"/>
    <w:rsid w:val="006A497F"/>
    <w:rsid w:val="006A5B63"/>
    <w:rsid w:val="006A6A98"/>
    <w:rsid w:val="006A6BEF"/>
    <w:rsid w:val="006A71F6"/>
    <w:rsid w:val="006A7520"/>
    <w:rsid w:val="006A7765"/>
    <w:rsid w:val="006B0118"/>
    <w:rsid w:val="006B03BE"/>
    <w:rsid w:val="006B0914"/>
    <w:rsid w:val="006B0962"/>
    <w:rsid w:val="006B0C8E"/>
    <w:rsid w:val="006B0F00"/>
    <w:rsid w:val="006B0FB9"/>
    <w:rsid w:val="006B1181"/>
    <w:rsid w:val="006B1C97"/>
    <w:rsid w:val="006B1DBD"/>
    <w:rsid w:val="006B1DC7"/>
    <w:rsid w:val="006B235C"/>
    <w:rsid w:val="006B27F9"/>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353"/>
    <w:rsid w:val="006B742E"/>
    <w:rsid w:val="006B77AD"/>
    <w:rsid w:val="006C0CD3"/>
    <w:rsid w:val="006C0FC9"/>
    <w:rsid w:val="006C140F"/>
    <w:rsid w:val="006C15E0"/>
    <w:rsid w:val="006C1A39"/>
    <w:rsid w:val="006C2427"/>
    <w:rsid w:val="006C24F6"/>
    <w:rsid w:val="006C258B"/>
    <w:rsid w:val="006C27F8"/>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C7C6E"/>
    <w:rsid w:val="006D047D"/>
    <w:rsid w:val="006D071E"/>
    <w:rsid w:val="006D0C2A"/>
    <w:rsid w:val="006D0D92"/>
    <w:rsid w:val="006D0E52"/>
    <w:rsid w:val="006D1488"/>
    <w:rsid w:val="006D1B0A"/>
    <w:rsid w:val="006D201B"/>
    <w:rsid w:val="006D2023"/>
    <w:rsid w:val="006D2625"/>
    <w:rsid w:val="006D277D"/>
    <w:rsid w:val="006D28D7"/>
    <w:rsid w:val="006D2CA2"/>
    <w:rsid w:val="006D2D7F"/>
    <w:rsid w:val="006D3972"/>
    <w:rsid w:val="006D4392"/>
    <w:rsid w:val="006D4A76"/>
    <w:rsid w:val="006D4D7E"/>
    <w:rsid w:val="006D5B86"/>
    <w:rsid w:val="006D5E17"/>
    <w:rsid w:val="006D6201"/>
    <w:rsid w:val="006D6E39"/>
    <w:rsid w:val="006D79EC"/>
    <w:rsid w:val="006D7EA2"/>
    <w:rsid w:val="006D7EEB"/>
    <w:rsid w:val="006D7F59"/>
    <w:rsid w:val="006E0022"/>
    <w:rsid w:val="006E0118"/>
    <w:rsid w:val="006E0836"/>
    <w:rsid w:val="006E148C"/>
    <w:rsid w:val="006E1976"/>
    <w:rsid w:val="006E1BB0"/>
    <w:rsid w:val="006E25F7"/>
    <w:rsid w:val="006E33F7"/>
    <w:rsid w:val="006E3C33"/>
    <w:rsid w:val="006E410B"/>
    <w:rsid w:val="006E4335"/>
    <w:rsid w:val="006E44EB"/>
    <w:rsid w:val="006E465B"/>
    <w:rsid w:val="006E4C49"/>
    <w:rsid w:val="006E55AA"/>
    <w:rsid w:val="006E61FC"/>
    <w:rsid w:val="006E6389"/>
    <w:rsid w:val="006E68E3"/>
    <w:rsid w:val="006E6ACF"/>
    <w:rsid w:val="006E6CFD"/>
    <w:rsid w:val="006E6E7C"/>
    <w:rsid w:val="006E71A4"/>
    <w:rsid w:val="006E79F3"/>
    <w:rsid w:val="006F0039"/>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B76"/>
    <w:rsid w:val="006F7279"/>
    <w:rsid w:val="006F7A70"/>
    <w:rsid w:val="007001DA"/>
    <w:rsid w:val="00700436"/>
    <w:rsid w:val="007004CA"/>
    <w:rsid w:val="00700CBB"/>
    <w:rsid w:val="00700FF5"/>
    <w:rsid w:val="00701189"/>
    <w:rsid w:val="007017EB"/>
    <w:rsid w:val="00701E0E"/>
    <w:rsid w:val="0070224A"/>
    <w:rsid w:val="00702812"/>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751"/>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3E67"/>
    <w:rsid w:val="00724111"/>
    <w:rsid w:val="0072452F"/>
    <w:rsid w:val="00724BAA"/>
    <w:rsid w:val="00724EC4"/>
    <w:rsid w:val="00725193"/>
    <w:rsid w:val="007253E9"/>
    <w:rsid w:val="007253FF"/>
    <w:rsid w:val="007256C8"/>
    <w:rsid w:val="007257BF"/>
    <w:rsid w:val="00725E3B"/>
    <w:rsid w:val="007263FB"/>
    <w:rsid w:val="00726440"/>
    <w:rsid w:val="007267E8"/>
    <w:rsid w:val="00726A39"/>
    <w:rsid w:val="00726D8F"/>
    <w:rsid w:val="0073030C"/>
    <w:rsid w:val="007304F5"/>
    <w:rsid w:val="00730974"/>
    <w:rsid w:val="00730A1E"/>
    <w:rsid w:val="007312A1"/>
    <w:rsid w:val="00732266"/>
    <w:rsid w:val="007328BA"/>
    <w:rsid w:val="00732FA0"/>
    <w:rsid w:val="007330C3"/>
    <w:rsid w:val="0073311C"/>
    <w:rsid w:val="007332C9"/>
    <w:rsid w:val="007344E5"/>
    <w:rsid w:val="007347F5"/>
    <w:rsid w:val="00734F88"/>
    <w:rsid w:val="0073525E"/>
    <w:rsid w:val="007353F0"/>
    <w:rsid w:val="00735930"/>
    <w:rsid w:val="00735B7A"/>
    <w:rsid w:val="00735F72"/>
    <w:rsid w:val="00736B73"/>
    <w:rsid w:val="00736C06"/>
    <w:rsid w:val="00740052"/>
    <w:rsid w:val="007400E8"/>
    <w:rsid w:val="00740238"/>
    <w:rsid w:val="00740494"/>
    <w:rsid w:val="00740AFD"/>
    <w:rsid w:val="00741046"/>
    <w:rsid w:val="007410AA"/>
    <w:rsid w:val="00741570"/>
    <w:rsid w:val="007416A3"/>
    <w:rsid w:val="00741AB6"/>
    <w:rsid w:val="00742201"/>
    <w:rsid w:val="00742EDD"/>
    <w:rsid w:val="007431A4"/>
    <w:rsid w:val="00743F63"/>
    <w:rsid w:val="00744446"/>
    <w:rsid w:val="007449B7"/>
    <w:rsid w:val="00744BA4"/>
    <w:rsid w:val="00745354"/>
    <w:rsid w:val="007458B3"/>
    <w:rsid w:val="00745C77"/>
    <w:rsid w:val="007465F0"/>
    <w:rsid w:val="00746708"/>
    <w:rsid w:val="00747261"/>
    <w:rsid w:val="00747331"/>
    <w:rsid w:val="007477DC"/>
    <w:rsid w:val="00747C51"/>
    <w:rsid w:val="00747F64"/>
    <w:rsid w:val="007505F6"/>
    <w:rsid w:val="00750CCA"/>
    <w:rsid w:val="00750D6F"/>
    <w:rsid w:val="00750F1A"/>
    <w:rsid w:val="00751099"/>
    <w:rsid w:val="00752248"/>
    <w:rsid w:val="007523B1"/>
    <w:rsid w:val="00752A67"/>
    <w:rsid w:val="00752E1F"/>
    <w:rsid w:val="0075343A"/>
    <w:rsid w:val="00753688"/>
    <w:rsid w:val="00753A41"/>
    <w:rsid w:val="00753E3E"/>
    <w:rsid w:val="00754ECB"/>
    <w:rsid w:val="00755188"/>
    <w:rsid w:val="007552CD"/>
    <w:rsid w:val="007566BA"/>
    <w:rsid w:val="00756812"/>
    <w:rsid w:val="00756B7E"/>
    <w:rsid w:val="00756CF1"/>
    <w:rsid w:val="00756F19"/>
    <w:rsid w:val="007571CA"/>
    <w:rsid w:val="007575DF"/>
    <w:rsid w:val="0075778E"/>
    <w:rsid w:val="00757974"/>
    <w:rsid w:val="007602FC"/>
    <w:rsid w:val="00760AD7"/>
    <w:rsid w:val="00760E77"/>
    <w:rsid w:val="007615FB"/>
    <w:rsid w:val="00761A77"/>
    <w:rsid w:val="007620A6"/>
    <w:rsid w:val="007626AB"/>
    <w:rsid w:val="00762EBE"/>
    <w:rsid w:val="007631BF"/>
    <w:rsid w:val="007631D9"/>
    <w:rsid w:val="007636B4"/>
    <w:rsid w:val="007637A7"/>
    <w:rsid w:val="00763C13"/>
    <w:rsid w:val="007642A9"/>
    <w:rsid w:val="007647C4"/>
    <w:rsid w:val="0076517B"/>
    <w:rsid w:val="007665DC"/>
    <w:rsid w:val="00766946"/>
    <w:rsid w:val="00766985"/>
    <w:rsid w:val="00766B14"/>
    <w:rsid w:val="00766C69"/>
    <w:rsid w:val="00766D0D"/>
    <w:rsid w:val="00766F36"/>
    <w:rsid w:val="00767539"/>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6FD9"/>
    <w:rsid w:val="00777972"/>
    <w:rsid w:val="00777BCE"/>
    <w:rsid w:val="00777DC5"/>
    <w:rsid w:val="00777EF8"/>
    <w:rsid w:val="00777F9D"/>
    <w:rsid w:val="00780229"/>
    <w:rsid w:val="007805D6"/>
    <w:rsid w:val="00780B64"/>
    <w:rsid w:val="00780BA2"/>
    <w:rsid w:val="007811A7"/>
    <w:rsid w:val="007815D6"/>
    <w:rsid w:val="007817E0"/>
    <w:rsid w:val="00781905"/>
    <w:rsid w:val="00781B0C"/>
    <w:rsid w:val="00781CF8"/>
    <w:rsid w:val="00782100"/>
    <w:rsid w:val="00782558"/>
    <w:rsid w:val="007826FA"/>
    <w:rsid w:val="00782C2E"/>
    <w:rsid w:val="00782CD2"/>
    <w:rsid w:val="00784081"/>
    <w:rsid w:val="00784B31"/>
    <w:rsid w:val="00784FA3"/>
    <w:rsid w:val="0078534B"/>
    <w:rsid w:val="00785735"/>
    <w:rsid w:val="00786260"/>
    <w:rsid w:val="0078640D"/>
    <w:rsid w:val="0078687F"/>
    <w:rsid w:val="00787662"/>
    <w:rsid w:val="00787AD9"/>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31"/>
    <w:rsid w:val="007A2245"/>
    <w:rsid w:val="007A227B"/>
    <w:rsid w:val="007A2950"/>
    <w:rsid w:val="007A2AB1"/>
    <w:rsid w:val="007A2F02"/>
    <w:rsid w:val="007A30B1"/>
    <w:rsid w:val="007A356D"/>
    <w:rsid w:val="007A3822"/>
    <w:rsid w:val="007A39BA"/>
    <w:rsid w:val="007A3B0A"/>
    <w:rsid w:val="007A4486"/>
    <w:rsid w:val="007A4A82"/>
    <w:rsid w:val="007A4ACB"/>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1F34"/>
    <w:rsid w:val="007B2194"/>
    <w:rsid w:val="007B21F2"/>
    <w:rsid w:val="007B261B"/>
    <w:rsid w:val="007B2B6A"/>
    <w:rsid w:val="007B2C17"/>
    <w:rsid w:val="007B2F2C"/>
    <w:rsid w:val="007B314D"/>
    <w:rsid w:val="007B33A9"/>
    <w:rsid w:val="007B33F9"/>
    <w:rsid w:val="007B341A"/>
    <w:rsid w:val="007B3733"/>
    <w:rsid w:val="007B3885"/>
    <w:rsid w:val="007B3CAD"/>
    <w:rsid w:val="007B3DD3"/>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2CFA"/>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A6D"/>
    <w:rsid w:val="007D2BC3"/>
    <w:rsid w:val="007D3437"/>
    <w:rsid w:val="007D382E"/>
    <w:rsid w:val="007D3852"/>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AAD"/>
    <w:rsid w:val="007D7B8B"/>
    <w:rsid w:val="007D7BEF"/>
    <w:rsid w:val="007D7E2B"/>
    <w:rsid w:val="007E02A5"/>
    <w:rsid w:val="007E050D"/>
    <w:rsid w:val="007E14EA"/>
    <w:rsid w:val="007E1641"/>
    <w:rsid w:val="007E21A3"/>
    <w:rsid w:val="007E24D5"/>
    <w:rsid w:val="007E2DEB"/>
    <w:rsid w:val="007E30BA"/>
    <w:rsid w:val="007E341D"/>
    <w:rsid w:val="007E36A0"/>
    <w:rsid w:val="007E3E3F"/>
    <w:rsid w:val="007E3ED1"/>
    <w:rsid w:val="007E44A8"/>
    <w:rsid w:val="007E4565"/>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76"/>
    <w:rsid w:val="007F21F8"/>
    <w:rsid w:val="007F28C5"/>
    <w:rsid w:val="007F29BE"/>
    <w:rsid w:val="007F2E0E"/>
    <w:rsid w:val="007F2E94"/>
    <w:rsid w:val="007F380E"/>
    <w:rsid w:val="007F414D"/>
    <w:rsid w:val="007F4D6F"/>
    <w:rsid w:val="007F4DA5"/>
    <w:rsid w:val="007F502F"/>
    <w:rsid w:val="007F53AA"/>
    <w:rsid w:val="007F6E66"/>
    <w:rsid w:val="007F75A8"/>
    <w:rsid w:val="00801018"/>
    <w:rsid w:val="008011A7"/>
    <w:rsid w:val="008014D3"/>
    <w:rsid w:val="00801A6C"/>
    <w:rsid w:val="00801D86"/>
    <w:rsid w:val="00802451"/>
    <w:rsid w:val="0080273A"/>
    <w:rsid w:val="00802E93"/>
    <w:rsid w:val="00803682"/>
    <w:rsid w:val="00803C89"/>
    <w:rsid w:val="00804212"/>
    <w:rsid w:val="00804442"/>
    <w:rsid w:val="00804B03"/>
    <w:rsid w:val="008059FF"/>
    <w:rsid w:val="00805A5B"/>
    <w:rsid w:val="00805CAE"/>
    <w:rsid w:val="00805E83"/>
    <w:rsid w:val="008062A8"/>
    <w:rsid w:val="00806C71"/>
    <w:rsid w:val="00806D9B"/>
    <w:rsid w:val="0080775D"/>
    <w:rsid w:val="008079A9"/>
    <w:rsid w:val="00807DA0"/>
    <w:rsid w:val="00810766"/>
    <w:rsid w:val="00810E31"/>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1F7D"/>
    <w:rsid w:val="00822643"/>
    <w:rsid w:val="0082293F"/>
    <w:rsid w:val="00822E25"/>
    <w:rsid w:val="008236E8"/>
    <w:rsid w:val="0082431E"/>
    <w:rsid w:val="00824389"/>
    <w:rsid w:val="00824392"/>
    <w:rsid w:val="008245DA"/>
    <w:rsid w:val="00825067"/>
    <w:rsid w:val="008252A2"/>
    <w:rsid w:val="008256D6"/>
    <w:rsid w:val="0082576A"/>
    <w:rsid w:val="008267BE"/>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3BEA"/>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1E9"/>
    <w:rsid w:val="00844279"/>
    <w:rsid w:val="0084429F"/>
    <w:rsid w:val="008448E0"/>
    <w:rsid w:val="00844916"/>
    <w:rsid w:val="00845238"/>
    <w:rsid w:val="008456B9"/>
    <w:rsid w:val="00845969"/>
    <w:rsid w:val="00845A61"/>
    <w:rsid w:val="008465C6"/>
    <w:rsid w:val="008467B8"/>
    <w:rsid w:val="008469EE"/>
    <w:rsid w:val="00847359"/>
    <w:rsid w:val="00847A4A"/>
    <w:rsid w:val="00850321"/>
    <w:rsid w:val="008505AA"/>
    <w:rsid w:val="0085064A"/>
    <w:rsid w:val="008515BE"/>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33C"/>
    <w:rsid w:val="00857699"/>
    <w:rsid w:val="008577A8"/>
    <w:rsid w:val="008578B8"/>
    <w:rsid w:val="008602B6"/>
    <w:rsid w:val="008603DA"/>
    <w:rsid w:val="0086079C"/>
    <w:rsid w:val="00860A24"/>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5D"/>
    <w:rsid w:val="00866181"/>
    <w:rsid w:val="008661A4"/>
    <w:rsid w:val="008668EA"/>
    <w:rsid w:val="008669AB"/>
    <w:rsid w:val="00866DBF"/>
    <w:rsid w:val="008677B6"/>
    <w:rsid w:val="008677D7"/>
    <w:rsid w:val="00867A8D"/>
    <w:rsid w:val="00867BA9"/>
    <w:rsid w:val="00867C07"/>
    <w:rsid w:val="00867D3D"/>
    <w:rsid w:val="00870190"/>
    <w:rsid w:val="00870DC0"/>
    <w:rsid w:val="00871372"/>
    <w:rsid w:val="008716B7"/>
    <w:rsid w:val="0087187C"/>
    <w:rsid w:val="008718F3"/>
    <w:rsid w:val="00871A0A"/>
    <w:rsid w:val="00872A08"/>
    <w:rsid w:val="0087320F"/>
    <w:rsid w:val="0087324A"/>
    <w:rsid w:val="008741A6"/>
    <w:rsid w:val="00874368"/>
    <w:rsid w:val="008744AE"/>
    <w:rsid w:val="008755EC"/>
    <w:rsid w:val="00875D8C"/>
    <w:rsid w:val="0087620B"/>
    <w:rsid w:val="008765F6"/>
    <w:rsid w:val="00876B6F"/>
    <w:rsid w:val="00876E10"/>
    <w:rsid w:val="00876E5C"/>
    <w:rsid w:val="00877DA5"/>
    <w:rsid w:val="00877F14"/>
    <w:rsid w:val="008800A8"/>
    <w:rsid w:val="008804E9"/>
    <w:rsid w:val="0088062A"/>
    <w:rsid w:val="00880852"/>
    <w:rsid w:val="00881598"/>
    <w:rsid w:val="00881F95"/>
    <w:rsid w:val="00882073"/>
    <w:rsid w:val="0088258F"/>
    <w:rsid w:val="00882F26"/>
    <w:rsid w:val="008831C0"/>
    <w:rsid w:val="0088335C"/>
    <w:rsid w:val="00883602"/>
    <w:rsid w:val="008838AA"/>
    <w:rsid w:val="00883C9C"/>
    <w:rsid w:val="008842F0"/>
    <w:rsid w:val="008851BF"/>
    <w:rsid w:val="0088574B"/>
    <w:rsid w:val="0088594E"/>
    <w:rsid w:val="00885A60"/>
    <w:rsid w:val="00885C9B"/>
    <w:rsid w:val="0088649D"/>
    <w:rsid w:val="0088649F"/>
    <w:rsid w:val="00886768"/>
    <w:rsid w:val="008867E7"/>
    <w:rsid w:val="00886E26"/>
    <w:rsid w:val="008875A6"/>
    <w:rsid w:val="008876FD"/>
    <w:rsid w:val="00887A19"/>
    <w:rsid w:val="00890136"/>
    <w:rsid w:val="00890917"/>
    <w:rsid w:val="0089181D"/>
    <w:rsid w:val="0089193E"/>
    <w:rsid w:val="008921DA"/>
    <w:rsid w:val="0089272F"/>
    <w:rsid w:val="00892774"/>
    <w:rsid w:val="008929EC"/>
    <w:rsid w:val="00892AFC"/>
    <w:rsid w:val="0089336B"/>
    <w:rsid w:val="00893451"/>
    <w:rsid w:val="008940E2"/>
    <w:rsid w:val="008950DB"/>
    <w:rsid w:val="00895847"/>
    <w:rsid w:val="00895B09"/>
    <w:rsid w:val="00895D8A"/>
    <w:rsid w:val="00895E48"/>
    <w:rsid w:val="008978A4"/>
    <w:rsid w:val="008A040A"/>
    <w:rsid w:val="008A06A4"/>
    <w:rsid w:val="008A0B47"/>
    <w:rsid w:val="008A0D2F"/>
    <w:rsid w:val="008A1390"/>
    <w:rsid w:val="008A1FD4"/>
    <w:rsid w:val="008A2762"/>
    <w:rsid w:val="008A29B1"/>
    <w:rsid w:val="008A29CE"/>
    <w:rsid w:val="008A2ADE"/>
    <w:rsid w:val="008A2C94"/>
    <w:rsid w:val="008A3331"/>
    <w:rsid w:val="008A353E"/>
    <w:rsid w:val="008A3B8A"/>
    <w:rsid w:val="008A3E74"/>
    <w:rsid w:val="008A3FF9"/>
    <w:rsid w:val="008A42E4"/>
    <w:rsid w:val="008A4488"/>
    <w:rsid w:val="008A4873"/>
    <w:rsid w:val="008A5B0A"/>
    <w:rsid w:val="008A622A"/>
    <w:rsid w:val="008A6446"/>
    <w:rsid w:val="008A68F4"/>
    <w:rsid w:val="008A78C5"/>
    <w:rsid w:val="008B0019"/>
    <w:rsid w:val="008B00B8"/>
    <w:rsid w:val="008B0551"/>
    <w:rsid w:val="008B0908"/>
    <w:rsid w:val="008B11CC"/>
    <w:rsid w:val="008B1339"/>
    <w:rsid w:val="008B1DD6"/>
    <w:rsid w:val="008B225B"/>
    <w:rsid w:val="008B2966"/>
    <w:rsid w:val="008B34DD"/>
    <w:rsid w:val="008B39BD"/>
    <w:rsid w:val="008B40E0"/>
    <w:rsid w:val="008B5001"/>
    <w:rsid w:val="008B63C9"/>
    <w:rsid w:val="008B6925"/>
    <w:rsid w:val="008B700A"/>
    <w:rsid w:val="008B70DA"/>
    <w:rsid w:val="008B71B5"/>
    <w:rsid w:val="008B7526"/>
    <w:rsid w:val="008C01A1"/>
    <w:rsid w:val="008C1343"/>
    <w:rsid w:val="008C201B"/>
    <w:rsid w:val="008C2A47"/>
    <w:rsid w:val="008C2DDE"/>
    <w:rsid w:val="008C35C0"/>
    <w:rsid w:val="008C3786"/>
    <w:rsid w:val="008C3913"/>
    <w:rsid w:val="008C3DE1"/>
    <w:rsid w:val="008C3ECF"/>
    <w:rsid w:val="008C3FBC"/>
    <w:rsid w:val="008C3FD5"/>
    <w:rsid w:val="008C3FDA"/>
    <w:rsid w:val="008C41C7"/>
    <w:rsid w:val="008C45F4"/>
    <w:rsid w:val="008C473A"/>
    <w:rsid w:val="008C4836"/>
    <w:rsid w:val="008C48E7"/>
    <w:rsid w:val="008C4B9E"/>
    <w:rsid w:val="008C5DDA"/>
    <w:rsid w:val="008C5E44"/>
    <w:rsid w:val="008C5ECF"/>
    <w:rsid w:val="008C6296"/>
    <w:rsid w:val="008C737C"/>
    <w:rsid w:val="008C7D57"/>
    <w:rsid w:val="008D0A98"/>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333"/>
    <w:rsid w:val="008D68C3"/>
    <w:rsid w:val="008D7678"/>
    <w:rsid w:val="008D773B"/>
    <w:rsid w:val="008D7748"/>
    <w:rsid w:val="008D7D66"/>
    <w:rsid w:val="008D7EDA"/>
    <w:rsid w:val="008D7FA9"/>
    <w:rsid w:val="008E0023"/>
    <w:rsid w:val="008E0597"/>
    <w:rsid w:val="008E06FC"/>
    <w:rsid w:val="008E0942"/>
    <w:rsid w:val="008E0AAD"/>
    <w:rsid w:val="008E1A1B"/>
    <w:rsid w:val="008E1A8A"/>
    <w:rsid w:val="008E1B4E"/>
    <w:rsid w:val="008E1CFD"/>
    <w:rsid w:val="008E1DC2"/>
    <w:rsid w:val="008E26FC"/>
    <w:rsid w:val="008E2969"/>
    <w:rsid w:val="008E2D60"/>
    <w:rsid w:val="008E3662"/>
    <w:rsid w:val="008E3925"/>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195"/>
    <w:rsid w:val="008F1368"/>
    <w:rsid w:val="008F16AC"/>
    <w:rsid w:val="008F1856"/>
    <w:rsid w:val="008F1EC6"/>
    <w:rsid w:val="008F283B"/>
    <w:rsid w:val="008F2A72"/>
    <w:rsid w:val="008F2E51"/>
    <w:rsid w:val="008F35D8"/>
    <w:rsid w:val="008F3609"/>
    <w:rsid w:val="008F38EF"/>
    <w:rsid w:val="008F3B7D"/>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3BF"/>
    <w:rsid w:val="00900422"/>
    <w:rsid w:val="009004C0"/>
    <w:rsid w:val="009008FB"/>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61D"/>
    <w:rsid w:val="00910BF0"/>
    <w:rsid w:val="00910EFB"/>
    <w:rsid w:val="00910FAF"/>
    <w:rsid w:val="00911033"/>
    <w:rsid w:val="00911129"/>
    <w:rsid w:val="00911151"/>
    <w:rsid w:val="00911D17"/>
    <w:rsid w:val="00911E3E"/>
    <w:rsid w:val="009123D8"/>
    <w:rsid w:val="00912424"/>
    <w:rsid w:val="009129C6"/>
    <w:rsid w:val="00912DF0"/>
    <w:rsid w:val="009132E4"/>
    <w:rsid w:val="00913602"/>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A5C"/>
    <w:rsid w:val="00916B23"/>
    <w:rsid w:val="00916DDD"/>
    <w:rsid w:val="009171F5"/>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552F"/>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0E5"/>
    <w:rsid w:val="00936631"/>
    <w:rsid w:val="00936BBC"/>
    <w:rsid w:val="00936C1A"/>
    <w:rsid w:val="00936EED"/>
    <w:rsid w:val="00937204"/>
    <w:rsid w:val="0093734D"/>
    <w:rsid w:val="00937DB0"/>
    <w:rsid w:val="00937F6C"/>
    <w:rsid w:val="0094077F"/>
    <w:rsid w:val="00940972"/>
    <w:rsid w:val="00940CDA"/>
    <w:rsid w:val="00940D58"/>
    <w:rsid w:val="009410B1"/>
    <w:rsid w:val="00941567"/>
    <w:rsid w:val="009418EA"/>
    <w:rsid w:val="00941A17"/>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2DB"/>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53"/>
    <w:rsid w:val="00953A6E"/>
    <w:rsid w:val="009548C2"/>
    <w:rsid w:val="009548CA"/>
    <w:rsid w:val="00954F46"/>
    <w:rsid w:val="0095506A"/>
    <w:rsid w:val="00955F29"/>
    <w:rsid w:val="00955FE5"/>
    <w:rsid w:val="009579DF"/>
    <w:rsid w:val="00957D35"/>
    <w:rsid w:val="00960B9B"/>
    <w:rsid w:val="00960DC7"/>
    <w:rsid w:val="009613A2"/>
    <w:rsid w:val="00961585"/>
    <w:rsid w:val="00961915"/>
    <w:rsid w:val="00961B82"/>
    <w:rsid w:val="00961CA2"/>
    <w:rsid w:val="00961DB2"/>
    <w:rsid w:val="00961F0D"/>
    <w:rsid w:val="00962058"/>
    <w:rsid w:val="009621DF"/>
    <w:rsid w:val="00962209"/>
    <w:rsid w:val="009626F1"/>
    <w:rsid w:val="00962A1E"/>
    <w:rsid w:val="00962B7C"/>
    <w:rsid w:val="00962E80"/>
    <w:rsid w:val="0096329F"/>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1B7"/>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00F"/>
    <w:rsid w:val="00976AA5"/>
    <w:rsid w:val="009776B8"/>
    <w:rsid w:val="00977935"/>
    <w:rsid w:val="00977CBC"/>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629"/>
    <w:rsid w:val="0099177D"/>
    <w:rsid w:val="009925E9"/>
    <w:rsid w:val="009928CB"/>
    <w:rsid w:val="00993500"/>
    <w:rsid w:val="00993770"/>
    <w:rsid w:val="009939C6"/>
    <w:rsid w:val="009941A8"/>
    <w:rsid w:val="00995B06"/>
    <w:rsid w:val="00996107"/>
    <w:rsid w:val="0099621E"/>
    <w:rsid w:val="009963B4"/>
    <w:rsid w:val="009966F3"/>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6CB"/>
    <w:rsid w:val="009B1AA6"/>
    <w:rsid w:val="009B1F72"/>
    <w:rsid w:val="009B1FA7"/>
    <w:rsid w:val="009B2269"/>
    <w:rsid w:val="009B24FE"/>
    <w:rsid w:val="009B28E5"/>
    <w:rsid w:val="009B29BF"/>
    <w:rsid w:val="009B2ABF"/>
    <w:rsid w:val="009B2B03"/>
    <w:rsid w:val="009B3276"/>
    <w:rsid w:val="009B35CE"/>
    <w:rsid w:val="009B36A5"/>
    <w:rsid w:val="009B3BAC"/>
    <w:rsid w:val="009B46FF"/>
    <w:rsid w:val="009B4827"/>
    <w:rsid w:val="009B4982"/>
    <w:rsid w:val="009B4D74"/>
    <w:rsid w:val="009B4E52"/>
    <w:rsid w:val="009B506E"/>
    <w:rsid w:val="009B5BC1"/>
    <w:rsid w:val="009B60D3"/>
    <w:rsid w:val="009B6398"/>
    <w:rsid w:val="009B6DAD"/>
    <w:rsid w:val="009B756F"/>
    <w:rsid w:val="009B7C7B"/>
    <w:rsid w:val="009C0DF7"/>
    <w:rsid w:val="009C1CDE"/>
    <w:rsid w:val="009C20DE"/>
    <w:rsid w:val="009C2718"/>
    <w:rsid w:val="009C2BF8"/>
    <w:rsid w:val="009C2DCB"/>
    <w:rsid w:val="009C34D3"/>
    <w:rsid w:val="009C36D2"/>
    <w:rsid w:val="009C44F7"/>
    <w:rsid w:val="009C4EB4"/>
    <w:rsid w:val="009C5938"/>
    <w:rsid w:val="009C5F50"/>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42"/>
    <w:rsid w:val="009D617D"/>
    <w:rsid w:val="009D6335"/>
    <w:rsid w:val="009D6755"/>
    <w:rsid w:val="009D6B5A"/>
    <w:rsid w:val="009D7256"/>
    <w:rsid w:val="009D7303"/>
    <w:rsid w:val="009D79B3"/>
    <w:rsid w:val="009D7EB2"/>
    <w:rsid w:val="009E0232"/>
    <w:rsid w:val="009E0403"/>
    <w:rsid w:val="009E04FD"/>
    <w:rsid w:val="009E07F6"/>
    <w:rsid w:val="009E0B2A"/>
    <w:rsid w:val="009E2354"/>
    <w:rsid w:val="009E23CA"/>
    <w:rsid w:val="009E29D0"/>
    <w:rsid w:val="009E2D79"/>
    <w:rsid w:val="009E32A3"/>
    <w:rsid w:val="009E3514"/>
    <w:rsid w:val="009E37B2"/>
    <w:rsid w:val="009E3AFE"/>
    <w:rsid w:val="009E3EB1"/>
    <w:rsid w:val="009E44AB"/>
    <w:rsid w:val="009E4748"/>
    <w:rsid w:val="009E4E1F"/>
    <w:rsid w:val="009E4FDB"/>
    <w:rsid w:val="009E5976"/>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7CA"/>
    <w:rsid w:val="009F19D4"/>
    <w:rsid w:val="009F1AB6"/>
    <w:rsid w:val="009F1CCE"/>
    <w:rsid w:val="009F2046"/>
    <w:rsid w:val="009F23C2"/>
    <w:rsid w:val="009F2705"/>
    <w:rsid w:val="009F2CCB"/>
    <w:rsid w:val="009F3166"/>
    <w:rsid w:val="009F40B2"/>
    <w:rsid w:val="009F42AA"/>
    <w:rsid w:val="009F473C"/>
    <w:rsid w:val="009F4A50"/>
    <w:rsid w:val="009F5384"/>
    <w:rsid w:val="009F5915"/>
    <w:rsid w:val="009F5E8B"/>
    <w:rsid w:val="009F600C"/>
    <w:rsid w:val="009F65C8"/>
    <w:rsid w:val="009F66F6"/>
    <w:rsid w:val="009F68BC"/>
    <w:rsid w:val="009F6BD2"/>
    <w:rsid w:val="009F6E60"/>
    <w:rsid w:val="009F6F9F"/>
    <w:rsid w:val="009F7020"/>
    <w:rsid w:val="009F7830"/>
    <w:rsid w:val="00A00E64"/>
    <w:rsid w:val="00A01032"/>
    <w:rsid w:val="00A0191D"/>
    <w:rsid w:val="00A01E11"/>
    <w:rsid w:val="00A0253F"/>
    <w:rsid w:val="00A02787"/>
    <w:rsid w:val="00A02F9A"/>
    <w:rsid w:val="00A033DA"/>
    <w:rsid w:val="00A04476"/>
    <w:rsid w:val="00A04636"/>
    <w:rsid w:val="00A04CFA"/>
    <w:rsid w:val="00A05116"/>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3E56"/>
    <w:rsid w:val="00A1493B"/>
    <w:rsid w:val="00A14A4E"/>
    <w:rsid w:val="00A154DB"/>
    <w:rsid w:val="00A166EE"/>
    <w:rsid w:val="00A16D9E"/>
    <w:rsid w:val="00A2014B"/>
    <w:rsid w:val="00A20488"/>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B25"/>
    <w:rsid w:val="00A23D39"/>
    <w:rsid w:val="00A23E37"/>
    <w:rsid w:val="00A24024"/>
    <w:rsid w:val="00A2402B"/>
    <w:rsid w:val="00A243A0"/>
    <w:rsid w:val="00A24A09"/>
    <w:rsid w:val="00A2556F"/>
    <w:rsid w:val="00A25ADE"/>
    <w:rsid w:val="00A264D3"/>
    <w:rsid w:val="00A2674B"/>
    <w:rsid w:val="00A26DA4"/>
    <w:rsid w:val="00A277C8"/>
    <w:rsid w:val="00A2780F"/>
    <w:rsid w:val="00A278B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991"/>
    <w:rsid w:val="00A33089"/>
    <w:rsid w:val="00A3348E"/>
    <w:rsid w:val="00A33C52"/>
    <w:rsid w:val="00A33C9D"/>
    <w:rsid w:val="00A3447A"/>
    <w:rsid w:val="00A34E7D"/>
    <w:rsid w:val="00A35172"/>
    <w:rsid w:val="00A356F2"/>
    <w:rsid w:val="00A3617A"/>
    <w:rsid w:val="00A36457"/>
    <w:rsid w:val="00A3689D"/>
    <w:rsid w:val="00A37C30"/>
    <w:rsid w:val="00A37D18"/>
    <w:rsid w:val="00A40452"/>
    <w:rsid w:val="00A40697"/>
    <w:rsid w:val="00A40899"/>
    <w:rsid w:val="00A40918"/>
    <w:rsid w:val="00A40E12"/>
    <w:rsid w:val="00A41149"/>
    <w:rsid w:val="00A41256"/>
    <w:rsid w:val="00A414AA"/>
    <w:rsid w:val="00A41626"/>
    <w:rsid w:val="00A416DA"/>
    <w:rsid w:val="00A41A00"/>
    <w:rsid w:val="00A41CEF"/>
    <w:rsid w:val="00A41F1A"/>
    <w:rsid w:val="00A428AE"/>
    <w:rsid w:val="00A430EB"/>
    <w:rsid w:val="00A435B3"/>
    <w:rsid w:val="00A43ED6"/>
    <w:rsid w:val="00A44157"/>
    <w:rsid w:val="00A44239"/>
    <w:rsid w:val="00A44768"/>
    <w:rsid w:val="00A44DC1"/>
    <w:rsid w:val="00A451FF"/>
    <w:rsid w:val="00A45495"/>
    <w:rsid w:val="00A456C4"/>
    <w:rsid w:val="00A45DBB"/>
    <w:rsid w:val="00A45FFF"/>
    <w:rsid w:val="00A46288"/>
    <w:rsid w:val="00A462EE"/>
    <w:rsid w:val="00A464E2"/>
    <w:rsid w:val="00A468EC"/>
    <w:rsid w:val="00A476EF"/>
    <w:rsid w:val="00A506A9"/>
    <w:rsid w:val="00A50948"/>
    <w:rsid w:val="00A5101E"/>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2E2"/>
    <w:rsid w:val="00A61848"/>
    <w:rsid w:val="00A61970"/>
    <w:rsid w:val="00A62001"/>
    <w:rsid w:val="00A62059"/>
    <w:rsid w:val="00A6216D"/>
    <w:rsid w:val="00A62F19"/>
    <w:rsid w:val="00A6338B"/>
    <w:rsid w:val="00A63567"/>
    <w:rsid w:val="00A635DE"/>
    <w:rsid w:val="00A63958"/>
    <w:rsid w:val="00A640E4"/>
    <w:rsid w:val="00A6429F"/>
    <w:rsid w:val="00A64DC8"/>
    <w:rsid w:val="00A651C5"/>
    <w:rsid w:val="00A65B4D"/>
    <w:rsid w:val="00A65C19"/>
    <w:rsid w:val="00A65D16"/>
    <w:rsid w:val="00A66398"/>
    <w:rsid w:val="00A66DD5"/>
    <w:rsid w:val="00A66E61"/>
    <w:rsid w:val="00A6702C"/>
    <w:rsid w:val="00A67228"/>
    <w:rsid w:val="00A67612"/>
    <w:rsid w:val="00A679AD"/>
    <w:rsid w:val="00A679C3"/>
    <w:rsid w:val="00A703DA"/>
    <w:rsid w:val="00A705A7"/>
    <w:rsid w:val="00A71567"/>
    <w:rsid w:val="00A71A19"/>
    <w:rsid w:val="00A71CD7"/>
    <w:rsid w:val="00A72439"/>
    <w:rsid w:val="00A725B5"/>
    <w:rsid w:val="00A72DEC"/>
    <w:rsid w:val="00A72FE9"/>
    <w:rsid w:val="00A7350D"/>
    <w:rsid w:val="00A73C1E"/>
    <w:rsid w:val="00A73F12"/>
    <w:rsid w:val="00A74C7C"/>
    <w:rsid w:val="00A75489"/>
    <w:rsid w:val="00A75EE0"/>
    <w:rsid w:val="00A766B4"/>
    <w:rsid w:val="00A76DA1"/>
    <w:rsid w:val="00A76F30"/>
    <w:rsid w:val="00A770A2"/>
    <w:rsid w:val="00A777C8"/>
    <w:rsid w:val="00A77A85"/>
    <w:rsid w:val="00A77B26"/>
    <w:rsid w:val="00A807F2"/>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7FC"/>
    <w:rsid w:val="00A85CA7"/>
    <w:rsid w:val="00A85CB9"/>
    <w:rsid w:val="00A85EFA"/>
    <w:rsid w:val="00A8655A"/>
    <w:rsid w:val="00A86773"/>
    <w:rsid w:val="00A8775B"/>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385"/>
    <w:rsid w:val="00A9461E"/>
    <w:rsid w:val="00A9472B"/>
    <w:rsid w:val="00A94964"/>
    <w:rsid w:val="00A94AC3"/>
    <w:rsid w:val="00A94E17"/>
    <w:rsid w:val="00A95101"/>
    <w:rsid w:val="00A9538C"/>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5E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A7A31"/>
    <w:rsid w:val="00AB0425"/>
    <w:rsid w:val="00AB0613"/>
    <w:rsid w:val="00AB0769"/>
    <w:rsid w:val="00AB0828"/>
    <w:rsid w:val="00AB159D"/>
    <w:rsid w:val="00AB17BA"/>
    <w:rsid w:val="00AB1847"/>
    <w:rsid w:val="00AB1C34"/>
    <w:rsid w:val="00AB272D"/>
    <w:rsid w:val="00AB2802"/>
    <w:rsid w:val="00AB2C63"/>
    <w:rsid w:val="00AB412E"/>
    <w:rsid w:val="00AB4B44"/>
    <w:rsid w:val="00AB4B9D"/>
    <w:rsid w:val="00AB4D70"/>
    <w:rsid w:val="00AB4E3C"/>
    <w:rsid w:val="00AB5702"/>
    <w:rsid w:val="00AB61B4"/>
    <w:rsid w:val="00AB64B8"/>
    <w:rsid w:val="00AB6C73"/>
    <w:rsid w:val="00AB6D02"/>
    <w:rsid w:val="00AB7158"/>
    <w:rsid w:val="00AB7563"/>
    <w:rsid w:val="00AB76BB"/>
    <w:rsid w:val="00AB779F"/>
    <w:rsid w:val="00AB78FA"/>
    <w:rsid w:val="00AB7D26"/>
    <w:rsid w:val="00AC0987"/>
    <w:rsid w:val="00AC0B68"/>
    <w:rsid w:val="00AC0C4F"/>
    <w:rsid w:val="00AC114E"/>
    <w:rsid w:val="00AC11DF"/>
    <w:rsid w:val="00AC169A"/>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0B7"/>
    <w:rsid w:val="00AD15E0"/>
    <w:rsid w:val="00AD17DB"/>
    <w:rsid w:val="00AD18F9"/>
    <w:rsid w:val="00AD1D75"/>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316"/>
    <w:rsid w:val="00AD65CD"/>
    <w:rsid w:val="00AD66B5"/>
    <w:rsid w:val="00AD6AAF"/>
    <w:rsid w:val="00AD6AC1"/>
    <w:rsid w:val="00AD743B"/>
    <w:rsid w:val="00AD7906"/>
    <w:rsid w:val="00AE0492"/>
    <w:rsid w:val="00AE07B5"/>
    <w:rsid w:val="00AE0C17"/>
    <w:rsid w:val="00AE18D5"/>
    <w:rsid w:val="00AE1F16"/>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5032"/>
    <w:rsid w:val="00AF5780"/>
    <w:rsid w:val="00AF5801"/>
    <w:rsid w:val="00AF5EF6"/>
    <w:rsid w:val="00AF6952"/>
    <w:rsid w:val="00AF6981"/>
    <w:rsid w:val="00AF6C24"/>
    <w:rsid w:val="00AF6E7F"/>
    <w:rsid w:val="00AF7575"/>
    <w:rsid w:val="00AF7949"/>
    <w:rsid w:val="00AF7A0B"/>
    <w:rsid w:val="00AF7B90"/>
    <w:rsid w:val="00AF7FF9"/>
    <w:rsid w:val="00B00F8C"/>
    <w:rsid w:val="00B01153"/>
    <w:rsid w:val="00B01545"/>
    <w:rsid w:val="00B0168D"/>
    <w:rsid w:val="00B018E7"/>
    <w:rsid w:val="00B01B57"/>
    <w:rsid w:val="00B020EB"/>
    <w:rsid w:val="00B02255"/>
    <w:rsid w:val="00B0244B"/>
    <w:rsid w:val="00B02D12"/>
    <w:rsid w:val="00B031BD"/>
    <w:rsid w:val="00B03921"/>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078"/>
    <w:rsid w:val="00B1312B"/>
    <w:rsid w:val="00B13AD8"/>
    <w:rsid w:val="00B13B9C"/>
    <w:rsid w:val="00B14088"/>
    <w:rsid w:val="00B14126"/>
    <w:rsid w:val="00B1458C"/>
    <w:rsid w:val="00B14AC4"/>
    <w:rsid w:val="00B14D82"/>
    <w:rsid w:val="00B1579E"/>
    <w:rsid w:val="00B15B8A"/>
    <w:rsid w:val="00B15EF9"/>
    <w:rsid w:val="00B15F43"/>
    <w:rsid w:val="00B162E4"/>
    <w:rsid w:val="00B172FD"/>
    <w:rsid w:val="00B17371"/>
    <w:rsid w:val="00B1748C"/>
    <w:rsid w:val="00B17BDF"/>
    <w:rsid w:val="00B20602"/>
    <w:rsid w:val="00B20BC5"/>
    <w:rsid w:val="00B2226C"/>
    <w:rsid w:val="00B2247C"/>
    <w:rsid w:val="00B227E1"/>
    <w:rsid w:val="00B2286E"/>
    <w:rsid w:val="00B22FFF"/>
    <w:rsid w:val="00B23010"/>
    <w:rsid w:val="00B23C4B"/>
    <w:rsid w:val="00B240D0"/>
    <w:rsid w:val="00B24320"/>
    <w:rsid w:val="00B244BD"/>
    <w:rsid w:val="00B24DBF"/>
    <w:rsid w:val="00B24F55"/>
    <w:rsid w:val="00B2544D"/>
    <w:rsid w:val="00B257FC"/>
    <w:rsid w:val="00B259C8"/>
    <w:rsid w:val="00B2622D"/>
    <w:rsid w:val="00B271AA"/>
    <w:rsid w:val="00B277B4"/>
    <w:rsid w:val="00B30207"/>
    <w:rsid w:val="00B306B4"/>
    <w:rsid w:val="00B3074B"/>
    <w:rsid w:val="00B30B2F"/>
    <w:rsid w:val="00B310EE"/>
    <w:rsid w:val="00B313B7"/>
    <w:rsid w:val="00B313ED"/>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6F90"/>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491"/>
    <w:rsid w:val="00B66639"/>
    <w:rsid w:val="00B6672B"/>
    <w:rsid w:val="00B66776"/>
    <w:rsid w:val="00B66D4D"/>
    <w:rsid w:val="00B7008A"/>
    <w:rsid w:val="00B7051B"/>
    <w:rsid w:val="00B70603"/>
    <w:rsid w:val="00B70775"/>
    <w:rsid w:val="00B70BE2"/>
    <w:rsid w:val="00B70D5D"/>
    <w:rsid w:val="00B70F43"/>
    <w:rsid w:val="00B70F5B"/>
    <w:rsid w:val="00B7136F"/>
    <w:rsid w:val="00B71D0B"/>
    <w:rsid w:val="00B72298"/>
    <w:rsid w:val="00B72EFD"/>
    <w:rsid w:val="00B7314B"/>
    <w:rsid w:val="00B74AAB"/>
    <w:rsid w:val="00B74B16"/>
    <w:rsid w:val="00B74E84"/>
    <w:rsid w:val="00B75029"/>
    <w:rsid w:val="00B75197"/>
    <w:rsid w:val="00B7536D"/>
    <w:rsid w:val="00B75C54"/>
    <w:rsid w:val="00B76130"/>
    <w:rsid w:val="00B76548"/>
    <w:rsid w:val="00B76607"/>
    <w:rsid w:val="00B775DF"/>
    <w:rsid w:val="00B777A0"/>
    <w:rsid w:val="00B77A3F"/>
    <w:rsid w:val="00B77AF1"/>
    <w:rsid w:val="00B77C4F"/>
    <w:rsid w:val="00B8014D"/>
    <w:rsid w:val="00B80592"/>
    <w:rsid w:val="00B807F8"/>
    <w:rsid w:val="00B80AEA"/>
    <w:rsid w:val="00B811C6"/>
    <w:rsid w:val="00B81539"/>
    <w:rsid w:val="00B818C0"/>
    <w:rsid w:val="00B81C6A"/>
    <w:rsid w:val="00B820BE"/>
    <w:rsid w:val="00B82286"/>
    <w:rsid w:val="00B82511"/>
    <w:rsid w:val="00B827DF"/>
    <w:rsid w:val="00B827F4"/>
    <w:rsid w:val="00B82F91"/>
    <w:rsid w:val="00B8359B"/>
    <w:rsid w:val="00B8370F"/>
    <w:rsid w:val="00B83895"/>
    <w:rsid w:val="00B84311"/>
    <w:rsid w:val="00B8484A"/>
    <w:rsid w:val="00B849A7"/>
    <w:rsid w:val="00B84A5D"/>
    <w:rsid w:val="00B8508B"/>
    <w:rsid w:val="00B8513C"/>
    <w:rsid w:val="00B85167"/>
    <w:rsid w:val="00B852BD"/>
    <w:rsid w:val="00B856CE"/>
    <w:rsid w:val="00B85A5E"/>
    <w:rsid w:val="00B86264"/>
    <w:rsid w:val="00B86DA3"/>
    <w:rsid w:val="00B873D0"/>
    <w:rsid w:val="00B87819"/>
    <w:rsid w:val="00B8792A"/>
    <w:rsid w:val="00B902E8"/>
    <w:rsid w:val="00B905B9"/>
    <w:rsid w:val="00B90BE6"/>
    <w:rsid w:val="00B90BF5"/>
    <w:rsid w:val="00B90DD2"/>
    <w:rsid w:val="00B91454"/>
    <w:rsid w:val="00B914C9"/>
    <w:rsid w:val="00B91B9B"/>
    <w:rsid w:val="00B92710"/>
    <w:rsid w:val="00B92D7B"/>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6C7B"/>
    <w:rsid w:val="00B97192"/>
    <w:rsid w:val="00B97419"/>
    <w:rsid w:val="00B97883"/>
    <w:rsid w:val="00B97A0D"/>
    <w:rsid w:val="00BA047F"/>
    <w:rsid w:val="00BA0A3E"/>
    <w:rsid w:val="00BA11A9"/>
    <w:rsid w:val="00BA194D"/>
    <w:rsid w:val="00BA1C82"/>
    <w:rsid w:val="00BA20C4"/>
    <w:rsid w:val="00BA2445"/>
    <w:rsid w:val="00BA2582"/>
    <w:rsid w:val="00BA2714"/>
    <w:rsid w:val="00BA28A3"/>
    <w:rsid w:val="00BA33EC"/>
    <w:rsid w:val="00BA35C1"/>
    <w:rsid w:val="00BA3AF6"/>
    <w:rsid w:val="00BA41D2"/>
    <w:rsid w:val="00BA51CD"/>
    <w:rsid w:val="00BA7149"/>
    <w:rsid w:val="00BA723D"/>
    <w:rsid w:val="00BA7298"/>
    <w:rsid w:val="00BA76B6"/>
    <w:rsid w:val="00BA7C98"/>
    <w:rsid w:val="00BB0017"/>
    <w:rsid w:val="00BB0593"/>
    <w:rsid w:val="00BB07E6"/>
    <w:rsid w:val="00BB093D"/>
    <w:rsid w:val="00BB0A85"/>
    <w:rsid w:val="00BB13AD"/>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D48"/>
    <w:rsid w:val="00BC3F7E"/>
    <w:rsid w:val="00BC415F"/>
    <w:rsid w:val="00BC45B2"/>
    <w:rsid w:val="00BC4729"/>
    <w:rsid w:val="00BC5979"/>
    <w:rsid w:val="00BC5FF5"/>
    <w:rsid w:val="00BC6735"/>
    <w:rsid w:val="00BC6F0E"/>
    <w:rsid w:val="00BC770A"/>
    <w:rsid w:val="00BD0542"/>
    <w:rsid w:val="00BD05CA"/>
    <w:rsid w:val="00BD0C3F"/>
    <w:rsid w:val="00BD0F19"/>
    <w:rsid w:val="00BD13F2"/>
    <w:rsid w:val="00BD1E82"/>
    <w:rsid w:val="00BD23E1"/>
    <w:rsid w:val="00BD2733"/>
    <w:rsid w:val="00BD2AE7"/>
    <w:rsid w:val="00BD3A1B"/>
    <w:rsid w:val="00BD3D97"/>
    <w:rsid w:val="00BD41E6"/>
    <w:rsid w:val="00BD44FE"/>
    <w:rsid w:val="00BD4B33"/>
    <w:rsid w:val="00BD4F5C"/>
    <w:rsid w:val="00BD5937"/>
    <w:rsid w:val="00BD5B6A"/>
    <w:rsid w:val="00BD5D6E"/>
    <w:rsid w:val="00BD5D75"/>
    <w:rsid w:val="00BD6296"/>
    <w:rsid w:val="00BD66FC"/>
    <w:rsid w:val="00BD6EC9"/>
    <w:rsid w:val="00BD7483"/>
    <w:rsid w:val="00BD7CBB"/>
    <w:rsid w:val="00BD7CF0"/>
    <w:rsid w:val="00BE0399"/>
    <w:rsid w:val="00BE04C1"/>
    <w:rsid w:val="00BE067D"/>
    <w:rsid w:val="00BE0740"/>
    <w:rsid w:val="00BE0C98"/>
    <w:rsid w:val="00BE173C"/>
    <w:rsid w:val="00BE1A3A"/>
    <w:rsid w:val="00BE214A"/>
    <w:rsid w:val="00BE215C"/>
    <w:rsid w:val="00BE28B0"/>
    <w:rsid w:val="00BE3288"/>
    <w:rsid w:val="00BE3446"/>
    <w:rsid w:val="00BE380F"/>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B7A"/>
    <w:rsid w:val="00BF2004"/>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17"/>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4F7"/>
    <w:rsid w:val="00C06B3F"/>
    <w:rsid w:val="00C06F89"/>
    <w:rsid w:val="00C07011"/>
    <w:rsid w:val="00C07FC5"/>
    <w:rsid w:val="00C10812"/>
    <w:rsid w:val="00C108DF"/>
    <w:rsid w:val="00C111C8"/>
    <w:rsid w:val="00C11597"/>
    <w:rsid w:val="00C125A7"/>
    <w:rsid w:val="00C12D95"/>
    <w:rsid w:val="00C13E34"/>
    <w:rsid w:val="00C1421C"/>
    <w:rsid w:val="00C145C7"/>
    <w:rsid w:val="00C14A98"/>
    <w:rsid w:val="00C14B05"/>
    <w:rsid w:val="00C152A8"/>
    <w:rsid w:val="00C15C58"/>
    <w:rsid w:val="00C16092"/>
    <w:rsid w:val="00C162C5"/>
    <w:rsid w:val="00C1656F"/>
    <w:rsid w:val="00C16DE2"/>
    <w:rsid w:val="00C171C5"/>
    <w:rsid w:val="00C17639"/>
    <w:rsid w:val="00C201FF"/>
    <w:rsid w:val="00C20432"/>
    <w:rsid w:val="00C2054E"/>
    <w:rsid w:val="00C2059F"/>
    <w:rsid w:val="00C20FE9"/>
    <w:rsid w:val="00C22487"/>
    <w:rsid w:val="00C227A2"/>
    <w:rsid w:val="00C22D67"/>
    <w:rsid w:val="00C2339E"/>
    <w:rsid w:val="00C23560"/>
    <w:rsid w:val="00C236F0"/>
    <w:rsid w:val="00C24971"/>
    <w:rsid w:val="00C252A2"/>
    <w:rsid w:val="00C25439"/>
    <w:rsid w:val="00C25553"/>
    <w:rsid w:val="00C255DF"/>
    <w:rsid w:val="00C266A8"/>
    <w:rsid w:val="00C268A2"/>
    <w:rsid w:val="00C26AA3"/>
    <w:rsid w:val="00C26DD8"/>
    <w:rsid w:val="00C27064"/>
    <w:rsid w:val="00C2731F"/>
    <w:rsid w:val="00C27EA8"/>
    <w:rsid w:val="00C309DF"/>
    <w:rsid w:val="00C30DCA"/>
    <w:rsid w:val="00C32263"/>
    <w:rsid w:val="00C3298B"/>
    <w:rsid w:val="00C32C58"/>
    <w:rsid w:val="00C32CA7"/>
    <w:rsid w:val="00C3378D"/>
    <w:rsid w:val="00C33CC0"/>
    <w:rsid w:val="00C34458"/>
    <w:rsid w:val="00C34D8B"/>
    <w:rsid w:val="00C34EC6"/>
    <w:rsid w:val="00C34EFF"/>
    <w:rsid w:val="00C350D4"/>
    <w:rsid w:val="00C35383"/>
    <w:rsid w:val="00C355C2"/>
    <w:rsid w:val="00C355F5"/>
    <w:rsid w:val="00C35B5A"/>
    <w:rsid w:val="00C36441"/>
    <w:rsid w:val="00C36ABA"/>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2EC3"/>
    <w:rsid w:val="00C43937"/>
    <w:rsid w:val="00C43A32"/>
    <w:rsid w:val="00C43D02"/>
    <w:rsid w:val="00C441CD"/>
    <w:rsid w:val="00C4548E"/>
    <w:rsid w:val="00C45C4C"/>
    <w:rsid w:val="00C4630A"/>
    <w:rsid w:val="00C4700C"/>
    <w:rsid w:val="00C507F4"/>
    <w:rsid w:val="00C51285"/>
    <w:rsid w:val="00C5140A"/>
    <w:rsid w:val="00C51A3E"/>
    <w:rsid w:val="00C51BDD"/>
    <w:rsid w:val="00C524BC"/>
    <w:rsid w:val="00C52B72"/>
    <w:rsid w:val="00C53506"/>
    <w:rsid w:val="00C5359C"/>
    <w:rsid w:val="00C536F2"/>
    <w:rsid w:val="00C53A0E"/>
    <w:rsid w:val="00C53C4A"/>
    <w:rsid w:val="00C54DDD"/>
    <w:rsid w:val="00C550F0"/>
    <w:rsid w:val="00C55C73"/>
    <w:rsid w:val="00C56191"/>
    <w:rsid w:val="00C563FC"/>
    <w:rsid w:val="00C569C1"/>
    <w:rsid w:val="00C56E89"/>
    <w:rsid w:val="00C56EB4"/>
    <w:rsid w:val="00C574EA"/>
    <w:rsid w:val="00C57DD7"/>
    <w:rsid w:val="00C57DE6"/>
    <w:rsid w:val="00C601B1"/>
    <w:rsid w:val="00C60F50"/>
    <w:rsid w:val="00C60F59"/>
    <w:rsid w:val="00C6133E"/>
    <w:rsid w:val="00C6151D"/>
    <w:rsid w:val="00C61D1F"/>
    <w:rsid w:val="00C61F59"/>
    <w:rsid w:val="00C62385"/>
    <w:rsid w:val="00C62765"/>
    <w:rsid w:val="00C62B05"/>
    <w:rsid w:val="00C632BC"/>
    <w:rsid w:val="00C6338C"/>
    <w:rsid w:val="00C63735"/>
    <w:rsid w:val="00C649F1"/>
    <w:rsid w:val="00C66C21"/>
    <w:rsid w:val="00C671F7"/>
    <w:rsid w:val="00C673CF"/>
    <w:rsid w:val="00C67722"/>
    <w:rsid w:val="00C677E6"/>
    <w:rsid w:val="00C67A90"/>
    <w:rsid w:val="00C70502"/>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1BB"/>
    <w:rsid w:val="00C8430A"/>
    <w:rsid w:val="00C843CE"/>
    <w:rsid w:val="00C84A8B"/>
    <w:rsid w:val="00C84D0D"/>
    <w:rsid w:val="00C857D8"/>
    <w:rsid w:val="00C85EF1"/>
    <w:rsid w:val="00C85FDE"/>
    <w:rsid w:val="00C8662D"/>
    <w:rsid w:val="00C86DC7"/>
    <w:rsid w:val="00C86DDC"/>
    <w:rsid w:val="00C87445"/>
    <w:rsid w:val="00C874FB"/>
    <w:rsid w:val="00C87924"/>
    <w:rsid w:val="00C9040D"/>
    <w:rsid w:val="00C90E6D"/>
    <w:rsid w:val="00C9177C"/>
    <w:rsid w:val="00C917C7"/>
    <w:rsid w:val="00C9185D"/>
    <w:rsid w:val="00C918FD"/>
    <w:rsid w:val="00C919C5"/>
    <w:rsid w:val="00C91E7D"/>
    <w:rsid w:val="00C92FBA"/>
    <w:rsid w:val="00C92FC4"/>
    <w:rsid w:val="00C9333A"/>
    <w:rsid w:val="00C934EE"/>
    <w:rsid w:val="00C93FD5"/>
    <w:rsid w:val="00C94744"/>
    <w:rsid w:val="00C95176"/>
    <w:rsid w:val="00C9571F"/>
    <w:rsid w:val="00C95979"/>
    <w:rsid w:val="00C95B7B"/>
    <w:rsid w:val="00C967C2"/>
    <w:rsid w:val="00CA06A3"/>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22E"/>
    <w:rsid w:val="00CB05C2"/>
    <w:rsid w:val="00CB0700"/>
    <w:rsid w:val="00CB0A14"/>
    <w:rsid w:val="00CB0D34"/>
    <w:rsid w:val="00CB11E9"/>
    <w:rsid w:val="00CB14A3"/>
    <w:rsid w:val="00CB1932"/>
    <w:rsid w:val="00CB22AE"/>
    <w:rsid w:val="00CB28A0"/>
    <w:rsid w:val="00CB294E"/>
    <w:rsid w:val="00CB3007"/>
    <w:rsid w:val="00CB314D"/>
    <w:rsid w:val="00CB3319"/>
    <w:rsid w:val="00CB3426"/>
    <w:rsid w:val="00CB38EF"/>
    <w:rsid w:val="00CB4447"/>
    <w:rsid w:val="00CB4D59"/>
    <w:rsid w:val="00CB51FB"/>
    <w:rsid w:val="00CB520F"/>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148D"/>
    <w:rsid w:val="00CC2167"/>
    <w:rsid w:val="00CC2822"/>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2EF"/>
    <w:rsid w:val="00CC7872"/>
    <w:rsid w:val="00CC7989"/>
    <w:rsid w:val="00CC7BDB"/>
    <w:rsid w:val="00CC7D0C"/>
    <w:rsid w:val="00CC7D1B"/>
    <w:rsid w:val="00CD0754"/>
    <w:rsid w:val="00CD0935"/>
    <w:rsid w:val="00CD121D"/>
    <w:rsid w:val="00CD1A7C"/>
    <w:rsid w:val="00CD22CF"/>
    <w:rsid w:val="00CD2319"/>
    <w:rsid w:val="00CD290E"/>
    <w:rsid w:val="00CD2DE8"/>
    <w:rsid w:val="00CD39AB"/>
    <w:rsid w:val="00CD39D7"/>
    <w:rsid w:val="00CD3AEA"/>
    <w:rsid w:val="00CD3DDA"/>
    <w:rsid w:val="00CD4055"/>
    <w:rsid w:val="00CD4642"/>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37C"/>
    <w:rsid w:val="00CE2884"/>
    <w:rsid w:val="00CE2926"/>
    <w:rsid w:val="00CE2B90"/>
    <w:rsid w:val="00CE343F"/>
    <w:rsid w:val="00CE37E4"/>
    <w:rsid w:val="00CE3819"/>
    <w:rsid w:val="00CE3CAA"/>
    <w:rsid w:val="00CE4569"/>
    <w:rsid w:val="00CE45CD"/>
    <w:rsid w:val="00CE495A"/>
    <w:rsid w:val="00CE4ED8"/>
    <w:rsid w:val="00CE560D"/>
    <w:rsid w:val="00CE577F"/>
    <w:rsid w:val="00CE587F"/>
    <w:rsid w:val="00CE5CFC"/>
    <w:rsid w:val="00CE7163"/>
    <w:rsid w:val="00CE720B"/>
    <w:rsid w:val="00CE7A2C"/>
    <w:rsid w:val="00CE7C6E"/>
    <w:rsid w:val="00CF0545"/>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5954"/>
    <w:rsid w:val="00CF5A72"/>
    <w:rsid w:val="00CF5B6A"/>
    <w:rsid w:val="00CF6421"/>
    <w:rsid w:val="00CF655C"/>
    <w:rsid w:val="00CF6B49"/>
    <w:rsid w:val="00CF7515"/>
    <w:rsid w:val="00D00664"/>
    <w:rsid w:val="00D0085F"/>
    <w:rsid w:val="00D00A64"/>
    <w:rsid w:val="00D00B6E"/>
    <w:rsid w:val="00D014AE"/>
    <w:rsid w:val="00D0197C"/>
    <w:rsid w:val="00D01D8E"/>
    <w:rsid w:val="00D023BF"/>
    <w:rsid w:val="00D02C8C"/>
    <w:rsid w:val="00D0320A"/>
    <w:rsid w:val="00D034AE"/>
    <w:rsid w:val="00D03D86"/>
    <w:rsid w:val="00D041DB"/>
    <w:rsid w:val="00D05660"/>
    <w:rsid w:val="00D060F4"/>
    <w:rsid w:val="00D06221"/>
    <w:rsid w:val="00D07B90"/>
    <w:rsid w:val="00D07DE6"/>
    <w:rsid w:val="00D101F1"/>
    <w:rsid w:val="00D10920"/>
    <w:rsid w:val="00D10BB0"/>
    <w:rsid w:val="00D10C69"/>
    <w:rsid w:val="00D11A5A"/>
    <w:rsid w:val="00D12978"/>
    <w:rsid w:val="00D12C93"/>
    <w:rsid w:val="00D13353"/>
    <w:rsid w:val="00D1422D"/>
    <w:rsid w:val="00D14572"/>
    <w:rsid w:val="00D148A0"/>
    <w:rsid w:val="00D14A1A"/>
    <w:rsid w:val="00D1599C"/>
    <w:rsid w:val="00D159D4"/>
    <w:rsid w:val="00D15E8B"/>
    <w:rsid w:val="00D16391"/>
    <w:rsid w:val="00D16536"/>
    <w:rsid w:val="00D16559"/>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3C5B"/>
    <w:rsid w:val="00D23D0E"/>
    <w:rsid w:val="00D2486D"/>
    <w:rsid w:val="00D24B37"/>
    <w:rsid w:val="00D253F8"/>
    <w:rsid w:val="00D255A8"/>
    <w:rsid w:val="00D25733"/>
    <w:rsid w:val="00D25D8E"/>
    <w:rsid w:val="00D26144"/>
    <w:rsid w:val="00D278B8"/>
    <w:rsid w:val="00D27BA9"/>
    <w:rsid w:val="00D30461"/>
    <w:rsid w:val="00D30561"/>
    <w:rsid w:val="00D30DB1"/>
    <w:rsid w:val="00D31628"/>
    <w:rsid w:val="00D31B09"/>
    <w:rsid w:val="00D31BB0"/>
    <w:rsid w:val="00D31BB9"/>
    <w:rsid w:val="00D31DB2"/>
    <w:rsid w:val="00D33A00"/>
    <w:rsid w:val="00D34313"/>
    <w:rsid w:val="00D34366"/>
    <w:rsid w:val="00D345C2"/>
    <w:rsid w:val="00D34690"/>
    <w:rsid w:val="00D348AC"/>
    <w:rsid w:val="00D34B07"/>
    <w:rsid w:val="00D34F41"/>
    <w:rsid w:val="00D34FEF"/>
    <w:rsid w:val="00D3503B"/>
    <w:rsid w:val="00D35447"/>
    <w:rsid w:val="00D35470"/>
    <w:rsid w:val="00D36AD2"/>
    <w:rsid w:val="00D36B6B"/>
    <w:rsid w:val="00D36C25"/>
    <w:rsid w:val="00D36CAC"/>
    <w:rsid w:val="00D37049"/>
    <w:rsid w:val="00D371D0"/>
    <w:rsid w:val="00D37519"/>
    <w:rsid w:val="00D375BF"/>
    <w:rsid w:val="00D37DF9"/>
    <w:rsid w:val="00D400A6"/>
    <w:rsid w:val="00D4064B"/>
    <w:rsid w:val="00D40E4B"/>
    <w:rsid w:val="00D41106"/>
    <w:rsid w:val="00D41270"/>
    <w:rsid w:val="00D41507"/>
    <w:rsid w:val="00D415CD"/>
    <w:rsid w:val="00D41C8E"/>
    <w:rsid w:val="00D41D47"/>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624B"/>
    <w:rsid w:val="00D46933"/>
    <w:rsid w:val="00D46EFB"/>
    <w:rsid w:val="00D47678"/>
    <w:rsid w:val="00D476E8"/>
    <w:rsid w:val="00D47997"/>
    <w:rsid w:val="00D47B4D"/>
    <w:rsid w:val="00D47C02"/>
    <w:rsid w:val="00D47E63"/>
    <w:rsid w:val="00D5022C"/>
    <w:rsid w:val="00D50409"/>
    <w:rsid w:val="00D5044B"/>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8F"/>
    <w:rsid w:val="00D54AF1"/>
    <w:rsid w:val="00D54E64"/>
    <w:rsid w:val="00D5530D"/>
    <w:rsid w:val="00D55797"/>
    <w:rsid w:val="00D55B77"/>
    <w:rsid w:val="00D5610C"/>
    <w:rsid w:val="00D566DF"/>
    <w:rsid w:val="00D57BDB"/>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65DD"/>
    <w:rsid w:val="00D76C1F"/>
    <w:rsid w:val="00D7734F"/>
    <w:rsid w:val="00D774E5"/>
    <w:rsid w:val="00D77927"/>
    <w:rsid w:val="00D77A5E"/>
    <w:rsid w:val="00D77A78"/>
    <w:rsid w:val="00D80628"/>
    <w:rsid w:val="00D8090D"/>
    <w:rsid w:val="00D812BF"/>
    <w:rsid w:val="00D8180F"/>
    <w:rsid w:val="00D8259E"/>
    <w:rsid w:val="00D82FE7"/>
    <w:rsid w:val="00D83396"/>
    <w:rsid w:val="00D8363F"/>
    <w:rsid w:val="00D836BE"/>
    <w:rsid w:val="00D83902"/>
    <w:rsid w:val="00D8432A"/>
    <w:rsid w:val="00D849A5"/>
    <w:rsid w:val="00D84ABB"/>
    <w:rsid w:val="00D84E76"/>
    <w:rsid w:val="00D84F12"/>
    <w:rsid w:val="00D86212"/>
    <w:rsid w:val="00D8682D"/>
    <w:rsid w:val="00D86DB5"/>
    <w:rsid w:val="00D87A8E"/>
    <w:rsid w:val="00D9016A"/>
    <w:rsid w:val="00D90F34"/>
    <w:rsid w:val="00D91286"/>
    <w:rsid w:val="00D91438"/>
    <w:rsid w:val="00D9186C"/>
    <w:rsid w:val="00D91D83"/>
    <w:rsid w:val="00D91E6A"/>
    <w:rsid w:val="00D91F4E"/>
    <w:rsid w:val="00D9206C"/>
    <w:rsid w:val="00D920E3"/>
    <w:rsid w:val="00D92984"/>
    <w:rsid w:val="00D92BD7"/>
    <w:rsid w:val="00D9389A"/>
    <w:rsid w:val="00D93976"/>
    <w:rsid w:val="00D93CAF"/>
    <w:rsid w:val="00D94B2E"/>
    <w:rsid w:val="00D95268"/>
    <w:rsid w:val="00D952FA"/>
    <w:rsid w:val="00D9541E"/>
    <w:rsid w:val="00D95F7C"/>
    <w:rsid w:val="00D96A9B"/>
    <w:rsid w:val="00D97023"/>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5B30"/>
    <w:rsid w:val="00DA6336"/>
    <w:rsid w:val="00DA6737"/>
    <w:rsid w:val="00DA6C7E"/>
    <w:rsid w:val="00DA7675"/>
    <w:rsid w:val="00DA7D91"/>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12F"/>
    <w:rsid w:val="00DB7976"/>
    <w:rsid w:val="00DB7B10"/>
    <w:rsid w:val="00DC038A"/>
    <w:rsid w:val="00DC03BB"/>
    <w:rsid w:val="00DC08F2"/>
    <w:rsid w:val="00DC09C5"/>
    <w:rsid w:val="00DC0A73"/>
    <w:rsid w:val="00DC12E5"/>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7B3"/>
    <w:rsid w:val="00DC6E2E"/>
    <w:rsid w:val="00DC70DE"/>
    <w:rsid w:val="00DC7579"/>
    <w:rsid w:val="00DC76FF"/>
    <w:rsid w:val="00DC79CF"/>
    <w:rsid w:val="00DC7B79"/>
    <w:rsid w:val="00DC7F94"/>
    <w:rsid w:val="00DC7FCD"/>
    <w:rsid w:val="00DD022B"/>
    <w:rsid w:val="00DD0A94"/>
    <w:rsid w:val="00DD0D57"/>
    <w:rsid w:val="00DD1CC3"/>
    <w:rsid w:val="00DD1F1E"/>
    <w:rsid w:val="00DD242C"/>
    <w:rsid w:val="00DD298D"/>
    <w:rsid w:val="00DD2B60"/>
    <w:rsid w:val="00DD2BC1"/>
    <w:rsid w:val="00DD3673"/>
    <w:rsid w:val="00DD3ACD"/>
    <w:rsid w:val="00DD463E"/>
    <w:rsid w:val="00DD4FEA"/>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06E"/>
    <w:rsid w:val="00DE43CA"/>
    <w:rsid w:val="00DE461D"/>
    <w:rsid w:val="00DE47B5"/>
    <w:rsid w:val="00DE4856"/>
    <w:rsid w:val="00DE4868"/>
    <w:rsid w:val="00DE491E"/>
    <w:rsid w:val="00DE5140"/>
    <w:rsid w:val="00DE5A70"/>
    <w:rsid w:val="00DE5DA6"/>
    <w:rsid w:val="00DE6529"/>
    <w:rsid w:val="00DE6AC6"/>
    <w:rsid w:val="00DE6DC2"/>
    <w:rsid w:val="00DE7390"/>
    <w:rsid w:val="00DE75D3"/>
    <w:rsid w:val="00DE7626"/>
    <w:rsid w:val="00DE7670"/>
    <w:rsid w:val="00DE777B"/>
    <w:rsid w:val="00DE7920"/>
    <w:rsid w:val="00DE7D7C"/>
    <w:rsid w:val="00DF0034"/>
    <w:rsid w:val="00DF05A0"/>
    <w:rsid w:val="00DF1C97"/>
    <w:rsid w:val="00DF1D8C"/>
    <w:rsid w:val="00DF20BF"/>
    <w:rsid w:val="00DF21A5"/>
    <w:rsid w:val="00DF280F"/>
    <w:rsid w:val="00DF2858"/>
    <w:rsid w:val="00DF2862"/>
    <w:rsid w:val="00DF2A53"/>
    <w:rsid w:val="00DF2D90"/>
    <w:rsid w:val="00DF306F"/>
    <w:rsid w:val="00DF317C"/>
    <w:rsid w:val="00DF3808"/>
    <w:rsid w:val="00DF3AE3"/>
    <w:rsid w:val="00DF3CD9"/>
    <w:rsid w:val="00DF43CB"/>
    <w:rsid w:val="00DF46FC"/>
    <w:rsid w:val="00DF4780"/>
    <w:rsid w:val="00DF54B5"/>
    <w:rsid w:val="00DF601A"/>
    <w:rsid w:val="00DF6138"/>
    <w:rsid w:val="00DF65FB"/>
    <w:rsid w:val="00DF671C"/>
    <w:rsid w:val="00DF6934"/>
    <w:rsid w:val="00DF6BB8"/>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19C"/>
    <w:rsid w:val="00E03B27"/>
    <w:rsid w:val="00E03DEF"/>
    <w:rsid w:val="00E040ED"/>
    <w:rsid w:val="00E044F7"/>
    <w:rsid w:val="00E0504C"/>
    <w:rsid w:val="00E05879"/>
    <w:rsid w:val="00E05A73"/>
    <w:rsid w:val="00E06C26"/>
    <w:rsid w:val="00E0755D"/>
    <w:rsid w:val="00E07710"/>
    <w:rsid w:val="00E10CC9"/>
    <w:rsid w:val="00E110F8"/>
    <w:rsid w:val="00E120FD"/>
    <w:rsid w:val="00E12322"/>
    <w:rsid w:val="00E12B9D"/>
    <w:rsid w:val="00E138AB"/>
    <w:rsid w:val="00E13B19"/>
    <w:rsid w:val="00E149E9"/>
    <w:rsid w:val="00E14FC1"/>
    <w:rsid w:val="00E15A4A"/>
    <w:rsid w:val="00E15A90"/>
    <w:rsid w:val="00E15BE0"/>
    <w:rsid w:val="00E15C58"/>
    <w:rsid w:val="00E15F30"/>
    <w:rsid w:val="00E16208"/>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412"/>
    <w:rsid w:val="00E30676"/>
    <w:rsid w:val="00E309E9"/>
    <w:rsid w:val="00E30B7B"/>
    <w:rsid w:val="00E30C45"/>
    <w:rsid w:val="00E313AF"/>
    <w:rsid w:val="00E314FE"/>
    <w:rsid w:val="00E31758"/>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2B"/>
    <w:rsid w:val="00E34EF4"/>
    <w:rsid w:val="00E35169"/>
    <w:rsid w:val="00E36139"/>
    <w:rsid w:val="00E36260"/>
    <w:rsid w:val="00E37269"/>
    <w:rsid w:val="00E3749A"/>
    <w:rsid w:val="00E37C88"/>
    <w:rsid w:val="00E37D1E"/>
    <w:rsid w:val="00E4075E"/>
    <w:rsid w:val="00E41097"/>
    <w:rsid w:val="00E4127D"/>
    <w:rsid w:val="00E413AA"/>
    <w:rsid w:val="00E416E8"/>
    <w:rsid w:val="00E4192D"/>
    <w:rsid w:val="00E41A1C"/>
    <w:rsid w:val="00E422A0"/>
    <w:rsid w:val="00E42623"/>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3BFB"/>
    <w:rsid w:val="00E5460E"/>
    <w:rsid w:val="00E5559D"/>
    <w:rsid w:val="00E55C0B"/>
    <w:rsid w:val="00E5610C"/>
    <w:rsid w:val="00E5626A"/>
    <w:rsid w:val="00E5676C"/>
    <w:rsid w:val="00E56E7F"/>
    <w:rsid w:val="00E56E8D"/>
    <w:rsid w:val="00E56EE0"/>
    <w:rsid w:val="00E573F7"/>
    <w:rsid w:val="00E6045D"/>
    <w:rsid w:val="00E60C8B"/>
    <w:rsid w:val="00E612B9"/>
    <w:rsid w:val="00E6162E"/>
    <w:rsid w:val="00E61783"/>
    <w:rsid w:val="00E61932"/>
    <w:rsid w:val="00E62222"/>
    <w:rsid w:val="00E622BA"/>
    <w:rsid w:val="00E622C9"/>
    <w:rsid w:val="00E62E88"/>
    <w:rsid w:val="00E631D5"/>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23A"/>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1F6B"/>
    <w:rsid w:val="00E827FD"/>
    <w:rsid w:val="00E82955"/>
    <w:rsid w:val="00E832F8"/>
    <w:rsid w:val="00E834A2"/>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1DEE"/>
    <w:rsid w:val="00E9246E"/>
    <w:rsid w:val="00E924D7"/>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A7FD8"/>
    <w:rsid w:val="00EB0013"/>
    <w:rsid w:val="00EB0828"/>
    <w:rsid w:val="00EB0940"/>
    <w:rsid w:val="00EB1644"/>
    <w:rsid w:val="00EB1D73"/>
    <w:rsid w:val="00EB1F03"/>
    <w:rsid w:val="00EB2BC1"/>
    <w:rsid w:val="00EB3302"/>
    <w:rsid w:val="00EB34EA"/>
    <w:rsid w:val="00EB3635"/>
    <w:rsid w:val="00EB3895"/>
    <w:rsid w:val="00EB456A"/>
    <w:rsid w:val="00EB4F8F"/>
    <w:rsid w:val="00EB53AC"/>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242"/>
    <w:rsid w:val="00EC3861"/>
    <w:rsid w:val="00EC3E12"/>
    <w:rsid w:val="00EC509C"/>
    <w:rsid w:val="00EC5301"/>
    <w:rsid w:val="00EC5CA8"/>
    <w:rsid w:val="00EC64B5"/>
    <w:rsid w:val="00EC685F"/>
    <w:rsid w:val="00EC715C"/>
    <w:rsid w:val="00EC761D"/>
    <w:rsid w:val="00ED00E7"/>
    <w:rsid w:val="00ED059D"/>
    <w:rsid w:val="00ED0A62"/>
    <w:rsid w:val="00ED0C0E"/>
    <w:rsid w:val="00ED0EFD"/>
    <w:rsid w:val="00ED1F7C"/>
    <w:rsid w:val="00ED255A"/>
    <w:rsid w:val="00ED2644"/>
    <w:rsid w:val="00ED2D9C"/>
    <w:rsid w:val="00ED360F"/>
    <w:rsid w:val="00ED37A6"/>
    <w:rsid w:val="00ED3EC5"/>
    <w:rsid w:val="00ED4566"/>
    <w:rsid w:val="00ED47D3"/>
    <w:rsid w:val="00ED4885"/>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D7A6A"/>
    <w:rsid w:val="00EE051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632F"/>
    <w:rsid w:val="00EE64F3"/>
    <w:rsid w:val="00EE6A83"/>
    <w:rsid w:val="00EE76EB"/>
    <w:rsid w:val="00EE77DC"/>
    <w:rsid w:val="00EE7A5A"/>
    <w:rsid w:val="00EE7AD7"/>
    <w:rsid w:val="00EE7F79"/>
    <w:rsid w:val="00EF06BF"/>
    <w:rsid w:val="00EF06C6"/>
    <w:rsid w:val="00EF101D"/>
    <w:rsid w:val="00EF1C96"/>
    <w:rsid w:val="00EF1DAE"/>
    <w:rsid w:val="00EF1E9F"/>
    <w:rsid w:val="00EF1F1B"/>
    <w:rsid w:val="00EF33F0"/>
    <w:rsid w:val="00EF377C"/>
    <w:rsid w:val="00EF3B65"/>
    <w:rsid w:val="00EF3D86"/>
    <w:rsid w:val="00EF3DC2"/>
    <w:rsid w:val="00EF3E64"/>
    <w:rsid w:val="00EF3EB6"/>
    <w:rsid w:val="00EF4240"/>
    <w:rsid w:val="00EF5ECE"/>
    <w:rsid w:val="00EF5FD3"/>
    <w:rsid w:val="00EF5FEF"/>
    <w:rsid w:val="00EF6383"/>
    <w:rsid w:val="00EF645D"/>
    <w:rsid w:val="00EF6910"/>
    <w:rsid w:val="00EF7031"/>
    <w:rsid w:val="00EF7198"/>
    <w:rsid w:val="00EF71E3"/>
    <w:rsid w:val="00EF7982"/>
    <w:rsid w:val="00EF7AE9"/>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6E3E"/>
    <w:rsid w:val="00F071B6"/>
    <w:rsid w:val="00F076B0"/>
    <w:rsid w:val="00F1005B"/>
    <w:rsid w:val="00F108C6"/>
    <w:rsid w:val="00F114C2"/>
    <w:rsid w:val="00F11623"/>
    <w:rsid w:val="00F11E14"/>
    <w:rsid w:val="00F11E66"/>
    <w:rsid w:val="00F128EA"/>
    <w:rsid w:val="00F12ABA"/>
    <w:rsid w:val="00F12E5B"/>
    <w:rsid w:val="00F130EE"/>
    <w:rsid w:val="00F13955"/>
    <w:rsid w:val="00F13D3C"/>
    <w:rsid w:val="00F147AC"/>
    <w:rsid w:val="00F14D7D"/>
    <w:rsid w:val="00F15864"/>
    <w:rsid w:val="00F15FC2"/>
    <w:rsid w:val="00F15FED"/>
    <w:rsid w:val="00F1614C"/>
    <w:rsid w:val="00F164F8"/>
    <w:rsid w:val="00F16ADE"/>
    <w:rsid w:val="00F17246"/>
    <w:rsid w:val="00F17345"/>
    <w:rsid w:val="00F17AC9"/>
    <w:rsid w:val="00F212DD"/>
    <w:rsid w:val="00F218FF"/>
    <w:rsid w:val="00F21FAD"/>
    <w:rsid w:val="00F2244C"/>
    <w:rsid w:val="00F2334A"/>
    <w:rsid w:val="00F235BC"/>
    <w:rsid w:val="00F238F9"/>
    <w:rsid w:val="00F23A32"/>
    <w:rsid w:val="00F246D8"/>
    <w:rsid w:val="00F25009"/>
    <w:rsid w:val="00F25738"/>
    <w:rsid w:val="00F25ED9"/>
    <w:rsid w:val="00F261E6"/>
    <w:rsid w:val="00F266B1"/>
    <w:rsid w:val="00F26CDA"/>
    <w:rsid w:val="00F27831"/>
    <w:rsid w:val="00F27ADA"/>
    <w:rsid w:val="00F27D1B"/>
    <w:rsid w:val="00F30154"/>
    <w:rsid w:val="00F307FB"/>
    <w:rsid w:val="00F308DD"/>
    <w:rsid w:val="00F30B2E"/>
    <w:rsid w:val="00F310CE"/>
    <w:rsid w:val="00F310EF"/>
    <w:rsid w:val="00F31281"/>
    <w:rsid w:val="00F31AAA"/>
    <w:rsid w:val="00F31E00"/>
    <w:rsid w:val="00F3224B"/>
    <w:rsid w:val="00F32A4F"/>
    <w:rsid w:val="00F32AA4"/>
    <w:rsid w:val="00F32B2F"/>
    <w:rsid w:val="00F33256"/>
    <w:rsid w:val="00F33560"/>
    <w:rsid w:val="00F33C10"/>
    <w:rsid w:val="00F3446D"/>
    <w:rsid w:val="00F3460E"/>
    <w:rsid w:val="00F35168"/>
    <w:rsid w:val="00F369F8"/>
    <w:rsid w:val="00F3712D"/>
    <w:rsid w:val="00F371E5"/>
    <w:rsid w:val="00F37384"/>
    <w:rsid w:val="00F40701"/>
    <w:rsid w:val="00F407CB"/>
    <w:rsid w:val="00F408A1"/>
    <w:rsid w:val="00F408E3"/>
    <w:rsid w:val="00F40912"/>
    <w:rsid w:val="00F413DE"/>
    <w:rsid w:val="00F41917"/>
    <w:rsid w:val="00F41D8E"/>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AA1"/>
    <w:rsid w:val="00F62034"/>
    <w:rsid w:val="00F621F3"/>
    <w:rsid w:val="00F62AAE"/>
    <w:rsid w:val="00F62AF0"/>
    <w:rsid w:val="00F62CA7"/>
    <w:rsid w:val="00F62CC5"/>
    <w:rsid w:val="00F6315F"/>
    <w:rsid w:val="00F63352"/>
    <w:rsid w:val="00F6349C"/>
    <w:rsid w:val="00F640FB"/>
    <w:rsid w:val="00F64B57"/>
    <w:rsid w:val="00F64B72"/>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13F"/>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CA6"/>
    <w:rsid w:val="00F75F32"/>
    <w:rsid w:val="00F76556"/>
    <w:rsid w:val="00F7794C"/>
    <w:rsid w:val="00F77BFA"/>
    <w:rsid w:val="00F8044C"/>
    <w:rsid w:val="00F80560"/>
    <w:rsid w:val="00F8059F"/>
    <w:rsid w:val="00F80841"/>
    <w:rsid w:val="00F80DC2"/>
    <w:rsid w:val="00F8178D"/>
    <w:rsid w:val="00F81FCF"/>
    <w:rsid w:val="00F82134"/>
    <w:rsid w:val="00F822B2"/>
    <w:rsid w:val="00F822BE"/>
    <w:rsid w:val="00F82627"/>
    <w:rsid w:val="00F827D7"/>
    <w:rsid w:val="00F828E2"/>
    <w:rsid w:val="00F836A2"/>
    <w:rsid w:val="00F836BA"/>
    <w:rsid w:val="00F83D96"/>
    <w:rsid w:val="00F83EA1"/>
    <w:rsid w:val="00F842A4"/>
    <w:rsid w:val="00F84760"/>
    <w:rsid w:val="00F84FBE"/>
    <w:rsid w:val="00F8531B"/>
    <w:rsid w:val="00F8561A"/>
    <w:rsid w:val="00F85E1E"/>
    <w:rsid w:val="00F85FB2"/>
    <w:rsid w:val="00F86A17"/>
    <w:rsid w:val="00F86B2F"/>
    <w:rsid w:val="00F8715B"/>
    <w:rsid w:val="00F872DB"/>
    <w:rsid w:val="00F87384"/>
    <w:rsid w:val="00F8760C"/>
    <w:rsid w:val="00F878A4"/>
    <w:rsid w:val="00F879E5"/>
    <w:rsid w:val="00F87BD0"/>
    <w:rsid w:val="00F90BE1"/>
    <w:rsid w:val="00F913D6"/>
    <w:rsid w:val="00F915EF"/>
    <w:rsid w:val="00F9174B"/>
    <w:rsid w:val="00F91A00"/>
    <w:rsid w:val="00F92094"/>
    <w:rsid w:val="00F928D1"/>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1BBE"/>
    <w:rsid w:val="00FB2139"/>
    <w:rsid w:val="00FB238F"/>
    <w:rsid w:val="00FB271D"/>
    <w:rsid w:val="00FB2905"/>
    <w:rsid w:val="00FB29DB"/>
    <w:rsid w:val="00FB3456"/>
    <w:rsid w:val="00FB3596"/>
    <w:rsid w:val="00FB3ECF"/>
    <w:rsid w:val="00FB48D6"/>
    <w:rsid w:val="00FB509D"/>
    <w:rsid w:val="00FB5293"/>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492"/>
    <w:rsid w:val="00FC157F"/>
    <w:rsid w:val="00FC1687"/>
    <w:rsid w:val="00FC1E10"/>
    <w:rsid w:val="00FC2361"/>
    <w:rsid w:val="00FC2881"/>
    <w:rsid w:val="00FC28DB"/>
    <w:rsid w:val="00FC3263"/>
    <w:rsid w:val="00FC453F"/>
    <w:rsid w:val="00FC4A02"/>
    <w:rsid w:val="00FC4A45"/>
    <w:rsid w:val="00FC52D9"/>
    <w:rsid w:val="00FC5C23"/>
    <w:rsid w:val="00FC63D5"/>
    <w:rsid w:val="00FC6581"/>
    <w:rsid w:val="00FC675E"/>
    <w:rsid w:val="00FC682F"/>
    <w:rsid w:val="00FC6BD0"/>
    <w:rsid w:val="00FC7DF3"/>
    <w:rsid w:val="00FD0744"/>
    <w:rsid w:val="00FD15D9"/>
    <w:rsid w:val="00FD217C"/>
    <w:rsid w:val="00FD22CB"/>
    <w:rsid w:val="00FD241D"/>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E021D"/>
    <w:rsid w:val="00FE0D14"/>
    <w:rsid w:val="00FE0E4F"/>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5DB"/>
    <w:rsid w:val="00FF1A93"/>
    <w:rsid w:val="00FF200F"/>
    <w:rsid w:val="00FF2316"/>
    <w:rsid w:val="00FF25D7"/>
    <w:rsid w:val="00FF3111"/>
    <w:rsid w:val="00FF4007"/>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8548964A-0F8F-43B8-8690-252009C9C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465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 w:type="paragraph" w:customStyle="1" w:styleId="Citas">
    <w:name w:val="Citas"/>
    <w:basedOn w:val="Normal"/>
    <w:qFormat/>
    <w:rsid w:val="00D97023"/>
    <w:pPr>
      <w:spacing w:before="240" w:after="160" w:line="360" w:lineRule="auto"/>
      <w:ind w:left="851" w:right="851"/>
      <w:jc w:val="both"/>
    </w:pPr>
    <w:rPr>
      <w:rFonts w:ascii="Palatino Linotype" w:eastAsiaTheme="minorHAnsi" w:hAnsi="Palatino Linotype" w:cs="Arial"/>
      <w:i/>
      <w:sz w:val="22"/>
      <w:szCs w:val="22"/>
      <w:lang w:eastAsia="en-US"/>
    </w:rPr>
  </w:style>
  <w:style w:type="character" w:customStyle="1" w:styleId="selectable-text">
    <w:name w:val="selectable-text"/>
    <w:basedOn w:val="Fuentedeprrafopredeter"/>
    <w:rsid w:val="00D97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8356887">
      <w:bodyDiv w:val="1"/>
      <w:marLeft w:val="0"/>
      <w:marRight w:val="0"/>
      <w:marTop w:val="0"/>
      <w:marBottom w:val="0"/>
      <w:divBdr>
        <w:top w:val="none" w:sz="0" w:space="0" w:color="auto"/>
        <w:left w:val="none" w:sz="0" w:space="0" w:color="auto"/>
        <w:bottom w:val="none" w:sz="0" w:space="0" w:color="auto"/>
        <w:right w:val="none" w:sz="0" w:space="0" w:color="auto"/>
      </w:divBdr>
    </w:div>
    <w:div w:id="473853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636818">
      <w:bodyDiv w:val="1"/>
      <w:marLeft w:val="0"/>
      <w:marRight w:val="0"/>
      <w:marTop w:val="0"/>
      <w:marBottom w:val="0"/>
      <w:divBdr>
        <w:top w:val="none" w:sz="0" w:space="0" w:color="auto"/>
        <w:left w:val="none" w:sz="0" w:space="0" w:color="auto"/>
        <w:bottom w:val="none" w:sz="0" w:space="0" w:color="auto"/>
        <w:right w:val="none" w:sz="0" w:space="0" w:color="auto"/>
      </w:divBdr>
    </w:div>
    <w:div w:id="58409169">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0609837">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0944344">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024435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3618008">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21409587">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61037889">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3728951">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32075">
      <w:bodyDiv w:val="1"/>
      <w:marLeft w:val="0"/>
      <w:marRight w:val="0"/>
      <w:marTop w:val="0"/>
      <w:marBottom w:val="0"/>
      <w:divBdr>
        <w:top w:val="none" w:sz="0" w:space="0" w:color="auto"/>
        <w:left w:val="none" w:sz="0" w:space="0" w:color="auto"/>
        <w:bottom w:val="none" w:sz="0" w:space="0" w:color="auto"/>
        <w:right w:val="none" w:sz="0" w:space="0" w:color="auto"/>
      </w:divBdr>
    </w:div>
    <w:div w:id="3552731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556347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244916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08909902">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1165631">
      <w:bodyDiv w:val="1"/>
      <w:marLeft w:val="0"/>
      <w:marRight w:val="0"/>
      <w:marTop w:val="0"/>
      <w:marBottom w:val="0"/>
      <w:divBdr>
        <w:top w:val="none" w:sz="0" w:space="0" w:color="auto"/>
        <w:left w:val="none" w:sz="0" w:space="0" w:color="auto"/>
        <w:bottom w:val="none" w:sz="0" w:space="0" w:color="auto"/>
        <w:right w:val="none" w:sz="0" w:space="0" w:color="auto"/>
      </w:divBdr>
    </w:div>
    <w:div w:id="522017474">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39900537">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5847463">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259441">
      <w:bodyDiv w:val="1"/>
      <w:marLeft w:val="0"/>
      <w:marRight w:val="0"/>
      <w:marTop w:val="0"/>
      <w:marBottom w:val="0"/>
      <w:divBdr>
        <w:top w:val="none" w:sz="0" w:space="0" w:color="auto"/>
        <w:left w:val="none" w:sz="0" w:space="0" w:color="auto"/>
        <w:bottom w:val="none" w:sz="0" w:space="0" w:color="auto"/>
        <w:right w:val="none" w:sz="0" w:space="0" w:color="auto"/>
      </w:divBdr>
    </w:div>
    <w:div w:id="61645316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55270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259421">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0326709">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7704946">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5300163">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698812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79511025">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897671633">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08921186">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8448007">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3752845">
      <w:bodyDiv w:val="1"/>
      <w:marLeft w:val="0"/>
      <w:marRight w:val="0"/>
      <w:marTop w:val="0"/>
      <w:marBottom w:val="0"/>
      <w:divBdr>
        <w:top w:val="none" w:sz="0" w:space="0" w:color="auto"/>
        <w:left w:val="none" w:sz="0" w:space="0" w:color="auto"/>
        <w:bottom w:val="none" w:sz="0" w:space="0" w:color="auto"/>
        <w:right w:val="none" w:sz="0" w:space="0" w:color="auto"/>
      </w:divBdr>
    </w:div>
    <w:div w:id="976568623">
      <w:bodyDiv w:val="1"/>
      <w:marLeft w:val="0"/>
      <w:marRight w:val="0"/>
      <w:marTop w:val="0"/>
      <w:marBottom w:val="0"/>
      <w:divBdr>
        <w:top w:val="none" w:sz="0" w:space="0" w:color="auto"/>
        <w:left w:val="none" w:sz="0" w:space="0" w:color="auto"/>
        <w:bottom w:val="none" w:sz="0" w:space="0" w:color="auto"/>
        <w:right w:val="none" w:sz="0" w:space="0" w:color="auto"/>
      </w:divBdr>
      <w:divsChild>
        <w:div w:id="962421661">
          <w:marLeft w:val="0"/>
          <w:marRight w:val="0"/>
          <w:marTop w:val="0"/>
          <w:marBottom w:val="0"/>
          <w:divBdr>
            <w:top w:val="none" w:sz="0" w:space="0" w:color="auto"/>
            <w:left w:val="none" w:sz="0" w:space="0" w:color="auto"/>
            <w:bottom w:val="none" w:sz="0" w:space="0" w:color="auto"/>
            <w:right w:val="none" w:sz="0" w:space="0" w:color="auto"/>
          </w:divBdr>
        </w:div>
        <w:div w:id="778185812">
          <w:marLeft w:val="0"/>
          <w:marRight w:val="0"/>
          <w:marTop w:val="0"/>
          <w:marBottom w:val="0"/>
          <w:divBdr>
            <w:top w:val="none" w:sz="0" w:space="0" w:color="auto"/>
            <w:left w:val="none" w:sz="0" w:space="0" w:color="auto"/>
            <w:bottom w:val="none" w:sz="0" w:space="0" w:color="auto"/>
            <w:right w:val="none" w:sz="0" w:space="0" w:color="auto"/>
          </w:divBdr>
        </w:div>
        <w:div w:id="456488588">
          <w:marLeft w:val="0"/>
          <w:marRight w:val="0"/>
          <w:marTop w:val="0"/>
          <w:marBottom w:val="0"/>
          <w:divBdr>
            <w:top w:val="none" w:sz="0" w:space="0" w:color="auto"/>
            <w:left w:val="none" w:sz="0" w:space="0" w:color="auto"/>
            <w:bottom w:val="none" w:sz="0" w:space="0" w:color="auto"/>
            <w:right w:val="none" w:sz="0" w:space="0" w:color="auto"/>
          </w:divBdr>
        </w:div>
        <w:div w:id="10388">
          <w:marLeft w:val="0"/>
          <w:marRight w:val="0"/>
          <w:marTop w:val="0"/>
          <w:marBottom w:val="0"/>
          <w:divBdr>
            <w:top w:val="none" w:sz="0" w:space="0" w:color="auto"/>
            <w:left w:val="none" w:sz="0" w:space="0" w:color="auto"/>
            <w:bottom w:val="none" w:sz="0" w:space="0" w:color="auto"/>
            <w:right w:val="none" w:sz="0" w:space="0" w:color="auto"/>
          </w:divBdr>
        </w:div>
        <w:div w:id="1065645746">
          <w:marLeft w:val="0"/>
          <w:marRight w:val="0"/>
          <w:marTop w:val="0"/>
          <w:marBottom w:val="0"/>
          <w:divBdr>
            <w:top w:val="none" w:sz="0" w:space="0" w:color="auto"/>
            <w:left w:val="none" w:sz="0" w:space="0" w:color="auto"/>
            <w:bottom w:val="none" w:sz="0" w:space="0" w:color="auto"/>
            <w:right w:val="none" w:sz="0" w:space="0" w:color="auto"/>
          </w:divBdr>
        </w:div>
      </w:divsChild>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1271484">
      <w:bodyDiv w:val="1"/>
      <w:marLeft w:val="0"/>
      <w:marRight w:val="0"/>
      <w:marTop w:val="0"/>
      <w:marBottom w:val="0"/>
      <w:divBdr>
        <w:top w:val="none" w:sz="0" w:space="0" w:color="auto"/>
        <w:left w:val="none" w:sz="0" w:space="0" w:color="auto"/>
        <w:bottom w:val="none" w:sz="0" w:space="0" w:color="auto"/>
        <w:right w:val="none" w:sz="0" w:space="0" w:color="auto"/>
      </w:divBdr>
    </w:div>
    <w:div w:id="101207523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73508049">
      <w:bodyDiv w:val="1"/>
      <w:marLeft w:val="0"/>
      <w:marRight w:val="0"/>
      <w:marTop w:val="0"/>
      <w:marBottom w:val="0"/>
      <w:divBdr>
        <w:top w:val="none" w:sz="0" w:space="0" w:color="auto"/>
        <w:left w:val="none" w:sz="0" w:space="0" w:color="auto"/>
        <w:bottom w:val="none" w:sz="0" w:space="0" w:color="auto"/>
        <w:right w:val="none" w:sz="0" w:space="0" w:color="auto"/>
      </w:divBdr>
    </w:div>
    <w:div w:id="107382128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121863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29213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6125683">
      <w:bodyDiv w:val="1"/>
      <w:marLeft w:val="0"/>
      <w:marRight w:val="0"/>
      <w:marTop w:val="0"/>
      <w:marBottom w:val="0"/>
      <w:divBdr>
        <w:top w:val="none" w:sz="0" w:space="0" w:color="auto"/>
        <w:left w:val="none" w:sz="0" w:space="0" w:color="auto"/>
        <w:bottom w:val="none" w:sz="0" w:space="0" w:color="auto"/>
        <w:right w:val="none" w:sz="0" w:space="0" w:color="auto"/>
      </w:divBdr>
    </w:div>
    <w:div w:id="1146778811">
      <w:bodyDiv w:val="1"/>
      <w:marLeft w:val="0"/>
      <w:marRight w:val="0"/>
      <w:marTop w:val="0"/>
      <w:marBottom w:val="0"/>
      <w:divBdr>
        <w:top w:val="none" w:sz="0" w:space="0" w:color="auto"/>
        <w:left w:val="none" w:sz="0" w:space="0" w:color="auto"/>
        <w:bottom w:val="none" w:sz="0" w:space="0" w:color="auto"/>
        <w:right w:val="none" w:sz="0" w:space="0" w:color="auto"/>
      </w:divBdr>
    </w:div>
    <w:div w:id="1147547305">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258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263420">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6813039">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0458044">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2030023">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20233635">
      <w:bodyDiv w:val="1"/>
      <w:marLeft w:val="0"/>
      <w:marRight w:val="0"/>
      <w:marTop w:val="0"/>
      <w:marBottom w:val="0"/>
      <w:divBdr>
        <w:top w:val="none" w:sz="0" w:space="0" w:color="auto"/>
        <w:left w:val="none" w:sz="0" w:space="0" w:color="auto"/>
        <w:bottom w:val="none" w:sz="0" w:space="0" w:color="auto"/>
        <w:right w:val="none" w:sz="0" w:space="0" w:color="auto"/>
      </w:divBdr>
    </w:div>
    <w:div w:id="133617988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1006021">
      <w:bodyDiv w:val="1"/>
      <w:marLeft w:val="0"/>
      <w:marRight w:val="0"/>
      <w:marTop w:val="0"/>
      <w:marBottom w:val="0"/>
      <w:divBdr>
        <w:top w:val="none" w:sz="0" w:space="0" w:color="auto"/>
        <w:left w:val="none" w:sz="0" w:space="0" w:color="auto"/>
        <w:bottom w:val="none" w:sz="0" w:space="0" w:color="auto"/>
        <w:right w:val="none" w:sz="0" w:space="0" w:color="auto"/>
      </w:divBdr>
    </w:div>
    <w:div w:id="1365061536">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076982">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560752">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8419576">
      <w:bodyDiv w:val="1"/>
      <w:marLeft w:val="0"/>
      <w:marRight w:val="0"/>
      <w:marTop w:val="0"/>
      <w:marBottom w:val="0"/>
      <w:divBdr>
        <w:top w:val="none" w:sz="0" w:space="0" w:color="auto"/>
        <w:left w:val="none" w:sz="0" w:space="0" w:color="auto"/>
        <w:bottom w:val="none" w:sz="0" w:space="0" w:color="auto"/>
        <w:right w:val="none" w:sz="0" w:space="0" w:color="auto"/>
      </w:divBdr>
    </w:div>
    <w:div w:id="1523587191">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29562754">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0062651">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869361">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8896574">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66878437">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7626599">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2955781">
      <w:bodyDiv w:val="1"/>
      <w:marLeft w:val="0"/>
      <w:marRight w:val="0"/>
      <w:marTop w:val="0"/>
      <w:marBottom w:val="0"/>
      <w:divBdr>
        <w:top w:val="none" w:sz="0" w:space="0" w:color="auto"/>
        <w:left w:val="none" w:sz="0" w:space="0" w:color="auto"/>
        <w:bottom w:val="none" w:sz="0" w:space="0" w:color="auto"/>
        <w:right w:val="none" w:sz="0" w:space="0" w:color="auto"/>
      </w:divBdr>
    </w:div>
    <w:div w:id="1873297902">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03104472">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1426086">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275491">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1087937">
      <w:bodyDiv w:val="1"/>
      <w:marLeft w:val="0"/>
      <w:marRight w:val="0"/>
      <w:marTop w:val="0"/>
      <w:marBottom w:val="0"/>
      <w:divBdr>
        <w:top w:val="none" w:sz="0" w:space="0" w:color="auto"/>
        <w:left w:val="none" w:sz="0" w:space="0" w:color="auto"/>
        <w:bottom w:val="none" w:sz="0" w:space="0" w:color="auto"/>
        <w:right w:val="none" w:sz="0" w:space="0" w:color="auto"/>
      </w:divBdr>
    </w:div>
    <w:div w:id="1955864764">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1033980">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7953116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2251160">
      <w:bodyDiv w:val="1"/>
      <w:marLeft w:val="0"/>
      <w:marRight w:val="0"/>
      <w:marTop w:val="0"/>
      <w:marBottom w:val="0"/>
      <w:divBdr>
        <w:top w:val="none" w:sz="0" w:space="0" w:color="auto"/>
        <w:left w:val="none" w:sz="0" w:space="0" w:color="auto"/>
        <w:bottom w:val="none" w:sz="0" w:space="0" w:color="auto"/>
        <w:right w:val="none" w:sz="0" w:space="0" w:color="auto"/>
      </w:divBdr>
    </w:div>
    <w:div w:id="1996883056">
      <w:bodyDiv w:val="1"/>
      <w:marLeft w:val="0"/>
      <w:marRight w:val="0"/>
      <w:marTop w:val="0"/>
      <w:marBottom w:val="0"/>
      <w:divBdr>
        <w:top w:val="none" w:sz="0" w:space="0" w:color="auto"/>
        <w:left w:val="none" w:sz="0" w:space="0" w:color="auto"/>
        <w:bottom w:val="none" w:sz="0" w:space="0" w:color="auto"/>
        <w:right w:val="none" w:sz="0" w:space="0" w:color="auto"/>
      </w:divBdr>
    </w:div>
    <w:div w:id="2000308766">
      <w:bodyDiv w:val="1"/>
      <w:marLeft w:val="0"/>
      <w:marRight w:val="0"/>
      <w:marTop w:val="0"/>
      <w:marBottom w:val="0"/>
      <w:divBdr>
        <w:top w:val="none" w:sz="0" w:space="0" w:color="auto"/>
        <w:left w:val="none" w:sz="0" w:space="0" w:color="auto"/>
        <w:bottom w:val="none" w:sz="0" w:space="0" w:color="auto"/>
        <w:right w:val="none" w:sz="0" w:space="0" w:color="auto"/>
      </w:divBdr>
    </w:div>
    <w:div w:id="2006398684">
      <w:bodyDiv w:val="1"/>
      <w:marLeft w:val="0"/>
      <w:marRight w:val="0"/>
      <w:marTop w:val="0"/>
      <w:marBottom w:val="0"/>
      <w:divBdr>
        <w:top w:val="none" w:sz="0" w:space="0" w:color="auto"/>
        <w:left w:val="none" w:sz="0" w:space="0" w:color="auto"/>
        <w:bottom w:val="none" w:sz="0" w:space="0" w:color="auto"/>
        <w:right w:val="none" w:sz="0" w:space="0" w:color="auto"/>
      </w:divBdr>
    </w:div>
    <w:div w:id="201367650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97198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2941803">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4393947">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563235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851860.page"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ipomex.org.mx/ipo3//gt/indice/ISSEMYM/art_92_vii.web?token=03ADUVZwBnSDra3MgNzCmhpcGxaKkO1Me5g49gDsL6YNqHnCNGrvTIEVwDDDdO3stAtEyf2LBdSRg6GW%20HQA5lhn2Am5LbuOmBfJ8eulOgnwelTaf8A0ZPBNIa0THfvDTyXyRY087APJOMeAsZwBnFjZfYF8KndiBgMQyE5xkgHhR6FjnJos73PDaYuRO%20wnStd4JJ-x3egRxbcladSo7enkGzq0PgnbEbmn1qb7L689CzGeSiXXMWx2Se6Adn6YIRovaml2jv9Mc22ETiq8hSHJfnL7NehblGVwdjJA0a3ltjqs/Zki5ZC7keaYibqjGMPPDsIbVWbvtFROzpHXaevdgBeUFAc00q7W%202NRK7rELUOYMVBVhmk-pLI2lyX8dhCiDu3N0fape3vYx73qb2lyPzlC5WSKSxl4Tduy9N28yRFSkfjtXtJESEEuGWMqAAN1ZBwmDD2wWkm5wTnBQXS4aVoaTzf1UIUSWgrCkpa22YvTo2ZSXNLYm3vhgKf9YsXPxBLGAMT-GXLpVM-%20F9163PsHdz9ChtGfY67ld7tmm0w0RFJ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saimex.org.mx/saimex/solicitud/downloadAttach/1861808.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ipomex.org.mx/ipo3/lgt/indice/ISSEMYM/art_92_vii.web?token=03AFcWeA6jUzsRlLP3pFMHbK0FM6wKMybTVKD_MeMs8eDpM8dSkxXGMWNcpFeflZ3bN1pjKjmLyW6E8P3PFHNPQHxs1UJolNI3zc6F1ZZnnOicPro-o0qD60jAZojiJ8OvkUEDSP9kwwjQt2bHSVymEGuBTjzugcd5xzo1wK3tVGYsHSjPEb2nUZ3pYpfadrHs431EvT2JYPxv31J0Gpet2oSyhpxZcp2lCNHaPbLnFGhCfDaWwe2YHrqdKsLzXiEfDcDQQTxE1zDB4Yzyvc4MktCRgq61cmTIyYhCl_u7kMS4RiEvWGeXO8-w-XomBIXXQbdDXPCHfANIeGXn3MF-BExz9ZnTJaEDC5d-9BFervX7plDusBDpDcAkcZXga7QwVmISkSW3RTGPDG5GVKnV2-pIADTYqlCwgBkrfPX-xHXcyG6zuNmfviAAb64GxW7CbkF0pU7_tlQaxIF1iMAjVet_sTFmVpUPc1WEAsECmt4OzXQKlcu3YJQTutRxCqpPCVn7CeL2Av7IBXsf8Ipz10byEJ8s-vCIL9WHbd1BJeMwhqL1hKmkhF8" TargetMode="External"/><Relationship Id="rId14" Type="http://schemas.openxmlformats.org/officeDocument/2006/relationships/image" Target="media/image4.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ISSEMYM/art_92_vii.web?token=03AFcWeA6jUzsRlLP3pFMHbK0FM6wKMybTVKD_MeMs8eDpM8dSkxXGMWNcpFeflZ3bN1pjKjmLyW6E8P3PFHNPQHxs1UJolNI3zc6F1ZZnnOicPro-o0qD60jAZojiJ8OvkUEDSP9kwwjQt2bHSVymEGuBTjzugcd5xzo1wK3tVGYsHSjPEb2nUZ3pYpfadrHs431EvT2JYPxv31J0Gpet2oSyhpxZcp2lCNHaPbLnFGhCfDaWwe2YHrqdKsLzXiEfDcDQQTxE1zDB4Yzyvc4MktCRgq61cmTIyYhCl_u7kMS4RiEvWGeXO8-w-XomBIXXQbdDXPCHfANIeGXn3MF-BExz9ZnTJaEDC5d-9BFervX7plDusBDpDcAkcZXga7QwVmISkSW3RTGPDG5GVKnV2-pIADTYqlCwgBkrfPX-xHXcyG6zuNmfviAAb64GxW7CbkF0pU7_tlQaxIF1iMAjVet_sTFmVpUPc1WEAsECmt4OzXQKlcu3YJQTutRxCqpPCVn7CeL2Av7IBXsf8Ipz10byEJ8s-vCIL9WHbd1BJeMwhqL1hKmkhF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7EFA6-8674-455D-BA5A-AE29E1A5D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28</Pages>
  <Words>5885</Words>
  <Characters>32368</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infoem607b</cp:lastModifiedBy>
  <cp:revision>11</cp:revision>
  <cp:lastPrinted>2023-12-01T16:11:00Z</cp:lastPrinted>
  <dcterms:created xsi:type="dcterms:W3CDTF">2023-11-23T20:58:00Z</dcterms:created>
  <dcterms:modified xsi:type="dcterms:W3CDTF">2023-12-01T16:11:00Z</dcterms:modified>
</cp:coreProperties>
</file>