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F86C8" w14:textId="7BCA7252" w:rsidR="008338FF" w:rsidRPr="00670358" w:rsidRDefault="008338FF" w:rsidP="008338FF">
      <w:pPr>
        <w:shd w:val="clear" w:color="auto" w:fill="FFFFFF"/>
        <w:spacing w:after="0" w:line="360" w:lineRule="auto"/>
        <w:jc w:val="both"/>
        <w:rPr>
          <w:rFonts w:ascii="Palatino Linotype" w:eastAsia="Times New Roman" w:hAnsi="Palatino Linotype" w:cs="Arial"/>
          <w:color w:val="000000"/>
          <w:sz w:val="24"/>
          <w:szCs w:val="24"/>
          <w:lang w:eastAsia="es-MX"/>
        </w:rPr>
      </w:pPr>
      <w:r w:rsidRPr="0067035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97764" w:rsidRPr="00670358">
        <w:rPr>
          <w:rFonts w:ascii="Palatino Linotype" w:eastAsia="Times New Roman" w:hAnsi="Palatino Linotype" w:cs="Arial"/>
          <w:color w:val="000000"/>
          <w:sz w:val="24"/>
          <w:szCs w:val="24"/>
          <w:lang w:val="es-419" w:eastAsia="es-MX"/>
        </w:rPr>
        <w:t xml:space="preserve">veinticinco de octubre </w:t>
      </w:r>
      <w:r w:rsidRPr="00670358">
        <w:rPr>
          <w:rFonts w:ascii="Palatino Linotype" w:eastAsia="Times New Roman" w:hAnsi="Palatino Linotype" w:cs="Arial"/>
          <w:color w:val="000000"/>
          <w:sz w:val="24"/>
          <w:szCs w:val="24"/>
          <w:lang w:eastAsia="es-MX"/>
        </w:rPr>
        <w:t>de dos mil veintitrés.</w:t>
      </w:r>
    </w:p>
    <w:p w14:paraId="76A28AD5" w14:textId="77777777" w:rsidR="008338FF" w:rsidRPr="00670358" w:rsidRDefault="008338FF" w:rsidP="008338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B507F6" w14:textId="26F9FD66" w:rsidR="008338FF" w:rsidRPr="00670358" w:rsidRDefault="008338FF" w:rsidP="008338FF">
      <w:pPr>
        <w:tabs>
          <w:tab w:val="left" w:pos="1701"/>
        </w:tabs>
        <w:spacing w:after="0" w:line="360" w:lineRule="auto"/>
        <w:jc w:val="both"/>
        <w:rPr>
          <w:rFonts w:ascii="Palatino Linotype" w:hAnsi="Palatino Linotype" w:cs="Arial"/>
          <w:b/>
          <w:sz w:val="24"/>
          <w:szCs w:val="24"/>
        </w:rPr>
      </w:pPr>
      <w:r w:rsidRPr="00670358">
        <w:rPr>
          <w:rFonts w:ascii="Palatino Linotype" w:hAnsi="Palatino Linotype" w:cs="Arial"/>
          <w:b/>
          <w:sz w:val="24"/>
          <w:szCs w:val="24"/>
        </w:rPr>
        <w:t>VISTO</w:t>
      </w:r>
      <w:r w:rsidRPr="00670358">
        <w:rPr>
          <w:rFonts w:ascii="Palatino Linotype" w:hAnsi="Palatino Linotype" w:cs="Arial"/>
          <w:sz w:val="24"/>
          <w:szCs w:val="24"/>
        </w:rPr>
        <w:t xml:space="preserve"> </w:t>
      </w:r>
      <w:r w:rsidRPr="00670358">
        <w:rPr>
          <w:rFonts w:ascii="Palatino Linotype" w:hAnsi="Palatino Linotype" w:cs="Arial"/>
          <w:sz w:val="24"/>
          <w:szCs w:val="24"/>
          <w:lang w:val="es-419"/>
        </w:rPr>
        <w:t>e</w:t>
      </w:r>
      <w:r w:rsidRPr="00670358">
        <w:rPr>
          <w:rFonts w:ascii="Palatino Linotype" w:hAnsi="Palatino Linotype" w:cs="Arial"/>
          <w:sz w:val="24"/>
          <w:szCs w:val="24"/>
        </w:rPr>
        <w:t>l expediente el</w:t>
      </w:r>
      <w:r w:rsidR="00050B1F" w:rsidRPr="00670358">
        <w:rPr>
          <w:rFonts w:ascii="Palatino Linotype" w:hAnsi="Palatino Linotype" w:cs="Arial"/>
          <w:sz w:val="24"/>
          <w:szCs w:val="24"/>
        </w:rPr>
        <w:t>ect</w:t>
      </w:r>
      <w:r w:rsidR="00BE63FC" w:rsidRPr="00670358">
        <w:rPr>
          <w:rFonts w:ascii="Palatino Linotype" w:hAnsi="Palatino Linotype" w:cs="Arial"/>
          <w:sz w:val="24"/>
          <w:szCs w:val="24"/>
        </w:rPr>
        <w:t>rónico formado con motivo del</w:t>
      </w:r>
      <w:r w:rsidRPr="00670358">
        <w:rPr>
          <w:rFonts w:ascii="Palatino Linotype" w:hAnsi="Palatino Linotype" w:cs="Arial"/>
          <w:sz w:val="24"/>
          <w:szCs w:val="24"/>
        </w:rPr>
        <w:t xml:space="preserve"> recurso de revisión identificado</w:t>
      </w:r>
      <w:r w:rsidR="00BE63FC" w:rsidRPr="00670358">
        <w:rPr>
          <w:rFonts w:ascii="Palatino Linotype" w:hAnsi="Palatino Linotype" w:cs="Arial"/>
          <w:sz w:val="24"/>
          <w:szCs w:val="24"/>
        </w:rPr>
        <w:t xml:space="preserve"> con el número</w:t>
      </w:r>
      <w:r w:rsidRPr="00670358">
        <w:rPr>
          <w:rFonts w:ascii="Palatino Linotype" w:hAnsi="Palatino Linotype" w:cs="Arial"/>
          <w:sz w:val="24"/>
          <w:szCs w:val="24"/>
        </w:rPr>
        <w:t xml:space="preserve"> </w:t>
      </w:r>
      <w:r w:rsidRPr="00670358">
        <w:rPr>
          <w:rFonts w:ascii="Palatino Linotype" w:hAnsi="Palatino Linotype" w:cs="Arial"/>
          <w:b/>
          <w:bCs/>
          <w:sz w:val="24"/>
          <w:lang w:val="es-419" w:eastAsia="es-MX"/>
        </w:rPr>
        <w:t>0</w:t>
      </w:r>
      <w:r w:rsidR="00F67847" w:rsidRPr="00670358">
        <w:rPr>
          <w:rFonts w:ascii="Palatino Linotype" w:hAnsi="Palatino Linotype" w:cs="Arial"/>
          <w:b/>
          <w:bCs/>
          <w:sz w:val="24"/>
          <w:lang w:eastAsia="es-MX"/>
        </w:rPr>
        <w:t>5525</w:t>
      </w:r>
      <w:r w:rsidRPr="00670358">
        <w:rPr>
          <w:rFonts w:ascii="Palatino Linotype" w:hAnsi="Palatino Linotype" w:cs="Arial"/>
          <w:b/>
          <w:bCs/>
          <w:sz w:val="24"/>
          <w:lang w:eastAsia="es-MX"/>
        </w:rPr>
        <w:t>/INFOEM/IP/RR/202</w:t>
      </w:r>
      <w:r w:rsidR="00BE63FC" w:rsidRPr="00670358">
        <w:rPr>
          <w:rFonts w:ascii="Palatino Linotype" w:hAnsi="Palatino Linotype" w:cs="Arial"/>
          <w:b/>
          <w:bCs/>
          <w:sz w:val="24"/>
          <w:lang w:eastAsia="es-MX"/>
        </w:rPr>
        <w:t>3</w:t>
      </w:r>
      <w:r w:rsidRPr="00670358">
        <w:rPr>
          <w:rFonts w:ascii="Palatino Linotype" w:hAnsi="Palatino Linotype" w:cs="Arial"/>
          <w:b/>
          <w:bCs/>
          <w:sz w:val="24"/>
          <w:lang w:val="es-419" w:eastAsia="es-MX"/>
        </w:rPr>
        <w:t xml:space="preserve"> </w:t>
      </w:r>
      <w:r w:rsidR="001A2FD1" w:rsidRPr="00670358">
        <w:rPr>
          <w:rFonts w:ascii="Palatino Linotype" w:hAnsi="Palatino Linotype" w:cs="Arial"/>
          <w:sz w:val="24"/>
          <w:szCs w:val="24"/>
        </w:rPr>
        <w:t xml:space="preserve">que al momento de ingresar la solicitud no refirió nombre o </w:t>
      </w:r>
      <w:r w:rsidR="008E1873" w:rsidRPr="00670358">
        <w:rPr>
          <w:rFonts w:ascii="Palatino Linotype" w:hAnsi="Palatino Linotype" w:cs="Arial"/>
          <w:sz w:val="24"/>
          <w:szCs w:val="24"/>
        </w:rPr>
        <w:t>seudónimo</w:t>
      </w:r>
      <w:r w:rsidRPr="00670358">
        <w:rPr>
          <w:rFonts w:ascii="Palatino Linotype" w:hAnsi="Palatino Linotype" w:cs="Arial"/>
          <w:b/>
          <w:sz w:val="24"/>
          <w:szCs w:val="24"/>
        </w:rPr>
        <w:t xml:space="preserve">, </w:t>
      </w:r>
      <w:r w:rsidRPr="00670358">
        <w:rPr>
          <w:rFonts w:ascii="Palatino Linotype" w:hAnsi="Palatino Linotype" w:cs="Arial"/>
          <w:sz w:val="24"/>
          <w:szCs w:val="24"/>
        </w:rPr>
        <w:t>en lo sucesivo</w:t>
      </w:r>
      <w:r w:rsidRPr="00670358">
        <w:rPr>
          <w:rFonts w:ascii="Palatino Linotype" w:hAnsi="Palatino Linotype" w:cs="Arial"/>
          <w:sz w:val="24"/>
          <w:szCs w:val="24"/>
          <w:lang w:val="es-419"/>
        </w:rPr>
        <w:t xml:space="preserve"> será</w:t>
      </w:r>
      <w:r w:rsidRPr="00670358">
        <w:rPr>
          <w:rFonts w:ascii="Palatino Linotype" w:hAnsi="Palatino Linotype" w:cs="Arial"/>
          <w:sz w:val="24"/>
          <w:szCs w:val="24"/>
        </w:rPr>
        <w:t xml:space="preserve"> </w:t>
      </w:r>
      <w:r w:rsidRPr="00670358">
        <w:rPr>
          <w:rFonts w:ascii="Palatino Linotype" w:hAnsi="Palatino Linotype" w:cs="Arial"/>
          <w:sz w:val="24"/>
          <w:szCs w:val="24"/>
          <w:lang w:val="es-419"/>
        </w:rPr>
        <w:t>el</w:t>
      </w:r>
      <w:r w:rsidRPr="00670358">
        <w:rPr>
          <w:rFonts w:ascii="Palatino Linotype" w:hAnsi="Palatino Linotype" w:cs="Arial"/>
          <w:b/>
          <w:sz w:val="24"/>
          <w:szCs w:val="24"/>
        </w:rPr>
        <w:t xml:space="preserve"> Recurrente</w:t>
      </w:r>
      <w:r w:rsidRPr="00670358">
        <w:rPr>
          <w:rFonts w:ascii="Palatino Linotype" w:hAnsi="Palatino Linotype" w:cs="Arial"/>
          <w:sz w:val="24"/>
          <w:szCs w:val="24"/>
        </w:rPr>
        <w:t xml:space="preserve">, en contra de la respuesta proporcionada por </w:t>
      </w:r>
      <w:r w:rsidRPr="00670358">
        <w:rPr>
          <w:rFonts w:ascii="Palatino Linotype" w:hAnsi="Palatino Linotype" w:cs="Arial"/>
          <w:bCs/>
          <w:sz w:val="24"/>
          <w:lang w:eastAsia="es-MX"/>
        </w:rPr>
        <w:t>el</w:t>
      </w:r>
      <w:r w:rsidR="00BE63FC" w:rsidRPr="00670358">
        <w:rPr>
          <w:rFonts w:ascii="Palatino Linotype" w:hAnsi="Palatino Linotype" w:cs="Arial"/>
          <w:b/>
          <w:bCs/>
          <w:sz w:val="24"/>
          <w:lang w:eastAsia="es-MX"/>
        </w:rPr>
        <w:t xml:space="preserve"> Ayuntamiento de</w:t>
      </w:r>
      <w:r w:rsidR="00F67847" w:rsidRPr="00670358">
        <w:rPr>
          <w:rFonts w:ascii="Palatino Linotype" w:hAnsi="Palatino Linotype" w:cs="Arial"/>
          <w:b/>
          <w:bCs/>
          <w:sz w:val="24"/>
          <w:lang w:eastAsia="es-MX"/>
        </w:rPr>
        <w:t xml:space="preserve"> Zinacantepec</w:t>
      </w:r>
      <w:r w:rsidRPr="00670358">
        <w:rPr>
          <w:rFonts w:ascii="Palatino Linotype" w:hAnsi="Palatino Linotype" w:cs="Arial"/>
          <w:sz w:val="24"/>
          <w:szCs w:val="24"/>
        </w:rPr>
        <w:t xml:space="preserve">, en lo subsecuente el </w:t>
      </w:r>
      <w:r w:rsidRPr="00670358">
        <w:rPr>
          <w:rFonts w:ascii="Palatino Linotype" w:hAnsi="Palatino Linotype" w:cs="Arial"/>
          <w:b/>
          <w:sz w:val="24"/>
          <w:szCs w:val="24"/>
        </w:rPr>
        <w:t>Sujeto Obligado</w:t>
      </w:r>
      <w:r w:rsidRPr="00670358">
        <w:rPr>
          <w:rFonts w:ascii="Palatino Linotype" w:hAnsi="Palatino Linotype" w:cs="Arial"/>
          <w:sz w:val="24"/>
          <w:szCs w:val="24"/>
        </w:rPr>
        <w:t>, se procede a dictar la presente resolución.</w:t>
      </w:r>
    </w:p>
    <w:p w14:paraId="3FFF4880" w14:textId="77777777" w:rsidR="008338FF" w:rsidRPr="00670358" w:rsidRDefault="008338FF" w:rsidP="008338FF">
      <w:pPr>
        <w:tabs>
          <w:tab w:val="left" w:pos="6960"/>
        </w:tabs>
        <w:spacing w:after="0" w:line="360" w:lineRule="auto"/>
        <w:jc w:val="both"/>
        <w:rPr>
          <w:rFonts w:ascii="Palatino Linotype" w:hAnsi="Palatino Linotype" w:cs="Arial"/>
          <w:sz w:val="24"/>
          <w:szCs w:val="24"/>
        </w:rPr>
      </w:pPr>
    </w:p>
    <w:p w14:paraId="3F8D3210" w14:textId="77777777" w:rsidR="008338FF" w:rsidRPr="00670358" w:rsidRDefault="008338FF" w:rsidP="008338FF">
      <w:pPr>
        <w:spacing w:after="0" w:line="360" w:lineRule="auto"/>
        <w:jc w:val="center"/>
        <w:rPr>
          <w:rFonts w:ascii="Palatino Linotype" w:hAnsi="Palatino Linotype" w:cs="Arial"/>
          <w:b/>
          <w:sz w:val="28"/>
          <w:szCs w:val="24"/>
        </w:rPr>
      </w:pPr>
      <w:r w:rsidRPr="00670358">
        <w:rPr>
          <w:rFonts w:ascii="Palatino Linotype" w:hAnsi="Palatino Linotype" w:cs="Arial"/>
          <w:b/>
          <w:sz w:val="28"/>
          <w:szCs w:val="24"/>
        </w:rPr>
        <w:t>A N T E C E D E N T E S</w:t>
      </w:r>
    </w:p>
    <w:p w14:paraId="26C6684E" w14:textId="77777777" w:rsidR="008338FF" w:rsidRPr="00670358" w:rsidRDefault="008338FF" w:rsidP="008338FF">
      <w:pPr>
        <w:spacing w:after="0" w:line="360" w:lineRule="auto"/>
        <w:rPr>
          <w:rFonts w:ascii="Palatino Linotype" w:hAnsi="Palatino Linotype" w:cs="Arial"/>
          <w:b/>
          <w:sz w:val="24"/>
          <w:szCs w:val="24"/>
        </w:rPr>
      </w:pPr>
    </w:p>
    <w:p w14:paraId="249C3FAB" w14:textId="77777777" w:rsidR="008338FF" w:rsidRPr="00670358" w:rsidRDefault="008338FF" w:rsidP="008338FF">
      <w:pPr>
        <w:spacing w:after="0" w:line="360" w:lineRule="auto"/>
        <w:jc w:val="both"/>
        <w:rPr>
          <w:rFonts w:ascii="Palatino Linotype" w:hAnsi="Palatino Linotype" w:cs="Arial"/>
          <w:b/>
          <w:sz w:val="28"/>
          <w:szCs w:val="28"/>
        </w:rPr>
      </w:pPr>
      <w:r w:rsidRPr="00670358">
        <w:rPr>
          <w:rFonts w:ascii="Palatino Linotype" w:hAnsi="Palatino Linotype" w:cs="Arial"/>
          <w:b/>
          <w:sz w:val="28"/>
          <w:szCs w:val="28"/>
        </w:rPr>
        <w:t xml:space="preserve">PRIMERO. </w:t>
      </w:r>
      <w:r w:rsidRPr="00670358">
        <w:rPr>
          <w:rFonts w:ascii="Palatino Linotype" w:hAnsi="Palatino Linotype" w:cs="Arial"/>
          <w:b/>
          <w:sz w:val="24"/>
          <w:szCs w:val="24"/>
        </w:rPr>
        <w:t>De la solicitud de información.</w:t>
      </w:r>
    </w:p>
    <w:p w14:paraId="194359F7" w14:textId="5BCB8C6A" w:rsidR="001B1A8E" w:rsidRPr="00670358" w:rsidRDefault="001A2FD1" w:rsidP="008338FF">
      <w:pPr>
        <w:spacing w:after="0" w:line="360" w:lineRule="auto"/>
        <w:jc w:val="both"/>
        <w:rPr>
          <w:rFonts w:ascii="Palatino Linotype" w:hAnsi="Palatino Linotype" w:cs="Arial"/>
          <w:sz w:val="24"/>
          <w:szCs w:val="24"/>
        </w:rPr>
      </w:pPr>
      <w:r w:rsidRPr="00670358">
        <w:rPr>
          <w:rFonts w:ascii="Palatino Linotype" w:hAnsi="Palatino Linotype" w:cs="Arial"/>
          <w:sz w:val="24"/>
          <w:szCs w:val="24"/>
        </w:rPr>
        <w:t xml:space="preserve">Con fecha </w:t>
      </w:r>
      <w:r w:rsidR="00F67847" w:rsidRPr="00670358">
        <w:rPr>
          <w:rFonts w:ascii="Palatino Linotype" w:hAnsi="Palatino Linotype" w:cs="Arial"/>
          <w:sz w:val="24"/>
          <w:szCs w:val="24"/>
        </w:rPr>
        <w:t xml:space="preserve">treinta y uno de julio </w:t>
      </w:r>
      <w:r w:rsidR="008338FF" w:rsidRPr="00670358">
        <w:rPr>
          <w:rFonts w:ascii="Palatino Linotype" w:hAnsi="Palatino Linotype" w:cs="Arial"/>
          <w:sz w:val="24"/>
          <w:szCs w:val="24"/>
        </w:rPr>
        <w:t xml:space="preserve">de dos mil veintitrés el </w:t>
      </w:r>
      <w:r w:rsidR="008338FF" w:rsidRPr="00670358">
        <w:rPr>
          <w:rFonts w:ascii="Palatino Linotype" w:hAnsi="Palatino Linotype" w:cs="Arial"/>
          <w:b/>
          <w:sz w:val="24"/>
          <w:szCs w:val="24"/>
        </w:rPr>
        <w:t>Recurrente</w:t>
      </w:r>
      <w:r w:rsidR="008338FF" w:rsidRPr="00670358">
        <w:rPr>
          <w:rFonts w:ascii="Palatino Linotype" w:hAnsi="Palatino Linotype" w:cs="Arial"/>
          <w:sz w:val="24"/>
          <w:szCs w:val="24"/>
        </w:rPr>
        <w:t xml:space="preserve"> presentó a través del Sistema de Acceso a la Información Mexiquense, (</w:t>
      </w:r>
      <w:r w:rsidR="008338FF" w:rsidRPr="00670358">
        <w:rPr>
          <w:rFonts w:ascii="Palatino Linotype" w:hAnsi="Palatino Linotype" w:cs="Arial"/>
          <w:b/>
          <w:sz w:val="24"/>
          <w:szCs w:val="24"/>
        </w:rPr>
        <w:t>SAIMEX)</w:t>
      </w:r>
      <w:r w:rsidR="008338FF" w:rsidRPr="00670358">
        <w:rPr>
          <w:rFonts w:ascii="Palatino Linotype" w:hAnsi="Palatino Linotype" w:cs="Arial"/>
          <w:sz w:val="24"/>
          <w:szCs w:val="24"/>
        </w:rPr>
        <w:t xml:space="preserve">, ante </w:t>
      </w:r>
      <w:r w:rsidR="008338FF" w:rsidRPr="00670358">
        <w:rPr>
          <w:rFonts w:ascii="Palatino Linotype" w:hAnsi="Palatino Linotype" w:cs="Arial"/>
          <w:b/>
          <w:sz w:val="24"/>
          <w:szCs w:val="24"/>
        </w:rPr>
        <w:t>el Sujeto Obligado</w:t>
      </w:r>
      <w:r w:rsidR="008338FF" w:rsidRPr="00670358">
        <w:rPr>
          <w:rFonts w:ascii="Palatino Linotype" w:hAnsi="Palatino Linotype" w:cs="Arial"/>
          <w:sz w:val="24"/>
          <w:szCs w:val="24"/>
        </w:rPr>
        <w:t>, la solicitud de acceso a la infor</w:t>
      </w:r>
      <w:r w:rsidR="001B1A8E" w:rsidRPr="00670358">
        <w:rPr>
          <w:rFonts w:ascii="Palatino Linotype" w:hAnsi="Palatino Linotype" w:cs="Arial"/>
          <w:sz w:val="24"/>
          <w:szCs w:val="24"/>
        </w:rPr>
        <w:t>mac</w:t>
      </w:r>
      <w:r w:rsidR="00BE63FC" w:rsidRPr="00670358">
        <w:rPr>
          <w:rFonts w:ascii="Palatino Linotype" w:hAnsi="Palatino Linotype" w:cs="Arial"/>
          <w:sz w:val="24"/>
          <w:szCs w:val="24"/>
        </w:rPr>
        <w:t xml:space="preserve">ión pública, registrada bajo el número de expediente </w:t>
      </w:r>
      <w:r w:rsidR="00F67847" w:rsidRPr="00670358">
        <w:rPr>
          <w:rFonts w:ascii="Palatino Linotype" w:hAnsi="Palatino Linotype"/>
          <w:b/>
          <w:bCs/>
          <w:sz w:val="24"/>
          <w:szCs w:val="24"/>
        </w:rPr>
        <w:t>00862/ZINACANT/IP/2023</w:t>
      </w:r>
      <w:r w:rsidR="00F67847" w:rsidRPr="00670358">
        <w:rPr>
          <w:rFonts w:ascii="Verdana" w:hAnsi="Verdana"/>
          <w:b/>
          <w:bCs/>
        </w:rPr>
        <w:t xml:space="preserve"> </w:t>
      </w:r>
      <w:r w:rsidR="008338FF" w:rsidRPr="00670358">
        <w:rPr>
          <w:rFonts w:ascii="Palatino Linotype" w:hAnsi="Palatino Linotype" w:cs="Arial"/>
          <w:sz w:val="24"/>
          <w:szCs w:val="24"/>
          <w:lang w:val="es-419"/>
        </w:rPr>
        <w:t>través de la cual solicita lo siguiente</w:t>
      </w:r>
      <w:r w:rsidR="008338FF" w:rsidRPr="00670358">
        <w:rPr>
          <w:rFonts w:ascii="Palatino Linotype" w:hAnsi="Palatino Linotype" w:cs="Arial"/>
          <w:sz w:val="24"/>
          <w:szCs w:val="24"/>
        </w:rPr>
        <w:t>:</w:t>
      </w:r>
    </w:p>
    <w:p w14:paraId="3E9D15F1" w14:textId="77777777" w:rsidR="00BE63FC" w:rsidRPr="00670358" w:rsidRDefault="00BE63FC" w:rsidP="008338FF">
      <w:pPr>
        <w:spacing w:after="0" w:line="360" w:lineRule="auto"/>
        <w:jc w:val="both"/>
        <w:rPr>
          <w:rFonts w:ascii="Palatino Linotype" w:hAnsi="Palatino Linotype" w:cs="Arial"/>
          <w:sz w:val="24"/>
          <w:szCs w:val="24"/>
        </w:rPr>
      </w:pPr>
    </w:p>
    <w:p w14:paraId="2FF67C98" w14:textId="35AF2B12" w:rsidR="00BE63FC" w:rsidRPr="00670358" w:rsidRDefault="00F60743" w:rsidP="00BE63FC">
      <w:pPr>
        <w:pStyle w:val="Prrafodelista"/>
        <w:numPr>
          <w:ilvl w:val="0"/>
          <w:numId w:val="8"/>
        </w:numPr>
        <w:spacing w:line="360" w:lineRule="auto"/>
        <w:jc w:val="both"/>
        <w:rPr>
          <w:rFonts w:ascii="Palatino Linotype" w:hAnsi="Palatino Linotype"/>
          <w:b/>
          <w:bCs/>
          <w:i/>
        </w:rPr>
      </w:pPr>
      <w:r w:rsidRPr="00670358">
        <w:rPr>
          <w:rFonts w:ascii="Palatino Linotype" w:hAnsi="Palatino Linotype"/>
          <w:sz w:val="22"/>
          <w:szCs w:val="22"/>
        </w:rPr>
        <w:t>“</w:t>
      </w:r>
      <w:r w:rsidR="00F67847" w:rsidRPr="00670358">
        <w:rPr>
          <w:rFonts w:ascii="Palatino Linotype" w:hAnsi="Palatino Linotype"/>
          <w:i/>
          <w:iCs/>
          <w:color w:val="000000"/>
        </w:rPr>
        <w:t>Se solicitan los certificados de derecho de fosa individual</w:t>
      </w:r>
      <w:r w:rsidR="001A2FD1" w:rsidRPr="00670358">
        <w:rPr>
          <w:rFonts w:ascii="Palatino Linotype" w:hAnsi="Palatino Linotype"/>
          <w:i/>
          <w:iCs/>
          <w:color w:val="000000"/>
        </w:rPr>
        <w:t>.</w:t>
      </w:r>
      <w:r w:rsidRPr="00670358">
        <w:rPr>
          <w:rFonts w:ascii="Palatino Linotype" w:hAnsi="Palatino Linotype"/>
          <w:i/>
          <w:iCs/>
        </w:rPr>
        <w:t>”</w:t>
      </w:r>
      <w:r w:rsidRPr="00670358">
        <w:rPr>
          <w:rFonts w:ascii="Palatino Linotype" w:hAnsi="Palatino Linotype"/>
          <w:i/>
        </w:rPr>
        <w:t xml:space="preserve"> (sic)</w:t>
      </w:r>
    </w:p>
    <w:p w14:paraId="11326FB6" w14:textId="18F3D071" w:rsidR="00BE63FC" w:rsidRPr="00670358" w:rsidRDefault="00BE63FC" w:rsidP="008338FF">
      <w:pPr>
        <w:spacing w:after="0" w:line="360" w:lineRule="auto"/>
        <w:jc w:val="both"/>
        <w:rPr>
          <w:rFonts w:ascii="Palatino Linotype" w:hAnsi="Palatino Linotype"/>
          <w:b/>
          <w:bCs/>
          <w:sz w:val="24"/>
          <w:szCs w:val="24"/>
        </w:rPr>
      </w:pPr>
    </w:p>
    <w:p w14:paraId="4F75692B" w14:textId="77777777" w:rsidR="008338FF" w:rsidRPr="00670358" w:rsidRDefault="008338FF" w:rsidP="008338FF">
      <w:pPr>
        <w:spacing w:after="0" w:line="360" w:lineRule="auto"/>
        <w:jc w:val="both"/>
        <w:rPr>
          <w:rFonts w:ascii="Palatino Linotype" w:hAnsi="Palatino Linotype" w:cs="Arial"/>
          <w:b/>
          <w:sz w:val="24"/>
          <w:szCs w:val="24"/>
        </w:rPr>
      </w:pPr>
      <w:r w:rsidRPr="00670358">
        <w:rPr>
          <w:rFonts w:ascii="Palatino Linotype" w:hAnsi="Palatino Linotype" w:cs="Arial"/>
          <w:sz w:val="24"/>
          <w:szCs w:val="24"/>
          <w:lang w:val="es-419"/>
        </w:rPr>
        <w:t xml:space="preserve">Estableciendo como modalidad de entrega: </w:t>
      </w:r>
      <w:r w:rsidRPr="00670358">
        <w:rPr>
          <w:rFonts w:ascii="Palatino Linotype" w:hAnsi="Palatino Linotype" w:cs="Arial"/>
          <w:b/>
          <w:sz w:val="24"/>
          <w:szCs w:val="24"/>
          <w:lang w:val="es-419"/>
        </w:rPr>
        <w:t>A través del SAIMEX</w:t>
      </w:r>
      <w:r w:rsidRPr="00670358">
        <w:rPr>
          <w:rFonts w:ascii="Palatino Linotype" w:hAnsi="Palatino Linotype" w:cs="Arial"/>
          <w:b/>
          <w:sz w:val="24"/>
          <w:szCs w:val="24"/>
        </w:rPr>
        <w:t>.</w:t>
      </w:r>
    </w:p>
    <w:p w14:paraId="3A9F6D57" w14:textId="77777777" w:rsidR="00BE63FC" w:rsidRPr="00670358" w:rsidRDefault="00BE63FC" w:rsidP="008338FF">
      <w:pPr>
        <w:spacing w:after="0" w:line="360" w:lineRule="auto"/>
        <w:jc w:val="both"/>
        <w:rPr>
          <w:rFonts w:ascii="Palatino Linotype" w:hAnsi="Palatino Linotype" w:cs="Arial"/>
          <w:sz w:val="24"/>
          <w:szCs w:val="24"/>
        </w:rPr>
      </w:pPr>
    </w:p>
    <w:p w14:paraId="66D557FB" w14:textId="1522B08B" w:rsidR="00306E60" w:rsidRPr="00670358" w:rsidRDefault="008338FF" w:rsidP="008338FF">
      <w:pPr>
        <w:spacing w:after="0" w:line="360" w:lineRule="auto"/>
        <w:jc w:val="both"/>
        <w:rPr>
          <w:rFonts w:ascii="Palatino Linotype" w:hAnsi="Palatino Linotype" w:cs="Arial"/>
          <w:b/>
          <w:sz w:val="24"/>
          <w:szCs w:val="24"/>
        </w:rPr>
      </w:pPr>
      <w:r w:rsidRPr="00670358">
        <w:rPr>
          <w:rFonts w:ascii="Palatino Linotype" w:hAnsi="Palatino Linotype" w:cs="Arial"/>
          <w:b/>
          <w:sz w:val="28"/>
          <w:szCs w:val="24"/>
        </w:rPr>
        <w:t>SEGUNDO</w:t>
      </w:r>
      <w:r w:rsidRPr="00670358">
        <w:rPr>
          <w:rFonts w:ascii="Palatino Linotype" w:hAnsi="Palatino Linotype" w:cs="Arial"/>
          <w:b/>
          <w:sz w:val="24"/>
          <w:szCs w:val="24"/>
        </w:rPr>
        <w:t xml:space="preserve">. De </w:t>
      </w:r>
      <w:r w:rsidR="007F5637" w:rsidRPr="00670358">
        <w:rPr>
          <w:rFonts w:ascii="Palatino Linotype" w:hAnsi="Palatino Linotype" w:cs="Arial"/>
          <w:b/>
          <w:sz w:val="24"/>
          <w:szCs w:val="24"/>
        </w:rPr>
        <w:t xml:space="preserve">la </w:t>
      </w:r>
      <w:r w:rsidR="001805AD" w:rsidRPr="00670358">
        <w:rPr>
          <w:rFonts w:ascii="Palatino Linotype" w:hAnsi="Palatino Linotype" w:cs="Arial"/>
          <w:b/>
          <w:sz w:val="24"/>
          <w:szCs w:val="24"/>
        </w:rPr>
        <w:t>pró</w:t>
      </w:r>
      <w:r w:rsidR="00F67847" w:rsidRPr="00670358">
        <w:rPr>
          <w:rFonts w:ascii="Palatino Linotype" w:hAnsi="Palatino Linotype" w:cs="Arial"/>
          <w:b/>
          <w:sz w:val="24"/>
          <w:szCs w:val="24"/>
        </w:rPr>
        <w:t xml:space="preserve">rroga y </w:t>
      </w:r>
      <w:r w:rsidRPr="00670358">
        <w:rPr>
          <w:rFonts w:ascii="Palatino Linotype" w:hAnsi="Palatino Linotype" w:cs="Arial"/>
          <w:b/>
          <w:sz w:val="24"/>
          <w:szCs w:val="24"/>
        </w:rPr>
        <w:t>respuesta del sujeto obligado</w:t>
      </w:r>
    </w:p>
    <w:p w14:paraId="2DF18AF0" w14:textId="5EC60919" w:rsidR="00F67847" w:rsidRPr="00670358" w:rsidRDefault="00F67847" w:rsidP="00F67847">
      <w:pPr>
        <w:spacing w:after="0" w:line="360" w:lineRule="auto"/>
        <w:jc w:val="both"/>
        <w:rPr>
          <w:rFonts w:ascii="Palatino Linotype" w:hAnsi="Palatino Linotype" w:cs="Arial"/>
          <w:sz w:val="24"/>
          <w:szCs w:val="24"/>
          <w:lang w:val="es-419"/>
        </w:rPr>
      </w:pPr>
      <w:r w:rsidRPr="00670358">
        <w:rPr>
          <w:rFonts w:ascii="Palatino Linotype" w:hAnsi="Palatino Linotype" w:cs="Arial"/>
          <w:sz w:val="24"/>
          <w:szCs w:val="24"/>
          <w:lang w:val="es-419"/>
        </w:rPr>
        <w:lastRenderedPageBreak/>
        <w:t xml:space="preserve">En fecha </w:t>
      </w:r>
      <w:r w:rsidRPr="00670358">
        <w:rPr>
          <w:rFonts w:ascii="Palatino Linotype" w:hAnsi="Palatino Linotype" w:cs="Arial"/>
          <w:sz w:val="24"/>
          <w:szCs w:val="24"/>
        </w:rPr>
        <w:t xml:space="preserve">veintiuno de agosto </w:t>
      </w:r>
      <w:r w:rsidRPr="00670358">
        <w:rPr>
          <w:rFonts w:ascii="Palatino Linotype" w:hAnsi="Palatino Linotype" w:cs="Arial"/>
          <w:sz w:val="24"/>
          <w:szCs w:val="24"/>
          <w:lang w:val="es-419"/>
        </w:rPr>
        <w:t>de dos mil veintitrés, el sujeto obligado emitió una prórroga a efecto de dar atención a la solicitud del hoy recurrente manifestando lo siguiente;</w:t>
      </w:r>
    </w:p>
    <w:p w14:paraId="06808C96" w14:textId="77777777" w:rsidR="00F67847" w:rsidRPr="00670358" w:rsidRDefault="00F67847" w:rsidP="00306E60">
      <w:pPr>
        <w:spacing w:after="0" w:line="360" w:lineRule="auto"/>
        <w:jc w:val="both"/>
        <w:rPr>
          <w:rFonts w:ascii="Palatino Linotype" w:hAnsi="Palatino Linotype" w:cs="Arial"/>
          <w:sz w:val="24"/>
          <w:szCs w:val="24"/>
          <w:lang w:val="es-419"/>
        </w:rPr>
      </w:pPr>
    </w:p>
    <w:tbl>
      <w:tblPr>
        <w:tblW w:w="8322" w:type="dxa"/>
        <w:jc w:val="center"/>
        <w:tblCellSpacing w:w="0" w:type="dxa"/>
        <w:tblCellMar>
          <w:left w:w="0" w:type="dxa"/>
          <w:right w:w="0" w:type="dxa"/>
        </w:tblCellMar>
        <w:tblLook w:val="04A0" w:firstRow="1" w:lastRow="0" w:firstColumn="1" w:lastColumn="0" w:noHBand="0" w:noVBand="1"/>
      </w:tblPr>
      <w:tblGrid>
        <w:gridCol w:w="8322"/>
      </w:tblGrid>
      <w:tr w:rsidR="00F67847" w:rsidRPr="00670358" w14:paraId="78193490" w14:textId="77777777" w:rsidTr="00F67847">
        <w:trPr>
          <w:trHeight w:val="298"/>
          <w:tblCellSpacing w:w="0" w:type="dxa"/>
          <w:jc w:val="center"/>
        </w:trPr>
        <w:tc>
          <w:tcPr>
            <w:tcW w:w="0" w:type="auto"/>
            <w:vAlign w:val="center"/>
            <w:hideMark/>
          </w:tcPr>
          <w:p w14:paraId="26DFF07A" w14:textId="77777777" w:rsidR="00F67847" w:rsidRPr="00670358" w:rsidRDefault="00F67847" w:rsidP="00F67847">
            <w:pPr>
              <w:spacing w:after="0" w:line="240" w:lineRule="auto"/>
              <w:jc w:val="right"/>
              <w:rPr>
                <w:rFonts w:ascii="Palatino Linotype" w:eastAsia="Times New Roman" w:hAnsi="Palatino Linotype" w:cs="Times New Roman"/>
                <w:i/>
                <w:iCs/>
                <w:lang w:eastAsia="es-MX"/>
              </w:rPr>
            </w:pPr>
            <w:r w:rsidRPr="00670358">
              <w:rPr>
                <w:rFonts w:ascii="Palatino Linotype" w:eastAsia="Times New Roman" w:hAnsi="Palatino Linotype" w:cs="Times New Roman"/>
                <w:i/>
                <w:iCs/>
                <w:lang w:eastAsia="es-MX"/>
              </w:rPr>
              <w:t>Zinacantepec, México a 21 de Agosto de 2023</w:t>
            </w:r>
          </w:p>
        </w:tc>
      </w:tr>
      <w:tr w:rsidR="00F67847" w:rsidRPr="00670358" w14:paraId="48092D84" w14:textId="77777777" w:rsidTr="00F67847">
        <w:trPr>
          <w:trHeight w:val="298"/>
          <w:tblCellSpacing w:w="0" w:type="dxa"/>
          <w:jc w:val="center"/>
        </w:trPr>
        <w:tc>
          <w:tcPr>
            <w:tcW w:w="0" w:type="auto"/>
            <w:vAlign w:val="center"/>
            <w:hideMark/>
          </w:tcPr>
          <w:p w14:paraId="7A025F26" w14:textId="77777777" w:rsidR="00F67847" w:rsidRPr="00670358" w:rsidRDefault="00F67847" w:rsidP="00F67847">
            <w:pPr>
              <w:spacing w:after="0" w:line="240" w:lineRule="auto"/>
              <w:jc w:val="right"/>
              <w:rPr>
                <w:rFonts w:ascii="Palatino Linotype" w:eastAsia="Times New Roman" w:hAnsi="Palatino Linotype" w:cs="Times New Roman"/>
                <w:i/>
                <w:iCs/>
                <w:lang w:eastAsia="es-MX"/>
              </w:rPr>
            </w:pPr>
            <w:r w:rsidRPr="00670358">
              <w:rPr>
                <w:rFonts w:ascii="Palatino Linotype" w:eastAsia="Times New Roman" w:hAnsi="Palatino Linotype" w:cs="Times New Roman"/>
                <w:i/>
                <w:iCs/>
                <w:lang w:eastAsia="es-MX"/>
              </w:rPr>
              <w:t>Nombre del solicitante: C. Solicitante</w:t>
            </w:r>
          </w:p>
        </w:tc>
      </w:tr>
      <w:tr w:rsidR="00F67847" w:rsidRPr="00670358" w14:paraId="34312840" w14:textId="77777777" w:rsidTr="00F67847">
        <w:trPr>
          <w:trHeight w:val="298"/>
          <w:tblCellSpacing w:w="0" w:type="dxa"/>
          <w:jc w:val="center"/>
        </w:trPr>
        <w:tc>
          <w:tcPr>
            <w:tcW w:w="0" w:type="auto"/>
            <w:vAlign w:val="center"/>
            <w:hideMark/>
          </w:tcPr>
          <w:p w14:paraId="2323EC68" w14:textId="77777777" w:rsidR="00F67847" w:rsidRPr="00670358" w:rsidRDefault="00F67847" w:rsidP="00F67847">
            <w:pPr>
              <w:spacing w:after="0" w:line="240" w:lineRule="auto"/>
              <w:jc w:val="right"/>
              <w:rPr>
                <w:rFonts w:ascii="Palatino Linotype" w:eastAsia="Times New Roman" w:hAnsi="Palatino Linotype" w:cs="Times New Roman"/>
                <w:i/>
                <w:iCs/>
                <w:lang w:eastAsia="es-MX"/>
              </w:rPr>
            </w:pPr>
            <w:r w:rsidRPr="00670358">
              <w:rPr>
                <w:rFonts w:ascii="Palatino Linotype" w:eastAsia="Times New Roman" w:hAnsi="Palatino Linotype" w:cs="Times New Roman"/>
                <w:i/>
                <w:iCs/>
                <w:lang w:eastAsia="es-MX"/>
              </w:rPr>
              <w:t>Folio de la solicitud: 00862/ZINACANT/IP/2023</w:t>
            </w:r>
          </w:p>
        </w:tc>
      </w:tr>
      <w:tr w:rsidR="00F67847" w:rsidRPr="00670358" w14:paraId="61E492A2" w14:textId="77777777" w:rsidTr="00F67847">
        <w:trPr>
          <w:trHeight w:val="447"/>
          <w:tblCellSpacing w:w="0" w:type="dxa"/>
          <w:jc w:val="center"/>
        </w:trPr>
        <w:tc>
          <w:tcPr>
            <w:tcW w:w="0" w:type="auto"/>
            <w:vAlign w:val="center"/>
            <w:hideMark/>
          </w:tcPr>
          <w:p w14:paraId="5CE1EA40" w14:textId="77777777" w:rsidR="00F67847" w:rsidRPr="00670358" w:rsidRDefault="00F67847" w:rsidP="00F67847">
            <w:pPr>
              <w:spacing w:after="0" w:line="240" w:lineRule="auto"/>
              <w:jc w:val="right"/>
              <w:rPr>
                <w:rFonts w:ascii="Palatino Linotype" w:eastAsia="Times New Roman" w:hAnsi="Palatino Linotype" w:cs="Times New Roman"/>
                <w:i/>
                <w:iCs/>
                <w:lang w:eastAsia="es-MX"/>
              </w:rPr>
            </w:pPr>
          </w:p>
        </w:tc>
      </w:tr>
      <w:tr w:rsidR="00F67847" w:rsidRPr="00670358" w14:paraId="062008E8" w14:textId="77777777" w:rsidTr="00F67847">
        <w:trPr>
          <w:trHeight w:val="148"/>
          <w:tblCellSpacing w:w="0" w:type="dxa"/>
          <w:jc w:val="center"/>
        </w:trPr>
        <w:tc>
          <w:tcPr>
            <w:tcW w:w="0" w:type="auto"/>
            <w:vAlign w:val="center"/>
            <w:hideMark/>
          </w:tcPr>
          <w:p w14:paraId="18DA3495" w14:textId="2F27E013" w:rsidR="00F67847" w:rsidRPr="00670358" w:rsidRDefault="00F67847" w:rsidP="00F67847">
            <w:pPr>
              <w:spacing w:after="0" w:line="240" w:lineRule="auto"/>
              <w:rPr>
                <w:rFonts w:ascii="Palatino Linotype" w:eastAsia="Times New Roman" w:hAnsi="Palatino Linotype" w:cs="Times New Roman"/>
                <w:i/>
                <w:iCs/>
                <w:lang w:eastAsia="es-MX"/>
              </w:rPr>
            </w:pPr>
            <w:r w:rsidRPr="00670358">
              <w:rPr>
                <w:rFonts w:ascii="Palatino Linotype" w:eastAsia="Times New Roman" w:hAnsi="Palatino Linotype" w:cs="Times New Roman"/>
                <w:i/>
                <w:iCs/>
                <w:lang w:eastAsia="es-MX"/>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w:t>
            </w:r>
          </w:p>
        </w:tc>
      </w:tr>
      <w:tr w:rsidR="00F67847" w:rsidRPr="00670358" w14:paraId="7306B3D2" w14:textId="77777777" w:rsidTr="00F67847">
        <w:trPr>
          <w:trHeight w:val="373"/>
          <w:tblCellSpacing w:w="0" w:type="dxa"/>
          <w:jc w:val="center"/>
        </w:trPr>
        <w:tc>
          <w:tcPr>
            <w:tcW w:w="0" w:type="auto"/>
            <w:vAlign w:val="center"/>
            <w:hideMark/>
          </w:tcPr>
          <w:p w14:paraId="1602586B" w14:textId="77777777" w:rsidR="00F67847" w:rsidRPr="00670358" w:rsidRDefault="00F67847" w:rsidP="00F67847">
            <w:pPr>
              <w:spacing w:after="0" w:line="240" w:lineRule="auto"/>
              <w:rPr>
                <w:rFonts w:ascii="Palatino Linotype" w:eastAsia="Times New Roman" w:hAnsi="Palatino Linotype" w:cs="Times New Roman"/>
                <w:i/>
                <w:iCs/>
                <w:lang w:eastAsia="es-MX"/>
              </w:rPr>
            </w:pPr>
          </w:p>
        </w:tc>
      </w:tr>
      <w:tr w:rsidR="00F67847" w:rsidRPr="00670358" w14:paraId="60B7F697" w14:textId="77777777" w:rsidTr="00F67847">
        <w:trPr>
          <w:trHeight w:val="148"/>
          <w:tblCellSpacing w:w="0" w:type="dxa"/>
          <w:jc w:val="center"/>
        </w:trPr>
        <w:tc>
          <w:tcPr>
            <w:tcW w:w="0" w:type="auto"/>
            <w:vAlign w:val="center"/>
            <w:hideMark/>
          </w:tcPr>
          <w:p w14:paraId="632D6CE8" w14:textId="77777777" w:rsidR="00F67847" w:rsidRPr="00670358" w:rsidRDefault="00F67847" w:rsidP="00F67847">
            <w:pPr>
              <w:spacing w:after="0" w:line="240" w:lineRule="auto"/>
              <w:rPr>
                <w:rFonts w:ascii="Palatino Linotype" w:eastAsia="Times New Roman" w:hAnsi="Palatino Linotype" w:cs="Times New Roman"/>
                <w:i/>
                <w:iCs/>
                <w:lang w:eastAsia="es-MX"/>
              </w:rPr>
            </w:pPr>
            <w:r w:rsidRPr="00670358">
              <w:rPr>
                <w:rFonts w:ascii="Palatino Linotype" w:eastAsia="Times New Roman" w:hAnsi="Palatino Linotype" w:cs="Times New Roman"/>
                <w:i/>
                <w:iCs/>
                <w:lang w:eastAsia="es-MX"/>
              </w:rPr>
              <w:t xml:space="preserve">Con fundamento en el artículo 163 de la Ley de </w:t>
            </w:r>
            <w:proofErr w:type="spellStart"/>
            <w:r w:rsidRPr="00670358">
              <w:rPr>
                <w:rFonts w:ascii="Palatino Linotype" w:eastAsia="Times New Roman" w:hAnsi="Palatino Linotype" w:cs="Times New Roman"/>
                <w:i/>
                <w:iCs/>
                <w:lang w:eastAsia="es-MX"/>
              </w:rPr>
              <w:t>Transaprencia</w:t>
            </w:r>
            <w:proofErr w:type="spellEnd"/>
            <w:r w:rsidRPr="00670358">
              <w:rPr>
                <w:rFonts w:ascii="Palatino Linotype" w:eastAsia="Times New Roman" w:hAnsi="Palatino Linotype" w:cs="Times New Roman"/>
                <w:i/>
                <w:iCs/>
                <w:lang w:eastAsia="es-MX"/>
              </w:rPr>
              <w:t xml:space="preserve"> y Acceso a la Información Pública del Estado de México y Municipios se aprueba prórroga solicitada a fin de dar cabal cumplimiento al requerimiento.</w:t>
            </w:r>
          </w:p>
        </w:tc>
      </w:tr>
      <w:tr w:rsidR="00F67847" w:rsidRPr="00670358" w14:paraId="0ADDE0AB" w14:textId="77777777" w:rsidTr="00F67847">
        <w:trPr>
          <w:trHeight w:val="373"/>
          <w:tblCellSpacing w:w="0" w:type="dxa"/>
          <w:jc w:val="center"/>
        </w:trPr>
        <w:tc>
          <w:tcPr>
            <w:tcW w:w="0" w:type="auto"/>
            <w:vAlign w:val="center"/>
            <w:hideMark/>
          </w:tcPr>
          <w:p w14:paraId="0C7BF7CB" w14:textId="77777777" w:rsidR="00F67847" w:rsidRPr="00670358" w:rsidRDefault="00F67847" w:rsidP="00F67847">
            <w:pPr>
              <w:spacing w:after="0" w:line="240" w:lineRule="auto"/>
              <w:rPr>
                <w:rFonts w:ascii="Palatino Linotype" w:eastAsia="Times New Roman" w:hAnsi="Palatino Linotype" w:cs="Times New Roman"/>
                <w:i/>
                <w:iCs/>
                <w:lang w:eastAsia="es-MX"/>
              </w:rPr>
            </w:pPr>
          </w:p>
        </w:tc>
      </w:tr>
      <w:tr w:rsidR="00F67847" w:rsidRPr="00670358" w14:paraId="214F8B3A" w14:textId="77777777" w:rsidTr="00F67847">
        <w:trPr>
          <w:trHeight w:val="148"/>
          <w:tblCellSpacing w:w="0" w:type="dxa"/>
          <w:jc w:val="center"/>
        </w:trPr>
        <w:tc>
          <w:tcPr>
            <w:tcW w:w="0" w:type="auto"/>
            <w:vAlign w:val="center"/>
            <w:hideMark/>
          </w:tcPr>
          <w:p w14:paraId="7D00C341" w14:textId="77777777" w:rsidR="00F67847" w:rsidRPr="00670358" w:rsidRDefault="00F67847" w:rsidP="00F67847">
            <w:pPr>
              <w:spacing w:after="0" w:line="240" w:lineRule="auto"/>
              <w:jc w:val="center"/>
              <w:rPr>
                <w:rFonts w:ascii="Palatino Linotype" w:eastAsia="Times New Roman" w:hAnsi="Palatino Linotype" w:cs="Times New Roman"/>
                <w:i/>
                <w:iCs/>
                <w:lang w:eastAsia="es-MX"/>
              </w:rPr>
            </w:pPr>
          </w:p>
        </w:tc>
      </w:tr>
      <w:tr w:rsidR="00F67847" w:rsidRPr="00670358" w14:paraId="37EB9FD7" w14:textId="77777777" w:rsidTr="00F67847">
        <w:trPr>
          <w:trHeight w:val="148"/>
          <w:tblCellSpacing w:w="0" w:type="dxa"/>
          <w:jc w:val="center"/>
        </w:trPr>
        <w:tc>
          <w:tcPr>
            <w:tcW w:w="0" w:type="auto"/>
            <w:vAlign w:val="center"/>
            <w:hideMark/>
          </w:tcPr>
          <w:p w14:paraId="039CF83B" w14:textId="77777777" w:rsidR="00F67847" w:rsidRPr="00670358" w:rsidRDefault="00F67847" w:rsidP="00F67847">
            <w:pPr>
              <w:spacing w:after="0" w:line="240" w:lineRule="auto"/>
              <w:rPr>
                <w:rFonts w:ascii="Palatino Linotype" w:eastAsia="Times New Roman" w:hAnsi="Palatino Linotype" w:cs="Times New Roman"/>
                <w:i/>
                <w:iCs/>
                <w:lang w:eastAsia="es-MX"/>
              </w:rPr>
            </w:pPr>
            <w:r w:rsidRPr="00670358">
              <w:rPr>
                <w:rFonts w:ascii="Palatino Linotype" w:eastAsia="Times New Roman" w:hAnsi="Palatino Linotype" w:cs="Times New Roman"/>
                <w:i/>
                <w:iCs/>
                <w:lang w:eastAsia="es-MX"/>
              </w:rPr>
              <w:t>BRENDA SELENE HERNANDEZ LOPEZ</w:t>
            </w:r>
          </w:p>
        </w:tc>
      </w:tr>
      <w:tr w:rsidR="00F67847" w:rsidRPr="00670358" w14:paraId="24AD854D" w14:textId="77777777" w:rsidTr="00F67847">
        <w:trPr>
          <w:trHeight w:val="148"/>
          <w:tblCellSpacing w:w="0" w:type="dxa"/>
          <w:jc w:val="center"/>
        </w:trPr>
        <w:tc>
          <w:tcPr>
            <w:tcW w:w="0" w:type="auto"/>
            <w:vAlign w:val="center"/>
            <w:hideMark/>
          </w:tcPr>
          <w:p w14:paraId="655FBB9E" w14:textId="77777777" w:rsidR="00F67847" w:rsidRPr="00670358" w:rsidRDefault="00F67847" w:rsidP="00F67847">
            <w:pPr>
              <w:spacing w:after="0" w:line="240" w:lineRule="auto"/>
              <w:rPr>
                <w:rFonts w:ascii="Palatino Linotype" w:eastAsia="Times New Roman" w:hAnsi="Palatino Linotype" w:cs="Times New Roman"/>
                <w:i/>
                <w:iCs/>
                <w:lang w:eastAsia="es-MX"/>
              </w:rPr>
            </w:pPr>
            <w:r w:rsidRPr="00670358">
              <w:rPr>
                <w:rFonts w:ascii="Palatino Linotype" w:eastAsia="Times New Roman" w:hAnsi="Palatino Linotype" w:cs="Times New Roman"/>
                <w:b/>
                <w:bCs/>
                <w:i/>
                <w:iCs/>
                <w:lang w:eastAsia="es-MX"/>
              </w:rPr>
              <w:t>Responsable de la Unidad de Transparencia</w:t>
            </w:r>
          </w:p>
        </w:tc>
      </w:tr>
    </w:tbl>
    <w:p w14:paraId="24815152" w14:textId="77777777" w:rsidR="00F67847" w:rsidRPr="00670358" w:rsidRDefault="00F67847" w:rsidP="00306E60">
      <w:pPr>
        <w:spacing w:after="0" w:line="360" w:lineRule="auto"/>
        <w:jc w:val="both"/>
        <w:rPr>
          <w:rFonts w:ascii="Palatino Linotype" w:hAnsi="Palatino Linotype" w:cs="Arial"/>
          <w:i/>
          <w:iCs/>
          <w:lang w:val="es-419"/>
        </w:rPr>
      </w:pPr>
    </w:p>
    <w:p w14:paraId="3E4D137D" w14:textId="77777777" w:rsidR="00F67847" w:rsidRPr="00670358" w:rsidRDefault="00F67847" w:rsidP="00306E60">
      <w:pPr>
        <w:spacing w:after="0" w:line="360" w:lineRule="auto"/>
        <w:jc w:val="both"/>
        <w:rPr>
          <w:rFonts w:ascii="Palatino Linotype" w:hAnsi="Palatino Linotype" w:cs="Arial"/>
          <w:sz w:val="24"/>
          <w:szCs w:val="24"/>
          <w:lang w:val="es-419"/>
        </w:rPr>
      </w:pPr>
    </w:p>
    <w:p w14:paraId="219D36E4" w14:textId="1E455867" w:rsidR="00306E60" w:rsidRPr="00670358" w:rsidRDefault="00306E60" w:rsidP="00306E60">
      <w:pPr>
        <w:spacing w:after="0" w:line="360" w:lineRule="auto"/>
        <w:jc w:val="both"/>
        <w:rPr>
          <w:rFonts w:ascii="Palatino Linotype" w:hAnsi="Palatino Linotype" w:cs="Arial"/>
          <w:sz w:val="24"/>
          <w:szCs w:val="24"/>
          <w:lang w:val="es-419"/>
        </w:rPr>
      </w:pPr>
      <w:r w:rsidRPr="00670358">
        <w:rPr>
          <w:rFonts w:ascii="Palatino Linotype" w:hAnsi="Palatino Linotype" w:cs="Arial"/>
          <w:sz w:val="24"/>
          <w:szCs w:val="24"/>
          <w:lang w:val="es-419"/>
        </w:rPr>
        <w:t xml:space="preserve">En fecha </w:t>
      </w:r>
      <w:r w:rsidR="00F67847" w:rsidRPr="00670358">
        <w:rPr>
          <w:rFonts w:ascii="Palatino Linotype" w:hAnsi="Palatino Linotype" w:cs="Arial"/>
          <w:sz w:val="24"/>
          <w:szCs w:val="24"/>
        </w:rPr>
        <w:t xml:space="preserve">treinta de agosto </w:t>
      </w:r>
      <w:r w:rsidRPr="00670358">
        <w:rPr>
          <w:rFonts w:ascii="Palatino Linotype" w:hAnsi="Palatino Linotype" w:cs="Arial"/>
          <w:sz w:val="24"/>
          <w:szCs w:val="24"/>
          <w:lang w:val="es-419"/>
        </w:rPr>
        <w:t>de dos mil veintitrés, el sujeto obligado dio contestación al hoy recurrente manifestando lo siguiente</w:t>
      </w:r>
      <w:r w:rsidR="00F67847" w:rsidRPr="00670358">
        <w:rPr>
          <w:rFonts w:ascii="Palatino Linotype" w:hAnsi="Palatino Linotype" w:cs="Arial"/>
          <w:sz w:val="24"/>
          <w:szCs w:val="24"/>
          <w:lang w:val="es-419"/>
        </w:rPr>
        <w:t>;</w:t>
      </w:r>
    </w:p>
    <w:p w14:paraId="274F823A" w14:textId="77777777" w:rsidR="00306E60" w:rsidRPr="00670358" w:rsidRDefault="00306E60" w:rsidP="008338FF">
      <w:pPr>
        <w:spacing w:after="0" w:line="360" w:lineRule="auto"/>
        <w:jc w:val="both"/>
        <w:rPr>
          <w:rFonts w:ascii="Palatino Linotype" w:hAnsi="Palatino Linotype"/>
          <w:sz w:val="24"/>
          <w:szCs w:val="24"/>
        </w:rPr>
      </w:pPr>
    </w:p>
    <w:tbl>
      <w:tblPr>
        <w:tblW w:w="8245" w:type="dxa"/>
        <w:jc w:val="center"/>
        <w:tblCellSpacing w:w="0" w:type="dxa"/>
        <w:tblCellMar>
          <w:left w:w="0" w:type="dxa"/>
          <w:right w:w="0" w:type="dxa"/>
        </w:tblCellMar>
        <w:tblLook w:val="04A0" w:firstRow="1" w:lastRow="0" w:firstColumn="1" w:lastColumn="0" w:noHBand="0" w:noVBand="1"/>
      </w:tblPr>
      <w:tblGrid>
        <w:gridCol w:w="8245"/>
      </w:tblGrid>
      <w:tr w:rsidR="00F67847" w:rsidRPr="00670358" w14:paraId="52315F29" w14:textId="77777777" w:rsidTr="001805AD">
        <w:trPr>
          <w:trHeight w:val="313"/>
          <w:tblCellSpacing w:w="0" w:type="dxa"/>
          <w:jc w:val="center"/>
        </w:trPr>
        <w:tc>
          <w:tcPr>
            <w:tcW w:w="0" w:type="auto"/>
            <w:vAlign w:val="center"/>
            <w:hideMark/>
          </w:tcPr>
          <w:p w14:paraId="61A6AC6B" w14:textId="77777777" w:rsidR="00F67847" w:rsidRPr="00670358" w:rsidRDefault="00F67847" w:rsidP="00F67847">
            <w:pPr>
              <w:spacing w:after="0" w:line="240" w:lineRule="auto"/>
              <w:jc w:val="right"/>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Zinacantepec, México a 30 de Agosto de 2023</w:t>
            </w:r>
          </w:p>
        </w:tc>
      </w:tr>
      <w:tr w:rsidR="00F67847" w:rsidRPr="00670358" w14:paraId="1EF4C31E" w14:textId="77777777" w:rsidTr="001805AD">
        <w:trPr>
          <w:trHeight w:val="313"/>
          <w:tblCellSpacing w:w="0" w:type="dxa"/>
          <w:jc w:val="center"/>
        </w:trPr>
        <w:tc>
          <w:tcPr>
            <w:tcW w:w="0" w:type="auto"/>
            <w:vAlign w:val="center"/>
            <w:hideMark/>
          </w:tcPr>
          <w:p w14:paraId="4B1C7D03" w14:textId="77777777" w:rsidR="00F67847" w:rsidRPr="00670358" w:rsidRDefault="00F67847" w:rsidP="00F67847">
            <w:pPr>
              <w:spacing w:after="0" w:line="240" w:lineRule="auto"/>
              <w:jc w:val="right"/>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Nombre del solicitante: C. Solicitante</w:t>
            </w:r>
          </w:p>
        </w:tc>
      </w:tr>
      <w:tr w:rsidR="00F67847" w:rsidRPr="00670358" w14:paraId="0142E780" w14:textId="77777777" w:rsidTr="001805AD">
        <w:trPr>
          <w:trHeight w:val="313"/>
          <w:tblCellSpacing w:w="0" w:type="dxa"/>
          <w:jc w:val="center"/>
        </w:trPr>
        <w:tc>
          <w:tcPr>
            <w:tcW w:w="0" w:type="auto"/>
            <w:vAlign w:val="center"/>
            <w:hideMark/>
          </w:tcPr>
          <w:p w14:paraId="2EEE265F" w14:textId="77777777" w:rsidR="00F67847" w:rsidRPr="00670358" w:rsidRDefault="00F67847" w:rsidP="00F67847">
            <w:pPr>
              <w:spacing w:after="0" w:line="240" w:lineRule="auto"/>
              <w:jc w:val="right"/>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Folio de la solicitud: 00862/ZINACANT/IP/2023</w:t>
            </w:r>
          </w:p>
        </w:tc>
      </w:tr>
      <w:tr w:rsidR="00F67847" w:rsidRPr="00670358" w14:paraId="6EA3A8F2" w14:textId="77777777" w:rsidTr="001805AD">
        <w:trPr>
          <w:trHeight w:val="470"/>
          <w:tblCellSpacing w:w="0" w:type="dxa"/>
          <w:jc w:val="center"/>
        </w:trPr>
        <w:tc>
          <w:tcPr>
            <w:tcW w:w="0" w:type="auto"/>
            <w:vAlign w:val="center"/>
            <w:hideMark/>
          </w:tcPr>
          <w:p w14:paraId="7EB7DCEF" w14:textId="77777777" w:rsidR="00F67847" w:rsidRPr="00670358" w:rsidRDefault="00F67847" w:rsidP="00F67847">
            <w:pPr>
              <w:spacing w:after="0" w:line="240" w:lineRule="auto"/>
              <w:jc w:val="right"/>
              <w:rPr>
                <w:rFonts w:ascii="Palatino Linotype" w:eastAsia="Times New Roman" w:hAnsi="Palatino Linotype" w:cs="Times New Roman"/>
                <w:i/>
                <w:iCs/>
                <w:sz w:val="24"/>
                <w:szCs w:val="24"/>
                <w:lang w:eastAsia="es-MX"/>
              </w:rPr>
            </w:pPr>
          </w:p>
        </w:tc>
      </w:tr>
      <w:tr w:rsidR="00F67847" w:rsidRPr="00670358" w14:paraId="5231D3B3" w14:textId="77777777" w:rsidTr="001805AD">
        <w:trPr>
          <w:trHeight w:val="156"/>
          <w:tblCellSpacing w:w="0" w:type="dxa"/>
          <w:jc w:val="center"/>
        </w:trPr>
        <w:tc>
          <w:tcPr>
            <w:tcW w:w="0" w:type="auto"/>
            <w:vAlign w:val="center"/>
            <w:hideMark/>
          </w:tcPr>
          <w:p w14:paraId="1795357E" w14:textId="77777777" w:rsidR="00F67847" w:rsidRPr="00670358" w:rsidRDefault="00F67847" w:rsidP="00F67847">
            <w:pPr>
              <w:spacing w:after="0" w:line="240" w:lineRule="auto"/>
              <w:jc w:val="both"/>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67847" w:rsidRPr="00670358" w14:paraId="1E88F4D8" w14:textId="77777777" w:rsidTr="001805AD">
        <w:trPr>
          <w:trHeight w:val="392"/>
          <w:tblCellSpacing w:w="0" w:type="dxa"/>
          <w:jc w:val="center"/>
        </w:trPr>
        <w:tc>
          <w:tcPr>
            <w:tcW w:w="0" w:type="auto"/>
            <w:vAlign w:val="center"/>
            <w:hideMark/>
          </w:tcPr>
          <w:p w14:paraId="5C936B51" w14:textId="77777777" w:rsidR="00F67847" w:rsidRPr="00670358" w:rsidRDefault="00F67847" w:rsidP="00F67847">
            <w:pPr>
              <w:spacing w:after="0" w:line="240" w:lineRule="auto"/>
              <w:rPr>
                <w:rFonts w:ascii="Palatino Linotype" w:eastAsia="Times New Roman" w:hAnsi="Palatino Linotype" w:cs="Times New Roman"/>
                <w:i/>
                <w:iCs/>
                <w:sz w:val="24"/>
                <w:szCs w:val="24"/>
                <w:lang w:eastAsia="es-MX"/>
              </w:rPr>
            </w:pPr>
          </w:p>
        </w:tc>
      </w:tr>
      <w:tr w:rsidR="00F67847" w:rsidRPr="00670358" w14:paraId="4EDB5E67" w14:textId="77777777" w:rsidTr="001805AD">
        <w:trPr>
          <w:trHeight w:val="156"/>
          <w:tblCellSpacing w:w="0" w:type="dxa"/>
          <w:jc w:val="center"/>
        </w:trPr>
        <w:tc>
          <w:tcPr>
            <w:tcW w:w="0" w:type="auto"/>
            <w:vAlign w:val="center"/>
            <w:hideMark/>
          </w:tcPr>
          <w:p w14:paraId="0725C3F6" w14:textId="77777777" w:rsidR="00F67847" w:rsidRPr="00670358" w:rsidRDefault="00F67847" w:rsidP="00F67847">
            <w:pPr>
              <w:spacing w:after="0" w:line="240" w:lineRule="auto"/>
              <w:jc w:val="both"/>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00862/ZINACANT/IP/2023, recibida a través del Sistema SAIMEX, en donde se solicita textualmente lo siguiente: “Se solicitan los certificados de derecho de fosa individual” En apego a lo establecido su solicitud fue analizada y turnada al área poseedora de la información, en este caso la Dirección de Servicios </w:t>
            </w:r>
            <w:proofErr w:type="spellStart"/>
            <w:r w:rsidRPr="00670358">
              <w:rPr>
                <w:rFonts w:ascii="Palatino Linotype" w:eastAsia="Times New Roman" w:hAnsi="Palatino Linotype" w:cs="Times New Roman"/>
                <w:i/>
                <w:iCs/>
                <w:sz w:val="24"/>
                <w:szCs w:val="24"/>
                <w:lang w:eastAsia="es-MX"/>
              </w:rPr>
              <w:t>Publicos</w:t>
            </w:r>
            <w:proofErr w:type="spellEnd"/>
            <w:r w:rsidRPr="00670358">
              <w:rPr>
                <w:rFonts w:ascii="Palatino Linotype" w:eastAsia="Times New Roman" w:hAnsi="Palatino Linotype" w:cs="Times New Roman"/>
                <w:i/>
                <w:iCs/>
                <w:sz w:val="24"/>
                <w:szCs w:val="24"/>
                <w:lang w:eastAsia="es-MX"/>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F67847" w:rsidRPr="00670358" w14:paraId="27436F3F" w14:textId="77777777" w:rsidTr="001805AD">
        <w:trPr>
          <w:trHeight w:val="392"/>
          <w:tblCellSpacing w:w="0" w:type="dxa"/>
          <w:jc w:val="center"/>
        </w:trPr>
        <w:tc>
          <w:tcPr>
            <w:tcW w:w="0" w:type="auto"/>
            <w:vAlign w:val="center"/>
            <w:hideMark/>
          </w:tcPr>
          <w:p w14:paraId="50C16B6F" w14:textId="77777777" w:rsidR="00F67847" w:rsidRPr="00670358" w:rsidRDefault="00F67847" w:rsidP="00F67847">
            <w:pPr>
              <w:spacing w:after="0" w:line="240" w:lineRule="auto"/>
              <w:rPr>
                <w:rFonts w:ascii="Palatino Linotype" w:eastAsia="Times New Roman" w:hAnsi="Palatino Linotype" w:cs="Times New Roman"/>
                <w:i/>
                <w:iCs/>
                <w:sz w:val="24"/>
                <w:szCs w:val="24"/>
                <w:lang w:eastAsia="es-MX"/>
              </w:rPr>
            </w:pPr>
          </w:p>
        </w:tc>
      </w:tr>
      <w:tr w:rsidR="00F67847" w:rsidRPr="00670358" w14:paraId="2C11FD8D" w14:textId="77777777" w:rsidTr="001805AD">
        <w:trPr>
          <w:trHeight w:val="156"/>
          <w:tblCellSpacing w:w="0" w:type="dxa"/>
          <w:jc w:val="center"/>
        </w:trPr>
        <w:tc>
          <w:tcPr>
            <w:tcW w:w="0" w:type="auto"/>
            <w:vAlign w:val="center"/>
            <w:hideMark/>
          </w:tcPr>
          <w:p w14:paraId="610F8945" w14:textId="77777777" w:rsidR="00F67847" w:rsidRPr="00670358" w:rsidRDefault="00F67847" w:rsidP="00F67847">
            <w:pPr>
              <w:spacing w:after="0" w:line="240" w:lineRule="auto"/>
              <w:jc w:val="center"/>
              <w:rPr>
                <w:rFonts w:ascii="Palatino Linotype" w:eastAsia="Times New Roman" w:hAnsi="Palatino Linotype" w:cs="Times New Roman"/>
                <w:i/>
                <w:iCs/>
                <w:sz w:val="24"/>
                <w:szCs w:val="24"/>
                <w:lang w:eastAsia="es-MX"/>
              </w:rPr>
            </w:pPr>
          </w:p>
        </w:tc>
      </w:tr>
      <w:tr w:rsidR="00F67847" w:rsidRPr="00670358" w14:paraId="22A118E1" w14:textId="77777777" w:rsidTr="001805AD">
        <w:trPr>
          <w:trHeight w:val="156"/>
          <w:tblCellSpacing w:w="0" w:type="dxa"/>
          <w:jc w:val="center"/>
        </w:trPr>
        <w:tc>
          <w:tcPr>
            <w:tcW w:w="0" w:type="auto"/>
            <w:vAlign w:val="center"/>
            <w:hideMark/>
          </w:tcPr>
          <w:p w14:paraId="4938C9C3" w14:textId="77777777" w:rsidR="00F67847" w:rsidRPr="00670358" w:rsidRDefault="00F67847" w:rsidP="00F67847">
            <w:pPr>
              <w:spacing w:after="0" w:line="240" w:lineRule="auto"/>
              <w:rPr>
                <w:rFonts w:ascii="Palatino Linotype" w:eastAsia="Times New Roman" w:hAnsi="Palatino Linotype" w:cs="Times New Roman"/>
                <w:i/>
                <w:iCs/>
                <w:sz w:val="24"/>
                <w:szCs w:val="24"/>
                <w:lang w:eastAsia="es-MX"/>
              </w:rPr>
            </w:pPr>
          </w:p>
        </w:tc>
      </w:tr>
      <w:tr w:rsidR="00F67847" w:rsidRPr="00670358" w14:paraId="6A0438BD" w14:textId="77777777" w:rsidTr="001805AD">
        <w:trPr>
          <w:trHeight w:val="156"/>
          <w:tblCellSpacing w:w="0" w:type="dxa"/>
          <w:jc w:val="center"/>
        </w:trPr>
        <w:tc>
          <w:tcPr>
            <w:tcW w:w="0" w:type="auto"/>
            <w:vAlign w:val="center"/>
            <w:hideMark/>
          </w:tcPr>
          <w:p w14:paraId="19443DD1" w14:textId="77777777" w:rsidR="00F67847" w:rsidRPr="00670358" w:rsidRDefault="00F67847" w:rsidP="00F67847">
            <w:pPr>
              <w:spacing w:after="0" w:line="240" w:lineRule="auto"/>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ATENTAMENTE</w:t>
            </w:r>
          </w:p>
        </w:tc>
      </w:tr>
      <w:tr w:rsidR="00F67847" w:rsidRPr="00670358" w14:paraId="3D2D1BA8" w14:textId="77777777" w:rsidTr="001805AD">
        <w:trPr>
          <w:trHeight w:val="234"/>
          <w:tblCellSpacing w:w="0" w:type="dxa"/>
          <w:jc w:val="center"/>
        </w:trPr>
        <w:tc>
          <w:tcPr>
            <w:tcW w:w="0" w:type="auto"/>
            <w:vAlign w:val="center"/>
            <w:hideMark/>
          </w:tcPr>
          <w:p w14:paraId="3F01A53E" w14:textId="77777777" w:rsidR="00F67847" w:rsidRPr="00670358" w:rsidRDefault="00F67847" w:rsidP="00F67847">
            <w:pPr>
              <w:spacing w:after="0" w:line="240" w:lineRule="auto"/>
              <w:rPr>
                <w:rFonts w:ascii="Palatino Linotype" w:eastAsia="Times New Roman" w:hAnsi="Palatino Linotype" w:cs="Times New Roman"/>
                <w:i/>
                <w:iCs/>
                <w:sz w:val="24"/>
                <w:szCs w:val="24"/>
                <w:lang w:eastAsia="es-MX"/>
              </w:rPr>
            </w:pPr>
          </w:p>
        </w:tc>
      </w:tr>
      <w:tr w:rsidR="00F67847" w:rsidRPr="00670358" w14:paraId="177DBAB6" w14:textId="77777777" w:rsidTr="001805AD">
        <w:trPr>
          <w:trHeight w:val="156"/>
          <w:tblCellSpacing w:w="0" w:type="dxa"/>
          <w:jc w:val="center"/>
        </w:trPr>
        <w:tc>
          <w:tcPr>
            <w:tcW w:w="0" w:type="auto"/>
            <w:vAlign w:val="center"/>
            <w:hideMark/>
          </w:tcPr>
          <w:p w14:paraId="068AD799" w14:textId="77777777" w:rsidR="00F67847" w:rsidRPr="00670358" w:rsidRDefault="00F67847" w:rsidP="00F67847">
            <w:pPr>
              <w:spacing w:after="0" w:line="240" w:lineRule="auto"/>
              <w:rPr>
                <w:rFonts w:ascii="Palatino Linotype" w:eastAsia="Times New Roman" w:hAnsi="Palatino Linotype" w:cs="Times New Roman"/>
                <w:i/>
                <w:iCs/>
                <w:sz w:val="24"/>
                <w:szCs w:val="24"/>
                <w:lang w:eastAsia="es-MX"/>
              </w:rPr>
            </w:pPr>
            <w:r w:rsidRPr="00670358">
              <w:rPr>
                <w:rFonts w:ascii="Palatino Linotype" w:eastAsia="Times New Roman" w:hAnsi="Palatino Linotype" w:cs="Times New Roman"/>
                <w:i/>
                <w:iCs/>
                <w:sz w:val="24"/>
                <w:szCs w:val="24"/>
                <w:lang w:eastAsia="es-MX"/>
              </w:rPr>
              <w:t>BRENDA SELENE HERNANDEZ LOPEZ</w:t>
            </w:r>
          </w:p>
        </w:tc>
      </w:tr>
    </w:tbl>
    <w:p w14:paraId="02542734" w14:textId="77777777" w:rsidR="00306E60" w:rsidRPr="00670358" w:rsidRDefault="00306E60" w:rsidP="00306E60">
      <w:pPr>
        <w:pStyle w:val="Prrafodelista"/>
        <w:spacing w:line="360" w:lineRule="auto"/>
        <w:ind w:left="720"/>
        <w:jc w:val="both"/>
        <w:rPr>
          <w:rFonts w:ascii="Palatino Linotype" w:hAnsi="Palatino Linotype" w:cs="Arial"/>
          <w:i/>
          <w:iCs/>
          <w:lang w:val="es-419"/>
        </w:rPr>
      </w:pPr>
    </w:p>
    <w:p w14:paraId="3A8E3938" w14:textId="77777777" w:rsidR="001805AD" w:rsidRPr="00670358" w:rsidRDefault="001805AD" w:rsidP="00306E60">
      <w:pPr>
        <w:pStyle w:val="Prrafodelista"/>
        <w:spacing w:line="360" w:lineRule="auto"/>
        <w:ind w:left="720"/>
        <w:jc w:val="both"/>
        <w:rPr>
          <w:rFonts w:ascii="Palatino Linotype" w:hAnsi="Palatino Linotype" w:cs="Arial"/>
          <w:i/>
          <w:iCs/>
          <w:lang w:val="es-419"/>
        </w:rPr>
      </w:pPr>
    </w:p>
    <w:p w14:paraId="7170A6D1" w14:textId="1674E9A4" w:rsidR="00306E60" w:rsidRPr="00670358" w:rsidRDefault="00306E60" w:rsidP="000D6294">
      <w:pPr>
        <w:spacing w:line="360" w:lineRule="auto"/>
        <w:jc w:val="both"/>
        <w:rPr>
          <w:rFonts w:ascii="Palatino Linotype" w:hAnsi="Palatino Linotype" w:cs="Arial"/>
          <w:sz w:val="24"/>
          <w:szCs w:val="24"/>
          <w:lang w:val="es-419"/>
        </w:rPr>
      </w:pPr>
      <w:r w:rsidRPr="00670358">
        <w:rPr>
          <w:rFonts w:ascii="Palatino Linotype" w:hAnsi="Palatino Linotype" w:cs="Arial"/>
          <w:sz w:val="24"/>
          <w:szCs w:val="24"/>
          <w:lang w:val="es-419"/>
        </w:rPr>
        <w:t xml:space="preserve">El sujeto obligado adjuntó los archivos electrónicos denominados </w:t>
      </w:r>
      <w:r w:rsidR="00F67847" w:rsidRPr="00670358">
        <w:rPr>
          <w:rFonts w:ascii="Palatino Linotype" w:hAnsi="Palatino Linotype" w:cs="Arial"/>
          <w:sz w:val="24"/>
          <w:szCs w:val="24"/>
          <w:lang w:val="es-419"/>
        </w:rPr>
        <w:t>“</w:t>
      </w:r>
      <w:hyperlink r:id="rId8" w:tgtFrame="_blank" w:history="1">
        <w:r w:rsidR="00F67847" w:rsidRPr="00670358">
          <w:rPr>
            <w:rStyle w:val="Hipervnculo"/>
            <w:rFonts w:ascii="Palatino Linotype" w:hAnsi="Palatino Linotype" w:cs="Arial"/>
            <w:b/>
            <w:bCs/>
            <w:i/>
            <w:iCs/>
            <w:color w:val="auto"/>
            <w:sz w:val="24"/>
            <w:szCs w:val="24"/>
          </w:rPr>
          <w:t>862.pdf</w:t>
        </w:r>
      </w:hyperlink>
      <w:r w:rsidR="001805AD" w:rsidRPr="00670358">
        <w:rPr>
          <w:rFonts w:ascii="Palatino Linotype" w:hAnsi="Palatino Linotype"/>
          <w:i/>
          <w:iCs/>
          <w:sz w:val="24"/>
          <w:szCs w:val="24"/>
        </w:rPr>
        <w:t xml:space="preserve">” </w:t>
      </w:r>
      <w:r w:rsidR="00F67847" w:rsidRPr="00670358">
        <w:rPr>
          <w:rFonts w:ascii="Palatino Linotype" w:hAnsi="Palatino Linotype"/>
          <w:i/>
          <w:iCs/>
          <w:sz w:val="24"/>
          <w:szCs w:val="24"/>
        </w:rPr>
        <w:t xml:space="preserve">y </w:t>
      </w:r>
      <w:r w:rsidR="00F67847" w:rsidRPr="00670358">
        <w:rPr>
          <w:rFonts w:ascii="Palatino Linotype" w:hAnsi="Palatino Linotype" w:cs="Arial"/>
          <w:b/>
          <w:bCs/>
          <w:i/>
          <w:iCs/>
          <w:sz w:val="24"/>
          <w:szCs w:val="24"/>
        </w:rPr>
        <w:br/>
      </w:r>
      <w:r w:rsidR="00F67847" w:rsidRPr="00670358">
        <w:rPr>
          <w:rFonts w:ascii="Palatino Linotype" w:hAnsi="Palatino Linotype"/>
          <w:i/>
          <w:iCs/>
          <w:sz w:val="24"/>
          <w:szCs w:val="24"/>
        </w:rPr>
        <w:t>“</w:t>
      </w:r>
      <w:hyperlink r:id="rId9" w:tgtFrame="_blank" w:history="1">
        <w:r w:rsidR="00F67847" w:rsidRPr="00670358">
          <w:rPr>
            <w:rStyle w:val="Hipervnculo"/>
            <w:rFonts w:ascii="Palatino Linotype" w:hAnsi="Palatino Linotype" w:cs="Arial"/>
            <w:b/>
            <w:bCs/>
            <w:i/>
            <w:iCs/>
            <w:color w:val="auto"/>
            <w:sz w:val="24"/>
            <w:szCs w:val="24"/>
          </w:rPr>
          <w:t>certificados transparencia.pdf</w:t>
        </w:r>
      </w:hyperlink>
      <w:r w:rsidR="00F67847" w:rsidRPr="00670358">
        <w:rPr>
          <w:rFonts w:ascii="Palatino Linotype" w:hAnsi="Palatino Linotype"/>
          <w:i/>
          <w:iCs/>
          <w:sz w:val="24"/>
          <w:szCs w:val="24"/>
        </w:rPr>
        <w:t>”</w:t>
      </w:r>
      <w:r w:rsidR="00F67847" w:rsidRPr="00670358">
        <w:rPr>
          <w:rFonts w:ascii="Palatino Linotype" w:hAnsi="Palatino Linotype" w:cs="Arial"/>
          <w:sz w:val="24"/>
          <w:szCs w:val="24"/>
          <w:lang w:val="es-419"/>
        </w:rPr>
        <w:t xml:space="preserve"> </w:t>
      </w:r>
      <w:r w:rsidRPr="00670358">
        <w:rPr>
          <w:rFonts w:ascii="Palatino Linotype" w:hAnsi="Palatino Linotype"/>
          <w:sz w:val="24"/>
          <w:szCs w:val="24"/>
          <w:lang w:val="es-419"/>
        </w:rPr>
        <w:t xml:space="preserve">los cuales </w:t>
      </w:r>
      <w:r w:rsidRPr="00670358">
        <w:rPr>
          <w:rFonts w:ascii="Palatino Linotype" w:hAnsi="Palatino Linotype"/>
          <w:sz w:val="24"/>
          <w:szCs w:val="24"/>
        </w:rPr>
        <w:t>serán analizados en la parte considerativa de la presente resolución.</w:t>
      </w:r>
    </w:p>
    <w:p w14:paraId="5742D911" w14:textId="77777777" w:rsidR="001805AD" w:rsidRPr="00670358" w:rsidRDefault="001805AD" w:rsidP="008338FF">
      <w:pPr>
        <w:spacing w:after="0" w:line="360" w:lineRule="auto"/>
        <w:jc w:val="both"/>
        <w:rPr>
          <w:rFonts w:ascii="Palatino Linotype" w:hAnsi="Palatino Linotype"/>
          <w:sz w:val="24"/>
          <w:szCs w:val="24"/>
        </w:rPr>
      </w:pPr>
    </w:p>
    <w:p w14:paraId="2426F735" w14:textId="77777777" w:rsidR="008338FF"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b/>
          <w:sz w:val="28"/>
          <w:szCs w:val="28"/>
        </w:rPr>
        <w:lastRenderedPageBreak/>
        <w:t xml:space="preserve">TERCERO. </w:t>
      </w:r>
      <w:r w:rsidRPr="00670358">
        <w:rPr>
          <w:rFonts w:ascii="Palatino Linotype" w:hAnsi="Palatino Linotype" w:cs="Arial"/>
          <w:b/>
          <w:sz w:val="24"/>
          <w:szCs w:val="24"/>
        </w:rPr>
        <w:t xml:space="preserve">Del recurso de revisión. </w:t>
      </w:r>
    </w:p>
    <w:p w14:paraId="05E68220" w14:textId="45DADC02" w:rsidR="008338FF"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sz w:val="24"/>
          <w:szCs w:val="24"/>
        </w:rPr>
        <w:t xml:space="preserve">Inconforme con la respuesta emitida por parte del Sujeto Obligado, en fecha </w:t>
      </w:r>
      <w:r w:rsidR="00F67847" w:rsidRPr="00670358">
        <w:rPr>
          <w:rFonts w:ascii="Palatino Linotype" w:hAnsi="Palatino Linotype" w:cs="Arial"/>
          <w:b/>
          <w:sz w:val="24"/>
          <w:szCs w:val="24"/>
        </w:rPr>
        <w:t xml:space="preserve">seis de septiembre </w:t>
      </w:r>
      <w:r w:rsidRPr="00670358">
        <w:rPr>
          <w:rFonts w:ascii="Palatino Linotype" w:hAnsi="Palatino Linotype" w:cs="Arial"/>
          <w:b/>
          <w:sz w:val="24"/>
          <w:szCs w:val="24"/>
        </w:rPr>
        <w:t>de dos mil veintitrés</w:t>
      </w:r>
      <w:r w:rsidRPr="00670358">
        <w:rPr>
          <w:rFonts w:ascii="Palatino Linotype" w:hAnsi="Palatino Linotype" w:cs="Arial"/>
          <w:sz w:val="24"/>
          <w:szCs w:val="24"/>
        </w:rPr>
        <w:t xml:space="preserve">, la parte Recurrente interpuso </w:t>
      </w:r>
      <w:r w:rsidRPr="00670358">
        <w:rPr>
          <w:rFonts w:ascii="Palatino Linotype" w:hAnsi="Palatino Linotype" w:cs="Arial"/>
          <w:sz w:val="24"/>
          <w:szCs w:val="24"/>
          <w:lang w:val="es-419"/>
        </w:rPr>
        <w:t>e</w:t>
      </w:r>
      <w:r w:rsidRPr="00670358">
        <w:rPr>
          <w:rFonts w:ascii="Palatino Linotype" w:hAnsi="Palatino Linotype" w:cs="Arial"/>
          <w:sz w:val="24"/>
          <w:szCs w:val="24"/>
        </w:rPr>
        <w:t xml:space="preserve">l recurso de revisión, </w:t>
      </w:r>
      <w:r w:rsidRPr="00670358">
        <w:rPr>
          <w:rFonts w:ascii="Palatino Linotype" w:hAnsi="Palatino Linotype" w:cs="Arial"/>
          <w:sz w:val="24"/>
          <w:szCs w:val="24"/>
          <w:lang w:val="es-419"/>
        </w:rPr>
        <w:t>e</w:t>
      </w:r>
      <w:r w:rsidRPr="00670358">
        <w:rPr>
          <w:rFonts w:ascii="Palatino Linotype" w:hAnsi="Palatino Linotype" w:cs="Arial"/>
          <w:sz w:val="24"/>
          <w:szCs w:val="24"/>
        </w:rPr>
        <w:t xml:space="preserve">l cual fue registrado en el sistema electrónico con </w:t>
      </w:r>
      <w:r w:rsidRPr="00670358">
        <w:rPr>
          <w:rFonts w:ascii="Palatino Linotype" w:hAnsi="Palatino Linotype" w:cs="Arial"/>
          <w:sz w:val="24"/>
          <w:szCs w:val="24"/>
          <w:lang w:val="es-419"/>
        </w:rPr>
        <w:t>e</w:t>
      </w:r>
      <w:r w:rsidRPr="00670358">
        <w:rPr>
          <w:rFonts w:ascii="Palatino Linotype" w:hAnsi="Palatino Linotype" w:cs="Arial"/>
          <w:sz w:val="24"/>
          <w:szCs w:val="24"/>
        </w:rPr>
        <w:t>l expediente número</w:t>
      </w:r>
      <w:r w:rsidRPr="00670358">
        <w:rPr>
          <w:rFonts w:ascii="Palatino Linotype" w:hAnsi="Palatino Linotype" w:cs="Arial"/>
          <w:sz w:val="24"/>
          <w:szCs w:val="24"/>
          <w:lang w:val="es-419"/>
        </w:rPr>
        <w:t xml:space="preserve"> </w:t>
      </w:r>
      <w:r w:rsidR="00306E60" w:rsidRPr="00670358">
        <w:rPr>
          <w:rFonts w:ascii="Palatino Linotype" w:hAnsi="Palatino Linotype" w:cs="Arial"/>
          <w:b/>
          <w:bCs/>
          <w:sz w:val="24"/>
          <w:lang w:val="es-419" w:eastAsia="es-MX"/>
        </w:rPr>
        <w:t>0</w:t>
      </w:r>
      <w:r w:rsidR="00F67847" w:rsidRPr="00670358">
        <w:rPr>
          <w:rFonts w:ascii="Palatino Linotype" w:hAnsi="Palatino Linotype" w:cs="Arial"/>
          <w:b/>
          <w:bCs/>
          <w:sz w:val="24"/>
          <w:lang w:eastAsia="es-MX"/>
        </w:rPr>
        <w:t>5525</w:t>
      </w:r>
      <w:r w:rsidR="00306E60" w:rsidRPr="00670358">
        <w:rPr>
          <w:rFonts w:ascii="Palatino Linotype" w:hAnsi="Palatino Linotype" w:cs="Arial"/>
          <w:b/>
          <w:bCs/>
          <w:sz w:val="24"/>
          <w:lang w:eastAsia="es-MX"/>
        </w:rPr>
        <w:t>/INFOEM/IP/RR/</w:t>
      </w:r>
      <w:r w:rsidR="007F5637" w:rsidRPr="00670358">
        <w:rPr>
          <w:rFonts w:ascii="Palatino Linotype" w:hAnsi="Palatino Linotype" w:cs="Arial"/>
          <w:b/>
          <w:bCs/>
          <w:sz w:val="24"/>
          <w:lang w:eastAsia="es-MX"/>
        </w:rPr>
        <w:t>2023</w:t>
      </w:r>
      <w:r w:rsidR="007F5637" w:rsidRPr="00670358">
        <w:rPr>
          <w:rFonts w:ascii="Palatino Linotype" w:hAnsi="Palatino Linotype" w:cs="Arial"/>
          <w:sz w:val="24"/>
          <w:szCs w:val="24"/>
        </w:rPr>
        <w:t xml:space="preserve"> aduciendo</w:t>
      </w:r>
      <w:r w:rsidRPr="00670358">
        <w:rPr>
          <w:rFonts w:ascii="Palatino Linotype" w:hAnsi="Palatino Linotype" w:cs="Arial"/>
          <w:sz w:val="24"/>
          <w:szCs w:val="24"/>
        </w:rPr>
        <w:t>, lo siguiente:</w:t>
      </w:r>
    </w:p>
    <w:p w14:paraId="771ABF3E" w14:textId="77777777" w:rsidR="009A420C" w:rsidRPr="00670358" w:rsidRDefault="009A420C" w:rsidP="008338FF">
      <w:pPr>
        <w:spacing w:after="0" w:line="360" w:lineRule="auto"/>
        <w:jc w:val="both"/>
        <w:rPr>
          <w:rFonts w:ascii="Palatino Linotype" w:hAnsi="Palatino Linotype" w:cs="Arial"/>
          <w:sz w:val="24"/>
          <w:szCs w:val="24"/>
        </w:rPr>
      </w:pPr>
    </w:p>
    <w:p w14:paraId="7EC8957E" w14:textId="77777777" w:rsidR="009A420C" w:rsidRPr="00670358" w:rsidRDefault="009A420C" w:rsidP="009A420C">
      <w:pPr>
        <w:spacing w:after="0" w:line="360" w:lineRule="auto"/>
        <w:jc w:val="both"/>
        <w:rPr>
          <w:rFonts w:ascii="Palatino Linotype" w:hAnsi="Palatino Linotype" w:cs="Arial"/>
          <w:b/>
          <w:sz w:val="24"/>
          <w:szCs w:val="24"/>
        </w:rPr>
      </w:pPr>
      <w:r w:rsidRPr="00670358">
        <w:rPr>
          <w:rFonts w:ascii="Palatino Linotype" w:hAnsi="Palatino Linotype" w:cs="Arial"/>
          <w:b/>
          <w:sz w:val="24"/>
          <w:szCs w:val="24"/>
        </w:rPr>
        <w:t>Acto Impugnado:</w:t>
      </w:r>
    </w:p>
    <w:p w14:paraId="701C0658" w14:textId="3C66D69D" w:rsidR="009A420C" w:rsidRPr="00670358"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70358">
        <w:rPr>
          <w:rFonts w:ascii="Palatino Linotype" w:eastAsia="Times New Roman" w:hAnsi="Palatino Linotype" w:cs="Times New Roman"/>
          <w:iCs/>
          <w:lang w:val="es-ES_tradnl" w:eastAsia="es-ES"/>
        </w:rPr>
        <w:t>“</w:t>
      </w:r>
      <w:r w:rsidR="00F67847" w:rsidRPr="00670358">
        <w:rPr>
          <w:rFonts w:ascii="Palatino Linotype" w:hAnsi="Palatino Linotype"/>
          <w:i/>
          <w:color w:val="000000"/>
        </w:rPr>
        <w:t>LA INFORMACIÓN NO ES VISIBLE Y TAMPOCO ENTREGA EL ACTA DE COMITÉ POR LA CLASIFICACIÓN</w:t>
      </w:r>
      <w:r w:rsidRPr="00670358">
        <w:rPr>
          <w:rFonts w:ascii="Palatino Linotype" w:eastAsia="Times New Roman" w:hAnsi="Palatino Linotype" w:cs="Times New Roman"/>
          <w:i/>
          <w:sz w:val="24"/>
          <w:szCs w:val="24"/>
          <w:lang w:val="es-ES_tradnl" w:eastAsia="es-ES"/>
        </w:rPr>
        <w:t>” (sic)</w:t>
      </w:r>
    </w:p>
    <w:p w14:paraId="7E2C5CAB" w14:textId="77777777" w:rsidR="009A420C" w:rsidRPr="00670358" w:rsidRDefault="009A420C" w:rsidP="009A420C">
      <w:pPr>
        <w:spacing w:after="0" w:line="360" w:lineRule="auto"/>
        <w:jc w:val="both"/>
        <w:rPr>
          <w:rFonts w:ascii="Palatino Linotype" w:hAnsi="Palatino Linotype" w:cs="Arial"/>
          <w:sz w:val="24"/>
          <w:szCs w:val="24"/>
        </w:rPr>
      </w:pPr>
    </w:p>
    <w:p w14:paraId="06EC1252" w14:textId="77777777" w:rsidR="009A420C" w:rsidRPr="00670358" w:rsidRDefault="009A420C" w:rsidP="009A420C">
      <w:pPr>
        <w:spacing w:after="0" w:line="360" w:lineRule="auto"/>
        <w:jc w:val="both"/>
        <w:rPr>
          <w:rFonts w:ascii="Palatino Linotype" w:hAnsi="Palatino Linotype" w:cs="Arial"/>
          <w:b/>
          <w:sz w:val="24"/>
          <w:szCs w:val="24"/>
        </w:rPr>
      </w:pPr>
      <w:r w:rsidRPr="00670358">
        <w:rPr>
          <w:rFonts w:ascii="Palatino Linotype" w:hAnsi="Palatino Linotype" w:cs="Arial"/>
          <w:b/>
          <w:sz w:val="24"/>
          <w:szCs w:val="24"/>
        </w:rPr>
        <w:t>Razones o Motivos de Inconformidad:</w:t>
      </w:r>
    </w:p>
    <w:p w14:paraId="2987938E" w14:textId="2197D99D" w:rsidR="009A420C" w:rsidRPr="00670358" w:rsidRDefault="00BE414B"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70358">
        <w:rPr>
          <w:rFonts w:ascii="Palatino Linotype" w:eastAsia="Times New Roman" w:hAnsi="Palatino Linotype" w:cs="Times New Roman"/>
          <w:i/>
          <w:sz w:val="24"/>
          <w:szCs w:val="24"/>
          <w:lang w:val="es-ES_tradnl" w:eastAsia="es-ES"/>
        </w:rPr>
        <w:t>“</w:t>
      </w:r>
      <w:r w:rsidR="00F67847" w:rsidRPr="00670358">
        <w:rPr>
          <w:rFonts w:ascii="Palatino Linotype" w:hAnsi="Palatino Linotype"/>
          <w:i/>
          <w:color w:val="000000"/>
        </w:rPr>
        <w:t>LA INFORMACIÓN NO ES VISIBLE Y TAMPOCO ENTREGA EL ACTA DE COMITÉ POR LA CLASIFICACIÓN</w:t>
      </w:r>
      <w:r w:rsidR="009A420C" w:rsidRPr="00670358">
        <w:rPr>
          <w:rFonts w:ascii="Palatino Linotype" w:hAnsi="Palatino Linotype"/>
          <w:i/>
          <w:color w:val="000000"/>
          <w:sz w:val="24"/>
          <w:szCs w:val="24"/>
        </w:rPr>
        <w:t>”</w:t>
      </w:r>
      <w:r w:rsidR="009A420C" w:rsidRPr="00670358">
        <w:rPr>
          <w:rFonts w:ascii="Palatino Linotype" w:eastAsia="Times New Roman" w:hAnsi="Palatino Linotype" w:cs="Times New Roman"/>
          <w:i/>
          <w:sz w:val="24"/>
          <w:szCs w:val="24"/>
          <w:lang w:val="es-ES_tradnl" w:eastAsia="es-ES"/>
        </w:rPr>
        <w:t xml:space="preserve"> (Sic)</w:t>
      </w:r>
    </w:p>
    <w:p w14:paraId="5134782A" w14:textId="77777777" w:rsidR="009A420C" w:rsidRPr="00670358" w:rsidRDefault="009A420C" w:rsidP="008338FF">
      <w:pPr>
        <w:spacing w:after="0" w:line="360" w:lineRule="auto"/>
        <w:jc w:val="both"/>
        <w:rPr>
          <w:rFonts w:ascii="Palatino Linotype" w:hAnsi="Palatino Linotype" w:cs="Arial"/>
          <w:b/>
          <w:sz w:val="28"/>
          <w:szCs w:val="28"/>
        </w:rPr>
      </w:pPr>
    </w:p>
    <w:p w14:paraId="35EF4173" w14:textId="36AE9F83" w:rsidR="0021444E"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b/>
          <w:sz w:val="28"/>
          <w:szCs w:val="28"/>
        </w:rPr>
        <w:t xml:space="preserve">CUARTO. </w:t>
      </w:r>
      <w:r w:rsidRPr="00670358">
        <w:rPr>
          <w:rFonts w:ascii="Palatino Linotype" w:hAnsi="Palatino Linotype" w:cs="Arial"/>
          <w:b/>
          <w:sz w:val="24"/>
          <w:szCs w:val="24"/>
        </w:rPr>
        <w:t xml:space="preserve">Del </w:t>
      </w:r>
      <w:r w:rsidR="007F5637" w:rsidRPr="00670358">
        <w:rPr>
          <w:rFonts w:ascii="Palatino Linotype" w:hAnsi="Palatino Linotype" w:cs="Arial"/>
          <w:b/>
          <w:sz w:val="24"/>
          <w:szCs w:val="24"/>
        </w:rPr>
        <w:t>turno y</w:t>
      </w:r>
      <w:r w:rsidR="009A420C" w:rsidRPr="00670358">
        <w:rPr>
          <w:rFonts w:ascii="Palatino Linotype" w:hAnsi="Palatino Linotype" w:cs="Arial"/>
          <w:b/>
          <w:sz w:val="24"/>
          <w:szCs w:val="24"/>
        </w:rPr>
        <w:t xml:space="preserve"> </w:t>
      </w:r>
      <w:r w:rsidR="00BE63FC" w:rsidRPr="00670358">
        <w:rPr>
          <w:rFonts w:ascii="Palatino Linotype" w:hAnsi="Palatino Linotype" w:cs="Arial"/>
          <w:b/>
          <w:sz w:val="24"/>
          <w:szCs w:val="24"/>
        </w:rPr>
        <w:t xml:space="preserve">admisión </w:t>
      </w:r>
      <w:r w:rsidRPr="00670358">
        <w:rPr>
          <w:rFonts w:ascii="Palatino Linotype" w:hAnsi="Palatino Linotype" w:cs="Arial"/>
          <w:b/>
          <w:sz w:val="24"/>
          <w:szCs w:val="24"/>
        </w:rPr>
        <w:t>de</w:t>
      </w:r>
      <w:r w:rsidR="00BE63FC" w:rsidRPr="00670358">
        <w:rPr>
          <w:rFonts w:ascii="Palatino Linotype" w:hAnsi="Palatino Linotype" w:cs="Arial"/>
          <w:b/>
          <w:sz w:val="24"/>
          <w:szCs w:val="24"/>
        </w:rPr>
        <w:t>l</w:t>
      </w:r>
      <w:r w:rsidRPr="00670358">
        <w:rPr>
          <w:rFonts w:ascii="Palatino Linotype" w:hAnsi="Palatino Linotype" w:cs="Arial"/>
          <w:b/>
          <w:sz w:val="24"/>
          <w:szCs w:val="24"/>
        </w:rPr>
        <w:t xml:space="preserve"> revisión.</w:t>
      </w:r>
      <w:r w:rsidRPr="00670358">
        <w:rPr>
          <w:rFonts w:ascii="Palatino Linotype" w:hAnsi="Palatino Linotype" w:cs="Arial"/>
          <w:sz w:val="24"/>
          <w:szCs w:val="24"/>
        </w:rPr>
        <w:t xml:space="preserve"> </w:t>
      </w:r>
    </w:p>
    <w:p w14:paraId="4883DD2A" w14:textId="3A5844FB" w:rsidR="00BE63FC" w:rsidRPr="00670358" w:rsidRDefault="00BE63FC" w:rsidP="00BE63FC">
      <w:pPr>
        <w:spacing w:after="0" w:line="360" w:lineRule="auto"/>
        <w:jc w:val="both"/>
        <w:rPr>
          <w:rFonts w:ascii="Palatino Linotype" w:hAnsi="Palatino Linotype"/>
          <w:sz w:val="24"/>
          <w:szCs w:val="24"/>
        </w:rPr>
      </w:pPr>
      <w:r w:rsidRPr="00670358">
        <w:rPr>
          <w:rFonts w:ascii="Palatino Linotype" w:hAnsi="Palatino Linotype" w:cs="Arial"/>
          <w:sz w:val="24"/>
          <w:szCs w:val="24"/>
        </w:rPr>
        <w:t xml:space="preserve">De conformidad con el artículo 185 fracción I de la Ley de Transparencia y Acceso a la información Pública del Estado de México y Municipios vigente, </w:t>
      </w:r>
      <w:r w:rsidRPr="00670358">
        <w:rPr>
          <w:rFonts w:ascii="Palatino Linotype" w:hAnsi="Palatino Linotype"/>
          <w:sz w:val="24"/>
          <w:szCs w:val="24"/>
        </w:rPr>
        <w:t xml:space="preserve">el presente recurso de revisión se envió electrónicamente al Instituto de Transparencia, Acceso a la Información Pública y Protección de Datos Personales del Estado de México y Municipios, que por razón de turno fue asignado al </w:t>
      </w:r>
      <w:r w:rsidR="0021444E" w:rsidRPr="00670358">
        <w:rPr>
          <w:rFonts w:ascii="Palatino Linotype" w:hAnsi="Palatino Linotype"/>
          <w:sz w:val="24"/>
          <w:szCs w:val="24"/>
        </w:rPr>
        <w:t xml:space="preserve">Comisionado </w:t>
      </w:r>
      <w:r w:rsidRPr="00670358">
        <w:rPr>
          <w:rFonts w:ascii="Palatino Linotype" w:hAnsi="Palatino Linotype"/>
          <w:sz w:val="24"/>
          <w:szCs w:val="24"/>
        </w:rPr>
        <w:t>José Martínez Vilchis para su análisis, estudio, elaboración del proyecto y presentación ante el Pleno de este Instituto</w:t>
      </w:r>
    </w:p>
    <w:p w14:paraId="05C88301" w14:textId="77777777" w:rsidR="00BE63FC" w:rsidRPr="00670358" w:rsidRDefault="00BE63FC" w:rsidP="00BE63FC">
      <w:pPr>
        <w:spacing w:after="0" w:line="360" w:lineRule="auto"/>
        <w:jc w:val="both"/>
        <w:rPr>
          <w:rFonts w:ascii="Palatino Linotype" w:hAnsi="Palatino Linotype"/>
          <w:sz w:val="24"/>
          <w:szCs w:val="24"/>
        </w:rPr>
      </w:pPr>
    </w:p>
    <w:p w14:paraId="592AFD6C" w14:textId="05E23D0D" w:rsidR="00BE63FC" w:rsidRPr="00670358" w:rsidRDefault="00BE63FC" w:rsidP="008338FF">
      <w:pPr>
        <w:spacing w:after="0" w:line="360" w:lineRule="auto"/>
        <w:jc w:val="both"/>
        <w:rPr>
          <w:rFonts w:ascii="Palatino Linotype" w:hAnsi="Palatino Linotype" w:cs="Arial"/>
          <w:sz w:val="24"/>
          <w:szCs w:val="24"/>
        </w:rPr>
      </w:pPr>
      <w:r w:rsidRPr="00670358">
        <w:rPr>
          <w:rFonts w:ascii="Palatino Linotype" w:hAnsi="Palatino Linotype"/>
          <w:sz w:val="24"/>
          <w:szCs w:val="24"/>
        </w:rPr>
        <w:lastRenderedPageBreak/>
        <w:t xml:space="preserve">Mediante acuerdo de fecha </w:t>
      </w:r>
      <w:r w:rsidR="00F67847" w:rsidRPr="00670358">
        <w:rPr>
          <w:rFonts w:ascii="Palatino Linotype" w:hAnsi="Palatino Linotype"/>
          <w:b/>
          <w:sz w:val="24"/>
          <w:szCs w:val="24"/>
        </w:rPr>
        <w:t xml:space="preserve">siete de septiembre </w:t>
      </w:r>
      <w:r w:rsidRPr="00670358">
        <w:rPr>
          <w:rFonts w:ascii="Palatino Linotype" w:hAnsi="Palatino Linotype"/>
          <w:b/>
          <w:sz w:val="24"/>
          <w:szCs w:val="24"/>
        </w:rPr>
        <w:t>del dos mil veintitrés</w:t>
      </w:r>
      <w:r w:rsidRPr="00670358">
        <w:rPr>
          <w:rFonts w:ascii="Palatino Linotype" w:hAnsi="Palatino Linotype"/>
          <w:sz w:val="24"/>
          <w:szCs w:val="24"/>
        </w:rPr>
        <w:t>,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6148FFA2" w14:textId="77777777" w:rsidR="00BE63FC" w:rsidRPr="00670358" w:rsidRDefault="00BE63FC" w:rsidP="008338FF">
      <w:pPr>
        <w:spacing w:after="0" w:line="360" w:lineRule="auto"/>
        <w:jc w:val="both"/>
        <w:rPr>
          <w:rFonts w:ascii="Palatino Linotype" w:hAnsi="Palatino Linotype" w:cs="Arial"/>
          <w:b/>
          <w:sz w:val="28"/>
          <w:szCs w:val="28"/>
        </w:rPr>
      </w:pPr>
    </w:p>
    <w:p w14:paraId="726C4331" w14:textId="77777777" w:rsidR="008338FF" w:rsidRPr="00670358" w:rsidRDefault="008338FF" w:rsidP="008338FF">
      <w:pPr>
        <w:spacing w:after="0" w:line="360" w:lineRule="auto"/>
        <w:jc w:val="both"/>
        <w:rPr>
          <w:rFonts w:ascii="Palatino Linotype" w:hAnsi="Palatino Linotype" w:cs="Arial"/>
          <w:b/>
          <w:sz w:val="24"/>
          <w:szCs w:val="24"/>
        </w:rPr>
      </w:pPr>
      <w:r w:rsidRPr="00670358">
        <w:rPr>
          <w:rFonts w:ascii="Palatino Linotype" w:hAnsi="Palatino Linotype" w:cs="Arial"/>
          <w:b/>
          <w:sz w:val="28"/>
          <w:szCs w:val="28"/>
        </w:rPr>
        <w:t>QUINTO.</w:t>
      </w:r>
      <w:r w:rsidRPr="00670358">
        <w:rPr>
          <w:rFonts w:ascii="Palatino Linotype" w:hAnsi="Palatino Linotype" w:cs="Arial"/>
          <w:b/>
          <w:sz w:val="24"/>
          <w:szCs w:val="24"/>
        </w:rPr>
        <w:t xml:space="preserve"> De la etapa de manifestaciones y/o alegatos. </w:t>
      </w:r>
    </w:p>
    <w:p w14:paraId="471B5763" w14:textId="14A194C3" w:rsidR="00050B1F" w:rsidRPr="00670358" w:rsidRDefault="008338FF" w:rsidP="00BE414B">
      <w:pPr>
        <w:jc w:val="both"/>
        <w:rPr>
          <w:rFonts w:ascii="Arial" w:hAnsi="Arial" w:cs="Arial"/>
        </w:rPr>
      </w:pPr>
      <w:r w:rsidRPr="00670358">
        <w:rPr>
          <w:rFonts w:ascii="Palatino Linotype" w:hAnsi="Palatino Linotype" w:cs="Arial"/>
          <w:sz w:val="24"/>
          <w:szCs w:val="24"/>
        </w:rPr>
        <w:t xml:space="preserve">Una vez abierta la etapa de instrucción, se advierte que el </w:t>
      </w:r>
      <w:r w:rsidRPr="00670358">
        <w:rPr>
          <w:rFonts w:ascii="Palatino Linotype" w:hAnsi="Palatino Linotype" w:cs="Arial"/>
          <w:b/>
          <w:sz w:val="24"/>
          <w:szCs w:val="24"/>
        </w:rPr>
        <w:t>Sujeto Obligado</w:t>
      </w:r>
      <w:r w:rsidRPr="00670358">
        <w:rPr>
          <w:rFonts w:ascii="Palatino Linotype" w:hAnsi="Palatino Linotype" w:cs="Arial"/>
          <w:sz w:val="24"/>
          <w:szCs w:val="24"/>
        </w:rPr>
        <w:t xml:space="preserve"> </w:t>
      </w:r>
      <w:r w:rsidR="00BE414B" w:rsidRPr="00670358">
        <w:rPr>
          <w:rFonts w:ascii="Palatino Linotype" w:hAnsi="Palatino Linotype" w:cs="Arial"/>
          <w:sz w:val="24"/>
          <w:szCs w:val="24"/>
        </w:rPr>
        <w:t xml:space="preserve">omitió rendir </w:t>
      </w:r>
      <w:r w:rsidRPr="00670358">
        <w:rPr>
          <w:rFonts w:ascii="Palatino Linotype" w:hAnsi="Palatino Linotype" w:cs="Arial"/>
          <w:sz w:val="24"/>
          <w:szCs w:val="24"/>
        </w:rPr>
        <w:t>su informe justificado</w:t>
      </w:r>
      <w:r w:rsidR="00BE414B" w:rsidRPr="00670358">
        <w:rPr>
          <w:rFonts w:ascii="Palatino Linotype" w:hAnsi="Palatino Linotype" w:cs="Arial"/>
          <w:sz w:val="24"/>
          <w:szCs w:val="24"/>
        </w:rPr>
        <w:t xml:space="preserve">. </w:t>
      </w:r>
      <w:r w:rsidRPr="00670358">
        <w:rPr>
          <w:rFonts w:ascii="Palatino Linotype" w:hAnsi="Palatino Linotype" w:cs="Arial"/>
          <w:sz w:val="24"/>
          <w:szCs w:val="24"/>
        </w:rPr>
        <w:t>De igual manera, se advierte que</w:t>
      </w:r>
      <w:r w:rsidR="00BE414B" w:rsidRPr="00670358">
        <w:rPr>
          <w:rFonts w:ascii="Palatino Linotype" w:hAnsi="Palatino Linotype" w:cs="Arial"/>
          <w:sz w:val="24"/>
          <w:szCs w:val="24"/>
        </w:rPr>
        <w:t xml:space="preserve"> el Recurrente omitió rendir sus alegatos o manifestaciones conforme su derecho</w:t>
      </w:r>
      <w:r w:rsidRPr="00670358">
        <w:rPr>
          <w:rFonts w:ascii="Palatino Linotype" w:hAnsi="Palatino Linotype" w:cs="Arial"/>
          <w:sz w:val="24"/>
          <w:szCs w:val="24"/>
        </w:rPr>
        <w:t>.</w:t>
      </w:r>
    </w:p>
    <w:p w14:paraId="7EF43AEA" w14:textId="77777777" w:rsidR="008338FF"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sz w:val="24"/>
          <w:szCs w:val="24"/>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7A852DEC" w14:textId="77777777" w:rsidR="008338FF" w:rsidRPr="00670358" w:rsidRDefault="008338FF" w:rsidP="008338FF">
      <w:pPr>
        <w:spacing w:after="0" w:line="360" w:lineRule="auto"/>
        <w:jc w:val="both"/>
        <w:rPr>
          <w:rFonts w:ascii="Palatino Linotype" w:hAnsi="Palatino Linotype" w:cs="Arial"/>
          <w:sz w:val="24"/>
          <w:szCs w:val="24"/>
        </w:rPr>
      </w:pPr>
    </w:p>
    <w:p w14:paraId="623FADF2" w14:textId="77777777" w:rsidR="008338FF" w:rsidRPr="00670358" w:rsidRDefault="008338FF" w:rsidP="008338FF">
      <w:pPr>
        <w:spacing w:after="0" w:line="360" w:lineRule="auto"/>
        <w:jc w:val="both"/>
        <w:rPr>
          <w:rFonts w:ascii="Palatino Linotype" w:hAnsi="Palatino Linotype" w:cs="Arial"/>
          <w:b/>
          <w:sz w:val="24"/>
          <w:szCs w:val="24"/>
        </w:rPr>
      </w:pPr>
      <w:r w:rsidRPr="00670358">
        <w:rPr>
          <w:rFonts w:ascii="Palatino Linotype" w:hAnsi="Palatino Linotype" w:cs="Arial"/>
          <w:b/>
          <w:sz w:val="28"/>
          <w:szCs w:val="28"/>
        </w:rPr>
        <w:t xml:space="preserve">SEXTO. </w:t>
      </w:r>
      <w:r w:rsidRPr="00670358">
        <w:rPr>
          <w:rFonts w:ascii="Palatino Linotype" w:hAnsi="Palatino Linotype" w:cs="Arial"/>
          <w:b/>
          <w:sz w:val="24"/>
          <w:szCs w:val="24"/>
        </w:rPr>
        <w:t xml:space="preserve">Del cierre de instrucción. </w:t>
      </w:r>
    </w:p>
    <w:p w14:paraId="4000F674" w14:textId="53168D86" w:rsidR="008338FF" w:rsidRPr="00670358" w:rsidRDefault="008338FF" w:rsidP="008338FF">
      <w:pPr>
        <w:spacing w:after="0" w:line="360" w:lineRule="auto"/>
        <w:jc w:val="both"/>
        <w:rPr>
          <w:rFonts w:ascii="Palatino Linotype" w:hAnsi="Palatino Linotype"/>
          <w:sz w:val="24"/>
          <w:szCs w:val="24"/>
        </w:rPr>
      </w:pPr>
      <w:r w:rsidRPr="00670358">
        <w:rPr>
          <w:rFonts w:ascii="Palatino Linotype" w:hAnsi="Palatino Linotype" w:cs="Arial"/>
          <w:sz w:val="24"/>
          <w:szCs w:val="24"/>
        </w:rPr>
        <w:t>Así, una vez transcurrido el término legal, se decretó</w:t>
      </w:r>
      <w:r w:rsidR="005C3C67" w:rsidRPr="00670358">
        <w:rPr>
          <w:rFonts w:ascii="Palatino Linotype" w:hAnsi="Palatino Linotype" w:cs="Arial"/>
          <w:sz w:val="24"/>
          <w:szCs w:val="24"/>
        </w:rPr>
        <w:t xml:space="preserve"> el cierre de instrucción del recurso </w:t>
      </w:r>
      <w:r w:rsidRPr="00670358">
        <w:rPr>
          <w:rFonts w:ascii="Palatino Linotype" w:hAnsi="Palatino Linotype" w:cs="Arial"/>
          <w:sz w:val="24"/>
          <w:szCs w:val="24"/>
        </w:rPr>
        <w:t xml:space="preserve">de revisión en </w:t>
      </w:r>
      <w:r w:rsidR="007F5637" w:rsidRPr="00670358">
        <w:rPr>
          <w:rFonts w:ascii="Palatino Linotype" w:hAnsi="Palatino Linotype" w:cs="Arial"/>
          <w:sz w:val="24"/>
          <w:szCs w:val="24"/>
        </w:rPr>
        <w:t>fecha</w:t>
      </w:r>
      <w:r w:rsidR="00BE414B" w:rsidRPr="00670358">
        <w:rPr>
          <w:rFonts w:ascii="Palatino Linotype" w:hAnsi="Palatino Linotype" w:cs="Arial"/>
          <w:sz w:val="24"/>
          <w:szCs w:val="24"/>
        </w:rPr>
        <w:t xml:space="preserve"> </w:t>
      </w:r>
      <w:r w:rsidR="00F67847" w:rsidRPr="00670358">
        <w:rPr>
          <w:rFonts w:ascii="Palatino Linotype" w:hAnsi="Palatino Linotype" w:cs="Arial"/>
          <w:b/>
          <w:sz w:val="24"/>
          <w:szCs w:val="24"/>
        </w:rPr>
        <w:t xml:space="preserve">veintiocho de septiembre </w:t>
      </w:r>
      <w:r w:rsidR="00BE414B" w:rsidRPr="00670358">
        <w:rPr>
          <w:rFonts w:ascii="Palatino Linotype" w:hAnsi="Palatino Linotype" w:cs="Arial"/>
          <w:b/>
          <w:sz w:val="24"/>
          <w:szCs w:val="24"/>
        </w:rPr>
        <w:t>de dos mil veintitrés</w:t>
      </w:r>
      <w:r w:rsidRPr="0067035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670358">
        <w:rPr>
          <w:rFonts w:ascii="Palatino Linotype" w:hAnsi="Palatino Linotype"/>
          <w:sz w:val="24"/>
          <w:szCs w:val="24"/>
        </w:rPr>
        <w:t>.</w:t>
      </w:r>
    </w:p>
    <w:p w14:paraId="2F08E68B" w14:textId="77777777" w:rsidR="00BE414B" w:rsidRPr="00670358" w:rsidRDefault="00BE414B" w:rsidP="008338FF">
      <w:pPr>
        <w:spacing w:after="0" w:line="360" w:lineRule="auto"/>
        <w:jc w:val="both"/>
        <w:rPr>
          <w:rFonts w:ascii="Palatino Linotype" w:hAnsi="Palatino Linotype"/>
          <w:sz w:val="24"/>
          <w:szCs w:val="24"/>
        </w:rPr>
      </w:pPr>
    </w:p>
    <w:p w14:paraId="72A81FD8" w14:textId="5B6CEB2D" w:rsidR="008338FF" w:rsidRPr="00670358" w:rsidRDefault="00BE414B" w:rsidP="0021444E">
      <w:pPr>
        <w:spacing w:after="0" w:line="360" w:lineRule="auto"/>
        <w:rPr>
          <w:rFonts w:ascii="Palatino Linotype" w:hAnsi="Palatino Linotype" w:cs="Arial"/>
          <w:b/>
          <w:sz w:val="24"/>
          <w:szCs w:val="24"/>
        </w:rPr>
      </w:pPr>
      <w:r w:rsidRPr="00670358">
        <w:rPr>
          <w:rFonts w:ascii="Palatino Linotype" w:hAnsi="Palatino Linotype" w:cs="Arial"/>
          <w:b/>
          <w:sz w:val="28"/>
          <w:szCs w:val="24"/>
        </w:rPr>
        <w:t xml:space="preserve">SÉPTIMO. </w:t>
      </w:r>
      <w:r w:rsidRPr="00670358">
        <w:rPr>
          <w:rFonts w:ascii="Palatino Linotype" w:hAnsi="Palatino Linotype" w:cs="Arial"/>
          <w:b/>
          <w:sz w:val="24"/>
          <w:szCs w:val="24"/>
        </w:rPr>
        <w:t>De la Ampliación de plazo para resolver</w:t>
      </w:r>
    </w:p>
    <w:p w14:paraId="085DE64A" w14:textId="3DBC2B90"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lastRenderedPageBreak/>
        <w:t xml:space="preserve">En fecha </w:t>
      </w:r>
      <w:r w:rsidR="00C848DB" w:rsidRPr="00670358">
        <w:rPr>
          <w:rFonts w:ascii="Palatino Linotype" w:hAnsi="Palatino Linotype"/>
          <w:sz w:val="24"/>
        </w:rPr>
        <w:t xml:space="preserve">veinte de octubre </w:t>
      </w:r>
      <w:r w:rsidRPr="00670358">
        <w:rPr>
          <w:rFonts w:ascii="Palatino Linotype" w:hAnsi="Palatino Linotype"/>
          <w:sz w:val="24"/>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5586446" w14:textId="77777777" w:rsidR="00BE414B" w:rsidRPr="00670358" w:rsidRDefault="00BE414B" w:rsidP="00BE414B">
      <w:pPr>
        <w:spacing w:line="360" w:lineRule="auto"/>
        <w:jc w:val="both"/>
        <w:rPr>
          <w:rFonts w:ascii="Palatino Linotype" w:hAnsi="Palatino Linotype"/>
          <w:sz w:val="24"/>
        </w:rPr>
      </w:pPr>
    </w:p>
    <w:p w14:paraId="7B0B9E87"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 xml:space="preserve">Este organismo garante no pasa por alto justificar </w:t>
      </w:r>
      <w:r w:rsidRPr="00670358">
        <w:rPr>
          <w:rFonts w:ascii="Palatino Linotype" w:hAnsi="Palatino Linotype"/>
          <w:bCs/>
          <w:sz w:val="24"/>
        </w:rPr>
        <w:t xml:space="preserve">que el plazo para emitir resolución en el presente asunto </w:t>
      </w:r>
      <w:r w:rsidRPr="00670358">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CD9DBA"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 xml:space="preserve">Por ello, es menester precisar que, si bien se ha excedido el plazo para resolver el presente medio de impugnación, de conformidad con la ley de la materia, </w:t>
      </w:r>
      <w:r w:rsidRPr="00670358">
        <w:rPr>
          <w:rFonts w:ascii="Palatino Linotype" w:hAnsi="Palatino Linotype"/>
          <w:bCs/>
          <w:sz w:val="24"/>
        </w:rPr>
        <w:t>el plazo para emitir resolución</w:t>
      </w:r>
      <w:r w:rsidRPr="00670358">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628A5A2" w14:textId="77777777" w:rsidR="00BE414B" w:rsidRPr="00670358" w:rsidRDefault="00BE414B" w:rsidP="00BE414B">
      <w:pPr>
        <w:spacing w:line="360" w:lineRule="auto"/>
        <w:jc w:val="both"/>
        <w:rPr>
          <w:rFonts w:ascii="Palatino Linotype" w:hAnsi="Palatino Linotype"/>
          <w:sz w:val="24"/>
        </w:rPr>
      </w:pPr>
    </w:p>
    <w:p w14:paraId="1067397B"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14E073" w14:textId="77777777" w:rsidR="00BE414B" w:rsidRPr="00670358" w:rsidRDefault="00BE414B" w:rsidP="00BE414B">
      <w:pPr>
        <w:spacing w:line="360" w:lineRule="auto"/>
        <w:jc w:val="both"/>
        <w:rPr>
          <w:rFonts w:ascii="Palatino Linotype" w:hAnsi="Palatino Linotype"/>
          <w:sz w:val="24"/>
        </w:rPr>
      </w:pPr>
    </w:p>
    <w:p w14:paraId="32F38188"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BD0B82" w14:textId="77777777" w:rsidR="00BE414B" w:rsidRPr="00670358" w:rsidRDefault="00BE414B" w:rsidP="00BE414B">
      <w:pPr>
        <w:spacing w:line="360" w:lineRule="auto"/>
        <w:jc w:val="both"/>
        <w:rPr>
          <w:rFonts w:ascii="Palatino Linotype" w:hAnsi="Palatino Linotype"/>
          <w:sz w:val="24"/>
        </w:rPr>
      </w:pPr>
    </w:p>
    <w:p w14:paraId="696F508B"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E71C7EC" w14:textId="77777777" w:rsidR="00BE414B" w:rsidRPr="00670358" w:rsidRDefault="00BE414B" w:rsidP="00BE414B">
      <w:pPr>
        <w:numPr>
          <w:ilvl w:val="0"/>
          <w:numId w:val="9"/>
        </w:numPr>
        <w:spacing w:after="0" w:line="360" w:lineRule="auto"/>
        <w:jc w:val="both"/>
        <w:rPr>
          <w:rFonts w:ascii="Palatino Linotype" w:hAnsi="Palatino Linotype"/>
          <w:sz w:val="24"/>
        </w:rPr>
      </w:pPr>
      <w:r w:rsidRPr="00670358">
        <w:rPr>
          <w:rFonts w:ascii="Palatino Linotype" w:hAnsi="Palatino Linotype"/>
          <w:sz w:val="24"/>
        </w:rPr>
        <w:t>Complejidad del asunto: La complejidad de la prueba, la pluralidad de sujetos procesales, el tiempo transcurrido, las características y contexto del recurso.</w:t>
      </w:r>
    </w:p>
    <w:p w14:paraId="1E0FAA5D" w14:textId="77777777" w:rsidR="00BE414B" w:rsidRPr="00670358" w:rsidRDefault="00BE414B" w:rsidP="00BE414B">
      <w:pPr>
        <w:numPr>
          <w:ilvl w:val="0"/>
          <w:numId w:val="9"/>
        </w:numPr>
        <w:spacing w:after="0" w:line="360" w:lineRule="auto"/>
        <w:jc w:val="both"/>
        <w:rPr>
          <w:rFonts w:ascii="Palatino Linotype" w:hAnsi="Palatino Linotype"/>
          <w:sz w:val="24"/>
        </w:rPr>
      </w:pPr>
      <w:r w:rsidRPr="00670358">
        <w:rPr>
          <w:rFonts w:ascii="Palatino Linotype" w:hAnsi="Palatino Linotype"/>
          <w:sz w:val="24"/>
        </w:rPr>
        <w:t>Actividad Procesal del interesado: Acciones u omisiones del interesado.</w:t>
      </w:r>
    </w:p>
    <w:p w14:paraId="5A076E8D" w14:textId="77777777" w:rsidR="00BE414B" w:rsidRPr="00670358" w:rsidRDefault="00BE414B" w:rsidP="00BE414B">
      <w:pPr>
        <w:numPr>
          <w:ilvl w:val="0"/>
          <w:numId w:val="9"/>
        </w:numPr>
        <w:spacing w:after="0" w:line="360" w:lineRule="auto"/>
        <w:jc w:val="both"/>
        <w:rPr>
          <w:rFonts w:ascii="Palatino Linotype" w:hAnsi="Palatino Linotype"/>
          <w:sz w:val="24"/>
        </w:rPr>
      </w:pPr>
      <w:r w:rsidRPr="00670358">
        <w:rPr>
          <w:rFonts w:ascii="Palatino Linotype" w:hAnsi="Palatino Linotype"/>
          <w:sz w:val="24"/>
        </w:rPr>
        <w:t>Conducta de la Autoridad: Las Acciones u omisiones realizadas en el procedimiento. Así como si la autoridad actuó con la debida diligencia.</w:t>
      </w:r>
    </w:p>
    <w:p w14:paraId="6A28FCF9" w14:textId="77777777" w:rsidR="00BE414B" w:rsidRPr="00670358" w:rsidRDefault="00BE414B" w:rsidP="00BE414B">
      <w:pPr>
        <w:numPr>
          <w:ilvl w:val="0"/>
          <w:numId w:val="9"/>
        </w:numPr>
        <w:spacing w:after="0" w:line="360" w:lineRule="auto"/>
        <w:jc w:val="both"/>
        <w:rPr>
          <w:rFonts w:ascii="Palatino Linotype" w:hAnsi="Palatino Linotype"/>
          <w:sz w:val="24"/>
        </w:rPr>
      </w:pPr>
      <w:r w:rsidRPr="00670358">
        <w:rPr>
          <w:rFonts w:ascii="Palatino Linotype" w:hAnsi="Palatino Linotype"/>
          <w:sz w:val="24"/>
        </w:rPr>
        <w:t>La afectación generada en la situación jurídica de la persona involucrada en el proceso: Violación a sus derechos humanos.</w:t>
      </w:r>
    </w:p>
    <w:p w14:paraId="417DCFEC" w14:textId="77777777" w:rsidR="00BE414B" w:rsidRPr="00670358" w:rsidRDefault="00BE414B" w:rsidP="00BE414B">
      <w:pPr>
        <w:spacing w:line="360" w:lineRule="auto"/>
        <w:jc w:val="both"/>
        <w:rPr>
          <w:rFonts w:ascii="Palatino Linotype" w:hAnsi="Palatino Linotype"/>
          <w:sz w:val="24"/>
        </w:rPr>
      </w:pPr>
    </w:p>
    <w:p w14:paraId="129E670E"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E44127" w14:textId="77777777" w:rsidR="00BE414B" w:rsidRPr="00670358" w:rsidRDefault="00BE414B" w:rsidP="00BE414B">
      <w:pPr>
        <w:spacing w:line="360" w:lineRule="auto"/>
        <w:jc w:val="both"/>
        <w:rPr>
          <w:rFonts w:ascii="Palatino Linotype" w:hAnsi="Palatino Linotype"/>
          <w:sz w:val="24"/>
        </w:rPr>
      </w:pPr>
    </w:p>
    <w:p w14:paraId="0CA4506F"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AE6EF2" w14:textId="77777777" w:rsidR="00BE414B" w:rsidRPr="00670358" w:rsidRDefault="00BE414B" w:rsidP="00BE414B">
      <w:pPr>
        <w:spacing w:line="360" w:lineRule="auto"/>
        <w:jc w:val="both"/>
        <w:rPr>
          <w:rFonts w:ascii="Palatino Linotype" w:hAnsi="Palatino Linotype"/>
          <w:sz w:val="24"/>
        </w:rPr>
      </w:pPr>
    </w:p>
    <w:p w14:paraId="3CE2EB5E"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6C4A7D" w14:textId="77777777" w:rsidR="00BE414B" w:rsidRPr="00670358" w:rsidRDefault="00BE414B" w:rsidP="00BE414B">
      <w:pPr>
        <w:spacing w:line="360" w:lineRule="auto"/>
        <w:jc w:val="both"/>
        <w:rPr>
          <w:rFonts w:ascii="Palatino Linotype" w:hAnsi="Palatino Linotype"/>
          <w:sz w:val="24"/>
        </w:rPr>
      </w:pPr>
    </w:p>
    <w:p w14:paraId="1D729958"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0718914" w14:textId="77777777" w:rsidR="00BE414B" w:rsidRPr="00670358" w:rsidRDefault="00BE414B" w:rsidP="00BE414B">
      <w:pPr>
        <w:spacing w:line="360" w:lineRule="auto"/>
        <w:jc w:val="both"/>
        <w:rPr>
          <w:rFonts w:ascii="Palatino Linotype" w:hAnsi="Palatino Linotype"/>
          <w:sz w:val="24"/>
        </w:rPr>
      </w:pPr>
    </w:p>
    <w:p w14:paraId="2EA4A260"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lastRenderedPageBreak/>
        <w:t>“PLAZO RAZONABLE PARA RESOLVER. DIMENSIÓN Y EFECTOS DE ESTE CONCEPTO CUANDO SE ADUCE EXCESIVA CARGA DE TRABAJO.” consultable en el Seminario Judicial de la Federación y su gaceta, con el registro digital 2002351.</w:t>
      </w:r>
    </w:p>
    <w:p w14:paraId="7CF61C1B" w14:textId="77777777" w:rsidR="00BE414B" w:rsidRPr="00670358" w:rsidRDefault="00BE414B" w:rsidP="00BE414B">
      <w:pPr>
        <w:spacing w:line="360" w:lineRule="auto"/>
        <w:jc w:val="both"/>
        <w:rPr>
          <w:rFonts w:ascii="Palatino Linotype" w:hAnsi="Palatino Linotype"/>
          <w:sz w:val="24"/>
        </w:rPr>
      </w:pPr>
      <w:r w:rsidRPr="00670358">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C8705A5" w14:textId="2B2845D6" w:rsidR="00BE414B" w:rsidRPr="00670358" w:rsidRDefault="00BE414B" w:rsidP="00BE414B">
      <w:pPr>
        <w:spacing w:line="360" w:lineRule="auto"/>
        <w:jc w:val="both"/>
        <w:rPr>
          <w:rFonts w:ascii="Palatino Linotype" w:hAnsi="Palatino Linotype"/>
          <w:bCs/>
          <w:sz w:val="24"/>
        </w:rPr>
      </w:pPr>
      <w:r w:rsidRPr="00670358">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62F08526" w14:textId="77777777" w:rsidR="00BE414B" w:rsidRPr="00670358" w:rsidRDefault="00BE414B" w:rsidP="0021444E">
      <w:pPr>
        <w:spacing w:after="0" w:line="360" w:lineRule="auto"/>
        <w:rPr>
          <w:rFonts w:ascii="Palatino Linotype" w:hAnsi="Palatino Linotype" w:cs="Arial"/>
          <w:b/>
          <w:sz w:val="24"/>
          <w:szCs w:val="24"/>
        </w:rPr>
      </w:pPr>
    </w:p>
    <w:p w14:paraId="4030E689" w14:textId="77777777" w:rsidR="00BE414B" w:rsidRPr="00670358" w:rsidRDefault="00BE414B" w:rsidP="0021444E">
      <w:pPr>
        <w:spacing w:after="0" w:line="360" w:lineRule="auto"/>
        <w:rPr>
          <w:rFonts w:ascii="Palatino Linotype" w:hAnsi="Palatino Linotype" w:cs="Arial"/>
          <w:b/>
          <w:sz w:val="28"/>
          <w:szCs w:val="24"/>
        </w:rPr>
      </w:pPr>
    </w:p>
    <w:p w14:paraId="36DA94A2" w14:textId="77777777" w:rsidR="008338FF" w:rsidRPr="00670358" w:rsidRDefault="008338FF" w:rsidP="008338FF">
      <w:pPr>
        <w:spacing w:after="0" w:line="360" w:lineRule="auto"/>
        <w:jc w:val="center"/>
        <w:rPr>
          <w:rFonts w:ascii="Palatino Linotype" w:hAnsi="Palatino Linotype" w:cs="Arial"/>
          <w:sz w:val="24"/>
          <w:szCs w:val="24"/>
        </w:rPr>
      </w:pPr>
      <w:r w:rsidRPr="00670358">
        <w:rPr>
          <w:rFonts w:ascii="Palatino Linotype" w:hAnsi="Palatino Linotype" w:cs="Arial"/>
          <w:b/>
          <w:sz w:val="28"/>
          <w:szCs w:val="24"/>
        </w:rPr>
        <w:t xml:space="preserve">C O N S I D E R A N D O </w:t>
      </w:r>
    </w:p>
    <w:p w14:paraId="7A84EBBB" w14:textId="77777777" w:rsidR="008338FF" w:rsidRPr="00670358" w:rsidRDefault="008338FF" w:rsidP="008338FF">
      <w:pPr>
        <w:spacing w:after="0" w:line="360" w:lineRule="auto"/>
        <w:jc w:val="center"/>
        <w:rPr>
          <w:rFonts w:ascii="Palatino Linotype" w:hAnsi="Palatino Linotype" w:cs="Arial"/>
          <w:sz w:val="24"/>
          <w:szCs w:val="24"/>
        </w:rPr>
      </w:pPr>
    </w:p>
    <w:p w14:paraId="58545FD1" w14:textId="77777777" w:rsidR="008338FF" w:rsidRPr="00670358" w:rsidRDefault="008338FF" w:rsidP="008338FF">
      <w:pPr>
        <w:spacing w:after="0" w:line="360" w:lineRule="auto"/>
        <w:jc w:val="both"/>
        <w:rPr>
          <w:rFonts w:ascii="Palatino Linotype" w:hAnsi="Palatino Linotype" w:cs="Arial"/>
          <w:sz w:val="28"/>
          <w:szCs w:val="28"/>
        </w:rPr>
      </w:pPr>
      <w:r w:rsidRPr="00670358">
        <w:rPr>
          <w:rFonts w:ascii="Palatino Linotype" w:hAnsi="Palatino Linotype" w:cs="Arial"/>
          <w:b/>
          <w:sz w:val="28"/>
          <w:szCs w:val="28"/>
        </w:rPr>
        <w:t xml:space="preserve">PRIMERO. </w:t>
      </w:r>
      <w:r w:rsidRPr="00670358">
        <w:rPr>
          <w:rFonts w:ascii="Palatino Linotype" w:hAnsi="Palatino Linotype" w:cs="Arial"/>
          <w:b/>
          <w:sz w:val="26"/>
          <w:szCs w:val="26"/>
        </w:rPr>
        <w:t>De la competencia</w:t>
      </w:r>
      <w:r w:rsidRPr="00670358">
        <w:rPr>
          <w:rFonts w:ascii="Palatino Linotype" w:hAnsi="Palatino Linotype" w:cs="Arial"/>
          <w:sz w:val="26"/>
          <w:szCs w:val="26"/>
        </w:rPr>
        <w:t>.</w:t>
      </w:r>
    </w:p>
    <w:p w14:paraId="6A8DCE54" w14:textId="77777777" w:rsidR="00C857E7" w:rsidRPr="00670358" w:rsidRDefault="00C857E7" w:rsidP="00C857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0358">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10" w:history="1">
        <w:r w:rsidRPr="00670358">
          <w:rPr>
            <w:rFonts w:ascii="Palatino Linotype" w:eastAsia="Times New Roman" w:hAnsi="Palatino Linotype" w:cs="Arial"/>
            <w:sz w:val="24"/>
            <w:szCs w:val="24"/>
            <w:lang w:val="es-ES" w:eastAsia="es-ES"/>
          </w:rPr>
          <w:t>176, 178, 179, 181</w:t>
        </w:r>
      </w:hyperlink>
      <w:r w:rsidRPr="00670358">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w:t>
      </w:r>
      <w:r w:rsidRPr="00670358">
        <w:rPr>
          <w:rFonts w:ascii="Palatino Linotype" w:eastAsia="Times New Roman" w:hAnsi="Palatino Linotype" w:cs="Arial"/>
          <w:sz w:val="24"/>
          <w:szCs w:val="24"/>
          <w:lang w:val="es-ES" w:eastAsia="es-ES"/>
        </w:rPr>
        <w:lastRenderedPageBreak/>
        <w:t>y Municipios; y 6, 9 fracciones I y XXIII, y 11 del Reglamento Interior del Instituto de Transparencia, Acceso a la Información Pública y Protección de Datos Personales del Estado de México y Municipios.</w:t>
      </w:r>
    </w:p>
    <w:p w14:paraId="0D586E1F" w14:textId="77777777" w:rsidR="008338FF" w:rsidRPr="00670358" w:rsidRDefault="008338FF" w:rsidP="008338FF">
      <w:pPr>
        <w:spacing w:after="0" w:line="360" w:lineRule="auto"/>
        <w:jc w:val="both"/>
        <w:rPr>
          <w:rFonts w:ascii="Palatino Linotype" w:hAnsi="Palatino Linotype" w:cs="Arial"/>
          <w:sz w:val="24"/>
          <w:szCs w:val="24"/>
        </w:rPr>
      </w:pPr>
    </w:p>
    <w:p w14:paraId="14854EE4" w14:textId="77777777" w:rsidR="008338FF" w:rsidRPr="00670358" w:rsidRDefault="008338FF" w:rsidP="008338FF">
      <w:pPr>
        <w:autoSpaceDE w:val="0"/>
        <w:autoSpaceDN w:val="0"/>
        <w:adjustRightInd w:val="0"/>
        <w:spacing w:after="0" w:line="360" w:lineRule="auto"/>
        <w:jc w:val="both"/>
        <w:rPr>
          <w:rFonts w:ascii="Palatino Linotype" w:hAnsi="Palatino Linotype" w:cs="Arial"/>
          <w:b/>
          <w:sz w:val="28"/>
          <w:szCs w:val="28"/>
        </w:rPr>
      </w:pPr>
      <w:r w:rsidRPr="00670358">
        <w:rPr>
          <w:rFonts w:ascii="Palatino Linotype" w:hAnsi="Palatino Linotype" w:cs="Arial"/>
          <w:b/>
          <w:sz w:val="28"/>
          <w:szCs w:val="28"/>
        </w:rPr>
        <w:t xml:space="preserve">SEGUNDO. </w:t>
      </w:r>
      <w:r w:rsidRPr="00670358">
        <w:rPr>
          <w:rFonts w:ascii="Palatino Linotype" w:hAnsi="Palatino Linotype" w:cs="Arial"/>
          <w:b/>
          <w:sz w:val="26"/>
          <w:szCs w:val="26"/>
        </w:rPr>
        <w:t>Alcances del recurso de revisión.</w:t>
      </w:r>
      <w:r w:rsidRPr="00670358">
        <w:rPr>
          <w:rFonts w:ascii="Palatino Linotype" w:hAnsi="Palatino Linotype" w:cs="Arial"/>
          <w:b/>
          <w:sz w:val="28"/>
          <w:szCs w:val="28"/>
        </w:rPr>
        <w:t xml:space="preserve"> </w:t>
      </w:r>
    </w:p>
    <w:p w14:paraId="59303A12" w14:textId="77777777" w:rsidR="008338FF" w:rsidRPr="00670358" w:rsidRDefault="008338FF" w:rsidP="009534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7035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95340E" w:rsidRPr="00670358">
        <w:rPr>
          <w:rFonts w:ascii="Palatino Linotype" w:eastAsia="Times New Roman" w:hAnsi="Palatino Linotype" w:cs="Arial"/>
          <w:sz w:val="24"/>
          <w:szCs w:val="24"/>
          <w:lang w:val="es-ES" w:eastAsia="es-ES"/>
        </w:rPr>
        <w:t>io rector de máxima publicidad.</w:t>
      </w:r>
    </w:p>
    <w:p w14:paraId="2A30BC0D" w14:textId="77777777" w:rsidR="008338FF" w:rsidRPr="00670358" w:rsidRDefault="008338FF" w:rsidP="008338FF">
      <w:pPr>
        <w:pStyle w:val="Prrafodelista"/>
        <w:autoSpaceDE w:val="0"/>
        <w:autoSpaceDN w:val="0"/>
        <w:adjustRightInd w:val="0"/>
        <w:spacing w:line="360" w:lineRule="auto"/>
        <w:ind w:left="0"/>
        <w:jc w:val="both"/>
        <w:rPr>
          <w:rFonts w:ascii="Palatino Linotype" w:hAnsi="Palatino Linotype" w:cs="Arial"/>
        </w:rPr>
      </w:pPr>
    </w:p>
    <w:p w14:paraId="737B0F71" w14:textId="061AB637" w:rsidR="0021444E" w:rsidRPr="00670358" w:rsidRDefault="008338FF" w:rsidP="0021444E">
      <w:pPr>
        <w:spacing w:after="0" w:line="360" w:lineRule="auto"/>
        <w:ind w:right="49"/>
        <w:jc w:val="both"/>
        <w:rPr>
          <w:rFonts w:ascii="Palatino Linotype" w:eastAsia="Times New Roman" w:hAnsi="Palatino Linotype" w:cs="Arial"/>
          <w:b/>
          <w:sz w:val="28"/>
          <w:szCs w:val="28"/>
          <w:lang w:val="es-ES" w:eastAsia="es-ES"/>
        </w:rPr>
      </w:pPr>
      <w:r w:rsidRPr="00670358">
        <w:rPr>
          <w:rFonts w:ascii="Palatino Linotype" w:eastAsia="Times New Roman" w:hAnsi="Palatino Linotype" w:cs="Arial"/>
          <w:b/>
          <w:sz w:val="28"/>
          <w:szCs w:val="28"/>
          <w:lang w:eastAsia="es-ES"/>
        </w:rPr>
        <w:t>TERCERO</w:t>
      </w:r>
      <w:r w:rsidRPr="00670358">
        <w:rPr>
          <w:rFonts w:ascii="Palatino Linotype" w:eastAsia="Times New Roman" w:hAnsi="Palatino Linotype" w:cs="Arial"/>
          <w:b/>
          <w:sz w:val="28"/>
          <w:szCs w:val="28"/>
          <w:lang w:val="es-ES" w:eastAsia="es-ES"/>
        </w:rPr>
        <w:t>.</w:t>
      </w:r>
      <w:r w:rsidR="0021444E" w:rsidRPr="00670358">
        <w:rPr>
          <w:rFonts w:ascii="Palatino Linotype" w:eastAsia="Times New Roman" w:hAnsi="Palatino Linotype" w:cs="Arial"/>
          <w:b/>
          <w:sz w:val="28"/>
          <w:szCs w:val="28"/>
          <w:lang w:val="es-ES" w:eastAsia="es-ES"/>
        </w:rPr>
        <w:t xml:space="preserve"> Cuestiones de previo y especial pronunciamiento</w:t>
      </w:r>
    </w:p>
    <w:p w14:paraId="530C6639" w14:textId="77777777" w:rsidR="0021444E" w:rsidRPr="00670358" w:rsidRDefault="0021444E" w:rsidP="0021444E">
      <w:pPr>
        <w:spacing w:after="0" w:line="360" w:lineRule="auto"/>
        <w:jc w:val="both"/>
        <w:rPr>
          <w:rFonts w:ascii="Palatino Linotype" w:eastAsia="Times New Roman" w:hAnsi="Palatino Linotype" w:cs="Times New Roman"/>
          <w:sz w:val="24"/>
          <w:szCs w:val="24"/>
          <w:lang w:eastAsia="es-ES"/>
        </w:rPr>
      </w:pPr>
      <w:r w:rsidRPr="00670358">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670358">
        <w:rPr>
          <w:rFonts w:ascii="Palatino Linotype" w:eastAsia="Times New Roman" w:hAnsi="Palatino Linotype" w:cs="Times New Roman"/>
          <w:sz w:val="24"/>
          <w:szCs w:val="24"/>
          <w:lang w:val="es-ES_tradnl" w:eastAsia="es-ES"/>
        </w:rPr>
        <w:t>Acceso a la Información Pública del Estado de México y Municipios</w:t>
      </w:r>
      <w:r w:rsidRPr="00670358">
        <w:rPr>
          <w:rFonts w:ascii="Palatino Linotype" w:eastAsia="Times New Roman" w:hAnsi="Palatino Linotype" w:cs="Times New Roman"/>
          <w:sz w:val="24"/>
          <w:szCs w:val="24"/>
          <w:lang w:eastAsia="es-ES"/>
        </w:rPr>
        <w:t>, establecidos en el artículo 180 que enuncia:</w:t>
      </w:r>
    </w:p>
    <w:p w14:paraId="1DBA826F"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b/>
          <w:i/>
          <w:lang w:eastAsia="es-ES"/>
        </w:rPr>
        <w:t xml:space="preserve">“Artículo 180. </w:t>
      </w:r>
      <w:r w:rsidRPr="00670358">
        <w:rPr>
          <w:rFonts w:ascii="Palatino Linotype" w:eastAsia="Times New Roman" w:hAnsi="Palatino Linotype" w:cs="Arial"/>
          <w:i/>
          <w:lang w:eastAsia="es-ES"/>
        </w:rPr>
        <w:t>El recurso de revisión contendrá:</w:t>
      </w:r>
    </w:p>
    <w:p w14:paraId="172A9B1E"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I. El sujeto obligado ante la cual se presentó la solicitud;</w:t>
      </w:r>
    </w:p>
    <w:p w14:paraId="588D899D"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b/>
          <w:i/>
          <w:u w:val="single"/>
          <w:lang w:eastAsia="es-ES"/>
        </w:rPr>
        <w:t>II. El nombre del solicitante que recurre</w:t>
      </w:r>
      <w:r w:rsidRPr="0067035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8E54352"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III. El número de folio de respuesta de la solicitud de acceso;</w:t>
      </w:r>
    </w:p>
    <w:p w14:paraId="1E548139"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AEE38C8"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V. El acto que se recurre;</w:t>
      </w:r>
    </w:p>
    <w:p w14:paraId="100518AA"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VI. Las razones o motivos de inconformidad;</w:t>
      </w:r>
    </w:p>
    <w:p w14:paraId="2E8FFA97"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48D3B9C"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VIII. Firma del recurrente, en su caso, cuando se presente por escrito, requisito sin el cual se dará trámite al recurso.</w:t>
      </w:r>
    </w:p>
    <w:p w14:paraId="1934B7D3"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Adicionalmente, se podrán anexar las pruebas y demás elementos que considere procedentes someter a juicio del Instituto.</w:t>
      </w:r>
    </w:p>
    <w:p w14:paraId="167CDF90" w14:textId="77777777" w:rsidR="0021444E" w:rsidRPr="00670358" w:rsidRDefault="0021444E" w:rsidP="0021444E">
      <w:pPr>
        <w:spacing w:before="240" w:line="360" w:lineRule="auto"/>
        <w:ind w:left="851" w:right="851"/>
        <w:jc w:val="both"/>
        <w:rPr>
          <w:rFonts w:ascii="Palatino Linotype" w:eastAsia="Times New Roman" w:hAnsi="Palatino Linotype" w:cs="Arial"/>
          <w:i/>
          <w:lang w:eastAsia="es-ES"/>
        </w:rPr>
      </w:pPr>
      <w:r w:rsidRPr="00670358">
        <w:rPr>
          <w:rFonts w:ascii="Palatino Linotype" w:eastAsia="Times New Roman" w:hAnsi="Palatino Linotype" w:cs="Arial"/>
          <w:i/>
          <w:lang w:eastAsia="es-ES"/>
        </w:rPr>
        <w:t>En ningún caso será necesario que el particular ratifique el recurso de revisión interpuesto.</w:t>
      </w:r>
    </w:p>
    <w:p w14:paraId="4F995CD8" w14:textId="77777777" w:rsidR="0021444E" w:rsidRPr="00670358" w:rsidRDefault="0021444E" w:rsidP="0021444E">
      <w:pPr>
        <w:spacing w:after="0" w:line="360" w:lineRule="auto"/>
        <w:ind w:right="49"/>
        <w:jc w:val="both"/>
        <w:rPr>
          <w:rFonts w:ascii="Palatino Linotype" w:eastAsia="Times New Roman" w:hAnsi="Palatino Linotype" w:cs="Arial"/>
          <w:b/>
          <w:sz w:val="28"/>
          <w:szCs w:val="28"/>
          <w:lang w:val="es-ES" w:eastAsia="es-ES"/>
        </w:rPr>
      </w:pPr>
    </w:p>
    <w:p w14:paraId="498BB9E3" w14:textId="77777777" w:rsidR="0021444E" w:rsidRPr="00670358" w:rsidRDefault="0021444E" w:rsidP="0021444E">
      <w:pPr>
        <w:spacing w:before="240" w:line="360" w:lineRule="auto"/>
        <w:ind w:left="851" w:right="851"/>
        <w:jc w:val="both"/>
        <w:rPr>
          <w:rFonts w:ascii="Palatino Linotype" w:eastAsia="Times New Roman" w:hAnsi="Palatino Linotype" w:cs="Arial"/>
          <w:i/>
          <w:sz w:val="24"/>
          <w:szCs w:val="24"/>
          <w:lang w:eastAsia="es-ES"/>
        </w:rPr>
      </w:pPr>
      <w:r w:rsidRPr="0067035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670358">
        <w:rPr>
          <w:rFonts w:ascii="Palatino Linotype" w:eastAsia="Times New Roman" w:hAnsi="Palatino Linotype" w:cs="Arial"/>
          <w:b/>
          <w:i/>
          <w:lang w:eastAsia="es-ES"/>
        </w:rPr>
        <w:t xml:space="preserve"> [Sic] </w:t>
      </w:r>
    </w:p>
    <w:p w14:paraId="10671721" w14:textId="77777777" w:rsidR="0021444E" w:rsidRPr="00670358" w:rsidRDefault="0021444E" w:rsidP="0021444E">
      <w:pPr>
        <w:spacing w:after="0" w:line="360" w:lineRule="auto"/>
        <w:jc w:val="both"/>
        <w:rPr>
          <w:rFonts w:ascii="Palatino Linotype" w:eastAsia="Times New Roman" w:hAnsi="Palatino Linotype" w:cs="Arial"/>
          <w:b/>
          <w:i/>
          <w:sz w:val="24"/>
          <w:szCs w:val="24"/>
          <w:lang w:eastAsia="es-ES"/>
        </w:rPr>
      </w:pPr>
    </w:p>
    <w:p w14:paraId="5DEF0269" w14:textId="77777777" w:rsidR="0021444E" w:rsidRPr="00670358" w:rsidRDefault="0021444E" w:rsidP="0021444E">
      <w:pPr>
        <w:spacing w:after="0" w:line="360" w:lineRule="auto"/>
        <w:jc w:val="both"/>
        <w:rPr>
          <w:rFonts w:ascii="Palatino Linotype" w:hAnsi="Palatino Linotype" w:cs="Arial"/>
          <w:sz w:val="24"/>
          <w:szCs w:val="24"/>
          <w:lang w:val="es-ES" w:eastAsia="es-ES"/>
        </w:rPr>
      </w:pPr>
      <w:r w:rsidRPr="00670358">
        <w:rPr>
          <w:rFonts w:ascii="Palatino Linotype" w:hAnsi="Palatino Linotype" w:cs="Segoe UI"/>
          <w:sz w:val="24"/>
          <w:szCs w:val="24"/>
          <w:lang w:val="es-ES" w:eastAsia="es-ES"/>
        </w:rPr>
        <w:t xml:space="preserve">Cabe señalar que </w:t>
      </w:r>
      <w:r w:rsidRPr="00670358">
        <w:rPr>
          <w:rFonts w:ascii="Palatino Linotype" w:hAnsi="Palatino Linotype" w:cs="Segoe UI"/>
          <w:b/>
          <w:sz w:val="24"/>
          <w:szCs w:val="24"/>
          <w:lang w:val="es-ES" w:eastAsia="es-ES"/>
        </w:rPr>
        <w:t>El Recurrente</w:t>
      </w:r>
      <w:r w:rsidRPr="00670358">
        <w:rPr>
          <w:rFonts w:ascii="Palatino Linotype" w:hAnsi="Palatino Linotype" w:cs="Segoe UI"/>
          <w:sz w:val="24"/>
          <w:szCs w:val="24"/>
          <w:lang w:val="es-ES" w:eastAsia="es-ES"/>
        </w:rPr>
        <w:t xml:space="preserve"> ejerció de manera anónima su derecho de acceso a la información pública</w:t>
      </w:r>
      <w:r w:rsidRPr="00670358">
        <w:rPr>
          <w:rFonts w:ascii="Palatino Linotype" w:hAnsi="Palatino Linotype" w:cs="Times New Roman"/>
          <w:sz w:val="24"/>
          <w:szCs w:val="24"/>
          <w:lang w:val="es-ES" w:eastAsia="es-ES"/>
        </w:rPr>
        <w:t xml:space="preserve">, sin embargo, no es motivo para desechar las </w:t>
      </w:r>
      <w:r w:rsidRPr="00670358">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53C638A" w14:textId="77777777" w:rsidR="0021444E" w:rsidRPr="00670358" w:rsidRDefault="0021444E" w:rsidP="0021444E">
      <w:pPr>
        <w:spacing w:before="240" w:line="360" w:lineRule="auto"/>
        <w:ind w:left="851" w:right="851"/>
        <w:jc w:val="both"/>
        <w:rPr>
          <w:rFonts w:ascii="Palatino Linotype" w:hAnsi="Palatino Linotype" w:cs="Arial"/>
          <w:b/>
          <w:i/>
          <w:lang w:val="es-ES" w:eastAsia="es-ES"/>
        </w:rPr>
      </w:pPr>
      <w:r w:rsidRPr="00670358">
        <w:rPr>
          <w:rFonts w:ascii="Palatino Linotype" w:hAnsi="Palatino Linotype" w:cs="Arial"/>
          <w:i/>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70358">
        <w:rPr>
          <w:rFonts w:ascii="Palatino Linotype" w:hAnsi="Palatino Linotype" w:cs="Arial"/>
          <w:b/>
          <w:i/>
          <w:lang w:val="es-ES" w:eastAsia="es-ES"/>
        </w:rPr>
        <w:t>[Sic]</w:t>
      </w:r>
    </w:p>
    <w:p w14:paraId="68C38676" w14:textId="77777777" w:rsidR="0021444E" w:rsidRPr="00670358" w:rsidRDefault="0021444E" w:rsidP="0021444E">
      <w:pPr>
        <w:spacing w:before="240" w:line="360" w:lineRule="auto"/>
        <w:ind w:left="851" w:right="851"/>
        <w:jc w:val="both"/>
        <w:rPr>
          <w:rFonts w:ascii="Palatino Linotype" w:hAnsi="Palatino Linotype" w:cs="Arial"/>
          <w:b/>
          <w:i/>
          <w:lang w:val="es-ES" w:eastAsia="es-ES"/>
        </w:rPr>
      </w:pPr>
    </w:p>
    <w:p w14:paraId="300A5B33" w14:textId="77777777" w:rsidR="0021444E" w:rsidRPr="00670358" w:rsidRDefault="0021444E" w:rsidP="0021444E">
      <w:pPr>
        <w:spacing w:after="0" w:line="360" w:lineRule="auto"/>
        <w:jc w:val="both"/>
        <w:rPr>
          <w:rFonts w:ascii="Palatino Linotype" w:hAnsi="Palatino Linotype" w:cs="Times New Roman"/>
          <w:sz w:val="24"/>
          <w:szCs w:val="24"/>
          <w:lang w:val="es-ES" w:eastAsia="es-ES"/>
        </w:rPr>
      </w:pPr>
      <w:r w:rsidRPr="00670358">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70358">
        <w:rPr>
          <w:rFonts w:ascii="Palatino Linotype" w:hAnsi="Palatino Linotype" w:cs="Arial"/>
          <w:sz w:val="24"/>
          <w:szCs w:val="24"/>
          <w:lang w:val="es-ES" w:eastAsia="es-ES"/>
        </w:rPr>
        <w:t>vigésimo, vigésimo primero</w:t>
      </w:r>
      <w:r w:rsidRPr="00670358">
        <w:rPr>
          <w:rFonts w:ascii="Palatino Linotype" w:eastAsia="Times New Roman" w:hAnsi="Palatino Linotype" w:cs="Arial"/>
          <w:sz w:val="24"/>
          <w:szCs w:val="24"/>
          <w:lang w:eastAsia="es-ES"/>
        </w:rPr>
        <w:t xml:space="preserve"> y vigésimo segundo</w:t>
      </w:r>
      <w:r w:rsidRPr="00670358">
        <w:rPr>
          <w:rFonts w:ascii="Palatino Linotype" w:hAnsi="Palatino Linotype" w:cs="Times New Roman"/>
          <w:sz w:val="24"/>
          <w:szCs w:val="24"/>
          <w:lang w:val="es-ES" w:eastAsia="es-ES"/>
        </w:rPr>
        <w:t>, de la Constitución Política del Estado Libre y Soberano de México, se establece lo siguiente:</w:t>
      </w:r>
    </w:p>
    <w:p w14:paraId="18597072" w14:textId="77777777" w:rsidR="0021444E" w:rsidRPr="00670358" w:rsidRDefault="0021444E" w:rsidP="0021444E">
      <w:pPr>
        <w:spacing w:before="240" w:line="360" w:lineRule="auto"/>
        <w:ind w:left="851" w:right="851"/>
        <w:jc w:val="center"/>
        <w:rPr>
          <w:rFonts w:ascii="Palatino Linotype" w:eastAsia="Times New Roman" w:hAnsi="Palatino Linotype" w:cs="Times New Roman"/>
          <w:b/>
          <w:i/>
          <w:u w:val="single"/>
          <w:lang w:val="es-ES" w:eastAsia="es-ES"/>
        </w:rPr>
      </w:pPr>
      <w:r w:rsidRPr="00670358">
        <w:rPr>
          <w:rFonts w:ascii="Palatino Linotype" w:eastAsia="Times New Roman" w:hAnsi="Palatino Linotype" w:cs="Times New Roman"/>
          <w:b/>
          <w:i/>
          <w:u w:val="single"/>
          <w:lang w:val="es-ES" w:eastAsia="es-ES"/>
        </w:rPr>
        <w:t>Constitución Política de los Estados Unidos Mexicanos</w:t>
      </w:r>
    </w:p>
    <w:p w14:paraId="3A3B92BE"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b/>
          <w:i/>
          <w:lang w:val="es-ES" w:eastAsia="es-ES"/>
        </w:rPr>
        <w:t>“Artículo 6</w:t>
      </w:r>
      <w:r w:rsidRPr="00670358">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A7947E3"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t>(…)</w:t>
      </w:r>
    </w:p>
    <w:p w14:paraId="39C7802B"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t xml:space="preserve">Para efectos de lo dispuesto en el presente artículo se observará lo siguiente: </w:t>
      </w:r>
    </w:p>
    <w:p w14:paraId="358CCE02"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5C7FB24"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t>(…)</w:t>
      </w:r>
    </w:p>
    <w:p w14:paraId="13FA7ACF"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B460BE1" w14:textId="77777777" w:rsidR="0021444E" w:rsidRPr="00670358" w:rsidRDefault="0021444E" w:rsidP="0021444E">
      <w:pPr>
        <w:spacing w:before="240" w:line="360" w:lineRule="auto"/>
        <w:ind w:left="851" w:right="851"/>
        <w:jc w:val="both"/>
        <w:rPr>
          <w:rFonts w:ascii="Palatino Linotype" w:eastAsia="Times New Roman" w:hAnsi="Palatino Linotype" w:cs="Times New Roman"/>
          <w:b/>
          <w:i/>
          <w:lang w:val="es-ES" w:eastAsia="es-ES"/>
        </w:rPr>
      </w:pPr>
      <w:r w:rsidRPr="00670358">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670358">
        <w:rPr>
          <w:rFonts w:ascii="Palatino Linotype" w:eastAsia="Times New Roman" w:hAnsi="Palatino Linotype" w:cs="Times New Roman"/>
          <w:b/>
          <w:i/>
          <w:lang w:val="es-ES" w:eastAsia="es-ES"/>
        </w:rPr>
        <w:t>[Sic]</w:t>
      </w:r>
    </w:p>
    <w:p w14:paraId="19425E74" w14:textId="77777777" w:rsidR="0021444E" w:rsidRPr="00670358" w:rsidRDefault="0021444E" w:rsidP="0021444E">
      <w:pPr>
        <w:spacing w:before="240" w:line="360" w:lineRule="auto"/>
        <w:ind w:left="851" w:right="851"/>
        <w:jc w:val="both"/>
        <w:rPr>
          <w:rFonts w:ascii="Palatino Linotype" w:eastAsia="Times New Roman" w:hAnsi="Palatino Linotype" w:cs="Times New Roman"/>
          <w:b/>
          <w:i/>
          <w:lang w:val="es-ES" w:eastAsia="es-ES"/>
        </w:rPr>
      </w:pPr>
    </w:p>
    <w:p w14:paraId="222E45F5" w14:textId="77777777" w:rsidR="0021444E" w:rsidRPr="00670358" w:rsidRDefault="0021444E" w:rsidP="0021444E">
      <w:pPr>
        <w:spacing w:before="240" w:line="360" w:lineRule="auto"/>
        <w:ind w:left="851" w:right="851"/>
        <w:jc w:val="center"/>
        <w:rPr>
          <w:rFonts w:ascii="Palatino Linotype" w:eastAsia="Times New Roman" w:hAnsi="Palatino Linotype" w:cs="Times New Roman"/>
          <w:b/>
          <w:i/>
          <w:u w:val="single"/>
          <w:lang w:val="es-ES" w:eastAsia="es-ES"/>
        </w:rPr>
      </w:pPr>
      <w:r w:rsidRPr="00670358">
        <w:rPr>
          <w:rFonts w:ascii="Palatino Linotype" w:eastAsia="Times New Roman" w:hAnsi="Palatino Linotype" w:cs="Times New Roman"/>
          <w:b/>
          <w:i/>
          <w:u w:val="single"/>
          <w:lang w:val="es-ES" w:eastAsia="es-ES"/>
        </w:rPr>
        <w:t>Constitución Política del Estado Libre y Soberano de México</w:t>
      </w:r>
    </w:p>
    <w:p w14:paraId="643E9C39"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t>“</w:t>
      </w:r>
      <w:r w:rsidRPr="00670358">
        <w:rPr>
          <w:rFonts w:ascii="Palatino Linotype" w:eastAsia="Times New Roman" w:hAnsi="Palatino Linotype" w:cs="Times New Roman"/>
          <w:b/>
          <w:i/>
          <w:lang w:val="es-ES" w:eastAsia="es-ES"/>
        </w:rPr>
        <w:t>Artículo 5</w:t>
      </w:r>
      <w:r w:rsidRPr="00670358">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0FC16D7" w14:textId="77777777" w:rsidR="0021444E" w:rsidRPr="00670358" w:rsidRDefault="0021444E" w:rsidP="0021444E">
      <w:pPr>
        <w:spacing w:before="240" w:line="360" w:lineRule="auto"/>
        <w:ind w:left="851" w:right="851"/>
        <w:jc w:val="both"/>
        <w:rPr>
          <w:rFonts w:ascii="Palatino Linotype" w:eastAsia="Times New Roman" w:hAnsi="Palatino Linotype" w:cs="Times New Roman"/>
          <w:i/>
          <w:lang w:val="es-ES" w:eastAsia="es-ES"/>
        </w:rPr>
      </w:pPr>
      <w:r w:rsidRPr="00670358">
        <w:rPr>
          <w:rFonts w:ascii="Palatino Linotype" w:eastAsia="Times New Roman" w:hAnsi="Palatino Linotype" w:cs="Times New Roman"/>
          <w:i/>
          <w:lang w:val="es-ES" w:eastAsia="es-ES"/>
        </w:rPr>
        <w:t>(…)</w:t>
      </w:r>
    </w:p>
    <w:p w14:paraId="720511AA" w14:textId="77777777" w:rsidR="0021444E" w:rsidRPr="00670358" w:rsidRDefault="0021444E" w:rsidP="0021444E">
      <w:pPr>
        <w:spacing w:before="240" w:line="360" w:lineRule="auto"/>
        <w:ind w:left="851" w:right="851"/>
        <w:jc w:val="both"/>
        <w:rPr>
          <w:rFonts w:ascii="Palatino Linotype" w:eastAsia="Times New Roman" w:hAnsi="Palatino Linotype" w:cs="Times New Roman"/>
          <w:b/>
          <w:i/>
          <w:lang w:val="es-ES" w:eastAsia="es-ES"/>
        </w:rPr>
      </w:pPr>
      <w:r w:rsidRPr="00670358">
        <w:rPr>
          <w:rFonts w:ascii="Palatino Linotype" w:eastAsia="Times New Roman" w:hAnsi="Palatino Linotype" w:cs="Times New Roman"/>
          <w:i/>
          <w:lang w:val="es-ES" w:eastAsia="es-ES"/>
        </w:rPr>
        <w:t xml:space="preserve">transparencia, acceso a la información pública y a la protección de datos personales en posesión de los sujetos obligados en los términos que establezca la ley. (…)” </w:t>
      </w:r>
      <w:r w:rsidRPr="00670358">
        <w:rPr>
          <w:rFonts w:ascii="Palatino Linotype" w:eastAsia="Times New Roman" w:hAnsi="Palatino Linotype" w:cs="Times New Roman"/>
          <w:b/>
          <w:i/>
          <w:lang w:val="es-ES" w:eastAsia="es-ES"/>
        </w:rPr>
        <w:t>[Sic]</w:t>
      </w:r>
    </w:p>
    <w:p w14:paraId="4783A59C" w14:textId="77777777" w:rsidR="0021444E" w:rsidRPr="00670358" w:rsidRDefault="0021444E" w:rsidP="0021444E">
      <w:pPr>
        <w:spacing w:after="0" w:line="360" w:lineRule="auto"/>
        <w:jc w:val="both"/>
        <w:rPr>
          <w:rFonts w:ascii="Palatino Linotype" w:eastAsia="Times New Roman" w:hAnsi="Palatino Linotype" w:cs="Times New Roman"/>
          <w:sz w:val="24"/>
          <w:szCs w:val="24"/>
          <w:lang w:val="es-ES" w:eastAsia="es-ES"/>
        </w:rPr>
      </w:pPr>
      <w:r w:rsidRPr="00670358">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0753F72" w14:textId="77777777" w:rsidR="0021444E" w:rsidRPr="00670358" w:rsidRDefault="0021444E" w:rsidP="0021444E">
      <w:pPr>
        <w:spacing w:before="240" w:line="360" w:lineRule="auto"/>
        <w:ind w:left="851" w:right="851"/>
        <w:jc w:val="both"/>
        <w:rPr>
          <w:rFonts w:ascii="Palatino Linotype" w:hAnsi="Palatino Linotype" w:cs="Times New Roman"/>
          <w:i/>
          <w:lang w:val="es-ES" w:eastAsia="es-ES"/>
        </w:rPr>
      </w:pPr>
      <w:r w:rsidRPr="00670358">
        <w:rPr>
          <w:rFonts w:ascii="Palatino Linotype" w:hAnsi="Palatino Linotype" w:cs="Times New Roman"/>
          <w:i/>
          <w:lang w:val="es-ES" w:eastAsia="es-ES"/>
        </w:rPr>
        <w:t>“</w:t>
      </w:r>
      <w:r w:rsidRPr="00670358">
        <w:rPr>
          <w:rFonts w:ascii="Palatino Linotype" w:hAnsi="Palatino Linotype" w:cs="Times New Roman"/>
          <w:b/>
          <w:i/>
          <w:lang w:val="es-ES" w:eastAsia="es-ES"/>
        </w:rPr>
        <w:t>Artículo 1o</w:t>
      </w:r>
      <w:r w:rsidRPr="00670358">
        <w:rPr>
          <w:rFonts w:ascii="Palatino Linotype"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670358">
        <w:rPr>
          <w:rFonts w:ascii="Palatino Linotype" w:hAnsi="Palatino Linotype" w:cs="Times New Roman"/>
          <w:i/>
          <w:lang w:val="es-ES" w:eastAsia="es-ES"/>
        </w:rPr>
        <w:lastRenderedPageBreak/>
        <w:t>cuyo ejercicio no podrá restringirse ni suspenderse, salvo en los casos y bajo las condiciones que esta Constitución establece.</w:t>
      </w:r>
    </w:p>
    <w:p w14:paraId="4D0FAFDC" w14:textId="77777777" w:rsidR="0021444E" w:rsidRPr="00670358" w:rsidRDefault="0021444E" w:rsidP="0021444E">
      <w:pPr>
        <w:spacing w:before="240" w:line="360" w:lineRule="auto"/>
        <w:ind w:left="851" w:right="851"/>
        <w:jc w:val="both"/>
        <w:rPr>
          <w:rFonts w:ascii="Palatino Linotype" w:hAnsi="Palatino Linotype" w:cs="Times New Roman"/>
          <w:i/>
          <w:lang w:val="es-ES" w:eastAsia="es-ES"/>
        </w:rPr>
      </w:pPr>
      <w:r w:rsidRPr="00670358">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DDA74A5" w14:textId="77777777" w:rsidR="0021444E" w:rsidRPr="00670358" w:rsidRDefault="0021444E" w:rsidP="0021444E">
      <w:pPr>
        <w:spacing w:before="240" w:line="360" w:lineRule="auto"/>
        <w:ind w:left="851" w:right="851"/>
        <w:jc w:val="both"/>
        <w:rPr>
          <w:rFonts w:ascii="Palatino Linotype" w:hAnsi="Palatino Linotype" w:cs="Times New Roman"/>
          <w:b/>
          <w:i/>
          <w:lang w:val="es-ES" w:eastAsia="es-ES"/>
        </w:rPr>
      </w:pPr>
      <w:r w:rsidRPr="00670358">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670358">
        <w:rPr>
          <w:rFonts w:ascii="Palatino Linotype" w:hAnsi="Palatino Linotype" w:cs="Times New Roman"/>
          <w:b/>
          <w:i/>
          <w:lang w:val="es-ES" w:eastAsia="es-ES"/>
        </w:rPr>
        <w:t>[Sic]</w:t>
      </w:r>
    </w:p>
    <w:p w14:paraId="70B9C318" w14:textId="77777777" w:rsidR="0021444E" w:rsidRPr="00670358" w:rsidRDefault="0021444E" w:rsidP="0021444E">
      <w:pPr>
        <w:spacing w:after="0" w:line="360" w:lineRule="auto"/>
        <w:jc w:val="both"/>
        <w:rPr>
          <w:rFonts w:ascii="Palatino Linotype" w:eastAsia="Times New Roman" w:hAnsi="Palatino Linotype" w:cs="Times New Roman"/>
          <w:sz w:val="24"/>
          <w:szCs w:val="24"/>
          <w:lang w:val="es-ES" w:eastAsia="es-ES"/>
        </w:rPr>
      </w:pPr>
    </w:p>
    <w:p w14:paraId="772BC902" w14:textId="5BA2E3FE" w:rsidR="008338FF" w:rsidRPr="00670358" w:rsidRDefault="0021444E" w:rsidP="0021444E">
      <w:pPr>
        <w:spacing w:after="0" w:line="360" w:lineRule="auto"/>
        <w:ind w:right="49"/>
        <w:jc w:val="both"/>
        <w:rPr>
          <w:rFonts w:ascii="Palatino Linotype" w:eastAsia="Times New Roman" w:hAnsi="Palatino Linotype" w:cs="Arial"/>
          <w:b/>
          <w:sz w:val="28"/>
          <w:szCs w:val="28"/>
          <w:lang w:val="es-ES" w:eastAsia="es-ES"/>
        </w:rPr>
      </w:pPr>
      <w:r w:rsidRPr="00670358">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70358">
        <w:rPr>
          <w:rFonts w:ascii="Palatino Linotype" w:eastAsia="Times New Roman" w:hAnsi="Palatino Linotype" w:cs="Times New Roman"/>
          <w:b/>
          <w:sz w:val="24"/>
          <w:szCs w:val="24"/>
          <w:u w:val="single"/>
          <w:lang w:val="es-ES" w:eastAsia="es-ES"/>
        </w:rPr>
        <w:t>incluso, la solicitud de acceso a la información pueda ser anónima</w:t>
      </w:r>
      <w:r w:rsidRPr="00670358">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670358">
        <w:rPr>
          <w:rFonts w:ascii="Palatino Linotype" w:hAnsi="Palatino Linotype" w:cs="Arial"/>
          <w:sz w:val="24"/>
          <w:szCs w:val="24"/>
          <w:lang w:val="es-ES"/>
        </w:rPr>
        <w:t>En conclusión, se cubrieron los requisitos de procedencia y procedibilidad y conforme a las constancias que obran en el expediente.</w:t>
      </w:r>
    </w:p>
    <w:p w14:paraId="65CB4FC1" w14:textId="77777777" w:rsidR="008338FF" w:rsidRPr="00670358" w:rsidRDefault="008338FF" w:rsidP="00833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F8D08" w14:textId="77777777" w:rsidR="008338FF" w:rsidRPr="00670358" w:rsidRDefault="008338FF" w:rsidP="008338F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70358">
        <w:rPr>
          <w:rFonts w:ascii="Palatino Linotype" w:eastAsia="Times New Roman" w:hAnsi="Palatino Linotype" w:cs="Arial"/>
          <w:b/>
          <w:sz w:val="28"/>
          <w:szCs w:val="28"/>
          <w:lang w:eastAsia="es-ES"/>
        </w:rPr>
        <w:t>CUARTO</w:t>
      </w:r>
      <w:r w:rsidRPr="00670358">
        <w:rPr>
          <w:rFonts w:ascii="Palatino Linotype" w:eastAsia="Times New Roman" w:hAnsi="Palatino Linotype" w:cs="Arial"/>
          <w:b/>
          <w:sz w:val="28"/>
          <w:szCs w:val="28"/>
          <w:lang w:val="es-ES" w:eastAsia="es-ES"/>
        </w:rPr>
        <w:t>. Estudio y resolución del asunto</w:t>
      </w:r>
      <w:r w:rsidRPr="00670358">
        <w:rPr>
          <w:rFonts w:ascii="Palatino Linotype" w:eastAsia="Times New Roman" w:hAnsi="Palatino Linotype" w:cs="Times New Roman"/>
          <w:b/>
          <w:sz w:val="28"/>
          <w:szCs w:val="28"/>
          <w:lang w:val="es-ES" w:eastAsia="es-ES"/>
        </w:rPr>
        <w:t xml:space="preserve">. </w:t>
      </w:r>
    </w:p>
    <w:p w14:paraId="269257A8" w14:textId="77777777" w:rsidR="008338FF" w:rsidRPr="00670358" w:rsidRDefault="008338FF" w:rsidP="008338FF">
      <w:pPr>
        <w:spacing w:line="360" w:lineRule="auto"/>
        <w:jc w:val="both"/>
        <w:rPr>
          <w:rFonts w:ascii="Palatino Linotype" w:hAnsi="Palatino Linotype"/>
          <w:sz w:val="24"/>
          <w:szCs w:val="24"/>
        </w:rPr>
      </w:pPr>
      <w:r w:rsidRPr="00670358">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w:t>
      </w:r>
      <w:r w:rsidRPr="00670358">
        <w:rPr>
          <w:rFonts w:ascii="Palatino Linotype" w:hAnsi="Palatino Linotype"/>
          <w:sz w:val="24"/>
          <w:szCs w:val="24"/>
        </w:rPr>
        <w:lastRenderedPageBreak/>
        <w:t>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7398326" w14:textId="77777777" w:rsidR="008338FF" w:rsidRPr="00670358" w:rsidRDefault="008338FF" w:rsidP="008338FF">
      <w:pPr>
        <w:spacing w:line="360" w:lineRule="auto"/>
        <w:jc w:val="both"/>
        <w:rPr>
          <w:rFonts w:ascii="Palatino Linotype" w:hAnsi="Palatino Linotype"/>
          <w:sz w:val="24"/>
          <w:szCs w:val="24"/>
        </w:rPr>
      </w:pPr>
    </w:p>
    <w:p w14:paraId="54692EB5" w14:textId="77777777" w:rsidR="008338FF" w:rsidRPr="00670358" w:rsidRDefault="008338FF" w:rsidP="008338FF">
      <w:pPr>
        <w:spacing w:after="0" w:line="240" w:lineRule="auto"/>
        <w:ind w:left="851" w:right="851"/>
        <w:jc w:val="both"/>
        <w:rPr>
          <w:rFonts w:ascii="Palatino Linotype" w:hAnsi="Palatino Linotype" w:cs="Arial"/>
          <w:i/>
        </w:rPr>
      </w:pPr>
      <w:r w:rsidRPr="00670358">
        <w:rPr>
          <w:rFonts w:ascii="Palatino Linotype" w:hAnsi="Palatino Linotype" w:cs="Arial"/>
          <w:b/>
          <w:i/>
        </w:rPr>
        <w:t>“Artículo 6o.</w:t>
      </w:r>
      <w:r w:rsidRPr="00670358">
        <w:rPr>
          <w:rFonts w:ascii="Palatino Linotype" w:hAnsi="Palatino Linotype" w:cs="Arial"/>
          <w:i/>
        </w:rPr>
        <w:t xml:space="preserve">  . . .</w:t>
      </w:r>
    </w:p>
    <w:p w14:paraId="6231B0CA" w14:textId="77777777" w:rsidR="008338FF" w:rsidRPr="00670358" w:rsidRDefault="008338FF" w:rsidP="008338FF">
      <w:pPr>
        <w:spacing w:after="0" w:line="240" w:lineRule="auto"/>
        <w:ind w:left="851" w:right="851"/>
        <w:jc w:val="both"/>
        <w:rPr>
          <w:rFonts w:ascii="Palatino Linotype" w:hAnsi="Palatino Linotype" w:cs="Arial"/>
          <w:b/>
          <w:bCs/>
          <w:i/>
          <w:color w:val="000000"/>
          <w:lang w:eastAsia="es-MX"/>
        </w:rPr>
      </w:pPr>
    </w:p>
    <w:p w14:paraId="275829D3"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A.</w:t>
      </w:r>
      <w:r w:rsidRPr="00670358">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C494177" w14:textId="77777777" w:rsidR="008338FF" w:rsidRPr="00670358" w:rsidRDefault="008338FF" w:rsidP="008338FF">
      <w:pPr>
        <w:spacing w:after="0" w:line="240" w:lineRule="auto"/>
        <w:ind w:left="851" w:right="851"/>
        <w:jc w:val="both"/>
        <w:rPr>
          <w:rFonts w:ascii="Palatino Linotype" w:hAnsi="Palatino Linotype" w:cs="Arial"/>
          <w:b/>
          <w:bCs/>
          <w:i/>
          <w:color w:val="000000"/>
          <w:lang w:eastAsia="es-MX"/>
        </w:rPr>
      </w:pPr>
    </w:p>
    <w:p w14:paraId="21616CD1" w14:textId="77777777" w:rsidR="008338FF" w:rsidRPr="00670358" w:rsidRDefault="008338FF" w:rsidP="008338FF">
      <w:pPr>
        <w:spacing w:after="0" w:line="240" w:lineRule="auto"/>
        <w:ind w:left="851" w:right="851"/>
        <w:jc w:val="both"/>
        <w:rPr>
          <w:rFonts w:ascii="Palatino Linotype" w:hAnsi="Palatino Linotype" w:cs="Arial"/>
          <w:i/>
        </w:rPr>
      </w:pPr>
      <w:r w:rsidRPr="00670358">
        <w:rPr>
          <w:rFonts w:ascii="Palatino Linotype" w:hAnsi="Palatino Linotype" w:cs="Arial"/>
          <w:b/>
          <w:bCs/>
          <w:i/>
          <w:color w:val="000000"/>
          <w:lang w:eastAsia="es-MX"/>
        </w:rPr>
        <w:t xml:space="preserve">I. </w:t>
      </w:r>
      <w:r w:rsidRPr="00670358">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70358">
        <w:rPr>
          <w:rFonts w:ascii="Palatino Linotype" w:hAnsi="Palatino Linotype" w:cs="Arial"/>
          <w:i/>
        </w:rPr>
        <w:t xml:space="preserve"> </w:t>
      </w:r>
      <w:r w:rsidRPr="00670358">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9847B2"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 xml:space="preserve">II. </w:t>
      </w:r>
      <w:r w:rsidRPr="00670358">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A03533A"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 xml:space="preserve">III. </w:t>
      </w:r>
      <w:r w:rsidRPr="00670358">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C9CB090"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 xml:space="preserve">IV. </w:t>
      </w:r>
      <w:r w:rsidRPr="00670358">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22E4BA6"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 xml:space="preserve">V. </w:t>
      </w:r>
      <w:r w:rsidRPr="00670358">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670358">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14:paraId="1518CFC9"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 xml:space="preserve">VI. </w:t>
      </w:r>
      <w:r w:rsidRPr="00670358">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3E81980"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b/>
          <w:bCs/>
          <w:i/>
          <w:color w:val="000000"/>
          <w:lang w:eastAsia="es-MX"/>
        </w:rPr>
        <w:t xml:space="preserve">VII. </w:t>
      </w:r>
      <w:r w:rsidRPr="00670358">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70358">
        <w:rPr>
          <w:rFonts w:ascii="Palatino Linotype" w:hAnsi="Palatino Linotype" w:cs="Arial"/>
          <w:b/>
          <w:i/>
        </w:rPr>
        <w:t>”</w:t>
      </w:r>
    </w:p>
    <w:p w14:paraId="2A272848" w14:textId="77777777" w:rsidR="008338FF" w:rsidRPr="00670358" w:rsidRDefault="008338FF" w:rsidP="008338FF">
      <w:pPr>
        <w:spacing w:after="0" w:line="240" w:lineRule="auto"/>
        <w:ind w:left="851" w:right="851"/>
        <w:jc w:val="both"/>
        <w:rPr>
          <w:rFonts w:ascii="Palatino Linotype" w:hAnsi="Palatino Linotype" w:cs="Arial"/>
          <w:i/>
          <w:color w:val="000000"/>
          <w:lang w:eastAsia="es-MX"/>
        </w:rPr>
      </w:pPr>
      <w:r w:rsidRPr="00670358">
        <w:rPr>
          <w:rFonts w:ascii="Palatino Linotype" w:hAnsi="Palatino Linotype" w:cs="Arial"/>
          <w:i/>
          <w:color w:val="000000"/>
          <w:lang w:eastAsia="es-MX"/>
        </w:rPr>
        <w:t>(Énfasis añadido)</w:t>
      </w:r>
    </w:p>
    <w:p w14:paraId="3B411179" w14:textId="77777777" w:rsidR="008338FF" w:rsidRPr="00670358" w:rsidRDefault="008338FF" w:rsidP="008338FF">
      <w:pPr>
        <w:spacing w:after="0" w:line="360" w:lineRule="auto"/>
        <w:jc w:val="both"/>
        <w:rPr>
          <w:rFonts w:ascii="Palatino Linotype" w:hAnsi="Palatino Linotype"/>
          <w:sz w:val="24"/>
          <w:szCs w:val="24"/>
        </w:rPr>
      </w:pPr>
    </w:p>
    <w:p w14:paraId="4A481517" w14:textId="77777777" w:rsidR="008338FF" w:rsidRPr="00670358" w:rsidRDefault="008338FF" w:rsidP="008338FF">
      <w:pPr>
        <w:spacing w:after="0" w:line="360" w:lineRule="auto"/>
        <w:jc w:val="both"/>
        <w:rPr>
          <w:rFonts w:ascii="Palatino Linotype" w:hAnsi="Palatino Linotype"/>
          <w:sz w:val="24"/>
          <w:szCs w:val="24"/>
        </w:rPr>
      </w:pPr>
      <w:r w:rsidRPr="0067035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A5DEDCB" w14:textId="77777777" w:rsidR="008338FF" w:rsidRPr="00670358" w:rsidRDefault="008338FF" w:rsidP="008338FF">
      <w:pPr>
        <w:spacing w:after="0" w:line="360" w:lineRule="auto"/>
        <w:jc w:val="both"/>
        <w:rPr>
          <w:rFonts w:ascii="Palatino Linotype" w:hAnsi="Palatino Linotype"/>
          <w:sz w:val="24"/>
          <w:szCs w:val="24"/>
        </w:rPr>
      </w:pPr>
    </w:p>
    <w:p w14:paraId="107867CE" w14:textId="77777777" w:rsidR="008338FF" w:rsidRPr="00670358" w:rsidRDefault="008338FF" w:rsidP="008338FF">
      <w:pPr>
        <w:spacing w:after="0" w:line="360" w:lineRule="auto"/>
        <w:ind w:left="851" w:right="851"/>
        <w:jc w:val="both"/>
        <w:rPr>
          <w:rFonts w:ascii="Palatino Linotype" w:hAnsi="Palatino Linotype" w:cs="Arial"/>
          <w:b/>
          <w:i/>
        </w:rPr>
      </w:pPr>
      <w:r w:rsidRPr="00670358">
        <w:rPr>
          <w:rFonts w:ascii="Palatino Linotype" w:hAnsi="Palatino Linotype" w:cs="Arial"/>
          <w:b/>
          <w:i/>
        </w:rPr>
        <w:t xml:space="preserve">“Artículo 5.  … </w:t>
      </w:r>
    </w:p>
    <w:p w14:paraId="76330241" w14:textId="77777777" w:rsidR="008338FF" w:rsidRPr="00670358" w:rsidRDefault="008338FF" w:rsidP="008338FF">
      <w:pPr>
        <w:spacing w:after="0" w:line="240" w:lineRule="auto"/>
        <w:ind w:left="851" w:right="851"/>
        <w:jc w:val="both"/>
        <w:rPr>
          <w:rFonts w:ascii="Palatino Linotype" w:hAnsi="Palatino Linotype" w:cs="Arial"/>
          <w:i/>
        </w:rPr>
      </w:pPr>
      <w:r w:rsidRPr="00670358">
        <w:rPr>
          <w:rFonts w:ascii="Palatino Linotype" w:hAnsi="Palatino Linotype" w:cs="Arial"/>
          <w:i/>
        </w:rPr>
        <w:t>. . .</w:t>
      </w:r>
    </w:p>
    <w:p w14:paraId="1DEA6F34" w14:textId="77777777" w:rsidR="008338FF" w:rsidRPr="00670358" w:rsidRDefault="008338FF" w:rsidP="008338FF">
      <w:pPr>
        <w:spacing w:after="0" w:line="240" w:lineRule="auto"/>
        <w:ind w:left="851" w:right="851"/>
        <w:jc w:val="both"/>
        <w:rPr>
          <w:rFonts w:ascii="Palatino Linotype" w:hAnsi="Palatino Linotype" w:cs="Arial"/>
          <w:b/>
          <w:i/>
        </w:rPr>
      </w:pPr>
      <w:r w:rsidRPr="00670358">
        <w:rPr>
          <w:rFonts w:ascii="Palatino Linotype" w:hAnsi="Palatino Linotype" w:cs="Arial"/>
          <w:b/>
          <w:i/>
        </w:rPr>
        <w:t>El derecho a la información será garantizado por el Estado.</w:t>
      </w:r>
    </w:p>
    <w:p w14:paraId="45B8CD78" w14:textId="77777777" w:rsidR="008338FF" w:rsidRPr="00670358" w:rsidRDefault="008338FF" w:rsidP="008338FF">
      <w:pPr>
        <w:spacing w:after="0" w:line="240" w:lineRule="auto"/>
        <w:ind w:left="851" w:right="851"/>
        <w:jc w:val="both"/>
        <w:rPr>
          <w:rFonts w:ascii="Palatino Linotype" w:hAnsi="Palatino Linotype" w:cs="Arial"/>
          <w:i/>
        </w:rPr>
      </w:pPr>
      <w:r w:rsidRPr="00670358">
        <w:rPr>
          <w:rFonts w:ascii="Palatino Linotype" w:hAnsi="Palatino Linotype" w:cs="Arial"/>
          <w:i/>
        </w:rPr>
        <w:t xml:space="preserve">La ley establecerá las previsiones que permitan asegurar la protección, el respeto y la difusión de este derecho. </w:t>
      </w:r>
    </w:p>
    <w:p w14:paraId="5DAF5B8B" w14:textId="77777777" w:rsidR="008338FF" w:rsidRPr="00670358" w:rsidRDefault="008338FF" w:rsidP="008338FF">
      <w:pPr>
        <w:spacing w:after="0" w:line="240" w:lineRule="auto"/>
        <w:ind w:left="851" w:right="851"/>
        <w:jc w:val="both"/>
        <w:rPr>
          <w:rFonts w:ascii="Palatino Linotype" w:hAnsi="Palatino Linotype" w:cs="Arial"/>
          <w:i/>
        </w:rPr>
      </w:pPr>
      <w:r w:rsidRPr="0067035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57D35E" w14:textId="77777777" w:rsidR="008338FF" w:rsidRPr="00670358" w:rsidRDefault="008338FF" w:rsidP="008338FF">
      <w:pPr>
        <w:spacing w:after="0" w:line="240" w:lineRule="auto"/>
        <w:ind w:left="851" w:right="851"/>
        <w:jc w:val="both"/>
        <w:rPr>
          <w:rFonts w:ascii="Palatino Linotype" w:hAnsi="Palatino Linotype" w:cs="Arial"/>
          <w:i/>
        </w:rPr>
      </w:pPr>
      <w:r w:rsidRPr="00670358">
        <w:rPr>
          <w:rFonts w:ascii="Palatino Linotype" w:hAnsi="Palatino Linotype" w:cs="Arial"/>
          <w:i/>
        </w:rPr>
        <w:t xml:space="preserve">Este derecho se regirá por los principios y bases siguientes: </w:t>
      </w:r>
    </w:p>
    <w:p w14:paraId="635477E4" w14:textId="77777777" w:rsidR="008338FF" w:rsidRPr="00670358" w:rsidRDefault="008338FF" w:rsidP="008338FF">
      <w:pPr>
        <w:spacing w:after="0" w:line="240" w:lineRule="auto"/>
        <w:ind w:left="851" w:right="851"/>
        <w:jc w:val="both"/>
        <w:rPr>
          <w:rFonts w:ascii="Palatino Linotype" w:hAnsi="Palatino Linotype" w:cs="Arial"/>
          <w:i/>
          <w:iCs/>
          <w:color w:val="222222"/>
        </w:rPr>
      </w:pPr>
      <w:r w:rsidRPr="00670358">
        <w:rPr>
          <w:rFonts w:ascii="Palatino Linotype" w:hAnsi="Palatino Linotype" w:cs="Arial"/>
          <w:b/>
          <w:i/>
          <w:iCs/>
          <w:color w:val="222222"/>
        </w:rPr>
        <w:t>I.</w:t>
      </w:r>
      <w:r w:rsidRPr="00670358">
        <w:rPr>
          <w:rFonts w:ascii="Palatino Linotype" w:hAnsi="Palatino Linotype" w:cs="Arial"/>
          <w:i/>
          <w:iCs/>
          <w:color w:val="222222"/>
        </w:rPr>
        <w:t xml:space="preserve"> </w:t>
      </w:r>
      <w:r w:rsidRPr="00670358">
        <w:rPr>
          <w:rFonts w:ascii="Palatino Linotype" w:hAnsi="Palatino Linotype" w:cs="Arial"/>
          <w:b/>
          <w:bCs/>
          <w:i/>
          <w:iCs/>
          <w:color w:val="222222"/>
        </w:rPr>
        <w:t xml:space="preserve">Toda la información en posesión de </w:t>
      </w:r>
      <w:r w:rsidRPr="00670358">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70358">
        <w:rPr>
          <w:rFonts w:ascii="Palatino Linotype" w:hAnsi="Palatino Linotype" w:cs="Arial"/>
          <w:i/>
          <w:iCs/>
          <w:color w:val="222222"/>
        </w:rPr>
        <w:t xml:space="preserve">, así como del gobierno y de la administración pública municipal y sus organismos descentralizados, asimismo de </w:t>
      </w:r>
      <w:r w:rsidRPr="00670358">
        <w:rPr>
          <w:rFonts w:ascii="Palatino Linotype" w:hAnsi="Palatino Linotype" w:cs="Arial"/>
          <w:b/>
          <w:i/>
          <w:iCs/>
          <w:color w:val="222222"/>
        </w:rPr>
        <w:t>cualquier</w:t>
      </w:r>
      <w:r w:rsidRPr="00670358">
        <w:rPr>
          <w:rFonts w:ascii="Palatino Linotype" w:hAnsi="Palatino Linotype" w:cs="Arial"/>
          <w:i/>
          <w:iCs/>
          <w:color w:val="222222"/>
        </w:rPr>
        <w:t xml:space="preserve"> persona física, jurídica colectiva o </w:t>
      </w:r>
      <w:r w:rsidRPr="00670358">
        <w:rPr>
          <w:rFonts w:ascii="Palatino Linotype" w:hAnsi="Palatino Linotype" w:cs="Arial"/>
          <w:b/>
          <w:i/>
          <w:iCs/>
          <w:color w:val="222222"/>
        </w:rPr>
        <w:t xml:space="preserve">sindicato que reciba y ejerza recursos </w:t>
      </w:r>
      <w:r w:rsidRPr="00670358">
        <w:rPr>
          <w:rFonts w:ascii="Palatino Linotype" w:hAnsi="Palatino Linotype" w:cs="Arial"/>
          <w:b/>
          <w:i/>
        </w:rPr>
        <w:t>públicos</w:t>
      </w:r>
      <w:r w:rsidRPr="00670358">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884F41" w14:textId="77777777" w:rsidR="008338FF" w:rsidRPr="00670358" w:rsidRDefault="008338FF" w:rsidP="008338FF">
      <w:pPr>
        <w:spacing w:after="0" w:line="240" w:lineRule="auto"/>
        <w:ind w:left="851" w:right="851"/>
        <w:jc w:val="both"/>
        <w:rPr>
          <w:rFonts w:ascii="Palatino Linotype" w:hAnsi="Palatino Linotype" w:cs="Arial"/>
          <w:i/>
          <w:color w:val="222222"/>
        </w:rPr>
      </w:pPr>
      <w:r w:rsidRPr="00670358">
        <w:rPr>
          <w:rFonts w:ascii="Palatino Linotype" w:hAnsi="Palatino Linotype" w:cs="Arial"/>
          <w:b/>
          <w:i/>
          <w:iCs/>
          <w:color w:val="222222"/>
        </w:rPr>
        <w:lastRenderedPageBreak/>
        <w:t>III.</w:t>
      </w:r>
      <w:r w:rsidRPr="00670358">
        <w:rPr>
          <w:rFonts w:ascii="Palatino Linotype" w:hAnsi="Palatino Linotype"/>
          <w:i/>
          <w:color w:val="222222"/>
        </w:rPr>
        <w:t xml:space="preserve"> </w:t>
      </w:r>
      <w:r w:rsidRPr="00670358">
        <w:rPr>
          <w:rFonts w:ascii="Palatino Linotype" w:hAnsi="Palatino Linotype" w:cs="Arial"/>
          <w:i/>
          <w:iCs/>
          <w:color w:val="222222"/>
        </w:rPr>
        <w:t xml:space="preserve">Toda </w:t>
      </w:r>
      <w:r w:rsidRPr="00670358">
        <w:rPr>
          <w:rFonts w:ascii="Palatino Linotype" w:hAnsi="Palatino Linotype" w:cs="Arial"/>
          <w:i/>
        </w:rPr>
        <w:t>persona</w:t>
      </w:r>
      <w:r w:rsidRPr="00670358">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A5539E5" w14:textId="77777777" w:rsidR="008338FF" w:rsidRPr="00670358" w:rsidRDefault="008338FF" w:rsidP="008338FF">
      <w:pPr>
        <w:spacing w:after="0" w:line="240" w:lineRule="auto"/>
        <w:ind w:left="851" w:right="851"/>
        <w:jc w:val="both"/>
        <w:rPr>
          <w:rFonts w:ascii="Palatino Linotype" w:hAnsi="Palatino Linotype" w:cs="Arial"/>
          <w:i/>
          <w:color w:val="222222"/>
        </w:rPr>
      </w:pPr>
      <w:r w:rsidRPr="00670358">
        <w:rPr>
          <w:rFonts w:ascii="Palatino Linotype" w:hAnsi="Palatino Linotype" w:cs="Arial"/>
          <w:b/>
          <w:i/>
          <w:iCs/>
          <w:color w:val="222222"/>
        </w:rPr>
        <w:t xml:space="preserve">IV. </w:t>
      </w:r>
      <w:r w:rsidRPr="00670358">
        <w:rPr>
          <w:rFonts w:ascii="Palatino Linotype" w:hAnsi="Palatino Linotype" w:cs="Arial"/>
          <w:i/>
          <w:iCs/>
          <w:color w:val="222222"/>
        </w:rPr>
        <w:t xml:space="preserve">Se establecerán mecanismos de acceso a la información y procedimientos de revisión expeditos que se </w:t>
      </w:r>
      <w:r w:rsidRPr="00670358">
        <w:rPr>
          <w:rFonts w:ascii="Palatino Linotype" w:hAnsi="Palatino Linotype" w:cs="Arial"/>
          <w:i/>
        </w:rPr>
        <w:t>sustanciarán</w:t>
      </w:r>
      <w:r w:rsidRPr="00670358">
        <w:rPr>
          <w:rFonts w:ascii="Palatino Linotype" w:hAnsi="Palatino Linotype" w:cs="Arial"/>
          <w:i/>
          <w:iCs/>
          <w:color w:val="222222"/>
        </w:rPr>
        <w:t xml:space="preserve"> ante el organismo autónomo especializado e imparcial que establece esta Constitución.”</w:t>
      </w:r>
    </w:p>
    <w:p w14:paraId="529AD265" w14:textId="77777777" w:rsidR="008338FF" w:rsidRPr="00670358" w:rsidRDefault="008338FF" w:rsidP="008338FF">
      <w:pPr>
        <w:spacing w:after="0" w:line="240" w:lineRule="auto"/>
        <w:ind w:left="851" w:right="851"/>
        <w:jc w:val="both"/>
        <w:rPr>
          <w:rFonts w:ascii="Palatino Linotype" w:hAnsi="Palatino Linotype" w:cs="Arial"/>
          <w:i/>
          <w:iCs/>
          <w:color w:val="222222"/>
        </w:rPr>
      </w:pPr>
      <w:r w:rsidRPr="00670358">
        <w:rPr>
          <w:rFonts w:ascii="Palatino Linotype" w:hAnsi="Palatino Linotype" w:cs="Arial"/>
          <w:i/>
          <w:iCs/>
          <w:color w:val="222222"/>
        </w:rPr>
        <w:t>(Énfasis añadido)</w:t>
      </w:r>
    </w:p>
    <w:p w14:paraId="18863C1E" w14:textId="77777777" w:rsidR="008338FF" w:rsidRPr="00670358" w:rsidRDefault="008338FF" w:rsidP="008338FF">
      <w:pPr>
        <w:spacing w:after="0" w:line="360" w:lineRule="auto"/>
        <w:jc w:val="both"/>
        <w:rPr>
          <w:rFonts w:ascii="Palatino Linotype" w:hAnsi="Palatino Linotype"/>
          <w:sz w:val="24"/>
          <w:szCs w:val="24"/>
        </w:rPr>
      </w:pPr>
    </w:p>
    <w:p w14:paraId="70BD130D" w14:textId="77777777" w:rsidR="008338FF" w:rsidRPr="00670358" w:rsidRDefault="008338FF" w:rsidP="008338FF">
      <w:pPr>
        <w:spacing w:after="0" w:line="360" w:lineRule="auto"/>
        <w:jc w:val="both"/>
        <w:rPr>
          <w:rFonts w:ascii="Palatino Linotype" w:hAnsi="Palatino Linotype"/>
          <w:sz w:val="24"/>
          <w:szCs w:val="24"/>
        </w:rPr>
      </w:pPr>
      <w:r w:rsidRPr="0067035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090D6DB" w14:textId="77777777" w:rsidR="008338FF" w:rsidRPr="00670358" w:rsidRDefault="008338FF" w:rsidP="008338FF">
      <w:pPr>
        <w:autoSpaceDE w:val="0"/>
        <w:autoSpaceDN w:val="0"/>
        <w:adjustRightInd w:val="0"/>
        <w:spacing w:after="0" w:line="360" w:lineRule="auto"/>
        <w:jc w:val="both"/>
        <w:rPr>
          <w:rFonts w:ascii="Palatino Linotype" w:hAnsi="Palatino Linotype" w:cs="Arial"/>
          <w:sz w:val="24"/>
          <w:szCs w:val="24"/>
        </w:rPr>
      </w:pPr>
    </w:p>
    <w:p w14:paraId="6F8F5038" w14:textId="77777777" w:rsidR="008338FF" w:rsidRPr="00670358" w:rsidRDefault="008338FF" w:rsidP="008338FF">
      <w:pPr>
        <w:autoSpaceDE w:val="0"/>
        <w:autoSpaceDN w:val="0"/>
        <w:adjustRightInd w:val="0"/>
        <w:spacing w:after="0" w:line="360" w:lineRule="auto"/>
        <w:jc w:val="both"/>
        <w:rPr>
          <w:rFonts w:ascii="Palatino Linotype" w:hAnsi="Palatino Linotype" w:cs="Arial"/>
          <w:sz w:val="24"/>
          <w:szCs w:val="24"/>
        </w:rPr>
      </w:pPr>
      <w:r w:rsidRPr="00670358">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68056B2E" w14:textId="77777777" w:rsidR="008338FF" w:rsidRPr="00670358" w:rsidRDefault="008338FF" w:rsidP="008338FF">
      <w:pPr>
        <w:autoSpaceDE w:val="0"/>
        <w:autoSpaceDN w:val="0"/>
        <w:adjustRightInd w:val="0"/>
        <w:spacing w:after="0" w:line="360" w:lineRule="auto"/>
        <w:jc w:val="both"/>
        <w:rPr>
          <w:rFonts w:ascii="Palatino Linotype" w:hAnsi="Palatino Linotype" w:cs="Arial"/>
          <w:sz w:val="24"/>
          <w:szCs w:val="24"/>
        </w:rPr>
      </w:pPr>
    </w:p>
    <w:p w14:paraId="61407634" w14:textId="37CB1C0D" w:rsidR="008338FF" w:rsidRPr="00670358" w:rsidRDefault="00C848DB" w:rsidP="00F879EC">
      <w:pPr>
        <w:pStyle w:val="Prrafodelista"/>
        <w:numPr>
          <w:ilvl w:val="0"/>
          <w:numId w:val="10"/>
        </w:numPr>
        <w:autoSpaceDE w:val="0"/>
        <w:autoSpaceDN w:val="0"/>
        <w:adjustRightInd w:val="0"/>
        <w:spacing w:line="360" w:lineRule="auto"/>
        <w:jc w:val="both"/>
        <w:rPr>
          <w:rFonts w:ascii="Palatino Linotype" w:hAnsi="Palatino Linotype" w:cs="Arial"/>
          <w:i/>
        </w:rPr>
      </w:pPr>
      <w:r w:rsidRPr="00670358">
        <w:rPr>
          <w:rFonts w:ascii="Palatino Linotype" w:hAnsi="Palatino Linotype" w:cs="Arial"/>
          <w:i/>
        </w:rPr>
        <w:t xml:space="preserve">Certificados de fosa individual </w:t>
      </w:r>
    </w:p>
    <w:p w14:paraId="74E6787B" w14:textId="77777777" w:rsidR="00F879EC" w:rsidRPr="00670358" w:rsidRDefault="00F879EC" w:rsidP="00F879EC">
      <w:pPr>
        <w:pStyle w:val="Prrafodelista"/>
        <w:autoSpaceDE w:val="0"/>
        <w:autoSpaceDN w:val="0"/>
        <w:adjustRightInd w:val="0"/>
        <w:spacing w:line="360" w:lineRule="auto"/>
        <w:ind w:left="720"/>
        <w:jc w:val="both"/>
        <w:rPr>
          <w:rFonts w:ascii="Palatino Linotype" w:hAnsi="Palatino Linotype" w:cs="Arial"/>
        </w:rPr>
      </w:pPr>
    </w:p>
    <w:p w14:paraId="01038CC6" w14:textId="1D075939" w:rsidR="008338FF"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sz w:val="24"/>
          <w:szCs w:val="24"/>
        </w:rPr>
        <w:t>Para lo cual el sujeto obligado dio contestación en el apartado</w:t>
      </w:r>
      <w:r w:rsidR="00F879EC" w:rsidRPr="00670358">
        <w:rPr>
          <w:rFonts w:ascii="Palatino Linotype" w:hAnsi="Palatino Linotype" w:cs="Arial"/>
          <w:sz w:val="24"/>
          <w:szCs w:val="24"/>
        </w:rPr>
        <w:t xml:space="preserve"> de respuesta del SAIMEX con </w:t>
      </w:r>
      <w:r w:rsidR="00C848DB" w:rsidRPr="00670358">
        <w:rPr>
          <w:rFonts w:ascii="Palatino Linotype" w:hAnsi="Palatino Linotype" w:cs="Arial"/>
          <w:sz w:val="24"/>
          <w:szCs w:val="24"/>
        </w:rPr>
        <w:t>los</w:t>
      </w:r>
      <w:r w:rsidRPr="00670358">
        <w:rPr>
          <w:rFonts w:ascii="Palatino Linotype" w:hAnsi="Palatino Linotype" w:cs="Arial"/>
          <w:sz w:val="24"/>
          <w:szCs w:val="24"/>
          <w:lang w:val="es-419"/>
        </w:rPr>
        <w:t xml:space="preserve"> </w:t>
      </w:r>
      <w:r w:rsidR="00F879EC" w:rsidRPr="00670358">
        <w:rPr>
          <w:rFonts w:ascii="Palatino Linotype" w:hAnsi="Palatino Linotype" w:cs="Arial"/>
          <w:sz w:val="24"/>
          <w:szCs w:val="24"/>
        </w:rPr>
        <w:t>siguiente</w:t>
      </w:r>
      <w:r w:rsidR="00C848DB" w:rsidRPr="00670358">
        <w:rPr>
          <w:rFonts w:ascii="Palatino Linotype" w:hAnsi="Palatino Linotype" w:cs="Arial"/>
          <w:sz w:val="24"/>
          <w:szCs w:val="24"/>
        </w:rPr>
        <w:t>s</w:t>
      </w:r>
      <w:r w:rsidR="00F879EC" w:rsidRPr="00670358">
        <w:rPr>
          <w:rFonts w:ascii="Palatino Linotype" w:hAnsi="Palatino Linotype" w:cs="Arial"/>
          <w:sz w:val="24"/>
          <w:szCs w:val="24"/>
        </w:rPr>
        <w:t xml:space="preserve"> archivo</w:t>
      </w:r>
      <w:r w:rsidR="00C848DB" w:rsidRPr="00670358">
        <w:rPr>
          <w:rFonts w:ascii="Palatino Linotype" w:hAnsi="Palatino Linotype" w:cs="Arial"/>
          <w:sz w:val="24"/>
          <w:szCs w:val="24"/>
        </w:rPr>
        <w:t>s</w:t>
      </w:r>
      <w:r w:rsidR="00F879EC" w:rsidRPr="00670358">
        <w:rPr>
          <w:rFonts w:ascii="Palatino Linotype" w:hAnsi="Palatino Linotype" w:cs="Arial"/>
          <w:sz w:val="24"/>
          <w:szCs w:val="24"/>
        </w:rPr>
        <w:t xml:space="preserve"> electrónico</w:t>
      </w:r>
      <w:r w:rsidR="00C848DB" w:rsidRPr="00670358">
        <w:rPr>
          <w:rFonts w:ascii="Palatino Linotype" w:hAnsi="Palatino Linotype" w:cs="Arial"/>
          <w:sz w:val="24"/>
          <w:szCs w:val="24"/>
        </w:rPr>
        <w:t>s</w:t>
      </w:r>
      <w:r w:rsidRPr="00670358">
        <w:rPr>
          <w:rFonts w:ascii="Palatino Linotype" w:hAnsi="Palatino Linotype" w:cs="Arial"/>
          <w:sz w:val="24"/>
          <w:szCs w:val="24"/>
        </w:rPr>
        <w:t>:</w:t>
      </w:r>
    </w:p>
    <w:p w14:paraId="0C54747D" w14:textId="77777777" w:rsidR="0039604C" w:rsidRPr="00670358" w:rsidRDefault="0039604C" w:rsidP="008338FF">
      <w:pPr>
        <w:spacing w:after="0" w:line="360" w:lineRule="auto"/>
        <w:jc w:val="both"/>
        <w:rPr>
          <w:rFonts w:ascii="Palatino Linotype" w:hAnsi="Palatino Linotype" w:cs="Arial"/>
          <w:i/>
          <w:iCs/>
          <w:sz w:val="24"/>
          <w:szCs w:val="24"/>
        </w:rPr>
      </w:pPr>
    </w:p>
    <w:p w14:paraId="4C65AFFA" w14:textId="07EC9321" w:rsidR="00C848DB" w:rsidRPr="00670358" w:rsidRDefault="00670358" w:rsidP="00C848DB">
      <w:pPr>
        <w:pStyle w:val="Prrafodelista"/>
        <w:numPr>
          <w:ilvl w:val="0"/>
          <w:numId w:val="8"/>
        </w:numPr>
        <w:autoSpaceDE w:val="0"/>
        <w:autoSpaceDN w:val="0"/>
        <w:adjustRightInd w:val="0"/>
        <w:spacing w:line="360" w:lineRule="auto"/>
        <w:jc w:val="both"/>
        <w:rPr>
          <w:rFonts w:ascii="Palatino Linotype" w:hAnsi="Palatino Linotype"/>
          <w:i/>
          <w:iCs/>
        </w:rPr>
      </w:pPr>
      <w:hyperlink r:id="rId11" w:tgtFrame="_blank" w:history="1">
        <w:r w:rsidR="00C848DB" w:rsidRPr="00670358">
          <w:rPr>
            <w:rStyle w:val="Hipervnculo"/>
            <w:rFonts w:ascii="Palatino Linotype" w:eastAsia="Calibri" w:hAnsi="Palatino Linotype" w:cs="Arial"/>
            <w:b/>
            <w:bCs/>
            <w:i/>
            <w:iCs/>
            <w:color w:val="auto"/>
          </w:rPr>
          <w:t>862.pdf</w:t>
        </w:r>
      </w:hyperlink>
      <w:r w:rsidR="00C848DB" w:rsidRPr="00670358">
        <w:rPr>
          <w:rFonts w:ascii="Palatino Linotype" w:hAnsi="Palatino Linotype"/>
          <w:i/>
          <w:iCs/>
        </w:rPr>
        <w:t xml:space="preserve">: </w:t>
      </w:r>
      <w:r w:rsidR="00C848DB" w:rsidRPr="00670358">
        <w:rPr>
          <w:rFonts w:ascii="Palatino Linotype" w:hAnsi="Palatino Linotype"/>
        </w:rPr>
        <w:t xml:space="preserve">Documento que consta de una foja con </w:t>
      </w:r>
      <w:r w:rsidR="0021758B" w:rsidRPr="00670358">
        <w:rPr>
          <w:rFonts w:ascii="Palatino Linotype" w:hAnsi="Palatino Linotype"/>
        </w:rPr>
        <w:t>número</w:t>
      </w:r>
      <w:r w:rsidR="00C848DB" w:rsidRPr="00670358">
        <w:rPr>
          <w:rFonts w:ascii="Palatino Linotype" w:hAnsi="Palatino Linotype"/>
        </w:rPr>
        <w:t xml:space="preserve"> de Oficio ZIN/DSP/837/2023 de fecha veintinueve de agosto de dos mil veintitrés mediante el cual el Director de Servicios Públicos informa que se localizó la documental requerida.</w:t>
      </w:r>
    </w:p>
    <w:p w14:paraId="1E33FDE4" w14:textId="77777777" w:rsidR="001805AD" w:rsidRPr="00670358" w:rsidRDefault="001805AD" w:rsidP="001805AD">
      <w:pPr>
        <w:pStyle w:val="Prrafodelista"/>
        <w:autoSpaceDE w:val="0"/>
        <w:autoSpaceDN w:val="0"/>
        <w:adjustRightInd w:val="0"/>
        <w:spacing w:line="360" w:lineRule="auto"/>
        <w:ind w:left="720"/>
        <w:jc w:val="both"/>
        <w:rPr>
          <w:rFonts w:ascii="Palatino Linotype" w:hAnsi="Palatino Linotype"/>
          <w:i/>
          <w:iCs/>
        </w:rPr>
      </w:pPr>
    </w:p>
    <w:p w14:paraId="44248AB4" w14:textId="02F28B42" w:rsidR="00F879EC" w:rsidRPr="00670358" w:rsidRDefault="00670358" w:rsidP="00F879EC">
      <w:pPr>
        <w:pStyle w:val="Prrafodelista"/>
        <w:numPr>
          <w:ilvl w:val="0"/>
          <w:numId w:val="8"/>
        </w:numPr>
        <w:autoSpaceDE w:val="0"/>
        <w:autoSpaceDN w:val="0"/>
        <w:adjustRightInd w:val="0"/>
        <w:spacing w:line="360" w:lineRule="auto"/>
        <w:jc w:val="both"/>
        <w:rPr>
          <w:rFonts w:ascii="Palatino Linotype" w:hAnsi="Palatino Linotype"/>
          <w:i/>
          <w:iCs/>
        </w:rPr>
      </w:pPr>
      <w:hyperlink r:id="rId12" w:tgtFrame="_blank" w:history="1">
        <w:r w:rsidR="00C848DB" w:rsidRPr="00670358">
          <w:rPr>
            <w:rStyle w:val="Hipervnculo"/>
            <w:rFonts w:ascii="Palatino Linotype" w:eastAsia="Calibri" w:hAnsi="Palatino Linotype" w:cs="Arial"/>
            <w:b/>
            <w:bCs/>
            <w:i/>
            <w:iCs/>
            <w:color w:val="auto"/>
          </w:rPr>
          <w:t>certificados transparencia.pdf</w:t>
        </w:r>
      </w:hyperlink>
      <w:r w:rsidR="00C848DB" w:rsidRPr="00670358">
        <w:rPr>
          <w:rFonts w:ascii="Palatino Linotype" w:hAnsi="Palatino Linotype"/>
          <w:i/>
          <w:iCs/>
        </w:rPr>
        <w:t xml:space="preserve">: </w:t>
      </w:r>
      <w:r w:rsidR="00C848DB" w:rsidRPr="00670358">
        <w:rPr>
          <w:rFonts w:ascii="Palatino Linotype" w:hAnsi="Palatino Linotype"/>
        </w:rPr>
        <w:t>Documento que consta de cuarenta y cinco fojas de las cuales se advierte ninguna es legible.</w:t>
      </w:r>
    </w:p>
    <w:p w14:paraId="62DC7109" w14:textId="77777777" w:rsidR="00C848DB" w:rsidRPr="00670358" w:rsidRDefault="00C848DB" w:rsidP="00C848DB">
      <w:pPr>
        <w:autoSpaceDE w:val="0"/>
        <w:autoSpaceDN w:val="0"/>
        <w:adjustRightInd w:val="0"/>
        <w:spacing w:line="360" w:lineRule="auto"/>
        <w:jc w:val="both"/>
        <w:rPr>
          <w:rFonts w:ascii="Palatino Linotype" w:hAnsi="Palatino Linotype"/>
          <w:i/>
          <w:iCs/>
        </w:rPr>
      </w:pPr>
    </w:p>
    <w:p w14:paraId="049A9B61" w14:textId="5DECD512" w:rsidR="008338FF" w:rsidRPr="00670358" w:rsidRDefault="00593D48" w:rsidP="00F10083">
      <w:pPr>
        <w:autoSpaceDE w:val="0"/>
        <w:autoSpaceDN w:val="0"/>
        <w:adjustRightInd w:val="0"/>
        <w:spacing w:after="0" w:line="360" w:lineRule="auto"/>
        <w:jc w:val="both"/>
        <w:rPr>
          <w:rFonts w:ascii="Palatino Linotype" w:eastAsia="Times New Roman" w:hAnsi="Palatino Linotype" w:cs="Times New Roman"/>
          <w:i/>
          <w:sz w:val="24"/>
          <w:szCs w:val="24"/>
          <w:lang w:val="es-ES_tradnl" w:eastAsia="es-ES"/>
        </w:rPr>
      </w:pPr>
      <w:r w:rsidRPr="00670358">
        <w:rPr>
          <w:rFonts w:ascii="Palatino Linotype" w:hAnsi="Palatino Linotype" w:cs="Arial"/>
          <w:sz w:val="24"/>
          <w:szCs w:val="24"/>
        </w:rPr>
        <w:t>Debido a</w:t>
      </w:r>
      <w:r w:rsidR="008338FF" w:rsidRPr="00670358">
        <w:rPr>
          <w:rFonts w:ascii="Palatino Linotype" w:hAnsi="Palatino Linotype" w:cs="Arial"/>
          <w:sz w:val="24"/>
          <w:szCs w:val="24"/>
        </w:rPr>
        <w:t xml:space="preserve"> ello el </w:t>
      </w:r>
      <w:r w:rsidR="007F5637" w:rsidRPr="00670358">
        <w:rPr>
          <w:rFonts w:ascii="Palatino Linotype" w:hAnsi="Palatino Linotype" w:cs="Arial"/>
          <w:sz w:val="24"/>
          <w:szCs w:val="24"/>
        </w:rPr>
        <w:t>recurrente</w:t>
      </w:r>
      <w:r w:rsidR="001931B2" w:rsidRPr="00670358">
        <w:rPr>
          <w:rFonts w:ascii="Palatino Linotype" w:hAnsi="Palatino Linotype" w:cs="Arial"/>
          <w:sz w:val="24"/>
          <w:szCs w:val="24"/>
        </w:rPr>
        <w:t xml:space="preserve"> </w:t>
      </w:r>
      <w:r w:rsidR="008338FF" w:rsidRPr="00670358">
        <w:rPr>
          <w:rFonts w:ascii="Palatino Linotype" w:hAnsi="Palatino Linotype" w:cs="Arial"/>
          <w:sz w:val="24"/>
          <w:szCs w:val="24"/>
        </w:rPr>
        <w:t>se inconform</w:t>
      </w:r>
      <w:r w:rsidR="001931B2" w:rsidRPr="00670358">
        <w:rPr>
          <w:rFonts w:ascii="Palatino Linotype" w:hAnsi="Palatino Linotype" w:cs="Arial"/>
          <w:sz w:val="24"/>
          <w:szCs w:val="24"/>
        </w:rPr>
        <w:t>ó</w:t>
      </w:r>
      <w:r w:rsidR="008338FF" w:rsidRPr="00670358">
        <w:rPr>
          <w:rFonts w:ascii="Palatino Linotype" w:hAnsi="Palatino Linotype" w:cs="Arial"/>
          <w:sz w:val="24"/>
          <w:szCs w:val="24"/>
        </w:rPr>
        <w:t xml:space="preserve"> en lo medular de lo siguiente: </w:t>
      </w:r>
      <w:r w:rsidR="008338FF" w:rsidRPr="00670358">
        <w:rPr>
          <w:rFonts w:ascii="Palatino Linotype" w:eastAsia="Times New Roman" w:hAnsi="Palatino Linotype" w:cs="Times New Roman"/>
          <w:i/>
          <w:sz w:val="24"/>
          <w:szCs w:val="24"/>
          <w:lang w:val="es-ES_tradnl" w:eastAsia="es-ES"/>
        </w:rPr>
        <w:t>“</w:t>
      </w:r>
      <w:r w:rsidR="00C848DB" w:rsidRPr="00670358">
        <w:rPr>
          <w:rFonts w:ascii="Palatino Linotype" w:hAnsi="Palatino Linotype"/>
          <w:i/>
          <w:color w:val="000000"/>
          <w:sz w:val="24"/>
          <w:szCs w:val="24"/>
        </w:rPr>
        <w:t>LA INFORMACIÓN NO ES VISIBLE Y TAMPOCO ENTREGAN EL ACTA DE COMITÉ POR LA CLASIFICACIÓN”</w:t>
      </w:r>
      <w:r w:rsidR="008338FF" w:rsidRPr="00670358">
        <w:rPr>
          <w:rFonts w:ascii="Palatino Linotype" w:hAnsi="Palatino Linotype"/>
          <w:i/>
          <w:color w:val="000000"/>
          <w:sz w:val="24"/>
          <w:szCs w:val="24"/>
        </w:rPr>
        <w:t>.</w:t>
      </w:r>
      <w:r w:rsidR="008338FF" w:rsidRPr="00670358">
        <w:rPr>
          <w:rFonts w:ascii="Palatino Linotype" w:eastAsia="Times New Roman" w:hAnsi="Palatino Linotype" w:cs="Times New Roman"/>
          <w:i/>
          <w:sz w:val="24"/>
          <w:szCs w:val="24"/>
          <w:lang w:val="es-ES_tradnl" w:eastAsia="es-ES"/>
        </w:rPr>
        <w:t>” (Sic)</w:t>
      </w:r>
    </w:p>
    <w:p w14:paraId="3A478353" w14:textId="77777777" w:rsidR="008338FF" w:rsidRPr="00670358" w:rsidRDefault="008338FF" w:rsidP="008338FF">
      <w:pPr>
        <w:tabs>
          <w:tab w:val="left" w:pos="709"/>
        </w:tabs>
        <w:spacing w:after="0" w:line="360" w:lineRule="auto"/>
        <w:ind w:right="51"/>
        <w:jc w:val="both"/>
        <w:rPr>
          <w:rFonts w:ascii="Palatino Linotype" w:eastAsia="Arial Unicode MS" w:hAnsi="Palatino Linotype" w:cs="Arial"/>
          <w:sz w:val="24"/>
          <w:szCs w:val="24"/>
        </w:rPr>
      </w:pPr>
    </w:p>
    <w:p w14:paraId="282D7CE7" w14:textId="235DB30C" w:rsidR="00657EC1" w:rsidRPr="00670358" w:rsidRDefault="008338FF" w:rsidP="00D7570F">
      <w:pPr>
        <w:autoSpaceDE w:val="0"/>
        <w:autoSpaceDN w:val="0"/>
        <w:adjustRightInd w:val="0"/>
        <w:spacing w:line="360" w:lineRule="auto"/>
        <w:jc w:val="both"/>
        <w:rPr>
          <w:rFonts w:ascii="Palatino Linotype" w:eastAsia="Arial Unicode MS" w:hAnsi="Palatino Linotype" w:cs="Arial"/>
          <w:sz w:val="24"/>
          <w:szCs w:val="24"/>
        </w:rPr>
      </w:pPr>
      <w:r w:rsidRPr="00670358">
        <w:rPr>
          <w:rFonts w:ascii="Palatino Linotype" w:eastAsia="Arial Unicode MS" w:hAnsi="Palatino Linotype" w:cs="Arial"/>
        </w:rPr>
        <w:t xml:space="preserve">Como se aprecia en líneas anterior el Recurrente considero que su derecho al acceso a la información había sido conculcado </w:t>
      </w:r>
      <w:r w:rsidR="00C848DB" w:rsidRPr="00670358">
        <w:rPr>
          <w:rFonts w:ascii="Palatino Linotype" w:eastAsia="Arial Unicode MS" w:hAnsi="Palatino Linotype" w:cs="Arial"/>
        </w:rPr>
        <w:t>debido a</w:t>
      </w:r>
      <w:r w:rsidRPr="00670358">
        <w:rPr>
          <w:rFonts w:ascii="Palatino Linotype" w:eastAsia="Arial Unicode MS" w:hAnsi="Palatino Linotype" w:cs="Arial"/>
        </w:rPr>
        <w:t xml:space="preserve"> </w:t>
      </w:r>
      <w:r w:rsidR="00EC1529" w:rsidRPr="00670358">
        <w:rPr>
          <w:rFonts w:ascii="Palatino Linotype" w:eastAsia="Arial Unicode MS" w:hAnsi="Palatino Linotype" w:cs="Arial"/>
        </w:rPr>
        <w:t>que</w:t>
      </w:r>
      <w:r w:rsidRPr="00670358">
        <w:rPr>
          <w:rFonts w:ascii="Palatino Linotype" w:eastAsia="Arial Unicode MS" w:hAnsi="Palatino Linotype" w:cs="Arial"/>
        </w:rPr>
        <w:t xml:space="preserve"> </w:t>
      </w:r>
      <w:r w:rsidR="007B6B75" w:rsidRPr="00670358">
        <w:rPr>
          <w:rFonts w:ascii="Palatino Linotype" w:eastAsia="Arial Unicode MS" w:hAnsi="Palatino Linotype" w:cs="Arial"/>
        </w:rPr>
        <w:t xml:space="preserve">consideró que </w:t>
      </w:r>
      <w:r w:rsidRPr="00670358">
        <w:rPr>
          <w:rFonts w:ascii="Palatino Linotype" w:eastAsia="Arial Unicode MS" w:hAnsi="Palatino Linotype" w:cs="Arial"/>
        </w:rPr>
        <w:t xml:space="preserve">el </w:t>
      </w:r>
      <w:r w:rsidRPr="00670358">
        <w:rPr>
          <w:rFonts w:ascii="Palatino Linotype" w:eastAsia="Arial Unicode MS" w:hAnsi="Palatino Linotype" w:cs="Arial"/>
          <w:b/>
          <w:bCs/>
        </w:rPr>
        <w:t xml:space="preserve">Sujeto Obligado </w:t>
      </w:r>
      <w:r w:rsidRPr="00670358">
        <w:rPr>
          <w:rFonts w:ascii="Palatino Linotype" w:eastAsia="Arial Unicode MS" w:hAnsi="Palatino Linotype" w:cs="Arial"/>
        </w:rPr>
        <w:t xml:space="preserve">no le </w:t>
      </w:r>
      <w:r w:rsidR="007B6B75" w:rsidRPr="00670358">
        <w:rPr>
          <w:rFonts w:ascii="Palatino Linotype" w:eastAsia="Arial Unicode MS" w:hAnsi="Palatino Linotype" w:cs="Arial"/>
        </w:rPr>
        <w:t>hizo entrega</w:t>
      </w:r>
      <w:r w:rsidR="00C848DB" w:rsidRPr="00670358">
        <w:rPr>
          <w:rFonts w:ascii="Palatino Linotype" w:eastAsia="Arial Unicode MS" w:hAnsi="Palatino Linotype" w:cs="Arial"/>
        </w:rPr>
        <w:t xml:space="preserve"> de los certificados de derecho de fosa individual del municipio de Zinacantepec</w:t>
      </w:r>
      <w:r w:rsidR="006A4FEC" w:rsidRPr="00670358">
        <w:rPr>
          <w:rFonts w:ascii="Palatino Linotype" w:eastAsia="Arial Unicode MS" w:hAnsi="Palatino Linotype" w:cs="Arial"/>
          <w:sz w:val="24"/>
          <w:szCs w:val="24"/>
        </w:rPr>
        <w:t>.</w:t>
      </w:r>
      <w:r w:rsidR="00EC1529" w:rsidRPr="00670358">
        <w:rPr>
          <w:rFonts w:ascii="Palatino Linotype" w:eastAsia="Arial Unicode MS" w:hAnsi="Palatino Linotype" w:cs="Arial"/>
          <w:sz w:val="24"/>
          <w:szCs w:val="24"/>
        </w:rPr>
        <w:t xml:space="preserve"> </w:t>
      </w:r>
      <w:r w:rsidRPr="00670358">
        <w:rPr>
          <w:rFonts w:ascii="Palatino Linotype" w:eastAsia="Arial Unicode MS" w:hAnsi="Palatino Linotype" w:cs="Arial"/>
          <w:sz w:val="24"/>
          <w:szCs w:val="24"/>
        </w:rPr>
        <w:t xml:space="preserve">Por lo que, el presente Órgano Garante procede a delimitar la esfera de competencia del Sujeto Obligado, de acuerdo con lo establecido por </w:t>
      </w:r>
      <w:r w:rsidR="00DD2F95" w:rsidRPr="00670358">
        <w:rPr>
          <w:rFonts w:ascii="Palatino Linotype" w:eastAsia="Arial Unicode MS" w:hAnsi="Palatino Linotype" w:cs="Arial"/>
          <w:sz w:val="24"/>
          <w:szCs w:val="24"/>
        </w:rPr>
        <w:t>los artículos 21,</w:t>
      </w:r>
      <w:r w:rsidR="00A51A12" w:rsidRPr="00670358">
        <w:rPr>
          <w:rFonts w:ascii="Palatino Linotype" w:eastAsia="Arial Unicode MS" w:hAnsi="Palatino Linotype" w:cs="Arial"/>
          <w:sz w:val="24"/>
          <w:szCs w:val="24"/>
        </w:rPr>
        <w:t xml:space="preserve"> </w:t>
      </w:r>
      <w:r w:rsidR="00DD2F95" w:rsidRPr="00670358">
        <w:rPr>
          <w:rFonts w:ascii="Palatino Linotype" w:eastAsia="Arial Unicode MS" w:hAnsi="Palatino Linotype" w:cs="Arial"/>
          <w:sz w:val="24"/>
          <w:szCs w:val="24"/>
        </w:rPr>
        <w:t>78 y80</w:t>
      </w:r>
      <w:r w:rsidR="0066365D" w:rsidRPr="00670358">
        <w:rPr>
          <w:rFonts w:ascii="Palatino Linotype" w:eastAsia="Arial Unicode MS" w:hAnsi="Palatino Linotype" w:cs="Arial"/>
          <w:sz w:val="24"/>
          <w:szCs w:val="24"/>
        </w:rPr>
        <w:t xml:space="preserve"> </w:t>
      </w:r>
      <w:r w:rsidR="003D71DE" w:rsidRPr="00670358">
        <w:rPr>
          <w:rFonts w:ascii="Palatino Linotype" w:eastAsia="Arial Unicode MS" w:hAnsi="Palatino Linotype" w:cs="Arial"/>
          <w:sz w:val="24"/>
          <w:szCs w:val="24"/>
        </w:rPr>
        <w:t>de su</w:t>
      </w:r>
      <w:r w:rsidR="003126F9" w:rsidRPr="00670358">
        <w:rPr>
          <w:rFonts w:ascii="Palatino Linotype" w:eastAsia="Arial Unicode MS" w:hAnsi="Palatino Linotype" w:cs="Arial"/>
          <w:sz w:val="24"/>
          <w:szCs w:val="24"/>
        </w:rPr>
        <w:t xml:space="preserve"> </w:t>
      </w:r>
      <w:r w:rsidR="007B6B75" w:rsidRPr="00670358">
        <w:rPr>
          <w:rFonts w:ascii="Palatino Linotype" w:eastAsia="Arial Unicode MS" w:hAnsi="Palatino Linotype" w:cs="Arial"/>
          <w:sz w:val="24"/>
          <w:szCs w:val="24"/>
        </w:rPr>
        <w:t>B</w:t>
      </w:r>
      <w:r w:rsidR="003126F9" w:rsidRPr="00670358">
        <w:rPr>
          <w:rFonts w:ascii="Palatino Linotype" w:eastAsia="Arial Unicode MS" w:hAnsi="Palatino Linotype" w:cs="Arial"/>
          <w:sz w:val="24"/>
          <w:szCs w:val="24"/>
        </w:rPr>
        <w:t xml:space="preserve">ando </w:t>
      </w:r>
      <w:r w:rsidR="007B6B75" w:rsidRPr="00670358">
        <w:rPr>
          <w:rFonts w:ascii="Palatino Linotype" w:eastAsia="Arial Unicode MS" w:hAnsi="Palatino Linotype" w:cs="Arial"/>
          <w:sz w:val="24"/>
          <w:szCs w:val="24"/>
        </w:rPr>
        <w:t>M</w:t>
      </w:r>
      <w:r w:rsidR="003126F9" w:rsidRPr="00670358">
        <w:rPr>
          <w:rFonts w:ascii="Palatino Linotype" w:eastAsia="Arial Unicode MS" w:hAnsi="Palatino Linotype" w:cs="Arial"/>
          <w:sz w:val="24"/>
          <w:szCs w:val="24"/>
        </w:rPr>
        <w:t>unicipal correspondiente a</w:t>
      </w:r>
      <w:r w:rsidR="00DD2F95" w:rsidRPr="00670358">
        <w:rPr>
          <w:rFonts w:ascii="Palatino Linotype" w:eastAsia="Arial Unicode MS" w:hAnsi="Palatino Linotype" w:cs="Arial"/>
          <w:sz w:val="24"/>
          <w:szCs w:val="24"/>
        </w:rPr>
        <w:t xml:space="preserve"> la Organización Administrativa </w:t>
      </w:r>
      <w:r w:rsidR="00294437" w:rsidRPr="00670358">
        <w:rPr>
          <w:rFonts w:ascii="Palatino Linotype" w:eastAsia="Arial Unicode MS" w:hAnsi="Palatino Linotype" w:cs="Arial"/>
          <w:sz w:val="24"/>
          <w:szCs w:val="24"/>
        </w:rPr>
        <w:t>y los</w:t>
      </w:r>
      <w:r w:rsidR="00DD2F95" w:rsidRPr="00670358">
        <w:rPr>
          <w:rFonts w:ascii="Palatino Linotype" w:eastAsia="Arial Unicode MS" w:hAnsi="Palatino Linotype" w:cs="Arial"/>
          <w:sz w:val="24"/>
          <w:szCs w:val="24"/>
        </w:rPr>
        <w:t xml:space="preserve"> Servicios públicos del ayuntamiento</w:t>
      </w:r>
      <w:r w:rsidR="00657EC1" w:rsidRPr="00670358">
        <w:rPr>
          <w:rFonts w:ascii="Palatino Linotype" w:eastAsia="Arial Unicode MS" w:hAnsi="Palatino Linotype" w:cs="Arial"/>
          <w:sz w:val="24"/>
          <w:szCs w:val="24"/>
        </w:rPr>
        <w:t xml:space="preserve"> y el artículo 115 fracción III inciso E de la Constitución Política </w:t>
      </w:r>
      <w:proofErr w:type="spellStart"/>
      <w:r w:rsidR="00657EC1" w:rsidRPr="00670358">
        <w:rPr>
          <w:rFonts w:ascii="Palatino Linotype" w:eastAsia="Arial Unicode MS" w:hAnsi="Palatino Linotype" w:cs="Arial"/>
          <w:sz w:val="24"/>
          <w:szCs w:val="24"/>
        </w:rPr>
        <w:t>e</w:t>
      </w:r>
      <w:proofErr w:type="spellEnd"/>
      <w:r w:rsidR="00657EC1" w:rsidRPr="00670358">
        <w:rPr>
          <w:rFonts w:ascii="Palatino Linotype" w:eastAsia="Arial Unicode MS" w:hAnsi="Palatino Linotype" w:cs="Arial"/>
          <w:sz w:val="24"/>
          <w:szCs w:val="24"/>
        </w:rPr>
        <w:t xml:space="preserve"> los Estados Unidas Mexicanos</w:t>
      </w:r>
      <w:r w:rsidR="003126F9" w:rsidRPr="00670358">
        <w:rPr>
          <w:rFonts w:ascii="Palatino Linotype" w:eastAsia="Arial Unicode MS" w:hAnsi="Palatino Linotype" w:cs="Arial"/>
          <w:sz w:val="24"/>
          <w:szCs w:val="24"/>
        </w:rPr>
        <w:t>, de</w:t>
      </w:r>
      <w:r w:rsidR="00DD2F95" w:rsidRPr="00670358">
        <w:rPr>
          <w:rFonts w:ascii="Palatino Linotype" w:eastAsia="Arial Unicode MS" w:hAnsi="Palatino Linotype" w:cs="Arial"/>
          <w:sz w:val="24"/>
          <w:szCs w:val="24"/>
        </w:rPr>
        <w:t xml:space="preserve"> los </w:t>
      </w:r>
      <w:r w:rsidR="003126F9" w:rsidRPr="00670358">
        <w:rPr>
          <w:rFonts w:ascii="Palatino Linotype" w:eastAsia="Arial Unicode MS" w:hAnsi="Palatino Linotype" w:cs="Arial"/>
          <w:sz w:val="24"/>
          <w:szCs w:val="24"/>
        </w:rPr>
        <w:t>cual</w:t>
      </w:r>
      <w:r w:rsidR="00DD2F95" w:rsidRPr="00670358">
        <w:rPr>
          <w:rFonts w:ascii="Palatino Linotype" w:eastAsia="Arial Unicode MS" w:hAnsi="Palatino Linotype" w:cs="Arial"/>
          <w:sz w:val="24"/>
          <w:szCs w:val="24"/>
        </w:rPr>
        <w:t xml:space="preserve">es </w:t>
      </w:r>
      <w:r w:rsidR="003126F9" w:rsidRPr="00670358">
        <w:rPr>
          <w:rFonts w:ascii="Palatino Linotype" w:eastAsia="Arial Unicode MS" w:hAnsi="Palatino Linotype" w:cs="Arial"/>
          <w:sz w:val="24"/>
          <w:szCs w:val="24"/>
        </w:rPr>
        <w:t xml:space="preserve">se desprende lo </w:t>
      </w:r>
      <w:r w:rsidR="006A4FEC" w:rsidRPr="00670358">
        <w:rPr>
          <w:rFonts w:ascii="Palatino Linotype" w:eastAsia="Arial Unicode MS" w:hAnsi="Palatino Linotype" w:cs="Arial"/>
          <w:sz w:val="24"/>
          <w:szCs w:val="24"/>
        </w:rPr>
        <w:t xml:space="preserve">siguiente; </w:t>
      </w:r>
    </w:p>
    <w:p w14:paraId="19535FC1" w14:textId="77777777" w:rsidR="00657EC1" w:rsidRPr="00670358" w:rsidRDefault="00657EC1" w:rsidP="00D7570F">
      <w:pPr>
        <w:autoSpaceDE w:val="0"/>
        <w:autoSpaceDN w:val="0"/>
        <w:adjustRightInd w:val="0"/>
        <w:spacing w:line="360" w:lineRule="auto"/>
        <w:jc w:val="both"/>
        <w:rPr>
          <w:rFonts w:ascii="Palatino Linotype" w:eastAsia="Arial Unicode MS" w:hAnsi="Palatino Linotype" w:cs="Arial"/>
          <w:sz w:val="24"/>
          <w:szCs w:val="24"/>
        </w:rPr>
      </w:pPr>
    </w:p>
    <w:p w14:paraId="2604D852" w14:textId="42CDC993" w:rsidR="00657EC1" w:rsidRPr="00670358" w:rsidRDefault="00657EC1" w:rsidP="00657EC1">
      <w:pPr>
        <w:autoSpaceDE w:val="0"/>
        <w:autoSpaceDN w:val="0"/>
        <w:adjustRightInd w:val="0"/>
        <w:spacing w:line="360" w:lineRule="auto"/>
        <w:ind w:firstLine="708"/>
        <w:jc w:val="both"/>
        <w:rPr>
          <w:rFonts w:ascii="Palatino Linotype" w:hAnsi="Palatino Linotype" w:cs="Arial"/>
          <w:i/>
          <w:iCs/>
        </w:rPr>
      </w:pPr>
      <w:r w:rsidRPr="00670358">
        <w:t>“</w:t>
      </w:r>
      <w:r w:rsidRPr="00670358">
        <w:rPr>
          <w:rFonts w:ascii="Palatino Linotype" w:hAnsi="Palatino Linotype"/>
          <w:b/>
          <w:bCs/>
          <w:i/>
          <w:iCs/>
          <w:sz w:val="24"/>
          <w:szCs w:val="24"/>
        </w:rPr>
        <w:t>Título Quinto De los Estados de la Federación y de la Ciudad de México</w:t>
      </w:r>
    </w:p>
    <w:p w14:paraId="2D6F6064" w14:textId="0C8A0A5B" w:rsidR="0066365D" w:rsidRPr="00670358" w:rsidRDefault="00657EC1"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b/>
          <w:bCs/>
          <w:i/>
          <w:iCs/>
          <w:sz w:val="22"/>
          <w:szCs w:val="22"/>
        </w:rPr>
        <w:lastRenderedPageBreak/>
        <w:t>Artículo 115</w:t>
      </w:r>
      <w:r w:rsidRPr="00670358">
        <w:rPr>
          <w:rFonts w:ascii="Palatino Linotype" w:hAnsi="Palatino Linotype"/>
          <w:i/>
          <w:iCs/>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7622D1B" w14:textId="01EB4CF2" w:rsidR="00657EC1" w:rsidRPr="00670358" w:rsidRDefault="00657EC1"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i/>
          <w:iCs/>
          <w:sz w:val="22"/>
          <w:szCs w:val="22"/>
        </w:rPr>
        <w:t xml:space="preserve">(…) </w:t>
      </w:r>
    </w:p>
    <w:p w14:paraId="44FC7682" w14:textId="77777777" w:rsidR="00657EC1" w:rsidRPr="00670358" w:rsidRDefault="00657EC1" w:rsidP="0066365D">
      <w:pPr>
        <w:pStyle w:val="Prrafodelista"/>
        <w:tabs>
          <w:tab w:val="left" w:pos="709"/>
        </w:tabs>
        <w:spacing w:line="360" w:lineRule="auto"/>
        <w:ind w:left="720" w:right="51"/>
        <w:jc w:val="both"/>
        <w:rPr>
          <w:rFonts w:ascii="Palatino Linotype" w:hAnsi="Palatino Linotype"/>
          <w:i/>
          <w:iCs/>
          <w:sz w:val="22"/>
          <w:szCs w:val="22"/>
        </w:rPr>
      </w:pPr>
    </w:p>
    <w:p w14:paraId="2E478B0C" w14:textId="756B7295" w:rsidR="00657EC1" w:rsidRPr="00670358" w:rsidRDefault="00657EC1" w:rsidP="0066365D">
      <w:pPr>
        <w:pStyle w:val="Prrafodelista"/>
        <w:tabs>
          <w:tab w:val="left" w:pos="709"/>
        </w:tabs>
        <w:spacing w:line="360" w:lineRule="auto"/>
        <w:ind w:left="720" w:right="51"/>
        <w:jc w:val="both"/>
        <w:rPr>
          <w:rFonts w:ascii="Palatino Linotype" w:hAnsi="Palatino Linotype"/>
          <w:b/>
          <w:bCs/>
          <w:i/>
          <w:iCs/>
          <w:sz w:val="22"/>
          <w:szCs w:val="22"/>
        </w:rPr>
      </w:pPr>
      <w:r w:rsidRPr="00670358">
        <w:rPr>
          <w:rFonts w:ascii="Palatino Linotype" w:hAnsi="Palatino Linotype"/>
          <w:b/>
          <w:bCs/>
          <w:i/>
          <w:iCs/>
          <w:sz w:val="22"/>
          <w:szCs w:val="22"/>
        </w:rPr>
        <w:t>III. Los Municipios tendrán a su cargo las funciones y servicios públicos siguientes:</w:t>
      </w:r>
    </w:p>
    <w:p w14:paraId="5B91B006" w14:textId="72FEF9D2" w:rsidR="00657EC1" w:rsidRPr="00670358" w:rsidRDefault="00657EC1"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i/>
          <w:iCs/>
          <w:sz w:val="22"/>
          <w:szCs w:val="22"/>
        </w:rPr>
        <w:t>(…)</w:t>
      </w:r>
    </w:p>
    <w:p w14:paraId="617FDF24" w14:textId="47BFB2BE" w:rsidR="00657EC1" w:rsidRPr="00670358" w:rsidRDefault="00657EC1" w:rsidP="00657EC1">
      <w:pPr>
        <w:pStyle w:val="Prrafodelista"/>
        <w:numPr>
          <w:ilvl w:val="0"/>
          <w:numId w:val="9"/>
        </w:numPr>
        <w:tabs>
          <w:tab w:val="left" w:pos="709"/>
        </w:tabs>
        <w:spacing w:line="360" w:lineRule="auto"/>
        <w:ind w:right="51"/>
        <w:jc w:val="both"/>
        <w:rPr>
          <w:rFonts w:ascii="Palatino Linotype" w:hAnsi="Palatino Linotype"/>
          <w:b/>
          <w:bCs/>
          <w:i/>
          <w:iCs/>
          <w:sz w:val="22"/>
          <w:szCs w:val="22"/>
        </w:rPr>
      </w:pPr>
      <w:r w:rsidRPr="00670358">
        <w:rPr>
          <w:rFonts w:ascii="Palatino Linotype" w:hAnsi="Palatino Linotype"/>
          <w:b/>
          <w:bCs/>
          <w:i/>
          <w:iCs/>
          <w:sz w:val="22"/>
          <w:szCs w:val="22"/>
        </w:rPr>
        <w:t>Panteones.</w:t>
      </w:r>
    </w:p>
    <w:p w14:paraId="5DB89070" w14:textId="7506DD1E" w:rsidR="00657EC1" w:rsidRPr="00670358" w:rsidRDefault="00657EC1" w:rsidP="00657EC1">
      <w:pPr>
        <w:pStyle w:val="Prrafodelista"/>
        <w:tabs>
          <w:tab w:val="left" w:pos="709"/>
        </w:tabs>
        <w:spacing w:line="360" w:lineRule="auto"/>
        <w:ind w:left="709" w:right="51"/>
        <w:jc w:val="both"/>
        <w:rPr>
          <w:rFonts w:ascii="Palatino Linotype" w:hAnsi="Palatino Linotype"/>
          <w:i/>
          <w:iCs/>
          <w:sz w:val="22"/>
          <w:szCs w:val="22"/>
        </w:rPr>
      </w:pPr>
      <w:r w:rsidRPr="00670358">
        <w:rPr>
          <w:rFonts w:ascii="Palatino Linotype" w:hAnsi="Palatino Linotype"/>
          <w:i/>
          <w:iCs/>
          <w:sz w:val="22"/>
          <w:szCs w:val="22"/>
        </w:rPr>
        <w:t>(…)”</w:t>
      </w:r>
    </w:p>
    <w:p w14:paraId="65CE0750" w14:textId="4A091558" w:rsidR="00DD2F95" w:rsidRPr="00670358" w:rsidRDefault="00DD2F95" w:rsidP="00DD2F95">
      <w:pPr>
        <w:pStyle w:val="Prrafodelista"/>
        <w:tabs>
          <w:tab w:val="left" w:pos="709"/>
        </w:tabs>
        <w:spacing w:line="360" w:lineRule="auto"/>
        <w:ind w:left="720" w:right="51"/>
        <w:jc w:val="center"/>
        <w:rPr>
          <w:rFonts w:ascii="Palatino Linotype" w:hAnsi="Palatino Linotype"/>
          <w:b/>
          <w:bCs/>
          <w:i/>
          <w:iCs/>
          <w:sz w:val="22"/>
          <w:szCs w:val="22"/>
        </w:rPr>
      </w:pPr>
      <w:r w:rsidRPr="00670358">
        <w:rPr>
          <w:rFonts w:ascii="Palatino Linotype" w:hAnsi="Palatino Linotype"/>
          <w:i/>
          <w:iCs/>
          <w:sz w:val="22"/>
          <w:szCs w:val="22"/>
        </w:rPr>
        <w:t>“</w:t>
      </w:r>
      <w:r w:rsidRPr="00670358">
        <w:rPr>
          <w:rFonts w:ascii="Palatino Linotype" w:hAnsi="Palatino Linotype"/>
          <w:b/>
          <w:bCs/>
          <w:i/>
          <w:iCs/>
          <w:sz w:val="22"/>
          <w:szCs w:val="22"/>
        </w:rPr>
        <w:t>CAPÍTULO II DE LA ORGANIZACIÓN ADMINISTRATIVA</w:t>
      </w:r>
    </w:p>
    <w:p w14:paraId="4FAB2F1D" w14:textId="77777777" w:rsidR="00DD2F95" w:rsidRPr="00670358" w:rsidRDefault="00DD2F95" w:rsidP="00DD2F95">
      <w:pPr>
        <w:pStyle w:val="Prrafodelista"/>
        <w:tabs>
          <w:tab w:val="left" w:pos="709"/>
        </w:tabs>
        <w:spacing w:line="360" w:lineRule="auto"/>
        <w:ind w:left="720" w:right="51"/>
        <w:jc w:val="center"/>
        <w:rPr>
          <w:rFonts w:ascii="Palatino Linotype" w:hAnsi="Palatino Linotype"/>
          <w:i/>
          <w:iCs/>
          <w:sz w:val="22"/>
          <w:szCs w:val="22"/>
        </w:rPr>
      </w:pPr>
    </w:p>
    <w:p w14:paraId="1E78411F" w14:textId="7274123D"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b/>
          <w:bCs/>
          <w:i/>
          <w:iCs/>
          <w:sz w:val="22"/>
          <w:szCs w:val="22"/>
        </w:rPr>
        <w:t>Artículo 21. El Presidente Municipal para el ejercicio de sus funciones, se auxiliará de las siguientes Unidades Administrativas</w:t>
      </w:r>
      <w:r w:rsidRPr="00670358">
        <w:rPr>
          <w:rFonts w:ascii="Palatino Linotype" w:hAnsi="Palatino Linotype"/>
          <w:i/>
          <w:iCs/>
          <w:sz w:val="22"/>
          <w:szCs w:val="22"/>
        </w:rPr>
        <w:t>:</w:t>
      </w:r>
    </w:p>
    <w:p w14:paraId="1FF2C1B6" w14:textId="7B78DE73"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i/>
          <w:iCs/>
          <w:sz w:val="22"/>
          <w:szCs w:val="22"/>
        </w:rPr>
        <w:t>(…)</w:t>
      </w:r>
    </w:p>
    <w:p w14:paraId="40211E59" w14:textId="58CC9AA3" w:rsidR="00DD2F95" w:rsidRPr="00670358" w:rsidRDefault="00DD2F95" w:rsidP="00DD2F95">
      <w:pPr>
        <w:pStyle w:val="Prrafodelista"/>
        <w:numPr>
          <w:ilvl w:val="0"/>
          <w:numId w:val="20"/>
        </w:numPr>
        <w:tabs>
          <w:tab w:val="left" w:pos="709"/>
        </w:tabs>
        <w:spacing w:line="360" w:lineRule="auto"/>
        <w:ind w:right="51"/>
        <w:jc w:val="both"/>
        <w:rPr>
          <w:rFonts w:ascii="Palatino Linotype" w:hAnsi="Palatino Linotype"/>
          <w:b/>
          <w:bCs/>
          <w:i/>
          <w:iCs/>
          <w:sz w:val="22"/>
          <w:szCs w:val="22"/>
        </w:rPr>
      </w:pPr>
      <w:r w:rsidRPr="00670358">
        <w:rPr>
          <w:rFonts w:ascii="Palatino Linotype" w:hAnsi="Palatino Linotype"/>
          <w:b/>
          <w:bCs/>
          <w:i/>
          <w:iCs/>
          <w:sz w:val="22"/>
          <w:szCs w:val="22"/>
        </w:rPr>
        <w:t>DEPENDENCIAS ADMINISTRATIVAS:</w:t>
      </w:r>
    </w:p>
    <w:p w14:paraId="623F25B3" w14:textId="09E2E34D" w:rsidR="00DD2F95" w:rsidRPr="00670358" w:rsidRDefault="00DD2F95" w:rsidP="00DD2F95">
      <w:pPr>
        <w:tabs>
          <w:tab w:val="left" w:pos="709"/>
        </w:tabs>
        <w:spacing w:line="360" w:lineRule="auto"/>
        <w:ind w:left="720" w:right="51"/>
        <w:jc w:val="both"/>
        <w:rPr>
          <w:rFonts w:ascii="Palatino Linotype" w:hAnsi="Palatino Linotype"/>
          <w:i/>
          <w:iCs/>
        </w:rPr>
      </w:pPr>
      <w:r w:rsidRPr="00670358">
        <w:rPr>
          <w:rFonts w:ascii="Palatino Linotype" w:hAnsi="Palatino Linotype"/>
          <w:i/>
          <w:iCs/>
        </w:rPr>
        <w:t>(..)</w:t>
      </w:r>
    </w:p>
    <w:p w14:paraId="5B25EB9C" w14:textId="2C15FAB1" w:rsidR="00DD2F95" w:rsidRPr="00670358" w:rsidRDefault="00DD2F95" w:rsidP="00DD2F95">
      <w:pPr>
        <w:tabs>
          <w:tab w:val="left" w:pos="709"/>
        </w:tabs>
        <w:spacing w:line="360" w:lineRule="auto"/>
        <w:ind w:left="720" w:right="51"/>
        <w:jc w:val="both"/>
        <w:rPr>
          <w:b/>
          <w:bCs/>
        </w:rPr>
      </w:pPr>
      <w:r w:rsidRPr="00670358">
        <w:rPr>
          <w:rFonts w:ascii="Palatino Linotype" w:hAnsi="Palatino Linotype"/>
          <w:b/>
          <w:bCs/>
          <w:i/>
          <w:iCs/>
        </w:rPr>
        <w:t>10. Dirección</w:t>
      </w:r>
      <w:r w:rsidRPr="00670358">
        <w:rPr>
          <w:b/>
          <w:bCs/>
        </w:rPr>
        <w:t xml:space="preserve"> de Servicios Públicos. </w:t>
      </w:r>
    </w:p>
    <w:p w14:paraId="67D8F637" w14:textId="6C99B046" w:rsidR="00DD2F95" w:rsidRPr="00670358" w:rsidRDefault="00DD2F95" w:rsidP="000231F9">
      <w:pPr>
        <w:tabs>
          <w:tab w:val="left" w:pos="709"/>
        </w:tabs>
        <w:spacing w:line="360" w:lineRule="auto"/>
        <w:ind w:left="720" w:right="51"/>
        <w:jc w:val="both"/>
        <w:rPr>
          <w:rFonts w:ascii="Palatino Linotype" w:eastAsia="Arial Unicode MS" w:hAnsi="Palatino Linotype" w:cs="Arial"/>
          <w:i/>
          <w:iCs/>
        </w:rPr>
      </w:pPr>
      <w:r w:rsidRPr="00670358">
        <w:t>(…)”</w:t>
      </w:r>
    </w:p>
    <w:p w14:paraId="4424F332" w14:textId="3C4B1308" w:rsidR="00DD2F95" w:rsidRPr="00670358" w:rsidRDefault="00DD2F95" w:rsidP="00DD2F95">
      <w:pPr>
        <w:pStyle w:val="Prrafodelista"/>
        <w:tabs>
          <w:tab w:val="left" w:pos="709"/>
        </w:tabs>
        <w:spacing w:line="360" w:lineRule="auto"/>
        <w:ind w:left="720" w:right="51"/>
        <w:jc w:val="center"/>
        <w:rPr>
          <w:rFonts w:ascii="Palatino Linotype" w:hAnsi="Palatino Linotype"/>
          <w:b/>
          <w:bCs/>
          <w:i/>
          <w:iCs/>
          <w:sz w:val="22"/>
          <w:szCs w:val="22"/>
        </w:rPr>
      </w:pPr>
      <w:r w:rsidRPr="00670358">
        <w:rPr>
          <w:rFonts w:ascii="Palatino Linotype" w:hAnsi="Palatino Linotype"/>
          <w:i/>
          <w:iCs/>
          <w:sz w:val="22"/>
          <w:szCs w:val="22"/>
        </w:rPr>
        <w:t>“</w:t>
      </w:r>
      <w:r w:rsidRPr="00670358">
        <w:rPr>
          <w:rFonts w:ascii="Palatino Linotype" w:hAnsi="Palatino Linotype"/>
          <w:b/>
          <w:bCs/>
          <w:i/>
          <w:iCs/>
          <w:sz w:val="22"/>
          <w:szCs w:val="22"/>
        </w:rPr>
        <w:t>DE LOS SERVICIOS PÚBLICOS</w:t>
      </w:r>
    </w:p>
    <w:p w14:paraId="06F03A05" w14:textId="1CF7B91F" w:rsidR="00DD2F95" w:rsidRPr="00670358" w:rsidRDefault="00DD2F95" w:rsidP="0066365D">
      <w:pPr>
        <w:pStyle w:val="Prrafodelista"/>
        <w:tabs>
          <w:tab w:val="left" w:pos="709"/>
        </w:tabs>
        <w:spacing w:line="360" w:lineRule="auto"/>
        <w:ind w:left="720" w:right="51"/>
        <w:jc w:val="both"/>
        <w:rPr>
          <w:rFonts w:ascii="Palatino Linotype" w:hAnsi="Palatino Linotype"/>
          <w:b/>
          <w:bCs/>
          <w:i/>
          <w:iCs/>
          <w:sz w:val="22"/>
          <w:szCs w:val="22"/>
        </w:rPr>
      </w:pPr>
      <w:r w:rsidRPr="00670358">
        <w:rPr>
          <w:rFonts w:ascii="Palatino Linotype" w:hAnsi="Palatino Linotype"/>
          <w:b/>
          <w:bCs/>
          <w:i/>
          <w:iCs/>
          <w:sz w:val="22"/>
          <w:szCs w:val="22"/>
        </w:rPr>
        <w:t>CAPÍTULO I DE LA ORGANIZACIÓN Y FUNCIONAMIENTO DE LOS SERVICIOS PÚBLICOS MUNICIPALES</w:t>
      </w:r>
    </w:p>
    <w:p w14:paraId="2FFF7647" w14:textId="77777777"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p>
    <w:p w14:paraId="40524587" w14:textId="575CE65B"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b/>
          <w:bCs/>
          <w:i/>
          <w:iCs/>
          <w:sz w:val="22"/>
          <w:szCs w:val="22"/>
        </w:rPr>
        <w:t>Artículo 78</w:t>
      </w:r>
      <w:r w:rsidRPr="00670358">
        <w:rPr>
          <w:rFonts w:ascii="Palatino Linotype" w:hAnsi="Palatino Linotype"/>
          <w:i/>
          <w:iCs/>
          <w:sz w:val="22"/>
          <w:szCs w:val="22"/>
        </w:rPr>
        <w:t xml:space="preserve">. </w:t>
      </w:r>
      <w:r w:rsidRPr="00670358">
        <w:rPr>
          <w:rFonts w:ascii="Palatino Linotype" w:hAnsi="Palatino Linotype"/>
          <w:b/>
          <w:bCs/>
          <w:i/>
          <w:iCs/>
          <w:sz w:val="22"/>
          <w:szCs w:val="22"/>
        </w:rPr>
        <w:t>Los servicios públicos son el conjunto de actividades derivadas de la función administrativa</w:t>
      </w:r>
      <w:r w:rsidRPr="00670358">
        <w:rPr>
          <w:rFonts w:ascii="Palatino Linotype" w:hAnsi="Palatino Linotype"/>
          <w:i/>
          <w:iCs/>
          <w:sz w:val="22"/>
          <w:szCs w:val="22"/>
        </w:rPr>
        <w:t>, a fin de garantizar la debida satisfacción del interés general o colectivo. Vigilados en todo momento por el Ayuntamiento.”</w:t>
      </w:r>
    </w:p>
    <w:p w14:paraId="23F7DE73" w14:textId="77777777"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p>
    <w:p w14:paraId="3EF1A8BA" w14:textId="1A3E6BC7"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i/>
          <w:iCs/>
          <w:sz w:val="22"/>
          <w:szCs w:val="22"/>
        </w:rPr>
        <w:lastRenderedPageBreak/>
        <w:t>“</w:t>
      </w:r>
      <w:r w:rsidRPr="00670358">
        <w:rPr>
          <w:rFonts w:ascii="Palatino Linotype" w:hAnsi="Palatino Linotype"/>
          <w:b/>
          <w:bCs/>
          <w:i/>
          <w:iCs/>
          <w:sz w:val="22"/>
          <w:szCs w:val="22"/>
        </w:rPr>
        <w:t>Artículo 80.</w:t>
      </w:r>
      <w:r w:rsidRPr="00670358">
        <w:rPr>
          <w:rFonts w:ascii="Palatino Linotype" w:hAnsi="Palatino Linotype"/>
          <w:i/>
          <w:iCs/>
          <w:sz w:val="22"/>
          <w:szCs w:val="22"/>
        </w:rPr>
        <w:t xml:space="preserve"> El Municipio tiene a su cargo la </w:t>
      </w:r>
      <w:r w:rsidRPr="00670358">
        <w:rPr>
          <w:rFonts w:ascii="Palatino Linotype" w:hAnsi="Palatino Linotype"/>
          <w:b/>
          <w:bCs/>
          <w:i/>
          <w:iCs/>
          <w:sz w:val="22"/>
          <w:szCs w:val="22"/>
        </w:rPr>
        <w:t>planeación, prestación, administración, ejecución, conservación y evaluación de los servicios públicos municipales</w:t>
      </w:r>
      <w:r w:rsidRPr="00670358">
        <w:rPr>
          <w:rFonts w:ascii="Palatino Linotype" w:hAnsi="Palatino Linotype"/>
          <w:i/>
          <w:iCs/>
          <w:sz w:val="22"/>
          <w:szCs w:val="22"/>
        </w:rPr>
        <w:t>, de los cuales se consideran de manera enunciativa y no limitativa los siguientes</w:t>
      </w:r>
    </w:p>
    <w:p w14:paraId="303135AE" w14:textId="0028E8A6" w:rsidR="00DD2F95" w:rsidRPr="00670358" w:rsidRDefault="00DD2F95" w:rsidP="0066365D">
      <w:pPr>
        <w:pStyle w:val="Prrafodelista"/>
        <w:tabs>
          <w:tab w:val="left" w:pos="709"/>
        </w:tabs>
        <w:spacing w:line="360" w:lineRule="auto"/>
        <w:ind w:left="720" w:right="51"/>
        <w:jc w:val="both"/>
        <w:rPr>
          <w:rFonts w:ascii="Palatino Linotype" w:hAnsi="Palatino Linotype"/>
          <w:i/>
          <w:iCs/>
          <w:sz w:val="22"/>
          <w:szCs w:val="22"/>
        </w:rPr>
      </w:pPr>
      <w:r w:rsidRPr="00670358">
        <w:rPr>
          <w:rFonts w:ascii="Palatino Linotype" w:hAnsi="Palatino Linotype"/>
          <w:i/>
          <w:iCs/>
          <w:sz w:val="22"/>
          <w:szCs w:val="22"/>
        </w:rPr>
        <w:t>(…)</w:t>
      </w:r>
    </w:p>
    <w:p w14:paraId="47B110BB" w14:textId="6A527FE9" w:rsidR="00DD2F95" w:rsidRPr="00670358" w:rsidRDefault="00DD2F95" w:rsidP="0066365D">
      <w:pPr>
        <w:pStyle w:val="Prrafodelista"/>
        <w:tabs>
          <w:tab w:val="left" w:pos="709"/>
        </w:tabs>
        <w:spacing w:line="360" w:lineRule="auto"/>
        <w:ind w:left="720" w:right="51"/>
        <w:jc w:val="both"/>
        <w:rPr>
          <w:rFonts w:ascii="Palatino Linotype" w:hAnsi="Palatino Linotype"/>
          <w:b/>
          <w:bCs/>
          <w:i/>
          <w:iCs/>
          <w:sz w:val="22"/>
          <w:szCs w:val="22"/>
        </w:rPr>
      </w:pPr>
      <w:r w:rsidRPr="00670358">
        <w:rPr>
          <w:rFonts w:ascii="Palatino Linotype" w:hAnsi="Palatino Linotype"/>
          <w:b/>
          <w:bCs/>
          <w:i/>
          <w:iCs/>
          <w:sz w:val="22"/>
          <w:szCs w:val="22"/>
        </w:rPr>
        <w:t>V. Panteones</w:t>
      </w:r>
    </w:p>
    <w:p w14:paraId="2EE8226B" w14:textId="491C1FA9" w:rsidR="00DD2F95" w:rsidRPr="00670358" w:rsidRDefault="00DD2F95" w:rsidP="0066365D">
      <w:pPr>
        <w:pStyle w:val="Prrafodelista"/>
        <w:tabs>
          <w:tab w:val="left" w:pos="709"/>
        </w:tabs>
        <w:spacing w:line="360" w:lineRule="auto"/>
        <w:ind w:left="720" w:right="51"/>
        <w:jc w:val="both"/>
        <w:rPr>
          <w:rFonts w:ascii="Palatino Linotype" w:eastAsia="Arial Unicode MS" w:hAnsi="Palatino Linotype" w:cs="Arial"/>
          <w:i/>
          <w:iCs/>
          <w:sz w:val="22"/>
          <w:szCs w:val="22"/>
        </w:rPr>
      </w:pPr>
      <w:r w:rsidRPr="00670358">
        <w:rPr>
          <w:rFonts w:ascii="Palatino Linotype" w:eastAsia="Arial Unicode MS" w:hAnsi="Palatino Linotype" w:cs="Arial"/>
          <w:i/>
          <w:iCs/>
          <w:sz w:val="22"/>
          <w:szCs w:val="22"/>
        </w:rPr>
        <w:t>(…)”</w:t>
      </w:r>
    </w:p>
    <w:p w14:paraId="583200BD" w14:textId="77777777" w:rsidR="00DD2F95" w:rsidRPr="00670358" w:rsidRDefault="00DD2F95" w:rsidP="00DD2F95">
      <w:pPr>
        <w:tabs>
          <w:tab w:val="left" w:pos="709"/>
        </w:tabs>
        <w:spacing w:line="360" w:lineRule="auto"/>
        <w:ind w:right="51"/>
        <w:jc w:val="both"/>
        <w:rPr>
          <w:rFonts w:ascii="Palatino Linotype" w:eastAsia="Arial Unicode MS" w:hAnsi="Palatino Linotype" w:cs="Arial"/>
          <w:i/>
          <w:iCs/>
        </w:rPr>
      </w:pPr>
    </w:p>
    <w:p w14:paraId="78B35743" w14:textId="5C0D722D" w:rsidR="00294437" w:rsidRPr="00670358" w:rsidRDefault="00593D48" w:rsidP="00A103D1">
      <w:pPr>
        <w:tabs>
          <w:tab w:val="left" w:pos="709"/>
        </w:tabs>
        <w:spacing w:after="0" w:line="360" w:lineRule="auto"/>
        <w:ind w:right="51"/>
        <w:jc w:val="both"/>
        <w:rPr>
          <w:rFonts w:ascii="Palatino Linotype" w:eastAsia="Arial Unicode MS" w:hAnsi="Palatino Linotype" w:cs="Arial"/>
          <w:sz w:val="24"/>
          <w:szCs w:val="24"/>
        </w:rPr>
      </w:pPr>
      <w:r w:rsidRPr="00670358">
        <w:rPr>
          <w:rFonts w:ascii="Palatino Linotype" w:eastAsia="Arial Unicode MS" w:hAnsi="Palatino Linotype" w:cs="Arial"/>
          <w:sz w:val="24"/>
          <w:szCs w:val="24"/>
        </w:rPr>
        <w:t>Respecto</w:t>
      </w:r>
      <w:r w:rsidR="00EC1529" w:rsidRPr="00670358">
        <w:rPr>
          <w:rFonts w:ascii="Palatino Linotype" w:eastAsia="Arial Unicode MS" w:hAnsi="Palatino Linotype" w:cs="Arial"/>
          <w:sz w:val="24"/>
          <w:szCs w:val="24"/>
        </w:rPr>
        <w:t xml:space="preserve"> lo anterior se desprende que </w:t>
      </w:r>
      <w:r w:rsidR="003126F9" w:rsidRPr="00670358">
        <w:rPr>
          <w:rFonts w:ascii="Palatino Linotype" w:eastAsia="Arial Unicode MS" w:hAnsi="Palatino Linotype" w:cs="Arial"/>
          <w:sz w:val="24"/>
          <w:szCs w:val="24"/>
        </w:rPr>
        <w:t xml:space="preserve">para el cumplimiento de sus </w:t>
      </w:r>
      <w:r w:rsidR="00294437" w:rsidRPr="00670358">
        <w:rPr>
          <w:rFonts w:ascii="Palatino Linotype" w:eastAsia="Arial Unicode MS" w:hAnsi="Palatino Linotype" w:cs="Arial"/>
          <w:sz w:val="24"/>
          <w:szCs w:val="24"/>
        </w:rPr>
        <w:t xml:space="preserve">funciones </w:t>
      </w:r>
      <w:r w:rsidR="003126F9" w:rsidRPr="00670358">
        <w:rPr>
          <w:rFonts w:ascii="Palatino Linotype" w:eastAsia="Arial Unicode MS" w:hAnsi="Palatino Linotype" w:cs="Arial"/>
          <w:sz w:val="24"/>
          <w:szCs w:val="24"/>
        </w:rPr>
        <w:t xml:space="preserve">el </w:t>
      </w:r>
      <w:r w:rsidR="007B6B75" w:rsidRPr="00670358">
        <w:rPr>
          <w:rFonts w:ascii="Palatino Linotype" w:eastAsia="Arial Unicode MS" w:hAnsi="Palatino Linotype" w:cs="Arial"/>
          <w:sz w:val="24"/>
          <w:szCs w:val="24"/>
        </w:rPr>
        <w:t>A</w:t>
      </w:r>
      <w:r w:rsidR="003126F9" w:rsidRPr="00670358">
        <w:rPr>
          <w:rFonts w:ascii="Palatino Linotype" w:eastAsia="Arial Unicode MS" w:hAnsi="Palatino Linotype" w:cs="Arial"/>
          <w:sz w:val="24"/>
          <w:szCs w:val="24"/>
        </w:rPr>
        <w:t>yuntamiento se auxilia</w:t>
      </w:r>
      <w:r w:rsidR="00294437" w:rsidRPr="00670358">
        <w:rPr>
          <w:rFonts w:ascii="Palatino Linotype" w:eastAsia="Arial Unicode MS" w:hAnsi="Palatino Linotype" w:cs="Arial"/>
          <w:sz w:val="24"/>
          <w:szCs w:val="24"/>
        </w:rPr>
        <w:t xml:space="preserve"> de la Dirección de Servicios Públicos a fin de garantizar la debida satisfacción del interés colectivo al Derecho de Fosa por medio de la planeación, prestación y administración del panteón municipal. De lo anterior</w:t>
      </w:r>
      <w:r w:rsidRPr="00670358">
        <w:rPr>
          <w:rFonts w:ascii="Palatino Linotype" w:eastAsia="Arial Unicode MS" w:hAnsi="Palatino Linotype" w:cs="Arial"/>
          <w:sz w:val="24"/>
          <w:szCs w:val="24"/>
        </w:rPr>
        <w:t xml:space="preserve">, </w:t>
      </w:r>
      <w:r w:rsidR="00294437" w:rsidRPr="00670358">
        <w:rPr>
          <w:rFonts w:ascii="Palatino Linotype" w:eastAsia="Arial Unicode MS" w:hAnsi="Palatino Linotype" w:cs="Arial"/>
          <w:sz w:val="24"/>
          <w:szCs w:val="24"/>
        </w:rPr>
        <w:t xml:space="preserve">conforme a lo establecido por el Reglamento Orgánico Municipal de Zinacantepec en </w:t>
      </w:r>
      <w:r w:rsidR="00FC44C2" w:rsidRPr="00670358">
        <w:rPr>
          <w:rFonts w:ascii="Palatino Linotype" w:eastAsia="Arial Unicode MS" w:hAnsi="Palatino Linotype" w:cs="Arial"/>
          <w:sz w:val="24"/>
          <w:szCs w:val="24"/>
        </w:rPr>
        <w:t>sus artículos</w:t>
      </w:r>
      <w:r w:rsidR="00294437" w:rsidRPr="00670358">
        <w:rPr>
          <w:rFonts w:ascii="Palatino Linotype" w:eastAsia="Arial Unicode MS" w:hAnsi="Palatino Linotype" w:cs="Arial"/>
          <w:sz w:val="24"/>
          <w:szCs w:val="24"/>
        </w:rPr>
        <w:t xml:space="preserve"> 76</w:t>
      </w:r>
      <w:r w:rsidR="00FC44C2" w:rsidRPr="00670358">
        <w:rPr>
          <w:rFonts w:ascii="Palatino Linotype" w:eastAsia="Arial Unicode MS" w:hAnsi="Palatino Linotype" w:cs="Arial"/>
          <w:sz w:val="24"/>
          <w:szCs w:val="24"/>
        </w:rPr>
        <w:t xml:space="preserve"> fracción VI</w:t>
      </w:r>
      <w:r w:rsidR="00294437" w:rsidRPr="00670358">
        <w:rPr>
          <w:rFonts w:ascii="Palatino Linotype" w:eastAsia="Arial Unicode MS" w:hAnsi="Palatino Linotype" w:cs="Arial"/>
          <w:sz w:val="24"/>
          <w:szCs w:val="24"/>
        </w:rPr>
        <w:t xml:space="preserve"> y 77 el Sujeto Obligado </w:t>
      </w:r>
      <w:r w:rsidR="00FC44C2" w:rsidRPr="00670358">
        <w:rPr>
          <w:rFonts w:ascii="Palatino Linotype" w:eastAsia="Arial Unicode MS" w:hAnsi="Palatino Linotype" w:cs="Arial"/>
          <w:sz w:val="24"/>
          <w:szCs w:val="24"/>
        </w:rPr>
        <w:t>cuenta con la atribución de coordinar los panteones además de contar con un Departamento de Panteones, conforme lo siguiente;</w:t>
      </w:r>
    </w:p>
    <w:p w14:paraId="09FD914A" w14:textId="77777777"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p>
    <w:p w14:paraId="0155CBBF" w14:textId="4A41A6B8" w:rsidR="00FC44C2" w:rsidRPr="00670358" w:rsidRDefault="00FC44C2" w:rsidP="00FC44C2">
      <w:pPr>
        <w:tabs>
          <w:tab w:val="left" w:pos="709"/>
        </w:tabs>
        <w:spacing w:after="0" w:line="360" w:lineRule="auto"/>
        <w:ind w:right="51"/>
        <w:jc w:val="center"/>
        <w:rPr>
          <w:rFonts w:ascii="Palatino Linotype" w:eastAsia="Arial Unicode MS" w:hAnsi="Palatino Linotype" w:cs="Arial"/>
          <w:i/>
          <w:iCs/>
        </w:rPr>
      </w:pPr>
      <w:r w:rsidRPr="00670358">
        <w:rPr>
          <w:rFonts w:ascii="Palatino Linotype" w:eastAsia="Arial Unicode MS" w:hAnsi="Palatino Linotype" w:cs="Arial"/>
          <w:i/>
          <w:iCs/>
        </w:rPr>
        <w:t>“</w:t>
      </w:r>
      <w:r w:rsidRPr="00670358">
        <w:rPr>
          <w:rFonts w:ascii="Palatino Linotype" w:eastAsia="Arial Unicode MS" w:hAnsi="Palatino Linotype" w:cs="Arial"/>
          <w:b/>
          <w:bCs/>
          <w:i/>
          <w:iCs/>
        </w:rPr>
        <w:t>CAPÍTULO VIGÉSIMO DE LA DIRECCIÓN DE SERVICIOS PÚBLICOS</w:t>
      </w:r>
    </w:p>
    <w:p w14:paraId="59140F8D" w14:textId="6BC490EA"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r>
      <w:r w:rsidRPr="00670358">
        <w:rPr>
          <w:rFonts w:ascii="Palatino Linotype" w:eastAsia="Arial Unicode MS" w:hAnsi="Palatino Linotype" w:cs="Arial"/>
          <w:b/>
          <w:bCs/>
          <w:i/>
          <w:iCs/>
        </w:rPr>
        <w:t>Artículo 76.</w:t>
      </w:r>
      <w:r w:rsidRPr="00670358">
        <w:rPr>
          <w:rFonts w:ascii="Palatino Linotype" w:eastAsia="Arial Unicode MS" w:hAnsi="Palatino Linotype" w:cs="Arial"/>
          <w:i/>
          <w:iCs/>
        </w:rPr>
        <w:t xml:space="preserve"> Además de las previstas en las disposiciones normativas y administrativas en la materia, </w:t>
      </w:r>
      <w:r w:rsidRPr="00670358">
        <w:rPr>
          <w:rFonts w:ascii="Palatino Linotype" w:eastAsia="Arial Unicode MS" w:hAnsi="Palatino Linotype" w:cs="Arial"/>
          <w:b/>
          <w:bCs/>
          <w:i/>
          <w:iCs/>
        </w:rPr>
        <w:t>la Dirección de Servicios Públicos tiene las siguientes funciones y atribuciones</w:t>
      </w:r>
      <w:r w:rsidRPr="00670358">
        <w:rPr>
          <w:rFonts w:ascii="Palatino Linotype" w:eastAsia="Arial Unicode MS" w:hAnsi="Palatino Linotype" w:cs="Arial"/>
          <w:i/>
          <w:iCs/>
        </w:rPr>
        <w:t>:</w:t>
      </w:r>
    </w:p>
    <w:p w14:paraId="7536AE0E" w14:textId="71326D8D"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I. Promover la creación y conservación de parques, jardines y otras áreas verdes de uso común en el Municipio;</w:t>
      </w:r>
    </w:p>
    <w:p w14:paraId="6507E321" w14:textId="3184670F"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II. Establecer e instrumentar programas para mantener en buenas condiciones caminos y vialidades del Municipio, tratándose de limpieza y aseo de calles;</w:t>
      </w:r>
    </w:p>
    <w:p w14:paraId="7AA1522F" w14:textId="36A1B3AF"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r w:rsidRPr="00670358">
        <w:rPr>
          <w:rFonts w:ascii="Palatino Linotype" w:eastAsia="Arial Unicode MS" w:hAnsi="Palatino Linotype" w:cs="Arial"/>
          <w:i/>
          <w:iCs/>
        </w:rPr>
        <w:tab/>
        <w:t>III. Coordinar las actividades de mantenimiento y conservación de los edificios y los monumentos</w:t>
      </w:r>
    </w:p>
    <w:p w14:paraId="19DAD62E" w14:textId="747704FB"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r w:rsidRPr="00670358">
        <w:rPr>
          <w:rFonts w:ascii="Palatino Linotype" w:eastAsia="Arial Unicode MS" w:hAnsi="Palatino Linotype" w:cs="Arial"/>
          <w:i/>
          <w:iCs/>
        </w:rPr>
        <w:tab/>
        <w:t>públicos, parques, panteones y jardines;</w:t>
      </w:r>
    </w:p>
    <w:p w14:paraId="6064432D" w14:textId="2BC0E9B5"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IV. Evitar que los residuos sólidos urbanos y de manejo especial, tanto orgánicos como inorgánicos originen focos de infección, peligro o molestia para la población del Municipio;</w:t>
      </w:r>
    </w:p>
    <w:p w14:paraId="01720A77" w14:textId="22D281E6"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r w:rsidRPr="00670358">
        <w:rPr>
          <w:rFonts w:ascii="Palatino Linotype" w:eastAsia="Arial Unicode MS" w:hAnsi="Palatino Linotype" w:cs="Arial"/>
          <w:i/>
          <w:iCs/>
        </w:rPr>
        <w:lastRenderedPageBreak/>
        <w:tab/>
        <w:t>V. Mantener en excelentes condiciones las instalaciones y equipo necesario para la prestación de</w:t>
      </w:r>
    </w:p>
    <w:p w14:paraId="0F08270A" w14:textId="00CE106D"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r w:rsidRPr="00670358">
        <w:rPr>
          <w:rFonts w:ascii="Palatino Linotype" w:eastAsia="Arial Unicode MS" w:hAnsi="Palatino Linotype" w:cs="Arial"/>
          <w:i/>
          <w:iCs/>
        </w:rPr>
        <w:tab/>
        <w:t>servicios a su cargo;</w:t>
      </w:r>
    </w:p>
    <w:p w14:paraId="208227D8" w14:textId="1978F06C"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r>
      <w:r w:rsidRPr="00670358">
        <w:rPr>
          <w:rFonts w:ascii="Palatino Linotype" w:eastAsia="Arial Unicode MS" w:hAnsi="Palatino Linotype" w:cs="Arial"/>
          <w:b/>
          <w:bCs/>
          <w:i/>
          <w:iCs/>
        </w:rPr>
        <w:t>VI</w:t>
      </w:r>
      <w:r w:rsidRPr="00670358">
        <w:rPr>
          <w:rFonts w:ascii="Palatino Linotype" w:eastAsia="Arial Unicode MS" w:hAnsi="Palatino Linotype" w:cs="Arial"/>
          <w:i/>
          <w:iCs/>
        </w:rPr>
        <w:t xml:space="preserve">. </w:t>
      </w:r>
      <w:r w:rsidRPr="00670358">
        <w:rPr>
          <w:rFonts w:ascii="Palatino Linotype" w:eastAsia="Arial Unicode MS" w:hAnsi="Palatino Linotype" w:cs="Arial"/>
          <w:b/>
          <w:bCs/>
          <w:i/>
          <w:iCs/>
        </w:rPr>
        <w:t>Coordinar los servicios de</w:t>
      </w:r>
      <w:r w:rsidRPr="00670358">
        <w:rPr>
          <w:rFonts w:ascii="Palatino Linotype" w:eastAsia="Arial Unicode MS" w:hAnsi="Palatino Linotype" w:cs="Arial"/>
          <w:i/>
          <w:iCs/>
        </w:rPr>
        <w:t xml:space="preserve"> limpia, recolección, transporte, transferencia y disposición final de residuo sólidos y urbanos de manejo especial, alumbrado público, parques, jardines, </w:t>
      </w:r>
      <w:r w:rsidRPr="00670358">
        <w:rPr>
          <w:rFonts w:ascii="Palatino Linotype" w:eastAsia="Arial Unicode MS" w:hAnsi="Palatino Linotype" w:cs="Arial"/>
          <w:b/>
          <w:bCs/>
          <w:i/>
          <w:iCs/>
        </w:rPr>
        <w:t>panteones</w:t>
      </w:r>
      <w:r w:rsidRPr="00670358">
        <w:rPr>
          <w:rFonts w:ascii="Palatino Linotype" w:eastAsia="Arial Unicode MS" w:hAnsi="Palatino Linotype" w:cs="Arial"/>
          <w:i/>
          <w:iCs/>
        </w:rPr>
        <w:t xml:space="preserve"> y mantenimiento urbano, así como proporcionar el mejoramiento y ampliación de la cobertura de los mismos;</w:t>
      </w:r>
    </w:p>
    <w:p w14:paraId="37BA4B2D" w14:textId="619BDB60"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VII. Proponer reformas y, en su caso desarrollar el Reglamento de Aseo y Limpia de las áreas verdes y recreativas del Municipio;</w:t>
      </w:r>
    </w:p>
    <w:p w14:paraId="00E2C2F6" w14:textId="333BEBA2"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r w:rsidRPr="00670358">
        <w:rPr>
          <w:rFonts w:ascii="Palatino Linotype" w:eastAsia="Arial Unicode MS" w:hAnsi="Palatino Linotype" w:cs="Arial"/>
          <w:i/>
          <w:iCs/>
        </w:rPr>
        <w:tab/>
        <w:t>VIII. Realizar los estudios previos a la autorización de apertura de nuevos rastros municipales.</w:t>
      </w:r>
    </w:p>
    <w:p w14:paraId="144B1DAA" w14:textId="77777777"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 xml:space="preserve">IX. Dotar de material, equipo de protección y herramientas solicitados por el personal de la dirección a su cargo para facilitar el trabajo y otorgar servicios públicos de calidad; </w:t>
      </w:r>
    </w:p>
    <w:p w14:paraId="32743AF5" w14:textId="77777777"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 xml:space="preserve">X. Impulsar campañas antirrábicas para animales domésticos; </w:t>
      </w:r>
    </w:p>
    <w:p w14:paraId="7B6259EB" w14:textId="087157DA"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XI. Cumplir y hacer cumplir la normatividad para los rastros, panteones, jardines, parques y alumbrado público del Municipio y;</w:t>
      </w:r>
    </w:p>
    <w:p w14:paraId="03DC665D" w14:textId="60F8929E"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XII. Implementar las acciones para la supervisión de la recolección, traslado y disposición final de los residuos sólidos.</w:t>
      </w:r>
    </w:p>
    <w:p w14:paraId="28804237" w14:textId="18359A20"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XIII. Las demás que señalan las leyes, reglamentos y disposiciones jurídicas aplicables, o las que señale el Presidente Municipal.”</w:t>
      </w:r>
    </w:p>
    <w:p w14:paraId="77DDF27C" w14:textId="77777777" w:rsidR="00294437" w:rsidRPr="00670358" w:rsidRDefault="00294437" w:rsidP="00FC44C2">
      <w:pPr>
        <w:tabs>
          <w:tab w:val="left" w:pos="709"/>
        </w:tabs>
        <w:spacing w:after="0" w:line="360" w:lineRule="auto"/>
        <w:ind w:right="51"/>
        <w:jc w:val="both"/>
        <w:rPr>
          <w:rFonts w:ascii="Palatino Linotype" w:eastAsia="Arial Unicode MS" w:hAnsi="Palatino Linotype" w:cs="Arial"/>
          <w:sz w:val="24"/>
          <w:szCs w:val="24"/>
        </w:rPr>
      </w:pPr>
    </w:p>
    <w:p w14:paraId="52B8CC0E" w14:textId="2A975EEE" w:rsidR="00FC44C2" w:rsidRPr="00670358" w:rsidRDefault="00FC44C2" w:rsidP="00FC44C2">
      <w:pPr>
        <w:tabs>
          <w:tab w:val="left" w:pos="709"/>
        </w:tabs>
        <w:spacing w:after="0" w:line="360" w:lineRule="auto"/>
        <w:ind w:left="708" w:right="51"/>
        <w:jc w:val="both"/>
        <w:rPr>
          <w:rFonts w:ascii="Palatino Linotype" w:eastAsia="Arial Unicode MS" w:hAnsi="Palatino Linotype" w:cs="Arial"/>
          <w:i/>
          <w:iCs/>
        </w:rPr>
      </w:pPr>
      <w:r w:rsidRPr="00670358">
        <w:rPr>
          <w:rFonts w:ascii="Palatino Linotype" w:eastAsia="Arial Unicode MS" w:hAnsi="Palatino Linotype" w:cs="Arial"/>
          <w:i/>
          <w:iCs/>
        </w:rPr>
        <w:tab/>
        <w:t xml:space="preserve">“Artículo 77. </w:t>
      </w:r>
      <w:r w:rsidRPr="00670358">
        <w:rPr>
          <w:rFonts w:ascii="Palatino Linotype" w:eastAsia="Arial Unicode MS" w:hAnsi="Palatino Linotype" w:cs="Arial"/>
          <w:b/>
          <w:bCs/>
          <w:i/>
          <w:iCs/>
        </w:rPr>
        <w:t xml:space="preserve">Para el estudio, planeación y despacho de los asuntos de su competencia, la Dirección de Servicios Públicos contará con </w:t>
      </w:r>
      <w:r w:rsidRPr="00670358">
        <w:rPr>
          <w:rFonts w:ascii="Palatino Linotype" w:eastAsia="Arial Unicode MS" w:hAnsi="Palatino Linotype" w:cs="Arial"/>
          <w:i/>
          <w:iCs/>
        </w:rPr>
        <w:t>las</w:t>
      </w:r>
      <w:r w:rsidRPr="00670358">
        <w:rPr>
          <w:rFonts w:ascii="Palatino Linotype" w:eastAsia="Arial Unicode MS" w:hAnsi="Palatino Linotype" w:cs="Arial"/>
          <w:b/>
          <w:bCs/>
          <w:i/>
          <w:iCs/>
        </w:rPr>
        <w:t xml:space="preserve"> Unidades Administrativas</w:t>
      </w:r>
      <w:r w:rsidRPr="00670358">
        <w:rPr>
          <w:rFonts w:ascii="Palatino Linotype" w:eastAsia="Arial Unicode MS" w:hAnsi="Palatino Linotype" w:cs="Arial"/>
          <w:i/>
          <w:iCs/>
        </w:rPr>
        <w:t xml:space="preserve"> responsables siguientes, cuyas funciones y atribuciones se determinarán en el Reglamento Interno correspondiente:</w:t>
      </w:r>
    </w:p>
    <w:p w14:paraId="16790B8E" w14:textId="3DFB0BF4" w:rsidR="00FC44C2" w:rsidRPr="00670358" w:rsidRDefault="00FC44C2" w:rsidP="00FC44C2">
      <w:pPr>
        <w:tabs>
          <w:tab w:val="left" w:pos="709"/>
        </w:tabs>
        <w:spacing w:after="0" w:line="360" w:lineRule="auto"/>
        <w:ind w:right="51"/>
        <w:jc w:val="both"/>
        <w:rPr>
          <w:rFonts w:ascii="Palatino Linotype" w:eastAsia="Arial Unicode MS" w:hAnsi="Palatino Linotype" w:cs="Arial"/>
          <w:b/>
          <w:bCs/>
          <w:i/>
          <w:iCs/>
        </w:rPr>
      </w:pPr>
      <w:r w:rsidRPr="00670358">
        <w:rPr>
          <w:rFonts w:ascii="Palatino Linotype" w:eastAsia="Arial Unicode MS" w:hAnsi="Palatino Linotype" w:cs="Arial"/>
          <w:i/>
          <w:iCs/>
        </w:rPr>
        <w:tab/>
      </w:r>
      <w:r w:rsidRPr="00670358">
        <w:rPr>
          <w:rFonts w:ascii="Palatino Linotype" w:eastAsia="Arial Unicode MS" w:hAnsi="Palatino Linotype" w:cs="Arial"/>
          <w:b/>
          <w:bCs/>
          <w:i/>
          <w:iCs/>
        </w:rPr>
        <w:t>I. Departamento de Panteones</w:t>
      </w:r>
    </w:p>
    <w:p w14:paraId="3CBD1197" w14:textId="02D0F50A" w:rsidR="00FC44C2" w:rsidRPr="00670358" w:rsidRDefault="00FC44C2" w:rsidP="00FC44C2">
      <w:pPr>
        <w:tabs>
          <w:tab w:val="left" w:pos="709"/>
        </w:tabs>
        <w:spacing w:after="0" w:line="360" w:lineRule="auto"/>
        <w:ind w:right="51"/>
        <w:jc w:val="both"/>
        <w:rPr>
          <w:rFonts w:ascii="Palatino Linotype" w:eastAsia="Arial Unicode MS" w:hAnsi="Palatino Linotype" w:cs="Arial"/>
          <w:i/>
          <w:iCs/>
        </w:rPr>
      </w:pPr>
      <w:r w:rsidRPr="00670358">
        <w:rPr>
          <w:rFonts w:ascii="Palatino Linotype" w:eastAsia="Arial Unicode MS" w:hAnsi="Palatino Linotype" w:cs="Arial"/>
          <w:i/>
          <w:iCs/>
        </w:rPr>
        <w:tab/>
        <w:t>(…)”</w:t>
      </w:r>
    </w:p>
    <w:p w14:paraId="47E10515" w14:textId="77777777" w:rsidR="00294437" w:rsidRPr="00670358" w:rsidRDefault="00294437" w:rsidP="00A103D1">
      <w:pPr>
        <w:tabs>
          <w:tab w:val="left" w:pos="709"/>
        </w:tabs>
        <w:spacing w:after="0" w:line="360" w:lineRule="auto"/>
        <w:ind w:right="51"/>
        <w:jc w:val="both"/>
        <w:rPr>
          <w:rFonts w:ascii="Palatino Linotype" w:eastAsia="Arial Unicode MS" w:hAnsi="Palatino Linotype" w:cs="Arial"/>
          <w:sz w:val="24"/>
          <w:szCs w:val="24"/>
        </w:rPr>
      </w:pPr>
    </w:p>
    <w:p w14:paraId="4D8EE18C" w14:textId="77777777" w:rsidR="002D7C6D" w:rsidRPr="00670358" w:rsidRDefault="002D7C6D" w:rsidP="002D7C6D">
      <w:pPr>
        <w:jc w:val="both"/>
        <w:rPr>
          <w:rFonts w:ascii="Palatino Linotype" w:hAnsi="Palatino Linotype"/>
          <w:sz w:val="24"/>
          <w:szCs w:val="24"/>
        </w:rPr>
      </w:pPr>
      <w:r w:rsidRPr="00670358">
        <w:rPr>
          <w:rFonts w:ascii="Palatino Linotype" w:hAnsi="Palatino Linotype"/>
          <w:sz w:val="24"/>
          <w:szCs w:val="24"/>
        </w:rPr>
        <w:lastRenderedPageBreak/>
        <w:t>De los artículos citados se desprende que dentro de la administración pública municipal se cuenta con la Dirección de Servicios Públicos, así como que el municipio tiene a su cargo la prestación de diversos servicios, éntrelos que se encuentra el servicio de panteones.</w:t>
      </w:r>
    </w:p>
    <w:p w14:paraId="7D6FA4CD" w14:textId="77777777" w:rsidR="002D7C6D" w:rsidRPr="00670358" w:rsidRDefault="002D7C6D" w:rsidP="002D7C6D">
      <w:pPr>
        <w:jc w:val="both"/>
        <w:rPr>
          <w:rFonts w:ascii="Palatino Linotype" w:hAnsi="Palatino Linotype"/>
          <w:sz w:val="24"/>
          <w:szCs w:val="24"/>
        </w:rPr>
      </w:pPr>
    </w:p>
    <w:p w14:paraId="3F1250B9" w14:textId="77777777" w:rsidR="002D7C6D" w:rsidRPr="00670358" w:rsidRDefault="002D7C6D" w:rsidP="002D7C6D">
      <w:pPr>
        <w:jc w:val="both"/>
        <w:rPr>
          <w:rFonts w:ascii="Palatino Linotype" w:hAnsi="Palatino Linotype"/>
          <w:sz w:val="24"/>
          <w:szCs w:val="24"/>
        </w:rPr>
      </w:pPr>
      <w:r w:rsidRPr="00670358">
        <w:rPr>
          <w:rFonts w:ascii="Palatino Linotype" w:hAnsi="Palatino Linotype"/>
          <w:sz w:val="24"/>
          <w:szCs w:val="24"/>
        </w:rPr>
        <w:t>Asimismo, resulta conveniente traer a colación lo dispuesto por el Reglamento de Panteones del Municipio de Zinacantepec, cuyo artículos 2, 4, 12, 62 y 64 estipulan lo siguiente:</w:t>
      </w:r>
    </w:p>
    <w:p w14:paraId="3CAF939D" w14:textId="77777777" w:rsidR="002D7C6D" w:rsidRPr="00670358" w:rsidRDefault="002D7C6D" w:rsidP="002D7C6D">
      <w:pPr>
        <w:jc w:val="both"/>
        <w:rPr>
          <w:rFonts w:ascii="Palatino Linotype" w:hAnsi="Palatino Linotype"/>
          <w:sz w:val="24"/>
          <w:szCs w:val="24"/>
        </w:rPr>
      </w:pPr>
    </w:p>
    <w:p w14:paraId="36BEAFAC" w14:textId="77777777" w:rsidR="002D7C6D" w:rsidRPr="00670358" w:rsidRDefault="002D7C6D" w:rsidP="002D7C6D">
      <w:pPr>
        <w:pStyle w:val="Fundamentos"/>
        <w:rPr>
          <w:sz w:val="24"/>
          <w:lang w:val="es-MX"/>
        </w:rPr>
      </w:pPr>
      <w:r w:rsidRPr="00670358">
        <w:rPr>
          <w:b/>
          <w:bCs/>
          <w:sz w:val="24"/>
          <w:lang w:val="es-MX"/>
        </w:rPr>
        <w:t>Artículo 2.-</w:t>
      </w:r>
      <w:r w:rsidRPr="00670358">
        <w:rPr>
          <w:sz w:val="24"/>
          <w:lang w:val="es-MX"/>
        </w:rPr>
        <w:t xml:space="preserve"> </w:t>
      </w:r>
      <w:r w:rsidRPr="00670358">
        <w:rPr>
          <w:b/>
          <w:sz w:val="24"/>
          <w:u w:val="single"/>
          <w:lang w:val="es-MX"/>
        </w:rPr>
        <w:t>La aplicación de este Reglamento corresponde al Presidente Municipal, a través de la Dirección de Servicios Públicos Municipales</w:t>
      </w:r>
      <w:r w:rsidRPr="00670358">
        <w:rPr>
          <w:sz w:val="24"/>
          <w:lang w:val="es-MX"/>
        </w:rPr>
        <w:t xml:space="preserve">, tomando en consideración lo dispuesto en la Ley General de Salud y en el Reglamento de la Ley General de Salud en Materia de Control Sanitario de la Disposición de Órganos, Tejidos y Cadáveres de Seres Humanos. </w:t>
      </w:r>
    </w:p>
    <w:p w14:paraId="4C6637D2" w14:textId="77777777" w:rsidR="002D7C6D" w:rsidRPr="00670358" w:rsidRDefault="002D7C6D" w:rsidP="002D7C6D">
      <w:pPr>
        <w:pStyle w:val="Fundamentos"/>
        <w:rPr>
          <w:sz w:val="24"/>
        </w:rPr>
      </w:pPr>
    </w:p>
    <w:p w14:paraId="08784111" w14:textId="77777777" w:rsidR="002D7C6D" w:rsidRPr="00670358" w:rsidRDefault="002D7C6D" w:rsidP="002D7C6D">
      <w:pPr>
        <w:pStyle w:val="Fundamentos"/>
        <w:rPr>
          <w:sz w:val="24"/>
          <w:lang w:val="es-MX"/>
        </w:rPr>
      </w:pPr>
      <w:r w:rsidRPr="00670358">
        <w:rPr>
          <w:b/>
          <w:bCs/>
          <w:sz w:val="24"/>
          <w:lang w:val="es-MX"/>
        </w:rPr>
        <w:t>Artículo 4</w:t>
      </w:r>
      <w:r w:rsidRPr="00670358">
        <w:rPr>
          <w:sz w:val="24"/>
          <w:lang w:val="es-MX"/>
        </w:rPr>
        <w:t xml:space="preserve">.- </w:t>
      </w:r>
      <w:r w:rsidRPr="00670358">
        <w:rPr>
          <w:b/>
          <w:sz w:val="24"/>
          <w:u w:val="single"/>
          <w:lang w:val="es-MX"/>
        </w:rPr>
        <w:t>El Ayuntamiento de Zinacantepec, a través del Departamento de Panteones, otorgará a los usuarios, los derechos de uso de fosas individuales</w:t>
      </w:r>
      <w:r w:rsidRPr="00670358">
        <w:rPr>
          <w:sz w:val="24"/>
          <w:lang w:val="es-MX"/>
        </w:rPr>
        <w:t xml:space="preserve">, osarios o nichos a temporalidad y la construcción de criptas individuales, familiares, superpuestas o con gavetas (los que tengan posesión del espacio), así como de lapidas con las siguientes medidas de 2.00 </w:t>
      </w:r>
      <w:proofErr w:type="spellStart"/>
      <w:r w:rsidRPr="00670358">
        <w:rPr>
          <w:sz w:val="24"/>
          <w:lang w:val="es-MX"/>
        </w:rPr>
        <w:t>mts</w:t>
      </w:r>
      <w:proofErr w:type="spellEnd"/>
      <w:r w:rsidRPr="00670358">
        <w:rPr>
          <w:sz w:val="24"/>
          <w:lang w:val="es-MX"/>
        </w:rPr>
        <w:t xml:space="preserve">., de largo por 1.00 </w:t>
      </w:r>
      <w:proofErr w:type="spellStart"/>
      <w:r w:rsidRPr="00670358">
        <w:rPr>
          <w:sz w:val="24"/>
          <w:lang w:val="es-MX"/>
        </w:rPr>
        <w:t>mts</w:t>
      </w:r>
      <w:proofErr w:type="spellEnd"/>
      <w:r w:rsidRPr="00670358">
        <w:rPr>
          <w:sz w:val="24"/>
          <w:lang w:val="es-MX"/>
        </w:rPr>
        <w:t xml:space="preserve">., de ancho y 15 cm., de alto; y jardineras con las siguientes medidas de 2.00 </w:t>
      </w:r>
      <w:proofErr w:type="spellStart"/>
      <w:r w:rsidRPr="00670358">
        <w:rPr>
          <w:sz w:val="24"/>
          <w:lang w:val="es-MX"/>
        </w:rPr>
        <w:t>mts</w:t>
      </w:r>
      <w:proofErr w:type="spellEnd"/>
      <w:r w:rsidRPr="00670358">
        <w:rPr>
          <w:sz w:val="24"/>
          <w:lang w:val="es-MX"/>
        </w:rPr>
        <w:t xml:space="preserve">., de largo por 1.00 </w:t>
      </w:r>
      <w:proofErr w:type="spellStart"/>
      <w:r w:rsidRPr="00670358">
        <w:rPr>
          <w:sz w:val="24"/>
          <w:lang w:val="es-MX"/>
        </w:rPr>
        <w:t>mts</w:t>
      </w:r>
      <w:proofErr w:type="spellEnd"/>
      <w:r w:rsidRPr="00670358">
        <w:rPr>
          <w:sz w:val="24"/>
          <w:lang w:val="es-MX"/>
        </w:rPr>
        <w:t xml:space="preserve">., de ancho y 30 cm., de altura. En los Panteones de Sta. cruz </w:t>
      </w:r>
      <w:proofErr w:type="spellStart"/>
      <w:r w:rsidRPr="00670358">
        <w:rPr>
          <w:sz w:val="24"/>
          <w:lang w:val="es-MX"/>
        </w:rPr>
        <w:t>Cuauhtenco</w:t>
      </w:r>
      <w:proofErr w:type="spellEnd"/>
      <w:r w:rsidRPr="00670358">
        <w:rPr>
          <w:sz w:val="24"/>
          <w:lang w:val="es-MX"/>
        </w:rPr>
        <w:t xml:space="preserve">, Ojo de Agua, San Juan de las Huertas, Zinacantepec (Barrio de la Veracruz), San Luis </w:t>
      </w:r>
      <w:proofErr w:type="spellStart"/>
      <w:r w:rsidRPr="00670358">
        <w:rPr>
          <w:sz w:val="24"/>
          <w:lang w:val="es-MX"/>
        </w:rPr>
        <w:t>Mextepec</w:t>
      </w:r>
      <w:proofErr w:type="spellEnd"/>
      <w:r w:rsidRPr="00670358">
        <w:rPr>
          <w:sz w:val="24"/>
          <w:lang w:val="es-MX"/>
        </w:rPr>
        <w:t xml:space="preserve">, San Matías Transfiguración, Santa María del Monte, San Bartolo el Llano, Loma de San Francisco, San Antonio </w:t>
      </w:r>
      <w:proofErr w:type="spellStart"/>
      <w:r w:rsidRPr="00670358">
        <w:rPr>
          <w:sz w:val="24"/>
          <w:lang w:val="es-MX"/>
        </w:rPr>
        <w:t>Acahualco</w:t>
      </w:r>
      <w:proofErr w:type="spellEnd"/>
      <w:r w:rsidRPr="00670358">
        <w:rPr>
          <w:sz w:val="24"/>
          <w:lang w:val="es-MX"/>
        </w:rPr>
        <w:t xml:space="preserve">, San José el Contadero, La peñuela, La puerta del Monte, Loma alta, Santa María Nativitas y únicamente placa horizontal con las siguientes medidas: 90 cm., de largo x 60 cm., de ancho x 15 cm., de altura para adultos y de 60 cm., largo x 40 cm., de ancho  x 15 cm., de altura para niños y la libertad de colocar una cruz sobre la placa con una altura máxima de 10 cm., que no exceda las medidas de la placa  en el panteón de San Cristóbal </w:t>
      </w:r>
      <w:proofErr w:type="spellStart"/>
      <w:r w:rsidRPr="00670358">
        <w:rPr>
          <w:sz w:val="24"/>
          <w:lang w:val="es-MX"/>
        </w:rPr>
        <w:t>Tecolit</w:t>
      </w:r>
      <w:proofErr w:type="spellEnd"/>
      <w:r w:rsidRPr="00670358">
        <w:rPr>
          <w:sz w:val="24"/>
          <w:lang w:val="es-MX"/>
        </w:rPr>
        <w:t xml:space="preserve"> (Panteón Ecológico).</w:t>
      </w:r>
    </w:p>
    <w:p w14:paraId="0864F17C" w14:textId="77777777" w:rsidR="002D7C6D" w:rsidRPr="00670358" w:rsidRDefault="002D7C6D" w:rsidP="002D7C6D">
      <w:pPr>
        <w:pStyle w:val="Fundamentos"/>
        <w:rPr>
          <w:sz w:val="24"/>
        </w:rPr>
      </w:pPr>
    </w:p>
    <w:p w14:paraId="2390E064" w14:textId="77777777" w:rsidR="002D7C6D" w:rsidRPr="00670358" w:rsidRDefault="002D7C6D" w:rsidP="002D7C6D">
      <w:pPr>
        <w:pStyle w:val="Fundamentos"/>
        <w:rPr>
          <w:sz w:val="24"/>
          <w:lang w:val="es-MX"/>
        </w:rPr>
      </w:pPr>
      <w:r w:rsidRPr="00670358">
        <w:rPr>
          <w:b/>
          <w:bCs/>
          <w:sz w:val="24"/>
          <w:lang w:val="es-MX"/>
        </w:rPr>
        <w:t>Artículo 12.-</w:t>
      </w:r>
      <w:r w:rsidRPr="00670358">
        <w:rPr>
          <w:sz w:val="24"/>
          <w:lang w:val="es-MX"/>
        </w:rPr>
        <w:t xml:space="preserve"> </w:t>
      </w:r>
      <w:r w:rsidRPr="00670358">
        <w:rPr>
          <w:b/>
          <w:sz w:val="24"/>
          <w:u w:val="single"/>
          <w:lang w:val="es-MX"/>
        </w:rPr>
        <w:t xml:space="preserve">Para disponer de los Servicios de panteones que presta la Dirección de Servicios Públicos Municipales, los particulares deberán cubrir </w:t>
      </w:r>
      <w:r w:rsidRPr="00670358">
        <w:rPr>
          <w:b/>
          <w:sz w:val="24"/>
          <w:u w:val="single"/>
          <w:lang w:val="es-MX"/>
        </w:rPr>
        <w:lastRenderedPageBreak/>
        <w:t>el pago de derechos establecidos en el Código Financiero del Estado de México y Municipios</w:t>
      </w:r>
      <w:r w:rsidRPr="00670358">
        <w:rPr>
          <w:sz w:val="24"/>
          <w:lang w:val="es-MX"/>
        </w:rPr>
        <w:t>. Los titulares del derecho de uso temporal sobre fosas, una vez vencido el plazo respectivo, así como los de perpetuidad, pagarán anualmente los derechos por refrendo y mantenimiento por uso de panteones que se encuentren dentro del municipio, en el Centro Integral de Trámites y Servicios de Zinacantepec.</w:t>
      </w:r>
    </w:p>
    <w:p w14:paraId="07FD149A" w14:textId="77777777" w:rsidR="002D7C6D" w:rsidRPr="00670358" w:rsidRDefault="002D7C6D" w:rsidP="002D7C6D">
      <w:pPr>
        <w:pStyle w:val="Fundamentos"/>
        <w:rPr>
          <w:sz w:val="24"/>
        </w:rPr>
      </w:pPr>
    </w:p>
    <w:p w14:paraId="130C1B3C" w14:textId="77777777" w:rsidR="002D7C6D" w:rsidRPr="00670358" w:rsidRDefault="002D7C6D" w:rsidP="002D7C6D">
      <w:pPr>
        <w:pStyle w:val="Fundamentos"/>
        <w:rPr>
          <w:sz w:val="24"/>
          <w:lang w:val="es-MX"/>
        </w:rPr>
      </w:pPr>
      <w:r w:rsidRPr="00670358">
        <w:rPr>
          <w:b/>
          <w:bCs/>
          <w:sz w:val="24"/>
          <w:lang w:val="es-MX"/>
        </w:rPr>
        <w:t>Artículo 62.-</w:t>
      </w:r>
      <w:r w:rsidRPr="00670358">
        <w:rPr>
          <w:sz w:val="24"/>
          <w:lang w:val="es-MX"/>
        </w:rPr>
        <w:t xml:space="preserve"> En los panteones del Municipio de Zinacantepec, la titularidad del derecho de uso lo será a temporalidad indefinida, así como a temporalidad mínima de siete años: en los cementerios que se realicen a futuro, el servicio se proporcionará mediante los sistemas de temporalidad mínima. </w:t>
      </w:r>
    </w:p>
    <w:p w14:paraId="527D849E" w14:textId="77777777" w:rsidR="002D7C6D" w:rsidRPr="00670358" w:rsidRDefault="002D7C6D" w:rsidP="002D7C6D">
      <w:pPr>
        <w:pStyle w:val="Fundamentos"/>
        <w:rPr>
          <w:sz w:val="24"/>
        </w:rPr>
      </w:pPr>
    </w:p>
    <w:p w14:paraId="3455879A" w14:textId="77777777" w:rsidR="002D7C6D" w:rsidRPr="00670358" w:rsidRDefault="002D7C6D" w:rsidP="002D7C6D">
      <w:pPr>
        <w:pStyle w:val="Fundamentos"/>
        <w:rPr>
          <w:sz w:val="24"/>
          <w:lang w:val="es-MX"/>
        </w:rPr>
      </w:pPr>
      <w:r w:rsidRPr="00670358">
        <w:rPr>
          <w:b/>
          <w:bCs/>
          <w:sz w:val="24"/>
          <w:lang w:val="es-MX"/>
        </w:rPr>
        <w:t>Artículo 64.</w:t>
      </w:r>
      <w:r w:rsidRPr="00670358">
        <w:rPr>
          <w:sz w:val="24"/>
          <w:lang w:val="es-MX"/>
        </w:rPr>
        <w:t xml:space="preserve"> </w:t>
      </w:r>
      <w:r w:rsidRPr="00670358">
        <w:rPr>
          <w:b/>
          <w:sz w:val="24"/>
          <w:u w:val="single"/>
          <w:lang w:val="es-MX"/>
        </w:rPr>
        <w:t>Los títulos que amparen el derecho correspondiente se expedirán en los formatos que al efecto determine la Dirección de Servicios Públicos Municipales, y no podrán ser objeto de venta o sesión</w:t>
      </w:r>
      <w:r w:rsidRPr="00670358">
        <w:rPr>
          <w:sz w:val="24"/>
          <w:lang w:val="es-MX"/>
        </w:rPr>
        <w:t>, solamente se autorizará la transmisión del derecho al cónyuge, ascendientes y descendientes del titular en línea directa hasta el segundo grado.</w:t>
      </w:r>
    </w:p>
    <w:p w14:paraId="503FEF7E" w14:textId="77777777" w:rsidR="002D7C6D" w:rsidRPr="00670358" w:rsidRDefault="002D7C6D" w:rsidP="002D7C6D">
      <w:pPr>
        <w:jc w:val="both"/>
        <w:rPr>
          <w:rFonts w:ascii="Palatino Linotype" w:hAnsi="Palatino Linotype"/>
          <w:sz w:val="24"/>
          <w:szCs w:val="24"/>
        </w:rPr>
      </w:pPr>
    </w:p>
    <w:p w14:paraId="3FD398BA" w14:textId="77777777" w:rsidR="002D7C6D" w:rsidRPr="00670358" w:rsidRDefault="002D7C6D" w:rsidP="002D7C6D">
      <w:pPr>
        <w:spacing w:line="360" w:lineRule="auto"/>
        <w:jc w:val="both"/>
        <w:rPr>
          <w:rFonts w:ascii="Palatino Linotype" w:hAnsi="Palatino Linotype"/>
          <w:sz w:val="24"/>
          <w:szCs w:val="24"/>
        </w:rPr>
      </w:pPr>
      <w:r w:rsidRPr="00670358">
        <w:rPr>
          <w:rFonts w:ascii="Palatino Linotype" w:hAnsi="Palatino Linotype"/>
          <w:sz w:val="24"/>
          <w:szCs w:val="24"/>
        </w:rPr>
        <w:t xml:space="preserve">Conforme a los preceptos citados, se tiene que la aplicación del Reglamento corresponde al Presidente Municipal, por medio de la Dirección de Servicios Públicos; que el Ayuntamiento, mediante el Departamento de Panteones, </w:t>
      </w:r>
      <w:r w:rsidRPr="00670358">
        <w:rPr>
          <w:rFonts w:ascii="Palatino Linotype" w:hAnsi="Palatino Linotype"/>
          <w:b/>
          <w:sz w:val="24"/>
          <w:szCs w:val="24"/>
        </w:rPr>
        <w:t>otorgará a los usuarios los derechos de uso de fosas individuales</w:t>
      </w:r>
      <w:r w:rsidRPr="00670358">
        <w:rPr>
          <w:rFonts w:ascii="Palatino Linotype" w:hAnsi="Palatino Linotype"/>
          <w:sz w:val="24"/>
          <w:szCs w:val="24"/>
        </w:rPr>
        <w:t xml:space="preserve"> y que para disponer de los servicios de panteones, </w:t>
      </w:r>
      <w:r w:rsidRPr="00670358">
        <w:rPr>
          <w:rFonts w:ascii="Palatino Linotype" w:hAnsi="Palatino Linotype"/>
          <w:b/>
          <w:sz w:val="24"/>
          <w:szCs w:val="24"/>
          <w:u w:val="single"/>
        </w:rPr>
        <w:t>los particulares deberán cubrir el pago de derechos</w:t>
      </w:r>
      <w:r w:rsidRPr="00670358">
        <w:rPr>
          <w:rFonts w:ascii="Palatino Linotype" w:hAnsi="Palatino Linotype"/>
          <w:sz w:val="24"/>
          <w:szCs w:val="24"/>
        </w:rPr>
        <w:t xml:space="preserve"> establecidos en el Código Financiero del Estado de México y Municipios; finalmente, los títulos que amparen el derecho correspondiente no podrá ser objeto de venta o sesión.</w:t>
      </w:r>
    </w:p>
    <w:p w14:paraId="3396FD40" w14:textId="77777777" w:rsidR="002D7C6D" w:rsidRPr="00670358" w:rsidRDefault="002D7C6D" w:rsidP="002D7C6D">
      <w:pPr>
        <w:spacing w:line="360" w:lineRule="auto"/>
        <w:jc w:val="both"/>
        <w:rPr>
          <w:rFonts w:ascii="Palatino Linotype" w:hAnsi="Palatino Linotype"/>
          <w:sz w:val="24"/>
          <w:szCs w:val="24"/>
        </w:rPr>
      </w:pPr>
    </w:p>
    <w:p w14:paraId="427E4662" w14:textId="77777777" w:rsidR="002D7C6D" w:rsidRPr="00670358" w:rsidRDefault="002D7C6D" w:rsidP="002D7C6D">
      <w:pPr>
        <w:spacing w:line="360" w:lineRule="auto"/>
        <w:jc w:val="both"/>
        <w:rPr>
          <w:rFonts w:ascii="Palatino Linotype" w:hAnsi="Palatino Linotype"/>
          <w:sz w:val="24"/>
          <w:szCs w:val="24"/>
        </w:rPr>
      </w:pPr>
      <w:r w:rsidRPr="00670358">
        <w:rPr>
          <w:rFonts w:ascii="Palatino Linotype" w:hAnsi="Palatino Linotype"/>
          <w:sz w:val="24"/>
          <w:szCs w:val="24"/>
        </w:rPr>
        <w:t xml:space="preserve">En ese tenor, se debe entender que los documentos solicitados por el Recurrente son generados, poseídos o administrados en el ejercicio de sus funciones, atribuciones o competencias, por lo que deben ser considerados como información pública, tal como </w:t>
      </w:r>
      <w:r w:rsidRPr="00670358">
        <w:rPr>
          <w:rFonts w:ascii="Palatino Linotype" w:hAnsi="Palatino Linotype"/>
          <w:sz w:val="24"/>
          <w:szCs w:val="24"/>
        </w:rPr>
        <w:lastRenderedPageBreak/>
        <w:t>se encuentra establecido en los artículos 4, 12 y 24 último párrafo  de la Ley de Transparencia local, que a la letra disponen lo siguiente:</w:t>
      </w:r>
    </w:p>
    <w:p w14:paraId="015EF80B" w14:textId="77777777" w:rsidR="002D7C6D" w:rsidRPr="00670358" w:rsidRDefault="002D7C6D" w:rsidP="002D7C6D">
      <w:pPr>
        <w:jc w:val="both"/>
        <w:rPr>
          <w:rFonts w:ascii="Palatino Linotype" w:hAnsi="Palatino Linotype"/>
          <w:sz w:val="24"/>
          <w:szCs w:val="24"/>
        </w:rPr>
      </w:pPr>
    </w:p>
    <w:p w14:paraId="335E7AB0" w14:textId="77777777" w:rsidR="002D7C6D" w:rsidRPr="00670358" w:rsidRDefault="002D7C6D" w:rsidP="002D7C6D">
      <w:pPr>
        <w:pStyle w:val="Fundamentos"/>
        <w:rPr>
          <w:sz w:val="24"/>
          <w:lang w:val="es-MX"/>
        </w:rPr>
      </w:pPr>
      <w:r w:rsidRPr="00670358">
        <w:rPr>
          <w:b/>
          <w:sz w:val="24"/>
          <w:lang w:val="es-MX"/>
        </w:rPr>
        <w:t xml:space="preserve">Artículo 4. </w:t>
      </w:r>
      <w:r w:rsidRPr="00670358">
        <w:rPr>
          <w:sz w:val="24"/>
          <w:lang w:val="es-MX"/>
        </w:rPr>
        <w:t>El derecho humano de acceso a la información pública es la prerrogativa de las personas para buscar, difundir, investigar, recabar, recibir y solicitar información pública, sin necesidad de acreditar personalidad ni interés jurídico.</w:t>
      </w:r>
    </w:p>
    <w:p w14:paraId="4A9590B9" w14:textId="77777777" w:rsidR="002D7C6D" w:rsidRPr="00670358" w:rsidRDefault="002D7C6D" w:rsidP="002D7C6D">
      <w:pPr>
        <w:pStyle w:val="Fundamentos"/>
        <w:rPr>
          <w:sz w:val="24"/>
          <w:lang w:val="es-MX"/>
        </w:rPr>
      </w:pPr>
    </w:p>
    <w:p w14:paraId="66DDE5EE" w14:textId="77777777" w:rsidR="002D7C6D" w:rsidRPr="00670358" w:rsidRDefault="002D7C6D" w:rsidP="002D7C6D">
      <w:pPr>
        <w:pStyle w:val="Fundamentos"/>
        <w:rPr>
          <w:sz w:val="24"/>
        </w:rPr>
      </w:pPr>
      <w:r w:rsidRPr="00670358">
        <w:rPr>
          <w:b/>
          <w:sz w:val="24"/>
          <w:u w:val="single"/>
          <w:lang w:val="es-MX"/>
        </w:rPr>
        <w:t>Toda la información generada, obtenida, adquirida, transformada, administrada o en posesión de los sujetos obligados es pública y accesible de manera permanente a cualquier persona</w:t>
      </w:r>
      <w:r w:rsidRPr="00670358">
        <w:rPr>
          <w:sz w:val="24"/>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CAC003" w14:textId="77777777" w:rsidR="002D7C6D" w:rsidRPr="00670358" w:rsidRDefault="002D7C6D" w:rsidP="002D7C6D">
      <w:pPr>
        <w:pStyle w:val="Fundamentos"/>
        <w:rPr>
          <w:sz w:val="24"/>
        </w:rPr>
      </w:pPr>
    </w:p>
    <w:p w14:paraId="22352A27" w14:textId="77777777" w:rsidR="002D7C6D" w:rsidRPr="00670358" w:rsidRDefault="002D7C6D" w:rsidP="002D7C6D">
      <w:pPr>
        <w:pStyle w:val="Fundamentos"/>
        <w:rPr>
          <w:sz w:val="24"/>
          <w:lang w:val="es-MX"/>
        </w:rPr>
      </w:pPr>
      <w:r w:rsidRPr="00670358">
        <w:rPr>
          <w:b/>
          <w:sz w:val="24"/>
          <w:lang w:val="es-MX"/>
        </w:rPr>
        <w:t xml:space="preserve">Artículo 12. </w:t>
      </w:r>
      <w:r w:rsidRPr="00670358">
        <w:rPr>
          <w:sz w:val="24"/>
          <w:lang w:val="es-MX"/>
        </w:rPr>
        <w:t>Quienes generen, recopilen, administren, manejen, procesen, archiven o conserven información pública serán responsables de la misma en los términos de las disposiciones jurídicas aplicables.</w:t>
      </w:r>
    </w:p>
    <w:p w14:paraId="6C9EE5B1" w14:textId="77777777" w:rsidR="002D7C6D" w:rsidRPr="00670358" w:rsidRDefault="002D7C6D" w:rsidP="002D7C6D">
      <w:pPr>
        <w:pStyle w:val="Fundamentos"/>
        <w:rPr>
          <w:sz w:val="24"/>
          <w:lang w:val="es-MX"/>
        </w:rPr>
      </w:pPr>
    </w:p>
    <w:p w14:paraId="26DEBB1A" w14:textId="77777777" w:rsidR="002D7C6D" w:rsidRPr="00670358" w:rsidRDefault="002D7C6D" w:rsidP="002D7C6D">
      <w:pPr>
        <w:pStyle w:val="Fundamentos"/>
        <w:rPr>
          <w:sz w:val="24"/>
          <w:lang w:val="es-MX"/>
        </w:rPr>
      </w:pPr>
      <w:r w:rsidRPr="00670358">
        <w:rPr>
          <w:b/>
          <w:sz w:val="24"/>
          <w:u w:val="single"/>
          <w:lang w:val="es-MX"/>
        </w:rPr>
        <w:t>Los sujetos obligados sólo proporcionarán la información pública que se les requiera y que obre en sus archivos y en el estado en que ésta se encuentre</w:t>
      </w:r>
      <w:r w:rsidRPr="00670358">
        <w:rPr>
          <w:sz w:val="24"/>
          <w:lang w:val="es-MX"/>
        </w:rPr>
        <w:t>. La obligación de proporcionar información no comprende el procesamiento de la misma, ni el presentarla conforme al interés del solicitante; no estarán obligados a generarla, resumirla, efectuar cálculos o practicar investigaciones.</w:t>
      </w:r>
    </w:p>
    <w:p w14:paraId="49BC9B67" w14:textId="77777777" w:rsidR="002D7C6D" w:rsidRPr="00670358" w:rsidRDefault="002D7C6D" w:rsidP="002D7C6D">
      <w:pPr>
        <w:pStyle w:val="Fundamentos"/>
        <w:rPr>
          <w:sz w:val="24"/>
        </w:rPr>
      </w:pPr>
    </w:p>
    <w:p w14:paraId="63A298C8" w14:textId="77777777" w:rsidR="002D7C6D" w:rsidRPr="00670358" w:rsidRDefault="002D7C6D" w:rsidP="002D7C6D">
      <w:pPr>
        <w:pStyle w:val="Fundamentos"/>
        <w:rPr>
          <w:sz w:val="24"/>
          <w:lang w:val="es-MX"/>
        </w:rPr>
      </w:pPr>
      <w:r w:rsidRPr="00670358">
        <w:rPr>
          <w:b/>
          <w:sz w:val="24"/>
          <w:lang w:val="es-MX"/>
        </w:rPr>
        <w:t>Artículo 24.</w:t>
      </w:r>
      <w:r w:rsidRPr="00670358">
        <w:rPr>
          <w:sz w:val="24"/>
          <w:lang w:val="es-MX"/>
        </w:rPr>
        <w:t xml:space="preserve"> (…)</w:t>
      </w:r>
    </w:p>
    <w:p w14:paraId="6FCC0CBE" w14:textId="77777777" w:rsidR="002D7C6D" w:rsidRPr="00670358" w:rsidRDefault="002D7C6D" w:rsidP="002D7C6D">
      <w:pPr>
        <w:pStyle w:val="Fundamentos"/>
        <w:rPr>
          <w:sz w:val="24"/>
          <w:lang w:val="es-MX"/>
        </w:rPr>
      </w:pPr>
    </w:p>
    <w:p w14:paraId="0211B7EF" w14:textId="77777777" w:rsidR="002D7C6D" w:rsidRPr="00670358" w:rsidRDefault="002D7C6D" w:rsidP="002D7C6D">
      <w:pPr>
        <w:pStyle w:val="Fundamentos"/>
        <w:rPr>
          <w:sz w:val="24"/>
        </w:rPr>
      </w:pPr>
      <w:r w:rsidRPr="00670358">
        <w:rPr>
          <w:b/>
          <w:sz w:val="24"/>
          <w:u w:val="single"/>
          <w:lang w:val="es-MX"/>
        </w:rPr>
        <w:t>Los sujetos obligados solo proporcionarán la información pública que generen, administren o posean en el ejercicio de sus atribuciones</w:t>
      </w:r>
      <w:r w:rsidRPr="00670358">
        <w:rPr>
          <w:sz w:val="24"/>
          <w:lang w:val="es-MX"/>
        </w:rPr>
        <w:t>.</w:t>
      </w:r>
    </w:p>
    <w:p w14:paraId="7CC9F64E" w14:textId="77777777" w:rsidR="002D7C6D" w:rsidRPr="00670358" w:rsidRDefault="002D7C6D" w:rsidP="002D7C6D">
      <w:pPr>
        <w:jc w:val="both"/>
        <w:rPr>
          <w:rFonts w:ascii="Palatino Linotype" w:hAnsi="Palatino Linotype"/>
          <w:sz w:val="24"/>
          <w:szCs w:val="24"/>
        </w:rPr>
      </w:pPr>
    </w:p>
    <w:p w14:paraId="6AFB0E2A" w14:textId="77777777" w:rsidR="002D7C6D" w:rsidRPr="00670358" w:rsidRDefault="002D7C6D" w:rsidP="002D7C6D">
      <w:pPr>
        <w:spacing w:line="360" w:lineRule="auto"/>
        <w:jc w:val="both"/>
        <w:rPr>
          <w:rFonts w:ascii="Palatino Linotype" w:hAnsi="Palatino Linotype"/>
          <w:sz w:val="24"/>
          <w:szCs w:val="24"/>
        </w:rPr>
      </w:pPr>
      <w:r w:rsidRPr="00670358">
        <w:rPr>
          <w:rFonts w:ascii="Palatino Linotype" w:hAnsi="Palatino Linotype"/>
          <w:sz w:val="24"/>
          <w:szCs w:val="24"/>
        </w:rPr>
        <w:t xml:space="preserve">Empero, si bien es cierto que los documentos requeridos son públicos, también lo es que dichos certificados se expiden a solicitud de particulares para realizar una inhumación </w:t>
      </w:r>
      <w:r w:rsidRPr="00670358">
        <w:rPr>
          <w:rFonts w:ascii="Palatino Linotype" w:hAnsi="Palatino Linotype"/>
          <w:sz w:val="24"/>
          <w:szCs w:val="24"/>
        </w:rPr>
        <w:lastRenderedPageBreak/>
        <w:t>de un cuerpo, por lo que se considera que la documentación solicitada es de interés personal de los peticionarios y que en ella se contienen datos personales susceptibles de ser clasificados.</w:t>
      </w:r>
    </w:p>
    <w:p w14:paraId="3C5B4D88" w14:textId="77777777" w:rsidR="002D7C6D" w:rsidRPr="00670358" w:rsidRDefault="002D7C6D" w:rsidP="002D7C6D">
      <w:pPr>
        <w:spacing w:line="360" w:lineRule="auto"/>
        <w:jc w:val="both"/>
        <w:rPr>
          <w:rFonts w:ascii="Palatino Linotype" w:hAnsi="Palatino Linotype"/>
          <w:sz w:val="24"/>
          <w:szCs w:val="24"/>
        </w:rPr>
      </w:pPr>
    </w:p>
    <w:p w14:paraId="15BA2004"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hAnsi="Palatino Linotype"/>
          <w:sz w:val="24"/>
          <w:szCs w:val="24"/>
        </w:rPr>
        <w:t xml:space="preserve">Por tal motivo, </w:t>
      </w:r>
      <w:r w:rsidRPr="00670358">
        <w:rPr>
          <w:rFonts w:ascii="Palatino Linotype" w:eastAsia="Palatino Linotype" w:hAnsi="Palatino Linotype" w:cs="Palatino Linotype"/>
          <w:sz w:val="24"/>
          <w:szCs w:val="24"/>
        </w:rPr>
        <w:t>atendiendo a la naturaleza jurídica de dichos documentos los mismos son susceptibles de clasificarse como totalmente confidenciales, de acuerdo al artículo 116, párrafo primero de la Ley General de Trasparencia, a la par de lo señalado en el artículo 143, fracción I, de la Ley de Transparencia y acceso a la Información Pública del Estado de México y Municipios, que señalan lo siguiente:</w:t>
      </w:r>
    </w:p>
    <w:p w14:paraId="206B097B"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455766DC"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b/>
          <w:i/>
          <w:sz w:val="24"/>
          <w:szCs w:val="24"/>
          <w:lang w:eastAsia="es-ES"/>
        </w:rPr>
        <w:t>Artículo 116.</w:t>
      </w:r>
      <w:r w:rsidRPr="00670358">
        <w:rPr>
          <w:rFonts w:ascii="Palatino Linotype" w:eastAsia="Palatino Linotype" w:hAnsi="Palatino Linotype" w:cs="Times New Roman"/>
          <w:i/>
          <w:sz w:val="24"/>
          <w:szCs w:val="24"/>
          <w:lang w:eastAsia="es-ES"/>
        </w:rPr>
        <w:t xml:space="preserve"> Se considera información confidencial la que contiene datos personales concernientes a una persona identificada o identificable (…)</w:t>
      </w:r>
    </w:p>
    <w:p w14:paraId="4511E215"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p>
    <w:p w14:paraId="5A1B2980"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b/>
          <w:i/>
          <w:sz w:val="24"/>
          <w:szCs w:val="24"/>
          <w:lang w:eastAsia="es-ES"/>
        </w:rPr>
        <w:t>Artículo 143.-</w:t>
      </w:r>
      <w:r w:rsidRPr="00670358">
        <w:rPr>
          <w:rFonts w:ascii="Palatino Linotype" w:eastAsia="Palatino Linotype" w:hAnsi="Palatino Linotype" w:cs="Times New Roman"/>
          <w:i/>
          <w:sz w:val="24"/>
          <w:szCs w:val="24"/>
          <w:lang w:eastAsia="es-ES"/>
        </w:rPr>
        <w:t xml:space="preserve"> Para los efectos de esta ley se considera información confidencial la clasificada como tal, de manera permanente por su naturaleza cuando: </w:t>
      </w:r>
    </w:p>
    <w:p w14:paraId="5F140697"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p>
    <w:p w14:paraId="1E4DA8B2"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b/>
          <w:i/>
          <w:sz w:val="24"/>
          <w:szCs w:val="24"/>
          <w:lang w:eastAsia="es-ES"/>
        </w:rPr>
        <w:t>I.</w:t>
      </w:r>
      <w:r w:rsidRPr="00670358">
        <w:rPr>
          <w:rFonts w:ascii="Palatino Linotype" w:eastAsia="Palatino Linotype" w:hAnsi="Palatino Linotype" w:cs="Times New Roman"/>
          <w:i/>
          <w:sz w:val="24"/>
          <w:szCs w:val="24"/>
          <w:lang w:eastAsia="es-ES"/>
        </w:rPr>
        <w:t xml:space="preserve"> Se refiera a la información privada y los datos personales concernientes a una persona física o jurídico colectiva identificada o identificable</w:t>
      </w:r>
    </w:p>
    <w:p w14:paraId="244D8657"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i/>
          <w:sz w:val="24"/>
          <w:szCs w:val="24"/>
          <w:lang w:eastAsia="es-ES"/>
        </w:rPr>
        <w:t>(…)</w:t>
      </w:r>
    </w:p>
    <w:p w14:paraId="4D276AA2"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7C329713"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 xml:space="preserve">Ahora bien, no pasa desapercibido que este Instituto considera que no es procedente la entrega de las documentales en versión pública, toda vez que 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w:t>
      </w:r>
      <w:r w:rsidRPr="00670358">
        <w:rPr>
          <w:rFonts w:ascii="Palatino Linotype" w:eastAsia="Palatino Linotype" w:hAnsi="Palatino Linotype" w:cs="Palatino Linotype"/>
          <w:sz w:val="24"/>
          <w:szCs w:val="24"/>
        </w:rPr>
        <w:lastRenderedPageBreak/>
        <w:t>solamente podría variar la fecha de expedición; por consiguiente en nada contribuye a la transparencia y a la rendición de cuentas.</w:t>
      </w:r>
    </w:p>
    <w:p w14:paraId="3BDAA605"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4E1FD9DE"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 xml:space="preserve">En otras palabras, la información requerida por el Recurrente, constituye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ya que se trata de información personal que permite la identificación de un individuo que, en su caso, podría otorgar acceso a terceros y posteriormente pudiese derivar en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670358">
        <w:rPr>
          <w:rFonts w:ascii="Palatino Linotype" w:eastAsia="Palatino Linotype" w:hAnsi="Palatino Linotype" w:cs="Palatino Linotype"/>
          <w:bCs/>
          <w:sz w:val="24"/>
          <w:szCs w:val="24"/>
        </w:rPr>
        <w:t xml:space="preserve">4, fracciones XI y XII, de </w:t>
      </w:r>
      <w:r w:rsidRPr="00670358">
        <w:rPr>
          <w:rFonts w:ascii="Palatino Linotype" w:eastAsia="Palatino Linotype" w:hAnsi="Palatino Linotype" w:cs="Palatino Linotype"/>
          <w:sz w:val="24"/>
          <w:szCs w:val="24"/>
        </w:rPr>
        <w:t xml:space="preserve">la Ley de Protección de Datos Personales en Posesión de Sujetos Obligados del Estado de México y Municipios; razón por la cual con la finalidad de garantizar el pleno ejercicio del derecho de acceso a la información pública, lo dable es ordenar al Sujeto Obligado que emita el Acuerdo del Comité de Transparencia por medio del cual clasifique en su totalidad como confidencial los certificados por derecho de fosas individuales que se hayan emitido durante el periodo comprendido del </w:t>
      </w:r>
      <w:r w:rsidRPr="00670358">
        <w:rPr>
          <w:rFonts w:ascii="Palatino Linotype" w:eastAsia="Palatino Linotype" w:hAnsi="Palatino Linotype" w:cs="Palatino Linotype"/>
          <w:color w:val="000000"/>
          <w:sz w:val="24"/>
          <w:szCs w:val="24"/>
        </w:rPr>
        <w:t>tres de marzo de dos mil veintidós</w:t>
      </w:r>
      <w:r w:rsidRPr="00670358">
        <w:rPr>
          <w:rFonts w:ascii="Palatino Linotype" w:eastAsia="Palatino Linotype" w:hAnsi="Palatino Linotype" w:cs="Palatino Linotype"/>
          <w:sz w:val="24"/>
          <w:szCs w:val="24"/>
        </w:rPr>
        <w:t xml:space="preserve"> al </w:t>
      </w:r>
      <w:r w:rsidRPr="00670358">
        <w:rPr>
          <w:rFonts w:ascii="Palatino Linotype" w:eastAsia="Palatino Linotype" w:hAnsi="Palatino Linotype" w:cs="Palatino Linotype"/>
          <w:color w:val="000000"/>
          <w:sz w:val="24"/>
          <w:szCs w:val="24"/>
        </w:rPr>
        <w:t>tres de marzo de dos mil veintitrés</w:t>
      </w:r>
      <w:r w:rsidRPr="00670358">
        <w:rPr>
          <w:rFonts w:ascii="Palatino Linotype" w:eastAsia="Palatino Linotype" w:hAnsi="Palatino Linotype" w:cs="Palatino Linotype"/>
          <w:sz w:val="24"/>
          <w:szCs w:val="24"/>
        </w:rPr>
        <w:t xml:space="preserve">. </w:t>
      </w:r>
    </w:p>
    <w:p w14:paraId="36F60180"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16A45BE7"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 xml:space="preserve">Lo anterior, es así en virtud de que no se debe perder vista que el derecho de acceso a la información pública tiene como limitante el respeto a la intimidad y a la vida privada </w:t>
      </w:r>
      <w:r w:rsidRPr="00670358">
        <w:rPr>
          <w:rFonts w:ascii="Palatino Linotype" w:eastAsia="Palatino Linotype" w:hAnsi="Palatino Linotype" w:cs="Palatino Linotype"/>
          <w:sz w:val="24"/>
          <w:szCs w:val="24"/>
        </w:rPr>
        <w:lastRenderedPageBreak/>
        <w:t>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3A665C93"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03FA3AF6"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
          <w:bCs/>
          <w:i/>
          <w:iCs/>
          <w:sz w:val="24"/>
          <w:szCs w:val="24"/>
        </w:rPr>
        <w:t>Artículo 3. Para los efectos de la presente Ley se entenderá por:</w:t>
      </w:r>
    </w:p>
    <w:p w14:paraId="31B4B4C1"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Cs/>
          <w:i/>
          <w:iCs/>
          <w:sz w:val="24"/>
          <w:szCs w:val="24"/>
        </w:rPr>
        <w:t>(…)</w:t>
      </w:r>
    </w:p>
    <w:p w14:paraId="7C870B3A"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
          <w:bCs/>
          <w:i/>
          <w:iCs/>
          <w:sz w:val="24"/>
          <w:szCs w:val="24"/>
        </w:rPr>
        <w:t>IX. Datos personales:</w:t>
      </w:r>
      <w:r w:rsidRPr="00670358">
        <w:rPr>
          <w:rFonts w:ascii="Palatino Linotype" w:eastAsia="Palatino Linotype" w:hAnsi="Palatino Linotype" w:cs="Palatino Linotype"/>
          <w:i/>
          <w:iCs/>
          <w:sz w:val="24"/>
          <w:szCs w:val="24"/>
        </w:rPr>
        <w:t xml:space="preserve"> La información concerniente a una persona, identificada o identificable según lo dispuesto por la Ley de Protección de Datos Personales del Estado de México;</w:t>
      </w:r>
    </w:p>
    <w:p w14:paraId="63C6BC56"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Cs/>
          <w:i/>
          <w:iCs/>
          <w:sz w:val="24"/>
          <w:szCs w:val="24"/>
        </w:rPr>
      </w:pPr>
      <w:r w:rsidRPr="00670358">
        <w:rPr>
          <w:rFonts w:ascii="Palatino Linotype" w:eastAsia="Palatino Linotype" w:hAnsi="Palatino Linotype" w:cs="Palatino Linotype"/>
          <w:bCs/>
          <w:i/>
          <w:iCs/>
          <w:sz w:val="24"/>
          <w:szCs w:val="24"/>
        </w:rPr>
        <w:t>(…)</w:t>
      </w:r>
    </w:p>
    <w:p w14:paraId="5A340A47"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b/>
          <w:bCs/>
          <w:i/>
          <w:iCs/>
          <w:sz w:val="24"/>
          <w:szCs w:val="24"/>
        </w:rPr>
        <w:t>XX. Información clasificada:</w:t>
      </w:r>
      <w:r w:rsidRPr="00670358">
        <w:rPr>
          <w:rFonts w:ascii="Palatino Linotype" w:eastAsia="Palatino Linotype" w:hAnsi="Palatino Linotype" w:cs="Palatino Linotype"/>
          <w:i/>
          <w:iCs/>
          <w:sz w:val="24"/>
          <w:szCs w:val="24"/>
        </w:rPr>
        <w:t xml:space="preserve"> Aquella considerada por la presente Ley como reservada o confidencial;</w:t>
      </w:r>
    </w:p>
    <w:p w14:paraId="197B3A3C"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bCs/>
          <w:i/>
          <w:iCs/>
          <w:sz w:val="24"/>
          <w:szCs w:val="24"/>
        </w:rPr>
      </w:pPr>
    </w:p>
    <w:p w14:paraId="2775CD9D"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b/>
          <w:bCs/>
          <w:i/>
          <w:iCs/>
          <w:sz w:val="24"/>
          <w:szCs w:val="24"/>
        </w:rPr>
        <w:t>XXI. Información confidencial:</w:t>
      </w:r>
      <w:r w:rsidRPr="00670358">
        <w:rPr>
          <w:rFonts w:ascii="Palatino Linotype" w:eastAsia="Palatino Linotype" w:hAnsi="Palatino Linotype" w:cs="Palatino Linotype"/>
          <w:i/>
          <w:iCs/>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5DD441"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Cs/>
          <w:i/>
          <w:iCs/>
          <w:sz w:val="24"/>
          <w:szCs w:val="24"/>
        </w:rPr>
      </w:pPr>
      <w:r w:rsidRPr="00670358">
        <w:rPr>
          <w:rFonts w:ascii="Palatino Linotype" w:eastAsia="Palatino Linotype" w:hAnsi="Palatino Linotype" w:cs="Palatino Linotype"/>
          <w:bCs/>
          <w:i/>
          <w:iCs/>
          <w:sz w:val="24"/>
          <w:szCs w:val="24"/>
        </w:rPr>
        <w:t>(…)</w:t>
      </w:r>
    </w:p>
    <w:p w14:paraId="43A4A1BF"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bCs/>
          <w:i/>
          <w:iCs/>
          <w:sz w:val="24"/>
          <w:szCs w:val="24"/>
        </w:rPr>
      </w:pPr>
    </w:p>
    <w:p w14:paraId="1DDDF807"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b/>
          <w:bCs/>
          <w:i/>
          <w:iCs/>
          <w:sz w:val="24"/>
          <w:szCs w:val="24"/>
        </w:rPr>
        <w:t>XXXII. Protección de Datos Personales:</w:t>
      </w:r>
      <w:r w:rsidRPr="00670358">
        <w:rPr>
          <w:rFonts w:ascii="Palatino Linotype" w:eastAsia="Palatino Linotype" w:hAnsi="Palatino Linotype" w:cs="Palatino Linotype"/>
          <w:i/>
          <w:iCs/>
          <w:sz w:val="24"/>
          <w:szCs w:val="24"/>
        </w:rPr>
        <w:t xml:space="preserve"> Derecho humano que tutela la privacidad de datos personales en poder de los sujetos obligados y sujetos particulares;</w:t>
      </w:r>
    </w:p>
    <w:p w14:paraId="6780DDA3"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i/>
          <w:iCs/>
          <w:sz w:val="24"/>
          <w:szCs w:val="24"/>
        </w:rPr>
        <w:t>(…)</w:t>
      </w:r>
    </w:p>
    <w:p w14:paraId="55C39FCA"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p>
    <w:p w14:paraId="4CD5DF99"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
          <w:bCs/>
          <w:i/>
          <w:iCs/>
          <w:sz w:val="24"/>
          <w:szCs w:val="24"/>
        </w:rPr>
        <w:t>XLV. Versión pública</w:t>
      </w:r>
      <w:r w:rsidRPr="00670358">
        <w:rPr>
          <w:rFonts w:ascii="Palatino Linotype" w:eastAsia="Palatino Linotype" w:hAnsi="Palatino Linotype" w:cs="Palatino Linotype"/>
          <w:i/>
          <w:iCs/>
          <w:sz w:val="24"/>
          <w:szCs w:val="24"/>
        </w:rPr>
        <w:t>: Documento en el que se elimine, suprime o borra la información clasificada como reservada o confidencial para permitir su acceso.</w:t>
      </w:r>
    </w:p>
    <w:p w14:paraId="43EFDAE8"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bCs/>
          <w:i/>
          <w:iCs/>
          <w:sz w:val="24"/>
          <w:szCs w:val="24"/>
        </w:rPr>
      </w:pPr>
    </w:p>
    <w:p w14:paraId="63ADC674"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
          <w:bCs/>
          <w:i/>
          <w:iCs/>
          <w:sz w:val="24"/>
          <w:szCs w:val="24"/>
        </w:rPr>
        <w:t>Artículo 6.</w:t>
      </w:r>
      <w:r w:rsidRPr="00670358">
        <w:rPr>
          <w:rFonts w:ascii="Palatino Linotype" w:eastAsia="Palatino Linotype" w:hAnsi="Palatino Linotype" w:cs="Palatino Linotype"/>
          <w:i/>
          <w:iCs/>
          <w:sz w:val="24"/>
          <w:szCs w:val="24"/>
        </w:rPr>
        <w:t xml:space="preserve"> Los datos personales son irrenunciables, intransferibles e indelegables, por lo que los sujetos obligados no deberán proporcionar o hacer pública la información que contenga, con excepción de aquellos casos en que deban hacerlo en </w:t>
      </w:r>
      <w:r w:rsidRPr="00670358">
        <w:rPr>
          <w:rFonts w:ascii="Palatino Linotype" w:eastAsia="Palatino Linotype" w:hAnsi="Palatino Linotype" w:cs="Palatino Linotype"/>
          <w:i/>
          <w:iCs/>
          <w:sz w:val="24"/>
          <w:szCs w:val="24"/>
        </w:rPr>
        <w:lastRenderedPageBreak/>
        <w:t>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CA3379E"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bCs/>
          <w:i/>
          <w:iCs/>
          <w:sz w:val="24"/>
          <w:szCs w:val="24"/>
        </w:rPr>
      </w:pPr>
    </w:p>
    <w:p w14:paraId="3C997C52"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b/>
          <w:bCs/>
          <w:i/>
          <w:iCs/>
          <w:sz w:val="24"/>
          <w:szCs w:val="24"/>
        </w:rPr>
        <w:t>Artículo 49.</w:t>
      </w:r>
      <w:r w:rsidRPr="00670358">
        <w:rPr>
          <w:rFonts w:ascii="Palatino Linotype" w:eastAsia="Palatino Linotype" w:hAnsi="Palatino Linotype" w:cs="Palatino Linotype"/>
          <w:i/>
          <w:iCs/>
          <w:sz w:val="24"/>
          <w:szCs w:val="24"/>
        </w:rPr>
        <w:t xml:space="preserve"> Los Comités de Transparencia tendrán las siguientes atribuciones:</w:t>
      </w:r>
    </w:p>
    <w:p w14:paraId="67431A0C"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i/>
          <w:iCs/>
          <w:sz w:val="24"/>
          <w:szCs w:val="24"/>
        </w:rPr>
        <w:t>(…)</w:t>
      </w:r>
    </w:p>
    <w:p w14:paraId="144B2A69"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b/>
          <w:bCs/>
          <w:i/>
          <w:iCs/>
          <w:sz w:val="24"/>
          <w:szCs w:val="24"/>
        </w:rPr>
        <w:t>VIII</w:t>
      </w:r>
      <w:r w:rsidRPr="00670358">
        <w:rPr>
          <w:rFonts w:ascii="Palatino Linotype" w:eastAsia="Palatino Linotype" w:hAnsi="Palatino Linotype" w:cs="Palatino Linotype"/>
          <w:i/>
          <w:iCs/>
          <w:sz w:val="24"/>
          <w:szCs w:val="24"/>
        </w:rPr>
        <w:t>. Aprobar, modificar o revocar la clasificación de la información;</w:t>
      </w:r>
    </w:p>
    <w:p w14:paraId="22A6AEC6"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iCs/>
          <w:sz w:val="24"/>
          <w:szCs w:val="24"/>
        </w:rPr>
      </w:pPr>
      <w:r w:rsidRPr="00670358">
        <w:rPr>
          <w:rFonts w:ascii="Palatino Linotype" w:eastAsia="Palatino Linotype" w:hAnsi="Palatino Linotype" w:cs="Palatino Linotype"/>
          <w:i/>
          <w:iCs/>
          <w:sz w:val="24"/>
          <w:szCs w:val="24"/>
        </w:rPr>
        <w:t>(…)</w:t>
      </w:r>
    </w:p>
    <w:p w14:paraId="6F8BB758"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bCs/>
          <w:i/>
          <w:sz w:val="24"/>
          <w:szCs w:val="24"/>
        </w:rPr>
      </w:pPr>
    </w:p>
    <w:p w14:paraId="5E05ADDE"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Cs/>
          <w:i/>
          <w:sz w:val="24"/>
          <w:szCs w:val="24"/>
        </w:rPr>
      </w:pPr>
      <w:r w:rsidRPr="00670358">
        <w:rPr>
          <w:rFonts w:ascii="Palatino Linotype" w:eastAsia="Palatino Linotype" w:hAnsi="Palatino Linotype" w:cs="Palatino Linotype"/>
          <w:b/>
          <w:bCs/>
          <w:i/>
          <w:sz w:val="24"/>
          <w:szCs w:val="24"/>
        </w:rPr>
        <w:t xml:space="preserve">Artículo 91. </w:t>
      </w:r>
      <w:r w:rsidRPr="00670358">
        <w:rPr>
          <w:rFonts w:ascii="Palatino Linotype" w:eastAsia="Palatino Linotype" w:hAnsi="Palatino Linotype" w:cs="Palatino Linotype"/>
          <w:bCs/>
          <w:i/>
          <w:sz w:val="24"/>
          <w:szCs w:val="24"/>
        </w:rPr>
        <w:t>El acceso a la información pública será restringido excepcionalmente, cuando ésta sea clasificada como reservada o confidencial.</w:t>
      </w:r>
    </w:p>
    <w:p w14:paraId="1AEC0414"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Cs/>
          <w:i/>
          <w:sz w:val="24"/>
          <w:szCs w:val="24"/>
        </w:rPr>
      </w:pPr>
      <w:r w:rsidRPr="00670358">
        <w:rPr>
          <w:rFonts w:ascii="Palatino Linotype" w:eastAsia="Palatino Linotype" w:hAnsi="Palatino Linotype" w:cs="Palatino Linotype"/>
          <w:bCs/>
          <w:i/>
          <w:sz w:val="24"/>
          <w:szCs w:val="24"/>
        </w:rPr>
        <w:t>(…)</w:t>
      </w:r>
    </w:p>
    <w:p w14:paraId="6B65325A"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
          <w:bCs/>
          <w:i/>
          <w:iCs/>
          <w:sz w:val="24"/>
          <w:szCs w:val="24"/>
        </w:rPr>
        <w:t>Artículo 137</w:t>
      </w:r>
      <w:r w:rsidRPr="00670358">
        <w:rPr>
          <w:rFonts w:ascii="Palatino Linotype" w:eastAsia="Palatino Linotype" w:hAnsi="Palatino Linotype" w:cs="Palatino Linotype"/>
          <w:i/>
          <w:iCs/>
          <w:sz w:val="24"/>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449A4A7"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bCs/>
          <w:i/>
          <w:iCs/>
          <w:sz w:val="24"/>
          <w:szCs w:val="24"/>
        </w:rPr>
      </w:pPr>
    </w:p>
    <w:p w14:paraId="383E5B2F"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b/>
          <w:bCs/>
          <w:i/>
          <w:iCs/>
          <w:sz w:val="24"/>
          <w:szCs w:val="24"/>
        </w:rPr>
        <w:t>Artículo 143</w:t>
      </w:r>
      <w:r w:rsidRPr="00670358">
        <w:rPr>
          <w:rFonts w:ascii="Palatino Linotype" w:eastAsia="Palatino Linotype" w:hAnsi="Palatino Linotype" w:cs="Palatino Linotype"/>
          <w:i/>
          <w:iCs/>
          <w:sz w:val="24"/>
          <w:szCs w:val="24"/>
        </w:rPr>
        <w:t>. Para los efectos de esta Ley se considera información confidencial, la clasificada como tal, de manera permanente, por su naturaleza, cuando:</w:t>
      </w:r>
    </w:p>
    <w:p w14:paraId="4B3CDC9C"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i/>
          <w:iCs/>
          <w:sz w:val="24"/>
          <w:szCs w:val="24"/>
        </w:rPr>
      </w:pPr>
    </w:p>
    <w:p w14:paraId="78E831E6"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Cs/>
          <w:i/>
          <w:sz w:val="24"/>
          <w:szCs w:val="24"/>
        </w:rPr>
      </w:pPr>
      <w:r w:rsidRPr="00670358">
        <w:rPr>
          <w:rFonts w:ascii="Palatino Linotype" w:eastAsia="Palatino Linotype" w:hAnsi="Palatino Linotype" w:cs="Palatino Linotype"/>
          <w:b/>
          <w:i/>
          <w:iCs/>
          <w:sz w:val="24"/>
          <w:szCs w:val="24"/>
        </w:rPr>
        <w:t>I.</w:t>
      </w:r>
      <w:r w:rsidRPr="00670358">
        <w:rPr>
          <w:rFonts w:ascii="Palatino Linotype" w:eastAsia="Palatino Linotype" w:hAnsi="Palatino Linotype" w:cs="Palatino Linotype"/>
          <w:i/>
          <w:iCs/>
          <w:sz w:val="24"/>
          <w:szCs w:val="24"/>
        </w:rPr>
        <w:t xml:space="preserve"> Se refiera a la información privada y los datos personales concernientes a una persona física o jurídico colectiva identificada o identificable..</w:t>
      </w:r>
      <w:r w:rsidRPr="00670358">
        <w:rPr>
          <w:rFonts w:ascii="Palatino Linotype" w:eastAsia="Palatino Linotype" w:hAnsi="Palatino Linotype" w:cs="Palatino Linotype"/>
          <w:bCs/>
          <w:i/>
          <w:sz w:val="24"/>
          <w:szCs w:val="24"/>
        </w:rPr>
        <w:t>. (Sic)</w:t>
      </w:r>
    </w:p>
    <w:p w14:paraId="7ECF2D9A"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6D156042"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deberá proceder a testar los datos personales que se encuentre contenidos en los documentos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w:t>
      </w:r>
      <w:r w:rsidRPr="00670358">
        <w:rPr>
          <w:rFonts w:ascii="Palatino Linotype" w:eastAsia="Palatino Linotype" w:hAnsi="Palatino Linotype" w:cs="Palatino Linotype"/>
          <w:sz w:val="24"/>
          <w:szCs w:val="24"/>
        </w:rPr>
        <w:lastRenderedPageBreak/>
        <w:t>pueda dar origen a discriminación o conlleven un riesgo grave para aquel de acuerdo a los que señala la fracción XII, del artículo 4, de la Ley de Protección de Datos Personales en posesión de Sujeto Obligados del Estado de México.</w:t>
      </w:r>
    </w:p>
    <w:p w14:paraId="681AB2CB"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634A0876"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A33743B"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12FEBB5A"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1661CD9"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556D90AA"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b/>
          <w:i/>
          <w:sz w:val="24"/>
          <w:szCs w:val="24"/>
        </w:rPr>
        <w:t>Artículo 49.</w:t>
      </w:r>
      <w:r w:rsidRPr="00670358">
        <w:rPr>
          <w:rFonts w:ascii="Palatino Linotype" w:eastAsia="Palatino Linotype" w:hAnsi="Palatino Linotype" w:cs="Palatino Linotype"/>
          <w:i/>
          <w:sz w:val="24"/>
          <w:szCs w:val="24"/>
        </w:rPr>
        <w:t xml:space="preserve"> </w:t>
      </w:r>
      <w:r w:rsidRPr="00670358">
        <w:rPr>
          <w:rFonts w:ascii="Palatino Linotype" w:eastAsia="Palatino Linotype" w:hAnsi="Palatino Linotype" w:cs="Palatino Linotype"/>
          <w:b/>
          <w:i/>
          <w:sz w:val="24"/>
          <w:szCs w:val="24"/>
        </w:rPr>
        <w:t>Los Comités de Transparencia</w:t>
      </w:r>
      <w:r w:rsidRPr="00670358">
        <w:rPr>
          <w:rFonts w:ascii="Palatino Linotype" w:eastAsia="Palatino Linotype" w:hAnsi="Palatino Linotype" w:cs="Palatino Linotype"/>
          <w:i/>
          <w:sz w:val="24"/>
          <w:szCs w:val="24"/>
        </w:rPr>
        <w:t xml:space="preserve"> tendrán las siguientes atribuciones:</w:t>
      </w:r>
    </w:p>
    <w:p w14:paraId="6753AFCF"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i/>
          <w:sz w:val="24"/>
          <w:szCs w:val="24"/>
        </w:rPr>
        <w:t>(…)</w:t>
      </w:r>
    </w:p>
    <w:p w14:paraId="108C812D"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b/>
          <w:i/>
          <w:sz w:val="24"/>
          <w:szCs w:val="24"/>
        </w:rPr>
        <w:t>VIII. Aprobar, modificar o revocar la clasificación de la información</w:t>
      </w:r>
      <w:r w:rsidRPr="00670358">
        <w:rPr>
          <w:rFonts w:ascii="Palatino Linotype" w:eastAsia="Palatino Linotype" w:hAnsi="Palatino Linotype" w:cs="Palatino Linotype"/>
          <w:i/>
          <w:sz w:val="24"/>
          <w:szCs w:val="24"/>
        </w:rPr>
        <w:t>…”</w:t>
      </w:r>
    </w:p>
    <w:p w14:paraId="7944612D"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i/>
          <w:sz w:val="24"/>
          <w:szCs w:val="24"/>
        </w:rPr>
        <w:t>(…)</w:t>
      </w:r>
    </w:p>
    <w:p w14:paraId="4F5106A4"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p>
    <w:p w14:paraId="72788ED4"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b/>
          <w:i/>
          <w:sz w:val="24"/>
          <w:szCs w:val="24"/>
        </w:rPr>
        <w:t>Artículo 53.</w:t>
      </w:r>
      <w:r w:rsidRPr="00670358">
        <w:rPr>
          <w:rFonts w:ascii="Palatino Linotype" w:eastAsia="Palatino Linotype" w:hAnsi="Palatino Linotype" w:cs="Palatino Linotype"/>
          <w:i/>
          <w:sz w:val="24"/>
          <w:szCs w:val="24"/>
        </w:rPr>
        <w:t xml:space="preserve"> Las </w:t>
      </w:r>
      <w:r w:rsidRPr="00670358">
        <w:rPr>
          <w:rFonts w:ascii="Palatino Linotype" w:eastAsia="Palatino Linotype" w:hAnsi="Palatino Linotype" w:cs="Palatino Linotype"/>
          <w:b/>
          <w:i/>
          <w:sz w:val="24"/>
          <w:szCs w:val="24"/>
        </w:rPr>
        <w:t>Unidades de Transparencia</w:t>
      </w:r>
      <w:r w:rsidRPr="00670358">
        <w:rPr>
          <w:rFonts w:ascii="Palatino Linotype" w:eastAsia="Palatino Linotype" w:hAnsi="Palatino Linotype" w:cs="Palatino Linotype"/>
          <w:i/>
          <w:sz w:val="24"/>
          <w:szCs w:val="24"/>
        </w:rPr>
        <w:t xml:space="preserve"> tendrán las siguientes </w:t>
      </w:r>
      <w:r w:rsidRPr="00670358">
        <w:rPr>
          <w:rFonts w:ascii="Palatino Linotype" w:eastAsia="Palatino Linotype" w:hAnsi="Palatino Linotype" w:cs="Palatino Linotype"/>
          <w:b/>
          <w:i/>
          <w:sz w:val="24"/>
          <w:szCs w:val="24"/>
        </w:rPr>
        <w:t>funciones</w:t>
      </w:r>
      <w:r w:rsidRPr="00670358">
        <w:rPr>
          <w:rFonts w:ascii="Palatino Linotype" w:eastAsia="Palatino Linotype" w:hAnsi="Palatino Linotype" w:cs="Palatino Linotype"/>
          <w:i/>
          <w:sz w:val="24"/>
          <w:szCs w:val="24"/>
        </w:rPr>
        <w:t>:</w:t>
      </w:r>
    </w:p>
    <w:p w14:paraId="160C3F46"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i/>
          <w:sz w:val="24"/>
          <w:szCs w:val="24"/>
        </w:rPr>
        <w:t>(…)</w:t>
      </w:r>
      <w:r w:rsidRPr="00670358">
        <w:rPr>
          <w:rFonts w:ascii="Palatino Linotype" w:eastAsia="Palatino Linotype" w:hAnsi="Palatino Linotype" w:cs="Palatino Linotype"/>
          <w:i/>
          <w:sz w:val="24"/>
          <w:szCs w:val="24"/>
        </w:rPr>
        <w:tab/>
      </w:r>
    </w:p>
    <w:p w14:paraId="6EE41567"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i/>
          <w:sz w:val="24"/>
          <w:szCs w:val="24"/>
        </w:rPr>
      </w:pPr>
      <w:r w:rsidRPr="00670358">
        <w:rPr>
          <w:rFonts w:ascii="Palatino Linotype" w:eastAsia="Palatino Linotype" w:hAnsi="Palatino Linotype" w:cs="Palatino Linotype"/>
          <w:b/>
          <w:i/>
          <w:sz w:val="24"/>
          <w:szCs w:val="24"/>
        </w:rPr>
        <w:t>X. Presentar ante el Comité, el proyecto de clasificación de información;</w:t>
      </w:r>
    </w:p>
    <w:p w14:paraId="3F15FA5E"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i/>
          <w:sz w:val="24"/>
          <w:szCs w:val="24"/>
        </w:rPr>
        <w:t>(…)</w:t>
      </w:r>
    </w:p>
    <w:p w14:paraId="4932BBFE"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i/>
          <w:sz w:val="24"/>
          <w:szCs w:val="24"/>
        </w:rPr>
      </w:pPr>
    </w:p>
    <w:p w14:paraId="3A62E2EE"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b/>
          <w:i/>
          <w:sz w:val="24"/>
          <w:szCs w:val="24"/>
        </w:rPr>
        <w:t>Artículo 59.</w:t>
      </w:r>
      <w:r w:rsidRPr="00670358">
        <w:rPr>
          <w:rFonts w:ascii="Palatino Linotype" w:eastAsia="Palatino Linotype" w:hAnsi="Palatino Linotype" w:cs="Palatino Linotype"/>
          <w:i/>
          <w:sz w:val="24"/>
          <w:szCs w:val="24"/>
        </w:rPr>
        <w:t xml:space="preserve"> Los </w:t>
      </w:r>
      <w:r w:rsidRPr="00670358">
        <w:rPr>
          <w:rFonts w:ascii="Palatino Linotype" w:eastAsia="Palatino Linotype" w:hAnsi="Palatino Linotype" w:cs="Palatino Linotype"/>
          <w:b/>
          <w:i/>
          <w:sz w:val="24"/>
          <w:szCs w:val="24"/>
        </w:rPr>
        <w:t>servidores públicos habilitados</w:t>
      </w:r>
      <w:r w:rsidRPr="00670358">
        <w:rPr>
          <w:rFonts w:ascii="Palatino Linotype" w:eastAsia="Palatino Linotype" w:hAnsi="Palatino Linotype" w:cs="Palatino Linotype"/>
          <w:i/>
          <w:sz w:val="24"/>
          <w:szCs w:val="24"/>
        </w:rPr>
        <w:t xml:space="preserve"> tendrán las </w:t>
      </w:r>
      <w:r w:rsidRPr="00670358">
        <w:rPr>
          <w:rFonts w:ascii="Palatino Linotype" w:eastAsia="Palatino Linotype" w:hAnsi="Palatino Linotype" w:cs="Palatino Linotype"/>
          <w:b/>
          <w:i/>
          <w:sz w:val="24"/>
          <w:szCs w:val="24"/>
        </w:rPr>
        <w:t>funciones</w:t>
      </w:r>
      <w:r w:rsidRPr="00670358">
        <w:rPr>
          <w:rFonts w:ascii="Palatino Linotype" w:eastAsia="Palatino Linotype" w:hAnsi="Palatino Linotype" w:cs="Palatino Linotype"/>
          <w:i/>
          <w:sz w:val="24"/>
          <w:szCs w:val="24"/>
        </w:rPr>
        <w:t xml:space="preserve"> siguientes:</w:t>
      </w:r>
    </w:p>
    <w:p w14:paraId="7EA88E43"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b/>
          <w:i/>
          <w:sz w:val="24"/>
          <w:szCs w:val="24"/>
        </w:rPr>
      </w:pPr>
      <w:r w:rsidRPr="00670358">
        <w:rPr>
          <w:rFonts w:ascii="Palatino Linotype" w:eastAsia="Palatino Linotype" w:hAnsi="Palatino Linotype" w:cs="Palatino Linotype"/>
          <w:b/>
          <w:i/>
          <w:sz w:val="24"/>
          <w:szCs w:val="24"/>
        </w:rPr>
        <w:t>(…)</w:t>
      </w:r>
    </w:p>
    <w:p w14:paraId="23669D53"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b/>
          <w:i/>
          <w:sz w:val="24"/>
          <w:szCs w:val="24"/>
        </w:rPr>
        <w:lastRenderedPageBreak/>
        <w:t>V. Integrar y presentar al responsable de la Unidad de Transparencia la propuesta de clasificación de información</w:t>
      </w:r>
      <w:r w:rsidRPr="00670358">
        <w:rPr>
          <w:rFonts w:ascii="Palatino Linotype" w:eastAsia="Palatino Linotype" w:hAnsi="Palatino Linotype" w:cs="Palatino Linotype"/>
          <w:i/>
          <w:sz w:val="24"/>
          <w:szCs w:val="24"/>
        </w:rPr>
        <w:t>, la cual tendrá los fundamentos y argumentos en que se basa dicha propuesta;</w:t>
      </w:r>
    </w:p>
    <w:p w14:paraId="32AE2BBB" w14:textId="77777777" w:rsidR="002D7C6D" w:rsidRPr="00670358" w:rsidRDefault="002D7C6D" w:rsidP="002D7C6D">
      <w:pPr>
        <w:tabs>
          <w:tab w:val="left" w:pos="990"/>
        </w:tabs>
        <w:spacing w:line="240" w:lineRule="auto"/>
        <w:ind w:left="567" w:right="559"/>
        <w:contextualSpacing/>
        <w:jc w:val="both"/>
        <w:rPr>
          <w:rFonts w:ascii="Palatino Linotype" w:eastAsia="Palatino Linotype" w:hAnsi="Palatino Linotype" w:cs="Palatino Linotype"/>
          <w:i/>
          <w:sz w:val="24"/>
          <w:szCs w:val="24"/>
        </w:rPr>
      </w:pPr>
      <w:r w:rsidRPr="00670358">
        <w:rPr>
          <w:rFonts w:ascii="Palatino Linotype" w:eastAsia="Palatino Linotype" w:hAnsi="Palatino Linotype" w:cs="Palatino Linotype"/>
          <w:i/>
          <w:sz w:val="24"/>
          <w:szCs w:val="24"/>
        </w:rPr>
        <w:t>(…)</w:t>
      </w:r>
    </w:p>
    <w:p w14:paraId="5ED06FB6"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7D5A7D98"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3912051"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41916CB6"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03045F2F"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59C4321D"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b/>
          <w:i/>
          <w:sz w:val="24"/>
          <w:szCs w:val="24"/>
          <w:lang w:eastAsia="es-ES"/>
        </w:rPr>
        <w:t>Artículo 149.</w:t>
      </w:r>
      <w:r w:rsidRPr="00670358">
        <w:rPr>
          <w:rFonts w:ascii="Palatino Linotype" w:eastAsia="Palatino Linotype" w:hAnsi="Palatino Linotype" w:cs="Times New Roman"/>
          <w:i/>
          <w:sz w:val="24"/>
          <w:szCs w:val="24"/>
          <w:lang w:eastAsia="es-ES"/>
        </w:rPr>
        <w:t xml:space="preserve"> El </w:t>
      </w:r>
      <w:r w:rsidRPr="00670358">
        <w:rPr>
          <w:rFonts w:ascii="Palatino Linotype" w:eastAsia="Palatino Linotype" w:hAnsi="Palatino Linotype" w:cs="Times New Roman"/>
          <w:b/>
          <w:i/>
          <w:sz w:val="24"/>
          <w:szCs w:val="24"/>
          <w:lang w:eastAsia="es-ES"/>
        </w:rPr>
        <w:t>acuerdo que clasifique la información como confidencial</w:t>
      </w:r>
      <w:r w:rsidRPr="00670358">
        <w:rPr>
          <w:rFonts w:ascii="Palatino Linotype" w:eastAsia="Palatino Linotype" w:hAnsi="Palatino Linotype" w:cs="Times New Roman"/>
          <w:i/>
          <w:sz w:val="24"/>
          <w:szCs w:val="24"/>
          <w:lang w:eastAsia="es-ES"/>
        </w:rPr>
        <w:t xml:space="preserve"> deberá contener un razonamiento lógico en el que demuestre que la información se encuentra en alguna o algunas de las hipótesis previstas en la presente Ley.</w:t>
      </w:r>
    </w:p>
    <w:p w14:paraId="56C36A89" w14:textId="77777777" w:rsidR="002D7C6D" w:rsidRPr="00670358" w:rsidRDefault="002D7C6D" w:rsidP="002D7C6D">
      <w:pPr>
        <w:tabs>
          <w:tab w:val="left" w:pos="990"/>
        </w:tabs>
        <w:contextualSpacing/>
        <w:jc w:val="both"/>
        <w:rPr>
          <w:rFonts w:ascii="Palatino Linotype" w:eastAsia="Palatino Linotype" w:hAnsi="Palatino Linotype" w:cs="Palatino Linotype"/>
          <w:sz w:val="24"/>
          <w:szCs w:val="24"/>
        </w:rPr>
      </w:pPr>
    </w:p>
    <w:p w14:paraId="21DAFF1C"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697999E1"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79113C3A" w14:textId="77777777" w:rsidR="002D7C6D" w:rsidRPr="00670358" w:rsidRDefault="002D7C6D" w:rsidP="002D7C6D">
      <w:pPr>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lastRenderedPageBreak/>
        <w:t xml:space="preserve">Asimismo, se destaca que el acuerdo de clasificación que elabore el Sujeto Obligado debe cumplir con las formalidades exigidas en la Ley; es decir, resulta necesario que el Comité de Transparencia del Sujeto Obligado emita el Acuerdo de Clasificación correspondiente debidamente fundado y motivado, el cual deberá cumplir cabalmente con las formalidades previstas en el artículo 137, de la Ley de Transparencia y Acceso a la Información Pública del Estado de México y Municipios, ya expuesto; así como con los numerales aplicables de los </w:t>
      </w:r>
      <w:r w:rsidRPr="00670358">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670358">
        <w:rPr>
          <w:rFonts w:ascii="Palatino Linotype" w:eastAsia="Palatino Linotype" w:hAnsi="Palatino Linotype" w:cs="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25408810" w14:textId="77777777" w:rsidR="002D7C6D" w:rsidRPr="00670358" w:rsidRDefault="002D7C6D" w:rsidP="002D7C6D">
      <w:pPr>
        <w:contextualSpacing/>
        <w:jc w:val="both"/>
        <w:rPr>
          <w:rFonts w:ascii="Palatino Linotype" w:eastAsia="Palatino Linotype" w:hAnsi="Palatino Linotype" w:cs="Palatino Linotype"/>
          <w:sz w:val="24"/>
          <w:szCs w:val="24"/>
        </w:rPr>
      </w:pPr>
    </w:p>
    <w:p w14:paraId="37B0A58E"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Segundo.-</w:t>
      </w:r>
      <w:r w:rsidRPr="00670358">
        <w:rPr>
          <w:rFonts w:ascii="Palatino Linotype" w:hAnsi="Palatino Linotype" w:cs="Times New Roman"/>
          <w:i/>
          <w:sz w:val="24"/>
          <w:szCs w:val="24"/>
          <w:lang w:eastAsia="es-ES"/>
        </w:rPr>
        <w:t xml:space="preserve"> Para efectos de los </w:t>
      </w:r>
      <w:r w:rsidRPr="00670358">
        <w:rPr>
          <w:rFonts w:ascii="Palatino Linotype" w:hAnsi="Palatino Linotype" w:cs="Times New Roman"/>
          <w:i/>
          <w:sz w:val="24"/>
          <w:szCs w:val="24"/>
        </w:rPr>
        <w:t>presentes</w:t>
      </w:r>
      <w:r w:rsidRPr="00670358">
        <w:rPr>
          <w:rFonts w:ascii="Palatino Linotype" w:hAnsi="Palatino Linotype" w:cs="Times New Roman"/>
          <w:i/>
          <w:sz w:val="24"/>
          <w:szCs w:val="24"/>
          <w:lang w:eastAsia="es-ES"/>
        </w:rPr>
        <w:t xml:space="preserve"> Lineamientos Generales, se entenderá por:</w:t>
      </w:r>
    </w:p>
    <w:p w14:paraId="0ECC06F7"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4433E50E"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XVIII.</w:t>
      </w:r>
      <w:r w:rsidRPr="00670358">
        <w:rPr>
          <w:rFonts w:ascii="Palatino Linotype" w:hAnsi="Palatino Linotype" w:cs="Times New Roman"/>
          <w:i/>
          <w:sz w:val="24"/>
          <w:szCs w:val="24"/>
          <w:lang w:eastAsia="es-ES"/>
        </w:rPr>
        <w:t xml:space="preserve"> </w:t>
      </w:r>
      <w:r w:rsidRPr="00670358">
        <w:rPr>
          <w:rFonts w:ascii="Palatino Linotype" w:hAnsi="Palatino Linotype" w:cs="Times New Roman"/>
          <w:b/>
          <w:i/>
          <w:sz w:val="24"/>
          <w:szCs w:val="24"/>
          <w:lang w:eastAsia="es-ES"/>
        </w:rPr>
        <w:t>Versión pública:</w:t>
      </w:r>
      <w:r w:rsidRPr="00670358">
        <w:rPr>
          <w:rFonts w:ascii="Palatino Linotype" w:hAnsi="Palatino Linotype" w:cs="Times New Roman"/>
          <w:i/>
          <w:sz w:val="24"/>
          <w:szCs w:val="24"/>
          <w:lang w:eastAsia="es-ES"/>
        </w:rPr>
        <w:t xml:space="preserve"> El </w:t>
      </w:r>
      <w:r w:rsidRPr="00670358">
        <w:rPr>
          <w:rFonts w:ascii="Palatino Linotype" w:hAnsi="Palatino Linotype" w:cs="Times New Roman"/>
          <w:bCs/>
          <w:i/>
          <w:noProof/>
          <w:sz w:val="24"/>
          <w:szCs w:val="24"/>
        </w:rPr>
        <w:t>documento</w:t>
      </w:r>
      <w:r w:rsidRPr="00670358">
        <w:rPr>
          <w:rFonts w:ascii="Palatino Linotype" w:hAnsi="Palatino Linotype" w:cs="Times New Roman"/>
          <w:i/>
          <w:sz w:val="24"/>
          <w:szCs w:val="24"/>
          <w:lang w:eastAsia="es-ES"/>
        </w:rPr>
        <w:t xml:space="preserve"> a partir del que se otorga acceso a la información, en el que se testan partes o secciones clasificadas, indicando el contenido de éstas de manera genérica, </w:t>
      </w:r>
      <w:r w:rsidRPr="00670358">
        <w:rPr>
          <w:rFonts w:ascii="Palatino Linotype" w:hAnsi="Palatino Linotype" w:cs="Times New Roman"/>
          <w:b/>
          <w:i/>
          <w:sz w:val="24"/>
          <w:szCs w:val="24"/>
          <w:u w:val="single"/>
          <w:lang w:eastAsia="es-ES"/>
        </w:rPr>
        <w:t>fundando y motivando la</w:t>
      </w:r>
      <w:r w:rsidRPr="00670358">
        <w:rPr>
          <w:rFonts w:ascii="Palatino Linotype" w:hAnsi="Palatino Linotype" w:cs="Times New Roman"/>
          <w:i/>
          <w:sz w:val="24"/>
          <w:szCs w:val="24"/>
          <w:lang w:eastAsia="es-ES"/>
        </w:rPr>
        <w:t xml:space="preserve"> reserva o </w:t>
      </w:r>
      <w:r w:rsidRPr="00670358">
        <w:rPr>
          <w:rFonts w:ascii="Palatino Linotype" w:hAnsi="Palatino Linotype" w:cs="Times New Roman"/>
          <w:b/>
          <w:i/>
          <w:sz w:val="24"/>
          <w:szCs w:val="24"/>
          <w:u w:val="single"/>
          <w:lang w:eastAsia="es-ES"/>
        </w:rPr>
        <w:t>confidencialidad</w:t>
      </w:r>
      <w:r w:rsidRPr="00670358">
        <w:rPr>
          <w:rFonts w:ascii="Palatino Linotype" w:hAnsi="Palatino Linotype" w:cs="Times New Roman"/>
          <w:i/>
          <w:sz w:val="24"/>
          <w:szCs w:val="24"/>
          <w:lang w:eastAsia="es-ES"/>
        </w:rPr>
        <w:t xml:space="preserve">, a través de la resolución que para tal efecto emita el </w:t>
      </w:r>
      <w:r w:rsidRPr="00670358">
        <w:rPr>
          <w:rFonts w:ascii="Palatino Linotype" w:hAnsi="Palatino Linotype" w:cs="Times New Roman"/>
          <w:bCs/>
          <w:i/>
          <w:noProof/>
          <w:sz w:val="24"/>
          <w:szCs w:val="24"/>
        </w:rPr>
        <w:t>Comité</w:t>
      </w:r>
      <w:r w:rsidRPr="00670358">
        <w:rPr>
          <w:rFonts w:ascii="Palatino Linotype" w:hAnsi="Palatino Linotype" w:cs="Times New Roman"/>
          <w:i/>
          <w:sz w:val="24"/>
          <w:szCs w:val="24"/>
          <w:lang w:eastAsia="es-ES"/>
        </w:rPr>
        <w:t xml:space="preserve"> de Transparencia.</w:t>
      </w:r>
    </w:p>
    <w:p w14:paraId="15E73430"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61C9D0B4"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r w:rsidRPr="00670358">
        <w:rPr>
          <w:rFonts w:ascii="Palatino Linotype" w:hAnsi="Palatino Linotype" w:cs="Times New Roman"/>
          <w:b/>
          <w:i/>
          <w:sz w:val="24"/>
          <w:szCs w:val="24"/>
          <w:lang w:eastAsia="es-ES"/>
        </w:rPr>
        <w:t>Cuarto. Para clasificar la información como reservada o confidencial, de manera total</w:t>
      </w:r>
      <w:r w:rsidRPr="00670358">
        <w:rPr>
          <w:rFonts w:ascii="Palatino Linotype" w:hAnsi="Palatino Linotype" w:cs="Times New Roman"/>
          <w:i/>
          <w:sz w:val="24"/>
          <w:szCs w:val="24"/>
          <w:lang w:eastAsia="es-ES"/>
        </w:rPr>
        <w:t xml:space="preserve"> o parcial, </w:t>
      </w:r>
      <w:r w:rsidRPr="00670358">
        <w:rPr>
          <w:rFonts w:ascii="Palatino Linotype" w:hAnsi="Palatino Linotype" w:cs="Times New Roman"/>
          <w:b/>
          <w:i/>
          <w:sz w:val="24"/>
          <w:szCs w:val="24"/>
          <w:lang w:eastAsia="es-ES"/>
        </w:rPr>
        <w:t xml:space="preserve">el titular del </w:t>
      </w:r>
      <w:r w:rsidRPr="00670358">
        <w:rPr>
          <w:rFonts w:ascii="Palatino Linotype" w:hAnsi="Palatino Linotype" w:cs="Times New Roman"/>
          <w:b/>
          <w:bCs/>
          <w:i/>
          <w:noProof/>
          <w:sz w:val="24"/>
          <w:szCs w:val="24"/>
        </w:rPr>
        <w:t>área</w:t>
      </w:r>
      <w:r w:rsidRPr="00670358">
        <w:rPr>
          <w:rFonts w:ascii="Palatino Linotype" w:hAnsi="Palatino Linotype" w:cs="Times New Roman"/>
          <w:b/>
          <w:i/>
          <w:sz w:val="24"/>
          <w:szCs w:val="24"/>
          <w:lang w:eastAsia="es-ES"/>
        </w:rPr>
        <w:t xml:space="preserve"> del sujeto </w:t>
      </w:r>
      <w:r w:rsidRPr="00670358">
        <w:rPr>
          <w:rFonts w:ascii="Palatino Linotype" w:hAnsi="Palatino Linotype" w:cs="Times New Roman"/>
          <w:b/>
          <w:i/>
          <w:sz w:val="24"/>
          <w:szCs w:val="24"/>
        </w:rPr>
        <w:t>obligado</w:t>
      </w:r>
      <w:r w:rsidRPr="00670358">
        <w:rPr>
          <w:rFonts w:ascii="Palatino Linotype" w:hAnsi="Palatino Linotype" w:cs="Times New Roman"/>
          <w:b/>
          <w:i/>
          <w:sz w:val="24"/>
          <w:szCs w:val="24"/>
          <w:lang w:eastAsia="es-E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587D3C"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p>
    <w:p w14:paraId="5BC9133A"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i/>
          <w:sz w:val="24"/>
          <w:szCs w:val="24"/>
          <w:lang w:eastAsia="es-ES"/>
        </w:rPr>
        <w:t xml:space="preserve">Los sujetos obligados deberán aplicar, de manera estricta, las excepciones al derecho de acceso a la </w:t>
      </w:r>
      <w:r w:rsidRPr="00670358">
        <w:rPr>
          <w:rFonts w:ascii="Palatino Linotype" w:hAnsi="Palatino Linotype" w:cs="Times New Roman"/>
          <w:bCs/>
          <w:i/>
          <w:noProof/>
          <w:sz w:val="24"/>
          <w:szCs w:val="24"/>
        </w:rPr>
        <w:t>información</w:t>
      </w:r>
      <w:r w:rsidRPr="00670358">
        <w:rPr>
          <w:rFonts w:ascii="Palatino Linotype" w:hAnsi="Palatino Linotype" w:cs="Times New Roman"/>
          <w:i/>
          <w:sz w:val="24"/>
          <w:szCs w:val="24"/>
          <w:lang w:eastAsia="es-ES"/>
        </w:rPr>
        <w:t xml:space="preserve"> y sólo </w:t>
      </w:r>
      <w:r w:rsidRPr="00670358">
        <w:rPr>
          <w:rFonts w:ascii="Palatino Linotype" w:hAnsi="Palatino Linotype" w:cs="Times New Roman"/>
          <w:i/>
          <w:sz w:val="24"/>
          <w:szCs w:val="24"/>
        </w:rPr>
        <w:t>podrán</w:t>
      </w:r>
      <w:r w:rsidRPr="00670358">
        <w:rPr>
          <w:rFonts w:ascii="Palatino Linotype" w:hAnsi="Palatino Linotype" w:cs="Times New Roman"/>
          <w:i/>
          <w:sz w:val="24"/>
          <w:szCs w:val="24"/>
          <w:lang w:eastAsia="es-ES"/>
        </w:rPr>
        <w:t xml:space="preserve"> invocarlas cuando acrediten su procedencia.</w:t>
      </w:r>
    </w:p>
    <w:p w14:paraId="4BF38D42"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597EFA1C"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Quinto.</w:t>
      </w:r>
      <w:r w:rsidRPr="00670358">
        <w:rPr>
          <w:rFonts w:ascii="Palatino Linotype" w:hAnsi="Palatino Linotype" w:cs="Times New Roman"/>
          <w:i/>
          <w:sz w:val="24"/>
          <w:szCs w:val="24"/>
          <w:lang w:eastAsia="es-ES"/>
        </w:rPr>
        <w:t xml:space="preserve"> La carga de la prueba para justificar toda negativa de acceso a la información, por actualizarse cualquiera de los supuestos de clasificación previstos en la Ley General, la Ley Federal y leyes estatales, </w:t>
      </w:r>
      <w:r w:rsidRPr="00670358">
        <w:rPr>
          <w:rFonts w:ascii="Palatino Linotype" w:hAnsi="Palatino Linotype" w:cs="Times New Roman"/>
          <w:i/>
          <w:sz w:val="24"/>
          <w:szCs w:val="24"/>
        </w:rPr>
        <w:t>corresponderá</w:t>
      </w:r>
      <w:r w:rsidRPr="00670358">
        <w:rPr>
          <w:rFonts w:ascii="Palatino Linotype" w:hAnsi="Palatino Linotype" w:cs="Times New Roman"/>
          <w:i/>
          <w:sz w:val="24"/>
          <w:szCs w:val="24"/>
          <w:lang w:eastAsia="es-ES"/>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74DFBE7"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p>
    <w:p w14:paraId="05C5D72A"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Séptimo.</w:t>
      </w:r>
      <w:r w:rsidRPr="00670358">
        <w:rPr>
          <w:rFonts w:ascii="Palatino Linotype" w:hAnsi="Palatino Linotype" w:cs="Times New Roman"/>
          <w:i/>
          <w:sz w:val="24"/>
          <w:szCs w:val="24"/>
          <w:lang w:eastAsia="es-ES"/>
        </w:rPr>
        <w:t xml:space="preserve"> La clasificación </w:t>
      </w:r>
      <w:r w:rsidRPr="00670358">
        <w:rPr>
          <w:rFonts w:ascii="Palatino Linotype" w:hAnsi="Palatino Linotype" w:cs="Times New Roman"/>
          <w:bCs/>
          <w:i/>
          <w:noProof/>
          <w:sz w:val="24"/>
          <w:szCs w:val="24"/>
        </w:rPr>
        <w:t>de</w:t>
      </w:r>
      <w:r w:rsidRPr="00670358">
        <w:rPr>
          <w:rFonts w:ascii="Palatino Linotype" w:hAnsi="Palatino Linotype" w:cs="Times New Roman"/>
          <w:i/>
          <w:sz w:val="24"/>
          <w:szCs w:val="24"/>
          <w:lang w:eastAsia="es-ES"/>
        </w:rPr>
        <w:t xml:space="preserve"> la </w:t>
      </w:r>
      <w:r w:rsidRPr="00670358">
        <w:rPr>
          <w:rFonts w:ascii="Palatino Linotype" w:hAnsi="Palatino Linotype" w:cs="Times New Roman"/>
          <w:i/>
          <w:sz w:val="24"/>
          <w:szCs w:val="24"/>
        </w:rPr>
        <w:t>información</w:t>
      </w:r>
      <w:r w:rsidRPr="00670358">
        <w:rPr>
          <w:rFonts w:ascii="Palatino Linotype" w:hAnsi="Palatino Linotype" w:cs="Times New Roman"/>
          <w:i/>
          <w:sz w:val="24"/>
          <w:szCs w:val="24"/>
          <w:lang w:eastAsia="es-ES"/>
        </w:rPr>
        <w:t xml:space="preserve"> se llevará a cabo en el momento en que:</w:t>
      </w:r>
    </w:p>
    <w:p w14:paraId="11DC1EAF"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I.</w:t>
      </w:r>
      <w:r w:rsidRPr="00670358">
        <w:rPr>
          <w:rFonts w:ascii="Palatino Linotype" w:hAnsi="Palatino Linotype" w:cs="Times New Roman"/>
          <w:i/>
          <w:sz w:val="24"/>
          <w:szCs w:val="24"/>
          <w:lang w:eastAsia="es-ES"/>
        </w:rPr>
        <w:t xml:space="preserve"> Se reciba una solicitud de acceso a la información;</w:t>
      </w:r>
    </w:p>
    <w:p w14:paraId="4491CA6F"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II.</w:t>
      </w:r>
      <w:r w:rsidRPr="00670358">
        <w:rPr>
          <w:rFonts w:ascii="Palatino Linotype" w:hAnsi="Palatino Linotype" w:cs="Times New Roman"/>
          <w:i/>
          <w:sz w:val="24"/>
          <w:szCs w:val="24"/>
          <w:lang w:eastAsia="es-ES"/>
        </w:rPr>
        <w:t xml:space="preserve"> Se determine </w:t>
      </w:r>
      <w:r w:rsidRPr="00670358">
        <w:rPr>
          <w:rFonts w:ascii="Palatino Linotype" w:hAnsi="Palatino Linotype" w:cs="Times New Roman"/>
          <w:bCs/>
          <w:i/>
          <w:noProof/>
          <w:sz w:val="24"/>
          <w:szCs w:val="24"/>
        </w:rPr>
        <w:t>mediante</w:t>
      </w:r>
      <w:r w:rsidRPr="00670358">
        <w:rPr>
          <w:rFonts w:ascii="Palatino Linotype" w:hAnsi="Palatino Linotype" w:cs="Times New Roman"/>
          <w:i/>
          <w:sz w:val="24"/>
          <w:szCs w:val="24"/>
          <w:lang w:eastAsia="es-ES"/>
        </w:rPr>
        <w:t xml:space="preserve"> resolución del Comité de Transparencia, el órgano garante competente, o en cumplimiento a una sentencia del Poder Judicial; o</w:t>
      </w:r>
    </w:p>
    <w:p w14:paraId="280FDA45"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III.</w:t>
      </w:r>
      <w:r w:rsidRPr="00670358">
        <w:rPr>
          <w:rFonts w:ascii="Palatino Linotype" w:hAnsi="Palatino Linotype" w:cs="Times New Roman"/>
          <w:i/>
          <w:sz w:val="24"/>
          <w:szCs w:val="24"/>
          <w:lang w:eastAsia="es-ES"/>
        </w:rPr>
        <w:t xml:space="preserve"> Se generen </w:t>
      </w:r>
      <w:r w:rsidRPr="00670358">
        <w:rPr>
          <w:rFonts w:ascii="Palatino Linotype" w:hAnsi="Palatino Linotype" w:cs="Times New Roman"/>
          <w:bCs/>
          <w:i/>
          <w:noProof/>
          <w:sz w:val="24"/>
          <w:szCs w:val="24"/>
        </w:rPr>
        <w:t>versiones</w:t>
      </w:r>
      <w:r w:rsidRPr="00670358">
        <w:rPr>
          <w:rFonts w:ascii="Palatino Linotype" w:hAnsi="Palatino Linotype" w:cs="Times New Roman"/>
          <w:i/>
          <w:sz w:val="24"/>
          <w:szCs w:val="24"/>
          <w:lang w:eastAsia="es-ES"/>
        </w:rPr>
        <w:t xml:space="preserve"> públicas para dar cumplimiento a las obligaciones de transparencia previstas en la Ley General, la Ley Federal y las correspondientes de las entidades federativas.</w:t>
      </w:r>
    </w:p>
    <w:p w14:paraId="033549A9"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p>
    <w:p w14:paraId="2E577B8A"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i/>
          <w:sz w:val="24"/>
          <w:szCs w:val="24"/>
          <w:lang w:eastAsia="es-ES"/>
        </w:rPr>
        <w:t xml:space="preserve">Los titulares de las áreas deberán revisar la información requerida al momento de la recepción de una solicitud de </w:t>
      </w:r>
      <w:r w:rsidRPr="00670358">
        <w:rPr>
          <w:rFonts w:ascii="Palatino Linotype" w:hAnsi="Palatino Linotype" w:cs="Times New Roman"/>
          <w:bCs/>
          <w:i/>
          <w:noProof/>
          <w:sz w:val="24"/>
          <w:szCs w:val="24"/>
        </w:rPr>
        <w:t>acceso</w:t>
      </w:r>
      <w:r w:rsidRPr="00670358">
        <w:rPr>
          <w:rFonts w:ascii="Palatino Linotype" w:hAnsi="Palatino Linotype" w:cs="Times New Roman"/>
          <w:i/>
          <w:sz w:val="24"/>
          <w:szCs w:val="24"/>
          <w:lang w:eastAsia="es-ES"/>
        </w:rPr>
        <w:t xml:space="preserve"> a la información, para verificar, conforme a su naturaleza, si encuadra en una causal de reserva o de confidencialidad.</w:t>
      </w:r>
    </w:p>
    <w:p w14:paraId="6D2B17E0"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293FECCE"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Octavo.</w:t>
      </w:r>
      <w:r w:rsidRPr="00670358">
        <w:rPr>
          <w:rFonts w:ascii="Palatino Linotype" w:hAnsi="Palatino Linotype" w:cs="Times New Roman"/>
          <w:i/>
          <w:sz w:val="24"/>
          <w:szCs w:val="24"/>
          <w:lang w:eastAsia="es-ES"/>
        </w:rPr>
        <w:t xml:space="preserve"> Para fundar la clasificación de la información se debe señalar el artículo, fracción, inciso, párrafo o numeral de la ley o tratado internacional suscrito por el Estado mexicano que </w:t>
      </w:r>
      <w:r w:rsidRPr="00670358">
        <w:rPr>
          <w:rFonts w:ascii="Palatino Linotype" w:hAnsi="Palatino Linotype" w:cs="Times New Roman"/>
          <w:bCs/>
          <w:i/>
          <w:noProof/>
          <w:sz w:val="24"/>
          <w:szCs w:val="24"/>
        </w:rPr>
        <w:t>expresamente</w:t>
      </w:r>
      <w:r w:rsidRPr="00670358">
        <w:rPr>
          <w:rFonts w:ascii="Palatino Linotype" w:hAnsi="Palatino Linotype" w:cs="Times New Roman"/>
          <w:i/>
          <w:sz w:val="24"/>
          <w:szCs w:val="24"/>
          <w:lang w:eastAsia="es-ES"/>
        </w:rPr>
        <w:t xml:space="preserve"> le otorga el carácter de reservada o confidencial.</w:t>
      </w:r>
    </w:p>
    <w:p w14:paraId="146C5B34"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p>
    <w:p w14:paraId="1BF38E7E" w14:textId="77777777" w:rsidR="002D7C6D" w:rsidRPr="00670358" w:rsidRDefault="002D7C6D" w:rsidP="002D7C6D">
      <w:pPr>
        <w:spacing w:line="240" w:lineRule="auto"/>
        <w:ind w:left="567" w:right="567"/>
        <w:jc w:val="both"/>
        <w:rPr>
          <w:rFonts w:ascii="Palatino Linotype" w:hAnsi="Palatino Linotype" w:cs="Times New Roman"/>
          <w:bCs/>
          <w:i/>
          <w:noProof/>
          <w:sz w:val="24"/>
          <w:szCs w:val="24"/>
        </w:rPr>
      </w:pPr>
      <w:r w:rsidRPr="00670358">
        <w:rPr>
          <w:rFonts w:ascii="Palatino Linotype" w:hAnsi="Palatino Linotype" w:cs="Times New Roman"/>
          <w:i/>
          <w:sz w:val="24"/>
          <w:szCs w:val="24"/>
          <w:lang w:eastAsia="es-ES"/>
        </w:rPr>
        <w:lastRenderedPageBreak/>
        <w:t xml:space="preserve">Para </w:t>
      </w:r>
      <w:r w:rsidRPr="00670358">
        <w:rPr>
          <w:rFonts w:ascii="Palatino Linotype" w:hAnsi="Palatino Linotype" w:cs="Times New Roman"/>
          <w:bCs/>
          <w:i/>
          <w:noProof/>
          <w:sz w:val="24"/>
          <w:szCs w:val="24"/>
        </w:rPr>
        <w:t xml:space="preserve">motivar la clasificación se deberán señalar las razones o circunstancias especiales que lo </w:t>
      </w:r>
      <w:r w:rsidRPr="00670358">
        <w:rPr>
          <w:rFonts w:ascii="Palatino Linotype" w:hAnsi="Palatino Linotype" w:cs="Times New Roman"/>
          <w:i/>
          <w:sz w:val="24"/>
          <w:szCs w:val="24"/>
          <w:lang w:eastAsia="es-ES"/>
        </w:rPr>
        <w:t>llevaron</w:t>
      </w:r>
      <w:r w:rsidRPr="00670358">
        <w:rPr>
          <w:rFonts w:ascii="Palatino Linotype" w:hAnsi="Palatino Linotype" w:cs="Times New Roman"/>
          <w:bCs/>
          <w:i/>
          <w:noProof/>
          <w:sz w:val="24"/>
          <w:szCs w:val="24"/>
        </w:rPr>
        <w:t xml:space="preserve"> a concluir que el caso particular se ajusta al supuesto previsto por la norma legal invocada como fundamento.</w:t>
      </w:r>
    </w:p>
    <w:p w14:paraId="69AE3EE1" w14:textId="77777777" w:rsidR="002D7C6D" w:rsidRPr="00670358" w:rsidRDefault="002D7C6D" w:rsidP="002D7C6D">
      <w:pPr>
        <w:spacing w:line="240" w:lineRule="auto"/>
        <w:ind w:left="567" w:right="567"/>
        <w:jc w:val="both"/>
        <w:rPr>
          <w:rFonts w:ascii="Palatino Linotype" w:hAnsi="Palatino Linotype" w:cs="Times New Roman"/>
          <w:bCs/>
          <w:i/>
          <w:noProof/>
          <w:sz w:val="24"/>
          <w:szCs w:val="24"/>
        </w:rPr>
      </w:pPr>
    </w:p>
    <w:p w14:paraId="5CAF2609" w14:textId="77777777" w:rsidR="002D7C6D" w:rsidRPr="00670358" w:rsidRDefault="002D7C6D" w:rsidP="002D7C6D">
      <w:pPr>
        <w:spacing w:line="240" w:lineRule="auto"/>
        <w:ind w:left="567" w:right="567"/>
        <w:jc w:val="both"/>
        <w:rPr>
          <w:rFonts w:ascii="Palatino Linotype" w:hAnsi="Palatino Linotype" w:cs="Times New Roman"/>
          <w:bCs/>
          <w:i/>
          <w:noProof/>
          <w:sz w:val="24"/>
          <w:szCs w:val="24"/>
        </w:rPr>
      </w:pPr>
      <w:r w:rsidRPr="00670358">
        <w:rPr>
          <w:rFonts w:ascii="Palatino Linotype" w:hAnsi="Palatino Linotype" w:cs="Times New Roman"/>
          <w:bCs/>
          <w:i/>
          <w:noProof/>
          <w:sz w:val="24"/>
          <w:szCs w:val="24"/>
        </w:rPr>
        <w:t xml:space="preserve">En caso de referirse a información reservada, la motivación de la clasificación también deberá comprender el análisis de la prueba de daño a que hace referencia el artículo 104 de la Ley General, en relación con el artíuclo trigésimo tercero de los presentes lineamientos, así como las circunstancias que justifican el establecimiento de determinado plazo de reserva. </w:t>
      </w:r>
    </w:p>
    <w:p w14:paraId="4653217A"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7E3828F9"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Noveno.</w:t>
      </w:r>
      <w:r w:rsidRPr="00670358">
        <w:rPr>
          <w:rFonts w:ascii="Palatino Linotype" w:hAnsi="Palatino Linotype" w:cs="Times New Roman"/>
          <w:i/>
          <w:sz w:val="24"/>
          <w:szCs w:val="24"/>
          <w:lang w:eastAsia="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88C8A0"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598578D1"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Décimo.</w:t>
      </w:r>
      <w:r w:rsidRPr="00670358">
        <w:rPr>
          <w:rFonts w:ascii="Palatino Linotype" w:hAnsi="Palatino Linotype" w:cs="Times New Roman"/>
          <w:i/>
          <w:sz w:val="24"/>
          <w:szCs w:val="24"/>
          <w:lang w:eastAsia="es-ES"/>
        </w:rPr>
        <w:t xml:space="preserve"> Los titulares de las áreas, deberán tener conocimiento y llevar un registro del personal que, por la naturaleza de sus atribuciones, tenga acceso a los </w:t>
      </w:r>
      <w:r w:rsidRPr="00670358">
        <w:rPr>
          <w:rFonts w:ascii="Palatino Linotype" w:hAnsi="Palatino Linotype" w:cs="Times New Roman"/>
          <w:i/>
          <w:sz w:val="24"/>
          <w:szCs w:val="24"/>
        </w:rPr>
        <w:t>documentos</w:t>
      </w:r>
      <w:r w:rsidRPr="00670358">
        <w:rPr>
          <w:rFonts w:ascii="Palatino Linotype" w:hAnsi="Palatino Linotype" w:cs="Times New Roman"/>
          <w:i/>
          <w:sz w:val="24"/>
          <w:szCs w:val="24"/>
          <w:lang w:eastAsia="es-ES"/>
        </w:rPr>
        <w:t xml:space="preserve">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078C9D5"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p>
    <w:p w14:paraId="64E3DD66"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i/>
          <w:sz w:val="24"/>
          <w:szCs w:val="24"/>
          <w:lang w:eastAsia="es-ES"/>
        </w:rPr>
        <w:t xml:space="preserve">En ausencia de los titulares de las áreas, la información será clasificada o desclasificada por la persona que lo supla, en términos de la normativa </w:t>
      </w:r>
      <w:r w:rsidRPr="00670358">
        <w:rPr>
          <w:rFonts w:ascii="Palatino Linotype" w:hAnsi="Palatino Linotype" w:cs="Times New Roman"/>
          <w:i/>
          <w:sz w:val="24"/>
          <w:szCs w:val="24"/>
        </w:rPr>
        <w:t>que</w:t>
      </w:r>
      <w:r w:rsidRPr="00670358">
        <w:rPr>
          <w:rFonts w:ascii="Palatino Linotype" w:hAnsi="Palatino Linotype" w:cs="Times New Roman"/>
          <w:i/>
          <w:sz w:val="24"/>
          <w:szCs w:val="24"/>
          <w:lang w:eastAsia="es-ES"/>
        </w:rPr>
        <w:t xml:space="preserve"> rija la actuación del sujeto obligado.</w:t>
      </w:r>
    </w:p>
    <w:p w14:paraId="14B176FC"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772E6EB8"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Décimo primero.</w:t>
      </w:r>
      <w:r w:rsidRPr="00670358">
        <w:rPr>
          <w:rFonts w:ascii="Palatino Linotype" w:hAnsi="Palatino Linotype" w:cs="Times New Roman"/>
          <w:i/>
          <w:sz w:val="24"/>
          <w:szCs w:val="24"/>
          <w:lang w:eastAsia="es-E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5A8C7E"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p>
    <w:p w14:paraId="6BCC9D28"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r w:rsidRPr="00670358">
        <w:rPr>
          <w:rFonts w:ascii="Palatino Linotype" w:hAnsi="Palatino Linotype" w:cs="Times New Roman"/>
          <w:b/>
          <w:i/>
          <w:sz w:val="24"/>
          <w:szCs w:val="24"/>
          <w:lang w:eastAsia="es-ES"/>
        </w:rPr>
        <w:t>CAPÍTULO VIII</w:t>
      </w:r>
    </w:p>
    <w:p w14:paraId="23B5EA24"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r w:rsidRPr="00670358">
        <w:rPr>
          <w:rFonts w:ascii="Palatino Linotype" w:hAnsi="Palatino Linotype" w:cs="Times New Roman"/>
          <w:b/>
          <w:i/>
          <w:sz w:val="24"/>
          <w:szCs w:val="24"/>
          <w:lang w:eastAsia="es-ES"/>
        </w:rPr>
        <w:t>DE LOS ELEMENTOS PARA LA CLASIFICACIÓN</w:t>
      </w:r>
    </w:p>
    <w:p w14:paraId="14E41C0E" w14:textId="77777777" w:rsidR="002D7C6D" w:rsidRPr="00670358" w:rsidRDefault="002D7C6D" w:rsidP="002D7C6D">
      <w:pPr>
        <w:spacing w:line="240" w:lineRule="auto"/>
        <w:ind w:left="567" w:right="567"/>
        <w:jc w:val="both"/>
        <w:rPr>
          <w:rFonts w:ascii="Palatino Linotype" w:hAnsi="Palatino Linotype" w:cs="Times New Roman"/>
          <w:b/>
          <w:i/>
          <w:sz w:val="24"/>
          <w:szCs w:val="24"/>
          <w:lang w:eastAsia="es-ES"/>
        </w:rPr>
      </w:pPr>
    </w:p>
    <w:p w14:paraId="0E1508AD" w14:textId="77777777" w:rsidR="002D7C6D" w:rsidRPr="00670358" w:rsidRDefault="002D7C6D" w:rsidP="002D7C6D">
      <w:pPr>
        <w:spacing w:line="240" w:lineRule="auto"/>
        <w:ind w:left="567" w:right="567"/>
        <w:jc w:val="both"/>
        <w:rPr>
          <w:rFonts w:ascii="Palatino Linotype" w:hAnsi="Palatino Linotype" w:cs="Times New Roman"/>
          <w:i/>
          <w:sz w:val="24"/>
          <w:szCs w:val="24"/>
          <w:lang w:eastAsia="es-ES"/>
        </w:rPr>
      </w:pPr>
      <w:r w:rsidRPr="00670358">
        <w:rPr>
          <w:rFonts w:ascii="Palatino Linotype" w:hAnsi="Palatino Linotype" w:cs="Times New Roman"/>
          <w:b/>
          <w:i/>
          <w:sz w:val="24"/>
          <w:szCs w:val="24"/>
          <w:lang w:eastAsia="es-ES"/>
        </w:rPr>
        <w:t xml:space="preserve">Quincuagésimo. </w:t>
      </w:r>
      <w:r w:rsidRPr="00670358">
        <w:rPr>
          <w:rFonts w:ascii="Palatino Linotype" w:hAnsi="Palatino Linotype" w:cs="Times New Roman"/>
          <w:i/>
          <w:sz w:val="24"/>
          <w:szCs w:val="24"/>
          <w:lang w:eastAsia="es-ES"/>
        </w:rPr>
        <w:t>Los titulares de las áreas de los sujetos obligados podrán establecer sus propios modelos o formatos para la elaboración de versiones públicas de documentos o expedientes, siempre y cuando cumplan con lo establecido en los presentes Lineamientos, así como en las correspondientes Leyes Generales.</w:t>
      </w:r>
    </w:p>
    <w:p w14:paraId="57FA822E" w14:textId="77777777" w:rsidR="002D7C6D" w:rsidRPr="00670358" w:rsidRDefault="002D7C6D" w:rsidP="002D7C6D">
      <w:pPr>
        <w:contextualSpacing/>
        <w:jc w:val="both"/>
        <w:rPr>
          <w:rFonts w:ascii="Palatino Linotype" w:eastAsia="Palatino Linotype" w:hAnsi="Palatino Linotype" w:cs="Palatino Linotype"/>
          <w:sz w:val="24"/>
          <w:szCs w:val="24"/>
        </w:rPr>
      </w:pPr>
    </w:p>
    <w:p w14:paraId="4060F46E" w14:textId="77777777" w:rsidR="002D7C6D" w:rsidRPr="00670358" w:rsidRDefault="002D7C6D" w:rsidP="002D7C6D">
      <w:pPr>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En esa tesitura, cuando se clasifica información como confidencial es obligatorio someterlo al Comité de Transparencia, quien debe confirmar, modificar o revocar la clasificación, por lo que el acuerdo respectivo, deberá hacerse del conocimiento del Recurrente.</w:t>
      </w:r>
    </w:p>
    <w:p w14:paraId="628DF201"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7A8A0C97" w14:textId="77777777" w:rsidR="002D7C6D" w:rsidRPr="00670358" w:rsidRDefault="002D7C6D" w:rsidP="002D7C6D">
      <w:pPr>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1D120334" w14:textId="77777777" w:rsidR="002D7C6D" w:rsidRPr="00670358" w:rsidRDefault="002D7C6D" w:rsidP="002D7C6D">
      <w:pPr>
        <w:spacing w:line="360" w:lineRule="auto"/>
        <w:contextualSpacing/>
        <w:jc w:val="both"/>
        <w:rPr>
          <w:rFonts w:ascii="Palatino Linotype" w:eastAsia="Palatino Linotype" w:hAnsi="Palatino Linotype" w:cs="Palatino Linotype"/>
          <w:sz w:val="24"/>
          <w:szCs w:val="24"/>
        </w:rPr>
      </w:pPr>
    </w:p>
    <w:p w14:paraId="5711AF97" w14:textId="77777777" w:rsidR="002D7C6D" w:rsidRPr="00670358" w:rsidRDefault="002D7C6D" w:rsidP="002D7C6D">
      <w:pPr>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Sirven de sustento a lo anterior, las tesis jurisprudenciales P. LX/2000 y 2a. XLIII/2008 emitidas por el Peno y la Segunda Sala de la Suprema Corte de Justicia de la Nación, respectivamente, que son del tenor literal siguiente:</w:t>
      </w:r>
    </w:p>
    <w:p w14:paraId="5C8A1B8E" w14:textId="77777777" w:rsidR="002D7C6D" w:rsidRPr="00670358" w:rsidRDefault="002D7C6D" w:rsidP="002D7C6D">
      <w:pPr>
        <w:contextualSpacing/>
        <w:jc w:val="both"/>
        <w:rPr>
          <w:rFonts w:ascii="Palatino Linotype" w:eastAsia="Palatino Linotype" w:hAnsi="Palatino Linotype" w:cs="Palatino Linotype"/>
          <w:sz w:val="24"/>
          <w:szCs w:val="24"/>
        </w:rPr>
      </w:pPr>
    </w:p>
    <w:p w14:paraId="394FFF69" w14:textId="77777777" w:rsidR="002D7C6D" w:rsidRPr="00670358" w:rsidRDefault="002D7C6D" w:rsidP="002D7C6D">
      <w:pPr>
        <w:spacing w:line="240" w:lineRule="auto"/>
        <w:ind w:left="567" w:right="567"/>
        <w:jc w:val="both"/>
        <w:rPr>
          <w:rFonts w:ascii="Palatino Linotype" w:eastAsia="Palatino Linotype" w:hAnsi="Palatino Linotype" w:cs="Times New Roman"/>
          <w:b/>
          <w:i/>
          <w:sz w:val="24"/>
          <w:szCs w:val="24"/>
          <w:lang w:eastAsia="es-ES"/>
        </w:rPr>
      </w:pPr>
      <w:r w:rsidRPr="00670358">
        <w:rPr>
          <w:rFonts w:ascii="Palatino Linotype" w:eastAsia="Palatino Linotype" w:hAnsi="Palatino Linotype" w:cs="Times New Roman"/>
          <w:b/>
          <w:i/>
          <w:sz w:val="24"/>
          <w:szCs w:val="24"/>
          <w:lang w:eastAsia="es-ES"/>
        </w:rPr>
        <w:t>DERECHO A LA INFORMACIÓN. SU EJERCICIO SE ENCUENTRA LIMITADO TANTO POR LOS INTERESES NACIONALES Y DE LA SOCIEDAD, COMO POR LOS DERECHOS DE TERCEROS.</w:t>
      </w:r>
    </w:p>
    <w:p w14:paraId="4D063D67"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i/>
          <w:sz w:val="24"/>
          <w:szCs w:val="24"/>
          <w:lang w:eastAsia="es-ES"/>
        </w:rPr>
        <w:lastRenderedPageBreak/>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36E8598"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p>
    <w:p w14:paraId="4207BE48" w14:textId="77777777" w:rsidR="002D7C6D" w:rsidRPr="00670358" w:rsidRDefault="002D7C6D" w:rsidP="002D7C6D">
      <w:pPr>
        <w:spacing w:line="240" w:lineRule="auto"/>
        <w:ind w:left="567" w:right="567"/>
        <w:jc w:val="both"/>
        <w:rPr>
          <w:rFonts w:ascii="Palatino Linotype" w:eastAsia="Palatino Linotype" w:hAnsi="Palatino Linotype" w:cs="Times New Roman"/>
          <w:b/>
          <w:i/>
          <w:sz w:val="24"/>
          <w:szCs w:val="24"/>
          <w:lang w:eastAsia="es-ES"/>
        </w:rPr>
      </w:pPr>
      <w:r w:rsidRPr="00670358">
        <w:rPr>
          <w:rFonts w:ascii="Palatino Linotype" w:eastAsia="Palatino Linotype" w:hAnsi="Palatino Linotype" w:cs="Times New Roman"/>
          <w:b/>
          <w:i/>
          <w:sz w:val="24"/>
          <w:szCs w:val="24"/>
          <w:lang w:eastAsia="es-ES"/>
        </w:rPr>
        <w:t xml:space="preserve">TRANSPARENCIA Y ACCESO A LA INFORMACIÓN PÚBLICA GUBERNAMENTAL. EL ARTÍCULO 14, FRACCIÓN I, DE LA LEY FEDERAL RELATIVA, NO VIOLA LA GARANTÍA DE ACCESO A LA INFORMACIÓN. </w:t>
      </w:r>
    </w:p>
    <w:p w14:paraId="3E1BB47C" w14:textId="77777777" w:rsidR="002D7C6D" w:rsidRPr="00670358" w:rsidRDefault="002D7C6D" w:rsidP="002D7C6D">
      <w:pPr>
        <w:spacing w:line="240" w:lineRule="auto"/>
        <w:ind w:left="567" w:right="567"/>
        <w:jc w:val="both"/>
        <w:rPr>
          <w:rFonts w:ascii="Palatino Linotype" w:eastAsia="Palatino Linotype" w:hAnsi="Palatino Linotype" w:cs="Times New Roman"/>
          <w:i/>
          <w:sz w:val="24"/>
          <w:szCs w:val="24"/>
          <w:lang w:eastAsia="es-ES"/>
        </w:rPr>
      </w:pPr>
      <w:r w:rsidRPr="00670358">
        <w:rPr>
          <w:rFonts w:ascii="Palatino Linotype" w:eastAsia="Palatino Linotype" w:hAnsi="Palatino Linotype" w:cs="Times New Roman"/>
          <w:i/>
          <w:sz w:val="24"/>
          <w:szCs w:val="24"/>
          <w:lang w:eastAsia="es-ES"/>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w:t>
      </w:r>
      <w:r w:rsidRPr="00670358">
        <w:rPr>
          <w:rFonts w:ascii="Palatino Linotype" w:eastAsia="Palatino Linotype" w:hAnsi="Palatino Linotype" w:cs="Times New Roman"/>
          <w:i/>
          <w:sz w:val="24"/>
          <w:szCs w:val="24"/>
          <w:lang w:eastAsia="es-ES"/>
        </w:rPr>
        <w:lastRenderedPageBreak/>
        <w:t>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47E7DB34" w14:textId="77777777" w:rsidR="002D7C6D" w:rsidRPr="00670358" w:rsidRDefault="002D7C6D" w:rsidP="002D7C6D">
      <w:pPr>
        <w:contextualSpacing/>
        <w:jc w:val="both"/>
        <w:rPr>
          <w:rFonts w:ascii="Palatino Linotype" w:eastAsia="Palatino Linotype" w:hAnsi="Palatino Linotype" w:cs="Palatino Linotype"/>
          <w:sz w:val="24"/>
          <w:szCs w:val="24"/>
        </w:rPr>
      </w:pPr>
    </w:p>
    <w:p w14:paraId="24D131C9" w14:textId="77777777" w:rsidR="002D7C6D" w:rsidRPr="00670358" w:rsidRDefault="002D7C6D" w:rsidP="002D7C6D">
      <w:pPr>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De tal forma que se considera que no es procedente la entrega de los certificados por derechos de fosas individuales que hayan sido emitidos en el periodo referido, sino que se deberá hacer entrega del acuerdo emitido por el Comité de Transparencia mediante el cual se apruebe la clasificación total de dichos certificados.</w:t>
      </w:r>
    </w:p>
    <w:p w14:paraId="086FA1F9"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p>
    <w:p w14:paraId="3DA5788B" w14:textId="77777777" w:rsidR="002D7C6D" w:rsidRPr="00670358" w:rsidRDefault="002D7C6D" w:rsidP="002D7C6D">
      <w:pPr>
        <w:tabs>
          <w:tab w:val="left" w:pos="990"/>
        </w:tabs>
        <w:spacing w:line="360" w:lineRule="auto"/>
        <w:contextualSpacing/>
        <w:jc w:val="both"/>
        <w:rPr>
          <w:rFonts w:ascii="Palatino Linotype" w:eastAsia="Palatino Linotype" w:hAnsi="Palatino Linotype" w:cs="Palatino Linotype"/>
          <w:sz w:val="24"/>
          <w:szCs w:val="24"/>
        </w:rPr>
      </w:pPr>
      <w:r w:rsidRPr="00670358">
        <w:rPr>
          <w:rFonts w:ascii="Palatino Linotype" w:eastAsia="Palatino Linotype" w:hAnsi="Palatino Linotype" w:cs="Palatino Linotype"/>
          <w:sz w:val="24"/>
          <w:szCs w:val="24"/>
        </w:rPr>
        <w:t>En conclusión, este Instituto estima que los motivos de inconformidad planteados por el Recurrente devienen fundados, por lo que es procedente modificar la respuesta del Sujeto Obligado y ordenar la entrega del acuerdo emitido por el Comité de Transparencia mediante el cual se apruebe la clasificación total de los certificados por derechos de fosas individuales que hayan sido emitidos en el periodo comprendido del tres de marzo de dos mil veintidós al tres de marzo de dos mil veintitrés.</w:t>
      </w:r>
    </w:p>
    <w:p w14:paraId="100E30FC" w14:textId="77777777" w:rsidR="002D7C6D" w:rsidRPr="00670358" w:rsidRDefault="002D7C6D" w:rsidP="002D7C6D">
      <w:pPr>
        <w:pBdr>
          <w:top w:val="nil"/>
          <w:left w:val="nil"/>
          <w:bottom w:val="nil"/>
          <w:right w:val="nil"/>
          <w:between w:val="nil"/>
        </w:pBdr>
        <w:contextualSpacing/>
        <w:rPr>
          <w:rFonts w:eastAsia="Palatino Linotype" w:cs="Palatino Linotype"/>
          <w:szCs w:val="24"/>
        </w:rPr>
      </w:pPr>
    </w:p>
    <w:p w14:paraId="0C61DC20" w14:textId="77777777" w:rsidR="008F1DC0" w:rsidRPr="00670358" w:rsidRDefault="008F1DC0" w:rsidP="008F1DC0">
      <w:pPr>
        <w:tabs>
          <w:tab w:val="left" w:pos="709"/>
        </w:tabs>
        <w:spacing w:after="0" w:line="360" w:lineRule="auto"/>
        <w:ind w:right="51"/>
        <w:jc w:val="both"/>
        <w:rPr>
          <w:rFonts w:ascii="Palatino Linotype" w:eastAsia="Arial Unicode MS" w:hAnsi="Palatino Linotype" w:cs="Arial"/>
          <w:sz w:val="24"/>
          <w:szCs w:val="24"/>
          <w:lang w:val="es-419"/>
        </w:rPr>
      </w:pPr>
    </w:p>
    <w:p w14:paraId="0691739D" w14:textId="4A09E5F9" w:rsidR="00057DB4" w:rsidRPr="00670358" w:rsidRDefault="00057DB4" w:rsidP="00057DB4">
      <w:pPr>
        <w:spacing w:after="0" w:line="360" w:lineRule="auto"/>
        <w:jc w:val="both"/>
        <w:rPr>
          <w:rFonts w:ascii="Palatino Linotype" w:eastAsia="Calibri" w:hAnsi="Palatino Linotype"/>
          <w:sz w:val="24"/>
          <w:szCs w:val="24"/>
        </w:rPr>
      </w:pPr>
      <w:r w:rsidRPr="00670358">
        <w:rPr>
          <w:rFonts w:ascii="Palatino Linotype" w:eastAsia="Calibri" w:hAnsi="Palatino Linotype" w:cs="Arial"/>
          <w:sz w:val="24"/>
          <w:szCs w:val="24"/>
        </w:rPr>
        <w:t>Final</w:t>
      </w:r>
      <w:r w:rsidRPr="00670358">
        <w:rPr>
          <w:rFonts w:ascii="Palatino Linotype" w:eastAsia="Calibri" w:hAnsi="Palatino Linotype"/>
          <w:sz w:val="24"/>
          <w:szCs w:val="24"/>
        </w:rPr>
        <w:t xml:space="preserve">mente, y en mérito de lo expuesto en líneas anteriores, resultan fundados los motivos de inconformidad vertidos por </w:t>
      </w:r>
      <w:r w:rsidRPr="00670358">
        <w:rPr>
          <w:rFonts w:ascii="Palatino Linotype" w:eastAsia="Calibri" w:hAnsi="Palatino Linotype"/>
          <w:b/>
          <w:bCs/>
          <w:sz w:val="24"/>
          <w:szCs w:val="24"/>
        </w:rPr>
        <w:t>el</w:t>
      </w:r>
      <w:r w:rsidRPr="00670358">
        <w:rPr>
          <w:rFonts w:ascii="Palatino Linotype" w:eastAsia="Calibri" w:hAnsi="Palatino Linotype"/>
          <w:sz w:val="24"/>
          <w:szCs w:val="24"/>
        </w:rPr>
        <w:t xml:space="preserve"> </w:t>
      </w:r>
      <w:r w:rsidRPr="00670358">
        <w:rPr>
          <w:rFonts w:ascii="Palatino Linotype" w:eastAsia="Calibri" w:hAnsi="Palatino Linotype"/>
          <w:b/>
          <w:sz w:val="24"/>
          <w:szCs w:val="24"/>
        </w:rPr>
        <w:t>Recurrente</w:t>
      </w:r>
      <w:r w:rsidRPr="00670358">
        <w:rPr>
          <w:rFonts w:ascii="Palatino Linotype" w:eastAsia="Calibri" w:hAnsi="Palatino Linotype"/>
          <w:sz w:val="24"/>
          <w:szCs w:val="24"/>
        </w:rPr>
        <w:t xml:space="preserve">, por ello con fundamento en el artículo 186 fracción III de la Ley de Transparencia y Acceso a la Información Pública </w:t>
      </w:r>
      <w:r w:rsidRPr="00670358">
        <w:rPr>
          <w:rFonts w:ascii="Palatino Linotype" w:eastAsia="Calibri" w:hAnsi="Palatino Linotype"/>
          <w:sz w:val="24"/>
          <w:szCs w:val="24"/>
        </w:rPr>
        <w:lastRenderedPageBreak/>
        <w:t xml:space="preserve">del Estado de México y Municipios, se </w:t>
      </w:r>
      <w:r w:rsidRPr="00670358">
        <w:rPr>
          <w:rFonts w:ascii="Palatino Linotype" w:eastAsia="Calibri" w:hAnsi="Palatino Linotype"/>
          <w:b/>
          <w:sz w:val="24"/>
          <w:szCs w:val="24"/>
        </w:rPr>
        <w:t xml:space="preserve">MODIFICA </w:t>
      </w:r>
      <w:r w:rsidRPr="00670358">
        <w:rPr>
          <w:rFonts w:ascii="Palatino Linotype" w:eastAsia="Calibri" w:hAnsi="Palatino Linotype"/>
          <w:sz w:val="24"/>
          <w:szCs w:val="24"/>
        </w:rPr>
        <w:t xml:space="preserve">la respuesta a la solicitud de información </w:t>
      </w:r>
      <w:r w:rsidR="00E82CC9" w:rsidRPr="00670358">
        <w:rPr>
          <w:rFonts w:ascii="Palatino Linotype" w:hAnsi="Palatino Linotype"/>
          <w:b/>
          <w:bCs/>
          <w:sz w:val="24"/>
          <w:szCs w:val="24"/>
        </w:rPr>
        <w:t>00862/ZINACANT/IP/2023</w:t>
      </w:r>
      <w:r w:rsidR="00E82CC9" w:rsidRPr="00670358">
        <w:rPr>
          <w:rFonts w:ascii="Palatino Linotype" w:eastAsia="Calibri" w:hAnsi="Palatino Linotype"/>
          <w:sz w:val="24"/>
          <w:szCs w:val="24"/>
        </w:rPr>
        <w:t xml:space="preserve"> </w:t>
      </w:r>
      <w:r w:rsidRPr="00670358">
        <w:rPr>
          <w:rFonts w:ascii="Palatino Linotype" w:eastAsia="Calibri" w:hAnsi="Palatino Linotype"/>
          <w:sz w:val="24"/>
          <w:szCs w:val="24"/>
        </w:rPr>
        <w:t>ha sido materia del presente fallo.</w:t>
      </w:r>
    </w:p>
    <w:p w14:paraId="150D0842" w14:textId="77777777" w:rsidR="00057DB4" w:rsidRPr="00670358" w:rsidRDefault="00057DB4" w:rsidP="00057DB4">
      <w:pPr>
        <w:autoSpaceDE w:val="0"/>
        <w:autoSpaceDN w:val="0"/>
        <w:adjustRightInd w:val="0"/>
        <w:spacing w:after="0" w:line="360" w:lineRule="auto"/>
        <w:jc w:val="both"/>
        <w:rPr>
          <w:rFonts w:ascii="Palatino Linotype" w:hAnsi="Palatino Linotype" w:cs="Arial"/>
          <w:sz w:val="24"/>
          <w:szCs w:val="24"/>
        </w:rPr>
      </w:pPr>
    </w:p>
    <w:p w14:paraId="300284A0" w14:textId="77777777" w:rsidR="00057DB4" w:rsidRPr="00670358" w:rsidRDefault="00057DB4" w:rsidP="00057DB4">
      <w:pPr>
        <w:spacing w:after="0" w:line="360" w:lineRule="auto"/>
        <w:jc w:val="both"/>
        <w:rPr>
          <w:rFonts w:ascii="Palatino Linotype" w:eastAsia="Calibri" w:hAnsi="Palatino Linotype"/>
          <w:sz w:val="24"/>
          <w:szCs w:val="24"/>
        </w:rPr>
      </w:pPr>
      <w:r w:rsidRPr="00670358">
        <w:rPr>
          <w:rFonts w:ascii="Palatino Linotype" w:eastAsia="Calibri" w:hAnsi="Palatino Linotype"/>
          <w:sz w:val="24"/>
          <w:szCs w:val="24"/>
        </w:rPr>
        <w:t xml:space="preserve">Por lo antes expuesto y fundado. </w:t>
      </w:r>
    </w:p>
    <w:p w14:paraId="6BA6ADE3" w14:textId="77777777" w:rsidR="00057DB4" w:rsidRPr="00670358" w:rsidRDefault="00057DB4" w:rsidP="00057DB4">
      <w:pPr>
        <w:spacing w:after="0" w:line="360" w:lineRule="auto"/>
        <w:ind w:right="51"/>
        <w:jc w:val="both"/>
        <w:rPr>
          <w:rFonts w:ascii="Palatino Linotype" w:hAnsi="Palatino Linotype" w:cs="Arial"/>
          <w:sz w:val="24"/>
          <w:szCs w:val="24"/>
        </w:rPr>
      </w:pPr>
    </w:p>
    <w:p w14:paraId="7469CD68" w14:textId="77777777" w:rsidR="00057DB4" w:rsidRPr="00670358" w:rsidRDefault="00057DB4" w:rsidP="00057DB4">
      <w:pPr>
        <w:spacing w:after="0" w:line="360" w:lineRule="auto"/>
        <w:jc w:val="center"/>
        <w:rPr>
          <w:rFonts w:ascii="Palatino Linotype" w:hAnsi="Palatino Linotype"/>
          <w:b/>
          <w:bCs/>
          <w:spacing w:val="60"/>
          <w:sz w:val="24"/>
          <w:szCs w:val="24"/>
          <w:lang w:val="es-ES_tradnl"/>
        </w:rPr>
      </w:pPr>
      <w:r w:rsidRPr="00670358">
        <w:rPr>
          <w:rFonts w:ascii="Palatino Linotype" w:hAnsi="Palatino Linotype"/>
          <w:b/>
          <w:bCs/>
          <w:spacing w:val="60"/>
          <w:sz w:val="24"/>
          <w:szCs w:val="24"/>
          <w:lang w:val="es-ES_tradnl"/>
        </w:rPr>
        <w:t>SE    RESUELVE</w:t>
      </w:r>
    </w:p>
    <w:p w14:paraId="19F9F702" w14:textId="77777777" w:rsidR="00057DB4" w:rsidRPr="00670358" w:rsidRDefault="00057DB4" w:rsidP="00057DB4">
      <w:pPr>
        <w:spacing w:after="0" w:line="360" w:lineRule="auto"/>
        <w:jc w:val="both"/>
        <w:rPr>
          <w:rFonts w:ascii="Palatino Linotype" w:hAnsi="Palatino Linotype" w:cs="Arial"/>
          <w:sz w:val="24"/>
          <w:szCs w:val="24"/>
        </w:rPr>
      </w:pPr>
    </w:p>
    <w:p w14:paraId="2585D4AE" w14:textId="5C425C1D" w:rsidR="00057DB4" w:rsidRPr="00670358" w:rsidRDefault="00057DB4" w:rsidP="00057DB4">
      <w:pPr>
        <w:spacing w:after="0" w:line="360" w:lineRule="auto"/>
        <w:jc w:val="both"/>
        <w:rPr>
          <w:rFonts w:ascii="Palatino Linotype" w:hAnsi="Palatino Linotype" w:cs="Arial"/>
          <w:b/>
          <w:sz w:val="24"/>
          <w:szCs w:val="24"/>
        </w:rPr>
      </w:pPr>
      <w:r w:rsidRPr="00670358">
        <w:rPr>
          <w:rFonts w:ascii="Palatino Linotype" w:hAnsi="Palatino Linotype" w:cs="Arial"/>
          <w:b/>
          <w:sz w:val="24"/>
          <w:szCs w:val="24"/>
          <w:lang w:val="es-ES_tradnl"/>
        </w:rPr>
        <w:t>PRIMERO.</w:t>
      </w:r>
      <w:r w:rsidRPr="00670358">
        <w:rPr>
          <w:rFonts w:ascii="Palatino Linotype" w:hAnsi="Palatino Linotype" w:cs="Arial"/>
          <w:sz w:val="24"/>
          <w:szCs w:val="24"/>
          <w:lang w:val="es-ES_tradnl"/>
        </w:rPr>
        <w:t xml:space="preserve"> </w:t>
      </w:r>
      <w:r w:rsidRPr="00670358">
        <w:rPr>
          <w:rFonts w:ascii="Palatino Linotype" w:eastAsia="Arial Unicode MS" w:hAnsi="Palatino Linotype" w:cs="Arial"/>
          <w:sz w:val="24"/>
          <w:szCs w:val="24"/>
        </w:rPr>
        <w:t>Se</w:t>
      </w:r>
      <w:r w:rsidRPr="00670358">
        <w:rPr>
          <w:rFonts w:ascii="Palatino Linotype" w:hAnsi="Palatino Linotype" w:cs="Arial"/>
          <w:sz w:val="24"/>
          <w:szCs w:val="24"/>
          <w:lang w:val="es-ES_tradnl"/>
        </w:rPr>
        <w:t xml:space="preserve"> </w:t>
      </w:r>
      <w:r w:rsidRPr="00670358">
        <w:rPr>
          <w:rFonts w:ascii="Palatino Linotype" w:hAnsi="Palatino Linotype" w:cs="Arial"/>
          <w:b/>
          <w:sz w:val="24"/>
          <w:szCs w:val="24"/>
          <w:lang w:val="es-419"/>
        </w:rPr>
        <w:t>MODIFICA</w:t>
      </w:r>
      <w:r w:rsidRPr="00670358">
        <w:rPr>
          <w:rFonts w:ascii="Palatino Linotype" w:hAnsi="Palatino Linotype" w:cs="Arial"/>
          <w:sz w:val="24"/>
          <w:szCs w:val="24"/>
          <w:lang w:val="es-ES_tradnl"/>
        </w:rPr>
        <w:t xml:space="preserve"> </w:t>
      </w:r>
      <w:r w:rsidRPr="00670358">
        <w:rPr>
          <w:rFonts w:ascii="Palatino Linotype" w:eastAsia="Arial Unicode MS" w:hAnsi="Palatino Linotype" w:cs="Arial"/>
          <w:sz w:val="24"/>
          <w:szCs w:val="24"/>
        </w:rPr>
        <w:t xml:space="preserve">la respuesta entregada por </w:t>
      </w:r>
      <w:r w:rsidRPr="00670358">
        <w:rPr>
          <w:rFonts w:ascii="Palatino Linotype" w:eastAsia="Arial Unicode MS" w:hAnsi="Palatino Linotype" w:cs="Arial"/>
          <w:b/>
          <w:sz w:val="24"/>
          <w:szCs w:val="24"/>
        </w:rPr>
        <w:t xml:space="preserve">el Sujeto Obligado </w:t>
      </w:r>
      <w:r w:rsidRPr="00670358">
        <w:rPr>
          <w:rFonts w:ascii="Palatino Linotype" w:eastAsia="Arial Unicode MS" w:hAnsi="Palatino Linotype" w:cs="Arial"/>
          <w:sz w:val="24"/>
          <w:szCs w:val="24"/>
        </w:rPr>
        <w:t xml:space="preserve">a la solicitud de información número </w:t>
      </w:r>
      <w:r w:rsidR="00E82CC9" w:rsidRPr="00670358">
        <w:rPr>
          <w:rFonts w:ascii="Palatino Linotype" w:hAnsi="Palatino Linotype"/>
          <w:b/>
          <w:bCs/>
          <w:sz w:val="24"/>
          <w:szCs w:val="24"/>
        </w:rPr>
        <w:t>00862/ZINACANT/IP/2023</w:t>
      </w:r>
      <w:r w:rsidR="00E82CC9" w:rsidRPr="00670358">
        <w:rPr>
          <w:rFonts w:ascii="Palatino Linotype" w:eastAsia="Calibri" w:hAnsi="Palatino Linotype"/>
          <w:sz w:val="24"/>
          <w:szCs w:val="24"/>
        </w:rPr>
        <w:t>,</w:t>
      </w:r>
      <w:r w:rsidRPr="00670358">
        <w:rPr>
          <w:rFonts w:ascii="Palatino Linotype" w:hAnsi="Palatino Linotype" w:cs="Arial"/>
          <w:sz w:val="24"/>
          <w:szCs w:val="24"/>
        </w:rPr>
        <w:t xml:space="preserve"> al resultar fundadas las razones o motivos de inconformidad que manifestó la recurrente, </w:t>
      </w:r>
      <w:r w:rsidRPr="00670358">
        <w:rPr>
          <w:rFonts w:ascii="Palatino Linotype" w:eastAsia="Arial Unicode MS" w:hAnsi="Palatino Linotype" w:cs="Arial"/>
          <w:sz w:val="24"/>
          <w:szCs w:val="24"/>
        </w:rPr>
        <w:t xml:space="preserve">en términos del </w:t>
      </w:r>
      <w:r w:rsidRPr="00670358">
        <w:rPr>
          <w:rFonts w:ascii="Palatino Linotype" w:hAnsi="Palatino Linotype" w:cs="Arial"/>
          <w:sz w:val="24"/>
          <w:szCs w:val="24"/>
        </w:rPr>
        <w:t xml:space="preserve">Considerando </w:t>
      </w:r>
      <w:r w:rsidRPr="00670358">
        <w:rPr>
          <w:rFonts w:ascii="Palatino Linotype" w:hAnsi="Palatino Linotype" w:cs="Arial"/>
          <w:b/>
          <w:sz w:val="24"/>
          <w:szCs w:val="24"/>
          <w:lang w:val="es-419"/>
        </w:rPr>
        <w:t>CUARTO</w:t>
      </w:r>
      <w:r w:rsidRPr="00670358">
        <w:rPr>
          <w:rFonts w:ascii="Palatino Linotype" w:hAnsi="Palatino Linotype" w:cs="Arial"/>
          <w:sz w:val="24"/>
          <w:szCs w:val="24"/>
        </w:rPr>
        <w:t xml:space="preserve"> de la presente resolución.</w:t>
      </w:r>
    </w:p>
    <w:p w14:paraId="1A3CDF98" w14:textId="77777777" w:rsidR="00057DB4" w:rsidRPr="00670358" w:rsidRDefault="00057DB4" w:rsidP="00057DB4">
      <w:pPr>
        <w:spacing w:after="0" w:line="360" w:lineRule="auto"/>
        <w:jc w:val="both"/>
        <w:rPr>
          <w:rFonts w:ascii="Palatino Linotype" w:hAnsi="Palatino Linotype" w:cs="Arial"/>
          <w:sz w:val="24"/>
          <w:szCs w:val="24"/>
        </w:rPr>
      </w:pPr>
    </w:p>
    <w:p w14:paraId="2C5A8F87" w14:textId="4141DB3E" w:rsidR="00057DB4" w:rsidRPr="00670358" w:rsidRDefault="00057DB4" w:rsidP="00057DB4">
      <w:pPr>
        <w:tabs>
          <w:tab w:val="left" w:pos="8647"/>
        </w:tabs>
        <w:spacing w:after="0" w:line="360" w:lineRule="auto"/>
        <w:ind w:right="51"/>
        <w:jc w:val="both"/>
        <w:rPr>
          <w:rFonts w:ascii="Palatino Linotype" w:hAnsi="Palatino Linotype" w:cs="Arial"/>
          <w:sz w:val="24"/>
          <w:szCs w:val="24"/>
        </w:rPr>
      </w:pPr>
      <w:r w:rsidRPr="00670358">
        <w:rPr>
          <w:rFonts w:ascii="Palatino Linotype" w:hAnsi="Palatino Linotype"/>
          <w:b/>
          <w:sz w:val="24"/>
          <w:szCs w:val="24"/>
        </w:rPr>
        <w:t>SEGUNDO.</w:t>
      </w:r>
      <w:r w:rsidRPr="00670358">
        <w:rPr>
          <w:rFonts w:ascii="Palatino Linotype" w:hAnsi="Palatino Linotype" w:cs="Arial"/>
          <w:sz w:val="24"/>
          <w:szCs w:val="24"/>
        </w:rPr>
        <w:t xml:space="preserve"> Se </w:t>
      </w:r>
      <w:r w:rsidR="0048149A" w:rsidRPr="00670358">
        <w:rPr>
          <w:rFonts w:ascii="Palatino Linotype" w:hAnsi="Palatino Linotype" w:cs="Arial"/>
          <w:b/>
          <w:sz w:val="24"/>
          <w:szCs w:val="24"/>
        </w:rPr>
        <w:t>ORDENA</w:t>
      </w:r>
      <w:r w:rsidRPr="00670358">
        <w:rPr>
          <w:rFonts w:ascii="Palatino Linotype" w:hAnsi="Palatino Linotype" w:cs="Arial"/>
          <w:sz w:val="24"/>
          <w:szCs w:val="24"/>
        </w:rPr>
        <w:t xml:space="preserve"> al Sujeto Obligado, haga entrega al recurrente en términos del Considerando </w:t>
      </w:r>
      <w:r w:rsidRPr="00670358">
        <w:rPr>
          <w:rFonts w:ascii="Palatino Linotype" w:hAnsi="Palatino Linotype" w:cs="Arial"/>
          <w:b/>
          <w:sz w:val="24"/>
          <w:szCs w:val="24"/>
          <w:lang w:val="es-419"/>
        </w:rPr>
        <w:t>CUARTO</w:t>
      </w:r>
      <w:r w:rsidRPr="00670358">
        <w:rPr>
          <w:rFonts w:ascii="Palatino Linotype" w:hAnsi="Palatino Linotype" w:cs="Arial"/>
          <w:sz w:val="24"/>
          <w:szCs w:val="24"/>
        </w:rPr>
        <w:t xml:space="preserve"> de la presente resolución, a través del Sistema de Acceso a la Información Mexiquense</w:t>
      </w:r>
      <w:r w:rsidRPr="00670358">
        <w:rPr>
          <w:rFonts w:ascii="Palatino Linotype" w:hAnsi="Palatino Linotype" w:cs="Arial"/>
          <w:sz w:val="24"/>
          <w:szCs w:val="24"/>
          <w:lang w:val="es-419"/>
        </w:rPr>
        <w:t xml:space="preserve"> </w:t>
      </w:r>
      <w:r w:rsidRPr="00670358">
        <w:rPr>
          <w:rFonts w:ascii="Palatino Linotype" w:hAnsi="Palatino Linotype" w:cs="Arial"/>
          <w:b/>
          <w:sz w:val="24"/>
          <w:szCs w:val="24"/>
        </w:rPr>
        <w:t>(SAIMEX)</w:t>
      </w:r>
      <w:r w:rsidRPr="00670358">
        <w:rPr>
          <w:rFonts w:ascii="Palatino Linotype" w:hAnsi="Palatino Linotype" w:cs="Arial"/>
          <w:sz w:val="24"/>
          <w:szCs w:val="24"/>
          <w:lang w:val="es-419"/>
        </w:rPr>
        <w:t xml:space="preserve">, </w:t>
      </w:r>
      <w:r w:rsidRPr="00670358">
        <w:rPr>
          <w:rFonts w:ascii="Palatino Linotype" w:hAnsi="Palatino Linotype" w:cs="Arial"/>
          <w:sz w:val="24"/>
          <w:szCs w:val="24"/>
        </w:rPr>
        <w:t>de lo siguiente:</w:t>
      </w:r>
    </w:p>
    <w:p w14:paraId="01F8FAAC" w14:textId="4CBDB7BB" w:rsidR="00057DB4" w:rsidRPr="00670358" w:rsidRDefault="00057DB4" w:rsidP="008F1DC0">
      <w:pPr>
        <w:spacing w:line="360" w:lineRule="auto"/>
        <w:jc w:val="both"/>
        <w:rPr>
          <w:rFonts w:ascii="Palatino Linotype" w:hAnsi="Palatino Linotype" w:cs="Arial"/>
          <w:color w:val="000000"/>
          <w:lang w:val="es-ES_tradnl"/>
        </w:rPr>
      </w:pPr>
    </w:p>
    <w:p w14:paraId="59F336AC" w14:textId="462E5CB7" w:rsidR="00E82CC9" w:rsidRPr="00670358" w:rsidRDefault="009F63AC" w:rsidP="009F63AC">
      <w:pPr>
        <w:pStyle w:val="Prrafodelista"/>
        <w:numPr>
          <w:ilvl w:val="0"/>
          <w:numId w:val="8"/>
        </w:numPr>
        <w:spacing w:line="360" w:lineRule="auto"/>
        <w:jc w:val="both"/>
        <w:rPr>
          <w:rFonts w:ascii="Palatino Linotype" w:hAnsi="Palatino Linotype" w:cs="Arial"/>
          <w:i/>
          <w:iCs/>
          <w:color w:val="000000"/>
          <w:lang w:val="es-ES_tradnl"/>
        </w:rPr>
      </w:pPr>
      <w:r w:rsidRPr="00670358">
        <w:rPr>
          <w:rFonts w:eastAsia="Palatino Linotype" w:cs="Palatino Linotype"/>
          <w:i/>
          <w:color w:val="000000"/>
        </w:rPr>
        <w:t>El Acuerdo emitido por el Comité de Transparencia mediante el cual se apruebe la clasificación total de los certificados por derechos de fosas individuales que hayan sido emitidos en el periodo comprendido del treinta y uno de julio de dos mil veintidós al treinta y uno de julio de dos mil veintitrés</w:t>
      </w:r>
    </w:p>
    <w:p w14:paraId="131618BE" w14:textId="77777777" w:rsidR="009F63AC" w:rsidRPr="00670358" w:rsidRDefault="009F63AC" w:rsidP="009F63AC">
      <w:pPr>
        <w:spacing w:line="360" w:lineRule="auto"/>
        <w:jc w:val="both"/>
        <w:rPr>
          <w:rFonts w:ascii="Palatino Linotype" w:hAnsi="Palatino Linotype" w:cs="Arial"/>
          <w:i/>
          <w:iCs/>
          <w:color w:val="000000"/>
          <w:lang w:val="es-ES_tradnl"/>
        </w:rPr>
      </w:pPr>
    </w:p>
    <w:p w14:paraId="36D572DD" w14:textId="77777777" w:rsidR="00057DB4" w:rsidRPr="00670358" w:rsidRDefault="00057DB4" w:rsidP="00057DB4">
      <w:pPr>
        <w:tabs>
          <w:tab w:val="left" w:pos="8647"/>
        </w:tabs>
        <w:spacing w:after="0" w:line="360" w:lineRule="auto"/>
        <w:ind w:right="51"/>
        <w:jc w:val="both"/>
        <w:rPr>
          <w:rFonts w:ascii="Palatino Linotype" w:hAnsi="Palatino Linotype" w:cs="Arial"/>
          <w:sz w:val="24"/>
          <w:szCs w:val="24"/>
        </w:rPr>
      </w:pPr>
      <w:r w:rsidRPr="00670358">
        <w:rPr>
          <w:rFonts w:ascii="Palatino Linotype" w:hAnsi="Palatino Linotype" w:cs="Arial"/>
          <w:b/>
          <w:sz w:val="24"/>
          <w:szCs w:val="24"/>
        </w:rPr>
        <w:t>TERCERO.</w:t>
      </w:r>
      <w:r w:rsidRPr="00670358">
        <w:rPr>
          <w:rFonts w:ascii="Palatino Linotype" w:hAnsi="Palatino Linotype" w:cs="Arial"/>
          <w:sz w:val="24"/>
          <w:szCs w:val="24"/>
        </w:rPr>
        <w:t xml:space="preserve"> </w:t>
      </w:r>
      <w:r w:rsidRPr="00670358">
        <w:rPr>
          <w:rFonts w:ascii="Palatino Linotype" w:hAnsi="Palatino Linotype" w:cs="Arial"/>
          <w:b/>
          <w:sz w:val="24"/>
          <w:szCs w:val="24"/>
        </w:rPr>
        <w:t>Notifíquese</w:t>
      </w:r>
      <w:r w:rsidRPr="00670358">
        <w:rPr>
          <w:rFonts w:ascii="Palatino Linotype" w:hAnsi="Palatino Linotype" w:cs="Arial"/>
          <w:b/>
          <w:i/>
          <w:sz w:val="24"/>
          <w:szCs w:val="24"/>
        </w:rPr>
        <w:t xml:space="preserve"> </w:t>
      </w:r>
      <w:r w:rsidRPr="00670358">
        <w:rPr>
          <w:rFonts w:ascii="Palatino Linotype" w:hAnsi="Palatino Linotype" w:cs="Arial"/>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670358">
        <w:rPr>
          <w:rFonts w:ascii="Palatino Linotype" w:hAnsi="Palatino Linotype" w:cs="Arial"/>
          <w:sz w:val="24"/>
          <w:szCs w:val="24"/>
        </w:rPr>
        <w:lastRenderedPageBreak/>
        <w:t>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35A4479A" w14:textId="77777777" w:rsidR="00057DB4" w:rsidRPr="00670358" w:rsidRDefault="00057DB4" w:rsidP="00057DB4">
      <w:pPr>
        <w:tabs>
          <w:tab w:val="left" w:pos="8647"/>
        </w:tabs>
        <w:spacing w:after="0" w:line="360" w:lineRule="auto"/>
        <w:ind w:right="51"/>
        <w:jc w:val="both"/>
        <w:rPr>
          <w:rFonts w:ascii="Palatino Linotype" w:hAnsi="Palatino Linotype" w:cs="Arial"/>
          <w:sz w:val="24"/>
          <w:szCs w:val="24"/>
        </w:rPr>
      </w:pPr>
    </w:p>
    <w:p w14:paraId="7A5BA513" w14:textId="77777777" w:rsidR="00057DB4" w:rsidRPr="00670358" w:rsidRDefault="00057DB4" w:rsidP="00057DB4">
      <w:pPr>
        <w:spacing w:after="0" w:line="360" w:lineRule="auto"/>
        <w:jc w:val="both"/>
        <w:rPr>
          <w:rFonts w:ascii="Palatino Linotype" w:eastAsia="Calibri" w:hAnsi="Palatino Linotype"/>
          <w:sz w:val="24"/>
          <w:szCs w:val="24"/>
          <w:lang w:eastAsia="es-ES_tradnl"/>
        </w:rPr>
      </w:pPr>
      <w:r w:rsidRPr="00670358">
        <w:rPr>
          <w:rFonts w:ascii="Palatino Linotype" w:hAnsi="Palatino Linotype" w:cs="Arial"/>
          <w:b/>
          <w:sz w:val="24"/>
          <w:szCs w:val="24"/>
          <w:lang w:eastAsia="es-ES"/>
        </w:rPr>
        <w:t xml:space="preserve">CUARTO. </w:t>
      </w:r>
      <w:r w:rsidRPr="00670358">
        <w:rPr>
          <w:rFonts w:ascii="Palatino Linotype"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70358">
        <w:rPr>
          <w:rFonts w:ascii="Palatino Linotype" w:eastAsia="Calibri" w:hAnsi="Palatino Linotype"/>
          <w:sz w:val="24"/>
          <w:szCs w:val="24"/>
          <w:lang w:eastAsia="es-ES_tradnl"/>
        </w:rPr>
        <w:t>.</w:t>
      </w:r>
    </w:p>
    <w:p w14:paraId="28D8CAB5" w14:textId="77777777" w:rsidR="00057DB4" w:rsidRPr="00670358" w:rsidRDefault="00057DB4" w:rsidP="00057DB4">
      <w:pPr>
        <w:autoSpaceDE w:val="0"/>
        <w:autoSpaceDN w:val="0"/>
        <w:adjustRightInd w:val="0"/>
        <w:spacing w:after="0" w:line="360" w:lineRule="auto"/>
        <w:jc w:val="both"/>
        <w:rPr>
          <w:rFonts w:ascii="Palatino Linotype" w:hAnsi="Palatino Linotype" w:cs="Arial"/>
          <w:sz w:val="24"/>
          <w:szCs w:val="24"/>
          <w:lang w:eastAsia="es-ES"/>
        </w:rPr>
      </w:pPr>
    </w:p>
    <w:p w14:paraId="47B54704" w14:textId="1FE53E86" w:rsidR="00057DB4" w:rsidRPr="00670358" w:rsidRDefault="00057DB4" w:rsidP="00057DB4">
      <w:pPr>
        <w:spacing w:after="0" w:line="360" w:lineRule="auto"/>
        <w:jc w:val="both"/>
        <w:rPr>
          <w:rFonts w:ascii="Palatino Linotype" w:hAnsi="Palatino Linotype" w:cs="Arial"/>
          <w:color w:val="000000"/>
          <w:sz w:val="24"/>
          <w:szCs w:val="24"/>
          <w:lang w:val="es-ES_tradnl"/>
        </w:rPr>
      </w:pPr>
      <w:r w:rsidRPr="00670358">
        <w:rPr>
          <w:rFonts w:ascii="Palatino Linotype" w:hAnsi="Palatino Linotype"/>
          <w:b/>
          <w:sz w:val="24"/>
          <w:szCs w:val="24"/>
        </w:rPr>
        <w:t xml:space="preserve">QUINTO. </w:t>
      </w:r>
      <w:r w:rsidRPr="00670358">
        <w:rPr>
          <w:rFonts w:ascii="Palatino Linotype" w:hAnsi="Palatino Linotype" w:cs="Arial"/>
          <w:b/>
          <w:sz w:val="24"/>
          <w:szCs w:val="24"/>
          <w:lang w:eastAsia="es-ES"/>
        </w:rPr>
        <w:t>Notifíquese</w:t>
      </w:r>
      <w:r w:rsidRPr="00670358">
        <w:rPr>
          <w:rFonts w:ascii="Palatino Linotype" w:hAnsi="Palatino Linotype" w:cs="Arial"/>
          <w:sz w:val="24"/>
          <w:szCs w:val="24"/>
          <w:lang w:eastAsia="es-ES"/>
        </w:rPr>
        <w:t xml:space="preserve"> </w:t>
      </w:r>
      <w:r w:rsidRPr="00670358">
        <w:rPr>
          <w:rFonts w:ascii="Palatino Linotype" w:hAnsi="Palatino Linotype" w:cs="Arial"/>
          <w:b/>
          <w:sz w:val="24"/>
          <w:szCs w:val="24"/>
          <w:lang w:eastAsia="es-ES"/>
        </w:rPr>
        <w:t>a la Recurrente</w:t>
      </w:r>
      <w:r w:rsidRPr="00670358">
        <w:rPr>
          <w:rFonts w:ascii="Palatino Linotype" w:hAnsi="Palatino Linotype" w:cs="Arial"/>
          <w:sz w:val="24"/>
          <w:szCs w:val="24"/>
          <w:lang w:eastAsia="es-ES"/>
        </w:rPr>
        <w:t xml:space="preserve"> la presente resolución a través del </w:t>
      </w:r>
      <w:r w:rsidRPr="00670358">
        <w:rPr>
          <w:rFonts w:ascii="Palatino Linotype" w:hAnsi="Palatino Linotype" w:cs="Arial"/>
          <w:sz w:val="24"/>
          <w:szCs w:val="24"/>
        </w:rPr>
        <w:t xml:space="preserve">Sistema de Acceso a la Información Mexiquense </w:t>
      </w:r>
      <w:r w:rsidRPr="00670358">
        <w:rPr>
          <w:rFonts w:ascii="Palatino Linotype" w:hAnsi="Palatino Linotype" w:cs="Arial"/>
          <w:b/>
          <w:sz w:val="24"/>
          <w:szCs w:val="24"/>
        </w:rPr>
        <w:t>(SAIMEX)</w:t>
      </w:r>
      <w:r w:rsidRPr="00670358">
        <w:rPr>
          <w:rFonts w:ascii="Palatino Linotype" w:hAnsi="Palatino Linotype" w:cs="Arial"/>
          <w:sz w:val="24"/>
          <w:szCs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0723695" w14:textId="77777777" w:rsidR="00057DB4" w:rsidRPr="00670358" w:rsidRDefault="00057DB4" w:rsidP="008676A0">
      <w:pPr>
        <w:spacing w:after="0" w:line="360" w:lineRule="auto"/>
        <w:jc w:val="both"/>
        <w:rPr>
          <w:rFonts w:ascii="Palatino Linotype" w:hAnsi="Palatino Linotype" w:cs="Arial"/>
          <w:color w:val="000000"/>
          <w:sz w:val="24"/>
          <w:szCs w:val="24"/>
          <w:lang w:val="es-ES_tradnl"/>
        </w:rPr>
      </w:pPr>
    </w:p>
    <w:p w14:paraId="08A4993F" w14:textId="77777777" w:rsidR="00057DB4" w:rsidRPr="00670358" w:rsidRDefault="00057DB4" w:rsidP="008676A0">
      <w:pPr>
        <w:spacing w:after="0" w:line="360" w:lineRule="auto"/>
        <w:jc w:val="both"/>
        <w:rPr>
          <w:rFonts w:ascii="Palatino Linotype" w:hAnsi="Palatino Linotype" w:cs="Arial"/>
          <w:color w:val="000000"/>
          <w:sz w:val="24"/>
          <w:szCs w:val="24"/>
          <w:lang w:val="es-ES_tradnl"/>
        </w:rPr>
      </w:pPr>
    </w:p>
    <w:p w14:paraId="1BF80760" w14:textId="01FBA039" w:rsidR="008338FF"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sz w:val="24"/>
          <w:szCs w:val="24"/>
        </w:rPr>
        <w:t>ASÍ LO RESUELVE, POR UNANIMIDAD DE VOTOS EL PLENO DEL</w:t>
      </w:r>
      <w:r w:rsidRPr="0067035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7035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352D8" w:rsidRPr="00670358">
        <w:rPr>
          <w:rFonts w:ascii="Palatino Linotype" w:hAnsi="Palatino Linotype" w:cs="Arial"/>
          <w:sz w:val="24"/>
          <w:szCs w:val="24"/>
          <w:lang w:val="es-419"/>
        </w:rPr>
        <w:t>TRIGÉ</w:t>
      </w:r>
      <w:r w:rsidRPr="00670358">
        <w:rPr>
          <w:rFonts w:ascii="Palatino Linotype" w:hAnsi="Palatino Linotype" w:cs="Arial"/>
          <w:sz w:val="24"/>
          <w:szCs w:val="24"/>
          <w:lang w:val="es-419"/>
        </w:rPr>
        <w:t>SIMA</w:t>
      </w:r>
      <w:r w:rsidR="00797764" w:rsidRPr="00670358">
        <w:rPr>
          <w:rFonts w:ascii="Palatino Linotype" w:hAnsi="Palatino Linotype" w:cs="Arial"/>
          <w:sz w:val="24"/>
          <w:szCs w:val="24"/>
          <w:lang w:val="es-419"/>
        </w:rPr>
        <w:t xml:space="preserve"> OCTAVA</w:t>
      </w:r>
      <w:r w:rsidR="000578BB" w:rsidRPr="00670358">
        <w:rPr>
          <w:rFonts w:ascii="Palatino Linotype" w:hAnsi="Palatino Linotype" w:cs="Arial"/>
          <w:sz w:val="24"/>
          <w:szCs w:val="24"/>
          <w:lang w:val="es-419"/>
        </w:rPr>
        <w:t xml:space="preserve"> </w:t>
      </w:r>
      <w:r w:rsidRPr="00670358">
        <w:rPr>
          <w:rFonts w:ascii="Palatino Linotype" w:hAnsi="Palatino Linotype" w:cs="Arial"/>
          <w:sz w:val="24"/>
          <w:szCs w:val="24"/>
        </w:rPr>
        <w:lastRenderedPageBreak/>
        <w:t xml:space="preserve">SESIÓN ORDINARIA CELEBRADA EL </w:t>
      </w:r>
      <w:r w:rsidR="00797764" w:rsidRPr="00670358">
        <w:rPr>
          <w:rFonts w:ascii="Palatino Linotype" w:eastAsia="Times New Roman" w:hAnsi="Palatino Linotype" w:cs="Arial"/>
          <w:color w:val="000000"/>
          <w:sz w:val="24"/>
          <w:szCs w:val="24"/>
          <w:lang w:val="es-419" w:eastAsia="es-MX"/>
        </w:rPr>
        <w:t xml:space="preserve">VEINTICINCO DE OCTUBRE </w:t>
      </w:r>
      <w:r w:rsidRPr="00670358">
        <w:rPr>
          <w:rFonts w:ascii="Palatino Linotype" w:hAnsi="Palatino Linotype" w:cs="Arial"/>
          <w:sz w:val="24"/>
          <w:szCs w:val="24"/>
        </w:rPr>
        <w:t xml:space="preserve">DE DOS MIL </w:t>
      </w:r>
      <w:r w:rsidRPr="00670358">
        <w:rPr>
          <w:rFonts w:ascii="Palatino Linotype" w:hAnsi="Palatino Linotype" w:cs="Arial"/>
          <w:sz w:val="24"/>
          <w:szCs w:val="24"/>
          <w:lang w:val="es-419"/>
        </w:rPr>
        <w:t>VEINTITRÉS</w:t>
      </w:r>
      <w:r w:rsidRPr="00670358">
        <w:rPr>
          <w:rFonts w:ascii="Palatino Linotype" w:hAnsi="Palatino Linotype" w:cs="Arial"/>
          <w:sz w:val="24"/>
          <w:szCs w:val="24"/>
        </w:rPr>
        <w:t>, ANTE EL SECRETARIO TÉCNICO DEL PLENO, ALEXIS TAPIA RAMÍREZ. ----------------------------------------------------------------------------------------------------------------------------------------------------------------------------------------------------------------------</w:t>
      </w:r>
      <w:r w:rsidR="008352D8" w:rsidRPr="00670358">
        <w:rPr>
          <w:rFonts w:ascii="Palatino Linotype" w:hAnsi="Palatino Linotype" w:cs="Arial"/>
          <w:sz w:val="24"/>
          <w:szCs w:val="24"/>
        </w:rPr>
        <w:t>----------------------------------------------------------------------------------------------------------------------------------------------------------------------------------------------------------------------------------------------------------------------------------------------------------------------------------------------------------------------------------------------------------------------------------------------------------------------------------------------------------------------------------------------------------------------------------------------------------------------------------------------------------------------------------------------------------------------------------------------------------------------------------------------------------------------------------------------------------------------------------------------------------------------------------------------------------------------------------------------------------------------------------------------------------------------------------------------------------------------------------------------------------------------------------------------------------------------------------------------------------------------------------------------------------------------------------------------------------------------------------------------------------------------------------------------------------------------------------------------------------------------------------------------------------------------------------------------------------------------------------------------------------------------------------------------------------------------------------------------------------------------------------------------------------------------------------------------------------------------------------------------------------------</w:t>
      </w:r>
    </w:p>
    <w:p w14:paraId="153FB6DC" w14:textId="77777777" w:rsidR="008338FF" w:rsidRPr="00670358" w:rsidRDefault="008338FF" w:rsidP="008338FF">
      <w:pPr>
        <w:spacing w:after="0" w:line="360" w:lineRule="auto"/>
        <w:jc w:val="both"/>
        <w:rPr>
          <w:rFonts w:ascii="Palatino Linotype" w:hAnsi="Palatino Linotype" w:cs="Arial"/>
          <w:sz w:val="24"/>
          <w:szCs w:val="24"/>
        </w:rPr>
      </w:pPr>
      <w:r w:rsidRPr="00670358">
        <w:rPr>
          <w:rFonts w:ascii="Palatino Linotype" w:hAnsi="Palatino Linotype" w:cs="Arial"/>
          <w:sz w:val="24"/>
          <w:szCs w:val="24"/>
        </w:rPr>
        <w:t>---------------------------------------------------------------------------------------------------------------------------------------------------------------------------------------------------------------------------------------------------------------------------------------------------------------------------------------------------------</w:t>
      </w:r>
    </w:p>
    <w:p w14:paraId="4856C640" w14:textId="77777777" w:rsidR="008338FF" w:rsidRPr="00670358" w:rsidRDefault="008338FF" w:rsidP="008338FF">
      <w:pPr>
        <w:spacing w:after="0" w:line="360" w:lineRule="auto"/>
        <w:jc w:val="both"/>
        <w:rPr>
          <w:rFonts w:ascii="Palatino Linotype" w:hAnsi="Palatino Linotype" w:cs="Arial"/>
          <w:sz w:val="20"/>
        </w:rPr>
      </w:pPr>
      <w:r w:rsidRPr="00670358">
        <w:rPr>
          <w:rFonts w:ascii="Palatino Linotype" w:hAnsi="Palatino Linotype" w:cs="Arial"/>
          <w:sz w:val="24"/>
          <w:szCs w:val="24"/>
        </w:rPr>
        <w:t>-------------------------------------------------------------------------------------------------------------------</w:t>
      </w:r>
    </w:p>
    <w:p w14:paraId="44006529" w14:textId="77777777" w:rsidR="008338FF" w:rsidRDefault="008338FF" w:rsidP="008338FF">
      <w:pPr>
        <w:spacing w:after="0" w:line="360" w:lineRule="auto"/>
        <w:jc w:val="both"/>
        <w:rPr>
          <w:rFonts w:ascii="Palatino Linotype" w:hAnsi="Palatino Linotype" w:cs="Arial"/>
          <w:sz w:val="20"/>
        </w:rPr>
      </w:pPr>
      <w:r w:rsidRPr="00670358">
        <w:rPr>
          <w:rFonts w:ascii="Palatino Linotype" w:hAnsi="Palatino Linotype" w:cs="Arial"/>
          <w:sz w:val="20"/>
        </w:rPr>
        <w:t>JMV/CCR/NJMB</w:t>
      </w:r>
      <w:bookmarkStart w:id="0" w:name="_GoBack"/>
      <w:bookmarkEnd w:id="0"/>
    </w:p>
    <w:p w14:paraId="5E359C8D" w14:textId="77777777" w:rsidR="008338FF" w:rsidRDefault="008338FF" w:rsidP="008338FF">
      <w:pPr>
        <w:spacing w:after="0" w:line="360" w:lineRule="auto"/>
        <w:jc w:val="both"/>
        <w:rPr>
          <w:rFonts w:ascii="Palatino Linotype" w:hAnsi="Palatino Linotype" w:cs="Arial"/>
          <w:sz w:val="20"/>
        </w:rPr>
      </w:pPr>
    </w:p>
    <w:p w14:paraId="49C3B213" w14:textId="77777777" w:rsidR="008338FF" w:rsidRDefault="008338FF" w:rsidP="008338FF">
      <w:pPr>
        <w:spacing w:after="0" w:line="360" w:lineRule="auto"/>
        <w:jc w:val="both"/>
        <w:rPr>
          <w:rFonts w:ascii="Palatino Linotype" w:hAnsi="Palatino Linotype" w:cs="Arial"/>
          <w:sz w:val="20"/>
        </w:rPr>
      </w:pPr>
    </w:p>
    <w:p w14:paraId="73936F78" w14:textId="77777777" w:rsidR="008338FF" w:rsidRDefault="008338FF" w:rsidP="008338FF">
      <w:pPr>
        <w:spacing w:after="0" w:line="360" w:lineRule="auto"/>
        <w:jc w:val="both"/>
        <w:rPr>
          <w:rFonts w:ascii="Palatino Linotype" w:hAnsi="Palatino Linotype" w:cs="Arial"/>
          <w:sz w:val="20"/>
        </w:rPr>
      </w:pPr>
    </w:p>
    <w:p w14:paraId="7A28565C" w14:textId="77777777" w:rsidR="008338FF" w:rsidRDefault="008338FF" w:rsidP="008338FF">
      <w:pPr>
        <w:spacing w:after="0" w:line="360" w:lineRule="auto"/>
        <w:jc w:val="both"/>
        <w:rPr>
          <w:rFonts w:ascii="Palatino Linotype" w:hAnsi="Palatino Linotype" w:cs="Arial"/>
          <w:sz w:val="20"/>
        </w:rPr>
      </w:pPr>
    </w:p>
    <w:p w14:paraId="78860CB7" w14:textId="77777777" w:rsidR="008338FF" w:rsidRDefault="008338FF" w:rsidP="008338FF">
      <w:pPr>
        <w:spacing w:after="0" w:line="360" w:lineRule="auto"/>
        <w:jc w:val="both"/>
        <w:rPr>
          <w:rFonts w:ascii="Palatino Linotype" w:hAnsi="Palatino Linotype" w:cs="Arial"/>
          <w:sz w:val="20"/>
        </w:rPr>
      </w:pPr>
    </w:p>
    <w:p w14:paraId="49A2CE14" w14:textId="77777777" w:rsidR="008338FF" w:rsidRDefault="008338FF" w:rsidP="008338FF">
      <w:pPr>
        <w:spacing w:after="0" w:line="360" w:lineRule="auto"/>
        <w:jc w:val="both"/>
        <w:rPr>
          <w:rFonts w:ascii="Palatino Linotype" w:hAnsi="Palatino Linotype" w:cs="Arial"/>
          <w:sz w:val="20"/>
        </w:rPr>
      </w:pPr>
    </w:p>
    <w:p w14:paraId="05C8AA03" w14:textId="77777777" w:rsidR="008338FF" w:rsidRDefault="008338FF" w:rsidP="008338FF">
      <w:pPr>
        <w:spacing w:after="0" w:line="360" w:lineRule="auto"/>
        <w:jc w:val="both"/>
        <w:rPr>
          <w:rFonts w:ascii="Palatino Linotype" w:hAnsi="Palatino Linotype" w:cs="Arial"/>
          <w:sz w:val="20"/>
        </w:rPr>
      </w:pPr>
    </w:p>
    <w:p w14:paraId="7E2EF945" w14:textId="77777777" w:rsidR="008338FF" w:rsidRDefault="008338FF" w:rsidP="008338FF">
      <w:pPr>
        <w:spacing w:after="0" w:line="360" w:lineRule="auto"/>
        <w:jc w:val="both"/>
        <w:rPr>
          <w:rFonts w:ascii="Palatino Linotype" w:hAnsi="Palatino Linotype" w:cs="Arial"/>
          <w:sz w:val="20"/>
        </w:rPr>
      </w:pPr>
    </w:p>
    <w:p w14:paraId="6B1DD781" w14:textId="77777777" w:rsidR="008338FF" w:rsidRDefault="008338FF" w:rsidP="008338FF">
      <w:pPr>
        <w:spacing w:after="0" w:line="360" w:lineRule="auto"/>
        <w:jc w:val="both"/>
        <w:rPr>
          <w:rFonts w:ascii="Palatino Linotype" w:hAnsi="Palatino Linotype" w:cs="Arial"/>
          <w:sz w:val="20"/>
        </w:rPr>
      </w:pPr>
    </w:p>
    <w:p w14:paraId="72E17169" w14:textId="77777777" w:rsidR="008338FF" w:rsidRDefault="008338FF" w:rsidP="008338FF">
      <w:pPr>
        <w:spacing w:after="0" w:line="360" w:lineRule="auto"/>
        <w:jc w:val="both"/>
        <w:rPr>
          <w:rFonts w:ascii="Palatino Linotype" w:hAnsi="Palatino Linotype" w:cs="Arial"/>
          <w:sz w:val="20"/>
        </w:rPr>
      </w:pPr>
    </w:p>
    <w:p w14:paraId="4DC8CB98" w14:textId="77777777" w:rsidR="008338FF" w:rsidRDefault="008338FF" w:rsidP="008338FF">
      <w:pPr>
        <w:spacing w:after="0" w:line="360" w:lineRule="auto"/>
        <w:jc w:val="both"/>
        <w:rPr>
          <w:rFonts w:ascii="Palatino Linotype" w:hAnsi="Palatino Linotype" w:cs="Arial"/>
          <w:sz w:val="20"/>
        </w:rPr>
      </w:pPr>
    </w:p>
    <w:p w14:paraId="2B376933" w14:textId="77777777" w:rsidR="008338FF" w:rsidRDefault="008338FF" w:rsidP="008338FF">
      <w:pPr>
        <w:spacing w:after="0" w:line="360" w:lineRule="auto"/>
        <w:jc w:val="both"/>
        <w:rPr>
          <w:rFonts w:ascii="Palatino Linotype" w:hAnsi="Palatino Linotype" w:cs="Arial"/>
          <w:sz w:val="20"/>
        </w:rPr>
      </w:pPr>
    </w:p>
    <w:p w14:paraId="07CBA159" w14:textId="77777777" w:rsidR="008338FF" w:rsidRDefault="008338FF" w:rsidP="008338FF">
      <w:pPr>
        <w:spacing w:after="0" w:line="360" w:lineRule="auto"/>
        <w:jc w:val="both"/>
        <w:rPr>
          <w:rFonts w:ascii="Palatino Linotype" w:hAnsi="Palatino Linotype" w:cs="Arial"/>
          <w:sz w:val="20"/>
        </w:rPr>
      </w:pPr>
    </w:p>
    <w:p w14:paraId="29F98250" w14:textId="77777777" w:rsidR="008338FF" w:rsidRDefault="008338FF" w:rsidP="008338FF">
      <w:pPr>
        <w:spacing w:after="0" w:line="360" w:lineRule="auto"/>
        <w:jc w:val="both"/>
        <w:rPr>
          <w:rFonts w:ascii="Palatino Linotype" w:hAnsi="Palatino Linotype" w:cs="Arial"/>
          <w:sz w:val="20"/>
        </w:rPr>
      </w:pPr>
    </w:p>
    <w:p w14:paraId="64090CA1" w14:textId="77777777" w:rsidR="008338FF" w:rsidRDefault="008338FF" w:rsidP="008338FF">
      <w:pPr>
        <w:spacing w:after="0" w:line="360" w:lineRule="auto"/>
        <w:jc w:val="both"/>
        <w:rPr>
          <w:rFonts w:ascii="Palatino Linotype" w:hAnsi="Palatino Linotype" w:cs="Arial"/>
          <w:sz w:val="20"/>
        </w:rPr>
      </w:pPr>
    </w:p>
    <w:p w14:paraId="4A3666F6" w14:textId="77777777" w:rsidR="008338FF" w:rsidRDefault="008338FF" w:rsidP="008338FF">
      <w:pPr>
        <w:spacing w:after="0" w:line="360" w:lineRule="auto"/>
        <w:jc w:val="both"/>
        <w:rPr>
          <w:rFonts w:ascii="Palatino Linotype" w:hAnsi="Palatino Linotype" w:cs="Arial"/>
          <w:sz w:val="20"/>
        </w:rPr>
      </w:pPr>
    </w:p>
    <w:p w14:paraId="2418C97B" w14:textId="77777777" w:rsidR="008338FF" w:rsidRDefault="008338FF" w:rsidP="008338FF">
      <w:pPr>
        <w:spacing w:after="0" w:line="360" w:lineRule="auto"/>
        <w:jc w:val="both"/>
        <w:rPr>
          <w:rFonts w:ascii="Palatino Linotype" w:hAnsi="Palatino Linotype" w:cs="Arial"/>
          <w:sz w:val="20"/>
        </w:rPr>
      </w:pPr>
    </w:p>
    <w:p w14:paraId="65F62C8D" w14:textId="77777777" w:rsidR="008338FF" w:rsidRDefault="008338FF" w:rsidP="008338FF">
      <w:pPr>
        <w:spacing w:after="0" w:line="360" w:lineRule="auto"/>
        <w:jc w:val="both"/>
        <w:rPr>
          <w:rFonts w:ascii="Palatino Linotype" w:hAnsi="Palatino Linotype" w:cs="Arial"/>
          <w:sz w:val="20"/>
        </w:rPr>
      </w:pPr>
    </w:p>
    <w:p w14:paraId="30181842" w14:textId="77777777" w:rsidR="008338FF" w:rsidRDefault="008338FF" w:rsidP="008338FF">
      <w:pPr>
        <w:spacing w:after="0" w:line="360" w:lineRule="auto"/>
        <w:jc w:val="both"/>
        <w:rPr>
          <w:rFonts w:ascii="Palatino Linotype" w:hAnsi="Palatino Linotype" w:cs="Arial"/>
          <w:sz w:val="20"/>
        </w:rPr>
      </w:pPr>
    </w:p>
    <w:p w14:paraId="27675932" w14:textId="77777777" w:rsidR="008338FF" w:rsidRDefault="008338FF" w:rsidP="008338FF">
      <w:pPr>
        <w:spacing w:after="0" w:line="360" w:lineRule="auto"/>
        <w:jc w:val="both"/>
        <w:rPr>
          <w:rFonts w:ascii="Palatino Linotype" w:hAnsi="Palatino Linotype" w:cs="Arial"/>
          <w:sz w:val="20"/>
        </w:rPr>
      </w:pPr>
    </w:p>
    <w:p w14:paraId="42D59600" w14:textId="77777777" w:rsidR="008338FF" w:rsidRDefault="008338FF" w:rsidP="008338FF">
      <w:pPr>
        <w:spacing w:after="0" w:line="360" w:lineRule="auto"/>
        <w:jc w:val="both"/>
        <w:rPr>
          <w:rFonts w:ascii="Palatino Linotype" w:hAnsi="Palatino Linotype" w:cs="Arial"/>
          <w:sz w:val="20"/>
        </w:rPr>
      </w:pPr>
    </w:p>
    <w:p w14:paraId="16E858BE" w14:textId="77777777" w:rsidR="008338FF" w:rsidRPr="005323D1" w:rsidRDefault="008338FF" w:rsidP="008338FF">
      <w:pPr>
        <w:spacing w:after="0" w:line="360" w:lineRule="auto"/>
        <w:jc w:val="both"/>
        <w:rPr>
          <w:rFonts w:ascii="Palatino Linotype" w:hAnsi="Palatino Linotype" w:cs="Arial"/>
          <w:sz w:val="20"/>
        </w:rPr>
      </w:pPr>
    </w:p>
    <w:p w14:paraId="6AA12339" w14:textId="77777777" w:rsidR="001254C2" w:rsidRDefault="001254C2"/>
    <w:sectPr w:rsidR="001254C2" w:rsidSect="001254C2">
      <w:headerReference w:type="default" r:id="rId13"/>
      <w:footerReference w:type="default" r:id="rId14"/>
      <w:headerReference w:type="first" r:id="rId15"/>
      <w:footerReference w:type="first" r:id="rId16"/>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1A8E5" w14:textId="77777777" w:rsidR="00CC0730" w:rsidRDefault="00CC0730" w:rsidP="008338FF">
      <w:pPr>
        <w:spacing w:after="0" w:line="240" w:lineRule="auto"/>
      </w:pPr>
      <w:r>
        <w:separator/>
      </w:r>
    </w:p>
  </w:endnote>
  <w:endnote w:type="continuationSeparator" w:id="0">
    <w:p w14:paraId="4486BE55" w14:textId="77777777" w:rsidR="00CC0730" w:rsidRDefault="00CC0730" w:rsidP="008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CC81443" w14:textId="77998AD3" w:rsidR="00CB232D" w:rsidRPr="002D6DD8" w:rsidRDefault="00CB232D" w:rsidP="001254C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035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70358">
              <w:rPr>
                <w:rFonts w:ascii="Palatino Linotype" w:hAnsi="Palatino Linotype"/>
                <w:bCs/>
                <w:noProof/>
                <w:sz w:val="20"/>
              </w:rPr>
              <w:t>40</w:t>
            </w:r>
            <w:r>
              <w:rPr>
                <w:rFonts w:ascii="Palatino Linotype" w:hAnsi="Palatino Linotype"/>
                <w:bCs/>
                <w:noProof/>
                <w:sz w:val="20"/>
              </w:rPr>
              <w:fldChar w:fldCharType="end"/>
            </w:r>
          </w:p>
        </w:sdtContent>
      </w:sdt>
    </w:sdtContent>
  </w:sdt>
  <w:p w14:paraId="32BE1A2B" w14:textId="77777777" w:rsidR="00CB232D" w:rsidRDefault="00CB23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2B15E" w14:textId="03EF7132" w:rsidR="00CB232D" w:rsidRPr="000B69FA" w:rsidRDefault="00CB232D" w:rsidP="001254C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03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70358">
      <w:rPr>
        <w:rFonts w:ascii="Palatino Linotype" w:hAnsi="Palatino Linotype"/>
        <w:bCs/>
        <w:noProof/>
        <w:sz w:val="20"/>
      </w:rPr>
      <w:t>40</w:t>
    </w:r>
    <w:r>
      <w:rPr>
        <w:rFonts w:ascii="Palatino Linotype" w:hAnsi="Palatino Linotype"/>
        <w:bCs/>
        <w:noProof/>
        <w:sz w:val="20"/>
      </w:rPr>
      <w:fldChar w:fldCharType="end"/>
    </w:r>
  </w:p>
  <w:p w14:paraId="4BBB2DB4" w14:textId="77777777" w:rsidR="00CB232D" w:rsidRDefault="00CB23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257E9" w14:textId="77777777" w:rsidR="00CC0730" w:rsidRDefault="00CC0730" w:rsidP="008338FF">
      <w:pPr>
        <w:spacing w:after="0" w:line="240" w:lineRule="auto"/>
      </w:pPr>
      <w:r>
        <w:separator/>
      </w:r>
    </w:p>
  </w:footnote>
  <w:footnote w:type="continuationSeparator" w:id="0">
    <w:p w14:paraId="38CC60FB" w14:textId="77777777" w:rsidR="00CC0730" w:rsidRDefault="00CC0730" w:rsidP="00833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CB232D" w:rsidRPr="00641471" w14:paraId="4099C940" w14:textId="77777777" w:rsidTr="001254C2">
      <w:trPr>
        <w:trHeight w:val="227"/>
      </w:trPr>
      <w:tc>
        <w:tcPr>
          <w:tcW w:w="6521" w:type="dxa"/>
          <w:vAlign w:val="center"/>
          <w:hideMark/>
        </w:tcPr>
        <w:p w14:paraId="7084B502" w14:textId="77777777" w:rsidR="00CB232D" w:rsidRPr="00641471" w:rsidRDefault="00CB232D" w:rsidP="001254C2">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E20EFBC" w14:textId="33AF3188" w:rsidR="00CB232D" w:rsidRPr="003050F9" w:rsidRDefault="00F67847" w:rsidP="00BE63FC">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05525</w:t>
          </w:r>
          <w:r w:rsidR="00CB232D">
            <w:rPr>
              <w:rFonts w:ascii="Palatino Linotype" w:hAnsi="Palatino Linotype" w:cs="Arial"/>
              <w:b/>
              <w:bCs/>
              <w:sz w:val="24"/>
              <w:lang w:eastAsia="es-MX"/>
            </w:rPr>
            <w:t xml:space="preserve">/INFOEM/IP/RR/2023 </w:t>
          </w:r>
        </w:p>
      </w:tc>
    </w:tr>
    <w:tr w:rsidR="00CB232D" w:rsidRPr="00262FBF" w14:paraId="2B78664D" w14:textId="77777777" w:rsidTr="001254C2">
      <w:trPr>
        <w:trHeight w:val="242"/>
      </w:trPr>
      <w:tc>
        <w:tcPr>
          <w:tcW w:w="6521" w:type="dxa"/>
          <w:vAlign w:val="center"/>
          <w:hideMark/>
        </w:tcPr>
        <w:p w14:paraId="66CA80CD" w14:textId="77777777" w:rsidR="00CB232D" w:rsidRPr="00641471" w:rsidRDefault="00CB232D" w:rsidP="001254C2">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1BC2F8A" w14:textId="5CDA6397" w:rsidR="00CB232D" w:rsidRPr="003050F9" w:rsidRDefault="00CB232D" w:rsidP="001A2FD1">
          <w:pPr>
            <w:spacing w:after="0" w:line="240" w:lineRule="auto"/>
            <w:rPr>
              <w:lang w:val="es-419"/>
            </w:rPr>
          </w:pPr>
          <w:r>
            <w:rPr>
              <w:rFonts w:ascii="Palatino Linotype" w:hAnsi="Palatino Linotype" w:cs="Arial"/>
              <w:b/>
              <w:bCs/>
              <w:sz w:val="24"/>
              <w:lang w:eastAsia="es-MX"/>
            </w:rPr>
            <w:t xml:space="preserve">Ayuntamiento de </w:t>
          </w:r>
          <w:r w:rsidR="00F67847">
            <w:rPr>
              <w:rFonts w:ascii="Palatino Linotype" w:hAnsi="Palatino Linotype" w:cs="Arial"/>
              <w:b/>
              <w:bCs/>
              <w:sz w:val="24"/>
              <w:lang w:eastAsia="es-MX"/>
            </w:rPr>
            <w:t>Zinacantepec</w:t>
          </w:r>
        </w:p>
      </w:tc>
    </w:tr>
    <w:tr w:rsidR="00CB232D" w:rsidRPr="00641471" w14:paraId="44B80437" w14:textId="77777777" w:rsidTr="001254C2">
      <w:trPr>
        <w:trHeight w:val="342"/>
      </w:trPr>
      <w:tc>
        <w:tcPr>
          <w:tcW w:w="6521" w:type="dxa"/>
        </w:tcPr>
        <w:p w14:paraId="44F94F0C" w14:textId="77777777" w:rsidR="00CB232D" w:rsidRPr="00641471" w:rsidRDefault="00CB232D" w:rsidP="001254C2">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2B5A5D3F" w14:textId="77777777" w:rsidR="00CB232D" w:rsidRPr="00641471" w:rsidRDefault="00CB232D" w:rsidP="001254C2">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14:paraId="62869303" w14:textId="77777777" w:rsidR="00CB232D" w:rsidRPr="00AE046A" w:rsidRDefault="00CB232D" w:rsidP="001254C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322B2E" wp14:editId="57AF44F9">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CB232D" w14:paraId="25004C41" w14:textId="77777777" w:rsidTr="001254C2">
      <w:trPr>
        <w:trHeight w:val="227"/>
      </w:trPr>
      <w:tc>
        <w:tcPr>
          <w:tcW w:w="6521" w:type="dxa"/>
          <w:vAlign w:val="center"/>
          <w:hideMark/>
        </w:tcPr>
        <w:p w14:paraId="63AEB56F" w14:textId="77777777" w:rsidR="00CB232D" w:rsidRPr="00641471" w:rsidRDefault="00CB232D" w:rsidP="001254C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40735E95" w14:textId="287F90BA" w:rsidR="00CB232D" w:rsidRPr="003050F9" w:rsidRDefault="008352D8" w:rsidP="00BE63FC">
          <w:pPr>
            <w:spacing w:after="0" w:line="240" w:lineRule="auto"/>
            <w:ind w:right="74"/>
            <w:rPr>
              <w:rFonts w:ascii="Palatino Linotype" w:hAnsi="Palatino Linotype" w:cs="Arial"/>
              <w:b/>
              <w:vanish/>
              <w:szCs w:val="20"/>
            </w:rPr>
          </w:pPr>
          <w:r>
            <w:rPr>
              <w:rFonts w:ascii="Palatino Linotype" w:hAnsi="Palatino Linotype" w:cs="Arial"/>
              <w:b/>
              <w:bCs/>
              <w:sz w:val="24"/>
              <w:lang w:eastAsia="es-MX"/>
            </w:rPr>
            <w:t>0</w:t>
          </w:r>
          <w:r w:rsidR="00F67847">
            <w:rPr>
              <w:rFonts w:ascii="Palatino Linotype" w:hAnsi="Palatino Linotype" w:cs="Arial"/>
              <w:b/>
              <w:bCs/>
              <w:sz w:val="24"/>
              <w:lang w:eastAsia="es-MX"/>
            </w:rPr>
            <w:t>5525</w:t>
          </w:r>
          <w:r w:rsidR="00CB232D">
            <w:rPr>
              <w:rFonts w:ascii="Palatino Linotype" w:hAnsi="Palatino Linotype" w:cs="Arial"/>
              <w:b/>
              <w:bCs/>
              <w:sz w:val="24"/>
              <w:lang w:eastAsia="es-MX"/>
            </w:rPr>
            <w:t xml:space="preserve">/INFOEM/IP/RR/2023 </w:t>
          </w:r>
        </w:p>
      </w:tc>
    </w:tr>
    <w:tr w:rsidR="00CB232D" w14:paraId="527C5A8F" w14:textId="77777777" w:rsidTr="001254C2">
      <w:trPr>
        <w:trHeight w:val="242"/>
      </w:trPr>
      <w:tc>
        <w:tcPr>
          <w:tcW w:w="6521" w:type="dxa"/>
          <w:vAlign w:val="center"/>
          <w:hideMark/>
        </w:tcPr>
        <w:p w14:paraId="177A1017" w14:textId="77777777" w:rsidR="00CB232D" w:rsidRPr="00641471" w:rsidRDefault="00CB232D" w:rsidP="001254C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40C7F7DB" w14:textId="73BB3AC8" w:rsidR="00CB232D" w:rsidRPr="003050F9" w:rsidRDefault="00CB232D" w:rsidP="001A2FD1">
          <w:pPr>
            <w:spacing w:after="0" w:line="240" w:lineRule="auto"/>
            <w:rPr>
              <w:lang w:val="es-419"/>
            </w:rPr>
          </w:pPr>
          <w:r>
            <w:rPr>
              <w:rFonts w:ascii="Palatino Linotype" w:hAnsi="Palatino Linotype" w:cs="Arial"/>
              <w:b/>
              <w:bCs/>
              <w:sz w:val="24"/>
              <w:lang w:eastAsia="es-MX"/>
            </w:rPr>
            <w:t xml:space="preserve">Ayuntamiento de </w:t>
          </w:r>
          <w:r w:rsidR="00F67847">
            <w:rPr>
              <w:rFonts w:ascii="Palatino Linotype" w:hAnsi="Palatino Linotype" w:cs="Arial"/>
              <w:b/>
              <w:bCs/>
              <w:sz w:val="24"/>
              <w:lang w:eastAsia="es-MX"/>
            </w:rPr>
            <w:t>Zinacantepec</w:t>
          </w:r>
        </w:p>
      </w:tc>
    </w:tr>
    <w:tr w:rsidR="00CB232D" w14:paraId="47936B8E" w14:textId="77777777" w:rsidTr="001254C2">
      <w:trPr>
        <w:trHeight w:val="342"/>
      </w:trPr>
      <w:tc>
        <w:tcPr>
          <w:tcW w:w="6521" w:type="dxa"/>
        </w:tcPr>
        <w:p w14:paraId="07AAFD2A" w14:textId="77777777" w:rsidR="00CB232D" w:rsidRPr="00641471" w:rsidRDefault="00CB232D" w:rsidP="001254C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45BEE63C" w14:textId="2DB00922" w:rsidR="00CB232D" w:rsidRPr="00641471" w:rsidRDefault="00254395" w:rsidP="001254C2">
          <w:pPr>
            <w:spacing w:after="0" w:line="240" w:lineRule="auto"/>
            <w:rPr>
              <w:rFonts w:ascii="Palatino Linotype" w:hAnsi="Palatino Linotype" w:cs="Arial"/>
              <w:b/>
            </w:rPr>
          </w:pPr>
          <w:r>
            <w:rPr>
              <w:rFonts w:ascii="Palatino Linotype" w:hAnsi="Palatino Linotype" w:cs="Arial"/>
              <w:b/>
            </w:rPr>
            <w:t>XXXX</w:t>
          </w:r>
        </w:p>
      </w:tc>
    </w:tr>
    <w:tr w:rsidR="00CB232D" w14:paraId="515B4FCD" w14:textId="77777777" w:rsidTr="001254C2">
      <w:trPr>
        <w:trHeight w:val="342"/>
      </w:trPr>
      <w:tc>
        <w:tcPr>
          <w:tcW w:w="6521" w:type="dxa"/>
        </w:tcPr>
        <w:p w14:paraId="7D9205AB" w14:textId="77777777" w:rsidR="00CB232D" w:rsidRPr="00641471" w:rsidRDefault="00CB232D" w:rsidP="001254C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65F05E37" w14:textId="77777777" w:rsidR="00CB232D" w:rsidRPr="00641471" w:rsidRDefault="00CB232D" w:rsidP="001254C2">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371153EC" w14:textId="77777777" w:rsidR="00CB232D" w:rsidRPr="00C222C0" w:rsidRDefault="00CB232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F5E64F" wp14:editId="69916D71">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4AC0"/>
    <w:multiLevelType w:val="hybridMultilevel"/>
    <w:tmpl w:val="A8E01A42"/>
    <w:lvl w:ilvl="0" w:tplc="7E1ED862">
      <w:start w:val="4"/>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20D26"/>
    <w:multiLevelType w:val="hybridMultilevel"/>
    <w:tmpl w:val="BBC4F52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0E14853"/>
    <w:multiLevelType w:val="hybridMultilevel"/>
    <w:tmpl w:val="88C44CF2"/>
    <w:lvl w:ilvl="0" w:tplc="C17424AE">
      <w:start w:val="1"/>
      <w:numFmt w:val="decimal"/>
      <w:lvlText w:val="%1."/>
      <w:lvlJc w:val="left"/>
      <w:pPr>
        <w:ind w:left="1080" w:hanging="360"/>
      </w:pPr>
      <w:rPr>
        <w:rFonts w:cs="Times New Roman"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44945"/>
    <w:multiLevelType w:val="hybridMultilevel"/>
    <w:tmpl w:val="35123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843597"/>
    <w:multiLevelType w:val="hybridMultilevel"/>
    <w:tmpl w:val="E74E1FDC"/>
    <w:lvl w:ilvl="0" w:tplc="3ACC068E">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DE7C5D"/>
    <w:multiLevelType w:val="hybridMultilevel"/>
    <w:tmpl w:val="FCEEE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B39289B"/>
    <w:multiLevelType w:val="hybridMultilevel"/>
    <w:tmpl w:val="FCEEE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4" w15:restartNumberingAfterBreak="0">
    <w:nsid w:val="58D35D00"/>
    <w:multiLevelType w:val="hybridMultilevel"/>
    <w:tmpl w:val="A522833C"/>
    <w:lvl w:ilvl="0" w:tplc="9A38F2D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C2A662B"/>
    <w:multiLevelType w:val="hybridMultilevel"/>
    <w:tmpl w:val="6908C7B0"/>
    <w:lvl w:ilvl="0" w:tplc="A3D25B20">
      <w:start w:val="1"/>
      <w:numFmt w:val="lowerLetter"/>
      <w:lvlText w:val="%1)"/>
      <w:lvlJc w:val="left"/>
      <w:pPr>
        <w:ind w:left="720" w:hanging="360"/>
      </w:pPr>
      <w:rPr>
        <w:rFonts w:asciiTheme="minorHAnsi" w:eastAsiaTheme="minorHAnsi" w:hAnsi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147F39"/>
    <w:multiLevelType w:val="hybridMultilevel"/>
    <w:tmpl w:val="5D701A78"/>
    <w:lvl w:ilvl="0" w:tplc="7B46B4A2">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EB25683"/>
    <w:multiLevelType w:val="hybridMultilevel"/>
    <w:tmpl w:val="BE403D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7B6AA8"/>
    <w:multiLevelType w:val="hybridMultilevel"/>
    <w:tmpl w:val="EC0E60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16"/>
  </w:num>
  <w:num w:numId="4">
    <w:abstractNumId w:val="7"/>
  </w:num>
  <w:num w:numId="5">
    <w:abstractNumId w:val="18"/>
  </w:num>
  <w:num w:numId="6">
    <w:abstractNumId w:val="19"/>
  </w:num>
  <w:num w:numId="7">
    <w:abstractNumId w:val="6"/>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8"/>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
  </w:num>
  <w:num w:numId="17">
    <w:abstractNumId w:val="17"/>
  </w:num>
  <w:num w:numId="18">
    <w:abstractNumId w:val="1"/>
  </w:num>
  <w:num w:numId="19">
    <w:abstractNumId w:val="4"/>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FF"/>
    <w:rsid w:val="0000000D"/>
    <w:rsid w:val="000231F9"/>
    <w:rsid w:val="000265AE"/>
    <w:rsid w:val="00041B75"/>
    <w:rsid w:val="00050B1F"/>
    <w:rsid w:val="000578BB"/>
    <w:rsid w:val="00057DB4"/>
    <w:rsid w:val="000636E0"/>
    <w:rsid w:val="000D6294"/>
    <w:rsid w:val="000E3DA9"/>
    <w:rsid w:val="0010600A"/>
    <w:rsid w:val="001101A4"/>
    <w:rsid w:val="001254C2"/>
    <w:rsid w:val="00156FC0"/>
    <w:rsid w:val="001666C4"/>
    <w:rsid w:val="001805AD"/>
    <w:rsid w:val="0018171B"/>
    <w:rsid w:val="0018542C"/>
    <w:rsid w:val="001931B2"/>
    <w:rsid w:val="001A2FD1"/>
    <w:rsid w:val="001B1A8E"/>
    <w:rsid w:val="001B478B"/>
    <w:rsid w:val="001E3C29"/>
    <w:rsid w:val="0021444E"/>
    <w:rsid w:val="0021758B"/>
    <w:rsid w:val="00254395"/>
    <w:rsid w:val="002713C4"/>
    <w:rsid w:val="00283990"/>
    <w:rsid w:val="002858B6"/>
    <w:rsid w:val="00294437"/>
    <w:rsid w:val="002D6C81"/>
    <w:rsid w:val="002D7C6D"/>
    <w:rsid w:val="002E7745"/>
    <w:rsid w:val="002F38B9"/>
    <w:rsid w:val="00306E60"/>
    <w:rsid w:val="003126F9"/>
    <w:rsid w:val="003175A3"/>
    <w:rsid w:val="003275FE"/>
    <w:rsid w:val="003438B3"/>
    <w:rsid w:val="003773EF"/>
    <w:rsid w:val="0039604C"/>
    <w:rsid w:val="003D71DE"/>
    <w:rsid w:val="004026FA"/>
    <w:rsid w:val="004200FE"/>
    <w:rsid w:val="00430E94"/>
    <w:rsid w:val="00467029"/>
    <w:rsid w:val="004718EA"/>
    <w:rsid w:val="0048149A"/>
    <w:rsid w:val="00501AFE"/>
    <w:rsid w:val="005029CC"/>
    <w:rsid w:val="00530960"/>
    <w:rsid w:val="00544A9C"/>
    <w:rsid w:val="00544D18"/>
    <w:rsid w:val="00580F4A"/>
    <w:rsid w:val="00586852"/>
    <w:rsid w:val="00593D48"/>
    <w:rsid w:val="005C3C67"/>
    <w:rsid w:val="0060565C"/>
    <w:rsid w:val="00654665"/>
    <w:rsid w:val="00657EC1"/>
    <w:rsid w:val="006621B6"/>
    <w:rsid w:val="0066365D"/>
    <w:rsid w:val="00670358"/>
    <w:rsid w:val="00675D5D"/>
    <w:rsid w:val="006A4FEC"/>
    <w:rsid w:val="006B0E8B"/>
    <w:rsid w:val="006D42A7"/>
    <w:rsid w:val="006E5744"/>
    <w:rsid w:val="0071600F"/>
    <w:rsid w:val="00726269"/>
    <w:rsid w:val="00740C25"/>
    <w:rsid w:val="0077015E"/>
    <w:rsid w:val="00775BD4"/>
    <w:rsid w:val="00790C3F"/>
    <w:rsid w:val="00797764"/>
    <w:rsid w:val="007A287F"/>
    <w:rsid w:val="007B6B75"/>
    <w:rsid w:val="007C2B4E"/>
    <w:rsid w:val="007E201A"/>
    <w:rsid w:val="007E51D6"/>
    <w:rsid w:val="007E78B2"/>
    <w:rsid w:val="007F5637"/>
    <w:rsid w:val="00800C5C"/>
    <w:rsid w:val="008158D4"/>
    <w:rsid w:val="0082458D"/>
    <w:rsid w:val="008338FF"/>
    <w:rsid w:val="008352D8"/>
    <w:rsid w:val="0085319E"/>
    <w:rsid w:val="008676A0"/>
    <w:rsid w:val="00870750"/>
    <w:rsid w:val="00895A18"/>
    <w:rsid w:val="008B0205"/>
    <w:rsid w:val="008B16DE"/>
    <w:rsid w:val="008C0449"/>
    <w:rsid w:val="008E1873"/>
    <w:rsid w:val="008F1DC0"/>
    <w:rsid w:val="008F55C9"/>
    <w:rsid w:val="009028EC"/>
    <w:rsid w:val="0090329C"/>
    <w:rsid w:val="00916FE7"/>
    <w:rsid w:val="00950954"/>
    <w:rsid w:val="00950EB2"/>
    <w:rsid w:val="0095340E"/>
    <w:rsid w:val="009A420C"/>
    <w:rsid w:val="009B3DA5"/>
    <w:rsid w:val="009B51B8"/>
    <w:rsid w:val="009F63AC"/>
    <w:rsid w:val="00A007F9"/>
    <w:rsid w:val="00A103D1"/>
    <w:rsid w:val="00A10DEC"/>
    <w:rsid w:val="00A50AF6"/>
    <w:rsid w:val="00A51A12"/>
    <w:rsid w:val="00A57EDF"/>
    <w:rsid w:val="00A60B12"/>
    <w:rsid w:val="00AB4154"/>
    <w:rsid w:val="00AE57F6"/>
    <w:rsid w:val="00B11E65"/>
    <w:rsid w:val="00B47A16"/>
    <w:rsid w:val="00B55692"/>
    <w:rsid w:val="00B57F10"/>
    <w:rsid w:val="00B6472A"/>
    <w:rsid w:val="00B7206A"/>
    <w:rsid w:val="00BB1B87"/>
    <w:rsid w:val="00BC3167"/>
    <w:rsid w:val="00BE414B"/>
    <w:rsid w:val="00BE63FC"/>
    <w:rsid w:val="00C12810"/>
    <w:rsid w:val="00C36C0B"/>
    <w:rsid w:val="00C46D3D"/>
    <w:rsid w:val="00C47C7D"/>
    <w:rsid w:val="00C67F8C"/>
    <w:rsid w:val="00C848DB"/>
    <w:rsid w:val="00C857E7"/>
    <w:rsid w:val="00CB232D"/>
    <w:rsid w:val="00CC0730"/>
    <w:rsid w:val="00D34E8D"/>
    <w:rsid w:val="00D351F1"/>
    <w:rsid w:val="00D663B8"/>
    <w:rsid w:val="00D7570F"/>
    <w:rsid w:val="00D833AB"/>
    <w:rsid w:val="00DD2F95"/>
    <w:rsid w:val="00DE09CB"/>
    <w:rsid w:val="00DF4768"/>
    <w:rsid w:val="00DF566C"/>
    <w:rsid w:val="00E02BB8"/>
    <w:rsid w:val="00E24C2E"/>
    <w:rsid w:val="00E304FD"/>
    <w:rsid w:val="00E463BB"/>
    <w:rsid w:val="00E6467C"/>
    <w:rsid w:val="00E728CA"/>
    <w:rsid w:val="00E82CC9"/>
    <w:rsid w:val="00E908AB"/>
    <w:rsid w:val="00EA7C22"/>
    <w:rsid w:val="00EC1529"/>
    <w:rsid w:val="00ED36BB"/>
    <w:rsid w:val="00F039E5"/>
    <w:rsid w:val="00F10083"/>
    <w:rsid w:val="00F60743"/>
    <w:rsid w:val="00F6735D"/>
    <w:rsid w:val="00F67847"/>
    <w:rsid w:val="00F879EC"/>
    <w:rsid w:val="00FC44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D8A1"/>
  <w15:chartTrackingRefBased/>
  <w15:docId w15:val="{C3CCBF1E-E973-486D-8CB4-4A4AEFD5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8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8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38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38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38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38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38F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338FF"/>
  </w:style>
  <w:style w:type="character" w:styleId="Hipervnculo">
    <w:name w:val="Hyperlink"/>
    <w:aliases w:val="Hipervínculo1,Hipervínculo11,Hipervínculo12,Hipervínculo13,Hipervínculo14,Hipervínculo15"/>
    <w:basedOn w:val="Fuentedeprrafopredeter"/>
    <w:uiPriority w:val="99"/>
    <w:unhideWhenUsed/>
    <w:rsid w:val="008338F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38FF"/>
    <w:rPr>
      <w:vertAlign w:val="superscript"/>
    </w:rPr>
  </w:style>
  <w:style w:type="paragraph" w:styleId="Sinespaciado">
    <w:name w:val="No Spacing"/>
    <w:aliases w:val="Francesa,INAI"/>
    <w:link w:val="SinespaciadoCar"/>
    <w:uiPriority w:val="1"/>
    <w:qFormat/>
    <w:rsid w:val="008338FF"/>
    <w:pPr>
      <w:spacing w:after="0" w:line="240" w:lineRule="auto"/>
    </w:pPr>
  </w:style>
  <w:style w:type="character" w:customStyle="1" w:styleId="SinespaciadoCar">
    <w:name w:val="Sin espaciado Car"/>
    <w:aliases w:val="Francesa Car,INAI Car"/>
    <w:link w:val="Sinespaciado"/>
    <w:uiPriority w:val="1"/>
    <w:locked/>
    <w:rsid w:val="008338FF"/>
  </w:style>
  <w:style w:type="table" w:styleId="Tablaconcuadrcula">
    <w:name w:val="Table Grid"/>
    <w:basedOn w:val="Tablanormal"/>
    <w:uiPriority w:val="39"/>
    <w:rsid w:val="001B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78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8B2"/>
    <w:rPr>
      <w:rFonts w:ascii="Segoe UI" w:hAnsi="Segoe UI" w:cs="Segoe UI"/>
      <w:sz w:val="18"/>
      <w:szCs w:val="18"/>
    </w:rPr>
  </w:style>
  <w:style w:type="character" w:styleId="Refdecomentario">
    <w:name w:val="annotation reference"/>
    <w:basedOn w:val="Fuentedeprrafopredeter"/>
    <w:uiPriority w:val="99"/>
    <w:semiHidden/>
    <w:unhideWhenUsed/>
    <w:rsid w:val="007E78B2"/>
    <w:rPr>
      <w:sz w:val="16"/>
      <w:szCs w:val="16"/>
    </w:rPr>
  </w:style>
  <w:style w:type="paragraph" w:styleId="Textocomentario">
    <w:name w:val="annotation text"/>
    <w:basedOn w:val="Normal"/>
    <w:link w:val="TextocomentarioCar"/>
    <w:uiPriority w:val="99"/>
    <w:semiHidden/>
    <w:unhideWhenUsed/>
    <w:rsid w:val="007E78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8B2"/>
    <w:rPr>
      <w:sz w:val="20"/>
      <w:szCs w:val="20"/>
    </w:rPr>
  </w:style>
  <w:style w:type="paragraph" w:styleId="Asuntodelcomentario">
    <w:name w:val="annotation subject"/>
    <w:basedOn w:val="Textocomentario"/>
    <w:next w:val="Textocomentario"/>
    <w:link w:val="AsuntodelcomentarioCar"/>
    <w:uiPriority w:val="99"/>
    <w:semiHidden/>
    <w:unhideWhenUsed/>
    <w:rsid w:val="007E78B2"/>
    <w:rPr>
      <w:b/>
      <w:bCs/>
    </w:rPr>
  </w:style>
  <w:style w:type="character" w:customStyle="1" w:styleId="AsuntodelcomentarioCar">
    <w:name w:val="Asunto del comentario Car"/>
    <w:basedOn w:val="TextocomentarioCar"/>
    <w:link w:val="Asuntodelcomentario"/>
    <w:uiPriority w:val="99"/>
    <w:semiHidden/>
    <w:rsid w:val="007E78B2"/>
    <w:rPr>
      <w:b/>
      <w:bCs/>
      <w:sz w:val="20"/>
      <w:szCs w:val="20"/>
    </w:rPr>
  </w:style>
  <w:style w:type="paragraph" w:customStyle="1" w:styleId="Citas">
    <w:name w:val="Citas"/>
    <w:basedOn w:val="Normal"/>
    <w:qFormat/>
    <w:rsid w:val="00057DB4"/>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654665"/>
    <w:rPr>
      <w:color w:val="954F72" w:themeColor="followedHyperlink"/>
      <w:u w:val="single"/>
    </w:rPr>
  </w:style>
  <w:style w:type="paragraph" w:customStyle="1" w:styleId="Fundamentos">
    <w:name w:val="Fundamentos"/>
    <w:basedOn w:val="Normal"/>
    <w:qFormat/>
    <w:rsid w:val="002D7C6D"/>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6689">
      <w:bodyDiv w:val="1"/>
      <w:marLeft w:val="0"/>
      <w:marRight w:val="0"/>
      <w:marTop w:val="0"/>
      <w:marBottom w:val="0"/>
      <w:divBdr>
        <w:top w:val="none" w:sz="0" w:space="0" w:color="auto"/>
        <w:left w:val="none" w:sz="0" w:space="0" w:color="auto"/>
        <w:bottom w:val="none" w:sz="0" w:space="0" w:color="auto"/>
        <w:right w:val="none" w:sz="0" w:space="0" w:color="auto"/>
      </w:divBdr>
    </w:div>
    <w:div w:id="65228829">
      <w:bodyDiv w:val="1"/>
      <w:marLeft w:val="0"/>
      <w:marRight w:val="0"/>
      <w:marTop w:val="0"/>
      <w:marBottom w:val="0"/>
      <w:divBdr>
        <w:top w:val="none" w:sz="0" w:space="0" w:color="auto"/>
        <w:left w:val="none" w:sz="0" w:space="0" w:color="auto"/>
        <w:bottom w:val="none" w:sz="0" w:space="0" w:color="auto"/>
        <w:right w:val="none" w:sz="0" w:space="0" w:color="auto"/>
      </w:divBdr>
    </w:div>
    <w:div w:id="197011204">
      <w:bodyDiv w:val="1"/>
      <w:marLeft w:val="0"/>
      <w:marRight w:val="0"/>
      <w:marTop w:val="0"/>
      <w:marBottom w:val="0"/>
      <w:divBdr>
        <w:top w:val="none" w:sz="0" w:space="0" w:color="auto"/>
        <w:left w:val="none" w:sz="0" w:space="0" w:color="auto"/>
        <w:bottom w:val="none" w:sz="0" w:space="0" w:color="auto"/>
        <w:right w:val="none" w:sz="0" w:space="0" w:color="auto"/>
      </w:divBdr>
    </w:div>
    <w:div w:id="245114156">
      <w:bodyDiv w:val="1"/>
      <w:marLeft w:val="0"/>
      <w:marRight w:val="0"/>
      <w:marTop w:val="0"/>
      <w:marBottom w:val="0"/>
      <w:divBdr>
        <w:top w:val="none" w:sz="0" w:space="0" w:color="auto"/>
        <w:left w:val="none" w:sz="0" w:space="0" w:color="auto"/>
        <w:bottom w:val="none" w:sz="0" w:space="0" w:color="auto"/>
        <w:right w:val="none" w:sz="0" w:space="0" w:color="auto"/>
      </w:divBdr>
      <w:divsChild>
        <w:div w:id="1642224960">
          <w:marLeft w:val="0"/>
          <w:marRight w:val="0"/>
          <w:marTop w:val="0"/>
          <w:marBottom w:val="0"/>
          <w:divBdr>
            <w:top w:val="none" w:sz="0" w:space="0" w:color="auto"/>
            <w:left w:val="none" w:sz="0" w:space="0" w:color="auto"/>
            <w:bottom w:val="none" w:sz="0" w:space="0" w:color="auto"/>
            <w:right w:val="none" w:sz="0" w:space="0" w:color="auto"/>
          </w:divBdr>
        </w:div>
      </w:divsChild>
    </w:div>
    <w:div w:id="361365527">
      <w:bodyDiv w:val="1"/>
      <w:marLeft w:val="0"/>
      <w:marRight w:val="0"/>
      <w:marTop w:val="0"/>
      <w:marBottom w:val="0"/>
      <w:divBdr>
        <w:top w:val="none" w:sz="0" w:space="0" w:color="auto"/>
        <w:left w:val="none" w:sz="0" w:space="0" w:color="auto"/>
        <w:bottom w:val="none" w:sz="0" w:space="0" w:color="auto"/>
        <w:right w:val="none" w:sz="0" w:space="0" w:color="auto"/>
      </w:divBdr>
    </w:div>
    <w:div w:id="434836090">
      <w:bodyDiv w:val="1"/>
      <w:marLeft w:val="0"/>
      <w:marRight w:val="0"/>
      <w:marTop w:val="0"/>
      <w:marBottom w:val="0"/>
      <w:divBdr>
        <w:top w:val="none" w:sz="0" w:space="0" w:color="auto"/>
        <w:left w:val="none" w:sz="0" w:space="0" w:color="auto"/>
        <w:bottom w:val="none" w:sz="0" w:space="0" w:color="auto"/>
        <w:right w:val="none" w:sz="0" w:space="0" w:color="auto"/>
      </w:divBdr>
    </w:div>
    <w:div w:id="1343555944">
      <w:bodyDiv w:val="1"/>
      <w:marLeft w:val="0"/>
      <w:marRight w:val="0"/>
      <w:marTop w:val="0"/>
      <w:marBottom w:val="0"/>
      <w:divBdr>
        <w:top w:val="none" w:sz="0" w:space="0" w:color="auto"/>
        <w:left w:val="none" w:sz="0" w:space="0" w:color="auto"/>
        <w:bottom w:val="none" w:sz="0" w:space="0" w:color="auto"/>
        <w:right w:val="none" w:sz="0" w:space="0" w:color="auto"/>
      </w:divBdr>
    </w:div>
    <w:div w:id="1507281369">
      <w:bodyDiv w:val="1"/>
      <w:marLeft w:val="0"/>
      <w:marRight w:val="0"/>
      <w:marTop w:val="0"/>
      <w:marBottom w:val="0"/>
      <w:divBdr>
        <w:top w:val="none" w:sz="0" w:space="0" w:color="auto"/>
        <w:left w:val="none" w:sz="0" w:space="0" w:color="auto"/>
        <w:bottom w:val="none" w:sz="0" w:space="0" w:color="auto"/>
        <w:right w:val="none" w:sz="0" w:space="0" w:color="auto"/>
      </w:divBdr>
    </w:div>
    <w:div w:id="1507941661">
      <w:bodyDiv w:val="1"/>
      <w:marLeft w:val="0"/>
      <w:marRight w:val="0"/>
      <w:marTop w:val="0"/>
      <w:marBottom w:val="0"/>
      <w:divBdr>
        <w:top w:val="none" w:sz="0" w:space="0" w:color="auto"/>
        <w:left w:val="none" w:sz="0" w:space="0" w:color="auto"/>
        <w:bottom w:val="none" w:sz="0" w:space="0" w:color="auto"/>
        <w:right w:val="none" w:sz="0" w:space="0" w:color="auto"/>
      </w:divBdr>
    </w:div>
    <w:div w:id="1520662957">
      <w:bodyDiv w:val="1"/>
      <w:marLeft w:val="0"/>
      <w:marRight w:val="0"/>
      <w:marTop w:val="0"/>
      <w:marBottom w:val="0"/>
      <w:divBdr>
        <w:top w:val="none" w:sz="0" w:space="0" w:color="auto"/>
        <w:left w:val="none" w:sz="0" w:space="0" w:color="auto"/>
        <w:bottom w:val="none" w:sz="0" w:space="0" w:color="auto"/>
        <w:right w:val="none" w:sz="0" w:space="0" w:color="auto"/>
      </w:divBdr>
    </w:div>
    <w:div w:id="1624774706">
      <w:bodyDiv w:val="1"/>
      <w:marLeft w:val="0"/>
      <w:marRight w:val="0"/>
      <w:marTop w:val="0"/>
      <w:marBottom w:val="0"/>
      <w:divBdr>
        <w:top w:val="none" w:sz="0" w:space="0" w:color="auto"/>
        <w:left w:val="none" w:sz="0" w:space="0" w:color="auto"/>
        <w:bottom w:val="none" w:sz="0" w:space="0" w:color="auto"/>
        <w:right w:val="none" w:sz="0" w:space="0" w:color="auto"/>
      </w:divBdr>
    </w:div>
    <w:div w:id="1705061673">
      <w:bodyDiv w:val="1"/>
      <w:marLeft w:val="0"/>
      <w:marRight w:val="0"/>
      <w:marTop w:val="0"/>
      <w:marBottom w:val="0"/>
      <w:divBdr>
        <w:top w:val="none" w:sz="0" w:space="0" w:color="auto"/>
        <w:left w:val="none" w:sz="0" w:space="0" w:color="auto"/>
        <w:bottom w:val="none" w:sz="0" w:space="0" w:color="auto"/>
        <w:right w:val="none" w:sz="0" w:space="0" w:color="auto"/>
      </w:divBdr>
    </w:div>
    <w:div w:id="1966498354">
      <w:bodyDiv w:val="1"/>
      <w:marLeft w:val="0"/>
      <w:marRight w:val="0"/>
      <w:marTop w:val="0"/>
      <w:marBottom w:val="0"/>
      <w:divBdr>
        <w:top w:val="none" w:sz="0" w:space="0" w:color="auto"/>
        <w:left w:val="none" w:sz="0" w:space="0" w:color="auto"/>
        <w:bottom w:val="none" w:sz="0" w:space="0" w:color="auto"/>
        <w:right w:val="none" w:sz="0" w:space="0" w:color="auto"/>
      </w:divBdr>
    </w:div>
    <w:div w:id="200889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8451.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878452.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78451.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allto:176,%20178,%20179,%20181" TargetMode="External"/><Relationship Id="rId4" Type="http://schemas.openxmlformats.org/officeDocument/2006/relationships/settings" Target="settings.xml"/><Relationship Id="rId9" Type="http://schemas.openxmlformats.org/officeDocument/2006/relationships/hyperlink" Target="https://saimex.org.mx/saimex/solicitud/downloadAttach/1878452.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F21B-9219-48D9-8E3A-CBB2C769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10090</Words>
  <Characters>55497</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dcterms:created xsi:type="dcterms:W3CDTF">2023-10-23T23:39:00Z</dcterms:created>
  <dcterms:modified xsi:type="dcterms:W3CDTF">2023-11-08T20:35:00Z</dcterms:modified>
</cp:coreProperties>
</file>