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54577" w14:textId="44CFC335" w:rsidR="009B616B" w:rsidRPr="00102BD8" w:rsidRDefault="005A212F" w:rsidP="00FE567D">
      <w:pPr>
        <w:spacing w:before="240" w:after="240" w:line="360" w:lineRule="auto"/>
        <w:jc w:val="both"/>
        <w:rPr>
          <w:rFonts w:ascii="Palatino Linotype" w:eastAsia="Palatino Linotype" w:hAnsi="Palatino Linotype" w:cs="Palatino Linotype"/>
        </w:rPr>
      </w:pPr>
      <w:bookmarkStart w:id="0" w:name="_GoBack"/>
      <w:bookmarkEnd w:id="0"/>
      <w:r w:rsidRPr="00102BD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w:t>
      </w:r>
      <w:r w:rsidR="00CD1FA6" w:rsidRPr="00102BD8">
        <w:rPr>
          <w:rFonts w:ascii="Palatino Linotype" w:eastAsia="Palatino Linotype" w:hAnsi="Palatino Linotype" w:cs="Palatino Linotype"/>
        </w:rPr>
        <w:t xml:space="preserve">en Metepec, Estado de México, a </w:t>
      </w:r>
      <w:r w:rsidR="00A40D79" w:rsidRPr="00102BD8">
        <w:rPr>
          <w:rFonts w:ascii="Palatino Linotype" w:eastAsia="Palatino Linotype" w:hAnsi="Palatino Linotype" w:cs="Palatino Linotype"/>
          <w:b/>
        </w:rPr>
        <w:t>veintidós de febrero</w:t>
      </w:r>
      <w:r w:rsidR="00247B82" w:rsidRPr="00102BD8">
        <w:rPr>
          <w:rFonts w:ascii="Palatino Linotype" w:eastAsia="Palatino Linotype" w:hAnsi="Palatino Linotype" w:cs="Palatino Linotype"/>
          <w:b/>
        </w:rPr>
        <w:t xml:space="preserve"> </w:t>
      </w:r>
      <w:r w:rsidRPr="00102BD8">
        <w:rPr>
          <w:rFonts w:ascii="Palatino Linotype" w:eastAsia="Palatino Linotype" w:hAnsi="Palatino Linotype" w:cs="Palatino Linotype"/>
          <w:b/>
        </w:rPr>
        <w:t xml:space="preserve">de dos mil </w:t>
      </w:r>
      <w:r w:rsidR="00A40D79" w:rsidRPr="00102BD8">
        <w:rPr>
          <w:rFonts w:ascii="Palatino Linotype" w:eastAsia="Palatino Linotype" w:hAnsi="Palatino Linotype" w:cs="Palatino Linotype"/>
          <w:b/>
        </w:rPr>
        <w:t>veintitré</w:t>
      </w:r>
      <w:r w:rsidR="001C7434" w:rsidRPr="00102BD8">
        <w:rPr>
          <w:rFonts w:ascii="Palatino Linotype" w:eastAsia="Palatino Linotype" w:hAnsi="Palatino Linotype" w:cs="Palatino Linotype"/>
          <w:b/>
        </w:rPr>
        <w:t>s</w:t>
      </w:r>
      <w:r w:rsidRPr="00102BD8">
        <w:rPr>
          <w:rFonts w:ascii="Palatino Linotype" w:eastAsia="Palatino Linotype" w:hAnsi="Palatino Linotype" w:cs="Palatino Linotype"/>
        </w:rPr>
        <w:t xml:space="preserve">. </w:t>
      </w:r>
    </w:p>
    <w:p w14:paraId="3416E4B6" w14:textId="35D6D5F5" w:rsidR="009B616B" w:rsidRPr="00102BD8" w:rsidRDefault="005A212F" w:rsidP="00FE567D">
      <w:pPr>
        <w:spacing w:before="240" w:after="240"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b/>
        </w:rPr>
        <w:t>V</w:t>
      </w:r>
      <w:r w:rsidR="00A40D79" w:rsidRPr="00102BD8">
        <w:rPr>
          <w:rFonts w:ascii="Palatino Linotype" w:eastAsia="Palatino Linotype" w:hAnsi="Palatino Linotype" w:cs="Palatino Linotype"/>
          <w:b/>
        </w:rPr>
        <w:t>isto</w:t>
      </w:r>
      <w:r w:rsidR="00A40D79" w:rsidRPr="00102BD8">
        <w:rPr>
          <w:rFonts w:ascii="Palatino Linotype" w:eastAsia="Palatino Linotype" w:hAnsi="Palatino Linotype" w:cs="Palatino Linotype"/>
        </w:rPr>
        <w:t xml:space="preserve"> </w:t>
      </w:r>
      <w:r w:rsidRPr="00102BD8">
        <w:rPr>
          <w:rFonts w:ascii="Palatino Linotype" w:eastAsia="Palatino Linotype" w:hAnsi="Palatino Linotype" w:cs="Palatino Linotype"/>
        </w:rPr>
        <w:t xml:space="preserve">el expediente formado con motivo del recurso de revisión </w:t>
      </w:r>
      <w:r w:rsidR="00A40D79" w:rsidRPr="00102BD8">
        <w:rPr>
          <w:rFonts w:ascii="Palatino Linotype" w:eastAsia="Palatino Linotype" w:hAnsi="Palatino Linotype" w:cs="Palatino Linotype"/>
          <w:b/>
        </w:rPr>
        <w:t>1437</w:t>
      </w:r>
      <w:r w:rsidR="00247B82" w:rsidRPr="00102BD8">
        <w:rPr>
          <w:rFonts w:ascii="Palatino Linotype" w:eastAsia="Palatino Linotype" w:hAnsi="Palatino Linotype" w:cs="Palatino Linotype"/>
          <w:b/>
        </w:rPr>
        <w:t>4</w:t>
      </w:r>
      <w:r w:rsidRPr="00102BD8">
        <w:rPr>
          <w:rFonts w:ascii="Palatino Linotype" w:eastAsia="Palatino Linotype" w:hAnsi="Palatino Linotype" w:cs="Palatino Linotype"/>
          <w:b/>
        </w:rPr>
        <w:t>/INFOEM/IP/RR/202</w:t>
      </w:r>
      <w:r w:rsidR="00517286" w:rsidRPr="00102BD8">
        <w:rPr>
          <w:rFonts w:ascii="Palatino Linotype" w:eastAsia="Palatino Linotype" w:hAnsi="Palatino Linotype" w:cs="Palatino Linotype"/>
          <w:b/>
        </w:rPr>
        <w:t>2</w:t>
      </w:r>
      <w:r w:rsidRPr="00102BD8">
        <w:rPr>
          <w:rFonts w:ascii="Palatino Linotype" w:eastAsia="Palatino Linotype" w:hAnsi="Palatino Linotype" w:cs="Palatino Linotype"/>
        </w:rPr>
        <w:t>, interpuesto por</w:t>
      </w:r>
      <w:r w:rsidR="00CD1FA6" w:rsidRPr="00102BD8">
        <w:rPr>
          <w:rFonts w:ascii="Palatino Linotype" w:hAnsi="Palatino Linotype"/>
        </w:rPr>
        <w:t xml:space="preserve"> </w:t>
      </w:r>
      <w:r w:rsidR="00247B82" w:rsidRPr="00102BD8">
        <w:rPr>
          <w:rFonts w:ascii="Palatino Linotype" w:hAnsi="Palatino Linotype"/>
          <w:b/>
          <w:bCs/>
        </w:rPr>
        <w:t>un particular que no proporcionó nombre o seudónimo</w:t>
      </w:r>
      <w:r w:rsidR="00CD1FA6" w:rsidRPr="00102BD8">
        <w:rPr>
          <w:rFonts w:ascii="Palatino Linotype" w:hAnsi="Palatino Linotype"/>
        </w:rPr>
        <w:t xml:space="preserve">, </w:t>
      </w:r>
      <w:r w:rsidRPr="00102BD8">
        <w:rPr>
          <w:rFonts w:ascii="Palatino Linotype" w:eastAsia="Palatino Linotype" w:hAnsi="Palatino Linotype" w:cs="Palatino Linotype"/>
        </w:rPr>
        <w:t>en lo sucesivo</w:t>
      </w:r>
      <w:r w:rsidRPr="00102BD8">
        <w:rPr>
          <w:rFonts w:ascii="Palatino Linotype" w:eastAsia="Palatino Linotype" w:hAnsi="Palatino Linotype" w:cs="Palatino Linotype"/>
          <w:b/>
        </w:rPr>
        <w:t xml:space="preserve"> </w:t>
      </w:r>
      <w:r w:rsidRPr="00102BD8">
        <w:rPr>
          <w:rFonts w:ascii="Palatino Linotype" w:eastAsia="Palatino Linotype" w:hAnsi="Palatino Linotype" w:cs="Palatino Linotype"/>
        </w:rPr>
        <w:t xml:space="preserve">la parte </w:t>
      </w:r>
      <w:r w:rsidRPr="00102BD8">
        <w:rPr>
          <w:rFonts w:ascii="Palatino Linotype" w:eastAsia="Palatino Linotype" w:hAnsi="Palatino Linotype" w:cs="Palatino Linotype"/>
          <w:b/>
        </w:rPr>
        <w:t>Recurrente,</w:t>
      </w:r>
      <w:r w:rsidRPr="00102BD8">
        <w:rPr>
          <w:rFonts w:ascii="Palatino Linotype" w:eastAsia="Palatino Linotype" w:hAnsi="Palatino Linotype" w:cs="Palatino Linotype"/>
        </w:rPr>
        <w:t xml:space="preserve"> en contra de la respuesta a su solicitud por parte del </w:t>
      </w:r>
      <w:r w:rsidRPr="00102BD8">
        <w:rPr>
          <w:rFonts w:ascii="Palatino Linotype" w:eastAsia="Palatino Linotype" w:hAnsi="Palatino Linotype" w:cs="Palatino Linotype"/>
          <w:b/>
        </w:rPr>
        <w:t>Ayuntamiento de</w:t>
      </w:r>
      <w:r w:rsidR="00247B82" w:rsidRPr="00102BD8">
        <w:rPr>
          <w:rFonts w:ascii="Palatino Linotype" w:eastAsia="Palatino Linotype" w:hAnsi="Palatino Linotype" w:cs="Palatino Linotype"/>
          <w:b/>
        </w:rPr>
        <w:t xml:space="preserve"> Metepec</w:t>
      </w:r>
      <w:r w:rsidRPr="00102BD8">
        <w:rPr>
          <w:rFonts w:ascii="Palatino Linotype" w:eastAsia="Palatino Linotype" w:hAnsi="Palatino Linotype" w:cs="Palatino Linotype"/>
          <w:b/>
        </w:rPr>
        <w:t xml:space="preserve">, </w:t>
      </w:r>
      <w:r w:rsidRPr="00102BD8">
        <w:rPr>
          <w:rFonts w:ascii="Palatino Linotype" w:eastAsia="Palatino Linotype" w:hAnsi="Palatino Linotype" w:cs="Palatino Linotype"/>
        </w:rPr>
        <w:t xml:space="preserve">en lo sucesivo el </w:t>
      </w:r>
      <w:r w:rsidRPr="00102BD8">
        <w:rPr>
          <w:rFonts w:ascii="Palatino Linotype" w:eastAsia="Palatino Linotype" w:hAnsi="Palatino Linotype" w:cs="Palatino Linotype"/>
          <w:b/>
        </w:rPr>
        <w:t xml:space="preserve">Sujeto Obligado, </w:t>
      </w:r>
      <w:r w:rsidRPr="00102BD8">
        <w:rPr>
          <w:rFonts w:ascii="Palatino Linotype" w:eastAsia="Palatino Linotype" w:hAnsi="Palatino Linotype" w:cs="Palatino Linotype"/>
        </w:rPr>
        <w:t xml:space="preserve">se procede a dictar la presente resolución con base en los siguientes: </w:t>
      </w:r>
    </w:p>
    <w:p w14:paraId="6D50E4F8" w14:textId="078FFFBF" w:rsidR="009B616B" w:rsidRPr="00102BD8" w:rsidRDefault="00DD7F26" w:rsidP="00FE567D">
      <w:pPr>
        <w:spacing w:before="240" w:after="240" w:line="360" w:lineRule="auto"/>
        <w:jc w:val="center"/>
        <w:rPr>
          <w:rFonts w:ascii="Palatino Linotype" w:eastAsia="Palatino Linotype" w:hAnsi="Palatino Linotype" w:cs="Palatino Linotype"/>
          <w:b/>
        </w:rPr>
      </w:pPr>
      <w:r w:rsidRPr="00102BD8">
        <w:rPr>
          <w:rFonts w:ascii="Palatino Linotype" w:eastAsia="Palatino Linotype" w:hAnsi="Palatino Linotype" w:cs="Palatino Linotype"/>
          <w:b/>
        </w:rPr>
        <w:t xml:space="preserve">I. </w:t>
      </w:r>
      <w:r w:rsidR="005A212F" w:rsidRPr="00102BD8">
        <w:rPr>
          <w:rFonts w:ascii="Palatino Linotype" w:eastAsia="Palatino Linotype" w:hAnsi="Palatino Linotype" w:cs="Palatino Linotype"/>
          <w:b/>
        </w:rPr>
        <w:t>A N T E C E D E N T E S</w:t>
      </w:r>
    </w:p>
    <w:p w14:paraId="536CE98A" w14:textId="67EA44CD" w:rsidR="009B616B" w:rsidRPr="00102BD8" w:rsidRDefault="005A212F" w:rsidP="00FE567D">
      <w:pPr>
        <w:spacing w:before="240" w:after="240"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b/>
        </w:rPr>
        <w:t>1. Solicitud de acceso a la información.</w:t>
      </w:r>
      <w:r w:rsidRPr="00102BD8">
        <w:rPr>
          <w:rFonts w:ascii="Palatino Linotype" w:eastAsia="Palatino Linotype" w:hAnsi="Palatino Linotype" w:cs="Palatino Linotype"/>
        </w:rPr>
        <w:t xml:space="preserve"> </w:t>
      </w:r>
      <w:r w:rsidR="00A40D79" w:rsidRPr="00102BD8">
        <w:rPr>
          <w:rFonts w:ascii="Palatino Linotype" w:eastAsia="Palatino Linotype" w:hAnsi="Palatino Linotype" w:cs="Palatino Linotype"/>
        </w:rPr>
        <w:t xml:space="preserve">El </w:t>
      </w:r>
      <w:r w:rsidR="00A40D79" w:rsidRPr="00102BD8">
        <w:rPr>
          <w:rFonts w:ascii="Palatino Linotype" w:eastAsia="Palatino Linotype" w:hAnsi="Palatino Linotype" w:cs="Palatino Linotype"/>
          <w:b/>
        </w:rPr>
        <w:t>tres</w:t>
      </w:r>
      <w:r w:rsidR="00247B82" w:rsidRPr="00102BD8">
        <w:rPr>
          <w:rFonts w:ascii="Palatino Linotype" w:eastAsia="Palatino Linotype" w:hAnsi="Palatino Linotype" w:cs="Palatino Linotype"/>
          <w:b/>
        </w:rPr>
        <w:t xml:space="preserve"> de agosto</w:t>
      </w:r>
      <w:r w:rsidRPr="00102BD8">
        <w:rPr>
          <w:rFonts w:ascii="Palatino Linotype" w:eastAsia="Palatino Linotype" w:hAnsi="Palatino Linotype" w:cs="Palatino Linotype"/>
          <w:b/>
        </w:rPr>
        <w:t xml:space="preserve"> de dos mil veinti</w:t>
      </w:r>
      <w:r w:rsidR="00DF3EEC" w:rsidRPr="00102BD8">
        <w:rPr>
          <w:rFonts w:ascii="Palatino Linotype" w:eastAsia="Palatino Linotype" w:hAnsi="Palatino Linotype" w:cs="Palatino Linotype"/>
          <w:b/>
        </w:rPr>
        <w:t>dós</w:t>
      </w:r>
      <w:r w:rsidRPr="00102BD8">
        <w:rPr>
          <w:rFonts w:ascii="Palatino Linotype" w:eastAsia="Palatino Linotype" w:hAnsi="Palatino Linotype" w:cs="Palatino Linotype"/>
          <w:b/>
        </w:rPr>
        <w:t>,</w:t>
      </w:r>
      <w:r w:rsidRPr="00102BD8">
        <w:rPr>
          <w:rFonts w:ascii="Palatino Linotype" w:eastAsia="Palatino Linotype" w:hAnsi="Palatino Linotype" w:cs="Palatino Linotype"/>
        </w:rPr>
        <w:t xml:space="preserve"> la parte </w:t>
      </w:r>
      <w:r w:rsidR="001D60B9" w:rsidRPr="00102BD8">
        <w:rPr>
          <w:rFonts w:ascii="Palatino Linotype" w:eastAsia="Palatino Linotype" w:hAnsi="Palatino Linotype" w:cs="Palatino Linotype"/>
          <w:b/>
        </w:rPr>
        <w:t>R</w:t>
      </w:r>
      <w:r w:rsidRPr="00102BD8">
        <w:rPr>
          <w:rFonts w:ascii="Palatino Linotype" w:eastAsia="Palatino Linotype" w:hAnsi="Palatino Linotype" w:cs="Palatino Linotype"/>
          <w:b/>
        </w:rPr>
        <w:t xml:space="preserve">ecurrente </w:t>
      </w:r>
      <w:r w:rsidRPr="00102BD8">
        <w:rPr>
          <w:rFonts w:ascii="Palatino Linotype" w:eastAsia="Palatino Linotype" w:hAnsi="Palatino Linotype" w:cs="Palatino Linotype"/>
        </w:rPr>
        <w:t xml:space="preserve">presentó, través del Sistema de Acceso a la Información Mexiquense, en lo subsecuente el </w:t>
      </w:r>
      <w:r w:rsidRPr="00102BD8">
        <w:rPr>
          <w:rFonts w:ascii="Palatino Linotype" w:eastAsia="Palatino Linotype" w:hAnsi="Palatino Linotype" w:cs="Palatino Linotype"/>
          <w:b/>
        </w:rPr>
        <w:t>SAIMEX,</w:t>
      </w:r>
      <w:r w:rsidRPr="00102BD8">
        <w:rPr>
          <w:rFonts w:ascii="Palatino Linotype" w:eastAsia="Palatino Linotype" w:hAnsi="Palatino Linotype" w:cs="Palatino Linotype"/>
        </w:rPr>
        <w:t xml:space="preserve"> ante el </w:t>
      </w:r>
      <w:r w:rsidRPr="00102BD8">
        <w:rPr>
          <w:rFonts w:ascii="Palatino Linotype" w:eastAsia="Palatino Linotype" w:hAnsi="Palatino Linotype" w:cs="Palatino Linotype"/>
          <w:b/>
        </w:rPr>
        <w:t>Sujeto Obligado</w:t>
      </w:r>
      <w:r w:rsidRPr="00102BD8">
        <w:rPr>
          <w:rFonts w:ascii="Palatino Linotype" w:eastAsia="Palatino Linotype" w:hAnsi="Palatino Linotype" w:cs="Palatino Linotype"/>
        </w:rPr>
        <w:t>, la solicitud de acceso a la información pública, a la que se le asignó el número</w:t>
      </w:r>
      <w:r w:rsidRPr="00102BD8">
        <w:rPr>
          <w:rFonts w:ascii="Palatino Linotype" w:eastAsia="Palatino Linotype" w:hAnsi="Palatino Linotype" w:cs="Palatino Linotype"/>
          <w:b/>
        </w:rPr>
        <w:t xml:space="preserve"> </w:t>
      </w:r>
      <w:r w:rsidR="00A40D79" w:rsidRPr="00102BD8">
        <w:rPr>
          <w:rFonts w:ascii="Palatino Linotype" w:eastAsia="Palatino Linotype" w:hAnsi="Palatino Linotype" w:cs="Palatino Linotype"/>
          <w:b/>
        </w:rPr>
        <w:t>04178/METEPEC/IP/2022</w:t>
      </w:r>
      <w:r w:rsidRPr="00102BD8">
        <w:rPr>
          <w:rFonts w:ascii="Palatino Linotype" w:eastAsia="Palatino Linotype" w:hAnsi="Palatino Linotype" w:cs="Palatino Linotype"/>
          <w:b/>
        </w:rPr>
        <w:t xml:space="preserve">, </w:t>
      </w:r>
      <w:r w:rsidRPr="00102BD8">
        <w:rPr>
          <w:rFonts w:ascii="Palatino Linotype" w:eastAsia="Palatino Linotype" w:hAnsi="Palatino Linotype" w:cs="Palatino Linotype"/>
        </w:rPr>
        <w:t xml:space="preserve">mediante la cual requirió la información siguiente: </w:t>
      </w:r>
    </w:p>
    <w:p w14:paraId="14483F42" w14:textId="13F96CEF" w:rsidR="009B616B" w:rsidRPr="00102BD8" w:rsidRDefault="005A212F" w:rsidP="00247B82">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102BD8">
        <w:rPr>
          <w:rFonts w:ascii="Palatino Linotype" w:eastAsia="Palatino Linotype" w:hAnsi="Palatino Linotype" w:cs="Palatino Linotype"/>
          <w:i/>
          <w:sz w:val="22"/>
          <w:szCs w:val="22"/>
        </w:rPr>
        <w:t>“</w:t>
      </w:r>
      <w:r w:rsidR="00A40D79" w:rsidRPr="00102BD8">
        <w:rPr>
          <w:rFonts w:ascii="Palatino Linotype" w:eastAsia="Palatino Linotype" w:hAnsi="Palatino Linotype" w:cs="Palatino Linotype"/>
          <w:i/>
          <w:sz w:val="22"/>
          <w:szCs w:val="22"/>
        </w:rPr>
        <w:t xml:space="preserve">Del curso de verano 2022, se requiere conocer </w:t>
      </w:r>
      <w:proofErr w:type="spellStart"/>
      <w:r w:rsidR="00A40D79" w:rsidRPr="00102BD8">
        <w:rPr>
          <w:rFonts w:ascii="Palatino Linotype" w:eastAsia="Palatino Linotype" w:hAnsi="Palatino Linotype" w:cs="Palatino Linotype"/>
          <w:i/>
          <w:sz w:val="22"/>
          <w:szCs w:val="22"/>
        </w:rPr>
        <w:t>cuantos</w:t>
      </w:r>
      <w:proofErr w:type="spellEnd"/>
      <w:r w:rsidR="00A40D79" w:rsidRPr="00102BD8">
        <w:rPr>
          <w:rFonts w:ascii="Palatino Linotype" w:eastAsia="Palatino Linotype" w:hAnsi="Palatino Linotype" w:cs="Palatino Linotype"/>
          <w:i/>
          <w:sz w:val="22"/>
          <w:szCs w:val="22"/>
        </w:rPr>
        <w:t xml:space="preserve"> niños </w:t>
      </w:r>
      <w:proofErr w:type="spellStart"/>
      <w:r w:rsidR="00A40D79" w:rsidRPr="00102BD8">
        <w:rPr>
          <w:rFonts w:ascii="Palatino Linotype" w:eastAsia="Palatino Linotype" w:hAnsi="Palatino Linotype" w:cs="Palatino Linotype"/>
          <w:i/>
          <w:sz w:val="22"/>
          <w:szCs w:val="22"/>
        </w:rPr>
        <w:t>estan</w:t>
      </w:r>
      <w:proofErr w:type="spellEnd"/>
      <w:r w:rsidR="00A40D79" w:rsidRPr="00102BD8">
        <w:rPr>
          <w:rFonts w:ascii="Palatino Linotype" w:eastAsia="Palatino Linotype" w:hAnsi="Palatino Linotype" w:cs="Palatino Linotype"/>
          <w:i/>
          <w:sz w:val="22"/>
          <w:szCs w:val="22"/>
        </w:rPr>
        <w:t xml:space="preserve"> inscritos, se solita su registro o inscripción, se requiere conocer si tiene costo, de ser </w:t>
      </w:r>
      <w:proofErr w:type="spellStart"/>
      <w:r w:rsidR="00A40D79" w:rsidRPr="00102BD8">
        <w:rPr>
          <w:rFonts w:ascii="Palatino Linotype" w:eastAsia="Palatino Linotype" w:hAnsi="Palatino Linotype" w:cs="Palatino Linotype"/>
          <w:i/>
          <w:sz w:val="22"/>
          <w:szCs w:val="22"/>
        </w:rPr>
        <w:t>asi</w:t>
      </w:r>
      <w:proofErr w:type="spellEnd"/>
      <w:r w:rsidR="00A40D79" w:rsidRPr="00102BD8">
        <w:rPr>
          <w:rFonts w:ascii="Palatino Linotype" w:eastAsia="Palatino Linotype" w:hAnsi="Palatino Linotype" w:cs="Palatino Linotype"/>
          <w:i/>
          <w:sz w:val="22"/>
          <w:szCs w:val="22"/>
        </w:rPr>
        <w:t xml:space="preserve"> se requiere el documento que acredite el pago.</w:t>
      </w:r>
      <w:r w:rsidRPr="00102BD8">
        <w:rPr>
          <w:rFonts w:ascii="Palatino Linotype" w:eastAsia="Palatino Linotype" w:hAnsi="Palatino Linotype" w:cs="Palatino Linotype"/>
          <w:i/>
          <w:sz w:val="22"/>
          <w:szCs w:val="22"/>
        </w:rPr>
        <w:t>” (</w:t>
      </w:r>
      <w:proofErr w:type="gramStart"/>
      <w:r w:rsidRPr="00102BD8">
        <w:rPr>
          <w:rFonts w:ascii="Palatino Linotype" w:eastAsia="Palatino Linotype" w:hAnsi="Palatino Linotype" w:cs="Palatino Linotype"/>
          <w:i/>
          <w:sz w:val="22"/>
          <w:szCs w:val="22"/>
        </w:rPr>
        <w:t>sic</w:t>
      </w:r>
      <w:proofErr w:type="gramEnd"/>
      <w:r w:rsidRPr="00102BD8">
        <w:rPr>
          <w:rFonts w:ascii="Palatino Linotype" w:eastAsia="Palatino Linotype" w:hAnsi="Palatino Linotype" w:cs="Palatino Linotype"/>
          <w:i/>
          <w:sz w:val="22"/>
          <w:szCs w:val="22"/>
        </w:rPr>
        <w:t>)</w:t>
      </w:r>
    </w:p>
    <w:p w14:paraId="00B015F1" w14:textId="1912B7CC" w:rsidR="009B616B" w:rsidRPr="00102BD8" w:rsidRDefault="005A212F" w:rsidP="00FE567D">
      <w:pPr>
        <w:spacing w:before="240" w:after="240"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b/>
        </w:rPr>
        <w:t>Modalidad de Entrega:</w:t>
      </w:r>
      <w:r w:rsidRPr="00102BD8">
        <w:rPr>
          <w:rFonts w:ascii="Palatino Linotype" w:eastAsia="Palatino Linotype" w:hAnsi="Palatino Linotype" w:cs="Palatino Linotype"/>
        </w:rPr>
        <w:t xml:space="preserve"> A través de</w:t>
      </w:r>
      <w:r w:rsidR="001C7434" w:rsidRPr="00102BD8">
        <w:rPr>
          <w:rFonts w:ascii="Palatino Linotype" w:eastAsia="Palatino Linotype" w:hAnsi="Palatino Linotype" w:cs="Palatino Linotype"/>
        </w:rPr>
        <w:t xml:space="preserve"> SAIMEX</w:t>
      </w:r>
      <w:r w:rsidRPr="00102BD8">
        <w:rPr>
          <w:rFonts w:ascii="Palatino Linotype" w:eastAsia="Palatino Linotype" w:hAnsi="Palatino Linotype" w:cs="Palatino Linotype"/>
        </w:rPr>
        <w:t>.</w:t>
      </w:r>
    </w:p>
    <w:p w14:paraId="7EAB037E" w14:textId="2B8269F5" w:rsidR="00247B82" w:rsidRPr="00102BD8" w:rsidRDefault="005A212F" w:rsidP="00247B82">
      <w:pPr>
        <w:spacing w:before="240" w:after="240" w:line="360" w:lineRule="auto"/>
        <w:jc w:val="both"/>
        <w:rPr>
          <w:rFonts w:ascii="Palatino Linotype" w:eastAsia="Palatino Linotype" w:hAnsi="Palatino Linotype" w:cs="Palatino Linotype"/>
          <w:b/>
        </w:rPr>
      </w:pPr>
      <w:r w:rsidRPr="00102BD8">
        <w:rPr>
          <w:rFonts w:ascii="Palatino Linotype" w:eastAsia="Palatino Linotype" w:hAnsi="Palatino Linotype" w:cs="Palatino Linotype"/>
          <w:b/>
        </w:rPr>
        <w:t xml:space="preserve">2. </w:t>
      </w:r>
      <w:r w:rsidR="00247B82" w:rsidRPr="00102BD8">
        <w:rPr>
          <w:rFonts w:ascii="Palatino Linotype" w:eastAsia="Palatino Linotype" w:hAnsi="Palatino Linotype" w:cs="Palatino Linotype"/>
          <w:b/>
        </w:rPr>
        <w:t xml:space="preserve">Prórroga. </w:t>
      </w:r>
      <w:r w:rsidR="00A40D79" w:rsidRPr="00102BD8">
        <w:rPr>
          <w:rFonts w:ascii="Palatino Linotype" w:eastAsia="Palatino Linotype" w:hAnsi="Palatino Linotype" w:cs="Palatino Linotype"/>
        </w:rPr>
        <w:t>El</w:t>
      </w:r>
      <w:r w:rsidR="00247B82" w:rsidRPr="00102BD8">
        <w:rPr>
          <w:rFonts w:ascii="Palatino Linotype" w:eastAsia="Palatino Linotype" w:hAnsi="Palatino Linotype" w:cs="Palatino Linotype"/>
        </w:rPr>
        <w:t xml:space="preserve"> </w:t>
      </w:r>
      <w:r w:rsidR="00A40D79" w:rsidRPr="00102BD8">
        <w:rPr>
          <w:rFonts w:ascii="Palatino Linotype" w:eastAsia="Palatino Linotype" w:hAnsi="Palatino Linotype" w:cs="Palatino Linotype"/>
          <w:b/>
        </w:rPr>
        <w:t>veinticuatro</w:t>
      </w:r>
      <w:r w:rsidR="00247B82" w:rsidRPr="00102BD8">
        <w:rPr>
          <w:rFonts w:ascii="Palatino Linotype" w:eastAsia="Palatino Linotype" w:hAnsi="Palatino Linotype" w:cs="Palatino Linotype"/>
          <w:b/>
        </w:rPr>
        <w:t xml:space="preserve"> de agosto de dos mil veintidós</w:t>
      </w:r>
      <w:r w:rsidR="00247B82" w:rsidRPr="00102BD8">
        <w:rPr>
          <w:rFonts w:ascii="Palatino Linotype" w:eastAsia="Palatino Linotype" w:hAnsi="Palatino Linotype" w:cs="Palatino Linotype"/>
        </w:rPr>
        <w:t xml:space="preserve">, el </w:t>
      </w:r>
      <w:r w:rsidR="00247B82" w:rsidRPr="00102BD8">
        <w:rPr>
          <w:rFonts w:ascii="Palatino Linotype" w:eastAsia="Palatino Linotype" w:hAnsi="Palatino Linotype" w:cs="Palatino Linotype"/>
          <w:b/>
        </w:rPr>
        <w:t>Sujeto Obligado</w:t>
      </w:r>
      <w:r w:rsidR="00247B82" w:rsidRPr="00102BD8">
        <w:rPr>
          <w:rFonts w:ascii="Palatino Linotype" w:eastAsia="Palatino Linotype" w:hAnsi="Palatino Linotype" w:cs="Palatino Linotype"/>
        </w:rPr>
        <w:t xml:space="preserve">, solicitó prórroga mediante </w:t>
      </w:r>
      <w:r w:rsidR="00247B82" w:rsidRPr="00102BD8">
        <w:rPr>
          <w:rFonts w:ascii="Palatino Linotype" w:eastAsia="Palatino Linotype" w:hAnsi="Palatino Linotype" w:cs="Palatino Linotype"/>
          <w:b/>
        </w:rPr>
        <w:t xml:space="preserve">SAIMEX, </w:t>
      </w:r>
      <w:r w:rsidR="00247B82" w:rsidRPr="00102BD8">
        <w:rPr>
          <w:rFonts w:ascii="Palatino Linotype" w:eastAsia="Palatino Linotype" w:hAnsi="Palatino Linotype" w:cs="Palatino Linotype"/>
        </w:rPr>
        <w:t>argumentando lo siguiente:</w:t>
      </w:r>
    </w:p>
    <w:p w14:paraId="65DC7DCE" w14:textId="77777777" w:rsidR="00A40D79" w:rsidRPr="00102BD8" w:rsidRDefault="00247B82" w:rsidP="00A40D79">
      <w:pPr>
        <w:spacing w:before="240" w:after="240"/>
        <w:ind w:left="851" w:right="900"/>
        <w:jc w:val="both"/>
        <w:rPr>
          <w:rFonts w:ascii="Palatino Linotype" w:eastAsia="Palatino Linotype" w:hAnsi="Palatino Linotype" w:cs="Palatino Linotype"/>
          <w:i/>
          <w:sz w:val="22"/>
          <w:szCs w:val="22"/>
        </w:rPr>
      </w:pPr>
      <w:r w:rsidRPr="00102BD8">
        <w:rPr>
          <w:rFonts w:ascii="Palatino Linotype" w:eastAsia="Palatino Linotype" w:hAnsi="Palatino Linotype" w:cs="Palatino Linotype"/>
          <w:i/>
          <w:sz w:val="22"/>
          <w:szCs w:val="22"/>
        </w:rPr>
        <w:t>“</w:t>
      </w:r>
      <w:r w:rsidR="00A40D79" w:rsidRPr="00102BD8">
        <w:rPr>
          <w:rFonts w:ascii="Palatino Linotype" w:eastAsia="Palatino Linotype" w:hAnsi="Palatino Linotype" w:cs="Palatino Linotype"/>
          <w:i/>
          <w:sz w:val="22"/>
          <w:szCs w:val="22"/>
        </w:rPr>
        <w:t xml:space="preserve">Con fundamento en el artículo 163 de la Ley de Transparencia y Acceso a la Información Pública del Estado de México y Municipios, se le hace de su </w:t>
      </w:r>
      <w:r w:rsidR="00A40D79" w:rsidRPr="00102BD8">
        <w:rPr>
          <w:rFonts w:ascii="Palatino Linotype" w:eastAsia="Palatino Linotype" w:hAnsi="Palatino Linotype" w:cs="Palatino Linotype"/>
          <w:i/>
          <w:sz w:val="22"/>
          <w:szCs w:val="22"/>
        </w:rPr>
        <w:lastRenderedPageBreak/>
        <w:t>conocimiento que el plazo de 15 días hábiles para atender su solicitud de información ha sido prorrogado por 7 días en virtud de las siguientes razones:</w:t>
      </w:r>
    </w:p>
    <w:p w14:paraId="56D34052" w14:textId="77777777" w:rsidR="00A40D79" w:rsidRPr="00102BD8" w:rsidRDefault="00A40D79" w:rsidP="00A40D79">
      <w:pPr>
        <w:spacing w:before="240" w:after="240"/>
        <w:ind w:left="851" w:right="900"/>
        <w:jc w:val="both"/>
        <w:rPr>
          <w:rFonts w:ascii="Palatino Linotype" w:eastAsia="Palatino Linotype" w:hAnsi="Palatino Linotype" w:cs="Palatino Linotype"/>
          <w:i/>
          <w:sz w:val="22"/>
          <w:szCs w:val="22"/>
        </w:rPr>
      </w:pPr>
      <w:r w:rsidRPr="00102BD8">
        <w:rPr>
          <w:rFonts w:ascii="Palatino Linotype" w:eastAsia="Palatino Linotype" w:hAnsi="Palatino Linotype" w:cs="Palatino Linotype"/>
          <w:i/>
          <w:sz w:val="22"/>
          <w:szCs w:val="22"/>
        </w:rPr>
        <w:t>METEPEC, ESTADO DE MEXICO, AGOSTO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trigésima sesión extraordinaria de fecha 4 de agosto de 2022. Por lo anterior, se adjunta el acta del comité No CT/MET/EXT-30/2022. Sin más por el momento quedo a sus órdenes. ATENTAMENTE GERARDO ARTURO OZUNA MARTÍNEZ DIRECTOR DE TRANSPARENCIA Y GOBIERNO ABIERTO</w:t>
      </w:r>
    </w:p>
    <w:p w14:paraId="015766A1" w14:textId="77777777" w:rsidR="00A40D79" w:rsidRPr="00102BD8" w:rsidRDefault="00A40D79" w:rsidP="00A40D79">
      <w:pPr>
        <w:spacing w:before="240" w:after="240"/>
        <w:ind w:left="851" w:right="900"/>
        <w:jc w:val="both"/>
        <w:rPr>
          <w:rFonts w:ascii="Palatino Linotype" w:eastAsia="Palatino Linotype" w:hAnsi="Palatino Linotype" w:cs="Palatino Linotype"/>
          <w:i/>
          <w:sz w:val="22"/>
          <w:szCs w:val="22"/>
        </w:rPr>
      </w:pPr>
      <w:r w:rsidRPr="00102BD8">
        <w:rPr>
          <w:rFonts w:ascii="Palatino Linotype" w:eastAsia="Palatino Linotype" w:hAnsi="Palatino Linotype" w:cs="Palatino Linotype"/>
          <w:i/>
          <w:sz w:val="22"/>
          <w:szCs w:val="22"/>
        </w:rPr>
        <w:t>Lic. Gerardo Arturo Ozuna Martínez</w:t>
      </w:r>
    </w:p>
    <w:p w14:paraId="253BCE77" w14:textId="02462B96" w:rsidR="00247B82" w:rsidRPr="00102BD8" w:rsidRDefault="00A40D79" w:rsidP="00A40D79">
      <w:pPr>
        <w:spacing w:before="240" w:after="240"/>
        <w:ind w:left="851" w:right="900"/>
        <w:jc w:val="both"/>
        <w:rPr>
          <w:rFonts w:ascii="Palatino Linotype" w:eastAsia="Palatino Linotype" w:hAnsi="Palatino Linotype" w:cs="Palatino Linotype"/>
          <w:i/>
          <w:sz w:val="22"/>
          <w:szCs w:val="22"/>
        </w:rPr>
      </w:pPr>
      <w:r w:rsidRPr="00102BD8">
        <w:rPr>
          <w:rFonts w:ascii="Palatino Linotype" w:eastAsia="Palatino Linotype" w:hAnsi="Palatino Linotype" w:cs="Palatino Linotype"/>
          <w:i/>
          <w:sz w:val="22"/>
          <w:szCs w:val="22"/>
        </w:rPr>
        <w:t>Responsable de la Unidad de Transparencia” (Sic)</w:t>
      </w:r>
    </w:p>
    <w:p w14:paraId="026C63BC" w14:textId="77777777" w:rsidR="00247B82" w:rsidRPr="00102BD8" w:rsidRDefault="00247B82" w:rsidP="00247B82">
      <w:pPr>
        <w:spacing w:line="360" w:lineRule="auto"/>
        <w:jc w:val="both"/>
        <w:rPr>
          <w:rFonts w:ascii="Palatino Linotype" w:hAnsi="Palatino Linotype" w:cs="Arial"/>
        </w:rPr>
      </w:pPr>
      <w:r w:rsidRPr="00102BD8">
        <w:rPr>
          <w:rFonts w:ascii="Palatino Linotype" w:hAnsi="Palatino Linotype" w:cs="Arial"/>
        </w:rPr>
        <w:t xml:space="preserve">Como refiere el </w:t>
      </w:r>
      <w:r w:rsidRPr="00102BD8">
        <w:rPr>
          <w:rFonts w:ascii="Palatino Linotype" w:hAnsi="Palatino Linotype" w:cs="Arial"/>
          <w:b/>
          <w:bCs/>
        </w:rPr>
        <w:t>Sujeto Obligado</w:t>
      </w:r>
      <w:r w:rsidRPr="00102BD8">
        <w:rPr>
          <w:rFonts w:ascii="Palatino Linotype" w:hAnsi="Palatino Linotype" w:cs="Arial"/>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7E467B04" w14:textId="02D86ABD" w:rsidR="009B616B" w:rsidRPr="00102BD8" w:rsidRDefault="00247B82" w:rsidP="00DD62BE">
      <w:pPr>
        <w:spacing w:before="240" w:after="240" w:line="360" w:lineRule="auto"/>
        <w:jc w:val="both"/>
        <w:rPr>
          <w:rFonts w:ascii="Palatino Linotype" w:eastAsia="Palatino Linotype" w:hAnsi="Palatino Linotype" w:cs="Palatino Linotype"/>
          <w:b/>
        </w:rPr>
      </w:pPr>
      <w:r w:rsidRPr="00102BD8">
        <w:rPr>
          <w:rFonts w:ascii="Palatino Linotype" w:eastAsia="Palatino Linotype" w:hAnsi="Palatino Linotype" w:cs="Palatino Linotype"/>
          <w:b/>
        </w:rPr>
        <w:t xml:space="preserve">3. </w:t>
      </w:r>
      <w:r w:rsidR="005A212F" w:rsidRPr="00102BD8">
        <w:rPr>
          <w:rFonts w:ascii="Palatino Linotype" w:eastAsia="Palatino Linotype" w:hAnsi="Palatino Linotype" w:cs="Palatino Linotype"/>
          <w:b/>
        </w:rPr>
        <w:t xml:space="preserve">Respuesta. </w:t>
      </w:r>
      <w:r w:rsidR="00A40D79" w:rsidRPr="00102BD8">
        <w:rPr>
          <w:rFonts w:ascii="Palatino Linotype" w:eastAsia="Palatino Linotype" w:hAnsi="Palatino Linotype" w:cs="Palatino Linotype"/>
        </w:rPr>
        <w:t xml:space="preserve">El </w:t>
      </w:r>
      <w:r w:rsidR="00A40D79" w:rsidRPr="00102BD8">
        <w:rPr>
          <w:rFonts w:ascii="Palatino Linotype" w:eastAsia="Palatino Linotype" w:hAnsi="Palatino Linotype" w:cs="Palatino Linotype"/>
          <w:b/>
        </w:rPr>
        <w:t>dos</w:t>
      </w:r>
      <w:r w:rsidR="00D559FB" w:rsidRPr="00102BD8">
        <w:rPr>
          <w:rFonts w:ascii="Palatino Linotype" w:eastAsia="Palatino Linotype" w:hAnsi="Palatino Linotype" w:cs="Palatino Linotype"/>
          <w:b/>
        </w:rPr>
        <w:t xml:space="preserve"> de </w:t>
      </w:r>
      <w:r w:rsidR="00A40D79" w:rsidRPr="00102BD8">
        <w:rPr>
          <w:rFonts w:ascii="Palatino Linotype" w:eastAsia="Palatino Linotype" w:hAnsi="Palatino Linotype" w:cs="Palatino Linotype"/>
          <w:b/>
        </w:rPr>
        <w:t>septiembre</w:t>
      </w:r>
      <w:r w:rsidR="00D559FB" w:rsidRPr="00102BD8">
        <w:rPr>
          <w:rFonts w:ascii="Palatino Linotype" w:eastAsia="Palatino Linotype" w:hAnsi="Palatino Linotype" w:cs="Palatino Linotype"/>
          <w:b/>
        </w:rPr>
        <w:t xml:space="preserve"> </w:t>
      </w:r>
      <w:r w:rsidR="001C7434" w:rsidRPr="00102BD8">
        <w:rPr>
          <w:rFonts w:ascii="Palatino Linotype" w:eastAsia="Palatino Linotype" w:hAnsi="Palatino Linotype" w:cs="Palatino Linotype"/>
          <w:b/>
        </w:rPr>
        <w:t>de d</w:t>
      </w:r>
      <w:r w:rsidR="005A212F" w:rsidRPr="00102BD8">
        <w:rPr>
          <w:rFonts w:ascii="Palatino Linotype" w:eastAsia="Palatino Linotype" w:hAnsi="Palatino Linotype" w:cs="Palatino Linotype"/>
          <w:b/>
        </w:rPr>
        <w:t xml:space="preserve">os mil </w:t>
      </w:r>
      <w:r w:rsidR="00D559FB" w:rsidRPr="00102BD8">
        <w:rPr>
          <w:rFonts w:ascii="Palatino Linotype" w:eastAsia="Palatino Linotype" w:hAnsi="Palatino Linotype" w:cs="Palatino Linotype"/>
          <w:b/>
        </w:rPr>
        <w:t>veintidós</w:t>
      </w:r>
      <w:r w:rsidR="005A212F" w:rsidRPr="00102BD8">
        <w:rPr>
          <w:rFonts w:ascii="Palatino Linotype" w:eastAsia="Palatino Linotype" w:hAnsi="Palatino Linotype" w:cs="Palatino Linotype"/>
        </w:rPr>
        <w:t xml:space="preserve">, el </w:t>
      </w:r>
      <w:r w:rsidR="005A212F" w:rsidRPr="00102BD8">
        <w:rPr>
          <w:rFonts w:ascii="Palatino Linotype" w:eastAsia="Palatino Linotype" w:hAnsi="Palatino Linotype" w:cs="Palatino Linotype"/>
          <w:b/>
        </w:rPr>
        <w:t xml:space="preserve">Sujeto Obligado </w:t>
      </w:r>
      <w:r w:rsidR="005A212F" w:rsidRPr="00102BD8">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9B4FBA5" w14:textId="77777777" w:rsidR="00A40D79" w:rsidRPr="00102BD8" w:rsidRDefault="005A212F" w:rsidP="00A40D79">
      <w:pPr>
        <w:spacing w:before="240" w:after="240"/>
        <w:ind w:left="851" w:right="902"/>
        <w:jc w:val="both"/>
        <w:rPr>
          <w:rFonts w:ascii="Palatino Linotype" w:eastAsia="Palatino Linotype" w:hAnsi="Palatino Linotype" w:cs="Palatino Linotype"/>
          <w:i/>
          <w:sz w:val="22"/>
          <w:szCs w:val="22"/>
        </w:rPr>
      </w:pPr>
      <w:r w:rsidRPr="00102BD8">
        <w:rPr>
          <w:rFonts w:ascii="Palatino Linotype" w:eastAsia="Palatino Linotype" w:hAnsi="Palatino Linotype" w:cs="Palatino Linotype"/>
          <w:i/>
          <w:sz w:val="22"/>
          <w:szCs w:val="22"/>
        </w:rPr>
        <w:lastRenderedPageBreak/>
        <w:t>“</w:t>
      </w:r>
      <w:r w:rsidR="00A40D79" w:rsidRPr="00102BD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F26B0A5" w14:textId="77777777" w:rsidR="00A40D79" w:rsidRPr="00102BD8" w:rsidRDefault="00A40D79" w:rsidP="00A40D79">
      <w:pPr>
        <w:spacing w:before="240" w:after="240"/>
        <w:ind w:left="851" w:right="902"/>
        <w:jc w:val="both"/>
        <w:rPr>
          <w:rFonts w:ascii="Palatino Linotype" w:eastAsia="Palatino Linotype" w:hAnsi="Palatino Linotype" w:cs="Palatino Linotype"/>
          <w:i/>
          <w:sz w:val="22"/>
          <w:szCs w:val="22"/>
        </w:rPr>
      </w:pPr>
      <w:r w:rsidRPr="00102BD8">
        <w:rPr>
          <w:rFonts w:ascii="Palatino Linotype" w:eastAsia="Palatino Linotype" w:hAnsi="Palatino Linotype" w:cs="Palatino Linotype"/>
          <w:i/>
          <w:sz w:val="22"/>
          <w:szCs w:val="22"/>
        </w:rPr>
        <w:t>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p>
    <w:p w14:paraId="3A53A3A0" w14:textId="77777777" w:rsidR="00A40D79" w:rsidRPr="00102BD8" w:rsidRDefault="00A40D79" w:rsidP="00A40D79">
      <w:pPr>
        <w:spacing w:before="240" w:after="240"/>
        <w:ind w:left="851" w:right="902"/>
        <w:jc w:val="both"/>
        <w:rPr>
          <w:rFonts w:ascii="Palatino Linotype" w:eastAsia="Palatino Linotype" w:hAnsi="Palatino Linotype" w:cs="Palatino Linotype"/>
          <w:i/>
          <w:sz w:val="22"/>
          <w:szCs w:val="22"/>
        </w:rPr>
      </w:pPr>
      <w:r w:rsidRPr="00102BD8">
        <w:rPr>
          <w:rFonts w:ascii="Palatino Linotype" w:eastAsia="Palatino Linotype" w:hAnsi="Palatino Linotype" w:cs="Palatino Linotype"/>
          <w:i/>
          <w:sz w:val="22"/>
          <w:szCs w:val="22"/>
        </w:rPr>
        <w:t>ATENTAMENTE</w:t>
      </w:r>
    </w:p>
    <w:p w14:paraId="70EA38B2" w14:textId="35B90A5E" w:rsidR="009B616B" w:rsidRPr="00102BD8" w:rsidRDefault="00A40D79" w:rsidP="00A40D79">
      <w:pPr>
        <w:spacing w:before="240" w:after="240"/>
        <w:ind w:left="851" w:right="902"/>
        <w:jc w:val="both"/>
        <w:rPr>
          <w:rFonts w:ascii="Palatino Linotype" w:eastAsia="Palatino Linotype" w:hAnsi="Palatino Linotype" w:cs="Palatino Linotype"/>
          <w:i/>
          <w:sz w:val="22"/>
          <w:szCs w:val="22"/>
        </w:rPr>
      </w:pPr>
      <w:r w:rsidRPr="00102BD8">
        <w:rPr>
          <w:rFonts w:ascii="Palatino Linotype" w:eastAsia="Palatino Linotype" w:hAnsi="Palatino Linotype" w:cs="Palatino Linotype"/>
          <w:i/>
          <w:sz w:val="22"/>
          <w:szCs w:val="22"/>
        </w:rPr>
        <w:t>Lic. Gerardo Arturo Ozuna Martínez” (S</w:t>
      </w:r>
      <w:r w:rsidR="005A212F" w:rsidRPr="00102BD8">
        <w:rPr>
          <w:rFonts w:ascii="Palatino Linotype" w:eastAsia="Palatino Linotype" w:hAnsi="Palatino Linotype" w:cs="Palatino Linotype"/>
          <w:i/>
          <w:sz w:val="22"/>
          <w:szCs w:val="22"/>
        </w:rPr>
        <w:t>ic)</w:t>
      </w:r>
    </w:p>
    <w:p w14:paraId="77520D3A" w14:textId="28081D96" w:rsidR="009C2C50" w:rsidRPr="00102BD8" w:rsidRDefault="00A40D79" w:rsidP="00DD62BE">
      <w:pPr>
        <w:spacing w:before="240" w:after="240" w:line="360" w:lineRule="auto"/>
        <w:ind w:right="49"/>
        <w:jc w:val="both"/>
        <w:rPr>
          <w:rFonts w:ascii="Palatino Linotype" w:eastAsia="Palatino Linotype" w:hAnsi="Palatino Linotype" w:cs="Palatino Linotype"/>
          <w:b/>
        </w:rPr>
      </w:pPr>
      <w:r w:rsidRPr="00102BD8">
        <w:rPr>
          <w:rFonts w:ascii="Palatino Linotype" w:eastAsia="Palatino Linotype" w:hAnsi="Palatino Linotype" w:cs="Palatino Linotype"/>
          <w:b/>
        </w:rPr>
        <w:t>Archivos adjuntos:</w:t>
      </w:r>
    </w:p>
    <w:p w14:paraId="07663D39" w14:textId="12EB1F88" w:rsidR="00A40D79" w:rsidRPr="00102BD8" w:rsidRDefault="00A40D79" w:rsidP="00A40D79">
      <w:pPr>
        <w:spacing w:before="240" w:after="240" w:line="360" w:lineRule="auto"/>
        <w:ind w:left="567" w:right="900"/>
        <w:jc w:val="both"/>
        <w:rPr>
          <w:rFonts w:ascii="Palatino Linotype" w:eastAsia="Palatino Linotype" w:hAnsi="Palatino Linotype" w:cs="Palatino Linotype"/>
        </w:rPr>
      </w:pPr>
      <w:r w:rsidRPr="00102BD8">
        <w:rPr>
          <w:rFonts w:ascii="Palatino Linotype" w:eastAsia="Palatino Linotype" w:hAnsi="Palatino Linotype" w:cs="Palatino Linotype"/>
          <w:b/>
          <w:i/>
          <w:sz w:val="22"/>
        </w:rPr>
        <w:t xml:space="preserve">“folio 04178.pdf”: </w:t>
      </w:r>
      <w:r w:rsidRPr="00102BD8">
        <w:rPr>
          <w:rFonts w:ascii="Palatino Linotype" w:eastAsia="Palatino Linotype" w:hAnsi="Palatino Linotype" w:cs="Palatino Linotype"/>
        </w:rPr>
        <w:t>Oficio suscrito por la Directora de Cultura quien informa del total de niños inscritos en el curso de verano 2022, así como el costo por cada inscripción, respecto al documento que acredite el pago, señala que no lo genera, posee o administra.</w:t>
      </w:r>
    </w:p>
    <w:p w14:paraId="3902C853" w14:textId="242944A5" w:rsidR="00A40D79" w:rsidRPr="00102BD8" w:rsidRDefault="00A40D79" w:rsidP="00A40D79">
      <w:pPr>
        <w:spacing w:before="240" w:after="240" w:line="360" w:lineRule="auto"/>
        <w:ind w:right="49"/>
        <w:jc w:val="center"/>
        <w:rPr>
          <w:rFonts w:ascii="Palatino Linotype" w:eastAsia="Palatino Linotype" w:hAnsi="Palatino Linotype" w:cs="Palatino Linotype"/>
          <w:b/>
          <w:i/>
          <w:sz w:val="22"/>
        </w:rPr>
      </w:pPr>
      <w:r w:rsidRPr="00102BD8">
        <w:rPr>
          <w:rFonts w:ascii="Palatino Linotype" w:eastAsia="Palatino Linotype" w:hAnsi="Palatino Linotype" w:cs="Palatino Linotype"/>
          <w:b/>
          <w:i/>
          <w:noProof/>
          <w:sz w:val="22"/>
          <w:lang w:val="es-MX"/>
        </w:rPr>
        <w:lastRenderedPageBreak/>
        <w:drawing>
          <wp:inline distT="0" distB="0" distL="0" distR="0" wp14:anchorId="5E3B36C5" wp14:editId="0C2E16E7">
            <wp:extent cx="4104041" cy="5715000"/>
            <wp:effectExtent l="19050" t="19050" r="1079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9820" cy="5723048"/>
                    </a:xfrm>
                    <a:prstGeom prst="rect">
                      <a:avLst/>
                    </a:prstGeom>
                    <a:ln>
                      <a:solidFill>
                        <a:schemeClr val="tx1"/>
                      </a:solidFill>
                    </a:ln>
                  </pic:spPr>
                </pic:pic>
              </a:graphicData>
            </a:graphic>
          </wp:inline>
        </w:drawing>
      </w:r>
    </w:p>
    <w:p w14:paraId="78476887" w14:textId="2DFD7666" w:rsidR="00A40D79" w:rsidRPr="00102BD8" w:rsidRDefault="00A40D79" w:rsidP="003C36F2">
      <w:pPr>
        <w:spacing w:before="240" w:after="240" w:line="360" w:lineRule="auto"/>
        <w:ind w:left="567" w:right="900"/>
        <w:jc w:val="both"/>
        <w:rPr>
          <w:rFonts w:ascii="Palatino Linotype" w:eastAsia="Palatino Linotype" w:hAnsi="Palatino Linotype" w:cs="Palatino Linotype"/>
        </w:rPr>
      </w:pPr>
      <w:r w:rsidRPr="00102BD8">
        <w:rPr>
          <w:rFonts w:ascii="Palatino Linotype" w:eastAsia="Palatino Linotype" w:hAnsi="Palatino Linotype" w:cs="Palatino Linotype"/>
          <w:b/>
          <w:i/>
        </w:rPr>
        <w:t xml:space="preserve">“Anexos del Folio 4178.pdf”: </w:t>
      </w:r>
      <w:r w:rsidR="003C36F2" w:rsidRPr="00102BD8">
        <w:rPr>
          <w:rFonts w:ascii="Palatino Linotype" w:eastAsia="Palatino Linotype" w:hAnsi="Palatino Linotype" w:cs="Palatino Linotype"/>
        </w:rPr>
        <w:t>Doce fojas en versión pública que dan cuenta de la entrega de credenciales.</w:t>
      </w:r>
    </w:p>
    <w:p w14:paraId="2BB95F80" w14:textId="43708E9C" w:rsidR="003C36F2" w:rsidRPr="00102BD8" w:rsidRDefault="003C36F2" w:rsidP="003C36F2">
      <w:pPr>
        <w:spacing w:before="240" w:after="240" w:line="360" w:lineRule="auto"/>
        <w:ind w:right="49"/>
        <w:jc w:val="center"/>
        <w:rPr>
          <w:rFonts w:ascii="Palatino Linotype" w:eastAsia="Palatino Linotype" w:hAnsi="Palatino Linotype" w:cs="Palatino Linotype"/>
          <w:b/>
          <w:i/>
          <w:sz w:val="22"/>
        </w:rPr>
      </w:pPr>
      <w:r w:rsidRPr="00102BD8">
        <w:rPr>
          <w:rFonts w:ascii="Palatino Linotype" w:eastAsia="Palatino Linotype" w:hAnsi="Palatino Linotype" w:cs="Palatino Linotype"/>
          <w:b/>
          <w:i/>
          <w:noProof/>
          <w:sz w:val="22"/>
          <w:lang w:val="es-MX"/>
        </w:rPr>
        <w:lastRenderedPageBreak/>
        <w:drawing>
          <wp:inline distT="0" distB="0" distL="0" distR="0" wp14:anchorId="4D4421E9" wp14:editId="4A874BB7">
            <wp:extent cx="4713605" cy="5943600"/>
            <wp:effectExtent l="19050" t="19050" r="1079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17821" cy="5948916"/>
                    </a:xfrm>
                    <a:prstGeom prst="rect">
                      <a:avLst/>
                    </a:prstGeom>
                    <a:ln>
                      <a:solidFill>
                        <a:schemeClr val="tx1"/>
                      </a:solidFill>
                    </a:ln>
                  </pic:spPr>
                </pic:pic>
              </a:graphicData>
            </a:graphic>
          </wp:inline>
        </w:drawing>
      </w:r>
    </w:p>
    <w:p w14:paraId="6682056B" w14:textId="4D8E81E2" w:rsidR="00A40D79" w:rsidRPr="00102BD8" w:rsidRDefault="003C36F2" w:rsidP="003C36F2">
      <w:pPr>
        <w:spacing w:before="240" w:after="240" w:line="360" w:lineRule="auto"/>
        <w:ind w:left="567" w:right="900"/>
        <w:jc w:val="both"/>
        <w:rPr>
          <w:rFonts w:ascii="Palatino Linotype" w:eastAsia="Palatino Linotype" w:hAnsi="Palatino Linotype" w:cs="Palatino Linotype"/>
        </w:rPr>
      </w:pPr>
      <w:r w:rsidRPr="00102BD8">
        <w:rPr>
          <w:rFonts w:ascii="Palatino Linotype" w:eastAsia="Palatino Linotype" w:hAnsi="Palatino Linotype" w:cs="Palatino Linotype"/>
          <w:b/>
          <w:i/>
          <w:sz w:val="22"/>
        </w:rPr>
        <w:t>“</w:t>
      </w:r>
      <w:r w:rsidR="00A40D79" w:rsidRPr="00102BD8">
        <w:rPr>
          <w:rFonts w:ascii="Palatino Linotype" w:eastAsia="Palatino Linotype" w:hAnsi="Palatino Linotype" w:cs="Palatino Linotype"/>
          <w:b/>
          <w:i/>
          <w:sz w:val="22"/>
        </w:rPr>
        <w:t>4178.pdf</w:t>
      </w:r>
      <w:r w:rsidRPr="00102BD8">
        <w:rPr>
          <w:rFonts w:ascii="Palatino Linotype" w:eastAsia="Palatino Linotype" w:hAnsi="Palatino Linotype" w:cs="Palatino Linotype"/>
          <w:b/>
          <w:i/>
          <w:sz w:val="22"/>
        </w:rPr>
        <w:t xml:space="preserve">”: </w:t>
      </w:r>
      <w:r w:rsidRPr="00102BD8">
        <w:rPr>
          <w:rFonts w:ascii="Palatino Linotype" w:eastAsia="Palatino Linotype" w:hAnsi="Palatino Linotype" w:cs="Palatino Linotype"/>
        </w:rPr>
        <w:t xml:space="preserve">Oficio IMCUFIDEM/1116/2022, signado por el Coordinador General del Instituto Municipal de Cultura Física y el Deporte de Metepec, mediante el cual señala que se inscribieron 435 </w:t>
      </w:r>
      <w:r w:rsidRPr="00102BD8">
        <w:rPr>
          <w:rFonts w:ascii="Palatino Linotype" w:eastAsia="Palatino Linotype" w:hAnsi="Palatino Linotype" w:cs="Palatino Linotype"/>
        </w:rPr>
        <w:lastRenderedPageBreak/>
        <w:t>niños, en cuanto al registro de inscripción, lo clasifica como confidencial.</w:t>
      </w:r>
    </w:p>
    <w:p w14:paraId="1E620E60" w14:textId="2B266341" w:rsidR="003C36F2" w:rsidRPr="00102BD8" w:rsidRDefault="003C36F2" w:rsidP="003C36F2">
      <w:pPr>
        <w:spacing w:before="240" w:after="240" w:line="360" w:lineRule="auto"/>
        <w:ind w:right="49"/>
        <w:jc w:val="center"/>
        <w:rPr>
          <w:rFonts w:ascii="Palatino Linotype" w:eastAsia="Palatino Linotype" w:hAnsi="Palatino Linotype" w:cs="Palatino Linotype"/>
          <w:b/>
          <w:i/>
          <w:sz w:val="22"/>
        </w:rPr>
      </w:pPr>
      <w:r w:rsidRPr="00102BD8">
        <w:rPr>
          <w:rFonts w:ascii="Palatino Linotype" w:eastAsia="Palatino Linotype" w:hAnsi="Palatino Linotype" w:cs="Palatino Linotype"/>
          <w:b/>
          <w:i/>
          <w:noProof/>
          <w:sz w:val="22"/>
          <w:lang w:val="es-MX"/>
        </w:rPr>
        <w:drawing>
          <wp:inline distT="0" distB="0" distL="0" distR="0" wp14:anchorId="7ABA9185" wp14:editId="626DA482">
            <wp:extent cx="4305477" cy="5743575"/>
            <wp:effectExtent l="19050" t="19050" r="1905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07868" cy="5746764"/>
                    </a:xfrm>
                    <a:prstGeom prst="rect">
                      <a:avLst/>
                    </a:prstGeom>
                    <a:ln>
                      <a:solidFill>
                        <a:sysClr val="windowText" lastClr="000000"/>
                      </a:solidFill>
                    </a:ln>
                  </pic:spPr>
                </pic:pic>
              </a:graphicData>
            </a:graphic>
          </wp:inline>
        </w:drawing>
      </w:r>
    </w:p>
    <w:p w14:paraId="2516B5CF" w14:textId="75891C40" w:rsidR="00A40D79" w:rsidRPr="00102BD8" w:rsidRDefault="003C36F2" w:rsidP="003C36F2">
      <w:pPr>
        <w:spacing w:before="240" w:after="240" w:line="360" w:lineRule="auto"/>
        <w:ind w:left="567" w:right="49"/>
        <w:jc w:val="both"/>
        <w:rPr>
          <w:rFonts w:ascii="Palatino Linotype" w:eastAsia="Palatino Linotype" w:hAnsi="Palatino Linotype" w:cs="Palatino Linotype"/>
        </w:rPr>
      </w:pPr>
      <w:r w:rsidRPr="00102BD8">
        <w:rPr>
          <w:rFonts w:ascii="Palatino Linotype" w:eastAsia="Palatino Linotype" w:hAnsi="Palatino Linotype" w:cs="Palatino Linotype"/>
          <w:b/>
          <w:i/>
          <w:sz w:val="22"/>
        </w:rPr>
        <w:t>“</w:t>
      </w:r>
      <w:r w:rsidR="00A40D79" w:rsidRPr="00102BD8">
        <w:rPr>
          <w:rFonts w:ascii="Palatino Linotype" w:eastAsia="Palatino Linotype" w:hAnsi="Palatino Linotype" w:cs="Palatino Linotype"/>
          <w:b/>
          <w:i/>
          <w:sz w:val="22"/>
        </w:rPr>
        <w:t>registro CURSO DE VERANO vpub.pdf</w:t>
      </w:r>
      <w:r w:rsidRPr="00102BD8">
        <w:rPr>
          <w:rFonts w:ascii="Palatino Linotype" w:eastAsia="Palatino Linotype" w:hAnsi="Palatino Linotype" w:cs="Palatino Linotype"/>
          <w:b/>
          <w:i/>
          <w:sz w:val="22"/>
        </w:rPr>
        <w:t xml:space="preserve">”: </w:t>
      </w:r>
      <w:r w:rsidRPr="00102BD8">
        <w:rPr>
          <w:rFonts w:ascii="Palatino Linotype" w:eastAsia="Palatino Linotype" w:hAnsi="Palatino Linotype" w:cs="Palatino Linotype"/>
        </w:rPr>
        <w:t>Documento de nueve fojas que se encuentra testado en su totalidad.</w:t>
      </w:r>
    </w:p>
    <w:p w14:paraId="32D50905" w14:textId="3EF2F543" w:rsidR="003C36F2" w:rsidRPr="00102BD8" w:rsidRDefault="003C36F2" w:rsidP="003C36F2">
      <w:pPr>
        <w:spacing w:before="240" w:after="240" w:line="360" w:lineRule="auto"/>
        <w:ind w:right="49"/>
        <w:jc w:val="center"/>
        <w:rPr>
          <w:rFonts w:ascii="Palatino Linotype" w:eastAsia="Palatino Linotype" w:hAnsi="Palatino Linotype" w:cs="Palatino Linotype"/>
          <w:b/>
          <w:i/>
          <w:sz w:val="22"/>
        </w:rPr>
      </w:pPr>
      <w:r w:rsidRPr="00102BD8">
        <w:rPr>
          <w:rFonts w:ascii="Palatino Linotype" w:eastAsia="Palatino Linotype" w:hAnsi="Palatino Linotype" w:cs="Palatino Linotype"/>
          <w:b/>
          <w:i/>
          <w:noProof/>
          <w:sz w:val="22"/>
          <w:lang w:val="es-MX"/>
        </w:rPr>
        <w:lastRenderedPageBreak/>
        <w:drawing>
          <wp:inline distT="0" distB="0" distL="0" distR="0" wp14:anchorId="09B7E8DB" wp14:editId="6B5DF01B">
            <wp:extent cx="4876800" cy="3562415"/>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9135" cy="3564121"/>
                    </a:xfrm>
                    <a:prstGeom prst="rect">
                      <a:avLst/>
                    </a:prstGeom>
                    <a:ln>
                      <a:solidFill>
                        <a:schemeClr val="tx1"/>
                      </a:solidFill>
                    </a:ln>
                  </pic:spPr>
                </pic:pic>
              </a:graphicData>
            </a:graphic>
          </wp:inline>
        </w:drawing>
      </w:r>
    </w:p>
    <w:p w14:paraId="73499B2A" w14:textId="581004C1" w:rsidR="00A40D79" w:rsidRPr="00102BD8" w:rsidRDefault="003C36F2" w:rsidP="003C36F2">
      <w:pPr>
        <w:spacing w:before="240" w:after="240" w:line="360" w:lineRule="auto"/>
        <w:ind w:left="567" w:right="900"/>
        <w:jc w:val="both"/>
        <w:rPr>
          <w:rFonts w:ascii="Palatino Linotype" w:eastAsia="Palatino Linotype" w:hAnsi="Palatino Linotype" w:cs="Palatino Linotype"/>
        </w:rPr>
      </w:pPr>
      <w:r w:rsidRPr="00102BD8">
        <w:rPr>
          <w:rFonts w:ascii="Palatino Linotype" w:eastAsia="Palatino Linotype" w:hAnsi="Palatino Linotype" w:cs="Palatino Linotype"/>
          <w:b/>
          <w:i/>
          <w:sz w:val="22"/>
        </w:rPr>
        <w:t>“</w:t>
      </w:r>
      <w:r w:rsidR="00A40D79" w:rsidRPr="00102BD8">
        <w:rPr>
          <w:rFonts w:ascii="Palatino Linotype" w:eastAsia="Palatino Linotype" w:hAnsi="Palatino Linotype" w:cs="Palatino Linotype"/>
          <w:b/>
          <w:i/>
          <w:sz w:val="22"/>
        </w:rPr>
        <w:t>4178-2360.pdf</w:t>
      </w:r>
      <w:r w:rsidRPr="00102BD8">
        <w:rPr>
          <w:rFonts w:ascii="Palatino Linotype" w:eastAsia="Palatino Linotype" w:hAnsi="Palatino Linotype" w:cs="Palatino Linotype"/>
          <w:b/>
          <w:i/>
          <w:sz w:val="22"/>
        </w:rPr>
        <w:t>”:</w:t>
      </w:r>
      <w:r w:rsidRPr="00102BD8">
        <w:rPr>
          <w:rFonts w:ascii="Palatino Linotype" w:eastAsia="Palatino Linotype" w:hAnsi="Palatino Linotype" w:cs="Palatino Linotype"/>
        </w:rPr>
        <w:t xml:space="preserve"> Oficio signado por el Director de Educación, en el cual señala que los niños inscritos al curso de verano fueron 154, el curso fue completamente gratuito y se anexan los registros en versión pública.</w:t>
      </w:r>
    </w:p>
    <w:p w14:paraId="280DBFA2" w14:textId="24108BAA" w:rsidR="003C36F2" w:rsidRPr="00102BD8" w:rsidRDefault="003C36F2" w:rsidP="003C36F2">
      <w:pPr>
        <w:spacing w:before="240" w:after="240" w:line="360" w:lineRule="auto"/>
        <w:ind w:right="49"/>
        <w:jc w:val="center"/>
        <w:rPr>
          <w:rFonts w:ascii="Palatino Linotype" w:eastAsia="Palatino Linotype" w:hAnsi="Palatino Linotype" w:cs="Palatino Linotype"/>
          <w:b/>
          <w:i/>
          <w:sz w:val="22"/>
        </w:rPr>
      </w:pPr>
      <w:r w:rsidRPr="00102BD8">
        <w:rPr>
          <w:rFonts w:ascii="Palatino Linotype" w:eastAsia="Palatino Linotype" w:hAnsi="Palatino Linotype" w:cs="Palatino Linotype"/>
          <w:b/>
          <w:i/>
          <w:noProof/>
          <w:sz w:val="22"/>
          <w:lang w:val="es-MX"/>
        </w:rPr>
        <w:lastRenderedPageBreak/>
        <w:drawing>
          <wp:inline distT="0" distB="0" distL="0" distR="0" wp14:anchorId="3A1B16B2" wp14:editId="26147E93">
            <wp:extent cx="4049890" cy="5885923"/>
            <wp:effectExtent l="19050" t="19050" r="27305" b="196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3799" cy="5891604"/>
                    </a:xfrm>
                    <a:prstGeom prst="rect">
                      <a:avLst/>
                    </a:prstGeom>
                    <a:noFill/>
                    <a:ln>
                      <a:solidFill>
                        <a:schemeClr val="tx1"/>
                      </a:solidFill>
                    </a:ln>
                  </pic:spPr>
                </pic:pic>
              </a:graphicData>
            </a:graphic>
          </wp:inline>
        </w:drawing>
      </w:r>
    </w:p>
    <w:p w14:paraId="215E6436" w14:textId="3EEA5A9D" w:rsidR="00A40D79" w:rsidRPr="00102BD8" w:rsidRDefault="003C36F2" w:rsidP="003C36F2">
      <w:pPr>
        <w:spacing w:before="240" w:after="240" w:line="360" w:lineRule="auto"/>
        <w:ind w:left="567" w:right="49"/>
        <w:jc w:val="both"/>
        <w:rPr>
          <w:rFonts w:ascii="Palatino Linotype" w:eastAsia="Palatino Linotype" w:hAnsi="Palatino Linotype" w:cs="Palatino Linotype"/>
        </w:rPr>
      </w:pPr>
      <w:r w:rsidRPr="00102BD8">
        <w:rPr>
          <w:rFonts w:ascii="Palatino Linotype" w:eastAsia="Palatino Linotype" w:hAnsi="Palatino Linotype" w:cs="Palatino Linotype"/>
          <w:b/>
          <w:i/>
          <w:sz w:val="22"/>
        </w:rPr>
        <w:t>“</w:t>
      </w:r>
      <w:r w:rsidR="00A40D79" w:rsidRPr="00102BD8">
        <w:rPr>
          <w:rFonts w:ascii="Palatino Linotype" w:eastAsia="Palatino Linotype" w:hAnsi="Palatino Linotype" w:cs="Palatino Linotype"/>
          <w:b/>
          <w:i/>
          <w:sz w:val="22"/>
        </w:rPr>
        <w:t>Registro de Curso de Verano.pdf</w:t>
      </w:r>
      <w:r w:rsidRPr="00102BD8">
        <w:rPr>
          <w:rFonts w:ascii="Palatino Linotype" w:eastAsia="Palatino Linotype" w:hAnsi="Palatino Linotype" w:cs="Palatino Linotype"/>
          <w:b/>
          <w:i/>
          <w:sz w:val="22"/>
        </w:rPr>
        <w:t>”:</w:t>
      </w:r>
      <w:r w:rsidR="00D91327" w:rsidRPr="00102BD8">
        <w:rPr>
          <w:rFonts w:ascii="Palatino Linotype" w:eastAsia="Palatino Linotype" w:hAnsi="Palatino Linotype" w:cs="Palatino Linotype"/>
          <w:sz w:val="22"/>
        </w:rPr>
        <w:t xml:space="preserve"> </w:t>
      </w:r>
      <w:r w:rsidR="00D91327" w:rsidRPr="00102BD8">
        <w:rPr>
          <w:rFonts w:ascii="Palatino Linotype" w:eastAsia="Palatino Linotype" w:hAnsi="Palatino Linotype" w:cs="Palatino Linotype"/>
        </w:rPr>
        <w:t>Documento de setenta y nueve hojas en las que se aprecian los registros de inscripción de menores.</w:t>
      </w:r>
    </w:p>
    <w:p w14:paraId="6C71600E" w14:textId="4EDB34D5" w:rsidR="00D91327" w:rsidRPr="00102BD8" w:rsidRDefault="00D91327" w:rsidP="003C36F2">
      <w:pPr>
        <w:spacing w:before="240" w:after="240" w:line="360" w:lineRule="auto"/>
        <w:ind w:left="567" w:right="49"/>
        <w:jc w:val="both"/>
        <w:rPr>
          <w:rFonts w:ascii="Palatino Linotype" w:eastAsia="Palatino Linotype" w:hAnsi="Palatino Linotype" w:cs="Palatino Linotype"/>
          <w:b/>
          <w:i/>
        </w:rPr>
      </w:pPr>
      <w:r w:rsidRPr="00102BD8">
        <w:rPr>
          <w:rFonts w:ascii="Palatino Linotype" w:eastAsia="Palatino Linotype" w:hAnsi="Palatino Linotype" w:cs="Palatino Linotype"/>
          <w:b/>
          <w:i/>
          <w:noProof/>
          <w:lang w:val="es-MX"/>
        </w:rPr>
        <w:lastRenderedPageBreak/>
        <w:drawing>
          <wp:inline distT="0" distB="0" distL="0" distR="0" wp14:anchorId="4A86A279" wp14:editId="6F561771">
            <wp:extent cx="4648849" cy="3743847"/>
            <wp:effectExtent l="19050" t="19050" r="18415"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8849" cy="3743847"/>
                    </a:xfrm>
                    <a:prstGeom prst="rect">
                      <a:avLst/>
                    </a:prstGeom>
                    <a:ln>
                      <a:solidFill>
                        <a:schemeClr val="tx1"/>
                      </a:solidFill>
                    </a:ln>
                  </pic:spPr>
                </pic:pic>
              </a:graphicData>
            </a:graphic>
          </wp:inline>
        </w:drawing>
      </w:r>
    </w:p>
    <w:p w14:paraId="33E8323B" w14:textId="3DE6DA95" w:rsidR="009B616B" w:rsidRPr="00102BD8" w:rsidRDefault="00247B82" w:rsidP="00DD62BE">
      <w:pPr>
        <w:spacing w:before="240" w:after="240" w:line="360" w:lineRule="auto"/>
        <w:ind w:right="49"/>
        <w:jc w:val="both"/>
        <w:rPr>
          <w:rFonts w:ascii="Palatino Linotype" w:eastAsia="Palatino Linotype" w:hAnsi="Palatino Linotype" w:cs="Palatino Linotype"/>
        </w:rPr>
      </w:pPr>
      <w:r w:rsidRPr="00102BD8">
        <w:rPr>
          <w:rFonts w:ascii="Palatino Linotype" w:eastAsia="Palatino Linotype" w:hAnsi="Palatino Linotype" w:cs="Palatino Linotype"/>
          <w:b/>
        </w:rPr>
        <w:t>4</w:t>
      </w:r>
      <w:r w:rsidR="005A212F" w:rsidRPr="00102BD8">
        <w:rPr>
          <w:rFonts w:ascii="Palatino Linotype" w:eastAsia="Palatino Linotype" w:hAnsi="Palatino Linotype" w:cs="Palatino Linotype"/>
          <w:b/>
        </w:rPr>
        <w:t xml:space="preserve">. Interposición del recurso de revisión. </w:t>
      </w:r>
      <w:r w:rsidR="005A212F" w:rsidRPr="00102BD8">
        <w:rPr>
          <w:rFonts w:ascii="Palatino Linotype" w:eastAsia="Palatino Linotype" w:hAnsi="Palatino Linotype" w:cs="Palatino Linotype"/>
        </w:rPr>
        <w:t xml:space="preserve">Inconforme con los términos de la respuesta emitida por parte del </w:t>
      </w:r>
      <w:r w:rsidR="005A212F" w:rsidRPr="00102BD8">
        <w:rPr>
          <w:rFonts w:ascii="Palatino Linotype" w:eastAsia="Palatino Linotype" w:hAnsi="Palatino Linotype" w:cs="Palatino Linotype"/>
          <w:b/>
        </w:rPr>
        <w:t>Sujeto Obligado</w:t>
      </w:r>
      <w:r w:rsidR="005A212F" w:rsidRPr="00102BD8">
        <w:rPr>
          <w:rFonts w:ascii="Palatino Linotype" w:eastAsia="Palatino Linotype" w:hAnsi="Palatino Linotype" w:cs="Palatino Linotype"/>
        </w:rPr>
        <w:t xml:space="preserve">, el </w:t>
      </w:r>
      <w:r w:rsidR="003C36F2" w:rsidRPr="00102BD8">
        <w:rPr>
          <w:rFonts w:ascii="Palatino Linotype" w:eastAsia="Palatino Linotype" w:hAnsi="Palatino Linotype" w:cs="Palatino Linotype"/>
          <w:b/>
        </w:rPr>
        <w:t>cinco</w:t>
      </w:r>
      <w:r w:rsidR="006B3702" w:rsidRPr="00102BD8">
        <w:rPr>
          <w:rFonts w:ascii="Palatino Linotype" w:eastAsia="Palatino Linotype" w:hAnsi="Palatino Linotype" w:cs="Palatino Linotype"/>
          <w:b/>
        </w:rPr>
        <w:t xml:space="preserve"> </w:t>
      </w:r>
      <w:r w:rsidR="00C3576B" w:rsidRPr="00102BD8">
        <w:rPr>
          <w:rFonts w:ascii="Palatino Linotype" w:eastAsia="Palatino Linotype" w:hAnsi="Palatino Linotype" w:cs="Palatino Linotype"/>
          <w:b/>
        </w:rPr>
        <w:t xml:space="preserve">de septiembre </w:t>
      </w:r>
      <w:r w:rsidR="005A212F" w:rsidRPr="00102BD8">
        <w:rPr>
          <w:rFonts w:ascii="Palatino Linotype" w:eastAsia="Palatino Linotype" w:hAnsi="Palatino Linotype" w:cs="Palatino Linotype"/>
          <w:b/>
        </w:rPr>
        <w:t>de dos mil veinti</w:t>
      </w:r>
      <w:r w:rsidR="00C716F7" w:rsidRPr="00102BD8">
        <w:rPr>
          <w:rFonts w:ascii="Palatino Linotype" w:eastAsia="Palatino Linotype" w:hAnsi="Palatino Linotype" w:cs="Palatino Linotype"/>
          <w:b/>
        </w:rPr>
        <w:t>dós</w:t>
      </w:r>
      <w:r w:rsidR="005A212F" w:rsidRPr="00102BD8">
        <w:rPr>
          <w:rFonts w:ascii="Palatino Linotype" w:eastAsia="Palatino Linotype" w:hAnsi="Palatino Linotype" w:cs="Palatino Linotype"/>
          <w:b/>
        </w:rPr>
        <w:t>,</w:t>
      </w:r>
      <w:r w:rsidR="005A212F" w:rsidRPr="00102BD8">
        <w:rPr>
          <w:rFonts w:ascii="Palatino Linotype" w:eastAsia="Palatino Linotype" w:hAnsi="Palatino Linotype" w:cs="Palatino Linotype"/>
        </w:rPr>
        <w:t xml:space="preserve"> la parte recurrente interpuso el recurso de revisión a través de </w:t>
      </w:r>
      <w:r w:rsidR="005A212F" w:rsidRPr="00102BD8">
        <w:rPr>
          <w:rFonts w:ascii="Palatino Linotype" w:eastAsia="Palatino Linotype" w:hAnsi="Palatino Linotype" w:cs="Palatino Linotype"/>
          <w:b/>
        </w:rPr>
        <w:t xml:space="preserve">SAIMEX, </w:t>
      </w:r>
      <w:r w:rsidR="005A212F" w:rsidRPr="00102BD8">
        <w:rPr>
          <w:rFonts w:ascii="Palatino Linotype" w:eastAsia="Palatino Linotype" w:hAnsi="Palatino Linotype" w:cs="Palatino Linotype"/>
        </w:rPr>
        <w:t>en donde se manifestó de la siguiente manera:</w:t>
      </w:r>
    </w:p>
    <w:p w14:paraId="6DDBBEB9" w14:textId="77777777" w:rsidR="009B616B" w:rsidRPr="00102BD8" w:rsidRDefault="005A212F" w:rsidP="003C36F2">
      <w:pPr>
        <w:tabs>
          <w:tab w:val="left" w:pos="2745"/>
        </w:tabs>
        <w:spacing w:before="240" w:after="240" w:line="360" w:lineRule="auto"/>
        <w:ind w:left="567" w:right="900"/>
        <w:jc w:val="both"/>
        <w:rPr>
          <w:rFonts w:ascii="Palatino Linotype" w:eastAsia="Palatino Linotype" w:hAnsi="Palatino Linotype" w:cs="Palatino Linotype"/>
          <w:b/>
        </w:rPr>
      </w:pPr>
      <w:r w:rsidRPr="00102BD8">
        <w:rPr>
          <w:rFonts w:ascii="Palatino Linotype" w:eastAsia="Palatino Linotype" w:hAnsi="Palatino Linotype" w:cs="Palatino Linotype"/>
          <w:b/>
        </w:rPr>
        <w:t xml:space="preserve">Acto impugnado: </w:t>
      </w:r>
      <w:r w:rsidRPr="00102BD8">
        <w:rPr>
          <w:rFonts w:ascii="Palatino Linotype" w:eastAsia="Palatino Linotype" w:hAnsi="Palatino Linotype" w:cs="Palatino Linotype"/>
          <w:b/>
        </w:rPr>
        <w:tab/>
      </w:r>
    </w:p>
    <w:p w14:paraId="40C4CC91" w14:textId="5569F2FB" w:rsidR="009B616B" w:rsidRPr="00102BD8" w:rsidRDefault="005A212F" w:rsidP="003C36F2">
      <w:pPr>
        <w:spacing w:line="276" w:lineRule="auto"/>
        <w:ind w:left="567" w:right="900"/>
        <w:jc w:val="both"/>
        <w:rPr>
          <w:rFonts w:ascii="Palatino Linotype" w:eastAsia="Palatino Linotype" w:hAnsi="Palatino Linotype" w:cs="Palatino Linotype"/>
          <w:i/>
          <w:sz w:val="22"/>
          <w:szCs w:val="22"/>
        </w:rPr>
      </w:pPr>
      <w:r w:rsidRPr="00102BD8">
        <w:rPr>
          <w:rFonts w:ascii="Palatino Linotype" w:eastAsia="Palatino Linotype" w:hAnsi="Palatino Linotype" w:cs="Palatino Linotype"/>
          <w:i/>
          <w:sz w:val="22"/>
          <w:szCs w:val="22"/>
        </w:rPr>
        <w:t>“</w:t>
      </w:r>
      <w:r w:rsidR="003C36F2" w:rsidRPr="00102BD8">
        <w:rPr>
          <w:rFonts w:ascii="Palatino Linotype" w:eastAsia="Palatino Linotype" w:hAnsi="Palatino Linotype" w:cs="Palatino Linotype"/>
          <w:i/>
          <w:sz w:val="22"/>
          <w:szCs w:val="22"/>
        </w:rPr>
        <w:t>la ampliación de plazo para dar respuesta a mi solicitud” (S</w:t>
      </w:r>
      <w:r w:rsidRPr="00102BD8">
        <w:rPr>
          <w:rFonts w:ascii="Palatino Linotype" w:eastAsia="Palatino Linotype" w:hAnsi="Palatino Linotype" w:cs="Palatino Linotype"/>
          <w:i/>
          <w:sz w:val="22"/>
          <w:szCs w:val="22"/>
        </w:rPr>
        <w:t>ic)</w:t>
      </w:r>
    </w:p>
    <w:p w14:paraId="3A9B2AB8" w14:textId="77777777" w:rsidR="002D1ED0" w:rsidRPr="00102BD8" w:rsidRDefault="002D1ED0" w:rsidP="003C36F2">
      <w:pPr>
        <w:spacing w:line="276" w:lineRule="auto"/>
        <w:ind w:left="567" w:right="900"/>
        <w:jc w:val="both"/>
        <w:rPr>
          <w:rFonts w:ascii="Palatino Linotype" w:eastAsia="Palatino Linotype" w:hAnsi="Palatino Linotype" w:cs="Palatino Linotype"/>
          <w:i/>
          <w:sz w:val="22"/>
          <w:szCs w:val="22"/>
        </w:rPr>
      </w:pPr>
    </w:p>
    <w:p w14:paraId="72B15F26" w14:textId="04FD14A6" w:rsidR="009B616B" w:rsidRPr="00102BD8" w:rsidRDefault="005A212F" w:rsidP="003C36F2">
      <w:pPr>
        <w:spacing w:line="360" w:lineRule="auto"/>
        <w:ind w:left="567" w:right="900"/>
        <w:jc w:val="both"/>
        <w:rPr>
          <w:rFonts w:ascii="Palatino Linotype" w:eastAsia="Palatino Linotype" w:hAnsi="Palatino Linotype" w:cs="Palatino Linotype"/>
        </w:rPr>
      </w:pPr>
      <w:r w:rsidRPr="00102BD8">
        <w:rPr>
          <w:rFonts w:ascii="Palatino Linotype" w:eastAsia="Palatino Linotype" w:hAnsi="Palatino Linotype" w:cs="Palatino Linotype"/>
          <w:b/>
        </w:rPr>
        <w:t>Razones o motivos de inconformidad</w:t>
      </w:r>
      <w:r w:rsidRPr="00102BD8">
        <w:rPr>
          <w:rFonts w:ascii="Palatino Linotype" w:eastAsia="Palatino Linotype" w:hAnsi="Palatino Linotype" w:cs="Palatino Linotype"/>
        </w:rPr>
        <w:t>:</w:t>
      </w:r>
    </w:p>
    <w:p w14:paraId="6DC29FFF" w14:textId="77777777" w:rsidR="002D1ED0" w:rsidRPr="00102BD8" w:rsidRDefault="002D1ED0" w:rsidP="003C36F2">
      <w:pPr>
        <w:ind w:left="567" w:right="900"/>
        <w:jc w:val="both"/>
        <w:rPr>
          <w:rFonts w:ascii="Palatino Linotype" w:eastAsia="Palatino Linotype" w:hAnsi="Palatino Linotype" w:cs="Palatino Linotype"/>
          <w:i/>
          <w:sz w:val="22"/>
          <w:szCs w:val="22"/>
        </w:rPr>
      </w:pPr>
      <w:bookmarkStart w:id="2" w:name="_heading=h.30j0zll" w:colFirst="0" w:colLast="0"/>
      <w:bookmarkEnd w:id="2"/>
    </w:p>
    <w:p w14:paraId="14912EC1" w14:textId="7A9DF70A" w:rsidR="009B616B" w:rsidRPr="00102BD8" w:rsidRDefault="005A212F" w:rsidP="003C36F2">
      <w:pPr>
        <w:ind w:left="567" w:right="900"/>
        <w:jc w:val="both"/>
        <w:rPr>
          <w:rFonts w:ascii="Palatino Linotype" w:eastAsia="Palatino Linotype" w:hAnsi="Palatino Linotype" w:cs="Palatino Linotype"/>
          <w:i/>
          <w:sz w:val="22"/>
          <w:szCs w:val="22"/>
        </w:rPr>
      </w:pPr>
      <w:r w:rsidRPr="00102BD8">
        <w:rPr>
          <w:rFonts w:ascii="Palatino Linotype" w:eastAsia="Palatino Linotype" w:hAnsi="Palatino Linotype" w:cs="Palatino Linotype"/>
          <w:i/>
          <w:sz w:val="22"/>
          <w:szCs w:val="22"/>
        </w:rPr>
        <w:t xml:space="preserve"> “</w:t>
      </w:r>
      <w:r w:rsidR="003C36F2" w:rsidRPr="00102BD8">
        <w:rPr>
          <w:rFonts w:ascii="Palatino Linotype" w:eastAsia="Palatino Linotype" w:hAnsi="Palatino Linotype" w:cs="Palatino Linotype"/>
          <w:b/>
          <w:i/>
          <w:sz w:val="22"/>
          <w:szCs w:val="22"/>
        </w:rPr>
        <w:t xml:space="preserve">el sujeto obligado autoriza </w:t>
      </w:r>
      <w:proofErr w:type="spellStart"/>
      <w:r w:rsidR="003C36F2" w:rsidRPr="00102BD8">
        <w:rPr>
          <w:rFonts w:ascii="Palatino Linotype" w:eastAsia="Palatino Linotype" w:hAnsi="Palatino Linotype" w:cs="Palatino Linotype"/>
          <w:b/>
          <w:i/>
          <w:sz w:val="22"/>
          <w:szCs w:val="22"/>
        </w:rPr>
        <w:t>prorroga</w:t>
      </w:r>
      <w:proofErr w:type="spellEnd"/>
      <w:r w:rsidR="003C36F2" w:rsidRPr="00102BD8">
        <w:rPr>
          <w:rFonts w:ascii="Palatino Linotype" w:eastAsia="Palatino Linotype" w:hAnsi="Palatino Linotype" w:cs="Palatino Linotype"/>
          <w:b/>
          <w:i/>
          <w:sz w:val="22"/>
          <w:szCs w:val="22"/>
        </w:rPr>
        <w:t xml:space="preserve"> para dar contestación a mi solicitud, sin la aprobación del comité de transparencia</w:t>
      </w:r>
      <w:r w:rsidR="00D91327" w:rsidRPr="00102BD8">
        <w:rPr>
          <w:rFonts w:ascii="Palatino Linotype" w:eastAsia="Palatino Linotype" w:hAnsi="Palatino Linotype" w:cs="Palatino Linotype"/>
          <w:b/>
          <w:i/>
          <w:sz w:val="22"/>
          <w:szCs w:val="22"/>
        </w:rPr>
        <w:t>”</w:t>
      </w:r>
      <w:r w:rsidR="003C36F2" w:rsidRPr="00102BD8">
        <w:rPr>
          <w:rFonts w:ascii="Palatino Linotype" w:eastAsia="Palatino Linotype" w:hAnsi="Palatino Linotype" w:cs="Palatino Linotype"/>
          <w:b/>
          <w:i/>
          <w:sz w:val="22"/>
          <w:szCs w:val="22"/>
        </w:rPr>
        <w:t xml:space="preserve"> </w:t>
      </w:r>
      <w:r w:rsidR="003C36F2" w:rsidRPr="00102BD8">
        <w:rPr>
          <w:rFonts w:ascii="Palatino Linotype" w:eastAsia="Palatino Linotype" w:hAnsi="Palatino Linotype" w:cs="Palatino Linotype"/>
          <w:i/>
          <w:sz w:val="22"/>
          <w:szCs w:val="22"/>
        </w:rPr>
        <w:t>(S</w:t>
      </w:r>
      <w:r w:rsidRPr="00102BD8">
        <w:rPr>
          <w:rFonts w:ascii="Palatino Linotype" w:eastAsia="Palatino Linotype" w:hAnsi="Palatino Linotype" w:cs="Palatino Linotype"/>
          <w:i/>
          <w:sz w:val="22"/>
          <w:szCs w:val="22"/>
        </w:rPr>
        <w:t>ic)</w:t>
      </w:r>
    </w:p>
    <w:p w14:paraId="51084E69" w14:textId="1FE2B109" w:rsidR="009B616B" w:rsidRPr="00102BD8" w:rsidRDefault="00247B82" w:rsidP="00C716F7">
      <w:pPr>
        <w:spacing w:before="240" w:after="240" w:line="360" w:lineRule="auto"/>
        <w:ind w:right="51"/>
        <w:jc w:val="both"/>
        <w:rPr>
          <w:rFonts w:ascii="Palatino Linotype" w:eastAsia="Palatino Linotype" w:hAnsi="Palatino Linotype" w:cs="Palatino Linotype"/>
        </w:rPr>
      </w:pPr>
      <w:r w:rsidRPr="00102BD8">
        <w:rPr>
          <w:rFonts w:ascii="Palatino Linotype" w:eastAsia="Palatino Linotype" w:hAnsi="Palatino Linotype" w:cs="Palatino Linotype"/>
          <w:b/>
        </w:rPr>
        <w:lastRenderedPageBreak/>
        <w:t>5</w:t>
      </w:r>
      <w:r w:rsidR="005A212F" w:rsidRPr="00102BD8">
        <w:rPr>
          <w:rFonts w:ascii="Palatino Linotype" w:eastAsia="Palatino Linotype" w:hAnsi="Palatino Linotype" w:cs="Palatino Linotype"/>
          <w:b/>
        </w:rPr>
        <w:t xml:space="preserve">. Turno. </w:t>
      </w:r>
      <w:r w:rsidR="005A212F" w:rsidRPr="00102BD8">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w:t>
      </w:r>
      <w:r w:rsidR="009D72D5" w:rsidRPr="00102BD8">
        <w:rPr>
          <w:rFonts w:ascii="Palatino Linotype" w:eastAsia="Palatino Linotype" w:hAnsi="Palatino Linotype" w:cs="Palatino Linotype"/>
        </w:rPr>
        <w:t xml:space="preserve"> </w:t>
      </w:r>
      <w:r w:rsidR="005A212F" w:rsidRPr="00102BD8">
        <w:rPr>
          <w:rFonts w:ascii="Palatino Linotype" w:eastAsia="Palatino Linotype" w:hAnsi="Palatino Linotype" w:cs="Palatino Linotype"/>
        </w:rPr>
        <w:t>l</w:t>
      </w:r>
      <w:r w:rsidR="009D72D5" w:rsidRPr="00102BD8">
        <w:rPr>
          <w:rFonts w:ascii="Palatino Linotype" w:eastAsia="Palatino Linotype" w:hAnsi="Palatino Linotype" w:cs="Palatino Linotype"/>
        </w:rPr>
        <w:t>a Comisionada</w:t>
      </w:r>
      <w:r w:rsidR="005A212F" w:rsidRPr="00102BD8">
        <w:rPr>
          <w:rFonts w:ascii="Palatino Linotype" w:eastAsia="Palatino Linotype" w:hAnsi="Palatino Linotype" w:cs="Palatino Linotype"/>
        </w:rPr>
        <w:t xml:space="preserve"> </w:t>
      </w:r>
      <w:r w:rsidR="009D72D5" w:rsidRPr="00102BD8">
        <w:rPr>
          <w:rFonts w:ascii="Palatino Linotype" w:eastAsia="Palatino Linotype" w:hAnsi="Palatino Linotype" w:cs="Palatino Linotype"/>
          <w:b/>
        </w:rPr>
        <w:t>Guadalupe Ramírez Peña</w:t>
      </w:r>
      <w:r w:rsidR="005A212F" w:rsidRPr="00102BD8">
        <w:rPr>
          <w:rFonts w:ascii="Palatino Linotype" w:eastAsia="Palatino Linotype" w:hAnsi="Palatino Linotype" w:cs="Palatino Linotype"/>
          <w:b/>
        </w:rPr>
        <w:t xml:space="preserve">, </w:t>
      </w:r>
      <w:r w:rsidR="005A212F" w:rsidRPr="00102BD8">
        <w:rPr>
          <w:rFonts w:ascii="Palatino Linotype" w:eastAsia="Palatino Linotype" w:hAnsi="Palatino Linotype" w:cs="Palatino Linotype"/>
        </w:rPr>
        <w:t xml:space="preserve">a efecto de que analizara sobre su admisión o su </w:t>
      </w:r>
      <w:proofErr w:type="spellStart"/>
      <w:r w:rsidR="005A212F" w:rsidRPr="00102BD8">
        <w:rPr>
          <w:rFonts w:ascii="Palatino Linotype" w:eastAsia="Palatino Linotype" w:hAnsi="Palatino Linotype" w:cs="Palatino Linotype"/>
        </w:rPr>
        <w:t>desechamiento</w:t>
      </w:r>
      <w:proofErr w:type="spellEnd"/>
      <w:r w:rsidR="005A212F" w:rsidRPr="00102BD8">
        <w:rPr>
          <w:rFonts w:ascii="Palatino Linotype" w:eastAsia="Palatino Linotype" w:hAnsi="Palatino Linotype" w:cs="Palatino Linotype"/>
        </w:rPr>
        <w:t>.</w:t>
      </w:r>
    </w:p>
    <w:p w14:paraId="46B4F20D" w14:textId="0631D881" w:rsidR="009B616B" w:rsidRPr="00102BD8" w:rsidRDefault="00247B82" w:rsidP="00C716F7">
      <w:pPr>
        <w:spacing w:before="240" w:after="240"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b/>
        </w:rPr>
        <w:t>6</w:t>
      </w:r>
      <w:r w:rsidR="005A212F" w:rsidRPr="00102BD8">
        <w:rPr>
          <w:rFonts w:ascii="Palatino Linotype" w:eastAsia="Palatino Linotype" w:hAnsi="Palatino Linotype" w:cs="Palatino Linotype"/>
          <w:b/>
        </w:rPr>
        <w:t>. Admisión del Recurso de revisión.</w:t>
      </w:r>
      <w:r w:rsidR="003C36F2" w:rsidRPr="00102BD8">
        <w:rPr>
          <w:rFonts w:ascii="Palatino Linotype" w:eastAsia="Palatino Linotype" w:hAnsi="Palatino Linotype" w:cs="Palatino Linotype"/>
        </w:rPr>
        <w:t xml:space="preserve"> El </w:t>
      </w:r>
      <w:r w:rsidR="003C36F2" w:rsidRPr="00102BD8">
        <w:rPr>
          <w:rFonts w:ascii="Palatino Linotype" w:eastAsia="Palatino Linotype" w:hAnsi="Palatino Linotype" w:cs="Palatino Linotype"/>
          <w:b/>
        </w:rPr>
        <w:t>ocho</w:t>
      </w:r>
      <w:r w:rsidR="006B3702" w:rsidRPr="00102BD8">
        <w:rPr>
          <w:rFonts w:ascii="Palatino Linotype" w:eastAsia="Palatino Linotype" w:hAnsi="Palatino Linotype" w:cs="Palatino Linotype"/>
          <w:b/>
        </w:rPr>
        <w:t xml:space="preserve"> de septiembre</w:t>
      </w:r>
      <w:r w:rsidR="005A212F" w:rsidRPr="00102BD8">
        <w:rPr>
          <w:rFonts w:ascii="Palatino Linotype" w:eastAsia="Palatino Linotype" w:hAnsi="Palatino Linotype" w:cs="Palatino Linotype"/>
          <w:b/>
        </w:rPr>
        <w:t xml:space="preserve"> de dos mil veinti</w:t>
      </w:r>
      <w:r w:rsidR="00E67317" w:rsidRPr="00102BD8">
        <w:rPr>
          <w:rFonts w:ascii="Palatino Linotype" w:eastAsia="Palatino Linotype" w:hAnsi="Palatino Linotype" w:cs="Palatino Linotype"/>
          <w:b/>
        </w:rPr>
        <w:t>dós</w:t>
      </w:r>
      <w:r w:rsidR="005A212F" w:rsidRPr="00102BD8">
        <w:rPr>
          <w:rFonts w:ascii="Palatino Linotype" w:eastAsia="Palatino Linotype" w:hAnsi="Palatino Linotype" w:cs="Palatino Linotype"/>
          <w:b/>
        </w:rPr>
        <w:t xml:space="preserve">, </w:t>
      </w:r>
      <w:r w:rsidR="005A212F" w:rsidRPr="00102BD8">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5A212F" w:rsidRPr="00102BD8">
        <w:rPr>
          <w:rFonts w:ascii="Palatino Linotype" w:eastAsia="Palatino Linotype" w:hAnsi="Palatino Linotype" w:cs="Palatino Linotype"/>
          <w:b/>
        </w:rPr>
        <w:t xml:space="preserve">Sujeto Obligado </w:t>
      </w:r>
      <w:r w:rsidR="005A212F" w:rsidRPr="00102BD8">
        <w:rPr>
          <w:rFonts w:ascii="Palatino Linotype" w:eastAsia="Palatino Linotype" w:hAnsi="Palatino Linotype" w:cs="Palatino Linotype"/>
        </w:rPr>
        <w:t>presentara su informe justificado.</w:t>
      </w:r>
    </w:p>
    <w:p w14:paraId="08287BB1" w14:textId="444E12B5" w:rsidR="006B3702" w:rsidRPr="00102BD8" w:rsidRDefault="00247B82" w:rsidP="006B3702">
      <w:pPr>
        <w:spacing w:before="240" w:after="240"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b/>
        </w:rPr>
        <w:t>7</w:t>
      </w:r>
      <w:r w:rsidR="005A212F" w:rsidRPr="00102BD8">
        <w:rPr>
          <w:rFonts w:ascii="Palatino Linotype" w:eastAsia="Palatino Linotype" w:hAnsi="Palatino Linotype" w:cs="Palatino Linotype"/>
          <w:b/>
        </w:rPr>
        <w:t>. Manifestaciones</w:t>
      </w:r>
      <w:r w:rsidR="005A212F" w:rsidRPr="00102BD8">
        <w:rPr>
          <w:rFonts w:ascii="Palatino Linotype" w:eastAsia="Palatino Linotype" w:hAnsi="Palatino Linotype" w:cs="Palatino Linotype"/>
        </w:rPr>
        <w:t xml:space="preserve">. </w:t>
      </w:r>
      <w:r w:rsidR="006B3702" w:rsidRPr="00102BD8">
        <w:rPr>
          <w:rFonts w:ascii="Palatino Linotype" w:eastAsia="Palatino Linotype" w:hAnsi="Palatino Linotype" w:cs="Palatino Linotype"/>
        </w:rPr>
        <w:t xml:space="preserve">De las constancias que obran en el expediente electrónico del SAIMEX se desprende que el </w:t>
      </w:r>
      <w:r w:rsidR="006B3702" w:rsidRPr="00102BD8">
        <w:rPr>
          <w:rFonts w:ascii="Palatino Linotype" w:eastAsia="Palatino Linotype" w:hAnsi="Palatino Linotype" w:cs="Palatino Linotype"/>
          <w:b/>
        </w:rPr>
        <w:t>Sujeto Obligado</w:t>
      </w:r>
      <w:r w:rsidR="006B3702" w:rsidRPr="00102BD8">
        <w:rPr>
          <w:rFonts w:ascii="Palatino Linotype" w:eastAsia="Palatino Linotype" w:hAnsi="Palatino Linotype" w:cs="Palatino Linotype"/>
        </w:rPr>
        <w:t xml:space="preserve"> rindió su informe justificado</w:t>
      </w:r>
      <w:r w:rsidR="000111CF" w:rsidRPr="00102BD8">
        <w:rPr>
          <w:rFonts w:ascii="Palatino Linotype" w:eastAsia="Palatino Linotype" w:hAnsi="Palatino Linotype" w:cs="Palatino Linotype"/>
        </w:rPr>
        <w:t xml:space="preserve"> el cuatro de noviembre de dos mil veintidós, mediante el archivo electrónico “</w:t>
      </w:r>
      <w:r w:rsidR="000111CF" w:rsidRPr="00102BD8">
        <w:rPr>
          <w:rFonts w:ascii="Palatino Linotype" w:eastAsia="Palatino Linotype" w:hAnsi="Palatino Linotype" w:cs="Palatino Linotype"/>
          <w:b/>
          <w:i/>
          <w:sz w:val="22"/>
        </w:rPr>
        <w:t>30A. SESIÓN EXTRAORDINARIA.PDF”</w:t>
      </w:r>
      <w:r w:rsidR="006B3702" w:rsidRPr="00102BD8">
        <w:rPr>
          <w:rFonts w:ascii="Palatino Linotype" w:eastAsia="Palatino Linotype" w:hAnsi="Palatino Linotype" w:cs="Palatino Linotype"/>
        </w:rPr>
        <w:t xml:space="preserve">, </w:t>
      </w:r>
      <w:r w:rsidR="000111CF" w:rsidRPr="00102BD8">
        <w:rPr>
          <w:rFonts w:ascii="Palatino Linotype" w:eastAsia="Palatino Linotype" w:hAnsi="Palatino Linotype" w:cs="Palatino Linotype"/>
        </w:rPr>
        <w:t xml:space="preserve">que consiste en el Acta de la Trigésima Sesión Extraordinaria </w:t>
      </w:r>
      <w:r w:rsidR="00D91327" w:rsidRPr="00102BD8">
        <w:rPr>
          <w:rFonts w:ascii="Palatino Linotype" w:eastAsia="Palatino Linotype" w:hAnsi="Palatino Linotype" w:cs="Palatino Linotype"/>
        </w:rPr>
        <w:t xml:space="preserve">por la que se aprobó la prórroga para atender la solicitud de información que dio origen al presente recurso de revisión, cabe señalar que </w:t>
      </w:r>
      <w:r w:rsidR="006B3702" w:rsidRPr="00102BD8">
        <w:rPr>
          <w:rFonts w:ascii="Palatino Linotype" w:eastAsia="Palatino Linotype" w:hAnsi="Palatino Linotype" w:cs="Palatino Linotype"/>
        </w:rPr>
        <w:t xml:space="preserve">el ahora </w:t>
      </w:r>
      <w:r w:rsidR="006B3702" w:rsidRPr="00102BD8">
        <w:rPr>
          <w:rFonts w:ascii="Palatino Linotype" w:eastAsia="Palatino Linotype" w:hAnsi="Palatino Linotype" w:cs="Palatino Linotype"/>
          <w:b/>
        </w:rPr>
        <w:t>Recurrente</w:t>
      </w:r>
      <w:r w:rsidR="006B3702" w:rsidRPr="00102BD8">
        <w:rPr>
          <w:rFonts w:ascii="Palatino Linotype" w:eastAsia="Palatino Linotype" w:hAnsi="Palatino Linotype" w:cs="Palatino Linotype"/>
        </w:rPr>
        <w:t xml:space="preserve"> omitió realizar manifestaciones, como se observa a continuación:</w:t>
      </w:r>
    </w:p>
    <w:p w14:paraId="6B872D95" w14:textId="4980A4F5" w:rsidR="00062525" w:rsidRPr="00102BD8" w:rsidRDefault="00D91327" w:rsidP="00D91327">
      <w:pPr>
        <w:spacing w:after="240" w:line="360" w:lineRule="auto"/>
        <w:rPr>
          <w:rFonts w:ascii="Palatino Linotype" w:hAnsi="Palatino Linotype"/>
        </w:rPr>
      </w:pPr>
      <w:r w:rsidRPr="00102BD8">
        <w:rPr>
          <w:rFonts w:ascii="Palatino Linotype" w:hAnsi="Palatino Linotype"/>
          <w:noProof/>
          <w:lang w:val="es-MX"/>
        </w:rPr>
        <w:lastRenderedPageBreak/>
        <w:drawing>
          <wp:inline distT="0" distB="0" distL="0" distR="0" wp14:anchorId="67452A29" wp14:editId="567C6C4E">
            <wp:extent cx="5612130" cy="2027555"/>
            <wp:effectExtent l="19050" t="19050" r="26670" b="107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027555"/>
                    </a:xfrm>
                    <a:prstGeom prst="rect">
                      <a:avLst/>
                    </a:prstGeom>
                    <a:ln>
                      <a:solidFill>
                        <a:schemeClr val="tx1"/>
                      </a:solidFill>
                    </a:ln>
                  </pic:spPr>
                </pic:pic>
              </a:graphicData>
            </a:graphic>
          </wp:inline>
        </w:drawing>
      </w:r>
    </w:p>
    <w:p w14:paraId="02307CAB" w14:textId="0F5C2469" w:rsidR="00D91327" w:rsidRPr="00102BD8" w:rsidRDefault="00D91327" w:rsidP="00D91327">
      <w:pPr>
        <w:spacing w:after="240" w:line="360" w:lineRule="auto"/>
        <w:rPr>
          <w:rFonts w:ascii="Palatino Linotype" w:hAnsi="Palatino Linotype"/>
        </w:rPr>
      </w:pPr>
      <w:r w:rsidRPr="00102BD8">
        <w:rPr>
          <w:rFonts w:ascii="Palatino Linotype" w:hAnsi="Palatino Linotype"/>
          <w:noProof/>
          <w:lang w:val="es-MX"/>
        </w:rPr>
        <w:lastRenderedPageBreak/>
        <w:drawing>
          <wp:inline distT="0" distB="0" distL="0" distR="0" wp14:anchorId="5CED930E" wp14:editId="4D1A8F7A">
            <wp:extent cx="5296639" cy="6906589"/>
            <wp:effectExtent l="19050" t="19050" r="18415" b="279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6639" cy="6906589"/>
                    </a:xfrm>
                    <a:prstGeom prst="rect">
                      <a:avLst/>
                    </a:prstGeom>
                    <a:ln>
                      <a:solidFill>
                        <a:schemeClr val="tx1"/>
                      </a:solidFill>
                    </a:ln>
                  </pic:spPr>
                </pic:pic>
              </a:graphicData>
            </a:graphic>
          </wp:inline>
        </w:drawing>
      </w:r>
    </w:p>
    <w:p w14:paraId="7E53D0A9" w14:textId="77777777" w:rsidR="00D91327" w:rsidRPr="00102BD8" w:rsidRDefault="00D91327" w:rsidP="00D91327">
      <w:pPr>
        <w:spacing w:after="240" w:line="360" w:lineRule="auto"/>
        <w:rPr>
          <w:rFonts w:ascii="Palatino Linotype" w:hAnsi="Palatino Linotype"/>
        </w:rPr>
      </w:pPr>
    </w:p>
    <w:p w14:paraId="56A2A292" w14:textId="3AC53176" w:rsidR="00D91327" w:rsidRPr="00102BD8" w:rsidRDefault="00247B82" w:rsidP="00D91327">
      <w:pPr>
        <w:widowControl w:val="0"/>
        <w:spacing w:after="240"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b/>
        </w:rPr>
        <w:lastRenderedPageBreak/>
        <w:t>8</w:t>
      </w:r>
      <w:r w:rsidR="005A212F" w:rsidRPr="00102BD8">
        <w:rPr>
          <w:rFonts w:ascii="Palatino Linotype" w:eastAsia="Palatino Linotype" w:hAnsi="Palatino Linotype" w:cs="Palatino Linotype"/>
          <w:b/>
        </w:rPr>
        <w:t xml:space="preserve">. </w:t>
      </w:r>
      <w:r w:rsidR="00D91327" w:rsidRPr="00102BD8">
        <w:rPr>
          <w:rFonts w:ascii="Palatino Linotype" w:eastAsia="Palatino Linotype" w:hAnsi="Palatino Linotype" w:cs="Palatino Linotype"/>
          <w:b/>
        </w:rPr>
        <w:t>Ampliación del plazo para emitir resolución.</w:t>
      </w:r>
      <w:r w:rsidR="00D91327" w:rsidRPr="00102BD8">
        <w:rPr>
          <w:rFonts w:ascii="Palatino Linotype" w:eastAsia="Palatino Linotype" w:hAnsi="Palatino Linotype" w:cs="Palatino Linotype"/>
        </w:rPr>
        <w:t xml:space="preserve"> El </w:t>
      </w:r>
      <w:r w:rsidR="00D91327" w:rsidRPr="00102BD8">
        <w:rPr>
          <w:rFonts w:ascii="Palatino Linotype" w:eastAsia="Palatino Linotype" w:hAnsi="Palatino Linotype" w:cs="Palatino Linotype"/>
          <w:b/>
        </w:rPr>
        <w:t>dieciséis de febrero del año dos mil veintitrés</w:t>
      </w:r>
      <w:r w:rsidR="00D91327" w:rsidRPr="00102BD8">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3843A8F6" w14:textId="77777777" w:rsidR="00D91327" w:rsidRPr="00102BD8" w:rsidRDefault="00D91327" w:rsidP="00D91327">
      <w:pPr>
        <w:spacing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16B5AAC1" w14:textId="77777777" w:rsidR="00D91327" w:rsidRPr="00102BD8" w:rsidRDefault="00D91327" w:rsidP="00D91327">
      <w:pPr>
        <w:spacing w:line="360" w:lineRule="auto"/>
        <w:jc w:val="both"/>
        <w:rPr>
          <w:rFonts w:ascii="Palatino Linotype" w:eastAsia="Palatino Linotype" w:hAnsi="Palatino Linotype" w:cs="Palatino Linotype"/>
        </w:rPr>
      </w:pPr>
    </w:p>
    <w:p w14:paraId="5264693B" w14:textId="77777777" w:rsidR="00D91327" w:rsidRPr="00102BD8" w:rsidRDefault="00D91327" w:rsidP="00D91327">
      <w:pPr>
        <w:spacing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125E255" w14:textId="77777777" w:rsidR="00D91327" w:rsidRPr="00102BD8" w:rsidRDefault="00D91327" w:rsidP="00D91327">
      <w:pPr>
        <w:spacing w:line="360" w:lineRule="auto"/>
        <w:jc w:val="both"/>
        <w:rPr>
          <w:rFonts w:ascii="Palatino Linotype" w:eastAsia="Palatino Linotype" w:hAnsi="Palatino Linotype" w:cs="Palatino Linotype"/>
        </w:rPr>
      </w:pPr>
    </w:p>
    <w:p w14:paraId="5568D847" w14:textId="77777777" w:rsidR="00D91327" w:rsidRPr="00102BD8" w:rsidRDefault="00D91327" w:rsidP="00D91327">
      <w:pPr>
        <w:spacing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23E104F" w14:textId="77777777" w:rsidR="00D91327" w:rsidRPr="00102BD8" w:rsidRDefault="00D91327" w:rsidP="00D91327">
      <w:pPr>
        <w:spacing w:line="360" w:lineRule="auto"/>
        <w:jc w:val="both"/>
        <w:rPr>
          <w:rFonts w:ascii="Palatino Linotype" w:eastAsia="Palatino Linotype" w:hAnsi="Palatino Linotype" w:cs="Palatino Linotype"/>
        </w:rPr>
      </w:pPr>
    </w:p>
    <w:p w14:paraId="12046B7D" w14:textId="77777777" w:rsidR="00D91327" w:rsidRPr="00102BD8" w:rsidRDefault="00D91327" w:rsidP="00D91327">
      <w:pPr>
        <w:spacing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E9C4425" w14:textId="77777777" w:rsidR="00D91327" w:rsidRPr="00102BD8" w:rsidRDefault="00D91327" w:rsidP="00D91327">
      <w:pPr>
        <w:spacing w:line="360" w:lineRule="auto"/>
        <w:jc w:val="both"/>
        <w:rPr>
          <w:rFonts w:ascii="Palatino Linotype" w:eastAsia="Palatino Linotype" w:hAnsi="Palatino Linotype" w:cs="Palatino Linotype"/>
        </w:rPr>
      </w:pPr>
    </w:p>
    <w:p w14:paraId="5BEF1FF3" w14:textId="77777777" w:rsidR="00D91327" w:rsidRPr="00102BD8" w:rsidRDefault="00D91327" w:rsidP="00D91327">
      <w:pPr>
        <w:spacing w:line="360" w:lineRule="auto"/>
        <w:jc w:val="both"/>
        <w:rPr>
          <w:rFonts w:ascii="Palatino Linotype" w:eastAsia="Palatino Linotype" w:hAnsi="Palatino Linotype" w:cs="Palatino Linotype"/>
          <w:strike/>
        </w:rPr>
      </w:pPr>
      <w:r w:rsidRPr="00102BD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FA98551" w14:textId="77777777" w:rsidR="00D91327" w:rsidRPr="00102BD8" w:rsidRDefault="00D91327" w:rsidP="00D91327">
      <w:pPr>
        <w:spacing w:line="360" w:lineRule="auto"/>
        <w:jc w:val="both"/>
        <w:rPr>
          <w:rFonts w:ascii="Palatino Linotype" w:eastAsia="Palatino Linotype" w:hAnsi="Palatino Linotype" w:cs="Palatino Linotype"/>
        </w:rPr>
      </w:pPr>
    </w:p>
    <w:p w14:paraId="256C5EAD" w14:textId="77777777" w:rsidR="00D91327" w:rsidRPr="00102BD8" w:rsidRDefault="00D91327" w:rsidP="00D91327">
      <w:pPr>
        <w:numPr>
          <w:ilvl w:val="0"/>
          <w:numId w:val="10"/>
        </w:numPr>
        <w:spacing w:line="360" w:lineRule="auto"/>
        <w:ind w:left="567" w:right="900" w:hanging="141"/>
        <w:jc w:val="both"/>
        <w:rPr>
          <w:rFonts w:ascii="Palatino Linotype" w:eastAsia="Palatino Linotype" w:hAnsi="Palatino Linotype" w:cs="Palatino Linotype"/>
        </w:rPr>
      </w:pPr>
      <w:r w:rsidRPr="00102BD8">
        <w:rPr>
          <w:rFonts w:ascii="Palatino Linotype" w:eastAsia="Palatino Linotype" w:hAnsi="Palatino Linotype" w:cs="Palatino Linotype"/>
          <w:b/>
        </w:rPr>
        <w:t>Complejidad del Asunto</w:t>
      </w:r>
      <w:r w:rsidRPr="00102BD8">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4978DC34" w14:textId="77777777" w:rsidR="00D91327" w:rsidRPr="00102BD8" w:rsidRDefault="00D91327" w:rsidP="00D91327">
      <w:pPr>
        <w:spacing w:line="360" w:lineRule="auto"/>
        <w:ind w:left="567" w:right="900" w:hanging="141"/>
        <w:jc w:val="both"/>
        <w:rPr>
          <w:rFonts w:ascii="Palatino Linotype" w:eastAsia="Palatino Linotype" w:hAnsi="Palatino Linotype" w:cs="Palatino Linotype"/>
        </w:rPr>
      </w:pPr>
    </w:p>
    <w:p w14:paraId="3CA48A10" w14:textId="77777777" w:rsidR="00D91327" w:rsidRPr="00102BD8" w:rsidRDefault="00D91327" w:rsidP="00D91327">
      <w:pPr>
        <w:numPr>
          <w:ilvl w:val="0"/>
          <w:numId w:val="10"/>
        </w:numPr>
        <w:spacing w:line="360" w:lineRule="auto"/>
        <w:ind w:left="567" w:right="900" w:hanging="141"/>
        <w:jc w:val="both"/>
        <w:rPr>
          <w:rFonts w:ascii="Palatino Linotype" w:eastAsia="Palatino Linotype" w:hAnsi="Palatino Linotype" w:cs="Palatino Linotype"/>
        </w:rPr>
      </w:pPr>
      <w:r w:rsidRPr="00102BD8">
        <w:rPr>
          <w:rFonts w:ascii="Palatino Linotype" w:eastAsia="Palatino Linotype" w:hAnsi="Palatino Linotype" w:cs="Palatino Linotype"/>
          <w:b/>
        </w:rPr>
        <w:t>Actividad Procesal del interesado:</w:t>
      </w:r>
      <w:r w:rsidRPr="00102BD8">
        <w:rPr>
          <w:rFonts w:ascii="Palatino Linotype" w:eastAsia="Palatino Linotype" w:hAnsi="Palatino Linotype" w:cs="Palatino Linotype"/>
        </w:rPr>
        <w:t xml:space="preserve"> Acciones u omisiones del interesado.</w:t>
      </w:r>
    </w:p>
    <w:p w14:paraId="0F51531E" w14:textId="77777777" w:rsidR="00D91327" w:rsidRPr="00102BD8" w:rsidRDefault="00D91327" w:rsidP="00D91327">
      <w:pPr>
        <w:spacing w:line="360" w:lineRule="auto"/>
        <w:ind w:left="567" w:right="900" w:hanging="141"/>
        <w:jc w:val="both"/>
        <w:rPr>
          <w:rFonts w:ascii="Palatino Linotype" w:eastAsia="Palatino Linotype" w:hAnsi="Palatino Linotype" w:cs="Palatino Linotype"/>
        </w:rPr>
      </w:pPr>
    </w:p>
    <w:p w14:paraId="3DEE6E6E" w14:textId="77777777" w:rsidR="00D91327" w:rsidRPr="00102BD8" w:rsidRDefault="00D91327" w:rsidP="00D91327">
      <w:pPr>
        <w:numPr>
          <w:ilvl w:val="0"/>
          <w:numId w:val="10"/>
        </w:numPr>
        <w:spacing w:line="360" w:lineRule="auto"/>
        <w:ind w:left="567" w:right="900" w:hanging="141"/>
        <w:jc w:val="both"/>
        <w:rPr>
          <w:rFonts w:ascii="Palatino Linotype" w:eastAsia="Palatino Linotype" w:hAnsi="Palatino Linotype" w:cs="Palatino Linotype"/>
        </w:rPr>
      </w:pPr>
      <w:r w:rsidRPr="00102BD8">
        <w:rPr>
          <w:rFonts w:ascii="Palatino Linotype" w:eastAsia="Palatino Linotype" w:hAnsi="Palatino Linotype" w:cs="Palatino Linotype"/>
          <w:b/>
        </w:rPr>
        <w:t>Conducta de la Autoridad:</w:t>
      </w:r>
      <w:r w:rsidRPr="00102BD8">
        <w:rPr>
          <w:rFonts w:ascii="Palatino Linotype" w:eastAsia="Palatino Linotype" w:hAnsi="Palatino Linotype" w:cs="Palatino Linotype"/>
        </w:rPr>
        <w:t xml:space="preserve"> Las Acciones u omisiones realizadas en el procedimiento. Así como si la autoridad actuó con la debida diligencia.</w:t>
      </w:r>
    </w:p>
    <w:p w14:paraId="7F0F4534" w14:textId="77777777" w:rsidR="00D91327" w:rsidRPr="00102BD8" w:rsidRDefault="00D91327" w:rsidP="00D91327">
      <w:pPr>
        <w:spacing w:line="360" w:lineRule="auto"/>
        <w:ind w:left="567" w:right="900" w:hanging="141"/>
        <w:rPr>
          <w:rFonts w:ascii="Palatino Linotype" w:eastAsia="Palatino Linotype" w:hAnsi="Palatino Linotype" w:cs="Palatino Linotype"/>
        </w:rPr>
      </w:pPr>
    </w:p>
    <w:p w14:paraId="07DED487" w14:textId="77777777" w:rsidR="00D91327" w:rsidRPr="00102BD8" w:rsidRDefault="00D91327" w:rsidP="00D91327">
      <w:pPr>
        <w:spacing w:line="360" w:lineRule="auto"/>
        <w:ind w:left="567" w:right="900" w:hanging="141"/>
        <w:jc w:val="both"/>
        <w:rPr>
          <w:rFonts w:ascii="Palatino Linotype" w:eastAsia="Palatino Linotype" w:hAnsi="Palatino Linotype" w:cs="Palatino Linotype"/>
        </w:rPr>
      </w:pPr>
      <w:r w:rsidRPr="00102BD8">
        <w:rPr>
          <w:rFonts w:ascii="Palatino Linotype" w:eastAsia="Palatino Linotype" w:hAnsi="Palatino Linotype" w:cs="Palatino Linotype"/>
          <w:b/>
        </w:rPr>
        <w:t>d) La afectación generada en la situación jurídica de la persona involucrada en el proceso:</w:t>
      </w:r>
      <w:r w:rsidRPr="00102BD8">
        <w:rPr>
          <w:rFonts w:ascii="Palatino Linotype" w:eastAsia="Palatino Linotype" w:hAnsi="Palatino Linotype" w:cs="Palatino Linotype"/>
        </w:rPr>
        <w:t xml:space="preserve"> Violación a sus derechos humanos.</w:t>
      </w:r>
    </w:p>
    <w:p w14:paraId="0A8C039B" w14:textId="77777777" w:rsidR="00D91327" w:rsidRPr="00102BD8" w:rsidRDefault="00D91327" w:rsidP="00D91327">
      <w:pPr>
        <w:spacing w:line="360" w:lineRule="auto"/>
        <w:jc w:val="both"/>
        <w:rPr>
          <w:rFonts w:ascii="Palatino Linotype" w:eastAsia="Palatino Linotype" w:hAnsi="Palatino Linotype" w:cs="Palatino Linotype"/>
        </w:rPr>
      </w:pPr>
    </w:p>
    <w:p w14:paraId="38730C81" w14:textId="77777777" w:rsidR="00D91327" w:rsidRPr="00102BD8" w:rsidRDefault="00D91327" w:rsidP="00D91327">
      <w:pPr>
        <w:spacing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0B3775F" w14:textId="77777777" w:rsidR="00D91327" w:rsidRPr="00102BD8" w:rsidRDefault="00D91327" w:rsidP="00D91327">
      <w:pPr>
        <w:spacing w:line="360" w:lineRule="auto"/>
        <w:jc w:val="both"/>
        <w:rPr>
          <w:rFonts w:ascii="Palatino Linotype" w:eastAsia="Palatino Linotype" w:hAnsi="Palatino Linotype" w:cs="Palatino Linotype"/>
        </w:rPr>
      </w:pPr>
    </w:p>
    <w:p w14:paraId="6FF74E6D" w14:textId="77777777" w:rsidR="00D91327" w:rsidRPr="00102BD8" w:rsidRDefault="00D91327" w:rsidP="00D91327">
      <w:pPr>
        <w:spacing w:line="360" w:lineRule="auto"/>
        <w:jc w:val="both"/>
        <w:rPr>
          <w:rFonts w:ascii="Palatino Linotype" w:eastAsia="Palatino Linotype" w:hAnsi="Palatino Linotype" w:cs="Palatino Linotype"/>
          <w:b/>
        </w:rPr>
      </w:pPr>
      <w:r w:rsidRPr="00102BD8">
        <w:rPr>
          <w:rFonts w:ascii="Palatino Linotype" w:eastAsia="Palatino Linotype" w:hAnsi="Palatino Linotype" w:cs="Palatino Linotype"/>
        </w:rPr>
        <w:t>Argumento que encuentra sustento en la jurisprudencia P</w:t>
      </w:r>
      <w:proofErr w:type="gramStart"/>
      <w:r w:rsidRPr="00102BD8">
        <w:rPr>
          <w:rFonts w:ascii="Palatino Linotype" w:eastAsia="Palatino Linotype" w:hAnsi="Palatino Linotype" w:cs="Palatino Linotype"/>
        </w:rPr>
        <w:t>./</w:t>
      </w:r>
      <w:proofErr w:type="gramEnd"/>
      <w:r w:rsidRPr="00102BD8">
        <w:rPr>
          <w:rFonts w:ascii="Palatino Linotype" w:eastAsia="Palatino Linotype" w:hAnsi="Palatino Linotype" w:cs="Palatino Linotype"/>
        </w:rPr>
        <w:t xml:space="preserve">J. 32/92 emitida por el Pleno de la Suprema Corte de Justicia de la Nación de rubro </w:t>
      </w:r>
      <w:r w:rsidRPr="00102BD8">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02BD8">
        <w:rPr>
          <w:rFonts w:ascii="Palatino Linotype" w:eastAsia="Palatino Linotype" w:hAnsi="Palatino Linotype" w:cs="Palatino Linotype"/>
        </w:rPr>
        <w:t>, visible en la Gaceta del Seminario Judicial de la Federación con el registro digital 205635.</w:t>
      </w:r>
    </w:p>
    <w:p w14:paraId="7D88A068" w14:textId="77777777" w:rsidR="00D91327" w:rsidRPr="00102BD8" w:rsidRDefault="00D91327" w:rsidP="00D91327">
      <w:pPr>
        <w:spacing w:line="360" w:lineRule="auto"/>
        <w:jc w:val="both"/>
        <w:rPr>
          <w:rFonts w:ascii="Palatino Linotype" w:eastAsia="Palatino Linotype" w:hAnsi="Palatino Linotype" w:cs="Palatino Linotype"/>
        </w:rPr>
      </w:pPr>
    </w:p>
    <w:p w14:paraId="7D7EBCE0" w14:textId="77777777" w:rsidR="00D91327" w:rsidRPr="00102BD8" w:rsidRDefault="00D91327" w:rsidP="00D91327">
      <w:pPr>
        <w:spacing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102BD8">
        <w:rPr>
          <w:rFonts w:ascii="Palatino Linotype" w:eastAsia="Palatino Linotype" w:hAnsi="Palatino Linotype" w:cs="Palatino Linotype"/>
        </w:rPr>
        <w:lastRenderedPageBreak/>
        <w:t>los términos legales previamente establecidos por la Ley, por tratarse de causas de fuerza mayor.</w:t>
      </w:r>
    </w:p>
    <w:p w14:paraId="0220CA66" w14:textId="77777777" w:rsidR="00D91327" w:rsidRPr="00102BD8" w:rsidRDefault="00D91327" w:rsidP="00D91327">
      <w:pPr>
        <w:spacing w:line="360" w:lineRule="auto"/>
        <w:jc w:val="both"/>
        <w:rPr>
          <w:rFonts w:ascii="Palatino Linotype" w:eastAsia="Palatino Linotype" w:hAnsi="Palatino Linotype" w:cs="Palatino Linotype"/>
        </w:rPr>
      </w:pPr>
    </w:p>
    <w:p w14:paraId="3F01699F" w14:textId="77777777" w:rsidR="00D91327" w:rsidRPr="00102BD8" w:rsidRDefault="00D91327" w:rsidP="00D91327">
      <w:pPr>
        <w:spacing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43DC5F1" w14:textId="77777777" w:rsidR="00D91327" w:rsidRPr="00102BD8" w:rsidRDefault="00D91327" w:rsidP="00D91327">
      <w:pPr>
        <w:spacing w:line="360" w:lineRule="auto"/>
        <w:jc w:val="both"/>
        <w:rPr>
          <w:rFonts w:ascii="Palatino Linotype" w:eastAsia="Palatino Linotype" w:hAnsi="Palatino Linotype" w:cs="Palatino Linotype"/>
        </w:rPr>
      </w:pPr>
    </w:p>
    <w:p w14:paraId="40DF7C7A" w14:textId="77777777" w:rsidR="00D91327" w:rsidRPr="00102BD8" w:rsidRDefault="00D91327" w:rsidP="00D91327">
      <w:pPr>
        <w:spacing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rPr>
        <w:t xml:space="preserve"> </w:t>
      </w:r>
      <w:r w:rsidRPr="00102BD8">
        <w:rPr>
          <w:rFonts w:ascii="Palatino Linotype" w:eastAsia="Palatino Linotype" w:hAnsi="Palatino Linotype" w:cs="Palatino Linotype"/>
          <w:i/>
        </w:rPr>
        <w:t>“PLAZO RAZONABLE PARA RESOLVER. DIMENSIÓN Y EFECTOS DE ESTE CONCEPTO CUANDO SE ADUCE EXCESIVA CARGA DE TRABAJO.”</w:t>
      </w:r>
      <w:r w:rsidRPr="00102BD8">
        <w:rPr>
          <w:rFonts w:ascii="Palatino Linotype" w:eastAsia="Palatino Linotype" w:hAnsi="Palatino Linotype" w:cs="Palatino Linotype"/>
        </w:rPr>
        <w:t xml:space="preserve"> consultable en el Seminario Judicial de la Federación y su gaceta, con el registro digital 2002351.</w:t>
      </w:r>
    </w:p>
    <w:p w14:paraId="58B72A90" w14:textId="77777777" w:rsidR="00D91327" w:rsidRPr="00102BD8" w:rsidRDefault="00D91327" w:rsidP="00D91327">
      <w:pPr>
        <w:spacing w:line="360" w:lineRule="auto"/>
        <w:jc w:val="both"/>
        <w:rPr>
          <w:rFonts w:ascii="Palatino Linotype" w:eastAsia="Palatino Linotype" w:hAnsi="Palatino Linotype" w:cs="Palatino Linotype"/>
          <w:b/>
        </w:rPr>
      </w:pPr>
    </w:p>
    <w:p w14:paraId="4D6662E0" w14:textId="4B1F3550" w:rsidR="002F1BD1" w:rsidRPr="00102BD8" w:rsidRDefault="00D91327" w:rsidP="00D91327">
      <w:pPr>
        <w:spacing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i/>
        </w:rPr>
        <w:t>“PLAZO RAZONABLE PARA RESOLVER. CONCEPTO Y ELEMENTOS QUE LO INTEGRAN A LA LUZ DEL DERECHO INTERNACIONAL DE LOS DERECHOS HUMANOS.”</w:t>
      </w:r>
      <w:r w:rsidRPr="00102BD8">
        <w:rPr>
          <w:rFonts w:ascii="Palatino Linotype" w:eastAsia="Palatino Linotype" w:hAnsi="Palatino Linotype" w:cs="Palatino Linotype"/>
        </w:rPr>
        <w:t>, visible en el Seminario Judicial de la Federación y su gaceta, con el registro digital 2002350.</w:t>
      </w:r>
    </w:p>
    <w:p w14:paraId="074D20AC" w14:textId="77777777" w:rsidR="00D91327" w:rsidRPr="00102BD8" w:rsidRDefault="00D91327" w:rsidP="00D91327">
      <w:pPr>
        <w:spacing w:line="360" w:lineRule="auto"/>
        <w:jc w:val="both"/>
        <w:rPr>
          <w:rFonts w:ascii="Palatino Linotype" w:eastAsia="Palatino Linotype" w:hAnsi="Palatino Linotype" w:cs="Palatino Linotype"/>
        </w:rPr>
      </w:pPr>
    </w:p>
    <w:p w14:paraId="7227309B" w14:textId="74BEA79A" w:rsidR="00D91327" w:rsidRPr="00102BD8" w:rsidRDefault="00A6378F" w:rsidP="00A6378F">
      <w:pPr>
        <w:spacing w:after="240" w:line="360" w:lineRule="auto"/>
        <w:jc w:val="both"/>
        <w:rPr>
          <w:rFonts w:ascii="Palatino Linotype" w:eastAsia="Palatino Linotype" w:hAnsi="Palatino Linotype" w:cs="Palatino Linotype"/>
          <w:b/>
        </w:rPr>
      </w:pPr>
      <w:r w:rsidRPr="00102BD8">
        <w:rPr>
          <w:rFonts w:ascii="Palatino Linotype" w:eastAsia="Palatino Linotype" w:hAnsi="Palatino Linotype" w:cs="Palatino Linotype"/>
          <w:b/>
        </w:rPr>
        <w:t xml:space="preserve">9. </w:t>
      </w:r>
      <w:r w:rsidR="00D91327" w:rsidRPr="00102BD8">
        <w:rPr>
          <w:rFonts w:ascii="Palatino Linotype" w:eastAsia="Palatino Linotype" w:hAnsi="Palatino Linotype" w:cs="Palatino Linotype"/>
          <w:b/>
        </w:rPr>
        <w:t xml:space="preserve">Cierre de instrucción. </w:t>
      </w:r>
      <w:r w:rsidR="00D91327" w:rsidRPr="00102BD8">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D91327" w:rsidRPr="00102BD8">
        <w:rPr>
          <w:rFonts w:ascii="Palatino Linotype" w:eastAsia="Palatino Linotype" w:hAnsi="Palatino Linotype" w:cs="Palatino Linotype"/>
          <w:b/>
        </w:rPr>
        <w:t>veintiuno de febrero de dos mil veintitrés</w:t>
      </w:r>
      <w:r w:rsidR="00D91327" w:rsidRPr="00102BD8">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B5F8052" w14:textId="77777777" w:rsidR="009B616B" w:rsidRPr="00102BD8" w:rsidRDefault="005A212F" w:rsidP="00C716F7">
      <w:pPr>
        <w:spacing w:before="240" w:after="240"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79CAA8B8" w14:textId="4896F17D" w:rsidR="009B616B" w:rsidRPr="00102BD8" w:rsidRDefault="00FE567D" w:rsidP="00FE567D">
      <w:pPr>
        <w:widowControl w:val="0"/>
        <w:spacing w:line="360" w:lineRule="auto"/>
        <w:jc w:val="center"/>
        <w:rPr>
          <w:rFonts w:ascii="Palatino Linotype" w:eastAsia="Palatino Linotype" w:hAnsi="Palatino Linotype" w:cs="Palatino Linotype"/>
          <w:b/>
        </w:rPr>
      </w:pPr>
      <w:r w:rsidRPr="00102BD8">
        <w:rPr>
          <w:rFonts w:ascii="Palatino Linotype" w:eastAsia="Palatino Linotype" w:hAnsi="Palatino Linotype" w:cs="Palatino Linotype"/>
          <w:b/>
        </w:rPr>
        <w:t xml:space="preserve">II. </w:t>
      </w:r>
      <w:r w:rsidR="005A212F" w:rsidRPr="00102BD8">
        <w:rPr>
          <w:rFonts w:ascii="Palatino Linotype" w:eastAsia="Palatino Linotype" w:hAnsi="Palatino Linotype" w:cs="Palatino Linotype"/>
          <w:b/>
        </w:rPr>
        <w:t>C O N S I D E R A N D O S</w:t>
      </w:r>
    </w:p>
    <w:p w14:paraId="219DEDAD" w14:textId="77777777" w:rsidR="006E3BB5" w:rsidRPr="00102BD8" w:rsidRDefault="006E3BB5" w:rsidP="006E3BB5">
      <w:pPr>
        <w:spacing w:before="240" w:after="240"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b/>
        </w:rPr>
        <w:t>Primero. Competencia.</w:t>
      </w:r>
      <w:r w:rsidRPr="00102BD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2B3C4DD" w14:textId="77777777" w:rsidR="006E3BB5" w:rsidRPr="00102BD8" w:rsidRDefault="006E3BB5" w:rsidP="006E3BB5">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102BD8">
        <w:rPr>
          <w:rFonts w:ascii="Palatino Linotype" w:eastAsia="Palatino Linotype" w:hAnsi="Palatino Linotype" w:cs="Palatino Linotype"/>
          <w:b/>
        </w:rPr>
        <w:t xml:space="preserve">Segundo. Oportunidad y </w:t>
      </w:r>
      <w:proofErr w:type="spellStart"/>
      <w:r w:rsidRPr="00102BD8">
        <w:rPr>
          <w:rFonts w:ascii="Palatino Linotype" w:eastAsia="Palatino Linotype" w:hAnsi="Palatino Linotype" w:cs="Palatino Linotype"/>
          <w:b/>
        </w:rPr>
        <w:t>Procedibilidad</w:t>
      </w:r>
      <w:proofErr w:type="spellEnd"/>
      <w:r w:rsidRPr="00102BD8">
        <w:rPr>
          <w:rFonts w:ascii="Palatino Linotype" w:eastAsia="Palatino Linotype" w:hAnsi="Palatino Linotype" w:cs="Palatino Linotype"/>
          <w:b/>
        </w:rPr>
        <w:t xml:space="preserve"> del Recurso de Revisión</w:t>
      </w:r>
      <w:r w:rsidRPr="00102BD8">
        <w:rPr>
          <w:rFonts w:ascii="Palatino Linotype" w:eastAsia="Palatino Linotype" w:hAnsi="Palatino Linotype" w:cs="Palatino Linotype"/>
        </w:rPr>
        <w:t xml:space="preserve">. Previo al estudio del fondo del asunto, se procede a analizar los requisitos de oportunidad y </w:t>
      </w:r>
      <w:proofErr w:type="spellStart"/>
      <w:r w:rsidRPr="00102BD8">
        <w:rPr>
          <w:rFonts w:ascii="Palatino Linotype" w:eastAsia="Palatino Linotype" w:hAnsi="Palatino Linotype" w:cs="Palatino Linotype"/>
        </w:rPr>
        <w:t>procedibilidad</w:t>
      </w:r>
      <w:proofErr w:type="spellEnd"/>
      <w:r w:rsidRPr="00102BD8">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059422E9" w14:textId="27653A25" w:rsidR="006E3BB5" w:rsidRPr="00102BD8" w:rsidRDefault="006E3BB5" w:rsidP="006E3BB5">
      <w:pPr>
        <w:spacing w:before="240" w:after="240"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102BD8">
        <w:rPr>
          <w:rFonts w:ascii="Palatino Linotype" w:eastAsia="Palatino Linotype" w:hAnsi="Palatino Linotype" w:cs="Palatino Linotype"/>
          <w:b/>
        </w:rPr>
        <w:t xml:space="preserve">Sujeto Obligado </w:t>
      </w:r>
      <w:r w:rsidRPr="00102BD8">
        <w:rPr>
          <w:rFonts w:ascii="Palatino Linotype" w:eastAsia="Palatino Linotype" w:hAnsi="Palatino Linotype" w:cs="Palatino Linotype"/>
        </w:rPr>
        <w:t xml:space="preserve">remitió </w:t>
      </w:r>
      <w:r w:rsidRPr="00102BD8">
        <w:rPr>
          <w:rFonts w:ascii="Palatino Linotype" w:eastAsia="Palatino Linotype" w:hAnsi="Palatino Linotype" w:cs="Palatino Linotype"/>
        </w:rPr>
        <w:lastRenderedPageBreak/>
        <w:t xml:space="preserve">la respuesta a la solicitud de información el día </w:t>
      </w:r>
      <w:r w:rsidR="00D91327" w:rsidRPr="00102BD8">
        <w:rPr>
          <w:rFonts w:ascii="Palatino Linotype" w:eastAsia="Palatino Linotype" w:hAnsi="Palatino Linotype" w:cs="Palatino Linotype"/>
          <w:b/>
        </w:rPr>
        <w:t>dos de septiembre</w:t>
      </w:r>
      <w:r w:rsidRPr="00102BD8">
        <w:rPr>
          <w:rFonts w:ascii="Palatino Linotype" w:eastAsia="Palatino Linotype" w:hAnsi="Palatino Linotype" w:cs="Palatino Linotype"/>
          <w:b/>
        </w:rPr>
        <w:t xml:space="preserve"> de dos mil veintidós, </w:t>
      </w:r>
      <w:r w:rsidRPr="00102BD8">
        <w:rPr>
          <w:rFonts w:ascii="Palatino Linotype" w:eastAsia="Palatino Linotype" w:hAnsi="Palatino Linotype" w:cs="Palatino Linotype"/>
        </w:rPr>
        <w:t xml:space="preserve">mientras que el recurso de revisión interpuesto por la parte </w:t>
      </w:r>
      <w:r w:rsidRPr="00102BD8">
        <w:rPr>
          <w:rFonts w:ascii="Palatino Linotype" w:eastAsia="Palatino Linotype" w:hAnsi="Palatino Linotype" w:cs="Palatino Linotype"/>
          <w:b/>
        </w:rPr>
        <w:t>Recurrente</w:t>
      </w:r>
      <w:r w:rsidRPr="00102BD8">
        <w:rPr>
          <w:rFonts w:ascii="Palatino Linotype" w:eastAsia="Palatino Linotype" w:hAnsi="Palatino Linotype" w:cs="Palatino Linotype"/>
        </w:rPr>
        <w:t xml:space="preserve">, se tuvo por presentado el día </w:t>
      </w:r>
      <w:r w:rsidR="00D91327" w:rsidRPr="00102BD8">
        <w:rPr>
          <w:rFonts w:ascii="Palatino Linotype" w:eastAsia="Palatino Linotype" w:hAnsi="Palatino Linotype" w:cs="Palatino Linotype"/>
          <w:b/>
        </w:rPr>
        <w:t>cinco</w:t>
      </w:r>
      <w:r w:rsidRPr="00102BD8">
        <w:rPr>
          <w:rFonts w:ascii="Palatino Linotype" w:eastAsia="Palatino Linotype" w:hAnsi="Palatino Linotype" w:cs="Palatino Linotype"/>
          <w:b/>
        </w:rPr>
        <w:t xml:space="preserve"> de septiembre de dos mil veintidós</w:t>
      </w:r>
      <w:r w:rsidR="00D91327" w:rsidRPr="00102BD8">
        <w:rPr>
          <w:rFonts w:ascii="Palatino Linotype" w:eastAsia="Palatino Linotype" w:hAnsi="Palatino Linotype" w:cs="Palatino Linotype"/>
        </w:rPr>
        <w:t xml:space="preserve">, esto es, al </w:t>
      </w:r>
      <w:r w:rsidR="00D91327" w:rsidRPr="00102BD8">
        <w:rPr>
          <w:rFonts w:ascii="Palatino Linotype" w:eastAsia="Palatino Linotype" w:hAnsi="Palatino Linotype" w:cs="Palatino Linotype"/>
          <w:b/>
        </w:rPr>
        <w:t>primer</w:t>
      </w:r>
      <w:r w:rsidRPr="00102BD8">
        <w:rPr>
          <w:rFonts w:ascii="Palatino Linotype" w:eastAsia="Palatino Linotype" w:hAnsi="Palatino Linotype" w:cs="Palatino Linotype"/>
          <w:b/>
        </w:rPr>
        <w:t xml:space="preserve"> día hábil</w:t>
      </w:r>
      <w:r w:rsidRPr="00102BD8">
        <w:rPr>
          <w:rFonts w:ascii="Palatino Linotype" w:eastAsia="Palatino Linotype" w:hAnsi="Palatino Linotype" w:cs="Palatino Linotype"/>
        </w:rPr>
        <w:t xml:space="preserve"> en que tuvo conocimiento de la respuesta impugnada.</w:t>
      </w:r>
    </w:p>
    <w:p w14:paraId="1F0C0935" w14:textId="77777777" w:rsidR="006E3BB5" w:rsidRPr="00102BD8" w:rsidRDefault="006E3BB5" w:rsidP="006E3BB5">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102BD8">
        <w:rPr>
          <w:rFonts w:ascii="Palatino Linotype" w:eastAsia="Palatino Linotype" w:hAnsi="Palatino Linotype" w:cs="Palatino Linotype"/>
        </w:rPr>
        <w:t xml:space="preserve">En este sentido, al considerar la fecha en que se formuló la solicitud y la fecha en que respondió a ésta el </w:t>
      </w:r>
      <w:r w:rsidRPr="00102BD8">
        <w:rPr>
          <w:rFonts w:ascii="Palatino Linotype" w:eastAsia="Palatino Linotype" w:hAnsi="Palatino Linotype" w:cs="Palatino Linotype"/>
          <w:b/>
        </w:rPr>
        <w:t>Sujeto Obligado</w:t>
      </w:r>
      <w:r w:rsidRPr="00102BD8">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30C5BA70" w14:textId="77777777" w:rsidR="006E3BB5" w:rsidRPr="00102BD8" w:rsidRDefault="006E3BB5" w:rsidP="007617AE">
      <w:pPr>
        <w:spacing w:before="240" w:after="240"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rPr>
        <w:t xml:space="preserve">Al mismo tiempo, por cuanto hace a la </w:t>
      </w:r>
      <w:proofErr w:type="spellStart"/>
      <w:r w:rsidRPr="00102BD8">
        <w:rPr>
          <w:rFonts w:ascii="Palatino Linotype" w:eastAsia="Palatino Linotype" w:hAnsi="Palatino Linotype" w:cs="Palatino Linotype"/>
        </w:rPr>
        <w:t>procedibilidad</w:t>
      </w:r>
      <w:proofErr w:type="spellEnd"/>
      <w:r w:rsidRPr="00102BD8">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0EA91B3" w14:textId="26A277AC" w:rsidR="006E3BB5" w:rsidRPr="00102BD8" w:rsidRDefault="006E3BB5" w:rsidP="006E3BB5">
      <w:pPr>
        <w:spacing w:before="240" w:after="240" w:line="360" w:lineRule="auto"/>
        <w:jc w:val="both"/>
        <w:rPr>
          <w:rFonts w:ascii="Palatino Linotype" w:hAnsi="Palatino Linotype" w:cs="Arial"/>
        </w:rPr>
      </w:pPr>
      <w:r w:rsidRPr="00102BD8">
        <w:rPr>
          <w:rFonts w:ascii="Palatino Linotype" w:hAnsi="Palatino Linotype" w:cs="Arial"/>
        </w:rPr>
        <w:t xml:space="preserve">A efecto de sustentar lo anterior, es de suma importancia mencionar que si bien la persona solicitante </w:t>
      </w:r>
      <w:r w:rsidRPr="00102BD8">
        <w:rPr>
          <w:rFonts w:ascii="Palatino Linotype" w:hAnsi="Palatino Linotype" w:cs="Arial"/>
          <w:b/>
          <w:bCs/>
        </w:rPr>
        <w:t xml:space="preserve">no proporcionó nombre o seudónimo </w:t>
      </w:r>
      <w:r w:rsidRPr="00102BD8">
        <w:rPr>
          <w:rFonts w:ascii="Palatino Linotype" w:hAnsi="Palatino Linotype" w:cs="Arial"/>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1E4652E" w14:textId="77777777" w:rsidR="006E3BB5" w:rsidRPr="00102BD8" w:rsidRDefault="006E3BB5" w:rsidP="006E3BB5">
      <w:pPr>
        <w:spacing w:before="120" w:after="120"/>
        <w:ind w:left="851" w:right="902"/>
        <w:jc w:val="both"/>
        <w:rPr>
          <w:rFonts w:ascii="Palatino Linotype" w:hAnsi="Palatino Linotype" w:cs="Arial"/>
          <w:sz w:val="22"/>
          <w:szCs w:val="22"/>
        </w:rPr>
      </w:pPr>
      <w:r w:rsidRPr="00102BD8">
        <w:rPr>
          <w:rFonts w:ascii="Palatino Linotype" w:hAnsi="Palatino Linotype" w:cs="Arial"/>
          <w:i/>
          <w:iCs/>
          <w:sz w:val="22"/>
          <w:szCs w:val="22"/>
        </w:rPr>
        <w:t>"</w:t>
      </w:r>
      <w:r w:rsidRPr="00102BD8">
        <w:rPr>
          <w:rFonts w:ascii="Palatino Linotype" w:hAnsi="Palatino Linotype" w:cs="Arial"/>
          <w:b/>
          <w:bCs/>
          <w:i/>
          <w:iCs/>
          <w:sz w:val="22"/>
          <w:szCs w:val="22"/>
        </w:rPr>
        <w:t>Las solicitudes anónimas</w:t>
      </w:r>
      <w:r w:rsidRPr="00102BD8">
        <w:rPr>
          <w:rFonts w:ascii="Palatino Linotype" w:hAnsi="Palatino Linotype" w:cs="Arial"/>
          <w:i/>
          <w:iCs/>
          <w:sz w:val="22"/>
          <w:szCs w:val="22"/>
        </w:rPr>
        <w:t xml:space="preserve">, con nombre incompleto o seudónimo </w:t>
      </w:r>
      <w:r w:rsidRPr="00102BD8">
        <w:rPr>
          <w:rFonts w:ascii="Palatino Linotype" w:hAnsi="Palatino Linotype" w:cs="Arial"/>
          <w:b/>
          <w:bCs/>
          <w:i/>
          <w:iCs/>
          <w:sz w:val="22"/>
          <w:szCs w:val="22"/>
        </w:rPr>
        <w:t xml:space="preserve">serán procedentes para su trámite por parte del sujeto obligado ante quien se </w:t>
      </w:r>
      <w:r w:rsidRPr="00102BD8">
        <w:rPr>
          <w:rFonts w:ascii="Palatino Linotype" w:hAnsi="Palatino Linotype" w:cs="Arial"/>
          <w:b/>
          <w:bCs/>
          <w:i/>
          <w:iCs/>
          <w:sz w:val="22"/>
          <w:szCs w:val="22"/>
        </w:rPr>
        <w:lastRenderedPageBreak/>
        <w:t>presente</w:t>
      </w:r>
      <w:r w:rsidRPr="00102BD8">
        <w:rPr>
          <w:rFonts w:ascii="Palatino Linotype" w:hAnsi="Palatino Linotype" w:cs="Arial"/>
          <w:i/>
          <w:iCs/>
          <w:sz w:val="22"/>
          <w:szCs w:val="22"/>
        </w:rPr>
        <w:t>. No podrá requerirse información adicional con motivo del nombre proporcionado por el solicitante."</w:t>
      </w:r>
    </w:p>
    <w:p w14:paraId="420A77CB" w14:textId="77777777" w:rsidR="006E3BB5" w:rsidRPr="00102BD8" w:rsidRDefault="006E3BB5" w:rsidP="006E3BB5">
      <w:pPr>
        <w:spacing w:before="240" w:after="240" w:line="360" w:lineRule="auto"/>
        <w:jc w:val="both"/>
        <w:rPr>
          <w:rFonts w:ascii="Palatino Linotype" w:hAnsi="Palatino Linotype" w:cs="Arial"/>
        </w:rPr>
      </w:pPr>
      <w:r w:rsidRPr="00102BD8">
        <w:rPr>
          <w:rFonts w:ascii="Palatino Linotype" w:hAnsi="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102BD8">
        <w:rPr>
          <w:rFonts w:ascii="Palatino Linotype" w:hAnsi="Palatino Linotype"/>
          <w:b/>
        </w:rPr>
        <w:t>Recurrente</w:t>
      </w:r>
      <w:r w:rsidRPr="00102BD8">
        <w:rPr>
          <w:rFonts w:ascii="Palatino Linotype" w:hAnsi="Palatino Linotype"/>
        </w:rPr>
        <w:t>, por lo que, en el presente caso, al haber sido presentado el recurso de revisión vía SAIMEX, dicho requisito resulta innecesario</w:t>
      </w:r>
      <w:r w:rsidRPr="00102BD8">
        <w:rPr>
          <w:rFonts w:ascii="Palatino Linotype" w:hAnsi="Palatino Linotype" w:cs="Arial"/>
        </w:rPr>
        <w:t>.</w:t>
      </w:r>
    </w:p>
    <w:p w14:paraId="7E498A38" w14:textId="52582097" w:rsidR="00986283" w:rsidRPr="00102BD8" w:rsidRDefault="00986283" w:rsidP="00986283">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102BD8">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XI de la Ley de Transparencia y Acceso a la Información Pública del Estado de México y Municipios; que a la letra dice:</w:t>
      </w:r>
    </w:p>
    <w:p w14:paraId="66487FA7" w14:textId="77777777" w:rsidR="00986283" w:rsidRPr="00102BD8" w:rsidRDefault="00986283" w:rsidP="0098628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02BD8">
        <w:rPr>
          <w:rFonts w:ascii="Palatino Linotype" w:eastAsia="Palatino Linotype" w:hAnsi="Palatino Linotype" w:cs="Palatino Linotype"/>
          <w:b/>
          <w:i/>
          <w:sz w:val="22"/>
          <w:szCs w:val="22"/>
        </w:rPr>
        <w:t>“Artículo 179</w:t>
      </w:r>
      <w:r w:rsidRPr="00102BD8">
        <w:rPr>
          <w:rFonts w:ascii="Palatino Linotype" w:eastAsia="Palatino Linotype" w:hAnsi="Palatino Linotype" w:cs="Palatino Linotype"/>
          <w:i/>
          <w:sz w:val="22"/>
          <w:szCs w:val="22"/>
        </w:rPr>
        <w:t xml:space="preserve">. </w:t>
      </w:r>
      <w:r w:rsidRPr="00102BD8">
        <w:rPr>
          <w:rFonts w:ascii="Palatino Linotype" w:eastAsia="Palatino Linotype" w:hAnsi="Palatino Linotype" w:cs="Palatino Linotype"/>
          <w:b/>
          <w:i/>
          <w:sz w:val="22"/>
          <w:szCs w:val="22"/>
        </w:rPr>
        <w:t>El recurso de revisión</w:t>
      </w:r>
      <w:r w:rsidRPr="00102BD8">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102BD8">
        <w:rPr>
          <w:rFonts w:ascii="Palatino Linotype" w:eastAsia="Palatino Linotype" w:hAnsi="Palatino Linotype" w:cs="Palatino Linotype"/>
          <w:b/>
          <w:i/>
          <w:sz w:val="22"/>
          <w:szCs w:val="22"/>
        </w:rPr>
        <w:t>, y procederá en contra de las siguientes causas</w:t>
      </w:r>
      <w:r w:rsidRPr="00102BD8">
        <w:rPr>
          <w:rFonts w:ascii="Palatino Linotype" w:eastAsia="Palatino Linotype" w:hAnsi="Palatino Linotype" w:cs="Palatino Linotype"/>
          <w:i/>
          <w:sz w:val="22"/>
          <w:szCs w:val="22"/>
        </w:rPr>
        <w:t>:</w:t>
      </w:r>
    </w:p>
    <w:p w14:paraId="06560682" w14:textId="77777777" w:rsidR="00986283" w:rsidRPr="00102BD8" w:rsidRDefault="00986283" w:rsidP="0098628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02BD8">
        <w:rPr>
          <w:rFonts w:ascii="Palatino Linotype" w:eastAsia="Palatino Linotype" w:hAnsi="Palatino Linotype" w:cs="Palatino Linotype"/>
          <w:i/>
          <w:sz w:val="22"/>
          <w:szCs w:val="22"/>
        </w:rPr>
        <w:t>…</w:t>
      </w:r>
    </w:p>
    <w:p w14:paraId="7CA5C37D" w14:textId="14B60784" w:rsidR="00986283" w:rsidRPr="00102BD8" w:rsidRDefault="00986283" w:rsidP="0098628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02BD8">
        <w:rPr>
          <w:rFonts w:ascii="Palatino Linotype" w:eastAsia="Palatino Linotype" w:hAnsi="Palatino Linotype" w:cs="Palatino Linotype"/>
          <w:b/>
          <w:i/>
          <w:sz w:val="22"/>
          <w:szCs w:val="22"/>
        </w:rPr>
        <w:t>XI. La falta de trámite a una solicitud</w:t>
      </w:r>
      <w:r w:rsidRPr="00102BD8">
        <w:rPr>
          <w:rFonts w:ascii="Palatino Linotype" w:eastAsia="Palatino Linotype" w:hAnsi="Palatino Linotype" w:cs="Palatino Linotype"/>
          <w:i/>
          <w:sz w:val="22"/>
          <w:szCs w:val="22"/>
        </w:rPr>
        <w:t>;” (Sic)</w:t>
      </w:r>
    </w:p>
    <w:p w14:paraId="5F898A64" w14:textId="5D5B8E75" w:rsidR="00986283" w:rsidRPr="00102BD8" w:rsidRDefault="0021743B" w:rsidP="00986283">
      <w:pPr>
        <w:spacing w:before="240" w:after="240" w:line="360" w:lineRule="auto"/>
        <w:jc w:val="both"/>
        <w:rPr>
          <w:rFonts w:ascii="Palatino Linotype" w:hAnsi="Palatino Linotype"/>
          <w:szCs w:val="28"/>
          <w:lang w:eastAsia="es-ES"/>
        </w:rPr>
      </w:pPr>
      <w:r w:rsidRPr="00102BD8">
        <w:rPr>
          <w:rFonts w:ascii="Palatino Linotype" w:hAnsi="Palatino Linotype" w:cs="Arial"/>
          <w:b/>
        </w:rPr>
        <w:t xml:space="preserve">Tercero. </w:t>
      </w:r>
      <w:r w:rsidR="00986283" w:rsidRPr="00102BD8">
        <w:rPr>
          <w:rFonts w:ascii="Palatino Linotype" w:hAnsi="Palatino Linotype" w:cs="Arial"/>
          <w:b/>
          <w:szCs w:val="28"/>
        </w:rPr>
        <w:t>Análisis de las causales de</w:t>
      </w:r>
      <w:r w:rsidR="007617AE" w:rsidRPr="00102BD8">
        <w:rPr>
          <w:rFonts w:ascii="Palatino Linotype" w:hAnsi="Palatino Linotype" w:cs="Arial"/>
          <w:b/>
          <w:szCs w:val="28"/>
        </w:rPr>
        <w:t xml:space="preserve"> sobreseimiento del Recurso de Revisión</w:t>
      </w:r>
      <w:r w:rsidR="007617AE" w:rsidRPr="00102BD8">
        <w:rPr>
          <w:rFonts w:ascii="Palatino Linotype" w:hAnsi="Palatino Linotype" w:cs="Arial"/>
          <w:b/>
          <w:sz w:val="28"/>
          <w:szCs w:val="28"/>
        </w:rPr>
        <w:t xml:space="preserve">. </w:t>
      </w:r>
      <w:r w:rsidR="00986283" w:rsidRPr="00102BD8">
        <w:rPr>
          <w:rFonts w:ascii="Palatino Linotype" w:hAnsi="Palatino Linotype"/>
          <w:szCs w:val="28"/>
          <w:lang w:eastAsia="es-ES"/>
        </w:rPr>
        <w:t>En primera instancia, debe apuntarse que del análisis al recurso de revisión que ahora se resuelve, se tiene que se actualiza la causal de sobreseimiento del recurso de revisión establecido en la fracción V del artículo 192</w:t>
      </w:r>
      <w:r w:rsidR="00986283" w:rsidRPr="00102BD8">
        <w:rPr>
          <w:rFonts w:ascii="Palatino Linotype" w:hAnsi="Palatino Linotype"/>
          <w:szCs w:val="28"/>
          <w:vertAlign w:val="superscript"/>
          <w:lang w:eastAsia="es-ES"/>
        </w:rPr>
        <w:footnoteReference w:id="1"/>
      </w:r>
      <w:r w:rsidR="00986283" w:rsidRPr="00102BD8">
        <w:rPr>
          <w:rFonts w:ascii="Palatino Linotype" w:hAnsi="Palatino Linotype"/>
          <w:szCs w:val="28"/>
          <w:lang w:eastAsia="es-ES"/>
        </w:rPr>
        <w:t xml:space="preserve"> en relación con el diverso 186 </w:t>
      </w:r>
      <w:r w:rsidR="00986283" w:rsidRPr="00102BD8">
        <w:rPr>
          <w:rFonts w:ascii="Palatino Linotype" w:hAnsi="Palatino Linotype"/>
          <w:szCs w:val="28"/>
          <w:lang w:eastAsia="es-ES"/>
        </w:rPr>
        <w:lastRenderedPageBreak/>
        <w:t>fracción I</w:t>
      </w:r>
      <w:r w:rsidR="00986283" w:rsidRPr="00102BD8">
        <w:rPr>
          <w:rFonts w:ascii="Palatino Linotype" w:hAnsi="Palatino Linotype"/>
          <w:szCs w:val="28"/>
          <w:vertAlign w:val="superscript"/>
          <w:lang w:eastAsia="es-ES"/>
        </w:rPr>
        <w:footnoteReference w:id="2"/>
      </w:r>
      <w:r w:rsidR="00986283" w:rsidRPr="00102BD8">
        <w:rPr>
          <w:rFonts w:ascii="Palatino Linotype" w:hAnsi="Palatino Linotype"/>
          <w:szCs w:val="28"/>
          <w:lang w:eastAsia="es-ES"/>
        </w:rPr>
        <w:t xml:space="preserve">, ambos de la Ley de Transparencia y Acceso a la Información Pública del Estado de México y Municipios, derivado del contenido del informe justificado rendido por el </w:t>
      </w:r>
      <w:r w:rsidR="00986283" w:rsidRPr="00102BD8">
        <w:rPr>
          <w:rFonts w:ascii="Palatino Linotype" w:hAnsi="Palatino Linotype"/>
          <w:b/>
          <w:szCs w:val="28"/>
          <w:lang w:eastAsia="es-ES"/>
        </w:rPr>
        <w:t>Sujeto Obligado.</w:t>
      </w:r>
      <w:r w:rsidR="00986283" w:rsidRPr="00102BD8">
        <w:rPr>
          <w:rFonts w:ascii="Palatino Linotype" w:hAnsi="Palatino Linotype"/>
          <w:noProof/>
        </w:rPr>
        <w:t xml:space="preserve"> </w:t>
      </w:r>
    </w:p>
    <w:p w14:paraId="1C6AD726" w14:textId="77777777" w:rsidR="006E3BB5" w:rsidRPr="00102BD8" w:rsidRDefault="006E3BB5" w:rsidP="006E3BB5">
      <w:pPr>
        <w:spacing w:before="240" w:after="240" w:line="360" w:lineRule="auto"/>
        <w:ind w:right="51"/>
        <w:jc w:val="both"/>
        <w:rPr>
          <w:rFonts w:ascii="Palatino Linotype" w:eastAsia="Palatino Linotype" w:hAnsi="Palatino Linotype" w:cs="Palatino Linotype"/>
        </w:rPr>
      </w:pPr>
      <w:r w:rsidRPr="00102BD8">
        <w:rPr>
          <w:rFonts w:ascii="Palatino Linotype" w:hAnsi="Palatino Linotype" w:cs="Arial"/>
          <w:szCs w:val="28"/>
        </w:rPr>
        <w:t xml:space="preserve">En tal contexto, del análisis de la </w:t>
      </w:r>
      <w:r w:rsidRPr="00102BD8">
        <w:rPr>
          <w:rFonts w:ascii="Palatino Linotype" w:eastAsia="Palatino Linotype" w:hAnsi="Palatino Linotype" w:cs="Palatino Linotype"/>
        </w:rPr>
        <w:t xml:space="preserve">solicitud de información motivo del recurso de revisión que ahora se resuelve, se advierte que la persona solicitante requirió al </w:t>
      </w:r>
      <w:r w:rsidRPr="00102BD8">
        <w:rPr>
          <w:rFonts w:ascii="Palatino Linotype" w:eastAsia="Palatino Linotype" w:hAnsi="Palatino Linotype" w:cs="Palatino Linotype"/>
          <w:b/>
        </w:rPr>
        <w:t>Sujeto Obligado</w:t>
      </w:r>
      <w:r w:rsidRPr="00102BD8">
        <w:rPr>
          <w:rFonts w:ascii="Palatino Linotype" w:eastAsia="Palatino Linotype" w:hAnsi="Palatino Linotype" w:cs="Palatino Linotype"/>
        </w:rPr>
        <w:t xml:space="preserve"> le proporcione información consistente en lo siguiente:</w:t>
      </w:r>
    </w:p>
    <w:p w14:paraId="2EBA924A" w14:textId="4A4E196A" w:rsidR="00D91327" w:rsidRPr="00102BD8" w:rsidRDefault="00D91327" w:rsidP="00D91327">
      <w:pPr>
        <w:pStyle w:val="Prrafodelista"/>
        <w:numPr>
          <w:ilvl w:val="0"/>
          <w:numId w:val="11"/>
        </w:numPr>
        <w:spacing w:before="240" w:after="240" w:line="360" w:lineRule="auto"/>
        <w:ind w:left="567" w:right="900" w:hanging="141"/>
        <w:jc w:val="both"/>
        <w:rPr>
          <w:rFonts w:ascii="Palatino Linotype" w:hAnsi="Palatino Linotype" w:cs="Arial"/>
          <w:b/>
          <w:sz w:val="22"/>
          <w:szCs w:val="28"/>
        </w:rPr>
      </w:pPr>
      <w:r w:rsidRPr="00102BD8">
        <w:rPr>
          <w:rFonts w:ascii="Palatino Linotype" w:hAnsi="Palatino Linotype" w:cs="Arial"/>
          <w:b/>
          <w:sz w:val="22"/>
          <w:szCs w:val="28"/>
        </w:rPr>
        <w:t xml:space="preserve">Del curso de verano 2022, se requiere conocer </w:t>
      </w:r>
      <w:r w:rsidR="00986283" w:rsidRPr="00102BD8">
        <w:rPr>
          <w:rFonts w:ascii="Palatino Linotype" w:hAnsi="Palatino Linotype" w:cs="Arial"/>
          <w:b/>
          <w:sz w:val="22"/>
          <w:szCs w:val="28"/>
        </w:rPr>
        <w:t>cuántos</w:t>
      </w:r>
      <w:r w:rsidRPr="00102BD8">
        <w:rPr>
          <w:rFonts w:ascii="Palatino Linotype" w:hAnsi="Palatino Linotype" w:cs="Arial"/>
          <w:b/>
          <w:sz w:val="22"/>
          <w:szCs w:val="28"/>
        </w:rPr>
        <w:t xml:space="preserve"> niños </w:t>
      </w:r>
      <w:r w:rsidR="00986283" w:rsidRPr="00102BD8">
        <w:rPr>
          <w:rFonts w:ascii="Palatino Linotype" w:hAnsi="Palatino Linotype" w:cs="Arial"/>
          <w:b/>
          <w:sz w:val="22"/>
          <w:szCs w:val="28"/>
        </w:rPr>
        <w:t>están</w:t>
      </w:r>
      <w:r w:rsidRPr="00102BD8">
        <w:rPr>
          <w:rFonts w:ascii="Palatino Linotype" w:hAnsi="Palatino Linotype" w:cs="Arial"/>
          <w:b/>
          <w:sz w:val="22"/>
          <w:szCs w:val="28"/>
        </w:rPr>
        <w:t xml:space="preserve"> inscritos, se solita su registro o inscripción, se requiere conocer si tiene costo, de ser así se requiere el documento que acredite el pago. </w:t>
      </w:r>
    </w:p>
    <w:p w14:paraId="2A18AD07" w14:textId="57431C3C" w:rsidR="00514088" w:rsidRPr="00102BD8" w:rsidRDefault="006E3BB5" w:rsidP="00514088">
      <w:pPr>
        <w:spacing w:before="240" w:after="240" w:line="360" w:lineRule="auto"/>
        <w:ind w:right="49"/>
        <w:jc w:val="both"/>
        <w:rPr>
          <w:rFonts w:ascii="Palatino Linotype" w:eastAsia="Palatino Linotype" w:hAnsi="Palatino Linotype" w:cs="Palatino Linotype"/>
        </w:rPr>
      </w:pPr>
      <w:r w:rsidRPr="00102BD8">
        <w:rPr>
          <w:rFonts w:ascii="Palatino Linotype" w:eastAsia="Palatino Linotype" w:hAnsi="Palatino Linotype" w:cs="Palatino Linotype"/>
        </w:rPr>
        <w:t xml:space="preserve">En respuesta, el </w:t>
      </w:r>
      <w:r w:rsidRPr="00102BD8">
        <w:rPr>
          <w:rFonts w:ascii="Palatino Linotype" w:eastAsia="Palatino Linotype" w:hAnsi="Palatino Linotype" w:cs="Palatino Linotype"/>
          <w:b/>
        </w:rPr>
        <w:t xml:space="preserve">Sujeto Obligado, </w:t>
      </w:r>
      <w:r w:rsidRPr="00102BD8">
        <w:rPr>
          <w:rFonts w:ascii="Palatino Linotype" w:eastAsia="Palatino Linotype" w:hAnsi="Palatino Linotype" w:cs="Palatino Linotype"/>
        </w:rPr>
        <w:t>a través de la Unidad de Transparencia hizo del conocim</w:t>
      </w:r>
      <w:r w:rsidR="00D91327" w:rsidRPr="00102BD8">
        <w:rPr>
          <w:rFonts w:ascii="Palatino Linotype" w:eastAsia="Palatino Linotype" w:hAnsi="Palatino Linotype" w:cs="Palatino Linotype"/>
        </w:rPr>
        <w:t>iento de la persona solicitante los siguientes archivos electrónicos:</w:t>
      </w:r>
    </w:p>
    <w:p w14:paraId="5C243A25" w14:textId="155BB0F6" w:rsidR="00D91327" w:rsidRPr="00102BD8" w:rsidRDefault="00D91327" w:rsidP="00D91327">
      <w:pPr>
        <w:spacing w:before="240" w:after="240" w:line="360" w:lineRule="auto"/>
        <w:ind w:left="567" w:right="900"/>
        <w:jc w:val="both"/>
        <w:rPr>
          <w:rFonts w:ascii="Palatino Linotype" w:eastAsia="Palatino Linotype" w:hAnsi="Palatino Linotype" w:cs="Palatino Linotype"/>
        </w:rPr>
      </w:pPr>
      <w:r w:rsidRPr="00102BD8">
        <w:rPr>
          <w:rFonts w:ascii="Palatino Linotype" w:eastAsia="Palatino Linotype" w:hAnsi="Palatino Linotype" w:cs="Palatino Linotype"/>
          <w:b/>
          <w:i/>
          <w:sz w:val="22"/>
        </w:rPr>
        <w:t xml:space="preserve">“folio 04178.pdf”: </w:t>
      </w:r>
      <w:r w:rsidRPr="00102BD8">
        <w:rPr>
          <w:rFonts w:ascii="Palatino Linotype" w:eastAsia="Palatino Linotype" w:hAnsi="Palatino Linotype" w:cs="Palatino Linotype"/>
        </w:rPr>
        <w:t>Oficio suscrito por la Directora de Cultura quien informa del total de niños inscritos en el curso de verano 2022, así como el costo por cada inscripción, respecto al documento que acredite el pago, señala que no lo genera, posee o administra.</w:t>
      </w:r>
    </w:p>
    <w:p w14:paraId="087AFD2B" w14:textId="79A08D6D" w:rsidR="00D91327" w:rsidRPr="00102BD8" w:rsidRDefault="00D91327" w:rsidP="00D91327">
      <w:pPr>
        <w:spacing w:before="240" w:after="240" w:line="360" w:lineRule="auto"/>
        <w:ind w:left="567" w:right="900"/>
        <w:jc w:val="both"/>
        <w:rPr>
          <w:rFonts w:ascii="Palatino Linotype" w:eastAsia="Palatino Linotype" w:hAnsi="Palatino Linotype" w:cs="Palatino Linotype"/>
        </w:rPr>
      </w:pPr>
      <w:r w:rsidRPr="00102BD8">
        <w:rPr>
          <w:rFonts w:ascii="Palatino Linotype" w:eastAsia="Palatino Linotype" w:hAnsi="Palatino Linotype" w:cs="Palatino Linotype"/>
          <w:b/>
          <w:i/>
        </w:rPr>
        <w:t xml:space="preserve">“Anexos del Folio 4178.pdf”: </w:t>
      </w:r>
      <w:r w:rsidRPr="00102BD8">
        <w:rPr>
          <w:rFonts w:ascii="Palatino Linotype" w:eastAsia="Palatino Linotype" w:hAnsi="Palatino Linotype" w:cs="Palatino Linotype"/>
        </w:rPr>
        <w:t>Doce fojas en versión pública que dan cuenta de la entrega de credenciales.</w:t>
      </w:r>
    </w:p>
    <w:p w14:paraId="025255F2" w14:textId="27B76A65" w:rsidR="00D91327" w:rsidRPr="00102BD8" w:rsidRDefault="00D91327" w:rsidP="00D91327">
      <w:pPr>
        <w:spacing w:before="240" w:after="240" w:line="360" w:lineRule="auto"/>
        <w:ind w:left="567" w:right="900"/>
        <w:jc w:val="both"/>
        <w:rPr>
          <w:rFonts w:ascii="Palatino Linotype" w:eastAsia="Palatino Linotype" w:hAnsi="Palatino Linotype" w:cs="Palatino Linotype"/>
        </w:rPr>
      </w:pPr>
      <w:r w:rsidRPr="00102BD8">
        <w:rPr>
          <w:rFonts w:ascii="Palatino Linotype" w:eastAsia="Palatino Linotype" w:hAnsi="Palatino Linotype" w:cs="Palatino Linotype"/>
          <w:b/>
          <w:i/>
          <w:sz w:val="22"/>
        </w:rPr>
        <w:t xml:space="preserve">“4178.pdf”: </w:t>
      </w:r>
      <w:r w:rsidRPr="00102BD8">
        <w:rPr>
          <w:rFonts w:ascii="Palatino Linotype" w:eastAsia="Palatino Linotype" w:hAnsi="Palatino Linotype" w:cs="Palatino Linotype"/>
        </w:rPr>
        <w:t xml:space="preserve">Oficio IMCUFIDEM/1116/2022, signado por el Coordinador General del Instituto Municipal de Cultura Física y el Deporte de Metepec, mediante el cual señala que se inscribieron 435 </w:t>
      </w:r>
      <w:r w:rsidRPr="00102BD8">
        <w:rPr>
          <w:rFonts w:ascii="Palatino Linotype" w:eastAsia="Palatino Linotype" w:hAnsi="Palatino Linotype" w:cs="Palatino Linotype"/>
        </w:rPr>
        <w:lastRenderedPageBreak/>
        <w:t>niños, en cuanto al registro de inscripción, lo clasifica como confidencial.</w:t>
      </w:r>
    </w:p>
    <w:p w14:paraId="4717C473" w14:textId="494E60B5" w:rsidR="00D91327" w:rsidRPr="00102BD8" w:rsidRDefault="00D91327" w:rsidP="00D91327">
      <w:pPr>
        <w:spacing w:before="240" w:after="240" w:line="360" w:lineRule="auto"/>
        <w:ind w:left="567" w:right="49"/>
        <w:jc w:val="both"/>
        <w:rPr>
          <w:rFonts w:ascii="Palatino Linotype" w:eastAsia="Palatino Linotype" w:hAnsi="Palatino Linotype" w:cs="Palatino Linotype"/>
        </w:rPr>
      </w:pPr>
      <w:r w:rsidRPr="00102BD8">
        <w:rPr>
          <w:rFonts w:ascii="Palatino Linotype" w:eastAsia="Palatino Linotype" w:hAnsi="Palatino Linotype" w:cs="Palatino Linotype"/>
          <w:b/>
          <w:i/>
          <w:sz w:val="22"/>
        </w:rPr>
        <w:t xml:space="preserve">“registro CURSO DE VERANO vpub.pdf”: </w:t>
      </w:r>
      <w:r w:rsidRPr="00102BD8">
        <w:rPr>
          <w:rFonts w:ascii="Palatino Linotype" w:eastAsia="Palatino Linotype" w:hAnsi="Palatino Linotype" w:cs="Palatino Linotype"/>
        </w:rPr>
        <w:t>Documento de nueve fojas que se encuentra testado en su totalidad.</w:t>
      </w:r>
    </w:p>
    <w:p w14:paraId="0744D04A" w14:textId="74E8784A" w:rsidR="00D91327" w:rsidRPr="00102BD8" w:rsidRDefault="00D91327" w:rsidP="00D91327">
      <w:pPr>
        <w:spacing w:before="240" w:after="240" w:line="360" w:lineRule="auto"/>
        <w:ind w:left="567" w:right="900"/>
        <w:jc w:val="both"/>
        <w:rPr>
          <w:rFonts w:ascii="Palatino Linotype" w:eastAsia="Palatino Linotype" w:hAnsi="Palatino Linotype" w:cs="Palatino Linotype"/>
        </w:rPr>
      </w:pPr>
      <w:r w:rsidRPr="00102BD8">
        <w:rPr>
          <w:rFonts w:ascii="Palatino Linotype" w:eastAsia="Palatino Linotype" w:hAnsi="Palatino Linotype" w:cs="Palatino Linotype"/>
          <w:b/>
          <w:i/>
          <w:sz w:val="22"/>
        </w:rPr>
        <w:t>“4178-2360.pdf”:</w:t>
      </w:r>
      <w:r w:rsidRPr="00102BD8">
        <w:rPr>
          <w:rFonts w:ascii="Palatino Linotype" w:eastAsia="Palatino Linotype" w:hAnsi="Palatino Linotype" w:cs="Palatino Linotype"/>
        </w:rPr>
        <w:t xml:space="preserve"> Oficio signado por el Director de Educación, en el cual señala que los niños inscritos al curso de verano fueron 154, el curso fue completamente gratuito y se anexan los registros en versión pública.</w:t>
      </w:r>
    </w:p>
    <w:p w14:paraId="449F1492" w14:textId="4A1665A9" w:rsidR="00D91327" w:rsidRPr="00102BD8" w:rsidRDefault="00D91327" w:rsidP="00D91327">
      <w:pPr>
        <w:spacing w:before="240" w:after="240" w:line="360" w:lineRule="auto"/>
        <w:ind w:left="567" w:right="49"/>
        <w:jc w:val="both"/>
        <w:rPr>
          <w:rFonts w:ascii="Palatino Linotype" w:eastAsia="Palatino Linotype" w:hAnsi="Palatino Linotype" w:cs="Palatino Linotype"/>
          <w:sz w:val="22"/>
        </w:rPr>
      </w:pPr>
      <w:r w:rsidRPr="00102BD8">
        <w:rPr>
          <w:rFonts w:ascii="Palatino Linotype" w:eastAsia="Palatino Linotype" w:hAnsi="Palatino Linotype" w:cs="Palatino Linotype"/>
          <w:b/>
          <w:i/>
          <w:sz w:val="22"/>
        </w:rPr>
        <w:t>“Registro de Curso de Verano.pdf”:</w:t>
      </w:r>
      <w:r w:rsidRPr="00102BD8">
        <w:rPr>
          <w:rFonts w:ascii="Palatino Linotype" w:eastAsia="Palatino Linotype" w:hAnsi="Palatino Linotype" w:cs="Palatino Linotype"/>
          <w:sz w:val="22"/>
        </w:rPr>
        <w:t xml:space="preserve"> </w:t>
      </w:r>
      <w:r w:rsidRPr="00102BD8">
        <w:rPr>
          <w:rFonts w:ascii="Palatino Linotype" w:eastAsia="Palatino Linotype" w:hAnsi="Palatino Linotype" w:cs="Palatino Linotype"/>
        </w:rPr>
        <w:t>Documento de setenta y nueve hojas en las que se aprecian los registros de inscripción de menores.</w:t>
      </w:r>
    </w:p>
    <w:p w14:paraId="3DB43D7D" w14:textId="4ECED270" w:rsidR="004B4C7B" w:rsidRPr="00102BD8" w:rsidRDefault="004B4C7B" w:rsidP="004B4C7B">
      <w:pPr>
        <w:spacing w:before="240" w:after="240" w:line="360" w:lineRule="auto"/>
        <w:ind w:right="49"/>
        <w:jc w:val="both"/>
        <w:rPr>
          <w:rFonts w:ascii="Palatino Linotype" w:eastAsia="Palatino Linotype" w:hAnsi="Palatino Linotype" w:cs="Palatino Linotype"/>
        </w:rPr>
      </w:pPr>
      <w:r w:rsidRPr="00102BD8">
        <w:rPr>
          <w:rFonts w:ascii="Palatino Linotype" w:eastAsia="Palatino Linotype" w:hAnsi="Palatino Linotype" w:cs="Palatino Linotype"/>
        </w:rPr>
        <w:t>Una vez notificada la respuesta, la persona solicitante</w:t>
      </w:r>
      <w:r w:rsidRPr="00102BD8">
        <w:rPr>
          <w:rFonts w:ascii="Palatino Linotype" w:eastAsia="Palatino Linotype" w:hAnsi="Palatino Linotype" w:cs="Palatino Linotype"/>
          <w:b/>
        </w:rPr>
        <w:t xml:space="preserve"> </w:t>
      </w:r>
      <w:r w:rsidRPr="00102BD8">
        <w:rPr>
          <w:rFonts w:ascii="Palatino Linotype" w:eastAsia="Palatino Linotype" w:hAnsi="Palatino Linotype" w:cs="Palatino Linotype"/>
        </w:rPr>
        <w:t>presentó el recurso de revisión que nos ocupa, en el cual señaló como motivo de inconformidad, lo siguiente:</w:t>
      </w:r>
    </w:p>
    <w:p w14:paraId="68FB5002" w14:textId="77777777" w:rsidR="00D91327" w:rsidRPr="00102BD8" w:rsidRDefault="00D91327" w:rsidP="00D91327">
      <w:pPr>
        <w:ind w:left="567" w:right="900"/>
        <w:jc w:val="both"/>
        <w:rPr>
          <w:rFonts w:ascii="Palatino Linotype" w:eastAsia="Palatino Linotype" w:hAnsi="Palatino Linotype" w:cs="Palatino Linotype"/>
          <w:i/>
          <w:sz w:val="22"/>
          <w:szCs w:val="22"/>
        </w:rPr>
      </w:pPr>
      <w:r w:rsidRPr="00102BD8">
        <w:rPr>
          <w:rFonts w:ascii="Palatino Linotype" w:eastAsia="Palatino Linotype" w:hAnsi="Palatino Linotype" w:cs="Palatino Linotype"/>
          <w:i/>
          <w:sz w:val="22"/>
          <w:szCs w:val="22"/>
        </w:rPr>
        <w:t>“</w:t>
      </w:r>
      <w:r w:rsidRPr="00102BD8">
        <w:rPr>
          <w:rFonts w:ascii="Palatino Linotype" w:eastAsia="Palatino Linotype" w:hAnsi="Palatino Linotype" w:cs="Palatino Linotype"/>
          <w:b/>
          <w:i/>
          <w:sz w:val="22"/>
          <w:szCs w:val="22"/>
        </w:rPr>
        <w:t xml:space="preserve">el sujeto obligado autoriza </w:t>
      </w:r>
      <w:proofErr w:type="spellStart"/>
      <w:r w:rsidRPr="00102BD8">
        <w:rPr>
          <w:rFonts w:ascii="Palatino Linotype" w:eastAsia="Palatino Linotype" w:hAnsi="Palatino Linotype" w:cs="Palatino Linotype"/>
          <w:b/>
          <w:i/>
          <w:sz w:val="22"/>
          <w:szCs w:val="22"/>
        </w:rPr>
        <w:t>prorroga</w:t>
      </w:r>
      <w:proofErr w:type="spellEnd"/>
      <w:r w:rsidRPr="00102BD8">
        <w:rPr>
          <w:rFonts w:ascii="Palatino Linotype" w:eastAsia="Palatino Linotype" w:hAnsi="Palatino Linotype" w:cs="Palatino Linotype"/>
          <w:b/>
          <w:i/>
          <w:sz w:val="22"/>
          <w:szCs w:val="22"/>
        </w:rPr>
        <w:t xml:space="preserve"> para dar contestación a mi solicitud, </w:t>
      </w:r>
      <w:r w:rsidRPr="00102BD8">
        <w:rPr>
          <w:rFonts w:ascii="Palatino Linotype" w:eastAsia="Palatino Linotype" w:hAnsi="Palatino Linotype" w:cs="Palatino Linotype"/>
          <w:b/>
          <w:i/>
          <w:sz w:val="22"/>
          <w:szCs w:val="22"/>
          <w:u w:val="single"/>
        </w:rPr>
        <w:t>sin la aprobación del comité de transparencia</w:t>
      </w:r>
      <w:r w:rsidRPr="00102BD8">
        <w:rPr>
          <w:rFonts w:ascii="Palatino Linotype" w:eastAsia="Palatino Linotype" w:hAnsi="Palatino Linotype" w:cs="Palatino Linotype"/>
          <w:b/>
          <w:i/>
          <w:sz w:val="22"/>
          <w:szCs w:val="22"/>
        </w:rPr>
        <w:t xml:space="preserve">” </w:t>
      </w:r>
      <w:r w:rsidRPr="00102BD8">
        <w:rPr>
          <w:rFonts w:ascii="Palatino Linotype" w:eastAsia="Palatino Linotype" w:hAnsi="Palatino Linotype" w:cs="Palatino Linotype"/>
          <w:i/>
          <w:sz w:val="22"/>
          <w:szCs w:val="22"/>
        </w:rPr>
        <w:t>(Sic)</w:t>
      </w:r>
    </w:p>
    <w:p w14:paraId="32E0F792" w14:textId="77777777" w:rsidR="004B4C7B" w:rsidRPr="00102BD8" w:rsidRDefault="004B4C7B" w:rsidP="004B4C7B">
      <w:pPr>
        <w:spacing w:before="240" w:after="240"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rPr>
        <w:t xml:space="preserve">Atentos a la inconformidad planteada resulta necesario en primer lugar, que la persona solicitante no expresó motivo de inconformidad respecto de la información remitida por el </w:t>
      </w:r>
      <w:r w:rsidRPr="00102BD8">
        <w:rPr>
          <w:rFonts w:ascii="Palatino Linotype" w:eastAsia="Palatino Linotype" w:hAnsi="Palatino Linotype" w:cs="Palatino Linotype"/>
          <w:b/>
        </w:rPr>
        <w:t>Sujeto Obligado</w:t>
      </w:r>
      <w:r w:rsidRPr="00102BD8">
        <w:rPr>
          <w:rFonts w:ascii="Palatino Linotype" w:eastAsia="Palatino Linotype" w:hAnsi="Palatino Linotype" w:cs="Palatino Linotype"/>
        </w:rPr>
        <w:t xml:space="preserve">, para atender la solicitud de información, por lo que la respuesta debe declararse consentida, toda vez que, al no haber realizado manifestaciones de inconformidad al respecto, no pueden producirse efectos jurídicos tendentes a revocar, confirmar o modificar el acto reclamado, ya que, en el </w:t>
      </w:r>
      <w:r w:rsidRPr="00102BD8">
        <w:rPr>
          <w:rFonts w:ascii="Palatino Linotype" w:eastAsia="Palatino Linotype" w:hAnsi="Palatino Linotype" w:cs="Palatino Linotype"/>
        </w:rPr>
        <w:lastRenderedPageBreak/>
        <w:t xml:space="preserve">caso concreto se infiere que la información proporcionada por el </w:t>
      </w:r>
      <w:r w:rsidRPr="00102BD8">
        <w:rPr>
          <w:rFonts w:ascii="Palatino Linotype" w:eastAsia="Palatino Linotype" w:hAnsi="Palatino Linotype" w:cs="Palatino Linotype"/>
          <w:b/>
        </w:rPr>
        <w:t>Sujeto Obligado</w:t>
      </w:r>
      <w:r w:rsidRPr="00102BD8">
        <w:rPr>
          <w:rFonts w:ascii="Palatino Linotype" w:eastAsia="Palatino Linotype" w:hAnsi="Palatino Linotype" w:cs="Palatino Linotype"/>
        </w:rPr>
        <w:t>, satisface la solicitud presentada.</w:t>
      </w:r>
    </w:p>
    <w:p w14:paraId="7B867B45" w14:textId="77777777" w:rsidR="004B4C7B" w:rsidRPr="00102BD8" w:rsidRDefault="004B4C7B" w:rsidP="004B4C7B">
      <w:pPr>
        <w:spacing w:before="240" w:after="240"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rPr>
        <w:t xml:space="preserve">En este orden de ideas, al no haber realizado manifestaciones de inconformidad respecto de la información remitida, no pueden producirse efectos jurídicos tendentes a revocar, confirmar o modificar el acto reclamado, ya que, en el caso concreto se infiere que la información proporcionada por el </w:t>
      </w:r>
      <w:r w:rsidRPr="00102BD8">
        <w:rPr>
          <w:rFonts w:ascii="Palatino Linotype" w:eastAsia="Palatino Linotype" w:hAnsi="Palatino Linotype" w:cs="Palatino Linotype"/>
          <w:b/>
        </w:rPr>
        <w:t>Sujeto Obligado</w:t>
      </w:r>
      <w:r w:rsidRPr="00102BD8">
        <w:rPr>
          <w:rFonts w:ascii="Palatino Linotype" w:eastAsia="Palatino Linotype" w:hAnsi="Palatino Linotype" w:cs="Palatino Linotype"/>
        </w:rPr>
        <w:t>, satisface la solicitud presentada.</w:t>
      </w:r>
    </w:p>
    <w:p w14:paraId="71340119" w14:textId="39EE2EDB" w:rsidR="004B4C7B" w:rsidRPr="00102BD8" w:rsidRDefault="004B4C7B" w:rsidP="004B4C7B">
      <w:pPr>
        <w:spacing w:before="240" w:after="360"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rPr>
        <w:t xml:space="preserve">Lo anterior es así, debido a que cuando la parte Recurrente impugna la respuesta del </w:t>
      </w:r>
      <w:r w:rsidRPr="00102BD8">
        <w:rPr>
          <w:rFonts w:ascii="Palatino Linotype" w:eastAsia="Palatino Linotype" w:hAnsi="Palatino Linotype" w:cs="Palatino Linotype"/>
          <w:b/>
        </w:rPr>
        <w:t>Sujeto Obligado</w:t>
      </w:r>
      <w:r w:rsidR="00CA440C" w:rsidRPr="00102BD8">
        <w:rPr>
          <w:rFonts w:ascii="Palatino Linotype" w:eastAsia="Palatino Linotype" w:hAnsi="Palatino Linotype" w:cs="Palatino Linotype"/>
        </w:rPr>
        <w:t>, y e</w:t>
      </w:r>
      <w:r w:rsidRPr="00102BD8">
        <w:rPr>
          <w:rFonts w:ascii="Palatino Linotype" w:eastAsia="Palatino Linotype" w:hAnsi="Palatino Linotype" w:cs="Palatino Linotype"/>
        </w:rPr>
        <w:t>ste no expresa Razón o Motivo de Inconformidad en contra de todos los rubros solicitados, dichos rubros deben declararse atendidos, pues se entiende qu</w:t>
      </w:r>
      <w:r w:rsidR="00CA440C" w:rsidRPr="00102BD8">
        <w:rPr>
          <w:rFonts w:ascii="Palatino Linotype" w:eastAsia="Palatino Linotype" w:hAnsi="Palatino Linotype" w:cs="Palatino Linotype"/>
        </w:rPr>
        <w:t xml:space="preserve">e la parte Recurrente </w:t>
      </w:r>
      <w:r w:rsidR="00A27E2C" w:rsidRPr="00102BD8">
        <w:rPr>
          <w:rFonts w:ascii="Palatino Linotype" w:eastAsia="Palatino Linotype" w:hAnsi="Palatino Linotype" w:cs="Palatino Linotype"/>
        </w:rPr>
        <w:t>está</w:t>
      </w:r>
      <w:r w:rsidRPr="00102BD8">
        <w:rPr>
          <w:rFonts w:ascii="Palatino Linotype" w:eastAsia="Palatino Linotype" w:hAnsi="Palatino Linotype" w:cs="Palatino Linotype"/>
        </w:rPr>
        <w:t xml:space="preserve">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31AFFCF" w14:textId="77777777" w:rsidR="004B4C7B" w:rsidRPr="00102BD8" w:rsidRDefault="004B4C7B" w:rsidP="004B4C7B">
      <w:pPr>
        <w:spacing w:before="240" w:after="360"/>
        <w:ind w:left="851" w:right="900"/>
        <w:jc w:val="both"/>
        <w:rPr>
          <w:rFonts w:ascii="Palatino Linotype" w:eastAsia="Palatino Linotype" w:hAnsi="Palatino Linotype" w:cs="Palatino Linotype"/>
          <w:i/>
          <w:sz w:val="22"/>
          <w:szCs w:val="22"/>
        </w:rPr>
      </w:pPr>
      <w:r w:rsidRPr="00102BD8">
        <w:rPr>
          <w:rFonts w:ascii="Palatino Linotype" w:eastAsia="Palatino Linotype" w:hAnsi="Palatino Linotype" w:cs="Palatino Linotype"/>
          <w:b/>
          <w:i/>
          <w:sz w:val="22"/>
          <w:szCs w:val="22"/>
        </w:rPr>
        <w:t xml:space="preserve">“REVISIÓN EN AMPARO. LOS RESOLUTIVOS NO COMBATIDOS DEBEN DECLARARSE FIRMES. </w:t>
      </w:r>
      <w:r w:rsidRPr="00102BD8">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DD49F68" w14:textId="77777777" w:rsidR="004B4C7B" w:rsidRPr="00102BD8" w:rsidRDefault="004B4C7B" w:rsidP="004B4C7B">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102BD8">
        <w:rPr>
          <w:rFonts w:ascii="Palatino Linotype" w:eastAsia="Palatino Linotype" w:hAnsi="Palatino Linotype" w:cs="Palatino Linotype"/>
        </w:rPr>
        <w:t xml:space="preserve">Consecuentemente, se insiste, ante la falta de impugnación eficaz, </w:t>
      </w:r>
      <w:r w:rsidRPr="00102BD8">
        <w:rPr>
          <w:rFonts w:ascii="Palatino Linotype" w:eastAsia="Palatino Linotype" w:hAnsi="Palatino Linotype" w:cs="Palatino Linotype"/>
          <w:b/>
        </w:rPr>
        <w:t>la respuesta entregada debe declararse consentida por la persona solicitante.</w:t>
      </w:r>
    </w:p>
    <w:p w14:paraId="10F458B0" w14:textId="77777777" w:rsidR="004B4C7B" w:rsidRPr="00102BD8" w:rsidRDefault="004B4C7B" w:rsidP="004B4C7B">
      <w:pPr>
        <w:spacing w:before="240" w:after="240"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rPr>
        <w:lastRenderedPageBreak/>
        <w:t xml:space="preserve">Lo anterior se sustenta con lo plasmado en el criterio 01/20 emitido por el Instituto Nacional de Transparencia, Acceso a la Información, y Protección de Datos Personales, INAI, que lleva por rubro y texto los siguientes: </w:t>
      </w:r>
    </w:p>
    <w:p w14:paraId="08FB0DD1" w14:textId="77777777" w:rsidR="004B4C7B" w:rsidRPr="00102BD8" w:rsidRDefault="004B4C7B" w:rsidP="004B4C7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02BD8">
        <w:rPr>
          <w:rFonts w:ascii="Palatino Linotype" w:eastAsia="Palatino Linotype" w:hAnsi="Palatino Linotype" w:cs="Palatino Linotype"/>
          <w:i/>
          <w:sz w:val="22"/>
          <w:szCs w:val="22"/>
        </w:rPr>
        <w:t>“</w:t>
      </w:r>
      <w:r w:rsidRPr="00102BD8">
        <w:rPr>
          <w:rFonts w:ascii="Palatino Linotype" w:eastAsia="Palatino Linotype" w:hAnsi="Palatino Linotype" w:cs="Palatino Linotype"/>
          <w:b/>
          <w:i/>
          <w:sz w:val="22"/>
          <w:szCs w:val="22"/>
        </w:rPr>
        <w:t xml:space="preserve">Actos consentidos tácitamente. Improcedencia de su análisis. </w:t>
      </w:r>
      <w:r w:rsidRPr="00102BD8">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24DAF0B" w14:textId="77777777" w:rsidR="004B4C7B" w:rsidRPr="00102BD8" w:rsidRDefault="004B4C7B" w:rsidP="004B4C7B">
      <w:pPr>
        <w:spacing w:before="240" w:after="240"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1941019B" w14:textId="77777777" w:rsidR="004B4C7B" w:rsidRPr="00102BD8" w:rsidRDefault="004B4C7B" w:rsidP="004B4C7B">
      <w:pPr>
        <w:ind w:left="851" w:right="900"/>
        <w:jc w:val="both"/>
        <w:rPr>
          <w:rFonts w:ascii="Palatino Linotype" w:eastAsia="Palatino Linotype" w:hAnsi="Palatino Linotype" w:cs="Palatino Linotype"/>
          <w:i/>
          <w:sz w:val="22"/>
          <w:szCs w:val="22"/>
        </w:rPr>
      </w:pPr>
      <w:r w:rsidRPr="00102BD8">
        <w:rPr>
          <w:rFonts w:ascii="Palatino Linotype" w:eastAsia="Palatino Linotype" w:hAnsi="Palatino Linotype" w:cs="Palatino Linotype"/>
          <w:b/>
          <w:i/>
          <w:smallCaps/>
          <w:sz w:val="22"/>
          <w:szCs w:val="22"/>
        </w:rPr>
        <w:t xml:space="preserve">“ACTOS CONSENTIDOS. SON LOS QUE NO SE IMPUGNAN MEDIANTE EL RECURSO IDÓNEO. </w:t>
      </w:r>
      <w:r w:rsidRPr="00102BD8">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4773F0F" w14:textId="481B4F8D" w:rsidR="00986283" w:rsidRPr="00102BD8" w:rsidRDefault="00173FD2" w:rsidP="00232068">
      <w:pPr>
        <w:pBdr>
          <w:top w:val="nil"/>
          <w:left w:val="nil"/>
          <w:bottom w:val="nil"/>
          <w:right w:val="nil"/>
          <w:between w:val="nil"/>
        </w:pBdr>
        <w:spacing w:before="240" w:after="240" w:line="360" w:lineRule="auto"/>
        <w:ind w:right="96"/>
        <w:jc w:val="both"/>
        <w:rPr>
          <w:rFonts w:ascii="Palatino Linotype" w:eastAsia="Palatino Linotype" w:hAnsi="Palatino Linotype" w:cs="Palatino Linotype"/>
        </w:rPr>
      </w:pPr>
      <w:r w:rsidRPr="00102BD8">
        <w:rPr>
          <w:rFonts w:ascii="Palatino Linotype" w:eastAsia="Palatino Linotype" w:hAnsi="Palatino Linotype" w:cs="Palatino Linotype"/>
        </w:rPr>
        <w:t xml:space="preserve">Ahora bien, resulta importante señalar que si bien es cierto, el particular no requirió desde la presentación de la solicitud de información, el acuerdo del Comité de Transparencia por el cual se aprueba la prórroga, no menos cierto es que de conformidad con el artículo 163 de la Ley de Transparencia </w:t>
      </w:r>
      <w:r w:rsidR="00A27E2C" w:rsidRPr="00102BD8">
        <w:rPr>
          <w:rFonts w:ascii="Palatino Linotype" w:eastAsia="Palatino Linotype" w:hAnsi="Palatino Linotype" w:cs="Palatino Linotype"/>
        </w:rPr>
        <w:t>local, la prórroga debe darse en los siguientes términos:</w:t>
      </w:r>
    </w:p>
    <w:p w14:paraId="63D6AFB2" w14:textId="6C52278D" w:rsidR="00173FD2" w:rsidRPr="00102BD8" w:rsidRDefault="00A27E2C" w:rsidP="00A27E2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rPr>
      </w:pPr>
      <w:r w:rsidRPr="00102BD8">
        <w:rPr>
          <w:rFonts w:ascii="Palatino Linotype" w:eastAsia="Palatino Linotype" w:hAnsi="Palatino Linotype" w:cs="Palatino Linotype"/>
          <w:i/>
          <w:sz w:val="22"/>
        </w:rPr>
        <w:t>“</w:t>
      </w:r>
      <w:r w:rsidR="00173FD2" w:rsidRPr="00102BD8">
        <w:rPr>
          <w:rFonts w:ascii="Palatino Linotype" w:eastAsia="Palatino Linotype" w:hAnsi="Palatino Linotype" w:cs="Palatino Linotype"/>
          <w:i/>
          <w:sz w:val="22"/>
        </w:rPr>
        <w:t xml:space="preserve">Artículo 163. La Unidad de Transparencia deberá notificar la respuesta a la solicitud al interesado en el menor tiempo posible, que no podrá exceder de quince días hábiles, contados a partir del día siguiente a la presentación de aquélla. Excepcionalmente, </w:t>
      </w:r>
      <w:r w:rsidR="00173FD2" w:rsidRPr="00102BD8">
        <w:rPr>
          <w:rFonts w:ascii="Palatino Linotype" w:eastAsia="Palatino Linotype" w:hAnsi="Palatino Linotype" w:cs="Palatino Linotype"/>
          <w:b/>
          <w:i/>
          <w:sz w:val="22"/>
        </w:rPr>
        <w:t xml:space="preserve">el plazo referido en el párrafo anterior podrá ampliarse hasta por siete días hábiles más, siempre y cuando existan razones fundadas </w:t>
      </w:r>
      <w:r w:rsidR="00173FD2" w:rsidRPr="00102BD8">
        <w:rPr>
          <w:rFonts w:ascii="Palatino Linotype" w:eastAsia="Palatino Linotype" w:hAnsi="Palatino Linotype" w:cs="Palatino Linotype"/>
          <w:b/>
          <w:i/>
          <w:sz w:val="22"/>
        </w:rPr>
        <w:lastRenderedPageBreak/>
        <w:t>y motivadas, las cuales deberán ser aprobadas por el Comité de Transparencia, mediante la emisión de una resolución que deberá notificarse al solicitante</w:t>
      </w:r>
      <w:r w:rsidR="00173FD2" w:rsidRPr="00102BD8">
        <w:rPr>
          <w:rFonts w:ascii="Palatino Linotype" w:eastAsia="Palatino Linotype" w:hAnsi="Palatino Linotype" w:cs="Palatino Linotype"/>
          <w:i/>
          <w:sz w:val="22"/>
        </w:rPr>
        <w:t>, antes de su vencimiento. No podrán invocarse como causales de ampliación del plazo motivos que supongan negligencia o descuido del sujeto obligado en el desahogo de la solicitud.</w:t>
      </w:r>
      <w:r w:rsidRPr="00102BD8">
        <w:rPr>
          <w:rFonts w:ascii="Palatino Linotype" w:eastAsia="Palatino Linotype" w:hAnsi="Palatino Linotype" w:cs="Palatino Linotype"/>
          <w:i/>
          <w:sz w:val="22"/>
        </w:rPr>
        <w:t>” (Sic) (Énfasis añadido)</w:t>
      </w:r>
    </w:p>
    <w:p w14:paraId="2EE988B7" w14:textId="5D7FB648" w:rsidR="00A27E2C" w:rsidRPr="00102BD8" w:rsidRDefault="00A27E2C" w:rsidP="00A27E2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102BD8">
        <w:rPr>
          <w:rFonts w:ascii="Palatino Linotype" w:eastAsia="Palatino Linotype" w:hAnsi="Palatino Linotype" w:cs="Palatino Linotype"/>
        </w:rPr>
        <w:t xml:space="preserve">De manera que dentro del trámite a la solicitud de información, se prevé que de ser el caso en el que se requiera ampliar el plazo, deberán existir razones fundadas y motivadas, las cuales serán asentadas en una resolución emitida por el Comité de Transparencia y posteriormente este documento se notificará al solicitante antes del vencimiento del plazo, situación que no aconteció en el caso particular y es por ello que </w:t>
      </w:r>
      <w:r w:rsidRPr="00102BD8">
        <w:rPr>
          <w:rFonts w:ascii="Palatino Linotype" w:eastAsia="Palatino Linotype" w:hAnsi="Palatino Linotype" w:cs="Palatino Linotype"/>
          <w:b/>
        </w:rPr>
        <w:t>la parte Recurrente</w:t>
      </w:r>
      <w:r w:rsidRPr="00102BD8">
        <w:rPr>
          <w:rFonts w:ascii="Palatino Linotype" w:eastAsia="Palatino Linotype" w:hAnsi="Palatino Linotype" w:cs="Palatino Linotype"/>
        </w:rPr>
        <w:t xml:space="preserve"> argumenta esta circunstancia al momento de la interposición del Recurso de Revisión, sin embargo, el </w:t>
      </w:r>
      <w:r w:rsidRPr="00102BD8">
        <w:rPr>
          <w:rFonts w:ascii="Palatino Linotype" w:eastAsia="Palatino Linotype" w:hAnsi="Palatino Linotype" w:cs="Palatino Linotype"/>
          <w:b/>
        </w:rPr>
        <w:t>Sujeto Obligado</w:t>
      </w:r>
      <w:r w:rsidRPr="00102BD8">
        <w:rPr>
          <w:rFonts w:ascii="Palatino Linotype" w:eastAsia="Palatino Linotype" w:hAnsi="Palatino Linotype" w:cs="Palatino Linotype"/>
        </w:rPr>
        <w:t xml:space="preserve"> a efecto de subsanar la deficiencia remitió mediante informe justificado el acta de la Trigésima Sesión Extraordinaria del cuatro de agosto de dos mil veintidós, por la cual se aprobó la prórroga para atender la solicitud de información.</w:t>
      </w:r>
    </w:p>
    <w:p w14:paraId="1FA6CFD4" w14:textId="6CA1A68F" w:rsidR="00A27E2C" w:rsidRPr="00102BD8" w:rsidRDefault="00A27E2C" w:rsidP="00A27E2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102BD8">
        <w:rPr>
          <w:rFonts w:ascii="Palatino Linotype" w:eastAsia="Palatino Linotype" w:hAnsi="Palatino Linotype" w:cs="Palatino Linotype"/>
        </w:rPr>
        <w:t>Es por lo anterior que se estima que si bien es cierto, el acuerdo de prórroga para emitir respuesta no fue peticionado inicialmente</w:t>
      </w:r>
      <w:r w:rsidR="00AD2B04" w:rsidRPr="00102BD8">
        <w:rPr>
          <w:rFonts w:ascii="Palatino Linotype" w:eastAsia="Palatino Linotype" w:hAnsi="Palatino Linotype" w:cs="Palatino Linotype"/>
        </w:rPr>
        <w:t xml:space="preserve"> ni es parte de la respuesta</w:t>
      </w:r>
      <w:r w:rsidRPr="00102BD8">
        <w:rPr>
          <w:rFonts w:ascii="Palatino Linotype" w:eastAsia="Palatino Linotype" w:hAnsi="Palatino Linotype" w:cs="Palatino Linotype"/>
        </w:rPr>
        <w:t>, no menos cierto es que por mandato de ley debe entregarse la resolución que autoriza la ampliación de plazo para efecto de no dejar al particular en estado de incertidumbre respecto del trámite de su solicitud de información.</w:t>
      </w:r>
    </w:p>
    <w:p w14:paraId="066450CC" w14:textId="3F8F8C04" w:rsidR="00AD2B04" w:rsidRPr="00102BD8" w:rsidRDefault="00AD2B04" w:rsidP="00AD2B04">
      <w:pPr>
        <w:spacing w:before="240" w:after="240" w:line="360" w:lineRule="auto"/>
        <w:ind w:right="49"/>
        <w:jc w:val="both"/>
        <w:rPr>
          <w:rFonts w:ascii="Palatino Linotype" w:eastAsia="Palatino Linotype" w:hAnsi="Palatino Linotype" w:cs="Palatino Linotype"/>
        </w:rPr>
      </w:pPr>
      <w:r w:rsidRPr="00102BD8">
        <w:rPr>
          <w:rFonts w:ascii="Palatino Linotype" w:eastAsia="Palatino Linotype" w:hAnsi="Palatino Linotype" w:cs="Palatino Linotype"/>
        </w:rPr>
        <w:t xml:space="preserve">Ahora bien, como se visualiza de las constancias que conforman el expediente electrónico, se observa que el </w:t>
      </w:r>
      <w:r w:rsidRPr="00102BD8">
        <w:rPr>
          <w:rFonts w:ascii="Palatino Linotype" w:eastAsia="Palatino Linotype" w:hAnsi="Palatino Linotype" w:cs="Palatino Linotype"/>
          <w:b/>
        </w:rPr>
        <w:t>Sujeto Obligado</w:t>
      </w:r>
      <w:r w:rsidRPr="00102BD8">
        <w:rPr>
          <w:rFonts w:ascii="Palatino Linotype" w:eastAsia="Palatino Linotype" w:hAnsi="Palatino Linotype" w:cs="Palatino Linotype"/>
        </w:rPr>
        <w:t xml:space="preserve"> remitió mediante informe justificado dicho acuerdo, por lo que cobra aplicación lo previsto en la fracción V del artículo </w:t>
      </w:r>
      <w:r w:rsidRPr="00102BD8">
        <w:rPr>
          <w:rFonts w:ascii="Palatino Linotype" w:eastAsia="Palatino Linotype" w:hAnsi="Palatino Linotype" w:cs="Palatino Linotype"/>
        </w:rPr>
        <w:lastRenderedPageBreak/>
        <w:t xml:space="preserve">192, en razón de que se subsanó la deficiencia invocada por </w:t>
      </w:r>
      <w:r w:rsidRPr="00102BD8">
        <w:rPr>
          <w:rFonts w:ascii="Palatino Linotype" w:eastAsia="Palatino Linotype" w:hAnsi="Palatino Linotype" w:cs="Palatino Linotype"/>
          <w:b/>
        </w:rPr>
        <w:t>la parte Recurrente</w:t>
      </w:r>
      <w:r w:rsidRPr="00102BD8">
        <w:rPr>
          <w:rFonts w:ascii="Palatino Linotype" w:eastAsia="Palatino Linotype" w:hAnsi="Palatino Linotype" w:cs="Palatino Linotype"/>
        </w:rPr>
        <w:t xml:space="preserve"> en su recurso de revisión, por lo que éste debe ser </w:t>
      </w:r>
      <w:r w:rsidRPr="00102BD8">
        <w:rPr>
          <w:rFonts w:ascii="Palatino Linotype" w:eastAsia="Palatino Linotype" w:hAnsi="Palatino Linotype" w:cs="Palatino Linotype"/>
          <w:i/>
        </w:rPr>
        <w:t>sobreseído</w:t>
      </w:r>
      <w:r w:rsidRPr="00102BD8">
        <w:rPr>
          <w:rFonts w:ascii="Palatino Linotype" w:eastAsia="Palatino Linotype" w:hAnsi="Palatino Linotype" w:cs="Palatino Linotype"/>
        </w:rPr>
        <w:t xml:space="preserve">. </w:t>
      </w:r>
    </w:p>
    <w:p w14:paraId="517C5F7A" w14:textId="77777777" w:rsidR="00AD2B04" w:rsidRPr="00102BD8" w:rsidRDefault="00AD2B04" w:rsidP="00AD2B04">
      <w:pPr>
        <w:spacing w:before="240" w:after="240" w:line="360" w:lineRule="auto"/>
        <w:jc w:val="both"/>
        <w:rPr>
          <w:rFonts w:ascii="Palatino Linotype" w:eastAsia="Palatino Linotype" w:hAnsi="Palatino Linotype" w:cs="Palatino Linotype"/>
          <w:b/>
        </w:rPr>
      </w:pPr>
      <w:r w:rsidRPr="00102BD8">
        <w:rPr>
          <w:rFonts w:ascii="Palatino Linotype" w:eastAsia="Palatino Linotype" w:hAnsi="Palatino Linotype" w:cs="Palatino Linotype"/>
        </w:rPr>
        <w:t xml:space="preserve">Atento a los razonamientos lógico jurídicos que han quedado precisados y toda vez que el  </w:t>
      </w:r>
      <w:r w:rsidRPr="00102BD8">
        <w:rPr>
          <w:rFonts w:ascii="Palatino Linotype" w:eastAsia="Palatino Linotype" w:hAnsi="Palatino Linotype" w:cs="Palatino Linotype"/>
          <w:i/>
        </w:rPr>
        <w:t xml:space="preserve">sobreseimiento </w:t>
      </w:r>
      <w:r w:rsidRPr="00102BD8">
        <w:rPr>
          <w:rFonts w:ascii="Palatino Linotype" w:eastAsia="Palatino Linotype" w:hAnsi="Palatino Linotype" w:cs="Palatino Linotype"/>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102BD8">
        <w:rPr>
          <w:rFonts w:ascii="Palatino Linotype" w:eastAsia="Palatino Linotype" w:hAnsi="Palatino Linotype" w:cs="Palatino Linotype"/>
          <w:b/>
        </w:rPr>
        <w:t>SOBRESEIMIENTO, NO PERMITE ENTRAR AL ESTUDIO DE LAS CUESTIONES DE FONDO</w:t>
      </w:r>
      <w:r w:rsidRPr="00102BD8">
        <w:rPr>
          <w:rFonts w:ascii="Palatino Linotype" w:eastAsia="Palatino Linotype" w:hAnsi="Palatino Linotype" w:cs="Palatino Linotype"/>
          <w:vertAlign w:val="superscript"/>
        </w:rPr>
        <w:footnoteReference w:id="3"/>
      </w:r>
      <w:r w:rsidRPr="00102BD8">
        <w:rPr>
          <w:rFonts w:ascii="Palatino Linotype" w:eastAsia="Palatino Linotype" w:hAnsi="Palatino Linotype" w:cs="Palatino Linotype"/>
          <w:b/>
        </w:rPr>
        <w:t>.</w:t>
      </w:r>
    </w:p>
    <w:p w14:paraId="2B679C18" w14:textId="77777777" w:rsidR="00AD2B04" w:rsidRPr="00102BD8" w:rsidRDefault="00AD2B04" w:rsidP="00AD2B04">
      <w:pPr>
        <w:spacing w:before="240" w:after="240"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40DC1737" w14:textId="77777777" w:rsidR="00AD2B04" w:rsidRPr="00102BD8" w:rsidRDefault="00AD2B04" w:rsidP="00AD2B04">
      <w:pPr>
        <w:spacing w:before="120" w:after="120"/>
        <w:ind w:left="851" w:right="902"/>
        <w:jc w:val="both"/>
        <w:rPr>
          <w:rFonts w:ascii="Palatino Linotype" w:eastAsia="Palatino Linotype" w:hAnsi="Palatino Linotype" w:cs="Palatino Linotype"/>
          <w:b/>
          <w:i/>
          <w:sz w:val="22"/>
          <w:szCs w:val="22"/>
        </w:rPr>
      </w:pPr>
      <w:r w:rsidRPr="00102BD8">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477F95AB" w14:textId="07784E82" w:rsidR="00A27E2C" w:rsidRPr="00102BD8" w:rsidRDefault="00AD2B04" w:rsidP="00AD2B04">
      <w:pPr>
        <w:spacing w:before="120" w:after="120"/>
        <w:ind w:left="851" w:right="902"/>
        <w:jc w:val="both"/>
        <w:rPr>
          <w:rFonts w:ascii="Palatino Linotype" w:eastAsia="Palatino Linotype" w:hAnsi="Palatino Linotype" w:cs="Palatino Linotype"/>
          <w:i/>
          <w:sz w:val="22"/>
          <w:szCs w:val="22"/>
        </w:rPr>
      </w:pPr>
      <w:r w:rsidRPr="00102BD8">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w:t>
      </w:r>
      <w:r w:rsidRPr="00102BD8">
        <w:rPr>
          <w:rFonts w:ascii="Palatino Linotype" w:eastAsia="Palatino Linotype" w:hAnsi="Palatino Linotype" w:cs="Palatino Linotype"/>
          <w:i/>
          <w:sz w:val="22"/>
          <w:szCs w:val="22"/>
        </w:rPr>
        <w:lastRenderedPageBreak/>
        <w:t xml:space="preserve">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102BD8">
        <w:rPr>
          <w:rFonts w:ascii="Palatino Linotype" w:eastAsia="Palatino Linotype" w:hAnsi="Palatino Linotype" w:cs="Palatino Linotype"/>
          <w:i/>
          <w:sz w:val="22"/>
          <w:szCs w:val="22"/>
        </w:rPr>
        <w:t>promovente</w:t>
      </w:r>
      <w:proofErr w:type="spellEnd"/>
      <w:r w:rsidRPr="00102BD8">
        <w:rPr>
          <w:rFonts w:ascii="Palatino Linotype" w:eastAsia="Palatino Linotype" w:hAnsi="Palatino Linotype" w:cs="Palatino Linotype"/>
          <w:i/>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102BD8">
        <w:rPr>
          <w:rFonts w:ascii="Palatino Linotype" w:eastAsia="Palatino Linotype" w:hAnsi="Palatino Linotype" w:cs="Palatino Linotype"/>
        </w:rPr>
        <w:tab/>
      </w:r>
    </w:p>
    <w:p w14:paraId="77CEAA16" w14:textId="77777777" w:rsidR="00232068" w:rsidRPr="00102BD8" w:rsidRDefault="00232068" w:rsidP="00232068">
      <w:pPr>
        <w:pBdr>
          <w:top w:val="nil"/>
          <w:left w:val="nil"/>
          <w:bottom w:val="nil"/>
          <w:right w:val="nil"/>
          <w:between w:val="nil"/>
        </w:pBdr>
        <w:spacing w:before="240" w:after="240" w:line="360" w:lineRule="auto"/>
        <w:ind w:right="96"/>
        <w:jc w:val="both"/>
        <w:rPr>
          <w:rFonts w:ascii="Palatino Linotype" w:eastAsia="Palatino Linotype" w:hAnsi="Palatino Linotype" w:cs="Palatino Linotype"/>
        </w:rPr>
      </w:pPr>
      <w:r w:rsidRPr="00102BD8">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4E5FF312" w14:textId="77777777" w:rsidR="00232068" w:rsidRPr="00102BD8" w:rsidRDefault="00232068" w:rsidP="00232068">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102BD8">
        <w:rPr>
          <w:rFonts w:ascii="Palatino Linotype" w:eastAsia="Palatino Linotype" w:hAnsi="Palatino Linotype" w:cs="Palatino Linotype"/>
          <w:b/>
        </w:rPr>
        <w:t>III. R E S U E L V E:</w:t>
      </w:r>
    </w:p>
    <w:p w14:paraId="7DB07BF3" w14:textId="43609C18" w:rsidR="00986283" w:rsidRPr="00102BD8" w:rsidRDefault="00986283" w:rsidP="00986283">
      <w:pPr>
        <w:pStyle w:val="Textoindependiente"/>
        <w:tabs>
          <w:tab w:val="left" w:pos="7936"/>
        </w:tabs>
        <w:kinsoku w:val="0"/>
        <w:overflowPunct w:val="0"/>
        <w:spacing w:before="240" w:after="240" w:line="360" w:lineRule="auto"/>
        <w:jc w:val="both"/>
        <w:rPr>
          <w:rFonts w:ascii="Palatino Linotype" w:eastAsia="Palatino Linotype" w:hAnsi="Palatino Linotype" w:cs="Palatino Linotype"/>
        </w:rPr>
      </w:pPr>
      <w:bookmarkStart w:id="6" w:name="_heading=h.3dy6vkm" w:colFirst="0" w:colLast="0"/>
      <w:bookmarkEnd w:id="6"/>
      <w:r w:rsidRPr="00102BD8">
        <w:rPr>
          <w:rFonts w:ascii="Palatino Linotype" w:hAnsi="Palatino Linotype"/>
          <w:b/>
          <w:szCs w:val="22"/>
        </w:rPr>
        <w:t xml:space="preserve">Primero. </w:t>
      </w:r>
      <w:r w:rsidRPr="00102BD8">
        <w:rPr>
          <w:rFonts w:ascii="Palatino Linotype" w:hAnsi="Palatino Linotype"/>
          <w:szCs w:val="22"/>
        </w:rPr>
        <w:t>Se</w:t>
      </w:r>
      <w:r w:rsidRPr="00102BD8">
        <w:rPr>
          <w:rFonts w:ascii="Palatino Linotype" w:hAnsi="Palatino Linotype"/>
          <w:b/>
          <w:szCs w:val="22"/>
        </w:rPr>
        <w:t xml:space="preserve"> Sobresee </w:t>
      </w:r>
      <w:r w:rsidRPr="00102BD8">
        <w:rPr>
          <w:rFonts w:ascii="Palatino Linotype" w:hAnsi="Palatino Linotype"/>
          <w:szCs w:val="22"/>
        </w:rPr>
        <w:t xml:space="preserve">el recurso de revisión número </w:t>
      </w:r>
      <w:r w:rsidRPr="00102BD8">
        <w:rPr>
          <w:rFonts w:ascii="Palatino Linotype" w:hAnsi="Palatino Linotype"/>
          <w:b/>
          <w:szCs w:val="22"/>
        </w:rPr>
        <w:t xml:space="preserve">14374/INFOEM/IP/RR/2022, </w:t>
      </w:r>
      <w:r w:rsidRPr="00102BD8">
        <w:rPr>
          <w:rFonts w:ascii="Palatino Linotype" w:hAnsi="Palatino Linotype"/>
          <w:szCs w:val="22"/>
        </w:rPr>
        <w:t>en términos del Considerando</w:t>
      </w:r>
      <w:r w:rsidRPr="00102BD8">
        <w:rPr>
          <w:rFonts w:ascii="Palatino Linotype" w:hAnsi="Palatino Linotype"/>
          <w:b/>
          <w:szCs w:val="22"/>
        </w:rPr>
        <w:t xml:space="preserve"> Tercero </w:t>
      </w:r>
      <w:r w:rsidRPr="00102BD8">
        <w:rPr>
          <w:rFonts w:ascii="Palatino Linotype" w:hAnsi="Palatino Linotype"/>
          <w:szCs w:val="22"/>
        </w:rPr>
        <w:t xml:space="preserve">de la presente resolución, por haber quedado sin materia, de conformidad con el </w:t>
      </w:r>
      <w:r w:rsidRPr="00102BD8">
        <w:rPr>
          <w:rFonts w:ascii="Palatino Linotype" w:eastAsia="Palatino Linotype" w:hAnsi="Palatino Linotype" w:cs="Palatino Linotype"/>
        </w:rPr>
        <w:t xml:space="preserve">artículo 192, fracción V, de la Ley de Transparencia y Acceso a la Información Pública del Estado de México y Municipios. </w:t>
      </w:r>
    </w:p>
    <w:p w14:paraId="6B79BF94" w14:textId="1602EC14" w:rsidR="00232068" w:rsidRPr="00102BD8" w:rsidRDefault="00232068" w:rsidP="00232068">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b/>
        </w:rPr>
        <w:t xml:space="preserve">Segundo. Notifíquese, </w:t>
      </w:r>
      <w:r w:rsidRPr="00102BD8">
        <w:rPr>
          <w:rFonts w:ascii="Palatino Linotype" w:eastAsia="Palatino Linotype" w:hAnsi="Palatino Linotype" w:cs="Palatino Linotype"/>
        </w:rPr>
        <w:t xml:space="preserve">al </w:t>
      </w:r>
      <w:r w:rsidR="002D1ED0" w:rsidRPr="00102BD8">
        <w:rPr>
          <w:rFonts w:ascii="Palatino Linotype" w:eastAsia="Palatino Linotype" w:hAnsi="Palatino Linotype" w:cs="Palatino Linotype"/>
        </w:rPr>
        <w:t xml:space="preserve">Titular de </w:t>
      </w:r>
      <w:r w:rsidRPr="00102BD8">
        <w:rPr>
          <w:rFonts w:ascii="Palatino Linotype" w:eastAsia="Palatino Linotype" w:hAnsi="Palatino Linotype" w:cs="Palatino Linotype"/>
        </w:rPr>
        <w:t xml:space="preserve">la Unidad de Transparencia del </w:t>
      </w:r>
      <w:r w:rsidRPr="00102BD8">
        <w:rPr>
          <w:rFonts w:ascii="Palatino Linotype" w:eastAsia="Palatino Linotype" w:hAnsi="Palatino Linotype" w:cs="Palatino Linotype"/>
          <w:b/>
        </w:rPr>
        <w:t>Sujeto Obligado</w:t>
      </w:r>
      <w:r w:rsidRPr="00102BD8">
        <w:rPr>
          <w:rFonts w:ascii="Palatino Linotype" w:eastAsia="Palatino Linotype" w:hAnsi="Palatino Linotype" w:cs="Palatino Linotype"/>
        </w:rPr>
        <w:t xml:space="preserve"> la presente resolución, para su conocimiento.</w:t>
      </w:r>
    </w:p>
    <w:p w14:paraId="38B79311" w14:textId="77777777" w:rsidR="00232068" w:rsidRPr="00102BD8" w:rsidRDefault="00232068" w:rsidP="00232068">
      <w:pPr>
        <w:spacing w:before="240" w:after="240"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b/>
        </w:rPr>
        <w:t xml:space="preserve">Tercero. Notifíquese, </w:t>
      </w:r>
      <w:r w:rsidRPr="00102BD8">
        <w:rPr>
          <w:rFonts w:ascii="Palatino Linotype" w:eastAsia="Palatino Linotype" w:hAnsi="Palatino Linotype" w:cs="Palatino Linotype"/>
        </w:rPr>
        <w:t>vía</w:t>
      </w:r>
      <w:r w:rsidRPr="00102BD8">
        <w:rPr>
          <w:rFonts w:ascii="Palatino Linotype" w:eastAsia="Palatino Linotype" w:hAnsi="Palatino Linotype" w:cs="Palatino Linotype"/>
          <w:b/>
        </w:rPr>
        <w:t xml:space="preserve"> SAIMEX</w:t>
      </w:r>
      <w:r w:rsidRPr="00102BD8">
        <w:rPr>
          <w:rFonts w:ascii="Palatino Linotype" w:eastAsia="Palatino Linotype" w:hAnsi="Palatino Linotype" w:cs="Palatino Linotype"/>
        </w:rPr>
        <w:t>, a</w:t>
      </w:r>
      <w:r w:rsidRPr="00102BD8">
        <w:rPr>
          <w:rFonts w:ascii="Palatino Linotype" w:eastAsia="Palatino Linotype" w:hAnsi="Palatino Linotype" w:cs="Palatino Linotype"/>
          <w:b/>
        </w:rPr>
        <w:t xml:space="preserve"> </w:t>
      </w:r>
      <w:r w:rsidRPr="00102BD8">
        <w:rPr>
          <w:rFonts w:ascii="Palatino Linotype" w:eastAsia="Palatino Linotype" w:hAnsi="Palatino Linotype" w:cs="Palatino Linotype"/>
        </w:rPr>
        <w:t xml:space="preserve">la parte </w:t>
      </w:r>
      <w:r w:rsidRPr="00102BD8">
        <w:rPr>
          <w:rFonts w:ascii="Palatino Linotype" w:eastAsia="Palatino Linotype" w:hAnsi="Palatino Linotype" w:cs="Palatino Linotype"/>
          <w:b/>
        </w:rPr>
        <w:t>Recurrente</w:t>
      </w:r>
      <w:r w:rsidRPr="00102BD8">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26B5EA8C" w14:textId="0F6AE4D0" w:rsidR="00EF1690" w:rsidRPr="00102BD8" w:rsidRDefault="00791E7E" w:rsidP="00EF1690">
      <w:pPr>
        <w:spacing w:before="240" w:after="240" w:line="360" w:lineRule="auto"/>
        <w:jc w:val="both"/>
        <w:rPr>
          <w:rFonts w:ascii="Palatino Linotype" w:eastAsia="Palatino Linotype" w:hAnsi="Palatino Linotype" w:cs="Palatino Linotype"/>
        </w:rPr>
      </w:pPr>
      <w:r w:rsidRPr="00102BD8">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59264" behindDoc="0" locked="0" layoutInCell="1" allowOverlap="1" wp14:anchorId="12D8C518" wp14:editId="51E25BF3">
                <wp:simplePos x="0" y="0"/>
                <wp:positionH relativeFrom="column">
                  <wp:posOffset>72390</wp:posOffset>
                </wp:positionH>
                <wp:positionV relativeFrom="paragraph">
                  <wp:posOffset>2665730</wp:posOffset>
                </wp:positionV>
                <wp:extent cx="5162550" cy="5124450"/>
                <wp:effectExtent l="38100" t="19050" r="76200" b="95250"/>
                <wp:wrapNone/>
                <wp:docPr id="1" name="Conector recto 1"/>
                <wp:cNvGraphicFramePr/>
                <a:graphic xmlns:a="http://schemas.openxmlformats.org/drawingml/2006/main">
                  <a:graphicData uri="http://schemas.microsoft.com/office/word/2010/wordprocessingShape">
                    <wps:wsp>
                      <wps:cNvCnPr/>
                      <wps:spPr>
                        <a:xfrm>
                          <a:off x="0" y="0"/>
                          <a:ext cx="5162550" cy="5124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0EFEA236"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209.9pt" to="412.2pt,6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" strokecolor="black [3200]" strokeweight="2pt">
                <v:shadow on="t" color="black" opacity="24903f" origin=",.5" offset="0,.55556mm"/>
              </v:line>
            </w:pict>
          </mc:Fallback>
        </mc:AlternateContent>
      </w:r>
      <w:r w:rsidR="00EF1690" w:rsidRPr="00102BD8">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E6DB4" w:rsidRPr="00102BD8">
        <w:rPr>
          <w:rFonts w:ascii="Palatino Linotype" w:eastAsia="Palatino Linotype" w:hAnsi="Palatino Linotype" w:cs="Palatino Linotype"/>
        </w:rPr>
        <w:t xml:space="preserve">SÉPTIMA </w:t>
      </w:r>
      <w:r w:rsidR="00EF1690" w:rsidRPr="00102BD8">
        <w:rPr>
          <w:rFonts w:ascii="Palatino Linotype" w:eastAsia="Palatino Linotype" w:hAnsi="Palatino Linotype" w:cs="Palatino Linotype"/>
        </w:rPr>
        <w:t xml:space="preserve">SESIÓN ORDINARIA CELEBRADA EL </w:t>
      </w:r>
      <w:r w:rsidR="00986283" w:rsidRPr="00102BD8">
        <w:rPr>
          <w:rFonts w:ascii="Palatino Linotype" w:eastAsia="Palatino Linotype" w:hAnsi="Palatino Linotype" w:cs="Palatino Linotype"/>
        </w:rPr>
        <w:t>VEINTIDÓS</w:t>
      </w:r>
      <w:r w:rsidR="004E6DB4" w:rsidRPr="00102BD8">
        <w:rPr>
          <w:rFonts w:ascii="Palatino Linotype" w:eastAsia="Palatino Linotype" w:hAnsi="Palatino Linotype" w:cs="Palatino Linotype"/>
        </w:rPr>
        <w:t xml:space="preserve"> DE FEBRERO DE DOS MIL VEINTITRÉ</w:t>
      </w:r>
      <w:r w:rsidR="00EF1690" w:rsidRPr="00102BD8">
        <w:rPr>
          <w:rFonts w:ascii="Palatino Linotype" w:eastAsia="Palatino Linotype" w:hAnsi="Palatino Linotype" w:cs="Palatino Linotype"/>
        </w:rPr>
        <w:t>S, ANTE EL SECRETARIO TÉCNICO DEL PLENO ALEXIS TAPIA RAMÍREZ.</w:t>
      </w:r>
    </w:p>
    <w:p w14:paraId="60E44AFE" w14:textId="68120247" w:rsidR="00681DF5" w:rsidRPr="00102BD8" w:rsidRDefault="00681DF5" w:rsidP="005140EA">
      <w:pPr>
        <w:spacing w:line="360" w:lineRule="auto"/>
        <w:jc w:val="both"/>
        <w:rPr>
          <w:rFonts w:ascii="Palatino Linotype" w:eastAsia="Palatino Linotype" w:hAnsi="Palatino Linotype" w:cs="Palatino Linotype"/>
        </w:rPr>
      </w:pPr>
    </w:p>
    <w:p w14:paraId="60F271C6" w14:textId="77777777" w:rsidR="00681DF5" w:rsidRPr="00102BD8" w:rsidRDefault="00681DF5" w:rsidP="005140EA">
      <w:pPr>
        <w:spacing w:line="360" w:lineRule="auto"/>
        <w:jc w:val="both"/>
        <w:rPr>
          <w:rFonts w:ascii="Palatino Linotype" w:eastAsia="Palatino Linotype" w:hAnsi="Palatino Linotype" w:cs="Palatino Linotype"/>
        </w:rPr>
      </w:pPr>
    </w:p>
    <w:p w14:paraId="34396034" w14:textId="77777777" w:rsidR="00681DF5" w:rsidRPr="00102BD8" w:rsidRDefault="00681DF5" w:rsidP="005140EA">
      <w:pPr>
        <w:spacing w:line="360" w:lineRule="auto"/>
        <w:jc w:val="both"/>
        <w:rPr>
          <w:rFonts w:ascii="Palatino Linotype" w:eastAsia="Palatino Linotype" w:hAnsi="Palatino Linotype" w:cs="Palatino Linotype"/>
        </w:rPr>
      </w:pPr>
    </w:p>
    <w:p w14:paraId="7FAA8311" w14:textId="77777777" w:rsidR="00681DF5" w:rsidRPr="00102BD8" w:rsidRDefault="00681DF5" w:rsidP="005140EA">
      <w:pPr>
        <w:spacing w:line="360" w:lineRule="auto"/>
        <w:jc w:val="both"/>
        <w:rPr>
          <w:rFonts w:ascii="Palatino Linotype" w:eastAsia="Palatino Linotype" w:hAnsi="Palatino Linotype" w:cs="Palatino Linotype"/>
        </w:rPr>
      </w:pPr>
    </w:p>
    <w:p w14:paraId="1531F61A" w14:textId="77192CDC" w:rsidR="0015101B" w:rsidRPr="00102BD8" w:rsidRDefault="0015101B" w:rsidP="005140EA">
      <w:pPr>
        <w:spacing w:line="360" w:lineRule="auto"/>
        <w:jc w:val="both"/>
        <w:rPr>
          <w:rFonts w:ascii="Palatino Linotype" w:eastAsia="Palatino Linotype" w:hAnsi="Palatino Linotype" w:cs="Palatino Linotype"/>
        </w:rPr>
      </w:pPr>
    </w:p>
    <w:p w14:paraId="5D04C3AE" w14:textId="77777777" w:rsidR="005A212F" w:rsidRPr="00102BD8" w:rsidRDefault="005A212F" w:rsidP="005140EA">
      <w:pPr>
        <w:spacing w:line="360" w:lineRule="auto"/>
        <w:jc w:val="both"/>
        <w:rPr>
          <w:rFonts w:ascii="Palatino Linotype" w:eastAsia="Palatino Linotype" w:hAnsi="Palatino Linotype" w:cs="Palatino Linotype"/>
        </w:rPr>
      </w:pPr>
    </w:p>
    <w:p w14:paraId="1AD3CE8B" w14:textId="77777777" w:rsidR="009B616B" w:rsidRPr="00102BD8" w:rsidRDefault="009B616B" w:rsidP="005140EA">
      <w:pPr>
        <w:spacing w:line="360" w:lineRule="auto"/>
        <w:jc w:val="both"/>
        <w:rPr>
          <w:rFonts w:ascii="Palatino Linotype" w:eastAsia="Palatino Linotype" w:hAnsi="Palatino Linotype" w:cs="Palatino Linotype"/>
        </w:rPr>
      </w:pPr>
    </w:p>
    <w:p w14:paraId="4AA7664A" w14:textId="77777777" w:rsidR="009B616B" w:rsidRPr="00102BD8" w:rsidRDefault="009B616B" w:rsidP="005140EA">
      <w:pPr>
        <w:spacing w:line="360" w:lineRule="auto"/>
        <w:jc w:val="both"/>
        <w:rPr>
          <w:rFonts w:ascii="Palatino Linotype" w:eastAsia="Palatino Linotype" w:hAnsi="Palatino Linotype" w:cs="Palatino Linotype"/>
        </w:rPr>
      </w:pPr>
    </w:p>
    <w:p w14:paraId="130BFCC7" w14:textId="77777777" w:rsidR="009B616B" w:rsidRPr="00102BD8" w:rsidRDefault="009B616B" w:rsidP="005140EA">
      <w:pPr>
        <w:spacing w:line="360" w:lineRule="auto"/>
        <w:jc w:val="both"/>
        <w:rPr>
          <w:rFonts w:ascii="Palatino Linotype" w:eastAsia="Palatino Linotype" w:hAnsi="Palatino Linotype" w:cs="Palatino Linotype"/>
        </w:rPr>
      </w:pPr>
    </w:p>
    <w:p w14:paraId="4DED143E" w14:textId="3D9344F9" w:rsidR="000C4C2E" w:rsidRPr="00102BD8" w:rsidRDefault="000C4C2E">
      <w:pPr>
        <w:rPr>
          <w:rFonts w:ascii="Palatino Linotype" w:eastAsia="Palatino Linotype" w:hAnsi="Palatino Linotype" w:cs="Palatino Linotype"/>
        </w:rPr>
      </w:pPr>
      <w:r w:rsidRPr="00102BD8">
        <w:rPr>
          <w:rFonts w:ascii="Palatino Linotype" w:eastAsia="Palatino Linotype" w:hAnsi="Palatino Linotype" w:cs="Palatino Linotype"/>
        </w:rPr>
        <w:br w:type="page"/>
      </w:r>
    </w:p>
    <w:p w14:paraId="55C9D54E" w14:textId="77777777" w:rsidR="009B616B" w:rsidRPr="00102BD8" w:rsidRDefault="009B616B" w:rsidP="005140EA">
      <w:pPr>
        <w:spacing w:line="360" w:lineRule="auto"/>
        <w:jc w:val="both"/>
        <w:rPr>
          <w:rFonts w:ascii="Palatino Linotype" w:eastAsia="Palatino Linotype" w:hAnsi="Palatino Linotype" w:cs="Palatino Linotype"/>
        </w:rPr>
      </w:pPr>
    </w:p>
    <w:p w14:paraId="1B2E5FF9" w14:textId="77777777" w:rsidR="009B616B" w:rsidRPr="00102BD8" w:rsidRDefault="009B616B" w:rsidP="005140EA">
      <w:pPr>
        <w:spacing w:line="360" w:lineRule="auto"/>
        <w:jc w:val="both"/>
        <w:rPr>
          <w:rFonts w:ascii="Palatino Linotype" w:eastAsia="Palatino Linotype" w:hAnsi="Palatino Linotype" w:cs="Palatino Linotype"/>
        </w:rPr>
      </w:pPr>
    </w:p>
    <w:p w14:paraId="5D2497F1" w14:textId="77777777" w:rsidR="009B616B" w:rsidRPr="00102BD8" w:rsidRDefault="009B616B" w:rsidP="005140EA">
      <w:pPr>
        <w:spacing w:line="360" w:lineRule="auto"/>
        <w:jc w:val="both"/>
        <w:rPr>
          <w:rFonts w:ascii="Palatino Linotype" w:eastAsia="Palatino Linotype" w:hAnsi="Palatino Linotype" w:cs="Palatino Linotype"/>
        </w:rPr>
      </w:pPr>
    </w:p>
    <w:p w14:paraId="5FE5D323" w14:textId="77777777" w:rsidR="009B616B" w:rsidRPr="00102BD8" w:rsidRDefault="009B616B" w:rsidP="005140EA">
      <w:pPr>
        <w:spacing w:line="360" w:lineRule="auto"/>
        <w:jc w:val="both"/>
        <w:rPr>
          <w:rFonts w:ascii="Palatino Linotype" w:eastAsia="Palatino Linotype" w:hAnsi="Palatino Linotype" w:cs="Palatino Linotype"/>
        </w:rPr>
      </w:pPr>
    </w:p>
    <w:p w14:paraId="0EE1D6B6" w14:textId="77777777" w:rsidR="009B616B" w:rsidRPr="00102BD8" w:rsidRDefault="009B616B" w:rsidP="005140EA">
      <w:pPr>
        <w:spacing w:line="360" w:lineRule="auto"/>
        <w:jc w:val="both"/>
        <w:rPr>
          <w:rFonts w:ascii="Palatino Linotype" w:eastAsia="Palatino Linotype" w:hAnsi="Palatino Linotype" w:cs="Palatino Linotype"/>
        </w:rPr>
      </w:pPr>
    </w:p>
    <w:p w14:paraId="08F6B44D" w14:textId="77777777" w:rsidR="009B616B" w:rsidRPr="00102BD8" w:rsidRDefault="009B616B" w:rsidP="005140EA">
      <w:pPr>
        <w:spacing w:line="360" w:lineRule="auto"/>
        <w:jc w:val="both"/>
        <w:rPr>
          <w:rFonts w:ascii="Palatino Linotype" w:eastAsia="Palatino Linotype" w:hAnsi="Palatino Linotype" w:cs="Palatino Linotype"/>
        </w:rPr>
      </w:pPr>
    </w:p>
    <w:p w14:paraId="7B6F9994" w14:textId="77777777" w:rsidR="009B616B" w:rsidRPr="00102BD8" w:rsidRDefault="009B616B" w:rsidP="005140EA">
      <w:pPr>
        <w:spacing w:line="360" w:lineRule="auto"/>
        <w:jc w:val="both"/>
        <w:rPr>
          <w:rFonts w:ascii="Palatino Linotype" w:eastAsia="Palatino Linotype" w:hAnsi="Palatino Linotype" w:cs="Palatino Linotype"/>
        </w:rPr>
      </w:pPr>
    </w:p>
    <w:p w14:paraId="0363B808" w14:textId="77777777" w:rsidR="009B616B" w:rsidRPr="00102BD8" w:rsidRDefault="009B616B" w:rsidP="005140EA">
      <w:pPr>
        <w:spacing w:line="360" w:lineRule="auto"/>
        <w:jc w:val="both"/>
        <w:rPr>
          <w:rFonts w:ascii="Palatino Linotype" w:eastAsia="Palatino Linotype" w:hAnsi="Palatino Linotype" w:cs="Palatino Linotype"/>
        </w:rPr>
      </w:pPr>
    </w:p>
    <w:p w14:paraId="2397C8B9" w14:textId="77777777" w:rsidR="009B616B" w:rsidRPr="00102BD8" w:rsidRDefault="009B616B" w:rsidP="005140EA">
      <w:pPr>
        <w:spacing w:line="360" w:lineRule="auto"/>
        <w:jc w:val="both"/>
        <w:rPr>
          <w:rFonts w:ascii="Palatino Linotype" w:eastAsia="Palatino Linotype" w:hAnsi="Palatino Linotype" w:cs="Palatino Linotype"/>
        </w:rPr>
      </w:pPr>
    </w:p>
    <w:p w14:paraId="10FC356E" w14:textId="77777777" w:rsidR="009B616B" w:rsidRPr="00102BD8" w:rsidRDefault="009B616B" w:rsidP="005140EA">
      <w:pPr>
        <w:spacing w:line="360" w:lineRule="auto"/>
        <w:jc w:val="both"/>
        <w:rPr>
          <w:rFonts w:ascii="Palatino Linotype" w:eastAsia="Palatino Linotype" w:hAnsi="Palatino Linotype" w:cs="Palatino Linotype"/>
        </w:rPr>
      </w:pPr>
    </w:p>
    <w:p w14:paraId="369A76BB" w14:textId="77777777" w:rsidR="009B616B" w:rsidRPr="00102BD8" w:rsidRDefault="009B616B" w:rsidP="005140EA">
      <w:pPr>
        <w:spacing w:line="360" w:lineRule="auto"/>
        <w:jc w:val="both"/>
        <w:rPr>
          <w:rFonts w:ascii="Palatino Linotype" w:eastAsia="Palatino Linotype" w:hAnsi="Palatino Linotype" w:cs="Palatino Linotype"/>
        </w:rPr>
      </w:pPr>
    </w:p>
    <w:p w14:paraId="5EC9BF7F" w14:textId="77777777" w:rsidR="009B616B" w:rsidRPr="00102BD8" w:rsidRDefault="009B616B" w:rsidP="005140EA">
      <w:pPr>
        <w:spacing w:line="360" w:lineRule="auto"/>
        <w:jc w:val="both"/>
        <w:rPr>
          <w:rFonts w:ascii="Palatino Linotype" w:eastAsia="Palatino Linotype" w:hAnsi="Palatino Linotype" w:cs="Palatino Linotype"/>
        </w:rPr>
      </w:pPr>
    </w:p>
    <w:p w14:paraId="7CC443A0" w14:textId="77777777" w:rsidR="009B616B" w:rsidRPr="00102BD8" w:rsidRDefault="009B616B" w:rsidP="005140EA">
      <w:pPr>
        <w:spacing w:line="360" w:lineRule="auto"/>
        <w:jc w:val="both"/>
        <w:rPr>
          <w:rFonts w:ascii="Palatino Linotype" w:eastAsia="Palatino Linotype" w:hAnsi="Palatino Linotype" w:cs="Palatino Linotype"/>
        </w:rPr>
      </w:pPr>
    </w:p>
    <w:p w14:paraId="10633ED3" w14:textId="77777777" w:rsidR="009B616B" w:rsidRPr="00102BD8" w:rsidRDefault="009B616B" w:rsidP="005140EA">
      <w:pPr>
        <w:spacing w:line="360" w:lineRule="auto"/>
        <w:jc w:val="both"/>
        <w:rPr>
          <w:rFonts w:ascii="Palatino Linotype" w:eastAsia="Palatino Linotype" w:hAnsi="Palatino Linotype" w:cs="Palatino Linotype"/>
        </w:rPr>
      </w:pPr>
    </w:p>
    <w:p w14:paraId="4A6DD521" w14:textId="77777777" w:rsidR="009B616B" w:rsidRPr="00102BD8" w:rsidRDefault="009B616B" w:rsidP="005140EA">
      <w:pPr>
        <w:spacing w:line="360" w:lineRule="auto"/>
        <w:jc w:val="both"/>
        <w:rPr>
          <w:rFonts w:ascii="Palatino Linotype" w:eastAsia="Palatino Linotype" w:hAnsi="Palatino Linotype" w:cs="Palatino Linotype"/>
        </w:rPr>
      </w:pPr>
    </w:p>
    <w:p w14:paraId="729640D5" w14:textId="77777777" w:rsidR="009B616B" w:rsidRPr="00102BD8" w:rsidRDefault="009B616B" w:rsidP="005140EA">
      <w:pPr>
        <w:spacing w:line="360" w:lineRule="auto"/>
        <w:jc w:val="both"/>
        <w:rPr>
          <w:rFonts w:ascii="Palatino Linotype" w:eastAsia="Palatino Linotype" w:hAnsi="Palatino Linotype" w:cs="Palatino Linotype"/>
        </w:rPr>
      </w:pPr>
    </w:p>
    <w:p w14:paraId="09421029" w14:textId="77777777" w:rsidR="009B616B" w:rsidRPr="00102BD8" w:rsidRDefault="009B616B" w:rsidP="005140EA">
      <w:pPr>
        <w:spacing w:line="360" w:lineRule="auto"/>
        <w:jc w:val="both"/>
        <w:rPr>
          <w:rFonts w:ascii="Palatino Linotype" w:eastAsia="Palatino Linotype" w:hAnsi="Palatino Linotype" w:cs="Palatino Linotype"/>
        </w:rPr>
      </w:pPr>
    </w:p>
    <w:p w14:paraId="4672B435" w14:textId="77777777" w:rsidR="009B616B" w:rsidRPr="00102BD8" w:rsidRDefault="009B616B" w:rsidP="005140EA">
      <w:pPr>
        <w:spacing w:line="360" w:lineRule="auto"/>
        <w:jc w:val="both"/>
        <w:rPr>
          <w:rFonts w:ascii="Palatino Linotype" w:eastAsia="Palatino Linotype" w:hAnsi="Palatino Linotype" w:cs="Palatino Linotype"/>
        </w:rPr>
      </w:pPr>
    </w:p>
    <w:p w14:paraId="397841C0" w14:textId="77777777" w:rsidR="009B616B" w:rsidRPr="00102BD8" w:rsidRDefault="009B616B" w:rsidP="005140EA">
      <w:pPr>
        <w:spacing w:line="360" w:lineRule="auto"/>
        <w:jc w:val="both"/>
        <w:rPr>
          <w:rFonts w:ascii="Palatino Linotype" w:eastAsia="Palatino Linotype" w:hAnsi="Palatino Linotype" w:cs="Palatino Linotype"/>
        </w:rPr>
      </w:pPr>
    </w:p>
    <w:p w14:paraId="557F3D30" w14:textId="77777777" w:rsidR="009B616B" w:rsidRPr="00102BD8" w:rsidRDefault="009B616B" w:rsidP="005140EA">
      <w:pPr>
        <w:spacing w:line="360" w:lineRule="auto"/>
        <w:jc w:val="both"/>
        <w:rPr>
          <w:rFonts w:ascii="Palatino Linotype" w:eastAsia="Palatino Linotype" w:hAnsi="Palatino Linotype" w:cs="Palatino Linotype"/>
        </w:rPr>
      </w:pPr>
    </w:p>
    <w:p w14:paraId="0D5B3D7F" w14:textId="77777777" w:rsidR="009B616B" w:rsidRPr="00102BD8" w:rsidRDefault="009B616B" w:rsidP="005140EA">
      <w:pPr>
        <w:spacing w:line="360" w:lineRule="auto"/>
        <w:jc w:val="both"/>
        <w:rPr>
          <w:rFonts w:ascii="Palatino Linotype" w:eastAsia="Palatino Linotype" w:hAnsi="Palatino Linotype" w:cs="Palatino Linotype"/>
        </w:rPr>
      </w:pPr>
    </w:p>
    <w:sectPr w:rsidR="009B616B" w:rsidRPr="00102BD8">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393E94" w14:textId="77777777" w:rsidR="009E3D3D" w:rsidRDefault="009E3D3D">
      <w:r>
        <w:separator/>
      </w:r>
    </w:p>
  </w:endnote>
  <w:endnote w:type="continuationSeparator" w:id="0">
    <w:p w14:paraId="67D0FC54" w14:textId="77777777" w:rsidR="009E3D3D" w:rsidRDefault="009E3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itka Small"/>
    <w:charset w:val="00"/>
    <w:family w:val="auto"/>
    <w:pitch w:val="variable"/>
    <w:sig w:usb0="00000000" w:usb1="5000A1FF" w:usb2="00000000" w:usb3="00000000" w:csb0="000001B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BA87A" w14:textId="1656CF9E" w:rsidR="009B616B" w:rsidRDefault="005A212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45646">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45646">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331B1AE0" w14:textId="77777777" w:rsidR="009B616B" w:rsidRDefault="009B616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FC8E6" w14:textId="36013F0D" w:rsidR="009B616B" w:rsidRDefault="005A212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4564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45646">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4F6AE670" w14:textId="77777777" w:rsidR="009B616B" w:rsidRDefault="009B616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A79562" w14:textId="77777777" w:rsidR="009E3D3D" w:rsidRDefault="009E3D3D">
      <w:r>
        <w:separator/>
      </w:r>
    </w:p>
  </w:footnote>
  <w:footnote w:type="continuationSeparator" w:id="0">
    <w:p w14:paraId="63C0F810" w14:textId="77777777" w:rsidR="009E3D3D" w:rsidRDefault="009E3D3D">
      <w:r>
        <w:continuationSeparator/>
      </w:r>
    </w:p>
  </w:footnote>
  <w:footnote w:id="1">
    <w:p w14:paraId="3A8F1AA3" w14:textId="77777777" w:rsidR="00986283" w:rsidRPr="006E31CF" w:rsidRDefault="00986283" w:rsidP="00986283">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14:paraId="1EFD9FCE" w14:textId="77777777" w:rsidR="00986283" w:rsidRPr="006E31CF" w:rsidRDefault="00986283" w:rsidP="00986283">
      <w:pPr>
        <w:pStyle w:val="Textonotapie"/>
        <w:rPr>
          <w:rFonts w:ascii="Palatino Linotype" w:hAnsi="Palatino Linotype"/>
          <w:sz w:val="18"/>
        </w:rPr>
      </w:pPr>
      <w:r w:rsidRPr="006E31CF">
        <w:rPr>
          <w:rFonts w:ascii="Palatino Linotype" w:hAnsi="Palatino Linotype"/>
          <w:sz w:val="18"/>
        </w:rPr>
        <w:t>…</w:t>
      </w:r>
    </w:p>
    <w:p w14:paraId="02E86B58" w14:textId="00B401CF" w:rsidR="00986283" w:rsidRPr="006E31CF" w:rsidRDefault="00986283" w:rsidP="00986283">
      <w:pPr>
        <w:pStyle w:val="Textonotapie"/>
        <w:rPr>
          <w:rFonts w:ascii="Palatino Linotype" w:hAnsi="Palatino Linotype"/>
          <w:sz w:val="18"/>
        </w:rPr>
      </w:pPr>
      <w:r w:rsidRPr="00986283">
        <w:rPr>
          <w:rFonts w:ascii="Palatino Linotype" w:hAnsi="Palatino Linotype"/>
          <w:sz w:val="18"/>
        </w:rPr>
        <w:t>V. Cuando por cualquier motivo quede sin materia el recurso.</w:t>
      </w:r>
      <w:r w:rsidRPr="006E31CF">
        <w:rPr>
          <w:rFonts w:ascii="Palatino Linotype" w:hAnsi="Palatino Linotype"/>
          <w:sz w:val="18"/>
        </w:rPr>
        <w:t>;</w:t>
      </w:r>
    </w:p>
  </w:footnote>
  <w:footnote w:id="2">
    <w:p w14:paraId="296AC9B7" w14:textId="77777777" w:rsidR="00986283" w:rsidRPr="006E31CF" w:rsidRDefault="00986283" w:rsidP="00986283">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14:paraId="00C9348C" w14:textId="77777777" w:rsidR="00986283" w:rsidRDefault="00986283" w:rsidP="00986283">
      <w:pPr>
        <w:pStyle w:val="Textonotapie"/>
      </w:pPr>
      <w:r w:rsidRPr="006E31CF">
        <w:rPr>
          <w:rFonts w:ascii="Palatino Linotype" w:hAnsi="Palatino Linotype"/>
          <w:sz w:val="18"/>
        </w:rPr>
        <w:t>I. Desechar o sobreseer el recurso;</w:t>
      </w:r>
    </w:p>
  </w:footnote>
  <w:footnote w:id="3">
    <w:p w14:paraId="32FFD886" w14:textId="77777777" w:rsidR="00AD2B04" w:rsidRPr="00495A3F" w:rsidRDefault="00AD2B04" w:rsidP="00AD2B04">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hAnsi="Palatino Linotype"/>
          <w:sz w:val="16"/>
          <w:szCs w:val="16"/>
          <w:vertAlign w:val="superscript"/>
        </w:rPr>
        <w:footnoteRef/>
      </w:r>
      <w:r w:rsidRPr="00495A3F">
        <w:rPr>
          <w:rFonts w:ascii="Palatino Linotype" w:eastAsia="Palatino Linotype" w:hAnsi="Palatino Linotype" w:cs="Palatino Linotype"/>
          <w:color w:val="000000"/>
          <w:sz w:val="16"/>
          <w:szCs w:val="16"/>
        </w:rPr>
        <w:t xml:space="preserve"> </w:t>
      </w:r>
      <w:r w:rsidRPr="00495A3F">
        <w:rPr>
          <w:rFonts w:ascii="Palatino Linotype" w:eastAsia="Palatino Linotype" w:hAnsi="Palatino Linotype" w:cs="Palatino Linotype"/>
          <w:b/>
          <w:color w:val="000000"/>
          <w:sz w:val="16"/>
          <w:szCs w:val="16"/>
        </w:rPr>
        <w:t>Cuerpo de tesis:</w:t>
      </w:r>
      <w:r w:rsidRPr="00495A3F">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1C225849" w14:textId="77777777" w:rsidR="00AD2B04" w:rsidRPr="00495A3F" w:rsidRDefault="00AD2B04" w:rsidP="00AD2B04">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eastAsia="Palatino Linotype" w:hAnsi="Palatino Linotype" w:cs="Palatino Linotype"/>
          <w:b/>
          <w:color w:val="000000"/>
          <w:sz w:val="16"/>
          <w:szCs w:val="16"/>
        </w:rPr>
        <w:t>Localización</w:t>
      </w:r>
      <w:r w:rsidRPr="00495A3F">
        <w:rPr>
          <w:rFonts w:ascii="Palatino Linotype" w:eastAsia="Palatino Linotype" w:hAnsi="Palatino Linotype" w:cs="Palatino Linotype"/>
          <w:color w:val="000000"/>
          <w:sz w:val="16"/>
          <w:szCs w:val="16"/>
        </w:rPr>
        <w:t>: 2</w:t>
      </w:r>
      <w:r w:rsidRPr="00495A3F">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0FC33" w14:textId="77777777" w:rsidR="009B616B" w:rsidRDefault="005A212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DEEBF45" wp14:editId="4B2CB4CC">
          <wp:simplePos x="0" y="0"/>
          <wp:positionH relativeFrom="column">
            <wp:posOffset>-1080134</wp:posOffset>
          </wp:positionH>
          <wp:positionV relativeFrom="paragraph">
            <wp:posOffset>-488314</wp:posOffset>
          </wp:positionV>
          <wp:extent cx="7809865" cy="10165715"/>
          <wp:effectExtent l="0" t="0" r="0" b="0"/>
          <wp:wrapNone/>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9B616B" w14:paraId="1BA0C8BA" w14:textId="77777777">
      <w:tc>
        <w:tcPr>
          <w:tcW w:w="2489" w:type="dxa"/>
          <w:shd w:val="clear" w:color="auto" w:fill="auto"/>
        </w:tcPr>
        <w:p w14:paraId="2EE80798"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6782E9C" w14:textId="2B638A4A" w:rsidR="009B616B" w:rsidRDefault="00A40D7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1437</w:t>
          </w:r>
          <w:r w:rsidR="00247B82">
            <w:rPr>
              <w:rFonts w:ascii="Palatino Linotype" w:eastAsia="Palatino Linotype" w:hAnsi="Palatino Linotype" w:cs="Palatino Linotype"/>
              <w:b/>
              <w:sz w:val="22"/>
              <w:szCs w:val="22"/>
            </w:rPr>
            <w:t>4</w:t>
          </w:r>
          <w:r w:rsidR="005A212F">
            <w:rPr>
              <w:rFonts w:ascii="Palatino Linotype" w:eastAsia="Palatino Linotype" w:hAnsi="Palatino Linotype" w:cs="Palatino Linotype"/>
              <w:b/>
              <w:sz w:val="22"/>
              <w:szCs w:val="22"/>
            </w:rPr>
            <w:t>/INFOEM/IP/RR/202</w:t>
          </w:r>
          <w:r w:rsidR="001D7F78">
            <w:rPr>
              <w:rFonts w:ascii="Palatino Linotype" w:eastAsia="Palatino Linotype" w:hAnsi="Palatino Linotype" w:cs="Palatino Linotype"/>
              <w:b/>
              <w:sz w:val="22"/>
              <w:szCs w:val="22"/>
            </w:rPr>
            <w:t>2</w:t>
          </w:r>
        </w:p>
      </w:tc>
    </w:tr>
    <w:tr w:rsidR="009B616B" w14:paraId="24E6EA7E" w14:textId="77777777">
      <w:trPr>
        <w:trHeight w:val="228"/>
      </w:trPr>
      <w:tc>
        <w:tcPr>
          <w:tcW w:w="2489" w:type="dxa"/>
          <w:shd w:val="clear" w:color="auto" w:fill="auto"/>
          <w:vAlign w:val="center"/>
        </w:tcPr>
        <w:p w14:paraId="024147F0"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D7176CA" w14:textId="372DDDB7" w:rsidR="009B616B" w:rsidRDefault="00247B82" w:rsidP="00247B82">
          <w:pPr>
            <w:ind w:left="-45" w:right="176"/>
            <w:jc w:val="both"/>
            <w:rPr>
              <w:rFonts w:ascii="Palatino Linotype" w:eastAsia="Palatino Linotype" w:hAnsi="Palatino Linotype" w:cs="Palatino Linotype"/>
              <w:b/>
              <w:sz w:val="22"/>
              <w:szCs w:val="22"/>
            </w:rPr>
          </w:pPr>
          <w:r w:rsidRPr="00247B82">
            <w:rPr>
              <w:rFonts w:ascii="Palatino Linotype" w:eastAsia="Palatino Linotype" w:hAnsi="Palatino Linotype" w:cs="Palatino Linotype"/>
              <w:b/>
              <w:sz w:val="22"/>
              <w:szCs w:val="22"/>
            </w:rPr>
            <w:t>Ayuntamiento de Metepec</w:t>
          </w:r>
        </w:p>
      </w:tc>
    </w:tr>
    <w:tr w:rsidR="009B616B" w14:paraId="6C6A5F74" w14:textId="77777777">
      <w:tc>
        <w:tcPr>
          <w:tcW w:w="2489" w:type="dxa"/>
          <w:shd w:val="clear" w:color="auto" w:fill="auto"/>
          <w:vAlign w:val="center"/>
        </w:tcPr>
        <w:p w14:paraId="49BEBCB7" w14:textId="77CA48D2" w:rsidR="009B616B" w:rsidRDefault="003C36F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005A212F">
            <w:rPr>
              <w:rFonts w:ascii="Palatino Linotype" w:eastAsia="Palatino Linotype" w:hAnsi="Palatino Linotype" w:cs="Palatino Linotype"/>
              <w:b/>
              <w:sz w:val="22"/>
              <w:szCs w:val="22"/>
            </w:rPr>
            <w:t>onente:</w:t>
          </w:r>
        </w:p>
      </w:tc>
      <w:tc>
        <w:tcPr>
          <w:tcW w:w="3464" w:type="dxa"/>
          <w:shd w:val="clear" w:color="auto" w:fill="auto"/>
          <w:vAlign w:val="center"/>
        </w:tcPr>
        <w:p w14:paraId="355A8343" w14:textId="77777777" w:rsidR="009B616B" w:rsidRDefault="005A212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7DCD53C" w14:textId="77777777" w:rsidR="009B616B" w:rsidRDefault="005A212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38A5E" w14:textId="77777777" w:rsidR="009B616B" w:rsidRDefault="009B616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670" w:type="dxa"/>
      <w:tblInd w:w="3261" w:type="dxa"/>
      <w:tblLayout w:type="fixed"/>
      <w:tblLook w:val="0400" w:firstRow="0" w:lastRow="0" w:firstColumn="0" w:lastColumn="0" w:noHBand="0" w:noVBand="1"/>
    </w:tblPr>
    <w:tblGrid>
      <w:gridCol w:w="2551"/>
      <w:gridCol w:w="3119"/>
    </w:tblGrid>
    <w:tr w:rsidR="009B616B" w14:paraId="7FD8C80B" w14:textId="77777777">
      <w:tc>
        <w:tcPr>
          <w:tcW w:w="2551" w:type="dxa"/>
          <w:shd w:val="clear" w:color="auto" w:fill="auto"/>
          <w:vAlign w:val="center"/>
        </w:tcPr>
        <w:p w14:paraId="19A02D0A"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0EC99E6" w14:textId="273EE54D" w:rsidR="009B616B" w:rsidRDefault="00A40D7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1437</w:t>
          </w:r>
          <w:r w:rsidR="00247B82">
            <w:rPr>
              <w:rFonts w:ascii="Palatino Linotype" w:eastAsia="Palatino Linotype" w:hAnsi="Palatino Linotype" w:cs="Palatino Linotype"/>
              <w:b/>
              <w:sz w:val="22"/>
              <w:szCs w:val="22"/>
            </w:rPr>
            <w:t>4</w:t>
          </w:r>
          <w:r w:rsidR="005A212F">
            <w:rPr>
              <w:rFonts w:ascii="Palatino Linotype" w:eastAsia="Palatino Linotype" w:hAnsi="Palatino Linotype" w:cs="Palatino Linotype"/>
              <w:b/>
              <w:sz w:val="22"/>
              <w:szCs w:val="22"/>
            </w:rPr>
            <w:t>/INFOEM/IP/RR/202</w:t>
          </w:r>
          <w:r w:rsidR="001D7F78">
            <w:rPr>
              <w:rFonts w:ascii="Palatino Linotype" w:eastAsia="Palatino Linotype" w:hAnsi="Palatino Linotype" w:cs="Palatino Linotype"/>
              <w:b/>
              <w:sz w:val="22"/>
              <w:szCs w:val="22"/>
            </w:rPr>
            <w:t>2</w:t>
          </w:r>
        </w:p>
      </w:tc>
    </w:tr>
    <w:tr w:rsidR="009B616B" w14:paraId="32EFA153" w14:textId="77777777">
      <w:trPr>
        <w:trHeight w:val="130"/>
      </w:trPr>
      <w:tc>
        <w:tcPr>
          <w:tcW w:w="2551" w:type="dxa"/>
          <w:shd w:val="clear" w:color="auto" w:fill="auto"/>
          <w:vAlign w:val="center"/>
        </w:tcPr>
        <w:p w14:paraId="3A7F56BE"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22F7D88" w14:textId="607102C2" w:rsidR="009B616B" w:rsidRDefault="009B616B">
          <w:pPr>
            <w:ind w:left="-45"/>
            <w:jc w:val="both"/>
            <w:rPr>
              <w:rFonts w:ascii="Palatino Linotype" w:eastAsia="Palatino Linotype" w:hAnsi="Palatino Linotype" w:cs="Palatino Linotype"/>
              <w:b/>
              <w:sz w:val="22"/>
              <w:szCs w:val="22"/>
            </w:rPr>
          </w:pPr>
        </w:p>
      </w:tc>
    </w:tr>
    <w:tr w:rsidR="009B616B" w14:paraId="607970EC" w14:textId="77777777">
      <w:trPr>
        <w:trHeight w:val="228"/>
      </w:trPr>
      <w:tc>
        <w:tcPr>
          <w:tcW w:w="2551" w:type="dxa"/>
          <w:shd w:val="clear" w:color="auto" w:fill="auto"/>
          <w:vAlign w:val="center"/>
        </w:tcPr>
        <w:p w14:paraId="2E0CBB9B" w14:textId="1D8472D5" w:rsidR="009B616B" w:rsidRDefault="00A40D7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w:t>
          </w:r>
          <w:r w:rsidR="005A212F">
            <w:rPr>
              <w:rFonts w:ascii="Palatino Linotype" w:eastAsia="Palatino Linotype" w:hAnsi="Palatino Linotype" w:cs="Palatino Linotype"/>
              <w:b/>
              <w:sz w:val="22"/>
              <w:szCs w:val="22"/>
            </w:rPr>
            <w:t>bligado:</w:t>
          </w:r>
        </w:p>
      </w:tc>
      <w:tc>
        <w:tcPr>
          <w:tcW w:w="3119" w:type="dxa"/>
          <w:shd w:val="clear" w:color="auto" w:fill="auto"/>
          <w:vAlign w:val="center"/>
        </w:tcPr>
        <w:p w14:paraId="3985E39B" w14:textId="078A3A90" w:rsidR="009B616B" w:rsidRDefault="00247B82" w:rsidP="00247B82">
          <w:pPr>
            <w:ind w:left="-45" w:right="176"/>
            <w:jc w:val="both"/>
            <w:rPr>
              <w:rFonts w:ascii="Palatino Linotype" w:eastAsia="Palatino Linotype" w:hAnsi="Palatino Linotype" w:cs="Palatino Linotype"/>
              <w:b/>
              <w:sz w:val="22"/>
              <w:szCs w:val="22"/>
            </w:rPr>
          </w:pPr>
          <w:r w:rsidRPr="00247B82">
            <w:rPr>
              <w:rFonts w:ascii="Palatino Linotype" w:eastAsia="Palatino Linotype" w:hAnsi="Palatino Linotype" w:cs="Palatino Linotype"/>
              <w:b/>
              <w:sz w:val="22"/>
              <w:szCs w:val="22"/>
            </w:rPr>
            <w:t>Ayuntamiento de Metepec</w:t>
          </w:r>
        </w:p>
      </w:tc>
    </w:tr>
    <w:tr w:rsidR="009B616B" w14:paraId="233EFC60" w14:textId="77777777">
      <w:tc>
        <w:tcPr>
          <w:tcW w:w="2551" w:type="dxa"/>
          <w:shd w:val="clear" w:color="auto" w:fill="auto"/>
          <w:vAlign w:val="center"/>
        </w:tcPr>
        <w:p w14:paraId="2DEDEFBE" w14:textId="6D5C653E" w:rsidR="009B616B" w:rsidRDefault="00A40D7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005A212F">
            <w:rPr>
              <w:rFonts w:ascii="Palatino Linotype" w:eastAsia="Palatino Linotype" w:hAnsi="Palatino Linotype" w:cs="Palatino Linotype"/>
              <w:b/>
              <w:sz w:val="22"/>
              <w:szCs w:val="22"/>
            </w:rPr>
            <w:t>onente:</w:t>
          </w:r>
        </w:p>
      </w:tc>
      <w:tc>
        <w:tcPr>
          <w:tcW w:w="3119" w:type="dxa"/>
          <w:shd w:val="clear" w:color="auto" w:fill="auto"/>
          <w:vAlign w:val="center"/>
        </w:tcPr>
        <w:p w14:paraId="1C1315FB" w14:textId="77777777" w:rsidR="009B616B" w:rsidRDefault="005A212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64BF93" w14:textId="77777777" w:rsidR="009B616B" w:rsidRDefault="005A212F">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D20E455" wp14:editId="41E44BC6">
          <wp:simplePos x="0" y="0"/>
          <wp:positionH relativeFrom="column">
            <wp:posOffset>-1089659</wp:posOffset>
          </wp:positionH>
          <wp:positionV relativeFrom="paragraph">
            <wp:posOffset>-1169669</wp:posOffset>
          </wp:positionV>
          <wp:extent cx="7809865" cy="10165715"/>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7147B"/>
    <w:multiLevelType w:val="hybridMultilevel"/>
    <w:tmpl w:val="C8B43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FB109C"/>
    <w:multiLevelType w:val="hybridMultilevel"/>
    <w:tmpl w:val="A58A0B06"/>
    <w:lvl w:ilvl="0" w:tplc="3ED4DAC0">
      <w:start w:val="11"/>
      <w:numFmt w:val="bullet"/>
      <w:lvlText w:val="-"/>
      <w:lvlJc w:val="left"/>
      <w:pPr>
        <w:ind w:left="1494" w:hanging="360"/>
      </w:pPr>
      <w:rPr>
        <w:rFonts w:ascii="Times New Roman" w:eastAsia="Times New Roman" w:hAnsi="Times New Roman" w:cs="Times New Roman"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2">
    <w:nsid w:val="1B1B1637"/>
    <w:multiLevelType w:val="multilevel"/>
    <w:tmpl w:val="6870184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31D15808"/>
    <w:multiLevelType w:val="hybridMultilevel"/>
    <w:tmpl w:val="3C40D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2BC0B78"/>
    <w:multiLevelType w:val="multilevel"/>
    <w:tmpl w:val="7C0A137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436125E6"/>
    <w:multiLevelType w:val="hybridMultilevel"/>
    <w:tmpl w:val="67162ED0"/>
    <w:lvl w:ilvl="0" w:tplc="96943C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D9801B1"/>
    <w:multiLevelType w:val="hybridMultilevel"/>
    <w:tmpl w:val="3F8A0096"/>
    <w:lvl w:ilvl="0" w:tplc="F536A408">
      <w:start w:val="5"/>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0BA2311"/>
    <w:multiLevelType w:val="multilevel"/>
    <w:tmpl w:val="F66C12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AD01C39"/>
    <w:multiLevelType w:val="multilevel"/>
    <w:tmpl w:val="F18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nsid w:val="7712479B"/>
    <w:multiLevelType w:val="hybridMultilevel"/>
    <w:tmpl w:val="1CE02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9EE79E2"/>
    <w:multiLevelType w:val="multilevel"/>
    <w:tmpl w:val="3CE46F8A"/>
    <w:lvl w:ilvl="0">
      <w:start w:val="1"/>
      <w:numFmt w:val="upperRoman"/>
      <w:pStyle w:val="Listaconvietas3"/>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1"/>
  </w:num>
  <w:num w:numId="3">
    <w:abstractNumId w:val="7"/>
  </w:num>
  <w:num w:numId="4">
    <w:abstractNumId w:val="8"/>
  </w:num>
  <w:num w:numId="5">
    <w:abstractNumId w:val="10"/>
  </w:num>
  <w:num w:numId="6">
    <w:abstractNumId w:val="3"/>
  </w:num>
  <w:num w:numId="7">
    <w:abstractNumId w:val="5"/>
  </w:num>
  <w:num w:numId="8">
    <w:abstractNumId w:val="6"/>
  </w:num>
  <w:num w:numId="9">
    <w:abstractNumId w:val="4"/>
  </w:num>
  <w:num w:numId="10">
    <w:abstractNumId w:val="2"/>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6B"/>
    <w:rsid w:val="000111CF"/>
    <w:rsid w:val="000112A8"/>
    <w:rsid w:val="00033229"/>
    <w:rsid w:val="000458A4"/>
    <w:rsid w:val="00055BAA"/>
    <w:rsid w:val="0006165D"/>
    <w:rsid w:val="00062525"/>
    <w:rsid w:val="00073B9C"/>
    <w:rsid w:val="00087A76"/>
    <w:rsid w:val="00094A4A"/>
    <w:rsid w:val="000B0C1E"/>
    <w:rsid w:val="000C4C2E"/>
    <w:rsid w:val="000C6E90"/>
    <w:rsid w:val="000F649E"/>
    <w:rsid w:val="00102BD8"/>
    <w:rsid w:val="00104CB7"/>
    <w:rsid w:val="0011037D"/>
    <w:rsid w:val="00111705"/>
    <w:rsid w:val="0015101B"/>
    <w:rsid w:val="00173FD2"/>
    <w:rsid w:val="00177D65"/>
    <w:rsid w:val="0018704F"/>
    <w:rsid w:val="00187086"/>
    <w:rsid w:val="001938CA"/>
    <w:rsid w:val="00193D95"/>
    <w:rsid w:val="001968CE"/>
    <w:rsid w:val="001A4E3B"/>
    <w:rsid w:val="001C7434"/>
    <w:rsid w:val="001D60B9"/>
    <w:rsid w:val="001D6148"/>
    <w:rsid w:val="001D7F78"/>
    <w:rsid w:val="001E2C2B"/>
    <w:rsid w:val="002039CB"/>
    <w:rsid w:val="00206B74"/>
    <w:rsid w:val="0021743B"/>
    <w:rsid w:val="00231BF2"/>
    <w:rsid w:val="00232068"/>
    <w:rsid w:val="00242AE1"/>
    <w:rsid w:val="0024649A"/>
    <w:rsid w:val="00247B82"/>
    <w:rsid w:val="002559DC"/>
    <w:rsid w:val="00261F75"/>
    <w:rsid w:val="00284A31"/>
    <w:rsid w:val="00286BA7"/>
    <w:rsid w:val="002B4065"/>
    <w:rsid w:val="002C0376"/>
    <w:rsid w:val="002D1ED0"/>
    <w:rsid w:val="002F1BD1"/>
    <w:rsid w:val="00336441"/>
    <w:rsid w:val="00344471"/>
    <w:rsid w:val="00366CEB"/>
    <w:rsid w:val="003B714B"/>
    <w:rsid w:val="003C36F2"/>
    <w:rsid w:val="003E01A2"/>
    <w:rsid w:val="003E0C8B"/>
    <w:rsid w:val="003F0FC8"/>
    <w:rsid w:val="003F2474"/>
    <w:rsid w:val="00421476"/>
    <w:rsid w:val="00443C81"/>
    <w:rsid w:val="00445F13"/>
    <w:rsid w:val="00495A3F"/>
    <w:rsid w:val="004A1D52"/>
    <w:rsid w:val="004B4C7B"/>
    <w:rsid w:val="004E5924"/>
    <w:rsid w:val="004E6DB4"/>
    <w:rsid w:val="00503CC3"/>
    <w:rsid w:val="00514088"/>
    <w:rsid w:val="005140EA"/>
    <w:rsid w:val="00517286"/>
    <w:rsid w:val="00523B40"/>
    <w:rsid w:val="005415EB"/>
    <w:rsid w:val="00563362"/>
    <w:rsid w:val="005740FB"/>
    <w:rsid w:val="005A212F"/>
    <w:rsid w:val="005B09AA"/>
    <w:rsid w:val="005D7369"/>
    <w:rsid w:val="00681DF5"/>
    <w:rsid w:val="00697525"/>
    <w:rsid w:val="006A6E89"/>
    <w:rsid w:val="006B3702"/>
    <w:rsid w:val="006D3C5C"/>
    <w:rsid w:val="006D6B2F"/>
    <w:rsid w:val="006E3BB5"/>
    <w:rsid w:val="00707499"/>
    <w:rsid w:val="00732DC3"/>
    <w:rsid w:val="007357C7"/>
    <w:rsid w:val="00745777"/>
    <w:rsid w:val="00752DDC"/>
    <w:rsid w:val="0075703E"/>
    <w:rsid w:val="007617AE"/>
    <w:rsid w:val="00774E4B"/>
    <w:rsid w:val="00791E7E"/>
    <w:rsid w:val="00796A2F"/>
    <w:rsid w:val="007B73ED"/>
    <w:rsid w:val="007C3B81"/>
    <w:rsid w:val="007F4FFA"/>
    <w:rsid w:val="007F589E"/>
    <w:rsid w:val="008033D3"/>
    <w:rsid w:val="00805C4B"/>
    <w:rsid w:val="00846413"/>
    <w:rsid w:val="008943EA"/>
    <w:rsid w:val="008E10E4"/>
    <w:rsid w:val="008F729C"/>
    <w:rsid w:val="00903F04"/>
    <w:rsid w:val="009318AE"/>
    <w:rsid w:val="00940970"/>
    <w:rsid w:val="009772A8"/>
    <w:rsid w:val="00986283"/>
    <w:rsid w:val="00997EC7"/>
    <w:rsid w:val="009A14D5"/>
    <w:rsid w:val="009A3D66"/>
    <w:rsid w:val="009A6583"/>
    <w:rsid w:val="009A6B53"/>
    <w:rsid w:val="009B26B8"/>
    <w:rsid w:val="009B616B"/>
    <w:rsid w:val="009C2C50"/>
    <w:rsid w:val="009D72D5"/>
    <w:rsid w:val="009E3D3D"/>
    <w:rsid w:val="009F3B3A"/>
    <w:rsid w:val="009F5973"/>
    <w:rsid w:val="00A02121"/>
    <w:rsid w:val="00A02B16"/>
    <w:rsid w:val="00A05414"/>
    <w:rsid w:val="00A27E2C"/>
    <w:rsid w:val="00A35B94"/>
    <w:rsid w:val="00A40D79"/>
    <w:rsid w:val="00A52606"/>
    <w:rsid w:val="00A531E9"/>
    <w:rsid w:val="00A6378F"/>
    <w:rsid w:val="00A704E9"/>
    <w:rsid w:val="00AD2B04"/>
    <w:rsid w:val="00B01FAD"/>
    <w:rsid w:val="00B612F1"/>
    <w:rsid w:val="00BC5773"/>
    <w:rsid w:val="00BF3255"/>
    <w:rsid w:val="00C3223D"/>
    <w:rsid w:val="00C3576B"/>
    <w:rsid w:val="00C3742C"/>
    <w:rsid w:val="00C40C9F"/>
    <w:rsid w:val="00C45646"/>
    <w:rsid w:val="00C716F7"/>
    <w:rsid w:val="00CA440C"/>
    <w:rsid w:val="00CA7589"/>
    <w:rsid w:val="00CC4D7D"/>
    <w:rsid w:val="00CD1FA6"/>
    <w:rsid w:val="00CF1817"/>
    <w:rsid w:val="00CF483B"/>
    <w:rsid w:val="00D30AAC"/>
    <w:rsid w:val="00D559FB"/>
    <w:rsid w:val="00D67C8C"/>
    <w:rsid w:val="00D73130"/>
    <w:rsid w:val="00D878CA"/>
    <w:rsid w:val="00D91327"/>
    <w:rsid w:val="00DA08A3"/>
    <w:rsid w:val="00DA728F"/>
    <w:rsid w:val="00DC68F5"/>
    <w:rsid w:val="00DD3487"/>
    <w:rsid w:val="00DD62BE"/>
    <w:rsid w:val="00DD7F26"/>
    <w:rsid w:val="00DE1599"/>
    <w:rsid w:val="00DF3EEC"/>
    <w:rsid w:val="00E07877"/>
    <w:rsid w:val="00E1127C"/>
    <w:rsid w:val="00E411D4"/>
    <w:rsid w:val="00E45646"/>
    <w:rsid w:val="00E508F7"/>
    <w:rsid w:val="00E60948"/>
    <w:rsid w:val="00E67317"/>
    <w:rsid w:val="00E871C1"/>
    <w:rsid w:val="00ED1981"/>
    <w:rsid w:val="00EE475E"/>
    <w:rsid w:val="00EF1690"/>
    <w:rsid w:val="00F34C0F"/>
    <w:rsid w:val="00F37F5E"/>
    <w:rsid w:val="00F740E7"/>
    <w:rsid w:val="00F93873"/>
    <w:rsid w:val="00F93A4E"/>
    <w:rsid w:val="00FB2214"/>
    <w:rsid w:val="00FC396F"/>
    <w:rsid w:val="00FE0026"/>
    <w:rsid w:val="00FE5490"/>
    <w:rsid w:val="00FE567D"/>
    <w:rsid w:val="00FF11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7F0FE"/>
  <w15:docId w15:val="{1917DB79-A0AC-474C-8099-0CAF05AD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61164">
      <w:bodyDiv w:val="1"/>
      <w:marLeft w:val="0"/>
      <w:marRight w:val="0"/>
      <w:marTop w:val="0"/>
      <w:marBottom w:val="0"/>
      <w:divBdr>
        <w:top w:val="none" w:sz="0" w:space="0" w:color="auto"/>
        <w:left w:val="none" w:sz="0" w:space="0" w:color="auto"/>
        <w:bottom w:val="none" w:sz="0" w:space="0" w:color="auto"/>
        <w:right w:val="none" w:sz="0" w:space="0" w:color="auto"/>
      </w:divBdr>
    </w:div>
    <w:div w:id="160052484">
      <w:bodyDiv w:val="1"/>
      <w:marLeft w:val="0"/>
      <w:marRight w:val="0"/>
      <w:marTop w:val="0"/>
      <w:marBottom w:val="0"/>
      <w:divBdr>
        <w:top w:val="none" w:sz="0" w:space="0" w:color="auto"/>
        <w:left w:val="none" w:sz="0" w:space="0" w:color="auto"/>
        <w:bottom w:val="none" w:sz="0" w:space="0" w:color="auto"/>
        <w:right w:val="none" w:sz="0" w:space="0" w:color="auto"/>
      </w:divBdr>
    </w:div>
    <w:div w:id="204373975">
      <w:bodyDiv w:val="1"/>
      <w:marLeft w:val="0"/>
      <w:marRight w:val="0"/>
      <w:marTop w:val="0"/>
      <w:marBottom w:val="0"/>
      <w:divBdr>
        <w:top w:val="none" w:sz="0" w:space="0" w:color="auto"/>
        <w:left w:val="none" w:sz="0" w:space="0" w:color="auto"/>
        <w:bottom w:val="none" w:sz="0" w:space="0" w:color="auto"/>
        <w:right w:val="none" w:sz="0" w:space="0" w:color="auto"/>
      </w:divBdr>
    </w:div>
    <w:div w:id="222831974">
      <w:bodyDiv w:val="1"/>
      <w:marLeft w:val="0"/>
      <w:marRight w:val="0"/>
      <w:marTop w:val="0"/>
      <w:marBottom w:val="0"/>
      <w:divBdr>
        <w:top w:val="none" w:sz="0" w:space="0" w:color="auto"/>
        <w:left w:val="none" w:sz="0" w:space="0" w:color="auto"/>
        <w:bottom w:val="none" w:sz="0" w:space="0" w:color="auto"/>
        <w:right w:val="none" w:sz="0" w:space="0" w:color="auto"/>
      </w:divBdr>
    </w:div>
    <w:div w:id="304967007">
      <w:bodyDiv w:val="1"/>
      <w:marLeft w:val="0"/>
      <w:marRight w:val="0"/>
      <w:marTop w:val="0"/>
      <w:marBottom w:val="0"/>
      <w:divBdr>
        <w:top w:val="none" w:sz="0" w:space="0" w:color="auto"/>
        <w:left w:val="none" w:sz="0" w:space="0" w:color="auto"/>
        <w:bottom w:val="none" w:sz="0" w:space="0" w:color="auto"/>
        <w:right w:val="none" w:sz="0" w:space="0" w:color="auto"/>
      </w:divBdr>
    </w:div>
    <w:div w:id="334041058">
      <w:bodyDiv w:val="1"/>
      <w:marLeft w:val="0"/>
      <w:marRight w:val="0"/>
      <w:marTop w:val="0"/>
      <w:marBottom w:val="0"/>
      <w:divBdr>
        <w:top w:val="none" w:sz="0" w:space="0" w:color="auto"/>
        <w:left w:val="none" w:sz="0" w:space="0" w:color="auto"/>
        <w:bottom w:val="none" w:sz="0" w:space="0" w:color="auto"/>
        <w:right w:val="none" w:sz="0" w:space="0" w:color="auto"/>
      </w:divBdr>
    </w:div>
    <w:div w:id="345375737">
      <w:bodyDiv w:val="1"/>
      <w:marLeft w:val="0"/>
      <w:marRight w:val="0"/>
      <w:marTop w:val="0"/>
      <w:marBottom w:val="0"/>
      <w:divBdr>
        <w:top w:val="none" w:sz="0" w:space="0" w:color="auto"/>
        <w:left w:val="none" w:sz="0" w:space="0" w:color="auto"/>
        <w:bottom w:val="none" w:sz="0" w:space="0" w:color="auto"/>
        <w:right w:val="none" w:sz="0" w:space="0" w:color="auto"/>
      </w:divBdr>
    </w:div>
    <w:div w:id="379015850">
      <w:bodyDiv w:val="1"/>
      <w:marLeft w:val="0"/>
      <w:marRight w:val="0"/>
      <w:marTop w:val="0"/>
      <w:marBottom w:val="0"/>
      <w:divBdr>
        <w:top w:val="none" w:sz="0" w:space="0" w:color="auto"/>
        <w:left w:val="none" w:sz="0" w:space="0" w:color="auto"/>
        <w:bottom w:val="none" w:sz="0" w:space="0" w:color="auto"/>
        <w:right w:val="none" w:sz="0" w:space="0" w:color="auto"/>
      </w:divBdr>
    </w:div>
    <w:div w:id="540479213">
      <w:bodyDiv w:val="1"/>
      <w:marLeft w:val="0"/>
      <w:marRight w:val="0"/>
      <w:marTop w:val="0"/>
      <w:marBottom w:val="0"/>
      <w:divBdr>
        <w:top w:val="none" w:sz="0" w:space="0" w:color="auto"/>
        <w:left w:val="none" w:sz="0" w:space="0" w:color="auto"/>
        <w:bottom w:val="none" w:sz="0" w:space="0" w:color="auto"/>
        <w:right w:val="none" w:sz="0" w:space="0" w:color="auto"/>
      </w:divBdr>
    </w:div>
    <w:div w:id="582883637">
      <w:bodyDiv w:val="1"/>
      <w:marLeft w:val="0"/>
      <w:marRight w:val="0"/>
      <w:marTop w:val="0"/>
      <w:marBottom w:val="0"/>
      <w:divBdr>
        <w:top w:val="none" w:sz="0" w:space="0" w:color="auto"/>
        <w:left w:val="none" w:sz="0" w:space="0" w:color="auto"/>
        <w:bottom w:val="none" w:sz="0" w:space="0" w:color="auto"/>
        <w:right w:val="none" w:sz="0" w:space="0" w:color="auto"/>
      </w:divBdr>
    </w:div>
    <w:div w:id="597567759">
      <w:bodyDiv w:val="1"/>
      <w:marLeft w:val="0"/>
      <w:marRight w:val="0"/>
      <w:marTop w:val="0"/>
      <w:marBottom w:val="0"/>
      <w:divBdr>
        <w:top w:val="none" w:sz="0" w:space="0" w:color="auto"/>
        <w:left w:val="none" w:sz="0" w:space="0" w:color="auto"/>
        <w:bottom w:val="none" w:sz="0" w:space="0" w:color="auto"/>
        <w:right w:val="none" w:sz="0" w:space="0" w:color="auto"/>
      </w:divBdr>
    </w:div>
    <w:div w:id="652175743">
      <w:bodyDiv w:val="1"/>
      <w:marLeft w:val="0"/>
      <w:marRight w:val="0"/>
      <w:marTop w:val="0"/>
      <w:marBottom w:val="0"/>
      <w:divBdr>
        <w:top w:val="none" w:sz="0" w:space="0" w:color="auto"/>
        <w:left w:val="none" w:sz="0" w:space="0" w:color="auto"/>
        <w:bottom w:val="none" w:sz="0" w:space="0" w:color="auto"/>
        <w:right w:val="none" w:sz="0" w:space="0" w:color="auto"/>
      </w:divBdr>
    </w:div>
    <w:div w:id="762646494">
      <w:bodyDiv w:val="1"/>
      <w:marLeft w:val="0"/>
      <w:marRight w:val="0"/>
      <w:marTop w:val="0"/>
      <w:marBottom w:val="0"/>
      <w:divBdr>
        <w:top w:val="none" w:sz="0" w:space="0" w:color="auto"/>
        <w:left w:val="none" w:sz="0" w:space="0" w:color="auto"/>
        <w:bottom w:val="none" w:sz="0" w:space="0" w:color="auto"/>
        <w:right w:val="none" w:sz="0" w:space="0" w:color="auto"/>
      </w:divBdr>
    </w:div>
    <w:div w:id="829639377">
      <w:bodyDiv w:val="1"/>
      <w:marLeft w:val="0"/>
      <w:marRight w:val="0"/>
      <w:marTop w:val="0"/>
      <w:marBottom w:val="0"/>
      <w:divBdr>
        <w:top w:val="none" w:sz="0" w:space="0" w:color="auto"/>
        <w:left w:val="none" w:sz="0" w:space="0" w:color="auto"/>
        <w:bottom w:val="none" w:sz="0" w:space="0" w:color="auto"/>
        <w:right w:val="none" w:sz="0" w:space="0" w:color="auto"/>
      </w:divBdr>
    </w:div>
    <w:div w:id="850609654">
      <w:bodyDiv w:val="1"/>
      <w:marLeft w:val="0"/>
      <w:marRight w:val="0"/>
      <w:marTop w:val="0"/>
      <w:marBottom w:val="0"/>
      <w:divBdr>
        <w:top w:val="none" w:sz="0" w:space="0" w:color="auto"/>
        <w:left w:val="none" w:sz="0" w:space="0" w:color="auto"/>
        <w:bottom w:val="none" w:sz="0" w:space="0" w:color="auto"/>
        <w:right w:val="none" w:sz="0" w:space="0" w:color="auto"/>
      </w:divBdr>
    </w:div>
    <w:div w:id="1108351457">
      <w:bodyDiv w:val="1"/>
      <w:marLeft w:val="0"/>
      <w:marRight w:val="0"/>
      <w:marTop w:val="0"/>
      <w:marBottom w:val="0"/>
      <w:divBdr>
        <w:top w:val="none" w:sz="0" w:space="0" w:color="auto"/>
        <w:left w:val="none" w:sz="0" w:space="0" w:color="auto"/>
        <w:bottom w:val="none" w:sz="0" w:space="0" w:color="auto"/>
        <w:right w:val="none" w:sz="0" w:space="0" w:color="auto"/>
      </w:divBdr>
    </w:div>
    <w:div w:id="1129665637">
      <w:bodyDiv w:val="1"/>
      <w:marLeft w:val="0"/>
      <w:marRight w:val="0"/>
      <w:marTop w:val="0"/>
      <w:marBottom w:val="0"/>
      <w:divBdr>
        <w:top w:val="none" w:sz="0" w:space="0" w:color="auto"/>
        <w:left w:val="none" w:sz="0" w:space="0" w:color="auto"/>
        <w:bottom w:val="none" w:sz="0" w:space="0" w:color="auto"/>
        <w:right w:val="none" w:sz="0" w:space="0" w:color="auto"/>
      </w:divBdr>
    </w:div>
    <w:div w:id="1182359171">
      <w:bodyDiv w:val="1"/>
      <w:marLeft w:val="0"/>
      <w:marRight w:val="0"/>
      <w:marTop w:val="0"/>
      <w:marBottom w:val="0"/>
      <w:divBdr>
        <w:top w:val="none" w:sz="0" w:space="0" w:color="auto"/>
        <w:left w:val="none" w:sz="0" w:space="0" w:color="auto"/>
        <w:bottom w:val="none" w:sz="0" w:space="0" w:color="auto"/>
        <w:right w:val="none" w:sz="0" w:space="0" w:color="auto"/>
      </w:divBdr>
    </w:div>
    <w:div w:id="1241527896">
      <w:bodyDiv w:val="1"/>
      <w:marLeft w:val="0"/>
      <w:marRight w:val="0"/>
      <w:marTop w:val="0"/>
      <w:marBottom w:val="0"/>
      <w:divBdr>
        <w:top w:val="none" w:sz="0" w:space="0" w:color="auto"/>
        <w:left w:val="none" w:sz="0" w:space="0" w:color="auto"/>
        <w:bottom w:val="none" w:sz="0" w:space="0" w:color="auto"/>
        <w:right w:val="none" w:sz="0" w:space="0" w:color="auto"/>
      </w:divBdr>
    </w:div>
    <w:div w:id="1372992822">
      <w:bodyDiv w:val="1"/>
      <w:marLeft w:val="0"/>
      <w:marRight w:val="0"/>
      <w:marTop w:val="0"/>
      <w:marBottom w:val="0"/>
      <w:divBdr>
        <w:top w:val="none" w:sz="0" w:space="0" w:color="auto"/>
        <w:left w:val="none" w:sz="0" w:space="0" w:color="auto"/>
        <w:bottom w:val="none" w:sz="0" w:space="0" w:color="auto"/>
        <w:right w:val="none" w:sz="0" w:space="0" w:color="auto"/>
      </w:divBdr>
    </w:div>
    <w:div w:id="1385055688">
      <w:bodyDiv w:val="1"/>
      <w:marLeft w:val="0"/>
      <w:marRight w:val="0"/>
      <w:marTop w:val="0"/>
      <w:marBottom w:val="0"/>
      <w:divBdr>
        <w:top w:val="none" w:sz="0" w:space="0" w:color="auto"/>
        <w:left w:val="none" w:sz="0" w:space="0" w:color="auto"/>
        <w:bottom w:val="none" w:sz="0" w:space="0" w:color="auto"/>
        <w:right w:val="none" w:sz="0" w:space="0" w:color="auto"/>
      </w:divBdr>
    </w:div>
    <w:div w:id="1450665662">
      <w:bodyDiv w:val="1"/>
      <w:marLeft w:val="0"/>
      <w:marRight w:val="0"/>
      <w:marTop w:val="0"/>
      <w:marBottom w:val="0"/>
      <w:divBdr>
        <w:top w:val="none" w:sz="0" w:space="0" w:color="auto"/>
        <w:left w:val="none" w:sz="0" w:space="0" w:color="auto"/>
        <w:bottom w:val="none" w:sz="0" w:space="0" w:color="auto"/>
        <w:right w:val="none" w:sz="0" w:space="0" w:color="auto"/>
      </w:divBdr>
    </w:div>
    <w:div w:id="1496069468">
      <w:bodyDiv w:val="1"/>
      <w:marLeft w:val="0"/>
      <w:marRight w:val="0"/>
      <w:marTop w:val="0"/>
      <w:marBottom w:val="0"/>
      <w:divBdr>
        <w:top w:val="none" w:sz="0" w:space="0" w:color="auto"/>
        <w:left w:val="none" w:sz="0" w:space="0" w:color="auto"/>
        <w:bottom w:val="none" w:sz="0" w:space="0" w:color="auto"/>
        <w:right w:val="none" w:sz="0" w:space="0" w:color="auto"/>
      </w:divBdr>
    </w:div>
    <w:div w:id="1627617168">
      <w:bodyDiv w:val="1"/>
      <w:marLeft w:val="0"/>
      <w:marRight w:val="0"/>
      <w:marTop w:val="0"/>
      <w:marBottom w:val="0"/>
      <w:divBdr>
        <w:top w:val="none" w:sz="0" w:space="0" w:color="auto"/>
        <w:left w:val="none" w:sz="0" w:space="0" w:color="auto"/>
        <w:bottom w:val="none" w:sz="0" w:space="0" w:color="auto"/>
        <w:right w:val="none" w:sz="0" w:space="0" w:color="auto"/>
      </w:divBdr>
    </w:div>
    <w:div w:id="1641152787">
      <w:bodyDiv w:val="1"/>
      <w:marLeft w:val="0"/>
      <w:marRight w:val="0"/>
      <w:marTop w:val="0"/>
      <w:marBottom w:val="0"/>
      <w:divBdr>
        <w:top w:val="none" w:sz="0" w:space="0" w:color="auto"/>
        <w:left w:val="none" w:sz="0" w:space="0" w:color="auto"/>
        <w:bottom w:val="none" w:sz="0" w:space="0" w:color="auto"/>
        <w:right w:val="none" w:sz="0" w:space="0" w:color="auto"/>
      </w:divBdr>
    </w:div>
    <w:div w:id="1697147306">
      <w:bodyDiv w:val="1"/>
      <w:marLeft w:val="0"/>
      <w:marRight w:val="0"/>
      <w:marTop w:val="0"/>
      <w:marBottom w:val="0"/>
      <w:divBdr>
        <w:top w:val="none" w:sz="0" w:space="0" w:color="auto"/>
        <w:left w:val="none" w:sz="0" w:space="0" w:color="auto"/>
        <w:bottom w:val="none" w:sz="0" w:space="0" w:color="auto"/>
        <w:right w:val="none" w:sz="0" w:space="0" w:color="auto"/>
      </w:divBdr>
    </w:div>
    <w:div w:id="1863203899">
      <w:bodyDiv w:val="1"/>
      <w:marLeft w:val="0"/>
      <w:marRight w:val="0"/>
      <w:marTop w:val="0"/>
      <w:marBottom w:val="0"/>
      <w:divBdr>
        <w:top w:val="none" w:sz="0" w:space="0" w:color="auto"/>
        <w:left w:val="none" w:sz="0" w:space="0" w:color="auto"/>
        <w:bottom w:val="none" w:sz="0" w:space="0" w:color="auto"/>
        <w:right w:val="none" w:sz="0" w:space="0" w:color="auto"/>
      </w:divBdr>
    </w:div>
    <w:div w:id="1902473277">
      <w:bodyDiv w:val="1"/>
      <w:marLeft w:val="0"/>
      <w:marRight w:val="0"/>
      <w:marTop w:val="0"/>
      <w:marBottom w:val="0"/>
      <w:divBdr>
        <w:top w:val="none" w:sz="0" w:space="0" w:color="auto"/>
        <w:left w:val="none" w:sz="0" w:space="0" w:color="auto"/>
        <w:bottom w:val="none" w:sz="0" w:space="0" w:color="auto"/>
        <w:right w:val="none" w:sz="0" w:space="0" w:color="auto"/>
      </w:divBdr>
    </w:div>
    <w:div w:id="1982493569">
      <w:bodyDiv w:val="1"/>
      <w:marLeft w:val="0"/>
      <w:marRight w:val="0"/>
      <w:marTop w:val="0"/>
      <w:marBottom w:val="0"/>
      <w:divBdr>
        <w:top w:val="none" w:sz="0" w:space="0" w:color="auto"/>
        <w:left w:val="none" w:sz="0" w:space="0" w:color="auto"/>
        <w:bottom w:val="none" w:sz="0" w:space="0" w:color="auto"/>
        <w:right w:val="none" w:sz="0" w:space="0" w:color="auto"/>
      </w:divBdr>
    </w:div>
    <w:div w:id="2057587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LhwzGQXI1C4WDD6gsp5T5inEdw==">AMUW2mXiwcRJxzeR5WGznyEV8o9tM3Xa3yLW4xG8Dzxgradfk4/yTUX+gySpbv6dLJINx92hjU1cxHzkCyj5WOLeJnMVHM9Bm1ZS44/P6QSUrAzrtFUmpiRuAi9PbmjF3vdaWvGV3pdNSEjvRnfPiMtvrMhTeFSRnzVW9YZ+E1wwPw7tuA+Wct7KqQKmW70ke8ZVMHR92GK+ndm8WP6ar9ny355XP7VidILch7zBVvL/seZlMwBo6Zs=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4736</Words>
  <Characters>26048</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2023-02-23T18:52:00Z</cp:lastPrinted>
  <dcterms:created xsi:type="dcterms:W3CDTF">2023-02-28T18:18:00Z</dcterms:created>
  <dcterms:modified xsi:type="dcterms:W3CDTF">2023-02-28T18:18:00Z</dcterms:modified>
</cp:coreProperties>
</file>