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355C2C" w14:textId="77777777" w:rsidR="00264E47" w:rsidRPr="002738C9" w:rsidRDefault="003233E0">
      <w:pPr>
        <w:spacing w:before="240" w:after="240"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FD4DFE" w:rsidRPr="002738C9">
        <w:rPr>
          <w:rFonts w:ascii="Palatino Linotype" w:eastAsia="Palatino Linotype" w:hAnsi="Palatino Linotype" w:cs="Palatino Linotype"/>
        </w:rPr>
        <w:t xml:space="preserve"> de México, de fecha nueve</w:t>
      </w:r>
      <w:r w:rsidR="00555975" w:rsidRPr="002738C9">
        <w:rPr>
          <w:rFonts w:ascii="Palatino Linotype" w:eastAsia="Palatino Linotype" w:hAnsi="Palatino Linotype" w:cs="Palatino Linotype"/>
        </w:rPr>
        <w:t xml:space="preserve"> de febrero</w:t>
      </w:r>
      <w:r w:rsidRPr="002738C9">
        <w:rPr>
          <w:rFonts w:ascii="Palatino Linotype" w:eastAsia="Palatino Linotype" w:hAnsi="Palatino Linotype" w:cs="Palatino Linotype"/>
        </w:rPr>
        <w:t xml:space="preserve"> del dos mil veintitrés. </w:t>
      </w:r>
    </w:p>
    <w:p w14:paraId="7B1DE803" w14:textId="35E18E02" w:rsidR="00264E47" w:rsidRPr="002738C9" w:rsidRDefault="003233E0">
      <w:pPr>
        <w:spacing w:before="240" w:after="240"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b/>
        </w:rPr>
        <w:t>Visto</w:t>
      </w:r>
      <w:r w:rsidRPr="002738C9">
        <w:rPr>
          <w:rFonts w:ascii="Palatino Linotype" w:eastAsia="Palatino Linotype" w:hAnsi="Palatino Linotype" w:cs="Palatino Linotype"/>
        </w:rPr>
        <w:t xml:space="preserve"> el expediente relativo al recurso de revisión </w:t>
      </w:r>
      <w:r w:rsidR="002C7989" w:rsidRPr="002738C9">
        <w:rPr>
          <w:rFonts w:ascii="Palatino Linotype" w:eastAsia="Palatino Linotype" w:hAnsi="Palatino Linotype" w:cs="Palatino Linotype"/>
          <w:b/>
        </w:rPr>
        <w:t>16459</w:t>
      </w:r>
      <w:r w:rsidRPr="002738C9">
        <w:rPr>
          <w:rFonts w:ascii="Palatino Linotype" w:eastAsia="Palatino Linotype" w:hAnsi="Palatino Linotype" w:cs="Palatino Linotype"/>
          <w:b/>
        </w:rPr>
        <w:t>/INFOEM/IP/RR/2022</w:t>
      </w:r>
      <w:r w:rsidRPr="002738C9">
        <w:rPr>
          <w:rFonts w:ascii="Palatino Linotype" w:eastAsia="Palatino Linotype" w:hAnsi="Palatino Linotype" w:cs="Palatino Linotype"/>
        </w:rPr>
        <w:t xml:space="preserve">, interpuesto por </w:t>
      </w:r>
      <w:r w:rsidR="00EB2768">
        <w:rPr>
          <w:rFonts w:ascii="Palatino Linotype" w:eastAsia="Palatino Linotype" w:hAnsi="Palatino Linotype" w:cs="Palatino Linotype"/>
          <w:b/>
        </w:rPr>
        <w:t>XXXXX</w:t>
      </w:r>
      <w:bookmarkStart w:id="0" w:name="_GoBack"/>
      <w:bookmarkEnd w:id="0"/>
      <w:r w:rsidR="00FD4DFE" w:rsidRPr="002738C9">
        <w:rPr>
          <w:rFonts w:ascii="Palatino Linotype" w:eastAsia="Palatino Linotype" w:hAnsi="Palatino Linotype" w:cs="Palatino Linotype"/>
        </w:rPr>
        <w:t xml:space="preserve">, en lo sucesivo </w:t>
      </w:r>
      <w:r w:rsidR="002C7989" w:rsidRPr="002738C9">
        <w:rPr>
          <w:rFonts w:ascii="Palatino Linotype" w:eastAsia="Palatino Linotype" w:hAnsi="Palatino Linotype" w:cs="Palatino Linotype"/>
        </w:rPr>
        <w:t xml:space="preserve">la </w:t>
      </w:r>
      <w:r w:rsidR="002C7989" w:rsidRPr="002738C9">
        <w:rPr>
          <w:rFonts w:ascii="Palatino Linotype" w:eastAsia="Palatino Linotype" w:hAnsi="Palatino Linotype" w:cs="Palatino Linotype"/>
          <w:b/>
        </w:rPr>
        <w:t>RECURRENTE</w:t>
      </w:r>
      <w:r w:rsidR="00FD4DFE" w:rsidRPr="002738C9">
        <w:rPr>
          <w:rFonts w:ascii="Palatino Linotype" w:eastAsia="Palatino Linotype" w:hAnsi="Palatino Linotype" w:cs="Palatino Linotype"/>
        </w:rPr>
        <w:t xml:space="preserve"> en contra de la respuesta</w:t>
      </w:r>
      <w:r w:rsidR="00371ED9" w:rsidRPr="002738C9">
        <w:rPr>
          <w:rFonts w:ascii="Palatino Linotype" w:eastAsia="Palatino Linotype" w:hAnsi="Palatino Linotype" w:cs="Palatino Linotype"/>
        </w:rPr>
        <w:t xml:space="preserve"> </w:t>
      </w:r>
      <w:r w:rsidRPr="002738C9">
        <w:rPr>
          <w:rFonts w:ascii="Palatino Linotype" w:eastAsia="Palatino Linotype" w:hAnsi="Palatino Linotype" w:cs="Palatino Linotype"/>
        </w:rPr>
        <w:t xml:space="preserve">a su solicitud de información con número de folio </w:t>
      </w:r>
      <w:r w:rsidR="002C7989" w:rsidRPr="002738C9">
        <w:rPr>
          <w:rFonts w:ascii="Palatino Linotype" w:eastAsia="Palatino Linotype" w:hAnsi="Palatino Linotype" w:cs="Palatino Linotype"/>
          <w:b/>
        </w:rPr>
        <w:t>04445/METEPEC/IP/2022</w:t>
      </w:r>
      <w:r w:rsidRPr="002738C9">
        <w:rPr>
          <w:rFonts w:ascii="Palatino Linotype" w:eastAsia="Palatino Linotype" w:hAnsi="Palatino Linotype" w:cs="Palatino Linotype"/>
        </w:rPr>
        <w:t xml:space="preserve">, por parte del </w:t>
      </w:r>
      <w:r w:rsidRPr="002738C9">
        <w:rPr>
          <w:rFonts w:ascii="Palatino Linotype" w:eastAsia="Palatino Linotype" w:hAnsi="Palatino Linotype" w:cs="Palatino Linotype"/>
          <w:b/>
        </w:rPr>
        <w:t xml:space="preserve">Ayuntamiento de </w:t>
      </w:r>
      <w:r w:rsidR="002C7989" w:rsidRPr="002738C9">
        <w:rPr>
          <w:rFonts w:ascii="Palatino Linotype" w:eastAsia="Palatino Linotype" w:hAnsi="Palatino Linotype" w:cs="Palatino Linotype"/>
          <w:b/>
        </w:rPr>
        <w:t>Metepec</w:t>
      </w:r>
      <w:r w:rsidRPr="002738C9">
        <w:rPr>
          <w:rFonts w:ascii="Palatino Linotype" w:eastAsia="Palatino Linotype" w:hAnsi="Palatino Linotype" w:cs="Palatino Linotype"/>
        </w:rPr>
        <w:t xml:space="preserve"> en lo sucesivo el </w:t>
      </w:r>
      <w:r w:rsidRPr="002738C9">
        <w:rPr>
          <w:rFonts w:ascii="Palatino Linotype" w:eastAsia="Palatino Linotype" w:hAnsi="Palatino Linotype" w:cs="Palatino Linotype"/>
          <w:b/>
        </w:rPr>
        <w:t xml:space="preserve">SUJETO OBLIGADO; </w:t>
      </w:r>
      <w:r w:rsidRPr="002738C9">
        <w:rPr>
          <w:rFonts w:ascii="Palatino Linotype" w:eastAsia="Palatino Linotype" w:hAnsi="Palatino Linotype" w:cs="Palatino Linotype"/>
        </w:rPr>
        <w:t>se procede a dictar la presente resolución, con base en los siguientes:</w:t>
      </w:r>
    </w:p>
    <w:p w14:paraId="455AA7BC" w14:textId="77777777" w:rsidR="00264E47" w:rsidRPr="002738C9" w:rsidRDefault="003233E0">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2738C9">
        <w:rPr>
          <w:rFonts w:ascii="Palatino Linotype" w:eastAsia="Palatino Linotype" w:hAnsi="Palatino Linotype" w:cs="Palatino Linotype"/>
          <w:b/>
          <w:sz w:val="22"/>
          <w:szCs w:val="22"/>
        </w:rPr>
        <w:t>A N T E C E D E N T E S:</w:t>
      </w:r>
    </w:p>
    <w:p w14:paraId="41E1BFD2" w14:textId="77777777" w:rsidR="00264E47" w:rsidRPr="002738C9" w:rsidRDefault="003233E0">
      <w:pPr>
        <w:spacing w:before="240" w:after="240" w:line="360" w:lineRule="auto"/>
        <w:jc w:val="both"/>
        <w:rPr>
          <w:rFonts w:ascii="Palatino Linotype" w:eastAsia="Palatino Linotype" w:hAnsi="Palatino Linotype" w:cs="Palatino Linotype"/>
          <w:b/>
        </w:rPr>
      </w:pPr>
      <w:r w:rsidRPr="002738C9">
        <w:rPr>
          <w:rFonts w:ascii="Palatino Linotype" w:eastAsia="Palatino Linotype" w:hAnsi="Palatino Linotype" w:cs="Palatino Linotype"/>
          <w:b/>
        </w:rPr>
        <w:t xml:space="preserve">1. Solicitud de acceso a la información. </w:t>
      </w:r>
      <w:r w:rsidR="002C7989" w:rsidRPr="002738C9">
        <w:rPr>
          <w:rFonts w:ascii="Palatino Linotype" w:eastAsia="Palatino Linotype" w:hAnsi="Palatino Linotype" w:cs="Palatino Linotype"/>
        </w:rPr>
        <w:t>Con fecha diez</w:t>
      </w:r>
      <w:r w:rsidRPr="002738C9">
        <w:rPr>
          <w:rFonts w:ascii="Palatino Linotype" w:eastAsia="Palatino Linotype" w:hAnsi="Palatino Linotype" w:cs="Palatino Linotype"/>
          <w:sz w:val="36"/>
          <w:szCs w:val="36"/>
        </w:rPr>
        <w:t xml:space="preserve"> </w:t>
      </w:r>
      <w:r w:rsidR="002C7989" w:rsidRPr="002738C9">
        <w:rPr>
          <w:rFonts w:ascii="Palatino Linotype" w:eastAsia="Palatino Linotype" w:hAnsi="Palatino Linotype" w:cs="Palatino Linotype"/>
        </w:rPr>
        <w:t>de octubre</w:t>
      </w:r>
      <w:r w:rsidRPr="002738C9">
        <w:rPr>
          <w:rFonts w:ascii="Palatino Linotype" w:eastAsia="Palatino Linotype" w:hAnsi="Palatino Linotype" w:cs="Palatino Linotype"/>
        </w:rPr>
        <w:t xml:space="preserve"> del dos mil veintidós, la parte </w:t>
      </w:r>
      <w:r w:rsidRPr="002738C9">
        <w:rPr>
          <w:rFonts w:ascii="Palatino Linotype" w:eastAsia="Palatino Linotype" w:hAnsi="Palatino Linotype" w:cs="Palatino Linotype"/>
          <w:b/>
        </w:rPr>
        <w:t>RECURRENTE</w:t>
      </w:r>
      <w:r w:rsidRPr="002738C9">
        <w:rPr>
          <w:rFonts w:ascii="Palatino Linotype" w:eastAsia="Palatino Linotype" w:hAnsi="Palatino Linotype" w:cs="Palatino Linotype"/>
        </w:rPr>
        <w:t xml:space="preserve"> presentó, a través del Sistema de Acceso a la Información Mexiquense, en lo subsecuente el </w:t>
      </w:r>
      <w:r w:rsidRPr="002738C9">
        <w:rPr>
          <w:rFonts w:ascii="Palatino Linotype" w:eastAsia="Palatino Linotype" w:hAnsi="Palatino Linotype" w:cs="Palatino Linotype"/>
          <w:b/>
        </w:rPr>
        <w:t>SAIMEX</w:t>
      </w:r>
      <w:r w:rsidRPr="002738C9">
        <w:rPr>
          <w:rFonts w:ascii="Palatino Linotype" w:eastAsia="Palatino Linotype" w:hAnsi="Palatino Linotype" w:cs="Palatino Linotype"/>
        </w:rPr>
        <w:t xml:space="preserve">, ante el </w:t>
      </w:r>
      <w:r w:rsidRPr="002738C9">
        <w:rPr>
          <w:rFonts w:ascii="Palatino Linotype" w:eastAsia="Palatino Linotype" w:hAnsi="Palatino Linotype" w:cs="Palatino Linotype"/>
          <w:b/>
        </w:rPr>
        <w:t>SUJETO OBLIGADO</w:t>
      </w:r>
      <w:r w:rsidRPr="002738C9">
        <w:rPr>
          <w:rFonts w:ascii="Palatino Linotype" w:eastAsia="Palatino Linotype" w:hAnsi="Palatino Linotype" w:cs="Palatino Linotype"/>
        </w:rPr>
        <w:t xml:space="preserve"> la solicitud de acceso a la información pública, a la que se le asignó el número</w:t>
      </w:r>
      <w:r w:rsidRPr="002738C9">
        <w:rPr>
          <w:rFonts w:ascii="Verdana" w:eastAsia="Verdana" w:hAnsi="Verdana" w:cs="Verdana"/>
          <w:b/>
        </w:rPr>
        <w:t> </w:t>
      </w:r>
      <w:r w:rsidR="002C7989" w:rsidRPr="002738C9">
        <w:rPr>
          <w:rFonts w:ascii="Palatino Linotype" w:eastAsia="Palatino Linotype" w:hAnsi="Palatino Linotype" w:cs="Palatino Linotype"/>
          <w:b/>
        </w:rPr>
        <w:t>04445/METEPEC/IP/2022</w:t>
      </w:r>
      <w:r w:rsidRPr="002738C9">
        <w:rPr>
          <w:rFonts w:ascii="Palatino Linotype" w:eastAsia="Palatino Linotype" w:hAnsi="Palatino Linotype" w:cs="Palatino Linotype"/>
          <w:b/>
        </w:rPr>
        <w:t xml:space="preserve">, </w:t>
      </w:r>
      <w:r w:rsidRPr="002738C9">
        <w:rPr>
          <w:rFonts w:ascii="Palatino Linotype" w:eastAsia="Palatino Linotype" w:hAnsi="Palatino Linotype" w:cs="Palatino Linotype"/>
        </w:rPr>
        <w:t>mediante la cual solicitó acceder a la información siguiente:</w:t>
      </w:r>
    </w:p>
    <w:p w14:paraId="0C88C40B" w14:textId="77777777" w:rsidR="00264E47" w:rsidRPr="002738C9" w:rsidRDefault="003233E0">
      <w:pPr>
        <w:spacing w:before="240" w:after="240"/>
        <w:ind w:left="851" w:right="900"/>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w:t>
      </w:r>
      <w:r w:rsidR="002C7989" w:rsidRPr="002738C9">
        <w:rPr>
          <w:rFonts w:ascii="Palatino Linotype" w:eastAsia="Palatino Linotype" w:hAnsi="Palatino Linotype" w:cs="Palatino Linotype"/>
          <w:i/>
          <w:sz w:val="22"/>
          <w:szCs w:val="22"/>
        </w:rPr>
        <w:t xml:space="preserve">Deseo conocer en sus términos (fecha, periodos, condiciones y categorías) el documento oficial que consigne qué trabajo de naturaleza historiográfica o de crónica, le ha sido solicitado oficialmente por la C. </w:t>
      </w:r>
      <w:proofErr w:type="spellStart"/>
      <w:r w:rsidR="002C7989" w:rsidRPr="002738C9">
        <w:rPr>
          <w:rFonts w:ascii="Palatino Linotype" w:eastAsia="Palatino Linotype" w:hAnsi="Palatino Linotype" w:cs="Palatino Linotype"/>
          <w:i/>
          <w:sz w:val="22"/>
          <w:szCs w:val="22"/>
        </w:rPr>
        <w:t>Monika</w:t>
      </w:r>
      <w:proofErr w:type="spellEnd"/>
      <w:r w:rsidR="002C7989" w:rsidRPr="002738C9">
        <w:rPr>
          <w:rFonts w:ascii="Palatino Linotype" w:eastAsia="Palatino Linotype" w:hAnsi="Palatino Linotype" w:cs="Palatino Linotype"/>
          <w:i/>
          <w:sz w:val="22"/>
          <w:szCs w:val="22"/>
        </w:rPr>
        <w:t xml:space="preserve"> Garduño </w:t>
      </w:r>
      <w:proofErr w:type="spellStart"/>
      <w:r w:rsidR="002C7989" w:rsidRPr="002738C9">
        <w:rPr>
          <w:rFonts w:ascii="Palatino Linotype" w:eastAsia="Palatino Linotype" w:hAnsi="Palatino Linotype" w:cs="Palatino Linotype"/>
          <w:i/>
          <w:sz w:val="22"/>
          <w:szCs w:val="22"/>
        </w:rPr>
        <w:t>Wahl</w:t>
      </w:r>
      <w:proofErr w:type="spellEnd"/>
      <w:r w:rsidR="002C7989" w:rsidRPr="002738C9">
        <w:rPr>
          <w:rFonts w:ascii="Palatino Linotype" w:eastAsia="Palatino Linotype" w:hAnsi="Palatino Linotype" w:cs="Palatino Linotype"/>
          <w:i/>
          <w:sz w:val="22"/>
          <w:szCs w:val="22"/>
        </w:rPr>
        <w:t xml:space="preserve"> al servidor público Jorge García Ortega, desde que asumió el cargo como cronista municipal en el H. Ayuntamiento de Metepec.</w:t>
      </w:r>
      <w:r w:rsidRPr="002738C9">
        <w:rPr>
          <w:rFonts w:ascii="Palatino Linotype" w:eastAsia="Palatino Linotype" w:hAnsi="Palatino Linotype" w:cs="Palatino Linotype"/>
          <w:i/>
          <w:sz w:val="22"/>
          <w:szCs w:val="22"/>
        </w:rPr>
        <w:t>” (Sic)</w:t>
      </w:r>
    </w:p>
    <w:p w14:paraId="75D58AEC" w14:textId="77777777" w:rsidR="00264E47" w:rsidRPr="002738C9" w:rsidRDefault="003233E0">
      <w:pPr>
        <w:spacing w:before="240" w:after="240"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b/>
        </w:rPr>
        <w:t xml:space="preserve">Modalidad elegida para la entrega de la información: </w:t>
      </w:r>
      <w:r w:rsidRPr="002738C9">
        <w:rPr>
          <w:rFonts w:ascii="Palatino Linotype" w:eastAsia="Palatino Linotype" w:hAnsi="Palatino Linotype" w:cs="Palatino Linotype"/>
        </w:rPr>
        <w:t>a través de SAIMEX.</w:t>
      </w:r>
    </w:p>
    <w:p w14:paraId="1C3F7107" w14:textId="77777777" w:rsidR="00371ED9" w:rsidRPr="002738C9" w:rsidRDefault="00371ED9">
      <w:pPr>
        <w:spacing w:before="240" w:after="240" w:line="360" w:lineRule="auto"/>
        <w:jc w:val="both"/>
        <w:rPr>
          <w:rFonts w:ascii="Palatino Linotype" w:eastAsia="Palatino Linotype" w:hAnsi="Palatino Linotype" w:cs="Palatino Linotype"/>
        </w:rPr>
      </w:pPr>
    </w:p>
    <w:p w14:paraId="48DFE598" w14:textId="77777777" w:rsidR="00F11C78" w:rsidRPr="002738C9" w:rsidRDefault="00F11C78" w:rsidP="00F11C78">
      <w:pPr>
        <w:spacing w:after="240" w:line="360" w:lineRule="auto"/>
        <w:ind w:right="49"/>
        <w:jc w:val="both"/>
        <w:rPr>
          <w:rFonts w:ascii="Palatino Linotype" w:eastAsia="Palatino Linotype" w:hAnsi="Palatino Linotype" w:cs="Palatino Linotype"/>
        </w:rPr>
      </w:pPr>
      <w:r w:rsidRPr="002738C9">
        <w:rPr>
          <w:rFonts w:ascii="Palatino Linotype" w:hAnsi="Palatino Linotype" w:cs="Arial"/>
          <w:b/>
        </w:rPr>
        <w:lastRenderedPageBreak/>
        <w:t xml:space="preserve">2. </w:t>
      </w:r>
      <w:r w:rsidRPr="002738C9">
        <w:rPr>
          <w:rFonts w:ascii="Palatino Linotype" w:eastAsia="Palatino Linotype" w:hAnsi="Palatino Linotype" w:cs="Palatino Linotype"/>
          <w:b/>
        </w:rPr>
        <w:t xml:space="preserve">Prórroga. </w:t>
      </w:r>
      <w:r w:rsidRPr="002738C9">
        <w:rPr>
          <w:rFonts w:ascii="Palatino Linotype" w:eastAsia="Palatino Linotype" w:hAnsi="Palatino Linotype" w:cs="Palatino Linotype"/>
        </w:rPr>
        <w:t xml:space="preserve">En fecha </w:t>
      </w:r>
      <w:r w:rsidRPr="002738C9">
        <w:rPr>
          <w:rFonts w:ascii="Palatino Linotype" w:eastAsia="Palatino Linotype" w:hAnsi="Palatino Linotype" w:cs="Palatino Linotype"/>
          <w:b/>
        </w:rPr>
        <w:t>treinta y uno de octubre de dos mil veintidós</w:t>
      </w:r>
      <w:r w:rsidRPr="002738C9">
        <w:rPr>
          <w:rFonts w:ascii="Palatino Linotype" w:eastAsia="Palatino Linotype" w:hAnsi="Palatino Linotype" w:cs="Palatino Linotype"/>
        </w:rPr>
        <w:t xml:space="preserve">, el </w:t>
      </w:r>
      <w:r w:rsidRPr="002738C9">
        <w:rPr>
          <w:rFonts w:ascii="Palatino Linotype" w:eastAsia="Palatino Linotype" w:hAnsi="Palatino Linotype" w:cs="Palatino Linotype"/>
          <w:b/>
        </w:rPr>
        <w:t>SUJETO OBLIGADO</w:t>
      </w:r>
      <w:r w:rsidRPr="002738C9">
        <w:rPr>
          <w:rFonts w:ascii="Palatino Linotype" w:eastAsia="Palatino Linotype" w:hAnsi="Palatino Linotype" w:cs="Palatino Linotype"/>
        </w:rPr>
        <w:t xml:space="preserve"> notificó al particular la prórroga para atender sus solicitudes de información, medularmente en los siguientes términos: </w:t>
      </w:r>
    </w:p>
    <w:p w14:paraId="5077E012" w14:textId="77777777" w:rsidR="00F11C78" w:rsidRPr="002738C9" w:rsidRDefault="00F11C78" w:rsidP="00F11C78">
      <w:pPr>
        <w:spacing w:before="240" w:after="240"/>
        <w:ind w:left="567" w:right="851"/>
        <w:contextualSpacing/>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1DBE2F0" w14:textId="77777777" w:rsidR="00F11C78" w:rsidRPr="002738C9" w:rsidRDefault="00F11C78" w:rsidP="00F11C78">
      <w:pPr>
        <w:spacing w:before="240" w:after="240"/>
        <w:ind w:left="567" w:right="851"/>
        <w:contextualSpacing/>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METEPEC, ESTADO DE MEXICO, OCTUBRE DEL 2022. 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quincuagésima novena sesión extraordinaria de fecha 11 de octubre de 2022. Por lo anterior, se adjunta el acta del comité No CT/MET/EXT/59/2022. Sin más por el momento quedo a sus órdenes. ATENTAMENTE GERARDO ARTURO OZUNA MARTÍNEZ DIRECTOR DE TRANSPARENCIA Y GOBIERNO ABIERTO</w:t>
      </w:r>
    </w:p>
    <w:p w14:paraId="0B9DE735" w14:textId="77777777" w:rsidR="00F11C78" w:rsidRPr="002738C9" w:rsidRDefault="00F11C78" w:rsidP="00F11C78">
      <w:pPr>
        <w:spacing w:before="240" w:after="240"/>
        <w:ind w:left="567" w:right="851"/>
        <w:contextualSpacing/>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Lic. Gerardo Arturo Ozuna Martínez</w:t>
      </w:r>
    </w:p>
    <w:p w14:paraId="43BBA3CF" w14:textId="77777777" w:rsidR="00F11C78" w:rsidRPr="002738C9" w:rsidRDefault="00F11C78" w:rsidP="00F11C78">
      <w:pPr>
        <w:spacing w:before="240" w:after="240"/>
        <w:ind w:left="567" w:right="851"/>
        <w:contextualSpacing/>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Responsable de la Unidad de Transparencia”</w:t>
      </w:r>
    </w:p>
    <w:p w14:paraId="108827F3" w14:textId="77777777" w:rsidR="00F11C78" w:rsidRPr="002738C9" w:rsidRDefault="00F11C78" w:rsidP="00F11C78">
      <w:pPr>
        <w:spacing w:before="240" w:after="240" w:line="360" w:lineRule="auto"/>
        <w:ind w:right="851"/>
        <w:contextualSpacing/>
        <w:jc w:val="both"/>
        <w:rPr>
          <w:rFonts w:ascii="Palatino Linotype" w:eastAsia="Palatino Linotype" w:hAnsi="Palatino Linotype" w:cs="Palatino Linotype"/>
          <w:b/>
          <w:sz w:val="22"/>
          <w:szCs w:val="22"/>
        </w:rPr>
      </w:pPr>
    </w:p>
    <w:p w14:paraId="52715065" w14:textId="77777777" w:rsidR="00264E47" w:rsidRPr="002738C9" w:rsidRDefault="00F11C78">
      <w:pPr>
        <w:spacing w:before="240" w:after="240"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b/>
        </w:rPr>
        <w:t>3</w:t>
      </w:r>
      <w:r w:rsidR="003233E0" w:rsidRPr="002738C9">
        <w:rPr>
          <w:rFonts w:ascii="Palatino Linotype" w:eastAsia="Palatino Linotype" w:hAnsi="Palatino Linotype" w:cs="Palatino Linotype"/>
          <w:b/>
        </w:rPr>
        <w:t xml:space="preserve">. </w:t>
      </w:r>
      <w:r w:rsidR="00EE1558" w:rsidRPr="002738C9">
        <w:rPr>
          <w:rFonts w:ascii="Palatino Linotype" w:eastAsia="Palatino Linotype" w:hAnsi="Palatino Linotype" w:cs="Palatino Linotype"/>
          <w:b/>
        </w:rPr>
        <w:t>R</w:t>
      </w:r>
      <w:r w:rsidR="003233E0" w:rsidRPr="002738C9">
        <w:rPr>
          <w:rFonts w:ascii="Palatino Linotype" w:eastAsia="Palatino Linotype" w:hAnsi="Palatino Linotype" w:cs="Palatino Linotype"/>
          <w:b/>
        </w:rPr>
        <w:t xml:space="preserve">espuesta. </w:t>
      </w:r>
      <w:r w:rsidR="002C7989" w:rsidRPr="002738C9">
        <w:rPr>
          <w:rFonts w:ascii="Palatino Linotype" w:eastAsia="Palatino Linotype" w:hAnsi="Palatino Linotype" w:cs="Palatino Linotype"/>
        </w:rPr>
        <w:t>Con fecha diez de noviembre</w:t>
      </w:r>
      <w:r w:rsidR="003233E0" w:rsidRPr="002738C9">
        <w:rPr>
          <w:rFonts w:ascii="Palatino Linotype" w:eastAsia="Palatino Linotype" w:hAnsi="Palatino Linotype" w:cs="Palatino Linotype"/>
        </w:rPr>
        <w:t xml:space="preserve"> del dos mil veintidós el </w:t>
      </w:r>
      <w:r w:rsidR="003233E0" w:rsidRPr="002738C9">
        <w:rPr>
          <w:rFonts w:ascii="Palatino Linotype" w:eastAsia="Palatino Linotype" w:hAnsi="Palatino Linotype" w:cs="Palatino Linotype"/>
          <w:b/>
        </w:rPr>
        <w:t>SUJETO OBLIGADO</w:t>
      </w:r>
      <w:r w:rsidR="003233E0" w:rsidRPr="002738C9">
        <w:rPr>
          <w:rFonts w:ascii="Palatino Linotype" w:eastAsia="Palatino Linotype" w:hAnsi="Palatino Linotype" w:cs="Palatino Linotype"/>
        </w:rPr>
        <w:t xml:space="preserve"> envió su respuesta a la solicitud de acceso a la información a través del SAIMEX, la cual versa como sigue:</w:t>
      </w:r>
    </w:p>
    <w:p w14:paraId="60261898" w14:textId="77777777" w:rsidR="00264E47" w:rsidRPr="002738C9" w:rsidRDefault="003233E0">
      <w:pPr>
        <w:spacing w:before="240" w:after="240"/>
        <w:ind w:left="851" w:right="900"/>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08A5A42" w14:textId="77777777" w:rsidR="00264E47" w:rsidRPr="002738C9" w:rsidRDefault="002C7989">
      <w:pPr>
        <w:spacing w:before="240" w:after="240"/>
        <w:ind w:left="851" w:right="900"/>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 xml:space="preserve">C. SOLICITANTE P R E S E N T E. 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w:t>
      </w:r>
      <w:r w:rsidRPr="002738C9">
        <w:rPr>
          <w:rFonts w:ascii="Palatino Linotype" w:eastAsia="Palatino Linotype" w:hAnsi="Palatino Linotype" w:cs="Palatino Linotype"/>
          <w:i/>
          <w:sz w:val="22"/>
          <w:szCs w:val="22"/>
        </w:rPr>
        <w:lastRenderedPageBreak/>
        <w:t>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para interponer el recurso de revisión conforme a los artículos 176, 177 y 178 de la Ley de Transparencia y Acceso a la Información Pública del Estado de México y Municipios. Sin más por el momento, me despido de usted, reiterando estar a sus órdenes. ATENTAMENTE GERARDO ARTURO OZUNA MARTÍNEZ DIRECTOR DE TRANSPARENCIA Y GOBIERNO ABIERTO</w:t>
      </w:r>
      <w:r w:rsidR="00FD4DFE" w:rsidRPr="002738C9">
        <w:rPr>
          <w:rFonts w:ascii="Palatino Linotype" w:eastAsia="Palatino Linotype" w:hAnsi="Palatino Linotype" w:cs="Palatino Linotype"/>
          <w:i/>
          <w:sz w:val="22"/>
          <w:szCs w:val="22"/>
        </w:rPr>
        <w:t>.</w:t>
      </w:r>
    </w:p>
    <w:p w14:paraId="46B5640D" w14:textId="77777777" w:rsidR="00264E47" w:rsidRPr="002738C9" w:rsidRDefault="003233E0">
      <w:pPr>
        <w:spacing w:before="240" w:after="240"/>
        <w:ind w:left="851" w:right="900"/>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ATENTAMENTE</w:t>
      </w:r>
    </w:p>
    <w:p w14:paraId="37CC2AE7" w14:textId="77777777" w:rsidR="00264E47" w:rsidRPr="002738C9" w:rsidRDefault="002C7989" w:rsidP="00FD4DFE">
      <w:pPr>
        <w:spacing w:before="240" w:after="240"/>
        <w:ind w:left="851" w:right="900"/>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Lic. Gerardo Arturo Ozuna Martínez</w:t>
      </w:r>
      <w:r w:rsidR="003233E0" w:rsidRPr="002738C9">
        <w:rPr>
          <w:rFonts w:ascii="Palatino Linotype" w:eastAsia="Palatino Linotype" w:hAnsi="Palatino Linotype" w:cs="Palatino Linotype"/>
          <w:i/>
          <w:sz w:val="22"/>
          <w:szCs w:val="22"/>
        </w:rPr>
        <w:t>” (Sic)</w:t>
      </w:r>
    </w:p>
    <w:p w14:paraId="2E96B424" w14:textId="77777777" w:rsidR="00264E47" w:rsidRPr="002738C9" w:rsidRDefault="00264E47">
      <w:pPr>
        <w:spacing w:before="240" w:line="360" w:lineRule="auto"/>
        <w:ind w:right="51"/>
        <w:jc w:val="both"/>
        <w:rPr>
          <w:rFonts w:ascii="Palatino Linotype" w:eastAsia="Palatino Linotype" w:hAnsi="Palatino Linotype" w:cs="Palatino Linotype"/>
        </w:rPr>
      </w:pPr>
    </w:p>
    <w:p w14:paraId="668982D9" w14:textId="77777777" w:rsidR="00264E47" w:rsidRPr="002738C9" w:rsidRDefault="003233E0">
      <w:pPr>
        <w:spacing w:line="360" w:lineRule="auto"/>
        <w:ind w:right="51"/>
        <w:jc w:val="both"/>
        <w:rPr>
          <w:rFonts w:ascii="Palatino Linotype" w:eastAsia="Palatino Linotype" w:hAnsi="Palatino Linotype" w:cs="Palatino Linotype"/>
        </w:rPr>
      </w:pPr>
      <w:r w:rsidRPr="002738C9">
        <w:rPr>
          <w:rFonts w:ascii="Palatino Linotype" w:eastAsia="Palatino Linotype" w:hAnsi="Palatino Linotype" w:cs="Palatino Linotype"/>
        </w:rPr>
        <w:t xml:space="preserve">El </w:t>
      </w:r>
      <w:r w:rsidRPr="002738C9">
        <w:rPr>
          <w:rFonts w:ascii="Palatino Linotype" w:eastAsia="Palatino Linotype" w:hAnsi="Palatino Linotype" w:cs="Palatino Linotype"/>
          <w:b/>
        </w:rPr>
        <w:t>SUJETO OBLIGADO</w:t>
      </w:r>
      <w:r w:rsidR="002C7989" w:rsidRPr="002738C9">
        <w:rPr>
          <w:rFonts w:ascii="Palatino Linotype" w:eastAsia="Palatino Linotype" w:hAnsi="Palatino Linotype" w:cs="Palatino Linotype"/>
        </w:rPr>
        <w:t>, adjuntó a su respuesta los</w:t>
      </w:r>
      <w:r w:rsidRPr="002738C9">
        <w:rPr>
          <w:rFonts w:ascii="Palatino Linotype" w:eastAsia="Palatino Linotype" w:hAnsi="Palatino Linotype" w:cs="Palatino Linotype"/>
        </w:rPr>
        <w:t xml:space="preserve"> archivo</w:t>
      </w:r>
      <w:r w:rsidR="002C7989" w:rsidRPr="002738C9">
        <w:rPr>
          <w:rFonts w:ascii="Palatino Linotype" w:eastAsia="Palatino Linotype" w:hAnsi="Palatino Linotype" w:cs="Palatino Linotype"/>
        </w:rPr>
        <w:t>s</w:t>
      </w:r>
      <w:r w:rsidRPr="002738C9">
        <w:rPr>
          <w:rFonts w:ascii="Palatino Linotype" w:eastAsia="Palatino Linotype" w:hAnsi="Palatino Linotype" w:cs="Palatino Linotype"/>
        </w:rPr>
        <w:t xml:space="preserve"> electrónico</w:t>
      </w:r>
      <w:r w:rsidR="002C7989" w:rsidRPr="002738C9">
        <w:rPr>
          <w:rFonts w:ascii="Palatino Linotype" w:eastAsia="Palatino Linotype" w:hAnsi="Palatino Linotype" w:cs="Palatino Linotype"/>
        </w:rPr>
        <w:t>s</w:t>
      </w:r>
      <w:r w:rsidRPr="002738C9">
        <w:rPr>
          <w:rFonts w:ascii="Palatino Linotype" w:eastAsia="Palatino Linotype" w:hAnsi="Palatino Linotype" w:cs="Palatino Linotype"/>
        </w:rPr>
        <w:t xml:space="preserve"> siguiente</w:t>
      </w:r>
      <w:r w:rsidR="002C7989" w:rsidRPr="002738C9">
        <w:rPr>
          <w:rFonts w:ascii="Palatino Linotype" w:eastAsia="Palatino Linotype" w:hAnsi="Palatino Linotype" w:cs="Palatino Linotype"/>
        </w:rPr>
        <w:t>s</w:t>
      </w:r>
      <w:r w:rsidRPr="002738C9">
        <w:rPr>
          <w:rFonts w:ascii="Palatino Linotype" w:eastAsia="Palatino Linotype" w:hAnsi="Palatino Linotype" w:cs="Palatino Linotype"/>
        </w:rPr>
        <w:t xml:space="preserve">: </w:t>
      </w:r>
    </w:p>
    <w:p w14:paraId="446D9A65" w14:textId="77777777" w:rsidR="00371ED9" w:rsidRPr="002738C9" w:rsidRDefault="00371ED9">
      <w:pPr>
        <w:spacing w:line="360" w:lineRule="auto"/>
        <w:ind w:right="51"/>
        <w:jc w:val="both"/>
        <w:rPr>
          <w:rFonts w:ascii="Palatino Linotype" w:eastAsia="Palatino Linotype" w:hAnsi="Palatino Linotype" w:cs="Palatino Linotype"/>
        </w:rPr>
      </w:pPr>
    </w:p>
    <w:p w14:paraId="3BC8ED2F" w14:textId="77777777" w:rsidR="002C7989" w:rsidRPr="002738C9" w:rsidRDefault="00F11C78" w:rsidP="002C7989">
      <w:pPr>
        <w:spacing w:line="360" w:lineRule="auto"/>
        <w:ind w:right="51"/>
        <w:jc w:val="both"/>
        <w:rPr>
          <w:rFonts w:ascii="Palatino Linotype" w:eastAsia="Palatino Linotype" w:hAnsi="Palatino Linotype" w:cs="Palatino Linotype"/>
        </w:rPr>
      </w:pPr>
      <w:r w:rsidRPr="002738C9">
        <w:rPr>
          <w:rFonts w:ascii="Palatino Linotype" w:eastAsia="Palatino Linotype" w:hAnsi="Palatino Linotype" w:cs="Palatino Linotype"/>
          <w:noProof/>
          <w:lang w:val="es-MX" w:eastAsia="es-MX"/>
        </w:rPr>
        <mc:AlternateContent>
          <mc:Choice Requires="wps">
            <w:drawing>
              <wp:anchor distT="0" distB="0" distL="114300" distR="114300" simplePos="0" relativeHeight="251659264" behindDoc="0" locked="0" layoutInCell="1" allowOverlap="1" wp14:anchorId="0F37E0A6" wp14:editId="6DB1F62D">
                <wp:simplePos x="0" y="0"/>
                <wp:positionH relativeFrom="column">
                  <wp:posOffset>100396</wp:posOffset>
                </wp:positionH>
                <wp:positionV relativeFrom="paragraph">
                  <wp:posOffset>874319</wp:posOffset>
                </wp:positionV>
                <wp:extent cx="5390866" cy="2388358"/>
                <wp:effectExtent l="0" t="0" r="19685" b="31115"/>
                <wp:wrapNone/>
                <wp:docPr id="4" name="Conector recto 4"/>
                <wp:cNvGraphicFramePr/>
                <a:graphic xmlns:a="http://schemas.openxmlformats.org/drawingml/2006/main">
                  <a:graphicData uri="http://schemas.microsoft.com/office/word/2010/wordprocessingShape">
                    <wps:wsp>
                      <wps:cNvCnPr/>
                      <wps:spPr>
                        <a:xfrm>
                          <a:off x="0" y="0"/>
                          <a:ext cx="5390866" cy="23883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57F419"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9pt,68.85pt" to="432.4pt,2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" strokecolor="black [3200]" strokeweight=".5pt">
                <v:stroke joinstyle="miter"/>
              </v:line>
            </w:pict>
          </mc:Fallback>
        </mc:AlternateContent>
      </w:r>
      <w:r w:rsidR="002C7989" w:rsidRPr="002738C9">
        <w:rPr>
          <w:rFonts w:ascii="Palatino Linotype" w:eastAsia="Palatino Linotype" w:hAnsi="Palatino Linotype" w:cs="Palatino Linotype"/>
        </w:rPr>
        <w:t>“</w:t>
      </w:r>
      <w:hyperlink r:id="rId8" w:tgtFrame="_blank" w:history="1">
        <w:r w:rsidR="002C7989" w:rsidRPr="002738C9">
          <w:rPr>
            <w:rFonts w:ascii="Palatino Linotype" w:eastAsia="Palatino Linotype" w:hAnsi="Palatino Linotype" w:cs="Palatino Linotype"/>
          </w:rPr>
          <w:t>cronista.pdf</w:t>
        </w:r>
      </w:hyperlink>
      <w:r w:rsidR="002C7989" w:rsidRPr="002738C9">
        <w:rPr>
          <w:rFonts w:ascii="Palatino Linotype" w:eastAsia="Palatino Linotype" w:hAnsi="Palatino Linotype" w:cs="Palatino Linotype"/>
        </w:rPr>
        <w:t>”, el cual contiene el oficio número DC/1252/2022, por medio del cual la Directora de Cultura del Ayuntamiento de Metepec, informó al Cronista Municipal también de Metepec, lo siguiente:</w:t>
      </w:r>
    </w:p>
    <w:p w14:paraId="263FEB68" w14:textId="77777777" w:rsidR="002C7989" w:rsidRPr="002738C9" w:rsidRDefault="002C7989" w:rsidP="002C7989">
      <w:pPr>
        <w:spacing w:line="360" w:lineRule="auto"/>
        <w:ind w:right="51"/>
        <w:jc w:val="both"/>
        <w:rPr>
          <w:noProof/>
          <w:lang w:val="es-MX" w:eastAsia="es-MX"/>
        </w:rPr>
      </w:pPr>
    </w:p>
    <w:p w14:paraId="7D36CB9F" w14:textId="77777777" w:rsidR="002C7989" w:rsidRPr="002738C9" w:rsidRDefault="002C7989" w:rsidP="002C7989">
      <w:pPr>
        <w:spacing w:line="360" w:lineRule="auto"/>
        <w:ind w:right="51"/>
        <w:jc w:val="both"/>
        <w:rPr>
          <w:rFonts w:ascii="Palatino Linotype" w:eastAsia="Palatino Linotype" w:hAnsi="Palatino Linotype" w:cs="Palatino Linotype"/>
        </w:rPr>
      </w:pPr>
      <w:r w:rsidRPr="002738C9">
        <w:rPr>
          <w:noProof/>
          <w:lang w:val="es-MX" w:eastAsia="es-MX"/>
        </w:rPr>
        <w:lastRenderedPageBreak/>
        <w:drawing>
          <wp:inline distT="0" distB="0" distL="0" distR="0" wp14:anchorId="5F3E0D30" wp14:editId="6A8CD98E">
            <wp:extent cx="5308321" cy="5438692"/>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497" t="13836" r="27528" b="5501"/>
                    <a:stretch/>
                  </pic:blipFill>
                  <pic:spPr bwMode="auto">
                    <a:xfrm>
                      <a:off x="0" y="0"/>
                      <a:ext cx="5323004" cy="5453736"/>
                    </a:xfrm>
                    <a:prstGeom prst="rect">
                      <a:avLst/>
                    </a:prstGeom>
                    <a:ln>
                      <a:noFill/>
                    </a:ln>
                    <a:extLst>
                      <a:ext uri="{53640926-AAD7-44D8-BBD7-CCE9431645EC}">
                        <a14:shadowObscured xmlns:a14="http://schemas.microsoft.com/office/drawing/2010/main"/>
                      </a:ext>
                    </a:extLst>
                  </pic:spPr>
                </pic:pic>
              </a:graphicData>
            </a:graphic>
          </wp:inline>
        </w:drawing>
      </w:r>
    </w:p>
    <w:p w14:paraId="3A2E809B" w14:textId="77777777" w:rsidR="002C7989" w:rsidRPr="002738C9" w:rsidRDefault="002C7989" w:rsidP="002C7989">
      <w:pPr>
        <w:spacing w:line="360" w:lineRule="auto"/>
        <w:ind w:right="51"/>
        <w:jc w:val="both"/>
        <w:rPr>
          <w:rFonts w:ascii="Palatino Linotype" w:eastAsia="Palatino Linotype" w:hAnsi="Palatino Linotype" w:cs="Palatino Linotype"/>
        </w:rPr>
      </w:pPr>
    </w:p>
    <w:p w14:paraId="25089F3D" w14:textId="77777777" w:rsidR="002C7989" w:rsidRPr="002738C9" w:rsidRDefault="002C7989" w:rsidP="002C7989">
      <w:pPr>
        <w:spacing w:line="360" w:lineRule="auto"/>
        <w:ind w:right="51"/>
        <w:jc w:val="both"/>
        <w:rPr>
          <w:rFonts w:ascii="Palatino Linotype" w:eastAsia="Palatino Linotype" w:hAnsi="Palatino Linotype" w:cs="Palatino Linotype"/>
        </w:rPr>
      </w:pPr>
      <w:r w:rsidRPr="002738C9">
        <w:rPr>
          <w:rFonts w:ascii="Palatino Linotype" w:eastAsia="Palatino Linotype" w:hAnsi="Palatino Linotype" w:cs="Palatino Linotype"/>
        </w:rPr>
        <w:t>“</w:t>
      </w:r>
      <w:hyperlink r:id="rId10" w:tgtFrame="_blank" w:history="1">
        <w:r w:rsidRPr="002738C9">
          <w:rPr>
            <w:rFonts w:ascii="Palatino Linotype" w:eastAsia="Palatino Linotype" w:hAnsi="Palatino Linotype" w:cs="Palatino Linotype"/>
          </w:rPr>
          <w:t>Respuesta del folio 4445.pdf</w:t>
        </w:r>
      </w:hyperlink>
      <w:r w:rsidRPr="002738C9">
        <w:rPr>
          <w:rFonts w:ascii="Palatino Linotype" w:eastAsia="Palatino Linotype" w:hAnsi="Palatino Linotype" w:cs="Palatino Linotype"/>
        </w:rPr>
        <w:t xml:space="preserve">”, el cual contiene el oficio número DC/548/2022, por medio del cual la Directora de Cultura, informó al Jefe de la Unidad de Transparencia, que después de una búsqueda exhaustiva y razonable en los archivos </w:t>
      </w:r>
      <w:r w:rsidR="00BB4D96" w:rsidRPr="002738C9">
        <w:rPr>
          <w:rFonts w:ascii="Palatino Linotype" w:eastAsia="Palatino Linotype" w:hAnsi="Palatino Linotype" w:cs="Palatino Linotype"/>
        </w:rPr>
        <w:t xml:space="preserve">físicos y digitales </w:t>
      </w:r>
      <w:r w:rsidRPr="002738C9">
        <w:rPr>
          <w:rFonts w:ascii="Palatino Linotype" w:eastAsia="Palatino Linotype" w:hAnsi="Palatino Linotype" w:cs="Palatino Linotype"/>
        </w:rPr>
        <w:t>de dicha direcci</w:t>
      </w:r>
      <w:r w:rsidR="00BB4D96" w:rsidRPr="002738C9">
        <w:rPr>
          <w:rFonts w:ascii="Palatino Linotype" w:eastAsia="Palatino Linotype" w:hAnsi="Palatino Linotype" w:cs="Palatino Linotype"/>
        </w:rPr>
        <w:t>ón, anexaba el documento respectivo.</w:t>
      </w:r>
    </w:p>
    <w:p w14:paraId="56D1B456" w14:textId="77777777" w:rsidR="002C7989" w:rsidRPr="002738C9" w:rsidRDefault="002C7989" w:rsidP="002267AB">
      <w:pPr>
        <w:spacing w:before="240" w:line="360" w:lineRule="auto"/>
        <w:ind w:right="51"/>
        <w:contextualSpacing/>
        <w:jc w:val="both"/>
        <w:rPr>
          <w:rFonts w:ascii="Palatino Linotype" w:eastAsia="Palatino Linotype" w:hAnsi="Palatino Linotype" w:cs="Palatino Linotype"/>
        </w:rPr>
      </w:pPr>
    </w:p>
    <w:p w14:paraId="46002487" w14:textId="77777777" w:rsidR="00264E47" w:rsidRPr="002738C9" w:rsidRDefault="00F11C78" w:rsidP="002267AB">
      <w:pPr>
        <w:spacing w:line="360" w:lineRule="auto"/>
        <w:ind w:right="51"/>
        <w:contextualSpacing/>
        <w:jc w:val="both"/>
        <w:rPr>
          <w:rFonts w:ascii="Palatino Linotype" w:eastAsia="Palatino Linotype" w:hAnsi="Palatino Linotype" w:cs="Palatino Linotype"/>
        </w:rPr>
      </w:pPr>
      <w:r w:rsidRPr="002738C9">
        <w:rPr>
          <w:rFonts w:ascii="Palatino Linotype" w:eastAsia="Palatino Linotype" w:hAnsi="Palatino Linotype" w:cs="Palatino Linotype"/>
          <w:b/>
        </w:rPr>
        <w:lastRenderedPageBreak/>
        <w:t>4</w:t>
      </w:r>
      <w:r w:rsidR="003233E0" w:rsidRPr="002738C9">
        <w:rPr>
          <w:rFonts w:ascii="Palatino Linotype" w:eastAsia="Palatino Linotype" w:hAnsi="Palatino Linotype" w:cs="Palatino Linotype"/>
          <w:b/>
        </w:rPr>
        <w:t xml:space="preserve">. Interposición del recurso de revisión. </w:t>
      </w:r>
      <w:r w:rsidR="003233E0" w:rsidRPr="002738C9">
        <w:rPr>
          <w:rFonts w:ascii="Palatino Linotype" w:eastAsia="Palatino Linotype" w:hAnsi="Palatino Linotype" w:cs="Palatino Linotype"/>
        </w:rPr>
        <w:t xml:space="preserve">Inconforme con la respuesta del </w:t>
      </w:r>
      <w:r w:rsidR="00BB4D96" w:rsidRPr="002738C9">
        <w:rPr>
          <w:rFonts w:ascii="Palatino Linotype" w:eastAsia="Palatino Linotype" w:hAnsi="Palatino Linotype" w:cs="Palatino Linotype"/>
          <w:b/>
        </w:rPr>
        <w:t>SUJETO OBLIGADO la</w:t>
      </w:r>
      <w:r w:rsidR="003233E0" w:rsidRPr="002738C9">
        <w:rPr>
          <w:rFonts w:ascii="Palatino Linotype" w:eastAsia="Palatino Linotype" w:hAnsi="Palatino Linotype" w:cs="Palatino Linotype"/>
          <w:b/>
        </w:rPr>
        <w:t xml:space="preserve"> ahora RECURRENTE</w:t>
      </w:r>
      <w:r w:rsidR="003233E0" w:rsidRPr="002738C9">
        <w:rPr>
          <w:rFonts w:ascii="Palatino Linotype" w:eastAsia="Palatino Linotype" w:hAnsi="Palatino Linotype" w:cs="Palatino Linotype"/>
        </w:rPr>
        <w:t xml:space="preserve"> interpuso recurso de revisión a través del SAIMEX, en fecha </w:t>
      </w:r>
      <w:r w:rsidR="00BB4D96" w:rsidRPr="002738C9">
        <w:rPr>
          <w:rFonts w:ascii="Palatino Linotype" w:eastAsia="Palatino Linotype" w:hAnsi="Palatino Linotype" w:cs="Palatino Linotype"/>
        </w:rPr>
        <w:t>catorce de noviembre</w:t>
      </w:r>
      <w:r w:rsidR="003233E0" w:rsidRPr="002738C9">
        <w:rPr>
          <w:rFonts w:ascii="Palatino Linotype" w:eastAsia="Palatino Linotype" w:hAnsi="Palatino Linotype" w:cs="Palatino Linotype"/>
        </w:rPr>
        <w:t xml:space="preserve"> de dos mil veintidós, a través del cual expresó lo siguiente:</w:t>
      </w:r>
    </w:p>
    <w:p w14:paraId="0E862E5B" w14:textId="77777777" w:rsidR="00264E47" w:rsidRPr="002738C9" w:rsidRDefault="00264E47">
      <w:pPr>
        <w:spacing w:line="360" w:lineRule="auto"/>
        <w:ind w:right="49"/>
        <w:jc w:val="both"/>
        <w:rPr>
          <w:rFonts w:ascii="Palatino Linotype" w:eastAsia="Palatino Linotype" w:hAnsi="Palatino Linotype" w:cs="Palatino Linotype"/>
        </w:rPr>
      </w:pPr>
    </w:p>
    <w:p w14:paraId="4CAD0E55" w14:textId="77777777" w:rsidR="00264E47" w:rsidRPr="002738C9" w:rsidRDefault="003233E0">
      <w:pPr>
        <w:spacing w:line="360" w:lineRule="auto"/>
        <w:rPr>
          <w:rFonts w:ascii="Palatino Linotype" w:eastAsia="Palatino Linotype" w:hAnsi="Palatino Linotype" w:cs="Palatino Linotype"/>
          <w:b/>
        </w:rPr>
      </w:pPr>
      <w:r w:rsidRPr="002738C9">
        <w:rPr>
          <w:rFonts w:ascii="Palatino Linotype" w:eastAsia="Palatino Linotype" w:hAnsi="Palatino Linotype" w:cs="Palatino Linotype"/>
          <w:b/>
        </w:rPr>
        <w:t>a) Acto impugnado.</w:t>
      </w:r>
    </w:p>
    <w:p w14:paraId="260BB257" w14:textId="77777777" w:rsidR="00264E47" w:rsidRPr="002738C9" w:rsidRDefault="003233E0">
      <w:pPr>
        <w:spacing w:after="240"/>
        <w:ind w:left="851" w:right="900"/>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w:t>
      </w:r>
      <w:r w:rsidR="00BB4D96" w:rsidRPr="002738C9">
        <w:rPr>
          <w:rFonts w:ascii="Palatino Linotype" w:eastAsia="Palatino Linotype" w:hAnsi="Palatino Linotype" w:cs="Palatino Linotype"/>
          <w:i/>
          <w:sz w:val="22"/>
          <w:szCs w:val="22"/>
        </w:rPr>
        <w:t xml:space="preserve">La entrega de </w:t>
      </w:r>
      <w:r w:rsidR="00BB4D96" w:rsidRPr="002738C9">
        <w:rPr>
          <w:rFonts w:ascii="Palatino Linotype" w:eastAsia="Palatino Linotype" w:hAnsi="Palatino Linotype" w:cs="Palatino Linotype"/>
          <w:b/>
          <w:i/>
          <w:sz w:val="22"/>
          <w:szCs w:val="22"/>
          <w:u w:val="single"/>
        </w:rPr>
        <w:t>información incompleta</w:t>
      </w:r>
      <w:r w:rsidR="00BB4D96" w:rsidRPr="002738C9">
        <w:rPr>
          <w:rFonts w:ascii="Palatino Linotype" w:eastAsia="Palatino Linotype" w:hAnsi="Palatino Linotype" w:cs="Palatino Linotype"/>
          <w:i/>
          <w:sz w:val="22"/>
          <w:szCs w:val="22"/>
        </w:rPr>
        <w:t xml:space="preserve"> y puesta a disposición del recurrente en un formato incomprensible por la pésima redacción del mismo</w:t>
      </w:r>
      <w:r w:rsidRPr="002738C9">
        <w:rPr>
          <w:rFonts w:ascii="Palatino Linotype" w:eastAsia="Palatino Linotype" w:hAnsi="Palatino Linotype" w:cs="Palatino Linotype"/>
          <w:i/>
          <w:sz w:val="22"/>
          <w:szCs w:val="22"/>
        </w:rPr>
        <w:t>” (Sic)</w:t>
      </w:r>
    </w:p>
    <w:p w14:paraId="29C576D1" w14:textId="77777777" w:rsidR="00264E47" w:rsidRPr="002738C9" w:rsidRDefault="003233E0">
      <w:pPr>
        <w:spacing w:line="360" w:lineRule="auto"/>
        <w:jc w:val="both"/>
        <w:rPr>
          <w:rFonts w:ascii="Palatino Linotype" w:eastAsia="Palatino Linotype" w:hAnsi="Palatino Linotype" w:cs="Palatino Linotype"/>
          <w:b/>
        </w:rPr>
      </w:pPr>
      <w:r w:rsidRPr="002738C9">
        <w:rPr>
          <w:rFonts w:ascii="Palatino Linotype" w:eastAsia="Palatino Linotype" w:hAnsi="Palatino Linotype" w:cs="Palatino Linotype"/>
          <w:b/>
        </w:rPr>
        <w:t>b) Motivos de inconformidad.</w:t>
      </w:r>
    </w:p>
    <w:p w14:paraId="176C0725" w14:textId="77777777" w:rsidR="00264E47" w:rsidRPr="002738C9" w:rsidRDefault="003233E0">
      <w:pPr>
        <w:spacing w:after="240"/>
        <w:ind w:left="851" w:right="900"/>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w:t>
      </w:r>
      <w:r w:rsidR="00BB4D96" w:rsidRPr="002738C9">
        <w:rPr>
          <w:rFonts w:ascii="Palatino Linotype" w:eastAsia="Palatino Linotype" w:hAnsi="Palatino Linotype" w:cs="Palatino Linotype"/>
          <w:i/>
          <w:sz w:val="22"/>
          <w:szCs w:val="22"/>
        </w:rPr>
        <w:t xml:space="preserve">Deseo conocer en sus términos (fecha, periodos, condiciones y categorías) el documento oficial que consigne qué trabajo de naturaleza historiográfica o de crónica, le ha sido solicitado oficialmente por la C. </w:t>
      </w:r>
      <w:proofErr w:type="spellStart"/>
      <w:r w:rsidR="00BB4D96" w:rsidRPr="002738C9">
        <w:rPr>
          <w:rFonts w:ascii="Palatino Linotype" w:eastAsia="Palatino Linotype" w:hAnsi="Palatino Linotype" w:cs="Palatino Linotype"/>
          <w:i/>
          <w:sz w:val="22"/>
          <w:szCs w:val="22"/>
        </w:rPr>
        <w:t>Monika</w:t>
      </w:r>
      <w:proofErr w:type="spellEnd"/>
      <w:r w:rsidR="00BB4D96" w:rsidRPr="002738C9">
        <w:rPr>
          <w:rFonts w:ascii="Palatino Linotype" w:eastAsia="Palatino Linotype" w:hAnsi="Palatino Linotype" w:cs="Palatino Linotype"/>
          <w:i/>
          <w:sz w:val="22"/>
          <w:szCs w:val="22"/>
        </w:rPr>
        <w:t xml:space="preserve"> Garduño </w:t>
      </w:r>
      <w:proofErr w:type="spellStart"/>
      <w:r w:rsidR="00BB4D96" w:rsidRPr="002738C9">
        <w:rPr>
          <w:rFonts w:ascii="Palatino Linotype" w:eastAsia="Palatino Linotype" w:hAnsi="Palatino Linotype" w:cs="Palatino Linotype"/>
          <w:i/>
          <w:sz w:val="22"/>
          <w:szCs w:val="22"/>
        </w:rPr>
        <w:t>Wahl</w:t>
      </w:r>
      <w:proofErr w:type="spellEnd"/>
      <w:r w:rsidR="00BB4D96" w:rsidRPr="002738C9">
        <w:rPr>
          <w:rFonts w:ascii="Palatino Linotype" w:eastAsia="Palatino Linotype" w:hAnsi="Palatino Linotype" w:cs="Palatino Linotype"/>
          <w:i/>
          <w:sz w:val="22"/>
          <w:szCs w:val="22"/>
        </w:rPr>
        <w:t xml:space="preserve"> al servidor público Jorge García Ortega, desde que asumió el cargo como cronista municipal en el H. Ayuntamiento de Metepec. Se me ha hecho llegar mediante la plataforma una respuesta por parte del sujeto obligado consistente en un documento oficial mal redactado, incomprensible por su falta de coherencia, en el que, además, no se consignan ni fechas, ni periodos, ni condiciones, ni categorías de los trabajos presuntamente encomendados por la Directora de Cultura al Cronista Municipal en funciones.</w:t>
      </w:r>
      <w:r w:rsidRPr="002738C9">
        <w:rPr>
          <w:rFonts w:ascii="Palatino Linotype" w:eastAsia="Palatino Linotype" w:hAnsi="Palatino Linotype" w:cs="Palatino Linotype"/>
          <w:i/>
          <w:sz w:val="22"/>
          <w:szCs w:val="22"/>
        </w:rPr>
        <w:t>” (Sic)</w:t>
      </w:r>
    </w:p>
    <w:p w14:paraId="265ADA67" w14:textId="77777777" w:rsidR="00BB4D96" w:rsidRPr="002738C9" w:rsidRDefault="00BB4D96">
      <w:pPr>
        <w:spacing w:before="240" w:line="360" w:lineRule="auto"/>
        <w:contextualSpacing/>
        <w:jc w:val="both"/>
        <w:rPr>
          <w:rFonts w:ascii="Palatino Linotype" w:eastAsia="Palatino Linotype" w:hAnsi="Palatino Linotype" w:cs="Palatino Linotype"/>
        </w:rPr>
      </w:pPr>
      <w:r w:rsidRPr="002738C9">
        <w:rPr>
          <w:rFonts w:ascii="Palatino Linotype" w:eastAsia="Palatino Linotype" w:hAnsi="Palatino Linotype" w:cs="Palatino Linotype"/>
        </w:rPr>
        <w:t xml:space="preserve">La </w:t>
      </w:r>
      <w:r w:rsidRPr="002738C9">
        <w:rPr>
          <w:rFonts w:ascii="Palatino Linotype" w:eastAsia="Palatino Linotype" w:hAnsi="Palatino Linotype" w:cs="Palatino Linotype"/>
          <w:b/>
        </w:rPr>
        <w:t>RECURRENT</w:t>
      </w:r>
      <w:r w:rsidRPr="002738C9">
        <w:rPr>
          <w:rFonts w:ascii="Palatino Linotype" w:eastAsia="Palatino Linotype" w:hAnsi="Palatino Linotype" w:cs="Palatino Linotype"/>
        </w:rPr>
        <w:t xml:space="preserve">E, </w:t>
      </w:r>
      <w:r w:rsidR="00371ED9" w:rsidRPr="002738C9">
        <w:rPr>
          <w:rFonts w:ascii="Palatino Linotype" w:eastAsia="Palatino Linotype" w:hAnsi="Palatino Linotype" w:cs="Palatino Linotype"/>
        </w:rPr>
        <w:t>adjuntó,</w:t>
      </w:r>
      <w:r w:rsidRPr="002738C9">
        <w:rPr>
          <w:rFonts w:ascii="Palatino Linotype" w:eastAsia="Palatino Linotype" w:hAnsi="Palatino Linotype" w:cs="Palatino Linotype"/>
        </w:rPr>
        <w:t xml:space="preserve"> a su</w:t>
      </w:r>
      <w:r w:rsidR="00371ED9" w:rsidRPr="002738C9">
        <w:rPr>
          <w:rFonts w:ascii="Palatino Linotype" w:eastAsia="Palatino Linotype" w:hAnsi="Palatino Linotype" w:cs="Palatino Linotype"/>
        </w:rPr>
        <w:t xml:space="preserve"> acuse del recurso de revisión, </w:t>
      </w:r>
      <w:r w:rsidRPr="002738C9">
        <w:rPr>
          <w:rFonts w:ascii="Palatino Linotype" w:eastAsia="Palatino Linotype" w:hAnsi="Palatino Linotype" w:cs="Palatino Linotype"/>
        </w:rPr>
        <w:t>el archivo electrónico denominado:</w:t>
      </w:r>
    </w:p>
    <w:p w14:paraId="06797198" w14:textId="77777777" w:rsidR="00BB4D96" w:rsidRPr="002738C9" w:rsidRDefault="00BB4D96">
      <w:pPr>
        <w:spacing w:before="240"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w:t>
      </w:r>
      <w:hyperlink r:id="rId11" w:tgtFrame="_blank" w:history="1">
        <w:r w:rsidRPr="002738C9">
          <w:rPr>
            <w:rFonts w:ascii="Palatino Linotype" w:eastAsia="Palatino Linotype" w:hAnsi="Palatino Linotype" w:cs="Palatino Linotype"/>
          </w:rPr>
          <w:t>cronista tlamehuatzin.pdf</w:t>
        </w:r>
      </w:hyperlink>
      <w:r w:rsidRPr="002738C9">
        <w:rPr>
          <w:rFonts w:ascii="Palatino Linotype" w:eastAsia="Palatino Linotype" w:hAnsi="Palatino Linotype" w:cs="Palatino Linotype"/>
        </w:rPr>
        <w:t xml:space="preserve">”, el cual corresponde al oficio número DC/1252/2022, entregado por el </w:t>
      </w:r>
      <w:r w:rsidRPr="002738C9">
        <w:rPr>
          <w:rFonts w:ascii="Palatino Linotype" w:eastAsia="Palatino Linotype" w:hAnsi="Palatino Linotype" w:cs="Palatino Linotype"/>
          <w:b/>
        </w:rPr>
        <w:t>SUJETO OBLIGADO</w:t>
      </w:r>
      <w:r w:rsidRPr="002738C9">
        <w:rPr>
          <w:rFonts w:ascii="Palatino Linotype" w:eastAsia="Palatino Linotype" w:hAnsi="Palatino Linotype" w:cs="Palatino Linotype"/>
        </w:rPr>
        <w:t>, en respuesta.</w:t>
      </w:r>
    </w:p>
    <w:p w14:paraId="7C079554" w14:textId="77777777" w:rsidR="00264E47" w:rsidRPr="002738C9" w:rsidRDefault="00F11C78">
      <w:pPr>
        <w:spacing w:before="240" w:line="360" w:lineRule="auto"/>
        <w:jc w:val="both"/>
        <w:rPr>
          <w:rFonts w:ascii="Palatino Linotype" w:eastAsia="Palatino Linotype" w:hAnsi="Palatino Linotype" w:cs="Palatino Linotype"/>
          <w:b/>
        </w:rPr>
      </w:pPr>
      <w:r w:rsidRPr="002738C9">
        <w:rPr>
          <w:rFonts w:ascii="Palatino Linotype" w:eastAsia="Palatino Linotype" w:hAnsi="Palatino Linotype" w:cs="Palatino Linotype"/>
          <w:b/>
        </w:rPr>
        <w:t>5</w:t>
      </w:r>
      <w:r w:rsidR="003233E0" w:rsidRPr="002738C9">
        <w:rPr>
          <w:rFonts w:ascii="Palatino Linotype" w:eastAsia="Palatino Linotype" w:hAnsi="Palatino Linotype" w:cs="Palatino Linotype"/>
          <w:b/>
        </w:rPr>
        <w:t xml:space="preserve">. Turno. </w:t>
      </w:r>
      <w:r w:rsidR="003233E0" w:rsidRPr="002738C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00BB4D96" w:rsidRPr="002738C9">
        <w:rPr>
          <w:rFonts w:ascii="Palatino Linotype" w:eastAsia="Palatino Linotype" w:hAnsi="Palatino Linotype" w:cs="Palatino Linotype"/>
          <w:b/>
        </w:rPr>
        <w:t>16459</w:t>
      </w:r>
      <w:r w:rsidR="003233E0" w:rsidRPr="002738C9">
        <w:rPr>
          <w:rFonts w:ascii="Palatino Linotype" w:eastAsia="Palatino Linotype" w:hAnsi="Palatino Linotype" w:cs="Palatino Linotype"/>
          <w:b/>
        </w:rPr>
        <w:t xml:space="preserve">/INFOEM/IP/RR/2022, </w:t>
      </w:r>
      <w:r w:rsidR="003233E0" w:rsidRPr="002738C9">
        <w:rPr>
          <w:rFonts w:ascii="Palatino Linotype" w:eastAsia="Palatino Linotype" w:hAnsi="Palatino Linotype" w:cs="Palatino Linotype"/>
        </w:rPr>
        <w:t xml:space="preserve">se turnó por el sistema electrónico del Instituto de Transparencia, Acceso a la Información Pública y Protección de Datos </w:t>
      </w:r>
      <w:r w:rsidR="003233E0" w:rsidRPr="002738C9">
        <w:rPr>
          <w:rFonts w:ascii="Palatino Linotype" w:eastAsia="Palatino Linotype" w:hAnsi="Palatino Linotype" w:cs="Palatino Linotype"/>
        </w:rPr>
        <w:lastRenderedPageBreak/>
        <w:t xml:space="preserve">Personales del Estado de México y Municipios, a la Comisionada </w:t>
      </w:r>
      <w:r w:rsidR="003233E0" w:rsidRPr="002738C9">
        <w:rPr>
          <w:rFonts w:ascii="Palatino Linotype" w:eastAsia="Palatino Linotype" w:hAnsi="Palatino Linotype" w:cs="Palatino Linotype"/>
          <w:b/>
        </w:rPr>
        <w:t>Guadalupe Ramírez Peña</w:t>
      </w:r>
      <w:r w:rsidR="003233E0" w:rsidRPr="002738C9">
        <w:rPr>
          <w:rFonts w:ascii="Palatino Linotype" w:eastAsia="Palatino Linotype" w:hAnsi="Palatino Linotype" w:cs="Palatino Linotype"/>
        </w:rPr>
        <w:t>, para su análisis, estudio, elaboración del proyecto y presentación ante el Pleno de este Instituto.</w:t>
      </w:r>
    </w:p>
    <w:p w14:paraId="49F8B1CC" w14:textId="77777777" w:rsidR="00264E47" w:rsidRPr="002738C9" w:rsidRDefault="00264E47">
      <w:pPr>
        <w:spacing w:line="360" w:lineRule="auto"/>
        <w:jc w:val="both"/>
        <w:rPr>
          <w:rFonts w:ascii="Palatino Linotype" w:eastAsia="Palatino Linotype" w:hAnsi="Palatino Linotype" w:cs="Palatino Linotype"/>
        </w:rPr>
      </w:pPr>
    </w:p>
    <w:p w14:paraId="64C9C9BB" w14:textId="77777777" w:rsidR="00264E47" w:rsidRPr="002738C9" w:rsidRDefault="00F11C78">
      <w:pPr>
        <w:spacing w:after="240"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b/>
        </w:rPr>
        <w:t>6</w:t>
      </w:r>
      <w:r w:rsidR="003233E0" w:rsidRPr="002738C9">
        <w:rPr>
          <w:rFonts w:ascii="Palatino Linotype" w:eastAsia="Palatino Linotype" w:hAnsi="Palatino Linotype" w:cs="Palatino Linotype"/>
          <w:b/>
        </w:rPr>
        <w:t xml:space="preserve">. Admisión del recurso de revisión: </w:t>
      </w:r>
      <w:r w:rsidR="00BB4D96" w:rsidRPr="002738C9">
        <w:rPr>
          <w:rFonts w:ascii="Palatino Linotype" w:eastAsia="Palatino Linotype" w:hAnsi="Palatino Linotype" w:cs="Palatino Linotype"/>
        </w:rPr>
        <w:t>En fecha diecisiete de noviembre</w:t>
      </w:r>
      <w:r w:rsidR="003233E0" w:rsidRPr="002738C9">
        <w:rPr>
          <w:rFonts w:ascii="Palatino Linotype" w:eastAsia="Palatino Linotype" w:hAnsi="Palatino Linotype" w:cs="Palatino Linotype"/>
        </w:rPr>
        <w:t xml:space="preserve"> de dos mil veintidós, la Comisionada ponente, admitió a trámite el recurso de revisión que ahora se resuelve, dando un plazo máximo de siete días hábiles para que las partes manifestaran lo que a su</w:t>
      </w:r>
      <w:r w:rsidR="004C3C0D" w:rsidRPr="002738C9">
        <w:rPr>
          <w:rFonts w:ascii="Palatino Linotype" w:eastAsia="Palatino Linotype" w:hAnsi="Palatino Linotype" w:cs="Palatino Linotype"/>
        </w:rPr>
        <w:t xml:space="preserve"> derecho resultara conveniente, </w:t>
      </w:r>
      <w:r w:rsidR="003233E0" w:rsidRPr="002738C9">
        <w:rPr>
          <w:rFonts w:ascii="Palatino Linotype" w:eastAsia="Palatino Linotype" w:hAnsi="Palatino Linotype" w:cs="Palatino Linotype"/>
        </w:rPr>
        <w:t xml:space="preserve">ofrecieran pruebas, formularan alegatos y el </w:t>
      </w:r>
      <w:r w:rsidR="003233E0" w:rsidRPr="002738C9">
        <w:rPr>
          <w:rFonts w:ascii="Palatino Linotype" w:eastAsia="Palatino Linotype" w:hAnsi="Palatino Linotype" w:cs="Palatino Linotype"/>
          <w:b/>
        </w:rPr>
        <w:t>SUJETO OBLIGADO</w:t>
      </w:r>
      <w:r w:rsidR="003233E0" w:rsidRPr="002738C9">
        <w:rPr>
          <w:rFonts w:ascii="Palatino Linotype" w:eastAsia="Palatino Linotype" w:hAnsi="Palatino Linotype" w:cs="Palatino Linotype"/>
        </w:rPr>
        <w:t xml:space="preserve"> presentara su informe justificado. </w:t>
      </w:r>
    </w:p>
    <w:p w14:paraId="2C4CF6FB" w14:textId="77777777" w:rsidR="00264E47" w:rsidRPr="002738C9" w:rsidRDefault="00F11C78">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1" w:name="_heading=h.gjdgxs" w:colFirst="0" w:colLast="0"/>
      <w:bookmarkEnd w:id="1"/>
      <w:r w:rsidRPr="002738C9">
        <w:rPr>
          <w:rFonts w:ascii="Palatino Linotype" w:eastAsia="Palatino Linotype" w:hAnsi="Palatino Linotype" w:cs="Palatino Linotype"/>
          <w:b/>
        </w:rPr>
        <w:t>7</w:t>
      </w:r>
      <w:r w:rsidR="003233E0" w:rsidRPr="002738C9">
        <w:rPr>
          <w:rFonts w:ascii="Palatino Linotype" w:eastAsia="Palatino Linotype" w:hAnsi="Palatino Linotype" w:cs="Palatino Linotype"/>
          <w:b/>
        </w:rPr>
        <w:t>. Manifestaciones</w:t>
      </w:r>
      <w:r w:rsidR="003233E0" w:rsidRPr="002738C9">
        <w:rPr>
          <w:rFonts w:ascii="Palatino Linotype" w:eastAsia="Palatino Linotype" w:hAnsi="Palatino Linotype" w:cs="Palatino Linotype"/>
        </w:rPr>
        <w:t xml:space="preserve">: De las constancias que integran el expediente en que se actúa se advierte que </w:t>
      </w:r>
      <w:r w:rsidR="002C7989" w:rsidRPr="002738C9">
        <w:rPr>
          <w:rFonts w:ascii="Palatino Linotype" w:eastAsia="Palatino Linotype" w:hAnsi="Palatino Linotype" w:cs="Palatino Linotype"/>
        </w:rPr>
        <w:t xml:space="preserve">la </w:t>
      </w:r>
      <w:r w:rsidR="002C7989" w:rsidRPr="002738C9">
        <w:rPr>
          <w:rFonts w:ascii="Palatino Linotype" w:eastAsia="Palatino Linotype" w:hAnsi="Palatino Linotype" w:cs="Palatino Linotype"/>
          <w:b/>
        </w:rPr>
        <w:t>RECURRENTE</w:t>
      </w:r>
      <w:r w:rsidR="003233E0" w:rsidRPr="002738C9">
        <w:rPr>
          <w:rFonts w:ascii="Palatino Linotype" w:eastAsia="Palatino Linotype" w:hAnsi="Palatino Linotype" w:cs="Palatino Linotype"/>
        </w:rPr>
        <w:t>, fue omis</w:t>
      </w:r>
      <w:r w:rsidR="00371ED9" w:rsidRPr="002738C9">
        <w:rPr>
          <w:rFonts w:ascii="Palatino Linotype" w:eastAsia="Palatino Linotype" w:hAnsi="Palatino Linotype" w:cs="Palatino Linotype"/>
        </w:rPr>
        <w:t>a</w:t>
      </w:r>
      <w:r w:rsidR="003233E0" w:rsidRPr="002738C9">
        <w:rPr>
          <w:rFonts w:ascii="Palatino Linotype" w:eastAsia="Palatino Linotype" w:hAnsi="Palatino Linotype" w:cs="Palatino Linotype"/>
        </w:rPr>
        <w:t xml:space="preserve"> en presentar sus alegatos o manifestación alguna.</w:t>
      </w:r>
    </w:p>
    <w:p w14:paraId="1FABD22D" w14:textId="77777777" w:rsidR="00264E47" w:rsidRPr="002738C9" w:rsidRDefault="003233E0">
      <w:pPr>
        <w:spacing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 xml:space="preserve">Por su parte el </w:t>
      </w:r>
      <w:r w:rsidRPr="002738C9">
        <w:rPr>
          <w:rFonts w:ascii="Palatino Linotype" w:eastAsia="Palatino Linotype" w:hAnsi="Palatino Linotype" w:cs="Palatino Linotype"/>
          <w:b/>
        </w:rPr>
        <w:t>SUJETO OBLIGADO</w:t>
      </w:r>
      <w:r w:rsidRPr="002738C9">
        <w:rPr>
          <w:rFonts w:ascii="Palatino Linotype" w:eastAsia="Palatino Linotype" w:hAnsi="Palatino Linotype" w:cs="Palatino Linotype"/>
        </w:rPr>
        <w:t xml:space="preserve"> de igual forma fue omiso en rendir su informe justificado.</w:t>
      </w:r>
    </w:p>
    <w:p w14:paraId="1DAADDC5" w14:textId="77777777" w:rsidR="00404379" w:rsidRPr="002738C9" w:rsidRDefault="00404379">
      <w:pPr>
        <w:spacing w:line="360" w:lineRule="auto"/>
        <w:jc w:val="both"/>
        <w:rPr>
          <w:noProof/>
          <w:lang w:val="es-MX" w:eastAsia="es-MX"/>
        </w:rPr>
      </w:pPr>
    </w:p>
    <w:p w14:paraId="3F0A84BD" w14:textId="77777777" w:rsidR="00264E47" w:rsidRPr="002738C9" w:rsidRDefault="00F11C78">
      <w:pPr>
        <w:spacing w:line="360" w:lineRule="auto"/>
        <w:jc w:val="both"/>
        <w:rPr>
          <w:rFonts w:ascii="Palatino Linotype" w:eastAsia="Palatino Linotype" w:hAnsi="Palatino Linotype" w:cs="Palatino Linotype"/>
        </w:rPr>
      </w:pPr>
      <w:r w:rsidRPr="002738C9">
        <w:rPr>
          <w:noProof/>
          <w:lang w:val="es-MX" w:eastAsia="es-MX"/>
        </w:rPr>
        <w:drawing>
          <wp:inline distT="0" distB="0" distL="0" distR="0" wp14:anchorId="388304BD" wp14:editId="15598C92">
            <wp:extent cx="5486397" cy="1241946"/>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727" t="35886" r="19747" b="36433"/>
                    <a:stretch/>
                  </pic:blipFill>
                  <pic:spPr bwMode="auto">
                    <a:xfrm>
                      <a:off x="0" y="0"/>
                      <a:ext cx="5509016" cy="1247066"/>
                    </a:xfrm>
                    <a:prstGeom prst="rect">
                      <a:avLst/>
                    </a:prstGeom>
                    <a:ln>
                      <a:noFill/>
                    </a:ln>
                    <a:extLst>
                      <a:ext uri="{53640926-AAD7-44D8-BBD7-CCE9431645EC}">
                        <a14:shadowObscured xmlns:a14="http://schemas.microsoft.com/office/drawing/2010/main"/>
                      </a:ext>
                    </a:extLst>
                  </pic:spPr>
                </pic:pic>
              </a:graphicData>
            </a:graphic>
          </wp:inline>
        </w:drawing>
      </w:r>
    </w:p>
    <w:p w14:paraId="11932D04" w14:textId="77777777" w:rsidR="00264E47" w:rsidRPr="002738C9" w:rsidRDefault="00264E47">
      <w:pPr>
        <w:widowControl w:val="0"/>
        <w:spacing w:line="360" w:lineRule="auto"/>
        <w:jc w:val="both"/>
        <w:rPr>
          <w:rFonts w:ascii="Palatino Linotype" w:eastAsia="Palatino Linotype" w:hAnsi="Palatino Linotype" w:cs="Palatino Linotype"/>
          <w:b/>
        </w:rPr>
      </w:pPr>
    </w:p>
    <w:p w14:paraId="5632AA93" w14:textId="77777777" w:rsidR="00264E47" w:rsidRPr="002738C9" w:rsidRDefault="00F11C78">
      <w:pPr>
        <w:widowControl w:val="0"/>
        <w:spacing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b/>
        </w:rPr>
        <w:t>8</w:t>
      </w:r>
      <w:r w:rsidR="003233E0" w:rsidRPr="002738C9">
        <w:rPr>
          <w:rFonts w:ascii="Palatino Linotype" w:eastAsia="Palatino Linotype" w:hAnsi="Palatino Linotype" w:cs="Palatino Linotype"/>
          <w:b/>
        </w:rPr>
        <w:t>.- Ampliación del plazo.</w:t>
      </w:r>
      <w:r w:rsidR="00BB4D96" w:rsidRPr="002738C9">
        <w:rPr>
          <w:rFonts w:ascii="Palatino Linotype" w:eastAsia="Palatino Linotype" w:hAnsi="Palatino Linotype" w:cs="Palatino Linotype"/>
        </w:rPr>
        <w:t xml:space="preserve"> En </w:t>
      </w:r>
      <w:r w:rsidR="00404379" w:rsidRPr="002738C9">
        <w:rPr>
          <w:rFonts w:ascii="Palatino Linotype" w:eastAsia="Palatino Linotype" w:hAnsi="Palatino Linotype" w:cs="Palatino Linotype"/>
        </w:rPr>
        <w:t>fecha dos</w:t>
      </w:r>
      <w:r w:rsidR="00BB4D96" w:rsidRPr="002738C9">
        <w:rPr>
          <w:rFonts w:ascii="Palatino Linotype" w:eastAsia="Palatino Linotype" w:hAnsi="Palatino Linotype" w:cs="Palatino Linotype"/>
        </w:rPr>
        <w:t xml:space="preserve"> de febrero</w:t>
      </w:r>
      <w:r w:rsidR="003233E0" w:rsidRPr="002738C9">
        <w:rPr>
          <w:rFonts w:ascii="Palatino Linotype" w:eastAsia="Palatino Linotype" w:hAnsi="Palatino Linotype" w:cs="Palatino Linotype"/>
        </w:rPr>
        <w:t xml:space="preserve"> del año dos mil veintitrés, con fundamento en el artículo 181, párrafo tercero de la Ley de Transparencia y Acceso a la Información Pública del Estado de México y Municipios, se acordó la ampliación </w:t>
      </w:r>
      <w:r w:rsidR="003233E0" w:rsidRPr="002738C9">
        <w:rPr>
          <w:rFonts w:ascii="Palatino Linotype" w:eastAsia="Palatino Linotype" w:hAnsi="Palatino Linotype" w:cs="Palatino Linotype"/>
        </w:rPr>
        <w:lastRenderedPageBreak/>
        <w:t>del plazo para su resolución.</w:t>
      </w:r>
    </w:p>
    <w:p w14:paraId="70C6A51D" w14:textId="77777777" w:rsidR="00264E47" w:rsidRPr="002738C9" w:rsidRDefault="00264E47">
      <w:pPr>
        <w:widowControl w:val="0"/>
        <w:spacing w:line="360" w:lineRule="auto"/>
        <w:jc w:val="both"/>
        <w:rPr>
          <w:rFonts w:ascii="Palatino Linotype" w:eastAsia="Palatino Linotype" w:hAnsi="Palatino Linotype" w:cs="Palatino Linotype"/>
        </w:rPr>
      </w:pPr>
    </w:p>
    <w:p w14:paraId="0FB92FF7" w14:textId="77777777" w:rsidR="00264E47" w:rsidRPr="002738C9" w:rsidRDefault="003233E0">
      <w:pPr>
        <w:spacing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w:t>
      </w:r>
      <w:r w:rsidR="00553EC2" w:rsidRPr="002738C9">
        <w:rPr>
          <w:rFonts w:ascii="Palatino Linotype" w:eastAsia="Palatino Linotype" w:hAnsi="Palatino Linotype" w:cs="Palatino Linotype"/>
        </w:rPr>
        <w:t>en el año dos mil veintiuno</w:t>
      </w:r>
      <w:r w:rsidRPr="002738C9">
        <w:rPr>
          <w:rFonts w:ascii="Palatino Linotype" w:eastAsia="Palatino Linotype" w:hAnsi="Palatino Linotype" w:cs="Palatino Linotype"/>
        </w:rPr>
        <w:t xml:space="preserve"> dentro del mismo periodo, se ha incrementado aproximadamente un 400%, circunstancia atípica que ha rebasado las capacidades técnicas y humanas del personal encargado de la proyección de las resoluciones a dichos medios de impugnación.</w:t>
      </w:r>
    </w:p>
    <w:p w14:paraId="4E71D5E5" w14:textId="77777777" w:rsidR="002267AB" w:rsidRPr="002738C9" w:rsidRDefault="002267AB">
      <w:pPr>
        <w:spacing w:line="360" w:lineRule="auto"/>
        <w:jc w:val="both"/>
        <w:rPr>
          <w:rFonts w:ascii="Palatino Linotype" w:eastAsia="Palatino Linotype" w:hAnsi="Palatino Linotype" w:cs="Palatino Linotype"/>
        </w:rPr>
      </w:pPr>
    </w:p>
    <w:p w14:paraId="002790C1" w14:textId="77777777" w:rsidR="00264E47" w:rsidRPr="002738C9" w:rsidRDefault="003233E0">
      <w:pPr>
        <w:spacing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8E8F86F" w14:textId="77777777" w:rsidR="00264E47" w:rsidRPr="002738C9" w:rsidRDefault="00264E47">
      <w:pPr>
        <w:spacing w:line="360" w:lineRule="auto"/>
        <w:jc w:val="both"/>
        <w:rPr>
          <w:rFonts w:ascii="Palatino Linotype" w:eastAsia="Palatino Linotype" w:hAnsi="Palatino Linotype" w:cs="Palatino Linotype"/>
        </w:rPr>
      </w:pPr>
    </w:p>
    <w:p w14:paraId="6C8F7644" w14:textId="77777777" w:rsidR="00264E47" w:rsidRPr="002738C9" w:rsidRDefault="003233E0">
      <w:pPr>
        <w:spacing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6B902E8" w14:textId="77777777" w:rsidR="00264E47" w:rsidRPr="002738C9" w:rsidRDefault="00264E47">
      <w:pPr>
        <w:spacing w:line="360" w:lineRule="auto"/>
        <w:jc w:val="both"/>
        <w:rPr>
          <w:rFonts w:ascii="Palatino Linotype" w:eastAsia="Palatino Linotype" w:hAnsi="Palatino Linotype" w:cs="Palatino Linotype"/>
        </w:rPr>
      </w:pPr>
    </w:p>
    <w:p w14:paraId="12B164B6" w14:textId="77777777" w:rsidR="00264E47" w:rsidRPr="002738C9" w:rsidRDefault="003233E0">
      <w:pPr>
        <w:spacing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2738C9">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14:paraId="3A715935" w14:textId="77777777" w:rsidR="00264E47" w:rsidRPr="002738C9" w:rsidRDefault="00264E47">
      <w:pPr>
        <w:spacing w:line="360" w:lineRule="auto"/>
        <w:jc w:val="both"/>
        <w:rPr>
          <w:rFonts w:ascii="Palatino Linotype" w:eastAsia="Palatino Linotype" w:hAnsi="Palatino Linotype" w:cs="Palatino Linotype"/>
        </w:rPr>
      </w:pPr>
    </w:p>
    <w:p w14:paraId="29781DD9" w14:textId="77777777" w:rsidR="00264E47" w:rsidRPr="002738C9" w:rsidRDefault="003233E0">
      <w:pPr>
        <w:spacing w:line="360" w:lineRule="auto"/>
        <w:jc w:val="both"/>
        <w:rPr>
          <w:rFonts w:ascii="Palatino Linotype" w:eastAsia="Palatino Linotype" w:hAnsi="Palatino Linotype" w:cs="Palatino Linotype"/>
          <w:strike/>
        </w:rPr>
      </w:pPr>
      <w:r w:rsidRPr="002738C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01DCE46" w14:textId="77777777" w:rsidR="00264E47" w:rsidRPr="002738C9" w:rsidRDefault="00264E47">
      <w:pPr>
        <w:spacing w:line="360" w:lineRule="auto"/>
        <w:jc w:val="both"/>
        <w:rPr>
          <w:rFonts w:ascii="Palatino Linotype" w:eastAsia="Palatino Linotype" w:hAnsi="Palatino Linotype" w:cs="Palatino Linotype"/>
        </w:rPr>
      </w:pPr>
    </w:p>
    <w:p w14:paraId="127F0F00" w14:textId="77777777" w:rsidR="00264E47" w:rsidRPr="002738C9" w:rsidRDefault="003233E0">
      <w:pPr>
        <w:numPr>
          <w:ilvl w:val="0"/>
          <w:numId w:val="1"/>
        </w:numPr>
        <w:spacing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2F6F35FD" w14:textId="77777777" w:rsidR="00264E47" w:rsidRPr="002738C9" w:rsidRDefault="00264E47">
      <w:pPr>
        <w:spacing w:line="360" w:lineRule="auto"/>
        <w:ind w:left="927"/>
        <w:jc w:val="both"/>
        <w:rPr>
          <w:rFonts w:ascii="Palatino Linotype" w:eastAsia="Palatino Linotype" w:hAnsi="Palatino Linotype" w:cs="Palatino Linotype"/>
        </w:rPr>
      </w:pPr>
    </w:p>
    <w:p w14:paraId="5876FB97" w14:textId="77777777" w:rsidR="00264E47" w:rsidRPr="002738C9" w:rsidRDefault="003233E0">
      <w:pPr>
        <w:numPr>
          <w:ilvl w:val="0"/>
          <w:numId w:val="1"/>
        </w:numPr>
        <w:spacing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Actividad Procesal del interesado. Acciones u omisiones del interesado.</w:t>
      </w:r>
    </w:p>
    <w:p w14:paraId="679EA340" w14:textId="77777777" w:rsidR="00264E47" w:rsidRPr="002738C9" w:rsidRDefault="00264E47">
      <w:pPr>
        <w:spacing w:line="360" w:lineRule="auto"/>
        <w:jc w:val="both"/>
        <w:rPr>
          <w:rFonts w:ascii="Palatino Linotype" w:eastAsia="Palatino Linotype" w:hAnsi="Palatino Linotype" w:cs="Palatino Linotype"/>
        </w:rPr>
      </w:pPr>
    </w:p>
    <w:p w14:paraId="4BE9AE75" w14:textId="77777777" w:rsidR="00264E47" w:rsidRPr="002738C9" w:rsidRDefault="003233E0">
      <w:pPr>
        <w:numPr>
          <w:ilvl w:val="0"/>
          <w:numId w:val="1"/>
        </w:numPr>
        <w:spacing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Conducta de la Autoridad: Las Acciones u omisiones realizadas en el procedimiento. Así como si la autoridad actuó con la debida diligencia.</w:t>
      </w:r>
    </w:p>
    <w:p w14:paraId="5ED6A108" w14:textId="77777777" w:rsidR="00264E47" w:rsidRPr="002738C9" w:rsidRDefault="00264E47">
      <w:pPr>
        <w:spacing w:line="360" w:lineRule="auto"/>
        <w:ind w:left="708"/>
        <w:rPr>
          <w:rFonts w:ascii="Palatino Linotype" w:eastAsia="Palatino Linotype" w:hAnsi="Palatino Linotype" w:cs="Palatino Linotype"/>
        </w:rPr>
      </w:pPr>
    </w:p>
    <w:p w14:paraId="6AECAAA3" w14:textId="77777777" w:rsidR="00264E47" w:rsidRPr="002738C9" w:rsidRDefault="003233E0">
      <w:pPr>
        <w:spacing w:line="360" w:lineRule="auto"/>
        <w:ind w:left="567"/>
        <w:jc w:val="both"/>
        <w:rPr>
          <w:rFonts w:ascii="Palatino Linotype" w:eastAsia="Palatino Linotype" w:hAnsi="Palatino Linotype" w:cs="Palatino Linotype"/>
        </w:rPr>
      </w:pPr>
      <w:r w:rsidRPr="002738C9">
        <w:rPr>
          <w:rFonts w:ascii="Palatino Linotype" w:eastAsia="Palatino Linotype" w:hAnsi="Palatino Linotype" w:cs="Palatino Linotype"/>
        </w:rPr>
        <w:t>d) La afectación generada en la situación jurídica de la persona involucrada en el proceso: Violación a sus derechos humanos.</w:t>
      </w:r>
    </w:p>
    <w:p w14:paraId="145B1D4A" w14:textId="77777777" w:rsidR="00264E47" w:rsidRPr="002738C9" w:rsidRDefault="00264E47">
      <w:pPr>
        <w:spacing w:line="360" w:lineRule="auto"/>
        <w:jc w:val="both"/>
        <w:rPr>
          <w:rFonts w:ascii="Palatino Linotype" w:eastAsia="Palatino Linotype" w:hAnsi="Palatino Linotype" w:cs="Palatino Linotype"/>
        </w:rPr>
      </w:pPr>
    </w:p>
    <w:p w14:paraId="067F4CEB" w14:textId="77777777" w:rsidR="00264E47" w:rsidRPr="002738C9" w:rsidRDefault="003233E0">
      <w:pPr>
        <w:spacing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2738C9">
        <w:rPr>
          <w:rFonts w:ascii="Palatino Linotype" w:eastAsia="Palatino Linotype" w:hAnsi="Palatino Linotype" w:cs="Palatino Linotype"/>
        </w:rPr>
        <w:lastRenderedPageBreak/>
        <w:t>relación con la actuación del funcionario, como ha acontecido en el caso que nos ocupa.</w:t>
      </w:r>
    </w:p>
    <w:p w14:paraId="5CB68D37" w14:textId="77777777" w:rsidR="00264E47" w:rsidRPr="002738C9" w:rsidRDefault="00264E47">
      <w:pPr>
        <w:spacing w:line="360" w:lineRule="auto"/>
        <w:jc w:val="both"/>
        <w:rPr>
          <w:rFonts w:ascii="Palatino Linotype" w:eastAsia="Palatino Linotype" w:hAnsi="Palatino Linotype" w:cs="Palatino Linotype"/>
        </w:rPr>
      </w:pPr>
    </w:p>
    <w:p w14:paraId="62545982" w14:textId="77777777" w:rsidR="00264E47" w:rsidRPr="002738C9" w:rsidRDefault="003233E0">
      <w:pPr>
        <w:spacing w:line="360" w:lineRule="auto"/>
        <w:jc w:val="both"/>
        <w:rPr>
          <w:rFonts w:ascii="Palatino Linotype" w:eastAsia="Palatino Linotype" w:hAnsi="Palatino Linotype" w:cs="Palatino Linotype"/>
          <w:b/>
        </w:rPr>
      </w:pPr>
      <w:r w:rsidRPr="002738C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2738C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2738C9">
        <w:rPr>
          <w:rFonts w:ascii="Palatino Linotype" w:eastAsia="Palatino Linotype" w:hAnsi="Palatino Linotype" w:cs="Palatino Linotype"/>
        </w:rPr>
        <w:t>, visible en la Gaceta del Seminario Judicial de la Federación con el registro digital 205635.</w:t>
      </w:r>
    </w:p>
    <w:p w14:paraId="58FACAF5" w14:textId="77777777" w:rsidR="00264E47" w:rsidRPr="002738C9" w:rsidRDefault="00264E47">
      <w:pPr>
        <w:spacing w:line="360" w:lineRule="auto"/>
        <w:jc w:val="both"/>
        <w:rPr>
          <w:rFonts w:ascii="Palatino Linotype" w:eastAsia="Palatino Linotype" w:hAnsi="Palatino Linotype" w:cs="Palatino Linotype"/>
        </w:rPr>
      </w:pPr>
    </w:p>
    <w:p w14:paraId="28490713" w14:textId="77777777" w:rsidR="00264E47" w:rsidRPr="002738C9" w:rsidRDefault="003233E0">
      <w:pPr>
        <w:spacing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4A1373A" w14:textId="77777777" w:rsidR="00264E47" w:rsidRPr="002738C9" w:rsidRDefault="00264E47">
      <w:pPr>
        <w:spacing w:line="360" w:lineRule="auto"/>
        <w:jc w:val="both"/>
        <w:rPr>
          <w:rFonts w:ascii="Palatino Linotype" w:eastAsia="Palatino Linotype" w:hAnsi="Palatino Linotype" w:cs="Palatino Linotype"/>
        </w:rPr>
      </w:pPr>
    </w:p>
    <w:p w14:paraId="07D05EF3" w14:textId="77777777" w:rsidR="00264E47" w:rsidRPr="002738C9" w:rsidRDefault="003233E0">
      <w:pPr>
        <w:spacing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5FD75090" w14:textId="77777777" w:rsidR="00264E47" w:rsidRPr="002738C9" w:rsidRDefault="00264E47">
      <w:pPr>
        <w:spacing w:line="360" w:lineRule="auto"/>
        <w:jc w:val="both"/>
        <w:rPr>
          <w:rFonts w:ascii="Palatino Linotype" w:eastAsia="Palatino Linotype" w:hAnsi="Palatino Linotype" w:cs="Palatino Linotype"/>
        </w:rPr>
      </w:pPr>
    </w:p>
    <w:p w14:paraId="623A9EAB" w14:textId="77777777" w:rsidR="00264E47" w:rsidRPr="002738C9" w:rsidRDefault="003233E0">
      <w:pPr>
        <w:spacing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 xml:space="preserve"> </w:t>
      </w:r>
      <w:r w:rsidRPr="002738C9">
        <w:rPr>
          <w:rFonts w:ascii="Palatino Linotype" w:eastAsia="Palatino Linotype" w:hAnsi="Palatino Linotype" w:cs="Palatino Linotype"/>
          <w:i/>
        </w:rPr>
        <w:t>“PLAZO RAZONABLE PARA RESOLVER. DIMENSIÓN Y EFECTOS DE ESTE CONCEPTO CUANDO SE ADUCE EXCESIVA CARGA DE TRABAJO.”</w:t>
      </w:r>
      <w:r w:rsidRPr="002738C9">
        <w:rPr>
          <w:rFonts w:ascii="Palatino Linotype" w:eastAsia="Palatino Linotype" w:hAnsi="Palatino Linotype" w:cs="Palatino Linotype"/>
        </w:rPr>
        <w:t xml:space="preserve"> consultable en el Seminario Judicial de la Federación y su gaceta, con el registro digital 2002351.</w:t>
      </w:r>
    </w:p>
    <w:p w14:paraId="7DE5F7B5" w14:textId="77777777" w:rsidR="00264E47" w:rsidRPr="002738C9" w:rsidRDefault="00264E47">
      <w:pPr>
        <w:spacing w:line="360" w:lineRule="auto"/>
        <w:jc w:val="both"/>
        <w:rPr>
          <w:rFonts w:ascii="Palatino Linotype" w:eastAsia="Palatino Linotype" w:hAnsi="Palatino Linotype" w:cs="Palatino Linotype"/>
          <w:b/>
        </w:rPr>
      </w:pPr>
    </w:p>
    <w:p w14:paraId="7A5CE90A" w14:textId="77777777" w:rsidR="00264E47" w:rsidRPr="002738C9" w:rsidRDefault="003233E0">
      <w:pPr>
        <w:spacing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i/>
        </w:rPr>
        <w:t>“PLAZO RAZONABLE PARA RESOLVER. CONCEPTO Y ELEMENTOS QUE LO INTEGRAN A LA LUZ DEL DERECHO INTERNACIONAL DE LOS DERECHOS HUMANOS.”</w:t>
      </w:r>
      <w:r w:rsidRPr="002738C9">
        <w:rPr>
          <w:rFonts w:ascii="Palatino Linotype" w:eastAsia="Palatino Linotype" w:hAnsi="Palatino Linotype" w:cs="Palatino Linotype"/>
        </w:rPr>
        <w:t>, visible en el Seminario Judicial de la Federación y su gaceta, con el registro digital 2002350.</w:t>
      </w:r>
    </w:p>
    <w:p w14:paraId="59652270" w14:textId="77777777" w:rsidR="00264E47" w:rsidRPr="002738C9" w:rsidRDefault="00264E47">
      <w:pPr>
        <w:spacing w:line="360" w:lineRule="auto"/>
        <w:jc w:val="both"/>
        <w:rPr>
          <w:rFonts w:ascii="Palatino Linotype" w:eastAsia="Palatino Linotype" w:hAnsi="Palatino Linotype" w:cs="Palatino Linotype"/>
        </w:rPr>
      </w:pPr>
    </w:p>
    <w:p w14:paraId="17E6FBA1" w14:textId="77777777" w:rsidR="00264E47" w:rsidRPr="002738C9" w:rsidRDefault="003233E0">
      <w:pPr>
        <w:spacing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13501A45" w14:textId="77777777" w:rsidR="00264E47" w:rsidRPr="002738C9" w:rsidRDefault="00264E47">
      <w:pPr>
        <w:spacing w:line="360" w:lineRule="auto"/>
        <w:jc w:val="both"/>
        <w:rPr>
          <w:rFonts w:ascii="Palatino Linotype" w:eastAsia="Palatino Linotype" w:hAnsi="Palatino Linotype" w:cs="Palatino Linotype"/>
          <w:b/>
        </w:rPr>
      </w:pPr>
    </w:p>
    <w:p w14:paraId="030C8730" w14:textId="77777777" w:rsidR="00264E47" w:rsidRPr="002738C9" w:rsidRDefault="00404379">
      <w:pPr>
        <w:spacing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b/>
        </w:rPr>
        <w:t>9</w:t>
      </w:r>
      <w:r w:rsidR="003233E0" w:rsidRPr="002738C9">
        <w:rPr>
          <w:rFonts w:ascii="Palatino Linotype" w:eastAsia="Palatino Linotype" w:hAnsi="Palatino Linotype" w:cs="Palatino Linotype"/>
          <w:b/>
        </w:rPr>
        <w:t xml:space="preserve">.- Cierre de instrucción. </w:t>
      </w:r>
      <w:r w:rsidR="008F5D6D" w:rsidRPr="002738C9">
        <w:rPr>
          <w:rFonts w:ascii="Palatino Linotype" w:eastAsia="Palatino Linotype" w:hAnsi="Palatino Linotype" w:cs="Palatino Linotype"/>
        </w:rPr>
        <w:t xml:space="preserve">El </w:t>
      </w:r>
      <w:r w:rsidRPr="002738C9">
        <w:rPr>
          <w:rFonts w:ascii="Palatino Linotype" w:eastAsia="Palatino Linotype" w:hAnsi="Palatino Linotype" w:cs="Palatino Linotype"/>
        </w:rPr>
        <w:t>dos</w:t>
      </w:r>
      <w:r w:rsidR="003233E0" w:rsidRPr="002738C9">
        <w:rPr>
          <w:rFonts w:ascii="Palatino Linotype" w:eastAsia="Palatino Linotype" w:hAnsi="Palatino Linotype" w:cs="Palatino Linotype"/>
        </w:rPr>
        <w:t xml:space="preserve"> </w:t>
      </w:r>
      <w:r w:rsidR="008F5D6D" w:rsidRPr="002738C9">
        <w:rPr>
          <w:rFonts w:ascii="Palatino Linotype" w:eastAsia="Palatino Linotype" w:hAnsi="Palatino Linotype" w:cs="Palatino Linotype"/>
        </w:rPr>
        <w:t>de febrero</w:t>
      </w:r>
      <w:r w:rsidR="003233E0" w:rsidRPr="002738C9">
        <w:rPr>
          <w:rFonts w:ascii="Palatino Linotype" w:eastAsia="Palatino Linotype" w:hAnsi="Palatino Linotype" w:cs="Palatino Linotype"/>
        </w:rPr>
        <w:t xml:space="preserve"> de dos mil veintitrés la Comisionada ponente determinó el cierre de instrucción en términos de la fracción VI del artículo 185 de la Ley de Transparencia y Acceso a la Información Pública del Estado de México y Municipios.</w:t>
      </w:r>
    </w:p>
    <w:p w14:paraId="12AADFCF" w14:textId="77777777" w:rsidR="00264E47" w:rsidRPr="002738C9" w:rsidRDefault="00264E47">
      <w:pPr>
        <w:spacing w:line="360" w:lineRule="auto"/>
        <w:jc w:val="both"/>
        <w:rPr>
          <w:rFonts w:ascii="Palatino Linotype" w:eastAsia="Palatino Linotype" w:hAnsi="Palatino Linotype" w:cs="Palatino Linotype"/>
        </w:rPr>
      </w:pPr>
    </w:p>
    <w:p w14:paraId="4058B17D" w14:textId="77777777" w:rsidR="00264E47" w:rsidRPr="002738C9" w:rsidRDefault="003233E0">
      <w:pPr>
        <w:spacing w:after="240"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259DD61D" w14:textId="77777777" w:rsidR="00264E47" w:rsidRPr="002738C9" w:rsidRDefault="003233E0">
      <w:pPr>
        <w:numPr>
          <w:ilvl w:val="0"/>
          <w:numId w:val="3"/>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sz w:val="22"/>
          <w:szCs w:val="22"/>
        </w:rPr>
      </w:pPr>
      <w:bookmarkStart w:id="2" w:name="_heading=h.30j0zll" w:colFirst="0" w:colLast="0"/>
      <w:bookmarkEnd w:id="2"/>
      <w:r w:rsidRPr="002738C9">
        <w:rPr>
          <w:rFonts w:ascii="Palatino Linotype" w:eastAsia="Palatino Linotype" w:hAnsi="Palatino Linotype" w:cs="Palatino Linotype"/>
          <w:b/>
          <w:sz w:val="22"/>
          <w:szCs w:val="22"/>
        </w:rPr>
        <w:t>C O N S I D E R A N D O:</w:t>
      </w:r>
    </w:p>
    <w:p w14:paraId="332BD7E0" w14:textId="77777777" w:rsidR="00264E47" w:rsidRPr="002738C9" w:rsidRDefault="003233E0">
      <w:pPr>
        <w:spacing w:before="240" w:after="240"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b/>
        </w:rPr>
        <w:t xml:space="preserve">Primero. Competencia. </w:t>
      </w:r>
      <w:r w:rsidRPr="002738C9">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4056ED6" w14:textId="77777777" w:rsidR="00264E47" w:rsidRPr="002738C9" w:rsidRDefault="003233E0">
      <w:pPr>
        <w:spacing w:before="240" w:after="240"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b/>
        </w:rPr>
        <w:t>Segundo. Oportunidad y Procedibilidad del Recurso de Revisión</w:t>
      </w:r>
      <w:r w:rsidRPr="002738C9">
        <w:rPr>
          <w:rFonts w:ascii="Palatino Linotype" w:eastAsia="Palatino Linotype" w:hAnsi="Palatino Linotype" w:cs="Palatino Linotype"/>
        </w:rPr>
        <w:t xml:space="preserve">. 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2738C9">
        <w:rPr>
          <w:rFonts w:ascii="Palatino Linotype" w:eastAsia="Palatino Linotype" w:hAnsi="Palatino Linotype" w:cs="Palatino Linotype"/>
          <w:b/>
        </w:rPr>
        <w:t>SUJETO OBLIGADO</w:t>
      </w:r>
      <w:r w:rsidRPr="002738C9">
        <w:rPr>
          <w:rFonts w:ascii="Palatino Linotype" w:eastAsia="Palatino Linotype" w:hAnsi="Palatino Linotype" w:cs="Palatino Linotype"/>
        </w:rPr>
        <w:t xml:space="preserve"> emitió su respuesta a la solicitud planteada por el s</w:t>
      </w:r>
      <w:r w:rsidR="00082CEF" w:rsidRPr="002738C9">
        <w:rPr>
          <w:rFonts w:ascii="Palatino Linotype" w:eastAsia="Palatino Linotype" w:hAnsi="Palatino Linotype" w:cs="Palatino Linotype"/>
        </w:rPr>
        <w:t>olicitante en fecha diez de noviembre</w:t>
      </w:r>
      <w:r w:rsidRPr="002738C9">
        <w:rPr>
          <w:rFonts w:ascii="Palatino Linotype" w:eastAsia="Palatino Linotype" w:hAnsi="Palatino Linotype" w:cs="Palatino Linotype"/>
        </w:rPr>
        <w:t xml:space="preserve"> del año dos mil veintidós y la parte </w:t>
      </w:r>
      <w:r w:rsidRPr="002738C9">
        <w:rPr>
          <w:rFonts w:ascii="Palatino Linotype" w:eastAsia="Palatino Linotype" w:hAnsi="Palatino Linotype" w:cs="Palatino Linotype"/>
          <w:b/>
        </w:rPr>
        <w:lastRenderedPageBreak/>
        <w:t>RECURRENTE</w:t>
      </w:r>
      <w:r w:rsidRPr="002738C9">
        <w:rPr>
          <w:rFonts w:ascii="Palatino Linotype" w:eastAsia="Palatino Linotype" w:hAnsi="Palatino Linotype" w:cs="Palatino Linotype"/>
        </w:rPr>
        <w:t xml:space="preserve"> presentó su recurso de revisión el </w:t>
      </w:r>
      <w:r w:rsidR="00082CEF" w:rsidRPr="002738C9">
        <w:rPr>
          <w:rFonts w:ascii="Palatino Linotype" w:eastAsia="Palatino Linotype" w:hAnsi="Palatino Linotype" w:cs="Palatino Linotype"/>
        </w:rPr>
        <w:t>catorce</w:t>
      </w:r>
      <w:r w:rsidRPr="002738C9">
        <w:rPr>
          <w:rFonts w:ascii="Palatino Linotype" w:eastAsia="Palatino Linotype" w:hAnsi="Palatino Linotype" w:cs="Palatino Linotype"/>
        </w:rPr>
        <w:t xml:space="preserve"> de</w:t>
      </w:r>
      <w:r w:rsidR="00EF43E3" w:rsidRPr="002738C9">
        <w:rPr>
          <w:rFonts w:ascii="Palatino Linotype" w:eastAsia="Palatino Linotype" w:hAnsi="Palatino Linotype" w:cs="Palatino Linotype"/>
        </w:rPr>
        <w:t>l mis</w:t>
      </w:r>
      <w:r w:rsidR="008F5D6D" w:rsidRPr="002738C9">
        <w:rPr>
          <w:rFonts w:ascii="Palatino Linotype" w:eastAsia="Palatino Linotype" w:hAnsi="Palatino Linotype" w:cs="Palatino Linotype"/>
        </w:rPr>
        <w:t>m</w:t>
      </w:r>
      <w:r w:rsidR="00082CEF" w:rsidRPr="002738C9">
        <w:rPr>
          <w:rFonts w:ascii="Palatino Linotype" w:eastAsia="Palatino Linotype" w:hAnsi="Palatino Linotype" w:cs="Palatino Linotype"/>
        </w:rPr>
        <w:t>o mes y año; esto es, al segundo</w:t>
      </w:r>
      <w:r w:rsidRPr="002738C9">
        <w:rPr>
          <w:rFonts w:ascii="Palatino Linotype" w:eastAsia="Palatino Linotype" w:hAnsi="Palatino Linotype" w:cs="Palatino Linotype"/>
        </w:rPr>
        <w:t xml:space="preserve"> día hábil siguiente de aquel en que tuvo conocimiento de la respuesta; evidenciándose que la interposición del recurso se encuentra dentro de los márgenes temporales previstos en el citado precepto legal.</w:t>
      </w:r>
    </w:p>
    <w:p w14:paraId="4F79E600" w14:textId="77777777" w:rsidR="00EF43E3" w:rsidRPr="002738C9" w:rsidRDefault="00EF43E3" w:rsidP="00EF43E3">
      <w:pPr>
        <w:spacing w:before="240" w:after="240"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 xml:space="preserve">Por cuanto hace a la procedibilidad del recurso de revisión, es de suma importancia señalar que la parte </w:t>
      </w:r>
      <w:r w:rsidRPr="002738C9">
        <w:rPr>
          <w:rFonts w:ascii="Palatino Linotype" w:eastAsia="Palatino Linotype" w:hAnsi="Palatino Linotype" w:cs="Palatino Linotype"/>
          <w:b/>
        </w:rPr>
        <w:t>RECURRENTE</w:t>
      </w:r>
      <w:r w:rsidRPr="002738C9">
        <w:rPr>
          <w:rFonts w:ascii="Palatino Linotype" w:eastAsia="Palatino Linotype" w:hAnsi="Palatino Linotype" w:cs="Palatino Linotype"/>
        </w:rPr>
        <w:t xml:space="preserve">, </w:t>
      </w:r>
      <w:r w:rsidR="0038283C" w:rsidRPr="002738C9">
        <w:rPr>
          <w:rFonts w:ascii="Palatino Linotype" w:eastAsia="Palatino Linotype" w:hAnsi="Palatino Linotype" w:cs="Palatino Linotype"/>
        </w:rPr>
        <w:t xml:space="preserve">no </w:t>
      </w:r>
      <w:r w:rsidR="00371ED9" w:rsidRPr="002738C9">
        <w:rPr>
          <w:rFonts w:ascii="Palatino Linotype" w:eastAsia="Palatino Linotype" w:hAnsi="Palatino Linotype" w:cs="Palatino Linotype"/>
        </w:rPr>
        <w:t>proporcionó</w:t>
      </w:r>
      <w:r w:rsidR="00082CEF" w:rsidRPr="002738C9">
        <w:rPr>
          <w:rFonts w:ascii="Palatino Linotype" w:eastAsia="Palatino Linotype" w:hAnsi="Palatino Linotype" w:cs="Palatino Linotype"/>
        </w:rPr>
        <w:t xml:space="preserve"> su nombre completo</w:t>
      </w:r>
      <w:r w:rsidRPr="002738C9">
        <w:rPr>
          <w:rFonts w:ascii="Palatino Linotype" w:eastAsia="Palatino Linotype" w:hAnsi="Palatino Linotype" w:cs="Palatino Linotype"/>
        </w:rPr>
        <w:t xml:space="preserve">, como se advierte en el detalle de seguimiento del SAIMEX, no obstante lo anterior, no proporcionar el nombre </w:t>
      </w:r>
      <w:r w:rsidR="00371ED9" w:rsidRPr="002738C9">
        <w:rPr>
          <w:rFonts w:ascii="Palatino Linotype" w:eastAsia="Palatino Linotype" w:hAnsi="Palatino Linotype" w:cs="Palatino Linotype"/>
        </w:rPr>
        <w:t xml:space="preserve">completo </w:t>
      </w:r>
      <w:r w:rsidRPr="002738C9">
        <w:rPr>
          <w:rFonts w:ascii="Palatino Linotype" w:eastAsia="Palatino Linotype" w:hAnsi="Palatino Linotype" w:cs="Palatino Linotype"/>
        </w:rPr>
        <w:t>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2797B2C" w14:textId="77777777" w:rsidR="00EF43E3" w:rsidRPr="002738C9" w:rsidRDefault="00EF43E3" w:rsidP="00EF43E3">
      <w:pPr>
        <w:spacing w:before="240" w:after="240" w:line="276" w:lineRule="auto"/>
        <w:ind w:left="851" w:right="902"/>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w:t>
      </w:r>
      <w:r w:rsidRPr="002738C9">
        <w:rPr>
          <w:rFonts w:ascii="Palatino Linotype" w:eastAsia="Palatino Linotype" w:hAnsi="Palatino Linotype" w:cs="Palatino Linotype"/>
          <w:b/>
          <w:i/>
          <w:sz w:val="22"/>
          <w:szCs w:val="22"/>
        </w:rPr>
        <w:t>Las solicitudes anónimas</w:t>
      </w:r>
      <w:r w:rsidRPr="002738C9">
        <w:rPr>
          <w:rFonts w:ascii="Palatino Linotype" w:eastAsia="Palatino Linotype" w:hAnsi="Palatino Linotype" w:cs="Palatino Linotype"/>
          <w:i/>
          <w:sz w:val="22"/>
          <w:szCs w:val="22"/>
        </w:rPr>
        <w:t xml:space="preserve">, con nombre incompleto o seudónimo </w:t>
      </w:r>
      <w:r w:rsidRPr="002738C9">
        <w:rPr>
          <w:rFonts w:ascii="Palatino Linotype" w:eastAsia="Palatino Linotype" w:hAnsi="Palatino Linotype" w:cs="Palatino Linotype"/>
          <w:b/>
          <w:i/>
          <w:sz w:val="22"/>
          <w:szCs w:val="22"/>
        </w:rPr>
        <w:t>serán procedentes para su trámite por parte del sujeto obligado ante quien se presente</w:t>
      </w:r>
      <w:r w:rsidRPr="002738C9">
        <w:rPr>
          <w:rFonts w:ascii="Palatino Linotype" w:eastAsia="Palatino Linotype" w:hAnsi="Palatino Linotype" w:cs="Palatino Linotype"/>
          <w:i/>
          <w:sz w:val="22"/>
          <w:szCs w:val="22"/>
        </w:rPr>
        <w:t>. No podrá requerirse información adicional con motivo del nombre proporcionado por el solicitante."(Sic)</w:t>
      </w:r>
    </w:p>
    <w:p w14:paraId="59771369" w14:textId="77777777" w:rsidR="00264E47" w:rsidRPr="002738C9" w:rsidRDefault="003233E0">
      <w:pPr>
        <w:spacing w:before="240" w:after="240"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48308779" w14:textId="77777777" w:rsidR="00264E47" w:rsidRPr="002738C9" w:rsidRDefault="003233E0">
      <w:pPr>
        <w:spacing w:before="240" w:after="240"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 de la ley de la materia, que a la letra dice:</w:t>
      </w:r>
    </w:p>
    <w:p w14:paraId="08CA0F1E" w14:textId="77777777" w:rsidR="00264E47" w:rsidRPr="002738C9" w:rsidRDefault="003233E0">
      <w:pPr>
        <w:ind w:left="1276" w:right="1752"/>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lastRenderedPageBreak/>
        <w:t>“</w:t>
      </w:r>
      <w:r w:rsidRPr="002738C9">
        <w:rPr>
          <w:rFonts w:ascii="Palatino Linotype" w:eastAsia="Palatino Linotype" w:hAnsi="Palatino Linotype" w:cs="Palatino Linotype"/>
          <w:b/>
          <w:i/>
          <w:sz w:val="22"/>
          <w:szCs w:val="22"/>
        </w:rPr>
        <w:t xml:space="preserve">Artículo 179. </w:t>
      </w:r>
      <w:r w:rsidRPr="002738C9">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2738C9">
        <w:rPr>
          <w:rFonts w:ascii="Palatino Linotype" w:eastAsia="Palatino Linotype" w:hAnsi="Palatino Linotype" w:cs="Palatino Linotype"/>
          <w:i/>
        </w:rPr>
        <w:t>causas</w:t>
      </w:r>
      <w:r w:rsidRPr="002738C9">
        <w:rPr>
          <w:rFonts w:ascii="Palatino Linotype" w:eastAsia="Palatino Linotype" w:hAnsi="Palatino Linotype" w:cs="Palatino Linotype"/>
          <w:i/>
          <w:sz w:val="22"/>
          <w:szCs w:val="22"/>
        </w:rPr>
        <w:t>:</w:t>
      </w:r>
    </w:p>
    <w:p w14:paraId="4AB2A36D" w14:textId="77777777" w:rsidR="00264E47" w:rsidRPr="002738C9" w:rsidRDefault="003233E0">
      <w:pPr>
        <w:ind w:left="1276" w:right="1752"/>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w:t>
      </w:r>
    </w:p>
    <w:p w14:paraId="423468E9" w14:textId="77777777" w:rsidR="00264E47" w:rsidRPr="002738C9" w:rsidRDefault="00082CEF">
      <w:pPr>
        <w:ind w:left="1276" w:right="1752"/>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V. La entrega de información incompleta</w:t>
      </w:r>
      <w:r w:rsidR="003233E0" w:rsidRPr="002738C9">
        <w:rPr>
          <w:rFonts w:ascii="Palatino Linotype" w:eastAsia="Palatino Linotype" w:hAnsi="Palatino Linotype" w:cs="Palatino Linotype"/>
          <w:i/>
          <w:sz w:val="22"/>
          <w:szCs w:val="22"/>
        </w:rPr>
        <w:t>…” (Sic)</w:t>
      </w:r>
    </w:p>
    <w:p w14:paraId="6FA98417" w14:textId="77777777" w:rsidR="00264E47" w:rsidRPr="002738C9" w:rsidRDefault="003233E0">
      <w:pPr>
        <w:spacing w:before="280" w:after="280"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b/>
        </w:rPr>
        <w:t>Tercero. Materia de Revisión</w:t>
      </w:r>
      <w:r w:rsidRPr="002738C9">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2738C9">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2738C9">
        <w:rPr>
          <w:rFonts w:ascii="Palatino Linotype" w:eastAsia="Palatino Linotype" w:hAnsi="Palatino Linotype" w:cs="Palatino Linotype"/>
        </w:rPr>
        <w:t>d</w:t>
      </w:r>
      <w:r w:rsidR="00082CEF" w:rsidRPr="002738C9">
        <w:rPr>
          <w:rFonts w:ascii="Palatino Linotype" w:eastAsia="Palatino Linotype" w:hAnsi="Palatino Linotype" w:cs="Palatino Linotype"/>
        </w:rPr>
        <w:t xml:space="preserve">e </w:t>
      </w:r>
      <w:r w:rsidR="002C7989" w:rsidRPr="002738C9">
        <w:rPr>
          <w:rFonts w:ascii="Palatino Linotype" w:eastAsia="Palatino Linotype" w:hAnsi="Palatino Linotype" w:cs="Palatino Linotype"/>
        </w:rPr>
        <w:t xml:space="preserve">la </w:t>
      </w:r>
      <w:r w:rsidR="002C7989" w:rsidRPr="002738C9">
        <w:rPr>
          <w:rFonts w:ascii="Palatino Linotype" w:eastAsia="Palatino Linotype" w:hAnsi="Palatino Linotype" w:cs="Palatino Linotype"/>
          <w:b/>
        </w:rPr>
        <w:t>RECURRENTE</w:t>
      </w:r>
      <w:r w:rsidRPr="002738C9">
        <w:rPr>
          <w:rFonts w:ascii="Palatino Linotype" w:eastAsia="Palatino Linotype" w:hAnsi="Palatino Linotype" w:cs="Palatino Linotype"/>
        </w:rPr>
        <w:t>, o en su defecto, en caso de ser procedente, ordenar la entrega de información.</w:t>
      </w:r>
    </w:p>
    <w:p w14:paraId="553D5134" w14:textId="77777777" w:rsidR="00264E47" w:rsidRPr="002738C9" w:rsidRDefault="003233E0">
      <w:pPr>
        <w:spacing w:before="240" w:after="240"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b/>
        </w:rPr>
        <w:t xml:space="preserve">Cuarto. Estudio de fondo del asunto. </w:t>
      </w:r>
      <w:r w:rsidRPr="002738C9">
        <w:rPr>
          <w:rFonts w:ascii="Palatino Linotype" w:eastAsia="Palatino Linotype" w:hAnsi="Palatino Linotype" w:cs="Palatino Linotype"/>
        </w:rPr>
        <w:t xml:space="preserve">Es conveniente analizar si la respuesta del </w:t>
      </w:r>
      <w:r w:rsidRPr="002738C9">
        <w:rPr>
          <w:rFonts w:ascii="Palatino Linotype" w:eastAsia="Palatino Linotype" w:hAnsi="Palatino Linotype" w:cs="Palatino Linotype"/>
          <w:b/>
        </w:rPr>
        <w:t>SUJETO OBLIGADO</w:t>
      </w:r>
      <w:r w:rsidRPr="002738C9">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C6112A1" w14:textId="77777777" w:rsidR="00264E47" w:rsidRPr="002738C9" w:rsidRDefault="003233E0">
      <w:pPr>
        <w:spacing w:before="240"/>
        <w:ind w:left="709" w:right="760"/>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w:t>
      </w:r>
      <w:r w:rsidRPr="002738C9">
        <w:rPr>
          <w:rFonts w:ascii="Palatino Linotype" w:eastAsia="Palatino Linotype" w:hAnsi="Palatino Linotype" w:cs="Palatino Linotype"/>
          <w:b/>
          <w:i/>
          <w:sz w:val="22"/>
          <w:szCs w:val="22"/>
        </w:rPr>
        <w:t>Artículo 4</w:t>
      </w:r>
      <w:r w:rsidRPr="002738C9">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314830E" w14:textId="77777777" w:rsidR="00264E47" w:rsidRPr="002738C9" w:rsidRDefault="003233E0">
      <w:pPr>
        <w:ind w:left="709" w:right="760"/>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2738C9">
        <w:rPr>
          <w:rFonts w:ascii="Palatino Linotype" w:eastAsia="Palatino Linotype" w:hAnsi="Palatino Linotype" w:cs="Palatino Linotype"/>
          <w:i/>
          <w:sz w:val="22"/>
          <w:szCs w:val="22"/>
        </w:rPr>
        <w:t xml:space="preserve">, en los términos y condiciones que </w:t>
      </w:r>
      <w:r w:rsidRPr="002738C9">
        <w:rPr>
          <w:rFonts w:ascii="Palatino Linotype" w:eastAsia="Palatino Linotype" w:hAnsi="Palatino Linotype" w:cs="Palatino Linotype"/>
          <w:i/>
          <w:sz w:val="22"/>
          <w:szCs w:val="22"/>
        </w:rPr>
        <w:lastRenderedPageBreak/>
        <w:t>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4F47E62" w14:textId="77777777" w:rsidR="00264E47" w:rsidRPr="002738C9" w:rsidRDefault="003233E0">
      <w:pPr>
        <w:ind w:left="709" w:right="760"/>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2738C9">
        <w:rPr>
          <w:rFonts w:ascii="Palatino Linotype" w:eastAsia="Palatino Linotype" w:hAnsi="Palatino Linotype" w:cs="Palatino Linotype"/>
          <w:i/>
          <w:sz w:val="22"/>
          <w:szCs w:val="22"/>
        </w:rPr>
        <w:t>.”(Sic)</w:t>
      </w:r>
    </w:p>
    <w:p w14:paraId="12A16EB0" w14:textId="77777777" w:rsidR="00264E47" w:rsidRPr="002738C9" w:rsidRDefault="00264E47">
      <w:pPr>
        <w:spacing w:line="360" w:lineRule="auto"/>
        <w:jc w:val="both"/>
        <w:rPr>
          <w:rFonts w:ascii="Palatino Linotype" w:eastAsia="Palatino Linotype" w:hAnsi="Palatino Linotype" w:cs="Palatino Linotype"/>
        </w:rPr>
      </w:pPr>
    </w:p>
    <w:p w14:paraId="56201DCB" w14:textId="77777777" w:rsidR="00264E47" w:rsidRPr="002738C9" w:rsidRDefault="003233E0">
      <w:pPr>
        <w:spacing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923D601" w14:textId="77777777" w:rsidR="00264E47" w:rsidRPr="002738C9" w:rsidRDefault="00264E47">
      <w:pPr>
        <w:spacing w:line="360" w:lineRule="auto"/>
        <w:jc w:val="both"/>
        <w:rPr>
          <w:rFonts w:ascii="Palatino Linotype" w:eastAsia="Palatino Linotype" w:hAnsi="Palatino Linotype" w:cs="Palatino Linotype"/>
        </w:rPr>
      </w:pPr>
    </w:p>
    <w:p w14:paraId="5ED5B55C" w14:textId="77777777" w:rsidR="00264E47" w:rsidRPr="002738C9" w:rsidRDefault="003233E0">
      <w:pPr>
        <w:ind w:left="567" w:right="758"/>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b/>
          <w:i/>
          <w:sz w:val="22"/>
          <w:szCs w:val="22"/>
        </w:rPr>
        <w:t>“Artículo 12.-</w:t>
      </w:r>
      <w:r w:rsidRPr="002738C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79B71D3" w14:textId="77777777" w:rsidR="00264E47" w:rsidRPr="002738C9" w:rsidRDefault="00264E47">
      <w:pPr>
        <w:ind w:left="567" w:right="758"/>
        <w:jc w:val="both"/>
        <w:rPr>
          <w:rFonts w:ascii="Palatino Linotype" w:eastAsia="Palatino Linotype" w:hAnsi="Palatino Linotype" w:cs="Palatino Linotype"/>
          <w:i/>
          <w:sz w:val="22"/>
          <w:szCs w:val="22"/>
        </w:rPr>
      </w:pPr>
    </w:p>
    <w:p w14:paraId="316A789B" w14:textId="77777777" w:rsidR="00264E47" w:rsidRPr="002738C9" w:rsidRDefault="003233E0">
      <w:pPr>
        <w:ind w:left="567" w:right="758"/>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2738C9">
        <w:rPr>
          <w:rFonts w:ascii="Palatino Linotype" w:eastAsia="Palatino Linotype" w:hAnsi="Palatino Linotype" w:cs="Palatino Linotype"/>
          <w:i/>
          <w:sz w:val="22"/>
          <w:szCs w:val="22"/>
        </w:rPr>
        <w:t xml:space="preserve">. </w:t>
      </w:r>
      <w:r w:rsidRPr="002738C9">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5CA19AB0" w14:textId="77777777" w:rsidR="00264E47" w:rsidRPr="002738C9" w:rsidRDefault="00264E47">
      <w:pPr>
        <w:spacing w:line="360" w:lineRule="auto"/>
        <w:ind w:right="-93"/>
        <w:jc w:val="both"/>
        <w:rPr>
          <w:rFonts w:ascii="Palatino Linotype" w:eastAsia="Palatino Linotype" w:hAnsi="Palatino Linotype" w:cs="Palatino Linotype"/>
        </w:rPr>
      </w:pPr>
    </w:p>
    <w:p w14:paraId="3EB83D9C" w14:textId="77777777" w:rsidR="00264E47" w:rsidRPr="002738C9" w:rsidRDefault="003233E0">
      <w:pPr>
        <w:spacing w:line="360" w:lineRule="auto"/>
        <w:ind w:right="-93"/>
        <w:jc w:val="both"/>
        <w:rPr>
          <w:rFonts w:ascii="Palatino Linotype" w:eastAsia="Palatino Linotype" w:hAnsi="Palatino Linotype" w:cs="Palatino Linotype"/>
        </w:rPr>
      </w:pPr>
      <w:r w:rsidRPr="002738C9">
        <w:rPr>
          <w:rFonts w:ascii="Palatino Linotype" w:eastAsia="Palatino Linotype" w:hAnsi="Palatino Linotype" w:cs="Palatino Linotype"/>
        </w:rPr>
        <w:t xml:space="preserve">Es decir, que todo Sujeto Obligado que genere, recopile, administre, procese, archive, posea o conserven, son responsables de la misma teniendo a su vez la obligación de </w:t>
      </w:r>
      <w:r w:rsidRPr="002738C9">
        <w:rPr>
          <w:rFonts w:ascii="Palatino Linotype" w:eastAsia="Palatino Linotype" w:hAnsi="Palatino Linotype" w:cs="Palatino Linotype"/>
        </w:rPr>
        <w:lastRenderedPageBreak/>
        <w:t>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3D206430" w14:textId="77777777" w:rsidR="00264E47" w:rsidRPr="002738C9" w:rsidRDefault="00264E47">
      <w:pPr>
        <w:spacing w:line="360" w:lineRule="auto"/>
        <w:ind w:right="-93"/>
        <w:jc w:val="both"/>
        <w:rPr>
          <w:rFonts w:ascii="Palatino Linotype" w:eastAsia="Palatino Linotype" w:hAnsi="Palatino Linotype" w:cs="Palatino Linotype"/>
        </w:rPr>
      </w:pPr>
    </w:p>
    <w:p w14:paraId="1EB0491A" w14:textId="77777777" w:rsidR="00264E47" w:rsidRPr="002738C9" w:rsidRDefault="003233E0">
      <w:pPr>
        <w:spacing w:line="360" w:lineRule="auto"/>
        <w:jc w:val="both"/>
        <w:rPr>
          <w:rFonts w:ascii="Palatino Linotype" w:eastAsia="Palatino Linotype" w:hAnsi="Palatino Linotype" w:cs="Palatino Linotype"/>
          <w:b/>
        </w:rPr>
      </w:pPr>
      <w:r w:rsidRPr="002738C9">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2738C9">
        <w:rPr>
          <w:rFonts w:ascii="Palatino Linotype" w:eastAsia="Palatino Linotype" w:hAnsi="Palatino Linotype" w:cs="Palatino Linotype"/>
          <w:b/>
        </w:rPr>
        <w:t xml:space="preserve"> </w:t>
      </w:r>
    </w:p>
    <w:p w14:paraId="6BF11EBE" w14:textId="77777777" w:rsidR="00264E47" w:rsidRPr="002738C9" w:rsidRDefault="00264E47">
      <w:pPr>
        <w:ind w:left="851" w:right="850"/>
        <w:jc w:val="both"/>
        <w:rPr>
          <w:rFonts w:ascii="Palatino Linotype" w:eastAsia="Palatino Linotype" w:hAnsi="Palatino Linotype" w:cs="Palatino Linotype"/>
        </w:rPr>
      </w:pPr>
    </w:p>
    <w:p w14:paraId="1C3556FC" w14:textId="77777777" w:rsidR="00264E47" w:rsidRPr="002738C9" w:rsidRDefault="003233E0">
      <w:pPr>
        <w:ind w:left="851" w:right="901"/>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w:t>
      </w:r>
      <w:r w:rsidRPr="002738C9">
        <w:rPr>
          <w:rFonts w:ascii="Palatino Linotype" w:eastAsia="Palatino Linotype" w:hAnsi="Palatino Linotype" w:cs="Palatino Linotype"/>
          <w:b/>
          <w:i/>
          <w:sz w:val="22"/>
          <w:szCs w:val="22"/>
        </w:rPr>
        <w:t>No existe obligación de elaborar documentos ad hoc para atender las solicitudes de acceso a la información.</w:t>
      </w:r>
      <w:r w:rsidRPr="002738C9">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556D40B" w14:textId="77777777" w:rsidR="00264E47" w:rsidRPr="002738C9" w:rsidRDefault="003233E0">
      <w:pPr>
        <w:ind w:left="851" w:right="901"/>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 xml:space="preserve">Resoluciones: </w:t>
      </w:r>
    </w:p>
    <w:p w14:paraId="2F118350" w14:textId="77777777" w:rsidR="00264E47" w:rsidRPr="002738C9" w:rsidRDefault="003233E0">
      <w:pPr>
        <w:ind w:left="851" w:right="901"/>
        <w:jc w:val="both"/>
        <w:rPr>
          <w:rFonts w:ascii="Palatino Linotype" w:eastAsia="Palatino Linotype" w:hAnsi="Palatino Linotype" w:cs="Palatino Linotype"/>
          <w:i/>
          <w:sz w:val="22"/>
          <w:szCs w:val="22"/>
        </w:rPr>
      </w:pPr>
      <w:r w:rsidRPr="002738C9">
        <w:rPr>
          <w:rFonts w:ascii="Noto Sans Symbols" w:eastAsia="Noto Sans Symbols" w:hAnsi="Noto Sans Symbols" w:cs="Noto Sans Symbols"/>
          <w:i/>
          <w:sz w:val="22"/>
          <w:szCs w:val="22"/>
        </w:rPr>
        <w:t>∙</w:t>
      </w:r>
      <w:r w:rsidRPr="002738C9">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4DE75B52" w14:textId="77777777" w:rsidR="00264E47" w:rsidRPr="002738C9" w:rsidRDefault="003233E0">
      <w:pPr>
        <w:ind w:left="851" w:right="901"/>
        <w:jc w:val="both"/>
        <w:rPr>
          <w:rFonts w:ascii="Palatino Linotype" w:eastAsia="Palatino Linotype" w:hAnsi="Palatino Linotype" w:cs="Palatino Linotype"/>
          <w:i/>
          <w:sz w:val="22"/>
          <w:szCs w:val="22"/>
        </w:rPr>
      </w:pPr>
      <w:r w:rsidRPr="002738C9">
        <w:rPr>
          <w:rFonts w:ascii="Noto Sans Symbols" w:eastAsia="Noto Sans Symbols" w:hAnsi="Noto Sans Symbols" w:cs="Noto Sans Symbols"/>
          <w:i/>
          <w:sz w:val="22"/>
          <w:szCs w:val="22"/>
        </w:rPr>
        <w:t>∙</w:t>
      </w:r>
      <w:r w:rsidRPr="002738C9">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3FA728AA" w14:textId="77777777" w:rsidR="00264E47" w:rsidRPr="002738C9" w:rsidRDefault="003233E0">
      <w:pPr>
        <w:ind w:left="851" w:right="901"/>
        <w:jc w:val="both"/>
        <w:rPr>
          <w:rFonts w:ascii="Palatino Linotype" w:eastAsia="Palatino Linotype" w:hAnsi="Palatino Linotype" w:cs="Palatino Linotype"/>
          <w:i/>
          <w:sz w:val="22"/>
          <w:szCs w:val="22"/>
        </w:rPr>
      </w:pPr>
      <w:r w:rsidRPr="002738C9">
        <w:rPr>
          <w:rFonts w:ascii="Noto Sans Symbols" w:eastAsia="Noto Sans Symbols" w:hAnsi="Noto Sans Symbols" w:cs="Noto Sans Symbols"/>
          <w:i/>
          <w:sz w:val="22"/>
          <w:szCs w:val="22"/>
        </w:rPr>
        <w:t>∙</w:t>
      </w:r>
      <w:r w:rsidRPr="002738C9">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0ACFCD5D" w14:textId="77777777" w:rsidR="00264E47" w:rsidRPr="002738C9" w:rsidRDefault="00264E47">
      <w:pPr>
        <w:spacing w:line="360" w:lineRule="auto"/>
        <w:ind w:right="-93"/>
        <w:jc w:val="both"/>
        <w:rPr>
          <w:rFonts w:ascii="Palatino Linotype" w:eastAsia="Palatino Linotype" w:hAnsi="Palatino Linotype" w:cs="Palatino Linotype"/>
        </w:rPr>
      </w:pPr>
    </w:p>
    <w:p w14:paraId="610626D3" w14:textId="77777777" w:rsidR="00264E47" w:rsidRPr="002738C9" w:rsidRDefault="003233E0">
      <w:pPr>
        <w:spacing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w:t>
      </w:r>
      <w:r w:rsidRPr="002738C9">
        <w:rPr>
          <w:rFonts w:ascii="Palatino Linotype" w:eastAsia="Palatino Linotype" w:hAnsi="Palatino Linotype" w:cs="Palatino Linotype"/>
        </w:rPr>
        <w:lastRenderedPageBreak/>
        <w:t>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40C55C7" w14:textId="77777777" w:rsidR="00264E47" w:rsidRPr="002738C9" w:rsidRDefault="00264E47">
      <w:pPr>
        <w:spacing w:line="360" w:lineRule="auto"/>
        <w:jc w:val="both"/>
        <w:rPr>
          <w:rFonts w:ascii="Palatino Linotype" w:eastAsia="Palatino Linotype" w:hAnsi="Palatino Linotype" w:cs="Palatino Linotype"/>
        </w:rPr>
      </w:pPr>
    </w:p>
    <w:p w14:paraId="28438711" w14:textId="77777777" w:rsidR="00264E47" w:rsidRPr="002738C9" w:rsidRDefault="003233E0">
      <w:pPr>
        <w:spacing w:line="360" w:lineRule="auto"/>
        <w:ind w:right="49"/>
        <w:jc w:val="both"/>
        <w:rPr>
          <w:rFonts w:ascii="Palatino Linotype" w:eastAsia="Palatino Linotype" w:hAnsi="Palatino Linotype" w:cs="Palatino Linotype"/>
        </w:rPr>
      </w:pPr>
      <w:r w:rsidRPr="002738C9">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1A14D80" w14:textId="77777777" w:rsidR="00264E47" w:rsidRPr="002738C9" w:rsidRDefault="00264E47">
      <w:pPr>
        <w:spacing w:line="360" w:lineRule="auto"/>
        <w:ind w:right="49"/>
        <w:jc w:val="both"/>
        <w:rPr>
          <w:rFonts w:ascii="Palatino Linotype" w:eastAsia="Palatino Linotype" w:hAnsi="Palatino Linotype" w:cs="Palatino Linotype"/>
        </w:rPr>
      </w:pPr>
    </w:p>
    <w:p w14:paraId="6426F56C" w14:textId="77777777" w:rsidR="00264E47" w:rsidRPr="002738C9" w:rsidRDefault="003233E0">
      <w:pPr>
        <w:spacing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5A22CD7" w14:textId="77777777" w:rsidR="00264E47" w:rsidRPr="002738C9" w:rsidRDefault="00264E47">
      <w:pPr>
        <w:ind w:left="851" w:right="899"/>
        <w:jc w:val="both"/>
        <w:rPr>
          <w:rFonts w:ascii="Palatino Linotype" w:eastAsia="Palatino Linotype" w:hAnsi="Palatino Linotype" w:cs="Palatino Linotype"/>
          <w:i/>
          <w:sz w:val="22"/>
          <w:szCs w:val="22"/>
        </w:rPr>
      </w:pPr>
    </w:p>
    <w:p w14:paraId="799F1090" w14:textId="77777777" w:rsidR="00264E47" w:rsidRPr="002738C9" w:rsidRDefault="003233E0">
      <w:pPr>
        <w:ind w:left="851" w:right="899"/>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w:t>
      </w:r>
      <w:r w:rsidRPr="002738C9">
        <w:rPr>
          <w:rFonts w:ascii="Palatino Linotype" w:eastAsia="Palatino Linotype" w:hAnsi="Palatino Linotype" w:cs="Palatino Linotype"/>
          <w:b/>
          <w:i/>
          <w:sz w:val="22"/>
          <w:szCs w:val="22"/>
        </w:rPr>
        <w:t xml:space="preserve">Artículo 3. </w:t>
      </w:r>
      <w:r w:rsidRPr="002738C9">
        <w:rPr>
          <w:rFonts w:ascii="Palatino Linotype" w:eastAsia="Palatino Linotype" w:hAnsi="Palatino Linotype" w:cs="Palatino Linotype"/>
          <w:i/>
          <w:sz w:val="22"/>
          <w:szCs w:val="22"/>
        </w:rPr>
        <w:t>Para los efectos de la presente Ley se entenderá por:</w:t>
      </w:r>
    </w:p>
    <w:p w14:paraId="664B6A0F" w14:textId="77777777" w:rsidR="00264E47" w:rsidRPr="002738C9" w:rsidRDefault="003233E0">
      <w:pPr>
        <w:ind w:left="851" w:right="899"/>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w:t>
      </w:r>
    </w:p>
    <w:p w14:paraId="7630A420" w14:textId="77777777" w:rsidR="00264E47" w:rsidRPr="002738C9" w:rsidRDefault="003233E0">
      <w:pPr>
        <w:ind w:left="851" w:right="899"/>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b/>
          <w:i/>
          <w:sz w:val="22"/>
          <w:szCs w:val="22"/>
        </w:rPr>
        <w:lastRenderedPageBreak/>
        <w:t>XI. Documento:</w:t>
      </w:r>
      <w:r w:rsidRPr="002738C9">
        <w:rPr>
          <w:rFonts w:ascii="Palatino Linotype" w:eastAsia="Palatino Linotype" w:hAnsi="Palatino Linotype" w:cs="Palatino Linotype"/>
          <w:i/>
          <w:sz w:val="22"/>
          <w:szCs w:val="22"/>
        </w:rPr>
        <w:t xml:space="preserve"> Los expedientes, reportes, estudios, actas</w:t>
      </w:r>
      <w:r w:rsidRPr="002738C9">
        <w:rPr>
          <w:rFonts w:ascii="Palatino Linotype" w:eastAsia="Palatino Linotype" w:hAnsi="Palatino Linotype" w:cs="Palatino Linotype"/>
          <w:b/>
          <w:i/>
          <w:sz w:val="22"/>
          <w:szCs w:val="22"/>
        </w:rPr>
        <w:t>,</w:t>
      </w:r>
      <w:r w:rsidRPr="002738C9">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315684B" w14:textId="77777777" w:rsidR="00264E47" w:rsidRPr="002738C9" w:rsidRDefault="00264E47">
      <w:pPr>
        <w:ind w:left="851" w:right="899"/>
        <w:jc w:val="both"/>
        <w:rPr>
          <w:rFonts w:ascii="Palatino Linotype" w:eastAsia="Palatino Linotype" w:hAnsi="Palatino Linotype" w:cs="Palatino Linotype"/>
          <w:sz w:val="22"/>
          <w:szCs w:val="22"/>
        </w:rPr>
      </w:pPr>
    </w:p>
    <w:p w14:paraId="274EEB13" w14:textId="77777777" w:rsidR="00264E47" w:rsidRPr="002738C9" w:rsidRDefault="003233E0">
      <w:pPr>
        <w:spacing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99D0BF9" w14:textId="77777777" w:rsidR="00264E47" w:rsidRPr="002738C9" w:rsidRDefault="00264E47">
      <w:pPr>
        <w:ind w:left="851" w:right="899"/>
        <w:jc w:val="both"/>
        <w:rPr>
          <w:rFonts w:ascii="Palatino Linotype" w:eastAsia="Palatino Linotype" w:hAnsi="Palatino Linotype" w:cs="Palatino Linotype"/>
        </w:rPr>
      </w:pPr>
    </w:p>
    <w:p w14:paraId="38E121A7" w14:textId="77777777" w:rsidR="00264E47" w:rsidRPr="002738C9" w:rsidRDefault="003233E0">
      <w:pPr>
        <w:ind w:left="851" w:right="899"/>
        <w:jc w:val="both"/>
        <w:rPr>
          <w:rFonts w:ascii="Palatino Linotype" w:eastAsia="Palatino Linotype" w:hAnsi="Palatino Linotype" w:cs="Palatino Linotype"/>
          <w:b/>
          <w:i/>
          <w:sz w:val="22"/>
          <w:szCs w:val="22"/>
        </w:rPr>
      </w:pPr>
      <w:r w:rsidRPr="002738C9">
        <w:rPr>
          <w:rFonts w:ascii="Palatino Linotype" w:eastAsia="Palatino Linotype" w:hAnsi="Palatino Linotype" w:cs="Palatino Linotype"/>
          <w:b/>
          <w:sz w:val="22"/>
          <w:szCs w:val="22"/>
        </w:rPr>
        <w:t>“</w:t>
      </w:r>
      <w:r w:rsidRPr="002738C9">
        <w:rPr>
          <w:rFonts w:ascii="Palatino Linotype" w:eastAsia="Palatino Linotype" w:hAnsi="Palatino Linotype" w:cs="Palatino Linotype"/>
          <w:b/>
          <w:i/>
          <w:sz w:val="22"/>
          <w:szCs w:val="22"/>
        </w:rPr>
        <w:t>CRITERIO 0002-11</w:t>
      </w:r>
    </w:p>
    <w:p w14:paraId="2FD4E779" w14:textId="77777777" w:rsidR="00264E47" w:rsidRPr="002738C9" w:rsidRDefault="003233E0">
      <w:pPr>
        <w:ind w:left="851" w:right="899"/>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2738C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5C0E4B3" w14:textId="77777777" w:rsidR="00264E47" w:rsidRPr="002738C9" w:rsidRDefault="003233E0">
      <w:pPr>
        <w:ind w:left="851" w:right="899"/>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4127568" w14:textId="77777777" w:rsidR="00264E47" w:rsidRPr="002738C9" w:rsidRDefault="003233E0">
      <w:pPr>
        <w:ind w:left="851" w:right="899"/>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32ECA1B" w14:textId="77777777" w:rsidR="00264E47" w:rsidRPr="002738C9" w:rsidRDefault="003233E0">
      <w:pPr>
        <w:ind w:left="851" w:right="899"/>
        <w:jc w:val="both"/>
        <w:rPr>
          <w:rFonts w:ascii="Palatino Linotype" w:eastAsia="Palatino Linotype" w:hAnsi="Palatino Linotype" w:cs="Palatino Linotype"/>
          <w:b/>
          <w:i/>
          <w:sz w:val="22"/>
          <w:szCs w:val="22"/>
        </w:rPr>
      </w:pPr>
      <w:r w:rsidRPr="002738C9">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650C57E8" w14:textId="77777777" w:rsidR="00264E47" w:rsidRPr="002738C9" w:rsidRDefault="003233E0">
      <w:pPr>
        <w:ind w:left="851" w:right="899"/>
        <w:jc w:val="both"/>
        <w:rPr>
          <w:rFonts w:ascii="Palatino Linotype" w:eastAsia="Palatino Linotype" w:hAnsi="Palatino Linotype" w:cs="Palatino Linotype"/>
          <w:b/>
          <w:i/>
          <w:sz w:val="22"/>
          <w:szCs w:val="22"/>
        </w:rPr>
      </w:pPr>
      <w:r w:rsidRPr="002738C9">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259540EA" w14:textId="77777777" w:rsidR="00264E47" w:rsidRPr="002738C9" w:rsidRDefault="00264E47">
      <w:pPr>
        <w:ind w:right="899"/>
        <w:jc w:val="both"/>
        <w:rPr>
          <w:rFonts w:ascii="Palatino Linotype" w:eastAsia="Palatino Linotype" w:hAnsi="Palatino Linotype" w:cs="Palatino Linotype"/>
          <w:b/>
          <w:i/>
          <w:sz w:val="22"/>
          <w:szCs w:val="22"/>
        </w:rPr>
      </w:pPr>
    </w:p>
    <w:p w14:paraId="69E81E7B" w14:textId="77777777" w:rsidR="00264E47" w:rsidRPr="002738C9" w:rsidRDefault="003233E0">
      <w:pPr>
        <w:spacing w:before="240" w:after="240"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lastRenderedPageBreak/>
        <w:t xml:space="preserve">Ahora bien, del análisis de la solicitud de información motivo del recurso de revisión que ahora se resuelve, se advierte que el particular requirió al </w:t>
      </w:r>
      <w:r w:rsidR="00082CEF" w:rsidRPr="002738C9">
        <w:rPr>
          <w:rFonts w:ascii="Palatino Linotype" w:eastAsia="Palatino Linotype" w:hAnsi="Palatino Linotype" w:cs="Palatino Linotype"/>
          <w:b/>
        </w:rPr>
        <w:t>Ayuntamiento de Metepec</w:t>
      </w:r>
      <w:r w:rsidRPr="002738C9">
        <w:rPr>
          <w:rFonts w:ascii="Palatino Linotype" w:eastAsia="Palatino Linotype" w:hAnsi="Palatino Linotype" w:cs="Palatino Linotype"/>
          <w:b/>
        </w:rPr>
        <w:t>,</w:t>
      </w:r>
      <w:r w:rsidRPr="002738C9">
        <w:rPr>
          <w:rFonts w:ascii="Palatino Linotype" w:eastAsia="Palatino Linotype" w:hAnsi="Palatino Linotype" w:cs="Palatino Linotype"/>
        </w:rPr>
        <w:t xml:space="preserve"> lo siguiente:</w:t>
      </w:r>
    </w:p>
    <w:p w14:paraId="08E64DD9" w14:textId="77777777" w:rsidR="008F5D6D" w:rsidRPr="002738C9" w:rsidRDefault="00082CEF" w:rsidP="00082CEF">
      <w:pPr>
        <w:pStyle w:val="Prrafodelista"/>
        <w:numPr>
          <w:ilvl w:val="0"/>
          <w:numId w:val="7"/>
        </w:numPr>
        <w:spacing w:before="240" w:after="240"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 xml:space="preserve">Deseo conocer en sus términos (fecha, periodos, condiciones y categorías) el </w:t>
      </w:r>
      <w:r w:rsidRPr="002738C9">
        <w:rPr>
          <w:rFonts w:ascii="Palatino Linotype" w:eastAsia="Palatino Linotype" w:hAnsi="Palatino Linotype" w:cs="Palatino Linotype"/>
          <w:b/>
        </w:rPr>
        <w:t>documento oficial</w:t>
      </w:r>
      <w:r w:rsidRPr="002738C9">
        <w:rPr>
          <w:rFonts w:ascii="Palatino Linotype" w:eastAsia="Palatino Linotype" w:hAnsi="Palatino Linotype" w:cs="Palatino Linotype"/>
        </w:rPr>
        <w:t xml:space="preserve"> que consigne qué trabajo de naturaleza historiográfica o de crónica, le ha sido solicitado oficialmente por la C. </w:t>
      </w:r>
      <w:proofErr w:type="spellStart"/>
      <w:r w:rsidRPr="002738C9">
        <w:rPr>
          <w:rFonts w:ascii="Palatino Linotype" w:eastAsia="Palatino Linotype" w:hAnsi="Palatino Linotype" w:cs="Palatino Linotype"/>
        </w:rPr>
        <w:t>Monika</w:t>
      </w:r>
      <w:proofErr w:type="spellEnd"/>
      <w:r w:rsidRPr="002738C9">
        <w:rPr>
          <w:rFonts w:ascii="Palatino Linotype" w:eastAsia="Palatino Linotype" w:hAnsi="Palatino Linotype" w:cs="Palatino Linotype"/>
        </w:rPr>
        <w:t xml:space="preserve"> Garduño </w:t>
      </w:r>
      <w:proofErr w:type="spellStart"/>
      <w:r w:rsidRPr="002738C9">
        <w:rPr>
          <w:rFonts w:ascii="Palatino Linotype" w:eastAsia="Palatino Linotype" w:hAnsi="Palatino Linotype" w:cs="Palatino Linotype"/>
        </w:rPr>
        <w:t>Wahl</w:t>
      </w:r>
      <w:proofErr w:type="spellEnd"/>
      <w:r w:rsidRPr="002738C9">
        <w:rPr>
          <w:rFonts w:ascii="Palatino Linotype" w:eastAsia="Palatino Linotype" w:hAnsi="Palatino Linotype" w:cs="Palatino Linotype"/>
        </w:rPr>
        <w:t xml:space="preserve"> al servidor público Jorge García Ortega, desde que asumió el cargo como cronista municipal en el H. Ayuntamiento de Metepec.</w:t>
      </w:r>
    </w:p>
    <w:p w14:paraId="0645264C" w14:textId="77777777" w:rsidR="00371ED9" w:rsidRPr="002738C9" w:rsidRDefault="003233E0">
      <w:pPr>
        <w:spacing w:before="240" w:after="240"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 xml:space="preserve">Por su parte el </w:t>
      </w:r>
      <w:r w:rsidRPr="002738C9">
        <w:rPr>
          <w:rFonts w:ascii="Palatino Linotype" w:eastAsia="Palatino Linotype" w:hAnsi="Palatino Linotype" w:cs="Palatino Linotype"/>
          <w:b/>
        </w:rPr>
        <w:t>SUJETO OBLIGADO</w:t>
      </w:r>
      <w:r w:rsidR="005E2885" w:rsidRPr="002738C9">
        <w:rPr>
          <w:rFonts w:ascii="Palatino Linotype" w:eastAsia="Palatino Linotype" w:hAnsi="Palatino Linotype" w:cs="Palatino Linotype"/>
          <w:b/>
        </w:rPr>
        <w:t xml:space="preserve">, </w:t>
      </w:r>
      <w:r w:rsidR="005E2885" w:rsidRPr="002738C9">
        <w:rPr>
          <w:rFonts w:ascii="Palatino Linotype" w:eastAsia="Palatino Linotype" w:hAnsi="Palatino Linotype" w:cs="Palatino Linotype"/>
        </w:rPr>
        <w:t>a través de su Dirección</w:t>
      </w:r>
      <w:r w:rsidR="005E2885" w:rsidRPr="002738C9">
        <w:rPr>
          <w:rFonts w:ascii="Palatino Linotype" w:eastAsia="Palatino Linotype" w:hAnsi="Palatino Linotype" w:cs="Palatino Linotype"/>
          <w:b/>
        </w:rPr>
        <w:t xml:space="preserve"> </w:t>
      </w:r>
      <w:r w:rsidR="005E2885" w:rsidRPr="002738C9">
        <w:rPr>
          <w:rFonts w:ascii="Palatino Linotype" w:eastAsia="Palatino Linotype" w:hAnsi="Palatino Linotype" w:cs="Palatino Linotype"/>
        </w:rPr>
        <w:t xml:space="preserve">de </w:t>
      </w:r>
      <w:r w:rsidR="00082CEF" w:rsidRPr="002738C9">
        <w:rPr>
          <w:rFonts w:ascii="Palatino Linotype" w:eastAsia="Palatino Linotype" w:hAnsi="Palatino Linotype" w:cs="Palatino Linotype"/>
        </w:rPr>
        <w:t>Cultura</w:t>
      </w:r>
      <w:r w:rsidR="005E2885" w:rsidRPr="002738C9">
        <w:rPr>
          <w:rFonts w:ascii="Palatino Linotype" w:eastAsia="Palatino Linotype" w:hAnsi="Palatino Linotype" w:cs="Palatino Linotype"/>
        </w:rPr>
        <w:t xml:space="preserve"> emitió su respuesta, </w:t>
      </w:r>
      <w:r w:rsidR="00371ED9" w:rsidRPr="002738C9">
        <w:rPr>
          <w:rFonts w:ascii="Palatino Linotype" w:eastAsia="Palatino Linotype" w:hAnsi="Palatino Linotype" w:cs="Palatino Linotype"/>
        </w:rPr>
        <w:t xml:space="preserve">a través de la cual manifestó: </w:t>
      </w:r>
    </w:p>
    <w:p w14:paraId="25DAE862" w14:textId="77777777" w:rsidR="00371ED9" w:rsidRPr="002738C9" w:rsidRDefault="00371ED9">
      <w:pPr>
        <w:spacing w:before="240" w:after="240"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noProof/>
          <w:lang w:val="es-MX" w:eastAsia="es-MX"/>
        </w:rPr>
        <w:drawing>
          <wp:inline distT="0" distB="0" distL="0" distR="0" wp14:anchorId="27728293" wp14:editId="6F080A74">
            <wp:extent cx="5388982" cy="3991971"/>
            <wp:effectExtent l="0" t="0" r="254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0532" cy="4037565"/>
                    </a:xfrm>
                    <a:prstGeom prst="rect">
                      <a:avLst/>
                    </a:prstGeom>
                  </pic:spPr>
                </pic:pic>
              </a:graphicData>
            </a:graphic>
          </wp:inline>
        </w:drawing>
      </w:r>
    </w:p>
    <w:p w14:paraId="5A11C8F9" w14:textId="77777777" w:rsidR="00264E47" w:rsidRPr="002738C9" w:rsidRDefault="00371ED9">
      <w:pPr>
        <w:spacing w:before="240" w:after="240"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lastRenderedPageBreak/>
        <w:t xml:space="preserve">A dicha respuesta </w:t>
      </w:r>
      <w:r w:rsidR="005E2885" w:rsidRPr="002738C9">
        <w:rPr>
          <w:rFonts w:ascii="Palatino Linotype" w:eastAsia="Palatino Linotype" w:hAnsi="Palatino Linotype" w:cs="Palatino Linotype"/>
        </w:rPr>
        <w:t xml:space="preserve">adjuntó </w:t>
      </w:r>
      <w:r w:rsidR="00082CEF" w:rsidRPr="002738C9">
        <w:rPr>
          <w:rFonts w:ascii="Palatino Linotype" w:eastAsia="Palatino Linotype" w:hAnsi="Palatino Linotype" w:cs="Palatino Linotype"/>
        </w:rPr>
        <w:t>el siguiente oficio</w:t>
      </w:r>
      <w:r w:rsidR="005E2885" w:rsidRPr="002738C9">
        <w:rPr>
          <w:rFonts w:ascii="Palatino Linotype" w:eastAsia="Palatino Linotype" w:hAnsi="Palatino Linotype" w:cs="Palatino Linotype"/>
        </w:rPr>
        <w:t>:</w:t>
      </w:r>
    </w:p>
    <w:p w14:paraId="7757DC55" w14:textId="77777777" w:rsidR="005E2885" w:rsidRPr="002738C9" w:rsidRDefault="00082CEF" w:rsidP="005E2885">
      <w:r w:rsidRPr="002738C9">
        <w:rPr>
          <w:noProof/>
          <w:lang w:val="es-MX" w:eastAsia="es-MX"/>
        </w:rPr>
        <w:drawing>
          <wp:inline distT="0" distB="0" distL="0" distR="0" wp14:anchorId="2286082B" wp14:editId="0AF40F33">
            <wp:extent cx="5486400" cy="311168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626" t="13619" r="27028" b="14566"/>
                    <a:stretch/>
                  </pic:blipFill>
                  <pic:spPr bwMode="auto">
                    <a:xfrm>
                      <a:off x="0" y="0"/>
                      <a:ext cx="5500416" cy="3119638"/>
                    </a:xfrm>
                    <a:prstGeom prst="rect">
                      <a:avLst/>
                    </a:prstGeom>
                    <a:ln>
                      <a:noFill/>
                    </a:ln>
                    <a:extLst>
                      <a:ext uri="{53640926-AAD7-44D8-BBD7-CCE9431645EC}">
                        <a14:shadowObscured xmlns:a14="http://schemas.microsoft.com/office/drawing/2010/main"/>
                      </a:ext>
                    </a:extLst>
                  </pic:spPr>
                </pic:pic>
              </a:graphicData>
            </a:graphic>
          </wp:inline>
        </w:drawing>
      </w:r>
    </w:p>
    <w:p w14:paraId="00ACADF5" w14:textId="77777777" w:rsidR="005E2885" w:rsidRPr="002738C9" w:rsidRDefault="005E2885" w:rsidP="005E2885"/>
    <w:p w14:paraId="7B9A33E4" w14:textId="77777777" w:rsidR="00264E47" w:rsidRPr="002738C9" w:rsidRDefault="003233E0">
      <w:pPr>
        <w:spacing w:before="240" w:after="240"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 xml:space="preserve">Inconforme </w:t>
      </w:r>
      <w:r w:rsidR="002C7989" w:rsidRPr="002738C9">
        <w:rPr>
          <w:rFonts w:ascii="Palatino Linotype" w:eastAsia="Palatino Linotype" w:hAnsi="Palatino Linotype" w:cs="Palatino Linotype"/>
        </w:rPr>
        <w:t xml:space="preserve">la </w:t>
      </w:r>
      <w:r w:rsidR="002C7989" w:rsidRPr="002738C9">
        <w:rPr>
          <w:rFonts w:ascii="Palatino Linotype" w:eastAsia="Palatino Linotype" w:hAnsi="Palatino Linotype" w:cs="Palatino Linotype"/>
          <w:b/>
        </w:rPr>
        <w:t>RECURRENTE</w:t>
      </w:r>
      <w:r w:rsidRPr="002738C9">
        <w:rPr>
          <w:rFonts w:ascii="Palatino Linotype" w:eastAsia="Palatino Linotype" w:hAnsi="Palatino Linotype" w:cs="Palatino Linotype"/>
        </w:rPr>
        <w:t xml:space="preserve"> con la respuesta, interpuso el Recurso de Revisión, </w:t>
      </w:r>
      <w:r w:rsidR="00082CEF" w:rsidRPr="002738C9">
        <w:rPr>
          <w:rFonts w:ascii="Palatino Linotype" w:eastAsia="Palatino Linotype" w:hAnsi="Palatino Linotype" w:cs="Palatino Linotype"/>
        </w:rPr>
        <w:t>en lo medular por la información incompleta.</w:t>
      </w:r>
    </w:p>
    <w:p w14:paraId="65C5B241" w14:textId="77777777" w:rsidR="00264E47" w:rsidRPr="002738C9" w:rsidRDefault="003233E0">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 xml:space="preserve">Una vez notificado el recurso de revisión al </w:t>
      </w:r>
      <w:r w:rsidRPr="002738C9">
        <w:rPr>
          <w:rFonts w:ascii="Palatino Linotype" w:eastAsia="Palatino Linotype" w:hAnsi="Palatino Linotype" w:cs="Palatino Linotype"/>
          <w:b/>
        </w:rPr>
        <w:t>SUJETO OBLIGADO</w:t>
      </w:r>
      <w:r w:rsidRPr="002738C9">
        <w:rPr>
          <w:rFonts w:ascii="Palatino Linotype" w:eastAsia="Palatino Linotype" w:hAnsi="Palatino Linotype" w:cs="Palatino Linotype"/>
        </w:rPr>
        <w:t>, este fue omiso en rendir su informe justificado.</w:t>
      </w:r>
    </w:p>
    <w:p w14:paraId="6C5459BA" w14:textId="77777777" w:rsidR="00941AE7" w:rsidRPr="002738C9" w:rsidRDefault="00941AE7">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7B0326E8" w14:textId="77777777" w:rsidR="00264E47" w:rsidRPr="002738C9" w:rsidRDefault="003233E0">
      <w:pPr>
        <w:spacing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 xml:space="preserve">Con base en lo precedente, se determina que la información proporcionada por el </w:t>
      </w:r>
      <w:r w:rsidRPr="002738C9">
        <w:rPr>
          <w:rFonts w:ascii="Palatino Linotype" w:eastAsia="Palatino Linotype" w:hAnsi="Palatino Linotype" w:cs="Palatino Linotype"/>
          <w:b/>
        </w:rPr>
        <w:t>SUJETO OBLIGADO</w:t>
      </w:r>
      <w:r w:rsidRPr="002738C9">
        <w:rPr>
          <w:rFonts w:ascii="Palatino Linotype" w:eastAsia="Palatino Linotype" w:hAnsi="Palatino Linotype" w:cs="Palatino Linotype"/>
        </w:rPr>
        <w:t xml:space="preserve"> en su respuesta, cumple con lo esta</w:t>
      </w:r>
      <w:r w:rsidR="005E2885" w:rsidRPr="002738C9">
        <w:rPr>
          <w:rFonts w:ascii="Palatino Linotype" w:eastAsia="Palatino Linotype" w:hAnsi="Palatino Linotype" w:cs="Palatino Linotype"/>
        </w:rPr>
        <w:t>blecido por los artículos 4, 12 y</w:t>
      </w:r>
      <w:r w:rsidRPr="002738C9">
        <w:rPr>
          <w:rFonts w:ascii="Palatino Linotype" w:eastAsia="Palatino Linotype" w:hAnsi="Palatino Linotype" w:cs="Palatino Linotype"/>
        </w:rPr>
        <w:t xml:space="preserve"> 24 último párrafo de la Ley de Transparencia y Acceso a la Información Pública del Estado de México y Municipios; por ello, los motivos de inconformidad acontecen </w:t>
      </w:r>
      <w:r w:rsidR="005E2885" w:rsidRPr="002738C9">
        <w:rPr>
          <w:rFonts w:ascii="Palatino Linotype" w:eastAsia="Palatino Linotype" w:hAnsi="Palatino Linotype" w:cs="Palatino Linotype"/>
        </w:rPr>
        <w:t>in</w:t>
      </w:r>
      <w:r w:rsidRPr="002738C9">
        <w:rPr>
          <w:rFonts w:ascii="Palatino Linotype" w:eastAsia="Palatino Linotype" w:hAnsi="Palatino Linotype" w:cs="Palatino Linotype"/>
        </w:rPr>
        <w:t>fundados para modificar</w:t>
      </w:r>
      <w:r w:rsidR="00E35DC4" w:rsidRPr="002738C9">
        <w:rPr>
          <w:rFonts w:ascii="Palatino Linotype" w:eastAsia="Palatino Linotype" w:hAnsi="Palatino Linotype" w:cs="Palatino Linotype"/>
        </w:rPr>
        <w:t xml:space="preserve"> o revocar</w:t>
      </w:r>
      <w:r w:rsidRPr="002738C9">
        <w:rPr>
          <w:rFonts w:ascii="Palatino Linotype" w:eastAsia="Palatino Linotype" w:hAnsi="Palatino Linotype" w:cs="Palatino Linotype"/>
        </w:rPr>
        <w:t xml:space="preserve"> la respuesta del </w:t>
      </w:r>
      <w:r w:rsidRPr="002738C9">
        <w:rPr>
          <w:rFonts w:ascii="Palatino Linotype" w:eastAsia="Palatino Linotype" w:hAnsi="Palatino Linotype" w:cs="Palatino Linotype"/>
          <w:b/>
        </w:rPr>
        <w:t xml:space="preserve">SUJETO </w:t>
      </w:r>
      <w:r w:rsidRPr="002738C9">
        <w:rPr>
          <w:rFonts w:ascii="Palatino Linotype" w:eastAsia="Palatino Linotype" w:hAnsi="Palatino Linotype" w:cs="Palatino Linotype"/>
          <w:b/>
        </w:rPr>
        <w:lastRenderedPageBreak/>
        <w:t>OBLIGADO</w:t>
      </w:r>
      <w:r w:rsidRPr="002738C9">
        <w:rPr>
          <w:rFonts w:ascii="Palatino Linotype" w:eastAsia="Palatino Linotype" w:hAnsi="Palatino Linotype" w:cs="Palatino Linotype"/>
        </w:rPr>
        <w:t xml:space="preserve"> en razón de las consideraciones de derecho que a continuación se exponen:</w:t>
      </w:r>
    </w:p>
    <w:p w14:paraId="42F899AD" w14:textId="77777777" w:rsidR="00264E47" w:rsidRPr="002738C9" w:rsidRDefault="00264E47">
      <w:pPr>
        <w:spacing w:line="360" w:lineRule="auto"/>
        <w:jc w:val="both"/>
        <w:rPr>
          <w:rFonts w:ascii="Palatino Linotype" w:eastAsia="Palatino Linotype" w:hAnsi="Palatino Linotype" w:cs="Palatino Linotype"/>
        </w:rPr>
      </w:pPr>
    </w:p>
    <w:p w14:paraId="562C6461" w14:textId="77777777" w:rsidR="00135BBC" w:rsidRPr="002738C9" w:rsidRDefault="00E35DC4" w:rsidP="00082CEF">
      <w:pPr>
        <w:spacing w:line="360" w:lineRule="auto"/>
        <w:jc w:val="both"/>
        <w:rPr>
          <w:rFonts w:ascii="Palatino Linotype" w:eastAsia="Palatino Linotype" w:hAnsi="Palatino Linotype" w:cs="Palatino Linotype"/>
        </w:rPr>
      </w:pPr>
      <w:bookmarkStart w:id="3" w:name="_heading=h.3znysh7" w:colFirst="0" w:colLast="0"/>
      <w:bookmarkEnd w:id="3"/>
      <w:r w:rsidRPr="002738C9">
        <w:rPr>
          <w:rFonts w:ascii="Palatino Linotype" w:eastAsia="Palatino Linotype" w:hAnsi="Palatino Linotype" w:cs="Palatino Linotype"/>
        </w:rPr>
        <w:t>D</w:t>
      </w:r>
      <w:r w:rsidR="003233E0" w:rsidRPr="002738C9">
        <w:rPr>
          <w:rFonts w:ascii="Palatino Linotype" w:eastAsia="Palatino Linotype" w:hAnsi="Palatino Linotype" w:cs="Palatino Linotype"/>
        </w:rPr>
        <w:t xml:space="preserve">e una revisión a la respuesta </w:t>
      </w:r>
      <w:r w:rsidR="005E2885" w:rsidRPr="002738C9">
        <w:rPr>
          <w:rFonts w:ascii="Palatino Linotype" w:eastAsia="Palatino Linotype" w:hAnsi="Palatino Linotype" w:cs="Palatino Linotype"/>
        </w:rPr>
        <w:t xml:space="preserve">se advierte que esta fue proporcionada por la Directora de </w:t>
      </w:r>
      <w:r w:rsidR="00082CEF" w:rsidRPr="002738C9">
        <w:rPr>
          <w:rFonts w:ascii="Palatino Linotype" w:eastAsia="Palatino Linotype" w:hAnsi="Palatino Linotype" w:cs="Palatino Linotype"/>
        </w:rPr>
        <w:t>Cultura</w:t>
      </w:r>
      <w:r w:rsidR="00135BBC" w:rsidRPr="002738C9">
        <w:rPr>
          <w:rFonts w:ascii="Palatino Linotype" w:eastAsia="Palatino Linotype" w:hAnsi="Palatino Linotype" w:cs="Palatino Linotype"/>
        </w:rPr>
        <w:t>,</w:t>
      </w:r>
      <w:r w:rsidR="00082CEF" w:rsidRPr="002738C9">
        <w:rPr>
          <w:rFonts w:ascii="Palatino Linotype" w:eastAsia="Palatino Linotype" w:hAnsi="Palatino Linotype" w:cs="Palatino Linotype"/>
        </w:rPr>
        <w:t xml:space="preserve"> en razón de que el</w:t>
      </w:r>
      <w:r w:rsidR="00135BBC" w:rsidRPr="002738C9">
        <w:rPr>
          <w:rFonts w:ascii="Palatino Linotype" w:eastAsia="Palatino Linotype" w:hAnsi="Palatino Linotype" w:cs="Palatino Linotype"/>
        </w:rPr>
        <w:t xml:space="preserve"> </w:t>
      </w:r>
      <w:r w:rsidR="00082CEF" w:rsidRPr="002738C9">
        <w:rPr>
          <w:rFonts w:ascii="Palatino Linotype" w:eastAsia="Palatino Linotype" w:hAnsi="Palatino Linotype" w:cs="Palatino Linotype"/>
        </w:rPr>
        <w:t xml:space="preserve">oficio número DC/548/2022, fue signado por la Directora de Cultura </w:t>
      </w:r>
      <w:proofErr w:type="spellStart"/>
      <w:r w:rsidR="00082CEF" w:rsidRPr="002738C9">
        <w:rPr>
          <w:rFonts w:ascii="Palatino Linotype" w:eastAsia="Palatino Linotype" w:hAnsi="Palatino Linotype" w:cs="Palatino Linotype"/>
        </w:rPr>
        <w:t>Mónika</w:t>
      </w:r>
      <w:proofErr w:type="spellEnd"/>
      <w:r w:rsidR="00082CEF" w:rsidRPr="002738C9">
        <w:rPr>
          <w:rFonts w:ascii="Palatino Linotype" w:eastAsia="Palatino Linotype" w:hAnsi="Palatino Linotype" w:cs="Palatino Linotype"/>
        </w:rPr>
        <w:t xml:space="preserve"> </w:t>
      </w:r>
      <w:proofErr w:type="spellStart"/>
      <w:r w:rsidR="00082CEF" w:rsidRPr="002738C9">
        <w:rPr>
          <w:rFonts w:ascii="Palatino Linotype" w:eastAsia="Palatino Linotype" w:hAnsi="Palatino Linotype" w:cs="Palatino Linotype"/>
        </w:rPr>
        <w:t>Regine</w:t>
      </w:r>
      <w:proofErr w:type="spellEnd"/>
      <w:r w:rsidR="00082CEF" w:rsidRPr="002738C9">
        <w:rPr>
          <w:rFonts w:ascii="Palatino Linotype" w:eastAsia="Palatino Linotype" w:hAnsi="Palatino Linotype" w:cs="Palatino Linotype"/>
        </w:rPr>
        <w:t xml:space="preserve"> Garduño </w:t>
      </w:r>
      <w:proofErr w:type="spellStart"/>
      <w:r w:rsidR="00082CEF" w:rsidRPr="002738C9">
        <w:rPr>
          <w:rFonts w:ascii="Palatino Linotype" w:eastAsia="Palatino Linotype" w:hAnsi="Palatino Linotype" w:cs="Palatino Linotype"/>
        </w:rPr>
        <w:t>Wahl</w:t>
      </w:r>
      <w:proofErr w:type="spellEnd"/>
      <w:r w:rsidR="00082CEF" w:rsidRPr="002738C9">
        <w:rPr>
          <w:rFonts w:ascii="Palatino Linotype" w:eastAsia="Palatino Linotype" w:hAnsi="Palatino Linotype" w:cs="Palatino Linotype"/>
        </w:rPr>
        <w:t>, por medio del cual informó al Jefe de la Unidad de Transparencia, que después de una búsqueda exhaustiva y razonable en los archivos físicos y digitales de dicha dirección, anexaba el documento respectivo en donde constan la información solicitada.</w:t>
      </w:r>
    </w:p>
    <w:p w14:paraId="0013B19D" w14:textId="77777777" w:rsidR="00135BBC" w:rsidRPr="002738C9" w:rsidRDefault="00135BBC" w:rsidP="00135BBC">
      <w:pPr>
        <w:spacing w:line="360" w:lineRule="auto"/>
        <w:jc w:val="both"/>
        <w:rPr>
          <w:rFonts w:ascii="Palatino Linotype" w:eastAsia="Palatino Linotype" w:hAnsi="Palatino Linotype" w:cs="Palatino Linotype"/>
        </w:rPr>
      </w:pPr>
    </w:p>
    <w:p w14:paraId="0E917562" w14:textId="77777777" w:rsidR="00552D24" w:rsidRPr="002738C9" w:rsidRDefault="00552D24" w:rsidP="00082CEF">
      <w:pPr>
        <w:spacing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 xml:space="preserve">Una vez indicado lo anterior, es pertinente señalar que el Cronista Municipal del Ayuntamiento de Metepec es una unidad auxiliar de la </w:t>
      </w:r>
      <w:r w:rsidR="00E35DC4" w:rsidRPr="002738C9">
        <w:rPr>
          <w:rFonts w:ascii="Palatino Linotype" w:eastAsia="Palatino Linotype" w:hAnsi="Palatino Linotype" w:cs="Palatino Linotype"/>
        </w:rPr>
        <w:t xml:space="preserve">Dirección de </w:t>
      </w:r>
      <w:r w:rsidR="00082CEF" w:rsidRPr="002738C9">
        <w:rPr>
          <w:rFonts w:ascii="Palatino Linotype" w:eastAsia="Palatino Linotype" w:hAnsi="Palatino Linotype" w:cs="Palatino Linotype"/>
        </w:rPr>
        <w:t>Cultura</w:t>
      </w:r>
      <w:r w:rsidR="00546C56" w:rsidRPr="002738C9">
        <w:rPr>
          <w:rFonts w:ascii="Palatino Linotype" w:eastAsia="Palatino Linotype" w:hAnsi="Palatino Linotype" w:cs="Palatino Linotype"/>
        </w:rPr>
        <w:t xml:space="preserve"> del </w:t>
      </w:r>
      <w:r w:rsidR="00546C56" w:rsidRPr="002738C9">
        <w:rPr>
          <w:rFonts w:ascii="Palatino Linotype" w:eastAsia="Palatino Linotype" w:hAnsi="Palatino Linotype" w:cs="Palatino Linotype"/>
          <w:b/>
        </w:rPr>
        <w:t>SUJETO OBLIGADO</w:t>
      </w:r>
      <w:r w:rsidRPr="002738C9">
        <w:rPr>
          <w:rFonts w:ascii="Palatino Linotype" w:eastAsia="Palatino Linotype" w:hAnsi="Palatino Linotype" w:cs="Palatino Linotype"/>
          <w:b/>
        </w:rPr>
        <w:t>,</w:t>
      </w:r>
      <w:r w:rsidRPr="002738C9">
        <w:rPr>
          <w:rFonts w:ascii="Palatino Linotype" w:eastAsia="Palatino Linotype" w:hAnsi="Palatino Linotype" w:cs="Palatino Linotype"/>
        </w:rPr>
        <w:t xml:space="preserve"> por así señalarlo el artículo 3.98 fracción I del Código de Reglamentación Municipal de Metepec del Estado de México, que señala:</w:t>
      </w:r>
    </w:p>
    <w:p w14:paraId="7D50DD8E" w14:textId="77777777" w:rsidR="00552D24" w:rsidRPr="002738C9" w:rsidRDefault="00552D24" w:rsidP="00082CEF">
      <w:pPr>
        <w:spacing w:line="360" w:lineRule="auto"/>
        <w:jc w:val="both"/>
        <w:rPr>
          <w:rFonts w:ascii="Palatino Linotype" w:eastAsia="Palatino Linotype" w:hAnsi="Palatino Linotype" w:cs="Palatino Linotype"/>
        </w:rPr>
      </w:pPr>
    </w:p>
    <w:p w14:paraId="22509DD9" w14:textId="77777777" w:rsidR="00552D24" w:rsidRPr="002738C9" w:rsidRDefault="00552D24" w:rsidP="00552D24">
      <w:pPr>
        <w:ind w:left="851" w:right="899"/>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 xml:space="preserve">“Artículo 3.98.- Para el cumplimiento de sus atribuciones y facultades la Dirección de Cultura, se auxiliará de: </w:t>
      </w:r>
    </w:p>
    <w:p w14:paraId="09C448A8" w14:textId="77777777" w:rsidR="00552D24" w:rsidRPr="002738C9" w:rsidRDefault="00552D24" w:rsidP="00552D24">
      <w:pPr>
        <w:ind w:left="851" w:right="899"/>
        <w:jc w:val="both"/>
        <w:rPr>
          <w:rFonts w:ascii="Palatino Linotype" w:eastAsia="Palatino Linotype" w:hAnsi="Palatino Linotype" w:cs="Palatino Linotype"/>
          <w:b/>
          <w:i/>
          <w:sz w:val="22"/>
          <w:szCs w:val="22"/>
        </w:rPr>
      </w:pPr>
      <w:r w:rsidRPr="002738C9">
        <w:rPr>
          <w:rFonts w:ascii="Palatino Linotype" w:eastAsia="Palatino Linotype" w:hAnsi="Palatino Linotype" w:cs="Palatino Linotype"/>
          <w:b/>
          <w:i/>
          <w:sz w:val="22"/>
          <w:szCs w:val="22"/>
        </w:rPr>
        <w:t xml:space="preserve">I. La o el Cronista Municipal; </w:t>
      </w:r>
    </w:p>
    <w:p w14:paraId="4A23F8B2" w14:textId="77777777" w:rsidR="00552D24" w:rsidRPr="002738C9" w:rsidRDefault="00552D24" w:rsidP="00552D24">
      <w:pPr>
        <w:ind w:left="851" w:right="899"/>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 xml:space="preserve">II. Unidad de Vinculación Interinstitucional y Elaboración de Proyectos; </w:t>
      </w:r>
    </w:p>
    <w:p w14:paraId="6108B02F" w14:textId="77777777" w:rsidR="00552D24" w:rsidRPr="002738C9" w:rsidRDefault="00552D24" w:rsidP="00552D24">
      <w:pPr>
        <w:ind w:left="851" w:right="899"/>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 xml:space="preserve">III. Subdirección de Fomento Cultural; y </w:t>
      </w:r>
    </w:p>
    <w:p w14:paraId="255BEE04" w14:textId="77777777" w:rsidR="00552D24" w:rsidRPr="002738C9" w:rsidRDefault="00552D24" w:rsidP="00552D24">
      <w:pPr>
        <w:ind w:left="851" w:right="899"/>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IV. Subdirección de Servicios y Actividades Culturales.</w:t>
      </w:r>
      <w:r w:rsidR="00546C56" w:rsidRPr="002738C9">
        <w:rPr>
          <w:rFonts w:ascii="Palatino Linotype" w:eastAsia="Palatino Linotype" w:hAnsi="Palatino Linotype" w:cs="Palatino Linotype"/>
          <w:i/>
          <w:sz w:val="22"/>
          <w:szCs w:val="22"/>
        </w:rPr>
        <w:t>” (Sic)</w:t>
      </w:r>
    </w:p>
    <w:p w14:paraId="52C6DB5B" w14:textId="77777777" w:rsidR="00552D24" w:rsidRPr="002738C9" w:rsidRDefault="00552D24" w:rsidP="00082CEF">
      <w:pPr>
        <w:spacing w:line="360" w:lineRule="auto"/>
        <w:jc w:val="both"/>
        <w:rPr>
          <w:rFonts w:ascii="Palatino Linotype" w:eastAsia="Palatino Linotype" w:hAnsi="Palatino Linotype" w:cs="Palatino Linotype"/>
        </w:rPr>
      </w:pPr>
    </w:p>
    <w:p w14:paraId="31DA0BF9" w14:textId="77777777" w:rsidR="00FD16BF" w:rsidRPr="002738C9" w:rsidRDefault="00552D24" w:rsidP="00082CEF">
      <w:pPr>
        <w:spacing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 xml:space="preserve">Cronista Municipal </w:t>
      </w:r>
      <w:r w:rsidR="00082CEF" w:rsidRPr="002738C9">
        <w:rPr>
          <w:rFonts w:ascii="Palatino Linotype" w:eastAsia="Palatino Linotype" w:hAnsi="Palatino Linotype" w:cs="Palatino Linotype"/>
        </w:rPr>
        <w:t xml:space="preserve">que tiene las siguientes atribuciones en términos de lo señalado por el artículo </w:t>
      </w:r>
      <w:r w:rsidR="00546C56" w:rsidRPr="002738C9">
        <w:rPr>
          <w:rFonts w:ascii="Palatino Linotype" w:eastAsia="Palatino Linotype" w:hAnsi="Palatino Linotype" w:cs="Palatino Linotype"/>
        </w:rPr>
        <w:t>3.99</w:t>
      </w:r>
      <w:r w:rsidR="00ED6D22" w:rsidRPr="002738C9">
        <w:rPr>
          <w:rFonts w:ascii="Palatino Linotype" w:eastAsia="Palatino Linotype" w:hAnsi="Palatino Linotype" w:cs="Palatino Linotype"/>
        </w:rPr>
        <w:t xml:space="preserve"> del Código de Reglamentación Municipal de Metepec del Estado de México, que señala:</w:t>
      </w:r>
    </w:p>
    <w:p w14:paraId="150A281A" w14:textId="77777777" w:rsidR="00546C56" w:rsidRPr="002738C9" w:rsidRDefault="00546C56" w:rsidP="00082CEF">
      <w:pPr>
        <w:spacing w:line="360" w:lineRule="auto"/>
        <w:jc w:val="both"/>
        <w:rPr>
          <w:rFonts w:ascii="Palatino Linotype" w:eastAsia="Palatino Linotype" w:hAnsi="Palatino Linotype" w:cs="Palatino Linotype"/>
        </w:rPr>
      </w:pPr>
    </w:p>
    <w:p w14:paraId="41B11C5A" w14:textId="77777777" w:rsidR="00546C56" w:rsidRPr="002738C9" w:rsidRDefault="00546C56" w:rsidP="00546C56">
      <w:pPr>
        <w:ind w:left="851" w:right="899"/>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 xml:space="preserve">“Artículo 3.99.- La o el Cronista Municipal, tiene las siguientes atribuciones: </w:t>
      </w:r>
    </w:p>
    <w:p w14:paraId="4299774C" w14:textId="77777777" w:rsidR="00546C56" w:rsidRPr="002738C9" w:rsidRDefault="00546C56" w:rsidP="00546C56">
      <w:pPr>
        <w:ind w:left="851" w:right="899"/>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lastRenderedPageBreak/>
        <w:t xml:space="preserve">I. Rescatar, proteger y dar a conocer la memoria histórica del municipio; </w:t>
      </w:r>
    </w:p>
    <w:p w14:paraId="148266D8" w14:textId="77777777" w:rsidR="00546C56" w:rsidRPr="002738C9" w:rsidRDefault="00546C56" w:rsidP="00546C56">
      <w:pPr>
        <w:ind w:left="851" w:right="899"/>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 xml:space="preserve">II. Dar a conocer a la población, a través de la narración escrita, fotográfica o audiovisual los sucesos históricos y de mayor relevancia que hayan acontecido en el Municipio; </w:t>
      </w:r>
    </w:p>
    <w:p w14:paraId="69B023D7" w14:textId="77777777" w:rsidR="00546C56" w:rsidRPr="002738C9" w:rsidRDefault="00546C56" w:rsidP="00546C56">
      <w:pPr>
        <w:ind w:left="851" w:right="899"/>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 xml:space="preserve">III. Promover, investigar y divulgar, periódicamente, el patrimonio histórico y cultural del Municipio para el conocimiento de la población; </w:t>
      </w:r>
    </w:p>
    <w:p w14:paraId="255BD1DD" w14:textId="77777777" w:rsidR="00546C56" w:rsidRPr="002738C9" w:rsidRDefault="00546C56" w:rsidP="00546C56">
      <w:pPr>
        <w:ind w:left="851" w:right="899"/>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 xml:space="preserve">IV. Promover el rescate, organización y conservación de los archivos históricos del Municipio para el conocimiento de la población; </w:t>
      </w:r>
    </w:p>
    <w:p w14:paraId="4E8ECE32" w14:textId="77777777" w:rsidR="00546C56" w:rsidRPr="002738C9" w:rsidRDefault="00546C56" w:rsidP="00546C56">
      <w:pPr>
        <w:ind w:left="851" w:right="899"/>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 xml:space="preserve">V. Participar en eventos culturales y artísticos del Municipio a través de la difusión de la historia, tradición y costumbres del mismo; </w:t>
      </w:r>
    </w:p>
    <w:p w14:paraId="578935DF" w14:textId="77777777" w:rsidR="00546C56" w:rsidRPr="002738C9" w:rsidRDefault="00546C56" w:rsidP="00546C56">
      <w:pPr>
        <w:ind w:left="851" w:right="899"/>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 xml:space="preserve">VI. Rescatar y dar a conocer los testimonios de los habitantes que enriquezcan la historia y costumbres del Municipio; </w:t>
      </w:r>
    </w:p>
    <w:p w14:paraId="45E48075" w14:textId="77777777" w:rsidR="00546C56" w:rsidRPr="002738C9" w:rsidRDefault="00546C56" w:rsidP="00546C56">
      <w:pPr>
        <w:ind w:left="851" w:right="899"/>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 xml:space="preserve">VII. Participar en las ediciones de libros, monografías o ensayos relacionados a la historia, costumbres y tradiciones del Municipio; </w:t>
      </w:r>
    </w:p>
    <w:p w14:paraId="6A20D72D" w14:textId="77777777" w:rsidR="00546C56" w:rsidRPr="002738C9" w:rsidRDefault="00546C56" w:rsidP="00546C56">
      <w:pPr>
        <w:ind w:left="851" w:right="899"/>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 xml:space="preserve">VIII. Dar a conocer y divulgar el patrimonio cultural intangible del Municipio; IX. Formular los programas, proyectos y acciones orientadas a fortalecer la identidad y el desarrollo del Municipio; y </w:t>
      </w:r>
    </w:p>
    <w:p w14:paraId="08EBCEEA" w14:textId="77777777" w:rsidR="00FD16BF" w:rsidRPr="002738C9" w:rsidRDefault="00546C56" w:rsidP="00546C56">
      <w:pPr>
        <w:ind w:left="851" w:right="899"/>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b/>
          <w:i/>
          <w:sz w:val="22"/>
          <w:szCs w:val="22"/>
        </w:rPr>
        <w:t xml:space="preserve">X. Las demás que les atribuyan las disposiciones jurídicas aplicables o las </w:t>
      </w:r>
      <w:r w:rsidRPr="002738C9">
        <w:rPr>
          <w:rFonts w:ascii="Palatino Linotype" w:eastAsia="Palatino Linotype" w:hAnsi="Palatino Linotype" w:cs="Palatino Linotype"/>
          <w:b/>
          <w:i/>
          <w:sz w:val="22"/>
          <w:szCs w:val="22"/>
          <w:u w:val="single"/>
        </w:rPr>
        <w:t>que le instruya la Dirección de Cultura</w:t>
      </w:r>
      <w:r w:rsidRPr="002738C9">
        <w:rPr>
          <w:rFonts w:ascii="Palatino Linotype" w:eastAsia="Palatino Linotype" w:hAnsi="Palatino Linotype" w:cs="Palatino Linotype"/>
          <w:i/>
          <w:sz w:val="22"/>
          <w:szCs w:val="22"/>
        </w:rPr>
        <w:t>.” (Sic)</w:t>
      </w:r>
    </w:p>
    <w:p w14:paraId="596D9A42" w14:textId="77777777" w:rsidR="00546C56" w:rsidRPr="002738C9" w:rsidRDefault="00546C56" w:rsidP="00546C56">
      <w:pPr>
        <w:ind w:left="851" w:right="899"/>
        <w:jc w:val="both"/>
        <w:rPr>
          <w:rFonts w:ascii="Palatino Linotype" w:eastAsia="Palatino Linotype" w:hAnsi="Palatino Linotype" w:cs="Palatino Linotype"/>
          <w:i/>
          <w:sz w:val="22"/>
          <w:szCs w:val="22"/>
        </w:rPr>
      </w:pPr>
    </w:p>
    <w:p w14:paraId="5CC3B91B" w14:textId="77777777" w:rsidR="00135BBC" w:rsidRPr="002738C9" w:rsidRDefault="007E5C42" w:rsidP="00135BBC">
      <w:pPr>
        <w:spacing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Por consiguiente, s</w:t>
      </w:r>
      <w:r w:rsidR="00800BA5" w:rsidRPr="002738C9">
        <w:rPr>
          <w:rFonts w:ascii="Palatino Linotype" w:eastAsia="Palatino Linotype" w:hAnsi="Palatino Linotype" w:cs="Palatino Linotype"/>
        </w:rPr>
        <w:t xml:space="preserve">iendo </w:t>
      </w:r>
      <w:r w:rsidR="005155F9" w:rsidRPr="002738C9">
        <w:rPr>
          <w:rFonts w:ascii="Palatino Linotype" w:eastAsia="Palatino Linotype" w:hAnsi="Palatino Linotype" w:cs="Palatino Linotype"/>
        </w:rPr>
        <w:t>que l</w:t>
      </w:r>
      <w:r w:rsidR="00943481" w:rsidRPr="002738C9">
        <w:rPr>
          <w:rFonts w:ascii="Palatino Linotype" w:eastAsia="Palatino Linotype" w:hAnsi="Palatino Linotype" w:cs="Palatino Linotype"/>
        </w:rPr>
        <w:t xml:space="preserve">a Dirección de Cultura del </w:t>
      </w:r>
      <w:r w:rsidR="00943481" w:rsidRPr="002738C9">
        <w:rPr>
          <w:rFonts w:ascii="Palatino Linotype" w:eastAsia="Palatino Linotype" w:hAnsi="Palatino Linotype" w:cs="Palatino Linotype"/>
          <w:b/>
        </w:rPr>
        <w:t>SUJETO OBLIGADO</w:t>
      </w:r>
      <w:r w:rsidR="005155F9" w:rsidRPr="002738C9">
        <w:rPr>
          <w:rFonts w:ascii="Palatino Linotype" w:eastAsia="Palatino Linotype" w:hAnsi="Palatino Linotype" w:cs="Palatino Linotype"/>
        </w:rPr>
        <w:t xml:space="preserve">, </w:t>
      </w:r>
      <w:r w:rsidR="00943481" w:rsidRPr="002738C9">
        <w:rPr>
          <w:rFonts w:ascii="Palatino Linotype" w:eastAsia="Palatino Linotype" w:hAnsi="Palatino Linotype" w:cs="Palatino Linotype"/>
        </w:rPr>
        <w:t>es el</w:t>
      </w:r>
      <w:r w:rsidR="00800BA5" w:rsidRPr="002738C9">
        <w:rPr>
          <w:rFonts w:ascii="Palatino Linotype" w:eastAsia="Palatino Linotype" w:hAnsi="Palatino Linotype" w:cs="Palatino Linotype"/>
        </w:rPr>
        <w:t xml:space="preserve"> área competente para conocer</w:t>
      </w:r>
      <w:r w:rsidR="00135BBC" w:rsidRPr="002738C9">
        <w:rPr>
          <w:rFonts w:ascii="Palatino Linotype" w:eastAsia="Palatino Linotype" w:hAnsi="Palatino Linotype" w:cs="Palatino Linotype"/>
        </w:rPr>
        <w:t xml:space="preserve"> </w:t>
      </w:r>
      <w:r w:rsidR="00800BA5" w:rsidRPr="002738C9">
        <w:rPr>
          <w:rFonts w:ascii="Palatino Linotype" w:eastAsia="Palatino Linotype" w:hAnsi="Palatino Linotype" w:cs="Palatino Linotype"/>
        </w:rPr>
        <w:t>de</w:t>
      </w:r>
      <w:r w:rsidR="00135BBC" w:rsidRPr="002738C9">
        <w:rPr>
          <w:rFonts w:ascii="Palatino Linotype" w:eastAsia="Palatino Linotype" w:hAnsi="Palatino Linotype" w:cs="Palatino Linotype"/>
        </w:rPr>
        <w:t xml:space="preserve"> la informació</w:t>
      </w:r>
      <w:r w:rsidR="00800BA5" w:rsidRPr="002738C9">
        <w:rPr>
          <w:rFonts w:ascii="Palatino Linotype" w:eastAsia="Palatino Linotype" w:hAnsi="Palatino Linotype" w:cs="Palatino Linotype"/>
        </w:rPr>
        <w:t>n solicitada por el particular</w:t>
      </w:r>
      <w:r w:rsidR="00546C56" w:rsidRPr="002738C9">
        <w:rPr>
          <w:rFonts w:ascii="Palatino Linotype" w:eastAsia="Palatino Linotype" w:hAnsi="Palatino Linotype" w:cs="Palatino Linotype"/>
        </w:rPr>
        <w:t xml:space="preserve"> y </w:t>
      </w:r>
      <w:r w:rsidRPr="002738C9">
        <w:rPr>
          <w:rFonts w:ascii="Palatino Linotype" w:eastAsia="Palatino Linotype" w:hAnsi="Palatino Linotype" w:cs="Palatino Linotype"/>
        </w:rPr>
        <w:t xml:space="preserve">la que se pronunció, se tienen por </w:t>
      </w:r>
      <w:r w:rsidR="00800BA5" w:rsidRPr="002738C9">
        <w:rPr>
          <w:rFonts w:ascii="Palatino Linotype" w:eastAsia="Palatino Linotype" w:hAnsi="Palatino Linotype" w:cs="Palatino Linotype"/>
        </w:rPr>
        <w:t>colmando el derecho de acceso a la información del particular.</w:t>
      </w:r>
    </w:p>
    <w:p w14:paraId="5BA1268F" w14:textId="77777777" w:rsidR="007E5C42" w:rsidRPr="002738C9" w:rsidRDefault="007E5C42" w:rsidP="00135BBC">
      <w:pPr>
        <w:spacing w:line="360" w:lineRule="auto"/>
        <w:jc w:val="both"/>
        <w:rPr>
          <w:rFonts w:ascii="Palatino Linotype" w:eastAsia="Palatino Linotype" w:hAnsi="Palatino Linotype" w:cs="Palatino Linotype"/>
        </w:rPr>
      </w:pPr>
    </w:p>
    <w:p w14:paraId="50512F6A" w14:textId="77777777" w:rsidR="00135BBC" w:rsidRPr="002738C9" w:rsidRDefault="005155F9" w:rsidP="00135BBC">
      <w:pPr>
        <w:spacing w:after="120"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 xml:space="preserve">Máxime, </w:t>
      </w:r>
      <w:r w:rsidR="00135BBC" w:rsidRPr="002738C9">
        <w:rPr>
          <w:rFonts w:ascii="Palatino Linotype" w:eastAsia="Palatino Linotype" w:hAnsi="Palatino Linotype" w:cs="Palatino Linotype"/>
        </w:rPr>
        <w:t>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5594CBD3" w14:textId="77777777" w:rsidR="00135BBC" w:rsidRPr="002738C9" w:rsidRDefault="00135BBC" w:rsidP="00135BBC">
      <w:pPr>
        <w:spacing w:before="120" w:after="120"/>
        <w:ind w:left="851" w:right="851"/>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lastRenderedPageBreak/>
        <w:t>“</w:t>
      </w:r>
      <w:r w:rsidRPr="002738C9">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2738C9">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14:paraId="485C4115" w14:textId="77777777" w:rsidR="00135BBC" w:rsidRPr="002738C9" w:rsidRDefault="00135BBC" w:rsidP="00135BBC">
      <w:pPr>
        <w:spacing w:line="360" w:lineRule="auto"/>
        <w:jc w:val="both"/>
        <w:rPr>
          <w:rFonts w:ascii="Palatino Linotype" w:eastAsia="Palatino Linotype" w:hAnsi="Palatino Linotype" w:cs="Palatino Linotype"/>
        </w:rPr>
      </w:pPr>
    </w:p>
    <w:p w14:paraId="16399DE5" w14:textId="77777777" w:rsidR="00135BBC" w:rsidRPr="002738C9" w:rsidRDefault="00135BBC" w:rsidP="00135BBC">
      <w:pPr>
        <w:spacing w:after="240"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3B6B16CF" w14:textId="77777777" w:rsidR="00196D08" w:rsidRPr="002738C9" w:rsidRDefault="00196D08" w:rsidP="00135BBC">
      <w:pPr>
        <w:spacing w:after="240"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 xml:space="preserve">Finalmente no pasa desapercibido que en cuanto a los motivos de inconformidad del </w:t>
      </w:r>
      <w:r w:rsidRPr="002738C9">
        <w:rPr>
          <w:rFonts w:ascii="Palatino Linotype" w:eastAsia="Palatino Linotype" w:hAnsi="Palatino Linotype" w:cs="Palatino Linotype"/>
          <w:b/>
        </w:rPr>
        <w:t>RECURRENTE</w:t>
      </w:r>
      <w:r w:rsidRPr="002738C9">
        <w:rPr>
          <w:rFonts w:ascii="Palatino Linotype" w:eastAsia="Palatino Linotype" w:hAnsi="Palatino Linotype" w:cs="Palatino Linotype"/>
        </w:rPr>
        <w:t>, en donde señaló:</w:t>
      </w:r>
    </w:p>
    <w:p w14:paraId="1656DB05" w14:textId="77777777" w:rsidR="0097393D" w:rsidRPr="002738C9" w:rsidRDefault="00196D08" w:rsidP="00135BBC">
      <w:pPr>
        <w:spacing w:after="240"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w:t>
      </w:r>
      <w:r w:rsidR="0097393D" w:rsidRPr="002738C9">
        <w:rPr>
          <w:rFonts w:ascii="Palatino Linotype" w:eastAsia="Palatino Linotype" w:hAnsi="Palatino Linotype" w:cs="Palatino Linotype"/>
          <w:b/>
          <w:i/>
        </w:rPr>
        <w:t>consistente en un documento oficial mal redactado, incomprensible por su falta de coherencia, en el que, además, no se consignan ni fechas, ni periodos, ni condiciones, ni categorías de los trabajos presuntamente encomendados por la Directora de Cultura al Cronista Municipal en función</w:t>
      </w:r>
      <w:r w:rsidRPr="002738C9">
        <w:rPr>
          <w:rFonts w:ascii="Palatino Linotype" w:eastAsia="Palatino Linotype" w:hAnsi="Palatino Linotype" w:cs="Palatino Linotype"/>
        </w:rPr>
        <w:t>.”(Sic)</w:t>
      </w:r>
    </w:p>
    <w:p w14:paraId="1D1CFDCD" w14:textId="77777777" w:rsidR="00196D08" w:rsidRPr="002738C9" w:rsidRDefault="00196D08" w:rsidP="00196D08">
      <w:pPr>
        <w:spacing w:before="240" w:after="240"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lastRenderedPageBreak/>
        <w:t>Son co</w:t>
      </w:r>
      <w:r w:rsidR="00FD513C" w:rsidRPr="002738C9">
        <w:rPr>
          <w:rFonts w:ascii="Palatino Linotype" w:eastAsia="Palatino Linotype" w:hAnsi="Palatino Linotype" w:cs="Palatino Linotype"/>
        </w:rPr>
        <w:t>nsiderados agravios inoperantes</w:t>
      </w:r>
      <w:r w:rsidRPr="002738C9">
        <w:rPr>
          <w:rFonts w:ascii="Palatino Linotype" w:eastAsia="Palatino Linotype" w:hAnsi="Palatino Linotype" w:cs="Palatino Linotype"/>
        </w:rPr>
        <w:t xml:space="preserve">; por </w:t>
      </w:r>
      <w:r w:rsidR="00FD513C" w:rsidRPr="002738C9">
        <w:rPr>
          <w:rFonts w:ascii="Palatino Linotype" w:eastAsia="Palatino Linotype" w:hAnsi="Palatino Linotype" w:cs="Palatino Linotype"/>
        </w:rPr>
        <w:t xml:space="preserve">no actualizar algún supuesto de </w:t>
      </w:r>
      <w:r w:rsidRPr="002738C9">
        <w:rPr>
          <w:rFonts w:ascii="Palatino Linotype" w:eastAsia="Palatino Linotype" w:hAnsi="Palatino Linotype" w:cs="Palatino Linotype"/>
        </w:rPr>
        <w:t>procedencia p</w:t>
      </w:r>
      <w:r w:rsidR="00FD513C" w:rsidRPr="002738C9">
        <w:rPr>
          <w:rFonts w:ascii="Palatino Linotype" w:eastAsia="Palatino Linotype" w:hAnsi="Palatino Linotype" w:cs="Palatino Linotype"/>
        </w:rPr>
        <w:t>revisto en el artículo 179</w:t>
      </w:r>
      <w:r w:rsidRPr="002738C9">
        <w:rPr>
          <w:rFonts w:ascii="Palatino Linotype" w:eastAsia="Palatino Linotype" w:hAnsi="Palatino Linotype" w:cs="Palatino Linotype"/>
        </w:rPr>
        <w:t xml:space="preserve"> la Ley de Transparencia y Acceso a la Información Pública del</w:t>
      </w:r>
      <w:r w:rsidR="00FD513C" w:rsidRPr="002738C9">
        <w:rPr>
          <w:rFonts w:ascii="Palatino Linotype" w:eastAsia="Palatino Linotype" w:hAnsi="Palatino Linotype" w:cs="Palatino Linotype"/>
        </w:rPr>
        <w:t xml:space="preserve"> Estado de México y Municipios.</w:t>
      </w:r>
    </w:p>
    <w:p w14:paraId="7C4150AD" w14:textId="77777777" w:rsidR="00FD513C" w:rsidRPr="002738C9" w:rsidRDefault="00FD513C" w:rsidP="00FD513C">
      <w:pPr>
        <w:spacing w:line="360" w:lineRule="auto"/>
        <w:ind w:right="-93"/>
        <w:jc w:val="both"/>
        <w:rPr>
          <w:rFonts w:ascii="Palatino Linotype" w:eastAsia="Palatino Linotype" w:hAnsi="Palatino Linotype" w:cs="Palatino Linotype"/>
        </w:rPr>
      </w:pPr>
      <w:r w:rsidRPr="002738C9">
        <w:rPr>
          <w:rFonts w:ascii="Palatino Linotype" w:eastAsia="Palatino Linotype" w:hAnsi="Palatino Linotype" w:cs="Palatino Linotype"/>
        </w:rPr>
        <w:t>Además que los Sujetos Obligados no están obligados a generar documentos ad hoc, para dar atención a las solicitudes de acceso a la información pública; es decir, que deberán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70C0E751" w14:textId="77777777" w:rsidR="00FD513C" w:rsidRPr="002738C9" w:rsidRDefault="00FD513C" w:rsidP="00FD513C">
      <w:pPr>
        <w:spacing w:line="360" w:lineRule="auto"/>
        <w:ind w:right="-93"/>
        <w:jc w:val="both"/>
        <w:rPr>
          <w:rFonts w:ascii="Palatino Linotype" w:eastAsia="Palatino Linotype" w:hAnsi="Palatino Linotype" w:cs="Palatino Linotype"/>
        </w:rPr>
      </w:pPr>
    </w:p>
    <w:p w14:paraId="337712FA" w14:textId="77777777" w:rsidR="00FD513C" w:rsidRPr="002738C9" w:rsidRDefault="00FD513C" w:rsidP="00FD513C">
      <w:pPr>
        <w:spacing w:line="360" w:lineRule="auto"/>
        <w:jc w:val="both"/>
        <w:rPr>
          <w:rFonts w:ascii="Palatino Linotype" w:eastAsia="Palatino Linotype" w:hAnsi="Palatino Linotype" w:cs="Palatino Linotype"/>
          <w:b/>
        </w:rPr>
      </w:pPr>
      <w:r w:rsidRPr="002738C9">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2738C9">
        <w:rPr>
          <w:rFonts w:ascii="Palatino Linotype" w:eastAsia="Palatino Linotype" w:hAnsi="Palatino Linotype" w:cs="Palatino Linotype"/>
          <w:b/>
        </w:rPr>
        <w:t xml:space="preserve"> </w:t>
      </w:r>
    </w:p>
    <w:p w14:paraId="7A1FC0BB" w14:textId="77777777" w:rsidR="00FD513C" w:rsidRPr="002738C9" w:rsidRDefault="00FD513C" w:rsidP="00FD513C">
      <w:pPr>
        <w:ind w:left="851" w:right="850"/>
        <w:jc w:val="both"/>
        <w:rPr>
          <w:rFonts w:ascii="Palatino Linotype" w:eastAsia="Palatino Linotype" w:hAnsi="Palatino Linotype" w:cs="Palatino Linotype"/>
        </w:rPr>
      </w:pPr>
    </w:p>
    <w:p w14:paraId="2F31C3D1" w14:textId="77777777" w:rsidR="00FD513C" w:rsidRPr="002738C9" w:rsidRDefault="00FD513C" w:rsidP="00FD513C">
      <w:pPr>
        <w:ind w:left="851" w:right="901"/>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w:t>
      </w:r>
      <w:r w:rsidRPr="002738C9">
        <w:rPr>
          <w:rFonts w:ascii="Palatino Linotype" w:eastAsia="Palatino Linotype" w:hAnsi="Palatino Linotype" w:cs="Palatino Linotype"/>
          <w:b/>
          <w:i/>
          <w:sz w:val="22"/>
          <w:szCs w:val="22"/>
        </w:rPr>
        <w:t>No existe obligación de elaborar documentos ad hoc para atender las solicitudes de acceso a la información.</w:t>
      </w:r>
      <w:r w:rsidRPr="002738C9">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331E266" w14:textId="77777777" w:rsidR="00FD513C" w:rsidRPr="002738C9" w:rsidRDefault="00FD513C" w:rsidP="00FD513C">
      <w:pPr>
        <w:ind w:left="851" w:right="901"/>
        <w:jc w:val="both"/>
        <w:rPr>
          <w:rFonts w:ascii="Palatino Linotype" w:eastAsia="Palatino Linotype" w:hAnsi="Palatino Linotype" w:cs="Palatino Linotype"/>
          <w:i/>
          <w:sz w:val="22"/>
          <w:szCs w:val="22"/>
        </w:rPr>
      </w:pPr>
      <w:r w:rsidRPr="002738C9">
        <w:rPr>
          <w:rFonts w:ascii="Palatino Linotype" w:eastAsia="Palatino Linotype" w:hAnsi="Palatino Linotype" w:cs="Palatino Linotype"/>
          <w:i/>
          <w:sz w:val="22"/>
          <w:szCs w:val="22"/>
        </w:rPr>
        <w:t xml:space="preserve">Resoluciones: </w:t>
      </w:r>
    </w:p>
    <w:p w14:paraId="4BC722BE" w14:textId="77777777" w:rsidR="00FD513C" w:rsidRPr="002738C9" w:rsidRDefault="00FD513C" w:rsidP="00FD513C">
      <w:pPr>
        <w:ind w:left="851" w:right="901"/>
        <w:jc w:val="both"/>
        <w:rPr>
          <w:rFonts w:ascii="Palatino Linotype" w:eastAsia="Palatino Linotype" w:hAnsi="Palatino Linotype" w:cs="Palatino Linotype"/>
          <w:i/>
          <w:sz w:val="22"/>
          <w:szCs w:val="22"/>
        </w:rPr>
      </w:pPr>
      <w:r w:rsidRPr="002738C9">
        <w:rPr>
          <w:rFonts w:ascii="Noto Sans Symbols" w:eastAsia="Noto Sans Symbols" w:hAnsi="Noto Sans Symbols" w:cs="Noto Sans Symbols"/>
          <w:i/>
          <w:sz w:val="22"/>
          <w:szCs w:val="22"/>
        </w:rPr>
        <w:t>∙</w:t>
      </w:r>
      <w:r w:rsidRPr="002738C9">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318CBC00" w14:textId="77777777" w:rsidR="00FD513C" w:rsidRPr="002738C9" w:rsidRDefault="00FD513C" w:rsidP="00FD513C">
      <w:pPr>
        <w:ind w:left="851" w:right="901"/>
        <w:jc w:val="both"/>
        <w:rPr>
          <w:rFonts w:ascii="Palatino Linotype" w:eastAsia="Palatino Linotype" w:hAnsi="Palatino Linotype" w:cs="Palatino Linotype"/>
          <w:i/>
          <w:sz w:val="22"/>
          <w:szCs w:val="22"/>
        </w:rPr>
      </w:pPr>
      <w:r w:rsidRPr="002738C9">
        <w:rPr>
          <w:rFonts w:ascii="Noto Sans Symbols" w:eastAsia="Noto Sans Symbols" w:hAnsi="Noto Sans Symbols" w:cs="Noto Sans Symbols"/>
          <w:i/>
          <w:sz w:val="22"/>
          <w:szCs w:val="22"/>
        </w:rPr>
        <w:lastRenderedPageBreak/>
        <w:t>∙</w:t>
      </w:r>
      <w:r w:rsidRPr="002738C9">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7F1511D4" w14:textId="77777777" w:rsidR="00FD513C" w:rsidRPr="002738C9" w:rsidRDefault="00FD513C" w:rsidP="00FD513C">
      <w:pPr>
        <w:ind w:left="851" w:right="901"/>
        <w:jc w:val="both"/>
        <w:rPr>
          <w:rFonts w:ascii="Palatino Linotype" w:eastAsia="Palatino Linotype" w:hAnsi="Palatino Linotype" w:cs="Palatino Linotype"/>
          <w:i/>
          <w:sz w:val="22"/>
          <w:szCs w:val="22"/>
        </w:rPr>
      </w:pPr>
      <w:r w:rsidRPr="002738C9">
        <w:rPr>
          <w:rFonts w:ascii="Noto Sans Symbols" w:eastAsia="Noto Sans Symbols" w:hAnsi="Noto Sans Symbols" w:cs="Noto Sans Symbols"/>
          <w:i/>
          <w:sz w:val="22"/>
          <w:szCs w:val="22"/>
        </w:rPr>
        <w:t>∙</w:t>
      </w:r>
      <w:r w:rsidRPr="002738C9">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6659FD4E" w14:textId="77777777" w:rsidR="005155F9" w:rsidRPr="002738C9" w:rsidRDefault="005155F9" w:rsidP="005155F9">
      <w:pPr>
        <w:spacing w:before="240" w:after="240" w:line="360" w:lineRule="auto"/>
        <w:ind w:right="51"/>
        <w:jc w:val="both"/>
        <w:rPr>
          <w:rFonts w:ascii="Palatino Linotype" w:eastAsia="Palatino Linotype" w:hAnsi="Palatino Linotype" w:cs="Palatino Linotype"/>
          <w:b/>
        </w:rPr>
      </w:pPr>
      <w:r w:rsidRPr="002738C9">
        <w:rPr>
          <w:rFonts w:ascii="Palatino Linotype" w:eastAsia="Palatino Linotype" w:hAnsi="Palatino Linotype" w:cs="Palatino Linotype"/>
        </w:rPr>
        <w:t xml:space="preserve">De conformidad con todo lo anterior, y una vez analizada las constancias que integran el expediente en que se actúa, el motivo inconformidad vertidos en relación a la respuesta, devienen infundados, por lo que lo </w:t>
      </w:r>
      <w:r w:rsidRPr="002738C9">
        <w:rPr>
          <w:rFonts w:ascii="Palatino Linotype" w:eastAsia="Palatino Linotype" w:hAnsi="Palatino Linotype" w:cs="Palatino Linotype"/>
          <w:b/>
        </w:rPr>
        <w:t>PROCEDENTE</w:t>
      </w:r>
      <w:r w:rsidRPr="002738C9">
        <w:rPr>
          <w:rFonts w:ascii="Palatino Linotype" w:eastAsia="Palatino Linotype" w:hAnsi="Palatino Linotype" w:cs="Palatino Linotype"/>
        </w:rPr>
        <w:t xml:space="preserve"> es </w:t>
      </w:r>
      <w:r w:rsidRPr="002738C9">
        <w:rPr>
          <w:rFonts w:ascii="Palatino Linotype" w:eastAsia="Palatino Linotype" w:hAnsi="Palatino Linotype" w:cs="Palatino Linotype"/>
          <w:b/>
        </w:rPr>
        <w:t>CONFIRMAR</w:t>
      </w:r>
      <w:r w:rsidRPr="002738C9">
        <w:rPr>
          <w:rFonts w:ascii="Palatino Linotype" w:eastAsia="Palatino Linotype" w:hAnsi="Palatino Linotype" w:cs="Palatino Linotype"/>
        </w:rPr>
        <w:t xml:space="preserve"> la respuesta del </w:t>
      </w:r>
      <w:r w:rsidRPr="002738C9">
        <w:rPr>
          <w:rFonts w:ascii="Palatino Linotype" w:eastAsia="Palatino Linotype" w:hAnsi="Palatino Linotype" w:cs="Palatino Linotype"/>
          <w:b/>
        </w:rPr>
        <w:t>SUJETO OBLIGADO.</w:t>
      </w:r>
    </w:p>
    <w:p w14:paraId="25578CF4" w14:textId="77777777" w:rsidR="005155F9" w:rsidRPr="002738C9" w:rsidRDefault="005155F9" w:rsidP="005155F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2AC72A88" w14:textId="77777777" w:rsidR="005155F9" w:rsidRPr="002738C9" w:rsidRDefault="005155F9" w:rsidP="005155F9">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2738C9">
        <w:rPr>
          <w:rFonts w:ascii="Palatino Linotype" w:eastAsia="Palatino Linotype" w:hAnsi="Palatino Linotype" w:cs="Palatino Linotype"/>
          <w:b/>
        </w:rPr>
        <w:t>III. R E S U E L V E:</w:t>
      </w:r>
    </w:p>
    <w:p w14:paraId="35B77E98" w14:textId="77777777" w:rsidR="005155F9" w:rsidRPr="002738C9" w:rsidRDefault="005155F9" w:rsidP="005155F9">
      <w:pPr>
        <w:pBdr>
          <w:top w:val="nil"/>
          <w:left w:val="nil"/>
          <w:bottom w:val="nil"/>
          <w:right w:val="nil"/>
          <w:between w:val="nil"/>
        </w:pBdr>
        <w:spacing w:after="120" w:line="405" w:lineRule="auto"/>
        <w:jc w:val="both"/>
        <w:rPr>
          <w:rFonts w:ascii="Palatino Linotype" w:eastAsia="Palatino Linotype" w:hAnsi="Palatino Linotype" w:cs="Palatino Linotype"/>
        </w:rPr>
      </w:pPr>
      <w:bookmarkStart w:id="4" w:name="_heading=h.3dy6vkm" w:colFirst="0" w:colLast="0"/>
      <w:bookmarkEnd w:id="4"/>
      <w:r w:rsidRPr="002738C9">
        <w:rPr>
          <w:rFonts w:ascii="Palatino Linotype" w:eastAsia="Palatino Linotype" w:hAnsi="Palatino Linotype" w:cs="Palatino Linotype"/>
          <w:b/>
        </w:rPr>
        <w:t>Primero.</w:t>
      </w:r>
      <w:r w:rsidRPr="002738C9">
        <w:rPr>
          <w:rFonts w:ascii="Palatino Linotype" w:eastAsia="Palatino Linotype" w:hAnsi="Palatino Linotype" w:cs="Palatino Linotype"/>
        </w:rPr>
        <w:t xml:space="preserve"> Resulta infundado el motivo de inconformidad aducido por la </w:t>
      </w:r>
      <w:r w:rsidRPr="002738C9">
        <w:rPr>
          <w:rFonts w:ascii="Palatino Linotype" w:eastAsia="Palatino Linotype" w:hAnsi="Palatino Linotype" w:cs="Palatino Linotype"/>
          <w:b/>
        </w:rPr>
        <w:t>RECURRENTE</w:t>
      </w:r>
      <w:r w:rsidRPr="002738C9">
        <w:rPr>
          <w:rFonts w:ascii="Palatino Linotype" w:eastAsia="Palatino Linotype" w:hAnsi="Palatino Linotype" w:cs="Palatino Linotype"/>
        </w:rPr>
        <w:t xml:space="preserve"> en el recurso de revisión </w:t>
      </w:r>
      <w:r w:rsidR="00943481" w:rsidRPr="002738C9">
        <w:rPr>
          <w:rFonts w:ascii="Palatino Linotype" w:eastAsia="Palatino Linotype" w:hAnsi="Palatino Linotype" w:cs="Palatino Linotype"/>
          <w:b/>
        </w:rPr>
        <w:t>16459</w:t>
      </w:r>
      <w:r w:rsidRPr="002738C9">
        <w:rPr>
          <w:rFonts w:ascii="Palatino Linotype" w:eastAsia="Palatino Linotype" w:hAnsi="Palatino Linotype" w:cs="Palatino Linotype"/>
          <w:b/>
        </w:rPr>
        <w:t>/INFOEM/IP/RR/2022</w:t>
      </w:r>
      <w:r w:rsidRPr="002738C9">
        <w:rPr>
          <w:rFonts w:ascii="Palatino Linotype" w:eastAsia="Palatino Linotype" w:hAnsi="Palatino Linotype" w:cs="Palatino Linotype"/>
        </w:rPr>
        <w:t xml:space="preserve">; por lo que, en términos de los argumentos señalados en el Considerando Cuarto se </w:t>
      </w:r>
      <w:r w:rsidRPr="002738C9">
        <w:rPr>
          <w:rFonts w:ascii="Palatino Linotype" w:eastAsia="Palatino Linotype" w:hAnsi="Palatino Linotype" w:cs="Palatino Linotype"/>
          <w:b/>
        </w:rPr>
        <w:t>CONFIRMA</w:t>
      </w:r>
      <w:r w:rsidRPr="002738C9">
        <w:rPr>
          <w:rFonts w:ascii="Palatino Linotype" w:eastAsia="Palatino Linotype" w:hAnsi="Palatino Linotype" w:cs="Palatino Linotype"/>
        </w:rPr>
        <w:t xml:space="preserve"> la respuesta emitida por el </w:t>
      </w:r>
      <w:r w:rsidRPr="002738C9">
        <w:rPr>
          <w:rFonts w:ascii="Palatino Linotype" w:eastAsia="Palatino Linotype" w:hAnsi="Palatino Linotype" w:cs="Palatino Linotype"/>
          <w:b/>
        </w:rPr>
        <w:t>SUJETO OBLIGADO</w:t>
      </w:r>
      <w:r w:rsidRPr="002738C9">
        <w:rPr>
          <w:rFonts w:ascii="Palatino Linotype" w:eastAsia="Palatino Linotype" w:hAnsi="Palatino Linotype" w:cs="Palatino Linotype"/>
        </w:rPr>
        <w:t>.</w:t>
      </w:r>
    </w:p>
    <w:p w14:paraId="5B80693B" w14:textId="77777777" w:rsidR="005155F9" w:rsidRPr="002738C9" w:rsidRDefault="005155F9" w:rsidP="005155F9">
      <w:pPr>
        <w:spacing w:before="240" w:after="240" w:line="360" w:lineRule="auto"/>
        <w:jc w:val="both"/>
        <w:rPr>
          <w:rFonts w:ascii="Palatino Linotype" w:eastAsia="Palatino Linotype" w:hAnsi="Palatino Linotype" w:cs="Palatino Linotype"/>
        </w:rPr>
      </w:pPr>
      <w:r w:rsidRPr="002738C9">
        <w:rPr>
          <w:rFonts w:ascii="Palatino Linotype" w:eastAsia="Palatino Linotype" w:hAnsi="Palatino Linotype" w:cs="Palatino Linotype"/>
          <w:b/>
        </w:rPr>
        <w:t>Segundo. Notifíquese</w:t>
      </w:r>
      <w:r w:rsidRPr="002738C9">
        <w:rPr>
          <w:rFonts w:ascii="Palatino Linotype" w:eastAsia="Palatino Linotype" w:hAnsi="Palatino Linotype" w:cs="Palatino Linotype"/>
        </w:rPr>
        <w:t xml:space="preserve"> vía </w:t>
      </w:r>
      <w:r w:rsidRPr="002738C9">
        <w:rPr>
          <w:rFonts w:ascii="Palatino Linotype" w:eastAsia="Palatino Linotype" w:hAnsi="Palatino Linotype" w:cs="Palatino Linotype"/>
          <w:b/>
        </w:rPr>
        <w:t xml:space="preserve">SAIMEX </w:t>
      </w:r>
      <w:r w:rsidRPr="002738C9">
        <w:rPr>
          <w:rFonts w:ascii="Palatino Linotype" w:eastAsia="Palatino Linotype" w:hAnsi="Palatino Linotype" w:cs="Palatino Linotype"/>
        </w:rPr>
        <w:t xml:space="preserve">la presente resolución a la Titular de la Unidad de Transparencia del </w:t>
      </w:r>
      <w:r w:rsidRPr="002738C9">
        <w:rPr>
          <w:rFonts w:ascii="Palatino Linotype" w:eastAsia="Palatino Linotype" w:hAnsi="Palatino Linotype" w:cs="Palatino Linotype"/>
          <w:b/>
        </w:rPr>
        <w:t>SUJETO OBLIGADO</w:t>
      </w:r>
      <w:r w:rsidRPr="002738C9">
        <w:rPr>
          <w:rFonts w:ascii="Palatino Linotype" w:eastAsia="Palatino Linotype" w:hAnsi="Palatino Linotype" w:cs="Palatino Linotype"/>
        </w:rPr>
        <w:t>, para su conocimiento, lo anterior en términos del artículo 189 de la Ley de Transparencia y Acceso a la Información Pública del Estado de México y Municipios.</w:t>
      </w:r>
    </w:p>
    <w:p w14:paraId="6851D85E" w14:textId="77777777" w:rsidR="005155F9" w:rsidRPr="002738C9" w:rsidRDefault="005155F9" w:rsidP="005155F9">
      <w:pPr>
        <w:tabs>
          <w:tab w:val="left" w:pos="8647"/>
        </w:tabs>
        <w:spacing w:before="240" w:after="240" w:line="360" w:lineRule="auto"/>
        <w:ind w:right="51"/>
        <w:jc w:val="both"/>
        <w:rPr>
          <w:rFonts w:ascii="Palatino Linotype" w:eastAsia="Palatino Linotype" w:hAnsi="Palatino Linotype" w:cs="Palatino Linotype"/>
        </w:rPr>
      </w:pPr>
      <w:r w:rsidRPr="002738C9">
        <w:rPr>
          <w:rFonts w:ascii="Palatino Linotype" w:eastAsia="Palatino Linotype" w:hAnsi="Palatino Linotype" w:cs="Palatino Linotype"/>
          <w:b/>
        </w:rPr>
        <w:lastRenderedPageBreak/>
        <w:t xml:space="preserve">Tercero. Notifíquese, vía SAIMEX </w:t>
      </w:r>
      <w:r w:rsidRPr="002738C9">
        <w:rPr>
          <w:rFonts w:ascii="Palatino Linotype" w:eastAsia="Palatino Linotype" w:hAnsi="Palatino Linotype" w:cs="Palatino Linotype"/>
        </w:rPr>
        <w:t>a</w:t>
      </w:r>
      <w:r w:rsidRPr="002738C9">
        <w:rPr>
          <w:rFonts w:ascii="Palatino Linotype" w:eastAsia="Palatino Linotype" w:hAnsi="Palatino Linotype" w:cs="Palatino Linotype"/>
          <w:b/>
        </w:rPr>
        <w:t xml:space="preserve"> </w:t>
      </w:r>
      <w:r w:rsidRPr="002738C9">
        <w:rPr>
          <w:rFonts w:ascii="Palatino Linotype" w:eastAsia="Palatino Linotype" w:hAnsi="Palatino Linotype" w:cs="Palatino Linotype"/>
        </w:rPr>
        <w:t>la parte</w:t>
      </w:r>
      <w:r w:rsidRPr="002738C9">
        <w:rPr>
          <w:rFonts w:ascii="Palatino Linotype" w:eastAsia="Palatino Linotype" w:hAnsi="Palatino Linotype" w:cs="Palatino Linotype"/>
          <w:b/>
        </w:rPr>
        <w:t xml:space="preserve"> RECURRENTE</w:t>
      </w:r>
      <w:r w:rsidRPr="002738C9">
        <w:rPr>
          <w:rFonts w:ascii="Palatino Linotype" w:eastAsia="Palatino Linotype" w:hAnsi="Palatino Linotype" w:cs="Palatino Linotype"/>
        </w:rPr>
        <w:t xml:space="preserve"> 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26E6897B" w14:textId="77777777" w:rsidR="00264E47" w:rsidRPr="002738C9" w:rsidRDefault="003233E0">
      <w:pPr>
        <w:spacing w:before="240" w:after="240" w:line="360" w:lineRule="auto"/>
        <w:jc w:val="both"/>
        <w:rPr>
          <w:rFonts w:ascii="Palatino Linotype" w:eastAsia="Palatino Linotype" w:hAnsi="Palatino Linotype" w:cs="Palatino Linotype"/>
        </w:rPr>
        <w:sectPr w:rsidR="00264E47" w:rsidRPr="002738C9">
          <w:headerReference w:type="default" r:id="rId14"/>
          <w:footerReference w:type="default" r:id="rId15"/>
          <w:headerReference w:type="first" r:id="rId16"/>
          <w:footerReference w:type="first" r:id="rId17"/>
          <w:pgSz w:w="12240" w:h="15840"/>
          <w:pgMar w:top="2041" w:right="1701" w:bottom="1701" w:left="1701" w:header="709" w:footer="709" w:gutter="0"/>
          <w:pgNumType w:start="1"/>
          <w:cols w:space="720"/>
          <w:titlePg/>
        </w:sectPr>
      </w:pPr>
      <w:r w:rsidRPr="002738C9">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w:t>
      </w:r>
      <w:r w:rsidR="005155F9" w:rsidRPr="002738C9">
        <w:rPr>
          <w:rFonts w:ascii="Palatino Linotype" w:eastAsia="Palatino Linotype" w:hAnsi="Palatino Linotype" w:cs="Palatino Linotype"/>
        </w:rPr>
        <w:t>LUPE RAMÍREZ PEÑA; EN LA QUINTA</w:t>
      </w:r>
      <w:r w:rsidRPr="002738C9">
        <w:rPr>
          <w:rFonts w:ascii="Palatino Linotype" w:eastAsia="Palatino Linotype" w:hAnsi="Palatino Linotype" w:cs="Palatino Linotype"/>
        </w:rPr>
        <w:t xml:space="preserve"> SESIÓN ORDINARIA CELEBRADA EL </w:t>
      </w:r>
      <w:r w:rsidR="005155F9" w:rsidRPr="002738C9">
        <w:rPr>
          <w:rFonts w:ascii="Palatino Linotype" w:eastAsia="Palatino Linotype" w:hAnsi="Palatino Linotype" w:cs="Palatino Linotype"/>
        </w:rPr>
        <w:t>NUEVE</w:t>
      </w:r>
      <w:r w:rsidR="00186B3C" w:rsidRPr="002738C9">
        <w:rPr>
          <w:rFonts w:ascii="Palatino Linotype" w:eastAsia="Palatino Linotype" w:hAnsi="Palatino Linotype" w:cs="Palatino Linotype"/>
        </w:rPr>
        <w:t xml:space="preserve"> DE FEBRERO</w:t>
      </w:r>
      <w:r w:rsidRPr="002738C9">
        <w:rPr>
          <w:rFonts w:ascii="Palatino Linotype" w:eastAsia="Palatino Linotype" w:hAnsi="Palatino Linotype" w:cs="Palatino Linotype"/>
        </w:rPr>
        <w:t xml:space="preserve"> DEL DOS MIL VEINTITRÉS, ANTE EL SECRETARIO TÉCNICO DEL PLENO ALEXIS TAPIA RAMÍREZ.                             </w:t>
      </w:r>
    </w:p>
    <w:p w14:paraId="75350CC5" w14:textId="77777777" w:rsidR="00264E47" w:rsidRPr="002738C9" w:rsidRDefault="00264E47">
      <w:pPr>
        <w:spacing w:before="240" w:after="240" w:line="360" w:lineRule="auto"/>
        <w:jc w:val="both"/>
        <w:rPr>
          <w:rFonts w:ascii="Palatino Linotype" w:eastAsia="Palatino Linotype" w:hAnsi="Palatino Linotype" w:cs="Palatino Linotype"/>
        </w:rPr>
      </w:pPr>
    </w:p>
    <w:sectPr w:rsidR="00264E47" w:rsidRPr="002738C9">
      <w:headerReference w:type="first" r:id="rId18"/>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523A2D" w14:textId="77777777" w:rsidR="003B7DF7" w:rsidRDefault="003B7DF7">
      <w:r>
        <w:separator/>
      </w:r>
    </w:p>
  </w:endnote>
  <w:endnote w:type="continuationSeparator" w:id="0">
    <w:p w14:paraId="098B14F2" w14:textId="77777777" w:rsidR="003B7DF7" w:rsidRDefault="003B7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09E3E" w14:textId="77777777" w:rsidR="00264E47" w:rsidRDefault="003233E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B2768">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B2768">
      <w:rPr>
        <w:rFonts w:ascii="Arial" w:eastAsia="Arial" w:hAnsi="Arial" w:cs="Arial"/>
        <w:b/>
        <w:noProof/>
        <w:color w:val="000000"/>
        <w:sz w:val="20"/>
        <w:szCs w:val="20"/>
      </w:rPr>
      <w:t>26</w:t>
    </w:r>
    <w:r>
      <w:rPr>
        <w:rFonts w:ascii="Arial" w:eastAsia="Arial" w:hAnsi="Arial" w:cs="Arial"/>
        <w:b/>
        <w:color w:val="000000"/>
        <w:sz w:val="20"/>
        <w:szCs w:val="20"/>
      </w:rPr>
      <w:fldChar w:fldCharType="end"/>
    </w:r>
  </w:p>
  <w:p w14:paraId="014380C7" w14:textId="77777777" w:rsidR="00264E47" w:rsidRDefault="00264E47">
    <w:pPr>
      <w:pBdr>
        <w:top w:val="nil"/>
        <w:left w:val="nil"/>
        <w:bottom w:val="nil"/>
        <w:right w:val="nil"/>
        <w:between w:val="nil"/>
      </w:pBdr>
      <w:tabs>
        <w:tab w:val="center" w:pos="4252"/>
        <w:tab w:val="right" w:pos="8504"/>
      </w:tabs>
      <w:rPr>
        <w:color w:val="000000"/>
      </w:rPr>
    </w:pPr>
  </w:p>
  <w:p w14:paraId="15AFF403" w14:textId="77777777" w:rsidR="00264E47" w:rsidRDefault="00264E47">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A9E15" w14:textId="77777777" w:rsidR="00264E47" w:rsidRDefault="003233E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B2768">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B2768">
      <w:rPr>
        <w:rFonts w:ascii="Arial" w:eastAsia="Arial" w:hAnsi="Arial" w:cs="Arial"/>
        <w:b/>
        <w:noProof/>
        <w:color w:val="000000"/>
        <w:sz w:val="20"/>
        <w:szCs w:val="20"/>
      </w:rPr>
      <w:t>26</w:t>
    </w:r>
    <w:r>
      <w:rPr>
        <w:rFonts w:ascii="Arial" w:eastAsia="Arial" w:hAnsi="Arial" w:cs="Arial"/>
        <w:b/>
        <w:color w:val="000000"/>
        <w:sz w:val="20"/>
        <w:szCs w:val="20"/>
      </w:rPr>
      <w:fldChar w:fldCharType="end"/>
    </w:r>
  </w:p>
  <w:p w14:paraId="0BFF6984" w14:textId="77777777" w:rsidR="00264E47" w:rsidRDefault="00264E47">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388DA0" w14:textId="77777777" w:rsidR="003B7DF7" w:rsidRDefault="003B7DF7">
      <w:r>
        <w:separator/>
      </w:r>
    </w:p>
  </w:footnote>
  <w:footnote w:type="continuationSeparator" w:id="0">
    <w:p w14:paraId="72B4ADC7" w14:textId="77777777" w:rsidR="003B7DF7" w:rsidRDefault="003B7D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CEF32" w14:textId="77777777" w:rsidR="00264E47" w:rsidRDefault="00264E47">
    <w:pPr>
      <w:widowControl w:val="0"/>
      <w:pBdr>
        <w:top w:val="nil"/>
        <w:left w:val="nil"/>
        <w:bottom w:val="nil"/>
        <w:right w:val="nil"/>
        <w:between w:val="nil"/>
      </w:pBdr>
      <w:spacing w:line="276" w:lineRule="auto"/>
      <w:rPr>
        <w:rFonts w:ascii="Calibri" w:eastAsia="Calibri" w:hAnsi="Calibri" w:cs="Calibri"/>
        <w:color w:val="000000"/>
      </w:rPr>
    </w:pPr>
  </w:p>
  <w:tbl>
    <w:tblPr>
      <w:tblStyle w:val="af0"/>
      <w:tblW w:w="5528" w:type="dxa"/>
      <w:tblInd w:w="3261" w:type="dxa"/>
      <w:tblLayout w:type="fixed"/>
      <w:tblLook w:val="0400" w:firstRow="0" w:lastRow="0" w:firstColumn="0" w:lastColumn="0" w:noHBand="0" w:noVBand="1"/>
    </w:tblPr>
    <w:tblGrid>
      <w:gridCol w:w="2551"/>
      <w:gridCol w:w="2977"/>
    </w:tblGrid>
    <w:tr w:rsidR="00264E47" w14:paraId="4AA91BCE" w14:textId="77777777">
      <w:tc>
        <w:tcPr>
          <w:tcW w:w="2551" w:type="dxa"/>
          <w:vAlign w:val="center"/>
        </w:tcPr>
        <w:p w14:paraId="72A12169" w14:textId="77777777" w:rsidR="00264E47" w:rsidRDefault="003233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2A8BA797" w14:textId="77777777" w:rsidR="00264E47" w:rsidRDefault="002C798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16459</w:t>
          </w:r>
          <w:r w:rsidR="003233E0">
            <w:rPr>
              <w:rFonts w:ascii="Palatino Linotype" w:eastAsia="Palatino Linotype" w:hAnsi="Palatino Linotype" w:cs="Palatino Linotype"/>
              <w:b/>
              <w:sz w:val="22"/>
              <w:szCs w:val="22"/>
            </w:rPr>
            <w:t>/INFOEM/IP/RR/2022</w:t>
          </w:r>
        </w:p>
      </w:tc>
    </w:tr>
    <w:tr w:rsidR="00264E47" w14:paraId="274AAD50" w14:textId="77777777">
      <w:trPr>
        <w:trHeight w:val="228"/>
      </w:trPr>
      <w:tc>
        <w:tcPr>
          <w:tcW w:w="2551" w:type="dxa"/>
          <w:vAlign w:val="center"/>
        </w:tcPr>
        <w:p w14:paraId="549C8068" w14:textId="77777777" w:rsidR="00264E47" w:rsidRDefault="003233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12F6F611" w14:textId="77777777" w:rsidR="00264E47" w:rsidRDefault="003233E0" w:rsidP="00FD4DF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002C7989">
            <w:rPr>
              <w:rFonts w:ascii="Palatino Linotype" w:eastAsia="Palatino Linotype" w:hAnsi="Palatino Linotype" w:cs="Palatino Linotype"/>
              <w:b/>
              <w:sz w:val="22"/>
              <w:szCs w:val="22"/>
            </w:rPr>
            <w:t>Metepec</w:t>
          </w:r>
          <w:r w:rsidR="00FD4DFE">
            <w:rPr>
              <w:rFonts w:ascii="Palatino Linotype" w:eastAsia="Palatino Linotype" w:hAnsi="Palatino Linotype" w:cs="Palatino Linotype"/>
              <w:b/>
              <w:sz w:val="22"/>
              <w:szCs w:val="22"/>
            </w:rPr>
            <w:t xml:space="preserve">. </w:t>
          </w:r>
        </w:p>
      </w:tc>
    </w:tr>
    <w:tr w:rsidR="00264E47" w14:paraId="5BBF4263" w14:textId="77777777">
      <w:tc>
        <w:tcPr>
          <w:tcW w:w="2551" w:type="dxa"/>
          <w:vAlign w:val="center"/>
        </w:tcPr>
        <w:p w14:paraId="76E7A64F" w14:textId="77777777" w:rsidR="00264E47" w:rsidRDefault="003233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2FE41325" w14:textId="77777777" w:rsidR="00264E47" w:rsidRDefault="003233E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362C8E6" w14:textId="77777777" w:rsidR="00264E47" w:rsidRDefault="003233E0">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27EDF94F" wp14:editId="6F820218">
          <wp:simplePos x="0" y="0"/>
          <wp:positionH relativeFrom="column">
            <wp:posOffset>-695767</wp:posOffset>
          </wp:positionH>
          <wp:positionV relativeFrom="paragraph">
            <wp:posOffset>-1200942</wp:posOffset>
          </wp:positionV>
          <wp:extent cx="7809876" cy="10165823"/>
          <wp:effectExtent l="0" t="0" r="0" b="0"/>
          <wp:wrapNone/>
          <wp:docPr id="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688F6" w14:textId="77777777" w:rsidR="00264E47" w:rsidRDefault="003233E0">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69974DF9" wp14:editId="6C974204">
          <wp:simplePos x="0" y="0"/>
          <wp:positionH relativeFrom="column">
            <wp:posOffset>-846157</wp:posOffset>
          </wp:positionH>
          <wp:positionV relativeFrom="paragraph">
            <wp:posOffset>-171228</wp:posOffset>
          </wp:positionV>
          <wp:extent cx="7809876" cy="10165823"/>
          <wp:effectExtent l="0" t="0" r="0" b="0"/>
          <wp:wrapNone/>
          <wp:docPr id="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
      <w:tblW w:w="5670" w:type="dxa"/>
      <w:tblInd w:w="3119" w:type="dxa"/>
      <w:tblLayout w:type="fixed"/>
      <w:tblLook w:val="0400" w:firstRow="0" w:lastRow="0" w:firstColumn="0" w:lastColumn="0" w:noHBand="0" w:noVBand="1"/>
    </w:tblPr>
    <w:tblGrid>
      <w:gridCol w:w="2551"/>
      <w:gridCol w:w="3119"/>
    </w:tblGrid>
    <w:tr w:rsidR="00264E47" w14:paraId="5A0B8E9E" w14:textId="77777777">
      <w:tc>
        <w:tcPr>
          <w:tcW w:w="2551" w:type="dxa"/>
          <w:vAlign w:val="center"/>
        </w:tcPr>
        <w:p w14:paraId="38913C8B" w14:textId="77777777" w:rsidR="00264E47" w:rsidRDefault="003233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36CC6355" w14:textId="77777777" w:rsidR="00264E47" w:rsidRDefault="002C798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16459</w:t>
          </w:r>
          <w:r w:rsidR="003233E0">
            <w:rPr>
              <w:rFonts w:ascii="Palatino Linotype" w:eastAsia="Palatino Linotype" w:hAnsi="Palatino Linotype" w:cs="Palatino Linotype"/>
              <w:b/>
              <w:sz w:val="22"/>
              <w:szCs w:val="22"/>
            </w:rPr>
            <w:t xml:space="preserve">/INFOEM/IP/RR/2022. </w:t>
          </w:r>
        </w:p>
      </w:tc>
    </w:tr>
    <w:tr w:rsidR="00264E47" w14:paraId="355A82A1" w14:textId="77777777">
      <w:tc>
        <w:tcPr>
          <w:tcW w:w="2551" w:type="dxa"/>
          <w:vAlign w:val="center"/>
        </w:tcPr>
        <w:p w14:paraId="086B1BF8" w14:textId="77777777" w:rsidR="00264E47" w:rsidRDefault="003233E0">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101CA109" w14:textId="6B1D5C8F" w:rsidR="00264E47" w:rsidRDefault="00EB2768" w:rsidP="00EB2768">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w:t>
          </w:r>
        </w:p>
      </w:tc>
    </w:tr>
    <w:tr w:rsidR="00264E47" w14:paraId="5FAA6137" w14:textId="77777777">
      <w:trPr>
        <w:trHeight w:val="228"/>
      </w:trPr>
      <w:tc>
        <w:tcPr>
          <w:tcW w:w="2551" w:type="dxa"/>
          <w:vAlign w:val="center"/>
        </w:tcPr>
        <w:p w14:paraId="6C522258" w14:textId="77777777" w:rsidR="00264E47" w:rsidRDefault="003233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25FC6B3A" w14:textId="77777777" w:rsidR="00264E47" w:rsidRDefault="003233E0" w:rsidP="00FD4DFE">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002C7989">
            <w:rPr>
              <w:rFonts w:ascii="Palatino Linotype" w:eastAsia="Palatino Linotype" w:hAnsi="Palatino Linotype" w:cs="Palatino Linotype"/>
              <w:b/>
              <w:sz w:val="22"/>
              <w:szCs w:val="22"/>
            </w:rPr>
            <w:t>Metepec</w:t>
          </w:r>
          <w:r>
            <w:rPr>
              <w:rFonts w:ascii="Palatino Linotype" w:eastAsia="Palatino Linotype" w:hAnsi="Palatino Linotype" w:cs="Palatino Linotype"/>
              <w:b/>
              <w:sz w:val="22"/>
              <w:szCs w:val="22"/>
            </w:rPr>
            <w:t>.</w:t>
          </w:r>
        </w:p>
      </w:tc>
    </w:tr>
    <w:tr w:rsidR="00264E47" w14:paraId="0FB5FDA2" w14:textId="77777777">
      <w:tc>
        <w:tcPr>
          <w:tcW w:w="2551" w:type="dxa"/>
          <w:vAlign w:val="center"/>
        </w:tcPr>
        <w:p w14:paraId="26607052" w14:textId="77777777" w:rsidR="00264E47" w:rsidRDefault="003233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5CC1BE7F" w14:textId="77777777" w:rsidR="00264E47" w:rsidRDefault="003233E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3CFEE1E" w14:textId="77777777" w:rsidR="00264E47" w:rsidRDefault="00264E47">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72631" w14:textId="77777777" w:rsidR="00264E47" w:rsidRDefault="00264E47">
    <w:pPr>
      <w:pBdr>
        <w:top w:val="nil"/>
        <w:left w:val="nil"/>
        <w:bottom w:val="nil"/>
        <w:right w:val="nil"/>
        <w:between w:val="nil"/>
      </w:pBdr>
      <w:tabs>
        <w:tab w:val="center" w:pos="4252"/>
        <w:tab w:val="right" w:pos="8504"/>
      </w:tabs>
      <w:jc w:val="both"/>
      <w:rPr>
        <w:rFonts w:ascii="Calibri" w:eastAsia="Calibri" w:hAnsi="Calibri" w:cs="Calibri"/>
        <w:color w:val="000000"/>
      </w:rPr>
    </w:pPr>
  </w:p>
  <w:p w14:paraId="0D70E1E6" w14:textId="77777777" w:rsidR="00264E47" w:rsidRDefault="00264E47">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776700"/>
    <w:multiLevelType w:val="hybridMultilevel"/>
    <w:tmpl w:val="693238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3E57ADF"/>
    <w:multiLevelType w:val="hybridMultilevel"/>
    <w:tmpl w:val="33AA6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DE22A0"/>
    <w:multiLevelType w:val="multilevel"/>
    <w:tmpl w:val="0A060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FB23F5"/>
    <w:multiLevelType w:val="multilevel"/>
    <w:tmpl w:val="64047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9A94447"/>
    <w:multiLevelType w:val="hybridMultilevel"/>
    <w:tmpl w:val="1696F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B6728FA"/>
    <w:multiLevelType w:val="multilevel"/>
    <w:tmpl w:val="75C44BD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7C232863"/>
    <w:multiLevelType w:val="multilevel"/>
    <w:tmpl w:val="0E5C58B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6"/>
  </w:num>
  <w:num w:numId="2">
    <w:abstractNumId w:val="3"/>
  </w:num>
  <w:num w:numId="3">
    <w:abstractNumId w:val="5"/>
  </w:num>
  <w:num w:numId="4">
    <w:abstractNumId w:val="1"/>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E47"/>
    <w:rsid w:val="00027357"/>
    <w:rsid w:val="00082CEF"/>
    <w:rsid w:val="00135BBC"/>
    <w:rsid w:val="0014576B"/>
    <w:rsid w:val="00186B3C"/>
    <w:rsid w:val="00196D08"/>
    <w:rsid w:val="002267AB"/>
    <w:rsid w:val="00264E47"/>
    <w:rsid w:val="002738C9"/>
    <w:rsid w:val="002A06CF"/>
    <w:rsid w:val="002C7989"/>
    <w:rsid w:val="002E13C3"/>
    <w:rsid w:val="003233E0"/>
    <w:rsid w:val="00334F3C"/>
    <w:rsid w:val="00371ED9"/>
    <w:rsid w:val="00372106"/>
    <w:rsid w:val="0038283C"/>
    <w:rsid w:val="003B7DF7"/>
    <w:rsid w:val="003D2FE8"/>
    <w:rsid w:val="00400FF4"/>
    <w:rsid w:val="00402038"/>
    <w:rsid w:val="00404379"/>
    <w:rsid w:val="00436FFC"/>
    <w:rsid w:val="0044444A"/>
    <w:rsid w:val="004B5AA5"/>
    <w:rsid w:val="004C3C0D"/>
    <w:rsid w:val="004C5A24"/>
    <w:rsid w:val="005155F9"/>
    <w:rsid w:val="00546C56"/>
    <w:rsid w:val="00552D24"/>
    <w:rsid w:val="00553EC2"/>
    <w:rsid w:val="00555975"/>
    <w:rsid w:val="005821A8"/>
    <w:rsid w:val="005B276C"/>
    <w:rsid w:val="005E2885"/>
    <w:rsid w:val="006A0173"/>
    <w:rsid w:val="006E22A1"/>
    <w:rsid w:val="007E5C42"/>
    <w:rsid w:val="00800BA5"/>
    <w:rsid w:val="008F13F8"/>
    <w:rsid w:val="008F5D6D"/>
    <w:rsid w:val="00941AE7"/>
    <w:rsid w:val="00943481"/>
    <w:rsid w:val="00943FB9"/>
    <w:rsid w:val="0097393D"/>
    <w:rsid w:val="009F2604"/>
    <w:rsid w:val="00A46C8E"/>
    <w:rsid w:val="00BA3779"/>
    <w:rsid w:val="00BB4D96"/>
    <w:rsid w:val="00BC2EC1"/>
    <w:rsid w:val="00BD641F"/>
    <w:rsid w:val="00E35DC4"/>
    <w:rsid w:val="00E87BB1"/>
    <w:rsid w:val="00EB2768"/>
    <w:rsid w:val="00ED2150"/>
    <w:rsid w:val="00ED6D22"/>
    <w:rsid w:val="00EE1558"/>
    <w:rsid w:val="00EF43E3"/>
    <w:rsid w:val="00F11C78"/>
    <w:rsid w:val="00FA419F"/>
    <w:rsid w:val="00FB2925"/>
    <w:rsid w:val="00FD16BF"/>
    <w:rsid w:val="00FD4DFE"/>
    <w:rsid w:val="00FD51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7F6B8"/>
  <w15:docId w15:val="{D26E4FF5-9E4A-4428-BEB8-93219CB47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0" w:type="dxa"/>
        <w:left w:w="108" w:type="dxa"/>
        <w:bottom w:w="0" w:type="dxa"/>
        <w:right w:w="108"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1">
    <w:basedOn w:val="TableNormal2"/>
    <w:tblPr>
      <w:tblStyleRowBandSize w:val="1"/>
      <w:tblStyleColBandSize w:val="1"/>
      <w:tblCellMar>
        <w:top w:w="0" w:type="dxa"/>
        <w:left w:w="115" w:type="dxa"/>
        <w:bottom w:w="0"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2"/>
    <w:tblPr>
      <w:tblStyleRowBandSize w:val="1"/>
      <w:tblStyleColBandSize w:val="1"/>
      <w:tblCellMar>
        <w:top w:w="0" w:type="dxa"/>
        <w:left w:w="108" w:type="dxa"/>
        <w:bottom w:w="0" w:type="dxa"/>
        <w:right w:w="108" w:type="dxa"/>
      </w:tblCellMar>
    </w:tblPr>
  </w:style>
  <w:style w:type="table" w:customStyle="1" w:styleId="a3">
    <w:basedOn w:val="TableNormal2"/>
    <w:tblPr>
      <w:tblStyleRowBandSize w:val="1"/>
      <w:tblStyleColBandSize w:val="1"/>
      <w:tblCellMar>
        <w:top w:w="0" w:type="dxa"/>
        <w:left w:w="108" w:type="dxa"/>
        <w:bottom w:w="0" w:type="dxa"/>
        <w:right w:w="108" w:type="dxa"/>
      </w:tblCellMar>
    </w:tblPr>
  </w:style>
  <w:style w:type="table" w:customStyle="1" w:styleId="a4">
    <w:basedOn w:val="TableNormal2"/>
    <w:tblPr>
      <w:tblStyleRowBandSize w:val="1"/>
      <w:tblStyleColBandSize w:val="1"/>
      <w:tblCellMar>
        <w:top w:w="0" w:type="dxa"/>
        <w:left w:w="108" w:type="dxa"/>
        <w:bottom w:w="0" w:type="dxa"/>
        <w:right w:w="108" w:type="dxa"/>
      </w:tblCellMar>
    </w:tblPr>
  </w:style>
  <w:style w:type="table" w:customStyle="1" w:styleId="a5">
    <w:basedOn w:val="TableNormal2"/>
    <w:tblPr>
      <w:tblStyleRowBandSize w:val="1"/>
      <w:tblStyleColBandSize w:val="1"/>
      <w:tblCellMar>
        <w:top w:w="0" w:type="dxa"/>
        <w:left w:w="108" w:type="dxa"/>
        <w:bottom w:w="0" w:type="dxa"/>
        <w:right w:w="108" w:type="dxa"/>
      </w:tblCellMar>
    </w:tblPr>
  </w:style>
  <w:style w:type="table" w:customStyle="1" w:styleId="a6">
    <w:basedOn w:val="TableNormal2"/>
    <w:tblPr>
      <w:tblStyleRowBandSize w:val="1"/>
      <w:tblStyleColBandSize w:val="1"/>
      <w:tblCellMar>
        <w:top w:w="0" w:type="dxa"/>
        <w:left w:w="108" w:type="dxa"/>
        <w:bottom w:w="0" w:type="dxa"/>
        <w:right w:w="108" w:type="dxa"/>
      </w:tblCellMar>
    </w:tblPr>
  </w:style>
  <w:style w:type="table" w:customStyle="1" w:styleId="a7">
    <w:basedOn w:val="TableNormal2"/>
    <w:tblPr>
      <w:tblStyleRowBandSize w:val="1"/>
      <w:tblStyleColBandSize w:val="1"/>
      <w:tblCellMar>
        <w:top w:w="0" w:type="dxa"/>
        <w:left w:w="108" w:type="dxa"/>
        <w:bottom w:w="0" w:type="dxa"/>
        <w:right w:w="108" w:type="dxa"/>
      </w:tblCellMar>
    </w:tblPr>
  </w:style>
  <w:style w:type="table" w:customStyle="1" w:styleId="a8">
    <w:basedOn w:val="TableNormal2"/>
    <w:tblPr>
      <w:tblStyleRowBandSize w:val="1"/>
      <w:tblStyleColBandSize w:val="1"/>
      <w:tblCellMar>
        <w:top w:w="0" w:type="dxa"/>
        <w:left w:w="108" w:type="dxa"/>
        <w:bottom w:w="0" w:type="dxa"/>
        <w:right w:w="108" w:type="dxa"/>
      </w:tblCellMar>
    </w:tblPr>
  </w:style>
  <w:style w:type="table" w:customStyle="1" w:styleId="a9">
    <w:basedOn w:val="TableNormal2"/>
    <w:tblPr>
      <w:tblStyleRowBandSize w:val="1"/>
      <w:tblStyleColBandSize w:val="1"/>
      <w:tblCellMar>
        <w:top w:w="0" w:type="dxa"/>
        <w:left w:w="115" w:type="dxa"/>
        <w:bottom w:w="0" w:type="dxa"/>
        <w:right w:w="115" w:type="dxa"/>
      </w:tblCellMar>
    </w:tblPr>
  </w:style>
  <w:style w:type="table" w:customStyle="1" w:styleId="aa">
    <w:basedOn w:val="TableNormal2"/>
    <w:tblPr>
      <w:tblStyleRowBandSize w:val="1"/>
      <w:tblStyleColBandSize w:val="1"/>
      <w:tblCellMar>
        <w:top w:w="0" w:type="dxa"/>
        <w:left w:w="115" w:type="dxa"/>
        <w:bottom w:w="0" w:type="dxa"/>
        <w:right w:w="115" w:type="dxa"/>
      </w:tblCellMar>
    </w:tblPr>
  </w:style>
  <w:style w:type="table" w:customStyle="1" w:styleId="ab">
    <w:basedOn w:val="TableNormal2"/>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style>
  <w:style w:type="table" w:customStyle="1" w:styleId="ad">
    <w:basedOn w:val="TableNormal1"/>
    <w:tblPr>
      <w:tblStyleRowBandSize w:val="1"/>
      <w:tblStyleColBandSize w:val="1"/>
      <w:tblCellMar>
        <w:top w:w="0" w:type="dxa"/>
        <w:left w:w="115" w:type="dxa"/>
        <w:bottom w:w="0" w:type="dxa"/>
        <w:right w:w="115" w:type="dxa"/>
      </w:tblCellMar>
    </w:tblPr>
  </w:style>
  <w:style w:type="table" w:customStyle="1" w:styleId="ae">
    <w:basedOn w:val="TableNormal1"/>
    <w:tblPr>
      <w:tblStyleRowBandSize w:val="1"/>
      <w:tblStyleColBandSize w:val="1"/>
      <w:tblCellMar>
        <w:top w:w="0" w:type="dxa"/>
        <w:left w:w="115" w:type="dxa"/>
        <w:bottom w:w="0"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9221352">
      <w:bodyDiv w:val="1"/>
      <w:marLeft w:val="0"/>
      <w:marRight w:val="0"/>
      <w:marTop w:val="0"/>
      <w:marBottom w:val="0"/>
      <w:divBdr>
        <w:top w:val="none" w:sz="0" w:space="0" w:color="auto"/>
        <w:left w:val="none" w:sz="0" w:space="0" w:color="auto"/>
        <w:bottom w:val="none" w:sz="0" w:space="0" w:color="auto"/>
        <w:right w:val="none" w:sz="0" w:space="0" w:color="auto"/>
      </w:divBdr>
    </w:div>
    <w:div w:id="1869948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31362.page" TargetMode="Externa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633212.pag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aimex.org.mx/saimex/solicitud/downloadAttach/1631363.pa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QR/S1FJ8niPO74+M19/9Lyj4Y8Q==">AMUW2mU3vHvTaLyWzv8TW6ClU2vQ0PkRFMXQKH+YOR9Tgh6lDyyx5OEGGQdH3tvnpFRtqDNHidB/ibmpEJLb68r6Dp3uXLbxYgi84Hc7Mtaf8tZ8NjqTKqM74FoT3GEzmGKd7cX6kqkoWxtWHq8Xj255s7mJxwjkgg==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5782</Words>
  <Characters>31804</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37511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2</cp:revision>
  <cp:lastPrinted>2023-02-13T17:10:00Z</cp:lastPrinted>
  <dcterms:created xsi:type="dcterms:W3CDTF">2023-02-22T17:27:00Z</dcterms:created>
  <dcterms:modified xsi:type="dcterms:W3CDTF">2023-02-22T17:27:00Z</dcterms:modified>
</cp:coreProperties>
</file>