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598426FC" w:rsidR="009417CA" w:rsidRPr="004E20AC" w:rsidRDefault="009417CA" w:rsidP="00DA29A0">
      <w:pPr>
        <w:tabs>
          <w:tab w:val="left" w:pos="3465"/>
        </w:tabs>
        <w:spacing w:line="360" w:lineRule="auto"/>
        <w:jc w:val="both"/>
        <w:rPr>
          <w:rFonts w:ascii="Palatino Linotype" w:hAnsi="Palatino Linotype"/>
        </w:rPr>
      </w:pPr>
      <w:r w:rsidRPr="004E20A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9126C" w:rsidRPr="004E20AC">
        <w:rPr>
          <w:rFonts w:ascii="Palatino Linotype" w:hAnsi="Palatino Linotype"/>
        </w:rPr>
        <w:t>uno</w:t>
      </w:r>
      <w:r w:rsidRPr="004E20AC">
        <w:rPr>
          <w:rFonts w:ascii="Palatino Linotype" w:hAnsi="Palatino Linotype"/>
        </w:rPr>
        <w:t xml:space="preserve"> </w:t>
      </w:r>
      <w:r w:rsidR="004E20AC" w:rsidRPr="004E20AC">
        <w:rPr>
          <w:rFonts w:ascii="Palatino Linotype" w:hAnsi="Palatino Linotype"/>
        </w:rPr>
        <w:t xml:space="preserve">(01) </w:t>
      </w:r>
      <w:r w:rsidRPr="004E20AC">
        <w:rPr>
          <w:rFonts w:ascii="Palatino Linotype" w:hAnsi="Palatino Linotype"/>
        </w:rPr>
        <w:t xml:space="preserve">de </w:t>
      </w:r>
      <w:r w:rsidR="00B9126C" w:rsidRPr="004E20AC">
        <w:rPr>
          <w:rFonts w:ascii="Palatino Linotype" w:hAnsi="Palatino Linotype"/>
        </w:rPr>
        <w:t>febrero</w:t>
      </w:r>
      <w:r w:rsidR="00D07F3B" w:rsidRPr="004E20AC">
        <w:rPr>
          <w:rFonts w:ascii="Palatino Linotype" w:hAnsi="Palatino Linotype"/>
        </w:rPr>
        <w:t xml:space="preserve"> </w:t>
      </w:r>
      <w:r w:rsidRPr="004E20AC">
        <w:rPr>
          <w:rFonts w:ascii="Palatino Linotype" w:hAnsi="Palatino Linotype"/>
        </w:rPr>
        <w:t xml:space="preserve">de dos mil </w:t>
      </w:r>
      <w:r w:rsidR="00B9126C" w:rsidRPr="004E20AC">
        <w:rPr>
          <w:rFonts w:ascii="Palatino Linotype" w:hAnsi="Palatino Linotype"/>
        </w:rPr>
        <w:t>veintitrés</w:t>
      </w:r>
      <w:r w:rsidRPr="004E20AC">
        <w:rPr>
          <w:rFonts w:ascii="Palatino Linotype" w:hAnsi="Palatino Linotype"/>
        </w:rPr>
        <w:t>.</w:t>
      </w:r>
    </w:p>
    <w:p w14:paraId="2ED1CC5D" w14:textId="77777777" w:rsidR="00BE1923" w:rsidRPr="004E20AC" w:rsidRDefault="00BE1923" w:rsidP="00DA29A0">
      <w:pPr>
        <w:tabs>
          <w:tab w:val="left" w:pos="3465"/>
        </w:tabs>
        <w:spacing w:line="360" w:lineRule="auto"/>
        <w:jc w:val="both"/>
        <w:rPr>
          <w:rFonts w:ascii="Palatino Linotype" w:hAnsi="Palatino Linotype"/>
        </w:rPr>
      </w:pPr>
    </w:p>
    <w:p w14:paraId="06D978F5" w14:textId="7C6D24FD" w:rsidR="002D0241" w:rsidRPr="004E20AC" w:rsidRDefault="009417CA" w:rsidP="00DA29A0">
      <w:pPr>
        <w:spacing w:line="360" w:lineRule="auto"/>
        <w:jc w:val="both"/>
        <w:rPr>
          <w:rFonts w:ascii="Palatino Linotype" w:hAnsi="Palatino Linotype"/>
        </w:rPr>
      </w:pPr>
      <w:r w:rsidRPr="004E20AC">
        <w:rPr>
          <w:rFonts w:ascii="Palatino Linotype" w:hAnsi="Palatino Linotype"/>
          <w:b/>
        </w:rPr>
        <w:t>VISTO</w:t>
      </w:r>
      <w:r w:rsidRPr="004E20AC">
        <w:rPr>
          <w:rFonts w:ascii="Palatino Linotype" w:hAnsi="Palatino Linotype"/>
        </w:rPr>
        <w:t xml:space="preserve"> el expediente elec</w:t>
      </w:r>
      <w:r w:rsidR="004B0B13" w:rsidRPr="004E20AC">
        <w:rPr>
          <w:rFonts w:ascii="Palatino Linotype" w:hAnsi="Palatino Linotype"/>
        </w:rPr>
        <w:t>trónico formado con motivo de</w:t>
      </w:r>
      <w:r w:rsidR="00E96A7C" w:rsidRPr="004E20AC">
        <w:rPr>
          <w:rFonts w:ascii="Palatino Linotype" w:hAnsi="Palatino Linotype"/>
        </w:rPr>
        <w:t xml:space="preserve"> </w:t>
      </w:r>
      <w:r w:rsidR="004B0B13" w:rsidRPr="004E20AC">
        <w:rPr>
          <w:rFonts w:ascii="Palatino Linotype" w:hAnsi="Palatino Linotype"/>
        </w:rPr>
        <w:t>l</w:t>
      </w:r>
      <w:r w:rsidR="00E96A7C" w:rsidRPr="004E20AC">
        <w:rPr>
          <w:rFonts w:ascii="Palatino Linotype" w:hAnsi="Palatino Linotype"/>
        </w:rPr>
        <w:t>os</w:t>
      </w:r>
      <w:r w:rsidR="004B0B13" w:rsidRPr="004E20AC">
        <w:rPr>
          <w:rFonts w:ascii="Palatino Linotype" w:hAnsi="Palatino Linotype"/>
        </w:rPr>
        <w:t xml:space="preserve"> R</w:t>
      </w:r>
      <w:r w:rsidRPr="004E20AC">
        <w:rPr>
          <w:rFonts w:ascii="Palatino Linotype" w:hAnsi="Palatino Linotype"/>
        </w:rPr>
        <w:t>ecurso</w:t>
      </w:r>
      <w:r w:rsidR="00E96A7C" w:rsidRPr="004E20AC">
        <w:rPr>
          <w:rFonts w:ascii="Palatino Linotype" w:hAnsi="Palatino Linotype"/>
        </w:rPr>
        <w:t>s</w:t>
      </w:r>
      <w:r w:rsidRPr="004E20AC">
        <w:rPr>
          <w:rFonts w:ascii="Palatino Linotype" w:hAnsi="Palatino Linotype"/>
        </w:rPr>
        <w:t xml:space="preserve"> de </w:t>
      </w:r>
      <w:r w:rsidR="004B0B13" w:rsidRPr="004E20AC">
        <w:rPr>
          <w:rFonts w:ascii="Palatino Linotype" w:hAnsi="Palatino Linotype"/>
        </w:rPr>
        <w:t>R</w:t>
      </w:r>
      <w:r w:rsidRPr="004E20AC">
        <w:rPr>
          <w:rFonts w:ascii="Palatino Linotype" w:hAnsi="Palatino Linotype"/>
        </w:rPr>
        <w:t xml:space="preserve">evisión </w:t>
      </w:r>
      <w:r w:rsidR="00E96A7C" w:rsidRPr="004E20AC">
        <w:rPr>
          <w:rFonts w:ascii="Palatino Linotype" w:hAnsi="Palatino Linotype"/>
          <w:b/>
        </w:rPr>
        <w:t xml:space="preserve">00188/INFOEM/IP/RR/2023 </w:t>
      </w:r>
      <w:r w:rsidR="00E96A7C" w:rsidRPr="004E20AC">
        <w:rPr>
          <w:rFonts w:ascii="Palatino Linotype" w:hAnsi="Palatino Linotype"/>
        </w:rPr>
        <w:t>y</w:t>
      </w:r>
      <w:r w:rsidR="00E96A7C" w:rsidRPr="004E20AC">
        <w:rPr>
          <w:rFonts w:ascii="Palatino Linotype" w:hAnsi="Palatino Linotype"/>
          <w:b/>
        </w:rPr>
        <w:t xml:space="preserve"> 00191/INFOEM/IP/RR/2023</w:t>
      </w:r>
      <w:r w:rsidRPr="004E20AC">
        <w:rPr>
          <w:rFonts w:ascii="Palatino Linotype" w:hAnsi="Palatino Linotype"/>
          <w:b/>
        </w:rPr>
        <w:t>,</w:t>
      </w:r>
      <w:r w:rsidRPr="004E20AC">
        <w:rPr>
          <w:rFonts w:ascii="Palatino Linotype" w:hAnsi="Palatino Linotype" w:cs="Arial"/>
          <w:b/>
          <w:bCs/>
        </w:rPr>
        <w:t xml:space="preserve"> </w:t>
      </w:r>
      <w:r w:rsidRPr="004E20AC">
        <w:rPr>
          <w:rFonts w:ascii="Palatino Linotype" w:hAnsi="Palatino Linotype"/>
        </w:rPr>
        <w:t>promovido</w:t>
      </w:r>
      <w:r w:rsidR="00E96A7C" w:rsidRPr="004E20AC">
        <w:rPr>
          <w:rFonts w:ascii="Palatino Linotype" w:hAnsi="Palatino Linotype"/>
        </w:rPr>
        <w:t>s</w:t>
      </w:r>
      <w:r w:rsidRPr="004E20AC">
        <w:rPr>
          <w:rFonts w:ascii="Palatino Linotype" w:hAnsi="Palatino Linotype"/>
        </w:rPr>
        <w:t xml:space="preserve"> por</w:t>
      </w:r>
      <w:r w:rsidR="00A5272E" w:rsidRPr="004E20AC">
        <w:rPr>
          <w:rFonts w:ascii="Palatino Linotype" w:hAnsi="Palatino Linotype"/>
        </w:rPr>
        <w:t xml:space="preserve"> </w:t>
      </w:r>
      <w:r w:rsidR="00E96A7C" w:rsidRPr="004E20AC">
        <w:rPr>
          <w:rFonts w:ascii="Palatino Linotype" w:hAnsi="Palatino Linotype"/>
          <w:b/>
        </w:rPr>
        <w:t>una persona</w:t>
      </w:r>
      <w:r w:rsidR="00106005" w:rsidRPr="004E20AC">
        <w:rPr>
          <w:rFonts w:ascii="Palatino Linotype" w:hAnsi="Palatino Linotype"/>
          <w:b/>
        </w:rPr>
        <w:t xml:space="preserve"> que no proporcionó datos</w:t>
      </w:r>
      <w:r w:rsidR="00912DA1" w:rsidRPr="004E20AC">
        <w:rPr>
          <w:rFonts w:ascii="Palatino Linotype" w:hAnsi="Palatino Linotype"/>
          <w:b/>
        </w:rPr>
        <w:t xml:space="preserve"> de identificación</w:t>
      </w:r>
      <w:r w:rsidR="006A2E51" w:rsidRPr="004E20AC">
        <w:rPr>
          <w:rFonts w:ascii="Palatino Linotype" w:hAnsi="Palatino Linotype"/>
          <w:b/>
        </w:rPr>
        <w:t>,</w:t>
      </w:r>
      <w:r w:rsidR="008B13E3" w:rsidRPr="004E20AC">
        <w:rPr>
          <w:rFonts w:ascii="Palatino Linotype" w:hAnsi="Palatino Linotype"/>
        </w:rPr>
        <w:t xml:space="preserve"> a través de</w:t>
      </w:r>
      <w:r w:rsidR="00150024" w:rsidRPr="004E20AC">
        <w:rPr>
          <w:rFonts w:ascii="Palatino Linotype" w:hAnsi="Palatino Linotype"/>
        </w:rPr>
        <w:t xml:space="preserve">l </w:t>
      </w:r>
      <w:r w:rsidR="008B13E3" w:rsidRPr="004E20AC">
        <w:rPr>
          <w:rFonts w:ascii="Palatino Linotype" w:hAnsi="Palatino Linotype"/>
        </w:rPr>
        <w:t>Sistema de Acceso a la Información Mexiquense</w:t>
      </w:r>
      <w:r w:rsidRPr="004E20AC">
        <w:rPr>
          <w:rFonts w:ascii="Palatino Linotype" w:hAnsi="Palatino Linotype"/>
        </w:rPr>
        <w:t xml:space="preserve"> </w:t>
      </w:r>
      <w:r w:rsidRPr="004E20AC">
        <w:rPr>
          <w:rFonts w:ascii="Palatino Linotype" w:hAnsi="Palatino Linotype"/>
          <w:b/>
        </w:rPr>
        <w:t>(</w:t>
      </w:r>
      <w:r w:rsidR="008B13E3" w:rsidRPr="004E20AC">
        <w:rPr>
          <w:rFonts w:ascii="Palatino Linotype" w:hAnsi="Palatino Linotype"/>
          <w:b/>
        </w:rPr>
        <w:t>SAIMEX</w:t>
      </w:r>
      <w:r w:rsidRPr="004E20AC">
        <w:rPr>
          <w:rFonts w:ascii="Palatino Linotype" w:hAnsi="Palatino Linotype"/>
          <w:b/>
        </w:rPr>
        <w:t>)</w:t>
      </w:r>
      <w:r w:rsidRPr="004E20AC">
        <w:rPr>
          <w:rFonts w:ascii="Palatino Linotype" w:hAnsi="Palatino Linotype"/>
        </w:rPr>
        <w:t xml:space="preserve">, </w:t>
      </w:r>
      <w:r w:rsidR="00150024" w:rsidRPr="004E20AC">
        <w:rPr>
          <w:rFonts w:ascii="Palatino Linotype" w:hAnsi="Palatino Linotype"/>
        </w:rPr>
        <w:t xml:space="preserve">a quien </w:t>
      </w:r>
      <w:r w:rsidR="00A5272E" w:rsidRPr="004E20AC">
        <w:rPr>
          <w:rFonts w:ascii="Palatino Linotype" w:hAnsi="Palatino Linotype"/>
        </w:rPr>
        <w:t>en lo sucesivo</w:t>
      </w:r>
      <w:r w:rsidRPr="004E20AC">
        <w:rPr>
          <w:rFonts w:ascii="Palatino Linotype" w:hAnsi="Palatino Linotype"/>
        </w:rPr>
        <w:t xml:space="preserve"> se le identificará como </w:t>
      </w:r>
      <w:r w:rsidR="00A5272E" w:rsidRPr="004E20AC">
        <w:rPr>
          <w:rFonts w:ascii="Palatino Linotype" w:hAnsi="Palatino Linotype"/>
          <w:b/>
        </w:rPr>
        <w:t>EL</w:t>
      </w:r>
      <w:r w:rsidRPr="004E20AC">
        <w:rPr>
          <w:rFonts w:ascii="Palatino Linotype" w:hAnsi="Palatino Linotype"/>
          <w:b/>
        </w:rPr>
        <w:t xml:space="preserve"> </w:t>
      </w:r>
      <w:r w:rsidRPr="004E20AC">
        <w:rPr>
          <w:rFonts w:ascii="Palatino Linotype" w:hAnsi="Palatino Linotype" w:cs="Arial"/>
          <w:b/>
        </w:rPr>
        <w:t>RECURRENTE</w:t>
      </w:r>
      <w:r w:rsidRPr="004E20AC">
        <w:rPr>
          <w:rFonts w:ascii="Palatino Linotype" w:hAnsi="Palatino Linotype" w:cs="Arial"/>
        </w:rPr>
        <w:t xml:space="preserve">, en contra de la respuesta del </w:t>
      </w:r>
      <w:r w:rsidR="0094784B" w:rsidRPr="004E20AC">
        <w:rPr>
          <w:rFonts w:ascii="Palatino Linotype" w:hAnsi="Palatino Linotype" w:cs="Arial"/>
          <w:b/>
        </w:rPr>
        <w:t xml:space="preserve">Ayuntamiento de </w:t>
      </w:r>
      <w:r w:rsidR="00677660" w:rsidRPr="004E20AC">
        <w:rPr>
          <w:rFonts w:ascii="Palatino Linotype" w:hAnsi="Palatino Linotype" w:cs="Arial"/>
          <w:b/>
        </w:rPr>
        <w:t>Zinacantepec</w:t>
      </w:r>
      <w:r w:rsidRPr="004E20AC">
        <w:rPr>
          <w:rFonts w:ascii="Palatino Linotype" w:hAnsi="Palatino Linotype" w:cs="Arial"/>
          <w:b/>
        </w:rPr>
        <w:t>,</w:t>
      </w:r>
      <w:r w:rsidRPr="004E20AC">
        <w:rPr>
          <w:rFonts w:ascii="Palatino Linotype" w:hAnsi="Palatino Linotype"/>
          <w:b/>
        </w:rPr>
        <w:t xml:space="preserve"> </w:t>
      </w:r>
      <w:r w:rsidRPr="004E20AC">
        <w:rPr>
          <w:rFonts w:ascii="Palatino Linotype" w:hAnsi="Palatino Linotype"/>
        </w:rPr>
        <w:t xml:space="preserve">en lo sucesivo </w:t>
      </w:r>
      <w:r w:rsidRPr="004E20AC">
        <w:rPr>
          <w:rFonts w:ascii="Palatino Linotype" w:hAnsi="Palatino Linotype"/>
          <w:b/>
        </w:rPr>
        <w:t>EL SUJETO OBLIGADO</w:t>
      </w:r>
      <w:r w:rsidRPr="004E20AC">
        <w:rPr>
          <w:rFonts w:ascii="Palatino Linotype" w:hAnsi="Palatino Linotype"/>
        </w:rPr>
        <w:t>, se procede a dictar la presente resolución, con base en los siguientes:</w:t>
      </w:r>
      <w:bookmarkStart w:id="0" w:name="_Toc85733154"/>
    </w:p>
    <w:p w14:paraId="4922EEF9" w14:textId="77777777" w:rsidR="002D0241" w:rsidRPr="004E20AC" w:rsidRDefault="002D0241" w:rsidP="00DA29A0">
      <w:pPr>
        <w:spacing w:line="360" w:lineRule="auto"/>
        <w:jc w:val="both"/>
        <w:rPr>
          <w:rFonts w:ascii="Palatino Linotype" w:hAnsi="Palatino Linotype"/>
        </w:rPr>
      </w:pPr>
    </w:p>
    <w:p w14:paraId="6D4F2D4C" w14:textId="60020912" w:rsidR="009417CA" w:rsidRPr="004E20AC" w:rsidRDefault="009417CA" w:rsidP="00DA29A0">
      <w:pPr>
        <w:spacing w:line="360" w:lineRule="auto"/>
        <w:jc w:val="center"/>
        <w:rPr>
          <w:rFonts w:ascii="Palatino Linotype" w:hAnsi="Palatino Linotype"/>
          <w:b/>
          <w:color w:val="000000" w:themeColor="text1"/>
          <w:lang w:val="es-ES"/>
        </w:rPr>
      </w:pPr>
      <w:r w:rsidRPr="004E20AC">
        <w:rPr>
          <w:rFonts w:ascii="Palatino Linotype" w:hAnsi="Palatino Linotype"/>
          <w:b/>
          <w:color w:val="000000" w:themeColor="text1"/>
          <w:lang w:val="es-ES"/>
        </w:rPr>
        <w:t>A N T E C E D E N T E S</w:t>
      </w:r>
      <w:bookmarkEnd w:id="0"/>
    </w:p>
    <w:p w14:paraId="07B8C422" w14:textId="77777777" w:rsidR="008A269D" w:rsidRPr="004E20AC" w:rsidRDefault="008A269D" w:rsidP="00DA29A0">
      <w:pPr>
        <w:spacing w:line="360" w:lineRule="auto"/>
        <w:rPr>
          <w:rFonts w:ascii="Palatino Linotype" w:hAnsi="Palatino Linotype"/>
          <w:lang w:val="es-ES" w:eastAsia="es-ES"/>
        </w:rPr>
      </w:pPr>
    </w:p>
    <w:p w14:paraId="6C73856D" w14:textId="07C5FB46" w:rsidR="009417CA" w:rsidRPr="004E20AC" w:rsidRDefault="009417CA" w:rsidP="00E96A7C">
      <w:pPr>
        <w:pStyle w:val="Prrafodelista"/>
        <w:numPr>
          <w:ilvl w:val="0"/>
          <w:numId w:val="7"/>
        </w:numPr>
        <w:spacing w:line="360" w:lineRule="auto"/>
        <w:ind w:left="0" w:firstLine="0"/>
        <w:jc w:val="both"/>
        <w:rPr>
          <w:rFonts w:ascii="Palatino Linotype" w:eastAsia="Calibri" w:hAnsi="Palatino Linotype" w:cs="Arial"/>
        </w:rPr>
      </w:pPr>
      <w:r w:rsidRPr="004E20AC">
        <w:rPr>
          <w:rFonts w:ascii="Palatino Linotype" w:eastAsia="Calibri" w:hAnsi="Palatino Linotype" w:cs="Arial"/>
        </w:rPr>
        <w:t xml:space="preserve">El día </w:t>
      </w:r>
      <w:r w:rsidR="00B9126C" w:rsidRPr="004E20AC">
        <w:rPr>
          <w:rFonts w:ascii="Palatino Linotype" w:eastAsia="Calibri" w:hAnsi="Palatino Linotype" w:cs="Arial"/>
        </w:rPr>
        <w:t xml:space="preserve">veintiocho </w:t>
      </w:r>
      <w:r w:rsidRPr="004E20AC">
        <w:rPr>
          <w:rFonts w:ascii="Palatino Linotype" w:eastAsia="Calibri" w:hAnsi="Palatino Linotype" w:cs="Arial"/>
        </w:rPr>
        <w:t xml:space="preserve">de </w:t>
      </w:r>
      <w:r w:rsidR="0094784B" w:rsidRPr="004E20AC">
        <w:rPr>
          <w:rFonts w:ascii="Palatino Linotype" w:eastAsia="Calibri" w:hAnsi="Palatino Linotype" w:cs="Arial"/>
        </w:rPr>
        <w:t>noviem</w:t>
      </w:r>
      <w:r w:rsidR="00D07F3B" w:rsidRPr="004E20AC">
        <w:rPr>
          <w:rFonts w:ascii="Palatino Linotype" w:eastAsia="Calibri" w:hAnsi="Palatino Linotype" w:cs="Arial"/>
        </w:rPr>
        <w:t>bre</w:t>
      </w:r>
      <w:r w:rsidRPr="004E20AC">
        <w:rPr>
          <w:rFonts w:ascii="Palatino Linotype" w:eastAsia="Calibri" w:hAnsi="Palatino Linotype" w:cs="Arial"/>
        </w:rPr>
        <w:t xml:space="preserve"> de </w:t>
      </w:r>
      <w:r w:rsidR="00D45675" w:rsidRPr="004E20AC">
        <w:rPr>
          <w:rFonts w:ascii="Palatino Linotype" w:eastAsia="Calibri" w:hAnsi="Palatino Linotype" w:cs="Arial"/>
        </w:rPr>
        <w:t xml:space="preserve">dos mil </w:t>
      </w:r>
      <w:r w:rsidR="0094784B" w:rsidRPr="004E20AC">
        <w:rPr>
          <w:rFonts w:ascii="Palatino Linotype" w:eastAsia="Calibri" w:hAnsi="Palatino Linotype" w:cs="Arial"/>
        </w:rPr>
        <w:t>veintidós</w:t>
      </w:r>
      <w:r w:rsidRPr="004E20AC">
        <w:rPr>
          <w:rFonts w:ascii="Palatino Linotype" w:hAnsi="Palatino Linotype"/>
          <w:b/>
        </w:rPr>
        <w:t xml:space="preserve">, </w:t>
      </w:r>
      <w:r w:rsidRPr="004E20AC">
        <w:rPr>
          <w:rFonts w:ascii="Palatino Linotype" w:eastAsia="Calibri" w:hAnsi="Palatino Linotype" w:cs="Arial"/>
        </w:rPr>
        <w:t xml:space="preserve">se presentó ante el </w:t>
      </w:r>
      <w:r w:rsidRPr="004E20AC">
        <w:rPr>
          <w:rFonts w:ascii="Palatino Linotype" w:eastAsia="Calibri" w:hAnsi="Palatino Linotype" w:cs="Arial"/>
          <w:b/>
        </w:rPr>
        <w:t>SUJETO OBLIGADO</w:t>
      </w:r>
      <w:r w:rsidRPr="004E20AC">
        <w:rPr>
          <w:rFonts w:ascii="Palatino Linotype" w:eastAsia="Calibri" w:hAnsi="Palatino Linotype" w:cs="Arial"/>
        </w:rPr>
        <w:t xml:space="preserve"> vía </w:t>
      </w:r>
      <w:r w:rsidR="008B13E3" w:rsidRPr="004E20AC">
        <w:rPr>
          <w:rFonts w:ascii="Palatino Linotype" w:eastAsia="Calibri" w:hAnsi="Palatino Linotype" w:cs="Arial"/>
          <w:b/>
        </w:rPr>
        <w:t>SAIMEX</w:t>
      </w:r>
      <w:r w:rsidRPr="004E20AC">
        <w:rPr>
          <w:rFonts w:ascii="Palatino Linotype" w:eastAsia="Calibri" w:hAnsi="Palatino Linotype" w:cs="Arial"/>
        </w:rPr>
        <w:t>, la</w:t>
      </w:r>
      <w:r w:rsidR="00E96A7C" w:rsidRPr="004E20AC">
        <w:rPr>
          <w:rFonts w:ascii="Palatino Linotype" w:eastAsia="Calibri" w:hAnsi="Palatino Linotype" w:cs="Arial"/>
        </w:rPr>
        <w:t>s</w:t>
      </w:r>
      <w:r w:rsidRPr="004E20AC">
        <w:rPr>
          <w:rFonts w:ascii="Palatino Linotype" w:eastAsia="Calibri" w:hAnsi="Palatino Linotype" w:cs="Arial"/>
        </w:rPr>
        <w:t xml:space="preserve"> solicitud</w:t>
      </w:r>
      <w:r w:rsidR="00E96A7C" w:rsidRPr="004E20AC">
        <w:rPr>
          <w:rFonts w:ascii="Palatino Linotype" w:eastAsia="Calibri" w:hAnsi="Palatino Linotype" w:cs="Arial"/>
        </w:rPr>
        <w:t>es</w:t>
      </w:r>
      <w:r w:rsidRPr="004E20AC">
        <w:rPr>
          <w:rFonts w:ascii="Palatino Linotype" w:eastAsia="Calibri" w:hAnsi="Palatino Linotype" w:cs="Arial"/>
        </w:rPr>
        <w:t xml:space="preserve"> de información pública registrada</w:t>
      </w:r>
      <w:r w:rsidR="00E96A7C" w:rsidRPr="004E20AC">
        <w:rPr>
          <w:rFonts w:ascii="Palatino Linotype" w:eastAsia="Calibri" w:hAnsi="Palatino Linotype" w:cs="Arial"/>
        </w:rPr>
        <w:t xml:space="preserve">s con </w:t>
      </w:r>
      <w:r w:rsidRPr="004E20AC">
        <w:rPr>
          <w:rFonts w:ascii="Palatino Linotype" w:eastAsia="Calibri" w:hAnsi="Palatino Linotype" w:cs="Arial"/>
        </w:rPr>
        <w:t>l</w:t>
      </w:r>
      <w:r w:rsidR="00E96A7C" w:rsidRPr="004E20AC">
        <w:rPr>
          <w:rFonts w:ascii="Palatino Linotype" w:eastAsia="Calibri" w:hAnsi="Palatino Linotype" w:cs="Arial"/>
        </w:rPr>
        <w:t>os</w:t>
      </w:r>
      <w:r w:rsidRPr="004E20AC">
        <w:rPr>
          <w:rFonts w:ascii="Palatino Linotype" w:eastAsia="Calibri" w:hAnsi="Palatino Linotype" w:cs="Arial"/>
        </w:rPr>
        <w:t xml:space="preserve"> número</w:t>
      </w:r>
      <w:r w:rsidR="00E96A7C" w:rsidRPr="004E20AC">
        <w:rPr>
          <w:rFonts w:ascii="Palatino Linotype" w:eastAsia="Calibri" w:hAnsi="Palatino Linotype" w:cs="Arial"/>
        </w:rPr>
        <w:t>s</w:t>
      </w:r>
      <w:r w:rsidRPr="004E20AC">
        <w:rPr>
          <w:rFonts w:ascii="Palatino Linotype" w:hAnsi="Palatino Linotype"/>
          <w:b/>
          <w:bCs/>
          <w:color w:val="000000" w:themeColor="text1"/>
        </w:rPr>
        <w:t xml:space="preserve"> </w:t>
      </w:r>
      <w:r w:rsidR="00B9126C" w:rsidRPr="004E20AC">
        <w:rPr>
          <w:rFonts w:ascii="Palatino Linotype" w:hAnsi="Palatino Linotype"/>
          <w:b/>
          <w:bCs/>
          <w:color w:val="000000" w:themeColor="text1"/>
        </w:rPr>
        <w:t>01351/ZINACANT/IP/2022</w:t>
      </w:r>
      <w:r w:rsidR="00E96A7C" w:rsidRPr="004E20AC">
        <w:rPr>
          <w:rFonts w:ascii="Palatino Linotype" w:hAnsi="Palatino Linotype"/>
          <w:b/>
          <w:bCs/>
          <w:color w:val="000000" w:themeColor="text1"/>
        </w:rPr>
        <w:t xml:space="preserve"> y 01349/ZINACANT/IP/2022</w:t>
      </w:r>
      <w:r w:rsidRPr="004E20AC">
        <w:rPr>
          <w:rFonts w:ascii="Palatino Linotype" w:hAnsi="Palatino Linotype"/>
          <w:b/>
          <w:bCs/>
          <w:color w:val="000000" w:themeColor="text1"/>
        </w:rPr>
        <w:t>,</w:t>
      </w:r>
      <w:r w:rsidRPr="004E20AC">
        <w:rPr>
          <w:rFonts w:ascii="Palatino Linotype" w:eastAsia="Calibri" w:hAnsi="Palatino Linotype" w:cs="Arial"/>
        </w:rPr>
        <w:t xml:space="preserve"> mediante la cual se solicitó la siguiente información:</w:t>
      </w:r>
    </w:p>
    <w:p w14:paraId="54912EC1" w14:textId="77777777" w:rsidR="00150024" w:rsidRPr="004E20AC" w:rsidRDefault="00150024" w:rsidP="00DA29A0">
      <w:pPr>
        <w:pStyle w:val="Prrafodelista"/>
        <w:spacing w:line="360" w:lineRule="auto"/>
        <w:ind w:left="0"/>
        <w:jc w:val="both"/>
        <w:rPr>
          <w:rFonts w:ascii="Palatino Linotype" w:eastAsia="Calibri" w:hAnsi="Palatino Linotype" w:cs="Arial"/>
        </w:rPr>
      </w:pPr>
    </w:p>
    <w:p w14:paraId="7A083BA2" w14:textId="1460A15C" w:rsidR="009417CA" w:rsidRPr="004E20AC" w:rsidRDefault="009417CA" w:rsidP="00DA29A0">
      <w:pPr>
        <w:pStyle w:val="Prrafodelista"/>
        <w:spacing w:line="360" w:lineRule="auto"/>
        <w:ind w:left="426" w:right="474"/>
        <w:jc w:val="both"/>
        <w:rPr>
          <w:rFonts w:ascii="Palatino Linotype" w:eastAsia="Calibri" w:hAnsi="Palatino Linotype" w:cs="Arial"/>
          <w:i/>
        </w:rPr>
      </w:pPr>
      <w:r w:rsidRPr="004E20AC">
        <w:rPr>
          <w:rFonts w:ascii="Palatino Linotype" w:eastAsia="Calibri" w:hAnsi="Palatino Linotype" w:cs="Arial"/>
          <w:i/>
        </w:rPr>
        <w:t>“</w:t>
      </w:r>
      <w:r w:rsidR="00B9126C" w:rsidRPr="004E20AC">
        <w:rPr>
          <w:rFonts w:ascii="Palatino Linotype" w:eastAsia="Calibri" w:hAnsi="Palatino Linotype" w:cs="Arial"/>
          <w:i/>
        </w:rPr>
        <w:t>SOLICITO LAS LISTAS DE ASISTENCIA DE LA CARRERA ATLETICA "ESCUELA Y FAMILIA ILUMINANDO CAMINOS" ASÍ COMO EL COSTO DE LAS PLAYERAS QUE ENTREGARON EN LA CARRERA Y LAS FACTURAS DE PAGO</w:t>
      </w:r>
      <w:r w:rsidRPr="004E20AC">
        <w:rPr>
          <w:rFonts w:ascii="Palatino Linotype" w:eastAsia="Calibri" w:hAnsi="Palatino Linotype" w:cs="Arial"/>
          <w:i/>
        </w:rPr>
        <w:t>”</w:t>
      </w:r>
    </w:p>
    <w:p w14:paraId="7E0CC0CC" w14:textId="63B1E374" w:rsidR="00E96A7C" w:rsidRPr="004E20AC" w:rsidRDefault="00E96A7C" w:rsidP="00DA29A0">
      <w:pPr>
        <w:pStyle w:val="Prrafodelista"/>
        <w:spacing w:line="360" w:lineRule="auto"/>
        <w:ind w:left="426" w:right="474"/>
        <w:jc w:val="both"/>
        <w:rPr>
          <w:rFonts w:ascii="Palatino Linotype" w:eastAsia="Calibri" w:hAnsi="Palatino Linotype" w:cs="Arial"/>
          <w:i/>
        </w:rPr>
      </w:pPr>
      <w:r w:rsidRPr="004E20AC">
        <w:rPr>
          <w:rFonts w:ascii="Palatino Linotype" w:eastAsia="Calibri" w:hAnsi="Palatino Linotype" w:cs="Arial"/>
          <w:i/>
        </w:rPr>
        <w:lastRenderedPageBreak/>
        <w:t>“SOLICITO LAS LISTAS DE ASISTENCIA DE LA EXPOSICIÓN FOTOGRÁFICA "LOS ROSTROS DE LA VIOLENCIA"</w:t>
      </w:r>
    </w:p>
    <w:p w14:paraId="5BD41AFA" w14:textId="77777777" w:rsidR="000E1A66" w:rsidRPr="004E20AC" w:rsidRDefault="000E1A66" w:rsidP="00DA29A0">
      <w:pPr>
        <w:pStyle w:val="Prrafodelista"/>
        <w:spacing w:line="360" w:lineRule="auto"/>
        <w:ind w:left="426" w:right="474"/>
        <w:jc w:val="both"/>
        <w:rPr>
          <w:rFonts w:ascii="Palatino Linotype" w:eastAsia="Calibri" w:hAnsi="Palatino Linotype" w:cs="Arial"/>
          <w:i/>
        </w:rPr>
      </w:pPr>
    </w:p>
    <w:p w14:paraId="68853047" w14:textId="5137819A" w:rsidR="009417CA" w:rsidRPr="004E20AC"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4E20AC">
        <w:rPr>
          <w:rFonts w:ascii="Palatino Linotype" w:eastAsia="Calibri" w:hAnsi="Palatino Linotype" w:cs="Arial"/>
          <w:b/>
        </w:rPr>
        <w:t>Modalidad de entrega</w:t>
      </w:r>
      <w:r w:rsidRPr="004E20AC">
        <w:rPr>
          <w:rFonts w:ascii="Palatino Linotype" w:eastAsia="Calibri" w:hAnsi="Palatino Linotype" w:cs="Arial"/>
        </w:rPr>
        <w:t xml:space="preserve">: </w:t>
      </w:r>
      <w:r w:rsidR="00D07F3B" w:rsidRPr="004E20AC">
        <w:rPr>
          <w:rFonts w:ascii="Palatino Linotype" w:eastAsia="Calibri" w:hAnsi="Palatino Linotype" w:cs="Arial"/>
        </w:rPr>
        <w:t>Vía SAIMEX.</w:t>
      </w:r>
    </w:p>
    <w:p w14:paraId="5A1AF6E6" w14:textId="77777777" w:rsidR="00B9126C" w:rsidRPr="004E20AC" w:rsidRDefault="00B9126C" w:rsidP="00B9126C">
      <w:pPr>
        <w:pStyle w:val="Prrafodelista"/>
        <w:spacing w:line="360" w:lineRule="auto"/>
        <w:ind w:left="709" w:right="474"/>
        <w:contextualSpacing/>
        <w:jc w:val="both"/>
        <w:rPr>
          <w:rFonts w:ascii="Palatino Linotype" w:eastAsia="Calibri" w:hAnsi="Palatino Linotype" w:cs="Arial"/>
        </w:rPr>
      </w:pPr>
    </w:p>
    <w:p w14:paraId="577EC366" w14:textId="3A6FC7A9" w:rsidR="00B9126C" w:rsidRPr="004E20AC" w:rsidRDefault="00B9126C" w:rsidP="0094784B">
      <w:pPr>
        <w:pStyle w:val="Prrafodelista"/>
        <w:numPr>
          <w:ilvl w:val="0"/>
          <w:numId w:val="7"/>
        </w:numPr>
        <w:spacing w:line="360" w:lineRule="auto"/>
        <w:ind w:left="0" w:firstLine="0"/>
        <w:jc w:val="both"/>
        <w:rPr>
          <w:rFonts w:ascii="Palatino Linotype" w:hAnsi="Palatino Linotype" w:cs="Arial"/>
          <w:color w:val="000000" w:themeColor="text1"/>
        </w:rPr>
      </w:pPr>
      <w:r w:rsidRPr="004E20AC">
        <w:rPr>
          <w:rFonts w:ascii="Palatino Linotype" w:hAnsi="Palatino Linotype" w:cs="Arial"/>
          <w:color w:val="000000" w:themeColor="text1"/>
        </w:rPr>
        <w:t xml:space="preserve">El día cinco de diciembre de dos mil veintidós, el </w:t>
      </w:r>
      <w:r w:rsidRPr="004E20AC">
        <w:rPr>
          <w:rFonts w:ascii="Palatino Linotype" w:hAnsi="Palatino Linotype" w:cs="Arial"/>
          <w:b/>
          <w:color w:val="000000" w:themeColor="text1"/>
        </w:rPr>
        <w:t>SUJETO OBLIGADO</w:t>
      </w:r>
      <w:r w:rsidRPr="004E20AC">
        <w:rPr>
          <w:rFonts w:ascii="Palatino Linotype" w:hAnsi="Palatino Linotype" w:cs="Arial"/>
          <w:color w:val="000000" w:themeColor="text1"/>
        </w:rPr>
        <w:t xml:space="preserve"> realizó una solicitud de aclaración </w:t>
      </w:r>
      <w:r w:rsidR="00E96A7C" w:rsidRPr="004E20AC">
        <w:rPr>
          <w:rFonts w:ascii="Palatino Linotype" w:hAnsi="Palatino Linotype" w:cs="Arial"/>
          <w:color w:val="000000" w:themeColor="text1"/>
        </w:rPr>
        <w:t xml:space="preserve">para ambos expedientes, </w:t>
      </w:r>
      <w:r w:rsidRPr="004E20AC">
        <w:rPr>
          <w:rFonts w:ascii="Palatino Linotype" w:hAnsi="Palatino Linotype" w:cs="Arial"/>
          <w:color w:val="000000" w:themeColor="text1"/>
        </w:rPr>
        <w:t>en el siguiente contexto:</w:t>
      </w:r>
    </w:p>
    <w:p w14:paraId="6FE78214" w14:textId="77777777" w:rsidR="00B9126C" w:rsidRPr="004E20AC" w:rsidRDefault="00B9126C" w:rsidP="00B9126C">
      <w:pPr>
        <w:pStyle w:val="Prrafodelista"/>
        <w:spacing w:line="360" w:lineRule="auto"/>
        <w:ind w:left="0"/>
        <w:jc w:val="both"/>
        <w:rPr>
          <w:rFonts w:ascii="Palatino Linotype" w:hAnsi="Palatino Linotype" w:cs="Arial"/>
          <w:color w:val="000000" w:themeColor="text1"/>
        </w:rPr>
      </w:pPr>
    </w:p>
    <w:p w14:paraId="33EA37FE" w14:textId="16818DAF" w:rsidR="00B9126C" w:rsidRPr="004E20AC" w:rsidRDefault="00B9126C" w:rsidP="00B9126C">
      <w:pPr>
        <w:pStyle w:val="Prrafodelista"/>
        <w:ind w:left="567" w:right="474"/>
        <w:jc w:val="both"/>
        <w:rPr>
          <w:rFonts w:ascii="Palatino Linotype" w:hAnsi="Palatino Linotype" w:cs="Arial"/>
          <w:i/>
          <w:color w:val="000000" w:themeColor="text1"/>
        </w:rPr>
      </w:pPr>
      <w:r w:rsidRPr="004E20AC">
        <w:rPr>
          <w:rFonts w:ascii="Palatino Linotype" w:hAnsi="Palatino Linotype" w:cs="Arial"/>
          <w:i/>
          <w:color w:val="000000" w:themeColor="text1"/>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05F4BA2" w14:textId="77777777" w:rsidR="00B9126C" w:rsidRPr="004E20AC" w:rsidRDefault="00B9126C" w:rsidP="00B9126C">
      <w:pPr>
        <w:pStyle w:val="Prrafodelista"/>
        <w:jc w:val="both"/>
        <w:rPr>
          <w:rFonts w:ascii="Palatino Linotype" w:hAnsi="Palatino Linotype" w:cs="Arial"/>
          <w:i/>
          <w:color w:val="000000" w:themeColor="text1"/>
        </w:rPr>
      </w:pPr>
    </w:p>
    <w:p w14:paraId="42A37D06" w14:textId="47BBF100" w:rsidR="00B9126C" w:rsidRPr="004E20AC" w:rsidRDefault="00B9126C" w:rsidP="00B9126C">
      <w:pPr>
        <w:pStyle w:val="Prrafodelista"/>
        <w:ind w:left="567" w:right="474"/>
        <w:jc w:val="both"/>
        <w:rPr>
          <w:rFonts w:ascii="Palatino Linotype" w:hAnsi="Palatino Linotype" w:cs="Arial"/>
          <w:i/>
          <w:color w:val="000000" w:themeColor="text1"/>
        </w:rPr>
      </w:pPr>
      <w:r w:rsidRPr="004E20AC">
        <w:rPr>
          <w:rFonts w:ascii="Palatino Linotype" w:hAnsi="Palatino Linotype" w:cs="Arial"/>
          <w:i/>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0EDECD6" w14:textId="77777777" w:rsidR="00B9126C" w:rsidRPr="004E20AC" w:rsidRDefault="00B9126C" w:rsidP="00B9126C">
      <w:pPr>
        <w:pStyle w:val="Prrafodelista"/>
        <w:spacing w:line="360" w:lineRule="auto"/>
        <w:ind w:left="0"/>
        <w:jc w:val="both"/>
        <w:rPr>
          <w:rFonts w:ascii="Palatino Linotype" w:hAnsi="Palatino Linotype" w:cs="Arial"/>
          <w:color w:val="000000" w:themeColor="text1"/>
        </w:rPr>
      </w:pPr>
    </w:p>
    <w:p w14:paraId="3F04C46B" w14:textId="6D4B7529" w:rsidR="00B9126C" w:rsidRPr="004E20AC" w:rsidRDefault="00B9126C" w:rsidP="0094784B">
      <w:pPr>
        <w:pStyle w:val="Prrafodelista"/>
        <w:numPr>
          <w:ilvl w:val="0"/>
          <w:numId w:val="7"/>
        </w:numPr>
        <w:spacing w:line="360" w:lineRule="auto"/>
        <w:ind w:left="0" w:firstLine="0"/>
        <w:jc w:val="both"/>
        <w:rPr>
          <w:rFonts w:ascii="Palatino Linotype" w:hAnsi="Palatino Linotype" w:cs="Arial"/>
          <w:color w:val="000000" w:themeColor="text1"/>
        </w:rPr>
      </w:pPr>
      <w:r w:rsidRPr="004E20AC">
        <w:rPr>
          <w:rFonts w:ascii="Palatino Linotype" w:hAnsi="Palatino Linotype" w:cs="Arial"/>
          <w:color w:val="000000" w:themeColor="text1"/>
        </w:rPr>
        <w:t xml:space="preserve">En misma fecha, el particular realizó la aclaración correspondiente </w:t>
      </w:r>
      <w:r w:rsidR="00E96A7C" w:rsidRPr="004E20AC">
        <w:rPr>
          <w:rFonts w:ascii="Palatino Linotype" w:hAnsi="Palatino Linotype" w:cs="Arial"/>
          <w:color w:val="000000" w:themeColor="text1"/>
        </w:rPr>
        <w:t xml:space="preserve">para ambas solicitudes, </w:t>
      </w:r>
      <w:r w:rsidRPr="004E20AC">
        <w:rPr>
          <w:rFonts w:ascii="Palatino Linotype" w:hAnsi="Palatino Linotype" w:cs="Arial"/>
          <w:color w:val="000000" w:themeColor="text1"/>
        </w:rPr>
        <w:t>de la siguiente manera:</w:t>
      </w:r>
    </w:p>
    <w:p w14:paraId="5EA281D9" w14:textId="48AD8CCF" w:rsidR="00B9126C" w:rsidRPr="004E20AC" w:rsidRDefault="00B9126C" w:rsidP="00B9126C">
      <w:pPr>
        <w:pStyle w:val="Prrafodelista"/>
        <w:spacing w:line="360" w:lineRule="auto"/>
        <w:ind w:left="0"/>
        <w:jc w:val="center"/>
        <w:rPr>
          <w:rFonts w:ascii="Palatino Linotype" w:hAnsi="Palatino Linotype" w:cs="Arial"/>
          <w:color w:val="000000" w:themeColor="text1"/>
        </w:rPr>
      </w:pPr>
      <w:r w:rsidRPr="004E20AC">
        <w:rPr>
          <w:rFonts w:ascii="Palatino Linotype" w:hAnsi="Palatino Linotype" w:cs="Arial"/>
          <w:noProof/>
          <w:color w:val="000000" w:themeColor="text1"/>
          <w:lang w:val="es-MX" w:eastAsia="es-MX"/>
        </w:rPr>
        <w:drawing>
          <wp:inline distT="0" distB="0" distL="0" distR="0" wp14:anchorId="016F619D" wp14:editId="03ACE760">
            <wp:extent cx="3255264" cy="384094"/>
            <wp:effectExtent l="19050" t="19050" r="21590" b="165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9848" cy="389355"/>
                    </a:xfrm>
                    <a:prstGeom prst="rect">
                      <a:avLst/>
                    </a:prstGeom>
                    <a:noFill/>
                    <a:ln>
                      <a:solidFill>
                        <a:schemeClr val="tx1"/>
                      </a:solidFill>
                    </a:ln>
                  </pic:spPr>
                </pic:pic>
              </a:graphicData>
            </a:graphic>
          </wp:inline>
        </w:drawing>
      </w:r>
    </w:p>
    <w:p w14:paraId="1B350D58" w14:textId="77777777" w:rsidR="00B9126C" w:rsidRPr="004E20AC" w:rsidRDefault="00B9126C" w:rsidP="00B9126C">
      <w:pPr>
        <w:pStyle w:val="Prrafodelista"/>
        <w:spacing w:line="360" w:lineRule="auto"/>
        <w:ind w:left="0"/>
        <w:jc w:val="center"/>
        <w:rPr>
          <w:rFonts w:ascii="Palatino Linotype" w:hAnsi="Palatino Linotype" w:cs="Arial"/>
          <w:color w:val="000000" w:themeColor="text1"/>
        </w:rPr>
      </w:pPr>
    </w:p>
    <w:p w14:paraId="2DD53E80" w14:textId="1D7D9EC2" w:rsidR="009417CA" w:rsidRPr="004E20AC" w:rsidRDefault="005A7A81" w:rsidP="0054137B">
      <w:pPr>
        <w:pStyle w:val="Prrafodelista"/>
        <w:numPr>
          <w:ilvl w:val="0"/>
          <w:numId w:val="7"/>
        </w:numPr>
        <w:spacing w:line="360" w:lineRule="auto"/>
        <w:ind w:left="0" w:firstLine="0"/>
        <w:jc w:val="both"/>
        <w:rPr>
          <w:rFonts w:ascii="Palatino Linotype" w:hAnsi="Palatino Linotype" w:cs="Arial"/>
          <w:color w:val="000000" w:themeColor="text1"/>
        </w:rPr>
      </w:pPr>
      <w:r w:rsidRPr="004E20AC">
        <w:rPr>
          <w:rFonts w:ascii="Palatino Linotype" w:hAnsi="Palatino Linotype" w:cs="Arial"/>
          <w:color w:val="000000" w:themeColor="text1"/>
        </w:rPr>
        <w:lastRenderedPageBreak/>
        <w:t xml:space="preserve">El </w:t>
      </w:r>
      <w:r w:rsidR="00B9126C" w:rsidRPr="004E20AC">
        <w:rPr>
          <w:rFonts w:ascii="Palatino Linotype" w:hAnsi="Palatino Linotype" w:cs="Arial"/>
          <w:color w:val="000000" w:themeColor="text1"/>
        </w:rPr>
        <w:t>once</w:t>
      </w:r>
      <w:r w:rsidR="00DC1197" w:rsidRPr="004E20AC">
        <w:rPr>
          <w:rFonts w:ascii="Palatino Linotype" w:hAnsi="Palatino Linotype" w:cs="Arial"/>
          <w:color w:val="000000" w:themeColor="text1"/>
        </w:rPr>
        <w:t xml:space="preserve"> de </w:t>
      </w:r>
      <w:r w:rsidR="00D579D5" w:rsidRPr="004E20AC">
        <w:rPr>
          <w:rFonts w:ascii="Palatino Linotype" w:hAnsi="Palatino Linotype" w:cs="Arial"/>
          <w:color w:val="000000" w:themeColor="text1"/>
        </w:rPr>
        <w:t>e</w:t>
      </w:r>
      <w:r w:rsidR="00B9126C" w:rsidRPr="004E20AC">
        <w:rPr>
          <w:rFonts w:ascii="Palatino Linotype" w:hAnsi="Palatino Linotype" w:cs="Arial"/>
          <w:color w:val="000000" w:themeColor="text1"/>
        </w:rPr>
        <w:t>nero</w:t>
      </w:r>
      <w:r w:rsidR="0054137B" w:rsidRPr="004E20AC">
        <w:rPr>
          <w:rFonts w:ascii="Palatino Linotype" w:hAnsi="Palatino Linotype" w:cs="Arial"/>
          <w:color w:val="000000" w:themeColor="text1"/>
        </w:rPr>
        <w:t xml:space="preserve"> de dos mil veintitrés</w:t>
      </w:r>
      <w:r w:rsidR="0023718F" w:rsidRPr="004E20AC">
        <w:rPr>
          <w:rFonts w:ascii="Palatino Linotype" w:hAnsi="Palatino Linotype" w:cs="Arial"/>
          <w:color w:val="000000" w:themeColor="text1"/>
        </w:rPr>
        <w:t xml:space="preserve">, </w:t>
      </w:r>
      <w:r w:rsidR="00E2182A" w:rsidRPr="004E20AC">
        <w:rPr>
          <w:rFonts w:ascii="Palatino Linotype" w:hAnsi="Palatino Linotype" w:cs="Arial"/>
          <w:color w:val="000000" w:themeColor="text1"/>
        </w:rPr>
        <w:t xml:space="preserve">el </w:t>
      </w:r>
      <w:r w:rsidR="00E2182A" w:rsidRPr="004E20AC">
        <w:rPr>
          <w:rFonts w:ascii="Palatino Linotype" w:hAnsi="Palatino Linotype" w:cs="Arial"/>
          <w:b/>
          <w:color w:val="000000" w:themeColor="text1"/>
        </w:rPr>
        <w:t>SUJETO OBLIGADO</w:t>
      </w:r>
      <w:r w:rsidR="009417CA" w:rsidRPr="004E20AC">
        <w:rPr>
          <w:rFonts w:ascii="Palatino Linotype" w:hAnsi="Palatino Linotype" w:cs="Arial"/>
          <w:b/>
          <w:color w:val="000000" w:themeColor="text1"/>
        </w:rPr>
        <w:t xml:space="preserve">, </w:t>
      </w:r>
      <w:r w:rsidR="009417CA" w:rsidRPr="004E20AC">
        <w:rPr>
          <w:rFonts w:ascii="Palatino Linotype" w:hAnsi="Palatino Linotype" w:cs="Arial"/>
          <w:color w:val="000000" w:themeColor="text1"/>
        </w:rPr>
        <w:t>emitió su respuesta</w:t>
      </w:r>
      <w:r w:rsidR="004A1ED9" w:rsidRPr="004E20AC">
        <w:rPr>
          <w:rFonts w:ascii="Palatino Linotype" w:hAnsi="Palatino Linotype" w:cs="Arial"/>
          <w:color w:val="000000" w:themeColor="text1"/>
        </w:rPr>
        <w:t xml:space="preserve"> </w:t>
      </w:r>
      <w:r w:rsidR="003E7EB6" w:rsidRPr="004E20AC">
        <w:rPr>
          <w:rFonts w:ascii="Palatino Linotype" w:hAnsi="Palatino Linotype" w:cs="Arial"/>
          <w:color w:val="000000" w:themeColor="text1"/>
        </w:rPr>
        <w:t xml:space="preserve">mediante </w:t>
      </w:r>
      <w:r w:rsidRPr="004E20AC">
        <w:rPr>
          <w:rFonts w:ascii="Palatino Linotype" w:hAnsi="Palatino Linotype" w:cs="Arial"/>
          <w:color w:val="000000" w:themeColor="text1"/>
        </w:rPr>
        <w:t>un archivo</w:t>
      </w:r>
      <w:r w:rsidR="00CC03B6" w:rsidRPr="004E20AC">
        <w:rPr>
          <w:rFonts w:ascii="Palatino Linotype" w:hAnsi="Palatino Linotype" w:cs="Arial"/>
          <w:color w:val="000000" w:themeColor="text1"/>
        </w:rPr>
        <w:t xml:space="preserve"> </w:t>
      </w:r>
      <w:r w:rsidRPr="004E20AC">
        <w:rPr>
          <w:rFonts w:ascii="Palatino Linotype" w:hAnsi="Palatino Linotype" w:cs="Arial"/>
          <w:color w:val="000000" w:themeColor="text1"/>
        </w:rPr>
        <w:t>electrónico denominado</w:t>
      </w:r>
      <w:r w:rsidR="00CC03B6" w:rsidRPr="004E20AC">
        <w:rPr>
          <w:rFonts w:ascii="Palatino Linotype" w:hAnsi="Palatino Linotype" w:cs="Arial"/>
          <w:color w:val="000000" w:themeColor="text1"/>
        </w:rPr>
        <w:t>,</w:t>
      </w:r>
      <w:r w:rsidR="00505131" w:rsidRPr="004E20AC">
        <w:rPr>
          <w:rFonts w:ascii="Palatino Linotype" w:hAnsi="Palatino Linotype" w:cs="Arial"/>
          <w:color w:val="000000" w:themeColor="text1"/>
        </w:rPr>
        <w:t xml:space="preserve"> </w:t>
      </w:r>
      <w:r w:rsidR="001A771B" w:rsidRPr="004E20AC">
        <w:rPr>
          <w:rFonts w:ascii="Palatino Linotype" w:hAnsi="Palatino Linotype" w:cs="Arial"/>
          <w:color w:val="000000" w:themeColor="text1"/>
        </w:rPr>
        <w:t>“</w:t>
      </w:r>
      <w:r w:rsidR="0054137B" w:rsidRPr="004E20AC">
        <w:rPr>
          <w:rFonts w:ascii="Palatino Linotype" w:hAnsi="Palatino Linotype" w:cs="Arial"/>
          <w:b/>
          <w:color w:val="000000" w:themeColor="text1"/>
        </w:rPr>
        <w:t>respuesta de solicitud 1351-22.pdf</w:t>
      </w:r>
      <w:r w:rsidR="001A771B" w:rsidRPr="004E20AC">
        <w:rPr>
          <w:rFonts w:ascii="Palatino Linotype" w:hAnsi="Palatino Linotype" w:cs="Arial"/>
          <w:b/>
          <w:color w:val="000000" w:themeColor="text1"/>
        </w:rPr>
        <w:t>”</w:t>
      </w:r>
      <w:r w:rsidRPr="004E20AC">
        <w:rPr>
          <w:rFonts w:ascii="Palatino Linotype" w:hAnsi="Palatino Linotype" w:cs="Arial"/>
          <w:color w:val="000000" w:themeColor="text1"/>
        </w:rPr>
        <w:t>,</w:t>
      </w:r>
      <w:r w:rsidR="00250CED" w:rsidRPr="004E20AC">
        <w:rPr>
          <w:rFonts w:ascii="Palatino Linotype" w:hAnsi="Palatino Linotype" w:cs="Arial"/>
          <w:color w:val="000000" w:themeColor="text1"/>
        </w:rPr>
        <w:t xml:space="preserve"> </w:t>
      </w:r>
      <w:r w:rsidR="00505131" w:rsidRPr="004E20AC">
        <w:rPr>
          <w:rFonts w:ascii="Palatino Linotype" w:hAnsi="Palatino Linotype" w:cs="Arial"/>
          <w:color w:val="000000" w:themeColor="text1"/>
        </w:rPr>
        <w:t xml:space="preserve">cuyo contenido </w:t>
      </w:r>
      <w:r w:rsidR="00505131" w:rsidRPr="004E20AC">
        <w:rPr>
          <w:rFonts w:ascii="Palatino Linotype" w:hAnsi="Palatino Linotype" w:cs="Arial"/>
          <w:i/>
          <w:color w:val="000000" w:themeColor="text1"/>
        </w:rPr>
        <w:t>grosso modo</w:t>
      </w:r>
      <w:r w:rsidR="00505131" w:rsidRPr="004E20AC">
        <w:rPr>
          <w:rFonts w:ascii="Palatino Linotype" w:hAnsi="Palatino Linotype" w:cs="Arial"/>
          <w:color w:val="000000" w:themeColor="text1"/>
        </w:rPr>
        <w:t xml:space="preserve"> es el siguiente</w:t>
      </w:r>
      <w:r w:rsidR="00002D71" w:rsidRPr="004E20AC">
        <w:rPr>
          <w:rFonts w:ascii="Palatino Linotype" w:hAnsi="Palatino Linotype" w:cs="Arial"/>
          <w:color w:val="000000" w:themeColor="text1"/>
        </w:rPr>
        <w:t>:</w:t>
      </w:r>
    </w:p>
    <w:p w14:paraId="02DA8CC6" w14:textId="77777777" w:rsidR="00E96A7C" w:rsidRPr="004E20AC" w:rsidRDefault="00E96A7C" w:rsidP="00E96A7C">
      <w:pPr>
        <w:pStyle w:val="Prrafodelista"/>
        <w:spacing w:line="360" w:lineRule="auto"/>
        <w:ind w:left="0"/>
        <w:jc w:val="both"/>
        <w:rPr>
          <w:rFonts w:ascii="Palatino Linotype" w:hAnsi="Palatino Linotype" w:cs="Arial"/>
          <w:color w:val="000000" w:themeColor="text1"/>
        </w:rPr>
      </w:pPr>
    </w:p>
    <w:p w14:paraId="6A009F1F" w14:textId="433B8473" w:rsidR="002D0241" w:rsidRPr="004E20AC" w:rsidRDefault="0054137B" w:rsidP="0054137B">
      <w:pPr>
        <w:pStyle w:val="Prrafodelista"/>
        <w:spacing w:line="360" w:lineRule="auto"/>
        <w:ind w:left="0"/>
        <w:jc w:val="center"/>
        <w:rPr>
          <w:rFonts w:ascii="Palatino Linotype" w:hAnsi="Palatino Linotype" w:cs="Arial"/>
          <w:color w:val="000000" w:themeColor="text1"/>
        </w:rPr>
      </w:pPr>
      <w:r w:rsidRPr="004E20AC">
        <w:rPr>
          <w:rFonts w:ascii="Palatino Linotype" w:hAnsi="Palatino Linotype" w:cs="Arial"/>
          <w:noProof/>
          <w:color w:val="000000" w:themeColor="text1"/>
          <w:lang w:val="es-MX" w:eastAsia="es-MX"/>
        </w:rPr>
        <w:drawing>
          <wp:inline distT="0" distB="0" distL="0" distR="0" wp14:anchorId="3E61D8F2" wp14:editId="6055A74E">
            <wp:extent cx="4908499" cy="3026982"/>
            <wp:effectExtent l="19050" t="19050" r="26035" b="2159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3326" cy="3029959"/>
                    </a:xfrm>
                    <a:prstGeom prst="rect">
                      <a:avLst/>
                    </a:prstGeom>
                    <a:noFill/>
                    <a:ln>
                      <a:solidFill>
                        <a:schemeClr val="tx1"/>
                      </a:solidFill>
                    </a:ln>
                  </pic:spPr>
                </pic:pic>
              </a:graphicData>
            </a:graphic>
          </wp:inline>
        </w:drawing>
      </w:r>
    </w:p>
    <w:p w14:paraId="06C9197C" w14:textId="3D11E69D" w:rsidR="005A7A81" w:rsidRPr="004E20AC" w:rsidRDefault="005A7A81" w:rsidP="00DA29A0">
      <w:pPr>
        <w:pStyle w:val="Prrafodelista"/>
        <w:spacing w:line="360" w:lineRule="auto"/>
        <w:ind w:left="0"/>
        <w:jc w:val="center"/>
        <w:rPr>
          <w:rFonts w:ascii="Palatino Linotype" w:hAnsi="Palatino Linotype" w:cs="Arial"/>
          <w:color w:val="000000" w:themeColor="text1"/>
        </w:rPr>
      </w:pPr>
    </w:p>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p w14:paraId="15574A8B" w14:textId="3CDB9670" w:rsidR="00E96A7C" w:rsidRPr="004E20AC" w:rsidRDefault="00E96A7C" w:rsidP="00E96A7C">
      <w:pPr>
        <w:pStyle w:val="Prrafodelista"/>
        <w:numPr>
          <w:ilvl w:val="0"/>
          <w:numId w:val="7"/>
        </w:numPr>
        <w:spacing w:line="360" w:lineRule="auto"/>
        <w:ind w:left="0" w:firstLine="0"/>
        <w:jc w:val="both"/>
        <w:rPr>
          <w:rFonts w:ascii="Palatino Linotype" w:hAnsi="Palatino Linotype" w:cs="Arial"/>
          <w:i/>
          <w:color w:val="000000" w:themeColor="text1"/>
        </w:rPr>
      </w:pPr>
      <w:r w:rsidRPr="004E20AC">
        <w:rPr>
          <w:rFonts w:ascii="Palatino Linotype" w:hAnsi="Palatino Linotype" w:cs="Arial"/>
          <w:noProof/>
          <w:color w:val="000000" w:themeColor="text1"/>
          <w:lang w:val="es-MX" w:eastAsia="es-MX"/>
        </w:rPr>
        <mc:AlternateContent>
          <mc:Choice Requires="wps">
            <w:drawing>
              <wp:anchor distT="0" distB="0" distL="114300" distR="114300" simplePos="0" relativeHeight="251665408" behindDoc="0" locked="0" layoutInCell="1" allowOverlap="1" wp14:anchorId="4F270EFE" wp14:editId="10C8485A">
                <wp:simplePos x="0" y="0"/>
                <wp:positionH relativeFrom="margin">
                  <wp:align>right</wp:align>
                </wp:positionH>
                <wp:positionV relativeFrom="paragraph">
                  <wp:posOffset>1050874</wp:posOffset>
                </wp:positionV>
                <wp:extent cx="5508345" cy="1397204"/>
                <wp:effectExtent l="38100" t="38100" r="73660" b="88900"/>
                <wp:wrapNone/>
                <wp:docPr id="7" name="Conector recto 7"/>
                <wp:cNvGraphicFramePr/>
                <a:graphic xmlns:a="http://schemas.openxmlformats.org/drawingml/2006/main">
                  <a:graphicData uri="http://schemas.microsoft.com/office/word/2010/wordprocessingShape">
                    <wps:wsp>
                      <wps:cNvCnPr/>
                      <wps:spPr>
                        <a:xfrm>
                          <a:off x="0" y="0"/>
                          <a:ext cx="5508345" cy="139720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BC1C5" id="Conector recto 7"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55pt,82.75pt" to="816.3pt,1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" strokecolor="black [3200]" strokeweight="2pt">
                <v:shadow on="t" color="black" opacity="24903f" origin=",.5" offset="0,.55556mm"/>
                <w10:wrap anchorx="margin"/>
              </v:line>
            </w:pict>
          </mc:Fallback>
        </mc:AlternateContent>
      </w:r>
      <w:r w:rsidRPr="004E20AC">
        <w:rPr>
          <w:rFonts w:ascii="Palatino Linotype" w:hAnsi="Palatino Linotype" w:cs="Arial"/>
          <w:color w:val="000000" w:themeColor="text1"/>
        </w:rPr>
        <w:t xml:space="preserve">Por cuanto hace a la solicitud de información </w:t>
      </w:r>
      <w:r w:rsidRPr="004E20AC">
        <w:rPr>
          <w:rFonts w:ascii="Palatino Linotype" w:hAnsi="Palatino Linotype" w:cs="Arial"/>
          <w:b/>
          <w:color w:val="000000" w:themeColor="text1"/>
        </w:rPr>
        <w:t>01349/ZINACANT/IP/2022</w:t>
      </w:r>
      <w:r w:rsidRPr="004E20AC">
        <w:rPr>
          <w:rFonts w:ascii="Palatino Linotype" w:hAnsi="Palatino Linotype" w:cs="Arial"/>
          <w:color w:val="000000" w:themeColor="text1"/>
        </w:rPr>
        <w:t xml:space="preserve">, se remitió el archivo de nombre </w:t>
      </w:r>
      <w:r w:rsidRPr="004E20AC">
        <w:rPr>
          <w:rFonts w:ascii="Palatino Linotype" w:hAnsi="Palatino Linotype" w:cs="Arial"/>
          <w:b/>
          <w:color w:val="000000" w:themeColor="text1"/>
        </w:rPr>
        <w:t>solicitud 1349-22.pdf,</w:t>
      </w:r>
      <w:r w:rsidRPr="004E20AC">
        <w:rPr>
          <w:rFonts w:ascii="Palatino Linotype" w:hAnsi="Palatino Linotype" w:cs="Arial"/>
          <w:color w:val="000000" w:themeColor="text1"/>
        </w:rPr>
        <w:t xml:space="preserve"> cuyo contenido </w:t>
      </w:r>
      <w:r w:rsidRPr="004E20AC">
        <w:rPr>
          <w:rFonts w:ascii="Palatino Linotype" w:hAnsi="Palatino Linotype" w:cs="Arial"/>
          <w:i/>
          <w:color w:val="000000" w:themeColor="text1"/>
        </w:rPr>
        <w:t>grosso modo</w:t>
      </w:r>
      <w:r w:rsidRPr="004E20AC">
        <w:rPr>
          <w:rFonts w:ascii="Palatino Linotype" w:hAnsi="Palatino Linotype" w:cs="Arial"/>
          <w:color w:val="000000" w:themeColor="text1"/>
        </w:rPr>
        <w:t xml:space="preserve"> es el siguiente:</w:t>
      </w:r>
    </w:p>
    <w:p w14:paraId="384648E5" w14:textId="3CF47D07" w:rsidR="00E96A7C" w:rsidRPr="004E20AC" w:rsidRDefault="00E96A7C" w:rsidP="00E96A7C">
      <w:pPr>
        <w:pStyle w:val="Prrafodelista"/>
        <w:spacing w:line="360" w:lineRule="auto"/>
        <w:ind w:left="0"/>
        <w:jc w:val="center"/>
        <w:rPr>
          <w:rFonts w:ascii="Palatino Linotype" w:hAnsi="Palatino Linotype" w:cs="Arial"/>
          <w:i/>
          <w:color w:val="000000" w:themeColor="text1"/>
        </w:rPr>
      </w:pPr>
      <w:r w:rsidRPr="004E20AC">
        <w:rPr>
          <w:rFonts w:ascii="Palatino Linotype" w:hAnsi="Palatino Linotype" w:cs="Arial"/>
          <w:i/>
          <w:noProof/>
          <w:color w:val="000000" w:themeColor="text1"/>
          <w:lang w:val="es-MX" w:eastAsia="es-MX"/>
        </w:rPr>
        <w:lastRenderedPageBreak/>
        <w:drawing>
          <wp:inline distT="0" distB="0" distL="0" distR="0" wp14:anchorId="60AE197F" wp14:editId="110B9D94">
            <wp:extent cx="4842662" cy="2427917"/>
            <wp:effectExtent l="19050" t="19050" r="15240" b="107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3867" cy="2433535"/>
                    </a:xfrm>
                    <a:prstGeom prst="rect">
                      <a:avLst/>
                    </a:prstGeom>
                    <a:noFill/>
                    <a:ln>
                      <a:solidFill>
                        <a:schemeClr val="tx1"/>
                      </a:solidFill>
                    </a:ln>
                  </pic:spPr>
                </pic:pic>
              </a:graphicData>
            </a:graphic>
          </wp:inline>
        </w:drawing>
      </w:r>
    </w:p>
    <w:p w14:paraId="5BAC65E3" w14:textId="77777777" w:rsidR="00E96A7C" w:rsidRPr="004E20AC" w:rsidRDefault="00E96A7C" w:rsidP="00E96A7C">
      <w:pPr>
        <w:spacing w:line="360" w:lineRule="auto"/>
        <w:jc w:val="both"/>
        <w:rPr>
          <w:rFonts w:ascii="Palatino Linotype" w:hAnsi="Palatino Linotype" w:cs="Arial"/>
          <w:i/>
          <w:color w:val="000000" w:themeColor="text1"/>
        </w:rPr>
      </w:pPr>
    </w:p>
    <w:p w14:paraId="7EEC3E58" w14:textId="12D0D7EE" w:rsidR="009417CA" w:rsidRPr="004E20AC" w:rsidRDefault="0054137B" w:rsidP="00DA29A0">
      <w:pPr>
        <w:pStyle w:val="Prrafodelista"/>
        <w:numPr>
          <w:ilvl w:val="0"/>
          <w:numId w:val="7"/>
        </w:numPr>
        <w:spacing w:line="360" w:lineRule="auto"/>
        <w:ind w:left="0" w:firstLine="0"/>
        <w:jc w:val="both"/>
        <w:rPr>
          <w:rFonts w:ascii="Palatino Linotype" w:hAnsi="Palatino Linotype" w:cs="Arial"/>
          <w:i/>
          <w:color w:val="000000" w:themeColor="text1"/>
        </w:rPr>
      </w:pPr>
      <w:r w:rsidRPr="004E20AC">
        <w:rPr>
          <w:rFonts w:ascii="Palatino Linotype" w:hAnsi="Palatino Linotype" w:cs="Arial"/>
          <w:color w:val="000000" w:themeColor="text1"/>
        </w:rPr>
        <w:t>En la misma fecha de respuesta</w:t>
      </w:r>
      <w:r w:rsidR="00E96A7C" w:rsidRPr="004E20AC">
        <w:rPr>
          <w:rFonts w:ascii="Palatino Linotype" w:hAnsi="Palatino Linotype" w:cs="Arial"/>
          <w:color w:val="000000" w:themeColor="text1"/>
        </w:rPr>
        <w:t xml:space="preserve">, el particular interpuso </w:t>
      </w:r>
      <w:r w:rsidR="009417CA" w:rsidRPr="004E20AC">
        <w:rPr>
          <w:rFonts w:ascii="Palatino Linotype" w:hAnsi="Palatino Linotype" w:cs="Arial"/>
          <w:color w:val="000000" w:themeColor="text1"/>
        </w:rPr>
        <w:t>l</w:t>
      </w:r>
      <w:r w:rsidR="00E96A7C" w:rsidRPr="004E20AC">
        <w:rPr>
          <w:rFonts w:ascii="Palatino Linotype" w:hAnsi="Palatino Linotype" w:cs="Arial"/>
          <w:color w:val="000000" w:themeColor="text1"/>
        </w:rPr>
        <w:t>os</w:t>
      </w:r>
      <w:r w:rsidR="009417CA" w:rsidRPr="004E20AC">
        <w:rPr>
          <w:rFonts w:ascii="Palatino Linotype" w:hAnsi="Palatino Linotype" w:cs="Arial"/>
          <w:color w:val="000000" w:themeColor="text1"/>
        </w:rPr>
        <w:t xml:space="preserve"> recurso</w:t>
      </w:r>
      <w:r w:rsidR="00E96A7C" w:rsidRPr="004E20AC">
        <w:rPr>
          <w:rFonts w:ascii="Palatino Linotype" w:hAnsi="Palatino Linotype" w:cs="Arial"/>
          <w:color w:val="000000" w:themeColor="text1"/>
        </w:rPr>
        <w:t>s</w:t>
      </w:r>
      <w:r w:rsidR="009417CA" w:rsidRPr="004E20AC">
        <w:rPr>
          <w:rFonts w:ascii="Palatino Linotype" w:hAnsi="Palatino Linotype" w:cs="Arial"/>
          <w:color w:val="000000" w:themeColor="text1"/>
        </w:rPr>
        <w:t xml:space="preserve"> de revisión en contra de la</w:t>
      </w:r>
      <w:r w:rsidR="00E96A7C" w:rsidRPr="004E20AC">
        <w:rPr>
          <w:rFonts w:ascii="Palatino Linotype" w:hAnsi="Palatino Linotype" w:cs="Arial"/>
          <w:color w:val="000000" w:themeColor="text1"/>
        </w:rPr>
        <w:t>s</w:t>
      </w:r>
      <w:r w:rsidR="009417CA" w:rsidRPr="004E20AC">
        <w:rPr>
          <w:rFonts w:ascii="Palatino Linotype" w:hAnsi="Palatino Linotype" w:cs="Arial"/>
          <w:color w:val="000000" w:themeColor="text1"/>
        </w:rPr>
        <w:t xml:space="preserve"> respuesta</w:t>
      </w:r>
      <w:r w:rsidR="00E96A7C" w:rsidRPr="004E20AC">
        <w:rPr>
          <w:rFonts w:ascii="Palatino Linotype" w:hAnsi="Palatino Linotype" w:cs="Arial"/>
          <w:color w:val="000000" w:themeColor="text1"/>
        </w:rPr>
        <w:t>s</w:t>
      </w:r>
      <w:r w:rsidR="00DC1197" w:rsidRPr="004E20AC">
        <w:rPr>
          <w:rFonts w:ascii="Palatino Linotype" w:hAnsi="Palatino Linotype" w:cs="Arial"/>
          <w:color w:val="000000" w:themeColor="text1"/>
        </w:rPr>
        <w:t xml:space="preserve"> emitida</w:t>
      </w:r>
      <w:r w:rsidR="00E96A7C" w:rsidRPr="004E20AC">
        <w:rPr>
          <w:rFonts w:ascii="Palatino Linotype" w:hAnsi="Palatino Linotype" w:cs="Arial"/>
          <w:color w:val="000000" w:themeColor="text1"/>
        </w:rPr>
        <w:t>s</w:t>
      </w:r>
      <w:r w:rsidR="00523C2D" w:rsidRPr="004E20AC">
        <w:rPr>
          <w:rFonts w:ascii="Palatino Linotype" w:hAnsi="Palatino Linotype" w:cs="Arial"/>
          <w:color w:val="000000" w:themeColor="text1"/>
        </w:rPr>
        <w:t xml:space="preserve">; </w:t>
      </w:r>
      <w:r w:rsidR="00D579D5" w:rsidRPr="004E20AC">
        <w:rPr>
          <w:rFonts w:ascii="Palatino Linotype" w:hAnsi="Palatino Linotype" w:cs="Arial"/>
          <w:color w:val="000000" w:themeColor="text1"/>
        </w:rPr>
        <w:t>argumentando lo siguiente</w:t>
      </w:r>
      <w:r w:rsidR="00E96A7C" w:rsidRPr="004E20AC">
        <w:rPr>
          <w:rFonts w:ascii="Palatino Linotype" w:hAnsi="Palatino Linotype" w:cs="Arial"/>
          <w:color w:val="000000" w:themeColor="text1"/>
        </w:rPr>
        <w:t xml:space="preserve"> para ambas impugnaciones</w:t>
      </w:r>
      <w:r w:rsidR="009417CA" w:rsidRPr="004E20AC">
        <w:rPr>
          <w:rFonts w:ascii="Palatino Linotype" w:hAnsi="Palatino Linotype" w:cs="Arial"/>
          <w:color w:val="000000" w:themeColor="text1"/>
        </w:rPr>
        <w:t>:</w:t>
      </w:r>
    </w:p>
    <w:p w14:paraId="21935EB1" w14:textId="77777777" w:rsidR="00B00B6B" w:rsidRPr="004E20AC" w:rsidRDefault="00B00B6B" w:rsidP="00DA29A0">
      <w:pPr>
        <w:pStyle w:val="Prrafodelista"/>
        <w:spacing w:line="360" w:lineRule="auto"/>
        <w:ind w:left="0"/>
        <w:jc w:val="both"/>
        <w:rPr>
          <w:rFonts w:ascii="Palatino Linotype" w:hAnsi="Palatino Linotype" w:cs="Arial"/>
          <w:i/>
          <w:color w:val="000000" w:themeColor="text1"/>
        </w:rPr>
      </w:pPr>
    </w:p>
    <w:p w14:paraId="277E4464" w14:textId="1F0ABE8C" w:rsidR="009417CA" w:rsidRPr="004E20AC" w:rsidRDefault="009417CA" w:rsidP="0054137B">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r w:rsidRPr="004E20AC">
        <w:rPr>
          <w:rStyle w:val="Ttulo2Car"/>
          <w:rFonts w:ascii="Palatino Linotype" w:hAnsi="Palatino Linotype"/>
          <w:b/>
          <w:color w:val="000000" w:themeColor="text1"/>
          <w:sz w:val="24"/>
          <w:szCs w:val="24"/>
        </w:rPr>
        <w:t>Acto impugnado</w:t>
      </w:r>
      <w:bookmarkEnd w:id="1"/>
      <w:r w:rsidRPr="004E20AC">
        <w:rPr>
          <w:rStyle w:val="Ttulo2Car"/>
          <w:rFonts w:ascii="Palatino Linotype" w:hAnsi="Palatino Linotype"/>
          <w:b/>
          <w:color w:val="000000" w:themeColor="text1"/>
          <w:sz w:val="24"/>
          <w:szCs w:val="24"/>
        </w:rPr>
        <w:t xml:space="preserve">: </w:t>
      </w:r>
      <w:r w:rsidRPr="004E20AC">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54137B" w:rsidRPr="004E20AC">
        <w:rPr>
          <w:rStyle w:val="Ttulo2Car"/>
          <w:rFonts w:ascii="Palatino Linotype" w:hAnsi="Palatino Linotype"/>
          <w:i/>
          <w:color w:val="000000" w:themeColor="text1"/>
          <w:sz w:val="24"/>
          <w:szCs w:val="24"/>
        </w:rPr>
        <w:t>NO ENTREGA INFORMACIÓN</w:t>
      </w:r>
      <w:r w:rsidRPr="004E20AC">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E20AC">
        <w:rPr>
          <w:rFonts w:ascii="Palatino Linotype" w:hAnsi="Palatino Linotype"/>
          <w:i/>
          <w:color w:val="000000" w:themeColor="text1"/>
        </w:rPr>
        <w:t xml:space="preserve"> </w:t>
      </w:r>
      <w:bookmarkStart w:id="99" w:name="_Toc466982515"/>
      <w:bookmarkStart w:id="100" w:name="_Toc27589209"/>
      <w:bookmarkStart w:id="101" w:name="_Toc29395023"/>
      <w:bookmarkStart w:id="102" w:name="_Toc29481468"/>
      <w:bookmarkStart w:id="103" w:name="_Toc33113912"/>
      <w:bookmarkStart w:id="104" w:name="_Toc33643060"/>
      <w:bookmarkStart w:id="105" w:name="_Toc33724992"/>
      <w:bookmarkStart w:id="106" w:name="_Toc33726435"/>
      <w:bookmarkStart w:id="107" w:name="_Toc34157663"/>
      <w:bookmarkStart w:id="108" w:name="_Toc35003616"/>
      <w:bookmarkStart w:id="109" w:name="_Toc35535692"/>
      <w:bookmarkStart w:id="110" w:name="_Toc52971950"/>
      <w:bookmarkStart w:id="111" w:name="_Toc52996699"/>
      <w:bookmarkStart w:id="112" w:name="_Toc54138947"/>
      <w:bookmarkStart w:id="113" w:name="_Toc54267071"/>
      <w:bookmarkStart w:id="114" w:name="_Toc61462045"/>
      <w:bookmarkStart w:id="115" w:name="_Toc62081312"/>
      <w:bookmarkStart w:id="116" w:name="_Toc62765905"/>
      <w:bookmarkStart w:id="117" w:name="_Toc63932066"/>
      <w:bookmarkStart w:id="118" w:name="_Toc65793607"/>
      <w:bookmarkStart w:id="119" w:name="_Toc66973887"/>
      <w:bookmarkStart w:id="120" w:name="_Toc66974016"/>
      <w:bookmarkStart w:id="121" w:name="_Toc66979492"/>
      <w:bookmarkStart w:id="122" w:name="_Toc66998019"/>
      <w:bookmarkStart w:id="123" w:name="_Toc66998081"/>
      <w:bookmarkStart w:id="124" w:name="_Toc471908127"/>
      <w:bookmarkStart w:id="125" w:name="_Toc491791301"/>
      <w:bookmarkStart w:id="126" w:name="_Toc496726171"/>
      <w:bookmarkStart w:id="127" w:name="_Toc497242135"/>
      <w:bookmarkStart w:id="128" w:name="_Toc497292518"/>
      <w:bookmarkStart w:id="129" w:name="_Toc498503717"/>
      <w:bookmarkStart w:id="130" w:name="_Toc499568661"/>
      <w:bookmarkStart w:id="131" w:name="_Toc499568694"/>
      <w:bookmarkStart w:id="132" w:name="_Toc499665453"/>
      <w:bookmarkStart w:id="133" w:name="_Toc499729820"/>
      <w:bookmarkStart w:id="134" w:name="_Toc499835025"/>
      <w:bookmarkStart w:id="135" w:name="_Toc499835836"/>
      <w:bookmarkStart w:id="136" w:name="_Toc499835859"/>
      <w:bookmarkStart w:id="137" w:name="_Toc500264538"/>
      <w:bookmarkStart w:id="138" w:name="_Toc503290276"/>
      <w:bookmarkStart w:id="139" w:name="_Toc524009638"/>
      <w:bookmarkStart w:id="140" w:name="_Toc524009673"/>
      <w:bookmarkStart w:id="141" w:name="_Toc524602721"/>
      <w:bookmarkStart w:id="142" w:name="_Toc526365280"/>
      <w:bookmarkStart w:id="143" w:name="_Toc526365338"/>
      <w:bookmarkStart w:id="144" w:name="_Toc530067665"/>
      <w:bookmarkStart w:id="145" w:name="_Toc530067693"/>
      <w:bookmarkStart w:id="146" w:name="_Toc530067940"/>
      <w:bookmarkStart w:id="147" w:name="_Toc530590421"/>
      <w:bookmarkStart w:id="148" w:name="_Toc530593952"/>
      <w:bookmarkStart w:id="149" w:name="_Toc531190249"/>
      <w:bookmarkStart w:id="150" w:name="_Toc531190296"/>
      <w:bookmarkStart w:id="151" w:name="_Toc534908209"/>
      <w:bookmarkStart w:id="152" w:name="_Toc534909345"/>
      <w:bookmarkStart w:id="153" w:name="_Toc535353306"/>
      <w:bookmarkStart w:id="154" w:name="_Toc535353792"/>
      <w:bookmarkStart w:id="155" w:name="_Toc18436352"/>
      <w:bookmarkStart w:id="156" w:name="_Toc18436386"/>
      <w:bookmarkStart w:id="157" w:name="_Toc18513478"/>
      <w:bookmarkStart w:id="158" w:name="_Toc18513504"/>
      <w:bookmarkStart w:id="159" w:name="_Toc18606802"/>
      <w:bookmarkStart w:id="160" w:name="_Toc19723537"/>
      <w:bookmarkStart w:id="161" w:name="_Toc20322796"/>
      <w:bookmarkStart w:id="162" w:name="_Toc20323053"/>
      <w:bookmarkStart w:id="163" w:name="_Toc20323182"/>
      <w:bookmarkStart w:id="164" w:name="_Toc20420592"/>
      <w:bookmarkStart w:id="165" w:name="_Toc20421580"/>
      <w:bookmarkStart w:id="166" w:name="_Toc21027317"/>
      <w:bookmarkStart w:id="167" w:name="_Toc22660653"/>
      <w:bookmarkStart w:id="168" w:name="_Toc22811624"/>
      <w:bookmarkStart w:id="169"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4E20AC" w:rsidRDefault="009417CA" w:rsidP="00DA29A0">
      <w:pPr>
        <w:pStyle w:val="Prrafodelista"/>
        <w:tabs>
          <w:tab w:val="left" w:pos="0"/>
        </w:tabs>
        <w:spacing w:line="360" w:lineRule="auto"/>
        <w:ind w:right="49"/>
        <w:jc w:val="both"/>
        <w:rPr>
          <w:rFonts w:ascii="Palatino Linotype" w:hAnsi="Palatino Linotype"/>
          <w:i/>
          <w:color w:val="000000" w:themeColor="text1"/>
        </w:rPr>
      </w:pPr>
    </w:p>
    <w:p w14:paraId="0712C16F" w14:textId="6834B88C" w:rsidR="009417CA" w:rsidRPr="004E20AC" w:rsidRDefault="009417CA" w:rsidP="0054137B">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0" w:name="_Toc68785282"/>
      <w:bookmarkStart w:id="171" w:name="_Toc69381530"/>
      <w:bookmarkStart w:id="172" w:name="_Toc69381640"/>
      <w:bookmarkStart w:id="173" w:name="_Toc69831973"/>
      <w:bookmarkStart w:id="174" w:name="_Toc69843169"/>
      <w:bookmarkStart w:id="175" w:name="_Toc69843264"/>
      <w:bookmarkStart w:id="176" w:name="_Toc69843416"/>
      <w:bookmarkStart w:id="177" w:name="_Toc69843554"/>
      <w:bookmarkStart w:id="178" w:name="_Toc70082897"/>
      <w:bookmarkStart w:id="179" w:name="_Toc70082934"/>
      <w:bookmarkStart w:id="180" w:name="_Toc70593345"/>
      <w:bookmarkStart w:id="181" w:name="_Toc72501021"/>
      <w:bookmarkStart w:id="182" w:name="_Toc72501064"/>
      <w:bookmarkStart w:id="183" w:name="_Toc74778591"/>
      <w:bookmarkStart w:id="184" w:name="_Toc80642338"/>
      <w:bookmarkStart w:id="185" w:name="_Toc80642359"/>
      <w:bookmarkStart w:id="186" w:name="_Toc80642426"/>
      <w:bookmarkStart w:id="187" w:name="_Toc80673808"/>
      <w:bookmarkStart w:id="188" w:name="_Toc81279806"/>
      <w:bookmarkStart w:id="189" w:name="_Toc81349548"/>
      <w:bookmarkStart w:id="190" w:name="_Toc81349627"/>
      <w:bookmarkStart w:id="191" w:name="_Toc82531981"/>
      <w:bookmarkStart w:id="192" w:name="_Toc82533468"/>
      <w:bookmarkStart w:id="193" w:name="_Toc82533520"/>
      <w:bookmarkStart w:id="194" w:name="_Toc85732944"/>
      <w:bookmarkStart w:id="195" w:name="_Toc85733114"/>
      <w:bookmarkStart w:id="196" w:name="_Toc85733156"/>
      <w:r w:rsidRPr="004E20AC">
        <w:rPr>
          <w:rStyle w:val="Ttulo2Car"/>
          <w:rFonts w:ascii="Palatino Linotype" w:hAnsi="Palatino Linotype"/>
          <w:b/>
          <w:color w:val="000000" w:themeColor="text1"/>
          <w:sz w:val="24"/>
          <w:szCs w:val="24"/>
        </w:rPr>
        <w:t>Razones o Motivos de inconformidad:</w:t>
      </w:r>
      <w:bookmarkEnd w:id="9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4E20AC">
        <w:rPr>
          <w:rFonts w:ascii="Palatino Linotype" w:hAnsi="Palatino Linotype"/>
          <w:b/>
          <w:color w:val="000000" w:themeColor="text1"/>
        </w:rPr>
        <w:t xml:space="preserve"> </w:t>
      </w:r>
      <w:r w:rsidRPr="004E20AC">
        <w:rPr>
          <w:rFonts w:ascii="Palatino Linotype" w:hAnsi="Palatino Linotype"/>
          <w:i/>
          <w:color w:val="000000" w:themeColor="text1"/>
        </w:rPr>
        <w:t>“</w:t>
      </w:r>
      <w:r w:rsidR="0054137B" w:rsidRPr="004E20AC">
        <w:rPr>
          <w:rFonts w:ascii="Palatino Linotype" w:hAnsi="Palatino Linotype"/>
          <w:i/>
          <w:color w:val="000000" w:themeColor="text1"/>
        </w:rPr>
        <w:t>NO ENTREGA INFORMACIÓN</w:t>
      </w:r>
      <w:r w:rsidRPr="004E20AC">
        <w:rPr>
          <w:rFonts w:ascii="Palatino Linotype" w:hAnsi="Palatino Linotype"/>
          <w:i/>
          <w:color w:val="000000" w:themeColor="text1"/>
        </w:rPr>
        <w: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77D9B4D" w14:textId="77777777" w:rsidR="00FA3814" w:rsidRPr="004E20AC" w:rsidRDefault="00FA3814" w:rsidP="00DA29A0">
      <w:pPr>
        <w:pStyle w:val="Prrafodelista"/>
        <w:spacing w:line="360" w:lineRule="auto"/>
        <w:rPr>
          <w:rFonts w:ascii="Palatino Linotype" w:hAnsi="Palatino Linotype" w:cs="Arial"/>
          <w:i/>
          <w:color w:val="000000" w:themeColor="text1"/>
        </w:rPr>
      </w:pPr>
    </w:p>
    <w:p w14:paraId="18403F73" w14:textId="2D1A5FAF" w:rsidR="00E5024B" w:rsidRPr="004E20AC"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4E20AC">
        <w:rPr>
          <w:rFonts w:ascii="Palatino Linotype" w:eastAsia="Calibri" w:hAnsi="Palatino Linotype" w:cs="Arial"/>
        </w:rPr>
        <w:t xml:space="preserve">Se </w:t>
      </w:r>
      <w:r w:rsidRPr="004E20AC">
        <w:rPr>
          <w:rFonts w:ascii="Palatino Linotype" w:hAnsi="Palatino Linotype" w:cs="Arial"/>
          <w:color w:val="000000" w:themeColor="text1"/>
        </w:rPr>
        <w:t>registró</w:t>
      </w:r>
      <w:r w:rsidRPr="004E20AC">
        <w:rPr>
          <w:rFonts w:ascii="Palatino Linotype" w:eastAsia="Calibri" w:hAnsi="Palatino Linotype" w:cs="Arial"/>
        </w:rPr>
        <w:t xml:space="preserve"> el recurso de revisión bajo el número de expediente al rubro indicado,</w:t>
      </w:r>
      <w:r w:rsidR="003C26A0" w:rsidRPr="004E20AC">
        <w:rPr>
          <w:rFonts w:ascii="Palatino Linotype" w:eastAsia="Calibri" w:hAnsi="Palatino Linotype" w:cs="Arial"/>
        </w:rPr>
        <w:t xml:space="preserve"> y</w:t>
      </w:r>
      <w:r w:rsidRPr="004E20AC">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4E20AC">
        <w:rPr>
          <w:rFonts w:ascii="Palatino Linotype" w:eastAsia="Calibri" w:hAnsi="Palatino Linotype" w:cs="Arial"/>
        </w:rPr>
        <w:t xml:space="preserve"> </w:t>
      </w:r>
      <w:r w:rsidRPr="004E20AC">
        <w:rPr>
          <w:rFonts w:ascii="Palatino Linotype" w:eastAsia="Calibri" w:hAnsi="Palatino Linotype" w:cs="Arial"/>
        </w:rPr>
        <w:t>l</w:t>
      </w:r>
      <w:r w:rsidR="000B08A0" w:rsidRPr="004E20AC">
        <w:rPr>
          <w:rFonts w:ascii="Palatino Linotype" w:eastAsia="Calibri" w:hAnsi="Palatino Linotype" w:cs="Arial"/>
        </w:rPr>
        <w:t xml:space="preserve">a </w:t>
      </w:r>
      <w:r w:rsidRPr="004E20AC">
        <w:rPr>
          <w:rFonts w:ascii="Palatino Linotype" w:eastAsia="Calibri" w:hAnsi="Palatino Linotype" w:cs="Arial"/>
          <w:b/>
        </w:rPr>
        <w:t>Comisionad</w:t>
      </w:r>
      <w:r w:rsidR="000B08A0" w:rsidRPr="004E20AC">
        <w:rPr>
          <w:rFonts w:ascii="Palatino Linotype" w:eastAsia="Calibri" w:hAnsi="Palatino Linotype" w:cs="Arial"/>
          <w:b/>
        </w:rPr>
        <w:t>a</w:t>
      </w:r>
      <w:r w:rsidRPr="004E20AC">
        <w:rPr>
          <w:rFonts w:ascii="Palatino Linotype" w:eastAsia="Calibri" w:hAnsi="Palatino Linotype" w:cs="Arial"/>
          <w:b/>
        </w:rPr>
        <w:t xml:space="preserve"> </w:t>
      </w:r>
      <w:r w:rsidR="00B00B6B" w:rsidRPr="004E20AC">
        <w:rPr>
          <w:rFonts w:ascii="Palatino Linotype" w:eastAsia="Calibri" w:hAnsi="Palatino Linotype" w:cs="Arial"/>
          <w:b/>
        </w:rPr>
        <w:t>María del Rosario Mejía Ayala</w:t>
      </w:r>
      <w:r w:rsidRPr="004E20AC">
        <w:rPr>
          <w:rFonts w:ascii="Palatino Linotype" w:eastAsia="Calibri" w:hAnsi="Palatino Linotype" w:cs="Arial"/>
        </w:rPr>
        <w:t>, con el objeto de su análisis.</w:t>
      </w:r>
    </w:p>
    <w:p w14:paraId="6EADCD45" w14:textId="77777777" w:rsidR="00677660" w:rsidRPr="004E20AC" w:rsidRDefault="00677660" w:rsidP="00677660">
      <w:pPr>
        <w:pStyle w:val="Prrafodelista"/>
        <w:spacing w:line="360" w:lineRule="auto"/>
        <w:ind w:left="0"/>
        <w:jc w:val="both"/>
        <w:rPr>
          <w:rFonts w:ascii="Palatino Linotype" w:eastAsia="Calibri" w:hAnsi="Palatino Linotype" w:cs="Arial"/>
        </w:rPr>
      </w:pPr>
    </w:p>
    <w:p w14:paraId="75061726" w14:textId="6E6BE041" w:rsidR="005123A8" w:rsidRPr="004E20AC" w:rsidRDefault="000B08A0" w:rsidP="00DA29A0">
      <w:pPr>
        <w:pStyle w:val="Prrafodelista"/>
        <w:numPr>
          <w:ilvl w:val="0"/>
          <w:numId w:val="7"/>
        </w:numPr>
        <w:spacing w:line="360" w:lineRule="auto"/>
        <w:ind w:left="0" w:firstLine="0"/>
        <w:jc w:val="both"/>
        <w:rPr>
          <w:rFonts w:ascii="Palatino Linotype" w:hAnsi="Palatino Linotype"/>
          <w:color w:val="000000"/>
        </w:rPr>
      </w:pPr>
      <w:r w:rsidRPr="004E20AC">
        <w:rPr>
          <w:rFonts w:ascii="Palatino Linotype" w:hAnsi="Palatino Linotype"/>
          <w:color w:val="000000"/>
        </w:rPr>
        <w:lastRenderedPageBreak/>
        <w:t>L</w:t>
      </w:r>
      <w:r w:rsidR="00A8359B" w:rsidRPr="004E20AC">
        <w:rPr>
          <w:rFonts w:ascii="Palatino Linotype" w:hAnsi="Palatino Linotype"/>
          <w:color w:val="000000"/>
        </w:rPr>
        <w:t>os</w:t>
      </w:r>
      <w:r w:rsidR="009417CA" w:rsidRPr="004E20AC">
        <w:rPr>
          <w:rFonts w:ascii="Palatino Linotype" w:hAnsi="Palatino Linotype"/>
          <w:color w:val="000000"/>
        </w:rPr>
        <w:t xml:space="preserve"> Comisionad</w:t>
      </w:r>
      <w:r w:rsidR="00A8359B" w:rsidRPr="004E20AC">
        <w:rPr>
          <w:rFonts w:ascii="Palatino Linotype" w:hAnsi="Palatino Linotype"/>
          <w:color w:val="000000"/>
        </w:rPr>
        <w:t>os</w:t>
      </w:r>
      <w:r w:rsidR="009417CA" w:rsidRPr="004E20AC">
        <w:rPr>
          <w:rFonts w:ascii="Palatino Linotype" w:hAnsi="Palatino Linotype"/>
          <w:color w:val="000000"/>
        </w:rPr>
        <w:t xml:space="preserve"> Ponente</w:t>
      </w:r>
      <w:r w:rsidR="00A8359B" w:rsidRPr="004E20AC">
        <w:rPr>
          <w:rFonts w:ascii="Palatino Linotype" w:hAnsi="Palatino Linotype"/>
          <w:color w:val="000000"/>
        </w:rPr>
        <w:t>s</w:t>
      </w:r>
      <w:r w:rsidR="009417CA" w:rsidRPr="004E20AC">
        <w:rPr>
          <w:rFonts w:ascii="Palatino Linotype" w:hAnsi="Palatino Linotype"/>
          <w:color w:val="000000"/>
        </w:rPr>
        <w:t xml:space="preserve"> </w:t>
      </w:r>
      <w:r w:rsidR="00A8359B" w:rsidRPr="004E20AC">
        <w:rPr>
          <w:rFonts w:ascii="Palatino Linotype" w:hAnsi="Palatino Linotype"/>
          <w:color w:val="000000"/>
        </w:rPr>
        <w:t xml:space="preserve">de origen </w:t>
      </w:r>
      <w:r w:rsidR="009417CA" w:rsidRPr="004E20AC">
        <w:rPr>
          <w:rFonts w:ascii="Palatino Linotype" w:hAnsi="Palatino Linotype"/>
          <w:color w:val="000000"/>
        </w:rPr>
        <w:t xml:space="preserve">con fundamento en lo dispuesto por el artículo 185 </w:t>
      </w:r>
      <w:r w:rsidR="009417CA" w:rsidRPr="004E20AC">
        <w:rPr>
          <w:rFonts w:ascii="Palatino Linotype" w:eastAsia="Calibri" w:hAnsi="Palatino Linotype" w:cs="Arial"/>
        </w:rPr>
        <w:t>fracción</w:t>
      </w:r>
      <w:r w:rsidR="009417CA" w:rsidRPr="004E20AC">
        <w:rPr>
          <w:rFonts w:ascii="Palatino Linotype" w:hAnsi="Palatino Linotype"/>
          <w:color w:val="000000"/>
        </w:rPr>
        <w:t xml:space="preserve"> II de la ley de la materia, a través de</w:t>
      </w:r>
      <w:r w:rsidR="00A8359B" w:rsidRPr="004E20AC">
        <w:rPr>
          <w:rFonts w:ascii="Palatino Linotype" w:hAnsi="Palatino Linotype"/>
          <w:color w:val="000000"/>
        </w:rPr>
        <w:t xml:space="preserve"> </w:t>
      </w:r>
      <w:r w:rsidR="009417CA" w:rsidRPr="004E20AC">
        <w:rPr>
          <w:rFonts w:ascii="Palatino Linotype" w:hAnsi="Palatino Linotype"/>
          <w:color w:val="000000"/>
        </w:rPr>
        <w:t>l</w:t>
      </w:r>
      <w:r w:rsidR="00A8359B" w:rsidRPr="004E20AC">
        <w:rPr>
          <w:rFonts w:ascii="Palatino Linotype" w:hAnsi="Palatino Linotype"/>
          <w:color w:val="000000"/>
        </w:rPr>
        <w:t>os</w:t>
      </w:r>
      <w:r w:rsidR="009417CA" w:rsidRPr="004E20AC">
        <w:rPr>
          <w:rFonts w:ascii="Palatino Linotype" w:hAnsi="Palatino Linotype"/>
          <w:color w:val="000000"/>
        </w:rPr>
        <w:t xml:space="preserve"> </w:t>
      </w:r>
      <w:r w:rsidR="009417CA" w:rsidRPr="004E20AC">
        <w:rPr>
          <w:rFonts w:ascii="Palatino Linotype" w:hAnsi="Palatino Linotype"/>
          <w:b/>
          <w:color w:val="000000"/>
        </w:rPr>
        <w:t>acuerdo</w:t>
      </w:r>
      <w:r w:rsidR="00A8359B" w:rsidRPr="004E20AC">
        <w:rPr>
          <w:rFonts w:ascii="Palatino Linotype" w:hAnsi="Palatino Linotype"/>
          <w:b/>
          <w:color w:val="000000"/>
        </w:rPr>
        <w:t>s</w:t>
      </w:r>
      <w:r w:rsidR="009417CA" w:rsidRPr="004E20AC">
        <w:rPr>
          <w:rFonts w:ascii="Palatino Linotype" w:hAnsi="Palatino Linotype"/>
          <w:b/>
          <w:color w:val="000000"/>
        </w:rPr>
        <w:t xml:space="preserve"> de admisión </w:t>
      </w:r>
      <w:r w:rsidR="009417CA" w:rsidRPr="004E20AC">
        <w:rPr>
          <w:rFonts w:ascii="Palatino Linotype" w:hAnsi="Palatino Linotype"/>
          <w:color w:val="000000"/>
        </w:rPr>
        <w:t>de fecha</w:t>
      </w:r>
      <w:r w:rsidR="00A8359B" w:rsidRPr="004E20AC">
        <w:rPr>
          <w:rFonts w:ascii="Palatino Linotype" w:hAnsi="Palatino Linotype"/>
          <w:color w:val="000000"/>
        </w:rPr>
        <w:t>s</w:t>
      </w:r>
      <w:r w:rsidR="009417CA" w:rsidRPr="004E20AC">
        <w:rPr>
          <w:rFonts w:ascii="Palatino Linotype" w:hAnsi="Palatino Linotype"/>
          <w:color w:val="000000"/>
        </w:rPr>
        <w:t xml:space="preserve"> </w:t>
      </w:r>
      <w:r w:rsidR="0054137B" w:rsidRPr="004E20AC">
        <w:rPr>
          <w:rFonts w:ascii="Palatino Linotype" w:hAnsi="Palatino Linotype"/>
          <w:color w:val="000000"/>
        </w:rPr>
        <w:t>trece</w:t>
      </w:r>
      <w:r w:rsidR="00A8359B" w:rsidRPr="004E20AC">
        <w:rPr>
          <w:rFonts w:ascii="Palatino Linotype" w:hAnsi="Palatino Linotype"/>
          <w:color w:val="000000"/>
        </w:rPr>
        <w:t xml:space="preserve"> y dieciséis</w:t>
      </w:r>
      <w:r w:rsidR="0054137B" w:rsidRPr="004E20AC">
        <w:rPr>
          <w:rFonts w:ascii="Palatino Linotype" w:hAnsi="Palatino Linotype"/>
          <w:color w:val="000000"/>
        </w:rPr>
        <w:t xml:space="preserve"> </w:t>
      </w:r>
      <w:r w:rsidR="009417CA" w:rsidRPr="004E20AC">
        <w:rPr>
          <w:rFonts w:ascii="Palatino Linotype" w:hAnsi="Palatino Linotype"/>
          <w:color w:val="000000"/>
        </w:rPr>
        <w:t xml:space="preserve">de </w:t>
      </w:r>
      <w:r w:rsidR="0054137B" w:rsidRPr="004E20AC">
        <w:rPr>
          <w:rFonts w:ascii="Palatino Linotype" w:hAnsi="Palatino Linotype"/>
          <w:color w:val="000000"/>
        </w:rPr>
        <w:t>enero de dos mil veintitrés</w:t>
      </w:r>
      <w:r w:rsidR="009417CA" w:rsidRPr="004E20AC">
        <w:rPr>
          <w:rFonts w:ascii="Palatino Linotype" w:hAnsi="Palatino Linotype"/>
          <w:color w:val="000000"/>
        </w:rPr>
        <w:t xml:space="preserve">, puso a disposición de las partes el expediente electrónico vía SAIMEX a efecto de que en un plazo máximo de siete días manifestaran lo que a </w:t>
      </w:r>
      <w:r w:rsidRPr="004E20AC">
        <w:rPr>
          <w:rFonts w:ascii="Palatino Linotype" w:hAnsi="Palatino Linotype"/>
          <w:color w:val="000000"/>
        </w:rPr>
        <w:t xml:space="preserve">su </w:t>
      </w:r>
      <w:r w:rsidR="009417CA" w:rsidRPr="004E20AC">
        <w:rPr>
          <w:rFonts w:ascii="Palatino Linotype" w:hAnsi="Palatino Linotype"/>
          <w:color w:val="000000"/>
        </w:rPr>
        <w:t xml:space="preserve">derecho conviniera, ofrecieran pruebas y alegatos según corresponda al caso concreto, de esta forma para que el </w:t>
      </w:r>
      <w:r w:rsidR="009417CA" w:rsidRPr="004E20AC">
        <w:rPr>
          <w:rFonts w:ascii="Palatino Linotype" w:hAnsi="Palatino Linotype"/>
          <w:b/>
          <w:color w:val="000000"/>
        </w:rPr>
        <w:t xml:space="preserve">SUJETO OBLIGADO </w:t>
      </w:r>
      <w:r w:rsidR="009417CA" w:rsidRPr="004E20AC">
        <w:rPr>
          <w:rFonts w:ascii="Palatino Linotype" w:hAnsi="Palatino Linotype"/>
          <w:color w:val="000000"/>
        </w:rPr>
        <w:t>presentara el Informe Justificado procedente.</w:t>
      </w:r>
    </w:p>
    <w:p w14:paraId="5ACA2FEA" w14:textId="77777777" w:rsidR="00417170" w:rsidRPr="004E20AC" w:rsidRDefault="00417170" w:rsidP="00DA29A0">
      <w:pPr>
        <w:pStyle w:val="Prrafodelista"/>
        <w:spacing w:line="360" w:lineRule="auto"/>
        <w:rPr>
          <w:rFonts w:ascii="Palatino Linotype" w:hAnsi="Palatino Linotype"/>
          <w:color w:val="000000"/>
        </w:rPr>
      </w:pPr>
    </w:p>
    <w:p w14:paraId="26EC5D4D" w14:textId="0271812B" w:rsidR="00FD71C1" w:rsidRPr="004E20AC" w:rsidRDefault="009417CA" w:rsidP="00DA29A0">
      <w:pPr>
        <w:pStyle w:val="Prrafodelista"/>
        <w:numPr>
          <w:ilvl w:val="0"/>
          <w:numId w:val="7"/>
        </w:numPr>
        <w:spacing w:line="360" w:lineRule="auto"/>
        <w:ind w:left="0" w:firstLine="0"/>
        <w:jc w:val="both"/>
        <w:rPr>
          <w:rFonts w:ascii="Palatino Linotype" w:hAnsi="Palatino Linotype"/>
        </w:rPr>
      </w:pPr>
      <w:r w:rsidRPr="004E20AC">
        <w:rPr>
          <w:rFonts w:ascii="Palatino Linotype" w:hAnsi="Palatino Linotype"/>
        </w:rPr>
        <w:t>El</w:t>
      </w:r>
      <w:r w:rsidR="004E3F0E" w:rsidRPr="004E20AC">
        <w:rPr>
          <w:rFonts w:ascii="Palatino Linotype" w:hAnsi="Palatino Linotype"/>
        </w:rPr>
        <w:t xml:space="preserve"> </w:t>
      </w:r>
      <w:r w:rsidRPr="004E20AC">
        <w:rPr>
          <w:rFonts w:ascii="Palatino Linotype" w:hAnsi="Palatino Linotype"/>
          <w:b/>
          <w:color w:val="000000"/>
        </w:rPr>
        <w:t>SUJETO</w:t>
      </w:r>
      <w:r w:rsidRPr="004E20AC">
        <w:rPr>
          <w:rFonts w:ascii="Palatino Linotype" w:hAnsi="Palatino Linotype"/>
          <w:b/>
        </w:rPr>
        <w:t xml:space="preserve"> OBLIGADO</w:t>
      </w:r>
      <w:r w:rsidRPr="004E20AC">
        <w:rPr>
          <w:rFonts w:ascii="Palatino Linotype" w:hAnsi="Palatino Linotype"/>
        </w:rPr>
        <w:t xml:space="preserve"> </w:t>
      </w:r>
      <w:r w:rsidR="0054137B" w:rsidRPr="004E20AC">
        <w:rPr>
          <w:rFonts w:ascii="Palatino Linotype" w:hAnsi="Palatino Linotype"/>
        </w:rPr>
        <w:t>en fecha diecinueve</w:t>
      </w:r>
      <w:r w:rsidR="00E2278D" w:rsidRPr="004E20AC">
        <w:rPr>
          <w:rFonts w:ascii="Palatino Linotype" w:hAnsi="Palatino Linotype"/>
        </w:rPr>
        <w:t xml:space="preserve"> de e</w:t>
      </w:r>
      <w:r w:rsidR="0054137B" w:rsidRPr="004E20AC">
        <w:rPr>
          <w:rFonts w:ascii="Palatino Linotype" w:hAnsi="Palatino Linotype"/>
        </w:rPr>
        <w:t>nero</w:t>
      </w:r>
      <w:r w:rsidR="00E2278D" w:rsidRPr="004E20AC">
        <w:rPr>
          <w:rFonts w:ascii="Palatino Linotype" w:hAnsi="Palatino Linotype"/>
        </w:rPr>
        <w:t xml:space="preserve"> de </w:t>
      </w:r>
      <w:r w:rsidR="0054137B" w:rsidRPr="004E20AC">
        <w:rPr>
          <w:rFonts w:ascii="Palatino Linotype" w:hAnsi="Palatino Linotype"/>
        </w:rPr>
        <w:t xml:space="preserve">dos mil </w:t>
      </w:r>
      <w:r w:rsidR="0083487A" w:rsidRPr="004E20AC">
        <w:rPr>
          <w:rFonts w:ascii="Palatino Linotype" w:hAnsi="Palatino Linotype"/>
        </w:rPr>
        <w:t>veintitrés</w:t>
      </w:r>
      <w:r w:rsidR="00E2278D" w:rsidRPr="004E20AC">
        <w:rPr>
          <w:rFonts w:ascii="Palatino Linotype" w:hAnsi="Palatino Linotype"/>
        </w:rPr>
        <w:t xml:space="preserve"> rindió su informe justificado, el cual fue puesto a disposición del particular para que se pronunciara al respecto</w:t>
      </w:r>
      <w:r w:rsidR="0054137B" w:rsidRPr="004E20AC">
        <w:rPr>
          <w:rFonts w:ascii="Palatino Linotype" w:hAnsi="Palatino Linotype"/>
        </w:rPr>
        <w:t xml:space="preserve"> mediante acuerdo de </w:t>
      </w:r>
      <w:r w:rsidR="00A8359B" w:rsidRPr="004E20AC">
        <w:rPr>
          <w:rFonts w:ascii="Palatino Linotype" w:hAnsi="Palatino Linotype"/>
        </w:rPr>
        <w:t>días</w:t>
      </w:r>
      <w:r w:rsidR="0054137B" w:rsidRPr="004E20AC">
        <w:rPr>
          <w:rFonts w:ascii="Palatino Linotype" w:hAnsi="Palatino Linotype"/>
        </w:rPr>
        <w:t xml:space="preserve"> veinticuatro </w:t>
      </w:r>
      <w:r w:rsidR="00A8359B" w:rsidRPr="004E20AC">
        <w:rPr>
          <w:rFonts w:ascii="Palatino Linotype" w:hAnsi="Palatino Linotype"/>
        </w:rPr>
        <w:t xml:space="preserve">y veintiséis </w:t>
      </w:r>
      <w:r w:rsidR="0054137B" w:rsidRPr="004E20AC">
        <w:rPr>
          <w:rFonts w:ascii="Palatino Linotype" w:hAnsi="Palatino Linotype"/>
        </w:rPr>
        <w:t>del mismo mes y año</w:t>
      </w:r>
      <w:r w:rsidR="00417170" w:rsidRPr="004E20AC">
        <w:rPr>
          <w:rFonts w:ascii="Palatino Linotype" w:hAnsi="Palatino Linotype"/>
        </w:rPr>
        <w:t>.</w:t>
      </w:r>
      <w:r w:rsidR="00CB30B9" w:rsidRPr="004E20AC">
        <w:rPr>
          <w:rFonts w:ascii="Palatino Linotype" w:hAnsi="Palatino Linotype"/>
        </w:rPr>
        <w:t xml:space="preserve"> Por su parte e</w:t>
      </w:r>
      <w:r w:rsidRPr="004E20AC">
        <w:rPr>
          <w:rFonts w:ascii="Palatino Linotype" w:hAnsi="Palatino Linotype"/>
        </w:rPr>
        <w:t xml:space="preserve">l </w:t>
      </w:r>
      <w:r w:rsidRPr="004E20AC">
        <w:rPr>
          <w:rFonts w:ascii="Palatino Linotype" w:hAnsi="Palatino Linotype"/>
          <w:b/>
        </w:rPr>
        <w:t>RECURRENTE</w:t>
      </w:r>
      <w:r w:rsidR="00417170" w:rsidRPr="004E20AC">
        <w:rPr>
          <w:rFonts w:ascii="Palatino Linotype" w:hAnsi="Palatino Linotype"/>
          <w:b/>
        </w:rPr>
        <w:t xml:space="preserve"> </w:t>
      </w:r>
      <w:r w:rsidR="00CB30B9" w:rsidRPr="004E20AC">
        <w:rPr>
          <w:rFonts w:ascii="Palatino Linotype" w:hAnsi="Palatino Linotype"/>
        </w:rPr>
        <w:t>dejó de realizar manifestaciones que a su derecho conviniera y asistiera.</w:t>
      </w:r>
    </w:p>
    <w:p w14:paraId="4077ECC5" w14:textId="77777777" w:rsidR="003072D8" w:rsidRPr="004E20AC" w:rsidRDefault="003072D8" w:rsidP="00DA29A0">
      <w:pPr>
        <w:pStyle w:val="Prrafodelista"/>
        <w:spacing w:line="360" w:lineRule="auto"/>
        <w:rPr>
          <w:rFonts w:ascii="Palatino Linotype" w:hAnsi="Palatino Linotype"/>
        </w:rPr>
      </w:pPr>
    </w:p>
    <w:p w14:paraId="0A0228BE" w14:textId="47786DAA" w:rsidR="00A8359B" w:rsidRPr="004E20AC" w:rsidRDefault="00A8359B" w:rsidP="00A8359B">
      <w:pPr>
        <w:pStyle w:val="Prrafodelista"/>
        <w:numPr>
          <w:ilvl w:val="0"/>
          <w:numId w:val="7"/>
        </w:numPr>
        <w:spacing w:line="360" w:lineRule="auto"/>
        <w:ind w:left="0" w:firstLine="0"/>
        <w:jc w:val="both"/>
        <w:rPr>
          <w:rFonts w:ascii="Palatino Linotype" w:hAnsi="Palatino Linotype"/>
        </w:rPr>
      </w:pPr>
      <w:r w:rsidRPr="004E20AC">
        <w:rPr>
          <w:rFonts w:ascii="Palatino Linotype" w:hAnsi="Palatino Linotype"/>
        </w:rPr>
        <w:t>Posteriormente el Pleno de este Órgano Autónomo, en la</w:t>
      </w:r>
      <w:r w:rsidRPr="004E20AC">
        <w:rPr>
          <w:rFonts w:ascii="Palatino Linotype" w:hAnsi="Palatino Linotype"/>
          <w:b/>
        </w:rPr>
        <w:t xml:space="preserve"> Tercera Sesión Ordinaria </w:t>
      </w:r>
      <w:r w:rsidRPr="004E20AC">
        <w:rPr>
          <w:rFonts w:ascii="Palatino Linotype" w:eastAsia="Calibri" w:hAnsi="Palatino Linotype" w:cs="Arial"/>
        </w:rPr>
        <w:t>de</w:t>
      </w:r>
      <w:r w:rsidRPr="004E20AC">
        <w:rPr>
          <w:rFonts w:ascii="Palatino Linotype" w:hAnsi="Palatino Linotype"/>
        </w:rPr>
        <w:t xml:space="preserve"> fecha</w:t>
      </w:r>
      <w:r w:rsidRPr="004E20AC">
        <w:rPr>
          <w:rFonts w:ascii="Palatino Linotype" w:hAnsi="Palatino Linotype"/>
          <w:b/>
        </w:rPr>
        <w:t xml:space="preserve"> veinticinco (25) de enero</w:t>
      </w:r>
      <w:r w:rsidRPr="004E20AC">
        <w:rPr>
          <w:rFonts w:ascii="Palatino Linotype" w:hAnsi="Palatino Linotype"/>
        </w:rPr>
        <w:t xml:space="preserve"> </w:t>
      </w:r>
      <w:r w:rsidRPr="004E20AC">
        <w:rPr>
          <w:rFonts w:ascii="Palatino Linotype" w:hAnsi="Palatino Linotype"/>
          <w:b/>
        </w:rPr>
        <w:t>de dos mil veintitrés</w:t>
      </w:r>
      <w:r w:rsidRPr="004E20AC">
        <w:rPr>
          <w:rFonts w:ascii="Palatino Linotype" w:hAnsi="Palatino Linotype"/>
        </w:rPr>
        <w:t xml:space="preserve">; ordenó la acumulación de los recursos de revisión de mérito, a efecto de que la Ponencia de la </w:t>
      </w:r>
      <w:r w:rsidRPr="004E20AC">
        <w:rPr>
          <w:rFonts w:ascii="Palatino Linotype" w:hAnsi="Palatino Linotype"/>
          <w:b/>
        </w:rPr>
        <w:t xml:space="preserve">Comisionada María del Rosario Mejía Ayala </w:t>
      </w:r>
      <w:r w:rsidRPr="004E20AC">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4E20AC">
        <w:rPr>
          <w:rFonts w:ascii="Palatino Linotype" w:hAnsi="Palatino Linotype"/>
          <w:i/>
          <w:vertAlign w:val="superscript"/>
        </w:rPr>
        <w:footnoteReference w:id="1"/>
      </w:r>
      <w:r w:rsidRPr="004E20AC">
        <w:rPr>
          <w:rFonts w:ascii="Palatino Linotype" w:hAnsi="Palatino Linotype"/>
        </w:rPr>
        <w:t>, que señala:</w:t>
      </w:r>
    </w:p>
    <w:p w14:paraId="0FE1BE78" w14:textId="77777777" w:rsidR="00A8359B" w:rsidRPr="004E20AC" w:rsidRDefault="00A8359B" w:rsidP="00A8359B">
      <w:pPr>
        <w:pStyle w:val="Prrafodelista"/>
        <w:tabs>
          <w:tab w:val="left" w:pos="0"/>
        </w:tabs>
        <w:spacing w:line="360" w:lineRule="auto"/>
        <w:ind w:left="0" w:right="49"/>
        <w:jc w:val="both"/>
        <w:rPr>
          <w:rFonts w:ascii="Palatino Linotype" w:hAnsi="Palatino Linotype"/>
        </w:rPr>
      </w:pPr>
    </w:p>
    <w:p w14:paraId="6254B2F8" w14:textId="77777777" w:rsidR="00A8359B" w:rsidRPr="004E20AC" w:rsidRDefault="00A8359B" w:rsidP="00A8359B">
      <w:pPr>
        <w:pStyle w:val="Prrafodelista"/>
        <w:tabs>
          <w:tab w:val="left" w:pos="426"/>
        </w:tabs>
        <w:ind w:left="567" w:right="618"/>
        <w:jc w:val="both"/>
        <w:rPr>
          <w:rFonts w:ascii="Palatino Linotype" w:hAnsi="Palatino Linotype"/>
          <w:i/>
        </w:rPr>
      </w:pPr>
      <w:r w:rsidRPr="004E20AC">
        <w:rPr>
          <w:rFonts w:ascii="Palatino Linotype" w:hAnsi="Palatino Linotype"/>
          <w:b/>
          <w:i/>
        </w:rPr>
        <w:t>“ONCE.</w:t>
      </w:r>
      <w:r w:rsidRPr="004E20AC">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6662C8D4" w14:textId="77777777" w:rsidR="00A8359B" w:rsidRPr="004E20AC" w:rsidRDefault="00A8359B" w:rsidP="00A8359B">
      <w:pPr>
        <w:pStyle w:val="Prrafodelista"/>
        <w:tabs>
          <w:tab w:val="left" w:pos="426"/>
        </w:tabs>
        <w:ind w:left="567" w:right="618"/>
        <w:jc w:val="both"/>
        <w:rPr>
          <w:rFonts w:ascii="Palatino Linotype" w:hAnsi="Palatino Linotype"/>
          <w:i/>
        </w:rPr>
      </w:pPr>
      <w:r w:rsidRPr="004E20AC">
        <w:rPr>
          <w:rFonts w:ascii="Palatino Linotype" w:hAnsi="Palatino Linotype"/>
          <w:i/>
        </w:rPr>
        <w:t>…</w:t>
      </w:r>
      <w:r w:rsidRPr="004E20AC">
        <w:rPr>
          <w:rFonts w:ascii="Palatino Linotype" w:hAnsi="Palatino Linotype"/>
          <w:i/>
        </w:rPr>
        <w:tab/>
      </w:r>
    </w:p>
    <w:p w14:paraId="76BF6D11" w14:textId="77777777" w:rsidR="00A8359B" w:rsidRPr="004E20AC" w:rsidRDefault="00A8359B" w:rsidP="00A8359B">
      <w:pPr>
        <w:pStyle w:val="Prrafodelista"/>
        <w:tabs>
          <w:tab w:val="left" w:pos="426"/>
        </w:tabs>
        <w:ind w:left="567" w:right="618"/>
        <w:jc w:val="both"/>
        <w:rPr>
          <w:rFonts w:ascii="Palatino Linotype" w:hAnsi="Palatino Linotype"/>
          <w:i/>
        </w:rPr>
      </w:pPr>
      <w:r w:rsidRPr="004E20AC">
        <w:rPr>
          <w:rFonts w:ascii="Palatino Linotype" w:hAnsi="Palatino Linotype"/>
          <w:i/>
        </w:rPr>
        <w:t>b) Las partes o los actos impugnados sean iguales</w:t>
      </w:r>
    </w:p>
    <w:p w14:paraId="28C80F47" w14:textId="77777777" w:rsidR="00A8359B" w:rsidRPr="004E20AC" w:rsidRDefault="00A8359B" w:rsidP="00A8359B">
      <w:pPr>
        <w:pStyle w:val="Prrafodelista"/>
        <w:tabs>
          <w:tab w:val="left" w:pos="426"/>
        </w:tabs>
        <w:ind w:left="567" w:right="618"/>
        <w:jc w:val="both"/>
        <w:rPr>
          <w:rFonts w:ascii="Palatino Linotype" w:hAnsi="Palatino Linotype"/>
          <w:i/>
        </w:rPr>
      </w:pPr>
      <w:r w:rsidRPr="004E20AC">
        <w:rPr>
          <w:rFonts w:ascii="Palatino Linotype" w:hAnsi="Palatino Linotype"/>
          <w:i/>
        </w:rPr>
        <w:t>c) Cuando se trate del mismo solicitante, el mismo SUJETO OBLIGADO, aunque se trate de solicitudes diversas;</w:t>
      </w:r>
    </w:p>
    <w:p w14:paraId="1DFED210" w14:textId="77777777" w:rsidR="00A8359B" w:rsidRPr="004E20AC" w:rsidRDefault="00A8359B" w:rsidP="00A8359B">
      <w:pPr>
        <w:pStyle w:val="Prrafodelista"/>
        <w:tabs>
          <w:tab w:val="left" w:pos="426"/>
        </w:tabs>
        <w:ind w:left="567" w:right="618"/>
        <w:jc w:val="both"/>
        <w:rPr>
          <w:rFonts w:ascii="Palatino Linotype" w:hAnsi="Palatino Linotype"/>
          <w:i/>
        </w:rPr>
      </w:pPr>
      <w:r w:rsidRPr="004E20AC">
        <w:rPr>
          <w:rFonts w:ascii="Palatino Linotype" w:hAnsi="Palatino Linotype"/>
          <w:i/>
        </w:rPr>
        <w:t>(…)”</w:t>
      </w:r>
    </w:p>
    <w:p w14:paraId="53CD7D4A" w14:textId="77777777" w:rsidR="00A8359B" w:rsidRPr="004E20AC" w:rsidRDefault="00A8359B" w:rsidP="00A8359B">
      <w:pPr>
        <w:pStyle w:val="Prrafodelista"/>
        <w:tabs>
          <w:tab w:val="left" w:pos="426"/>
        </w:tabs>
        <w:spacing w:line="360" w:lineRule="auto"/>
        <w:ind w:left="567" w:right="616"/>
        <w:jc w:val="both"/>
        <w:rPr>
          <w:rFonts w:ascii="Palatino Linotype" w:hAnsi="Palatino Linotype"/>
        </w:rPr>
      </w:pPr>
      <w:r w:rsidRPr="004E20AC">
        <w:rPr>
          <w:rFonts w:ascii="Palatino Linotype" w:hAnsi="Palatino Linotype"/>
        </w:rPr>
        <w:t>(Énfasis añadido)</w:t>
      </w:r>
    </w:p>
    <w:p w14:paraId="0D4C52AF" w14:textId="77777777" w:rsidR="00A8359B" w:rsidRPr="004E20AC" w:rsidRDefault="00A8359B" w:rsidP="00A8359B">
      <w:pPr>
        <w:pStyle w:val="Prrafodelista"/>
        <w:tabs>
          <w:tab w:val="left" w:pos="426"/>
        </w:tabs>
        <w:spacing w:line="360" w:lineRule="auto"/>
        <w:ind w:left="567" w:right="616"/>
        <w:jc w:val="both"/>
        <w:rPr>
          <w:rFonts w:ascii="Palatino Linotype" w:hAnsi="Palatino Linotype"/>
        </w:rPr>
      </w:pPr>
    </w:p>
    <w:p w14:paraId="440CAC09" w14:textId="77777777" w:rsidR="00A8359B" w:rsidRPr="004E20AC" w:rsidRDefault="00A8359B" w:rsidP="00A8359B">
      <w:pPr>
        <w:pStyle w:val="Prrafodelista"/>
        <w:numPr>
          <w:ilvl w:val="0"/>
          <w:numId w:val="7"/>
        </w:numPr>
        <w:spacing w:line="360" w:lineRule="auto"/>
        <w:ind w:left="0" w:firstLine="0"/>
        <w:jc w:val="both"/>
        <w:rPr>
          <w:rFonts w:ascii="Palatino Linotype" w:hAnsi="Palatino Linotype"/>
        </w:rPr>
      </w:pPr>
      <w:r w:rsidRPr="004E20AC">
        <w:rPr>
          <w:rFonts w:ascii="Palatino Linotype" w:hAnsi="Palatino Linotype"/>
        </w:rPr>
        <w:t>Es así que,</w:t>
      </w:r>
      <w:r w:rsidRPr="004E20AC">
        <w:rPr>
          <w:rFonts w:ascii="Palatino Linotype" w:hAnsi="Palatino Linotype"/>
          <w:i/>
        </w:rPr>
        <w:t xml:space="preserve"> </w:t>
      </w:r>
      <w:r w:rsidRPr="004E20AC">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530B268" w14:textId="77777777" w:rsidR="00A8359B" w:rsidRPr="004E20AC" w:rsidRDefault="00A8359B" w:rsidP="00A8359B">
      <w:pPr>
        <w:pStyle w:val="Prrafodelista"/>
        <w:tabs>
          <w:tab w:val="left" w:pos="0"/>
        </w:tabs>
        <w:spacing w:line="360" w:lineRule="auto"/>
        <w:ind w:left="0" w:right="49"/>
        <w:jc w:val="both"/>
        <w:rPr>
          <w:rFonts w:ascii="Palatino Linotype" w:hAnsi="Palatino Linotype"/>
        </w:rPr>
      </w:pPr>
    </w:p>
    <w:p w14:paraId="28391128" w14:textId="77777777" w:rsidR="00A8359B" w:rsidRPr="004E20AC" w:rsidRDefault="00A8359B" w:rsidP="00A8359B">
      <w:pPr>
        <w:tabs>
          <w:tab w:val="left" w:pos="567"/>
        </w:tabs>
        <w:spacing w:line="360" w:lineRule="auto"/>
        <w:ind w:left="567" w:right="616"/>
        <w:jc w:val="center"/>
        <w:rPr>
          <w:rFonts w:ascii="Palatino Linotype" w:hAnsi="Palatino Linotype"/>
          <w:b/>
          <w:i/>
        </w:rPr>
      </w:pPr>
      <w:r w:rsidRPr="004E20AC">
        <w:rPr>
          <w:rFonts w:ascii="Palatino Linotype" w:hAnsi="Palatino Linotype"/>
          <w:b/>
          <w:i/>
        </w:rPr>
        <w:t>Código de Procedimientos Administrativos del Estado de México.</w:t>
      </w:r>
    </w:p>
    <w:p w14:paraId="3053E90C" w14:textId="77777777" w:rsidR="00A8359B" w:rsidRPr="004E20AC" w:rsidRDefault="00A8359B" w:rsidP="00A8359B">
      <w:pPr>
        <w:ind w:left="567" w:right="618"/>
        <w:jc w:val="both"/>
        <w:rPr>
          <w:rFonts w:ascii="Palatino Linotype" w:hAnsi="Palatino Linotype"/>
          <w:i/>
        </w:rPr>
      </w:pPr>
      <w:r w:rsidRPr="004E20AC">
        <w:rPr>
          <w:rFonts w:ascii="Palatino Linotype" w:hAnsi="Palatino Linotype"/>
          <w:b/>
          <w:i/>
        </w:rPr>
        <w:t>“Artículo 18.-</w:t>
      </w:r>
      <w:r w:rsidRPr="004E20AC">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E205012" w14:textId="77777777" w:rsidR="00A8359B" w:rsidRPr="004E20AC" w:rsidRDefault="00A8359B" w:rsidP="00A8359B">
      <w:pPr>
        <w:tabs>
          <w:tab w:val="left" w:pos="567"/>
        </w:tabs>
        <w:spacing w:line="360" w:lineRule="auto"/>
        <w:ind w:right="616"/>
        <w:jc w:val="both"/>
        <w:rPr>
          <w:rFonts w:ascii="Palatino Linotype" w:hAnsi="Palatino Linotype"/>
          <w:i/>
        </w:rPr>
      </w:pPr>
    </w:p>
    <w:p w14:paraId="58AC8CCB" w14:textId="77777777" w:rsidR="00A8359B" w:rsidRPr="004E20AC" w:rsidRDefault="00A8359B" w:rsidP="00A8359B">
      <w:pPr>
        <w:ind w:left="567" w:right="618"/>
        <w:jc w:val="both"/>
        <w:rPr>
          <w:rFonts w:ascii="Palatino Linotype" w:hAnsi="Palatino Linotype"/>
          <w:b/>
          <w:i/>
        </w:rPr>
      </w:pPr>
      <w:r w:rsidRPr="004E20AC">
        <w:rPr>
          <w:rFonts w:ascii="Palatino Linotype" w:hAnsi="Palatino Linotype"/>
          <w:b/>
          <w:i/>
        </w:rPr>
        <w:lastRenderedPageBreak/>
        <w:t>Ley de Transparencia y Acceso a la Información Pública del Estado de México y Municipios</w:t>
      </w:r>
    </w:p>
    <w:p w14:paraId="6EA221CF" w14:textId="77777777" w:rsidR="00A8359B" w:rsidRPr="004E20AC" w:rsidRDefault="00A8359B" w:rsidP="00A8359B">
      <w:pPr>
        <w:ind w:left="567" w:right="618"/>
        <w:jc w:val="both"/>
        <w:rPr>
          <w:rFonts w:ascii="Palatino Linotype" w:hAnsi="Palatino Linotype"/>
          <w:i/>
        </w:rPr>
      </w:pPr>
      <w:r w:rsidRPr="004E20AC">
        <w:rPr>
          <w:rFonts w:ascii="Palatino Linotype" w:hAnsi="Palatino Linotype"/>
          <w:b/>
          <w:i/>
        </w:rPr>
        <w:t>“Artículo 195.</w:t>
      </w:r>
      <w:r w:rsidRPr="004E20AC">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5CF7E8C6" w14:textId="77777777" w:rsidR="00A8359B" w:rsidRPr="004E20AC" w:rsidRDefault="00A8359B" w:rsidP="00A8359B">
      <w:pPr>
        <w:ind w:left="567" w:right="618"/>
        <w:jc w:val="both"/>
        <w:rPr>
          <w:rFonts w:ascii="Palatino Linotype" w:hAnsi="Palatino Linotype"/>
          <w:i/>
        </w:rPr>
      </w:pPr>
    </w:p>
    <w:p w14:paraId="2DA9E765" w14:textId="77777777" w:rsidR="00A8359B" w:rsidRPr="004E20AC" w:rsidRDefault="00A8359B" w:rsidP="00A8359B">
      <w:pPr>
        <w:spacing w:line="360" w:lineRule="auto"/>
        <w:ind w:left="567" w:right="-142"/>
        <w:contextualSpacing/>
        <w:jc w:val="both"/>
        <w:rPr>
          <w:rFonts w:ascii="Palatino Linotype" w:hAnsi="Palatino Linotype"/>
        </w:rPr>
      </w:pPr>
      <w:r w:rsidRPr="004E20AC">
        <w:rPr>
          <w:rFonts w:ascii="Palatino Linotype" w:hAnsi="Palatino Linotype"/>
        </w:rPr>
        <w:t xml:space="preserve"> (Énfasis añadido)</w:t>
      </w:r>
    </w:p>
    <w:p w14:paraId="6A1EE402" w14:textId="77777777" w:rsidR="00A8359B" w:rsidRPr="004E20AC" w:rsidRDefault="00A8359B" w:rsidP="00A8359B">
      <w:pPr>
        <w:spacing w:line="360" w:lineRule="auto"/>
        <w:ind w:left="567" w:right="-142"/>
        <w:contextualSpacing/>
        <w:jc w:val="both"/>
        <w:rPr>
          <w:rFonts w:ascii="Palatino Linotype" w:hAnsi="Palatino Linotype"/>
        </w:rPr>
      </w:pPr>
    </w:p>
    <w:p w14:paraId="4199DCB5" w14:textId="4A9C1719" w:rsidR="00BE1923" w:rsidRPr="004E20AC" w:rsidRDefault="000B08A0" w:rsidP="00DA29A0">
      <w:pPr>
        <w:pStyle w:val="Prrafodelista"/>
        <w:numPr>
          <w:ilvl w:val="0"/>
          <w:numId w:val="7"/>
        </w:numPr>
        <w:spacing w:line="360" w:lineRule="auto"/>
        <w:ind w:left="0" w:firstLine="0"/>
        <w:jc w:val="both"/>
        <w:rPr>
          <w:rFonts w:ascii="Palatino Linotype" w:hAnsi="Palatino Linotype"/>
        </w:rPr>
      </w:pPr>
      <w:r w:rsidRPr="004E20AC">
        <w:rPr>
          <w:rFonts w:ascii="Palatino Linotype" w:hAnsi="Palatino Linotype"/>
        </w:rPr>
        <w:t>La</w:t>
      </w:r>
      <w:r w:rsidR="009417CA" w:rsidRPr="004E20AC">
        <w:rPr>
          <w:rFonts w:ascii="Palatino Linotype" w:hAnsi="Palatino Linotype"/>
        </w:rPr>
        <w:t xml:space="preserve"> Comisionad</w:t>
      </w:r>
      <w:r w:rsidRPr="004E20AC">
        <w:rPr>
          <w:rFonts w:ascii="Palatino Linotype" w:hAnsi="Palatino Linotype"/>
        </w:rPr>
        <w:t>a</w:t>
      </w:r>
      <w:r w:rsidR="009417CA" w:rsidRPr="004E20AC">
        <w:rPr>
          <w:rFonts w:ascii="Palatino Linotype" w:hAnsi="Palatino Linotype"/>
        </w:rPr>
        <w:t xml:space="preserve"> Ponente mediante acuerdo de fecha </w:t>
      </w:r>
      <w:r w:rsidR="0054137B" w:rsidRPr="004E20AC">
        <w:rPr>
          <w:rFonts w:ascii="Palatino Linotype" w:hAnsi="Palatino Linotype"/>
        </w:rPr>
        <w:t>treinta</w:t>
      </w:r>
      <w:r w:rsidR="009417CA" w:rsidRPr="004E20AC">
        <w:rPr>
          <w:rFonts w:ascii="Palatino Linotype" w:hAnsi="Palatino Linotype"/>
        </w:rPr>
        <w:t xml:space="preserve"> de </w:t>
      </w:r>
      <w:r w:rsidR="0054137B" w:rsidRPr="004E20AC">
        <w:rPr>
          <w:rFonts w:ascii="Palatino Linotype" w:hAnsi="Palatino Linotype"/>
        </w:rPr>
        <w:t xml:space="preserve">enero </w:t>
      </w:r>
      <w:r w:rsidR="00A8359B" w:rsidRPr="004E20AC">
        <w:rPr>
          <w:rFonts w:ascii="Palatino Linotype" w:hAnsi="Palatino Linotype"/>
        </w:rPr>
        <w:t xml:space="preserve">y uno de febrero </w:t>
      </w:r>
      <w:r w:rsidR="0054137B" w:rsidRPr="004E20AC">
        <w:rPr>
          <w:rFonts w:ascii="Palatino Linotype" w:hAnsi="Palatino Linotype"/>
        </w:rPr>
        <w:t>de dos mil veintidós</w:t>
      </w:r>
      <w:r w:rsidR="003E7EB6" w:rsidRPr="004E20AC">
        <w:rPr>
          <w:rFonts w:ascii="Palatino Linotype" w:hAnsi="Palatino Linotype"/>
        </w:rPr>
        <w:t>,</w:t>
      </w:r>
      <w:r w:rsidR="009417CA" w:rsidRPr="004E20AC">
        <w:rPr>
          <w:rFonts w:ascii="Palatino Linotype" w:hAnsi="Palatino Linotype"/>
        </w:rPr>
        <w:t xml:space="preserve"> </w:t>
      </w:r>
      <w:r w:rsidR="00B00B6B" w:rsidRPr="004E20AC">
        <w:rPr>
          <w:rFonts w:ascii="Palatino Linotype" w:hAnsi="Palatino Linotype"/>
        </w:rPr>
        <w:t xml:space="preserve">decretó </w:t>
      </w:r>
      <w:r w:rsidR="009417CA" w:rsidRPr="004E20AC">
        <w:rPr>
          <w:rFonts w:ascii="Palatino Linotype" w:hAnsi="Palatino Linotype"/>
        </w:rPr>
        <w:t>l</w:t>
      </w:r>
      <w:r w:rsidR="00A8359B" w:rsidRPr="004E20AC">
        <w:rPr>
          <w:rFonts w:ascii="Palatino Linotype" w:hAnsi="Palatino Linotype"/>
        </w:rPr>
        <w:t>os</w:t>
      </w:r>
      <w:r w:rsidR="009417CA" w:rsidRPr="004E20AC">
        <w:rPr>
          <w:rFonts w:ascii="Palatino Linotype" w:hAnsi="Palatino Linotype"/>
        </w:rPr>
        <w:t xml:space="preserve"> cierre</w:t>
      </w:r>
      <w:r w:rsidR="00A8359B" w:rsidRPr="004E20AC">
        <w:rPr>
          <w:rFonts w:ascii="Palatino Linotype" w:hAnsi="Palatino Linotype"/>
        </w:rPr>
        <w:t>s</w:t>
      </w:r>
      <w:r w:rsidR="009417CA" w:rsidRPr="004E20AC">
        <w:rPr>
          <w:rFonts w:ascii="Palatino Linotype" w:hAnsi="Palatino Linotype"/>
        </w:rPr>
        <w:t xml:space="preserve"> de instrucción</w:t>
      </w:r>
      <w:r w:rsidR="007B4CF4" w:rsidRPr="004E20AC">
        <w:rPr>
          <w:rFonts w:ascii="Palatino Linotype" w:hAnsi="Palatino Linotype" w:cs="Arial"/>
        </w:rPr>
        <w:t xml:space="preserve">, </w:t>
      </w:r>
      <w:r w:rsidR="009417CA" w:rsidRPr="004E20AC">
        <w:rPr>
          <w:rFonts w:ascii="Palatino Linotype" w:hAnsi="Palatino Linotype" w:cs="Arial"/>
        </w:rPr>
        <w:t>por lo que no habiendo más que hacer constar, y ---</w:t>
      </w:r>
      <w:bookmarkStart w:id="197" w:name="_Toc491791302"/>
      <w:bookmarkStart w:id="198" w:name="_Toc74778592"/>
      <w:r w:rsidR="00C2238C" w:rsidRPr="004E20AC">
        <w:rPr>
          <w:rFonts w:ascii="Palatino Linotype" w:hAnsi="Palatino Linotype" w:cs="Arial"/>
        </w:rPr>
        <w:t>----</w:t>
      </w:r>
      <w:r w:rsidR="00D45675" w:rsidRPr="004E20AC">
        <w:rPr>
          <w:rFonts w:ascii="Palatino Linotype" w:hAnsi="Palatino Linotype" w:cs="Arial"/>
        </w:rPr>
        <w:t>---------------------------------------------------------</w:t>
      </w:r>
    </w:p>
    <w:p w14:paraId="1E583608" w14:textId="77777777" w:rsidR="00464522" w:rsidRPr="004E20AC" w:rsidRDefault="00464522" w:rsidP="00464522">
      <w:pPr>
        <w:pStyle w:val="Prrafodelista"/>
        <w:rPr>
          <w:rFonts w:ascii="Palatino Linotype" w:hAnsi="Palatino Linotype"/>
        </w:rPr>
      </w:pPr>
    </w:p>
    <w:p w14:paraId="425AF908" w14:textId="69A958DC" w:rsidR="009417CA" w:rsidRPr="004E20AC" w:rsidRDefault="009417CA" w:rsidP="00DA29A0">
      <w:pPr>
        <w:pStyle w:val="Ttulo1"/>
        <w:spacing w:before="0" w:line="360" w:lineRule="auto"/>
        <w:jc w:val="center"/>
        <w:rPr>
          <w:rFonts w:ascii="Palatino Linotype" w:hAnsi="Palatino Linotype"/>
          <w:b/>
          <w:color w:val="000000" w:themeColor="text1"/>
          <w:sz w:val="24"/>
          <w:szCs w:val="24"/>
        </w:rPr>
      </w:pPr>
      <w:bookmarkStart w:id="199" w:name="_Toc85733157"/>
      <w:r w:rsidRPr="004E20AC">
        <w:rPr>
          <w:rFonts w:ascii="Palatino Linotype" w:hAnsi="Palatino Linotype"/>
          <w:b/>
          <w:color w:val="000000" w:themeColor="text1"/>
          <w:sz w:val="24"/>
          <w:szCs w:val="24"/>
        </w:rPr>
        <w:t>CONSIDERANDO</w:t>
      </w:r>
      <w:bookmarkEnd w:id="197"/>
      <w:bookmarkEnd w:id="198"/>
      <w:bookmarkEnd w:id="199"/>
    </w:p>
    <w:p w14:paraId="6B045C1B" w14:textId="77777777" w:rsidR="00BE1923" w:rsidRPr="004E20AC" w:rsidRDefault="00BE1923" w:rsidP="00DA29A0">
      <w:pPr>
        <w:pStyle w:val="Ttulo2"/>
        <w:spacing w:before="0" w:line="360" w:lineRule="auto"/>
        <w:rPr>
          <w:rFonts w:ascii="Palatino Linotype" w:hAnsi="Palatino Linotype"/>
          <w:b/>
          <w:color w:val="auto"/>
          <w:sz w:val="24"/>
          <w:szCs w:val="24"/>
        </w:rPr>
      </w:pPr>
      <w:bookmarkStart w:id="200" w:name="_Toc491791303"/>
      <w:bookmarkStart w:id="201" w:name="_Toc74778593"/>
    </w:p>
    <w:p w14:paraId="0EE6D2B8" w14:textId="77777777" w:rsidR="009417CA" w:rsidRPr="004E20AC" w:rsidRDefault="009417CA" w:rsidP="00DA29A0">
      <w:pPr>
        <w:pStyle w:val="Ttulo2"/>
        <w:spacing w:before="0" w:line="360" w:lineRule="auto"/>
        <w:rPr>
          <w:rFonts w:ascii="Palatino Linotype" w:hAnsi="Palatino Linotype"/>
          <w:b/>
          <w:color w:val="auto"/>
          <w:sz w:val="24"/>
          <w:szCs w:val="24"/>
        </w:rPr>
      </w:pPr>
      <w:bookmarkStart w:id="202" w:name="_Toc85733158"/>
      <w:r w:rsidRPr="004E20AC">
        <w:rPr>
          <w:rFonts w:ascii="Palatino Linotype" w:hAnsi="Palatino Linotype"/>
          <w:b/>
          <w:color w:val="auto"/>
          <w:sz w:val="24"/>
          <w:szCs w:val="24"/>
        </w:rPr>
        <w:t>PRIMERO. De la competencia</w:t>
      </w:r>
      <w:bookmarkEnd w:id="200"/>
      <w:bookmarkEnd w:id="201"/>
      <w:bookmarkEnd w:id="202"/>
    </w:p>
    <w:p w14:paraId="482E8AC6" w14:textId="77777777" w:rsidR="009417CA" w:rsidRPr="004E20AC" w:rsidRDefault="009417CA" w:rsidP="00DA29A0">
      <w:pPr>
        <w:spacing w:line="360" w:lineRule="auto"/>
        <w:rPr>
          <w:rFonts w:ascii="Palatino Linotype" w:hAnsi="Palatino Linotype"/>
          <w:lang w:eastAsia="en-US"/>
        </w:rPr>
      </w:pPr>
    </w:p>
    <w:p w14:paraId="3C8EB508" w14:textId="1478EE7C" w:rsidR="009417CA" w:rsidRPr="004E20AC" w:rsidRDefault="00520792" w:rsidP="00DA29A0">
      <w:pPr>
        <w:pStyle w:val="Prrafodelista"/>
        <w:numPr>
          <w:ilvl w:val="0"/>
          <w:numId w:val="7"/>
        </w:numPr>
        <w:spacing w:line="360" w:lineRule="auto"/>
        <w:ind w:left="0" w:firstLine="0"/>
        <w:jc w:val="both"/>
        <w:rPr>
          <w:rFonts w:ascii="Palatino Linotype" w:hAnsi="Palatino Linotype"/>
          <w:color w:val="000000" w:themeColor="text1"/>
        </w:rPr>
      </w:pPr>
      <w:r w:rsidRPr="004E20AC">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4E20AC">
        <w:rPr>
          <w:rFonts w:ascii="Palatino Linotype" w:hAnsi="Palatino Linotype"/>
          <w:color w:val="000000" w:themeColor="text1"/>
        </w:rPr>
        <w:lastRenderedPageBreak/>
        <w:t>Municipios; 7°, 9°, fracciones I y XXIV y 11 del Reglamento Interior del Instituto de Transparencia, Acceso a la Información Pública y Protección de Datos Personales del Estado de México y Municipios.</w:t>
      </w:r>
    </w:p>
    <w:p w14:paraId="3A74BB21" w14:textId="77777777" w:rsidR="004A744E" w:rsidRPr="004E20AC"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203" w:name="_Toc80699770"/>
      <w:bookmarkStart w:id="204" w:name="_Toc81260548"/>
    </w:p>
    <w:p w14:paraId="775CEE32" w14:textId="50DEE960" w:rsidR="009417CA" w:rsidRPr="004E20AC"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205" w:name="_Toc85733159"/>
      <w:r w:rsidRPr="004E20AC">
        <w:rPr>
          <w:rFonts w:ascii="Palatino Linotype" w:hAnsi="Palatino Linotype"/>
          <w:b/>
          <w:bCs/>
          <w:color w:val="000000" w:themeColor="text1"/>
        </w:rPr>
        <w:t>SEGUNDO.</w:t>
      </w:r>
      <w:bookmarkStart w:id="206" w:name="_Toc491791304"/>
      <w:bookmarkStart w:id="207" w:name="_Toc74778594"/>
      <w:bookmarkEnd w:id="203"/>
      <w:bookmarkEnd w:id="204"/>
      <w:r w:rsidR="009417CA" w:rsidRPr="004E20AC">
        <w:rPr>
          <w:rFonts w:ascii="Palatino Linotype" w:hAnsi="Palatino Linotype"/>
          <w:b/>
          <w:color w:val="000000" w:themeColor="text1"/>
        </w:rPr>
        <w:t xml:space="preserve"> De la oportunidad y procedencia.</w:t>
      </w:r>
      <w:bookmarkEnd w:id="205"/>
      <w:bookmarkEnd w:id="206"/>
      <w:bookmarkEnd w:id="207"/>
    </w:p>
    <w:p w14:paraId="432ADE56" w14:textId="77777777" w:rsidR="009417CA" w:rsidRPr="004E20AC" w:rsidRDefault="009417CA" w:rsidP="00DA29A0">
      <w:pPr>
        <w:spacing w:line="360" w:lineRule="auto"/>
        <w:rPr>
          <w:rFonts w:ascii="Palatino Linotype" w:hAnsi="Palatino Linotype"/>
          <w:lang w:eastAsia="en-US"/>
        </w:rPr>
      </w:pPr>
    </w:p>
    <w:p w14:paraId="30820BC9" w14:textId="2BCA4813" w:rsidR="00F17E65" w:rsidRPr="004E20AC" w:rsidRDefault="00A8359B" w:rsidP="00DA29A0">
      <w:pPr>
        <w:pStyle w:val="Prrafodelista"/>
        <w:numPr>
          <w:ilvl w:val="0"/>
          <w:numId w:val="7"/>
        </w:numPr>
        <w:spacing w:line="360" w:lineRule="auto"/>
        <w:ind w:left="0" w:firstLine="0"/>
        <w:jc w:val="both"/>
        <w:rPr>
          <w:rFonts w:ascii="Palatino Linotype" w:hAnsi="Palatino Linotype" w:cs="Arial"/>
          <w:i/>
        </w:rPr>
      </w:pPr>
      <w:bookmarkStart w:id="208" w:name="_Toc521431830"/>
      <w:bookmarkStart w:id="209" w:name="_Toc27653760"/>
      <w:r w:rsidRPr="004E20AC">
        <w:rPr>
          <w:rFonts w:ascii="Palatino Linotype" w:eastAsia="Calibri" w:hAnsi="Palatino Linotype" w:cs="Arial"/>
        </w:rPr>
        <w:t>Los</w:t>
      </w:r>
      <w:r w:rsidR="009417CA" w:rsidRPr="004E20AC">
        <w:rPr>
          <w:rFonts w:ascii="Palatino Linotype" w:eastAsia="Calibri" w:hAnsi="Palatino Linotype" w:cs="Arial"/>
        </w:rPr>
        <w:t xml:space="preserve"> medio</w:t>
      </w:r>
      <w:r w:rsidRPr="004E20AC">
        <w:rPr>
          <w:rFonts w:ascii="Palatino Linotype" w:eastAsia="Calibri" w:hAnsi="Palatino Linotype" w:cs="Arial"/>
        </w:rPr>
        <w:t>s</w:t>
      </w:r>
      <w:r w:rsidR="009417CA" w:rsidRPr="004E20AC">
        <w:rPr>
          <w:rFonts w:ascii="Palatino Linotype" w:eastAsia="Calibri" w:hAnsi="Palatino Linotype" w:cs="Arial"/>
        </w:rPr>
        <w:t xml:space="preserve"> de impugnación fue</w:t>
      </w:r>
      <w:r w:rsidRPr="004E20AC">
        <w:rPr>
          <w:rFonts w:ascii="Palatino Linotype" w:eastAsia="Calibri" w:hAnsi="Palatino Linotype" w:cs="Arial"/>
        </w:rPr>
        <w:t>ron</w:t>
      </w:r>
      <w:r w:rsidR="009417CA" w:rsidRPr="004E20AC">
        <w:rPr>
          <w:rFonts w:ascii="Palatino Linotype" w:eastAsia="Calibri" w:hAnsi="Palatino Linotype" w:cs="Arial"/>
        </w:rPr>
        <w:t xml:space="preserve"> presentado</w:t>
      </w:r>
      <w:r w:rsidRPr="004E20AC">
        <w:rPr>
          <w:rFonts w:ascii="Palatino Linotype" w:eastAsia="Calibri" w:hAnsi="Palatino Linotype" w:cs="Arial"/>
        </w:rPr>
        <w:t>s</w:t>
      </w:r>
      <w:r w:rsidR="009417CA" w:rsidRPr="004E20AC">
        <w:rPr>
          <w:rFonts w:ascii="Palatino Linotype" w:eastAsia="Calibri" w:hAnsi="Palatino Linotype" w:cs="Arial"/>
        </w:rPr>
        <w:t xml:space="preserve"> a través del </w:t>
      </w:r>
      <w:r w:rsidR="007A69F1" w:rsidRPr="004E20AC">
        <w:rPr>
          <w:rFonts w:ascii="Palatino Linotype" w:eastAsia="Calibri" w:hAnsi="Palatino Linotype" w:cs="Arial"/>
          <w:b/>
        </w:rPr>
        <w:t>SAIMEX</w:t>
      </w:r>
      <w:r w:rsidR="009417CA" w:rsidRPr="004E20AC">
        <w:rPr>
          <w:rFonts w:ascii="Palatino Linotype" w:eastAsia="Calibri" w:hAnsi="Palatino Linotype" w:cs="Arial"/>
          <w:b/>
        </w:rPr>
        <w:t>,</w:t>
      </w:r>
      <w:r w:rsidR="009417CA" w:rsidRPr="004E20A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417CA" w:rsidRPr="004E20AC">
        <w:rPr>
          <w:rFonts w:ascii="Palatino Linotype" w:eastAsia="Calibri" w:hAnsi="Palatino Linotype" w:cs="Arial"/>
          <w:b/>
        </w:rPr>
        <w:t>SUJETO OBLIGADO</w:t>
      </w:r>
      <w:r w:rsidR="00BF45DC" w:rsidRPr="004E20AC">
        <w:rPr>
          <w:rFonts w:ascii="Palatino Linotype" w:eastAsia="Calibri" w:hAnsi="Palatino Linotype" w:cs="Arial"/>
        </w:rPr>
        <w:t xml:space="preserve"> entregó</w:t>
      </w:r>
      <w:r w:rsidR="009417CA" w:rsidRPr="004E20AC">
        <w:rPr>
          <w:rFonts w:ascii="Palatino Linotype" w:eastAsia="Calibri" w:hAnsi="Palatino Linotype" w:cs="Arial"/>
        </w:rPr>
        <w:t xml:space="preserve"> su respuesta el día </w:t>
      </w:r>
      <w:r w:rsidR="0054137B" w:rsidRPr="004E20AC">
        <w:rPr>
          <w:rFonts w:ascii="Palatino Linotype" w:eastAsia="Calibri" w:hAnsi="Palatino Linotype" w:cs="Arial"/>
        </w:rPr>
        <w:t>once</w:t>
      </w:r>
      <w:r w:rsidR="009417CA" w:rsidRPr="004E20AC">
        <w:rPr>
          <w:rFonts w:ascii="Palatino Linotype" w:eastAsia="Calibri" w:hAnsi="Palatino Linotype" w:cs="Arial"/>
        </w:rPr>
        <w:t xml:space="preserve"> de </w:t>
      </w:r>
      <w:r w:rsidR="0054137B" w:rsidRPr="004E20AC">
        <w:rPr>
          <w:rFonts w:ascii="Palatino Linotype" w:eastAsia="Calibri" w:hAnsi="Palatino Linotype" w:cs="Arial"/>
        </w:rPr>
        <w:t>enero</w:t>
      </w:r>
      <w:r w:rsidR="009417CA" w:rsidRPr="004E20AC">
        <w:rPr>
          <w:rFonts w:ascii="Palatino Linotype" w:eastAsia="Calibri" w:hAnsi="Palatino Linotype" w:cs="Arial"/>
        </w:rPr>
        <w:t xml:space="preserve"> de </w:t>
      </w:r>
      <w:r w:rsidR="00305AD2" w:rsidRPr="004E20AC">
        <w:rPr>
          <w:rFonts w:ascii="Palatino Linotype" w:eastAsia="Calibri" w:hAnsi="Palatino Linotype" w:cs="Arial"/>
        </w:rPr>
        <w:t>dos mil veintitrés</w:t>
      </w:r>
      <w:r w:rsidR="009417CA" w:rsidRPr="004E20AC">
        <w:rPr>
          <w:rFonts w:ascii="Palatino Linotype" w:eastAsia="Calibri" w:hAnsi="Palatino Linotype" w:cs="Arial"/>
        </w:rPr>
        <w:t xml:space="preserve">, </w:t>
      </w:r>
      <w:r w:rsidR="009417CA" w:rsidRPr="004E20AC">
        <w:rPr>
          <w:rFonts w:ascii="Palatino Linotype" w:hAnsi="Palatino Linotype" w:cs="Arial"/>
        </w:rPr>
        <w:t xml:space="preserve">de tal forma que el plazo para interponer el recurso transcurrió del día </w:t>
      </w:r>
      <w:r w:rsidR="0054137B" w:rsidRPr="004E20AC">
        <w:rPr>
          <w:rFonts w:ascii="Palatino Linotype" w:hAnsi="Palatino Linotype" w:cs="Arial"/>
        </w:rPr>
        <w:t xml:space="preserve">doce </w:t>
      </w:r>
      <w:r w:rsidR="00E2278D" w:rsidRPr="004E20AC">
        <w:rPr>
          <w:rFonts w:ascii="Palatino Linotype" w:hAnsi="Palatino Linotype" w:cs="Arial"/>
        </w:rPr>
        <w:t xml:space="preserve">de </w:t>
      </w:r>
      <w:r w:rsidR="0054137B" w:rsidRPr="004E20AC">
        <w:rPr>
          <w:rFonts w:ascii="Palatino Linotype" w:hAnsi="Palatino Linotype" w:cs="Arial"/>
        </w:rPr>
        <w:t>enero</w:t>
      </w:r>
      <w:r w:rsidR="00E2278D" w:rsidRPr="004E20AC">
        <w:rPr>
          <w:rFonts w:ascii="Palatino Linotype" w:hAnsi="Palatino Linotype" w:cs="Arial"/>
        </w:rPr>
        <w:t xml:space="preserve"> </w:t>
      </w:r>
      <w:r w:rsidR="00CB30B9" w:rsidRPr="004E20AC">
        <w:rPr>
          <w:rFonts w:ascii="Palatino Linotype" w:hAnsi="Palatino Linotype" w:cs="Arial"/>
        </w:rPr>
        <w:t xml:space="preserve">al </w:t>
      </w:r>
      <w:r w:rsidR="00E2278D" w:rsidRPr="004E20AC">
        <w:rPr>
          <w:rFonts w:ascii="Palatino Linotype" w:hAnsi="Palatino Linotype" w:cs="Arial"/>
        </w:rPr>
        <w:t xml:space="preserve">uno </w:t>
      </w:r>
      <w:r w:rsidR="0037065D" w:rsidRPr="004E20AC">
        <w:rPr>
          <w:rFonts w:ascii="Palatino Linotype" w:hAnsi="Palatino Linotype" w:cs="Arial"/>
        </w:rPr>
        <w:t xml:space="preserve">de </w:t>
      </w:r>
      <w:r w:rsidR="0054137B" w:rsidRPr="004E20AC">
        <w:rPr>
          <w:rFonts w:ascii="Palatino Linotype" w:hAnsi="Palatino Linotype" w:cs="Arial"/>
        </w:rPr>
        <w:t>febrero</w:t>
      </w:r>
      <w:r w:rsidR="0037065D" w:rsidRPr="004E20AC">
        <w:rPr>
          <w:rFonts w:ascii="Palatino Linotype" w:hAnsi="Palatino Linotype" w:cs="Arial"/>
        </w:rPr>
        <w:t xml:space="preserve"> </w:t>
      </w:r>
      <w:r w:rsidR="009417CA" w:rsidRPr="004E20AC">
        <w:rPr>
          <w:rFonts w:ascii="Palatino Linotype" w:hAnsi="Palatino Linotype" w:cs="Arial"/>
        </w:rPr>
        <w:t xml:space="preserve">de dos mil </w:t>
      </w:r>
      <w:r w:rsidR="0054137B" w:rsidRPr="004E20AC">
        <w:rPr>
          <w:rFonts w:ascii="Palatino Linotype" w:hAnsi="Palatino Linotype" w:cs="Arial"/>
        </w:rPr>
        <w:t>veintitrés</w:t>
      </w:r>
      <w:r w:rsidR="009417CA" w:rsidRPr="004E20AC">
        <w:rPr>
          <w:rFonts w:ascii="Palatino Linotype" w:hAnsi="Palatino Linotype" w:cs="Arial"/>
        </w:rPr>
        <w:t xml:space="preserve">; en consecuencia, el ahora recurrente presentó su inconformidad el día </w:t>
      </w:r>
      <w:r w:rsidR="00305AD2" w:rsidRPr="004E20AC">
        <w:rPr>
          <w:rFonts w:ascii="Palatino Linotype" w:eastAsia="Calibri" w:hAnsi="Palatino Linotype" w:cs="Arial"/>
        </w:rPr>
        <w:t>once de enero de dos mil veintitrés</w:t>
      </w:r>
      <w:r w:rsidR="009417CA" w:rsidRPr="004E20AC">
        <w:rPr>
          <w:rFonts w:ascii="Palatino Linotype" w:hAnsi="Palatino Linotype" w:cs="Arial"/>
        </w:rPr>
        <w:t xml:space="preserve">; es decir </w:t>
      </w:r>
      <w:r w:rsidR="00305AD2" w:rsidRPr="004E20AC">
        <w:rPr>
          <w:rFonts w:ascii="Palatino Linotype" w:hAnsi="Palatino Linotype" w:cs="Arial"/>
        </w:rPr>
        <w:t xml:space="preserve">antes </w:t>
      </w:r>
      <w:r w:rsidR="0034421A" w:rsidRPr="004E20AC">
        <w:rPr>
          <w:rFonts w:ascii="Palatino Linotype" w:hAnsi="Palatino Linotype" w:cs="Arial"/>
        </w:rPr>
        <w:t>del lapso temporal legalmente establecido para tal efecto</w:t>
      </w:r>
      <w:r w:rsidR="00F17E65" w:rsidRPr="004E20AC">
        <w:rPr>
          <w:rFonts w:ascii="Palatino Linotype" w:hAnsi="Palatino Linotype"/>
          <w:lang w:val="es-MX"/>
        </w:rPr>
        <w:t>.</w:t>
      </w:r>
    </w:p>
    <w:p w14:paraId="13EB7B5D" w14:textId="77777777" w:rsidR="00256139" w:rsidRPr="004E20AC" w:rsidRDefault="00256139" w:rsidP="00DA29A0">
      <w:pPr>
        <w:pStyle w:val="Prrafodelista"/>
        <w:spacing w:line="360" w:lineRule="auto"/>
        <w:ind w:left="0"/>
        <w:jc w:val="both"/>
        <w:rPr>
          <w:rFonts w:ascii="Palatino Linotype" w:hAnsi="Palatino Linotype" w:cs="Arial"/>
        </w:rPr>
      </w:pPr>
    </w:p>
    <w:p w14:paraId="2B9BE9C9" w14:textId="77777777" w:rsidR="0083487A" w:rsidRPr="004E20AC" w:rsidRDefault="0083487A" w:rsidP="0083487A">
      <w:pPr>
        <w:pStyle w:val="Prrafodelista"/>
        <w:numPr>
          <w:ilvl w:val="0"/>
          <w:numId w:val="7"/>
        </w:numPr>
        <w:spacing w:line="360" w:lineRule="auto"/>
        <w:ind w:left="0" w:firstLine="0"/>
        <w:jc w:val="both"/>
        <w:rPr>
          <w:rFonts w:ascii="Palatino Linotype" w:hAnsi="Palatino Linotype" w:cs="Arial"/>
          <w:bCs/>
          <w:color w:val="555555"/>
          <w:lang w:eastAsia="es-MX"/>
        </w:rPr>
      </w:pPr>
      <w:r w:rsidRPr="004E20AC">
        <w:rPr>
          <w:rFonts w:ascii="Palatino Linotype" w:hAnsi="Palatino Linotype" w:cs="Arial"/>
        </w:rPr>
        <w:t xml:space="preserve">Al </w:t>
      </w:r>
      <w:r w:rsidRPr="004E20AC">
        <w:rPr>
          <w:rFonts w:ascii="Palatino Linotype" w:eastAsia="Calibri" w:hAnsi="Palatino Linotype" w:cs="Arial"/>
        </w:rPr>
        <w:t>respecto</w:t>
      </w:r>
      <w:r w:rsidRPr="004E20AC">
        <w:rPr>
          <w:rFonts w:ascii="Palatino Linotype" w:hAnsi="Palatino Linotype" w:cs="Arial"/>
        </w:rPr>
        <w:t xml:space="preserve"> </w:t>
      </w:r>
      <w:r w:rsidRPr="004E20AC">
        <w:rPr>
          <w:rFonts w:ascii="Palatino Linotype" w:hAnsi="Palatino Linotype" w:cs="Arial"/>
          <w:bCs/>
          <w:color w:val="000000"/>
          <w:lang w:eastAsia="es-MX"/>
        </w:rPr>
        <w:t xml:space="preserve">resulta necesario precisar que cuando el medio de impugnación, se haya </w:t>
      </w:r>
      <w:r w:rsidRPr="004E20AC">
        <w:rPr>
          <w:rFonts w:ascii="Palatino Linotype" w:eastAsia="Calibri" w:hAnsi="Palatino Linotype" w:cs="Arial"/>
        </w:rPr>
        <w:t>interpuesto</w:t>
      </w:r>
      <w:r w:rsidRPr="004E20AC">
        <w:rPr>
          <w:rFonts w:ascii="Palatino Linotype" w:hAnsi="Palatino Linotype" w:cs="Arial"/>
          <w:bCs/>
          <w:color w:val="000000"/>
          <w:lang w:eastAsia="es-MX"/>
        </w:rPr>
        <w:t xml:space="preserve">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w:t>
      </w:r>
      <w:r w:rsidRPr="004E20AC">
        <w:rPr>
          <w:rFonts w:ascii="Palatino Linotype" w:hAnsi="Palatino Linotype" w:cs="Arial"/>
          <w:bCs/>
          <w:color w:val="000000"/>
          <w:lang w:eastAsia="es-MX"/>
        </w:rPr>
        <w:lastRenderedPageBreak/>
        <w:t>de privilegiar el derecho de acceso a la información se entra al estudio del presente recurso de revisión sin que la fecha en que se presentó afecte la resolución.</w:t>
      </w:r>
    </w:p>
    <w:p w14:paraId="17649B04" w14:textId="77777777" w:rsidR="0083487A" w:rsidRPr="004E20AC" w:rsidRDefault="0083487A" w:rsidP="0083487A">
      <w:pPr>
        <w:pStyle w:val="Prrafodelista"/>
        <w:ind w:left="360" w:hanging="360"/>
        <w:rPr>
          <w:rFonts w:ascii="Palatino Linotype" w:hAnsi="Palatino Linotype" w:cs="Arial"/>
        </w:rPr>
      </w:pPr>
    </w:p>
    <w:p w14:paraId="099B9783" w14:textId="77777777" w:rsidR="0083487A" w:rsidRPr="004E20AC" w:rsidRDefault="0083487A" w:rsidP="0083487A">
      <w:pPr>
        <w:pStyle w:val="Prrafodelista"/>
        <w:numPr>
          <w:ilvl w:val="0"/>
          <w:numId w:val="7"/>
        </w:numPr>
        <w:spacing w:line="360" w:lineRule="auto"/>
        <w:ind w:left="0" w:firstLine="0"/>
        <w:jc w:val="both"/>
        <w:rPr>
          <w:rFonts w:ascii="Palatino Linotype" w:hAnsi="Palatino Linotype" w:cs="Arial"/>
          <w:bCs/>
          <w:color w:val="555555"/>
          <w:lang w:eastAsia="es-MX"/>
        </w:rPr>
      </w:pPr>
      <w:r w:rsidRPr="004E20AC">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311032C4" w14:textId="77777777" w:rsidR="0083487A" w:rsidRPr="004E20AC" w:rsidRDefault="0083487A" w:rsidP="0083487A">
      <w:pPr>
        <w:spacing w:before="240" w:after="240"/>
        <w:ind w:left="425" w:right="618"/>
        <w:contextualSpacing/>
        <w:jc w:val="both"/>
        <w:rPr>
          <w:rFonts w:ascii="Palatino Linotype" w:hAnsi="Palatino Linotype" w:cs="Arial"/>
          <w:i/>
        </w:rPr>
      </w:pPr>
      <w:r w:rsidRPr="004E20AC">
        <w:rPr>
          <w:rFonts w:ascii="Palatino Linotype" w:hAnsi="Palatino Linotype" w:cs="Arial"/>
          <w:b/>
          <w:i/>
        </w:rPr>
        <w:t>“RECURSO DE RECLAMACIÓN. SU INTERPOSICIÓN NO ES EXTEMPORÁNEA SI SE REALIZA ANTES DE QUE INICIE EL PLAZO PARA HACERLO</w:t>
      </w:r>
      <w:r w:rsidRPr="004E20AC">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5784931" w14:textId="77777777" w:rsidR="0083487A" w:rsidRPr="004E20AC" w:rsidRDefault="0083487A" w:rsidP="0083487A">
      <w:pPr>
        <w:spacing w:line="360" w:lineRule="auto"/>
        <w:ind w:left="426" w:right="616"/>
        <w:contextualSpacing/>
        <w:jc w:val="both"/>
        <w:rPr>
          <w:rFonts w:ascii="Palatino Linotype" w:hAnsi="Palatino Linotype" w:cs="Arial"/>
          <w:i/>
        </w:rPr>
      </w:pPr>
    </w:p>
    <w:p w14:paraId="029CBB4A" w14:textId="77777777" w:rsidR="0083487A" w:rsidRPr="004E20AC" w:rsidRDefault="0083487A" w:rsidP="0083487A">
      <w:pPr>
        <w:pStyle w:val="Prrafodelista"/>
        <w:numPr>
          <w:ilvl w:val="0"/>
          <w:numId w:val="7"/>
        </w:numPr>
        <w:spacing w:line="360" w:lineRule="auto"/>
        <w:ind w:left="0" w:firstLine="0"/>
        <w:jc w:val="both"/>
        <w:rPr>
          <w:rFonts w:ascii="Palatino Linotype" w:hAnsi="Palatino Linotype" w:cs="Arial"/>
          <w:i/>
        </w:rPr>
      </w:pPr>
      <w:r w:rsidRPr="004E20AC">
        <w:rPr>
          <w:rFonts w:ascii="Palatino Linotype" w:hAnsi="Palatino Linotype" w:cs="Arial"/>
        </w:rPr>
        <w:t>Esto</w:t>
      </w:r>
      <w:r w:rsidRPr="004E20AC">
        <w:rPr>
          <w:rFonts w:ascii="Palatino Linotype" w:hAnsi="Palatino Linotype"/>
        </w:rPr>
        <w:t xml:space="preserve"> es así porque en primer lugar es necesario que el recurrente conozca el acto que le provoca agravio y a partir de ahí formular su recurso de revisión </w:t>
      </w:r>
      <w:r w:rsidRPr="004E20AC">
        <w:rPr>
          <w:rFonts w:ascii="Palatino Linotype" w:hAnsi="Palatino Linotype" w:cs="Arial"/>
        </w:rPr>
        <w:t>señalando</w:t>
      </w:r>
      <w:r w:rsidRPr="004E20AC">
        <w:rPr>
          <w:rFonts w:ascii="Palatino Linotype" w:hAnsi="Palatino Linotype"/>
        </w:rPr>
        <w:t xml:space="preserve"> </w:t>
      </w:r>
      <w:r w:rsidRPr="004E20AC">
        <w:rPr>
          <w:rFonts w:ascii="Palatino Linotype" w:hAnsi="Palatino Linotype" w:cs="Arial"/>
        </w:rPr>
        <w:t>tanto</w:t>
      </w:r>
      <w:r w:rsidRPr="004E20AC">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51C9BB3B" w14:textId="77777777" w:rsidR="0083487A" w:rsidRPr="004E20AC" w:rsidRDefault="0083487A" w:rsidP="0083487A">
      <w:pPr>
        <w:pStyle w:val="Prrafodelista"/>
        <w:tabs>
          <w:tab w:val="left" w:pos="0"/>
        </w:tabs>
        <w:spacing w:line="360" w:lineRule="auto"/>
        <w:ind w:left="360" w:right="49" w:hanging="360"/>
        <w:jc w:val="both"/>
        <w:rPr>
          <w:rFonts w:ascii="Palatino Linotype" w:hAnsi="Palatino Linotype" w:cs="Arial"/>
          <w:i/>
        </w:rPr>
      </w:pPr>
    </w:p>
    <w:p w14:paraId="4320ACDD" w14:textId="77777777" w:rsidR="0083487A" w:rsidRPr="004E20AC" w:rsidRDefault="0083487A" w:rsidP="0083487A">
      <w:pPr>
        <w:pStyle w:val="Prrafodelista"/>
        <w:numPr>
          <w:ilvl w:val="0"/>
          <w:numId w:val="7"/>
        </w:numPr>
        <w:spacing w:line="360" w:lineRule="auto"/>
        <w:ind w:left="0" w:firstLine="0"/>
        <w:jc w:val="both"/>
        <w:rPr>
          <w:rFonts w:ascii="Palatino Linotype" w:hAnsi="Palatino Linotype" w:cs="Arial"/>
          <w:i/>
        </w:rPr>
      </w:pPr>
      <w:r w:rsidRPr="004E20AC">
        <w:rPr>
          <w:rFonts w:ascii="Palatino Linotype" w:hAnsi="Palatino Linotype"/>
        </w:rPr>
        <w:lastRenderedPageBreak/>
        <w:t xml:space="preserve">Por lo que la presentación del recurso, el mismo día del conocimiento de la respuesta, -se insiste- no constituye un acto que altere el procedimiento, solo permite su gestión de manera rápida lo que no afecta ningún principio procesal y es </w:t>
      </w:r>
      <w:r w:rsidRPr="004E20AC">
        <w:rPr>
          <w:rFonts w:ascii="Palatino Linotype" w:hAnsi="Palatino Linotype" w:cs="Arial"/>
        </w:rPr>
        <w:t>protector</w:t>
      </w:r>
      <w:r w:rsidRPr="004E20AC">
        <w:rPr>
          <w:rFonts w:ascii="Palatino Linotype" w:hAnsi="Palatino Linotype"/>
        </w:rPr>
        <w:t xml:space="preserve"> del derecho de acceso a la justicia pronta y expedita.</w:t>
      </w:r>
    </w:p>
    <w:p w14:paraId="57947060" w14:textId="77777777" w:rsidR="0083487A" w:rsidRPr="004E20AC" w:rsidRDefault="0083487A" w:rsidP="0083487A">
      <w:pPr>
        <w:pStyle w:val="Prrafodelista"/>
        <w:ind w:left="360" w:hanging="360"/>
        <w:rPr>
          <w:rFonts w:ascii="Palatino Linotype" w:hAnsi="Palatino Linotype"/>
        </w:rPr>
      </w:pPr>
    </w:p>
    <w:p w14:paraId="1401FEE2" w14:textId="74A807C3" w:rsidR="0083487A" w:rsidRPr="004E20AC" w:rsidRDefault="0083487A" w:rsidP="0083487A">
      <w:pPr>
        <w:pStyle w:val="Prrafodelista"/>
        <w:spacing w:line="360" w:lineRule="auto"/>
        <w:ind w:left="0"/>
        <w:jc w:val="both"/>
        <w:rPr>
          <w:rFonts w:ascii="Palatino Linotype" w:hAnsi="Palatino Linotype"/>
          <w:b/>
        </w:rPr>
      </w:pPr>
      <w:r w:rsidRPr="004E20AC">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4E20AC">
        <w:rPr>
          <w:rFonts w:ascii="Palatino Linotype" w:hAnsi="Palatino Linotype"/>
          <w:b/>
        </w:rPr>
        <w:t>SUJETO OBLIGADO.</w:t>
      </w:r>
    </w:p>
    <w:p w14:paraId="6D3EAB77" w14:textId="77777777" w:rsidR="0083487A" w:rsidRPr="004E20AC" w:rsidRDefault="0083487A" w:rsidP="0083487A">
      <w:pPr>
        <w:pStyle w:val="Prrafodelista"/>
        <w:spacing w:line="360" w:lineRule="auto"/>
        <w:ind w:left="0"/>
        <w:jc w:val="both"/>
        <w:rPr>
          <w:rFonts w:ascii="Palatino Linotype" w:hAnsi="Palatino Linotype" w:cs="Arial"/>
        </w:rPr>
      </w:pPr>
    </w:p>
    <w:p w14:paraId="269A32B1" w14:textId="44A2296E" w:rsidR="00F17E65" w:rsidRPr="004E20AC" w:rsidRDefault="00C2238C" w:rsidP="00DA29A0">
      <w:pPr>
        <w:pStyle w:val="Prrafodelista"/>
        <w:numPr>
          <w:ilvl w:val="0"/>
          <w:numId w:val="7"/>
        </w:numPr>
        <w:spacing w:line="360" w:lineRule="auto"/>
        <w:ind w:left="0" w:firstLine="0"/>
        <w:jc w:val="both"/>
        <w:rPr>
          <w:rFonts w:ascii="Palatino Linotype" w:hAnsi="Palatino Linotype"/>
        </w:rPr>
      </w:pPr>
      <w:r w:rsidRPr="004E20AC">
        <w:rPr>
          <w:rFonts w:ascii="Palatino Linotype" w:hAnsi="Palatino Linotype"/>
          <w:lang w:val="es-MX"/>
        </w:rPr>
        <w:t>Asimismo</w:t>
      </w:r>
      <w:r w:rsidR="00F17E65" w:rsidRPr="004E20AC">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A1C466" w14:textId="77777777" w:rsidR="002D0241" w:rsidRPr="004E20AC" w:rsidRDefault="002D0241" w:rsidP="00DA29A0">
      <w:pPr>
        <w:pStyle w:val="Prrafodelista"/>
        <w:spacing w:line="360" w:lineRule="auto"/>
        <w:rPr>
          <w:rFonts w:ascii="Palatino Linotype" w:hAnsi="Palatino Linotype"/>
        </w:rPr>
      </w:pPr>
    </w:p>
    <w:p w14:paraId="6AEE1235" w14:textId="10CACA4B" w:rsidR="009417CA" w:rsidRPr="004E20AC" w:rsidRDefault="00C76CBA" w:rsidP="008F287B">
      <w:pPr>
        <w:pStyle w:val="Ttulo1"/>
        <w:spacing w:before="0" w:line="360" w:lineRule="auto"/>
        <w:rPr>
          <w:rFonts w:ascii="Palatino Linotype" w:hAnsi="Palatino Linotype"/>
          <w:b/>
          <w:color w:val="000000" w:themeColor="text1"/>
          <w:sz w:val="24"/>
          <w:szCs w:val="24"/>
        </w:rPr>
      </w:pPr>
      <w:bookmarkStart w:id="210" w:name="_Toc85733160"/>
      <w:r w:rsidRPr="004E20AC">
        <w:rPr>
          <w:rFonts w:ascii="Palatino Linotype" w:hAnsi="Palatino Linotype" w:cs="Arial"/>
          <w:b/>
          <w:color w:val="000000" w:themeColor="text1"/>
          <w:sz w:val="24"/>
          <w:szCs w:val="24"/>
        </w:rPr>
        <w:t>TERCER</w:t>
      </w:r>
      <w:r w:rsidR="009417CA" w:rsidRPr="004E20AC">
        <w:rPr>
          <w:rFonts w:ascii="Palatino Linotype" w:hAnsi="Palatino Linotype" w:cs="Arial"/>
          <w:b/>
          <w:color w:val="000000" w:themeColor="text1"/>
          <w:sz w:val="24"/>
          <w:szCs w:val="24"/>
        </w:rPr>
        <w:t xml:space="preserve">O. </w:t>
      </w:r>
      <w:bookmarkEnd w:id="208"/>
      <w:bookmarkEnd w:id="209"/>
      <w:bookmarkEnd w:id="210"/>
      <w:r w:rsidR="0092573E" w:rsidRPr="004E20AC">
        <w:rPr>
          <w:rFonts w:ascii="Palatino Linotype" w:hAnsi="Palatino Linotype"/>
          <w:b/>
          <w:color w:val="000000" w:themeColor="text1"/>
          <w:sz w:val="24"/>
          <w:szCs w:val="24"/>
        </w:rPr>
        <w:t xml:space="preserve">Del planteamiento de la </w:t>
      </w:r>
      <w:r w:rsidR="0092573E" w:rsidRPr="004E20AC">
        <w:rPr>
          <w:rFonts w:ascii="Palatino Linotype" w:hAnsi="Palatino Linotype"/>
          <w:b/>
          <w:i/>
          <w:color w:val="000000" w:themeColor="text1"/>
          <w:sz w:val="24"/>
          <w:szCs w:val="24"/>
        </w:rPr>
        <w:t>Litis</w:t>
      </w:r>
      <w:r w:rsidR="0092573E" w:rsidRPr="004E20AC">
        <w:rPr>
          <w:rFonts w:ascii="Palatino Linotype" w:hAnsi="Palatino Linotype"/>
          <w:b/>
          <w:color w:val="000000" w:themeColor="text1"/>
          <w:sz w:val="24"/>
          <w:szCs w:val="24"/>
        </w:rPr>
        <w:t>.</w:t>
      </w:r>
    </w:p>
    <w:p w14:paraId="63CEAC60" w14:textId="77777777" w:rsidR="008F287B" w:rsidRPr="004E20AC" w:rsidRDefault="008F287B" w:rsidP="008F287B">
      <w:pPr>
        <w:rPr>
          <w:rFonts w:ascii="Palatino Linotype" w:hAnsi="Palatino Linotype"/>
          <w:lang w:eastAsia="es-ES"/>
        </w:rPr>
      </w:pPr>
    </w:p>
    <w:p w14:paraId="4A3D7576" w14:textId="43DA18F9" w:rsidR="009417CA" w:rsidRPr="004E20AC" w:rsidRDefault="00D45675" w:rsidP="00DA29A0">
      <w:pPr>
        <w:pStyle w:val="Prrafodelista"/>
        <w:numPr>
          <w:ilvl w:val="0"/>
          <w:numId w:val="7"/>
        </w:numPr>
        <w:spacing w:line="360" w:lineRule="auto"/>
        <w:ind w:left="0" w:firstLine="0"/>
        <w:jc w:val="both"/>
        <w:rPr>
          <w:rFonts w:ascii="Palatino Linotype" w:hAnsi="Palatino Linotype"/>
          <w:lang w:val="es-MX" w:eastAsia="en-US"/>
        </w:rPr>
      </w:pPr>
      <w:r w:rsidRPr="004E20AC">
        <w:rPr>
          <w:rFonts w:ascii="Palatino Linotype" w:hAnsi="Palatino Linotype"/>
        </w:rPr>
        <w:t>Se solicitó,</w:t>
      </w:r>
      <w:r w:rsidR="009417CA" w:rsidRPr="004E20AC">
        <w:rPr>
          <w:rFonts w:ascii="Palatino Linotype" w:hAnsi="Palatino Linotype"/>
        </w:rPr>
        <w:t xml:space="preserve"> </w:t>
      </w:r>
      <w:r w:rsidRPr="004E20AC">
        <w:rPr>
          <w:rFonts w:ascii="Palatino Linotype" w:hAnsi="Palatino Linotype"/>
        </w:rPr>
        <w:t>tener acceso a la información que a continuación se desagrega:</w:t>
      </w:r>
    </w:p>
    <w:p w14:paraId="3F1D3E17" w14:textId="77777777" w:rsidR="0034421A" w:rsidRPr="004E20AC" w:rsidRDefault="0034421A" w:rsidP="00DA29A0">
      <w:pPr>
        <w:pStyle w:val="Prrafodelista"/>
        <w:spacing w:line="360" w:lineRule="auto"/>
        <w:ind w:left="0"/>
        <w:jc w:val="both"/>
        <w:rPr>
          <w:rFonts w:ascii="Palatino Linotype" w:hAnsi="Palatino Linotype"/>
          <w:lang w:val="es-MX" w:eastAsia="en-US"/>
        </w:rPr>
      </w:pPr>
    </w:p>
    <w:p w14:paraId="0189EC22" w14:textId="340FEA89" w:rsidR="0083487A" w:rsidRPr="004E20AC" w:rsidRDefault="0083487A" w:rsidP="0083487A">
      <w:pPr>
        <w:pStyle w:val="Prrafodelista"/>
        <w:numPr>
          <w:ilvl w:val="0"/>
          <w:numId w:val="2"/>
        </w:numPr>
        <w:spacing w:line="360" w:lineRule="auto"/>
        <w:ind w:left="993"/>
        <w:jc w:val="both"/>
        <w:rPr>
          <w:rFonts w:ascii="Palatino Linotype" w:hAnsi="Palatino Linotype" w:cs="Arial"/>
        </w:rPr>
      </w:pPr>
      <w:r w:rsidRPr="004E20AC">
        <w:rPr>
          <w:rFonts w:ascii="Palatino Linotype" w:hAnsi="Palatino Linotype" w:cs="Arial"/>
        </w:rPr>
        <w:t>Listas de asistencia de la carrera atlética "</w:t>
      </w:r>
      <w:r w:rsidRPr="004E20AC">
        <w:rPr>
          <w:rFonts w:ascii="Palatino Linotype" w:hAnsi="Palatino Linotype" w:cs="Arial"/>
          <w:i/>
        </w:rPr>
        <w:t>E</w:t>
      </w:r>
      <w:r w:rsidR="00615E11" w:rsidRPr="004E20AC">
        <w:rPr>
          <w:rFonts w:ascii="Palatino Linotype" w:hAnsi="Palatino Linotype" w:cs="Arial"/>
          <w:i/>
        </w:rPr>
        <w:t>scuela y Familia I</w:t>
      </w:r>
      <w:r w:rsidRPr="004E20AC">
        <w:rPr>
          <w:rFonts w:ascii="Palatino Linotype" w:hAnsi="Palatino Linotype" w:cs="Arial"/>
          <w:i/>
        </w:rPr>
        <w:t xml:space="preserve">luminando </w:t>
      </w:r>
      <w:r w:rsidR="00615E11" w:rsidRPr="004E20AC">
        <w:rPr>
          <w:rFonts w:ascii="Palatino Linotype" w:hAnsi="Palatino Linotype" w:cs="Arial"/>
          <w:i/>
        </w:rPr>
        <w:t>C</w:t>
      </w:r>
      <w:r w:rsidRPr="004E20AC">
        <w:rPr>
          <w:rFonts w:ascii="Palatino Linotype" w:hAnsi="Palatino Linotype" w:cs="Arial"/>
          <w:i/>
        </w:rPr>
        <w:t>aminos"</w:t>
      </w:r>
      <w:r w:rsidRPr="004E20AC">
        <w:rPr>
          <w:rFonts w:ascii="Palatino Linotype" w:hAnsi="Palatino Linotype" w:cs="Arial"/>
        </w:rPr>
        <w:t>;</w:t>
      </w:r>
      <w:r w:rsidR="00A8359B" w:rsidRPr="004E20AC">
        <w:rPr>
          <w:rFonts w:ascii="Palatino Linotype" w:hAnsi="Palatino Linotype" w:cs="Arial"/>
        </w:rPr>
        <w:t xml:space="preserve"> </w:t>
      </w:r>
    </w:p>
    <w:p w14:paraId="77DCABF1" w14:textId="77777777" w:rsidR="004B71DD" w:rsidRPr="004E20AC" w:rsidRDefault="004B71DD" w:rsidP="004B71DD">
      <w:pPr>
        <w:pStyle w:val="Prrafodelista"/>
        <w:spacing w:line="360" w:lineRule="auto"/>
        <w:ind w:left="993"/>
        <w:jc w:val="both"/>
        <w:rPr>
          <w:rFonts w:ascii="Palatino Linotype" w:hAnsi="Palatino Linotype" w:cs="Arial"/>
        </w:rPr>
      </w:pPr>
    </w:p>
    <w:p w14:paraId="772298AE" w14:textId="686F7445" w:rsidR="00C24A95" w:rsidRPr="004E20AC" w:rsidRDefault="004B71DD" w:rsidP="0083487A">
      <w:pPr>
        <w:pStyle w:val="Prrafodelista"/>
        <w:numPr>
          <w:ilvl w:val="0"/>
          <w:numId w:val="2"/>
        </w:numPr>
        <w:spacing w:line="360" w:lineRule="auto"/>
        <w:ind w:left="993"/>
        <w:jc w:val="both"/>
        <w:rPr>
          <w:rFonts w:ascii="Palatino Linotype" w:hAnsi="Palatino Linotype" w:cs="Arial"/>
        </w:rPr>
      </w:pPr>
      <w:r w:rsidRPr="004E20AC">
        <w:rPr>
          <w:rFonts w:ascii="Palatino Linotype" w:hAnsi="Palatino Linotype" w:cs="Arial"/>
        </w:rPr>
        <w:lastRenderedPageBreak/>
        <w:t>Costo de las playeras entregadas en la carrera de referencia, así como sus facturas de pag</w:t>
      </w:r>
      <w:r w:rsidR="00A8359B" w:rsidRPr="004E20AC">
        <w:rPr>
          <w:rFonts w:ascii="Palatino Linotype" w:hAnsi="Palatino Linotype" w:cs="Arial"/>
        </w:rPr>
        <w:t>o; y</w:t>
      </w:r>
    </w:p>
    <w:p w14:paraId="16CC7A5F" w14:textId="77777777" w:rsidR="00A8359B" w:rsidRPr="004E20AC" w:rsidRDefault="00A8359B" w:rsidP="00A8359B">
      <w:pPr>
        <w:pStyle w:val="Prrafodelista"/>
        <w:rPr>
          <w:rFonts w:ascii="Palatino Linotype" w:hAnsi="Palatino Linotype" w:cs="Arial"/>
        </w:rPr>
      </w:pPr>
    </w:p>
    <w:p w14:paraId="73CF07E9" w14:textId="115E9071" w:rsidR="00A8359B" w:rsidRPr="004E20AC" w:rsidRDefault="00A8359B" w:rsidP="00A8359B">
      <w:pPr>
        <w:pStyle w:val="Prrafodelista"/>
        <w:numPr>
          <w:ilvl w:val="0"/>
          <w:numId w:val="2"/>
        </w:numPr>
        <w:spacing w:line="360" w:lineRule="auto"/>
        <w:ind w:left="993"/>
        <w:jc w:val="both"/>
        <w:rPr>
          <w:rFonts w:ascii="Palatino Linotype" w:hAnsi="Palatino Linotype" w:cs="Arial"/>
        </w:rPr>
      </w:pPr>
      <w:r w:rsidRPr="004E20AC">
        <w:rPr>
          <w:rFonts w:ascii="Palatino Linotype" w:hAnsi="Palatino Linotype" w:cs="Arial"/>
        </w:rPr>
        <w:t>Listas de asistencia de la exposición fotográfica</w:t>
      </w:r>
      <w:r w:rsidRPr="004E20AC">
        <w:rPr>
          <w:rFonts w:ascii="Palatino Linotype" w:hAnsi="Palatino Linotype" w:cs="Arial"/>
          <w:i/>
        </w:rPr>
        <w:t xml:space="preserve"> "Los Rostros de la Violencia"</w:t>
      </w:r>
    </w:p>
    <w:p w14:paraId="179E78DB" w14:textId="77777777" w:rsidR="00240076" w:rsidRPr="004E20AC" w:rsidRDefault="00240076" w:rsidP="00DA29A0">
      <w:pPr>
        <w:pStyle w:val="Prrafodelista"/>
        <w:spacing w:line="360" w:lineRule="auto"/>
        <w:ind w:left="1146"/>
        <w:jc w:val="both"/>
        <w:rPr>
          <w:rFonts w:ascii="Palatino Linotype" w:hAnsi="Palatino Linotype" w:cs="Arial"/>
        </w:rPr>
      </w:pPr>
    </w:p>
    <w:p w14:paraId="4D8225AD" w14:textId="4B8B1C83" w:rsidR="009417CA" w:rsidRPr="004E20AC" w:rsidRDefault="009417CA" w:rsidP="00C91BF8">
      <w:pPr>
        <w:pStyle w:val="Prrafodelista"/>
        <w:numPr>
          <w:ilvl w:val="0"/>
          <w:numId w:val="7"/>
        </w:numPr>
        <w:spacing w:line="360" w:lineRule="auto"/>
        <w:ind w:left="0" w:firstLine="0"/>
        <w:jc w:val="both"/>
        <w:rPr>
          <w:rFonts w:ascii="Palatino Linotype" w:hAnsi="Palatino Linotype" w:cs="Arial"/>
        </w:rPr>
      </w:pPr>
      <w:r w:rsidRPr="004E20AC">
        <w:rPr>
          <w:rFonts w:ascii="Palatino Linotype" w:hAnsi="Palatino Linotype" w:cs="Arial"/>
        </w:rPr>
        <w:t xml:space="preserve">En </w:t>
      </w:r>
      <w:r w:rsidRPr="004E20AC">
        <w:rPr>
          <w:rFonts w:ascii="Palatino Linotype" w:hAnsi="Palatino Linotype"/>
        </w:rPr>
        <w:t>respuesta</w:t>
      </w:r>
      <w:r w:rsidRPr="004E20AC">
        <w:rPr>
          <w:rFonts w:ascii="Palatino Linotype" w:hAnsi="Palatino Linotype" w:cs="Arial"/>
        </w:rPr>
        <w:t xml:space="preserve"> el </w:t>
      </w:r>
      <w:r w:rsidRPr="004E20AC">
        <w:rPr>
          <w:rFonts w:ascii="Palatino Linotype" w:hAnsi="Palatino Linotype" w:cs="Arial"/>
          <w:b/>
        </w:rPr>
        <w:t>SUJETO OBLIGADO,</w:t>
      </w:r>
      <w:r w:rsidRPr="004E20AC">
        <w:rPr>
          <w:rFonts w:ascii="Palatino Linotype" w:hAnsi="Palatino Linotype" w:cs="Arial"/>
        </w:rPr>
        <w:t xml:space="preserve"> </w:t>
      </w:r>
      <w:r w:rsidR="00C91BF8" w:rsidRPr="004E20AC">
        <w:rPr>
          <w:rFonts w:ascii="Palatino Linotype" w:hAnsi="Palatino Linotype" w:cs="Arial"/>
        </w:rPr>
        <w:t>emitió un pronunciamiento, en el que se señaló que no se generaron ningún tipo de listas de asistencia</w:t>
      </w:r>
      <w:r w:rsidR="00A8359B" w:rsidRPr="004E20AC">
        <w:rPr>
          <w:rFonts w:ascii="Palatino Linotype" w:hAnsi="Palatino Linotype" w:cs="Arial"/>
        </w:rPr>
        <w:t xml:space="preserve"> para ambos eventos</w:t>
      </w:r>
      <w:r w:rsidR="00C91BF8" w:rsidRPr="004E20AC">
        <w:rPr>
          <w:rFonts w:ascii="Palatino Linotype" w:hAnsi="Palatino Linotype" w:cs="Arial"/>
        </w:rPr>
        <w:t xml:space="preserve"> y por lo que se refiere al costo de las playeras </w:t>
      </w:r>
      <w:r w:rsidR="00A8359B" w:rsidRPr="004E20AC">
        <w:rPr>
          <w:rFonts w:ascii="Palatino Linotype" w:hAnsi="Palatino Linotype" w:cs="Arial"/>
        </w:rPr>
        <w:t xml:space="preserve">de la carrera atlética </w:t>
      </w:r>
      <w:r w:rsidR="00C91BF8" w:rsidRPr="004E20AC">
        <w:rPr>
          <w:rFonts w:ascii="Palatino Linotype" w:hAnsi="Palatino Linotype" w:cs="Arial"/>
        </w:rPr>
        <w:t>la información se encuentra dentro del Sistema de Información Pública de Oficio Mexiquense (IPOMEX), adjuntando un hipervínculo para tal efecto</w:t>
      </w:r>
      <w:r w:rsidR="00FA3814" w:rsidRPr="004E20AC">
        <w:rPr>
          <w:rFonts w:ascii="Palatino Linotype" w:hAnsi="Palatino Linotype" w:cs="Arial"/>
        </w:rPr>
        <w:t xml:space="preserve">; </w:t>
      </w:r>
      <w:r w:rsidR="00EC6D33" w:rsidRPr="004E20AC">
        <w:rPr>
          <w:rFonts w:ascii="Palatino Linotype" w:hAnsi="Palatino Linotype" w:cs="Arial"/>
        </w:rPr>
        <w:t>atento a lo anterior</w:t>
      </w:r>
      <w:r w:rsidR="008F287B" w:rsidRPr="004E20AC">
        <w:rPr>
          <w:rFonts w:ascii="Palatino Linotype" w:hAnsi="Palatino Linotype" w:cs="Arial"/>
        </w:rPr>
        <w:t>,</w:t>
      </w:r>
      <w:r w:rsidR="00FA3814" w:rsidRPr="004E20AC">
        <w:rPr>
          <w:rFonts w:ascii="Palatino Linotype" w:hAnsi="Palatino Linotype" w:cs="Arial"/>
        </w:rPr>
        <w:t xml:space="preserve"> el solicitante se inconformó aduciendo </w:t>
      </w:r>
      <w:r w:rsidR="00EC6D33" w:rsidRPr="004E20AC">
        <w:rPr>
          <w:rFonts w:ascii="Palatino Linotype" w:hAnsi="Palatino Linotype" w:cs="Arial"/>
        </w:rPr>
        <w:t>la negativa a la entrega de la información</w:t>
      </w:r>
      <w:r w:rsidR="00FA3814" w:rsidRPr="004E20AC">
        <w:rPr>
          <w:rFonts w:ascii="Palatino Linotype" w:hAnsi="Palatino Linotype" w:cs="Arial"/>
        </w:rPr>
        <w:t>.</w:t>
      </w:r>
    </w:p>
    <w:p w14:paraId="63E4213A" w14:textId="77777777" w:rsidR="00765824" w:rsidRPr="004E20AC" w:rsidRDefault="00765824" w:rsidP="00DA29A0">
      <w:pPr>
        <w:pStyle w:val="Prrafodelista"/>
        <w:spacing w:line="360" w:lineRule="auto"/>
        <w:rPr>
          <w:rFonts w:ascii="Palatino Linotype" w:hAnsi="Palatino Linotype" w:cs="Arial"/>
        </w:rPr>
      </w:pPr>
    </w:p>
    <w:p w14:paraId="646B010A" w14:textId="5BCCBFC7" w:rsidR="009417CA" w:rsidRPr="004E20AC" w:rsidRDefault="009417CA" w:rsidP="00D45675">
      <w:pPr>
        <w:pStyle w:val="Prrafodelista"/>
        <w:numPr>
          <w:ilvl w:val="0"/>
          <w:numId w:val="7"/>
        </w:numPr>
        <w:spacing w:line="360" w:lineRule="auto"/>
        <w:ind w:left="0" w:firstLine="0"/>
        <w:jc w:val="both"/>
        <w:rPr>
          <w:rFonts w:ascii="Palatino Linotype" w:eastAsia="MS Mincho" w:hAnsi="Palatino Linotype" w:cs="Arial"/>
        </w:rPr>
      </w:pPr>
      <w:r w:rsidRPr="004E20AC">
        <w:rPr>
          <w:rFonts w:ascii="Palatino Linotype" w:eastAsia="MS Mincho" w:hAnsi="Palatino Linotype" w:cs="Arial"/>
        </w:rPr>
        <w:t xml:space="preserve">En </w:t>
      </w:r>
      <w:r w:rsidRPr="004E20AC">
        <w:rPr>
          <w:rFonts w:ascii="Palatino Linotype" w:hAnsi="Palatino Linotype" w:cs="Arial"/>
        </w:rPr>
        <w:t xml:space="preserve">dichas condiciones, la </w:t>
      </w:r>
      <w:r w:rsidRPr="004E20AC">
        <w:rPr>
          <w:rFonts w:ascii="Palatino Linotype" w:hAnsi="Palatino Linotype" w:cs="Arial"/>
          <w:i/>
        </w:rPr>
        <w:t>Litis</w:t>
      </w:r>
      <w:r w:rsidRPr="004E20AC">
        <w:rPr>
          <w:rFonts w:ascii="Palatino Linotype" w:hAnsi="Palatino Linotype" w:cs="Arial"/>
        </w:rPr>
        <w:t xml:space="preserve"> a resolver en </w:t>
      </w:r>
      <w:r w:rsidR="003E7EB6" w:rsidRPr="004E20AC">
        <w:rPr>
          <w:rFonts w:ascii="Palatino Linotype" w:hAnsi="Palatino Linotype" w:cs="Arial"/>
        </w:rPr>
        <w:t>el presente</w:t>
      </w:r>
      <w:r w:rsidRPr="004E20AC">
        <w:rPr>
          <w:rFonts w:ascii="Palatino Linotype" w:hAnsi="Palatino Linotype" w:cs="Arial"/>
        </w:rPr>
        <w:t xml:space="preserve"> recurso de revisión, se circunscribe a determinar si </w:t>
      </w:r>
      <w:r w:rsidRPr="004E20AC">
        <w:rPr>
          <w:rFonts w:ascii="Palatino Linotype" w:eastAsia="MS Mincho" w:hAnsi="Palatino Linotype" w:cs="Arial"/>
        </w:rPr>
        <w:t xml:space="preserve">se actualizan las causales de procedencia previstas en el </w:t>
      </w:r>
      <w:r w:rsidRPr="004E20AC">
        <w:rPr>
          <w:rFonts w:ascii="Palatino Linotype" w:eastAsia="MS Mincho" w:hAnsi="Palatino Linotype" w:cs="Arial"/>
          <w:b/>
        </w:rPr>
        <w:t>artículo 179</w:t>
      </w:r>
      <w:r w:rsidRPr="004E20AC">
        <w:rPr>
          <w:rFonts w:ascii="Palatino Linotype" w:eastAsia="MS Mincho" w:hAnsi="Palatino Linotype" w:cs="Arial"/>
        </w:rPr>
        <w:t xml:space="preserve">, </w:t>
      </w:r>
      <w:r w:rsidR="00A13A37" w:rsidRPr="004E20AC">
        <w:rPr>
          <w:rFonts w:ascii="Palatino Linotype" w:eastAsia="MS Mincho" w:hAnsi="Palatino Linotype" w:cs="Arial"/>
        </w:rPr>
        <w:t>fracción</w:t>
      </w:r>
      <w:r w:rsidRPr="004E20AC">
        <w:rPr>
          <w:rFonts w:ascii="Palatino Linotype" w:eastAsia="MS Mincho" w:hAnsi="Palatino Linotype" w:cs="Arial"/>
        </w:rPr>
        <w:t xml:space="preserve"> </w:t>
      </w:r>
      <w:r w:rsidR="00D45675" w:rsidRPr="004E20AC">
        <w:rPr>
          <w:rFonts w:ascii="Palatino Linotype" w:eastAsia="MS Mincho" w:hAnsi="Palatino Linotype" w:cs="Arial"/>
          <w:b/>
        </w:rPr>
        <w:t>I</w:t>
      </w:r>
      <w:r w:rsidRPr="004E20AC">
        <w:rPr>
          <w:rFonts w:ascii="Palatino Linotype" w:eastAsia="MS Mincho" w:hAnsi="Palatino Linotype" w:cs="Arial"/>
        </w:rPr>
        <w:t xml:space="preserve"> de la </w:t>
      </w:r>
      <w:r w:rsidRPr="004E20AC">
        <w:rPr>
          <w:rFonts w:ascii="Palatino Linotype" w:eastAsia="MS Mincho" w:hAnsi="Palatino Linotype" w:cs="Arial"/>
          <w:b/>
        </w:rPr>
        <w:t>Ley de Transparencia y Acceso a la Información Pública del Estado de México y Municipios</w:t>
      </w:r>
      <w:r w:rsidRPr="004E20AC">
        <w:rPr>
          <w:rFonts w:ascii="Palatino Linotype" w:eastAsia="MS Mincho" w:hAnsi="Palatino Linotype" w:cs="Arial"/>
        </w:rPr>
        <w:t xml:space="preserve">; </w:t>
      </w:r>
      <w:r w:rsidRPr="004E20AC">
        <w:rPr>
          <w:rFonts w:ascii="Palatino Linotype" w:hAnsi="Palatino Linotype" w:cs="Arial"/>
          <w:color w:val="000000" w:themeColor="text1"/>
        </w:rPr>
        <w:t>fracción que determina la hipótesis jurídica</w:t>
      </w:r>
      <w:r w:rsidR="00D45675" w:rsidRPr="004E20AC">
        <w:rPr>
          <w:rFonts w:ascii="Palatino Linotype" w:hAnsi="Palatino Linotype" w:cs="Arial"/>
          <w:color w:val="000000" w:themeColor="text1"/>
        </w:rPr>
        <w:t xml:space="preserve"> relativa a</w:t>
      </w:r>
      <w:r w:rsidRPr="004E20AC">
        <w:rPr>
          <w:rFonts w:ascii="Palatino Linotype" w:hAnsi="Palatino Linotype" w:cs="Arial"/>
          <w:color w:val="000000" w:themeColor="text1"/>
        </w:rPr>
        <w:t xml:space="preserve"> </w:t>
      </w:r>
      <w:r w:rsidR="00D45675" w:rsidRPr="004E20AC">
        <w:rPr>
          <w:rFonts w:ascii="Palatino Linotype" w:hAnsi="Palatino Linotype" w:cs="Arial"/>
          <w:color w:val="000000" w:themeColor="text1"/>
        </w:rPr>
        <w:t xml:space="preserve">la </w:t>
      </w:r>
      <w:r w:rsidR="00EC6D33" w:rsidRPr="004E20AC">
        <w:rPr>
          <w:rFonts w:ascii="Palatino Linotype" w:hAnsi="Palatino Linotype" w:cs="Arial"/>
          <w:color w:val="000000" w:themeColor="text1"/>
        </w:rPr>
        <w:t>negativa de la información solicitada</w:t>
      </w:r>
      <w:r w:rsidRPr="004E20AC">
        <w:rPr>
          <w:rFonts w:ascii="Palatino Linotype" w:hAnsi="Palatino Linotype" w:cs="Arial"/>
          <w:color w:val="000000" w:themeColor="text1"/>
        </w:rPr>
        <w:t xml:space="preserve">, </w:t>
      </w:r>
      <w:r w:rsidRPr="004E20AC">
        <w:rPr>
          <w:rFonts w:ascii="Palatino Linotype" w:eastAsia="MS Mincho" w:hAnsi="Palatino Linotype" w:cs="Arial"/>
        </w:rPr>
        <w:t>causal de la que se dolió el particular recurrente al momento de interponer su recurso de revisión,</w:t>
      </w:r>
      <w:r w:rsidRPr="004E20AC">
        <w:rPr>
          <w:rFonts w:ascii="Palatino Linotype" w:hAnsi="Palatino Linotype" w:cs="Arial"/>
          <w:color w:val="000000" w:themeColor="text1"/>
        </w:rPr>
        <w:t xml:space="preserve"> por lo que se determinará si el </w:t>
      </w:r>
      <w:r w:rsidRPr="004E20AC">
        <w:rPr>
          <w:rFonts w:ascii="Palatino Linotype" w:hAnsi="Palatino Linotype" w:cs="Arial"/>
          <w:b/>
          <w:color w:val="000000" w:themeColor="text1"/>
        </w:rPr>
        <w:t>SUJETO</w:t>
      </w:r>
      <w:r w:rsidRPr="004E20AC">
        <w:rPr>
          <w:rFonts w:ascii="Palatino Linotype" w:hAnsi="Palatino Linotype" w:cs="Arial"/>
          <w:color w:val="000000" w:themeColor="text1"/>
        </w:rPr>
        <w:t xml:space="preserve"> </w:t>
      </w:r>
      <w:r w:rsidRPr="004E20AC">
        <w:rPr>
          <w:rFonts w:ascii="Palatino Linotype" w:hAnsi="Palatino Linotype" w:cs="Arial"/>
          <w:b/>
          <w:color w:val="000000" w:themeColor="text1"/>
        </w:rPr>
        <w:t>OBLIGADO</w:t>
      </w:r>
      <w:r w:rsidRPr="004E20AC">
        <w:rPr>
          <w:rFonts w:ascii="Palatino Linotype" w:hAnsi="Palatino Linotype" w:cs="Arial"/>
          <w:color w:val="000000" w:themeColor="text1"/>
        </w:rPr>
        <w:t xml:space="preserve"> con su respuesta ciertamente </w:t>
      </w:r>
      <w:r w:rsidRPr="004E20AC">
        <w:rPr>
          <w:rFonts w:ascii="Palatino Linotype" w:hAnsi="Palatino Linotype"/>
          <w:color w:val="000000" w:themeColor="text1"/>
        </w:rPr>
        <w:t>actualiza la causal de referencia</w:t>
      </w:r>
      <w:r w:rsidRPr="004E20AC">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4557D376" w14:textId="44B73114" w:rsidR="0092573E" w:rsidRPr="004E20AC" w:rsidRDefault="0092573E" w:rsidP="0092573E">
      <w:pPr>
        <w:pStyle w:val="Ttulo1"/>
        <w:spacing w:before="0" w:line="360" w:lineRule="auto"/>
        <w:rPr>
          <w:rFonts w:ascii="Palatino Linotype" w:hAnsi="Palatino Linotype"/>
          <w:b/>
          <w:color w:val="000000" w:themeColor="text1"/>
          <w:sz w:val="24"/>
          <w:szCs w:val="24"/>
        </w:rPr>
      </w:pPr>
      <w:r w:rsidRPr="004E20AC">
        <w:rPr>
          <w:rFonts w:ascii="Palatino Linotype" w:hAnsi="Palatino Linotype" w:cs="Arial"/>
          <w:b/>
          <w:color w:val="000000" w:themeColor="text1"/>
          <w:sz w:val="24"/>
          <w:szCs w:val="24"/>
        </w:rPr>
        <w:lastRenderedPageBreak/>
        <w:t xml:space="preserve">CUARTO. </w:t>
      </w:r>
      <w:r w:rsidRPr="004E20AC">
        <w:rPr>
          <w:rFonts w:ascii="Palatino Linotype" w:hAnsi="Palatino Linotype"/>
          <w:b/>
          <w:color w:val="000000" w:themeColor="text1"/>
          <w:sz w:val="24"/>
          <w:szCs w:val="24"/>
        </w:rPr>
        <w:t>Del estudio y resolución.</w:t>
      </w:r>
    </w:p>
    <w:p w14:paraId="53592A53" w14:textId="77777777" w:rsidR="00821AFF" w:rsidRPr="004E20AC" w:rsidRDefault="00821AFF" w:rsidP="00DA29A0">
      <w:pPr>
        <w:pStyle w:val="Prrafodelista"/>
        <w:spacing w:line="360" w:lineRule="auto"/>
        <w:ind w:left="0"/>
        <w:jc w:val="both"/>
        <w:rPr>
          <w:rFonts w:ascii="Palatino Linotype" w:hAnsi="Palatino Linotype"/>
          <w:color w:val="000000"/>
        </w:rPr>
      </w:pPr>
    </w:p>
    <w:p w14:paraId="30B70C86" w14:textId="55B01570" w:rsidR="00053216" w:rsidRPr="004E20AC" w:rsidRDefault="00DE0066" w:rsidP="00DA29A0">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Primeramente</w:t>
      </w:r>
      <w:r w:rsidR="008F287B" w:rsidRPr="004E20AC">
        <w:rPr>
          <w:rFonts w:ascii="Palatino Linotype" w:eastAsia="Palatino Linotype" w:hAnsi="Palatino Linotype" w:cs="Palatino Linotype"/>
        </w:rPr>
        <w:t>,</w:t>
      </w:r>
      <w:r w:rsidR="00070A1D" w:rsidRPr="004E20AC">
        <w:rPr>
          <w:rFonts w:ascii="Palatino Linotype" w:eastAsia="Palatino Linotype" w:hAnsi="Palatino Linotype" w:cs="Palatino Linotype"/>
        </w:rPr>
        <w:t xml:space="preserve"> es dable mencionar que</w:t>
      </w:r>
      <w:r w:rsidR="00FA3814" w:rsidRPr="004E20AC">
        <w:rPr>
          <w:rFonts w:ascii="Palatino Linotype" w:eastAsia="Palatino Linotype" w:hAnsi="Palatino Linotype" w:cs="Palatino Linotype"/>
        </w:rPr>
        <w:t xml:space="preserve"> este Instituto analizó la totalidad de las constancias que integran el expediente electrónico </w:t>
      </w:r>
      <w:r w:rsidR="00070A1D" w:rsidRPr="004E20AC">
        <w:rPr>
          <w:rFonts w:ascii="Palatino Linotype" w:eastAsia="Palatino Linotype" w:hAnsi="Palatino Linotype" w:cs="Palatino Linotype"/>
        </w:rPr>
        <w:t>en que se actúa</w:t>
      </w:r>
      <w:r w:rsidR="00FA3814" w:rsidRPr="004E20AC">
        <w:rPr>
          <w:rFonts w:ascii="Palatino Linotype" w:eastAsia="Palatino Linotype" w:hAnsi="Palatino Linotype" w:cs="Palatino Linotype"/>
        </w:rPr>
        <w:t xml:space="preserve">, y se concluye que resultan </w:t>
      </w:r>
      <w:r w:rsidR="00C91BF8" w:rsidRPr="004E20AC">
        <w:rPr>
          <w:rFonts w:ascii="Palatino Linotype" w:eastAsia="Palatino Linotype" w:hAnsi="Palatino Linotype" w:cs="Palatino Linotype"/>
        </w:rPr>
        <w:t xml:space="preserve">parcialmente </w:t>
      </w:r>
      <w:r w:rsidR="00FA3814" w:rsidRPr="004E20AC">
        <w:rPr>
          <w:rFonts w:ascii="Palatino Linotype" w:eastAsia="Palatino Linotype" w:hAnsi="Palatino Linotype" w:cs="Palatino Linotype"/>
        </w:rPr>
        <w:t>fundadas</w:t>
      </w:r>
      <w:r w:rsidR="00EC6D33" w:rsidRPr="004E20AC">
        <w:rPr>
          <w:rFonts w:ascii="Palatino Linotype" w:eastAsia="Palatino Linotype" w:hAnsi="Palatino Linotype" w:cs="Palatino Linotype"/>
        </w:rPr>
        <w:t xml:space="preserve"> y procedentes</w:t>
      </w:r>
      <w:r w:rsidR="00FA3814" w:rsidRPr="004E20AC">
        <w:rPr>
          <w:rFonts w:ascii="Palatino Linotype" w:eastAsia="Palatino Linotype" w:hAnsi="Palatino Linotype" w:cs="Palatino Linotype"/>
        </w:rPr>
        <w:t xml:space="preserve"> las razones o motivos de inconformidad, </w:t>
      </w:r>
      <w:r w:rsidR="00070A1D" w:rsidRPr="004E20AC">
        <w:rPr>
          <w:rFonts w:ascii="Palatino Linotype" w:eastAsia="Palatino Linotype" w:hAnsi="Palatino Linotype" w:cs="Palatino Linotype"/>
        </w:rPr>
        <w:t xml:space="preserve">por </w:t>
      </w:r>
      <w:r w:rsidR="00053216" w:rsidRPr="004E20AC">
        <w:rPr>
          <w:rFonts w:ascii="Palatino Linotype" w:eastAsia="Palatino Linotype" w:hAnsi="Palatino Linotype" w:cs="Palatino Linotype"/>
        </w:rPr>
        <w:t>las siguientes consideraciones.</w:t>
      </w:r>
    </w:p>
    <w:p w14:paraId="305EA93B" w14:textId="77777777" w:rsidR="00053216" w:rsidRPr="004E20AC" w:rsidRDefault="00053216" w:rsidP="00053216">
      <w:pPr>
        <w:pStyle w:val="Prrafodelista"/>
        <w:spacing w:line="360" w:lineRule="auto"/>
        <w:ind w:left="0"/>
        <w:jc w:val="both"/>
        <w:rPr>
          <w:rFonts w:ascii="Palatino Linotype" w:eastAsia="Palatino Linotype" w:hAnsi="Palatino Linotype" w:cs="Palatino Linotype"/>
        </w:rPr>
      </w:pPr>
    </w:p>
    <w:p w14:paraId="47B91B10" w14:textId="304E0ACE" w:rsidR="00C91BF8" w:rsidRPr="004E20AC" w:rsidRDefault="00C91BF8" w:rsidP="00EF5C58">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En estricto sentido, si se entregó información, contrario a lo señalado por el particular; sin embargo se colige que se refirió en el sentido que no se entregó el soporte documental requerido al existir únicamente un pr</w:t>
      </w:r>
      <w:r w:rsidR="00615E11" w:rsidRPr="004E20AC">
        <w:rPr>
          <w:rFonts w:ascii="Palatino Linotype" w:eastAsia="Palatino Linotype" w:hAnsi="Palatino Linotype" w:cs="Palatino Linotype"/>
        </w:rPr>
        <w:t xml:space="preserve">onunciamiento simple, lo que </w:t>
      </w:r>
      <w:r w:rsidRPr="004E20AC">
        <w:rPr>
          <w:rFonts w:ascii="Palatino Linotype" w:eastAsia="Palatino Linotype" w:hAnsi="Palatino Linotype" w:cs="Palatino Linotype"/>
        </w:rPr>
        <w:t>ciertamente se concibe como una falta de entrega de la información.</w:t>
      </w:r>
    </w:p>
    <w:p w14:paraId="6FE282FE" w14:textId="77777777" w:rsidR="00C91BF8" w:rsidRPr="004E20AC" w:rsidRDefault="00C91BF8" w:rsidP="00C91BF8">
      <w:pPr>
        <w:pStyle w:val="Prrafodelista"/>
        <w:rPr>
          <w:rFonts w:ascii="Palatino Linotype" w:eastAsia="Palatino Linotype" w:hAnsi="Palatino Linotype" w:cs="Palatino Linotype"/>
        </w:rPr>
      </w:pPr>
    </w:p>
    <w:p w14:paraId="364E3813" w14:textId="32D1B06C" w:rsidR="00C91BF8" w:rsidRPr="004E20AC" w:rsidRDefault="00C91BF8" w:rsidP="00EF5C58">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Ahora bien, relat</w:t>
      </w:r>
      <w:r w:rsidR="007C3DEE" w:rsidRPr="004E20AC">
        <w:rPr>
          <w:rFonts w:ascii="Palatino Linotype" w:eastAsia="Palatino Linotype" w:hAnsi="Palatino Linotype" w:cs="Palatino Linotype"/>
        </w:rPr>
        <w:t>ivo a las listas de asistencias</w:t>
      </w:r>
      <w:r w:rsidR="00A8359B" w:rsidRPr="004E20AC">
        <w:rPr>
          <w:rFonts w:ascii="Palatino Linotype" w:eastAsia="Palatino Linotype" w:hAnsi="Palatino Linotype" w:cs="Palatino Linotype"/>
        </w:rPr>
        <w:t xml:space="preserve"> de los dos eventos señalados</w:t>
      </w:r>
      <w:r w:rsidR="007C3DEE" w:rsidRPr="004E20AC">
        <w:rPr>
          <w:rFonts w:ascii="Palatino Linotype" w:eastAsia="Palatino Linotype" w:hAnsi="Palatino Linotype" w:cs="Palatino Linotype"/>
        </w:rPr>
        <w:t>, se emitió un pronunciamiento por parte del servidor público habilitado, tendiente a establecer que no se elaboraron listas de asistencias, mismo que fue confirmado vía informe justificado, contexto que no fue desvirtuado por el particular al no aportar pruebas o alegatos que adujeran lo contrario.</w:t>
      </w:r>
    </w:p>
    <w:p w14:paraId="3266BB72" w14:textId="77777777" w:rsidR="007C3DEE" w:rsidRPr="004E20AC" w:rsidRDefault="007C3DEE" w:rsidP="007C3DEE">
      <w:pPr>
        <w:pStyle w:val="Prrafodelista"/>
        <w:rPr>
          <w:rFonts w:ascii="Palatino Linotype" w:eastAsia="Palatino Linotype" w:hAnsi="Palatino Linotype" w:cs="Palatino Linotype"/>
        </w:rPr>
      </w:pPr>
    </w:p>
    <w:p w14:paraId="04D46BAE" w14:textId="3A4660DD" w:rsidR="007C3DEE" w:rsidRPr="004E20AC" w:rsidRDefault="007C3DEE" w:rsidP="007C3DEE">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Calibri" w:hAnsi="Palatino Linotype"/>
        </w:rPr>
        <w:t>Luego entonces, se advierte que se está en presencia de un hecho negativo</w:t>
      </w:r>
      <w:r w:rsidRPr="004E20AC">
        <w:rPr>
          <w:rFonts w:ascii="Palatino Linotype" w:hAnsi="Palatino Linotype" w:cs="Arial"/>
        </w:rPr>
        <w:t xml:space="preserve">, por ser información </w:t>
      </w:r>
      <w:r w:rsidRPr="004E20AC">
        <w:rPr>
          <w:rFonts w:ascii="Palatino Linotype" w:hAnsi="Palatino Linotype" w:cs="Arial"/>
          <w:color w:val="000000" w:themeColor="text1"/>
        </w:rPr>
        <w:t>que</w:t>
      </w:r>
      <w:r w:rsidRPr="004E20AC">
        <w:rPr>
          <w:rFonts w:ascii="Palatino Linotype" w:hAnsi="Palatino Linotype" w:cs="Arial"/>
        </w:rPr>
        <w:t xml:space="preserve"> no puede obrar fácticamente en los archivos del </w:t>
      </w:r>
      <w:r w:rsidRPr="004E20AC">
        <w:rPr>
          <w:rFonts w:ascii="Palatino Linotype" w:hAnsi="Palatino Linotype" w:cs="Arial"/>
          <w:b/>
        </w:rPr>
        <w:t>SUJETO OBLIGADO</w:t>
      </w:r>
      <w:r w:rsidRPr="004E20AC">
        <w:rPr>
          <w:rFonts w:ascii="Palatino Linotype" w:hAnsi="Palatino Linotype" w:cs="Arial"/>
        </w:rPr>
        <w:t>, ya que no puede probarse por ser lógica y materialmente imposible, en razón de que al no haber generado dicha información, no la genera, posee o administra.</w:t>
      </w:r>
    </w:p>
    <w:p w14:paraId="6433A862" w14:textId="77777777" w:rsidR="007C3DEE" w:rsidRPr="004E20AC" w:rsidRDefault="007C3DEE" w:rsidP="007C3DEE">
      <w:pPr>
        <w:pStyle w:val="Prrafodelista"/>
        <w:rPr>
          <w:rFonts w:ascii="Palatino Linotype" w:hAnsi="Palatino Linotype" w:cs="Arial"/>
        </w:rPr>
      </w:pPr>
    </w:p>
    <w:p w14:paraId="2CCF9DF5" w14:textId="77777777" w:rsidR="007C3DEE" w:rsidRPr="004E20AC" w:rsidRDefault="007C3DEE" w:rsidP="007C3DEE">
      <w:pPr>
        <w:pStyle w:val="Prrafodelista"/>
        <w:numPr>
          <w:ilvl w:val="0"/>
          <w:numId w:val="7"/>
        </w:numPr>
        <w:spacing w:line="360" w:lineRule="auto"/>
        <w:ind w:left="0" w:firstLine="0"/>
        <w:jc w:val="both"/>
        <w:rPr>
          <w:rFonts w:ascii="Palatino Linotype" w:eastAsia="MS Mincho" w:hAnsi="Palatino Linotype" w:cs="Arial"/>
          <w:color w:val="000000" w:themeColor="text1"/>
          <w:lang w:val="es-MX"/>
        </w:rPr>
      </w:pPr>
      <w:r w:rsidRPr="004E20AC">
        <w:rPr>
          <w:rFonts w:ascii="Palatino Linotype" w:hAnsi="Palatino Linotype" w:cs="Arial"/>
        </w:rPr>
        <w:lastRenderedPageBreak/>
        <w:t xml:space="preserve">En este </w:t>
      </w:r>
      <w:r w:rsidRPr="004E20AC">
        <w:rPr>
          <w:rFonts w:ascii="Palatino Linotype" w:eastAsia="Calibri" w:hAnsi="Palatino Linotype"/>
        </w:rPr>
        <w:t>sentido</w:t>
      </w:r>
      <w:r w:rsidRPr="004E20AC">
        <w:rPr>
          <w:rFonts w:ascii="Palatino Linotype" w:hAnsi="Palatino Linotype" w:cs="Arial"/>
        </w:rPr>
        <w:t xml:space="preserve">, no se trata de un caso por el cual la negación del hecho implique </w:t>
      </w:r>
      <w:r w:rsidRPr="004E20AC">
        <w:rPr>
          <w:rFonts w:ascii="Palatino Linotype" w:hAnsi="Palatino Linotype"/>
          <w:color w:val="000000"/>
        </w:rPr>
        <w:t>la</w:t>
      </w:r>
      <w:r w:rsidRPr="004E20AC">
        <w:rPr>
          <w:rFonts w:ascii="Palatino Linotype" w:hAnsi="Palatino Linotype" w:cs="Arial"/>
        </w:rPr>
        <w:t xml:space="preserve"> </w:t>
      </w:r>
      <w:r w:rsidRPr="004E20AC">
        <w:rPr>
          <w:rFonts w:ascii="Palatino Linotype" w:eastAsia="Calibri" w:hAnsi="Palatino Linotype"/>
        </w:rPr>
        <w:t>afirmación</w:t>
      </w:r>
      <w:r w:rsidRPr="004E20AC">
        <w:rPr>
          <w:rFonts w:ascii="Palatino Linotype" w:hAnsi="Palatino Linotype" w:cs="Arial"/>
        </w:rPr>
        <w:t xml:space="preserve"> </w:t>
      </w:r>
      <w:r w:rsidRPr="004E20AC">
        <w:rPr>
          <w:rFonts w:ascii="Palatino Linotype" w:eastAsia="Calibri" w:hAnsi="Palatino Linotype"/>
        </w:rPr>
        <w:t>del</w:t>
      </w:r>
      <w:r w:rsidRPr="004E20AC">
        <w:rPr>
          <w:rFonts w:ascii="Palatino Linotype" w:hAnsi="Palatino Linotype" w:cs="Arial"/>
        </w:rPr>
        <w:t xml:space="preserve"> mismo, simplemente se está ante una notoria y evidente inexistencia </w:t>
      </w:r>
      <w:r w:rsidRPr="004E20AC">
        <w:rPr>
          <w:rFonts w:ascii="Palatino Linotype" w:eastAsia="Calibri" w:hAnsi="Palatino Linotype"/>
        </w:rPr>
        <w:t>fáctica</w:t>
      </w:r>
      <w:r w:rsidRPr="004E20AC">
        <w:rPr>
          <w:rFonts w:ascii="Palatino Linotype" w:hAnsi="Palatino Linotype" w:cs="Arial"/>
        </w:rPr>
        <w:t xml:space="preserve"> de la información solicitada; por lo tanto, ante un hecho negativo resulta aplicable la siguiente tesis</w:t>
      </w:r>
      <w:r w:rsidRPr="004E20AC">
        <w:rPr>
          <w:rFonts w:ascii="Palatino Linotype" w:hAnsi="Palatino Linotype" w:cs="Arial"/>
          <w:color w:val="222222"/>
        </w:rPr>
        <w:t>:</w:t>
      </w:r>
    </w:p>
    <w:p w14:paraId="33EB7820" w14:textId="77777777" w:rsidR="007C3DEE" w:rsidRPr="004E20AC" w:rsidRDefault="007C3DEE" w:rsidP="007C3DEE">
      <w:pPr>
        <w:pStyle w:val="Prrafodelista"/>
        <w:rPr>
          <w:rFonts w:ascii="Palatino Linotype" w:eastAsia="MS Mincho" w:hAnsi="Palatino Linotype" w:cs="Arial"/>
          <w:color w:val="000000" w:themeColor="text1"/>
          <w:lang w:val="es-MX"/>
        </w:rPr>
      </w:pPr>
    </w:p>
    <w:p w14:paraId="6B6C3F56" w14:textId="77777777" w:rsidR="007C3DEE" w:rsidRPr="004E20AC" w:rsidRDefault="007C3DEE" w:rsidP="007C3DEE">
      <w:pPr>
        <w:pStyle w:val="Prrafodelista"/>
        <w:ind w:left="425" w:right="476"/>
        <w:jc w:val="both"/>
        <w:rPr>
          <w:rFonts w:ascii="Palatino Linotype" w:hAnsi="Palatino Linotype" w:cs="Arial"/>
          <w:i/>
          <w:iCs/>
          <w:color w:val="222222"/>
        </w:rPr>
      </w:pPr>
      <w:r w:rsidRPr="004E20AC">
        <w:rPr>
          <w:rFonts w:ascii="Palatino Linotype" w:hAnsi="Palatino Linotype" w:cs="Arial"/>
          <w:b/>
          <w:bCs/>
          <w:i/>
          <w:iCs/>
          <w:color w:val="222222"/>
        </w:rPr>
        <w:t xml:space="preserve">“HECHOS NEGATIVOS, NO SON SUSCEPTIBLES DE DEMOSTRACIÓN. </w:t>
      </w:r>
      <w:r w:rsidRPr="004E20AC">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32C6ACAC" w14:textId="77777777" w:rsidR="007C3DEE" w:rsidRPr="004E20AC" w:rsidRDefault="007C3DEE" w:rsidP="007C3DEE">
      <w:pPr>
        <w:pStyle w:val="Prrafodelista"/>
        <w:shd w:val="clear" w:color="auto" w:fill="FFFFFF"/>
        <w:spacing w:line="360" w:lineRule="auto"/>
        <w:ind w:left="425" w:right="476"/>
        <w:jc w:val="both"/>
        <w:rPr>
          <w:rFonts w:ascii="Palatino Linotype" w:hAnsi="Palatino Linotype" w:cs="Arial"/>
          <w:i/>
          <w:iCs/>
          <w:color w:val="222222"/>
        </w:rPr>
      </w:pPr>
    </w:p>
    <w:p w14:paraId="0ADB01A7" w14:textId="77777777" w:rsidR="007C3DEE" w:rsidRPr="004E20AC" w:rsidRDefault="007C3DEE" w:rsidP="007C3DEE">
      <w:pPr>
        <w:pStyle w:val="Prrafodelista"/>
        <w:numPr>
          <w:ilvl w:val="0"/>
          <w:numId w:val="7"/>
        </w:numPr>
        <w:spacing w:line="360" w:lineRule="auto"/>
        <w:ind w:left="0" w:firstLine="0"/>
        <w:jc w:val="both"/>
        <w:rPr>
          <w:rFonts w:ascii="Palatino Linotype" w:hAnsi="Palatino Linotype" w:cs="Arial"/>
          <w:iCs/>
          <w:color w:val="222222"/>
        </w:rPr>
      </w:pPr>
      <w:r w:rsidRPr="004E20AC">
        <w:rPr>
          <w:rFonts w:ascii="Palatino Linotype" w:hAnsi="Palatino Linotype" w:cs="Arial"/>
        </w:rPr>
        <w:t>De</w:t>
      </w:r>
      <w:r w:rsidRPr="004E20AC">
        <w:rPr>
          <w:rFonts w:ascii="Palatino Linotype" w:hAnsi="Palatino Linotype" w:cs="Arial"/>
          <w:iCs/>
          <w:color w:val="222222"/>
        </w:rPr>
        <w:t xml:space="preserve"> </w:t>
      </w:r>
      <w:r w:rsidRPr="004E20AC">
        <w:rPr>
          <w:rFonts w:ascii="Palatino Linotype" w:hAnsi="Palatino Linotype" w:cs="Arial"/>
        </w:rPr>
        <w:t>igual</w:t>
      </w:r>
      <w:r w:rsidRPr="004E20AC">
        <w:rPr>
          <w:rFonts w:ascii="Palatino Linotype" w:hAnsi="Palatino Linotype" w:cs="Arial"/>
          <w:iCs/>
          <w:color w:val="222222"/>
        </w:rPr>
        <w:t xml:space="preserve"> forma, es </w:t>
      </w:r>
      <w:r w:rsidRPr="004E20AC">
        <w:rPr>
          <w:rFonts w:ascii="Palatino Linotype" w:hAnsi="Palatino Linotype" w:cs="Arial"/>
        </w:rPr>
        <w:t>aplicable</w:t>
      </w:r>
      <w:r w:rsidRPr="004E20AC">
        <w:rPr>
          <w:rFonts w:ascii="Palatino Linotype" w:hAnsi="Palatino Linotype" w:cs="Arial"/>
          <w:iCs/>
          <w:color w:val="222222"/>
        </w:rPr>
        <w:t xml:space="preserve"> el Criterio 7/2017, emitido en la Segunda Época por el </w:t>
      </w:r>
      <w:r w:rsidRPr="004E20AC">
        <w:rPr>
          <w:rFonts w:ascii="Palatino Linotype" w:hAnsi="Palatino Linotype" w:cs="Arial"/>
        </w:rPr>
        <w:t>Instituto</w:t>
      </w:r>
      <w:r w:rsidRPr="004E20AC">
        <w:rPr>
          <w:rFonts w:ascii="Palatino Linotype" w:hAnsi="Palatino Linotype" w:cs="Arial"/>
          <w:iCs/>
          <w:color w:val="222222"/>
        </w:rPr>
        <w:t xml:space="preserve"> </w:t>
      </w:r>
      <w:r w:rsidRPr="004E20AC">
        <w:rPr>
          <w:rFonts w:ascii="Palatino Linotype" w:hAnsi="Palatino Linotype" w:cs="Arial"/>
        </w:rPr>
        <w:t>Nacional</w:t>
      </w:r>
      <w:r w:rsidRPr="004E20AC">
        <w:rPr>
          <w:rFonts w:ascii="Palatino Linotype" w:hAnsi="Palatino Linotype" w:cs="Arial"/>
          <w:iCs/>
          <w:color w:val="222222"/>
        </w:rPr>
        <w:t xml:space="preserve"> de Transparencia, Acceso a la Información y Protección de Datos Personales, el cual señala lo siguiente:</w:t>
      </w:r>
    </w:p>
    <w:p w14:paraId="0EDB1BDE" w14:textId="77777777" w:rsidR="007C3DEE" w:rsidRPr="004E20AC" w:rsidRDefault="007C3DEE" w:rsidP="007C3DEE">
      <w:pPr>
        <w:pStyle w:val="Prrafodelista"/>
        <w:spacing w:line="360" w:lineRule="auto"/>
        <w:ind w:left="0"/>
        <w:jc w:val="both"/>
        <w:rPr>
          <w:rFonts w:ascii="Palatino Linotype" w:hAnsi="Palatino Linotype" w:cs="Arial"/>
          <w:iCs/>
          <w:color w:val="222222"/>
        </w:rPr>
      </w:pPr>
    </w:p>
    <w:p w14:paraId="06C8CFF8" w14:textId="77777777" w:rsidR="007C3DEE" w:rsidRPr="004E20AC" w:rsidRDefault="007C3DEE" w:rsidP="007C3DEE">
      <w:pPr>
        <w:tabs>
          <w:tab w:val="left" w:pos="426"/>
        </w:tabs>
        <w:ind w:left="425" w:right="476"/>
        <w:contextualSpacing/>
        <w:jc w:val="both"/>
        <w:rPr>
          <w:rFonts w:ascii="Palatino Linotype" w:hAnsi="Palatino Linotype" w:cs="Arial"/>
          <w:i/>
          <w:color w:val="222222"/>
        </w:rPr>
      </w:pPr>
      <w:r w:rsidRPr="004E20AC">
        <w:rPr>
          <w:rFonts w:ascii="Palatino Linotype" w:eastAsia="MS Mincho" w:hAnsi="Palatino Linotype" w:cs="Arial"/>
          <w:color w:val="000000" w:themeColor="text1"/>
        </w:rPr>
        <w:t xml:space="preserve"> “</w:t>
      </w:r>
      <w:r w:rsidRPr="004E20AC">
        <w:rPr>
          <w:rFonts w:ascii="Palatino Linotype" w:hAnsi="Palatino Linotype" w:cs="Arial"/>
          <w:b/>
          <w:i/>
          <w:color w:val="222222"/>
        </w:rPr>
        <w:t xml:space="preserve">Casos en los que no es necesario que el Comité de Transparencia confirme formalmente la inexistencia de la información. </w:t>
      </w:r>
      <w:r w:rsidRPr="004E20AC">
        <w:rPr>
          <w:rFonts w:ascii="Palatino Linotype" w:hAnsi="Palatino Linotype" w:cs="Arial"/>
          <w:i/>
          <w:color w:val="2222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60DF1909" w14:textId="77777777" w:rsidR="007C3DEE" w:rsidRPr="004E20AC" w:rsidRDefault="007C3DEE" w:rsidP="007C3DEE">
      <w:pPr>
        <w:tabs>
          <w:tab w:val="left" w:pos="426"/>
        </w:tabs>
        <w:spacing w:line="360" w:lineRule="auto"/>
        <w:ind w:left="425" w:right="476"/>
        <w:contextualSpacing/>
        <w:jc w:val="both"/>
        <w:rPr>
          <w:rFonts w:ascii="Palatino Linotype" w:eastAsia="MS Mincho" w:hAnsi="Palatino Linotype" w:cs="Arial"/>
          <w:color w:val="000000" w:themeColor="text1"/>
        </w:rPr>
      </w:pPr>
    </w:p>
    <w:p w14:paraId="69D05418" w14:textId="77777777" w:rsidR="007C3DEE" w:rsidRPr="004E20AC" w:rsidRDefault="007C3DEE" w:rsidP="007C3DEE">
      <w:pPr>
        <w:pStyle w:val="Prrafodelista"/>
        <w:numPr>
          <w:ilvl w:val="0"/>
          <w:numId w:val="7"/>
        </w:numPr>
        <w:spacing w:line="360" w:lineRule="auto"/>
        <w:ind w:left="0" w:firstLine="0"/>
        <w:jc w:val="both"/>
        <w:rPr>
          <w:rFonts w:ascii="Palatino Linotype" w:hAnsi="Palatino Linotype"/>
        </w:rPr>
      </w:pPr>
      <w:r w:rsidRPr="004E20AC">
        <w:rPr>
          <w:rFonts w:ascii="Palatino Linotype" w:hAnsi="Palatino Linotype" w:cs="Arial"/>
        </w:rPr>
        <w:lastRenderedPageBreak/>
        <w:t xml:space="preserve">Asimismo, respecto a dichos pronunciamientos </w:t>
      </w:r>
      <w:r w:rsidRPr="004E20AC">
        <w:rPr>
          <w:rFonts w:ascii="Palatino Linotype" w:hAnsi="Palatino Linotype"/>
          <w:color w:val="000000"/>
        </w:rPr>
        <w:t xml:space="preserve">se debe señalar que </w:t>
      </w:r>
      <w:r w:rsidRPr="004E20AC">
        <w:rPr>
          <w:rFonts w:ascii="Palatino Linotype" w:hAnsi="Palatino Linotype" w:cs="Arial"/>
          <w:color w:val="000000" w:themeColor="text1"/>
        </w:rPr>
        <w:t xml:space="preserve">este Instituto </w:t>
      </w:r>
      <w:r w:rsidRPr="004E20AC">
        <w:rPr>
          <w:rFonts w:ascii="Palatino Linotype" w:eastAsia="Palatino Linotype" w:hAnsi="Palatino Linotype" w:cs="Palatino Linotype"/>
          <w:color w:val="000000"/>
        </w:rPr>
        <w:t xml:space="preserve">no está </w:t>
      </w:r>
      <w:r w:rsidRPr="004E20AC">
        <w:rPr>
          <w:rFonts w:ascii="Palatino Linotype" w:eastAsia="MS Gothic" w:hAnsi="Palatino Linotype"/>
        </w:rPr>
        <w:t>facultado</w:t>
      </w:r>
      <w:r w:rsidRPr="004E20AC">
        <w:rPr>
          <w:rFonts w:ascii="Palatino Linotype" w:eastAsia="Palatino Linotype" w:hAnsi="Palatino Linotype" w:cs="Palatino Linotype"/>
          <w:color w:val="000000"/>
        </w:rPr>
        <w:t xml:space="preserve"> para dudar de la veracidad de la </w:t>
      </w:r>
      <w:r w:rsidRPr="004E20AC">
        <w:rPr>
          <w:rFonts w:ascii="Palatino Linotype" w:eastAsia="MS Mincho" w:hAnsi="Palatino Linotype" w:cs="Arial"/>
        </w:rPr>
        <w:t>información</w:t>
      </w:r>
      <w:r w:rsidRPr="004E20AC">
        <w:rPr>
          <w:rFonts w:ascii="Palatino Linotype" w:eastAsia="Palatino Linotype" w:hAnsi="Palatino Linotype" w:cs="Palatino Linotype"/>
          <w:color w:val="000000"/>
        </w:rPr>
        <w:t xml:space="preserve"> que le fue entregada a la hoy </w:t>
      </w:r>
      <w:r w:rsidRPr="004E20AC">
        <w:rPr>
          <w:rFonts w:ascii="Palatino Linotype" w:eastAsia="Palatino Linotype" w:hAnsi="Palatino Linotype" w:cs="Palatino Linotype"/>
          <w:b/>
          <w:color w:val="000000"/>
        </w:rPr>
        <w:t>RECURRENTE</w:t>
      </w:r>
      <w:r w:rsidRPr="004E20AC">
        <w:rPr>
          <w:rFonts w:ascii="Palatino Linotype" w:eastAsia="Palatino Linotype" w:hAnsi="Palatino Linotype" w:cs="Palatino Linotype"/>
          <w:color w:val="000000"/>
        </w:rPr>
        <w:t xml:space="preserve">, ni de las respuestas, ni de las documentales que ponen a disposición de los solicitantes los sujetos obligados, </w:t>
      </w:r>
      <w:r w:rsidRPr="004E20AC">
        <w:rPr>
          <w:rFonts w:ascii="Palatino Linotype" w:hAnsi="Palatino Linotype" w:cs="Arial"/>
        </w:rPr>
        <w:t xml:space="preserve">situación que se aleja de las atribuciones de este Instituto </w:t>
      </w:r>
      <w:r w:rsidRPr="004E20AC">
        <w:rPr>
          <w:rFonts w:ascii="Palatino Linotype" w:hAnsi="Palatino Linotype"/>
          <w:i/>
          <w:color w:val="000000"/>
        </w:rPr>
        <w:t>máxime</w:t>
      </w:r>
      <w:r w:rsidRPr="004E20AC">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78371726" w14:textId="77777777" w:rsidR="007C3DEE" w:rsidRPr="004E20AC" w:rsidRDefault="007C3DEE" w:rsidP="007C3DEE">
      <w:pPr>
        <w:pStyle w:val="Prrafodelista"/>
        <w:rPr>
          <w:rFonts w:ascii="Palatino Linotype" w:hAnsi="Palatino Linotype"/>
        </w:rPr>
      </w:pPr>
    </w:p>
    <w:p w14:paraId="7480055D" w14:textId="77777777" w:rsidR="007C3DEE" w:rsidRPr="004E20AC" w:rsidRDefault="007C3DEE" w:rsidP="007C3DEE">
      <w:pPr>
        <w:pStyle w:val="Prrafodelista"/>
        <w:numPr>
          <w:ilvl w:val="0"/>
          <w:numId w:val="7"/>
        </w:numPr>
        <w:spacing w:line="360" w:lineRule="auto"/>
        <w:ind w:left="0" w:firstLine="0"/>
        <w:jc w:val="both"/>
        <w:rPr>
          <w:rFonts w:ascii="Palatino Linotype" w:hAnsi="Palatino Linotype"/>
        </w:rPr>
      </w:pPr>
      <w:r w:rsidRPr="004E20AC">
        <w:rPr>
          <w:rFonts w:ascii="Palatino Linotype" w:hAnsi="Palatino Linotype"/>
        </w:rPr>
        <w:t xml:space="preserve">Sirviendo de apoyo a lo anterior por analogía, el criterio 31-10 emitido por el ahora </w:t>
      </w:r>
      <w:r w:rsidRPr="004E20AC">
        <w:rPr>
          <w:rFonts w:ascii="Palatino Linotype" w:hAnsi="Palatino Linotype" w:cs="Arial"/>
        </w:rPr>
        <w:t xml:space="preserve">Instituto </w:t>
      </w:r>
      <w:r w:rsidRPr="004E20AC">
        <w:rPr>
          <w:rFonts w:ascii="Palatino Linotype" w:hAnsi="Palatino Linotype"/>
          <w:color w:val="000000"/>
        </w:rPr>
        <w:t>Nacional</w:t>
      </w:r>
      <w:r w:rsidRPr="004E20AC">
        <w:rPr>
          <w:rFonts w:ascii="Palatino Linotype" w:hAnsi="Palatino Linotype"/>
        </w:rPr>
        <w:t xml:space="preserve"> de Transparencia, Acceso a la Información y Protección de Datos Personales, que a la letra dice:</w:t>
      </w:r>
    </w:p>
    <w:p w14:paraId="6E5AA4A9" w14:textId="77777777" w:rsidR="007C3DEE" w:rsidRPr="004E20AC" w:rsidRDefault="007C3DEE" w:rsidP="007C3DEE">
      <w:pPr>
        <w:pStyle w:val="Prrafodelista"/>
        <w:rPr>
          <w:rFonts w:ascii="Palatino Linotype" w:hAnsi="Palatino Linotype"/>
        </w:rPr>
      </w:pPr>
    </w:p>
    <w:p w14:paraId="266BEC8B" w14:textId="77777777" w:rsidR="007C3DEE" w:rsidRPr="004E20AC" w:rsidRDefault="007C3DEE" w:rsidP="007C3DEE">
      <w:pPr>
        <w:pStyle w:val="Default"/>
        <w:ind w:left="567" w:right="618"/>
        <w:jc w:val="both"/>
        <w:rPr>
          <w:rFonts w:ascii="Palatino Linotype" w:hAnsi="Palatino Linotype"/>
          <w:i/>
        </w:rPr>
      </w:pPr>
      <w:r w:rsidRPr="004E20AC">
        <w:rPr>
          <w:rFonts w:ascii="Palatino Linotype" w:hAnsi="Palatino Linotype"/>
          <w:i/>
        </w:rPr>
        <w:t xml:space="preserve">“El Instituto Federal de Acceso a la Información y Protección de Datos </w:t>
      </w:r>
      <w:r w:rsidRPr="004E20AC">
        <w:rPr>
          <w:rFonts w:ascii="Palatino Linotype" w:hAnsi="Palatino Linotype"/>
          <w:b/>
          <w:i/>
        </w:rPr>
        <w:t>no cuenta con facultades para pronunciarse respecto de la veracidad de los documentos proporcionados por los sujetos obligados.</w:t>
      </w:r>
      <w:r w:rsidRPr="004E20AC">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314771C" w14:textId="77777777" w:rsidR="007C3DEE" w:rsidRPr="004E20AC" w:rsidRDefault="007C3DEE" w:rsidP="007C3DEE">
      <w:pPr>
        <w:pStyle w:val="Default"/>
        <w:ind w:left="567" w:right="618"/>
        <w:jc w:val="both"/>
        <w:rPr>
          <w:rFonts w:ascii="Palatino Linotype" w:hAnsi="Palatino Linotype"/>
        </w:rPr>
      </w:pPr>
    </w:p>
    <w:p w14:paraId="5692FE0F" w14:textId="0B1C1A9E" w:rsidR="007C3DEE" w:rsidRPr="004E20AC" w:rsidRDefault="007C3DEE" w:rsidP="007C3DEE">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lastRenderedPageBreak/>
        <w:t>Por tanto, se tiene por colmado</w:t>
      </w:r>
      <w:r w:rsidR="00A8359B" w:rsidRPr="004E20AC">
        <w:rPr>
          <w:rFonts w:ascii="Palatino Linotype" w:eastAsia="Palatino Linotype" w:hAnsi="Palatino Linotype" w:cs="Palatino Linotype"/>
        </w:rPr>
        <w:t xml:space="preserve">s </w:t>
      </w:r>
      <w:r w:rsidRPr="004E20AC">
        <w:rPr>
          <w:rFonts w:ascii="Palatino Linotype" w:eastAsia="Palatino Linotype" w:hAnsi="Palatino Linotype" w:cs="Palatino Linotype"/>
        </w:rPr>
        <w:t>l</w:t>
      </w:r>
      <w:r w:rsidR="00A8359B" w:rsidRPr="004E20AC">
        <w:rPr>
          <w:rFonts w:ascii="Palatino Linotype" w:eastAsia="Palatino Linotype" w:hAnsi="Palatino Linotype" w:cs="Palatino Linotype"/>
        </w:rPr>
        <w:t>os</w:t>
      </w:r>
      <w:r w:rsidRPr="004E20AC">
        <w:rPr>
          <w:rFonts w:ascii="Palatino Linotype" w:eastAsia="Palatino Linotype" w:hAnsi="Palatino Linotype" w:cs="Palatino Linotype"/>
        </w:rPr>
        <w:t xml:space="preserve"> rubro</w:t>
      </w:r>
      <w:r w:rsidR="00A8359B" w:rsidRPr="004E20AC">
        <w:rPr>
          <w:rFonts w:ascii="Palatino Linotype" w:eastAsia="Palatino Linotype" w:hAnsi="Palatino Linotype" w:cs="Palatino Linotype"/>
        </w:rPr>
        <w:t>s</w:t>
      </w:r>
      <w:r w:rsidRPr="004E20AC">
        <w:rPr>
          <w:rFonts w:ascii="Palatino Linotype" w:eastAsia="Palatino Linotype" w:hAnsi="Palatino Linotype" w:cs="Palatino Linotype"/>
        </w:rPr>
        <w:t xml:space="preserve"> de referencia; ahora bien, relativo a </w:t>
      </w:r>
      <w:r w:rsidR="00B31BDA" w:rsidRPr="004E20AC">
        <w:rPr>
          <w:rFonts w:ascii="Palatino Linotype" w:eastAsia="Palatino Linotype" w:hAnsi="Palatino Linotype" w:cs="Palatino Linotype"/>
        </w:rPr>
        <w:t xml:space="preserve">el </w:t>
      </w:r>
      <w:r w:rsidRPr="004E20AC">
        <w:rPr>
          <w:rFonts w:ascii="Palatino Linotype" w:eastAsia="Palatino Linotype" w:hAnsi="Palatino Linotype" w:cs="Palatino Linotype"/>
        </w:rPr>
        <w:t>costo de las playeras entregadas en la carrera de referencia</w:t>
      </w:r>
      <w:r w:rsidR="00957D7B" w:rsidRPr="004E20AC">
        <w:rPr>
          <w:rFonts w:ascii="Palatino Linotype" w:eastAsia="Palatino Linotype" w:hAnsi="Palatino Linotype" w:cs="Palatino Linotype"/>
        </w:rPr>
        <w:t xml:space="preserve">, así como sus facturas de pago, primeramente es dable señalar que con la respuesta emitida al respecto, el </w:t>
      </w:r>
      <w:r w:rsidR="00957D7B" w:rsidRPr="004E20AC">
        <w:rPr>
          <w:rFonts w:ascii="Palatino Linotype" w:eastAsia="Palatino Linotype" w:hAnsi="Palatino Linotype" w:cs="Palatino Linotype"/>
          <w:b/>
        </w:rPr>
        <w:t>SUJETO OBLIGADO</w:t>
      </w:r>
      <w:r w:rsidR="00957D7B" w:rsidRPr="004E20AC">
        <w:rPr>
          <w:rFonts w:ascii="Palatino Linotype" w:eastAsia="Palatino Linotype" w:hAnsi="Palatino Linotype" w:cs="Palatino Linotype"/>
        </w:rPr>
        <w:t xml:space="preserve"> contrario a lo que ocurrió en la solicitud anterior, asume de manera expresa que generó, posee y administra la</w:t>
      </w:r>
      <w:r w:rsidR="00B31BDA" w:rsidRPr="004E20AC">
        <w:rPr>
          <w:rFonts w:ascii="Palatino Linotype" w:eastAsia="Palatino Linotype" w:hAnsi="Palatino Linotype" w:cs="Palatino Linotype"/>
        </w:rPr>
        <w:t xml:space="preserve"> información, tan es así que entrega el hipervínculo donde a su decir, se encuentra la información requerida.</w:t>
      </w:r>
    </w:p>
    <w:p w14:paraId="4F356686" w14:textId="77777777" w:rsidR="00C91BF8" w:rsidRPr="004E20AC" w:rsidRDefault="00C91BF8" w:rsidP="00C91BF8">
      <w:pPr>
        <w:pStyle w:val="Prrafodelista"/>
        <w:rPr>
          <w:rFonts w:ascii="Palatino Linotype" w:eastAsia="Palatino Linotype" w:hAnsi="Palatino Linotype" w:cs="Palatino Linotype"/>
        </w:rPr>
      </w:pPr>
    </w:p>
    <w:p w14:paraId="5428CCCB" w14:textId="57B502C7" w:rsidR="00957D7B" w:rsidRPr="004E20AC" w:rsidRDefault="00F20632" w:rsidP="00EF5C58">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En esa tesitura, se procedió al análisis del enlace remitido en respuesta y confirmado en la etapa de manifestaciones, obteniendo el resultado siguiente:</w:t>
      </w:r>
    </w:p>
    <w:p w14:paraId="39578C92" w14:textId="190109D9" w:rsidR="00F20632" w:rsidRPr="004E20AC" w:rsidRDefault="00F20632" w:rsidP="00F20632">
      <w:pPr>
        <w:jc w:val="center"/>
        <w:rPr>
          <w:rFonts w:ascii="Palatino Linotype" w:eastAsia="Palatino Linotype" w:hAnsi="Palatino Linotype" w:cs="Palatino Linotype"/>
        </w:rPr>
      </w:pPr>
      <w:r w:rsidRPr="004E20AC">
        <w:rPr>
          <w:rFonts w:eastAsia="Palatino Linotype"/>
          <w:noProof/>
        </w:rPr>
        <w:drawing>
          <wp:inline distT="0" distB="0" distL="0" distR="0" wp14:anchorId="670B6705" wp14:editId="6E6FBB4D">
            <wp:extent cx="4016044" cy="3195462"/>
            <wp:effectExtent l="19050" t="19050" r="22860" b="241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7209" cy="3196389"/>
                    </a:xfrm>
                    <a:prstGeom prst="rect">
                      <a:avLst/>
                    </a:prstGeom>
                    <a:noFill/>
                    <a:ln>
                      <a:solidFill>
                        <a:schemeClr val="tx1"/>
                      </a:solidFill>
                    </a:ln>
                  </pic:spPr>
                </pic:pic>
              </a:graphicData>
            </a:graphic>
          </wp:inline>
        </w:drawing>
      </w:r>
    </w:p>
    <w:p w14:paraId="7E6D11F9" w14:textId="77777777" w:rsidR="00F20632" w:rsidRPr="004E20AC" w:rsidRDefault="00F20632" w:rsidP="00F20632">
      <w:pPr>
        <w:pStyle w:val="Prrafodelista"/>
        <w:spacing w:line="360" w:lineRule="auto"/>
        <w:ind w:left="0"/>
        <w:jc w:val="both"/>
        <w:rPr>
          <w:rFonts w:ascii="Palatino Linotype" w:eastAsia="Palatino Linotype" w:hAnsi="Palatino Linotype" w:cs="Palatino Linotype"/>
        </w:rPr>
      </w:pPr>
    </w:p>
    <w:p w14:paraId="4F715E5A" w14:textId="5CA779C0" w:rsidR="00F20632" w:rsidRPr="004E20AC" w:rsidRDefault="004E18C1" w:rsidP="004E18C1">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 xml:space="preserve">Como se logra apreciar, el enlace remite al portal de información pública de oficio del </w:t>
      </w:r>
      <w:r w:rsidRPr="004E20AC">
        <w:rPr>
          <w:rFonts w:ascii="Palatino Linotype" w:eastAsia="Palatino Linotype" w:hAnsi="Palatino Linotype" w:cs="Palatino Linotype"/>
          <w:b/>
        </w:rPr>
        <w:t>SUJETO OBLIGADO</w:t>
      </w:r>
      <w:r w:rsidRPr="004E20AC">
        <w:rPr>
          <w:rFonts w:ascii="Palatino Linotype" w:eastAsia="Palatino Linotype" w:hAnsi="Palatino Linotype" w:cs="Palatino Linotype"/>
        </w:rPr>
        <w:t xml:space="preserve">, específicamente a la Fracción XXXV A del artículo 92, del Gasto por capítulo, concepto y partida; sin embargo al no ser un enlace </w:t>
      </w:r>
      <w:r w:rsidRPr="004E20AC">
        <w:rPr>
          <w:rFonts w:ascii="Palatino Linotype" w:eastAsia="Palatino Linotype" w:hAnsi="Palatino Linotype" w:cs="Palatino Linotype"/>
        </w:rPr>
        <w:lastRenderedPageBreak/>
        <w:t>directo a la información que se solicita, se debió integrar al escrito de respuesta un procedimiento paso por paso para que el particular pudiera llegar a la información solicitada desde el enlace entregado.</w:t>
      </w:r>
    </w:p>
    <w:p w14:paraId="1FF6AA65" w14:textId="77777777" w:rsidR="004E18C1" w:rsidRPr="004E20AC" w:rsidRDefault="004E18C1" w:rsidP="004E18C1">
      <w:pPr>
        <w:pStyle w:val="Prrafodelista"/>
        <w:spacing w:line="360" w:lineRule="auto"/>
        <w:ind w:left="0"/>
        <w:jc w:val="both"/>
        <w:rPr>
          <w:rFonts w:ascii="Palatino Linotype" w:eastAsia="Palatino Linotype" w:hAnsi="Palatino Linotype" w:cs="Palatino Linotype"/>
        </w:rPr>
      </w:pPr>
    </w:p>
    <w:p w14:paraId="6E5607BA" w14:textId="7C651D89" w:rsidR="0087723D" w:rsidRPr="004E20AC" w:rsidRDefault="0087723D" w:rsidP="0087723D">
      <w:pPr>
        <w:pStyle w:val="Prrafodelista"/>
        <w:numPr>
          <w:ilvl w:val="0"/>
          <w:numId w:val="7"/>
        </w:numPr>
        <w:spacing w:line="360" w:lineRule="auto"/>
        <w:ind w:left="0" w:firstLine="0"/>
        <w:jc w:val="both"/>
        <w:rPr>
          <w:rFonts w:ascii="Palatino Linotype" w:hAnsi="Palatino Linotype"/>
          <w:color w:val="000000"/>
        </w:rPr>
      </w:pPr>
      <w:r w:rsidRPr="004E20AC">
        <w:rPr>
          <w:rFonts w:ascii="Palatino Linotype" w:hAnsi="Palatino Linotype" w:cs="Arial"/>
          <w:color w:val="000000" w:themeColor="text1"/>
        </w:rPr>
        <w:t xml:space="preserve">Lo anterior es así, en virtud de que </w:t>
      </w:r>
      <w:r w:rsidRPr="004E20AC">
        <w:rPr>
          <w:rFonts w:ascii="Palatino Linotype" w:eastAsia="Calibri" w:hAnsi="Palatino Linotype"/>
        </w:rPr>
        <w:t>la entrega un hipervínculo, del cual se puede obtener la información</w:t>
      </w:r>
      <w:r w:rsidRPr="004E20AC">
        <w:rPr>
          <w:rFonts w:ascii="Palatino Linotype" w:hAnsi="Palatino Linotype"/>
          <w:color w:val="000000"/>
        </w:rPr>
        <w:t>, ciertamente también puede colmar el derecho de acceso a la información de los particulares, cuando se cumplan los requisitos que establece la ley de la materia.</w:t>
      </w:r>
    </w:p>
    <w:p w14:paraId="757361EE" w14:textId="77777777" w:rsidR="0087723D" w:rsidRPr="004E20AC" w:rsidRDefault="0087723D" w:rsidP="0087723D">
      <w:pPr>
        <w:pStyle w:val="Prrafodelista"/>
        <w:spacing w:line="360" w:lineRule="auto"/>
        <w:rPr>
          <w:rFonts w:ascii="Palatino Linotype" w:hAnsi="Palatino Linotype"/>
          <w:color w:val="000000"/>
        </w:rPr>
      </w:pPr>
    </w:p>
    <w:p w14:paraId="6680CEEF" w14:textId="77777777" w:rsidR="0087723D" w:rsidRPr="004E20AC" w:rsidRDefault="0087723D" w:rsidP="0087723D">
      <w:pPr>
        <w:pStyle w:val="Prrafodelista"/>
        <w:numPr>
          <w:ilvl w:val="0"/>
          <w:numId w:val="7"/>
        </w:numPr>
        <w:spacing w:line="360" w:lineRule="auto"/>
        <w:ind w:left="0" w:firstLine="0"/>
        <w:jc w:val="both"/>
        <w:rPr>
          <w:rFonts w:ascii="Palatino Linotype" w:eastAsia="MS Mincho" w:hAnsi="Palatino Linotype" w:cs="Tahoma"/>
        </w:rPr>
      </w:pPr>
      <w:r w:rsidRPr="004E20AC">
        <w:rPr>
          <w:rFonts w:ascii="Palatino Linotype" w:eastAsia="MS Mincho" w:hAnsi="Palatino Linotype" w:cs="Tahoma"/>
        </w:rPr>
        <w:t>En esa tesitura, la Ley de Transparencia y Acceso a la Información Pública del Estado de México y Municipios en su artículo 161, establece lo siguiente:</w:t>
      </w:r>
    </w:p>
    <w:p w14:paraId="768FA12E" w14:textId="77777777" w:rsidR="0087723D" w:rsidRPr="004E20AC" w:rsidRDefault="0087723D" w:rsidP="0087723D">
      <w:pPr>
        <w:pStyle w:val="Prrafodelista"/>
        <w:rPr>
          <w:rFonts w:ascii="Palatino Linotype" w:eastAsia="MS Mincho" w:hAnsi="Palatino Linotype" w:cs="Tahoma"/>
        </w:rPr>
      </w:pPr>
    </w:p>
    <w:p w14:paraId="7F27534C" w14:textId="77777777" w:rsidR="0087723D" w:rsidRPr="004E20AC" w:rsidRDefault="0087723D" w:rsidP="00615E11">
      <w:pPr>
        <w:pStyle w:val="Prrafodelista"/>
        <w:widowControl w:val="0"/>
        <w:autoSpaceDE w:val="0"/>
        <w:autoSpaceDN w:val="0"/>
        <w:adjustRightInd w:val="0"/>
        <w:ind w:left="425" w:right="476"/>
        <w:jc w:val="both"/>
        <w:rPr>
          <w:rFonts w:ascii="Palatino Linotype" w:eastAsia="MS Mincho" w:hAnsi="Palatino Linotype" w:cs="Tahoma"/>
          <w:i/>
        </w:rPr>
      </w:pPr>
      <w:r w:rsidRPr="004E20AC">
        <w:rPr>
          <w:rFonts w:ascii="Palatino Linotype" w:eastAsia="MS Mincho" w:hAnsi="Palatino Linotype" w:cs="Tahoma"/>
          <w:i/>
        </w:rPr>
        <w:t>“</w:t>
      </w:r>
      <w:r w:rsidRPr="004E20AC">
        <w:rPr>
          <w:rFonts w:ascii="Palatino Linotype" w:eastAsia="MS Mincho" w:hAnsi="Palatino Linotype" w:cs="Tahoma"/>
          <w:b/>
          <w:i/>
        </w:rPr>
        <w:t>Artículo 161.</w:t>
      </w:r>
      <w:r w:rsidRPr="004E20AC">
        <w:rPr>
          <w:rFonts w:ascii="Palatino Linotype" w:eastAsia="MS Mincho" w:hAnsi="Palatino Linotype" w:cs="Tahoma"/>
          <w:i/>
        </w:rPr>
        <w:t xml:space="preserve"> </w:t>
      </w:r>
      <w:r w:rsidRPr="004E20AC">
        <w:rPr>
          <w:rFonts w:ascii="Palatino Linotype" w:eastAsia="MS Mincho" w:hAnsi="Palatino Linotype" w:cs="Tahoma"/>
          <w:b/>
          <w:i/>
        </w:rPr>
        <w:t>Cuando la información requerida por el solicitante ya esté disponible al público en medios</w:t>
      </w:r>
      <w:r w:rsidRPr="004E20AC">
        <w:rPr>
          <w:rFonts w:ascii="Palatino Linotype" w:eastAsia="MS Mincho" w:hAnsi="Palatino Linotype" w:cs="Tahoma"/>
          <w:i/>
        </w:rPr>
        <w:t xml:space="preserve"> </w:t>
      </w:r>
      <w:r w:rsidRPr="004E20AC">
        <w:rPr>
          <w:rFonts w:ascii="Palatino Linotype" w:eastAsia="MS Mincho" w:hAnsi="Palatino Linotype" w:cs="Tahoma"/>
          <w:b/>
          <w:i/>
        </w:rPr>
        <w:t>impresos, tales como</w:t>
      </w:r>
      <w:r w:rsidRPr="004E20AC">
        <w:rPr>
          <w:rFonts w:ascii="Palatino Linotype" w:eastAsia="MS Mincho" w:hAnsi="Palatino Linotype" w:cs="Tahoma"/>
          <w:i/>
        </w:rPr>
        <w:t xml:space="preserve"> libros, compendios, trípticos, registros públicos, </w:t>
      </w:r>
      <w:r w:rsidRPr="004E20AC">
        <w:rPr>
          <w:rFonts w:ascii="Palatino Linotype" w:eastAsia="MS Mincho" w:hAnsi="Palatino Linotype" w:cs="Tahoma"/>
          <w:b/>
          <w:i/>
        </w:rPr>
        <w:t>en formatos electrónicos disponibles en Internet</w:t>
      </w:r>
      <w:r w:rsidRPr="004E20AC">
        <w:rPr>
          <w:rFonts w:ascii="Palatino Linotype" w:eastAsia="MS Mincho" w:hAnsi="Palatino Linotype" w:cs="Tahoma"/>
          <w:i/>
        </w:rPr>
        <w:t xml:space="preserve"> o en cualquier otro medio, </w:t>
      </w:r>
      <w:r w:rsidRPr="004E20AC">
        <w:rPr>
          <w:rFonts w:ascii="Palatino Linotype" w:eastAsia="MS Mincho" w:hAnsi="Palatino Linotype" w:cs="Tahoma"/>
          <w:b/>
          <w:i/>
        </w:rPr>
        <w:t xml:space="preserve">se le hará saber por el medio requerido por el solicitante la fuente, el lugar y la forma en que puede consultar, reproducir o adquirir dicha información </w:t>
      </w:r>
      <w:r w:rsidRPr="004E20AC">
        <w:rPr>
          <w:rFonts w:ascii="Palatino Linotype" w:eastAsia="MS Mincho" w:hAnsi="Palatino Linotype" w:cs="Tahoma"/>
          <w:i/>
        </w:rPr>
        <w:t xml:space="preserve">en un plazo no mayor a cinco días hábiles. </w:t>
      </w:r>
      <w:r w:rsidRPr="004E20AC">
        <w:rPr>
          <w:rFonts w:ascii="Palatino Linotype" w:eastAsia="MS Mincho" w:hAnsi="Palatino Linotype" w:cs="Tahoma"/>
          <w:b/>
          <w:i/>
        </w:rPr>
        <w:t xml:space="preserve">La fuente deberá ser precisa y concreta </w:t>
      </w:r>
      <w:r w:rsidRPr="004E20AC">
        <w:rPr>
          <w:rFonts w:ascii="Palatino Linotype" w:eastAsia="MS Mincho" w:hAnsi="Palatino Linotype" w:cs="Tahoma"/>
          <w:i/>
        </w:rPr>
        <w:t>y no debe implicar que el solicitante realice una búsqueda en toda la información que se encuentre disponible.”</w:t>
      </w:r>
    </w:p>
    <w:p w14:paraId="22B398E6" w14:textId="77777777" w:rsidR="0087723D" w:rsidRPr="004E20AC" w:rsidRDefault="0087723D" w:rsidP="0087723D">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r w:rsidRPr="004E20AC">
        <w:rPr>
          <w:rFonts w:ascii="Palatino Linotype" w:eastAsia="MS Mincho" w:hAnsi="Palatino Linotype" w:cs="Tahoma"/>
        </w:rPr>
        <w:t>(Énfasis añadido)</w:t>
      </w:r>
    </w:p>
    <w:p w14:paraId="5EFD86FF" w14:textId="77777777" w:rsidR="0087723D" w:rsidRPr="004E20AC" w:rsidRDefault="0087723D" w:rsidP="0087723D">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p>
    <w:p w14:paraId="3F30BD81" w14:textId="153C79EF" w:rsidR="0087723D" w:rsidRPr="004E20AC" w:rsidRDefault="0087723D" w:rsidP="0087723D">
      <w:pPr>
        <w:pStyle w:val="Prrafodelista"/>
        <w:numPr>
          <w:ilvl w:val="0"/>
          <w:numId w:val="7"/>
        </w:numPr>
        <w:spacing w:line="360" w:lineRule="auto"/>
        <w:ind w:left="0" w:firstLine="0"/>
        <w:jc w:val="both"/>
        <w:rPr>
          <w:rFonts w:ascii="Palatino Linotype" w:hAnsi="Palatino Linotype"/>
          <w:b/>
          <w:color w:val="000000" w:themeColor="text1"/>
          <w:lang w:eastAsia="es-ES_tradnl"/>
        </w:rPr>
      </w:pPr>
      <w:r w:rsidRPr="004E20AC">
        <w:rPr>
          <w:rFonts w:ascii="Palatino Linotype" w:hAnsi="Palatino Linotype" w:cs="Arial"/>
        </w:rPr>
        <w:t>D</w:t>
      </w:r>
      <w:r w:rsidRPr="004E20AC">
        <w:rPr>
          <w:rFonts w:ascii="Palatino Linotype" w:hAnsi="Palatino Linotype"/>
          <w:color w:val="000000"/>
        </w:rPr>
        <w:t xml:space="preserve">e dicho dispositivo legal se desprende que, si se puede obtener lo </w:t>
      </w:r>
      <w:r w:rsidRPr="004E20AC">
        <w:rPr>
          <w:rFonts w:ascii="Palatino Linotype" w:hAnsi="Palatino Linotype" w:cs="Arial"/>
        </w:rPr>
        <w:t>peticionado</w:t>
      </w:r>
      <w:r w:rsidRPr="004E20AC">
        <w:rPr>
          <w:rFonts w:ascii="Palatino Linotype" w:hAnsi="Palatino Linotype"/>
          <w:color w:val="000000"/>
        </w:rPr>
        <w:t xml:space="preserve">, a través de un hipervínculo, siendo este, </w:t>
      </w:r>
      <w:r w:rsidRPr="004E20AC">
        <w:rPr>
          <w:rFonts w:ascii="Palatino Linotype" w:hAnsi="Palatino Linotype"/>
          <w:b/>
          <w:color w:val="000000"/>
        </w:rPr>
        <w:t xml:space="preserve">especifico dirigiendo a la </w:t>
      </w:r>
      <w:r w:rsidRPr="004E20AC">
        <w:rPr>
          <w:rFonts w:ascii="Palatino Linotype" w:eastAsia="MS Mincho" w:hAnsi="Palatino Linotype" w:cs="Tahoma"/>
          <w:b/>
        </w:rPr>
        <w:t>información</w:t>
      </w:r>
      <w:r w:rsidRPr="004E20AC">
        <w:rPr>
          <w:rFonts w:ascii="Palatino Linotype" w:hAnsi="Palatino Linotype"/>
          <w:b/>
          <w:color w:val="000000"/>
        </w:rPr>
        <w:t xml:space="preserve"> sin que implique que el particular haga una búsqueda en el universo de información que pudiera </w:t>
      </w:r>
      <w:r w:rsidRPr="004E20AC">
        <w:rPr>
          <w:rFonts w:ascii="Palatino Linotype" w:eastAsia="MS Mincho" w:hAnsi="Palatino Linotype" w:cs="Tahoma"/>
          <w:b/>
        </w:rPr>
        <w:t>obrar</w:t>
      </w:r>
      <w:r w:rsidRPr="004E20AC">
        <w:rPr>
          <w:rFonts w:ascii="Palatino Linotype" w:hAnsi="Palatino Linotype"/>
          <w:b/>
          <w:color w:val="000000"/>
        </w:rPr>
        <w:t xml:space="preserve"> en el hipervínculo entregado</w:t>
      </w:r>
      <w:r w:rsidRPr="004E20AC">
        <w:rPr>
          <w:rFonts w:ascii="Palatino Linotype" w:hAnsi="Palatino Linotype"/>
          <w:color w:val="000000"/>
        </w:rPr>
        <w:t xml:space="preserve">, entonces se </w:t>
      </w:r>
      <w:r w:rsidRPr="004E20AC">
        <w:rPr>
          <w:rFonts w:ascii="Palatino Linotype" w:hAnsi="Palatino Linotype"/>
          <w:color w:val="000000"/>
        </w:rPr>
        <w:lastRenderedPageBreak/>
        <w:t xml:space="preserve">deberá tener por colmada la solicitud de información, contexto que no se actualiza en el presente asunto, toda vez que como se refirió, no es un enlace directo al soporte documental requerido y tampoco se describió un procedimiento paso por paso para que el particular pudiera navegar en el enlace entregado sin necesidad de que el de propia cuenta tenga que realizar una búsqueda </w:t>
      </w:r>
      <w:r w:rsidR="003B31B5" w:rsidRPr="004E20AC">
        <w:rPr>
          <w:rFonts w:ascii="Palatino Linotype" w:hAnsi="Palatino Linotype"/>
          <w:color w:val="000000"/>
        </w:rPr>
        <w:t xml:space="preserve">exhaustiva </w:t>
      </w:r>
      <w:r w:rsidRPr="004E20AC">
        <w:rPr>
          <w:rFonts w:ascii="Palatino Linotype" w:hAnsi="Palatino Linotype"/>
          <w:color w:val="000000"/>
        </w:rPr>
        <w:t>de lo solicitado en el todo el universo de información contenid</w:t>
      </w:r>
      <w:r w:rsidR="003B31B5" w:rsidRPr="004E20AC">
        <w:rPr>
          <w:rFonts w:ascii="Palatino Linotype" w:hAnsi="Palatino Linotype"/>
          <w:color w:val="000000"/>
        </w:rPr>
        <w:t xml:space="preserve">o en el hipervínculo entregado; luego entonces se concluye que no se puede tener por colmada la solicitud de información, resultando dable ordenar su entrega </w:t>
      </w:r>
      <w:r w:rsidR="00F735FE" w:rsidRPr="004E20AC">
        <w:rPr>
          <w:rFonts w:ascii="Palatino Linotype" w:hAnsi="Palatino Linotype"/>
          <w:color w:val="000000"/>
        </w:rPr>
        <w:t xml:space="preserve">de ser el caso </w:t>
      </w:r>
      <w:r w:rsidR="003B31B5" w:rsidRPr="004E20AC">
        <w:rPr>
          <w:rFonts w:ascii="Palatino Linotype" w:hAnsi="Palatino Linotype"/>
          <w:color w:val="000000"/>
        </w:rPr>
        <w:t>en versión pública.</w:t>
      </w:r>
    </w:p>
    <w:p w14:paraId="3AD2F47F" w14:textId="77777777" w:rsidR="003B31B5" w:rsidRPr="004E20AC" w:rsidRDefault="003B31B5" w:rsidP="003B31B5">
      <w:pPr>
        <w:pStyle w:val="Prrafodelista"/>
        <w:spacing w:line="360" w:lineRule="auto"/>
        <w:ind w:left="0"/>
        <w:jc w:val="both"/>
        <w:rPr>
          <w:rFonts w:ascii="Palatino Linotype" w:hAnsi="Palatino Linotype"/>
          <w:b/>
          <w:color w:val="000000" w:themeColor="text1"/>
          <w:lang w:eastAsia="es-ES_tradnl"/>
        </w:rPr>
      </w:pPr>
    </w:p>
    <w:p w14:paraId="7608F945" w14:textId="22C52DE4" w:rsidR="0017239C" w:rsidRPr="004E20AC" w:rsidRDefault="003B31B5"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 xml:space="preserve">Por otro lado, si bien es cierto el </w:t>
      </w:r>
      <w:r w:rsidRPr="004E20AC">
        <w:rPr>
          <w:rFonts w:ascii="Palatino Linotype" w:eastAsia="Palatino Linotype" w:hAnsi="Palatino Linotype" w:cs="Palatino Linotype"/>
          <w:b/>
        </w:rPr>
        <w:t>SUJETO OBLIGADO</w:t>
      </w:r>
      <w:r w:rsidRPr="004E20AC">
        <w:rPr>
          <w:rFonts w:ascii="Palatino Linotype" w:eastAsia="Palatino Linotype" w:hAnsi="Palatino Linotype" w:cs="Palatino Linotype"/>
        </w:rPr>
        <w:t xml:space="preserve"> ya asumió expresamente que cuenta con lo solicitado y se encuentra publicado en su portal de información pública de oficio, no es óbice para </w:t>
      </w:r>
      <w:r w:rsidR="00F735FE" w:rsidRPr="004E20AC">
        <w:rPr>
          <w:rFonts w:ascii="Palatino Linotype" w:eastAsia="Palatino Linotype" w:hAnsi="Palatino Linotype" w:cs="Palatino Linotype"/>
        </w:rPr>
        <w:t xml:space="preserve">establecer </w:t>
      </w:r>
      <w:r w:rsidR="0017239C" w:rsidRPr="004E20AC">
        <w:rPr>
          <w:rFonts w:ascii="Palatino Linotype" w:eastAsia="Palatino Linotype" w:hAnsi="Palatino Linotype" w:cs="Palatino Linotype"/>
        </w:rPr>
        <w:t>la naturaleza de la información</w:t>
      </w:r>
      <w:r w:rsidR="00F735FE" w:rsidRPr="004E20AC">
        <w:rPr>
          <w:rFonts w:ascii="Palatino Linotype" w:eastAsia="Palatino Linotype" w:hAnsi="Palatino Linotype" w:cs="Palatino Linotype"/>
        </w:rPr>
        <w:t xml:space="preserve"> que se está solicitando;</w:t>
      </w:r>
      <w:r w:rsidR="0017239C" w:rsidRPr="004E20AC">
        <w:rPr>
          <w:rFonts w:ascii="Palatino Linotype" w:eastAsia="Palatino Linotype" w:hAnsi="Palatino Linotype" w:cs="Palatino Linotype"/>
        </w:rPr>
        <w:t xml:space="preserve"> al respecto </w:t>
      </w:r>
      <w:r w:rsidR="00F735FE" w:rsidRPr="004E20AC">
        <w:rPr>
          <w:rFonts w:ascii="Palatino Linotype" w:eastAsia="Palatino Linotype" w:hAnsi="Palatino Linotype" w:cs="Palatino Linotype"/>
        </w:rPr>
        <w:t xml:space="preserve">primeramente </w:t>
      </w:r>
      <w:r w:rsidR="0017239C" w:rsidRPr="004E20AC">
        <w:rPr>
          <w:rFonts w:ascii="Palatino Linotype" w:eastAsia="Palatino Linotype" w:hAnsi="Palatino Linotype" w:cs="Palatino Linotype"/>
        </w:rPr>
        <w:t>resulta importante señalar que este término “factura” se encuentra definido en el Glosario de Términos Hacendarios que emite el Instituto Hacendario del Estado de México, el cual expresa lo siguiente:</w:t>
      </w:r>
    </w:p>
    <w:p w14:paraId="0B54FFA6" w14:textId="77777777" w:rsidR="0017239C" w:rsidRPr="004E20AC" w:rsidRDefault="0017239C" w:rsidP="0017239C">
      <w:pPr>
        <w:pStyle w:val="Prrafodelista"/>
        <w:rPr>
          <w:rFonts w:ascii="Palatino Linotype" w:eastAsia="Palatino Linotype" w:hAnsi="Palatino Linotype" w:cs="Palatino Linotype"/>
        </w:rPr>
      </w:pPr>
    </w:p>
    <w:p w14:paraId="514FBF3B" w14:textId="77777777" w:rsidR="0017239C" w:rsidRPr="004E20AC" w:rsidRDefault="0017239C" w:rsidP="0017239C">
      <w:pPr>
        <w:ind w:left="851" w:right="851"/>
        <w:jc w:val="both"/>
        <w:rPr>
          <w:rFonts w:ascii="Palatino Linotype" w:eastAsia="Palatino Linotype" w:hAnsi="Palatino Linotype" w:cs="Palatino Linotype"/>
          <w:b/>
          <w:i/>
          <w:szCs w:val="22"/>
        </w:rPr>
      </w:pPr>
      <w:r w:rsidRPr="004E20AC">
        <w:rPr>
          <w:rFonts w:ascii="Palatino Linotype" w:eastAsia="Palatino Linotype" w:hAnsi="Palatino Linotype" w:cs="Palatino Linotype"/>
          <w:i/>
          <w:szCs w:val="22"/>
        </w:rPr>
        <w:t>“</w:t>
      </w:r>
      <w:r w:rsidRPr="004E20AC">
        <w:rPr>
          <w:rFonts w:ascii="Palatino Linotype" w:eastAsia="Palatino Linotype" w:hAnsi="Palatino Linotype" w:cs="Palatino Linotype"/>
          <w:b/>
          <w:i/>
          <w:szCs w:val="22"/>
        </w:rPr>
        <w:t>FACTURA</w:t>
      </w:r>
    </w:p>
    <w:p w14:paraId="711399AA" w14:textId="77777777" w:rsidR="0017239C" w:rsidRPr="004E20AC" w:rsidRDefault="0017239C" w:rsidP="0017239C">
      <w:pPr>
        <w:ind w:left="851" w:right="851"/>
        <w:jc w:val="both"/>
        <w:rPr>
          <w:rFonts w:ascii="Palatino Linotype" w:eastAsia="Palatino Linotype" w:hAnsi="Palatino Linotype" w:cs="Palatino Linotype"/>
          <w:i/>
          <w:szCs w:val="22"/>
        </w:rPr>
      </w:pPr>
      <w:r w:rsidRPr="004E20AC">
        <w:rPr>
          <w:rFonts w:ascii="Palatino Linotype" w:eastAsia="Palatino Linotype" w:hAnsi="Palatino Linotype" w:cs="Palatino Linotype"/>
          <w:i/>
          <w:szCs w:val="22"/>
        </w:rPr>
        <w:t xml:space="preserve">Es el documento fiscal que emite la persona física o moral para </w:t>
      </w:r>
      <w:r w:rsidRPr="004E20AC">
        <w:rPr>
          <w:rFonts w:ascii="Palatino Linotype" w:eastAsia="Palatino Linotype" w:hAnsi="Palatino Linotype" w:cs="Palatino Linotype"/>
          <w:b/>
          <w:i/>
          <w:szCs w:val="22"/>
          <w:u w:val="single"/>
        </w:rPr>
        <w:t>comprobar la venta o adquisición de un bien y/o servicio</w:t>
      </w:r>
      <w:r w:rsidRPr="004E20AC">
        <w:rPr>
          <w:rFonts w:ascii="Palatino Linotype" w:eastAsia="Palatino Linotype" w:hAnsi="Palatino Linotype" w:cs="Palatino Linotype"/>
          <w:i/>
          <w:szCs w:val="22"/>
        </w:rPr>
        <w:t>.”</w:t>
      </w:r>
    </w:p>
    <w:p w14:paraId="7B681B50" w14:textId="15F84AF7" w:rsidR="0017239C" w:rsidRPr="004E20AC" w:rsidRDefault="0017239C" w:rsidP="0017239C">
      <w:pPr>
        <w:ind w:left="851" w:right="851"/>
        <w:jc w:val="both"/>
        <w:rPr>
          <w:rFonts w:ascii="Palatino Linotype" w:eastAsia="Palatino Linotype" w:hAnsi="Palatino Linotype" w:cs="Palatino Linotype"/>
          <w:i/>
          <w:szCs w:val="22"/>
        </w:rPr>
      </w:pPr>
      <w:r w:rsidRPr="004E20AC">
        <w:rPr>
          <w:rFonts w:ascii="Palatino Linotype" w:eastAsia="Palatino Linotype" w:hAnsi="Palatino Linotype" w:cs="Palatino Linotype"/>
          <w:i/>
          <w:szCs w:val="22"/>
        </w:rPr>
        <w:t>(Énfasis añadido)</w:t>
      </w:r>
    </w:p>
    <w:p w14:paraId="5035D486" w14:textId="77777777" w:rsidR="00A8359B" w:rsidRPr="004E20AC" w:rsidRDefault="00A8359B" w:rsidP="00A8359B">
      <w:pPr>
        <w:ind w:right="851"/>
        <w:jc w:val="both"/>
        <w:rPr>
          <w:rFonts w:ascii="Palatino Linotype" w:eastAsia="Palatino Linotype" w:hAnsi="Palatino Linotype" w:cs="Palatino Linotype"/>
          <w:i/>
          <w:szCs w:val="22"/>
        </w:rPr>
      </w:pPr>
    </w:p>
    <w:p w14:paraId="0D99078F" w14:textId="62223CBF" w:rsidR="0017239C" w:rsidRPr="004E20AC" w:rsidRDefault="00F735FE"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L</w:t>
      </w:r>
      <w:r w:rsidR="0017239C" w:rsidRPr="004E20AC">
        <w:rPr>
          <w:rFonts w:ascii="Palatino Linotype" w:eastAsia="Palatino Linotype" w:hAnsi="Palatino Linotype" w:cs="Palatino Linotype"/>
        </w:rPr>
        <w:t xml:space="preserve">as facturas o comprobantes que amparan las erogaciones que se realizan con erario público tienen naturaleza pública pues, constituyen los medios idóneos de evidencia del gasto realizado con recursos públicos, de ahí que convenga precisar </w:t>
      </w:r>
      <w:r w:rsidR="0017239C" w:rsidRPr="004E20AC">
        <w:rPr>
          <w:rFonts w:ascii="Palatino Linotype" w:eastAsia="Palatino Linotype" w:hAnsi="Palatino Linotype" w:cs="Palatino Linotype"/>
        </w:rPr>
        <w:lastRenderedPageBreak/>
        <w:t xml:space="preserve">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43EA1346" w14:textId="77777777" w:rsidR="0017239C" w:rsidRPr="004E20AC" w:rsidRDefault="0017239C" w:rsidP="0017239C">
      <w:pPr>
        <w:pStyle w:val="Prrafodelista"/>
        <w:spacing w:line="360" w:lineRule="auto"/>
        <w:ind w:left="0"/>
        <w:jc w:val="both"/>
        <w:rPr>
          <w:rFonts w:ascii="Palatino Linotype" w:eastAsia="Palatino Linotype" w:hAnsi="Palatino Linotype" w:cs="Palatino Linotype"/>
        </w:rPr>
      </w:pPr>
    </w:p>
    <w:p w14:paraId="42C3C407" w14:textId="77777777" w:rsidR="0017239C" w:rsidRPr="004E20AC" w:rsidRDefault="0017239C"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14:paraId="3CBBEBFE" w14:textId="77777777" w:rsidR="00F735FE" w:rsidRPr="004E20AC" w:rsidRDefault="00F735FE" w:rsidP="00F735FE">
      <w:pPr>
        <w:pStyle w:val="Prrafodelista"/>
        <w:rPr>
          <w:rFonts w:ascii="Palatino Linotype" w:eastAsia="Palatino Linotype" w:hAnsi="Palatino Linotype" w:cs="Palatino Linotype"/>
        </w:rPr>
      </w:pPr>
    </w:p>
    <w:p w14:paraId="6B441A88" w14:textId="77777777" w:rsidR="0017239C" w:rsidRPr="004E20AC" w:rsidRDefault="0017239C" w:rsidP="0017239C">
      <w:pPr>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i/>
          <w:szCs w:val="22"/>
        </w:rPr>
        <w:t>“</w:t>
      </w:r>
      <w:r w:rsidRPr="004E20AC">
        <w:rPr>
          <w:rFonts w:ascii="Palatino Linotype" w:eastAsia="Palatino Linotype" w:hAnsi="Palatino Linotype" w:cs="Palatino Linotype"/>
          <w:b/>
          <w:i/>
          <w:szCs w:val="22"/>
        </w:rPr>
        <w:t>Artículo 342.-</w:t>
      </w:r>
      <w:r w:rsidRPr="004E20AC">
        <w:rPr>
          <w:rFonts w:ascii="Palatino Linotype" w:eastAsia="Palatino Linotype" w:hAnsi="Palatino Linotype" w:cs="Palatino Linotype"/>
          <w:i/>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2EBAB304" w14:textId="77777777" w:rsidR="0017239C" w:rsidRPr="004E20AC" w:rsidRDefault="0017239C" w:rsidP="0017239C">
      <w:pPr>
        <w:ind w:left="567" w:right="616"/>
        <w:jc w:val="both"/>
        <w:rPr>
          <w:rFonts w:ascii="Palatino Linotype" w:eastAsia="Palatino Linotype" w:hAnsi="Palatino Linotype" w:cs="Palatino Linotype"/>
          <w:b/>
          <w:i/>
          <w:szCs w:val="22"/>
        </w:rPr>
      </w:pPr>
      <w:r w:rsidRPr="004E20AC">
        <w:rPr>
          <w:rFonts w:ascii="Palatino Linotype" w:eastAsia="Palatino Linotype" w:hAnsi="Palatino Linotype" w:cs="Palatino Linotype"/>
          <w:b/>
          <w:i/>
          <w:szCs w:val="22"/>
        </w:rPr>
        <w:t>…</w:t>
      </w:r>
    </w:p>
    <w:p w14:paraId="4B72719A" w14:textId="77777777" w:rsidR="0017239C" w:rsidRPr="004E20AC" w:rsidRDefault="0017239C" w:rsidP="0017239C">
      <w:pPr>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b/>
          <w:i/>
          <w:szCs w:val="22"/>
        </w:rPr>
        <w:t>Artículo 343.-</w:t>
      </w:r>
      <w:r w:rsidRPr="004E20AC">
        <w:rPr>
          <w:rFonts w:ascii="Palatino Linotype" w:eastAsia="Palatino Linotype" w:hAnsi="Palatino Linotype" w:cs="Palatino Linotype"/>
          <w:i/>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007CEFED" w14:textId="77777777" w:rsidR="0017239C" w:rsidRPr="004E20AC" w:rsidRDefault="0017239C" w:rsidP="0017239C">
      <w:pPr>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i/>
          <w:szCs w:val="22"/>
        </w:rPr>
        <w:t xml:space="preserve">El sistema de contabilidad sobre base acumulativa total se sustentará en los postulados básicos y el marco conceptual de la contabilidad gubernamental. </w:t>
      </w:r>
    </w:p>
    <w:p w14:paraId="540CF571" w14:textId="77777777" w:rsidR="0017239C" w:rsidRPr="004E20AC" w:rsidRDefault="0017239C" w:rsidP="0017239C">
      <w:pPr>
        <w:ind w:left="567" w:right="616"/>
        <w:jc w:val="both"/>
        <w:rPr>
          <w:rFonts w:ascii="Palatino Linotype" w:eastAsia="Palatino Linotype" w:hAnsi="Palatino Linotype" w:cs="Palatino Linotype"/>
          <w:b/>
          <w:i/>
          <w:szCs w:val="22"/>
        </w:rPr>
      </w:pPr>
    </w:p>
    <w:p w14:paraId="1030DF8C" w14:textId="77777777" w:rsidR="0017239C" w:rsidRPr="004E20AC" w:rsidRDefault="0017239C" w:rsidP="0017239C">
      <w:pPr>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b/>
          <w:i/>
          <w:szCs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4E20AC">
        <w:rPr>
          <w:rFonts w:ascii="Palatino Linotype" w:eastAsia="Palatino Linotype" w:hAnsi="Palatino Linotype" w:cs="Palatino Linotype"/>
          <w:i/>
          <w:szCs w:val="22"/>
        </w:rPr>
        <w:t xml:space="preserve">en el caso de los Municipios se hará por la Tesorería. </w:t>
      </w:r>
    </w:p>
    <w:p w14:paraId="3DFCC797" w14:textId="77777777" w:rsidR="0017239C" w:rsidRPr="004E20AC" w:rsidRDefault="0017239C" w:rsidP="0017239C">
      <w:pPr>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i/>
          <w:szCs w:val="22"/>
        </w:rPr>
        <w:t xml:space="preserve">Derogado. </w:t>
      </w:r>
    </w:p>
    <w:p w14:paraId="2581BB82" w14:textId="77777777" w:rsidR="0017239C" w:rsidRPr="004E20AC" w:rsidRDefault="0017239C" w:rsidP="0017239C">
      <w:pPr>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b/>
          <w:i/>
          <w:szCs w:val="22"/>
        </w:rPr>
        <w:lastRenderedPageBreak/>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4E20AC">
        <w:rPr>
          <w:rFonts w:ascii="Palatino Linotype" w:eastAsia="Palatino Linotype" w:hAnsi="Palatino Linotype" w:cs="Palatino Linotype"/>
          <w:i/>
          <w:szCs w:val="22"/>
        </w:rPr>
        <w:t xml:space="preserve"> a partir del ejercicio presupuestal siguiente al que corresponda, en el caso de los municipios se hará por la Tesorería. </w:t>
      </w:r>
    </w:p>
    <w:p w14:paraId="7D0320EC" w14:textId="77777777" w:rsidR="0017239C" w:rsidRPr="004E20AC" w:rsidRDefault="0017239C" w:rsidP="0017239C">
      <w:pPr>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i/>
          <w:szCs w:val="22"/>
        </w:rPr>
        <w:t>…</w:t>
      </w:r>
    </w:p>
    <w:p w14:paraId="7C12EE80" w14:textId="77777777" w:rsidR="0017239C" w:rsidRPr="004E20AC" w:rsidRDefault="0017239C" w:rsidP="0017239C">
      <w:pPr>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b/>
          <w:i/>
          <w:szCs w:val="22"/>
        </w:rPr>
        <w:t>Artículo 345.-</w:t>
      </w:r>
      <w:r w:rsidRPr="004E20AC">
        <w:rPr>
          <w:rFonts w:ascii="Palatino Linotype" w:eastAsia="Palatino Linotype" w:hAnsi="Palatino Linotype" w:cs="Palatino Linotype"/>
          <w:i/>
          <w:szCs w:val="22"/>
        </w:rPr>
        <w:t xml:space="preserve"> </w:t>
      </w:r>
      <w:r w:rsidRPr="004E20AC">
        <w:rPr>
          <w:rFonts w:ascii="Palatino Linotype" w:eastAsia="Palatino Linotype" w:hAnsi="Palatino Linotype" w:cs="Palatino Linotype"/>
          <w:b/>
          <w:i/>
          <w:szCs w:val="22"/>
        </w:rPr>
        <w:t>Las Dependencias, Entidades Públicas y unidades administrativas deberán conservar la documentación contable del año en curso y la de ejercicios anteriores cuyas cuentas públicas hayan sido revisadas y fiscalizadas por la Legislatura</w:t>
      </w:r>
      <w:r w:rsidRPr="004E20AC">
        <w:rPr>
          <w:rFonts w:ascii="Palatino Linotype" w:eastAsia="Palatino Linotype" w:hAnsi="Palatino Linotype" w:cs="Palatino Linotype"/>
          <w:i/>
          <w:szCs w:val="22"/>
        </w:rPr>
        <w:t xml:space="preserve">, la remitirán en un plazo que no excederá de seis meses al Archivo Contable Gubernamental. </w:t>
      </w:r>
      <w:r w:rsidRPr="004E20AC">
        <w:rPr>
          <w:rFonts w:ascii="Palatino Linotype" w:eastAsia="Palatino Linotype" w:hAnsi="Palatino Linotype" w:cs="Palatino Linotype"/>
          <w:b/>
          <w:i/>
          <w:szCs w:val="22"/>
        </w:rPr>
        <w:t>Tratándose de los comprobantes fiscales digitales, estos deberán estar agregados en forma electrónica en cada póliza de registro contable</w:t>
      </w:r>
      <w:r w:rsidRPr="004E20AC">
        <w:rPr>
          <w:rFonts w:ascii="Palatino Linotype" w:eastAsia="Palatino Linotype" w:hAnsi="Palatino Linotype" w:cs="Palatino Linotype"/>
          <w:i/>
          <w:szCs w:val="22"/>
        </w:rPr>
        <w:t xml:space="preserve">. </w:t>
      </w:r>
    </w:p>
    <w:p w14:paraId="7D548C92" w14:textId="7D66EB13" w:rsidR="0017239C" w:rsidRPr="004E20AC" w:rsidRDefault="0017239C" w:rsidP="0017239C">
      <w:pPr>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i/>
          <w:szCs w:val="22"/>
        </w:rPr>
        <w:t>El plazo señalado en el párrafo anterior, empezará a contar a partir de la publicación en el Periódico Oficial, del decreto correspondiente. “</w:t>
      </w:r>
    </w:p>
    <w:p w14:paraId="6CA0715A" w14:textId="77777777" w:rsidR="0017239C" w:rsidRPr="004E20AC" w:rsidRDefault="0017239C" w:rsidP="0017239C">
      <w:pPr>
        <w:ind w:left="567" w:right="616"/>
        <w:jc w:val="both"/>
        <w:rPr>
          <w:rFonts w:ascii="Palatino Linotype" w:eastAsia="Palatino Linotype" w:hAnsi="Palatino Linotype" w:cs="Palatino Linotype"/>
          <w:szCs w:val="22"/>
        </w:rPr>
      </w:pPr>
      <w:r w:rsidRPr="004E20AC">
        <w:rPr>
          <w:rFonts w:ascii="Palatino Linotype" w:eastAsia="Palatino Linotype" w:hAnsi="Palatino Linotype" w:cs="Palatino Linotype"/>
          <w:szCs w:val="22"/>
        </w:rPr>
        <w:t>Énfasis añadido.</w:t>
      </w:r>
    </w:p>
    <w:p w14:paraId="445C7891" w14:textId="77777777" w:rsidR="0017239C" w:rsidRPr="004E20AC" w:rsidRDefault="0017239C" w:rsidP="0017239C">
      <w:pPr>
        <w:ind w:left="567" w:right="616"/>
        <w:jc w:val="both"/>
        <w:rPr>
          <w:rFonts w:ascii="Palatino Linotype" w:eastAsia="Palatino Linotype" w:hAnsi="Palatino Linotype" w:cs="Palatino Linotype"/>
          <w:szCs w:val="22"/>
        </w:rPr>
      </w:pPr>
    </w:p>
    <w:p w14:paraId="62297B96" w14:textId="77777777" w:rsidR="0017239C" w:rsidRPr="004E20AC" w:rsidRDefault="0017239C"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BB0F5B0" w14:textId="77777777" w:rsidR="0017239C" w:rsidRPr="004E20AC" w:rsidRDefault="0017239C" w:rsidP="0017239C">
      <w:pPr>
        <w:pStyle w:val="Prrafodelista"/>
        <w:spacing w:line="360" w:lineRule="auto"/>
        <w:ind w:left="0"/>
        <w:jc w:val="both"/>
        <w:rPr>
          <w:rFonts w:ascii="Palatino Linotype" w:eastAsia="Palatino Linotype" w:hAnsi="Palatino Linotype" w:cs="Palatino Linotype"/>
        </w:rPr>
      </w:pPr>
    </w:p>
    <w:p w14:paraId="6C7706ED" w14:textId="77777777" w:rsidR="0017239C" w:rsidRPr="004E20AC" w:rsidRDefault="0017239C"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w:t>
      </w:r>
      <w:r w:rsidRPr="004E20AC">
        <w:rPr>
          <w:rFonts w:ascii="Palatino Linotype" w:eastAsia="Palatino Linotype" w:hAnsi="Palatino Linotype" w:cs="Palatino Linotype"/>
        </w:rPr>
        <w:lastRenderedPageBreak/>
        <w:t xml:space="preserve">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6B6DCA7" w14:textId="77777777" w:rsidR="0017239C" w:rsidRPr="004E20AC" w:rsidRDefault="0017239C" w:rsidP="0017239C">
      <w:pPr>
        <w:pStyle w:val="Prrafodelista"/>
        <w:rPr>
          <w:rFonts w:ascii="Palatino Linotype" w:eastAsia="Palatino Linotype" w:hAnsi="Palatino Linotype" w:cs="Palatino Linotype"/>
        </w:rPr>
      </w:pPr>
    </w:p>
    <w:p w14:paraId="2D519F58" w14:textId="77777777" w:rsidR="0017239C" w:rsidRPr="004E20AC" w:rsidRDefault="0017239C" w:rsidP="0017239C">
      <w:pPr>
        <w:ind w:left="567" w:right="616"/>
        <w:jc w:val="both"/>
        <w:rPr>
          <w:rFonts w:ascii="Palatino Linotype" w:eastAsia="Palatino Linotype" w:hAnsi="Palatino Linotype" w:cs="Palatino Linotype"/>
          <w:b/>
          <w:i/>
          <w:szCs w:val="22"/>
        </w:rPr>
      </w:pPr>
      <w:r w:rsidRPr="004E20AC">
        <w:rPr>
          <w:rFonts w:ascii="Palatino Linotype" w:eastAsia="Palatino Linotype" w:hAnsi="Palatino Linotype" w:cs="Palatino Linotype"/>
          <w:b/>
          <w:i/>
          <w:szCs w:val="22"/>
        </w:rPr>
        <w:t xml:space="preserve">“REGISTRO CONTABLE </w:t>
      </w:r>
    </w:p>
    <w:p w14:paraId="2F5AC684" w14:textId="63820381" w:rsidR="0017239C" w:rsidRPr="004E20AC" w:rsidRDefault="0017239C" w:rsidP="0017239C">
      <w:pPr>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i/>
          <w:szCs w:val="22"/>
        </w:rPr>
        <w:t>Asiento que se realiza en los libros de contabilidad de las actividades relacionadas con el ingreso y egresos de un ente económico.”</w:t>
      </w:r>
    </w:p>
    <w:p w14:paraId="487E7DBC" w14:textId="77777777" w:rsidR="0017239C" w:rsidRPr="004E20AC" w:rsidRDefault="0017239C" w:rsidP="0017239C">
      <w:pPr>
        <w:ind w:left="567" w:right="616"/>
        <w:jc w:val="both"/>
        <w:rPr>
          <w:rFonts w:ascii="Palatino Linotype" w:eastAsia="Palatino Linotype" w:hAnsi="Palatino Linotype" w:cs="Palatino Linotype"/>
          <w:b/>
          <w:i/>
          <w:szCs w:val="22"/>
        </w:rPr>
      </w:pPr>
    </w:p>
    <w:p w14:paraId="37AA6F96" w14:textId="77777777" w:rsidR="0017239C" w:rsidRPr="004E20AC" w:rsidRDefault="0017239C" w:rsidP="0017239C">
      <w:pPr>
        <w:ind w:left="567" w:right="616"/>
        <w:jc w:val="both"/>
        <w:rPr>
          <w:rFonts w:ascii="Palatino Linotype" w:eastAsia="Palatino Linotype" w:hAnsi="Palatino Linotype" w:cs="Palatino Linotype"/>
          <w:b/>
          <w:i/>
          <w:szCs w:val="22"/>
        </w:rPr>
      </w:pPr>
      <w:r w:rsidRPr="004E20AC">
        <w:rPr>
          <w:rFonts w:ascii="Palatino Linotype" w:eastAsia="Palatino Linotype" w:hAnsi="Palatino Linotype" w:cs="Palatino Linotype"/>
          <w:b/>
          <w:i/>
          <w:szCs w:val="22"/>
        </w:rPr>
        <w:t>“REGISTRO PRESUPUESTARIO</w:t>
      </w:r>
    </w:p>
    <w:p w14:paraId="2087A29D" w14:textId="3B07CAD3" w:rsidR="0017239C" w:rsidRPr="004E20AC" w:rsidRDefault="0017239C" w:rsidP="0017239C">
      <w:pPr>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i/>
          <w:szCs w:val="22"/>
        </w:rPr>
        <w:t xml:space="preserve">Asiento contable de las erogaciones realizadas por las dependencias y entidades con relación a la asignación, modificación y ejercicio de los recursos presupuestarios que se les hayan autorizado.” </w:t>
      </w:r>
    </w:p>
    <w:p w14:paraId="741E3C5E" w14:textId="77777777" w:rsidR="0017239C" w:rsidRPr="004E20AC" w:rsidRDefault="0017239C" w:rsidP="0017239C">
      <w:pPr>
        <w:ind w:left="851" w:right="851"/>
        <w:jc w:val="both"/>
        <w:rPr>
          <w:rFonts w:ascii="Palatino Linotype" w:eastAsia="Palatino Linotype" w:hAnsi="Palatino Linotype" w:cs="Palatino Linotype"/>
          <w:i/>
          <w:sz w:val="22"/>
          <w:szCs w:val="22"/>
        </w:rPr>
      </w:pPr>
    </w:p>
    <w:p w14:paraId="0E7621B4" w14:textId="77777777" w:rsidR="0017239C" w:rsidRPr="004E20AC" w:rsidRDefault="0017239C" w:rsidP="0017239C">
      <w:pPr>
        <w:ind w:left="851" w:right="851"/>
        <w:jc w:val="both"/>
        <w:rPr>
          <w:rFonts w:ascii="Palatino Linotype" w:eastAsia="Palatino Linotype" w:hAnsi="Palatino Linotype" w:cs="Palatino Linotype"/>
          <w:i/>
          <w:sz w:val="22"/>
          <w:szCs w:val="22"/>
        </w:rPr>
      </w:pPr>
    </w:p>
    <w:p w14:paraId="64F7A080" w14:textId="77777777" w:rsidR="0017239C" w:rsidRPr="004E20AC" w:rsidRDefault="0017239C"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14:paraId="2F520428" w14:textId="77777777" w:rsidR="0017239C" w:rsidRPr="004E20AC" w:rsidRDefault="0017239C" w:rsidP="0017239C">
      <w:pPr>
        <w:pStyle w:val="Prrafodelista"/>
        <w:spacing w:line="360" w:lineRule="auto"/>
        <w:ind w:left="0"/>
        <w:jc w:val="both"/>
        <w:rPr>
          <w:rFonts w:ascii="Palatino Linotype" w:eastAsia="Palatino Linotype" w:hAnsi="Palatino Linotype" w:cs="Palatino Linotype"/>
        </w:rPr>
      </w:pPr>
    </w:p>
    <w:p w14:paraId="0AD52B7D" w14:textId="77777777" w:rsidR="0017239C" w:rsidRPr="004E20AC" w:rsidRDefault="0017239C"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166ECB28" w14:textId="77777777" w:rsidR="0017239C" w:rsidRPr="004E20AC" w:rsidRDefault="0017239C" w:rsidP="0017239C">
      <w:pPr>
        <w:pStyle w:val="Prrafodelista"/>
        <w:rPr>
          <w:rFonts w:ascii="Palatino Linotype" w:eastAsia="Palatino Linotype" w:hAnsi="Palatino Linotype" w:cs="Palatino Linotype"/>
        </w:rPr>
      </w:pPr>
    </w:p>
    <w:p w14:paraId="2EF21DD9" w14:textId="77777777" w:rsidR="0017239C" w:rsidRPr="004E20AC" w:rsidRDefault="0017239C"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lastRenderedPageBreak/>
        <w:t xml:space="preserve">Correlativo a lo anterior, es preciso referir una definición de </w:t>
      </w:r>
      <w:r w:rsidRPr="004E20AC">
        <w:rPr>
          <w:rFonts w:ascii="Palatino Linotype" w:eastAsia="Palatino Linotype" w:hAnsi="Palatino Linotype" w:cs="Palatino Linotype"/>
          <w:i/>
        </w:rPr>
        <w:t>póliza contable</w:t>
      </w:r>
      <w:r w:rsidRPr="004E20AC">
        <w:rPr>
          <w:rFonts w:ascii="Palatino Linotype" w:eastAsia="Palatino Linotype" w:hAnsi="Palatino Linotype" w:cs="Palatino Linotype"/>
        </w:rPr>
        <w:t xml:space="preserve">, la cual, primeramente, no está definida en el Código Financiero del Estado de México y Municipios; no obstante, los ya mencionados Glosarios la definen como: </w:t>
      </w:r>
    </w:p>
    <w:p w14:paraId="12419859" w14:textId="77777777" w:rsidR="0017239C" w:rsidRPr="004E20AC" w:rsidRDefault="0017239C" w:rsidP="0017239C">
      <w:pPr>
        <w:pStyle w:val="Prrafodelista"/>
        <w:rPr>
          <w:rFonts w:ascii="Palatino Linotype" w:eastAsia="Palatino Linotype" w:hAnsi="Palatino Linotype" w:cs="Palatino Linotype"/>
        </w:rPr>
      </w:pPr>
    </w:p>
    <w:p w14:paraId="196FD398" w14:textId="77777777" w:rsidR="0017239C" w:rsidRPr="004E20AC" w:rsidRDefault="0017239C" w:rsidP="0017239C">
      <w:pPr>
        <w:ind w:left="567" w:right="616"/>
        <w:jc w:val="both"/>
        <w:rPr>
          <w:rFonts w:ascii="Palatino Linotype" w:eastAsia="Palatino Linotype" w:hAnsi="Palatino Linotype" w:cs="Palatino Linotype"/>
          <w:b/>
          <w:i/>
          <w:szCs w:val="22"/>
        </w:rPr>
      </w:pPr>
      <w:r w:rsidRPr="004E20AC">
        <w:rPr>
          <w:rFonts w:ascii="Palatino Linotype" w:eastAsia="Palatino Linotype" w:hAnsi="Palatino Linotype" w:cs="Palatino Linotype"/>
          <w:i/>
          <w:szCs w:val="22"/>
        </w:rPr>
        <w:t>“</w:t>
      </w:r>
      <w:r w:rsidRPr="004E20AC">
        <w:rPr>
          <w:rFonts w:ascii="Palatino Linotype" w:eastAsia="Palatino Linotype" w:hAnsi="Palatino Linotype" w:cs="Palatino Linotype"/>
          <w:b/>
          <w:i/>
          <w:szCs w:val="22"/>
        </w:rPr>
        <w:t>PÓLIZA CONTABLE</w:t>
      </w:r>
    </w:p>
    <w:p w14:paraId="721525D0" w14:textId="0322E62B" w:rsidR="0017239C" w:rsidRPr="004E20AC" w:rsidRDefault="0017239C" w:rsidP="0017239C">
      <w:pPr>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i/>
          <w:szCs w:val="22"/>
        </w:rPr>
        <w:t>Documento en el cual se asientan en forma individual todas y cada una de las operaciones desarrolladas por una institución, así como la información necesaria para la identificación de dichas operaciones.”</w:t>
      </w:r>
    </w:p>
    <w:p w14:paraId="698E1658" w14:textId="77777777" w:rsidR="00F735FE" w:rsidRPr="004E20AC" w:rsidRDefault="00F735FE" w:rsidP="0017239C">
      <w:pPr>
        <w:ind w:left="567" w:right="616"/>
        <w:jc w:val="both"/>
        <w:rPr>
          <w:rFonts w:ascii="Palatino Linotype" w:eastAsia="Palatino Linotype" w:hAnsi="Palatino Linotype" w:cs="Palatino Linotype"/>
          <w:i/>
          <w:szCs w:val="22"/>
        </w:rPr>
      </w:pPr>
    </w:p>
    <w:p w14:paraId="513B2BB1" w14:textId="77777777" w:rsidR="0017239C" w:rsidRPr="004E20AC" w:rsidRDefault="0017239C"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 xml:space="preserve">Así, se advierte que la </w:t>
      </w:r>
      <w:r w:rsidRPr="004E20AC">
        <w:rPr>
          <w:rFonts w:ascii="Palatino Linotype" w:eastAsia="Palatino Linotype" w:hAnsi="Palatino Linotype" w:cs="Palatino Linotype"/>
          <w:i/>
        </w:rPr>
        <w:t>póliza contable</w:t>
      </w:r>
      <w:r w:rsidRPr="004E20AC">
        <w:rPr>
          <w:rFonts w:ascii="Palatino Linotype" w:eastAsia="Palatino Linotype" w:hAnsi="Palatino Linotype" w:cs="Palatino Linotype"/>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6670D04D" w14:textId="77777777" w:rsidR="0017239C" w:rsidRPr="004E20AC" w:rsidRDefault="0017239C" w:rsidP="0017239C">
      <w:pPr>
        <w:pStyle w:val="Prrafodelista"/>
        <w:spacing w:line="360" w:lineRule="auto"/>
        <w:ind w:left="0"/>
        <w:jc w:val="both"/>
        <w:rPr>
          <w:rFonts w:ascii="Palatino Linotype" w:eastAsia="Palatino Linotype" w:hAnsi="Palatino Linotype" w:cs="Palatino Linotype"/>
        </w:rPr>
      </w:pPr>
    </w:p>
    <w:p w14:paraId="66080F19" w14:textId="55DED3EC" w:rsidR="0017239C" w:rsidRPr="004E20AC" w:rsidRDefault="0017239C"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 xml:space="preserve">En este sentido, existen diversos tipos de pólizas contables de acuerdo a las operaciones realizadas, dentro de las cuales, encontramos las llamadas </w:t>
      </w:r>
      <w:r w:rsidRPr="004E20AC">
        <w:rPr>
          <w:rFonts w:ascii="Palatino Linotype" w:eastAsia="Palatino Linotype" w:hAnsi="Palatino Linotype" w:cs="Palatino Linotype"/>
          <w:i/>
        </w:rPr>
        <w:t>pólizas de egresos</w:t>
      </w:r>
      <w:r w:rsidRPr="004E20AC">
        <w:rPr>
          <w:rFonts w:ascii="Palatino Linotype" w:eastAsia="Palatino Linotype" w:hAnsi="Palatino Linotype" w:cs="Palatino Linotype"/>
        </w:rPr>
        <w:t xml:space="preserve">, son aquellas en las cuales se anotan diariamente las operaciones que representan gastos, es decir, salidas de dinero para el Sujeto Obligado, las que además, deben encontrarse acompañadas de las documentales que sirven </w:t>
      </w:r>
      <w:r w:rsidR="00F735FE" w:rsidRPr="004E20AC">
        <w:rPr>
          <w:rFonts w:ascii="Palatino Linotype" w:eastAsia="Palatino Linotype" w:hAnsi="Palatino Linotype" w:cs="Palatino Linotype"/>
        </w:rPr>
        <w:t>de soporte de dicho movimiento; luego entonces se realiza la suplencia de la queja en favor del solicitante de conformidad con el artículo 181 de la ley de la materia, estableciendo que se requirieron las facturas de compra y no de pago, en la inteligencia de que se colige que es el soporte documental que el particular requiere, al concatenar que requiere el costo, dicho de otra manera, cuanto se pagó.</w:t>
      </w:r>
    </w:p>
    <w:p w14:paraId="11533784" w14:textId="77777777" w:rsidR="0017239C" w:rsidRPr="004E20AC" w:rsidRDefault="0017239C" w:rsidP="0017239C">
      <w:pPr>
        <w:pStyle w:val="Prrafodelista"/>
        <w:rPr>
          <w:rFonts w:ascii="Palatino Linotype" w:eastAsia="Palatino Linotype" w:hAnsi="Palatino Linotype" w:cs="Palatino Linotype"/>
        </w:rPr>
      </w:pPr>
    </w:p>
    <w:p w14:paraId="5E381E34" w14:textId="087DB2F4" w:rsidR="0017239C" w:rsidRPr="004E20AC" w:rsidRDefault="00F735FE"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noProof/>
          <w:lang w:val="es-MX" w:eastAsia="es-MX"/>
        </w:rPr>
        <mc:AlternateContent>
          <mc:Choice Requires="wps">
            <w:drawing>
              <wp:anchor distT="0" distB="0" distL="114300" distR="114300" simplePos="0" relativeHeight="251664384" behindDoc="0" locked="0" layoutInCell="1" allowOverlap="1" wp14:anchorId="251C4FC4" wp14:editId="35FA05C6">
                <wp:simplePos x="0" y="0"/>
                <wp:positionH relativeFrom="margin">
                  <wp:align>right</wp:align>
                </wp:positionH>
                <wp:positionV relativeFrom="paragraph">
                  <wp:posOffset>3267507</wp:posOffset>
                </wp:positionV>
                <wp:extent cx="5522976" cy="3496665"/>
                <wp:effectExtent l="38100" t="19050" r="59055" b="85090"/>
                <wp:wrapNone/>
                <wp:docPr id="6" name="Conector recto 6"/>
                <wp:cNvGraphicFramePr/>
                <a:graphic xmlns:a="http://schemas.openxmlformats.org/drawingml/2006/main">
                  <a:graphicData uri="http://schemas.microsoft.com/office/word/2010/wordprocessingShape">
                    <wps:wsp>
                      <wps:cNvCnPr/>
                      <wps:spPr>
                        <a:xfrm>
                          <a:off x="0" y="0"/>
                          <a:ext cx="5522976" cy="34966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0CB71" id="Conector recto 6"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7pt,257.3pt" to="818.6pt,5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" strokecolor="black [3200]" strokeweight="2pt">
                <v:shadow on="t" color="black" opacity="24903f" origin=",.5" offset="0,.55556mm"/>
                <w10:wrap anchorx="margin"/>
              </v:line>
            </w:pict>
          </mc:Fallback>
        </mc:AlternateContent>
      </w:r>
      <w:r w:rsidRPr="004E20AC">
        <w:rPr>
          <w:rFonts w:ascii="Palatino Linotype" w:eastAsia="Palatino Linotype" w:hAnsi="Palatino Linotype" w:cs="Palatino Linotype"/>
        </w:rPr>
        <w:t>Ahora bien</w:t>
      </w:r>
      <w:r w:rsidR="0017239C" w:rsidRPr="004E20AC">
        <w:rPr>
          <w:rFonts w:ascii="Palatino Linotype" w:eastAsia="Palatino Linotype" w:hAnsi="Palatino Linotype" w:cs="Palatino Linotype"/>
        </w:rPr>
        <w:t xml:space="preserve">, los Lineamientos para la integración y entrega del Informe Trimestral Municipal 2022, emitidos por el Órgano Superior de Fiscalización del Estado de México, contienen los formatos e información que debe ser proporcionada para la integración de los informes mensuales, reviste interés para nuestro estudio lo previsto en el módulo 1, el cual contiene la información relativa a las </w:t>
      </w:r>
      <w:r w:rsidR="0017239C" w:rsidRPr="004E20AC">
        <w:rPr>
          <w:rFonts w:ascii="Palatino Linotype" w:eastAsia="Palatino Linotype" w:hAnsi="Palatino Linotype" w:cs="Palatino Linotype"/>
          <w:i/>
        </w:rPr>
        <w:t xml:space="preserve">pólizas de ingresos, póliza de diario, póliza de egresos, póliza cheque y póliza de cuentas por pagar, </w:t>
      </w:r>
      <w:r w:rsidR="0017239C" w:rsidRPr="004E20AC">
        <w:rPr>
          <w:rFonts w:ascii="Palatino Linotype" w:eastAsia="Palatino Linotype" w:hAnsi="Palatino Linotype" w:cs="Palatino Linotype"/>
        </w:rPr>
        <w:t xml:space="preserve">de tal manera que, dichos formatos constituyen un soporte documental de que la información solicitada por el particular obra en los archivos del </w:t>
      </w:r>
      <w:r w:rsidR="0017239C" w:rsidRPr="004E20AC">
        <w:rPr>
          <w:rFonts w:ascii="Palatino Linotype" w:eastAsia="Palatino Linotype" w:hAnsi="Palatino Linotype" w:cs="Palatino Linotype"/>
          <w:b/>
        </w:rPr>
        <w:t>Sujeto Obligado</w:t>
      </w:r>
      <w:r w:rsidR="0017239C" w:rsidRPr="004E20AC">
        <w:rPr>
          <w:rFonts w:ascii="Palatino Linotype" w:eastAsia="Palatino Linotype" w:hAnsi="Palatino Linotype" w:cs="Palatino Linotype"/>
        </w:rPr>
        <w:t xml:space="preserve">, insertando a manera de referencia, el formato correspondiente de 2022, ejercicio en el que tuvo verificativo la carrera atlética señalada en la solicitud de información: </w:t>
      </w:r>
    </w:p>
    <w:p w14:paraId="29EB8EDA" w14:textId="139A5C0F" w:rsidR="0017239C" w:rsidRPr="004E20AC" w:rsidRDefault="0017239C" w:rsidP="0017239C">
      <w:pPr>
        <w:spacing w:before="240" w:after="240" w:line="360" w:lineRule="auto"/>
        <w:jc w:val="center"/>
        <w:rPr>
          <w:rFonts w:ascii="Palatino Linotype" w:eastAsia="Palatino Linotype" w:hAnsi="Palatino Linotype" w:cs="Palatino Linotype"/>
        </w:rPr>
      </w:pPr>
      <w:r w:rsidRPr="004E20AC">
        <w:rPr>
          <w:rFonts w:ascii="Palatino Linotype" w:eastAsia="Palatino Linotype" w:hAnsi="Palatino Linotype" w:cs="Palatino Linotype"/>
          <w:noProof/>
        </w:rPr>
        <w:lastRenderedPageBreak/>
        <mc:AlternateContent>
          <mc:Choice Requires="wps">
            <w:drawing>
              <wp:anchor distT="0" distB="0" distL="114300" distR="114300" simplePos="0" relativeHeight="251661312" behindDoc="0" locked="0" layoutInCell="1" allowOverlap="1" wp14:anchorId="23CA6AD7" wp14:editId="6458E073">
                <wp:simplePos x="0" y="0"/>
                <wp:positionH relativeFrom="margin">
                  <wp:align>right</wp:align>
                </wp:positionH>
                <wp:positionV relativeFrom="paragraph">
                  <wp:posOffset>4833620</wp:posOffset>
                </wp:positionV>
                <wp:extent cx="5515660" cy="2326234"/>
                <wp:effectExtent l="38100" t="38100" r="66040" b="93345"/>
                <wp:wrapNone/>
                <wp:docPr id="3" name="Conector recto 3"/>
                <wp:cNvGraphicFramePr/>
                <a:graphic xmlns:a="http://schemas.openxmlformats.org/drawingml/2006/main">
                  <a:graphicData uri="http://schemas.microsoft.com/office/word/2010/wordprocessingShape">
                    <wps:wsp>
                      <wps:cNvCnPr/>
                      <wps:spPr>
                        <a:xfrm>
                          <a:off x="0" y="0"/>
                          <a:ext cx="5515660" cy="232623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F8FE3" id="Conector recto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1pt,380.6pt" to="817.4pt,5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" strokecolor="black [3200]" strokeweight="2pt">
                <v:shadow on="t" color="black" opacity="24903f" origin=",.5" offset="0,.55556mm"/>
                <w10:wrap anchorx="margin"/>
              </v:line>
            </w:pict>
          </mc:Fallback>
        </mc:AlternateContent>
      </w:r>
      <w:r w:rsidRPr="004E20AC">
        <w:rPr>
          <w:rFonts w:ascii="Palatino Linotype" w:eastAsia="Palatino Linotype" w:hAnsi="Palatino Linotype" w:cs="Palatino Linotype"/>
          <w:noProof/>
        </w:rPr>
        <w:drawing>
          <wp:inline distT="0" distB="0" distL="0" distR="0" wp14:anchorId="362208E1" wp14:editId="7DF0F5E5">
            <wp:extent cx="5120410" cy="4489248"/>
            <wp:effectExtent l="19050" t="19050" r="23495" b="26035"/>
            <wp:docPr id="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120410" cy="4489248"/>
                    </a:xfrm>
                    <a:prstGeom prst="rect">
                      <a:avLst/>
                    </a:prstGeom>
                    <a:ln>
                      <a:solidFill>
                        <a:schemeClr val="tx1"/>
                      </a:solidFill>
                    </a:ln>
                  </pic:spPr>
                </pic:pic>
              </a:graphicData>
            </a:graphic>
          </wp:inline>
        </w:drawing>
      </w:r>
    </w:p>
    <w:p w14:paraId="4CD4127E" w14:textId="77777777" w:rsidR="0017239C" w:rsidRPr="004E20AC" w:rsidRDefault="0017239C" w:rsidP="0017239C">
      <w:pPr>
        <w:spacing w:before="240" w:after="240" w:line="360" w:lineRule="auto"/>
        <w:jc w:val="both"/>
        <w:rPr>
          <w:rFonts w:ascii="Palatino Linotype" w:eastAsia="Palatino Linotype" w:hAnsi="Palatino Linotype" w:cs="Palatino Linotype"/>
        </w:rPr>
      </w:pPr>
      <w:r w:rsidRPr="004E20AC">
        <w:rPr>
          <w:rFonts w:ascii="Palatino Linotype" w:eastAsia="Palatino Linotype" w:hAnsi="Palatino Linotype" w:cs="Palatino Linotype"/>
          <w:noProof/>
        </w:rPr>
        <w:lastRenderedPageBreak/>
        <w:drawing>
          <wp:inline distT="0" distB="0" distL="0" distR="0" wp14:anchorId="7A28F77B" wp14:editId="2FEEC596">
            <wp:extent cx="5277224" cy="6440778"/>
            <wp:effectExtent l="19050" t="19050" r="19050" b="17780"/>
            <wp:docPr id="10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3"/>
                    <a:srcRect/>
                    <a:stretch>
                      <a:fillRect/>
                    </a:stretch>
                  </pic:blipFill>
                  <pic:spPr>
                    <a:xfrm>
                      <a:off x="0" y="0"/>
                      <a:ext cx="5277224" cy="6440778"/>
                    </a:xfrm>
                    <a:prstGeom prst="rect">
                      <a:avLst/>
                    </a:prstGeom>
                    <a:ln>
                      <a:solidFill>
                        <a:schemeClr val="tx1"/>
                      </a:solidFill>
                    </a:ln>
                  </pic:spPr>
                </pic:pic>
              </a:graphicData>
            </a:graphic>
          </wp:inline>
        </w:drawing>
      </w:r>
    </w:p>
    <w:p w14:paraId="7ED648AE" w14:textId="77777777" w:rsidR="0017239C" w:rsidRPr="004E20AC" w:rsidRDefault="0017239C" w:rsidP="0017239C">
      <w:pPr>
        <w:spacing w:before="240" w:after="240" w:line="360" w:lineRule="auto"/>
        <w:jc w:val="both"/>
        <w:rPr>
          <w:rFonts w:ascii="Palatino Linotype" w:eastAsia="Palatino Linotype" w:hAnsi="Palatino Linotype" w:cs="Palatino Linotype"/>
        </w:rPr>
      </w:pPr>
      <w:r w:rsidRPr="004E20AC">
        <w:rPr>
          <w:rFonts w:ascii="Palatino Linotype" w:eastAsia="Palatino Linotype" w:hAnsi="Palatino Linotype" w:cs="Palatino Linotype"/>
          <w:noProof/>
        </w:rPr>
        <w:lastRenderedPageBreak/>
        <w:drawing>
          <wp:inline distT="0" distB="0" distL="0" distR="0" wp14:anchorId="120554B2" wp14:editId="1AB83AE6">
            <wp:extent cx="5486400" cy="6772275"/>
            <wp:effectExtent l="19050" t="19050" r="19050" b="28575"/>
            <wp:docPr id="10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4"/>
                    <a:srcRect/>
                    <a:stretch>
                      <a:fillRect/>
                    </a:stretch>
                  </pic:blipFill>
                  <pic:spPr>
                    <a:xfrm>
                      <a:off x="0" y="0"/>
                      <a:ext cx="5486400" cy="6772275"/>
                    </a:xfrm>
                    <a:prstGeom prst="rect">
                      <a:avLst/>
                    </a:prstGeom>
                    <a:ln>
                      <a:solidFill>
                        <a:schemeClr val="tx1"/>
                      </a:solidFill>
                    </a:ln>
                  </pic:spPr>
                </pic:pic>
              </a:graphicData>
            </a:graphic>
          </wp:inline>
        </w:drawing>
      </w:r>
    </w:p>
    <w:p w14:paraId="7DAF4467" w14:textId="31BF87EA" w:rsidR="0017239C" w:rsidRPr="004E20AC" w:rsidRDefault="0017239C"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lastRenderedPageBreak/>
        <w:t>Aunado a lo anterior, los citados Lineamientos especifican que las imágenes contenidas deben ser indexadas de manera que se permita su vinculación con la información financiera, de tal forma que al consultar la citada información financiera se pueda visualizar el soporte documental que justifique los registros contables.</w:t>
      </w:r>
    </w:p>
    <w:p w14:paraId="79BF0F6B" w14:textId="77777777" w:rsidR="0017239C" w:rsidRPr="004E20AC" w:rsidRDefault="0017239C" w:rsidP="0017239C">
      <w:pPr>
        <w:pStyle w:val="Prrafodelista"/>
        <w:spacing w:line="360" w:lineRule="auto"/>
        <w:ind w:left="0"/>
        <w:jc w:val="both"/>
        <w:rPr>
          <w:rFonts w:ascii="Palatino Linotype" w:eastAsia="Palatino Linotype" w:hAnsi="Palatino Linotype" w:cs="Palatino Linotype"/>
        </w:rPr>
      </w:pPr>
    </w:p>
    <w:p w14:paraId="47E013BC" w14:textId="77777777" w:rsidR="0017239C" w:rsidRPr="004E20AC" w:rsidRDefault="0017239C"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 xml:space="preserve">Cabe destacar que, el ordenamiento legal en cita refiere que todo registro contable y presupuestal deberá estar soportado con los </w:t>
      </w:r>
      <w:r w:rsidRPr="004E20AC">
        <w:rPr>
          <w:rFonts w:ascii="Palatino Linotype" w:eastAsia="Palatino Linotype" w:hAnsi="Palatino Linotype" w:cs="Palatino Linotype"/>
          <w:b/>
          <w:u w:val="single"/>
        </w:rPr>
        <w:t>documentos comprobatorios originales, como lo son las facturas</w:t>
      </w:r>
      <w:r w:rsidRPr="004E20AC">
        <w:rPr>
          <w:rFonts w:ascii="Palatino Linotype" w:eastAsia="Palatino Linotype" w:hAnsi="Palatino Linotype" w:cs="Palatino Linotype"/>
        </w:rPr>
        <w:t>, los que deberán permanecer en custodia y conservación de la Unidad administrativa correspondiente y a disposición del Órgano Superior de Fiscalización del Estado de México; p</w:t>
      </w:r>
      <w:r w:rsidRPr="004E20AC">
        <w:rPr>
          <w:rFonts w:ascii="Palatino Linotype" w:eastAsia="Palatino Linotype" w:hAnsi="Palatino Linotype" w:cs="Palatino Linotype"/>
          <w:b/>
          <w:u w:val="single"/>
        </w:rPr>
        <w:t>or un término de cinco años contados a partir del ejercicio presupuestal</w:t>
      </w:r>
      <w:r w:rsidRPr="004E20AC">
        <w:rPr>
          <w:rFonts w:ascii="Palatino Linotype" w:eastAsia="Palatino Linotype" w:hAnsi="Palatino Linotype" w:cs="Palatino Linotype"/>
        </w:rPr>
        <w:t xml:space="preserve"> siguiente al que corresponda.</w:t>
      </w:r>
    </w:p>
    <w:p w14:paraId="37057BB7" w14:textId="77777777" w:rsidR="0017239C" w:rsidRPr="004E20AC" w:rsidRDefault="0017239C" w:rsidP="0017239C">
      <w:pPr>
        <w:pStyle w:val="Prrafodelista"/>
        <w:rPr>
          <w:rFonts w:ascii="Palatino Linotype" w:eastAsia="Palatino Linotype" w:hAnsi="Palatino Linotype" w:cs="Palatino Linotype"/>
        </w:rPr>
      </w:pPr>
    </w:p>
    <w:p w14:paraId="7A61F7EC" w14:textId="77777777" w:rsidR="0017239C" w:rsidRPr="004E20AC" w:rsidRDefault="0017239C"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Por otro lado, los Lineamientos de Control Financiero y Administrativo para las Entidades Fiscalizables Municipales del Estado de México, en sus numerales cuarto, inciso I y décimo primero inciso d), establecen en su literalidad:</w:t>
      </w:r>
    </w:p>
    <w:p w14:paraId="1B7116C4" w14:textId="77777777" w:rsidR="0017239C" w:rsidRPr="004E20AC" w:rsidRDefault="0017239C" w:rsidP="0017239C">
      <w:pPr>
        <w:widowControl w:val="0"/>
        <w:tabs>
          <w:tab w:val="left" w:pos="8222"/>
        </w:tabs>
        <w:ind w:left="851" w:right="851"/>
        <w:jc w:val="both"/>
        <w:rPr>
          <w:rFonts w:ascii="Palatino Linotype" w:eastAsia="Palatino Linotype" w:hAnsi="Palatino Linotype" w:cs="Palatino Linotype"/>
          <w:i/>
          <w:sz w:val="22"/>
          <w:szCs w:val="22"/>
        </w:rPr>
      </w:pPr>
      <w:r w:rsidRPr="004E20AC">
        <w:rPr>
          <w:rFonts w:ascii="Palatino Linotype" w:eastAsia="Palatino Linotype" w:hAnsi="Palatino Linotype" w:cs="Palatino Linotype"/>
          <w:i/>
          <w:sz w:val="22"/>
          <w:szCs w:val="22"/>
        </w:rPr>
        <w:t>“CUARTO: Son sujetos de los presentes Lineamientos:</w:t>
      </w:r>
    </w:p>
    <w:p w14:paraId="5C8324C2" w14:textId="77777777" w:rsidR="0017239C" w:rsidRPr="004E20AC" w:rsidRDefault="0017239C" w:rsidP="0017239C">
      <w:pPr>
        <w:widowControl w:val="0"/>
        <w:tabs>
          <w:tab w:val="left" w:pos="8222"/>
        </w:tabs>
        <w:ind w:left="851" w:right="851"/>
        <w:jc w:val="both"/>
        <w:rPr>
          <w:rFonts w:ascii="Palatino Linotype" w:eastAsia="Palatino Linotype" w:hAnsi="Palatino Linotype" w:cs="Palatino Linotype"/>
          <w:i/>
          <w:sz w:val="22"/>
          <w:szCs w:val="22"/>
        </w:rPr>
      </w:pPr>
      <w:r w:rsidRPr="004E20AC">
        <w:rPr>
          <w:rFonts w:ascii="Palatino Linotype" w:eastAsia="Palatino Linotype" w:hAnsi="Palatino Linotype" w:cs="Palatino Linotype"/>
          <w:i/>
          <w:sz w:val="22"/>
          <w:szCs w:val="22"/>
        </w:rPr>
        <w:t xml:space="preserve"> I. En los Municipios: </w:t>
      </w:r>
    </w:p>
    <w:p w14:paraId="2E26123A" w14:textId="77777777" w:rsidR="0017239C" w:rsidRPr="004E20AC" w:rsidRDefault="0017239C" w:rsidP="0017239C">
      <w:pPr>
        <w:widowControl w:val="0"/>
        <w:tabs>
          <w:tab w:val="left" w:pos="8222"/>
        </w:tabs>
        <w:ind w:left="851" w:right="851"/>
        <w:jc w:val="both"/>
        <w:rPr>
          <w:rFonts w:ascii="Palatino Linotype" w:eastAsia="Palatino Linotype" w:hAnsi="Palatino Linotype" w:cs="Palatino Linotype"/>
          <w:i/>
          <w:sz w:val="22"/>
          <w:szCs w:val="22"/>
        </w:rPr>
      </w:pPr>
      <w:r w:rsidRPr="004E20AC">
        <w:rPr>
          <w:rFonts w:ascii="Palatino Linotype" w:eastAsia="Palatino Linotype" w:hAnsi="Palatino Linotype" w:cs="Palatino Linotype"/>
          <w:i/>
          <w:sz w:val="22"/>
          <w:szCs w:val="22"/>
        </w:rPr>
        <w:t xml:space="preserve">a) Presidente; </w:t>
      </w:r>
    </w:p>
    <w:p w14:paraId="0595F631" w14:textId="77777777" w:rsidR="0017239C" w:rsidRPr="004E20AC" w:rsidRDefault="0017239C" w:rsidP="0017239C">
      <w:pPr>
        <w:widowControl w:val="0"/>
        <w:tabs>
          <w:tab w:val="left" w:pos="8222"/>
        </w:tabs>
        <w:ind w:left="851" w:right="851"/>
        <w:jc w:val="both"/>
        <w:rPr>
          <w:rFonts w:ascii="Palatino Linotype" w:eastAsia="Palatino Linotype" w:hAnsi="Palatino Linotype" w:cs="Palatino Linotype"/>
          <w:i/>
          <w:sz w:val="22"/>
          <w:szCs w:val="22"/>
        </w:rPr>
      </w:pPr>
      <w:r w:rsidRPr="004E20AC">
        <w:rPr>
          <w:rFonts w:ascii="Palatino Linotype" w:eastAsia="Palatino Linotype" w:hAnsi="Palatino Linotype" w:cs="Palatino Linotype"/>
          <w:i/>
          <w:sz w:val="22"/>
          <w:szCs w:val="22"/>
        </w:rPr>
        <w:t xml:space="preserve">b) Síndico (s); </w:t>
      </w:r>
    </w:p>
    <w:p w14:paraId="65127557" w14:textId="77777777" w:rsidR="0017239C" w:rsidRPr="004E20AC" w:rsidRDefault="0017239C" w:rsidP="0017239C">
      <w:pPr>
        <w:widowControl w:val="0"/>
        <w:tabs>
          <w:tab w:val="left" w:pos="8222"/>
        </w:tabs>
        <w:ind w:left="851" w:right="851"/>
        <w:jc w:val="both"/>
        <w:rPr>
          <w:rFonts w:ascii="Palatino Linotype" w:eastAsia="Palatino Linotype" w:hAnsi="Palatino Linotype" w:cs="Palatino Linotype"/>
          <w:i/>
          <w:sz w:val="22"/>
          <w:szCs w:val="22"/>
        </w:rPr>
      </w:pPr>
      <w:r w:rsidRPr="004E20AC">
        <w:rPr>
          <w:rFonts w:ascii="Palatino Linotype" w:eastAsia="Palatino Linotype" w:hAnsi="Palatino Linotype" w:cs="Palatino Linotype"/>
          <w:i/>
          <w:sz w:val="22"/>
          <w:szCs w:val="22"/>
        </w:rPr>
        <w:t xml:space="preserve">c) Regidores; </w:t>
      </w:r>
    </w:p>
    <w:p w14:paraId="102C65A6" w14:textId="77777777" w:rsidR="0017239C" w:rsidRPr="004E20AC" w:rsidRDefault="0017239C" w:rsidP="0017239C">
      <w:pPr>
        <w:widowControl w:val="0"/>
        <w:tabs>
          <w:tab w:val="left" w:pos="8222"/>
        </w:tabs>
        <w:ind w:left="851" w:right="851"/>
        <w:jc w:val="both"/>
        <w:rPr>
          <w:rFonts w:ascii="Palatino Linotype" w:eastAsia="Palatino Linotype" w:hAnsi="Palatino Linotype" w:cs="Palatino Linotype"/>
          <w:i/>
          <w:sz w:val="22"/>
          <w:szCs w:val="22"/>
        </w:rPr>
      </w:pPr>
      <w:r w:rsidRPr="004E20AC">
        <w:rPr>
          <w:rFonts w:ascii="Palatino Linotype" w:eastAsia="Palatino Linotype" w:hAnsi="Palatino Linotype" w:cs="Palatino Linotype"/>
          <w:i/>
          <w:sz w:val="22"/>
          <w:szCs w:val="22"/>
        </w:rPr>
        <w:t xml:space="preserve">d) Secretario del ayuntamiento; </w:t>
      </w:r>
    </w:p>
    <w:p w14:paraId="12443905" w14:textId="77777777" w:rsidR="0017239C" w:rsidRPr="004E20AC" w:rsidRDefault="0017239C" w:rsidP="0017239C">
      <w:pPr>
        <w:widowControl w:val="0"/>
        <w:tabs>
          <w:tab w:val="left" w:pos="8222"/>
        </w:tabs>
        <w:ind w:left="851" w:right="851"/>
        <w:jc w:val="both"/>
        <w:rPr>
          <w:rFonts w:ascii="Palatino Linotype" w:eastAsia="Palatino Linotype" w:hAnsi="Palatino Linotype" w:cs="Palatino Linotype"/>
          <w:b/>
          <w:i/>
          <w:sz w:val="22"/>
          <w:szCs w:val="22"/>
        </w:rPr>
      </w:pPr>
      <w:r w:rsidRPr="004E20AC">
        <w:rPr>
          <w:rFonts w:ascii="Palatino Linotype" w:eastAsia="Palatino Linotype" w:hAnsi="Palatino Linotype" w:cs="Palatino Linotype"/>
          <w:b/>
          <w:i/>
          <w:sz w:val="22"/>
          <w:szCs w:val="22"/>
        </w:rPr>
        <w:t xml:space="preserve">e) Tesorero o equivalente; </w:t>
      </w:r>
    </w:p>
    <w:p w14:paraId="5E4C32A1" w14:textId="77777777" w:rsidR="0017239C" w:rsidRPr="004E20AC" w:rsidRDefault="0017239C" w:rsidP="0017239C">
      <w:pPr>
        <w:widowControl w:val="0"/>
        <w:tabs>
          <w:tab w:val="left" w:pos="8222"/>
        </w:tabs>
        <w:ind w:left="851" w:right="851"/>
        <w:jc w:val="both"/>
        <w:rPr>
          <w:rFonts w:ascii="Palatino Linotype" w:eastAsia="Palatino Linotype" w:hAnsi="Palatino Linotype" w:cs="Palatino Linotype"/>
          <w:i/>
          <w:sz w:val="22"/>
          <w:szCs w:val="22"/>
        </w:rPr>
      </w:pPr>
      <w:r w:rsidRPr="004E20AC">
        <w:rPr>
          <w:rFonts w:ascii="Palatino Linotype" w:eastAsia="Palatino Linotype" w:hAnsi="Palatino Linotype" w:cs="Palatino Linotype"/>
          <w:i/>
          <w:sz w:val="22"/>
          <w:szCs w:val="22"/>
        </w:rPr>
        <w:t xml:space="preserve">f) Director de administración o su equivalente; </w:t>
      </w:r>
    </w:p>
    <w:p w14:paraId="2C3F4513" w14:textId="77777777" w:rsidR="0017239C" w:rsidRPr="004E20AC" w:rsidRDefault="0017239C" w:rsidP="0017239C">
      <w:pPr>
        <w:widowControl w:val="0"/>
        <w:tabs>
          <w:tab w:val="left" w:pos="8222"/>
        </w:tabs>
        <w:ind w:left="851" w:right="851"/>
        <w:jc w:val="both"/>
        <w:rPr>
          <w:rFonts w:ascii="Palatino Linotype" w:eastAsia="Palatino Linotype" w:hAnsi="Palatino Linotype" w:cs="Palatino Linotype"/>
          <w:i/>
          <w:sz w:val="22"/>
          <w:szCs w:val="22"/>
        </w:rPr>
      </w:pPr>
      <w:r w:rsidRPr="004E20AC">
        <w:rPr>
          <w:rFonts w:ascii="Palatino Linotype" w:eastAsia="Palatino Linotype" w:hAnsi="Palatino Linotype" w:cs="Palatino Linotype"/>
          <w:i/>
          <w:sz w:val="22"/>
          <w:szCs w:val="22"/>
        </w:rPr>
        <w:t xml:space="preserve">g) Director de obras públicas; y </w:t>
      </w:r>
    </w:p>
    <w:p w14:paraId="1249A3AD" w14:textId="77777777" w:rsidR="0017239C" w:rsidRPr="004E20AC" w:rsidRDefault="0017239C" w:rsidP="0017239C">
      <w:pPr>
        <w:widowControl w:val="0"/>
        <w:tabs>
          <w:tab w:val="left" w:pos="8222"/>
        </w:tabs>
        <w:ind w:left="851" w:right="851"/>
        <w:jc w:val="both"/>
        <w:rPr>
          <w:rFonts w:ascii="Palatino Linotype" w:eastAsia="Palatino Linotype" w:hAnsi="Palatino Linotype" w:cs="Palatino Linotype"/>
          <w:i/>
          <w:sz w:val="22"/>
          <w:szCs w:val="22"/>
        </w:rPr>
      </w:pPr>
      <w:r w:rsidRPr="004E20AC">
        <w:rPr>
          <w:rFonts w:ascii="Palatino Linotype" w:eastAsia="Palatino Linotype" w:hAnsi="Palatino Linotype" w:cs="Palatino Linotype"/>
          <w:i/>
          <w:sz w:val="22"/>
          <w:szCs w:val="22"/>
        </w:rPr>
        <w:t xml:space="preserve">h) Titular del órgano de control interno. </w:t>
      </w:r>
    </w:p>
    <w:p w14:paraId="2E18D90C" w14:textId="77777777" w:rsidR="0017239C" w:rsidRPr="004E20AC" w:rsidRDefault="0017239C" w:rsidP="0017239C">
      <w:pPr>
        <w:widowControl w:val="0"/>
        <w:tabs>
          <w:tab w:val="left" w:pos="8222"/>
        </w:tabs>
        <w:ind w:left="851" w:right="851"/>
        <w:jc w:val="both"/>
        <w:rPr>
          <w:rFonts w:ascii="Palatino Linotype" w:eastAsia="Palatino Linotype" w:hAnsi="Palatino Linotype" w:cs="Palatino Linotype"/>
          <w:i/>
          <w:sz w:val="22"/>
          <w:szCs w:val="22"/>
        </w:rPr>
      </w:pPr>
    </w:p>
    <w:p w14:paraId="0A4B79DA" w14:textId="77777777" w:rsidR="0017239C" w:rsidRPr="004E20AC" w:rsidRDefault="0017239C" w:rsidP="0017239C">
      <w:pPr>
        <w:widowControl w:val="0"/>
        <w:tabs>
          <w:tab w:val="left" w:pos="8222"/>
        </w:tabs>
        <w:ind w:left="851" w:right="851"/>
        <w:jc w:val="both"/>
        <w:rPr>
          <w:rFonts w:ascii="Palatino Linotype" w:eastAsia="Palatino Linotype" w:hAnsi="Palatino Linotype" w:cs="Palatino Linotype"/>
          <w:i/>
          <w:sz w:val="22"/>
          <w:szCs w:val="22"/>
        </w:rPr>
      </w:pPr>
      <w:r w:rsidRPr="004E20AC">
        <w:rPr>
          <w:rFonts w:ascii="Palatino Linotype" w:eastAsia="Palatino Linotype" w:hAnsi="Palatino Linotype" w:cs="Palatino Linotype"/>
          <w:b/>
          <w:i/>
          <w:sz w:val="22"/>
          <w:szCs w:val="22"/>
        </w:rPr>
        <w:t xml:space="preserve">DÉCIMO PRIMERO: Los servidores públicos municipales, tendrán en el </w:t>
      </w:r>
      <w:r w:rsidRPr="004E20AC">
        <w:rPr>
          <w:rFonts w:ascii="Palatino Linotype" w:eastAsia="Palatino Linotype" w:hAnsi="Palatino Linotype" w:cs="Palatino Linotype"/>
          <w:b/>
          <w:i/>
          <w:sz w:val="22"/>
          <w:szCs w:val="22"/>
        </w:rPr>
        <w:lastRenderedPageBreak/>
        <w:t xml:space="preserve">ámbito de su competencia, respecto de los presentes Lineamientos, las obligaciones siguientes: </w:t>
      </w:r>
      <w:r w:rsidRPr="004E20AC">
        <w:rPr>
          <w:rFonts w:ascii="Palatino Linotype" w:eastAsia="Palatino Linotype" w:hAnsi="Palatino Linotype" w:cs="Palatino Linotype"/>
          <w:i/>
          <w:sz w:val="22"/>
          <w:szCs w:val="22"/>
        </w:rPr>
        <w:t>…</w:t>
      </w:r>
    </w:p>
    <w:p w14:paraId="0C8E6788" w14:textId="77777777" w:rsidR="0017239C" w:rsidRPr="004E20AC" w:rsidRDefault="0017239C" w:rsidP="0017239C">
      <w:pPr>
        <w:widowControl w:val="0"/>
        <w:tabs>
          <w:tab w:val="left" w:pos="8222"/>
        </w:tabs>
        <w:ind w:left="851" w:right="851"/>
        <w:jc w:val="both"/>
        <w:rPr>
          <w:rFonts w:ascii="Palatino Linotype" w:eastAsia="Palatino Linotype" w:hAnsi="Palatino Linotype" w:cs="Palatino Linotype"/>
          <w:i/>
          <w:sz w:val="22"/>
          <w:szCs w:val="22"/>
        </w:rPr>
      </w:pPr>
      <w:r w:rsidRPr="004E20AC">
        <w:rPr>
          <w:rFonts w:ascii="Palatino Linotype" w:eastAsia="Palatino Linotype" w:hAnsi="Palatino Linotype" w:cs="Palatino Linotype"/>
          <w:b/>
          <w:i/>
          <w:sz w:val="22"/>
          <w:szCs w:val="22"/>
        </w:rPr>
        <w:t>d)</w:t>
      </w:r>
      <w:r w:rsidRPr="004E20AC">
        <w:rPr>
          <w:rFonts w:ascii="Palatino Linotype" w:eastAsia="Palatino Linotype" w:hAnsi="Palatino Linotype" w:cs="Palatino Linotype"/>
          <w:i/>
          <w:sz w:val="22"/>
          <w:szCs w:val="22"/>
        </w:rPr>
        <w:t xml:space="preserve"> El tesorero o equivalente debe verificar </w:t>
      </w:r>
      <w:r w:rsidRPr="004E20AC">
        <w:rPr>
          <w:rFonts w:ascii="Palatino Linotype" w:eastAsia="Palatino Linotype" w:hAnsi="Palatino Linotype" w:cs="Palatino Linotype"/>
          <w:b/>
          <w:i/>
          <w:sz w:val="22"/>
          <w:szCs w:val="22"/>
        </w:rPr>
        <w:t>que todas las pólizas de registro contable y presupuestal, se encuentren firmadas por quién las elaboró, revisó y autorizó,</w:t>
      </w:r>
      <w:r w:rsidRPr="004E20AC">
        <w:rPr>
          <w:rFonts w:ascii="Palatino Linotype" w:eastAsia="Palatino Linotype" w:hAnsi="Palatino Linotype" w:cs="Palatino Linotype"/>
          <w:i/>
          <w:sz w:val="22"/>
          <w:szCs w:val="22"/>
        </w:rPr>
        <w:t xml:space="preserve"> las cuáles deben estar </w:t>
      </w:r>
      <w:r w:rsidRPr="004E20AC">
        <w:rPr>
          <w:rFonts w:ascii="Palatino Linotype" w:eastAsia="Palatino Linotype" w:hAnsi="Palatino Linotype" w:cs="Palatino Linotype"/>
          <w:b/>
          <w:i/>
          <w:sz w:val="22"/>
          <w:szCs w:val="22"/>
        </w:rPr>
        <w:t>soportadas con la documentación original, justificativa, comprobatoria, suficiente, competente, pertinente y relevante</w:t>
      </w:r>
      <w:r w:rsidRPr="004E20AC">
        <w:rPr>
          <w:rFonts w:ascii="Palatino Linotype" w:eastAsia="Palatino Linotype" w:hAnsi="Palatino Linotype" w:cs="Palatino Linotype"/>
          <w:i/>
          <w:sz w:val="22"/>
          <w:szCs w:val="22"/>
        </w:rPr>
        <w:t>, las que deberán permanecer en custodia y conservación de la tesorería, por un término de cinco años contados a partir del ejercicio presupuestal siguiente al que corresponda; adicionalmente, todos los documentos deben contar con la leyenda de "OPERADO" para las comprobaciones de los fondos de aportaciones federales y el sello de "PAGADO" para los demás recursos.” (Sic)</w:t>
      </w:r>
    </w:p>
    <w:p w14:paraId="4E267CE2" w14:textId="77777777" w:rsidR="0017239C" w:rsidRPr="004E20AC" w:rsidRDefault="0017239C" w:rsidP="0017239C">
      <w:pPr>
        <w:widowControl w:val="0"/>
        <w:tabs>
          <w:tab w:val="left" w:pos="8222"/>
        </w:tabs>
        <w:ind w:left="851" w:right="851"/>
        <w:jc w:val="both"/>
        <w:rPr>
          <w:rFonts w:ascii="Palatino Linotype" w:eastAsia="Palatino Linotype" w:hAnsi="Palatino Linotype" w:cs="Palatino Linotype"/>
          <w:i/>
          <w:sz w:val="22"/>
          <w:szCs w:val="22"/>
        </w:rPr>
      </w:pPr>
    </w:p>
    <w:p w14:paraId="3591D7F3" w14:textId="77777777" w:rsidR="0017239C" w:rsidRPr="004E20AC" w:rsidRDefault="0017239C"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De lo anterior se advierte que es responsabilidad del Tesorero del Organismo el verificar que todas las pólizas de registro contable y presupuestal, se encuentren firmadas por quien las elaboró.</w:t>
      </w:r>
    </w:p>
    <w:p w14:paraId="2734441A" w14:textId="77777777" w:rsidR="0017239C" w:rsidRPr="004E20AC" w:rsidRDefault="0017239C" w:rsidP="0017239C">
      <w:pPr>
        <w:pStyle w:val="Prrafodelista"/>
        <w:spacing w:line="360" w:lineRule="auto"/>
        <w:ind w:left="0"/>
        <w:jc w:val="both"/>
        <w:rPr>
          <w:rFonts w:ascii="Palatino Linotype" w:eastAsia="Palatino Linotype" w:hAnsi="Palatino Linotype" w:cs="Palatino Linotype"/>
        </w:rPr>
      </w:pPr>
    </w:p>
    <w:p w14:paraId="371643B2" w14:textId="77777777" w:rsidR="0017239C" w:rsidRPr="004E20AC" w:rsidRDefault="0017239C"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 xml:space="preserve">Al respecto, cabe señalar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0449B48C" w14:textId="77777777" w:rsidR="0017239C" w:rsidRPr="004E20AC" w:rsidRDefault="0017239C" w:rsidP="0017239C">
      <w:pPr>
        <w:pStyle w:val="Prrafodelista"/>
        <w:rPr>
          <w:rFonts w:ascii="Palatino Linotype" w:eastAsia="Palatino Linotype" w:hAnsi="Palatino Linotype" w:cs="Palatino Linotype"/>
        </w:rPr>
      </w:pPr>
    </w:p>
    <w:p w14:paraId="6C2FC2E7" w14:textId="77777777" w:rsidR="0017239C" w:rsidRPr="004E20AC" w:rsidRDefault="0017239C"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Asimismo, dispone que todos los pagos se harán mediante orden escrita en la que se expresará la partida del presupuesto a cargo de la cual se realizan.</w:t>
      </w:r>
    </w:p>
    <w:p w14:paraId="1CF5207A" w14:textId="77777777" w:rsidR="0017239C" w:rsidRPr="004E20AC" w:rsidRDefault="0017239C" w:rsidP="0017239C">
      <w:pPr>
        <w:pStyle w:val="Prrafodelista"/>
        <w:rPr>
          <w:rFonts w:ascii="Palatino Linotype" w:eastAsia="Palatino Linotype" w:hAnsi="Palatino Linotype" w:cs="Palatino Linotype"/>
        </w:rPr>
      </w:pPr>
    </w:p>
    <w:p w14:paraId="7F54FD71" w14:textId="77777777" w:rsidR="0017239C" w:rsidRPr="004E20AC" w:rsidRDefault="0017239C"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A este respecto, el artículo 31 fracciones XVIII y XIX de la</w:t>
      </w:r>
      <w:r w:rsidRPr="004E20AC">
        <w:rPr>
          <w:rFonts w:ascii="Palatino Linotype" w:eastAsia="Palatino Linotype" w:hAnsi="Palatino Linotype" w:cs="Palatino Linotype"/>
          <w:b/>
          <w:i/>
        </w:rPr>
        <w:t xml:space="preserve"> </w:t>
      </w:r>
      <w:r w:rsidRPr="004E20AC">
        <w:rPr>
          <w:rFonts w:ascii="Palatino Linotype" w:eastAsia="Palatino Linotype" w:hAnsi="Palatino Linotype" w:cs="Palatino Linotype"/>
        </w:rPr>
        <w:t>Ley Orgánica Municipal del Estado de México prevé de manera textual lo siguiente:</w:t>
      </w:r>
    </w:p>
    <w:p w14:paraId="7A8BDD0C" w14:textId="77777777" w:rsidR="0017239C" w:rsidRPr="004E20AC" w:rsidRDefault="0017239C" w:rsidP="0017239C">
      <w:pPr>
        <w:spacing w:before="240" w:after="240"/>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b/>
          <w:i/>
          <w:szCs w:val="22"/>
        </w:rPr>
        <w:t>“Artículo 31.-</w:t>
      </w:r>
      <w:r w:rsidRPr="004E20AC">
        <w:rPr>
          <w:rFonts w:ascii="Palatino Linotype" w:eastAsia="Palatino Linotype" w:hAnsi="Palatino Linotype" w:cs="Palatino Linotype"/>
          <w:i/>
          <w:szCs w:val="22"/>
        </w:rPr>
        <w:t xml:space="preserve"> Son </w:t>
      </w:r>
      <w:r w:rsidRPr="004E20AC">
        <w:rPr>
          <w:rFonts w:ascii="Palatino Linotype" w:eastAsia="Palatino Linotype" w:hAnsi="Palatino Linotype" w:cs="Palatino Linotype"/>
          <w:b/>
          <w:i/>
          <w:szCs w:val="22"/>
        </w:rPr>
        <w:t>atribuciones de los ayuntamientos</w:t>
      </w:r>
      <w:r w:rsidRPr="004E20AC">
        <w:rPr>
          <w:rFonts w:ascii="Palatino Linotype" w:eastAsia="Palatino Linotype" w:hAnsi="Palatino Linotype" w:cs="Palatino Linotype"/>
          <w:i/>
          <w:szCs w:val="22"/>
        </w:rPr>
        <w:t>:</w:t>
      </w:r>
    </w:p>
    <w:p w14:paraId="62ABFF15" w14:textId="77777777" w:rsidR="0017239C" w:rsidRPr="004E20AC" w:rsidRDefault="0017239C" w:rsidP="0017239C">
      <w:pPr>
        <w:spacing w:before="240" w:after="240"/>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i/>
          <w:szCs w:val="22"/>
        </w:rPr>
        <w:lastRenderedPageBreak/>
        <w:t>…</w:t>
      </w:r>
    </w:p>
    <w:p w14:paraId="7B65ADDB" w14:textId="77777777" w:rsidR="0017239C" w:rsidRPr="004E20AC" w:rsidRDefault="0017239C" w:rsidP="0017239C">
      <w:pPr>
        <w:spacing w:before="240" w:after="240"/>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b/>
          <w:i/>
          <w:szCs w:val="22"/>
          <w:u w:val="single"/>
        </w:rPr>
        <w:t>XVIII. Administrar su hacienda en términos de ley</w:t>
      </w:r>
      <w:r w:rsidRPr="004E20AC">
        <w:rPr>
          <w:rFonts w:ascii="Palatino Linotype" w:eastAsia="Palatino Linotype" w:hAnsi="Palatino Linotype" w:cs="Palatino Linotype"/>
          <w:i/>
          <w:szCs w:val="22"/>
        </w:rPr>
        <w:t xml:space="preserve">, y controlar a través del presidente y síndico la aplicación del presupuesto de egresos del municipio;                                                                                                                                                                                                                                                                                                                                                                                                         </w:t>
      </w:r>
    </w:p>
    <w:p w14:paraId="06CB939D" w14:textId="77777777" w:rsidR="0017239C" w:rsidRPr="004E20AC" w:rsidRDefault="0017239C" w:rsidP="0017239C">
      <w:pPr>
        <w:spacing w:before="240" w:after="240"/>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b/>
          <w:i/>
          <w:szCs w:val="22"/>
          <w:u w:val="single"/>
        </w:rPr>
        <w:t>XIX. Aprobar anualmente a más tardar el 20 de diciembre, su Presupuesto de Egresos, en base a los ingresos presupuestados para el ejercicio que corresponda,</w:t>
      </w:r>
      <w:r w:rsidRPr="004E20AC">
        <w:rPr>
          <w:rFonts w:ascii="Palatino Linotype" w:eastAsia="Palatino Linotype" w:hAnsi="Palatino Linotype" w:cs="Palatino Linotype"/>
          <w:i/>
          <w:szCs w:val="22"/>
        </w:rPr>
        <w:t xml:space="preserve"> el cual podrá ser adecuado en función de las implicaciones que deriven de la aprobación de la Ley de Ingresos Municipal que haga la Legislatura, así como por la asignación de las participaciones y aportaciones federales y estatales.</w:t>
      </w:r>
    </w:p>
    <w:p w14:paraId="4AEA949F" w14:textId="77777777" w:rsidR="0017239C" w:rsidRPr="004E20AC" w:rsidRDefault="0017239C" w:rsidP="0017239C">
      <w:pPr>
        <w:spacing w:before="240" w:after="240"/>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i/>
          <w:szCs w:val="22"/>
        </w:rPr>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24548682" w14:textId="77777777" w:rsidR="0017239C" w:rsidRPr="004E20AC" w:rsidRDefault="0017239C" w:rsidP="0017239C">
      <w:pPr>
        <w:spacing w:before="240" w:after="240"/>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i/>
          <w:szCs w:val="22"/>
        </w:rPr>
        <w:t>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p>
    <w:p w14:paraId="59B8EE89" w14:textId="77777777" w:rsidR="0017239C" w:rsidRPr="004E20AC" w:rsidRDefault="0017239C" w:rsidP="0017239C">
      <w:pPr>
        <w:spacing w:before="240" w:after="240"/>
        <w:ind w:left="567" w:right="616"/>
        <w:jc w:val="both"/>
        <w:rPr>
          <w:rFonts w:ascii="Palatino Linotype" w:eastAsia="Palatino Linotype" w:hAnsi="Palatino Linotype" w:cs="Palatino Linotype"/>
          <w:i/>
          <w:szCs w:val="22"/>
        </w:rPr>
      </w:pPr>
      <w:r w:rsidRPr="004E20AC">
        <w:rPr>
          <w:rFonts w:ascii="Palatino Linotype" w:eastAsia="Palatino Linotype" w:hAnsi="Palatino Linotype" w:cs="Palatino Linotype"/>
          <w:i/>
          <w:szCs w:val="22"/>
        </w:rPr>
        <w:t>…</w:t>
      </w:r>
    </w:p>
    <w:p w14:paraId="0374A4C1" w14:textId="2CE12C53" w:rsidR="0017239C" w:rsidRPr="004E20AC" w:rsidRDefault="0017239C" w:rsidP="0017239C">
      <w:pPr>
        <w:spacing w:before="240" w:after="240"/>
        <w:ind w:left="567" w:right="616"/>
        <w:jc w:val="both"/>
        <w:rPr>
          <w:rFonts w:ascii="Palatino Linotype" w:eastAsia="Palatino Linotype" w:hAnsi="Palatino Linotype" w:cs="Palatino Linotype"/>
          <w:szCs w:val="22"/>
        </w:rPr>
      </w:pPr>
      <w:r w:rsidRPr="004E20AC">
        <w:rPr>
          <w:rFonts w:ascii="Palatino Linotype" w:eastAsia="Palatino Linotype" w:hAnsi="Palatino Linotype" w:cs="Palatino Linotype"/>
          <w:szCs w:val="22"/>
        </w:rPr>
        <w:t>Énfasis añadido.</w:t>
      </w:r>
    </w:p>
    <w:p w14:paraId="1B6CB39A" w14:textId="77777777" w:rsidR="0017239C" w:rsidRPr="004E20AC" w:rsidRDefault="0017239C" w:rsidP="0017239C">
      <w:pPr>
        <w:pStyle w:val="Prrafodelista"/>
        <w:spacing w:line="360" w:lineRule="auto"/>
        <w:ind w:left="0"/>
        <w:jc w:val="both"/>
        <w:rPr>
          <w:rFonts w:ascii="Palatino Linotype" w:eastAsia="Palatino Linotype" w:hAnsi="Palatino Linotype" w:cs="Palatino Linotype"/>
        </w:rPr>
      </w:pPr>
    </w:p>
    <w:p w14:paraId="76AD2C2D" w14:textId="77777777" w:rsidR="0017239C" w:rsidRPr="004E20AC" w:rsidRDefault="0017239C" w:rsidP="0017239C">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 xml:space="preserve">De lo anterior se advierte que los ayuntamientos tienen la atribución de administrar libremente su hacienda y controlar la aplicación del presupuesto de egresos aprobado por dicho cuerpo colegiado, y en el caso específico de la Tesorería Municipal, se encarga entre otras cosas de registrar y controlar las operaciones financieras, presupuestales y contables que emanen de las dependencias de la </w:t>
      </w:r>
      <w:r w:rsidRPr="004E20AC">
        <w:rPr>
          <w:rFonts w:ascii="Palatino Linotype" w:eastAsia="Palatino Linotype" w:hAnsi="Palatino Linotype" w:cs="Palatino Linotype"/>
        </w:rPr>
        <w:lastRenderedPageBreak/>
        <w:t>administración pública municipal; registrar contable y presupuestalmente los egresos públicos y las operaciones financieras del municipio; recopilar, organizar y consolidar la información financiera, presupuestal y programática, así como la documentación generada por las dependencias para integrar y presentar los informes mensuales, financieros y la cuenta pública anual.</w:t>
      </w:r>
    </w:p>
    <w:p w14:paraId="5184E190" w14:textId="77777777" w:rsidR="003B31B5" w:rsidRPr="004E20AC" w:rsidRDefault="003B31B5" w:rsidP="003B31B5">
      <w:pPr>
        <w:pStyle w:val="Prrafodelista"/>
        <w:rPr>
          <w:rFonts w:ascii="Palatino Linotype" w:eastAsia="Palatino Linotype" w:hAnsi="Palatino Linotype" w:cs="Palatino Linotype"/>
        </w:rPr>
      </w:pPr>
    </w:p>
    <w:p w14:paraId="0F80B539" w14:textId="4A1C38EA" w:rsidR="00F20632" w:rsidRPr="004E20AC" w:rsidRDefault="0033447D" w:rsidP="00EF5C58">
      <w:pPr>
        <w:pStyle w:val="Prrafodelista"/>
        <w:numPr>
          <w:ilvl w:val="0"/>
          <w:numId w:val="7"/>
        </w:numPr>
        <w:spacing w:line="360" w:lineRule="auto"/>
        <w:ind w:left="0" w:firstLine="0"/>
        <w:jc w:val="both"/>
        <w:rPr>
          <w:rFonts w:ascii="Palatino Linotype" w:eastAsia="Palatino Linotype" w:hAnsi="Palatino Linotype" w:cs="Palatino Linotype"/>
        </w:rPr>
      </w:pPr>
      <w:r w:rsidRPr="004E20AC">
        <w:rPr>
          <w:rFonts w:ascii="Palatino Linotype" w:eastAsia="Palatino Linotype" w:hAnsi="Palatino Linotype" w:cs="Palatino Linotype"/>
        </w:rPr>
        <w:t xml:space="preserve">Acotado lo anterior, </w:t>
      </w:r>
      <w:r w:rsidR="0017239C" w:rsidRPr="004E20AC">
        <w:rPr>
          <w:rFonts w:ascii="Palatino Linotype" w:eastAsia="Palatino Linotype" w:hAnsi="Palatino Linotype" w:cs="Palatino Linotype"/>
        </w:rPr>
        <w:t xml:space="preserve">también </w:t>
      </w:r>
      <w:r w:rsidRPr="004E20AC">
        <w:rPr>
          <w:rFonts w:ascii="Palatino Linotype" w:eastAsia="Palatino Linotype" w:hAnsi="Palatino Linotype" w:cs="Palatino Linotype"/>
        </w:rPr>
        <w:t>es importante establecer que el lapso temporal de la información a entregar, corresponde al ejercicio fiscal 2022; toda vez que de una búsqueda en las redes sociales oficiales del Presidente Municipal se hallaron indicios de que el año que tuvo verificativo la carrera atlética de referencia, fue en dicho año, mismo en el que también se interpuso la solicitud de información, como se aprecia en la captura siguiente:</w:t>
      </w:r>
    </w:p>
    <w:p w14:paraId="056549B6" w14:textId="77777777" w:rsidR="0033447D" w:rsidRPr="004E20AC" w:rsidRDefault="0033447D" w:rsidP="0033447D">
      <w:pPr>
        <w:pStyle w:val="Prrafodelista"/>
        <w:spacing w:line="360" w:lineRule="auto"/>
        <w:ind w:left="0"/>
        <w:jc w:val="both"/>
        <w:rPr>
          <w:rFonts w:ascii="Palatino Linotype" w:eastAsia="Palatino Linotype" w:hAnsi="Palatino Linotype" w:cs="Palatino Linotype"/>
        </w:rPr>
      </w:pPr>
    </w:p>
    <w:p w14:paraId="363ECA43" w14:textId="5196B23A" w:rsidR="0033447D" w:rsidRPr="004E20AC" w:rsidRDefault="0033447D" w:rsidP="0033447D">
      <w:pPr>
        <w:pStyle w:val="Prrafodelista"/>
        <w:spacing w:line="360" w:lineRule="auto"/>
        <w:ind w:left="0"/>
        <w:jc w:val="center"/>
        <w:rPr>
          <w:rFonts w:ascii="Palatino Linotype" w:eastAsia="Palatino Linotype" w:hAnsi="Palatino Linotype" w:cs="Palatino Linotype"/>
        </w:rPr>
      </w:pPr>
      <w:r w:rsidRPr="004E20AC">
        <w:rPr>
          <w:rFonts w:ascii="Palatino Linotype" w:eastAsia="Palatino Linotype" w:hAnsi="Palatino Linotype" w:cs="Palatino Linotype"/>
          <w:noProof/>
          <w:lang w:val="es-MX" w:eastAsia="es-MX"/>
        </w:rPr>
        <w:drawing>
          <wp:inline distT="0" distB="0" distL="0" distR="0" wp14:anchorId="5E1596B3" wp14:editId="1D5A39A3">
            <wp:extent cx="4469587" cy="1969734"/>
            <wp:effectExtent l="19050" t="19050" r="26670" b="120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2685" cy="1971099"/>
                    </a:xfrm>
                    <a:prstGeom prst="rect">
                      <a:avLst/>
                    </a:prstGeom>
                    <a:noFill/>
                    <a:ln>
                      <a:solidFill>
                        <a:schemeClr val="tx1"/>
                      </a:solidFill>
                    </a:ln>
                  </pic:spPr>
                </pic:pic>
              </a:graphicData>
            </a:graphic>
          </wp:inline>
        </w:drawing>
      </w:r>
    </w:p>
    <w:p w14:paraId="2961EE92" w14:textId="77777777" w:rsidR="0033447D" w:rsidRPr="004E20AC" w:rsidRDefault="0033447D" w:rsidP="0033447D">
      <w:pPr>
        <w:pStyle w:val="Prrafodelista"/>
        <w:spacing w:line="360" w:lineRule="auto"/>
        <w:ind w:left="0"/>
        <w:jc w:val="center"/>
        <w:rPr>
          <w:rFonts w:ascii="Palatino Linotype" w:eastAsia="Palatino Linotype" w:hAnsi="Palatino Linotype" w:cs="Palatino Linotype"/>
        </w:rPr>
      </w:pPr>
    </w:p>
    <w:p w14:paraId="439FBFE9" w14:textId="77777777" w:rsidR="002A0946" w:rsidRPr="004E20AC" w:rsidRDefault="002A0946" w:rsidP="002A0946">
      <w:pPr>
        <w:pStyle w:val="Ttulo2"/>
        <w:spacing w:before="0" w:line="360" w:lineRule="auto"/>
        <w:rPr>
          <w:rFonts w:ascii="Palatino Linotype" w:hAnsi="Palatino Linotype"/>
          <w:b/>
          <w:color w:val="auto"/>
          <w:sz w:val="24"/>
        </w:rPr>
      </w:pPr>
      <w:bookmarkStart w:id="211" w:name="_Toc531859120"/>
      <w:bookmarkStart w:id="212" w:name="_Toc2871952"/>
      <w:bookmarkStart w:id="213" w:name="_Toc20246253"/>
      <w:bookmarkStart w:id="214" w:name="_Toc24023250"/>
      <w:bookmarkStart w:id="215" w:name="_Toc26461369"/>
      <w:bookmarkStart w:id="216" w:name="_Toc29481474"/>
      <w:bookmarkStart w:id="217" w:name="_Toc36648201"/>
      <w:bookmarkStart w:id="218" w:name="_Toc36732268"/>
      <w:bookmarkStart w:id="219" w:name="_Toc38560292"/>
      <w:bookmarkStart w:id="220" w:name="_Toc83128590"/>
      <w:bookmarkStart w:id="221" w:name="_Toc473799824"/>
      <w:bookmarkStart w:id="222" w:name="_Toc487025370"/>
      <w:bookmarkStart w:id="223" w:name="_Toc493790438"/>
      <w:bookmarkStart w:id="224" w:name="_Toc495606558"/>
      <w:bookmarkStart w:id="225" w:name="_Toc497297048"/>
      <w:bookmarkStart w:id="226" w:name="_Toc498503756"/>
      <w:bookmarkStart w:id="227" w:name="_Toc499201876"/>
      <w:bookmarkStart w:id="228" w:name="_Toc524000321"/>
      <w:r w:rsidRPr="004E20AC">
        <w:rPr>
          <w:rFonts w:ascii="Palatino Linotype" w:hAnsi="Palatino Linotype"/>
          <w:b/>
          <w:color w:val="auto"/>
          <w:sz w:val="24"/>
        </w:rPr>
        <w:t xml:space="preserve">QUINTO. De la </w:t>
      </w:r>
      <w:bookmarkEnd w:id="211"/>
      <w:bookmarkEnd w:id="212"/>
      <w:r w:rsidRPr="004E20AC">
        <w:rPr>
          <w:rFonts w:ascii="Palatino Linotype" w:hAnsi="Palatino Linotype"/>
          <w:b/>
          <w:color w:val="auto"/>
          <w:sz w:val="24"/>
        </w:rPr>
        <w:t>versión pública</w:t>
      </w:r>
      <w:bookmarkEnd w:id="213"/>
      <w:bookmarkEnd w:id="214"/>
      <w:bookmarkEnd w:id="215"/>
      <w:bookmarkEnd w:id="216"/>
      <w:bookmarkEnd w:id="217"/>
      <w:bookmarkEnd w:id="218"/>
      <w:bookmarkEnd w:id="219"/>
      <w:bookmarkEnd w:id="220"/>
    </w:p>
    <w:p w14:paraId="62922921" w14:textId="77777777" w:rsidR="002A0946" w:rsidRPr="004E20AC" w:rsidRDefault="002A0946" w:rsidP="002A0946">
      <w:pPr>
        <w:spacing w:line="360" w:lineRule="auto"/>
        <w:rPr>
          <w:rFonts w:ascii="Palatino Linotype" w:hAnsi="Palatino Linotype"/>
          <w:lang w:eastAsia="en-US"/>
        </w:rPr>
      </w:pPr>
    </w:p>
    <w:bookmarkEnd w:id="221"/>
    <w:bookmarkEnd w:id="222"/>
    <w:bookmarkEnd w:id="223"/>
    <w:bookmarkEnd w:id="224"/>
    <w:bookmarkEnd w:id="225"/>
    <w:bookmarkEnd w:id="226"/>
    <w:bookmarkEnd w:id="227"/>
    <w:bookmarkEnd w:id="228"/>
    <w:p w14:paraId="1C40CEE0"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rPr>
      </w:pPr>
      <w:r w:rsidRPr="004E20AC">
        <w:rPr>
          <w:rFonts w:ascii="Palatino Linotype" w:hAnsi="Palatino Linotype"/>
        </w:rPr>
        <w:lastRenderedPageBreak/>
        <w:t xml:space="preserve">Debe </w:t>
      </w:r>
      <w:r w:rsidRPr="004E20AC">
        <w:rPr>
          <w:rFonts w:ascii="Palatino Linotype" w:hAnsi="Palatino Linotype" w:cs="Arial"/>
        </w:rPr>
        <w:t>destacarse</w:t>
      </w:r>
      <w:r w:rsidRPr="004E20AC">
        <w:rPr>
          <w:rFonts w:ascii="Palatino Linotype" w:hAnsi="Palatino Linotype"/>
        </w:rPr>
        <w:t xml:space="preserve"> que la información que se ha tenido a bien ordenar, dada su propia y especial </w:t>
      </w:r>
      <w:r w:rsidRPr="004E20AC">
        <w:rPr>
          <w:rFonts w:ascii="Palatino Linotype" w:eastAsia="MS Mincho" w:hAnsi="Palatino Linotype" w:cs="Arial"/>
        </w:rPr>
        <w:t>naturaleza</w:t>
      </w:r>
      <w:r w:rsidRPr="004E20AC">
        <w:rPr>
          <w:rFonts w:ascii="Palatino Linotype" w:hAnsi="Palatino Linotype"/>
        </w:rPr>
        <w:t xml:space="preserve">, eventualmente pudiera contener datos personales susceptibles de ser protegidos mediante una versión pública, la cual deberá estar soportada por el Acta del Comité de Transparencia que se emita para tal efecto, debiéndola poner a disposición del hoy </w:t>
      </w:r>
      <w:r w:rsidRPr="004E20AC">
        <w:rPr>
          <w:rFonts w:ascii="Palatino Linotype" w:hAnsi="Palatino Linotype"/>
          <w:b/>
        </w:rPr>
        <w:t>RECURRENTE</w:t>
      </w:r>
      <w:r w:rsidRPr="004E20AC">
        <w:rPr>
          <w:rFonts w:ascii="Palatino Linotype" w:hAnsi="Palatino Linotype"/>
        </w:rPr>
        <w:t>.</w:t>
      </w:r>
    </w:p>
    <w:p w14:paraId="7D4D32D3" w14:textId="77777777" w:rsidR="002A0946" w:rsidRPr="004E20AC" w:rsidRDefault="002A0946" w:rsidP="002A0946">
      <w:pPr>
        <w:spacing w:line="360" w:lineRule="auto"/>
        <w:contextualSpacing/>
        <w:jc w:val="both"/>
        <w:rPr>
          <w:rFonts w:ascii="Palatino Linotype" w:hAnsi="Palatino Linotype"/>
        </w:rPr>
      </w:pPr>
    </w:p>
    <w:p w14:paraId="15A3C57C"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t xml:space="preserve">La clasificación total o parcial de la información requerida, mediante solicitud de acceso a la </w:t>
      </w:r>
      <w:r w:rsidRPr="004E20AC">
        <w:rPr>
          <w:rFonts w:ascii="Palatino Linotype" w:hAnsi="Palatino Linotype"/>
        </w:rPr>
        <w:t>información</w:t>
      </w:r>
      <w:r w:rsidRPr="004E20AC">
        <w:rPr>
          <w:rFonts w:ascii="Palatino Linotype" w:eastAsia="MS Gothic" w:hAnsi="Palatino Linotype"/>
          <w:szCs w:val="26"/>
        </w:rPr>
        <w:t xml:space="preserve"> pública, constituye una restricción al derecho humano de acceso a la información. Como reiteradamente han dicho, diversos órganos jurisdiccionales, ningún derecho es absoluto</w:t>
      </w:r>
      <w:r w:rsidRPr="004E20AC">
        <w:rPr>
          <w:rFonts w:ascii="Palatino Linotype" w:eastAsia="MS Gothic" w:hAnsi="Palatino Linotype"/>
          <w:szCs w:val="26"/>
          <w:vertAlign w:val="superscript"/>
        </w:rPr>
        <w:footnoteReference w:id="2"/>
      </w:r>
      <w:r w:rsidRPr="004E20AC">
        <w:rPr>
          <w:rFonts w:ascii="Palatino Linotype" w:eastAsia="MS Gothic" w:hAnsi="Palatino Linotype"/>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E20AC">
        <w:rPr>
          <w:rFonts w:ascii="Palatino Linotype" w:eastAsia="MS Gothic" w:hAnsi="Palatino Linotype"/>
          <w:szCs w:val="26"/>
          <w:vertAlign w:val="superscript"/>
        </w:rPr>
        <w:footnoteReference w:id="3"/>
      </w:r>
      <w:r w:rsidRPr="004E20AC">
        <w:rPr>
          <w:rFonts w:ascii="Palatino Linotype" w:eastAsia="MS Gothic" w:hAnsi="Palatino Linotype"/>
          <w:szCs w:val="26"/>
        </w:rPr>
        <w:t xml:space="preserve"> En este caso, la clasificación total o parcial de la información es un </w:t>
      </w:r>
      <w:r w:rsidRPr="004E20AC">
        <w:rPr>
          <w:rFonts w:ascii="Palatino Linotype" w:eastAsia="MS Gothic" w:hAnsi="Palatino Linotype"/>
          <w:szCs w:val="26"/>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6DBF133" w14:textId="77777777" w:rsidR="002A0946" w:rsidRPr="004E20AC" w:rsidRDefault="002A0946" w:rsidP="002A0946">
      <w:pPr>
        <w:pStyle w:val="Prrafodelista"/>
        <w:rPr>
          <w:rFonts w:ascii="Palatino Linotype" w:hAnsi="Palatino Linotype" w:cs="Arial"/>
        </w:rPr>
      </w:pPr>
    </w:p>
    <w:p w14:paraId="7EC1127B"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FEEFA89" w14:textId="77777777" w:rsidR="002A0946" w:rsidRPr="004E20AC"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1E0E2B5E" w14:textId="77777777" w:rsidR="002A0946" w:rsidRPr="004E20AC" w:rsidRDefault="002A0946" w:rsidP="002A0946">
      <w:pPr>
        <w:pStyle w:val="Prrafodelista"/>
        <w:numPr>
          <w:ilvl w:val="0"/>
          <w:numId w:val="28"/>
        </w:numPr>
        <w:tabs>
          <w:tab w:val="left" w:pos="142"/>
          <w:tab w:val="left" w:pos="284"/>
          <w:tab w:val="left" w:pos="426"/>
        </w:tabs>
        <w:spacing w:line="360" w:lineRule="auto"/>
        <w:contextualSpacing/>
        <w:jc w:val="both"/>
        <w:outlineLvl w:val="2"/>
        <w:rPr>
          <w:rFonts w:ascii="Palatino Linotype" w:hAnsi="Palatino Linotype" w:cs="Arial"/>
          <w:b/>
        </w:rPr>
      </w:pPr>
      <w:bookmarkStart w:id="229" w:name="_Toc51863315"/>
      <w:bookmarkStart w:id="230" w:name="_Toc52444649"/>
      <w:bookmarkStart w:id="231" w:name="_Toc57154368"/>
      <w:bookmarkStart w:id="232" w:name="_Toc65170174"/>
      <w:bookmarkStart w:id="233" w:name="_Toc66371800"/>
      <w:bookmarkStart w:id="234" w:name="_Toc67584835"/>
      <w:bookmarkStart w:id="235" w:name="_Toc70070911"/>
      <w:bookmarkStart w:id="236" w:name="_Toc70593358"/>
      <w:bookmarkStart w:id="237" w:name="_Toc71290717"/>
      <w:bookmarkStart w:id="238" w:name="_Toc71291223"/>
      <w:bookmarkStart w:id="239" w:name="_Toc71674122"/>
      <w:bookmarkStart w:id="240" w:name="_Toc83128591"/>
      <w:r w:rsidRPr="004E20AC">
        <w:rPr>
          <w:rFonts w:ascii="Palatino Linotype" w:hAnsi="Palatino Linotype" w:cs="Arial"/>
          <w:b/>
        </w:rPr>
        <w:t>Requisitos previos.</w:t>
      </w:r>
      <w:bookmarkEnd w:id="229"/>
      <w:bookmarkEnd w:id="230"/>
      <w:bookmarkEnd w:id="231"/>
      <w:bookmarkEnd w:id="232"/>
      <w:bookmarkEnd w:id="233"/>
      <w:bookmarkEnd w:id="234"/>
      <w:bookmarkEnd w:id="235"/>
      <w:bookmarkEnd w:id="236"/>
      <w:bookmarkEnd w:id="237"/>
      <w:bookmarkEnd w:id="238"/>
      <w:bookmarkEnd w:id="239"/>
      <w:bookmarkEnd w:id="240"/>
    </w:p>
    <w:p w14:paraId="20A28792" w14:textId="77777777" w:rsidR="002A0946" w:rsidRPr="004E20AC" w:rsidRDefault="002A0946" w:rsidP="002A0946">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1637BE63"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4E20AC">
        <w:rPr>
          <w:rFonts w:ascii="Palatino Linotype" w:eastAsia="MS Gothic" w:hAnsi="Palatino Linotype"/>
          <w:szCs w:val="26"/>
        </w:rPr>
        <w:lastRenderedPageBreak/>
        <w:t>póliza, entre otros), señalando el supuesto de clasificación (confidencialidad o reserva).</w:t>
      </w:r>
    </w:p>
    <w:p w14:paraId="738FA757" w14:textId="77777777" w:rsidR="002A0946" w:rsidRPr="004E20AC"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6913AA77"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27F8CCB" w14:textId="77777777" w:rsidR="002A0946" w:rsidRPr="004E20AC" w:rsidRDefault="002A0946" w:rsidP="002A0946">
      <w:pPr>
        <w:pStyle w:val="Prrafodelista"/>
        <w:rPr>
          <w:rFonts w:ascii="Palatino Linotype" w:hAnsi="Palatino Linotype" w:cs="Arial"/>
        </w:rPr>
      </w:pPr>
    </w:p>
    <w:p w14:paraId="6249215C"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4E20AC">
        <w:rPr>
          <w:rFonts w:ascii="Palatino Linotype" w:eastAsia="MS Gothic" w:hAnsi="Palatino Linotype"/>
          <w:b/>
          <w:szCs w:val="26"/>
          <w:u w:val="single"/>
        </w:rPr>
        <w:t>no se puede hacer un acuerdo para clasificar de manera general todos los documentos de un expediente o área</w:t>
      </w:r>
      <w:r w:rsidRPr="004E20AC">
        <w:rPr>
          <w:rFonts w:ascii="Palatino Linotype" w:eastAsia="MS Gothic" w:hAnsi="Palatino Linotype"/>
          <w:b/>
          <w:szCs w:val="26"/>
        </w:rPr>
        <w:t xml:space="preserve">,  </w:t>
      </w:r>
      <w:r w:rsidRPr="004E20AC">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14:paraId="2A91A98E" w14:textId="77777777" w:rsidR="002A0946" w:rsidRPr="004E20AC"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31226BFA" w14:textId="77777777" w:rsidR="002A0946" w:rsidRPr="004E20AC" w:rsidRDefault="002A0946" w:rsidP="002A0946">
      <w:pPr>
        <w:pStyle w:val="Prrafodelista"/>
        <w:numPr>
          <w:ilvl w:val="0"/>
          <w:numId w:val="28"/>
        </w:numPr>
        <w:tabs>
          <w:tab w:val="left" w:pos="142"/>
          <w:tab w:val="left" w:pos="284"/>
          <w:tab w:val="left" w:pos="426"/>
        </w:tabs>
        <w:spacing w:line="360" w:lineRule="auto"/>
        <w:contextualSpacing/>
        <w:jc w:val="both"/>
        <w:outlineLvl w:val="2"/>
        <w:rPr>
          <w:rFonts w:ascii="Palatino Linotype" w:hAnsi="Palatino Linotype" w:cs="Arial"/>
          <w:b/>
        </w:rPr>
      </w:pPr>
      <w:bookmarkStart w:id="241" w:name="_Toc51863316"/>
      <w:bookmarkStart w:id="242" w:name="_Toc52444650"/>
      <w:bookmarkStart w:id="243" w:name="_Toc57154369"/>
      <w:bookmarkStart w:id="244" w:name="_Toc65170175"/>
      <w:bookmarkStart w:id="245" w:name="_Toc66371801"/>
      <w:bookmarkStart w:id="246" w:name="_Toc67584836"/>
      <w:bookmarkStart w:id="247" w:name="_Toc70070912"/>
      <w:bookmarkStart w:id="248" w:name="_Toc70593359"/>
      <w:bookmarkStart w:id="249" w:name="_Toc71290718"/>
      <w:bookmarkStart w:id="250" w:name="_Toc71291224"/>
      <w:bookmarkStart w:id="251" w:name="_Toc71674123"/>
      <w:bookmarkStart w:id="252" w:name="_Toc83128592"/>
      <w:r w:rsidRPr="004E20AC">
        <w:rPr>
          <w:rFonts w:ascii="Palatino Linotype" w:hAnsi="Palatino Linotype" w:cs="Arial"/>
          <w:b/>
        </w:rPr>
        <w:t>Supuestos de clasificación.</w:t>
      </w:r>
      <w:bookmarkEnd w:id="241"/>
      <w:bookmarkEnd w:id="242"/>
      <w:bookmarkEnd w:id="243"/>
      <w:bookmarkEnd w:id="244"/>
      <w:bookmarkEnd w:id="245"/>
      <w:bookmarkEnd w:id="246"/>
      <w:bookmarkEnd w:id="247"/>
      <w:bookmarkEnd w:id="248"/>
      <w:bookmarkEnd w:id="249"/>
      <w:bookmarkEnd w:id="250"/>
      <w:bookmarkEnd w:id="251"/>
      <w:bookmarkEnd w:id="252"/>
    </w:p>
    <w:p w14:paraId="109522ED"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t>Las disposiciones constitucionales y legales en la materia establecen los dos supuestos generales para clasificar la información: por reserva y por confidencialidad.</w:t>
      </w:r>
    </w:p>
    <w:p w14:paraId="44698E0D" w14:textId="77777777" w:rsidR="002A0946" w:rsidRPr="004E20AC"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207B6C28"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lastRenderedPageBreak/>
        <w:t>Los artículos 143 y 116 de la Ley Estatal y de la Ley General, respectivamente, señalan los supuestos para que la información pueda ser clasificada como confidencial:</w:t>
      </w:r>
    </w:p>
    <w:p w14:paraId="262F6CC4" w14:textId="77777777" w:rsidR="002A0946" w:rsidRPr="004E20AC" w:rsidRDefault="002A0946" w:rsidP="002A0946">
      <w:pPr>
        <w:pStyle w:val="Prrafodelista"/>
        <w:rPr>
          <w:rFonts w:ascii="Palatino Linotype" w:hAnsi="Palatino Linotype" w:cs="Arial"/>
        </w:rPr>
      </w:pPr>
    </w:p>
    <w:p w14:paraId="39F0EF6E" w14:textId="77777777" w:rsidR="002A0946" w:rsidRPr="004E20AC"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E20AC">
        <w:rPr>
          <w:rFonts w:ascii="Palatino Linotype" w:hAnsi="Palatino Linotype" w:cs="Bookman Old Style"/>
          <w:bCs/>
          <w:i/>
          <w:color w:val="000000"/>
        </w:rPr>
        <w:t xml:space="preserve">“I. </w:t>
      </w:r>
      <w:r w:rsidRPr="004E20AC">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B1E31F0" w14:textId="77777777" w:rsidR="002A0946" w:rsidRPr="004E20AC"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E20AC">
        <w:rPr>
          <w:rFonts w:ascii="Palatino Linotype" w:hAnsi="Palatino Linotype" w:cs="Bookman Old Style"/>
          <w:bCs/>
          <w:i/>
          <w:color w:val="000000"/>
        </w:rPr>
        <w:t xml:space="preserve">II. </w:t>
      </w:r>
      <w:r w:rsidRPr="004E20AC">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6EC25F" w14:textId="77777777" w:rsidR="002A0946" w:rsidRPr="004E20AC"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E20AC">
        <w:rPr>
          <w:rFonts w:ascii="Palatino Linotype" w:hAnsi="Palatino Linotype" w:cs="Bookman Old Style"/>
          <w:bCs/>
          <w:i/>
          <w:color w:val="000000"/>
        </w:rPr>
        <w:t xml:space="preserve">III. </w:t>
      </w:r>
      <w:r w:rsidRPr="004E20AC">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423657E" w14:textId="77777777" w:rsidR="002A0946" w:rsidRPr="004E20AC"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E20AC">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4CF96858" w14:textId="77777777" w:rsidR="002A0946" w:rsidRPr="004E20AC"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4E20AC">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1724C795" w14:textId="77777777" w:rsidR="002A0946" w:rsidRPr="004E20AC"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p>
    <w:p w14:paraId="7909658F"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349EEFB" w14:textId="7765C2C2" w:rsidR="0017239C" w:rsidRPr="004E20AC" w:rsidRDefault="00A8359B" w:rsidP="0017239C">
      <w:pPr>
        <w:pStyle w:val="Prrafodelista"/>
        <w:spacing w:line="360" w:lineRule="auto"/>
        <w:ind w:left="0"/>
        <w:jc w:val="both"/>
        <w:rPr>
          <w:rFonts w:ascii="Palatino Linotype" w:hAnsi="Palatino Linotype" w:cs="Arial"/>
        </w:rPr>
      </w:pPr>
      <w:r w:rsidRPr="004E20AC">
        <w:rPr>
          <w:rFonts w:ascii="Palatino Linotype" w:hAnsi="Palatino Linotype" w:cs="Arial"/>
          <w:noProof/>
          <w:lang w:val="es-MX" w:eastAsia="es-MX"/>
        </w:rPr>
        <mc:AlternateContent>
          <mc:Choice Requires="wps">
            <w:drawing>
              <wp:anchor distT="0" distB="0" distL="114300" distR="114300" simplePos="0" relativeHeight="251666432" behindDoc="0" locked="0" layoutInCell="1" allowOverlap="1" wp14:anchorId="15ED850A" wp14:editId="5BF8ED35">
                <wp:simplePos x="0" y="0"/>
                <wp:positionH relativeFrom="margin">
                  <wp:align>right</wp:align>
                </wp:positionH>
                <wp:positionV relativeFrom="paragraph">
                  <wp:posOffset>101702</wp:posOffset>
                </wp:positionV>
                <wp:extent cx="5508345" cy="1082650"/>
                <wp:effectExtent l="38100" t="38100" r="73660" b="80010"/>
                <wp:wrapNone/>
                <wp:docPr id="8" name="Conector recto 8"/>
                <wp:cNvGraphicFramePr/>
                <a:graphic xmlns:a="http://schemas.openxmlformats.org/drawingml/2006/main">
                  <a:graphicData uri="http://schemas.microsoft.com/office/word/2010/wordprocessingShape">
                    <wps:wsp>
                      <wps:cNvCnPr/>
                      <wps:spPr>
                        <a:xfrm>
                          <a:off x="0" y="0"/>
                          <a:ext cx="5508345" cy="10826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D1208" id="Conector recto 8"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55pt,8pt" to="816.3pt,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" strokecolor="black [3200]" strokeweight="2pt">
                <v:shadow on="t" color="black" opacity="24903f" origin=",.5" offset="0,.55556mm"/>
                <w10:wrap anchorx="margin"/>
              </v:line>
            </w:pict>
          </mc:Fallback>
        </mc:AlternateContent>
      </w:r>
    </w:p>
    <w:p w14:paraId="645E7DFC"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lastRenderedPageBreak/>
        <w:t xml:space="preserve">Como consecuencia de lo anterior, el </w:t>
      </w:r>
      <w:r w:rsidRPr="004E20AC">
        <w:rPr>
          <w:rFonts w:ascii="Palatino Linotype" w:eastAsia="MS Gothic" w:hAnsi="Palatino Linotype"/>
          <w:b/>
          <w:szCs w:val="26"/>
        </w:rPr>
        <w:t>SUJETO OBLIGADO</w:t>
      </w:r>
      <w:r w:rsidRPr="004E20AC">
        <w:rPr>
          <w:rFonts w:ascii="Palatino Linotype" w:eastAsia="MS Gothic" w:hAnsi="Palatino Linotype"/>
          <w:szCs w:val="26"/>
        </w:rPr>
        <w:t xml:space="preserve"> debe identificar claramente el tipo de información y hacer un juicio de subsunción o encaje</w:t>
      </w:r>
      <w:r w:rsidRPr="004E20AC">
        <w:rPr>
          <w:rFonts w:ascii="Palatino Linotype" w:eastAsia="MS Gothic" w:hAnsi="Palatino Linotype"/>
          <w:szCs w:val="26"/>
          <w:vertAlign w:val="superscript"/>
        </w:rPr>
        <w:footnoteReference w:id="4"/>
      </w:r>
      <w:r w:rsidRPr="004E20AC">
        <w:rPr>
          <w:rFonts w:ascii="Palatino Linotype" w:eastAsia="MS Gothic" w:hAnsi="Palatino Linotype"/>
          <w:szCs w:val="26"/>
        </w:rPr>
        <w:t xml:space="preserve"> para acreditar que el supuesto de hecho corresponde estrictamente con la hipótesis jurídica. Esto también lo debe de realizar el servidor público habilitado y el titular del área que administra la información.</w:t>
      </w:r>
    </w:p>
    <w:p w14:paraId="181413E0" w14:textId="77777777" w:rsidR="002A0946" w:rsidRPr="004E20AC" w:rsidRDefault="002A0946" w:rsidP="002A0946">
      <w:pPr>
        <w:pStyle w:val="Prrafodelista"/>
        <w:rPr>
          <w:rFonts w:ascii="Palatino Linotype" w:hAnsi="Palatino Linotype" w:cs="Arial"/>
        </w:rPr>
      </w:pPr>
    </w:p>
    <w:p w14:paraId="554B3E5B"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42A41BEC" w14:textId="77777777" w:rsidR="002A0946" w:rsidRPr="004E20AC" w:rsidRDefault="002A0946" w:rsidP="002A0946">
      <w:pPr>
        <w:pStyle w:val="Prrafodelista"/>
        <w:rPr>
          <w:rFonts w:ascii="Palatino Linotype" w:hAnsi="Palatino Linotype" w:cs="Arial"/>
        </w:rPr>
      </w:pPr>
    </w:p>
    <w:p w14:paraId="2CD01808" w14:textId="77777777" w:rsidR="002A0946" w:rsidRPr="004E20AC"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E20AC">
        <w:rPr>
          <w:rFonts w:ascii="Palatino Linotype" w:hAnsi="Palatino Linotype" w:cs="Arial"/>
          <w:i/>
        </w:rPr>
        <w:t>“</w:t>
      </w:r>
      <w:r w:rsidRPr="004E20AC">
        <w:rPr>
          <w:rFonts w:ascii="Palatino Linotype" w:hAnsi="Palatino Linotype" w:cs="Arial"/>
          <w:b/>
          <w:i/>
        </w:rPr>
        <w:t>Quincuagésimo.</w:t>
      </w:r>
      <w:r w:rsidRPr="004E20AC">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636C8F1" w14:textId="77777777" w:rsidR="002A0946" w:rsidRPr="004E20AC"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p>
    <w:p w14:paraId="3EC79DD1" w14:textId="77777777" w:rsidR="002A0946" w:rsidRPr="004E20AC"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E20AC">
        <w:rPr>
          <w:rFonts w:ascii="Palatino Linotype" w:hAnsi="Palatino Linotype" w:cs="Arial"/>
          <w:b/>
          <w:i/>
        </w:rPr>
        <w:t>Quincuagésimo primero.</w:t>
      </w:r>
      <w:r w:rsidRPr="004E20AC">
        <w:rPr>
          <w:rFonts w:ascii="Palatino Linotype" w:hAnsi="Palatino Linotype" w:cs="Arial"/>
          <w:i/>
        </w:rPr>
        <w:t xml:space="preserve"> La leyenda en los documentos clasificados indicará:</w:t>
      </w:r>
    </w:p>
    <w:p w14:paraId="0AFE33B8" w14:textId="77777777" w:rsidR="002A0946" w:rsidRPr="004E20AC"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E20AC">
        <w:rPr>
          <w:rFonts w:ascii="Palatino Linotype" w:hAnsi="Palatino Linotype" w:cs="Arial"/>
          <w:i/>
        </w:rPr>
        <w:lastRenderedPageBreak/>
        <w:t>I. La fecha de sesión del Comité de Transparencia en donde se confirmó la clasificación, en su caso;</w:t>
      </w:r>
    </w:p>
    <w:p w14:paraId="5512D6AF" w14:textId="77777777" w:rsidR="002A0946" w:rsidRPr="004E20AC"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E20AC">
        <w:rPr>
          <w:rFonts w:ascii="Palatino Linotype" w:hAnsi="Palatino Linotype" w:cs="Arial"/>
          <w:i/>
        </w:rPr>
        <w:t>II. El nombre del área;</w:t>
      </w:r>
    </w:p>
    <w:p w14:paraId="4EC2E44B" w14:textId="77777777" w:rsidR="002A0946" w:rsidRPr="004E20AC"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E20AC">
        <w:rPr>
          <w:rFonts w:ascii="Palatino Linotype" w:hAnsi="Palatino Linotype" w:cs="Arial"/>
          <w:i/>
        </w:rPr>
        <w:t>III. La palabra reservado o confidencial;</w:t>
      </w:r>
    </w:p>
    <w:p w14:paraId="25BD0097" w14:textId="77777777" w:rsidR="002A0946" w:rsidRPr="004E20AC"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E20AC">
        <w:rPr>
          <w:rFonts w:ascii="Palatino Linotype" w:hAnsi="Palatino Linotype" w:cs="Arial"/>
          <w:i/>
        </w:rPr>
        <w:t>IV. Las partes o secciones reservadas o confidenciales, en su caso;</w:t>
      </w:r>
    </w:p>
    <w:p w14:paraId="5ECC778C" w14:textId="77777777" w:rsidR="002A0946" w:rsidRPr="004E20AC"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E20AC">
        <w:rPr>
          <w:rFonts w:ascii="Palatino Linotype" w:hAnsi="Palatino Linotype" w:cs="Arial"/>
          <w:i/>
        </w:rPr>
        <w:t>V. El fundamento legal;</w:t>
      </w:r>
    </w:p>
    <w:p w14:paraId="651315C4" w14:textId="77777777" w:rsidR="002A0946" w:rsidRPr="004E20AC"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E20AC">
        <w:rPr>
          <w:rFonts w:ascii="Palatino Linotype" w:hAnsi="Palatino Linotype" w:cs="Arial"/>
          <w:i/>
        </w:rPr>
        <w:t>VI. El periodo de reserva, y</w:t>
      </w:r>
    </w:p>
    <w:p w14:paraId="2836ED3A" w14:textId="77777777" w:rsidR="002A0946" w:rsidRPr="004E20AC"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E20AC">
        <w:rPr>
          <w:rFonts w:ascii="Palatino Linotype" w:hAnsi="Palatino Linotype" w:cs="Arial"/>
          <w:i/>
        </w:rPr>
        <w:t>VII. La rúbrica del titular del área.</w:t>
      </w:r>
    </w:p>
    <w:p w14:paraId="5E37888F" w14:textId="77777777" w:rsidR="002A0946" w:rsidRPr="004E20AC"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p>
    <w:p w14:paraId="137EC286" w14:textId="77777777" w:rsidR="002A0946" w:rsidRPr="004E20AC"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E20AC">
        <w:rPr>
          <w:rFonts w:ascii="Palatino Linotype" w:hAnsi="Palatino Linotype" w:cs="Arial"/>
          <w:b/>
          <w:i/>
        </w:rPr>
        <w:t>Quincuagésimo segundo.</w:t>
      </w:r>
      <w:r w:rsidRPr="004E20AC">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00F949BA" w14:textId="77777777" w:rsidR="002A0946" w:rsidRPr="004E20AC"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E20AC">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68E1D23" w14:textId="66C8E599" w:rsidR="002A0946" w:rsidRPr="004E20AC" w:rsidRDefault="0017239C"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E20AC">
        <w:rPr>
          <w:rFonts w:ascii="Palatino Linotype" w:hAnsi="Palatino Linotype" w:cs="Arial"/>
          <w:b/>
          <w:i/>
          <w:noProof/>
          <w:lang w:val="es-MX" w:eastAsia="es-MX"/>
        </w:rPr>
        <mc:AlternateContent>
          <mc:Choice Requires="wps">
            <w:drawing>
              <wp:anchor distT="0" distB="0" distL="114300" distR="114300" simplePos="0" relativeHeight="251662336" behindDoc="0" locked="0" layoutInCell="1" allowOverlap="1" wp14:anchorId="441D1113" wp14:editId="1FEE01EC">
                <wp:simplePos x="0" y="0"/>
                <wp:positionH relativeFrom="margin">
                  <wp:align>right</wp:align>
                </wp:positionH>
                <wp:positionV relativeFrom="paragraph">
                  <wp:posOffset>809016</wp:posOffset>
                </wp:positionV>
                <wp:extent cx="5501030" cy="2443277"/>
                <wp:effectExtent l="38100" t="38100" r="61595" b="90805"/>
                <wp:wrapNone/>
                <wp:docPr id="5" name="Conector recto 5"/>
                <wp:cNvGraphicFramePr/>
                <a:graphic xmlns:a="http://schemas.openxmlformats.org/drawingml/2006/main">
                  <a:graphicData uri="http://schemas.microsoft.com/office/word/2010/wordprocessingShape">
                    <wps:wsp>
                      <wps:cNvCnPr/>
                      <wps:spPr>
                        <a:xfrm>
                          <a:off x="0" y="0"/>
                          <a:ext cx="5501030" cy="244327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C7346" id="Conector recto 5"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95pt,63.7pt" to="815.1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" strokecolor="black [3200]" strokeweight="2pt">
                <v:shadow on="t" color="black" opacity="24903f" origin=",.5" offset="0,.55556mm"/>
                <w10:wrap anchorx="margin"/>
              </v:line>
            </w:pict>
          </mc:Fallback>
        </mc:AlternateContent>
      </w:r>
      <w:r w:rsidR="002A0946" w:rsidRPr="004E20AC">
        <w:rPr>
          <w:rFonts w:ascii="Palatino Linotype" w:hAnsi="Palatino Linotype" w:cs="Arial"/>
          <w:b/>
          <w:i/>
        </w:rPr>
        <w:t>Quincuagésimo tercero.</w:t>
      </w:r>
      <w:r w:rsidR="002A0946" w:rsidRPr="004E20AC">
        <w:rPr>
          <w:rFonts w:ascii="Palatino Linotype" w:hAnsi="Palatino Linotype" w:cs="Arial"/>
          <w:i/>
        </w:rPr>
        <w:t xml:space="preserve"> El formato para señalar la clasificación parcial de un documento, es el siguiente:</w:t>
      </w:r>
    </w:p>
    <w:p w14:paraId="4500CD3D" w14:textId="77777777" w:rsidR="002A0946" w:rsidRPr="004E20AC" w:rsidRDefault="002A0946" w:rsidP="002A0946">
      <w:pPr>
        <w:pStyle w:val="Prrafodelista"/>
        <w:tabs>
          <w:tab w:val="left" w:pos="142"/>
          <w:tab w:val="left" w:pos="284"/>
          <w:tab w:val="left" w:pos="426"/>
        </w:tabs>
        <w:spacing w:line="360" w:lineRule="auto"/>
        <w:ind w:left="0"/>
        <w:jc w:val="center"/>
        <w:rPr>
          <w:rFonts w:ascii="Palatino Linotype" w:hAnsi="Palatino Linotype" w:cs="Arial"/>
        </w:rPr>
      </w:pPr>
      <w:r w:rsidRPr="004E20AC">
        <w:rPr>
          <w:rFonts w:ascii="Palatino Linotype" w:hAnsi="Palatino Linotype" w:cs="Arial"/>
          <w:i/>
          <w:noProof/>
          <w:lang w:val="es-MX" w:eastAsia="es-MX"/>
        </w:rPr>
        <w:lastRenderedPageBreak/>
        <w:drawing>
          <wp:inline distT="0" distB="0" distL="0" distR="0" wp14:anchorId="244C9197" wp14:editId="287A1065">
            <wp:extent cx="4264925" cy="3302758"/>
            <wp:effectExtent l="57150" t="57150" r="116840" b="10731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8172" cy="324332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ACE7666" w14:textId="77777777" w:rsidR="002A0946" w:rsidRPr="004E20AC"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6DA10DB4"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5697ACBF" w14:textId="77777777" w:rsidR="002A0946" w:rsidRPr="004E20AC" w:rsidRDefault="002A0946" w:rsidP="002A0946">
      <w:pPr>
        <w:pStyle w:val="Prrafodelista"/>
        <w:tabs>
          <w:tab w:val="left" w:pos="142"/>
          <w:tab w:val="left" w:pos="284"/>
          <w:tab w:val="left" w:pos="426"/>
        </w:tabs>
        <w:spacing w:after="160" w:line="360" w:lineRule="auto"/>
        <w:ind w:left="0"/>
        <w:jc w:val="both"/>
        <w:rPr>
          <w:rFonts w:ascii="Palatino Linotype" w:hAnsi="Palatino Linotype" w:cs="Arial"/>
        </w:rPr>
      </w:pPr>
    </w:p>
    <w:p w14:paraId="13CB0D0E" w14:textId="77777777" w:rsidR="002A0946" w:rsidRPr="004E20AC" w:rsidRDefault="002A0946" w:rsidP="002A094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53" w:name="_Toc51863317"/>
      <w:bookmarkStart w:id="254" w:name="_Toc52444651"/>
      <w:bookmarkStart w:id="255" w:name="_Toc57154370"/>
      <w:bookmarkStart w:id="256" w:name="_Toc65170176"/>
      <w:bookmarkStart w:id="257" w:name="_Toc66371802"/>
      <w:bookmarkStart w:id="258" w:name="_Toc67584837"/>
      <w:bookmarkStart w:id="259" w:name="_Toc70070913"/>
      <w:bookmarkStart w:id="260" w:name="_Toc70593360"/>
      <w:bookmarkStart w:id="261" w:name="_Toc71290719"/>
      <w:bookmarkStart w:id="262" w:name="_Toc71291225"/>
      <w:bookmarkStart w:id="263" w:name="_Toc71674124"/>
      <w:bookmarkStart w:id="264" w:name="_Toc83128593"/>
      <w:r w:rsidRPr="004E20AC">
        <w:rPr>
          <w:rFonts w:ascii="Palatino Linotype" w:hAnsi="Palatino Linotype" w:cs="Arial"/>
          <w:b/>
        </w:rPr>
        <w:t>III. La intervención del Comité de Transparencia.</w:t>
      </w:r>
      <w:bookmarkEnd w:id="253"/>
      <w:bookmarkEnd w:id="254"/>
      <w:bookmarkEnd w:id="255"/>
      <w:bookmarkEnd w:id="256"/>
      <w:bookmarkEnd w:id="257"/>
      <w:bookmarkEnd w:id="258"/>
      <w:bookmarkEnd w:id="259"/>
      <w:bookmarkEnd w:id="260"/>
      <w:bookmarkEnd w:id="261"/>
      <w:bookmarkEnd w:id="262"/>
      <w:bookmarkEnd w:id="263"/>
      <w:bookmarkEnd w:id="264"/>
    </w:p>
    <w:p w14:paraId="6FC09A9D" w14:textId="77777777" w:rsidR="002A0946" w:rsidRPr="004E20AC" w:rsidRDefault="002A0946" w:rsidP="002A0946">
      <w:pPr>
        <w:pStyle w:val="Prrafodelista"/>
        <w:tabs>
          <w:tab w:val="left" w:pos="142"/>
          <w:tab w:val="left" w:pos="284"/>
          <w:tab w:val="left" w:pos="426"/>
        </w:tabs>
        <w:spacing w:line="360" w:lineRule="auto"/>
        <w:ind w:left="0"/>
        <w:jc w:val="both"/>
        <w:rPr>
          <w:rFonts w:ascii="Palatino Linotype" w:hAnsi="Palatino Linotype" w:cs="Arial"/>
          <w:b/>
        </w:rPr>
      </w:pPr>
      <w:r w:rsidRPr="004E20AC">
        <w:rPr>
          <w:rFonts w:ascii="Palatino Linotype" w:hAnsi="Palatino Linotype" w:cs="Arial"/>
          <w:b/>
        </w:rPr>
        <w:t>a) Formalidades para emitir el Acuerdo de Clasificación.</w:t>
      </w:r>
    </w:p>
    <w:p w14:paraId="4AF872A5"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w:t>
      </w:r>
      <w:r w:rsidRPr="004E20AC">
        <w:rPr>
          <w:rFonts w:ascii="Palatino Linotype" w:eastAsia="MS Gothic" w:hAnsi="Palatino Linotype"/>
          <w:szCs w:val="26"/>
        </w:rPr>
        <w:lastRenderedPageBreak/>
        <w:t xml:space="preserve">los Lineamientos Generales, cuenta con las facultades para </w:t>
      </w:r>
      <w:r w:rsidRPr="004E20AC">
        <w:rPr>
          <w:rFonts w:ascii="Palatino Linotype" w:eastAsia="MS Gothic" w:hAnsi="Palatino Linotype"/>
          <w:b/>
          <w:szCs w:val="26"/>
          <w:u w:val="single"/>
        </w:rPr>
        <w:t>confirmar, modificar o revocar</w:t>
      </w:r>
      <w:r w:rsidRPr="004E20AC">
        <w:rPr>
          <w:rFonts w:ascii="Palatino Linotype" w:eastAsia="MS Gothic" w:hAnsi="Palatino Linotype"/>
          <w:szCs w:val="26"/>
        </w:rPr>
        <w:t xml:space="preserve"> la clasificación de la información que ha hecho el titular del área que administra la información. Por lo tanto, el Comité </w:t>
      </w:r>
      <w:r w:rsidRPr="004E20AC">
        <w:rPr>
          <w:rFonts w:ascii="Palatino Linotype" w:eastAsia="MS Gothic" w:hAnsi="Palatino Linotype"/>
          <w:b/>
          <w:szCs w:val="26"/>
          <w:u w:val="single"/>
        </w:rPr>
        <w:t>no aprueba</w:t>
      </w:r>
      <w:r w:rsidRPr="004E20AC">
        <w:rPr>
          <w:rFonts w:ascii="Palatino Linotype" w:eastAsia="MS Gothic" w:hAnsi="Palatino Linotype"/>
          <w:szCs w:val="26"/>
        </w:rPr>
        <w:t xml:space="preserve"> la clasificación, sino que revisa lo que ha hecho el titular del área y confirma, modifica o revoca la decisión a través de un acuerdo.</w:t>
      </w:r>
    </w:p>
    <w:p w14:paraId="3852F64A" w14:textId="77777777" w:rsidR="002A0946" w:rsidRPr="004E20AC"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61BF4042"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4E20AC">
        <w:rPr>
          <w:rFonts w:ascii="Palatino Linotype" w:eastAsia="MS Gothic" w:hAnsi="Palatino Linotype"/>
          <w:b/>
          <w:szCs w:val="26"/>
          <w:u w:val="single"/>
        </w:rPr>
        <w:t>el acto reúna con los requisitos elementales</w:t>
      </w:r>
      <w:r w:rsidRPr="004E20AC">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11119D8" w14:textId="77777777" w:rsidR="002A0946" w:rsidRPr="004E20AC" w:rsidRDefault="002A0946" w:rsidP="002A0946">
      <w:pPr>
        <w:pStyle w:val="Prrafodelista"/>
        <w:rPr>
          <w:rFonts w:ascii="Palatino Linotype" w:hAnsi="Palatino Linotype" w:cs="Arial"/>
        </w:rPr>
      </w:pPr>
    </w:p>
    <w:p w14:paraId="08191C3C"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4E20AC">
        <w:rPr>
          <w:rFonts w:ascii="Palatino Linotype" w:eastAsia="MS Gothic" w:hAnsi="Palatino Linotype"/>
          <w:szCs w:val="26"/>
        </w:rPr>
        <w:lastRenderedPageBreak/>
        <w:t>por los titulares de áreas y que son sujetas a control, en primera instancia, por el Comité de Transparencia.</w:t>
      </w:r>
    </w:p>
    <w:p w14:paraId="465CD615" w14:textId="77777777" w:rsidR="002A0946" w:rsidRPr="004E20AC"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728DB004" w14:textId="77777777" w:rsidR="002A0946" w:rsidRPr="004E20AC" w:rsidRDefault="002A0946" w:rsidP="002A0946">
      <w:pPr>
        <w:pStyle w:val="Prrafodelista"/>
        <w:numPr>
          <w:ilvl w:val="0"/>
          <w:numId w:val="27"/>
        </w:numPr>
        <w:tabs>
          <w:tab w:val="left" w:pos="142"/>
          <w:tab w:val="left" w:pos="284"/>
          <w:tab w:val="left" w:pos="426"/>
        </w:tabs>
        <w:spacing w:line="360" w:lineRule="auto"/>
        <w:contextualSpacing/>
        <w:jc w:val="both"/>
        <w:rPr>
          <w:rFonts w:ascii="Palatino Linotype" w:hAnsi="Palatino Linotype" w:cs="Arial"/>
          <w:b/>
        </w:rPr>
      </w:pPr>
      <w:r w:rsidRPr="004E20AC">
        <w:rPr>
          <w:rFonts w:ascii="Palatino Linotype" w:hAnsi="Palatino Linotype" w:cs="Arial"/>
          <w:b/>
        </w:rPr>
        <w:t>Requisitos de fondo del Acuerdo de Clasificación.</w:t>
      </w:r>
    </w:p>
    <w:p w14:paraId="40A67D71"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8CC8F42" w14:textId="77777777" w:rsidR="0017239C" w:rsidRPr="004E20AC" w:rsidRDefault="0017239C" w:rsidP="0017239C">
      <w:pPr>
        <w:pStyle w:val="Prrafodelista"/>
        <w:spacing w:line="360" w:lineRule="auto"/>
        <w:ind w:left="0"/>
        <w:jc w:val="both"/>
        <w:rPr>
          <w:rFonts w:ascii="Palatino Linotype" w:hAnsi="Palatino Linotype" w:cs="Arial"/>
        </w:rPr>
      </w:pPr>
    </w:p>
    <w:p w14:paraId="51BA3D9A"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0DA1AD4" w14:textId="77777777" w:rsidR="002A0946" w:rsidRPr="004E20AC" w:rsidRDefault="002A0946" w:rsidP="002A0946">
      <w:pPr>
        <w:pStyle w:val="Prrafodelista"/>
        <w:rPr>
          <w:rFonts w:ascii="Palatino Linotype" w:hAnsi="Palatino Linotype" w:cs="Arial"/>
        </w:rPr>
      </w:pPr>
    </w:p>
    <w:p w14:paraId="7A4427B4"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szCs w:val="26"/>
        </w:rPr>
        <w:t xml:space="preserve">Han sido vastos los estudios doctrinarios relativos a estos derechos fundamentales y al principio de legalidad en ellos contenidos; como ejemplo, el procesalista José Ovalle Fabela, en su obra “Garantías Constitucionales del Proceso”, </w:t>
      </w:r>
      <w:r w:rsidRPr="004E20AC">
        <w:rPr>
          <w:rFonts w:ascii="Palatino Linotype" w:eastAsia="MS Gothic" w:hAnsi="Palatino Linotype"/>
          <w:szCs w:val="26"/>
        </w:rPr>
        <w:lastRenderedPageBreak/>
        <w:t>refiere que “...</w:t>
      </w:r>
      <w:r w:rsidRPr="004E20AC">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E20AC">
        <w:rPr>
          <w:rFonts w:ascii="Palatino Linotype" w:eastAsia="MS Gothic" w:hAnsi="Palatino Linotype"/>
          <w:szCs w:val="26"/>
        </w:rPr>
        <w:t>....”</w:t>
      </w:r>
      <w:r w:rsidRPr="004E20AC">
        <w:rPr>
          <w:rFonts w:ascii="Palatino Linotype" w:eastAsia="MS Gothic" w:hAnsi="Palatino Linotype"/>
          <w:szCs w:val="26"/>
          <w:vertAlign w:val="superscript"/>
        </w:rPr>
        <w:footnoteReference w:id="5"/>
      </w:r>
    </w:p>
    <w:p w14:paraId="2AA08642" w14:textId="77777777" w:rsidR="0017239C" w:rsidRPr="004E20AC" w:rsidRDefault="0017239C" w:rsidP="0017239C">
      <w:pPr>
        <w:pStyle w:val="Prrafodelista"/>
        <w:spacing w:line="360" w:lineRule="auto"/>
        <w:ind w:left="0"/>
        <w:jc w:val="both"/>
        <w:rPr>
          <w:rFonts w:ascii="Palatino Linotype" w:hAnsi="Palatino Linotype" w:cs="Arial"/>
        </w:rPr>
      </w:pPr>
    </w:p>
    <w:p w14:paraId="0BFB69B6"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rPr>
        <w:t xml:space="preserve"> </w:t>
      </w:r>
      <w:r w:rsidRPr="004E20AC">
        <w:rPr>
          <w:rFonts w:ascii="Palatino Linotype" w:hAnsi="Palatino Linotype" w:cs="Arial"/>
        </w:rPr>
        <w:t>Así</w:t>
      </w:r>
      <w:r w:rsidRPr="004E20AC">
        <w:rPr>
          <w:rFonts w:ascii="Palatino Linotype" w:eastAsia="MS Gothic" w:hAnsi="Palatino Linotype"/>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71318C0" w14:textId="77777777" w:rsidR="002A0946" w:rsidRPr="004E20AC"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42A948FA"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rPr>
        <w:t xml:space="preserve"> En consecuencia, la fundamentación y motivación implica que, en el acto de autoridad, además de contenerse los supuestos jurídicos aplicables se expliquen </w:t>
      </w:r>
      <w:r w:rsidRPr="004E20AC">
        <w:rPr>
          <w:rFonts w:ascii="Palatino Linotype" w:hAnsi="Palatino Linotype" w:cs="Arial"/>
        </w:rPr>
        <w:t>claramente</w:t>
      </w:r>
      <w:r w:rsidRPr="004E20AC">
        <w:rPr>
          <w:rFonts w:ascii="Palatino Linotype" w:eastAsia="MS Gothic" w:hAnsi="Palatino Linotype"/>
        </w:rPr>
        <w:t xml:space="preserve"> por qué a través de la utilización de la norma se emitió el acto. De este modo, la persona que se sienta afectada pueda impugnar la decisión, permitiéndole una real y auténtica defensa.</w:t>
      </w:r>
    </w:p>
    <w:p w14:paraId="736186BE" w14:textId="77777777" w:rsidR="002A0946" w:rsidRPr="004E20AC"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7F7B24C0"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rPr>
        <w:lastRenderedPageBreak/>
        <w:t xml:space="preserve"> En ese mismo sentido, el numeral trigésimo tercero fracción V de los </w:t>
      </w:r>
      <w:r w:rsidRPr="004E20AC">
        <w:rPr>
          <w:rFonts w:ascii="Palatino Linotype" w:hAnsi="Palatino Linotype" w:cs="Arial"/>
        </w:rPr>
        <w:t>Lineamientos</w:t>
      </w:r>
      <w:r w:rsidRPr="004E20AC">
        <w:rPr>
          <w:rFonts w:ascii="Palatino Linotype" w:eastAsia="MS Gothic" w:hAnsi="Palatino Linotype"/>
        </w:rPr>
        <w:t xml:space="preserve"> Generales, precisa que para motivar la clasificación se deben acreditar las circunstancias de tiempo, modo y lugar.</w:t>
      </w:r>
    </w:p>
    <w:p w14:paraId="323DD229" w14:textId="77777777" w:rsidR="002A0946" w:rsidRPr="004E20AC" w:rsidRDefault="002A0946" w:rsidP="002A0946">
      <w:pPr>
        <w:pStyle w:val="Prrafodelista"/>
        <w:rPr>
          <w:rFonts w:ascii="Palatino Linotype" w:hAnsi="Palatino Linotype" w:cs="Arial"/>
        </w:rPr>
      </w:pPr>
    </w:p>
    <w:p w14:paraId="08B444D7"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rPr>
        <w:t xml:space="preserve">Ahora bien, </w:t>
      </w:r>
      <w:r w:rsidRPr="004E20AC">
        <w:rPr>
          <w:rFonts w:ascii="Palatino Linotype" w:eastAsia="MS Gothic" w:hAnsi="Palatino Linotype"/>
          <w:b/>
          <w:u w:val="single"/>
        </w:rPr>
        <w:t>para cada caso además de fundar y motivar</w:t>
      </w:r>
      <w:r w:rsidRPr="004E20AC">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E20AC">
        <w:rPr>
          <w:rFonts w:ascii="Palatino Linotype" w:eastAsia="MS Gothic" w:hAnsi="Palatino Linotype"/>
          <w:vertAlign w:val="superscript"/>
        </w:rPr>
        <w:footnoteReference w:id="6"/>
      </w:r>
      <w:r w:rsidRPr="004E20AC">
        <w:rPr>
          <w:rFonts w:ascii="Palatino Linotype" w:eastAsia="MS Gothic" w:hAnsi="Palatino Linotype"/>
        </w:rPr>
        <w:t xml:space="preserve"> del servidor público que no tienen ninguna injerencia en el tema de la transparencia y la rendición de cuentas, por ejemplo, Clave Única de Registro de Población (CURP), Registro Federal de Contribuyentes (R.F.C.), son datos  susceptibles de clasificarse como confidenciales mediante una versión pública que deje a la vista los datos que ofrezcan la información requerida.</w:t>
      </w:r>
    </w:p>
    <w:p w14:paraId="06C1ACB3" w14:textId="77777777" w:rsidR="002A0946" w:rsidRPr="004E20AC"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4F0AF22B" w14:textId="77777777" w:rsidR="002A0946" w:rsidRPr="004E20AC" w:rsidRDefault="002A0946" w:rsidP="002A0946">
      <w:pPr>
        <w:pStyle w:val="Prrafodelista"/>
        <w:numPr>
          <w:ilvl w:val="0"/>
          <w:numId w:val="7"/>
        </w:numPr>
        <w:spacing w:line="360" w:lineRule="auto"/>
        <w:ind w:left="0" w:firstLine="0"/>
        <w:jc w:val="both"/>
        <w:rPr>
          <w:rFonts w:ascii="Palatino Linotype" w:hAnsi="Palatino Linotype" w:cs="Arial"/>
        </w:rPr>
      </w:pPr>
      <w:r w:rsidRPr="004E20AC">
        <w:rPr>
          <w:rFonts w:ascii="Palatino Linotype" w:eastAsia="MS Gothic" w:hAnsi="Palatino Linotype"/>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1F93CBA" w14:textId="77777777" w:rsidR="002A0946" w:rsidRPr="004E20AC" w:rsidRDefault="002A0946" w:rsidP="002A0946">
      <w:pPr>
        <w:pStyle w:val="Prrafodelista"/>
        <w:rPr>
          <w:rFonts w:ascii="Palatino Linotype" w:hAnsi="Palatino Linotype" w:cs="Arial"/>
        </w:rPr>
      </w:pPr>
    </w:p>
    <w:p w14:paraId="32AEB3C5" w14:textId="77777777" w:rsidR="0092667C" w:rsidRPr="004E20AC" w:rsidRDefault="0092667C" w:rsidP="0092667C">
      <w:pPr>
        <w:pStyle w:val="Prrafodelista"/>
        <w:numPr>
          <w:ilvl w:val="0"/>
          <w:numId w:val="7"/>
        </w:numPr>
        <w:spacing w:line="360" w:lineRule="auto"/>
        <w:ind w:left="0" w:firstLine="0"/>
        <w:jc w:val="both"/>
        <w:rPr>
          <w:rFonts w:ascii="Palatino Linotype" w:hAnsi="Palatino Linotype"/>
          <w:color w:val="000000" w:themeColor="text1"/>
        </w:rPr>
      </w:pPr>
      <w:r w:rsidRPr="004E20AC">
        <w:rPr>
          <w:rFonts w:ascii="Palatino Linotype" w:hAnsi="Palatino Linotype"/>
        </w:rPr>
        <w:lastRenderedPageBreak/>
        <w:t xml:space="preserve">Por lo </w:t>
      </w:r>
      <w:r w:rsidRPr="004E20AC">
        <w:rPr>
          <w:rFonts w:ascii="Palatino Linotype" w:eastAsia="MS Gothic" w:hAnsi="Palatino Linotype"/>
        </w:rPr>
        <w:t>anteriormente</w:t>
      </w:r>
      <w:r w:rsidRPr="004E20AC">
        <w:rPr>
          <w:rFonts w:ascii="Palatino Linotype" w:hAnsi="Palatino Linotype"/>
        </w:rPr>
        <w:t xml:space="preserve"> expuesto, este Órgano Garante </w:t>
      </w:r>
      <w:r w:rsidRPr="004E20AC">
        <w:rPr>
          <w:rFonts w:ascii="Palatino Linotype" w:hAnsi="Palatino Linotype"/>
          <w:color w:val="000000" w:themeColor="text1"/>
          <w:lang w:eastAsia="es-MX"/>
        </w:rPr>
        <w:t>emite los siguientes</w:t>
      </w:r>
      <w:r w:rsidRPr="004E20AC">
        <w:rPr>
          <w:rFonts w:ascii="Palatino Linotype" w:hAnsi="Palatino Linotype"/>
          <w:color w:val="000000" w:themeColor="text1"/>
        </w:rPr>
        <w:t>.</w:t>
      </w:r>
    </w:p>
    <w:p w14:paraId="0DD5A2E4" w14:textId="7AE9D5AC" w:rsidR="001A771B" w:rsidRPr="004E20AC" w:rsidRDefault="001A771B" w:rsidP="001A771B">
      <w:pPr>
        <w:spacing w:line="360" w:lineRule="auto"/>
        <w:jc w:val="both"/>
        <w:rPr>
          <w:rFonts w:ascii="Palatino Linotype" w:eastAsia="MS Mincho" w:hAnsi="Palatino Linotype" w:cstheme="majorBidi"/>
        </w:rPr>
      </w:pPr>
    </w:p>
    <w:p w14:paraId="4D4597C9" w14:textId="77777777" w:rsidR="00CC03B6" w:rsidRPr="004E20AC" w:rsidRDefault="00CC03B6" w:rsidP="00D90562">
      <w:pPr>
        <w:pStyle w:val="Ttulo1"/>
        <w:spacing w:before="0" w:line="360" w:lineRule="auto"/>
        <w:jc w:val="center"/>
        <w:rPr>
          <w:rFonts w:ascii="Palatino Linotype" w:eastAsia="Calibri" w:hAnsi="Palatino Linotype"/>
          <w:b/>
          <w:color w:val="000000" w:themeColor="text1"/>
          <w:sz w:val="24"/>
          <w:szCs w:val="24"/>
          <w:lang w:val="es-ES"/>
        </w:rPr>
      </w:pPr>
      <w:bookmarkStart w:id="265" w:name="_Toc504500693"/>
      <w:bookmarkStart w:id="266" w:name="_Toc534742545"/>
      <w:bookmarkStart w:id="267" w:name="_Toc2248738"/>
      <w:bookmarkStart w:id="268" w:name="_Toc34819440"/>
      <w:bookmarkStart w:id="269" w:name="_Toc51259595"/>
      <w:bookmarkStart w:id="270" w:name="_Toc52472147"/>
      <w:bookmarkStart w:id="271" w:name="_Toc63932077"/>
      <w:bookmarkStart w:id="272" w:name="_Toc81401525"/>
      <w:r w:rsidRPr="004E20AC">
        <w:rPr>
          <w:rFonts w:ascii="Palatino Linotype" w:eastAsia="Calibri" w:hAnsi="Palatino Linotype"/>
          <w:b/>
          <w:color w:val="000000" w:themeColor="text1"/>
          <w:sz w:val="24"/>
          <w:szCs w:val="24"/>
          <w:lang w:val="es-ES"/>
        </w:rPr>
        <w:t>R E S O L U T I V O S</w:t>
      </w:r>
      <w:bookmarkEnd w:id="265"/>
      <w:bookmarkEnd w:id="266"/>
      <w:bookmarkEnd w:id="267"/>
      <w:bookmarkEnd w:id="268"/>
      <w:bookmarkEnd w:id="269"/>
      <w:bookmarkEnd w:id="270"/>
      <w:bookmarkEnd w:id="271"/>
      <w:bookmarkEnd w:id="272"/>
      <w:r w:rsidRPr="004E20AC">
        <w:rPr>
          <w:rFonts w:ascii="Palatino Linotype" w:eastAsia="Calibri" w:hAnsi="Palatino Linotype"/>
          <w:b/>
          <w:color w:val="000000" w:themeColor="text1"/>
          <w:sz w:val="24"/>
          <w:szCs w:val="24"/>
          <w:lang w:val="es-ES"/>
        </w:rPr>
        <w:t xml:space="preserve"> </w:t>
      </w:r>
    </w:p>
    <w:p w14:paraId="01DCCFAB" w14:textId="77777777" w:rsidR="00CC03B6" w:rsidRPr="004E20AC" w:rsidRDefault="00CC03B6" w:rsidP="00D90562">
      <w:pPr>
        <w:spacing w:line="360" w:lineRule="auto"/>
        <w:rPr>
          <w:rFonts w:ascii="Palatino Linotype" w:eastAsia="Calibri" w:hAnsi="Palatino Linotype"/>
          <w:lang w:val="es-ES" w:eastAsia="es-ES"/>
        </w:rPr>
      </w:pPr>
    </w:p>
    <w:p w14:paraId="17EF26A7" w14:textId="15040518" w:rsidR="002A0946" w:rsidRPr="004E20AC" w:rsidRDefault="002A0946" w:rsidP="002A0946">
      <w:pPr>
        <w:spacing w:line="360" w:lineRule="auto"/>
        <w:jc w:val="both"/>
        <w:rPr>
          <w:rFonts w:ascii="Palatino Linotype" w:hAnsi="Palatino Linotype" w:cs="Arial"/>
          <w:lang w:val="es-ES"/>
        </w:rPr>
      </w:pPr>
      <w:r w:rsidRPr="004E20AC">
        <w:rPr>
          <w:rFonts w:ascii="Palatino Linotype" w:hAnsi="Palatino Linotype" w:cs="Arial"/>
          <w:b/>
        </w:rPr>
        <w:t>PRIMERO</w:t>
      </w:r>
      <w:r w:rsidRPr="004E20AC">
        <w:rPr>
          <w:rFonts w:ascii="Palatino Linotype" w:hAnsi="Palatino Linotype" w:cs="Arial"/>
          <w:lang w:val="es-ES"/>
        </w:rPr>
        <w:t xml:space="preserve">. Resultan </w:t>
      </w:r>
      <w:r w:rsidR="00BE2159" w:rsidRPr="004E20AC">
        <w:rPr>
          <w:rFonts w:ascii="Palatino Linotype" w:hAnsi="Palatino Linotype" w:cs="Arial"/>
          <w:lang w:val="es-ES"/>
        </w:rPr>
        <w:t xml:space="preserve">parcialmente </w:t>
      </w:r>
      <w:r w:rsidRPr="004E20AC">
        <w:rPr>
          <w:rFonts w:ascii="Palatino Linotype" w:hAnsi="Palatino Linotype" w:cs="Arial"/>
          <w:lang w:val="es-ES"/>
        </w:rPr>
        <w:t xml:space="preserve">fundadas las razones o motivos de inconformidad hechos valer en el Recurso de Revisión </w:t>
      </w:r>
      <w:r w:rsidR="00EF3A73" w:rsidRPr="004E20AC">
        <w:rPr>
          <w:rFonts w:ascii="Palatino Linotype" w:hAnsi="Palatino Linotype"/>
          <w:b/>
        </w:rPr>
        <w:t>00188</w:t>
      </w:r>
      <w:r w:rsidR="0033447D" w:rsidRPr="004E20AC">
        <w:rPr>
          <w:rFonts w:ascii="Palatino Linotype" w:hAnsi="Palatino Linotype"/>
          <w:b/>
        </w:rPr>
        <w:t>/INFOEM/IP/RR/2023</w:t>
      </w:r>
      <w:r w:rsidRPr="004E20AC">
        <w:rPr>
          <w:rFonts w:ascii="Palatino Linotype" w:hAnsi="Palatino Linotype"/>
        </w:rPr>
        <w:t>,</w:t>
      </w:r>
      <w:r w:rsidRPr="004E20AC">
        <w:rPr>
          <w:rFonts w:ascii="Palatino Linotype" w:hAnsi="Palatino Linotype" w:cs="Arial"/>
          <w:b/>
          <w:lang w:val="es-ES"/>
        </w:rPr>
        <w:t xml:space="preserve"> </w:t>
      </w:r>
      <w:r w:rsidRPr="004E20AC">
        <w:rPr>
          <w:rFonts w:ascii="Palatino Linotype" w:hAnsi="Palatino Linotype" w:cs="Arial"/>
          <w:lang w:val="es-ES"/>
        </w:rPr>
        <w:t xml:space="preserve">en términos de los Considerandos </w:t>
      </w:r>
      <w:r w:rsidRPr="004E20AC">
        <w:rPr>
          <w:rFonts w:ascii="Palatino Linotype" w:hAnsi="Palatino Linotype" w:cs="Arial"/>
          <w:b/>
          <w:lang w:val="es-ES"/>
        </w:rPr>
        <w:t>C</w:t>
      </w:r>
      <w:r w:rsidR="0092667C" w:rsidRPr="004E20AC">
        <w:rPr>
          <w:rFonts w:ascii="Palatino Linotype" w:hAnsi="Palatino Linotype" w:cs="Arial"/>
          <w:b/>
          <w:lang w:val="es-ES"/>
        </w:rPr>
        <w:t>uarto</w:t>
      </w:r>
      <w:r w:rsidRPr="004E20AC">
        <w:rPr>
          <w:rFonts w:ascii="Palatino Linotype" w:hAnsi="Palatino Linotype" w:cs="Arial"/>
          <w:b/>
          <w:lang w:val="es-ES"/>
        </w:rPr>
        <w:t xml:space="preserve"> </w:t>
      </w:r>
      <w:r w:rsidRPr="004E20AC">
        <w:rPr>
          <w:rFonts w:ascii="Palatino Linotype" w:hAnsi="Palatino Linotype" w:cs="Arial"/>
          <w:lang w:val="es-ES"/>
        </w:rPr>
        <w:t>y</w:t>
      </w:r>
      <w:r w:rsidRPr="004E20AC">
        <w:rPr>
          <w:rFonts w:ascii="Palatino Linotype" w:hAnsi="Palatino Linotype" w:cs="Arial"/>
          <w:b/>
          <w:lang w:val="es-ES"/>
        </w:rPr>
        <w:t xml:space="preserve"> Q</w:t>
      </w:r>
      <w:r w:rsidR="0092667C" w:rsidRPr="004E20AC">
        <w:rPr>
          <w:rFonts w:ascii="Palatino Linotype" w:hAnsi="Palatino Linotype" w:cs="Arial"/>
          <w:b/>
          <w:lang w:val="es-ES"/>
        </w:rPr>
        <w:t>uinto</w:t>
      </w:r>
      <w:r w:rsidRPr="004E20AC">
        <w:rPr>
          <w:rFonts w:ascii="Palatino Linotype" w:hAnsi="Palatino Linotype" w:cs="Arial"/>
          <w:b/>
          <w:lang w:val="es-ES"/>
        </w:rPr>
        <w:t xml:space="preserve"> </w:t>
      </w:r>
      <w:r w:rsidRPr="004E20AC">
        <w:rPr>
          <w:rFonts w:ascii="Palatino Linotype" w:hAnsi="Palatino Linotype" w:cs="Arial"/>
          <w:lang w:val="es-ES"/>
        </w:rPr>
        <w:t xml:space="preserve">de la presente resolución. </w:t>
      </w:r>
    </w:p>
    <w:p w14:paraId="210EC1CD" w14:textId="77777777" w:rsidR="002A0946" w:rsidRPr="004E20AC" w:rsidRDefault="002A0946" w:rsidP="002A0946">
      <w:pPr>
        <w:spacing w:line="360" w:lineRule="auto"/>
        <w:jc w:val="both"/>
        <w:rPr>
          <w:rFonts w:ascii="Palatino Linotype" w:hAnsi="Palatino Linotype" w:cs="Arial"/>
          <w:lang w:val="es-ES"/>
        </w:rPr>
      </w:pPr>
    </w:p>
    <w:p w14:paraId="4CAA93E8" w14:textId="53753F5D" w:rsidR="002A0946" w:rsidRPr="004E20AC" w:rsidRDefault="002A0946" w:rsidP="002A0946">
      <w:pPr>
        <w:spacing w:line="360" w:lineRule="auto"/>
        <w:jc w:val="both"/>
        <w:rPr>
          <w:rFonts w:ascii="Palatino Linotype" w:eastAsia="MS Mincho" w:hAnsi="Palatino Linotype"/>
          <w:color w:val="000000" w:themeColor="text1"/>
        </w:rPr>
      </w:pPr>
      <w:bookmarkStart w:id="273" w:name="_Toc503891607"/>
      <w:bookmarkStart w:id="274" w:name="_Toc511647757"/>
      <w:bookmarkStart w:id="275" w:name="_Toc511647818"/>
      <w:bookmarkStart w:id="276" w:name="_Toc477891768"/>
      <w:bookmarkStart w:id="277" w:name="_Toc477891858"/>
      <w:bookmarkStart w:id="278" w:name="_Toc481576259"/>
      <w:bookmarkStart w:id="279" w:name="_Toc492590391"/>
      <w:bookmarkStart w:id="280" w:name="_Toc462653937"/>
      <w:bookmarkStart w:id="281" w:name="_Toc453696502"/>
      <w:bookmarkStart w:id="282" w:name="_Toc454301155"/>
      <w:r w:rsidRPr="004E20AC">
        <w:rPr>
          <w:rFonts w:ascii="Palatino Linotype" w:hAnsi="Palatino Linotype"/>
          <w:b/>
        </w:rPr>
        <w:t>SEGUNDO.</w:t>
      </w:r>
      <w:bookmarkEnd w:id="273"/>
      <w:bookmarkEnd w:id="274"/>
      <w:bookmarkEnd w:id="275"/>
      <w:r w:rsidRPr="004E20AC">
        <w:rPr>
          <w:rFonts w:ascii="Palatino Linotype" w:hAnsi="Palatino Linotype"/>
          <w:b/>
        </w:rPr>
        <w:t xml:space="preserve"> </w:t>
      </w:r>
      <w:bookmarkEnd w:id="276"/>
      <w:bookmarkEnd w:id="277"/>
      <w:bookmarkEnd w:id="278"/>
      <w:bookmarkEnd w:id="279"/>
      <w:bookmarkEnd w:id="280"/>
      <w:bookmarkEnd w:id="281"/>
      <w:bookmarkEnd w:id="282"/>
      <w:r w:rsidRPr="004E20AC">
        <w:rPr>
          <w:rFonts w:ascii="Palatino Linotype" w:eastAsia="MS Mincho" w:hAnsi="Palatino Linotype"/>
          <w:color w:val="000000" w:themeColor="text1"/>
        </w:rPr>
        <w:t xml:space="preserve">Se </w:t>
      </w:r>
      <w:r w:rsidR="00EF3A73" w:rsidRPr="004E20AC">
        <w:rPr>
          <w:rFonts w:ascii="Palatino Linotype" w:eastAsia="MS Mincho" w:hAnsi="Palatino Linotype"/>
          <w:b/>
          <w:color w:val="000000" w:themeColor="text1"/>
        </w:rPr>
        <w:t>MODIFI</w:t>
      </w:r>
      <w:r w:rsidRPr="004E20AC">
        <w:rPr>
          <w:rFonts w:ascii="Palatino Linotype" w:eastAsia="MS Mincho" w:hAnsi="Palatino Linotype"/>
          <w:b/>
          <w:color w:val="000000" w:themeColor="text1"/>
        </w:rPr>
        <w:t xml:space="preserve">CA </w:t>
      </w:r>
      <w:r w:rsidRPr="004E20AC">
        <w:rPr>
          <w:rFonts w:ascii="Palatino Linotype" w:eastAsia="MS Mincho" w:hAnsi="Palatino Linotype"/>
          <w:color w:val="000000" w:themeColor="text1"/>
        </w:rPr>
        <w:t xml:space="preserve">la respuesta emitida por el </w:t>
      </w:r>
      <w:r w:rsidR="0094784B" w:rsidRPr="004E20AC">
        <w:rPr>
          <w:rFonts w:ascii="Palatino Linotype" w:eastAsia="MS Mincho" w:hAnsi="Palatino Linotype"/>
          <w:b/>
          <w:color w:val="000000" w:themeColor="text1"/>
        </w:rPr>
        <w:t xml:space="preserve">Ayuntamiento de </w:t>
      </w:r>
      <w:r w:rsidR="00EF3A73" w:rsidRPr="004E20AC">
        <w:rPr>
          <w:rFonts w:ascii="Palatino Linotype" w:eastAsia="MS Mincho" w:hAnsi="Palatino Linotype"/>
          <w:b/>
          <w:color w:val="000000" w:themeColor="text1"/>
        </w:rPr>
        <w:t>Zinacantepec</w:t>
      </w:r>
      <w:r w:rsidRPr="004E20AC">
        <w:rPr>
          <w:rFonts w:ascii="Palatino Linotype" w:eastAsia="MS Mincho" w:hAnsi="Palatino Linotype"/>
          <w:b/>
          <w:color w:val="000000" w:themeColor="text1"/>
        </w:rPr>
        <w:t xml:space="preserve"> </w:t>
      </w:r>
      <w:r w:rsidRPr="004E20AC">
        <w:rPr>
          <w:rFonts w:ascii="Palatino Linotype" w:eastAsia="MS Mincho" w:hAnsi="Palatino Linotype"/>
          <w:color w:val="000000" w:themeColor="text1"/>
        </w:rPr>
        <w:t xml:space="preserve">y se </w:t>
      </w:r>
      <w:r w:rsidRPr="004E20AC">
        <w:rPr>
          <w:rFonts w:ascii="Palatino Linotype" w:eastAsia="MS Mincho" w:hAnsi="Palatino Linotype"/>
          <w:b/>
          <w:color w:val="000000" w:themeColor="text1"/>
        </w:rPr>
        <w:t>ORDENA</w:t>
      </w:r>
      <w:r w:rsidRPr="004E20AC">
        <w:rPr>
          <w:rFonts w:ascii="Palatino Linotype" w:eastAsia="MS Mincho" w:hAnsi="Palatino Linotype"/>
          <w:color w:val="000000" w:themeColor="text1"/>
        </w:rPr>
        <w:t xml:space="preserve"> entregar vía Sistema de Acceso a la Información Mexiquense </w:t>
      </w:r>
      <w:r w:rsidRPr="004E20AC">
        <w:rPr>
          <w:rFonts w:ascii="Palatino Linotype" w:eastAsia="MS Mincho" w:hAnsi="Palatino Linotype"/>
          <w:b/>
          <w:color w:val="000000" w:themeColor="text1"/>
        </w:rPr>
        <w:t>(SAIMEX)</w:t>
      </w:r>
      <w:r w:rsidRPr="004E20AC">
        <w:rPr>
          <w:rFonts w:ascii="Palatino Linotype" w:eastAsia="MS Mincho" w:hAnsi="Palatino Linotype"/>
          <w:color w:val="000000" w:themeColor="text1"/>
        </w:rPr>
        <w:t>, de ser el caso en versión pública, la siguiente información:</w:t>
      </w:r>
    </w:p>
    <w:p w14:paraId="2346E2A0" w14:textId="77777777" w:rsidR="00957B70" w:rsidRPr="004E20AC" w:rsidRDefault="00957B70" w:rsidP="002A0946">
      <w:pPr>
        <w:spacing w:line="360" w:lineRule="auto"/>
        <w:jc w:val="both"/>
        <w:rPr>
          <w:rFonts w:ascii="Palatino Linotype" w:eastAsia="MS Mincho" w:hAnsi="Palatino Linotype"/>
          <w:color w:val="000000" w:themeColor="text1"/>
        </w:rPr>
      </w:pPr>
    </w:p>
    <w:p w14:paraId="082AFC29" w14:textId="655451F5" w:rsidR="002A0946" w:rsidRPr="004E20AC" w:rsidRDefault="00EF3A73" w:rsidP="00BE2159">
      <w:pPr>
        <w:pStyle w:val="Prrafodelista"/>
        <w:numPr>
          <w:ilvl w:val="1"/>
          <w:numId w:val="29"/>
        </w:numPr>
        <w:spacing w:line="360" w:lineRule="auto"/>
        <w:ind w:left="851"/>
        <w:contextualSpacing/>
        <w:jc w:val="both"/>
        <w:rPr>
          <w:rFonts w:ascii="Palatino Linotype" w:hAnsi="Palatino Linotype" w:cs="Arial"/>
          <w:b/>
        </w:rPr>
      </w:pPr>
      <w:bookmarkStart w:id="283" w:name="_Toc503891610"/>
      <w:bookmarkStart w:id="284" w:name="_Toc453696503"/>
      <w:bookmarkStart w:id="285" w:name="_Toc454301156"/>
      <w:bookmarkStart w:id="286" w:name="_Toc462653938"/>
      <w:bookmarkStart w:id="287" w:name="_Toc477891769"/>
      <w:bookmarkStart w:id="288" w:name="_Toc477891859"/>
      <w:bookmarkStart w:id="289" w:name="_Toc481576260"/>
      <w:bookmarkStart w:id="290" w:name="_Toc492590392"/>
      <w:r w:rsidRPr="004E20AC">
        <w:rPr>
          <w:rFonts w:ascii="Palatino Linotype" w:hAnsi="Palatino Linotype" w:cs="Arial"/>
          <w:b/>
        </w:rPr>
        <w:t xml:space="preserve">Soporte documental donde conste o se advierta el costo de las playeras entregadas en la carrera atlética </w:t>
      </w:r>
      <w:r w:rsidRPr="004E20AC">
        <w:rPr>
          <w:rFonts w:ascii="Palatino Linotype" w:hAnsi="Palatino Linotype" w:cs="Arial"/>
          <w:b/>
          <w:i/>
        </w:rPr>
        <w:t>“Escuela y Familia iluminando caminos”</w:t>
      </w:r>
      <w:r w:rsidRPr="004E20AC">
        <w:rPr>
          <w:rFonts w:ascii="Palatino Linotype" w:hAnsi="Palatino Linotype" w:cs="Arial"/>
          <w:b/>
        </w:rPr>
        <w:t xml:space="preserve"> del año 2022, así como sus facturas de compra</w:t>
      </w:r>
      <w:r w:rsidR="005C4953" w:rsidRPr="004E20AC">
        <w:rPr>
          <w:rFonts w:ascii="Palatino Linotype" w:hAnsi="Palatino Linotype" w:cs="Arial"/>
          <w:b/>
        </w:rPr>
        <w:t>.</w:t>
      </w:r>
    </w:p>
    <w:p w14:paraId="74CB8AA3" w14:textId="77777777" w:rsidR="0092667C" w:rsidRPr="004E20AC" w:rsidRDefault="0092667C" w:rsidP="0092667C">
      <w:pPr>
        <w:pStyle w:val="Prrafodelista"/>
        <w:spacing w:line="360" w:lineRule="auto"/>
        <w:ind w:left="851"/>
        <w:contextualSpacing/>
        <w:jc w:val="both"/>
        <w:rPr>
          <w:rFonts w:ascii="Palatino Linotype" w:hAnsi="Palatino Linotype" w:cs="Arial"/>
          <w:b/>
        </w:rPr>
      </w:pPr>
    </w:p>
    <w:p w14:paraId="74186CD6" w14:textId="77777777" w:rsidR="002A0946" w:rsidRPr="004E20AC" w:rsidRDefault="002A0946" w:rsidP="002A0946">
      <w:pPr>
        <w:spacing w:line="360" w:lineRule="auto"/>
        <w:jc w:val="both"/>
        <w:rPr>
          <w:rFonts w:ascii="Palatino Linotype" w:eastAsia="Calibri" w:hAnsi="Palatino Linotype" w:cs="Arial"/>
        </w:rPr>
      </w:pPr>
      <w:r w:rsidRPr="004E20A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4E20AC">
        <w:rPr>
          <w:rFonts w:ascii="Palatino Linotype" w:eastAsia="Calibri" w:hAnsi="Palatino Linotype" w:cs="Arial"/>
          <w:b/>
        </w:rPr>
        <w:t>EL RECURRENTE</w:t>
      </w:r>
      <w:r w:rsidRPr="004E20AC">
        <w:rPr>
          <w:rFonts w:ascii="Palatino Linotype" w:eastAsia="Calibri" w:hAnsi="Palatino Linotype" w:cs="Arial"/>
        </w:rPr>
        <w:t>.</w:t>
      </w:r>
    </w:p>
    <w:p w14:paraId="68143391" w14:textId="77777777" w:rsidR="002A0946" w:rsidRPr="004E20AC" w:rsidRDefault="002A0946" w:rsidP="002A0946">
      <w:pPr>
        <w:spacing w:line="360" w:lineRule="auto"/>
        <w:jc w:val="both"/>
        <w:rPr>
          <w:rFonts w:ascii="Palatino Linotype" w:eastAsia="Calibri" w:hAnsi="Palatino Linotype" w:cs="Arial"/>
        </w:rPr>
      </w:pPr>
    </w:p>
    <w:p w14:paraId="4B2D50C8" w14:textId="0B2295F0" w:rsidR="0092667C" w:rsidRPr="004E20AC" w:rsidRDefault="0092667C" w:rsidP="0092667C">
      <w:pPr>
        <w:spacing w:line="360" w:lineRule="auto"/>
        <w:jc w:val="both"/>
        <w:rPr>
          <w:rFonts w:ascii="Palatino Linotype" w:hAnsi="Palatino Linotype" w:cs="Arial"/>
          <w:bCs/>
        </w:rPr>
      </w:pPr>
      <w:r w:rsidRPr="004E20AC">
        <w:rPr>
          <w:rFonts w:ascii="Palatino Linotype" w:hAnsi="Palatino Linotype" w:cs="Arial"/>
          <w:b/>
          <w:bCs/>
        </w:rPr>
        <w:lastRenderedPageBreak/>
        <w:t>TERCERO</w:t>
      </w:r>
      <w:r w:rsidRPr="004E20AC">
        <w:rPr>
          <w:rFonts w:ascii="Palatino Linotype" w:hAnsi="Palatino Linotype" w:cs="Arial"/>
        </w:rPr>
        <w:t>. Resultan infundadas las</w:t>
      </w:r>
      <w:r w:rsidRPr="004E20AC">
        <w:rPr>
          <w:rFonts w:ascii="Palatino Linotype" w:hAnsi="Palatino Linotype" w:cs="Arial"/>
          <w:b/>
        </w:rPr>
        <w:t xml:space="preserve"> </w:t>
      </w:r>
      <w:r w:rsidRPr="004E20AC">
        <w:rPr>
          <w:rFonts w:ascii="Palatino Linotype" w:hAnsi="Palatino Linotype" w:cs="Arial"/>
          <w:lang w:val="es-ES"/>
        </w:rPr>
        <w:t xml:space="preserve">razones o motivos de inconformidad hechos valer </w:t>
      </w:r>
      <w:r w:rsidRPr="004E20AC">
        <w:rPr>
          <w:rFonts w:ascii="Palatino Linotype" w:eastAsia="Calibri" w:hAnsi="Palatino Linotype" w:cs="Arial"/>
          <w:lang w:val="es-ES"/>
        </w:rPr>
        <w:t xml:space="preserve">en el recurso de revisión </w:t>
      </w:r>
      <w:r w:rsidRPr="004E20AC">
        <w:rPr>
          <w:rFonts w:ascii="Palatino Linotype" w:hAnsi="Palatino Linotype" w:cs="Arial"/>
          <w:b/>
          <w:bCs/>
        </w:rPr>
        <w:t xml:space="preserve">00191/INFOEM/IP/RR/2023, </w:t>
      </w:r>
      <w:r w:rsidRPr="004E20AC">
        <w:rPr>
          <w:rFonts w:ascii="Palatino Linotype" w:hAnsi="Palatino Linotype" w:cs="Arial"/>
          <w:bCs/>
        </w:rPr>
        <w:t xml:space="preserve">en términos del </w:t>
      </w:r>
      <w:r w:rsidRPr="004E20AC">
        <w:rPr>
          <w:rFonts w:ascii="Palatino Linotype" w:hAnsi="Palatino Linotype" w:cs="Arial"/>
          <w:b/>
          <w:bCs/>
        </w:rPr>
        <w:t>Considerando</w:t>
      </w:r>
      <w:r w:rsidRPr="004E20AC">
        <w:rPr>
          <w:rFonts w:ascii="Palatino Linotype" w:hAnsi="Palatino Linotype" w:cs="Arial"/>
          <w:bCs/>
        </w:rPr>
        <w:t xml:space="preserve"> </w:t>
      </w:r>
      <w:r w:rsidRPr="004E20AC">
        <w:rPr>
          <w:rFonts w:ascii="Palatino Linotype" w:hAnsi="Palatino Linotype" w:cs="Arial"/>
          <w:b/>
          <w:bCs/>
        </w:rPr>
        <w:t>Cuarto</w:t>
      </w:r>
      <w:r w:rsidRPr="004E20AC">
        <w:rPr>
          <w:rFonts w:ascii="Palatino Linotype" w:hAnsi="Palatino Linotype" w:cs="Arial"/>
          <w:bCs/>
        </w:rPr>
        <w:t xml:space="preserve"> de la presente resolución.</w:t>
      </w:r>
    </w:p>
    <w:p w14:paraId="2480E977" w14:textId="77777777" w:rsidR="0092667C" w:rsidRPr="004E20AC" w:rsidRDefault="0092667C" w:rsidP="0092667C">
      <w:pPr>
        <w:spacing w:line="360" w:lineRule="auto"/>
        <w:jc w:val="both"/>
        <w:rPr>
          <w:rFonts w:ascii="Palatino Linotype" w:hAnsi="Palatino Linotype" w:cs="Arial"/>
        </w:rPr>
      </w:pPr>
    </w:p>
    <w:p w14:paraId="00895340" w14:textId="455F6B39" w:rsidR="0092667C" w:rsidRPr="004E20AC" w:rsidRDefault="0092667C" w:rsidP="0092667C">
      <w:pPr>
        <w:spacing w:line="360" w:lineRule="auto"/>
        <w:jc w:val="both"/>
        <w:rPr>
          <w:rFonts w:ascii="Palatino Linotype" w:eastAsia="Calibri" w:hAnsi="Palatino Linotype" w:cs="Arial"/>
          <w:lang w:val="es-ES"/>
        </w:rPr>
      </w:pPr>
      <w:r w:rsidRPr="004E20AC">
        <w:rPr>
          <w:rFonts w:ascii="Palatino Linotype" w:hAnsi="Palatino Linotype"/>
          <w:b/>
        </w:rPr>
        <w:t>CUARTO.</w:t>
      </w:r>
      <w:r w:rsidRPr="004E20AC">
        <w:rPr>
          <w:rStyle w:val="Ttulo2Car"/>
          <w:rFonts w:ascii="Palatino Linotype" w:hAnsi="Palatino Linotype"/>
        </w:rPr>
        <w:t xml:space="preserve"> </w:t>
      </w:r>
      <w:r w:rsidRPr="004E20AC">
        <w:rPr>
          <w:rFonts w:ascii="Palatino Linotype" w:eastAsia="Calibri" w:hAnsi="Palatino Linotype" w:cs="Arial"/>
          <w:lang w:val="es-ES"/>
        </w:rPr>
        <w:t>Se</w:t>
      </w:r>
      <w:r w:rsidRPr="004E20AC">
        <w:rPr>
          <w:rFonts w:ascii="Palatino Linotype" w:eastAsia="Calibri" w:hAnsi="Palatino Linotype" w:cs="Arial"/>
          <w:b/>
          <w:lang w:val="es-ES"/>
        </w:rPr>
        <w:t xml:space="preserve"> CONFIRMA </w:t>
      </w:r>
      <w:r w:rsidRPr="004E20AC">
        <w:rPr>
          <w:rFonts w:ascii="Palatino Linotype" w:eastAsia="Calibri" w:hAnsi="Palatino Linotype" w:cs="Arial"/>
          <w:lang w:val="es-ES"/>
        </w:rPr>
        <w:t xml:space="preserve">la respuesta emitida por el </w:t>
      </w:r>
      <w:r w:rsidRPr="004E20AC">
        <w:rPr>
          <w:rFonts w:ascii="Palatino Linotype" w:hAnsi="Palatino Linotype"/>
          <w:b/>
        </w:rPr>
        <w:t xml:space="preserve">Ayuntamiento de Zinacantepec </w:t>
      </w:r>
      <w:r w:rsidRPr="004E20AC">
        <w:rPr>
          <w:rFonts w:ascii="Palatino Linotype" w:eastAsia="Calibri" w:hAnsi="Palatino Linotype" w:cs="Arial"/>
          <w:lang w:val="es-ES"/>
        </w:rPr>
        <w:t xml:space="preserve">a la solicitud de información </w:t>
      </w:r>
      <w:r w:rsidRPr="004E20AC">
        <w:rPr>
          <w:rFonts w:ascii="Palatino Linotype" w:hAnsi="Palatino Linotype"/>
          <w:b/>
          <w:color w:val="000000" w:themeColor="text1"/>
        </w:rPr>
        <w:t>01349/ZINACANT/IP/2022</w:t>
      </w:r>
      <w:r w:rsidRPr="004E20AC">
        <w:rPr>
          <w:rFonts w:ascii="Palatino Linotype" w:eastAsia="Calibri" w:hAnsi="Palatino Linotype" w:cs="Arial"/>
          <w:lang w:val="es-ES"/>
        </w:rPr>
        <w:t xml:space="preserve">. </w:t>
      </w:r>
    </w:p>
    <w:p w14:paraId="64584658" w14:textId="77777777" w:rsidR="0092667C" w:rsidRPr="004E20AC" w:rsidRDefault="0092667C" w:rsidP="002A0946">
      <w:pPr>
        <w:spacing w:line="360" w:lineRule="auto"/>
        <w:jc w:val="both"/>
        <w:rPr>
          <w:rFonts w:ascii="Palatino Linotype" w:eastAsia="Calibri" w:hAnsi="Palatino Linotype" w:cs="Arial"/>
        </w:rPr>
      </w:pPr>
    </w:p>
    <w:p w14:paraId="3745F3D8" w14:textId="44BC4E32" w:rsidR="002A0946" w:rsidRPr="004E20AC" w:rsidRDefault="0092667C" w:rsidP="002A0946">
      <w:pPr>
        <w:tabs>
          <w:tab w:val="left" w:pos="8080"/>
        </w:tabs>
        <w:spacing w:line="360" w:lineRule="auto"/>
        <w:ind w:right="49"/>
        <w:jc w:val="both"/>
        <w:rPr>
          <w:rFonts w:ascii="Palatino Linotype" w:hAnsi="Palatino Linotype"/>
          <w:shd w:val="clear" w:color="auto" w:fill="FFFFFF"/>
        </w:rPr>
      </w:pPr>
      <w:bookmarkStart w:id="291" w:name="_Toc511647758"/>
      <w:bookmarkStart w:id="292" w:name="_Toc511647819"/>
      <w:r w:rsidRPr="004E20AC">
        <w:rPr>
          <w:rFonts w:ascii="Palatino Linotype" w:hAnsi="Palatino Linotype"/>
          <w:b/>
        </w:rPr>
        <w:t>QUINTO</w:t>
      </w:r>
      <w:r w:rsidR="002A0946" w:rsidRPr="004E20AC">
        <w:rPr>
          <w:rFonts w:ascii="Palatino Linotype" w:hAnsi="Palatino Linotype"/>
          <w:b/>
        </w:rPr>
        <w:t>.</w:t>
      </w:r>
      <w:bookmarkEnd w:id="283"/>
      <w:bookmarkEnd w:id="291"/>
      <w:bookmarkEnd w:id="292"/>
      <w:r w:rsidR="002A0946" w:rsidRPr="004E20AC">
        <w:rPr>
          <w:rFonts w:ascii="Palatino Linotype" w:hAnsi="Palatino Linotype"/>
          <w:b/>
        </w:rPr>
        <w:t xml:space="preserve"> </w:t>
      </w:r>
      <w:bookmarkEnd w:id="284"/>
      <w:bookmarkEnd w:id="285"/>
      <w:bookmarkEnd w:id="286"/>
      <w:bookmarkEnd w:id="287"/>
      <w:bookmarkEnd w:id="288"/>
      <w:bookmarkEnd w:id="289"/>
      <w:bookmarkEnd w:id="290"/>
      <w:r w:rsidR="002A0946" w:rsidRPr="004E20AC">
        <w:rPr>
          <w:rFonts w:ascii="Palatino Linotype" w:eastAsia="Palatino Linotype" w:hAnsi="Palatino Linotype" w:cs="Palatino Linotype"/>
          <w:b/>
        </w:rPr>
        <w:t xml:space="preserve">Notifíquese </w:t>
      </w:r>
      <w:r w:rsidR="002A0946" w:rsidRPr="004E20AC">
        <w:rPr>
          <w:rFonts w:ascii="Palatino Linotype" w:eastAsia="Palatino Linotype" w:hAnsi="Palatino Linotype" w:cs="Palatino Linotype"/>
        </w:rPr>
        <w:t xml:space="preserve">al Titular de la Unidad de Transparencia del </w:t>
      </w:r>
      <w:r w:rsidR="002A0946" w:rsidRPr="004E20AC">
        <w:rPr>
          <w:rFonts w:ascii="Palatino Linotype" w:eastAsia="Palatino Linotype" w:hAnsi="Palatino Linotype" w:cs="Palatino Linotype"/>
          <w:b/>
        </w:rPr>
        <w:t xml:space="preserve">SUJETO OBLIGADO </w:t>
      </w:r>
      <w:r w:rsidR="002A0946" w:rsidRPr="004E20AC">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002A0946" w:rsidRPr="004E20AC">
        <w:rPr>
          <w:rFonts w:ascii="Palatino Linotype" w:hAnsi="Palatino Linotype"/>
          <w:shd w:val="clear" w:color="auto" w:fill="FFFFFF"/>
        </w:rPr>
        <w:t xml:space="preserve">vigente, dé cumplimiento a lo ordenado dentro del plazo de </w:t>
      </w:r>
      <w:r w:rsidR="002A0946" w:rsidRPr="004E20AC">
        <w:rPr>
          <w:rFonts w:ascii="Palatino Linotype" w:hAnsi="Palatino Linotype"/>
          <w:b/>
          <w:shd w:val="clear" w:color="auto" w:fill="FFFFFF"/>
        </w:rPr>
        <w:t>diez días hábiles</w:t>
      </w:r>
      <w:r w:rsidR="002A0946" w:rsidRPr="004E20AC">
        <w:rPr>
          <w:rFonts w:ascii="Palatino Linotype" w:hAnsi="Palatino Linotype"/>
          <w:shd w:val="clear" w:color="auto" w:fill="FFFFFF"/>
        </w:rPr>
        <w:t>, debiendo rendir a este Instituto el informe de cumplimiento de la resolución en un plazo de tres días hábiles posteriores.</w:t>
      </w:r>
    </w:p>
    <w:p w14:paraId="11A87D96" w14:textId="77777777" w:rsidR="002A0946" w:rsidRPr="004E20AC" w:rsidRDefault="002A0946" w:rsidP="002A0946">
      <w:pPr>
        <w:spacing w:line="360" w:lineRule="auto"/>
        <w:jc w:val="both"/>
        <w:rPr>
          <w:rFonts w:ascii="Palatino Linotype" w:hAnsi="Palatino Linotype" w:cs="Arial"/>
          <w:b/>
          <w:sz w:val="20"/>
        </w:rPr>
      </w:pPr>
    </w:p>
    <w:p w14:paraId="07E6AE59" w14:textId="253DF60E" w:rsidR="002A0946" w:rsidRPr="004E20AC" w:rsidRDefault="0092667C" w:rsidP="002A0946">
      <w:pPr>
        <w:spacing w:line="360" w:lineRule="auto"/>
        <w:jc w:val="both"/>
        <w:rPr>
          <w:rFonts w:ascii="Palatino Linotype" w:eastAsia="Calibri" w:hAnsi="Palatino Linotype" w:cs="Arial"/>
          <w:bCs/>
        </w:rPr>
      </w:pPr>
      <w:r w:rsidRPr="004E20AC">
        <w:rPr>
          <w:rFonts w:ascii="Palatino Linotype" w:hAnsi="Palatino Linotype" w:cs="Arial"/>
          <w:b/>
        </w:rPr>
        <w:t>SEX</w:t>
      </w:r>
      <w:r w:rsidR="002A0946" w:rsidRPr="004E20AC">
        <w:rPr>
          <w:rFonts w:ascii="Palatino Linotype" w:hAnsi="Palatino Linotype" w:cs="Arial"/>
          <w:b/>
        </w:rPr>
        <w:t xml:space="preserve">TO. </w:t>
      </w:r>
      <w:r w:rsidR="002A0946" w:rsidRPr="004E20AC">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2A0946" w:rsidRPr="004E20AC">
        <w:rPr>
          <w:rFonts w:ascii="Palatino Linotype" w:eastAsia="Calibri" w:hAnsi="Palatino Linotype" w:cs="Arial"/>
          <w:b/>
          <w:bCs/>
        </w:rPr>
        <w:t>SUJETO OBLIGADO</w:t>
      </w:r>
      <w:r w:rsidR="002A0946" w:rsidRPr="004E20AC">
        <w:rPr>
          <w:rFonts w:ascii="Palatino Linotype" w:eastAsia="Calibri" w:hAnsi="Palatino Linotype" w:cs="Arial"/>
          <w:bCs/>
        </w:rPr>
        <w:t xml:space="preserve"> de manera fundada y motivada, podrá solicitar una ampliación de plazo para el cumplimiento de la presente resolución.</w:t>
      </w:r>
    </w:p>
    <w:p w14:paraId="37BB516B" w14:textId="77777777" w:rsidR="002A0946" w:rsidRPr="004E20AC" w:rsidRDefault="002A0946" w:rsidP="002A0946">
      <w:pPr>
        <w:spacing w:line="360" w:lineRule="auto"/>
        <w:jc w:val="both"/>
        <w:rPr>
          <w:rFonts w:ascii="Palatino Linotype" w:eastAsia="Calibri" w:hAnsi="Palatino Linotype" w:cs="Arial"/>
          <w:bCs/>
        </w:rPr>
      </w:pPr>
    </w:p>
    <w:p w14:paraId="282F3B7B" w14:textId="29326397" w:rsidR="002A0946" w:rsidRPr="004E20AC" w:rsidRDefault="0092667C" w:rsidP="002A0946">
      <w:pPr>
        <w:tabs>
          <w:tab w:val="left" w:pos="8080"/>
        </w:tabs>
        <w:spacing w:line="360" w:lineRule="auto"/>
        <w:ind w:right="49"/>
        <w:jc w:val="both"/>
        <w:rPr>
          <w:rFonts w:ascii="Palatino Linotype" w:hAnsi="Palatino Linotype"/>
          <w:lang w:val="es-ES"/>
        </w:rPr>
      </w:pPr>
      <w:bookmarkStart w:id="293" w:name="_Toc492590393"/>
      <w:bookmarkStart w:id="294" w:name="_Toc503891611"/>
      <w:bookmarkStart w:id="295" w:name="_Toc511647759"/>
      <w:bookmarkStart w:id="296" w:name="_Toc511647820"/>
      <w:r w:rsidRPr="004E20AC">
        <w:rPr>
          <w:rFonts w:ascii="Palatino Linotype" w:hAnsi="Palatino Linotype"/>
          <w:b/>
        </w:rPr>
        <w:t>SÉPTIMO</w:t>
      </w:r>
      <w:r w:rsidR="002A0946" w:rsidRPr="004E20AC">
        <w:rPr>
          <w:rFonts w:ascii="Palatino Linotype" w:hAnsi="Palatino Linotype"/>
          <w:b/>
        </w:rPr>
        <w:t xml:space="preserve">. </w:t>
      </w:r>
      <w:r w:rsidR="002A0946" w:rsidRPr="004E20AC">
        <w:rPr>
          <w:rFonts w:ascii="Palatino Linotype" w:hAnsi="Palatino Linotype"/>
        </w:rPr>
        <w:t>Notifíquese</w:t>
      </w:r>
      <w:bookmarkEnd w:id="293"/>
      <w:bookmarkEnd w:id="294"/>
      <w:bookmarkEnd w:id="295"/>
      <w:bookmarkEnd w:id="296"/>
      <w:r w:rsidR="002A0946" w:rsidRPr="004E20AC">
        <w:rPr>
          <w:rFonts w:ascii="Palatino Linotype" w:hAnsi="Palatino Linotype"/>
        </w:rPr>
        <w:t xml:space="preserve"> a </w:t>
      </w:r>
      <w:r w:rsidR="002A0946" w:rsidRPr="004E20AC">
        <w:rPr>
          <w:rFonts w:ascii="Palatino Linotype" w:hAnsi="Palatino Linotype"/>
          <w:b/>
        </w:rPr>
        <w:t>EL RECURRENTE</w:t>
      </w:r>
      <w:r w:rsidR="002A0946" w:rsidRPr="004E20AC">
        <w:rPr>
          <w:rFonts w:ascii="Palatino Linotype" w:hAnsi="Palatino Linotype"/>
        </w:rPr>
        <w:t xml:space="preserve"> la presente</w:t>
      </w:r>
      <w:r w:rsidR="002A0946" w:rsidRPr="004E20AC">
        <w:rPr>
          <w:rFonts w:ascii="Palatino Linotype" w:hAnsi="Palatino Linotype"/>
          <w:lang w:val="es-ES"/>
        </w:rPr>
        <w:t xml:space="preserve"> resolución, vía SAIMEX.</w:t>
      </w:r>
    </w:p>
    <w:p w14:paraId="55154370" w14:textId="77777777" w:rsidR="0092667C" w:rsidRPr="004E20AC" w:rsidRDefault="0092667C" w:rsidP="002A0946">
      <w:pPr>
        <w:tabs>
          <w:tab w:val="left" w:pos="8080"/>
        </w:tabs>
        <w:spacing w:line="360" w:lineRule="auto"/>
        <w:ind w:right="49"/>
        <w:jc w:val="both"/>
        <w:rPr>
          <w:rFonts w:ascii="Palatino Linotype" w:hAnsi="Palatino Linotype"/>
          <w:lang w:val="es-ES"/>
        </w:rPr>
      </w:pPr>
    </w:p>
    <w:p w14:paraId="0959D24C" w14:textId="20CE0DDE" w:rsidR="002A0946" w:rsidRPr="004E20AC" w:rsidRDefault="0092667C" w:rsidP="002A0946">
      <w:pPr>
        <w:shd w:val="clear" w:color="auto" w:fill="FFFFFF"/>
        <w:spacing w:line="360" w:lineRule="auto"/>
        <w:jc w:val="both"/>
        <w:rPr>
          <w:rFonts w:ascii="Palatino Linotype" w:hAnsi="Palatino Linotype"/>
          <w:lang w:val="es-ES"/>
        </w:rPr>
      </w:pPr>
      <w:r w:rsidRPr="004E20AC">
        <w:rPr>
          <w:rFonts w:ascii="Palatino Linotype" w:eastAsia="Calibri" w:hAnsi="Palatino Linotype"/>
          <w:b/>
          <w:lang w:eastAsia="en-US"/>
        </w:rPr>
        <w:t>OCTAVO</w:t>
      </w:r>
      <w:r w:rsidR="002A0946" w:rsidRPr="004E20AC">
        <w:rPr>
          <w:rFonts w:ascii="Palatino Linotype" w:eastAsia="Calibri" w:hAnsi="Palatino Linotype"/>
          <w:b/>
          <w:lang w:eastAsia="en-US"/>
        </w:rPr>
        <w:t>.</w:t>
      </w:r>
      <w:r w:rsidR="002A0946" w:rsidRPr="004E20AC">
        <w:rPr>
          <w:rFonts w:ascii="Palatino Linotype" w:eastAsia="Calibri" w:hAnsi="Palatino Linotype"/>
          <w:lang w:eastAsia="en-US"/>
        </w:rPr>
        <w:t xml:space="preserve"> </w:t>
      </w:r>
      <w:r w:rsidR="002A0946" w:rsidRPr="004E20AC">
        <w:rPr>
          <w:rFonts w:ascii="Palatino Linotype" w:hAnsi="Palatino Linotype"/>
          <w:lang w:val="es-ES"/>
        </w:rPr>
        <w:t xml:space="preserve">Se hace del conocimiento de </w:t>
      </w:r>
      <w:r w:rsidR="002A0946" w:rsidRPr="004E20AC">
        <w:rPr>
          <w:rFonts w:ascii="Palatino Linotype" w:hAnsi="Palatino Linotype"/>
          <w:b/>
          <w:lang w:val="es-ES"/>
        </w:rPr>
        <w:t>EL RECURRENTE</w:t>
      </w:r>
      <w:r w:rsidR="002A0946" w:rsidRPr="004E20AC">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w:t>
      </w:r>
      <w:r w:rsidR="002A0946" w:rsidRPr="004E20AC">
        <w:rPr>
          <w:rFonts w:ascii="Palatino Linotype" w:hAnsi="Palatino Linotype"/>
          <w:lang w:val="es-ES"/>
        </w:rPr>
        <w:lastRenderedPageBreak/>
        <w:t>que la resolución le cause algún perjuicio podrá impugnarla </w:t>
      </w:r>
      <w:r w:rsidR="002A0946" w:rsidRPr="004E20AC">
        <w:rPr>
          <w:rFonts w:ascii="Palatino Linotype" w:hAnsi="Palatino Linotype"/>
          <w:bCs/>
          <w:lang w:val="es-ES"/>
        </w:rPr>
        <w:t>vía juicio de amparo</w:t>
      </w:r>
      <w:r w:rsidR="002A0946" w:rsidRPr="004E20AC">
        <w:rPr>
          <w:rFonts w:ascii="Palatino Linotype" w:hAnsi="Palatino Linotype"/>
          <w:lang w:val="es-ES"/>
        </w:rPr>
        <w:t> en los términos de las leyes aplicables.</w:t>
      </w:r>
    </w:p>
    <w:p w14:paraId="6A768D5D" w14:textId="77777777" w:rsidR="005C4953" w:rsidRPr="004E20AC" w:rsidRDefault="005C4953" w:rsidP="002A0946">
      <w:pPr>
        <w:shd w:val="clear" w:color="auto" w:fill="FFFFFF"/>
        <w:spacing w:line="360" w:lineRule="auto"/>
        <w:jc w:val="both"/>
        <w:rPr>
          <w:rFonts w:ascii="Palatino Linotype" w:hAnsi="Palatino Linotype"/>
          <w:lang w:val="es-ES"/>
        </w:rPr>
      </w:pPr>
    </w:p>
    <w:p w14:paraId="60BD2D66" w14:textId="7A67312C" w:rsidR="004E20AC" w:rsidRDefault="004E20AC" w:rsidP="004E20AC">
      <w:pPr>
        <w:spacing w:before="240" w:after="240" w:line="360" w:lineRule="auto"/>
        <w:jc w:val="both"/>
        <w:rPr>
          <w:rFonts w:ascii="Palatino Linotype" w:hAnsi="Palatino Linotype"/>
        </w:rPr>
      </w:pPr>
      <w:r w:rsidRPr="004E20A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205720">
        <w:rPr>
          <w:rFonts w:ascii="Palatino Linotype" w:hAnsi="Palatino Linotype"/>
        </w:rPr>
        <w:t xml:space="preserve"> EMITIENDO VOTO PARTICULAR</w:t>
      </w:r>
      <w:r w:rsidRPr="004E20AC">
        <w:rPr>
          <w:rFonts w:ascii="Palatino Linotype" w:hAnsi="Palatino Linotype"/>
        </w:rPr>
        <w:t xml:space="preserve"> E</w:t>
      </w:r>
      <w:bookmarkStart w:id="297" w:name="_GoBack"/>
      <w:bookmarkEnd w:id="297"/>
      <w:r w:rsidRPr="004E20AC">
        <w:rPr>
          <w:rFonts w:ascii="Palatino Linotype" w:hAnsi="Palatino Linotype"/>
        </w:rPr>
        <w:t>N LA CUARTA SESIÓN ORDINARIA CELEBRADA EL PRIMERO (01) DE FEBRERO DE DOS MIL VEINTITRÉS, ANTE EL SECRETARIO TÉCNICO DEL PLENO ALEXIS TAPIA RAMÍREZ.</w:t>
      </w:r>
      <w:r w:rsidRPr="00624AAD">
        <w:rPr>
          <w:rFonts w:ascii="Palatino Linotype" w:hAnsi="Palatino Linotype"/>
        </w:rPr>
        <w:t xml:space="preserve"> </w:t>
      </w:r>
    </w:p>
    <w:p w14:paraId="1697FE1D" w14:textId="77777777" w:rsidR="009417CA" w:rsidRPr="00B460A9" w:rsidRDefault="009417CA" w:rsidP="00DA29A0">
      <w:pPr>
        <w:spacing w:line="360" w:lineRule="auto"/>
        <w:rPr>
          <w:rFonts w:ascii="Palatino Linotype" w:hAnsi="Palatino Linotype"/>
          <w:lang w:eastAsia="en-US"/>
        </w:rPr>
      </w:pPr>
    </w:p>
    <w:p w14:paraId="5FFC5801" w14:textId="77777777" w:rsidR="009417CA" w:rsidRPr="00B460A9" w:rsidRDefault="009417CA" w:rsidP="00DA29A0">
      <w:pPr>
        <w:spacing w:line="360" w:lineRule="auto"/>
        <w:rPr>
          <w:rFonts w:ascii="Palatino Linotype" w:hAnsi="Palatino Linotype"/>
          <w:lang w:eastAsia="en-US"/>
        </w:rPr>
      </w:pPr>
    </w:p>
    <w:p w14:paraId="6EC9046A" w14:textId="77777777" w:rsidR="009417CA" w:rsidRPr="00B460A9" w:rsidRDefault="009417CA" w:rsidP="00DA29A0">
      <w:pPr>
        <w:spacing w:line="360" w:lineRule="auto"/>
        <w:rPr>
          <w:rFonts w:ascii="Palatino Linotype" w:hAnsi="Palatino Linotype"/>
          <w:lang w:eastAsia="en-US"/>
        </w:rPr>
      </w:pPr>
    </w:p>
    <w:p w14:paraId="3055D759" w14:textId="77777777" w:rsidR="004A5F74" w:rsidRPr="00B460A9" w:rsidRDefault="004A5F74" w:rsidP="00DA29A0">
      <w:pPr>
        <w:spacing w:line="360" w:lineRule="auto"/>
        <w:rPr>
          <w:rFonts w:ascii="Palatino Linotype" w:hAnsi="Palatino Linotype"/>
        </w:rPr>
      </w:pPr>
    </w:p>
    <w:p w14:paraId="68332E19" w14:textId="77777777" w:rsidR="004A5F74" w:rsidRPr="00B460A9" w:rsidRDefault="004A5F74" w:rsidP="00DA29A0">
      <w:pPr>
        <w:spacing w:line="360" w:lineRule="auto"/>
        <w:rPr>
          <w:rFonts w:ascii="Palatino Linotype" w:hAnsi="Palatino Linotype"/>
        </w:rPr>
      </w:pPr>
    </w:p>
    <w:p w14:paraId="0E7C5AD7" w14:textId="77777777" w:rsidR="004A5F74" w:rsidRPr="00B460A9" w:rsidRDefault="004A5F74" w:rsidP="00DA29A0">
      <w:pPr>
        <w:spacing w:line="360" w:lineRule="auto"/>
        <w:rPr>
          <w:rFonts w:ascii="Palatino Linotype" w:hAnsi="Palatino Linotype"/>
        </w:rPr>
      </w:pPr>
    </w:p>
    <w:p w14:paraId="53B590D8" w14:textId="77777777" w:rsidR="004A5F74" w:rsidRPr="00B460A9" w:rsidRDefault="004A5F74" w:rsidP="00DA29A0">
      <w:pPr>
        <w:spacing w:line="360" w:lineRule="auto"/>
        <w:rPr>
          <w:rFonts w:ascii="Palatino Linotype" w:hAnsi="Palatino Linotype"/>
        </w:rPr>
      </w:pPr>
    </w:p>
    <w:p w14:paraId="778284C8" w14:textId="77777777" w:rsidR="004A5F74" w:rsidRPr="00B460A9" w:rsidRDefault="004A5F74" w:rsidP="00DA29A0">
      <w:pPr>
        <w:spacing w:line="360" w:lineRule="auto"/>
        <w:rPr>
          <w:rFonts w:ascii="Palatino Linotype" w:hAnsi="Palatino Linotype"/>
        </w:rPr>
      </w:pPr>
    </w:p>
    <w:p w14:paraId="652CF673" w14:textId="77777777" w:rsidR="004A5F74" w:rsidRPr="00B460A9" w:rsidRDefault="004A5F74" w:rsidP="00DA29A0">
      <w:pPr>
        <w:spacing w:line="360" w:lineRule="auto"/>
        <w:rPr>
          <w:rFonts w:ascii="Palatino Linotype" w:hAnsi="Palatino Linotype"/>
        </w:rPr>
      </w:pPr>
    </w:p>
    <w:p w14:paraId="08F7751E" w14:textId="77777777" w:rsidR="004A5F74" w:rsidRPr="00B460A9" w:rsidRDefault="004A5F74" w:rsidP="00DA29A0">
      <w:pPr>
        <w:spacing w:line="360" w:lineRule="auto"/>
        <w:rPr>
          <w:rFonts w:ascii="Palatino Linotype" w:hAnsi="Palatino Linotype"/>
        </w:rPr>
      </w:pPr>
    </w:p>
    <w:p w14:paraId="1854C37D" w14:textId="77777777" w:rsidR="004A5F74" w:rsidRPr="00B460A9" w:rsidRDefault="004A5F74" w:rsidP="00DA29A0">
      <w:pPr>
        <w:spacing w:line="360" w:lineRule="auto"/>
        <w:rPr>
          <w:rFonts w:ascii="Palatino Linotype" w:hAnsi="Palatino Linotype"/>
        </w:rPr>
      </w:pPr>
    </w:p>
    <w:p w14:paraId="06DC3FBF" w14:textId="77777777" w:rsidR="004A5F74" w:rsidRPr="00B460A9" w:rsidRDefault="004A5F74" w:rsidP="00DA29A0">
      <w:pPr>
        <w:spacing w:line="360" w:lineRule="auto"/>
        <w:rPr>
          <w:rFonts w:ascii="Palatino Linotype" w:hAnsi="Palatino Linotype"/>
        </w:rPr>
      </w:pPr>
    </w:p>
    <w:p w14:paraId="4A8631BE" w14:textId="77777777" w:rsidR="004A5F74" w:rsidRPr="00B460A9" w:rsidRDefault="004A5F74" w:rsidP="00DA29A0">
      <w:pPr>
        <w:spacing w:line="360" w:lineRule="auto"/>
        <w:rPr>
          <w:rFonts w:ascii="Palatino Linotype" w:hAnsi="Palatino Linotype"/>
        </w:rPr>
      </w:pPr>
    </w:p>
    <w:p w14:paraId="192F1813" w14:textId="77777777" w:rsidR="004A5F74" w:rsidRPr="00B460A9" w:rsidRDefault="004A5F74" w:rsidP="00DA29A0">
      <w:pPr>
        <w:spacing w:line="360" w:lineRule="auto"/>
        <w:rPr>
          <w:rFonts w:ascii="Palatino Linotype" w:hAnsi="Palatino Linotype"/>
        </w:rPr>
      </w:pPr>
    </w:p>
    <w:p w14:paraId="3EBB4068" w14:textId="77777777" w:rsidR="004A5F74" w:rsidRPr="00B460A9" w:rsidRDefault="004A5F74" w:rsidP="00DA29A0">
      <w:pPr>
        <w:spacing w:line="360" w:lineRule="auto"/>
        <w:rPr>
          <w:rFonts w:ascii="Palatino Linotype" w:hAnsi="Palatino Linotype"/>
        </w:rPr>
      </w:pPr>
    </w:p>
    <w:p w14:paraId="30A2B5C4" w14:textId="77777777" w:rsidR="004A5F74" w:rsidRPr="00B460A9" w:rsidRDefault="004A5F74" w:rsidP="00DA29A0">
      <w:pPr>
        <w:spacing w:line="360" w:lineRule="auto"/>
        <w:rPr>
          <w:rFonts w:ascii="Palatino Linotype" w:hAnsi="Palatino Linotype"/>
        </w:rPr>
      </w:pPr>
    </w:p>
    <w:p w14:paraId="6D23EDD4" w14:textId="77777777" w:rsidR="004A5F74" w:rsidRPr="00B460A9" w:rsidRDefault="004A5F74" w:rsidP="00DA29A0">
      <w:pPr>
        <w:spacing w:line="360" w:lineRule="auto"/>
        <w:rPr>
          <w:rFonts w:ascii="Palatino Linotype" w:hAnsi="Palatino Linotype"/>
        </w:rPr>
      </w:pPr>
    </w:p>
    <w:p w14:paraId="1667BEC0" w14:textId="77777777" w:rsidR="004A5F74" w:rsidRPr="00B460A9" w:rsidRDefault="004A5F74" w:rsidP="00DA29A0">
      <w:pPr>
        <w:spacing w:line="360" w:lineRule="auto"/>
        <w:rPr>
          <w:rFonts w:ascii="Palatino Linotype" w:hAnsi="Palatino Linotype"/>
        </w:rPr>
      </w:pPr>
    </w:p>
    <w:sectPr w:rsidR="004A5F74" w:rsidRPr="00B460A9" w:rsidSect="00256139">
      <w:headerReference w:type="default" r:id="rId17"/>
      <w:footerReference w:type="default" r:id="rId18"/>
      <w:headerReference w:type="first" r:id="rId19"/>
      <w:footerReference w:type="first" r:id="rId20"/>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32CAF" w14:textId="77777777" w:rsidR="003B673E" w:rsidRDefault="003B673E" w:rsidP="00C80F8C">
      <w:r>
        <w:separator/>
      </w:r>
    </w:p>
  </w:endnote>
  <w:endnote w:type="continuationSeparator" w:id="0">
    <w:p w14:paraId="7566C4DA" w14:textId="77777777" w:rsidR="003B673E" w:rsidRDefault="003B673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A00F3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05720">
      <w:rPr>
        <w:rFonts w:ascii="Arial" w:hAnsi="Arial" w:cs="Arial"/>
        <w:b/>
        <w:bCs/>
        <w:noProof/>
        <w:sz w:val="20"/>
        <w:szCs w:val="20"/>
      </w:rPr>
      <w:t>42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05720">
      <w:rPr>
        <w:rFonts w:ascii="Arial" w:hAnsi="Arial" w:cs="Arial"/>
        <w:b/>
        <w:bCs/>
        <w:noProof/>
        <w:sz w:val="20"/>
        <w:szCs w:val="20"/>
      </w:rPr>
      <w:t>44</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C531CA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0572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05720">
      <w:rPr>
        <w:rFonts w:ascii="Arial" w:hAnsi="Arial" w:cs="Arial"/>
        <w:b/>
        <w:bCs/>
        <w:noProof/>
        <w:sz w:val="20"/>
        <w:szCs w:val="20"/>
      </w:rPr>
      <w:t>44</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DA541" w14:textId="77777777" w:rsidR="003B673E" w:rsidRDefault="003B673E" w:rsidP="00C80F8C">
      <w:r>
        <w:separator/>
      </w:r>
    </w:p>
  </w:footnote>
  <w:footnote w:type="continuationSeparator" w:id="0">
    <w:p w14:paraId="596A0048" w14:textId="77777777" w:rsidR="003B673E" w:rsidRDefault="003B673E" w:rsidP="00C80F8C">
      <w:r>
        <w:continuationSeparator/>
      </w:r>
    </w:p>
  </w:footnote>
  <w:footnote w:id="1">
    <w:p w14:paraId="20924DCC" w14:textId="77777777" w:rsidR="00A8359B" w:rsidRPr="00F75272" w:rsidRDefault="00A8359B" w:rsidP="00A8359B">
      <w:pPr>
        <w:pStyle w:val="Textonotapie"/>
        <w:jc w:val="both"/>
        <w:rPr>
          <w:rFonts w:ascii="Palatino Linotype" w:hAnsi="Palatino Linotype"/>
          <w:sz w:val="16"/>
          <w:szCs w:val="16"/>
        </w:rPr>
      </w:pPr>
      <w:r w:rsidRPr="00F75272">
        <w:rPr>
          <w:rStyle w:val="Refdenotaalpi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DD3B18E" w14:textId="77777777" w:rsidR="002A0946" w:rsidRDefault="002A0946" w:rsidP="002A094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D4F7DA2" w14:textId="77777777" w:rsidR="002A0946" w:rsidRDefault="002A0946" w:rsidP="002A0946">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3">
    <w:p w14:paraId="1D93A32B" w14:textId="77777777" w:rsidR="002A0946" w:rsidRDefault="002A0946" w:rsidP="002A0946">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14:paraId="43E77114" w14:textId="77777777" w:rsidR="002A0946" w:rsidRDefault="002A0946" w:rsidP="002A094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0E9D88B" w14:textId="77777777" w:rsidR="002A0946" w:rsidRDefault="002A0946" w:rsidP="002A0946">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62522E3" w14:textId="77777777" w:rsidR="002A0946" w:rsidRDefault="002A0946" w:rsidP="002A0946">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19B848DE" w14:textId="77777777" w:rsidR="002A0946" w:rsidRDefault="002A0946" w:rsidP="002A094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6">
    <w:p w14:paraId="4DD01D6D" w14:textId="77777777" w:rsidR="002A0946" w:rsidRDefault="002A0946" w:rsidP="002A094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405C1F4" w14:textId="77777777" w:rsidR="002A0946" w:rsidRDefault="002A0946" w:rsidP="002A0946">
      <w:pPr>
        <w:pStyle w:val="Textonotapie"/>
        <w:jc w:val="both"/>
        <w:rPr>
          <w:rFonts w:ascii="Palatino Linotype" w:hAnsi="Palatino Linotype"/>
          <w:sz w:val="18"/>
        </w:rPr>
      </w:pPr>
      <w:r>
        <w:rPr>
          <w:rFonts w:ascii="Palatino Linotype" w:hAnsi="Palatino Linotype"/>
          <w:sz w:val="18"/>
        </w:rPr>
        <w:t xml:space="preserve"> (…)</w:t>
      </w:r>
    </w:p>
    <w:p w14:paraId="2BEE81F0" w14:textId="77777777" w:rsidR="002A0946" w:rsidRDefault="002A0946" w:rsidP="002A094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E548FB" w14:paraId="6B4E3B81" w14:textId="77777777" w:rsidTr="007E2BE8">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13166E53" w:rsidR="00E548FB" w:rsidRPr="008C5395" w:rsidRDefault="00B9126C" w:rsidP="0094784B">
          <w:pPr>
            <w:jc w:val="both"/>
            <w:rPr>
              <w:rFonts w:ascii="Palatino Linotype" w:hAnsi="Palatino Linotype"/>
              <w:b/>
              <w:sz w:val="21"/>
              <w:szCs w:val="21"/>
              <w:lang w:val="es-ES_tradnl"/>
            </w:rPr>
          </w:pPr>
          <w:r w:rsidRPr="00B9126C">
            <w:rPr>
              <w:rFonts w:ascii="Palatino Linotype" w:hAnsi="Palatino Linotype" w:cs="Arial"/>
              <w:b/>
              <w:bCs/>
              <w:sz w:val="21"/>
              <w:szCs w:val="21"/>
            </w:rPr>
            <w:t>00188/INFOEM/IP/RR/2023</w:t>
          </w:r>
          <w:r w:rsidR="00A8359B">
            <w:rPr>
              <w:rFonts w:ascii="Palatino Linotype" w:hAnsi="Palatino Linotype" w:cs="Arial"/>
              <w:b/>
              <w:bCs/>
              <w:sz w:val="21"/>
              <w:szCs w:val="21"/>
            </w:rPr>
            <w:t xml:space="preserve"> y acumulado</w:t>
          </w:r>
        </w:p>
      </w:tc>
    </w:tr>
    <w:tr w:rsidR="00E548FB" w14:paraId="31CB780F" w14:textId="77777777" w:rsidTr="007E2BE8">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04D2D007" w:rsidR="00E548FB" w:rsidRPr="008C5395" w:rsidRDefault="00B9126C" w:rsidP="0094784B">
          <w:pPr>
            <w:jc w:val="both"/>
            <w:rPr>
              <w:rFonts w:ascii="Palatino Linotype" w:hAnsi="Palatino Linotype"/>
              <w:b/>
              <w:sz w:val="21"/>
              <w:szCs w:val="21"/>
              <w:lang w:val="es-ES_tradnl"/>
            </w:rPr>
          </w:pPr>
          <w:r w:rsidRPr="00B9126C">
            <w:rPr>
              <w:rFonts w:ascii="Palatino Linotype" w:hAnsi="Palatino Linotype"/>
              <w:b/>
              <w:sz w:val="21"/>
              <w:szCs w:val="21"/>
            </w:rPr>
            <w:t>Ayuntamiento de Zinacantepec</w:t>
          </w:r>
        </w:p>
      </w:tc>
    </w:tr>
    <w:tr w:rsidR="00E548FB" w14:paraId="69050F56" w14:textId="77777777" w:rsidTr="007E2BE8">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E548FB" w:rsidRDefault="00E548FB"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241E0BAA" w:rsidR="00E548FB" w:rsidRPr="001C1420" w:rsidRDefault="00B9126C" w:rsidP="005A7A81">
          <w:pPr>
            <w:jc w:val="both"/>
            <w:rPr>
              <w:rFonts w:ascii="Palatino Linotype" w:hAnsi="Palatino Linotype"/>
              <w:b/>
              <w:sz w:val="21"/>
              <w:szCs w:val="21"/>
              <w:lang w:val="es-ES_tradnl"/>
            </w:rPr>
          </w:pPr>
          <w:r w:rsidRPr="00B9126C">
            <w:rPr>
              <w:rFonts w:ascii="Palatino Linotype" w:hAnsi="Palatino Linotype" w:cs="Arial"/>
              <w:b/>
              <w:bCs/>
              <w:sz w:val="21"/>
              <w:szCs w:val="21"/>
            </w:rPr>
            <w:t>00188/INFOEM/IP/RR/2023</w:t>
          </w:r>
          <w:r w:rsidR="00E96A7C">
            <w:rPr>
              <w:rFonts w:ascii="Palatino Linotype" w:hAnsi="Palatino Linotype" w:cs="Arial"/>
              <w:b/>
              <w:bCs/>
              <w:sz w:val="21"/>
              <w:szCs w:val="21"/>
            </w:rPr>
            <w:t xml:space="preserve"> y acumulado</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33BCDC95" w:rsidR="00E548FB" w:rsidRPr="001C1420" w:rsidRDefault="00B9126C" w:rsidP="000A3F51">
          <w:pPr>
            <w:rPr>
              <w:rFonts w:ascii="Palatino Linotype" w:hAnsi="Palatino Linotype"/>
              <w:b/>
              <w:sz w:val="21"/>
              <w:szCs w:val="21"/>
            </w:rPr>
          </w:pPr>
          <w:r w:rsidRPr="00B9126C">
            <w:rPr>
              <w:rFonts w:ascii="Palatino Linotype" w:hAnsi="Palatino Linotype"/>
              <w:b/>
              <w:color w:val="FF0000"/>
              <w:sz w:val="21"/>
              <w:szCs w:val="21"/>
            </w:rPr>
            <w:t>No dio información</w:t>
          </w:r>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7012806A" w:rsidR="00E548FB" w:rsidRPr="001C1420" w:rsidRDefault="00B9126C" w:rsidP="0094784B">
          <w:pPr>
            <w:ind w:left="35" w:hanging="35"/>
            <w:jc w:val="both"/>
            <w:rPr>
              <w:rFonts w:ascii="Palatino Linotype" w:hAnsi="Palatino Linotype"/>
              <w:sz w:val="21"/>
              <w:szCs w:val="21"/>
            </w:rPr>
          </w:pPr>
          <w:r w:rsidRPr="00B9126C">
            <w:rPr>
              <w:rFonts w:ascii="Palatino Linotype" w:hAnsi="Palatino Linotype"/>
              <w:b/>
              <w:sz w:val="21"/>
              <w:szCs w:val="21"/>
            </w:rPr>
            <w:t>Ayuntamiento de Zinacantepec</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2">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6DF1105A"/>
    <w:multiLevelType w:val="hybridMultilevel"/>
    <w:tmpl w:val="595813E2"/>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25"/>
  </w:num>
  <w:num w:numId="3">
    <w:abstractNumId w:val="12"/>
  </w:num>
  <w:num w:numId="4">
    <w:abstractNumId w:val="22"/>
  </w:num>
  <w:num w:numId="5">
    <w:abstractNumId w:val="18"/>
  </w:num>
  <w:num w:numId="6">
    <w:abstractNumId w:val="8"/>
  </w:num>
  <w:num w:numId="7">
    <w:abstractNumId w:val="17"/>
  </w:num>
  <w:num w:numId="8">
    <w:abstractNumId w:val="0"/>
  </w:num>
  <w:num w:numId="9">
    <w:abstractNumId w:val="9"/>
  </w:num>
  <w:num w:numId="10">
    <w:abstractNumId w:val="6"/>
  </w:num>
  <w:num w:numId="11">
    <w:abstractNumId w:val="11"/>
  </w:num>
  <w:num w:numId="12">
    <w:abstractNumId w:val="10"/>
  </w:num>
  <w:num w:numId="13">
    <w:abstractNumId w:val="20"/>
  </w:num>
  <w:num w:numId="14">
    <w:abstractNumId w:val="14"/>
  </w:num>
  <w:num w:numId="15">
    <w:abstractNumId w:val="3"/>
  </w:num>
  <w:num w:numId="16">
    <w:abstractNumId w:val="2"/>
  </w:num>
  <w:num w:numId="17">
    <w:abstractNumId w:val="23"/>
  </w:num>
  <w:num w:numId="18">
    <w:abstractNumId w:val="27"/>
  </w:num>
  <w:num w:numId="19">
    <w:abstractNumId w:val="29"/>
  </w:num>
  <w:num w:numId="20">
    <w:abstractNumId w:val="1"/>
  </w:num>
  <w:num w:numId="21">
    <w:abstractNumId w:val="28"/>
  </w:num>
  <w:num w:numId="22">
    <w:abstractNumId w:val="16"/>
  </w:num>
  <w:num w:numId="23">
    <w:abstractNumId w:val="4"/>
  </w:num>
  <w:num w:numId="24">
    <w:abstractNumId w:val="21"/>
  </w:num>
  <w:num w:numId="25">
    <w:abstractNumId w:val="19"/>
  </w:num>
  <w:num w:numId="26">
    <w:abstractNumId w:val="13"/>
  </w:num>
  <w:num w:numId="27">
    <w:abstractNumId w:val="15"/>
  </w:num>
  <w:num w:numId="28">
    <w:abstractNumId w:val="26"/>
  </w:num>
  <w:num w:numId="29">
    <w:abstractNumId w:val="5"/>
  </w:num>
  <w:num w:numId="3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s-419"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005"/>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5D0B"/>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39C"/>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720"/>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AC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672A"/>
    <w:rsid w:val="002901AF"/>
    <w:rsid w:val="00290B7F"/>
    <w:rsid w:val="00292319"/>
    <w:rsid w:val="00293B56"/>
    <w:rsid w:val="002A091E"/>
    <w:rsid w:val="002A0946"/>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5AD2"/>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27469"/>
    <w:rsid w:val="00330ADB"/>
    <w:rsid w:val="00331008"/>
    <w:rsid w:val="003328AD"/>
    <w:rsid w:val="00334142"/>
    <w:rsid w:val="0033414E"/>
    <w:rsid w:val="0033447D"/>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1B5"/>
    <w:rsid w:val="003B3B87"/>
    <w:rsid w:val="003B57CF"/>
    <w:rsid w:val="003B673E"/>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1EFD"/>
    <w:rsid w:val="003F2795"/>
    <w:rsid w:val="003F3262"/>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24B"/>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522"/>
    <w:rsid w:val="0046466B"/>
    <w:rsid w:val="00466025"/>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B71D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18C1"/>
    <w:rsid w:val="004E20AC"/>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3CC"/>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37B"/>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66C81"/>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4953"/>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242E"/>
    <w:rsid w:val="005F26EE"/>
    <w:rsid w:val="005F34C9"/>
    <w:rsid w:val="005F46DE"/>
    <w:rsid w:val="005F4823"/>
    <w:rsid w:val="005F54A3"/>
    <w:rsid w:val="005F5D92"/>
    <w:rsid w:val="005F5F7F"/>
    <w:rsid w:val="00600E3D"/>
    <w:rsid w:val="006010C3"/>
    <w:rsid w:val="00602D6A"/>
    <w:rsid w:val="00603DA7"/>
    <w:rsid w:val="00604BF6"/>
    <w:rsid w:val="00605D0D"/>
    <w:rsid w:val="00606585"/>
    <w:rsid w:val="00607E69"/>
    <w:rsid w:val="00610025"/>
    <w:rsid w:val="0061174B"/>
    <w:rsid w:val="00612B8C"/>
    <w:rsid w:val="00613D0E"/>
    <w:rsid w:val="006149DE"/>
    <w:rsid w:val="00615E11"/>
    <w:rsid w:val="00620555"/>
    <w:rsid w:val="00623B8D"/>
    <w:rsid w:val="00624A65"/>
    <w:rsid w:val="006258FE"/>
    <w:rsid w:val="006267FA"/>
    <w:rsid w:val="006272DB"/>
    <w:rsid w:val="0063009C"/>
    <w:rsid w:val="00630343"/>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75AF"/>
    <w:rsid w:val="00660310"/>
    <w:rsid w:val="006608DF"/>
    <w:rsid w:val="0066246B"/>
    <w:rsid w:val="00662FB1"/>
    <w:rsid w:val="006633C9"/>
    <w:rsid w:val="006647F5"/>
    <w:rsid w:val="006662CD"/>
    <w:rsid w:val="006703F4"/>
    <w:rsid w:val="006705C6"/>
    <w:rsid w:val="00670A50"/>
    <w:rsid w:val="00673C5B"/>
    <w:rsid w:val="00674B18"/>
    <w:rsid w:val="0067588A"/>
    <w:rsid w:val="00676A20"/>
    <w:rsid w:val="00676F9F"/>
    <w:rsid w:val="006772A0"/>
    <w:rsid w:val="0067766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DEE"/>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487A"/>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7723D"/>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87B"/>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2DA1"/>
    <w:rsid w:val="00914437"/>
    <w:rsid w:val="00914F3A"/>
    <w:rsid w:val="00914F3F"/>
    <w:rsid w:val="00915548"/>
    <w:rsid w:val="009173DC"/>
    <w:rsid w:val="00917FDA"/>
    <w:rsid w:val="009217C6"/>
    <w:rsid w:val="0092387E"/>
    <w:rsid w:val="009238DD"/>
    <w:rsid w:val="009251B9"/>
    <w:rsid w:val="009255F3"/>
    <w:rsid w:val="0092573E"/>
    <w:rsid w:val="0092667C"/>
    <w:rsid w:val="00926D8A"/>
    <w:rsid w:val="00927AEF"/>
    <w:rsid w:val="00927C5D"/>
    <w:rsid w:val="00931622"/>
    <w:rsid w:val="00932904"/>
    <w:rsid w:val="0093333E"/>
    <w:rsid w:val="00935A0D"/>
    <w:rsid w:val="00936480"/>
    <w:rsid w:val="00940311"/>
    <w:rsid w:val="00940C54"/>
    <w:rsid w:val="00940E50"/>
    <w:rsid w:val="00940FCA"/>
    <w:rsid w:val="0094116E"/>
    <w:rsid w:val="009413B1"/>
    <w:rsid w:val="009417CA"/>
    <w:rsid w:val="00942EE5"/>
    <w:rsid w:val="00944B65"/>
    <w:rsid w:val="00944CA2"/>
    <w:rsid w:val="00945246"/>
    <w:rsid w:val="00945611"/>
    <w:rsid w:val="00945BE0"/>
    <w:rsid w:val="0094776B"/>
    <w:rsid w:val="0094784B"/>
    <w:rsid w:val="00951195"/>
    <w:rsid w:val="009511A7"/>
    <w:rsid w:val="00952C40"/>
    <w:rsid w:val="009544CB"/>
    <w:rsid w:val="00955929"/>
    <w:rsid w:val="00956155"/>
    <w:rsid w:val="009569D8"/>
    <w:rsid w:val="00956D62"/>
    <w:rsid w:val="00956DCF"/>
    <w:rsid w:val="00957907"/>
    <w:rsid w:val="00957B70"/>
    <w:rsid w:val="00957D7B"/>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3FBF"/>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265F"/>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359B"/>
    <w:rsid w:val="00A857A6"/>
    <w:rsid w:val="00A874E1"/>
    <w:rsid w:val="00A8753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148"/>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1BDA"/>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0A9"/>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26C"/>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159"/>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496D"/>
    <w:rsid w:val="00C0535F"/>
    <w:rsid w:val="00C1068F"/>
    <w:rsid w:val="00C12232"/>
    <w:rsid w:val="00C13C66"/>
    <w:rsid w:val="00C13D6C"/>
    <w:rsid w:val="00C14192"/>
    <w:rsid w:val="00C2238C"/>
    <w:rsid w:val="00C23631"/>
    <w:rsid w:val="00C240DC"/>
    <w:rsid w:val="00C2425E"/>
    <w:rsid w:val="00C24A95"/>
    <w:rsid w:val="00C251CD"/>
    <w:rsid w:val="00C26A11"/>
    <w:rsid w:val="00C26EED"/>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1BF8"/>
    <w:rsid w:val="00C92F45"/>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4CD0"/>
    <w:rsid w:val="00CC5554"/>
    <w:rsid w:val="00CC58BD"/>
    <w:rsid w:val="00CD2E12"/>
    <w:rsid w:val="00CD4211"/>
    <w:rsid w:val="00CD43D2"/>
    <w:rsid w:val="00CD5285"/>
    <w:rsid w:val="00CE06CC"/>
    <w:rsid w:val="00CE0E67"/>
    <w:rsid w:val="00CE1831"/>
    <w:rsid w:val="00CE62C7"/>
    <w:rsid w:val="00CE62F4"/>
    <w:rsid w:val="00CE7327"/>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40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6842"/>
    <w:rsid w:val="00D57345"/>
    <w:rsid w:val="00D579D5"/>
    <w:rsid w:val="00D57F54"/>
    <w:rsid w:val="00D63459"/>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066"/>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78D"/>
    <w:rsid w:val="00E22A00"/>
    <w:rsid w:val="00E23A21"/>
    <w:rsid w:val="00E24DC6"/>
    <w:rsid w:val="00E266F0"/>
    <w:rsid w:val="00E26D23"/>
    <w:rsid w:val="00E26ED8"/>
    <w:rsid w:val="00E27B92"/>
    <w:rsid w:val="00E32C55"/>
    <w:rsid w:val="00E3486E"/>
    <w:rsid w:val="00E34993"/>
    <w:rsid w:val="00E36330"/>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A7C"/>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6D33"/>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210B"/>
    <w:rsid w:val="00EF35A8"/>
    <w:rsid w:val="00EF3A73"/>
    <w:rsid w:val="00EF4435"/>
    <w:rsid w:val="00EF5C58"/>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55EC"/>
    <w:rsid w:val="00F15A20"/>
    <w:rsid w:val="00F16F9E"/>
    <w:rsid w:val="00F16FA3"/>
    <w:rsid w:val="00F17E65"/>
    <w:rsid w:val="00F20632"/>
    <w:rsid w:val="00F20C33"/>
    <w:rsid w:val="00F21F14"/>
    <w:rsid w:val="00F21F38"/>
    <w:rsid w:val="00F22414"/>
    <w:rsid w:val="00F22FBF"/>
    <w:rsid w:val="00F238A4"/>
    <w:rsid w:val="00F23A16"/>
    <w:rsid w:val="00F24C53"/>
    <w:rsid w:val="00F24D6E"/>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35FE"/>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5078"/>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D8D63-F4DC-4D9C-8F8C-AE3F8CB9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44</Pages>
  <Words>8155</Words>
  <Characters>44856</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22</cp:revision>
  <cp:lastPrinted>2019-04-02T22:25:00Z</cp:lastPrinted>
  <dcterms:created xsi:type="dcterms:W3CDTF">2022-12-07T18:29:00Z</dcterms:created>
  <dcterms:modified xsi:type="dcterms:W3CDTF">2023-02-01T22:22:00Z</dcterms:modified>
</cp:coreProperties>
</file>