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9CE6A" w14:textId="261F40D2" w:rsidR="0029071C" w:rsidRPr="00470A4C" w:rsidRDefault="0029071C" w:rsidP="00112BE0">
      <w:pPr>
        <w:shd w:val="clear" w:color="auto" w:fill="FFFFFF"/>
        <w:spacing w:line="360" w:lineRule="auto"/>
        <w:jc w:val="both"/>
        <w:rPr>
          <w:rFonts w:ascii="Palatino Linotype" w:hAnsi="Palatino Linotype" w:cs="Arial"/>
          <w:color w:val="000000"/>
          <w:lang w:val="es-MX" w:eastAsia="es-MX"/>
        </w:rPr>
      </w:pPr>
      <w:r w:rsidRPr="00470A4C">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B746D9" w:rsidRPr="00470A4C">
        <w:rPr>
          <w:rFonts w:ascii="Palatino Linotype" w:hAnsi="Palatino Linotype" w:cs="Arial"/>
          <w:color w:val="000000"/>
          <w:lang w:eastAsia="es-MX"/>
        </w:rPr>
        <w:t>veintinueve de noviembre de dos mil veintitrés</w:t>
      </w:r>
      <w:r w:rsidRPr="00470A4C">
        <w:rPr>
          <w:rFonts w:ascii="Palatino Linotype" w:hAnsi="Palatino Linotype" w:cs="Arial"/>
          <w:color w:val="000000"/>
          <w:lang w:val="es-MX" w:eastAsia="es-MX"/>
        </w:rPr>
        <w:t>.</w:t>
      </w:r>
    </w:p>
    <w:p w14:paraId="0850992B" w14:textId="77777777" w:rsidR="00112BE0" w:rsidRPr="00470A4C" w:rsidRDefault="00112BE0" w:rsidP="00112BE0">
      <w:pPr>
        <w:shd w:val="clear" w:color="auto" w:fill="FFFFFF"/>
        <w:spacing w:line="360" w:lineRule="auto"/>
        <w:jc w:val="both"/>
        <w:rPr>
          <w:rFonts w:ascii="Palatino Linotype" w:hAnsi="Palatino Linotype" w:cs="Arial"/>
          <w:color w:val="000000"/>
          <w:lang w:val="es-MX" w:eastAsia="es-MX"/>
        </w:rPr>
      </w:pPr>
    </w:p>
    <w:p w14:paraId="1710C63D" w14:textId="4373D278" w:rsidR="009E0E89" w:rsidRPr="00470A4C" w:rsidRDefault="0029071C" w:rsidP="00112BE0">
      <w:pPr>
        <w:tabs>
          <w:tab w:val="left" w:pos="1701"/>
        </w:tabs>
        <w:spacing w:line="360" w:lineRule="auto"/>
        <w:jc w:val="both"/>
        <w:rPr>
          <w:rFonts w:ascii="Palatino Linotype" w:eastAsiaTheme="minorHAnsi" w:hAnsi="Palatino Linotype" w:cs="Arial"/>
          <w:lang w:val="es-MX" w:eastAsia="en-US"/>
        </w:rPr>
      </w:pPr>
      <w:r w:rsidRPr="00470A4C">
        <w:rPr>
          <w:rFonts w:ascii="Palatino Linotype" w:eastAsiaTheme="minorHAnsi" w:hAnsi="Palatino Linotype" w:cs="Arial"/>
          <w:b/>
          <w:lang w:val="es-MX" w:eastAsia="en-US"/>
        </w:rPr>
        <w:t>VISTO</w:t>
      </w:r>
      <w:r w:rsidRPr="00470A4C">
        <w:rPr>
          <w:rFonts w:ascii="Palatino Linotype" w:eastAsiaTheme="minorHAnsi" w:hAnsi="Palatino Linotype" w:cs="Arial"/>
          <w:lang w:val="es-MX" w:eastAsia="en-US"/>
        </w:rPr>
        <w:t xml:space="preserve"> el expediente electrónico formado con motivo del recurso de revisión número </w:t>
      </w:r>
      <w:r w:rsidR="00971FFC" w:rsidRPr="00470A4C">
        <w:rPr>
          <w:rFonts w:ascii="Palatino Linotype" w:eastAsiaTheme="minorHAnsi" w:hAnsi="Palatino Linotype" w:cs="Arial"/>
          <w:b/>
          <w:lang w:val="es-MX" w:eastAsia="en-US"/>
        </w:rPr>
        <w:t>0</w:t>
      </w:r>
      <w:r w:rsidR="00A9464B" w:rsidRPr="00470A4C">
        <w:rPr>
          <w:rFonts w:ascii="Palatino Linotype" w:eastAsiaTheme="minorHAnsi" w:hAnsi="Palatino Linotype" w:cs="Arial"/>
          <w:b/>
          <w:lang w:val="es-MX" w:eastAsia="en-US"/>
        </w:rPr>
        <w:t>2</w:t>
      </w:r>
      <w:r w:rsidR="006D5AE1" w:rsidRPr="00470A4C">
        <w:rPr>
          <w:rFonts w:ascii="Palatino Linotype" w:eastAsiaTheme="minorHAnsi" w:hAnsi="Palatino Linotype" w:cs="Arial"/>
          <w:b/>
          <w:lang w:val="es-MX" w:eastAsia="en-US"/>
        </w:rPr>
        <w:t>715</w:t>
      </w:r>
      <w:r w:rsidR="00971FFC" w:rsidRPr="00470A4C">
        <w:rPr>
          <w:rFonts w:ascii="Palatino Linotype" w:eastAsiaTheme="minorHAnsi" w:hAnsi="Palatino Linotype" w:cs="Arial"/>
          <w:b/>
          <w:lang w:val="es-MX" w:eastAsia="en-US"/>
        </w:rPr>
        <w:t>/INFOEM/IP/RR/202</w:t>
      </w:r>
      <w:r w:rsidR="00324247" w:rsidRPr="00470A4C">
        <w:rPr>
          <w:rFonts w:ascii="Palatino Linotype" w:eastAsiaTheme="minorHAnsi" w:hAnsi="Palatino Linotype" w:cs="Arial"/>
          <w:b/>
          <w:lang w:val="es-MX" w:eastAsia="en-US"/>
        </w:rPr>
        <w:t>3</w:t>
      </w:r>
      <w:r w:rsidRPr="00470A4C">
        <w:rPr>
          <w:rFonts w:ascii="Palatino Linotype" w:eastAsiaTheme="minorHAnsi" w:hAnsi="Palatino Linotype" w:cs="Arial"/>
          <w:lang w:val="es-MX" w:eastAsia="en-US"/>
        </w:rPr>
        <w:t xml:space="preserve">, </w:t>
      </w:r>
      <w:r w:rsidR="00D81FF3" w:rsidRPr="00470A4C">
        <w:rPr>
          <w:rFonts w:ascii="Palatino Linotype" w:hAnsi="Palatino Linotype"/>
        </w:rPr>
        <w:t xml:space="preserve">interpuesto por </w:t>
      </w:r>
      <w:r w:rsidR="007100A0" w:rsidRPr="00470A4C">
        <w:rPr>
          <w:rFonts w:ascii="Palatino Linotype" w:hAnsi="Palatino Linotype"/>
        </w:rPr>
        <w:t>e</w:t>
      </w:r>
      <w:r w:rsidR="00A9464B" w:rsidRPr="00470A4C">
        <w:rPr>
          <w:rFonts w:ascii="Palatino Linotype" w:hAnsi="Palatino Linotype"/>
        </w:rPr>
        <w:t xml:space="preserve">l </w:t>
      </w:r>
      <w:r w:rsidR="00A9464B" w:rsidRPr="00470A4C">
        <w:rPr>
          <w:rFonts w:ascii="Palatino Linotype" w:hAnsi="Palatino Linotype"/>
          <w:b/>
        </w:rPr>
        <w:t xml:space="preserve">C. </w:t>
      </w:r>
      <w:proofErr w:type="spellStart"/>
      <w:r w:rsidR="005D07CE">
        <w:rPr>
          <w:rFonts w:ascii="Palatino Linotype" w:hAnsi="Palatino Linotype"/>
          <w:b/>
        </w:rPr>
        <w:t>xxxxxxxxx</w:t>
      </w:r>
      <w:proofErr w:type="spellEnd"/>
      <w:r w:rsidR="00A9464B" w:rsidRPr="00470A4C">
        <w:rPr>
          <w:rFonts w:ascii="Palatino Linotype" w:hAnsi="Palatino Linotype"/>
          <w:b/>
        </w:rPr>
        <w:t>,</w:t>
      </w:r>
      <w:r w:rsidR="00A9464B" w:rsidRPr="00470A4C">
        <w:rPr>
          <w:rFonts w:ascii="Palatino Linotype" w:hAnsi="Palatino Linotype"/>
        </w:rPr>
        <w:t xml:space="preserve"> </w:t>
      </w:r>
      <w:r w:rsidR="00D81FF3" w:rsidRPr="00470A4C">
        <w:rPr>
          <w:rFonts w:ascii="Palatino Linotype" w:hAnsi="Palatino Linotype"/>
        </w:rPr>
        <w:t>que en lo sucesivo será</w:t>
      </w:r>
      <w:r w:rsidR="007F59F5" w:rsidRPr="00470A4C">
        <w:rPr>
          <w:rFonts w:ascii="Palatino Linotype" w:hAnsi="Palatino Linotype"/>
          <w:lang w:val="es-419"/>
        </w:rPr>
        <w:t xml:space="preserve"> </w:t>
      </w:r>
      <w:r w:rsidR="0064574E" w:rsidRPr="00470A4C">
        <w:rPr>
          <w:rFonts w:ascii="Palatino Linotype" w:hAnsi="Palatino Linotype"/>
          <w:lang w:val="es-419"/>
        </w:rPr>
        <w:t>denominado</w:t>
      </w:r>
      <w:r w:rsidR="00D81FF3" w:rsidRPr="00470A4C">
        <w:rPr>
          <w:rFonts w:ascii="Palatino Linotype" w:hAnsi="Palatino Linotype"/>
        </w:rPr>
        <w:t xml:space="preserve"> </w:t>
      </w:r>
      <w:r w:rsidR="0064574E" w:rsidRPr="00470A4C">
        <w:rPr>
          <w:rFonts w:ascii="Palatino Linotype" w:hAnsi="Palatino Linotype"/>
        </w:rPr>
        <w:t xml:space="preserve">como </w:t>
      </w:r>
      <w:r w:rsidR="00D81FF3" w:rsidRPr="00470A4C">
        <w:rPr>
          <w:rFonts w:ascii="Palatino Linotype" w:hAnsi="Palatino Linotype"/>
          <w:b/>
        </w:rPr>
        <w:t>el Recurrente</w:t>
      </w:r>
      <w:r w:rsidR="00D81FF3" w:rsidRPr="00470A4C">
        <w:rPr>
          <w:rFonts w:ascii="Palatino Linotype" w:hAnsi="Palatino Linotype"/>
        </w:rPr>
        <w:t xml:space="preserve">, en contra de la respuesta </w:t>
      </w:r>
      <w:r w:rsidR="00D81FF3" w:rsidRPr="00470A4C">
        <w:rPr>
          <w:rFonts w:ascii="Palatino Linotype" w:hAnsi="Palatino Linotype" w:cs="Arial"/>
        </w:rPr>
        <w:t xml:space="preserve">proporcionada por el </w:t>
      </w:r>
      <w:r w:rsidR="00675D99" w:rsidRPr="00470A4C">
        <w:rPr>
          <w:rFonts w:ascii="Palatino Linotype" w:hAnsi="Palatino Linotype"/>
          <w:b/>
          <w:lang w:val="es-419"/>
        </w:rPr>
        <w:t xml:space="preserve">Ayuntamiento de </w:t>
      </w:r>
      <w:r w:rsidR="006D5AE1" w:rsidRPr="00470A4C">
        <w:rPr>
          <w:rFonts w:ascii="Palatino Linotype" w:hAnsi="Palatino Linotype"/>
          <w:b/>
          <w:lang w:val="es-MX"/>
        </w:rPr>
        <w:t>Tecámac</w:t>
      </w:r>
      <w:r w:rsidR="00D81FF3" w:rsidRPr="00470A4C">
        <w:rPr>
          <w:rFonts w:ascii="Palatino Linotype" w:hAnsi="Palatino Linotype" w:cs="Arial"/>
          <w:b/>
        </w:rPr>
        <w:t xml:space="preserve">, </w:t>
      </w:r>
      <w:r w:rsidR="00D81FF3" w:rsidRPr="00470A4C">
        <w:rPr>
          <w:rFonts w:ascii="Palatino Linotype" w:hAnsi="Palatino Linotype" w:cs="Arial"/>
        </w:rPr>
        <w:t>en lo subsecuente</w:t>
      </w:r>
      <w:r w:rsidR="00D81FF3" w:rsidRPr="00470A4C">
        <w:rPr>
          <w:rFonts w:ascii="Palatino Linotype" w:hAnsi="Palatino Linotype" w:cs="Arial"/>
          <w:b/>
        </w:rPr>
        <w:t xml:space="preserve"> el Sujeto Obligado, </w:t>
      </w:r>
      <w:r w:rsidR="00D81FF3" w:rsidRPr="00470A4C">
        <w:rPr>
          <w:rFonts w:ascii="Palatino Linotype" w:hAnsi="Palatino Linotype" w:cs="Arial"/>
        </w:rPr>
        <w:t>se procede a dictar la presente resolución.</w:t>
      </w:r>
    </w:p>
    <w:p w14:paraId="7991CDCD" w14:textId="77777777" w:rsidR="00112BE0" w:rsidRPr="00470A4C" w:rsidRDefault="00112BE0" w:rsidP="00112BE0">
      <w:pPr>
        <w:tabs>
          <w:tab w:val="left" w:pos="1701"/>
        </w:tabs>
        <w:spacing w:line="360" w:lineRule="auto"/>
        <w:jc w:val="both"/>
        <w:rPr>
          <w:rFonts w:ascii="Palatino Linotype" w:eastAsiaTheme="minorHAnsi" w:hAnsi="Palatino Linotype" w:cs="Arial"/>
          <w:b/>
          <w:lang w:val="es-MX" w:eastAsia="en-US"/>
        </w:rPr>
      </w:pPr>
    </w:p>
    <w:p w14:paraId="699121CA" w14:textId="77777777" w:rsidR="0029071C" w:rsidRPr="00470A4C" w:rsidRDefault="0029071C" w:rsidP="009E0E89">
      <w:pPr>
        <w:spacing w:line="360" w:lineRule="auto"/>
        <w:jc w:val="center"/>
        <w:rPr>
          <w:rFonts w:ascii="Palatino Linotype" w:eastAsiaTheme="minorHAnsi" w:hAnsi="Palatino Linotype" w:cs="Arial"/>
          <w:b/>
          <w:sz w:val="28"/>
          <w:lang w:val="es-MX" w:eastAsia="en-US"/>
        </w:rPr>
      </w:pPr>
      <w:r w:rsidRPr="00470A4C">
        <w:rPr>
          <w:rFonts w:ascii="Palatino Linotype" w:eastAsiaTheme="minorHAnsi" w:hAnsi="Palatino Linotype" w:cs="Arial"/>
          <w:b/>
          <w:sz w:val="28"/>
          <w:lang w:val="es-MX" w:eastAsia="en-US"/>
        </w:rPr>
        <w:t>A N T E C E D E N T E S</w:t>
      </w:r>
    </w:p>
    <w:p w14:paraId="7FCA2702" w14:textId="77777777" w:rsidR="009E0E89" w:rsidRPr="00470A4C" w:rsidRDefault="009E0E89" w:rsidP="008A64CB">
      <w:pPr>
        <w:pStyle w:val="Sinespaciado"/>
        <w:rPr>
          <w:rFonts w:ascii="Palatino Linotype" w:eastAsiaTheme="minorHAnsi" w:hAnsi="Palatino Linotype"/>
          <w:lang w:eastAsia="en-US"/>
        </w:rPr>
      </w:pPr>
    </w:p>
    <w:p w14:paraId="094775C2" w14:textId="77777777" w:rsidR="0029071C" w:rsidRPr="00470A4C" w:rsidRDefault="0029071C" w:rsidP="0029071C">
      <w:pPr>
        <w:spacing w:line="360" w:lineRule="auto"/>
        <w:jc w:val="both"/>
        <w:rPr>
          <w:rFonts w:ascii="Palatino Linotype" w:eastAsiaTheme="minorHAnsi" w:hAnsi="Palatino Linotype" w:cs="Arial"/>
          <w:b/>
          <w:sz w:val="28"/>
          <w:lang w:val="es-MX" w:eastAsia="en-US"/>
        </w:rPr>
      </w:pPr>
      <w:r w:rsidRPr="00470A4C">
        <w:rPr>
          <w:rFonts w:ascii="Palatino Linotype" w:eastAsiaTheme="minorHAnsi" w:hAnsi="Palatino Linotype" w:cs="Arial"/>
          <w:b/>
          <w:sz w:val="28"/>
          <w:lang w:val="es-MX" w:eastAsia="en-US"/>
        </w:rPr>
        <w:t>PRIMERO. De la solicitud de información.</w:t>
      </w:r>
    </w:p>
    <w:p w14:paraId="157D5B09" w14:textId="0EE4E5E3" w:rsidR="0029071C" w:rsidRPr="00470A4C" w:rsidRDefault="0029071C" w:rsidP="00D81FF3">
      <w:pPr>
        <w:spacing w:line="360" w:lineRule="auto"/>
        <w:jc w:val="both"/>
        <w:rPr>
          <w:rFonts w:ascii="Palatino Linotype" w:eastAsiaTheme="minorHAnsi" w:hAnsi="Palatino Linotype" w:cs="Arial"/>
          <w:szCs w:val="22"/>
          <w:lang w:val="es-MX" w:eastAsia="en-US"/>
        </w:rPr>
      </w:pPr>
      <w:r w:rsidRPr="00470A4C">
        <w:rPr>
          <w:rFonts w:ascii="Palatino Linotype" w:eastAsiaTheme="minorHAnsi" w:hAnsi="Palatino Linotype" w:cs="Arial"/>
          <w:szCs w:val="22"/>
          <w:lang w:val="es-MX" w:eastAsia="en-US"/>
        </w:rPr>
        <w:t xml:space="preserve">En fecha </w:t>
      </w:r>
      <w:r w:rsidR="007100A0" w:rsidRPr="00470A4C">
        <w:rPr>
          <w:rFonts w:ascii="Palatino Linotype" w:eastAsiaTheme="minorHAnsi" w:hAnsi="Palatino Linotype" w:cs="Arial"/>
          <w:szCs w:val="22"/>
          <w:lang w:val="es-MX" w:eastAsia="en-US"/>
        </w:rPr>
        <w:t xml:space="preserve">veinticuatro </w:t>
      </w:r>
      <w:r w:rsidR="006431AA" w:rsidRPr="00470A4C">
        <w:rPr>
          <w:rFonts w:ascii="Palatino Linotype" w:eastAsiaTheme="minorHAnsi" w:hAnsi="Palatino Linotype" w:cs="Arial"/>
          <w:szCs w:val="22"/>
          <w:lang w:val="es-MX" w:eastAsia="en-US"/>
        </w:rPr>
        <w:t xml:space="preserve">de </w:t>
      </w:r>
      <w:r w:rsidR="00E12772" w:rsidRPr="00470A4C">
        <w:rPr>
          <w:rFonts w:ascii="Palatino Linotype" w:eastAsiaTheme="minorHAnsi" w:hAnsi="Palatino Linotype" w:cs="Arial"/>
          <w:szCs w:val="22"/>
          <w:lang w:val="es-MX" w:eastAsia="en-US"/>
        </w:rPr>
        <w:t>abril</w:t>
      </w:r>
      <w:r w:rsidR="001748FF" w:rsidRPr="00470A4C">
        <w:rPr>
          <w:rFonts w:ascii="Palatino Linotype" w:eastAsiaTheme="minorHAnsi" w:hAnsi="Palatino Linotype" w:cs="Arial"/>
          <w:szCs w:val="22"/>
          <w:lang w:val="es-MX" w:eastAsia="en-US"/>
        </w:rPr>
        <w:t xml:space="preserve"> </w:t>
      </w:r>
      <w:r w:rsidR="006431AA" w:rsidRPr="00470A4C">
        <w:rPr>
          <w:rFonts w:ascii="Palatino Linotype" w:eastAsiaTheme="minorHAnsi" w:hAnsi="Palatino Linotype" w:cs="Arial"/>
          <w:szCs w:val="22"/>
          <w:lang w:val="es-MX" w:eastAsia="en-US"/>
        </w:rPr>
        <w:t xml:space="preserve">de dos mil </w:t>
      </w:r>
      <w:r w:rsidR="001748FF" w:rsidRPr="00470A4C">
        <w:rPr>
          <w:rFonts w:ascii="Palatino Linotype" w:eastAsiaTheme="minorHAnsi" w:hAnsi="Palatino Linotype" w:cs="Arial"/>
          <w:szCs w:val="22"/>
          <w:lang w:val="es-MX" w:eastAsia="en-US"/>
        </w:rPr>
        <w:t>veintitrés</w:t>
      </w:r>
      <w:r w:rsidRPr="00470A4C">
        <w:rPr>
          <w:rFonts w:ascii="Palatino Linotype" w:eastAsiaTheme="minorHAnsi" w:hAnsi="Palatino Linotype" w:cs="Arial"/>
          <w:szCs w:val="22"/>
          <w:lang w:val="es-MX" w:eastAsia="en-US"/>
        </w:rPr>
        <w:t xml:space="preserve">, el </w:t>
      </w:r>
      <w:r w:rsidRPr="00470A4C">
        <w:rPr>
          <w:rFonts w:ascii="Palatino Linotype" w:eastAsiaTheme="minorHAnsi" w:hAnsi="Palatino Linotype" w:cs="Arial"/>
          <w:b/>
          <w:szCs w:val="22"/>
          <w:lang w:val="es-MX" w:eastAsia="en-US"/>
        </w:rPr>
        <w:t>Recurrente</w:t>
      </w:r>
      <w:r w:rsidR="006431AA" w:rsidRPr="00470A4C">
        <w:rPr>
          <w:rFonts w:ascii="Palatino Linotype" w:eastAsiaTheme="minorHAnsi" w:hAnsi="Palatino Linotype" w:cs="Arial"/>
          <w:szCs w:val="22"/>
          <w:lang w:val="es-MX" w:eastAsia="en-US"/>
        </w:rPr>
        <w:t xml:space="preserve">, presentó a través </w:t>
      </w:r>
      <w:r w:rsidR="00D81FF3" w:rsidRPr="00470A4C">
        <w:rPr>
          <w:rFonts w:ascii="Palatino Linotype" w:eastAsiaTheme="minorHAnsi" w:hAnsi="Palatino Linotype" w:cs="Arial"/>
          <w:szCs w:val="22"/>
          <w:lang w:val="es-419" w:eastAsia="en-US"/>
        </w:rPr>
        <w:t>de</w:t>
      </w:r>
      <w:r w:rsidR="00F7406C" w:rsidRPr="00470A4C">
        <w:rPr>
          <w:rFonts w:ascii="Palatino Linotype" w:eastAsiaTheme="minorHAnsi" w:hAnsi="Palatino Linotype" w:cs="Arial"/>
          <w:szCs w:val="22"/>
          <w:lang w:val="es-MX" w:eastAsia="en-US"/>
        </w:rPr>
        <w:t xml:space="preserve"> </w:t>
      </w:r>
      <w:r w:rsidR="006431AA" w:rsidRPr="00470A4C">
        <w:rPr>
          <w:rFonts w:ascii="Palatino Linotype" w:eastAsiaTheme="minorHAnsi" w:hAnsi="Palatino Linotype" w:cs="Arial"/>
          <w:szCs w:val="22"/>
          <w:lang w:val="es-MX" w:eastAsia="en-US"/>
        </w:rPr>
        <w:t>l</w:t>
      </w:r>
      <w:r w:rsidR="00F7406C" w:rsidRPr="00470A4C">
        <w:rPr>
          <w:rFonts w:ascii="Palatino Linotype" w:eastAsiaTheme="minorHAnsi" w:hAnsi="Palatino Linotype" w:cs="Arial"/>
          <w:szCs w:val="22"/>
          <w:lang w:val="es-MX" w:eastAsia="en-US"/>
        </w:rPr>
        <w:t>a Plataforma Nacional de Transparencia</w:t>
      </w:r>
      <w:r w:rsidRPr="00470A4C">
        <w:rPr>
          <w:rFonts w:ascii="Palatino Linotype" w:eastAsiaTheme="minorHAnsi" w:hAnsi="Palatino Linotype" w:cs="Arial"/>
          <w:szCs w:val="22"/>
          <w:lang w:val="es-MX" w:eastAsia="en-US"/>
        </w:rPr>
        <w:t xml:space="preserve"> </w:t>
      </w:r>
      <w:r w:rsidRPr="00470A4C">
        <w:rPr>
          <w:rFonts w:ascii="Palatino Linotype" w:eastAsiaTheme="minorHAnsi" w:hAnsi="Palatino Linotype" w:cs="Arial"/>
          <w:b/>
          <w:szCs w:val="22"/>
          <w:lang w:val="es-MX" w:eastAsia="en-US"/>
        </w:rPr>
        <w:t>(</w:t>
      </w:r>
      <w:r w:rsidR="00F7406C" w:rsidRPr="00470A4C">
        <w:rPr>
          <w:rFonts w:ascii="Palatino Linotype" w:eastAsiaTheme="minorHAnsi" w:hAnsi="Palatino Linotype" w:cs="Arial"/>
          <w:b/>
          <w:szCs w:val="22"/>
          <w:lang w:val="es-MX" w:eastAsia="en-US"/>
        </w:rPr>
        <w:t>SNT</w:t>
      </w:r>
      <w:r w:rsidRPr="00470A4C">
        <w:rPr>
          <w:rFonts w:ascii="Palatino Linotype" w:eastAsiaTheme="minorHAnsi" w:hAnsi="Palatino Linotype" w:cs="Arial"/>
          <w:b/>
          <w:szCs w:val="22"/>
          <w:lang w:val="es-MX" w:eastAsia="en-US"/>
        </w:rPr>
        <w:t>),</w:t>
      </w:r>
      <w:r w:rsidRPr="00470A4C">
        <w:rPr>
          <w:rFonts w:ascii="Palatino Linotype" w:eastAsiaTheme="minorHAnsi" w:hAnsi="Palatino Linotype" w:cs="Arial"/>
          <w:szCs w:val="22"/>
          <w:lang w:val="es-MX" w:eastAsia="en-US"/>
        </w:rPr>
        <w:t xml:space="preserve"> ante el </w:t>
      </w:r>
      <w:r w:rsidRPr="00470A4C">
        <w:rPr>
          <w:rFonts w:ascii="Palatino Linotype" w:eastAsiaTheme="minorHAnsi" w:hAnsi="Palatino Linotype" w:cs="Arial"/>
          <w:b/>
          <w:szCs w:val="22"/>
          <w:lang w:val="es-MX" w:eastAsia="en-US"/>
        </w:rPr>
        <w:t>Sujeto Obligado</w:t>
      </w:r>
      <w:r w:rsidRPr="00470A4C">
        <w:rPr>
          <w:rFonts w:ascii="Palatino Linotype" w:eastAsiaTheme="minorHAnsi" w:hAnsi="Palatino Linotype" w:cs="Arial"/>
          <w:szCs w:val="22"/>
          <w:lang w:val="es-MX" w:eastAsia="en-US"/>
        </w:rPr>
        <w:t>, la solicitud de acceso a la información pública, a la que se le</w:t>
      </w:r>
      <w:r w:rsidR="00112BE0" w:rsidRPr="00470A4C">
        <w:rPr>
          <w:rFonts w:ascii="Palatino Linotype" w:eastAsiaTheme="minorHAnsi" w:hAnsi="Palatino Linotype" w:cs="Arial"/>
          <w:szCs w:val="22"/>
          <w:lang w:val="es-MX" w:eastAsia="en-US"/>
        </w:rPr>
        <w:t xml:space="preserve"> asignó el número de expediente </w:t>
      </w:r>
      <w:r w:rsidR="00971FFC" w:rsidRPr="00470A4C">
        <w:rPr>
          <w:rFonts w:ascii="Palatino Linotype" w:eastAsiaTheme="minorHAnsi" w:hAnsi="Palatino Linotype" w:cs="Arial"/>
          <w:b/>
          <w:szCs w:val="22"/>
          <w:lang w:val="es-MX" w:eastAsia="en-US"/>
        </w:rPr>
        <w:t>0</w:t>
      </w:r>
      <w:r w:rsidR="00E519CB" w:rsidRPr="00470A4C">
        <w:rPr>
          <w:rFonts w:ascii="Palatino Linotype" w:eastAsiaTheme="minorHAnsi" w:hAnsi="Palatino Linotype" w:cs="Arial"/>
          <w:b/>
          <w:szCs w:val="22"/>
          <w:lang w:val="es-419" w:eastAsia="en-US"/>
        </w:rPr>
        <w:t>01</w:t>
      </w:r>
      <w:r w:rsidR="00E12772" w:rsidRPr="00470A4C">
        <w:rPr>
          <w:rFonts w:ascii="Palatino Linotype" w:eastAsiaTheme="minorHAnsi" w:hAnsi="Palatino Linotype" w:cs="Arial"/>
          <w:b/>
          <w:szCs w:val="22"/>
          <w:lang w:val="es-MX" w:eastAsia="en-US"/>
        </w:rPr>
        <w:t>29</w:t>
      </w:r>
      <w:r w:rsidR="00971FFC" w:rsidRPr="00470A4C">
        <w:rPr>
          <w:rFonts w:ascii="Palatino Linotype" w:eastAsiaTheme="minorHAnsi" w:hAnsi="Palatino Linotype" w:cs="Arial"/>
          <w:b/>
          <w:szCs w:val="22"/>
          <w:lang w:val="es-MX" w:eastAsia="en-US"/>
        </w:rPr>
        <w:t>/</w:t>
      </w:r>
      <w:r w:rsidR="00E12772" w:rsidRPr="00470A4C">
        <w:rPr>
          <w:rFonts w:ascii="Palatino Linotype" w:eastAsiaTheme="minorHAnsi" w:hAnsi="Palatino Linotype" w:cs="Arial"/>
          <w:b/>
          <w:szCs w:val="22"/>
          <w:lang w:val="es-MX" w:eastAsia="en-US"/>
        </w:rPr>
        <w:t>TECAMAC</w:t>
      </w:r>
      <w:r w:rsidR="00971FFC" w:rsidRPr="00470A4C">
        <w:rPr>
          <w:rFonts w:ascii="Palatino Linotype" w:eastAsiaTheme="minorHAnsi" w:hAnsi="Palatino Linotype" w:cs="Arial"/>
          <w:b/>
          <w:szCs w:val="22"/>
          <w:lang w:val="es-MX" w:eastAsia="en-US"/>
        </w:rPr>
        <w:t>/IP/202</w:t>
      </w:r>
      <w:r w:rsidR="007100A0" w:rsidRPr="00470A4C">
        <w:rPr>
          <w:rFonts w:ascii="Palatino Linotype" w:eastAsiaTheme="minorHAnsi" w:hAnsi="Palatino Linotype" w:cs="Arial"/>
          <w:b/>
          <w:szCs w:val="22"/>
          <w:lang w:val="es-MX" w:eastAsia="en-US"/>
        </w:rPr>
        <w:t>3</w:t>
      </w:r>
      <w:r w:rsidRPr="00470A4C">
        <w:rPr>
          <w:rFonts w:ascii="Palatino Linotype" w:eastAsiaTheme="minorHAnsi" w:hAnsi="Palatino Linotype" w:cs="Arial"/>
          <w:szCs w:val="22"/>
          <w:lang w:val="es-MX" w:eastAsia="en-US"/>
        </w:rPr>
        <w:t>, mediante la cual solicitó lo siguiente:</w:t>
      </w:r>
    </w:p>
    <w:p w14:paraId="051A2DA8" w14:textId="77777777" w:rsidR="00112BE0" w:rsidRPr="00470A4C" w:rsidRDefault="00112BE0" w:rsidP="00D81FF3">
      <w:pPr>
        <w:spacing w:line="360" w:lineRule="auto"/>
        <w:jc w:val="both"/>
        <w:rPr>
          <w:rFonts w:ascii="Palatino Linotype" w:eastAsiaTheme="minorHAnsi" w:hAnsi="Palatino Linotype" w:cs="Arial"/>
          <w:szCs w:val="22"/>
          <w:lang w:val="es-MX" w:eastAsia="en-US"/>
        </w:rPr>
      </w:pPr>
    </w:p>
    <w:p w14:paraId="58564126" w14:textId="75A9BE76" w:rsidR="0029071C" w:rsidRPr="00470A4C" w:rsidRDefault="0029071C" w:rsidP="001259F3">
      <w:pPr>
        <w:ind w:left="567" w:right="567"/>
        <w:jc w:val="both"/>
        <w:rPr>
          <w:rFonts w:ascii="Palatino Linotype" w:hAnsi="Palatino Linotype"/>
          <w:i/>
          <w:lang w:val="es-MX" w:eastAsia="es-MX"/>
        </w:rPr>
      </w:pPr>
      <w:r w:rsidRPr="00470A4C">
        <w:rPr>
          <w:rFonts w:ascii="Palatino Linotype" w:hAnsi="Palatino Linotype"/>
          <w:i/>
          <w:lang w:val="es-MX" w:eastAsia="es-MX"/>
        </w:rPr>
        <w:t>“</w:t>
      </w:r>
      <w:r w:rsidR="00E12772" w:rsidRPr="00470A4C">
        <w:rPr>
          <w:rFonts w:ascii="Palatino Linotype" w:hAnsi="Palatino Linotype"/>
          <w:i/>
          <w:lang w:val="es-MX" w:eastAsia="es-MX"/>
        </w:rPr>
        <w:t xml:space="preserve">Copia simple de los permisos de construcción o afectación en vía </w:t>
      </w:r>
      <w:proofErr w:type="spellStart"/>
      <w:r w:rsidR="00E12772" w:rsidRPr="00470A4C">
        <w:rPr>
          <w:rFonts w:ascii="Palatino Linotype" w:hAnsi="Palatino Linotype"/>
          <w:i/>
          <w:lang w:val="es-MX" w:eastAsia="es-MX"/>
        </w:rPr>
        <w:t>publica</w:t>
      </w:r>
      <w:proofErr w:type="spellEnd"/>
      <w:r w:rsidR="00E12772" w:rsidRPr="00470A4C">
        <w:rPr>
          <w:rFonts w:ascii="Palatino Linotype" w:hAnsi="Palatino Linotype"/>
          <w:i/>
          <w:lang w:val="es-MX" w:eastAsia="es-MX"/>
        </w:rPr>
        <w:t xml:space="preserve"> de los inmuebles siguientes: Ubicado en Calle </w:t>
      </w:r>
      <w:proofErr w:type="spellStart"/>
      <w:r w:rsidR="005D07CE">
        <w:rPr>
          <w:rFonts w:ascii="Palatino Linotype" w:hAnsi="Palatino Linotype"/>
          <w:i/>
          <w:lang w:val="es-MX" w:eastAsia="es-MX"/>
        </w:rPr>
        <w:t>xxxxxxxxx</w:t>
      </w:r>
      <w:proofErr w:type="spellEnd"/>
      <w:r w:rsidR="00E12772" w:rsidRPr="00470A4C">
        <w:rPr>
          <w:rFonts w:ascii="Palatino Linotype" w:hAnsi="Palatino Linotype"/>
          <w:i/>
          <w:lang w:val="es-MX" w:eastAsia="es-MX"/>
        </w:rPr>
        <w:t xml:space="preserve"> </w:t>
      </w:r>
      <w:proofErr w:type="spellStart"/>
      <w:r w:rsidR="005D07CE">
        <w:rPr>
          <w:rFonts w:ascii="Palatino Linotype" w:hAnsi="Palatino Linotype"/>
          <w:i/>
          <w:lang w:val="es-MX" w:eastAsia="es-MX"/>
        </w:rPr>
        <w:t>xxxx</w:t>
      </w:r>
      <w:proofErr w:type="spellEnd"/>
      <w:r w:rsidR="00E12772" w:rsidRPr="00470A4C">
        <w:rPr>
          <w:rFonts w:ascii="Palatino Linotype" w:hAnsi="Palatino Linotype"/>
          <w:i/>
          <w:lang w:val="es-MX" w:eastAsia="es-MX"/>
        </w:rPr>
        <w:t xml:space="preserve">, </w:t>
      </w:r>
      <w:proofErr w:type="spellStart"/>
      <w:r w:rsidR="005D07CE">
        <w:rPr>
          <w:rFonts w:ascii="Palatino Linotype" w:hAnsi="Palatino Linotype"/>
          <w:i/>
          <w:lang w:val="es-MX" w:eastAsia="es-MX"/>
        </w:rPr>
        <w:t>xxxxxxxxxxx</w:t>
      </w:r>
      <w:proofErr w:type="spellEnd"/>
      <w:r w:rsidR="00E12772" w:rsidRPr="00470A4C">
        <w:rPr>
          <w:rFonts w:ascii="Palatino Linotype" w:hAnsi="Palatino Linotype"/>
          <w:i/>
          <w:lang w:val="es-MX" w:eastAsia="es-MX"/>
        </w:rPr>
        <w:t xml:space="preserve"> en intersección con Avenida </w:t>
      </w:r>
      <w:proofErr w:type="spellStart"/>
      <w:r w:rsidR="005D07CE">
        <w:rPr>
          <w:rFonts w:ascii="Palatino Linotype" w:hAnsi="Palatino Linotype"/>
          <w:i/>
          <w:lang w:val="es-MX" w:eastAsia="es-MX"/>
        </w:rPr>
        <w:t>xxxxxxxxxx</w:t>
      </w:r>
      <w:proofErr w:type="spellEnd"/>
      <w:r w:rsidR="00E12772" w:rsidRPr="00470A4C">
        <w:rPr>
          <w:rFonts w:ascii="Palatino Linotype" w:hAnsi="Palatino Linotype"/>
          <w:i/>
          <w:lang w:val="es-MX" w:eastAsia="es-MX"/>
        </w:rPr>
        <w:t xml:space="preserve"> en el Pueblo de </w:t>
      </w:r>
      <w:proofErr w:type="spellStart"/>
      <w:r w:rsidR="005D07CE">
        <w:rPr>
          <w:rFonts w:ascii="Palatino Linotype" w:hAnsi="Palatino Linotype"/>
          <w:i/>
          <w:lang w:val="es-MX" w:eastAsia="es-MX"/>
        </w:rPr>
        <w:t>xxxxxxxxxxxx</w:t>
      </w:r>
      <w:proofErr w:type="spellEnd"/>
      <w:r w:rsidR="00E12772" w:rsidRPr="00470A4C">
        <w:rPr>
          <w:rFonts w:ascii="Palatino Linotype" w:hAnsi="Palatino Linotype"/>
          <w:i/>
          <w:lang w:val="es-MX" w:eastAsia="es-MX"/>
        </w:rPr>
        <w:t xml:space="preserve"> Inmueble ubicado en la Carretera </w:t>
      </w:r>
      <w:proofErr w:type="spellStart"/>
      <w:r w:rsidR="005D07CE">
        <w:rPr>
          <w:rFonts w:ascii="Palatino Linotype" w:hAnsi="Palatino Linotype"/>
          <w:i/>
          <w:lang w:val="es-MX" w:eastAsia="es-MX"/>
        </w:rPr>
        <w:t>xxxxxxxxxxxxxxxxx</w:t>
      </w:r>
      <w:proofErr w:type="spellEnd"/>
      <w:r w:rsidR="00E12772" w:rsidRPr="00470A4C">
        <w:rPr>
          <w:rFonts w:ascii="Palatino Linotype" w:hAnsi="Palatino Linotype"/>
          <w:i/>
          <w:lang w:val="es-MX" w:eastAsia="es-MX"/>
        </w:rPr>
        <w:t xml:space="preserve">, S/N, esquina con calle </w:t>
      </w:r>
      <w:proofErr w:type="spellStart"/>
      <w:r w:rsidR="005D07CE">
        <w:rPr>
          <w:rFonts w:ascii="Palatino Linotype" w:hAnsi="Palatino Linotype"/>
          <w:i/>
          <w:lang w:val="es-MX" w:eastAsia="es-MX"/>
        </w:rPr>
        <w:t>xxxxxxxxxxx</w:t>
      </w:r>
      <w:proofErr w:type="spellEnd"/>
      <w:r w:rsidR="00E12772" w:rsidRPr="00470A4C">
        <w:rPr>
          <w:rFonts w:ascii="Palatino Linotype" w:hAnsi="Palatino Linotype"/>
          <w:i/>
          <w:lang w:val="es-MX" w:eastAsia="es-MX"/>
        </w:rPr>
        <w:t xml:space="preserve"> frente a la gasolinera Operadora de combustible </w:t>
      </w:r>
      <w:proofErr w:type="spellStart"/>
      <w:r w:rsidR="00E12772" w:rsidRPr="00470A4C">
        <w:rPr>
          <w:rFonts w:ascii="Palatino Linotype" w:hAnsi="Palatino Linotype"/>
          <w:i/>
          <w:lang w:val="es-MX" w:eastAsia="es-MX"/>
        </w:rPr>
        <w:t>Xolox</w:t>
      </w:r>
      <w:proofErr w:type="spellEnd"/>
      <w:r w:rsidR="00E12772" w:rsidRPr="00470A4C">
        <w:rPr>
          <w:rFonts w:ascii="Palatino Linotype" w:hAnsi="Palatino Linotype"/>
          <w:i/>
          <w:lang w:val="es-MX" w:eastAsia="es-MX"/>
        </w:rPr>
        <w:t xml:space="preserve">. Inmueble ubicado en </w:t>
      </w:r>
      <w:proofErr w:type="spellStart"/>
      <w:r w:rsidR="005D07CE">
        <w:rPr>
          <w:rFonts w:ascii="Palatino Linotype" w:hAnsi="Palatino Linotype"/>
          <w:i/>
          <w:lang w:val="es-MX" w:eastAsia="es-MX"/>
        </w:rPr>
        <w:t>xxxxx</w:t>
      </w:r>
      <w:bookmarkStart w:id="0" w:name="_GoBack"/>
      <w:bookmarkEnd w:id="0"/>
      <w:proofErr w:type="spellEnd"/>
      <w:r w:rsidR="00E12772" w:rsidRPr="00470A4C">
        <w:rPr>
          <w:rFonts w:ascii="Palatino Linotype" w:hAnsi="Palatino Linotype"/>
          <w:i/>
          <w:lang w:val="es-MX" w:eastAsia="es-MX"/>
        </w:rPr>
        <w:t xml:space="preserve"> </w:t>
      </w:r>
      <w:proofErr w:type="spellStart"/>
      <w:r w:rsidR="005D07CE">
        <w:rPr>
          <w:rFonts w:ascii="Palatino Linotype" w:hAnsi="Palatino Linotype"/>
          <w:i/>
          <w:lang w:val="es-MX" w:eastAsia="es-MX"/>
        </w:rPr>
        <w:t>xxxxxxxxx</w:t>
      </w:r>
      <w:proofErr w:type="spellEnd"/>
      <w:r w:rsidR="00E12772" w:rsidRPr="00470A4C">
        <w:rPr>
          <w:rFonts w:ascii="Palatino Linotype" w:hAnsi="Palatino Linotype"/>
          <w:i/>
          <w:lang w:val="es-MX" w:eastAsia="es-MX"/>
        </w:rPr>
        <w:t xml:space="preserve">, Col. </w:t>
      </w:r>
      <w:proofErr w:type="spellStart"/>
      <w:r w:rsidR="005D07CE">
        <w:rPr>
          <w:rFonts w:ascii="Palatino Linotype" w:hAnsi="Palatino Linotype"/>
          <w:i/>
          <w:lang w:val="es-MX" w:eastAsia="es-MX"/>
        </w:rPr>
        <w:t>xxxxx</w:t>
      </w:r>
      <w:proofErr w:type="spellEnd"/>
      <w:r w:rsidR="00E12772" w:rsidRPr="00470A4C">
        <w:rPr>
          <w:rFonts w:ascii="Palatino Linotype" w:hAnsi="Palatino Linotype"/>
          <w:i/>
          <w:lang w:val="es-MX" w:eastAsia="es-MX"/>
        </w:rPr>
        <w:t xml:space="preserve">, </w:t>
      </w:r>
      <w:proofErr w:type="spellStart"/>
      <w:r w:rsidR="005D07CE">
        <w:rPr>
          <w:rFonts w:ascii="Palatino Linotype" w:hAnsi="Palatino Linotype"/>
          <w:i/>
          <w:lang w:val="es-MX" w:eastAsia="es-MX"/>
        </w:rPr>
        <w:t>xxxxxxxxxxxxx</w:t>
      </w:r>
      <w:proofErr w:type="spellEnd"/>
      <w:r w:rsidR="00E12772" w:rsidRPr="00470A4C">
        <w:rPr>
          <w:rFonts w:ascii="Palatino Linotype" w:hAnsi="Palatino Linotype"/>
          <w:i/>
          <w:lang w:val="es-MX" w:eastAsia="es-MX"/>
        </w:rPr>
        <w:t xml:space="preserve"> expandieron su entrada con rampas o la colocación de bolardos sobre vía pública en los últimos dos años. EN caso de no contar con dichos permisos, se solicita se ejerzan acciones de verificación</w:t>
      </w:r>
      <w:r w:rsidR="00971FFC" w:rsidRPr="00470A4C">
        <w:rPr>
          <w:rFonts w:ascii="Palatino Linotype" w:hAnsi="Palatino Linotype"/>
          <w:i/>
          <w:lang w:val="es-MX" w:eastAsia="es-MX"/>
        </w:rPr>
        <w:t>.</w:t>
      </w:r>
      <w:r w:rsidRPr="00470A4C">
        <w:rPr>
          <w:rFonts w:ascii="Palatino Linotype" w:hAnsi="Palatino Linotype"/>
          <w:i/>
          <w:lang w:val="es-MX" w:eastAsia="es-MX"/>
        </w:rPr>
        <w:t>” (Sic).</w:t>
      </w:r>
    </w:p>
    <w:p w14:paraId="2A119C1F" w14:textId="77777777" w:rsidR="00790566" w:rsidRPr="00470A4C" w:rsidRDefault="00790566" w:rsidP="00D81FF3">
      <w:pPr>
        <w:spacing w:line="360" w:lineRule="auto"/>
        <w:rPr>
          <w:rFonts w:ascii="Palatino Linotype" w:hAnsi="Palatino Linotype"/>
          <w:lang w:val="es-MX"/>
        </w:rPr>
      </w:pPr>
    </w:p>
    <w:p w14:paraId="3C915087" w14:textId="04E03AF9" w:rsidR="00D96EE4" w:rsidRPr="00470A4C" w:rsidRDefault="00BE391E" w:rsidP="00BE391E">
      <w:pPr>
        <w:spacing w:line="360" w:lineRule="auto"/>
        <w:jc w:val="both"/>
        <w:rPr>
          <w:rFonts w:ascii="Palatino Linotype" w:eastAsiaTheme="minorHAnsi" w:hAnsi="Palatino Linotype" w:cs="Arial"/>
          <w:lang w:val="es-MX" w:eastAsia="en-US"/>
        </w:rPr>
      </w:pPr>
      <w:r w:rsidRPr="00470A4C">
        <w:rPr>
          <w:rFonts w:ascii="Palatino Linotype" w:hAnsi="Palatino Linotype"/>
          <w:lang w:val="es-MX"/>
        </w:rPr>
        <w:lastRenderedPageBreak/>
        <w:t>Adjuntó</w:t>
      </w:r>
      <w:r w:rsidR="00E12772" w:rsidRPr="00470A4C">
        <w:rPr>
          <w:rFonts w:ascii="Palatino Linotype" w:hAnsi="Palatino Linotype"/>
          <w:lang w:val="es-MX"/>
        </w:rPr>
        <w:t xml:space="preserve"> a su solicitud de información el archivo electrónico denominado </w:t>
      </w:r>
      <w:r w:rsidR="00D96EE4" w:rsidRPr="00470A4C">
        <w:rPr>
          <w:rFonts w:ascii="Palatino Linotype" w:eastAsiaTheme="minorHAnsi" w:hAnsi="Palatino Linotype" w:cs="Arial"/>
          <w:b/>
          <w:i/>
          <w:lang w:val="es-MX" w:eastAsia="en-US"/>
        </w:rPr>
        <w:t>Archivo Adjunto a la Solicitud</w:t>
      </w:r>
      <w:r w:rsidR="00D96EE4" w:rsidRPr="00470A4C">
        <w:rPr>
          <w:rFonts w:ascii="Palatino Linotype" w:eastAsiaTheme="minorHAnsi" w:hAnsi="Palatino Linotype" w:cs="Arial"/>
          <w:lang w:val="es-MX" w:eastAsia="en-US"/>
        </w:rPr>
        <w:t xml:space="preserve">”, </w:t>
      </w:r>
      <w:r w:rsidR="00106CFD" w:rsidRPr="00470A4C">
        <w:rPr>
          <w:rFonts w:ascii="Palatino Linotype" w:eastAsiaTheme="minorHAnsi" w:hAnsi="Palatino Linotype" w:cs="Arial"/>
          <w:lang w:val="es-MX" w:eastAsia="en-US"/>
        </w:rPr>
        <w:t>que contiene tres</w:t>
      </w:r>
      <w:r w:rsidRPr="00470A4C">
        <w:rPr>
          <w:rFonts w:ascii="Palatino Linotype" w:eastAsiaTheme="minorHAnsi" w:hAnsi="Palatino Linotype" w:cs="Arial"/>
          <w:lang w:val="es-MX" w:eastAsia="en-US"/>
        </w:rPr>
        <w:t xml:space="preserve"> (3)</w:t>
      </w:r>
      <w:r w:rsidR="00106CFD" w:rsidRPr="00470A4C">
        <w:rPr>
          <w:rFonts w:ascii="Palatino Linotype" w:eastAsiaTheme="minorHAnsi" w:hAnsi="Palatino Linotype" w:cs="Arial"/>
          <w:lang w:val="es-MX" w:eastAsia="en-US"/>
        </w:rPr>
        <w:t xml:space="preserve"> </w:t>
      </w:r>
      <w:r w:rsidRPr="00470A4C">
        <w:rPr>
          <w:rFonts w:ascii="Palatino Linotype" w:eastAsiaTheme="minorHAnsi" w:hAnsi="Palatino Linotype" w:cs="Arial"/>
          <w:lang w:val="es-MX" w:eastAsia="en-US"/>
        </w:rPr>
        <w:t>fotografías que muestran l</w:t>
      </w:r>
      <w:r w:rsidR="00106CFD" w:rsidRPr="00470A4C">
        <w:rPr>
          <w:rFonts w:ascii="Palatino Linotype" w:eastAsiaTheme="minorHAnsi" w:hAnsi="Palatino Linotype" w:cs="Arial"/>
          <w:lang w:val="es-MX" w:eastAsia="en-US"/>
        </w:rPr>
        <w:t>ugares indeterminados.</w:t>
      </w:r>
    </w:p>
    <w:p w14:paraId="65694442" w14:textId="77777777" w:rsidR="00D96EE4" w:rsidRPr="00470A4C" w:rsidRDefault="00D96EE4" w:rsidP="00D96EE4">
      <w:pPr>
        <w:spacing w:line="360" w:lineRule="auto"/>
        <w:jc w:val="both"/>
        <w:rPr>
          <w:rFonts w:ascii="Palatino Linotype" w:eastAsiaTheme="minorHAnsi" w:hAnsi="Palatino Linotype" w:cs="Arial"/>
          <w:lang w:val="es-MX" w:eastAsia="en-US"/>
        </w:rPr>
      </w:pPr>
    </w:p>
    <w:p w14:paraId="1ACDC916" w14:textId="41F03FF8" w:rsidR="00760B56" w:rsidRPr="00470A4C" w:rsidRDefault="00BB2836" w:rsidP="00D96EE4">
      <w:pPr>
        <w:spacing w:line="360" w:lineRule="auto"/>
        <w:jc w:val="both"/>
        <w:rPr>
          <w:rFonts w:ascii="Palatino Linotype" w:eastAsiaTheme="minorHAnsi" w:hAnsi="Palatino Linotype" w:cs="Arial"/>
          <w:lang w:val="es-MX" w:eastAsia="en-US"/>
        </w:rPr>
      </w:pPr>
      <w:r w:rsidRPr="00470A4C">
        <w:rPr>
          <w:rFonts w:ascii="Palatino Linotype" w:eastAsiaTheme="minorHAnsi" w:hAnsi="Palatino Linotype" w:cs="Arial"/>
          <w:lang w:val="es-MX" w:eastAsia="en-US"/>
        </w:rPr>
        <w:t>Especificando</w:t>
      </w:r>
      <w:r w:rsidR="00760B56" w:rsidRPr="00470A4C">
        <w:rPr>
          <w:rFonts w:ascii="Palatino Linotype" w:eastAsiaTheme="minorHAnsi" w:hAnsi="Palatino Linotype" w:cs="Arial"/>
          <w:lang w:val="es-MX" w:eastAsia="en-US"/>
        </w:rPr>
        <w:t xml:space="preserve"> como medio de </w:t>
      </w:r>
      <w:r w:rsidRPr="00470A4C">
        <w:rPr>
          <w:rFonts w:ascii="Palatino Linotype" w:eastAsiaTheme="minorHAnsi" w:hAnsi="Palatino Linotype" w:cs="Arial"/>
          <w:lang w:val="es-MX" w:eastAsia="en-US"/>
        </w:rPr>
        <w:t>entrega por el sistema de solicitudes de acceso a la información de la PNT.</w:t>
      </w:r>
    </w:p>
    <w:p w14:paraId="63A816AC" w14:textId="77777777" w:rsidR="00760B56" w:rsidRPr="00470A4C" w:rsidRDefault="00760B56" w:rsidP="00D96EE4">
      <w:pPr>
        <w:spacing w:line="360" w:lineRule="auto"/>
        <w:jc w:val="both"/>
        <w:rPr>
          <w:rFonts w:ascii="Palatino Linotype" w:eastAsiaTheme="minorHAnsi" w:hAnsi="Palatino Linotype" w:cs="Arial"/>
          <w:lang w:val="es-MX" w:eastAsia="en-US"/>
        </w:rPr>
      </w:pPr>
    </w:p>
    <w:p w14:paraId="35326D1B" w14:textId="77777777" w:rsidR="0029071C" w:rsidRPr="00470A4C" w:rsidRDefault="0029071C" w:rsidP="0029071C">
      <w:pPr>
        <w:spacing w:line="360" w:lineRule="auto"/>
        <w:jc w:val="both"/>
        <w:rPr>
          <w:rFonts w:ascii="Palatino Linotype" w:eastAsiaTheme="minorHAnsi" w:hAnsi="Palatino Linotype" w:cs="Arial"/>
          <w:b/>
          <w:sz w:val="28"/>
          <w:lang w:val="es-MX" w:eastAsia="en-US"/>
        </w:rPr>
      </w:pPr>
      <w:r w:rsidRPr="00470A4C">
        <w:rPr>
          <w:rFonts w:ascii="Palatino Linotype" w:eastAsiaTheme="minorHAnsi" w:hAnsi="Palatino Linotype" w:cs="Arial"/>
          <w:b/>
          <w:sz w:val="28"/>
          <w:lang w:val="es-MX" w:eastAsia="en-US"/>
        </w:rPr>
        <w:t xml:space="preserve">SEGUNDO. De la respuesta del Sujeto Obligado. </w:t>
      </w:r>
    </w:p>
    <w:p w14:paraId="6C6E7F81" w14:textId="03AB9191" w:rsidR="0029071C" w:rsidRPr="00470A4C" w:rsidRDefault="0029071C" w:rsidP="001259F3">
      <w:pPr>
        <w:spacing w:line="360" w:lineRule="auto"/>
        <w:jc w:val="both"/>
        <w:rPr>
          <w:rFonts w:ascii="Palatino Linotype" w:hAnsi="Palatino Linotype"/>
          <w:i/>
          <w:lang w:val="es-MX" w:eastAsia="es-MX"/>
        </w:rPr>
      </w:pPr>
      <w:r w:rsidRPr="00470A4C">
        <w:rPr>
          <w:rFonts w:ascii="Palatino Linotype" w:eastAsiaTheme="minorHAnsi" w:hAnsi="Palatino Linotype" w:cs="Arial"/>
          <w:lang w:val="es-MX" w:eastAsia="en-US"/>
        </w:rPr>
        <w:t xml:space="preserve">De las constancias que obran en el sistema SAIMEX, se advierte que en fecha </w:t>
      </w:r>
      <w:r w:rsidR="00BE391E" w:rsidRPr="00470A4C">
        <w:rPr>
          <w:rFonts w:ascii="Palatino Linotype" w:eastAsiaTheme="minorHAnsi" w:hAnsi="Palatino Linotype" w:cs="Arial"/>
          <w:b/>
          <w:lang w:val="es-MX" w:eastAsia="en-US"/>
        </w:rPr>
        <w:t xml:space="preserve">diecisiete </w:t>
      </w:r>
      <w:r w:rsidR="008105E8" w:rsidRPr="00470A4C">
        <w:rPr>
          <w:rFonts w:ascii="Palatino Linotype" w:eastAsiaTheme="minorHAnsi" w:hAnsi="Palatino Linotype" w:cs="Arial"/>
          <w:b/>
          <w:lang w:val="es-MX" w:eastAsia="en-US"/>
        </w:rPr>
        <w:t xml:space="preserve">de </w:t>
      </w:r>
      <w:r w:rsidR="002012E6" w:rsidRPr="00470A4C">
        <w:rPr>
          <w:rFonts w:ascii="Palatino Linotype" w:eastAsiaTheme="minorHAnsi" w:hAnsi="Palatino Linotype" w:cs="Arial"/>
          <w:b/>
          <w:lang w:val="es-MX" w:eastAsia="en-US"/>
        </w:rPr>
        <w:t>mayo</w:t>
      </w:r>
      <w:r w:rsidR="000E00A4" w:rsidRPr="00470A4C">
        <w:rPr>
          <w:rFonts w:ascii="Palatino Linotype" w:eastAsiaTheme="minorHAnsi" w:hAnsi="Palatino Linotype" w:cs="Arial"/>
          <w:b/>
          <w:lang w:val="es-MX" w:eastAsia="en-US"/>
        </w:rPr>
        <w:t xml:space="preserve"> de dos mil </w:t>
      </w:r>
      <w:r w:rsidR="001748FF" w:rsidRPr="00470A4C">
        <w:rPr>
          <w:rFonts w:ascii="Palatino Linotype" w:eastAsiaTheme="minorHAnsi" w:hAnsi="Palatino Linotype" w:cs="Arial"/>
          <w:b/>
          <w:lang w:val="es-MX" w:eastAsia="en-US"/>
        </w:rPr>
        <w:t>veintitrés</w:t>
      </w:r>
      <w:r w:rsidRPr="00470A4C">
        <w:rPr>
          <w:rFonts w:ascii="Palatino Linotype" w:eastAsiaTheme="minorHAnsi" w:hAnsi="Palatino Linotype" w:cs="Arial"/>
          <w:lang w:val="es-MX" w:eastAsia="en-US"/>
        </w:rPr>
        <w:t xml:space="preserve">, </w:t>
      </w:r>
      <w:r w:rsidRPr="00470A4C">
        <w:rPr>
          <w:rFonts w:ascii="Palatino Linotype" w:eastAsiaTheme="minorHAnsi" w:hAnsi="Palatino Linotype" w:cs="Arial"/>
          <w:b/>
          <w:lang w:val="es-MX" w:eastAsia="en-US"/>
        </w:rPr>
        <w:t>El Sujeto Obligado</w:t>
      </w:r>
      <w:r w:rsidRPr="00470A4C">
        <w:rPr>
          <w:rFonts w:ascii="Palatino Linotype" w:eastAsiaTheme="minorHAnsi" w:hAnsi="Palatino Linotype" w:cs="Arial"/>
          <w:lang w:val="es-MX" w:eastAsia="en-US"/>
        </w:rPr>
        <w:t xml:space="preserve"> emitió la respuesta en los siguientes términos:</w:t>
      </w:r>
      <w:r w:rsidR="001259F3" w:rsidRPr="00470A4C">
        <w:rPr>
          <w:rFonts w:ascii="Palatino Linotype" w:eastAsiaTheme="minorHAnsi" w:hAnsi="Palatino Linotype" w:cs="Arial"/>
          <w:lang w:val="es-MX" w:eastAsia="en-US"/>
        </w:rPr>
        <w:t xml:space="preserve"> </w:t>
      </w:r>
      <w:r w:rsidRPr="00470A4C">
        <w:rPr>
          <w:rFonts w:ascii="Palatino Linotype" w:hAnsi="Palatino Linotype"/>
          <w:i/>
          <w:lang w:val="es-MX" w:eastAsia="es-MX"/>
        </w:rPr>
        <w:t>“</w:t>
      </w:r>
      <w:proofErr w:type="spellStart"/>
      <w:r w:rsidR="00BE391E" w:rsidRPr="00470A4C">
        <w:rPr>
          <w:rFonts w:ascii="Palatino Linotype" w:hAnsi="Palatino Linotype"/>
          <w:i/>
          <w:lang w:val="es-MX" w:eastAsia="es-MX"/>
        </w:rPr>
        <w:t>contestacion</w:t>
      </w:r>
      <w:proofErr w:type="spellEnd"/>
      <w:r w:rsidR="00BE391E" w:rsidRPr="00470A4C">
        <w:rPr>
          <w:rFonts w:ascii="Palatino Linotype" w:hAnsi="Palatino Linotype"/>
          <w:i/>
          <w:lang w:val="es-MX" w:eastAsia="es-MX"/>
        </w:rPr>
        <w:t xml:space="preserve"> a oficio 0129</w:t>
      </w:r>
      <w:r w:rsidR="00E74701" w:rsidRPr="00470A4C">
        <w:rPr>
          <w:rFonts w:ascii="Palatino Linotype" w:hAnsi="Palatino Linotype"/>
          <w:i/>
          <w:lang w:val="es-MX" w:eastAsia="es-MX"/>
        </w:rPr>
        <w:t>” (Sic).</w:t>
      </w:r>
    </w:p>
    <w:p w14:paraId="401E443B" w14:textId="77777777" w:rsidR="008105E8" w:rsidRPr="00470A4C" w:rsidRDefault="008105E8" w:rsidP="0029071C">
      <w:pPr>
        <w:spacing w:line="360" w:lineRule="auto"/>
        <w:jc w:val="both"/>
        <w:rPr>
          <w:rFonts w:ascii="Palatino Linotype" w:eastAsiaTheme="minorHAnsi" w:hAnsi="Palatino Linotype" w:cs="Arial"/>
          <w:lang w:val="es-419" w:eastAsia="en-US"/>
        </w:rPr>
      </w:pPr>
    </w:p>
    <w:p w14:paraId="3EFC0D7C" w14:textId="127075AC" w:rsidR="00D81FF3" w:rsidRPr="00470A4C" w:rsidRDefault="00EC6F39" w:rsidP="00790566">
      <w:pPr>
        <w:spacing w:line="360" w:lineRule="auto"/>
        <w:jc w:val="both"/>
        <w:rPr>
          <w:rFonts w:ascii="Palatino Linotype" w:eastAsiaTheme="minorHAnsi" w:hAnsi="Palatino Linotype" w:cs="Arial"/>
          <w:lang w:val="es-419" w:eastAsia="en-US"/>
        </w:rPr>
      </w:pPr>
      <w:r w:rsidRPr="00470A4C">
        <w:rPr>
          <w:rFonts w:ascii="Palatino Linotype" w:eastAsiaTheme="minorHAnsi" w:hAnsi="Palatino Linotype" w:cs="Arial"/>
          <w:lang w:val="es-419" w:eastAsia="en-US"/>
        </w:rPr>
        <w:t xml:space="preserve">El sujeto obligado adjuntó </w:t>
      </w:r>
      <w:r w:rsidR="0093720B" w:rsidRPr="00470A4C">
        <w:rPr>
          <w:rFonts w:ascii="Palatino Linotype" w:eastAsiaTheme="minorHAnsi" w:hAnsi="Palatino Linotype" w:cs="Arial"/>
          <w:lang w:val="es-419" w:eastAsia="en-US"/>
        </w:rPr>
        <w:t>e</w:t>
      </w:r>
      <w:r w:rsidR="00790566" w:rsidRPr="00470A4C">
        <w:rPr>
          <w:rFonts w:ascii="Palatino Linotype" w:eastAsiaTheme="minorHAnsi" w:hAnsi="Palatino Linotype" w:cs="Arial"/>
          <w:lang w:val="es-419" w:eastAsia="en-US"/>
        </w:rPr>
        <w:t>l</w:t>
      </w:r>
      <w:r w:rsidR="00D81FF3" w:rsidRPr="00470A4C">
        <w:rPr>
          <w:rFonts w:ascii="Palatino Linotype" w:eastAsiaTheme="minorHAnsi" w:hAnsi="Palatino Linotype" w:cs="Arial"/>
          <w:lang w:val="es-419" w:eastAsia="en-US"/>
        </w:rPr>
        <w:t xml:space="preserve"> archivo electrónico en formato PDF denominado</w:t>
      </w:r>
      <w:r w:rsidRPr="00470A4C">
        <w:rPr>
          <w:rFonts w:ascii="Palatino Linotype" w:eastAsiaTheme="minorHAnsi" w:hAnsi="Palatino Linotype" w:cs="Arial"/>
          <w:lang w:val="es-419" w:eastAsia="en-US"/>
        </w:rPr>
        <w:t xml:space="preserve">: </w:t>
      </w:r>
      <w:r w:rsidR="00BE391E" w:rsidRPr="00470A4C">
        <w:rPr>
          <w:rFonts w:ascii="Palatino Linotype" w:eastAsiaTheme="minorHAnsi" w:hAnsi="Palatino Linotype" w:cs="Arial"/>
          <w:lang w:val="es-MX" w:eastAsia="en-US"/>
        </w:rPr>
        <w:t>“</w:t>
      </w:r>
      <w:r w:rsidR="00BE391E" w:rsidRPr="00470A4C">
        <w:rPr>
          <w:rFonts w:ascii="Palatino Linotype" w:eastAsiaTheme="minorHAnsi" w:hAnsi="Palatino Linotype" w:cs="Arial"/>
          <w:b/>
          <w:i/>
          <w:lang w:val="es-419" w:eastAsia="en-US"/>
        </w:rPr>
        <w:t xml:space="preserve">Adobe </w:t>
      </w:r>
      <w:proofErr w:type="spellStart"/>
      <w:r w:rsidR="00BE391E" w:rsidRPr="00470A4C">
        <w:rPr>
          <w:rFonts w:ascii="Palatino Linotype" w:eastAsiaTheme="minorHAnsi" w:hAnsi="Palatino Linotype" w:cs="Arial"/>
          <w:b/>
          <w:i/>
          <w:lang w:val="es-419" w:eastAsia="en-US"/>
        </w:rPr>
        <w:t>Scan</w:t>
      </w:r>
      <w:proofErr w:type="spellEnd"/>
      <w:r w:rsidR="00BE391E" w:rsidRPr="00470A4C">
        <w:rPr>
          <w:rFonts w:ascii="Palatino Linotype" w:eastAsiaTheme="minorHAnsi" w:hAnsi="Palatino Linotype" w:cs="Arial"/>
          <w:b/>
          <w:i/>
          <w:lang w:val="es-419" w:eastAsia="en-US"/>
        </w:rPr>
        <w:t xml:space="preserve"> 16 </w:t>
      </w:r>
      <w:proofErr w:type="spellStart"/>
      <w:r w:rsidR="00BE391E" w:rsidRPr="00470A4C">
        <w:rPr>
          <w:rFonts w:ascii="Palatino Linotype" w:eastAsiaTheme="minorHAnsi" w:hAnsi="Palatino Linotype" w:cs="Arial"/>
          <w:b/>
          <w:i/>
          <w:lang w:val="es-419" w:eastAsia="en-US"/>
        </w:rPr>
        <w:t>may</w:t>
      </w:r>
      <w:proofErr w:type="spellEnd"/>
      <w:r w:rsidR="00BE391E" w:rsidRPr="00470A4C">
        <w:rPr>
          <w:rFonts w:ascii="Palatino Linotype" w:eastAsiaTheme="minorHAnsi" w:hAnsi="Palatino Linotype" w:cs="Arial"/>
          <w:b/>
          <w:i/>
          <w:lang w:val="es-419" w:eastAsia="en-US"/>
        </w:rPr>
        <w:t>. 2023 (2).pdf</w:t>
      </w:r>
      <w:r w:rsidR="00BE391E" w:rsidRPr="00470A4C">
        <w:rPr>
          <w:rFonts w:ascii="Palatino Linotype" w:eastAsiaTheme="minorHAnsi" w:hAnsi="Palatino Linotype" w:cs="Arial"/>
          <w:lang w:val="es-MX" w:eastAsia="en-US"/>
        </w:rPr>
        <w:t>”</w:t>
      </w:r>
      <w:r w:rsidR="00790566" w:rsidRPr="00470A4C">
        <w:rPr>
          <w:rFonts w:ascii="Palatino Linotype" w:eastAsiaTheme="minorHAnsi" w:hAnsi="Palatino Linotype" w:cs="Arial"/>
          <w:lang w:val="es-419" w:eastAsia="en-US"/>
        </w:rPr>
        <w:t xml:space="preserve">, </w:t>
      </w:r>
      <w:r w:rsidR="0093720B" w:rsidRPr="00470A4C">
        <w:rPr>
          <w:rFonts w:ascii="Palatino Linotype" w:eastAsiaTheme="minorHAnsi" w:hAnsi="Palatino Linotype" w:cs="Arial"/>
          <w:lang w:val="es-419" w:eastAsia="en-US"/>
        </w:rPr>
        <w:t>e</w:t>
      </w:r>
      <w:r w:rsidR="00790566" w:rsidRPr="00470A4C">
        <w:rPr>
          <w:rFonts w:ascii="Palatino Linotype" w:eastAsiaTheme="minorHAnsi" w:hAnsi="Palatino Linotype" w:cs="Arial"/>
          <w:lang w:val="es-419" w:eastAsia="en-US"/>
        </w:rPr>
        <w:t>l</w:t>
      </w:r>
      <w:r w:rsidR="00D81FF3" w:rsidRPr="00470A4C">
        <w:rPr>
          <w:rFonts w:ascii="Palatino Linotype" w:eastAsiaTheme="minorHAnsi" w:hAnsi="Palatino Linotype" w:cs="Arial"/>
          <w:lang w:val="es-419" w:eastAsia="en-US"/>
        </w:rPr>
        <w:t xml:space="preserve"> cual</w:t>
      </w:r>
      <w:r w:rsidR="0093720B" w:rsidRPr="00470A4C">
        <w:rPr>
          <w:rFonts w:ascii="Palatino Linotype" w:eastAsiaTheme="minorHAnsi" w:hAnsi="Palatino Linotype" w:cs="Arial"/>
          <w:lang w:val="es-419" w:eastAsia="en-US"/>
        </w:rPr>
        <w:t xml:space="preserve"> </w:t>
      </w:r>
      <w:r w:rsidR="00D81FF3" w:rsidRPr="00470A4C">
        <w:rPr>
          <w:rFonts w:ascii="Palatino Linotype" w:eastAsiaTheme="minorHAnsi" w:hAnsi="Palatino Linotype" w:cs="Arial"/>
          <w:lang w:val="es-419" w:eastAsia="en-US"/>
        </w:rPr>
        <w:t>será analizado en la parte considerativa de la presente resolución.</w:t>
      </w:r>
    </w:p>
    <w:p w14:paraId="4D9BEFB7" w14:textId="77777777" w:rsidR="00CF6609" w:rsidRPr="00470A4C" w:rsidRDefault="00CF6609" w:rsidP="00790566">
      <w:pPr>
        <w:spacing w:line="360" w:lineRule="auto"/>
        <w:jc w:val="both"/>
        <w:rPr>
          <w:rFonts w:ascii="Palatino Linotype" w:eastAsiaTheme="minorHAnsi" w:hAnsi="Palatino Linotype" w:cs="Arial"/>
          <w:lang w:val="es-419" w:eastAsia="en-US"/>
        </w:rPr>
      </w:pPr>
    </w:p>
    <w:p w14:paraId="20EE938A" w14:textId="7B8533B9" w:rsidR="0029071C" w:rsidRPr="00470A4C" w:rsidRDefault="0029071C" w:rsidP="004239C3">
      <w:pPr>
        <w:spacing w:line="360" w:lineRule="auto"/>
        <w:jc w:val="both"/>
        <w:rPr>
          <w:rFonts w:ascii="Palatino Linotype" w:eastAsiaTheme="minorHAnsi" w:hAnsi="Palatino Linotype" w:cs="Arial"/>
          <w:b/>
          <w:sz w:val="28"/>
          <w:lang w:val="es-MX" w:eastAsia="en-US"/>
        </w:rPr>
      </w:pPr>
      <w:r w:rsidRPr="00470A4C">
        <w:rPr>
          <w:rFonts w:ascii="Palatino Linotype" w:eastAsiaTheme="minorHAnsi" w:hAnsi="Palatino Linotype" w:cs="Arial"/>
          <w:b/>
          <w:sz w:val="28"/>
          <w:lang w:val="es-MX" w:eastAsia="en-US"/>
        </w:rPr>
        <w:t>TERCERO. Del recurso de revisión.</w:t>
      </w:r>
    </w:p>
    <w:p w14:paraId="7B9ED844" w14:textId="12FD0FAE" w:rsidR="0029071C" w:rsidRPr="00470A4C" w:rsidRDefault="0029071C" w:rsidP="004239C3">
      <w:pPr>
        <w:spacing w:line="360" w:lineRule="auto"/>
        <w:jc w:val="both"/>
        <w:rPr>
          <w:rFonts w:ascii="Palatino Linotype" w:eastAsiaTheme="minorHAnsi" w:hAnsi="Palatino Linotype" w:cs="Arial"/>
          <w:lang w:val="es-MX" w:eastAsia="en-US"/>
        </w:rPr>
      </w:pPr>
      <w:r w:rsidRPr="00470A4C">
        <w:rPr>
          <w:rFonts w:ascii="Palatino Linotype" w:eastAsiaTheme="minorHAnsi" w:hAnsi="Palatino Linotype" w:cs="Arial"/>
          <w:lang w:val="es-MX" w:eastAsia="en-US"/>
        </w:rPr>
        <w:t xml:space="preserve">Inconforme con la respuesta por parte del </w:t>
      </w:r>
      <w:r w:rsidRPr="00470A4C">
        <w:rPr>
          <w:rFonts w:ascii="Palatino Linotype" w:eastAsiaTheme="minorHAnsi" w:hAnsi="Palatino Linotype" w:cs="Arial"/>
          <w:b/>
          <w:lang w:val="es-MX" w:eastAsia="en-US"/>
        </w:rPr>
        <w:t>Sujeto Obligado</w:t>
      </w:r>
      <w:r w:rsidRPr="00470A4C">
        <w:rPr>
          <w:rFonts w:ascii="Palatino Linotype" w:eastAsiaTheme="minorHAnsi" w:hAnsi="Palatino Linotype" w:cs="Arial"/>
          <w:lang w:val="es-MX" w:eastAsia="en-US"/>
        </w:rPr>
        <w:t xml:space="preserve">, el ahora </w:t>
      </w:r>
      <w:r w:rsidRPr="00470A4C">
        <w:rPr>
          <w:rFonts w:ascii="Palatino Linotype" w:eastAsiaTheme="minorHAnsi" w:hAnsi="Palatino Linotype" w:cs="Arial"/>
          <w:b/>
          <w:lang w:val="es-MX" w:eastAsia="en-US"/>
        </w:rPr>
        <w:t>Recurrente</w:t>
      </w:r>
      <w:r w:rsidRPr="00470A4C">
        <w:rPr>
          <w:rFonts w:ascii="Palatino Linotype" w:eastAsiaTheme="minorHAnsi" w:hAnsi="Palatino Linotype" w:cs="Arial"/>
          <w:lang w:val="es-MX" w:eastAsia="en-US"/>
        </w:rPr>
        <w:t xml:space="preserve"> interpuso el presente recurso de revisión en fecha </w:t>
      </w:r>
      <w:r w:rsidR="00BE391E" w:rsidRPr="00470A4C">
        <w:rPr>
          <w:rFonts w:ascii="Palatino Linotype" w:eastAsiaTheme="minorHAnsi" w:hAnsi="Palatino Linotype" w:cs="Arial"/>
          <w:b/>
          <w:lang w:val="es-MX" w:eastAsia="en-US"/>
        </w:rPr>
        <w:t xml:space="preserve">diecisiete </w:t>
      </w:r>
      <w:r w:rsidR="000E00A4" w:rsidRPr="00470A4C">
        <w:rPr>
          <w:rFonts w:ascii="Palatino Linotype" w:eastAsiaTheme="minorHAnsi" w:hAnsi="Palatino Linotype" w:cs="Arial"/>
          <w:b/>
          <w:lang w:val="es-MX" w:eastAsia="en-US"/>
        </w:rPr>
        <w:t xml:space="preserve">de </w:t>
      </w:r>
      <w:r w:rsidR="005263AA" w:rsidRPr="00470A4C">
        <w:rPr>
          <w:rFonts w:ascii="Palatino Linotype" w:eastAsiaTheme="minorHAnsi" w:hAnsi="Palatino Linotype" w:cs="Arial"/>
          <w:b/>
          <w:lang w:val="es-MX" w:eastAsia="en-US"/>
        </w:rPr>
        <w:t>mayo</w:t>
      </w:r>
      <w:r w:rsidR="000E00A4" w:rsidRPr="00470A4C">
        <w:rPr>
          <w:rFonts w:ascii="Palatino Linotype" w:eastAsiaTheme="minorHAnsi" w:hAnsi="Palatino Linotype" w:cs="Arial"/>
          <w:b/>
          <w:lang w:val="es-MX" w:eastAsia="en-US"/>
        </w:rPr>
        <w:t xml:space="preserve"> de dos mil </w:t>
      </w:r>
      <w:r w:rsidR="001748FF" w:rsidRPr="00470A4C">
        <w:rPr>
          <w:rFonts w:ascii="Palatino Linotype" w:eastAsiaTheme="minorHAnsi" w:hAnsi="Palatino Linotype" w:cs="Arial"/>
          <w:b/>
          <w:lang w:val="es-MX" w:eastAsia="en-US"/>
        </w:rPr>
        <w:t>veintitrés</w:t>
      </w:r>
      <w:r w:rsidRPr="00470A4C">
        <w:rPr>
          <w:rFonts w:ascii="Palatino Linotype" w:eastAsiaTheme="minorHAnsi" w:hAnsi="Palatino Linotype" w:cs="Arial"/>
          <w:lang w:val="es-MX" w:eastAsia="en-US"/>
        </w:rPr>
        <w:t>, el cual fue registrado</w:t>
      </w:r>
      <w:r w:rsidRPr="00470A4C">
        <w:rPr>
          <w:rFonts w:ascii="Palatino Linotype" w:eastAsiaTheme="minorHAnsi" w:hAnsi="Palatino Linotype" w:cs="Arial"/>
          <w:b/>
          <w:lang w:val="es-MX" w:eastAsia="en-US"/>
        </w:rPr>
        <w:t xml:space="preserve"> </w:t>
      </w:r>
      <w:r w:rsidRPr="00470A4C">
        <w:rPr>
          <w:rFonts w:ascii="Palatino Linotype" w:eastAsiaTheme="minorHAnsi" w:hAnsi="Palatino Linotype" w:cs="Arial"/>
          <w:lang w:val="es-MX" w:eastAsia="en-US"/>
        </w:rPr>
        <w:t xml:space="preserve">en el sistema electrónico con el expediente número </w:t>
      </w:r>
      <w:r w:rsidR="008105E8" w:rsidRPr="00470A4C">
        <w:rPr>
          <w:rFonts w:ascii="Palatino Linotype" w:eastAsiaTheme="minorHAnsi" w:hAnsi="Palatino Linotype" w:cs="Arial"/>
          <w:b/>
          <w:bCs/>
          <w:lang w:val="es-MX" w:eastAsia="es-MX"/>
        </w:rPr>
        <w:t>0</w:t>
      </w:r>
      <w:r w:rsidR="00BE391E" w:rsidRPr="00470A4C">
        <w:rPr>
          <w:rFonts w:ascii="Palatino Linotype" w:eastAsiaTheme="minorHAnsi" w:hAnsi="Palatino Linotype" w:cs="Arial"/>
          <w:b/>
          <w:bCs/>
          <w:lang w:val="es-MX" w:eastAsia="es-MX"/>
        </w:rPr>
        <w:t>2715</w:t>
      </w:r>
      <w:r w:rsidR="008105E8" w:rsidRPr="00470A4C">
        <w:rPr>
          <w:rFonts w:ascii="Palatino Linotype" w:eastAsiaTheme="minorHAnsi" w:hAnsi="Palatino Linotype" w:cs="Arial"/>
          <w:b/>
          <w:bCs/>
          <w:lang w:val="es-MX" w:eastAsia="es-MX"/>
        </w:rPr>
        <w:t>/INFOEM/IP/RR/202</w:t>
      </w:r>
      <w:r w:rsidR="001748FF" w:rsidRPr="00470A4C">
        <w:rPr>
          <w:rFonts w:ascii="Palatino Linotype" w:eastAsiaTheme="minorHAnsi" w:hAnsi="Palatino Linotype" w:cs="Arial"/>
          <w:b/>
          <w:bCs/>
          <w:lang w:val="es-MX" w:eastAsia="es-MX"/>
        </w:rPr>
        <w:t>3</w:t>
      </w:r>
      <w:r w:rsidRPr="00470A4C">
        <w:rPr>
          <w:rFonts w:ascii="Palatino Linotype" w:eastAsiaTheme="minorHAnsi" w:hAnsi="Palatino Linotype" w:cs="Arial"/>
          <w:lang w:val="es-MX" w:eastAsia="en-US"/>
        </w:rPr>
        <w:t>, en el cual aduce, las siguientes manifestaciones:</w:t>
      </w:r>
    </w:p>
    <w:p w14:paraId="17DB9F51" w14:textId="77777777" w:rsidR="0029071C" w:rsidRPr="00470A4C" w:rsidRDefault="0029071C" w:rsidP="004239C3">
      <w:pPr>
        <w:spacing w:line="360" w:lineRule="auto"/>
        <w:rPr>
          <w:rFonts w:ascii="Palatino Linotype" w:hAnsi="Palatino Linotype"/>
          <w:lang w:val="es-MX"/>
        </w:rPr>
      </w:pPr>
    </w:p>
    <w:p w14:paraId="26E560E6" w14:textId="77777777" w:rsidR="0029071C" w:rsidRPr="00470A4C" w:rsidRDefault="0029071C" w:rsidP="00446EE4">
      <w:pPr>
        <w:numPr>
          <w:ilvl w:val="0"/>
          <w:numId w:val="2"/>
        </w:numPr>
        <w:spacing w:line="360" w:lineRule="auto"/>
        <w:jc w:val="both"/>
        <w:rPr>
          <w:rFonts w:ascii="Palatino Linotype" w:hAnsi="Palatino Linotype" w:cs="Arial"/>
          <w:b/>
        </w:rPr>
      </w:pPr>
      <w:r w:rsidRPr="00470A4C">
        <w:rPr>
          <w:rFonts w:ascii="Palatino Linotype" w:hAnsi="Palatino Linotype" w:cs="Arial"/>
          <w:b/>
        </w:rPr>
        <w:t>Acto Impugnado:</w:t>
      </w:r>
    </w:p>
    <w:p w14:paraId="48C31811" w14:textId="444BE413" w:rsidR="0029071C" w:rsidRPr="00470A4C" w:rsidRDefault="0029071C" w:rsidP="00446EE4">
      <w:pPr>
        <w:spacing w:line="360" w:lineRule="auto"/>
        <w:ind w:left="567" w:right="567"/>
        <w:jc w:val="both"/>
        <w:rPr>
          <w:rFonts w:ascii="Palatino Linotype" w:hAnsi="Palatino Linotype"/>
          <w:i/>
          <w:lang w:val="es-MX" w:eastAsia="es-MX"/>
        </w:rPr>
      </w:pPr>
      <w:r w:rsidRPr="00470A4C">
        <w:rPr>
          <w:rFonts w:ascii="Palatino Linotype" w:hAnsi="Palatino Linotype"/>
          <w:i/>
          <w:lang w:val="es-MX" w:eastAsia="es-MX"/>
        </w:rPr>
        <w:lastRenderedPageBreak/>
        <w:t>“</w:t>
      </w:r>
      <w:r w:rsidR="00BE391E" w:rsidRPr="00470A4C">
        <w:rPr>
          <w:rFonts w:ascii="Palatino Linotype" w:hAnsi="Palatino Linotype"/>
          <w:i/>
          <w:lang w:val="es-MX" w:eastAsia="es-MX"/>
        </w:rPr>
        <w:t>No entregó la información solicitada. Tampoco indica los procedimientos a los que hace alusión ni la fundamentación de los mismos, ya que remite a un trámite, pero no indica cuál ni los requisitos para el mismo</w:t>
      </w:r>
      <w:r w:rsidRPr="00470A4C">
        <w:rPr>
          <w:rFonts w:ascii="Palatino Linotype" w:hAnsi="Palatino Linotype"/>
          <w:i/>
          <w:lang w:val="es-MX" w:eastAsia="es-MX"/>
        </w:rPr>
        <w:t>” (Sic).</w:t>
      </w:r>
    </w:p>
    <w:p w14:paraId="5811361D" w14:textId="77777777" w:rsidR="0029071C" w:rsidRPr="00470A4C" w:rsidRDefault="0029071C" w:rsidP="00446EE4">
      <w:pPr>
        <w:spacing w:line="360" w:lineRule="auto"/>
        <w:jc w:val="both"/>
        <w:rPr>
          <w:rFonts w:ascii="Palatino Linotype" w:eastAsiaTheme="minorHAnsi" w:hAnsi="Palatino Linotype" w:cs="Arial"/>
          <w:lang w:val="es-MX" w:eastAsia="en-US"/>
        </w:rPr>
      </w:pPr>
    </w:p>
    <w:p w14:paraId="12064191" w14:textId="362236E8" w:rsidR="001259F3" w:rsidRPr="00470A4C" w:rsidRDefault="001259F3" w:rsidP="001259F3">
      <w:pPr>
        <w:spacing w:line="360" w:lineRule="auto"/>
        <w:jc w:val="both"/>
        <w:rPr>
          <w:rFonts w:ascii="Palatino Linotype" w:eastAsiaTheme="minorHAnsi" w:hAnsi="Palatino Linotype" w:cs="Arial"/>
          <w:lang w:val="es-MX" w:eastAsia="en-US"/>
        </w:rPr>
      </w:pPr>
      <w:r w:rsidRPr="00470A4C">
        <w:rPr>
          <w:rFonts w:ascii="Palatino Linotype" w:eastAsiaTheme="minorHAnsi" w:hAnsi="Palatino Linotype" w:cs="Arial"/>
          <w:lang w:val="es-MX" w:eastAsia="en-US"/>
        </w:rPr>
        <w:t>Cabe precisar que el recurrente no hizo manifestación alguna en el apartado de “</w:t>
      </w:r>
      <w:r w:rsidRPr="00470A4C">
        <w:rPr>
          <w:rFonts w:ascii="Palatino Linotype" w:eastAsiaTheme="minorHAnsi" w:hAnsi="Palatino Linotype" w:cs="Arial"/>
          <w:b/>
          <w:lang w:val="es-MX" w:eastAsia="en-US"/>
        </w:rPr>
        <w:t>Razones o motivos de inconformidad</w:t>
      </w:r>
      <w:r w:rsidRPr="00470A4C">
        <w:rPr>
          <w:rFonts w:ascii="Palatino Linotype" w:eastAsiaTheme="minorHAnsi" w:hAnsi="Palatino Linotype" w:cs="Arial"/>
          <w:lang w:val="es-MX" w:eastAsia="en-US"/>
        </w:rPr>
        <w:t>”, asimismo, se aprecia que se adjuntó a la impugnación el archivo electrónico denominado “</w:t>
      </w:r>
      <w:r w:rsidRPr="00470A4C">
        <w:rPr>
          <w:rFonts w:ascii="Palatino Linotype" w:eastAsiaTheme="minorHAnsi" w:hAnsi="Palatino Linotype" w:cs="Arial"/>
          <w:b/>
          <w:i/>
          <w:lang w:val="es-MX" w:eastAsia="en-US"/>
        </w:rPr>
        <w:t>Archivo1684384586633null</w:t>
      </w:r>
      <w:r w:rsidRPr="00470A4C">
        <w:rPr>
          <w:rFonts w:ascii="Palatino Linotype" w:eastAsiaTheme="minorHAnsi" w:hAnsi="Palatino Linotype" w:cs="Arial"/>
          <w:lang w:val="es-MX" w:eastAsia="en-US"/>
        </w:rPr>
        <w:t>”, el cual no contiene información alguna</w:t>
      </w:r>
      <w:r w:rsidR="00EE791A" w:rsidRPr="00470A4C">
        <w:rPr>
          <w:rFonts w:ascii="Palatino Linotype" w:eastAsiaTheme="minorHAnsi" w:hAnsi="Palatino Linotype" w:cs="Arial"/>
          <w:lang w:val="es-MX" w:eastAsia="en-US"/>
        </w:rPr>
        <w:t>.</w:t>
      </w:r>
    </w:p>
    <w:p w14:paraId="46889540" w14:textId="77777777" w:rsidR="005263AA" w:rsidRPr="00470A4C" w:rsidRDefault="005263AA" w:rsidP="0029071C">
      <w:pPr>
        <w:spacing w:line="360" w:lineRule="auto"/>
        <w:jc w:val="both"/>
        <w:rPr>
          <w:rFonts w:ascii="Palatino Linotype" w:eastAsiaTheme="minorHAnsi" w:hAnsi="Palatino Linotype" w:cs="Arial"/>
          <w:lang w:val="es-MX" w:eastAsia="en-US"/>
        </w:rPr>
      </w:pPr>
    </w:p>
    <w:p w14:paraId="599FED0D" w14:textId="77777777" w:rsidR="0029071C" w:rsidRPr="00470A4C" w:rsidRDefault="0029071C" w:rsidP="0029071C">
      <w:pPr>
        <w:spacing w:line="360" w:lineRule="auto"/>
        <w:jc w:val="both"/>
        <w:rPr>
          <w:rFonts w:ascii="Palatino Linotype" w:eastAsiaTheme="minorHAnsi" w:hAnsi="Palatino Linotype" w:cs="Arial"/>
          <w:b/>
          <w:sz w:val="28"/>
          <w:lang w:val="es-MX" w:eastAsia="en-US"/>
        </w:rPr>
      </w:pPr>
      <w:r w:rsidRPr="00470A4C">
        <w:rPr>
          <w:rFonts w:ascii="Palatino Linotype" w:eastAsiaTheme="minorHAnsi" w:hAnsi="Palatino Linotype" w:cs="Arial"/>
          <w:b/>
          <w:sz w:val="28"/>
          <w:lang w:val="es-MX" w:eastAsia="en-US"/>
        </w:rPr>
        <w:t>CUARTO. Del turno del recurso de revisión.</w:t>
      </w:r>
    </w:p>
    <w:p w14:paraId="0CD1951D" w14:textId="1827D2F9" w:rsidR="002D37A8" w:rsidRPr="00470A4C" w:rsidRDefault="0029071C" w:rsidP="007208BC">
      <w:pPr>
        <w:spacing w:line="360" w:lineRule="auto"/>
        <w:jc w:val="both"/>
        <w:rPr>
          <w:rFonts w:ascii="Palatino Linotype" w:eastAsiaTheme="minorHAnsi" w:hAnsi="Palatino Linotype" w:cs="Arial"/>
          <w:lang w:val="es-MX" w:eastAsia="en-US"/>
        </w:rPr>
      </w:pPr>
      <w:r w:rsidRPr="00470A4C">
        <w:rPr>
          <w:rFonts w:ascii="Palatino Linotype" w:eastAsiaTheme="minorHAnsi" w:hAnsi="Palatino Linotype" w:cs="Arial"/>
          <w:lang w:val="es-MX" w:eastAsia="en-US"/>
        </w:rPr>
        <w:t xml:space="preserve">Medio de impugnación </w:t>
      </w:r>
      <w:r w:rsidR="00E74701" w:rsidRPr="00470A4C">
        <w:rPr>
          <w:rFonts w:ascii="Palatino Linotype" w:eastAsiaTheme="minorHAnsi" w:hAnsi="Palatino Linotype" w:cs="Arial"/>
          <w:lang w:val="es-MX" w:eastAsia="en-US"/>
        </w:rPr>
        <w:t>que le fue turnado al</w:t>
      </w:r>
      <w:r w:rsidRPr="00470A4C">
        <w:rPr>
          <w:rFonts w:ascii="Palatino Linotype" w:eastAsiaTheme="minorHAnsi" w:hAnsi="Palatino Linotype" w:cs="Arial"/>
          <w:lang w:val="es-MX" w:eastAsia="en-US"/>
        </w:rPr>
        <w:t xml:space="preserve"> </w:t>
      </w:r>
      <w:r w:rsidR="00E74701" w:rsidRPr="00470A4C">
        <w:rPr>
          <w:rFonts w:ascii="Palatino Linotype" w:eastAsiaTheme="minorHAnsi" w:hAnsi="Palatino Linotype" w:cs="Arial"/>
          <w:b/>
          <w:bCs/>
          <w:lang w:val="es-MX" w:eastAsia="en-US"/>
        </w:rPr>
        <w:t>Comisionado Presidente</w:t>
      </w:r>
      <w:r w:rsidRPr="00470A4C">
        <w:rPr>
          <w:rFonts w:ascii="Palatino Linotype" w:eastAsiaTheme="minorHAnsi" w:hAnsi="Palatino Linotype" w:cs="Arial"/>
          <w:lang w:val="es-MX" w:eastAsia="en-US"/>
        </w:rPr>
        <w:t xml:space="preserve"> </w:t>
      </w:r>
      <w:r w:rsidR="00E74701" w:rsidRPr="00470A4C">
        <w:rPr>
          <w:rFonts w:ascii="Palatino Linotype" w:eastAsiaTheme="minorHAnsi" w:hAnsi="Palatino Linotype" w:cs="Arial"/>
          <w:b/>
          <w:lang w:val="es-MX" w:eastAsia="en-US"/>
        </w:rPr>
        <w:t>José Martínez Vilchis</w:t>
      </w:r>
      <w:r w:rsidRPr="00470A4C">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w:t>
      </w:r>
      <w:r w:rsidRPr="00470A4C">
        <w:rPr>
          <w:rFonts w:ascii="Palatino Linotype" w:eastAsiaTheme="minorHAnsi" w:hAnsi="Palatino Linotype" w:cs="Arial"/>
          <w:b/>
          <w:lang w:val="es-MX" w:eastAsia="en-US"/>
        </w:rPr>
        <w:t xml:space="preserve">acuerdo de admisión en fecha </w:t>
      </w:r>
      <w:r w:rsidR="00EE791A" w:rsidRPr="00470A4C">
        <w:rPr>
          <w:rFonts w:ascii="Palatino Linotype" w:eastAsiaTheme="minorHAnsi" w:hAnsi="Palatino Linotype" w:cs="Arial"/>
          <w:b/>
          <w:lang w:val="es-MX" w:eastAsia="en-US"/>
        </w:rPr>
        <w:t>veinticuatro</w:t>
      </w:r>
      <w:r w:rsidR="009C70F6" w:rsidRPr="00470A4C">
        <w:rPr>
          <w:rFonts w:ascii="Palatino Linotype" w:eastAsiaTheme="minorHAnsi" w:hAnsi="Palatino Linotype" w:cs="Arial"/>
          <w:b/>
          <w:lang w:val="es-MX" w:eastAsia="en-US"/>
        </w:rPr>
        <w:t xml:space="preserve"> </w:t>
      </w:r>
      <w:r w:rsidR="000E00A4" w:rsidRPr="00470A4C">
        <w:rPr>
          <w:rFonts w:ascii="Palatino Linotype" w:eastAsiaTheme="minorHAnsi" w:hAnsi="Palatino Linotype" w:cs="Arial"/>
          <w:b/>
          <w:lang w:val="es-MX" w:eastAsia="en-US"/>
        </w:rPr>
        <w:t xml:space="preserve">de </w:t>
      </w:r>
      <w:r w:rsidR="008C6204" w:rsidRPr="00470A4C">
        <w:rPr>
          <w:rFonts w:ascii="Palatino Linotype" w:eastAsiaTheme="minorHAnsi" w:hAnsi="Palatino Linotype" w:cs="Arial"/>
          <w:b/>
          <w:lang w:val="es-MX" w:eastAsia="en-US"/>
        </w:rPr>
        <w:t>mayo</w:t>
      </w:r>
      <w:r w:rsidRPr="00470A4C">
        <w:rPr>
          <w:rFonts w:ascii="Palatino Linotype" w:eastAsiaTheme="minorHAnsi" w:hAnsi="Palatino Linotype" w:cs="Arial"/>
          <w:b/>
          <w:lang w:val="es-MX" w:eastAsia="en-US"/>
        </w:rPr>
        <w:t xml:space="preserve"> del año </w:t>
      </w:r>
      <w:r w:rsidR="00DB4916" w:rsidRPr="00470A4C">
        <w:rPr>
          <w:rFonts w:ascii="Palatino Linotype" w:eastAsiaTheme="minorHAnsi" w:hAnsi="Palatino Linotype" w:cs="Arial"/>
          <w:b/>
          <w:lang w:val="es-419" w:eastAsia="en-US"/>
        </w:rPr>
        <w:t xml:space="preserve">dos mil </w:t>
      </w:r>
      <w:r w:rsidR="009C70F6" w:rsidRPr="00470A4C">
        <w:rPr>
          <w:rFonts w:ascii="Palatino Linotype" w:eastAsiaTheme="minorHAnsi" w:hAnsi="Palatino Linotype" w:cs="Arial"/>
          <w:b/>
          <w:lang w:val="es-MX" w:eastAsia="en-US"/>
        </w:rPr>
        <w:t>veintitrés</w:t>
      </w:r>
      <w:r w:rsidRPr="00470A4C">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F56583B" w14:textId="77777777" w:rsidR="008C6204" w:rsidRPr="00470A4C" w:rsidRDefault="008C6204" w:rsidP="007208BC">
      <w:pPr>
        <w:spacing w:line="360" w:lineRule="auto"/>
        <w:jc w:val="both"/>
        <w:rPr>
          <w:rFonts w:ascii="Palatino Linotype" w:eastAsiaTheme="minorHAnsi" w:hAnsi="Palatino Linotype" w:cs="Arial"/>
          <w:lang w:val="es-MX" w:eastAsia="en-US"/>
        </w:rPr>
      </w:pPr>
    </w:p>
    <w:p w14:paraId="5F522E82" w14:textId="77777777" w:rsidR="0029071C" w:rsidRPr="00470A4C" w:rsidRDefault="0029071C" w:rsidP="0029071C">
      <w:pPr>
        <w:spacing w:line="360" w:lineRule="auto"/>
        <w:jc w:val="both"/>
        <w:rPr>
          <w:rFonts w:ascii="Palatino Linotype" w:eastAsiaTheme="minorHAnsi" w:hAnsi="Palatino Linotype" w:cs="Arial"/>
          <w:b/>
          <w:sz w:val="28"/>
          <w:lang w:val="es-MX" w:eastAsia="en-US"/>
        </w:rPr>
      </w:pPr>
      <w:r w:rsidRPr="00470A4C">
        <w:rPr>
          <w:rFonts w:ascii="Palatino Linotype" w:eastAsiaTheme="minorHAnsi" w:hAnsi="Palatino Linotype" w:cs="Arial"/>
          <w:b/>
          <w:sz w:val="28"/>
          <w:lang w:val="es-MX" w:eastAsia="en-US"/>
        </w:rPr>
        <w:t>QUINTO. De la etapa de manifestaciones y/o alegatos.</w:t>
      </w:r>
    </w:p>
    <w:p w14:paraId="149CB46D" w14:textId="5650A6AE" w:rsidR="00156075" w:rsidRPr="00470A4C" w:rsidRDefault="00156075" w:rsidP="00156075">
      <w:pPr>
        <w:spacing w:line="360" w:lineRule="auto"/>
        <w:jc w:val="both"/>
        <w:rPr>
          <w:rFonts w:ascii="Palatino Linotype" w:eastAsiaTheme="minorHAnsi" w:hAnsi="Palatino Linotype" w:cs="Arial"/>
          <w:lang w:val="es-MX" w:eastAsia="en-US"/>
        </w:rPr>
      </w:pPr>
      <w:r w:rsidRPr="00470A4C">
        <w:rPr>
          <w:rFonts w:ascii="Palatino Linotype" w:eastAsiaTheme="minorHAnsi" w:hAnsi="Palatino Linotype" w:cs="Arial"/>
          <w:lang w:val="es-MX" w:eastAsia="en-US"/>
        </w:rPr>
        <w:t xml:space="preserve">Una vez abierta la etapa de instrucción, de las constancias que obran en el expediente virtual, se advierte que tanto </w:t>
      </w:r>
      <w:r w:rsidRPr="00470A4C">
        <w:rPr>
          <w:rFonts w:ascii="Palatino Linotype" w:eastAsiaTheme="minorHAnsi" w:hAnsi="Palatino Linotype" w:cs="Arial"/>
          <w:b/>
          <w:bCs/>
          <w:lang w:val="es-MX" w:eastAsia="en-US"/>
        </w:rPr>
        <w:t>el Sujeto Obligado</w:t>
      </w:r>
      <w:r w:rsidRPr="00470A4C">
        <w:rPr>
          <w:rFonts w:ascii="Palatino Linotype" w:eastAsiaTheme="minorHAnsi" w:hAnsi="Palatino Linotype" w:cs="Arial"/>
          <w:lang w:val="es-MX" w:eastAsia="en-US"/>
        </w:rPr>
        <w:t xml:space="preserve"> </w:t>
      </w:r>
      <w:r w:rsidR="00EE791A" w:rsidRPr="00470A4C">
        <w:rPr>
          <w:rFonts w:ascii="Palatino Linotype" w:eastAsiaTheme="minorHAnsi" w:hAnsi="Palatino Linotype" w:cs="Arial"/>
          <w:lang w:val="es-MX" w:eastAsia="en-US"/>
        </w:rPr>
        <w:t xml:space="preserve">rindió </w:t>
      </w:r>
      <w:r w:rsidR="00DB4916" w:rsidRPr="00470A4C">
        <w:rPr>
          <w:rFonts w:ascii="Palatino Linotype" w:eastAsiaTheme="minorHAnsi" w:hAnsi="Palatino Linotype" w:cs="Arial"/>
          <w:lang w:val="es-419" w:eastAsia="en-US"/>
        </w:rPr>
        <w:t>su informe justificado</w:t>
      </w:r>
      <w:r w:rsidR="00EE791A" w:rsidRPr="00470A4C">
        <w:rPr>
          <w:rFonts w:ascii="Palatino Linotype" w:eastAsiaTheme="minorHAnsi" w:hAnsi="Palatino Linotype" w:cs="Arial"/>
          <w:lang w:val="es-MX" w:eastAsia="en-US"/>
        </w:rPr>
        <w:t xml:space="preserve"> en fecha veintinueve de ma</w:t>
      </w:r>
      <w:r w:rsidR="00D24D8B" w:rsidRPr="00470A4C">
        <w:rPr>
          <w:rFonts w:ascii="Palatino Linotype" w:eastAsiaTheme="minorHAnsi" w:hAnsi="Palatino Linotype" w:cs="Arial"/>
          <w:lang w:val="es-MX" w:eastAsia="en-US"/>
        </w:rPr>
        <w:t>y</w:t>
      </w:r>
      <w:r w:rsidR="00EE791A" w:rsidRPr="00470A4C">
        <w:rPr>
          <w:rFonts w:ascii="Palatino Linotype" w:eastAsiaTheme="minorHAnsi" w:hAnsi="Palatino Linotype" w:cs="Arial"/>
          <w:lang w:val="es-MX" w:eastAsia="en-US"/>
        </w:rPr>
        <w:t xml:space="preserve">o de dos mil veintitrés, el cual se puso a la vista el cinco de junio de dos mil </w:t>
      </w:r>
      <w:r w:rsidR="00D24D8B" w:rsidRPr="00470A4C">
        <w:rPr>
          <w:rFonts w:ascii="Palatino Linotype" w:eastAsiaTheme="minorHAnsi" w:hAnsi="Palatino Linotype" w:cs="Arial"/>
          <w:lang w:val="es-MX" w:eastAsia="en-US"/>
        </w:rPr>
        <w:t>veintitrés, el cual se analizara en la parte considerativa de la presente resolución</w:t>
      </w:r>
      <w:r w:rsidR="00DB4916" w:rsidRPr="00470A4C">
        <w:rPr>
          <w:rFonts w:ascii="Palatino Linotype" w:eastAsiaTheme="minorHAnsi" w:hAnsi="Palatino Linotype" w:cs="Arial"/>
          <w:lang w:val="es-419" w:eastAsia="en-US"/>
        </w:rPr>
        <w:t>, también se hizo constar que</w:t>
      </w:r>
      <w:r w:rsidR="00913317" w:rsidRPr="00470A4C">
        <w:rPr>
          <w:rFonts w:ascii="Palatino Linotype" w:eastAsiaTheme="minorHAnsi" w:hAnsi="Palatino Linotype" w:cs="Arial"/>
          <w:lang w:val="es-419" w:eastAsia="en-US"/>
        </w:rPr>
        <w:t xml:space="preserve"> </w:t>
      </w:r>
      <w:r w:rsidRPr="00470A4C">
        <w:rPr>
          <w:rFonts w:ascii="Palatino Linotype" w:eastAsiaTheme="minorHAnsi" w:hAnsi="Palatino Linotype" w:cs="Arial"/>
          <w:b/>
          <w:bCs/>
          <w:lang w:val="es-MX" w:eastAsia="en-US"/>
        </w:rPr>
        <w:t>el Recurrente</w:t>
      </w:r>
      <w:r w:rsidRPr="00470A4C">
        <w:rPr>
          <w:rFonts w:ascii="Palatino Linotype" w:eastAsiaTheme="minorHAnsi" w:hAnsi="Palatino Linotype" w:cs="Arial"/>
          <w:lang w:val="es-MX" w:eastAsia="en-US"/>
        </w:rPr>
        <w:t xml:space="preserve"> fue</w:t>
      </w:r>
      <w:r w:rsidR="00913317" w:rsidRPr="00470A4C">
        <w:rPr>
          <w:rFonts w:ascii="Palatino Linotype" w:eastAsiaTheme="minorHAnsi" w:hAnsi="Palatino Linotype" w:cs="Arial"/>
          <w:lang w:val="es-419" w:eastAsia="en-US"/>
        </w:rPr>
        <w:t xml:space="preserve"> </w:t>
      </w:r>
      <w:r w:rsidRPr="00470A4C">
        <w:rPr>
          <w:rFonts w:ascii="Palatino Linotype" w:eastAsiaTheme="minorHAnsi" w:hAnsi="Palatino Linotype" w:cs="Arial"/>
          <w:lang w:val="es-MX" w:eastAsia="en-US"/>
        </w:rPr>
        <w:t xml:space="preserve">omiso en rendir </w:t>
      </w:r>
      <w:r w:rsidR="00913317" w:rsidRPr="00470A4C">
        <w:rPr>
          <w:rFonts w:ascii="Palatino Linotype" w:eastAsiaTheme="minorHAnsi" w:hAnsi="Palatino Linotype" w:cs="Arial"/>
          <w:lang w:val="es-419" w:eastAsia="en-US"/>
        </w:rPr>
        <w:t>sus</w:t>
      </w:r>
      <w:r w:rsidRPr="00470A4C">
        <w:rPr>
          <w:rFonts w:ascii="Palatino Linotype" w:eastAsiaTheme="minorHAnsi" w:hAnsi="Palatino Linotype" w:cs="Arial"/>
          <w:lang w:val="es-MX" w:eastAsia="en-US"/>
        </w:rPr>
        <w:t xml:space="preserve"> manifestaciones que a su </w:t>
      </w:r>
      <w:r w:rsidR="00C0648B" w:rsidRPr="00470A4C">
        <w:rPr>
          <w:rFonts w:ascii="Palatino Linotype" w:eastAsiaTheme="minorHAnsi" w:hAnsi="Palatino Linotype" w:cs="Arial"/>
          <w:lang w:val="es-MX" w:eastAsia="en-US"/>
        </w:rPr>
        <w:t>interés</w:t>
      </w:r>
      <w:r w:rsidRPr="00470A4C">
        <w:rPr>
          <w:rFonts w:ascii="Palatino Linotype" w:eastAsiaTheme="minorHAnsi" w:hAnsi="Palatino Linotype" w:cs="Arial"/>
          <w:lang w:val="es-MX" w:eastAsia="en-US"/>
        </w:rPr>
        <w:t xml:space="preserve"> conviniera</w:t>
      </w:r>
      <w:r w:rsidR="00AD18ED" w:rsidRPr="00470A4C">
        <w:rPr>
          <w:rFonts w:ascii="Palatino Linotype" w:eastAsiaTheme="minorHAnsi" w:hAnsi="Palatino Linotype" w:cs="Arial"/>
          <w:lang w:val="es-MX" w:eastAsia="en-US"/>
        </w:rPr>
        <w:t>n</w:t>
      </w:r>
      <w:r w:rsidRPr="00470A4C">
        <w:rPr>
          <w:rFonts w:ascii="Palatino Linotype" w:eastAsiaTheme="minorHAnsi" w:hAnsi="Palatino Linotype" w:cs="Arial"/>
          <w:lang w:val="es-MX" w:eastAsia="en-US"/>
        </w:rPr>
        <w:t>.</w:t>
      </w:r>
    </w:p>
    <w:p w14:paraId="5AC27EFB" w14:textId="77777777" w:rsidR="00156075" w:rsidRPr="00470A4C" w:rsidRDefault="00156075" w:rsidP="00156075">
      <w:pPr>
        <w:spacing w:line="360" w:lineRule="auto"/>
        <w:jc w:val="both"/>
        <w:rPr>
          <w:rFonts w:ascii="Palatino Linotype" w:eastAsiaTheme="minorHAnsi" w:hAnsi="Palatino Linotype" w:cs="Arial"/>
          <w:lang w:val="es-MX" w:eastAsia="en-US"/>
        </w:rPr>
      </w:pPr>
    </w:p>
    <w:p w14:paraId="0E7954DF" w14:textId="38D75A3C" w:rsidR="005505B2" w:rsidRPr="00470A4C" w:rsidRDefault="00156075" w:rsidP="0029071C">
      <w:pPr>
        <w:spacing w:line="360" w:lineRule="auto"/>
        <w:jc w:val="both"/>
        <w:rPr>
          <w:rFonts w:ascii="Palatino Linotype" w:eastAsiaTheme="minorHAnsi" w:hAnsi="Palatino Linotype" w:cs="Arial"/>
          <w:lang w:val="es-MX" w:eastAsia="en-US"/>
        </w:rPr>
      </w:pPr>
      <w:r w:rsidRPr="00470A4C">
        <w:rPr>
          <w:rFonts w:ascii="Palatino Linotype" w:eastAsiaTheme="minorHAnsi" w:hAnsi="Palatino Linotype" w:cs="Arial"/>
          <w:lang w:val="es-MX" w:eastAsia="en-US"/>
        </w:rPr>
        <w:lastRenderedPageBreak/>
        <w:t>Así mismo se aprecia que no se llevaron a cabo audiencias durante la sustanciación del recurso de revisión, ni se ofrecieron pruebas por parte del hoy Recurrente; todo lo anterior en términos de los artículos 185 fracción IV y 195 de la Ley de Transparencia y Acceso a la Información Pública del Estado de México y Municipios.</w:t>
      </w:r>
    </w:p>
    <w:p w14:paraId="5754B100" w14:textId="77777777" w:rsidR="005505B2" w:rsidRPr="00470A4C" w:rsidRDefault="005505B2" w:rsidP="0029071C">
      <w:pPr>
        <w:spacing w:line="360" w:lineRule="auto"/>
        <w:jc w:val="both"/>
        <w:rPr>
          <w:rFonts w:ascii="Palatino Linotype" w:eastAsiaTheme="minorHAnsi" w:hAnsi="Palatino Linotype" w:cs="Arial"/>
          <w:noProof/>
          <w:lang w:val="es-MX" w:eastAsia="es-MX"/>
        </w:rPr>
      </w:pPr>
    </w:p>
    <w:p w14:paraId="70FAF665" w14:textId="0D6B6D20" w:rsidR="0029071C" w:rsidRPr="00470A4C" w:rsidRDefault="0029071C" w:rsidP="0029071C">
      <w:pPr>
        <w:tabs>
          <w:tab w:val="left" w:pos="3206"/>
        </w:tabs>
        <w:spacing w:line="360" w:lineRule="auto"/>
        <w:jc w:val="both"/>
        <w:rPr>
          <w:rFonts w:ascii="Palatino Linotype" w:eastAsiaTheme="minorHAnsi" w:hAnsi="Palatino Linotype" w:cs="Arial"/>
          <w:b/>
          <w:sz w:val="28"/>
          <w:lang w:val="es-MX" w:eastAsia="en-US"/>
        </w:rPr>
      </w:pPr>
      <w:r w:rsidRPr="00470A4C">
        <w:rPr>
          <w:rFonts w:ascii="Palatino Linotype" w:eastAsiaTheme="minorHAnsi" w:hAnsi="Palatino Linotype" w:cs="Arial"/>
          <w:b/>
          <w:sz w:val="28"/>
          <w:lang w:val="es-MX" w:eastAsia="en-US"/>
        </w:rPr>
        <w:t>SE</w:t>
      </w:r>
      <w:r w:rsidR="004F376A" w:rsidRPr="00470A4C">
        <w:rPr>
          <w:rFonts w:ascii="Palatino Linotype" w:eastAsiaTheme="minorHAnsi" w:hAnsi="Palatino Linotype" w:cs="Arial"/>
          <w:b/>
          <w:sz w:val="28"/>
          <w:lang w:val="es-MX" w:eastAsia="en-US"/>
        </w:rPr>
        <w:t>XTO. Del cierre de instrucción.</w:t>
      </w:r>
    </w:p>
    <w:p w14:paraId="66CB78CD" w14:textId="38D0D950" w:rsidR="0029071C" w:rsidRPr="00470A4C" w:rsidRDefault="0029071C" w:rsidP="0029071C">
      <w:pPr>
        <w:spacing w:line="360" w:lineRule="auto"/>
        <w:jc w:val="both"/>
        <w:rPr>
          <w:rFonts w:ascii="Palatino Linotype" w:eastAsiaTheme="minorHAnsi" w:hAnsi="Palatino Linotype" w:cs="Arial"/>
          <w:lang w:val="es-MX" w:eastAsia="en-US"/>
        </w:rPr>
      </w:pPr>
      <w:r w:rsidRPr="00470A4C">
        <w:rPr>
          <w:rFonts w:ascii="Palatino Linotype" w:eastAsiaTheme="minorHAnsi" w:hAnsi="Palatino Linotype" w:cs="Arial"/>
          <w:lang w:val="es-MX" w:eastAsia="en-US"/>
        </w:rPr>
        <w:t xml:space="preserve">Así, una vez transcurrido el término legal, se decretó el cierre de instrucción en fecha </w:t>
      </w:r>
      <w:r w:rsidR="00D24D8B" w:rsidRPr="00470A4C">
        <w:rPr>
          <w:rFonts w:ascii="Palatino Linotype" w:eastAsiaTheme="minorHAnsi" w:hAnsi="Palatino Linotype" w:cs="Arial"/>
          <w:b/>
          <w:lang w:val="es-MX" w:eastAsia="en-US"/>
        </w:rPr>
        <w:t xml:space="preserve">veintisiete </w:t>
      </w:r>
      <w:r w:rsidR="00156075" w:rsidRPr="00470A4C">
        <w:rPr>
          <w:rFonts w:ascii="Palatino Linotype" w:eastAsiaTheme="minorHAnsi" w:hAnsi="Palatino Linotype" w:cs="Arial"/>
          <w:b/>
          <w:lang w:val="es-MX" w:eastAsia="en-US"/>
        </w:rPr>
        <w:t xml:space="preserve">de </w:t>
      </w:r>
      <w:r w:rsidR="00D24D8B" w:rsidRPr="00470A4C">
        <w:rPr>
          <w:rFonts w:ascii="Palatino Linotype" w:eastAsiaTheme="minorHAnsi" w:hAnsi="Palatino Linotype" w:cs="Arial"/>
          <w:b/>
          <w:lang w:val="es-MX" w:eastAsia="en-US"/>
        </w:rPr>
        <w:t>junio</w:t>
      </w:r>
      <w:r w:rsidR="00121B3D" w:rsidRPr="00470A4C">
        <w:rPr>
          <w:rFonts w:ascii="Palatino Linotype" w:eastAsiaTheme="minorHAnsi" w:hAnsi="Palatino Linotype" w:cs="Arial"/>
          <w:b/>
          <w:lang w:val="es-MX" w:eastAsia="en-US"/>
        </w:rPr>
        <w:t xml:space="preserve"> del año </w:t>
      </w:r>
      <w:r w:rsidR="004239C3" w:rsidRPr="00470A4C">
        <w:rPr>
          <w:rFonts w:ascii="Palatino Linotype" w:eastAsiaTheme="minorHAnsi" w:hAnsi="Palatino Linotype" w:cs="Arial"/>
          <w:b/>
          <w:lang w:val="es-419" w:eastAsia="en-US"/>
        </w:rPr>
        <w:t xml:space="preserve">dos mil </w:t>
      </w:r>
      <w:r w:rsidR="00B42358" w:rsidRPr="00470A4C">
        <w:rPr>
          <w:rFonts w:ascii="Palatino Linotype" w:eastAsiaTheme="minorHAnsi" w:hAnsi="Palatino Linotype" w:cs="Arial"/>
          <w:b/>
          <w:lang w:val="es-MX" w:eastAsia="en-US"/>
        </w:rPr>
        <w:t>veintitrés</w:t>
      </w:r>
      <w:r w:rsidRPr="00470A4C">
        <w:rPr>
          <w:rFonts w:ascii="Palatino Linotype" w:eastAsiaTheme="minorHAnsi" w:hAnsi="Palatino Linotype" w:cs="Arial"/>
          <w:lang w:val="es-MX" w:eastAsia="en-US"/>
        </w:rPr>
        <w:t>,</w:t>
      </w:r>
      <w:r w:rsidR="007208BC" w:rsidRPr="00470A4C">
        <w:rPr>
          <w:rFonts w:ascii="Palatino Linotype" w:eastAsiaTheme="minorHAnsi" w:hAnsi="Palatino Linotype" w:cs="Arial"/>
          <w:lang w:val="es-MX" w:eastAsia="en-US"/>
        </w:rPr>
        <w:t xml:space="preserve"> y</w:t>
      </w:r>
      <w:r w:rsidRPr="00470A4C">
        <w:rPr>
          <w:rFonts w:ascii="Palatino Linotype" w:eastAsiaTheme="minorHAnsi" w:hAnsi="Palatino Linotype" w:cs="Arial"/>
          <w:lang w:val="es-MX" w:eastAsia="en-US"/>
        </w:rPr>
        <w:t xml:space="preserve"> en términos del artículo 185, Fracción VI, de la Ley de Transparencia y Acceso a la Información Pública del Estado de México y Municipios, iniciando el término legal para dictar resolución definitiva del asunto.</w:t>
      </w:r>
    </w:p>
    <w:p w14:paraId="17143095" w14:textId="77777777" w:rsidR="00642B75" w:rsidRPr="00470A4C" w:rsidRDefault="00642B75" w:rsidP="0029071C">
      <w:pPr>
        <w:spacing w:line="360" w:lineRule="auto"/>
        <w:jc w:val="both"/>
        <w:rPr>
          <w:rFonts w:ascii="Palatino Linotype" w:eastAsiaTheme="minorHAnsi" w:hAnsi="Palatino Linotype" w:cs="Arial"/>
          <w:lang w:val="es-MX" w:eastAsia="en-US"/>
        </w:rPr>
      </w:pPr>
    </w:p>
    <w:p w14:paraId="040E1A7F" w14:textId="729F6D8F" w:rsidR="00642B75" w:rsidRPr="00470A4C" w:rsidRDefault="00642B75" w:rsidP="00642B75">
      <w:pPr>
        <w:spacing w:line="360" w:lineRule="auto"/>
        <w:jc w:val="both"/>
        <w:rPr>
          <w:rFonts w:ascii="Palatino Linotype" w:hAnsi="Palatino Linotype" w:cs="Arial"/>
          <w:b/>
          <w:sz w:val="28"/>
          <w:szCs w:val="28"/>
          <w:lang w:val="es-419"/>
        </w:rPr>
      </w:pPr>
      <w:r w:rsidRPr="00470A4C">
        <w:rPr>
          <w:rFonts w:ascii="Palatino Linotype" w:hAnsi="Palatino Linotype" w:cs="Arial"/>
          <w:b/>
          <w:sz w:val="28"/>
          <w:szCs w:val="28"/>
        </w:rPr>
        <w:t>SEPTIMO. Ampliación del término para resolver</w:t>
      </w:r>
      <w:r w:rsidR="00C8247B" w:rsidRPr="00470A4C">
        <w:rPr>
          <w:rFonts w:ascii="Palatino Linotype" w:hAnsi="Palatino Linotype" w:cs="Arial"/>
          <w:b/>
          <w:sz w:val="28"/>
          <w:szCs w:val="28"/>
          <w:lang w:val="es-419"/>
        </w:rPr>
        <w:t>.</w:t>
      </w:r>
    </w:p>
    <w:p w14:paraId="406041E5" w14:textId="7ABF2B67" w:rsidR="00FF53F4" w:rsidRPr="00470A4C" w:rsidRDefault="00FF53F4" w:rsidP="00FF53F4">
      <w:pPr>
        <w:spacing w:line="360" w:lineRule="auto"/>
        <w:jc w:val="both"/>
        <w:rPr>
          <w:rFonts w:ascii="Palatino Linotype" w:hAnsi="Palatino Linotype" w:cs="Arial"/>
        </w:rPr>
      </w:pPr>
      <w:r w:rsidRPr="00470A4C">
        <w:rPr>
          <w:rFonts w:ascii="Palatino Linotype" w:hAnsi="Palatino Linotype" w:cs="Arial"/>
        </w:rPr>
        <w:t xml:space="preserve">Posteriormente, en fecha </w:t>
      </w:r>
      <w:r w:rsidR="00D24D8B" w:rsidRPr="00470A4C">
        <w:rPr>
          <w:rFonts w:ascii="Palatino Linotype" w:hAnsi="Palatino Linotype" w:cs="Arial"/>
          <w:b/>
        </w:rPr>
        <w:t xml:space="preserve">seis </w:t>
      </w:r>
      <w:r w:rsidRPr="00470A4C">
        <w:rPr>
          <w:rFonts w:ascii="Palatino Linotype" w:hAnsi="Palatino Linotype" w:cs="Arial"/>
          <w:b/>
        </w:rPr>
        <w:t xml:space="preserve">de </w:t>
      </w:r>
      <w:r w:rsidR="00D24D8B" w:rsidRPr="00470A4C">
        <w:rPr>
          <w:rFonts w:ascii="Palatino Linotype" w:hAnsi="Palatino Linotype" w:cs="Arial"/>
          <w:b/>
        </w:rPr>
        <w:t>julio</w:t>
      </w:r>
      <w:r w:rsidRPr="00470A4C">
        <w:rPr>
          <w:rFonts w:ascii="Palatino Linotype" w:hAnsi="Palatino Linotype" w:cs="Arial"/>
          <w:b/>
        </w:rPr>
        <w:t xml:space="preserve"> del año dos mil </w:t>
      </w:r>
      <w:r w:rsidRPr="00470A4C">
        <w:rPr>
          <w:rFonts w:ascii="Palatino Linotype" w:hAnsi="Palatino Linotype" w:cs="Arial"/>
          <w:b/>
          <w:lang w:val="es-419"/>
        </w:rPr>
        <w:t>veintitrés</w:t>
      </w:r>
      <w:r w:rsidRPr="00470A4C">
        <w:rPr>
          <w:rFonts w:ascii="Palatino Linotype" w:hAnsi="Palatino Linotype" w:cs="Arial"/>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47CCD4D8" w14:textId="77777777" w:rsidR="00FF53F4" w:rsidRPr="00470A4C" w:rsidRDefault="00FF53F4" w:rsidP="00FF53F4">
      <w:pPr>
        <w:tabs>
          <w:tab w:val="left" w:pos="5271"/>
        </w:tabs>
        <w:spacing w:line="360" w:lineRule="auto"/>
        <w:jc w:val="both"/>
        <w:rPr>
          <w:rFonts w:ascii="Palatino Linotype" w:hAnsi="Palatino Linotype" w:cs="Arial"/>
        </w:rPr>
      </w:pPr>
    </w:p>
    <w:p w14:paraId="180E3677" w14:textId="77777777" w:rsidR="00FF53F4" w:rsidRPr="00470A4C" w:rsidRDefault="00FF53F4" w:rsidP="00FF53F4">
      <w:pPr>
        <w:spacing w:line="360" w:lineRule="auto"/>
        <w:jc w:val="both"/>
        <w:rPr>
          <w:rFonts w:ascii="Palatino Linotype" w:hAnsi="Palatino Linotype"/>
        </w:rPr>
      </w:pPr>
      <w:r w:rsidRPr="00470A4C">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44C3E75" w14:textId="77777777" w:rsidR="00FF53F4" w:rsidRPr="00470A4C" w:rsidRDefault="00FF53F4" w:rsidP="00FF53F4">
      <w:pPr>
        <w:spacing w:line="360" w:lineRule="auto"/>
        <w:jc w:val="both"/>
        <w:rPr>
          <w:rFonts w:ascii="Palatino Linotype" w:hAnsi="Palatino Linotype"/>
        </w:rPr>
      </w:pPr>
    </w:p>
    <w:p w14:paraId="2C04F66E" w14:textId="77777777" w:rsidR="00FF53F4" w:rsidRPr="00470A4C" w:rsidRDefault="00FF53F4" w:rsidP="00FF53F4">
      <w:pPr>
        <w:spacing w:line="360" w:lineRule="auto"/>
        <w:jc w:val="both"/>
        <w:rPr>
          <w:rFonts w:ascii="Palatino Linotype" w:hAnsi="Palatino Linotype"/>
        </w:rPr>
      </w:pPr>
      <w:r w:rsidRPr="00470A4C">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56EB167" w14:textId="77777777" w:rsidR="00FF53F4" w:rsidRPr="00470A4C" w:rsidRDefault="00FF53F4" w:rsidP="00FF53F4">
      <w:pPr>
        <w:spacing w:line="360" w:lineRule="auto"/>
        <w:jc w:val="both"/>
        <w:rPr>
          <w:rFonts w:ascii="Palatino Linotype" w:hAnsi="Palatino Linotype"/>
        </w:rPr>
      </w:pPr>
    </w:p>
    <w:p w14:paraId="12989549" w14:textId="77777777" w:rsidR="00FF53F4" w:rsidRPr="00470A4C" w:rsidRDefault="00FF53F4" w:rsidP="00FF53F4">
      <w:pPr>
        <w:spacing w:line="360" w:lineRule="auto"/>
        <w:jc w:val="both"/>
        <w:rPr>
          <w:rFonts w:ascii="Palatino Linotype" w:hAnsi="Palatino Linotype"/>
        </w:rPr>
      </w:pPr>
      <w:r w:rsidRPr="00470A4C">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2A3D555" w14:textId="77777777" w:rsidR="00FF53F4" w:rsidRPr="00470A4C" w:rsidRDefault="00FF53F4" w:rsidP="00FF53F4">
      <w:pPr>
        <w:spacing w:line="360" w:lineRule="auto"/>
        <w:jc w:val="both"/>
        <w:rPr>
          <w:rFonts w:ascii="Palatino Linotype" w:hAnsi="Palatino Linotype"/>
        </w:rPr>
      </w:pPr>
    </w:p>
    <w:p w14:paraId="623BE01D" w14:textId="77777777" w:rsidR="00FF53F4" w:rsidRPr="00470A4C" w:rsidRDefault="00FF53F4" w:rsidP="00FF53F4">
      <w:pPr>
        <w:spacing w:line="360" w:lineRule="auto"/>
        <w:jc w:val="both"/>
        <w:rPr>
          <w:rFonts w:ascii="Palatino Linotype" w:hAnsi="Palatino Linotype"/>
        </w:rPr>
      </w:pPr>
      <w:r w:rsidRPr="00470A4C">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E11A842" w14:textId="77777777" w:rsidR="00FF53F4" w:rsidRPr="00470A4C" w:rsidRDefault="00FF53F4" w:rsidP="00FF53F4">
      <w:pPr>
        <w:spacing w:line="360" w:lineRule="auto"/>
        <w:jc w:val="both"/>
        <w:rPr>
          <w:rFonts w:ascii="Palatino Linotype" w:hAnsi="Palatino Linotype"/>
        </w:rPr>
      </w:pPr>
    </w:p>
    <w:p w14:paraId="7670AFC9" w14:textId="5F81877C" w:rsidR="00FF53F4" w:rsidRPr="00470A4C" w:rsidRDefault="00FF53F4" w:rsidP="00FF53F4">
      <w:pPr>
        <w:spacing w:line="360" w:lineRule="auto"/>
        <w:jc w:val="both"/>
        <w:rPr>
          <w:rFonts w:ascii="Palatino Linotype" w:hAnsi="Palatino Linotype"/>
        </w:rPr>
      </w:pPr>
      <w:r w:rsidRPr="00470A4C">
        <w:rPr>
          <w:rFonts w:ascii="Palatino Linotype" w:hAnsi="Palatino Linotype"/>
        </w:rPr>
        <w:t>Por ello, excepcionalmente, si un asunto es resuelto con posterioridad a los plazos señalados por la norma debe analizarse la razonabilidad de dicha dilación atendiend</w:t>
      </w:r>
      <w:r w:rsidR="007568ED" w:rsidRPr="00470A4C">
        <w:rPr>
          <w:rFonts w:ascii="Palatino Linotype" w:hAnsi="Palatino Linotype"/>
        </w:rPr>
        <w:t>o a los siguientes criterios:</w:t>
      </w:r>
    </w:p>
    <w:p w14:paraId="5C149A9E" w14:textId="77777777" w:rsidR="00FF53F4" w:rsidRPr="00470A4C" w:rsidRDefault="00FF53F4" w:rsidP="00FF53F4">
      <w:pPr>
        <w:spacing w:line="360" w:lineRule="auto"/>
        <w:jc w:val="both"/>
        <w:rPr>
          <w:rFonts w:ascii="Palatino Linotype" w:hAnsi="Palatino Linotype"/>
        </w:rPr>
      </w:pPr>
    </w:p>
    <w:p w14:paraId="1D7C8F1E" w14:textId="77777777" w:rsidR="00FF53F4" w:rsidRPr="00470A4C" w:rsidRDefault="00FF53F4" w:rsidP="00FF53F4">
      <w:pPr>
        <w:pStyle w:val="Prrafodelista"/>
        <w:numPr>
          <w:ilvl w:val="0"/>
          <w:numId w:val="13"/>
        </w:numPr>
        <w:spacing w:line="360" w:lineRule="auto"/>
        <w:contextualSpacing/>
        <w:jc w:val="both"/>
        <w:rPr>
          <w:rFonts w:ascii="Palatino Linotype" w:hAnsi="Palatino Linotype"/>
        </w:rPr>
      </w:pPr>
      <w:r w:rsidRPr="00470A4C">
        <w:rPr>
          <w:rFonts w:ascii="Palatino Linotype" w:hAnsi="Palatino Linotype"/>
          <w:b/>
        </w:rPr>
        <w:t>Complejidad del Asunto:</w:t>
      </w:r>
      <w:r w:rsidRPr="00470A4C">
        <w:rPr>
          <w:rFonts w:ascii="Palatino Linotype" w:hAnsi="Palatino Linotype"/>
        </w:rPr>
        <w:t xml:space="preserve"> La complejidad de la prueba, la pluralidad de sujetos procesales, el tiempo transcurrido, las características y contexto del recurso.</w:t>
      </w:r>
    </w:p>
    <w:p w14:paraId="692BDA29" w14:textId="77777777" w:rsidR="00AF4F31" w:rsidRPr="00470A4C" w:rsidRDefault="00AF4F31" w:rsidP="00AF4F31">
      <w:pPr>
        <w:pStyle w:val="Prrafodelista"/>
        <w:spacing w:line="360" w:lineRule="auto"/>
        <w:ind w:left="927"/>
        <w:contextualSpacing/>
        <w:jc w:val="both"/>
        <w:rPr>
          <w:rFonts w:ascii="Palatino Linotype" w:hAnsi="Palatino Linotype"/>
        </w:rPr>
      </w:pPr>
    </w:p>
    <w:p w14:paraId="525D3441" w14:textId="77777777" w:rsidR="00AF4F31" w:rsidRPr="00470A4C" w:rsidRDefault="00AF4F31" w:rsidP="00AF4F31">
      <w:pPr>
        <w:pStyle w:val="Prrafodelista"/>
        <w:spacing w:line="360" w:lineRule="auto"/>
        <w:ind w:left="927"/>
        <w:contextualSpacing/>
        <w:jc w:val="both"/>
        <w:rPr>
          <w:rFonts w:ascii="Palatino Linotype" w:hAnsi="Palatino Linotype"/>
        </w:rPr>
      </w:pPr>
    </w:p>
    <w:p w14:paraId="4FE58ED7" w14:textId="77777777" w:rsidR="00FF53F4" w:rsidRPr="00470A4C" w:rsidRDefault="00FF53F4" w:rsidP="00FF53F4">
      <w:pPr>
        <w:pStyle w:val="Prrafodelista"/>
        <w:numPr>
          <w:ilvl w:val="0"/>
          <w:numId w:val="13"/>
        </w:numPr>
        <w:spacing w:line="360" w:lineRule="auto"/>
        <w:contextualSpacing/>
        <w:jc w:val="both"/>
        <w:rPr>
          <w:rFonts w:ascii="Palatino Linotype" w:hAnsi="Palatino Linotype"/>
        </w:rPr>
      </w:pPr>
      <w:r w:rsidRPr="00470A4C">
        <w:rPr>
          <w:rFonts w:ascii="Palatino Linotype" w:hAnsi="Palatino Linotype"/>
          <w:b/>
        </w:rPr>
        <w:t>Actividad Procesal del interesado.</w:t>
      </w:r>
      <w:r w:rsidRPr="00470A4C">
        <w:rPr>
          <w:rFonts w:ascii="Palatino Linotype" w:hAnsi="Palatino Linotype"/>
        </w:rPr>
        <w:t xml:space="preserve"> Acciones u omisiones del interesado.</w:t>
      </w:r>
    </w:p>
    <w:p w14:paraId="0A2F3B29" w14:textId="77777777" w:rsidR="00AF4F31" w:rsidRPr="00470A4C" w:rsidRDefault="00AF4F31" w:rsidP="00AF4F31">
      <w:pPr>
        <w:pStyle w:val="Prrafodelista"/>
        <w:spacing w:line="360" w:lineRule="auto"/>
        <w:ind w:left="927"/>
        <w:contextualSpacing/>
        <w:jc w:val="both"/>
        <w:rPr>
          <w:rFonts w:ascii="Palatino Linotype" w:hAnsi="Palatino Linotype"/>
        </w:rPr>
      </w:pPr>
    </w:p>
    <w:p w14:paraId="55507C3F" w14:textId="77777777" w:rsidR="00FF53F4" w:rsidRPr="00470A4C" w:rsidRDefault="00FF53F4" w:rsidP="00FF53F4">
      <w:pPr>
        <w:pStyle w:val="Prrafodelista"/>
        <w:numPr>
          <w:ilvl w:val="0"/>
          <w:numId w:val="13"/>
        </w:numPr>
        <w:spacing w:line="360" w:lineRule="auto"/>
        <w:contextualSpacing/>
        <w:jc w:val="both"/>
        <w:rPr>
          <w:rFonts w:ascii="Palatino Linotype" w:hAnsi="Palatino Linotype"/>
        </w:rPr>
      </w:pPr>
      <w:r w:rsidRPr="00470A4C">
        <w:rPr>
          <w:rFonts w:ascii="Palatino Linotype" w:hAnsi="Palatino Linotype"/>
          <w:b/>
        </w:rPr>
        <w:t>Conducta de la Autoridad:</w:t>
      </w:r>
      <w:r w:rsidRPr="00470A4C">
        <w:rPr>
          <w:rFonts w:ascii="Palatino Linotype" w:hAnsi="Palatino Linotype"/>
        </w:rPr>
        <w:t xml:space="preserve"> Las Acciones u omisiones realizadas en el procedimiento. Así como si la autoridad actuó con la debida diligencia.</w:t>
      </w:r>
    </w:p>
    <w:p w14:paraId="50FD4AD1" w14:textId="77777777" w:rsidR="00AF4F31" w:rsidRPr="00470A4C" w:rsidRDefault="00AF4F31" w:rsidP="00AF4F31">
      <w:pPr>
        <w:pStyle w:val="Prrafodelista"/>
        <w:spacing w:line="360" w:lineRule="auto"/>
        <w:ind w:left="927"/>
        <w:contextualSpacing/>
        <w:jc w:val="both"/>
        <w:rPr>
          <w:rFonts w:ascii="Palatino Linotype" w:hAnsi="Palatino Linotype"/>
        </w:rPr>
      </w:pPr>
    </w:p>
    <w:p w14:paraId="2BD89C4E" w14:textId="77777777" w:rsidR="00FF53F4" w:rsidRPr="00470A4C" w:rsidRDefault="00FF53F4" w:rsidP="00FF53F4">
      <w:pPr>
        <w:pStyle w:val="Prrafodelista"/>
        <w:numPr>
          <w:ilvl w:val="0"/>
          <w:numId w:val="13"/>
        </w:numPr>
        <w:spacing w:line="360" w:lineRule="auto"/>
        <w:contextualSpacing/>
        <w:jc w:val="both"/>
        <w:rPr>
          <w:rFonts w:ascii="Palatino Linotype" w:hAnsi="Palatino Linotype"/>
        </w:rPr>
      </w:pPr>
      <w:r w:rsidRPr="00470A4C">
        <w:rPr>
          <w:rFonts w:ascii="Palatino Linotype" w:hAnsi="Palatino Linotype"/>
          <w:b/>
        </w:rPr>
        <w:t>La afectación generada en la situación jurídica de la persona involucrada en el proceso:</w:t>
      </w:r>
      <w:r w:rsidRPr="00470A4C">
        <w:rPr>
          <w:rFonts w:ascii="Palatino Linotype" w:hAnsi="Palatino Linotype"/>
        </w:rPr>
        <w:t xml:space="preserve"> Violación a sus derechos humanos.</w:t>
      </w:r>
    </w:p>
    <w:p w14:paraId="2FF12FF5" w14:textId="77777777" w:rsidR="00FF53F4" w:rsidRPr="00470A4C" w:rsidRDefault="00FF53F4" w:rsidP="00FF53F4">
      <w:pPr>
        <w:spacing w:line="360" w:lineRule="auto"/>
        <w:jc w:val="both"/>
        <w:rPr>
          <w:rFonts w:ascii="Palatino Linotype" w:hAnsi="Palatino Linotype"/>
        </w:rPr>
      </w:pPr>
    </w:p>
    <w:p w14:paraId="52C998C1" w14:textId="77777777" w:rsidR="00FF53F4" w:rsidRPr="00470A4C" w:rsidRDefault="00FF53F4" w:rsidP="00FF53F4">
      <w:pPr>
        <w:spacing w:line="360" w:lineRule="auto"/>
        <w:jc w:val="both"/>
        <w:rPr>
          <w:rFonts w:ascii="Palatino Linotype" w:hAnsi="Palatino Linotype"/>
        </w:rPr>
      </w:pPr>
      <w:r w:rsidRPr="00470A4C">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AF5FA49" w14:textId="77777777" w:rsidR="00FF53F4" w:rsidRPr="00470A4C" w:rsidRDefault="00FF53F4" w:rsidP="00FF53F4">
      <w:pPr>
        <w:spacing w:line="360" w:lineRule="auto"/>
        <w:jc w:val="both"/>
        <w:rPr>
          <w:rFonts w:ascii="Palatino Linotype" w:hAnsi="Palatino Linotype"/>
        </w:rPr>
      </w:pPr>
    </w:p>
    <w:p w14:paraId="698F71A6" w14:textId="77777777" w:rsidR="00FF53F4" w:rsidRPr="00470A4C" w:rsidRDefault="00FF53F4" w:rsidP="00FF53F4">
      <w:pPr>
        <w:spacing w:line="360" w:lineRule="auto"/>
        <w:jc w:val="both"/>
        <w:rPr>
          <w:rFonts w:ascii="Palatino Linotype" w:hAnsi="Palatino Linotype"/>
          <w:b/>
        </w:rPr>
      </w:pPr>
      <w:r w:rsidRPr="00470A4C">
        <w:rPr>
          <w:rFonts w:ascii="Palatino Linotype" w:hAnsi="Palatino Linotype"/>
        </w:rPr>
        <w:t>Argumento que encuentra sustento en la jurisprudencia P</w:t>
      </w:r>
      <w:proofErr w:type="gramStart"/>
      <w:r w:rsidRPr="00470A4C">
        <w:rPr>
          <w:rFonts w:ascii="Palatino Linotype" w:hAnsi="Palatino Linotype"/>
        </w:rPr>
        <w:t>./</w:t>
      </w:r>
      <w:proofErr w:type="gramEnd"/>
      <w:r w:rsidRPr="00470A4C">
        <w:rPr>
          <w:rFonts w:ascii="Palatino Linotype" w:hAnsi="Palatino Linotype"/>
        </w:rPr>
        <w:t xml:space="preserve">J. 32/92 emitida por el Pleno de la Suprema Corte de Justicia de la Nación de rubro </w:t>
      </w:r>
      <w:r w:rsidRPr="00470A4C">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470A4C">
        <w:rPr>
          <w:rFonts w:ascii="Palatino Linotype" w:hAnsi="Palatino Linotype"/>
        </w:rPr>
        <w:t>, visible en la Gaceta del Seminario Judicial de la Federación con el registro digital 205635.</w:t>
      </w:r>
    </w:p>
    <w:p w14:paraId="3F07D0CF" w14:textId="77777777" w:rsidR="00FF53F4" w:rsidRPr="00470A4C" w:rsidRDefault="00FF53F4" w:rsidP="00FF53F4">
      <w:pPr>
        <w:spacing w:line="360" w:lineRule="auto"/>
        <w:jc w:val="both"/>
        <w:rPr>
          <w:rFonts w:ascii="Palatino Linotype" w:hAnsi="Palatino Linotype"/>
        </w:rPr>
      </w:pPr>
    </w:p>
    <w:p w14:paraId="29E2776F" w14:textId="77777777" w:rsidR="00FF53F4" w:rsidRPr="00470A4C" w:rsidRDefault="00FF53F4" w:rsidP="00FF53F4">
      <w:pPr>
        <w:spacing w:line="360" w:lineRule="auto"/>
        <w:jc w:val="both"/>
        <w:rPr>
          <w:rFonts w:ascii="Palatino Linotype" w:hAnsi="Palatino Linotype"/>
        </w:rPr>
      </w:pPr>
      <w:r w:rsidRPr="00470A4C">
        <w:rPr>
          <w:rFonts w:ascii="Palatino Linotype" w:hAnsi="Palatino Linotype"/>
        </w:rPr>
        <w:t xml:space="preserve">Razones por las cuales cabe concluir que, la resolución al recurso de revisión se solventa hasta esta fecha, debido a que existe una excesiva carga de trabajo en </w:t>
      </w:r>
      <w:r w:rsidRPr="00470A4C">
        <w:rPr>
          <w:rFonts w:ascii="Palatino Linotype" w:hAnsi="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00C95D1" w14:textId="77777777" w:rsidR="00FF53F4" w:rsidRPr="00470A4C" w:rsidRDefault="00FF53F4" w:rsidP="00FF53F4">
      <w:pPr>
        <w:spacing w:line="360" w:lineRule="auto"/>
        <w:jc w:val="both"/>
        <w:rPr>
          <w:rFonts w:ascii="Palatino Linotype" w:hAnsi="Palatino Linotype"/>
        </w:rPr>
      </w:pPr>
    </w:p>
    <w:p w14:paraId="2DDC717B" w14:textId="77777777" w:rsidR="00FF53F4" w:rsidRPr="00470A4C" w:rsidRDefault="00FF53F4" w:rsidP="00FF53F4">
      <w:pPr>
        <w:spacing w:line="360" w:lineRule="auto"/>
        <w:jc w:val="both"/>
        <w:rPr>
          <w:rFonts w:ascii="Palatino Linotype" w:hAnsi="Palatino Linotype"/>
        </w:rPr>
      </w:pPr>
      <w:r w:rsidRPr="00470A4C">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7CFA4D94" w14:textId="77777777" w:rsidR="00FF53F4" w:rsidRPr="00470A4C" w:rsidRDefault="00FF53F4" w:rsidP="00FF53F4">
      <w:pPr>
        <w:spacing w:line="360" w:lineRule="auto"/>
        <w:jc w:val="both"/>
        <w:rPr>
          <w:rFonts w:ascii="Palatino Linotype" w:hAnsi="Palatino Linotype"/>
        </w:rPr>
      </w:pPr>
    </w:p>
    <w:p w14:paraId="297F1510" w14:textId="77777777" w:rsidR="00FF53F4" w:rsidRPr="00470A4C" w:rsidRDefault="00FF53F4" w:rsidP="00FF53F4">
      <w:pPr>
        <w:spacing w:line="360" w:lineRule="auto"/>
        <w:jc w:val="both"/>
        <w:rPr>
          <w:rFonts w:ascii="Palatino Linotype" w:hAnsi="Palatino Linotype"/>
        </w:rPr>
      </w:pPr>
      <w:r w:rsidRPr="00470A4C">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B57C8AE" w14:textId="77777777" w:rsidR="00FF53F4" w:rsidRPr="00470A4C" w:rsidRDefault="00FF53F4" w:rsidP="00FF53F4">
      <w:pPr>
        <w:spacing w:line="360" w:lineRule="auto"/>
        <w:jc w:val="both"/>
        <w:rPr>
          <w:rFonts w:ascii="Palatino Linotype" w:hAnsi="Palatino Linotype"/>
        </w:rPr>
      </w:pPr>
    </w:p>
    <w:p w14:paraId="41BA61B9" w14:textId="77777777" w:rsidR="00FF53F4" w:rsidRPr="00470A4C" w:rsidRDefault="00FF53F4" w:rsidP="00FF53F4">
      <w:pPr>
        <w:spacing w:line="360" w:lineRule="auto"/>
        <w:jc w:val="both"/>
        <w:rPr>
          <w:rFonts w:ascii="Palatino Linotype" w:hAnsi="Palatino Linotype"/>
        </w:rPr>
      </w:pPr>
      <w:r w:rsidRPr="00470A4C">
        <w:rPr>
          <w:rFonts w:ascii="Palatino Linotype" w:hAnsi="Palatino Linotype"/>
          <w:i/>
        </w:rPr>
        <w:t>“PLAZO RAZONABLE PARA RESOLVER. DIMENSIÓN Y EFECTOS DE ESTE CONCEPTO CUANDO SE ADUCE EXCESIVA CARGA DE TRABAJO.”</w:t>
      </w:r>
      <w:r w:rsidRPr="00470A4C">
        <w:rPr>
          <w:rFonts w:ascii="Palatino Linotype" w:hAnsi="Palatino Linotype"/>
        </w:rPr>
        <w:t xml:space="preserve"> consultable en el Seminario Judicial de la Federación y su gaceta, con el registro digital 2002351.</w:t>
      </w:r>
    </w:p>
    <w:p w14:paraId="2643DDFC" w14:textId="77777777" w:rsidR="00FF53F4" w:rsidRPr="00470A4C" w:rsidRDefault="00FF53F4" w:rsidP="00FF53F4">
      <w:pPr>
        <w:spacing w:line="360" w:lineRule="auto"/>
        <w:jc w:val="both"/>
        <w:rPr>
          <w:rFonts w:ascii="Palatino Linotype" w:hAnsi="Palatino Linotype"/>
          <w:b/>
        </w:rPr>
      </w:pPr>
    </w:p>
    <w:p w14:paraId="14A7D5FB" w14:textId="77777777" w:rsidR="00FF53F4" w:rsidRPr="00470A4C" w:rsidRDefault="00FF53F4" w:rsidP="00FF53F4">
      <w:pPr>
        <w:spacing w:line="360" w:lineRule="auto"/>
        <w:jc w:val="both"/>
        <w:rPr>
          <w:rFonts w:ascii="Palatino Linotype" w:hAnsi="Palatino Linotype"/>
        </w:rPr>
      </w:pPr>
      <w:r w:rsidRPr="00470A4C">
        <w:rPr>
          <w:rFonts w:ascii="Palatino Linotype" w:hAnsi="Palatino Linotype"/>
          <w:i/>
        </w:rPr>
        <w:t>“PLAZO RAZONABLE PARA RESOLVER. CONCEPTO Y ELEMENTOS QUE LO INTEGRAN A LA LUZ DEL DERECHO INTERNACIONAL DE LOS DERECHOS HUMANOS.”</w:t>
      </w:r>
      <w:r w:rsidRPr="00470A4C">
        <w:rPr>
          <w:rFonts w:ascii="Palatino Linotype" w:hAnsi="Palatino Linotype"/>
        </w:rPr>
        <w:t>, visible en el Seminario Judicial de la Federación y su gaceta, con el registro digital 2002350, y,</w:t>
      </w:r>
    </w:p>
    <w:p w14:paraId="19AD2D3C" w14:textId="77777777" w:rsidR="00156075" w:rsidRPr="00470A4C" w:rsidRDefault="00156075" w:rsidP="0029071C">
      <w:pPr>
        <w:spacing w:line="360" w:lineRule="auto"/>
        <w:jc w:val="both"/>
        <w:rPr>
          <w:rFonts w:ascii="Palatino Linotype" w:eastAsiaTheme="minorHAnsi" w:hAnsi="Palatino Linotype" w:cs="Arial"/>
          <w:lang w:val="es-MX" w:eastAsia="en-US"/>
        </w:rPr>
      </w:pPr>
    </w:p>
    <w:p w14:paraId="67EF055A" w14:textId="77777777" w:rsidR="00E74701" w:rsidRPr="00470A4C" w:rsidRDefault="00E74701" w:rsidP="00E74701">
      <w:pPr>
        <w:spacing w:line="360" w:lineRule="auto"/>
        <w:jc w:val="center"/>
        <w:rPr>
          <w:rFonts w:ascii="Palatino Linotype" w:eastAsiaTheme="minorHAnsi" w:hAnsi="Palatino Linotype" w:cs="Arial"/>
          <w:b/>
          <w:sz w:val="28"/>
          <w:lang w:val="es-MX" w:eastAsia="en-US"/>
        </w:rPr>
      </w:pPr>
      <w:r w:rsidRPr="00470A4C">
        <w:rPr>
          <w:rFonts w:ascii="Palatino Linotype" w:eastAsiaTheme="minorHAnsi" w:hAnsi="Palatino Linotype" w:cs="Arial"/>
          <w:b/>
          <w:sz w:val="28"/>
          <w:lang w:val="es-MX" w:eastAsia="en-US"/>
        </w:rPr>
        <w:t xml:space="preserve">C O N S I D E R A N D O </w:t>
      </w:r>
    </w:p>
    <w:p w14:paraId="57AD3C10" w14:textId="77777777" w:rsidR="00E74701" w:rsidRPr="00470A4C" w:rsidRDefault="00E74701" w:rsidP="008A64CB">
      <w:pPr>
        <w:pStyle w:val="Sinespaciado"/>
        <w:rPr>
          <w:rFonts w:ascii="Palatino Linotype" w:eastAsiaTheme="minorHAnsi" w:hAnsi="Palatino Linotype"/>
          <w:lang w:eastAsia="en-US"/>
        </w:rPr>
      </w:pPr>
    </w:p>
    <w:p w14:paraId="2BE62102" w14:textId="77777777" w:rsidR="0029071C" w:rsidRPr="00470A4C" w:rsidRDefault="0029071C" w:rsidP="0029071C">
      <w:pPr>
        <w:spacing w:line="360" w:lineRule="auto"/>
        <w:jc w:val="both"/>
        <w:rPr>
          <w:rFonts w:ascii="Palatino Linotype" w:eastAsiaTheme="minorHAnsi" w:hAnsi="Palatino Linotype" w:cs="Arial"/>
          <w:sz w:val="28"/>
          <w:lang w:val="es-MX" w:eastAsia="en-US"/>
        </w:rPr>
      </w:pPr>
      <w:r w:rsidRPr="00470A4C">
        <w:rPr>
          <w:rFonts w:ascii="Palatino Linotype" w:eastAsiaTheme="minorHAnsi" w:hAnsi="Palatino Linotype" w:cs="Arial"/>
          <w:b/>
          <w:sz w:val="28"/>
          <w:lang w:val="es-MX" w:eastAsia="en-US"/>
        </w:rPr>
        <w:t>PRIMERO. De la competencia</w:t>
      </w:r>
      <w:r w:rsidRPr="00470A4C">
        <w:rPr>
          <w:rFonts w:ascii="Palatino Linotype" w:eastAsiaTheme="minorHAnsi" w:hAnsi="Palatino Linotype" w:cs="Arial"/>
          <w:sz w:val="28"/>
          <w:lang w:val="es-MX" w:eastAsia="en-US"/>
        </w:rPr>
        <w:t>.</w:t>
      </w:r>
    </w:p>
    <w:p w14:paraId="5D0AE0D5" w14:textId="5B0B3EAB" w:rsidR="008A64CB" w:rsidRPr="00470A4C" w:rsidRDefault="00FB3BC6" w:rsidP="00E74701">
      <w:pPr>
        <w:spacing w:line="360" w:lineRule="auto"/>
        <w:jc w:val="both"/>
        <w:rPr>
          <w:rFonts w:ascii="Palatino Linotype" w:eastAsiaTheme="minorHAnsi" w:hAnsi="Palatino Linotype" w:cs="Arial"/>
          <w:lang w:val="es-MX" w:eastAsia="en-US"/>
        </w:rPr>
      </w:pPr>
      <w:r w:rsidRPr="00470A4C">
        <w:rPr>
          <w:rFonts w:ascii="Palatino Linotype" w:hAnsi="Palatino Linotype" w:cs="Arial"/>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w:t>
      </w:r>
      <w:r w:rsidR="00D16038" w:rsidRPr="00470A4C">
        <w:rPr>
          <w:rFonts w:ascii="Palatino Linotype" w:hAnsi="Palatino Linotype" w:cs="Arial"/>
        </w:rPr>
        <w:t>s</w:t>
      </w:r>
      <w:r w:rsidRPr="00470A4C">
        <w:rPr>
          <w:rFonts w:ascii="Palatino Linotype" w:hAnsi="Palatino Linotype" w:cs="Arial"/>
        </w:rPr>
        <w:t xml:space="preserve"> </w:t>
      </w:r>
      <w:r w:rsidR="00D16038" w:rsidRPr="00470A4C">
        <w:rPr>
          <w:rFonts w:ascii="Palatino Linotype" w:hAnsi="Palatino Linotype" w:cs="Arial"/>
        </w:rPr>
        <w:t>trigésimo segundo y trigésimo tercero</w:t>
      </w:r>
      <w:r w:rsidRPr="00470A4C">
        <w:rPr>
          <w:rFonts w:ascii="Palatino Linotype" w:hAnsi="Palatino Linotype" w:cs="Arial"/>
        </w:rPr>
        <w:t xml:space="preserve">, fracciones IV y V, de la Constitución Política del Estado Libre y Soberano de México; artículos 1, 2 fracción II, 13, 29, 36 fracciones I y II, </w:t>
      </w:r>
      <w:hyperlink r:id="rId8" w:history="1">
        <w:r w:rsidRPr="00470A4C">
          <w:rPr>
            <w:rFonts w:ascii="Palatino Linotype" w:hAnsi="Palatino Linotype" w:cs="Arial"/>
          </w:rPr>
          <w:t>176, 178, 179, 181</w:t>
        </w:r>
      </w:hyperlink>
      <w:r w:rsidRPr="00470A4C">
        <w:rPr>
          <w:rFonts w:ascii="Palatino Linotype" w:hAnsi="Palatino Linotype" w:cs="Arial"/>
        </w:rPr>
        <w:t xml:space="preserve">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FFE6300" w14:textId="77777777" w:rsidR="004F376A" w:rsidRPr="00470A4C" w:rsidRDefault="004F376A" w:rsidP="00E74701">
      <w:pPr>
        <w:spacing w:line="360" w:lineRule="auto"/>
        <w:jc w:val="both"/>
        <w:rPr>
          <w:rFonts w:ascii="Palatino Linotype" w:eastAsiaTheme="minorHAnsi" w:hAnsi="Palatino Linotype" w:cs="Arial"/>
          <w:lang w:val="es-MX" w:eastAsia="en-US"/>
        </w:rPr>
      </w:pPr>
    </w:p>
    <w:p w14:paraId="056037A7" w14:textId="77777777" w:rsidR="0029071C" w:rsidRPr="00470A4C"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470A4C">
        <w:rPr>
          <w:rFonts w:ascii="Palatino Linotype" w:eastAsiaTheme="minorHAnsi" w:hAnsi="Palatino Linotype" w:cs="Arial"/>
          <w:b/>
          <w:sz w:val="28"/>
          <w:lang w:val="es-MX" w:eastAsia="en-US"/>
        </w:rPr>
        <w:t xml:space="preserve">SEGUNDO. De los alcances del Recurso de Revisión. </w:t>
      </w:r>
    </w:p>
    <w:p w14:paraId="74961B2A" w14:textId="27695577" w:rsidR="00D63B55" w:rsidRPr="00470A4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70A4C">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BCE1763" w14:textId="77777777" w:rsidR="00DF027D" w:rsidRPr="00470A4C" w:rsidRDefault="00DF027D" w:rsidP="0029071C">
      <w:pPr>
        <w:autoSpaceDE w:val="0"/>
        <w:autoSpaceDN w:val="0"/>
        <w:adjustRightInd w:val="0"/>
        <w:spacing w:line="360" w:lineRule="auto"/>
        <w:jc w:val="both"/>
        <w:rPr>
          <w:rFonts w:ascii="Palatino Linotype" w:eastAsiaTheme="minorHAnsi" w:hAnsi="Palatino Linotype" w:cs="Arial"/>
          <w:lang w:val="es-MX" w:eastAsia="en-US"/>
        </w:rPr>
      </w:pPr>
    </w:p>
    <w:p w14:paraId="5D215100" w14:textId="77777777" w:rsidR="000A334B" w:rsidRPr="00470A4C" w:rsidRDefault="000A334B" w:rsidP="000A334B">
      <w:pPr>
        <w:autoSpaceDE w:val="0"/>
        <w:autoSpaceDN w:val="0"/>
        <w:adjustRightInd w:val="0"/>
        <w:spacing w:line="360" w:lineRule="auto"/>
        <w:jc w:val="both"/>
        <w:rPr>
          <w:rFonts w:ascii="Palatino Linotype" w:hAnsi="Palatino Linotype" w:cs="Arial"/>
          <w:b/>
          <w:sz w:val="28"/>
          <w:szCs w:val="28"/>
        </w:rPr>
      </w:pPr>
      <w:r w:rsidRPr="00470A4C">
        <w:rPr>
          <w:rFonts w:ascii="Palatino Linotype" w:eastAsiaTheme="minorHAnsi" w:hAnsi="Palatino Linotype" w:cs="Arial"/>
          <w:b/>
          <w:sz w:val="28"/>
          <w:lang w:val="es-MX" w:eastAsia="en-US"/>
        </w:rPr>
        <w:lastRenderedPageBreak/>
        <w:t>TERCERO. Cuestiones de previo y especial pronunciamiento</w:t>
      </w:r>
      <w:r w:rsidRPr="00470A4C">
        <w:rPr>
          <w:rFonts w:ascii="Palatino Linotype" w:hAnsi="Palatino Linotype" w:cs="Arial"/>
          <w:b/>
          <w:sz w:val="26"/>
          <w:szCs w:val="26"/>
        </w:rPr>
        <w:t>.</w:t>
      </w:r>
    </w:p>
    <w:p w14:paraId="622D6449" w14:textId="77777777" w:rsidR="000A334B" w:rsidRPr="00470A4C" w:rsidRDefault="000A334B" w:rsidP="000A334B">
      <w:pPr>
        <w:autoSpaceDE w:val="0"/>
        <w:autoSpaceDN w:val="0"/>
        <w:adjustRightInd w:val="0"/>
        <w:spacing w:line="360" w:lineRule="auto"/>
        <w:jc w:val="both"/>
        <w:rPr>
          <w:rFonts w:ascii="Palatino Linotype" w:hAnsi="Palatino Linotype" w:cs="Arial"/>
        </w:rPr>
      </w:pPr>
      <w:r w:rsidRPr="00470A4C">
        <w:rPr>
          <w:rFonts w:ascii="Palatino Linotype" w:hAnsi="Palatino Linotype" w:cs="Arial"/>
        </w:rPr>
        <w:t>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Recurrente,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o seudónimo con el cual identificarse.</w:t>
      </w:r>
    </w:p>
    <w:p w14:paraId="026D24F5" w14:textId="77777777" w:rsidR="000A334B" w:rsidRPr="00470A4C" w:rsidRDefault="000A334B" w:rsidP="000A334B">
      <w:pPr>
        <w:autoSpaceDE w:val="0"/>
        <w:autoSpaceDN w:val="0"/>
        <w:adjustRightInd w:val="0"/>
        <w:spacing w:line="360" w:lineRule="auto"/>
        <w:jc w:val="both"/>
        <w:rPr>
          <w:rFonts w:ascii="Palatino Linotype" w:hAnsi="Palatino Linotype" w:cs="Arial"/>
        </w:rPr>
      </w:pPr>
    </w:p>
    <w:p w14:paraId="302F75B7" w14:textId="77777777" w:rsidR="000A334B" w:rsidRPr="00470A4C" w:rsidRDefault="000A334B" w:rsidP="000A334B">
      <w:pPr>
        <w:autoSpaceDE w:val="0"/>
        <w:autoSpaceDN w:val="0"/>
        <w:adjustRightInd w:val="0"/>
        <w:spacing w:line="360" w:lineRule="auto"/>
        <w:jc w:val="both"/>
        <w:rPr>
          <w:rFonts w:ascii="Palatino Linotype" w:hAnsi="Palatino Linotype" w:cs="Arial"/>
        </w:rPr>
      </w:pPr>
      <w:r w:rsidRPr="00470A4C">
        <w:rPr>
          <w:rFonts w:ascii="Palatino Linotype" w:hAnsi="Palatino Linotype" w:cs="Arial"/>
        </w:rPr>
        <w:t xml:space="preserve">Esta Ponencia considera importante abordar el análisis de los requisitos de </w:t>
      </w:r>
      <w:proofErr w:type="spellStart"/>
      <w:r w:rsidRPr="00470A4C">
        <w:rPr>
          <w:rFonts w:ascii="Palatino Linotype" w:hAnsi="Palatino Linotype" w:cs="Arial"/>
        </w:rPr>
        <w:t>procedibilidad</w:t>
      </w:r>
      <w:proofErr w:type="spellEnd"/>
      <w:r w:rsidRPr="00470A4C">
        <w:rPr>
          <w:rFonts w:ascii="Palatino Linotype" w:hAnsi="Palatino Linotype" w:cs="Arial"/>
        </w:rPr>
        <w:t xml:space="preserve"> de los recursos de revisión, así el artículo 180 de la Ley de Transparencia y Acceso a la Información Pública del Estado de México y Municipios, que establece lo siguiente:</w:t>
      </w:r>
    </w:p>
    <w:p w14:paraId="27C3B57E" w14:textId="77777777" w:rsidR="000A334B" w:rsidRPr="00470A4C" w:rsidRDefault="000A334B" w:rsidP="000A334B">
      <w:pPr>
        <w:autoSpaceDE w:val="0"/>
        <w:autoSpaceDN w:val="0"/>
        <w:adjustRightInd w:val="0"/>
        <w:spacing w:line="360" w:lineRule="auto"/>
        <w:jc w:val="both"/>
        <w:rPr>
          <w:rFonts w:ascii="Palatino Linotype" w:hAnsi="Palatino Linotype" w:cs="Arial"/>
        </w:rPr>
      </w:pPr>
    </w:p>
    <w:p w14:paraId="1A165C3F" w14:textId="77777777" w:rsidR="000A334B" w:rsidRPr="00470A4C" w:rsidRDefault="000A334B" w:rsidP="000A334B">
      <w:pPr>
        <w:spacing w:line="360" w:lineRule="auto"/>
        <w:ind w:left="851" w:right="851"/>
        <w:jc w:val="both"/>
        <w:rPr>
          <w:rFonts w:ascii="Palatino Linotype" w:hAnsi="Palatino Linotype"/>
          <w:b/>
          <w:i/>
        </w:rPr>
      </w:pPr>
      <w:r w:rsidRPr="00470A4C">
        <w:rPr>
          <w:rFonts w:ascii="Palatino Linotype" w:hAnsi="Palatino Linotype"/>
          <w:i/>
        </w:rPr>
        <w:t>“</w:t>
      </w:r>
      <w:r w:rsidRPr="00470A4C">
        <w:rPr>
          <w:rFonts w:ascii="Palatino Linotype" w:hAnsi="Palatino Linotype"/>
          <w:b/>
          <w:i/>
        </w:rPr>
        <w:t xml:space="preserve">Artículo 180. </w:t>
      </w:r>
      <w:r w:rsidRPr="00470A4C">
        <w:rPr>
          <w:rFonts w:ascii="Palatino Linotype" w:hAnsi="Palatino Linotype"/>
          <w:i/>
        </w:rPr>
        <w:t xml:space="preserve">El </w:t>
      </w:r>
      <w:r w:rsidRPr="00470A4C">
        <w:rPr>
          <w:rFonts w:ascii="Palatino Linotype" w:hAnsi="Palatino Linotype" w:cs="Arial"/>
          <w:i/>
        </w:rPr>
        <w:t>recurso</w:t>
      </w:r>
      <w:r w:rsidRPr="00470A4C">
        <w:rPr>
          <w:rFonts w:ascii="Palatino Linotype" w:hAnsi="Palatino Linotype"/>
          <w:i/>
        </w:rPr>
        <w:t xml:space="preserve"> </w:t>
      </w:r>
      <w:r w:rsidRPr="00470A4C">
        <w:rPr>
          <w:rFonts w:ascii="Palatino Linotype" w:hAnsi="Palatino Linotype" w:cs="Arial"/>
          <w:i/>
        </w:rPr>
        <w:t>de</w:t>
      </w:r>
      <w:r w:rsidRPr="00470A4C">
        <w:rPr>
          <w:rFonts w:ascii="Palatino Linotype" w:hAnsi="Palatino Linotype"/>
          <w:i/>
        </w:rPr>
        <w:t xml:space="preserve"> revisión contendrá:</w:t>
      </w:r>
      <w:r w:rsidRPr="00470A4C">
        <w:rPr>
          <w:rFonts w:ascii="Palatino Linotype" w:hAnsi="Palatino Linotype"/>
          <w:b/>
          <w:i/>
        </w:rPr>
        <w:t xml:space="preserve"> </w:t>
      </w:r>
    </w:p>
    <w:p w14:paraId="66DD9C93" w14:textId="77777777" w:rsidR="000A334B" w:rsidRPr="00470A4C" w:rsidRDefault="000A334B" w:rsidP="000A334B">
      <w:pPr>
        <w:spacing w:line="360" w:lineRule="auto"/>
        <w:ind w:left="851" w:right="851"/>
        <w:jc w:val="both"/>
        <w:rPr>
          <w:rFonts w:ascii="Palatino Linotype" w:hAnsi="Palatino Linotype"/>
          <w:b/>
          <w:i/>
        </w:rPr>
      </w:pPr>
      <w:r w:rsidRPr="00470A4C">
        <w:rPr>
          <w:rFonts w:ascii="Palatino Linotype" w:hAnsi="Palatino Linotype"/>
          <w:b/>
          <w:i/>
        </w:rPr>
        <w:t xml:space="preserve">I. </w:t>
      </w:r>
      <w:r w:rsidRPr="00470A4C">
        <w:rPr>
          <w:rFonts w:ascii="Palatino Linotype" w:hAnsi="Palatino Linotype"/>
          <w:i/>
        </w:rPr>
        <w:t xml:space="preserve">El sujeto obligado ante </w:t>
      </w:r>
      <w:r w:rsidRPr="00470A4C">
        <w:rPr>
          <w:rFonts w:ascii="Palatino Linotype" w:hAnsi="Palatino Linotype" w:cs="Arial"/>
          <w:i/>
        </w:rPr>
        <w:t>la</w:t>
      </w:r>
      <w:r w:rsidRPr="00470A4C">
        <w:rPr>
          <w:rFonts w:ascii="Palatino Linotype" w:hAnsi="Palatino Linotype"/>
          <w:i/>
        </w:rPr>
        <w:t xml:space="preserve"> cual </w:t>
      </w:r>
      <w:r w:rsidRPr="00470A4C">
        <w:rPr>
          <w:rFonts w:ascii="Palatino Linotype" w:hAnsi="Palatino Linotype" w:cs="Arial"/>
          <w:i/>
        </w:rPr>
        <w:t>se</w:t>
      </w:r>
      <w:r w:rsidRPr="00470A4C">
        <w:rPr>
          <w:rFonts w:ascii="Palatino Linotype" w:hAnsi="Palatino Linotype"/>
          <w:i/>
        </w:rPr>
        <w:t xml:space="preserve"> presentó la solicitud;</w:t>
      </w:r>
      <w:r w:rsidRPr="00470A4C">
        <w:rPr>
          <w:rFonts w:ascii="Palatino Linotype" w:hAnsi="Palatino Linotype"/>
          <w:b/>
          <w:i/>
        </w:rPr>
        <w:t xml:space="preserve"> </w:t>
      </w:r>
    </w:p>
    <w:p w14:paraId="5ECC9C60" w14:textId="77777777" w:rsidR="000A334B" w:rsidRPr="00470A4C" w:rsidRDefault="000A334B" w:rsidP="000A334B">
      <w:pPr>
        <w:spacing w:line="360" w:lineRule="auto"/>
        <w:ind w:left="851" w:right="851"/>
        <w:jc w:val="both"/>
        <w:rPr>
          <w:rFonts w:ascii="Palatino Linotype" w:hAnsi="Palatino Linotype"/>
          <w:i/>
        </w:rPr>
      </w:pPr>
      <w:r w:rsidRPr="00470A4C">
        <w:rPr>
          <w:rFonts w:ascii="Palatino Linotype" w:hAnsi="Palatino Linotype"/>
          <w:b/>
          <w:i/>
        </w:rPr>
        <w:t xml:space="preserve">II. </w:t>
      </w:r>
      <w:r w:rsidRPr="00470A4C">
        <w:rPr>
          <w:rFonts w:ascii="Palatino Linotype" w:hAnsi="Palatino Linotype"/>
          <w:b/>
          <w:i/>
          <w:u w:val="single"/>
        </w:rPr>
        <w:t xml:space="preserve">El nombre del solicitante </w:t>
      </w:r>
      <w:r w:rsidRPr="00470A4C">
        <w:rPr>
          <w:rFonts w:ascii="Palatino Linotype" w:hAnsi="Palatino Linotype" w:cs="Arial"/>
          <w:b/>
          <w:i/>
          <w:u w:val="single"/>
        </w:rPr>
        <w:t>que</w:t>
      </w:r>
      <w:r w:rsidRPr="00470A4C">
        <w:rPr>
          <w:rFonts w:ascii="Palatino Linotype" w:hAnsi="Palatino Linotype"/>
          <w:b/>
          <w:i/>
          <w:u w:val="single"/>
        </w:rPr>
        <w:t xml:space="preserve"> recurre</w:t>
      </w:r>
      <w:r w:rsidRPr="00470A4C">
        <w:rPr>
          <w:rFonts w:ascii="Palatino Linotype" w:hAnsi="Palatino Linotype"/>
          <w:b/>
          <w:i/>
        </w:rPr>
        <w:t xml:space="preserve"> </w:t>
      </w:r>
      <w:r w:rsidRPr="00470A4C">
        <w:rPr>
          <w:rFonts w:ascii="Palatino Linotype" w:hAnsi="Palatino Linotype"/>
          <w:i/>
        </w:rPr>
        <w:t>o de su representante y, en su caso, del tercero interesado, así como la dirección o medio que señale para recibir notificaciones</w:t>
      </w:r>
      <w:r w:rsidRPr="00470A4C">
        <w:rPr>
          <w:rFonts w:ascii="Palatino Linotype" w:hAnsi="Palatino Linotype"/>
          <w:b/>
          <w:i/>
        </w:rPr>
        <w:t>” [Sic]</w:t>
      </w:r>
    </w:p>
    <w:p w14:paraId="6A97FB12" w14:textId="77777777" w:rsidR="000A334B" w:rsidRPr="00470A4C" w:rsidRDefault="000A334B" w:rsidP="000A334B">
      <w:pPr>
        <w:autoSpaceDE w:val="0"/>
        <w:autoSpaceDN w:val="0"/>
        <w:adjustRightInd w:val="0"/>
        <w:spacing w:line="360" w:lineRule="auto"/>
        <w:jc w:val="both"/>
        <w:rPr>
          <w:rFonts w:ascii="Palatino Linotype" w:hAnsi="Palatino Linotype" w:cs="Arial"/>
        </w:rPr>
      </w:pPr>
    </w:p>
    <w:p w14:paraId="6387C677" w14:textId="77777777" w:rsidR="000A334B" w:rsidRPr="00470A4C" w:rsidRDefault="000A334B" w:rsidP="000A334B">
      <w:pPr>
        <w:autoSpaceDE w:val="0"/>
        <w:autoSpaceDN w:val="0"/>
        <w:adjustRightInd w:val="0"/>
        <w:spacing w:line="360" w:lineRule="auto"/>
        <w:jc w:val="both"/>
        <w:rPr>
          <w:rFonts w:ascii="Palatino Linotype" w:hAnsi="Palatino Linotype" w:cs="Arial"/>
        </w:rPr>
      </w:pPr>
      <w:r w:rsidRPr="00470A4C">
        <w:rPr>
          <w:rFonts w:ascii="Palatino Linotype" w:hAnsi="Palatino Linotype" w:cs="Arial"/>
        </w:rPr>
        <w:t xml:space="preserve">En principio, de una interpretación del artículo transcrito se observan los requisitos que deberán contener los recursos de revisión; sobre el particular, de la revisión del </w:t>
      </w:r>
      <w:r w:rsidRPr="00470A4C">
        <w:rPr>
          <w:rFonts w:ascii="Palatino Linotype" w:hAnsi="Palatino Linotype" w:cs="Arial"/>
        </w:rPr>
        <w:lastRenderedPageBreak/>
        <w:t>expediente electrónico del SAIMEX se desprende que el solicitante y ahora Recurrente, en ejercicio de su derecho de acceso a la información pública, no proporcionó un nombre para que sea identificado, ya que no indicó en el apartado de “DATOS DEL SOLICITANTE”, nombre o seudónimo con el cual identificarse; por lo que no tiene certeza sobre su identidad, lo que en estricto sentido, no se colmarían los requisitos establecidos en el citado artículo 180 de la Ley de Transparencia.</w:t>
      </w:r>
    </w:p>
    <w:p w14:paraId="6AD5B6C5" w14:textId="77777777" w:rsidR="000A334B" w:rsidRPr="00470A4C" w:rsidRDefault="000A334B" w:rsidP="000A334B">
      <w:pPr>
        <w:autoSpaceDE w:val="0"/>
        <w:autoSpaceDN w:val="0"/>
        <w:adjustRightInd w:val="0"/>
        <w:spacing w:line="360" w:lineRule="auto"/>
        <w:jc w:val="both"/>
        <w:rPr>
          <w:rFonts w:ascii="Palatino Linotype" w:hAnsi="Palatino Linotype" w:cs="Arial"/>
        </w:rPr>
      </w:pPr>
    </w:p>
    <w:p w14:paraId="23D180DB" w14:textId="77777777" w:rsidR="000A334B" w:rsidRPr="00470A4C" w:rsidRDefault="000A334B" w:rsidP="000A334B">
      <w:pPr>
        <w:autoSpaceDE w:val="0"/>
        <w:autoSpaceDN w:val="0"/>
        <w:adjustRightInd w:val="0"/>
        <w:spacing w:line="360" w:lineRule="auto"/>
        <w:jc w:val="both"/>
        <w:rPr>
          <w:rFonts w:ascii="Palatino Linotype" w:hAnsi="Palatino Linotype" w:cs="Arial"/>
        </w:rPr>
      </w:pPr>
      <w:r w:rsidRPr="00470A4C">
        <w:rPr>
          <w:rFonts w:ascii="Palatino Linotype" w:hAnsi="Palatino Linotype" w:cs="Arial"/>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37490A94" w14:textId="77777777" w:rsidR="000A334B" w:rsidRPr="00470A4C" w:rsidRDefault="000A334B" w:rsidP="000A334B">
      <w:pPr>
        <w:autoSpaceDE w:val="0"/>
        <w:autoSpaceDN w:val="0"/>
        <w:adjustRightInd w:val="0"/>
        <w:spacing w:line="360" w:lineRule="auto"/>
        <w:jc w:val="both"/>
        <w:rPr>
          <w:rFonts w:ascii="Palatino Linotype" w:hAnsi="Palatino Linotype" w:cs="Arial"/>
        </w:rPr>
      </w:pPr>
    </w:p>
    <w:p w14:paraId="2718C570" w14:textId="0827B260" w:rsidR="004B4E9D" w:rsidRPr="00470A4C" w:rsidRDefault="000A334B" w:rsidP="000A334B">
      <w:pPr>
        <w:autoSpaceDE w:val="0"/>
        <w:autoSpaceDN w:val="0"/>
        <w:adjustRightInd w:val="0"/>
        <w:spacing w:line="360" w:lineRule="auto"/>
        <w:jc w:val="both"/>
        <w:rPr>
          <w:rFonts w:ascii="Palatino Linotype" w:eastAsiaTheme="minorHAnsi" w:hAnsi="Palatino Linotype" w:cs="Arial"/>
          <w:lang w:val="es-MX" w:eastAsia="en-US"/>
        </w:rPr>
      </w:pPr>
      <w:r w:rsidRPr="00470A4C">
        <w:rPr>
          <w:rFonts w:ascii="Palatino Linotype" w:hAnsi="Palatino Linotype" w:cs="Arial"/>
        </w:rPr>
        <w:t>Por lo que 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C5B24E0" w14:textId="77777777" w:rsidR="004B4E9D" w:rsidRPr="00470A4C" w:rsidRDefault="004B4E9D" w:rsidP="0029071C">
      <w:pPr>
        <w:autoSpaceDE w:val="0"/>
        <w:autoSpaceDN w:val="0"/>
        <w:adjustRightInd w:val="0"/>
        <w:spacing w:line="360" w:lineRule="auto"/>
        <w:jc w:val="both"/>
        <w:rPr>
          <w:rFonts w:ascii="Palatino Linotype" w:eastAsiaTheme="minorHAnsi" w:hAnsi="Palatino Linotype" w:cs="Arial"/>
          <w:lang w:val="es-MX" w:eastAsia="en-US"/>
        </w:rPr>
      </w:pPr>
    </w:p>
    <w:p w14:paraId="2AD94A2E" w14:textId="77777777" w:rsidR="00C26289" w:rsidRPr="00470A4C" w:rsidRDefault="00C26289" w:rsidP="00C26289">
      <w:pPr>
        <w:widowControl w:val="0"/>
        <w:autoSpaceDE w:val="0"/>
        <w:autoSpaceDN w:val="0"/>
        <w:adjustRightInd w:val="0"/>
        <w:spacing w:line="360" w:lineRule="auto"/>
        <w:jc w:val="both"/>
        <w:rPr>
          <w:rFonts w:ascii="Palatino Linotype" w:hAnsi="Palatino Linotype" w:cs="Arial"/>
          <w:b/>
          <w:sz w:val="28"/>
          <w:szCs w:val="28"/>
        </w:rPr>
      </w:pPr>
      <w:r w:rsidRPr="00470A4C">
        <w:rPr>
          <w:rFonts w:ascii="Palatino Linotype" w:hAnsi="Palatino Linotype" w:cs="Arial"/>
          <w:b/>
          <w:sz w:val="28"/>
          <w:lang w:val="es-419"/>
        </w:rPr>
        <w:t>CUARTO</w:t>
      </w:r>
      <w:r w:rsidRPr="00470A4C">
        <w:rPr>
          <w:rFonts w:ascii="Palatino Linotype" w:hAnsi="Palatino Linotype" w:cs="Arial"/>
          <w:b/>
          <w:sz w:val="28"/>
        </w:rPr>
        <w:t>. Del estudio de las causas de improcedencia y sobreseimiento.</w:t>
      </w:r>
    </w:p>
    <w:p w14:paraId="6CFF9B61" w14:textId="77777777" w:rsidR="00C26289" w:rsidRPr="00470A4C" w:rsidRDefault="00C26289" w:rsidP="00C26289">
      <w:pPr>
        <w:autoSpaceDE w:val="0"/>
        <w:autoSpaceDN w:val="0"/>
        <w:adjustRightInd w:val="0"/>
        <w:spacing w:line="360" w:lineRule="auto"/>
        <w:jc w:val="both"/>
        <w:rPr>
          <w:rFonts w:ascii="Palatino Linotype" w:hAnsi="Palatino Linotype" w:cs="Arial"/>
        </w:rPr>
      </w:pPr>
      <w:r w:rsidRPr="00470A4C">
        <w:rPr>
          <w:rFonts w:ascii="Palatino Linotype" w:hAnsi="Palatino Linotype" w:cs="Arial"/>
        </w:rPr>
        <w:lastRenderedPageBreak/>
        <w:t xml:space="preserve">Es menester resaltar que en el procedimiento de acceso a la información pública y de los medios de impugnación de la materia, se advierten diversos supuestos de </w:t>
      </w:r>
      <w:proofErr w:type="spellStart"/>
      <w:r w:rsidRPr="00470A4C">
        <w:rPr>
          <w:rFonts w:ascii="Palatino Linotype" w:hAnsi="Palatino Linotype" w:cs="Arial"/>
        </w:rPr>
        <w:t>procedibilidad</w:t>
      </w:r>
      <w:proofErr w:type="spellEnd"/>
      <w:r w:rsidRPr="00470A4C">
        <w:rPr>
          <w:rFonts w:ascii="Palatino Linotype" w:hAnsi="Palatino Linotype" w:cs="Arial"/>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4F8BBD2" w14:textId="77777777" w:rsidR="00C26289" w:rsidRPr="00470A4C" w:rsidRDefault="00C26289" w:rsidP="00C26289">
      <w:pPr>
        <w:autoSpaceDE w:val="0"/>
        <w:autoSpaceDN w:val="0"/>
        <w:adjustRightInd w:val="0"/>
        <w:spacing w:line="360" w:lineRule="auto"/>
        <w:jc w:val="both"/>
        <w:rPr>
          <w:rFonts w:ascii="Palatino Linotype" w:hAnsi="Palatino Linotype" w:cs="Arial"/>
        </w:rPr>
      </w:pPr>
    </w:p>
    <w:p w14:paraId="754A2A32" w14:textId="77777777" w:rsidR="00C26289" w:rsidRPr="00470A4C" w:rsidRDefault="00C26289" w:rsidP="00C26289">
      <w:pPr>
        <w:autoSpaceDE w:val="0"/>
        <w:autoSpaceDN w:val="0"/>
        <w:adjustRightInd w:val="0"/>
        <w:spacing w:line="360" w:lineRule="auto"/>
        <w:jc w:val="both"/>
        <w:rPr>
          <w:rFonts w:ascii="Palatino Linotype" w:hAnsi="Palatino Linotype" w:cs="Arial"/>
        </w:rPr>
      </w:pPr>
      <w:r w:rsidRPr="00470A4C">
        <w:rPr>
          <w:rFonts w:ascii="Palatino Linotype" w:hAnsi="Palatino Linotype" w:cs="Arial"/>
        </w:rPr>
        <w:t xml:space="preserve">Siendo una facultad legal entrar al estudio de las causas de improcedencia que hagan valer las partes o que se adviertan de oficio por este </w:t>
      </w:r>
      <w:proofErr w:type="spellStart"/>
      <w:r w:rsidRPr="00470A4C">
        <w:rPr>
          <w:rFonts w:ascii="Palatino Linotype" w:hAnsi="Palatino Linotype" w:cs="Arial"/>
        </w:rPr>
        <w:t>Resolutor</w:t>
      </w:r>
      <w:proofErr w:type="spellEnd"/>
      <w:r w:rsidRPr="00470A4C">
        <w:rPr>
          <w:rFonts w:ascii="Palatino Linotype" w:hAnsi="Palatino Linotype" w:cs="Arial"/>
        </w:rPr>
        <w:t>;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3941C83C" w14:textId="77777777" w:rsidR="00C26289" w:rsidRPr="00470A4C" w:rsidRDefault="00C26289" w:rsidP="00C26289">
      <w:pPr>
        <w:autoSpaceDE w:val="0"/>
        <w:autoSpaceDN w:val="0"/>
        <w:adjustRightInd w:val="0"/>
        <w:spacing w:line="360" w:lineRule="auto"/>
        <w:jc w:val="both"/>
        <w:rPr>
          <w:rFonts w:ascii="Palatino Linotype" w:hAnsi="Palatino Linotype" w:cs="Arial"/>
        </w:rPr>
      </w:pPr>
    </w:p>
    <w:p w14:paraId="2BAB7A3E" w14:textId="77777777" w:rsidR="00C26289" w:rsidRPr="00470A4C" w:rsidRDefault="00C26289" w:rsidP="00C26289">
      <w:pPr>
        <w:autoSpaceDE w:val="0"/>
        <w:autoSpaceDN w:val="0"/>
        <w:adjustRightInd w:val="0"/>
        <w:spacing w:line="360" w:lineRule="auto"/>
        <w:jc w:val="both"/>
        <w:rPr>
          <w:rFonts w:ascii="Palatino Linotype" w:hAnsi="Palatino Linotype" w:cs="Arial"/>
        </w:rPr>
      </w:pPr>
      <w:r w:rsidRPr="00470A4C">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470A4C">
        <w:rPr>
          <w:rFonts w:ascii="Palatino Linotype" w:hAnsi="Palatino Linotype" w:cs="Arial"/>
          <w:vertAlign w:val="superscript"/>
        </w:rPr>
        <w:footnoteReference w:id="1"/>
      </w:r>
      <w:r w:rsidRPr="00470A4C">
        <w:rPr>
          <w:rFonts w:ascii="Palatino Linotype" w:hAnsi="Palatino Linotype" w:cs="Arial"/>
        </w:rPr>
        <w:t>.</w:t>
      </w:r>
    </w:p>
    <w:p w14:paraId="6C7D6B32" w14:textId="77777777" w:rsidR="00C26289" w:rsidRPr="00470A4C" w:rsidRDefault="00C26289" w:rsidP="00C26289">
      <w:pPr>
        <w:autoSpaceDE w:val="0"/>
        <w:autoSpaceDN w:val="0"/>
        <w:adjustRightInd w:val="0"/>
        <w:spacing w:line="360" w:lineRule="auto"/>
        <w:jc w:val="both"/>
        <w:rPr>
          <w:rFonts w:ascii="Palatino Linotype" w:hAnsi="Palatino Linotype" w:cs="Arial"/>
        </w:rPr>
      </w:pPr>
    </w:p>
    <w:p w14:paraId="228652BB" w14:textId="77777777" w:rsidR="00C26289" w:rsidRPr="00470A4C" w:rsidRDefault="00C26289" w:rsidP="00C26289">
      <w:pPr>
        <w:autoSpaceDE w:val="0"/>
        <w:autoSpaceDN w:val="0"/>
        <w:adjustRightInd w:val="0"/>
        <w:spacing w:line="360" w:lineRule="auto"/>
        <w:jc w:val="both"/>
        <w:rPr>
          <w:rFonts w:ascii="Palatino Linotype" w:hAnsi="Palatino Linotype" w:cs="Arial"/>
        </w:rPr>
      </w:pPr>
      <w:r w:rsidRPr="00470A4C">
        <w:rPr>
          <w:rFonts w:ascii="Palatino Linotype" w:hAnsi="Palatino Linotype" w:cs="Arial"/>
        </w:rPr>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16208343" w14:textId="77777777" w:rsidR="00C26289" w:rsidRPr="00470A4C" w:rsidRDefault="00C26289" w:rsidP="00C26289">
      <w:pPr>
        <w:autoSpaceDE w:val="0"/>
        <w:autoSpaceDN w:val="0"/>
        <w:adjustRightInd w:val="0"/>
        <w:spacing w:line="360" w:lineRule="auto"/>
        <w:jc w:val="both"/>
        <w:rPr>
          <w:rFonts w:ascii="Palatino Linotype" w:hAnsi="Palatino Linotype" w:cs="Arial"/>
        </w:rPr>
      </w:pPr>
    </w:p>
    <w:p w14:paraId="78586512" w14:textId="77777777" w:rsidR="00C26289" w:rsidRPr="00470A4C" w:rsidRDefault="00C26289" w:rsidP="00C26289">
      <w:pPr>
        <w:autoSpaceDE w:val="0"/>
        <w:autoSpaceDN w:val="0"/>
        <w:adjustRightInd w:val="0"/>
        <w:spacing w:line="360" w:lineRule="auto"/>
        <w:jc w:val="both"/>
        <w:rPr>
          <w:rFonts w:ascii="Palatino Linotype" w:hAnsi="Palatino Linotype" w:cs="Arial"/>
        </w:rPr>
      </w:pPr>
      <w:r w:rsidRPr="00470A4C">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722A6B88" w14:textId="77777777" w:rsidR="00C26289" w:rsidRPr="00470A4C" w:rsidRDefault="00C26289" w:rsidP="00C26289">
      <w:pPr>
        <w:autoSpaceDE w:val="0"/>
        <w:autoSpaceDN w:val="0"/>
        <w:adjustRightInd w:val="0"/>
        <w:spacing w:line="360" w:lineRule="auto"/>
        <w:jc w:val="both"/>
        <w:rPr>
          <w:rFonts w:ascii="Palatino Linotype" w:hAnsi="Palatino Linotype" w:cs="Arial"/>
        </w:rPr>
      </w:pPr>
    </w:p>
    <w:p w14:paraId="606C3452" w14:textId="77777777" w:rsidR="00C26289" w:rsidRPr="00470A4C" w:rsidRDefault="00C26289" w:rsidP="00C26289">
      <w:pPr>
        <w:tabs>
          <w:tab w:val="left" w:pos="709"/>
        </w:tabs>
        <w:spacing w:line="360" w:lineRule="auto"/>
        <w:jc w:val="both"/>
        <w:rPr>
          <w:rFonts w:ascii="Palatino Linotype" w:hAnsi="Palatino Linotype" w:cs="Arial"/>
        </w:rPr>
      </w:pPr>
      <w:r w:rsidRPr="00470A4C">
        <w:rPr>
          <w:rFonts w:ascii="Palatino Linotype" w:hAnsi="Palatino Linotype" w:cs="Arial"/>
        </w:rPr>
        <w:t>La Ley de Transparencia de la entidad, en su artículo 192, contempla la figura jurídica del sobreseimiento, y específicamente en sus hipótesis inmersas en la fracción IV, refieren que se sobreseerá el asunto cuando, admitido el recurso de revisión, aparezca alguna causal de improcedencia en los términos de la presente Ley.</w:t>
      </w:r>
    </w:p>
    <w:p w14:paraId="322007A1" w14:textId="77777777" w:rsidR="00C26289" w:rsidRPr="00470A4C" w:rsidRDefault="00C26289" w:rsidP="00C26289">
      <w:pPr>
        <w:autoSpaceDE w:val="0"/>
        <w:autoSpaceDN w:val="0"/>
        <w:adjustRightInd w:val="0"/>
        <w:spacing w:line="360" w:lineRule="auto"/>
        <w:jc w:val="both"/>
        <w:rPr>
          <w:rFonts w:ascii="Palatino Linotype" w:hAnsi="Palatino Linotype" w:cs="Arial"/>
        </w:rPr>
      </w:pPr>
    </w:p>
    <w:p w14:paraId="11D17D2A" w14:textId="77777777" w:rsidR="00C26289" w:rsidRPr="00470A4C" w:rsidRDefault="00C26289" w:rsidP="00C26289">
      <w:pPr>
        <w:tabs>
          <w:tab w:val="left" w:pos="709"/>
        </w:tabs>
        <w:spacing w:line="360" w:lineRule="auto"/>
        <w:jc w:val="both"/>
        <w:rPr>
          <w:rFonts w:ascii="Palatino Linotype" w:hAnsi="Palatino Linotype" w:cs="Arial"/>
        </w:rPr>
      </w:pPr>
      <w:r w:rsidRPr="00470A4C">
        <w:rPr>
          <w:rFonts w:ascii="Palatino Linotype" w:hAnsi="Palatino Linotype"/>
        </w:rPr>
        <w:lastRenderedPageBreak/>
        <w:t>En este sentido nuestro estudio versará en determinar si la información remitida mediante respuesta, colma el derecho de acceso a la información solicitado por la</w:t>
      </w:r>
      <w:r w:rsidRPr="00470A4C">
        <w:rPr>
          <w:rFonts w:ascii="Palatino Linotype" w:hAnsi="Palatino Linotype"/>
          <w:b/>
        </w:rPr>
        <w:t xml:space="preserve"> </w:t>
      </w:r>
      <w:r w:rsidRPr="00470A4C">
        <w:rPr>
          <w:rFonts w:ascii="Palatino Linotype" w:hAnsi="Palatino Linotype"/>
        </w:rPr>
        <w:t>parte</w:t>
      </w:r>
      <w:r w:rsidRPr="00470A4C">
        <w:rPr>
          <w:rFonts w:ascii="Palatino Linotype" w:hAnsi="Palatino Linotype"/>
          <w:b/>
        </w:rPr>
        <w:t xml:space="preserve"> Recurrente</w:t>
      </w:r>
      <w:r w:rsidRPr="00470A4C">
        <w:rPr>
          <w:rFonts w:ascii="Palatino Linotype" w:hAnsi="Palatino Linotype"/>
        </w:rPr>
        <w:t>, para ello analizaremos lo solicitado y la información proporcionada,</w:t>
      </w:r>
      <w:r w:rsidRPr="00470A4C">
        <w:rPr>
          <w:rFonts w:ascii="Palatino Linotype" w:hAnsi="Palatino Linotype" w:cs="Arial"/>
        </w:rPr>
        <w:t xml:space="preserve"> y determinar si dicha consecuencia se subsume en el presupuesto procesal que establece la fracción IV,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2CBB6749" w14:textId="77777777" w:rsidR="00C26289" w:rsidRPr="00470A4C" w:rsidRDefault="00C26289" w:rsidP="00C26289">
      <w:pPr>
        <w:spacing w:line="360" w:lineRule="auto"/>
        <w:ind w:right="141"/>
        <w:jc w:val="both"/>
        <w:rPr>
          <w:rFonts w:ascii="Palatino Linotype" w:hAnsi="Palatino Linotype"/>
        </w:rPr>
      </w:pPr>
    </w:p>
    <w:p w14:paraId="03C8B749" w14:textId="2C7629BF" w:rsidR="00311808" w:rsidRPr="00470A4C" w:rsidRDefault="00C26289" w:rsidP="00C26289">
      <w:pPr>
        <w:pStyle w:val="Prrafodelista"/>
        <w:autoSpaceDE w:val="0"/>
        <w:autoSpaceDN w:val="0"/>
        <w:adjustRightInd w:val="0"/>
        <w:spacing w:line="360" w:lineRule="auto"/>
        <w:ind w:left="720"/>
        <w:jc w:val="both"/>
        <w:rPr>
          <w:rFonts w:ascii="Palatino Linotype" w:hAnsi="Palatino Linotype"/>
          <w:b/>
        </w:rPr>
      </w:pPr>
      <w:r w:rsidRPr="00470A4C">
        <w:rPr>
          <w:rFonts w:ascii="Palatino Linotype" w:hAnsi="Palatino Linotype"/>
          <w:b/>
        </w:rPr>
        <w:t>REQUERIMIENTOS SOLICITADOS:</w:t>
      </w:r>
    </w:p>
    <w:p w14:paraId="59CB96F8" w14:textId="77777777" w:rsidR="00C26289" w:rsidRPr="00470A4C" w:rsidRDefault="00C26289" w:rsidP="00C26289">
      <w:pPr>
        <w:pStyle w:val="Prrafodelista"/>
        <w:autoSpaceDE w:val="0"/>
        <w:autoSpaceDN w:val="0"/>
        <w:adjustRightInd w:val="0"/>
        <w:spacing w:line="360" w:lineRule="auto"/>
        <w:ind w:left="720"/>
        <w:jc w:val="both"/>
        <w:rPr>
          <w:rFonts w:ascii="Palatino Linotype" w:hAnsi="Palatino Linotype" w:cs="Arial"/>
        </w:rPr>
      </w:pPr>
    </w:p>
    <w:p w14:paraId="1EFC3351" w14:textId="42D9588F" w:rsidR="000A334B" w:rsidRPr="00470A4C" w:rsidRDefault="000A334B" w:rsidP="00423707">
      <w:pPr>
        <w:pStyle w:val="Prrafodelista"/>
        <w:numPr>
          <w:ilvl w:val="0"/>
          <w:numId w:val="8"/>
        </w:numPr>
        <w:autoSpaceDE w:val="0"/>
        <w:autoSpaceDN w:val="0"/>
        <w:adjustRightInd w:val="0"/>
        <w:spacing w:line="360" w:lineRule="auto"/>
        <w:ind w:left="1134" w:right="616"/>
        <w:jc w:val="both"/>
        <w:rPr>
          <w:rFonts w:ascii="Palatino Linotype" w:hAnsi="Palatino Linotype"/>
          <w:lang w:val="es-MX" w:eastAsia="es-MX"/>
        </w:rPr>
      </w:pPr>
      <w:r w:rsidRPr="00470A4C">
        <w:rPr>
          <w:rFonts w:ascii="Palatino Linotype" w:hAnsi="Palatino Linotype"/>
          <w:lang w:val="es-MX" w:eastAsia="es-MX"/>
        </w:rPr>
        <w:t>Los permisos de construcción o afectación en vía pública de</w:t>
      </w:r>
      <w:r w:rsidR="00F4719E" w:rsidRPr="00470A4C">
        <w:rPr>
          <w:rFonts w:ascii="Palatino Linotype" w:hAnsi="Palatino Linotype"/>
          <w:lang w:val="es-MX" w:eastAsia="es-MX"/>
        </w:rPr>
        <w:t xml:space="preserve"> los inmuebles siguientes:</w:t>
      </w:r>
    </w:p>
    <w:p w14:paraId="12D9A69C" w14:textId="77777777" w:rsidR="00F4719E" w:rsidRPr="00470A4C" w:rsidRDefault="00F4719E" w:rsidP="00F4719E">
      <w:pPr>
        <w:pStyle w:val="Prrafodelista"/>
        <w:autoSpaceDE w:val="0"/>
        <w:autoSpaceDN w:val="0"/>
        <w:adjustRightInd w:val="0"/>
        <w:spacing w:line="360" w:lineRule="auto"/>
        <w:ind w:left="1134" w:right="616"/>
        <w:jc w:val="both"/>
        <w:rPr>
          <w:rFonts w:ascii="Palatino Linotype" w:hAnsi="Palatino Linotype"/>
          <w:lang w:val="es-MX" w:eastAsia="es-MX"/>
        </w:rPr>
      </w:pPr>
    </w:p>
    <w:p w14:paraId="3A7E471A" w14:textId="756DFB38" w:rsidR="000A334B" w:rsidRPr="00470A4C" w:rsidRDefault="00991468" w:rsidP="000A334B">
      <w:pPr>
        <w:pStyle w:val="Prrafodelista"/>
        <w:numPr>
          <w:ilvl w:val="1"/>
          <w:numId w:val="8"/>
        </w:numPr>
        <w:autoSpaceDE w:val="0"/>
        <w:autoSpaceDN w:val="0"/>
        <w:adjustRightInd w:val="0"/>
        <w:spacing w:line="360" w:lineRule="auto"/>
        <w:ind w:right="616"/>
        <w:jc w:val="both"/>
        <w:rPr>
          <w:rFonts w:ascii="Palatino Linotype" w:hAnsi="Palatino Linotype"/>
          <w:lang w:val="es-MX" w:eastAsia="es-MX"/>
        </w:rPr>
      </w:pPr>
      <w:r w:rsidRPr="00470A4C">
        <w:rPr>
          <w:rFonts w:ascii="Palatino Linotype" w:hAnsi="Palatino Linotype"/>
          <w:lang w:val="es-MX" w:eastAsia="es-MX"/>
        </w:rPr>
        <w:t>El u</w:t>
      </w:r>
      <w:r w:rsidR="000A334B" w:rsidRPr="00470A4C">
        <w:rPr>
          <w:rFonts w:ascii="Palatino Linotype" w:hAnsi="Palatino Linotype"/>
          <w:lang w:val="es-MX" w:eastAsia="es-MX"/>
        </w:rPr>
        <w:t xml:space="preserve">bicado en Calle </w:t>
      </w:r>
      <w:proofErr w:type="spellStart"/>
      <w:r w:rsidR="005D07CE">
        <w:rPr>
          <w:rFonts w:ascii="Palatino Linotype" w:hAnsi="Palatino Linotype"/>
          <w:lang w:val="es-MX" w:eastAsia="es-MX"/>
        </w:rPr>
        <w:t>xxxxxxxxxxxxxxxxx</w:t>
      </w:r>
      <w:proofErr w:type="spellEnd"/>
      <w:r w:rsidR="000A334B" w:rsidRPr="00470A4C">
        <w:rPr>
          <w:rFonts w:ascii="Palatino Linotype" w:hAnsi="Palatino Linotype"/>
          <w:lang w:val="es-MX" w:eastAsia="es-MX"/>
        </w:rPr>
        <w:t xml:space="preserve">, </w:t>
      </w:r>
      <w:proofErr w:type="spellStart"/>
      <w:r w:rsidR="005D07CE">
        <w:rPr>
          <w:rFonts w:ascii="Palatino Linotype" w:hAnsi="Palatino Linotype"/>
          <w:lang w:val="es-MX" w:eastAsia="es-MX"/>
        </w:rPr>
        <w:t>xxxxxxxxxxxxxxxx</w:t>
      </w:r>
      <w:proofErr w:type="spellEnd"/>
      <w:r w:rsidR="000A334B" w:rsidRPr="00470A4C">
        <w:rPr>
          <w:rFonts w:ascii="Palatino Linotype" w:hAnsi="Palatino Linotype"/>
          <w:lang w:val="es-MX" w:eastAsia="es-MX"/>
        </w:rPr>
        <w:t xml:space="preserve"> en intersección con Avenida </w:t>
      </w:r>
      <w:proofErr w:type="spellStart"/>
      <w:r w:rsidR="005D07CE">
        <w:rPr>
          <w:rFonts w:ascii="Palatino Linotype" w:hAnsi="Palatino Linotype"/>
          <w:lang w:val="es-MX" w:eastAsia="es-MX"/>
        </w:rPr>
        <w:t>xxxxxxxxxxxx</w:t>
      </w:r>
      <w:proofErr w:type="spellEnd"/>
      <w:r w:rsidR="000A334B" w:rsidRPr="00470A4C">
        <w:rPr>
          <w:rFonts w:ascii="Palatino Linotype" w:hAnsi="Palatino Linotype"/>
          <w:lang w:val="es-MX" w:eastAsia="es-MX"/>
        </w:rPr>
        <w:t xml:space="preserve"> </w:t>
      </w:r>
      <w:r w:rsidR="00F4719E" w:rsidRPr="00470A4C">
        <w:rPr>
          <w:rFonts w:ascii="Palatino Linotype" w:hAnsi="Palatino Linotype"/>
          <w:lang w:val="es-MX" w:eastAsia="es-MX"/>
        </w:rPr>
        <w:t xml:space="preserve">en el Pueblo de </w:t>
      </w:r>
      <w:proofErr w:type="spellStart"/>
      <w:r w:rsidR="005D07CE">
        <w:rPr>
          <w:rFonts w:ascii="Palatino Linotype" w:hAnsi="Palatino Linotype"/>
          <w:lang w:val="es-MX" w:eastAsia="es-MX"/>
        </w:rPr>
        <w:t>xxxxxxxxx</w:t>
      </w:r>
      <w:proofErr w:type="spellEnd"/>
      <w:r w:rsidR="00F4719E" w:rsidRPr="00470A4C">
        <w:rPr>
          <w:rFonts w:ascii="Palatino Linotype" w:hAnsi="Palatino Linotype"/>
          <w:lang w:val="es-MX" w:eastAsia="es-MX"/>
        </w:rPr>
        <w:t xml:space="preserve"> </w:t>
      </w:r>
      <w:proofErr w:type="spellStart"/>
      <w:r w:rsidR="005D07CE">
        <w:rPr>
          <w:rFonts w:ascii="Palatino Linotype" w:hAnsi="Palatino Linotype"/>
          <w:lang w:val="es-MX" w:eastAsia="es-MX"/>
        </w:rPr>
        <w:t>xxxxx</w:t>
      </w:r>
      <w:proofErr w:type="spellEnd"/>
    </w:p>
    <w:p w14:paraId="2CB08530" w14:textId="77777777" w:rsidR="00F4719E" w:rsidRPr="00470A4C" w:rsidRDefault="00F4719E" w:rsidP="00F4719E">
      <w:pPr>
        <w:pStyle w:val="Prrafodelista"/>
        <w:autoSpaceDE w:val="0"/>
        <w:autoSpaceDN w:val="0"/>
        <w:adjustRightInd w:val="0"/>
        <w:spacing w:line="360" w:lineRule="auto"/>
        <w:ind w:left="1494" w:right="616"/>
        <w:jc w:val="both"/>
        <w:rPr>
          <w:rFonts w:ascii="Palatino Linotype" w:hAnsi="Palatino Linotype"/>
          <w:lang w:val="es-MX" w:eastAsia="es-MX"/>
        </w:rPr>
      </w:pPr>
    </w:p>
    <w:p w14:paraId="0DF25A5E" w14:textId="7F5F092D" w:rsidR="000A334B" w:rsidRPr="00470A4C" w:rsidRDefault="000A334B" w:rsidP="000A334B">
      <w:pPr>
        <w:pStyle w:val="Prrafodelista"/>
        <w:numPr>
          <w:ilvl w:val="1"/>
          <w:numId w:val="8"/>
        </w:numPr>
        <w:autoSpaceDE w:val="0"/>
        <w:autoSpaceDN w:val="0"/>
        <w:adjustRightInd w:val="0"/>
        <w:spacing w:line="360" w:lineRule="auto"/>
        <w:ind w:right="616"/>
        <w:jc w:val="both"/>
        <w:rPr>
          <w:rFonts w:ascii="Palatino Linotype" w:hAnsi="Palatino Linotype"/>
          <w:lang w:val="es-MX" w:eastAsia="es-MX"/>
        </w:rPr>
      </w:pPr>
      <w:r w:rsidRPr="00470A4C">
        <w:rPr>
          <w:rFonts w:ascii="Palatino Linotype" w:hAnsi="Palatino Linotype"/>
          <w:lang w:val="es-MX" w:eastAsia="es-MX"/>
        </w:rPr>
        <w:t xml:space="preserve">Inmueble ubicado en la Carretera </w:t>
      </w:r>
      <w:proofErr w:type="spellStart"/>
      <w:r w:rsidR="005D07CE">
        <w:rPr>
          <w:rFonts w:ascii="Palatino Linotype" w:hAnsi="Palatino Linotype"/>
          <w:lang w:val="es-MX" w:eastAsia="es-MX"/>
        </w:rPr>
        <w:t>xxxxxxxxxxxxxxxxxx</w:t>
      </w:r>
      <w:proofErr w:type="spellEnd"/>
      <w:r w:rsidRPr="00470A4C">
        <w:rPr>
          <w:rFonts w:ascii="Palatino Linotype" w:hAnsi="Palatino Linotype"/>
          <w:lang w:val="es-MX" w:eastAsia="es-MX"/>
        </w:rPr>
        <w:t xml:space="preserve">, S/N, esquina con calle </w:t>
      </w:r>
      <w:proofErr w:type="spellStart"/>
      <w:r w:rsidR="005D07CE">
        <w:rPr>
          <w:rFonts w:ascii="Palatino Linotype" w:hAnsi="Palatino Linotype"/>
          <w:lang w:val="es-MX" w:eastAsia="es-MX"/>
        </w:rPr>
        <w:t>xxxxxxxxxxxxx</w:t>
      </w:r>
      <w:proofErr w:type="spellEnd"/>
      <w:r w:rsidRPr="00470A4C">
        <w:rPr>
          <w:rFonts w:ascii="Palatino Linotype" w:hAnsi="Palatino Linotype"/>
          <w:lang w:val="es-MX" w:eastAsia="es-MX"/>
        </w:rPr>
        <w:t xml:space="preserve"> frente a la gasolinera Operadora de combustible </w:t>
      </w:r>
      <w:proofErr w:type="spellStart"/>
      <w:r w:rsidRPr="00470A4C">
        <w:rPr>
          <w:rFonts w:ascii="Palatino Linotype" w:hAnsi="Palatino Linotype"/>
          <w:lang w:val="es-MX" w:eastAsia="es-MX"/>
        </w:rPr>
        <w:t>Xolox</w:t>
      </w:r>
      <w:proofErr w:type="spellEnd"/>
      <w:r w:rsidRPr="00470A4C">
        <w:rPr>
          <w:rFonts w:ascii="Palatino Linotype" w:hAnsi="Palatino Linotype"/>
          <w:lang w:val="es-MX" w:eastAsia="es-MX"/>
        </w:rPr>
        <w:t xml:space="preserve">. </w:t>
      </w:r>
    </w:p>
    <w:p w14:paraId="0DAE59C6" w14:textId="77777777" w:rsidR="00F4719E" w:rsidRPr="00470A4C" w:rsidRDefault="00F4719E" w:rsidP="00F4719E">
      <w:pPr>
        <w:pStyle w:val="Prrafodelista"/>
        <w:autoSpaceDE w:val="0"/>
        <w:autoSpaceDN w:val="0"/>
        <w:adjustRightInd w:val="0"/>
        <w:spacing w:line="360" w:lineRule="auto"/>
        <w:ind w:left="1494" w:right="616"/>
        <w:jc w:val="both"/>
        <w:rPr>
          <w:rFonts w:ascii="Palatino Linotype" w:hAnsi="Palatino Linotype"/>
          <w:lang w:val="es-MX" w:eastAsia="es-MX"/>
        </w:rPr>
      </w:pPr>
    </w:p>
    <w:p w14:paraId="726DC66F" w14:textId="42A68A62" w:rsidR="000A334B" w:rsidRPr="00470A4C" w:rsidRDefault="000A334B" w:rsidP="000A334B">
      <w:pPr>
        <w:pStyle w:val="Prrafodelista"/>
        <w:numPr>
          <w:ilvl w:val="1"/>
          <w:numId w:val="8"/>
        </w:numPr>
        <w:autoSpaceDE w:val="0"/>
        <w:autoSpaceDN w:val="0"/>
        <w:adjustRightInd w:val="0"/>
        <w:spacing w:line="360" w:lineRule="auto"/>
        <w:ind w:right="616"/>
        <w:jc w:val="both"/>
        <w:rPr>
          <w:rFonts w:ascii="Palatino Linotype" w:hAnsi="Palatino Linotype"/>
          <w:lang w:val="es-MX" w:eastAsia="es-MX"/>
        </w:rPr>
      </w:pPr>
      <w:r w:rsidRPr="00470A4C">
        <w:rPr>
          <w:rFonts w:ascii="Palatino Linotype" w:hAnsi="Palatino Linotype"/>
          <w:lang w:val="es-MX" w:eastAsia="es-MX"/>
        </w:rPr>
        <w:t xml:space="preserve">Inmueble ubicado en </w:t>
      </w:r>
      <w:proofErr w:type="spellStart"/>
      <w:r w:rsidR="005D07CE">
        <w:rPr>
          <w:rFonts w:ascii="Palatino Linotype" w:hAnsi="Palatino Linotype"/>
          <w:lang w:val="es-MX" w:eastAsia="es-MX"/>
        </w:rPr>
        <w:t>xxxxxxxxxxxxxxx</w:t>
      </w:r>
      <w:proofErr w:type="spellEnd"/>
      <w:r w:rsidRPr="00470A4C">
        <w:rPr>
          <w:rFonts w:ascii="Palatino Linotype" w:hAnsi="Palatino Linotype"/>
          <w:lang w:val="es-MX" w:eastAsia="es-MX"/>
        </w:rPr>
        <w:t xml:space="preserve">, Col. </w:t>
      </w:r>
      <w:proofErr w:type="spellStart"/>
      <w:r w:rsidR="005D07CE">
        <w:rPr>
          <w:rFonts w:ascii="Palatino Linotype" w:hAnsi="Palatino Linotype"/>
          <w:lang w:val="es-MX" w:eastAsia="es-MX"/>
        </w:rPr>
        <w:t>xxxxxxx</w:t>
      </w:r>
      <w:proofErr w:type="spellEnd"/>
      <w:r w:rsidRPr="00470A4C">
        <w:rPr>
          <w:rFonts w:ascii="Palatino Linotype" w:hAnsi="Palatino Linotype"/>
          <w:lang w:val="es-MX" w:eastAsia="es-MX"/>
        </w:rPr>
        <w:t xml:space="preserve">, </w:t>
      </w:r>
      <w:proofErr w:type="spellStart"/>
      <w:r w:rsidR="005D07CE">
        <w:rPr>
          <w:rFonts w:ascii="Palatino Linotype" w:hAnsi="Palatino Linotype"/>
          <w:lang w:val="es-MX" w:eastAsia="es-MX"/>
        </w:rPr>
        <w:t>xxxxxxxxx</w:t>
      </w:r>
      <w:proofErr w:type="spellEnd"/>
      <w:r w:rsidRPr="00470A4C">
        <w:rPr>
          <w:rFonts w:ascii="Palatino Linotype" w:hAnsi="Palatino Linotype"/>
          <w:lang w:val="es-MX" w:eastAsia="es-MX"/>
        </w:rPr>
        <w:t xml:space="preserve"> </w:t>
      </w:r>
      <w:proofErr w:type="spellStart"/>
      <w:r w:rsidR="005D07CE">
        <w:rPr>
          <w:rFonts w:ascii="Palatino Linotype" w:hAnsi="Palatino Linotype"/>
          <w:lang w:val="es-MX" w:eastAsia="es-MX"/>
        </w:rPr>
        <w:t>xxxxx</w:t>
      </w:r>
      <w:proofErr w:type="spellEnd"/>
      <w:r w:rsidRPr="00470A4C">
        <w:rPr>
          <w:rFonts w:ascii="Palatino Linotype" w:hAnsi="Palatino Linotype"/>
          <w:lang w:val="es-MX" w:eastAsia="es-MX"/>
        </w:rPr>
        <w:t xml:space="preserve"> </w:t>
      </w:r>
    </w:p>
    <w:p w14:paraId="251DB8B5" w14:textId="77777777" w:rsidR="00F4719E" w:rsidRPr="00470A4C" w:rsidRDefault="00F4719E" w:rsidP="00F4719E">
      <w:pPr>
        <w:pStyle w:val="Prrafodelista"/>
        <w:rPr>
          <w:rFonts w:ascii="Palatino Linotype" w:hAnsi="Palatino Linotype"/>
          <w:lang w:val="es-MX" w:eastAsia="es-MX"/>
        </w:rPr>
      </w:pPr>
    </w:p>
    <w:p w14:paraId="705426EE" w14:textId="3D6118BA" w:rsidR="000A334B" w:rsidRPr="00470A4C" w:rsidRDefault="000A334B" w:rsidP="000A334B">
      <w:pPr>
        <w:pStyle w:val="Prrafodelista"/>
        <w:autoSpaceDE w:val="0"/>
        <w:autoSpaceDN w:val="0"/>
        <w:adjustRightInd w:val="0"/>
        <w:spacing w:line="360" w:lineRule="auto"/>
        <w:ind w:left="1494" w:right="616"/>
        <w:jc w:val="both"/>
        <w:rPr>
          <w:rFonts w:ascii="Palatino Linotype" w:hAnsi="Palatino Linotype"/>
          <w:lang w:val="es-MX" w:eastAsia="es-MX"/>
        </w:rPr>
      </w:pPr>
      <w:r w:rsidRPr="00470A4C">
        <w:rPr>
          <w:rFonts w:ascii="Palatino Linotype" w:hAnsi="Palatino Linotype"/>
          <w:lang w:val="es-MX" w:eastAsia="es-MX"/>
        </w:rPr>
        <w:lastRenderedPageBreak/>
        <w:t>(En los que se expandieron sus entradas con rampas o la colocación de bolardos sobre vía pública en los últimos dos años.)</w:t>
      </w:r>
    </w:p>
    <w:p w14:paraId="23241336" w14:textId="77777777" w:rsidR="00F4719E" w:rsidRPr="00470A4C" w:rsidRDefault="00F4719E" w:rsidP="000A334B">
      <w:pPr>
        <w:pStyle w:val="Prrafodelista"/>
        <w:autoSpaceDE w:val="0"/>
        <w:autoSpaceDN w:val="0"/>
        <w:adjustRightInd w:val="0"/>
        <w:spacing w:line="360" w:lineRule="auto"/>
        <w:ind w:left="1494" w:right="616"/>
        <w:jc w:val="both"/>
        <w:rPr>
          <w:rFonts w:ascii="Palatino Linotype" w:hAnsi="Palatino Linotype"/>
          <w:lang w:val="es-MX" w:eastAsia="es-MX"/>
        </w:rPr>
      </w:pPr>
    </w:p>
    <w:p w14:paraId="25BE8047" w14:textId="60CD1DFF" w:rsidR="00423707" w:rsidRPr="00470A4C" w:rsidRDefault="000A334B" w:rsidP="000A334B">
      <w:pPr>
        <w:pStyle w:val="Prrafodelista"/>
        <w:numPr>
          <w:ilvl w:val="1"/>
          <w:numId w:val="8"/>
        </w:numPr>
        <w:autoSpaceDE w:val="0"/>
        <w:autoSpaceDN w:val="0"/>
        <w:adjustRightInd w:val="0"/>
        <w:spacing w:line="360" w:lineRule="auto"/>
        <w:ind w:right="616"/>
        <w:jc w:val="both"/>
        <w:rPr>
          <w:rFonts w:ascii="Palatino Linotype" w:hAnsi="Palatino Linotype"/>
          <w:lang w:val="es-MX" w:eastAsia="es-MX"/>
        </w:rPr>
      </w:pPr>
      <w:r w:rsidRPr="00470A4C">
        <w:rPr>
          <w:rFonts w:ascii="Palatino Linotype" w:hAnsi="Palatino Linotype"/>
          <w:lang w:val="es-MX" w:eastAsia="es-MX"/>
        </w:rPr>
        <w:t>En caso de no contar con dichos permisos, se solicita se ejerzan acciones de verificación.</w:t>
      </w:r>
    </w:p>
    <w:p w14:paraId="69CDEBF8" w14:textId="77777777" w:rsidR="00C74CE6" w:rsidRPr="00470A4C" w:rsidRDefault="00C74CE6" w:rsidP="00EF123C">
      <w:pPr>
        <w:autoSpaceDE w:val="0"/>
        <w:autoSpaceDN w:val="0"/>
        <w:adjustRightInd w:val="0"/>
        <w:spacing w:line="360" w:lineRule="auto"/>
        <w:jc w:val="both"/>
        <w:rPr>
          <w:rFonts w:ascii="Palatino Linotype" w:hAnsi="Palatino Linotype" w:cs="Arial"/>
        </w:rPr>
      </w:pPr>
    </w:p>
    <w:p w14:paraId="10C3282E" w14:textId="0F50FE5B" w:rsidR="00EF123C" w:rsidRPr="00470A4C" w:rsidRDefault="00EF123C" w:rsidP="00EF123C">
      <w:pPr>
        <w:autoSpaceDE w:val="0"/>
        <w:autoSpaceDN w:val="0"/>
        <w:adjustRightInd w:val="0"/>
        <w:spacing w:line="360" w:lineRule="auto"/>
        <w:jc w:val="both"/>
        <w:rPr>
          <w:rFonts w:ascii="Palatino Linotype" w:hAnsi="Palatino Linotype" w:cs="Arial"/>
        </w:rPr>
      </w:pPr>
      <w:r w:rsidRPr="00470A4C">
        <w:rPr>
          <w:rFonts w:ascii="Palatino Linotype" w:hAnsi="Palatino Linotype" w:cs="Arial"/>
        </w:rPr>
        <w:t>En su archivo adjunto remite las siguientes tres imágenes:</w:t>
      </w:r>
    </w:p>
    <w:p w14:paraId="3A01BB4F" w14:textId="77777777" w:rsidR="00F4719E" w:rsidRPr="00470A4C" w:rsidRDefault="00F4719E" w:rsidP="00EF123C">
      <w:pPr>
        <w:autoSpaceDE w:val="0"/>
        <w:autoSpaceDN w:val="0"/>
        <w:adjustRightInd w:val="0"/>
        <w:spacing w:line="360" w:lineRule="auto"/>
        <w:jc w:val="both"/>
        <w:rPr>
          <w:rFonts w:ascii="Palatino Linotype" w:hAnsi="Palatino Linotype" w:cs="Arial"/>
        </w:rPr>
      </w:pPr>
    </w:p>
    <w:p w14:paraId="3C769CF0" w14:textId="3A213221" w:rsidR="00EF123C" w:rsidRPr="00470A4C" w:rsidRDefault="00EF123C" w:rsidP="00EF123C">
      <w:pPr>
        <w:autoSpaceDE w:val="0"/>
        <w:autoSpaceDN w:val="0"/>
        <w:adjustRightInd w:val="0"/>
        <w:spacing w:line="360" w:lineRule="auto"/>
        <w:jc w:val="center"/>
        <w:rPr>
          <w:rFonts w:ascii="Palatino Linotype" w:hAnsi="Palatino Linotype" w:cs="Arial"/>
        </w:rPr>
      </w:pPr>
      <w:r w:rsidRPr="00470A4C">
        <w:rPr>
          <w:noProof/>
          <w:lang w:val="es-MX" w:eastAsia="es-MX"/>
        </w:rPr>
        <w:drawing>
          <wp:inline distT="0" distB="0" distL="0" distR="0" wp14:anchorId="268CF382" wp14:editId="2043A33F">
            <wp:extent cx="2981325" cy="26289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682" t="14325" r="24844" b="4989"/>
                    <a:stretch/>
                  </pic:blipFill>
                  <pic:spPr bwMode="auto">
                    <a:xfrm>
                      <a:off x="0" y="0"/>
                      <a:ext cx="2981325" cy="2628900"/>
                    </a:xfrm>
                    <a:prstGeom prst="rect">
                      <a:avLst/>
                    </a:prstGeom>
                    <a:ln>
                      <a:noFill/>
                    </a:ln>
                    <a:extLst>
                      <a:ext uri="{53640926-AAD7-44D8-BBD7-CCE9431645EC}">
                        <a14:shadowObscured xmlns:a14="http://schemas.microsoft.com/office/drawing/2010/main"/>
                      </a:ext>
                    </a:extLst>
                  </pic:spPr>
                </pic:pic>
              </a:graphicData>
            </a:graphic>
          </wp:inline>
        </w:drawing>
      </w:r>
    </w:p>
    <w:p w14:paraId="2D6F8951" w14:textId="77777777" w:rsidR="00EF123C" w:rsidRPr="00470A4C" w:rsidRDefault="00EF123C" w:rsidP="00EF123C">
      <w:pPr>
        <w:autoSpaceDE w:val="0"/>
        <w:autoSpaceDN w:val="0"/>
        <w:adjustRightInd w:val="0"/>
        <w:spacing w:line="360" w:lineRule="auto"/>
        <w:jc w:val="both"/>
        <w:rPr>
          <w:rFonts w:ascii="Palatino Linotype" w:hAnsi="Palatino Linotype" w:cs="Arial"/>
        </w:rPr>
      </w:pPr>
    </w:p>
    <w:p w14:paraId="2AF3B202" w14:textId="04ADBFE9" w:rsidR="00EF123C" w:rsidRPr="00470A4C" w:rsidRDefault="00EF123C" w:rsidP="00EF123C">
      <w:pPr>
        <w:autoSpaceDE w:val="0"/>
        <w:autoSpaceDN w:val="0"/>
        <w:adjustRightInd w:val="0"/>
        <w:spacing w:line="360" w:lineRule="auto"/>
        <w:jc w:val="both"/>
        <w:rPr>
          <w:rFonts w:ascii="Palatino Linotype" w:hAnsi="Palatino Linotype" w:cs="Arial"/>
        </w:rPr>
      </w:pPr>
      <w:r w:rsidRPr="00470A4C">
        <w:rPr>
          <w:noProof/>
          <w:lang w:val="es-MX" w:eastAsia="es-MX"/>
        </w:rPr>
        <w:drawing>
          <wp:anchor distT="0" distB="0" distL="114300" distR="114300" simplePos="0" relativeHeight="251671552" behindDoc="1" locked="0" layoutInCell="1" allowOverlap="1" wp14:anchorId="3A30434A" wp14:editId="4C9CD6D7">
            <wp:simplePos x="0" y="0"/>
            <wp:positionH relativeFrom="column">
              <wp:posOffset>2987040</wp:posOffset>
            </wp:positionH>
            <wp:positionV relativeFrom="paragraph">
              <wp:posOffset>10795</wp:posOffset>
            </wp:positionV>
            <wp:extent cx="2971800" cy="1952625"/>
            <wp:effectExtent l="0" t="0" r="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3846" t="31574" r="24844" b="5281"/>
                    <a:stretch/>
                  </pic:blipFill>
                  <pic:spPr bwMode="auto">
                    <a:xfrm>
                      <a:off x="0" y="0"/>
                      <a:ext cx="2971800"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0A4C">
        <w:rPr>
          <w:noProof/>
          <w:lang w:val="es-MX" w:eastAsia="es-MX"/>
        </w:rPr>
        <w:drawing>
          <wp:inline distT="0" distB="0" distL="0" distR="0" wp14:anchorId="35670D3E" wp14:editId="584C87BB">
            <wp:extent cx="2962275" cy="19907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846" t="24264" r="25008" b="14636"/>
                    <a:stretch/>
                  </pic:blipFill>
                  <pic:spPr bwMode="auto">
                    <a:xfrm>
                      <a:off x="0" y="0"/>
                      <a:ext cx="2962275" cy="1990725"/>
                    </a:xfrm>
                    <a:prstGeom prst="rect">
                      <a:avLst/>
                    </a:prstGeom>
                    <a:ln>
                      <a:noFill/>
                    </a:ln>
                    <a:extLst>
                      <a:ext uri="{53640926-AAD7-44D8-BBD7-CCE9431645EC}">
                        <a14:shadowObscured xmlns:a14="http://schemas.microsoft.com/office/drawing/2010/main"/>
                      </a:ext>
                    </a:extLst>
                  </pic:spPr>
                </pic:pic>
              </a:graphicData>
            </a:graphic>
          </wp:inline>
        </w:drawing>
      </w:r>
    </w:p>
    <w:p w14:paraId="6200B870" w14:textId="77777777" w:rsidR="00EF123C" w:rsidRPr="00470A4C" w:rsidRDefault="00EF123C" w:rsidP="00EF123C">
      <w:pPr>
        <w:autoSpaceDE w:val="0"/>
        <w:autoSpaceDN w:val="0"/>
        <w:adjustRightInd w:val="0"/>
        <w:spacing w:line="360" w:lineRule="auto"/>
        <w:jc w:val="both"/>
        <w:rPr>
          <w:rFonts w:ascii="Palatino Linotype" w:hAnsi="Palatino Linotype" w:cs="Arial"/>
        </w:rPr>
      </w:pPr>
    </w:p>
    <w:p w14:paraId="1D63527E" w14:textId="77777777" w:rsidR="00957F17" w:rsidRPr="00470A4C" w:rsidRDefault="00F718AA" w:rsidP="00311808">
      <w:pPr>
        <w:autoSpaceDE w:val="0"/>
        <w:autoSpaceDN w:val="0"/>
        <w:adjustRightInd w:val="0"/>
        <w:spacing w:line="360" w:lineRule="auto"/>
        <w:jc w:val="both"/>
        <w:rPr>
          <w:rFonts w:ascii="Palatino Linotype" w:hAnsi="Palatino Linotype" w:cs="Arial"/>
        </w:rPr>
      </w:pPr>
      <w:r w:rsidRPr="00470A4C">
        <w:rPr>
          <w:rFonts w:ascii="Palatino Linotype" w:hAnsi="Palatino Linotype" w:cs="Arial"/>
        </w:rPr>
        <w:lastRenderedPageBreak/>
        <w:t>P</w:t>
      </w:r>
      <w:r w:rsidR="00AB7BD6" w:rsidRPr="00470A4C">
        <w:rPr>
          <w:rFonts w:ascii="Palatino Linotype" w:hAnsi="Palatino Linotype" w:cs="Arial"/>
        </w:rPr>
        <w:t>a</w:t>
      </w:r>
      <w:r w:rsidR="00311808" w:rsidRPr="00470A4C">
        <w:rPr>
          <w:rFonts w:ascii="Palatino Linotype" w:hAnsi="Palatino Linotype" w:cs="Arial"/>
        </w:rPr>
        <w:t>r</w:t>
      </w:r>
      <w:r w:rsidR="00AB7BD6" w:rsidRPr="00470A4C">
        <w:rPr>
          <w:rFonts w:ascii="Palatino Linotype" w:hAnsi="Palatino Linotype" w:cs="Arial"/>
        </w:rPr>
        <w:t>a</w:t>
      </w:r>
      <w:r w:rsidRPr="00470A4C">
        <w:rPr>
          <w:rFonts w:ascii="Palatino Linotype" w:hAnsi="Palatino Linotype" w:cs="Arial"/>
        </w:rPr>
        <w:t xml:space="preserve"> </w:t>
      </w:r>
      <w:r w:rsidR="00311808" w:rsidRPr="00470A4C">
        <w:rPr>
          <w:rFonts w:ascii="Palatino Linotype" w:hAnsi="Palatino Linotype" w:cs="Arial"/>
        </w:rPr>
        <w:t xml:space="preserve">lo </w:t>
      </w:r>
      <w:r w:rsidR="00AB7BD6" w:rsidRPr="00470A4C">
        <w:rPr>
          <w:rFonts w:ascii="Palatino Linotype" w:hAnsi="Palatino Linotype" w:cs="Arial"/>
        </w:rPr>
        <w:t xml:space="preserve">cual </w:t>
      </w:r>
      <w:r w:rsidR="00311808" w:rsidRPr="00470A4C">
        <w:rPr>
          <w:rFonts w:ascii="Palatino Linotype" w:hAnsi="Palatino Linotype" w:cs="Arial"/>
        </w:rPr>
        <w:t xml:space="preserve">el sujeto obligado adjuntó </w:t>
      </w:r>
      <w:r w:rsidR="00664F05" w:rsidRPr="00470A4C">
        <w:rPr>
          <w:rFonts w:ascii="Palatino Linotype" w:hAnsi="Palatino Linotype" w:cs="Arial"/>
        </w:rPr>
        <w:t xml:space="preserve">a su </w:t>
      </w:r>
      <w:r w:rsidR="00EC6F39" w:rsidRPr="00470A4C">
        <w:rPr>
          <w:rFonts w:ascii="Palatino Linotype" w:hAnsi="Palatino Linotype" w:cs="Arial"/>
        </w:rPr>
        <w:t>respuesta</w:t>
      </w:r>
      <w:r w:rsidR="00182771" w:rsidRPr="00470A4C">
        <w:rPr>
          <w:rFonts w:ascii="Palatino Linotype" w:hAnsi="Palatino Linotype" w:cs="Arial"/>
        </w:rPr>
        <w:t xml:space="preserve"> el archivo electrónico en formato PDF, </w:t>
      </w:r>
      <w:r w:rsidR="00957F17" w:rsidRPr="00470A4C">
        <w:rPr>
          <w:rFonts w:ascii="Palatino Linotype" w:hAnsi="Palatino Linotype" w:cs="Arial"/>
        </w:rPr>
        <w:t>que a continuación se describe:</w:t>
      </w:r>
    </w:p>
    <w:p w14:paraId="3EBC37AD" w14:textId="77777777" w:rsidR="00957F17" w:rsidRPr="00470A4C" w:rsidRDefault="00957F17" w:rsidP="00311808">
      <w:pPr>
        <w:autoSpaceDE w:val="0"/>
        <w:autoSpaceDN w:val="0"/>
        <w:adjustRightInd w:val="0"/>
        <w:spacing w:line="360" w:lineRule="auto"/>
        <w:jc w:val="both"/>
        <w:rPr>
          <w:rFonts w:ascii="Palatino Linotype" w:hAnsi="Palatino Linotype" w:cs="Arial"/>
        </w:rPr>
      </w:pPr>
    </w:p>
    <w:p w14:paraId="30C6541D" w14:textId="0601BF43" w:rsidR="000A334B" w:rsidRPr="00470A4C" w:rsidRDefault="00957F17" w:rsidP="00957F17">
      <w:pPr>
        <w:pStyle w:val="Prrafodelista"/>
        <w:numPr>
          <w:ilvl w:val="0"/>
          <w:numId w:val="15"/>
        </w:numPr>
        <w:autoSpaceDE w:val="0"/>
        <w:autoSpaceDN w:val="0"/>
        <w:adjustRightInd w:val="0"/>
        <w:spacing w:line="360" w:lineRule="auto"/>
        <w:jc w:val="both"/>
        <w:rPr>
          <w:rFonts w:ascii="Palatino Linotype" w:hAnsi="Palatino Linotype" w:cs="Arial"/>
          <w:lang w:val="es-MX"/>
        </w:rPr>
      </w:pPr>
      <w:r w:rsidRPr="00470A4C">
        <w:rPr>
          <w:rFonts w:ascii="Palatino Linotype" w:eastAsiaTheme="minorHAnsi" w:hAnsi="Palatino Linotype" w:cs="Arial"/>
          <w:lang w:val="es-419" w:eastAsia="en-US"/>
        </w:rPr>
        <w:t>“</w:t>
      </w:r>
      <w:r w:rsidR="000A334B" w:rsidRPr="00470A4C">
        <w:rPr>
          <w:rFonts w:ascii="Palatino Linotype" w:eastAsiaTheme="minorHAnsi" w:hAnsi="Palatino Linotype" w:cs="Arial"/>
          <w:b/>
          <w:i/>
          <w:lang w:val="es-419" w:eastAsia="en-US"/>
        </w:rPr>
        <w:t xml:space="preserve">Adobe </w:t>
      </w:r>
      <w:proofErr w:type="spellStart"/>
      <w:r w:rsidR="000A334B" w:rsidRPr="00470A4C">
        <w:rPr>
          <w:rFonts w:ascii="Palatino Linotype" w:eastAsiaTheme="minorHAnsi" w:hAnsi="Palatino Linotype" w:cs="Arial"/>
          <w:b/>
          <w:i/>
          <w:lang w:val="es-419" w:eastAsia="en-US"/>
        </w:rPr>
        <w:t>Scan</w:t>
      </w:r>
      <w:proofErr w:type="spellEnd"/>
      <w:r w:rsidR="000A334B" w:rsidRPr="00470A4C">
        <w:rPr>
          <w:rFonts w:ascii="Palatino Linotype" w:eastAsiaTheme="minorHAnsi" w:hAnsi="Palatino Linotype" w:cs="Arial"/>
          <w:b/>
          <w:i/>
          <w:lang w:val="es-419" w:eastAsia="en-US"/>
        </w:rPr>
        <w:t xml:space="preserve"> 16 </w:t>
      </w:r>
      <w:proofErr w:type="spellStart"/>
      <w:r w:rsidR="000A334B" w:rsidRPr="00470A4C">
        <w:rPr>
          <w:rFonts w:ascii="Palatino Linotype" w:eastAsiaTheme="minorHAnsi" w:hAnsi="Palatino Linotype" w:cs="Arial"/>
          <w:b/>
          <w:i/>
          <w:lang w:val="es-419" w:eastAsia="en-US"/>
        </w:rPr>
        <w:t>may</w:t>
      </w:r>
      <w:proofErr w:type="spellEnd"/>
      <w:r w:rsidR="000A334B" w:rsidRPr="00470A4C">
        <w:rPr>
          <w:rFonts w:ascii="Palatino Linotype" w:eastAsiaTheme="minorHAnsi" w:hAnsi="Palatino Linotype" w:cs="Arial"/>
          <w:b/>
          <w:i/>
          <w:lang w:val="es-419" w:eastAsia="en-US"/>
        </w:rPr>
        <w:t>. 2023 (2).pdf</w:t>
      </w:r>
      <w:r w:rsidR="000A334B" w:rsidRPr="00470A4C">
        <w:rPr>
          <w:rFonts w:ascii="Palatino Linotype" w:eastAsiaTheme="minorHAnsi" w:hAnsi="Palatino Linotype" w:cs="Arial"/>
          <w:lang w:val="es-MX" w:eastAsia="en-US"/>
        </w:rPr>
        <w:t>”</w:t>
      </w:r>
      <w:r w:rsidRPr="00470A4C">
        <w:rPr>
          <w:rFonts w:ascii="Palatino Linotype" w:eastAsiaTheme="minorHAnsi" w:hAnsi="Palatino Linotype" w:cs="Arial"/>
          <w:lang w:val="es-MX" w:eastAsia="en-US"/>
        </w:rPr>
        <w:t xml:space="preserve">.- </w:t>
      </w:r>
      <w:r w:rsidR="009D0C67" w:rsidRPr="00470A4C">
        <w:rPr>
          <w:rFonts w:ascii="Palatino Linotype" w:eastAsiaTheme="minorHAnsi" w:hAnsi="Palatino Linotype" w:cs="Arial"/>
          <w:lang w:val="es-MX" w:eastAsia="en-US"/>
        </w:rPr>
        <w:t>Oficio número TEC/</w:t>
      </w:r>
      <w:proofErr w:type="spellStart"/>
      <w:r w:rsidR="009D0C67" w:rsidRPr="00470A4C">
        <w:rPr>
          <w:rFonts w:ascii="Palatino Linotype" w:eastAsiaTheme="minorHAnsi" w:hAnsi="Palatino Linotype" w:cs="Arial"/>
          <w:lang w:val="es-MX" w:eastAsia="en-US"/>
        </w:rPr>
        <w:t>DGPAyRT</w:t>
      </w:r>
      <w:proofErr w:type="spellEnd"/>
      <w:r w:rsidR="009D0C67" w:rsidRPr="00470A4C">
        <w:rPr>
          <w:rFonts w:ascii="Palatino Linotype" w:eastAsiaTheme="minorHAnsi" w:hAnsi="Palatino Linotype" w:cs="Arial"/>
          <w:lang w:val="es-MX" w:eastAsia="en-US"/>
        </w:rPr>
        <w:t>/0679/2023 de fecha ocho de mayo de dos mil veintitrés, firmado por el Director General de Planeación, Administración y Regulación del Territorio, quien informa lo siguiente:</w:t>
      </w:r>
    </w:p>
    <w:p w14:paraId="285F9D44" w14:textId="77777777" w:rsidR="008C4F6C" w:rsidRPr="00470A4C" w:rsidRDefault="008C4F6C" w:rsidP="008C4F6C">
      <w:pPr>
        <w:pStyle w:val="Prrafodelista"/>
        <w:autoSpaceDE w:val="0"/>
        <w:autoSpaceDN w:val="0"/>
        <w:adjustRightInd w:val="0"/>
        <w:spacing w:line="360" w:lineRule="auto"/>
        <w:ind w:left="720"/>
        <w:jc w:val="both"/>
        <w:rPr>
          <w:rFonts w:ascii="Palatino Linotype" w:eastAsiaTheme="minorHAnsi" w:hAnsi="Palatino Linotype" w:cs="Arial"/>
          <w:lang w:val="es-MX" w:eastAsia="en-US"/>
        </w:rPr>
      </w:pPr>
    </w:p>
    <w:p w14:paraId="72F74507" w14:textId="51D7456D" w:rsidR="00EF123C" w:rsidRPr="00470A4C" w:rsidRDefault="00EF123C" w:rsidP="00EF123C">
      <w:pPr>
        <w:ind w:left="851" w:right="474"/>
        <w:jc w:val="both"/>
        <w:rPr>
          <w:rFonts w:ascii="Palatino Linotype" w:hAnsi="Palatino Linotype" w:cs="Arial"/>
          <w:i/>
          <w:color w:val="000000"/>
          <w:lang w:eastAsia="es-MX"/>
        </w:rPr>
      </w:pPr>
      <w:r w:rsidRPr="00470A4C">
        <w:rPr>
          <w:rFonts w:ascii="Palatino Linotype" w:hAnsi="Palatino Linotype" w:cs="Arial"/>
          <w:i/>
          <w:color w:val="000000"/>
          <w:lang w:eastAsia="es-MX"/>
        </w:rPr>
        <w:t xml:space="preserve">“A efecto de dar contestación a lo solicitado por medio del oficio, informo que toda vez que los domicilios que menciona en la solicitud por parte del particular son inciertos, imprecisos e inidentificables, no es posible remitir la información de la manera como la solicita, pues </w:t>
      </w:r>
      <w:r w:rsidRPr="00470A4C">
        <w:rPr>
          <w:rFonts w:ascii="Palatino Linotype" w:hAnsi="Palatino Linotype" w:cs="Arial"/>
          <w:b/>
          <w:i/>
          <w:color w:val="000000"/>
          <w:u w:val="single"/>
          <w:lang w:eastAsia="es-MX"/>
        </w:rPr>
        <w:t>no se tiene datos de identificación del predio o inmueble o de los documentos que solicita, tales como clave catastral, datos de identificación de los documentos o datos exactos del propietario</w:t>
      </w:r>
      <w:r w:rsidRPr="00470A4C">
        <w:rPr>
          <w:rFonts w:ascii="Palatino Linotype" w:hAnsi="Palatino Linotype" w:cs="Arial"/>
          <w:i/>
          <w:color w:val="000000"/>
          <w:lang w:eastAsia="es-MX"/>
        </w:rPr>
        <w:t xml:space="preserve">. </w:t>
      </w:r>
    </w:p>
    <w:p w14:paraId="4E5945CA" w14:textId="77777777" w:rsidR="00EF123C" w:rsidRPr="00470A4C" w:rsidRDefault="00EF123C" w:rsidP="00EF123C">
      <w:pPr>
        <w:ind w:left="851" w:right="474"/>
        <w:jc w:val="both"/>
        <w:rPr>
          <w:rFonts w:ascii="Palatino Linotype" w:hAnsi="Palatino Linotype" w:cs="Arial"/>
          <w:i/>
          <w:color w:val="000000"/>
          <w:lang w:eastAsia="es-MX"/>
        </w:rPr>
      </w:pPr>
    </w:p>
    <w:p w14:paraId="77211304" w14:textId="1320047F" w:rsidR="008C4F6C" w:rsidRPr="00470A4C" w:rsidRDefault="00EF123C" w:rsidP="00EF123C">
      <w:pPr>
        <w:ind w:left="851" w:right="474"/>
        <w:jc w:val="both"/>
        <w:rPr>
          <w:rFonts w:ascii="Palatino Linotype" w:hAnsi="Palatino Linotype" w:cs="Arial"/>
          <w:i/>
          <w:color w:val="000000"/>
          <w:lang w:eastAsia="es-MX"/>
        </w:rPr>
      </w:pPr>
      <w:r w:rsidRPr="00470A4C">
        <w:rPr>
          <w:rFonts w:ascii="Palatino Linotype" w:hAnsi="Palatino Linotype" w:cs="Arial"/>
          <w:i/>
          <w:color w:val="000000"/>
          <w:lang w:eastAsia="es-MX"/>
        </w:rPr>
        <w:t>En caso de solicitar cualquier tipo de acción administrativa, deberá apegarse a las reglas que establece, el Código de Procedimientos Administrativos del Estado de México.”</w:t>
      </w:r>
    </w:p>
    <w:p w14:paraId="493E022E" w14:textId="77777777" w:rsidR="000E60A2" w:rsidRPr="00470A4C" w:rsidRDefault="000E60A2" w:rsidP="007E1767">
      <w:pPr>
        <w:autoSpaceDE w:val="0"/>
        <w:autoSpaceDN w:val="0"/>
        <w:adjustRightInd w:val="0"/>
        <w:spacing w:line="360" w:lineRule="auto"/>
        <w:jc w:val="both"/>
        <w:rPr>
          <w:rFonts w:ascii="Palatino Linotype" w:hAnsi="Palatino Linotype" w:cs="Arial"/>
          <w:lang w:val="es-MX"/>
        </w:rPr>
      </w:pPr>
    </w:p>
    <w:p w14:paraId="1B6415C9" w14:textId="3B498F3A" w:rsidR="00957F17" w:rsidRPr="00470A4C" w:rsidRDefault="006D5537" w:rsidP="007E1767">
      <w:pPr>
        <w:autoSpaceDE w:val="0"/>
        <w:autoSpaceDN w:val="0"/>
        <w:adjustRightInd w:val="0"/>
        <w:spacing w:line="360" w:lineRule="auto"/>
        <w:jc w:val="both"/>
        <w:rPr>
          <w:rFonts w:ascii="Palatino Linotype" w:hAnsi="Palatino Linotype"/>
          <w:i/>
          <w:lang w:val="es-MX" w:eastAsia="es-MX"/>
        </w:rPr>
      </w:pPr>
      <w:r w:rsidRPr="00470A4C">
        <w:rPr>
          <w:rFonts w:ascii="Palatino Linotype" w:hAnsi="Palatino Linotype" w:cs="Arial"/>
          <w:lang w:val="es-MX"/>
        </w:rPr>
        <w:t xml:space="preserve">Para lo cual el hoy recurrente, en su impugnación, en el apartado de </w:t>
      </w:r>
      <w:r w:rsidR="000A334B" w:rsidRPr="00470A4C">
        <w:rPr>
          <w:rFonts w:ascii="Palatino Linotype" w:hAnsi="Palatino Linotype" w:cs="Arial"/>
          <w:lang w:val="es-MX"/>
        </w:rPr>
        <w:t>“acto impugnado”</w:t>
      </w:r>
      <w:r w:rsidRPr="00470A4C">
        <w:rPr>
          <w:rFonts w:ascii="Palatino Linotype" w:hAnsi="Palatino Linotype" w:cs="Arial"/>
          <w:lang w:val="es-MX"/>
        </w:rPr>
        <w:t>, arguyó lo siguiente: “…</w:t>
      </w:r>
      <w:r w:rsidR="000A334B" w:rsidRPr="00470A4C">
        <w:rPr>
          <w:rFonts w:ascii="Palatino Linotype" w:hAnsi="Palatino Linotype"/>
          <w:i/>
          <w:lang w:val="es-MX" w:eastAsia="es-MX"/>
        </w:rPr>
        <w:t>No entregó la información solicitada. Tampoco indica los procedimientos a los que hace alusión ni la fundamentación de los mismos, ya que remite a un trámite, pero no indica cuál ni los requisitos para el mismo” (Sic)</w:t>
      </w:r>
      <w:r w:rsidRPr="00470A4C">
        <w:rPr>
          <w:rFonts w:ascii="Palatino Linotype" w:hAnsi="Palatino Linotype"/>
          <w:i/>
          <w:lang w:val="es-MX" w:eastAsia="es-MX"/>
        </w:rPr>
        <w:t>…”.</w:t>
      </w:r>
    </w:p>
    <w:p w14:paraId="69A4790A" w14:textId="77777777" w:rsidR="00957F17" w:rsidRPr="00470A4C" w:rsidRDefault="00957F17" w:rsidP="007E1767">
      <w:pPr>
        <w:autoSpaceDE w:val="0"/>
        <w:autoSpaceDN w:val="0"/>
        <w:adjustRightInd w:val="0"/>
        <w:spacing w:line="360" w:lineRule="auto"/>
        <w:jc w:val="both"/>
        <w:rPr>
          <w:rFonts w:ascii="Palatino Linotype" w:hAnsi="Palatino Linotype" w:cs="Arial"/>
          <w:lang w:val="es-MX"/>
        </w:rPr>
      </w:pPr>
    </w:p>
    <w:p w14:paraId="7C63BE76" w14:textId="5D0B227A" w:rsidR="000A334B" w:rsidRPr="00470A4C" w:rsidRDefault="00F8509E" w:rsidP="007E1767">
      <w:pPr>
        <w:autoSpaceDE w:val="0"/>
        <w:autoSpaceDN w:val="0"/>
        <w:adjustRightInd w:val="0"/>
        <w:spacing w:line="360" w:lineRule="auto"/>
        <w:jc w:val="both"/>
        <w:rPr>
          <w:rFonts w:ascii="Palatino Linotype" w:hAnsi="Palatino Linotype" w:cs="Arial"/>
          <w:lang w:val="es-MX"/>
        </w:rPr>
      </w:pPr>
      <w:r w:rsidRPr="00470A4C">
        <w:rPr>
          <w:rFonts w:ascii="Palatino Linotype" w:hAnsi="Palatino Linotype" w:cs="Arial"/>
          <w:lang w:val="es-MX"/>
        </w:rPr>
        <w:t>Por lo que en el periodo de instrucción el sujeto obligado remitió el siguiente archivo electrónico:</w:t>
      </w:r>
    </w:p>
    <w:p w14:paraId="03C004CA" w14:textId="77777777" w:rsidR="000A334B" w:rsidRPr="00470A4C" w:rsidRDefault="000A334B" w:rsidP="007E1767">
      <w:pPr>
        <w:autoSpaceDE w:val="0"/>
        <w:autoSpaceDN w:val="0"/>
        <w:adjustRightInd w:val="0"/>
        <w:spacing w:line="360" w:lineRule="auto"/>
        <w:jc w:val="both"/>
        <w:rPr>
          <w:rFonts w:ascii="Palatino Linotype" w:hAnsi="Palatino Linotype" w:cs="Arial"/>
          <w:lang w:val="es-MX"/>
        </w:rPr>
      </w:pPr>
    </w:p>
    <w:p w14:paraId="0F3684DB" w14:textId="5E34A0A6" w:rsidR="00F8509E" w:rsidRPr="00470A4C" w:rsidRDefault="00F8509E" w:rsidP="00F8509E">
      <w:pPr>
        <w:pStyle w:val="Prrafodelista"/>
        <w:numPr>
          <w:ilvl w:val="0"/>
          <w:numId w:val="19"/>
        </w:numPr>
        <w:autoSpaceDE w:val="0"/>
        <w:autoSpaceDN w:val="0"/>
        <w:adjustRightInd w:val="0"/>
        <w:spacing w:line="360" w:lineRule="auto"/>
        <w:jc w:val="both"/>
        <w:rPr>
          <w:rFonts w:ascii="Palatino Linotype" w:hAnsi="Palatino Linotype" w:cs="Arial"/>
          <w:lang w:val="es-MX"/>
        </w:rPr>
      </w:pPr>
      <w:r w:rsidRPr="00470A4C">
        <w:rPr>
          <w:rFonts w:ascii="Palatino Linotype" w:hAnsi="Palatino Linotype" w:cs="Arial"/>
          <w:lang w:val="es-MX"/>
        </w:rPr>
        <w:t>“</w:t>
      </w:r>
      <w:r w:rsidRPr="00470A4C">
        <w:rPr>
          <w:rFonts w:ascii="Palatino Linotype" w:hAnsi="Palatino Linotype" w:cs="Arial"/>
          <w:b/>
          <w:i/>
          <w:lang w:val="es-MX"/>
        </w:rPr>
        <w:t>MANIF. RR-2715.pdf</w:t>
      </w:r>
      <w:r w:rsidRPr="00470A4C">
        <w:rPr>
          <w:rFonts w:ascii="Palatino Linotype" w:hAnsi="Palatino Linotype" w:cs="Arial"/>
          <w:lang w:val="es-MX"/>
        </w:rPr>
        <w:t xml:space="preserve">”.- </w:t>
      </w:r>
      <w:r w:rsidR="00A52B0C" w:rsidRPr="00470A4C">
        <w:rPr>
          <w:rFonts w:ascii="Palatino Linotype" w:eastAsiaTheme="minorHAnsi" w:hAnsi="Palatino Linotype" w:cs="Arial"/>
          <w:lang w:val="es-MX" w:eastAsia="en-US"/>
        </w:rPr>
        <w:t>Oficio número TEC/</w:t>
      </w:r>
      <w:proofErr w:type="spellStart"/>
      <w:r w:rsidR="00A52B0C" w:rsidRPr="00470A4C">
        <w:rPr>
          <w:rFonts w:ascii="Palatino Linotype" w:eastAsiaTheme="minorHAnsi" w:hAnsi="Palatino Linotype" w:cs="Arial"/>
          <w:lang w:val="es-MX" w:eastAsia="en-US"/>
        </w:rPr>
        <w:t>DGPAyRT</w:t>
      </w:r>
      <w:proofErr w:type="spellEnd"/>
      <w:r w:rsidR="00A52B0C" w:rsidRPr="00470A4C">
        <w:rPr>
          <w:rFonts w:ascii="Palatino Linotype" w:eastAsiaTheme="minorHAnsi" w:hAnsi="Palatino Linotype" w:cs="Arial"/>
          <w:lang w:val="es-MX" w:eastAsia="en-US"/>
        </w:rPr>
        <w:t xml:space="preserve">/0740/2023 de fecha veinticuatro de mayo de dos mil veintitrés, firmado por el Director General de </w:t>
      </w:r>
      <w:r w:rsidR="00A52B0C" w:rsidRPr="00470A4C">
        <w:rPr>
          <w:rFonts w:ascii="Palatino Linotype" w:eastAsiaTheme="minorHAnsi" w:hAnsi="Palatino Linotype" w:cs="Arial"/>
          <w:lang w:val="es-MX" w:eastAsia="en-US"/>
        </w:rPr>
        <w:lastRenderedPageBreak/>
        <w:t>Planeación, Administración y Regulación del Territorio, quien informa lo siguiente:</w:t>
      </w:r>
    </w:p>
    <w:p w14:paraId="788460DE" w14:textId="77777777" w:rsidR="000A334B" w:rsidRPr="00470A4C" w:rsidRDefault="000A334B" w:rsidP="007E1767">
      <w:pPr>
        <w:autoSpaceDE w:val="0"/>
        <w:autoSpaceDN w:val="0"/>
        <w:adjustRightInd w:val="0"/>
        <w:spacing w:line="360" w:lineRule="auto"/>
        <w:jc w:val="both"/>
        <w:rPr>
          <w:rFonts w:ascii="Palatino Linotype" w:hAnsi="Palatino Linotype" w:cs="Arial"/>
          <w:lang w:val="es-MX"/>
        </w:rPr>
      </w:pPr>
    </w:p>
    <w:p w14:paraId="4CD9A12E" w14:textId="78AB340B" w:rsidR="00A52B0C" w:rsidRPr="00470A4C" w:rsidRDefault="00A52B0C" w:rsidP="00A52B0C">
      <w:pPr>
        <w:ind w:left="851" w:right="474"/>
        <w:jc w:val="both"/>
        <w:rPr>
          <w:rFonts w:ascii="Palatino Linotype" w:hAnsi="Palatino Linotype" w:cs="Arial"/>
          <w:i/>
          <w:color w:val="000000"/>
          <w:lang w:eastAsia="es-MX"/>
        </w:rPr>
      </w:pPr>
      <w:r w:rsidRPr="00470A4C">
        <w:rPr>
          <w:rFonts w:ascii="Palatino Linotype" w:hAnsi="Palatino Linotype" w:cs="Arial"/>
          <w:i/>
          <w:color w:val="000000"/>
          <w:lang w:eastAsia="es-MX"/>
        </w:rPr>
        <w:t xml:space="preserve">“Acto Impugnado: "No entrego la información solicitada tampoco indica los procedimientos a los que hace alusión ni fundamentación de los mismos ya que remite a un trámite, pero no indica cual ni los requisitos para el mismo" [Sic]. </w:t>
      </w:r>
    </w:p>
    <w:p w14:paraId="7FC2F2F6" w14:textId="77777777" w:rsidR="00A52B0C" w:rsidRPr="00470A4C" w:rsidRDefault="00A52B0C" w:rsidP="00A52B0C">
      <w:pPr>
        <w:ind w:left="851" w:right="474"/>
        <w:jc w:val="both"/>
        <w:rPr>
          <w:rFonts w:ascii="Palatino Linotype" w:hAnsi="Palatino Linotype" w:cs="Arial"/>
          <w:i/>
          <w:color w:val="000000"/>
          <w:lang w:eastAsia="es-MX"/>
        </w:rPr>
      </w:pPr>
    </w:p>
    <w:p w14:paraId="74EFCE03" w14:textId="496A90B2" w:rsidR="00A52B0C" w:rsidRPr="00470A4C" w:rsidRDefault="00A52B0C" w:rsidP="00A52B0C">
      <w:pPr>
        <w:ind w:left="851" w:right="474"/>
        <w:jc w:val="both"/>
        <w:rPr>
          <w:rFonts w:ascii="Palatino Linotype" w:hAnsi="Palatino Linotype" w:cs="Arial"/>
          <w:i/>
          <w:color w:val="000000"/>
          <w:lang w:eastAsia="es-MX"/>
        </w:rPr>
      </w:pPr>
      <w:r w:rsidRPr="00470A4C">
        <w:rPr>
          <w:rFonts w:ascii="Palatino Linotype" w:hAnsi="Palatino Linotype" w:cs="Arial"/>
          <w:i/>
          <w:color w:val="000000"/>
          <w:lang w:eastAsia="es-MX"/>
        </w:rPr>
        <w:t>De lo anterior, se rinde el presente informe justificado al tenor de lo siguiente:</w:t>
      </w:r>
    </w:p>
    <w:p w14:paraId="78077B0C" w14:textId="77777777" w:rsidR="00A52B0C" w:rsidRPr="00470A4C" w:rsidRDefault="00A52B0C" w:rsidP="00A52B0C">
      <w:pPr>
        <w:ind w:left="851" w:right="474"/>
        <w:jc w:val="both"/>
        <w:rPr>
          <w:rFonts w:ascii="Palatino Linotype" w:hAnsi="Palatino Linotype" w:cs="Arial"/>
          <w:i/>
          <w:color w:val="000000"/>
          <w:lang w:eastAsia="es-MX"/>
        </w:rPr>
      </w:pPr>
    </w:p>
    <w:p w14:paraId="183DCD11" w14:textId="77777777" w:rsidR="00A52B0C" w:rsidRPr="00470A4C" w:rsidRDefault="00A52B0C" w:rsidP="00A52B0C">
      <w:pPr>
        <w:ind w:left="851" w:right="474"/>
        <w:jc w:val="both"/>
        <w:rPr>
          <w:rFonts w:ascii="Palatino Linotype" w:hAnsi="Palatino Linotype" w:cs="Arial"/>
          <w:b/>
          <w:i/>
          <w:color w:val="000000"/>
          <w:lang w:eastAsia="es-MX"/>
        </w:rPr>
      </w:pPr>
      <w:r w:rsidRPr="00470A4C">
        <w:rPr>
          <w:rFonts w:ascii="Palatino Linotype" w:hAnsi="Palatino Linotype" w:cs="Arial"/>
          <w:b/>
          <w:i/>
          <w:color w:val="000000"/>
          <w:lang w:eastAsia="es-MX"/>
        </w:rPr>
        <w:t xml:space="preserve">Primero "No entrego la información solicitada": </w:t>
      </w:r>
    </w:p>
    <w:p w14:paraId="4E5616EF" w14:textId="77777777" w:rsidR="00A52B0C" w:rsidRPr="00470A4C" w:rsidRDefault="00A52B0C" w:rsidP="00A52B0C">
      <w:pPr>
        <w:ind w:left="851" w:right="474"/>
        <w:jc w:val="both"/>
        <w:rPr>
          <w:rFonts w:ascii="Palatino Linotype" w:hAnsi="Palatino Linotype" w:cs="Arial"/>
          <w:i/>
          <w:color w:val="000000"/>
          <w:lang w:eastAsia="es-MX"/>
        </w:rPr>
      </w:pPr>
    </w:p>
    <w:p w14:paraId="57BABA92" w14:textId="4323009D" w:rsidR="00A52B0C" w:rsidRPr="00470A4C" w:rsidRDefault="00A52B0C" w:rsidP="00A52B0C">
      <w:pPr>
        <w:ind w:left="1701" w:right="474"/>
        <w:jc w:val="both"/>
        <w:rPr>
          <w:rFonts w:ascii="Palatino Linotype" w:hAnsi="Palatino Linotype" w:cs="Arial"/>
          <w:i/>
          <w:color w:val="000000"/>
          <w:lang w:eastAsia="es-MX"/>
        </w:rPr>
      </w:pPr>
      <w:r w:rsidRPr="00470A4C">
        <w:rPr>
          <w:rFonts w:ascii="Palatino Linotype" w:hAnsi="Palatino Linotype" w:cs="Arial"/>
          <w:i/>
          <w:color w:val="000000"/>
          <w:lang w:eastAsia="es-MX"/>
        </w:rPr>
        <w:t xml:space="preserve">De acuerdo con lo manifestado en el primer punto, al no tener más medios de identificación </w:t>
      </w:r>
      <w:r w:rsidR="00947F13" w:rsidRPr="00470A4C">
        <w:rPr>
          <w:rFonts w:ascii="Palatino Linotype" w:hAnsi="Palatino Linotype" w:cs="Arial"/>
          <w:i/>
          <w:color w:val="000000"/>
          <w:lang w:eastAsia="es-MX"/>
        </w:rPr>
        <w:t xml:space="preserve">para </w:t>
      </w:r>
      <w:r w:rsidRPr="00470A4C">
        <w:rPr>
          <w:rFonts w:ascii="Palatino Linotype" w:hAnsi="Palatino Linotype" w:cs="Arial"/>
          <w:i/>
          <w:color w:val="000000"/>
          <w:lang w:eastAsia="es-MX"/>
        </w:rPr>
        <w:t>poder ubicar de manera concreta y especifica los inmuebles referidos en la petición realizada por el particular y al no ser identificables no fue posible brindar la información que solicito.</w:t>
      </w:r>
    </w:p>
    <w:p w14:paraId="227B5839" w14:textId="77777777" w:rsidR="00A52B0C" w:rsidRPr="00470A4C" w:rsidRDefault="00A52B0C" w:rsidP="00A52B0C">
      <w:pPr>
        <w:ind w:left="851" w:right="474"/>
        <w:jc w:val="both"/>
        <w:rPr>
          <w:rFonts w:ascii="Palatino Linotype" w:hAnsi="Palatino Linotype" w:cs="Arial"/>
          <w:i/>
          <w:color w:val="000000"/>
          <w:lang w:eastAsia="es-MX"/>
        </w:rPr>
      </w:pPr>
    </w:p>
    <w:p w14:paraId="17AF92D2" w14:textId="77777777" w:rsidR="00A52B0C" w:rsidRPr="00470A4C" w:rsidRDefault="00A52B0C" w:rsidP="00A52B0C">
      <w:pPr>
        <w:ind w:left="851" w:right="474"/>
        <w:jc w:val="both"/>
        <w:rPr>
          <w:rFonts w:ascii="Palatino Linotype" w:hAnsi="Palatino Linotype" w:cs="Arial"/>
          <w:b/>
          <w:i/>
          <w:color w:val="000000"/>
          <w:lang w:eastAsia="es-MX"/>
        </w:rPr>
      </w:pPr>
      <w:r w:rsidRPr="00470A4C">
        <w:rPr>
          <w:rFonts w:ascii="Palatino Linotype" w:hAnsi="Palatino Linotype" w:cs="Arial"/>
          <w:b/>
          <w:i/>
          <w:color w:val="000000"/>
          <w:lang w:eastAsia="es-MX"/>
        </w:rPr>
        <w:t xml:space="preserve">Segundo "Tampoco indica el procedimiento a los que hace alusión ni la fundamentación de los mismos": </w:t>
      </w:r>
    </w:p>
    <w:p w14:paraId="32408394" w14:textId="77777777" w:rsidR="00A52B0C" w:rsidRPr="00470A4C" w:rsidRDefault="00A52B0C" w:rsidP="00A52B0C">
      <w:pPr>
        <w:ind w:left="851" w:right="474"/>
        <w:jc w:val="both"/>
        <w:rPr>
          <w:rFonts w:ascii="Palatino Linotype" w:hAnsi="Palatino Linotype" w:cs="Arial"/>
          <w:i/>
          <w:color w:val="000000"/>
          <w:lang w:eastAsia="es-MX"/>
        </w:rPr>
      </w:pPr>
    </w:p>
    <w:p w14:paraId="5B93350E" w14:textId="4A63122C" w:rsidR="00A52B0C" w:rsidRPr="00470A4C" w:rsidRDefault="00A52B0C" w:rsidP="00A52B0C">
      <w:pPr>
        <w:ind w:left="1701" w:right="474"/>
        <w:jc w:val="both"/>
        <w:rPr>
          <w:rFonts w:ascii="Palatino Linotype" w:hAnsi="Palatino Linotype" w:cs="Arial"/>
          <w:i/>
          <w:color w:val="000000"/>
          <w:lang w:eastAsia="es-MX"/>
        </w:rPr>
      </w:pPr>
      <w:r w:rsidRPr="00470A4C">
        <w:rPr>
          <w:rFonts w:ascii="Palatino Linotype" w:hAnsi="Palatino Linotype" w:cs="Arial"/>
          <w:i/>
          <w:color w:val="000000"/>
          <w:lang w:eastAsia="es-MX"/>
        </w:rPr>
        <w:t xml:space="preserve">En ese mismo sentido, de acuerdo al artículo 11 referente a la supletoriedad de la Ley de Protección de Datos Personales en Posesión de Sujetos Obligados del Estado de México; no previene sobre requerir más datos de identificación, como son: coordenadas georreferenciadas, clave catastral y/o más datos del propietario, sin embargo de conformidad a lo previsto en el Código de Procedimientos Administrativos de esta Entidad federativa, misma que se observa </w:t>
      </w:r>
      <w:proofErr w:type="spellStart"/>
      <w:r w:rsidRPr="00470A4C">
        <w:rPr>
          <w:rFonts w:ascii="Palatino Linotype" w:hAnsi="Palatino Linotype" w:cs="Arial"/>
          <w:i/>
          <w:color w:val="000000"/>
          <w:lang w:eastAsia="es-MX"/>
        </w:rPr>
        <w:t>como</w:t>
      </w:r>
      <w:proofErr w:type="spellEnd"/>
      <w:r w:rsidRPr="00470A4C">
        <w:rPr>
          <w:rFonts w:ascii="Palatino Linotype" w:hAnsi="Palatino Linotype" w:cs="Arial"/>
          <w:i/>
          <w:color w:val="000000"/>
          <w:lang w:eastAsia="es-MX"/>
        </w:rPr>
        <w:t xml:space="preserve"> se mencionó en forma supletoria, de conformidad a las reglas establecidas en los artículos 119 y 135 párrafo tercero, se le requirió más datos de identificación para darle debida contestación de la información que solicito el particular.</w:t>
      </w:r>
    </w:p>
    <w:p w14:paraId="4541732E" w14:textId="77777777" w:rsidR="00A52B0C" w:rsidRPr="00470A4C" w:rsidRDefault="00A52B0C" w:rsidP="00A52B0C">
      <w:pPr>
        <w:ind w:left="1701" w:right="474"/>
        <w:jc w:val="both"/>
        <w:rPr>
          <w:rFonts w:ascii="Palatino Linotype" w:hAnsi="Palatino Linotype" w:cs="Arial"/>
          <w:i/>
          <w:color w:val="000000"/>
          <w:lang w:eastAsia="es-MX"/>
        </w:rPr>
      </w:pPr>
    </w:p>
    <w:p w14:paraId="046FDD03" w14:textId="77777777" w:rsidR="00A52B0C" w:rsidRPr="00470A4C" w:rsidRDefault="00A52B0C" w:rsidP="00A52B0C">
      <w:pPr>
        <w:ind w:left="851" w:right="474"/>
        <w:jc w:val="both"/>
        <w:rPr>
          <w:rFonts w:ascii="Palatino Linotype" w:hAnsi="Palatino Linotype" w:cs="Arial"/>
          <w:b/>
          <w:i/>
          <w:color w:val="000000"/>
          <w:lang w:eastAsia="es-MX"/>
        </w:rPr>
      </w:pPr>
      <w:r w:rsidRPr="00470A4C">
        <w:rPr>
          <w:rFonts w:ascii="Palatino Linotype" w:hAnsi="Palatino Linotype" w:cs="Arial"/>
          <w:b/>
          <w:i/>
          <w:color w:val="000000"/>
          <w:lang w:eastAsia="es-MX"/>
        </w:rPr>
        <w:t>Tercero "Ya que remire a un trámite, pero no indica cuál ni los requisitos para el mismo”:</w:t>
      </w:r>
    </w:p>
    <w:p w14:paraId="5494017D" w14:textId="77777777" w:rsidR="00A52B0C" w:rsidRPr="00470A4C" w:rsidRDefault="00A52B0C" w:rsidP="00A52B0C">
      <w:pPr>
        <w:ind w:left="1701" w:right="474"/>
        <w:jc w:val="both"/>
        <w:rPr>
          <w:rFonts w:ascii="Palatino Linotype" w:hAnsi="Palatino Linotype" w:cs="Arial"/>
          <w:i/>
          <w:color w:val="000000"/>
          <w:lang w:eastAsia="es-MX"/>
        </w:rPr>
      </w:pPr>
    </w:p>
    <w:p w14:paraId="213A6E15" w14:textId="24C0CA82" w:rsidR="005E327A" w:rsidRPr="00470A4C" w:rsidRDefault="00A52B0C" w:rsidP="00A52B0C">
      <w:pPr>
        <w:ind w:left="1701" w:right="474"/>
        <w:jc w:val="both"/>
        <w:rPr>
          <w:rFonts w:ascii="Palatino Linotype" w:hAnsi="Palatino Linotype" w:cs="Arial"/>
          <w:i/>
          <w:color w:val="000000"/>
          <w:lang w:eastAsia="es-MX"/>
        </w:rPr>
      </w:pPr>
      <w:r w:rsidRPr="00470A4C">
        <w:rPr>
          <w:rFonts w:ascii="Palatino Linotype" w:hAnsi="Palatino Linotype" w:cs="Arial"/>
          <w:i/>
          <w:color w:val="000000"/>
          <w:lang w:eastAsia="es-MX"/>
        </w:rPr>
        <w:t xml:space="preserve">En cuanto a este punto, y de acuerdo con las facultades y atribuciones realizadas General, por el Director de Desarrollo Urbano y Vivienda, área adscrita de esta Dirección General, los trámites y servicios realizados por </w:t>
      </w:r>
      <w:r w:rsidRPr="00470A4C">
        <w:rPr>
          <w:rFonts w:ascii="Palatino Linotype" w:hAnsi="Palatino Linotype" w:cs="Arial"/>
          <w:i/>
          <w:color w:val="000000"/>
          <w:lang w:eastAsia="es-MX"/>
        </w:rPr>
        <w:lastRenderedPageBreak/>
        <w:t xml:space="preserve">dicha Dirección, que están entre otros la tramitación de Licencia de Construcción, así como Constancia de Alineamiento y Numero Oficial, de acuerdo a lo establecido en el numeral 5.10 fracción IV del Código Administrativo del Estado de México, mismo que para pronta referencia cito: </w:t>
      </w:r>
    </w:p>
    <w:p w14:paraId="1918CE36" w14:textId="77777777" w:rsidR="005E327A" w:rsidRPr="00470A4C" w:rsidRDefault="005E327A" w:rsidP="00A52B0C">
      <w:pPr>
        <w:ind w:left="1701" w:right="474"/>
        <w:jc w:val="both"/>
        <w:rPr>
          <w:rFonts w:ascii="Palatino Linotype" w:hAnsi="Palatino Linotype" w:cs="Arial"/>
          <w:i/>
          <w:color w:val="000000"/>
          <w:lang w:eastAsia="es-MX"/>
        </w:rPr>
      </w:pPr>
    </w:p>
    <w:p w14:paraId="3C12BF9A" w14:textId="67ABB519" w:rsidR="00A52B0C" w:rsidRPr="00470A4C" w:rsidRDefault="00A52B0C" w:rsidP="005E327A">
      <w:pPr>
        <w:ind w:left="2124" w:right="474"/>
        <w:jc w:val="both"/>
        <w:rPr>
          <w:rFonts w:ascii="Palatino Linotype" w:hAnsi="Palatino Linotype" w:cs="Arial"/>
          <w:i/>
          <w:color w:val="000000"/>
          <w:lang w:eastAsia="es-MX"/>
        </w:rPr>
      </w:pPr>
      <w:r w:rsidRPr="00470A4C">
        <w:rPr>
          <w:rFonts w:ascii="Palatino Linotype" w:hAnsi="Palatino Linotype" w:cs="Arial"/>
          <w:i/>
          <w:color w:val="000000"/>
          <w:lang w:eastAsia="es-MX"/>
        </w:rPr>
        <w:t xml:space="preserve">VI. Expedir cédulas informativas de zonificación, licencias de uso de suelo y licencias de construcción </w:t>
      </w:r>
    </w:p>
    <w:p w14:paraId="4E6908F8" w14:textId="77777777" w:rsidR="00A52B0C" w:rsidRPr="00470A4C" w:rsidRDefault="00A52B0C" w:rsidP="00A52B0C">
      <w:pPr>
        <w:ind w:left="1701" w:right="474"/>
        <w:jc w:val="both"/>
        <w:rPr>
          <w:rFonts w:ascii="Palatino Linotype" w:hAnsi="Palatino Linotype" w:cs="Arial"/>
          <w:i/>
          <w:color w:val="000000"/>
          <w:lang w:eastAsia="es-MX"/>
        </w:rPr>
      </w:pPr>
    </w:p>
    <w:p w14:paraId="7AEC7D4E" w14:textId="49C1C735" w:rsidR="00A52B0C" w:rsidRPr="00470A4C" w:rsidRDefault="00A52B0C" w:rsidP="00A52B0C">
      <w:pPr>
        <w:ind w:left="1701" w:right="474"/>
        <w:jc w:val="both"/>
        <w:rPr>
          <w:rFonts w:ascii="Palatino Linotype" w:hAnsi="Palatino Linotype" w:cs="Arial"/>
          <w:i/>
          <w:color w:val="000000"/>
          <w:lang w:eastAsia="es-MX"/>
        </w:rPr>
      </w:pPr>
      <w:r w:rsidRPr="00470A4C">
        <w:rPr>
          <w:rFonts w:ascii="Palatino Linotype" w:hAnsi="Palatino Linotype" w:cs="Arial"/>
          <w:i/>
          <w:color w:val="000000"/>
          <w:lang w:eastAsia="es-MX"/>
        </w:rPr>
        <w:t>De lo anterior se debe tener en cuenta, que en ningún momento el particular solicito la expedición de los tramites antes mencionados, ni ningún otro diverso, por lo que no se refirió ningún requisito a trámite alguno en la contestación impugnada.</w:t>
      </w:r>
      <w:r w:rsidR="005E327A" w:rsidRPr="00470A4C">
        <w:rPr>
          <w:rFonts w:ascii="Palatino Linotype" w:hAnsi="Palatino Linotype" w:cs="Arial"/>
          <w:i/>
          <w:color w:val="000000"/>
          <w:lang w:eastAsia="es-MX"/>
        </w:rPr>
        <w:t>”</w:t>
      </w:r>
    </w:p>
    <w:p w14:paraId="5D90121E" w14:textId="77777777" w:rsidR="00A52B0C" w:rsidRPr="00470A4C" w:rsidRDefault="00A52B0C" w:rsidP="007E1767">
      <w:pPr>
        <w:autoSpaceDE w:val="0"/>
        <w:autoSpaceDN w:val="0"/>
        <w:adjustRightInd w:val="0"/>
        <w:spacing w:line="360" w:lineRule="auto"/>
        <w:jc w:val="both"/>
        <w:rPr>
          <w:rFonts w:ascii="Palatino Linotype" w:hAnsi="Palatino Linotype" w:cs="Arial"/>
          <w:lang w:val="es-MX"/>
        </w:rPr>
      </w:pPr>
    </w:p>
    <w:p w14:paraId="75045505" w14:textId="04FB3204" w:rsidR="00467D2E" w:rsidRPr="00470A4C" w:rsidRDefault="00991468" w:rsidP="00467D2E">
      <w:pPr>
        <w:autoSpaceDE w:val="0"/>
        <w:autoSpaceDN w:val="0"/>
        <w:adjustRightInd w:val="0"/>
        <w:spacing w:line="360" w:lineRule="auto"/>
        <w:jc w:val="both"/>
        <w:rPr>
          <w:rFonts w:ascii="Palatino Linotype" w:hAnsi="Palatino Linotype" w:cs="Arial"/>
          <w:lang w:val="es-MX"/>
        </w:rPr>
      </w:pPr>
      <w:r w:rsidRPr="00470A4C">
        <w:rPr>
          <w:rFonts w:ascii="Palatino Linotype" w:hAnsi="Palatino Linotype" w:cs="Arial"/>
          <w:lang w:val="es-MX"/>
        </w:rPr>
        <w:t>Ahora bien, tomando en consideración q</w:t>
      </w:r>
      <w:r w:rsidR="00467D2E" w:rsidRPr="00470A4C">
        <w:rPr>
          <w:rFonts w:ascii="Palatino Linotype" w:hAnsi="Palatino Linotype" w:cs="Arial"/>
          <w:lang w:val="es-MX"/>
        </w:rPr>
        <w:t>ue el sujeto obligado, a través del Oficio número TEC/</w:t>
      </w:r>
      <w:proofErr w:type="spellStart"/>
      <w:r w:rsidR="00467D2E" w:rsidRPr="00470A4C">
        <w:rPr>
          <w:rFonts w:ascii="Palatino Linotype" w:hAnsi="Palatino Linotype" w:cs="Arial"/>
          <w:lang w:val="es-MX"/>
        </w:rPr>
        <w:t>DGPAyRT</w:t>
      </w:r>
      <w:proofErr w:type="spellEnd"/>
      <w:r w:rsidR="00467D2E" w:rsidRPr="00470A4C">
        <w:rPr>
          <w:rFonts w:ascii="Palatino Linotype" w:hAnsi="Palatino Linotype" w:cs="Arial"/>
          <w:lang w:val="es-MX"/>
        </w:rPr>
        <w:t>/0679/2023, informó que no es posible remitir la información solicitada debido a la falta de datos de identificación precisos de los inmuebles</w:t>
      </w:r>
      <w:r w:rsidRPr="00470A4C">
        <w:rPr>
          <w:rFonts w:ascii="Palatino Linotype" w:hAnsi="Palatino Linotype" w:cs="Arial"/>
          <w:lang w:val="es-MX"/>
        </w:rPr>
        <w:t xml:space="preserve"> referidos en la solicitud de información</w:t>
      </w:r>
      <w:r w:rsidR="00467D2E" w:rsidRPr="00470A4C">
        <w:rPr>
          <w:rFonts w:ascii="Palatino Linotype" w:hAnsi="Palatino Linotype" w:cs="Arial"/>
          <w:lang w:val="es-MX"/>
        </w:rPr>
        <w:t>, como clave catastral, datos del propietario o documentos específicos.</w:t>
      </w:r>
    </w:p>
    <w:p w14:paraId="15993322" w14:textId="22D31AD0" w:rsidR="00B222ED" w:rsidRPr="00470A4C" w:rsidRDefault="00B222ED" w:rsidP="00467D2E">
      <w:pPr>
        <w:autoSpaceDE w:val="0"/>
        <w:autoSpaceDN w:val="0"/>
        <w:adjustRightInd w:val="0"/>
        <w:spacing w:line="360" w:lineRule="auto"/>
        <w:jc w:val="both"/>
        <w:rPr>
          <w:rFonts w:ascii="Palatino Linotype" w:eastAsiaTheme="minorHAnsi" w:hAnsi="Palatino Linotype" w:cs="Arial"/>
          <w:lang w:val="es-MX" w:eastAsia="en-US"/>
        </w:rPr>
      </w:pPr>
      <w:r w:rsidRPr="00470A4C">
        <w:rPr>
          <w:rFonts w:ascii="Palatino Linotype" w:hAnsi="Palatino Linotype" w:cs="Arial"/>
          <w:lang w:val="es-MX"/>
        </w:rPr>
        <w:t xml:space="preserve">Que el área cuyas funciones son precisamente emitir licencias de construcción fue el sujeto habilitado que emitió la respuesta </w:t>
      </w:r>
      <w:r w:rsidR="00546BBE" w:rsidRPr="00470A4C">
        <w:rPr>
          <w:rFonts w:ascii="Palatino Linotype" w:hAnsi="Palatino Linotype" w:cs="Arial"/>
          <w:lang w:val="es-MX"/>
        </w:rPr>
        <w:t xml:space="preserve">denominada, </w:t>
      </w:r>
      <w:r w:rsidRPr="00470A4C">
        <w:rPr>
          <w:rFonts w:ascii="Palatino Linotype" w:hAnsi="Palatino Linotype" w:cs="Arial"/>
          <w:lang w:val="es-MX"/>
        </w:rPr>
        <w:t xml:space="preserve">Dirección </w:t>
      </w:r>
      <w:r w:rsidRPr="00470A4C">
        <w:rPr>
          <w:rFonts w:ascii="Palatino Linotype" w:eastAsiaTheme="minorHAnsi" w:hAnsi="Palatino Linotype" w:cs="Arial"/>
          <w:lang w:val="es-MX" w:eastAsia="en-US"/>
        </w:rPr>
        <w:t>General de Planeación, Administración y Regulación del Territorio</w:t>
      </w:r>
      <w:r w:rsidR="00546BBE" w:rsidRPr="00470A4C">
        <w:rPr>
          <w:rFonts w:ascii="Palatino Linotype" w:eastAsiaTheme="minorHAnsi" w:hAnsi="Palatino Linotype" w:cs="Arial"/>
          <w:lang w:val="es-MX" w:eastAsia="en-US"/>
        </w:rPr>
        <w:t>.</w:t>
      </w:r>
    </w:p>
    <w:p w14:paraId="57F9BCF6" w14:textId="77777777" w:rsidR="00546BBE" w:rsidRPr="00470A4C" w:rsidRDefault="00546BBE" w:rsidP="00467D2E">
      <w:pPr>
        <w:autoSpaceDE w:val="0"/>
        <w:autoSpaceDN w:val="0"/>
        <w:adjustRightInd w:val="0"/>
        <w:spacing w:line="360" w:lineRule="auto"/>
        <w:jc w:val="both"/>
        <w:rPr>
          <w:rFonts w:ascii="Palatino Linotype" w:eastAsiaTheme="minorHAnsi" w:hAnsi="Palatino Linotype" w:cs="Arial"/>
          <w:lang w:val="es-MX" w:eastAsia="en-US"/>
        </w:rPr>
      </w:pPr>
    </w:p>
    <w:p w14:paraId="17B85131" w14:textId="7B077542" w:rsidR="00546BBE" w:rsidRPr="00470A4C" w:rsidRDefault="00546BBE" w:rsidP="00467D2E">
      <w:pPr>
        <w:autoSpaceDE w:val="0"/>
        <w:autoSpaceDN w:val="0"/>
        <w:adjustRightInd w:val="0"/>
        <w:spacing w:line="360" w:lineRule="auto"/>
        <w:jc w:val="both"/>
        <w:rPr>
          <w:rFonts w:ascii="Palatino Linotype" w:eastAsiaTheme="minorHAnsi" w:hAnsi="Palatino Linotype" w:cs="Arial"/>
          <w:lang w:val="es-MX" w:eastAsia="en-US"/>
        </w:rPr>
      </w:pPr>
      <w:r w:rsidRPr="00470A4C">
        <w:rPr>
          <w:rFonts w:ascii="Palatino Linotype" w:eastAsiaTheme="minorHAnsi" w:hAnsi="Palatino Linotype" w:cs="Arial"/>
          <w:lang w:val="es-MX" w:eastAsia="en-US"/>
        </w:rPr>
        <w:t xml:space="preserve">Que </w:t>
      </w:r>
      <w:r w:rsidR="00AC1196" w:rsidRPr="00470A4C">
        <w:rPr>
          <w:rFonts w:ascii="Palatino Linotype" w:eastAsiaTheme="minorHAnsi" w:hAnsi="Palatino Linotype" w:cs="Arial"/>
          <w:lang w:val="es-MX" w:eastAsia="en-US"/>
        </w:rPr>
        <w:t>dicho</w:t>
      </w:r>
      <w:r w:rsidRPr="00470A4C">
        <w:rPr>
          <w:rFonts w:ascii="Palatino Linotype" w:eastAsiaTheme="minorHAnsi" w:hAnsi="Palatino Linotype" w:cs="Arial"/>
          <w:lang w:val="es-MX" w:eastAsia="en-US"/>
        </w:rPr>
        <w:t xml:space="preserve"> Director General en informe justificado si bien no modifica o revoca su respuesta,</w:t>
      </w:r>
      <w:r w:rsidR="00AC1196" w:rsidRPr="00470A4C">
        <w:rPr>
          <w:rFonts w:ascii="Palatino Linotype" w:eastAsiaTheme="minorHAnsi" w:hAnsi="Palatino Linotype" w:cs="Arial"/>
          <w:lang w:val="es-MX" w:eastAsia="en-US"/>
        </w:rPr>
        <w:t xml:space="preserve"> informó</w:t>
      </w:r>
      <w:r w:rsidRPr="00470A4C">
        <w:rPr>
          <w:rFonts w:ascii="Palatino Linotype" w:eastAsiaTheme="minorHAnsi" w:hAnsi="Palatino Linotype" w:cs="Arial"/>
          <w:lang w:val="es-MX" w:eastAsia="en-US"/>
        </w:rPr>
        <w:t xml:space="preserve"> </w:t>
      </w:r>
      <w:r w:rsidR="00AC1196" w:rsidRPr="00470A4C">
        <w:rPr>
          <w:rFonts w:ascii="Palatino Linotype" w:eastAsiaTheme="minorHAnsi" w:hAnsi="Palatino Linotype" w:cs="Arial"/>
          <w:lang w:val="es-MX" w:eastAsia="en-US"/>
        </w:rPr>
        <w:t>que la</w:t>
      </w:r>
      <w:r w:rsidRPr="00470A4C">
        <w:rPr>
          <w:rFonts w:ascii="Palatino Linotype" w:eastAsiaTheme="minorHAnsi" w:hAnsi="Palatino Linotype" w:cs="Arial"/>
          <w:lang w:val="es-MX" w:eastAsia="en-US"/>
        </w:rPr>
        <w:t xml:space="preserve"> Dirección de Desarrollo Urbano y Vivienda</w:t>
      </w:r>
      <w:r w:rsidR="00AC1196" w:rsidRPr="00470A4C">
        <w:rPr>
          <w:rFonts w:ascii="Palatino Linotype" w:eastAsiaTheme="minorHAnsi" w:hAnsi="Palatino Linotype" w:cs="Arial"/>
          <w:lang w:val="es-MX" w:eastAsia="en-US"/>
        </w:rPr>
        <w:t xml:space="preserve"> adscrita a la Dirección General antes mencionada es la encargada de la tramitación de Licencia de Construcción, así como Constancia de Alineamiento y Numero Oficial, de acuerdo a lo establecido en el numeral 5.10 fracción IV del Código Administrativo del Estado de México, se corrobora que la unidad con las funciones para entregar la información se pronunció.</w:t>
      </w:r>
    </w:p>
    <w:p w14:paraId="35C47766" w14:textId="77777777" w:rsidR="00B222ED" w:rsidRPr="00470A4C" w:rsidRDefault="00B222ED" w:rsidP="00467D2E">
      <w:pPr>
        <w:autoSpaceDE w:val="0"/>
        <w:autoSpaceDN w:val="0"/>
        <w:adjustRightInd w:val="0"/>
        <w:spacing w:line="360" w:lineRule="auto"/>
        <w:jc w:val="both"/>
        <w:rPr>
          <w:rFonts w:ascii="Palatino Linotype" w:eastAsiaTheme="minorHAnsi" w:hAnsi="Palatino Linotype" w:cs="Arial"/>
          <w:lang w:val="es-MX" w:eastAsia="en-US"/>
        </w:rPr>
      </w:pPr>
    </w:p>
    <w:p w14:paraId="7481BE05" w14:textId="0A97FE81" w:rsidR="00AC1196" w:rsidRPr="00470A4C" w:rsidRDefault="00993B29" w:rsidP="00467D2E">
      <w:pPr>
        <w:autoSpaceDE w:val="0"/>
        <w:autoSpaceDN w:val="0"/>
        <w:adjustRightInd w:val="0"/>
        <w:spacing w:line="360" w:lineRule="auto"/>
        <w:jc w:val="both"/>
        <w:rPr>
          <w:rFonts w:ascii="Palatino Linotype" w:eastAsiaTheme="minorHAnsi" w:hAnsi="Palatino Linotype" w:cs="Arial"/>
          <w:lang w:val="es-MX" w:eastAsia="en-US"/>
        </w:rPr>
      </w:pPr>
      <w:r w:rsidRPr="00470A4C">
        <w:rPr>
          <w:rFonts w:ascii="Palatino Linotype" w:eastAsiaTheme="minorHAnsi" w:hAnsi="Palatino Linotype" w:cs="Arial"/>
          <w:lang w:val="es-MX" w:eastAsia="en-US"/>
        </w:rPr>
        <w:t>Que l</w:t>
      </w:r>
      <w:r w:rsidR="00AC1196" w:rsidRPr="00470A4C">
        <w:rPr>
          <w:rFonts w:ascii="Palatino Linotype" w:eastAsiaTheme="minorHAnsi" w:hAnsi="Palatino Linotype" w:cs="Arial"/>
          <w:lang w:val="es-MX" w:eastAsia="en-US"/>
        </w:rPr>
        <w:t xml:space="preserve">a adscripción de la Dirección de Desarrollo Urbano y Vivienda a la Dirección General </w:t>
      </w:r>
      <w:r w:rsidR="00035318" w:rsidRPr="00470A4C">
        <w:rPr>
          <w:rFonts w:ascii="Palatino Linotype" w:eastAsiaTheme="minorHAnsi" w:hAnsi="Palatino Linotype" w:cs="Arial"/>
          <w:lang w:val="es-MX" w:eastAsia="en-US"/>
        </w:rPr>
        <w:t xml:space="preserve">de </w:t>
      </w:r>
      <w:r w:rsidR="00AC1196" w:rsidRPr="00470A4C">
        <w:rPr>
          <w:rFonts w:ascii="Palatino Linotype" w:eastAsiaTheme="minorHAnsi" w:hAnsi="Palatino Linotype" w:cs="Arial"/>
          <w:lang w:val="es-MX" w:eastAsia="en-US"/>
        </w:rPr>
        <w:t xml:space="preserve">Planeación, Administración y Regulación del Territorio, se contempla en el </w:t>
      </w:r>
      <w:r w:rsidR="009E5918" w:rsidRPr="00470A4C">
        <w:rPr>
          <w:rFonts w:ascii="Palatino Linotype" w:eastAsiaTheme="minorHAnsi" w:hAnsi="Palatino Linotype" w:cs="Arial"/>
          <w:lang w:val="es-MX" w:eastAsia="en-US"/>
        </w:rPr>
        <w:t>Bando Municipal</w:t>
      </w:r>
      <w:r w:rsidRPr="00470A4C">
        <w:rPr>
          <w:rFonts w:ascii="Palatino Linotype" w:eastAsiaTheme="minorHAnsi" w:hAnsi="Palatino Linotype" w:cs="Arial"/>
          <w:lang w:val="es-MX" w:eastAsia="en-US"/>
        </w:rPr>
        <w:t xml:space="preserve"> de </w:t>
      </w:r>
      <w:r w:rsidR="003358F8" w:rsidRPr="00470A4C">
        <w:rPr>
          <w:rFonts w:ascii="Palatino Linotype" w:eastAsiaTheme="minorHAnsi" w:hAnsi="Palatino Linotype" w:cs="Arial"/>
          <w:lang w:val="es-MX" w:eastAsia="en-US"/>
        </w:rPr>
        <w:t>Tecámac</w:t>
      </w:r>
      <w:r w:rsidR="00AC1196" w:rsidRPr="00470A4C">
        <w:rPr>
          <w:rFonts w:ascii="Palatino Linotype" w:eastAsiaTheme="minorHAnsi" w:hAnsi="Palatino Linotype" w:cs="Arial"/>
          <w:lang w:val="es-MX" w:eastAsia="en-US"/>
        </w:rPr>
        <w:t xml:space="preserve"> que al respecto establece lo siguiente:</w:t>
      </w:r>
    </w:p>
    <w:p w14:paraId="0B1E9D4A" w14:textId="77777777" w:rsidR="00AC1196" w:rsidRPr="00470A4C" w:rsidRDefault="00AC1196" w:rsidP="00467D2E">
      <w:pPr>
        <w:autoSpaceDE w:val="0"/>
        <w:autoSpaceDN w:val="0"/>
        <w:adjustRightInd w:val="0"/>
        <w:spacing w:line="360" w:lineRule="auto"/>
        <w:jc w:val="both"/>
        <w:rPr>
          <w:rFonts w:ascii="Palatino Linotype" w:eastAsiaTheme="minorHAnsi" w:hAnsi="Palatino Linotype" w:cs="Arial"/>
          <w:lang w:val="es-MX" w:eastAsia="en-US"/>
        </w:rPr>
      </w:pPr>
    </w:p>
    <w:p w14:paraId="0BC214E4" w14:textId="2D33FEAD" w:rsidR="00035318" w:rsidRPr="00470A4C" w:rsidRDefault="00993B29" w:rsidP="00993B29">
      <w:pPr>
        <w:ind w:left="851" w:right="851"/>
        <w:jc w:val="both"/>
        <w:rPr>
          <w:rFonts w:ascii="Palatino Linotype" w:hAnsi="Palatino Linotype" w:cs="Arial"/>
          <w:i/>
          <w:iCs/>
          <w:color w:val="222222"/>
        </w:rPr>
      </w:pPr>
      <w:r w:rsidRPr="00470A4C">
        <w:rPr>
          <w:rFonts w:ascii="Palatino Linotype" w:hAnsi="Palatino Linotype" w:cs="Arial"/>
          <w:i/>
          <w:iCs/>
          <w:color w:val="222222"/>
        </w:rPr>
        <w:t>“</w:t>
      </w:r>
      <w:r w:rsidR="00035318" w:rsidRPr="00470A4C">
        <w:rPr>
          <w:rFonts w:ascii="Palatino Linotype" w:hAnsi="Palatino Linotype" w:cs="Arial"/>
          <w:b/>
          <w:i/>
          <w:iCs/>
          <w:color w:val="222222"/>
        </w:rPr>
        <w:t>Artículo 39.</w:t>
      </w:r>
      <w:r w:rsidR="00035318" w:rsidRPr="00470A4C">
        <w:rPr>
          <w:rFonts w:ascii="Palatino Linotype" w:hAnsi="Palatino Linotype" w:cs="Arial"/>
          <w:i/>
          <w:iCs/>
          <w:color w:val="222222"/>
        </w:rPr>
        <w:t xml:space="preserve"> Para el cumplimiento de sus funciones la Presidencia Municipal se auxiliará de los demás integrantes del Ayuntamiento, las Comisiones Edilicias y tendrá bajo su mando las siguientes dependencias de la administración pública municipal centralizada en las cuales, para su designación, se observará lo establecido en los artículos 27, 32 y demás relativos de la Ley Orgánica Municipal del Estado de México:</w:t>
      </w:r>
    </w:p>
    <w:p w14:paraId="6072596B" w14:textId="3575D3A0" w:rsidR="00035318" w:rsidRPr="00470A4C" w:rsidRDefault="00035318" w:rsidP="00993B29">
      <w:pPr>
        <w:ind w:left="851" w:right="851"/>
        <w:jc w:val="both"/>
        <w:rPr>
          <w:rFonts w:ascii="Palatino Linotype" w:hAnsi="Palatino Linotype" w:cs="Arial"/>
          <w:i/>
          <w:iCs/>
          <w:color w:val="222222"/>
        </w:rPr>
      </w:pPr>
      <w:r w:rsidRPr="00470A4C">
        <w:rPr>
          <w:rFonts w:ascii="Palatino Linotype" w:hAnsi="Palatino Linotype" w:cs="Arial"/>
          <w:i/>
          <w:iCs/>
          <w:color w:val="222222"/>
        </w:rPr>
        <w:t>…</w:t>
      </w:r>
    </w:p>
    <w:p w14:paraId="04447FB0" w14:textId="5C285B06" w:rsidR="00035318" w:rsidRPr="00470A4C" w:rsidRDefault="00035318" w:rsidP="00993B29">
      <w:pPr>
        <w:ind w:left="851" w:right="851"/>
        <w:jc w:val="both"/>
        <w:rPr>
          <w:rFonts w:ascii="Palatino Linotype" w:hAnsi="Palatino Linotype" w:cs="Arial"/>
          <w:i/>
          <w:iCs/>
          <w:color w:val="222222"/>
        </w:rPr>
      </w:pPr>
      <w:r w:rsidRPr="00470A4C">
        <w:rPr>
          <w:rFonts w:ascii="Palatino Linotype" w:hAnsi="Palatino Linotype" w:cs="Arial"/>
          <w:i/>
          <w:iCs/>
          <w:color w:val="222222"/>
        </w:rPr>
        <w:t xml:space="preserve">X. </w:t>
      </w:r>
      <w:r w:rsidRPr="00470A4C">
        <w:rPr>
          <w:rFonts w:ascii="Palatino Linotype" w:hAnsi="Palatino Linotype" w:cs="Arial"/>
          <w:b/>
          <w:i/>
          <w:iCs/>
          <w:color w:val="222222"/>
          <w:u w:val="single"/>
        </w:rPr>
        <w:t>Dirección General de Planeación, Administración y Regulación del Territorio</w:t>
      </w:r>
      <w:r w:rsidRPr="00470A4C">
        <w:rPr>
          <w:rFonts w:ascii="Palatino Linotype" w:hAnsi="Palatino Linotype" w:cs="Arial"/>
          <w:i/>
          <w:iCs/>
          <w:color w:val="222222"/>
        </w:rPr>
        <w:t>.</w:t>
      </w:r>
    </w:p>
    <w:p w14:paraId="1DDD57EF" w14:textId="68A62A73" w:rsidR="00035318" w:rsidRPr="00470A4C" w:rsidRDefault="00035318" w:rsidP="00993B29">
      <w:pPr>
        <w:ind w:left="851" w:right="851"/>
        <w:jc w:val="both"/>
        <w:rPr>
          <w:rFonts w:ascii="Palatino Linotype" w:hAnsi="Palatino Linotype" w:cs="Arial"/>
          <w:i/>
          <w:iCs/>
          <w:color w:val="222222"/>
        </w:rPr>
      </w:pPr>
      <w:r w:rsidRPr="00470A4C">
        <w:rPr>
          <w:rFonts w:ascii="Palatino Linotype" w:hAnsi="Palatino Linotype" w:cs="Arial"/>
          <w:i/>
          <w:iCs/>
          <w:color w:val="222222"/>
        </w:rPr>
        <w:t>…</w:t>
      </w:r>
    </w:p>
    <w:p w14:paraId="328ADEE0" w14:textId="77777777" w:rsidR="00035318" w:rsidRPr="00470A4C" w:rsidRDefault="00035318" w:rsidP="00993B29">
      <w:pPr>
        <w:ind w:left="851" w:right="851"/>
        <w:jc w:val="both"/>
        <w:rPr>
          <w:rFonts w:ascii="Palatino Linotype" w:hAnsi="Palatino Linotype" w:cs="Arial"/>
          <w:i/>
          <w:iCs/>
          <w:color w:val="222222"/>
        </w:rPr>
      </w:pPr>
      <w:r w:rsidRPr="00470A4C">
        <w:rPr>
          <w:rFonts w:ascii="Palatino Linotype" w:hAnsi="Palatino Linotype" w:cs="Arial"/>
          <w:i/>
          <w:iCs/>
          <w:color w:val="222222"/>
        </w:rPr>
        <w:t xml:space="preserve">Artículo 49. La Dirección General de Planeación, Administración y Regulación del Territorio, tiene bajo su responsabilidad las funciones y atribuciones municipales en materia de desarrollo urbano, planeación, regulación y regularización de la tenencia de la tierra urbana, movilidad y transporte público. </w:t>
      </w:r>
    </w:p>
    <w:p w14:paraId="345DCCB1" w14:textId="77777777" w:rsidR="00035318" w:rsidRPr="00470A4C" w:rsidRDefault="00035318" w:rsidP="00993B29">
      <w:pPr>
        <w:ind w:left="851" w:right="851"/>
        <w:jc w:val="both"/>
        <w:rPr>
          <w:rFonts w:ascii="Palatino Linotype" w:hAnsi="Palatino Linotype" w:cs="Arial"/>
          <w:i/>
          <w:iCs/>
          <w:color w:val="222222"/>
        </w:rPr>
      </w:pPr>
    </w:p>
    <w:p w14:paraId="0D82619E" w14:textId="77777777" w:rsidR="00035318" w:rsidRPr="00470A4C" w:rsidRDefault="00035318" w:rsidP="00993B29">
      <w:pPr>
        <w:ind w:left="851" w:right="851"/>
        <w:jc w:val="both"/>
        <w:rPr>
          <w:rFonts w:ascii="Palatino Linotype" w:hAnsi="Palatino Linotype" w:cs="Arial"/>
          <w:i/>
          <w:iCs/>
          <w:color w:val="222222"/>
        </w:rPr>
      </w:pPr>
      <w:r w:rsidRPr="00470A4C">
        <w:rPr>
          <w:rFonts w:ascii="Palatino Linotype" w:hAnsi="Palatino Linotype" w:cs="Arial"/>
          <w:i/>
          <w:iCs/>
          <w:color w:val="222222"/>
        </w:rPr>
        <w:t xml:space="preserve">Asimismo, por conducto de la Dirección de la Agencia Municipal de Verificación Administrativa y Regulación se participará de las actuaciones llevadas a cabo en el marco de los procedimientos de notificación, verificación y en su caso la imposición de medidas de seguridad en coordinación con las autoridades competentes, y actividades que realice el personal adscrito. Para lo cual en ejercicio de sus facultades, deberá hacer del conocimiento de las distintas dependencias y órdenes de gobierno los hechos que advierta en ejercicio de las propias, que pudiesen ser constitutivos de irregularidad. </w:t>
      </w:r>
    </w:p>
    <w:p w14:paraId="1C6C2BD9" w14:textId="77777777" w:rsidR="00035318" w:rsidRPr="00470A4C" w:rsidRDefault="00035318" w:rsidP="00993B29">
      <w:pPr>
        <w:ind w:left="851" w:right="851"/>
        <w:jc w:val="both"/>
        <w:rPr>
          <w:rFonts w:ascii="Palatino Linotype" w:hAnsi="Palatino Linotype" w:cs="Arial"/>
          <w:i/>
          <w:iCs/>
          <w:color w:val="222222"/>
        </w:rPr>
      </w:pPr>
    </w:p>
    <w:p w14:paraId="7CDAE085" w14:textId="77777777" w:rsidR="00035318" w:rsidRPr="00470A4C" w:rsidRDefault="00035318" w:rsidP="00993B29">
      <w:pPr>
        <w:ind w:left="851" w:right="851"/>
        <w:jc w:val="both"/>
        <w:rPr>
          <w:rFonts w:ascii="Palatino Linotype" w:hAnsi="Palatino Linotype" w:cs="Arial"/>
          <w:i/>
          <w:iCs/>
          <w:color w:val="222222"/>
        </w:rPr>
      </w:pPr>
      <w:r w:rsidRPr="00470A4C">
        <w:rPr>
          <w:rFonts w:ascii="Palatino Linotype" w:hAnsi="Palatino Linotype" w:cs="Arial"/>
          <w:i/>
          <w:iCs/>
          <w:color w:val="222222"/>
        </w:rPr>
        <w:t xml:space="preserve">Su titular será denominado “Directora o Director General de Planeación, Administración y Regulación del Territorio” y tendrá a su cargo las siguientes áreas administrativas: </w:t>
      </w:r>
    </w:p>
    <w:p w14:paraId="1962CD88" w14:textId="77777777" w:rsidR="00035318" w:rsidRPr="00470A4C" w:rsidRDefault="00035318" w:rsidP="00993B29">
      <w:pPr>
        <w:ind w:left="851" w:right="851"/>
        <w:jc w:val="both"/>
        <w:rPr>
          <w:rFonts w:ascii="Palatino Linotype" w:hAnsi="Palatino Linotype" w:cs="Arial"/>
          <w:b/>
          <w:i/>
          <w:iCs/>
          <w:color w:val="222222"/>
          <w:u w:val="single"/>
        </w:rPr>
      </w:pPr>
    </w:p>
    <w:p w14:paraId="49B76807" w14:textId="73E45376" w:rsidR="00035318" w:rsidRPr="00470A4C" w:rsidRDefault="00035318" w:rsidP="00993B29">
      <w:pPr>
        <w:ind w:left="851" w:right="851"/>
        <w:jc w:val="both"/>
        <w:rPr>
          <w:rFonts w:ascii="Palatino Linotype" w:hAnsi="Palatino Linotype" w:cs="Arial"/>
          <w:b/>
          <w:i/>
          <w:iCs/>
          <w:color w:val="222222"/>
          <w:u w:val="single"/>
        </w:rPr>
      </w:pPr>
      <w:r w:rsidRPr="00470A4C">
        <w:rPr>
          <w:rFonts w:ascii="Palatino Linotype" w:hAnsi="Palatino Linotype" w:cs="Arial"/>
          <w:b/>
          <w:i/>
          <w:iCs/>
          <w:color w:val="222222"/>
          <w:u w:val="single"/>
        </w:rPr>
        <w:t>I. Dirección de Desarrollo Urbano y Vivienda:</w:t>
      </w:r>
    </w:p>
    <w:p w14:paraId="4DD5D87E" w14:textId="77777777" w:rsidR="00035318" w:rsidRPr="00470A4C" w:rsidRDefault="00035318" w:rsidP="00035318">
      <w:pPr>
        <w:ind w:left="1418" w:right="851"/>
        <w:jc w:val="both"/>
        <w:rPr>
          <w:rFonts w:ascii="Palatino Linotype" w:hAnsi="Palatino Linotype" w:cs="Arial"/>
          <w:i/>
          <w:iCs/>
          <w:color w:val="222222"/>
        </w:rPr>
      </w:pPr>
      <w:r w:rsidRPr="00470A4C">
        <w:rPr>
          <w:rFonts w:ascii="Palatino Linotype" w:hAnsi="Palatino Linotype" w:cs="Arial"/>
          <w:i/>
          <w:iCs/>
          <w:color w:val="222222"/>
        </w:rPr>
        <w:lastRenderedPageBreak/>
        <w:t xml:space="preserve">a. Subdirección de Anuncios Publicitarios; </w:t>
      </w:r>
    </w:p>
    <w:p w14:paraId="4FD1CAF5" w14:textId="77777777" w:rsidR="00035318" w:rsidRPr="00470A4C" w:rsidRDefault="00035318" w:rsidP="00035318">
      <w:pPr>
        <w:ind w:left="1418" w:right="851"/>
        <w:jc w:val="both"/>
        <w:rPr>
          <w:rFonts w:ascii="Palatino Linotype" w:hAnsi="Palatino Linotype" w:cs="Arial"/>
          <w:i/>
          <w:iCs/>
          <w:color w:val="222222"/>
        </w:rPr>
      </w:pPr>
      <w:r w:rsidRPr="00470A4C">
        <w:rPr>
          <w:rFonts w:ascii="Palatino Linotype" w:hAnsi="Palatino Linotype" w:cs="Arial"/>
          <w:i/>
          <w:iCs/>
          <w:color w:val="222222"/>
        </w:rPr>
        <w:t xml:space="preserve">b. Departamento de Normatividad, y </w:t>
      </w:r>
    </w:p>
    <w:p w14:paraId="1D53A407" w14:textId="77777777" w:rsidR="00035318" w:rsidRPr="00470A4C" w:rsidRDefault="00035318" w:rsidP="00035318">
      <w:pPr>
        <w:ind w:left="1418" w:right="851"/>
        <w:jc w:val="both"/>
        <w:rPr>
          <w:rFonts w:ascii="Palatino Linotype" w:hAnsi="Palatino Linotype" w:cs="Arial"/>
          <w:i/>
          <w:iCs/>
          <w:color w:val="222222"/>
        </w:rPr>
      </w:pPr>
      <w:r w:rsidRPr="00470A4C">
        <w:rPr>
          <w:rFonts w:ascii="Palatino Linotype" w:hAnsi="Palatino Linotype" w:cs="Arial"/>
          <w:i/>
          <w:iCs/>
          <w:color w:val="222222"/>
        </w:rPr>
        <w:t xml:space="preserve">c. Departamento de Vivienda; </w:t>
      </w:r>
    </w:p>
    <w:p w14:paraId="1FDB4C7F" w14:textId="77777777" w:rsidR="00035318" w:rsidRPr="00470A4C" w:rsidRDefault="00035318" w:rsidP="00035318">
      <w:pPr>
        <w:ind w:left="851" w:right="851"/>
        <w:jc w:val="both"/>
        <w:rPr>
          <w:rFonts w:ascii="Palatino Linotype" w:hAnsi="Palatino Linotype" w:cs="Arial"/>
          <w:i/>
          <w:iCs/>
          <w:color w:val="222222"/>
        </w:rPr>
      </w:pPr>
      <w:r w:rsidRPr="00470A4C">
        <w:rPr>
          <w:rFonts w:ascii="Palatino Linotype" w:hAnsi="Palatino Linotype" w:cs="Arial"/>
          <w:i/>
          <w:iCs/>
          <w:color w:val="222222"/>
        </w:rPr>
        <w:t xml:space="preserve">II. Dirección de Catastro: </w:t>
      </w:r>
    </w:p>
    <w:p w14:paraId="495917F9" w14:textId="77777777" w:rsidR="00035318" w:rsidRPr="00470A4C" w:rsidRDefault="00035318" w:rsidP="00035318">
      <w:pPr>
        <w:ind w:left="1418" w:right="851"/>
        <w:jc w:val="both"/>
        <w:rPr>
          <w:rFonts w:ascii="Palatino Linotype" w:hAnsi="Palatino Linotype" w:cs="Arial"/>
          <w:i/>
          <w:iCs/>
          <w:color w:val="222222"/>
        </w:rPr>
      </w:pPr>
      <w:r w:rsidRPr="00470A4C">
        <w:rPr>
          <w:rFonts w:ascii="Palatino Linotype" w:hAnsi="Palatino Linotype" w:cs="Arial"/>
          <w:i/>
          <w:iCs/>
          <w:color w:val="222222"/>
        </w:rPr>
        <w:t xml:space="preserve">a. Departamento de Cartografía, Topografía e Información Geodésica; </w:t>
      </w:r>
    </w:p>
    <w:p w14:paraId="2D9A03BB" w14:textId="77777777" w:rsidR="00035318" w:rsidRPr="00470A4C" w:rsidRDefault="00035318" w:rsidP="00035318">
      <w:pPr>
        <w:ind w:left="851" w:right="851"/>
        <w:jc w:val="both"/>
        <w:rPr>
          <w:rFonts w:ascii="Palatino Linotype" w:hAnsi="Palatino Linotype" w:cs="Arial"/>
          <w:i/>
          <w:iCs/>
          <w:color w:val="222222"/>
        </w:rPr>
      </w:pPr>
      <w:r w:rsidRPr="00470A4C">
        <w:rPr>
          <w:rFonts w:ascii="Palatino Linotype" w:hAnsi="Palatino Linotype" w:cs="Arial"/>
          <w:i/>
          <w:iCs/>
          <w:color w:val="222222"/>
        </w:rPr>
        <w:t xml:space="preserve">III. Dirección de la Agencia de Movilidad, Verificación Administrativa y Regulación: </w:t>
      </w:r>
    </w:p>
    <w:p w14:paraId="453EA9C5" w14:textId="77777777" w:rsidR="00035318" w:rsidRPr="00470A4C" w:rsidRDefault="00035318" w:rsidP="00035318">
      <w:pPr>
        <w:ind w:left="1276" w:right="851"/>
        <w:jc w:val="both"/>
        <w:rPr>
          <w:rFonts w:ascii="Palatino Linotype" w:hAnsi="Palatino Linotype" w:cs="Arial"/>
          <w:i/>
          <w:iCs/>
          <w:color w:val="222222"/>
        </w:rPr>
      </w:pPr>
      <w:r w:rsidRPr="00470A4C">
        <w:rPr>
          <w:rFonts w:ascii="Palatino Linotype" w:hAnsi="Palatino Linotype" w:cs="Arial"/>
          <w:i/>
          <w:iCs/>
          <w:color w:val="222222"/>
        </w:rPr>
        <w:t xml:space="preserve">a. Jefatura de Zona Centro – Norte; </w:t>
      </w:r>
    </w:p>
    <w:p w14:paraId="7D83E514" w14:textId="77777777" w:rsidR="00035318" w:rsidRPr="00470A4C" w:rsidRDefault="00035318" w:rsidP="00035318">
      <w:pPr>
        <w:ind w:left="1276" w:right="851"/>
        <w:jc w:val="both"/>
        <w:rPr>
          <w:rFonts w:ascii="Palatino Linotype" w:hAnsi="Palatino Linotype" w:cs="Arial"/>
          <w:i/>
          <w:iCs/>
          <w:color w:val="222222"/>
        </w:rPr>
      </w:pPr>
      <w:r w:rsidRPr="00470A4C">
        <w:rPr>
          <w:rFonts w:ascii="Palatino Linotype" w:hAnsi="Palatino Linotype" w:cs="Arial"/>
          <w:i/>
          <w:iCs/>
          <w:color w:val="222222"/>
        </w:rPr>
        <w:t xml:space="preserve">b. Jefatura de Zona Sur; </w:t>
      </w:r>
    </w:p>
    <w:p w14:paraId="13FB84DD" w14:textId="77777777" w:rsidR="00035318" w:rsidRPr="00470A4C" w:rsidRDefault="00035318" w:rsidP="00035318">
      <w:pPr>
        <w:ind w:left="1276" w:right="851"/>
        <w:jc w:val="both"/>
        <w:rPr>
          <w:rFonts w:ascii="Palatino Linotype" w:hAnsi="Palatino Linotype" w:cs="Arial"/>
          <w:i/>
          <w:iCs/>
          <w:color w:val="222222"/>
        </w:rPr>
      </w:pPr>
      <w:r w:rsidRPr="00470A4C">
        <w:rPr>
          <w:rFonts w:ascii="Palatino Linotype" w:hAnsi="Palatino Linotype" w:cs="Arial"/>
          <w:i/>
          <w:iCs/>
          <w:color w:val="222222"/>
        </w:rPr>
        <w:t xml:space="preserve">c. Coordinación de Movilidad y Transporte Público; </w:t>
      </w:r>
    </w:p>
    <w:p w14:paraId="256D33E2" w14:textId="77777777" w:rsidR="00035318" w:rsidRPr="00470A4C" w:rsidRDefault="00035318" w:rsidP="00035318">
      <w:pPr>
        <w:ind w:left="851" w:right="851"/>
        <w:jc w:val="both"/>
        <w:rPr>
          <w:rFonts w:ascii="Palatino Linotype" w:hAnsi="Palatino Linotype" w:cs="Arial"/>
          <w:i/>
          <w:iCs/>
          <w:color w:val="222222"/>
        </w:rPr>
      </w:pPr>
      <w:r w:rsidRPr="00470A4C">
        <w:rPr>
          <w:rFonts w:ascii="Palatino Linotype" w:hAnsi="Palatino Linotype" w:cs="Arial"/>
          <w:i/>
          <w:iCs/>
          <w:color w:val="222222"/>
        </w:rPr>
        <w:t xml:space="preserve">IV. Unidad de Atención a Medianos y Grandes Contribuyentes. </w:t>
      </w:r>
    </w:p>
    <w:p w14:paraId="76B4EC5E" w14:textId="77777777" w:rsidR="00035318" w:rsidRPr="00470A4C" w:rsidRDefault="00035318" w:rsidP="00035318">
      <w:pPr>
        <w:ind w:left="851" w:right="851"/>
        <w:jc w:val="both"/>
        <w:rPr>
          <w:rFonts w:ascii="Palatino Linotype" w:hAnsi="Palatino Linotype" w:cs="Arial"/>
          <w:i/>
          <w:iCs/>
          <w:color w:val="222222"/>
        </w:rPr>
      </w:pPr>
      <w:r w:rsidRPr="00470A4C">
        <w:rPr>
          <w:rFonts w:ascii="Palatino Linotype" w:hAnsi="Palatino Linotype" w:cs="Arial"/>
          <w:i/>
          <w:iCs/>
          <w:color w:val="222222"/>
        </w:rPr>
        <w:t xml:space="preserve">V. Departamento de Gestión Administrativa e Informática. </w:t>
      </w:r>
    </w:p>
    <w:p w14:paraId="54BDAA29" w14:textId="77777777" w:rsidR="00035318" w:rsidRPr="00470A4C" w:rsidRDefault="00035318" w:rsidP="00035318">
      <w:pPr>
        <w:ind w:left="851" w:right="851"/>
        <w:jc w:val="both"/>
        <w:rPr>
          <w:rFonts w:ascii="Palatino Linotype" w:hAnsi="Palatino Linotype" w:cs="Arial"/>
          <w:i/>
          <w:iCs/>
          <w:color w:val="222222"/>
        </w:rPr>
      </w:pPr>
    </w:p>
    <w:p w14:paraId="22393DEC" w14:textId="77777777" w:rsidR="00035318" w:rsidRPr="00470A4C" w:rsidRDefault="00035318" w:rsidP="00035318">
      <w:pPr>
        <w:ind w:left="851" w:right="851"/>
        <w:jc w:val="both"/>
        <w:rPr>
          <w:rFonts w:ascii="Palatino Linotype" w:hAnsi="Palatino Linotype" w:cs="Arial"/>
          <w:i/>
          <w:iCs/>
          <w:color w:val="222222"/>
        </w:rPr>
      </w:pPr>
      <w:r w:rsidRPr="00470A4C">
        <w:rPr>
          <w:rFonts w:ascii="Palatino Linotype" w:hAnsi="Palatino Linotype" w:cs="Arial"/>
          <w:b/>
          <w:i/>
          <w:iCs/>
          <w:color w:val="222222"/>
        </w:rPr>
        <w:t>Artículo 50.</w:t>
      </w:r>
      <w:r w:rsidRPr="00470A4C">
        <w:rPr>
          <w:rFonts w:ascii="Palatino Linotype" w:hAnsi="Palatino Linotype" w:cs="Arial"/>
          <w:i/>
          <w:iCs/>
          <w:color w:val="222222"/>
        </w:rPr>
        <w:t xml:space="preserve"> Las facultades originarias del Titular de la Dirección General de Planeación, Administración y Regulación del Territorio serán de seguimiento, supervisión y coordinación de los trabajos de las áreas adscritas a la Dirección General. </w:t>
      </w:r>
    </w:p>
    <w:p w14:paraId="47719D15" w14:textId="77777777" w:rsidR="00035318" w:rsidRPr="00470A4C" w:rsidRDefault="00035318" w:rsidP="00035318">
      <w:pPr>
        <w:ind w:left="851" w:right="851"/>
        <w:jc w:val="both"/>
        <w:rPr>
          <w:rFonts w:ascii="Palatino Linotype" w:hAnsi="Palatino Linotype" w:cs="Arial"/>
          <w:i/>
          <w:iCs/>
          <w:color w:val="222222"/>
        </w:rPr>
      </w:pPr>
    </w:p>
    <w:p w14:paraId="51D1D6B0" w14:textId="1D3D3759" w:rsidR="00035318" w:rsidRPr="00470A4C" w:rsidRDefault="00035318" w:rsidP="00035318">
      <w:pPr>
        <w:ind w:left="851" w:right="851"/>
        <w:jc w:val="both"/>
        <w:rPr>
          <w:rFonts w:ascii="Palatino Linotype" w:hAnsi="Palatino Linotype" w:cs="Arial"/>
          <w:i/>
          <w:iCs/>
          <w:color w:val="222222"/>
        </w:rPr>
      </w:pPr>
      <w:r w:rsidRPr="00470A4C">
        <w:rPr>
          <w:rFonts w:ascii="Palatino Linotype" w:hAnsi="Palatino Linotype" w:cs="Arial"/>
          <w:i/>
          <w:iCs/>
          <w:color w:val="222222"/>
        </w:rPr>
        <w:t xml:space="preserve">Por tanto, las facultades, atribuciones y obligaciones a que hacen referencia los artículos 96 </w:t>
      </w:r>
      <w:proofErr w:type="spellStart"/>
      <w:r w:rsidRPr="00470A4C">
        <w:rPr>
          <w:rFonts w:ascii="Palatino Linotype" w:hAnsi="Palatino Linotype" w:cs="Arial"/>
          <w:i/>
          <w:iCs/>
          <w:color w:val="222222"/>
        </w:rPr>
        <w:t>Sexies</w:t>
      </w:r>
      <w:proofErr w:type="spellEnd"/>
      <w:r w:rsidRPr="00470A4C">
        <w:rPr>
          <w:rFonts w:ascii="Palatino Linotype" w:hAnsi="Palatino Linotype" w:cs="Arial"/>
          <w:i/>
          <w:iCs/>
          <w:color w:val="222222"/>
        </w:rPr>
        <w:t xml:space="preserve"> y 96 </w:t>
      </w:r>
      <w:proofErr w:type="spellStart"/>
      <w:r w:rsidRPr="00470A4C">
        <w:rPr>
          <w:rFonts w:ascii="Palatino Linotype" w:hAnsi="Palatino Linotype" w:cs="Arial"/>
          <w:i/>
          <w:iCs/>
          <w:color w:val="222222"/>
        </w:rPr>
        <w:t>Septies</w:t>
      </w:r>
      <w:proofErr w:type="spellEnd"/>
      <w:r w:rsidRPr="00470A4C">
        <w:rPr>
          <w:rFonts w:ascii="Palatino Linotype" w:hAnsi="Palatino Linotype" w:cs="Arial"/>
          <w:i/>
          <w:iCs/>
          <w:color w:val="222222"/>
        </w:rPr>
        <w:t xml:space="preserve"> de la Ley Orgánica Municipal del Estado de México, 5.1, 5.7 y </w:t>
      </w:r>
      <w:r w:rsidRPr="00470A4C">
        <w:rPr>
          <w:rFonts w:ascii="Palatino Linotype" w:hAnsi="Palatino Linotype" w:cs="Arial"/>
          <w:b/>
          <w:i/>
          <w:iCs/>
          <w:color w:val="222222"/>
          <w:u w:val="single"/>
        </w:rPr>
        <w:t>5.10 del Código Administrativo del Estado de México</w:t>
      </w:r>
      <w:r w:rsidRPr="00470A4C">
        <w:rPr>
          <w:rFonts w:ascii="Palatino Linotype" w:hAnsi="Palatino Linotype" w:cs="Arial"/>
          <w:i/>
          <w:iCs/>
          <w:color w:val="222222"/>
        </w:rPr>
        <w:t xml:space="preserve">, su Reglamento, y demás disposiciones aplicables, </w:t>
      </w:r>
      <w:r w:rsidRPr="00470A4C">
        <w:rPr>
          <w:rFonts w:ascii="Palatino Linotype" w:hAnsi="Palatino Linotype" w:cs="Arial"/>
          <w:b/>
          <w:i/>
          <w:iCs/>
          <w:color w:val="222222"/>
          <w:u w:val="single"/>
        </w:rPr>
        <w:t>se entenderán conferidas al Director de Desarrollo Urbano y Vivienda</w:t>
      </w:r>
      <w:r w:rsidRPr="00470A4C">
        <w:rPr>
          <w:rFonts w:ascii="Palatino Linotype" w:hAnsi="Palatino Linotype" w:cs="Arial"/>
          <w:i/>
          <w:iCs/>
          <w:color w:val="222222"/>
        </w:rPr>
        <w:t>, asimismo, las facultades en materia catastral contenidas en los artículos 166, 168 y 169 fracción IV del Código Financiero del Estado de México y Municipios, y demás disposiciones aplicables, corresponderá ejercerlas directamente al Director de Catastro.”</w:t>
      </w:r>
    </w:p>
    <w:p w14:paraId="7A25EDF5" w14:textId="77777777" w:rsidR="00035318" w:rsidRPr="00470A4C" w:rsidRDefault="00035318" w:rsidP="00467D2E">
      <w:pPr>
        <w:autoSpaceDE w:val="0"/>
        <w:autoSpaceDN w:val="0"/>
        <w:adjustRightInd w:val="0"/>
        <w:spacing w:line="360" w:lineRule="auto"/>
        <w:jc w:val="both"/>
        <w:rPr>
          <w:rFonts w:ascii="Palatino Linotype" w:eastAsiaTheme="minorHAnsi" w:hAnsi="Palatino Linotype" w:cs="Arial"/>
          <w:lang w:val="es-MX" w:eastAsia="en-US"/>
        </w:rPr>
      </w:pPr>
    </w:p>
    <w:p w14:paraId="369C348A" w14:textId="51F0288D" w:rsidR="00035318" w:rsidRPr="00470A4C" w:rsidRDefault="00035318" w:rsidP="005D0380">
      <w:pPr>
        <w:autoSpaceDE w:val="0"/>
        <w:autoSpaceDN w:val="0"/>
        <w:adjustRightInd w:val="0"/>
        <w:spacing w:line="360" w:lineRule="auto"/>
        <w:jc w:val="both"/>
        <w:rPr>
          <w:rFonts w:ascii="Palatino Linotype" w:eastAsiaTheme="minorHAnsi" w:hAnsi="Palatino Linotype" w:cs="Arial"/>
          <w:lang w:val="es-MX" w:eastAsia="en-US"/>
        </w:rPr>
      </w:pPr>
      <w:r w:rsidRPr="00470A4C">
        <w:rPr>
          <w:rFonts w:ascii="Palatino Linotype" w:eastAsiaTheme="minorHAnsi" w:hAnsi="Palatino Linotype" w:cs="Arial"/>
          <w:lang w:val="es-MX" w:eastAsia="en-US"/>
        </w:rPr>
        <w:t>Que como lo refiere en su informe justificado el Director General de Planeación, Administración y Regulación del Territorio</w:t>
      </w:r>
      <w:r w:rsidR="005D0380" w:rsidRPr="00470A4C">
        <w:rPr>
          <w:rFonts w:ascii="Palatino Linotype" w:eastAsiaTheme="minorHAnsi" w:hAnsi="Palatino Linotype" w:cs="Arial"/>
          <w:lang w:val="es-MX" w:eastAsia="en-US"/>
        </w:rPr>
        <w:t>,</w:t>
      </w:r>
      <w:r w:rsidRPr="00470A4C">
        <w:rPr>
          <w:rFonts w:ascii="Palatino Linotype" w:eastAsiaTheme="minorHAnsi" w:hAnsi="Palatino Linotype" w:cs="Arial"/>
          <w:lang w:val="es-MX" w:eastAsia="en-US"/>
        </w:rPr>
        <w:t xml:space="preserve"> </w:t>
      </w:r>
      <w:r w:rsidR="005D0380" w:rsidRPr="00470A4C">
        <w:rPr>
          <w:rFonts w:ascii="Palatino Linotype" w:eastAsiaTheme="minorHAnsi" w:hAnsi="Palatino Linotype" w:cs="Arial"/>
          <w:lang w:val="es-MX" w:eastAsia="en-US"/>
        </w:rPr>
        <w:t xml:space="preserve">en términos de </w:t>
      </w:r>
      <w:r w:rsidRPr="00470A4C">
        <w:rPr>
          <w:rFonts w:ascii="Palatino Linotype" w:eastAsiaTheme="minorHAnsi" w:hAnsi="Palatino Linotype" w:cs="Arial"/>
          <w:lang w:val="es-MX" w:eastAsia="en-US"/>
        </w:rPr>
        <w:t>la fracción VI</w:t>
      </w:r>
      <w:r w:rsidR="005D0380" w:rsidRPr="00470A4C">
        <w:rPr>
          <w:rFonts w:ascii="Palatino Linotype" w:eastAsiaTheme="minorHAnsi" w:hAnsi="Palatino Linotype" w:cs="Arial"/>
          <w:lang w:val="es-MX" w:eastAsia="en-US"/>
        </w:rPr>
        <w:t xml:space="preserve"> del artículo 5.10 del Código Administrativo del Estado de México, le corresponde al Director de Desarrollo Urbano y Vivienda expedir </w:t>
      </w:r>
      <w:r w:rsidRPr="00470A4C">
        <w:rPr>
          <w:rFonts w:ascii="Palatino Linotype" w:eastAsiaTheme="minorHAnsi" w:hAnsi="Palatino Linotype" w:cs="Arial"/>
          <w:lang w:val="es-MX" w:eastAsia="en-US"/>
        </w:rPr>
        <w:t>cédulas informativas de zonificación, licencias de uso de su</w:t>
      </w:r>
      <w:r w:rsidR="005D0380" w:rsidRPr="00470A4C">
        <w:rPr>
          <w:rFonts w:ascii="Palatino Linotype" w:eastAsiaTheme="minorHAnsi" w:hAnsi="Palatino Linotype" w:cs="Arial"/>
          <w:lang w:val="es-MX" w:eastAsia="en-US"/>
        </w:rPr>
        <w:t>elo y licencias de construcción, es que se considera que el sujeto obligado atiende la solicitud de información.</w:t>
      </w:r>
    </w:p>
    <w:p w14:paraId="26101486" w14:textId="77777777" w:rsidR="005D0380" w:rsidRPr="00470A4C" w:rsidRDefault="005D0380" w:rsidP="005D0380">
      <w:pPr>
        <w:autoSpaceDE w:val="0"/>
        <w:autoSpaceDN w:val="0"/>
        <w:adjustRightInd w:val="0"/>
        <w:spacing w:line="360" w:lineRule="auto"/>
        <w:jc w:val="both"/>
        <w:rPr>
          <w:rFonts w:ascii="Palatino Linotype" w:eastAsiaTheme="minorHAnsi" w:hAnsi="Palatino Linotype" w:cs="Arial"/>
          <w:lang w:val="es-MX" w:eastAsia="en-US"/>
        </w:rPr>
      </w:pPr>
    </w:p>
    <w:p w14:paraId="3E8E8F6E" w14:textId="362CC0BA" w:rsidR="00D5446E" w:rsidRPr="00470A4C" w:rsidRDefault="005D0380" w:rsidP="00D5446E">
      <w:pPr>
        <w:autoSpaceDE w:val="0"/>
        <w:autoSpaceDN w:val="0"/>
        <w:adjustRightInd w:val="0"/>
        <w:spacing w:line="360" w:lineRule="auto"/>
        <w:jc w:val="both"/>
        <w:rPr>
          <w:rFonts w:ascii="Palatino Linotype" w:eastAsiaTheme="minorHAnsi" w:hAnsi="Palatino Linotype" w:cs="Arial"/>
          <w:lang w:val="es-MX" w:eastAsia="en-US"/>
        </w:rPr>
      </w:pPr>
      <w:r w:rsidRPr="00470A4C">
        <w:rPr>
          <w:rFonts w:ascii="Palatino Linotype" w:eastAsiaTheme="minorHAnsi" w:hAnsi="Palatino Linotype" w:cs="Arial"/>
          <w:lang w:val="es-MX" w:eastAsia="en-US"/>
        </w:rPr>
        <w:lastRenderedPageBreak/>
        <w:t xml:space="preserve">En ese sentido si bien, el sujeto obligado cuenta con la fuente </w:t>
      </w:r>
      <w:r w:rsidR="00E50457" w:rsidRPr="00470A4C">
        <w:rPr>
          <w:rFonts w:ascii="Palatino Linotype" w:eastAsiaTheme="minorHAnsi" w:hAnsi="Palatino Linotype" w:cs="Arial"/>
          <w:lang w:val="es-MX" w:eastAsia="en-US"/>
        </w:rPr>
        <w:t xml:space="preserve">obligacional de expedir licencias de construcción, también lo es que es una función potestativa, </w:t>
      </w:r>
      <w:r w:rsidR="00D5446E" w:rsidRPr="00470A4C">
        <w:rPr>
          <w:rFonts w:ascii="Palatino Linotype" w:eastAsiaTheme="minorHAnsi" w:hAnsi="Palatino Linotype" w:cs="Arial"/>
          <w:lang w:val="es-MX" w:eastAsia="en-US"/>
        </w:rPr>
        <w:t>es decir, se refiere a algo que está sujeto al arbitrio,</w:t>
      </w:r>
      <w:r w:rsidR="0022650A" w:rsidRPr="00470A4C">
        <w:rPr>
          <w:rFonts w:ascii="Palatino Linotype" w:eastAsiaTheme="minorHAnsi" w:hAnsi="Palatino Linotype" w:cs="Arial"/>
          <w:lang w:val="es-MX" w:eastAsia="en-US"/>
        </w:rPr>
        <w:t xml:space="preserve"> condición,</w:t>
      </w:r>
      <w:r w:rsidR="00D5446E" w:rsidRPr="00470A4C">
        <w:rPr>
          <w:rFonts w:ascii="Palatino Linotype" w:eastAsiaTheme="minorHAnsi" w:hAnsi="Palatino Linotype" w:cs="Arial"/>
          <w:lang w:val="es-MX" w:eastAsia="en-US"/>
        </w:rPr>
        <w:t xml:space="preserve"> elección o voluntad de alguien, en este contexto </w:t>
      </w:r>
      <w:r w:rsidR="0022650A" w:rsidRPr="00470A4C">
        <w:rPr>
          <w:rFonts w:ascii="Palatino Linotype" w:eastAsiaTheme="minorHAnsi" w:hAnsi="Palatino Linotype" w:cs="Arial"/>
          <w:lang w:val="es-MX" w:eastAsia="en-US"/>
        </w:rPr>
        <w:t>es una</w:t>
      </w:r>
      <w:r w:rsidR="00D5446E" w:rsidRPr="00470A4C">
        <w:rPr>
          <w:rFonts w:ascii="Palatino Linotype" w:eastAsiaTheme="minorHAnsi" w:hAnsi="Palatino Linotype" w:cs="Arial"/>
          <w:lang w:val="es-MX" w:eastAsia="en-US"/>
        </w:rPr>
        <w:t xml:space="preserve"> función potestativa, la expedición de licencias de construcción </w:t>
      </w:r>
      <w:r w:rsidR="0022650A" w:rsidRPr="00470A4C">
        <w:rPr>
          <w:rFonts w:ascii="Palatino Linotype" w:eastAsiaTheme="minorHAnsi" w:hAnsi="Palatino Linotype" w:cs="Arial"/>
          <w:lang w:val="es-MX" w:eastAsia="en-US"/>
        </w:rPr>
        <w:t xml:space="preserve">ya que </w:t>
      </w:r>
      <w:r w:rsidR="00D5446E" w:rsidRPr="00470A4C">
        <w:rPr>
          <w:rFonts w:ascii="Palatino Linotype" w:eastAsiaTheme="minorHAnsi" w:hAnsi="Palatino Linotype" w:cs="Arial"/>
          <w:lang w:val="es-MX" w:eastAsia="en-US"/>
        </w:rPr>
        <w:t xml:space="preserve">está condicionada a que algún ciudadano acuda a las oficinas de la Dirección de Desarrollo Urbano y Vivienda y realice el </w:t>
      </w:r>
      <w:r w:rsidR="0022650A" w:rsidRPr="00470A4C">
        <w:rPr>
          <w:rFonts w:ascii="Palatino Linotype" w:eastAsiaTheme="minorHAnsi" w:hAnsi="Palatino Linotype" w:cs="Arial"/>
          <w:lang w:val="es-MX" w:eastAsia="en-US"/>
        </w:rPr>
        <w:t>trámite</w:t>
      </w:r>
      <w:r w:rsidR="00D5446E" w:rsidRPr="00470A4C">
        <w:rPr>
          <w:rFonts w:ascii="Palatino Linotype" w:eastAsiaTheme="minorHAnsi" w:hAnsi="Palatino Linotype" w:cs="Arial"/>
          <w:lang w:val="es-MX" w:eastAsia="en-US"/>
        </w:rPr>
        <w:t xml:space="preserve"> correspondiente</w:t>
      </w:r>
      <w:r w:rsidR="0022650A" w:rsidRPr="00470A4C">
        <w:rPr>
          <w:rFonts w:ascii="Palatino Linotype" w:eastAsiaTheme="minorHAnsi" w:hAnsi="Palatino Linotype" w:cs="Arial"/>
          <w:lang w:val="es-MX" w:eastAsia="en-US"/>
        </w:rPr>
        <w:t>, si el ciudadano no acude a tramitar la licencia de construcción evidentemente dicha licencia no existirá.</w:t>
      </w:r>
    </w:p>
    <w:p w14:paraId="5F098599" w14:textId="77777777" w:rsidR="00D5446E" w:rsidRPr="00470A4C" w:rsidRDefault="00D5446E" w:rsidP="00D5446E">
      <w:pPr>
        <w:autoSpaceDE w:val="0"/>
        <w:autoSpaceDN w:val="0"/>
        <w:adjustRightInd w:val="0"/>
        <w:spacing w:line="360" w:lineRule="auto"/>
        <w:jc w:val="both"/>
        <w:rPr>
          <w:rFonts w:ascii="Palatino Linotype" w:eastAsiaTheme="minorHAnsi" w:hAnsi="Palatino Linotype" w:cs="Arial"/>
          <w:lang w:val="es-MX" w:eastAsia="en-US"/>
        </w:rPr>
      </w:pPr>
    </w:p>
    <w:p w14:paraId="1AE8534C" w14:textId="0B68CA0F" w:rsidR="00D5446E" w:rsidRPr="00470A4C" w:rsidRDefault="0022650A" w:rsidP="00D5446E">
      <w:pPr>
        <w:autoSpaceDE w:val="0"/>
        <w:autoSpaceDN w:val="0"/>
        <w:adjustRightInd w:val="0"/>
        <w:spacing w:line="360" w:lineRule="auto"/>
        <w:jc w:val="both"/>
        <w:rPr>
          <w:rFonts w:ascii="Palatino Linotype" w:eastAsiaTheme="minorHAnsi" w:hAnsi="Palatino Linotype" w:cs="Arial"/>
          <w:lang w:val="es-MX" w:eastAsia="en-US"/>
        </w:rPr>
      </w:pPr>
      <w:r w:rsidRPr="00470A4C">
        <w:rPr>
          <w:rFonts w:ascii="Palatino Linotype" w:eastAsiaTheme="minorHAnsi" w:hAnsi="Palatino Linotype" w:cs="Arial"/>
          <w:lang w:val="es-MX" w:eastAsia="en-US"/>
        </w:rPr>
        <w:t>La función potestativa se refiere</w:t>
      </w:r>
      <w:r w:rsidR="00D5446E" w:rsidRPr="00470A4C">
        <w:rPr>
          <w:rFonts w:ascii="Palatino Linotype" w:eastAsiaTheme="minorHAnsi" w:hAnsi="Palatino Linotype" w:cs="Arial"/>
          <w:lang w:val="es-MX" w:eastAsia="en-US"/>
        </w:rPr>
        <w:t xml:space="preserve"> a una función que no es obligatoria o necesaria, </w:t>
      </w:r>
      <w:r w:rsidRPr="00470A4C">
        <w:rPr>
          <w:rFonts w:ascii="Palatino Linotype" w:eastAsiaTheme="minorHAnsi" w:hAnsi="Palatino Linotype" w:cs="Arial"/>
          <w:lang w:val="es-MX" w:eastAsia="en-US"/>
        </w:rPr>
        <w:t>pues hasta en tanto no se realice el trámite por parte de un ciudadano, el aparato gubernamental no realiza las actividades propias para la emisión de las licencias</w:t>
      </w:r>
      <w:r w:rsidR="00825A83" w:rsidRPr="00470A4C">
        <w:rPr>
          <w:rFonts w:ascii="Palatino Linotype" w:eastAsiaTheme="minorHAnsi" w:hAnsi="Palatino Linotype" w:cs="Arial"/>
          <w:lang w:val="es-MX" w:eastAsia="en-US"/>
        </w:rPr>
        <w:t xml:space="preserve"> de construcción</w:t>
      </w:r>
      <w:r w:rsidRPr="00470A4C">
        <w:rPr>
          <w:rFonts w:ascii="Palatino Linotype" w:eastAsiaTheme="minorHAnsi" w:hAnsi="Palatino Linotype" w:cs="Arial"/>
          <w:lang w:val="es-MX" w:eastAsia="en-US"/>
        </w:rPr>
        <w:t>.</w:t>
      </w:r>
    </w:p>
    <w:p w14:paraId="25AC3299" w14:textId="77777777" w:rsidR="000807D8" w:rsidRPr="00470A4C" w:rsidRDefault="000807D8" w:rsidP="00D5446E">
      <w:pPr>
        <w:autoSpaceDE w:val="0"/>
        <w:autoSpaceDN w:val="0"/>
        <w:adjustRightInd w:val="0"/>
        <w:spacing w:line="360" w:lineRule="auto"/>
        <w:jc w:val="both"/>
        <w:rPr>
          <w:rFonts w:ascii="Palatino Linotype" w:eastAsiaTheme="minorHAnsi" w:hAnsi="Palatino Linotype" w:cs="Arial"/>
          <w:lang w:val="es-MX" w:eastAsia="en-US"/>
        </w:rPr>
      </w:pPr>
    </w:p>
    <w:p w14:paraId="5A1DDEEA" w14:textId="7D0B0708" w:rsidR="000807D8" w:rsidRPr="00470A4C" w:rsidRDefault="000807D8" w:rsidP="00D5446E">
      <w:pPr>
        <w:autoSpaceDE w:val="0"/>
        <w:autoSpaceDN w:val="0"/>
        <w:adjustRightInd w:val="0"/>
        <w:spacing w:line="360" w:lineRule="auto"/>
        <w:jc w:val="both"/>
        <w:rPr>
          <w:rFonts w:ascii="Palatino Linotype" w:eastAsiaTheme="minorHAnsi" w:hAnsi="Palatino Linotype" w:cs="Arial"/>
          <w:lang w:val="es-MX" w:eastAsia="en-US"/>
        </w:rPr>
      </w:pPr>
      <w:r w:rsidRPr="00470A4C">
        <w:rPr>
          <w:rFonts w:ascii="Palatino Linotype" w:eastAsiaTheme="minorHAnsi" w:hAnsi="Palatino Linotype" w:cs="Arial"/>
          <w:lang w:val="es-MX" w:eastAsia="en-US"/>
        </w:rPr>
        <w:t xml:space="preserve">En el presente caso se refiere a licencias de construcción de tres inmuebles que si los propietarios de éstos no hicieron el trámite correspondiente, evidentemente las licencias </w:t>
      </w:r>
      <w:r w:rsidR="00671222" w:rsidRPr="00470A4C">
        <w:rPr>
          <w:rFonts w:ascii="Palatino Linotype" w:eastAsiaTheme="minorHAnsi" w:hAnsi="Palatino Linotype" w:cs="Arial"/>
          <w:lang w:val="es-MX" w:eastAsia="en-US"/>
        </w:rPr>
        <w:t xml:space="preserve">de construcción </w:t>
      </w:r>
      <w:r w:rsidRPr="00470A4C">
        <w:rPr>
          <w:rFonts w:ascii="Palatino Linotype" w:eastAsiaTheme="minorHAnsi" w:hAnsi="Palatino Linotype" w:cs="Arial"/>
          <w:lang w:val="es-MX" w:eastAsia="en-US"/>
        </w:rPr>
        <w:t xml:space="preserve">no existirán, no obstante que </w:t>
      </w:r>
      <w:r w:rsidR="00671222" w:rsidRPr="00470A4C">
        <w:rPr>
          <w:rFonts w:ascii="Palatino Linotype" w:eastAsiaTheme="minorHAnsi" w:hAnsi="Palatino Linotype" w:cs="Arial"/>
          <w:lang w:val="es-MX" w:eastAsia="en-US"/>
        </w:rPr>
        <w:t>sea</w:t>
      </w:r>
      <w:r w:rsidRPr="00470A4C">
        <w:rPr>
          <w:rFonts w:ascii="Palatino Linotype" w:eastAsiaTheme="minorHAnsi" w:hAnsi="Palatino Linotype" w:cs="Arial"/>
          <w:lang w:val="es-MX" w:eastAsia="en-US"/>
        </w:rPr>
        <w:t xml:space="preserve"> función de la Dirección de Desarrollo Urbano y Vivienda </w:t>
      </w:r>
      <w:r w:rsidR="00671222" w:rsidRPr="00470A4C">
        <w:rPr>
          <w:rFonts w:ascii="Palatino Linotype" w:eastAsiaTheme="minorHAnsi" w:hAnsi="Palatino Linotype" w:cs="Arial"/>
          <w:lang w:val="es-MX" w:eastAsia="en-US"/>
        </w:rPr>
        <w:t>expedirlas</w:t>
      </w:r>
      <w:r w:rsidR="00ED6F4F" w:rsidRPr="00470A4C">
        <w:rPr>
          <w:rFonts w:ascii="Palatino Linotype" w:eastAsiaTheme="minorHAnsi" w:hAnsi="Palatino Linotype" w:cs="Arial"/>
          <w:lang w:val="es-MX" w:eastAsia="en-US"/>
        </w:rPr>
        <w:t>, máxime que en respuesta el Director General ya contestó que no se tienen los datos de identificación del predio o inmueble</w:t>
      </w:r>
      <w:r w:rsidR="00F96EB5" w:rsidRPr="00470A4C">
        <w:rPr>
          <w:rFonts w:ascii="Palatino Linotype" w:eastAsiaTheme="minorHAnsi" w:hAnsi="Palatino Linotype" w:cs="Arial"/>
          <w:lang w:val="es-MX" w:eastAsia="en-US"/>
        </w:rPr>
        <w:t>.</w:t>
      </w:r>
    </w:p>
    <w:p w14:paraId="745D0FE9" w14:textId="77777777" w:rsidR="00D5446E" w:rsidRPr="00470A4C" w:rsidRDefault="00D5446E" w:rsidP="00D5446E">
      <w:pPr>
        <w:autoSpaceDE w:val="0"/>
        <w:autoSpaceDN w:val="0"/>
        <w:adjustRightInd w:val="0"/>
        <w:spacing w:line="360" w:lineRule="auto"/>
        <w:jc w:val="both"/>
        <w:rPr>
          <w:rFonts w:ascii="Palatino Linotype" w:eastAsiaTheme="minorHAnsi" w:hAnsi="Palatino Linotype" w:cs="Arial"/>
          <w:lang w:val="es-MX" w:eastAsia="en-US"/>
        </w:rPr>
      </w:pPr>
    </w:p>
    <w:p w14:paraId="6E3D8A05" w14:textId="2B7F553D" w:rsidR="0022744C" w:rsidRPr="00470A4C" w:rsidRDefault="00825A83" w:rsidP="0022744C">
      <w:pPr>
        <w:tabs>
          <w:tab w:val="left" w:pos="709"/>
        </w:tabs>
        <w:spacing w:line="360" w:lineRule="auto"/>
        <w:ind w:right="51"/>
        <w:jc w:val="both"/>
        <w:rPr>
          <w:rFonts w:ascii="Palatino Linotype" w:hAnsi="Palatino Linotype" w:cs="Arial"/>
          <w:noProof/>
          <w:color w:val="000000"/>
          <w:lang w:val="es-419"/>
        </w:rPr>
      </w:pPr>
      <w:r w:rsidRPr="00470A4C">
        <w:rPr>
          <w:rFonts w:ascii="Palatino Linotype" w:eastAsiaTheme="minorHAnsi" w:hAnsi="Palatino Linotype" w:cs="Arial"/>
          <w:lang w:val="es-MX" w:eastAsia="en-US"/>
        </w:rPr>
        <w:t>Lo que constituye lo que es conocido como un hecho negativo</w:t>
      </w:r>
      <w:r w:rsidR="0022744C" w:rsidRPr="00470A4C">
        <w:rPr>
          <w:rFonts w:ascii="Palatino Linotype" w:hAnsi="Palatino Linotype"/>
          <w:lang w:val="es-419"/>
        </w:rPr>
        <w:t>, a</w:t>
      </w:r>
      <w:r w:rsidR="0022744C" w:rsidRPr="00470A4C">
        <w:rPr>
          <w:rFonts w:ascii="Palatino Linotype" w:hAnsi="Palatino Linotype" w:cs="Arial"/>
          <w:noProof/>
          <w:color w:val="000000"/>
          <w:lang w:val="es-419"/>
        </w:rPr>
        <w:t xml:space="preserve">l respecto, al tratarse el requerimiento de documentación que, por las razones aducidas, a la fecha no ha sido generada, administrada o poseída, nos encontramos ante la figura de hechos negativos de los cuales es improcedente su demostración, tal y como se desprende de lo razonado en la Tesis Aislada (común): 267287, Semanario Judicial de la Federación, Sexta Época, Volumen LII, Tercera Parte, p. 101; de rubro y textos siguientes: </w:t>
      </w:r>
    </w:p>
    <w:p w14:paraId="49E4C1CD" w14:textId="77777777" w:rsidR="0022744C" w:rsidRPr="00470A4C" w:rsidRDefault="0022744C" w:rsidP="0022744C">
      <w:pPr>
        <w:tabs>
          <w:tab w:val="left" w:pos="709"/>
        </w:tabs>
        <w:spacing w:line="360" w:lineRule="auto"/>
        <w:ind w:right="51"/>
        <w:jc w:val="both"/>
        <w:rPr>
          <w:rFonts w:ascii="Palatino Linotype" w:hAnsi="Palatino Linotype" w:cs="Arial"/>
          <w:noProof/>
          <w:color w:val="000000"/>
          <w:lang w:val="es-419"/>
        </w:rPr>
      </w:pPr>
    </w:p>
    <w:p w14:paraId="67EBA32C" w14:textId="77777777" w:rsidR="0022744C" w:rsidRPr="00470A4C" w:rsidRDefault="0022744C" w:rsidP="0022744C">
      <w:pPr>
        <w:spacing w:line="360" w:lineRule="auto"/>
        <w:ind w:left="851" w:right="851"/>
        <w:jc w:val="both"/>
        <w:rPr>
          <w:rFonts w:ascii="Palatino Linotype" w:hAnsi="Palatino Linotype"/>
          <w:lang w:val="es-ES_tradnl"/>
        </w:rPr>
      </w:pPr>
      <w:r w:rsidRPr="00470A4C">
        <w:rPr>
          <w:rFonts w:ascii="Palatino Linotype" w:hAnsi="Palatino Linotype" w:cs="Arial"/>
          <w:i/>
          <w:iCs/>
          <w:color w:val="222222"/>
        </w:rPr>
        <w:t xml:space="preserve">“HECHOS NEGATIVOS, NO SON SUSCEPTIBLES DE DEMOSTRACION. Tratándose de un hecho negativo, el Juez no tiene </w:t>
      </w:r>
      <w:proofErr w:type="spellStart"/>
      <w:r w:rsidRPr="00470A4C">
        <w:rPr>
          <w:rFonts w:ascii="Palatino Linotype" w:hAnsi="Palatino Linotype" w:cs="Arial"/>
          <w:i/>
          <w:iCs/>
          <w:color w:val="222222"/>
        </w:rPr>
        <w:t>por que</w:t>
      </w:r>
      <w:proofErr w:type="spellEnd"/>
      <w:r w:rsidRPr="00470A4C">
        <w:rPr>
          <w:rFonts w:ascii="Palatino Linotype" w:hAnsi="Palatino Linotype" w:cs="Arial"/>
          <w:i/>
          <w:iCs/>
          <w:color w:val="222222"/>
        </w:rPr>
        <w:t xml:space="preserve"> invocar prueba alguna de la que se desprenda, ya que es bien sabido que esta clase de hechos no son susceptibles de demostración.”</w:t>
      </w:r>
    </w:p>
    <w:p w14:paraId="55DFB6AF" w14:textId="77777777" w:rsidR="0022744C" w:rsidRPr="00470A4C" w:rsidRDefault="0022744C" w:rsidP="0022744C">
      <w:pPr>
        <w:tabs>
          <w:tab w:val="left" w:pos="709"/>
        </w:tabs>
        <w:spacing w:line="360" w:lineRule="auto"/>
        <w:ind w:right="51"/>
        <w:jc w:val="both"/>
        <w:rPr>
          <w:rFonts w:ascii="Palatino Linotype" w:hAnsi="Palatino Linotype" w:cs="Arial"/>
          <w:noProof/>
          <w:color w:val="000000"/>
          <w:lang w:val="es-419"/>
        </w:rPr>
      </w:pPr>
    </w:p>
    <w:p w14:paraId="4C3F6DD0" w14:textId="3AB5BBC6" w:rsidR="00035318" w:rsidRPr="00470A4C" w:rsidRDefault="0022744C" w:rsidP="0022744C">
      <w:pPr>
        <w:tabs>
          <w:tab w:val="left" w:pos="709"/>
        </w:tabs>
        <w:spacing w:line="360" w:lineRule="auto"/>
        <w:ind w:right="51"/>
        <w:jc w:val="both"/>
        <w:rPr>
          <w:rFonts w:ascii="Palatino Linotype" w:hAnsi="Palatino Linotype" w:cs="Arial"/>
          <w:noProof/>
          <w:color w:val="000000"/>
          <w:lang w:val="es-419"/>
        </w:rPr>
      </w:pPr>
      <w:r w:rsidRPr="00470A4C">
        <w:rPr>
          <w:rFonts w:ascii="Palatino Linotype" w:hAnsi="Palatino Linotype" w:cs="Arial"/>
          <w:noProof/>
          <w:color w:val="000000"/>
          <w:lang w:val="es-419"/>
        </w:rPr>
        <w:t>Los hechos negativos suelen referirse a la ausencia de acciones, eventos o circunstancias</w:t>
      </w:r>
      <w:r w:rsidRPr="00470A4C">
        <w:rPr>
          <w:rFonts w:ascii="Palatino Linotype" w:hAnsi="Palatino Linotype" w:cs="Arial"/>
          <w:noProof/>
          <w:color w:val="000000"/>
          <w:lang w:val="es-MX"/>
        </w:rPr>
        <w:t>, e</w:t>
      </w:r>
      <w:r w:rsidRPr="00470A4C">
        <w:rPr>
          <w:rFonts w:ascii="Palatino Linotype" w:hAnsi="Palatino Linotype" w:cs="Arial"/>
          <w:noProof/>
          <w:color w:val="000000"/>
          <w:lang w:val="es-419"/>
        </w:rPr>
        <w:t>n este caso, se señala que la documentación no ha sido generada, administrada o poseída</w:t>
      </w:r>
      <w:r w:rsidRPr="00470A4C">
        <w:rPr>
          <w:rFonts w:ascii="Palatino Linotype" w:hAnsi="Palatino Linotype" w:cs="Arial"/>
          <w:noProof/>
          <w:color w:val="000000"/>
          <w:lang w:val="es-MX"/>
        </w:rPr>
        <w:t>, l</w:t>
      </w:r>
      <w:r w:rsidRPr="00470A4C">
        <w:rPr>
          <w:rFonts w:ascii="Palatino Linotype" w:hAnsi="Palatino Linotype" w:cs="Arial"/>
          <w:noProof/>
          <w:color w:val="000000"/>
          <w:lang w:val="es-419"/>
        </w:rPr>
        <w:t xml:space="preserve">a falta de existencia de algo concreto, como </w:t>
      </w:r>
      <w:r w:rsidRPr="00470A4C">
        <w:rPr>
          <w:rFonts w:ascii="Palatino Linotype" w:hAnsi="Palatino Linotype" w:cs="Arial"/>
          <w:noProof/>
          <w:color w:val="000000"/>
          <w:lang w:val="es-MX"/>
        </w:rPr>
        <w:t>las licencias de construcción solicitadas</w:t>
      </w:r>
      <w:r w:rsidRPr="00470A4C">
        <w:rPr>
          <w:rFonts w:ascii="Palatino Linotype" w:hAnsi="Palatino Linotype" w:cs="Arial"/>
          <w:noProof/>
          <w:color w:val="000000"/>
          <w:lang w:val="es-419"/>
        </w:rPr>
        <w:t xml:space="preserve"> </w:t>
      </w:r>
      <w:r w:rsidRPr="00470A4C">
        <w:rPr>
          <w:rFonts w:ascii="Palatino Linotype" w:hAnsi="Palatino Linotype" w:cs="Arial"/>
          <w:noProof/>
          <w:color w:val="000000"/>
          <w:lang w:val="es-MX"/>
        </w:rPr>
        <w:t>son</w:t>
      </w:r>
      <w:r w:rsidRPr="00470A4C">
        <w:rPr>
          <w:rFonts w:ascii="Palatino Linotype" w:hAnsi="Palatino Linotype" w:cs="Arial"/>
          <w:noProof/>
          <w:color w:val="000000"/>
          <w:lang w:val="es-419"/>
        </w:rPr>
        <w:t xml:space="preserve"> un hecho negativo.</w:t>
      </w:r>
    </w:p>
    <w:p w14:paraId="68F16AE0" w14:textId="77777777" w:rsidR="0022744C" w:rsidRPr="00470A4C" w:rsidRDefault="0022744C" w:rsidP="0022744C">
      <w:pPr>
        <w:tabs>
          <w:tab w:val="left" w:pos="709"/>
        </w:tabs>
        <w:spacing w:line="360" w:lineRule="auto"/>
        <w:ind w:right="51"/>
        <w:jc w:val="both"/>
        <w:rPr>
          <w:rFonts w:ascii="Palatino Linotype" w:hAnsi="Palatino Linotype" w:cs="Arial"/>
          <w:noProof/>
          <w:color w:val="000000"/>
          <w:lang w:val="es-MX"/>
        </w:rPr>
      </w:pPr>
    </w:p>
    <w:p w14:paraId="109E0C50" w14:textId="2072D88A" w:rsidR="0022744C" w:rsidRPr="00470A4C" w:rsidRDefault="0022744C" w:rsidP="0022744C">
      <w:pPr>
        <w:tabs>
          <w:tab w:val="left" w:pos="709"/>
        </w:tabs>
        <w:spacing w:line="360" w:lineRule="auto"/>
        <w:ind w:right="51"/>
        <w:jc w:val="both"/>
        <w:rPr>
          <w:rFonts w:ascii="Palatino Linotype" w:hAnsi="Palatino Linotype" w:cs="Arial"/>
          <w:noProof/>
          <w:color w:val="000000"/>
          <w:lang w:val="es-MX"/>
        </w:rPr>
      </w:pPr>
      <w:r w:rsidRPr="00470A4C">
        <w:rPr>
          <w:rFonts w:ascii="Palatino Linotype" w:hAnsi="Palatino Linotype" w:cs="Arial"/>
          <w:noProof/>
          <w:color w:val="000000"/>
          <w:lang w:val="es-MX"/>
        </w:rPr>
        <w:t xml:space="preserve">Se sostiene que los hechos negativos son intrínsecamente difíciles de demostrar directamente, ya que probar la no existencia de algo es materialmente imposible, la lógica detrás de esta afirmación es que la demostración de la no generación, administración o posesión de documentos </w:t>
      </w:r>
      <w:r w:rsidR="005058DD" w:rsidRPr="00470A4C">
        <w:rPr>
          <w:rFonts w:ascii="Palatino Linotype" w:hAnsi="Palatino Linotype" w:cs="Arial"/>
          <w:noProof/>
          <w:color w:val="000000"/>
          <w:lang w:val="es-MX"/>
        </w:rPr>
        <w:t>no es posible</w:t>
      </w:r>
      <w:r w:rsidRPr="00470A4C">
        <w:rPr>
          <w:rFonts w:ascii="Palatino Linotype" w:hAnsi="Palatino Linotype" w:cs="Arial"/>
          <w:noProof/>
          <w:color w:val="000000"/>
          <w:lang w:val="es-MX"/>
        </w:rPr>
        <w:t>.</w:t>
      </w:r>
    </w:p>
    <w:p w14:paraId="6AE67B7C" w14:textId="77777777" w:rsidR="00D5446E" w:rsidRPr="00470A4C" w:rsidRDefault="00D5446E" w:rsidP="0022744C">
      <w:pPr>
        <w:tabs>
          <w:tab w:val="left" w:pos="709"/>
        </w:tabs>
        <w:spacing w:line="360" w:lineRule="auto"/>
        <w:ind w:right="51"/>
        <w:jc w:val="both"/>
        <w:rPr>
          <w:rFonts w:ascii="Palatino Linotype" w:hAnsi="Palatino Linotype" w:cs="Arial"/>
          <w:noProof/>
          <w:color w:val="000000"/>
          <w:lang w:val="es-MX"/>
        </w:rPr>
      </w:pPr>
    </w:p>
    <w:p w14:paraId="1322C0A9" w14:textId="77777777" w:rsidR="003C4071" w:rsidRPr="00470A4C" w:rsidRDefault="003C4071" w:rsidP="003C4071">
      <w:pPr>
        <w:spacing w:line="360" w:lineRule="auto"/>
        <w:jc w:val="both"/>
        <w:rPr>
          <w:rFonts w:ascii="Palatino Linotype" w:hAnsi="Palatino Linotype" w:cs="Arial"/>
          <w:lang w:val="es-419"/>
        </w:rPr>
      </w:pPr>
      <w:r w:rsidRPr="00470A4C">
        <w:rPr>
          <w:rFonts w:ascii="Palatino Linotype" w:hAnsi="Palatino Linotype" w:cs="Arial"/>
          <w:lang w:val="es-419"/>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3745DDE0" w14:textId="77777777" w:rsidR="003C4071" w:rsidRPr="00470A4C" w:rsidRDefault="003C4071" w:rsidP="003C4071">
      <w:pPr>
        <w:spacing w:line="360" w:lineRule="auto"/>
        <w:jc w:val="both"/>
        <w:rPr>
          <w:rFonts w:ascii="Palatino Linotype" w:hAnsi="Palatino Linotype" w:cs="Arial"/>
          <w:lang w:val="es-419"/>
        </w:rPr>
      </w:pPr>
    </w:p>
    <w:p w14:paraId="0E5DA2FC" w14:textId="77777777" w:rsidR="003C4071" w:rsidRPr="00470A4C" w:rsidRDefault="003C4071" w:rsidP="003C4071">
      <w:pPr>
        <w:pStyle w:val="Sinespaciado"/>
        <w:ind w:left="851" w:right="851"/>
        <w:jc w:val="both"/>
        <w:rPr>
          <w:rFonts w:ascii="Palatino Linotype" w:hAnsi="Palatino Linotype"/>
          <w:i/>
        </w:rPr>
      </w:pPr>
      <w:r w:rsidRPr="00470A4C">
        <w:rPr>
          <w:rFonts w:ascii="Palatino Linotype" w:hAnsi="Palatino Linotype"/>
        </w:rPr>
        <w:t>“</w:t>
      </w:r>
      <w:r w:rsidRPr="00470A4C">
        <w:rPr>
          <w:rFonts w:ascii="Palatino Linotype" w:hAnsi="Palatino Linotype"/>
          <w:b/>
          <w:i/>
        </w:rPr>
        <w:t>Artículo 12.</w:t>
      </w:r>
      <w:r w:rsidRPr="00470A4C">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39425166" w14:textId="77777777" w:rsidR="003C4071" w:rsidRPr="00470A4C" w:rsidRDefault="003C4071" w:rsidP="003C4071">
      <w:pPr>
        <w:pStyle w:val="Sinespaciado"/>
        <w:ind w:left="851" w:right="851"/>
        <w:jc w:val="both"/>
        <w:rPr>
          <w:rFonts w:ascii="Palatino Linotype" w:hAnsi="Palatino Linotype"/>
          <w:i/>
        </w:rPr>
      </w:pPr>
    </w:p>
    <w:p w14:paraId="40398435" w14:textId="77777777" w:rsidR="003C4071" w:rsidRPr="00470A4C" w:rsidRDefault="003C4071" w:rsidP="003C4071">
      <w:pPr>
        <w:pStyle w:val="Sinespaciado"/>
        <w:ind w:left="851" w:right="851"/>
        <w:jc w:val="both"/>
        <w:rPr>
          <w:rFonts w:ascii="Palatino Linotype" w:hAnsi="Palatino Linotype"/>
        </w:rPr>
      </w:pPr>
      <w:r w:rsidRPr="00470A4C">
        <w:rPr>
          <w:rFonts w:ascii="Palatino Linotype" w:hAnsi="Palatino Linotype"/>
          <w:b/>
          <w:i/>
          <w:u w:val="single"/>
        </w:rPr>
        <w:t>Los sujetos obligados sólo proporcionarán la información pública que se les requiera y que obre en sus archivos</w:t>
      </w:r>
      <w:r w:rsidRPr="00470A4C">
        <w:rPr>
          <w:rFonts w:ascii="Palatino Linotype" w:hAnsi="Palatino Linotype"/>
          <w:i/>
        </w:rPr>
        <w:t xml:space="preserve"> y en el estado en que ésta se </w:t>
      </w:r>
      <w:r w:rsidRPr="00470A4C">
        <w:rPr>
          <w:rFonts w:ascii="Palatino Linotype" w:hAnsi="Palatino Linotype"/>
          <w:i/>
        </w:rPr>
        <w:lastRenderedPageBreak/>
        <w:t>encuentre. La obligación de proporcionar información no comprende el procesamiento de la misma, ni el presentarla conforme al interés del solicitante; no estarán obligados a generarla, resumirla, efectuar cálculos o practicar investigaciones.”</w:t>
      </w:r>
    </w:p>
    <w:p w14:paraId="7991AA09" w14:textId="77777777" w:rsidR="003C4071" w:rsidRPr="00470A4C" w:rsidRDefault="003C4071" w:rsidP="003C4071">
      <w:pPr>
        <w:autoSpaceDE w:val="0"/>
        <w:autoSpaceDN w:val="0"/>
        <w:adjustRightInd w:val="0"/>
        <w:spacing w:line="360" w:lineRule="auto"/>
        <w:jc w:val="both"/>
        <w:rPr>
          <w:rFonts w:ascii="Palatino Linotype" w:hAnsi="Palatino Linotype" w:cs="Arial"/>
        </w:rPr>
      </w:pPr>
    </w:p>
    <w:p w14:paraId="643511BB" w14:textId="77777777" w:rsidR="003C4071" w:rsidRPr="00470A4C" w:rsidRDefault="003C4071" w:rsidP="003C4071">
      <w:pPr>
        <w:spacing w:line="360" w:lineRule="auto"/>
        <w:jc w:val="both"/>
        <w:rPr>
          <w:rFonts w:ascii="Palatino Linotype" w:hAnsi="Palatino Linotype" w:cs="Arial"/>
        </w:rPr>
      </w:pPr>
      <w:r w:rsidRPr="00470A4C">
        <w:rPr>
          <w:rFonts w:ascii="Palatino Linotype" w:hAnsi="Palatino Linotype" w:cs="Arial"/>
          <w:lang w:val="es-ES_tradnl"/>
        </w:rPr>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w:t>
      </w:r>
      <w:r w:rsidRPr="00470A4C">
        <w:rPr>
          <w:rFonts w:ascii="Palatino Linotype" w:hAnsi="Palatino Linotype" w:cs="Arial"/>
        </w:rPr>
        <w:t xml:space="preserve"> 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14:paraId="62F61384" w14:textId="77777777" w:rsidR="003C4071" w:rsidRPr="00470A4C" w:rsidRDefault="003C4071" w:rsidP="003C4071">
      <w:pPr>
        <w:spacing w:line="360" w:lineRule="auto"/>
        <w:jc w:val="both"/>
        <w:rPr>
          <w:rFonts w:ascii="Palatino Linotype" w:hAnsi="Palatino Linotype" w:cs="Arial"/>
          <w:lang w:val="es-ES_tradnl"/>
        </w:rPr>
      </w:pPr>
    </w:p>
    <w:p w14:paraId="15578DF7" w14:textId="77777777" w:rsidR="003C4071" w:rsidRPr="00470A4C" w:rsidRDefault="003C4071" w:rsidP="003C4071">
      <w:pPr>
        <w:spacing w:line="360" w:lineRule="auto"/>
        <w:jc w:val="both"/>
        <w:rPr>
          <w:rFonts w:ascii="Palatino Linotype" w:hAnsi="Palatino Linotype" w:cs="Arial"/>
          <w:color w:val="000000"/>
          <w:lang w:val="es-ES_tradnl"/>
        </w:rPr>
      </w:pPr>
      <w:r w:rsidRPr="00470A4C">
        <w:rPr>
          <w:rFonts w:ascii="Palatino Linotype" w:hAnsi="Palatino Linotype" w:cs="Arial"/>
          <w:color w:val="000000"/>
          <w:lang w:val="es-ES_tradnl"/>
        </w:rPr>
        <w:t>Sirve de sustento a lo anterior, el criterio 31/10 emitido por el entonces Instituto Federal de Acceso a la Información y Protección de Datos, ahora Instituto Nacional de Acceso a la Información y Protección de Datos, que enuncia lo siguiente:</w:t>
      </w:r>
    </w:p>
    <w:p w14:paraId="5AEDFC7E" w14:textId="77777777" w:rsidR="003C4071" w:rsidRPr="00470A4C" w:rsidRDefault="003C4071" w:rsidP="003C4071">
      <w:pPr>
        <w:spacing w:line="360" w:lineRule="auto"/>
        <w:jc w:val="both"/>
        <w:rPr>
          <w:rFonts w:ascii="Palatino Linotype" w:hAnsi="Palatino Linotype" w:cs="Arial"/>
          <w:lang w:val="es-ES_tradnl"/>
        </w:rPr>
      </w:pPr>
    </w:p>
    <w:p w14:paraId="76FC5DB7" w14:textId="77777777" w:rsidR="003C4071" w:rsidRPr="00470A4C" w:rsidRDefault="003C4071" w:rsidP="003C4071">
      <w:pPr>
        <w:ind w:left="851" w:right="1134"/>
        <w:jc w:val="both"/>
        <w:rPr>
          <w:rFonts w:ascii="Palatino Linotype" w:hAnsi="Palatino Linotype" w:cs="Arial"/>
          <w:i/>
        </w:rPr>
      </w:pPr>
      <w:r w:rsidRPr="00470A4C">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470A4C">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w:t>
      </w:r>
      <w:r w:rsidRPr="00470A4C">
        <w:rPr>
          <w:rFonts w:ascii="Palatino Linotype" w:hAnsi="Palatino Linotype" w:cs="Arial"/>
          <w:i/>
        </w:rPr>
        <w:lastRenderedPageBreak/>
        <w:t xml:space="preserve">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470A4C">
        <w:rPr>
          <w:rFonts w:ascii="Palatino Linotype" w:hAnsi="Palatino Linotype" w:cs="Arial"/>
          <w:i/>
        </w:rPr>
        <w:t>Marván</w:t>
      </w:r>
      <w:proofErr w:type="spellEnd"/>
      <w:r w:rsidRPr="00470A4C">
        <w:rPr>
          <w:rFonts w:ascii="Palatino Linotype" w:hAnsi="Palatino Linotype" w:cs="Arial"/>
          <w:i/>
        </w:rPr>
        <w:t xml:space="preserve"> Laborde 2395/09 Secretaría de Economía - María </w:t>
      </w:r>
      <w:proofErr w:type="spellStart"/>
      <w:r w:rsidRPr="00470A4C">
        <w:rPr>
          <w:rFonts w:ascii="Palatino Linotype" w:hAnsi="Palatino Linotype" w:cs="Arial"/>
          <w:i/>
        </w:rPr>
        <w:t>Marván</w:t>
      </w:r>
      <w:proofErr w:type="spellEnd"/>
      <w:r w:rsidRPr="00470A4C">
        <w:rPr>
          <w:rFonts w:ascii="Palatino Linotype" w:hAnsi="Palatino Linotype" w:cs="Arial"/>
          <w:i/>
        </w:rPr>
        <w:t xml:space="preserve"> Laborde 0837/10 Administración Portuaria Integral de Veracruz, S.A. de C.V. – María </w:t>
      </w:r>
      <w:proofErr w:type="spellStart"/>
      <w:r w:rsidRPr="00470A4C">
        <w:rPr>
          <w:rFonts w:ascii="Palatino Linotype" w:hAnsi="Palatino Linotype" w:cs="Arial"/>
          <w:i/>
        </w:rPr>
        <w:t>Marván</w:t>
      </w:r>
      <w:proofErr w:type="spellEnd"/>
      <w:r w:rsidRPr="00470A4C">
        <w:rPr>
          <w:rFonts w:ascii="Palatino Linotype" w:hAnsi="Palatino Linotype" w:cs="Arial"/>
          <w:i/>
        </w:rPr>
        <w:t xml:space="preserve"> Laborde </w:t>
      </w:r>
    </w:p>
    <w:p w14:paraId="4AA41D8E" w14:textId="77777777" w:rsidR="003C4071" w:rsidRPr="00470A4C" w:rsidRDefault="003C4071" w:rsidP="003C4071">
      <w:pPr>
        <w:ind w:left="851" w:right="1134"/>
        <w:jc w:val="both"/>
        <w:rPr>
          <w:rFonts w:ascii="Palatino Linotype" w:hAnsi="Palatino Linotype" w:cs="Arial"/>
          <w:i/>
        </w:rPr>
      </w:pPr>
      <w:r w:rsidRPr="00470A4C">
        <w:rPr>
          <w:rFonts w:ascii="Palatino Linotype" w:hAnsi="Palatino Linotype" w:cs="Arial"/>
          <w:i/>
        </w:rPr>
        <w:t>Criterio 31/10</w:t>
      </w:r>
    </w:p>
    <w:p w14:paraId="271C3B09" w14:textId="77777777" w:rsidR="00D5446E" w:rsidRPr="00470A4C" w:rsidRDefault="00D5446E" w:rsidP="00467D2E">
      <w:pPr>
        <w:autoSpaceDE w:val="0"/>
        <w:autoSpaceDN w:val="0"/>
        <w:adjustRightInd w:val="0"/>
        <w:spacing w:line="360" w:lineRule="auto"/>
        <w:jc w:val="both"/>
        <w:rPr>
          <w:rFonts w:ascii="Palatino Linotype" w:eastAsiaTheme="minorHAnsi" w:hAnsi="Palatino Linotype" w:cs="Arial"/>
          <w:lang w:val="es-MX" w:eastAsia="en-US"/>
        </w:rPr>
      </w:pPr>
    </w:p>
    <w:p w14:paraId="6CA9E97B" w14:textId="6B8EE3AD" w:rsidR="00AC1196" w:rsidRPr="00470A4C" w:rsidRDefault="00EE68A0" w:rsidP="00467D2E">
      <w:pPr>
        <w:autoSpaceDE w:val="0"/>
        <w:autoSpaceDN w:val="0"/>
        <w:adjustRightInd w:val="0"/>
        <w:spacing w:line="360" w:lineRule="auto"/>
        <w:jc w:val="both"/>
        <w:rPr>
          <w:rFonts w:ascii="Palatino Linotype" w:eastAsiaTheme="minorHAnsi" w:hAnsi="Palatino Linotype" w:cs="Arial"/>
          <w:b/>
          <w:lang w:val="es-MX" w:eastAsia="en-US"/>
        </w:rPr>
      </w:pPr>
      <w:r w:rsidRPr="00470A4C">
        <w:rPr>
          <w:rFonts w:ascii="Palatino Linotype" w:eastAsiaTheme="minorHAnsi" w:hAnsi="Palatino Linotype" w:cs="Arial"/>
          <w:b/>
          <w:lang w:val="es-MX" w:eastAsia="en-US"/>
        </w:rPr>
        <w:t>En consecuencia se considera que el sujeto obligado atiende la solicitud de información.</w:t>
      </w:r>
    </w:p>
    <w:p w14:paraId="6065E2EC" w14:textId="77777777" w:rsidR="003C4071" w:rsidRPr="00470A4C" w:rsidRDefault="003C4071" w:rsidP="00467D2E">
      <w:pPr>
        <w:autoSpaceDE w:val="0"/>
        <w:autoSpaceDN w:val="0"/>
        <w:adjustRightInd w:val="0"/>
        <w:spacing w:line="360" w:lineRule="auto"/>
        <w:jc w:val="both"/>
        <w:rPr>
          <w:rFonts w:ascii="Palatino Linotype" w:eastAsiaTheme="minorHAnsi" w:hAnsi="Palatino Linotype" w:cs="Arial"/>
          <w:lang w:val="es-MX" w:eastAsia="en-US"/>
        </w:rPr>
      </w:pPr>
    </w:p>
    <w:p w14:paraId="5B1D2806" w14:textId="5335F202" w:rsidR="00AC1196" w:rsidRPr="00470A4C" w:rsidRDefault="00EE68A0" w:rsidP="00467D2E">
      <w:pPr>
        <w:autoSpaceDE w:val="0"/>
        <w:autoSpaceDN w:val="0"/>
        <w:adjustRightInd w:val="0"/>
        <w:spacing w:line="360" w:lineRule="auto"/>
        <w:jc w:val="both"/>
        <w:rPr>
          <w:rFonts w:ascii="Palatino Linotype" w:eastAsiaTheme="minorHAnsi" w:hAnsi="Palatino Linotype" w:cs="Arial"/>
          <w:lang w:val="es-MX" w:eastAsia="en-US"/>
        </w:rPr>
      </w:pPr>
      <w:r w:rsidRPr="00470A4C">
        <w:rPr>
          <w:rFonts w:ascii="Palatino Linotype" w:eastAsiaTheme="minorHAnsi" w:hAnsi="Palatino Linotype" w:cs="Arial"/>
          <w:lang w:val="es-MX" w:eastAsia="en-US"/>
        </w:rPr>
        <w:t xml:space="preserve">Ahora bien, de la impugnación en el presente recurso de revisión consistente en: </w:t>
      </w:r>
      <w:r w:rsidRPr="00470A4C">
        <w:rPr>
          <w:rFonts w:ascii="Palatino Linotype" w:hAnsi="Palatino Linotype" w:cs="Arial"/>
          <w:lang w:val="es-MX"/>
        </w:rPr>
        <w:t>“…</w:t>
      </w:r>
      <w:r w:rsidRPr="00470A4C">
        <w:rPr>
          <w:rFonts w:ascii="Palatino Linotype" w:hAnsi="Palatino Linotype"/>
          <w:i/>
          <w:lang w:val="es-MX" w:eastAsia="es-MX"/>
        </w:rPr>
        <w:t>No entregó la información solicitada. Tampoco indica los procedimientos a los que hace alusión ni la fundamentación de los mismos, ya que remite a un trámite, pero no indica cuál ni los requisitos para el mismo” (Sic)</w:t>
      </w:r>
      <w:r w:rsidRPr="00470A4C">
        <w:rPr>
          <w:rFonts w:ascii="Palatino Linotype" w:hAnsi="Palatino Linotype"/>
          <w:lang w:val="es-MX" w:eastAsia="es-MX"/>
        </w:rPr>
        <w:t xml:space="preserve">, </w:t>
      </w:r>
      <w:r w:rsidR="000807D8" w:rsidRPr="00470A4C">
        <w:rPr>
          <w:rFonts w:ascii="Palatino Linotype" w:hAnsi="Palatino Linotype"/>
          <w:lang w:val="es-MX" w:eastAsia="es-MX"/>
        </w:rPr>
        <w:t>se divide en tres ideas a saber:</w:t>
      </w:r>
    </w:p>
    <w:p w14:paraId="57922ADD" w14:textId="77777777" w:rsidR="000807D8" w:rsidRPr="00470A4C" w:rsidRDefault="000807D8" w:rsidP="00467D2E">
      <w:pPr>
        <w:autoSpaceDE w:val="0"/>
        <w:autoSpaceDN w:val="0"/>
        <w:adjustRightInd w:val="0"/>
        <w:spacing w:line="360" w:lineRule="auto"/>
        <w:jc w:val="both"/>
        <w:rPr>
          <w:rFonts w:ascii="Palatino Linotype" w:eastAsiaTheme="minorHAnsi" w:hAnsi="Palatino Linotype" w:cs="Arial"/>
          <w:lang w:val="es-MX" w:eastAsia="en-US"/>
        </w:rPr>
      </w:pPr>
    </w:p>
    <w:p w14:paraId="0B838368" w14:textId="37D082CC" w:rsidR="000807D8" w:rsidRPr="00470A4C" w:rsidRDefault="000807D8" w:rsidP="000807D8">
      <w:pPr>
        <w:autoSpaceDE w:val="0"/>
        <w:autoSpaceDN w:val="0"/>
        <w:adjustRightInd w:val="0"/>
        <w:spacing w:line="360" w:lineRule="auto"/>
        <w:ind w:left="1134" w:right="1041"/>
        <w:jc w:val="both"/>
        <w:rPr>
          <w:rFonts w:ascii="Palatino Linotype" w:hAnsi="Palatino Linotype"/>
          <w:i/>
          <w:lang w:val="es-MX" w:eastAsia="es-MX"/>
        </w:rPr>
      </w:pPr>
      <w:r w:rsidRPr="00470A4C">
        <w:rPr>
          <w:rFonts w:ascii="Palatino Linotype" w:hAnsi="Palatino Linotype" w:cs="Arial"/>
          <w:lang w:val="es-MX"/>
        </w:rPr>
        <w:t>1.- “</w:t>
      </w:r>
      <w:r w:rsidRPr="00470A4C">
        <w:rPr>
          <w:rFonts w:ascii="Palatino Linotype" w:hAnsi="Palatino Linotype"/>
          <w:i/>
          <w:lang w:val="es-MX" w:eastAsia="es-MX"/>
        </w:rPr>
        <w:t xml:space="preserve">No entregó la información solicitada. </w:t>
      </w:r>
    </w:p>
    <w:p w14:paraId="0809402F" w14:textId="77777777" w:rsidR="000807D8" w:rsidRPr="00470A4C" w:rsidRDefault="000807D8" w:rsidP="000807D8">
      <w:pPr>
        <w:autoSpaceDE w:val="0"/>
        <w:autoSpaceDN w:val="0"/>
        <w:adjustRightInd w:val="0"/>
        <w:spacing w:line="360" w:lineRule="auto"/>
        <w:ind w:left="1134" w:right="1041"/>
        <w:jc w:val="both"/>
        <w:rPr>
          <w:rFonts w:ascii="Palatino Linotype" w:hAnsi="Palatino Linotype"/>
          <w:i/>
          <w:lang w:val="es-MX" w:eastAsia="es-MX"/>
        </w:rPr>
      </w:pPr>
    </w:p>
    <w:p w14:paraId="306599D6" w14:textId="79230CB2" w:rsidR="000807D8" w:rsidRPr="00470A4C" w:rsidRDefault="000807D8" w:rsidP="000807D8">
      <w:pPr>
        <w:autoSpaceDE w:val="0"/>
        <w:autoSpaceDN w:val="0"/>
        <w:adjustRightInd w:val="0"/>
        <w:spacing w:line="360" w:lineRule="auto"/>
        <w:ind w:left="1134" w:right="1041"/>
        <w:jc w:val="both"/>
        <w:rPr>
          <w:rFonts w:ascii="Palatino Linotype" w:hAnsi="Palatino Linotype"/>
          <w:i/>
          <w:lang w:val="es-MX" w:eastAsia="es-MX"/>
        </w:rPr>
      </w:pPr>
      <w:r w:rsidRPr="00470A4C">
        <w:rPr>
          <w:rFonts w:ascii="Palatino Linotype" w:hAnsi="Palatino Linotype"/>
          <w:i/>
          <w:lang w:val="es-MX" w:eastAsia="es-MX"/>
        </w:rPr>
        <w:t>2.-…Tampoco indica los procedimientos a los que hace alusión ni la fundamentación de los mismos, ya que remite a un trámite,…</w:t>
      </w:r>
    </w:p>
    <w:p w14:paraId="4B112855" w14:textId="77777777" w:rsidR="000807D8" w:rsidRPr="00470A4C" w:rsidRDefault="000807D8" w:rsidP="000807D8">
      <w:pPr>
        <w:autoSpaceDE w:val="0"/>
        <w:autoSpaceDN w:val="0"/>
        <w:adjustRightInd w:val="0"/>
        <w:spacing w:line="360" w:lineRule="auto"/>
        <w:ind w:left="1134" w:right="1041"/>
        <w:jc w:val="both"/>
        <w:rPr>
          <w:rFonts w:ascii="Palatino Linotype" w:hAnsi="Palatino Linotype"/>
          <w:i/>
          <w:lang w:val="es-MX" w:eastAsia="es-MX"/>
        </w:rPr>
      </w:pPr>
    </w:p>
    <w:p w14:paraId="1D834EF5" w14:textId="58DE6CB5" w:rsidR="000807D8" w:rsidRPr="00470A4C" w:rsidRDefault="000807D8" w:rsidP="000807D8">
      <w:pPr>
        <w:autoSpaceDE w:val="0"/>
        <w:autoSpaceDN w:val="0"/>
        <w:adjustRightInd w:val="0"/>
        <w:spacing w:line="360" w:lineRule="auto"/>
        <w:ind w:left="1134" w:right="1041"/>
        <w:jc w:val="both"/>
        <w:rPr>
          <w:rFonts w:ascii="Palatino Linotype" w:eastAsiaTheme="minorHAnsi" w:hAnsi="Palatino Linotype" w:cs="Arial"/>
          <w:lang w:val="es-MX" w:eastAsia="en-US"/>
        </w:rPr>
      </w:pPr>
      <w:r w:rsidRPr="00470A4C">
        <w:rPr>
          <w:rFonts w:ascii="Palatino Linotype" w:hAnsi="Palatino Linotype"/>
          <w:i/>
          <w:lang w:val="es-MX" w:eastAsia="es-MX"/>
        </w:rPr>
        <w:t>3.-…pero no indica cuál ni los requisitos para el mismo” (Sic)</w:t>
      </w:r>
    </w:p>
    <w:p w14:paraId="4D6F0F51" w14:textId="77777777" w:rsidR="00AC1196" w:rsidRPr="00470A4C" w:rsidRDefault="00AC1196" w:rsidP="00467D2E">
      <w:pPr>
        <w:autoSpaceDE w:val="0"/>
        <w:autoSpaceDN w:val="0"/>
        <w:adjustRightInd w:val="0"/>
        <w:spacing w:line="360" w:lineRule="auto"/>
        <w:jc w:val="both"/>
        <w:rPr>
          <w:rFonts w:ascii="Palatino Linotype" w:eastAsiaTheme="minorHAnsi" w:hAnsi="Palatino Linotype" w:cs="Arial"/>
          <w:lang w:val="es-MX" w:eastAsia="en-US"/>
        </w:rPr>
      </w:pPr>
    </w:p>
    <w:p w14:paraId="1B81F2DB" w14:textId="287C13A3" w:rsidR="000807D8" w:rsidRPr="00470A4C" w:rsidRDefault="000807D8" w:rsidP="00467D2E">
      <w:pPr>
        <w:autoSpaceDE w:val="0"/>
        <w:autoSpaceDN w:val="0"/>
        <w:adjustRightInd w:val="0"/>
        <w:spacing w:line="360" w:lineRule="auto"/>
        <w:jc w:val="both"/>
        <w:rPr>
          <w:rFonts w:ascii="Palatino Linotype" w:eastAsiaTheme="minorHAnsi" w:hAnsi="Palatino Linotype" w:cs="Arial"/>
          <w:lang w:val="es-MX" w:eastAsia="en-US"/>
        </w:rPr>
      </w:pPr>
      <w:r w:rsidRPr="00470A4C">
        <w:rPr>
          <w:rFonts w:ascii="Palatino Linotype" w:eastAsiaTheme="minorHAnsi" w:hAnsi="Palatino Linotype" w:cs="Arial"/>
          <w:lang w:val="es-MX" w:eastAsia="en-US"/>
        </w:rPr>
        <w:lastRenderedPageBreak/>
        <w:t>Por lo que hace al primer punto se considera infundado pues como ya hemos visto, el sujeto habilitado que por sus funciones pudiera contar con las licencias solicitadas no l</w:t>
      </w:r>
      <w:r w:rsidR="00141FE0" w:rsidRPr="00470A4C">
        <w:rPr>
          <w:rFonts w:ascii="Palatino Linotype" w:eastAsiaTheme="minorHAnsi" w:hAnsi="Palatino Linotype" w:cs="Arial"/>
          <w:lang w:val="es-MX" w:eastAsia="en-US"/>
        </w:rPr>
        <w:t>a</w:t>
      </w:r>
      <w:r w:rsidRPr="00470A4C">
        <w:rPr>
          <w:rFonts w:ascii="Palatino Linotype" w:eastAsiaTheme="minorHAnsi" w:hAnsi="Palatino Linotype" w:cs="Arial"/>
          <w:lang w:val="es-MX" w:eastAsia="en-US"/>
        </w:rPr>
        <w:t>s identific</w:t>
      </w:r>
      <w:r w:rsidR="00141FE0" w:rsidRPr="00470A4C">
        <w:rPr>
          <w:rFonts w:ascii="Palatino Linotype" w:eastAsiaTheme="minorHAnsi" w:hAnsi="Palatino Linotype" w:cs="Arial"/>
          <w:lang w:val="es-MX" w:eastAsia="en-US"/>
        </w:rPr>
        <w:t>ó.</w:t>
      </w:r>
    </w:p>
    <w:p w14:paraId="3B0A2091" w14:textId="77777777" w:rsidR="00141FE0" w:rsidRPr="00470A4C" w:rsidRDefault="00141FE0" w:rsidP="00467D2E">
      <w:pPr>
        <w:autoSpaceDE w:val="0"/>
        <w:autoSpaceDN w:val="0"/>
        <w:adjustRightInd w:val="0"/>
        <w:spacing w:line="360" w:lineRule="auto"/>
        <w:jc w:val="both"/>
        <w:rPr>
          <w:rFonts w:ascii="Palatino Linotype" w:eastAsiaTheme="minorHAnsi" w:hAnsi="Palatino Linotype" w:cs="Arial"/>
          <w:lang w:val="es-MX" w:eastAsia="en-US"/>
        </w:rPr>
      </w:pPr>
    </w:p>
    <w:p w14:paraId="15BB60E9" w14:textId="0833B566" w:rsidR="00420B09" w:rsidRPr="00470A4C" w:rsidRDefault="00141FE0" w:rsidP="00420B09">
      <w:pPr>
        <w:spacing w:line="360" w:lineRule="auto"/>
        <w:jc w:val="both"/>
        <w:rPr>
          <w:rFonts w:ascii="Palatino Linotype" w:eastAsia="Palatino Linotype" w:hAnsi="Palatino Linotype" w:cs="Palatino Linotype"/>
          <w:lang w:val="es-419"/>
        </w:rPr>
      </w:pPr>
      <w:r w:rsidRPr="00470A4C">
        <w:rPr>
          <w:rFonts w:ascii="Palatino Linotype" w:eastAsiaTheme="minorHAnsi" w:hAnsi="Palatino Linotype" w:cs="Arial"/>
          <w:lang w:val="es-MX" w:eastAsia="en-US"/>
        </w:rPr>
        <w:t>Por lo que hace a los puntos dos y tres,</w:t>
      </w:r>
      <w:r w:rsidR="00420B09" w:rsidRPr="00470A4C">
        <w:rPr>
          <w:rFonts w:ascii="Palatino Linotype" w:eastAsiaTheme="minorHAnsi" w:hAnsi="Palatino Linotype" w:cs="Arial"/>
          <w:lang w:val="es-MX" w:eastAsia="en-US"/>
        </w:rPr>
        <w:t xml:space="preserve"> se considera que no son materia en el presente recurso de revisión, pues de origen no solicitaron los procedimientos de determinado tramite, ni los requisitos para llevarlos a acabo, </w:t>
      </w:r>
      <w:r w:rsidR="00420B09" w:rsidRPr="00470A4C">
        <w:rPr>
          <w:rFonts w:ascii="Palatino Linotype" w:hAnsi="Palatino Linotype" w:cs="Arial"/>
          <w:lang w:val="es-419"/>
        </w:rPr>
        <w:t xml:space="preserve">se aprecia </w:t>
      </w:r>
      <w:r w:rsidR="00420B09" w:rsidRPr="00470A4C">
        <w:rPr>
          <w:rFonts w:ascii="Palatino Linotype" w:hAnsi="Palatino Linotype" w:cs="Arial"/>
        </w:rPr>
        <w:t xml:space="preserve">que el </w:t>
      </w:r>
      <w:r w:rsidR="00420B09" w:rsidRPr="00470A4C">
        <w:rPr>
          <w:rFonts w:ascii="Palatino Linotype" w:hAnsi="Palatino Linotype" w:cs="Arial"/>
          <w:b/>
        </w:rPr>
        <w:t xml:space="preserve">Recurrente </w:t>
      </w:r>
      <w:r w:rsidR="00420B09" w:rsidRPr="00470A4C">
        <w:rPr>
          <w:rFonts w:ascii="Palatino Linotype" w:hAnsi="Palatino Linotype" w:cs="Arial"/>
        </w:rPr>
        <w:t xml:space="preserve">al momento de interponer el presente recurso de revisión, amplió su solicitud de información, ya que requirió nuevos elementos en relación al Folio de la Solicitud </w:t>
      </w:r>
      <w:r w:rsidR="00420B09" w:rsidRPr="00470A4C">
        <w:rPr>
          <w:rFonts w:ascii="Palatino Linotype" w:eastAsia="Palatino Linotype" w:hAnsi="Palatino Linotype" w:cs="Palatino Linotype"/>
          <w:b/>
          <w:lang w:val="es-419"/>
        </w:rPr>
        <w:t>00</w:t>
      </w:r>
      <w:r w:rsidR="00420B09" w:rsidRPr="00470A4C">
        <w:rPr>
          <w:rFonts w:ascii="Palatino Linotype" w:eastAsia="Palatino Linotype" w:hAnsi="Palatino Linotype" w:cs="Palatino Linotype"/>
          <w:b/>
          <w:lang w:val="es-MX"/>
        </w:rPr>
        <w:t>129</w:t>
      </w:r>
      <w:r w:rsidR="00420B09" w:rsidRPr="00470A4C">
        <w:rPr>
          <w:rFonts w:ascii="Palatino Linotype" w:eastAsia="Palatino Linotype" w:hAnsi="Palatino Linotype" w:cs="Palatino Linotype"/>
          <w:b/>
        </w:rPr>
        <w:t>/</w:t>
      </w:r>
      <w:r w:rsidR="00420B09" w:rsidRPr="00470A4C">
        <w:rPr>
          <w:rFonts w:ascii="Palatino Linotype" w:eastAsia="Palatino Linotype" w:hAnsi="Palatino Linotype" w:cs="Palatino Linotype"/>
          <w:b/>
          <w:lang w:val="es-MX"/>
        </w:rPr>
        <w:t>TECAMAC</w:t>
      </w:r>
      <w:r w:rsidR="00420B09" w:rsidRPr="00470A4C">
        <w:rPr>
          <w:rFonts w:ascii="Palatino Linotype" w:eastAsia="Palatino Linotype" w:hAnsi="Palatino Linotype" w:cs="Palatino Linotype"/>
          <w:b/>
        </w:rPr>
        <w:t>/IP/2022</w:t>
      </w:r>
      <w:r w:rsidR="00420B09" w:rsidRPr="00470A4C">
        <w:rPr>
          <w:rFonts w:ascii="Palatino Linotype" w:eastAsia="Palatino Linotype" w:hAnsi="Palatino Linotype" w:cs="Palatino Linotype"/>
          <w:lang w:val="es-419"/>
        </w:rPr>
        <w:t xml:space="preserve"> lo anterior es así, pues del texto de la solicitud de información no se solicitó en ningún lado </w:t>
      </w:r>
      <w:r w:rsidR="00420B09" w:rsidRPr="00470A4C">
        <w:rPr>
          <w:rFonts w:ascii="Palatino Linotype" w:eastAsiaTheme="minorHAnsi" w:hAnsi="Palatino Linotype" w:cs="Arial"/>
          <w:lang w:val="es-MX" w:eastAsia="en-US"/>
        </w:rPr>
        <w:t>los procedimientos de determinado tramite, ni los requisitos para llevarlos a acabo</w:t>
      </w:r>
      <w:r w:rsidR="00420B09" w:rsidRPr="00470A4C">
        <w:rPr>
          <w:rFonts w:ascii="Palatino Linotype" w:eastAsia="Palatino Linotype" w:hAnsi="Palatino Linotype" w:cs="Palatino Linotype"/>
          <w:lang w:val="es-419"/>
        </w:rPr>
        <w:t>, lo que se solicitó fueron</w:t>
      </w:r>
      <w:r w:rsidR="00420B09" w:rsidRPr="00470A4C">
        <w:rPr>
          <w:rFonts w:ascii="Palatino Linotype" w:eastAsia="Palatino Linotype" w:hAnsi="Palatino Linotype" w:cs="Palatino Linotype"/>
          <w:lang w:val="es-MX"/>
        </w:rPr>
        <w:t xml:space="preserve"> las licencias de construcción de los inmuebles referidos en la citada solicitud de información</w:t>
      </w:r>
      <w:r w:rsidR="00420B09" w:rsidRPr="00470A4C">
        <w:rPr>
          <w:rFonts w:ascii="Palatino Linotype" w:eastAsia="Palatino Linotype" w:hAnsi="Palatino Linotype" w:cs="Palatino Linotype"/>
          <w:lang w:val="es-419"/>
        </w:rPr>
        <w:t>.</w:t>
      </w:r>
    </w:p>
    <w:p w14:paraId="50818B3B" w14:textId="77777777" w:rsidR="00420B09" w:rsidRPr="00470A4C" w:rsidRDefault="00420B09" w:rsidP="00420B09">
      <w:pPr>
        <w:spacing w:line="360" w:lineRule="auto"/>
        <w:jc w:val="both"/>
        <w:rPr>
          <w:rFonts w:ascii="Palatino Linotype" w:eastAsia="Palatino Linotype" w:hAnsi="Palatino Linotype" w:cs="Palatino Linotype"/>
          <w:lang w:val="es-419"/>
        </w:rPr>
      </w:pPr>
    </w:p>
    <w:p w14:paraId="14C7464E" w14:textId="77777777" w:rsidR="00420B09" w:rsidRPr="00470A4C" w:rsidRDefault="00420B09" w:rsidP="00420B09">
      <w:pPr>
        <w:spacing w:line="360" w:lineRule="auto"/>
        <w:jc w:val="both"/>
        <w:rPr>
          <w:rFonts w:ascii="Palatino Linotype" w:eastAsia="Palatino Linotype" w:hAnsi="Palatino Linotype" w:cs="Palatino Linotype"/>
          <w:lang w:val="es-419"/>
        </w:rPr>
      </w:pPr>
      <w:r w:rsidRPr="00470A4C">
        <w:rPr>
          <w:rFonts w:ascii="Palatino Linotype" w:eastAsia="Palatino Linotype" w:hAnsi="Palatino Linotype" w:cs="Palatino Linotype"/>
          <w:lang w:val="es-419"/>
        </w:rPr>
        <w:t xml:space="preserve">Por tales razones, este Instituto no puede manifestarse al respecto, ya que se trata de una petición adicional o </w:t>
      </w:r>
      <w:r w:rsidRPr="00470A4C">
        <w:rPr>
          <w:rFonts w:ascii="Palatino Linotype" w:eastAsia="Palatino Linotype" w:hAnsi="Palatino Linotype" w:cs="Palatino Linotype"/>
          <w:i/>
          <w:lang w:val="es-419"/>
        </w:rPr>
        <w:t xml:space="preserve">plus </w:t>
      </w:r>
      <w:proofErr w:type="spellStart"/>
      <w:r w:rsidRPr="00470A4C">
        <w:rPr>
          <w:rFonts w:ascii="Palatino Linotype" w:eastAsia="Palatino Linotype" w:hAnsi="Palatino Linotype" w:cs="Palatino Linotype"/>
          <w:i/>
          <w:lang w:val="es-419"/>
        </w:rPr>
        <w:t>petitio</w:t>
      </w:r>
      <w:proofErr w:type="spellEnd"/>
      <w:r w:rsidRPr="00470A4C">
        <w:rPr>
          <w:rFonts w:ascii="Palatino Linotype" w:eastAsia="Palatino Linotype" w:hAnsi="Palatino Linotype" w:cs="Palatino Linotype"/>
          <w:lang w:val="es-419"/>
        </w:rPr>
        <w:t>; esto es, una nueva solicitud de información hecha por la recurrente. Sirve de apoyo el criterio 01/17 emitido por el INAI, el cual señala:</w:t>
      </w:r>
    </w:p>
    <w:p w14:paraId="3BE0D915" w14:textId="77777777" w:rsidR="00420B09" w:rsidRPr="00470A4C" w:rsidRDefault="00420B09" w:rsidP="00420B09">
      <w:pPr>
        <w:spacing w:line="360" w:lineRule="auto"/>
        <w:jc w:val="both"/>
        <w:rPr>
          <w:rFonts w:ascii="Palatino Linotype" w:eastAsia="Palatino Linotype" w:hAnsi="Palatino Linotype" w:cs="Palatino Linotype"/>
          <w:lang w:val="es-419"/>
        </w:rPr>
      </w:pPr>
    </w:p>
    <w:p w14:paraId="3BF4BDB1" w14:textId="77777777" w:rsidR="00420B09" w:rsidRPr="00470A4C" w:rsidRDefault="00420B09" w:rsidP="00420B09">
      <w:pPr>
        <w:shd w:val="clear" w:color="auto" w:fill="FFFFFF" w:themeFill="background1"/>
        <w:ind w:left="851" w:right="851"/>
        <w:jc w:val="both"/>
        <w:rPr>
          <w:rFonts w:ascii="Palatino Linotype" w:hAnsi="Palatino Linotype" w:cs="Arial"/>
          <w:bCs/>
          <w:i/>
        </w:rPr>
      </w:pPr>
      <w:r w:rsidRPr="00470A4C">
        <w:rPr>
          <w:rFonts w:ascii="Palatino Linotype" w:hAnsi="Palatino Linotype" w:cs="Arial"/>
          <w:b/>
          <w:bCs/>
          <w:i/>
        </w:rPr>
        <w:t xml:space="preserve">“Es improcedente ampliar las solicitudes de acceso a información, a través de la interposición del recurso de revisión. </w:t>
      </w:r>
      <w:r w:rsidRPr="00470A4C">
        <w:rPr>
          <w:rFonts w:ascii="Palatino Linotype" w:hAnsi="Palatino Linotype" w:cs="Arial"/>
          <w:bCs/>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371DF895" w14:textId="77777777" w:rsidR="00420B09" w:rsidRPr="00470A4C" w:rsidRDefault="00420B09" w:rsidP="00420B09">
      <w:pPr>
        <w:pStyle w:val="Sinespaciado"/>
        <w:spacing w:line="360" w:lineRule="auto"/>
        <w:jc w:val="both"/>
        <w:rPr>
          <w:rFonts w:ascii="Palatino Linotype" w:hAnsi="Palatino Linotype"/>
          <w:bCs/>
        </w:rPr>
      </w:pPr>
    </w:p>
    <w:p w14:paraId="13D63856" w14:textId="77777777" w:rsidR="00420B09" w:rsidRPr="00470A4C" w:rsidRDefault="00420B09" w:rsidP="00420B09">
      <w:pPr>
        <w:pStyle w:val="Sinespaciado"/>
        <w:spacing w:line="360" w:lineRule="auto"/>
        <w:jc w:val="both"/>
        <w:rPr>
          <w:rFonts w:ascii="Palatino Linotype" w:hAnsi="Palatino Linotype"/>
          <w:bCs/>
        </w:rPr>
      </w:pPr>
      <w:r w:rsidRPr="00470A4C">
        <w:rPr>
          <w:rFonts w:ascii="Palatino Linotype" w:hAnsi="Palatino Linotype"/>
          <w:bCs/>
        </w:rPr>
        <w:lastRenderedPageBreak/>
        <w:t xml:space="preserve">Ante tales consideraciones, es de señalarse que el </w:t>
      </w:r>
      <w:r w:rsidRPr="00470A4C">
        <w:rPr>
          <w:rFonts w:ascii="Palatino Linotype" w:hAnsi="Palatino Linotype"/>
          <w:b/>
          <w:bCs/>
        </w:rPr>
        <w:t>Recurrente</w:t>
      </w:r>
      <w:r w:rsidRPr="00470A4C">
        <w:rPr>
          <w:rFonts w:ascii="Palatino Linotype" w:hAnsi="Palatino Linotype"/>
          <w:bCs/>
        </w:rPr>
        <w:t xml:space="preserve">, si bien impugnó la respuesta del </w:t>
      </w:r>
      <w:r w:rsidRPr="00470A4C">
        <w:rPr>
          <w:rFonts w:ascii="Palatino Linotype" w:hAnsi="Palatino Linotype"/>
          <w:b/>
          <w:bCs/>
        </w:rPr>
        <w:t>Sujeto Obligado</w:t>
      </w:r>
      <w:r w:rsidRPr="00470A4C">
        <w:rPr>
          <w:rFonts w:ascii="Palatino Linotype" w:hAnsi="Palatino Linotype"/>
          <w:bCs/>
        </w:rPr>
        <w:t xml:space="preserve">; también lo es que peticionó información adicional, respecto de la cual esta Ponencia no hará ningún pronunciamiento al constituir una petición adicional o plus petito, dejando a salvo los derechos del </w:t>
      </w:r>
      <w:r w:rsidRPr="00470A4C">
        <w:rPr>
          <w:rFonts w:ascii="Palatino Linotype" w:hAnsi="Palatino Linotype"/>
          <w:b/>
          <w:bCs/>
        </w:rPr>
        <w:t>Recurrente</w:t>
      </w:r>
      <w:r w:rsidRPr="00470A4C">
        <w:rPr>
          <w:rFonts w:ascii="Palatino Linotype" w:hAnsi="Palatino Linotype"/>
          <w:bCs/>
        </w:rPr>
        <w:t xml:space="preserve"> para que en caso de considerarlo así formule una nueva solicitud de información.</w:t>
      </w:r>
    </w:p>
    <w:p w14:paraId="1C3BE44E" w14:textId="77777777" w:rsidR="00420B09" w:rsidRPr="00470A4C" w:rsidRDefault="00420B09" w:rsidP="00420B09">
      <w:pPr>
        <w:pStyle w:val="Sinespaciado"/>
        <w:spacing w:line="360" w:lineRule="auto"/>
        <w:jc w:val="both"/>
        <w:rPr>
          <w:rFonts w:ascii="Palatino Linotype" w:hAnsi="Palatino Linotype"/>
          <w:bCs/>
        </w:rPr>
      </w:pPr>
    </w:p>
    <w:p w14:paraId="40B24C7E" w14:textId="77777777" w:rsidR="00420B09" w:rsidRPr="00470A4C" w:rsidRDefault="00420B09" w:rsidP="00420B09">
      <w:pPr>
        <w:pStyle w:val="Sinespaciado"/>
        <w:spacing w:line="360" w:lineRule="auto"/>
        <w:jc w:val="both"/>
        <w:rPr>
          <w:rFonts w:ascii="Palatino Linotype" w:hAnsi="Palatino Linotype"/>
          <w:bCs/>
        </w:rPr>
      </w:pPr>
      <w:r w:rsidRPr="00470A4C">
        <w:rPr>
          <w:rFonts w:ascii="Palatino Linotype" w:hAnsi="Palatino Linotype"/>
          <w:bCs/>
        </w:rPr>
        <w:t xml:space="preserve">En consecuencia, </w:t>
      </w:r>
      <w:r w:rsidRPr="00470A4C">
        <w:rPr>
          <w:rFonts w:ascii="Palatino Linotype" w:hAnsi="Palatino Linotype"/>
          <w:b/>
          <w:bCs/>
        </w:rPr>
        <w:t>El Sujeto Obligado</w:t>
      </w:r>
      <w:r w:rsidRPr="00470A4C">
        <w:rPr>
          <w:rFonts w:ascii="Palatino Linotype" w:hAnsi="Palatino Linotype"/>
          <w:bCs/>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conocimiento del </w:t>
      </w:r>
      <w:r w:rsidRPr="00470A4C">
        <w:rPr>
          <w:rFonts w:ascii="Palatino Linotype" w:hAnsi="Palatino Linotype"/>
          <w:b/>
          <w:bCs/>
        </w:rPr>
        <w:t>Sujeto Obligado</w:t>
      </w:r>
      <w:r w:rsidRPr="00470A4C">
        <w:rPr>
          <w:rFonts w:ascii="Palatino Linotype" w:hAnsi="Palatino Linotype"/>
          <w:bCs/>
        </w:rPr>
        <w:t xml:space="preserve"> inicialmente, por lo que este no tuvo la oportunidad legal de analizarla ni de pronunciarse sobre la misma.</w:t>
      </w:r>
    </w:p>
    <w:p w14:paraId="132D548B" w14:textId="77777777" w:rsidR="00420B09" w:rsidRPr="00470A4C" w:rsidRDefault="00420B09" w:rsidP="00420B09">
      <w:pPr>
        <w:spacing w:line="360" w:lineRule="auto"/>
        <w:jc w:val="both"/>
        <w:rPr>
          <w:rFonts w:ascii="Palatino Linotype" w:eastAsia="Arial Unicode MS" w:hAnsi="Palatino Linotype" w:cs="Arial"/>
          <w:lang w:val="es-419"/>
        </w:rPr>
      </w:pPr>
    </w:p>
    <w:p w14:paraId="4D111902" w14:textId="77777777" w:rsidR="00420B09" w:rsidRPr="00470A4C" w:rsidRDefault="00420B09" w:rsidP="00420B09">
      <w:pPr>
        <w:spacing w:line="360" w:lineRule="auto"/>
        <w:jc w:val="both"/>
        <w:rPr>
          <w:rFonts w:ascii="Palatino Linotype" w:eastAsia="Calibri" w:hAnsi="Palatino Linotype" w:cs="Arial"/>
        </w:rPr>
      </w:pPr>
      <w:r w:rsidRPr="00470A4C">
        <w:rPr>
          <w:rFonts w:ascii="Palatino Linotype" w:eastAsia="Arial Unicode MS" w:hAnsi="Palatino Linotype" w:cs="Arial"/>
          <w:lang w:val="es-419"/>
        </w:rPr>
        <w:t xml:space="preserve">En tal sentido se actualiza la fracción VII del artículo 191 de la </w:t>
      </w:r>
      <w:r w:rsidRPr="00470A4C">
        <w:rPr>
          <w:rFonts w:ascii="Palatino Linotype" w:eastAsia="Calibri" w:hAnsi="Palatino Linotype" w:cs="Arial"/>
        </w:rPr>
        <w:t>Ley de Transparencia y Acceso a la Información Pública del Estado de México y Municipios, que establece:</w:t>
      </w:r>
    </w:p>
    <w:p w14:paraId="23F94AA1" w14:textId="77777777" w:rsidR="00420B09" w:rsidRPr="00470A4C" w:rsidRDefault="00420B09" w:rsidP="00420B09">
      <w:pPr>
        <w:spacing w:line="360" w:lineRule="auto"/>
        <w:jc w:val="both"/>
        <w:rPr>
          <w:rFonts w:ascii="Palatino Linotype" w:eastAsia="Calibri" w:hAnsi="Palatino Linotype" w:cs="Arial"/>
        </w:rPr>
      </w:pPr>
    </w:p>
    <w:p w14:paraId="2DB0C15B" w14:textId="77777777" w:rsidR="00420B09" w:rsidRPr="00470A4C" w:rsidRDefault="00420B09" w:rsidP="00420B09">
      <w:pPr>
        <w:shd w:val="clear" w:color="auto" w:fill="FFFFFF" w:themeFill="background1"/>
        <w:ind w:left="851" w:right="851"/>
        <w:jc w:val="both"/>
        <w:rPr>
          <w:rFonts w:ascii="Palatino Linotype" w:hAnsi="Palatino Linotype" w:cs="Arial"/>
          <w:bCs/>
          <w:i/>
        </w:rPr>
      </w:pPr>
      <w:r w:rsidRPr="00470A4C">
        <w:rPr>
          <w:rFonts w:ascii="Palatino Linotype" w:hAnsi="Palatino Linotype" w:cs="Arial"/>
          <w:bCs/>
          <w:i/>
        </w:rPr>
        <w:t xml:space="preserve">“Artículo 191. El recurso será desechado </w:t>
      </w:r>
      <w:r w:rsidRPr="00470A4C">
        <w:rPr>
          <w:rFonts w:ascii="Palatino Linotype" w:hAnsi="Palatino Linotype" w:cs="Arial"/>
          <w:b/>
          <w:bCs/>
          <w:i/>
          <w:u w:val="single"/>
        </w:rPr>
        <w:t>por improcedente</w:t>
      </w:r>
      <w:r w:rsidRPr="00470A4C">
        <w:rPr>
          <w:rFonts w:ascii="Palatino Linotype" w:hAnsi="Palatino Linotype" w:cs="Arial"/>
          <w:bCs/>
          <w:i/>
        </w:rPr>
        <w:t xml:space="preserve"> cuando:</w:t>
      </w:r>
    </w:p>
    <w:p w14:paraId="70F682BE" w14:textId="77777777" w:rsidR="00420B09" w:rsidRPr="00470A4C" w:rsidRDefault="00420B09" w:rsidP="00420B09">
      <w:pPr>
        <w:shd w:val="clear" w:color="auto" w:fill="FFFFFF" w:themeFill="background1"/>
        <w:ind w:left="851" w:right="851"/>
        <w:jc w:val="both"/>
        <w:rPr>
          <w:rFonts w:ascii="Palatino Linotype" w:hAnsi="Palatino Linotype" w:cs="Arial"/>
          <w:bCs/>
          <w:i/>
        </w:rPr>
      </w:pPr>
      <w:r w:rsidRPr="00470A4C">
        <w:rPr>
          <w:rFonts w:ascii="Palatino Linotype" w:hAnsi="Palatino Linotype" w:cs="Arial"/>
          <w:bCs/>
          <w:i/>
        </w:rPr>
        <w:t>…</w:t>
      </w:r>
    </w:p>
    <w:p w14:paraId="3C02A630" w14:textId="77777777" w:rsidR="00420B09" w:rsidRPr="00470A4C" w:rsidRDefault="00420B09" w:rsidP="00420B09">
      <w:pPr>
        <w:shd w:val="clear" w:color="auto" w:fill="FFFFFF" w:themeFill="background1"/>
        <w:ind w:left="851" w:right="851"/>
        <w:jc w:val="both"/>
        <w:rPr>
          <w:rFonts w:ascii="Palatino Linotype" w:hAnsi="Palatino Linotype" w:cs="Arial"/>
          <w:bCs/>
          <w:i/>
        </w:rPr>
      </w:pPr>
      <w:r w:rsidRPr="00470A4C">
        <w:rPr>
          <w:rFonts w:ascii="Palatino Linotype" w:hAnsi="Palatino Linotype" w:cs="Arial"/>
          <w:bCs/>
          <w:i/>
        </w:rPr>
        <w:t xml:space="preserve">VII. El recurrente </w:t>
      </w:r>
      <w:r w:rsidRPr="00470A4C">
        <w:rPr>
          <w:rFonts w:ascii="Palatino Linotype" w:hAnsi="Palatino Linotype" w:cs="Arial"/>
          <w:b/>
          <w:bCs/>
          <w:i/>
          <w:u w:val="single"/>
        </w:rPr>
        <w:t>amplíe su solicitud</w:t>
      </w:r>
      <w:r w:rsidRPr="00470A4C">
        <w:rPr>
          <w:rFonts w:ascii="Palatino Linotype" w:hAnsi="Palatino Linotype" w:cs="Arial"/>
          <w:bCs/>
          <w:i/>
        </w:rPr>
        <w:t xml:space="preserve"> en el recurso de revisión, únicamente respecto de los nuevos contenidos.”</w:t>
      </w:r>
    </w:p>
    <w:p w14:paraId="4CAE6052" w14:textId="77777777" w:rsidR="00420B09" w:rsidRPr="00470A4C" w:rsidRDefault="00420B09" w:rsidP="00420B09">
      <w:pPr>
        <w:spacing w:line="360" w:lineRule="auto"/>
        <w:jc w:val="both"/>
        <w:rPr>
          <w:rFonts w:ascii="Palatino Linotype" w:eastAsia="Arial Unicode MS" w:hAnsi="Palatino Linotype" w:cs="Arial"/>
          <w:lang w:val="es-419"/>
        </w:rPr>
      </w:pPr>
    </w:p>
    <w:p w14:paraId="58B1FE4F" w14:textId="77777777" w:rsidR="00420B09" w:rsidRPr="00470A4C" w:rsidRDefault="00420B09" w:rsidP="00420B09">
      <w:pPr>
        <w:spacing w:line="360" w:lineRule="auto"/>
        <w:jc w:val="both"/>
        <w:rPr>
          <w:rFonts w:ascii="Palatino Linotype" w:eastAsia="Arial Unicode MS" w:hAnsi="Palatino Linotype" w:cs="Arial"/>
          <w:lang w:val="es-419"/>
        </w:rPr>
      </w:pPr>
      <w:r w:rsidRPr="00470A4C">
        <w:rPr>
          <w:rFonts w:ascii="Palatino Linotype" w:eastAsia="Arial Unicode MS" w:hAnsi="Palatino Linotype" w:cs="Arial"/>
          <w:lang w:val="es-419"/>
        </w:rPr>
        <w:t>Dispositivo legal que se adminicula con lo estipulado con el artículo 192 fracción IV que establece:</w:t>
      </w:r>
    </w:p>
    <w:p w14:paraId="3F75F258" w14:textId="77777777" w:rsidR="00420B09" w:rsidRPr="00470A4C" w:rsidRDefault="00420B09" w:rsidP="00420B09">
      <w:pPr>
        <w:spacing w:line="360" w:lineRule="auto"/>
        <w:jc w:val="both"/>
        <w:rPr>
          <w:rFonts w:ascii="Palatino Linotype" w:eastAsia="Arial Unicode MS" w:hAnsi="Palatino Linotype" w:cs="Arial"/>
          <w:lang w:val="es-419"/>
        </w:rPr>
      </w:pPr>
    </w:p>
    <w:p w14:paraId="2ADEE50C" w14:textId="77777777" w:rsidR="00420B09" w:rsidRPr="00470A4C" w:rsidRDefault="00420B09" w:rsidP="00420B09">
      <w:pPr>
        <w:shd w:val="clear" w:color="auto" w:fill="FFFFFF" w:themeFill="background1"/>
        <w:ind w:left="851" w:right="851"/>
        <w:jc w:val="both"/>
        <w:rPr>
          <w:rFonts w:ascii="Palatino Linotype" w:hAnsi="Palatino Linotype" w:cs="Arial"/>
          <w:bCs/>
          <w:i/>
        </w:rPr>
      </w:pPr>
      <w:r w:rsidRPr="00470A4C">
        <w:rPr>
          <w:rFonts w:ascii="Palatino Linotype" w:hAnsi="Palatino Linotype" w:cs="Arial"/>
          <w:bCs/>
          <w:i/>
        </w:rPr>
        <w:t xml:space="preserve">“Artículo 192. El recurso </w:t>
      </w:r>
      <w:r w:rsidRPr="00470A4C">
        <w:rPr>
          <w:rFonts w:ascii="Palatino Linotype" w:hAnsi="Palatino Linotype" w:cs="Arial"/>
          <w:b/>
          <w:bCs/>
          <w:i/>
          <w:u w:val="single"/>
        </w:rPr>
        <w:t>será sobreseído</w:t>
      </w:r>
      <w:r w:rsidRPr="00470A4C">
        <w:rPr>
          <w:rFonts w:ascii="Palatino Linotype" w:hAnsi="Palatino Linotype" w:cs="Arial"/>
          <w:bCs/>
          <w:i/>
        </w:rPr>
        <w:t>, en todo o en parte, cuando una vez admitido, se actualicen alguno de los siguientes supuestos:</w:t>
      </w:r>
    </w:p>
    <w:p w14:paraId="4405D759" w14:textId="77777777" w:rsidR="00420B09" w:rsidRPr="00470A4C" w:rsidRDefault="00420B09" w:rsidP="00420B09">
      <w:pPr>
        <w:shd w:val="clear" w:color="auto" w:fill="FFFFFF" w:themeFill="background1"/>
        <w:ind w:left="851" w:right="851"/>
        <w:jc w:val="both"/>
        <w:rPr>
          <w:rFonts w:ascii="Palatino Linotype" w:hAnsi="Palatino Linotype" w:cs="Arial"/>
          <w:bCs/>
          <w:i/>
        </w:rPr>
      </w:pPr>
      <w:r w:rsidRPr="00470A4C">
        <w:rPr>
          <w:rFonts w:ascii="Palatino Linotype" w:hAnsi="Palatino Linotype" w:cs="Arial"/>
          <w:bCs/>
          <w:i/>
        </w:rPr>
        <w:t>…</w:t>
      </w:r>
    </w:p>
    <w:p w14:paraId="2F2350F1" w14:textId="77777777" w:rsidR="00420B09" w:rsidRPr="00470A4C" w:rsidRDefault="00420B09" w:rsidP="00420B09">
      <w:pPr>
        <w:shd w:val="clear" w:color="auto" w:fill="FFFFFF" w:themeFill="background1"/>
        <w:ind w:left="851" w:right="851"/>
        <w:jc w:val="both"/>
        <w:rPr>
          <w:rFonts w:ascii="Palatino Linotype" w:hAnsi="Palatino Linotype" w:cs="Arial"/>
          <w:bCs/>
          <w:i/>
        </w:rPr>
      </w:pPr>
      <w:r w:rsidRPr="00470A4C">
        <w:rPr>
          <w:rFonts w:ascii="Palatino Linotype" w:hAnsi="Palatino Linotype" w:cs="Arial"/>
          <w:bCs/>
          <w:i/>
        </w:rPr>
        <w:lastRenderedPageBreak/>
        <w:t xml:space="preserve">IV. Admitido el recurso de revisión, aparezca alguna </w:t>
      </w:r>
      <w:r w:rsidRPr="00470A4C">
        <w:rPr>
          <w:rFonts w:ascii="Palatino Linotype" w:hAnsi="Palatino Linotype" w:cs="Arial"/>
          <w:b/>
          <w:bCs/>
          <w:i/>
          <w:u w:val="single"/>
        </w:rPr>
        <w:t>causal de improcedencia</w:t>
      </w:r>
      <w:r w:rsidRPr="00470A4C">
        <w:rPr>
          <w:rFonts w:ascii="Palatino Linotype" w:hAnsi="Palatino Linotype" w:cs="Arial"/>
          <w:bCs/>
          <w:i/>
        </w:rPr>
        <w:t xml:space="preserve"> en los términos de la presente Ley”</w:t>
      </w:r>
    </w:p>
    <w:p w14:paraId="78E4FEB2" w14:textId="77777777" w:rsidR="00420B09" w:rsidRPr="00470A4C" w:rsidRDefault="00420B09" w:rsidP="00420B09">
      <w:pPr>
        <w:spacing w:line="360" w:lineRule="auto"/>
        <w:jc w:val="both"/>
        <w:rPr>
          <w:rFonts w:ascii="Palatino Linotype" w:eastAsia="Arial Unicode MS" w:hAnsi="Palatino Linotype" w:cs="Arial"/>
          <w:lang w:val="es-419"/>
        </w:rPr>
      </w:pPr>
    </w:p>
    <w:p w14:paraId="040BE801" w14:textId="77777777" w:rsidR="00420B09" w:rsidRPr="00470A4C" w:rsidRDefault="00420B09" w:rsidP="00420B09">
      <w:pPr>
        <w:spacing w:line="360" w:lineRule="auto"/>
        <w:jc w:val="both"/>
        <w:rPr>
          <w:rFonts w:ascii="Palatino Linotype" w:eastAsia="Arial Unicode MS" w:hAnsi="Palatino Linotype" w:cs="Arial"/>
          <w:lang w:val="es-419"/>
        </w:rPr>
      </w:pPr>
      <w:r w:rsidRPr="00470A4C">
        <w:rPr>
          <w:rFonts w:ascii="Palatino Linotype" w:eastAsia="Arial Unicode MS" w:hAnsi="Palatino Linotype" w:cs="Arial"/>
          <w:lang w:val="es-419"/>
        </w:rPr>
        <w:t>De acuerdo con lo establecido en el artículo 191 fracción VII de la Ley de Transparencia y Acceso a la Información Pública del Estado de México y Municipios, si un recurrente amplía su solicitud en el recurso de revisión respecto de nuevos contenidos, el recurso será desechado por improcedente.</w:t>
      </w:r>
    </w:p>
    <w:p w14:paraId="57D03339" w14:textId="77777777" w:rsidR="00420B09" w:rsidRPr="00470A4C" w:rsidRDefault="00420B09" w:rsidP="00420B09">
      <w:pPr>
        <w:spacing w:line="360" w:lineRule="auto"/>
        <w:jc w:val="both"/>
        <w:rPr>
          <w:rFonts w:ascii="Palatino Linotype" w:eastAsia="Arial Unicode MS" w:hAnsi="Palatino Linotype" w:cs="Arial"/>
          <w:lang w:val="es-419"/>
        </w:rPr>
      </w:pPr>
    </w:p>
    <w:p w14:paraId="6949E8C6" w14:textId="77777777" w:rsidR="00420B09" w:rsidRPr="00470A4C" w:rsidRDefault="00420B09" w:rsidP="00420B09">
      <w:pPr>
        <w:spacing w:line="360" w:lineRule="auto"/>
        <w:jc w:val="both"/>
        <w:rPr>
          <w:rFonts w:ascii="Palatino Linotype" w:eastAsia="Arial Unicode MS" w:hAnsi="Palatino Linotype" w:cs="Arial"/>
          <w:lang w:val="es-419"/>
        </w:rPr>
      </w:pPr>
      <w:r w:rsidRPr="00470A4C">
        <w:rPr>
          <w:rFonts w:ascii="Palatino Linotype" w:eastAsia="Arial Unicode MS" w:hAnsi="Palatino Linotype" w:cs="Arial"/>
          <w:lang w:val="es-419"/>
        </w:rPr>
        <w:t>Por otro lado, el artículo 192 fracción IV establece que un recurso de revisión será sobreseído, en todo o en parte, si después de haber sido admitido, se detecta alguna causal de improcedencia contemplada en la misma ley.</w:t>
      </w:r>
    </w:p>
    <w:p w14:paraId="5373D051" w14:textId="77777777" w:rsidR="00420B09" w:rsidRPr="00470A4C" w:rsidRDefault="00420B09" w:rsidP="00420B09">
      <w:pPr>
        <w:spacing w:line="360" w:lineRule="auto"/>
        <w:jc w:val="both"/>
        <w:rPr>
          <w:rFonts w:ascii="Palatino Linotype" w:eastAsia="Arial Unicode MS" w:hAnsi="Palatino Linotype" w:cs="Arial"/>
          <w:lang w:val="es-419"/>
        </w:rPr>
      </w:pPr>
    </w:p>
    <w:p w14:paraId="1D0B8BD8" w14:textId="77777777" w:rsidR="00420B09" w:rsidRPr="00470A4C" w:rsidRDefault="00420B09" w:rsidP="00420B09">
      <w:pPr>
        <w:spacing w:line="360" w:lineRule="auto"/>
        <w:jc w:val="both"/>
        <w:rPr>
          <w:rFonts w:ascii="Palatino Linotype" w:eastAsia="Arial Unicode MS" w:hAnsi="Palatino Linotype" w:cs="Arial"/>
          <w:lang w:val="es-419"/>
        </w:rPr>
      </w:pPr>
      <w:r w:rsidRPr="00470A4C">
        <w:rPr>
          <w:rFonts w:ascii="Palatino Linotype" w:eastAsia="Arial Unicode MS" w:hAnsi="Palatino Linotype" w:cs="Arial"/>
          <w:lang w:val="es-419"/>
        </w:rPr>
        <w:t>En consecuencia, si un recurrente amplía su solicitud en cuanto a nuevos contenidos, lo cual es considerado una causal de improcedencia, el recurso deberá ser desechado por improcedente según el artículo 191 fracción VII.</w:t>
      </w:r>
    </w:p>
    <w:p w14:paraId="5F009DD5" w14:textId="77777777" w:rsidR="00420B09" w:rsidRPr="00470A4C" w:rsidRDefault="00420B09" w:rsidP="00420B09">
      <w:pPr>
        <w:spacing w:line="360" w:lineRule="auto"/>
        <w:jc w:val="both"/>
        <w:rPr>
          <w:rFonts w:ascii="Palatino Linotype" w:eastAsia="Arial Unicode MS" w:hAnsi="Palatino Linotype" w:cs="Arial"/>
          <w:lang w:val="es-419"/>
        </w:rPr>
      </w:pPr>
    </w:p>
    <w:p w14:paraId="35B3CF58" w14:textId="77777777" w:rsidR="00420B09" w:rsidRPr="00470A4C" w:rsidRDefault="00420B09" w:rsidP="00420B09">
      <w:pPr>
        <w:spacing w:line="360" w:lineRule="auto"/>
        <w:jc w:val="both"/>
        <w:rPr>
          <w:rFonts w:ascii="Palatino Linotype" w:eastAsia="Arial Unicode MS" w:hAnsi="Palatino Linotype" w:cs="Arial"/>
          <w:lang w:val="es-419"/>
        </w:rPr>
      </w:pPr>
      <w:r w:rsidRPr="00470A4C">
        <w:rPr>
          <w:rFonts w:ascii="Palatino Linotype" w:eastAsia="Arial Unicode MS" w:hAnsi="Palatino Linotype" w:cs="Arial"/>
          <w:lang w:val="es-419"/>
        </w:rPr>
        <w:t>Por lo tanto, si el recurso de revisión ya fue admitido, pero posteriormente se detecta que se amplió la solicitud en cuanto a nuevos contenidos, se actualiza la causal de improcedencia prevista en el artículo 191 fracción VII, lo que obliga a sobreseer el recurso de acuerdo al artículo 192 fracción IV.</w:t>
      </w:r>
    </w:p>
    <w:p w14:paraId="4E262A13" w14:textId="77777777" w:rsidR="00420B09" w:rsidRPr="00470A4C" w:rsidRDefault="00420B09" w:rsidP="00420B09">
      <w:pPr>
        <w:spacing w:line="360" w:lineRule="auto"/>
        <w:jc w:val="both"/>
        <w:rPr>
          <w:rFonts w:ascii="Palatino Linotype" w:eastAsia="Calibri" w:hAnsi="Palatino Linotype" w:cs="Arial"/>
        </w:rPr>
      </w:pPr>
    </w:p>
    <w:p w14:paraId="67D2D9C5" w14:textId="476D50F2" w:rsidR="00420B09" w:rsidRPr="00470A4C" w:rsidRDefault="00420B09" w:rsidP="00420B09">
      <w:pPr>
        <w:spacing w:line="360" w:lineRule="auto"/>
        <w:jc w:val="both"/>
        <w:rPr>
          <w:rFonts w:ascii="Palatino Linotype" w:hAnsi="Palatino Linotype"/>
          <w:lang w:val="es-MX" w:eastAsia="es-MX"/>
        </w:rPr>
      </w:pPr>
      <w:r w:rsidRPr="00470A4C">
        <w:rPr>
          <w:rFonts w:ascii="Palatino Linotype" w:hAnsi="Palatino Linotype" w:cs="Arial"/>
          <w:lang w:val="es-MX"/>
        </w:rPr>
        <w:t>Por último es necesario referir que por lo que hace al punto cuatro (4) de la solicitud de información consistente en:</w:t>
      </w:r>
      <w:r w:rsidR="00A7731B" w:rsidRPr="00470A4C">
        <w:rPr>
          <w:rFonts w:ascii="Palatino Linotype" w:hAnsi="Palatino Linotype" w:cs="Arial"/>
          <w:lang w:val="es-MX"/>
        </w:rPr>
        <w:t xml:space="preserve"> </w:t>
      </w:r>
      <w:r w:rsidR="00A7731B" w:rsidRPr="00470A4C">
        <w:rPr>
          <w:rFonts w:ascii="Palatino Linotype" w:hAnsi="Palatino Linotype"/>
          <w:i/>
          <w:lang w:val="es-MX" w:eastAsia="es-MX"/>
        </w:rPr>
        <w:t>“…EN caso de no contar con dichos permisos, se solicita se ejerzan acciones de verificación.”</w:t>
      </w:r>
      <w:r w:rsidR="00A7731B" w:rsidRPr="00470A4C">
        <w:rPr>
          <w:rFonts w:ascii="Palatino Linotype" w:hAnsi="Palatino Linotype"/>
          <w:lang w:val="es-MX" w:eastAsia="es-MX"/>
        </w:rPr>
        <w:t xml:space="preserve">, se desprende que el recurrente no está solicitando un documento previamente, generado, administrado o en posesión del sujeto obligado, sino que </w:t>
      </w:r>
      <w:r w:rsidR="001D2937" w:rsidRPr="00470A4C">
        <w:rPr>
          <w:rFonts w:ascii="Palatino Linotype" w:hAnsi="Palatino Linotype"/>
          <w:lang w:val="es-MX" w:eastAsia="es-MX"/>
        </w:rPr>
        <w:t>está</w:t>
      </w:r>
      <w:r w:rsidR="00A7731B" w:rsidRPr="00470A4C">
        <w:rPr>
          <w:rFonts w:ascii="Palatino Linotype" w:hAnsi="Palatino Linotype"/>
          <w:lang w:val="es-MX" w:eastAsia="es-MX"/>
        </w:rPr>
        <w:t xml:space="preserve"> solicitando que la autoridad actué, </w:t>
      </w:r>
      <w:r w:rsidR="0025799A" w:rsidRPr="00470A4C">
        <w:rPr>
          <w:rFonts w:ascii="Palatino Linotype" w:hAnsi="Palatino Linotype"/>
          <w:lang w:val="es-MX" w:eastAsia="es-MX"/>
        </w:rPr>
        <w:t xml:space="preserve">para llevar a cabo determinadas </w:t>
      </w:r>
      <w:r w:rsidR="0025799A" w:rsidRPr="00470A4C">
        <w:rPr>
          <w:rFonts w:ascii="Palatino Linotype" w:hAnsi="Palatino Linotype"/>
          <w:lang w:val="es-MX" w:eastAsia="es-MX"/>
        </w:rPr>
        <w:lastRenderedPageBreak/>
        <w:t>acciones, lo que no es materia de acceso a la información p</w:t>
      </w:r>
      <w:r w:rsidR="0082781F" w:rsidRPr="00470A4C">
        <w:rPr>
          <w:rFonts w:ascii="Palatino Linotype" w:hAnsi="Palatino Linotype"/>
          <w:lang w:val="es-MX" w:eastAsia="es-MX"/>
        </w:rPr>
        <w:t>ública, recordemos que el derecho de acceso a la información pública esta normado por el artículo 6 de la Constitución Política de los Estados Unidos Mexicanos.</w:t>
      </w:r>
    </w:p>
    <w:p w14:paraId="46DCEFC2" w14:textId="77777777" w:rsidR="00420B09" w:rsidRPr="00470A4C" w:rsidRDefault="00420B09" w:rsidP="00420B09">
      <w:pPr>
        <w:spacing w:line="360" w:lineRule="auto"/>
        <w:jc w:val="both"/>
        <w:rPr>
          <w:rFonts w:ascii="Palatino Linotype" w:hAnsi="Palatino Linotype"/>
          <w:lang w:val="es-MX" w:eastAsia="es-MX"/>
        </w:rPr>
      </w:pPr>
    </w:p>
    <w:p w14:paraId="5D65CCDE" w14:textId="78361D2A" w:rsidR="0082781F" w:rsidRPr="00470A4C" w:rsidRDefault="0082781F" w:rsidP="0082781F">
      <w:pPr>
        <w:spacing w:line="360" w:lineRule="auto"/>
        <w:jc w:val="both"/>
        <w:rPr>
          <w:rFonts w:ascii="Palatino Linotype" w:hAnsi="Palatino Linotype"/>
          <w:lang w:val="es-MX" w:eastAsia="es-MX"/>
        </w:rPr>
      </w:pPr>
      <w:r w:rsidRPr="00470A4C">
        <w:rPr>
          <w:rFonts w:ascii="Palatino Linotype" w:hAnsi="Palatino Linotype"/>
          <w:lang w:val="es-MX" w:eastAsia="es-MX"/>
        </w:rPr>
        <w:t>Mientras que el derecho de petición como el presente caso esta normado por el artículo 8 de la Constitución Política de los Estados Unidos Mexicanos, que para el caso que nos ocupa, reza:</w:t>
      </w:r>
    </w:p>
    <w:p w14:paraId="25714E1F" w14:textId="77777777" w:rsidR="0082781F" w:rsidRPr="00470A4C" w:rsidRDefault="0082781F" w:rsidP="0082781F">
      <w:pPr>
        <w:spacing w:line="360" w:lineRule="auto"/>
        <w:jc w:val="both"/>
        <w:rPr>
          <w:rFonts w:ascii="Palatino Linotype" w:hAnsi="Palatino Linotype"/>
          <w:lang w:val="es-MX" w:eastAsia="es-MX"/>
        </w:rPr>
      </w:pPr>
    </w:p>
    <w:p w14:paraId="06CEBD34" w14:textId="77777777" w:rsidR="0082781F" w:rsidRPr="00470A4C" w:rsidRDefault="0082781F" w:rsidP="0082781F">
      <w:pPr>
        <w:pStyle w:val="Prrafodelista"/>
        <w:autoSpaceDE w:val="0"/>
        <w:autoSpaceDN w:val="0"/>
        <w:adjustRightInd w:val="0"/>
        <w:ind w:left="1134" w:right="567"/>
        <w:jc w:val="both"/>
        <w:rPr>
          <w:rFonts w:ascii="Palatino Linotype" w:hAnsi="Palatino Linotype" w:cs="Arial"/>
          <w:i/>
          <w:lang w:val="es-419"/>
        </w:rPr>
      </w:pPr>
      <w:r w:rsidRPr="00470A4C">
        <w:rPr>
          <w:rFonts w:ascii="Palatino Linotype" w:hAnsi="Palatino Linotype" w:cs="Arial"/>
          <w:i/>
          <w:lang w:val="es-419"/>
        </w:rPr>
        <w:t>“</w:t>
      </w:r>
      <w:r w:rsidRPr="00470A4C">
        <w:rPr>
          <w:rFonts w:ascii="Palatino Linotype" w:hAnsi="Palatino Linotype" w:cs="Arial"/>
          <w:b/>
          <w:i/>
          <w:lang w:val="es-419"/>
        </w:rPr>
        <w:t>Artículo 8o</w:t>
      </w:r>
      <w:r w:rsidRPr="00470A4C">
        <w:rPr>
          <w:rFonts w:ascii="Palatino Linotype" w:hAnsi="Palatino Linotype" w:cs="Arial"/>
          <w:i/>
          <w:lang w:val="es-419"/>
        </w:rPr>
        <w:t xml:space="preserve">. Los funcionarios y empleados públicos </w:t>
      </w:r>
      <w:r w:rsidRPr="00470A4C">
        <w:rPr>
          <w:rFonts w:ascii="Palatino Linotype" w:hAnsi="Palatino Linotype" w:cs="Arial"/>
          <w:b/>
          <w:i/>
          <w:u w:val="single"/>
          <w:lang w:val="es-419"/>
        </w:rPr>
        <w:t>respetarán el ejercicio del derecho de petición</w:t>
      </w:r>
      <w:r w:rsidRPr="00470A4C">
        <w:rPr>
          <w:rFonts w:ascii="Palatino Linotype" w:hAnsi="Palatino Linotype" w:cs="Arial"/>
          <w:i/>
          <w:lang w:val="es-419"/>
        </w:rPr>
        <w:t>, siempre que ésta se formule por escrito, de manera pacífica y respetuosa;”</w:t>
      </w:r>
    </w:p>
    <w:p w14:paraId="011087B1" w14:textId="77777777" w:rsidR="0082781F" w:rsidRPr="00470A4C" w:rsidRDefault="0082781F" w:rsidP="00420B09">
      <w:pPr>
        <w:spacing w:line="360" w:lineRule="auto"/>
        <w:jc w:val="both"/>
        <w:rPr>
          <w:rFonts w:ascii="Palatino Linotype" w:eastAsia="Calibri" w:hAnsi="Palatino Linotype" w:cs="Arial"/>
        </w:rPr>
      </w:pPr>
    </w:p>
    <w:p w14:paraId="29290334" w14:textId="3B4C1791" w:rsidR="00420B09" w:rsidRPr="00470A4C" w:rsidRDefault="00420B09" w:rsidP="00420B09">
      <w:pPr>
        <w:spacing w:line="360" w:lineRule="auto"/>
        <w:jc w:val="both"/>
        <w:rPr>
          <w:rFonts w:ascii="Palatino Linotype" w:eastAsia="Calibri" w:hAnsi="Palatino Linotype" w:cs="Arial"/>
        </w:rPr>
      </w:pPr>
      <w:r w:rsidRPr="00470A4C">
        <w:rPr>
          <w:rFonts w:ascii="Palatino Linotype" w:eastAsia="Calibri" w:hAnsi="Palatino Linotype" w:cs="Arial"/>
        </w:rPr>
        <w:t xml:space="preserve">En mérito de lo expuesto en líneas anteriores, resultan parcialmente procedentes los motivos de inconformidad que arguye el Recurrente en su medio de impugnación que fue materia de estudio, por ello con fundamento en el artículo 186, fracción I, en concordancia con el artículo 192, fracción IV, de la Ley de Transparencia y Acceso a la Información Pública del Estado de México y Municipios, se </w:t>
      </w:r>
      <w:r w:rsidRPr="00470A4C">
        <w:rPr>
          <w:rFonts w:ascii="Palatino Linotype" w:eastAsia="Calibri" w:hAnsi="Palatino Linotype" w:cs="Arial"/>
          <w:b/>
        </w:rPr>
        <w:t>SOBRESEE</w:t>
      </w:r>
      <w:r w:rsidRPr="00470A4C">
        <w:rPr>
          <w:rFonts w:ascii="Palatino Linotype" w:eastAsia="Calibri" w:hAnsi="Palatino Linotype" w:cs="Arial"/>
        </w:rPr>
        <w:t xml:space="preserve"> el recurso de revisión </w:t>
      </w:r>
      <w:r w:rsidR="0082781F" w:rsidRPr="00470A4C">
        <w:rPr>
          <w:rFonts w:ascii="Palatino Linotype" w:eastAsia="Calibri" w:hAnsi="Palatino Linotype" w:cs="Arial"/>
        </w:rPr>
        <w:t>02715</w:t>
      </w:r>
      <w:r w:rsidRPr="00470A4C">
        <w:rPr>
          <w:rFonts w:ascii="Palatino Linotype" w:eastAsia="Calibri" w:hAnsi="Palatino Linotype" w:cs="Arial"/>
        </w:rPr>
        <w:t>/INFOEM/IP/RR/202</w:t>
      </w:r>
      <w:r w:rsidR="0082781F" w:rsidRPr="00470A4C">
        <w:rPr>
          <w:rFonts w:ascii="Palatino Linotype" w:eastAsia="Calibri" w:hAnsi="Palatino Linotype" w:cs="Arial"/>
        </w:rPr>
        <w:t>3</w:t>
      </w:r>
      <w:r w:rsidRPr="00470A4C">
        <w:rPr>
          <w:rFonts w:ascii="Palatino Linotype" w:eastAsia="Calibri" w:hAnsi="Palatino Linotype" w:cs="Arial"/>
        </w:rPr>
        <w:t>, que ha sido materia del presente fallo.</w:t>
      </w:r>
    </w:p>
    <w:p w14:paraId="4050EA72" w14:textId="77777777" w:rsidR="00420B09" w:rsidRPr="00470A4C" w:rsidRDefault="00420B09" w:rsidP="00420B09">
      <w:pPr>
        <w:spacing w:line="360" w:lineRule="auto"/>
        <w:jc w:val="both"/>
        <w:rPr>
          <w:rFonts w:ascii="Palatino Linotype" w:hAnsi="Palatino Linotype" w:cs="Arial"/>
        </w:rPr>
      </w:pPr>
    </w:p>
    <w:p w14:paraId="7B3EEE07" w14:textId="77777777" w:rsidR="00420B09" w:rsidRPr="00470A4C" w:rsidRDefault="00420B09" w:rsidP="00420B09">
      <w:pPr>
        <w:spacing w:line="360" w:lineRule="auto"/>
        <w:jc w:val="center"/>
        <w:rPr>
          <w:rFonts w:ascii="Palatino Linotype" w:hAnsi="Palatino Linotype"/>
          <w:b/>
          <w:bCs/>
          <w:spacing w:val="60"/>
          <w:lang w:val="es-ES_tradnl"/>
        </w:rPr>
      </w:pPr>
      <w:r w:rsidRPr="00470A4C">
        <w:rPr>
          <w:rFonts w:ascii="Palatino Linotype" w:hAnsi="Palatino Linotype"/>
          <w:b/>
          <w:bCs/>
          <w:spacing w:val="60"/>
          <w:lang w:val="es-ES_tradnl"/>
        </w:rPr>
        <w:t>SE    RESUELVE</w:t>
      </w:r>
    </w:p>
    <w:p w14:paraId="383E81D9" w14:textId="77777777" w:rsidR="00420B09" w:rsidRPr="00470A4C" w:rsidRDefault="00420B09" w:rsidP="00420B09">
      <w:pPr>
        <w:spacing w:line="360" w:lineRule="auto"/>
        <w:jc w:val="both"/>
        <w:rPr>
          <w:rFonts w:ascii="Palatino Linotype" w:hAnsi="Palatino Linotype" w:cs="Arial"/>
        </w:rPr>
      </w:pPr>
    </w:p>
    <w:p w14:paraId="51082CAF" w14:textId="102B2333" w:rsidR="00420B09" w:rsidRPr="00470A4C" w:rsidRDefault="00420B09" w:rsidP="00420B09">
      <w:pPr>
        <w:spacing w:line="360" w:lineRule="auto"/>
        <w:jc w:val="both"/>
        <w:rPr>
          <w:rFonts w:ascii="Palatino Linotype" w:eastAsiaTheme="minorEastAsia" w:hAnsi="Palatino Linotype"/>
          <w:lang w:val="es-ES_tradnl"/>
        </w:rPr>
      </w:pPr>
      <w:r w:rsidRPr="00470A4C">
        <w:rPr>
          <w:rFonts w:ascii="Palatino Linotype" w:hAnsi="Palatino Linotype"/>
          <w:b/>
          <w:bCs/>
          <w:sz w:val="28"/>
        </w:rPr>
        <w:t>PRIMERO</w:t>
      </w:r>
      <w:r w:rsidRPr="00470A4C">
        <w:rPr>
          <w:rFonts w:ascii="Palatino Linotype" w:hAnsi="Palatino Linotype"/>
        </w:rPr>
        <w:t xml:space="preserve">. </w:t>
      </w:r>
      <w:r w:rsidRPr="00470A4C">
        <w:rPr>
          <w:rFonts w:ascii="Palatino Linotype" w:hAnsi="Palatino Linotype" w:cs="Arial"/>
          <w:lang w:val="es-ES_tradnl"/>
        </w:rPr>
        <w:t xml:space="preserve">Se </w:t>
      </w:r>
      <w:r w:rsidRPr="00470A4C">
        <w:rPr>
          <w:rFonts w:ascii="Palatino Linotype" w:hAnsi="Palatino Linotype" w:cs="Arial"/>
          <w:b/>
          <w:lang w:val="es-ES_tradnl"/>
        </w:rPr>
        <w:t>SOBRESEE</w:t>
      </w:r>
      <w:r w:rsidRPr="00470A4C">
        <w:rPr>
          <w:rFonts w:ascii="Palatino Linotype" w:hAnsi="Palatino Linotype" w:cs="Arial"/>
          <w:lang w:val="es-ES_tradnl"/>
        </w:rPr>
        <w:t xml:space="preserve"> el recurso de revisión número </w:t>
      </w:r>
      <w:r w:rsidR="0082781F" w:rsidRPr="00470A4C">
        <w:rPr>
          <w:rFonts w:ascii="Palatino Linotype" w:eastAsia="Palatino Linotype" w:hAnsi="Palatino Linotype" w:cs="Palatino Linotype"/>
          <w:b/>
        </w:rPr>
        <w:t>02715</w:t>
      </w:r>
      <w:r w:rsidRPr="00470A4C">
        <w:rPr>
          <w:rFonts w:ascii="Palatino Linotype" w:eastAsia="Palatino Linotype" w:hAnsi="Palatino Linotype" w:cs="Palatino Linotype"/>
          <w:b/>
        </w:rPr>
        <w:t>/INFOEM/IP/RR/202</w:t>
      </w:r>
      <w:r w:rsidR="00150107" w:rsidRPr="00470A4C">
        <w:rPr>
          <w:rFonts w:ascii="Palatino Linotype" w:eastAsia="Palatino Linotype" w:hAnsi="Palatino Linotype" w:cs="Palatino Linotype"/>
          <w:b/>
        </w:rPr>
        <w:t>3</w:t>
      </w:r>
      <w:r w:rsidRPr="00470A4C">
        <w:rPr>
          <w:rFonts w:ascii="Palatino Linotype" w:hAnsi="Palatino Linotype" w:cs="Arial"/>
          <w:lang w:val="es-ES_tradnl"/>
        </w:rPr>
        <w:t xml:space="preserve">, por actualizarse la causal de sobreseimiento </w:t>
      </w:r>
      <w:r w:rsidRPr="00470A4C">
        <w:rPr>
          <w:rFonts w:ascii="Palatino Linotype" w:hAnsi="Palatino Linotype" w:cs="Arial"/>
          <w:lang w:val="es-419"/>
        </w:rPr>
        <w:t>contenida</w:t>
      </w:r>
      <w:r w:rsidRPr="00470A4C">
        <w:rPr>
          <w:rFonts w:ascii="Palatino Linotype" w:hAnsi="Palatino Linotype" w:cs="Arial"/>
          <w:lang w:val="es-ES_tradnl"/>
        </w:rPr>
        <w:t xml:space="preserve"> en la fracción IV del artículo 192</w:t>
      </w:r>
      <w:r w:rsidR="008A7CE4" w:rsidRPr="00470A4C">
        <w:rPr>
          <w:rFonts w:ascii="Palatino Linotype" w:hAnsi="Palatino Linotype" w:cs="Arial"/>
          <w:lang w:val="es-ES_tradnl"/>
        </w:rPr>
        <w:t>, en relación con la fracción VII del artículo 191</w:t>
      </w:r>
      <w:r w:rsidRPr="00470A4C">
        <w:rPr>
          <w:rFonts w:ascii="Palatino Linotype" w:hAnsi="Palatino Linotype" w:cs="Arial"/>
          <w:lang w:val="es-ES_tradnl"/>
        </w:rPr>
        <w:t>, de la Ley de Transparencia</w:t>
      </w:r>
      <w:r w:rsidRPr="00470A4C">
        <w:rPr>
          <w:rFonts w:ascii="Palatino Linotype" w:hAnsi="Palatino Linotype" w:cs="Arial"/>
          <w:lang w:val="es-419"/>
        </w:rPr>
        <w:t xml:space="preserve"> y Acceso a la Información Pública del Estado de México y Municipios</w:t>
      </w:r>
      <w:r w:rsidRPr="00470A4C">
        <w:rPr>
          <w:rFonts w:ascii="Palatino Linotype" w:hAnsi="Palatino Linotype" w:cs="Arial"/>
          <w:lang w:val="es-ES_tradnl"/>
        </w:rPr>
        <w:t xml:space="preserve">, en términos del Considerando </w:t>
      </w:r>
      <w:r w:rsidRPr="00470A4C">
        <w:rPr>
          <w:rFonts w:ascii="Palatino Linotype" w:hAnsi="Palatino Linotype" w:cs="Arial"/>
          <w:b/>
          <w:lang w:val="es-419"/>
        </w:rPr>
        <w:t xml:space="preserve">CUARTO </w:t>
      </w:r>
      <w:r w:rsidRPr="00470A4C">
        <w:rPr>
          <w:rFonts w:ascii="Palatino Linotype" w:hAnsi="Palatino Linotype" w:cs="Arial"/>
          <w:lang w:val="es-ES_tradnl"/>
        </w:rPr>
        <w:t>de la presente resolución.</w:t>
      </w:r>
    </w:p>
    <w:p w14:paraId="41A72106" w14:textId="77777777" w:rsidR="00420B09" w:rsidRPr="00470A4C" w:rsidRDefault="00420B09" w:rsidP="00420B09">
      <w:pPr>
        <w:spacing w:line="360" w:lineRule="auto"/>
        <w:jc w:val="both"/>
        <w:rPr>
          <w:rFonts w:ascii="Palatino Linotype" w:eastAsiaTheme="minorEastAsia" w:hAnsi="Palatino Linotype"/>
          <w:lang w:val="es-ES_tradnl"/>
        </w:rPr>
      </w:pPr>
    </w:p>
    <w:p w14:paraId="43AAA8CA" w14:textId="77777777" w:rsidR="00420B09" w:rsidRPr="00470A4C" w:rsidRDefault="00420B09" w:rsidP="00420B09">
      <w:pPr>
        <w:spacing w:line="360" w:lineRule="auto"/>
        <w:jc w:val="both"/>
        <w:rPr>
          <w:rFonts w:ascii="Palatino Linotype" w:hAnsi="Palatino Linotype"/>
        </w:rPr>
      </w:pPr>
      <w:r w:rsidRPr="00470A4C">
        <w:rPr>
          <w:rFonts w:ascii="Palatino Linotype" w:hAnsi="Palatino Linotype"/>
          <w:b/>
          <w:sz w:val="28"/>
        </w:rPr>
        <w:t>SEGUNDO</w:t>
      </w:r>
      <w:r w:rsidRPr="00470A4C">
        <w:rPr>
          <w:rFonts w:ascii="Palatino Linotype" w:hAnsi="Palatino Linotype"/>
          <w:b/>
        </w:rPr>
        <w:t>.</w:t>
      </w:r>
      <w:r w:rsidRPr="00470A4C">
        <w:rPr>
          <w:rFonts w:ascii="Palatino Linotype" w:hAnsi="Palatino Linotype" w:cs="Arial"/>
        </w:rPr>
        <w:t xml:space="preserve"> </w:t>
      </w:r>
      <w:r w:rsidRPr="00470A4C">
        <w:rPr>
          <w:rFonts w:ascii="Palatino Linotype" w:hAnsi="Palatino Linotype"/>
          <w:b/>
        </w:rPr>
        <w:t>NOTIFÍQUESE</w:t>
      </w:r>
      <w:r w:rsidRPr="00470A4C">
        <w:rPr>
          <w:rFonts w:ascii="Palatino Linotype" w:hAnsi="Palatino Linotype"/>
        </w:rPr>
        <w:t xml:space="preserve"> vía Sistema de Acceso a la Información Mexiquense </w:t>
      </w:r>
      <w:r w:rsidRPr="00470A4C">
        <w:rPr>
          <w:rFonts w:ascii="Palatino Linotype" w:hAnsi="Palatino Linotype"/>
          <w:b/>
        </w:rPr>
        <w:t>(SAIMEX)</w:t>
      </w:r>
      <w:r w:rsidRPr="00470A4C">
        <w:rPr>
          <w:rFonts w:ascii="Palatino Linotype" w:hAnsi="Palatino Linotype"/>
        </w:rPr>
        <w:t xml:space="preserve">, la presente resolución al Titular de la Unidad de Transparencia del </w:t>
      </w:r>
      <w:r w:rsidRPr="00470A4C">
        <w:rPr>
          <w:rFonts w:ascii="Palatino Linotype" w:hAnsi="Palatino Linotype"/>
          <w:b/>
        </w:rPr>
        <w:t>Sujeto Obligado</w:t>
      </w:r>
      <w:r w:rsidRPr="00470A4C">
        <w:rPr>
          <w:rFonts w:ascii="Palatino Linotype" w:hAnsi="Palatino Linotype"/>
        </w:rPr>
        <w:t>.</w:t>
      </w:r>
    </w:p>
    <w:p w14:paraId="051A1D69" w14:textId="77777777" w:rsidR="00420B09" w:rsidRPr="00470A4C" w:rsidRDefault="00420B09" w:rsidP="00420B09">
      <w:pPr>
        <w:spacing w:line="360" w:lineRule="auto"/>
        <w:jc w:val="both"/>
        <w:rPr>
          <w:rFonts w:ascii="Palatino Linotype" w:hAnsi="Palatino Linotype"/>
        </w:rPr>
      </w:pPr>
    </w:p>
    <w:p w14:paraId="55E6F852" w14:textId="77777777" w:rsidR="00420B09" w:rsidRPr="00470A4C" w:rsidRDefault="00420B09" w:rsidP="00420B09">
      <w:pPr>
        <w:spacing w:line="360" w:lineRule="auto"/>
        <w:jc w:val="both"/>
        <w:rPr>
          <w:rFonts w:ascii="Palatino Linotype" w:hAnsi="Palatino Linotype" w:cs="Arial"/>
        </w:rPr>
      </w:pPr>
      <w:r w:rsidRPr="00470A4C">
        <w:rPr>
          <w:rFonts w:ascii="Palatino Linotype" w:hAnsi="Palatino Linotype" w:cs="Arial"/>
          <w:b/>
          <w:sz w:val="28"/>
        </w:rPr>
        <w:t>TERCERO.</w:t>
      </w:r>
      <w:r w:rsidRPr="00470A4C">
        <w:rPr>
          <w:rFonts w:ascii="Palatino Linotype" w:hAnsi="Palatino Linotype" w:cs="Arial"/>
          <w:b/>
        </w:rPr>
        <w:t xml:space="preserve"> </w:t>
      </w:r>
      <w:r w:rsidRPr="00470A4C">
        <w:rPr>
          <w:rFonts w:ascii="Palatino Linotype" w:hAnsi="Palatino Linotype"/>
          <w:b/>
        </w:rPr>
        <w:t>NOTIFÍQUESE</w:t>
      </w:r>
      <w:r w:rsidRPr="00470A4C">
        <w:rPr>
          <w:rFonts w:ascii="Palatino Linotype" w:hAnsi="Palatino Linotype"/>
        </w:rPr>
        <w:t xml:space="preserve"> a la </w:t>
      </w:r>
      <w:r w:rsidRPr="00470A4C">
        <w:rPr>
          <w:rFonts w:ascii="Palatino Linotype" w:hAnsi="Palatino Linotype"/>
          <w:b/>
        </w:rPr>
        <w:t xml:space="preserve">Recurrente </w:t>
      </w:r>
      <w:r w:rsidRPr="00470A4C">
        <w:rPr>
          <w:rFonts w:ascii="Palatino Linotype" w:hAnsi="Palatino Linotype"/>
        </w:rPr>
        <w:t xml:space="preserve">la presente resolución vía Sistema de Acceso a la Información Mexiquense </w:t>
      </w:r>
      <w:r w:rsidRPr="00470A4C">
        <w:rPr>
          <w:rFonts w:ascii="Palatino Linotype" w:hAnsi="Palatino Linotype"/>
          <w:b/>
        </w:rPr>
        <w:t>(SAIMEX)</w:t>
      </w:r>
      <w:r w:rsidRPr="00470A4C">
        <w:rPr>
          <w:rFonts w:ascii="Palatino Linotype" w:hAnsi="Palatino Linotype"/>
        </w:rPr>
        <w:t xml:space="preserve">, y </w:t>
      </w:r>
      <w:r w:rsidRPr="00470A4C">
        <w:rPr>
          <w:rFonts w:ascii="Palatino Linotype" w:hAnsi="Palatino Linotype" w:cs="Arial"/>
        </w:rPr>
        <w:t>hágase</w:t>
      </w:r>
      <w:r w:rsidRPr="00470A4C">
        <w:rPr>
          <w:rFonts w:ascii="Palatino Linotype" w:hAnsi="Palatino Linotype"/>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5910ECCB" w14:textId="4F193963" w:rsidR="00467D2E" w:rsidRPr="00470A4C" w:rsidRDefault="00467D2E" w:rsidP="00467D2E">
      <w:pPr>
        <w:autoSpaceDE w:val="0"/>
        <w:autoSpaceDN w:val="0"/>
        <w:adjustRightInd w:val="0"/>
        <w:spacing w:line="360" w:lineRule="auto"/>
        <w:jc w:val="both"/>
        <w:rPr>
          <w:rFonts w:ascii="Palatino Linotype" w:hAnsi="Palatino Linotype" w:cs="Arial"/>
          <w:lang w:val="es-MX"/>
        </w:rPr>
      </w:pPr>
    </w:p>
    <w:p w14:paraId="7FFA29C6" w14:textId="44CC9458" w:rsidR="00420B09" w:rsidRPr="00470A4C" w:rsidRDefault="00420B09" w:rsidP="00420B09">
      <w:pPr>
        <w:spacing w:line="360" w:lineRule="auto"/>
        <w:jc w:val="both"/>
        <w:rPr>
          <w:rFonts w:ascii="Palatino Linotype" w:hAnsi="Palatino Linotype" w:cs="Arial"/>
          <w:lang w:val="es-419"/>
        </w:rPr>
      </w:pPr>
      <w:r w:rsidRPr="00470A4C">
        <w:rPr>
          <w:rFonts w:ascii="Palatino Linotype" w:hAnsi="Palatino Linotype" w:cs="Arial"/>
        </w:rPr>
        <w:t>ASÍ LO RESUELVE, POR UNANIMIDAD DE VOTOS EL PLENO DEL</w:t>
      </w:r>
      <w:r w:rsidRPr="00470A4C">
        <w:rPr>
          <w:rFonts w:ascii="Palatino Linotype" w:eastAsia="Arial Unicode MS" w:hAnsi="Palatino Linotype" w:cs="Arial"/>
        </w:rPr>
        <w:t xml:space="preserve"> INSTITUTO DE TRANSPARENCIA, ACCESO A LA INFORMACIÓN PÚBLICA Y PROTECCIÓN DE DATOS PERSONALES DEL ESTADO DE MÉXICO Y MUNICIPIOS</w:t>
      </w:r>
      <w:r w:rsidRPr="00470A4C">
        <w:rPr>
          <w:rFonts w:ascii="Palatino Linotype" w:hAnsi="Palatino Linotype" w:cs="Arial"/>
        </w:rPr>
        <w:t xml:space="preserve">, CONFORMADO POR LOS COMISIONADOS JOSÉ MARTÍNEZ VILCHIS, MARÍA DEL ROSARIO MEJÍA AYALA, SHARON CRISTINA MORALES MARTÍNEZ, LUIS GUSTAVO PARRA NORIEGA Y GUADALUPE RAMÍREZ PEÑA, </w:t>
      </w:r>
      <w:r w:rsidR="00B746D9" w:rsidRPr="00470A4C">
        <w:rPr>
          <w:rFonts w:ascii="Palatino Linotype" w:hAnsi="Palatino Linotype" w:cs="Arial"/>
        </w:rPr>
        <w:t xml:space="preserve">EN LA </w:t>
      </w:r>
      <w:r w:rsidR="00B746D9" w:rsidRPr="00470A4C">
        <w:rPr>
          <w:rFonts w:ascii="Palatino Linotype" w:hAnsi="Palatino Linotype" w:cs="Arial"/>
          <w:lang w:val="es-419"/>
        </w:rPr>
        <w:t xml:space="preserve">CUADRAGÉSIMA TERCERA </w:t>
      </w:r>
      <w:r w:rsidR="00B746D9" w:rsidRPr="00470A4C">
        <w:rPr>
          <w:rFonts w:ascii="Palatino Linotype" w:hAnsi="Palatino Linotype" w:cs="Arial"/>
        </w:rPr>
        <w:t xml:space="preserve">SESIÓN ORDINARIA CELEBRADA EL </w:t>
      </w:r>
      <w:r w:rsidR="00B746D9" w:rsidRPr="00470A4C">
        <w:rPr>
          <w:rFonts w:ascii="Palatino Linotype" w:hAnsi="Palatino Linotype" w:cs="Arial"/>
          <w:color w:val="000000"/>
          <w:lang w:val="es-419" w:eastAsia="es-MX"/>
        </w:rPr>
        <w:t>VEINTINUEVE DE NOVIEMBRE</w:t>
      </w:r>
      <w:r w:rsidR="00B746D9" w:rsidRPr="00470A4C">
        <w:rPr>
          <w:rFonts w:ascii="Palatino Linotype" w:hAnsi="Palatino Linotype" w:cs="Arial"/>
        </w:rPr>
        <w:t xml:space="preserve"> DE DOS MIL </w:t>
      </w:r>
      <w:r w:rsidR="00B746D9" w:rsidRPr="00470A4C">
        <w:rPr>
          <w:rFonts w:ascii="Palatino Linotype" w:hAnsi="Palatino Linotype" w:cs="Arial"/>
          <w:lang w:val="es-419"/>
        </w:rPr>
        <w:t>VEINTITRÉS</w:t>
      </w:r>
      <w:r w:rsidRPr="00470A4C">
        <w:rPr>
          <w:rFonts w:ascii="Palatino Linotype" w:hAnsi="Palatino Linotype" w:cs="Arial"/>
        </w:rPr>
        <w:t>, ANTE EL SECRETARIO TÉCNICO DEL PLENO, ALEXIS TAPIA RAMÍREZ. ---------</w:t>
      </w:r>
      <w:r w:rsidRPr="00470A4C">
        <w:rPr>
          <w:rFonts w:ascii="Palatino Linotype" w:hAnsi="Palatino Linotype" w:cs="Arial"/>
          <w:lang w:val="es-419"/>
        </w:rPr>
        <w:t>---</w:t>
      </w:r>
      <w:r w:rsidR="00B746D9" w:rsidRPr="00470A4C">
        <w:rPr>
          <w:rFonts w:ascii="Palatino Linotype" w:hAnsi="Palatino Linotype" w:cs="Arial"/>
          <w:lang w:val="es-419"/>
        </w:rPr>
        <w:t>------------</w:t>
      </w:r>
    </w:p>
    <w:p w14:paraId="7763DF43" w14:textId="4B555CE0" w:rsidR="00B746D9" w:rsidRPr="00470A4C" w:rsidRDefault="00B746D9" w:rsidP="00420B09">
      <w:pPr>
        <w:spacing w:line="360" w:lineRule="auto"/>
        <w:jc w:val="both"/>
        <w:rPr>
          <w:rFonts w:ascii="Palatino Linotype" w:hAnsi="Palatino Linotype" w:cs="Arial"/>
          <w:sz w:val="20"/>
        </w:rPr>
      </w:pPr>
      <w:r w:rsidRPr="00470A4C">
        <w:rPr>
          <w:rFonts w:ascii="Palatino Linotype" w:hAnsi="Palatino Linotype" w:cs="Arial"/>
        </w:rPr>
        <w:t>------------------------------------------------------------------------------------------------------------------</w:t>
      </w:r>
    </w:p>
    <w:p w14:paraId="4D7911BD" w14:textId="14BDE675" w:rsidR="00B746D9" w:rsidRPr="00470A4C" w:rsidRDefault="00B746D9" w:rsidP="00420B09">
      <w:pPr>
        <w:spacing w:line="360" w:lineRule="auto"/>
        <w:jc w:val="both"/>
        <w:rPr>
          <w:rFonts w:ascii="Palatino Linotype" w:hAnsi="Palatino Linotype" w:cs="Arial"/>
          <w:sz w:val="20"/>
        </w:rPr>
      </w:pPr>
      <w:r w:rsidRPr="00470A4C">
        <w:rPr>
          <w:rFonts w:ascii="Palatino Linotype" w:hAnsi="Palatino Linotype" w:cs="Arial"/>
        </w:rPr>
        <w:t>------------------------------------------------------------------------------------------------------------------------------------------------------------------------------------------------------------------------------------</w:t>
      </w:r>
    </w:p>
    <w:p w14:paraId="3B219B66" w14:textId="77777777" w:rsidR="00420B09" w:rsidRDefault="00420B09" w:rsidP="00420B09">
      <w:pPr>
        <w:spacing w:line="360" w:lineRule="auto"/>
        <w:jc w:val="both"/>
        <w:rPr>
          <w:rFonts w:ascii="Palatino Linotype" w:hAnsi="Palatino Linotype" w:cs="Arial"/>
          <w:sz w:val="20"/>
        </w:rPr>
      </w:pPr>
      <w:r w:rsidRPr="00470A4C">
        <w:rPr>
          <w:rFonts w:ascii="Palatino Linotype" w:hAnsi="Palatino Linotype" w:cs="Arial"/>
          <w:sz w:val="20"/>
        </w:rPr>
        <w:t>JMV/CCR/ROA</w:t>
      </w:r>
    </w:p>
    <w:p w14:paraId="396751E6" w14:textId="77777777" w:rsidR="00A52B0C" w:rsidRDefault="00A52B0C" w:rsidP="007E1767">
      <w:pPr>
        <w:autoSpaceDE w:val="0"/>
        <w:autoSpaceDN w:val="0"/>
        <w:adjustRightInd w:val="0"/>
        <w:spacing w:line="360" w:lineRule="auto"/>
        <w:jc w:val="both"/>
        <w:rPr>
          <w:rFonts w:ascii="Palatino Linotype" w:hAnsi="Palatino Linotype" w:cs="Arial"/>
          <w:lang w:val="es-MX"/>
        </w:rPr>
      </w:pPr>
    </w:p>
    <w:p w14:paraId="4BBDA90A" w14:textId="77777777" w:rsidR="00A52B0C" w:rsidRDefault="00A52B0C" w:rsidP="007E1767">
      <w:pPr>
        <w:autoSpaceDE w:val="0"/>
        <w:autoSpaceDN w:val="0"/>
        <w:adjustRightInd w:val="0"/>
        <w:spacing w:line="360" w:lineRule="auto"/>
        <w:jc w:val="both"/>
        <w:rPr>
          <w:rFonts w:ascii="Palatino Linotype" w:hAnsi="Palatino Linotype" w:cs="Arial"/>
          <w:lang w:val="es-MX"/>
        </w:rPr>
      </w:pPr>
    </w:p>
    <w:p w14:paraId="3FCD17FA" w14:textId="77777777" w:rsidR="00420B09" w:rsidRDefault="00420B09" w:rsidP="007E1767">
      <w:pPr>
        <w:autoSpaceDE w:val="0"/>
        <w:autoSpaceDN w:val="0"/>
        <w:adjustRightInd w:val="0"/>
        <w:spacing w:line="360" w:lineRule="auto"/>
        <w:jc w:val="both"/>
        <w:rPr>
          <w:rFonts w:ascii="Palatino Linotype" w:hAnsi="Palatino Linotype" w:cs="Arial"/>
          <w:lang w:val="es-MX"/>
        </w:rPr>
      </w:pPr>
    </w:p>
    <w:p w14:paraId="3A1DA4C4" w14:textId="77777777" w:rsidR="00420B09" w:rsidRDefault="00420B09" w:rsidP="007E1767">
      <w:pPr>
        <w:autoSpaceDE w:val="0"/>
        <w:autoSpaceDN w:val="0"/>
        <w:adjustRightInd w:val="0"/>
        <w:spacing w:line="360" w:lineRule="auto"/>
        <w:jc w:val="both"/>
        <w:rPr>
          <w:rFonts w:ascii="Palatino Linotype" w:hAnsi="Palatino Linotype" w:cs="Arial"/>
          <w:lang w:val="es-MX"/>
        </w:rPr>
      </w:pPr>
    </w:p>
    <w:p w14:paraId="1E46CFF7" w14:textId="77777777" w:rsidR="00420B09" w:rsidRDefault="00420B09" w:rsidP="007E1767">
      <w:pPr>
        <w:autoSpaceDE w:val="0"/>
        <w:autoSpaceDN w:val="0"/>
        <w:adjustRightInd w:val="0"/>
        <w:spacing w:line="360" w:lineRule="auto"/>
        <w:jc w:val="both"/>
        <w:rPr>
          <w:rFonts w:ascii="Palatino Linotype" w:hAnsi="Palatino Linotype" w:cs="Arial"/>
          <w:lang w:val="es-MX"/>
        </w:rPr>
      </w:pPr>
    </w:p>
    <w:sectPr w:rsidR="00420B09" w:rsidSect="0043515A">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F3204" w14:textId="77777777" w:rsidR="00991468" w:rsidRDefault="00991468" w:rsidP="000B5E25">
      <w:r>
        <w:separator/>
      </w:r>
    </w:p>
  </w:endnote>
  <w:endnote w:type="continuationSeparator" w:id="0">
    <w:p w14:paraId="5F37A0C4" w14:textId="77777777" w:rsidR="00991468" w:rsidRDefault="00991468"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EB076" w14:textId="77777777" w:rsidR="00991468" w:rsidRPr="000D3AD4" w:rsidRDefault="00991468"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5D07CE">
      <w:rPr>
        <w:rFonts w:ascii="Palatino Linotype" w:hAnsi="Palatino Linotype" w:cs="Arial"/>
        <w:bCs/>
        <w:noProof/>
        <w:sz w:val="20"/>
        <w:szCs w:val="20"/>
      </w:rPr>
      <w:t>29</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5D07CE">
      <w:rPr>
        <w:rFonts w:ascii="Palatino Linotype" w:hAnsi="Palatino Linotype" w:cs="Arial"/>
        <w:bCs/>
        <w:noProof/>
        <w:sz w:val="20"/>
        <w:szCs w:val="20"/>
      </w:rPr>
      <w:t>29</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EF826" w14:textId="77777777" w:rsidR="00991468" w:rsidRPr="000D3AD4" w:rsidRDefault="00991468"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5D07CE">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5D07CE">
      <w:rPr>
        <w:rFonts w:ascii="Palatino Linotype" w:hAnsi="Palatino Linotype" w:cs="Arial"/>
        <w:bCs/>
        <w:noProof/>
        <w:sz w:val="20"/>
        <w:szCs w:val="20"/>
      </w:rPr>
      <w:t>29</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D7F39" w14:textId="77777777" w:rsidR="00991468" w:rsidRDefault="00991468" w:rsidP="000B5E25">
      <w:r>
        <w:separator/>
      </w:r>
    </w:p>
  </w:footnote>
  <w:footnote w:type="continuationSeparator" w:id="0">
    <w:p w14:paraId="45CFCE47" w14:textId="77777777" w:rsidR="00991468" w:rsidRDefault="00991468" w:rsidP="000B5E25">
      <w:r>
        <w:continuationSeparator/>
      </w:r>
    </w:p>
  </w:footnote>
  <w:footnote w:id="1">
    <w:p w14:paraId="4C2C5024" w14:textId="77777777" w:rsidR="00C26289" w:rsidRPr="00911081" w:rsidRDefault="00C26289" w:rsidP="00C26289">
      <w:pPr>
        <w:jc w:val="both"/>
        <w:rPr>
          <w:rFonts w:ascii="Palatino Linotype" w:hAnsi="Palatino Linotype"/>
          <w:b/>
          <w:bCs/>
          <w:i/>
          <w:sz w:val="16"/>
          <w:szCs w:val="16"/>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B0B410E" w14:textId="77777777" w:rsidR="00C26289" w:rsidRPr="00911081" w:rsidRDefault="00C26289" w:rsidP="00C26289">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379F4" w14:textId="77777777" w:rsidR="00991468" w:rsidRDefault="005D07CE">
    <w:pPr>
      <w:pStyle w:val="Encabezado"/>
    </w:pPr>
    <w:r>
      <w:rPr>
        <w:noProof/>
        <w:lang w:val="es-MX" w:eastAsia="es-MX"/>
      </w:rPr>
      <w:pict w14:anchorId="7060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9" w:type="dxa"/>
      <w:tblInd w:w="2547" w:type="dxa"/>
      <w:tblLayout w:type="fixed"/>
      <w:tblLook w:val="04A0" w:firstRow="1" w:lastRow="0" w:firstColumn="1" w:lastColumn="0" w:noHBand="0" w:noVBand="1"/>
    </w:tblPr>
    <w:tblGrid>
      <w:gridCol w:w="2693"/>
      <w:gridCol w:w="4116"/>
    </w:tblGrid>
    <w:tr w:rsidR="00991468" w:rsidRPr="008F2CCC" w14:paraId="74B9A3E9" w14:textId="77777777" w:rsidTr="007100A0">
      <w:tc>
        <w:tcPr>
          <w:tcW w:w="2693" w:type="dxa"/>
          <w:shd w:val="clear" w:color="auto" w:fill="auto"/>
        </w:tcPr>
        <w:p w14:paraId="20B348EF" w14:textId="77777777" w:rsidR="00991468" w:rsidRPr="00807CDA" w:rsidRDefault="00991468"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4116" w:type="dxa"/>
          <w:shd w:val="clear" w:color="auto" w:fill="auto"/>
          <w:vAlign w:val="center"/>
        </w:tcPr>
        <w:p w14:paraId="1901CA46" w14:textId="30DEB3BF" w:rsidR="00991468" w:rsidRPr="00A9464B" w:rsidRDefault="00991468" w:rsidP="006D5AE1">
          <w:pPr>
            <w:spacing w:line="276" w:lineRule="auto"/>
            <w:jc w:val="right"/>
            <w:rPr>
              <w:rFonts w:ascii="Palatino Linotype" w:hAnsi="Palatino Linotype"/>
              <w:b/>
              <w:sz w:val="22"/>
              <w:szCs w:val="22"/>
              <w:lang w:val="es-ES_tradnl"/>
            </w:rPr>
          </w:pPr>
          <w:r w:rsidRPr="00A9464B">
            <w:rPr>
              <w:rFonts w:ascii="Palatino Linotype" w:hAnsi="Palatino Linotype"/>
              <w:b/>
              <w:sz w:val="22"/>
              <w:szCs w:val="22"/>
              <w:lang w:val="es-ES_tradnl"/>
            </w:rPr>
            <w:t>0</w:t>
          </w:r>
          <w:r w:rsidRPr="00A9464B">
            <w:rPr>
              <w:rFonts w:ascii="Palatino Linotype" w:hAnsi="Palatino Linotype"/>
              <w:b/>
              <w:sz w:val="22"/>
              <w:szCs w:val="22"/>
              <w:lang w:val="es-MX"/>
            </w:rPr>
            <w:t>2</w:t>
          </w:r>
          <w:r>
            <w:rPr>
              <w:rFonts w:ascii="Palatino Linotype" w:hAnsi="Palatino Linotype"/>
              <w:b/>
              <w:sz w:val="22"/>
              <w:szCs w:val="22"/>
              <w:lang w:val="es-MX"/>
            </w:rPr>
            <w:t>715</w:t>
          </w:r>
          <w:r w:rsidRPr="00A9464B">
            <w:rPr>
              <w:rFonts w:ascii="Palatino Linotype" w:hAnsi="Palatino Linotype"/>
              <w:b/>
              <w:sz w:val="22"/>
              <w:szCs w:val="22"/>
              <w:lang w:val="es-ES_tradnl"/>
            </w:rPr>
            <w:t>/INFOEM/IP/RR/2023</w:t>
          </w:r>
        </w:p>
      </w:tc>
    </w:tr>
    <w:tr w:rsidR="00991468" w:rsidRPr="008F2CCC" w14:paraId="75D5F8C1" w14:textId="77777777" w:rsidTr="007100A0">
      <w:tc>
        <w:tcPr>
          <w:tcW w:w="2693" w:type="dxa"/>
          <w:shd w:val="clear" w:color="auto" w:fill="auto"/>
        </w:tcPr>
        <w:p w14:paraId="10D22299" w14:textId="77777777" w:rsidR="00991468" w:rsidRPr="00807CDA" w:rsidRDefault="00991468"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4116" w:type="dxa"/>
          <w:shd w:val="clear" w:color="auto" w:fill="auto"/>
          <w:vAlign w:val="center"/>
        </w:tcPr>
        <w:p w14:paraId="7A785807" w14:textId="73D6A881" w:rsidR="00991468" w:rsidRPr="00675D99" w:rsidRDefault="00991468" w:rsidP="00E519CB">
          <w:pPr>
            <w:spacing w:line="276" w:lineRule="auto"/>
            <w:jc w:val="right"/>
            <w:rPr>
              <w:rFonts w:ascii="Palatino Linotype" w:hAnsi="Palatino Linotype"/>
              <w:sz w:val="22"/>
              <w:szCs w:val="22"/>
              <w:lang w:val="es-419"/>
            </w:rPr>
          </w:pPr>
          <w:r>
            <w:rPr>
              <w:rFonts w:ascii="Palatino Linotype" w:hAnsi="Palatino Linotype"/>
              <w:sz w:val="22"/>
              <w:szCs w:val="22"/>
              <w:lang w:val="es-419"/>
            </w:rPr>
            <w:t xml:space="preserve">Ayuntamiento de </w:t>
          </w:r>
          <w:r>
            <w:rPr>
              <w:rFonts w:ascii="Palatino Linotype" w:hAnsi="Palatino Linotype"/>
              <w:sz w:val="22"/>
              <w:szCs w:val="22"/>
              <w:lang w:val="es-MX"/>
            </w:rPr>
            <w:t>Tecámac</w:t>
          </w:r>
        </w:p>
      </w:tc>
    </w:tr>
    <w:tr w:rsidR="00991468" w:rsidRPr="008F2CCC" w14:paraId="1314B4A7" w14:textId="77777777" w:rsidTr="007100A0">
      <w:trPr>
        <w:trHeight w:val="228"/>
      </w:trPr>
      <w:tc>
        <w:tcPr>
          <w:tcW w:w="2693" w:type="dxa"/>
          <w:shd w:val="clear" w:color="auto" w:fill="auto"/>
        </w:tcPr>
        <w:p w14:paraId="2CB4F9D4" w14:textId="77777777" w:rsidR="00991468" w:rsidRPr="00807CDA" w:rsidRDefault="00991468"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4116" w:type="dxa"/>
          <w:shd w:val="clear" w:color="auto" w:fill="auto"/>
        </w:tcPr>
        <w:p w14:paraId="35E0FB47" w14:textId="77777777" w:rsidR="00991468" w:rsidRPr="0029071C" w:rsidRDefault="00991468"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C6326B0" w14:textId="77777777" w:rsidR="00991468" w:rsidRPr="001779E0" w:rsidRDefault="005D07CE"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2A6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2552" w:type="dxa"/>
      <w:tblLayout w:type="fixed"/>
      <w:tblLook w:val="04A0" w:firstRow="1" w:lastRow="0" w:firstColumn="1" w:lastColumn="0" w:noHBand="0" w:noVBand="1"/>
    </w:tblPr>
    <w:tblGrid>
      <w:gridCol w:w="2688"/>
      <w:gridCol w:w="4116"/>
    </w:tblGrid>
    <w:tr w:rsidR="00991468" w:rsidRPr="008F2CCC" w14:paraId="6E759B77" w14:textId="77777777" w:rsidTr="007100A0">
      <w:tc>
        <w:tcPr>
          <w:tcW w:w="2688" w:type="dxa"/>
          <w:shd w:val="clear" w:color="auto" w:fill="auto"/>
        </w:tcPr>
        <w:p w14:paraId="7120B5F8" w14:textId="77777777" w:rsidR="00991468" w:rsidRPr="00807CDA" w:rsidRDefault="00991468"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4116" w:type="dxa"/>
          <w:shd w:val="clear" w:color="auto" w:fill="auto"/>
          <w:vAlign w:val="center"/>
        </w:tcPr>
        <w:p w14:paraId="0EF1D499" w14:textId="2A527458" w:rsidR="00991468" w:rsidRPr="00A9464B" w:rsidRDefault="00991468" w:rsidP="006D5AE1">
          <w:pPr>
            <w:spacing w:line="276" w:lineRule="auto"/>
            <w:jc w:val="right"/>
            <w:rPr>
              <w:rFonts w:ascii="Palatino Linotype" w:hAnsi="Palatino Linotype"/>
              <w:b/>
              <w:sz w:val="22"/>
              <w:szCs w:val="22"/>
              <w:lang w:val="es-ES_tradnl"/>
            </w:rPr>
          </w:pPr>
          <w:r w:rsidRPr="00A9464B">
            <w:rPr>
              <w:rFonts w:ascii="Palatino Linotype" w:hAnsi="Palatino Linotype"/>
              <w:b/>
              <w:sz w:val="22"/>
              <w:szCs w:val="22"/>
              <w:lang w:val="es-ES_tradnl"/>
            </w:rPr>
            <w:t>0</w:t>
          </w:r>
          <w:r w:rsidRPr="00A9464B">
            <w:rPr>
              <w:rFonts w:ascii="Palatino Linotype" w:hAnsi="Palatino Linotype"/>
              <w:b/>
              <w:sz w:val="22"/>
              <w:szCs w:val="22"/>
              <w:lang w:val="es-MX"/>
            </w:rPr>
            <w:t>2</w:t>
          </w:r>
          <w:r>
            <w:rPr>
              <w:rFonts w:ascii="Palatino Linotype" w:hAnsi="Palatino Linotype"/>
              <w:b/>
              <w:sz w:val="22"/>
              <w:szCs w:val="22"/>
              <w:lang w:val="es-MX"/>
            </w:rPr>
            <w:t>715</w:t>
          </w:r>
          <w:r w:rsidRPr="00A9464B">
            <w:rPr>
              <w:rFonts w:ascii="Palatino Linotype" w:hAnsi="Palatino Linotype"/>
              <w:b/>
              <w:sz w:val="22"/>
              <w:szCs w:val="22"/>
              <w:lang w:val="es-ES_tradnl"/>
            </w:rPr>
            <w:t>/INFOEM/IP/RR/2023</w:t>
          </w:r>
        </w:p>
      </w:tc>
    </w:tr>
    <w:tr w:rsidR="00991468" w:rsidRPr="00A9464B" w14:paraId="00A7D2AF" w14:textId="77777777" w:rsidTr="007100A0">
      <w:tc>
        <w:tcPr>
          <w:tcW w:w="2688" w:type="dxa"/>
          <w:shd w:val="clear" w:color="auto" w:fill="auto"/>
          <w:vAlign w:val="center"/>
        </w:tcPr>
        <w:p w14:paraId="30DA12AD" w14:textId="77777777" w:rsidR="00991468" w:rsidRPr="00807CDA" w:rsidRDefault="00991468"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4116" w:type="dxa"/>
          <w:shd w:val="clear" w:color="auto" w:fill="auto"/>
          <w:vAlign w:val="center"/>
        </w:tcPr>
        <w:p w14:paraId="390B46CC" w14:textId="6C5374A5" w:rsidR="00991468" w:rsidRPr="007100A0" w:rsidRDefault="005D07CE" w:rsidP="00AF061E">
          <w:pPr>
            <w:spacing w:line="276" w:lineRule="auto"/>
            <w:jc w:val="right"/>
            <w:rPr>
              <w:rFonts w:ascii="Palatino Linotype" w:hAnsi="Palatino Linotype"/>
              <w:sz w:val="22"/>
              <w:szCs w:val="22"/>
              <w:lang w:val="es-MX"/>
            </w:rPr>
          </w:pPr>
          <w:proofErr w:type="spellStart"/>
          <w:r>
            <w:rPr>
              <w:rFonts w:ascii="Palatino Linotype" w:hAnsi="Palatino Linotype"/>
              <w:sz w:val="22"/>
              <w:szCs w:val="22"/>
              <w:lang w:val="es-MX"/>
            </w:rPr>
            <w:t>xxxxxxxxx</w:t>
          </w:r>
          <w:proofErr w:type="spellEnd"/>
        </w:p>
      </w:tc>
    </w:tr>
    <w:tr w:rsidR="00991468" w:rsidRPr="00D81FF3" w14:paraId="30B43482" w14:textId="77777777" w:rsidTr="007100A0">
      <w:trPr>
        <w:trHeight w:val="228"/>
      </w:trPr>
      <w:tc>
        <w:tcPr>
          <w:tcW w:w="2688" w:type="dxa"/>
          <w:shd w:val="clear" w:color="auto" w:fill="auto"/>
        </w:tcPr>
        <w:p w14:paraId="414A3D7E" w14:textId="77777777" w:rsidR="00991468" w:rsidRPr="00807CDA" w:rsidRDefault="00991468"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4116" w:type="dxa"/>
          <w:shd w:val="clear" w:color="auto" w:fill="auto"/>
          <w:vAlign w:val="center"/>
        </w:tcPr>
        <w:p w14:paraId="4318FD24" w14:textId="32BB9100" w:rsidR="00991468" w:rsidRPr="00A9464B" w:rsidRDefault="00991468" w:rsidP="006D5AE1">
          <w:pPr>
            <w:spacing w:line="276" w:lineRule="auto"/>
            <w:jc w:val="right"/>
            <w:rPr>
              <w:rFonts w:ascii="Palatino Linotype" w:hAnsi="Palatino Linotype"/>
              <w:sz w:val="22"/>
              <w:szCs w:val="22"/>
              <w:lang w:val="es-MX"/>
            </w:rPr>
          </w:pPr>
          <w:r>
            <w:rPr>
              <w:rFonts w:ascii="Palatino Linotype" w:hAnsi="Palatino Linotype"/>
              <w:sz w:val="22"/>
              <w:szCs w:val="22"/>
              <w:lang w:val="es-419"/>
            </w:rPr>
            <w:t xml:space="preserve">Ayuntamiento de </w:t>
          </w:r>
          <w:r>
            <w:rPr>
              <w:rFonts w:ascii="Palatino Linotype" w:hAnsi="Palatino Linotype"/>
              <w:sz w:val="22"/>
              <w:szCs w:val="22"/>
              <w:lang w:val="es-MX"/>
            </w:rPr>
            <w:t>Tecámac</w:t>
          </w:r>
        </w:p>
      </w:tc>
    </w:tr>
    <w:tr w:rsidR="00991468" w:rsidRPr="008F2CCC" w14:paraId="1DA73D42" w14:textId="77777777" w:rsidTr="007100A0">
      <w:tc>
        <w:tcPr>
          <w:tcW w:w="2688" w:type="dxa"/>
          <w:shd w:val="clear" w:color="auto" w:fill="auto"/>
        </w:tcPr>
        <w:p w14:paraId="0C4F1E52" w14:textId="77777777" w:rsidR="00991468" w:rsidRPr="00807CDA" w:rsidRDefault="00991468"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4116" w:type="dxa"/>
          <w:shd w:val="clear" w:color="auto" w:fill="auto"/>
        </w:tcPr>
        <w:p w14:paraId="524AE104" w14:textId="77777777" w:rsidR="00991468" w:rsidRPr="0029071C" w:rsidRDefault="00991468"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3E5C88C" w14:textId="77777777" w:rsidR="00991468" w:rsidRPr="009F1AB6" w:rsidRDefault="005D07CE">
    <w:pPr>
      <w:pStyle w:val="Encabezado"/>
      <w:rPr>
        <w:sz w:val="10"/>
      </w:rPr>
    </w:pPr>
    <w:r>
      <w:rPr>
        <w:noProof/>
        <w:sz w:val="10"/>
        <w:lang w:val="es-MX" w:eastAsia="es-MX"/>
      </w:rPr>
      <w:pict w14:anchorId="7AC9B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3.7pt;margin-top:-108.3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F6591"/>
    <w:multiLevelType w:val="multilevel"/>
    <w:tmpl w:val="1B3E5A24"/>
    <w:lvl w:ilvl="0">
      <w:start w:val="1"/>
      <w:numFmt w:val="decimal"/>
      <w:lvlText w:val="%1."/>
      <w:lvlJc w:val="left"/>
      <w:pPr>
        <w:ind w:left="720" w:hanging="360"/>
      </w:pPr>
      <w:rPr>
        <w:rFonts w:hint="default"/>
        <w:i w:val="0"/>
      </w:rPr>
    </w:lvl>
    <w:lvl w:ilvl="1">
      <w:start w:va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F9115F"/>
    <w:multiLevelType w:val="hybridMultilevel"/>
    <w:tmpl w:val="60EEFBB4"/>
    <w:lvl w:ilvl="0" w:tplc="8BEA03B4">
      <w:start w:val="1"/>
      <w:numFmt w:val="bullet"/>
      <w:lvlText w:val="-"/>
      <w:lvlJc w:val="left"/>
      <w:pPr>
        <w:ind w:left="720" w:hanging="360"/>
      </w:pPr>
      <w:rPr>
        <w:rFonts w:ascii="Palatino Linotype" w:eastAsia="Times New Roman"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nsid w:val="19284968"/>
    <w:multiLevelType w:val="hybridMultilevel"/>
    <w:tmpl w:val="2856D1F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BF27E5E"/>
    <w:multiLevelType w:val="multilevel"/>
    <w:tmpl w:val="6FD49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C61173"/>
    <w:multiLevelType w:val="multilevel"/>
    <w:tmpl w:val="4C9A1DA6"/>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BD0C78"/>
    <w:multiLevelType w:val="hybridMultilevel"/>
    <w:tmpl w:val="A9221D3A"/>
    <w:lvl w:ilvl="0" w:tplc="4D8C5E3A">
      <w:start w:val="1"/>
      <w:numFmt w:val="upperRoman"/>
      <w:lvlText w:val="%1."/>
      <w:lvlJc w:val="left"/>
      <w:pPr>
        <w:ind w:left="112" w:hanging="186"/>
      </w:pPr>
      <w:rPr>
        <w:rFonts w:ascii="Bookman Old Style" w:eastAsia="Arial" w:hAnsi="Bookman Old Style" w:cs="Arial" w:hint="default"/>
        <w:b/>
        <w:bCs/>
        <w:spacing w:val="-19"/>
        <w:w w:val="99"/>
        <w:sz w:val="20"/>
        <w:szCs w:val="20"/>
      </w:rPr>
    </w:lvl>
    <w:lvl w:ilvl="1" w:tplc="A7B0A9A0">
      <w:start w:val="1"/>
      <w:numFmt w:val="lowerLetter"/>
      <w:lvlText w:val="%2)"/>
      <w:lvlJc w:val="left"/>
      <w:pPr>
        <w:ind w:left="1121" w:hanging="212"/>
      </w:pPr>
      <w:rPr>
        <w:rFonts w:ascii="Palatino Linotype" w:eastAsia="Arial" w:hAnsi="Palatino Linotype" w:cs="Arial" w:hint="default"/>
        <w:b/>
        <w:bCs/>
        <w:w w:val="99"/>
        <w:sz w:val="24"/>
        <w:szCs w:val="24"/>
      </w:rPr>
    </w:lvl>
    <w:lvl w:ilvl="2" w:tplc="17DA76EA">
      <w:start w:val="1"/>
      <w:numFmt w:val="decimal"/>
      <w:lvlText w:val="%3)"/>
      <w:lvlJc w:val="left"/>
      <w:pPr>
        <w:ind w:left="2158" w:hanging="238"/>
      </w:pPr>
      <w:rPr>
        <w:rFonts w:ascii="Palatino Linotype" w:eastAsia="Arial" w:hAnsi="Palatino Linotype" w:cs="Arial" w:hint="default"/>
        <w:b/>
        <w:bCs/>
        <w:spacing w:val="-25"/>
        <w:w w:val="99"/>
        <w:sz w:val="20"/>
        <w:szCs w:val="20"/>
      </w:rPr>
    </w:lvl>
    <w:lvl w:ilvl="3" w:tplc="2A961D5E">
      <w:numFmt w:val="bullet"/>
      <w:lvlText w:val="•"/>
      <w:lvlJc w:val="left"/>
      <w:pPr>
        <w:ind w:left="1840" w:hanging="238"/>
      </w:pPr>
      <w:rPr>
        <w:rFonts w:hint="default"/>
      </w:rPr>
    </w:lvl>
    <w:lvl w:ilvl="4" w:tplc="0BC4BF6C">
      <w:numFmt w:val="bullet"/>
      <w:lvlText w:val="•"/>
      <w:lvlJc w:val="left"/>
      <w:pPr>
        <w:ind w:left="2160" w:hanging="238"/>
      </w:pPr>
      <w:rPr>
        <w:rFonts w:hint="default"/>
      </w:rPr>
    </w:lvl>
    <w:lvl w:ilvl="5" w:tplc="29F6170C">
      <w:numFmt w:val="bullet"/>
      <w:lvlText w:val="•"/>
      <w:lvlJc w:val="left"/>
      <w:pPr>
        <w:ind w:left="3500" w:hanging="238"/>
      </w:pPr>
      <w:rPr>
        <w:rFonts w:hint="default"/>
      </w:rPr>
    </w:lvl>
    <w:lvl w:ilvl="6" w:tplc="71985FCC">
      <w:numFmt w:val="bullet"/>
      <w:lvlText w:val="•"/>
      <w:lvlJc w:val="left"/>
      <w:pPr>
        <w:ind w:left="4840" w:hanging="238"/>
      </w:pPr>
      <w:rPr>
        <w:rFonts w:hint="default"/>
      </w:rPr>
    </w:lvl>
    <w:lvl w:ilvl="7" w:tplc="922C3072">
      <w:numFmt w:val="bullet"/>
      <w:lvlText w:val="•"/>
      <w:lvlJc w:val="left"/>
      <w:pPr>
        <w:ind w:left="6181" w:hanging="238"/>
      </w:pPr>
      <w:rPr>
        <w:rFonts w:hint="default"/>
      </w:rPr>
    </w:lvl>
    <w:lvl w:ilvl="8" w:tplc="D15AF54C">
      <w:numFmt w:val="bullet"/>
      <w:lvlText w:val="•"/>
      <w:lvlJc w:val="left"/>
      <w:pPr>
        <w:ind w:left="7521" w:hanging="238"/>
      </w:pPr>
      <w:rPr>
        <w:rFonts w:hint="default"/>
      </w:rPr>
    </w:lvl>
  </w:abstractNum>
  <w:abstractNum w:abstractNumId="8">
    <w:nsid w:val="488B3A7F"/>
    <w:multiLevelType w:val="hybridMultilevel"/>
    <w:tmpl w:val="D1D472A0"/>
    <w:lvl w:ilvl="0" w:tplc="580A0013">
      <w:start w:val="1"/>
      <w:numFmt w:val="upperRoman"/>
      <w:lvlText w:val="%1."/>
      <w:lvlJc w:val="right"/>
      <w:pPr>
        <w:ind w:left="1440" w:hanging="360"/>
      </w:p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9">
    <w:nsid w:val="4BFE22FB"/>
    <w:multiLevelType w:val="hybridMultilevel"/>
    <w:tmpl w:val="A71207C4"/>
    <w:lvl w:ilvl="0" w:tplc="05947594">
      <w:start w:val="1"/>
      <w:numFmt w:val="upperRoman"/>
      <w:lvlText w:val="%1."/>
      <w:lvlJc w:val="left"/>
      <w:pPr>
        <w:ind w:left="264" w:hanging="152"/>
      </w:pPr>
      <w:rPr>
        <w:rFonts w:ascii="Bookman Old Style" w:eastAsia="Arial" w:hAnsi="Bookman Old Style" w:cs="Arial" w:hint="default"/>
        <w:b/>
        <w:bCs/>
        <w:spacing w:val="-4"/>
        <w:w w:val="99"/>
        <w:sz w:val="20"/>
        <w:szCs w:val="20"/>
      </w:rPr>
    </w:lvl>
    <w:lvl w:ilvl="1" w:tplc="C46A928E">
      <w:start w:val="1"/>
      <w:numFmt w:val="lowerLetter"/>
      <w:lvlText w:val="%2)"/>
      <w:lvlJc w:val="left"/>
      <w:pPr>
        <w:ind w:left="1121" w:hanging="212"/>
      </w:pPr>
      <w:rPr>
        <w:rFonts w:ascii="Bookman Old Style" w:eastAsia="Arial" w:hAnsi="Bookman Old Style" w:cs="Arial" w:hint="default"/>
        <w:b/>
        <w:bCs/>
        <w:spacing w:val="-4"/>
        <w:w w:val="99"/>
        <w:sz w:val="20"/>
        <w:szCs w:val="20"/>
      </w:rPr>
    </w:lvl>
    <w:lvl w:ilvl="2" w:tplc="54E64D4C">
      <w:start w:val="1"/>
      <w:numFmt w:val="lowerLetter"/>
      <w:lvlText w:val="%3."/>
      <w:lvlJc w:val="left"/>
      <w:pPr>
        <w:ind w:left="1447" w:hanging="202"/>
      </w:pPr>
      <w:rPr>
        <w:rFonts w:ascii="Bookman Old Style" w:eastAsia="Arial" w:hAnsi="Bookman Old Style" w:cs="Arial" w:hint="default"/>
        <w:b/>
        <w:bCs/>
        <w:spacing w:val="-2"/>
        <w:w w:val="99"/>
        <w:sz w:val="20"/>
        <w:szCs w:val="20"/>
      </w:rPr>
    </w:lvl>
    <w:lvl w:ilvl="3" w:tplc="E416E464">
      <w:numFmt w:val="bullet"/>
      <w:lvlText w:val="•"/>
      <w:lvlJc w:val="left"/>
      <w:pPr>
        <w:ind w:left="1440" w:hanging="202"/>
      </w:pPr>
      <w:rPr>
        <w:rFonts w:hint="default"/>
      </w:rPr>
    </w:lvl>
    <w:lvl w:ilvl="4" w:tplc="8FD0A0E8">
      <w:numFmt w:val="bullet"/>
      <w:lvlText w:val="•"/>
      <w:lvlJc w:val="left"/>
      <w:pPr>
        <w:ind w:left="2691" w:hanging="202"/>
      </w:pPr>
      <w:rPr>
        <w:rFonts w:hint="default"/>
      </w:rPr>
    </w:lvl>
    <w:lvl w:ilvl="5" w:tplc="8F04FC26">
      <w:numFmt w:val="bullet"/>
      <w:lvlText w:val="•"/>
      <w:lvlJc w:val="left"/>
      <w:pPr>
        <w:ind w:left="3943" w:hanging="202"/>
      </w:pPr>
      <w:rPr>
        <w:rFonts w:hint="default"/>
      </w:rPr>
    </w:lvl>
    <w:lvl w:ilvl="6" w:tplc="D840D0D2">
      <w:numFmt w:val="bullet"/>
      <w:lvlText w:val="•"/>
      <w:lvlJc w:val="left"/>
      <w:pPr>
        <w:ind w:left="5195" w:hanging="202"/>
      </w:pPr>
      <w:rPr>
        <w:rFonts w:hint="default"/>
      </w:rPr>
    </w:lvl>
    <w:lvl w:ilvl="7" w:tplc="84C01AF6">
      <w:numFmt w:val="bullet"/>
      <w:lvlText w:val="•"/>
      <w:lvlJc w:val="left"/>
      <w:pPr>
        <w:ind w:left="6447" w:hanging="202"/>
      </w:pPr>
      <w:rPr>
        <w:rFonts w:hint="default"/>
      </w:rPr>
    </w:lvl>
    <w:lvl w:ilvl="8" w:tplc="C5142764">
      <w:numFmt w:val="bullet"/>
      <w:lvlText w:val="•"/>
      <w:lvlJc w:val="left"/>
      <w:pPr>
        <w:ind w:left="7698" w:hanging="202"/>
      </w:pPr>
      <w:rPr>
        <w:rFonts w:hint="default"/>
      </w:rPr>
    </w:lvl>
  </w:abstractNum>
  <w:abstractNum w:abstractNumId="10">
    <w:nsid w:val="4E5F5733"/>
    <w:multiLevelType w:val="hybridMultilevel"/>
    <w:tmpl w:val="47EA5DAA"/>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nsid w:val="5017491E"/>
    <w:multiLevelType w:val="hybridMultilevel"/>
    <w:tmpl w:val="5B6246BC"/>
    <w:lvl w:ilvl="0" w:tplc="24E01F80">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E45658A6">
      <w:numFmt w:val="bullet"/>
      <w:lvlText w:val="•"/>
      <w:lvlJc w:val="left"/>
      <w:pPr>
        <w:ind w:left="1128" w:hanging="152"/>
      </w:pPr>
      <w:rPr>
        <w:rFonts w:hint="default"/>
      </w:rPr>
    </w:lvl>
    <w:lvl w:ilvl="2" w:tplc="50728826">
      <w:numFmt w:val="bullet"/>
      <w:lvlText w:val="•"/>
      <w:lvlJc w:val="left"/>
      <w:pPr>
        <w:ind w:left="2136" w:hanging="152"/>
      </w:pPr>
      <w:rPr>
        <w:rFonts w:hint="default"/>
      </w:rPr>
    </w:lvl>
    <w:lvl w:ilvl="3" w:tplc="B15C9432">
      <w:numFmt w:val="bullet"/>
      <w:lvlText w:val="•"/>
      <w:lvlJc w:val="left"/>
      <w:pPr>
        <w:ind w:left="3144" w:hanging="152"/>
      </w:pPr>
      <w:rPr>
        <w:rFonts w:hint="default"/>
      </w:rPr>
    </w:lvl>
    <w:lvl w:ilvl="4" w:tplc="D32A8180">
      <w:numFmt w:val="bullet"/>
      <w:lvlText w:val="•"/>
      <w:lvlJc w:val="left"/>
      <w:pPr>
        <w:ind w:left="4152" w:hanging="152"/>
      </w:pPr>
      <w:rPr>
        <w:rFonts w:hint="default"/>
      </w:rPr>
    </w:lvl>
    <w:lvl w:ilvl="5" w:tplc="73A01E0A">
      <w:numFmt w:val="bullet"/>
      <w:lvlText w:val="•"/>
      <w:lvlJc w:val="left"/>
      <w:pPr>
        <w:ind w:left="5161" w:hanging="152"/>
      </w:pPr>
      <w:rPr>
        <w:rFonts w:hint="default"/>
      </w:rPr>
    </w:lvl>
    <w:lvl w:ilvl="6" w:tplc="E3F85354">
      <w:numFmt w:val="bullet"/>
      <w:lvlText w:val="•"/>
      <w:lvlJc w:val="left"/>
      <w:pPr>
        <w:ind w:left="6169" w:hanging="152"/>
      </w:pPr>
      <w:rPr>
        <w:rFonts w:hint="default"/>
      </w:rPr>
    </w:lvl>
    <w:lvl w:ilvl="7" w:tplc="2E82B9B8">
      <w:numFmt w:val="bullet"/>
      <w:lvlText w:val="•"/>
      <w:lvlJc w:val="left"/>
      <w:pPr>
        <w:ind w:left="7177" w:hanging="152"/>
      </w:pPr>
      <w:rPr>
        <w:rFonts w:hint="default"/>
      </w:rPr>
    </w:lvl>
    <w:lvl w:ilvl="8" w:tplc="5A84EE18">
      <w:numFmt w:val="bullet"/>
      <w:lvlText w:val="•"/>
      <w:lvlJc w:val="left"/>
      <w:pPr>
        <w:ind w:left="8185" w:hanging="152"/>
      </w:pPr>
      <w:rPr>
        <w:rFonts w:hint="default"/>
      </w:rPr>
    </w:lvl>
  </w:abstractNum>
  <w:abstractNum w:abstractNumId="12">
    <w:nsid w:val="605D1879"/>
    <w:multiLevelType w:val="hybridMultilevel"/>
    <w:tmpl w:val="C0DE86D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nsid w:val="6E120301"/>
    <w:multiLevelType w:val="hybridMultilevel"/>
    <w:tmpl w:val="DADA5EDE"/>
    <w:lvl w:ilvl="0" w:tplc="580A000B">
      <w:start w:val="1"/>
      <w:numFmt w:val="bullet"/>
      <w:lvlText w:val=""/>
      <w:lvlJc w:val="left"/>
      <w:pPr>
        <w:ind w:left="1571" w:hanging="360"/>
      </w:pPr>
      <w:rPr>
        <w:rFonts w:ascii="Wingdings" w:hAnsi="Wingdings" w:hint="default"/>
      </w:rPr>
    </w:lvl>
    <w:lvl w:ilvl="1" w:tplc="580A0003" w:tentative="1">
      <w:start w:val="1"/>
      <w:numFmt w:val="bullet"/>
      <w:lvlText w:val="o"/>
      <w:lvlJc w:val="left"/>
      <w:pPr>
        <w:ind w:left="2291" w:hanging="360"/>
      </w:pPr>
      <w:rPr>
        <w:rFonts w:ascii="Courier New" w:hAnsi="Courier New" w:cs="Courier New" w:hint="default"/>
      </w:rPr>
    </w:lvl>
    <w:lvl w:ilvl="2" w:tplc="580A0005" w:tentative="1">
      <w:start w:val="1"/>
      <w:numFmt w:val="bullet"/>
      <w:lvlText w:val=""/>
      <w:lvlJc w:val="left"/>
      <w:pPr>
        <w:ind w:left="3011" w:hanging="360"/>
      </w:pPr>
      <w:rPr>
        <w:rFonts w:ascii="Wingdings" w:hAnsi="Wingdings" w:hint="default"/>
      </w:rPr>
    </w:lvl>
    <w:lvl w:ilvl="3" w:tplc="580A0001" w:tentative="1">
      <w:start w:val="1"/>
      <w:numFmt w:val="bullet"/>
      <w:lvlText w:val=""/>
      <w:lvlJc w:val="left"/>
      <w:pPr>
        <w:ind w:left="3731" w:hanging="360"/>
      </w:pPr>
      <w:rPr>
        <w:rFonts w:ascii="Symbol" w:hAnsi="Symbol" w:hint="default"/>
      </w:rPr>
    </w:lvl>
    <w:lvl w:ilvl="4" w:tplc="580A0003" w:tentative="1">
      <w:start w:val="1"/>
      <w:numFmt w:val="bullet"/>
      <w:lvlText w:val="o"/>
      <w:lvlJc w:val="left"/>
      <w:pPr>
        <w:ind w:left="4451" w:hanging="360"/>
      </w:pPr>
      <w:rPr>
        <w:rFonts w:ascii="Courier New" w:hAnsi="Courier New" w:cs="Courier New" w:hint="default"/>
      </w:rPr>
    </w:lvl>
    <w:lvl w:ilvl="5" w:tplc="580A0005" w:tentative="1">
      <w:start w:val="1"/>
      <w:numFmt w:val="bullet"/>
      <w:lvlText w:val=""/>
      <w:lvlJc w:val="left"/>
      <w:pPr>
        <w:ind w:left="5171" w:hanging="360"/>
      </w:pPr>
      <w:rPr>
        <w:rFonts w:ascii="Wingdings" w:hAnsi="Wingdings" w:hint="default"/>
      </w:rPr>
    </w:lvl>
    <w:lvl w:ilvl="6" w:tplc="580A0001" w:tentative="1">
      <w:start w:val="1"/>
      <w:numFmt w:val="bullet"/>
      <w:lvlText w:val=""/>
      <w:lvlJc w:val="left"/>
      <w:pPr>
        <w:ind w:left="5891" w:hanging="360"/>
      </w:pPr>
      <w:rPr>
        <w:rFonts w:ascii="Symbol" w:hAnsi="Symbol" w:hint="default"/>
      </w:rPr>
    </w:lvl>
    <w:lvl w:ilvl="7" w:tplc="580A0003" w:tentative="1">
      <w:start w:val="1"/>
      <w:numFmt w:val="bullet"/>
      <w:lvlText w:val="o"/>
      <w:lvlJc w:val="left"/>
      <w:pPr>
        <w:ind w:left="6611" w:hanging="360"/>
      </w:pPr>
      <w:rPr>
        <w:rFonts w:ascii="Courier New" w:hAnsi="Courier New" w:cs="Courier New" w:hint="default"/>
      </w:rPr>
    </w:lvl>
    <w:lvl w:ilvl="8" w:tplc="580A0005" w:tentative="1">
      <w:start w:val="1"/>
      <w:numFmt w:val="bullet"/>
      <w:lvlText w:val=""/>
      <w:lvlJc w:val="left"/>
      <w:pPr>
        <w:ind w:left="7331" w:hanging="360"/>
      </w:pPr>
      <w:rPr>
        <w:rFonts w:ascii="Wingdings" w:hAnsi="Wingdings" w:hint="default"/>
      </w:rPr>
    </w:lvl>
  </w:abstractNum>
  <w:abstractNum w:abstractNumId="14">
    <w:nsid w:val="733745B8"/>
    <w:multiLevelType w:val="hybridMultilevel"/>
    <w:tmpl w:val="541C12A4"/>
    <w:lvl w:ilvl="0" w:tplc="4B08C62E">
      <w:start w:val="1"/>
      <w:numFmt w:val="lowerLetter"/>
      <w:lvlText w:val="%1)"/>
      <w:lvlJc w:val="left"/>
      <w:pPr>
        <w:ind w:left="1211" w:hanging="360"/>
      </w:pPr>
      <w:rPr>
        <w:rFonts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15">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7B11324"/>
    <w:multiLevelType w:val="hybridMultilevel"/>
    <w:tmpl w:val="C0DE86D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nsid w:val="796271F7"/>
    <w:multiLevelType w:val="multilevel"/>
    <w:tmpl w:val="D4D80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5"/>
  </w:num>
  <w:num w:numId="2">
    <w:abstractNumId w:val="18"/>
  </w:num>
  <w:num w:numId="3">
    <w:abstractNumId w:val="4"/>
  </w:num>
  <w:num w:numId="4">
    <w:abstractNumId w:val="9"/>
  </w:num>
  <w:num w:numId="5">
    <w:abstractNumId w:val="14"/>
  </w:num>
  <w:num w:numId="6">
    <w:abstractNumId w:val="7"/>
  </w:num>
  <w:num w:numId="7">
    <w:abstractNumId w:val="6"/>
  </w:num>
  <w:num w:numId="8">
    <w:abstractNumId w:val="0"/>
  </w:num>
  <w:num w:numId="9">
    <w:abstractNumId w:val="2"/>
  </w:num>
  <w:num w:numId="10">
    <w:abstractNumId w:val="13"/>
  </w:num>
  <w:num w:numId="11">
    <w:abstractNumId w:val="16"/>
  </w:num>
  <w:num w:numId="12">
    <w:abstractNumId w:val="12"/>
  </w:num>
  <w:num w:numId="13">
    <w:abstractNumId w:val="19"/>
  </w:num>
  <w:num w:numId="14">
    <w:abstractNumId w:val="1"/>
  </w:num>
  <w:num w:numId="15">
    <w:abstractNumId w:val="3"/>
  </w:num>
  <w:num w:numId="16">
    <w:abstractNumId w:val="11"/>
  </w:num>
  <w:num w:numId="17">
    <w:abstractNumId w:val="8"/>
  </w:num>
  <w:num w:numId="18">
    <w:abstractNumId w:val="5"/>
  </w:num>
  <w:num w:numId="19">
    <w:abstractNumId w:val="10"/>
  </w:num>
  <w:num w:numId="20">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419" w:vendorID="64" w:dllVersion="6" w:nlCheck="1" w:checkStyle="1"/>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7609"/>
    <w:rsid w:val="00030371"/>
    <w:rsid w:val="00030906"/>
    <w:rsid w:val="00035318"/>
    <w:rsid w:val="00036F8B"/>
    <w:rsid w:val="0003771B"/>
    <w:rsid w:val="000572E9"/>
    <w:rsid w:val="00057572"/>
    <w:rsid w:val="00071411"/>
    <w:rsid w:val="0007702A"/>
    <w:rsid w:val="000807D8"/>
    <w:rsid w:val="00087169"/>
    <w:rsid w:val="00093AE1"/>
    <w:rsid w:val="0009657A"/>
    <w:rsid w:val="000A18EA"/>
    <w:rsid w:val="000A334B"/>
    <w:rsid w:val="000A4762"/>
    <w:rsid w:val="000A51DA"/>
    <w:rsid w:val="000A717C"/>
    <w:rsid w:val="000B5E25"/>
    <w:rsid w:val="000B61FA"/>
    <w:rsid w:val="000B7C6C"/>
    <w:rsid w:val="000C43CE"/>
    <w:rsid w:val="000D3AD4"/>
    <w:rsid w:val="000D44B6"/>
    <w:rsid w:val="000D5E0F"/>
    <w:rsid w:val="000E00A4"/>
    <w:rsid w:val="000E0495"/>
    <w:rsid w:val="000E60A2"/>
    <w:rsid w:val="000F16BA"/>
    <w:rsid w:val="000F4481"/>
    <w:rsid w:val="000F535D"/>
    <w:rsid w:val="00101AD8"/>
    <w:rsid w:val="00103CC0"/>
    <w:rsid w:val="00106CFD"/>
    <w:rsid w:val="00110320"/>
    <w:rsid w:val="00110AA9"/>
    <w:rsid w:val="00110D59"/>
    <w:rsid w:val="00112BE0"/>
    <w:rsid w:val="00121B3D"/>
    <w:rsid w:val="0012239F"/>
    <w:rsid w:val="00123996"/>
    <w:rsid w:val="0012510D"/>
    <w:rsid w:val="001259F3"/>
    <w:rsid w:val="00127BC3"/>
    <w:rsid w:val="00131A99"/>
    <w:rsid w:val="0013589E"/>
    <w:rsid w:val="00141FE0"/>
    <w:rsid w:val="00142DF4"/>
    <w:rsid w:val="0014497D"/>
    <w:rsid w:val="00150107"/>
    <w:rsid w:val="00156075"/>
    <w:rsid w:val="001748FF"/>
    <w:rsid w:val="0018216B"/>
    <w:rsid w:val="00182771"/>
    <w:rsid w:val="00186CCB"/>
    <w:rsid w:val="0019170F"/>
    <w:rsid w:val="00192BE2"/>
    <w:rsid w:val="00193373"/>
    <w:rsid w:val="001947E5"/>
    <w:rsid w:val="001A6109"/>
    <w:rsid w:val="001B3CA6"/>
    <w:rsid w:val="001C6331"/>
    <w:rsid w:val="001D1B6D"/>
    <w:rsid w:val="001D2937"/>
    <w:rsid w:val="001D4046"/>
    <w:rsid w:val="001E45B5"/>
    <w:rsid w:val="001F297E"/>
    <w:rsid w:val="002012E6"/>
    <w:rsid w:val="0020249A"/>
    <w:rsid w:val="00202C04"/>
    <w:rsid w:val="00211701"/>
    <w:rsid w:val="002167BB"/>
    <w:rsid w:val="00217E6C"/>
    <w:rsid w:val="00225163"/>
    <w:rsid w:val="00225FDF"/>
    <w:rsid w:val="0022650A"/>
    <w:rsid w:val="0022744C"/>
    <w:rsid w:val="00231D2E"/>
    <w:rsid w:val="00234EA8"/>
    <w:rsid w:val="00235936"/>
    <w:rsid w:val="00236CBA"/>
    <w:rsid w:val="00255F1A"/>
    <w:rsid w:val="0025799A"/>
    <w:rsid w:val="00261BC7"/>
    <w:rsid w:val="00267BB5"/>
    <w:rsid w:val="00281DBB"/>
    <w:rsid w:val="0029071C"/>
    <w:rsid w:val="00291C33"/>
    <w:rsid w:val="00294374"/>
    <w:rsid w:val="00295B3F"/>
    <w:rsid w:val="002A040B"/>
    <w:rsid w:val="002A19A3"/>
    <w:rsid w:val="002A4B43"/>
    <w:rsid w:val="002A4D8B"/>
    <w:rsid w:val="002A633E"/>
    <w:rsid w:val="002A676F"/>
    <w:rsid w:val="002A76DB"/>
    <w:rsid w:val="002B4B27"/>
    <w:rsid w:val="002B588F"/>
    <w:rsid w:val="002B77CA"/>
    <w:rsid w:val="002C0BE5"/>
    <w:rsid w:val="002D056B"/>
    <w:rsid w:val="002D132A"/>
    <w:rsid w:val="002D2830"/>
    <w:rsid w:val="002D347E"/>
    <w:rsid w:val="002D37A8"/>
    <w:rsid w:val="002D61F7"/>
    <w:rsid w:val="002E3016"/>
    <w:rsid w:val="002E3085"/>
    <w:rsid w:val="002E3D0D"/>
    <w:rsid w:val="002F3B20"/>
    <w:rsid w:val="002F6AB2"/>
    <w:rsid w:val="0030171B"/>
    <w:rsid w:val="00304A90"/>
    <w:rsid w:val="00307006"/>
    <w:rsid w:val="0030701F"/>
    <w:rsid w:val="00311808"/>
    <w:rsid w:val="00311CA0"/>
    <w:rsid w:val="00312924"/>
    <w:rsid w:val="00313675"/>
    <w:rsid w:val="00316618"/>
    <w:rsid w:val="00324247"/>
    <w:rsid w:val="00324B59"/>
    <w:rsid w:val="00330FC3"/>
    <w:rsid w:val="00333378"/>
    <w:rsid w:val="003358F8"/>
    <w:rsid w:val="00337CF3"/>
    <w:rsid w:val="00343F0B"/>
    <w:rsid w:val="003520C5"/>
    <w:rsid w:val="0036785A"/>
    <w:rsid w:val="0037214F"/>
    <w:rsid w:val="0037313C"/>
    <w:rsid w:val="003746DE"/>
    <w:rsid w:val="003804E8"/>
    <w:rsid w:val="00380D3E"/>
    <w:rsid w:val="003875C5"/>
    <w:rsid w:val="00394B3E"/>
    <w:rsid w:val="00395E86"/>
    <w:rsid w:val="003A229B"/>
    <w:rsid w:val="003A743A"/>
    <w:rsid w:val="003B1A39"/>
    <w:rsid w:val="003B1C85"/>
    <w:rsid w:val="003C4071"/>
    <w:rsid w:val="003D0329"/>
    <w:rsid w:val="003E56C9"/>
    <w:rsid w:val="004018F9"/>
    <w:rsid w:val="004071D7"/>
    <w:rsid w:val="00415807"/>
    <w:rsid w:val="0041780D"/>
    <w:rsid w:val="00420B09"/>
    <w:rsid w:val="00421043"/>
    <w:rsid w:val="00423707"/>
    <w:rsid w:val="004239C3"/>
    <w:rsid w:val="00425E0F"/>
    <w:rsid w:val="0042783F"/>
    <w:rsid w:val="00430A26"/>
    <w:rsid w:val="004344EA"/>
    <w:rsid w:val="0043515A"/>
    <w:rsid w:val="00442DFB"/>
    <w:rsid w:val="00442FD8"/>
    <w:rsid w:val="00443892"/>
    <w:rsid w:val="004445A1"/>
    <w:rsid w:val="004455F2"/>
    <w:rsid w:val="00445CAA"/>
    <w:rsid w:val="00446EE4"/>
    <w:rsid w:val="0045595F"/>
    <w:rsid w:val="00464044"/>
    <w:rsid w:val="00467D2E"/>
    <w:rsid w:val="00470A4C"/>
    <w:rsid w:val="0047739C"/>
    <w:rsid w:val="0048107F"/>
    <w:rsid w:val="004827C5"/>
    <w:rsid w:val="0048722E"/>
    <w:rsid w:val="004924E4"/>
    <w:rsid w:val="004A5129"/>
    <w:rsid w:val="004B3685"/>
    <w:rsid w:val="004B4E9D"/>
    <w:rsid w:val="004C1D42"/>
    <w:rsid w:val="004C3D60"/>
    <w:rsid w:val="004D47CB"/>
    <w:rsid w:val="004D6F71"/>
    <w:rsid w:val="004E0818"/>
    <w:rsid w:val="004E1DD4"/>
    <w:rsid w:val="004E3E6E"/>
    <w:rsid w:val="004F376A"/>
    <w:rsid w:val="004F5D96"/>
    <w:rsid w:val="00501DF8"/>
    <w:rsid w:val="005028F8"/>
    <w:rsid w:val="005053A5"/>
    <w:rsid w:val="005058DD"/>
    <w:rsid w:val="005070A7"/>
    <w:rsid w:val="00524A8D"/>
    <w:rsid w:val="00525CD7"/>
    <w:rsid w:val="005263AA"/>
    <w:rsid w:val="00531AC4"/>
    <w:rsid w:val="005336D9"/>
    <w:rsid w:val="00534471"/>
    <w:rsid w:val="00534CC6"/>
    <w:rsid w:val="00546BBE"/>
    <w:rsid w:val="005505B2"/>
    <w:rsid w:val="00555C87"/>
    <w:rsid w:val="0056127B"/>
    <w:rsid w:val="00563B39"/>
    <w:rsid w:val="0057289F"/>
    <w:rsid w:val="00573BCD"/>
    <w:rsid w:val="00575E21"/>
    <w:rsid w:val="0059032F"/>
    <w:rsid w:val="00592581"/>
    <w:rsid w:val="005945CA"/>
    <w:rsid w:val="005A58FF"/>
    <w:rsid w:val="005A6216"/>
    <w:rsid w:val="005B234D"/>
    <w:rsid w:val="005B26AD"/>
    <w:rsid w:val="005B36A8"/>
    <w:rsid w:val="005B5693"/>
    <w:rsid w:val="005B6D78"/>
    <w:rsid w:val="005B7E29"/>
    <w:rsid w:val="005C2BED"/>
    <w:rsid w:val="005C3D9E"/>
    <w:rsid w:val="005C6646"/>
    <w:rsid w:val="005D0380"/>
    <w:rsid w:val="005D07CE"/>
    <w:rsid w:val="005D2CB2"/>
    <w:rsid w:val="005D77CC"/>
    <w:rsid w:val="005E327A"/>
    <w:rsid w:val="005E5716"/>
    <w:rsid w:val="005E60D1"/>
    <w:rsid w:val="005F0FE6"/>
    <w:rsid w:val="005F25CA"/>
    <w:rsid w:val="005F74BC"/>
    <w:rsid w:val="006002E0"/>
    <w:rsid w:val="00613F86"/>
    <w:rsid w:val="006175C3"/>
    <w:rsid w:val="00620280"/>
    <w:rsid w:val="006258FD"/>
    <w:rsid w:val="006314A1"/>
    <w:rsid w:val="00632E48"/>
    <w:rsid w:val="00632F66"/>
    <w:rsid w:val="0063610C"/>
    <w:rsid w:val="006403C6"/>
    <w:rsid w:val="00642B75"/>
    <w:rsid w:val="006431AA"/>
    <w:rsid w:val="00643B58"/>
    <w:rsid w:val="0064490A"/>
    <w:rsid w:val="0064574E"/>
    <w:rsid w:val="00664F05"/>
    <w:rsid w:val="00666DAD"/>
    <w:rsid w:val="00671222"/>
    <w:rsid w:val="00675D99"/>
    <w:rsid w:val="00676FD4"/>
    <w:rsid w:val="00677130"/>
    <w:rsid w:val="00691A28"/>
    <w:rsid w:val="00692788"/>
    <w:rsid w:val="00694976"/>
    <w:rsid w:val="006A0466"/>
    <w:rsid w:val="006A4451"/>
    <w:rsid w:val="006B321A"/>
    <w:rsid w:val="006B418F"/>
    <w:rsid w:val="006B6470"/>
    <w:rsid w:val="006B78A0"/>
    <w:rsid w:val="006C0690"/>
    <w:rsid w:val="006C35F4"/>
    <w:rsid w:val="006C7F91"/>
    <w:rsid w:val="006D1713"/>
    <w:rsid w:val="006D3A03"/>
    <w:rsid w:val="006D5537"/>
    <w:rsid w:val="006D5AE1"/>
    <w:rsid w:val="006E08FA"/>
    <w:rsid w:val="006F5F93"/>
    <w:rsid w:val="007035C6"/>
    <w:rsid w:val="007100A0"/>
    <w:rsid w:val="00710FED"/>
    <w:rsid w:val="0071569A"/>
    <w:rsid w:val="007208BC"/>
    <w:rsid w:val="00721CA1"/>
    <w:rsid w:val="00724DE1"/>
    <w:rsid w:val="0072658E"/>
    <w:rsid w:val="00732345"/>
    <w:rsid w:val="00733E19"/>
    <w:rsid w:val="0073521B"/>
    <w:rsid w:val="00735268"/>
    <w:rsid w:val="007568ED"/>
    <w:rsid w:val="00756F04"/>
    <w:rsid w:val="00760B56"/>
    <w:rsid w:val="007654D4"/>
    <w:rsid w:val="00767BEB"/>
    <w:rsid w:val="00770F18"/>
    <w:rsid w:val="007777C0"/>
    <w:rsid w:val="007843A9"/>
    <w:rsid w:val="00790566"/>
    <w:rsid w:val="00794A92"/>
    <w:rsid w:val="007A118C"/>
    <w:rsid w:val="007A2A18"/>
    <w:rsid w:val="007A4C5E"/>
    <w:rsid w:val="007B0688"/>
    <w:rsid w:val="007B1916"/>
    <w:rsid w:val="007C6806"/>
    <w:rsid w:val="007D2A81"/>
    <w:rsid w:val="007D759D"/>
    <w:rsid w:val="007D7C15"/>
    <w:rsid w:val="007E1767"/>
    <w:rsid w:val="007E534B"/>
    <w:rsid w:val="007E7C02"/>
    <w:rsid w:val="007F2686"/>
    <w:rsid w:val="007F5504"/>
    <w:rsid w:val="007F59F5"/>
    <w:rsid w:val="007F7462"/>
    <w:rsid w:val="008072E4"/>
    <w:rsid w:val="008105E8"/>
    <w:rsid w:val="00815B7E"/>
    <w:rsid w:val="00825A83"/>
    <w:rsid w:val="0082781F"/>
    <w:rsid w:val="008320FF"/>
    <w:rsid w:val="008344D6"/>
    <w:rsid w:val="00835035"/>
    <w:rsid w:val="00835436"/>
    <w:rsid w:val="0083673D"/>
    <w:rsid w:val="00841AC5"/>
    <w:rsid w:val="008500D3"/>
    <w:rsid w:val="00852668"/>
    <w:rsid w:val="0085361B"/>
    <w:rsid w:val="008578BF"/>
    <w:rsid w:val="008660D6"/>
    <w:rsid w:val="008855F6"/>
    <w:rsid w:val="008A1A90"/>
    <w:rsid w:val="008A4FCD"/>
    <w:rsid w:val="008A59DE"/>
    <w:rsid w:val="008A5D88"/>
    <w:rsid w:val="008A64CB"/>
    <w:rsid w:val="008A6829"/>
    <w:rsid w:val="008A68ED"/>
    <w:rsid w:val="008A7CE4"/>
    <w:rsid w:val="008B0295"/>
    <w:rsid w:val="008B0CCE"/>
    <w:rsid w:val="008B0FB4"/>
    <w:rsid w:val="008B2E64"/>
    <w:rsid w:val="008B3AF1"/>
    <w:rsid w:val="008B56CA"/>
    <w:rsid w:val="008C3B24"/>
    <w:rsid w:val="008C4F6C"/>
    <w:rsid w:val="008C6204"/>
    <w:rsid w:val="008D575B"/>
    <w:rsid w:val="008E01E4"/>
    <w:rsid w:val="008F7508"/>
    <w:rsid w:val="00900C9B"/>
    <w:rsid w:val="00901487"/>
    <w:rsid w:val="00913317"/>
    <w:rsid w:val="00916A7B"/>
    <w:rsid w:val="00926C44"/>
    <w:rsid w:val="009312F7"/>
    <w:rsid w:val="0093237A"/>
    <w:rsid w:val="0093645B"/>
    <w:rsid w:val="0093720B"/>
    <w:rsid w:val="009470B0"/>
    <w:rsid w:val="00947F13"/>
    <w:rsid w:val="00955A3B"/>
    <w:rsid w:val="00957908"/>
    <w:rsid w:val="00957F17"/>
    <w:rsid w:val="00971FFC"/>
    <w:rsid w:val="009758CB"/>
    <w:rsid w:val="00980909"/>
    <w:rsid w:val="00984A50"/>
    <w:rsid w:val="00991468"/>
    <w:rsid w:val="00993406"/>
    <w:rsid w:val="00993B29"/>
    <w:rsid w:val="00994608"/>
    <w:rsid w:val="00994A05"/>
    <w:rsid w:val="009A041C"/>
    <w:rsid w:val="009A0F77"/>
    <w:rsid w:val="009A3A9F"/>
    <w:rsid w:val="009A5223"/>
    <w:rsid w:val="009B23B7"/>
    <w:rsid w:val="009B2B6B"/>
    <w:rsid w:val="009B472F"/>
    <w:rsid w:val="009B671A"/>
    <w:rsid w:val="009C6E16"/>
    <w:rsid w:val="009C70F6"/>
    <w:rsid w:val="009D0C67"/>
    <w:rsid w:val="009D2E87"/>
    <w:rsid w:val="009D39B3"/>
    <w:rsid w:val="009E0B9B"/>
    <w:rsid w:val="009E0E89"/>
    <w:rsid w:val="009E1F26"/>
    <w:rsid w:val="009E5918"/>
    <w:rsid w:val="009F4607"/>
    <w:rsid w:val="009F4FF4"/>
    <w:rsid w:val="009F62C3"/>
    <w:rsid w:val="009F71DC"/>
    <w:rsid w:val="00A0100D"/>
    <w:rsid w:val="00A05133"/>
    <w:rsid w:val="00A05D3A"/>
    <w:rsid w:val="00A16A44"/>
    <w:rsid w:val="00A5260D"/>
    <w:rsid w:val="00A52B0C"/>
    <w:rsid w:val="00A6692F"/>
    <w:rsid w:val="00A72262"/>
    <w:rsid w:val="00A7731B"/>
    <w:rsid w:val="00A87A77"/>
    <w:rsid w:val="00A930B9"/>
    <w:rsid w:val="00A9464B"/>
    <w:rsid w:val="00AA26B4"/>
    <w:rsid w:val="00AA4397"/>
    <w:rsid w:val="00AB15E3"/>
    <w:rsid w:val="00AB7BD6"/>
    <w:rsid w:val="00AC1196"/>
    <w:rsid w:val="00AC2CD5"/>
    <w:rsid w:val="00AC3135"/>
    <w:rsid w:val="00AD18ED"/>
    <w:rsid w:val="00AD33BE"/>
    <w:rsid w:val="00AE1A47"/>
    <w:rsid w:val="00AE3F0A"/>
    <w:rsid w:val="00AE48E9"/>
    <w:rsid w:val="00AE5995"/>
    <w:rsid w:val="00AE6704"/>
    <w:rsid w:val="00AE6E0E"/>
    <w:rsid w:val="00AF061E"/>
    <w:rsid w:val="00AF3134"/>
    <w:rsid w:val="00AF4F31"/>
    <w:rsid w:val="00AF5115"/>
    <w:rsid w:val="00AF5939"/>
    <w:rsid w:val="00B01BD5"/>
    <w:rsid w:val="00B05B83"/>
    <w:rsid w:val="00B12BA1"/>
    <w:rsid w:val="00B17992"/>
    <w:rsid w:val="00B222ED"/>
    <w:rsid w:val="00B23344"/>
    <w:rsid w:val="00B309E3"/>
    <w:rsid w:val="00B31853"/>
    <w:rsid w:val="00B333DC"/>
    <w:rsid w:val="00B42358"/>
    <w:rsid w:val="00B447B4"/>
    <w:rsid w:val="00B455B3"/>
    <w:rsid w:val="00B50B07"/>
    <w:rsid w:val="00B746D9"/>
    <w:rsid w:val="00B80855"/>
    <w:rsid w:val="00B8098B"/>
    <w:rsid w:val="00B94283"/>
    <w:rsid w:val="00BA4E79"/>
    <w:rsid w:val="00BA5712"/>
    <w:rsid w:val="00BA6A6D"/>
    <w:rsid w:val="00BA77FB"/>
    <w:rsid w:val="00BB134B"/>
    <w:rsid w:val="00BB2836"/>
    <w:rsid w:val="00BC0CFA"/>
    <w:rsid w:val="00BC6581"/>
    <w:rsid w:val="00BC68D6"/>
    <w:rsid w:val="00BD14B3"/>
    <w:rsid w:val="00BD677A"/>
    <w:rsid w:val="00BE233B"/>
    <w:rsid w:val="00BE391E"/>
    <w:rsid w:val="00BE39B7"/>
    <w:rsid w:val="00BE49A0"/>
    <w:rsid w:val="00BE7A6E"/>
    <w:rsid w:val="00C00C2C"/>
    <w:rsid w:val="00C02EBB"/>
    <w:rsid w:val="00C0648B"/>
    <w:rsid w:val="00C0746B"/>
    <w:rsid w:val="00C10814"/>
    <w:rsid w:val="00C11F78"/>
    <w:rsid w:val="00C2063B"/>
    <w:rsid w:val="00C2421D"/>
    <w:rsid w:val="00C26289"/>
    <w:rsid w:val="00C30D79"/>
    <w:rsid w:val="00C47A02"/>
    <w:rsid w:val="00C553F7"/>
    <w:rsid w:val="00C56DD5"/>
    <w:rsid w:val="00C62E5E"/>
    <w:rsid w:val="00C64A47"/>
    <w:rsid w:val="00C66114"/>
    <w:rsid w:val="00C67898"/>
    <w:rsid w:val="00C74CE6"/>
    <w:rsid w:val="00C802FB"/>
    <w:rsid w:val="00C8247B"/>
    <w:rsid w:val="00C85B10"/>
    <w:rsid w:val="00C87001"/>
    <w:rsid w:val="00C879BA"/>
    <w:rsid w:val="00C905F5"/>
    <w:rsid w:val="00C94FB8"/>
    <w:rsid w:val="00C95F47"/>
    <w:rsid w:val="00CA216C"/>
    <w:rsid w:val="00CC0700"/>
    <w:rsid w:val="00CD024D"/>
    <w:rsid w:val="00CD7C13"/>
    <w:rsid w:val="00CF4E7B"/>
    <w:rsid w:val="00CF6609"/>
    <w:rsid w:val="00D0079A"/>
    <w:rsid w:val="00D02AD2"/>
    <w:rsid w:val="00D12D45"/>
    <w:rsid w:val="00D16038"/>
    <w:rsid w:val="00D21ECE"/>
    <w:rsid w:val="00D24D8B"/>
    <w:rsid w:val="00D26A43"/>
    <w:rsid w:val="00D27727"/>
    <w:rsid w:val="00D323F5"/>
    <w:rsid w:val="00D327EA"/>
    <w:rsid w:val="00D4431A"/>
    <w:rsid w:val="00D5446E"/>
    <w:rsid w:val="00D56F25"/>
    <w:rsid w:val="00D57210"/>
    <w:rsid w:val="00D63B55"/>
    <w:rsid w:val="00D81FF3"/>
    <w:rsid w:val="00D84EE6"/>
    <w:rsid w:val="00D901D7"/>
    <w:rsid w:val="00D92BFE"/>
    <w:rsid w:val="00D96EE4"/>
    <w:rsid w:val="00DA3F0B"/>
    <w:rsid w:val="00DB164A"/>
    <w:rsid w:val="00DB4916"/>
    <w:rsid w:val="00DB5964"/>
    <w:rsid w:val="00DC1234"/>
    <w:rsid w:val="00DC1CC9"/>
    <w:rsid w:val="00DC2B31"/>
    <w:rsid w:val="00DD1866"/>
    <w:rsid w:val="00DE0A8D"/>
    <w:rsid w:val="00DE562A"/>
    <w:rsid w:val="00DF027D"/>
    <w:rsid w:val="00DF2B38"/>
    <w:rsid w:val="00DF3B3F"/>
    <w:rsid w:val="00DF5A48"/>
    <w:rsid w:val="00E04791"/>
    <w:rsid w:val="00E04B89"/>
    <w:rsid w:val="00E106A2"/>
    <w:rsid w:val="00E12772"/>
    <w:rsid w:val="00E153AB"/>
    <w:rsid w:val="00E167CC"/>
    <w:rsid w:val="00E21D69"/>
    <w:rsid w:val="00E25772"/>
    <w:rsid w:val="00E30EBC"/>
    <w:rsid w:val="00E35F4C"/>
    <w:rsid w:val="00E41FAC"/>
    <w:rsid w:val="00E42B2B"/>
    <w:rsid w:val="00E50457"/>
    <w:rsid w:val="00E50A21"/>
    <w:rsid w:val="00E519CB"/>
    <w:rsid w:val="00E5647F"/>
    <w:rsid w:val="00E61309"/>
    <w:rsid w:val="00E61810"/>
    <w:rsid w:val="00E65658"/>
    <w:rsid w:val="00E65F37"/>
    <w:rsid w:val="00E711DE"/>
    <w:rsid w:val="00E74701"/>
    <w:rsid w:val="00E823B8"/>
    <w:rsid w:val="00E9091C"/>
    <w:rsid w:val="00E91CC5"/>
    <w:rsid w:val="00EA2369"/>
    <w:rsid w:val="00EA46CC"/>
    <w:rsid w:val="00EA61B9"/>
    <w:rsid w:val="00EA63F9"/>
    <w:rsid w:val="00EA7BF4"/>
    <w:rsid w:val="00EB6C62"/>
    <w:rsid w:val="00EC13E0"/>
    <w:rsid w:val="00EC6F39"/>
    <w:rsid w:val="00EC72A3"/>
    <w:rsid w:val="00EC7A72"/>
    <w:rsid w:val="00ED3666"/>
    <w:rsid w:val="00ED46CB"/>
    <w:rsid w:val="00ED46E7"/>
    <w:rsid w:val="00ED6F4F"/>
    <w:rsid w:val="00EE4D9C"/>
    <w:rsid w:val="00EE6265"/>
    <w:rsid w:val="00EE68A0"/>
    <w:rsid w:val="00EE7518"/>
    <w:rsid w:val="00EE791A"/>
    <w:rsid w:val="00EF123C"/>
    <w:rsid w:val="00EF193B"/>
    <w:rsid w:val="00EF2D5F"/>
    <w:rsid w:val="00F140EB"/>
    <w:rsid w:val="00F1742A"/>
    <w:rsid w:val="00F22177"/>
    <w:rsid w:val="00F34A32"/>
    <w:rsid w:val="00F43EEF"/>
    <w:rsid w:val="00F455F1"/>
    <w:rsid w:val="00F45DB2"/>
    <w:rsid w:val="00F4719E"/>
    <w:rsid w:val="00F570D3"/>
    <w:rsid w:val="00F63887"/>
    <w:rsid w:val="00F6686B"/>
    <w:rsid w:val="00F718AA"/>
    <w:rsid w:val="00F72125"/>
    <w:rsid w:val="00F72198"/>
    <w:rsid w:val="00F73BB1"/>
    <w:rsid w:val="00F7406C"/>
    <w:rsid w:val="00F80B7B"/>
    <w:rsid w:val="00F81441"/>
    <w:rsid w:val="00F84D96"/>
    <w:rsid w:val="00F8509E"/>
    <w:rsid w:val="00F8513C"/>
    <w:rsid w:val="00F85970"/>
    <w:rsid w:val="00F96EB5"/>
    <w:rsid w:val="00FA6D5C"/>
    <w:rsid w:val="00FB3BC6"/>
    <w:rsid w:val="00FC0DAE"/>
    <w:rsid w:val="00FC2A3D"/>
    <w:rsid w:val="00FC2FE8"/>
    <w:rsid w:val="00FC7CC7"/>
    <w:rsid w:val="00FD2A01"/>
    <w:rsid w:val="00FE0DD9"/>
    <w:rsid w:val="00FE2FFB"/>
    <w:rsid w:val="00FE5920"/>
    <w:rsid w:val="00FF4464"/>
    <w:rsid w:val="00FF53F4"/>
    <w:rsid w:val="00FF6617"/>
    <w:rsid w:val="00FF70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F5179"/>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0A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 w:type="paragraph" w:styleId="Textoindependiente">
    <w:name w:val="Body Text"/>
    <w:basedOn w:val="Normal"/>
    <w:link w:val="TextoindependienteCar"/>
    <w:uiPriority w:val="99"/>
    <w:unhideWhenUsed/>
    <w:rsid w:val="009E0B9B"/>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9E0B9B"/>
  </w:style>
  <w:style w:type="paragraph" w:styleId="Textosinformato">
    <w:name w:val="Plain Text"/>
    <w:basedOn w:val="Normal"/>
    <w:link w:val="TextosinformatoCar"/>
    <w:rsid w:val="00311808"/>
    <w:rPr>
      <w:rFonts w:ascii="Courier New" w:hAnsi="Courier New"/>
      <w:sz w:val="20"/>
      <w:szCs w:val="20"/>
    </w:rPr>
  </w:style>
  <w:style w:type="character" w:customStyle="1" w:styleId="TextosinformatoCar">
    <w:name w:val="Texto sin formato Car"/>
    <w:basedOn w:val="Fuentedeprrafopredeter"/>
    <w:link w:val="Textosinformato"/>
    <w:rsid w:val="00311808"/>
    <w:rPr>
      <w:rFonts w:ascii="Courier New" w:eastAsia="Times New Roman" w:hAnsi="Courier New" w:cs="Times New Roman"/>
      <w:sz w:val="20"/>
      <w:szCs w:val="20"/>
      <w:lang w:val="es-ES" w:eastAsia="es-ES"/>
    </w:rPr>
  </w:style>
  <w:style w:type="paragraph" w:customStyle="1" w:styleId="Texto">
    <w:name w:val="Texto"/>
    <w:basedOn w:val="Normal"/>
    <w:link w:val="TextoCar"/>
    <w:rsid w:val="00311808"/>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311808"/>
    <w:rPr>
      <w:rFonts w:ascii="Arial" w:eastAsia="Times New Roman" w:hAnsi="Arial" w:cs="Arial"/>
      <w:sz w:val="18"/>
      <w:szCs w:val="18"/>
      <w:lang w:eastAsia="es-ES"/>
    </w:rPr>
  </w:style>
  <w:style w:type="paragraph" w:customStyle="1" w:styleId="Ttulo21">
    <w:name w:val="Título 21"/>
    <w:basedOn w:val="Normal"/>
    <w:uiPriority w:val="1"/>
    <w:qFormat/>
    <w:rsid w:val="003A229B"/>
    <w:pPr>
      <w:widowControl w:val="0"/>
      <w:ind w:left="2062" w:right="2063"/>
      <w:jc w:val="center"/>
      <w:outlineLvl w:val="2"/>
    </w:pPr>
    <w:rPr>
      <w:rFonts w:ascii="Arial" w:eastAsia="Arial" w:hAnsi="Arial" w:cs="Arial"/>
      <w:b/>
      <w:bCs/>
      <w:sz w:val="18"/>
      <w:szCs w:val="18"/>
      <w:lang w:val="en-US" w:eastAsia="en-US"/>
    </w:rPr>
  </w:style>
  <w:style w:type="character" w:styleId="Textoennegrita">
    <w:name w:val="Strong"/>
    <w:basedOn w:val="Fuentedeprrafopredeter"/>
    <w:uiPriority w:val="22"/>
    <w:qFormat/>
    <w:rsid w:val="003A22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41560">
      <w:bodyDiv w:val="1"/>
      <w:marLeft w:val="0"/>
      <w:marRight w:val="0"/>
      <w:marTop w:val="0"/>
      <w:marBottom w:val="0"/>
      <w:divBdr>
        <w:top w:val="none" w:sz="0" w:space="0" w:color="auto"/>
        <w:left w:val="none" w:sz="0" w:space="0" w:color="auto"/>
        <w:bottom w:val="none" w:sz="0" w:space="0" w:color="auto"/>
        <w:right w:val="none" w:sz="0" w:space="0" w:color="auto"/>
      </w:divBdr>
    </w:div>
    <w:div w:id="308025131">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357046170">
      <w:bodyDiv w:val="1"/>
      <w:marLeft w:val="0"/>
      <w:marRight w:val="0"/>
      <w:marTop w:val="0"/>
      <w:marBottom w:val="0"/>
      <w:divBdr>
        <w:top w:val="none" w:sz="0" w:space="0" w:color="auto"/>
        <w:left w:val="none" w:sz="0" w:space="0" w:color="auto"/>
        <w:bottom w:val="none" w:sz="0" w:space="0" w:color="auto"/>
        <w:right w:val="none" w:sz="0" w:space="0" w:color="auto"/>
      </w:divBdr>
    </w:div>
    <w:div w:id="479612150">
      <w:bodyDiv w:val="1"/>
      <w:marLeft w:val="0"/>
      <w:marRight w:val="0"/>
      <w:marTop w:val="0"/>
      <w:marBottom w:val="0"/>
      <w:divBdr>
        <w:top w:val="none" w:sz="0" w:space="0" w:color="auto"/>
        <w:left w:val="none" w:sz="0" w:space="0" w:color="auto"/>
        <w:bottom w:val="none" w:sz="0" w:space="0" w:color="auto"/>
        <w:right w:val="none" w:sz="0" w:space="0" w:color="auto"/>
      </w:divBdr>
    </w:div>
    <w:div w:id="482308200">
      <w:bodyDiv w:val="1"/>
      <w:marLeft w:val="0"/>
      <w:marRight w:val="0"/>
      <w:marTop w:val="0"/>
      <w:marBottom w:val="0"/>
      <w:divBdr>
        <w:top w:val="none" w:sz="0" w:space="0" w:color="auto"/>
        <w:left w:val="none" w:sz="0" w:space="0" w:color="auto"/>
        <w:bottom w:val="none" w:sz="0" w:space="0" w:color="auto"/>
        <w:right w:val="none" w:sz="0" w:space="0" w:color="auto"/>
      </w:divBdr>
    </w:div>
    <w:div w:id="629019681">
      <w:bodyDiv w:val="1"/>
      <w:marLeft w:val="0"/>
      <w:marRight w:val="0"/>
      <w:marTop w:val="0"/>
      <w:marBottom w:val="0"/>
      <w:divBdr>
        <w:top w:val="none" w:sz="0" w:space="0" w:color="auto"/>
        <w:left w:val="none" w:sz="0" w:space="0" w:color="auto"/>
        <w:bottom w:val="none" w:sz="0" w:space="0" w:color="auto"/>
        <w:right w:val="none" w:sz="0" w:space="0" w:color="auto"/>
      </w:divBdr>
    </w:div>
    <w:div w:id="746149694">
      <w:bodyDiv w:val="1"/>
      <w:marLeft w:val="0"/>
      <w:marRight w:val="0"/>
      <w:marTop w:val="0"/>
      <w:marBottom w:val="0"/>
      <w:divBdr>
        <w:top w:val="none" w:sz="0" w:space="0" w:color="auto"/>
        <w:left w:val="none" w:sz="0" w:space="0" w:color="auto"/>
        <w:bottom w:val="none" w:sz="0" w:space="0" w:color="auto"/>
        <w:right w:val="none" w:sz="0" w:space="0" w:color="auto"/>
      </w:divBdr>
    </w:div>
    <w:div w:id="956185168">
      <w:bodyDiv w:val="1"/>
      <w:marLeft w:val="0"/>
      <w:marRight w:val="0"/>
      <w:marTop w:val="0"/>
      <w:marBottom w:val="0"/>
      <w:divBdr>
        <w:top w:val="none" w:sz="0" w:space="0" w:color="auto"/>
        <w:left w:val="none" w:sz="0" w:space="0" w:color="auto"/>
        <w:bottom w:val="none" w:sz="0" w:space="0" w:color="auto"/>
        <w:right w:val="none" w:sz="0" w:space="0" w:color="auto"/>
      </w:divBdr>
    </w:div>
    <w:div w:id="962612094">
      <w:bodyDiv w:val="1"/>
      <w:marLeft w:val="0"/>
      <w:marRight w:val="0"/>
      <w:marTop w:val="0"/>
      <w:marBottom w:val="0"/>
      <w:divBdr>
        <w:top w:val="none" w:sz="0" w:space="0" w:color="auto"/>
        <w:left w:val="none" w:sz="0" w:space="0" w:color="auto"/>
        <w:bottom w:val="none" w:sz="0" w:space="0" w:color="auto"/>
        <w:right w:val="none" w:sz="0" w:space="0" w:color="auto"/>
      </w:divBdr>
    </w:div>
    <w:div w:id="1448770032">
      <w:bodyDiv w:val="1"/>
      <w:marLeft w:val="0"/>
      <w:marRight w:val="0"/>
      <w:marTop w:val="0"/>
      <w:marBottom w:val="0"/>
      <w:divBdr>
        <w:top w:val="none" w:sz="0" w:space="0" w:color="auto"/>
        <w:left w:val="none" w:sz="0" w:space="0" w:color="auto"/>
        <w:bottom w:val="none" w:sz="0" w:space="0" w:color="auto"/>
        <w:right w:val="none" w:sz="0" w:space="0" w:color="auto"/>
      </w:divBdr>
    </w:div>
    <w:div w:id="1512138390">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44777897">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203712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allto:176,%20178,%20179,%20181"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D96E6-49F8-42E6-8BD2-0796B4EA8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1605</TotalTime>
  <Pages>29</Pages>
  <Words>6605</Words>
  <Characters>36330</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INFOEM492</cp:lastModifiedBy>
  <cp:revision>248</cp:revision>
  <dcterms:created xsi:type="dcterms:W3CDTF">2022-04-20T00:20:00Z</dcterms:created>
  <dcterms:modified xsi:type="dcterms:W3CDTF">2023-12-07T20:54:00Z</dcterms:modified>
</cp:coreProperties>
</file>