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8E904" w14:textId="22452A0A" w:rsidR="006646DB" w:rsidRPr="00800D07" w:rsidRDefault="006646DB" w:rsidP="006646D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800D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3F10" w:rsidRPr="00800D07">
        <w:rPr>
          <w:rFonts w:ascii="Palatino Linotype" w:eastAsia="Times New Roman" w:hAnsi="Palatino Linotype" w:cs="Arial"/>
          <w:color w:val="000000"/>
          <w:sz w:val="24"/>
          <w:szCs w:val="24"/>
          <w:lang w:eastAsia="es-MX"/>
        </w:rPr>
        <w:t>onc</w:t>
      </w:r>
      <w:r w:rsidR="009D4AF3" w:rsidRPr="00800D07">
        <w:rPr>
          <w:rFonts w:ascii="Palatino Linotype" w:eastAsia="Times New Roman" w:hAnsi="Palatino Linotype" w:cs="Arial"/>
          <w:color w:val="000000"/>
          <w:sz w:val="24"/>
          <w:szCs w:val="24"/>
          <w:lang w:eastAsia="es-MX"/>
        </w:rPr>
        <w:t>e</w:t>
      </w:r>
      <w:r w:rsidRPr="00800D07">
        <w:rPr>
          <w:rFonts w:ascii="Palatino Linotype" w:eastAsia="Times New Roman" w:hAnsi="Palatino Linotype" w:cs="Arial"/>
          <w:color w:val="000000"/>
          <w:sz w:val="24"/>
          <w:szCs w:val="24"/>
          <w:lang w:eastAsia="es-MX"/>
        </w:rPr>
        <w:t xml:space="preserve"> de </w:t>
      </w:r>
      <w:r w:rsidR="009D4AF3" w:rsidRPr="00800D07">
        <w:rPr>
          <w:rFonts w:ascii="Palatino Linotype" w:eastAsia="Times New Roman" w:hAnsi="Palatino Linotype" w:cs="Arial"/>
          <w:color w:val="000000"/>
          <w:sz w:val="24"/>
          <w:szCs w:val="24"/>
          <w:lang w:eastAsia="es-MX"/>
        </w:rPr>
        <w:t>e</w:t>
      </w:r>
      <w:r w:rsidR="00B63F10" w:rsidRPr="00800D07">
        <w:rPr>
          <w:rFonts w:ascii="Palatino Linotype" w:eastAsia="Times New Roman" w:hAnsi="Palatino Linotype" w:cs="Arial"/>
          <w:color w:val="000000"/>
          <w:sz w:val="24"/>
          <w:szCs w:val="24"/>
          <w:lang w:eastAsia="es-MX"/>
        </w:rPr>
        <w:t>nero</w:t>
      </w:r>
      <w:r w:rsidRPr="00800D07">
        <w:rPr>
          <w:rFonts w:ascii="Palatino Linotype" w:eastAsia="Times New Roman" w:hAnsi="Palatino Linotype" w:cs="Arial"/>
          <w:color w:val="000000"/>
          <w:sz w:val="24"/>
          <w:szCs w:val="24"/>
          <w:lang w:eastAsia="es-MX"/>
        </w:rPr>
        <w:t xml:space="preserve"> de dos mil veinti</w:t>
      </w:r>
      <w:r w:rsidR="00B63F10" w:rsidRPr="00800D07">
        <w:rPr>
          <w:rFonts w:ascii="Palatino Linotype" w:eastAsia="Times New Roman" w:hAnsi="Palatino Linotype" w:cs="Arial"/>
          <w:color w:val="000000"/>
          <w:sz w:val="24"/>
          <w:szCs w:val="24"/>
          <w:lang w:eastAsia="es-MX"/>
        </w:rPr>
        <w:t>trés</w:t>
      </w:r>
      <w:r w:rsidRPr="00800D07">
        <w:rPr>
          <w:rFonts w:ascii="Palatino Linotype" w:eastAsia="Times New Roman" w:hAnsi="Palatino Linotype" w:cs="Arial"/>
          <w:color w:val="000000"/>
          <w:sz w:val="24"/>
          <w:szCs w:val="24"/>
          <w:lang w:eastAsia="es-MX"/>
        </w:rPr>
        <w:t>.</w:t>
      </w:r>
    </w:p>
    <w:p w14:paraId="247FF35B" w14:textId="77777777" w:rsidR="006646DB" w:rsidRPr="00800D07" w:rsidRDefault="006646DB" w:rsidP="006646DB">
      <w:pPr>
        <w:shd w:val="clear" w:color="auto" w:fill="FFFFFF"/>
        <w:spacing w:after="0" w:line="360" w:lineRule="auto"/>
        <w:jc w:val="both"/>
        <w:rPr>
          <w:rFonts w:ascii="Palatino Linotype" w:eastAsia="Times New Roman" w:hAnsi="Palatino Linotype" w:cs="Arial"/>
          <w:color w:val="000000"/>
          <w:sz w:val="2"/>
          <w:szCs w:val="24"/>
          <w:lang w:eastAsia="es-MX"/>
        </w:rPr>
      </w:pPr>
    </w:p>
    <w:p w14:paraId="5BA7A6AD" w14:textId="77777777" w:rsidR="006646DB" w:rsidRPr="00800D07" w:rsidRDefault="006646DB" w:rsidP="006646DB">
      <w:pPr>
        <w:tabs>
          <w:tab w:val="left" w:pos="1701"/>
        </w:tabs>
        <w:spacing w:after="0" w:line="360" w:lineRule="auto"/>
        <w:jc w:val="both"/>
        <w:rPr>
          <w:rFonts w:ascii="Palatino Linotype" w:hAnsi="Palatino Linotype" w:cs="Arial"/>
          <w:b/>
        </w:rPr>
      </w:pPr>
    </w:p>
    <w:p w14:paraId="49B212AA" w14:textId="4ECABA1F" w:rsidR="006646DB" w:rsidRPr="00800D07" w:rsidRDefault="006646DB" w:rsidP="006646DB">
      <w:pPr>
        <w:tabs>
          <w:tab w:val="left" w:pos="1701"/>
        </w:tabs>
        <w:spacing w:after="0" w:line="360" w:lineRule="auto"/>
        <w:jc w:val="both"/>
        <w:rPr>
          <w:rFonts w:ascii="Palatino Linotype" w:hAnsi="Palatino Linotype" w:cs="Arial"/>
          <w:sz w:val="24"/>
        </w:rPr>
      </w:pPr>
      <w:r w:rsidRPr="00800D07">
        <w:rPr>
          <w:rFonts w:ascii="Palatino Linotype" w:hAnsi="Palatino Linotype" w:cs="Arial"/>
          <w:b/>
          <w:sz w:val="24"/>
        </w:rPr>
        <w:t>VISTO</w:t>
      </w:r>
      <w:r w:rsidRPr="00800D07">
        <w:rPr>
          <w:rFonts w:ascii="Palatino Linotype" w:hAnsi="Palatino Linotype" w:cs="Arial"/>
          <w:sz w:val="24"/>
        </w:rPr>
        <w:t xml:space="preserve"> el expediente electrónico formado con motivo del recurso de revisión número </w:t>
      </w:r>
      <w:r w:rsidR="009D4AF3" w:rsidRPr="00800D07">
        <w:rPr>
          <w:rFonts w:ascii="Palatino Linotype" w:hAnsi="Palatino Linotype" w:cs="Arial"/>
          <w:b/>
          <w:bCs/>
          <w:sz w:val="24"/>
        </w:rPr>
        <w:t>12355</w:t>
      </w:r>
      <w:r w:rsidRPr="00800D07">
        <w:rPr>
          <w:rFonts w:ascii="Palatino Linotype" w:hAnsi="Palatino Linotype" w:cs="Arial"/>
          <w:b/>
          <w:bCs/>
          <w:sz w:val="24"/>
          <w:lang w:eastAsia="es-MX"/>
        </w:rPr>
        <w:t>/INFOEM/IP/RR/2022</w:t>
      </w:r>
      <w:r w:rsidRPr="00800D07">
        <w:rPr>
          <w:rFonts w:ascii="Palatino Linotype" w:hAnsi="Palatino Linotype" w:cs="Arial"/>
          <w:sz w:val="24"/>
        </w:rPr>
        <w:t xml:space="preserve">, </w:t>
      </w:r>
      <w:r w:rsidRPr="00800D07">
        <w:rPr>
          <w:rFonts w:ascii="Palatino Linotype" w:hAnsi="Palatino Linotype" w:cs="Arial"/>
          <w:sz w:val="24"/>
          <w:szCs w:val="24"/>
        </w:rPr>
        <w:t xml:space="preserve">interpuesto </w:t>
      </w:r>
      <w:r w:rsidRPr="00800D07">
        <w:rPr>
          <w:rFonts w:ascii="Palatino Linotype" w:hAnsi="Palatino Linotype" w:cs="Arial"/>
          <w:bCs/>
          <w:sz w:val="24"/>
          <w:szCs w:val="24"/>
        </w:rPr>
        <w:t>por</w:t>
      </w:r>
      <w:r w:rsidRPr="00800D07">
        <w:rPr>
          <w:rFonts w:ascii="Palatino Linotype" w:hAnsi="Palatino Linotype" w:cs="Arial"/>
          <w:b/>
          <w:bCs/>
          <w:sz w:val="24"/>
          <w:szCs w:val="24"/>
        </w:rPr>
        <w:t xml:space="preserve"> </w:t>
      </w:r>
      <w:r w:rsidR="00683D49">
        <w:rPr>
          <w:rFonts w:ascii="Palatino Linotype" w:hAnsi="Palatino Linotype" w:cs="Arial"/>
          <w:b/>
          <w:bCs/>
          <w:sz w:val="24"/>
          <w:szCs w:val="24"/>
        </w:rPr>
        <w:t>XXXXXXXXXXXXXXXXXXXX</w:t>
      </w:r>
      <w:r w:rsidRPr="00800D07">
        <w:rPr>
          <w:rFonts w:ascii="Palatino Linotype" w:hAnsi="Palatino Linotype" w:cs="Arial"/>
          <w:b/>
          <w:bCs/>
          <w:sz w:val="24"/>
          <w:szCs w:val="24"/>
        </w:rPr>
        <w:t>,</w:t>
      </w:r>
      <w:r w:rsidRPr="00800D07">
        <w:rPr>
          <w:rFonts w:ascii="Palatino Linotype" w:hAnsi="Palatino Linotype" w:cs="Arial"/>
          <w:b/>
          <w:sz w:val="24"/>
          <w:szCs w:val="24"/>
        </w:rPr>
        <w:t xml:space="preserve"> </w:t>
      </w:r>
      <w:r w:rsidRPr="00800D07">
        <w:rPr>
          <w:rFonts w:ascii="Palatino Linotype" w:hAnsi="Palatino Linotype" w:cs="Arial"/>
          <w:sz w:val="24"/>
          <w:szCs w:val="24"/>
        </w:rPr>
        <w:t xml:space="preserve">en lo sucesivo </w:t>
      </w:r>
      <w:r w:rsidRPr="00800D07">
        <w:rPr>
          <w:rFonts w:ascii="Palatino Linotype" w:hAnsi="Palatino Linotype" w:cs="Arial"/>
          <w:b/>
          <w:bCs/>
          <w:sz w:val="24"/>
          <w:szCs w:val="24"/>
        </w:rPr>
        <w:t xml:space="preserve">la </w:t>
      </w:r>
      <w:r w:rsidR="009D4AF3" w:rsidRPr="00800D07">
        <w:rPr>
          <w:rFonts w:ascii="Palatino Linotype" w:hAnsi="Palatino Linotype" w:cs="Arial"/>
          <w:b/>
          <w:bCs/>
          <w:sz w:val="24"/>
          <w:szCs w:val="24"/>
        </w:rPr>
        <w:t xml:space="preserve">parte </w:t>
      </w:r>
      <w:r w:rsidRPr="00800D07">
        <w:rPr>
          <w:rFonts w:ascii="Palatino Linotype" w:hAnsi="Palatino Linotype" w:cs="Arial"/>
          <w:b/>
          <w:sz w:val="24"/>
          <w:szCs w:val="24"/>
        </w:rPr>
        <w:t>Recurrente</w:t>
      </w:r>
      <w:r w:rsidRPr="00800D07">
        <w:rPr>
          <w:rFonts w:ascii="Palatino Linotype" w:hAnsi="Palatino Linotype" w:cs="Arial"/>
          <w:sz w:val="24"/>
          <w:szCs w:val="24"/>
        </w:rPr>
        <w:t xml:space="preserve">, en contra de la respuesta del </w:t>
      </w:r>
      <w:r w:rsidRPr="00800D07">
        <w:rPr>
          <w:rFonts w:ascii="Palatino Linotype" w:hAnsi="Palatino Linotype" w:cs="Arial"/>
          <w:b/>
          <w:sz w:val="24"/>
          <w:szCs w:val="24"/>
        </w:rPr>
        <w:t>Ayuntamiento de Toluca</w:t>
      </w:r>
      <w:r w:rsidRPr="00800D07">
        <w:rPr>
          <w:rFonts w:ascii="Palatino Linotype" w:hAnsi="Palatino Linotype" w:cs="Arial"/>
          <w:sz w:val="24"/>
          <w:szCs w:val="24"/>
        </w:rPr>
        <w:t>, en lo subsecuente</w:t>
      </w:r>
      <w:r w:rsidRPr="00800D07">
        <w:rPr>
          <w:rFonts w:ascii="Palatino Linotype" w:hAnsi="Palatino Linotype" w:cs="Arial"/>
          <w:b/>
          <w:sz w:val="24"/>
          <w:szCs w:val="24"/>
        </w:rPr>
        <w:t xml:space="preserve"> </w:t>
      </w:r>
      <w:r w:rsidRPr="00800D07">
        <w:rPr>
          <w:rFonts w:ascii="Palatino Linotype" w:hAnsi="Palatino Linotype" w:cs="Arial"/>
          <w:sz w:val="24"/>
          <w:szCs w:val="24"/>
        </w:rPr>
        <w:t xml:space="preserve">el </w:t>
      </w:r>
      <w:r w:rsidRPr="00800D07">
        <w:rPr>
          <w:rFonts w:ascii="Palatino Linotype" w:hAnsi="Palatino Linotype" w:cs="Arial"/>
          <w:b/>
          <w:sz w:val="24"/>
          <w:szCs w:val="24"/>
        </w:rPr>
        <w:t>Sujeto Obligado</w:t>
      </w:r>
      <w:r w:rsidRPr="00800D07">
        <w:rPr>
          <w:rFonts w:ascii="Palatino Linotype" w:hAnsi="Palatino Linotype" w:cs="Arial"/>
          <w:sz w:val="24"/>
          <w:szCs w:val="24"/>
        </w:rPr>
        <w:t>,</w:t>
      </w:r>
      <w:r w:rsidRPr="00800D07">
        <w:rPr>
          <w:rFonts w:ascii="Palatino Linotype" w:hAnsi="Palatino Linotype" w:cs="Arial"/>
          <w:b/>
          <w:sz w:val="24"/>
          <w:szCs w:val="24"/>
        </w:rPr>
        <w:t xml:space="preserve"> </w:t>
      </w:r>
      <w:r w:rsidRPr="00800D07">
        <w:rPr>
          <w:rFonts w:ascii="Palatino Linotype" w:hAnsi="Palatino Linotype" w:cs="Arial"/>
          <w:sz w:val="24"/>
          <w:szCs w:val="24"/>
        </w:rPr>
        <w:t>se procede a</w:t>
      </w:r>
      <w:r w:rsidRPr="00800D07">
        <w:rPr>
          <w:rFonts w:ascii="Palatino Linotype" w:hAnsi="Palatino Linotype" w:cs="Arial"/>
          <w:sz w:val="24"/>
        </w:rPr>
        <w:t xml:space="preserve"> dictar la presente resolución.</w:t>
      </w:r>
    </w:p>
    <w:p w14:paraId="4F82D91A" w14:textId="77777777" w:rsidR="006646DB" w:rsidRPr="00800D07" w:rsidRDefault="006646DB" w:rsidP="006646DB">
      <w:pPr>
        <w:tabs>
          <w:tab w:val="left" w:pos="1701"/>
        </w:tabs>
        <w:spacing w:after="0" w:line="360" w:lineRule="auto"/>
        <w:jc w:val="both"/>
        <w:rPr>
          <w:rFonts w:ascii="Palatino Linotype" w:hAnsi="Palatino Linotype" w:cs="Arial"/>
          <w:sz w:val="24"/>
        </w:rPr>
      </w:pPr>
    </w:p>
    <w:p w14:paraId="69CF9003" w14:textId="77777777" w:rsidR="006646DB" w:rsidRPr="00800D07" w:rsidRDefault="006646DB" w:rsidP="006646DB">
      <w:pPr>
        <w:spacing w:after="0" w:line="360" w:lineRule="auto"/>
        <w:jc w:val="center"/>
        <w:rPr>
          <w:rFonts w:ascii="Palatino Linotype" w:hAnsi="Palatino Linotype"/>
          <w:b/>
          <w:sz w:val="28"/>
        </w:rPr>
      </w:pPr>
      <w:r w:rsidRPr="00800D07">
        <w:rPr>
          <w:rFonts w:ascii="Palatino Linotype" w:hAnsi="Palatino Linotype"/>
          <w:b/>
          <w:sz w:val="28"/>
        </w:rPr>
        <w:t>A N T E C E D E N T E S   D E L   A S U N T O</w:t>
      </w:r>
    </w:p>
    <w:p w14:paraId="5AD4AD90" w14:textId="77777777" w:rsidR="006646DB" w:rsidRPr="00800D07" w:rsidRDefault="006646DB" w:rsidP="006646DB">
      <w:pPr>
        <w:spacing w:after="0" w:line="360" w:lineRule="auto"/>
        <w:jc w:val="center"/>
        <w:rPr>
          <w:rFonts w:ascii="Palatino Linotype" w:hAnsi="Palatino Linotype"/>
          <w:b/>
          <w:sz w:val="24"/>
        </w:rPr>
      </w:pPr>
    </w:p>
    <w:p w14:paraId="2C134B6D" w14:textId="77777777" w:rsidR="006646DB" w:rsidRPr="00800D07" w:rsidRDefault="006646DB" w:rsidP="006646DB">
      <w:pPr>
        <w:spacing w:after="0" w:line="360" w:lineRule="auto"/>
        <w:jc w:val="both"/>
        <w:rPr>
          <w:rFonts w:ascii="Palatino Linotype" w:hAnsi="Palatino Linotype"/>
        </w:rPr>
      </w:pPr>
      <w:r w:rsidRPr="00800D07">
        <w:rPr>
          <w:rFonts w:ascii="Palatino Linotype" w:hAnsi="Palatino Linotype" w:cs="Arial"/>
          <w:b/>
          <w:sz w:val="28"/>
        </w:rPr>
        <w:t>PRIMERO.</w:t>
      </w:r>
      <w:r w:rsidRPr="00800D07">
        <w:rPr>
          <w:rFonts w:ascii="Palatino Linotype" w:hAnsi="Palatino Linotype" w:cs="Arial"/>
        </w:rPr>
        <w:t xml:space="preserve"> </w:t>
      </w:r>
      <w:r w:rsidRPr="00800D07">
        <w:rPr>
          <w:rFonts w:ascii="Palatino Linotype" w:hAnsi="Palatino Linotype"/>
          <w:b/>
          <w:sz w:val="28"/>
          <w:szCs w:val="28"/>
        </w:rPr>
        <w:t>De la Solicitud de Información.</w:t>
      </w:r>
    </w:p>
    <w:p w14:paraId="7B414D77" w14:textId="528469C7" w:rsidR="006646DB" w:rsidRPr="00800D07" w:rsidRDefault="006646DB" w:rsidP="006646DB">
      <w:pPr>
        <w:spacing w:after="0" w:line="360" w:lineRule="auto"/>
        <w:jc w:val="both"/>
        <w:rPr>
          <w:rFonts w:ascii="Palatino Linotype" w:hAnsi="Palatino Linotype" w:cs="Arial"/>
          <w:sz w:val="24"/>
        </w:rPr>
      </w:pPr>
      <w:r w:rsidRPr="00800D07">
        <w:rPr>
          <w:rFonts w:ascii="Palatino Linotype" w:hAnsi="Palatino Linotype" w:cs="Arial"/>
          <w:sz w:val="24"/>
        </w:rPr>
        <w:t xml:space="preserve">En fecha </w:t>
      </w:r>
      <w:r w:rsidR="009D4AF3" w:rsidRPr="00800D07">
        <w:rPr>
          <w:rFonts w:ascii="Palatino Linotype" w:hAnsi="Palatino Linotype" w:cs="Arial"/>
          <w:sz w:val="24"/>
        </w:rPr>
        <w:t>veinticuatro</w:t>
      </w:r>
      <w:r w:rsidRPr="00800D07">
        <w:rPr>
          <w:rFonts w:ascii="Palatino Linotype" w:hAnsi="Palatino Linotype" w:cs="Arial"/>
          <w:sz w:val="24"/>
        </w:rPr>
        <w:t xml:space="preserve"> de ma</w:t>
      </w:r>
      <w:r w:rsidR="009D4AF3" w:rsidRPr="00800D07">
        <w:rPr>
          <w:rFonts w:ascii="Palatino Linotype" w:hAnsi="Palatino Linotype" w:cs="Arial"/>
          <w:sz w:val="24"/>
        </w:rPr>
        <w:t>y</w:t>
      </w:r>
      <w:r w:rsidRPr="00800D07">
        <w:rPr>
          <w:rFonts w:ascii="Palatino Linotype" w:hAnsi="Palatino Linotype" w:cs="Arial"/>
          <w:sz w:val="24"/>
        </w:rPr>
        <w:t xml:space="preserve">o de dos mil veintidós, la </w:t>
      </w:r>
      <w:r w:rsidR="009D4AF3" w:rsidRPr="00800D07">
        <w:rPr>
          <w:rFonts w:ascii="Palatino Linotype" w:hAnsi="Palatino Linotype" w:cs="Arial"/>
          <w:sz w:val="24"/>
        </w:rPr>
        <w:t xml:space="preserve">parte </w:t>
      </w:r>
      <w:r w:rsidRPr="00800D07">
        <w:rPr>
          <w:rFonts w:ascii="Palatino Linotype" w:hAnsi="Palatino Linotype" w:cs="Arial"/>
          <w:b/>
          <w:sz w:val="24"/>
        </w:rPr>
        <w:t>Recurrente</w:t>
      </w:r>
      <w:r w:rsidRPr="00800D07">
        <w:rPr>
          <w:rFonts w:ascii="Palatino Linotype" w:hAnsi="Palatino Linotype" w:cs="Arial"/>
          <w:sz w:val="24"/>
        </w:rPr>
        <w:t>, presentó a través d</w:t>
      </w:r>
      <w:r w:rsidRPr="00800D07">
        <w:rPr>
          <w:rFonts w:ascii="Palatino Linotype" w:hAnsi="Palatino Linotype" w:cs="Arial"/>
          <w:sz w:val="24"/>
          <w:szCs w:val="24"/>
        </w:rPr>
        <w:t>el Sistema de Acceso a la Información Mexiquense (</w:t>
      </w:r>
      <w:r w:rsidRPr="00800D07">
        <w:rPr>
          <w:rFonts w:ascii="Palatino Linotype" w:hAnsi="Palatino Linotype" w:cs="Arial"/>
          <w:b/>
          <w:sz w:val="24"/>
          <w:szCs w:val="24"/>
        </w:rPr>
        <w:t>SAIMEX)</w:t>
      </w:r>
      <w:r w:rsidRPr="00800D07">
        <w:rPr>
          <w:rFonts w:ascii="Palatino Linotype" w:hAnsi="Palatino Linotype" w:cs="Arial"/>
          <w:sz w:val="24"/>
          <w:szCs w:val="24"/>
        </w:rPr>
        <w:t xml:space="preserve">, </w:t>
      </w:r>
      <w:r w:rsidRPr="00800D07">
        <w:rPr>
          <w:rFonts w:ascii="Palatino Linotype" w:hAnsi="Palatino Linotype" w:cs="Arial"/>
          <w:sz w:val="24"/>
        </w:rPr>
        <w:t xml:space="preserve">ante el </w:t>
      </w:r>
      <w:r w:rsidRPr="00800D07">
        <w:rPr>
          <w:rFonts w:ascii="Palatino Linotype" w:hAnsi="Palatino Linotype" w:cs="Arial"/>
          <w:b/>
          <w:sz w:val="24"/>
        </w:rPr>
        <w:t>Sujeto Obligado</w:t>
      </w:r>
      <w:r w:rsidRPr="00800D07">
        <w:rPr>
          <w:rFonts w:ascii="Palatino Linotype" w:hAnsi="Palatino Linotype" w:cs="Arial"/>
          <w:sz w:val="24"/>
        </w:rPr>
        <w:t xml:space="preserve">, la solicitud de acceso a la información pública, a la que se le asignó el número de expediente </w:t>
      </w:r>
      <w:r w:rsidRPr="00800D07">
        <w:rPr>
          <w:rFonts w:ascii="Palatino Linotype" w:hAnsi="Palatino Linotype" w:cs="Arial"/>
          <w:b/>
          <w:sz w:val="24"/>
        </w:rPr>
        <w:t>0</w:t>
      </w:r>
      <w:r w:rsidR="009D4AF3" w:rsidRPr="00800D07">
        <w:rPr>
          <w:rFonts w:ascii="Palatino Linotype" w:hAnsi="Palatino Linotype" w:cs="Arial"/>
          <w:b/>
          <w:sz w:val="24"/>
        </w:rPr>
        <w:t>1356</w:t>
      </w:r>
      <w:r w:rsidRPr="00800D07">
        <w:rPr>
          <w:rFonts w:ascii="Palatino Linotype" w:hAnsi="Palatino Linotype" w:cs="Arial"/>
          <w:b/>
          <w:sz w:val="24"/>
        </w:rPr>
        <w:t>/TOLUCA/IP/2022</w:t>
      </w:r>
      <w:r w:rsidRPr="00800D07">
        <w:rPr>
          <w:rFonts w:ascii="Palatino Linotype" w:hAnsi="Palatino Linotype" w:cs="Arial"/>
          <w:sz w:val="24"/>
        </w:rPr>
        <w:t>, mediante la cual solicitó lo siguiente:</w:t>
      </w:r>
    </w:p>
    <w:p w14:paraId="1345C944" w14:textId="77777777" w:rsidR="006646DB" w:rsidRPr="00800D07" w:rsidRDefault="006646DB" w:rsidP="006646DB">
      <w:pPr>
        <w:spacing w:after="0" w:line="360" w:lineRule="auto"/>
        <w:jc w:val="both"/>
        <w:rPr>
          <w:rFonts w:ascii="Palatino Linotype" w:hAnsi="Palatino Linotype" w:cs="Arial"/>
          <w:sz w:val="24"/>
        </w:rPr>
      </w:pPr>
    </w:p>
    <w:p w14:paraId="7746F311" w14:textId="22623387" w:rsidR="006646DB" w:rsidRPr="00800D07" w:rsidRDefault="006646DB" w:rsidP="006646DB">
      <w:pPr>
        <w:spacing w:line="360" w:lineRule="auto"/>
        <w:ind w:left="567"/>
        <w:jc w:val="both"/>
        <w:rPr>
          <w:rFonts w:ascii="Palatino Linotype" w:hAnsi="Palatino Linotype" w:cs="Arial"/>
          <w:i/>
          <w:sz w:val="24"/>
        </w:rPr>
      </w:pPr>
      <w:bookmarkStart w:id="0" w:name="_Hlk82038186"/>
      <w:r w:rsidRPr="00800D07">
        <w:rPr>
          <w:rFonts w:ascii="Palatino Linotype" w:hAnsi="Palatino Linotype" w:cs="Arial"/>
          <w:i/>
          <w:sz w:val="24"/>
        </w:rPr>
        <w:t>“</w:t>
      </w:r>
      <w:r w:rsidR="009D4AF3" w:rsidRPr="00800D07">
        <w:rPr>
          <w:rFonts w:ascii="Palatino Linotype" w:hAnsi="Palatino Linotype" w:cs="Arial"/>
          <w:i/>
          <w:sz w:val="24"/>
        </w:rPr>
        <w:t xml:space="preserve">Solicito atentamente todos los documentos (oficios, actas, convenios, circulares, etc.) que se tengan respecto al adeudo con el personal sindicalizado de 2020 a la fecha, incluyendo el registro contable y las observaciones en la entrega de la anterior administración </w:t>
      </w:r>
      <w:proofErr w:type="spellStart"/>
      <w:r w:rsidR="009D4AF3" w:rsidRPr="00800D07">
        <w:rPr>
          <w:rFonts w:ascii="Palatino Linotype" w:hAnsi="Palatino Linotype" w:cs="Arial"/>
          <w:i/>
          <w:sz w:val="24"/>
        </w:rPr>
        <w:t>Morenista</w:t>
      </w:r>
      <w:proofErr w:type="spellEnd"/>
      <w:r w:rsidR="009D4AF3" w:rsidRPr="00800D07">
        <w:rPr>
          <w:rFonts w:ascii="Palatino Linotype" w:hAnsi="Palatino Linotype" w:cs="Arial"/>
          <w:i/>
          <w:sz w:val="24"/>
        </w:rPr>
        <w:t xml:space="preserve">. </w:t>
      </w:r>
      <w:r w:rsidRPr="00800D07">
        <w:rPr>
          <w:rFonts w:ascii="Palatino Linotype" w:hAnsi="Palatino Linotype" w:cs="Arial"/>
          <w:i/>
          <w:sz w:val="24"/>
        </w:rPr>
        <w:t>(Sic).</w:t>
      </w:r>
    </w:p>
    <w:bookmarkEnd w:id="0"/>
    <w:p w14:paraId="77E7CA4F" w14:textId="77777777" w:rsidR="006646DB" w:rsidRPr="00800D07" w:rsidRDefault="006646DB" w:rsidP="006646DB">
      <w:pPr>
        <w:spacing w:after="0" w:line="360" w:lineRule="auto"/>
        <w:jc w:val="both"/>
        <w:rPr>
          <w:rFonts w:ascii="Palatino Linotype" w:hAnsi="Palatino Linotype" w:cs="Arial"/>
          <w:b/>
          <w:sz w:val="24"/>
        </w:rPr>
      </w:pPr>
    </w:p>
    <w:p w14:paraId="124931B6" w14:textId="77777777" w:rsidR="006646DB" w:rsidRPr="00800D07" w:rsidRDefault="006646DB" w:rsidP="006646DB">
      <w:pPr>
        <w:spacing w:after="0" w:line="360" w:lineRule="auto"/>
        <w:jc w:val="both"/>
        <w:rPr>
          <w:rFonts w:ascii="Palatino Linotype" w:hAnsi="Palatino Linotype" w:cs="Arial"/>
          <w:b/>
          <w:sz w:val="24"/>
        </w:rPr>
      </w:pPr>
      <w:r w:rsidRPr="00800D07">
        <w:rPr>
          <w:rFonts w:ascii="Palatino Linotype" w:hAnsi="Palatino Linotype" w:cs="Arial"/>
          <w:b/>
          <w:sz w:val="24"/>
        </w:rPr>
        <w:lastRenderedPageBreak/>
        <w:t xml:space="preserve">MODALIDAD DE ENTREGA: </w:t>
      </w:r>
      <w:r w:rsidRPr="00800D07">
        <w:rPr>
          <w:rFonts w:ascii="Palatino Linotype" w:hAnsi="Palatino Linotype" w:cs="Arial"/>
          <w:sz w:val="24"/>
        </w:rPr>
        <w:t>A través del Sistema de Acceso a la Información Mexiquense</w:t>
      </w:r>
      <w:r w:rsidRPr="00800D07">
        <w:rPr>
          <w:rFonts w:ascii="Palatino Linotype" w:hAnsi="Palatino Linotype" w:cs="Arial"/>
          <w:b/>
          <w:sz w:val="24"/>
        </w:rPr>
        <w:t xml:space="preserve"> (SAIMEX).</w:t>
      </w:r>
    </w:p>
    <w:p w14:paraId="5D48EF9C" w14:textId="77777777" w:rsidR="006646DB" w:rsidRPr="00800D07" w:rsidRDefault="006646DB" w:rsidP="006646DB">
      <w:pPr>
        <w:spacing w:after="0" w:line="360" w:lineRule="auto"/>
        <w:jc w:val="both"/>
        <w:rPr>
          <w:rFonts w:ascii="Palatino Linotype" w:hAnsi="Palatino Linotype" w:cs="Arial"/>
          <w:b/>
          <w:sz w:val="28"/>
        </w:rPr>
      </w:pPr>
    </w:p>
    <w:p w14:paraId="521D2689" w14:textId="77777777" w:rsidR="006646DB" w:rsidRPr="00800D07" w:rsidRDefault="006646DB" w:rsidP="006646DB">
      <w:pPr>
        <w:spacing w:after="0" w:line="360" w:lineRule="auto"/>
        <w:jc w:val="both"/>
        <w:rPr>
          <w:rFonts w:ascii="Palatino Linotype" w:hAnsi="Palatino Linotype" w:cs="Arial"/>
          <w:b/>
          <w:sz w:val="28"/>
        </w:rPr>
      </w:pPr>
      <w:r w:rsidRPr="00800D07">
        <w:rPr>
          <w:rFonts w:ascii="Palatino Linotype" w:hAnsi="Palatino Linotype" w:cs="Arial"/>
          <w:b/>
          <w:sz w:val="28"/>
        </w:rPr>
        <w:t xml:space="preserve">SEGUNDO. </w:t>
      </w:r>
      <w:r w:rsidRPr="00800D07">
        <w:rPr>
          <w:rFonts w:ascii="Palatino Linotype" w:hAnsi="Palatino Linotype" w:cs="Arial"/>
          <w:b/>
          <w:sz w:val="28"/>
          <w:szCs w:val="20"/>
        </w:rPr>
        <w:t>De la respuesta del Sujeto Obligado.</w:t>
      </w:r>
    </w:p>
    <w:p w14:paraId="435C4111" w14:textId="6296E902" w:rsidR="006646DB" w:rsidRPr="00800D07" w:rsidRDefault="006646DB" w:rsidP="006646DB">
      <w:pPr>
        <w:pStyle w:val="Sinespaciado"/>
        <w:spacing w:line="360" w:lineRule="auto"/>
        <w:jc w:val="both"/>
        <w:rPr>
          <w:rFonts w:ascii="Palatino Linotype" w:hAnsi="Palatino Linotype" w:cs="Arial"/>
        </w:rPr>
      </w:pPr>
      <w:r w:rsidRPr="00800D07">
        <w:rPr>
          <w:rFonts w:ascii="Palatino Linotype" w:hAnsi="Palatino Linotype"/>
        </w:rPr>
        <w:t xml:space="preserve">De las constancias que obran en el expediente electrónico, se advierte que el </w:t>
      </w:r>
      <w:r w:rsidRPr="00800D07">
        <w:rPr>
          <w:rFonts w:ascii="Palatino Linotype" w:hAnsi="Palatino Linotype" w:cs="Arial"/>
        </w:rPr>
        <w:t xml:space="preserve">día </w:t>
      </w:r>
      <w:r w:rsidR="003B53AC" w:rsidRPr="00800D07">
        <w:rPr>
          <w:rFonts w:ascii="Palatino Linotype" w:hAnsi="Palatino Linotype" w:cs="Arial"/>
        </w:rPr>
        <w:t>catorce</w:t>
      </w:r>
      <w:r w:rsidRPr="00800D07">
        <w:rPr>
          <w:rFonts w:ascii="Palatino Linotype" w:hAnsi="Palatino Linotype" w:cs="Arial"/>
        </w:rPr>
        <w:t xml:space="preserve"> de </w:t>
      </w:r>
      <w:r w:rsidR="003B53AC" w:rsidRPr="00800D07">
        <w:rPr>
          <w:rFonts w:ascii="Palatino Linotype" w:hAnsi="Palatino Linotype" w:cs="Arial"/>
        </w:rPr>
        <w:t>juni</w:t>
      </w:r>
      <w:r w:rsidRPr="00800D07">
        <w:rPr>
          <w:rFonts w:ascii="Palatino Linotype" w:hAnsi="Palatino Linotype" w:cs="Arial"/>
        </w:rPr>
        <w:t xml:space="preserve">o de dos mil veintidós el </w:t>
      </w:r>
      <w:r w:rsidRPr="00800D07">
        <w:rPr>
          <w:rFonts w:ascii="Palatino Linotype" w:hAnsi="Palatino Linotype" w:cs="Arial"/>
          <w:b/>
        </w:rPr>
        <w:t>Sujeto Obligado</w:t>
      </w:r>
      <w:r w:rsidRPr="00800D07">
        <w:rPr>
          <w:rFonts w:ascii="Palatino Linotype" w:hAnsi="Palatino Linotype" w:cs="Arial"/>
        </w:rPr>
        <w:t xml:space="preserve"> dio respuesta a la solicitud de información en los siguientes términos: </w:t>
      </w:r>
    </w:p>
    <w:p w14:paraId="45390736" w14:textId="77777777" w:rsidR="006646DB" w:rsidRPr="00800D07" w:rsidRDefault="006646DB" w:rsidP="006646DB">
      <w:pPr>
        <w:spacing w:after="0" w:line="360" w:lineRule="auto"/>
        <w:jc w:val="both"/>
        <w:rPr>
          <w:rFonts w:ascii="Palatino Linotype" w:hAnsi="Palatino Linotype" w:cs="Arial"/>
          <w:sz w:val="24"/>
        </w:rPr>
      </w:pPr>
    </w:p>
    <w:p w14:paraId="64E3157F" w14:textId="77777777" w:rsidR="003B53AC" w:rsidRPr="00800D07" w:rsidRDefault="006646DB" w:rsidP="003B53AC">
      <w:pPr>
        <w:spacing w:after="0" w:line="240" w:lineRule="auto"/>
        <w:ind w:left="567" w:right="567"/>
        <w:jc w:val="both"/>
        <w:rPr>
          <w:rFonts w:ascii="Palatino Linotype" w:hAnsi="Palatino Linotype" w:cs="Arial"/>
          <w:i/>
        </w:rPr>
      </w:pPr>
      <w:r w:rsidRPr="00800D07">
        <w:rPr>
          <w:rFonts w:ascii="Palatino Linotype" w:hAnsi="Palatino Linotype" w:cs="Arial"/>
          <w:i/>
        </w:rPr>
        <w:t>“</w:t>
      </w:r>
      <w:r w:rsidR="003B53AC" w:rsidRPr="00800D0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BC85AC" w14:textId="77777777" w:rsidR="003B53AC" w:rsidRPr="00800D07" w:rsidRDefault="003B53AC" w:rsidP="003B53AC">
      <w:pPr>
        <w:spacing w:after="0" w:line="240" w:lineRule="auto"/>
        <w:ind w:left="567" w:right="567"/>
        <w:jc w:val="both"/>
        <w:rPr>
          <w:rFonts w:ascii="Palatino Linotype" w:hAnsi="Palatino Linotype" w:cs="Arial"/>
          <w:i/>
        </w:rPr>
      </w:pPr>
      <w:r w:rsidRPr="00800D07">
        <w:rPr>
          <w:rFonts w:ascii="Palatino Linotype" w:hAnsi="Palatino Linotype" w:cs="Arial"/>
          <w:i/>
        </w:rPr>
        <w:t>En atención a la solicitud con folio 01356/TOLUCA/IP/2022, me permito adjuntar al presente la respuesta correspondiente. Sin más por el momento, reciba un saludo.</w:t>
      </w:r>
    </w:p>
    <w:p w14:paraId="3960FDD6" w14:textId="77777777" w:rsidR="003B53AC" w:rsidRPr="00800D07" w:rsidRDefault="003B53AC" w:rsidP="003B53AC">
      <w:pPr>
        <w:spacing w:after="0" w:line="240" w:lineRule="auto"/>
        <w:ind w:left="567" w:right="567"/>
        <w:jc w:val="both"/>
        <w:rPr>
          <w:rFonts w:ascii="Palatino Linotype" w:hAnsi="Palatino Linotype" w:cs="Arial"/>
          <w:i/>
        </w:rPr>
      </w:pPr>
      <w:r w:rsidRPr="00800D07">
        <w:rPr>
          <w:rFonts w:ascii="Palatino Linotype" w:hAnsi="Palatino Linotype" w:cs="Arial"/>
          <w:i/>
        </w:rPr>
        <w:t>ATENTAMENTE</w:t>
      </w:r>
    </w:p>
    <w:p w14:paraId="49C57DA0" w14:textId="10FE2187" w:rsidR="006646DB" w:rsidRPr="00800D07" w:rsidRDefault="003B53AC" w:rsidP="003B53AC">
      <w:pPr>
        <w:spacing w:after="0" w:line="240" w:lineRule="auto"/>
        <w:ind w:left="567" w:right="567"/>
        <w:jc w:val="both"/>
        <w:rPr>
          <w:rFonts w:ascii="Palatino Linotype" w:hAnsi="Palatino Linotype" w:cs="Arial"/>
          <w:i/>
        </w:rPr>
      </w:pPr>
      <w:r w:rsidRPr="00800D07">
        <w:rPr>
          <w:rFonts w:ascii="Palatino Linotype" w:hAnsi="Palatino Linotype" w:cs="Arial"/>
          <w:i/>
        </w:rPr>
        <w:t xml:space="preserve">Lic. Norma Sofía Pérez Martínez </w:t>
      </w:r>
      <w:r w:rsidR="006646DB" w:rsidRPr="00800D07">
        <w:rPr>
          <w:rFonts w:ascii="Palatino Linotype" w:hAnsi="Palatino Linotype" w:cs="Arial"/>
          <w:i/>
        </w:rPr>
        <w:t>“(Sic).</w:t>
      </w:r>
    </w:p>
    <w:p w14:paraId="38715278" w14:textId="77777777" w:rsidR="006646DB" w:rsidRPr="00800D07" w:rsidRDefault="006646DB" w:rsidP="006646DB">
      <w:pPr>
        <w:spacing w:after="0" w:line="240" w:lineRule="auto"/>
        <w:ind w:right="567"/>
        <w:jc w:val="both"/>
        <w:rPr>
          <w:rFonts w:ascii="Palatino Linotype" w:hAnsi="Palatino Linotype" w:cs="Arial"/>
          <w:i/>
          <w:sz w:val="24"/>
        </w:rPr>
      </w:pPr>
    </w:p>
    <w:p w14:paraId="6E759C49" w14:textId="77777777" w:rsidR="006646DB" w:rsidRPr="00800D07" w:rsidRDefault="006646DB" w:rsidP="006646DB">
      <w:pPr>
        <w:spacing w:after="0" w:line="240" w:lineRule="auto"/>
        <w:ind w:right="567"/>
        <w:jc w:val="both"/>
        <w:rPr>
          <w:rFonts w:ascii="Palatino Linotype" w:hAnsi="Palatino Linotype" w:cs="Arial"/>
        </w:rPr>
      </w:pPr>
    </w:p>
    <w:p w14:paraId="30F97C6E" w14:textId="2560BDEF" w:rsidR="006646DB" w:rsidRPr="00800D07" w:rsidRDefault="006646DB" w:rsidP="003B53AC">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 xml:space="preserve">El Sujeto Obligado adjuntó </w:t>
      </w:r>
      <w:bookmarkStart w:id="1" w:name="_Hlk82038214"/>
      <w:r w:rsidRPr="00800D07">
        <w:rPr>
          <w:rFonts w:ascii="Palatino Linotype" w:hAnsi="Palatino Linotype" w:cs="Arial"/>
          <w:sz w:val="24"/>
          <w:szCs w:val="24"/>
        </w:rPr>
        <w:t>l</w:t>
      </w:r>
      <w:r w:rsidR="00AA680E" w:rsidRPr="00800D07">
        <w:rPr>
          <w:rFonts w:ascii="Palatino Linotype" w:hAnsi="Palatino Linotype" w:cs="Arial"/>
          <w:sz w:val="24"/>
          <w:szCs w:val="24"/>
        </w:rPr>
        <w:t>os</w:t>
      </w:r>
      <w:r w:rsidRPr="00800D07">
        <w:rPr>
          <w:rFonts w:ascii="Palatino Linotype" w:hAnsi="Palatino Linotype" w:cs="Arial"/>
          <w:sz w:val="24"/>
          <w:szCs w:val="24"/>
        </w:rPr>
        <w:t xml:space="preserve"> archivo</w:t>
      </w:r>
      <w:r w:rsidR="00AA680E" w:rsidRPr="00800D07">
        <w:rPr>
          <w:rFonts w:ascii="Palatino Linotype" w:hAnsi="Palatino Linotype" w:cs="Arial"/>
          <w:sz w:val="24"/>
          <w:szCs w:val="24"/>
        </w:rPr>
        <w:t>s</w:t>
      </w:r>
      <w:r w:rsidRPr="00800D07">
        <w:rPr>
          <w:rFonts w:ascii="Palatino Linotype" w:hAnsi="Palatino Linotype" w:cs="Arial"/>
          <w:sz w:val="24"/>
          <w:szCs w:val="24"/>
        </w:rPr>
        <w:t xml:space="preserve"> electrónico</w:t>
      </w:r>
      <w:r w:rsidR="00AA680E" w:rsidRPr="00800D07">
        <w:rPr>
          <w:rFonts w:ascii="Palatino Linotype" w:hAnsi="Palatino Linotype" w:cs="Arial"/>
          <w:sz w:val="24"/>
          <w:szCs w:val="24"/>
        </w:rPr>
        <w:t>s</w:t>
      </w:r>
      <w:r w:rsidRPr="00800D07">
        <w:rPr>
          <w:rFonts w:ascii="Palatino Linotype" w:hAnsi="Palatino Linotype" w:cs="Arial"/>
          <w:sz w:val="24"/>
          <w:szCs w:val="24"/>
        </w:rPr>
        <w:t xml:space="preserve"> denominado</w:t>
      </w:r>
      <w:r w:rsidR="00AA680E" w:rsidRPr="00800D07">
        <w:rPr>
          <w:rFonts w:ascii="Palatino Linotype" w:hAnsi="Palatino Linotype" w:cs="Arial"/>
          <w:sz w:val="24"/>
          <w:szCs w:val="24"/>
        </w:rPr>
        <w:t>s</w:t>
      </w:r>
      <w:r w:rsidRPr="00800D07">
        <w:rPr>
          <w:rFonts w:ascii="Palatino Linotype" w:hAnsi="Palatino Linotype" w:cs="Arial"/>
          <w:sz w:val="24"/>
          <w:szCs w:val="24"/>
        </w:rPr>
        <w:t xml:space="preserve"> </w:t>
      </w:r>
      <w:bookmarkEnd w:id="1"/>
      <w:r w:rsidRPr="00800D07">
        <w:rPr>
          <w:rFonts w:ascii="Palatino Linotype" w:hAnsi="Palatino Linotype" w:cs="Arial"/>
          <w:sz w:val="24"/>
          <w:szCs w:val="24"/>
        </w:rPr>
        <w:t>“</w:t>
      </w:r>
      <w:r w:rsidR="003B53AC" w:rsidRPr="00800D07">
        <w:rPr>
          <w:rFonts w:ascii="Palatino Linotype" w:hAnsi="Palatino Linotype" w:cs="Arial"/>
          <w:i/>
          <w:sz w:val="24"/>
          <w:szCs w:val="24"/>
        </w:rPr>
        <w:t>2020-2022 parte1.pdf”, “2020-2022 parte 2.pdf”, “TRICENTESIMA TRIGESIMA SEGUNDA SESION 2022.pdf” y “1356.pdf</w:t>
      </w:r>
      <w:r w:rsidRPr="00800D07">
        <w:rPr>
          <w:rFonts w:ascii="Palatino Linotype" w:hAnsi="Palatino Linotype" w:cs="Arial"/>
          <w:i/>
          <w:sz w:val="24"/>
          <w:szCs w:val="24"/>
        </w:rPr>
        <w:t>”</w:t>
      </w:r>
      <w:r w:rsidRPr="00800D07">
        <w:rPr>
          <w:rFonts w:ascii="Palatino Linotype" w:hAnsi="Palatino Linotype" w:cs="Arial"/>
          <w:sz w:val="24"/>
          <w:szCs w:val="24"/>
        </w:rPr>
        <w:t xml:space="preserve">; mismos que no se reproducen por ser del conocimiento de las partes, sin embargo, será materia de estudio en el </w:t>
      </w:r>
      <w:r w:rsidRPr="00800D07">
        <w:rPr>
          <w:rFonts w:ascii="Palatino Linotype" w:hAnsi="Palatino Linotype" w:cs="Arial"/>
          <w:b/>
          <w:sz w:val="24"/>
          <w:szCs w:val="24"/>
        </w:rPr>
        <w:t>CONSIDERADO</w:t>
      </w:r>
      <w:r w:rsidRPr="00800D07">
        <w:rPr>
          <w:rFonts w:ascii="Palatino Linotype" w:hAnsi="Palatino Linotype" w:cs="Arial"/>
          <w:sz w:val="24"/>
          <w:szCs w:val="24"/>
        </w:rPr>
        <w:t xml:space="preserve"> respectivo.</w:t>
      </w:r>
    </w:p>
    <w:p w14:paraId="6E274E9E" w14:textId="77777777" w:rsidR="006646DB" w:rsidRPr="00800D07" w:rsidRDefault="006646DB" w:rsidP="006646DB">
      <w:pPr>
        <w:spacing w:after="0" w:line="360" w:lineRule="auto"/>
        <w:jc w:val="both"/>
        <w:rPr>
          <w:rFonts w:ascii="Palatino Linotype" w:hAnsi="Palatino Linotype" w:cs="Arial"/>
          <w:b/>
          <w:sz w:val="28"/>
        </w:rPr>
      </w:pPr>
    </w:p>
    <w:p w14:paraId="74FFE840" w14:textId="77777777" w:rsidR="006646DB" w:rsidRPr="00800D07" w:rsidRDefault="006646DB" w:rsidP="006646DB">
      <w:pPr>
        <w:spacing w:after="0" w:line="360" w:lineRule="auto"/>
        <w:jc w:val="both"/>
        <w:rPr>
          <w:rFonts w:ascii="Palatino Linotype" w:hAnsi="Palatino Linotype" w:cs="Arial"/>
          <w:b/>
          <w:sz w:val="28"/>
        </w:rPr>
      </w:pPr>
      <w:r w:rsidRPr="00800D07">
        <w:rPr>
          <w:rFonts w:ascii="Palatino Linotype" w:hAnsi="Palatino Linotype" w:cs="Arial"/>
          <w:b/>
          <w:sz w:val="28"/>
        </w:rPr>
        <w:t xml:space="preserve">TERCERO. </w:t>
      </w:r>
      <w:r w:rsidRPr="00800D07">
        <w:rPr>
          <w:rFonts w:ascii="Palatino Linotype" w:hAnsi="Palatino Linotype"/>
          <w:b/>
          <w:sz w:val="28"/>
        </w:rPr>
        <w:t>Del recurso de revisión.</w:t>
      </w:r>
    </w:p>
    <w:p w14:paraId="187DCBF9" w14:textId="005A6D9C" w:rsidR="006646DB" w:rsidRPr="00800D07" w:rsidRDefault="006646DB" w:rsidP="006646DB">
      <w:pPr>
        <w:spacing w:after="0" w:line="360" w:lineRule="auto"/>
        <w:jc w:val="both"/>
        <w:rPr>
          <w:rFonts w:ascii="Palatino Linotype" w:hAnsi="Palatino Linotype" w:cs="Arial"/>
          <w:sz w:val="24"/>
        </w:rPr>
      </w:pPr>
      <w:r w:rsidRPr="00800D07">
        <w:rPr>
          <w:rFonts w:ascii="Palatino Linotype" w:hAnsi="Palatino Linotype" w:cs="Arial"/>
          <w:sz w:val="24"/>
          <w:szCs w:val="24"/>
        </w:rPr>
        <w:t>Inconforme con la respuesta notificada por el</w:t>
      </w:r>
      <w:r w:rsidRPr="00800D07">
        <w:rPr>
          <w:rFonts w:ascii="Palatino Linotype" w:hAnsi="Palatino Linotype" w:cs="Arial"/>
          <w:b/>
          <w:sz w:val="24"/>
          <w:szCs w:val="24"/>
        </w:rPr>
        <w:t xml:space="preserve"> Sujeto Obligado</w:t>
      </w:r>
      <w:r w:rsidRPr="00800D07">
        <w:rPr>
          <w:rFonts w:ascii="Palatino Linotype" w:hAnsi="Palatino Linotype" w:cs="Arial"/>
          <w:sz w:val="24"/>
          <w:szCs w:val="24"/>
        </w:rPr>
        <w:t xml:space="preserve">, la parte </w:t>
      </w:r>
      <w:r w:rsidRPr="00800D07">
        <w:rPr>
          <w:rFonts w:ascii="Palatino Linotype" w:hAnsi="Palatino Linotype" w:cs="Arial"/>
          <w:b/>
          <w:sz w:val="24"/>
          <w:szCs w:val="24"/>
        </w:rPr>
        <w:t xml:space="preserve">Recurrente </w:t>
      </w:r>
      <w:r w:rsidRPr="00800D07">
        <w:rPr>
          <w:rFonts w:ascii="Palatino Linotype" w:hAnsi="Palatino Linotype" w:cs="Arial"/>
          <w:sz w:val="24"/>
          <w:szCs w:val="24"/>
        </w:rPr>
        <w:t xml:space="preserve">interpuso el presente recurso de revisión, en fecha </w:t>
      </w:r>
      <w:r w:rsidR="005B1E47" w:rsidRPr="00800D07">
        <w:rPr>
          <w:rFonts w:ascii="Palatino Linotype" w:hAnsi="Palatino Linotype" w:cs="Arial"/>
          <w:sz w:val="24"/>
          <w:szCs w:val="24"/>
        </w:rPr>
        <w:t>cuatro</w:t>
      </w:r>
      <w:r w:rsidRPr="00800D07">
        <w:rPr>
          <w:rFonts w:ascii="Palatino Linotype" w:hAnsi="Palatino Linotype" w:cs="Arial"/>
          <w:sz w:val="24"/>
          <w:szCs w:val="24"/>
        </w:rPr>
        <w:t xml:space="preserve"> de </w:t>
      </w:r>
      <w:r w:rsidR="005B1E47" w:rsidRPr="00800D07">
        <w:rPr>
          <w:rFonts w:ascii="Palatino Linotype" w:hAnsi="Palatino Linotype" w:cs="Arial"/>
          <w:sz w:val="24"/>
          <w:szCs w:val="24"/>
        </w:rPr>
        <w:t>juli</w:t>
      </w:r>
      <w:r w:rsidRPr="00800D07">
        <w:rPr>
          <w:rFonts w:ascii="Palatino Linotype" w:hAnsi="Palatino Linotype" w:cs="Arial"/>
          <w:sz w:val="24"/>
          <w:szCs w:val="24"/>
        </w:rPr>
        <w:t>o de dos mil veintidós, el cual fue registrado</w:t>
      </w:r>
      <w:r w:rsidRPr="00800D07">
        <w:rPr>
          <w:rFonts w:ascii="Palatino Linotype" w:hAnsi="Palatino Linotype" w:cs="Arial"/>
          <w:b/>
          <w:sz w:val="24"/>
          <w:szCs w:val="24"/>
        </w:rPr>
        <w:t xml:space="preserve"> </w:t>
      </w:r>
      <w:r w:rsidRPr="00800D07">
        <w:rPr>
          <w:rFonts w:ascii="Palatino Linotype" w:hAnsi="Palatino Linotype" w:cs="Arial"/>
          <w:sz w:val="24"/>
          <w:szCs w:val="24"/>
        </w:rPr>
        <w:t xml:space="preserve">en el sistema electrónico con el expediente número </w:t>
      </w:r>
      <w:r w:rsidRPr="00800D07">
        <w:rPr>
          <w:rFonts w:ascii="Palatino Linotype" w:hAnsi="Palatino Linotype" w:cs="Arial"/>
          <w:b/>
          <w:bCs/>
          <w:sz w:val="24"/>
          <w:szCs w:val="24"/>
          <w:lang w:eastAsia="es-MX"/>
        </w:rPr>
        <w:t>1</w:t>
      </w:r>
      <w:r w:rsidR="005B1E47" w:rsidRPr="00800D07">
        <w:rPr>
          <w:rFonts w:ascii="Palatino Linotype" w:hAnsi="Palatino Linotype" w:cs="Arial"/>
          <w:b/>
          <w:bCs/>
          <w:sz w:val="24"/>
          <w:szCs w:val="24"/>
          <w:lang w:eastAsia="es-MX"/>
        </w:rPr>
        <w:t>235</w:t>
      </w:r>
      <w:r w:rsidRPr="00800D07">
        <w:rPr>
          <w:rFonts w:ascii="Palatino Linotype" w:hAnsi="Palatino Linotype" w:cs="Arial"/>
          <w:b/>
          <w:bCs/>
          <w:sz w:val="24"/>
          <w:szCs w:val="24"/>
          <w:lang w:eastAsia="es-MX"/>
        </w:rPr>
        <w:t>5/INFOEM/IP/RR/2022</w:t>
      </w:r>
      <w:r w:rsidRPr="00800D07">
        <w:rPr>
          <w:rFonts w:ascii="Palatino Linotype" w:hAnsi="Palatino Linotype" w:cs="Arial"/>
          <w:sz w:val="24"/>
          <w:szCs w:val="24"/>
        </w:rPr>
        <w:t xml:space="preserve">, en el cual </w:t>
      </w:r>
      <w:r w:rsidRPr="00800D07">
        <w:rPr>
          <w:rFonts w:ascii="Palatino Linotype" w:hAnsi="Palatino Linotype" w:cs="Arial"/>
          <w:sz w:val="24"/>
        </w:rPr>
        <w:t>arguye, las siguientes manifestaciones:</w:t>
      </w:r>
    </w:p>
    <w:p w14:paraId="2D06D883" w14:textId="77777777" w:rsidR="006646DB" w:rsidRPr="00800D07" w:rsidRDefault="006646DB" w:rsidP="006646DB">
      <w:pPr>
        <w:spacing w:after="0" w:line="360" w:lineRule="auto"/>
        <w:jc w:val="both"/>
        <w:rPr>
          <w:rFonts w:ascii="Palatino Linotype" w:hAnsi="Palatino Linotype" w:cs="Arial"/>
          <w:sz w:val="24"/>
        </w:rPr>
      </w:pPr>
    </w:p>
    <w:p w14:paraId="7AACF73F" w14:textId="77777777" w:rsidR="006646DB" w:rsidRPr="00800D07" w:rsidRDefault="006646DB" w:rsidP="006646DB">
      <w:pPr>
        <w:pStyle w:val="Prrafodelista"/>
        <w:numPr>
          <w:ilvl w:val="0"/>
          <w:numId w:val="1"/>
        </w:numPr>
        <w:jc w:val="both"/>
        <w:rPr>
          <w:rFonts w:ascii="Palatino Linotype" w:hAnsi="Palatino Linotype" w:cs="Arial"/>
          <w:b/>
        </w:rPr>
      </w:pPr>
      <w:r w:rsidRPr="00800D07">
        <w:rPr>
          <w:rFonts w:ascii="Palatino Linotype" w:hAnsi="Palatino Linotype" w:cs="Arial"/>
          <w:b/>
        </w:rPr>
        <w:t>Acto Impugnado:</w:t>
      </w:r>
    </w:p>
    <w:p w14:paraId="58962E09" w14:textId="570FA718" w:rsidR="006646DB" w:rsidRPr="00800D07" w:rsidRDefault="006646DB" w:rsidP="006646DB">
      <w:pPr>
        <w:tabs>
          <w:tab w:val="left" w:pos="8364"/>
        </w:tabs>
        <w:spacing w:after="0" w:line="240" w:lineRule="auto"/>
        <w:ind w:left="851" w:right="851"/>
        <w:jc w:val="both"/>
        <w:rPr>
          <w:rFonts w:ascii="Palatino Linotype" w:hAnsi="Palatino Linotype" w:cs="Arial"/>
          <w:i/>
        </w:rPr>
      </w:pPr>
      <w:r w:rsidRPr="00800D07">
        <w:rPr>
          <w:rFonts w:ascii="Palatino Linotype" w:hAnsi="Palatino Linotype" w:cs="Arial"/>
          <w:i/>
        </w:rPr>
        <w:t>“</w:t>
      </w:r>
      <w:r w:rsidR="005B1E47" w:rsidRPr="00800D07">
        <w:rPr>
          <w:rFonts w:ascii="Palatino Linotype" w:hAnsi="Palatino Linotype" w:cs="Arial"/>
          <w:i/>
        </w:rPr>
        <w:t>incompleta</w:t>
      </w:r>
      <w:r w:rsidRPr="00800D07">
        <w:rPr>
          <w:rFonts w:ascii="Palatino Linotype" w:hAnsi="Palatino Linotype" w:cs="Arial"/>
          <w:i/>
        </w:rPr>
        <w:t>” [Sic].</w:t>
      </w:r>
    </w:p>
    <w:p w14:paraId="1470FCBE" w14:textId="77777777" w:rsidR="006646DB" w:rsidRPr="00800D07" w:rsidRDefault="006646DB" w:rsidP="006646DB">
      <w:pPr>
        <w:spacing w:after="0" w:line="240" w:lineRule="auto"/>
        <w:ind w:left="851" w:right="851"/>
        <w:jc w:val="both"/>
        <w:rPr>
          <w:rFonts w:ascii="Palatino Linotype" w:hAnsi="Palatino Linotype" w:cs="Arial"/>
          <w:i/>
          <w:sz w:val="24"/>
        </w:rPr>
      </w:pPr>
    </w:p>
    <w:p w14:paraId="4D9CC6F6" w14:textId="77777777" w:rsidR="006646DB" w:rsidRPr="00800D07" w:rsidRDefault="006646DB" w:rsidP="006646DB">
      <w:pPr>
        <w:spacing w:after="0" w:line="240" w:lineRule="auto"/>
        <w:ind w:left="851" w:right="851"/>
        <w:jc w:val="both"/>
        <w:rPr>
          <w:rFonts w:ascii="Palatino Linotype" w:hAnsi="Palatino Linotype" w:cs="Arial"/>
          <w:i/>
          <w:sz w:val="24"/>
        </w:rPr>
      </w:pPr>
    </w:p>
    <w:p w14:paraId="12899F37" w14:textId="77777777" w:rsidR="006646DB" w:rsidRPr="00800D07" w:rsidRDefault="006646DB" w:rsidP="006646DB">
      <w:pPr>
        <w:pStyle w:val="Prrafodelista"/>
        <w:numPr>
          <w:ilvl w:val="0"/>
          <w:numId w:val="1"/>
        </w:numPr>
        <w:jc w:val="both"/>
        <w:rPr>
          <w:rFonts w:ascii="Palatino Linotype" w:hAnsi="Palatino Linotype" w:cs="Arial"/>
        </w:rPr>
      </w:pPr>
      <w:r w:rsidRPr="00800D07">
        <w:rPr>
          <w:rFonts w:ascii="Palatino Linotype" w:hAnsi="Palatino Linotype" w:cs="Arial"/>
          <w:b/>
        </w:rPr>
        <w:t>Razones o Motivos de Inconformidad</w:t>
      </w:r>
      <w:r w:rsidRPr="00800D07">
        <w:rPr>
          <w:rFonts w:ascii="Palatino Linotype" w:hAnsi="Palatino Linotype" w:cs="Arial"/>
        </w:rPr>
        <w:t xml:space="preserve">: </w:t>
      </w:r>
    </w:p>
    <w:p w14:paraId="44ADBE46" w14:textId="1D0EDB06" w:rsidR="006646DB" w:rsidRPr="00800D07" w:rsidRDefault="006646DB" w:rsidP="006646DB">
      <w:pPr>
        <w:pStyle w:val="Sinespaciado"/>
        <w:spacing w:line="360" w:lineRule="auto"/>
        <w:ind w:left="709" w:right="567"/>
        <w:jc w:val="both"/>
        <w:rPr>
          <w:rFonts w:ascii="Palatino Linotype" w:hAnsi="Palatino Linotype"/>
          <w:i/>
          <w:iCs/>
          <w:sz w:val="22"/>
          <w:szCs w:val="22"/>
        </w:rPr>
      </w:pPr>
      <w:r w:rsidRPr="00800D07">
        <w:rPr>
          <w:rFonts w:ascii="Palatino Linotype" w:hAnsi="Palatino Linotype"/>
          <w:i/>
          <w:iCs/>
          <w:sz w:val="22"/>
          <w:szCs w:val="22"/>
        </w:rPr>
        <w:t>“</w:t>
      </w:r>
      <w:r w:rsidR="005B1E47" w:rsidRPr="00800D07">
        <w:rPr>
          <w:rFonts w:ascii="Palatino Linotype" w:hAnsi="Palatino Linotype"/>
          <w:i/>
          <w:iCs/>
          <w:sz w:val="22"/>
          <w:szCs w:val="22"/>
        </w:rPr>
        <w:t xml:space="preserve">respecto a los adeudos mencionados debe de existir información ya que son pasivos, si no la tienen completa que se ordene generarla ya que es </w:t>
      </w:r>
      <w:proofErr w:type="spellStart"/>
      <w:r w:rsidR="005B1E47" w:rsidRPr="00800D07">
        <w:rPr>
          <w:rFonts w:ascii="Palatino Linotype" w:hAnsi="Palatino Linotype"/>
          <w:i/>
          <w:iCs/>
          <w:sz w:val="22"/>
          <w:szCs w:val="22"/>
        </w:rPr>
        <w:t>esta</w:t>
      </w:r>
      <w:proofErr w:type="spellEnd"/>
      <w:r w:rsidR="005B1E47" w:rsidRPr="00800D07">
        <w:rPr>
          <w:rFonts w:ascii="Palatino Linotype" w:hAnsi="Palatino Linotype"/>
          <w:i/>
          <w:iCs/>
          <w:sz w:val="22"/>
          <w:szCs w:val="22"/>
        </w:rPr>
        <w:t xml:space="preserve"> de por medio el patrimonio delos trabajadores y la viabilidad del municipio en lo </w:t>
      </w:r>
      <w:proofErr w:type="spellStart"/>
      <w:r w:rsidR="005B1E47" w:rsidRPr="00800D07">
        <w:rPr>
          <w:rFonts w:ascii="Palatino Linotype" w:hAnsi="Palatino Linotype"/>
          <w:i/>
          <w:iCs/>
          <w:sz w:val="22"/>
          <w:szCs w:val="22"/>
        </w:rPr>
        <w:t>economico</w:t>
      </w:r>
      <w:proofErr w:type="spellEnd"/>
      <w:r w:rsidR="005B1E47" w:rsidRPr="00800D07">
        <w:rPr>
          <w:rFonts w:ascii="Palatino Linotype" w:hAnsi="Palatino Linotype"/>
          <w:i/>
          <w:iCs/>
          <w:sz w:val="22"/>
          <w:szCs w:val="22"/>
        </w:rPr>
        <w:t>, lo que contestan no dice nada ni evidencia que si se tenga o hagan algo bien para solucionar esta condición delicada y de alto interés al municipio.</w:t>
      </w:r>
      <w:r w:rsidRPr="00800D07">
        <w:rPr>
          <w:rFonts w:ascii="Palatino Linotype" w:hAnsi="Palatino Linotype"/>
          <w:i/>
          <w:iCs/>
          <w:sz w:val="22"/>
          <w:szCs w:val="22"/>
        </w:rPr>
        <w:t>”</w:t>
      </w:r>
      <w:r w:rsidRPr="00800D07">
        <w:rPr>
          <w:rFonts w:ascii="Palatino Linotype" w:hAnsi="Palatino Linotype" w:cs="Arial"/>
          <w:i/>
        </w:rPr>
        <w:t xml:space="preserve"> [Sic].</w:t>
      </w:r>
    </w:p>
    <w:p w14:paraId="58694D3C" w14:textId="77777777" w:rsidR="006646DB" w:rsidRPr="00800D07" w:rsidRDefault="006646DB" w:rsidP="006646DB">
      <w:pPr>
        <w:spacing w:after="0" w:line="360" w:lineRule="auto"/>
        <w:jc w:val="both"/>
        <w:rPr>
          <w:rFonts w:ascii="Palatino Linotype" w:hAnsi="Palatino Linotype" w:cs="Arial"/>
          <w:bCs/>
          <w:sz w:val="24"/>
        </w:rPr>
      </w:pPr>
    </w:p>
    <w:p w14:paraId="5AC4CD6A" w14:textId="77777777" w:rsidR="006646DB" w:rsidRPr="00800D07" w:rsidRDefault="006646DB" w:rsidP="006646DB">
      <w:pPr>
        <w:spacing w:after="0" w:line="360" w:lineRule="auto"/>
        <w:jc w:val="both"/>
        <w:rPr>
          <w:rFonts w:ascii="Palatino Linotype" w:hAnsi="Palatino Linotype" w:cs="Arial"/>
          <w:b/>
          <w:sz w:val="24"/>
          <w:szCs w:val="24"/>
        </w:rPr>
      </w:pPr>
      <w:r w:rsidRPr="00800D07">
        <w:rPr>
          <w:rFonts w:ascii="Palatino Linotype" w:hAnsi="Palatino Linotype" w:cs="Arial"/>
          <w:b/>
          <w:sz w:val="28"/>
        </w:rPr>
        <w:t>CUARTO</w:t>
      </w:r>
      <w:r w:rsidRPr="00800D07">
        <w:rPr>
          <w:rFonts w:ascii="Palatino Linotype" w:hAnsi="Palatino Linotype" w:cs="Arial"/>
          <w:b/>
          <w:sz w:val="24"/>
          <w:szCs w:val="24"/>
        </w:rPr>
        <w:t xml:space="preserve">. </w:t>
      </w:r>
      <w:r w:rsidRPr="00800D07">
        <w:rPr>
          <w:rFonts w:ascii="Palatino Linotype" w:hAnsi="Palatino Linotype" w:cs="Arial"/>
          <w:b/>
          <w:sz w:val="28"/>
          <w:szCs w:val="28"/>
        </w:rPr>
        <w:t>Del turno del recurso de revisión.</w:t>
      </w:r>
    </w:p>
    <w:p w14:paraId="4B093473" w14:textId="40E68690" w:rsidR="006646DB" w:rsidRPr="00800D07" w:rsidRDefault="006646DB" w:rsidP="006646DB">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 xml:space="preserve">El medio de impugnación le fue turnado al Comisionado Presidente </w:t>
      </w:r>
      <w:r w:rsidRPr="00800D07">
        <w:rPr>
          <w:rFonts w:ascii="Palatino Linotype" w:hAnsi="Palatino Linotype" w:cs="Arial"/>
          <w:b/>
          <w:sz w:val="24"/>
          <w:szCs w:val="24"/>
        </w:rPr>
        <w:t>José Martínez Vilchis</w:t>
      </w:r>
      <w:r w:rsidRPr="00800D0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B1E47" w:rsidRPr="00800D07">
        <w:rPr>
          <w:rFonts w:ascii="Palatino Linotype" w:hAnsi="Palatino Linotype" w:cs="Arial"/>
          <w:sz w:val="24"/>
          <w:szCs w:val="24"/>
        </w:rPr>
        <w:t>o</w:t>
      </w:r>
      <w:r w:rsidRPr="00800D07">
        <w:rPr>
          <w:rFonts w:ascii="Palatino Linotype" w:hAnsi="Palatino Linotype" w:cs="Arial"/>
          <w:sz w:val="24"/>
          <w:szCs w:val="24"/>
        </w:rPr>
        <w:t xml:space="preserve">cho de </w:t>
      </w:r>
      <w:r w:rsidR="005B1E47" w:rsidRPr="00800D07">
        <w:rPr>
          <w:rFonts w:ascii="Palatino Linotype" w:hAnsi="Palatino Linotype" w:cs="Arial"/>
          <w:sz w:val="24"/>
          <w:szCs w:val="24"/>
        </w:rPr>
        <w:t>julio</w:t>
      </w:r>
      <w:r w:rsidRPr="00800D07">
        <w:rPr>
          <w:rFonts w:ascii="Palatino Linotype" w:hAnsi="Palatino Linotype" w:cs="Arial"/>
          <w:sz w:val="24"/>
          <w:szCs w:val="24"/>
        </w:rPr>
        <w:t xml:space="preserve"> del año dos mil veintidós, determinándose en él, un plazo de siete días para que las partes manifestaran lo que a su derecho corresponda en términos del numeral ya citado.</w:t>
      </w:r>
    </w:p>
    <w:p w14:paraId="3B2DEA8E" w14:textId="77777777" w:rsidR="006646DB" w:rsidRPr="00800D07" w:rsidRDefault="006646DB" w:rsidP="006646DB">
      <w:pPr>
        <w:spacing w:after="0" w:line="360" w:lineRule="auto"/>
        <w:jc w:val="both"/>
        <w:rPr>
          <w:rFonts w:ascii="Palatino Linotype" w:hAnsi="Palatino Linotype" w:cs="Arial"/>
          <w:sz w:val="24"/>
          <w:szCs w:val="24"/>
        </w:rPr>
      </w:pPr>
    </w:p>
    <w:p w14:paraId="6B8C2E10" w14:textId="77777777" w:rsidR="006646DB" w:rsidRPr="00800D07" w:rsidRDefault="006646DB" w:rsidP="006646DB">
      <w:pPr>
        <w:spacing w:after="0" w:line="360" w:lineRule="auto"/>
        <w:jc w:val="both"/>
        <w:rPr>
          <w:rFonts w:ascii="Palatino Linotype" w:hAnsi="Palatino Linotype" w:cs="Arial"/>
          <w:b/>
          <w:sz w:val="28"/>
          <w:szCs w:val="28"/>
        </w:rPr>
      </w:pPr>
      <w:r w:rsidRPr="00800D07">
        <w:rPr>
          <w:rFonts w:ascii="Palatino Linotype" w:hAnsi="Palatino Linotype" w:cs="Arial"/>
          <w:b/>
          <w:sz w:val="28"/>
        </w:rPr>
        <w:t xml:space="preserve">QUINTO. </w:t>
      </w:r>
      <w:r w:rsidRPr="00800D07">
        <w:rPr>
          <w:rFonts w:ascii="Palatino Linotype" w:hAnsi="Palatino Linotype" w:cs="Arial"/>
          <w:b/>
          <w:sz w:val="28"/>
          <w:szCs w:val="28"/>
        </w:rPr>
        <w:t>De la etapa de instrucción.</w:t>
      </w:r>
    </w:p>
    <w:p w14:paraId="7BD00BE7" w14:textId="340A1C33" w:rsidR="006646DB" w:rsidRPr="00800D07" w:rsidRDefault="006646DB" w:rsidP="006646DB">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 xml:space="preserve">De las constancias que obran en el expediente electrónico del </w:t>
      </w:r>
      <w:r w:rsidRPr="00800D07">
        <w:rPr>
          <w:rFonts w:ascii="Palatino Linotype" w:hAnsi="Palatino Linotype" w:cs="Arial"/>
          <w:sz w:val="24"/>
        </w:rPr>
        <w:t>Sistema de Acceso a la Información Mexiquense</w:t>
      </w:r>
      <w:r w:rsidRPr="00800D07">
        <w:rPr>
          <w:rFonts w:ascii="Palatino Linotype" w:hAnsi="Palatino Linotype" w:cs="Arial"/>
          <w:sz w:val="24"/>
          <w:szCs w:val="24"/>
        </w:rPr>
        <w:t xml:space="preserve"> (SAIMEX), se advierte que el Sujeto Obligado rindió su informe justificado a través de un archivo electrónico denominado “</w:t>
      </w:r>
      <w:r w:rsidR="005B1E47" w:rsidRPr="00800D07">
        <w:rPr>
          <w:rFonts w:ascii="Palatino Linotype" w:hAnsi="Palatino Linotype" w:cs="Arial"/>
          <w:sz w:val="24"/>
          <w:szCs w:val="24"/>
        </w:rPr>
        <w:t>RR 12355.pdf</w:t>
      </w:r>
      <w:r w:rsidRPr="00800D07">
        <w:rPr>
          <w:rFonts w:ascii="Palatino Linotype" w:hAnsi="Palatino Linotype" w:cs="Arial"/>
          <w:sz w:val="24"/>
          <w:szCs w:val="24"/>
        </w:rPr>
        <w:t xml:space="preserve">”, el día </w:t>
      </w:r>
      <w:r w:rsidR="005B1E47" w:rsidRPr="00800D07">
        <w:rPr>
          <w:rFonts w:ascii="Palatino Linotype" w:hAnsi="Palatino Linotype" w:cs="Arial"/>
          <w:sz w:val="24"/>
          <w:szCs w:val="24"/>
        </w:rPr>
        <w:t>dos</w:t>
      </w:r>
      <w:r w:rsidRPr="00800D07">
        <w:rPr>
          <w:rFonts w:ascii="Palatino Linotype" w:hAnsi="Palatino Linotype" w:cs="Arial"/>
          <w:sz w:val="24"/>
          <w:szCs w:val="24"/>
        </w:rPr>
        <w:t xml:space="preserve"> de a</w:t>
      </w:r>
      <w:r w:rsidR="005B1E47" w:rsidRPr="00800D07">
        <w:rPr>
          <w:rFonts w:ascii="Palatino Linotype" w:hAnsi="Palatino Linotype" w:cs="Arial"/>
          <w:sz w:val="24"/>
          <w:szCs w:val="24"/>
        </w:rPr>
        <w:t>gosto</w:t>
      </w:r>
      <w:r w:rsidRPr="00800D07">
        <w:rPr>
          <w:rFonts w:ascii="Palatino Linotype" w:hAnsi="Palatino Linotype" w:cs="Arial"/>
          <w:sz w:val="24"/>
          <w:szCs w:val="24"/>
        </w:rPr>
        <w:t xml:space="preserve"> de dos mil veintidós, el cual fue puesto a la vista de la Recurrente, el </w:t>
      </w:r>
      <w:r w:rsidRPr="00800D07">
        <w:rPr>
          <w:rFonts w:ascii="Palatino Linotype" w:hAnsi="Palatino Linotype" w:cs="Arial"/>
          <w:sz w:val="24"/>
          <w:szCs w:val="24"/>
        </w:rPr>
        <w:lastRenderedPageBreak/>
        <w:t xml:space="preserve">día </w:t>
      </w:r>
      <w:r w:rsidR="005B1E47" w:rsidRPr="00800D07">
        <w:rPr>
          <w:rFonts w:ascii="Palatino Linotype" w:hAnsi="Palatino Linotype" w:cs="Arial"/>
          <w:sz w:val="24"/>
          <w:szCs w:val="24"/>
        </w:rPr>
        <w:t>tres</w:t>
      </w:r>
      <w:r w:rsidRPr="00800D07">
        <w:rPr>
          <w:rFonts w:ascii="Palatino Linotype" w:hAnsi="Palatino Linotype" w:cs="Arial"/>
          <w:sz w:val="24"/>
          <w:szCs w:val="24"/>
        </w:rPr>
        <w:t xml:space="preserve"> de a</w:t>
      </w:r>
      <w:r w:rsidR="005B1E47" w:rsidRPr="00800D07">
        <w:rPr>
          <w:rFonts w:ascii="Palatino Linotype" w:hAnsi="Palatino Linotype" w:cs="Arial"/>
          <w:sz w:val="24"/>
          <w:szCs w:val="24"/>
        </w:rPr>
        <w:t>gosto</w:t>
      </w:r>
      <w:r w:rsidRPr="00800D07">
        <w:rPr>
          <w:rFonts w:ascii="Palatino Linotype" w:hAnsi="Palatino Linotype" w:cs="Arial"/>
          <w:sz w:val="24"/>
          <w:szCs w:val="24"/>
        </w:rPr>
        <w:t xml:space="preserve"> de dos mil veintidós, a través del cual ratifica su respuesta primigenia. Asimismo, se advierte que la parte recurrente no realizó manifestación alguna.</w:t>
      </w:r>
    </w:p>
    <w:p w14:paraId="776592ED" w14:textId="77777777" w:rsidR="006646DB" w:rsidRPr="00800D07" w:rsidRDefault="006646DB" w:rsidP="006646DB">
      <w:pPr>
        <w:spacing w:after="0" w:line="360" w:lineRule="auto"/>
        <w:jc w:val="both"/>
        <w:rPr>
          <w:rFonts w:ascii="Palatino Linotype" w:hAnsi="Palatino Linotype" w:cs="Arial"/>
          <w:b/>
          <w:sz w:val="28"/>
        </w:rPr>
      </w:pPr>
    </w:p>
    <w:p w14:paraId="0EC2919A" w14:textId="77777777" w:rsidR="006646DB" w:rsidRPr="00800D07" w:rsidRDefault="006646DB" w:rsidP="006646DB">
      <w:pPr>
        <w:spacing w:after="0" w:line="360" w:lineRule="auto"/>
        <w:jc w:val="both"/>
        <w:rPr>
          <w:rFonts w:ascii="Palatino Linotype" w:hAnsi="Palatino Linotype" w:cs="Arial"/>
          <w:b/>
          <w:sz w:val="28"/>
          <w:szCs w:val="28"/>
        </w:rPr>
      </w:pPr>
      <w:r w:rsidRPr="00800D07">
        <w:rPr>
          <w:rFonts w:ascii="Palatino Linotype" w:hAnsi="Palatino Linotype" w:cs="Arial"/>
          <w:b/>
          <w:sz w:val="28"/>
        </w:rPr>
        <w:t xml:space="preserve">SEXTO. </w:t>
      </w:r>
      <w:r w:rsidRPr="00800D07">
        <w:rPr>
          <w:rFonts w:ascii="Palatino Linotype" w:hAnsi="Palatino Linotype" w:cs="Arial"/>
          <w:b/>
          <w:sz w:val="28"/>
          <w:szCs w:val="28"/>
        </w:rPr>
        <w:t>Del cierre de la etapa de instrucción.</w:t>
      </w:r>
    </w:p>
    <w:p w14:paraId="59586C07" w14:textId="56D0F801" w:rsidR="006646DB" w:rsidRPr="00800D07" w:rsidRDefault="006646DB" w:rsidP="006646DB">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En fecha o</w:t>
      </w:r>
      <w:r w:rsidR="005B1E47" w:rsidRPr="00800D07">
        <w:rPr>
          <w:rFonts w:ascii="Palatino Linotype" w:hAnsi="Palatino Linotype" w:cs="Arial"/>
          <w:sz w:val="24"/>
          <w:szCs w:val="24"/>
        </w:rPr>
        <w:t>nce</w:t>
      </w:r>
      <w:r w:rsidRPr="00800D07">
        <w:rPr>
          <w:rFonts w:ascii="Palatino Linotype" w:hAnsi="Palatino Linotype" w:cs="Arial"/>
          <w:sz w:val="24"/>
          <w:szCs w:val="24"/>
        </w:rPr>
        <w:t xml:space="preserve"> de </w:t>
      </w:r>
      <w:r w:rsidR="005B1E47" w:rsidRPr="00800D07">
        <w:rPr>
          <w:rFonts w:ascii="Palatino Linotype" w:hAnsi="Palatino Linotype" w:cs="Arial"/>
          <w:sz w:val="24"/>
          <w:szCs w:val="24"/>
        </w:rPr>
        <w:t>agost</w:t>
      </w:r>
      <w:r w:rsidRPr="00800D07">
        <w:rPr>
          <w:rFonts w:ascii="Palatino Linotype" w:hAnsi="Palatino Linotype" w:cs="Arial"/>
          <w:sz w:val="24"/>
          <w:szCs w:val="24"/>
        </w:rPr>
        <w:t xml:space="preserve">o de dos mil veintidós, se decretó el cierre de la misma del expediente electrónico formado con motivo de la interposición del presente recurso de revisión, a fin de que </w:t>
      </w:r>
      <w:r w:rsidR="00B63F10" w:rsidRPr="00800D07">
        <w:rPr>
          <w:rFonts w:ascii="Palatino Linotype" w:hAnsi="Palatino Linotype" w:cs="Arial"/>
          <w:sz w:val="24"/>
          <w:szCs w:val="24"/>
        </w:rPr>
        <w:t>el</w:t>
      </w:r>
      <w:r w:rsidRPr="00800D07">
        <w:rPr>
          <w:rFonts w:ascii="Palatino Linotype" w:hAnsi="Palatino Linotype" w:cs="Arial"/>
          <w:sz w:val="24"/>
          <w:szCs w:val="24"/>
        </w:rPr>
        <w:t xml:space="preserve"> Comisionad</w:t>
      </w:r>
      <w:r w:rsidR="00B63F10" w:rsidRPr="00800D07">
        <w:rPr>
          <w:rFonts w:ascii="Palatino Linotype" w:hAnsi="Palatino Linotype" w:cs="Arial"/>
          <w:sz w:val="24"/>
          <w:szCs w:val="24"/>
        </w:rPr>
        <w:t>o</w:t>
      </w:r>
      <w:r w:rsidRPr="00800D07">
        <w:rPr>
          <w:rFonts w:ascii="Palatino Linotype" w:hAnsi="Palatino Linotype" w:cs="Arial"/>
          <w:sz w:val="24"/>
          <w:szCs w:val="24"/>
        </w:rPr>
        <w:t xml:space="preserve"> Ponente presentara el proyecto de resolución correspondiente.</w:t>
      </w:r>
    </w:p>
    <w:p w14:paraId="30353364" w14:textId="77777777" w:rsidR="006646DB" w:rsidRPr="00800D07" w:rsidRDefault="006646DB" w:rsidP="006646DB">
      <w:pPr>
        <w:spacing w:after="0" w:line="360" w:lineRule="auto"/>
        <w:jc w:val="both"/>
        <w:rPr>
          <w:rFonts w:ascii="Palatino Linotype" w:hAnsi="Palatino Linotype" w:cs="Arial"/>
          <w:sz w:val="24"/>
          <w:szCs w:val="24"/>
        </w:rPr>
      </w:pPr>
    </w:p>
    <w:p w14:paraId="04015DEC" w14:textId="77777777" w:rsidR="006646DB" w:rsidRPr="00800D07" w:rsidRDefault="006646DB" w:rsidP="006646DB">
      <w:pPr>
        <w:pStyle w:val="Sinespaciado"/>
        <w:spacing w:line="360" w:lineRule="auto"/>
        <w:jc w:val="both"/>
        <w:rPr>
          <w:rFonts w:ascii="Palatino Linotype" w:hAnsi="Palatino Linotype" w:cs="Arial"/>
          <w:b/>
          <w:sz w:val="28"/>
          <w:szCs w:val="28"/>
        </w:rPr>
      </w:pPr>
      <w:r w:rsidRPr="00800D07">
        <w:rPr>
          <w:rFonts w:ascii="Palatino Linotype" w:hAnsi="Palatino Linotype" w:cs="Arial"/>
          <w:b/>
          <w:sz w:val="28"/>
        </w:rPr>
        <w:t xml:space="preserve">SÉPTIMO. </w:t>
      </w:r>
      <w:r w:rsidRPr="00800D07">
        <w:rPr>
          <w:rFonts w:ascii="Palatino Linotype" w:hAnsi="Palatino Linotype" w:cs="Arial"/>
          <w:b/>
          <w:sz w:val="28"/>
          <w:szCs w:val="28"/>
        </w:rPr>
        <w:t>De la ampliación del término para resolver.</w:t>
      </w:r>
    </w:p>
    <w:p w14:paraId="437CCB00" w14:textId="57E1B400" w:rsidR="006646DB" w:rsidRPr="00800D07" w:rsidRDefault="006646DB" w:rsidP="006646DB">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 xml:space="preserve">En fecha </w:t>
      </w:r>
      <w:r w:rsidR="005B1E47" w:rsidRPr="00800D07">
        <w:rPr>
          <w:rFonts w:ascii="Palatino Linotype" w:hAnsi="Palatino Linotype" w:cs="Arial"/>
          <w:sz w:val="24"/>
          <w:szCs w:val="24"/>
        </w:rPr>
        <w:t>dos</w:t>
      </w:r>
      <w:r w:rsidRPr="00800D07">
        <w:rPr>
          <w:rFonts w:ascii="Palatino Linotype" w:hAnsi="Palatino Linotype" w:cs="Arial"/>
          <w:sz w:val="24"/>
          <w:szCs w:val="24"/>
        </w:rPr>
        <w:t xml:space="preserve"> de </w:t>
      </w:r>
      <w:r w:rsidR="005B1E47" w:rsidRPr="00800D07">
        <w:rPr>
          <w:rFonts w:ascii="Palatino Linotype" w:hAnsi="Palatino Linotype" w:cs="Arial"/>
          <w:sz w:val="24"/>
          <w:szCs w:val="24"/>
        </w:rPr>
        <w:t>septiembre</w:t>
      </w:r>
      <w:r w:rsidRPr="00800D07">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2584958B" w14:textId="528C6960" w:rsidR="006646DB" w:rsidRPr="00800D07" w:rsidRDefault="006646DB" w:rsidP="00E1496D">
      <w:pPr>
        <w:spacing w:after="0" w:line="360" w:lineRule="auto"/>
        <w:rPr>
          <w:rFonts w:ascii="Palatino Linotype" w:hAnsi="Palatino Linotype" w:cs="Arial"/>
          <w:b/>
          <w:sz w:val="24"/>
          <w:szCs w:val="20"/>
        </w:rPr>
      </w:pPr>
    </w:p>
    <w:p w14:paraId="4E512B51"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F7AC4D"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2A99D2B3"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Por ello, es menester precisar </w:t>
      </w:r>
      <w:proofErr w:type="gramStart"/>
      <w:r w:rsidRPr="00800D07">
        <w:rPr>
          <w:rFonts w:ascii="Palatino Linotype" w:hAnsi="Palatino Linotype"/>
          <w:sz w:val="24"/>
          <w:szCs w:val="24"/>
        </w:rPr>
        <w:t>que</w:t>
      </w:r>
      <w:proofErr w:type="gramEnd"/>
      <w:r w:rsidRPr="00800D07">
        <w:rPr>
          <w:rFonts w:ascii="Palatino Linotype" w:hAnsi="Palatino Linotype"/>
          <w:sz w:val="24"/>
          <w:szCs w:val="24"/>
        </w:rPr>
        <w:t xml:space="preserve"> si bien se ha excedido el plazo para resolver el presente medio de impugnación, de conformidad con la ley de la materia, el plazo para </w:t>
      </w:r>
      <w:r w:rsidRPr="00800D07">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34F6DD"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0CEF7453"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4E472D"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2B0D7DF0"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52BF1"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3E938887"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CE983ED" w14:textId="77777777" w:rsidR="00E1496D" w:rsidRPr="00800D07" w:rsidRDefault="00E1496D" w:rsidP="00E1496D">
      <w:pPr>
        <w:spacing w:after="0" w:line="360" w:lineRule="auto"/>
        <w:jc w:val="both"/>
        <w:rPr>
          <w:rFonts w:ascii="Palatino Linotype" w:hAnsi="Palatino Linotype"/>
          <w:sz w:val="24"/>
          <w:szCs w:val="24"/>
        </w:rPr>
      </w:pPr>
    </w:p>
    <w:p w14:paraId="6576EF9D" w14:textId="77777777" w:rsidR="00E1496D" w:rsidRPr="00800D07" w:rsidRDefault="00E1496D" w:rsidP="00E1496D">
      <w:pPr>
        <w:pStyle w:val="Prrafodelista"/>
        <w:numPr>
          <w:ilvl w:val="0"/>
          <w:numId w:val="4"/>
        </w:numPr>
        <w:spacing w:line="360" w:lineRule="auto"/>
        <w:ind w:left="567" w:hanging="283"/>
        <w:jc w:val="both"/>
        <w:rPr>
          <w:rFonts w:ascii="Palatino Linotype" w:hAnsi="Palatino Linotype"/>
        </w:rPr>
      </w:pPr>
      <w:r w:rsidRPr="00800D07">
        <w:rPr>
          <w:rFonts w:ascii="Palatino Linotype" w:hAnsi="Palatino Linotype"/>
        </w:rPr>
        <w:t>Complejidad del asunto: La complejidad de la prueba, la pluralidad de sujetos procesales, el tiempo transcurrido, las características y contexto del recurso.</w:t>
      </w:r>
    </w:p>
    <w:p w14:paraId="1ED3560B" w14:textId="77777777" w:rsidR="00E1496D" w:rsidRPr="00800D07" w:rsidRDefault="00E1496D" w:rsidP="00E1496D">
      <w:pPr>
        <w:pStyle w:val="Prrafodelista"/>
        <w:numPr>
          <w:ilvl w:val="0"/>
          <w:numId w:val="4"/>
        </w:numPr>
        <w:spacing w:line="360" w:lineRule="auto"/>
        <w:ind w:left="567" w:hanging="283"/>
        <w:jc w:val="both"/>
        <w:rPr>
          <w:rFonts w:ascii="Palatino Linotype" w:hAnsi="Palatino Linotype"/>
        </w:rPr>
      </w:pPr>
      <w:r w:rsidRPr="00800D07">
        <w:rPr>
          <w:rFonts w:ascii="Palatino Linotype" w:hAnsi="Palatino Linotype"/>
        </w:rPr>
        <w:t>Actividad Procesal del interesado: Acciones u omisiones del interesado.</w:t>
      </w:r>
    </w:p>
    <w:p w14:paraId="2C98AF13" w14:textId="77777777" w:rsidR="00E1496D" w:rsidRPr="00800D07" w:rsidRDefault="00E1496D" w:rsidP="00E1496D">
      <w:pPr>
        <w:pStyle w:val="Prrafodelista"/>
        <w:numPr>
          <w:ilvl w:val="0"/>
          <w:numId w:val="4"/>
        </w:numPr>
        <w:spacing w:line="360" w:lineRule="auto"/>
        <w:ind w:left="567" w:hanging="283"/>
        <w:jc w:val="both"/>
        <w:rPr>
          <w:rFonts w:ascii="Palatino Linotype" w:hAnsi="Palatino Linotype"/>
        </w:rPr>
      </w:pPr>
      <w:r w:rsidRPr="00800D07">
        <w:rPr>
          <w:rFonts w:ascii="Palatino Linotype" w:hAnsi="Palatino Linotype"/>
        </w:rPr>
        <w:t>Conducta de la Autoridad: Las Acciones u omisiones realizadas en el procedimiento. Así como si la autoridad actuó con la debida diligencia.</w:t>
      </w:r>
    </w:p>
    <w:p w14:paraId="788145E3" w14:textId="77777777" w:rsidR="00E1496D" w:rsidRPr="00800D07" w:rsidRDefault="00E1496D" w:rsidP="00E1496D">
      <w:pPr>
        <w:pStyle w:val="Prrafodelista"/>
        <w:numPr>
          <w:ilvl w:val="0"/>
          <w:numId w:val="4"/>
        </w:numPr>
        <w:spacing w:line="360" w:lineRule="auto"/>
        <w:ind w:left="567" w:hanging="283"/>
        <w:jc w:val="both"/>
        <w:rPr>
          <w:rFonts w:ascii="Palatino Linotype" w:hAnsi="Palatino Linotype"/>
        </w:rPr>
      </w:pPr>
      <w:r w:rsidRPr="00800D07">
        <w:rPr>
          <w:rFonts w:ascii="Palatino Linotype" w:hAnsi="Palatino Linotype"/>
        </w:rPr>
        <w:lastRenderedPageBreak/>
        <w:t>La afectación generada en la situación jurídica de la persona involucrada en el proceso: Violación a sus derechos humanos.</w:t>
      </w:r>
    </w:p>
    <w:p w14:paraId="12631B71" w14:textId="77777777" w:rsidR="00E1496D" w:rsidRPr="00800D07" w:rsidRDefault="00E1496D" w:rsidP="00E1496D">
      <w:pPr>
        <w:spacing w:after="0" w:line="360" w:lineRule="auto"/>
        <w:jc w:val="both"/>
        <w:rPr>
          <w:rFonts w:ascii="Palatino Linotype" w:hAnsi="Palatino Linotype"/>
          <w:sz w:val="24"/>
          <w:szCs w:val="24"/>
        </w:rPr>
      </w:pPr>
    </w:p>
    <w:p w14:paraId="7F2068D5"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62A8B8"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78EF5FB3"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375376"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6F898C0A"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800D07">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0ACE41FD" w14:textId="77777777" w:rsidR="00E1496D" w:rsidRPr="00800D07" w:rsidRDefault="00E1496D" w:rsidP="00E1496D">
      <w:pPr>
        <w:spacing w:after="0" w:line="360" w:lineRule="auto"/>
        <w:jc w:val="both"/>
        <w:rPr>
          <w:rFonts w:ascii="Palatino Linotype" w:hAnsi="Palatino Linotype"/>
          <w:sz w:val="24"/>
          <w:szCs w:val="24"/>
        </w:rPr>
      </w:pPr>
    </w:p>
    <w:p w14:paraId="25C63F2F"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172B15C"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680AF49B"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56C484"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 </w:t>
      </w:r>
    </w:p>
    <w:p w14:paraId="26BDA624"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49B70AB" w14:textId="77777777" w:rsidR="00E1496D" w:rsidRPr="00800D07" w:rsidRDefault="00E1496D" w:rsidP="00E1496D">
      <w:pPr>
        <w:spacing w:after="0" w:line="360" w:lineRule="auto"/>
        <w:jc w:val="both"/>
        <w:rPr>
          <w:rFonts w:ascii="Palatino Linotype" w:hAnsi="Palatino Linotype"/>
          <w:sz w:val="24"/>
          <w:szCs w:val="24"/>
        </w:rPr>
      </w:pPr>
    </w:p>
    <w:p w14:paraId="6A3E35CC" w14:textId="77777777" w:rsidR="00E1496D" w:rsidRPr="00800D07" w:rsidRDefault="00E1496D" w:rsidP="00E1496D">
      <w:pPr>
        <w:spacing w:after="0" w:line="360" w:lineRule="auto"/>
        <w:jc w:val="both"/>
        <w:rPr>
          <w:rFonts w:ascii="Palatino Linotype" w:hAnsi="Palatino Linotype"/>
          <w:sz w:val="24"/>
          <w:szCs w:val="24"/>
        </w:rPr>
      </w:pPr>
      <w:r w:rsidRPr="00800D0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FB35858" w14:textId="77777777" w:rsidR="00E1496D" w:rsidRPr="00800D07" w:rsidRDefault="00E1496D" w:rsidP="00E1496D">
      <w:pPr>
        <w:spacing w:after="0" w:line="360" w:lineRule="auto"/>
        <w:rPr>
          <w:rFonts w:ascii="Palatino Linotype" w:hAnsi="Palatino Linotype" w:cs="Arial"/>
          <w:b/>
          <w:sz w:val="28"/>
        </w:rPr>
      </w:pPr>
    </w:p>
    <w:p w14:paraId="6A69C777" w14:textId="77777777" w:rsidR="006646DB" w:rsidRPr="00800D07" w:rsidRDefault="006646DB" w:rsidP="006646DB">
      <w:pPr>
        <w:spacing w:after="0" w:line="360" w:lineRule="auto"/>
        <w:jc w:val="center"/>
        <w:rPr>
          <w:rFonts w:ascii="Palatino Linotype" w:hAnsi="Palatino Linotype" w:cs="Arial"/>
          <w:b/>
          <w:sz w:val="28"/>
        </w:rPr>
      </w:pPr>
      <w:r w:rsidRPr="00800D07">
        <w:rPr>
          <w:rFonts w:ascii="Palatino Linotype" w:hAnsi="Palatino Linotype" w:cs="Arial"/>
          <w:b/>
          <w:sz w:val="28"/>
        </w:rPr>
        <w:t xml:space="preserve">C O N S I D E R A N D O </w:t>
      </w:r>
    </w:p>
    <w:p w14:paraId="7716157D" w14:textId="31C111D7" w:rsidR="006646DB" w:rsidRPr="00800D07" w:rsidRDefault="006646DB" w:rsidP="006646DB">
      <w:pPr>
        <w:pStyle w:val="Sinespaciado"/>
        <w:rPr>
          <w:rFonts w:ascii="Palatino Linotype" w:hAnsi="Palatino Linotype"/>
        </w:rPr>
      </w:pPr>
    </w:p>
    <w:p w14:paraId="56D6331B" w14:textId="72737004" w:rsidR="00E1496D" w:rsidRPr="00800D07" w:rsidRDefault="00E1496D" w:rsidP="006646DB">
      <w:pPr>
        <w:pStyle w:val="Sinespaciado"/>
        <w:rPr>
          <w:rFonts w:ascii="Palatino Linotype" w:hAnsi="Palatino Linotype"/>
        </w:rPr>
      </w:pPr>
    </w:p>
    <w:p w14:paraId="519D4828" w14:textId="19E6065E" w:rsidR="00E1496D" w:rsidRPr="00800D07" w:rsidRDefault="00E1496D" w:rsidP="006646DB">
      <w:pPr>
        <w:pStyle w:val="Sinespaciado"/>
        <w:rPr>
          <w:rFonts w:ascii="Palatino Linotype" w:hAnsi="Palatino Linotype"/>
        </w:rPr>
      </w:pPr>
    </w:p>
    <w:p w14:paraId="288F03D7" w14:textId="119311B8" w:rsidR="00E1496D" w:rsidRPr="00800D07" w:rsidRDefault="00E1496D" w:rsidP="006646DB">
      <w:pPr>
        <w:pStyle w:val="Sinespaciado"/>
        <w:rPr>
          <w:rFonts w:ascii="Palatino Linotype" w:hAnsi="Palatino Linotype"/>
        </w:rPr>
      </w:pPr>
    </w:p>
    <w:p w14:paraId="521B85AD" w14:textId="77777777" w:rsidR="00E1496D" w:rsidRPr="00800D07" w:rsidRDefault="00E1496D" w:rsidP="006646DB">
      <w:pPr>
        <w:pStyle w:val="Sinespaciado"/>
        <w:rPr>
          <w:rFonts w:ascii="Palatino Linotype" w:hAnsi="Palatino Linotype"/>
        </w:rPr>
      </w:pPr>
    </w:p>
    <w:p w14:paraId="254366E1" w14:textId="77777777" w:rsidR="006646DB" w:rsidRPr="00800D07" w:rsidRDefault="006646DB" w:rsidP="006646DB">
      <w:pPr>
        <w:spacing w:after="0" w:line="360" w:lineRule="auto"/>
        <w:jc w:val="both"/>
        <w:rPr>
          <w:rFonts w:ascii="Palatino Linotype" w:hAnsi="Palatino Linotype" w:cs="Arial"/>
          <w:sz w:val="24"/>
        </w:rPr>
      </w:pPr>
      <w:r w:rsidRPr="00800D07">
        <w:rPr>
          <w:rFonts w:ascii="Palatino Linotype" w:hAnsi="Palatino Linotype" w:cs="Arial"/>
          <w:b/>
          <w:sz w:val="28"/>
        </w:rPr>
        <w:t>PRIMERO.</w:t>
      </w:r>
      <w:r w:rsidRPr="00800D07">
        <w:rPr>
          <w:rFonts w:ascii="Palatino Linotype" w:hAnsi="Palatino Linotype" w:cs="Arial"/>
          <w:b/>
        </w:rPr>
        <w:t xml:space="preserve"> </w:t>
      </w:r>
      <w:r w:rsidRPr="00800D07">
        <w:rPr>
          <w:rFonts w:ascii="Palatino Linotype" w:hAnsi="Palatino Linotype" w:cs="Arial"/>
          <w:b/>
          <w:sz w:val="28"/>
          <w:szCs w:val="28"/>
        </w:rPr>
        <w:t>De la competencia</w:t>
      </w:r>
      <w:r w:rsidRPr="00800D07">
        <w:rPr>
          <w:rFonts w:ascii="Palatino Linotype" w:hAnsi="Palatino Linotype" w:cs="Arial"/>
          <w:sz w:val="28"/>
          <w:szCs w:val="28"/>
        </w:rPr>
        <w:t>.</w:t>
      </w:r>
    </w:p>
    <w:p w14:paraId="25CE92FE" w14:textId="77777777" w:rsidR="006646DB" w:rsidRPr="00800D07" w:rsidRDefault="006646DB" w:rsidP="006646DB">
      <w:pPr>
        <w:pStyle w:val="Sinespaciado"/>
        <w:spacing w:line="360" w:lineRule="auto"/>
        <w:jc w:val="both"/>
        <w:rPr>
          <w:rFonts w:ascii="Palatino Linotype" w:hAnsi="Palatino Linotype"/>
        </w:rPr>
      </w:pPr>
      <w:r w:rsidRPr="00800D07">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E9D82B"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b/>
          <w:sz w:val="28"/>
        </w:rPr>
      </w:pPr>
    </w:p>
    <w:p w14:paraId="26169E73"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b/>
        </w:rPr>
      </w:pPr>
      <w:r w:rsidRPr="00800D07">
        <w:rPr>
          <w:rFonts w:ascii="Palatino Linotype" w:hAnsi="Palatino Linotype" w:cs="Arial"/>
          <w:b/>
          <w:sz w:val="28"/>
        </w:rPr>
        <w:t>SEGUNDO</w:t>
      </w:r>
      <w:r w:rsidRPr="00800D07">
        <w:rPr>
          <w:rFonts w:ascii="Palatino Linotype" w:hAnsi="Palatino Linotype" w:cs="Arial"/>
          <w:b/>
        </w:rPr>
        <w:t xml:space="preserve">. </w:t>
      </w:r>
      <w:r w:rsidRPr="00800D07">
        <w:rPr>
          <w:rFonts w:ascii="Palatino Linotype" w:hAnsi="Palatino Linotype" w:cs="Arial"/>
          <w:b/>
          <w:sz w:val="28"/>
          <w:szCs w:val="28"/>
        </w:rPr>
        <w:t>Sobre los alcances del recurso de revisión.</w:t>
      </w:r>
      <w:r w:rsidRPr="00800D07">
        <w:rPr>
          <w:rFonts w:ascii="Palatino Linotype" w:hAnsi="Palatino Linotype" w:cs="Arial"/>
          <w:b/>
        </w:rPr>
        <w:t xml:space="preserve"> </w:t>
      </w:r>
    </w:p>
    <w:p w14:paraId="4CC9576D" w14:textId="7B4BAC8A" w:rsidR="006646DB" w:rsidRPr="00800D07" w:rsidRDefault="006646DB" w:rsidP="006646DB">
      <w:pPr>
        <w:autoSpaceDE w:val="0"/>
        <w:autoSpaceDN w:val="0"/>
        <w:adjustRightInd w:val="0"/>
        <w:spacing w:after="0" w:line="360" w:lineRule="auto"/>
        <w:jc w:val="both"/>
        <w:rPr>
          <w:rFonts w:ascii="Palatino Linotype" w:hAnsi="Palatino Linotype" w:cs="Arial"/>
          <w:sz w:val="24"/>
          <w:szCs w:val="24"/>
        </w:rPr>
      </w:pPr>
      <w:r w:rsidRPr="00800D07">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1271163" w14:textId="72D2C220" w:rsidR="00DC06C4" w:rsidRPr="00800D07" w:rsidRDefault="00DC06C4" w:rsidP="006646DB">
      <w:pPr>
        <w:autoSpaceDE w:val="0"/>
        <w:autoSpaceDN w:val="0"/>
        <w:adjustRightInd w:val="0"/>
        <w:spacing w:after="0" w:line="360" w:lineRule="auto"/>
        <w:jc w:val="both"/>
        <w:rPr>
          <w:rFonts w:ascii="Palatino Linotype" w:hAnsi="Palatino Linotype" w:cs="Arial"/>
          <w:sz w:val="24"/>
          <w:szCs w:val="24"/>
        </w:rPr>
      </w:pPr>
    </w:p>
    <w:p w14:paraId="1A6E4A8D" w14:textId="142EBFB1" w:rsidR="00DC06C4" w:rsidRPr="00800D07" w:rsidRDefault="00DC06C4" w:rsidP="006646DB">
      <w:pPr>
        <w:autoSpaceDE w:val="0"/>
        <w:autoSpaceDN w:val="0"/>
        <w:adjustRightInd w:val="0"/>
        <w:spacing w:after="0" w:line="360" w:lineRule="auto"/>
        <w:jc w:val="both"/>
        <w:rPr>
          <w:rFonts w:ascii="Palatino Linotype" w:hAnsi="Palatino Linotype" w:cs="Arial"/>
          <w:sz w:val="24"/>
          <w:szCs w:val="24"/>
        </w:rPr>
      </w:pPr>
    </w:p>
    <w:p w14:paraId="607CB32E" w14:textId="2AF2C94C" w:rsidR="00DC06C4" w:rsidRPr="00800D07" w:rsidRDefault="00DC06C4" w:rsidP="006646DB">
      <w:pPr>
        <w:autoSpaceDE w:val="0"/>
        <w:autoSpaceDN w:val="0"/>
        <w:adjustRightInd w:val="0"/>
        <w:spacing w:after="0" w:line="360" w:lineRule="auto"/>
        <w:jc w:val="both"/>
        <w:rPr>
          <w:rFonts w:ascii="Palatino Linotype" w:hAnsi="Palatino Linotype" w:cs="Arial"/>
          <w:sz w:val="24"/>
          <w:szCs w:val="24"/>
        </w:rPr>
      </w:pPr>
    </w:p>
    <w:p w14:paraId="3F213D6E" w14:textId="77777777" w:rsidR="00DC06C4" w:rsidRPr="00800D07" w:rsidRDefault="00DC06C4" w:rsidP="006646DB">
      <w:pPr>
        <w:autoSpaceDE w:val="0"/>
        <w:autoSpaceDN w:val="0"/>
        <w:adjustRightInd w:val="0"/>
        <w:spacing w:after="0" w:line="360" w:lineRule="auto"/>
        <w:jc w:val="both"/>
        <w:rPr>
          <w:rFonts w:ascii="Palatino Linotype" w:hAnsi="Palatino Linotype" w:cs="Arial"/>
          <w:sz w:val="24"/>
          <w:szCs w:val="24"/>
        </w:rPr>
      </w:pPr>
    </w:p>
    <w:p w14:paraId="74B88345" w14:textId="77777777" w:rsidR="00DC06C4" w:rsidRPr="00800D07" w:rsidRDefault="00DC06C4" w:rsidP="00DC06C4">
      <w:pPr>
        <w:pStyle w:val="Prrafodelista"/>
        <w:autoSpaceDE w:val="0"/>
        <w:autoSpaceDN w:val="0"/>
        <w:adjustRightInd w:val="0"/>
        <w:spacing w:line="360" w:lineRule="auto"/>
        <w:ind w:left="0"/>
        <w:jc w:val="both"/>
        <w:rPr>
          <w:rFonts w:ascii="Palatino Linotype" w:hAnsi="Palatino Linotype" w:cs="Arial"/>
          <w:b/>
        </w:rPr>
      </w:pPr>
      <w:r w:rsidRPr="00800D07">
        <w:rPr>
          <w:rFonts w:ascii="Palatino Linotype" w:hAnsi="Palatino Linotype" w:cs="Arial"/>
          <w:b/>
          <w:sz w:val="28"/>
        </w:rPr>
        <w:t xml:space="preserve">TERCERO. </w:t>
      </w:r>
      <w:r w:rsidRPr="00800D07">
        <w:rPr>
          <w:rFonts w:ascii="Palatino Linotype" w:hAnsi="Palatino Linotype" w:cs="Arial"/>
          <w:b/>
          <w:sz w:val="28"/>
          <w:szCs w:val="28"/>
        </w:rPr>
        <w:t>Cuestiones de previo y especial pronunciamiento.</w:t>
      </w:r>
    </w:p>
    <w:p w14:paraId="6590E86C" w14:textId="5B1FDAEF" w:rsidR="00DC06C4" w:rsidRPr="00800D07" w:rsidRDefault="00DC06C4" w:rsidP="00DC06C4">
      <w:pPr>
        <w:autoSpaceDE w:val="0"/>
        <w:autoSpaceDN w:val="0"/>
        <w:adjustRightInd w:val="0"/>
        <w:spacing w:after="0" w:line="360" w:lineRule="auto"/>
        <w:jc w:val="both"/>
        <w:rPr>
          <w:rFonts w:ascii="Palatino Linotype" w:hAnsi="Palatino Linotype" w:cs="Arial"/>
          <w:sz w:val="24"/>
        </w:rPr>
      </w:pPr>
      <w:r w:rsidRPr="00800D07">
        <w:rPr>
          <w:rFonts w:ascii="Palatino Linotype" w:hAnsi="Palatino Linotype" w:cs="Arial"/>
          <w:sz w:val="24"/>
        </w:rPr>
        <w:t>El Recurso de Revisión en estudio contiene los elementos normativos de validez exigidos en la Ley de Transparencia y Acceso a la Información Pública del Estado de México y Municipios, establecidos en el artículo 180 que enuncia:</w:t>
      </w:r>
    </w:p>
    <w:p w14:paraId="033168E8" w14:textId="77777777" w:rsidR="00DC06C4" w:rsidRPr="00800D07" w:rsidRDefault="00DC06C4" w:rsidP="00DC06C4">
      <w:pPr>
        <w:autoSpaceDE w:val="0"/>
        <w:autoSpaceDN w:val="0"/>
        <w:adjustRightInd w:val="0"/>
        <w:spacing w:after="0" w:line="360" w:lineRule="auto"/>
        <w:jc w:val="both"/>
        <w:rPr>
          <w:rFonts w:ascii="Palatino Linotype" w:hAnsi="Palatino Linotype" w:cs="Arial"/>
        </w:rPr>
      </w:pPr>
    </w:p>
    <w:p w14:paraId="19922E74"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“Artículo 180. El recurso de revisión contendrá:</w:t>
      </w:r>
    </w:p>
    <w:p w14:paraId="180CC507"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I. El sujeto obligado ante la cual se presentó la solicitud;</w:t>
      </w:r>
    </w:p>
    <w:p w14:paraId="3CEF6074"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b/>
          <w:bCs/>
          <w:i/>
          <w:iCs/>
          <w:u w:val="single"/>
        </w:rPr>
        <w:t>II. El nombre del solicitante</w:t>
      </w:r>
      <w:r w:rsidRPr="00800D07">
        <w:rPr>
          <w:rFonts w:ascii="Palatino Linotype" w:hAnsi="Palatino Linotype" w:cs="Arial"/>
          <w:i/>
          <w:iCs/>
        </w:rPr>
        <w:t xml:space="preserve"> que recurre o de su representante y, en su caso, del tercero interesado, así como la dirección o medio que señale para recibir notificaciones; </w:t>
      </w:r>
    </w:p>
    <w:p w14:paraId="465423D9"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III. El número de folio de respuesta de la solicitud de acceso;</w:t>
      </w:r>
    </w:p>
    <w:p w14:paraId="24F01047"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IV. La fecha en que fue notificada la respuesta al solicitante o tuvo conocimiento del acto reclamado, o de presentación de la solicitud, en caso de falta de respuesta;</w:t>
      </w:r>
    </w:p>
    <w:p w14:paraId="28AD4278"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V. El acto que se recurre;</w:t>
      </w:r>
    </w:p>
    <w:p w14:paraId="19DBC4CC"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VI. Las razones o motivos de inconformidad;</w:t>
      </w:r>
    </w:p>
    <w:p w14:paraId="1F19795D"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VII. La copia de la respuesta que se impugna y, en su caso, de la notificación correspondiente, en el caso de respuesta de la solicitud; y</w:t>
      </w:r>
    </w:p>
    <w:p w14:paraId="2F51A18E"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VIII. Firma del recurrente, en su caso, cuando se presente por escrito, requisito sin el cual se dará trámite al recurso.</w:t>
      </w:r>
    </w:p>
    <w:p w14:paraId="69AF83F9"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Adicionalmente, se podrán anexar las pruebas y demás elementos que considere procedentes someter a juicio del Instituto.</w:t>
      </w:r>
    </w:p>
    <w:p w14:paraId="0D66DAED" w14:textId="77777777" w:rsidR="00DC06C4" w:rsidRPr="00800D07" w:rsidRDefault="00DC06C4" w:rsidP="00DC06C4">
      <w:pPr>
        <w:autoSpaceDE w:val="0"/>
        <w:autoSpaceDN w:val="0"/>
        <w:adjustRightInd w:val="0"/>
        <w:spacing w:after="0"/>
        <w:ind w:left="567" w:right="567"/>
        <w:jc w:val="both"/>
        <w:rPr>
          <w:rFonts w:ascii="Palatino Linotype" w:hAnsi="Palatino Linotype" w:cs="Arial"/>
          <w:i/>
          <w:iCs/>
        </w:rPr>
      </w:pPr>
      <w:r w:rsidRPr="00800D07">
        <w:rPr>
          <w:rFonts w:ascii="Palatino Linotype" w:hAnsi="Palatino Linotype" w:cs="Arial"/>
          <w:i/>
          <w:iCs/>
        </w:rPr>
        <w:t>En ningún caso será necesario que el particular ratifique el recurso de revisión interpuesto.</w:t>
      </w:r>
    </w:p>
    <w:p w14:paraId="3DE9660D" w14:textId="77777777" w:rsidR="00DC06C4" w:rsidRPr="00800D07" w:rsidRDefault="00DC06C4" w:rsidP="00DC06C4">
      <w:pPr>
        <w:autoSpaceDE w:val="0"/>
        <w:autoSpaceDN w:val="0"/>
        <w:adjustRightInd w:val="0"/>
        <w:spacing w:after="0"/>
        <w:ind w:left="567" w:right="567"/>
        <w:jc w:val="both"/>
        <w:rPr>
          <w:rFonts w:ascii="Palatino Linotype" w:hAnsi="Palatino Linotype" w:cs="Arial"/>
          <w:b/>
          <w:bCs/>
          <w:i/>
          <w:iCs/>
          <w:u w:val="single"/>
        </w:rPr>
      </w:pPr>
      <w:r w:rsidRPr="00800D07">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3DFCE427" w14:textId="77777777" w:rsidR="00DC06C4" w:rsidRPr="00800D07" w:rsidRDefault="00DC06C4" w:rsidP="00DC06C4">
      <w:pPr>
        <w:pStyle w:val="Prrafodelista"/>
        <w:autoSpaceDE w:val="0"/>
        <w:autoSpaceDN w:val="0"/>
        <w:adjustRightInd w:val="0"/>
        <w:spacing w:line="360" w:lineRule="auto"/>
        <w:ind w:left="0"/>
        <w:jc w:val="both"/>
        <w:rPr>
          <w:rFonts w:ascii="Palatino Linotype" w:hAnsi="Palatino Linotype"/>
        </w:rPr>
      </w:pPr>
    </w:p>
    <w:p w14:paraId="29C9876F" w14:textId="51480EC9" w:rsidR="00DC06C4" w:rsidRPr="00800D07" w:rsidRDefault="00DC06C4" w:rsidP="00DC06C4">
      <w:pPr>
        <w:pStyle w:val="Prrafodelista"/>
        <w:autoSpaceDE w:val="0"/>
        <w:autoSpaceDN w:val="0"/>
        <w:adjustRightInd w:val="0"/>
        <w:spacing w:line="360" w:lineRule="auto"/>
        <w:ind w:left="0"/>
        <w:jc w:val="both"/>
        <w:rPr>
          <w:rFonts w:ascii="Palatino Linotype" w:hAnsi="Palatino Linotype"/>
        </w:rPr>
      </w:pPr>
      <w:r w:rsidRPr="00800D07">
        <w:rPr>
          <w:rFonts w:ascii="Palatino Linotype" w:hAnsi="Palatino Linotype"/>
        </w:rPr>
        <w:t xml:space="preserve">Cabe señalar que la parte Recurrente ejerció a través de un seudónimo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335D69F1" w14:textId="77777777" w:rsidR="00DC06C4" w:rsidRPr="00800D07" w:rsidRDefault="00DC06C4" w:rsidP="00DC06C4">
      <w:pPr>
        <w:pStyle w:val="Prrafodelista"/>
        <w:autoSpaceDE w:val="0"/>
        <w:autoSpaceDN w:val="0"/>
        <w:adjustRightInd w:val="0"/>
        <w:spacing w:line="360" w:lineRule="auto"/>
        <w:ind w:left="0"/>
        <w:jc w:val="both"/>
        <w:rPr>
          <w:rFonts w:ascii="Palatino Linotype" w:hAnsi="Palatino Linotype"/>
        </w:rPr>
      </w:pPr>
    </w:p>
    <w:p w14:paraId="21B61A5E" w14:textId="77777777" w:rsidR="00DC06C4" w:rsidRPr="00800D07" w:rsidRDefault="00DC06C4" w:rsidP="00DC06C4">
      <w:pPr>
        <w:pStyle w:val="Prrafodelista"/>
        <w:autoSpaceDE w:val="0"/>
        <w:autoSpaceDN w:val="0"/>
        <w:adjustRightInd w:val="0"/>
        <w:ind w:left="567" w:right="567"/>
        <w:jc w:val="both"/>
        <w:rPr>
          <w:rFonts w:ascii="Palatino Linotype" w:hAnsi="Palatino Linotype"/>
          <w:i/>
          <w:iCs/>
        </w:rPr>
      </w:pPr>
      <w:r w:rsidRPr="00800D07">
        <w:rPr>
          <w:rFonts w:ascii="Palatino Linotype" w:hAnsi="Palatino Linotype"/>
          <w:i/>
          <w:iCs/>
        </w:rPr>
        <w:t>“</w:t>
      </w:r>
      <w:r w:rsidRPr="00800D07">
        <w:rPr>
          <w:rFonts w:ascii="Palatino Linotype" w:hAnsi="Palatino Linotype"/>
          <w:b/>
          <w:i/>
          <w:iCs/>
        </w:rPr>
        <w:t xml:space="preserve">Artículo </w:t>
      </w:r>
      <w:proofErr w:type="gramStart"/>
      <w:r w:rsidRPr="00800D07">
        <w:rPr>
          <w:rFonts w:ascii="Palatino Linotype" w:hAnsi="Palatino Linotype"/>
          <w:b/>
          <w:i/>
          <w:iCs/>
        </w:rPr>
        <w:t>55.(</w:t>
      </w:r>
      <w:proofErr w:type="gramEnd"/>
      <w:r w:rsidRPr="00800D07">
        <w:rPr>
          <w:rFonts w:ascii="Palatino Linotype" w:hAnsi="Palatino Linotype"/>
          <w:b/>
          <w:i/>
          <w:iCs/>
        </w:rPr>
        <w:t>…)</w:t>
      </w:r>
    </w:p>
    <w:p w14:paraId="621E5D7D" w14:textId="77777777" w:rsidR="00DC06C4" w:rsidRPr="00800D07" w:rsidRDefault="00DC06C4" w:rsidP="00DC06C4">
      <w:pPr>
        <w:pStyle w:val="Prrafodelista"/>
        <w:autoSpaceDE w:val="0"/>
        <w:autoSpaceDN w:val="0"/>
        <w:adjustRightInd w:val="0"/>
        <w:ind w:left="567" w:right="567"/>
        <w:jc w:val="both"/>
        <w:rPr>
          <w:rFonts w:ascii="Palatino Linotype" w:hAnsi="Palatino Linotype"/>
          <w:i/>
          <w:iCs/>
        </w:rPr>
      </w:pPr>
      <w:r w:rsidRPr="00800D07">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41F58057" w14:textId="77777777" w:rsidR="00DC06C4" w:rsidRPr="00800D07" w:rsidRDefault="00DC06C4" w:rsidP="00DC06C4">
      <w:pPr>
        <w:autoSpaceDE w:val="0"/>
        <w:autoSpaceDN w:val="0"/>
        <w:adjustRightInd w:val="0"/>
        <w:spacing w:after="0" w:line="360" w:lineRule="auto"/>
        <w:ind w:right="567"/>
        <w:jc w:val="both"/>
        <w:rPr>
          <w:rFonts w:ascii="Palatino Linotype" w:hAnsi="Palatino Linotype" w:cs="Arial"/>
          <w:b/>
          <w:i/>
          <w:iCs/>
          <w:sz w:val="28"/>
          <w:szCs w:val="28"/>
        </w:rPr>
      </w:pPr>
    </w:p>
    <w:p w14:paraId="02497415"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r w:rsidRPr="00800D07">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6F70160" w14:textId="77777777" w:rsidR="00DC06C4" w:rsidRPr="00800D07" w:rsidRDefault="00DC06C4" w:rsidP="00DC06C4">
      <w:pPr>
        <w:autoSpaceDE w:val="0"/>
        <w:autoSpaceDN w:val="0"/>
        <w:adjustRightInd w:val="0"/>
        <w:spacing w:line="360" w:lineRule="auto"/>
        <w:ind w:right="567"/>
        <w:jc w:val="both"/>
        <w:rPr>
          <w:rFonts w:ascii="Palatino Linotype" w:hAnsi="Palatino Linotype"/>
        </w:rPr>
      </w:pPr>
    </w:p>
    <w:p w14:paraId="5CFC9F1C" w14:textId="77777777" w:rsidR="00DC06C4" w:rsidRPr="00800D07" w:rsidRDefault="00DC06C4" w:rsidP="00DC06C4">
      <w:pPr>
        <w:autoSpaceDE w:val="0"/>
        <w:autoSpaceDN w:val="0"/>
        <w:adjustRightInd w:val="0"/>
        <w:ind w:right="567"/>
        <w:jc w:val="center"/>
        <w:rPr>
          <w:rFonts w:ascii="Palatino Linotype" w:hAnsi="Palatino Linotype" w:cs="Arial"/>
          <w:b/>
          <w:i/>
          <w:iCs/>
          <w:u w:val="single"/>
        </w:rPr>
      </w:pPr>
      <w:r w:rsidRPr="00800D07">
        <w:rPr>
          <w:rFonts w:ascii="Palatino Linotype" w:hAnsi="Palatino Linotype" w:cs="Arial"/>
          <w:b/>
          <w:i/>
          <w:iCs/>
          <w:u w:val="single"/>
        </w:rPr>
        <w:t>Constitución Política de los Estados Unidos Mexicanos</w:t>
      </w:r>
    </w:p>
    <w:p w14:paraId="6270E0D8"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“Artículo 6</w:t>
      </w:r>
      <w:proofErr w:type="gramStart"/>
      <w:r w:rsidRPr="00800D07">
        <w:rPr>
          <w:rFonts w:ascii="Palatino Linotype" w:hAnsi="Palatino Linotype"/>
          <w:i/>
          <w:iCs/>
        </w:rPr>
        <w:t>°.-</w:t>
      </w:r>
      <w:proofErr w:type="gramEnd"/>
      <w:r w:rsidRPr="00800D07">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F6E98FC"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70EFBF34"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Para efectos de lo dispuesto en el presente artículo se observará lo siguiente: </w:t>
      </w:r>
    </w:p>
    <w:p w14:paraId="38872EEB"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351FBF1E"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1DF3C242"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2B702815"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08BE79C2" w14:textId="77777777" w:rsidR="00DC06C4" w:rsidRPr="00800D07" w:rsidRDefault="00DC06C4" w:rsidP="00DC06C4">
      <w:pPr>
        <w:autoSpaceDE w:val="0"/>
        <w:autoSpaceDN w:val="0"/>
        <w:adjustRightInd w:val="0"/>
        <w:ind w:left="567" w:right="567"/>
        <w:jc w:val="center"/>
        <w:rPr>
          <w:rFonts w:ascii="Palatino Linotype" w:hAnsi="Palatino Linotype"/>
          <w:b/>
          <w:bCs/>
          <w:i/>
          <w:iCs/>
          <w:u w:val="single"/>
        </w:rPr>
      </w:pPr>
    </w:p>
    <w:p w14:paraId="0E51CFF0" w14:textId="77777777" w:rsidR="00DC06C4" w:rsidRPr="00800D07" w:rsidRDefault="00DC06C4" w:rsidP="00DC06C4">
      <w:pPr>
        <w:autoSpaceDE w:val="0"/>
        <w:autoSpaceDN w:val="0"/>
        <w:adjustRightInd w:val="0"/>
        <w:ind w:left="567" w:right="567"/>
        <w:jc w:val="center"/>
        <w:rPr>
          <w:rFonts w:ascii="Palatino Linotype" w:hAnsi="Palatino Linotype"/>
          <w:b/>
          <w:bCs/>
          <w:i/>
          <w:iCs/>
          <w:u w:val="single"/>
        </w:rPr>
      </w:pPr>
      <w:r w:rsidRPr="00800D07">
        <w:rPr>
          <w:rFonts w:ascii="Palatino Linotype" w:hAnsi="Palatino Linotype"/>
          <w:b/>
          <w:bCs/>
          <w:i/>
          <w:iCs/>
          <w:u w:val="single"/>
        </w:rPr>
        <w:t>Constitución Política del Estado Libre y Soberano de México</w:t>
      </w:r>
    </w:p>
    <w:p w14:paraId="73A2D019"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8164BD6"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1A683B38"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2BB48B18"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4848D097"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2C770587"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6D1BC942"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5E04D22D"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79FFE315" w14:textId="77777777" w:rsidR="00DC06C4" w:rsidRPr="00800D07" w:rsidRDefault="00DC06C4" w:rsidP="00DC06C4">
      <w:pPr>
        <w:autoSpaceDE w:val="0"/>
        <w:autoSpaceDN w:val="0"/>
        <w:adjustRightInd w:val="0"/>
        <w:ind w:left="567" w:right="567"/>
        <w:jc w:val="both"/>
        <w:rPr>
          <w:rFonts w:ascii="Palatino Linotype" w:hAnsi="Palatino Linotype"/>
          <w:i/>
          <w:iCs/>
        </w:rPr>
      </w:pPr>
      <w:r w:rsidRPr="00800D07">
        <w:rPr>
          <w:rFonts w:ascii="Palatino Linotype" w:hAnsi="Palatino Linotype"/>
          <w:i/>
          <w:iCs/>
        </w:rPr>
        <w:t xml:space="preserve">(…) </w:t>
      </w:r>
    </w:p>
    <w:p w14:paraId="68B79B8E" w14:textId="77777777" w:rsidR="00DC06C4" w:rsidRPr="00800D07" w:rsidRDefault="00DC06C4" w:rsidP="00DC06C4">
      <w:pPr>
        <w:autoSpaceDE w:val="0"/>
        <w:autoSpaceDN w:val="0"/>
        <w:adjustRightInd w:val="0"/>
        <w:spacing w:after="0"/>
        <w:ind w:left="567" w:right="567"/>
        <w:jc w:val="both"/>
        <w:rPr>
          <w:rFonts w:ascii="Palatino Linotype" w:hAnsi="Palatino Linotype"/>
          <w:b/>
          <w:bCs/>
          <w:i/>
          <w:iCs/>
        </w:rPr>
      </w:pPr>
      <w:r w:rsidRPr="00800D07">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800D07">
        <w:rPr>
          <w:rFonts w:ascii="Palatino Linotype" w:hAnsi="Palatino Linotype"/>
          <w:i/>
          <w:iCs/>
        </w:rPr>
        <w:lastRenderedPageBreak/>
        <w:t xml:space="preserve">información pública y a la protección de datos personales en posesión de los sujetos obligados en los términos que establezca la ley. (…)” </w:t>
      </w:r>
      <w:r w:rsidRPr="00800D07">
        <w:rPr>
          <w:rFonts w:ascii="Palatino Linotype" w:hAnsi="Palatino Linotype"/>
          <w:b/>
          <w:bCs/>
          <w:i/>
          <w:iCs/>
        </w:rPr>
        <w:t>[Sic]</w:t>
      </w:r>
    </w:p>
    <w:p w14:paraId="66D78B66" w14:textId="77777777" w:rsidR="00DC06C4" w:rsidRPr="00800D07" w:rsidRDefault="00DC06C4" w:rsidP="00DC06C4">
      <w:pPr>
        <w:autoSpaceDE w:val="0"/>
        <w:autoSpaceDN w:val="0"/>
        <w:adjustRightInd w:val="0"/>
        <w:spacing w:after="0"/>
        <w:ind w:left="567" w:right="567"/>
        <w:jc w:val="both"/>
        <w:rPr>
          <w:rFonts w:ascii="Palatino Linotype" w:hAnsi="Palatino Linotype"/>
          <w:b/>
          <w:bCs/>
          <w:i/>
          <w:iCs/>
        </w:rPr>
      </w:pPr>
    </w:p>
    <w:p w14:paraId="760BA8B6"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r w:rsidRPr="00800D07">
        <w:rPr>
          <w:rFonts w:ascii="Palatino Linotype" w:hAnsi="Palatino Linotype"/>
          <w:sz w:val="24"/>
        </w:rPr>
        <w:t xml:space="preserve">Por otra parte, del contenido del artículo 1 de la Constitución Política de los Estados Unidos Mexicanos, se destaca lo siguiente: </w:t>
      </w:r>
    </w:p>
    <w:p w14:paraId="38543418"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p>
    <w:p w14:paraId="115F5ECE" w14:textId="77777777" w:rsidR="00DC06C4" w:rsidRPr="00800D07" w:rsidRDefault="00DC06C4" w:rsidP="00DC06C4">
      <w:pPr>
        <w:autoSpaceDE w:val="0"/>
        <w:autoSpaceDN w:val="0"/>
        <w:adjustRightInd w:val="0"/>
        <w:spacing w:after="0"/>
        <w:ind w:left="567" w:right="567"/>
        <w:jc w:val="both"/>
        <w:rPr>
          <w:rFonts w:ascii="Palatino Linotype" w:hAnsi="Palatino Linotype"/>
          <w:i/>
          <w:iCs/>
        </w:rPr>
      </w:pPr>
      <w:r w:rsidRPr="00800D07">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2C4AF66" w14:textId="77777777" w:rsidR="00DC06C4" w:rsidRPr="00800D07" w:rsidRDefault="00DC06C4" w:rsidP="00DC06C4">
      <w:pPr>
        <w:autoSpaceDE w:val="0"/>
        <w:autoSpaceDN w:val="0"/>
        <w:adjustRightInd w:val="0"/>
        <w:spacing w:after="0"/>
        <w:ind w:left="567" w:right="567"/>
        <w:jc w:val="both"/>
        <w:rPr>
          <w:rFonts w:ascii="Palatino Linotype" w:hAnsi="Palatino Linotype"/>
          <w:i/>
          <w:iCs/>
        </w:rPr>
      </w:pPr>
      <w:r w:rsidRPr="00800D07">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E899620" w14:textId="77777777" w:rsidR="00DC06C4" w:rsidRPr="00800D07" w:rsidRDefault="00DC06C4" w:rsidP="00DC06C4">
      <w:pPr>
        <w:autoSpaceDE w:val="0"/>
        <w:autoSpaceDN w:val="0"/>
        <w:adjustRightInd w:val="0"/>
        <w:spacing w:after="0"/>
        <w:ind w:left="567" w:right="567"/>
        <w:jc w:val="both"/>
        <w:rPr>
          <w:rFonts w:ascii="Palatino Linotype" w:hAnsi="Palatino Linotype"/>
          <w:i/>
          <w:iCs/>
        </w:rPr>
      </w:pPr>
    </w:p>
    <w:p w14:paraId="1F511AB3"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r w:rsidRPr="00800D0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00D07">
        <w:rPr>
          <w:rFonts w:ascii="Palatino Linotype" w:hAnsi="Palatino Linotype"/>
          <w:b/>
          <w:sz w:val="24"/>
          <w:u w:val="single"/>
        </w:rPr>
        <w:t>incluso, la solicitud de acceso a la información pueda ser anónima</w:t>
      </w:r>
      <w:r w:rsidRPr="00800D07">
        <w:rPr>
          <w:rFonts w:ascii="Palatino Linotype" w:hAnsi="Palatino Linotype"/>
          <w:sz w:val="24"/>
        </w:rPr>
        <w:t xml:space="preserve"> o no contener un nombre que identifique al solicitante o que permita tener certeza sobre su identidad.</w:t>
      </w:r>
    </w:p>
    <w:p w14:paraId="057A0D0A"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p>
    <w:p w14:paraId="3652DB1A" w14:textId="77777777" w:rsidR="00DC06C4" w:rsidRPr="00800D07" w:rsidRDefault="00DC06C4" w:rsidP="00DC06C4">
      <w:pPr>
        <w:autoSpaceDE w:val="0"/>
        <w:autoSpaceDN w:val="0"/>
        <w:adjustRightInd w:val="0"/>
        <w:spacing w:after="0" w:line="360" w:lineRule="auto"/>
        <w:jc w:val="both"/>
        <w:rPr>
          <w:rFonts w:ascii="Palatino Linotype" w:hAnsi="Palatino Linotype"/>
          <w:sz w:val="24"/>
        </w:rPr>
      </w:pPr>
      <w:r w:rsidRPr="00800D07">
        <w:rPr>
          <w:rFonts w:ascii="Palatino Linotype" w:hAnsi="Palatino Linotype"/>
          <w:sz w:val="24"/>
        </w:rPr>
        <w:t xml:space="preserve">En conclusión, se cubrieron los requisitos de procedencia y </w:t>
      </w:r>
      <w:proofErr w:type="spellStart"/>
      <w:r w:rsidRPr="00800D07">
        <w:rPr>
          <w:rFonts w:ascii="Palatino Linotype" w:hAnsi="Palatino Linotype"/>
          <w:sz w:val="24"/>
        </w:rPr>
        <w:t>procedibilidad</w:t>
      </w:r>
      <w:proofErr w:type="spellEnd"/>
      <w:r w:rsidRPr="00800D07">
        <w:rPr>
          <w:rFonts w:ascii="Palatino Linotype" w:hAnsi="Palatino Linotype"/>
          <w:sz w:val="24"/>
        </w:rPr>
        <w:t xml:space="preserve"> y conforme a las constancias que obran en el expediente.</w:t>
      </w:r>
    </w:p>
    <w:p w14:paraId="23AC3D34" w14:textId="77777777" w:rsidR="00DC06C4" w:rsidRPr="00800D07" w:rsidRDefault="00DC06C4" w:rsidP="00DC06C4">
      <w:pPr>
        <w:autoSpaceDE w:val="0"/>
        <w:autoSpaceDN w:val="0"/>
        <w:adjustRightInd w:val="0"/>
        <w:spacing w:after="0" w:line="360" w:lineRule="auto"/>
        <w:jc w:val="both"/>
        <w:rPr>
          <w:rFonts w:ascii="Palatino Linotype" w:hAnsi="Palatino Linotype" w:cs="Arial"/>
          <w:b/>
          <w:sz w:val="28"/>
        </w:rPr>
      </w:pPr>
    </w:p>
    <w:p w14:paraId="240BB4ED" w14:textId="1F863929" w:rsidR="006646DB" w:rsidRPr="00800D07" w:rsidRDefault="00DC06C4" w:rsidP="00DC06C4">
      <w:pPr>
        <w:pStyle w:val="Prrafodelista"/>
        <w:autoSpaceDE w:val="0"/>
        <w:autoSpaceDN w:val="0"/>
        <w:adjustRightInd w:val="0"/>
        <w:spacing w:line="360" w:lineRule="auto"/>
        <w:ind w:left="0"/>
        <w:jc w:val="both"/>
        <w:rPr>
          <w:rFonts w:ascii="Palatino Linotype" w:hAnsi="Palatino Linotype" w:cs="Arial"/>
          <w:b/>
          <w:sz w:val="28"/>
        </w:rPr>
      </w:pPr>
      <w:r w:rsidRPr="00800D07">
        <w:rPr>
          <w:rFonts w:ascii="Palatino Linotype" w:hAnsi="Palatino Linotype" w:cs="Arial"/>
          <w:b/>
          <w:sz w:val="28"/>
        </w:rPr>
        <w:t xml:space="preserve">CUARTO. </w:t>
      </w:r>
      <w:r w:rsidR="006646DB" w:rsidRPr="00800D07">
        <w:rPr>
          <w:rFonts w:ascii="Palatino Linotype" w:hAnsi="Palatino Linotype" w:cs="Arial"/>
          <w:b/>
          <w:sz w:val="28"/>
        </w:rPr>
        <w:t>De las causas de improcedencia.</w:t>
      </w:r>
    </w:p>
    <w:p w14:paraId="7028B1E6"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rPr>
      </w:pPr>
      <w:r w:rsidRPr="00800D07">
        <w:rPr>
          <w:rFonts w:ascii="Palatino Linotype" w:hAnsi="Palatino Linotype" w:cs="Arial"/>
        </w:rPr>
        <w:t xml:space="preserve">En el procedimiento de acceso a la información y de los medios de impugnación de la materia, se advierten diversos supuestos de </w:t>
      </w:r>
      <w:proofErr w:type="spellStart"/>
      <w:r w:rsidRPr="00800D07">
        <w:rPr>
          <w:rFonts w:ascii="Palatino Linotype" w:hAnsi="Palatino Linotype" w:cs="Arial"/>
        </w:rPr>
        <w:t>procedibilidad</w:t>
      </w:r>
      <w:proofErr w:type="spellEnd"/>
      <w:r w:rsidRPr="00800D07">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8179E6"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rPr>
      </w:pPr>
    </w:p>
    <w:p w14:paraId="432E2AAC"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rPr>
      </w:pPr>
      <w:r w:rsidRPr="00800D07">
        <w:rPr>
          <w:rFonts w:ascii="Palatino Linotype" w:hAnsi="Palatino Linotype" w:cs="Arial"/>
        </w:rPr>
        <w:t xml:space="preserve">De lo anterior, el estudio de las causas de improcedencia que se hagan valer por las partes o que se advierta de oficio por este </w:t>
      </w:r>
      <w:proofErr w:type="spellStart"/>
      <w:r w:rsidRPr="00800D07">
        <w:rPr>
          <w:rFonts w:ascii="Palatino Linotype" w:hAnsi="Palatino Linotype" w:cs="Arial"/>
        </w:rPr>
        <w:t>Resolutor</w:t>
      </w:r>
      <w:proofErr w:type="spellEnd"/>
      <w:r w:rsidRPr="00800D07">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00D07">
        <w:rPr>
          <w:rStyle w:val="Refdenotaalpie"/>
          <w:rFonts w:ascii="Palatino Linotype" w:hAnsi="Palatino Linotype" w:cs="Arial"/>
        </w:rPr>
        <w:footnoteReference w:id="1"/>
      </w:r>
      <w:r w:rsidRPr="00800D07">
        <w:rPr>
          <w:rFonts w:ascii="Palatino Linotype" w:hAnsi="Palatino Linotype" w:cs="Arial"/>
        </w:rPr>
        <w:t>.</w:t>
      </w:r>
    </w:p>
    <w:p w14:paraId="4A06988D"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rPr>
      </w:pPr>
    </w:p>
    <w:p w14:paraId="7A1723A0"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b/>
          <w:sz w:val="28"/>
        </w:rPr>
      </w:pPr>
      <w:r w:rsidRPr="00800D07">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4BE9920"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b/>
        </w:rPr>
      </w:pPr>
    </w:p>
    <w:p w14:paraId="7F053EF5" w14:textId="6DC6EDC4" w:rsidR="006646DB" w:rsidRPr="00800D07" w:rsidRDefault="00774407" w:rsidP="006646DB">
      <w:pPr>
        <w:pStyle w:val="Prrafodelista"/>
        <w:autoSpaceDE w:val="0"/>
        <w:autoSpaceDN w:val="0"/>
        <w:adjustRightInd w:val="0"/>
        <w:spacing w:line="360" w:lineRule="auto"/>
        <w:ind w:left="0"/>
        <w:jc w:val="both"/>
        <w:rPr>
          <w:rFonts w:ascii="Palatino Linotype" w:hAnsi="Palatino Linotype" w:cs="Arial"/>
          <w:b/>
          <w:sz w:val="28"/>
        </w:rPr>
      </w:pPr>
      <w:r w:rsidRPr="00800D07">
        <w:rPr>
          <w:rFonts w:ascii="Palatino Linotype" w:hAnsi="Palatino Linotype" w:cs="Arial"/>
          <w:b/>
          <w:sz w:val="28"/>
        </w:rPr>
        <w:t>QUINT</w:t>
      </w:r>
      <w:r w:rsidR="006646DB" w:rsidRPr="00800D07">
        <w:rPr>
          <w:rFonts w:ascii="Palatino Linotype" w:hAnsi="Palatino Linotype" w:cs="Arial"/>
          <w:b/>
          <w:sz w:val="28"/>
        </w:rPr>
        <w:t>O. Estudio y resolución del asunto.</w:t>
      </w:r>
    </w:p>
    <w:p w14:paraId="074D3126" w14:textId="77777777" w:rsidR="006646DB" w:rsidRPr="00800D07" w:rsidRDefault="006646DB" w:rsidP="006646DB">
      <w:pPr>
        <w:pStyle w:val="Prrafodelista"/>
        <w:autoSpaceDE w:val="0"/>
        <w:autoSpaceDN w:val="0"/>
        <w:adjustRightInd w:val="0"/>
        <w:spacing w:line="360" w:lineRule="auto"/>
        <w:ind w:left="0"/>
        <w:jc w:val="both"/>
        <w:rPr>
          <w:rFonts w:ascii="Palatino Linotype" w:hAnsi="Palatino Linotype" w:cs="Arial"/>
        </w:rPr>
      </w:pPr>
      <w:r w:rsidRPr="00800D07">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76320E6" w14:textId="77777777" w:rsidR="006646DB" w:rsidRPr="00800D07" w:rsidRDefault="006646DB" w:rsidP="006646DB">
      <w:pPr>
        <w:tabs>
          <w:tab w:val="left" w:pos="709"/>
        </w:tabs>
        <w:spacing w:after="0" w:line="360" w:lineRule="auto"/>
        <w:jc w:val="both"/>
        <w:rPr>
          <w:rFonts w:ascii="Palatino Linotype" w:hAnsi="Palatino Linotype" w:cs="Arial"/>
          <w:sz w:val="24"/>
          <w:szCs w:val="24"/>
        </w:rPr>
      </w:pPr>
    </w:p>
    <w:p w14:paraId="70F1E3D4" w14:textId="77777777" w:rsidR="006646DB" w:rsidRPr="00800D07" w:rsidRDefault="006646DB" w:rsidP="006646DB">
      <w:pPr>
        <w:spacing w:after="0" w:line="360" w:lineRule="auto"/>
        <w:jc w:val="both"/>
        <w:rPr>
          <w:rFonts w:ascii="Palatino Linotype" w:hAnsi="Palatino Linotype"/>
          <w:sz w:val="24"/>
          <w:szCs w:val="24"/>
        </w:rPr>
      </w:pPr>
      <w:r w:rsidRPr="00800D07">
        <w:rPr>
          <w:rFonts w:ascii="Palatino Linotype" w:hAnsi="Palatino Linotype"/>
          <w:sz w:val="24"/>
          <w:szCs w:val="24"/>
        </w:rPr>
        <w:lastRenderedPageBreak/>
        <w:t xml:space="preserve">Con el propósito de resolver el presente medio de impugnación, es conveniente recordar que la Recurrente solicitó al Sujeto Obligado que se le proporcionara vía </w:t>
      </w:r>
      <w:r w:rsidRPr="00800D07">
        <w:rPr>
          <w:rFonts w:ascii="Palatino Linotype" w:hAnsi="Palatino Linotype" w:cs="Arial"/>
          <w:sz w:val="24"/>
        </w:rPr>
        <w:t>Sistema de Acceso a la Información Mexiquense</w:t>
      </w:r>
      <w:r w:rsidRPr="00800D07">
        <w:rPr>
          <w:rFonts w:ascii="Palatino Linotype" w:hAnsi="Palatino Linotype"/>
          <w:sz w:val="24"/>
          <w:szCs w:val="24"/>
        </w:rPr>
        <w:t xml:space="preserve"> (SAIMEX), lo siguiente:</w:t>
      </w:r>
    </w:p>
    <w:p w14:paraId="0ABE38C6" w14:textId="2BC30A9D" w:rsidR="006646DB" w:rsidRPr="00800D07" w:rsidRDefault="006646DB" w:rsidP="006646DB">
      <w:pPr>
        <w:spacing w:after="0" w:line="360" w:lineRule="auto"/>
        <w:jc w:val="both"/>
        <w:rPr>
          <w:rFonts w:ascii="Palatino Linotype" w:hAnsi="Palatino Linotype"/>
          <w:sz w:val="24"/>
          <w:szCs w:val="24"/>
        </w:rPr>
      </w:pPr>
    </w:p>
    <w:p w14:paraId="747AF670" w14:textId="4C58B068" w:rsidR="00DB66ED" w:rsidRPr="00800D07" w:rsidRDefault="00DB66ED" w:rsidP="006646DB">
      <w:pPr>
        <w:spacing w:after="0" w:line="360" w:lineRule="auto"/>
        <w:jc w:val="both"/>
        <w:rPr>
          <w:rFonts w:ascii="Palatino Linotype" w:hAnsi="Palatino Linotype"/>
          <w:sz w:val="24"/>
          <w:szCs w:val="24"/>
        </w:rPr>
      </w:pPr>
      <w:r w:rsidRPr="00800D07">
        <w:rPr>
          <w:rFonts w:ascii="Palatino Linotype" w:eastAsia="Times New Roman" w:hAnsi="Palatino Linotype" w:cs="Times New Roman"/>
          <w:sz w:val="24"/>
          <w:szCs w:val="24"/>
          <w:lang w:val="es-ES" w:eastAsia="es-ES"/>
        </w:rPr>
        <w:t>Respecto al adeudo con el personal sindicalizado de 2020 a la fecha:</w:t>
      </w:r>
    </w:p>
    <w:p w14:paraId="2A9143E8" w14:textId="77777777" w:rsidR="00DB66ED" w:rsidRPr="00800D07" w:rsidRDefault="00DB66ED" w:rsidP="00DB66ED">
      <w:pPr>
        <w:pStyle w:val="Prrafodelista"/>
        <w:numPr>
          <w:ilvl w:val="0"/>
          <w:numId w:val="5"/>
        </w:numPr>
        <w:spacing w:line="360" w:lineRule="auto"/>
        <w:jc w:val="both"/>
        <w:rPr>
          <w:rFonts w:ascii="Palatino Linotype" w:hAnsi="Palatino Linotype"/>
        </w:rPr>
      </w:pPr>
      <w:r w:rsidRPr="00800D07">
        <w:rPr>
          <w:rFonts w:ascii="Palatino Linotype" w:hAnsi="Palatino Linotype"/>
        </w:rPr>
        <w:t>Todos los documentos (oficios, actas, convenios, circulares, etc.)</w:t>
      </w:r>
    </w:p>
    <w:p w14:paraId="3774C4D2" w14:textId="77777777" w:rsidR="00DB66ED" w:rsidRPr="00800D07" w:rsidRDefault="00DB66ED" w:rsidP="00DB66ED">
      <w:pPr>
        <w:pStyle w:val="Prrafodelista"/>
        <w:numPr>
          <w:ilvl w:val="0"/>
          <w:numId w:val="5"/>
        </w:numPr>
        <w:spacing w:line="360" w:lineRule="auto"/>
        <w:jc w:val="both"/>
        <w:rPr>
          <w:rFonts w:ascii="Palatino Linotype" w:hAnsi="Palatino Linotype"/>
        </w:rPr>
      </w:pPr>
      <w:r w:rsidRPr="00800D07">
        <w:rPr>
          <w:rFonts w:ascii="Palatino Linotype" w:hAnsi="Palatino Linotype"/>
        </w:rPr>
        <w:t xml:space="preserve">Registro contable; y </w:t>
      </w:r>
    </w:p>
    <w:p w14:paraId="6CCB05BE" w14:textId="0968F549" w:rsidR="006646DB" w:rsidRPr="00800D07" w:rsidRDefault="00DB66ED" w:rsidP="00DB66ED">
      <w:pPr>
        <w:pStyle w:val="Prrafodelista"/>
        <w:numPr>
          <w:ilvl w:val="0"/>
          <w:numId w:val="5"/>
        </w:numPr>
        <w:spacing w:line="360" w:lineRule="auto"/>
        <w:jc w:val="both"/>
        <w:rPr>
          <w:rFonts w:ascii="Palatino Linotype" w:hAnsi="Palatino Linotype"/>
        </w:rPr>
      </w:pPr>
      <w:r w:rsidRPr="00800D07">
        <w:rPr>
          <w:rFonts w:ascii="Palatino Linotype" w:hAnsi="Palatino Linotype"/>
        </w:rPr>
        <w:t xml:space="preserve">Observaciones en la entrega de la anterior administración </w:t>
      </w:r>
      <w:proofErr w:type="spellStart"/>
      <w:r w:rsidRPr="00800D07">
        <w:rPr>
          <w:rFonts w:ascii="Palatino Linotype" w:hAnsi="Palatino Linotype"/>
        </w:rPr>
        <w:t>Morenista</w:t>
      </w:r>
      <w:proofErr w:type="spellEnd"/>
      <w:r w:rsidRPr="00800D07">
        <w:rPr>
          <w:rFonts w:ascii="Palatino Linotype" w:hAnsi="Palatino Linotype"/>
        </w:rPr>
        <w:t>.</w:t>
      </w:r>
    </w:p>
    <w:p w14:paraId="6B5B02FD" w14:textId="77777777" w:rsidR="00DB66ED" w:rsidRPr="00800D07" w:rsidRDefault="00DB66ED" w:rsidP="006646DB">
      <w:pPr>
        <w:spacing w:after="0" w:line="360" w:lineRule="auto"/>
        <w:jc w:val="both"/>
        <w:rPr>
          <w:rFonts w:ascii="Palatino Linotype" w:hAnsi="Palatino Linotype"/>
          <w:sz w:val="24"/>
          <w:szCs w:val="24"/>
        </w:rPr>
      </w:pPr>
    </w:p>
    <w:p w14:paraId="43A82942" w14:textId="21CDEA06" w:rsidR="006646DB" w:rsidRPr="00800D07" w:rsidRDefault="006646DB" w:rsidP="00DB66ED">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sidRPr="00800D07">
        <w:rPr>
          <w:rFonts w:ascii="Palatino Linotype" w:eastAsia="Arial Unicode MS" w:hAnsi="Palatino Linotype" w:cs="Arial"/>
          <w:sz w:val="24"/>
          <w:szCs w:val="24"/>
        </w:rPr>
        <w:t>En atención a</w:t>
      </w:r>
      <w:r w:rsidR="00DB66ED" w:rsidRPr="00800D07">
        <w:rPr>
          <w:rFonts w:ascii="Palatino Linotype" w:eastAsia="Arial Unicode MS" w:hAnsi="Palatino Linotype" w:cs="Arial"/>
          <w:sz w:val="24"/>
          <w:szCs w:val="24"/>
        </w:rPr>
        <w:t xml:space="preserve"> </w:t>
      </w:r>
      <w:r w:rsidRPr="00800D07">
        <w:rPr>
          <w:rFonts w:ascii="Palatino Linotype" w:eastAsia="Arial Unicode MS" w:hAnsi="Palatino Linotype" w:cs="Arial"/>
          <w:sz w:val="24"/>
          <w:szCs w:val="24"/>
        </w:rPr>
        <w:t>l</w:t>
      </w:r>
      <w:r w:rsidR="00DB66ED" w:rsidRPr="00800D07">
        <w:rPr>
          <w:rFonts w:ascii="Palatino Linotype" w:eastAsia="Arial Unicode MS" w:hAnsi="Palatino Linotype" w:cs="Arial"/>
          <w:sz w:val="24"/>
          <w:szCs w:val="24"/>
        </w:rPr>
        <w:t>os</w:t>
      </w:r>
      <w:r w:rsidRPr="00800D07">
        <w:rPr>
          <w:rFonts w:ascii="Palatino Linotype" w:eastAsia="Arial Unicode MS" w:hAnsi="Palatino Linotype" w:cs="Arial"/>
          <w:sz w:val="24"/>
          <w:szCs w:val="24"/>
        </w:rPr>
        <w:t xml:space="preserve"> requerimiento</w:t>
      </w:r>
      <w:r w:rsidR="00DB66ED" w:rsidRPr="00800D07">
        <w:rPr>
          <w:rFonts w:ascii="Palatino Linotype" w:eastAsia="Arial Unicode MS" w:hAnsi="Palatino Linotype" w:cs="Arial"/>
          <w:sz w:val="24"/>
          <w:szCs w:val="24"/>
        </w:rPr>
        <w:t>s</w:t>
      </w:r>
      <w:r w:rsidRPr="00800D07">
        <w:rPr>
          <w:rFonts w:ascii="Palatino Linotype" w:eastAsia="Arial Unicode MS" w:hAnsi="Palatino Linotype" w:cs="Arial"/>
          <w:sz w:val="24"/>
          <w:szCs w:val="24"/>
        </w:rPr>
        <w:t xml:space="preserve"> de información planteado</w:t>
      </w:r>
      <w:r w:rsidR="00DB66ED" w:rsidRPr="00800D07">
        <w:rPr>
          <w:rFonts w:ascii="Palatino Linotype" w:eastAsia="Arial Unicode MS" w:hAnsi="Palatino Linotype" w:cs="Arial"/>
          <w:sz w:val="24"/>
          <w:szCs w:val="24"/>
        </w:rPr>
        <w:t>s</w:t>
      </w:r>
      <w:r w:rsidRPr="00800D07">
        <w:rPr>
          <w:rFonts w:ascii="Palatino Linotype" w:eastAsia="Arial Unicode MS" w:hAnsi="Palatino Linotype" w:cs="Arial"/>
          <w:sz w:val="24"/>
          <w:szCs w:val="24"/>
        </w:rPr>
        <w:t xml:space="preserve">, </w:t>
      </w:r>
      <w:r w:rsidRPr="00800D07">
        <w:rPr>
          <w:rFonts w:ascii="Palatino Linotype" w:eastAsia="Arial Unicode MS" w:hAnsi="Palatino Linotype" w:cs="Arial"/>
          <w:bCs/>
          <w:sz w:val="24"/>
          <w:szCs w:val="24"/>
        </w:rPr>
        <w:t>el Sujeto Obligado adjuntó los archivos electrónicos denominados</w:t>
      </w:r>
      <w:r w:rsidRPr="00800D07">
        <w:rPr>
          <w:rFonts w:ascii="Palatino Linotype" w:eastAsia="Arial Unicode MS" w:hAnsi="Palatino Linotype" w:cs="Arial"/>
          <w:sz w:val="24"/>
          <w:szCs w:val="24"/>
        </w:rPr>
        <w:t xml:space="preserve"> </w:t>
      </w:r>
      <w:r w:rsidRPr="00800D07">
        <w:rPr>
          <w:rFonts w:ascii="Palatino Linotype" w:hAnsi="Palatino Linotype" w:cs="Arial"/>
          <w:sz w:val="24"/>
          <w:szCs w:val="24"/>
        </w:rPr>
        <w:t>“</w:t>
      </w:r>
      <w:r w:rsidR="00DB66ED" w:rsidRPr="00800D07">
        <w:rPr>
          <w:rFonts w:ascii="Palatino Linotype" w:hAnsi="Palatino Linotype" w:cs="Arial"/>
          <w:i/>
          <w:sz w:val="24"/>
          <w:szCs w:val="24"/>
        </w:rPr>
        <w:t>2020-2022 parte1.pdf”, “2020-2022 parte 2.pdf”, “TRICENTESIMA TRIGESIMA SEGUNDA SESION 2022.pdf” y “1356.pdf</w:t>
      </w:r>
      <w:r w:rsidRPr="00800D07">
        <w:rPr>
          <w:rFonts w:ascii="Palatino Linotype" w:hAnsi="Palatino Linotype" w:cs="Arial"/>
          <w:i/>
          <w:sz w:val="24"/>
          <w:szCs w:val="24"/>
        </w:rPr>
        <w:t>”</w:t>
      </w:r>
      <w:r w:rsidRPr="00800D07">
        <w:rPr>
          <w:rFonts w:ascii="Palatino Linotype" w:hAnsi="Palatino Linotype" w:cs="Arial"/>
          <w:sz w:val="24"/>
          <w:szCs w:val="24"/>
        </w:rPr>
        <w:t>;</w:t>
      </w:r>
      <w:r w:rsidRPr="00800D07">
        <w:rPr>
          <w:rFonts w:ascii="Palatino Linotype" w:eastAsia="Arial Unicode MS" w:hAnsi="Palatino Linotype" w:cs="Arial"/>
          <w:sz w:val="24"/>
          <w:szCs w:val="24"/>
        </w:rPr>
        <w:t xml:space="preserve"> mismo</w:t>
      </w:r>
      <w:r w:rsidR="00DB66ED" w:rsidRPr="00800D07">
        <w:rPr>
          <w:rFonts w:ascii="Palatino Linotype" w:eastAsia="Arial Unicode MS" w:hAnsi="Palatino Linotype" w:cs="Arial"/>
          <w:sz w:val="24"/>
          <w:szCs w:val="24"/>
        </w:rPr>
        <w:t>s</w:t>
      </w:r>
      <w:r w:rsidRPr="00800D07">
        <w:rPr>
          <w:rFonts w:ascii="Palatino Linotype" w:eastAsia="Arial Unicode MS" w:hAnsi="Palatino Linotype" w:cs="Arial"/>
          <w:sz w:val="24"/>
          <w:szCs w:val="24"/>
        </w:rPr>
        <w:t xml:space="preserve"> que se describe</w:t>
      </w:r>
      <w:r w:rsidR="00DB66ED" w:rsidRPr="00800D07">
        <w:rPr>
          <w:rFonts w:ascii="Palatino Linotype" w:eastAsia="Arial Unicode MS" w:hAnsi="Palatino Linotype" w:cs="Arial"/>
          <w:sz w:val="24"/>
          <w:szCs w:val="24"/>
        </w:rPr>
        <w:t>n</w:t>
      </w:r>
      <w:r w:rsidRPr="00800D07">
        <w:rPr>
          <w:rFonts w:ascii="Palatino Linotype" w:eastAsia="Arial Unicode MS" w:hAnsi="Palatino Linotype" w:cs="Arial"/>
          <w:sz w:val="24"/>
          <w:szCs w:val="24"/>
        </w:rPr>
        <w:t xml:space="preserve"> a continuación:</w:t>
      </w:r>
    </w:p>
    <w:p w14:paraId="25439DB9" w14:textId="77777777" w:rsidR="006646DB" w:rsidRPr="00800D07" w:rsidRDefault="006646DB" w:rsidP="006646DB">
      <w:pPr>
        <w:spacing w:after="0" w:line="360" w:lineRule="auto"/>
        <w:jc w:val="both"/>
        <w:rPr>
          <w:rFonts w:ascii="Palatino Linotype" w:eastAsia="Arial Unicode MS" w:hAnsi="Palatino Linotype" w:cs="Arial"/>
          <w:sz w:val="24"/>
          <w:szCs w:val="24"/>
        </w:rPr>
      </w:pPr>
    </w:p>
    <w:p w14:paraId="687E65DA" w14:textId="55BD1B00" w:rsidR="00282C79" w:rsidRPr="00800D07" w:rsidRDefault="00DB66ED" w:rsidP="009A0D57">
      <w:pPr>
        <w:pStyle w:val="Prrafodelista"/>
        <w:numPr>
          <w:ilvl w:val="0"/>
          <w:numId w:val="7"/>
        </w:numPr>
        <w:spacing w:line="360" w:lineRule="auto"/>
        <w:jc w:val="both"/>
        <w:rPr>
          <w:rFonts w:ascii="Palatino Linotype" w:eastAsia="Arial Unicode MS" w:hAnsi="Palatino Linotype" w:cs="Arial"/>
        </w:rPr>
      </w:pPr>
      <w:r w:rsidRPr="00800D07">
        <w:rPr>
          <w:rFonts w:ascii="Palatino Linotype" w:hAnsi="Palatino Linotype" w:cs="Arial"/>
          <w:b/>
          <w:bCs/>
        </w:rPr>
        <w:t>2020-2022 parte1.pdf</w:t>
      </w:r>
      <w:r w:rsidR="006646DB" w:rsidRPr="00800D07">
        <w:rPr>
          <w:rFonts w:ascii="Palatino Linotype" w:eastAsia="Arial Unicode MS" w:hAnsi="Palatino Linotype" w:cs="Arial"/>
          <w:b/>
          <w:bCs/>
        </w:rPr>
        <w:t>:</w:t>
      </w:r>
      <w:r w:rsidR="006646DB" w:rsidRPr="00800D07">
        <w:rPr>
          <w:rFonts w:ascii="Palatino Linotype" w:eastAsia="Arial Unicode MS" w:hAnsi="Palatino Linotype" w:cs="Arial"/>
        </w:rPr>
        <w:t xml:space="preserve"> Documento const</w:t>
      </w:r>
      <w:r w:rsidR="00966D6E" w:rsidRPr="00800D07">
        <w:rPr>
          <w:rFonts w:ascii="Palatino Linotype" w:eastAsia="Arial Unicode MS" w:hAnsi="Palatino Linotype" w:cs="Arial"/>
        </w:rPr>
        <w:t>a</w:t>
      </w:r>
      <w:r w:rsidR="006646DB" w:rsidRPr="00800D07">
        <w:rPr>
          <w:rFonts w:ascii="Palatino Linotype" w:eastAsia="Arial Unicode MS" w:hAnsi="Palatino Linotype" w:cs="Arial"/>
        </w:rPr>
        <w:t xml:space="preserve">nte </w:t>
      </w:r>
      <w:r w:rsidR="00966D6E" w:rsidRPr="00800D07">
        <w:rPr>
          <w:rFonts w:ascii="Palatino Linotype" w:eastAsia="Arial Unicode MS" w:hAnsi="Palatino Linotype" w:cs="Arial"/>
        </w:rPr>
        <w:t>de</w:t>
      </w:r>
      <w:r w:rsidR="006646DB" w:rsidRPr="00800D07">
        <w:rPr>
          <w:rFonts w:ascii="Palatino Linotype" w:eastAsia="Arial Unicode MS" w:hAnsi="Palatino Linotype" w:cs="Arial"/>
        </w:rPr>
        <w:t xml:space="preserve"> </w:t>
      </w:r>
      <w:r w:rsidR="00966D6E" w:rsidRPr="00800D07">
        <w:rPr>
          <w:rFonts w:ascii="Palatino Linotype" w:eastAsia="Arial Unicode MS" w:hAnsi="Palatino Linotype" w:cs="Arial"/>
        </w:rPr>
        <w:t>veintitrés</w:t>
      </w:r>
      <w:r w:rsidR="006646DB" w:rsidRPr="00800D07">
        <w:rPr>
          <w:rFonts w:ascii="Palatino Linotype" w:eastAsia="Arial Unicode MS" w:hAnsi="Palatino Linotype" w:cs="Arial"/>
        </w:rPr>
        <w:t xml:space="preserve"> (2</w:t>
      </w:r>
      <w:r w:rsidR="00966D6E" w:rsidRPr="00800D07">
        <w:rPr>
          <w:rFonts w:ascii="Palatino Linotype" w:eastAsia="Arial Unicode MS" w:hAnsi="Palatino Linotype" w:cs="Arial"/>
        </w:rPr>
        <w:t>3</w:t>
      </w:r>
      <w:r w:rsidR="006646DB" w:rsidRPr="00800D07">
        <w:rPr>
          <w:rFonts w:ascii="Palatino Linotype" w:eastAsia="Arial Unicode MS" w:hAnsi="Palatino Linotype" w:cs="Arial"/>
        </w:rPr>
        <w:t>) fojas, l</w:t>
      </w:r>
      <w:r w:rsidR="00966D6E" w:rsidRPr="00800D07">
        <w:rPr>
          <w:rFonts w:ascii="Palatino Linotype" w:eastAsia="Arial Unicode MS" w:hAnsi="Palatino Linotype" w:cs="Arial"/>
        </w:rPr>
        <w:t>os</w:t>
      </w:r>
      <w:r w:rsidR="006646DB" w:rsidRPr="00800D07">
        <w:rPr>
          <w:rFonts w:ascii="Palatino Linotype" w:eastAsia="Arial Unicode MS" w:hAnsi="Palatino Linotype" w:cs="Arial"/>
        </w:rPr>
        <w:t xml:space="preserve"> cual</w:t>
      </w:r>
      <w:r w:rsidR="00966D6E" w:rsidRPr="00800D07">
        <w:rPr>
          <w:rFonts w:ascii="Palatino Linotype" w:eastAsia="Arial Unicode MS" w:hAnsi="Palatino Linotype" w:cs="Arial"/>
        </w:rPr>
        <w:t xml:space="preserve">es </w:t>
      </w:r>
      <w:r w:rsidR="006646DB" w:rsidRPr="00800D07">
        <w:rPr>
          <w:rFonts w:ascii="Palatino Linotype" w:eastAsia="Arial Unicode MS" w:hAnsi="Palatino Linotype" w:cs="Arial"/>
        </w:rPr>
        <w:t>contiene</w:t>
      </w:r>
      <w:r w:rsidR="00966D6E" w:rsidRPr="00800D07">
        <w:rPr>
          <w:rFonts w:ascii="Palatino Linotype" w:eastAsia="Arial Unicode MS" w:hAnsi="Palatino Linotype" w:cs="Arial"/>
        </w:rPr>
        <w:t>n</w:t>
      </w:r>
      <w:r w:rsidR="00282C79" w:rsidRPr="00800D07">
        <w:rPr>
          <w:rFonts w:ascii="Palatino Linotype" w:eastAsia="Arial Unicode MS" w:hAnsi="Palatino Linotype" w:cs="Arial"/>
        </w:rPr>
        <w:t xml:space="preserve"> lo siguiente:</w:t>
      </w:r>
    </w:p>
    <w:p w14:paraId="5FC015D2" w14:textId="455471C1" w:rsidR="00966D6E" w:rsidRPr="00800D07" w:rsidRDefault="00282C79" w:rsidP="00BE5BEF">
      <w:pPr>
        <w:pStyle w:val="Prrafodelista"/>
        <w:numPr>
          <w:ilvl w:val="0"/>
          <w:numId w:val="6"/>
        </w:numPr>
        <w:spacing w:line="360" w:lineRule="auto"/>
        <w:jc w:val="both"/>
        <w:rPr>
          <w:rFonts w:ascii="Palatino Linotype" w:eastAsia="Arial Unicode MS" w:hAnsi="Palatino Linotype" w:cs="Arial"/>
        </w:rPr>
      </w:pPr>
      <w:r w:rsidRPr="00800D07">
        <w:rPr>
          <w:rFonts w:ascii="Palatino Linotype" w:eastAsia="Arial Unicode MS" w:hAnsi="Palatino Linotype" w:cs="Arial"/>
        </w:rPr>
        <w:t>T</w:t>
      </w:r>
      <w:r w:rsidR="00E122B8" w:rsidRPr="00800D07">
        <w:rPr>
          <w:rFonts w:ascii="Palatino Linotype" w:eastAsia="Arial Unicode MS" w:hAnsi="Palatino Linotype" w:cs="Arial"/>
        </w:rPr>
        <w:t>res (3) o</w:t>
      </w:r>
      <w:r w:rsidR="00966D6E" w:rsidRPr="00800D07">
        <w:rPr>
          <w:rFonts w:ascii="Palatino Linotype" w:eastAsia="Arial Unicode MS" w:hAnsi="Palatino Linotype" w:cs="Arial"/>
        </w:rPr>
        <w:t>ficio</w:t>
      </w:r>
      <w:r w:rsidR="00E122B8" w:rsidRPr="00800D07">
        <w:rPr>
          <w:rFonts w:ascii="Palatino Linotype" w:eastAsia="Arial Unicode MS" w:hAnsi="Palatino Linotype" w:cs="Arial"/>
        </w:rPr>
        <w:t>s</w:t>
      </w:r>
      <w:r w:rsidR="00966D6E" w:rsidRPr="00800D07">
        <w:rPr>
          <w:rFonts w:ascii="Palatino Linotype" w:eastAsia="Arial Unicode MS" w:hAnsi="Palatino Linotype" w:cs="Arial"/>
        </w:rPr>
        <w:t xml:space="preserve"> </w:t>
      </w:r>
      <w:r w:rsidR="00E122B8" w:rsidRPr="00800D07">
        <w:rPr>
          <w:rFonts w:ascii="Palatino Linotype" w:eastAsia="Arial Unicode MS" w:hAnsi="Palatino Linotype" w:cs="Arial"/>
        </w:rPr>
        <w:t>signados</w:t>
      </w:r>
      <w:r w:rsidR="00966D6E" w:rsidRPr="00800D07">
        <w:rPr>
          <w:rFonts w:ascii="Palatino Linotype" w:eastAsia="Arial Unicode MS" w:hAnsi="Palatino Linotype" w:cs="Arial"/>
        </w:rPr>
        <w:t xml:space="preserve"> por el Director de Recursos Humanos,</w:t>
      </w:r>
      <w:r w:rsidR="00F465D1" w:rsidRPr="00800D07">
        <w:rPr>
          <w:rFonts w:ascii="Palatino Linotype" w:eastAsia="Arial Unicode MS" w:hAnsi="Palatino Linotype" w:cs="Arial"/>
        </w:rPr>
        <w:t xml:space="preserve"> correspondientes al año dos mil veinte,</w:t>
      </w:r>
      <w:r w:rsidR="00966D6E" w:rsidRPr="00800D07">
        <w:rPr>
          <w:rFonts w:ascii="Palatino Linotype" w:eastAsia="Arial Unicode MS" w:hAnsi="Palatino Linotype" w:cs="Arial"/>
        </w:rPr>
        <w:t xml:space="preserve"> a través del cual </w:t>
      </w:r>
      <w:r w:rsidRPr="00800D07">
        <w:rPr>
          <w:rFonts w:ascii="Palatino Linotype" w:eastAsia="Arial Unicode MS" w:hAnsi="Palatino Linotype" w:cs="Arial"/>
        </w:rPr>
        <w:t>esencialmente solicita</w:t>
      </w:r>
      <w:r w:rsidR="00966D6E" w:rsidRPr="00800D07">
        <w:rPr>
          <w:rFonts w:ascii="Palatino Linotype" w:eastAsia="Arial Unicode MS" w:hAnsi="Palatino Linotype" w:cs="Arial"/>
        </w:rPr>
        <w:t xml:space="preserve"> al particular acud</w:t>
      </w:r>
      <w:r w:rsidRPr="00800D07">
        <w:rPr>
          <w:rFonts w:ascii="Palatino Linotype" w:eastAsia="Arial Unicode MS" w:hAnsi="Palatino Linotype" w:cs="Arial"/>
        </w:rPr>
        <w:t>ir</w:t>
      </w:r>
      <w:r w:rsidR="00966D6E" w:rsidRPr="00800D07">
        <w:rPr>
          <w:rFonts w:ascii="Palatino Linotype" w:eastAsia="Arial Unicode MS" w:hAnsi="Palatino Linotype" w:cs="Arial"/>
        </w:rPr>
        <w:t xml:space="preserve"> a las oficinas de la Dirección de Recursos Humanos, para darle seguimiento a su petición</w:t>
      </w:r>
      <w:r w:rsidRPr="00800D07">
        <w:rPr>
          <w:rFonts w:ascii="Palatino Linotype" w:eastAsia="Arial Unicode MS" w:hAnsi="Palatino Linotype" w:cs="Arial"/>
        </w:rPr>
        <w:t>, asimismo también se advierte que se dará cumplimiento a lo establecido en el Convenio de Prestaciones celebrado entre el Ayuntamiento de Toluca y el Sindicato Único de Trabajadores de los Poderes, Municipios e Instituciones Descentralizadas del Estado de México (S.U.T.E.YM.)</w:t>
      </w:r>
      <w:r w:rsidR="00966D6E" w:rsidRPr="00800D07">
        <w:rPr>
          <w:rFonts w:ascii="Palatino Linotype" w:eastAsia="Arial Unicode MS" w:hAnsi="Palatino Linotype" w:cs="Arial"/>
        </w:rPr>
        <w:t>.</w:t>
      </w:r>
    </w:p>
    <w:p w14:paraId="2E25546D" w14:textId="1AF409A2" w:rsidR="00E122B8" w:rsidRPr="00800D07" w:rsidRDefault="00282C79" w:rsidP="00282C79">
      <w:pPr>
        <w:pStyle w:val="Prrafodelista"/>
        <w:numPr>
          <w:ilvl w:val="0"/>
          <w:numId w:val="6"/>
        </w:numPr>
        <w:spacing w:line="360" w:lineRule="auto"/>
        <w:jc w:val="both"/>
        <w:rPr>
          <w:rFonts w:ascii="Palatino Linotype" w:eastAsia="Arial Unicode MS" w:hAnsi="Palatino Linotype" w:cs="Arial"/>
        </w:rPr>
      </w:pPr>
      <w:r w:rsidRPr="00800D07">
        <w:rPr>
          <w:rFonts w:ascii="Palatino Linotype" w:eastAsia="Arial Unicode MS" w:hAnsi="Palatino Linotype" w:cs="Arial"/>
        </w:rPr>
        <w:lastRenderedPageBreak/>
        <w:t>Diecisiete (17) o</w:t>
      </w:r>
      <w:r w:rsidR="00966D6E" w:rsidRPr="00800D07">
        <w:rPr>
          <w:rFonts w:ascii="Palatino Linotype" w:eastAsia="Arial Unicode MS" w:hAnsi="Palatino Linotype" w:cs="Arial"/>
        </w:rPr>
        <w:t>ficio</w:t>
      </w:r>
      <w:r w:rsidRPr="00800D07">
        <w:rPr>
          <w:rFonts w:ascii="Palatino Linotype" w:eastAsia="Arial Unicode MS" w:hAnsi="Palatino Linotype" w:cs="Arial"/>
        </w:rPr>
        <w:t>s</w:t>
      </w:r>
      <w:r w:rsidR="00966D6E" w:rsidRPr="00800D07">
        <w:rPr>
          <w:rFonts w:ascii="Palatino Linotype" w:eastAsia="Arial Unicode MS" w:hAnsi="Palatino Linotype" w:cs="Arial"/>
        </w:rPr>
        <w:t xml:space="preserve"> </w:t>
      </w:r>
      <w:r w:rsidRPr="00800D07">
        <w:rPr>
          <w:rFonts w:ascii="Palatino Linotype" w:eastAsia="Arial Unicode MS" w:hAnsi="Palatino Linotype" w:cs="Arial"/>
        </w:rPr>
        <w:t>signados por</w:t>
      </w:r>
      <w:r w:rsidR="00966D6E" w:rsidRPr="00800D07">
        <w:rPr>
          <w:rFonts w:ascii="Palatino Linotype" w:eastAsia="Arial Unicode MS" w:hAnsi="Palatino Linotype" w:cs="Arial"/>
        </w:rPr>
        <w:t xml:space="preserve"> </w:t>
      </w:r>
      <w:r w:rsidR="00F465D1" w:rsidRPr="00800D07">
        <w:rPr>
          <w:rFonts w:ascii="Palatino Linotype" w:eastAsia="Arial Unicode MS" w:hAnsi="Palatino Linotype" w:cs="Arial"/>
        </w:rPr>
        <w:t>el Secretario</w:t>
      </w:r>
      <w:r w:rsidR="00235E24" w:rsidRPr="00800D07">
        <w:rPr>
          <w:rFonts w:ascii="Palatino Linotype" w:eastAsia="Arial Unicode MS" w:hAnsi="Palatino Linotype" w:cs="Arial"/>
        </w:rPr>
        <w:t xml:space="preserve"> General del S.U.T.E.YM.</w:t>
      </w:r>
      <w:r w:rsidR="00F465D1" w:rsidRPr="00800D07">
        <w:rPr>
          <w:rFonts w:ascii="Palatino Linotype" w:eastAsia="Arial Unicode MS" w:hAnsi="Palatino Linotype" w:cs="Arial"/>
        </w:rPr>
        <w:t xml:space="preserve">, correspondientes al año dos mil veinte, </w:t>
      </w:r>
      <w:r w:rsidRPr="00800D07">
        <w:rPr>
          <w:rFonts w:ascii="Palatino Linotype" w:eastAsia="Arial Unicode MS" w:hAnsi="Palatino Linotype" w:cs="Arial"/>
        </w:rPr>
        <w:t xml:space="preserve">en los que básicamente solicita se </w:t>
      </w:r>
      <w:r w:rsidR="00F465D1" w:rsidRPr="00800D07">
        <w:rPr>
          <w:rFonts w:ascii="Palatino Linotype" w:eastAsia="Arial Unicode MS" w:hAnsi="Palatino Linotype" w:cs="Arial"/>
        </w:rPr>
        <w:t>dé</w:t>
      </w:r>
      <w:r w:rsidR="00235E24" w:rsidRPr="00800D07">
        <w:rPr>
          <w:rFonts w:ascii="Palatino Linotype" w:eastAsia="Arial Unicode MS" w:hAnsi="Palatino Linotype" w:cs="Arial"/>
        </w:rPr>
        <w:t xml:space="preserve"> cumplimiento a las cláusulas tercera y cuarta (aguinaldo y prima vacacional) del Convenio de Prestaciones celebrado entre el Ayuntamiento de Toluca y el Sindicato Único de Trabajadores de los Poderes, Municipios e Instituciones Descentralizadas del Estado de México (S.U.T.E.YM.)</w:t>
      </w:r>
      <w:r w:rsidRPr="00800D07">
        <w:rPr>
          <w:rFonts w:ascii="Palatino Linotype" w:eastAsia="Arial Unicode MS" w:hAnsi="Palatino Linotype" w:cs="Arial"/>
        </w:rPr>
        <w:t>.</w:t>
      </w:r>
    </w:p>
    <w:p w14:paraId="5D26CAA3" w14:textId="04C73371" w:rsidR="00966D6E" w:rsidRPr="00800D07" w:rsidRDefault="00966D6E" w:rsidP="009A0D57">
      <w:pPr>
        <w:spacing w:line="360" w:lineRule="auto"/>
        <w:ind w:left="720"/>
        <w:jc w:val="both"/>
        <w:rPr>
          <w:rFonts w:ascii="Palatino Linotype" w:eastAsia="Arial Unicode MS" w:hAnsi="Palatino Linotype" w:cs="Arial"/>
        </w:rPr>
      </w:pPr>
    </w:p>
    <w:p w14:paraId="36BD2BB6" w14:textId="2C821079" w:rsidR="009A0D57" w:rsidRPr="00800D07" w:rsidRDefault="009A0D57" w:rsidP="009A0D57">
      <w:pPr>
        <w:pStyle w:val="Prrafodelista"/>
        <w:numPr>
          <w:ilvl w:val="0"/>
          <w:numId w:val="7"/>
        </w:numPr>
        <w:spacing w:line="360" w:lineRule="auto"/>
        <w:jc w:val="both"/>
        <w:rPr>
          <w:rFonts w:ascii="Palatino Linotype" w:eastAsia="Arial Unicode MS" w:hAnsi="Palatino Linotype" w:cs="Arial"/>
        </w:rPr>
      </w:pPr>
      <w:r w:rsidRPr="00800D07">
        <w:rPr>
          <w:rFonts w:ascii="Palatino Linotype" w:hAnsi="Palatino Linotype" w:cs="Arial"/>
          <w:b/>
          <w:bCs/>
        </w:rPr>
        <w:t>2020-2022 parte2.pdf</w:t>
      </w:r>
      <w:r w:rsidRPr="00800D07">
        <w:rPr>
          <w:rFonts w:ascii="Palatino Linotype" w:eastAsia="Arial Unicode MS" w:hAnsi="Palatino Linotype" w:cs="Arial"/>
          <w:b/>
          <w:bCs/>
        </w:rPr>
        <w:t>:</w:t>
      </w:r>
      <w:r w:rsidRPr="00800D07">
        <w:rPr>
          <w:rFonts w:ascii="Palatino Linotype" w:eastAsia="Arial Unicode MS" w:hAnsi="Palatino Linotype" w:cs="Arial"/>
        </w:rPr>
        <w:t xml:space="preserve"> Documento constante de treinta y cinco (35) fojas, los cuales contienen lo siguiente:</w:t>
      </w:r>
    </w:p>
    <w:p w14:paraId="07778575" w14:textId="2DDDE3CD" w:rsidR="00CC7421" w:rsidRPr="00800D07" w:rsidRDefault="00CC7421" w:rsidP="00CC7421">
      <w:pPr>
        <w:pStyle w:val="Prrafodelista"/>
        <w:numPr>
          <w:ilvl w:val="0"/>
          <w:numId w:val="6"/>
        </w:numPr>
        <w:spacing w:line="360" w:lineRule="auto"/>
        <w:jc w:val="both"/>
        <w:rPr>
          <w:rFonts w:ascii="Palatino Linotype" w:eastAsia="Arial Unicode MS" w:hAnsi="Palatino Linotype" w:cs="Arial"/>
        </w:rPr>
      </w:pPr>
      <w:r w:rsidRPr="00800D07">
        <w:rPr>
          <w:rFonts w:ascii="Palatino Linotype" w:eastAsia="Arial Unicode MS" w:hAnsi="Palatino Linotype" w:cs="Arial"/>
        </w:rPr>
        <w:t xml:space="preserve">Seis (6) oficios signados por el Director General de Administración, correspondientes al año </w:t>
      </w:r>
      <w:proofErr w:type="gramStart"/>
      <w:r w:rsidRPr="00800D07">
        <w:rPr>
          <w:rFonts w:ascii="Palatino Linotype" w:eastAsia="Arial Unicode MS" w:hAnsi="Palatino Linotype" w:cs="Arial"/>
        </w:rPr>
        <w:t>dos mil veintiuno</w:t>
      </w:r>
      <w:proofErr w:type="gramEnd"/>
      <w:r w:rsidRPr="00800D07">
        <w:rPr>
          <w:rFonts w:ascii="Palatino Linotype" w:eastAsia="Arial Unicode MS" w:hAnsi="Palatino Linotype" w:cs="Arial"/>
        </w:rPr>
        <w:t>, a través del cual señaló que se dará cabal cumplimiento a las cláusulas Tercera con relación al pago de aguinaldo y Vigésima Séptima referente al pago de días económicos, de acuerdo al convenio de prestaciones vigentes.</w:t>
      </w:r>
    </w:p>
    <w:p w14:paraId="6E72B93F" w14:textId="2525B232" w:rsidR="00CC7421" w:rsidRPr="00800D07" w:rsidRDefault="00CC7421" w:rsidP="00CC7421">
      <w:pPr>
        <w:pStyle w:val="Prrafodelista"/>
        <w:numPr>
          <w:ilvl w:val="0"/>
          <w:numId w:val="6"/>
        </w:numPr>
        <w:spacing w:line="360" w:lineRule="auto"/>
        <w:jc w:val="both"/>
        <w:rPr>
          <w:rFonts w:ascii="Palatino Linotype" w:eastAsia="Arial Unicode MS" w:hAnsi="Palatino Linotype" w:cs="Arial"/>
        </w:rPr>
      </w:pPr>
      <w:r w:rsidRPr="00800D07">
        <w:rPr>
          <w:rFonts w:ascii="Palatino Linotype" w:eastAsia="Arial Unicode MS" w:hAnsi="Palatino Linotype" w:cs="Arial"/>
        </w:rPr>
        <w:t xml:space="preserve">Catorce (14) oficios signados por el Secretario General del S.U.T.E.YM., correspondientes al año </w:t>
      </w:r>
      <w:proofErr w:type="gramStart"/>
      <w:r w:rsidRPr="00800D07">
        <w:rPr>
          <w:rFonts w:ascii="Palatino Linotype" w:eastAsia="Arial Unicode MS" w:hAnsi="Palatino Linotype" w:cs="Arial"/>
        </w:rPr>
        <w:t>dos mil veintiuno</w:t>
      </w:r>
      <w:proofErr w:type="gramEnd"/>
      <w:r w:rsidRPr="00800D07">
        <w:rPr>
          <w:rFonts w:ascii="Palatino Linotype" w:eastAsia="Arial Unicode MS" w:hAnsi="Palatino Linotype" w:cs="Arial"/>
        </w:rPr>
        <w:t>, en los que básicamente solicita se dé cumplimiento a las cláusulas tercera (aguinaldo) y Vigésima Séptima (pago de días económicos) del Convenio de Prestaciones celebrado entre el Ayuntamiento de Toluca y el Sindicato Único de Trabajadores de los Poderes, Municipios e Instituciones Descentralizadas del Estado de México (S.U.T.E.YM.).</w:t>
      </w:r>
    </w:p>
    <w:p w14:paraId="21B933D5" w14:textId="013C38C7" w:rsidR="00CC7421" w:rsidRPr="00800D07" w:rsidRDefault="00CC7421" w:rsidP="00CC7421">
      <w:pPr>
        <w:pStyle w:val="Prrafodelista"/>
        <w:numPr>
          <w:ilvl w:val="0"/>
          <w:numId w:val="6"/>
        </w:numPr>
        <w:spacing w:line="360" w:lineRule="auto"/>
        <w:jc w:val="both"/>
        <w:rPr>
          <w:rFonts w:ascii="Palatino Linotype" w:eastAsia="Arial Unicode MS" w:hAnsi="Palatino Linotype" w:cs="Arial"/>
        </w:rPr>
      </w:pPr>
      <w:r w:rsidRPr="00800D07">
        <w:rPr>
          <w:rFonts w:ascii="Palatino Linotype" w:eastAsia="Arial Unicode MS" w:hAnsi="Palatino Linotype" w:cs="Arial"/>
        </w:rPr>
        <w:t xml:space="preserve">Cinco (5) oficios signados por el Director de Recursos Humanos, correspondientes al año </w:t>
      </w:r>
      <w:proofErr w:type="gramStart"/>
      <w:r w:rsidRPr="00800D07">
        <w:rPr>
          <w:rFonts w:ascii="Palatino Linotype" w:eastAsia="Arial Unicode MS" w:hAnsi="Palatino Linotype" w:cs="Arial"/>
        </w:rPr>
        <w:t>dos mil veintiuno</w:t>
      </w:r>
      <w:proofErr w:type="gramEnd"/>
      <w:r w:rsidRPr="00800D07">
        <w:rPr>
          <w:rFonts w:ascii="Palatino Linotype" w:eastAsia="Arial Unicode MS" w:hAnsi="Palatino Linotype" w:cs="Arial"/>
        </w:rPr>
        <w:t xml:space="preserve">, en los que esencialmente solicita </w:t>
      </w:r>
      <w:r w:rsidRPr="00800D07">
        <w:rPr>
          <w:rFonts w:ascii="Palatino Linotype" w:eastAsia="Arial Unicode MS" w:hAnsi="Palatino Linotype" w:cs="Arial"/>
        </w:rPr>
        <w:lastRenderedPageBreak/>
        <w:t>al particular acudir a las oficinas de la Dirección de Recursos Humanos, para darle seguimiento a su petición.</w:t>
      </w:r>
    </w:p>
    <w:p w14:paraId="7E5AD3BA" w14:textId="1D6D0AD1" w:rsidR="00CC7421" w:rsidRPr="00800D07" w:rsidRDefault="00CC7421" w:rsidP="00CC7421">
      <w:pPr>
        <w:spacing w:line="360" w:lineRule="auto"/>
        <w:jc w:val="both"/>
        <w:rPr>
          <w:rFonts w:ascii="Palatino Linotype" w:eastAsia="Arial Unicode MS" w:hAnsi="Palatino Linotype" w:cs="Arial"/>
        </w:rPr>
      </w:pPr>
    </w:p>
    <w:p w14:paraId="170D071B" w14:textId="631440CC" w:rsidR="00CC7421" w:rsidRPr="00800D07" w:rsidRDefault="00CC7421" w:rsidP="00CC7421">
      <w:pPr>
        <w:pStyle w:val="Prrafodelista"/>
        <w:numPr>
          <w:ilvl w:val="0"/>
          <w:numId w:val="7"/>
        </w:numPr>
        <w:spacing w:line="360" w:lineRule="auto"/>
        <w:jc w:val="both"/>
        <w:rPr>
          <w:rFonts w:ascii="Palatino Linotype" w:eastAsia="Arial Unicode MS" w:hAnsi="Palatino Linotype" w:cs="Arial"/>
        </w:rPr>
      </w:pPr>
      <w:r w:rsidRPr="00800D07">
        <w:rPr>
          <w:rFonts w:ascii="Palatino Linotype" w:hAnsi="Palatino Linotype" w:cs="Arial"/>
          <w:b/>
          <w:bCs/>
        </w:rPr>
        <w:t>TRICENTESIMA TRIGESIMA SEGUNDA SESION 2022.pdf</w:t>
      </w:r>
      <w:r w:rsidRPr="00800D07">
        <w:rPr>
          <w:rFonts w:ascii="Palatino Linotype" w:eastAsia="Arial Unicode MS" w:hAnsi="Palatino Linotype" w:cs="Arial"/>
          <w:b/>
          <w:bCs/>
        </w:rPr>
        <w:t>:</w:t>
      </w:r>
      <w:r w:rsidRPr="00800D07">
        <w:rPr>
          <w:rFonts w:ascii="Palatino Linotype" w:eastAsia="Arial Unicode MS" w:hAnsi="Palatino Linotype" w:cs="Arial"/>
        </w:rPr>
        <w:t xml:space="preserve"> Documento constante de diez (10) fojas, el cual contiene Acta de la </w:t>
      </w:r>
      <w:r w:rsidR="00115622" w:rsidRPr="00800D07">
        <w:rPr>
          <w:rFonts w:ascii="Palatino Linotype" w:eastAsia="Arial Unicode MS" w:hAnsi="Palatino Linotype" w:cs="Arial"/>
        </w:rPr>
        <w:t>Trigésima</w:t>
      </w:r>
      <w:r w:rsidRPr="00800D07">
        <w:rPr>
          <w:rFonts w:ascii="Palatino Linotype" w:eastAsia="Arial Unicode MS" w:hAnsi="Palatino Linotype" w:cs="Arial"/>
        </w:rPr>
        <w:t xml:space="preserve"> Segunda Sesión Extraordinaria 2022 del Comité de Transparencia del Municipio de Toluca</w:t>
      </w:r>
      <w:r w:rsidR="00115622" w:rsidRPr="00800D07">
        <w:rPr>
          <w:rFonts w:ascii="Palatino Linotype" w:eastAsia="Arial Unicode MS" w:hAnsi="Palatino Linotype" w:cs="Arial"/>
        </w:rPr>
        <w:t xml:space="preserve">, a través del cual se confirma la clasificación como confidencial del número de póliza e ID de cliente, contenidos en oficios del </w:t>
      </w:r>
      <w:proofErr w:type="spellStart"/>
      <w:r w:rsidR="00115622" w:rsidRPr="00800D07">
        <w:rPr>
          <w:rFonts w:ascii="Palatino Linotype" w:eastAsia="Arial Unicode MS" w:hAnsi="Palatino Linotype" w:cs="Arial"/>
        </w:rPr>
        <w:t>SUTEyM</w:t>
      </w:r>
      <w:proofErr w:type="spellEnd"/>
      <w:r w:rsidR="00115622" w:rsidRPr="00800D07">
        <w:rPr>
          <w:rFonts w:ascii="Palatino Linotype" w:eastAsia="Arial Unicode MS" w:hAnsi="Palatino Linotype" w:cs="Arial"/>
        </w:rPr>
        <w:t xml:space="preserve"> dirigidos a la aseguradora </w:t>
      </w:r>
      <w:proofErr w:type="spellStart"/>
      <w:r w:rsidR="00115622" w:rsidRPr="00800D07">
        <w:rPr>
          <w:rFonts w:ascii="Palatino Linotype" w:eastAsia="Arial Unicode MS" w:hAnsi="Palatino Linotype" w:cs="Arial"/>
        </w:rPr>
        <w:t>Thona</w:t>
      </w:r>
      <w:proofErr w:type="spellEnd"/>
      <w:r w:rsidR="00115622" w:rsidRPr="00800D07">
        <w:rPr>
          <w:rFonts w:ascii="Palatino Linotype" w:eastAsia="Arial Unicode MS" w:hAnsi="Palatino Linotype" w:cs="Arial"/>
        </w:rPr>
        <w:t xml:space="preserve"> Seguros.</w:t>
      </w:r>
    </w:p>
    <w:p w14:paraId="7B44BCD4" w14:textId="256225A9" w:rsidR="00CC7421" w:rsidRPr="00800D07" w:rsidRDefault="00CC7421" w:rsidP="00CC7421">
      <w:pPr>
        <w:spacing w:line="360" w:lineRule="auto"/>
        <w:jc w:val="both"/>
        <w:rPr>
          <w:rFonts w:ascii="Palatino Linotype" w:eastAsia="Arial Unicode MS" w:hAnsi="Palatino Linotype" w:cs="Arial"/>
          <w:lang w:val="es-ES"/>
        </w:rPr>
      </w:pPr>
    </w:p>
    <w:p w14:paraId="0CF3D61E" w14:textId="361C77EA" w:rsidR="00BC479A" w:rsidRPr="00800D07" w:rsidRDefault="00BC479A" w:rsidP="00BC479A">
      <w:pPr>
        <w:pStyle w:val="Prrafodelista"/>
        <w:numPr>
          <w:ilvl w:val="0"/>
          <w:numId w:val="7"/>
        </w:numPr>
        <w:spacing w:line="360" w:lineRule="auto"/>
        <w:jc w:val="both"/>
        <w:rPr>
          <w:rFonts w:ascii="Palatino Linotype" w:eastAsia="Arial Unicode MS" w:hAnsi="Palatino Linotype" w:cs="Arial"/>
        </w:rPr>
      </w:pPr>
      <w:r w:rsidRPr="00800D07">
        <w:rPr>
          <w:rFonts w:ascii="Palatino Linotype" w:hAnsi="Palatino Linotype" w:cs="Arial"/>
          <w:b/>
          <w:bCs/>
        </w:rPr>
        <w:t>1356.pdf</w:t>
      </w:r>
      <w:r w:rsidRPr="00800D07">
        <w:rPr>
          <w:rFonts w:ascii="Palatino Linotype" w:eastAsia="Arial Unicode MS" w:hAnsi="Palatino Linotype" w:cs="Arial"/>
          <w:b/>
          <w:bCs/>
        </w:rPr>
        <w:t>:</w:t>
      </w:r>
      <w:r w:rsidRPr="00800D07">
        <w:rPr>
          <w:rFonts w:ascii="Palatino Linotype" w:eastAsia="Arial Unicode MS" w:hAnsi="Palatino Linotype" w:cs="Arial"/>
        </w:rPr>
        <w:t xml:space="preserve"> Documento constante de dos (2) fojas, de fecha catorce de junio de dos mil veintidós, a través del cual la Titular de </w:t>
      </w:r>
      <w:proofErr w:type="gramStart"/>
      <w:r w:rsidRPr="00800D07">
        <w:rPr>
          <w:rFonts w:ascii="Palatino Linotype" w:eastAsia="Arial Unicode MS" w:hAnsi="Palatino Linotype" w:cs="Arial"/>
        </w:rPr>
        <w:t>la  Unidad</w:t>
      </w:r>
      <w:proofErr w:type="gramEnd"/>
      <w:r w:rsidRPr="00800D07">
        <w:rPr>
          <w:rFonts w:ascii="Palatino Linotype" w:eastAsia="Arial Unicode MS" w:hAnsi="Palatino Linotype" w:cs="Arial"/>
        </w:rPr>
        <w:t xml:space="preserve"> de Transparencia informó al solicitante adjuntar la información requerida en versión pública.</w:t>
      </w:r>
    </w:p>
    <w:p w14:paraId="414B9DDC" w14:textId="77777777" w:rsidR="00BC479A" w:rsidRPr="00800D07" w:rsidRDefault="00BC479A" w:rsidP="00CC7421">
      <w:pPr>
        <w:spacing w:line="360" w:lineRule="auto"/>
        <w:jc w:val="both"/>
        <w:rPr>
          <w:rFonts w:ascii="Palatino Linotype" w:eastAsia="Arial Unicode MS" w:hAnsi="Palatino Linotype" w:cs="Arial"/>
          <w:lang w:val="es-ES"/>
        </w:rPr>
      </w:pPr>
    </w:p>
    <w:bookmarkEnd w:id="2"/>
    <w:bookmarkEnd w:id="3"/>
    <w:bookmarkEnd w:id="4"/>
    <w:p w14:paraId="2D3E1E91" w14:textId="00CF7786" w:rsidR="00D42AE5" w:rsidRPr="00800D07" w:rsidRDefault="00D42AE5" w:rsidP="00D42AE5">
      <w:pPr>
        <w:spacing w:line="360" w:lineRule="auto"/>
        <w:ind w:right="141"/>
        <w:jc w:val="both"/>
        <w:rPr>
          <w:rFonts w:ascii="Palatino Linotype" w:hAnsi="Palatino Linotype" w:cs="Arial"/>
          <w:bCs/>
          <w:sz w:val="24"/>
          <w:szCs w:val="24"/>
        </w:rPr>
      </w:pPr>
      <w:r w:rsidRPr="00800D07">
        <w:rPr>
          <w:rFonts w:ascii="Palatino Linotype" w:hAnsi="Palatino Linotype" w:cs="Arial"/>
          <w:bCs/>
          <w:sz w:val="24"/>
          <w:szCs w:val="24"/>
        </w:rPr>
        <w:t xml:space="preserve">Es así como derivado de la respuesta emitida por </w:t>
      </w:r>
      <w:r w:rsidRPr="00800D07">
        <w:rPr>
          <w:rFonts w:ascii="Palatino Linotype" w:hAnsi="Palatino Linotype" w:cs="Arial"/>
          <w:b/>
          <w:bCs/>
          <w:sz w:val="24"/>
          <w:szCs w:val="24"/>
        </w:rPr>
        <w:t>el Sujeto Obligado</w:t>
      </w:r>
      <w:r w:rsidRPr="00800D07">
        <w:rPr>
          <w:rFonts w:ascii="Palatino Linotype" w:hAnsi="Palatino Linotype" w:cs="Arial"/>
          <w:bCs/>
          <w:sz w:val="24"/>
          <w:szCs w:val="24"/>
        </w:rPr>
        <w:t>, l</w:t>
      </w:r>
      <w:r w:rsidR="00FE0BB1" w:rsidRPr="00800D07">
        <w:rPr>
          <w:rFonts w:ascii="Palatino Linotype" w:hAnsi="Palatino Linotype" w:cs="Arial"/>
          <w:bCs/>
          <w:sz w:val="24"/>
          <w:szCs w:val="24"/>
        </w:rPr>
        <w:t>a parte</w:t>
      </w:r>
      <w:r w:rsidRPr="00800D07">
        <w:rPr>
          <w:rFonts w:ascii="Palatino Linotype" w:hAnsi="Palatino Linotype" w:cs="Arial"/>
          <w:b/>
          <w:bCs/>
          <w:sz w:val="24"/>
          <w:szCs w:val="24"/>
        </w:rPr>
        <w:t xml:space="preserve"> Recurrente</w:t>
      </w:r>
      <w:r w:rsidRPr="00800D07">
        <w:rPr>
          <w:rFonts w:ascii="Palatino Linotype" w:hAnsi="Palatino Linotype" w:cs="Arial"/>
          <w:bCs/>
          <w:sz w:val="24"/>
          <w:szCs w:val="24"/>
        </w:rPr>
        <w:t>, interpuso el presente recurso de revisión, señalando sustancialmente como sus razones o motivos de inconformidad, lo siguiente:</w:t>
      </w:r>
    </w:p>
    <w:p w14:paraId="43275E0B" w14:textId="77777777" w:rsidR="00D42AE5" w:rsidRPr="00800D07" w:rsidRDefault="00D42AE5" w:rsidP="00D42AE5">
      <w:pPr>
        <w:pStyle w:val="Sinespaciado"/>
        <w:rPr>
          <w:rFonts w:eastAsiaTheme="minorHAnsi"/>
          <w:lang w:eastAsia="en-US"/>
        </w:rPr>
      </w:pPr>
    </w:p>
    <w:p w14:paraId="584F9CC5" w14:textId="2664BC78" w:rsidR="00D42AE5" w:rsidRPr="00800D07" w:rsidRDefault="00D42AE5" w:rsidP="00D42AE5">
      <w:pPr>
        <w:spacing w:line="276" w:lineRule="auto"/>
        <w:ind w:left="567" w:right="616"/>
        <w:jc w:val="both"/>
        <w:rPr>
          <w:rFonts w:ascii="Palatino Linotype" w:hAnsi="Palatino Linotype" w:cs="Arial"/>
          <w:b/>
          <w:bCs/>
          <w:i/>
          <w:u w:val="single"/>
        </w:rPr>
      </w:pPr>
      <w:r w:rsidRPr="00800D07">
        <w:rPr>
          <w:rFonts w:ascii="Palatino Linotype" w:hAnsi="Palatino Linotype" w:cs="Arial"/>
          <w:bCs/>
          <w:i/>
        </w:rPr>
        <w:t>“</w:t>
      </w:r>
      <w:r w:rsidR="00FE0BB1" w:rsidRPr="00800D07">
        <w:rPr>
          <w:rFonts w:ascii="Palatino Linotype" w:hAnsi="Palatino Linotype" w:cs="Arial"/>
          <w:b/>
          <w:bCs/>
          <w:i/>
          <w:u w:val="single"/>
        </w:rPr>
        <w:t xml:space="preserve">respecto a los adeudos mencionados debe de existir información ya que son pasivos, si no la tienen completa que se ordene generarla ya que es </w:t>
      </w:r>
      <w:proofErr w:type="spellStart"/>
      <w:r w:rsidR="00FE0BB1" w:rsidRPr="00800D07">
        <w:rPr>
          <w:rFonts w:ascii="Palatino Linotype" w:hAnsi="Palatino Linotype" w:cs="Arial"/>
          <w:b/>
          <w:bCs/>
          <w:i/>
          <w:u w:val="single"/>
        </w:rPr>
        <w:t>esta</w:t>
      </w:r>
      <w:proofErr w:type="spellEnd"/>
      <w:r w:rsidR="00FE0BB1" w:rsidRPr="00800D07">
        <w:rPr>
          <w:rFonts w:ascii="Palatino Linotype" w:hAnsi="Palatino Linotype" w:cs="Arial"/>
          <w:b/>
          <w:bCs/>
          <w:i/>
          <w:u w:val="single"/>
        </w:rPr>
        <w:t xml:space="preserve"> de por medio el patrimonio delos trabajadores y la viabilidad del municipio en lo </w:t>
      </w:r>
      <w:proofErr w:type="spellStart"/>
      <w:r w:rsidR="00FE0BB1" w:rsidRPr="00800D07">
        <w:rPr>
          <w:rFonts w:ascii="Palatino Linotype" w:hAnsi="Palatino Linotype" w:cs="Arial"/>
          <w:b/>
          <w:bCs/>
          <w:i/>
          <w:u w:val="single"/>
        </w:rPr>
        <w:t>economico</w:t>
      </w:r>
      <w:proofErr w:type="spellEnd"/>
      <w:r w:rsidR="00FE0BB1" w:rsidRPr="00800D07">
        <w:rPr>
          <w:rFonts w:ascii="Palatino Linotype" w:hAnsi="Palatino Linotype" w:cs="Arial"/>
          <w:b/>
          <w:bCs/>
          <w:i/>
          <w:u w:val="single"/>
        </w:rPr>
        <w:t>, lo que contestan no dice nada ni evidencia que si se tenga o hagan algo bien para solucionar esta condición delicada y de alto interés al municipio.</w:t>
      </w:r>
      <w:r w:rsidRPr="00800D07">
        <w:rPr>
          <w:rFonts w:ascii="Palatino Linotype" w:hAnsi="Palatino Linotype" w:cs="Arial"/>
          <w:bCs/>
          <w:i/>
        </w:rPr>
        <w:t>” (Sic).</w:t>
      </w:r>
    </w:p>
    <w:p w14:paraId="013E0411" w14:textId="77777777" w:rsidR="00D42AE5" w:rsidRPr="00800D07" w:rsidRDefault="00D42AE5" w:rsidP="00D42AE5">
      <w:pPr>
        <w:rPr>
          <w:rFonts w:ascii="Palatino Linotype" w:hAnsi="Palatino Linotype" w:cs="Arial"/>
          <w:b/>
          <w:i/>
        </w:rPr>
      </w:pPr>
    </w:p>
    <w:p w14:paraId="4C0CC7F6" w14:textId="77777777" w:rsidR="00FE0BB1" w:rsidRPr="00800D07" w:rsidRDefault="00FE0BB1" w:rsidP="00D42AE5">
      <w:pPr>
        <w:spacing w:after="0" w:line="360" w:lineRule="auto"/>
        <w:jc w:val="both"/>
        <w:rPr>
          <w:rFonts w:ascii="Palatino Linotype" w:hAnsi="Palatino Linotype"/>
          <w:sz w:val="24"/>
          <w:szCs w:val="24"/>
        </w:rPr>
      </w:pPr>
    </w:p>
    <w:p w14:paraId="7933800E" w14:textId="77777777" w:rsidR="00FE0BB1" w:rsidRPr="00800D07" w:rsidRDefault="00FE0BB1" w:rsidP="00D42AE5">
      <w:pPr>
        <w:spacing w:after="0" w:line="360" w:lineRule="auto"/>
        <w:jc w:val="both"/>
        <w:rPr>
          <w:rFonts w:ascii="Palatino Linotype" w:hAnsi="Palatino Linotype"/>
          <w:sz w:val="24"/>
          <w:szCs w:val="24"/>
        </w:rPr>
      </w:pPr>
    </w:p>
    <w:p w14:paraId="432EB321" w14:textId="63A7FE24" w:rsidR="00D42AE5" w:rsidRPr="00800D07" w:rsidRDefault="00D42AE5" w:rsidP="00D42AE5">
      <w:pPr>
        <w:spacing w:after="0" w:line="360" w:lineRule="auto"/>
        <w:jc w:val="both"/>
        <w:rPr>
          <w:rFonts w:ascii="Palatino Linotype" w:hAnsi="Palatino Linotype" w:cs="Arial"/>
          <w:iCs/>
          <w:sz w:val="24"/>
          <w:szCs w:val="24"/>
        </w:rPr>
      </w:pPr>
      <w:r w:rsidRPr="00800D07">
        <w:rPr>
          <w:rFonts w:ascii="Palatino Linotype" w:hAnsi="Palatino Linotype"/>
          <w:sz w:val="24"/>
          <w:szCs w:val="24"/>
        </w:rPr>
        <w:t>Una vez sentado lo anterior, respecto del requerimiento solicitado por l</w:t>
      </w:r>
      <w:r w:rsidR="00FE0BB1" w:rsidRPr="00800D07">
        <w:rPr>
          <w:rFonts w:ascii="Palatino Linotype" w:hAnsi="Palatino Linotype"/>
          <w:sz w:val="24"/>
          <w:szCs w:val="24"/>
        </w:rPr>
        <w:t>a parte</w:t>
      </w:r>
      <w:r w:rsidRPr="00800D07">
        <w:rPr>
          <w:rFonts w:ascii="Palatino Linotype" w:hAnsi="Palatino Linotype"/>
          <w:sz w:val="24"/>
          <w:szCs w:val="24"/>
        </w:rPr>
        <w:t xml:space="preserve"> Recurrente, </w:t>
      </w:r>
      <w:r w:rsidRPr="00800D07">
        <w:rPr>
          <w:rFonts w:ascii="Palatino Linotype" w:hAnsi="Palatino Linotype" w:cs="Arial"/>
          <w:sz w:val="24"/>
        </w:rPr>
        <w:t xml:space="preserve">se advierte que </w:t>
      </w:r>
      <w:r w:rsidRPr="00800D07">
        <w:rPr>
          <w:rFonts w:ascii="Palatino Linotype" w:hAnsi="Palatino Linotype"/>
          <w:color w:val="000000"/>
          <w:sz w:val="24"/>
          <w:szCs w:val="24"/>
        </w:rPr>
        <w:t>el Sujeto Obligado emite su respuesta a través de</w:t>
      </w:r>
      <w:r w:rsidR="00FE0BB1" w:rsidRPr="00800D07">
        <w:rPr>
          <w:rFonts w:ascii="Palatino Linotype" w:hAnsi="Palatino Linotype"/>
          <w:color w:val="000000"/>
          <w:sz w:val="24"/>
          <w:szCs w:val="24"/>
        </w:rPr>
        <w:t xml:space="preserve"> </w:t>
      </w:r>
      <w:r w:rsidRPr="00800D07">
        <w:rPr>
          <w:rFonts w:ascii="Palatino Linotype" w:hAnsi="Palatino Linotype" w:cs="Arial"/>
          <w:iCs/>
          <w:sz w:val="24"/>
          <w:szCs w:val="24"/>
        </w:rPr>
        <w:t>l</w:t>
      </w:r>
      <w:r w:rsidR="00FE0BB1" w:rsidRPr="00800D07">
        <w:rPr>
          <w:rFonts w:ascii="Palatino Linotype" w:hAnsi="Palatino Linotype" w:cs="Arial"/>
          <w:iCs/>
          <w:sz w:val="24"/>
          <w:szCs w:val="24"/>
        </w:rPr>
        <w:t>a Titular de la Unidad de Transparencia</w:t>
      </w:r>
      <w:r w:rsidRPr="00800D07">
        <w:rPr>
          <w:rFonts w:ascii="Palatino Linotype" w:hAnsi="Palatino Linotype" w:cs="Arial"/>
          <w:iCs/>
          <w:sz w:val="24"/>
          <w:szCs w:val="24"/>
        </w:rPr>
        <w:t xml:space="preserve">, a través del cual acepta contar con la información, </w:t>
      </w:r>
      <w:r w:rsidR="00FE0BB1" w:rsidRPr="00800D07">
        <w:rPr>
          <w:rFonts w:ascii="Palatino Linotype" w:hAnsi="Palatino Linotype" w:cs="Arial"/>
          <w:iCs/>
          <w:sz w:val="24"/>
          <w:szCs w:val="24"/>
        </w:rPr>
        <w:t>remitiendo los oficios correspondientes al adeudo de los pagos del personal sindicalizado</w:t>
      </w:r>
      <w:r w:rsidRPr="00800D07">
        <w:rPr>
          <w:rFonts w:ascii="Palatino Linotype" w:hAnsi="Palatino Linotype" w:cs="Arial"/>
          <w:iCs/>
          <w:sz w:val="24"/>
          <w:szCs w:val="24"/>
        </w:rPr>
        <w:t>, sin embargo, dentro de la misma no se advierte que el área de Tesorería se haya pronunciado al respecto.</w:t>
      </w:r>
    </w:p>
    <w:p w14:paraId="719AC03E" w14:textId="77777777" w:rsidR="00D42AE5" w:rsidRPr="00800D07" w:rsidRDefault="00D42AE5" w:rsidP="00D42AE5">
      <w:pPr>
        <w:spacing w:after="0" w:line="360" w:lineRule="auto"/>
        <w:jc w:val="both"/>
        <w:rPr>
          <w:rFonts w:ascii="Palatino Linotype" w:hAnsi="Palatino Linotype" w:cs="Arial"/>
          <w:iCs/>
          <w:sz w:val="24"/>
          <w:szCs w:val="24"/>
        </w:rPr>
      </w:pPr>
    </w:p>
    <w:p w14:paraId="58CE0C39" w14:textId="7B7C5C0B" w:rsidR="00D42AE5" w:rsidRPr="00800D07" w:rsidRDefault="00D42AE5" w:rsidP="00D42AE5">
      <w:pPr>
        <w:spacing w:after="0" w:line="360" w:lineRule="auto"/>
        <w:jc w:val="both"/>
        <w:rPr>
          <w:rFonts w:ascii="Palatino Linotype" w:hAnsi="Palatino Linotype"/>
          <w:noProof/>
          <w:sz w:val="24"/>
          <w:szCs w:val="24"/>
        </w:rPr>
      </w:pPr>
      <w:r w:rsidRPr="00800D07">
        <w:rPr>
          <w:rFonts w:ascii="Palatino Linotype" w:hAnsi="Palatino Linotype"/>
          <w:noProof/>
          <w:sz w:val="24"/>
          <w:szCs w:val="24"/>
        </w:rPr>
        <w:t xml:space="preserve">Derivado de lo anterior,  resulta necesario traer a colación el Bando Municipal del Ayuntamiento de </w:t>
      </w:r>
      <w:r w:rsidR="00FE0BB1" w:rsidRPr="00800D07">
        <w:rPr>
          <w:rFonts w:ascii="Palatino Linotype" w:hAnsi="Palatino Linotype"/>
          <w:noProof/>
          <w:sz w:val="24"/>
          <w:szCs w:val="24"/>
        </w:rPr>
        <w:t>Toluca 2022</w:t>
      </w:r>
      <w:r w:rsidRPr="00800D07">
        <w:rPr>
          <w:rFonts w:ascii="Palatino Linotype" w:hAnsi="Palatino Linotype"/>
          <w:noProof/>
          <w:sz w:val="24"/>
          <w:szCs w:val="24"/>
        </w:rPr>
        <w:t xml:space="preserve">, en el que se establece en el artículo </w:t>
      </w:r>
      <w:r w:rsidR="00FE0BB1" w:rsidRPr="00800D07">
        <w:rPr>
          <w:rFonts w:ascii="Palatino Linotype" w:hAnsi="Palatino Linotype"/>
          <w:noProof/>
          <w:sz w:val="24"/>
          <w:szCs w:val="24"/>
        </w:rPr>
        <w:t>23</w:t>
      </w:r>
      <w:r w:rsidRPr="00800D07">
        <w:rPr>
          <w:rFonts w:ascii="Palatino Linotype" w:hAnsi="Palatino Linotype"/>
          <w:noProof/>
          <w:sz w:val="24"/>
          <w:szCs w:val="24"/>
        </w:rPr>
        <w:t xml:space="preserve">, </w:t>
      </w:r>
      <w:r w:rsidR="00FE0BB1" w:rsidRPr="00800D07">
        <w:rPr>
          <w:rFonts w:ascii="Palatino Linotype" w:hAnsi="Palatino Linotype"/>
          <w:noProof/>
          <w:sz w:val="24"/>
          <w:szCs w:val="24"/>
        </w:rPr>
        <w:t>n los diversos ramos de la Administración Pública Municipa</w:t>
      </w:r>
      <w:r w:rsidRPr="00800D07">
        <w:rPr>
          <w:rFonts w:ascii="Palatino Linotype" w:hAnsi="Palatino Linotype"/>
          <w:noProof/>
          <w:sz w:val="24"/>
          <w:szCs w:val="24"/>
        </w:rPr>
        <w:t>, tal y como se advierte a continuación:</w:t>
      </w:r>
    </w:p>
    <w:p w14:paraId="73B7D0BA" w14:textId="77777777" w:rsidR="00D42AE5" w:rsidRPr="00800D07" w:rsidRDefault="00D42AE5" w:rsidP="00D42AE5">
      <w:pPr>
        <w:spacing w:after="0" w:line="360" w:lineRule="auto"/>
        <w:jc w:val="both"/>
        <w:rPr>
          <w:rFonts w:ascii="Palatino Linotype" w:hAnsi="Palatino Linotype"/>
          <w:noProof/>
          <w:sz w:val="24"/>
          <w:szCs w:val="24"/>
        </w:rPr>
      </w:pPr>
    </w:p>
    <w:p w14:paraId="342DE249"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Artículo 23. Para la consulta, estudio, planeación y despacho de los asuntos en los diversos ramos de la Administración Pública Municipal, la o el Presidente Municipal se auxiliará de la Secretaría del Ayuntamiento y de las siguientes: </w:t>
      </w:r>
    </w:p>
    <w:p w14:paraId="6E8D66C2"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I. DEPENDENCIAS: </w:t>
      </w:r>
    </w:p>
    <w:p w14:paraId="01663C72" w14:textId="77777777" w:rsidR="00756DE1" w:rsidRPr="00800D07" w:rsidRDefault="00756DE1" w:rsidP="00756DE1">
      <w:pPr>
        <w:spacing w:after="0" w:line="360" w:lineRule="auto"/>
        <w:ind w:left="567" w:right="567"/>
        <w:jc w:val="both"/>
        <w:rPr>
          <w:rFonts w:ascii="Palatino Linotype" w:hAnsi="Palatino Linotype"/>
          <w:b/>
          <w:bCs/>
          <w:i/>
          <w:iCs/>
          <w:u w:val="single"/>
        </w:rPr>
      </w:pPr>
      <w:r w:rsidRPr="00800D07">
        <w:rPr>
          <w:rFonts w:ascii="Palatino Linotype" w:hAnsi="Palatino Linotype"/>
          <w:b/>
          <w:bCs/>
          <w:i/>
          <w:iCs/>
          <w:u w:val="single"/>
        </w:rPr>
        <w:t xml:space="preserve">1. Tesorería Municipal; </w:t>
      </w:r>
    </w:p>
    <w:p w14:paraId="3713EE15"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2. Contraloría; </w:t>
      </w:r>
    </w:p>
    <w:p w14:paraId="54A62AFA"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3. Dirección General de Gobierno; </w:t>
      </w:r>
    </w:p>
    <w:p w14:paraId="6CD4B9ED"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4. Dirección General de Seguridad y Protección; </w:t>
      </w:r>
    </w:p>
    <w:p w14:paraId="35FBCFF2"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5. Dirección General de Administración; </w:t>
      </w:r>
    </w:p>
    <w:p w14:paraId="7F1D4D35"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6. Dirección General de Medio Ambiente; </w:t>
      </w:r>
    </w:p>
    <w:p w14:paraId="70E1763F" w14:textId="77777777" w:rsidR="00756DE1"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7. Dirección General de Servicios Públicos; </w:t>
      </w:r>
    </w:p>
    <w:p w14:paraId="42D61E0E" w14:textId="77777777" w:rsidR="00353B5B"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8. Dirección General de Desarrollo Urbano, Ordenamiento Territorial y Obras Públicas; </w:t>
      </w:r>
    </w:p>
    <w:p w14:paraId="162740C9" w14:textId="77777777" w:rsidR="00353B5B"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9. Derogado; </w:t>
      </w:r>
    </w:p>
    <w:p w14:paraId="72A6926B" w14:textId="77777777" w:rsidR="00353B5B"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lastRenderedPageBreak/>
        <w:t xml:space="preserve">10. Dirección General de Desarrollo Económico; y </w:t>
      </w:r>
    </w:p>
    <w:p w14:paraId="3142491D" w14:textId="56FBBA85" w:rsidR="00353B5B" w:rsidRPr="00800D07" w:rsidRDefault="00756DE1" w:rsidP="00756DE1">
      <w:pPr>
        <w:spacing w:after="0" w:line="360" w:lineRule="auto"/>
        <w:ind w:left="567" w:right="567"/>
        <w:jc w:val="both"/>
        <w:rPr>
          <w:rFonts w:ascii="Palatino Linotype" w:hAnsi="Palatino Linotype"/>
          <w:i/>
          <w:iCs/>
        </w:rPr>
      </w:pPr>
      <w:r w:rsidRPr="00800D07">
        <w:rPr>
          <w:rFonts w:ascii="Palatino Linotype" w:hAnsi="Palatino Linotype"/>
          <w:i/>
          <w:iCs/>
        </w:rPr>
        <w:t xml:space="preserve">11. Dirección General de Desarrollo Social. </w:t>
      </w:r>
    </w:p>
    <w:p w14:paraId="74760D28"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II. ÓRGANO DESCONCENTRADO:</w:t>
      </w:r>
    </w:p>
    <w:p w14:paraId="6FE3A500"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1. Unidad de Asuntos Internos.</w:t>
      </w:r>
    </w:p>
    <w:p w14:paraId="0B3DD961"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III. ORGANISMOS DESCENTRALIZADOS:</w:t>
      </w:r>
    </w:p>
    <w:p w14:paraId="62E1A957" w14:textId="19F2D1C4"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1. Sistema Municipal para el Desarrollo Integral de la Familia de Toluca;</w:t>
      </w:r>
    </w:p>
    <w:p w14:paraId="21F2EF04" w14:textId="4B61E422"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2. Instituto Municipal de Cultura Física y Deporte de Toluca;</w:t>
      </w:r>
    </w:p>
    <w:p w14:paraId="7FC82D43"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3. Instituto Municipal de la Mujer de Toluca; y</w:t>
      </w:r>
    </w:p>
    <w:p w14:paraId="3D7D681D"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4. Organismo Agua y Saneamiento de Toluca.</w:t>
      </w:r>
    </w:p>
    <w:p w14:paraId="0F0FF548"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IV. ÓRGANO AUTÓNOMO:</w:t>
      </w:r>
    </w:p>
    <w:p w14:paraId="122F6A1E" w14:textId="72418F5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1. Defensoría Municipal de los Derechos Humanos de Toluca.</w:t>
      </w:r>
      <w:r w:rsidRPr="00800D07">
        <w:rPr>
          <w:rFonts w:ascii="Palatino Linotype" w:hAnsi="Palatino Linotype"/>
          <w:i/>
          <w:iCs/>
        </w:rPr>
        <w:cr/>
      </w:r>
    </w:p>
    <w:p w14:paraId="7EF2D093" w14:textId="2879EFEA" w:rsidR="00D42AE5" w:rsidRPr="00800D07" w:rsidRDefault="00D42AE5" w:rsidP="00D42AE5">
      <w:pPr>
        <w:spacing w:after="0" w:line="360" w:lineRule="auto"/>
        <w:jc w:val="both"/>
        <w:rPr>
          <w:rFonts w:ascii="Palatino Linotype" w:hAnsi="Palatino Linotype"/>
          <w:sz w:val="24"/>
          <w:szCs w:val="24"/>
        </w:rPr>
      </w:pPr>
      <w:r w:rsidRPr="00800D07">
        <w:rPr>
          <w:rFonts w:ascii="Palatino Linotype" w:hAnsi="Palatino Linotype"/>
          <w:sz w:val="24"/>
          <w:szCs w:val="24"/>
        </w:rPr>
        <w:t>De la normatividad previamente plasmada se advierte que el Sujeto Obligado cuenta con Tesorería Municipal.</w:t>
      </w:r>
    </w:p>
    <w:p w14:paraId="443883E6" w14:textId="77777777" w:rsidR="00D42AE5" w:rsidRPr="00800D07" w:rsidRDefault="00D42AE5" w:rsidP="00D42AE5">
      <w:pPr>
        <w:spacing w:after="0" w:line="360" w:lineRule="auto"/>
        <w:jc w:val="both"/>
        <w:rPr>
          <w:rFonts w:ascii="Palatino Linotype" w:hAnsi="Palatino Linotype"/>
          <w:noProof/>
          <w:sz w:val="24"/>
          <w:szCs w:val="24"/>
        </w:rPr>
      </w:pPr>
    </w:p>
    <w:p w14:paraId="4728E8FE" w14:textId="245AB446" w:rsidR="00D42AE5" w:rsidRPr="00800D07" w:rsidRDefault="00D42AE5" w:rsidP="00D42AE5">
      <w:pPr>
        <w:spacing w:after="0" w:line="360" w:lineRule="auto"/>
        <w:jc w:val="both"/>
        <w:rPr>
          <w:rFonts w:ascii="Palatino Linotype" w:hAnsi="Palatino Linotype"/>
          <w:noProof/>
          <w:sz w:val="24"/>
          <w:szCs w:val="24"/>
        </w:rPr>
      </w:pPr>
      <w:r w:rsidRPr="00800D07">
        <w:rPr>
          <w:rFonts w:ascii="Palatino Linotype" w:hAnsi="Palatino Linotype"/>
          <w:noProof/>
          <w:sz w:val="24"/>
          <w:szCs w:val="24"/>
        </w:rPr>
        <w:t xml:space="preserve">A mayor abundamiento es necesario señalar el objetivo y las funciones de Tesorería Municipal, las cuales se encuentran consagradas en el </w:t>
      </w:r>
      <w:r w:rsidR="00353B5B" w:rsidRPr="00800D07">
        <w:rPr>
          <w:rFonts w:ascii="Palatino Linotype" w:hAnsi="Palatino Linotype"/>
          <w:noProof/>
          <w:sz w:val="24"/>
          <w:szCs w:val="24"/>
        </w:rPr>
        <w:t>Código Reglamentario</w:t>
      </w:r>
      <w:r w:rsidRPr="00800D07">
        <w:rPr>
          <w:rFonts w:ascii="Palatino Linotype" w:hAnsi="Palatino Linotype"/>
          <w:noProof/>
          <w:sz w:val="24"/>
          <w:szCs w:val="24"/>
        </w:rPr>
        <w:t xml:space="preserve"> de la Administración Pública Municipal del Ayuntamiento de </w:t>
      </w:r>
      <w:r w:rsidR="00353B5B" w:rsidRPr="00800D07">
        <w:rPr>
          <w:rFonts w:ascii="Palatino Linotype" w:hAnsi="Palatino Linotype"/>
          <w:noProof/>
          <w:sz w:val="24"/>
          <w:szCs w:val="24"/>
        </w:rPr>
        <w:t>Toluca</w:t>
      </w:r>
      <w:r w:rsidRPr="00800D07">
        <w:rPr>
          <w:rFonts w:ascii="Palatino Linotype" w:hAnsi="Palatino Linotype"/>
          <w:noProof/>
          <w:sz w:val="24"/>
          <w:szCs w:val="24"/>
        </w:rPr>
        <w:t xml:space="preserve">, mismas que se describen a continuación. </w:t>
      </w:r>
    </w:p>
    <w:p w14:paraId="077F3B55" w14:textId="77777777" w:rsidR="00D42AE5" w:rsidRPr="00800D07" w:rsidRDefault="00D42AE5" w:rsidP="00D42AE5">
      <w:pPr>
        <w:spacing w:after="0" w:line="360" w:lineRule="auto"/>
        <w:jc w:val="both"/>
        <w:rPr>
          <w:rFonts w:ascii="Palatino Linotype" w:hAnsi="Palatino Linotype"/>
          <w:noProof/>
          <w:sz w:val="24"/>
          <w:szCs w:val="24"/>
        </w:rPr>
      </w:pPr>
    </w:p>
    <w:p w14:paraId="1766B7D5"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SECCIÓN CUARTA DE LA TESORERÍA MUNICIPAL </w:t>
      </w:r>
    </w:p>
    <w:p w14:paraId="57839922"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Artículo 3.20. La o el titular de la Tesorería Municipal tendrá las siguientes atribuciones: </w:t>
      </w:r>
    </w:p>
    <w:p w14:paraId="240EA376"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I. Coordinar la orientación técnica a los contribuyentes en el cumplimiento de sus obligaciones fiscales, el calendario de aplicación de las disposiciones tributarias y los procedimientos para su debida observancia; </w:t>
      </w:r>
    </w:p>
    <w:p w14:paraId="0C6D10D7"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lastRenderedPageBreak/>
        <w:t xml:space="preserve">II. Proporcionar la asesoría en materia de interpretación y aplicación de las leyes tributarias que le sea solicitada por el Ayuntamiento, la administración pública municipal y las o los contribuyentes; </w:t>
      </w:r>
    </w:p>
    <w:p w14:paraId="59F389E1"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III. Aplicar el procedimiento administrativo de ejecución para recuperar y/o cancelar los créditos fiscales, cuentas incobrables y cuentas incosteables; </w:t>
      </w:r>
    </w:p>
    <w:p w14:paraId="0ACC3C77"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IV. Emitir las políticas que en materia de ejercicio presupuestal sean de observancia por las dependencias municipales; </w:t>
      </w:r>
    </w:p>
    <w:p w14:paraId="01C65012"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V. Proponer las disposiciones de racionalidad, austeridad y disciplina presupuestales; </w:t>
      </w:r>
    </w:p>
    <w:p w14:paraId="373AC15E"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VI. Otorgar suficiencia presupuestal a las solicitudes de adquisiciones y servicios, así como las ampliaciones del monto del gasto operativo de las dependencias y organismos auxiliares; </w:t>
      </w:r>
      <w:r w:rsidRPr="00800D07">
        <w:rPr>
          <w:rFonts w:ascii="Palatino Linotype" w:hAnsi="Palatino Linotype"/>
          <w:b/>
          <w:bCs/>
          <w:i/>
          <w:iCs/>
          <w:u w:val="single"/>
        </w:rPr>
        <w:t>VII. Supervisar el registro y control de las operaciones financieras presupuestales y contables</w:t>
      </w:r>
      <w:r w:rsidRPr="00800D07">
        <w:rPr>
          <w:rFonts w:ascii="Palatino Linotype" w:hAnsi="Palatino Linotype"/>
          <w:i/>
          <w:iCs/>
        </w:rPr>
        <w:t xml:space="preserve">, revisar y autorizar la integración de los informes mensuales y la cuenta pública anual del Municipio para que se entregue de manera oportuna y con apego a los lineamientos establecidos en los ordenamientos jurídicos aplicables; </w:t>
      </w:r>
    </w:p>
    <w:p w14:paraId="4ADA4498" w14:textId="2FFA7A83"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VIII. 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w:t>
      </w:r>
    </w:p>
    <w:p w14:paraId="2F529290"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IX. Verificar que se mantenga actualizada la información catastral del territorio municipal conforme a las disposiciones legales y reglamentarias aplicables en dicha materia; </w:t>
      </w:r>
    </w:p>
    <w:p w14:paraId="1E116725"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 Corroborar que se lleve a cabo la debida garantía del interés fiscal, cuando así lo determinen las disposiciones legales; </w:t>
      </w:r>
    </w:p>
    <w:p w14:paraId="75FB340C"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XI. Hacer efectivos los depósitos, fianzas, títulos de crédito y en general cualquier garantía o derecho otorgado para garantizar el interés fiscal, incluyendo el adeudo de intereses o de los accesorios legales generados por pago extemporáneo; </w:t>
      </w:r>
    </w:p>
    <w:p w14:paraId="01F21E1A"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lastRenderedPageBreak/>
        <w:t xml:space="preserve">XII. Ejercer en el ámbito de su competencia las atribuciones derivadas del sistema estatal de coordinación hacendaria, así como de los convenios y acuerdos que se celebren en el marco del propio sistema; </w:t>
      </w:r>
    </w:p>
    <w:p w14:paraId="0D69338B"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XIII. Determinar, liquidar, recaudar, fiscalizar y administrar las contribuciones, aprovechamientos, los productos y en general, todos los ingresos municipales cualquiera que sea su naturaleza, en los términos de los ordenamientos jurídicos aplicables; </w:t>
      </w:r>
    </w:p>
    <w:p w14:paraId="33368F43"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XIV. Vigilar que se recauden los ingresos por los distintos conceptos impositivos que señala el Presupuesto y la Ley de Ingresos para el ejercicio fiscal del año en curso; </w:t>
      </w:r>
    </w:p>
    <w:p w14:paraId="06E50E8B"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XV. Enunciar la política financiera y crediticia del Municipio; </w:t>
      </w:r>
    </w:p>
    <w:p w14:paraId="657043F5"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XVI. Proponer al Ayuntamiento los presupuestos de ingresos y egresos los cuales deberán ser elaborados y etiquetados con perspectiva de género, informar de su ejercicio y sugerir las modificaciones, en caso necesario; </w:t>
      </w:r>
    </w:p>
    <w:p w14:paraId="5EB0B288"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XVII. Emitir los criterios y políticas para la aplicación de los ordenamientos fiscales, así como resolver las diferencias que se susciten en la interpretación de los mismos, en términos de lo que dispone el Código Financiero; </w:t>
      </w:r>
    </w:p>
    <w:p w14:paraId="008BE27E"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XVIII. Vigilar el cumplimiento de las disposiciones legales de carácter fiscal, aplicables en el ámbito municipal; </w:t>
      </w:r>
    </w:p>
    <w:p w14:paraId="76424898"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XIX. Autorizar y verificar la reasignación de recursos presupuestarios a otros programas sociales prioritarios mediante el dictamen correspondiente, en conjunto con la Coordinación de Asesores, informando de ello al Ayuntamiento; </w:t>
      </w:r>
    </w:p>
    <w:p w14:paraId="46C9303D"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 Administrar los estacionamientos de propiedad municipal, en términos de lo que dispone el Capítulo Octavo del Título Sexto de este Código; </w:t>
      </w:r>
    </w:p>
    <w:p w14:paraId="24834C63"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XXI. Elaborar y resguardar los padrones de contribuyentes del municipio de Toluca; </w:t>
      </w:r>
    </w:p>
    <w:p w14:paraId="5A817C62"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XXII. Dar a conocer a las dependencias que conforman la administración pública municipal, conjuntamente con la Coordinación de Planeación, la información necesaria para la </w:t>
      </w:r>
      <w:r w:rsidRPr="00800D07">
        <w:rPr>
          <w:rFonts w:ascii="Palatino Linotype" w:hAnsi="Palatino Linotype"/>
          <w:i/>
          <w:iCs/>
        </w:rPr>
        <w:lastRenderedPageBreak/>
        <w:t xml:space="preserve">formulación del Presupuesto de Egresos Municipal, en observancia a la normatividad aplicable; </w:t>
      </w:r>
    </w:p>
    <w:p w14:paraId="382EF044"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XXIII. Analizar las solicitudes de asignación presupuestaria entregadas por las áreas y, en su caso emitir las notificaciones correspondientes; </w:t>
      </w:r>
    </w:p>
    <w:p w14:paraId="2F12BA2F"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XXIV. Presentar ante el Ayuntamiento el informe anual de las finanzas públicas; </w:t>
      </w:r>
    </w:p>
    <w:p w14:paraId="6FEC72DB" w14:textId="77777777"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 xml:space="preserve">XXV. Expedir copias certificadas de los documentos que corroboren el pago de las obligaciones fiscales y documentación presentada ante el Órgano Superior de Fiscalización del Estado de México; y </w:t>
      </w:r>
    </w:p>
    <w:p w14:paraId="6842FD8E" w14:textId="095E881D" w:rsidR="00353B5B" w:rsidRPr="00800D07" w:rsidRDefault="00353B5B" w:rsidP="00353B5B">
      <w:pPr>
        <w:spacing w:after="0" w:line="360" w:lineRule="auto"/>
        <w:ind w:left="567" w:right="567"/>
        <w:jc w:val="both"/>
        <w:rPr>
          <w:rFonts w:ascii="Palatino Linotype" w:hAnsi="Palatino Linotype"/>
          <w:i/>
          <w:iCs/>
        </w:rPr>
      </w:pPr>
      <w:r w:rsidRPr="00800D07">
        <w:rPr>
          <w:rFonts w:ascii="Palatino Linotype" w:hAnsi="Palatino Linotype"/>
          <w:i/>
          <w:iCs/>
        </w:rPr>
        <w:t>XXVI. Las demás que le confieran otros ordenamientos jurídicos, el H. Ayuntamiento y el presidente municipal.</w:t>
      </w:r>
    </w:p>
    <w:p w14:paraId="0A986B9F" w14:textId="77777777" w:rsidR="00A337C4" w:rsidRPr="00800D07" w:rsidRDefault="00A337C4" w:rsidP="00353B5B">
      <w:pPr>
        <w:spacing w:after="0" w:line="360" w:lineRule="auto"/>
        <w:ind w:left="567" w:right="567"/>
        <w:jc w:val="both"/>
        <w:rPr>
          <w:rFonts w:ascii="Palatino Linotype" w:hAnsi="Palatino Linotype"/>
          <w:i/>
          <w:iCs/>
        </w:rPr>
      </w:pPr>
    </w:p>
    <w:p w14:paraId="3F39352D" w14:textId="328660F9" w:rsidR="00D42AE5" w:rsidRPr="00800D07" w:rsidRDefault="00D42AE5" w:rsidP="00D42AE5">
      <w:pPr>
        <w:spacing w:after="0" w:line="360" w:lineRule="auto"/>
        <w:jc w:val="both"/>
        <w:rPr>
          <w:rFonts w:ascii="Palatino Linotype" w:eastAsia="Times New Roman" w:hAnsi="Palatino Linotype"/>
          <w:sz w:val="24"/>
          <w:szCs w:val="24"/>
          <w:lang w:eastAsia="es-MX"/>
        </w:rPr>
      </w:pPr>
      <w:r w:rsidRPr="00800D07">
        <w:rPr>
          <w:rFonts w:ascii="Palatino Linotype" w:hAnsi="Palatino Linotype"/>
          <w:sz w:val="24"/>
          <w:szCs w:val="24"/>
        </w:rPr>
        <w:t xml:space="preserve">Cabe señalar que la Tesorería Municipal es la encargada de administrar la Hacienda Pública Municipal, encargada de llevar los registros contables financieros de los egresos, por lo que </w:t>
      </w:r>
      <w:r w:rsidRPr="00800D07">
        <w:rPr>
          <w:rFonts w:ascii="Palatino Linotype" w:eastAsia="Times New Roman" w:hAnsi="Palatino Linotype"/>
          <w:sz w:val="24"/>
          <w:szCs w:val="24"/>
          <w:lang w:eastAsia="es-MX"/>
        </w:rPr>
        <w:t>por lo que bajo esas líneas argumentativas la información que resulta de interés para el particular puede obrar en los archivos de la unidad administrativa señalada ya que cuentan con las atribuciones para atender los requerimientos señalados por el recurrente.</w:t>
      </w:r>
    </w:p>
    <w:p w14:paraId="10B9CD34" w14:textId="0171F781" w:rsidR="00D42AE5" w:rsidRPr="00800D07" w:rsidRDefault="00D42AE5" w:rsidP="00D42AE5">
      <w:pPr>
        <w:spacing w:after="0" w:line="360" w:lineRule="auto"/>
        <w:ind w:right="-28"/>
        <w:jc w:val="both"/>
        <w:rPr>
          <w:rFonts w:ascii="Palatino Linotype" w:hAnsi="Palatino Linotype" w:cs="Tahoma"/>
          <w:bCs/>
          <w:iCs/>
          <w:sz w:val="24"/>
          <w:szCs w:val="24"/>
        </w:rPr>
      </w:pPr>
    </w:p>
    <w:p w14:paraId="6DF7DBA5" w14:textId="1BE932B4" w:rsidR="00B63F10" w:rsidRPr="00800D07" w:rsidRDefault="00B63F10" w:rsidP="00E253C6">
      <w:pPr>
        <w:tabs>
          <w:tab w:val="left" w:pos="1828"/>
        </w:tabs>
        <w:spacing w:after="0" w:line="360" w:lineRule="auto"/>
        <w:ind w:right="51"/>
        <w:jc w:val="both"/>
        <w:rPr>
          <w:rFonts w:ascii="Palatino Linotype" w:hAnsi="Palatino Linotype"/>
          <w:sz w:val="24"/>
          <w:szCs w:val="24"/>
        </w:rPr>
      </w:pPr>
      <w:r w:rsidRPr="00800D07">
        <w:rPr>
          <w:rFonts w:ascii="Palatino Linotype" w:hAnsi="Palatino Linotype" w:cs="Arial"/>
          <w:sz w:val="24"/>
          <w:szCs w:val="24"/>
          <w:lang w:eastAsia="es-MX"/>
        </w:rPr>
        <w:t>Con base en lo anterior, de manera enunciativa más no limitativa, enunciaremos algunos documentos que pudiera colmar las pretensiones de</w:t>
      </w:r>
      <w:r w:rsidR="00E253C6" w:rsidRPr="00800D07">
        <w:rPr>
          <w:rFonts w:ascii="Palatino Linotype" w:hAnsi="Palatino Linotype" w:cs="Arial"/>
          <w:sz w:val="24"/>
          <w:szCs w:val="24"/>
          <w:lang w:eastAsia="es-MX"/>
        </w:rPr>
        <w:t xml:space="preserve"> </w:t>
      </w:r>
      <w:r w:rsidRPr="00800D07">
        <w:rPr>
          <w:rFonts w:ascii="Palatino Linotype" w:hAnsi="Palatino Linotype" w:cs="Arial"/>
          <w:sz w:val="24"/>
          <w:szCs w:val="24"/>
          <w:lang w:eastAsia="es-MX"/>
        </w:rPr>
        <w:t>l</w:t>
      </w:r>
      <w:r w:rsidR="00E253C6" w:rsidRPr="00800D07">
        <w:rPr>
          <w:rFonts w:ascii="Palatino Linotype" w:hAnsi="Palatino Linotype" w:cs="Arial"/>
          <w:sz w:val="24"/>
          <w:szCs w:val="24"/>
          <w:lang w:eastAsia="es-MX"/>
        </w:rPr>
        <w:t>a parte</w:t>
      </w:r>
      <w:r w:rsidRPr="00800D07">
        <w:rPr>
          <w:rFonts w:ascii="Palatino Linotype" w:hAnsi="Palatino Linotype" w:cs="Arial"/>
          <w:sz w:val="24"/>
          <w:szCs w:val="24"/>
          <w:lang w:eastAsia="es-MX"/>
        </w:rPr>
        <w:t xml:space="preserve"> </w:t>
      </w:r>
      <w:r w:rsidRPr="00800D07">
        <w:rPr>
          <w:rFonts w:ascii="Palatino Linotype" w:hAnsi="Palatino Linotype" w:cs="Arial"/>
          <w:b/>
          <w:sz w:val="24"/>
          <w:szCs w:val="24"/>
          <w:lang w:eastAsia="es-MX"/>
        </w:rPr>
        <w:t>Recurrente</w:t>
      </w:r>
      <w:r w:rsidRPr="00800D07">
        <w:rPr>
          <w:rFonts w:ascii="Palatino Linotype" w:hAnsi="Palatino Linotype" w:cs="Arial"/>
          <w:sz w:val="24"/>
          <w:szCs w:val="24"/>
          <w:lang w:eastAsia="es-MX"/>
        </w:rPr>
        <w:t xml:space="preserve"> y las cuales, genera el </w:t>
      </w:r>
      <w:r w:rsidRPr="00800D07">
        <w:rPr>
          <w:rFonts w:ascii="Palatino Linotype" w:hAnsi="Palatino Linotype" w:cs="Arial"/>
          <w:b/>
          <w:sz w:val="24"/>
          <w:szCs w:val="24"/>
          <w:lang w:eastAsia="es-MX"/>
        </w:rPr>
        <w:t>Sujeto Obligado</w:t>
      </w:r>
      <w:r w:rsidRPr="00800D07">
        <w:rPr>
          <w:rFonts w:ascii="Palatino Linotype" w:hAnsi="Palatino Linotype" w:cs="Arial"/>
          <w:sz w:val="24"/>
          <w:szCs w:val="24"/>
          <w:lang w:eastAsia="es-MX"/>
        </w:rPr>
        <w:t xml:space="preserve"> dentro de sus atribuciones; por lo que, </w:t>
      </w:r>
      <w:r w:rsidRPr="00800D07">
        <w:rPr>
          <w:rFonts w:ascii="Palatino Linotype" w:hAnsi="Palatino Linotype"/>
          <w:color w:val="000000"/>
          <w:sz w:val="24"/>
          <w:szCs w:val="24"/>
        </w:rPr>
        <w:t xml:space="preserve">traeremos a contexto el </w:t>
      </w:r>
      <w:r w:rsidRPr="00800D07">
        <w:rPr>
          <w:rFonts w:ascii="Palatino Linotype" w:hAnsi="Palatino Linotype"/>
          <w:b/>
          <w:sz w:val="24"/>
          <w:szCs w:val="24"/>
        </w:rPr>
        <w:t>ACUERDO por el que se emite el Manual de Contabilidad Gubernamental</w:t>
      </w:r>
      <w:r w:rsidRPr="00800D07">
        <w:rPr>
          <w:rFonts w:ascii="Palatino Linotype" w:hAnsi="Palatino Linotype"/>
          <w:sz w:val="24"/>
          <w:szCs w:val="24"/>
        </w:rPr>
        <w:t xml:space="preserve">, que dentro de su Marco Conceptual inciso </w:t>
      </w:r>
      <w:r w:rsidRPr="00800D07">
        <w:rPr>
          <w:rFonts w:ascii="Palatino Linotype" w:hAnsi="Palatino Linotype"/>
          <w:i/>
          <w:sz w:val="24"/>
          <w:szCs w:val="24"/>
        </w:rPr>
        <w:t>f)</w:t>
      </w:r>
      <w:r w:rsidRPr="00800D07">
        <w:rPr>
          <w:rFonts w:ascii="Palatino Linotype" w:hAnsi="Palatino Linotype"/>
          <w:sz w:val="24"/>
          <w:szCs w:val="24"/>
        </w:rPr>
        <w:t xml:space="preserve">, indica que el documentos denominado </w:t>
      </w:r>
      <w:r w:rsidRPr="00800D07">
        <w:rPr>
          <w:rFonts w:ascii="Palatino Linotype" w:hAnsi="Palatino Linotype"/>
          <w:b/>
          <w:sz w:val="24"/>
          <w:szCs w:val="24"/>
        </w:rPr>
        <w:t>“Estado analítico de la deuda y otros pasivos”</w:t>
      </w:r>
      <w:r w:rsidRPr="00800D07">
        <w:rPr>
          <w:rFonts w:ascii="Palatino Linotype" w:hAnsi="Palatino Linotype"/>
          <w:sz w:val="24"/>
          <w:szCs w:val="24"/>
        </w:rPr>
        <w:t xml:space="preserve">; muestra las </w:t>
      </w:r>
      <w:r w:rsidRPr="00800D07">
        <w:rPr>
          <w:rFonts w:ascii="Palatino Linotype" w:hAnsi="Palatino Linotype"/>
          <w:sz w:val="24"/>
          <w:szCs w:val="24"/>
        </w:rPr>
        <w:lastRenderedPageBreak/>
        <w:t>obligaciones insolutas de los entes públicos, al inicio y fin de cada período, derivadas del endeudamiento interno y externo, realizado en el marco de la legislación vigente.</w:t>
      </w:r>
    </w:p>
    <w:p w14:paraId="58B24758" w14:textId="77777777" w:rsidR="00B63F10" w:rsidRPr="00800D07" w:rsidRDefault="00B63F10" w:rsidP="00E253C6">
      <w:pPr>
        <w:tabs>
          <w:tab w:val="left" w:pos="1828"/>
        </w:tabs>
        <w:spacing w:after="0" w:line="360" w:lineRule="auto"/>
        <w:ind w:right="51"/>
        <w:jc w:val="both"/>
        <w:rPr>
          <w:rFonts w:ascii="Palatino Linotype" w:hAnsi="Palatino Linotype"/>
          <w:sz w:val="24"/>
          <w:szCs w:val="24"/>
        </w:rPr>
      </w:pPr>
    </w:p>
    <w:p w14:paraId="4A67E54B" w14:textId="77777777" w:rsidR="00B63F10" w:rsidRPr="00800D07" w:rsidRDefault="00B63F10" w:rsidP="00E253C6">
      <w:pPr>
        <w:tabs>
          <w:tab w:val="left" w:pos="1828"/>
        </w:tabs>
        <w:spacing w:after="0" w:line="360" w:lineRule="auto"/>
        <w:ind w:right="51"/>
        <w:jc w:val="both"/>
        <w:rPr>
          <w:rFonts w:ascii="Palatino Linotype" w:hAnsi="Palatino Linotype"/>
          <w:sz w:val="24"/>
          <w:szCs w:val="24"/>
        </w:rPr>
      </w:pPr>
      <w:r w:rsidRPr="00800D07">
        <w:rPr>
          <w:rFonts w:ascii="Palatino Linotype" w:hAnsi="Palatino Linotype"/>
          <w:sz w:val="24"/>
          <w:szCs w:val="24"/>
        </w:rPr>
        <w:t xml:space="preserve">La finalidad de este estado es suministrar a los usuarios información analítica relevante sobre la variación de la deuda del ente público entre el inicio y el fin del período, ya sea que tenga su origen en operaciones de crédito público </w:t>
      </w:r>
      <w:r w:rsidRPr="00800D07">
        <w:rPr>
          <w:rFonts w:ascii="Palatino Linotype" w:hAnsi="Palatino Linotype"/>
          <w:i/>
          <w:sz w:val="24"/>
          <w:szCs w:val="24"/>
        </w:rPr>
        <w:t>(deuda pública)</w:t>
      </w:r>
      <w:r w:rsidRPr="00800D07">
        <w:rPr>
          <w:rFonts w:ascii="Palatino Linotype" w:hAnsi="Palatino Linotype"/>
          <w:sz w:val="24"/>
          <w:szCs w:val="24"/>
        </w:rPr>
        <w:t xml:space="preserve"> o en cualquier otro tipo de endeudamiento. </w:t>
      </w:r>
    </w:p>
    <w:p w14:paraId="0ED43E6C" w14:textId="77777777" w:rsidR="00B63F10" w:rsidRPr="00800D07" w:rsidRDefault="00B63F10" w:rsidP="00E253C6">
      <w:pPr>
        <w:tabs>
          <w:tab w:val="left" w:pos="1828"/>
        </w:tabs>
        <w:spacing w:after="0" w:line="360" w:lineRule="auto"/>
        <w:ind w:right="51"/>
        <w:jc w:val="both"/>
        <w:rPr>
          <w:rFonts w:ascii="Palatino Linotype" w:hAnsi="Palatino Linotype"/>
          <w:sz w:val="24"/>
          <w:szCs w:val="24"/>
        </w:rPr>
      </w:pPr>
    </w:p>
    <w:p w14:paraId="7F6B7658" w14:textId="77777777" w:rsidR="00B63F10" w:rsidRPr="00800D07" w:rsidRDefault="00B63F10" w:rsidP="00E253C6">
      <w:pPr>
        <w:tabs>
          <w:tab w:val="left" w:pos="1828"/>
        </w:tabs>
        <w:spacing w:after="0" w:line="360" w:lineRule="auto"/>
        <w:ind w:right="51"/>
        <w:jc w:val="both"/>
        <w:rPr>
          <w:rFonts w:ascii="Palatino Linotype" w:hAnsi="Palatino Linotype"/>
          <w:sz w:val="24"/>
          <w:szCs w:val="24"/>
        </w:rPr>
      </w:pPr>
      <w:r w:rsidRPr="00800D07">
        <w:rPr>
          <w:rFonts w:ascii="Palatino Linotype" w:hAnsi="Palatino Linotype"/>
          <w:sz w:val="24"/>
          <w:szCs w:val="24"/>
        </w:rPr>
        <w:t xml:space="preserve">A las operaciones de crédito público, se las muestra clasificadas según su plazo, en interna o externa, originadas en la colocación de títulos y valores o en contratos de préstamo y, en este último, según el país o institución acreedora. </w:t>
      </w:r>
    </w:p>
    <w:p w14:paraId="58A80840"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415169E0" w14:textId="623A1FBC" w:rsidR="00B63F10" w:rsidRPr="00800D07" w:rsidRDefault="00E253C6" w:rsidP="00E253C6">
      <w:pPr>
        <w:tabs>
          <w:tab w:val="left" w:pos="1828"/>
        </w:tabs>
        <w:spacing w:after="0" w:line="360" w:lineRule="auto"/>
        <w:ind w:right="49"/>
        <w:jc w:val="both"/>
        <w:rPr>
          <w:rFonts w:ascii="Palatino Linotype" w:hAnsi="Palatino Linotype"/>
          <w:sz w:val="24"/>
          <w:szCs w:val="24"/>
        </w:rPr>
      </w:pPr>
      <w:r w:rsidRPr="00800D07">
        <w:rPr>
          <w:rFonts w:ascii="Palatino Linotype" w:hAnsi="Palatino Linotype"/>
          <w:sz w:val="24"/>
          <w:szCs w:val="24"/>
        </w:rPr>
        <w:t>Finalmente,</w:t>
      </w:r>
      <w:r w:rsidR="00B63F10" w:rsidRPr="00800D07">
        <w:rPr>
          <w:rFonts w:ascii="Palatino Linotype" w:hAnsi="Palatino Linotype"/>
          <w:sz w:val="24"/>
          <w:szCs w:val="24"/>
        </w:rPr>
        <w:t xml:space="preserve"> el cuadro presenta la cuenta </w:t>
      </w:r>
      <w:r w:rsidR="00B63F10" w:rsidRPr="00800D07">
        <w:rPr>
          <w:rFonts w:ascii="Palatino Linotype" w:hAnsi="Palatino Linotype"/>
          <w:b/>
          <w:i/>
          <w:sz w:val="24"/>
          <w:szCs w:val="24"/>
        </w:rPr>
        <w:t>"Otros Pasivos"</w:t>
      </w:r>
      <w:r w:rsidR="00B63F10" w:rsidRPr="00800D07">
        <w:rPr>
          <w:rFonts w:ascii="Palatino Linotype" w:hAnsi="Palatino Linotype"/>
          <w:sz w:val="24"/>
          <w:szCs w:val="24"/>
        </w:rPr>
        <w:t> que de presentarse en forma agregada debe reflejar la suma de todo el endeudamiento restante del ente, es decir el no originado en operaciones de crédito público; adicionalmente, muestra el cuerpo de la estructura del documento de referencia, de conformidad con lo siguiente:</w:t>
      </w:r>
      <w:bookmarkStart w:id="5" w:name="_GoBack"/>
      <w:bookmarkEnd w:id="5"/>
    </w:p>
    <w:p w14:paraId="6B577C0E"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163F2272"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Moneda de contratación: </w:t>
      </w:r>
      <w:r w:rsidRPr="00800D07">
        <w:rPr>
          <w:rFonts w:ascii="Palatino Linotype" w:eastAsiaTheme="minorHAnsi" w:hAnsi="Palatino Linotype" w:cstheme="minorBidi"/>
          <w:lang w:val="es-MX" w:eastAsia="en-US"/>
        </w:rPr>
        <w:t>Representa la divisa en la cual fue contratado el financiamiento.</w:t>
      </w:r>
    </w:p>
    <w:p w14:paraId="0F191E8C"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Institución o país acreedor: </w:t>
      </w:r>
      <w:r w:rsidRPr="00800D07">
        <w:rPr>
          <w:rFonts w:ascii="Palatino Linotype" w:eastAsiaTheme="minorHAnsi" w:hAnsi="Palatino Linotype" w:cstheme="minorBidi"/>
          <w:lang w:val="es-MX" w:eastAsia="en-US"/>
        </w:rPr>
        <w:t>Representa el nombre del país o institución con la cual se contrató el financiamiento.</w:t>
      </w:r>
    </w:p>
    <w:p w14:paraId="51B59E00"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Saldos al momento "n-1 del período": </w:t>
      </w:r>
      <w:r w:rsidRPr="00800D07">
        <w:rPr>
          <w:rFonts w:ascii="Palatino Linotype" w:eastAsiaTheme="minorHAnsi" w:hAnsi="Palatino Linotype" w:cstheme="minorBidi"/>
          <w:lang w:val="es-MX" w:eastAsia="en-US"/>
        </w:rPr>
        <w:t>Representa el saldo final del período inmediato anterior.</w:t>
      </w:r>
    </w:p>
    <w:p w14:paraId="3F7B483B"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lastRenderedPageBreak/>
        <w:t>Amortización Bruta: </w:t>
      </w:r>
      <w:r w:rsidRPr="00800D07">
        <w:rPr>
          <w:rFonts w:ascii="Palatino Linotype" w:eastAsiaTheme="minorHAnsi" w:hAnsi="Palatino Linotype" w:cstheme="minorBidi"/>
          <w:lang w:val="es-MX" w:eastAsia="en-US"/>
        </w:rPr>
        <w:t>Representa el monto de la amortización bruta realizada en el período.</w:t>
      </w:r>
    </w:p>
    <w:p w14:paraId="778EDE4A"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Colocación Bruta: </w:t>
      </w:r>
      <w:r w:rsidRPr="00800D07">
        <w:rPr>
          <w:rFonts w:ascii="Palatino Linotype" w:eastAsiaTheme="minorHAnsi" w:hAnsi="Palatino Linotype" w:cstheme="minorBidi"/>
          <w:lang w:val="es-MX" w:eastAsia="en-US"/>
        </w:rPr>
        <w:t>Representa el monto total de las colocaciones que se realizaron durante el período.</w:t>
      </w:r>
    </w:p>
    <w:p w14:paraId="3EF2BB70"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Endeudamiento neto del período: </w:t>
      </w:r>
      <w:r w:rsidRPr="00800D07">
        <w:rPr>
          <w:rFonts w:ascii="Palatino Linotype" w:eastAsiaTheme="minorHAnsi" w:hAnsi="Palatino Linotype" w:cstheme="minorBidi"/>
          <w:lang w:val="es-MX" w:eastAsia="en-US"/>
        </w:rPr>
        <w:t>Representa el monto del endeudamiento neto del período.</w:t>
      </w:r>
    </w:p>
    <w:p w14:paraId="010D8997"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Depuración o Conciliación: </w:t>
      </w:r>
      <w:r w:rsidRPr="00800D07">
        <w:rPr>
          <w:rFonts w:ascii="Palatino Linotype" w:eastAsiaTheme="minorHAnsi" w:hAnsi="Palatino Linotype" w:cstheme="minorBidi"/>
          <w:lang w:val="es-MX" w:eastAsia="en-US"/>
        </w:rPr>
        <w:t>Representa el saldo del período derivado de las depuraciones o conciliaciones de las cuentas.</w:t>
      </w:r>
    </w:p>
    <w:p w14:paraId="7F64076B"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Variación del endeudamiento del período: </w:t>
      </w:r>
      <w:r w:rsidRPr="00800D07">
        <w:rPr>
          <w:rFonts w:ascii="Palatino Linotype" w:eastAsiaTheme="minorHAnsi" w:hAnsi="Palatino Linotype" w:cstheme="minorBidi"/>
          <w:lang w:val="es-MX" w:eastAsia="en-US"/>
        </w:rPr>
        <w:t>Representa la variación de la deuda del período con respecto al inmediato anterior.</w:t>
      </w:r>
    </w:p>
    <w:p w14:paraId="3B7DA276" w14:textId="77777777" w:rsidR="00B63F10" w:rsidRPr="00800D07" w:rsidRDefault="00B63F10" w:rsidP="00E253C6">
      <w:pPr>
        <w:pStyle w:val="Prrafodelista"/>
        <w:numPr>
          <w:ilvl w:val="0"/>
          <w:numId w:val="12"/>
        </w:numPr>
        <w:tabs>
          <w:tab w:val="left" w:pos="1828"/>
        </w:tabs>
        <w:spacing w:line="360" w:lineRule="auto"/>
        <w:ind w:right="49"/>
        <w:jc w:val="both"/>
        <w:rPr>
          <w:rFonts w:ascii="Palatino Linotype" w:eastAsiaTheme="minorHAnsi" w:hAnsi="Palatino Linotype" w:cstheme="minorBidi"/>
          <w:lang w:val="es-MX" w:eastAsia="en-US"/>
        </w:rPr>
      </w:pPr>
      <w:r w:rsidRPr="00800D07">
        <w:rPr>
          <w:rFonts w:ascii="Palatino Linotype" w:eastAsiaTheme="minorHAnsi" w:hAnsi="Palatino Linotype" w:cstheme="minorBidi"/>
          <w:b/>
          <w:bCs/>
          <w:lang w:val="es-MX" w:eastAsia="en-US"/>
        </w:rPr>
        <w:t>Saldo al momento "N de del período": </w:t>
      </w:r>
      <w:r w:rsidRPr="00800D07">
        <w:rPr>
          <w:rFonts w:ascii="Palatino Linotype" w:eastAsiaTheme="minorHAnsi" w:hAnsi="Palatino Linotype" w:cstheme="minorBidi"/>
          <w:lang w:val="es-MX" w:eastAsia="en-US"/>
        </w:rPr>
        <w:t>Representa el saldo final del período.</w:t>
      </w:r>
    </w:p>
    <w:p w14:paraId="5DCE615B"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5179CDC1" w14:textId="6AE05A71" w:rsidR="00B63F10" w:rsidRPr="00800D07" w:rsidRDefault="00B63F10" w:rsidP="00E253C6">
      <w:pPr>
        <w:tabs>
          <w:tab w:val="left" w:pos="1828"/>
        </w:tabs>
        <w:spacing w:after="0" w:line="360" w:lineRule="auto"/>
        <w:ind w:right="49"/>
        <w:jc w:val="both"/>
        <w:rPr>
          <w:rFonts w:ascii="Palatino Linotype" w:hAnsi="Palatino Linotype"/>
          <w:sz w:val="24"/>
          <w:szCs w:val="24"/>
        </w:rPr>
      </w:pPr>
      <w:r w:rsidRPr="00800D07">
        <w:rPr>
          <w:rFonts w:ascii="Palatino Linotype" w:hAnsi="Palatino Linotype"/>
          <w:sz w:val="24"/>
          <w:szCs w:val="24"/>
        </w:rPr>
        <w:t xml:space="preserve">Asimismo, el Instructivo Módulo 1, del Órgano Superior de Fiscalización del Estado de México </w:t>
      </w:r>
      <w:r w:rsidRPr="00800D07">
        <w:rPr>
          <w:rFonts w:ascii="Palatino Linotype" w:hAnsi="Palatino Linotype"/>
          <w:b/>
          <w:sz w:val="24"/>
          <w:szCs w:val="24"/>
        </w:rPr>
        <w:t>(OSFEM)</w:t>
      </w:r>
      <w:r w:rsidRPr="00800D07">
        <w:rPr>
          <w:rFonts w:ascii="Palatino Linotype" w:hAnsi="Palatino Linotype"/>
          <w:sz w:val="24"/>
          <w:szCs w:val="24"/>
        </w:rPr>
        <w:t>, establece que el objetivo de los estados financieros, es suministrar información acerca de la situación financiera del rendimiento financiero de los flujos de efectivo de la entidad; lo anterior, de conformidad con el siguiente formato:</w:t>
      </w:r>
    </w:p>
    <w:p w14:paraId="48D73BF4" w14:textId="17935D2D" w:rsidR="00B63F10" w:rsidRPr="00800D07" w:rsidRDefault="00E253C6" w:rsidP="00E253C6">
      <w:pPr>
        <w:tabs>
          <w:tab w:val="left" w:pos="1828"/>
        </w:tabs>
        <w:spacing w:after="0" w:line="360" w:lineRule="auto"/>
        <w:ind w:right="49"/>
        <w:jc w:val="both"/>
        <w:rPr>
          <w:rFonts w:ascii="Palatino Linotype" w:hAnsi="Palatino Linotype"/>
          <w:sz w:val="24"/>
          <w:szCs w:val="24"/>
        </w:rPr>
      </w:pPr>
      <w:r w:rsidRPr="00800D07">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B6A3FFF" wp14:editId="76AB9425">
                <wp:simplePos x="0" y="0"/>
                <wp:positionH relativeFrom="column">
                  <wp:posOffset>15240</wp:posOffset>
                </wp:positionH>
                <wp:positionV relativeFrom="paragraph">
                  <wp:posOffset>44450</wp:posOffset>
                </wp:positionV>
                <wp:extent cx="5838825" cy="2667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838825" cy="266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52327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pt" to="460.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" strokecolor="black [3200]" strokeweight=".5pt">
                <v:stroke joinstyle="miter"/>
              </v:line>
            </w:pict>
          </mc:Fallback>
        </mc:AlternateContent>
      </w:r>
    </w:p>
    <w:p w14:paraId="0423ED7D"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715A92D3"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3ABF8E41"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61C13924"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r w:rsidRPr="00800D07">
        <w:rPr>
          <w:rFonts w:ascii="Palatino Linotype" w:hAnsi="Palatino Linotype"/>
          <w:noProof/>
          <w:sz w:val="24"/>
          <w:szCs w:val="24"/>
          <w:lang w:eastAsia="es-MX"/>
        </w:rPr>
        <w:lastRenderedPageBreak/>
        <w:drawing>
          <wp:inline distT="0" distB="0" distL="0" distR="0" wp14:anchorId="755F169E" wp14:editId="5BF3A0E2">
            <wp:extent cx="5756910" cy="6043295"/>
            <wp:effectExtent l="152400" t="152400" r="358140" b="357505"/>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6043295"/>
                    </a:xfrm>
                    <a:prstGeom prst="rect">
                      <a:avLst/>
                    </a:prstGeom>
                    <a:ln>
                      <a:noFill/>
                    </a:ln>
                    <a:effectLst>
                      <a:outerShdw blurRad="292100" dist="139700" dir="2700000" algn="tl" rotWithShape="0">
                        <a:srgbClr val="333333">
                          <a:alpha val="65000"/>
                        </a:srgbClr>
                      </a:outerShdw>
                    </a:effectLst>
                  </pic:spPr>
                </pic:pic>
              </a:graphicData>
            </a:graphic>
          </wp:inline>
        </w:drawing>
      </w:r>
    </w:p>
    <w:p w14:paraId="4CB9F8A3"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158467E6"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p>
    <w:p w14:paraId="13929E80" w14:textId="77777777" w:rsidR="00B63F10" w:rsidRPr="00800D07" w:rsidRDefault="00B63F10" w:rsidP="00E253C6">
      <w:pPr>
        <w:tabs>
          <w:tab w:val="left" w:pos="1828"/>
        </w:tabs>
        <w:spacing w:after="0" w:line="360" w:lineRule="auto"/>
        <w:ind w:right="49"/>
        <w:jc w:val="both"/>
        <w:rPr>
          <w:rFonts w:ascii="Palatino Linotype" w:hAnsi="Palatino Linotype"/>
          <w:sz w:val="24"/>
          <w:szCs w:val="24"/>
        </w:rPr>
      </w:pPr>
      <w:r w:rsidRPr="00800D07">
        <w:rPr>
          <w:rFonts w:ascii="Palatino Linotype" w:hAnsi="Palatino Linotype"/>
          <w:noProof/>
          <w:sz w:val="24"/>
          <w:szCs w:val="24"/>
          <w:lang w:eastAsia="es-MX"/>
        </w:rPr>
        <w:lastRenderedPageBreak/>
        <w:drawing>
          <wp:inline distT="0" distB="0" distL="0" distR="0" wp14:anchorId="2C6FF71D" wp14:editId="5E67D46C">
            <wp:extent cx="5788660" cy="5883910"/>
            <wp:effectExtent l="152400" t="152400" r="364490" b="36449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5883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753F6" w14:textId="77777777" w:rsidR="00B63F10" w:rsidRPr="00800D07" w:rsidRDefault="00B63F10" w:rsidP="00E253C6">
      <w:pPr>
        <w:spacing w:after="0" w:line="360" w:lineRule="auto"/>
        <w:contextualSpacing/>
        <w:jc w:val="both"/>
        <w:rPr>
          <w:rFonts w:ascii="Palatino Linotype" w:hAnsi="Palatino Linotype"/>
          <w:sz w:val="24"/>
          <w:szCs w:val="24"/>
        </w:rPr>
      </w:pPr>
      <w:r w:rsidRPr="00800D07">
        <w:rPr>
          <w:rFonts w:ascii="Palatino Linotype" w:hAnsi="Palatino Linotype"/>
          <w:sz w:val="24"/>
          <w:szCs w:val="24"/>
        </w:rPr>
        <w:t>La finalidad de dichos formatos es la de suministrar información del saldo inicial y saldo final del periodo de los pasivos controlados por el ente público durante un periodo determinado.</w:t>
      </w:r>
    </w:p>
    <w:p w14:paraId="7382ACA0" w14:textId="77777777" w:rsidR="00E253C6" w:rsidRPr="00800D07" w:rsidRDefault="00E253C6" w:rsidP="00E253C6">
      <w:pPr>
        <w:spacing w:after="0" w:line="360" w:lineRule="auto"/>
        <w:contextualSpacing/>
        <w:jc w:val="both"/>
        <w:rPr>
          <w:rFonts w:ascii="Palatino Linotype" w:hAnsi="Palatino Linotype"/>
          <w:sz w:val="24"/>
          <w:szCs w:val="24"/>
        </w:rPr>
      </w:pPr>
    </w:p>
    <w:p w14:paraId="31BCFECD" w14:textId="2F5F3BB7" w:rsidR="00B63F10" w:rsidRPr="00800D07" w:rsidRDefault="00B63F10" w:rsidP="00E253C6">
      <w:pPr>
        <w:spacing w:after="0" w:line="360" w:lineRule="auto"/>
        <w:contextualSpacing/>
        <w:jc w:val="both"/>
        <w:rPr>
          <w:rFonts w:ascii="Palatino Linotype" w:hAnsi="Palatino Linotype"/>
          <w:sz w:val="24"/>
          <w:szCs w:val="24"/>
        </w:rPr>
      </w:pPr>
      <w:r w:rsidRPr="00800D07">
        <w:rPr>
          <w:rFonts w:ascii="Palatino Linotype" w:hAnsi="Palatino Linotype"/>
          <w:sz w:val="24"/>
          <w:szCs w:val="24"/>
        </w:rPr>
        <w:t xml:space="preserve">Por lo que se considera que en dichos documentos pudiera obrar la información solicitada y deberán ser entregadas de ser procedente en versión pública, a fin de satisfacer el derecho a la información. </w:t>
      </w:r>
    </w:p>
    <w:p w14:paraId="0C30D3D4" w14:textId="77777777" w:rsidR="00B63F10" w:rsidRPr="00800D07" w:rsidRDefault="00B63F10" w:rsidP="00E253C6">
      <w:pPr>
        <w:spacing w:after="0" w:line="360" w:lineRule="auto"/>
        <w:ind w:right="-28"/>
        <w:jc w:val="both"/>
        <w:rPr>
          <w:rFonts w:ascii="Palatino Linotype" w:hAnsi="Palatino Linotype" w:cs="Tahoma"/>
          <w:bCs/>
          <w:iCs/>
          <w:sz w:val="24"/>
          <w:szCs w:val="24"/>
        </w:rPr>
      </w:pPr>
    </w:p>
    <w:p w14:paraId="4301ECCD" w14:textId="6942477F" w:rsidR="00D42AE5" w:rsidRPr="00800D07" w:rsidRDefault="00D42AE5" w:rsidP="00E253C6">
      <w:pPr>
        <w:autoSpaceDE w:val="0"/>
        <w:autoSpaceDN w:val="0"/>
        <w:adjustRightInd w:val="0"/>
        <w:spacing w:after="0" w:line="360" w:lineRule="auto"/>
        <w:jc w:val="both"/>
        <w:rPr>
          <w:rFonts w:ascii="Palatino Linotype" w:hAnsi="Palatino Linotype"/>
          <w:b/>
          <w:sz w:val="24"/>
          <w:szCs w:val="24"/>
          <w:lang w:val="es-ES"/>
        </w:rPr>
      </w:pPr>
      <w:r w:rsidRPr="00800D07">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de los documentos </w:t>
      </w:r>
      <w:r w:rsidR="00A337C4" w:rsidRPr="00800D07">
        <w:rPr>
          <w:rFonts w:ascii="Palatino Linotype" w:eastAsia="Calibri" w:hAnsi="Palatino Linotype" w:cs="Tahoma"/>
          <w:color w:val="000000"/>
          <w:sz w:val="24"/>
          <w:szCs w:val="24"/>
          <w:lang w:eastAsia="es-MX"/>
        </w:rPr>
        <w:t>donde conste el registro contable correspondiente al adeudo del personal sindicalizado</w:t>
      </w:r>
      <w:r w:rsidRPr="00800D07">
        <w:rPr>
          <w:rFonts w:ascii="Palatino Linotype" w:hAnsi="Palatino Linotype"/>
          <w:bCs/>
          <w:sz w:val="24"/>
          <w:szCs w:val="24"/>
          <w:lang w:val="es-ES"/>
        </w:rPr>
        <w:t>.</w:t>
      </w:r>
    </w:p>
    <w:p w14:paraId="3BE6550E" w14:textId="77777777" w:rsidR="00D42AE5" w:rsidRPr="00800D07" w:rsidRDefault="00D42AE5" w:rsidP="00E253C6">
      <w:pPr>
        <w:spacing w:after="0" w:line="360" w:lineRule="auto"/>
        <w:jc w:val="both"/>
        <w:rPr>
          <w:rFonts w:ascii="Palatino Linotype" w:eastAsia="Times New Roman" w:hAnsi="Palatino Linotype"/>
          <w:sz w:val="24"/>
          <w:szCs w:val="24"/>
          <w:lang w:val="es-ES" w:eastAsia="es-MX"/>
        </w:rPr>
      </w:pPr>
    </w:p>
    <w:p w14:paraId="0E59D919" w14:textId="77777777" w:rsidR="00D42AE5" w:rsidRPr="00800D07" w:rsidRDefault="00D42AE5" w:rsidP="00E253C6">
      <w:pPr>
        <w:spacing w:after="0" w:line="360" w:lineRule="auto"/>
        <w:jc w:val="both"/>
        <w:rPr>
          <w:rFonts w:ascii="Palatino Linotype" w:hAnsi="Palatino Linotype" w:cs="Arial"/>
          <w:sz w:val="24"/>
        </w:rPr>
      </w:pPr>
      <w:r w:rsidRPr="00800D07">
        <w:rPr>
          <w:rFonts w:ascii="Palatino Linotype" w:hAnsi="Palatino Linotype" w:cs="Arial"/>
          <w:sz w:val="24"/>
          <w:szCs w:val="24"/>
          <w:lang w:val="es-ES"/>
        </w:rPr>
        <w:t xml:space="preserve">Es así que, del </w:t>
      </w:r>
      <w:r w:rsidRPr="00800D07">
        <w:rPr>
          <w:rFonts w:ascii="Palatino Linotype" w:hAnsi="Palatino Linotype" w:cs="Arial"/>
          <w:sz w:val="24"/>
          <w:szCs w:val="24"/>
          <w:lang w:val="es-ES" w:eastAsia="es-MX"/>
        </w:rPr>
        <w:t xml:space="preserve">análisis a </w:t>
      </w:r>
      <w:r w:rsidRPr="00800D07">
        <w:rPr>
          <w:rFonts w:ascii="Palatino Linotype" w:hAnsi="Palatino Linotype" w:cs="Arial"/>
          <w:color w:val="000000" w:themeColor="text1"/>
          <w:sz w:val="24"/>
          <w:szCs w:val="24"/>
          <w:lang w:val="es-ES"/>
        </w:rPr>
        <w:t>las constancias que obran en el</w:t>
      </w:r>
      <w:r w:rsidRPr="00800D07">
        <w:rPr>
          <w:rFonts w:ascii="Palatino Linotype" w:hAnsi="Palatino Linotype" w:cs="Arial"/>
          <w:color w:val="000000" w:themeColor="text1"/>
          <w:sz w:val="24"/>
          <w:lang w:val="es-ES"/>
        </w:rPr>
        <w:t xml:space="preserve"> expediente electrónico denominado </w:t>
      </w:r>
      <w:r w:rsidRPr="00800D07">
        <w:rPr>
          <w:rFonts w:ascii="Palatino Linotype" w:hAnsi="Palatino Linotype" w:cs="Arial"/>
          <w:sz w:val="24"/>
        </w:rPr>
        <w:t>Sistema de Acceso a la Información Mexiquense</w:t>
      </w:r>
      <w:r w:rsidRPr="00800D07">
        <w:rPr>
          <w:rFonts w:ascii="Palatino Linotype" w:hAnsi="Palatino Linotype" w:cs="Arial"/>
          <w:b/>
          <w:color w:val="000000" w:themeColor="text1"/>
          <w:sz w:val="24"/>
          <w:lang w:val="es-ES"/>
        </w:rPr>
        <w:t xml:space="preserve"> (SAIMEX)</w:t>
      </w:r>
      <w:r w:rsidRPr="00800D07">
        <w:rPr>
          <w:rFonts w:ascii="Palatino Linotype" w:hAnsi="Palatino Linotype" w:cs="Arial"/>
          <w:color w:val="000000" w:themeColor="text1"/>
          <w:sz w:val="24"/>
          <w:lang w:val="es-ES"/>
        </w:rPr>
        <w:t xml:space="preserve">, se advierte que </w:t>
      </w:r>
      <w:r w:rsidRPr="00800D07">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800D07">
        <w:rPr>
          <w:rFonts w:ascii="Palatino Linotype" w:hAnsi="Palatino Linotype" w:cs="Arial"/>
          <w:sz w:val="24"/>
        </w:rPr>
        <w:t xml:space="preserve">que de manera unilateral se limitó a referir que no se cuenta con ellas. </w:t>
      </w:r>
    </w:p>
    <w:p w14:paraId="27EA53D9" w14:textId="77777777" w:rsidR="00D42AE5" w:rsidRPr="00800D07" w:rsidRDefault="00D42AE5" w:rsidP="00D42AE5">
      <w:pPr>
        <w:spacing w:after="0" w:line="360" w:lineRule="auto"/>
        <w:jc w:val="both"/>
        <w:rPr>
          <w:rFonts w:ascii="Palatino Linotype" w:hAnsi="Palatino Linotype" w:cs="Arial"/>
          <w:color w:val="000000" w:themeColor="text1"/>
          <w:sz w:val="24"/>
          <w:lang w:val="es-ES"/>
        </w:rPr>
      </w:pPr>
    </w:p>
    <w:p w14:paraId="639F7569" w14:textId="77777777" w:rsidR="00D42AE5" w:rsidRPr="00800D07" w:rsidRDefault="00D42AE5" w:rsidP="00D42AE5">
      <w:pPr>
        <w:spacing w:after="0" w:line="360" w:lineRule="auto"/>
        <w:jc w:val="both"/>
        <w:rPr>
          <w:rFonts w:ascii="Palatino Linotype" w:hAnsi="Palatino Linotype" w:cs="Arial"/>
          <w:color w:val="000000" w:themeColor="text1"/>
          <w:sz w:val="24"/>
          <w:lang w:val="es-ES"/>
        </w:rPr>
      </w:pPr>
      <w:r w:rsidRPr="00800D07">
        <w:rPr>
          <w:rFonts w:ascii="Palatino Linotype" w:hAnsi="Palatino Linotype" w:cs="Arial"/>
          <w:color w:val="000000" w:themeColor="text1"/>
          <w:sz w:val="24"/>
          <w:lang w:val="es-ES"/>
        </w:rPr>
        <w:t xml:space="preserve">En este orden de ideas, resulta evidente que </w:t>
      </w:r>
      <w:r w:rsidRPr="00800D07">
        <w:rPr>
          <w:rFonts w:ascii="Palatino Linotype" w:hAnsi="Palatino Linotype" w:cs="Arial"/>
          <w:b/>
          <w:color w:val="000000" w:themeColor="text1"/>
          <w:sz w:val="24"/>
          <w:lang w:val="es-ES"/>
        </w:rPr>
        <w:t>el</w:t>
      </w:r>
      <w:r w:rsidRPr="00800D07">
        <w:rPr>
          <w:rFonts w:ascii="Palatino Linotype" w:hAnsi="Palatino Linotype" w:cs="Arial"/>
          <w:color w:val="000000" w:themeColor="text1"/>
          <w:sz w:val="24"/>
          <w:lang w:val="es-ES"/>
        </w:rPr>
        <w:t xml:space="preserve"> </w:t>
      </w:r>
      <w:r w:rsidRPr="00800D07">
        <w:rPr>
          <w:rFonts w:ascii="Palatino Linotype" w:hAnsi="Palatino Linotype" w:cs="Arial"/>
          <w:b/>
          <w:color w:val="000000" w:themeColor="text1"/>
          <w:sz w:val="24"/>
          <w:lang w:eastAsia="es-MX"/>
        </w:rPr>
        <w:t>Sujeto Obligado</w:t>
      </w:r>
      <w:r w:rsidRPr="00800D07">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w:t>
      </w:r>
      <w:r w:rsidRPr="00800D07">
        <w:rPr>
          <w:rFonts w:ascii="Palatino Linotype" w:hAnsi="Palatino Linotype" w:cs="Arial"/>
          <w:color w:val="000000" w:themeColor="text1"/>
          <w:sz w:val="24"/>
          <w:lang w:val="es-ES"/>
        </w:rPr>
        <w:lastRenderedPageBreak/>
        <w:t xml:space="preserve">o deban tenerla de acuerdo a sus facultades, competencias y funciones, </w:t>
      </w:r>
      <w:r w:rsidRPr="00800D07">
        <w:rPr>
          <w:rFonts w:ascii="Palatino Linotype" w:hAnsi="Palatino Linotype" w:cs="Arial"/>
          <w:b/>
          <w:color w:val="000000" w:themeColor="text1"/>
          <w:sz w:val="24"/>
          <w:u w:val="single"/>
          <w:lang w:val="es-ES"/>
        </w:rPr>
        <w:t>con el objeto de que realicen una búsqueda exhaustiva y razonable de la información solicitada</w:t>
      </w:r>
      <w:r w:rsidRPr="00800D07">
        <w:rPr>
          <w:rFonts w:ascii="Palatino Linotype" w:hAnsi="Palatino Linotype" w:cs="Arial"/>
          <w:color w:val="000000" w:themeColor="text1"/>
          <w:sz w:val="24"/>
          <w:lang w:val="es-ES"/>
        </w:rPr>
        <w:t xml:space="preserve">, situación que no fue realizada por el Titular de la Unidad de Transparencia del </w:t>
      </w:r>
      <w:r w:rsidRPr="00800D07">
        <w:rPr>
          <w:rFonts w:ascii="Palatino Linotype" w:hAnsi="Palatino Linotype" w:cs="Arial"/>
          <w:b/>
          <w:color w:val="000000" w:themeColor="text1"/>
          <w:sz w:val="24"/>
          <w:lang w:val="es-ES"/>
        </w:rPr>
        <w:t>Sujeto Obligado</w:t>
      </w:r>
      <w:r w:rsidRPr="00800D07">
        <w:rPr>
          <w:rFonts w:ascii="Palatino Linotype" w:hAnsi="Palatino Linotype" w:cs="Arial"/>
          <w:color w:val="000000" w:themeColor="text1"/>
          <w:sz w:val="24"/>
          <w:lang w:val="es-ES"/>
        </w:rPr>
        <w:t>.</w:t>
      </w:r>
    </w:p>
    <w:p w14:paraId="77682538" w14:textId="77777777" w:rsidR="00D42AE5" w:rsidRPr="00800D07" w:rsidRDefault="00D42AE5" w:rsidP="00D42AE5">
      <w:pPr>
        <w:spacing w:after="0"/>
        <w:jc w:val="both"/>
        <w:rPr>
          <w:rFonts w:ascii="Palatino Linotype" w:hAnsi="Palatino Linotype" w:cs="Arial"/>
          <w:color w:val="000000" w:themeColor="text1"/>
          <w:sz w:val="24"/>
          <w:lang w:val="es-ES"/>
        </w:rPr>
      </w:pPr>
    </w:p>
    <w:p w14:paraId="7168BAA5" w14:textId="77777777" w:rsidR="00D42AE5" w:rsidRPr="00800D07" w:rsidRDefault="00D42AE5" w:rsidP="00D42AE5">
      <w:pPr>
        <w:spacing w:after="0" w:line="360" w:lineRule="auto"/>
        <w:jc w:val="both"/>
        <w:rPr>
          <w:rFonts w:ascii="Palatino Linotype" w:hAnsi="Palatino Linotype" w:cs="Arial"/>
          <w:sz w:val="24"/>
          <w:lang w:val="es-ES"/>
        </w:rPr>
      </w:pPr>
      <w:r w:rsidRPr="00800D07">
        <w:rPr>
          <w:rFonts w:ascii="Palatino Linotype" w:hAnsi="Palatino Linotype" w:cs="Arial"/>
          <w:sz w:val="24"/>
          <w:lang w:val="es-ES"/>
        </w:rPr>
        <w:t>A efecto de determinar la legalidad de dicha respuesta, es necesario tomar en cuenta las siguientes disposiciones de la Ley de la materia.</w:t>
      </w:r>
    </w:p>
    <w:p w14:paraId="59CD3BF5" w14:textId="77777777" w:rsidR="00D42AE5" w:rsidRPr="00800D07" w:rsidRDefault="00D42AE5" w:rsidP="00D42AE5">
      <w:pPr>
        <w:spacing w:after="0"/>
        <w:jc w:val="both"/>
        <w:rPr>
          <w:rFonts w:ascii="Palatino Linotype" w:hAnsi="Palatino Linotype" w:cs="Arial"/>
          <w:color w:val="000000" w:themeColor="text1"/>
          <w:sz w:val="24"/>
          <w:lang w:val="es-ES"/>
        </w:rPr>
      </w:pPr>
    </w:p>
    <w:p w14:paraId="31821520" w14:textId="77777777" w:rsidR="00D42AE5" w:rsidRPr="00800D07" w:rsidRDefault="00D42AE5" w:rsidP="00D42AE5">
      <w:pPr>
        <w:spacing w:after="0"/>
        <w:ind w:left="567" w:right="567"/>
        <w:jc w:val="both"/>
        <w:rPr>
          <w:rFonts w:ascii="Palatino Linotype" w:hAnsi="Palatino Linotype"/>
          <w:i/>
          <w:sz w:val="24"/>
          <w:lang w:val="es-ES"/>
        </w:rPr>
      </w:pPr>
      <w:r w:rsidRPr="00800D07">
        <w:rPr>
          <w:rFonts w:ascii="Palatino Linotype" w:hAnsi="Palatino Linotype"/>
          <w:i/>
          <w:sz w:val="24"/>
          <w:lang w:val="es-ES"/>
        </w:rPr>
        <w:t>“</w:t>
      </w:r>
      <w:r w:rsidRPr="00800D07">
        <w:rPr>
          <w:rFonts w:ascii="Palatino Linotype" w:hAnsi="Palatino Linotype"/>
          <w:b/>
          <w:i/>
          <w:sz w:val="24"/>
          <w:lang w:val="es-ES"/>
        </w:rPr>
        <w:t>Artículo 50.</w:t>
      </w:r>
      <w:r w:rsidRPr="00800D07">
        <w:rPr>
          <w:rFonts w:ascii="Palatino Linotype" w:hAnsi="Palatino Linotype"/>
          <w:i/>
          <w:sz w:val="24"/>
          <w:lang w:val="es-ES"/>
        </w:rPr>
        <w:t xml:space="preserve"> Los sujetos obligados contarán con un área responsable para la atención de las solicitudes de </w:t>
      </w:r>
      <w:r w:rsidRPr="00800D07">
        <w:rPr>
          <w:rFonts w:ascii="Palatino Linotype" w:hAnsi="Palatino Linotype" w:cs="Arial"/>
          <w:i/>
          <w:sz w:val="24"/>
          <w:lang w:val="es-ES" w:eastAsia="es-MX"/>
        </w:rPr>
        <w:t>información</w:t>
      </w:r>
      <w:r w:rsidRPr="00800D07">
        <w:rPr>
          <w:rFonts w:ascii="Palatino Linotype" w:hAnsi="Palatino Linotype"/>
          <w:i/>
          <w:sz w:val="24"/>
          <w:lang w:val="es-ES"/>
        </w:rPr>
        <w:t>, a la que se le denominará Unidad de Transparencia.</w:t>
      </w:r>
    </w:p>
    <w:p w14:paraId="66712E69" w14:textId="77777777" w:rsidR="00D42AE5" w:rsidRPr="00800D07" w:rsidRDefault="00D42AE5" w:rsidP="00D42AE5">
      <w:pPr>
        <w:ind w:left="567" w:right="618"/>
        <w:contextualSpacing/>
        <w:jc w:val="both"/>
        <w:rPr>
          <w:rFonts w:ascii="Palatino Linotype" w:hAnsi="Palatino Linotype"/>
          <w:i/>
          <w:sz w:val="24"/>
          <w:lang w:val="es-ES"/>
        </w:rPr>
      </w:pPr>
    </w:p>
    <w:p w14:paraId="1F0E5E6B" w14:textId="77777777" w:rsidR="00D42AE5" w:rsidRPr="00800D07" w:rsidRDefault="00D42AE5" w:rsidP="00D42AE5">
      <w:pPr>
        <w:spacing w:after="0"/>
        <w:ind w:left="567" w:right="567"/>
        <w:jc w:val="both"/>
        <w:rPr>
          <w:rFonts w:ascii="Palatino Linotype" w:hAnsi="Palatino Linotype"/>
          <w:i/>
          <w:sz w:val="24"/>
          <w:lang w:val="es-ES"/>
        </w:rPr>
      </w:pPr>
      <w:r w:rsidRPr="00800D07">
        <w:rPr>
          <w:rFonts w:ascii="Palatino Linotype" w:hAnsi="Palatino Linotype"/>
          <w:b/>
          <w:i/>
          <w:sz w:val="24"/>
          <w:lang w:val="es-ES"/>
        </w:rPr>
        <w:t>Artículo 51</w:t>
      </w:r>
      <w:r w:rsidRPr="00800D07">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800D07">
        <w:rPr>
          <w:rFonts w:ascii="Palatino Linotype" w:hAnsi="Palatino Linotype" w:cs="Arial"/>
          <w:i/>
          <w:sz w:val="24"/>
          <w:lang w:val="es-ES" w:eastAsia="es-MX"/>
        </w:rPr>
        <w:t>internamente</w:t>
      </w:r>
      <w:r w:rsidRPr="00800D07">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548F469" w14:textId="77777777" w:rsidR="00D42AE5" w:rsidRPr="00800D07" w:rsidRDefault="00D42AE5" w:rsidP="00D42AE5">
      <w:pPr>
        <w:spacing w:after="0"/>
        <w:ind w:left="567" w:right="567"/>
        <w:contextualSpacing/>
        <w:jc w:val="both"/>
        <w:rPr>
          <w:rFonts w:ascii="Palatino Linotype" w:hAnsi="Palatino Linotype"/>
          <w:i/>
          <w:sz w:val="24"/>
          <w:lang w:val="es-ES"/>
        </w:rPr>
      </w:pPr>
    </w:p>
    <w:p w14:paraId="5AD502D6" w14:textId="77777777" w:rsidR="00D42AE5" w:rsidRPr="00800D07" w:rsidRDefault="00D42AE5" w:rsidP="00D42AE5">
      <w:pPr>
        <w:spacing w:after="0"/>
        <w:ind w:left="567" w:right="567"/>
        <w:jc w:val="both"/>
        <w:rPr>
          <w:rFonts w:ascii="Palatino Linotype" w:hAnsi="Palatino Linotype"/>
          <w:i/>
          <w:sz w:val="24"/>
          <w:lang w:val="es-ES"/>
        </w:rPr>
      </w:pPr>
      <w:r w:rsidRPr="00800D07">
        <w:rPr>
          <w:rFonts w:ascii="Palatino Linotype" w:hAnsi="Palatino Linotype"/>
          <w:b/>
          <w:i/>
          <w:sz w:val="24"/>
          <w:lang w:val="es-ES"/>
        </w:rPr>
        <w:t>Artículo 53</w:t>
      </w:r>
      <w:r w:rsidRPr="00800D07">
        <w:rPr>
          <w:rFonts w:ascii="Palatino Linotype" w:hAnsi="Palatino Linotype"/>
          <w:i/>
          <w:sz w:val="24"/>
          <w:lang w:val="es-ES"/>
        </w:rPr>
        <w:t xml:space="preserve">. Las Unidades de </w:t>
      </w:r>
      <w:r w:rsidRPr="00800D07">
        <w:rPr>
          <w:rFonts w:ascii="Palatino Linotype" w:hAnsi="Palatino Linotype" w:cs="Arial"/>
          <w:i/>
          <w:sz w:val="24"/>
          <w:lang w:val="es-ES" w:eastAsia="es-MX"/>
        </w:rPr>
        <w:t>Transparencia</w:t>
      </w:r>
      <w:r w:rsidRPr="00800D07">
        <w:rPr>
          <w:rFonts w:ascii="Palatino Linotype" w:hAnsi="Palatino Linotype"/>
          <w:i/>
          <w:sz w:val="24"/>
          <w:lang w:val="es-ES"/>
        </w:rPr>
        <w:t xml:space="preserve"> tendrán las siguientes funciones:</w:t>
      </w:r>
    </w:p>
    <w:p w14:paraId="38DAA967"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 xml:space="preserve">I. Recabar, difundir y actualizar la información relativa a las obligaciones de transparencia comunes y específicas a la </w:t>
      </w:r>
      <w:r w:rsidRPr="00800D07">
        <w:rPr>
          <w:rFonts w:ascii="Palatino Linotype" w:hAnsi="Palatino Linotype" w:cs="Arial"/>
          <w:i/>
          <w:sz w:val="24"/>
          <w:lang w:val="es-ES" w:eastAsia="es-MX"/>
        </w:rPr>
        <w:t>que</w:t>
      </w:r>
      <w:r w:rsidRPr="00800D07">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37A1B035" w14:textId="77777777" w:rsidR="00D42AE5" w:rsidRPr="00800D07" w:rsidRDefault="00D42AE5" w:rsidP="00D42AE5">
      <w:pPr>
        <w:ind w:left="567" w:right="567"/>
        <w:jc w:val="both"/>
        <w:rPr>
          <w:rFonts w:ascii="Palatino Linotype" w:hAnsi="Palatino Linotype"/>
          <w:b/>
          <w:i/>
          <w:sz w:val="24"/>
          <w:lang w:val="es-ES"/>
        </w:rPr>
      </w:pPr>
      <w:r w:rsidRPr="00800D07">
        <w:rPr>
          <w:rFonts w:ascii="Palatino Linotype" w:hAnsi="Palatino Linotype"/>
          <w:b/>
          <w:i/>
          <w:sz w:val="24"/>
          <w:lang w:val="es-ES"/>
        </w:rPr>
        <w:t xml:space="preserve">II. Recibir, </w:t>
      </w:r>
      <w:r w:rsidRPr="00800D07">
        <w:rPr>
          <w:rFonts w:ascii="Palatino Linotype" w:hAnsi="Palatino Linotype"/>
          <w:b/>
          <w:i/>
          <w:sz w:val="24"/>
          <w:u w:val="single"/>
          <w:lang w:val="es-ES"/>
        </w:rPr>
        <w:t>tramitar</w:t>
      </w:r>
      <w:r w:rsidRPr="00800D07">
        <w:rPr>
          <w:rFonts w:ascii="Palatino Linotype" w:hAnsi="Palatino Linotype"/>
          <w:b/>
          <w:i/>
          <w:sz w:val="24"/>
          <w:lang w:val="es-ES"/>
        </w:rPr>
        <w:t xml:space="preserve"> y dar respuesta a las solicitudes de acceso a la información;</w:t>
      </w:r>
    </w:p>
    <w:p w14:paraId="50F1A849"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 xml:space="preserve">III. Auxiliar a los particulares en la elaboración de solicitudes de acceso a la información y, en su caso, orientarlos sobre los sujetos </w:t>
      </w:r>
      <w:r w:rsidRPr="00800D07">
        <w:rPr>
          <w:rFonts w:ascii="Palatino Linotype" w:hAnsi="Palatino Linotype" w:cs="Arial"/>
          <w:i/>
          <w:sz w:val="24"/>
          <w:lang w:val="es-ES" w:eastAsia="es-MX"/>
        </w:rPr>
        <w:t>obligados</w:t>
      </w:r>
      <w:r w:rsidRPr="00800D07">
        <w:rPr>
          <w:rFonts w:ascii="Palatino Linotype" w:hAnsi="Palatino Linotype"/>
          <w:i/>
          <w:sz w:val="24"/>
          <w:lang w:val="es-ES"/>
        </w:rPr>
        <w:t xml:space="preserve"> competentes conforme a la normatividad aplicable;</w:t>
      </w:r>
    </w:p>
    <w:p w14:paraId="61D1D9DA"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lastRenderedPageBreak/>
        <w:t>IV. Realizar, con efectividad, los trámites internos necesarios para la atención de las solicitudes de acceso a la información;</w:t>
      </w:r>
    </w:p>
    <w:p w14:paraId="4A9F5829"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 Entregar, en su caso, a los particulares la información solicitada;</w:t>
      </w:r>
    </w:p>
    <w:p w14:paraId="5E06002C"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VI. Efectuar las notificaciones a los solicitantes;</w:t>
      </w:r>
    </w:p>
    <w:p w14:paraId="27418BAD"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189830B6"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219166D3"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22262AD"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X. Presentar ante el Comité, el proyecto de clasificación de información;</w:t>
      </w:r>
    </w:p>
    <w:p w14:paraId="5C305F43"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XI. Promover e implementar políticas de transparencia proactiva procurando su accesibilidad;</w:t>
      </w:r>
    </w:p>
    <w:p w14:paraId="46C37411"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XII. Fomentar la transparencia y accesibilidad al interior del sujeto obligado;</w:t>
      </w:r>
    </w:p>
    <w:p w14:paraId="53488B23"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XIII. Hacer del conocimiento de la instancia competente la probable responsabilidad por el incumplimiento de las obligaciones previstas en la presente Ley; y</w:t>
      </w:r>
    </w:p>
    <w:p w14:paraId="210EAB30"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ACA1260"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52FC0B8"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w:t>
      </w:r>
      <w:r w:rsidRPr="00800D07">
        <w:rPr>
          <w:rFonts w:ascii="Palatino Linotype" w:hAnsi="Palatino Linotype"/>
          <w:i/>
          <w:sz w:val="24"/>
          <w:lang w:val="es-ES"/>
        </w:rPr>
        <w:lastRenderedPageBreak/>
        <w:t>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401367F" w14:textId="77777777" w:rsidR="00D42AE5" w:rsidRPr="00800D07" w:rsidRDefault="00D42AE5" w:rsidP="00D42AE5">
      <w:pPr>
        <w:ind w:left="567" w:right="567"/>
        <w:contextualSpacing/>
        <w:jc w:val="both"/>
        <w:rPr>
          <w:rFonts w:ascii="Palatino Linotype" w:hAnsi="Palatino Linotype"/>
          <w:i/>
          <w:sz w:val="24"/>
          <w:lang w:val="es-ES"/>
        </w:rPr>
      </w:pPr>
    </w:p>
    <w:p w14:paraId="4D94964E"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b/>
          <w:i/>
          <w:sz w:val="24"/>
          <w:lang w:val="es-ES"/>
        </w:rPr>
        <w:t>Artículo 59</w:t>
      </w:r>
      <w:r w:rsidRPr="00800D07">
        <w:rPr>
          <w:rFonts w:ascii="Palatino Linotype" w:hAnsi="Palatino Linotype"/>
          <w:i/>
          <w:sz w:val="24"/>
          <w:lang w:val="es-ES"/>
        </w:rPr>
        <w:t>. Los servidores públicos habilitados tendrán las funciones siguientes:</w:t>
      </w:r>
    </w:p>
    <w:p w14:paraId="585704F4"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I. Localizar la información que le solicite la Unidad de Transparencia;</w:t>
      </w:r>
    </w:p>
    <w:p w14:paraId="1D65DD95"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II. Proporcionar la información que obre en los archivos y que le sea solicitada por la Unidad de Transparencia;</w:t>
      </w:r>
    </w:p>
    <w:p w14:paraId="67F267E8"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III. Apoyar a la Unidad de Transparencia en lo que esta le solicite para el cumplimiento de sus funciones;</w:t>
      </w:r>
    </w:p>
    <w:p w14:paraId="598913C2"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IV. Proporcionar a la Unidad de Transparencia, las modificaciones a la información pública de oficio que obre en su poder;</w:t>
      </w:r>
    </w:p>
    <w:p w14:paraId="7AC7E991"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625855B0"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VI. Verificar, una vez analizado el contenido de la información, que no se encuentre en los supuestos de información clasificada; y</w:t>
      </w:r>
    </w:p>
    <w:p w14:paraId="71DC1E12" w14:textId="77777777" w:rsidR="00D42AE5" w:rsidRPr="00800D07" w:rsidRDefault="00D42AE5" w:rsidP="00D42AE5">
      <w:pPr>
        <w:ind w:left="567" w:right="567"/>
        <w:jc w:val="both"/>
        <w:rPr>
          <w:rFonts w:ascii="Palatino Linotype" w:hAnsi="Palatino Linotype"/>
          <w:i/>
          <w:sz w:val="24"/>
          <w:lang w:val="es-ES"/>
        </w:rPr>
      </w:pPr>
      <w:r w:rsidRPr="00800D07">
        <w:rPr>
          <w:rFonts w:ascii="Palatino Linotype" w:hAnsi="Palatino Linotype"/>
          <w:i/>
          <w:sz w:val="24"/>
          <w:lang w:val="es-ES"/>
        </w:rPr>
        <w:t>VII. Dar cuenta a la Unidad de Transparencia del vencimiento de los plazos de reserva.</w:t>
      </w:r>
    </w:p>
    <w:p w14:paraId="247A9047" w14:textId="77777777" w:rsidR="00D42AE5" w:rsidRPr="00800D07" w:rsidRDefault="00D42AE5" w:rsidP="00D42AE5">
      <w:pPr>
        <w:ind w:left="567" w:right="567"/>
        <w:contextualSpacing/>
        <w:jc w:val="both"/>
        <w:rPr>
          <w:rFonts w:ascii="Palatino Linotype" w:hAnsi="Palatino Linotype"/>
          <w:i/>
          <w:sz w:val="24"/>
          <w:lang w:val="es-ES"/>
        </w:rPr>
      </w:pPr>
    </w:p>
    <w:p w14:paraId="0CFDB176" w14:textId="77777777" w:rsidR="00D42AE5" w:rsidRPr="00800D07" w:rsidRDefault="00D42AE5" w:rsidP="00D42AE5">
      <w:pPr>
        <w:spacing w:after="0"/>
        <w:ind w:left="567" w:right="567"/>
        <w:jc w:val="both"/>
        <w:rPr>
          <w:rFonts w:ascii="Palatino Linotype" w:hAnsi="Palatino Linotype"/>
          <w:i/>
          <w:sz w:val="24"/>
          <w:lang w:val="es-ES"/>
        </w:rPr>
      </w:pPr>
      <w:r w:rsidRPr="00800D07">
        <w:rPr>
          <w:rFonts w:ascii="Palatino Linotype" w:hAnsi="Palatino Linotype"/>
          <w:b/>
          <w:i/>
          <w:sz w:val="24"/>
          <w:lang w:val="es-ES"/>
        </w:rPr>
        <w:t>Artículo 162</w:t>
      </w:r>
      <w:r w:rsidRPr="00800D07">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8DC226" w14:textId="77777777" w:rsidR="00D42AE5" w:rsidRPr="00800D07" w:rsidRDefault="00D42AE5" w:rsidP="00D42AE5">
      <w:pPr>
        <w:spacing w:after="0"/>
        <w:ind w:left="851" w:right="901"/>
        <w:jc w:val="both"/>
        <w:rPr>
          <w:rFonts w:ascii="Palatino Linotype" w:hAnsi="Palatino Linotype"/>
          <w:i/>
          <w:sz w:val="24"/>
          <w:lang w:val="es-ES"/>
        </w:rPr>
      </w:pPr>
    </w:p>
    <w:p w14:paraId="085E142F" w14:textId="77777777" w:rsidR="00D42AE5" w:rsidRPr="00800D07" w:rsidRDefault="00D42AE5" w:rsidP="00D42AE5">
      <w:pPr>
        <w:spacing w:after="0" w:line="360" w:lineRule="auto"/>
        <w:jc w:val="both"/>
        <w:rPr>
          <w:rFonts w:ascii="Palatino Linotype" w:eastAsia="Calibri" w:hAnsi="Palatino Linotype"/>
          <w:sz w:val="24"/>
          <w:lang w:val="es-ES"/>
        </w:rPr>
      </w:pPr>
      <w:r w:rsidRPr="00800D07">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w:t>
      </w:r>
      <w:r w:rsidRPr="00800D07">
        <w:rPr>
          <w:rFonts w:ascii="Palatino Linotype" w:eastAsia="Calibri" w:hAnsi="Palatino Linotype"/>
          <w:sz w:val="24"/>
          <w:lang w:val="es-ES"/>
        </w:rPr>
        <w:lastRenderedPageBreak/>
        <w:t>las solicitudes de información que se realicen al amparo de la Ley. El responsable de dicha área funge como enlace entre el</w:t>
      </w:r>
      <w:r w:rsidRPr="00800D07">
        <w:rPr>
          <w:rFonts w:ascii="Palatino Linotype" w:eastAsia="Calibri" w:hAnsi="Palatino Linotype"/>
          <w:b/>
          <w:sz w:val="24"/>
          <w:lang w:val="es-ES"/>
        </w:rPr>
        <w:t xml:space="preserve"> Sujeto Obligado</w:t>
      </w:r>
      <w:r w:rsidRPr="00800D07">
        <w:rPr>
          <w:rFonts w:ascii="Palatino Linotype" w:eastAsia="Calibri" w:hAnsi="Palatino Linotype"/>
          <w:sz w:val="24"/>
          <w:lang w:val="es-ES"/>
        </w:rPr>
        <w:t xml:space="preserve"> y los solicitantes, y tiene bajo su responsabilidad el tramitar internamente la solicitud de información.</w:t>
      </w:r>
    </w:p>
    <w:p w14:paraId="1C39039A" w14:textId="77777777" w:rsidR="00D42AE5" w:rsidRPr="00800D07" w:rsidRDefault="00D42AE5" w:rsidP="00D42AE5">
      <w:pPr>
        <w:spacing w:after="0"/>
        <w:ind w:left="426"/>
        <w:contextualSpacing/>
        <w:jc w:val="both"/>
        <w:rPr>
          <w:rFonts w:ascii="Palatino Linotype" w:eastAsia="Calibri" w:hAnsi="Palatino Linotype"/>
          <w:sz w:val="24"/>
          <w:lang w:val="es-ES"/>
        </w:rPr>
      </w:pPr>
    </w:p>
    <w:p w14:paraId="524BEB15" w14:textId="77777777" w:rsidR="00D42AE5" w:rsidRPr="00800D07" w:rsidRDefault="00D42AE5" w:rsidP="00D42AE5">
      <w:pPr>
        <w:spacing w:after="0" w:line="360" w:lineRule="auto"/>
        <w:jc w:val="both"/>
        <w:rPr>
          <w:rFonts w:ascii="Palatino Linotype" w:eastAsia="Calibri" w:hAnsi="Palatino Linotype"/>
          <w:sz w:val="24"/>
          <w:lang w:val="es-ES"/>
        </w:rPr>
      </w:pPr>
      <w:r w:rsidRPr="00800D07">
        <w:rPr>
          <w:rFonts w:ascii="Palatino Linotype" w:eastAsia="Calibri" w:hAnsi="Palatino Linotype"/>
          <w:sz w:val="24"/>
          <w:lang w:val="es-ES"/>
        </w:rPr>
        <w:t xml:space="preserve">De tal manera que, si bien, la Titular de la Unidad de Transparencia dio respuesta a la solicitud de información en cuestión, tenía que haber realizado el procedimiento, de turnar dentro de las áreas que conforman la estructura del </w:t>
      </w:r>
      <w:r w:rsidRPr="00800D07">
        <w:rPr>
          <w:rFonts w:ascii="Palatino Linotype" w:eastAsia="Calibri" w:hAnsi="Palatino Linotype"/>
          <w:b/>
          <w:sz w:val="24"/>
          <w:lang w:val="es-ES"/>
        </w:rPr>
        <w:t>Sujeto Obligado</w:t>
      </w:r>
      <w:r w:rsidRPr="00800D07">
        <w:rPr>
          <w:rFonts w:ascii="Palatino Linotype" w:eastAsia="Calibri" w:hAnsi="Palatino Linotype"/>
          <w:sz w:val="24"/>
          <w:lang w:val="es-ES"/>
        </w:rPr>
        <w:t xml:space="preserve">, a fin de que el responsable del área diera respuesta a la misma, tal y como lo marca la normatividad invocada, es por ello que debe turnar la solicitud a </w:t>
      </w:r>
      <w:r w:rsidRPr="00800D07">
        <w:rPr>
          <w:rFonts w:ascii="Palatino Linotype" w:hAnsi="Palatino Linotype" w:cs="Arial"/>
          <w:sz w:val="24"/>
          <w:lang w:val="es-ES"/>
        </w:rPr>
        <w:t xml:space="preserve">todas las áreas que y </w:t>
      </w:r>
      <w:r w:rsidRPr="00800D07">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4586710D" w14:textId="77777777" w:rsidR="00D42AE5" w:rsidRPr="00800D07" w:rsidRDefault="00D42AE5" w:rsidP="00D42AE5">
      <w:pPr>
        <w:spacing w:after="0"/>
        <w:jc w:val="both"/>
        <w:rPr>
          <w:rFonts w:ascii="Palatino Linotype" w:eastAsia="Calibri" w:hAnsi="Palatino Linotype"/>
          <w:sz w:val="24"/>
          <w:lang w:val="es-ES"/>
        </w:rPr>
      </w:pPr>
    </w:p>
    <w:p w14:paraId="51ABD331" w14:textId="77777777" w:rsidR="00D42AE5" w:rsidRPr="00800D07" w:rsidRDefault="00D42AE5" w:rsidP="00D42AE5">
      <w:pPr>
        <w:spacing w:after="0" w:line="360" w:lineRule="auto"/>
        <w:jc w:val="both"/>
        <w:rPr>
          <w:rFonts w:ascii="Palatino Linotype" w:eastAsia="Calibri" w:hAnsi="Palatino Linotype"/>
          <w:sz w:val="24"/>
          <w:lang w:val="es-ES"/>
        </w:rPr>
      </w:pPr>
      <w:r w:rsidRPr="00800D07">
        <w:rPr>
          <w:rFonts w:ascii="Palatino Linotype" w:eastAsia="Calibri" w:hAnsi="Palatino Linotype"/>
          <w:sz w:val="24"/>
          <w:lang w:val="es-ES"/>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47D1E5FA" w14:textId="77777777" w:rsidR="00D42AE5" w:rsidRPr="00800D07" w:rsidRDefault="00D42AE5" w:rsidP="00D42AE5">
      <w:pPr>
        <w:tabs>
          <w:tab w:val="left" w:pos="567"/>
          <w:tab w:val="left" w:pos="8647"/>
        </w:tabs>
        <w:spacing w:after="0" w:line="240" w:lineRule="auto"/>
        <w:ind w:left="567" w:right="567"/>
        <w:contextualSpacing/>
        <w:jc w:val="both"/>
        <w:rPr>
          <w:rFonts w:ascii="Palatino Linotype" w:hAnsi="Palatino Linotype"/>
          <w:i/>
          <w:iCs/>
        </w:rPr>
      </w:pPr>
    </w:p>
    <w:p w14:paraId="5A70863B" w14:textId="77777777" w:rsidR="00D42AE5" w:rsidRPr="00800D07" w:rsidRDefault="00D42AE5" w:rsidP="00D42AE5">
      <w:pPr>
        <w:spacing w:after="0" w:line="360" w:lineRule="auto"/>
        <w:jc w:val="both"/>
        <w:rPr>
          <w:rFonts w:ascii="Palatino Linotype" w:eastAsia="Calibri" w:hAnsi="Palatino Linotype"/>
          <w:sz w:val="24"/>
          <w:lang w:val="es-ES"/>
        </w:rPr>
      </w:pPr>
      <w:r w:rsidRPr="00800D07">
        <w:rPr>
          <w:rFonts w:ascii="Palatino Linotype" w:eastAsia="MS Mincho" w:hAnsi="Palatino Linotype" w:cs="Tahoma"/>
          <w:sz w:val="24"/>
          <w:szCs w:val="24"/>
          <w:lang w:val="es-ES_tradnl" w:eastAsia="es-ES"/>
        </w:rPr>
        <w:t>De</w:t>
      </w:r>
      <w:r w:rsidRPr="00800D07">
        <w:rPr>
          <w:rFonts w:ascii="Palatino Linotype" w:eastAsia="Times New Roman" w:hAnsi="Palatino Linotype" w:cs="Arial"/>
          <w:sz w:val="24"/>
          <w:szCs w:val="24"/>
          <w:lang w:val="es-ES_tradnl" w:eastAsia="es-ES"/>
        </w:rPr>
        <w:t xml:space="preserve"> lo anterior, es de precisar que se presume que la información que resulta de interés para el particular pudiera obrar en los archivos del </w:t>
      </w:r>
      <w:r w:rsidRPr="00800D07">
        <w:rPr>
          <w:rFonts w:ascii="Palatino Linotype" w:eastAsia="Times New Roman" w:hAnsi="Palatino Linotype" w:cs="Arial"/>
          <w:bCs/>
          <w:sz w:val="24"/>
          <w:szCs w:val="24"/>
          <w:lang w:val="es-ES_tradnl" w:eastAsia="es-ES"/>
        </w:rPr>
        <w:t>Sujeto Obligado</w:t>
      </w:r>
      <w:r w:rsidRPr="00800D07">
        <w:rPr>
          <w:rFonts w:ascii="Palatino Linotype" w:eastAsia="Times New Roman" w:hAnsi="Palatino Linotype" w:cs="Arial"/>
          <w:b/>
          <w:sz w:val="24"/>
          <w:szCs w:val="24"/>
          <w:lang w:val="es-ES_tradnl" w:eastAsia="es-ES"/>
        </w:rPr>
        <w:t xml:space="preserve"> </w:t>
      </w:r>
      <w:r w:rsidRPr="00800D07">
        <w:rPr>
          <w:rFonts w:ascii="Palatino Linotype" w:eastAsia="Times New Roman" w:hAnsi="Palatino Linotype" w:cs="Arial"/>
          <w:bCs/>
          <w:sz w:val="24"/>
          <w:szCs w:val="24"/>
          <w:lang w:val="es-ES_tradnl" w:eastAsia="es-ES"/>
        </w:rPr>
        <w:t>y</w:t>
      </w:r>
      <w:r w:rsidRPr="00800D07">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29DA5A2E" w14:textId="77777777" w:rsidR="00D42AE5" w:rsidRPr="00800D07" w:rsidRDefault="00D42AE5" w:rsidP="00D42AE5">
      <w:pPr>
        <w:tabs>
          <w:tab w:val="left" w:pos="2595"/>
        </w:tabs>
        <w:spacing w:after="0" w:line="360" w:lineRule="auto"/>
        <w:jc w:val="both"/>
        <w:rPr>
          <w:rFonts w:ascii="Palatino Linotype" w:eastAsia="Calibri" w:hAnsi="Palatino Linotype" w:cs="Tahoma"/>
          <w:iCs/>
          <w:sz w:val="24"/>
          <w:lang w:val="es-ES" w:eastAsia="es-ES_tradnl"/>
        </w:rPr>
      </w:pPr>
    </w:p>
    <w:p w14:paraId="38C25AE5" w14:textId="77777777" w:rsidR="00D42AE5" w:rsidRPr="00800D07" w:rsidRDefault="00D42AE5" w:rsidP="00D42AE5">
      <w:pPr>
        <w:spacing w:after="0" w:line="360" w:lineRule="auto"/>
        <w:jc w:val="both"/>
        <w:rPr>
          <w:rFonts w:ascii="Palatino Linotype" w:hAnsi="Palatino Linotype" w:cs="Tahoma"/>
          <w:sz w:val="24"/>
        </w:rPr>
      </w:pPr>
      <w:r w:rsidRPr="00800D07">
        <w:rPr>
          <w:rFonts w:ascii="Palatino Linotype" w:eastAsia="Calibri" w:hAnsi="Palatino Linotype" w:cs="Tahoma"/>
          <w:bCs/>
          <w:sz w:val="24"/>
        </w:rPr>
        <w:t xml:space="preserve">Conforme a lo anterior, se puede advertir que el Sujeto Obligado no turnó la solicitud de información a las diversas unidades administrativas con las que cuenta, por lo que </w:t>
      </w:r>
      <w:r w:rsidRPr="00800D07">
        <w:rPr>
          <w:rFonts w:ascii="Palatino Linotype" w:eastAsia="Calibri" w:hAnsi="Palatino Linotype" w:cs="Tahoma"/>
          <w:bCs/>
          <w:sz w:val="24"/>
        </w:rPr>
        <w:lastRenderedPageBreak/>
        <w:t>se concluye, que el Sujeto Obligado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800D07">
        <w:rPr>
          <w:rFonts w:ascii="Palatino Linotype" w:hAnsi="Palatino Linotype" w:cs="Tahoma"/>
          <w:sz w:val="24"/>
        </w:rPr>
        <w:t>, en principio, resulta necesario determinar, que es una investigación con esas características.</w:t>
      </w:r>
    </w:p>
    <w:p w14:paraId="1325E846" w14:textId="77777777" w:rsidR="00D42AE5" w:rsidRPr="00800D07" w:rsidRDefault="00D42AE5" w:rsidP="00D42AE5">
      <w:pPr>
        <w:spacing w:after="0" w:line="360" w:lineRule="auto"/>
        <w:jc w:val="both"/>
        <w:rPr>
          <w:rFonts w:ascii="Palatino Linotype" w:hAnsi="Palatino Linotype" w:cs="Tahoma"/>
          <w:sz w:val="24"/>
        </w:rPr>
      </w:pPr>
    </w:p>
    <w:p w14:paraId="304C7A2E" w14:textId="77777777" w:rsidR="00D42AE5" w:rsidRPr="00800D07" w:rsidRDefault="00D42AE5" w:rsidP="00D42AE5">
      <w:pPr>
        <w:spacing w:after="0" w:line="360" w:lineRule="auto"/>
        <w:jc w:val="both"/>
        <w:rPr>
          <w:rFonts w:ascii="Palatino Linotype" w:hAnsi="Palatino Linotype" w:cs="Tahoma"/>
          <w:sz w:val="24"/>
        </w:rPr>
      </w:pPr>
      <w:r w:rsidRPr="00800D07">
        <w:rPr>
          <w:rFonts w:ascii="Palatino Linotype" w:hAnsi="Palatino Linotype" w:cs="Tahoma"/>
          <w:sz w:val="24"/>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0F80BC2" w14:textId="77777777" w:rsidR="00D42AE5" w:rsidRPr="00800D07" w:rsidRDefault="00D42AE5" w:rsidP="00D42AE5">
      <w:pPr>
        <w:spacing w:after="0" w:line="360" w:lineRule="auto"/>
        <w:jc w:val="both"/>
        <w:rPr>
          <w:rFonts w:ascii="Palatino Linotype" w:hAnsi="Palatino Linotype" w:cs="Tahoma"/>
          <w:sz w:val="24"/>
        </w:rPr>
      </w:pPr>
    </w:p>
    <w:p w14:paraId="46E7CB2C" w14:textId="77777777" w:rsidR="00D42AE5" w:rsidRPr="00800D07" w:rsidRDefault="00D42AE5" w:rsidP="00D42AE5">
      <w:pPr>
        <w:spacing w:after="0" w:line="360" w:lineRule="auto"/>
        <w:jc w:val="both"/>
        <w:rPr>
          <w:rFonts w:ascii="Palatino Linotype" w:hAnsi="Palatino Linotype" w:cs="Tahoma"/>
          <w:sz w:val="24"/>
        </w:rPr>
      </w:pPr>
      <w:r w:rsidRPr="00800D07">
        <w:rPr>
          <w:rFonts w:ascii="Palatino Linotype" w:hAnsi="Palatino Linotype" w:cs="Tahoma"/>
          <w:sz w:val="24"/>
        </w:rPr>
        <w:t xml:space="preserve">En ese contexto, de conformidad con los </w:t>
      </w:r>
      <w:r w:rsidRPr="00800D07">
        <w:rPr>
          <w:rFonts w:ascii="Palatino Linotype" w:hAnsi="Palatino Linotype" w:cs="Tahoma"/>
          <w:b/>
          <w:sz w:val="24"/>
        </w:rPr>
        <w:t>criterios 12/10 y 04/19,</w:t>
      </w:r>
      <w:r w:rsidRPr="00800D07">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56A2B94" w14:textId="77777777" w:rsidR="00D42AE5" w:rsidRPr="00800D07" w:rsidRDefault="00D42AE5" w:rsidP="00D42AE5">
      <w:pPr>
        <w:spacing w:after="0" w:line="360" w:lineRule="auto"/>
        <w:jc w:val="both"/>
        <w:rPr>
          <w:rFonts w:ascii="Palatino Linotype" w:hAnsi="Palatino Linotype" w:cs="Tahoma"/>
          <w:sz w:val="24"/>
        </w:rPr>
      </w:pPr>
    </w:p>
    <w:p w14:paraId="1516B4D8" w14:textId="77777777" w:rsidR="00D42AE5" w:rsidRPr="00800D07" w:rsidRDefault="00D42AE5" w:rsidP="00D42AE5">
      <w:pPr>
        <w:numPr>
          <w:ilvl w:val="0"/>
          <w:numId w:val="10"/>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Motivación por las que se buscó la información, en determinadas unidades administrativas;</w:t>
      </w:r>
    </w:p>
    <w:p w14:paraId="23248169" w14:textId="77777777" w:rsidR="00D42AE5" w:rsidRPr="00800D07" w:rsidRDefault="00D42AE5" w:rsidP="00D42AE5">
      <w:pPr>
        <w:numPr>
          <w:ilvl w:val="0"/>
          <w:numId w:val="10"/>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Los criterios de búsqueda utilizados, y</w:t>
      </w:r>
    </w:p>
    <w:p w14:paraId="4A8562CC" w14:textId="77777777" w:rsidR="00D42AE5" w:rsidRPr="00800D07" w:rsidRDefault="00D42AE5" w:rsidP="00D42AE5">
      <w:pPr>
        <w:numPr>
          <w:ilvl w:val="0"/>
          <w:numId w:val="10"/>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Las circunstancias que fueron tomadas en cuenta.</w:t>
      </w:r>
    </w:p>
    <w:p w14:paraId="7A2C1B26" w14:textId="77777777" w:rsidR="00D42AE5" w:rsidRPr="00800D07" w:rsidRDefault="00D42AE5" w:rsidP="00D42AE5">
      <w:pPr>
        <w:spacing w:after="0" w:line="360" w:lineRule="auto"/>
        <w:jc w:val="both"/>
        <w:rPr>
          <w:rFonts w:ascii="Palatino Linotype" w:hAnsi="Palatino Linotype" w:cs="Tahoma"/>
          <w:sz w:val="24"/>
        </w:rPr>
      </w:pPr>
    </w:p>
    <w:p w14:paraId="091A885B" w14:textId="77777777" w:rsidR="00D42AE5" w:rsidRPr="00800D07" w:rsidRDefault="00D42AE5" w:rsidP="00D42AE5">
      <w:pPr>
        <w:spacing w:after="0" w:line="360" w:lineRule="auto"/>
        <w:jc w:val="both"/>
        <w:rPr>
          <w:rFonts w:ascii="Palatino Linotype" w:hAnsi="Palatino Linotype" w:cs="Tahoma"/>
          <w:sz w:val="24"/>
        </w:rPr>
      </w:pPr>
      <w:r w:rsidRPr="00800D07">
        <w:rPr>
          <w:rFonts w:ascii="Palatino Linotype" w:hAnsi="Palatino Linotype" w:cs="Tahoma"/>
          <w:sz w:val="24"/>
        </w:rPr>
        <w:lastRenderedPageBreak/>
        <w:t>De tales circunstancias, se considera que para que los Sujetos Obligado justifiquen que realizaron una búsqueda exhaustiva y razonable, deben indicar de manera clara, lo siguiente:</w:t>
      </w:r>
    </w:p>
    <w:p w14:paraId="59EDAECC" w14:textId="77777777" w:rsidR="00D42AE5" w:rsidRPr="00800D07" w:rsidRDefault="00D42AE5" w:rsidP="00D42AE5">
      <w:pPr>
        <w:spacing w:after="0" w:line="360" w:lineRule="auto"/>
        <w:jc w:val="both"/>
        <w:rPr>
          <w:rFonts w:ascii="Palatino Linotype" w:hAnsi="Palatino Linotype" w:cs="Tahoma"/>
          <w:sz w:val="24"/>
        </w:rPr>
      </w:pPr>
    </w:p>
    <w:p w14:paraId="0E57BA9A" w14:textId="77777777" w:rsidR="00D42AE5" w:rsidRPr="00800D07" w:rsidRDefault="00D42AE5" w:rsidP="00D42AE5">
      <w:pPr>
        <w:numPr>
          <w:ilvl w:val="0"/>
          <w:numId w:val="9"/>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Las áreas donde se buscó la información;</w:t>
      </w:r>
    </w:p>
    <w:p w14:paraId="569E6E66" w14:textId="77777777" w:rsidR="00D42AE5" w:rsidRPr="00800D07" w:rsidRDefault="00D42AE5" w:rsidP="00D42AE5">
      <w:pPr>
        <w:numPr>
          <w:ilvl w:val="0"/>
          <w:numId w:val="9"/>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Tipo de archivos buscados (físicos o electrónicos);</w:t>
      </w:r>
    </w:p>
    <w:p w14:paraId="16FE31B3" w14:textId="77777777" w:rsidR="00D42AE5" w:rsidRPr="00800D07" w:rsidRDefault="00D42AE5" w:rsidP="00D42AE5">
      <w:pPr>
        <w:numPr>
          <w:ilvl w:val="0"/>
          <w:numId w:val="9"/>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 xml:space="preserve">Los criterios de búsqueda utilizados, y </w:t>
      </w:r>
    </w:p>
    <w:p w14:paraId="30C5500F" w14:textId="77777777" w:rsidR="00D42AE5" w:rsidRPr="00800D07" w:rsidRDefault="00D42AE5" w:rsidP="00D42AE5">
      <w:pPr>
        <w:numPr>
          <w:ilvl w:val="0"/>
          <w:numId w:val="9"/>
        </w:numPr>
        <w:spacing w:after="0" w:line="360" w:lineRule="auto"/>
        <w:ind w:left="567"/>
        <w:contextualSpacing/>
        <w:jc w:val="both"/>
        <w:rPr>
          <w:rFonts w:ascii="Palatino Linotype" w:hAnsi="Palatino Linotype" w:cs="Tahoma"/>
          <w:sz w:val="24"/>
        </w:rPr>
      </w:pPr>
      <w:r w:rsidRPr="00800D07">
        <w:rPr>
          <w:rFonts w:ascii="Palatino Linotype" w:hAnsi="Palatino Linotype" w:cs="Tahoma"/>
          <w:sz w:val="24"/>
        </w:rPr>
        <w:t>Las circunstancias que fueron tomadas en cuenta.</w:t>
      </w:r>
      <w:r w:rsidRPr="00800D07">
        <w:rPr>
          <w:rFonts w:ascii="Palatino Linotype" w:hAnsi="Palatino Linotype" w:cs="Tahoma"/>
          <w:sz w:val="24"/>
        </w:rPr>
        <w:tab/>
      </w:r>
    </w:p>
    <w:p w14:paraId="1C9D137D" w14:textId="77777777" w:rsidR="00D42AE5" w:rsidRPr="00800D07" w:rsidRDefault="00D42AE5" w:rsidP="00D42AE5">
      <w:pPr>
        <w:spacing w:after="0" w:line="360" w:lineRule="auto"/>
        <w:jc w:val="both"/>
        <w:rPr>
          <w:rFonts w:ascii="Palatino Linotype" w:hAnsi="Palatino Linotype" w:cs="Tahoma"/>
          <w:sz w:val="24"/>
        </w:rPr>
      </w:pPr>
    </w:p>
    <w:p w14:paraId="51015330" w14:textId="77777777" w:rsidR="00D42AE5" w:rsidRPr="00800D07" w:rsidRDefault="00D42AE5" w:rsidP="00D42AE5">
      <w:pPr>
        <w:spacing w:after="0" w:line="360" w:lineRule="auto"/>
        <w:jc w:val="both"/>
        <w:rPr>
          <w:rFonts w:ascii="Palatino Linotype" w:hAnsi="Palatino Linotype" w:cs="Tahoma"/>
          <w:sz w:val="24"/>
        </w:rPr>
      </w:pPr>
      <w:r w:rsidRPr="00800D07">
        <w:rPr>
          <w:rFonts w:ascii="Palatino Linotype" w:hAnsi="Palatino Linotype" w:cs="Tahoma"/>
          <w:sz w:val="24"/>
        </w:rPr>
        <w:t>Conforme a lo anterior, este Instituto considera que el Ayuntamiento de Toluca, no cumplió con ninguno de los requisitos previamente señalados por lo siguiente no turnó la solicitud de información a las diversas áreas</w:t>
      </w:r>
      <w:r w:rsidRPr="00800D07">
        <w:rPr>
          <w:rFonts w:ascii="Palatino Linotype" w:hAnsi="Palatino Linotype" w:cs="Tahoma"/>
          <w:sz w:val="24"/>
          <w:lang w:val="es-ES"/>
        </w:rPr>
        <w:t xml:space="preserve">, por lo que no se logró advertir que estas hayan realizado una indagación de lo requerido, no se indago en documentos físicos o </w:t>
      </w:r>
      <w:r w:rsidRPr="00800D07">
        <w:rPr>
          <w:rFonts w:ascii="Palatino Linotype" w:hAnsi="Palatino Linotype" w:cs="Tahoma"/>
          <w:sz w:val="24"/>
        </w:rPr>
        <w:t>también electrónicos y no se logró desprender los criterios de búsqueda utilizados, pues no precisó como realizó la misma.</w:t>
      </w:r>
    </w:p>
    <w:p w14:paraId="3AE13BCB" w14:textId="77777777" w:rsidR="00D42AE5" w:rsidRPr="00800D07" w:rsidRDefault="00D42AE5" w:rsidP="00D42AE5">
      <w:pPr>
        <w:spacing w:after="0" w:line="360" w:lineRule="auto"/>
        <w:jc w:val="both"/>
        <w:rPr>
          <w:rFonts w:ascii="Palatino Linotype" w:eastAsia="Times New Roman" w:hAnsi="Palatino Linotype"/>
          <w:sz w:val="24"/>
          <w:szCs w:val="24"/>
          <w:lang w:eastAsia="es-MX"/>
        </w:rPr>
      </w:pPr>
    </w:p>
    <w:p w14:paraId="533B78BD" w14:textId="7D79F022" w:rsidR="00D42AE5" w:rsidRPr="00800D07" w:rsidRDefault="00D42AE5" w:rsidP="00D42AE5">
      <w:pPr>
        <w:spacing w:after="0" w:line="360" w:lineRule="auto"/>
        <w:jc w:val="both"/>
        <w:rPr>
          <w:rFonts w:ascii="Palatino Linotype" w:hAnsi="Palatino Linotype"/>
          <w:sz w:val="24"/>
          <w:szCs w:val="24"/>
        </w:rPr>
      </w:pPr>
      <w:r w:rsidRPr="00800D0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la particular,</w:t>
      </w:r>
      <w:r w:rsidRPr="00800D07">
        <w:rPr>
          <w:rFonts w:ascii="Palatino Linotype" w:hAnsi="Palatino Linotype"/>
        </w:rPr>
        <w:t xml:space="preserve"> </w:t>
      </w:r>
      <w:r w:rsidRPr="00800D07">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2B93C39A" w14:textId="382184B7" w:rsidR="00D42AE5" w:rsidRPr="00800D07" w:rsidRDefault="00D42AE5" w:rsidP="00D42AE5">
      <w:pPr>
        <w:spacing w:line="360" w:lineRule="auto"/>
        <w:jc w:val="both"/>
        <w:rPr>
          <w:rFonts w:ascii="Palatino Linotype" w:hAnsi="Palatino Linotype"/>
          <w:sz w:val="24"/>
          <w:szCs w:val="24"/>
        </w:rPr>
      </w:pPr>
    </w:p>
    <w:p w14:paraId="78ED2DF4" w14:textId="3E08E2CD" w:rsidR="00554161" w:rsidRPr="00800D07" w:rsidRDefault="00554161" w:rsidP="00D42AE5">
      <w:pPr>
        <w:spacing w:line="360" w:lineRule="auto"/>
        <w:jc w:val="both"/>
        <w:rPr>
          <w:rFonts w:ascii="Palatino Linotype" w:hAnsi="Palatino Linotype"/>
        </w:rPr>
      </w:pPr>
    </w:p>
    <w:p w14:paraId="75F1A15F" w14:textId="51C89D9D" w:rsidR="00554161" w:rsidRPr="00800D07" w:rsidRDefault="00554161" w:rsidP="00D42AE5">
      <w:pPr>
        <w:spacing w:line="360" w:lineRule="auto"/>
        <w:jc w:val="both"/>
        <w:rPr>
          <w:rFonts w:ascii="Palatino Linotype" w:hAnsi="Palatino Linotype"/>
        </w:rPr>
      </w:pPr>
    </w:p>
    <w:p w14:paraId="185383A7" w14:textId="77777777" w:rsidR="00554161" w:rsidRPr="00800D07" w:rsidRDefault="00554161" w:rsidP="00D42AE5">
      <w:pPr>
        <w:spacing w:line="360" w:lineRule="auto"/>
        <w:jc w:val="both"/>
        <w:rPr>
          <w:rFonts w:ascii="Palatino Linotype" w:hAnsi="Palatino Linotype"/>
        </w:rPr>
      </w:pPr>
    </w:p>
    <w:p w14:paraId="5EC3B5B9" w14:textId="77777777" w:rsidR="00D42AE5" w:rsidRPr="00800D07" w:rsidRDefault="00D42AE5" w:rsidP="00D42AE5">
      <w:pPr>
        <w:pStyle w:val="Prrafodelista"/>
        <w:numPr>
          <w:ilvl w:val="0"/>
          <w:numId w:val="8"/>
        </w:numPr>
        <w:spacing w:line="360" w:lineRule="auto"/>
        <w:jc w:val="both"/>
        <w:rPr>
          <w:rFonts w:ascii="Palatino Linotype" w:hAnsi="Palatino Linotype" w:cs="Arial"/>
          <w:b/>
          <w:i/>
          <w:sz w:val="26"/>
          <w:szCs w:val="26"/>
        </w:rPr>
      </w:pPr>
      <w:r w:rsidRPr="00800D07">
        <w:rPr>
          <w:rFonts w:ascii="Palatino Linotype" w:hAnsi="Palatino Linotype" w:cs="Arial"/>
          <w:b/>
          <w:i/>
          <w:sz w:val="26"/>
          <w:szCs w:val="26"/>
        </w:rPr>
        <w:t>DE LA VERSIÓN PÚBLICA.</w:t>
      </w:r>
    </w:p>
    <w:p w14:paraId="151F5EB0" w14:textId="77777777"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F804FAA" w14:textId="77777777" w:rsidR="00D42AE5" w:rsidRPr="00800D07" w:rsidRDefault="00D42AE5" w:rsidP="00D42AE5">
      <w:pPr>
        <w:spacing w:after="0"/>
        <w:ind w:left="567" w:right="567"/>
        <w:jc w:val="both"/>
        <w:rPr>
          <w:rFonts w:ascii="Palatino Linotype" w:hAnsi="Palatino Linotype" w:cs="Arial"/>
          <w:b/>
          <w:i/>
        </w:rPr>
      </w:pPr>
    </w:p>
    <w:p w14:paraId="287D22C6"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Artículo 3.</w:t>
      </w:r>
      <w:r w:rsidRPr="00800D07">
        <w:rPr>
          <w:rFonts w:ascii="Palatino Linotype" w:hAnsi="Palatino Linotype" w:cs="Arial"/>
          <w:i/>
        </w:rPr>
        <w:t xml:space="preserve"> Para los efectos de la presente Ley se entenderá por:</w:t>
      </w:r>
    </w:p>
    <w:p w14:paraId="63ABBCB3"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i/>
        </w:rPr>
        <w:t>[…]</w:t>
      </w:r>
    </w:p>
    <w:p w14:paraId="4E7316C3"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IX. Datos personales:</w:t>
      </w:r>
      <w:r w:rsidRPr="00800D07">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303D1AB8"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XX.</w:t>
      </w:r>
      <w:r w:rsidRPr="00800D07">
        <w:rPr>
          <w:rFonts w:ascii="Palatino Linotype" w:hAnsi="Palatino Linotype" w:cs="Arial"/>
          <w:i/>
        </w:rPr>
        <w:t xml:space="preserve"> </w:t>
      </w:r>
      <w:r w:rsidRPr="00800D07">
        <w:rPr>
          <w:rFonts w:ascii="Palatino Linotype" w:hAnsi="Palatino Linotype" w:cs="Arial"/>
          <w:b/>
          <w:i/>
        </w:rPr>
        <w:t>Información clasificada:</w:t>
      </w:r>
      <w:r w:rsidRPr="00800D07">
        <w:rPr>
          <w:rFonts w:ascii="Palatino Linotype" w:hAnsi="Palatino Linotype" w:cs="Arial"/>
          <w:i/>
        </w:rPr>
        <w:t xml:space="preserve"> Aquella considerada por la presente Ley como reservada o confidencial;</w:t>
      </w:r>
    </w:p>
    <w:p w14:paraId="3336E38E"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XXI.</w:t>
      </w:r>
      <w:r w:rsidRPr="00800D07">
        <w:rPr>
          <w:rFonts w:ascii="Palatino Linotype" w:hAnsi="Palatino Linotype" w:cs="Arial"/>
          <w:i/>
        </w:rPr>
        <w:t xml:space="preserve"> </w:t>
      </w:r>
      <w:r w:rsidRPr="00800D07">
        <w:rPr>
          <w:rFonts w:ascii="Palatino Linotype" w:hAnsi="Palatino Linotype" w:cs="Arial"/>
          <w:b/>
          <w:i/>
        </w:rPr>
        <w:t>Información confidencial:</w:t>
      </w:r>
      <w:r w:rsidRPr="00800D0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C488D7"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w:t>
      </w:r>
    </w:p>
    <w:p w14:paraId="1DC27A2C"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XLV.</w:t>
      </w:r>
      <w:r w:rsidRPr="00800D07">
        <w:rPr>
          <w:rFonts w:ascii="Palatino Linotype" w:hAnsi="Palatino Linotype" w:cs="Arial"/>
          <w:i/>
        </w:rPr>
        <w:t xml:space="preserve"> </w:t>
      </w:r>
      <w:r w:rsidRPr="00800D07">
        <w:rPr>
          <w:rFonts w:ascii="Palatino Linotype" w:hAnsi="Palatino Linotype" w:cs="Arial"/>
          <w:b/>
          <w:i/>
        </w:rPr>
        <w:t>Versión pública:</w:t>
      </w:r>
      <w:r w:rsidRPr="00800D07">
        <w:rPr>
          <w:rFonts w:ascii="Palatino Linotype" w:hAnsi="Palatino Linotype" w:cs="Arial"/>
          <w:i/>
        </w:rPr>
        <w:t xml:space="preserve"> Documento en el que se elimine, suprime o borra la información clasificada como reservada o confidencial para permitir su acceso.</w:t>
      </w:r>
    </w:p>
    <w:p w14:paraId="48D5AA33"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i/>
        </w:rPr>
        <w:t>[…]</w:t>
      </w:r>
    </w:p>
    <w:p w14:paraId="47EF338E" w14:textId="77777777" w:rsidR="00D42AE5" w:rsidRPr="00800D07" w:rsidRDefault="00D42AE5" w:rsidP="00554161">
      <w:pPr>
        <w:spacing w:after="0"/>
        <w:ind w:left="567" w:right="567"/>
        <w:jc w:val="both"/>
        <w:rPr>
          <w:rFonts w:ascii="Palatino Linotype" w:hAnsi="Palatino Linotype" w:cs="Arial"/>
          <w:i/>
        </w:rPr>
      </w:pPr>
    </w:p>
    <w:p w14:paraId="3E999DEF"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 xml:space="preserve">Artículo 91. </w:t>
      </w:r>
      <w:r w:rsidRPr="00800D07">
        <w:rPr>
          <w:rFonts w:ascii="Palatino Linotype" w:hAnsi="Palatino Linotype" w:cs="Arial"/>
          <w:i/>
        </w:rPr>
        <w:t>El acceso a la información pública será restringido excepcionalmente, cuando ésta sea clasificada como reservada o confidencial.</w:t>
      </w:r>
    </w:p>
    <w:p w14:paraId="264CC161" w14:textId="77777777" w:rsidR="00D42AE5" w:rsidRPr="00800D07" w:rsidRDefault="00D42AE5" w:rsidP="00554161">
      <w:pPr>
        <w:spacing w:after="0"/>
        <w:ind w:left="567" w:right="567"/>
        <w:jc w:val="both"/>
        <w:rPr>
          <w:rFonts w:ascii="Palatino Linotype" w:hAnsi="Palatino Linotype" w:cs="Arial"/>
          <w:i/>
        </w:rPr>
      </w:pPr>
    </w:p>
    <w:p w14:paraId="69A35AC3"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Artículo 132.</w:t>
      </w:r>
      <w:r w:rsidRPr="00800D07">
        <w:rPr>
          <w:rFonts w:ascii="Palatino Linotype" w:hAnsi="Palatino Linotype" w:cs="Arial"/>
          <w:i/>
        </w:rPr>
        <w:t xml:space="preserve"> </w:t>
      </w:r>
      <w:r w:rsidRPr="00800D07">
        <w:rPr>
          <w:rFonts w:ascii="Palatino Linotype" w:hAnsi="Palatino Linotype" w:cs="Arial"/>
          <w:i/>
          <w:u w:val="single"/>
        </w:rPr>
        <w:t>La clasificación de la información se llevará a cabo en el momento en que</w:t>
      </w:r>
      <w:r w:rsidRPr="00800D07">
        <w:rPr>
          <w:rFonts w:ascii="Palatino Linotype" w:hAnsi="Palatino Linotype" w:cs="Arial"/>
          <w:i/>
        </w:rPr>
        <w:t>:</w:t>
      </w:r>
    </w:p>
    <w:p w14:paraId="3ADDD158"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I.</w:t>
      </w:r>
      <w:r w:rsidRPr="00800D07">
        <w:rPr>
          <w:rFonts w:ascii="Palatino Linotype" w:hAnsi="Palatino Linotype" w:cs="Arial"/>
          <w:i/>
        </w:rPr>
        <w:t xml:space="preserve"> Se reciba una solicitud de acceso a la información;</w:t>
      </w:r>
    </w:p>
    <w:p w14:paraId="6AB4E306"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b/>
          <w:i/>
        </w:rPr>
        <w:t>II.</w:t>
      </w:r>
      <w:r w:rsidRPr="00800D07">
        <w:rPr>
          <w:rFonts w:ascii="Palatino Linotype" w:hAnsi="Palatino Linotype" w:cs="Arial"/>
          <w:i/>
        </w:rPr>
        <w:t xml:space="preserve"> </w:t>
      </w:r>
      <w:r w:rsidRPr="00800D07">
        <w:rPr>
          <w:rFonts w:ascii="Palatino Linotype" w:hAnsi="Palatino Linotype" w:cs="Arial"/>
          <w:i/>
          <w:u w:val="single"/>
        </w:rPr>
        <w:t>Se determine mediante resolución de autoridad competente; o</w:t>
      </w:r>
    </w:p>
    <w:p w14:paraId="38765704" w14:textId="77777777" w:rsidR="00D42AE5" w:rsidRPr="00800D07" w:rsidRDefault="00D42AE5" w:rsidP="00554161">
      <w:pPr>
        <w:spacing w:after="0"/>
        <w:ind w:left="567" w:right="567"/>
        <w:jc w:val="both"/>
        <w:rPr>
          <w:rFonts w:ascii="Palatino Linotype" w:hAnsi="Palatino Linotype" w:cs="Arial"/>
          <w:i/>
          <w:u w:val="single"/>
        </w:rPr>
      </w:pPr>
      <w:r w:rsidRPr="00800D07">
        <w:rPr>
          <w:rFonts w:ascii="Palatino Linotype" w:hAnsi="Palatino Linotype" w:cs="Arial"/>
          <w:b/>
          <w:i/>
        </w:rPr>
        <w:t>III.</w:t>
      </w:r>
      <w:r w:rsidRPr="00800D07">
        <w:rPr>
          <w:rFonts w:ascii="Palatino Linotype" w:hAnsi="Palatino Linotype" w:cs="Arial"/>
          <w:i/>
        </w:rPr>
        <w:t xml:space="preserve"> </w:t>
      </w:r>
      <w:r w:rsidRPr="00800D07">
        <w:rPr>
          <w:rFonts w:ascii="Palatino Linotype" w:hAnsi="Palatino Linotype" w:cs="Arial"/>
          <w:i/>
          <w:u w:val="single"/>
        </w:rPr>
        <w:t>Se generen versiones públicas para dar cumplimiento a las obligaciones de transparencia previstas en esta Ley.</w:t>
      </w:r>
    </w:p>
    <w:p w14:paraId="2EF4F544" w14:textId="77777777" w:rsidR="00D42AE5" w:rsidRPr="00800D07" w:rsidRDefault="00D42AE5" w:rsidP="00554161">
      <w:pPr>
        <w:spacing w:after="0"/>
        <w:ind w:left="567" w:right="567"/>
        <w:jc w:val="both"/>
        <w:rPr>
          <w:rFonts w:ascii="Palatino Linotype" w:hAnsi="Palatino Linotype" w:cs="Arial"/>
          <w:i/>
        </w:rPr>
      </w:pPr>
      <w:r w:rsidRPr="00800D07">
        <w:rPr>
          <w:rFonts w:ascii="Palatino Linotype" w:hAnsi="Palatino Linotype" w:cs="Arial"/>
          <w:i/>
        </w:rPr>
        <w:t>[…]</w:t>
      </w:r>
    </w:p>
    <w:p w14:paraId="0672101E" w14:textId="77777777" w:rsidR="00D42AE5" w:rsidRPr="00800D07" w:rsidRDefault="00D42AE5" w:rsidP="00D42AE5">
      <w:pPr>
        <w:spacing w:after="0" w:line="360" w:lineRule="auto"/>
        <w:jc w:val="both"/>
        <w:rPr>
          <w:rFonts w:ascii="Palatino Linotype" w:hAnsi="Palatino Linotype" w:cs="Arial"/>
        </w:rPr>
      </w:pPr>
    </w:p>
    <w:p w14:paraId="5DF9ACF9" w14:textId="77777777" w:rsidR="00554161" w:rsidRPr="00800D07" w:rsidRDefault="00554161" w:rsidP="00D42AE5">
      <w:pPr>
        <w:spacing w:after="0" w:line="360" w:lineRule="auto"/>
        <w:jc w:val="both"/>
        <w:rPr>
          <w:rFonts w:ascii="Palatino Linotype" w:hAnsi="Palatino Linotype" w:cs="Arial"/>
          <w:sz w:val="24"/>
          <w:szCs w:val="24"/>
        </w:rPr>
      </w:pPr>
    </w:p>
    <w:p w14:paraId="63AD93F2" w14:textId="77777777" w:rsidR="00554161" w:rsidRPr="00800D07" w:rsidRDefault="00554161" w:rsidP="00D42AE5">
      <w:pPr>
        <w:spacing w:after="0" w:line="360" w:lineRule="auto"/>
        <w:jc w:val="both"/>
        <w:rPr>
          <w:rFonts w:ascii="Palatino Linotype" w:hAnsi="Palatino Linotype" w:cs="Arial"/>
          <w:sz w:val="24"/>
          <w:szCs w:val="24"/>
        </w:rPr>
      </w:pPr>
    </w:p>
    <w:p w14:paraId="60E0FD47" w14:textId="4E6DC1B8"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617758" w14:textId="77777777" w:rsidR="00D42AE5" w:rsidRPr="00800D07" w:rsidRDefault="00D42AE5" w:rsidP="00D42AE5">
      <w:pPr>
        <w:spacing w:after="0" w:line="360" w:lineRule="auto"/>
        <w:jc w:val="both"/>
        <w:rPr>
          <w:rFonts w:ascii="Palatino Linotype" w:hAnsi="Palatino Linotype" w:cs="Arial"/>
          <w:sz w:val="24"/>
          <w:szCs w:val="24"/>
        </w:rPr>
      </w:pPr>
    </w:p>
    <w:p w14:paraId="602C29AF" w14:textId="77777777"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 xml:space="preserve">Por otro lado, los </w:t>
      </w:r>
      <w:r w:rsidRPr="00800D07">
        <w:rPr>
          <w:rFonts w:ascii="Palatino Linotype" w:hAnsi="Palatino Linotype" w:cs="Arial"/>
          <w:i/>
          <w:sz w:val="24"/>
          <w:szCs w:val="24"/>
        </w:rPr>
        <w:t>Lineamientos Generales en Materia de Clasificación y Desclasificación de la Información, así como para la elaboración de Versiones Públicas</w:t>
      </w:r>
      <w:r w:rsidRPr="00800D07">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47F9B1" w14:textId="77777777" w:rsidR="00D42AE5" w:rsidRPr="00800D07" w:rsidRDefault="00D42AE5" w:rsidP="00D42AE5">
      <w:pPr>
        <w:spacing w:after="0" w:line="360" w:lineRule="auto"/>
        <w:jc w:val="both"/>
        <w:rPr>
          <w:rFonts w:ascii="Palatino Linotype" w:hAnsi="Palatino Linotype" w:cs="Arial"/>
          <w:sz w:val="24"/>
          <w:szCs w:val="24"/>
        </w:rPr>
      </w:pPr>
    </w:p>
    <w:p w14:paraId="7942A9FA" w14:textId="77777777"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Entorno a lo que aquí nos interesa, los Lineamientos Quincuagésimo sexto, Quincuagésimo séptimo y Quincuagésimo octavo, establecen lo siguiente:</w:t>
      </w:r>
    </w:p>
    <w:p w14:paraId="0D7FE23F" w14:textId="77777777" w:rsidR="00D42AE5" w:rsidRPr="00800D07" w:rsidRDefault="00D42AE5" w:rsidP="00D42AE5">
      <w:pPr>
        <w:pStyle w:val="Sinespaciado"/>
      </w:pPr>
    </w:p>
    <w:p w14:paraId="7E173944"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b/>
          <w:i/>
        </w:rPr>
        <w:t>Quincuagésimo sexto.</w:t>
      </w:r>
      <w:r w:rsidRPr="00800D07">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BFCD040" w14:textId="77777777" w:rsidR="00D42AE5" w:rsidRPr="00800D07" w:rsidRDefault="00D42AE5" w:rsidP="00D42AE5">
      <w:pPr>
        <w:ind w:left="567" w:right="567"/>
        <w:jc w:val="both"/>
        <w:rPr>
          <w:rFonts w:ascii="Palatino Linotype" w:hAnsi="Palatino Linotype" w:cs="Arial"/>
          <w:i/>
        </w:rPr>
      </w:pPr>
    </w:p>
    <w:p w14:paraId="0CCE0C7B"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b/>
          <w:i/>
        </w:rPr>
        <w:t>Quincuagésimo séptimo.</w:t>
      </w:r>
      <w:r w:rsidRPr="00800D07">
        <w:rPr>
          <w:rFonts w:ascii="Palatino Linotype" w:hAnsi="Palatino Linotype" w:cs="Arial"/>
          <w:i/>
        </w:rPr>
        <w:t xml:space="preserve"> Se considera, en principio, como información pública y no podrá omitirse de las versiones públicas la siguiente:</w:t>
      </w:r>
    </w:p>
    <w:p w14:paraId="57C18D5E"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i/>
        </w:rPr>
        <w:t xml:space="preserve"> </w:t>
      </w:r>
    </w:p>
    <w:p w14:paraId="37594250"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i/>
        </w:rPr>
        <w:lastRenderedPageBreak/>
        <w:t xml:space="preserve">I. La relativa a las Obligaciones de Transparencia que contempla el Título V de la Ley General y las demás disposiciones legales aplicables; </w:t>
      </w:r>
    </w:p>
    <w:p w14:paraId="7651D7DE"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CD35390"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399528" w14:textId="77777777" w:rsidR="00D42AE5" w:rsidRPr="00800D07" w:rsidRDefault="00D42AE5" w:rsidP="00D42AE5">
      <w:pPr>
        <w:ind w:left="567" w:right="567"/>
        <w:jc w:val="both"/>
        <w:rPr>
          <w:rFonts w:ascii="Palatino Linotype" w:hAnsi="Palatino Linotype" w:cs="Arial"/>
          <w:i/>
        </w:rPr>
      </w:pPr>
    </w:p>
    <w:p w14:paraId="461BCAD7"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3341737F" w14:textId="77777777" w:rsidR="00D42AE5" w:rsidRPr="00800D07" w:rsidRDefault="00D42AE5" w:rsidP="00D42AE5">
      <w:pPr>
        <w:ind w:left="567" w:right="567"/>
        <w:jc w:val="both"/>
        <w:rPr>
          <w:rFonts w:ascii="Palatino Linotype" w:hAnsi="Palatino Linotype" w:cs="Arial"/>
          <w:i/>
        </w:rPr>
      </w:pPr>
    </w:p>
    <w:p w14:paraId="70F89D5C" w14:textId="77777777" w:rsidR="00D42AE5" w:rsidRPr="00800D07" w:rsidRDefault="00D42AE5" w:rsidP="00D42AE5">
      <w:pPr>
        <w:ind w:left="567" w:right="567"/>
        <w:jc w:val="both"/>
        <w:rPr>
          <w:rFonts w:ascii="Palatino Linotype" w:hAnsi="Palatino Linotype" w:cs="Arial"/>
          <w:i/>
        </w:rPr>
      </w:pPr>
      <w:r w:rsidRPr="00800D07">
        <w:rPr>
          <w:rFonts w:ascii="Palatino Linotype" w:hAnsi="Palatino Linotype" w:cs="Arial"/>
          <w:b/>
          <w:i/>
        </w:rPr>
        <w:t>Quincuagésimo octavo.</w:t>
      </w:r>
      <w:r w:rsidRPr="00800D0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CB9C48B" w14:textId="77777777" w:rsidR="00D42AE5" w:rsidRPr="00800D07" w:rsidRDefault="00D42AE5" w:rsidP="00D42AE5">
      <w:pPr>
        <w:spacing w:after="0" w:line="360" w:lineRule="auto"/>
        <w:jc w:val="both"/>
        <w:rPr>
          <w:rFonts w:ascii="Palatino Linotype" w:hAnsi="Palatino Linotype" w:cs="Arial"/>
          <w:i/>
          <w:sz w:val="24"/>
          <w:szCs w:val="24"/>
        </w:rPr>
      </w:pPr>
    </w:p>
    <w:p w14:paraId="4DB5AE2F" w14:textId="77777777"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DE828ED" w14:textId="77777777" w:rsidR="00D42AE5" w:rsidRPr="00800D07" w:rsidRDefault="00D42AE5" w:rsidP="00D42AE5">
      <w:pPr>
        <w:spacing w:after="0" w:line="360" w:lineRule="auto"/>
        <w:jc w:val="both"/>
        <w:rPr>
          <w:rFonts w:ascii="Palatino Linotype" w:hAnsi="Palatino Linotype" w:cs="Arial"/>
          <w:sz w:val="24"/>
          <w:szCs w:val="24"/>
        </w:rPr>
      </w:pPr>
    </w:p>
    <w:p w14:paraId="5E76DC7F" w14:textId="77777777"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14:paraId="10F5CA28" w14:textId="77777777" w:rsidR="00D42AE5" w:rsidRPr="00800D07" w:rsidRDefault="00D42AE5" w:rsidP="00D42AE5">
      <w:pPr>
        <w:spacing w:after="0" w:line="360" w:lineRule="auto"/>
        <w:jc w:val="both"/>
        <w:rPr>
          <w:rFonts w:ascii="Palatino Linotype" w:hAnsi="Palatino Linotype" w:cs="Arial"/>
          <w:sz w:val="24"/>
          <w:szCs w:val="24"/>
        </w:rPr>
      </w:pPr>
    </w:p>
    <w:p w14:paraId="40592817" w14:textId="77777777" w:rsidR="00D42AE5" w:rsidRPr="00800D07" w:rsidRDefault="00D42AE5" w:rsidP="00D42AE5">
      <w:pPr>
        <w:pStyle w:val="Sinespaciado"/>
        <w:spacing w:line="360" w:lineRule="auto"/>
        <w:jc w:val="both"/>
        <w:rPr>
          <w:rFonts w:ascii="Palatino Linotype" w:hAnsi="Palatino Linotype"/>
        </w:rPr>
      </w:pPr>
      <w:r w:rsidRPr="00800D07">
        <w:rPr>
          <w:rFonts w:ascii="Palatino Linotype" w:hAnsi="Palatino Linotype" w:cs="Arial"/>
          <w:bCs/>
        </w:rPr>
        <w:t xml:space="preserve">En ese tenor y de acuerdo con la interpretación en el orden administrativo que le da la Ley de la materia a este Instituto específicamente, en términos de su artículo 36, fracción I, </w:t>
      </w:r>
      <w:r w:rsidRPr="00800D07">
        <w:rPr>
          <w:rFonts w:ascii="Palatino Linotype" w:hAnsi="Palatino Linotype" w:cs="Arial"/>
        </w:rPr>
        <w:t xml:space="preserve">de la Ley de Transparencia y Acceso a la Información Pública del Estado de México y Municipios, </w:t>
      </w:r>
      <w:r w:rsidRPr="00800D07">
        <w:rPr>
          <w:rFonts w:ascii="Palatino Linotype" w:hAnsi="Palatino Linotype" w:cs="Arial"/>
          <w:bCs/>
        </w:rPr>
        <w:t>a efecto de salvaguardar el derecho de acceso a la información pública consignado a favor del Recurrente.</w:t>
      </w:r>
    </w:p>
    <w:p w14:paraId="3763BFBD" w14:textId="77777777" w:rsidR="00D42AE5" w:rsidRPr="00800D07" w:rsidRDefault="00D42AE5" w:rsidP="00D42AE5">
      <w:pPr>
        <w:spacing w:after="0" w:line="360" w:lineRule="auto"/>
        <w:jc w:val="both"/>
        <w:rPr>
          <w:rFonts w:ascii="Palatino Linotype" w:hAnsi="Palatino Linotype" w:cs="Arial"/>
          <w:sz w:val="24"/>
          <w:szCs w:val="24"/>
          <w:lang w:eastAsia="es-CO"/>
        </w:rPr>
      </w:pPr>
    </w:p>
    <w:p w14:paraId="08BF9725" w14:textId="609033D5" w:rsidR="00D42AE5" w:rsidRPr="00800D07" w:rsidRDefault="00D42AE5" w:rsidP="00D42AE5">
      <w:pPr>
        <w:spacing w:after="0" w:line="360" w:lineRule="auto"/>
        <w:jc w:val="both"/>
        <w:rPr>
          <w:rFonts w:ascii="Palatino Linotype" w:hAnsi="Palatino Linotype"/>
          <w:sz w:val="24"/>
          <w:szCs w:val="24"/>
        </w:rPr>
      </w:pPr>
      <w:r w:rsidRPr="00800D07">
        <w:rPr>
          <w:rFonts w:ascii="Palatino Linotype" w:hAnsi="Palatino Linotype" w:cs="Arial"/>
          <w:sz w:val="24"/>
          <w:szCs w:val="24"/>
          <w:lang w:eastAsia="es-MX"/>
        </w:rPr>
        <w:t>Final</w:t>
      </w:r>
      <w:r w:rsidRPr="00800D07">
        <w:rPr>
          <w:rFonts w:ascii="Palatino Linotype" w:hAnsi="Palatino Linotype"/>
          <w:sz w:val="24"/>
          <w:szCs w:val="24"/>
        </w:rPr>
        <w:t xml:space="preserve">mente, y en mérito de lo expuesto en líneas anteriores, resultan fundados los motivos de inconformidad vertidos por </w:t>
      </w:r>
      <w:r w:rsidRPr="00800D07">
        <w:rPr>
          <w:rFonts w:ascii="Palatino Linotype" w:hAnsi="Palatino Linotype"/>
          <w:b/>
          <w:sz w:val="24"/>
          <w:szCs w:val="24"/>
        </w:rPr>
        <w:t xml:space="preserve">la </w:t>
      </w:r>
      <w:r w:rsidR="00A337C4" w:rsidRPr="00800D07">
        <w:rPr>
          <w:rFonts w:ascii="Palatino Linotype" w:hAnsi="Palatino Linotype"/>
          <w:b/>
          <w:sz w:val="24"/>
          <w:szCs w:val="24"/>
        </w:rPr>
        <w:t xml:space="preserve">parte </w:t>
      </w:r>
      <w:r w:rsidRPr="00800D07">
        <w:rPr>
          <w:rFonts w:ascii="Palatino Linotype" w:hAnsi="Palatino Linotype"/>
          <w:b/>
          <w:sz w:val="24"/>
          <w:szCs w:val="24"/>
        </w:rPr>
        <w:t>Recurrente</w:t>
      </w:r>
      <w:r w:rsidRPr="00800D07">
        <w:rPr>
          <w:rFonts w:ascii="Palatino Linotype" w:hAnsi="Palatino Linotype"/>
          <w:sz w:val="24"/>
          <w:szCs w:val="24"/>
        </w:rPr>
        <w:t xml:space="preserve">, por ello con fundamento en la </w:t>
      </w:r>
      <w:r w:rsidRPr="00800D07">
        <w:rPr>
          <w:rFonts w:ascii="Palatino Linotype" w:hAnsi="Palatino Linotype"/>
          <w:i/>
          <w:sz w:val="24"/>
          <w:szCs w:val="24"/>
        </w:rPr>
        <w:t>primera hipótesis</w:t>
      </w:r>
      <w:r w:rsidRPr="00800D07">
        <w:rPr>
          <w:rFonts w:ascii="Palatino Linotype" w:hAnsi="Palatino Linotype"/>
          <w:sz w:val="24"/>
          <w:szCs w:val="24"/>
        </w:rPr>
        <w:t xml:space="preserve"> del artículo 186, fracción III, de la Ley de Transparencia y Acceso a la Información Pública del Estado de México y Municipios, se </w:t>
      </w:r>
      <w:r w:rsidRPr="00800D07">
        <w:rPr>
          <w:rFonts w:ascii="Palatino Linotype" w:hAnsi="Palatino Linotype"/>
          <w:b/>
          <w:bCs/>
          <w:sz w:val="24"/>
          <w:szCs w:val="24"/>
        </w:rPr>
        <w:t>MODIFI</w:t>
      </w:r>
      <w:r w:rsidRPr="00800D07">
        <w:rPr>
          <w:rFonts w:ascii="Palatino Linotype" w:hAnsi="Palatino Linotype"/>
          <w:b/>
          <w:sz w:val="24"/>
          <w:szCs w:val="24"/>
        </w:rPr>
        <w:t xml:space="preserve">CA </w:t>
      </w:r>
      <w:r w:rsidRPr="00800D07">
        <w:rPr>
          <w:rFonts w:ascii="Palatino Linotype" w:hAnsi="Palatino Linotype"/>
          <w:sz w:val="24"/>
          <w:szCs w:val="24"/>
        </w:rPr>
        <w:t xml:space="preserve">la respuesta a la solicitud de información </w:t>
      </w:r>
      <w:r w:rsidRPr="00800D07">
        <w:rPr>
          <w:rFonts w:ascii="Palatino Linotype" w:hAnsi="Palatino Linotype" w:cs="Arial"/>
          <w:b/>
          <w:sz w:val="24"/>
          <w:szCs w:val="24"/>
        </w:rPr>
        <w:t>0</w:t>
      </w:r>
      <w:r w:rsidR="00A337C4" w:rsidRPr="00800D07">
        <w:rPr>
          <w:rFonts w:ascii="Palatino Linotype" w:hAnsi="Palatino Linotype" w:cs="Arial"/>
          <w:b/>
          <w:sz w:val="24"/>
          <w:szCs w:val="24"/>
        </w:rPr>
        <w:t>135</w:t>
      </w:r>
      <w:r w:rsidRPr="00800D07">
        <w:rPr>
          <w:rFonts w:ascii="Palatino Linotype" w:hAnsi="Palatino Linotype" w:cs="Arial"/>
          <w:b/>
          <w:sz w:val="24"/>
          <w:szCs w:val="24"/>
        </w:rPr>
        <w:t>6/</w:t>
      </w:r>
      <w:r w:rsidR="00A337C4" w:rsidRPr="00800D07">
        <w:rPr>
          <w:rFonts w:ascii="Palatino Linotype" w:hAnsi="Palatino Linotype" w:cs="Arial"/>
          <w:b/>
          <w:sz w:val="24"/>
          <w:szCs w:val="24"/>
        </w:rPr>
        <w:t>TOLUCA</w:t>
      </w:r>
      <w:r w:rsidRPr="00800D07">
        <w:rPr>
          <w:rFonts w:ascii="Palatino Linotype" w:hAnsi="Palatino Linotype" w:cs="Arial"/>
          <w:b/>
          <w:sz w:val="24"/>
          <w:szCs w:val="24"/>
        </w:rPr>
        <w:t>/IP/2022</w:t>
      </w:r>
      <w:r w:rsidRPr="00800D07">
        <w:rPr>
          <w:rFonts w:ascii="Palatino Linotype" w:hAnsi="Palatino Linotype" w:cs="Arial"/>
          <w:sz w:val="24"/>
          <w:szCs w:val="24"/>
        </w:rPr>
        <w:t xml:space="preserve">, </w:t>
      </w:r>
      <w:r w:rsidRPr="00800D07">
        <w:rPr>
          <w:rFonts w:ascii="Palatino Linotype" w:hAnsi="Palatino Linotype"/>
          <w:sz w:val="24"/>
          <w:szCs w:val="24"/>
        </w:rPr>
        <w:t>que ha sido materia del presente fallo.</w:t>
      </w:r>
    </w:p>
    <w:p w14:paraId="391625FB" w14:textId="77777777" w:rsidR="00D42AE5" w:rsidRPr="00800D07" w:rsidRDefault="00D42AE5" w:rsidP="00D42AE5">
      <w:pPr>
        <w:spacing w:after="0" w:line="360" w:lineRule="auto"/>
        <w:jc w:val="both"/>
        <w:rPr>
          <w:rFonts w:ascii="Palatino Linotype" w:hAnsi="Palatino Linotype"/>
          <w:sz w:val="24"/>
          <w:szCs w:val="24"/>
        </w:rPr>
      </w:pPr>
    </w:p>
    <w:p w14:paraId="21BBE939" w14:textId="77777777" w:rsidR="00D42AE5" w:rsidRPr="00800D07" w:rsidRDefault="00D42AE5" w:rsidP="00D42AE5">
      <w:pPr>
        <w:spacing w:after="0" w:line="360" w:lineRule="auto"/>
        <w:jc w:val="both"/>
        <w:rPr>
          <w:rFonts w:ascii="Palatino Linotype" w:hAnsi="Palatino Linotype"/>
          <w:sz w:val="24"/>
          <w:szCs w:val="24"/>
        </w:rPr>
      </w:pPr>
      <w:r w:rsidRPr="00800D07">
        <w:rPr>
          <w:rFonts w:ascii="Palatino Linotype" w:hAnsi="Palatino Linotype"/>
          <w:sz w:val="24"/>
          <w:szCs w:val="24"/>
        </w:rPr>
        <w:t xml:space="preserve">Por lo antes expuesto y fundado. </w:t>
      </w:r>
    </w:p>
    <w:p w14:paraId="40EEFDC8" w14:textId="77777777" w:rsidR="00D42AE5" w:rsidRPr="00800D07" w:rsidRDefault="00D42AE5" w:rsidP="00D42AE5">
      <w:pPr>
        <w:spacing w:after="0" w:line="360" w:lineRule="auto"/>
        <w:jc w:val="both"/>
        <w:rPr>
          <w:rFonts w:ascii="Palatino Linotype" w:hAnsi="Palatino Linotype"/>
        </w:rPr>
      </w:pPr>
    </w:p>
    <w:p w14:paraId="2B8AC5D6" w14:textId="77777777" w:rsidR="00D42AE5" w:rsidRPr="00800D07" w:rsidRDefault="00D42AE5" w:rsidP="00D42AE5">
      <w:pPr>
        <w:spacing w:after="0" w:line="360" w:lineRule="auto"/>
        <w:jc w:val="center"/>
        <w:rPr>
          <w:rFonts w:ascii="Palatino Linotype" w:hAnsi="Palatino Linotype"/>
          <w:b/>
          <w:bCs/>
          <w:spacing w:val="60"/>
          <w:sz w:val="28"/>
          <w:lang w:val="es-ES_tradnl"/>
        </w:rPr>
      </w:pPr>
      <w:r w:rsidRPr="00800D07">
        <w:rPr>
          <w:rFonts w:ascii="Palatino Linotype" w:hAnsi="Palatino Linotype"/>
          <w:b/>
          <w:bCs/>
          <w:spacing w:val="60"/>
          <w:sz w:val="28"/>
          <w:lang w:val="es-ES_tradnl"/>
        </w:rPr>
        <w:t>SE    RESUELVE</w:t>
      </w:r>
    </w:p>
    <w:p w14:paraId="05D476F7" w14:textId="77777777" w:rsidR="00D42AE5" w:rsidRPr="00800D07" w:rsidRDefault="00D42AE5" w:rsidP="00D42AE5">
      <w:pPr>
        <w:pStyle w:val="Sinespaciado"/>
        <w:spacing w:line="360" w:lineRule="auto"/>
        <w:rPr>
          <w:lang w:eastAsia="en-US"/>
        </w:rPr>
      </w:pPr>
    </w:p>
    <w:p w14:paraId="42E49B80" w14:textId="68EAC91D" w:rsidR="00D42AE5" w:rsidRPr="00800D07" w:rsidRDefault="00D42AE5" w:rsidP="00D42AE5">
      <w:pPr>
        <w:autoSpaceDE w:val="0"/>
        <w:autoSpaceDN w:val="0"/>
        <w:adjustRightInd w:val="0"/>
        <w:spacing w:after="0" w:line="360" w:lineRule="auto"/>
        <w:jc w:val="both"/>
        <w:rPr>
          <w:rFonts w:ascii="Palatino Linotype" w:hAnsi="Palatino Linotype" w:cs="Arial"/>
          <w:sz w:val="24"/>
          <w:szCs w:val="24"/>
        </w:rPr>
      </w:pPr>
      <w:r w:rsidRPr="00800D07">
        <w:rPr>
          <w:rFonts w:ascii="Palatino Linotype" w:hAnsi="Palatino Linotype" w:cs="Arial"/>
          <w:b/>
          <w:sz w:val="28"/>
          <w:szCs w:val="28"/>
          <w:lang w:val="es-ES_tradnl"/>
        </w:rPr>
        <w:t>PRIMERO.</w:t>
      </w:r>
      <w:r w:rsidRPr="00800D07">
        <w:rPr>
          <w:rFonts w:ascii="Palatino Linotype" w:hAnsi="Palatino Linotype" w:cs="Arial"/>
          <w:lang w:val="es-ES_tradnl"/>
        </w:rPr>
        <w:t xml:space="preserve"> </w:t>
      </w:r>
      <w:r w:rsidRPr="00800D07">
        <w:rPr>
          <w:rFonts w:ascii="Palatino Linotype" w:hAnsi="Palatino Linotype" w:cs="Arial"/>
          <w:sz w:val="24"/>
          <w:szCs w:val="24"/>
        </w:rPr>
        <w:t>Se</w:t>
      </w:r>
      <w:r w:rsidRPr="00800D07">
        <w:rPr>
          <w:rFonts w:ascii="Palatino Linotype" w:hAnsi="Palatino Linotype" w:cs="Arial"/>
          <w:b/>
          <w:sz w:val="24"/>
          <w:szCs w:val="24"/>
        </w:rPr>
        <w:t xml:space="preserve"> MODIFICA </w:t>
      </w:r>
      <w:r w:rsidRPr="00800D07">
        <w:rPr>
          <w:rFonts w:ascii="Palatino Linotype" w:eastAsia="Arial Unicode MS" w:hAnsi="Palatino Linotype" w:cs="Arial"/>
          <w:sz w:val="24"/>
          <w:szCs w:val="24"/>
        </w:rPr>
        <w:t xml:space="preserve">la respuesta entregada por </w:t>
      </w:r>
      <w:r w:rsidRPr="00800D07">
        <w:rPr>
          <w:rFonts w:ascii="Palatino Linotype" w:eastAsia="Arial Unicode MS" w:hAnsi="Palatino Linotype" w:cs="Arial"/>
          <w:bCs/>
          <w:sz w:val="24"/>
          <w:szCs w:val="24"/>
        </w:rPr>
        <w:t>el</w:t>
      </w:r>
      <w:r w:rsidRPr="00800D07">
        <w:rPr>
          <w:rFonts w:ascii="Palatino Linotype" w:eastAsia="Arial Unicode MS" w:hAnsi="Palatino Linotype" w:cs="Arial"/>
          <w:b/>
          <w:sz w:val="24"/>
          <w:szCs w:val="24"/>
        </w:rPr>
        <w:t xml:space="preserve"> Sujeto Obligado </w:t>
      </w:r>
      <w:r w:rsidRPr="00800D07">
        <w:rPr>
          <w:rFonts w:ascii="Palatino Linotype" w:eastAsia="Arial Unicode MS" w:hAnsi="Palatino Linotype" w:cs="Arial"/>
          <w:sz w:val="24"/>
          <w:szCs w:val="24"/>
        </w:rPr>
        <w:t xml:space="preserve">a la solicitud de información número </w:t>
      </w:r>
      <w:r w:rsidR="00A337C4" w:rsidRPr="00800D07">
        <w:rPr>
          <w:rFonts w:ascii="Palatino Linotype" w:hAnsi="Palatino Linotype" w:cs="Arial"/>
          <w:b/>
          <w:sz w:val="24"/>
          <w:szCs w:val="24"/>
        </w:rPr>
        <w:t>01356/TOLUCA/IP/2022</w:t>
      </w:r>
      <w:r w:rsidRPr="00800D07">
        <w:rPr>
          <w:rFonts w:ascii="Palatino Linotype" w:hAnsi="Palatino Linotype" w:cs="Arial"/>
          <w:sz w:val="24"/>
          <w:szCs w:val="24"/>
        </w:rPr>
        <w:t>, por resultar fundados los motivos de inconformidad vertidos por l</w:t>
      </w:r>
      <w:r w:rsidR="00AA680E" w:rsidRPr="00800D07">
        <w:rPr>
          <w:rFonts w:ascii="Palatino Linotype" w:hAnsi="Palatino Linotype" w:cs="Arial"/>
          <w:sz w:val="24"/>
          <w:szCs w:val="24"/>
        </w:rPr>
        <w:t>a parte</w:t>
      </w:r>
      <w:r w:rsidRPr="00800D07">
        <w:rPr>
          <w:rFonts w:ascii="Palatino Linotype" w:hAnsi="Palatino Linotype" w:cs="Arial"/>
          <w:b/>
          <w:sz w:val="24"/>
          <w:szCs w:val="24"/>
        </w:rPr>
        <w:t xml:space="preserve"> Recurrente</w:t>
      </w:r>
      <w:r w:rsidRPr="00800D07">
        <w:rPr>
          <w:rFonts w:ascii="Palatino Linotype" w:hAnsi="Palatino Linotype" w:cs="Arial"/>
          <w:sz w:val="24"/>
          <w:szCs w:val="24"/>
        </w:rPr>
        <w:t xml:space="preserve">, en términos del Considerando </w:t>
      </w:r>
      <w:r w:rsidR="00AA680E" w:rsidRPr="00800D07">
        <w:rPr>
          <w:rFonts w:ascii="Palatino Linotype" w:hAnsi="Palatino Linotype" w:cs="Arial"/>
          <w:b/>
          <w:sz w:val="24"/>
          <w:szCs w:val="24"/>
        </w:rPr>
        <w:t>QUIN</w:t>
      </w:r>
      <w:r w:rsidRPr="00800D07">
        <w:rPr>
          <w:rFonts w:ascii="Palatino Linotype" w:hAnsi="Palatino Linotype" w:cs="Arial"/>
          <w:b/>
          <w:sz w:val="24"/>
          <w:szCs w:val="24"/>
        </w:rPr>
        <w:t>TO</w:t>
      </w:r>
      <w:r w:rsidRPr="00800D07">
        <w:rPr>
          <w:rFonts w:ascii="Palatino Linotype" w:hAnsi="Palatino Linotype" w:cs="Arial"/>
          <w:sz w:val="24"/>
          <w:szCs w:val="24"/>
        </w:rPr>
        <w:t xml:space="preserve"> de esta resolución.</w:t>
      </w:r>
    </w:p>
    <w:p w14:paraId="572E5910" w14:textId="77777777" w:rsidR="00D42AE5" w:rsidRPr="00800D07" w:rsidRDefault="00D42AE5" w:rsidP="00D42AE5">
      <w:pPr>
        <w:autoSpaceDE w:val="0"/>
        <w:autoSpaceDN w:val="0"/>
        <w:adjustRightInd w:val="0"/>
        <w:spacing w:line="360" w:lineRule="auto"/>
        <w:ind w:right="49"/>
        <w:jc w:val="both"/>
        <w:rPr>
          <w:rFonts w:ascii="Palatino Linotype" w:hAnsi="Palatino Linotype" w:cs="Arial"/>
        </w:rPr>
      </w:pPr>
    </w:p>
    <w:p w14:paraId="281B934E" w14:textId="710B9C92" w:rsidR="00D42AE5" w:rsidRPr="00800D07" w:rsidRDefault="00D42AE5" w:rsidP="00D42AE5">
      <w:pPr>
        <w:spacing w:after="0" w:line="360" w:lineRule="auto"/>
        <w:jc w:val="both"/>
        <w:rPr>
          <w:rFonts w:ascii="Palatino Linotype" w:hAnsi="Palatino Linotype" w:cs="Arial"/>
          <w:sz w:val="24"/>
          <w:szCs w:val="24"/>
        </w:rPr>
      </w:pPr>
      <w:r w:rsidRPr="00800D07">
        <w:rPr>
          <w:rFonts w:ascii="Palatino Linotype" w:hAnsi="Palatino Linotype" w:cs="Arial"/>
          <w:b/>
          <w:sz w:val="28"/>
          <w:szCs w:val="28"/>
        </w:rPr>
        <w:t>SEGUNDO</w:t>
      </w:r>
      <w:r w:rsidRPr="00800D07">
        <w:rPr>
          <w:rFonts w:ascii="Palatino Linotype" w:hAnsi="Palatino Linotype" w:cs="Arial"/>
          <w:b/>
          <w:sz w:val="24"/>
          <w:szCs w:val="24"/>
        </w:rPr>
        <w:t>.</w:t>
      </w:r>
      <w:r w:rsidRPr="00800D07">
        <w:rPr>
          <w:rFonts w:ascii="Palatino Linotype" w:hAnsi="Palatino Linotype" w:cs="Arial"/>
          <w:sz w:val="24"/>
          <w:szCs w:val="24"/>
        </w:rPr>
        <w:t xml:space="preserve"> Se </w:t>
      </w:r>
      <w:r w:rsidRPr="00800D07">
        <w:rPr>
          <w:rFonts w:ascii="Palatino Linotype" w:hAnsi="Palatino Linotype" w:cs="Arial"/>
          <w:b/>
          <w:sz w:val="24"/>
          <w:szCs w:val="24"/>
        </w:rPr>
        <w:t>ORDENA</w:t>
      </w:r>
      <w:r w:rsidRPr="00800D07">
        <w:rPr>
          <w:rFonts w:ascii="Palatino Linotype" w:hAnsi="Palatino Linotype" w:cs="Arial"/>
          <w:sz w:val="24"/>
          <w:szCs w:val="24"/>
        </w:rPr>
        <w:t xml:space="preserve"> al </w:t>
      </w:r>
      <w:r w:rsidRPr="00800D07">
        <w:rPr>
          <w:rFonts w:ascii="Palatino Linotype" w:hAnsi="Palatino Linotype" w:cs="Arial"/>
          <w:b/>
          <w:sz w:val="24"/>
          <w:szCs w:val="24"/>
        </w:rPr>
        <w:t xml:space="preserve">Sujeto Obligado, </w:t>
      </w:r>
      <w:r w:rsidRPr="00800D07">
        <w:rPr>
          <w:rFonts w:ascii="Palatino Linotype" w:hAnsi="Palatino Linotype" w:cs="Arial"/>
          <w:sz w:val="24"/>
          <w:szCs w:val="24"/>
        </w:rPr>
        <w:t>haga entrega a l</w:t>
      </w:r>
      <w:r w:rsidR="00A337C4" w:rsidRPr="00800D07">
        <w:rPr>
          <w:rFonts w:ascii="Palatino Linotype" w:hAnsi="Palatino Linotype" w:cs="Arial"/>
          <w:sz w:val="24"/>
          <w:szCs w:val="24"/>
        </w:rPr>
        <w:t>a parte</w:t>
      </w:r>
      <w:r w:rsidRPr="00800D07">
        <w:rPr>
          <w:rFonts w:ascii="Palatino Linotype" w:hAnsi="Palatino Linotype" w:cs="Arial"/>
          <w:sz w:val="24"/>
          <w:szCs w:val="24"/>
        </w:rPr>
        <w:t xml:space="preserve"> </w:t>
      </w:r>
      <w:r w:rsidRPr="00800D07">
        <w:rPr>
          <w:rFonts w:ascii="Palatino Linotype" w:hAnsi="Palatino Linotype" w:cs="Arial"/>
          <w:b/>
          <w:sz w:val="24"/>
          <w:szCs w:val="24"/>
        </w:rPr>
        <w:t xml:space="preserve">Recurrente </w:t>
      </w:r>
      <w:r w:rsidRPr="00800D07">
        <w:rPr>
          <w:rFonts w:ascii="Palatino Linotype" w:hAnsi="Palatino Linotype" w:cs="Arial"/>
          <w:sz w:val="24"/>
          <w:szCs w:val="24"/>
        </w:rPr>
        <w:t xml:space="preserve">en términos del Considerando </w:t>
      </w:r>
      <w:r w:rsidR="00A337C4" w:rsidRPr="00800D07">
        <w:rPr>
          <w:rFonts w:ascii="Palatino Linotype" w:hAnsi="Palatino Linotype" w:cs="Arial"/>
          <w:b/>
          <w:sz w:val="24"/>
          <w:szCs w:val="24"/>
        </w:rPr>
        <w:t>QUIN</w:t>
      </w:r>
      <w:r w:rsidRPr="00800D07">
        <w:rPr>
          <w:rFonts w:ascii="Palatino Linotype" w:hAnsi="Palatino Linotype" w:cs="Arial"/>
          <w:b/>
          <w:sz w:val="24"/>
          <w:szCs w:val="24"/>
        </w:rPr>
        <w:t xml:space="preserve">TO </w:t>
      </w:r>
      <w:r w:rsidRPr="00800D07">
        <w:rPr>
          <w:rFonts w:ascii="Palatino Linotype" w:hAnsi="Palatino Linotype" w:cs="Arial"/>
          <w:sz w:val="24"/>
          <w:szCs w:val="24"/>
        </w:rPr>
        <w:t>de esta resolución, a través del</w:t>
      </w:r>
      <w:r w:rsidRPr="00800D07">
        <w:rPr>
          <w:rFonts w:ascii="Palatino Linotype" w:hAnsi="Palatino Linotype" w:cs="Arial"/>
          <w:b/>
          <w:sz w:val="24"/>
          <w:szCs w:val="24"/>
        </w:rPr>
        <w:t xml:space="preserve"> </w:t>
      </w:r>
      <w:r w:rsidRPr="00800D07">
        <w:rPr>
          <w:rFonts w:ascii="Palatino Linotype" w:hAnsi="Palatino Linotype" w:cs="Arial"/>
          <w:sz w:val="24"/>
          <w:szCs w:val="24"/>
        </w:rPr>
        <w:t xml:space="preserve">Sistema de Acceso a la Información Mexiquense </w:t>
      </w:r>
      <w:r w:rsidRPr="00800D07">
        <w:rPr>
          <w:rFonts w:ascii="Palatino Linotype" w:hAnsi="Palatino Linotype" w:cs="Arial"/>
          <w:b/>
          <w:sz w:val="24"/>
          <w:szCs w:val="24"/>
        </w:rPr>
        <w:t>(SAIMEX)</w:t>
      </w:r>
      <w:r w:rsidRPr="00800D07">
        <w:rPr>
          <w:rFonts w:ascii="Palatino Linotype" w:hAnsi="Palatino Linotype" w:cs="Arial"/>
          <w:sz w:val="24"/>
          <w:szCs w:val="24"/>
        </w:rPr>
        <w:t xml:space="preserve">, previa búsqueda exhaustiva y razonable, de ser procedente en versión pública, </w:t>
      </w:r>
      <w:r w:rsidRPr="00800D07">
        <w:rPr>
          <w:rFonts w:ascii="Palatino Linotype" w:hAnsi="Palatino Linotype"/>
          <w:sz w:val="24"/>
          <w:szCs w:val="24"/>
        </w:rPr>
        <w:t>donde conste</w:t>
      </w:r>
      <w:r w:rsidRPr="00800D07">
        <w:rPr>
          <w:rFonts w:ascii="Palatino Linotype" w:hAnsi="Palatino Linotype" w:cs="Arial"/>
          <w:sz w:val="24"/>
          <w:szCs w:val="24"/>
        </w:rPr>
        <w:t xml:space="preserve"> lo siguiente:</w:t>
      </w:r>
    </w:p>
    <w:p w14:paraId="44EEDEAB" w14:textId="77777777" w:rsidR="00D42AE5" w:rsidRPr="00800D07" w:rsidRDefault="00D42AE5" w:rsidP="00D42AE5">
      <w:pPr>
        <w:spacing w:after="0" w:line="360" w:lineRule="auto"/>
        <w:jc w:val="both"/>
        <w:rPr>
          <w:rFonts w:ascii="Palatino Linotype" w:hAnsi="Palatino Linotype" w:cs="Arial"/>
        </w:rPr>
      </w:pPr>
    </w:p>
    <w:p w14:paraId="1AE11CF7" w14:textId="12302E25" w:rsidR="00D42AE5" w:rsidRPr="00800D07" w:rsidRDefault="00D42AE5" w:rsidP="00D42AE5">
      <w:pPr>
        <w:pStyle w:val="Prrafodelista"/>
        <w:numPr>
          <w:ilvl w:val="0"/>
          <w:numId w:val="11"/>
        </w:numPr>
        <w:spacing w:line="360" w:lineRule="auto"/>
        <w:jc w:val="both"/>
        <w:rPr>
          <w:rFonts w:ascii="Palatino Linotype" w:hAnsi="Palatino Linotype"/>
        </w:rPr>
      </w:pPr>
      <w:r w:rsidRPr="00800D07">
        <w:rPr>
          <w:rFonts w:ascii="Palatino Linotype" w:hAnsi="Palatino Linotype"/>
        </w:rPr>
        <w:t xml:space="preserve">Documentos relacionados con el </w:t>
      </w:r>
      <w:r w:rsidR="00A337C4" w:rsidRPr="00800D07">
        <w:rPr>
          <w:rFonts w:ascii="Palatino Linotype" w:hAnsi="Palatino Linotype"/>
        </w:rPr>
        <w:t>registro contable correspondiente al adeudo del personal sindicalizado a la fecha de la solicitud de información</w:t>
      </w:r>
      <w:r w:rsidRPr="00800D07">
        <w:rPr>
          <w:rFonts w:ascii="Palatino Linotype" w:hAnsi="Palatino Linotype"/>
        </w:rPr>
        <w:t>.</w:t>
      </w:r>
    </w:p>
    <w:p w14:paraId="4920F736" w14:textId="77777777" w:rsidR="00D42AE5" w:rsidRPr="00800D07" w:rsidRDefault="00D42AE5" w:rsidP="00D42AE5">
      <w:pPr>
        <w:pStyle w:val="Sinespaciado"/>
        <w:rPr>
          <w:lang w:val="es-ES"/>
        </w:rPr>
      </w:pPr>
    </w:p>
    <w:p w14:paraId="10B8B766" w14:textId="5CF9FD12" w:rsidR="00D42AE5" w:rsidRPr="00800D07" w:rsidRDefault="00D42AE5" w:rsidP="00D42AE5">
      <w:pPr>
        <w:spacing w:after="0" w:line="240" w:lineRule="auto"/>
        <w:ind w:left="567"/>
        <w:jc w:val="both"/>
        <w:rPr>
          <w:rFonts w:ascii="Palatino Linotype" w:hAnsi="Palatino Linotype" w:cs="Arial"/>
          <w:i/>
        </w:rPr>
      </w:pPr>
      <w:r w:rsidRPr="00800D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554161" w:rsidRPr="00800D07">
        <w:rPr>
          <w:rFonts w:ascii="Palatino Linotype" w:hAnsi="Palatino Linotype" w:cs="Arial"/>
          <w:i/>
        </w:rPr>
        <w:t xml:space="preserve"> </w:t>
      </w:r>
      <w:r w:rsidRPr="00800D07">
        <w:rPr>
          <w:rFonts w:ascii="Palatino Linotype" w:hAnsi="Palatino Linotype" w:cs="Arial"/>
          <w:i/>
        </w:rPr>
        <w:t>l</w:t>
      </w:r>
      <w:r w:rsidR="00554161" w:rsidRPr="00800D07">
        <w:rPr>
          <w:rFonts w:ascii="Palatino Linotype" w:hAnsi="Palatino Linotype" w:cs="Arial"/>
          <w:i/>
        </w:rPr>
        <w:t>a parte</w:t>
      </w:r>
      <w:r w:rsidRPr="00800D07">
        <w:rPr>
          <w:rFonts w:ascii="Palatino Linotype" w:hAnsi="Palatino Linotype" w:cs="Arial"/>
          <w:i/>
        </w:rPr>
        <w:t xml:space="preserve"> </w:t>
      </w:r>
      <w:r w:rsidRPr="00800D07">
        <w:rPr>
          <w:rFonts w:ascii="Palatino Linotype" w:hAnsi="Palatino Linotype" w:cs="Arial"/>
          <w:b/>
          <w:i/>
        </w:rPr>
        <w:t>Recurrente</w:t>
      </w:r>
      <w:r w:rsidRPr="00800D07">
        <w:rPr>
          <w:rFonts w:ascii="Palatino Linotype" w:hAnsi="Palatino Linotype" w:cs="Arial"/>
          <w:i/>
        </w:rPr>
        <w:t>.</w:t>
      </w:r>
    </w:p>
    <w:p w14:paraId="1960834C" w14:textId="77777777" w:rsidR="00D42AE5" w:rsidRPr="00800D07" w:rsidRDefault="00D42AE5" w:rsidP="00D42AE5">
      <w:pPr>
        <w:spacing w:after="0"/>
        <w:ind w:left="567"/>
        <w:jc w:val="both"/>
        <w:rPr>
          <w:rFonts w:ascii="Palatino Linotype" w:hAnsi="Palatino Linotype" w:cs="Arial"/>
          <w:i/>
          <w:sz w:val="24"/>
          <w:szCs w:val="24"/>
        </w:rPr>
      </w:pPr>
    </w:p>
    <w:p w14:paraId="2699B9C7" w14:textId="77777777" w:rsidR="00D42AE5" w:rsidRPr="00800D07" w:rsidRDefault="00D42AE5" w:rsidP="00D42AE5">
      <w:pPr>
        <w:autoSpaceDE w:val="0"/>
        <w:autoSpaceDN w:val="0"/>
        <w:adjustRightInd w:val="0"/>
        <w:spacing w:after="0" w:line="360" w:lineRule="auto"/>
        <w:ind w:right="49"/>
        <w:jc w:val="both"/>
        <w:rPr>
          <w:rFonts w:ascii="Palatino Linotype" w:hAnsi="Palatino Linotype" w:cs="Arial"/>
          <w:sz w:val="24"/>
          <w:szCs w:val="32"/>
          <w:lang w:val="es-ES_tradnl"/>
        </w:rPr>
      </w:pPr>
      <w:r w:rsidRPr="00800D07">
        <w:rPr>
          <w:rFonts w:ascii="Palatino Linotype" w:hAnsi="Palatino Linotype" w:cs="Arial"/>
          <w:b/>
          <w:sz w:val="28"/>
          <w:szCs w:val="28"/>
          <w:lang w:val="es-ES_tradnl"/>
        </w:rPr>
        <w:t xml:space="preserve">TERCERO. </w:t>
      </w:r>
      <w:r w:rsidRPr="00800D07">
        <w:rPr>
          <w:rFonts w:ascii="Palatino Linotype" w:hAnsi="Palatino Linotype" w:cs="Arial"/>
          <w:b/>
          <w:sz w:val="24"/>
          <w:szCs w:val="32"/>
          <w:lang w:val="es-ES_tradnl"/>
        </w:rPr>
        <w:t>NOTIFÍQUESE</w:t>
      </w:r>
      <w:r w:rsidRPr="00800D07">
        <w:rPr>
          <w:rFonts w:ascii="Palatino Linotype" w:hAnsi="Palatino Linotype" w:cs="Arial"/>
          <w:b/>
          <w:sz w:val="32"/>
          <w:szCs w:val="32"/>
          <w:lang w:val="es-ES_tradnl"/>
        </w:rPr>
        <w:t xml:space="preserve"> </w:t>
      </w:r>
      <w:r w:rsidRPr="00800D07">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278BF7D" w14:textId="77777777" w:rsidR="00D42AE5" w:rsidRPr="00800D07" w:rsidRDefault="00D42AE5" w:rsidP="00D42AE5">
      <w:pPr>
        <w:autoSpaceDE w:val="0"/>
        <w:autoSpaceDN w:val="0"/>
        <w:adjustRightInd w:val="0"/>
        <w:spacing w:after="0" w:line="360" w:lineRule="auto"/>
        <w:ind w:right="49"/>
        <w:jc w:val="both"/>
        <w:rPr>
          <w:rFonts w:ascii="Palatino Linotype" w:hAnsi="Palatino Linotype" w:cs="Arial"/>
          <w:sz w:val="24"/>
          <w:szCs w:val="32"/>
          <w:lang w:val="es-ES_tradnl"/>
        </w:rPr>
      </w:pPr>
    </w:p>
    <w:p w14:paraId="1D570118" w14:textId="77777777" w:rsidR="00D42AE5" w:rsidRPr="00800D07" w:rsidRDefault="00D42AE5" w:rsidP="00D42AE5">
      <w:pPr>
        <w:spacing w:after="0" w:line="360" w:lineRule="auto"/>
        <w:jc w:val="both"/>
        <w:rPr>
          <w:rFonts w:ascii="Palatino Linotype" w:hAnsi="Palatino Linotype" w:cs="Arial"/>
          <w:bCs/>
          <w:sz w:val="24"/>
          <w:szCs w:val="32"/>
        </w:rPr>
      </w:pPr>
      <w:r w:rsidRPr="00800D07">
        <w:rPr>
          <w:rFonts w:ascii="Palatino Linotype" w:hAnsi="Palatino Linotype" w:cs="Arial"/>
          <w:b/>
          <w:bCs/>
          <w:sz w:val="28"/>
          <w:szCs w:val="28"/>
        </w:rPr>
        <w:t>CUARTO.</w:t>
      </w:r>
      <w:r w:rsidRPr="00800D07">
        <w:rPr>
          <w:rFonts w:ascii="Palatino Linotype" w:hAnsi="Palatino Linotype" w:cs="Arial"/>
          <w:bCs/>
          <w:szCs w:val="28"/>
        </w:rPr>
        <w:t xml:space="preserve"> </w:t>
      </w:r>
      <w:r w:rsidRPr="00800D07">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00D07">
        <w:rPr>
          <w:rFonts w:ascii="Palatino Linotype" w:hAnsi="Palatino Linotype" w:cs="Arial"/>
          <w:b/>
          <w:bCs/>
          <w:sz w:val="24"/>
          <w:szCs w:val="32"/>
        </w:rPr>
        <w:t>Sujeto Obligado</w:t>
      </w:r>
      <w:r w:rsidRPr="00800D07">
        <w:rPr>
          <w:rFonts w:ascii="Palatino Linotype" w:hAnsi="Palatino Linotype" w:cs="Arial"/>
          <w:bCs/>
          <w:sz w:val="24"/>
          <w:szCs w:val="32"/>
        </w:rPr>
        <w:t xml:space="preserve"> de manera fundada y motivada, podrá solicitar una ampliación de plazo para el cumplimiento de la presente resolución.</w:t>
      </w:r>
    </w:p>
    <w:p w14:paraId="42913DFF" w14:textId="77777777" w:rsidR="00773E2B" w:rsidRPr="00800D07" w:rsidRDefault="00773E2B" w:rsidP="00D42AE5">
      <w:pPr>
        <w:autoSpaceDE w:val="0"/>
        <w:autoSpaceDN w:val="0"/>
        <w:adjustRightInd w:val="0"/>
        <w:spacing w:after="0" w:line="360" w:lineRule="auto"/>
        <w:ind w:right="51"/>
        <w:jc w:val="both"/>
        <w:rPr>
          <w:rFonts w:ascii="Palatino Linotype" w:hAnsi="Palatino Linotype" w:cs="Arial"/>
          <w:b/>
          <w:sz w:val="28"/>
          <w:szCs w:val="28"/>
        </w:rPr>
      </w:pPr>
    </w:p>
    <w:p w14:paraId="609C6617" w14:textId="3DE2CCEA" w:rsidR="00D42AE5" w:rsidRPr="00800D07" w:rsidRDefault="00D42AE5" w:rsidP="00D42AE5">
      <w:pPr>
        <w:autoSpaceDE w:val="0"/>
        <w:autoSpaceDN w:val="0"/>
        <w:adjustRightInd w:val="0"/>
        <w:spacing w:after="0" w:line="360" w:lineRule="auto"/>
        <w:ind w:right="51"/>
        <w:jc w:val="both"/>
        <w:rPr>
          <w:rFonts w:ascii="Palatino Linotype" w:hAnsi="Palatino Linotype" w:cs="Arial"/>
        </w:rPr>
      </w:pPr>
      <w:r w:rsidRPr="00800D07">
        <w:rPr>
          <w:rFonts w:ascii="Palatino Linotype" w:hAnsi="Palatino Linotype" w:cs="Arial"/>
          <w:b/>
          <w:sz w:val="28"/>
          <w:szCs w:val="28"/>
        </w:rPr>
        <w:t>QUINTO.</w:t>
      </w:r>
      <w:r w:rsidRPr="00800D07">
        <w:rPr>
          <w:rFonts w:ascii="Palatino Linotype" w:hAnsi="Palatino Linotype" w:cs="Arial"/>
          <w:b/>
        </w:rPr>
        <w:t xml:space="preserve"> </w:t>
      </w:r>
      <w:r w:rsidRPr="00800D07">
        <w:rPr>
          <w:rFonts w:ascii="Palatino Linotype" w:hAnsi="Palatino Linotype" w:cs="Arial"/>
          <w:b/>
          <w:sz w:val="24"/>
          <w:szCs w:val="24"/>
        </w:rPr>
        <w:t>NOTIFÍQUESE</w:t>
      </w:r>
      <w:r w:rsidRPr="00800D07">
        <w:rPr>
          <w:rFonts w:ascii="Palatino Linotype" w:hAnsi="Palatino Linotype" w:cs="Arial"/>
          <w:sz w:val="24"/>
          <w:szCs w:val="24"/>
        </w:rPr>
        <w:t xml:space="preserve"> a</w:t>
      </w:r>
      <w:r w:rsidR="00773E2B" w:rsidRPr="00800D07">
        <w:rPr>
          <w:rFonts w:ascii="Palatino Linotype" w:hAnsi="Palatino Linotype" w:cs="Arial"/>
          <w:sz w:val="24"/>
          <w:szCs w:val="24"/>
        </w:rPr>
        <w:t xml:space="preserve"> </w:t>
      </w:r>
      <w:r w:rsidRPr="00800D07">
        <w:rPr>
          <w:rFonts w:ascii="Palatino Linotype" w:hAnsi="Palatino Linotype" w:cs="Arial"/>
          <w:sz w:val="24"/>
          <w:szCs w:val="24"/>
        </w:rPr>
        <w:t>l</w:t>
      </w:r>
      <w:r w:rsidR="00773E2B" w:rsidRPr="00800D07">
        <w:rPr>
          <w:rFonts w:ascii="Palatino Linotype" w:hAnsi="Palatino Linotype" w:cs="Arial"/>
          <w:sz w:val="24"/>
          <w:szCs w:val="24"/>
        </w:rPr>
        <w:t>a parte</w:t>
      </w:r>
      <w:r w:rsidRPr="00800D07">
        <w:rPr>
          <w:rFonts w:ascii="Palatino Linotype" w:hAnsi="Palatino Linotype" w:cs="Arial"/>
          <w:sz w:val="24"/>
          <w:szCs w:val="24"/>
        </w:rPr>
        <w:t xml:space="preserve"> </w:t>
      </w:r>
      <w:r w:rsidRPr="00800D07">
        <w:rPr>
          <w:rFonts w:ascii="Palatino Linotype" w:hAnsi="Palatino Linotype" w:cs="Arial"/>
          <w:b/>
          <w:sz w:val="24"/>
          <w:szCs w:val="24"/>
        </w:rPr>
        <w:t>Recurrente</w:t>
      </w:r>
      <w:r w:rsidRPr="00800D07">
        <w:rPr>
          <w:rFonts w:ascii="Palatino Linotype" w:hAnsi="Palatino Linotype" w:cs="Arial"/>
          <w:sz w:val="24"/>
          <w:szCs w:val="24"/>
        </w:rPr>
        <w:t xml:space="preserve"> la presente resolución a través del Sistema de Acceso a la Información Mexiquense </w:t>
      </w:r>
      <w:r w:rsidRPr="00800D07">
        <w:rPr>
          <w:rFonts w:ascii="Palatino Linotype" w:hAnsi="Palatino Linotype" w:cs="Arial"/>
          <w:b/>
          <w:sz w:val="24"/>
          <w:szCs w:val="24"/>
        </w:rPr>
        <w:t>(SAIMEX),</w:t>
      </w:r>
      <w:r w:rsidRPr="00800D0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r w:rsidR="00554161" w:rsidRPr="00800D07">
        <w:rPr>
          <w:rFonts w:ascii="Palatino Linotype" w:hAnsi="Palatino Linotype" w:cs="Arial"/>
          <w:sz w:val="24"/>
          <w:szCs w:val="24"/>
        </w:rPr>
        <w:t>de acuerdo con</w:t>
      </w:r>
      <w:r w:rsidRPr="00800D07">
        <w:rPr>
          <w:rFonts w:ascii="Palatino Linotype" w:hAnsi="Palatino Linotype" w:cs="Arial"/>
          <w:sz w:val="24"/>
          <w:szCs w:val="24"/>
        </w:rPr>
        <w:t xml:space="preserve"> lo estipulado por el artículo 196, de la Ley de Transparencia y Acceso a la Información Pública del Estado de México y Municipios.</w:t>
      </w:r>
    </w:p>
    <w:p w14:paraId="07DAB757" w14:textId="77777777" w:rsidR="00554161" w:rsidRPr="00800D07" w:rsidRDefault="00554161" w:rsidP="006646D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9253E0" w14:textId="5FFB854C" w:rsidR="006646DB" w:rsidRPr="00800D07" w:rsidRDefault="006646DB" w:rsidP="00773E2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800D07">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554161" w:rsidRPr="00800D07">
        <w:rPr>
          <w:rFonts w:ascii="Palatino Linotype" w:eastAsiaTheme="minorEastAsia" w:hAnsi="Palatino Linotype"/>
          <w:color w:val="000000" w:themeColor="text1"/>
          <w:sz w:val="24"/>
          <w:szCs w:val="24"/>
          <w:lang w:val="es-ES_tradnl" w:eastAsia="es-ES"/>
        </w:rPr>
        <w:t>PRIMER</w:t>
      </w:r>
      <w:r w:rsidRPr="00800D07">
        <w:rPr>
          <w:rFonts w:ascii="Palatino Linotype" w:eastAsiaTheme="minorEastAsia" w:hAnsi="Palatino Linotype"/>
          <w:color w:val="000000" w:themeColor="text1"/>
          <w:sz w:val="24"/>
          <w:szCs w:val="24"/>
          <w:lang w:val="es-ES_tradnl" w:eastAsia="es-ES"/>
        </w:rPr>
        <w:t xml:space="preserve">A SESIÓN ORDINARIA CELEBRADA EL </w:t>
      </w:r>
      <w:r w:rsidR="00554161" w:rsidRPr="00800D07">
        <w:rPr>
          <w:rFonts w:ascii="Palatino Linotype" w:eastAsiaTheme="minorEastAsia" w:hAnsi="Palatino Linotype"/>
          <w:color w:val="000000" w:themeColor="text1"/>
          <w:sz w:val="24"/>
          <w:szCs w:val="24"/>
          <w:lang w:val="es-ES_tradnl" w:eastAsia="es-ES"/>
        </w:rPr>
        <w:t>ON</w:t>
      </w:r>
      <w:r w:rsidR="00773E2B" w:rsidRPr="00800D07">
        <w:rPr>
          <w:rFonts w:ascii="Palatino Linotype" w:eastAsiaTheme="minorEastAsia" w:hAnsi="Palatino Linotype"/>
          <w:color w:val="000000" w:themeColor="text1"/>
          <w:sz w:val="24"/>
          <w:szCs w:val="24"/>
          <w:lang w:val="es-ES_tradnl" w:eastAsia="es-ES"/>
        </w:rPr>
        <w:t>CE</w:t>
      </w:r>
      <w:r w:rsidRPr="00800D07">
        <w:rPr>
          <w:rFonts w:ascii="Palatino Linotype" w:eastAsiaTheme="minorEastAsia" w:hAnsi="Palatino Linotype"/>
          <w:color w:val="000000" w:themeColor="text1"/>
          <w:sz w:val="24"/>
          <w:szCs w:val="24"/>
          <w:lang w:val="es-ES_tradnl" w:eastAsia="es-ES"/>
        </w:rPr>
        <w:t xml:space="preserve"> DE </w:t>
      </w:r>
      <w:r w:rsidR="00773E2B" w:rsidRPr="00800D07">
        <w:rPr>
          <w:rFonts w:ascii="Palatino Linotype" w:eastAsiaTheme="minorEastAsia" w:hAnsi="Palatino Linotype"/>
          <w:color w:val="000000" w:themeColor="text1"/>
          <w:sz w:val="24"/>
          <w:szCs w:val="24"/>
          <w:lang w:val="es-ES_tradnl" w:eastAsia="es-ES"/>
        </w:rPr>
        <w:t>E</w:t>
      </w:r>
      <w:r w:rsidR="00554161" w:rsidRPr="00800D07">
        <w:rPr>
          <w:rFonts w:ascii="Palatino Linotype" w:eastAsiaTheme="minorEastAsia" w:hAnsi="Palatino Linotype"/>
          <w:color w:val="000000" w:themeColor="text1"/>
          <w:sz w:val="24"/>
          <w:szCs w:val="24"/>
          <w:lang w:val="es-ES_tradnl" w:eastAsia="es-ES"/>
        </w:rPr>
        <w:t>NERO</w:t>
      </w:r>
      <w:r w:rsidRPr="00800D07">
        <w:rPr>
          <w:rFonts w:ascii="Palatino Linotype" w:eastAsiaTheme="minorEastAsia" w:hAnsi="Palatino Linotype"/>
          <w:color w:val="000000" w:themeColor="text1"/>
          <w:sz w:val="24"/>
          <w:szCs w:val="24"/>
          <w:lang w:val="es-ES_tradnl" w:eastAsia="es-ES"/>
        </w:rPr>
        <w:t xml:space="preserve"> DE DOS MIL VEINTI</w:t>
      </w:r>
      <w:r w:rsidR="00554161" w:rsidRPr="00800D07">
        <w:rPr>
          <w:rFonts w:ascii="Palatino Linotype" w:eastAsiaTheme="minorEastAsia" w:hAnsi="Palatino Linotype"/>
          <w:color w:val="000000" w:themeColor="text1"/>
          <w:sz w:val="24"/>
          <w:szCs w:val="24"/>
          <w:lang w:val="es-ES_tradnl" w:eastAsia="es-ES"/>
        </w:rPr>
        <w:t>TRÉS</w:t>
      </w:r>
      <w:r w:rsidRPr="00800D07">
        <w:rPr>
          <w:rFonts w:ascii="Palatino Linotype" w:eastAsiaTheme="minorEastAsia" w:hAnsi="Palatino Linotype"/>
          <w:color w:val="000000" w:themeColor="text1"/>
          <w:sz w:val="24"/>
          <w:szCs w:val="24"/>
          <w:lang w:val="es-ES_tradnl" w:eastAsia="es-ES"/>
        </w:rPr>
        <w:t>, ANTE EL SECRETARIO TÉCNICO DEL PLENO ALEXIS TAPIA RAMÍREZ.-------------------------------------------------------------------------------------------------------------------------------------------------------------------------------------------------------------------------------------------------------------------------------------------------------------------------------------------------------------------------------------------------------------------------------------------------------------</w:t>
      </w:r>
      <w:r w:rsidR="00773E2B" w:rsidRPr="00800D07">
        <w:rPr>
          <w:rFonts w:ascii="Palatino Linotype" w:eastAsiaTheme="minorEastAsia" w:hAnsi="Palatino Linotype"/>
          <w:color w:val="000000" w:themeColor="text1"/>
          <w:sz w:val="24"/>
          <w:szCs w:val="24"/>
          <w:lang w:val="es-ES_tradnl" w:eastAsia="es-ES"/>
        </w:rPr>
        <w:t>--------------------------------------------------------------------------------------------------------------------------------------------------------------------------------------------------------------------------------------</w:t>
      </w:r>
      <w:r w:rsidR="00554161" w:rsidRPr="00800D07">
        <w:rPr>
          <w:rFonts w:ascii="Palatino Linotype" w:eastAsiaTheme="minorEastAsia" w:hAnsi="Palatino Linotype"/>
          <w:color w:val="000000" w:themeColor="text1"/>
          <w:sz w:val="24"/>
          <w:szCs w:val="24"/>
          <w:lang w:val="es-ES_tradnl" w:eastAsia="es-ES"/>
        </w:rPr>
        <w:t>------------------------------------- -------------------------------------------------------------------------------------------------------------------</w:t>
      </w:r>
      <w:r w:rsidRPr="00800D07">
        <w:rPr>
          <w:rFonts w:ascii="Palatino Linotype" w:eastAsiaTheme="minorEastAsia" w:hAnsi="Palatino Linotype"/>
          <w:color w:val="000000" w:themeColor="text1"/>
          <w:sz w:val="24"/>
          <w:szCs w:val="24"/>
          <w:lang w:val="es-ES_tradnl" w:eastAsia="es-ES"/>
        </w:rPr>
        <w:t xml:space="preserve"> </w:t>
      </w:r>
    </w:p>
    <w:p w14:paraId="02A8919E" w14:textId="77777777" w:rsidR="006646DB" w:rsidRPr="00800D07" w:rsidRDefault="006646DB" w:rsidP="006646DB">
      <w:pPr>
        <w:spacing w:after="0" w:line="240" w:lineRule="auto"/>
        <w:rPr>
          <w:rFonts w:ascii="Palatino Linotype" w:hAnsi="Palatino Linotype"/>
          <w:sz w:val="16"/>
          <w:szCs w:val="18"/>
        </w:rPr>
      </w:pPr>
    </w:p>
    <w:p w14:paraId="17E71AB1" w14:textId="47D1335A" w:rsidR="006646DB" w:rsidRPr="00EB66ED" w:rsidRDefault="006646DB" w:rsidP="006646DB">
      <w:pPr>
        <w:spacing w:after="0" w:line="240" w:lineRule="auto"/>
        <w:rPr>
          <w:rFonts w:ascii="Palatino Linotype" w:hAnsi="Palatino Linotype"/>
          <w:sz w:val="16"/>
          <w:szCs w:val="18"/>
        </w:rPr>
      </w:pPr>
      <w:r w:rsidRPr="00800D07">
        <w:rPr>
          <w:rFonts w:ascii="Palatino Linotype" w:hAnsi="Palatino Linotype"/>
          <w:sz w:val="16"/>
          <w:szCs w:val="18"/>
        </w:rPr>
        <w:t>JMV/CCR/</w:t>
      </w:r>
      <w:proofErr w:type="spellStart"/>
      <w:r w:rsidR="00AA680E" w:rsidRPr="00800D07">
        <w:rPr>
          <w:rFonts w:ascii="Palatino Linotype" w:hAnsi="Palatino Linotype"/>
          <w:sz w:val="16"/>
          <w:szCs w:val="18"/>
        </w:rPr>
        <w:t>bpac</w:t>
      </w:r>
      <w:proofErr w:type="spellEnd"/>
    </w:p>
    <w:p w14:paraId="17F7A5F0" w14:textId="77777777" w:rsidR="006646DB" w:rsidRDefault="006646DB" w:rsidP="006646DB"/>
    <w:p w14:paraId="12A5A40F" w14:textId="77777777" w:rsidR="006646DB" w:rsidRDefault="006646DB" w:rsidP="006646DB"/>
    <w:p w14:paraId="77938BF1" w14:textId="77777777" w:rsidR="006646DB" w:rsidRDefault="006646DB" w:rsidP="006646DB"/>
    <w:p w14:paraId="726C9B1A" w14:textId="77777777" w:rsidR="006646DB" w:rsidRDefault="006646DB" w:rsidP="006646DB"/>
    <w:p w14:paraId="4B872CB4" w14:textId="77777777" w:rsidR="006646DB" w:rsidRDefault="006646DB" w:rsidP="006646DB"/>
    <w:p w14:paraId="1BCAE3C3" w14:textId="77777777" w:rsidR="006646DB" w:rsidRDefault="006646DB" w:rsidP="006646DB"/>
    <w:p w14:paraId="519078AB" w14:textId="77777777" w:rsidR="006646DB" w:rsidRDefault="006646DB" w:rsidP="006646DB"/>
    <w:p w14:paraId="2E72273E" w14:textId="77777777" w:rsidR="006646DB" w:rsidRDefault="006646DB" w:rsidP="006646DB"/>
    <w:p w14:paraId="6C58374F" w14:textId="77777777" w:rsidR="006646DB" w:rsidRDefault="006646DB" w:rsidP="006646DB"/>
    <w:p w14:paraId="0F4EBDF9" w14:textId="77777777" w:rsidR="006646DB" w:rsidRDefault="006646DB" w:rsidP="006646DB"/>
    <w:p w14:paraId="5ADABF10" w14:textId="77777777" w:rsidR="006646DB" w:rsidRDefault="006646DB" w:rsidP="006646DB"/>
    <w:p w14:paraId="14E0BF34" w14:textId="77777777" w:rsidR="006646DB" w:rsidRDefault="006646DB" w:rsidP="006646DB"/>
    <w:p w14:paraId="0D13E112" w14:textId="77777777" w:rsidR="006646DB" w:rsidRDefault="006646DB" w:rsidP="006646DB"/>
    <w:p w14:paraId="4EAE2556" w14:textId="77777777" w:rsidR="006646DB" w:rsidRDefault="006646DB" w:rsidP="006646DB"/>
    <w:p w14:paraId="09DB3E1F" w14:textId="77777777" w:rsidR="006646DB" w:rsidRDefault="006646DB" w:rsidP="006646DB"/>
    <w:p w14:paraId="3AEAD1A0" w14:textId="77777777" w:rsidR="006646DB" w:rsidRDefault="006646DB" w:rsidP="006646DB"/>
    <w:p w14:paraId="5D78C0F6" w14:textId="77777777" w:rsidR="006646DB" w:rsidRDefault="006646DB" w:rsidP="006646DB"/>
    <w:p w14:paraId="7C8F9566" w14:textId="77777777" w:rsidR="006646DB" w:rsidRDefault="006646DB" w:rsidP="006646DB"/>
    <w:p w14:paraId="2B6369CF" w14:textId="77777777" w:rsidR="006646DB" w:rsidRDefault="006646DB" w:rsidP="006646DB"/>
    <w:p w14:paraId="77F7DE8B" w14:textId="77777777" w:rsidR="006646DB" w:rsidRDefault="006646DB"/>
    <w:sectPr w:rsidR="006646DB"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F2F3" w14:textId="77777777" w:rsidR="006646DB" w:rsidRDefault="006646DB" w:rsidP="006646DB">
      <w:pPr>
        <w:spacing w:after="0" w:line="240" w:lineRule="auto"/>
      </w:pPr>
      <w:r>
        <w:separator/>
      </w:r>
    </w:p>
  </w:endnote>
  <w:endnote w:type="continuationSeparator" w:id="0">
    <w:p w14:paraId="3307F6E8" w14:textId="77777777" w:rsidR="006646DB" w:rsidRDefault="006646DB" w:rsidP="006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437F" w14:textId="068CCC16" w:rsidR="00955817" w:rsidRPr="000B69FA" w:rsidRDefault="00773E2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07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207A">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960F" w14:textId="5A3B562B" w:rsidR="00955817" w:rsidRPr="000B69FA" w:rsidRDefault="00773E2B"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D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D49">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0B7E" w14:textId="77777777" w:rsidR="006646DB" w:rsidRDefault="006646DB" w:rsidP="006646DB">
      <w:pPr>
        <w:spacing w:after="0" w:line="240" w:lineRule="auto"/>
      </w:pPr>
      <w:r>
        <w:separator/>
      </w:r>
    </w:p>
  </w:footnote>
  <w:footnote w:type="continuationSeparator" w:id="0">
    <w:p w14:paraId="09C1A90A" w14:textId="77777777" w:rsidR="006646DB" w:rsidRDefault="006646DB" w:rsidP="006646DB">
      <w:pPr>
        <w:spacing w:after="0" w:line="240" w:lineRule="auto"/>
      </w:pPr>
      <w:r>
        <w:continuationSeparator/>
      </w:r>
    </w:p>
  </w:footnote>
  <w:footnote w:id="1">
    <w:p w14:paraId="59851209" w14:textId="77777777" w:rsidR="006646DB" w:rsidRPr="00481AAF" w:rsidRDefault="006646DB" w:rsidP="006646DB">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111CAAC" w14:textId="77777777" w:rsidR="006646DB" w:rsidRPr="00946E1F" w:rsidRDefault="006646DB" w:rsidP="006646DB">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425E" w14:textId="77777777" w:rsidR="00D21B73" w:rsidRDefault="0094207A">
    <w:pPr>
      <w:pStyle w:val="Encabezado"/>
    </w:pPr>
    <w:r>
      <w:rPr>
        <w:noProof/>
      </w:rPr>
      <w:pict w14:anchorId="02990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2C0F" w14:textId="77777777" w:rsidR="00955817" w:rsidRDefault="0094207A">
    <w:pPr>
      <w:pStyle w:val="Encabezado"/>
    </w:pPr>
    <w:r>
      <w:rPr>
        <w:noProof/>
      </w:rPr>
      <w:pict w14:anchorId="42C45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E579F10" w14:textId="77777777" w:rsidTr="003901C4">
      <w:trPr>
        <w:trHeight w:val="227"/>
      </w:trPr>
      <w:tc>
        <w:tcPr>
          <w:tcW w:w="5949" w:type="dxa"/>
          <w:hideMark/>
        </w:tcPr>
        <w:p w14:paraId="6D3315F6" w14:textId="77777777" w:rsidR="00955817" w:rsidRDefault="00773E2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BDE6864" w14:textId="1E03E5E2" w:rsidR="00955817" w:rsidRPr="00B4142F" w:rsidRDefault="009D4AF3" w:rsidP="002F251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12355</w:t>
          </w:r>
          <w:r w:rsidR="00773E2B">
            <w:rPr>
              <w:rFonts w:ascii="Palatino Linotype" w:hAnsi="Palatino Linotype" w:cs="Arial"/>
              <w:bCs/>
              <w:sz w:val="24"/>
              <w:lang w:eastAsia="es-MX"/>
            </w:rPr>
            <w:t>/INFOEM/IP/RR/2022</w:t>
          </w:r>
        </w:p>
      </w:tc>
    </w:tr>
    <w:tr w:rsidR="00955817" w14:paraId="4A7F6C9E" w14:textId="77777777" w:rsidTr="003901C4">
      <w:trPr>
        <w:trHeight w:val="242"/>
      </w:trPr>
      <w:tc>
        <w:tcPr>
          <w:tcW w:w="5949" w:type="dxa"/>
          <w:hideMark/>
        </w:tcPr>
        <w:p w14:paraId="027E27BF" w14:textId="77777777" w:rsidR="00955817" w:rsidRDefault="00773E2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CC77279" w14:textId="77777777" w:rsidR="00955817" w:rsidRPr="00F06FED" w:rsidRDefault="00773E2B"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Toluca</w:t>
          </w:r>
        </w:p>
      </w:tc>
    </w:tr>
    <w:tr w:rsidR="00955817" w14:paraId="33E71779" w14:textId="77777777" w:rsidTr="003901C4">
      <w:trPr>
        <w:trHeight w:val="342"/>
      </w:trPr>
      <w:tc>
        <w:tcPr>
          <w:tcW w:w="5949" w:type="dxa"/>
          <w:hideMark/>
        </w:tcPr>
        <w:p w14:paraId="1576C005" w14:textId="77777777" w:rsidR="00955817" w:rsidRDefault="00773E2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7B13266" w14:textId="77777777" w:rsidR="00955817" w:rsidRDefault="00773E2B"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37C3B13" w14:textId="77777777" w:rsidR="00955817" w:rsidRDefault="0094207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6A085CCC" w14:textId="77777777" w:rsidTr="003901C4">
      <w:trPr>
        <w:trHeight w:val="227"/>
      </w:trPr>
      <w:tc>
        <w:tcPr>
          <w:tcW w:w="6091" w:type="dxa"/>
          <w:hideMark/>
        </w:tcPr>
        <w:p w14:paraId="0ACBF8DF" w14:textId="77777777" w:rsidR="00955817" w:rsidRDefault="00773E2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E172C39" w14:textId="29AC5F68" w:rsidR="00955817" w:rsidRPr="00B4142F" w:rsidRDefault="009D4AF3" w:rsidP="002F251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12355</w:t>
          </w:r>
          <w:r w:rsidR="00773E2B">
            <w:rPr>
              <w:rFonts w:ascii="Palatino Linotype" w:hAnsi="Palatino Linotype" w:cs="Arial"/>
              <w:bCs/>
              <w:sz w:val="24"/>
              <w:lang w:eastAsia="es-MX"/>
            </w:rPr>
            <w:t>/INFOEM/IP/RR/2022</w:t>
          </w:r>
        </w:p>
      </w:tc>
    </w:tr>
    <w:tr w:rsidR="00955817" w14:paraId="7240D432" w14:textId="77777777" w:rsidTr="003901C4">
      <w:trPr>
        <w:trHeight w:val="196"/>
      </w:trPr>
      <w:tc>
        <w:tcPr>
          <w:tcW w:w="6091" w:type="dxa"/>
          <w:hideMark/>
        </w:tcPr>
        <w:p w14:paraId="5DDCF2FF" w14:textId="77777777" w:rsidR="00955817" w:rsidRDefault="00773E2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0630844" w14:textId="7F1F8695" w:rsidR="00955817" w:rsidRPr="00F06FED" w:rsidRDefault="00683D49" w:rsidP="00D21B73">
          <w:pPr>
            <w:spacing w:after="120" w:line="256" w:lineRule="auto"/>
            <w:ind w:right="214"/>
            <w:jc w:val="right"/>
            <w:rPr>
              <w:rFonts w:ascii="Palatino Linotype" w:hAnsi="Palatino Linotype" w:cs="Arial"/>
            </w:rPr>
          </w:pPr>
          <w:r>
            <w:rPr>
              <w:rFonts w:ascii="Palatino Linotype" w:hAnsi="Palatino Linotype" w:cs="Arial"/>
            </w:rPr>
            <w:t>XXXXXXXXXXXXXXXXXXX</w:t>
          </w:r>
        </w:p>
      </w:tc>
    </w:tr>
    <w:tr w:rsidR="00955817" w14:paraId="05EF753D" w14:textId="77777777" w:rsidTr="003901C4">
      <w:trPr>
        <w:trHeight w:val="242"/>
      </w:trPr>
      <w:tc>
        <w:tcPr>
          <w:tcW w:w="6091" w:type="dxa"/>
          <w:hideMark/>
        </w:tcPr>
        <w:p w14:paraId="3C19648C" w14:textId="77777777" w:rsidR="00955817" w:rsidRDefault="00773E2B"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53323C1" w14:textId="77777777" w:rsidR="00955817" w:rsidRDefault="00773E2B"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Toluca</w:t>
          </w:r>
        </w:p>
      </w:tc>
    </w:tr>
    <w:tr w:rsidR="00955817" w14:paraId="26E1077C" w14:textId="77777777" w:rsidTr="003901C4">
      <w:trPr>
        <w:trHeight w:val="342"/>
      </w:trPr>
      <w:tc>
        <w:tcPr>
          <w:tcW w:w="6091" w:type="dxa"/>
          <w:hideMark/>
        </w:tcPr>
        <w:p w14:paraId="4E715BA2" w14:textId="77777777" w:rsidR="00955817" w:rsidRDefault="00773E2B"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DD531B6" w14:textId="77777777" w:rsidR="00955817" w:rsidRDefault="00773E2B"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1E8D6F9" w14:textId="77777777" w:rsidR="00955817" w:rsidRDefault="0094207A">
    <w:pPr>
      <w:pStyle w:val="Encabezado"/>
    </w:pPr>
    <w:r>
      <w:rPr>
        <w:noProof/>
      </w:rPr>
      <w:pict w14:anchorId="0261C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5D744C"/>
    <w:multiLevelType w:val="hybridMultilevel"/>
    <w:tmpl w:val="41585A10"/>
    <w:lvl w:ilvl="0" w:tplc="55AE8E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665C6"/>
    <w:multiLevelType w:val="hybridMultilevel"/>
    <w:tmpl w:val="9AAAF6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7"/>
  </w:num>
  <w:num w:numId="6">
    <w:abstractNumId w:val="4"/>
  </w:num>
  <w:num w:numId="7">
    <w:abstractNumId w:val="6"/>
  </w:num>
  <w:num w:numId="8">
    <w:abstractNumId w:val="11"/>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DB"/>
    <w:rsid w:val="00115622"/>
    <w:rsid w:val="00235E24"/>
    <w:rsid w:val="00282C79"/>
    <w:rsid w:val="00353B5B"/>
    <w:rsid w:val="003B53AC"/>
    <w:rsid w:val="00554161"/>
    <w:rsid w:val="005B1E47"/>
    <w:rsid w:val="006646DB"/>
    <w:rsid w:val="00683D49"/>
    <w:rsid w:val="0070335C"/>
    <w:rsid w:val="00756DE1"/>
    <w:rsid w:val="00773E2B"/>
    <w:rsid w:val="00774407"/>
    <w:rsid w:val="00800D07"/>
    <w:rsid w:val="0094207A"/>
    <w:rsid w:val="00966D6E"/>
    <w:rsid w:val="009A0D57"/>
    <w:rsid w:val="009D4AF3"/>
    <w:rsid w:val="00A337C4"/>
    <w:rsid w:val="00AA680E"/>
    <w:rsid w:val="00B63F10"/>
    <w:rsid w:val="00BC479A"/>
    <w:rsid w:val="00CC7421"/>
    <w:rsid w:val="00D42AE5"/>
    <w:rsid w:val="00D642E1"/>
    <w:rsid w:val="00DB66ED"/>
    <w:rsid w:val="00DC06C4"/>
    <w:rsid w:val="00E122B8"/>
    <w:rsid w:val="00E1496D"/>
    <w:rsid w:val="00E253C6"/>
    <w:rsid w:val="00F465D1"/>
    <w:rsid w:val="00FE0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6174"/>
  <w15:chartTrackingRefBased/>
  <w15:docId w15:val="{3644EF84-FF75-4BDF-BBAE-7198291B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46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646D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646D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646D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6D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646D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646D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646D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646DB"/>
    <w:rPr>
      <w:color w:val="0563C1" w:themeColor="hyperlink"/>
      <w:u w:val="single"/>
    </w:rPr>
  </w:style>
  <w:style w:type="paragraph" w:styleId="Sinespaciado">
    <w:name w:val="No Spacing"/>
    <w:aliases w:val="Francesa,INAI"/>
    <w:link w:val="SinespaciadoCar"/>
    <w:uiPriority w:val="1"/>
    <w:qFormat/>
    <w:rsid w:val="006646D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646D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646DB"/>
    <w:pPr>
      <w:spacing w:after="120"/>
    </w:pPr>
  </w:style>
  <w:style w:type="character" w:customStyle="1" w:styleId="TextoindependienteCar">
    <w:name w:val="Texto independiente Car"/>
    <w:basedOn w:val="Fuentedeprrafopredeter"/>
    <w:link w:val="Textoindependiente"/>
    <w:uiPriority w:val="99"/>
    <w:rsid w:val="006646DB"/>
  </w:style>
  <w:style w:type="paragraph" w:styleId="Textoindependiente2">
    <w:name w:val="Body Text 2"/>
    <w:basedOn w:val="Normal"/>
    <w:link w:val="Textoindependiente2Car"/>
    <w:uiPriority w:val="99"/>
    <w:semiHidden/>
    <w:unhideWhenUsed/>
    <w:rsid w:val="006646DB"/>
    <w:pPr>
      <w:spacing w:after="120" w:line="480" w:lineRule="auto"/>
    </w:pPr>
  </w:style>
  <w:style w:type="character" w:customStyle="1" w:styleId="Textoindependiente2Car">
    <w:name w:val="Texto independiente 2 Car"/>
    <w:basedOn w:val="Fuentedeprrafopredeter"/>
    <w:link w:val="Textoindependiente2"/>
    <w:uiPriority w:val="99"/>
    <w:semiHidden/>
    <w:rsid w:val="006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97194">
      <w:bodyDiv w:val="1"/>
      <w:marLeft w:val="0"/>
      <w:marRight w:val="0"/>
      <w:marTop w:val="0"/>
      <w:marBottom w:val="0"/>
      <w:divBdr>
        <w:top w:val="none" w:sz="0" w:space="0" w:color="auto"/>
        <w:left w:val="none" w:sz="0" w:space="0" w:color="auto"/>
        <w:bottom w:val="none" w:sz="0" w:space="0" w:color="auto"/>
        <w:right w:val="none" w:sz="0" w:space="0" w:color="auto"/>
      </w:divBdr>
    </w:div>
    <w:div w:id="10295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40</Pages>
  <Words>8902</Words>
  <Characters>48967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libni</cp:lastModifiedBy>
  <cp:revision>20</cp:revision>
  <dcterms:created xsi:type="dcterms:W3CDTF">2022-12-05T17:26:00Z</dcterms:created>
  <dcterms:modified xsi:type="dcterms:W3CDTF">2023-01-18T01:38:00Z</dcterms:modified>
</cp:coreProperties>
</file>