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52F89E87" w:rsidR="005E483F" w:rsidRPr="0033691E" w:rsidRDefault="005E483F" w:rsidP="0033691E">
      <w:pPr>
        <w:spacing w:line="360" w:lineRule="auto"/>
        <w:jc w:val="both"/>
        <w:rPr>
          <w:rFonts w:ascii="Palatino Linotype" w:hAnsi="Palatino Linotype"/>
          <w:color w:val="000000" w:themeColor="text1"/>
        </w:rPr>
      </w:pPr>
      <w:r w:rsidRPr="0033691E">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A36644" w:rsidRPr="0033691E">
        <w:rPr>
          <w:rFonts w:ascii="Palatino Linotype" w:hAnsi="Palatino Linotype"/>
          <w:color w:val="000000" w:themeColor="text1"/>
        </w:rPr>
        <w:t xml:space="preserve">celebrada el </w:t>
      </w:r>
      <w:r w:rsidR="000E264E" w:rsidRPr="0033691E">
        <w:rPr>
          <w:rFonts w:ascii="Palatino Linotype" w:hAnsi="Palatino Linotype"/>
          <w:color w:val="000000" w:themeColor="text1"/>
        </w:rPr>
        <w:t>quince</w:t>
      </w:r>
      <w:r w:rsidRPr="0033691E">
        <w:rPr>
          <w:rFonts w:ascii="Palatino Linotype" w:hAnsi="Palatino Linotype"/>
          <w:color w:val="000000" w:themeColor="text1"/>
        </w:rPr>
        <w:t xml:space="preserve"> </w:t>
      </w:r>
      <w:r w:rsidR="00BB3CE9" w:rsidRPr="0033691E">
        <w:rPr>
          <w:rFonts w:ascii="Palatino Linotype" w:hAnsi="Palatino Linotype"/>
          <w:color w:val="000000" w:themeColor="text1"/>
        </w:rPr>
        <w:t xml:space="preserve">de </w:t>
      </w:r>
      <w:r w:rsidR="00DF26F3" w:rsidRPr="0033691E">
        <w:rPr>
          <w:rFonts w:ascii="Palatino Linotype" w:hAnsi="Palatino Linotype"/>
          <w:color w:val="000000" w:themeColor="text1"/>
        </w:rPr>
        <w:t>febrero</w:t>
      </w:r>
      <w:r w:rsidR="00236C1D" w:rsidRPr="0033691E">
        <w:rPr>
          <w:rFonts w:ascii="Palatino Linotype" w:hAnsi="Palatino Linotype"/>
          <w:color w:val="000000" w:themeColor="text1"/>
        </w:rPr>
        <w:t xml:space="preserve"> </w:t>
      </w:r>
      <w:r w:rsidRPr="0033691E">
        <w:rPr>
          <w:rFonts w:ascii="Palatino Linotype" w:hAnsi="Palatino Linotype"/>
          <w:color w:val="000000" w:themeColor="text1"/>
        </w:rPr>
        <w:t xml:space="preserve">de dos mil </w:t>
      </w:r>
      <w:r w:rsidR="00136BAD" w:rsidRPr="0033691E">
        <w:rPr>
          <w:rFonts w:ascii="Palatino Linotype" w:hAnsi="Palatino Linotype"/>
          <w:color w:val="000000" w:themeColor="text1"/>
        </w:rPr>
        <w:t>veintitrés</w:t>
      </w:r>
      <w:r w:rsidRPr="0033691E">
        <w:rPr>
          <w:rFonts w:ascii="Palatino Linotype" w:hAnsi="Palatino Linotype"/>
          <w:color w:val="000000" w:themeColor="text1"/>
        </w:rPr>
        <w:t xml:space="preserve">. </w:t>
      </w:r>
    </w:p>
    <w:p w14:paraId="57CA25AC" w14:textId="77777777" w:rsidR="003253C6" w:rsidRPr="0033691E" w:rsidRDefault="003253C6" w:rsidP="0033691E">
      <w:pPr>
        <w:spacing w:line="360" w:lineRule="auto"/>
        <w:jc w:val="both"/>
        <w:rPr>
          <w:rFonts w:ascii="Palatino Linotype" w:hAnsi="Palatino Linotype" w:cs="Arial"/>
          <w:color w:val="000000" w:themeColor="text1"/>
        </w:rPr>
      </w:pPr>
    </w:p>
    <w:p w14:paraId="03825FB3" w14:textId="0E771B6B" w:rsidR="00A1125E" w:rsidRPr="0033691E" w:rsidRDefault="00200BFC" w:rsidP="0033691E">
      <w:pPr>
        <w:spacing w:line="360" w:lineRule="auto"/>
        <w:jc w:val="both"/>
        <w:rPr>
          <w:rFonts w:ascii="Palatino Linotype" w:hAnsi="Palatino Linotype" w:cs="Arial"/>
          <w:color w:val="000000" w:themeColor="text1"/>
          <w:lang w:val="es-ES"/>
        </w:rPr>
      </w:pPr>
      <w:r w:rsidRPr="0033691E">
        <w:rPr>
          <w:rFonts w:ascii="Palatino Linotype" w:hAnsi="Palatino Linotype" w:cs="Arial"/>
          <w:b/>
          <w:color w:val="000000" w:themeColor="text1"/>
        </w:rPr>
        <w:t>VISTO</w:t>
      </w:r>
      <w:r w:rsidRPr="0033691E">
        <w:rPr>
          <w:rFonts w:ascii="Palatino Linotype" w:hAnsi="Palatino Linotype" w:cs="Arial"/>
          <w:color w:val="000000" w:themeColor="text1"/>
        </w:rPr>
        <w:t xml:space="preserve"> </w:t>
      </w:r>
      <w:r w:rsidR="00D62B91" w:rsidRPr="0033691E">
        <w:rPr>
          <w:rFonts w:ascii="Palatino Linotype" w:hAnsi="Palatino Linotype" w:cs="Arial"/>
          <w:color w:val="000000" w:themeColor="text1"/>
        </w:rPr>
        <w:t xml:space="preserve">el </w:t>
      </w:r>
      <w:r w:rsidRPr="0033691E">
        <w:rPr>
          <w:rFonts w:ascii="Palatino Linotype" w:hAnsi="Palatino Linotype" w:cs="Arial"/>
          <w:color w:val="000000" w:themeColor="text1"/>
        </w:rPr>
        <w:t>expediente formado con motivo de</w:t>
      </w:r>
      <w:r w:rsidR="00D62B91" w:rsidRPr="0033691E">
        <w:rPr>
          <w:rFonts w:ascii="Palatino Linotype" w:hAnsi="Palatino Linotype" w:cs="Arial"/>
          <w:color w:val="000000" w:themeColor="text1"/>
        </w:rPr>
        <w:t>l</w:t>
      </w:r>
      <w:r w:rsidRPr="0033691E">
        <w:rPr>
          <w:rFonts w:ascii="Palatino Linotype" w:hAnsi="Palatino Linotype" w:cs="Arial"/>
          <w:color w:val="000000" w:themeColor="text1"/>
        </w:rPr>
        <w:t xml:space="preserve"> </w:t>
      </w:r>
      <w:r w:rsidR="00D62B91" w:rsidRPr="0033691E">
        <w:rPr>
          <w:rFonts w:ascii="Palatino Linotype" w:hAnsi="Palatino Linotype" w:cs="Arial"/>
          <w:color w:val="000000" w:themeColor="text1"/>
        </w:rPr>
        <w:t>Recurso</w:t>
      </w:r>
      <w:r w:rsidR="00963231" w:rsidRPr="0033691E">
        <w:rPr>
          <w:rFonts w:ascii="Palatino Linotype" w:hAnsi="Palatino Linotype" w:cs="Arial"/>
          <w:color w:val="000000" w:themeColor="text1"/>
        </w:rPr>
        <w:t xml:space="preserve"> de Revisión</w:t>
      </w:r>
      <w:r w:rsidR="00AC6ABE" w:rsidRPr="0033691E">
        <w:rPr>
          <w:rFonts w:ascii="Palatino Linotype" w:hAnsi="Palatino Linotype" w:cs="Arial"/>
          <w:color w:val="000000" w:themeColor="text1"/>
        </w:rPr>
        <w:t xml:space="preserve"> </w:t>
      </w:r>
      <w:r w:rsidR="00D577CB" w:rsidRPr="0033691E">
        <w:rPr>
          <w:rFonts w:ascii="Palatino Linotype" w:hAnsi="Palatino Linotype" w:cs="Arial"/>
          <w:b/>
          <w:bCs/>
          <w:color w:val="000000" w:themeColor="text1"/>
        </w:rPr>
        <w:t>15532</w:t>
      </w:r>
      <w:r w:rsidR="000A27E2" w:rsidRPr="0033691E">
        <w:rPr>
          <w:rFonts w:ascii="Palatino Linotype" w:hAnsi="Palatino Linotype" w:cs="Arial"/>
          <w:b/>
          <w:bCs/>
          <w:color w:val="000000" w:themeColor="text1"/>
        </w:rPr>
        <w:t>/INFOEM/IP/RR/202</w:t>
      </w:r>
      <w:r w:rsidR="00B717EF" w:rsidRPr="0033691E">
        <w:rPr>
          <w:rFonts w:ascii="Palatino Linotype" w:hAnsi="Palatino Linotype" w:cs="Arial"/>
          <w:b/>
          <w:bCs/>
          <w:color w:val="000000" w:themeColor="text1"/>
        </w:rPr>
        <w:t>2</w:t>
      </w:r>
      <w:r w:rsidRPr="0033691E">
        <w:rPr>
          <w:rFonts w:ascii="Palatino Linotype" w:hAnsi="Palatino Linotype" w:cs="Arial"/>
          <w:color w:val="000000" w:themeColor="text1"/>
        </w:rPr>
        <w:t>,</w:t>
      </w:r>
      <w:r w:rsidR="00C32622" w:rsidRPr="0033691E">
        <w:rPr>
          <w:rFonts w:ascii="Palatino Linotype" w:hAnsi="Palatino Linotype" w:cs="Arial"/>
          <w:color w:val="000000" w:themeColor="text1"/>
        </w:rPr>
        <w:t xml:space="preserve"> </w:t>
      </w:r>
      <w:r w:rsidRPr="0033691E">
        <w:rPr>
          <w:rFonts w:ascii="Palatino Linotype" w:hAnsi="Palatino Linotype" w:cs="Arial"/>
          <w:color w:val="000000" w:themeColor="text1"/>
        </w:rPr>
        <w:t xml:space="preserve">promovido </w:t>
      </w:r>
      <w:r w:rsidRPr="0033691E">
        <w:rPr>
          <w:rFonts w:ascii="Palatino Linotype" w:hAnsi="Palatino Linotype"/>
          <w:color w:val="000000" w:themeColor="text1"/>
        </w:rPr>
        <w:t>por</w:t>
      </w:r>
      <w:r w:rsidR="0000267C" w:rsidRPr="0033691E">
        <w:rPr>
          <w:rFonts w:ascii="Palatino Linotype" w:hAnsi="Palatino Linotype"/>
          <w:color w:val="000000" w:themeColor="text1"/>
        </w:rPr>
        <w:t xml:space="preserve"> </w:t>
      </w:r>
      <w:bookmarkStart w:id="0" w:name="_GoBack"/>
      <w:r w:rsidR="001A6092">
        <w:rPr>
          <w:rFonts w:ascii="Palatino Linotype" w:hAnsi="Palatino Linotype" w:cs="Tahoma"/>
          <w:bCs/>
        </w:rPr>
        <w:t xml:space="preserve">XXXXXX </w:t>
      </w:r>
      <w:proofErr w:type="spellStart"/>
      <w:r w:rsidR="001A6092">
        <w:rPr>
          <w:rFonts w:ascii="Palatino Linotype" w:hAnsi="Palatino Linotype" w:cs="Tahoma"/>
          <w:bCs/>
        </w:rPr>
        <w:t>XXXXXX</w:t>
      </w:r>
      <w:bookmarkEnd w:id="0"/>
      <w:proofErr w:type="spellEnd"/>
      <w:r w:rsidR="00111BBA" w:rsidRPr="0033691E">
        <w:rPr>
          <w:rFonts w:ascii="Palatino Linotype" w:hAnsi="Palatino Linotype"/>
          <w:color w:val="000000" w:themeColor="text1"/>
        </w:rPr>
        <w:t xml:space="preserve"> a </w:t>
      </w:r>
      <w:r w:rsidR="00C32622" w:rsidRPr="0033691E">
        <w:rPr>
          <w:rFonts w:ascii="Palatino Linotype" w:hAnsi="Palatino Linotype"/>
          <w:color w:val="000000" w:themeColor="text1"/>
        </w:rPr>
        <w:t>quien</w:t>
      </w:r>
      <w:r w:rsidR="00016631" w:rsidRPr="0033691E">
        <w:rPr>
          <w:rFonts w:ascii="Palatino Linotype" w:hAnsi="Palatino Linotype"/>
          <w:color w:val="000000" w:themeColor="text1"/>
        </w:rPr>
        <w:t xml:space="preserve"> en lo subsecuente se le denominará </w:t>
      </w:r>
      <w:r w:rsidR="00D577CB" w:rsidRPr="0033691E">
        <w:rPr>
          <w:rFonts w:ascii="Palatino Linotype" w:hAnsi="Palatino Linotype" w:cs="Arial"/>
          <w:b/>
          <w:color w:val="000000" w:themeColor="text1"/>
          <w:lang w:val="es-ES"/>
        </w:rPr>
        <w:t>LA</w:t>
      </w:r>
      <w:r w:rsidR="005E702D" w:rsidRPr="0033691E">
        <w:rPr>
          <w:rFonts w:ascii="Palatino Linotype" w:hAnsi="Palatino Linotype" w:cs="Arial"/>
          <w:b/>
          <w:color w:val="000000" w:themeColor="text1"/>
          <w:lang w:val="es-ES"/>
        </w:rPr>
        <w:t xml:space="preserve"> RECURRENTE</w:t>
      </w:r>
      <w:r w:rsidRPr="0033691E">
        <w:rPr>
          <w:rFonts w:ascii="Palatino Linotype" w:hAnsi="Palatino Linotype" w:cs="Arial"/>
          <w:b/>
          <w:color w:val="000000" w:themeColor="text1"/>
          <w:lang w:val="es-ES"/>
        </w:rPr>
        <w:t>,</w:t>
      </w:r>
      <w:r w:rsidR="008B3120" w:rsidRPr="0033691E">
        <w:rPr>
          <w:rFonts w:ascii="Palatino Linotype" w:hAnsi="Palatino Linotype" w:cs="Arial"/>
          <w:color w:val="000000" w:themeColor="text1"/>
          <w:lang w:val="es-ES"/>
        </w:rPr>
        <w:t xml:space="preserve"> en contra de la respuesta </w:t>
      </w:r>
      <w:r w:rsidR="00D9217D" w:rsidRPr="0033691E">
        <w:rPr>
          <w:rFonts w:ascii="Palatino Linotype" w:hAnsi="Palatino Linotype" w:cs="Arial"/>
          <w:color w:val="000000" w:themeColor="text1"/>
          <w:lang w:val="es-ES"/>
        </w:rPr>
        <w:t>de</w:t>
      </w:r>
      <w:r w:rsidR="00EB3AE3" w:rsidRPr="0033691E">
        <w:rPr>
          <w:rFonts w:ascii="Palatino Linotype" w:hAnsi="Palatino Linotype" w:cs="Arial"/>
          <w:color w:val="000000" w:themeColor="text1"/>
          <w:lang w:val="es-ES"/>
        </w:rPr>
        <w:t xml:space="preserve">l </w:t>
      </w:r>
      <w:r w:rsidR="00F45731" w:rsidRPr="0033691E">
        <w:rPr>
          <w:rFonts w:ascii="Palatino Linotype" w:hAnsi="Palatino Linotype" w:cs="Arial"/>
          <w:b/>
          <w:bCs/>
          <w:color w:val="000000" w:themeColor="text1"/>
        </w:rPr>
        <w:t>Sistema Municipal Para el Desarrollo Integral de la Familia de Ixtapaluca</w:t>
      </w:r>
      <w:r w:rsidRPr="0033691E">
        <w:rPr>
          <w:rFonts w:ascii="Palatino Linotype" w:hAnsi="Palatino Linotype" w:cs="Arial"/>
          <w:b/>
          <w:color w:val="000000" w:themeColor="text1"/>
          <w:lang w:val="es-ES"/>
        </w:rPr>
        <w:t xml:space="preserve">, </w:t>
      </w:r>
      <w:r w:rsidR="005A16A4" w:rsidRPr="0033691E">
        <w:rPr>
          <w:rFonts w:ascii="Palatino Linotype" w:hAnsi="Palatino Linotype" w:cs="Arial"/>
          <w:color w:val="000000" w:themeColor="text1"/>
          <w:lang w:val="es-ES"/>
        </w:rPr>
        <w:t>que</w:t>
      </w:r>
      <w:r w:rsidR="005A16A4" w:rsidRPr="0033691E">
        <w:rPr>
          <w:rFonts w:ascii="Palatino Linotype" w:hAnsi="Palatino Linotype" w:cs="Arial"/>
          <w:b/>
          <w:color w:val="000000" w:themeColor="text1"/>
          <w:lang w:val="es-ES"/>
        </w:rPr>
        <w:t xml:space="preserve"> </w:t>
      </w:r>
      <w:r w:rsidR="005F0E30" w:rsidRPr="0033691E">
        <w:rPr>
          <w:rFonts w:ascii="Palatino Linotype" w:hAnsi="Palatino Linotype"/>
          <w:color w:val="000000" w:themeColor="text1"/>
        </w:rPr>
        <w:t xml:space="preserve">en lo subsecuente se le denominará </w:t>
      </w:r>
      <w:r w:rsidRPr="0033691E">
        <w:rPr>
          <w:rFonts w:ascii="Palatino Linotype" w:hAnsi="Palatino Linotype" w:cs="Arial"/>
          <w:b/>
          <w:color w:val="000000" w:themeColor="text1"/>
          <w:lang w:val="es-ES"/>
        </w:rPr>
        <w:t xml:space="preserve">EL SUJETO OBLIGADO, </w:t>
      </w:r>
      <w:r w:rsidRPr="0033691E">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33691E" w:rsidRDefault="00A1125E" w:rsidP="0033691E">
      <w:pPr>
        <w:spacing w:line="360" w:lineRule="auto"/>
        <w:jc w:val="both"/>
        <w:rPr>
          <w:rFonts w:ascii="Palatino Linotype" w:hAnsi="Palatino Linotype" w:cs="Arial"/>
          <w:b/>
          <w:bCs/>
          <w:color w:val="000000" w:themeColor="text1"/>
          <w:spacing w:val="60"/>
          <w:lang w:val="es-ES"/>
        </w:rPr>
      </w:pPr>
    </w:p>
    <w:p w14:paraId="13016DDD" w14:textId="59D3DD12" w:rsidR="007F223C" w:rsidRPr="0033691E" w:rsidRDefault="00FC62C5" w:rsidP="0033691E">
      <w:pPr>
        <w:spacing w:line="360" w:lineRule="auto"/>
        <w:jc w:val="center"/>
        <w:rPr>
          <w:rFonts w:ascii="Palatino Linotype" w:hAnsi="Palatino Linotype" w:cs="Arial"/>
          <w:b/>
          <w:bCs/>
          <w:color w:val="000000" w:themeColor="text1"/>
          <w:spacing w:val="60"/>
        </w:rPr>
      </w:pPr>
      <w:r w:rsidRPr="0033691E">
        <w:rPr>
          <w:rFonts w:ascii="Palatino Linotype" w:hAnsi="Palatino Linotype" w:cs="Arial"/>
          <w:b/>
          <w:bCs/>
          <w:color w:val="000000" w:themeColor="text1"/>
          <w:spacing w:val="60"/>
        </w:rPr>
        <w:t>ANTECEDENTES</w:t>
      </w:r>
    </w:p>
    <w:p w14:paraId="7B1D3AA0" w14:textId="77777777" w:rsidR="00307A95" w:rsidRPr="0033691E" w:rsidRDefault="00307A95" w:rsidP="0033691E">
      <w:pPr>
        <w:spacing w:line="360" w:lineRule="auto"/>
        <w:jc w:val="both"/>
        <w:rPr>
          <w:rFonts w:ascii="Palatino Linotype" w:eastAsia="Calibri" w:hAnsi="Palatino Linotype" w:cs="Arial"/>
          <w:b/>
          <w:color w:val="000000" w:themeColor="text1"/>
          <w:lang w:val="es-ES" w:eastAsia="en-US"/>
        </w:rPr>
      </w:pPr>
    </w:p>
    <w:p w14:paraId="4BE57260" w14:textId="40119831" w:rsidR="00F26592" w:rsidRPr="0033691E" w:rsidRDefault="00F26592" w:rsidP="0033691E">
      <w:pPr>
        <w:spacing w:line="360" w:lineRule="auto"/>
        <w:jc w:val="both"/>
        <w:rPr>
          <w:rFonts w:ascii="Palatino Linotype" w:hAnsi="Palatino Linotype"/>
          <w:b/>
          <w:color w:val="000000" w:themeColor="text1"/>
        </w:rPr>
      </w:pPr>
      <w:r w:rsidRPr="0033691E">
        <w:rPr>
          <w:rFonts w:ascii="Palatino Linotype" w:eastAsia="Calibri" w:hAnsi="Palatino Linotype" w:cs="Arial"/>
          <w:b/>
          <w:color w:val="000000" w:themeColor="text1"/>
          <w:lang w:val="es-ES" w:eastAsia="en-US"/>
        </w:rPr>
        <w:t xml:space="preserve">I. </w:t>
      </w:r>
      <w:r w:rsidRPr="0033691E">
        <w:rPr>
          <w:rFonts w:ascii="Palatino Linotype" w:hAnsi="Palatino Linotype"/>
          <w:b/>
          <w:color w:val="000000" w:themeColor="text1"/>
        </w:rPr>
        <w:t>De la Solicitud de Información</w:t>
      </w:r>
    </w:p>
    <w:p w14:paraId="7E086E22" w14:textId="77777777" w:rsidR="00D62B91" w:rsidRPr="0033691E" w:rsidRDefault="00D62B91" w:rsidP="0033691E">
      <w:pPr>
        <w:spacing w:line="360" w:lineRule="auto"/>
        <w:jc w:val="both"/>
        <w:rPr>
          <w:rFonts w:ascii="Palatino Linotype" w:eastAsia="Calibri" w:hAnsi="Palatino Linotype" w:cs="Arial"/>
          <w:b/>
          <w:color w:val="000000" w:themeColor="text1"/>
          <w:lang w:val="es-ES" w:eastAsia="en-US"/>
        </w:rPr>
      </w:pPr>
    </w:p>
    <w:p w14:paraId="30A88C19" w14:textId="5A42F4A6" w:rsidR="004476C5" w:rsidRPr="0033691E" w:rsidRDefault="00163A20" w:rsidP="0033691E">
      <w:pPr>
        <w:spacing w:line="360" w:lineRule="auto"/>
        <w:jc w:val="both"/>
        <w:rPr>
          <w:rFonts w:ascii="Palatino Linotype" w:eastAsia="Palatino Linotype" w:hAnsi="Palatino Linotype" w:cs="Palatino Linotype"/>
          <w:color w:val="000000" w:themeColor="text1"/>
        </w:rPr>
      </w:pPr>
      <w:r w:rsidRPr="0033691E">
        <w:rPr>
          <w:rFonts w:ascii="Palatino Linotype" w:eastAsia="MS Mincho" w:hAnsi="Palatino Linotype" w:cs="Arial"/>
          <w:color w:val="000000" w:themeColor="text1"/>
        </w:rPr>
        <w:t>E</w:t>
      </w:r>
      <w:r w:rsidR="0043542F" w:rsidRPr="0033691E">
        <w:rPr>
          <w:rFonts w:ascii="Palatino Linotype" w:eastAsia="MS Mincho" w:hAnsi="Palatino Linotype" w:cs="Arial"/>
          <w:color w:val="000000" w:themeColor="text1"/>
        </w:rPr>
        <w:t xml:space="preserve">l </w:t>
      </w:r>
      <w:r w:rsidR="00895B90" w:rsidRPr="0033691E">
        <w:rPr>
          <w:rFonts w:ascii="Palatino Linotype" w:eastAsia="Palatino Linotype" w:hAnsi="Palatino Linotype" w:cs="Palatino Linotype"/>
          <w:b/>
        </w:rPr>
        <w:t>ocho</w:t>
      </w:r>
      <w:r w:rsidR="00B97893" w:rsidRPr="0033691E">
        <w:rPr>
          <w:rFonts w:ascii="Palatino Linotype" w:eastAsia="Palatino Linotype" w:hAnsi="Palatino Linotype" w:cs="Palatino Linotype"/>
          <w:b/>
        </w:rPr>
        <w:t xml:space="preserve"> de </w:t>
      </w:r>
      <w:r w:rsidR="00E746D4" w:rsidRPr="0033691E">
        <w:rPr>
          <w:rFonts w:ascii="Palatino Linotype" w:eastAsia="Palatino Linotype" w:hAnsi="Palatino Linotype" w:cs="Palatino Linotype"/>
          <w:b/>
        </w:rPr>
        <w:t xml:space="preserve">septiembre </w:t>
      </w:r>
      <w:r w:rsidR="00B97893" w:rsidRPr="0033691E">
        <w:rPr>
          <w:rFonts w:ascii="Palatino Linotype" w:eastAsia="Palatino Linotype" w:hAnsi="Palatino Linotype" w:cs="Palatino Linotype"/>
          <w:b/>
        </w:rPr>
        <w:t>de dos mil veintidós</w:t>
      </w:r>
      <w:r w:rsidR="00B97893" w:rsidRPr="0033691E">
        <w:rPr>
          <w:rFonts w:ascii="Palatino Linotype" w:eastAsia="Palatino Linotype" w:hAnsi="Palatino Linotype" w:cs="Palatino Linotype"/>
        </w:rPr>
        <w:t xml:space="preserve">, </w:t>
      </w:r>
      <w:r w:rsidR="00D577CB" w:rsidRPr="0033691E">
        <w:rPr>
          <w:rFonts w:ascii="Palatino Linotype" w:eastAsia="Palatino Linotype" w:hAnsi="Palatino Linotype" w:cs="Palatino Linotype"/>
          <w:b/>
          <w:color w:val="000000"/>
        </w:rPr>
        <w:t>LA RECURRENTE</w:t>
      </w:r>
      <w:r w:rsidR="00B97893" w:rsidRPr="0033691E">
        <w:rPr>
          <w:rFonts w:ascii="Palatino Linotype" w:eastAsia="Palatino Linotype" w:hAnsi="Palatino Linotype" w:cs="Palatino Linotype"/>
          <w:b/>
        </w:rPr>
        <w:t xml:space="preserve"> </w:t>
      </w:r>
      <w:r w:rsidR="00B97893" w:rsidRPr="0033691E">
        <w:rPr>
          <w:rFonts w:ascii="Palatino Linotype" w:eastAsia="Palatino Linotype" w:hAnsi="Palatino Linotype" w:cs="Palatino Linotype"/>
        </w:rPr>
        <w:t xml:space="preserve">presentó a través del Sistema de Acceso a la Información Mexiquense, que en lo subsecuente se denominara </w:t>
      </w:r>
      <w:r w:rsidR="00B97893" w:rsidRPr="0033691E">
        <w:rPr>
          <w:rFonts w:ascii="Palatino Linotype" w:eastAsia="Palatino Linotype" w:hAnsi="Palatino Linotype" w:cs="Palatino Linotype"/>
          <w:b/>
        </w:rPr>
        <w:t>EL SAIMEX</w:t>
      </w:r>
      <w:r w:rsidR="00B97893" w:rsidRPr="0033691E">
        <w:rPr>
          <w:rFonts w:ascii="Palatino Linotype" w:eastAsia="Palatino Linotype" w:hAnsi="Palatino Linotype" w:cs="Palatino Linotype"/>
        </w:rPr>
        <w:t xml:space="preserve"> ante </w:t>
      </w:r>
      <w:r w:rsidR="00B97893" w:rsidRPr="0033691E">
        <w:rPr>
          <w:rFonts w:ascii="Palatino Linotype" w:eastAsia="Palatino Linotype" w:hAnsi="Palatino Linotype" w:cs="Palatino Linotype"/>
          <w:b/>
        </w:rPr>
        <w:t>EL SUJETO OBLIGADO</w:t>
      </w:r>
      <w:r w:rsidR="00B97893" w:rsidRPr="0033691E">
        <w:rPr>
          <w:rFonts w:ascii="Palatino Linotype" w:eastAsia="Palatino Linotype" w:hAnsi="Palatino Linotype" w:cs="Palatino Linotype"/>
        </w:rPr>
        <w:t>, la solicitud de acceso a la Información Pública, y se le asignó el número de expediente</w:t>
      </w:r>
      <w:r w:rsidR="00B97893" w:rsidRPr="0033691E">
        <w:rPr>
          <w:rFonts w:ascii="Palatino Linotype" w:eastAsia="Palatino Linotype" w:hAnsi="Palatino Linotype" w:cs="Palatino Linotype"/>
          <w:b/>
        </w:rPr>
        <w:t xml:space="preserve"> </w:t>
      </w:r>
      <w:r w:rsidR="00E746D4" w:rsidRPr="0033691E">
        <w:rPr>
          <w:rFonts w:ascii="Palatino Linotype" w:eastAsia="Palatino Linotype" w:hAnsi="Palatino Linotype" w:cs="Palatino Linotype"/>
          <w:b/>
          <w:bCs/>
          <w:color w:val="000000" w:themeColor="text1"/>
        </w:rPr>
        <w:t xml:space="preserve"> 00037/DIFIXTAPAL/IP/2022</w:t>
      </w:r>
      <w:r w:rsidR="00B97893" w:rsidRPr="0033691E">
        <w:rPr>
          <w:rFonts w:ascii="Palatino Linotype" w:eastAsia="Palatino Linotype" w:hAnsi="Palatino Linotype" w:cs="Palatino Linotype"/>
        </w:rPr>
        <w:t>, mediante la cual requirió:</w:t>
      </w:r>
    </w:p>
    <w:p w14:paraId="5C829DC3" w14:textId="6ACB5FD0" w:rsidR="005436C5" w:rsidRPr="0033691E" w:rsidRDefault="004476C5" w:rsidP="0033691E">
      <w:pPr>
        <w:tabs>
          <w:tab w:val="left" w:pos="851"/>
        </w:tabs>
        <w:spacing w:line="360" w:lineRule="auto"/>
        <w:ind w:left="567" w:right="616"/>
        <w:jc w:val="both"/>
        <w:rPr>
          <w:rFonts w:ascii="Palatino Linotype" w:eastAsia="MS Mincho" w:hAnsi="Palatino Linotype" w:cs="Arial"/>
          <w:i/>
          <w:color w:val="000000" w:themeColor="text1"/>
        </w:rPr>
      </w:pPr>
      <w:r w:rsidRPr="0033691E">
        <w:rPr>
          <w:rFonts w:ascii="Palatino Linotype" w:eastAsia="MS Mincho" w:hAnsi="Palatino Linotype" w:cs="Arial"/>
          <w:i/>
          <w:color w:val="000000" w:themeColor="text1"/>
        </w:rPr>
        <w:t xml:space="preserve"> </w:t>
      </w:r>
      <w:r w:rsidR="00073F98" w:rsidRPr="0033691E">
        <w:rPr>
          <w:rFonts w:ascii="Palatino Linotype" w:eastAsia="MS Mincho" w:hAnsi="Palatino Linotype" w:cs="Arial"/>
          <w:i/>
          <w:color w:val="000000" w:themeColor="text1"/>
        </w:rPr>
        <w:t>“</w:t>
      </w:r>
      <w:r w:rsidR="00E746D4" w:rsidRPr="0033691E">
        <w:rPr>
          <w:rFonts w:ascii="Palatino Linotype" w:eastAsia="MS Mincho" w:hAnsi="Palatino Linotype" w:cs="Arial"/>
          <w:i/>
          <w:color w:val="000000" w:themeColor="text1"/>
        </w:rPr>
        <w:t xml:space="preserve">Se solicita con fundamento a lo dispuesto en los artículos 6° (sexto), párrafos I, III, V, y 8° (Octavo) de la Constitución Política de los Estados Unidos Mexicanos, </w:t>
      </w:r>
      <w:r w:rsidR="00E746D4" w:rsidRPr="0033691E">
        <w:rPr>
          <w:rFonts w:ascii="Palatino Linotype" w:eastAsia="MS Mincho" w:hAnsi="Palatino Linotype" w:cs="Arial"/>
          <w:i/>
          <w:color w:val="000000" w:themeColor="text1"/>
        </w:rPr>
        <w:lastRenderedPageBreak/>
        <w:t xml:space="preserve">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para que se haga una búsqueda de manera exhaustiva, desglosada, clara y detallada así como su entrega en versión publica y en formato PDF, de la siguiente información: </w:t>
      </w:r>
      <w:r w:rsidR="00E746D4" w:rsidRPr="0033691E">
        <w:rPr>
          <w:rFonts w:ascii="Palatino Linotype" w:eastAsia="MS Mincho" w:hAnsi="Palatino Linotype" w:cs="Arial"/>
          <w:b/>
          <w:i/>
          <w:color w:val="000000" w:themeColor="text1"/>
        </w:rPr>
        <w:t>Con fundamento en el artículo 74, 75, 76, 77 y 78 del Bando Municipal 2022 del Ayuntamiento de Ixtapaluca</w:t>
      </w:r>
      <w:r w:rsidR="00E746D4" w:rsidRPr="0033691E">
        <w:rPr>
          <w:rFonts w:ascii="Palatino Linotype" w:eastAsia="MS Mincho" w:hAnsi="Palatino Linotype" w:cs="Arial"/>
          <w:i/>
          <w:color w:val="000000" w:themeColor="text1"/>
        </w:rPr>
        <w:t xml:space="preserve"> solicito en versión pública el </w:t>
      </w:r>
      <w:proofErr w:type="spellStart"/>
      <w:r w:rsidR="00E746D4" w:rsidRPr="0033691E">
        <w:rPr>
          <w:rFonts w:ascii="Palatino Linotype" w:eastAsia="MS Mincho" w:hAnsi="Palatino Linotype" w:cs="Arial"/>
          <w:b/>
          <w:i/>
          <w:color w:val="000000" w:themeColor="text1"/>
        </w:rPr>
        <w:t>Curriculum</w:t>
      </w:r>
      <w:proofErr w:type="spellEnd"/>
      <w:r w:rsidR="00E746D4" w:rsidRPr="0033691E">
        <w:rPr>
          <w:rFonts w:ascii="Palatino Linotype" w:eastAsia="MS Mincho" w:hAnsi="Palatino Linotype" w:cs="Arial"/>
          <w:b/>
          <w:i/>
          <w:color w:val="000000" w:themeColor="text1"/>
        </w:rPr>
        <w:t xml:space="preserve"> Vitae de todas y todos los Servidores Públicos de la Administración 2022-2024</w:t>
      </w:r>
      <w:r w:rsidR="00E746D4" w:rsidRPr="0033691E">
        <w:rPr>
          <w:rFonts w:ascii="Palatino Linotype" w:eastAsia="MS Mincho" w:hAnsi="Palatino Linotype" w:cs="Arial"/>
          <w:i/>
          <w:color w:val="000000" w:themeColor="text1"/>
        </w:rPr>
        <w:t>.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r w:rsidR="005436C5" w:rsidRPr="0033691E">
        <w:rPr>
          <w:rFonts w:ascii="Palatino Linotype" w:eastAsia="MS Mincho" w:hAnsi="Palatino Linotype" w:cs="Arial"/>
          <w:i/>
          <w:color w:val="000000" w:themeColor="text1"/>
        </w:rPr>
        <w:t>”</w:t>
      </w:r>
      <w:r w:rsidR="00BD24F5" w:rsidRPr="0033691E">
        <w:rPr>
          <w:rFonts w:ascii="Palatino Linotype" w:eastAsia="MS Mincho" w:hAnsi="Palatino Linotype" w:cs="Arial"/>
          <w:i/>
          <w:color w:val="000000" w:themeColor="text1"/>
        </w:rPr>
        <w:t xml:space="preserve"> </w:t>
      </w:r>
      <w:r w:rsidR="005436C5" w:rsidRPr="0033691E">
        <w:rPr>
          <w:rFonts w:ascii="Palatino Linotype" w:eastAsia="MS Mincho" w:hAnsi="Palatino Linotype" w:cs="Arial"/>
          <w:i/>
          <w:color w:val="000000" w:themeColor="text1"/>
        </w:rPr>
        <w:t>(Sic)</w:t>
      </w:r>
      <w:r w:rsidR="00E90A8C" w:rsidRPr="0033691E">
        <w:rPr>
          <w:rFonts w:ascii="Palatino Linotype" w:eastAsia="MS Mincho" w:hAnsi="Palatino Linotype" w:cs="Arial"/>
          <w:i/>
          <w:color w:val="000000" w:themeColor="text1"/>
        </w:rPr>
        <w:t xml:space="preserve"> (Énfasis añadido)</w:t>
      </w:r>
    </w:p>
    <w:p w14:paraId="2C641473" w14:textId="3EE27792" w:rsidR="00A153D0" w:rsidRPr="0033691E" w:rsidRDefault="00A153D0" w:rsidP="0033691E">
      <w:pPr>
        <w:tabs>
          <w:tab w:val="left" w:pos="851"/>
        </w:tabs>
        <w:spacing w:line="360" w:lineRule="auto"/>
        <w:ind w:right="49"/>
        <w:jc w:val="both"/>
        <w:rPr>
          <w:rFonts w:ascii="Palatino Linotype" w:eastAsia="MS Mincho" w:hAnsi="Palatino Linotype" w:cs="Arial"/>
          <w:i/>
          <w:color w:val="000000" w:themeColor="text1"/>
        </w:rPr>
      </w:pPr>
    </w:p>
    <w:p w14:paraId="3EF4E0CB" w14:textId="1BF1055D" w:rsidR="007F223C" w:rsidRPr="0033691E" w:rsidRDefault="003F157B" w:rsidP="0033691E">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33691E">
        <w:rPr>
          <w:rFonts w:ascii="Palatino Linotype" w:eastAsia="Calibri" w:hAnsi="Palatino Linotype" w:cs="Arial"/>
          <w:b/>
          <w:bCs/>
          <w:color w:val="000000" w:themeColor="text1"/>
          <w:lang w:val="es-ES" w:eastAsia="en-US"/>
        </w:rPr>
        <w:t>MODALIDAD DE ENTREGA</w:t>
      </w:r>
      <w:r w:rsidR="001C729E" w:rsidRPr="0033691E">
        <w:rPr>
          <w:rFonts w:ascii="Palatino Linotype" w:eastAsia="Calibri" w:hAnsi="Palatino Linotype" w:cs="Arial"/>
          <w:b/>
          <w:bCs/>
          <w:color w:val="000000" w:themeColor="text1"/>
          <w:lang w:val="es-ES" w:eastAsia="en-US"/>
        </w:rPr>
        <w:t xml:space="preserve">: </w:t>
      </w:r>
      <w:r w:rsidR="00CF70B6" w:rsidRPr="0033691E">
        <w:rPr>
          <w:rFonts w:ascii="Palatino Linotype" w:hAnsi="Palatino Linotype" w:cs="Arial"/>
          <w:color w:val="000000" w:themeColor="text1"/>
        </w:rPr>
        <w:t xml:space="preserve">vía </w:t>
      </w:r>
      <w:r w:rsidR="00CF70B6" w:rsidRPr="0033691E">
        <w:rPr>
          <w:rFonts w:ascii="Palatino Linotype" w:hAnsi="Palatino Linotype" w:cs="Arial"/>
          <w:b/>
          <w:color w:val="000000" w:themeColor="text1"/>
        </w:rPr>
        <w:t>SAIMEX</w:t>
      </w:r>
      <w:r w:rsidR="00FE0057" w:rsidRPr="0033691E">
        <w:rPr>
          <w:rFonts w:ascii="Palatino Linotype" w:eastAsia="Calibri" w:hAnsi="Palatino Linotype" w:cs="Arial"/>
          <w:bCs/>
          <w:color w:val="000000" w:themeColor="text1"/>
          <w:lang w:val="es-ES" w:eastAsia="en-US"/>
        </w:rPr>
        <w:t>.</w:t>
      </w:r>
    </w:p>
    <w:p w14:paraId="0867758A" w14:textId="77777777" w:rsidR="002A716F" w:rsidRPr="0033691E" w:rsidRDefault="002A716F" w:rsidP="0033691E">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p>
    <w:p w14:paraId="64B1FE31" w14:textId="3C439617" w:rsidR="00F26592" w:rsidRPr="0033691E" w:rsidRDefault="00744FD6" w:rsidP="0033691E">
      <w:pPr>
        <w:widowControl w:val="0"/>
        <w:autoSpaceDE w:val="0"/>
        <w:autoSpaceDN w:val="0"/>
        <w:adjustRightInd w:val="0"/>
        <w:spacing w:line="360" w:lineRule="auto"/>
        <w:jc w:val="both"/>
        <w:rPr>
          <w:rFonts w:ascii="Palatino Linotype" w:eastAsia="Calibri" w:hAnsi="Palatino Linotype" w:cs="Arial"/>
          <w:color w:val="000000" w:themeColor="text1"/>
          <w:lang w:val="es-ES" w:eastAsia="en-US"/>
        </w:rPr>
      </w:pPr>
      <w:r w:rsidRPr="0033691E">
        <w:rPr>
          <w:rFonts w:ascii="Palatino Linotype" w:eastAsia="Calibri" w:hAnsi="Palatino Linotype" w:cs="Arial"/>
          <w:b/>
          <w:bCs/>
          <w:color w:val="000000" w:themeColor="text1"/>
          <w:lang w:val="es-ES" w:eastAsia="en-US"/>
        </w:rPr>
        <w:t>II</w:t>
      </w:r>
      <w:r w:rsidR="009A5187" w:rsidRPr="0033691E">
        <w:rPr>
          <w:rFonts w:ascii="Palatino Linotype" w:eastAsia="Calibri" w:hAnsi="Palatino Linotype" w:cs="Arial"/>
          <w:b/>
          <w:bCs/>
          <w:color w:val="000000" w:themeColor="text1"/>
          <w:lang w:val="es-ES" w:eastAsia="en-US"/>
        </w:rPr>
        <w:t>.</w:t>
      </w:r>
      <w:r w:rsidR="00F26592" w:rsidRPr="0033691E">
        <w:rPr>
          <w:rFonts w:ascii="Palatino Linotype" w:eastAsia="Calibri" w:hAnsi="Palatino Linotype" w:cs="Arial"/>
          <w:color w:val="000000" w:themeColor="text1"/>
          <w:lang w:val="es-ES" w:eastAsia="en-US"/>
        </w:rPr>
        <w:t xml:space="preserve"> </w:t>
      </w:r>
      <w:r w:rsidR="00F26592" w:rsidRPr="0033691E">
        <w:rPr>
          <w:rFonts w:ascii="Palatino Linotype" w:hAnsi="Palatino Linotype" w:cs="Arial"/>
          <w:b/>
          <w:color w:val="000000" w:themeColor="text1"/>
        </w:rPr>
        <w:t>Respuesta del Sujeto Obligado</w:t>
      </w:r>
    </w:p>
    <w:p w14:paraId="4EEC5FFD" w14:textId="2F59134C" w:rsidR="00E028E3" w:rsidRPr="0033691E" w:rsidRDefault="00380236" w:rsidP="0033691E">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33691E">
        <w:rPr>
          <w:rFonts w:ascii="Palatino Linotype" w:hAnsi="Palatino Linotype" w:cs="Segoe UI"/>
          <w:color w:val="000000" w:themeColor="text1"/>
          <w:lang w:eastAsia="es-MX"/>
        </w:rPr>
        <w:t>El</w:t>
      </w:r>
      <w:r w:rsidR="001C729E" w:rsidRPr="0033691E">
        <w:rPr>
          <w:rFonts w:ascii="Palatino Linotype" w:hAnsi="Palatino Linotype" w:cs="Segoe UI"/>
          <w:color w:val="000000" w:themeColor="text1"/>
          <w:lang w:eastAsia="es-MX"/>
        </w:rPr>
        <w:t xml:space="preserve"> </w:t>
      </w:r>
      <w:r w:rsidR="00A37031" w:rsidRPr="0033691E">
        <w:rPr>
          <w:rFonts w:ascii="Palatino Linotype" w:hAnsi="Palatino Linotype" w:cs="Segoe UI"/>
          <w:b/>
          <w:color w:val="000000" w:themeColor="text1"/>
          <w:lang w:eastAsia="es-MX"/>
        </w:rPr>
        <w:t>veintisiete</w:t>
      </w:r>
      <w:r w:rsidR="00463D63" w:rsidRPr="0033691E">
        <w:rPr>
          <w:rFonts w:ascii="Palatino Linotype" w:hAnsi="Palatino Linotype" w:cs="Segoe UI"/>
          <w:b/>
          <w:color w:val="000000" w:themeColor="text1"/>
          <w:lang w:eastAsia="es-MX"/>
        </w:rPr>
        <w:t xml:space="preserve"> de </w:t>
      </w:r>
      <w:r w:rsidR="00450820" w:rsidRPr="0033691E">
        <w:rPr>
          <w:rFonts w:ascii="Palatino Linotype" w:hAnsi="Palatino Linotype" w:cs="Segoe UI"/>
          <w:b/>
          <w:color w:val="000000" w:themeColor="text1"/>
          <w:lang w:eastAsia="es-MX"/>
        </w:rPr>
        <w:t xml:space="preserve">septiembre </w:t>
      </w:r>
      <w:r w:rsidR="0069687F" w:rsidRPr="0033691E">
        <w:rPr>
          <w:rFonts w:ascii="Palatino Linotype" w:hAnsi="Palatino Linotype" w:cs="Segoe UI"/>
          <w:b/>
          <w:color w:val="000000" w:themeColor="text1"/>
          <w:lang w:eastAsia="es-MX"/>
        </w:rPr>
        <w:t>de dos mil veintidós</w:t>
      </w:r>
      <w:r w:rsidR="00BF3E26" w:rsidRPr="0033691E">
        <w:rPr>
          <w:rFonts w:ascii="Palatino Linotype" w:hAnsi="Palatino Linotype" w:cs="Segoe UI"/>
          <w:color w:val="000000" w:themeColor="text1"/>
          <w:lang w:eastAsia="es-MX"/>
        </w:rPr>
        <w:t xml:space="preserve">, </w:t>
      </w:r>
      <w:r w:rsidR="00922B7D" w:rsidRPr="0033691E">
        <w:rPr>
          <w:rFonts w:ascii="Palatino Linotype" w:hAnsi="Palatino Linotype" w:cs="Segoe UI"/>
          <w:b/>
          <w:bCs/>
          <w:color w:val="000000" w:themeColor="text1"/>
          <w:lang w:eastAsia="es-MX"/>
        </w:rPr>
        <w:t>EL SU</w:t>
      </w:r>
      <w:r w:rsidR="00BF3E26" w:rsidRPr="0033691E">
        <w:rPr>
          <w:rFonts w:ascii="Palatino Linotype" w:hAnsi="Palatino Linotype" w:cs="Segoe UI"/>
          <w:b/>
          <w:color w:val="000000" w:themeColor="text1"/>
          <w:lang w:eastAsia="es-MX"/>
        </w:rPr>
        <w:t>JETO OBLIGADO</w:t>
      </w:r>
      <w:r w:rsidR="00BF3E26" w:rsidRPr="0033691E">
        <w:rPr>
          <w:rFonts w:ascii="Palatino Linotype" w:hAnsi="Palatino Linotype" w:cs="Segoe UI"/>
          <w:color w:val="000000" w:themeColor="text1"/>
          <w:lang w:eastAsia="es-MX"/>
        </w:rPr>
        <w:t xml:space="preserve"> dio respuesta a la solicitud de información en los siguientes términos:</w:t>
      </w:r>
    </w:p>
    <w:p w14:paraId="2FC2A1E6" w14:textId="77777777" w:rsidR="00806B04" w:rsidRPr="0033691E" w:rsidRDefault="00806B04" w:rsidP="0033691E">
      <w:pPr>
        <w:spacing w:line="360" w:lineRule="auto"/>
        <w:ind w:right="900"/>
        <w:jc w:val="both"/>
        <w:textAlignment w:val="baseline"/>
        <w:rPr>
          <w:rFonts w:ascii="Palatino Linotype" w:eastAsia="Palatino Linotype" w:hAnsi="Palatino Linotype" w:cs="Palatino Linotype"/>
          <w:b/>
          <w:bCs/>
          <w:color w:val="000000" w:themeColor="text1"/>
        </w:rPr>
      </w:pPr>
    </w:p>
    <w:p w14:paraId="34BEB496" w14:textId="0228BE79" w:rsidR="00416A79" w:rsidRPr="0033691E" w:rsidRDefault="00416A79" w:rsidP="0033691E">
      <w:pPr>
        <w:spacing w:line="360" w:lineRule="auto"/>
        <w:ind w:left="426" w:right="900"/>
        <w:jc w:val="both"/>
        <w:textAlignment w:val="baseline"/>
        <w:rPr>
          <w:rFonts w:ascii="Palatino Linotype" w:hAnsi="Palatino Linotype" w:cs="Segoe UI"/>
          <w:i/>
          <w:iCs/>
          <w:color w:val="000000" w:themeColor="text1"/>
          <w:lang w:eastAsia="es-MX"/>
        </w:rPr>
      </w:pPr>
      <w:r w:rsidRPr="0033691E">
        <w:rPr>
          <w:rFonts w:ascii="Palatino Linotype" w:hAnsi="Palatino Linotype" w:cs="Segoe UI"/>
          <w:i/>
          <w:iCs/>
          <w:color w:val="000000" w:themeColor="text1"/>
          <w:lang w:eastAsia="es-MX"/>
        </w:rPr>
        <w:t>“</w:t>
      </w:r>
      <w:r w:rsidR="00E62B63" w:rsidRPr="0033691E">
        <w:rPr>
          <w:rFonts w:ascii="Palatino Linotype" w:hAnsi="Palatino Linotype" w:cs="Segoe UI"/>
          <w:i/>
          <w:iCs/>
          <w:color w:val="000000" w:themeColor="text1"/>
          <w:lang w:eastAsia="es-MX"/>
        </w:rPr>
        <w:t xml:space="preserve">A quien corresponda. Sirva este medio para dar respuesta a su solicitud de información, con el objetivo de dar cumplimiento a las obligaciones de </w:t>
      </w:r>
      <w:r w:rsidR="00E62B63" w:rsidRPr="0033691E">
        <w:rPr>
          <w:rFonts w:ascii="Palatino Linotype" w:hAnsi="Palatino Linotype" w:cs="Segoe UI"/>
          <w:i/>
          <w:iCs/>
          <w:color w:val="000000" w:themeColor="text1"/>
          <w:lang w:eastAsia="es-MX"/>
        </w:rPr>
        <w:lastRenderedPageBreak/>
        <w:t xml:space="preserve">transparencia, </w:t>
      </w:r>
      <w:proofErr w:type="spellStart"/>
      <w:r w:rsidR="00E62B63" w:rsidRPr="0033691E">
        <w:rPr>
          <w:rFonts w:ascii="Palatino Linotype" w:hAnsi="Palatino Linotype" w:cs="Segoe UI"/>
          <w:i/>
          <w:iCs/>
          <w:color w:val="000000" w:themeColor="text1"/>
          <w:lang w:eastAsia="es-MX"/>
        </w:rPr>
        <w:t>ademas</w:t>
      </w:r>
      <w:proofErr w:type="spellEnd"/>
      <w:r w:rsidR="00E62B63" w:rsidRPr="0033691E">
        <w:rPr>
          <w:rFonts w:ascii="Palatino Linotype" w:hAnsi="Palatino Linotype" w:cs="Segoe UI"/>
          <w:i/>
          <w:iCs/>
          <w:color w:val="000000" w:themeColor="text1"/>
          <w:lang w:eastAsia="es-MX"/>
        </w:rPr>
        <w:t xml:space="preserve"> de alentar a la ciudadanía a conocer las plataformas oficiales, esto de acuerdo a el </w:t>
      </w:r>
      <w:proofErr w:type="spellStart"/>
      <w:r w:rsidR="00E62B63" w:rsidRPr="0033691E">
        <w:rPr>
          <w:rFonts w:ascii="Palatino Linotype" w:hAnsi="Palatino Linotype" w:cs="Segoe UI"/>
          <w:i/>
          <w:iCs/>
          <w:color w:val="000000" w:themeColor="text1"/>
          <w:lang w:eastAsia="es-MX"/>
        </w:rPr>
        <w:t>articulo</w:t>
      </w:r>
      <w:proofErr w:type="spellEnd"/>
      <w:r w:rsidR="00E62B63" w:rsidRPr="0033691E">
        <w:rPr>
          <w:rFonts w:ascii="Palatino Linotype" w:hAnsi="Palatino Linotype" w:cs="Segoe UI"/>
          <w:i/>
          <w:iCs/>
          <w:color w:val="000000" w:themeColor="text1"/>
          <w:lang w:eastAsia="es-MX"/>
        </w:rPr>
        <w:t xml:space="preserve"> 2, fracción II, articulo 4, 11, 12, 19, 22 y 24, fracción IX, XI, XII, XIX, XXII, XXIII y XXIV de la Ley de Transparencia y Acceso a la Información Pública del Estado de México y Municipios, se anexa la respuesta a su solicitud, dentro de los términos competentes de este sujeto obligado, así mismo la liga correspondiente a lo acordado: https://www.ipomex.org.mx/ipo3/lgt/indice/DIFIXTAPALUCA/art_92_xxi/4.web?token=03AIIukzjM3zzdjclgep0Cvsk4tEGvAmBM1TQRcPORxtE6LTE6CD9G9Q_sDnc-2hybeoDZnJRdQSLHVhMHMwWw-g2YitKpwqiBTE6tmRaZ6QEjmrn_cl27TJFKv7CdgBrw09N2WF0M-4ih7SseSAOwZiFxlIMaWmU5CK7bX7IRJwSS_BCdkP4Fk3VZNRPXHnzFSC_WQIDg3DHEpfGkjS3Wk9Shnj8Ekn_f3CcGm7cx5FQ8LCmRUXgFXqH7rO_vNnYKtH7vO61oRXc9L6eoPpV5mwTR7OQ9PlIhhcZmluoOsXQ0xImfVkbQvo-LlhAfYwKpwXYEVq-lJ1mNI-xUZlh4PSlgNBWc1aGrcXYpUOjwcsoZryoK1fiX053XkQ0kVMcBKvIsIFsJRW-gefIJC1r8mMQtaq_Y9GwCkxe-UlMYu47UeTlFdeeriZDeA9ErPBS-C_S48h9Lad9R6CuywFgl0oEpBhHx6BoRo8puUFH5HYpcElyOP5YdN1Zg1Q12qGpaMQKtHaxKQpWN Sin otro particular quedo de usted. ATENTAMENTE: Alexis </w:t>
      </w:r>
      <w:proofErr w:type="spellStart"/>
      <w:r w:rsidR="00E62B63" w:rsidRPr="0033691E">
        <w:rPr>
          <w:rFonts w:ascii="Palatino Linotype" w:hAnsi="Palatino Linotype" w:cs="Segoe UI"/>
          <w:i/>
          <w:iCs/>
          <w:color w:val="000000" w:themeColor="text1"/>
          <w:lang w:eastAsia="es-MX"/>
        </w:rPr>
        <w:t>Jimenez</w:t>
      </w:r>
      <w:proofErr w:type="spellEnd"/>
      <w:r w:rsidR="00E62B63" w:rsidRPr="0033691E">
        <w:rPr>
          <w:rFonts w:ascii="Palatino Linotype" w:hAnsi="Palatino Linotype" w:cs="Segoe UI"/>
          <w:i/>
          <w:iCs/>
          <w:color w:val="000000" w:themeColor="text1"/>
          <w:lang w:eastAsia="es-MX"/>
        </w:rPr>
        <w:t xml:space="preserve"> Santiago Titular de la Unidad de Transparencia del SMDIF Ixtapaluca</w:t>
      </w:r>
      <w:r w:rsidRPr="0033691E">
        <w:rPr>
          <w:rFonts w:ascii="Palatino Linotype" w:hAnsi="Palatino Linotype" w:cs="Segoe UI"/>
          <w:i/>
          <w:iCs/>
          <w:color w:val="000000" w:themeColor="text1"/>
          <w:lang w:eastAsia="es-MX"/>
        </w:rPr>
        <w:t>” (Sic)</w:t>
      </w:r>
    </w:p>
    <w:p w14:paraId="1322AA66" w14:textId="77777777" w:rsidR="00416A79" w:rsidRPr="0033691E" w:rsidRDefault="00416A79" w:rsidP="0033691E">
      <w:pPr>
        <w:spacing w:line="360" w:lineRule="auto"/>
        <w:ind w:right="900"/>
        <w:jc w:val="both"/>
        <w:textAlignment w:val="baseline"/>
        <w:rPr>
          <w:rFonts w:ascii="Palatino Linotype" w:hAnsi="Palatino Linotype" w:cs="Segoe UI"/>
          <w:i/>
          <w:iCs/>
          <w:color w:val="000000" w:themeColor="text1"/>
          <w:lang w:eastAsia="es-MX"/>
        </w:rPr>
      </w:pPr>
    </w:p>
    <w:p w14:paraId="6ADDF7BB" w14:textId="20EE0302" w:rsidR="00487B16" w:rsidRPr="0033691E" w:rsidRDefault="00AE401B" w:rsidP="0033691E">
      <w:pPr>
        <w:spacing w:line="360" w:lineRule="auto"/>
        <w:ind w:right="49"/>
        <w:jc w:val="both"/>
        <w:textAlignment w:val="baseline"/>
        <w:rPr>
          <w:rFonts w:ascii="Palatino Linotype" w:eastAsia="Palatino Linotype" w:hAnsi="Palatino Linotype" w:cs="Palatino Linotype"/>
        </w:rPr>
      </w:pPr>
      <w:r w:rsidRPr="0033691E">
        <w:rPr>
          <w:rFonts w:ascii="Palatino Linotype" w:eastAsia="Palatino Linotype" w:hAnsi="Palatino Linotype" w:cs="Palatino Linotype"/>
        </w:rPr>
        <w:lastRenderedPageBreak/>
        <w:t xml:space="preserve">Así mismo, </w:t>
      </w:r>
      <w:r w:rsidRPr="0033691E">
        <w:rPr>
          <w:rFonts w:ascii="Palatino Linotype" w:eastAsia="Palatino Linotype" w:hAnsi="Palatino Linotype" w:cs="Palatino Linotype"/>
          <w:b/>
        </w:rPr>
        <w:t>EL SUJETO OBLIGADO</w:t>
      </w:r>
      <w:r w:rsidRPr="0033691E">
        <w:rPr>
          <w:rFonts w:ascii="Palatino Linotype" w:eastAsia="Palatino Linotype" w:hAnsi="Palatino Linotype" w:cs="Palatino Linotype"/>
        </w:rPr>
        <w:t xml:space="preserve"> adjuntó a la respuesta </w:t>
      </w:r>
      <w:r w:rsidR="009D1E85" w:rsidRPr="0033691E">
        <w:rPr>
          <w:rFonts w:ascii="Palatino Linotype" w:eastAsia="Palatino Linotype" w:hAnsi="Palatino Linotype" w:cs="Palatino Linotype"/>
        </w:rPr>
        <w:t>el</w:t>
      </w:r>
      <w:r w:rsidRPr="0033691E">
        <w:rPr>
          <w:rFonts w:ascii="Palatino Linotype" w:eastAsia="Palatino Linotype" w:hAnsi="Palatino Linotype" w:cs="Palatino Linotype"/>
        </w:rPr>
        <w:t xml:space="preserve"> archivo electrónico denominado </w:t>
      </w:r>
      <w:r w:rsidRPr="0033691E">
        <w:rPr>
          <w:rFonts w:ascii="Palatino Linotype" w:eastAsia="Palatino Linotype" w:hAnsi="Palatino Linotype" w:cs="Palatino Linotype"/>
          <w:b/>
        </w:rPr>
        <w:t>“</w:t>
      </w:r>
      <w:r w:rsidR="009D1E85" w:rsidRPr="0033691E">
        <w:rPr>
          <w:rFonts w:ascii="Palatino Linotype" w:eastAsia="Palatino Linotype" w:hAnsi="Palatino Linotype" w:cs="Palatino Linotype"/>
          <w:b/>
        </w:rPr>
        <w:t>00037DIFIXTAPALIP2022.pdf</w:t>
      </w:r>
      <w:r w:rsidR="00180543" w:rsidRPr="0033691E">
        <w:rPr>
          <w:rFonts w:ascii="Palatino Linotype" w:eastAsia="Palatino Linotype" w:hAnsi="Palatino Linotype" w:cs="Palatino Linotype"/>
          <w:b/>
        </w:rPr>
        <w:t xml:space="preserve">” </w:t>
      </w:r>
      <w:r w:rsidRPr="0033691E">
        <w:rPr>
          <w:rFonts w:ascii="Palatino Linotype" w:eastAsia="Palatino Linotype" w:hAnsi="Palatino Linotype" w:cs="Palatino Linotype"/>
        </w:rPr>
        <w:t>dentro del cual se advierte</w:t>
      </w:r>
      <w:r w:rsidR="009D1E85" w:rsidRPr="0033691E">
        <w:rPr>
          <w:rFonts w:ascii="Palatino Linotype" w:eastAsia="Palatino Linotype" w:hAnsi="Palatino Linotype" w:cs="Palatino Linotype"/>
        </w:rPr>
        <w:t xml:space="preserve"> el documento</w:t>
      </w:r>
      <w:r w:rsidR="003E7C1C" w:rsidRPr="0033691E">
        <w:rPr>
          <w:rFonts w:ascii="Palatino Linotype" w:eastAsia="Palatino Linotype" w:hAnsi="Palatino Linotype" w:cs="Palatino Linotype"/>
        </w:rPr>
        <w:t xml:space="preserve"> que se </w:t>
      </w:r>
      <w:r w:rsidR="006932C8" w:rsidRPr="0033691E">
        <w:rPr>
          <w:rFonts w:ascii="Palatino Linotype" w:eastAsia="Palatino Linotype" w:hAnsi="Palatino Linotype" w:cs="Palatino Linotype"/>
        </w:rPr>
        <w:t>inserta</w:t>
      </w:r>
      <w:r w:rsidR="003E7C1C" w:rsidRPr="0033691E">
        <w:rPr>
          <w:rFonts w:ascii="Palatino Linotype" w:eastAsia="Palatino Linotype" w:hAnsi="Palatino Linotype" w:cs="Palatino Linotype"/>
        </w:rPr>
        <w:t xml:space="preserve"> a c</w:t>
      </w:r>
      <w:r w:rsidR="00A153D0" w:rsidRPr="0033691E">
        <w:rPr>
          <w:rFonts w:ascii="Palatino Linotype" w:eastAsia="Palatino Linotype" w:hAnsi="Palatino Linotype" w:cs="Palatino Linotype"/>
        </w:rPr>
        <w:t>ontinuación:</w:t>
      </w:r>
    </w:p>
    <w:p w14:paraId="6B2A2CD7" w14:textId="71E6A2E0" w:rsidR="004134AF" w:rsidRPr="0033691E" w:rsidRDefault="006932C8" w:rsidP="0033691E">
      <w:pPr>
        <w:spacing w:line="360" w:lineRule="auto"/>
        <w:ind w:right="49"/>
        <w:jc w:val="both"/>
        <w:textAlignment w:val="baseline"/>
        <w:rPr>
          <w:rFonts w:ascii="Palatino Linotype" w:eastAsia="Palatino Linotype" w:hAnsi="Palatino Linotype" w:cs="Palatino Linotype"/>
        </w:rPr>
      </w:pPr>
      <w:r w:rsidRPr="0033691E">
        <w:rPr>
          <w:noProof/>
          <w:lang w:val="es-419" w:eastAsia="es-419"/>
        </w:rPr>
        <w:drawing>
          <wp:inline distT="0" distB="0" distL="0" distR="0" wp14:anchorId="38035ED7" wp14:editId="322B5A73">
            <wp:extent cx="5743575" cy="6257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3575" cy="6257925"/>
                    </a:xfrm>
                    <a:prstGeom prst="rect">
                      <a:avLst/>
                    </a:prstGeom>
                  </pic:spPr>
                </pic:pic>
              </a:graphicData>
            </a:graphic>
          </wp:inline>
        </w:drawing>
      </w:r>
    </w:p>
    <w:p w14:paraId="641347B8" w14:textId="64AF2BD5" w:rsidR="00182393" w:rsidRPr="0033691E" w:rsidRDefault="00131C21" w:rsidP="0033691E">
      <w:pPr>
        <w:spacing w:line="360" w:lineRule="auto"/>
        <w:ind w:right="49"/>
        <w:jc w:val="both"/>
        <w:textAlignment w:val="baseline"/>
        <w:rPr>
          <w:rFonts w:ascii="Palatino Linotype" w:hAnsi="Palatino Linotype" w:cs="Arial"/>
          <w:b/>
          <w:bCs/>
          <w:color w:val="000000" w:themeColor="text1"/>
        </w:rPr>
      </w:pPr>
      <w:r w:rsidRPr="0033691E">
        <w:rPr>
          <w:rFonts w:ascii="Palatino Linotype" w:hAnsi="Palatino Linotype" w:cs="Arial"/>
          <w:b/>
          <w:color w:val="000000" w:themeColor="text1"/>
        </w:rPr>
        <w:lastRenderedPageBreak/>
        <w:t>III</w:t>
      </w:r>
      <w:r w:rsidR="00182393" w:rsidRPr="0033691E">
        <w:rPr>
          <w:rFonts w:ascii="Palatino Linotype" w:hAnsi="Palatino Linotype" w:cs="Arial"/>
          <w:b/>
          <w:color w:val="000000" w:themeColor="text1"/>
        </w:rPr>
        <w:t xml:space="preserve">. </w:t>
      </w:r>
      <w:r w:rsidR="00182393" w:rsidRPr="0033691E">
        <w:rPr>
          <w:rFonts w:ascii="Palatino Linotype" w:hAnsi="Palatino Linotype" w:cs="Arial"/>
          <w:b/>
          <w:bCs/>
          <w:color w:val="000000" w:themeColor="text1"/>
        </w:rPr>
        <w:t xml:space="preserve">Del </w:t>
      </w:r>
      <w:r w:rsidR="0094364A" w:rsidRPr="0033691E">
        <w:rPr>
          <w:rFonts w:ascii="Palatino Linotype" w:hAnsi="Palatino Linotype" w:cs="Arial"/>
          <w:b/>
          <w:bCs/>
          <w:color w:val="000000" w:themeColor="text1"/>
        </w:rPr>
        <w:t>Recurso</w:t>
      </w:r>
      <w:r w:rsidR="00963231" w:rsidRPr="0033691E">
        <w:rPr>
          <w:rFonts w:ascii="Palatino Linotype" w:hAnsi="Palatino Linotype" w:cs="Arial"/>
          <w:b/>
          <w:bCs/>
          <w:color w:val="000000" w:themeColor="text1"/>
        </w:rPr>
        <w:t xml:space="preserve"> de Revisión</w:t>
      </w:r>
    </w:p>
    <w:p w14:paraId="2E235778" w14:textId="4E3F5AED" w:rsidR="009C68A3" w:rsidRPr="0033691E" w:rsidRDefault="009E6E1F" w:rsidP="0033691E">
      <w:pPr>
        <w:spacing w:line="360" w:lineRule="auto"/>
        <w:jc w:val="both"/>
        <w:rPr>
          <w:rFonts w:ascii="Palatino Linotype" w:hAnsi="Palatino Linotype" w:cs="Arial"/>
          <w:color w:val="000000" w:themeColor="text1"/>
        </w:rPr>
      </w:pPr>
      <w:r w:rsidRPr="0033691E">
        <w:rPr>
          <w:rFonts w:ascii="Palatino Linotype" w:hAnsi="Palatino Linotype" w:cs="Arial"/>
          <w:color w:val="000000" w:themeColor="text1"/>
        </w:rPr>
        <w:t>Inconforme por la respuesta</w:t>
      </w:r>
      <w:r w:rsidR="00DC2B02" w:rsidRPr="0033691E">
        <w:rPr>
          <w:rFonts w:ascii="Palatino Linotype" w:hAnsi="Palatino Linotype" w:cs="Arial"/>
          <w:color w:val="000000" w:themeColor="text1"/>
        </w:rPr>
        <w:t xml:space="preserve"> proporcionada por </w:t>
      </w:r>
      <w:r w:rsidRPr="0033691E">
        <w:rPr>
          <w:rFonts w:ascii="Palatino Linotype" w:hAnsi="Palatino Linotype" w:cs="Arial"/>
          <w:color w:val="000000" w:themeColor="text1"/>
        </w:rPr>
        <w:t>el</w:t>
      </w:r>
      <w:r w:rsidRPr="0033691E">
        <w:rPr>
          <w:rFonts w:ascii="Palatino Linotype" w:hAnsi="Palatino Linotype" w:cs="Arial"/>
          <w:b/>
          <w:color w:val="000000" w:themeColor="text1"/>
        </w:rPr>
        <w:t xml:space="preserve"> SUJETO OBLIGADO</w:t>
      </w:r>
      <w:r w:rsidRPr="0033691E">
        <w:rPr>
          <w:rFonts w:ascii="Palatino Linotype" w:hAnsi="Palatino Linotype" w:cs="Arial"/>
          <w:color w:val="000000" w:themeColor="text1"/>
        </w:rPr>
        <w:t xml:space="preserve">, </w:t>
      </w:r>
      <w:bookmarkStart w:id="1" w:name="_Hlk65869348"/>
      <w:r w:rsidRPr="0033691E">
        <w:rPr>
          <w:rFonts w:ascii="Palatino Linotype" w:hAnsi="Palatino Linotype" w:cs="Arial"/>
          <w:b/>
          <w:bCs/>
          <w:color w:val="000000" w:themeColor="text1"/>
        </w:rPr>
        <w:t xml:space="preserve">el </w:t>
      </w:r>
      <w:bookmarkStart w:id="2" w:name="_Hlk94635182"/>
      <w:bookmarkEnd w:id="1"/>
      <w:r w:rsidR="00131C21" w:rsidRPr="0033691E">
        <w:rPr>
          <w:rFonts w:ascii="Palatino Linotype" w:hAnsi="Palatino Linotype" w:cs="Segoe UI"/>
          <w:b/>
          <w:color w:val="000000" w:themeColor="text1"/>
          <w:lang w:eastAsia="es-MX"/>
        </w:rPr>
        <w:t>doce</w:t>
      </w:r>
      <w:r w:rsidR="00450820" w:rsidRPr="0033691E">
        <w:rPr>
          <w:rFonts w:ascii="Palatino Linotype" w:hAnsi="Palatino Linotype" w:cs="Segoe UI"/>
          <w:b/>
          <w:color w:val="000000" w:themeColor="text1"/>
          <w:lang w:eastAsia="es-MX"/>
        </w:rPr>
        <w:t xml:space="preserve"> de </w:t>
      </w:r>
      <w:r w:rsidR="00131C21" w:rsidRPr="0033691E">
        <w:rPr>
          <w:rFonts w:ascii="Palatino Linotype" w:hAnsi="Palatino Linotype" w:cs="Segoe UI"/>
          <w:b/>
          <w:color w:val="000000" w:themeColor="text1"/>
          <w:lang w:eastAsia="es-MX"/>
        </w:rPr>
        <w:t xml:space="preserve">octubre </w:t>
      </w:r>
      <w:r w:rsidR="00D44427" w:rsidRPr="0033691E">
        <w:rPr>
          <w:rFonts w:ascii="Palatino Linotype" w:hAnsi="Palatino Linotype" w:cs="Arial"/>
          <w:b/>
          <w:bCs/>
          <w:color w:val="000000" w:themeColor="text1"/>
        </w:rPr>
        <w:t>de dos mil veintidós</w:t>
      </w:r>
      <w:bookmarkEnd w:id="2"/>
      <w:r w:rsidRPr="0033691E">
        <w:rPr>
          <w:rFonts w:ascii="Palatino Linotype" w:hAnsi="Palatino Linotype" w:cs="Arial"/>
          <w:bCs/>
          <w:color w:val="000000" w:themeColor="text1"/>
        </w:rPr>
        <w:t xml:space="preserve">, </w:t>
      </w:r>
      <w:r w:rsidR="0094364A" w:rsidRPr="0033691E">
        <w:rPr>
          <w:rFonts w:ascii="Palatino Linotype" w:hAnsi="Palatino Linotype" w:cs="Arial"/>
          <w:bCs/>
          <w:color w:val="000000" w:themeColor="text1"/>
        </w:rPr>
        <w:t>se interpuso</w:t>
      </w:r>
      <w:r w:rsidR="009C68A3" w:rsidRPr="0033691E">
        <w:rPr>
          <w:rFonts w:ascii="Palatino Linotype" w:hAnsi="Palatino Linotype" w:cs="Arial"/>
          <w:bCs/>
          <w:color w:val="000000" w:themeColor="text1"/>
        </w:rPr>
        <w:t xml:space="preserve"> </w:t>
      </w:r>
      <w:r w:rsidR="0094364A" w:rsidRPr="0033691E">
        <w:rPr>
          <w:rFonts w:ascii="Palatino Linotype" w:hAnsi="Palatino Linotype" w:cs="Arial"/>
          <w:bCs/>
          <w:color w:val="000000" w:themeColor="text1"/>
        </w:rPr>
        <w:t>el Recurso</w:t>
      </w:r>
      <w:r w:rsidR="00963231" w:rsidRPr="0033691E">
        <w:rPr>
          <w:rFonts w:ascii="Palatino Linotype" w:hAnsi="Palatino Linotype" w:cs="Arial"/>
          <w:bCs/>
          <w:color w:val="000000" w:themeColor="text1"/>
        </w:rPr>
        <w:t xml:space="preserve"> de Revisión</w:t>
      </w:r>
      <w:r w:rsidR="009C68A3" w:rsidRPr="0033691E">
        <w:rPr>
          <w:rFonts w:ascii="Palatino Linotype" w:hAnsi="Palatino Linotype" w:cs="Arial"/>
          <w:bCs/>
          <w:color w:val="000000" w:themeColor="text1"/>
        </w:rPr>
        <w:t xml:space="preserve"> materia</w:t>
      </w:r>
      <w:r w:rsidR="009C68A3" w:rsidRPr="0033691E">
        <w:rPr>
          <w:rFonts w:ascii="Palatino Linotype" w:hAnsi="Palatino Linotype" w:cs="Arial"/>
          <w:color w:val="000000" w:themeColor="text1"/>
        </w:rPr>
        <w:t xml:space="preserve"> del presente est</w:t>
      </w:r>
      <w:r w:rsidR="00B97944" w:rsidRPr="0033691E">
        <w:rPr>
          <w:rFonts w:ascii="Palatino Linotype" w:hAnsi="Palatino Linotype" w:cs="Arial"/>
          <w:color w:val="000000" w:themeColor="text1"/>
        </w:rPr>
        <w:t>udio</w:t>
      </w:r>
      <w:r w:rsidR="00543D0B" w:rsidRPr="0033691E">
        <w:rPr>
          <w:rFonts w:ascii="Palatino Linotype" w:hAnsi="Palatino Linotype" w:cs="Arial"/>
          <w:color w:val="000000" w:themeColor="text1"/>
        </w:rPr>
        <w:t>,</w:t>
      </w:r>
      <w:r w:rsidR="00324215" w:rsidRPr="0033691E">
        <w:rPr>
          <w:rFonts w:ascii="Palatino Linotype" w:hAnsi="Palatino Linotype" w:cs="Arial"/>
          <w:color w:val="000000" w:themeColor="text1"/>
        </w:rPr>
        <w:t xml:space="preserve"> </w:t>
      </w:r>
      <w:r w:rsidR="0094364A" w:rsidRPr="0033691E">
        <w:rPr>
          <w:rFonts w:ascii="Palatino Linotype" w:hAnsi="Palatino Linotype" w:cs="Arial"/>
          <w:color w:val="000000" w:themeColor="text1"/>
        </w:rPr>
        <w:t xml:space="preserve">mismo </w:t>
      </w:r>
      <w:r w:rsidR="002460DC" w:rsidRPr="0033691E">
        <w:rPr>
          <w:rFonts w:ascii="Palatino Linotype" w:hAnsi="Palatino Linotype" w:cs="Arial"/>
          <w:color w:val="000000" w:themeColor="text1"/>
        </w:rPr>
        <w:t>que</w:t>
      </w:r>
      <w:r w:rsidR="0094364A" w:rsidRPr="0033691E">
        <w:rPr>
          <w:rFonts w:ascii="Palatino Linotype" w:hAnsi="Palatino Linotype" w:cs="Arial"/>
          <w:color w:val="000000" w:themeColor="text1"/>
        </w:rPr>
        <w:t xml:space="preserve"> fue</w:t>
      </w:r>
      <w:r w:rsidR="00324215" w:rsidRPr="0033691E">
        <w:rPr>
          <w:rFonts w:ascii="Palatino Linotype" w:hAnsi="Palatino Linotype" w:cs="Arial"/>
          <w:color w:val="000000" w:themeColor="text1"/>
        </w:rPr>
        <w:t xml:space="preserve"> registrado en</w:t>
      </w:r>
      <w:r w:rsidR="009C68A3" w:rsidRPr="0033691E">
        <w:rPr>
          <w:rFonts w:ascii="Palatino Linotype" w:hAnsi="Palatino Linotype" w:cs="Arial"/>
          <w:b/>
          <w:color w:val="000000" w:themeColor="text1"/>
        </w:rPr>
        <w:t xml:space="preserve"> SAIMEX</w:t>
      </w:r>
      <w:r w:rsidR="009C68A3" w:rsidRPr="0033691E">
        <w:rPr>
          <w:rFonts w:ascii="Palatino Linotype" w:hAnsi="Palatino Linotype" w:cs="Arial"/>
          <w:color w:val="000000" w:themeColor="text1"/>
        </w:rPr>
        <w:t xml:space="preserve"> y se le</w:t>
      </w:r>
      <w:r w:rsidR="0094364A" w:rsidRPr="0033691E">
        <w:rPr>
          <w:rFonts w:ascii="Palatino Linotype" w:hAnsi="Palatino Linotype" w:cs="Arial"/>
          <w:color w:val="000000" w:themeColor="text1"/>
        </w:rPr>
        <w:t xml:space="preserve"> asignó</w:t>
      </w:r>
      <w:r w:rsidR="009C68A3" w:rsidRPr="0033691E">
        <w:rPr>
          <w:rFonts w:ascii="Palatino Linotype" w:hAnsi="Palatino Linotype" w:cs="Arial"/>
          <w:color w:val="000000" w:themeColor="text1"/>
        </w:rPr>
        <w:t xml:space="preserve"> </w:t>
      </w:r>
      <w:r w:rsidR="0094364A" w:rsidRPr="0033691E">
        <w:rPr>
          <w:rFonts w:ascii="Palatino Linotype" w:hAnsi="Palatino Linotype" w:cs="Arial"/>
          <w:color w:val="000000" w:themeColor="text1"/>
        </w:rPr>
        <w:t>el número de expediente señalado</w:t>
      </w:r>
      <w:r w:rsidR="002460DC" w:rsidRPr="0033691E">
        <w:rPr>
          <w:rFonts w:ascii="Palatino Linotype" w:hAnsi="Palatino Linotype" w:cs="Arial"/>
          <w:color w:val="000000" w:themeColor="text1"/>
        </w:rPr>
        <w:t xml:space="preserve"> </w:t>
      </w:r>
      <w:r w:rsidR="0094364A" w:rsidRPr="0033691E">
        <w:rPr>
          <w:rFonts w:ascii="Palatino Linotype" w:hAnsi="Palatino Linotype" w:cs="Arial"/>
          <w:color w:val="000000" w:themeColor="text1"/>
        </w:rPr>
        <w:t>al rubro y mediante el cual impugna lo siguiente:</w:t>
      </w:r>
    </w:p>
    <w:p w14:paraId="7FF302FC" w14:textId="77777777" w:rsidR="009E5AF2" w:rsidRPr="0033691E" w:rsidRDefault="009E5AF2" w:rsidP="0033691E">
      <w:pPr>
        <w:spacing w:line="360" w:lineRule="auto"/>
        <w:jc w:val="both"/>
        <w:rPr>
          <w:rFonts w:ascii="Palatino Linotype" w:hAnsi="Palatino Linotype" w:cs="Arial"/>
          <w:color w:val="000000" w:themeColor="text1"/>
        </w:rPr>
      </w:pPr>
    </w:p>
    <w:p w14:paraId="1FE4A390" w14:textId="4C72E3C7" w:rsidR="009C68A3" w:rsidRPr="0033691E" w:rsidRDefault="009C68A3" w:rsidP="0033691E">
      <w:pPr>
        <w:pStyle w:val="Prrafodelista"/>
        <w:numPr>
          <w:ilvl w:val="0"/>
          <w:numId w:val="4"/>
        </w:numPr>
        <w:spacing w:line="360" w:lineRule="auto"/>
        <w:jc w:val="both"/>
        <w:rPr>
          <w:rFonts w:ascii="Palatino Linotype" w:hAnsi="Palatino Linotype" w:cs="Arial"/>
          <w:b/>
          <w:bCs/>
          <w:color w:val="000000" w:themeColor="text1"/>
        </w:rPr>
      </w:pPr>
      <w:bookmarkStart w:id="3" w:name="_Hlk76554159"/>
      <w:r w:rsidRPr="0033691E">
        <w:rPr>
          <w:rFonts w:ascii="Palatino Linotype" w:hAnsi="Palatino Linotype" w:cs="Arial"/>
          <w:b/>
          <w:bCs/>
          <w:color w:val="000000" w:themeColor="text1"/>
        </w:rPr>
        <w:t>Acto impugnado:</w:t>
      </w:r>
    </w:p>
    <w:p w14:paraId="216393EC" w14:textId="77777777" w:rsidR="009C68A3" w:rsidRPr="0033691E" w:rsidRDefault="009C68A3" w:rsidP="0033691E">
      <w:pPr>
        <w:tabs>
          <w:tab w:val="left" w:pos="851"/>
        </w:tabs>
        <w:spacing w:line="360" w:lineRule="auto"/>
        <w:ind w:left="851" w:right="901"/>
        <w:jc w:val="both"/>
        <w:rPr>
          <w:rFonts w:ascii="Palatino Linotype" w:hAnsi="Palatino Linotype" w:cs="Arial"/>
          <w:i/>
          <w:color w:val="000000" w:themeColor="text1"/>
        </w:rPr>
      </w:pPr>
    </w:p>
    <w:p w14:paraId="042E7897" w14:textId="6603C184" w:rsidR="009C68A3" w:rsidRPr="0033691E" w:rsidRDefault="009C68A3" w:rsidP="0033691E">
      <w:pPr>
        <w:tabs>
          <w:tab w:val="left" w:pos="851"/>
        </w:tabs>
        <w:spacing w:line="360" w:lineRule="auto"/>
        <w:ind w:left="851" w:right="901"/>
        <w:jc w:val="both"/>
        <w:rPr>
          <w:rFonts w:ascii="Palatino Linotype" w:hAnsi="Palatino Linotype" w:cs="Arial"/>
          <w:i/>
          <w:color w:val="000000" w:themeColor="text1"/>
        </w:rPr>
      </w:pPr>
      <w:r w:rsidRPr="0033691E">
        <w:rPr>
          <w:rFonts w:ascii="Palatino Linotype" w:hAnsi="Palatino Linotype" w:cs="Arial"/>
          <w:i/>
          <w:color w:val="000000" w:themeColor="text1"/>
        </w:rPr>
        <w:t>“</w:t>
      </w:r>
      <w:r w:rsidR="00CA4ED7" w:rsidRPr="0033691E">
        <w:rPr>
          <w:rFonts w:ascii="Palatino Linotype" w:hAnsi="Palatino Linotype" w:cs="Arial"/>
          <w:i/>
          <w:color w:val="000000" w:themeColor="text1"/>
        </w:rPr>
        <w:t>Con fundamento en el artículos 176, 178 y 179 Fracciones I, II, III, IV y V de la Ley de Transparencia y Acceso a la Información Pública del Estado de México y Municipios. La información está incompleta</w:t>
      </w:r>
      <w:r w:rsidRPr="0033691E">
        <w:rPr>
          <w:rFonts w:ascii="Palatino Linotype" w:hAnsi="Palatino Linotype" w:cs="Arial"/>
          <w:i/>
          <w:color w:val="000000" w:themeColor="text1"/>
        </w:rPr>
        <w:t xml:space="preserve">" </w:t>
      </w:r>
      <w:bookmarkStart w:id="4" w:name="_Hlk104206422"/>
      <w:r w:rsidRPr="0033691E">
        <w:rPr>
          <w:rFonts w:ascii="Palatino Linotype" w:hAnsi="Palatino Linotype" w:cs="Arial"/>
          <w:i/>
          <w:color w:val="000000" w:themeColor="text1"/>
        </w:rPr>
        <w:t>(Sic)</w:t>
      </w:r>
      <w:bookmarkEnd w:id="4"/>
    </w:p>
    <w:p w14:paraId="42678E0D" w14:textId="77777777" w:rsidR="00290695" w:rsidRPr="0033691E" w:rsidRDefault="00290695" w:rsidP="0033691E">
      <w:pPr>
        <w:tabs>
          <w:tab w:val="left" w:pos="851"/>
        </w:tabs>
        <w:spacing w:line="360" w:lineRule="auto"/>
        <w:ind w:left="851" w:right="901"/>
        <w:jc w:val="both"/>
        <w:rPr>
          <w:rFonts w:ascii="Palatino Linotype" w:hAnsi="Palatino Linotype" w:cs="Arial"/>
          <w:i/>
          <w:color w:val="000000" w:themeColor="text1"/>
        </w:rPr>
      </w:pPr>
    </w:p>
    <w:p w14:paraId="52BADEBA" w14:textId="77777777" w:rsidR="009C68A3" w:rsidRPr="0033691E" w:rsidRDefault="009C68A3" w:rsidP="0033691E">
      <w:pPr>
        <w:pStyle w:val="Prrafodelista"/>
        <w:numPr>
          <w:ilvl w:val="0"/>
          <w:numId w:val="4"/>
        </w:numPr>
        <w:spacing w:line="360" w:lineRule="auto"/>
        <w:jc w:val="both"/>
        <w:rPr>
          <w:rFonts w:ascii="Palatino Linotype" w:hAnsi="Palatino Linotype" w:cs="Arial"/>
          <w:b/>
          <w:bCs/>
          <w:color w:val="000000" w:themeColor="text1"/>
        </w:rPr>
      </w:pPr>
      <w:r w:rsidRPr="0033691E">
        <w:rPr>
          <w:rFonts w:ascii="Palatino Linotype" w:hAnsi="Palatino Linotype" w:cs="Arial"/>
          <w:b/>
          <w:bCs/>
          <w:color w:val="000000" w:themeColor="text1"/>
        </w:rPr>
        <w:t>Razones o motivos de inconformidad:</w:t>
      </w:r>
    </w:p>
    <w:p w14:paraId="65FF55AB" w14:textId="77777777" w:rsidR="009C68A3" w:rsidRPr="0033691E" w:rsidRDefault="009C68A3" w:rsidP="0033691E">
      <w:pPr>
        <w:spacing w:line="360" w:lineRule="auto"/>
        <w:ind w:left="850" w:right="901"/>
        <w:jc w:val="both"/>
        <w:rPr>
          <w:rFonts w:ascii="Palatino Linotype" w:eastAsia="Palatino Linotype" w:hAnsi="Palatino Linotype" w:cs="Palatino Linotype"/>
          <w:i/>
          <w:iCs/>
          <w:color w:val="000000" w:themeColor="text1"/>
          <w:lang w:eastAsia="es-MX"/>
        </w:rPr>
      </w:pPr>
    </w:p>
    <w:p w14:paraId="71D42DB5" w14:textId="64F595E3" w:rsidR="00307A95" w:rsidRPr="0033691E" w:rsidRDefault="009C68A3" w:rsidP="0033691E">
      <w:pPr>
        <w:spacing w:line="360" w:lineRule="auto"/>
        <w:ind w:left="850" w:right="901"/>
        <w:jc w:val="both"/>
        <w:rPr>
          <w:rFonts w:ascii="Palatino Linotype" w:hAnsi="Palatino Linotype" w:cs="Arial"/>
          <w:i/>
          <w:color w:val="000000" w:themeColor="text1"/>
        </w:rPr>
      </w:pPr>
      <w:r w:rsidRPr="0033691E">
        <w:rPr>
          <w:rFonts w:ascii="Palatino Linotype" w:eastAsia="Palatino Linotype" w:hAnsi="Palatino Linotype" w:cs="Palatino Linotype"/>
          <w:i/>
          <w:iCs/>
          <w:color w:val="000000" w:themeColor="text1"/>
          <w:lang w:eastAsia="es-MX"/>
        </w:rPr>
        <w:t>“</w:t>
      </w:r>
      <w:r w:rsidR="00CA4ED7" w:rsidRPr="0033691E">
        <w:rPr>
          <w:rFonts w:ascii="Palatino Linotype" w:eastAsia="Palatino Linotype" w:hAnsi="Palatino Linotype" w:cs="Palatino Linotype"/>
          <w:i/>
          <w:iCs/>
          <w:color w:val="000000" w:themeColor="text1"/>
          <w:lang w:eastAsia="es-MX"/>
        </w:rPr>
        <w:t>Con fundamento en el artículos 176, 178 y 179 Fracciones I, II, III, IV y V de la Ley de Transparencia y Acceso a la Información Pública del Estado de México y Municipios. La información está incompleta</w:t>
      </w:r>
      <w:r w:rsidRPr="0033691E">
        <w:rPr>
          <w:rFonts w:ascii="Palatino Linotype" w:eastAsia="Palatino Linotype" w:hAnsi="Palatino Linotype" w:cs="Palatino Linotype"/>
          <w:i/>
          <w:iCs/>
          <w:color w:val="000000" w:themeColor="text1"/>
          <w:lang w:eastAsia="es-MX"/>
        </w:rPr>
        <w:t xml:space="preserve">” </w:t>
      </w:r>
      <w:r w:rsidRPr="0033691E">
        <w:rPr>
          <w:rFonts w:ascii="Palatino Linotype" w:hAnsi="Palatino Linotype" w:cs="Arial"/>
          <w:i/>
          <w:color w:val="000000" w:themeColor="text1"/>
        </w:rPr>
        <w:t>(Sic)</w:t>
      </w:r>
    </w:p>
    <w:p w14:paraId="4882BEA5" w14:textId="77777777" w:rsidR="00A153D0" w:rsidRPr="0033691E" w:rsidRDefault="00A153D0" w:rsidP="0033691E">
      <w:pPr>
        <w:spacing w:line="360" w:lineRule="auto"/>
        <w:ind w:right="901"/>
        <w:jc w:val="both"/>
        <w:rPr>
          <w:rFonts w:ascii="Palatino Linotype" w:eastAsia="Palatino Linotype" w:hAnsi="Palatino Linotype" w:cs="Palatino Linotype"/>
          <w:i/>
          <w:iCs/>
          <w:color w:val="000000" w:themeColor="text1"/>
          <w:lang w:eastAsia="es-MX"/>
        </w:rPr>
      </w:pPr>
    </w:p>
    <w:p w14:paraId="57177941" w14:textId="074294BB" w:rsidR="00696D02" w:rsidRPr="0033691E" w:rsidRDefault="00696D02" w:rsidP="0033691E">
      <w:pPr>
        <w:spacing w:line="360" w:lineRule="auto"/>
        <w:ind w:right="49"/>
        <w:jc w:val="both"/>
        <w:textAlignment w:val="baseline"/>
        <w:rPr>
          <w:rFonts w:ascii="Palatino Linotype" w:eastAsia="Palatino Linotype" w:hAnsi="Palatino Linotype" w:cs="Palatino Linotype"/>
        </w:rPr>
      </w:pPr>
      <w:r w:rsidRPr="0033691E">
        <w:rPr>
          <w:rFonts w:ascii="Palatino Linotype" w:eastAsia="Palatino Linotype" w:hAnsi="Palatino Linotype" w:cs="Palatino Linotype"/>
        </w:rPr>
        <w:t xml:space="preserve">Así mismo, </w:t>
      </w:r>
      <w:r w:rsidRPr="0033691E">
        <w:rPr>
          <w:rFonts w:ascii="Palatino Linotype" w:eastAsia="Palatino Linotype" w:hAnsi="Palatino Linotype" w:cs="Palatino Linotype"/>
          <w:b/>
        </w:rPr>
        <w:t>EL RECURRENTE</w:t>
      </w:r>
      <w:r w:rsidRPr="0033691E">
        <w:rPr>
          <w:rFonts w:ascii="Palatino Linotype" w:eastAsia="Palatino Linotype" w:hAnsi="Palatino Linotype" w:cs="Palatino Linotype"/>
        </w:rPr>
        <w:t xml:space="preserve"> adjuntó a la respuesta el archivo electrónico denominado </w:t>
      </w:r>
      <w:r w:rsidRPr="0033691E">
        <w:rPr>
          <w:rFonts w:ascii="Palatino Linotype" w:eastAsia="Palatino Linotype" w:hAnsi="Palatino Linotype" w:cs="Palatino Linotype"/>
          <w:b/>
        </w:rPr>
        <w:t xml:space="preserve">“Con fundamento en el artículos 176.docx” </w:t>
      </w:r>
      <w:r w:rsidRPr="0033691E">
        <w:rPr>
          <w:rFonts w:ascii="Palatino Linotype" w:eastAsia="Palatino Linotype" w:hAnsi="Palatino Linotype" w:cs="Palatino Linotype"/>
        </w:rPr>
        <w:t>dentro del cual se advierte el documento que se inserta a continuación:</w:t>
      </w:r>
    </w:p>
    <w:p w14:paraId="70A2BFFA" w14:textId="77777777" w:rsidR="00696D02" w:rsidRPr="0033691E" w:rsidRDefault="00696D02" w:rsidP="0033691E">
      <w:pPr>
        <w:spacing w:line="360" w:lineRule="auto"/>
        <w:ind w:right="901"/>
        <w:jc w:val="both"/>
        <w:rPr>
          <w:rFonts w:ascii="Palatino Linotype" w:eastAsia="Palatino Linotype" w:hAnsi="Palatino Linotype" w:cs="Palatino Linotype"/>
          <w:i/>
          <w:iCs/>
          <w:color w:val="000000" w:themeColor="text1"/>
          <w:lang w:eastAsia="es-MX"/>
        </w:rPr>
      </w:pPr>
    </w:p>
    <w:p w14:paraId="6B35B917" w14:textId="464470B8" w:rsidR="00696D02" w:rsidRPr="0033691E" w:rsidRDefault="00CC30C8" w:rsidP="0033691E">
      <w:pPr>
        <w:spacing w:line="360" w:lineRule="auto"/>
        <w:ind w:right="901"/>
        <w:jc w:val="both"/>
        <w:rPr>
          <w:rFonts w:ascii="Palatino Linotype" w:eastAsia="Palatino Linotype" w:hAnsi="Palatino Linotype" w:cs="Palatino Linotype"/>
          <w:i/>
          <w:iCs/>
          <w:color w:val="000000" w:themeColor="text1"/>
          <w:lang w:eastAsia="es-MX"/>
        </w:rPr>
      </w:pPr>
      <w:r w:rsidRPr="0033691E">
        <w:rPr>
          <w:noProof/>
          <w:lang w:val="es-419" w:eastAsia="es-419"/>
        </w:rPr>
        <w:lastRenderedPageBreak/>
        <w:drawing>
          <wp:inline distT="0" distB="0" distL="0" distR="0" wp14:anchorId="4AA513FE" wp14:editId="54298BC4">
            <wp:extent cx="5791835" cy="601154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011545"/>
                    </a:xfrm>
                    <a:prstGeom prst="rect">
                      <a:avLst/>
                    </a:prstGeom>
                  </pic:spPr>
                </pic:pic>
              </a:graphicData>
            </a:graphic>
          </wp:inline>
        </w:drawing>
      </w:r>
    </w:p>
    <w:p w14:paraId="58E3B5DE" w14:textId="55B095CF" w:rsidR="00CC30C8" w:rsidRPr="0033691E" w:rsidRDefault="00CC30C8" w:rsidP="0033691E">
      <w:pPr>
        <w:spacing w:line="360" w:lineRule="auto"/>
        <w:ind w:right="901"/>
        <w:jc w:val="both"/>
        <w:rPr>
          <w:rFonts w:ascii="Palatino Linotype" w:eastAsia="Palatino Linotype" w:hAnsi="Palatino Linotype" w:cs="Palatino Linotype"/>
          <w:i/>
          <w:iCs/>
          <w:color w:val="000000" w:themeColor="text1"/>
          <w:lang w:eastAsia="es-MX"/>
        </w:rPr>
      </w:pPr>
      <w:r w:rsidRPr="0033691E">
        <w:rPr>
          <w:noProof/>
          <w:lang w:val="es-419" w:eastAsia="es-419"/>
        </w:rPr>
        <w:lastRenderedPageBreak/>
        <w:drawing>
          <wp:inline distT="0" distB="0" distL="0" distR="0" wp14:anchorId="72701278" wp14:editId="729751A2">
            <wp:extent cx="5791835" cy="4486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486275"/>
                    </a:xfrm>
                    <a:prstGeom prst="rect">
                      <a:avLst/>
                    </a:prstGeom>
                  </pic:spPr>
                </pic:pic>
              </a:graphicData>
            </a:graphic>
          </wp:inline>
        </w:drawing>
      </w:r>
    </w:p>
    <w:bookmarkEnd w:id="3"/>
    <w:p w14:paraId="3CEDC3A8" w14:textId="1BEDCF39" w:rsidR="00182393" w:rsidRPr="0033691E" w:rsidRDefault="00CC30C8" w:rsidP="0033691E">
      <w:pPr>
        <w:spacing w:line="360" w:lineRule="auto"/>
        <w:jc w:val="both"/>
        <w:rPr>
          <w:rFonts w:ascii="Palatino Linotype" w:hAnsi="Palatino Linotype" w:cs="Arial"/>
          <w:b/>
          <w:color w:val="000000" w:themeColor="text1"/>
        </w:rPr>
      </w:pPr>
      <w:r w:rsidRPr="0033691E">
        <w:rPr>
          <w:rFonts w:ascii="Palatino Linotype" w:hAnsi="Palatino Linotype" w:cs="Arial"/>
          <w:b/>
          <w:color w:val="000000" w:themeColor="text1"/>
        </w:rPr>
        <w:t>IV</w:t>
      </w:r>
      <w:r w:rsidR="00182393" w:rsidRPr="0033691E">
        <w:rPr>
          <w:rFonts w:ascii="Palatino Linotype" w:hAnsi="Palatino Linotype" w:cs="Arial"/>
          <w:b/>
          <w:color w:val="000000" w:themeColor="text1"/>
        </w:rPr>
        <w:t xml:space="preserve">. Del turno del </w:t>
      </w:r>
      <w:r w:rsidR="00391021" w:rsidRPr="0033691E">
        <w:rPr>
          <w:rFonts w:ascii="Palatino Linotype" w:hAnsi="Palatino Linotype" w:cs="Arial"/>
          <w:b/>
          <w:color w:val="000000" w:themeColor="text1"/>
        </w:rPr>
        <w:t>Recurso de Revisión</w:t>
      </w:r>
    </w:p>
    <w:p w14:paraId="12D2611D" w14:textId="5343FB5B" w:rsidR="00581D21" w:rsidRPr="0033691E" w:rsidRDefault="00200BFC" w:rsidP="0033691E">
      <w:pPr>
        <w:spacing w:line="360" w:lineRule="auto"/>
        <w:jc w:val="both"/>
        <w:rPr>
          <w:rFonts w:ascii="Palatino Linotype" w:hAnsi="Palatino Linotype" w:cs="Arial"/>
          <w:color w:val="000000" w:themeColor="text1"/>
        </w:rPr>
      </w:pPr>
      <w:r w:rsidRPr="0033691E">
        <w:rPr>
          <w:rFonts w:ascii="Palatino Linotype" w:hAnsi="Palatino Linotype" w:cs="Arial"/>
          <w:color w:val="000000" w:themeColor="text1"/>
        </w:rPr>
        <w:t>E</w:t>
      </w:r>
      <w:r w:rsidR="00324215" w:rsidRPr="0033691E">
        <w:rPr>
          <w:rFonts w:ascii="Palatino Linotype" w:hAnsi="Palatino Linotype" w:cs="Arial"/>
          <w:color w:val="000000" w:themeColor="text1"/>
        </w:rPr>
        <w:t>l</w:t>
      </w:r>
      <w:r w:rsidR="00324215" w:rsidRPr="0033691E">
        <w:rPr>
          <w:rFonts w:ascii="Palatino Linotype" w:hAnsi="Palatino Linotype" w:cs="Arial"/>
          <w:b/>
          <w:bCs/>
          <w:color w:val="000000" w:themeColor="text1"/>
        </w:rPr>
        <w:t xml:space="preserve"> </w:t>
      </w:r>
      <w:r w:rsidR="004D0811" w:rsidRPr="0033691E">
        <w:rPr>
          <w:rFonts w:ascii="Palatino Linotype" w:hAnsi="Palatino Linotype" w:cs="Arial"/>
          <w:b/>
          <w:bCs/>
          <w:color w:val="000000" w:themeColor="text1"/>
        </w:rPr>
        <w:t>doce</w:t>
      </w:r>
      <w:r w:rsidR="00030D1C" w:rsidRPr="0033691E">
        <w:rPr>
          <w:rFonts w:ascii="Palatino Linotype" w:hAnsi="Palatino Linotype" w:cs="Arial"/>
          <w:b/>
          <w:bCs/>
          <w:color w:val="000000" w:themeColor="text1"/>
        </w:rPr>
        <w:t xml:space="preserve"> d</w:t>
      </w:r>
      <w:r w:rsidR="00447937" w:rsidRPr="0033691E">
        <w:rPr>
          <w:rFonts w:ascii="Palatino Linotype" w:hAnsi="Palatino Linotype" w:cs="Arial"/>
          <w:b/>
          <w:bCs/>
          <w:color w:val="000000" w:themeColor="text1"/>
        </w:rPr>
        <w:t xml:space="preserve">e </w:t>
      </w:r>
      <w:r w:rsidR="004D0811" w:rsidRPr="0033691E">
        <w:rPr>
          <w:rFonts w:ascii="Palatino Linotype" w:hAnsi="Palatino Linotype" w:cs="Arial"/>
          <w:b/>
          <w:bCs/>
          <w:color w:val="000000" w:themeColor="text1"/>
        </w:rPr>
        <w:t>octubre</w:t>
      </w:r>
      <w:r w:rsidR="00CB1A69" w:rsidRPr="0033691E">
        <w:rPr>
          <w:rFonts w:ascii="Palatino Linotype" w:hAnsi="Palatino Linotype" w:cs="Arial"/>
          <w:b/>
          <w:bCs/>
          <w:color w:val="000000" w:themeColor="text1"/>
        </w:rPr>
        <w:t xml:space="preserve"> </w:t>
      </w:r>
      <w:r w:rsidR="00324215" w:rsidRPr="0033691E">
        <w:rPr>
          <w:rFonts w:ascii="Palatino Linotype" w:hAnsi="Palatino Linotype" w:cs="Arial"/>
          <w:b/>
          <w:bCs/>
          <w:color w:val="000000" w:themeColor="text1"/>
        </w:rPr>
        <w:t>de dos mil veintidós</w:t>
      </w:r>
      <w:r w:rsidRPr="0033691E">
        <w:rPr>
          <w:rFonts w:ascii="Palatino Linotype" w:hAnsi="Palatino Linotype" w:cs="Arial"/>
          <w:color w:val="000000" w:themeColor="text1"/>
        </w:rPr>
        <w:t xml:space="preserve">, </w:t>
      </w:r>
      <w:r w:rsidR="0007612A" w:rsidRPr="0033691E">
        <w:rPr>
          <w:rFonts w:ascii="Palatino Linotype" w:hAnsi="Palatino Linotype" w:cs="Arial"/>
          <w:color w:val="000000" w:themeColor="text1"/>
        </w:rPr>
        <w:t xml:space="preserve">el </w:t>
      </w:r>
      <w:r w:rsidR="00F3473A" w:rsidRPr="0033691E">
        <w:rPr>
          <w:rFonts w:ascii="Palatino Linotype" w:hAnsi="Palatino Linotype" w:cs="Arial"/>
          <w:color w:val="000000" w:themeColor="text1"/>
        </w:rPr>
        <w:t xml:space="preserve">recurso que se trata se </w:t>
      </w:r>
      <w:r w:rsidR="003D0D02" w:rsidRPr="0033691E">
        <w:rPr>
          <w:rFonts w:ascii="Palatino Linotype" w:hAnsi="Palatino Linotype" w:cs="Arial"/>
          <w:color w:val="000000" w:themeColor="text1"/>
        </w:rPr>
        <w:t>envi</w:t>
      </w:r>
      <w:r w:rsidR="0007612A" w:rsidRPr="0033691E">
        <w:rPr>
          <w:rFonts w:ascii="Palatino Linotype" w:hAnsi="Palatino Linotype" w:cs="Arial"/>
          <w:color w:val="000000" w:themeColor="text1"/>
        </w:rPr>
        <w:t>ó</w:t>
      </w:r>
      <w:r w:rsidR="003D0D02" w:rsidRPr="0033691E">
        <w:rPr>
          <w:rFonts w:ascii="Palatino Linotype" w:hAnsi="Palatino Linotype" w:cs="Arial"/>
          <w:color w:val="000000" w:themeColor="text1"/>
        </w:rPr>
        <w:t xml:space="preserve"> </w:t>
      </w:r>
      <w:r w:rsidR="00F3473A" w:rsidRPr="0033691E">
        <w:rPr>
          <w:rFonts w:ascii="Palatino Linotype" w:hAnsi="Palatino Linotype" w:cs="Arial"/>
          <w:color w:val="000000" w:themeColor="text1"/>
        </w:rPr>
        <w:t xml:space="preserve">electrónicamente al Instituto de </w:t>
      </w:r>
      <w:r w:rsidR="00F3473A" w:rsidRPr="0033691E">
        <w:rPr>
          <w:rFonts w:ascii="Palatino Linotype" w:eastAsia="Arial Unicode MS" w:hAnsi="Palatino Linotype" w:cs="Arial"/>
          <w:color w:val="000000" w:themeColor="text1"/>
        </w:rPr>
        <w:t>Transparencia</w:t>
      </w:r>
      <w:r w:rsidR="00F3473A" w:rsidRPr="0033691E">
        <w:rPr>
          <w:rFonts w:ascii="Palatino Linotype" w:hAnsi="Palatino Linotype" w:cs="Arial"/>
          <w:color w:val="000000" w:themeColor="text1"/>
        </w:rPr>
        <w:t xml:space="preserve">, Acceso a la </w:t>
      </w:r>
      <w:r w:rsidR="00327647" w:rsidRPr="0033691E">
        <w:rPr>
          <w:rFonts w:ascii="Palatino Linotype" w:hAnsi="Palatino Linotype" w:cs="Arial"/>
          <w:color w:val="000000" w:themeColor="text1"/>
        </w:rPr>
        <w:t>Información Pública</w:t>
      </w:r>
      <w:r w:rsidR="00F3473A" w:rsidRPr="0033691E">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33691E">
        <w:rPr>
          <w:rFonts w:ascii="Palatino Linotype" w:hAnsi="Palatino Linotype"/>
          <w:color w:val="000000" w:themeColor="text1"/>
        </w:rPr>
        <w:t xml:space="preserve">Ley de Transparencia y Acceso a la </w:t>
      </w:r>
      <w:r w:rsidR="00327647" w:rsidRPr="0033691E">
        <w:rPr>
          <w:rFonts w:ascii="Palatino Linotype" w:hAnsi="Palatino Linotype"/>
          <w:color w:val="000000" w:themeColor="text1"/>
        </w:rPr>
        <w:t>Información Pública</w:t>
      </w:r>
      <w:r w:rsidR="00F3473A" w:rsidRPr="0033691E">
        <w:rPr>
          <w:rFonts w:ascii="Palatino Linotype" w:hAnsi="Palatino Linotype"/>
          <w:color w:val="000000" w:themeColor="text1"/>
        </w:rPr>
        <w:t xml:space="preserve"> del Estado de México y Municipios</w:t>
      </w:r>
      <w:r w:rsidR="003D0D02" w:rsidRPr="0033691E">
        <w:rPr>
          <w:rFonts w:ascii="Palatino Linotype" w:hAnsi="Palatino Linotype" w:cs="Arial"/>
          <w:color w:val="000000" w:themeColor="text1"/>
        </w:rPr>
        <w:t xml:space="preserve">, se </w:t>
      </w:r>
      <w:r w:rsidR="0007612A" w:rsidRPr="0033691E">
        <w:rPr>
          <w:rFonts w:ascii="Palatino Linotype" w:hAnsi="Palatino Linotype" w:cs="Arial"/>
          <w:color w:val="000000" w:themeColor="text1"/>
        </w:rPr>
        <w:t>turnó</w:t>
      </w:r>
      <w:r w:rsidR="00F3473A" w:rsidRPr="0033691E">
        <w:rPr>
          <w:rFonts w:ascii="Palatino Linotype" w:hAnsi="Palatino Linotype" w:cs="Arial"/>
          <w:color w:val="000000" w:themeColor="text1"/>
        </w:rPr>
        <w:t xml:space="preserve"> </w:t>
      </w:r>
      <w:r w:rsidR="00181F7D" w:rsidRPr="0033691E">
        <w:rPr>
          <w:rFonts w:ascii="Palatino Linotype" w:hAnsi="Palatino Linotype" w:cs="Arial"/>
          <w:color w:val="000000" w:themeColor="text1"/>
        </w:rPr>
        <w:t>mediante</w:t>
      </w:r>
      <w:r w:rsidR="00F3473A" w:rsidRPr="0033691E">
        <w:rPr>
          <w:rFonts w:ascii="Palatino Linotype" w:eastAsia="Arial Unicode MS" w:hAnsi="Palatino Linotype" w:cs="Arial"/>
          <w:color w:val="000000" w:themeColor="text1"/>
        </w:rPr>
        <w:t xml:space="preserve"> </w:t>
      </w:r>
      <w:r w:rsidR="00F3473A" w:rsidRPr="0033691E">
        <w:rPr>
          <w:rFonts w:ascii="Palatino Linotype" w:eastAsia="Arial Unicode MS" w:hAnsi="Palatino Linotype" w:cs="Arial"/>
          <w:b/>
          <w:color w:val="000000" w:themeColor="text1"/>
        </w:rPr>
        <w:t>SAIMEX</w:t>
      </w:r>
      <w:r w:rsidR="00F3473A" w:rsidRPr="0033691E">
        <w:rPr>
          <w:rFonts w:ascii="Palatino Linotype" w:hAnsi="Palatino Linotype"/>
          <w:color w:val="000000" w:themeColor="text1"/>
        </w:rPr>
        <w:t xml:space="preserve">, </w:t>
      </w:r>
      <w:r w:rsidR="00904289" w:rsidRPr="0033691E">
        <w:rPr>
          <w:rFonts w:ascii="Palatino Linotype" w:hAnsi="Palatino Linotype"/>
          <w:color w:val="000000" w:themeColor="text1"/>
        </w:rPr>
        <w:t>a</w:t>
      </w:r>
      <w:r w:rsidR="00B65E3A" w:rsidRPr="0033691E">
        <w:rPr>
          <w:rFonts w:ascii="Palatino Linotype" w:hAnsi="Palatino Linotype"/>
          <w:color w:val="000000" w:themeColor="text1"/>
        </w:rPr>
        <w:t xml:space="preserve"> </w:t>
      </w:r>
      <w:r w:rsidR="00904289" w:rsidRPr="0033691E">
        <w:rPr>
          <w:rFonts w:ascii="Palatino Linotype" w:hAnsi="Palatino Linotype"/>
          <w:color w:val="000000" w:themeColor="text1"/>
        </w:rPr>
        <w:t>l</w:t>
      </w:r>
      <w:r w:rsidR="0007612A" w:rsidRPr="0033691E">
        <w:rPr>
          <w:rFonts w:ascii="Palatino Linotype" w:hAnsi="Palatino Linotype"/>
          <w:color w:val="000000" w:themeColor="text1"/>
        </w:rPr>
        <w:t>a</w:t>
      </w:r>
      <w:r w:rsidR="00904289" w:rsidRPr="0033691E">
        <w:rPr>
          <w:rFonts w:ascii="Palatino Linotype" w:hAnsi="Palatino Linotype"/>
          <w:color w:val="000000" w:themeColor="text1"/>
        </w:rPr>
        <w:t xml:space="preserve"> </w:t>
      </w:r>
      <w:r w:rsidR="00904289" w:rsidRPr="0033691E">
        <w:rPr>
          <w:rFonts w:ascii="Palatino Linotype" w:hAnsi="Palatino Linotype"/>
          <w:b/>
          <w:color w:val="000000" w:themeColor="text1"/>
        </w:rPr>
        <w:t>Comisiona</w:t>
      </w:r>
      <w:r w:rsidR="0007612A" w:rsidRPr="0033691E">
        <w:rPr>
          <w:rFonts w:ascii="Palatino Linotype" w:hAnsi="Palatino Linotype"/>
          <w:b/>
          <w:color w:val="000000" w:themeColor="text1"/>
        </w:rPr>
        <w:t>da Sharon Cristina Morales Martínez</w:t>
      </w:r>
      <w:r w:rsidR="003E67AD" w:rsidRPr="0033691E">
        <w:rPr>
          <w:rFonts w:ascii="Palatino Linotype" w:hAnsi="Palatino Linotype"/>
          <w:b/>
          <w:color w:val="000000" w:themeColor="text1"/>
        </w:rPr>
        <w:t xml:space="preserve">, </w:t>
      </w:r>
      <w:r w:rsidR="003E67AD" w:rsidRPr="0033691E">
        <w:rPr>
          <w:rFonts w:ascii="Palatino Linotype" w:hAnsi="Palatino Linotype" w:cs="Arial"/>
          <w:color w:val="000000" w:themeColor="text1"/>
        </w:rPr>
        <w:t>a efecto de decretar su admisión o desechamiento</w:t>
      </w:r>
      <w:r w:rsidR="00581D21" w:rsidRPr="0033691E">
        <w:rPr>
          <w:rFonts w:ascii="Palatino Linotype" w:hAnsi="Palatino Linotype" w:cs="Arial"/>
          <w:color w:val="000000" w:themeColor="text1"/>
        </w:rPr>
        <w:t>.</w:t>
      </w:r>
    </w:p>
    <w:p w14:paraId="3F594CD2" w14:textId="51966CA2" w:rsidR="00FE1F48" w:rsidRPr="0033691E" w:rsidRDefault="00581D21" w:rsidP="0033691E">
      <w:pPr>
        <w:spacing w:line="360" w:lineRule="auto"/>
        <w:jc w:val="both"/>
        <w:rPr>
          <w:rFonts w:ascii="Palatino Linotype" w:hAnsi="Palatino Linotype" w:cs="Arial"/>
          <w:color w:val="000000" w:themeColor="text1"/>
        </w:rPr>
      </w:pPr>
      <w:r w:rsidRPr="0033691E">
        <w:rPr>
          <w:rFonts w:ascii="Palatino Linotype" w:hAnsi="Palatino Linotype" w:cs="Arial"/>
          <w:color w:val="000000" w:themeColor="text1"/>
        </w:rPr>
        <w:t xml:space="preserve"> </w:t>
      </w:r>
    </w:p>
    <w:p w14:paraId="06C43014" w14:textId="24570EFF" w:rsidR="004077DA" w:rsidRPr="0033691E" w:rsidRDefault="004077DA" w:rsidP="0033691E">
      <w:pPr>
        <w:tabs>
          <w:tab w:val="center" w:pos="4252"/>
          <w:tab w:val="right" w:pos="8504"/>
        </w:tabs>
        <w:spacing w:line="360" w:lineRule="auto"/>
        <w:jc w:val="both"/>
        <w:rPr>
          <w:rFonts w:ascii="Palatino Linotype" w:hAnsi="Palatino Linotype" w:cs="Arial"/>
          <w:b/>
          <w:color w:val="000000" w:themeColor="text1"/>
        </w:rPr>
      </w:pPr>
      <w:r w:rsidRPr="0033691E">
        <w:rPr>
          <w:rFonts w:ascii="Palatino Linotype" w:hAnsi="Palatino Linotype" w:cs="Arial"/>
          <w:b/>
          <w:color w:val="000000" w:themeColor="text1"/>
        </w:rPr>
        <w:lastRenderedPageBreak/>
        <w:t>a) Admisión de</w:t>
      </w:r>
      <w:r w:rsidR="00337AB4" w:rsidRPr="0033691E">
        <w:rPr>
          <w:rFonts w:ascii="Palatino Linotype" w:hAnsi="Palatino Linotype" w:cs="Arial"/>
          <w:b/>
          <w:color w:val="000000" w:themeColor="text1"/>
        </w:rPr>
        <w:t>l</w:t>
      </w:r>
      <w:r w:rsidRPr="0033691E">
        <w:rPr>
          <w:rFonts w:ascii="Palatino Linotype" w:hAnsi="Palatino Linotype" w:cs="Arial"/>
          <w:b/>
          <w:color w:val="000000" w:themeColor="text1"/>
        </w:rPr>
        <w:t xml:space="preserve"> </w:t>
      </w:r>
      <w:r w:rsidR="00337AB4" w:rsidRPr="0033691E">
        <w:rPr>
          <w:rFonts w:ascii="Palatino Linotype" w:hAnsi="Palatino Linotype" w:cs="Arial"/>
          <w:b/>
          <w:color w:val="000000" w:themeColor="text1"/>
        </w:rPr>
        <w:t>Recurso</w:t>
      </w:r>
      <w:r w:rsidR="00963231" w:rsidRPr="0033691E">
        <w:rPr>
          <w:rFonts w:ascii="Palatino Linotype" w:hAnsi="Palatino Linotype" w:cs="Arial"/>
          <w:b/>
          <w:color w:val="000000" w:themeColor="text1"/>
        </w:rPr>
        <w:t xml:space="preserve"> de Revisión</w:t>
      </w:r>
    </w:p>
    <w:p w14:paraId="4952A0CD" w14:textId="365E79D1" w:rsidR="00200BFC" w:rsidRPr="0033691E" w:rsidRDefault="00200BFC" w:rsidP="0033691E">
      <w:pPr>
        <w:tabs>
          <w:tab w:val="center" w:pos="4252"/>
          <w:tab w:val="right" w:pos="8504"/>
        </w:tabs>
        <w:spacing w:line="360" w:lineRule="auto"/>
        <w:jc w:val="both"/>
        <w:rPr>
          <w:rFonts w:ascii="Palatino Linotype" w:hAnsi="Palatino Linotype" w:cs="Arial"/>
          <w:color w:val="000000" w:themeColor="text1"/>
        </w:rPr>
      </w:pPr>
      <w:r w:rsidRPr="0033691E">
        <w:rPr>
          <w:rFonts w:ascii="Palatino Linotype" w:hAnsi="Palatino Linotype" w:cs="Arial"/>
          <w:color w:val="000000" w:themeColor="text1"/>
        </w:rPr>
        <w:t>De las constancias del expediente electrónico del</w:t>
      </w:r>
      <w:r w:rsidRPr="0033691E">
        <w:rPr>
          <w:rFonts w:ascii="Palatino Linotype" w:hAnsi="Palatino Linotype" w:cs="Arial"/>
          <w:b/>
          <w:color w:val="000000" w:themeColor="text1"/>
        </w:rPr>
        <w:t xml:space="preserve"> SAIMEX</w:t>
      </w:r>
      <w:r w:rsidR="003E67AD" w:rsidRPr="0033691E">
        <w:rPr>
          <w:rFonts w:ascii="Palatino Linotype" w:hAnsi="Palatino Linotype" w:cs="Arial"/>
          <w:color w:val="000000" w:themeColor="text1"/>
        </w:rPr>
        <w:t xml:space="preserve">, se advierte que el </w:t>
      </w:r>
      <w:r w:rsidR="004D0811" w:rsidRPr="0033691E">
        <w:rPr>
          <w:rFonts w:ascii="Palatino Linotype" w:hAnsi="Palatino Linotype" w:cs="Arial"/>
          <w:b/>
          <w:color w:val="000000" w:themeColor="text1"/>
        </w:rPr>
        <w:t>trece</w:t>
      </w:r>
      <w:r w:rsidR="00BF6B1B" w:rsidRPr="0033691E">
        <w:rPr>
          <w:rFonts w:ascii="Palatino Linotype" w:hAnsi="Palatino Linotype" w:cs="Arial"/>
          <w:b/>
          <w:color w:val="000000" w:themeColor="text1"/>
        </w:rPr>
        <w:t xml:space="preserve"> de </w:t>
      </w:r>
      <w:r w:rsidR="00696E42" w:rsidRPr="0033691E">
        <w:rPr>
          <w:rFonts w:ascii="Palatino Linotype" w:hAnsi="Palatino Linotype" w:cs="Arial"/>
          <w:b/>
          <w:color w:val="000000" w:themeColor="text1"/>
        </w:rPr>
        <w:t>octubre</w:t>
      </w:r>
      <w:r w:rsidR="00BF6B1B" w:rsidRPr="0033691E">
        <w:rPr>
          <w:rFonts w:ascii="Palatino Linotype" w:hAnsi="Palatino Linotype" w:cs="Arial"/>
          <w:b/>
          <w:color w:val="000000" w:themeColor="text1"/>
        </w:rPr>
        <w:t xml:space="preserve"> </w:t>
      </w:r>
      <w:r w:rsidR="00337AB4" w:rsidRPr="0033691E">
        <w:rPr>
          <w:rFonts w:ascii="Palatino Linotype" w:hAnsi="Palatino Linotype" w:cs="Arial"/>
          <w:b/>
          <w:color w:val="000000" w:themeColor="text1"/>
        </w:rPr>
        <w:t xml:space="preserve">de </w:t>
      </w:r>
      <w:r w:rsidR="00D44427" w:rsidRPr="0033691E">
        <w:rPr>
          <w:rFonts w:ascii="Palatino Linotype" w:hAnsi="Palatino Linotype" w:cs="Arial"/>
          <w:b/>
          <w:color w:val="000000" w:themeColor="text1"/>
        </w:rPr>
        <w:t>dos mil veintidós</w:t>
      </w:r>
      <w:r w:rsidRPr="0033691E">
        <w:rPr>
          <w:rFonts w:ascii="Palatino Linotype" w:hAnsi="Palatino Linotype" w:cs="Arial"/>
          <w:color w:val="000000" w:themeColor="text1"/>
        </w:rPr>
        <w:t>, se acordó la admisión a trámite de</w:t>
      </w:r>
      <w:r w:rsidR="00337AB4" w:rsidRPr="0033691E">
        <w:rPr>
          <w:rFonts w:ascii="Palatino Linotype" w:hAnsi="Palatino Linotype" w:cs="Arial"/>
          <w:color w:val="000000" w:themeColor="text1"/>
        </w:rPr>
        <w:t>l</w:t>
      </w:r>
      <w:r w:rsidR="00AF5622" w:rsidRPr="0033691E">
        <w:rPr>
          <w:rFonts w:ascii="Palatino Linotype" w:hAnsi="Palatino Linotype" w:cs="Arial"/>
          <w:color w:val="000000" w:themeColor="text1"/>
        </w:rPr>
        <w:t xml:space="preserve"> </w:t>
      </w:r>
      <w:r w:rsidR="00963231" w:rsidRPr="0033691E">
        <w:rPr>
          <w:rFonts w:ascii="Palatino Linotype" w:hAnsi="Palatino Linotype" w:cs="Arial"/>
          <w:color w:val="000000" w:themeColor="text1"/>
        </w:rPr>
        <w:t>Recurso de Revisión</w:t>
      </w:r>
      <w:r w:rsidRPr="0033691E">
        <w:rPr>
          <w:rFonts w:ascii="Palatino Linotype" w:hAnsi="Palatino Linotype" w:cs="Arial"/>
          <w:color w:val="000000" w:themeColor="text1"/>
        </w:rPr>
        <w:t xml:space="preserve"> que nos ocupa</w:t>
      </w:r>
      <w:r w:rsidR="00AF5622" w:rsidRPr="0033691E">
        <w:rPr>
          <w:rFonts w:ascii="Palatino Linotype" w:hAnsi="Palatino Linotype" w:cs="Arial"/>
          <w:color w:val="000000" w:themeColor="text1"/>
        </w:rPr>
        <w:t>n</w:t>
      </w:r>
      <w:r w:rsidRPr="0033691E">
        <w:rPr>
          <w:rFonts w:ascii="Palatino Linotype" w:hAnsi="Palatino Linotype" w:cs="Arial"/>
          <w:color w:val="000000" w:themeColor="text1"/>
        </w:rPr>
        <w:t>; así como la integración del expediente respectivo, mismo</w:t>
      </w:r>
      <w:r w:rsidR="00AF5622" w:rsidRPr="0033691E">
        <w:rPr>
          <w:rFonts w:ascii="Palatino Linotype" w:hAnsi="Palatino Linotype" w:cs="Arial"/>
          <w:color w:val="000000" w:themeColor="text1"/>
        </w:rPr>
        <w:t xml:space="preserve"> que se </w:t>
      </w:r>
      <w:r w:rsidR="00337AB4" w:rsidRPr="0033691E">
        <w:rPr>
          <w:rFonts w:ascii="Palatino Linotype" w:hAnsi="Palatino Linotype" w:cs="Arial"/>
          <w:color w:val="000000" w:themeColor="text1"/>
        </w:rPr>
        <w:t>puso</w:t>
      </w:r>
      <w:r w:rsidRPr="0033691E">
        <w:rPr>
          <w:rFonts w:ascii="Palatino Linotype" w:hAnsi="Palatino Linotype" w:cs="Arial"/>
          <w:color w:val="000000" w:themeColor="text1"/>
        </w:rPr>
        <w:t xml:space="preserve"> a disposición de las partes, para que en un plazo máximo de siete días hábiles</w:t>
      </w:r>
      <w:r w:rsidR="00434F5B" w:rsidRPr="0033691E">
        <w:rPr>
          <w:rFonts w:ascii="Palatino Linotype" w:hAnsi="Palatino Linotype" w:cs="Arial"/>
          <w:color w:val="000000" w:themeColor="text1"/>
        </w:rPr>
        <w:t xml:space="preserve">, manifestaran lo que a su derecho conviniera, a efecto de presentar pruebas y alegatos; así como para que </w:t>
      </w:r>
      <w:r w:rsidR="00434F5B" w:rsidRPr="0033691E">
        <w:rPr>
          <w:rFonts w:ascii="Palatino Linotype" w:hAnsi="Palatino Linotype" w:cs="Arial"/>
          <w:b/>
          <w:color w:val="000000" w:themeColor="text1"/>
        </w:rPr>
        <w:t xml:space="preserve">EL SUJETO OBLIGADO </w:t>
      </w:r>
      <w:r w:rsidR="00434F5B" w:rsidRPr="0033691E">
        <w:rPr>
          <w:rFonts w:ascii="Palatino Linotype" w:hAnsi="Palatino Linotype" w:cs="Arial"/>
          <w:color w:val="000000" w:themeColor="text1"/>
        </w:rPr>
        <w:t>rindiera su</w:t>
      </w:r>
      <w:r w:rsidR="00434F5B" w:rsidRPr="0033691E">
        <w:rPr>
          <w:rFonts w:ascii="Palatino Linotype" w:hAnsi="Palatino Linotype" w:cs="Arial"/>
          <w:b/>
          <w:color w:val="000000" w:themeColor="text1"/>
        </w:rPr>
        <w:t xml:space="preserve"> </w:t>
      </w:r>
      <w:r w:rsidR="00434F5B" w:rsidRPr="0033691E">
        <w:rPr>
          <w:rFonts w:ascii="Palatino Linotype" w:hAnsi="Palatino Linotype" w:cs="Arial"/>
          <w:color w:val="000000" w:themeColor="text1"/>
        </w:rPr>
        <w:t xml:space="preserve">Informe Justificado, </w:t>
      </w:r>
      <w:r w:rsidRPr="0033691E">
        <w:rPr>
          <w:rFonts w:ascii="Palatino Linotype" w:hAnsi="Palatino Linotype" w:cs="Arial"/>
          <w:color w:val="000000" w:themeColor="text1"/>
        </w:rPr>
        <w:t xml:space="preserve">conforme a lo dispuesto por el artículo 185 de la Ley de Transparencia y Acceso a la </w:t>
      </w:r>
      <w:r w:rsidR="00327647" w:rsidRPr="0033691E">
        <w:rPr>
          <w:rFonts w:ascii="Palatino Linotype" w:hAnsi="Palatino Linotype" w:cs="Arial"/>
          <w:color w:val="000000" w:themeColor="text1"/>
        </w:rPr>
        <w:t>Información Pública</w:t>
      </w:r>
      <w:r w:rsidRPr="0033691E">
        <w:rPr>
          <w:rFonts w:ascii="Palatino Linotype" w:hAnsi="Palatino Linotype" w:cs="Arial"/>
          <w:color w:val="000000" w:themeColor="text1"/>
        </w:rPr>
        <w:t xml:space="preserve"> del Estado de México y Municipios.</w:t>
      </w:r>
    </w:p>
    <w:p w14:paraId="0AA3AFC7" w14:textId="77777777" w:rsidR="00B65E3A" w:rsidRPr="0033691E" w:rsidRDefault="00B65E3A" w:rsidP="0033691E">
      <w:pPr>
        <w:spacing w:line="360" w:lineRule="auto"/>
        <w:jc w:val="both"/>
        <w:rPr>
          <w:rFonts w:ascii="Palatino Linotype" w:eastAsia="Arial Unicode MS" w:hAnsi="Palatino Linotype" w:cs="Arial"/>
          <w:b/>
          <w:color w:val="000000" w:themeColor="text1"/>
        </w:rPr>
      </w:pPr>
    </w:p>
    <w:p w14:paraId="239F20BA" w14:textId="29BC0B2A" w:rsidR="004077DA" w:rsidRPr="0033691E" w:rsidRDefault="004077DA" w:rsidP="0033691E">
      <w:pPr>
        <w:spacing w:line="360" w:lineRule="auto"/>
        <w:jc w:val="both"/>
        <w:rPr>
          <w:rFonts w:ascii="Palatino Linotype" w:eastAsia="Arial Unicode MS" w:hAnsi="Palatino Linotype" w:cs="Arial"/>
          <w:b/>
          <w:color w:val="000000" w:themeColor="text1"/>
        </w:rPr>
      </w:pPr>
      <w:r w:rsidRPr="0033691E">
        <w:rPr>
          <w:rFonts w:ascii="Palatino Linotype" w:eastAsia="Arial Unicode MS" w:hAnsi="Palatino Linotype" w:cs="Arial"/>
          <w:b/>
          <w:color w:val="000000" w:themeColor="text1"/>
        </w:rPr>
        <w:t xml:space="preserve">b) </w:t>
      </w:r>
      <w:r w:rsidRPr="0033691E">
        <w:rPr>
          <w:rFonts w:ascii="Palatino Linotype" w:hAnsi="Palatino Linotype" w:cs="Arial"/>
          <w:b/>
          <w:bCs/>
          <w:color w:val="000000" w:themeColor="text1"/>
        </w:rPr>
        <w:t>Informe Justificado</w:t>
      </w:r>
    </w:p>
    <w:p w14:paraId="157C4017" w14:textId="16AEB1D8" w:rsidR="00581D21" w:rsidRPr="0033691E" w:rsidRDefault="0076369A" w:rsidP="0033691E">
      <w:pPr>
        <w:tabs>
          <w:tab w:val="center" w:pos="4252"/>
          <w:tab w:val="right" w:pos="8504"/>
        </w:tabs>
        <w:spacing w:line="360" w:lineRule="auto"/>
        <w:jc w:val="both"/>
        <w:rPr>
          <w:rFonts w:ascii="Palatino Linotype" w:hAnsi="Palatino Linotype" w:cs="Arial"/>
          <w:color w:val="000000" w:themeColor="text1"/>
        </w:rPr>
      </w:pPr>
      <w:r w:rsidRPr="0033691E">
        <w:rPr>
          <w:rFonts w:ascii="Palatino Linotype" w:hAnsi="Palatino Linotype" w:cs="Arial"/>
          <w:color w:val="000000" w:themeColor="text1"/>
        </w:rPr>
        <w:t>En cumplimiento a lo anterior, de las constancias del</w:t>
      </w:r>
      <w:r w:rsidR="00337AB4" w:rsidRPr="0033691E">
        <w:rPr>
          <w:rFonts w:ascii="Palatino Linotype" w:hAnsi="Palatino Linotype" w:cs="Arial"/>
          <w:color w:val="000000" w:themeColor="text1"/>
        </w:rPr>
        <w:t xml:space="preserve"> </w:t>
      </w:r>
      <w:r w:rsidRPr="0033691E">
        <w:rPr>
          <w:rFonts w:ascii="Palatino Linotype" w:hAnsi="Palatino Linotype" w:cs="Arial"/>
          <w:color w:val="000000" w:themeColor="text1"/>
        </w:rPr>
        <w:t>expediente electrónico que obra</w:t>
      </w:r>
      <w:r w:rsidR="00FB28BB" w:rsidRPr="0033691E">
        <w:rPr>
          <w:rFonts w:ascii="Palatino Linotype" w:hAnsi="Palatino Linotype" w:cs="Arial"/>
          <w:color w:val="000000" w:themeColor="text1"/>
        </w:rPr>
        <w:t xml:space="preserve"> en el </w:t>
      </w:r>
      <w:r w:rsidRPr="0033691E">
        <w:rPr>
          <w:rFonts w:ascii="Palatino Linotype" w:hAnsi="Palatino Linotype" w:cs="Arial"/>
          <w:b/>
          <w:bCs/>
          <w:color w:val="000000" w:themeColor="text1"/>
        </w:rPr>
        <w:t>SAIMEX</w:t>
      </w:r>
      <w:r w:rsidRPr="0033691E">
        <w:rPr>
          <w:rFonts w:ascii="Palatino Linotype" w:hAnsi="Palatino Linotype" w:cs="Arial"/>
          <w:color w:val="000000" w:themeColor="text1"/>
        </w:rPr>
        <w:t xml:space="preserve">, del Recurso materia del presente estudio, se advierte que </w:t>
      </w:r>
      <w:r w:rsidRPr="0033691E">
        <w:rPr>
          <w:rFonts w:ascii="Palatino Linotype" w:hAnsi="Palatino Linotype" w:cs="Arial"/>
          <w:b/>
          <w:bCs/>
          <w:color w:val="000000" w:themeColor="text1"/>
        </w:rPr>
        <w:t>EL SUJETO OBLIGADO</w:t>
      </w:r>
      <w:r w:rsidR="004F1EB5" w:rsidRPr="0033691E">
        <w:rPr>
          <w:rFonts w:ascii="Palatino Linotype" w:hAnsi="Palatino Linotype" w:cs="Arial"/>
          <w:b/>
          <w:bCs/>
          <w:color w:val="000000" w:themeColor="text1"/>
        </w:rPr>
        <w:t xml:space="preserve"> </w:t>
      </w:r>
      <w:r w:rsidR="00A153D0" w:rsidRPr="0033691E">
        <w:rPr>
          <w:rFonts w:ascii="Palatino Linotype" w:hAnsi="Palatino Linotype" w:cs="Arial"/>
          <w:color w:val="000000" w:themeColor="text1"/>
        </w:rPr>
        <w:t>remitió informe justificado tal como se muestra a continuación.</w:t>
      </w:r>
    </w:p>
    <w:p w14:paraId="0D5B09F2" w14:textId="466274B7" w:rsidR="00A153D0" w:rsidRPr="0033691E" w:rsidRDefault="004D0811" w:rsidP="0033691E">
      <w:pPr>
        <w:tabs>
          <w:tab w:val="center" w:pos="4252"/>
          <w:tab w:val="right" w:pos="8504"/>
        </w:tabs>
        <w:spacing w:line="360" w:lineRule="auto"/>
        <w:jc w:val="both"/>
        <w:rPr>
          <w:rFonts w:ascii="Palatino Linotype" w:hAnsi="Palatino Linotype" w:cs="Arial"/>
          <w:color w:val="000000" w:themeColor="text1"/>
        </w:rPr>
      </w:pPr>
      <w:r w:rsidRPr="0033691E">
        <w:rPr>
          <w:noProof/>
          <w:lang w:val="es-419" w:eastAsia="es-419"/>
        </w:rPr>
        <w:lastRenderedPageBreak/>
        <w:drawing>
          <wp:inline distT="0" distB="0" distL="0" distR="0" wp14:anchorId="4A2463CD" wp14:editId="3172A848">
            <wp:extent cx="5791835" cy="36620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662045"/>
                    </a:xfrm>
                    <a:prstGeom prst="rect">
                      <a:avLst/>
                    </a:prstGeom>
                  </pic:spPr>
                </pic:pic>
              </a:graphicData>
            </a:graphic>
          </wp:inline>
        </w:drawing>
      </w:r>
    </w:p>
    <w:p w14:paraId="6B287ED0" w14:textId="6ECD395E" w:rsidR="00443F98" w:rsidRPr="0033691E" w:rsidRDefault="00443F98" w:rsidP="0033691E">
      <w:pPr>
        <w:tabs>
          <w:tab w:val="center" w:pos="4252"/>
          <w:tab w:val="right" w:pos="8504"/>
        </w:tabs>
        <w:spacing w:line="360" w:lineRule="auto"/>
        <w:jc w:val="both"/>
        <w:rPr>
          <w:rFonts w:ascii="Palatino Linotype" w:hAnsi="Palatino Linotype" w:cs="Arial"/>
          <w:color w:val="000000" w:themeColor="text1"/>
        </w:rPr>
      </w:pPr>
    </w:p>
    <w:p w14:paraId="68BA52FB" w14:textId="08EFA245" w:rsidR="00223A11" w:rsidRPr="0033691E" w:rsidRDefault="00223A11" w:rsidP="0033691E">
      <w:pPr>
        <w:tabs>
          <w:tab w:val="center" w:pos="4252"/>
          <w:tab w:val="right" w:pos="8504"/>
        </w:tabs>
        <w:spacing w:line="360" w:lineRule="auto"/>
        <w:jc w:val="both"/>
        <w:rPr>
          <w:rFonts w:ascii="Palatino Linotype" w:hAnsi="Palatino Linotype" w:cs="Arial"/>
          <w:color w:val="000000" w:themeColor="text1"/>
        </w:rPr>
      </w:pPr>
      <w:r w:rsidRPr="0033691E">
        <w:rPr>
          <w:rFonts w:ascii="Palatino Linotype" w:hAnsi="Palatino Linotype" w:cs="Arial"/>
          <w:color w:val="000000" w:themeColor="text1"/>
        </w:rPr>
        <w:t>De los archivos remitidos mediante informe justificado se advierte que el recurrente remite 3 documentos de los cuales solo se pusieron a la vista 2 puesto que uno de ellos contiene datos personales consistentes en el RFC de uno de los servidores públicos.</w:t>
      </w:r>
    </w:p>
    <w:p w14:paraId="7E987B2E" w14:textId="66B72E5B" w:rsidR="00C37F78" w:rsidRPr="0033691E" w:rsidRDefault="00C37F78" w:rsidP="0033691E">
      <w:pPr>
        <w:tabs>
          <w:tab w:val="center" w:pos="4252"/>
          <w:tab w:val="right" w:pos="8504"/>
        </w:tabs>
        <w:spacing w:line="360" w:lineRule="auto"/>
        <w:jc w:val="both"/>
        <w:rPr>
          <w:rFonts w:ascii="Palatino Linotype" w:hAnsi="Palatino Linotype" w:cs="Arial"/>
          <w:color w:val="000000" w:themeColor="text1"/>
        </w:rPr>
      </w:pPr>
      <w:r w:rsidRPr="0033691E">
        <w:rPr>
          <w:noProof/>
          <w:lang w:val="es-419" w:eastAsia="es-419"/>
        </w:rPr>
        <w:lastRenderedPageBreak/>
        <w:drawing>
          <wp:inline distT="0" distB="0" distL="0" distR="0" wp14:anchorId="1C7A46FB" wp14:editId="1A01D092">
            <wp:extent cx="5391150" cy="7162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1150" cy="7162800"/>
                    </a:xfrm>
                    <a:prstGeom prst="rect">
                      <a:avLst/>
                    </a:prstGeom>
                  </pic:spPr>
                </pic:pic>
              </a:graphicData>
            </a:graphic>
          </wp:inline>
        </w:drawing>
      </w:r>
    </w:p>
    <w:p w14:paraId="330A2D0E" w14:textId="54A31AB5" w:rsidR="00E6637E" w:rsidRPr="0033691E" w:rsidRDefault="00E6637E" w:rsidP="0033691E">
      <w:pPr>
        <w:tabs>
          <w:tab w:val="center" w:pos="4252"/>
          <w:tab w:val="right" w:pos="8504"/>
        </w:tabs>
        <w:spacing w:line="360" w:lineRule="auto"/>
        <w:jc w:val="both"/>
        <w:rPr>
          <w:rFonts w:ascii="Palatino Linotype" w:hAnsi="Palatino Linotype" w:cs="Arial"/>
          <w:color w:val="000000" w:themeColor="text1"/>
        </w:rPr>
      </w:pPr>
      <w:r w:rsidRPr="0033691E">
        <w:rPr>
          <w:noProof/>
          <w:lang w:val="es-419" w:eastAsia="es-419"/>
        </w:rPr>
        <w:lastRenderedPageBreak/>
        <w:drawing>
          <wp:inline distT="0" distB="0" distL="0" distR="0" wp14:anchorId="10446B39" wp14:editId="4D5618F2">
            <wp:extent cx="5791835" cy="60490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6049010"/>
                    </a:xfrm>
                    <a:prstGeom prst="rect">
                      <a:avLst/>
                    </a:prstGeom>
                  </pic:spPr>
                </pic:pic>
              </a:graphicData>
            </a:graphic>
          </wp:inline>
        </w:drawing>
      </w:r>
    </w:p>
    <w:p w14:paraId="4C3EF70A" w14:textId="18638252" w:rsidR="00924CBD" w:rsidRPr="0033691E" w:rsidRDefault="009F4CE0" w:rsidP="0033691E">
      <w:pPr>
        <w:spacing w:line="360" w:lineRule="auto"/>
        <w:jc w:val="both"/>
        <w:rPr>
          <w:rFonts w:ascii="Palatino Linotype" w:eastAsia="Arial Unicode MS" w:hAnsi="Palatino Linotype" w:cs="Arial"/>
          <w:b/>
          <w:color w:val="000000" w:themeColor="text1"/>
        </w:rPr>
      </w:pPr>
      <w:bookmarkStart w:id="5" w:name="_Hlk97138918"/>
      <w:r w:rsidRPr="0033691E">
        <w:rPr>
          <w:rFonts w:ascii="Palatino Linotype" w:hAnsi="Palatino Linotype" w:cs="Arial"/>
          <w:b/>
          <w:bCs/>
          <w:color w:val="000000" w:themeColor="text1"/>
        </w:rPr>
        <w:t>c</w:t>
      </w:r>
      <w:r w:rsidR="005903CA" w:rsidRPr="0033691E">
        <w:rPr>
          <w:rFonts w:ascii="Palatino Linotype" w:hAnsi="Palatino Linotype" w:cs="Arial"/>
          <w:b/>
          <w:bCs/>
          <w:color w:val="000000" w:themeColor="text1"/>
        </w:rPr>
        <w:t xml:space="preserve">) </w:t>
      </w:r>
      <w:bookmarkEnd w:id="5"/>
      <w:r w:rsidR="00924CBD" w:rsidRPr="0033691E">
        <w:rPr>
          <w:rFonts w:ascii="Palatino Linotype" w:eastAsia="Arial Unicode MS" w:hAnsi="Palatino Linotype" w:cs="Arial"/>
          <w:b/>
          <w:color w:val="000000" w:themeColor="text1"/>
        </w:rPr>
        <w:t>Manifestaciones d</w:t>
      </w:r>
      <w:r w:rsidR="00181F7D" w:rsidRPr="0033691E">
        <w:rPr>
          <w:rFonts w:ascii="Palatino Linotype" w:eastAsia="Arial Unicode MS" w:hAnsi="Palatino Linotype" w:cs="Arial"/>
          <w:b/>
          <w:color w:val="000000" w:themeColor="text1"/>
        </w:rPr>
        <w:t xml:space="preserve">e </w:t>
      </w:r>
      <w:r w:rsidR="00D577CB" w:rsidRPr="0033691E">
        <w:rPr>
          <w:rFonts w:ascii="Palatino Linotype" w:eastAsia="Arial Unicode MS" w:hAnsi="Palatino Linotype" w:cs="Arial"/>
          <w:b/>
          <w:color w:val="000000" w:themeColor="text1"/>
        </w:rPr>
        <w:t>LA RECURRENTE</w:t>
      </w:r>
      <w:r w:rsidR="00924CBD" w:rsidRPr="0033691E">
        <w:rPr>
          <w:rFonts w:ascii="Palatino Linotype" w:eastAsia="Arial Unicode MS" w:hAnsi="Palatino Linotype" w:cs="Arial"/>
          <w:b/>
          <w:color w:val="000000" w:themeColor="text1"/>
        </w:rPr>
        <w:t>.</w:t>
      </w:r>
    </w:p>
    <w:p w14:paraId="2698245C" w14:textId="6DA0CCFF" w:rsidR="00924CBD" w:rsidRPr="0033691E" w:rsidRDefault="00924CBD" w:rsidP="0033691E">
      <w:pPr>
        <w:spacing w:line="360" w:lineRule="auto"/>
        <w:jc w:val="both"/>
        <w:rPr>
          <w:rFonts w:ascii="Palatino Linotype" w:eastAsia="Arial Unicode MS" w:hAnsi="Palatino Linotype" w:cs="Arial"/>
          <w:bCs/>
          <w:color w:val="000000" w:themeColor="text1"/>
        </w:rPr>
      </w:pPr>
      <w:r w:rsidRPr="0033691E">
        <w:rPr>
          <w:rFonts w:ascii="Palatino Linotype" w:eastAsia="Arial Unicode MS" w:hAnsi="Palatino Linotype" w:cs="Arial"/>
          <w:bCs/>
          <w:color w:val="000000" w:themeColor="text1"/>
        </w:rPr>
        <w:t xml:space="preserve">De las constancias que obran en el </w:t>
      </w:r>
      <w:r w:rsidRPr="0033691E">
        <w:rPr>
          <w:rFonts w:ascii="Palatino Linotype" w:eastAsia="Arial Unicode MS" w:hAnsi="Palatino Linotype" w:cs="Arial"/>
          <w:b/>
          <w:bCs/>
          <w:color w:val="000000" w:themeColor="text1"/>
        </w:rPr>
        <w:t>SAIMEX</w:t>
      </w:r>
      <w:r w:rsidRPr="0033691E">
        <w:rPr>
          <w:rFonts w:ascii="Palatino Linotype" w:eastAsia="Arial Unicode MS" w:hAnsi="Palatino Linotype" w:cs="Arial"/>
          <w:bCs/>
          <w:color w:val="000000" w:themeColor="text1"/>
        </w:rPr>
        <w:t xml:space="preserve">, se advierte que </w:t>
      </w:r>
      <w:r w:rsidR="00D577CB" w:rsidRPr="0033691E">
        <w:rPr>
          <w:rFonts w:ascii="Palatino Linotype" w:eastAsia="Arial Unicode MS" w:hAnsi="Palatino Linotype" w:cs="Arial"/>
          <w:b/>
          <w:bCs/>
          <w:color w:val="000000" w:themeColor="text1"/>
        </w:rPr>
        <w:t>LA RECURRENTE</w:t>
      </w:r>
      <w:r w:rsidRPr="0033691E">
        <w:rPr>
          <w:rFonts w:ascii="Palatino Linotype" w:eastAsia="Arial Unicode MS" w:hAnsi="Palatino Linotype" w:cs="Arial"/>
          <w:bCs/>
          <w:color w:val="000000" w:themeColor="text1"/>
        </w:rPr>
        <w:t xml:space="preserve"> realizó sus manifestaciones conforme a derecho le correspondían</w:t>
      </w:r>
      <w:r w:rsidR="00467842" w:rsidRPr="0033691E">
        <w:rPr>
          <w:rFonts w:ascii="Palatino Linotype" w:eastAsia="Arial Unicode MS" w:hAnsi="Palatino Linotype" w:cs="Arial"/>
          <w:bCs/>
          <w:color w:val="000000" w:themeColor="text1"/>
        </w:rPr>
        <w:t xml:space="preserve"> en los términos siguientes:</w:t>
      </w:r>
    </w:p>
    <w:p w14:paraId="4CE54B7F" w14:textId="1567FA61" w:rsidR="00467842" w:rsidRPr="0033691E" w:rsidRDefault="00467842" w:rsidP="0033691E">
      <w:pPr>
        <w:spacing w:line="360" w:lineRule="auto"/>
        <w:jc w:val="both"/>
        <w:rPr>
          <w:rFonts w:ascii="Palatino Linotype" w:eastAsia="Arial Unicode MS" w:hAnsi="Palatino Linotype" w:cs="Arial"/>
          <w:bCs/>
          <w:color w:val="000000" w:themeColor="text1"/>
        </w:rPr>
      </w:pPr>
      <w:r w:rsidRPr="0033691E">
        <w:rPr>
          <w:noProof/>
          <w:lang w:val="es-419" w:eastAsia="es-419"/>
        </w:rPr>
        <w:lastRenderedPageBreak/>
        <w:drawing>
          <wp:inline distT="0" distB="0" distL="0" distR="0" wp14:anchorId="50FD0EDD" wp14:editId="0F4442AD">
            <wp:extent cx="5762625" cy="7048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2625" cy="7048500"/>
                    </a:xfrm>
                    <a:prstGeom prst="rect">
                      <a:avLst/>
                    </a:prstGeom>
                  </pic:spPr>
                </pic:pic>
              </a:graphicData>
            </a:graphic>
          </wp:inline>
        </w:drawing>
      </w:r>
    </w:p>
    <w:p w14:paraId="29E42DFB" w14:textId="2BB4A73C" w:rsidR="00B01BA3" w:rsidRPr="0033691E" w:rsidRDefault="00675F3B" w:rsidP="0033691E">
      <w:pPr>
        <w:spacing w:line="360" w:lineRule="auto"/>
        <w:jc w:val="both"/>
        <w:rPr>
          <w:rFonts w:ascii="Palatino Linotype" w:hAnsi="Palatino Linotype" w:cs="Arial"/>
          <w:b/>
          <w:color w:val="000000" w:themeColor="text1"/>
        </w:rPr>
      </w:pPr>
      <w:r w:rsidRPr="0033691E">
        <w:rPr>
          <w:rFonts w:ascii="Palatino Linotype" w:hAnsi="Palatino Linotype" w:cs="Arial"/>
          <w:b/>
          <w:color w:val="000000" w:themeColor="text1"/>
        </w:rPr>
        <w:lastRenderedPageBreak/>
        <w:t>d</w:t>
      </w:r>
      <w:r w:rsidR="002353CC" w:rsidRPr="0033691E">
        <w:rPr>
          <w:rFonts w:ascii="Palatino Linotype" w:hAnsi="Palatino Linotype" w:cs="Arial"/>
          <w:b/>
          <w:color w:val="000000" w:themeColor="text1"/>
        </w:rPr>
        <w:t xml:space="preserve">) </w:t>
      </w:r>
      <w:r w:rsidR="00B01BA3" w:rsidRPr="0033691E">
        <w:rPr>
          <w:rFonts w:ascii="Palatino Linotype" w:hAnsi="Palatino Linotype" w:cs="Arial"/>
          <w:b/>
          <w:color w:val="000000" w:themeColor="text1"/>
        </w:rPr>
        <w:t>De ampliación plazo para resolver</w:t>
      </w:r>
    </w:p>
    <w:p w14:paraId="31C4B2F4" w14:textId="2AC61D1A" w:rsidR="00B01BA3" w:rsidRPr="0033691E" w:rsidRDefault="00B01BA3" w:rsidP="0033691E">
      <w:pPr>
        <w:spacing w:line="360" w:lineRule="auto"/>
        <w:jc w:val="both"/>
        <w:rPr>
          <w:rFonts w:ascii="Palatino Linotype" w:hAnsi="Palatino Linotype" w:cs="Arial"/>
          <w:color w:val="000000" w:themeColor="text1"/>
          <w:lang w:eastAsia="es-MX"/>
        </w:rPr>
      </w:pPr>
      <w:r w:rsidRPr="0033691E">
        <w:rPr>
          <w:rFonts w:ascii="Palatino Linotype" w:hAnsi="Palatino Linotype" w:cs="Arial"/>
          <w:color w:val="000000" w:themeColor="text1"/>
          <w:lang w:eastAsia="es-MX"/>
        </w:rPr>
        <w:t xml:space="preserve">El </w:t>
      </w:r>
      <w:r w:rsidR="00093DC3" w:rsidRPr="0033691E">
        <w:rPr>
          <w:rFonts w:ascii="Palatino Linotype" w:hAnsi="Palatino Linotype" w:cs="Arial"/>
          <w:b/>
          <w:color w:val="000000" w:themeColor="text1"/>
        </w:rPr>
        <w:t>seis</w:t>
      </w:r>
      <w:r w:rsidRPr="0033691E">
        <w:rPr>
          <w:rFonts w:ascii="Palatino Linotype" w:hAnsi="Palatino Linotype" w:cs="Arial"/>
          <w:b/>
          <w:color w:val="000000" w:themeColor="text1"/>
        </w:rPr>
        <w:t xml:space="preserve"> de </w:t>
      </w:r>
      <w:r w:rsidR="00093DC3" w:rsidRPr="0033691E">
        <w:rPr>
          <w:rFonts w:ascii="Palatino Linotype" w:hAnsi="Palatino Linotype" w:cs="Arial"/>
          <w:b/>
          <w:color w:val="000000" w:themeColor="text1"/>
        </w:rPr>
        <w:t xml:space="preserve">diciembre </w:t>
      </w:r>
      <w:r w:rsidRPr="0033691E">
        <w:rPr>
          <w:rFonts w:ascii="Palatino Linotype" w:hAnsi="Palatino Linotype" w:cs="Arial"/>
          <w:b/>
          <w:color w:val="000000" w:themeColor="text1"/>
          <w:lang w:eastAsia="es-MX"/>
        </w:rPr>
        <w:t>de dos mil veintidós</w:t>
      </w:r>
      <w:r w:rsidRPr="0033691E">
        <w:rPr>
          <w:rFonts w:ascii="Palatino Linotype" w:hAnsi="Palatino Linotype" w:cs="Arial"/>
          <w:color w:val="000000" w:themeColor="text1"/>
          <w:lang w:eastAsia="es-MX"/>
        </w:rPr>
        <w:t xml:space="preserve">, se notificó a las partes el Acuerdo de ampliación del plazo para resolver </w:t>
      </w:r>
      <w:r w:rsidRPr="0033691E">
        <w:rPr>
          <w:rFonts w:ascii="Palatino Linotype" w:hAnsi="Palatino Linotype" w:cs="Arial"/>
          <w:color w:val="000000" w:themeColor="text1"/>
          <w:lang w:val="es-419" w:eastAsia="es-MX"/>
        </w:rPr>
        <w:t>los</w:t>
      </w:r>
      <w:r w:rsidRPr="0033691E">
        <w:rPr>
          <w:rFonts w:ascii="Palatino Linotype" w:hAnsi="Palatino Linotype" w:cs="Arial"/>
          <w:color w:val="000000" w:themeColor="text1"/>
          <w:lang w:eastAsia="es-MX"/>
        </w:rPr>
        <w:t xml:space="preserve"> </w:t>
      </w:r>
      <w:r w:rsidR="00963231" w:rsidRPr="0033691E">
        <w:rPr>
          <w:rFonts w:ascii="Palatino Linotype" w:hAnsi="Palatino Linotype" w:cs="Arial"/>
          <w:color w:val="000000" w:themeColor="text1"/>
          <w:lang w:eastAsia="es-MX"/>
        </w:rPr>
        <w:t>Recursos de Revisión</w:t>
      </w:r>
      <w:r w:rsidRPr="0033691E">
        <w:rPr>
          <w:rFonts w:ascii="Palatino Linotype" w:hAnsi="Palatino Linotype" w:cs="Arial"/>
          <w:color w:val="000000" w:themeColor="text1"/>
          <w:lang w:eastAsia="es-MX"/>
        </w:rPr>
        <w:t xml:space="preserve"> </w:t>
      </w:r>
      <w:r w:rsidRPr="0033691E">
        <w:rPr>
          <w:rFonts w:ascii="Palatino Linotype" w:hAnsi="Palatino Linotype" w:cs="Arial"/>
          <w:color w:val="000000" w:themeColor="text1"/>
          <w:lang w:val="es-419" w:eastAsia="es-MX"/>
        </w:rPr>
        <w:t>en estudio</w:t>
      </w:r>
      <w:r w:rsidRPr="0033691E">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3D00F333" w14:textId="3FF0E0A4" w:rsidR="001F0755" w:rsidRPr="0033691E" w:rsidRDefault="001F0755" w:rsidP="0033691E">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33691E">
        <w:rPr>
          <w:rFonts w:ascii="Palatino Linotype" w:eastAsiaTheme="minorHAnsi" w:hAnsi="Palatino Linotype" w:cstheme="minorBidi"/>
          <w:color w:val="000000" w:themeColor="text1"/>
          <w:lang w:eastAsia="en-US"/>
        </w:rPr>
        <w:t xml:space="preserve">Este organismo garante no pasa por alto justificar, que la dilación en la resolución del presente asunto encuentra justificación en el alto número de </w:t>
      </w:r>
      <w:r w:rsidR="00963231" w:rsidRPr="0033691E">
        <w:rPr>
          <w:rFonts w:ascii="Palatino Linotype" w:eastAsiaTheme="minorHAnsi" w:hAnsi="Palatino Linotype" w:cstheme="minorBidi"/>
          <w:color w:val="000000" w:themeColor="text1"/>
          <w:lang w:eastAsia="en-US"/>
        </w:rPr>
        <w:t>Recursos de Revisión</w:t>
      </w:r>
      <w:r w:rsidRPr="0033691E">
        <w:rPr>
          <w:rFonts w:ascii="Palatino Linotype" w:eastAsiaTheme="minorHAnsi" w:hAnsi="Palatino Linotype" w:cstheme="minorBidi"/>
          <w:color w:val="000000" w:themeColor="text1"/>
          <w:lang w:eastAsia="en-US"/>
        </w:rPr>
        <w:t xml:space="preserve">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7EBF12" w14:textId="2103822B"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r w:rsidRPr="0033691E">
        <w:rPr>
          <w:rFonts w:ascii="Palatino Linotype" w:eastAsiaTheme="minorHAnsi" w:hAnsi="Palatino Linotype" w:cstheme="minorBidi"/>
          <w:color w:val="000000" w:themeColor="text1"/>
          <w:lang w:eastAsia="en-US"/>
        </w:rPr>
        <w:t xml:space="preserve">Por ello, es menester precisar </w:t>
      </w:r>
      <w:r w:rsidR="00547B83" w:rsidRPr="0033691E">
        <w:rPr>
          <w:rFonts w:ascii="Palatino Linotype" w:eastAsiaTheme="minorHAnsi" w:hAnsi="Palatino Linotype" w:cstheme="minorBidi"/>
          <w:color w:val="000000" w:themeColor="text1"/>
          <w:lang w:eastAsia="en-US"/>
        </w:rPr>
        <w:t>que,</w:t>
      </w:r>
      <w:r w:rsidRPr="0033691E">
        <w:rPr>
          <w:rFonts w:ascii="Palatino Linotype" w:eastAsiaTheme="minorHAnsi" w:hAnsi="Palatino Linotype" w:cstheme="minorBidi"/>
          <w:color w:val="000000" w:themeColor="text1"/>
          <w:lang w:eastAsia="en-US"/>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7503AF"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p>
    <w:p w14:paraId="611B2ADC"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r w:rsidRPr="0033691E">
        <w:rPr>
          <w:rFonts w:ascii="Palatino Linotype" w:eastAsiaTheme="minorHAnsi" w:hAnsi="Palatino Linotype" w:cstheme="minorBidi"/>
          <w:color w:val="000000" w:themeColor="text1"/>
          <w:lang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483567"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p>
    <w:p w14:paraId="6F359771"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r w:rsidRPr="0033691E">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FFC0E2"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p>
    <w:p w14:paraId="6F97A199"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r w:rsidRPr="0033691E">
        <w:rPr>
          <w:rFonts w:ascii="Palatino Linotype" w:eastAsiaTheme="minorHAnsi" w:hAnsi="Palatino Linotype" w:cstheme="minorBidi"/>
          <w:color w:val="000000" w:themeColor="text1"/>
          <w:lang w:eastAsia="en-US"/>
        </w:rPr>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33691E" w:rsidRDefault="001F0755" w:rsidP="0033691E">
      <w:pPr>
        <w:spacing w:after="160" w:line="360" w:lineRule="auto"/>
        <w:jc w:val="both"/>
        <w:rPr>
          <w:rFonts w:ascii="Palatino Linotype" w:eastAsiaTheme="minorHAnsi" w:hAnsi="Palatino Linotype" w:cstheme="minorBidi"/>
          <w:color w:val="000000" w:themeColor="text1"/>
          <w:lang w:eastAsia="en-US"/>
        </w:rPr>
      </w:pPr>
    </w:p>
    <w:p w14:paraId="7A0E813F" w14:textId="77777777" w:rsidR="001F0755" w:rsidRPr="0033691E" w:rsidRDefault="001F0755" w:rsidP="0033691E">
      <w:pPr>
        <w:numPr>
          <w:ilvl w:val="0"/>
          <w:numId w:val="5"/>
        </w:numPr>
        <w:spacing w:after="160" w:line="360" w:lineRule="auto"/>
        <w:contextualSpacing/>
        <w:jc w:val="both"/>
        <w:rPr>
          <w:rFonts w:ascii="Palatino Linotype" w:hAnsi="Palatino Linotype"/>
          <w:color w:val="000000" w:themeColor="text1"/>
          <w:lang w:val="es-ES"/>
        </w:rPr>
      </w:pPr>
      <w:r w:rsidRPr="0033691E">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198155CF" w14:textId="77777777" w:rsidR="001F0755" w:rsidRPr="0033691E" w:rsidRDefault="001F0755" w:rsidP="0033691E">
      <w:pPr>
        <w:spacing w:line="360" w:lineRule="auto"/>
        <w:ind w:left="927"/>
        <w:jc w:val="both"/>
        <w:rPr>
          <w:rFonts w:ascii="Palatino Linotype" w:hAnsi="Palatino Linotype"/>
          <w:color w:val="000000" w:themeColor="text1"/>
          <w:lang w:val="es-ES"/>
        </w:rPr>
      </w:pPr>
    </w:p>
    <w:p w14:paraId="11C5ACDC" w14:textId="77777777" w:rsidR="001F0755" w:rsidRPr="0033691E" w:rsidRDefault="001F0755" w:rsidP="0033691E">
      <w:pPr>
        <w:numPr>
          <w:ilvl w:val="0"/>
          <w:numId w:val="5"/>
        </w:numPr>
        <w:spacing w:after="160" w:line="360" w:lineRule="auto"/>
        <w:contextualSpacing/>
        <w:jc w:val="both"/>
        <w:rPr>
          <w:rFonts w:ascii="Palatino Linotype" w:hAnsi="Palatino Linotype"/>
          <w:color w:val="000000" w:themeColor="text1"/>
          <w:lang w:val="es-ES"/>
        </w:rPr>
      </w:pPr>
      <w:r w:rsidRPr="0033691E">
        <w:rPr>
          <w:rFonts w:ascii="Palatino Linotype" w:hAnsi="Palatino Linotype"/>
          <w:color w:val="000000" w:themeColor="text1"/>
          <w:lang w:val="es-ES"/>
        </w:rPr>
        <w:t>Actividad Procesal del interesado. Acciones u omisiones del interesado.</w:t>
      </w:r>
    </w:p>
    <w:p w14:paraId="67853269" w14:textId="77777777" w:rsidR="001F0755" w:rsidRPr="0033691E" w:rsidRDefault="001F0755" w:rsidP="0033691E">
      <w:pPr>
        <w:spacing w:after="160" w:line="360" w:lineRule="auto"/>
        <w:jc w:val="both"/>
        <w:rPr>
          <w:rFonts w:ascii="Palatino Linotype" w:eastAsiaTheme="minorHAnsi" w:hAnsi="Palatino Linotype" w:cstheme="minorBidi"/>
          <w:color w:val="000000" w:themeColor="text1"/>
          <w:lang w:eastAsia="en-US"/>
        </w:rPr>
      </w:pPr>
    </w:p>
    <w:p w14:paraId="7BEBD2B6" w14:textId="77777777" w:rsidR="001F0755" w:rsidRPr="0033691E" w:rsidRDefault="001F0755" w:rsidP="0033691E">
      <w:pPr>
        <w:numPr>
          <w:ilvl w:val="0"/>
          <w:numId w:val="5"/>
        </w:numPr>
        <w:spacing w:after="160" w:line="360" w:lineRule="auto"/>
        <w:contextualSpacing/>
        <w:jc w:val="both"/>
        <w:rPr>
          <w:rFonts w:ascii="Palatino Linotype" w:hAnsi="Palatino Linotype"/>
          <w:color w:val="000000" w:themeColor="text1"/>
          <w:lang w:val="es-ES"/>
        </w:rPr>
      </w:pPr>
      <w:r w:rsidRPr="0033691E">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FF97E4" w14:textId="77777777" w:rsidR="001F0755" w:rsidRPr="0033691E" w:rsidRDefault="001F0755" w:rsidP="0033691E">
      <w:pPr>
        <w:spacing w:line="360" w:lineRule="auto"/>
        <w:ind w:left="708"/>
        <w:rPr>
          <w:rFonts w:ascii="Palatino Linotype" w:hAnsi="Palatino Linotype"/>
          <w:color w:val="000000" w:themeColor="text1"/>
          <w:lang w:val="es-ES"/>
        </w:rPr>
      </w:pPr>
    </w:p>
    <w:p w14:paraId="0872BE67" w14:textId="77777777" w:rsidR="001F0755" w:rsidRPr="0033691E" w:rsidRDefault="001F0755" w:rsidP="0033691E">
      <w:pPr>
        <w:spacing w:after="160" w:line="360" w:lineRule="auto"/>
        <w:ind w:left="567"/>
        <w:jc w:val="both"/>
        <w:rPr>
          <w:rFonts w:ascii="Palatino Linotype" w:eastAsiaTheme="minorHAnsi" w:hAnsi="Palatino Linotype" w:cstheme="minorBidi"/>
          <w:color w:val="000000" w:themeColor="text1"/>
          <w:lang w:eastAsia="en-US"/>
        </w:rPr>
      </w:pPr>
      <w:r w:rsidRPr="0033691E">
        <w:rPr>
          <w:rFonts w:ascii="Palatino Linotype" w:eastAsiaTheme="minorHAnsi" w:hAnsi="Palatino Linotype" w:cstheme="minorBidi"/>
          <w:color w:val="000000" w:themeColor="text1"/>
          <w:lang w:eastAsia="en-US"/>
        </w:rPr>
        <w:lastRenderedPageBreak/>
        <w:t>d) La afectación generada en la situación jurídica de la persona involucrada en el proceso: Violación a sus derechos humanos.</w:t>
      </w:r>
    </w:p>
    <w:p w14:paraId="34FF2E37" w14:textId="77777777" w:rsidR="001F0755" w:rsidRPr="0033691E" w:rsidRDefault="001F0755" w:rsidP="0033691E">
      <w:pPr>
        <w:spacing w:after="160" w:line="360" w:lineRule="auto"/>
        <w:jc w:val="both"/>
        <w:rPr>
          <w:rFonts w:ascii="Palatino Linotype" w:eastAsiaTheme="minorHAnsi" w:hAnsi="Palatino Linotype" w:cstheme="minorBidi"/>
          <w:color w:val="000000" w:themeColor="text1"/>
          <w:lang w:eastAsia="en-US"/>
        </w:rPr>
      </w:pPr>
    </w:p>
    <w:p w14:paraId="3C9CC1AF"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r w:rsidRPr="0033691E">
        <w:rPr>
          <w:rFonts w:ascii="Palatino Linotype" w:eastAsiaTheme="minorHAnsi" w:hAnsi="Palatino Linotype" w:cstheme="minorBidi"/>
          <w:color w:val="000000" w:themeColor="text1"/>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BF17E9"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p>
    <w:p w14:paraId="12052E79" w14:textId="77777777" w:rsidR="001F0755" w:rsidRPr="0033691E" w:rsidRDefault="001F0755" w:rsidP="0033691E">
      <w:pPr>
        <w:spacing w:line="360" w:lineRule="auto"/>
        <w:jc w:val="both"/>
        <w:rPr>
          <w:rFonts w:ascii="Palatino Linotype" w:eastAsiaTheme="minorHAnsi" w:hAnsi="Palatino Linotype" w:cstheme="minorBidi"/>
          <w:b/>
          <w:color w:val="000000" w:themeColor="text1"/>
          <w:lang w:eastAsia="en-US"/>
        </w:rPr>
      </w:pPr>
      <w:r w:rsidRPr="0033691E">
        <w:rPr>
          <w:rFonts w:ascii="Palatino Linotype" w:eastAsiaTheme="minorHAnsi" w:hAnsi="Palatino Linotype" w:cstheme="minorBidi"/>
          <w:color w:val="000000" w:themeColor="text1"/>
          <w:lang w:eastAsia="en-US"/>
        </w:rPr>
        <w:t xml:space="preserve">Argumento que encuentra sustento en la jurisprudencia P./J. 32/92 emitida por el Pleno de la Suprema Corte de Justicia de la Nación de rubro </w:t>
      </w:r>
      <w:r w:rsidRPr="0033691E">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33691E">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BD48FDA" w14:textId="77777777" w:rsidR="001F0755" w:rsidRPr="0033691E" w:rsidRDefault="001F0755" w:rsidP="0033691E">
      <w:pPr>
        <w:spacing w:after="160" w:line="360" w:lineRule="auto"/>
        <w:jc w:val="both"/>
        <w:rPr>
          <w:rFonts w:ascii="Palatino Linotype" w:eastAsiaTheme="minorHAnsi" w:hAnsi="Palatino Linotype" w:cstheme="minorBidi"/>
          <w:color w:val="000000" w:themeColor="text1"/>
          <w:lang w:eastAsia="en-US"/>
        </w:rPr>
      </w:pPr>
    </w:p>
    <w:p w14:paraId="549F8B5D" w14:textId="13442B8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r w:rsidRPr="0033691E">
        <w:rPr>
          <w:rFonts w:ascii="Palatino Linotype" w:eastAsiaTheme="minorHAnsi" w:hAnsi="Palatino Linotype" w:cstheme="minorBidi"/>
          <w:color w:val="000000" w:themeColor="text1"/>
          <w:lang w:eastAsia="en-US"/>
        </w:rPr>
        <w:t xml:space="preserve">Razones por las cuales cabe concluir que, la resolución al </w:t>
      </w:r>
      <w:r w:rsidR="00391021" w:rsidRPr="0033691E">
        <w:rPr>
          <w:rFonts w:ascii="Palatino Linotype" w:eastAsiaTheme="minorHAnsi" w:hAnsi="Palatino Linotype" w:cstheme="minorBidi"/>
          <w:color w:val="000000" w:themeColor="text1"/>
          <w:lang w:eastAsia="en-US"/>
        </w:rPr>
        <w:t>Recurso de Revisión</w:t>
      </w:r>
      <w:r w:rsidRPr="0033691E">
        <w:rPr>
          <w:rFonts w:ascii="Palatino Linotype" w:eastAsiaTheme="minorHAnsi" w:hAnsi="Palatino Linotype" w:cstheme="minorBidi"/>
          <w:color w:val="000000" w:themeColor="text1"/>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33691E">
        <w:rPr>
          <w:rFonts w:ascii="Palatino Linotype" w:eastAsiaTheme="minorHAnsi" w:hAnsi="Palatino Linotype" w:cstheme="minorBidi"/>
          <w:color w:val="000000" w:themeColor="text1"/>
          <w:lang w:eastAsia="en-U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07B261A7"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p>
    <w:p w14:paraId="6159089A"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r w:rsidRPr="0033691E">
        <w:rPr>
          <w:rFonts w:ascii="Palatino Linotype" w:eastAsiaTheme="minorHAnsi" w:hAnsi="Palatino Linotype" w:cstheme="minorBidi"/>
          <w:color w:val="000000" w:themeColor="text1"/>
          <w:lang w:eastAsia="en-US"/>
        </w:rPr>
        <w:t>Por ello, este organismo garante comprometido con la tutela de los derechos humanos confiados, señala que este exceso del plazo legal para resolver el presente asunto, resulta de carácter excepcional.</w:t>
      </w:r>
    </w:p>
    <w:p w14:paraId="580A96AE" w14:textId="77777777" w:rsidR="00963231" w:rsidRPr="0033691E" w:rsidRDefault="00963231" w:rsidP="0033691E">
      <w:pPr>
        <w:spacing w:line="360" w:lineRule="auto"/>
        <w:jc w:val="both"/>
        <w:rPr>
          <w:rFonts w:ascii="Palatino Linotype" w:eastAsiaTheme="minorHAnsi" w:hAnsi="Palatino Linotype" w:cstheme="minorBidi"/>
          <w:color w:val="000000" w:themeColor="text1"/>
          <w:lang w:eastAsia="en-US"/>
        </w:rPr>
      </w:pPr>
    </w:p>
    <w:p w14:paraId="6ED64A72"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r w:rsidRPr="0033691E">
        <w:rPr>
          <w:rFonts w:ascii="Palatino Linotype" w:eastAsiaTheme="minorHAnsi" w:hAnsi="Palatino Linotype" w:cstheme="minorBidi"/>
          <w:color w:val="000000" w:themeColor="text1"/>
          <w:lang w:eastAsia="en-US"/>
        </w:rPr>
        <w:t>Al respecto, también son de considerar los criterios sostenidos por el Cuarto Tribunal Colegiado en Materia Administrativa del Primer Circuito, cuyos rubros y datos de identificación son los siguientes:</w:t>
      </w:r>
    </w:p>
    <w:p w14:paraId="2DF2F692"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p>
    <w:p w14:paraId="5CE9FBF4"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r w:rsidRPr="0033691E">
        <w:rPr>
          <w:rFonts w:ascii="Palatino Linotype" w:eastAsiaTheme="minorHAnsi" w:hAnsi="Palatino Linotype" w:cstheme="minorBidi"/>
          <w:color w:val="000000" w:themeColor="text1"/>
          <w:lang w:eastAsia="en-US"/>
        </w:rPr>
        <w:t xml:space="preserve"> </w:t>
      </w:r>
      <w:r w:rsidRPr="0033691E">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33691E">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1773B355" w14:textId="77777777" w:rsidR="001F0755" w:rsidRPr="0033691E" w:rsidRDefault="001F0755" w:rsidP="0033691E">
      <w:pPr>
        <w:spacing w:line="360" w:lineRule="auto"/>
        <w:jc w:val="both"/>
        <w:rPr>
          <w:rFonts w:ascii="Palatino Linotype" w:eastAsiaTheme="minorHAnsi" w:hAnsi="Palatino Linotype" w:cstheme="minorBidi"/>
          <w:b/>
          <w:color w:val="000000" w:themeColor="text1"/>
          <w:lang w:eastAsia="en-US"/>
        </w:rPr>
      </w:pPr>
    </w:p>
    <w:p w14:paraId="4CB388BD" w14:textId="77777777" w:rsidR="001F0755" w:rsidRPr="0033691E" w:rsidRDefault="001F0755" w:rsidP="0033691E">
      <w:pPr>
        <w:spacing w:line="360" w:lineRule="auto"/>
        <w:jc w:val="both"/>
        <w:rPr>
          <w:rFonts w:ascii="Palatino Linotype" w:eastAsiaTheme="minorHAnsi" w:hAnsi="Palatino Linotype" w:cstheme="minorBidi"/>
          <w:color w:val="000000" w:themeColor="text1"/>
          <w:lang w:eastAsia="en-US"/>
        </w:rPr>
      </w:pPr>
      <w:r w:rsidRPr="0033691E">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33691E">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1E9191BB" w14:textId="77777777" w:rsidR="001F0755" w:rsidRPr="0033691E" w:rsidRDefault="001F0755" w:rsidP="0033691E">
      <w:pPr>
        <w:pStyle w:val="Prrafodelista"/>
        <w:spacing w:line="360" w:lineRule="auto"/>
        <w:ind w:left="0"/>
        <w:jc w:val="both"/>
        <w:rPr>
          <w:rFonts w:ascii="Palatino Linotype" w:hAnsi="Palatino Linotype" w:cs="Arial"/>
          <w:b/>
          <w:bCs/>
          <w:color w:val="000000" w:themeColor="text1"/>
        </w:rPr>
      </w:pPr>
    </w:p>
    <w:p w14:paraId="0C6D2F34" w14:textId="419502E8" w:rsidR="001E6DEF" w:rsidRPr="0033691E" w:rsidRDefault="00675F3B" w:rsidP="0033691E">
      <w:pPr>
        <w:pStyle w:val="Prrafodelista"/>
        <w:spacing w:line="360" w:lineRule="auto"/>
        <w:ind w:left="0"/>
        <w:jc w:val="both"/>
        <w:rPr>
          <w:rFonts w:ascii="Palatino Linotype" w:hAnsi="Palatino Linotype" w:cs="Arial"/>
          <w:b/>
          <w:bCs/>
          <w:color w:val="000000" w:themeColor="text1"/>
        </w:rPr>
      </w:pPr>
      <w:r w:rsidRPr="0033691E">
        <w:rPr>
          <w:rFonts w:ascii="Palatino Linotype" w:hAnsi="Palatino Linotype" w:cs="Arial"/>
          <w:b/>
          <w:bCs/>
          <w:color w:val="000000" w:themeColor="text1"/>
        </w:rPr>
        <w:t>e</w:t>
      </w:r>
      <w:r w:rsidR="00B01BA3" w:rsidRPr="0033691E">
        <w:rPr>
          <w:rFonts w:ascii="Palatino Linotype" w:hAnsi="Palatino Linotype" w:cs="Arial"/>
          <w:b/>
          <w:bCs/>
          <w:color w:val="000000" w:themeColor="text1"/>
        </w:rPr>
        <w:t>)</w:t>
      </w:r>
      <w:r w:rsidR="001E6DEF" w:rsidRPr="0033691E">
        <w:rPr>
          <w:rFonts w:ascii="Palatino Linotype" w:hAnsi="Palatino Linotype" w:cs="Arial"/>
          <w:b/>
          <w:bCs/>
          <w:color w:val="000000" w:themeColor="text1"/>
        </w:rPr>
        <w:t xml:space="preserve"> Cierre de Instrucción</w:t>
      </w:r>
    </w:p>
    <w:p w14:paraId="08376D83" w14:textId="6366C4C6" w:rsidR="005903CA" w:rsidRPr="0033691E" w:rsidRDefault="001E6DEF" w:rsidP="0033691E">
      <w:pPr>
        <w:tabs>
          <w:tab w:val="left" w:pos="709"/>
        </w:tabs>
        <w:spacing w:line="360" w:lineRule="auto"/>
        <w:jc w:val="both"/>
        <w:rPr>
          <w:rFonts w:ascii="Palatino Linotype" w:hAnsi="Palatino Linotype"/>
          <w:color w:val="000000" w:themeColor="text1"/>
        </w:rPr>
      </w:pPr>
      <w:r w:rsidRPr="0033691E">
        <w:rPr>
          <w:rFonts w:ascii="Palatino Linotype" w:hAnsi="Palatino Linotype" w:cs="Arial"/>
          <w:color w:val="000000" w:themeColor="text1"/>
        </w:rPr>
        <w:lastRenderedPageBreak/>
        <w:t>Una vez analizado el estado procesal que guarda el</w:t>
      </w:r>
      <w:r w:rsidR="00843E93" w:rsidRPr="0033691E">
        <w:rPr>
          <w:rFonts w:ascii="Palatino Linotype" w:hAnsi="Palatino Linotype" w:cs="Arial"/>
          <w:color w:val="000000" w:themeColor="text1"/>
        </w:rPr>
        <w:t xml:space="preserve"> expediente, </w:t>
      </w:r>
      <w:r w:rsidR="00A153D0" w:rsidRPr="0033691E">
        <w:rPr>
          <w:rFonts w:ascii="Palatino Linotype" w:hAnsi="Palatino Linotype" w:cs="Arial"/>
          <w:color w:val="000000" w:themeColor="text1"/>
        </w:rPr>
        <w:t>el</w:t>
      </w:r>
      <w:r w:rsidR="00843E93" w:rsidRPr="0033691E">
        <w:rPr>
          <w:rFonts w:ascii="Palatino Linotype" w:hAnsi="Palatino Linotype" w:cs="Arial"/>
          <w:color w:val="000000" w:themeColor="text1"/>
        </w:rPr>
        <w:t xml:space="preserve"> </w:t>
      </w:r>
      <w:bookmarkStart w:id="6" w:name="_Hlk104892386"/>
      <w:r w:rsidR="00093DC3" w:rsidRPr="0033691E">
        <w:rPr>
          <w:rFonts w:ascii="Palatino Linotype" w:hAnsi="Palatino Linotype" w:cs="Arial"/>
          <w:b/>
          <w:color w:val="000000" w:themeColor="text1"/>
        </w:rPr>
        <w:t>catorce</w:t>
      </w:r>
      <w:r w:rsidR="00170E31" w:rsidRPr="0033691E">
        <w:rPr>
          <w:rFonts w:ascii="Palatino Linotype" w:hAnsi="Palatino Linotype" w:cs="Arial"/>
          <w:b/>
          <w:color w:val="000000" w:themeColor="text1"/>
        </w:rPr>
        <w:t xml:space="preserve"> </w:t>
      </w:r>
      <w:r w:rsidR="00A61154" w:rsidRPr="0033691E">
        <w:rPr>
          <w:rFonts w:ascii="Palatino Linotype" w:hAnsi="Palatino Linotype" w:cs="Arial"/>
          <w:b/>
          <w:color w:val="000000" w:themeColor="text1"/>
        </w:rPr>
        <w:t xml:space="preserve">de </w:t>
      </w:r>
      <w:bookmarkEnd w:id="6"/>
      <w:r w:rsidR="00B571F9" w:rsidRPr="0033691E">
        <w:rPr>
          <w:rFonts w:ascii="Palatino Linotype" w:hAnsi="Palatino Linotype" w:cs="Arial"/>
          <w:b/>
          <w:color w:val="000000" w:themeColor="text1"/>
        </w:rPr>
        <w:t xml:space="preserve">febrero </w:t>
      </w:r>
      <w:r w:rsidRPr="0033691E">
        <w:rPr>
          <w:rFonts w:ascii="Palatino Linotype" w:hAnsi="Palatino Linotype" w:cs="Arial"/>
          <w:b/>
          <w:color w:val="000000" w:themeColor="text1"/>
        </w:rPr>
        <w:t xml:space="preserve">de dos mil </w:t>
      </w:r>
      <w:r w:rsidR="00CA321A" w:rsidRPr="0033691E">
        <w:rPr>
          <w:rFonts w:ascii="Palatino Linotype" w:hAnsi="Palatino Linotype" w:cs="Arial"/>
          <w:b/>
          <w:color w:val="000000" w:themeColor="text1"/>
        </w:rPr>
        <w:t>veintitrés</w:t>
      </w:r>
      <w:r w:rsidRPr="0033691E">
        <w:rPr>
          <w:rFonts w:ascii="Palatino Linotype" w:hAnsi="Palatino Linotype" w:cs="Arial"/>
          <w:color w:val="000000" w:themeColor="text1"/>
        </w:rPr>
        <w:t xml:space="preserve">, la </w:t>
      </w:r>
      <w:r w:rsidRPr="0033691E">
        <w:rPr>
          <w:rFonts w:ascii="Palatino Linotype" w:hAnsi="Palatino Linotype" w:cs="Arial"/>
          <w:b/>
          <w:bCs/>
          <w:color w:val="000000" w:themeColor="text1"/>
        </w:rPr>
        <w:t xml:space="preserve">Comisionada </w:t>
      </w:r>
      <w:r w:rsidR="00812BC0" w:rsidRPr="0033691E">
        <w:rPr>
          <w:rFonts w:ascii="Palatino Linotype" w:hAnsi="Palatino Linotype"/>
          <w:b/>
          <w:color w:val="000000" w:themeColor="text1"/>
        </w:rPr>
        <w:t xml:space="preserve">Sharon Cristina Morales Martínez </w:t>
      </w:r>
      <w:r w:rsidRPr="0033691E">
        <w:rPr>
          <w:rFonts w:ascii="Palatino Linotype" w:hAnsi="Palatino Linotype" w:cs="Arial"/>
          <w:color w:val="000000" w:themeColor="text1"/>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33691E">
        <w:rPr>
          <w:rFonts w:ascii="Palatino Linotype" w:hAnsi="Palatino Linotype"/>
          <w:color w:val="000000" w:themeColor="text1"/>
        </w:rPr>
        <w:t>.</w:t>
      </w:r>
    </w:p>
    <w:p w14:paraId="1F8E3719" w14:textId="77777777" w:rsidR="008507C8" w:rsidRPr="0033691E" w:rsidRDefault="008507C8" w:rsidP="0033691E">
      <w:pPr>
        <w:spacing w:line="360" w:lineRule="auto"/>
        <w:jc w:val="center"/>
        <w:rPr>
          <w:rFonts w:ascii="Palatino Linotype" w:hAnsi="Palatino Linotype" w:cs="Arial"/>
          <w:b/>
          <w:bCs/>
          <w:color w:val="000000" w:themeColor="text1"/>
          <w:spacing w:val="60"/>
        </w:rPr>
      </w:pPr>
    </w:p>
    <w:p w14:paraId="0A17408E" w14:textId="5D1BF497" w:rsidR="005A070A" w:rsidRPr="0033691E" w:rsidRDefault="00200BFC" w:rsidP="0033691E">
      <w:pPr>
        <w:spacing w:line="360" w:lineRule="auto"/>
        <w:jc w:val="center"/>
        <w:rPr>
          <w:rFonts w:ascii="Palatino Linotype" w:hAnsi="Palatino Linotype" w:cs="Arial"/>
          <w:b/>
          <w:bCs/>
          <w:color w:val="000000" w:themeColor="text1"/>
          <w:spacing w:val="60"/>
        </w:rPr>
      </w:pPr>
      <w:r w:rsidRPr="0033691E">
        <w:rPr>
          <w:rFonts w:ascii="Palatino Linotype" w:hAnsi="Palatino Linotype" w:cs="Arial"/>
          <w:b/>
          <w:bCs/>
          <w:color w:val="000000" w:themeColor="text1"/>
          <w:spacing w:val="60"/>
        </w:rPr>
        <w:t>CONSIDERANDO</w:t>
      </w:r>
    </w:p>
    <w:p w14:paraId="6E5E76A3" w14:textId="77777777" w:rsidR="007366EE" w:rsidRPr="0033691E" w:rsidRDefault="007366EE" w:rsidP="0033691E">
      <w:pPr>
        <w:spacing w:line="360" w:lineRule="auto"/>
        <w:rPr>
          <w:rFonts w:ascii="Palatino Linotype" w:hAnsi="Palatino Linotype" w:cs="Arial"/>
          <w:b/>
          <w:bCs/>
          <w:color w:val="000000" w:themeColor="text1"/>
          <w:spacing w:val="60"/>
        </w:rPr>
      </w:pPr>
    </w:p>
    <w:p w14:paraId="7EF62753" w14:textId="77777777" w:rsidR="007366EE" w:rsidRPr="0033691E" w:rsidRDefault="00CC0BEF" w:rsidP="0033691E">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33691E">
        <w:rPr>
          <w:rFonts w:ascii="Palatino Linotype" w:hAnsi="Palatino Linotype"/>
          <w:b/>
          <w:color w:val="000000" w:themeColor="text1"/>
        </w:rPr>
        <w:t>Competencia</w:t>
      </w:r>
      <w:r w:rsidRPr="0033691E">
        <w:rPr>
          <w:rFonts w:ascii="Palatino Linotype" w:hAnsi="Palatino Linotype"/>
          <w:color w:val="000000" w:themeColor="text1"/>
        </w:rPr>
        <w:t>.</w:t>
      </w:r>
      <w:r w:rsidRPr="0033691E">
        <w:rPr>
          <w:rFonts w:ascii="Palatino Linotype" w:hAnsi="Palatino Linotype"/>
          <w:b/>
          <w:color w:val="000000" w:themeColor="text1"/>
        </w:rPr>
        <w:t xml:space="preserve"> </w:t>
      </w:r>
    </w:p>
    <w:p w14:paraId="008AA968" w14:textId="2FEA6D77" w:rsidR="007B17B7" w:rsidRPr="0033691E" w:rsidRDefault="00CC0BEF" w:rsidP="0033691E">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33691E">
        <w:rPr>
          <w:rFonts w:ascii="Palatino Linotype" w:hAnsi="Palatino Linotype"/>
          <w:color w:val="000000" w:themeColor="text1"/>
        </w:rPr>
        <w:t xml:space="preserve">Este Instituto de Transparencia, Acceso a la </w:t>
      </w:r>
      <w:r w:rsidR="00327647" w:rsidRPr="0033691E">
        <w:rPr>
          <w:rFonts w:ascii="Palatino Linotype" w:hAnsi="Palatino Linotype"/>
          <w:color w:val="000000" w:themeColor="text1"/>
        </w:rPr>
        <w:t>Información Pública</w:t>
      </w:r>
      <w:r w:rsidRPr="0033691E">
        <w:rPr>
          <w:rFonts w:ascii="Palatino Linotype" w:hAnsi="Palatino Linotype"/>
          <w:color w:val="000000" w:themeColor="text1"/>
        </w:rPr>
        <w:t xml:space="preserve"> y Protección de Datos Personales del Estado de México y Municipios, es competente para conocer y resolver </w:t>
      </w:r>
      <w:r w:rsidR="00D71517" w:rsidRPr="0033691E">
        <w:rPr>
          <w:rFonts w:ascii="Palatino Linotype" w:hAnsi="Palatino Linotype"/>
          <w:color w:val="000000" w:themeColor="text1"/>
        </w:rPr>
        <w:t>los presentes</w:t>
      </w:r>
      <w:r w:rsidRPr="0033691E">
        <w:rPr>
          <w:rFonts w:ascii="Palatino Linotype" w:hAnsi="Palatino Linotype"/>
          <w:color w:val="000000" w:themeColor="text1"/>
        </w:rPr>
        <w:t xml:space="preserve"> </w:t>
      </w:r>
      <w:r w:rsidR="00963231" w:rsidRPr="0033691E">
        <w:rPr>
          <w:rFonts w:ascii="Palatino Linotype" w:hAnsi="Palatino Linotype"/>
          <w:color w:val="000000" w:themeColor="text1"/>
        </w:rPr>
        <w:t>Recursos de Revisión</w:t>
      </w:r>
      <w:r w:rsidRPr="0033691E">
        <w:rPr>
          <w:rFonts w:ascii="Palatino Linotype" w:hAnsi="Palatino Linotype"/>
          <w:color w:val="000000" w:themeColor="text1"/>
        </w:rPr>
        <w:t xml:space="preserve">, conforme a lo dispuesto en los artículos 6, Apartado A de la Constitución Política de los Estados Unidos Mexicanos; 5, párrafos </w:t>
      </w:r>
      <w:bookmarkStart w:id="7" w:name="_Hlk77183116"/>
      <w:r w:rsidR="003969B9" w:rsidRPr="0033691E">
        <w:rPr>
          <w:rFonts w:ascii="Palatino Linotype" w:eastAsia="Calibri" w:hAnsi="Palatino Linotype" w:cs="Arial"/>
          <w:color w:val="000000" w:themeColor="text1"/>
          <w:lang w:val="es-ES_tradnl"/>
        </w:rPr>
        <w:t>trigésimo, trigésimo primero y trigésimo segundo</w:t>
      </w:r>
      <w:bookmarkEnd w:id="7"/>
      <w:r w:rsidRPr="0033691E">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33691E">
        <w:rPr>
          <w:rFonts w:ascii="Palatino Linotype" w:hAnsi="Palatino Linotype"/>
          <w:color w:val="000000" w:themeColor="text1"/>
        </w:rPr>
        <w:t>Información Pública</w:t>
      </w:r>
      <w:r w:rsidRPr="0033691E">
        <w:rPr>
          <w:rFonts w:ascii="Palatino Linotype" w:hAnsi="Palatino Linotype"/>
          <w:color w:val="000000" w:themeColor="text1"/>
        </w:rPr>
        <w:t xml:space="preserve"> del Estado de México y Municipios</w:t>
      </w:r>
      <w:r w:rsidRPr="0033691E">
        <w:rPr>
          <w:rFonts w:ascii="Palatino Linotype" w:hAnsi="Palatino Linotype" w:cs="Arial"/>
          <w:color w:val="000000" w:themeColor="text1"/>
        </w:rPr>
        <w:t xml:space="preserve">; y 9, fracciones I y XXIV y 11 del Reglamento Interior del Instituto de Transparencia, Acceso a la </w:t>
      </w:r>
      <w:r w:rsidR="00327647" w:rsidRPr="0033691E">
        <w:rPr>
          <w:rFonts w:ascii="Palatino Linotype" w:hAnsi="Palatino Linotype" w:cs="Arial"/>
          <w:color w:val="000000" w:themeColor="text1"/>
        </w:rPr>
        <w:t>Información Pública</w:t>
      </w:r>
      <w:r w:rsidRPr="0033691E">
        <w:rPr>
          <w:rFonts w:ascii="Palatino Linotype" w:hAnsi="Palatino Linotype" w:cs="Arial"/>
          <w:color w:val="000000" w:themeColor="text1"/>
        </w:rPr>
        <w:t xml:space="preserve"> y Protección de Datos Personales del Estado de México y Municipios.</w:t>
      </w:r>
    </w:p>
    <w:p w14:paraId="37397DC7" w14:textId="77777777" w:rsidR="009D5552" w:rsidRPr="0033691E" w:rsidRDefault="009D5552" w:rsidP="0033691E">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39A3AADD" w14:textId="77777777" w:rsidR="007366EE" w:rsidRPr="0033691E" w:rsidRDefault="00200BFC" w:rsidP="0033691E">
      <w:pPr>
        <w:spacing w:line="360" w:lineRule="auto"/>
        <w:jc w:val="both"/>
        <w:rPr>
          <w:rFonts w:ascii="Palatino Linotype" w:hAnsi="Palatino Linotype" w:cs="Arial"/>
          <w:b/>
          <w:color w:val="000000" w:themeColor="text1"/>
        </w:rPr>
      </w:pPr>
      <w:r w:rsidRPr="0033691E">
        <w:rPr>
          <w:rFonts w:ascii="Palatino Linotype" w:hAnsi="Palatino Linotype" w:cs="Arial"/>
          <w:b/>
          <w:color w:val="000000" w:themeColor="text1"/>
        </w:rPr>
        <w:t xml:space="preserve">SEGUNDO. Interés. </w:t>
      </w:r>
    </w:p>
    <w:p w14:paraId="0AB0B98C" w14:textId="55FB63DB" w:rsidR="00327647" w:rsidRPr="0033691E" w:rsidRDefault="00675F3B" w:rsidP="0033691E">
      <w:pPr>
        <w:spacing w:line="360" w:lineRule="auto"/>
        <w:jc w:val="both"/>
        <w:rPr>
          <w:rFonts w:ascii="Palatino Linotype" w:hAnsi="Palatino Linotype" w:cs="Arial"/>
          <w:bCs/>
          <w:color w:val="000000" w:themeColor="text1"/>
        </w:rPr>
      </w:pPr>
      <w:r w:rsidRPr="0033691E">
        <w:rPr>
          <w:rFonts w:ascii="Palatino Linotype" w:hAnsi="Palatino Linotype" w:cs="Arial"/>
          <w:bCs/>
          <w:color w:val="000000" w:themeColor="text1"/>
        </w:rPr>
        <w:t>El</w:t>
      </w:r>
      <w:r w:rsidR="00200BFC" w:rsidRPr="0033691E">
        <w:rPr>
          <w:rFonts w:ascii="Palatino Linotype" w:hAnsi="Palatino Linotype" w:cs="Arial"/>
          <w:bCs/>
          <w:color w:val="000000" w:themeColor="text1"/>
        </w:rPr>
        <w:t xml:space="preserve"> </w:t>
      </w:r>
      <w:r w:rsidRPr="0033691E">
        <w:rPr>
          <w:rFonts w:ascii="Palatino Linotype" w:hAnsi="Palatino Linotype" w:cs="Arial"/>
          <w:bCs/>
          <w:color w:val="000000" w:themeColor="text1"/>
        </w:rPr>
        <w:t>Recurso</w:t>
      </w:r>
      <w:r w:rsidR="00963231" w:rsidRPr="0033691E">
        <w:rPr>
          <w:rFonts w:ascii="Palatino Linotype" w:hAnsi="Palatino Linotype" w:cs="Arial"/>
          <w:bCs/>
          <w:color w:val="000000" w:themeColor="text1"/>
        </w:rPr>
        <w:t xml:space="preserve"> de Revisión</w:t>
      </w:r>
      <w:r w:rsidR="00200BFC" w:rsidRPr="0033691E">
        <w:rPr>
          <w:rFonts w:ascii="Palatino Linotype" w:hAnsi="Palatino Linotype" w:cs="Arial"/>
          <w:bCs/>
          <w:color w:val="000000" w:themeColor="text1"/>
        </w:rPr>
        <w:t xml:space="preserve"> </w:t>
      </w:r>
      <w:r w:rsidRPr="0033691E">
        <w:rPr>
          <w:rFonts w:ascii="Palatino Linotype" w:hAnsi="Palatino Linotype" w:cs="Arial"/>
          <w:bCs/>
          <w:color w:val="000000" w:themeColor="text1"/>
        </w:rPr>
        <w:t xml:space="preserve">fue </w:t>
      </w:r>
      <w:r w:rsidR="00200BFC" w:rsidRPr="0033691E">
        <w:rPr>
          <w:rFonts w:ascii="Palatino Linotype" w:hAnsi="Palatino Linotype" w:cs="Arial"/>
          <w:bCs/>
          <w:color w:val="000000" w:themeColor="text1"/>
        </w:rPr>
        <w:t xml:space="preserve">interpuesto por parte legítima, en atención a que se presentó por </w:t>
      </w:r>
      <w:r w:rsidR="00D577CB" w:rsidRPr="0033691E">
        <w:rPr>
          <w:rFonts w:ascii="Palatino Linotype" w:hAnsi="Palatino Linotype" w:cs="Arial"/>
          <w:b/>
          <w:bCs/>
          <w:color w:val="000000" w:themeColor="text1"/>
        </w:rPr>
        <w:t>LA RECURRENTE</w:t>
      </w:r>
      <w:r w:rsidR="00200BFC" w:rsidRPr="0033691E">
        <w:rPr>
          <w:rFonts w:ascii="Palatino Linotype" w:hAnsi="Palatino Linotype" w:cs="Arial"/>
          <w:b/>
          <w:bCs/>
          <w:color w:val="000000" w:themeColor="text1"/>
        </w:rPr>
        <w:t>,</w:t>
      </w:r>
      <w:r w:rsidR="00200BFC" w:rsidRPr="0033691E">
        <w:rPr>
          <w:rFonts w:ascii="Palatino Linotype" w:hAnsi="Palatino Linotype" w:cs="Arial"/>
          <w:bCs/>
          <w:color w:val="000000" w:themeColor="text1"/>
        </w:rPr>
        <w:t xml:space="preserve"> quien es la misma persona que formuló la solicitud de acceso </w:t>
      </w:r>
      <w:r w:rsidR="00200BFC" w:rsidRPr="0033691E">
        <w:rPr>
          <w:rFonts w:ascii="Palatino Linotype" w:hAnsi="Palatino Linotype" w:cs="Arial"/>
          <w:bCs/>
          <w:color w:val="000000" w:themeColor="text1"/>
        </w:rPr>
        <w:lastRenderedPageBreak/>
        <w:t xml:space="preserve">a la </w:t>
      </w:r>
      <w:r w:rsidR="00327647" w:rsidRPr="0033691E">
        <w:rPr>
          <w:rFonts w:ascii="Palatino Linotype" w:hAnsi="Palatino Linotype" w:cs="Arial"/>
          <w:bCs/>
          <w:color w:val="000000" w:themeColor="text1"/>
        </w:rPr>
        <w:t>Información Pública</w:t>
      </w:r>
      <w:r w:rsidR="00200BFC" w:rsidRPr="0033691E">
        <w:rPr>
          <w:rFonts w:ascii="Palatino Linotype" w:hAnsi="Palatino Linotype" w:cs="Arial"/>
          <w:bCs/>
          <w:color w:val="000000" w:themeColor="text1"/>
        </w:rPr>
        <w:t xml:space="preserve"> al </w:t>
      </w:r>
      <w:r w:rsidR="00200BFC" w:rsidRPr="0033691E">
        <w:rPr>
          <w:rFonts w:ascii="Palatino Linotype" w:hAnsi="Palatino Linotype" w:cs="Arial"/>
          <w:b/>
          <w:bCs/>
          <w:color w:val="000000" w:themeColor="text1"/>
        </w:rPr>
        <w:t>SUJETO OBLIGADO</w:t>
      </w:r>
      <w:r w:rsidR="008814C5" w:rsidRPr="0033691E">
        <w:rPr>
          <w:rFonts w:ascii="Palatino Linotype" w:hAnsi="Palatino Linotype" w:cs="Arial"/>
          <w:b/>
          <w:bCs/>
          <w:color w:val="000000" w:themeColor="text1"/>
        </w:rPr>
        <w:t xml:space="preserve">, </w:t>
      </w:r>
      <w:r w:rsidR="008814C5" w:rsidRPr="0033691E">
        <w:rPr>
          <w:rFonts w:ascii="Palatino Linotype" w:hAnsi="Palatino Linotype" w:cs="Arial"/>
          <w:color w:val="000000" w:themeColor="text1"/>
        </w:rPr>
        <w:t>en razón de que las claves de acceso</w:t>
      </w:r>
      <w:r w:rsidR="008814C5" w:rsidRPr="0033691E">
        <w:rPr>
          <w:rFonts w:ascii="Palatino Linotype" w:hAnsi="Palatino Linotype" w:cs="Arial"/>
          <w:b/>
          <w:bCs/>
          <w:color w:val="000000" w:themeColor="text1"/>
        </w:rPr>
        <w:t xml:space="preserve"> </w:t>
      </w:r>
      <w:r w:rsidR="008814C5" w:rsidRPr="0033691E">
        <w:rPr>
          <w:rFonts w:ascii="Palatino Linotype" w:hAnsi="Palatino Linotype" w:cs="Arial"/>
          <w:color w:val="000000" w:themeColor="text1"/>
        </w:rPr>
        <w:t>al</w:t>
      </w:r>
      <w:r w:rsidR="008814C5" w:rsidRPr="0033691E">
        <w:rPr>
          <w:rFonts w:ascii="Palatino Linotype" w:hAnsi="Palatino Linotype" w:cs="Arial"/>
          <w:b/>
          <w:bCs/>
          <w:color w:val="000000" w:themeColor="text1"/>
        </w:rPr>
        <w:t xml:space="preserve"> </w:t>
      </w:r>
      <w:r w:rsidR="008814C5" w:rsidRPr="0033691E">
        <w:rPr>
          <w:rFonts w:ascii="Palatino Linotype" w:eastAsia="Calibri" w:hAnsi="Palatino Linotype" w:cs="Arial"/>
          <w:color w:val="000000" w:themeColor="text1"/>
          <w:lang w:eastAsia="en-US"/>
        </w:rPr>
        <w:t>Sistema de Acce</w:t>
      </w:r>
      <w:r w:rsidR="007B17B7" w:rsidRPr="0033691E">
        <w:rPr>
          <w:rFonts w:ascii="Palatino Linotype" w:eastAsia="Calibri" w:hAnsi="Palatino Linotype" w:cs="Arial"/>
          <w:color w:val="000000" w:themeColor="text1"/>
          <w:lang w:eastAsia="en-US"/>
        </w:rPr>
        <w:t xml:space="preserve">so a la Información Mexiquense </w:t>
      </w:r>
      <w:r w:rsidR="008814C5" w:rsidRPr="0033691E">
        <w:rPr>
          <w:rFonts w:ascii="Palatino Linotype" w:eastAsia="Calibri" w:hAnsi="Palatino Linotype" w:cs="Arial"/>
          <w:b/>
          <w:bCs/>
          <w:color w:val="000000" w:themeColor="text1"/>
          <w:lang w:eastAsia="en-US"/>
        </w:rPr>
        <w:t>SAIMEX</w:t>
      </w:r>
      <w:r w:rsidR="000000E7" w:rsidRPr="0033691E">
        <w:rPr>
          <w:rFonts w:ascii="Palatino Linotype" w:eastAsia="Calibri" w:hAnsi="Palatino Linotype" w:cs="Arial"/>
          <w:color w:val="000000" w:themeColor="text1"/>
          <w:lang w:eastAsia="en-US"/>
        </w:rPr>
        <w:t xml:space="preserve"> son personales e irrepetibles a lo cual se tiene certeza que se trata de</w:t>
      </w:r>
      <w:r w:rsidR="00F3691E" w:rsidRPr="0033691E">
        <w:rPr>
          <w:rFonts w:ascii="Palatino Linotype" w:eastAsia="Calibri" w:hAnsi="Palatino Linotype" w:cs="Arial"/>
          <w:color w:val="000000" w:themeColor="text1"/>
          <w:lang w:eastAsia="en-US"/>
        </w:rPr>
        <w:t>l mismo.</w:t>
      </w:r>
    </w:p>
    <w:p w14:paraId="51605F4A" w14:textId="77777777" w:rsidR="00CF012F" w:rsidRPr="0033691E" w:rsidRDefault="00CF012F" w:rsidP="0033691E">
      <w:pPr>
        <w:spacing w:line="360" w:lineRule="auto"/>
        <w:jc w:val="both"/>
        <w:rPr>
          <w:rFonts w:ascii="Palatino Linotype" w:hAnsi="Palatino Linotype" w:cs="Arial"/>
          <w:b/>
          <w:bCs/>
          <w:color w:val="000000" w:themeColor="text1"/>
        </w:rPr>
      </w:pPr>
    </w:p>
    <w:p w14:paraId="375B2909" w14:textId="77777777" w:rsidR="007366EE" w:rsidRPr="0033691E" w:rsidRDefault="00200BFC" w:rsidP="0033691E">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33691E">
        <w:rPr>
          <w:rFonts w:ascii="Palatino Linotype" w:hAnsi="Palatino Linotype" w:cs="Arial"/>
          <w:b/>
          <w:color w:val="000000" w:themeColor="text1"/>
        </w:rPr>
        <w:t xml:space="preserve">TERCERO. </w:t>
      </w:r>
      <w:r w:rsidRPr="0033691E">
        <w:rPr>
          <w:rFonts w:ascii="Palatino Linotype" w:hAnsi="Palatino Linotype" w:cs="Arial"/>
          <w:b/>
          <w:color w:val="000000" w:themeColor="text1"/>
          <w:lang w:val="es-ES"/>
        </w:rPr>
        <w:t>Oportunidad</w:t>
      </w:r>
      <w:r w:rsidR="00FD561B" w:rsidRPr="0033691E">
        <w:rPr>
          <w:rFonts w:ascii="Palatino Linotype" w:hAnsi="Palatino Linotype" w:cs="Arial"/>
          <w:color w:val="000000" w:themeColor="text1"/>
        </w:rPr>
        <w:t xml:space="preserve">. </w:t>
      </w:r>
    </w:p>
    <w:p w14:paraId="7267C8A1" w14:textId="38DD9C9E" w:rsidR="00FD561B" w:rsidRPr="0033691E" w:rsidRDefault="00675F3B" w:rsidP="0033691E">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33691E">
        <w:rPr>
          <w:rFonts w:ascii="Palatino Linotype" w:hAnsi="Palatino Linotype" w:cs="Arial"/>
          <w:color w:val="000000" w:themeColor="text1"/>
        </w:rPr>
        <w:t xml:space="preserve">El Recurso de Revisión fue interpuesto </w:t>
      </w:r>
      <w:r w:rsidR="00FD561B" w:rsidRPr="0033691E">
        <w:rPr>
          <w:rFonts w:ascii="Palatino Linotype" w:hAnsi="Palatino Linotype" w:cs="Arial"/>
          <w:color w:val="000000" w:themeColor="text1"/>
        </w:rPr>
        <w:t xml:space="preserve">dentro del plazo de quince días hábiles, contados a partir del día siguiente al que </w:t>
      </w:r>
      <w:r w:rsidR="00D577CB" w:rsidRPr="0033691E">
        <w:rPr>
          <w:rFonts w:ascii="Palatino Linotype" w:hAnsi="Palatino Linotype" w:cs="Arial"/>
          <w:b/>
          <w:color w:val="000000" w:themeColor="text1"/>
        </w:rPr>
        <w:t>LA RECURRENTE</w:t>
      </w:r>
      <w:r w:rsidR="00FD561B" w:rsidRPr="0033691E">
        <w:rPr>
          <w:rFonts w:ascii="Palatino Linotype" w:hAnsi="Palatino Linotype" w:cs="Arial"/>
          <w:b/>
          <w:color w:val="000000" w:themeColor="text1"/>
        </w:rPr>
        <w:t xml:space="preserve"> </w:t>
      </w:r>
      <w:r w:rsidR="00FD561B" w:rsidRPr="0033691E">
        <w:rPr>
          <w:rFonts w:ascii="Palatino Linotype" w:hAnsi="Palatino Linotype" w:cs="Arial"/>
          <w:color w:val="000000" w:themeColor="text1"/>
        </w:rPr>
        <w:t xml:space="preserve">tuvo conocimiento de la respuesta impugnada; tal y como, lo prevé el artículo 178 de la Ley de Transparencia y Acceso a la </w:t>
      </w:r>
      <w:r w:rsidR="00327647" w:rsidRPr="0033691E">
        <w:rPr>
          <w:rFonts w:ascii="Palatino Linotype" w:hAnsi="Palatino Linotype" w:cs="Arial"/>
          <w:color w:val="000000" w:themeColor="text1"/>
        </w:rPr>
        <w:t>Información Pública</w:t>
      </w:r>
      <w:r w:rsidR="00FD561B" w:rsidRPr="0033691E">
        <w:rPr>
          <w:rFonts w:ascii="Palatino Linotype" w:hAnsi="Palatino Linotype" w:cs="Arial"/>
          <w:color w:val="000000" w:themeColor="text1"/>
        </w:rPr>
        <w:t xml:space="preserve"> del Estado de México y Municipios, que establece:</w:t>
      </w:r>
    </w:p>
    <w:p w14:paraId="6C239A18" w14:textId="77777777" w:rsidR="005A070A" w:rsidRPr="0033691E" w:rsidRDefault="005A070A" w:rsidP="0033691E">
      <w:pPr>
        <w:spacing w:line="360" w:lineRule="auto"/>
        <w:ind w:left="720" w:right="709"/>
        <w:contextualSpacing/>
        <w:jc w:val="both"/>
        <w:rPr>
          <w:rFonts w:ascii="Palatino Linotype" w:hAnsi="Palatino Linotype" w:cs="Arial"/>
          <w:i/>
          <w:color w:val="000000" w:themeColor="text1"/>
        </w:rPr>
      </w:pPr>
    </w:p>
    <w:p w14:paraId="3A05F024" w14:textId="644DE65D" w:rsidR="00D063EF" w:rsidRPr="0033691E" w:rsidRDefault="00FD561B" w:rsidP="0033691E">
      <w:pPr>
        <w:spacing w:line="360" w:lineRule="auto"/>
        <w:ind w:left="851" w:right="899"/>
        <w:contextualSpacing/>
        <w:jc w:val="both"/>
        <w:rPr>
          <w:rFonts w:ascii="Palatino Linotype" w:hAnsi="Palatino Linotype" w:cs="Arial"/>
          <w:i/>
          <w:color w:val="000000" w:themeColor="text1"/>
        </w:rPr>
      </w:pPr>
      <w:r w:rsidRPr="0033691E">
        <w:rPr>
          <w:rFonts w:ascii="Palatino Linotype" w:hAnsi="Palatino Linotype" w:cs="Arial"/>
          <w:i/>
          <w:color w:val="000000" w:themeColor="text1"/>
        </w:rPr>
        <w:t>“</w:t>
      </w:r>
      <w:r w:rsidRPr="0033691E">
        <w:rPr>
          <w:rFonts w:ascii="Palatino Linotype" w:hAnsi="Palatino Linotype" w:cs="Arial"/>
          <w:b/>
          <w:i/>
          <w:color w:val="000000" w:themeColor="text1"/>
        </w:rPr>
        <w:t>Artículo 178.</w:t>
      </w:r>
      <w:r w:rsidRPr="0033691E">
        <w:rPr>
          <w:rFonts w:ascii="Palatino Linotype" w:hAnsi="Palatino Linotype" w:cs="Arial"/>
          <w:i/>
          <w:color w:val="000000" w:themeColor="text1"/>
        </w:rPr>
        <w:t xml:space="preserve"> El solicitante podrá interponer, por sí mismo o a través de su representante, de manera directa o por medios electrónicos, </w:t>
      </w:r>
      <w:r w:rsidR="00391021" w:rsidRPr="0033691E">
        <w:rPr>
          <w:rFonts w:ascii="Palatino Linotype" w:hAnsi="Palatino Linotype" w:cs="Arial"/>
          <w:i/>
          <w:color w:val="000000" w:themeColor="text1"/>
        </w:rPr>
        <w:t>Recurso de Revisión</w:t>
      </w:r>
      <w:r w:rsidRPr="0033691E">
        <w:rPr>
          <w:rFonts w:ascii="Palatino Linotype" w:hAnsi="Palatino Linotype" w:cs="Arial"/>
          <w:i/>
          <w:color w:val="000000" w:themeColor="text1"/>
        </w:rPr>
        <w:t xml:space="preserve"> ante el Instituto o ante la Unidad de Transparencia que haya conocido de la solicitud dentro de los quince días hábiles, siguientes a la fecha de la notificación de la respuesta</w:t>
      </w:r>
      <w:r w:rsidR="004408BE" w:rsidRPr="0033691E">
        <w:rPr>
          <w:rFonts w:ascii="Palatino Linotype" w:hAnsi="Palatino Linotype" w:cs="Arial"/>
          <w:i/>
          <w:color w:val="000000" w:themeColor="text1"/>
        </w:rPr>
        <w:t>.</w:t>
      </w:r>
    </w:p>
    <w:p w14:paraId="0BB4C98F" w14:textId="77777777" w:rsidR="00585683" w:rsidRPr="0033691E" w:rsidRDefault="00585683" w:rsidP="0033691E">
      <w:pPr>
        <w:spacing w:line="360" w:lineRule="auto"/>
        <w:ind w:left="851" w:right="899"/>
        <w:contextualSpacing/>
        <w:jc w:val="both"/>
        <w:rPr>
          <w:rFonts w:ascii="Palatino Linotype" w:hAnsi="Palatino Linotype" w:cs="Arial"/>
          <w:i/>
          <w:color w:val="000000" w:themeColor="text1"/>
        </w:rPr>
      </w:pPr>
    </w:p>
    <w:p w14:paraId="10DA754A" w14:textId="5E9BEA37" w:rsidR="00D063EF" w:rsidRPr="0033691E" w:rsidRDefault="00FD561B" w:rsidP="0033691E">
      <w:pPr>
        <w:spacing w:line="360" w:lineRule="auto"/>
        <w:ind w:left="851" w:right="899"/>
        <w:contextualSpacing/>
        <w:jc w:val="both"/>
        <w:rPr>
          <w:rFonts w:ascii="Palatino Linotype" w:hAnsi="Palatino Linotype" w:cs="Arial"/>
          <w:i/>
          <w:color w:val="000000" w:themeColor="text1"/>
        </w:rPr>
      </w:pPr>
      <w:r w:rsidRPr="0033691E">
        <w:rPr>
          <w:rFonts w:ascii="Palatino Linotype" w:hAnsi="Palatino Linotype" w:cs="Arial"/>
          <w:i/>
          <w:color w:val="000000" w:themeColor="text1"/>
        </w:rPr>
        <w:t xml:space="preserve">A falta de respuesta del sujeto obligado, dentro de los plazos establecidos en esta Ley, a una solicitud de acceso a la </w:t>
      </w:r>
      <w:r w:rsidR="00327647" w:rsidRPr="0033691E">
        <w:rPr>
          <w:rFonts w:ascii="Palatino Linotype" w:hAnsi="Palatino Linotype" w:cs="Arial"/>
          <w:i/>
          <w:color w:val="000000" w:themeColor="text1"/>
        </w:rPr>
        <w:t>Información Pública</w:t>
      </w:r>
      <w:r w:rsidRPr="0033691E">
        <w:rPr>
          <w:rFonts w:ascii="Palatino Linotype" w:hAnsi="Palatino Linotype" w:cs="Arial"/>
          <w:i/>
          <w:color w:val="000000" w:themeColor="text1"/>
        </w:rPr>
        <w:t>, el recurso podrá ser interpuesto en cualquier momento, acompañado con el documento que pruebe la fecha en que presentó la solicitud.</w:t>
      </w:r>
    </w:p>
    <w:p w14:paraId="2AB9B300" w14:textId="77777777" w:rsidR="00585683" w:rsidRPr="0033691E" w:rsidRDefault="00585683" w:rsidP="0033691E">
      <w:pPr>
        <w:spacing w:line="360" w:lineRule="auto"/>
        <w:ind w:left="851" w:right="899"/>
        <w:contextualSpacing/>
        <w:jc w:val="both"/>
        <w:rPr>
          <w:rFonts w:ascii="Palatino Linotype" w:hAnsi="Palatino Linotype" w:cs="Arial"/>
          <w:i/>
          <w:color w:val="000000" w:themeColor="text1"/>
        </w:rPr>
      </w:pPr>
    </w:p>
    <w:p w14:paraId="5D4FEB8F" w14:textId="4EAA0465" w:rsidR="00FD561B" w:rsidRPr="0033691E" w:rsidRDefault="00FD561B" w:rsidP="0033691E">
      <w:pPr>
        <w:spacing w:line="360" w:lineRule="auto"/>
        <w:ind w:left="851" w:right="899"/>
        <w:jc w:val="both"/>
        <w:rPr>
          <w:rFonts w:ascii="Palatino Linotype" w:hAnsi="Palatino Linotype" w:cs="Arial"/>
          <w:i/>
          <w:color w:val="000000" w:themeColor="text1"/>
        </w:rPr>
      </w:pPr>
      <w:r w:rsidRPr="0033691E">
        <w:rPr>
          <w:rFonts w:ascii="Palatino Linotype" w:hAnsi="Palatino Linotype" w:cs="Arial"/>
          <w:i/>
          <w:color w:val="000000" w:themeColor="text1"/>
        </w:rPr>
        <w:lastRenderedPageBreak/>
        <w:t xml:space="preserve">En el caso de que se interponga ante la Unidad de Transparencia, ésta deberá remitir el </w:t>
      </w:r>
      <w:r w:rsidR="00391021" w:rsidRPr="0033691E">
        <w:rPr>
          <w:rFonts w:ascii="Palatino Linotype" w:hAnsi="Palatino Linotype" w:cs="Arial"/>
          <w:i/>
          <w:color w:val="000000" w:themeColor="text1"/>
        </w:rPr>
        <w:t>Recurso de Revisión</w:t>
      </w:r>
      <w:r w:rsidRPr="0033691E">
        <w:rPr>
          <w:rFonts w:ascii="Palatino Linotype" w:hAnsi="Palatino Linotype" w:cs="Arial"/>
          <w:i/>
          <w:color w:val="000000" w:themeColor="text1"/>
        </w:rPr>
        <w:t xml:space="preserve"> al Instituto a más tardar al día </w:t>
      </w:r>
      <w:r w:rsidRPr="0033691E">
        <w:rPr>
          <w:rFonts w:ascii="Palatino Linotype" w:hAnsi="Palatino Linotype" w:cs="Arial"/>
          <w:i/>
          <w:color w:val="000000" w:themeColor="text1"/>
          <w:lang w:eastAsia="es-MX"/>
        </w:rPr>
        <w:t>siguiente</w:t>
      </w:r>
      <w:r w:rsidRPr="0033691E">
        <w:rPr>
          <w:rFonts w:ascii="Palatino Linotype" w:hAnsi="Palatino Linotype" w:cs="Arial"/>
          <w:i/>
          <w:color w:val="000000" w:themeColor="text1"/>
        </w:rPr>
        <w:t xml:space="preserve"> de haberlo recibido.”</w:t>
      </w:r>
    </w:p>
    <w:p w14:paraId="5D37422F" w14:textId="77777777" w:rsidR="00307A95" w:rsidRPr="0033691E" w:rsidRDefault="00307A95" w:rsidP="0033691E">
      <w:pPr>
        <w:spacing w:line="360" w:lineRule="auto"/>
        <w:ind w:right="709"/>
        <w:jc w:val="both"/>
        <w:rPr>
          <w:rFonts w:ascii="Palatino Linotype" w:hAnsi="Palatino Linotype" w:cs="Arial"/>
          <w:i/>
          <w:color w:val="000000" w:themeColor="text1"/>
        </w:rPr>
      </w:pPr>
    </w:p>
    <w:p w14:paraId="68767637" w14:textId="5AC74708" w:rsidR="00413BB7" w:rsidRPr="0033691E" w:rsidRDefault="00FD561B" w:rsidP="0033691E">
      <w:pPr>
        <w:spacing w:line="360" w:lineRule="auto"/>
        <w:jc w:val="both"/>
        <w:rPr>
          <w:rFonts w:ascii="Palatino Linotype" w:eastAsiaTheme="minorEastAsia" w:hAnsi="Palatino Linotype" w:cs="Arial"/>
          <w:color w:val="000000" w:themeColor="text1"/>
          <w:lang w:val="es-ES_tradnl"/>
        </w:rPr>
      </w:pPr>
      <w:r w:rsidRPr="0033691E">
        <w:rPr>
          <w:rFonts w:ascii="Palatino Linotype" w:hAnsi="Palatino Linotype" w:cs="Arial"/>
          <w:color w:val="000000" w:themeColor="text1"/>
        </w:rPr>
        <w:t xml:space="preserve">En esa tesitura, atendiendo a que </w:t>
      </w:r>
      <w:r w:rsidRPr="0033691E">
        <w:rPr>
          <w:rFonts w:ascii="Palatino Linotype" w:hAnsi="Palatino Linotype" w:cs="Arial"/>
          <w:b/>
          <w:color w:val="000000" w:themeColor="text1"/>
        </w:rPr>
        <w:t>EL SUJETO OBLIGADO</w:t>
      </w:r>
      <w:r w:rsidRPr="0033691E">
        <w:rPr>
          <w:rFonts w:ascii="Palatino Linotype" w:hAnsi="Palatino Linotype" w:cs="Arial"/>
          <w:color w:val="000000" w:themeColor="text1"/>
        </w:rPr>
        <w:t xml:space="preserve"> notificó la respuesta</w:t>
      </w:r>
      <w:r w:rsidR="00D71517" w:rsidRPr="0033691E">
        <w:rPr>
          <w:rFonts w:ascii="Palatino Linotype" w:hAnsi="Palatino Linotype" w:cs="Arial"/>
          <w:color w:val="000000" w:themeColor="text1"/>
        </w:rPr>
        <w:t xml:space="preserve"> a</w:t>
      </w:r>
      <w:r w:rsidR="00416835" w:rsidRPr="0033691E">
        <w:rPr>
          <w:rFonts w:ascii="Palatino Linotype" w:hAnsi="Palatino Linotype" w:cs="Arial"/>
          <w:color w:val="000000" w:themeColor="text1"/>
        </w:rPr>
        <w:t xml:space="preserve"> </w:t>
      </w:r>
      <w:r w:rsidR="006D1674" w:rsidRPr="0033691E">
        <w:rPr>
          <w:rFonts w:ascii="Palatino Linotype" w:hAnsi="Palatino Linotype" w:cs="Arial"/>
          <w:color w:val="000000" w:themeColor="text1"/>
        </w:rPr>
        <w:t xml:space="preserve"> </w:t>
      </w:r>
      <w:r w:rsidR="00675F3B" w:rsidRPr="0033691E">
        <w:rPr>
          <w:rFonts w:ascii="Palatino Linotype" w:hAnsi="Palatino Linotype" w:cs="Arial"/>
          <w:color w:val="000000" w:themeColor="text1"/>
        </w:rPr>
        <w:t>la solicitud</w:t>
      </w:r>
      <w:r w:rsidR="00D71517" w:rsidRPr="0033691E">
        <w:rPr>
          <w:rFonts w:ascii="Palatino Linotype" w:hAnsi="Palatino Linotype" w:cs="Arial"/>
          <w:color w:val="000000" w:themeColor="text1"/>
        </w:rPr>
        <w:t xml:space="preserve"> </w:t>
      </w:r>
      <w:r w:rsidRPr="0033691E">
        <w:rPr>
          <w:rFonts w:ascii="Palatino Linotype" w:hAnsi="Palatino Linotype" w:cs="Arial"/>
          <w:color w:val="000000" w:themeColor="text1"/>
        </w:rPr>
        <w:t xml:space="preserve">de acceso a la </w:t>
      </w:r>
      <w:r w:rsidR="00327647" w:rsidRPr="0033691E">
        <w:rPr>
          <w:rFonts w:ascii="Palatino Linotype" w:hAnsi="Palatino Linotype" w:cs="Arial"/>
          <w:color w:val="000000" w:themeColor="text1"/>
        </w:rPr>
        <w:t>Información Pública</w:t>
      </w:r>
      <w:r w:rsidR="00416835" w:rsidRPr="0033691E">
        <w:rPr>
          <w:rFonts w:ascii="Palatino Linotype" w:hAnsi="Palatino Linotype" w:cs="Arial"/>
          <w:color w:val="000000" w:themeColor="text1"/>
        </w:rPr>
        <w:t xml:space="preserve"> objeto del presente recurso</w:t>
      </w:r>
      <w:r w:rsidRPr="0033691E">
        <w:rPr>
          <w:rFonts w:ascii="Palatino Linotype" w:hAnsi="Palatino Linotype" w:cs="Arial"/>
          <w:color w:val="000000" w:themeColor="text1"/>
        </w:rPr>
        <w:t xml:space="preserve"> el </w:t>
      </w:r>
      <w:r w:rsidR="00B772E4" w:rsidRPr="0033691E">
        <w:rPr>
          <w:rFonts w:ascii="Palatino Linotype" w:hAnsi="Palatino Linotype" w:cs="Arial"/>
          <w:b/>
          <w:color w:val="000000" w:themeColor="text1"/>
        </w:rPr>
        <w:t>veintisiete</w:t>
      </w:r>
      <w:r w:rsidR="00675F3B" w:rsidRPr="0033691E">
        <w:rPr>
          <w:rFonts w:ascii="Palatino Linotype" w:hAnsi="Palatino Linotype" w:cs="Arial"/>
          <w:b/>
          <w:color w:val="000000" w:themeColor="text1"/>
        </w:rPr>
        <w:t xml:space="preserve"> </w:t>
      </w:r>
      <w:r w:rsidR="006D1674" w:rsidRPr="0033691E">
        <w:rPr>
          <w:rFonts w:ascii="Palatino Linotype" w:hAnsi="Palatino Linotype" w:cs="Arial"/>
          <w:b/>
          <w:color w:val="000000" w:themeColor="text1"/>
        </w:rPr>
        <w:t xml:space="preserve">de </w:t>
      </w:r>
      <w:r w:rsidR="0050355F" w:rsidRPr="0033691E">
        <w:rPr>
          <w:rFonts w:ascii="Palatino Linotype" w:hAnsi="Palatino Linotype" w:cs="Arial"/>
          <w:b/>
          <w:color w:val="000000" w:themeColor="text1"/>
        </w:rPr>
        <w:t>septiembre</w:t>
      </w:r>
      <w:r w:rsidR="00496AB3" w:rsidRPr="0033691E">
        <w:rPr>
          <w:rFonts w:ascii="Palatino Linotype" w:hAnsi="Palatino Linotype" w:cs="Arial"/>
          <w:b/>
          <w:color w:val="000000" w:themeColor="text1"/>
        </w:rPr>
        <w:t xml:space="preserve"> </w:t>
      </w:r>
      <w:r w:rsidR="00585683" w:rsidRPr="0033691E">
        <w:rPr>
          <w:rFonts w:ascii="Palatino Linotype" w:hAnsi="Palatino Linotype" w:cs="Arial"/>
          <w:b/>
          <w:color w:val="000000" w:themeColor="text1"/>
        </w:rPr>
        <w:t xml:space="preserve">de dos mil </w:t>
      </w:r>
      <w:r w:rsidR="00D71F23" w:rsidRPr="0033691E">
        <w:rPr>
          <w:rFonts w:ascii="Palatino Linotype" w:hAnsi="Palatino Linotype" w:cs="Arial"/>
          <w:b/>
          <w:color w:val="000000" w:themeColor="text1"/>
        </w:rPr>
        <w:t>veintidós</w:t>
      </w:r>
      <w:r w:rsidRPr="0033691E">
        <w:rPr>
          <w:rFonts w:ascii="Palatino Linotype" w:hAnsi="Palatino Linotype" w:cs="Arial"/>
          <w:color w:val="000000" w:themeColor="text1"/>
        </w:rPr>
        <w:t>; así, el plazo de quince días hábiles que el artículo 178 de la Ley de la materia otorga a</w:t>
      </w:r>
      <w:r w:rsidR="009122A7" w:rsidRPr="0033691E">
        <w:rPr>
          <w:rFonts w:ascii="Palatino Linotype" w:hAnsi="Palatino Linotype" w:cs="Arial"/>
          <w:color w:val="000000" w:themeColor="text1"/>
        </w:rPr>
        <w:t xml:space="preserve"> </w:t>
      </w:r>
      <w:r w:rsidR="00D577CB" w:rsidRPr="0033691E">
        <w:rPr>
          <w:rFonts w:ascii="Palatino Linotype" w:hAnsi="Palatino Linotype" w:cs="Arial"/>
          <w:b/>
          <w:color w:val="000000" w:themeColor="text1"/>
        </w:rPr>
        <w:t>LA RECURRENTE</w:t>
      </w:r>
      <w:r w:rsidRPr="0033691E">
        <w:rPr>
          <w:rFonts w:ascii="Palatino Linotype" w:hAnsi="Palatino Linotype" w:cs="Arial"/>
          <w:color w:val="000000" w:themeColor="text1"/>
        </w:rPr>
        <w:t xml:space="preserve"> para presentar el respectivo </w:t>
      </w:r>
      <w:r w:rsidR="00391021" w:rsidRPr="0033691E">
        <w:rPr>
          <w:rFonts w:ascii="Palatino Linotype" w:hAnsi="Palatino Linotype" w:cs="Arial"/>
          <w:color w:val="000000" w:themeColor="text1"/>
        </w:rPr>
        <w:t>Recurso de Revisión</w:t>
      </w:r>
      <w:r w:rsidRPr="0033691E">
        <w:rPr>
          <w:rFonts w:ascii="Palatino Linotype" w:hAnsi="Palatino Linotype" w:cs="Arial"/>
          <w:color w:val="000000" w:themeColor="text1"/>
        </w:rPr>
        <w:t xml:space="preserve">, transcurrió del </w:t>
      </w:r>
      <w:r w:rsidR="00B772E4" w:rsidRPr="0033691E">
        <w:rPr>
          <w:rFonts w:ascii="Palatino Linotype" w:hAnsi="Palatino Linotype" w:cs="Arial"/>
          <w:b/>
          <w:color w:val="000000" w:themeColor="text1"/>
        </w:rPr>
        <w:t>veintiocho de septiembre</w:t>
      </w:r>
      <w:r w:rsidR="00CA321A" w:rsidRPr="0033691E">
        <w:rPr>
          <w:rFonts w:ascii="Palatino Linotype" w:hAnsi="Palatino Linotype" w:cs="Arial"/>
          <w:b/>
          <w:color w:val="000000" w:themeColor="text1"/>
        </w:rPr>
        <w:t xml:space="preserve"> </w:t>
      </w:r>
      <w:r w:rsidR="001304FB" w:rsidRPr="0033691E">
        <w:rPr>
          <w:rFonts w:ascii="Palatino Linotype" w:hAnsi="Palatino Linotype" w:cs="Arial"/>
          <w:b/>
          <w:color w:val="000000" w:themeColor="text1"/>
        </w:rPr>
        <w:t xml:space="preserve">al </w:t>
      </w:r>
      <w:r w:rsidR="00B772E4" w:rsidRPr="0033691E">
        <w:rPr>
          <w:rFonts w:ascii="Palatino Linotype" w:hAnsi="Palatino Linotype" w:cs="Arial"/>
          <w:b/>
          <w:color w:val="000000" w:themeColor="text1"/>
        </w:rPr>
        <w:t xml:space="preserve">dieciocho </w:t>
      </w:r>
      <w:r w:rsidR="00CA321A" w:rsidRPr="0033691E">
        <w:rPr>
          <w:rFonts w:ascii="Palatino Linotype" w:hAnsi="Palatino Linotype" w:cs="Arial"/>
          <w:b/>
          <w:color w:val="000000" w:themeColor="text1"/>
        </w:rPr>
        <w:t xml:space="preserve">de </w:t>
      </w:r>
      <w:r w:rsidR="001304FB" w:rsidRPr="0033691E">
        <w:rPr>
          <w:rFonts w:ascii="Palatino Linotype" w:hAnsi="Palatino Linotype" w:cs="Arial"/>
          <w:b/>
          <w:color w:val="000000" w:themeColor="text1"/>
        </w:rPr>
        <w:t xml:space="preserve">octubre </w:t>
      </w:r>
      <w:r w:rsidR="00CA321A" w:rsidRPr="0033691E">
        <w:rPr>
          <w:rFonts w:ascii="Palatino Linotype" w:hAnsi="Palatino Linotype" w:cs="Arial"/>
          <w:b/>
          <w:color w:val="000000" w:themeColor="text1"/>
        </w:rPr>
        <w:t>de dos mil veintidós</w:t>
      </w:r>
      <w:r w:rsidRPr="0033691E">
        <w:rPr>
          <w:rFonts w:ascii="Palatino Linotype" w:hAnsi="Palatino Linotype" w:cs="Arial"/>
          <w:color w:val="000000" w:themeColor="text1"/>
        </w:rPr>
        <w:t xml:space="preserve">, </w:t>
      </w:r>
      <w:r w:rsidR="007266BC" w:rsidRPr="0033691E">
        <w:rPr>
          <w:rFonts w:ascii="Palatino Linotype" w:hAnsi="Palatino Linotype" w:cs="Arial"/>
          <w:color w:val="000000" w:themeColor="text1"/>
        </w:rPr>
        <w:t xml:space="preserve"> </w:t>
      </w:r>
      <w:r w:rsidR="00EE68EE" w:rsidRPr="0033691E">
        <w:rPr>
          <w:rFonts w:ascii="Palatino Linotype" w:eastAsiaTheme="minorEastAsia" w:hAnsi="Palatino Linotype" w:cs="Arial"/>
          <w:color w:val="000000" w:themeColor="text1"/>
          <w:lang w:val="es-ES_tradnl"/>
        </w:rPr>
        <w:t>sin contemplar en el cómputo los días</w:t>
      </w:r>
      <w:r w:rsidR="005A0399" w:rsidRPr="0033691E">
        <w:rPr>
          <w:rFonts w:ascii="Palatino Linotype" w:eastAsiaTheme="minorEastAsia" w:hAnsi="Palatino Linotype" w:cs="Arial"/>
          <w:color w:val="000000" w:themeColor="text1"/>
          <w:lang w:val="es-ES_tradnl"/>
        </w:rPr>
        <w:t xml:space="preserve"> </w:t>
      </w:r>
      <w:r w:rsidR="00D610BA" w:rsidRPr="0033691E">
        <w:rPr>
          <w:rFonts w:ascii="Palatino Linotype" w:eastAsiaTheme="minorEastAsia" w:hAnsi="Palatino Linotype" w:cs="Arial"/>
          <w:color w:val="000000" w:themeColor="text1"/>
          <w:lang w:val="es-ES_tradnl"/>
        </w:rPr>
        <w:t>uno, dos, ocho, nueve, quince y dieciséis de octubre</w:t>
      </w:r>
      <w:r w:rsidR="00A77E90" w:rsidRPr="0033691E">
        <w:rPr>
          <w:rFonts w:ascii="Palatino Linotype" w:eastAsiaTheme="minorEastAsia" w:hAnsi="Palatino Linotype" w:cs="Arial"/>
          <w:color w:val="000000" w:themeColor="text1"/>
          <w:lang w:val="es-ES_tradnl"/>
        </w:rPr>
        <w:t xml:space="preserve"> </w:t>
      </w:r>
      <w:r w:rsidR="00D23E9D" w:rsidRPr="0033691E">
        <w:rPr>
          <w:rFonts w:ascii="Palatino Linotype" w:eastAsiaTheme="minorEastAsia" w:hAnsi="Palatino Linotype" w:cs="Arial"/>
          <w:color w:val="000000" w:themeColor="text1"/>
          <w:lang w:val="es-ES_tradnl"/>
        </w:rPr>
        <w:t>de dos mil veintidós</w:t>
      </w:r>
      <w:r w:rsidR="00EE68EE" w:rsidRPr="0033691E">
        <w:rPr>
          <w:rFonts w:ascii="Palatino Linotype" w:eastAsiaTheme="minorEastAsia" w:hAnsi="Palatino Linotype" w:cs="Arial"/>
          <w:color w:val="000000" w:themeColor="text1"/>
          <w:lang w:val="es-ES_tradnl"/>
        </w:rPr>
        <w:t xml:space="preserve">, </w:t>
      </w:r>
      <w:bookmarkStart w:id="8" w:name="_Hlk62134391"/>
      <w:r w:rsidR="00EE68EE" w:rsidRPr="0033691E">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w:t>
      </w:r>
      <w:r w:rsidR="00327647" w:rsidRPr="0033691E">
        <w:rPr>
          <w:rFonts w:ascii="Palatino Linotype" w:eastAsiaTheme="minorEastAsia" w:hAnsi="Palatino Linotype" w:cs="Arial"/>
          <w:color w:val="000000" w:themeColor="text1"/>
          <w:lang w:val="es-ES_tradnl"/>
        </w:rPr>
        <w:t>Información Pública</w:t>
      </w:r>
      <w:r w:rsidR="00EE68EE" w:rsidRPr="0033691E">
        <w:rPr>
          <w:rFonts w:ascii="Palatino Linotype" w:eastAsiaTheme="minorEastAsia" w:hAnsi="Palatino Linotype" w:cs="Arial"/>
          <w:color w:val="000000" w:themeColor="text1"/>
          <w:lang w:val="es-ES_tradnl"/>
        </w:rPr>
        <w:t xml:space="preserve"> del Estado de México y Municipios</w:t>
      </w:r>
      <w:bookmarkEnd w:id="8"/>
      <w:r w:rsidR="00B32F8F" w:rsidRPr="0033691E">
        <w:rPr>
          <w:rFonts w:ascii="Palatino Linotype" w:eastAsiaTheme="minorEastAsia" w:hAnsi="Palatino Linotype" w:cs="Arial"/>
          <w:color w:val="000000" w:themeColor="text1"/>
          <w:lang w:val="es-ES_tradnl"/>
        </w:rPr>
        <w:t>.</w:t>
      </w:r>
    </w:p>
    <w:p w14:paraId="2BF2FD8F" w14:textId="77777777" w:rsidR="00307A95" w:rsidRPr="0033691E" w:rsidRDefault="00307A95" w:rsidP="0033691E">
      <w:pPr>
        <w:spacing w:line="360" w:lineRule="auto"/>
        <w:jc w:val="both"/>
        <w:rPr>
          <w:rFonts w:ascii="Palatino Linotype" w:eastAsiaTheme="minorEastAsia" w:hAnsi="Palatino Linotype" w:cs="Arial"/>
          <w:color w:val="000000" w:themeColor="text1"/>
          <w:lang w:val="es-ES_tradnl"/>
        </w:rPr>
      </w:pPr>
    </w:p>
    <w:p w14:paraId="697422E6" w14:textId="43C64D45" w:rsidR="002315FB" w:rsidRPr="0033691E" w:rsidRDefault="002315FB" w:rsidP="0033691E">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33691E">
        <w:rPr>
          <w:rFonts w:ascii="Palatino Linotype" w:eastAsia="Palatino Linotype" w:hAnsi="Palatino Linotype" w:cs="Palatino Linotype"/>
          <w:color w:val="000000" w:themeColor="text1"/>
        </w:rPr>
        <w:t>E</w:t>
      </w:r>
      <w:r w:rsidR="00D71517" w:rsidRPr="0033691E">
        <w:rPr>
          <w:rFonts w:ascii="Palatino Linotype" w:eastAsia="Palatino Linotype" w:hAnsi="Palatino Linotype" w:cs="Palatino Linotype"/>
          <w:color w:val="000000" w:themeColor="text1"/>
        </w:rPr>
        <w:t xml:space="preserve">n ese tenor, se reitera </w:t>
      </w:r>
      <w:r w:rsidR="00CA321A" w:rsidRPr="0033691E">
        <w:rPr>
          <w:rFonts w:ascii="Palatino Linotype" w:eastAsia="Palatino Linotype" w:hAnsi="Palatino Linotype" w:cs="Palatino Linotype"/>
          <w:color w:val="000000" w:themeColor="text1"/>
        </w:rPr>
        <w:t>que,</w:t>
      </w:r>
      <w:r w:rsidR="00D71517" w:rsidRPr="0033691E">
        <w:rPr>
          <w:rFonts w:ascii="Palatino Linotype" w:eastAsia="Palatino Linotype" w:hAnsi="Palatino Linotype" w:cs="Palatino Linotype"/>
          <w:color w:val="000000" w:themeColor="text1"/>
        </w:rPr>
        <w:t xml:space="preserve"> si </w:t>
      </w:r>
      <w:r w:rsidR="002022FE" w:rsidRPr="0033691E">
        <w:rPr>
          <w:rFonts w:ascii="Palatino Linotype" w:eastAsia="Palatino Linotype" w:hAnsi="Palatino Linotype" w:cs="Palatino Linotype"/>
          <w:color w:val="000000" w:themeColor="text1"/>
        </w:rPr>
        <w:t>el</w:t>
      </w:r>
      <w:r w:rsidRPr="0033691E">
        <w:rPr>
          <w:rFonts w:ascii="Palatino Linotype" w:eastAsia="Palatino Linotype" w:hAnsi="Palatino Linotype" w:cs="Palatino Linotype"/>
          <w:color w:val="000000" w:themeColor="text1"/>
        </w:rPr>
        <w:t xml:space="preserve"> </w:t>
      </w:r>
      <w:r w:rsidR="002022FE" w:rsidRPr="0033691E">
        <w:rPr>
          <w:rFonts w:ascii="Palatino Linotype" w:eastAsia="Palatino Linotype" w:hAnsi="Palatino Linotype" w:cs="Palatino Linotype"/>
          <w:color w:val="000000" w:themeColor="text1"/>
        </w:rPr>
        <w:t>Recurso</w:t>
      </w:r>
      <w:r w:rsidR="00963231" w:rsidRPr="0033691E">
        <w:rPr>
          <w:rFonts w:ascii="Palatino Linotype" w:eastAsia="Palatino Linotype" w:hAnsi="Palatino Linotype" w:cs="Palatino Linotype"/>
          <w:color w:val="000000" w:themeColor="text1"/>
        </w:rPr>
        <w:t xml:space="preserve"> de Revisión</w:t>
      </w:r>
      <w:r w:rsidRPr="0033691E">
        <w:rPr>
          <w:rFonts w:ascii="Palatino Linotype" w:eastAsia="Palatino Linotype" w:hAnsi="Palatino Linotype" w:cs="Palatino Linotype"/>
          <w:color w:val="000000" w:themeColor="text1"/>
        </w:rPr>
        <w:t xml:space="preserve"> que nos ocupa</w:t>
      </w:r>
      <w:r w:rsidR="002022FE" w:rsidRPr="0033691E">
        <w:rPr>
          <w:rFonts w:ascii="Palatino Linotype" w:eastAsia="Palatino Linotype" w:hAnsi="Palatino Linotype" w:cs="Palatino Linotype"/>
          <w:color w:val="000000" w:themeColor="text1"/>
        </w:rPr>
        <w:t>, se interpus</w:t>
      </w:r>
      <w:r w:rsidR="00D71517" w:rsidRPr="0033691E">
        <w:rPr>
          <w:rFonts w:ascii="Palatino Linotype" w:eastAsia="Palatino Linotype" w:hAnsi="Palatino Linotype" w:cs="Palatino Linotype"/>
          <w:color w:val="000000" w:themeColor="text1"/>
        </w:rPr>
        <w:t>o</w:t>
      </w:r>
      <w:r w:rsidRPr="0033691E">
        <w:rPr>
          <w:rFonts w:ascii="Palatino Linotype" w:eastAsia="Palatino Linotype" w:hAnsi="Palatino Linotype" w:cs="Palatino Linotype"/>
          <w:color w:val="000000" w:themeColor="text1"/>
        </w:rPr>
        <w:t xml:space="preserve"> el </w:t>
      </w:r>
      <w:r w:rsidR="00EA24AB" w:rsidRPr="0033691E">
        <w:rPr>
          <w:rFonts w:ascii="Palatino Linotype" w:eastAsia="Palatino Linotype" w:hAnsi="Palatino Linotype" w:cs="Palatino Linotype"/>
          <w:b/>
          <w:color w:val="000000" w:themeColor="text1"/>
        </w:rPr>
        <w:t>doce</w:t>
      </w:r>
      <w:r w:rsidR="00A77E90" w:rsidRPr="0033691E">
        <w:rPr>
          <w:rFonts w:ascii="Palatino Linotype" w:eastAsia="Palatino Linotype" w:hAnsi="Palatino Linotype" w:cs="Palatino Linotype"/>
          <w:b/>
          <w:color w:val="000000" w:themeColor="text1"/>
        </w:rPr>
        <w:t xml:space="preserve"> </w:t>
      </w:r>
      <w:r w:rsidRPr="0033691E">
        <w:rPr>
          <w:rFonts w:ascii="Palatino Linotype" w:eastAsia="Palatino Linotype" w:hAnsi="Palatino Linotype" w:cs="Palatino Linotype"/>
          <w:b/>
          <w:color w:val="000000" w:themeColor="text1"/>
        </w:rPr>
        <w:t xml:space="preserve">de </w:t>
      </w:r>
      <w:r w:rsidR="00EA24AB" w:rsidRPr="0033691E">
        <w:rPr>
          <w:rFonts w:ascii="Palatino Linotype" w:eastAsia="Palatino Linotype" w:hAnsi="Palatino Linotype" w:cs="Palatino Linotype"/>
          <w:b/>
          <w:color w:val="000000" w:themeColor="text1"/>
        </w:rPr>
        <w:t xml:space="preserve">octubre </w:t>
      </w:r>
      <w:r w:rsidR="00D71517" w:rsidRPr="0033691E">
        <w:rPr>
          <w:rFonts w:ascii="Palatino Linotype" w:eastAsia="Palatino Linotype" w:hAnsi="Palatino Linotype" w:cs="Palatino Linotype"/>
          <w:b/>
          <w:color w:val="000000" w:themeColor="text1"/>
        </w:rPr>
        <w:t>de dos mil veintidós</w:t>
      </w:r>
      <w:r w:rsidR="00D71517" w:rsidRPr="0033691E">
        <w:rPr>
          <w:rFonts w:ascii="Palatino Linotype" w:eastAsia="Palatino Linotype" w:hAnsi="Palatino Linotype" w:cs="Palatino Linotype"/>
          <w:color w:val="000000" w:themeColor="text1"/>
        </w:rPr>
        <w:t xml:space="preserve">, </w:t>
      </w:r>
      <w:r w:rsidR="002022FE" w:rsidRPr="0033691E">
        <w:rPr>
          <w:rFonts w:ascii="Palatino Linotype" w:eastAsia="Palatino Linotype" w:hAnsi="Palatino Linotype" w:cs="Palatino Linotype"/>
          <w:color w:val="000000" w:themeColor="text1"/>
        </w:rPr>
        <w:t xml:space="preserve">éste </w:t>
      </w:r>
      <w:r w:rsidRPr="0033691E">
        <w:rPr>
          <w:rFonts w:ascii="Palatino Linotype" w:eastAsia="Palatino Linotype" w:hAnsi="Palatino Linotype" w:cs="Palatino Linotype"/>
          <w:color w:val="000000" w:themeColor="text1"/>
        </w:rPr>
        <w:t xml:space="preserve">se encuentra dentro del </w:t>
      </w:r>
      <w:r w:rsidR="002022FE" w:rsidRPr="0033691E">
        <w:rPr>
          <w:rFonts w:ascii="Palatino Linotype" w:eastAsia="Palatino Linotype" w:hAnsi="Palatino Linotype" w:cs="Palatino Linotype"/>
          <w:color w:val="000000" w:themeColor="text1"/>
        </w:rPr>
        <w:t>margen</w:t>
      </w:r>
      <w:r w:rsidRPr="0033691E">
        <w:rPr>
          <w:rFonts w:ascii="Palatino Linotype" w:eastAsia="Palatino Linotype" w:hAnsi="Palatino Linotype" w:cs="Palatino Linotype"/>
          <w:color w:val="000000" w:themeColor="text1"/>
        </w:rPr>
        <w:t xml:space="preserve"> temporal</w:t>
      </w:r>
      <w:r w:rsidR="002022FE" w:rsidRPr="0033691E">
        <w:rPr>
          <w:rFonts w:ascii="Palatino Linotype" w:eastAsia="Palatino Linotype" w:hAnsi="Palatino Linotype" w:cs="Palatino Linotype"/>
          <w:color w:val="000000" w:themeColor="text1"/>
        </w:rPr>
        <w:t xml:space="preserve"> previsto</w:t>
      </w:r>
      <w:r w:rsidRPr="0033691E">
        <w:rPr>
          <w:rFonts w:ascii="Palatino Linotype" w:eastAsia="Palatino Linotype" w:hAnsi="Palatino Linotype" w:cs="Palatino Linotype"/>
          <w:color w:val="000000" w:themeColor="text1"/>
        </w:rPr>
        <w:t xml:space="preserve"> en el artículo 178 de la Ley de la materia y, por tanto, su interposición se considera oportuna.</w:t>
      </w:r>
    </w:p>
    <w:p w14:paraId="1922DC37" w14:textId="77777777" w:rsidR="002315FB" w:rsidRPr="0033691E" w:rsidRDefault="002315FB" w:rsidP="0033691E">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33691E" w:rsidRDefault="00200BFC" w:rsidP="0033691E">
      <w:pPr>
        <w:autoSpaceDE w:val="0"/>
        <w:autoSpaceDN w:val="0"/>
        <w:adjustRightInd w:val="0"/>
        <w:spacing w:line="360" w:lineRule="auto"/>
        <w:ind w:right="49"/>
        <w:jc w:val="both"/>
        <w:rPr>
          <w:rFonts w:ascii="Palatino Linotype" w:hAnsi="Palatino Linotype"/>
          <w:b/>
          <w:color w:val="000000" w:themeColor="text1"/>
        </w:rPr>
      </w:pPr>
      <w:r w:rsidRPr="0033691E">
        <w:rPr>
          <w:rFonts w:ascii="Palatino Linotype" w:hAnsi="Palatino Linotype" w:cs="Arial"/>
          <w:b/>
          <w:color w:val="000000" w:themeColor="text1"/>
        </w:rPr>
        <w:t>CUARTO</w:t>
      </w:r>
      <w:r w:rsidRPr="0033691E">
        <w:rPr>
          <w:rFonts w:ascii="Palatino Linotype" w:hAnsi="Palatino Linotype"/>
          <w:b/>
          <w:color w:val="000000" w:themeColor="text1"/>
        </w:rPr>
        <w:t xml:space="preserve">. </w:t>
      </w:r>
      <w:r w:rsidR="0072617B" w:rsidRPr="0033691E">
        <w:rPr>
          <w:rFonts w:ascii="Palatino Linotype" w:hAnsi="Palatino Linotype"/>
          <w:b/>
          <w:color w:val="000000" w:themeColor="text1"/>
        </w:rPr>
        <w:t xml:space="preserve">Procedibilidad. </w:t>
      </w:r>
    </w:p>
    <w:p w14:paraId="1510CE25" w14:textId="77777777" w:rsidR="001E51C1" w:rsidRPr="0033691E" w:rsidRDefault="001E51C1" w:rsidP="0033691E">
      <w:pPr>
        <w:autoSpaceDE w:val="0"/>
        <w:autoSpaceDN w:val="0"/>
        <w:adjustRightInd w:val="0"/>
        <w:spacing w:line="360" w:lineRule="auto"/>
        <w:ind w:right="49"/>
        <w:jc w:val="both"/>
        <w:rPr>
          <w:rFonts w:ascii="Palatino Linotype" w:hAnsi="Palatino Linotype" w:cs="Arial"/>
          <w:color w:val="000000" w:themeColor="text1"/>
          <w:lang w:val="es-ES"/>
        </w:rPr>
      </w:pPr>
      <w:r w:rsidRPr="0033691E">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w:t>
      </w:r>
      <w:r w:rsidRPr="0033691E">
        <w:rPr>
          <w:rFonts w:ascii="Palatino Linotype" w:hAnsi="Palatino Linotype" w:cs="Arial"/>
          <w:color w:val="000000" w:themeColor="text1"/>
          <w:lang w:val="es-ES"/>
        </w:rPr>
        <w:lastRenderedPageBreak/>
        <w:t xml:space="preserve">Estado de México y Municipios, que prevé cuando las solicitudes se presenten de manera electrónica no es requisito indispensable el proporcionar el nombre, tal como se muestra a continuación: </w:t>
      </w:r>
    </w:p>
    <w:p w14:paraId="453EC913" w14:textId="77777777" w:rsidR="003A36B8" w:rsidRPr="0033691E" w:rsidRDefault="003A36B8" w:rsidP="0033691E">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33691E" w:rsidRDefault="001E51C1" w:rsidP="0033691E">
      <w:pPr>
        <w:tabs>
          <w:tab w:val="left" w:pos="851"/>
        </w:tabs>
        <w:spacing w:line="360" w:lineRule="auto"/>
        <w:ind w:left="851" w:right="901"/>
        <w:jc w:val="both"/>
        <w:rPr>
          <w:rFonts w:ascii="Palatino Linotype" w:hAnsi="Palatino Linotype"/>
          <w:b/>
          <w:i/>
          <w:color w:val="000000" w:themeColor="text1"/>
          <w:lang w:val="es-ES"/>
        </w:rPr>
      </w:pPr>
      <w:r w:rsidRPr="0033691E">
        <w:rPr>
          <w:rFonts w:ascii="Palatino Linotype" w:hAnsi="Palatino Linotype"/>
          <w:b/>
          <w:i/>
          <w:color w:val="000000" w:themeColor="text1"/>
          <w:lang w:val="es-ES"/>
        </w:rPr>
        <w:t xml:space="preserve">“Artículo 180. </w:t>
      </w:r>
      <w:r w:rsidRPr="0033691E">
        <w:rPr>
          <w:rFonts w:ascii="Palatino Linotype" w:hAnsi="Palatino Linotype"/>
          <w:i/>
          <w:color w:val="000000" w:themeColor="text1"/>
          <w:lang w:val="es-ES"/>
        </w:rPr>
        <w:t xml:space="preserve">El </w:t>
      </w:r>
      <w:r w:rsidR="00391021" w:rsidRPr="0033691E">
        <w:rPr>
          <w:rFonts w:ascii="Palatino Linotype" w:hAnsi="Palatino Linotype" w:cs="Arial"/>
          <w:i/>
          <w:color w:val="000000" w:themeColor="text1"/>
          <w:lang w:val="es-ES"/>
        </w:rPr>
        <w:t>Recurso de Revisión</w:t>
      </w:r>
      <w:r w:rsidRPr="0033691E">
        <w:rPr>
          <w:rFonts w:ascii="Palatino Linotype" w:hAnsi="Palatino Linotype"/>
          <w:i/>
          <w:color w:val="000000" w:themeColor="text1"/>
          <w:lang w:val="es-ES"/>
        </w:rPr>
        <w:t xml:space="preserve"> contendrá:</w:t>
      </w:r>
      <w:r w:rsidRPr="0033691E">
        <w:rPr>
          <w:rFonts w:ascii="Palatino Linotype" w:hAnsi="Palatino Linotype"/>
          <w:b/>
          <w:i/>
          <w:color w:val="000000" w:themeColor="text1"/>
          <w:lang w:val="es-ES"/>
        </w:rPr>
        <w:t xml:space="preserve"> </w:t>
      </w:r>
    </w:p>
    <w:p w14:paraId="03264643" w14:textId="77777777" w:rsidR="001E51C1" w:rsidRPr="0033691E" w:rsidRDefault="001E51C1" w:rsidP="0033691E">
      <w:pPr>
        <w:tabs>
          <w:tab w:val="left" w:pos="851"/>
        </w:tabs>
        <w:spacing w:line="360" w:lineRule="auto"/>
        <w:ind w:left="851" w:right="901"/>
        <w:jc w:val="both"/>
        <w:rPr>
          <w:rFonts w:ascii="Palatino Linotype" w:hAnsi="Palatino Linotype"/>
          <w:b/>
          <w:i/>
          <w:color w:val="000000" w:themeColor="text1"/>
          <w:lang w:val="es-ES"/>
        </w:rPr>
      </w:pPr>
      <w:r w:rsidRPr="0033691E">
        <w:rPr>
          <w:rFonts w:ascii="Palatino Linotype" w:hAnsi="Palatino Linotype"/>
          <w:b/>
          <w:i/>
          <w:color w:val="000000" w:themeColor="text1"/>
          <w:lang w:val="es-ES"/>
        </w:rPr>
        <w:t>…</w:t>
      </w:r>
    </w:p>
    <w:p w14:paraId="6E62369A" w14:textId="77777777" w:rsidR="001E51C1" w:rsidRPr="0033691E" w:rsidRDefault="001E51C1" w:rsidP="0033691E">
      <w:pPr>
        <w:tabs>
          <w:tab w:val="left" w:pos="851"/>
        </w:tabs>
        <w:spacing w:line="360" w:lineRule="auto"/>
        <w:ind w:left="851" w:right="901"/>
        <w:jc w:val="both"/>
        <w:rPr>
          <w:rFonts w:ascii="Palatino Linotype" w:hAnsi="Palatino Linotype"/>
          <w:i/>
          <w:color w:val="000000" w:themeColor="text1"/>
          <w:lang w:val="es-ES"/>
        </w:rPr>
      </w:pPr>
      <w:r w:rsidRPr="0033691E">
        <w:rPr>
          <w:rFonts w:ascii="Palatino Linotype" w:hAnsi="Palatino Linotype"/>
          <w:b/>
          <w:i/>
          <w:color w:val="000000" w:themeColor="text1"/>
          <w:lang w:val="es-ES"/>
        </w:rPr>
        <w:t xml:space="preserve">II. El nombre del solicitante </w:t>
      </w:r>
      <w:r w:rsidRPr="0033691E">
        <w:rPr>
          <w:rFonts w:ascii="Palatino Linotype" w:hAnsi="Palatino Linotype" w:cs="Arial"/>
          <w:b/>
          <w:i/>
          <w:color w:val="000000" w:themeColor="text1"/>
          <w:lang w:val="es-ES"/>
        </w:rPr>
        <w:t>que</w:t>
      </w:r>
      <w:r w:rsidRPr="0033691E">
        <w:rPr>
          <w:rFonts w:ascii="Palatino Linotype" w:hAnsi="Palatino Linotype"/>
          <w:b/>
          <w:i/>
          <w:color w:val="000000" w:themeColor="text1"/>
          <w:lang w:val="es-ES"/>
        </w:rPr>
        <w:t xml:space="preserve"> recurre </w:t>
      </w:r>
      <w:r w:rsidRPr="0033691E">
        <w:rPr>
          <w:rFonts w:ascii="Palatino Linotype" w:hAnsi="Palatino Linotype"/>
          <w:i/>
          <w:color w:val="000000" w:themeColor="text1"/>
          <w:lang w:val="es-ES"/>
        </w:rPr>
        <w:t>o de su representante y, en su caso, …</w:t>
      </w:r>
    </w:p>
    <w:p w14:paraId="48D5AFFA" w14:textId="77777777" w:rsidR="001E51C1" w:rsidRPr="0033691E" w:rsidRDefault="001E51C1" w:rsidP="0033691E">
      <w:pPr>
        <w:tabs>
          <w:tab w:val="left" w:pos="851"/>
        </w:tabs>
        <w:spacing w:line="360" w:lineRule="auto"/>
        <w:ind w:left="851" w:right="901"/>
        <w:jc w:val="both"/>
        <w:rPr>
          <w:rFonts w:ascii="Palatino Linotype" w:hAnsi="Palatino Linotype"/>
          <w:b/>
          <w:i/>
          <w:color w:val="000000" w:themeColor="text1"/>
          <w:lang w:val="es-ES"/>
        </w:rPr>
      </w:pPr>
      <w:r w:rsidRPr="0033691E">
        <w:rPr>
          <w:rFonts w:ascii="Palatino Linotype" w:hAnsi="Palatino Linotype"/>
          <w:b/>
          <w:i/>
          <w:color w:val="000000" w:themeColor="text1"/>
          <w:lang w:val="es-ES"/>
        </w:rPr>
        <w:t xml:space="preserve">En caso de </w:t>
      </w:r>
      <w:r w:rsidRPr="0033691E">
        <w:rPr>
          <w:rFonts w:ascii="Palatino Linotype" w:hAnsi="Palatino Linotype" w:cs="Arial"/>
          <w:b/>
          <w:i/>
          <w:color w:val="000000" w:themeColor="text1"/>
          <w:lang w:val="es-ES"/>
        </w:rPr>
        <w:t>que</w:t>
      </w:r>
      <w:r w:rsidRPr="0033691E">
        <w:rPr>
          <w:rFonts w:ascii="Palatino Linotype" w:hAnsi="Palatino Linotype"/>
          <w:b/>
          <w:i/>
          <w:color w:val="000000" w:themeColor="text1"/>
          <w:lang w:val="es-ES"/>
        </w:rPr>
        <w:t xml:space="preserve"> el recurso se interponga de manera electrónica no será indispensable que contengan los requisitos establecidos en las fracciones II</w:t>
      </w:r>
      <w:r w:rsidRPr="0033691E">
        <w:rPr>
          <w:rFonts w:ascii="Palatino Linotype" w:hAnsi="Palatino Linotype"/>
          <w:i/>
          <w:color w:val="000000" w:themeColor="text1"/>
          <w:lang w:val="es-ES"/>
        </w:rPr>
        <w:t>, IV, VII y VIII.</w:t>
      </w:r>
      <w:r w:rsidRPr="0033691E">
        <w:rPr>
          <w:rFonts w:ascii="Palatino Linotype" w:hAnsi="Palatino Linotype"/>
          <w:b/>
          <w:i/>
          <w:color w:val="000000" w:themeColor="text1"/>
          <w:lang w:val="es-ES"/>
        </w:rPr>
        <w:t>”</w:t>
      </w:r>
    </w:p>
    <w:p w14:paraId="48CCE84E" w14:textId="77777777" w:rsidR="001E51C1" w:rsidRPr="0033691E" w:rsidRDefault="001E51C1" w:rsidP="0033691E">
      <w:pPr>
        <w:tabs>
          <w:tab w:val="left" w:pos="851"/>
        </w:tabs>
        <w:spacing w:line="360" w:lineRule="auto"/>
        <w:ind w:left="851" w:right="901"/>
        <w:jc w:val="both"/>
        <w:rPr>
          <w:rFonts w:ascii="Palatino Linotype" w:hAnsi="Palatino Linotype"/>
          <w:i/>
          <w:color w:val="000000" w:themeColor="text1"/>
          <w:lang w:val="es-ES"/>
        </w:rPr>
      </w:pPr>
      <w:r w:rsidRPr="0033691E">
        <w:rPr>
          <w:rFonts w:ascii="Palatino Linotype" w:hAnsi="Palatino Linotype"/>
          <w:i/>
          <w:color w:val="000000" w:themeColor="text1"/>
          <w:lang w:val="es-ES"/>
        </w:rPr>
        <w:t>(Énfasis añadido)</w:t>
      </w:r>
    </w:p>
    <w:p w14:paraId="23F633CA" w14:textId="77777777" w:rsidR="00307A95" w:rsidRPr="0033691E" w:rsidRDefault="00307A95" w:rsidP="0033691E">
      <w:pPr>
        <w:tabs>
          <w:tab w:val="left" w:pos="851"/>
        </w:tabs>
        <w:spacing w:line="360" w:lineRule="auto"/>
        <w:ind w:left="851" w:right="901"/>
        <w:jc w:val="both"/>
        <w:rPr>
          <w:rFonts w:ascii="Palatino Linotype" w:hAnsi="Palatino Linotype"/>
          <w:i/>
          <w:color w:val="000000" w:themeColor="text1"/>
          <w:lang w:val="es-ES"/>
        </w:rPr>
      </w:pPr>
    </w:p>
    <w:p w14:paraId="1FEBB6CA" w14:textId="4A754424" w:rsidR="001E51C1" w:rsidRPr="0033691E" w:rsidRDefault="001E51C1" w:rsidP="0033691E">
      <w:pPr>
        <w:spacing w:line="360" w:lineRule="auto"/>
        <w:jc w:val="both"/>
        <w:rPr>
          <w:rFonts w:ascii="Palatino Linotype" w:hAnsi="Palatino Linotype"/>
          <w:b/>
          <w:color w:val="000000" w:themeColor="text1"/>
          <w:lang w:val="es-ES"/>
        </w:rPr>
      </w:pPr>
      <w:r w:rsidRPr="0033691E">
        <w:rPr>
          <w:rFonts w:ascii="Palatino Linotype" w:hAnsi="Palatino Linotype"/>
          <w:color w:val="000000" w:themeColor="text1"/>
          <w:lang w:val="es-ES"/>
        </w:rPr>
        <w:t xml:space="preserve">Por lo que, derivado que </w:t>
      </w:r>
      <w:r w:rsidR="002022FE" w:rsidRPr="0033691E">
        <w:rPr>
          <w:rFonts w:ascii="Palatino Linotype" w:hAnsi="Palatino Linotype"/>
          <w:color w:val="000000" w:themeColor="text1"/>
          <w:lang w:val="es-ES"/>
        </w:rPr>
        <w:t>el</w:t>
      </w:r>
      <w:r w:rsidRPr="0033691E">
        <w:rPr>
          <w:rFonts w:ascii="Palatino Linotype" w:hAnsi="Palatino Linotype"/>
          <w:color w:val="000000" w:themeColor="text1"/>
          <w:lang w:val="es-ES"/>
        </w:rPr>
        <w:t xml:space="preserve"> </w:t>
      </w:r>
      <w:r w:rsidR="002022FE" w:rsidRPr="0033691E">
        <w:rPr>
          <w:rFonts w:ascii="Palatino Linotype" w:hAnsi="Palatino Linotype"/>
          <w:color w:val="000000" w:themeColor="text1"/>
          <w:lang w:val="es-ES"/>
        </w:rPr>
        <w:t>Recurso</w:t>
      </w:r>
      <w:r w:rsidR="00963231" w:rsidRPr="0033691E">
        <w:rPr>
          <w:rFonts w:ascii="Palatino Linotype" w:hAnsi="Palatino Linotype"/>
          <w:color w:val="000000" w:themeColor="text1"/>
          <w:lang w:val="es-ES"/>
        </w:rPr>
        <w:t xml:space="preserve"> de Revisión</w:t>
      </w:r>
      <w:r w:rsidRPr="0033691E">
        <w:rPr>
          <w:rFonts w:ascii="Palatino Linotype" w:hAnsi="Palatino Linotype"/>
          <w:color w:val="000000" w:themeColor="text1"/>
          <w:lang w:val="es-ES"/>
        </w:rPr>
        <w:t xml:space="preserve"> materia del p</w:t>
      </w:r>
      <w:r w:rsidR="00A77E90" w:rsidRPr="0033691E">
        <w:rPr>
          <w:rFonts w:ascii="Palatino Linotype" w:hAnsi="Palatino Linotype"/>
          <w:color w:val="000000" w:themeColor="text1"/>
          <w:lang w:val="es-ES"/>
        </w:rPr>
        <w:t>resente asunto, se interpus</w:t>
      </w:r>
      <w:r w:rsidR="002022FE" w:rsidRPr="0033691E">
        <w:rPr>
          <w:rFonts w:ascii="Palatino Linotype" w:hAnsi="Palatino Linotype"/>
          <w:color w:val="000000" w:themeColor="text1"/>
          <w:lang w:val="es-ES"/>
        </w:rPr>
        <w:t>o</w:t>
      </w:r>
      <w:r w:rsidRPr="0033691E">
        <w:rPr>
          <w:rFonts w:ascii="Palatino Linotype" w:hAnsi="Palatino Linotype"/>
          <w:color w:val="000000" w:themeColor="text1"/>
          <w:lang w:val="es-ES"/>
        </w:rPr>
        <w:t xml:space="preserve"> de manera electrónica, no es necesario que contenga</w:t>
      </w:r>
      <w:r w:rsidR="00D71517" w:rsidRPr="0033691E">
        <w:rPr>
          <w:rFonts w:ascii="Palatino Linotype" w:hAnsi="Palatino Linotype"/>
          <w:color w:val="000000" w:themeColor="text1"/>
          <w:lang w:val="es-ES"/>
        </w:rPr>
        <w:t>n</w:t>
      </w:r>
      <w:r w:rsidRPr="0033691E">
        <w:rPr>
          <w:rFonts w:ascii="Palatino Linotype" w:hAnsi="Palatino Linotype"/>
          <w:color w:val="000000" w:themeColor="text1"/>
          <w:lang w:val="es-ES"/>
        </w:rPr>
        <w:t xml:space="preserve"> determinados requisitos, entre ellos, el nombre </w:t>
      </w:r>
      <w:r w:rsidR="00B01BA3" w:rsidRPr="0033691E">
        <w:rPr>
          <w:rFonts w:ascii="Palatino Linotype" w:hAnsi="Palatino Linotype"/>
          <w:color w:val="000000" w:themeColor="text1"/>
          <w:lang w:val="es-ES"/>
        </w:rPr>
        <w:t xml:space="preserve">de </w:t>
      </w:r>
      <w:r w:rsidR="00D577CB" w:rsidRPr="0033691E">
        <w:rPr>
          <w:rFonts w:ascii="Palatino Linotype" w:hAnsi="Palatino Linotype"/>
          <w:b/>
          <w:color w:val="000000" w:themeColor="text1"/>
          <w:lang w:val="es-ES"/>
        </w:rPr>
        <w:t>LA RECURRENTE</w:t>
      </w:r>
      <w:r w:rsidRPr="0033691E">
        <w:rPr>
          <w:rFonts w:ascii="Palatino Linotype" w:hAnsi="Palatino Linotype" w:cs="Arial"/>
          <w:b/>
          <w:color w:val="000000" w:themeColor="text1"/>
          <w:lang w:val="es-ES"/>
        </w:rPr>
        <w:t>;</w:t>
      </w:r>
      <w:r w:rsidRPr="0033691E">
        <w:rPr>
          <w:rFonts w:ascii="Palatino Linotype" w:hAnsi="Palatino Linotype"/>
          <w:color w:val="000000" w:themeColor="text1"/>
          <w:lang w:val="es-ES"/>
        </w:rPr>
        <w:t xml:space="preserve"> por lo que, en el presente caso, al haber sido presentados vía </w:t>
      </w:r>
      <w:r w:rsidRPr="0033691E">
        <w:rPr>
          <w:rFonts w:ascii="Palatino Linotype" w:hAnsi="Palatino Linotype"/>
          <w:b/>
          <w:color w:val="000000" w:themeColor="text1"/>
          <w:lang w:val="es-ES"/>
        </w:rPr>
        <w:t>SAIMEX</w:t>
      </w:r>
      <w:r w:rsidRPr="0033691E">
        <w:rPr>
          <w:rFonts w:ascii="Palatino Linotype" w:hAnsi="Palatino Linotype"/>
          <w:color w:val="000000" w:themeColor="text1"/>
          <w:lang w:val="es-ES"/>
        </w:rPr>
        <w:t>, dicho requisito resulta innecesario.</w:t>
      </w:r>
    </w:p>
    <w:p w14:paraId="30D0228C" w14:textId="77777777" w:rsidR="001E51C1" w:rsidRPr="0033691E" w:rsidRDefault="001E51C1" w:rsidP="0033691E">
      <w:pPr>
        <w:spacing w:line="360" w:lineRule="auto"/>
        <w:jc w:val="both"/>
        <w:rPr>
          <w:rFonts w:ascii="Palatino Linotype" w:hAnsi="Palatino Linotype"/>
          <w:color w:val="000000" w:themeColor="text1"/>
          <w:lang w:val="es-ES"/>
        </w:rPr>
      </w:pPr>
    </w:p>
    <w:p w14:paraId="3BCA336B" w14:textId="77777777" w:rsidR="001E51C1" w:rsidRPr="0033691E" w:rsidRDefault="001E51C1" w:rsidP="0033691E">
      <w:pPr>
        <w:spacing w:line="360" w:lineRule="auto"/>
        <w:jc w:val="both"/>
        <w:rPr>
          <w:rFonts w:ascii="Palatino Linotype" w:hAnsi="Palatino Linotype" w:cs="Arial"/>
          <w:color w:val="000000" w:themeColor="text1"/>
          <w:lang w:val="es-ES"/>
        </w:rPr>
      </w:pPr>
      <w:r w:rsidRPr="0033691E">
        <w:rPr>
          <w:rFonts w:ascii="Palatino Linotype" w:hAnsi="Palatino Linotype"/>
          <w:color w:val="000000" w:themeColor="text1"/>
          <w:lang w:val="es-ES"/>
        </w:rPr>
        <w:t xml:space="preserve">Lo anterior es así, pues el artículo 15 de </w:t>
      </w:r>
      <w:r w:rsidRPr="0033691E">
        <w:rPr>
          <w:rFonts w:ascii="Palatino Linotype" w:hAnsi="Palatino Linotype" w:cs="Arial"/>
          <w:color w:val="000000" w:themeColor="text1"/>
          <w:lang w:val="es-ES"/>
        </w:rPr>
        <w:t xml:space="preserve">Ley de Transparencia y Acceso a la Información Pública del Estado de México y Municipios </w:t>
      </w:r>
      <w:r w:rsidRPr="0033691E">
        <w:rPr>
          <w:rFonts w:ascii="Palatino Linotype" w:hAnsi="Palatino Linotype" w:cs="Arial"/>
          <w:iCs/>
          <w:color w:val="000000" w:themeColor="text1"/>
          <w:lang w:val="es-ES"/>
        </w:rPr>
        <w:t xml:space="preserve">prevé que, </w:t>
      </w:r>
      <w:r w:rsidRPr="0033691E">
        <w:rPr>
          <w:rFonts w:ascii="Palatino Linotype" w:hAnsi="Palatino Linotype"/>
          <w:color w:val="000000" w:themeColor="text1"/>
          <w:lang w:val="es-ES"/>
        </w:rPr>
        <w:t xml:space="preserve">toda persona tendrá acceso a la información </w:t>
      </w:r>
      <w:r w:rsidRPr="0033691E">
        <w:rPr>
          <w:rFonts w:ascii="Palatino Linotype" w:hAnsi="Palatino Linotype" w:cs="Arial"/>
          <w:color w:val="000000" w:themeColor="text1"/>
          <w:lang w:val="es-ES"/>
        </w:rPr>
        <w:t xml:space="preserve">sin necesidad de acreditar interés alguno o justificar su utilización, de lo que se infiere que para el </w:t>
      </w:r>
      <w:r w:rsidRPr="0033691E">
        <w:rPr>
          <w:rFonts w:ascii="Palatino Linotype" w:hAnsi="Palatino Linotype"/>
          <w:color w:val="000000" w:themeColor="text1"/>
          <w:lang w:val="es-ES"/>
        </w:rPr>
        <w:t>ejercicio</w:t>
      </w:r>
      <w:r w:rsidRPr="0033691E">
        <w:rPr>
          <w:rFonts w:ascii="Palatino Linotype" w:hAnsi="Palatino Linotype" w:cs="Arial"/>
          <w:color w:val="000000" w:themeColor="text1"/>
          <w:lang w:val="es-ES"/>
        </w:rPr>
        <w:t xml:space="preserve"> del derecho de acceso a la información pública, </w:t>
      </w:r>
      <w:r w:rsidRPr="0033691E">
        <w:rPr>
          <w:rFonts w:ascii="Palatino Linotype" w:hAnsi="Palatino Linotype" w:cs="Arial"/>
          <w:b/>
          <w:color w:val="000000" w:themeColor="text1"/>
          <w:u w:val="single"/>
          <w:lang w:val="es-ES"/>
        </w:rPr>
        <w:t xml:space="preserve">el nombre no es un requisito </w:t>
      </w:r>
      <w:r w:rsidRPr="0033691E">
        <w:rPr>
          <w:rFonts w:ascii="Palatino Linotype" w:hAnsi="Palatino Linotype" w:cs="Arial"/>
          <w:b/>
          <w:i/>
          <w:color w:val="000000" w:themeColor="text1"/>
          <w:u w:val="single"/>
          <w:lang w:val="es-ES"/>
        </w:rPr>
        <w:t>sine qua non</w:t>
      </w:r>
      <w:r w:rsidRPr="0033691E">
        <w:rPr>
          <w:rFonts w:ascii="Palatino Linotype" w:hAnsi="Palatino Linotype" w:cs="Arial"/>
          <w:color w:val="000000" w:themeColor="text1"/>
          <w:lang w:val="es-ES"/>
        </w:rPr>
        <w:t xml:space="preserve"> para que los particulares ejerzan el derecho </w:t>
      </w:r>
      <w:r w:rsidRPr="0033691E">
        <w:rPr>
          <w:rFonts w:ascii="Palatino Linotype" w:hAnsi="Palatino Linotype" w:cs="Arial"/>
          <w:color w:val="000000" w:themeColor="text1"/>
          <w:lang w:val="es-ES"/>
        </w:rPr>
        <w:lastRenderedPageBreak/>
        <w:t>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33691E" w:rsidRDefault="001E51C1" w:rsidP="0033691E">
      <w:pPr>
        <w:spacing w:line="360" w:lineRule="auto"/>
        <w:jc w:val="both"/>
        <w:rPr>
          <w:rFonts w:ascii="Palatino Linotype" w:hAnsi="Palatino Linotype" w:cs="Arial"/>
          <w:color w:val="000000" w:themeColor="text1"/>
          <w:lang w:val="es-ES"/>
        </w:rPr>
      </w:pPr>
    </w:p>
    <w:p w14:paraId="05EE6D88" w14:textId="03750495" w:rsidR="001E51C1" w:rsidRPr="0033691E" w:rsidRDefault="001E51C1" w:rsidP="0033691E">
      <w:pPr>
        <w:spacing w:line="360" w:lineRule="auto"/>
        <w:jc w:val="both"/>
        <w:rPr>
          <w:rFonts w:ascii="Palatino Linotype" w:hAnsi="Palatino Linotype"/>
          <w:color w:val="000000" w:themeColor="text1"/>
          <w:lang w:val="es-ES"/>
        </w:rPr>
      </w:pPr>
      <w:r w:rsidRPr="0033691E">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33691E" w:rsidRDefault="00621DB1" w:rsidP="0033691E">
      <w:pPr>
        <w:spacing w:line="360" w:lineRule="auto"/>
        <w:jc w:val="both"/>
        <w:rPr>
          <w:rFonts w:ascii="Palatino Linotype" w:hAnsi="Palatino Linotype"/>
          <w:color w:val="000000" w:themeColor="text1"/>
          <w:lang w:val="es-ES"/>
        </w:rPr>
      </w:pPr>
    </w:p>
    <w:p w14:paraId="26ECB9DF" w14:textId="50C677A1" w:rsidR="001E51C1" w:rsidRPr="0033691E" w:rsidRDefault="001E51C1" w:rsidP="0033691E">
      <w:pPr>
        <w:spacing w:line="360" w:lineRule="auto"/>
        <w:jc w:val="both"/>
        <w:rPr>
          <w:rFonts w:ascii="Palatino Linotype" w:hAnsi="Palatino Linotype"/>
          <w:color w:val="000000" w:themeColor="text1"/>
          <w:lang w:val="es-ES"/>
        </w:rPr>
      </w:pPr>
      <w:r w:rsidRPr="0033691E">
        <w:rPr>
          <w:rFonts w:ascii="Palatino Linotype" w:hAnsi="Palatino Linotype"/>
          <w:color w:val="000000" w:themeColor="text1"/>
          <w:lang w:val="es-ES"/>
        </w:rPr>
        <w:t xml:space="preserve">Asimismo, se estima que el requisito relativo al nombre </w:t>
      </w:r>
      <w:r w:rsidR="00B01BA3" w:rsidRPr="0033691E">
        <w:rPr>
          <w:rFonts w:ascii="Palatino Linotype" w:hAnsi="Palatino Linotype"/>
          <w:color w:val="000000" w:themeColor="text1"/>
          <w:lang w:val="es-ES"/>
        </w:rPr>
        <w:t xml:space="preserve">de </w:t>
      </w:r>
      <w:r w:rsidR="00D577CB" w:rsidRPr="0033691E">
        <w:rPr>
          <w:rFonts w:ascii="Palatino Linotype" w:hAnsi="Palatino Linotype"/>
          <w:b/>
          <w:color w:val="000000" w:themeColor="text1"/>
          <w:lang w:val="es-ES"/>
        </w:rPr>
        <w:t>LA RECURRENTE</w:t>
      </w:r>
      <w:r w:rsidRPr="0033691E">
        <w:rPr>
          <w:rFonts w:ascii="Palatino Linotype" w:hAnsi="Palatino Linotype"/>
          <w:color w:val="000000" w:themeColor="text1"/>
          <w:lang w:val="es-ES"/>
        </w:rPr>
        <w:t xml:space="preserve"> no constituye un supuesto indispensable de procedibilidad de los </w:t>
      </w:r>
      <w:r w:rsidR="00963231" w:rsidRPr="0033691E">
        <w:rPr>
          <w:rFonts w:ascii="Palatino Linotype" w:hAnsi="Palatino Linotype"/>
          <w:color w:val="000000" w:themeColor="text1"/>
          <w:lang w:val="es-ES"/>
        </w:rPr>
        <w:t>Recursos de Revisión</w:t>
      </w:r>
      <w:r w:rsidRPr="0033691E">
        <w:rPr>
          <w:rFonts w:ascii="Palatino Linotype" w:hAnsi="Palatino Linotype"/>
          <w:color w:val="000000" w:themeColor="text1"/>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391021" w:rsidRPr="0033691E">
        <w:rPr>
          <w:rFonts w:ascii="Palatino Linotype" w:hAnsi="Palatino Linotype"/>
          <w:color w:val="000000" w:themeColor="text1"/>
          <w:lang w:val="es-ES"/>
        </w:rPr>
        <w:t>Recurso de Revisión</w:t>
      </w:r>
      <w:r w:rsidRPr="0033691E">
        <w:rPr>
          <w:rFonts w:ascii="Palatino Linotype" w:hAnsi="Palatino Linotype"/>
          <w:color w:val="000000" w:themeColor="text1"/>
          <w:lang w:val="es-ES"/>
        </w:rPr>
        <w:t>, circunstancia que se acredita en las constancias electrónicas de</w:t>
      </w:r>
      <w:r w:rsidR="00D71517" w:rsidRPr="0033691E">
        <w:rPr>
          <w:rFonts w:ascii="Palatino Linotype" w:hAnsi="Palatino Linotype"/>
          <w:color w:val="000000" w:themeColor="text1"/>
          <w:lang w:val="es-ES"/>
        </w:rPr>
        <w:t xml:space="preserve"> </w:t>
      </w:r>
      <w:r w:rsidRPr="0033691E">
        <w:rPr>
          <w:rFonts w:ascii="Palatino Linotype" w:hAnsi="Palatino Linotype"/>
          <w:color w:val="000000" w:themeColor="text1"/>
          <w:lang w:val="es-ES"/>
        </w:rPr>
        <w:t>l</w:t>
      </w:r>
      <w:r w:rsidR="00D71517" w:rsidRPr="0033691E">
        <w:rPr>
          <w:rFonts w:ascii="Palatino Linotype" w:hAnsi="Palatino Linotype"/>
          <w:color w:val="000000" w:themeColor="text1"/>
          <w:lang w:val="es-ES"/>
        </w:rPr>
        <w:t>os</w:t>
      </w:r>
      <w:r w:rsidRPr="0033691E">
        <w:rPr>
          <w:rFonts w:ascii="Palatino Linotype" w:hAnsi="Palatino Linotype"/>
          <w:color w:val="000000" w:themeColor="text1"/>
          <w:lang w:val="es-ES"/>
        </w:rPr>
        <w:t xml:space="preserve"> expediente</w:t>
      </w:r>
      <w:r w:rsidR="00D71517" w:rsidRPr="0033691E">
        <w:rPr>
          <w:rFonts w:ascii="Palatino Linotype" w:hAnsi="Palatino Linotype"/>
          <w:color w:val="000000" w:themeColor="text1"/>
          <w:lang w:val="es-ES"/>
        </w:rPr>
        <w:t>s</w:t>
      </w:r>
      <w:r w:rsidRPr="0033691E">
        <w:rPr>
          <w:rFonts w:ascii="Palatino Linotype" w:hAnsi="Palatino Linotype"/>
          <w:color w:val="000000" w:themeColor="text1"/>
          <w:lang w:val="es-ES"/>
        </w:rPr>
        <w:t xml:space="preserve">, de las que se desprende que </w:t>
      </w:r>
      <w:r w:rsidR="00D577CB" w:rsidRPr="0033691E">
        <w:rPr>
          <w:rFonts w:ascii="Palatino Linotype" w:hAnsi="Palatino Linotype" w:cs="Arial"/>
          <w:b/>
          <w:color w:val="000000" w:themeColor="text1"/>
          <w:lang w:val="es-ES"/>
        </w:rPr>
        <w:t>LA RECURRENTE</w:t>
      </w:r>
      <w:r w:rsidRPr="0033691E">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33691E" w:rsidRDefault="001E51C1" w:rsidP="0033691E">
      <w:pPr>
        <w:tabs>
          <w:tab w:val="left" w:pos="851"/>
        </w:tabs>
        <w:spacing w:line="360" w:lineRule="auto"/>
        <w:ind w:left="851" w:right="901"/>
        <w:jc w:val="both"/>
        <w:rPr>
          <w:rFonts w:ascii="Palatino Linotype" w:hAnsi="Palatino Linotype"/>
          <w:color w:val="000000" w:themeColor="text1"/>
          <w:lang w:val="es-ES"/>
        </w:rPr>
      </w:pPr>
    </w:p>
    <w:p w14:paraId="33A91BD4" w14:textId="51BB5F25" w:rsidR="001E51C1" w:rsidRPr="0033691E" w:rsidRDefault="001E51C1" w:rsidP="0033691E">
      <w:pPr>
        <w:spacing w:line="360" w:lineRule="auto"/>
        <w:jc w:val="both"/>
        <w:rPr>
          <w:rFonts w:ascii="Palatino Linotype" w:hAnsi="Palatino Linotype"/>
          <w:color w:val="000000" w:themeColor="text1"/>
          <w:lang w:val="es-ES"/>
        </w:rPr>
      </w:pPr>
      <w:r w:rsidRPr="0033691E">
        <w:rPr>
          <w:rFonts w:ascii="Palatino Linotype" w:hAnsi="Palatino Linotype"/>
          <w:color w:val="000000" w:themeColor="text1"/>
          <w:lang w:val="es-ES"/>
        </w:rPr>
        <w:t>Es así que, para el estudio de la materia sobre la que se resuelve</w:t>
      </w:r>
      <w:r w:rsidR="00B95A11" w:rsidRPr="0033691E">
        <w:rPr>
          <w:rFonts w:ascii="Palatino Linotype" w:hAnsi="Palatino Linotype"/>
          <w:color w:val="000000" w:themeColor="text1"/>
          <w:lang w:val="es-ES"/>
        </w:rPr>
        <w:t xml:space="preserve"> el </w:t>
      </w:r>
      <w:r w:rsidRPr="0033691E">
        <w:rPr>
          <w:rFonts w:ascii="Palatino Linotype" w:hAnsi="Palatino Linotype"/>
          <w:color w:val="000000" w:themeColor="text1"/>
          <w:lang w:val="es-ES"/>
        </w:rPr>
        <w:t xml:space="preserve">presente </w:t>
      </w:r>
      <w:r w:rsidR="00963231" w:rsidRPr="0033691E">
        <w:rPr>
          <w:rFonts w:ascii="Palatino Linotype" w:hAnsi="Palatino Linotype"/>
          <w:color w:val="000000" w:themeColor="text1"/>
          <w:lang w:val="es-ES"/>
        </w:rPr>
        <w:t>Recurso de Revisión</w:t>
      </w:r>
      <w:r w:rsidRPr="0033691E">
        <w:rPr>
          <w:rFonts w:ascii="Palatino Linotype" w:hAnsi="Palatino Linotype"/>
          <w:color w:val="000000" w:themeColor="text1"/>
          <w:lang w:val="es-ES"/>
        </w:rPr>
        <w:t xml:space="preserve">, resulta intrascendente conocer el nombre de la persona que lo hubiere promovido, en virtud de que tanto la </w:t>
      </w:r>
      <w:r w:rsidRPr="0033691E">
        <w:rPr>
          <w:rFonts w:ascii="Palatino Linotype" w:hAnsi="Palatino Linotype"/>
          <w:color w:val="000000" w:themeColor="text1"/>
        </w:rPr>
        <w:t>Constitución Política de los Estados Unidos Mexicanos</w:t>
      </w:r>
      <w:r w:rsidRPr="0033691E">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33691E" w:rsidRDefault="00D71517" w:rsidP="0033691E">
      <w:pPr>
        <w:spacing w:line="360" w:lineRule="auto"/>
        <w:jc w:val="both"/>
        <w:rPr>
          <w:rFonts w:ascii="Palatino Linotype" w:eastAsia="Palatino Linotype" w:hAnsi="Palatino Linotype" w:cs="Palatino Linotype"/>
          <w:color w:val="000000" w:themeColor="text1"/>
        </w:rPr>
      </w:pPr>
    </w:p>
    <w:p w14:paraId="2350792D" w14:textId="71BF0BA6" w:rsidR="002B0E32" w:rsidRPr="0033691E" w:rsidRDefault="00CE0362" w:rsidP="0033691E">
      <w:pPr>
        <w:spacing w:line="360" w:lineRule="auto"/>
        <w:jc w:val="both"/>
        <w:rPr>
          <w:rFonts w:ascii="Palatino Linotype" w:hAnsi="Palatino Linotype"/>
          <w:color w:val="000000" w:themeColor="text1"/>
          <w:lang w:eastAsia="es-ES_tradnl"/>
        </w:rPr>
      </w:pPr>
      <w:r w:rsidRPr="0033691E">
        <w:rPr>
          <w:rFonts w:ascii="Palatino Linotype" w:hAnsi="Palatino Linotype" w:cs="Arial"/>
          <w:b/>
          <w:color w:val="000000" w:themeColor="text1"/>
        </w:rPr>
        <w:t xml:space="preserve">QUINTO. </w:t>
      </w:r>
      <w:r w:rsidR="00654EE8" w:rsidRPr="0033691E">
        <w:rPr>
          <w:rFonts w:ascii="Palatino Linotype" w:hAnsi="Palatino Linotype" w:cs="Arial"/>
          <w:b/>
          <w:color w:val="000000" w:themeColor="text1"/>
        </w:rPr>
        <w:t>Estudio y análisis del asunto.</w:t>
      </w:r>
    </w:p>
    <w:p w14:paraId="1C3DEEF4" w14:textId="77777777" w:rsidR="00B95A11" w:rsidRPr="0033691E" w:rsidRDefault="00B95A11" w:rsidP="0033691E">
      <w:pPr>
        <w:spacing w:line="360" w:lineRule="auto"/>
        <w:jc w:val="both"/>
        <w:rPr>
          <w:rFonts w:ascii="Palatino Linotype" w:hAnsi="Palatino Linotype" w:cs="Arial"/>
          <w:color w:val="000000" w:themeColor="text1"/>
        </w:rPr>
      </w:pPr>
    </w:p>
    <w:p w14:paraId="400C2495" w14:textId="3800F474" w:rsidR="003A1145" w:rsidRPr="0033691E" w:rsidRDefault="003A1145" w:rsidP="0033691E">
      <w:pPr>
        <w:spacing w:line="360" w:lineRule="auto"/>
        <w:jc w:val="both"/>
        <w:rPr>
          <w:rFonts w:ascii="Palatino Linotype" w:hAnsi="Palatino Linotype" w:cs="Arial"/>
          <w:color w:val="000000" w:themeColor="text1"/>
        </w:rPr>
      </w:pPr>
      <w:r w:rsidRPr="0033691E">
        <w:rPr>
          <w:rFonts w:ascii="Palatino Linotype" w:hAnsi="Palatino Linotype" w:cs="Arial"/>
          <w:color w:val="000000" w:themeColor="text1"/>
        </w:rPr>
        <w:t>Una vez determinada la vía so</w:t>
      </w:r>
      <w:r w:rsidR="00963231" w:rsidRPr="0033691E">
        <w:rPr>
          <w:rFonts w:ascii="Palatino Linotype" w:hAnsi="Palatino Linotype" w:cs="Arial"/>
          <w:color w:val="000000" w:themeColor="text1"/>
        </w:rPr>
        <w:t>bre la que versará el presente R</w:t>
      </w:r>
      <w:r w:rsidRPr="0033691E">
        <w:rPr>
          <w:rFonts w:ascii="Palatino Linotype" w:hAnsi="Palatino Linotype" w:cs="Arial"/>
          <w:color w:val="000000" w:themeColor="text1"/>
        </w:rPr>
        <w:t>ecurso, y previa revisión de</w:t>
      </w:r>
      <w:r w:rsidR="000D1C9A" w:rsidRPr="0033691E">
        <w:rPr>
          <w:rFonts w:ascii="Palatino Linotype" w:hAnsi="Palatino Linotype" w:cs="Arial"/>
          <w:color w:val="000000" w:themeColor="text1"/>
        </w:rPr>
        <w:t xml:space="preserve"> </w:t>
      </w:r>
      <w:r w:rsidRPr="0033691E">
        <w:rPr>
          <w:rFonts w:ascii="Palatino Linotype" w:hAnsi="Palatino Linotype" w:cs="Arial"/>
          <w:color w:val="000000" w:themeColor="text1"/>
        </w:rPr>
        <w:t>l</w:t>
      </w:r>
      <w:r w:rsidR="000D1C9A" w:rsidRPr="0033691E">
        <w:rPr>
          <w:rFonts w:ascii="Palatino Linotype" w:hAnsi="Palatino Linotype" w:cs="Arial"/>
          <w:color w:val="000000" w:themeColor="text1"/>
        </w:rPr>
        <w:t>os</w:t>
      </w:r>
      <w:r w:rsidRPr="0033691E">
        <w:rPr>
          <w:rFonts w:ascii="Palatino Linotype" w:hAnsi="Palatino Linotype" w:cs="Arial"/>
          <w:color w:val="000000" w:themeColor="text1"/>
        </w:rPr>
        <w:t xml:space="preserve"> expediente</w:t>
      </w:r>
      <w:r w:rsidR="000D1C9A" w:rsidRPr="0033691E">
        <w:rPr>
          <w:rFonts w:ascii="Palatino Linotype" w:hAnsi="Palatino Linotype" w:cs="Arial"/>
          <w:color w:val="000000" w:themeColor="text1"/>
        </w:rPr>
        <w:t>s</w:t>
      </w:r>
      <w:r w:rsidRPr="0033691E">
        <w:rPr>
          <w:rFonts w:ascii="Palatino Linotype" w:hAnsi="Palatino Linotype" w:cs="Arial"/>
          <w:color w:val="000000" w:themeColor="text1"/>
        </w:rPr>
        <w:t xml:space="preserve"> electrónico</w:t>
      </w:r>
      <w:r w:rsidR="000D1C9A" w:rsidRPr="0033691E">
        <w:rPr>
          <w:rFonts w:ascii="Palatino Linotype" w:hAnsi="Palatino Linotype" w:cs="Arial"/>
          <w:color w:val="000000" w:themeColor="text1"/>
        </w:rPr>
        <w:t>s</w:t>
      </w:r>
      <w:r w:rsidRPr="0033691E">
        <w:rPr>
          <w:rFonts w:ascii="Palatino Linotype" w:hAnsi="Palatino Linotype" w:cs="Arial"/>
          <w:color w:val="000000" w:themeColor="text1"/>
        </w:rPr>
        <w:t xml:space="preserve"> formado</w:t>
      </w:r>
      <w:r w:rsidR="000D1C9A" w:rsidRPr="0033691E">
        <w:rPr>
          <w:rFonts w:ascii="Palatino Linotype" w:hAnsi="Palatino Linotype" w:cs="Arial"/>
          <w:color w:val="000000" w:themeColor="text1"/>
        </w:rPr>
        <w:t>s</w:t>
      </w:r>
      <w:r w:rsidRPr="0033691E">
        <w:rPr>
          <w:rFonts w:ascii="Palatino Linotype" w:hAnsi="Palatino Linotype" w:cs="Arial"/>
          <w:color w:val="000000" w:themeColor="text1"/>
        </w:rPr>
        <w:t xml:space="preserve"> en </w:t>
      </w:r>
      <w:r w:rsidRPr="0033691E">
        <w:rPr>
          <w:rFonts w:ascii="Palatino Linotype" w:hAnsi="Palatino Linotype" w:cs="Arial"/>
          <w:b/>
          <w:color w:val="000000" w:themeColor="text1"/>
        </w:rPr>
        <w:t>EL SAIMEX</w:t>
      </w:r>
      <w:r w:rsidRPr="0033691E">
        <w:rPr>
          <w:rFonts w:ascii="Palatino Linotype" w:hAnsi="Palatino Linotype" w:cs="Arial"/>
          <w:color w:val="000000" w:themeColor="text1"/>
        </w:rPr>
        <w:t xml:space="preserve"> con motivo de la</w:t>
      </w:r>
      <w:r w:rsidR="000D1C9A" w:rsidRPr="0033691E">
        <w:rPr>
          <w:rFonts w:ascii="Palatino Linotype" w:hAnsi="Palatino Linotype" w:cs="Arial"/>
          <w:color w:val="000000" w:themeColor="text1"/>
        </w:rPr>
        <w:t>s</w:t>
      </w:r>
      <w:r w:rsidRPr="0033691E">
        <w:rPr>
          <w:rFonts w:ascii="Palatino Linotype" w:hAnsi="Palatino Linotype" w:cs="Arial"/>
          <w:color w:val="000000" w:themeColor="text1"/>
        </w:rPr>
        <w:t xml:space="preserve"> solicitud</w:t>
      </w:r>
      <w:r w:rsidR="000D1C9A" w:rsidRPr="0033691E">
        <w:rPr>
          <w:rFonts w:ascii="Palatino Linotype" w:hAnsi="Palatino Linotype" w:cs="Arial"/>
          <w:color w:val="000000" w:themeColor="text1"/>
        </w:rPr>
        <w:t>es</w:t>
      </w:r>
      <w:r w:rsidRPr="0033691E">
        <w:rPr>
          <w:rFonts w:ascii="Palatino Linotype" w:hAnsi="Palatino Linotype" w:cs="Arial"/>
          <w:color w:val="000000" w:themeColor="text1"/>
        </w:rPr>
        <w:t xml:space="preserve"> de información y de</w:t>
      </w:r>
      <w:r w:rsidR="000D1C9A" w:rsidRPr="0033691E">
        <w:rPr>
          <w:rFonts w:ascii="Palatino Linotype" w:hAnsi="Palatino Linotype" w:cs="Arial"/>
          <w:color w:val="000000" w:themeColor="text1"/>
        </w:rPr>
        <w:t xml:space="preserve"> </w:t>
      </w:r>
      <w:r w:rsidRPr="0033691E">
        <w:rPr>
          <w:rFonts w:ascii="Palatino Linotype" w:hAnsi="Palatino Linotype" w:cs="Arial"/>
          <w:color w:val="000000" w:themeColor="text1"/>
        </w:rPr>
        <w:t>l</w:t>
      </w:r>
      <w:r w:rsidR="000D1C9A" w:rsidRPr="0033691E">
        <w:rPr>
          <w:rFonts w:ascii="Palatino Linotype" w:hAnsi="Palatino Linotype" w:cs="Arial"/>
          <w:color w:val="000000" w:themeColor="text1"/>
        </w:rPr>
        <w:t>os</w:t>
      </w:r>
      <w:r w:rsidRPr="0033691E">
        <w:rPr>
          <w:rFonts w:ascii="Palatino Linotype" w:hAnsi="Palatino Linotype" w:cs="Arial"/>
          <w:color w:val="000000" w:themeColor="text1"/>
        </w:rPr>
        <w:t xml:space="preserve"> recurso</w:t>
      </w:r>
      <w:r w:rsidR="000D1C9A" w:rsidRPr="0033691E">
        <w:rPr>
          <w:rFonts w:ascii="Palatino Linotype" w:hAnsi="Palatino Linotype" w:cs="Arial"/>
          <w:color w:val="000000" w:themeColor="text1"/>
        </w:rPr>
        <w:t>s</w:t>
      </w:r>
      <w:r w:rsidRPr="0033691E">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33691E">
        <w:rPr>
          <w:rFonts w:ascii="Palatino Linotype" w:hAnsi="Palatino Linotype" w:cs="Arial"/>
          <w:color w:val="000000" w:themeColor="text1"/>
        </w:rPr>
        <w:t>os</w:t>
      </w:r>
      <w:r w:rsidRPr="0033691E">
        <w:rPr>
          <w:rFonts w:ascii="Palatino Linotype" w:hAnsi="Palatino Linotype" w:cs="Arial"/>
          <w:color w:val="000000" w:themeColor="text1"/>
        </w:rPr>
        <w:t xml:space="preserve"> expediente</w:t>
      </w:r>
      <w:r w:rsidR="000D1C9A" w:rsidRPr="0033691E">
        <w:rPr>
          <w:rFonts w:ascii="Palatino Linotype" w:hAnsi="Palatino Linotype" w:cs="Arial"/>
          <w:color w:val="000000" w:themeColor="text1"/>
        </w:rPr>
        <w:t>s</w:t>
      </w:r>
      <w:r w:rsidRPr="0033691E">
        <w:rPr>
          <w:rFonts w:ascii="Palatino Linotype" w:hAnsi="Palatino Linotype" w:cs="Arial"/>
          <w:color w:val="000000" w:themeColor="text1"/>
        </w:rPr>
        <w:t xml:space="preserve"> electrónico</w:t>
      </w:r>
      <w:r w:rsidR="000D1C9A" w:rsidRPr="0033691E">
        <w:rPr>
          <w:rFonts w:ascii="Palatino Linotype" w:hAnsi="Palatino Linotype" w:cs="Arial"/>
          <w:color w:val="000000" w:themeColor="text1"/>
        </w:rPr>
        <w:t>s</w:t>
      </w:r>
      <w:r w:rsidRPr="0033691E">
        <w:rPr>
          <w:rFonts w:ascii="Palatino Linotype" w:hAnsi="Palatino Linotype" w:cs="Arial"/>
          <w:color w:val="000000" w:themeColor="text1"/>
        </w:rPr>
        <w:t xml:space="preserve">,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w:t>
      </w:r>
      <w:r w:rsidR="00EF5237" w:rsidRPr="0033691E">
        <w:rPr>
          <w:rFonts w:ascii="Palatino Linotype" w:hAnsi="Palatino Linotype" w:cs="Arial"/>
          <w:color w:val="000000" w:themeColor="text1"/>
        </w:rPr>
        <w:t>de los Estados Unidos Mexicanos de la</w:t>
      </w:r>
      <w:r w:rsidRPr="0033691E">
        <w:rPr>
          <w:rFonts w:ascii="Palatino Linotype" w:hAnsi="Palatino Linotype" w:cs="Arial"/>
          <w:color w:val="000000" w:themeColor="text1"/>
        </w:rPr>
        <w:t xml:space="preserve"> Constitución Política del Estado Libre del Estado de México y demás leyes aplicables en la materia; así como, en los Tratados Internacionales en los que el Estado Mexicano sea parte, en concordancia con el párrafo tercero del artículo 1 de la </w:t>
      </w:r>
      <w:r w:rsidRPr="0033691E">
        <w:rPr>
          <w:rFonts w:ascii="Palatino Linotype" w:hAnsi="Palatino Linotype" w:cs="Arial"/>
          <w:color w:val="000000" w:themeColor="text1"/>
        </w:rPr>
        <w:lastRenderedPageBreak/>
        <w:t>Constitución Política de los Estados Unidos Mexicanos y diversos 8 y 9 de la Ley de Transparencia y Acceso a la Información Pública del Estado de México y Municipios.</w:t>
      </w:r>
    </w:p>
    <w:p w14:paraId="67CE221D" w14:textId="77777777" w:rsidR="002B55F4" w:rsidRPr="0033691E" w:rsidRDefault="002B55F4" w:rsidP="0033691E">
      <w:pPr>
        <w:spacing w:line="360" w:lineRule="auto"/>
        <w:jc w:val="both"/>
        <w:rPr>
          <w:rFonts w:ascii="Palatino Linotype" w:hAnsi="Palatino Linotype" w:cs="Arial"/>
          <w:color w:val="000000" w:themeColor="text1"/>
        </w:rPr>
      </w:pPr>
    </w:p>
    <w:p w14:paraId="244F28C3" w14:textId="31639165" w:rsidR="00CD4BDA" w:rsidRPr="0033691E" w:rsidRDefault="002315FB" w:rsidP="0033691E">
      <w:pPr>
        <w:widowControl w:val="0"/>
        <w:autoSpaceDE w:val="0"/>
        <w:autoSpaceDN w:val="0"/>
        <w:adjustRightInd w:val="0"/>
        <w:spacing w:line="360" w:lineRule="auto"/>
        <w:jc w:val="both"/>
        <w:rPr>
          <w:rFonts w:ascii="Palatino Linotype" w:hAnsi="Palatino Linotype"/>
          <w:b/>
          <w:color w:val="000000" w:themeColor="text1"/>
        </w:rPr>
      </w:pPr>
      <w:r w:rsidRPr="0033691E">
        <w:rPr>
          <w:rFonts w:ascii="Palatino Linotype" w:hAnsi="Palatino Linotype" w:cs="Arial"/>
          <w:color w:val="000000" w:themeColor="text1"/>
        </w:rPr>
        <w:t xml:space="preserve">Ahora bien, debemos recordar que </w:t>
      </w:r>
      <w:r w:rsidR="00D577CB" w:rsidRPr="0033691E">
        <w:rPr>
          <w:rFonts w:ascii="Palatino Linotype" w:hAnsi="Palatino Linotype" w:cs="Arial"/>
          <w:b/>
          <w:color w:val="000000" w:themeColor="text1"/>
        </w:rPr>
        <w:t>LA RECURRENTE</w:t>
      </w:r>
      <w:r w:rsidRPr="0033691E">
        <w:rPr>
          <w:rFonts w:ascii="Palatino Linotype" w:hAnsi="Palatino Linotype" w:cs="Arial"/>
          <w:b/>
          <w:color w:val="000000" w:themeColor="text1"/>
        </w:rPr>
        <w:t xml:space="preserve"> </w:t>
      </w:r>
      <w:r w:rsidRPr="0033691E">
        <w:rPr>
          <w:rFonts w:ascii="Palatino Linotype" w:hAnsi="Palatino Linotype"/>
          <w:color w:val="000000" w:themeColor="text1"/>
        </w:rPr>
        <w:t xml:space="preserve">en </w:t>
      </w:r>
      <w:r w:rsidR="00B95A11" w:rsidRPr="0033691E">
        <w:rPr>
          <w:rFonts w:ascii="Palatino Linotype" w:hAnsi="Palatino Linotype"/>
          <w:color w:val="000000" w:themeColor="text1"/>
        </w:rPr>
        <w:t>la solicitud</w:t>
      </w:r>
      <w:r w:rsidRPr="0033691E">
        <w:rPr>
          <w:rFonts w:ascii="Palatino Linotype" w:hAnsi="Palatino Linotype"/>
          <w:color w:val="000000" w:themeColor="text1"/>
        </w:rPr>
        <w:t xml:space="preserve"> de acceso a la información pública, requirió del</w:t>
      </w:r>
      <w:r w:rsidRPr="0033691E">
        <w:rPr>
          <w:rFonts w:ascii="Palatino Linotype" w:hAnsi="Palatino Linotype" w:cs="Arial"/>
          <w:color w:val="000000" w:themeColor="text1"/>
        </w:rPr>
        <w:t xml:space="preserve"> </w:t>
      </w:r>
      <w:r w:rsidRPr="0033691E">
        <w:rPr>
          <w:rFonts w:ascii="Palatino Linotype" w:hAnsi="Palatino Linotype" w:cs="Arial"/>
          <w:b/>
          <w:color w:val="000000" w:themeColor="text1"/>
        </w:rPr>
        <w:t>SUJETO OBLIGADO</w:t>
      </w:r>
      <w:r w:rsidRPr="0033691E">
        <w:rPr>
          <w:rFonts w:ascii="Palatino Linotype" w:hAnsi="Palatino Linotype" w:cs="Arial"/>
          <w:color w:val="000000" w:themeColor="text1"/>
        </w:rPr>
        <w:t>,</w:t>
      </w:r>
      <w:r w:rsidRPr="0033691E">
        <w:rPr>
          <w:rFonts w:ascii="Palatino Linotype" w:hAnsi="Palatino Linotype"/>
          <w:b/>
          <w:color w:val="000000" w:themeColor="text1"/>
        </w:rPr>
        <w:t xml:space="preserve"> </w:t>
      </w:r>
      <w:r w:rsidRPr="0033691E">
        <w:rPr>
          <w:rFonts w:ascii="Palatino Linotype" w:hAnsi="Palatino Linotype"/>
          <w:color w:val="000000" w:themeColor="text1"/>
        </w:rPr>
        <w:t xml:space="preserve">vía </w:t>
      </w:r>
      <w:r w:rsidRPr="0033691E">
        <w:rPr>
          <w:rFonts w:ascii="Palatino Linotype" w:hAnsi="Palatino Linotype"/>
          <w:b/>
          <w:color w:val="000000" w:themeColor="text1"/>
        </w:rPr>
        <w:t>SAIMEX</w:t>
      </w:r>
      <w:r w:rsidR="00CD4BDA" w:rsidRPr="0033691E">
        <w:rPr>
          <w:rFonts w:ascii="Palatino Linotype" w:hAnsi="Palatino Linotype"/>
          <w:b/>
          <w:color w:val="000000" w:themeColor="text1"/>
        </w:rPr>
        <w:t>.</w:t>
      </w:r>
    </w:p>
    <w:p w14:paraId="2A4D095A" w14:textId="77777777" w:rsidR="00DE2D4A" w:rsidRPr="0033691E" w:rsidRDefault="00DE2D4A" w:rsidP="0033691E">
      <w:pPr>
        <w:tabs>
          <w:tab w:val="left" w:pos="851"/>
        </w:tabs>
        <w:spacing w:line="360" w:lineRule="auto"/>
        <w:ind w:right="49"/>
        <w:jc w:val="both"/>
        <w:rPr>
          <w:rFonts w:ascii="Palatino Linotype" w:eastAsia="Palatino Linotype" w:hAnsi="Palatino Linotype" w:cs="Palatino Linotype"/>
          <w:b/>
          <w:color w:val="000000" w:themeColor="text1"/>
        </w:rPr>
      </w:pPr>
    </w:p>
    <w:p w14:paraId="308D5542" w14:textId="3EE691B1" w:rsidR="00DE2D4A" w:rsidRPr="0033691E" w:rsidRDefault="00D610BA" w:rsidP="0033691E">
      <w:pPr>
        <w:tabs>
          <w:tab w:val="left" w:pos="851"/>
        </w:tabs>
        <w:spacing w:line="360" w:lineRule="auto"/>
        <w:ind w:left="709" w:right="899"/>
        <w:jc w:val="both"/>
        <w:rPr>
          <w:rFonts w:ascii="Palatino Linotype" w:eastAsia="MS Mincho" w:hAnsi="Palatino Linotype" w:cs="Arial"/>
          <w:i/>
          <w:color w:val="000000" w:themeColor="text1"/>
        </w:rPr>
      </w:pPr>
      <w:r w:rsidRPr="0033691E">
        <w:rPr>
          <w:rFonts w:ascii="Palatino Linotype" w:eastAsia="MS Mincho" w:hAnsi="Palatino Linotype" w:cs="Arial"/>
          <w:i/>
          <w:color w:val="000000" w:themeColor="text1"/>
        </w:rPr>
        <w:t>“</w:t>
      </w:r>
      <w:r w:rsidR="00EF5237" w:rsidRPr="0033691E">
        <w:rPr>
          <w:rFonts w:ascii="Palatino Linotype" w:eastAsia="MS Mincho" w:hAnsi="Palatino Linotype" w:cs="Arial"/>
          <w:i/>
          <w:color w:val="000000" w:themeColor="text1"/>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para que se haga una búsqueda de manera exhaustiva, desglosada, clara y detallada así como su entrega en versión publica y en formato PDF, de la siguiente información: </w:t>
      </w:r>
      <w:r w:rsidR="00EF5237" w:rsidRPr="0033691E">
        <w:rPr>
          <w:rFonts w:ascii="Palatino Linotype" w:eastAsia="MS Mincho" w:hAnsi="Palatino Linotype" w:cs="Arial"/>
          <w:b/>
          <w:i/>
          <w:color w:val="000000" w:themeColor="text1"/>
        </w:rPr>
        <w:t xml:space="preserve">Con fundamento en el artículo 74, 75, 76, 77 y 78 del Bando Municipal 2022 del Ayuntamiento de Ixtapaluca solicito en versión pública el </w:t>
      </w:r>
      <w:proofErr w:type="spellStart"/>
      <w:r w:rsidR="00EF5237" w:rsidRPr="0033691E">
        <w:rPr>
          <w:rFonts w:ascii="Palatino Linotype" w:eastAsia="MS Mincho" w:hAnsi="Palatino Linotype" w:cs="Arial"/>
          <w:b/>
          <w:i/>
          <w:color w:val="000000" w:themeColor="text1"/>
        </w:rPr>
        <w:t>Curriculum</w:t>
      </w:r>
      <w:proofErr w:type="spellEnd"/>
      <w:r w:rsidR="00EF5237" w:rsidRPr="0033691E">
        <w:rPr>
          <w:rFonts w:ascii="Palatino Linotype" w:eastAsia="MS Mincho" w:hAnsi="Palatino Linotype" w:cs="Arial"/>
          <w:b/>
          <w:i/>
          <w:color w:val="000000" w:themeColor="text1"/>
        </w:rPr>
        <w:t xml:space="preserve"> Vitae de todas y todos los Servidores Públicos de la Administración 2022-2024</w:t>
      </w:r>
      <w:r w:rsidR="00EF5237" w:rsidRPr="0033691E">
        <w:rPr>
          <w:rFonts w:ascii="Palatino Linotype" w:eastAsia="MS Mincho" w:hAnsi="Palatino Linotype" w:cs="Arial"/>
          <w:i/>
          <w:color w:val="000000" w:themeColor="text1"/>
        </w:rPr>
        <w:t xml:space="preserve">. La información que solicito no puede ser considerada reservada, en tanto no encuadra en ninguna de las causales señaladas en la normatividad aplicable ya que no supera la prueba de daño que el sujeto debe realizar para demostrar que su publicación afectaría en algún </w:t>
      </w:r>
      <w:r w:rsidR="00EF5237" w:rsidRPr="0033691E">
        <w:rPr>
          <w:rFonts w:ascii="Palatino Linotype" w:eastAsia="MS Mincho" w:hAnsi="Palatino Linotype" w:cs="Arial"/>
          <w:i/>
          <w:color w:val="000000" w:themeColor="text1"/>
        </w:rPr>
        <w:lastRenderedPageBreak/>
        <w:t>modo en las funciones del sujeto obligado o sus integrantes.</w:t>
      </w:r>
      <w:r w:rsidRPr="0033691E">
        <w:rPr>
          <w:rFonts w:ascii="Palatino Linotype" w:eastAsia="MS Mincho" w:hAnsi="Palatino Linotype" w:cs="Arial"/>
          <w:i/>
          <w:color w:val="000000" w:themeColor="text1"/>
        </w:rPr>
        <w:t xml:space="preserve">” </w:t>
      </w:r>
      <w:r w:rsidR="00282C98" w:rsidRPr="0033691E">
        <w:rPr>
          <w:rFonts w:ascii="Palatino Linotype" w:eastAsia="MS Mincho" w:hAnsi="Palatino Linotype" w:cs="Arial"/>
          <w:i/>
          <w:color w:val="000000" w:themeColor="text1"/>
        </w:rPr>
        <w:t>(Sic) (énfasis añadido)</w:t>
      </w:r>
    </w:p>
    <w:p w14:paraId="390C8591" w14:textId="7353BBA5" w:rsidR="00DE2D4A" w:rsidRPr="0033691E" w:rsidRDefault="00DE2D4A" w:rsidP="0033691E">
      <w:pPr>
        <w:spacing w:line="360" w:lineRule="auto"/>
        <w:jc w:val="both"/>
        <w:rPr>
          <w:rFonts w:ascii="Palatino Linotype" w:eastAsia="Palatino Linotype" w:hAnsi="Palatino Linotype" w:cs="Palatino Linotype"/>
          <w:color w:val="000000" w:themeColor="text1"/>
        </w:rPr>
      </w:pPr>
    </w:p>
    <w:p w14:paraId="6CEF10BF" w14:textId="77777777" w:rsidR="00D24ABB" w:rsidRPr="0033691E" w:rsidRDefault="00456A46" w:rsidP="0033691E">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33691E">
        <w:rPr>
          <w:rFonts w:ascii="Palatino Linotype" w:eastAsia="Palatino Linotype" w:hAnsi="Palatino Linotype" w:cs="Palatino Linotype"/>
        </w:rPr>
        <w:t xml:space="preserve">Así mismo, </w:t>
      </w:r>
      <w:r w:rsidR="00E67EAC" w:rsidRPr="0033691E">
        <w:rPr>
          <w:rFonts w:ascii="Palatino Linotype" w:eastAsia="Palatino Linotype" w:hAnsi="Palatino Linotype" w:cs="Palatino Linotype"/>
          <w:b/>
        </w:rPr>
        <w:t>EL SUJETO OBLIGADO</w:t>
      </w:r>
      <w:r w:rsidR="00E67EAC" w:rsidRPr="0033691E">
        <w:rPr>
          <w:rFonts w:ascii="Palatino Linotype" w:eastAsia="Palatino Linotype" w:hAnsi="Palatino Linotype" w:cs="Palatino Linotype"/>
        </w:rPr>
        <w:t xml:space="preserve"> </w:t>
      </w:r>
      <w:r w:rsidR="00D24ABB" w:rsidRPr="0033691E">
        <w:rPr>
          <w:rFonts w:ascii="Palatino Linotype" w:hAnsi="Palatino Linotype" w:cs="Segoe UI"/>
          <w:color w:val="000000" w:themeColor="text1"/>
          <w:lang w:eastAsia="es-MX"/>
        </w:rPr>
        <w:t>dio respuesta a la solicitud de información en los siguientes términos:</w:t>
      </w:r>
    </w:p>
    <w:p w14:paraId="2A626D31" w14:textId="77777777" w:rsidR="00D24ABB" w:rsidRPr="0033691E" w:rsidRDefault="00D24ABB" w:rsidP="0033691E">
      <w:pPr>
        <w:spacing w:line="360" w:lineRule="auto"/>
        <w:ind w:right="900"/>
        <w:jc w:val="both"/>
        <w:textAlignment w:val="baseline"/>
        <w:rPr>
          <w:rFonts w:ascii="Palatino Linotype" w:eastAsia="Palatino Linotype" w:hAnsi="Palatino Linotype" w:cs="Palatino Linotype"/>
          <w:b/>
          <w:bCs/>
          <w:color w:val="000000" w:themeColor="text1"/>
        </w:rPr>
      </w:pPr>
    </w:p>
    <w:p w14:paraId="1D03C9BE" w14:textId="77777777" w:rsidR="00D24ABB" w:rsidRPr="0033691E" w:rsidRDefault="00D24ABB" w:rsidP="0033691E">
      <w:pPr>
        <w:spacing w:line="360" w:lineRule="auto"/>
        <w:ind w:left="426" w:right="900"/>
        <w:jc w:val="both"/>
        <w:textAlignment w:val="baseline"/>
        <w:rPr>
          <w:rFonts w:ascii="Palatino Linotype" w:hAnsi="Palatino Linotype" w:cs="Segoe UI"/>
          <w:i/>
          <w:iCs/>
          <w:color w:val="000000" w:themeColor="text1"/>
          <w:lang w:eastAsia="es-MX"/>
        </w:rPr>
      </w:pPr>
      <w:r w:rsidRPr="0033691E">
        <w:rPr>
          <w:rFonts w:ascii="Palatino Linotype" w:hAnsi="Palatino Linotype" w:cs="Segoe UI"/>
          <w:i/>
          <w:iCs/>
          <w:color w:val="000000" w:themeColor="text1"/>
          <w:lang w:eastAsia="es-MX"/>
        </w:rPr>
        <w:t xml:space="preserve">“A quien corresponda. Sirva este medio para dar respuesta a su solicitud de información, con el objetivo de dar cumplimiento a las obligaciones de transparencia, </w:t>
      </w:r>
      <w:proofErr w:type="spellStart"/>
      <w:r w:rsidRPr="0033691E">
        <w:rPr>
          <w:rFonts w:ascii="Palatino Linotype" w:hAnsi="Palatino Linotype" w:cs="Segoe UI"/>
          <w:i/>
          <w:iCs/>
          <w:color w:val="000000" w:themeColor="text1"/>
          <w:lang w:eastAsia="es-MX"/>
        </w:rPr>
        <w:t>ademas</w:t>
      </w:r>
      <w:proofErr w:type="spellEnd"/>
      <w:r w:rsidRPr="0033691E">
        <w:rPr>
          <w:rFonts w:ascii="Palatino Linotype" w:hAnsi="Palatino Linotype" w:cs="Segoe UI"/>
          <w:i/>
          <w:iCs/>
          <w:color w:val="000000" w:themeColor="text1"/>
          <w:lang w:eastAsia="es-MX"/>
        </w:rPr>
        <w:t xml:space="preserve"> de alentar a la ciudadanía a conocer las plataformas oficiales, esto de acuerdo a el </w:t>
      </w:r>
      <w:proofErr w:type="spellStart"/>
      <w:r w:rsidRPr="0033691E">
        <w:rPr>
          <w:rFonts w:ascii="Palatino Linotype" w:hAnsi="Palatino Linotype" w:cs="Segoe UI"/>
          <w:i/>
          <w:iCs/>
          <w:color w:val="000000" w:themeColor="text1"/>
          <w:lang w:eastAsia="es-MX"/>
        </w:rPr>
        <w:t>articulo</w:t>
      </w:r>
      <w:proofErr w:type="spellEnd"/>
      <w:r w:rsidRPr="0033691E">
        <w:rPr>
          <w:rFonts w:ascii="Palatino Linotype" w:hAnsi="Palatino Linotype" w:cs="Segoe UI"/>
          <w:i/>
          <w:iCs/>
          <w:color w:val="000000" w:themeColor="text1"/>
          <w:lang w:eastAsia="es-MX"/>
        </w:rPr>
        <w:t xml:space="preserve"> 2, fracción II, articulo 4, 11, 12, 19, 22 y 24, fracción IX, XI, XII, XIX, XXII, XXIII y XXIV de la Ley de Transparencia y Acceso a la Información Pública del Estado de México y Municipios, se anexa la respuesta a su solicitud, dentro de los términos competentes de este sujeto obligado, así mismo la liga correspondiente a lo acordado: https://www.ipomex.org.mx/ipo3/lgt/indice/DIFIXTAPALUCA/art_92_xxi/4.web?token=03AIIukzjM3zzdjclgep0Cvsk4tEGvAmBM1TQRcPORxtE6LTE6CD9G9Q_sDnc-2hybeoDZnJRdQSLHVhMHMwWw-g2YitKpwqiBTE6tmRaZ6QEjmrn_cl27TJFKv7CdgBrw09N2WF0M-4ih7SseSAOwZiFxlIMaWmU5CK7bX7IRJwSS_BCdkP4Fk3VZNRPXHnzFSC_WQIDg3DHEpfGkjS3Wk9Shnj8Ekn_f3CcGm7cx5FQ8LCmRUXgFXqH7rO_vNnYKtH7vO61oRXc9L6eoPpV5mwTR7OQ9PlIhhcZmluoOsXQ0xImfVkbQvo-LlhAfYwKpwXYEVq-lJ1mNI-xUZlh4PSlgNBWc1aGrcXYpUOjwcsoZryoK1fiX053XkQ0kVMcBKvIsIFsJR</w:t>
      </w:r>
      <w:r w:rsidRPr="0033691E">
        <w:rPr>
          <w:rFonts w:ascii="Palatino Linotype" w:hAnsi="Palatino Linotype" w:cs="Segoe UI"/>
          <w:i/>
          <w:iCs/>
          <w:color w:val="000000" w:themeColor="text1"/>
          <w:lang w:eastAsia="es-MX"/>
        </w:rPr>
        <w:lastRenderedPageBreak/>
        <w:t xml:space="preserve">W-gefIJC1r8mMQtaq_Y9GwCkxe-UlMYu47UeTlFdeeriZDeA9ErPBS-C_S48h9Lad9R6CuywFgl0oEpBhHx6BoRo8puUFH5HYpcElyOP5YdN1Zg1Q12qGpaMQKtHaxKQpWN Sin otro particular quedo de usted. ATENTAMENTE: Alexis </w:t>
      </w:r>
      <w:proofErr w:type="spellStart"/>
      <w:r w:rsidRPr="0033691E">
        <w:rPr>
          <w:rFonts w:ascii="Palatino Linotype" w:hAnsi="Palatino Linotype" w:cs="Segoe UI"/>
          <w:i/>
          <w:iCs/>
          <w:color w:val="000000" w:themeColor="text1"/>
          <w:lang w:eastAsia="es-MX"/>
        </w:rPr>
        <w:t>Jimenez</w:t>
      </w:r>
      <w:proofErr w:type="spellEnd"/>
      <w:r w:rsidRPr="0033691E">
        <w:rPr>
          <w:rFonts w:ascii="Palatino Linotype" w:hAnsi="Palatino Linotype" w:cs="Segoe UI"/>
          <w:i/>
          <w:iCs/>
          <w:color w:val="000000" w:themeColor="text1"/>
          <w:lang w:eastAsia="es-MX"/>
        </w:rPr>
        <w:t xml:space="preserve"> Santiago Titular de la Unidad de Transparencia del SMDIF Ixtapaluca” (Sic)</w:t>
      </w:r>
    </w:p>
    <w:p w14:paraId="355F48CE" w14:textId="77777777" w:rsidR="00D24ABB" w:rsidRPr="0033691E" w:rsidRDefault="00D24ABB" w:rsidP="0033691E">
      <w:pPr>
        <w:spacing w:line="360" w:lineRule="auto"/>
        <w:ind w:right="900"/>
        <w:jc w:val="both"/>
        <w:textAlignment w:val="baseline"/>
        <w:rPr>
          <w:rFonts w:ascii="Palatino Linotype" w:hAnsi="Palatino Linotype" w:cs="Segoe UI"/>
          <w:i/>
          <w:iCs/>
          <w:color w:val="000000" w:themeColor="text1"/>
          <w:lang w:eastAsia="es-MX"/>
        </w:rPr>
      </w:pPr>
    </w:p>
    <w:p w14:paraId="2378C4F4" w14:textId="77777777" w:rsidR="00D24ABB" w:rsidRPr="0033691E" w:rsidRDefault="00D24ABB" w:rsidP="0033691E">
      <w:pPr>
        <w:spacing w:line="360" w:lineRule="auto"/>
        <w:ind w:right="49"/>
        <w:jc w:val="both"/>
        <w:textAlignment w:val="baseline"/>
        <w:rPr>
          <w:rFonts w:ascii="Palatino Linotype" w:eastAsia="Palatino Linotype" w:hAnsi="Palatino Linotype" w:cs="Palatino Linotype"/>
        </w:rPr>
      </w:pPr>
      <w:r w:rsidRPr="0033691E">
        <w:rPr>
          <w:rFonts w:ascii="Palatino Linotype" w:eastAsia="Palatino Linotype" w:hAnsi="Palatino Linotype" w:cs="Palatino Linotype"/>
        </w:rPr>
        <w:t xml:space="preserve">Así mismo, </w:t>
      </w:r>
      <w:r w:rsidRPr="0033691E">
        <w:rPr>
          <w:rFonts w:ascii="Palatino Linotype" w:eastAsia="Palatino Linotype" w:hAnsi="Palatino Linotype" w:cs="Palatino Linotype"/>
          <w:b/>
        </w:rPr>
        <w:t>EL SUJETO OBLIGADO</w:t>
      </w:r>
      <w:r w:rsidRPr="0033691E">
        <w:rPr>
          <w:rFonts w:ascii="Palatino Linotype" w:eastAsia="Palatino Linotype" w:hAnsi="Palatino Linotype" w:cs="Palatino Linotype"/>
        </w:rPr>
        <w:t xml:space="preserve"> adjuntó a la respuesta el archivo electrónico denominado </w:t>
      </w:r>
      <w:r w:rsidRPr="0033691E">
        <w:rPr>
          <w:rFonts w:ascii="Palatino Linotype" w:eastAsia="Palatino Linotype" w:hAnsi="Palatino Linotype" w:cs="Palatino Linotype"/>
          <w:b/>
        </w:rPr>
        <w:t xml:space="preserve">“00037DIFIXTAPALIP2022.pdf” </w:t>
      </w:r>
      <w:r w:rsidRPr="0033691E">
        <w:rPr>
          <w:rFonts w:ascii="Palatino Linotype" w:eastAsia="Palatino Linotype" w:hAnsi="Palatino Linotype" w:cs="Palatino Linotype"/>
        </w:rPr>
        <w:t>dentro del cual se advierte el documento que se inserta a continuación:</w:t>
      </w:r>
    </w:p>
    <w:p w14:paraId="6B288E5E" w14:textId="0E62DFF0" w:rsidR="00D24ABB" w:rsidRPr="0033691E" w:rsidRDefault="00D24ABB" w:rsidP="0033691E">
      <w:pPr>
        <w:spacing w:line="360" w:lineRule="auto"/>
        <w:ind w:right="49"/>
        <w:jc w:val="both"/>
        <w:textAlignment w:val="baseline"/>
        <w:rPr>
          <w:rFonts w:ascii="Palatino Linotype" w:eastAsia="Palatino Linotype" w:hAnsi="Palatino Linotype" w:cs="Palatino Linotype"/>
        </w:rPr>
      </w:pPr>
      <w:r w:rsidRPr="0033691E">
        <w:rPr>
          <w:noProof/>
          <w:lang w:val="es-419" w:eastAsia="es-419"/>
        </w:rPr>
        <w:lastRenderedPageBreak/>
        <w:drawing>
          <wp:inline distT="0" distB="0" distL="0" distR="0" wp14:anchorId="084C29DF" wp14:editId="6652B7D2">
            <wp:extent cx="5743575" cy="62579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6257925"/>
                    </a:xfrm>
                    <a:prstGeom prst="rect">
                      <a:avLst/>
                    </a:prstGeom>
                    <a:noFill/>
                    <a:ln>
                      <a:noFill/>
                    </a:ln>
                  </pic:spPr>
                </pic:pic>
              </a:graphicData>
            </a:graphic>
          </wp:inline>
        </w:drawing>
      </w:r>
    </w:p>
    <w:p w14:paraId="0E55E546" w14:textId="19AFCCB0" w:rsidR="00E67EAC" w:rsidRPr="0033691E" w:rsidRDefault="00E67EAC" w:rsidP="0033691E">
      <w:pPr>
        <w:spacing w:line="360" w:lineRule="auto"/>
        <w:ind w:right="49"/>
        <w:jc w:val="both"/>
        <w:textAlignment w:val="baseline"/>
        <w:rPr>
          <w:rFonts w:ascii="Palatino Linotype" w:eastAsia="Palatino Linotype" w:hAnsi="Palatino Linotype" w:cs="Palatino Linotype"/>
        </w:rPr>
      </w:pPr>
    </w:p>
    <w:p w14:paraId="5FF1E5BA" w14:textId="0F758B8E" w:rsidR="00076822" w:rsidRPr="0033691E" w:rsidRDefault="00332EE1" w:rsidP="0033691E">
      <w:pPr>
        <w:spacing w:line="360" w:lineRule="auto"/>
        <w:jc w:val="both"/>
        <w:rPr>
          <w:rFonts w:ascii="Palatino Linotype" w:hAnsi="Palatino Linotype" w:cs="Arial"/>
          <w:b/>
          <w:bCs/>
          <w:color w:val="000000" w:themeColor="text1"/>
        </w:rPr>
      </w:pPr>
      <w:r w:rsidRPr="0033691E">
        <w:rPr>
          <w:rFonts w:ascii="Palatino Linotype" w:eastAsia="Palatino Linotype" w:hAnsi="Palatino Linotype" w:cs="Palatino Linotype"/>
        </w:rPr>
        <w:t xml:space="preserve">Ante tal respuesta </w:t>
      </w:r>
      <w:r w:rsidR="00D577CB" w:rsidRPr="0033691E">
        <w:rPr>
          <w:rFonts w:ascii="Palatino Linotype" w:eastAsia="Palatino Linotype" w:hAnsi="Palatino Linotype" w:cs="Palatino Linotype"/>
          <w:b/>
        </w:rPr>
        <w:t>LA RECURRENTE</w:t>
      </w:r>
      <w:r w:rsidRPr="0033691E">
        <w:rPr>
          <w:rFonts w:ascii="Palatino Linotype" w:eastAsia="Palatino Linotype" w:hAnsi="Palatino Linotype" w:cs="Palatino Linotype"/>
          <w:b/>
        </w:rPr>
        <w:t xml:space="preserve"> </w:t>
      </w:r>
      <w:r w:rsidRPr="0033691E">
        <w:rPr>
          <w:rFonts w:ascii="Palatino Linotype" w:eastAsia="Palatino Linotype" w:hAnsi="Palatino Linotype" w:cs="Palatino Linotype"/>
        </w:rPr>
        <w:t xml:space="preserve">interpuso el presente Recurso adoleciéndose </w:t>
      </w:r>
      <w:r w:rsidR="00076822" w:rsidRPr="0033691E">
        <w:rPr>
          <w:rFonts w:ascii="Palatino Linotype" w:hAnsi="Palatino Linotype" w:cs="Arial"/>
          <w:bCs/>
          <w:color w:val="000000" w:themeColor="text1"/>
        </w:rPr>
        <w:t>respecto de lo siguiente:</w:t>
      </w:r>
    </w:p>
    <w:p w14:paraId="7910FC71" w14:textId="77777777" w:rsidR="00076822" w:rsidRPr="0033691E" w:rsidRDefault="00076822" w:rsidP="0033691E">
      <w:pPr>
        <w:spacing w:line="360" w:lineRule="auto"/>
        <w:ind w:left="360"/>
        <w:jc w:val="both"/>
        <w:rPr>
          <w:rFonts w:ascii="Palatino Linotype" w:hAnsi="Palatino Linotype" w:cs="Arial"/>
          <w:b/>
          <w:bCs/>
          <w:color w:val="000000" w:themeColor="text1"/>
        </w:rPr>
      </w:pPr>
    </w:p>
    <w:p w14:paraId="663247C7" w14:textId="77777777" w:rsidR="00D24ABB" w:rsidRPr="0033691E" w:rsidRDefault="00D24ABB" w:rsidP="0033691E">
      <w:pPr>
        <w:pStyle w:val="Prrafodelista"/>
        <w:numPr>
          <w:ilvl w:val="0"/>
          <w:numId w:val="7"/>
        </w:numPr>
        <w:spacing w:line="360" w:lineRule="auto"/>
        <w:jc w:val="both"/>
        <w:rPr>
          <w:rFonts w:ascii="Palatino Linotype" w:hAnsi="Palatino Linotype" w:cs="Arial"/>
          <w:b/>
          <w:bCs/>
          <w:color w:val="000000" w:themeColor="text1"/>
        </w:rPr>
      </w:pPr>
      <w:r w:rsidRPr="0033691E">
        <w:rPr>
          <w:rFonts w:ascii="Palatino Linotype" w:hAnsi="Palatino Linotype" w:cs="Arial"/>
          <w:b/>
          <w:bCs/>
          <w:color w:val="000000" w:themeColor="text1"/>
        </w:rPr>
        <w:t>Acto impugnado:</w:t>
      </w:r>
    </w:p>
    <w:p w14:paraId="31F890D5" w14:textId="77777777" w:rsidR="00D24ABB" w:rsidRPr="0033691E" w:rsidRDefault="00D24ABB" w:rsidP="0033691E">
      <w:pPr>
        <w:tabs>
          <w:tab w:val="left" w:pos="851"/>
        </w:tabs>
        <w:spacing w:line="360" w:lineRule="auto"/>
        <w:ind w:left="851" w:right="901"/>
        <w:jc w:val="both"/>
        <w:rPr>
          <w:rFonts w:ascii="Palatino Linotype" w:hAnsi="Palatino Linotype" w:cs="Arial"/>
          <w:i/>
          <w:color w:val="000000" w:themeColor="text1"/>
        </w:rPr>
      </w:pPr>
    </w:p>
    <w:p w14:paraId="27D918AB" w14:textId="77777777" w:rsidR="00D24ABB" w:rsidRPr="0033691E" w:rsidRDefault="00D24ABB" w:rsidP="0033691E">
      <w:pPr>
        <w:tabs>
          <w:tab w:val="left" w:pos="851"/>
        </w:tabs>
        <w:spacing w:line="360" w:lineRule="auto"/>
        <w:ind w:left="851" w:right="901"/>
        <w:jc w:val="both"/>
        <w:rPr>
          <w:rFonts w:ascii="Palatino Linotype" w:hAnsi="Palatino Linotype" w:cs="Arial"/>
          <w:i/>
          <w:color w:val="000000" w:themeColor="text1"/>
        </w:rPr>
      </w:pPr>
      <w:r w:rsidRPr="0033691E">
        <w:rPr>
          <w:rFonts w:ascii="Palatino Linotype" w:hAnsi="Palatino Linotype" w:cs="Arial"/>
          <w:i/>
          <w:color w:val="000000" w:themeColor="text1"/>
        </w:rPr>
        <w:t>“Con fundamento en el artículos 176, 178 y 179 Fracciones I, II, III, IV y V de la Ley de Transparencia y Acceso a la Información Pública del Estado de México y Municipios. La información está incompleta" (Sic)</w:t>
      </w:r>
    </w:p>
    <w:p w14:paraId="4E941111" w14:textId="77777777" w:rsidR="00D24ABB" w:rsidRPr="0033691E" w:rsidRDefault="00D24ABB" w:rsidP="0033691E">
      <w:pPr>
        <w:tabs>
          <w:tab w:val="left" w:pos="851"/>
        </w:tabs>
        <w:spacing w:line="360" w:lineRule="auto"/>
        <w:ind w:left="851" w:right="901"/>
        <w:jc w:val="both"/>
        <w:rPr>
          <w:rFonts w:ascii="Palatino Linotype" w:hAnsi="Palatino Linotype" w:cs="Arial"/>
          <w:i/>
          <w:color w:val="000000" w:themeColor="text1"/>
        </w:rPr>
      </w:pPr>
    </w:p>
    <w:p w14:paraId="215F94D1" w14:textId="77777777" w:rsidR="00D24ABB" w:rsidRPr="0033691E" w:rsidRDefault="00D24ABB" w:rsidP="0033691E">
      <w:pPr>
        <w:pStyle w:val="Prrafodelista"/>
        <w:numPr>
          <w:ilvl w:val="0"/>
          <w:numId w:val="7"/>
        </w:numPr>
        <w:spacing w:line="360" w:lineRule="auto"/>
        <w:jc w:val="both"/>
        <w:rPr>
          <w:rFonts w:ascii="Palatino Linotype" w:hAnsi="Palatino Linotype" w:cs="Arial"/>
          <w:b/>
          <w:bCs/>
          <w:color w:val="000000" w:themeColor="text1"/>
        </w:rPr>
      </w:pPr>
      <w:r w:rsidRPr="0033691E">
        <w:rPr>
          <w:rFonts w:ascii="Palatino Linotype" w:hAnsi="Palatino Linotype" w:cs="Arial"/>
          <w:b/>
          <w:bCs/>
          <w:color w:val="000000" w:themeColor="text1"/>
        </w:rPr>
        <w:t>Razones o motivos de inconformidad:</w:t>
      </w:r>
    </w:p>
    <w:p w14:paraId="6ADCCF05" w14:textId="77777777" w:rsidR="00D24ABB" w:rsidRPr="0033691E" w:rsidRDefault="00D24ABB" w:rsidP="0033691E">
      <w:pPr>
        <w:spacing w:line="360" w:lineRule="auto"/>
        <w:ind w:left="850" w:right="901"/>
        <w:jc w:val="both"/>
        <w:rPr>
          <w:rFonts w:ascii="Palatino Linotype" w:eastAsia="Palatino Linotype" w:hAnsi="Palatino Linotype" w:cs="Palatino Linotype"/>
          <w:i/>
          <w:iCs/>
          <w:color w:val="000000" w:themeColor="text1"/>
          <w:lang w:eastAsia="es-MX"/>
        </w:rPr>
      </w:pPr>
    </w:p>
    <w:p w14:paraId="33FEDC64" w14:textId="77777777" w:rsidR="00D24ABB" w:rsidRPr="0033691E" w:rsidRDefault="00D24ABB" w:rsidP="0033691E">
      <w:pPr>
        <w:spacing w:line="360" w:lineRule="auto"/>
        <w:ind w:left="850" w:right="901"/>
        <w:jc w:val="both"/>
        <w:rPr>
          <w:rFonts w:ascii="Palatino Linotype" w:hAnsi="Palatino Linotype" w:cs="Arial"/>
          <w:i/>
          <w:color w:val="000000" w:themeColor="text1"/>
        </w:rPr>
      </w:pPr>
      <w:r w:rsidRPr="0033691E">
        <w:rPr>
          <w:rFonts w:ascii="Palatino Linotype" w:eastAsia="Palatino Linotype" w:hAnsi="Palatino Linotype" w:cs="Palatino Linotype"/>
          <w:i/>
          <w:iCs/>
          <w:color w:val="000000" w:themeColor="text1"/>
          <w:lang w:eastAsia="es-MX"/>
        </w:rPr>
        <w:t xml:space="preserve">“Con fundamento en el artículos 176, 178 y 179 Fracciones I, II, III, IV y V de la Ley de Transparencia y Acceso a la Información Pública del Estado de México y Municipios. La información está incompleta” </w:t>
      </w:r>
      <w:r w:rsidRPr="0033691E">
        <w:rPr>
          <w:rFonts w:ascii="Palatino Linotype" w:hAnsi="Palatino Linotype" w:cs="Arial"/>
          <w:i/>
          <w:color w:val="000000" w:themeColor="text1"/>
        </w:rPr>
        <w:t>(Sic)</w:t>
      </w:r>
    </w:p>
    <w:p w14:paraId="5359BF9E" w14:textId="77777777" w:rsidR="00D24ABB" w:rsidRPr="0033691E" w:rsidRDefault="00D24ABB" w:rsidP="0033691E">
      <w:pPr>
        <w:spacing w:line="360" w:lineRule="auto"/>
        <w:ind w:right="901"/>
        <w:jc w:val="both"/>
        <w:rPr>
          <w:rFonts w:ascii="Palatino Linotype" w:eastAsia="Palatino Linotype" w:hAnsi="Palatino Linotype" w:cs="Palatino Linotype"/>
          <w:i/>
          <w:iCs/>
          <w:color w:val="000000" w:themeColor="text1"/>
          <w:lang w:eastAsia="es-MX"/>
        </w:rPr>
      </w:pPr>
    </w:p>
    <w:p w14:paraId="351901B1" w14:textId="77777777" w:rsidR="00D24ABB" w:rsidRPr="0033691E" w:rsidRDefault="00D24ABB" w:rsidP="0033691E">
      <w:pPr>
        <w:spacing w:line="360" w:lineRule="auto"/>
        <w:ind w:right="49"/>
        <w:jc w:val="both"/>
        <w:textAlignment w:val="baseline"/>
        <w:rPr>
          <w:rFonts w:ascii="Palatino Linotype" w:eastAsia="Palatino Linotype" w:hAnsi="Palatino Linotype" w:cs="Palatino Linotype"/>
        </w:rPr>
      </w:pPr>
      <w:r w:rsidRPr="0033691E">
        <w:rPr>
          <w:rFonts w:ascii="Palatino Linotype" w:eastAsia="Palatino Linotype" w:hAnsi="Palatino Linotype" w:cs="Palatino Linotype"/>
        </w:rPr>
        <w:t xml:space="preserve">Así mismo, </w:t>
      </w:r>
      <w:r w:rsidRPr="0033691E">
        <w:rPr>
          <w:rFonts w:ascii="Palatino Linotype" w:eastAsia="Palatino Linotype" w:hAnsi="Palatino Linotype" w:cs="Palatino Linotype"/>
          <w:b/>
        </w:rPr>
        <w:t>EL RECURRENTE</w:t>
      </w:r>
      <w:r w:rsidRPr="0033691E">
        <w:rPr>
          <w:rFonts w:ascii="Palatino Linotype" w:eastAsia="Palatino Linotype" w:hAnsi="Palatino Linotype" w:cs="Palatino Linotype"/>
        </w:rPr>
        <w:t xml:space="preserve"> adjuntó a la respuesta el archivo electrónico denominado </w:t>
      </w:r>
      <w:r w:rsidRPr="0033691E">
        <w:rPr>
          <w:rFonts w:ascii="Palatino Linotype" w:eastAsia="Palatino Linotype" w:hAnsi="Palatino Linotype" w:cs="Palatino Linotype"/>
          <w:b/>
        </w:rPr>
        <w:t xml:space="preserve">“Con fundamento en el artículos 176.docx” </w:t>
      </w:r>
      <w:r w:rsidRPr="0033691E">
        <w:rPr>
          <w:rFonts w:ascii="Palatino Linotype" w:eastAsia="Palatino Linotype" w:hAnsi="Palatino Linotype" w:cs="Palatino Linotype"/>
        </w:rPr>
        <w:t>dentro del cual se advierte el documento que se inserta a continuación:</w:t>
      </w:r>
    </w:p>
    <w:p w14:paraId="1B62AF5B" w14:textId="77777777" w:rsidR="00D24ABB" w:rsidRPr="0033691E" w:rsidRDefault="00D24ABB" w:rsidP="0033691E">
      <w:pPr>
        <w:spacing w:line="360" w:lineRule="auto"/>
        <w:ind w:right="901"/>
        <w:jc w:val="both"/>
        <w:rPr>
          <w:rFonts w:ascii="Palatino Linotype" w:eastAsia="Palatino Linotype" w:hAnsi="Palatino Linotype" w:cs="Palatino Linotype"/>
          <w:i/>
          <w:iCs/>
          <w:color w:val="000000" w:themeColor="text1"/>
          <w:lang w:eastAsia="es-MX"/>
        </w:rPr>
      </w:pPr>
    </w:p>
    <w:p w14:paraId="33EDF78C" w14:textId="1B01A5B0" w:rsidR="00D24ABB" w:rsidRPr="0033691E" w:rsidRDefault="00D24ABB" w:rsidP="0033691E">
      <w:pPr>
        <w:spacing w:line="360" w:lineRule="auto"/>
        <w:ind w:right="901"/>
        <w:jc w:val="both"/>
        <w:rPr>
          <w:rFonts w:ascii="Palatino Linotype" w:eastAsia="Palatino Linotype" w:hAnsi="Palatino Linotype" w:cs="Palatino Linotype"/>
          <w:i/>
          <w:iCs/>
          <w:color w:val="000000" w:themeColor="text1"/>
          <w:lang w:eastAsia="es-MX"/>
        </w:rPr>
      </w:pPr>
      <w:r w:rsidRPr="0033691E">
        <w:rPr>
          <w:noProof/>
          <w:lang w:val="es-419" w:eastAsia="es-419"/>
        </w:rPr>
        <w:lastRenderedPageBreak/>
        <w:drawing>
          <wp:inline distT="0" distB="0" distL="0" distR="0" wp14:anchorId="22B97B31" wp14:editId="27058D12">
            <wp:extent cx="5791200" cy="60102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6010275"/>
                    </a:xfrm>
                    <a:prstGeom prst="rect">
                      <a:avLst/>
                    </a:prstGeom>
                    <a:noFill/>
                    <a:ln>
                      <a:noFill/>
                    </a:ln>
                  </pic:spPr>
                </pic:pic>
              </a:graphicData>
            </a:graphic>
          </wp:inline>
        </w:drawing>
      </w:r>
    </w:p>
    <w:p w14:paraId="4B3E8642" w14:textId="74238381" w:rsidR="00D24ABB" w:rsidRPr="0033691E" w:rsidRDefault="00D24ABB" w:rsidP="0033691E">
      <w:pPr>
        <w:spacing w:line="360" w:lineRule="auto"/>
        <w:ind w:right="901"/>
        <w:jc w:val="both"/>
        <w:rPr>
          <w:rFonts w:ascii="Palatino Linotype" w:eastAsia="Palatino Linotype" w:hAnsi="Palatino Linotype" w:cs="Palatino Linotype"/>
          <w:i/>
          <w:iCs/>
          <w:color w:val="000000" w:themeColor="text1"/>
          <w:lang w:eastAsia="es-MX"/>
        </w:rPr>
      </w:pPr>
      <w:r w:rsidRPr="0033691E">
        <w:rPr>
          <w:noProof/>
          <w:lang w:val="es-419" w:eastAsia="es-419"/>
        </w:rPr>
        <w:lastRenderedPageBreak/>
        <w:drawing>
          <wp:inline distT="0" distB="0" distL="0" distR="0" wp14:anchorId="40B7CCA2" wp14:editId="0EEEA458">
            <wp:extent cx="5791200" cy="44862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4486275"/>
                    </a:xfrm>
                    <a:prstGeom prst="rect">
                      <a:avLst/>
                    </a:prstGeom>
                    <a:noFill/>
                    <a:ln>
                      <a:noFill/>
                    </a:ln>
                  </pic:spPr>
                </pic:pic>
              </a:graphicData>
            </a:graphic>
          </wp:inline>
        </w:drawing>
      </w:r>
    </w:p>
    <w:p w14:paraId="293E029E" w14:textId="4CDDB896" w:rsidR="00D24ABB" w:rsidRPr="0033691E" w:rsidRDefault="00D24ABB"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t xml:space="preserve">Posteriormente </w:t>
      </w:r>
      <w:r w:rsidRPr="0033691E">
        <w:rPr>
          <w:rFonts w:ascii="Palatino Linotype" w:hAnsi="Palatino Linotype"/>
          <w:b/>
          <w:lang w:val="es-ES_tradnl"/>
        </w:rPr>
        <w:t xml:space="preserve">LA RECURRENTE </w:t>
      </w:r>
      <w:r w:rsidRPr="0033691E">
        <w:rPr>
          <w:rFonts w:ascii="Palatino Linotype" w:hAnsi="Palatino Linotype"/>
          <w:lang w:val="es-ES_tradnl"/>
        </w:rPr>
        <w:t xml:space="preserve">emitió sus manifestaciones y </w:t>
      </w:r>
      <w:r w:rsidRPr="0033691E">
        <w:rPr>
          <w:rFonts w:ascii="Palatino Linotype" w:hAnsi="Palatino Linotype"/>
          <w:b/>
          <w:lang w:val="es-ES_tradnl"/>
        </w:rPr>
        <w:t xml:space="preserve">EL SUJETO OBLIGADO </w:t>
      </w:r>
      <w:r w:rsidRPr="0033691E">
        <w:rPr>
          <w:rFonts w:ascii="Palatino Linotype" w:hAnsi="Palatino Linotype"/>
          <w:lang w:val="es-ES_tradnl"/>
        </w:rPr>
        <w:t>remitió informe justificado en los términos siguientes:</w:t>
      </w:r>
    </w:p>
    <w:p w14:paraId="048E6E73" w14:textId="77777777" w:rsidR="00DA0683" w:rsidRPr="0033691E" w:rsidRDefault="00DA0683" w:rsidP="0033691E">
      <w:pPr>
        <w:spacing w:before="100" w:beforeAutospacing="1" w:after="100" w:afterAutospacing="1" w:line="360" w:lineRule="auto"/>
        <w:jc w:val="both"/>
        <w:rPr>
          <w:rFonts w:ascii="Palatino Linotype" w:hAnsi="Palatino Linotype"/>
          <w:lang w:val="es-ES_tradnl"/>
        </w:rPr>
      </w:pPr>
    </w:p>
    <w:p w14:paraId="3252AD9B" w14:textId="5994F8C2" w:rsidR="00DA0683" w:rsidRPr="0033691E" w:rsidRDefault="00DA0683" w:rsidP="0033691E">
      <w:pPr>
        <w:spacing w:line="360" w:lineRule="auto"/>
        <w:jc w:val="both"/>
        <w:rPr>
          <w:rFonts w:ascii="Palatino Linotype" w:eastAsia="Arial Unicode MS" w:hAnsi="Palatino Linotype" w:cs="Arial"/>
          <w:b/>
          <w:color w:val="000000" w:themeColor="text1"/>
        </w:rPr>
      </w:pPr>
      <w:r w:rsidRPr="0033691E">
        <w:rPr>
          <w:rFonts w:ascii="Palatino Linotype" w:eastAsia="Arial Unicode MS" w:hAnsi="Palatino Linotype" w:cs="Arial"/>
          <w:b/>
          <w:color w:val="000000" w:themeColor="text1"/>
        </w:rPr>
        <w:t>Informe Justificado</w:t>
      </w:r>
    </w:p>
    <w:p w14:paraId="672FDD89" w14:textId="77777777" w:rsidR="00DA0683" w:rsidRPr="0033691E" w:rsidRDefault="00DA0683" w:rsidP="0033691E">
      <w:pPr>
        <w:spacing w:before="100" w:beforeAutospacing="1" w:after="100" w:afterAutospacing="1" w:line="360" w:lineRule="auto"/>
        <w:jc w:val="both"/>
        <w:rPr>
          <w:rFonts w:ascii="Palatino Linotype" w:hAnsi="Palatino Linotype"/>
          <w:lang w:val="es-ES_tradnl"/>
        </w:rPr>
      </w:pPr>
    </w:p>
    <w:p w14:paraId="64FCA551" w14:textId="7223274E" w:rsidR="00D24ABB" w:rsidRPr="0033691E" w:rsidRDefault="00D24ABB" w:rsidP="0033691E">
      <w:pPr>
        <w:tabs>
          <w:tab w:val="center" w:pos="4252"/>
          <w:tab w:val="right" w:pos="8504"/>
        </w:tabs>
        <w:spacing w:line="360" w:lineRule="auto"/>
        <w:jc w:val="both"/>
        <w:rPr>
          <w:rFonts w:ascii="Palatino Linotype" w:hAnsi="Palatino Linotype" w:cs="Arial"/>
          <w:color w:val="000000" w:themeColor="text1"/>
        </w:rPr>
      </w:pPr>
      <w:r w:rsidRPr="0033691E">
        <w:rPr>
          <w:noProof/>
          <w:lang w:val="es-419" w:eastAsia="es-419"/>
        </w:rPr>
        <w:lastRenderedPageBreak/>
        <w:drawing>
          <wp:inline distT="0" distB="0" distL="0" distR="0" wp14:anchorId="19F87195" wp14:editId="2217479D">
            <wp:extent cx="5391150" cy="7162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7162800"/>
                    </a:xfrm>
                    <a:prstGeom prst="rect">
                      <a:avLst/>
                    </a:prstGeom>
                    <a:noFill/>
                    <a:ln>
                      <a:noFill/>
                    </a:ln>
                  </pic:spPr>
                </pic:pic>
              </a:graphicData>
            </a:graphic>
          </wp:inline>
        </w:drawing>
      </w:r>
    </w:p>
    <w:p w14:paraId="4B5EF861" w14:textId="6A107C73" w:rsidR="00D24ABB" w:rsidRPr="0033691E" w:rsidRDefault="00D24ABB" w:rsidP="0033691E">
      <w:pPr>
        <w:tabs>
          <w:tab w:val="center" w:pos="4252"/>
          <w:tab w:val="right" w:pos="8504"/>
        </w:tabs>
        <w:spacing w:line="360" w:lineRule="auto"/>
        <w:jc w:val="both"/>
        <w:rPr>
          <w:rFonts w:ascii="Palatino Linotype" w:hAnsi="Palatino Linotype" w:cs="Arial"/>
          <w:color w:val="000000" w:themeColor="text1"/>
        </w:rPr>
      </w:pPr>
      <w:r w:rsidRPr="0033691E">
        <w:rPr>
          <w:noProof/>
          <w:lang w:val="es-419" w:eastAsia="es-419"/>
        </w:rPr>
        <w:lastRenderedPageBreak/>
        <w:drawing>
          <wp:inline distT="0" distB="0" distL="0" distR="0" wp14:anchorId="6B2A1833" wp14:editId="3DB529C7">
            <wp:extent cx="5791200" cy="60483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6048375"/>
                    </a:xfrm>
                    <a:prstGeom prst="rect">
                      <a:avLst/>
                    </a:prstGeom>
                    <a:noFill/>
                    <a:ln>
                      <a:noFill/>
                    </a:ln>
                  </pic:spPr>
                </pic:pic>
              </a:graphicData>
            </a:graphic>
          </wp:inline>
        </w:drawing>
      </w:r>
    </w:p>
    <w:p w14:paraId="188321E5" w14:textId="77777777" w:rsidR="00D24ABB" w:rsidRPr="0033691E" w:rsidRDefault="00D24ABB" w:rsidP="0033691E">
      <w:pPr>
        <w:spacing w:line="360" w:lineRule="auto"/>
        <w:jc w:val="both"/>
        <w:rPr>
          <w:rFonts w:ascii="Palatino Linotype" w:eastAsia="Arial Unicode MS" w:hAnsi="Palatino Linotype" w:cs="Arial"/>
          <w:b/>
          <w:color w:val="000000" w:themeColor="text1"/>
        </w:rPr>
      </w:pPr>
    </w:p>
    <w:p w14:paraId="79B7FA05" w14:textId="77777777" w:rsidR="00D24ABB" w:rsidRPr="0033691E" w:rsidRDefault="00D24ABB" w:rsidP="0033691E">
      <w:pPr>
        <w:spacing w:line="360" w:lineRule="auto"/>
        <w:jc w:val="both"/>
        <w:rPr>
          <w:rFonts w:ascii="Palatino Linotype" w:eastAsia="Arial Unicode MS" w:hAnsi="Palatino Linotype" w:cs="Arial"/>
          <w:b/>
          <w:color w:val="000000" w:themeColor="text1"/>
        </w:rPr>
      </w:pPr>
    </w:p>
    <w:p w14:paraId="21FF9BFD" w14:textId="77777777" w:rsidR="00D24ABB" w:rsidRPr="0033691E" w:rsidRDefault="00D24ABB" w:rsidP="0033691E">
      <w:pPr>
        <w:spacing w:line="360" w:lineRule="auto"/>
        <w:jc w:val="both"/>
        <w:rPr>
          <w:rFonts w:ascii="Palatino Linotype" w:eastAsia="Arial Unicode MS" w:hAnsi="Palatino Linotype" w:cs="Arial"/>
          <w:b/>
          <w:color w:val="000000" w:themeColor="text1"/>
        </w:rPr>
      </w:pPr>
    </w:p>
    <w:p w14:paraId="660FEA49" w14:textId="77777777" w:rsidR="00D24ABB" w:rsidRPr="0033691E" w:rsidRDefault="00D24ABB" w:rsidP="0033691E">
      <w:pPr>
        <w:spacing w:line="360" w:lineRule="auto"/>
        <w:jc w:val="both"/>
        <w:rPr>
          <w:rFonts w:ascii="Palatino Linotype" w:eastAsia="Arial Unicode MS" w:hAnsi="Palatino Linotype" w:cs="Arial"/>
          <w:b/>
          <w:color w:val="000000" w:themeColor="text1"/>
        </w:rPr>
      </w:pPr>
    </w:p>
    <w:p w14:paraId="156B86EB" w14:textId="2EF8C3FA" w:rsidR="00D24ABB" w:rsidRPr="0033691E" w:rsidRDefault="00D24ABB" w:rsidP="0033691E">
      <w:pPr>
        <w:spacing w:line="360" w:lineRule="auto"/>
        <w:jc w:val="both"/>
        <w:rPr>
          <w:rFonts w:ascii="Palatino Linotype" w:eastAsia="Arial Unicode MS" w:hAnsi="Palatino Linotype" w:cs="Arial"/>
          <w:b/>
          <w:color w:val="000000" w:themeColor="text1"/>
        </w:rPr>
      </w:pPr>
      <w:r w:rsidRPr="0033691E">
        <w:rPr>
          <w:rFonts w:ascii="Palatino Linotype" w:eastAsia="Arial Unicode MS" w:hAnsi="Palatino Linotype" w:cs="Arial"/>
          <w:b/>
          <w:color w:val="000000" w:themeColor="text1"/>
        </w:rPr>
        <w:lastRenderedPageBreak/>
        <w:t>Manifestaciones de LA RECURRENTE.</w:t>
      </w:r>
    </w:p>
    <w:p w14:paraId="48774E4D" w14:textId="58692BE5" w:rsidR="00D24ABB" w:rsidRPr="0033691E" w:rsidRDefault="00D24ABB" w:rsidP="0033691E">
      <w:pPr>
        <w:spacing w:line="360" w:lineRule="auto"/>
        <w:jc w:val="both"/>
        <w:rPr>
          <w:rFonts w:ascii="Palatino Linotype" w:eastAsia="Arial Unicode MS" w:hAnsi="Palatino Linotype" w:cs="Arial"/>
          <w:bCs/>
          <w:color w:val="000000" w:themeColor="text1"/>
        </w:rPr>
      </w:pPr>
      <w:r w:rsidRPr="0033691E">
        <w:rPr>
          <w:noProof/>
          <w:lang w:val="es-419" w:eastAsia="es-419"/>
        </w:rPr>
        <w:drawing>
          <wp:inline distT="0" distB="0" distL="0" distR="0" wp14:anchorId="48EF49C6" wp14:editId="1CC0968E">
            <wp:extent cx="5762625" cy="64103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6410325"/>
                    </a:xfrm>
                    <a:prstGeom prst="rect">
                      <a:avLst/>
                    </a:prstGeom>
                    <a:noFill/>
                    <a:ln>
                      <a:noFill/>
                    </a:ln>
                  </pic:spPr>
                </pic:pic>
              </a:graphicData>
            </a:graphic>
          </wp:inline>
        </w:drawing>
      </w:r>
    </w:p>
    <w:p w14:paraId="70FF3013" w14:textId="77777777" w:rsidR="00D24ABB" w:rsidRPr="0033691E" w:rsidRDefault="00D24ABB" w:rsidP="0033691E">
      <w:pPr>
        <w:spacing w:before="100" w:beforeAutospacing="1" w:after="100" w:afterAutospacing="1" w:line="360" w:lineRule="auto"/>
        <w:jc w:val="both"/>
        <w:rPr>
          <w:rFonts w:ascii="Palatino Linotype" w:hAnsi="Palatino Linotype"/>
          <w:lang w:val="es-ES_tradnl"/>
        </w:rPr>
      </w:pPr>
    </w:p>
    <w:p w14:paraId="4AD0C96F" w14:textId="2ABAC49D" w:rsidR="004B07DD" w:rsidRPr="0033691E" w:rsidRDefault="00632474"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lastRenderedPageBreak/>
        <w:t xml:space="preserve">En primer término es </w:t>
      </w:r>
      <w:r w:rsidR="00A36644" w:rsidRPr="0033691E">
        <w:rPr>
          <w:rFonts w:ascii="Palatino Linotype" w:hAnsi="Palatino Linotype"/>
          <w:lang w:val="es-ES_tradnl"/>
        </w:rPr>
        <w:t>preciso</w:t>
      </w:r>
      <w:r w:rsidR="00BE4F62" w:rsidRPr="0033691E">
        <w:rPr>
          <w:rFonts w:ascii="Palatino Linotype" w:hAnsi="Palatino Linotype"/>
          <w:lang w:val="es-ES_tradnl"/>
        </w:rPr>
        <w:t xml:space="preserve"> desagregar la solicitud planteada por </w:t>
      </w:r>
      <w:r w:rsidR="00BE4F62" w:rsidRPr="0033691E">
        <w:rPr>
          <w:rFonts w:ascii="Palatino Linotype" w:hAnsi="Palatino Linotype"/>
          <w:b/>
          <w:lang w:val="es-ES_tradnl"/>
        </w:rPr>
        <w:t xml:space="preserve">LA RECURRENTE </w:t>
      </w:r>
      <w:r w:rsidR="00BE4F62" w:rsidRPr="0033691E">
        <w:rPr>
          <w:rFonts w:ascii="Palatino Linotype" w:hAnsi="Palatino Linotype"/>
          <w:lang w:val="es-ES_tradnl"/>
        </w:rPr>
        <w:t xml:space="preserve">con el propósito de determinar de </w:t>
      </w:r>
      <w:r w:rsidR="00A36644" w:rsidRPr="0033691E">
        <w:rPr>
          <w:rFonts w:ascii="Palatino Linotype" w:hAnsi="Palatino Linotype"/>
          <w:lang w:val="es-ES_tradnl"/>
        </w:rPr>
        <w:t>qué</w:t>
      </w:r>
      <w:r w:rsidR="00BE4F62" w:rsidRPr="0033691E">
        <w:rPr>
          <w:rFonts w:ascii="Palatino Linotype" w:hAnsi="Palatino Linotype"/>
          <w:lang w:val="es-ES_tradnl"/>
        </w:rPr>
        <w:t xml:space="preserve"> servidores públicos pretende obtener información y si con la respuesta </w:t>
      </w:r>
      <w:r w:rsidR="00BE4F62" w:rsidRPr="0033691E">
        <w:rPr>
          <w:rFonts w:ascii="Palatino Linotype" w:hAnsi="Palatino Linotype"/>
          <w:b/>
          <w:lang w:val="es-ES_tradnl"/>
        </w:rPr>
        <w:t xml:space="preserve">EL SUJETO OBLIGADO </w:t>
      </w:r>
      <w:r w:rsidR="00BE4F62" w:rsidRPr="0033691E">
        <w:rPr>
          <w:rFonts w:ascii="Palatino Linotype" w:hAnsi="Palatino Linotype"/>
          <w:lang w:val="es-ES_tradnl"/>
        </w:rPr>
        <w:t>colma en su totalidad o en parte con lo solicitado.</w:t>
      </w:r>
    </w:p>
    <w:p w14:paraId="24DE46A0" w14:textId="5A1592B3" w:rsidR="00E53CD2" w:rsidRPr="0033691E" w:rsidRDefault="00BE4F62"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t xml:space="preserve">Es de recordar que </w:t>
      </w:r>
      <w:r w:rsidRPr="0033691E">
        <w:rPr>
          <w:rFonts w:ascii="Palatino Linotype" w:hAnsi="Palatino Linotype"/>
          <w:b/>
          <w:lang w:val="es-ES_tradnl"/>
        </w:rPr>
        <w:t>LA RE</w:t>
      </w:r>
      <w:r w:rsidR="00A36644" w:rsidRPr="0033691E">
        <w:rPr>
          <w:rFonts w:ascii="Palatino Linotype" w:hAnsi="Palatino Linotype"/>
          <w:b/>
          <w:lang w:val="es-ES_tradnl"/>
        </w:rPr>
        <w:t>C</w:t>
      </w:r>
      <w:r w:rsidRPr="0033691E">
        <w:rPr>
          <w:rFonts w:ascii="Palatino Linotype" w:hAnsi="Palatino Linotype"/>
          <w:b/>
          <w:lang w:val="es-ES_tradnl"/>
        </w:rPr>
        <w:t xml:space="preserve">URRENTE </w:t>
      </w:r>
      <w:r w:rsidRPr="0033691E">
        <w:rPr>
          <w:rFonts w:ascii="Palatino Linotype" w:hAnsi="Palatino Linotype"/>
          <w:lang w:val="es-ES_tradnl"/>
        </w:rPr>
        <w:t>solicitó:</w:t>
      </w:r>
    </w:p>
    <w:p w14:paraId="14351302" w14:textId="77E2DDEA" w:rsidR="00632474" w:rsidRPr="0033691E" w:rsidRDefault="00E53CD2" w:rsidP="0033691E">
      <w:pPr>
        <w:spacing w:before="100" w:beforeAutospacing="1" w:after="100" w:afterAutospacing="1" w:line="360" w:lineRule="auto"/>
        <w:jc w:val="both"/>
        <w:rPr>
          <w:rFonts w:ascii="Palatino Linotype" w:hAnsi="Palatino Linotype"/>
          <w:i/>
          <w:lang w:val="es-ES_tradnl"/>
        </w:rPr>
      </w:pPr>
      <w:r w:rsidRPr="0033691E">
        <w:rPr>
          <w:rFonts w:ascii="Palatino Linotype" w:hAnsi="Palatino Linotype"/>
          <w:i/>
          <w:lang w:val="es-ES_tradnl"/>
        </w:rPr>
        <w:t xml:space="preserve">…Con fundamento en el artículo 74, 75, 76, 77 y 78 del Bando Municipal 2022 del Ayuntamiento de Ixtapaluca solicito en versión pública el </w:t>
      </w:r>
      <w:proofErr w:type="spellStart"/>
      <w:r w:rsidRPr="0033691E">
        <w:rPr>
          <w:rFonts w:ascii="Palatino Linotype" w:hAnsi="Palatino Linotype"/>
          <w:i/>
          <w:lang w:val="es-ES_tradnl"/>
        </w:rPr>
        <w:t>Curriculum</w:t>
      </w:r>
      <w:proofErr w:type="spellEnd"/>
      <w:r w:rsidRPr="0033691E">
        <w:rPr>
          <w:rFonts w:ascii="Palatino Linotype" w:hAnsi="Palatino Linotype"/>
          <w:i/>
          <w:lang w:val="es-ES_tradnl"/>
        </w:rPr>
        <w:t xml:space="preserve"> Vitae de todas y todos los Servidores Públicos de la Administración 2022-2024 …</w:t>
      </w:r>
    </w:p>
    <w:p w14:paraId="066FE06F" w14:textId="6D18607E" w:rsidR="00E53CD2" w:rsidRPr="0033691E" w:rsidRDefault="00E53CD2"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t>Al respecto los artículos 74, 75, 76, 77 y 78 del Bando Municipal 2022 del Ayuntamiento de Ixtapaluca señalan lo siguiente:</w:t>
      </w:r>
    </w:p>
    <w:p w14:paraId="14CC6DE3" w14:textId="1FB73379"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Artículo 74.- Para el despacho de los asuntos de la Administración Pública</w:t>
      </w:r>
      <w:r w:rsidR="00C9234C" w:rsidRPr="0033691E">
        <w:rPr>
          <w:rFonts w:ascii="Palatino Linotype" w:hAnsi="Palatino Linotype"/>
          <w:i/>
          <w:sz w:val="22"/>
          <w:lang w:val="es-ES_tradnl"/>
        </w:rPr>
        <w:t xml:space="preserve"> </w:t>
      </w:r>
      <w:r w:rsidRPr="0033691E">
        <w:rPr>
          <w:rFonts w:ascii="Palatino Linotype" w:hAnsi="Palatino Linotype"/>
          <w:i/>
          <w:sz w:val="22"/>
          <w:lang w:val="es-ES_tradnl"/>
        </w:rPr>
        <w:t>Municipal, el Presidente Municipal, se auxiliará de las dependencias de la</w:t>
      </w:r>
      <w:r w:rsidR="00C9234C" w:rsidRPr="0033691E">
        <w:rPr>
          <w:rFonts w:ascii="Palatino Linotype" w:hAnsi="Palatino Linotype"/>
          <w:i/>
          <w:sz w:val="22"/>
          <w:lang w:val="es-ES_tradnl"/>
        </w:rPr>
        <w:t xml:space="preserve"> </w:t>
      </w:r>
      <w:r w:rsidRPr="0033691E">
        <w:rPr>
          <w:rFonts w:ascii="Palatino Linotype" w:hAnsi="Palatino Linotype"/>
          <w:i/>
          <w:sz w:val="22"/>
          <w:lang w:val="es-ES_tradnl"/>
        </w:rPr>
        <w:t>administración pública municipal centralizada, mismas que estarán</w:t>
      </w:r>
      <w:r w:rsidR="00C9234C" w:rsidRPr="0033691E">
        <w:rPr>
          <w:rFonts w:ascii="Palatino Linotype" w:hAnsi="Palatino Linotype"/>
          <w:i/>
          <w:sz w:val="22"/>
          <w:lang w:val="es-ES_tradnl"/>
        </w:rPr>
        <w:t xml:space="preserve"> </w:t>
      </w:r>
      <w:r w:rsidRPr="0033691E">
        <w:rPr>
          <w:rFonts w:ascii="Palatino Linotype" w:hAnsi="Palatino Linotype"/>
          <w:i/>
          <w:sz w:val="22"/>
          <w:lang w:val="es-ES_tradnl"/>
        </w:rPr>
        <w:t>subordinadas directamente a ella, y son las siguientes:</w:t>
      </w:r>
    </w:p>
    <w:p w14:paraId="01A068B2"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I.- Direcciones:</w:t>
      </w:r>
    </w:p>
    <w:p w14:paraId="01DD363B"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a. La Oficina de la Presidencia;</w:t>
      </w:r>
    </w:p>
    <w:p w14:paraId="1E762671"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b. La Secretaría del Ayuntamiento (en su función administrativa);</w:t>
      </w:r>
    </w:p>
    <w:p w14:paraId="35AD7416"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c. La Dirección de Gobierno.</w:t>
      </w:r>
    </w:p>
    <w:p w14:paraId="5A4B2F91"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d. La Dirección de Administración y Finanzas. (Tesorería);</w:t>
      </w:r>
    </w:p>
    <w:p w14:paraId="116CBF6C"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lastRenderedPageBreak/>
        <w:t>e. La Contraloría Municipal;</w:t>
      </w:r>
    </w:p>
    <w:p w14:paraId="13F83B5F"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f. La Dirección de Comunicación Social y Eventos Institucionales;</w:t>
      </w:r>
    </w:p>
    <w:p w14:paraId="350A7AA3"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g. La Dirección de Seguridad y Protección Ciudadana;</w:t>
      </w:r>
    </w:p>
    <w:p w14:paraId="6E0F91DC"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h. La Dirección de Desarrollo Territorial y Urbano;</w:t>
      </w:r>
    </w:p>
    <w:p w14:paraId="665B8C2C"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i. Dirección de Ecología.</w:t>
      </w:r>
    </w:p>
    <w:p w14:paraId="611D5983"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j. La Dirección de Fomento y Desarrollo Económico;</w:t>
      </w:r>
    </w:p>
    <w:p w14:paraId="3DFFD526"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k. La Dirección de Turismo.</w:t>
      </w:r>
    </w:p>
    <w:p w14:paraId="1AA0F57D"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l. La Dirección de Infraestructura y Obras Públicas;</w:t>
      </w:r>
    </w:p>
    <w:p w14:paraId="2BF6785B"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m. La Dirección de Mantenimiento y Servicios Generales;</w:t>
      </w:r>
    </w:p>
    <w:p w14:paraId="2973FA86"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n. La Dirección de Asuntos Jurídicos;</w:t>
      </w:r>
    </w:p>
    <w:p w14:paraId="615EBABF"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ñ. La Dirección de Educación;</w:t>
      </w:r>
    </w:p>
    <w:p w14:paraId="0A2F29F3"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o. La Dirección de Cultura;</w:t>
      </w:r>
    </w:p>
    <w:p w14:paraId="4E690CB8"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p. La Dirección de Salud;</w:t>
      </w:r>
    </w:p>
    <w:p w14:paraId="2F19C696"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q. La Dirección de Bienestar e Inclusión Social;</w:t>
      </w:r>
    </w:p>
    <w:p w14:paraId="0AE436DF"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r. La Dirección de Desarrollo Rural.</w:t>
      </w:r>
    </w:p>
    <w:p w14:paraId="7019BC56"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s. La Unidad de Transparencia y acceso a la Información Pública de</w:t>
      </w:r>
    </w:p>
    <w:p w14:paraId="265B1958"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lastRenderedPageBreak/>
        <w:t>Ixtapaluca;</w:t>
      </w:r>
    </w:p>
    <w:p w14:paraId="0FE8003E"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t. La Dirección de Planeación, Programación y Evaluación;</w:t>
      </w:r>
    </w:p>
    <w:p w14:paraId="525DF1A3"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u. La Dirección de Servicios Públicos.</w:t>
      </w:r>
    </w:p>
    <w:p w14:paraId="790BCD02"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v. El Instituto Municipal para la Atención de la Juventud;</w:t>
      </w:r>
    </w:p>
    <w:p w14:paraId="54C4BAEA"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w. El Instituto de la Mujer para la Igualdad Sustantiva de Ixtapaluca; y</w:t>
      </w:r>
    </w:p>
    <w:p w14:paraId="1A438025"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x. La Defensoría Municipal de Derechos Humanos de Ixtapaluca.</w:t>
      </w:r>
    </w:p>
    <w:p w14:paraId="1EFEFB72" w14:textId="3E97D28C"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y. La Dirección de Asuntos Indígenas y Atención a la Población</w:t>
      </w:r>
      <w:r w:rsidR="00C9234C" w:rsidRPr="0033691E">
        <w:rPr>
          <w:rFonts w:ascii="Palatino Linotype" w:hAnsi="Palatino Linotype"/>
          <w:i/>
          <w:sz w:val="22"/>
          <w:lang w:val="es-ES_tradnl"/>
        </w:rPr>
        <w:t xml:space="preserve"> </w:t>
      </w:r>
      <w:r w:rsidRPr="0033691E">
        <w:rPr>
          <w:rFonts w:ascii="Palatino Linotype" w:hAnsi="Palatino Linotype"/>
          <w:i/>
          <w:sz w:val="22"/>
          <w:lang w:val="es-ES_tradnl"/>
        </w:rPr>
        <w:t>Afromexicana.</w:t>
      </w:r>
    </w:p>
    <w:p w14:paraId="3700FCC3"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II. Coordinaciones:</w:t>
      </w:r>
    </w:p>
    <w:p w14:paraId="3BED8F18" w14:textId="77777777" w:rsidR="00330B6D"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a. Coordinación Municipal de Protección Civil y Atención a Riesgos.</w:t>
      </w:r>
    </w:p>
    <w:p w14:paraId="097BCA9B" w14:textId="239765C9" w:rsidR="00E53CD2" w:rsidRPr="0033691E" w:rsidRDefault="00330B6D"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b. Coordinación Municipal de Mejora Regulatoria; y</w:t>
      </w:r>
    </w:p>
    <w:p w14:paraId="42A79B0C" w14:textId="77777777" w:rsidR="00C9234C" w:rsidRPr="0033691E" w:rsidRDefault="00C9234C"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c. Coordinación Municipal de Derechos Humanos de Ixtapaluca.</w:t>
      </w:r>
    </w:p>
    <w:p w14:paraId="7376108A" w14:textId="77777777" w:rsidR="00D9740B" w:rsidRPr="0033691E" w:rsidRDefault="00C9234C"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lang w:val="es-ES_tradnl"/>
        </w:rPr>
        <w:t>Quienes tendrán las atribuciones y funciones que les otorgan las Leyes, el presente Bando, Reglamentos, Manuales y demás ordenamientos jurídicos, en el ámbito de su competencia.</w:t>
      </w:r>
      <w:r w:rsidRPr="0033691E">
        <w:rPr>
          <w:rFonts w:ascii="Palatino Linotype" w:hAnsi="Palatino Linotype"/>
          <w:i/>
          <w:sz w:val="22"/>
          <w:lang w:val="es-ES_tradnl"/>
        </w:rPr>
        <w:cr/>
      </w:r>
    </w:p>
    <w:p w14:paraId="5B3AA6DA" w14:textId="1365726D" w:rsidR="00E53CD2" w:rsidRPr="0033691E" w:rsidRDefault="00C9234C" w:rsidP="0033691E">
      <w:pPr>
        <w:spacing w:before="100" w:beforeAutospacing="1" w:after="100" w:afterAutospacing="1" w:line="360" w:lineRule="auto"/>
        <w:ind w:left="567" w:right="616"/>
        <w:jc w:val="both"/>
        <w:rPr>
          <w:rFonts w:ascii="Palatino Linotype" w:hAnsi="Palatino Linotype"/>
          <w:i/>
          <w:sz w:val="22"/>
        </w:rPr>
      </w:pPr>
      <w:r w:rsidRPr="0033691E">
        <w:rPr>
          <w:rFonts w:ascii="Palatino Linotype" w:hAnsi="Palatino Linotype"/>
          <w:i/>
          <w:sz w:val="22"/>
        </w:rPr>
        <w:t xml:space="preserve">Artículo 75.- Las Dependencias Administrativas están obligadas a coordinar entre sí sus actividades y a proporcionarse la información necesaria para el buen funcionamiento de sus actividades. Conducirán sus actividades en forma programada, con base en las políticas públicas determinadas en el Plan de Desarrollo Municipal, su organización se regirá por el </w:t>
      </w:r>
      <w:r w:rsidRPr="0033691E">
        <w:rPr>
          <w:rFonts w:ascii="Palatino Linotype" w:hAnsi="Palatino Linotype"/>
          <w:i/>
          <w:sz w:val="22"/>
        </w:rPr>
        <w:lastRenderedPageBreak/>
        <w:t>Reglamento Orgánico de la Administración Pública Municipal, su funcionamiento se sustentará en los Manuales de Organización y Procedimientos que para tal efecto sean aprobados y expedidos.</w:t>
      </w:r>
    </w:p>
    <w:p w14:paraId="48836F61" w14:textId="273D4299" w:rsidR="00E61066" w:rsidRPr="0033691E" w:rsidRDefault="00E61066"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rPr>
        <w:t>Artículo 76.- El Ayuntamiento podrá modificar, en cualquier momento, el Reglamento Orgánico de la Administración Pública Municipal, los Reglamentos de las Dependencias y los manuales de organización. Al efecto expedirá los acuerdos, circulares y otras disposiciones que tiendan a regular el funcionamiento de las dependencias de la administración pública municipal.</w:t>
      </w:r>
    </w:p>
    <w:p w14:paraId="741FD461" w14:textId="09E80F2C" w:rsidR="00E53CD2" w:rsidRPr="0033691E" w:rsidRDefault="00E61066"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rPr>
        <w:t>Artículo 77.- Los órganos municipales deberán contestar por escrito, fundada y motivadamente, toda petición que en la misma forma realicen los particulares, conforme a derecho.</w:t>
      </w:r>
    </w:p>
    <w:p w14:paraId="7F4EADAD" w14:textId="77777777" w:rsidR="00E61066" w:rsidRPr="0033691E" w:rsidRDefault="00E61066" w:rsidP="0033691E">
      <w:pPr>
        <w:spacing w:before="100" w:beforeAutospacing="1" w:after="100" w:afterAutospacing="1" w:line="360" w:lineRule="auto"/>
        <w:ind w:left="567" w:right="616"/>
        <w:jc w:val="both"/>
        <w:rPr>
          <w:rFonts w:ascii="Palatino Linotype" w:hAnsi="Palatino Linotype"/>
          <w:i/>
          <w:sz w:val="22"/>
        </w:rPr>
      </w:pPr>
      <w:r w:rsidRPr="0033691E">
        <w:rPr>
          <w:rFonts w:ascii="Palatino Linotype" w:hAnsi="Palatino Linotype"/>
          <w:i/>
          <w:sz w:val="22"/>
        </w:rPr>
        <w:t xml:space="preserve">Artículo 78.- La Administración Pública Municipal Descentralizada del Municipio de Ixtapaluca, se integra por los siguientes Organismos: </w:t>
      </w:r>
    </w:p>
    <w:p w14:paraId="04238F9E" w14:textId="0869B2F2" w:rsidR="00E53CD2" w:rsidRPr="0033691E" w:rsidRDefault="00E61066" w:rsidP="0033691E">
      <w:pPr>
        <w:spacing w:before="100" w:beforeAutospacing="1" w:after="100" w:afterAutospacing="1" w:line="360" w:lineRule="auto"/>
        <w:ind w:left="567" w:right="616"/>
        <w:jc w:val="both"/>
        <w:rPr>
          <w:rFonts w:ascii="Palatino Linotype" w:hAnsi="Palatino Linotype"/>
          <w:i/>
          <w:sz w:val="22"/>
          <w:lang w:val="es-ES_tradnl"/>
        </w:rPr>
      </w:pPr>
      <w:r w:rsidRPr="0033691E">
        <w:rPr>
          <w:rFonts w:ascii="Palatino Linotype" w:hAnsi="Palatino Linotype"/>
          <w:i/>
          <w:sz w:val="22"/>
        </w:rPr>
        <w:t>I. El Organismo Público Descentralizado denominado “Sistema Municipal para el Desarrollo Integral de la Familia.”, denominado “DIF”. Cuya administración recae en la Junta de Gobierno y su Director o Directora General;</w:t>
      </w:r>
    </w:p>
    <w:p w14:paraId="634955F8" w14:textId="374FC7DC" w:rsidR="00E53CD2" w:rsidRPr="0033691E" w:rsidRDefault="00FF7A26"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t xml:space="preserve">De los preceptos citados con anterioridad se advierte que </w:t>
      </w:r>
      <w:r w:rsidRPr="0033691E">
        <w:rPr>
          <w:rFonts w:ascii="Palatino Linotype" w:hAnsi="Palatino Linotype"/>
          <w:b/>
          <w:lang w:val="es-ES_tradnl"/>
        </w:rPr>
        <w:t xml:space="preserve">LA RECURRENTE </w:t>
      </w:r>
      <w:r w:rsidRPr="0033691E">
        <w:rPr>
          <w:rFonts w:ascii="Palatino Linotype" w:hAnsi="Palatino Linotype"/>
          <w:lang w:val="es-ES_tradnl"/>
        </w:rPr>
        <w:t xml:space="preserve">pretende conocer la información de todo el ayuntamiento </w:t>
      </w:r>
      <w:r w:rsidR="00C90F71" w:rsidRPr="0033691E">
        <w:rPr>
          <w:rFonts w:ascii="Palatino Linotype" w:hAnsi="Palatino Linotype"/>
          <w:lang w:val="es-ES_tradnl"/>
        </w:rPr>
        <w:t xml:space="preserve">sin embargo mediante parte medular de su respuesta </w:t>
      </w:r>
      <w:r w:rsidR="00C90F71" w:rsidRPr="0033691E">
        <w:rPr>
          <w:rFonts w:ascii="Palatino Linotype" w:hAnsi="Palatino Linotype"/>
          <w:b/>
          <w:lang w:val="es-ES_tradnl"/>
        </w:rPr>
        <w:t xml:space="preserve">EL SUJETO OBLIFGADO </w:t>
      </w:r>
      <w:r w:rsidR="00C90F71" w:rsidRPr="0033691E">
        <w:rPr>
          <w:rFonts w:ascii="Palatino Linotype" w:hAnsi="Palatino Linotype"/>
          <w:lang w:val="es-ES_tradnl"/>
        </w:rPr>
        <w:t xml:space="preserve">argumenta que </w:t>
      </w:r>
      <w:r w:rsidR="00D9740B" w:rsidRPr="0033691E">
        <w:rPr>
          <w:rFonts w:ascii="Palatino Linotype" w:hAnsi="Palatino Linotype"/>
          <w:lang w:val="es-ES_tradnl"/>
        </w:rPr>
        <w:t>al ser un organismo descentralizado y con autonomía no cuenta con información propia del Ayuntamiento</w:t>
      </w:r>
      <w:r w:rsidR="00AF7291" w:rsidRPr="0033691E">
        <w:rPr>
          <w:rFonts w:ascii="Palatino Linotype" w:hAnsi="Palatino Linotype"/>
          <w:lang w:val="es-ES_tradnl"/>
        </w:rPr>
        <w:t xml:space="preserve"> referente a los artículos</w:t>
      </w:r>
      <w:r w:rsidR="00D9740B" w:rsidRPr="0033691E">
        <w:rPr>
          <w:rFonts w:ascii="Palatino Linotype" w:hAnsi="Palatino Linotype"/>
          <w:lang w:val="es-ES_tradnl"/>
        </w:rPr>
        <w:t xml:space="preserve"> </w:t>
      </w:r>
      <w:r w:rsidR="00AF7291" w:rsidRPr="0033691E">
        <w:rPr>
          <w:rFonts w:ascii="Palatino Linotype" w:hAnsi="Palatino Linotype"/>
          <w:lang w:val="es-ES_tradnl"/>
        </w:rPr>
        <w:t xml:space="preserve">74, 75, 76 y 77 por lo que únicamente cuenta con la información del </w:t>
      </w:r>
      <w:r w:rsidR="002A46F1" w:rsidRPr="0033691E">
        <w:rPr>
          <w:rFonts w:ascii="Palatino Linotype" w:hAnsi="Palatino Linotype"/>
          <w:lang w:val="es-ES_tradnl"/>
        </w:rPr>
        <w:t>Sistema Municipal para el Desarrollo Integral de la Familia</w:t>
      </w:r>
      <w:r w:rsidR="00AF7291" w:rsidRPr="0033691E">
        <w:rPr>
          <w:rFonts w:ascii="Palatino Linotype" w:hAnsi="Palatino Linotype"/>
          <w:lang w:val="es-ES_tradnl"/>
        </w:rPr>
        <w:t>.</w:t>
      </w:r>
    </w:p>
    <w:p w14:paraId="7E28E81C" w14:textId="3D715AE5" w:rsidR="00AF7291" w:rsidRPr="0033691E" w:rsidRDefault="00AF7291"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lastRenderedPageBreak/>
        <w:t xml:space="preserve">Refuerza lo anterior </w:t>
      </w:r>
      <w:r w:rsidR="002A46F1" w:rsidRPr="0033691E">
        <w:rPr>
          <w:rFonts w:ascii="Palatino Linotype" w:hAnsi="Palatino Linotype"/>
          <w:lang w:val="es-ES_tradnl"/>
        </w:rPr>
        <w:t>que en materia de transparencia el Sujeto Obligado es independiente al Ayuntamiento como puede apreciarse en las imágenes insertas a continuación:</w:t>
      </w:r>
    </w:p>
    <w:p w14:paraId="1C387871" w14:textId="6A5543FD" w:rsidR="002A46F1" w:rsidRPr="0033691E" w:rsidRDefault="002A46F1" w:rsidP="0033691E">
      <w:pPr>
        <w:spacing w:before="100" w:beforeAutospacing="1" w:after="100" w:afterAutospacing="1" w:line="360" w:lineRule="auto"/>
        <w:ind w:left="1418" w:hanging="1418"/>
        <w:jc w:val="both"/>
        <w:rPr>
          <w:rFonts w:ascii="Palatino Linotype" w:hAnsi="Palatino Linotype"/>
          <w:lang w:val="es-ES_tradnl"/>
        </w:rPr>
      </w:pPr>
      <w:r w:rsidRPr="0033691E">
        <w:rPr>
          <w:noProof/>
          <w:lang w:val="es-419" w:eastAsia="es-419"/>
        </w:rPr>
        <w:drawing>
          <wp:inline distT="0" distB="0" distL="0" distR="0" wp14:anchorId="641E1DF8" wp14:editId="4EAF9250">
            <wp:extent cx="5791835" cy="17386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738630"/>
                    </a:xfrm>
                    <a:prstGeom prst="rect">
                      <a:avLst/>
                    </a:prstGeom>
                  </pic:spPr>
                </pic:pic>
              </a:graphicData>
            </a:graphic>
          </wp:inline>
        </w:drawing>
      </w:r>
    </w:p>
    <w:p w14:paraId="40B8E6D9" w14:textId="5DE71A26" w:rsidR="002A46F1" w:rsidRPr="0033691E" w:rsidRDefault="00192DAE" w:rsidP="0033691E">
      <w:pPr>
        <w:spacing w:before="100" w:beforeAutospacing="1" w:after="100" w:afterAutospacing="1" w:line="360" w:lineRule="auto"/>
        <w:jc w:val="both"/>
        <w:rPr>
          <w:rFonts w:ascii="Palatino Linotype" w:hAnsi="Palatino Linotype"/>
          <w:lang w:val="es-ES_tradnl"/>
        </w:rPr>
      </w:pPr>
      <w:r w:rsidRPr="0033691E">
        <w:rPr>
          <w:noProof/>
          <w:lang w:val="es-419" w:eastAsia="es-419"/>
        </w:rPr>
        <w:drawing>
          <wp:inline distT="0" distB="0" distL="0" distR="0" wp14:anchorId="05E3183F" wp14:editId="72DD6D78">
            <wp:extent cx="5791835" cy="155956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559560"/>
                    </a:xfrm>
                    <a:prstGeom prst="rect">
                      <a:avLst/>
                    </a:prstGeom>
                  </pic:spPr>
                </pic:pic>
              </a:graphicData>
            </a:graphic>
          </wp:inline>
        </w:drawing>
      </w:r>
    </w:p>
    <w:p w14:paraId="683A43F8" w14:textId="4538C743" w:rsidR="00FF7A26" w:rsidRPr="0033691E" w:rsidRDefault="00192DAE"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t xml:space="preserve">Información que puede ser consultada y corroborada en el hipervínculo siguiente: </w:t>
      </w:r>
      <w:hyperlink r:id="rId17" w:anchor="SujetosO" w:history="1">
        <w:r w:rsidR="007154C8" w:rsidRPr="0033691E">
          <w:rPr>
            <w:rStyle w:val="Hipervnculo"/>
            <w:rFonts w:ascii="Palatino Linotype" w:hAnsi="Palatino Linotype"/>
            <w:lang w:val="es-ES_tradnl"/>
          </w:rPr>
          <w:t>https://ipomex.org.mx/ipo3/lgt/portal/3.web#SujetosO</w:t>
        </w:r>
      </w:hyperlink>
      <w:r w:rsidR="007154C8" w:rsidRPr="0033691E">
        <w:rPr>
          <w:rFonts w:ascii="Palatino Linotype" w:hAnsi="Palatino Linotype"/>
          <w:lang w:val="es-ES_tradnl"/>
        </w:rPr>
        <w:t xml:space="preserve"> </w:t>
      </w:r>
    </w:p>
    <w:p w14:paraId="44BD528A" w14:textId="511E8489" w:rsidR="00FF7A26" w:rsidRPr="0033691E" w:rsidRDefault="00DA1525"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t>Es por lo anterior que respecto a la información de servidores públicos diversos a los que integran al Sistema Municipal para el Desarrollo Integral de la Familia</w:t>
      </w:r>
      <w:r w:rsidR="00054821" w:rsidRPr="0033691E">
        <w:rPr>
          <w:rFonts w:ascii="Palatino Linotype" w:hAnsi="Palatino Linotype"/>
          <w:lang w:val="es-ES_tradnl"/>
        </w:rPr>
        <w:t xml:space="preserve"> de Ixtapaluca</w:t>
      </w:r>
      <w:r w:rsidRPr="0033691E">
        <w:rPr>
          <w:rFonts w:ascii="Palatino Linotype" w:hAnsi="Palatino Linotype"/>
          <w:lang w:val="es-ES_tradnl"/>
        </w:rPr>
        <w:t xml:space="preserve"> son competencia del propio Ayuntamiento </w:t>
      </w:r>
      <w:r w:rsidR="00553048" w:rsidRPr="0033691E">
        <w:rPr>
          <w:rFonts w:ascii="Palatino Linotype" w:hAnsi="Palatino Linotype"/>
          <w:lang w:val="es-ES_tradnl"/>
        </w:rPr>
        <w:t xml:space="preserve">de Ixtapaluca </w:t>
      </w:r>
      <w:r w:rsidRPr="0033691E">
        <w:rPr>
          <w:rFonts w:ascii="Palatino Linotype" w:hAnsi="Palatino Linotype"/>
          <w:lang w:val="es-ES_tradnl"/>
        </w:rPr>
        <w:t xml:space="preserve">como bien lo señalan mediante respuesta </w:t>
      </w:r>
      <w:r w:rsidR="00F142FC" w:rsidRPr="0033691E">
        <w:rPr>
          <w:rFonts w:ascii="Palatino Linotype" w:hAnsi="Palatino Linotype"/>
          <w:lang w:val="es-ES_tradnl"/>
        </w:rPr>
        <w:t>primigenia, no obstante</w:t>
      </w:r>
      <w:r w:rsidR="00C7035E" w:rsidRPr="0033691E">
        <w:rPr>
          <w:rFonts w:ascii="Palatino Linotype" w:hAnsi="Palatino Linotype"/>
          <w:lang w:val="es-ES_tradnl"/>
        </w:rPr>
        <w:t xml:space="preserve">, </w:t>
      </w:r>
      <w:r w:rsidR="00F142FC" w:rsidRPr="0033691E">
        <w:rPr>
          <w:rFonts w:ascii="Palatino Linotype" w:hAnsi="Palatino Linotype"/>
          <w:lang w:val="es-ES_tradnl"/>
        </w:rPr>
        <w:t xml:space="preserve">al momento de interponer el presente medio de defensa </w:t>
      </w:r>
      <w:r w:rsidR="00F142FC" w:rsidRPr="0033691E">
        <w:rPr>
          <w:rFonts w:ascii="Palatino Linotype" w:hAnsi="Palatino Linotype"/>
          <w:b/>
          <w:lang w:val="es-ES_tradnl"/>
        </w:rPr>
        <w:t xml:space="preserve">LA RECURRENTE </w:t>
      </w:r>
      <w:r w:rsidR="00F142FC" w:rsidRPr="0033691E">
        <w:rPr>
          <w:rFonts w:ascii="Palatino Linotype" w:hAnsi="Palatino Linotype"/>
          <w:lang w:val="es-ES_tradnl"/>
        </w:rPr>
        <w:t xml:space="preserve">es clara al señalar mediante </w:t>
      </w:r>
      <w:r w:rsidR="0022020D" w:rsidRPr="0033691E">
        <w:rPr>
          <w:rFonts w:ascii="Palatino Linotype" w:hAnsi="Palatino Linotype"/>
          <w:lang w:val="es-ES_tradnl"/>
        </w:rPr>
        <w:t>el</w:t>
      </w:r>
      <w:r w:rsidR="00F142FC" w:rsidRPr="0033691E">
        <w:rPr>
          <w:rFonts w:ascii="Palatino Linotype" w:hAnsi="Palatino Linotype"/>
          <w:lang w:val="es-ES_tradnl"/>
        </w:rPr>
        <w:t xml:space="preserve"> </w:t>
      </w:r>
      <w:r w:rsidR="00F142FC" w:rsidRPr="0033691E">
        <w:rPr>
          <w:rFonts w:ascii="Palatino Linotype" w:hAnsi="Palatino Linotype"/>
          <w:lang w:val="es-ES_tradnl"/>
        </w:rPr>
        <w:lastRenderedPageBreak/>
        <w:t xml:space="preserve">documento </w:t>
      </w:r>
      <w:r w:rsidR="0022020D" w:rsidRPr="0033691E">
        <w:rPr>
          <w:rFonts w:ascii="Palatino Linotype" w:hAnsi="Palatino Linotype"/>
          <w:lang w:val="es-ES_tradnl"/>
        </w:rPr>
        <w:t xml:space="preserve">que </w:t>
      </w:r>
      <w:r w:rsidR="00F142FC" w:rsidRPr="0033691E">
        <w:rPr>
          <w:rFonts w:ascii="Palatino Linotype" w:hAnsi="Palatino Linotype"/>
          <w:lang w:val="es-ES_tradnl"/>
        </w:rPr>
        <w:t>anex</w:t>
      </w:r>
      <w:r w:rsidR="0022020D" w:rsidRPr="0033691E">
        <w:rPr>
          <w:rFonts w:ascii="Palatino Linotype" w:hAnsi="Palatino Linotype"/>
          <w:lang w:val="es-ES_tradnl"/>
        </w:rPr>
        <w:t>ó</w:t>
      </w:r>
      <w:r w:rsidR="00F142FC" w:rsidRPr="0033691E">
        <w:rPr>
          <w:rFonts w:ascii="Palatino Linotype" w:hAnsi="Palatino Linotype"/>
          <w:lang w:val="es-ES_tradnl"/>
        </w:rPr>
        <w:t xml:space="preserve"> que la información no es completa</w:t>
      </w:r>
      <w:r w:rsidR="0022020D" w:rsidRPr="0033691E">
        <w:rPr>
          <w:rFonts w:ascii="Palatino Linotype" w:hAnsi="Palatino Linotype"/>
          <w:lang w:val="es-ES_tradnl"/>
        </w:rPr>
        <w:t>,</w:t>
      </w:r>
      <w:r w:rsidR="00F142FC" w:rsidRPr="0033691E">
        <w:rPr>
          <w:rFonts w:ascii="Palatino Linotype" w:hAnsi="Palatino Linotype"/>
          <w:lang w:val="es-ES_tradnl"/>
        </w:rPr>
        <w:t xml:space="preserve"> puesto </w:t>
      </w:r>
      <w:r w:rsidR="00F13661" w:rsidRPr="0033691E">
        <w:rPr>
          <w:rFonts w:ascii="Palatino Linotype" w:hAnsi="Palatino Linotype"/>
          <w:lang w:val="es-ES_tradnl"/>
        </w:rPr>
        <w:t xml:space="preserve">que no corresponde la información publicada en </w:t>
      </w:r>
      <w:proofErr w:type="spellStart"/>
      <w:r w:rsidR="00F13661" w:rsidRPr="0033691E">
        <w:rPr>
          <w:rFonts w:ascii="Palatino Linotype" w:hAnsi="Palatino Linotype"/>
          <w:lang w:val="es-ES_tradnl"/>
        </w:rPr>
        <w:t>Ipomex</w:t>
      </w:r>
      <w:proofErr w:type="spellEnd"/>
      <w:r w:rsidR="00F13661" w:rsidRPr="0033691E">
        <w:rPr>
          <w:rFonts w:ascii="Palatino Linotype" w:hAnsi="Palatino Linotype"/>
          <w:lang w:val="es-ES_tradnl"/>
        </w:rPr>
        <w:t xml:space="preserve"> </w:t>
      </w:r>
      <w:r w:rsidR="00607249" w:rsidRPr="0033691E">
        <w:rPr>
          <w:rFonts w:ascii="Palatino Linotype" w:hAnsi="Palatino Linotype"/>
          <w:b/>
          <w:lang w:val="es-ES_tradnl"/>
        </w:rPr>
        <w:t xml:space="preserve">, </w:t>
      </w:r>
      <w:r w:rsidR="00607249" w:rsidRPr="0033691E">
        <w:rPr>
          <w:rFonts w:ascii="Palatino Linotype" w:hAnsi="Palatino Linotype"/>
          <w:lang w:val="es-ES_tradnl"/>
        </w:rPr>
        <w:t xml:space="preserve">específicamente en la fracción </w:t>
      </w:r>
      <w:r w:rsidR="00BB336C" w:rsidRPr="0033691E">
        <w:rPr>
          <w:rFonts w:ascii="Palatino Linotype" w:hAnsi="Palatino Linotype"/>
          <w:lang w:val="es-ES_tradnl"/>
        </w:rPr>
        <w:t xml:space="preserve">XXI </w:t>
      </w:r>
      <w:r w:rsidR="0022020D" w:rsidRPr="0033691E">
        <w:rPr>
          <w:rFonts w:ascii="Palatino Linotype" w:hAnsi="Palatino Linotype"/>
          <w:lang w:val="es-ES_tradnl"/>
        </w:rPr>
        <w:t xml:space="preserve"> comparada </w:t>
      </w:r>
      <w:r w:rsidR="00BB336C" w:rsidRPr="0033691E">
        <w:rPr>
          <w:rFonts w:ascii="Palatino Linotype" w:hAnsi="Palatino Linotype"/>
          <w:lang w:val="es-ES_tradnl"/>
        </w:rPr>
        <w:t>con la VIII</w:t>
      </w:r>
      <w:r w:rsidR="00553048" w:rsidRPr="0033691E">
        <w:rPr>
          <w:rFonts w:ascii="Palatino Linotype" w:hAnsi="Palatino Linotype"/>
          <w:lang w:val="es-ES_tradnl"/>
        </w:rPr>
        <w:t>.</w:t>
      </w:r>
    </w:p>
    <w:p w14:paraId="7416F3E8" w14:textId="4A220333" w:rsidR="00070CC3" w:rsidRPr="0033691E" w:rsidRDefault="00AF50C6"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t xml:space="preserve">Hasta aquí tenemos que lo medular y materia del presente medio de defensa radica esencialmente en la entrega de la información respecto a los </w:t>
      </w:r>
      <w:r w:rsidR="002334E1" w:rsidRPr="0033691E">
        <w:rPr>
          <w:rFonts w:ascii="Palatino Linotype" w:hAnsi="Palatino Linotype"/>
          <w:lang w:val="es-ES_tradnl"/>
        </w:rPr>
        <w:t>Currículos</w:t>
      </w:r>
      <w:r w:rsidR="00C55AB4" w:rsidRPr="0033691E">
        <w:rPr>
          <w:rFonts w:ascii="Palatino Linotype" w:hAnsi="Palatino Linotype"/>
          <w:lang w:val="es-ES_tradnl"/>
        </w:rPr>
        <w:t xml:space="preserve"> de todos los Servidores Públicos que integran al </w:t>
      </w:r>
      <w:r w:rsidR="00C55AB4" w:rsidRPr="0033691E">
        <w:rPr>
          <w:rFonts w:ascii="Palatino Linotype" w:hAnsi="Palatino Linotype"/>
          <w:b/>
          <w:lang w:val="es-ES_tradnl"/>
        </w:rPr>
        <w:t>SUJETO OBLIGADO</w:t>
      </w:r>
      <w:r w:rsidR="00C55AB4" w:rsidRPr="0033691E">
        <w:rPr>
          <w:rFonts w:ascii="Palatino Linotype" w:hAnsi="Palatino Linotype"/>
          <w:lang w:val="es-ES_tradnl"/>
        </w:rPr>
        <w:t xml:space="preserve">, ante dicha situación el </w:t>
      </w:r>
      <w:r w:rsidR="00C55AB4" w:rsidRPr="0033691E">
        <w:rPr>
          <w:rFonts w:ascii="Palatino Linotype" w:hAnsi="Palatino Linotype"/>
          <w:b/>
          <w:lang w:val="es-ES_tradnl"/>
        </w:rPr>
        <w:t xml:space="preserve">SUJETO OBLIGADO </w:t>
      </w:r>
      <w:r w:rsidR="00C55AB4" w:rsidRPr="0033691E">
        <w:rPr>
          <w:rFonts w:ascii="Palatino Linotype" w:hAnsi="Palatino Linotype"/>
          <w:lang w:val="es-ES_tradnl"/>
        </w:rPr>
        <w:t>remitió el hipervínculo</w:t>
      </w:r>
      <w:r w:rsidR="00C55AB4" w:rsidRPr="0033691E">
        <w:rPr>
          <w:rFonts w:ascii="Palatino Linotype" w:hAnsi="Palatino Linotype"/>
          <w:b/>
          <w:lang w:val="es-ES_tradnl"/>
        </w:rPr>
        <w:t xml:space="preserve"> </w:t>
      </w:r>
      <w:r w:rsidR="00C55AB4" w:rsidRPr="0033691E">
        <w:rPr>
          <w:rFonts w:ascii="Palatino Linotype" w:hAnsi="Palatino Linotype"/>
          <w:lang w:val="es-ES_tradnl"/>
        </w:rPr>
        <w:t xml:space="preserve">al </w:t>
      </w:r>
      <w:proofErr w:type="spellStart"/>
      <w:r w:rsidR="002334E1" w:rsidRPr="0033691E">
        <w:rPr>
          <w:rFonts w:ascii="Palatino Linotype" w:hAnsi="Palatino Linotype"/>
          <w:lang w:val="es-ES_tradnl"/>
        </w:rPr>
        <w:t>I</w:t>
      </w:r>
      <w:r w:rsidR="00C55AB4" w:rsidRPr="0033691E">
        <w:rPr>
          <w:rFonts w:ascii="Palatino Linotype" w:hAnsi="Palatino Linotype"/>
          <w:lang w:val="es-ES_tradnl"/>
        </w:rPr>
        <w:t>pomex</w:t>
      </w:r>
      <w:proofErr w:type="spellEnd"/>
      <w:r w:rsidR="00C55AB4" w:rsidRPr="0033691E">
        <w:rPr>
          <w:rFonts w:ascii="Palatino Linotype" w:hAnsi="Palatino Linotype"/>
          <w:b/>
          <w:lang w:val="es-ES_tradnl"/>
        </w:rPr>
        <w:t xml:space="preserve"> </w:t>
      </w:r>
      <w:r w:rsidR="00C55AB4" w:rsidRPr="0033691E">
        <w:rPr>
          <w:rFonts w:ascii="Palatino Linotype" w:hAnsi="Palatino Linotype"/>
          <w:lang w:val="es-ES_tradnl"/>
        </w:rPr>
        <w:t>donde presuntamente obra la información solicitada, no obstante dentro de la misma se</w:t>
      </w:r>
      <w:r w:rsidR="00547B83" w:rsidRPr="0033691E">
        <w:rPr>
          <w:rFonts w:ascii="Palatino Linotype" w:hAnsi="Palatino Linotype"/>
          <w:lang w:val="es-ES_tradnl"/>
        </w:rPr>
        <w:t xml:space="preserve"> advierte que toda la información publicada</w:t>
      </w:r>
      <w:r w:rsidR="0022020D" w:rsidRPr="0033691E">
        <w:rPr>
          <w:rFonts w:ascii="Palatino Linotype" w:hAnsi="Palatino Linotype"/>
          <w:lang w:val="es-ES_tradnl"/>
        </w:rPr>
        <w:t xml:space="preserve"> </w:t>
      </w:r>
      <w:r w:rsidR="00547B83" w:rsidRPr="0033691E">
        <w:rPr>
          <w:rFonts w:ascii="Palatino Linotype" w:hAnsi="Palatino Linotype"/>
          <w:lang w:val="es-ES_tradnl"/>
        </w:rPr>
        <w:t>se encuentra actualizada al cuarto trimestre de dos mil veintidós</w:t>
      </w:r>
      <w:r w:rsidR="00070CC3" w:rsidRPr="0033691E">
        <w:rPr>
          <w:rFonts w:ascii="Palatino Linotype" w:hAnsi="Palatino Linotype"/>
          <w:lang w:val="es-ES_tradnl"/>
        </w:rPr>
        <w:t xml:space="preserve">, </w:t>
      </w:r>
      <w:r w:rsidR="00547B83" w:rsidRPr="0033691E">
        <w:rPr>
          <w:rFonts w:ascii="Palatino Linotype" w:hAnsi="Palatino Linotype"/>
          <w:lang w:val="es-ES_tradnl"/>
        </w:rPr>
        <w:t>es decir</w:t>
      </w:r>
      <w:r w:rsidR="00070CC3" w:rsidRPr="0033691E">
        <w:rPr>
          <w:rFonts w:ascii="Palatino Linotype" w:hAnsi="Palatino Linotype"/>
          <w:lang w:val="es-ES_tradnl"/>
        </w:rPr>
        <w:t xml:space="preserve">, </w:t>
      </w:r>
      <w:r w:rsidR="00547B83" w:rsidRPr="0033691E">
        <w:rPr>
          <w:rFonts w:ascii="Palatino Linotype" w:hAnsi="Palatino Linotype"/>
          <w:lang w:val="es-ES_tradnl"/>
        </w:rPr>
        <w:t xml:space="preserve"> del primero de octubre al treinta y uno de diciembre de dos mil veintidós</w:t>
      </w:r>
      <w:r w:rsidR="00070CC3" w:rsidRPr="0033691E">
        <w:rPr>
          <w:rFonts w:ascii="Palatino Linotype" w:hAnsi="Palatino Linotype"/>
          <w:lang w:val="es-ES_tradnl"/>
        </w:rPr>
        <w:t xml:space="preserve">. </w:t>
      </w:r>
    </w:p>
    <w:p w14:paraId="1F5BA0DC" w14:textId="1406ABCF" w:rsidR="005E3E53" w:rsidRPr="0033691E" w:rsidRDefault="00070CC3"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t xml:space="preserve">Bajo esa perspectiva, es importante señalar que en la página de </w:t>
      </w:r>
      <w:proofErr w:type="spellStart"/>
      <w:r w:rsidRPr="0033691E">
        <w:rPr>
          <w:rFonts w:ascii="Palatino Linotype" w:hAnsi="Palatino Linotype"/>
          <w:lang w:val="es-ES_tradnl"/>
        </w:rPr>
        <w:t>Ipomex</w:t>
      </w:r>
      <w:proofErr w:type="spellEnd"/>
      <w:r w:rsidRPr="0033691E">
        <w:rPr>
          <w:rFonts w:ascii="Palatino Linotype" w:hAnsi="Palatino Linotype"/>
          <w:lang w:val="es-ES_tradnl"/>
        </w:rPr>
        <w:t xml:space="preserve"> existen  treinta y un registros, sin embargo, debido a la actualización no </w:t>
      </w:r>
      <w:r w:rsidR="0022020D" w:rsidRPr="0033691E">
        <w:rPr>
          <w:rFonts w:ascii="Palatino Linotype" w:hAnsi="Palatino Linotype"/>
          <w:lang w:val="es-ES_tradnl"/>
        </w:rPr>
        <w:t xml:space="preserve">es posible verificar que la información solicitada </w:t>
      </w:r>
      <w:r w:rsidRPr="0033691E">
        <w:rPr>
          <w:rFonts w:ascii="Palatino Linotype" w:hAnsi="Palatino Linotype"/>
          <w:lang w:val="es-ES_tradnl"/>
        </w:rPr>
        <w:t xml:space="preserve">por el particular </w:t>
      </w:r>
      <w:r w:rsidR="00547B83" w:rsidRPr="0033691E">
        <w:rPr>
          <w:rFonts w:ascii="Palatino Linotype" w:hAnsi="Palatino Linotype"/>
          <w:lang w:val="es-ES_tradnl"/>
        </w:rPr>
        <w:t>esto debido a que la información que se pretende conocer abarcaría del primero de enero de dos mil veintidós al ocho de septiembre del mismo año; por ser la fecha en que se presentó la solicitud</w:t>
      </w:r>
      <w:r w:rsidR="002334E1" w:rsidRPr="0033691E">
        <w:rPr>
          <w:rFonts w:ascii="Palatino Linotype" w:hAnsi="Palatino Linotype"/>
          <w:lang w:val="es-ES_tradnl"/>
        </w:rPr>
        <w:t>, sin embargo, este Órgano Garante no tiene la certeza de que en dicha página se encuentre la totalidad de la información requerida por el particular,</w:t>
      </w:r>
      <w:r w:rsidR="005E3E53" w:rsidRPr="0033691E">
        <w:rPr>
          <w:rFonts w:ascii="Palatino Linotype" w:hAnsi="Palatino Linotype"/>
          <w:lang w:val="es-ES_tradnl"/>
        </w:rPr>
        <w:t xml:space="preserve"> ya que el SUJETO OBLIGADO en su respuesta no señaló el número de plazas con las que contaba pues solo proporcionó el link en el cual el particular podía consultar la información.  </w:t>
      </w:r>
    </w:p>
    <w:p w14:paraId="67FA64A5" w14:textId="77777777" w:rsidR="005E3E53" w:rsidRPr="0033691E" w:rsidRDefault="005E3E53" w:rsidP="0033691E">
      <w:pPr>
        <w:spacing w:before="100" w:beforeAutospacing="1" w:after="100" w:afterAutospacing="1" w:line="360" w:lineRule="auto"/>
        <w:jc w:val="both"/>
        <w:rPr>
          <w:rFonts w:ascii="Palatino Linotype" w:hAnsi="Palatino Linotype"/>
          <w:lang w:val="es-ES_tradnl"/>
        </w:rPr>
      </w:pPr>
    </w:p>
    <w:p w14:paraId="29CFF5A5" w14:textId="77777777" w:rsidR="005E3E53" w:rsidRPr="0033691E" w:rsidRDefault="005E3E53" w:rsidP="0033691E">
      <w:pPr>
        <w:spacing w:before="100" w:beforeAutospacing="1" w:after="100" w:afterAutospacing="1" w:line="360" w:lineRule="auto"/>
        <w:jc w:val="both"/>
        <w:rPr>
          <w:rFonts w:ascii="Palatino Linotype" w:hAnsi="Palatino Linotype"/>
          <w:lang w:val="es-ES_tradnl"/>
        </w:rPr>
      </w:pPr>
    </w:p>
    <w:p w14:paraId="423FB93F" w14:textId="154B6BE9" w:rsidR="005E3E53" w:rsidRPr="0033691E" w:rsidRDefault="002334E1"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t xml:space="preserve">De igual modo, al verificar el Manual de Organización del SUJETO OBLIGADO, se observa que dentro de su estructura cuenta con el área de Coordinación de Nutricionales </w:t>
      </w:r>
      <w:r w:rsidR="006F02BC" w:rsidRPr="0033691E">
        <w:rPr>
          <w:rFonts w:ascii="Palatino Linotype" w:hAnsi="Palatino Linotype"/>
          <w:lang w:val="es-ES_tradnl"/>
        </w:rPr>
        <w:t xml:space="preserve">y la Autoridad Resolutoria de la Contralora o Contralor Interno, pero al revisar la liga de </w:t>
      </w:r>
      <w:proofErr w:type="spellStart"/>
      <w:r w:rsidR="006F02BC" w:rsidRPr="0033691E">
        <w:rPr>
          <w:rFonts w:ascii="Palatino Linotype" w:hAnsi="Palatino Linotype"/>
          <w:lang w:val="es-ES_tradnl"/>
        </w:rPr>
        <w:t>Ipomex</w:t>
      </w:r>
      <w:proofErr w:type="spellEnd"/>
      <w:r w:rsidR="006F02BC" w:rsidRPr="0033691E">
        <w:rPr>
          <w:rFonts w:ascii="Palatino Linotype" w:hAnsi="Palatino Linotype"/>
          <w:lang w:val="es-ES_tradnl"/>
        </w:rPr>
        <w:t xml:space="preserve"> referente a los currículums se localizaron dichas áreas, por lo tanto, al no tener la certeza de que la información publicada en el </w:t>
      </w:r>
      <w:proofErr w:type="spellStart"/>
      <w:r w:rsidR="006F02BC" w:rsidRPr="0033691E">
        <w:rPr>
          <w:rFonts w:ascii="Palatino Linotype" w:hAnsi="Palatino Linotype"/>
          <w:lang w:val="es-ES_tradnl"/>
        </w:rPr>
        <w:t>Ipomex</w:t>
      </w:r>
      <w:proofErr w:type="spellEnd"/>
      <w:r w:rsidR="006F02BC" w:rsidRPr="0033691E">
        <w:rPr>
          <w:rFonts w:ascii="Palatino Linotype" w:hAnsi="Palatino Linotype"/>
          <w:lang w:val="es-ES_tradnl"/>
        </w:rPr>
        <w:t xml:space="preserve"> </w:t>
      </w:r>
      <w:r w:rsidR="0021731E" w:rsidRPr="0033691E">
        <w:rPr>
          <w:rFonts w:ascii="Palatino Linotype" w:hAnsi="Palatino Linotype"/>
          <w:lang w:val="es-ES_tradnl"/>
        </w:rPr>
        <w:t>esté</w:t>
      </w:r>
      <w:r w:rsidR="005E3E53" w:rsidRPr="0033691E">
        <w:rPr>
          <w:rFonts w:ascii="Palatino Linotype" w:hAnsi="Palatino Linotype"/>
          <w:lang w:val="es-ES_tradnl"/>
        </w:rPr>
        <w:t xml:space="preserve"> completa.</w:t>
      </w:r>
    </w:p>
    <w:p w14:paraId="33675234" w14:textId="4B521A0A" w:rsidR="005E3E53" w:rsidRPr="0033691E" w:rsidRDefault="005E3E53"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t xml:space="preserve">Por otra parte, este Órgano Garante no puede cotejar la información publicada en el </w:t>
      </w:r>
      <w:proofErr w:type="spellStart"/>
      <w:r w:rsidRPr="0033691E">
        <w:rPr>
          <w:rFonts w:ascii="Palatino Linotype" w:hAnsi="Palatino Linotype"/>
          <w:lang w:val="es-ES_tradnl"/>
        </w:rPr>
        <w:t>Ipomex</w:t>
      </w:r>
      <w:proofErr w:type="spellEnd"/>
      <w:r w:rsidRPr="0033691E">
        <w:rPr>
          <w:rFonts w:ascii="Palatino Linotype" w:hAnsi="Palatino Linotype"/>
          <w:lang w:val="es-ES_tradnl"/>
        </w:rPr>
        <w:t xml:space="preserve">, </w:t>
      </w:r>
      <w:r w:rsidR="0021731E" w:rsidRPr="0033691E">
        <w:rPr>
          <w:rFonts w:ascii="Palatino Linotype" w:hAnsi="Palatino Linotype"/>
          <w:lang w:val="es-ES_tradnl"/>
        </w:rPr>
        <w:t>porque</w:t>
      </w:r>
      <w:r w:rsidRPr="0033691E">
        <w:rPr>
          <w:rFonts w:ascii="Palatino Linotype" w:hAnsi="Palatino Linotype"/>
          <w:lang w:val="es-ES_tradnl"/>
        </w:rPr>
        <w:t xml:space="preserve"> no tiene como cotejar que la información corresponde con la solicitada por el particular el 8 de septiembre de dos mil veintidós, toda vez, que al haber una actualización el SUJETO OBLIGADO pudo haber cambiado al personal, o en su caso, modificar su estructura. </w:t>
      </w:r>
    </w:p>
    <w:p w14:paraId="06705084" w14:textId="1A6CE12C" w:rsidR="00E813AC" w:rsidRPr="0033691E" w:rsidRDefault="00B26532"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t xml:space="preserve">Aunado a lo anterior, es preciso señalar que la información publicada en el IPOMEX corresponde a mandos medios y superiores, </w:t>
      </w:r>
      <w:r w:rsidR="00E813AC" w:rsidRPr="0033691E">
        <w:rPr>
          <w:rFonts w:ascii="Palatino Linotype" w:hAnsi="Palatino Linotype"/>
          <w:lang w:val="es-ES_tradnl"/>
        </w:rPr>
        <w:t xml:space="preserve">pero el ciudadano desea conocer el currículum de todo el personal, en otras palabras, quiere la información de todos los que integran la estructura del SUJETO OBLIGADO, en consecuencia, la información remitida por la autoridad no colma lo requerido por el particular. </w:t>
      </w:r>
    </w:p>
    <w:p w14:paraId="4370921A" w14:textId="67AC126C" w:rsidR="00553048" w:rsidRPr="0033691E" w:rsidRDefault="00E813AC" w:rsidP="0033691E">
      <w:pPr>
        <w:spacing w:before="100" w:beforeAutospacing="1" w:after="100" w:afterAutospacing="1" w:line="360" w:lineRule="auto"/>
        <w:jc w:val="both"/>
        <w:rPr>
          <w:rFonts w:ascii="Palatino Linotype" w:hAnsi="Palatino Linotype"/>
          <w:lang w:val="es-ES_tradnl"/>
        </w:rPr>
      </w:pPr>
      <w:r w:rsidRPr="0033691E">
        <w:rPr>
          <w:rFonts w:ascii="Palatino Linotype" w:hAnsi="Palatino Linotype"/>
          <w:lang w:val="es-ES_tradnl"/>
        </w:rPr>
        <w:t xml:space="preserve">Por las razones antes expuestas, es que este Órgano Garante </w:t>
      </w:r>
      <w:r w:rsidR="004C1AD5" w:rsidRPr="0033691E">
        <w:rPr>
          <w:rFonts w:ascii="Palatino Linotype" w:hAnsi="Palatino Linotype"/>
          <w:lang w:val="es-ES_tradnl"/>
        </w:rPr>
        <w:t>no puede tener por colmada la entrega de información, en consecuencia</w:t>
      </w:r>
      <w:r w:rsidRPr="0033691E">
        <w:rPr>
          <w:rFonts w:ascii="Palatino Linotype" w:hAnsi="Palatino Linotype"/>
          <w:lang w:val="es-ES_tradnl"/>
        </w:rPr>
        <w:t>,</w:t>
      </w:r>
      <w:r w:rsidR="004C1AD5" w:rsidRPr="0033691E">
        <w:rPr>
          <w:rFonts w:ascii="Palatino Linotype" w:hAnsi="Palatino Linotype"/>
          <w:lang w:val="es-ES_tradnl"/>
        </w:rPr>
        <w:t xml:space="preserve"> </w:t>
      </w:r>
      <w:r w:rsidRPr="0033691E">
        <w:rPr>
          <w:rFonts w:ascii="Palatino Linotype" w:hAnsi="Palatino Linotype"/>
          <w:lang w:val="es-ES_tradnl"/>
        </w:rPr>
        <w:t xml:space="preserve">se </w:t>
      </w:r>
      <w:r w:rsidR="004C1AD5" w:rsidRPr="0033691E">
        <w:rPr>
          <w:rFonts w:ascii="Palatino Linotype" w:hAnsi="Palatino Linotype"/>
          <w:lang w:val="es-ES_tradnl"/>
        </w:rPr>
        <w:t xml:space="preserve"> considera pertinente ordenar </w:t>
      </w:r>
      <w:r w:rsidR="00BA012F" w:rsidRPr="0033691E">
        <w:rPr>
          <w:rFonts w:ascii="Palatino Linotype" w:hAnsi="Palatino Linotype"/>
          <w:lang w:val="es-ES_tradnl"/>
        </w:rPr>
        <w:t>los curr</w:t>
      </w:r>
      <w:r w:rsidR="006F02BC" w:rsidRPr="0033691E">
        <w:rPr>
          <w:rFonts w:ascii="Palatino Linotype" w:hAnsi="Palatino Linotype"/>
          <w:lang w:val="es-ES_tradnl"/>
        </w:rPr>
        <w:t>í</w:t>
      </w:r>
      <w:r w:rsidR="00BA012F" w:rsidRPr="0033691E">
        <w:rPr>
          <w:rFonts w:ascii="Palatino Linotype" w:hAnsi="Palatino Linotype"/>
          <w:lang w:val="es-ES_tradnl"/>
        </w:rPr>
        <w:t xml:space="preserve">culums de todos los servidores públicos que integran al </w:t>
      </w:r>
      <w:r w:rsidR="00BA012F" w:rsidRPr="0033691E">
        <w:rPr>
          <w:rFonts w:ascii="Palatino Linotype" w:hAnsi="Palatino Linotype"/>
          <w:b/>
          <w:lang w:val="es-ES_tradnl"/>
        </w:rPr>
        <w:t>S</w:t>
      </w:r>
      <w:r w:rsidR="00A36644" w:rsidRPr="0033691E">
        <w:rPr>
          <w:rFonts w:ascii="Palatino Linotype" w:hAnsi="Palatino Linotype"/>
          <w:b/>
          <w:lang w:val="es-ES_tradnl"/>
        </w:rPr>
        <w:t>UJE</w:t>
      </w:r>
      <w:r w:rsidR="00BA012F" w:rsidRPr="0033691E">
        <w:rPr>
          <w:rFonts w:ascii="Palatino Linotype" w:hAnsi="Palatino Linotype"/>
          <w:b/>
          <w:lang w:val="es-ES_tradnl"/>
        </w:rPr>
        <w:t xml:space="preserve">TO OBLIGADO </w:t>
      </w:r>
      <w:r w:rsidR="00547B83" w:rsidRPr="0033691E">
        <w:rPr>
          <w:rFonts w:ascii="Palatino Linotype" w:hAnsi="Palatino Linotype"/>
          <w:lang w:val="es-ES_tradnl"/>
        </w:rPr>
        <w:t>en correcta versión pública en funciones al ocho de septiembre de dos mil veintidós.</w:t>
      </w:r>
    </w:p>
    <w:p w14:paraId="1B59401C" w14:textId="77777777" w:rsidR="003164FF" w:rsidRPr="0033691E" w:rsidRDefault="003164FF" w:rsidP="0033691E">
      <w:pPr>
        <w:spacing w:line="360" w:lineRule="auto"/>
        <w:jc w:val="both"/>
        <w:rPr>
          <w:rFonts w:ascii="Palatino Linotype" w:hAnsi="Palatino Linotype" w:cs="Arial"/>
          <w:bCs/>
        </w:rPr>
      </w:pPr>
      <w:r w:rsidRPr="0033691E">
        <w:rPr>
          <w:rFonts w:ascii="Palatino Linotype" w:hAnsi="Palatino Linotype"/>
        </w:rPr>
        <w:lastRenderedPageBreak/>
        <w:t xml:space="preserve">Por lo anterior, no </w:t>
      </w:r>
      <w:r w:rsidRPr="0033691E">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33691E">
        <w:rPr>
          <w:rFonts w:ascii="Palatino Linotype" w:hAnsi="Palatino Linotype" w:cs="Arial"/>
          <w:b/>
        </w:rPr>
        <w:t>versión pública</w:t>
      </w:r>
      <w:r w:rsidRPr="0033691E">
        <w:rPr>
          <w:rFonts w:ascii="Palatino Linotype" w:hAnsi="Palatino Linotype" w:cs="Arial"/>
        </w:rPr>
        <w:t>; pues, el</w:t>
      </w:r>
      <w:r w:rsidRPr="0033691E">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9FD33F5" w14:textId="77777777" w:rsidR="003164FF" w:rsidRPr="0033691E" w:rsidRDefault="003164FF" w:rsidP="0033691E">
      <w:pPr>
        <w:spacing w:line="360" w:lineRule="auto"/>
        <w:jc w:val="both"/>
        <w:rPr>
          <w:rFonts w:ascii="Palatino Linotype" w:eastAsia="Calibri" w:hAnsi="Palatino Linotype" w:cs="Arial"/>
          <w:bCs/>
          <w:lang w:eastAsia="en-US"/>
        </w:rPr>
      </w:pPr>
    </w:p>
    <w:p w14:paraId="11BF2A47" w14:textId="77777777" w:rsidR="003164FF" w:rsidRPr="0033691E" w:rsidRDefault="003164FF" w:rsidP="0033691E">
      <w:pPr>
        <w:spacing w:line="360" w:lineRule="auto"/>
        <w:jc w:val="both"/>
        <w:rPr>
          <w:rFonts w:ascii="Palatino Linotype" w:hAnsi="Palatino Linotype" w:cs="Arial"/>
          <w:bCs/>
        </w:rPr>
      </w:pPr>
      <w:r w:rsidRPr="0033691E">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DC5AB53" w14:textId="77777777" w:rsidR="003164FF" w:rsidRPr="0033691E" w:rsidRDefault="003164FF" w:rsidP="0033691E">
      <w:pPr>
        <w:autoSpaceDE w:val="0"/>
        <w:autoSpaceDN w:val="0"/>
        <w:adjustRightInd w:val="0"/>
        <w:ind w:right="899"/>
        <w:jc w:val="both"/>
        <w:rPr>
          <w:rFonts w:ascii="Palatino Linotype" w:hAnsi="Palatino Linotype" w:cs="Arial"/>
        </w:rPr>
      </w:pPr>
    </w:p>
    <w:p w14:paraId="534A7E92" w14:textId="77777777" w:rsidR="003164FF" w:rsidRPr="0033691E" w:rsidRDefault="003164FF" w:rsidP="0033691E">
      <w:pPr>
        <w:ind w:left="851" w:right="901"/>
        <w:jc w:val="both"/>
        <w:rPr>
          <w:rFonts w:ascii="Palatino Linotype" w:hAnsi="Palatino Linotype"/>
          <w:i/>
          <w:sz w:val="22"/>
          <w:szCs w:val="22"/>
        </w:rPr>
      </w:pPr>
      <w:r w:rsidRPr="0033691E">
        <w:rPr>
          <w:rFonts w:ascii="Palatino Linotype" w:hAnsi="Palatino Linotype" w:cs="Arial"/>
          <w:b/>
          <w:bCs/>
          <w:i/>
          <w:noProof/>
          <w:sz w:val="22"/>
          <w:szCs w:val="22"/>
        </w:rPr>
        <w:t>“</w:t>
      </w:r>
      <w:r w:rsidRPr="0033691E">
        <w:rPr>
          <w:rFonts w:ascii="Palatino Linotype" w:hAnsi="Palatino Linotype" w:cs="Arial"/>
          <w:b/>
          <w:bCs/>
          <w:i/>
          <w:sz w:val="22"/>
          <w:szCs w:val="22"/>
        </w:rPr>
        <w:t xml:space="preserve">Artículo 3. </w:t>
      </w:r>
      <w:r w:rsidRPr="0033691E">
        <w:rPr>
          <w:rFonts w:ascii="Palatino Linotype" w:hAnsi="Palatino Linotype"/>
          <w:i/>
          <w:sz w:val="22"/>
          <w:szCs w:val="22"/>
        </w:rPr>
        <w:t xml:space="preserve">Para los efectos de la presente Ley se entenderá por: </w:t>
      </w:r>
    </w:p>
    <w:p w14:paraId="6BE684C6" w14:textId="77777777" w:rsidR="003164FF" w:rsidRPr="0033691E" w:rsidRDefault="003164FF" w:rsidP="0033691E">
      <w:pPr>
        <w:ind w:left="851" w:right="899"/>
        <w:jc w:val="both"/>
        <w:rPr>
          <w:rFonts w:ascii="Palatino Linotype" w:hAnsi="Palatino Linotype" w:cs="Arial"/>
          <w:i/>
          <w:sz w:val="22"/>
          <w:szCs w:val="22"/>
        </w:rPr>
      </w:pPr>
      <w:r w:rsidRPr="0033691E">
        <w:rPr>
          <w:rFonts w:ascii="Palatino Linotype" w:hAnsi="Palatino Linotype" w:cs="Arial"/>
          <w:b/>
          <w:i/>
          <w:sz w:val="22"/>
          <w:szCs w:val="22"/>
        </w:rPr>
        <w:t>IX.</w:t>
      </w:r>
      <w:r w:rsidRPr="0033691E">
        <w:rPr>
          <w:rFonts w:ascii="Palatino Linotype" w:hAnsi="Palatino Linotype" w:cs="Arial"/>
          <w:i/>
          <w:sz w:val="22"/>
          <w:szCs w:val="22"/>
        </w:rPr>
        <w:t xml:space="preserve"> </w:t>
      </w:r>
      <w:r w:rsidRPr="0033691E">
        <w:rPr>
          <w:rFonts w:ascii="Palatino Linotype" w:hAnsi="Palatino Linotype" w:cs="Arial"/>
          <w:b/>
          <w:i/>
          <w:sz w:val="22"/>
          <w:szCs w:val="22"/>
        </w:rPr>
        <w:t xml:space="preserve">Datos personales: </w:t>
      </w:r>
      <w:r w:rsidRPr="0033691E">
        <w:rPr>
          <w:rFonts w:ascii="Palatino Linotype" w:hAnsi="Palatino Linotype" w:cs="Arial"/>
          <w:i/>
          <w:sz w:val="22"/>
          <w:szCs w:val="22"/>
        </w:rPr>
        <w:t xml:space="preserve">La información concerniente a una persona, identificada o identificable según lo dispuesto por la Ley de </w:t>
      </w:r>
      <w:r w:rsidRPr="0033691E">
        <w:rPr>
          <w:rFonts w:ascii="Palatino Linotype" w:hAnsi="Palatino Linotype"/>
          <w:i/>
          <w:sz w:val="22"/>
          <w:szCs w:val="22"/>
        </w:rPr>
        <w:t>Protección</w:t>
      </w:r>
      <w:r w:rsidRPr="0033691E">
        <w:rPr>
          <w:rFonts w:ascii="Palatino Linotype" w:hAnsi="Palatino Linotype" w:cs="Arial"/>
          <w:i/>
          <w:sz w:val="22"/>
          <w:szCs w:val="22"/>
        </w:rPr>
        <w:t xml:space="preserve"> de Datos Personales del Estado de México; </w:t>
      </w:r>
    </w:p>
    <w:p w14:paraId="058082B0" w14:textId="77777777" w:rsidR="003164FF" w:rsidRPr="0033691E" w:rsidRDefault="003164FF" w:rsidP="0033691E">
      <w:pPr>
        <w:ind w:left="851" w:right="899"/>
        <w:jc w:val="both"/>
        <w:rPr>
          <w:rFonts w:ascii="Palatino Linotype" w:hAnsi="Palatino Linotype" w:cs="Arial"/>
          <w:i/>
          <w:sz w:val="22"/>
          <w:szCs w:val="22"/>
        </w:rPr>
      </w:pPr>
      <w:r w:rsidRPr="0033691E">
        <w:rPr>
          <w:rFonts w:ascii="Palatino Linotype" w:hAnsi="Palatino Linotype" w:cs="Arial"/>
          <w:b/>
          <w:i/>
          <w:sz w:val="22"/>
          <w:szCs w:val="22"/>
        </w:rPr>
        <w:t>XX.</w:t>
      </w:r>
      <w:r w:rsidRPr="0033691E">
        <w:rPr>
          <w:rFonts w:ascii="Palatino Linotype" w:hAnsi="Palatino Linotype" w:cs="Arial"/>
          <w:i/>
          <w:sz w:val="22"/>
          <w:szCs w:val="22"/>
        </w:rPr>
        <w:t xml:space="preserve"> </w:t>
      </w:r>
      <w:r w:rsidRPr="0033691E">
        <w:rPr>
          <w:rFonts w:ascii="Palatino Linotype" w:hAnsi="Palatino Linotype" w:cs="Arial"/>
          <w:b/>
          <w:i/>
          <w:sz w:val="22"/>
          <w:szCs w:val="22"/>
        </w:rPr>
        <w:t>Información clasificada:</w:t>
      </w:r>
      <w:r w:rsidRPr="0033691E">
        <w:rPr>
          <w:rFonts w:ascii="Palatino Linotype" w:hAnsi="Palatino Linotype" w:cs="Arial"/>
          <w:i/>
          <w:sz w:val="22"/>
          <w:szCs w:val="22"/>
        </w:rPr>
        <w:t xml:space="preserve"> Aquella considerada por la presente Ley como reservada o confidencial; </w:t>
      </w:r>
    </w:p>
    <w:p w14:paraId="2E225D00" w14:textId="77777777" w:rsidR="003164FF" w:rsidRPr="0033691E" w:rsidRDefault="003164FF" w:rsidP="0033691E">
      <w:pPr>
        <w:ind w:left="851" w:right="899"/>
        <w:jc w:val="both"/>
        <w:rPr>
          <w:rFonts w:ascii="Palatino Linotype" w:hAnsi="Palatino Linotype" w:cs="Arial"/>
          <w:i/>
          <w:sz w:val="22"/>
          <w:szCs w:val="22"/>
        </w:rPr>
      </w:pPr>
      <w:r w:rsidRPr="0033691E">
        <w:rPr>
          <w:rFonts w:ascii="Palatino Linotype" w:hAnsi="Palatino Linotype" w:cs="Arial"/>
          <w:b/>
          <w:i/>
          <w:sz w:val="22"/>
          <w:szCs w:val="22"/>
        </w:rPr>
        <w:t>XXI.</w:t>
      </w:r>
      <w:r w:rsidRPr="0033691E">
        <w:rPr>
          <w:rFonts w:ascii="Palatino Linotype" w:hAnsi="Palatino Linotype" w:cs="Arial"/>
          <w:i/>
          <w:sz w:val="22"/>
          <w:szCs w:val="22"/>
        </w:rPr>
        <w:t xml:space="preserve"> </w:t>
      </w:r>
      <w:r w:rsidRPr="0033691E">
        <w:rPr>
          <w:rFonts w:ascii="Palatino Linotype" w:hAnsi="Palatino Linotype" w:cs="Arial"/>
          <w:b/>
          <w:i/>
          <w:sz w:val="22"/>
          <w:szCs w:val="22"/>
        </w:rPr>
        <w:t>Información confidencial</w:t>
      </w:r>
      <w:r w:rsidRPr="0033691E">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7569247" w14:textId="77777777" w:rsidR="003164FF" w:rsidRPr="0033691E" w:rsidRDefault="003164FF" w:rsidP="0033691E">
      <w:pPr>
        <w:ind w:left="851" w:right="899"/>
        <w:jc w:val="both"/>
        <w:rPr>
          <w:rFonts w:ascii="Palatino Linotype" w:hAnsi="Palatino Linotype" w:cs="Arial"/>
          <w:i/>
          <w:sz w:val="22"/>
          <w:szCs w:val="22"/>
        </w:rPr>
      </w:pPr>
      <w:r w:rsidRPr="0033691E">
        <w:rPr>
          <w:rFonts w:ascii="Palatino Linotype" w:hAnsi="Palatino Linotype" w:cs="Arial"/>
          <w:b/>
          <w:i/>
          <w:sz w:val="22"/>
          <w:szCs w:val="22"/>
        </w:rPr>
        <w:t>XLV. Versión pública:</w:t>
      </w:r>
      <w:r w:rsidRPr="0033691E">
        <w:rPr>
          <w:rFonts w:ascii="Palatino Linotype" w:hAnsi="Palatino Linotype" w:cs="Arial"/>
          <w:i/>
          <w:sz w:val="22"/>
          <w:szCs w:val="22"/>
        </w:rPr>
        <w:t xml:space="preserve"> Documento en el que se elimine, suprime o borra la información clasificada como reservada o confidencial para permitir su acceso. </w:t>
      </w:r>
    </w:p>
    <w:p w14:paraId="4F36A05C" w14:textId="77777777" w:rsidR="003164FF" w:rsidRPr="0033691E" w:rsidRDefault="003164FF" w:rsidP="0033691E">
      <w:pPr>
        <w:ind w:left="851" w:right="899"/>
        <w:jc w:val="both"/>
        <w:rPr>
          <w:rFonts w:ascii="Palatino Linotype" w:hAnsi="Palatino Linotype" w:cs="Arial"/>
          <w:i/>
          <w:sz w:val="22"/>
          <w:szCs w:val="22"/>
        </w:rPr>
      </w:pPr>
      <w:r w:rsidRPr="0033691E">
        <w:rPr>
          <w:rFonts w:ascii="Palatino Linotype" w:hAnsi="Palatino Linotype" w:cs="Arial"/>
          <w:b/>
          <w:i/>
          <w:sz w:val="22"/>
          <w:szCs w:val="22"/>
        </w:rPr>
        <w:lastRenderedPageBreak/>
        <w:t>Artículo 51.</w:t>
      </w:r>
      <w:r w:rsidRPr="0033691E">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3691E">
        <w:rPr>
          <w:rFonts w:ascii="Palatino Linotype" w:hAnsi="Palatino Linotype" w:cs="Arial"/>
          <w:b/>
          <w:i/>
          <w:sz w:val="22"/>
          <w:szCs w:val="22"/>
        </w:rPr>
        <w:t xml:space="preserve">y tendrá la responsabilidad de verificar en cada caso que la misma no sea confidencial o reservada. </w:t>
      </w:r>
      <w:r w:rsidRPr="0033691E">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DB2B8EB" w14:textId="77777777" w:rsidR="003164FF" w:rsidRPr="0033691E" w:rsidRDefault="003164FF" w:rsidP="0033691E">
      <w:pPr>
        <w:ind w:left="851" w:right="899"/>
        <w:jc w:val="both"/>
        <w:rPr>
          <w:rFonts w:ascii="Palatino Linotype" w:hAnsi="Palatino Linotype" w:cs="Arial"/>
          <w:i/>
          <w:sz w:val="22"/>
          <w:szCs w:val="22"/>
        </w:rPr>
      </w:pPr>
      <w:r w:rsidRPr="0033691E">
        <w:rPr>
          <w:rFonts w:ascii="Palatino Linotype" w:hAnsi="Palatino Linotype" w:cs="Arial"/>
          <w:b/>
          <w:i/>
          <w:sz w:val="22"/>
          <w:szCs w:val="22"/>
        </w:rPr>
        <w:t>Artículo 52.</w:t>
      </w:r>
      <w:r w:rsidRPr="0033691E">
        <w:rPr>
          <w:rFonts w:ascii="Palatino Linotype" w:hAnsi="Palatino Linotype" w:cs="Arial"/>
          <w:i/>
          <w:sz w:val="22"/>
          <w:szCs w:val="22"/>
        </w:rPr>
        <w:t xml:space="preserve"> Las solicitudes de acceso a la información y las respuestas que se les dé, incluyendo, en su caso, </w:t>
      </w:r>
      <w:r w:rsidRPr="0033691E">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33691E">
        <w:rPr>
          <w:rFonts w:ascii="Palatino Linotype" w:hAnsi="Palatino Linotype" w:cs="Arial"/>
          <w:i/>
          <w:sz w:val="22"/>
          <w:szCs w:val="22"/>
        </w:rPr>
        <w:t>, siempre y cuando la resolución de referencia se someta a un proceso de disociación, es decir, no haga identificable al titular de tales datos personales.</w:t>
      </w:r>
      <w:r w:rsidRPr="0033691E">
        <w:rPr>
          <w:rFonts w:ascii="Palatino Linotype" w:hAnsi="Palatino Linotype" w:cs="Arial"/>
          <w:bCs/>
          <w:i/>
          <w:noProof/>
          <w:sz w:val="22"/>
          <w:szCs w:val="22"/>
        </w:rPr>
        <w:t>”</w:t>
      </w:r>
    </w:p>
    <w:p w14:paraId="4C6D04DC" w14:textId="77777777" w:rsidR="003164FF" w:rsidRPr="0033691E" w:rsidRDefault="003164FF" w:rsidP="0033691E">
      <w:pPr>
        <w:ind w:right="899" w:firstLine="708"/>
        <w:jc w:val="both"/>
        <w:rPr>
          <w:rFonts w:ascii="Palatino Linotype" w:hAnsi="Palatino Linotype" w:cs="Arial"/>
          <w:sz w:val="22"/>
          <w:szCs w:val="22"/>
        </w:rPr>
      </w:pPr>
      <w:r w:rsidRPr="0033691E">
        <w:rPr>
          <w:rFonts w:ascii="Palatino Linotype" w:hAnsi="Palatino Linotype" w:cs="Arial"/>
          <w:sz w:val="22"/>
          <w:szCs w:val="22"/>
        </w:rPr>
        <w:t>(Énfasis añadido)</w:t>
      </w:r>
    </w:p>
    <w:p w14:paraId="0D603E92" w14:textId="77777777" w:rsidR="003164FF" w:rsidRPr="0033691E" w:rsidRDefault="003164FF" w:rsidP="0033691E">
      <w:pPr>
        <w:ind w:right="899" w:firstLine="708"/>
        <w:jc w:val="both"/>
        <w:rPr>
          <w:rFonts w:ascii="Palatino Linotype" w:hAnsi="Palatino Linotype" w:cs="Arial"/>
        </w:rPr>
      </w:pPr>
    </w:p>
    <w:p w14:paraId="404D27ED" w14:textId="77777777" w:rsidR="003164FF" w:rsidRPr="0033691E" w:rsidRDefault="003164FF" w:rsidP="0033691E">
      <w:pPr>
        <w:spacing w:line="360" w:lineRule="auto"/>
        <w:jc w:val="both"/>
        <w:rPr>
          <w:rFonts w:ascii="Palatino Linotype" w:hAnsi="Palatino Linotype" w:cs="Arial"/>
        </w:rPr>
      </w:pPr>
      <w:r w:rsidRPr="0033691E">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B019479" w14:textId="77777777" w:rsidR="003164FF" w:rsidRPr="0033691E" w:rsidRDefault="003164FF" w:rsidP="0033691E">
      <w:pPr>
        <w:jc w:val="both"/>
        <w:rPr>
          <w:rFonts w:ascii="Palatino Linotype" w:hAnsi="Palatino Linotype" w:cs="Arial"/>
        </w:rPr>
      </w:pPr>
    </w:p>
    <w:p w14:paraId="36A9DCF2" w14:textId="77777777" w:rsidR="003164FF" w:rsidRPr="0033691E" w:rsidRDefault="003164FF" w:rsidP="0033691E">
      <w:pPr>
        <w:ind w:left="851" w:right="902"/>
        <w:jc w:val="both"/>
        <w:rPr>
          <w:rFonts w:ascii="Palatino Linotype" w:eastAsia="Arial Unicode MS" w:hAnsi="Palatino Linotype" w:cs="Arial"/>
          <w:i/>
          <w:sz w:val="22"/>
          <w:szCs w:val="22"/>
        </w:rPr>
      </w:pPr>
      <w:r w:rsidRPr="0033691E">
        <w:rPr>
          <w:rFonts w:ascii="Palatino Linotype" w:eastAsia="Arial Unicode MS" w:hAnsi="Palatino Linotype" w:cs="Arial"/>
          <w:b/>
          <w:i/>
          <w:sz w:val="22"/>
          <w:szCs w:val="22"/>
        </w:rPr>
        <w:t>“Artículo 22.</w:t>
      </w:r>
      <w:r w:rsidRPr="0033691E">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D8DF47A" w14:textId="77777777" w:rsidR="003164FF" w:rsidRPr="0033691E" w:rsidRDefault="003164FF" w:rsidP="0033691E">
      <w:pPr>
        <w:ind w:left="851" w:right="902"/>
        <w:jc w:val="both"/>
        <w:rPr>
          <w:rFonts w:ascii="Palatino Linotype" w:eastAsia="Arial Unicode MS" w:hAnsi="Palatino Linotype" w:cs="Arial"/>
          <w:i/>
          <w:sz w:val="22"/>
          <w:szCs w:val="22"/>
        </w:rPr>
      </w:pPr>
      <w:r w:rsidRPr="0033691E">
        <w:rPr>
          <w:rFonts w:ascii="Palatino Linotype" w:eastAsia="Arial Unicode MS" w:hAnsi="Palatino Linotype" w:cs="Arial"/>
          <w:b/>
          <w:i/>
          <w:sz w:val="22"/>
          <w:szCs w:val="22"/>
        </w:rPr>
        <w:t>Artículo 38.</w:t>
      </w:r>
      <w:r w:rsidRPr="0033691E">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33691E">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Pr="0033691E">
        <w:rPr>
          <w:rFonts w:ascii="Palatino Linotype" w:eastAsia="Arial Unicode MS" w:hAnsi="Palatino Linotype" w:cs="Arial"/>
          <w:b/>
          <w:i/>
          <w:sz w:val="22"/>
          <w:szCs w:val="22"/>
        </w:rPr>
        <w:t>”</w:t>
      </w:r>
      <w:r w:rsidRPr="0033691E">
        <w:rPr>
          <w:rFonts w:ascii="Palatino Linotype" w:eastAsia="Arial Unicode MS" w:hAnsi="Palatino Linotype" w:cs="Arial"/>
          <w:i/>
          <w:sz w:val="22"/>
          <w:szCs w:val="22"/>
        </w:rPr>
        <w:t xml:space="preserve"> </w:t>
      </w:r>
    </w:p>
    <w:p w14:paraId="39E8A784" w14:textId="77777777" w:rsidR="003164FF" w:rsidRPr="0033691E" w:rsidRDefault="003164FF" w:rsidP="0033691E">
      <w:pPr>
        <w:ind w:left="851" w:right="850"/>
        <w:jc w:val="both"/>
        <w:rPr>
          <w:rFonts w:ascii="Palatino Linotype" w:eastAsia="Arial Unicode MS" w:hAnsi="Palatino Linotype" w:cs="Arial"/>
          <w:i/>
          <w:sz w:val="22"/>
          <w:szCs w:val="22"/>
        </w:rPr>
      </w:pPr>
    </w:p>
    <w:p w14:paraId="2D6F3976" w14:textId="77777777" w:rsidR="003164FF" w:rsidRPr="0033691E" w:rsidRDefault="003164FF" w:rsidP="0033691E">
      <w:pPr>
        <w:spacing w:line="360" w:lineRule="auto"/>
        <w:jc w:val="both"/>
        <w:rPr>
          <w:rFonts w:ascii="Palatino Linotype" w:hAnsi="Palatino Linotype" w:cs="Arial"/>
        </w:rPr>
      </w:pPr>
      <w:r w:rsidRPr="0033691E">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EFC3AC9" w14:textId="77777777" w:rsidR="003164FF" w:rsidRPr="0033691E" w:rsidRDefault="003164FF" w:rsidP="0033691E">
      <w:pPr>
        <w:spacing w:line="360" w:lineRule="auto"/>
        <w:jc w:val="both"/>
        <w:rPr>
          <w:rFonts w:ascii="Palatino Linotype" w:hAnsi="Palatino Linotype" w:cs="Arial"/>
        </w:rPr>
      </w:pPr>
    </w:p>
    <w:p w14:paraId="4D67FF78" w14:textId="77777777" w:rsidR="003164FF" w:rsidRPr="0033691E" w:rsidRDefault="003164FF" w:rsidP="0033691E">
      <w:pPr>
        <w:spacing w:line="360" w:lineRule="auto"/>
        <w:jc w:val="both"/>
        <w:rPr>
          <w:rFonts w:ascii="Palatino Linotype" w:hAnsi="Palatino Linotype" w:cs="Arial"/>
        </w:rPr>
      </w:pPr>
      <w:r w:rsidRPr="0033691E">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3691E">
        <w:rPr>
          <w:rFonts w:ascii="Palatino Linotype" w:eastAsia="Arial Unicode MS" w:hAnsi="Palatino Linotype" w:cs="Arial"/>
        </w:rPr>
        <w:t xml:space="preserve"> que debe ser protegida por </w:t>
      </w:r>
      <w:r w:rsidRPr="0033691E">
        <w:rPr>
          <w:rFonts w:ascii="Palatino Linotype" w:eastAsia="Arial Unicode MS" w:hAnsi="Palatino Linotype" w:cs="Arial"/>
          <w:b/>
        </w:rPr>
        <w:t>EL SUJETO OBLIGADO,</w:t>
      </w:r>
      <w:r w:rsidRPr="0033691E">
        <w:rPr>
          <w:rFonts w:ascii="Palatino Linotype" w:eastAsia="Arial Unicode MS" w:hAnsi="Palatino Linotype" w:cs="Arial"/>
        </w:rPr>
        <w:t xml:space="preserve"> por lo </w:t>
      </w:r>
      <w:r w:rsidRPr="0033691E">
        <w:rPr>
          <w:rFonts w:ascii="Palatino Linotype" w:hAnsi="Palatino Linotype" w:cs="Arial"/>
        </w:rPr>
        <w:t>que, todo dato personal susceptible de clasificación debe ser protegido.</w:t>
      </w:r>
    </w:p>
    <w:p w14:paraId="29C07F41" w14:textId="77777777" w:rsidR="003164FF" w:rsidRPr="0033691E" w:rsidRDefault="003164FF" w:rsidP="0033691E">
      <w:pPr>
        <w:spacing w:line="360" w:lineRule="auto"/>
        <w:jc w:val="both"/>
        <w:rPr>
          <w:rFonts w:ascii="Palatino Linotype" w:hAnsi="Palatino Linotype" w:cs="Arial"/>
        </w:rPr>
      </w:pPr>
    </w:p>
    <w:p w14:paraId="58DEA03A" w14:textId="77777777" w:rsidR="003164FF" w:rsidRPr="0033691E" w:rsidRDefault="003164FF" w:rsidP="0033691E">
      <w:pPr>
        <w:spacing w:line="360" w:lineRule="auto"/>
        <w:jc w:val="both"/>
        <w:rPr>
          <w:rFonts w:ascii="Palatino Linotype" w:hAnsi="Palatino Linotype" w:cs="Arial"/>
        </w:rPr>
      </w:pPr>
      <w:r w:rsidRPr="0033691E">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FB5B313" w14:textId="77777777" w:rsidR="003164FF" w:rsidRPr="0033691E" w:rsidRDefault="003164FF" w:rsidP="0033691E">
      <w:pPr>
        <w:spacing w:line="360" w:lineRule="auto"/>
        <w:jc w:val="both"/>
        <w:rPr>
          <w:rFonts w:ascii="Palatino Linotype" w:hAnsi="Palatino Linotype" w:cs="Arial"/>
        </w:rPr>
      </w:pPr>
    </w:p>
    <w:p w14:paraId="28A3D039" w14:textId="77777777" w:rsidR="003164FF" w:rsidRPr="0033691E" w:rsidRDefault="003164FF" w:rsidP="0033691E">
      <w:pPr>
        <w:spacing w:line="360" w:lineRule="auto"/>
        <w:jc w:val="both"/>
        <w:rPr>
          <w:rFonts w:ascii="Palatino Linotype" w:hAnsi="Palatino Linotype" w:cs="Arial"/>
        </w:rPr>
      </w:pPr>
      <w:r w:rsidRPr="0033691E">
        <w:rPr>
          <w:rFonts w:ascii="Palatino Linotype" w:hAnsi="Palatino Linotype" w:cs="Arial"/>
        </w:rPr>
        <w:t xml:space="preserve">Asimismo, es importante señalar que dicha clasificación se tiene que efectuar mediante la forma y formalidades que la ley de la materia impone; es decir, mediante acuerdo </w:t>
      </w:r>
      <w:r w:rsidRPr="0033691E">
        <w:rPr>
          <w:rFonts w:ascii="Palatino Linotype" w:hAnsi="Palatino Linotype" w:cs="Arial"/>
        </w:rPr>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F77D8F9" w14:textId="77777777" w:rsidR="003164FF" w:rsidRPr="0033691E" w:rsidRDefault="003164FF" w:rsidP="0033691E">
      <w:pPr>
        <w:jc w:val="both"/>
        <w:rPr>
          <w:rFonts w:ascii="Palatino Linotype" w:hAnsi="Palatino Linotype" w:cs="Arial"/>
        </w:rPr>
      </w:pPr>
    </w:p>
    <w:p w14:paraId="23CBA020"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 xml:space="preserve">“Artículo 49. </w:t>
      </w:r>
      <w:r w:rsidRPr="0033691E">
        <w:rPr>
          <w:rFonts w:ascii="Palatino Linotype" w:hAnsi="Palatino Linotype" w:cs="Arial"/>
          <w:i/>
          <w:sz w:val="22"/>
          <w:szCs w:val="22"/>
        </w:rPr>
        <w:t>Los Comités de Transparencia tendrán las siguientes atribuciones:</w:t>
      </w:r>
    </w:p>
    <w:p w14:paraId="55CAB308"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VIII.</w:t>
      </w:r>
      <w:r w:rsidRPr="0033691E">
        <w:rPr>
          <w:rFonts w:ascii="Palatino Linotype" w:hAnsi="Palatino Linotype" w:cs="Arial"/>
          <w:i/>
          <w:sz w:val="22"/>
          <w:szCs w:val="22"/>
        </w:rPr>
        <w:t xml:space="preserve"> Aprobar, modificar o revocar la clasificación de la información;</w:t>
      </w:r>
    </w:p>
    <w:p w14:paraId="5C4317B7"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Artículo 132.</w:t>
      </w:r>
      <w:r w:rsidRPr="0033691E">
        <w:rPr>
          <w:rFonts w:ascii="Palatino Linotype" w:hAnsi="Palatino Linotype" w:cs="Arial"/>
          <w:i/>
          <w:sz w:val="22"/>
          <w:szCs w:val="22"/>
        </w:rPr>
        <w:t xml:space="preserve"> La clasificación de la información se llevará a cabo en el momento en que:</w:t>
      </w:r>
    </w:p>
    <w:p w14:paraId="14F1B135"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I.</w:t>
      </w:r>
      <w:r w:rsidRPr="0033691E">
        <w:rPr>
          <w:rFonts w:ascii="Palatino Linotype" w:hAnsi="Palatino Linotype" w:cs="Arial"/>
          <w:i/>
          <w:sz w:val="22"/>
          <w:szCs w:val="22"/>
        </w:rPr>
        <w:t xml:space="preserve"> Se reciba una solicitud de acceso a la información;</w:t>
      </w:r>
    </w:p>
    <w:p w14:paraId="1727FD0C"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II.</w:t>
      </w:r>
      <w:r w:rsidRPr="0033691E">
        <w:rPr>
          <w:rFonts w:ascii="Palatino Linotype" w:hAnsi="Palatino Linotype" w:cs="Arial"/>
          <w:i/>
          <w:sz w:val="22"/>
          <w:szCs w:val="22"/>
        </w:rPr>
        <w:t xml:space="preserve"> Se determine mediante resolución de autoridad competente; o</w:t>
      </w:r>
    </w:p>
    <w:p w14:paraId="74237113" w14:textId="77777777" w:rsidR="003164FF" w:rsidRPr="0033691E" w:rsidRDefault="003164FF" w:rsidP="0033691E">
      <w:pPr>
        <w:ind w:left="851" w:right="902"/>
        <w:jc w:val="both"/>
        <w:rPr>
          <w:rFonts w:ascii="Palatino Linotype" w:hAnsi="Palatino Linotype" w:cs="Arial"/>
          <w:b/>
          <w:i/>
          <w:sz w:val="22"/>
          <w:szCs w:val="22"/>
        </w:rPr>
      </w:pPr>
      <w:r w:rsidRPr="0033691E">
        <w:rPr>
          <w:rFonts w:ascii="Palatino Linotype" w:hAnsi="Palatino Linotype" w:cs="Arial"/>
          <w:i/>
          <w:sz w:val="22"/>
          <w:szCs w:val="22"/>
        </w:rPr>
        <w:t>III. Se generen versiones públicas para dar cumplimiento a las obligaciones de transparencia previstas en esta Ley.</w:t>
      </w:r>
      <w:r w:rsidRPr="0033691E">
        <w:rPr>
          <w:rFonts w:ascii="Palatino Linotype" w:hAnsi="Palatino Linotype" w:cs="Arial"/>
          <w:b/>
          <w:i/>
          <w:sz w:val="22"/>
          <w:szCs w:val="22"/>
        </w:rPr>
        <w:t>”</w:t>
      </w:r>
    </w:p>
    <w:p w14:paraId="0EB5DD31"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“Segundo.-</w:t>
      </w:r>
      <w:r w:rsidRPr="0033691E">
        <w:rPr>
          <w:rFonts w:ascii="Palatino Linotype" w:hAnsi="Palatino Linotype" w:cs="Arial"/>
          <w:i/>
          <w:sz w:val="22"/>
          <w:szCs w:val="22"/>
        </w:rPr>
        <w:t xml:space="preserve"> Para efectos de los presentes Lineamientos Generales, se entenderá por:</w:t>
      </w:r>
    </w:p>
    <w:p w14:paraId="71F35ADE"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XVIII.</w:t>
      </w:r>
      <w:r w:rsidRPr="0033691E">
        <w:rPr>
          <w:rFonts w:ascii="Palatino Linotype" w:hAnsi="Palatino Linotype" w:cs="Arial"/>
          <w:i/>
          <w:sz w:val="22"/>
          <w:szCs w:val="22"/>
        </w:rPr>
        <w:t xml:space="preserve">  </w:t>
      </w:r>
      <w:r w:rsidRPr="0033691E">
        <w:rPr>
          <w:rFonts w:ascii="Palatino Linotype" w:hAnsi="Palatino Linotype" w:cs="Arial"/>
          <w:b/>
          <w:i/>
          <w:sz w:val="22"/>
          <w:szCs w:val="22"/>
        </w:rPr>
        <w:t>Versión pública:</w:t>
      </w:r>
      <w:r w:rsidRPr="0033691E">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FF1EE16"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Cuarto.</w:t>
      </w:r>
      <w:r w:rsidRPr="0033691E">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F478A27"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68BAA93"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Quinto.</w:t>
      </w:r>
      <w:r w:rsidRPr="0033691E">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33691E">
        <w:rPr>
          <w:rFonts w:ascii="Palatino Linotype" w:hAnsi="Palatino Linotype" w:cs="Arial"/>
          <w:i/>
          <w:sz w:val="22"/>
          <w:szCs w:val="22"/>
        </w:rPr>
        <w:lastRenderedPageBreak/>
        <w:t>públicas para dar cumplimiento a las obligaciones de transparencia, observando lo dispuesto en la Ley General y las demás disposiciones aplicables en la materia.</w:t>
      </w:r>
    </w:p>
    <w:p w14:paraId="071B89EB"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Sexto.</w:t>
      </w:r>
      <w:r w:rsidRPr="0033691E">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686BEE8"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A56AF83"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Séptimo.</w:t>
      </w:r>
      <w:r w:rsidRPr="0033691E">
        <w:rPr>
          <w:rFonts w:ascii="Palatino Linotype" w:hAnsi="Palatino Linotype" w:cs="Arial"/>
          <w:i/>
          <w:sz w:val="22"/>
          <w:szCs w:val="22"/>
        </w:rPr>
        <w:t xml:space="preserve"> La clasificación de la información se llevará a cabo en el momento en que:</w:t>
      </w:r>
    </w:p>
    <w:p w14:paraId="2A97F747"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I.</w:t>
      </w:r>
      <w:r w:rsidRPr="0033691E">
        <w:rPr>
          <w:rFonts w:ascii="Palatino Linotype" w:hAnsi="Palatino Linotype" w:cs="Arial"/>
          <w:i/>
          <w:sz w:val="22"/>
          <w:szCs w:val="22"/>
        </w:rPr>
        <w:t xml:space="preserve">        Se reciba una solicitud de acceso a la información;</w:t>
      </w:r>
    </w:p>
    <w:p w14:paraId="22F62B99"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II.</w:t>
      </w:r>
      <w:r w:rsidRPr="0033691E">
        <w:rPr>
          <w:rFonts w:ascii="Palatino Linotype" w:hAnsi="Palatino Linotype" w:cs="Arial"/>
          <w:i/>
          <w:sz w:val="22"/>
          <w:szCs w:val="22"/>
        </w:rPr>
        <w:t xml:space="preserve">       Se determine mediante resolución de autoridad competente, o</w:t>
      </w:r>
    </w:p>
    <w:p w14:paraId="58F34706"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III.</w:t>
      </w:r>
      <w:r w:rsidRPr="0033691E">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7F8A519"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8E2637B"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Octavo.</w:t>
      </w:r>
      <w:r w:rsidRPr="0033691E">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00F56C0"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777FE142"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FF19530"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1F54826"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9DDC16E"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Noveno.</w:t>
      </w:r>
      <w:r w:rsidRPr="0033691E">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B527AE4"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b/>
          <w:i/>
          <w:sz w:val="22"/>
          <w:szCs w:val="22"/>
        </w:rPr>
        <w:t>Décimo.</w:t>
      </w:r>
      <w:r w:rsidRPr="0033691E">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w:t>
      </w:r>
      <w:r w:rsidRPr="0033691E">
        <w:rPr>
          <w:rFonts w:ascii="Palatino Linotype" w:hAnsi="Palatino Linotype" w:cs="Arial"/>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641662E" w14:textId="77777777" w:rsidR="003164FF" w:rsidRPr="0033691E" w:rsidRDefault="003164FF" w:rsidP="0033691E">
      <w:pPr>
        <w:ind w:left="851" w:right="902"/>
        <w:jc w:val="both"/>
        <w:rPr>
          <w:rFonts w:ascii="Palatino Linotype" w:hAnsi="Palatino Linotype" w:cs="Arial"/>
          <w:i/>
          <w:sz w:val="22"/>
          <w:szCs w:val="22"/>
        </w:rPr>
      </w:pPr>
      <w:r w:rsidRPr="0033691E">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35F9B52C" w14:textId="77777777" w:rsidR="003164FF" w:rsidRPr="0033691E" w:rsidRDefault="003164FF" w:rsidP="0033691E">
      <w:pPr>
        <w:ind w:left="851" w:right="899"/>
        <w:jc w:val="both"/>
        <w:rPr>
          <w:rFonts w:ascii="Palatino Linotype" w:hAnsi="Palatino Linotype" w:cs="Arial"/>
          <w:b/>
          <w:i/>
          <w:sz w:val="22"/>
          <w:szCs w:val="22"/>
        </w:rPr>
      </w:pPr>
      <w:r w:rsidRPr="0033691E">
        <w:rPr>
          <w:rFonts w:ascii="Palatino Linotype" w:hAnsi="Palatino Linotype" w:cs="Arial"/>
          <w:b/>
          <w:i/>
          <w:sz w:val="22"/>
          <w:szCs w:val="22"/>
        </w:rPr>
        <w:t>Décimo primero.</w:t>
      </w:r>
      <w:r w:rsidRPr="0033691E">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3691E">
        <w:rPr>
          <w:rFonts w:ascii="Palatino Linotype" w:hAnsi="Palatino Linotype" w:cs="Arial"/>
          <w:b/>
          <w:i/>
          <w:sz w:val="22"/>
          <w:szCs w:val="22"/>
        </w:rPr>
        <w:t>”</w:t>
      </w:r>
    </w:p>
    <w:p w14:paraId="47A8373E" w14:textId="77777777" w:rsidR="003164FF" w:rsidRPr="0033691E" w:rsidRDefault="003164FF" w:rsidP="0033691E">
      <w:pPr>
        <w:ind w:left="851" w:right="899"/>
        <w:jc w:val="both"/>
        <w:rPr>
          <w:rFonts w:ascii="Palatino Linotype" w:hAnsi="Palatino Linotype" w:cs="Arial"/>
          <w:b/>
          <w:bCs/>
          <w:i/>
          <w:noProof/>
        </w:rPr>
      </w:pPr>
    </w:p>
    <w:p w14:paraId="1B5C32B2" w14:textId="77777777" w:rsidR="003164FF" w:rsidRPr="0033691E" w:rsidRDefault="003164FF" w:rsidP="0033691E">
      <w:pPr>
        <w:spacing w:line="360" w:lineRule="auto"/>
        <w:jc w:val="both"/>
        <w:rPr>
          <w:rFonts w:ascii="Palatino Linotype" w:hAnsi="Palatino Linotype" w:cs="Arial"/>
        </w:rPr>
      </w:pPr>
      <w:r w:rsidRPr="0033691E">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B11A317" w14:textId="77777777" w:rsidR="003164FF" w:rsidRPr="0033691E" w:rsidRDefault="003164FF" w:rsidP="0033691E">
      <w:pPr>
        <w:spacing w:line="360" w:lineRule="auto"/>
        <w:ind w:right="-93"/>
        <w:jc w:val="both"/>
        <w:rPr>
          <w:rFonts w:ascii="Palatino Linotype" w:hAnsi="Palatino Linotype" w:cs="Arial"/>
          <w:lang w:eastAsia="es-MX"/>
        </w:rPr>
      </w:pPr>
    </w:p>
    <w:p w14:paraId="2EAA8DB0" w14:textId="77777777" w:rsidR="003164FF" w:rsidRPr="0033691E" w:rsidRDefault="003164FF" w:rsidP="0033691E">
      <w:pPr>
        <w:autoSpaceDE w:val="0"/>
        <w:autoSpaceDN w:val="0"/>
        <w:adjustRightInd w:val="0"/>
        <w:spacing w:line="360" w:lineRule="auto"/>
        <w:ind w:right="-91"/>
        <w:jc w:val="both"/>
        <w:rPr>
          <w:rFonts w:ascii="Palatino Linotype" w:hAnsi="Palatino Linotype" w:cs="Arial"/>
          <w:lang w:eastAsia="es-CO"/>
        </w:rPr>
      </w:pPr>
      <w:r w:rsidRPr="0033691E">
        <w:rPr>
          <w:rFonts w:ascii="Palatino Linotype" w:hAnsi="Palatino Linotype" w:cs="Arial"/>
        </w:rPr>
        <w:t xml:space="preserve">Consecuentemente, se destaca que la versión pública que elabore </w:t>
      </w:r>
      <w:r w:rsidRPr="0033691E">
        <w:rPr>
          <w:rFonts w:ascii="Palatino Linotype" w:hAnsi="Palatino Linotype" w:cs="Arial"/>
          <w:b/>
        </w:rPr>
        <w:t>EL SUJETO OBLIGADO</w:t>
      </w:r>
      <w:r w:rsidRPr="0033691E">
        <w:rPr>
          <w:rFonts w:ascii="Palatino Linotype" w:hAnsi="Palatino Linotype" w:cs="Arial"/>
        </w:rPr>
        <w:t xml:space="preserve"> debe cumplir con las formalidades exigidas en la Ley, por lo que para tal efecto emitirá el </w:t>
      </w:r>
      <w:r w:rsidRPr="0033691E">
        <w:rPr>
          <w:rFonts w:ascii="Palatino Linotype" w:hAnsi="Palatino Linotype" w:cs="Arial"/>
          <w:b/>
        </w:rPr>
        <w:t>Acuerdo del Comité de Transparencia</w:t>
      </w:r>
      <w:r w:rsidRPr="0033691E">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33691E">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33691E">
        <w:rPr>
          <w:rFonts w:ascii="Palatino Linotype" w:hAnsi="Palatino Linotype" w:cs="Arial"/>
          <w:lang w:eastAsia="es-CO"/>
        </w:rPr>
        <w:lastRenderedPageBreak/>
        <w:t>razones de ello se estaría violentando desde un inicio el derecho de acceso a la información del solicitante.</w:t>
      </w:r>
    </w:p>
    <w:p w14:paraId="600A54BB" w14:textId="77777777" w:rsidR="003164FF" w:rsidRPr="0033691E" w:rsidRDefault="003164FF" w:rsidP="0033691E">
      <w:pPr>
        <w:spacing w:line="360" w:lineRule="auto"/>
        <w:jc w:val="both"/>
        <w:rPr>
          <w:rFonts w:ascii="Palatino Linotype" w:hAnsi="Palatino Linotype" w:cs="Arial"/>
          <w:color w:val="000000" w:themeColor="text1"/>
        </w:rPr>
      </w:pPr>
    </w:p>
    <w:p w14:paraId="076161D4" w14:textId="77777777" w:rsidR="003164FF" w:rsidRPr="0033691E" w:rsidRDefault="003164FF" w:rsidP="0033691E">
      <w:pPr>
        <w:widowControl w:val="0"/>
        <w:spacing w:line="360" w:lineRule="auto"/>
        <w:jc w:val="both"/>
        <w:rPr>
          <w:rFonts w:ascii="Palatino Linotype" w:eastAsia="Palatino Linotype" w:hAnsi="Palatino Linotype" w:cs="Palatino Linotype"/>
        </w:rPr>
      </w:pPr>
      <w:r w:rsidRPr="0033691E">
        <w:rPr>
          <w:rFonts w:ascii="Palatino Linotype" w:eastAsia="Palatino Linotype" w:hAnsi="Palatino Linotype" w:cs="Palatino Linotype"/>
        </w:rPr>
        <w:t>Así, con fundamento en lo prescrito en los artículos 5, párrafos trigésimos, trigésimos primero y trigésimos segundos,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783D194C" w14:textId="77777777" w:rsidR="00553048" w:rsidRPr="0033691E" w:rsidRDefault="00553048" w:rsidP="0033691E">
      <w:pPr>
        <w:spacing w:line="360" w:lineRule="auto"/>
        <w:jc w:val="both"/>
        <w:rPr>
          <w:rFonts w:ascii="Palatino Linotype" w:hAnsi="Palatino Linotype" w:cs="Arial"/>
        </w:rPr>
      </w:pPr>
    </w:p>
    <w:p w14:paraId="0F05EE9A" w14:textId="4749BA9C" w:rsidR="00E7294F" w:rsidRPr="0033691E" w:rsidRDefault="00E7294F" w:rsidP="0033691E">
      <w:pPr>
        <w:spacing w:line="360" w:lineRule="auto"/>
        <w:jc w:val="center"/>
        <w:rPr>
          <w:rFonts w:ascii="Palatino Linotype" w:hAnsi="Palatino Linotype"/>
          <w:b/>
          <w:bCs/>
          <w:spacing w:val="60"/>
          <w:sz w:val="28"/>
          <w:lang w:val="es-ES_tradnl"/>
        </w:rPr>
      </w:pPr>
      <w:r w:rsidRPr="0033691E">
        <w:rPr>
          <w:rFonts w:ascii="Palatino Linotype" w:hAnsi="Palatino Linotype"/>
          <w:b/>
          <w:bCs/>
          <w:spacing w:val="60"/>
          <w:sz w:val="28"/>
          <w:lang w:val="es-ES_tradnl"/>
        </w:rPr>
        <w:t>SE RESUELVE</w:t>
      </w:r>
    </w:p>
    <w:p w14:paraId="493583E4" w14:textId="77777777" w:rsidR="003A1E5B" w:rsidRPr="0033691E" w:rsidRDefault="003A1E5B" w:rsidP="0033691E">
      <w:pPr>
        <w:spacing w:line="360" w:lineRule="auto"/>
        <w:jc w:val="center"/>
        <w:rPr>
          <w:rFonts w:ascii="Palatino Linotype" w:hAnsi="Palatino Linotype"/>
          <w:b/>
          <w:bCs/>
          <w:spacing w:val="60"/>
          <w:sz w:val="28"/>
          <w:lang w:val="es-ES_tradnl"/>
        </w:rPr>
      </w:pPr>
    </w:p>
    <w:p w14:paraId="14C0590C" w14:textId="2E239117" w:rsidR="00C606F0" w:rsidRPr="0033691E" w:rsidRDefault="00C606F0" w:rsidP="0033691E">
      <w:pPr>
        <w:spacing w:line="360" w:lineRule="auto"/>
        <w:ind w:right="49"/>
        <w:jc w:val="both"/>
        <w:rPr>
          <w:rFonts w:ascii="Palatino Linotype" w:eastAsia="Palatino Linotype" w:hAnsi="Palatino Linotype" w:cs="Palatino Linotype"/>
        </w:rPr>
      </w:pPr>
      <w:r w:rsidRPr="0033691E">
        <w:rPr>
          <w:rFonts w:ascii="Palatino Linotype" w:eastAsia="Palatino Linotype" w:hAnsi="Palatino Linotype" w:cs="Palatino Linotype"/>
          <w:b/>
        </w:rPr>
        <w:t>PRIMERO.</w:t>
      </w:r>
      <w:r w:rsidRPr="0033691E">
        <w:rPr>
          <w:rFonts w:ascii="Palatino Linotype" w:eastAsia="Palatino Linotype" w:hAnsi="Palatino Linotype" w:cs="Palatino Linotype"/>
        </w:rPr>
        <w:t xml:space="preserve"> Resultan </w:t>
      </w:r>
      <w:r w:rsidR="004C621E" w:rsidRPr="0033691E">
        <w:rPr>
          <w:rFonts w:ascii="Palatino Linotype" w:eastAsia="Palatino Linotype" w:hAnsi="Palatino Linotype" w:cs="Palatino Linotype"/>
          <w:b/>
        </w:rPr>
        <w:t>parcialmente fundados</w:t>
      </w:r>
      <w:r w:rsidRPr="0033691E">
        <w:rPr>
          <w:rFonts w:ascii="Palatino Linotype" w:eastAsia="Palatino Linotype" w:hAnsi="Palatino Linotype" w:cs="Palatino Linotype"/>
        </w:rPr>
        <w:t xml:space="preserve"> los motivos de inconformidad hechos valer por </w:t>
      </w:r>
      <w:r w:rsidR="00D577CB" w:rsidRPr="0033691E">
        <w:rPr>
          <w:rFonts w:ascii="Palatino Linotype" w:eastAsia="Palatino Linotype" w:hAnsi="Palatino Linotype" w:cs="Palatino Linotype"/>
          <w:b/>
        </w:rPr>
        <w:t>LA RECURRENTE</w:t>
      </w:r>
      <w:r w:rsidRPr="0033691E">
        <w:rPr>
          <w:rFonts w:ascii="Palatino Linotype" w:eastAsia="Palatino Linotype" w:hAnsi="Palatino Linotype" w:cs="Palatino Linotype"/>
        </w:rPr>
        <w:t xml:space="preserve"> en el recurso de revisión </w:t>
      </w:r>
      <w:r w:rsidR="003A1E5B" w:rsidRPr="0033691E">
        <w:rPr>
          <w:rFonts w:ascii="Palatino Linotype" w:eastAsia="Palatino Linotype" w:hAnsi="Palatino Linotype" w:cs="Palatino Linotype"/>
          <w:b/>
        </w:rPr>
        <w:t>15532</w:t>
      </w:r>
      <w:r w:rsidRPr="0033691E">
        <w:rPr>
          <w:rFonts w:ascii="Palatino Linotype" w:eastAsia="Palatino Linotype" w:hAnsi="Palatino Linotype" w:cs="Palatino Linotype"/>
          <w:b/>
        </w:rPr>
        <w:t>/INFOEM/IP/RR/2022</w:t>
      </w:r>
      <w:r w:rsidRPr="0033691E">
        <w:rPr>
          <w:rFonts w:ascii="Palatino Linotype" w:eastAsia="Palatino Linotype" w:hAnsi="Palatino Linotype" w:cs="Palatino Linotype"/>
        </w:rPr>
        <w:t xml:space="preserve">, en términos del considerando </w:t>
      </w:r>
      <w:r w:rsidRPr="0033691E">
        <w:rPr>
          <w:rFonts w:ascii="Palatino Linotype" w:eastAsia="Palatino Linotype" w:hAnsi="Palatino Linotype" w:cs="Palatino Linotype"/>
          <w:b/>
        </w:rPr>
        <w:t>QUINTO</w:t>
      </w:r>
      <w:r w:rsidRPr="0033691E">
        <w:rPr>
          <w:rFonts w:ascii="Palatino Linotype" w:eastAsia="Palatino Linotype" w:hAnsi="Palatino Linotype" w:cs="Palatino Linotype"/>
        </w:rPr>
        <w:t>.</w:t>
      </w:r>
    </w:p>
    <w:p w14:paraId="730C8527" w14:textId="77777777" w:rsidR="00D85499" w:rsidRPr="0033691E" w:rsidRDefault="00D85499" w:rsidP="0033691E">
      <w:pPr>
        <w:spacing w:line="360" w:lineRule="auto"/>
        <w:ind w:right="49"/>
        <w:jc w:val="both"/>
        <w:rPr>
          <w:rFonts w:ascii="Palatino Linotype" w:eastAsia="Palatino Linotype" w:hAnsi="Palatino Linotype" w:cs="Palatino Linotype"/>
        </w:rPr>
      </w:pPr>
    </w:p>
    <w:p w14:paraId="2EBF255C" w14:textId="1B15B02C" w:rsidR="00C606F0" w:rsidRPr="0033691E" w:rsidRDefault="00C606F0" w:rsidP="0033691E">
      <w:pPr>
        <w:spacing w:line="360" w:lineRule="auto"/>
        <w:contextualSpacing/>
        <w:jc w:val="both"/>
        <w:rPr>
          <w:rFonts w:ascii="Palatino Linotype" w:hAnsi="Palatino Linotype" w:cs="Tahoma"/>
          <w:lang w:val="es-ES"/>
        </w:rPr>
      </w:pPr>
      <w:r w:rsidRPr="0033691E">
        <w:rPr>
          <w:rFonts w:ascii="Palatino Linotype" w:eastAsia="Palatino Linotype" w:hAnsi="Palatino Linotype" w:cs="Palatino Linotype"/>
          <w:b/>
        </w:rPr>
        <w:t xml:space="preserve">SEGUNDO. </w:t>
      </w:r>
      <w:r w:rsidRPr="0033691E">
        <w:rPr>
          <w:rFonts w:ascii="Palatino Linotype" w:eastAsia="Palatino Linotype" w:hAnsi="Palatino Linotype" w:cs="Palatino Linotype"/>
        </w:rPr>
        <w:t xml:space="preserve">Se </w:t>
      </w:r>
      <w:r w:rsidRPr="0033691E">
        <w:rPr>
          <w:rFonts w:ascii="Palatino Linotype" w:eastAsia="Palatino Linotype" w:hAnsi="Palatino Linotype" w:cs="Palatino Linotype"/>
          <w:b/>
        </w:rPr>
        <w:t>MODIFICA</w:t>
      </w:r>
      <w:r w:rsidRPr="0033691E">
        <w:rPr>
          <w:rFonts w:ascii="Palatino Linotype" w:eastAsia="Palatino Linotype" w:hAnsi="Palatino Linotype" w:cs="Palatino Linotype"/>
        </w:rPr>
        <w:t xml:space="preserve"> la respuesta del </w:t>
      </w:r>
      <w:r w:rsidRPr="0033691E">
        <w:rPr>
          <w:rFonts w:ascii="Palatino Linotype" w:eastAsia="Palatino Linotype" w:hAnsi="Palatino Linotype" w:cs="Palatino Linotype"/>
          <w:b/>
        </w:rPr>
        <w:t>SUJETO OBLIGADO,</w:t>
      </w:r>
      <w:r w:rsidRPr="0033691E">
        <w:rPr>
          <w:rFonts w:ascii="Palatino Linotype" w:eastAsia="Palatino Linotype" w:hAnsi="Palatino Linotype" w:cs="Palatino Linotype"/>
        </w:rPr>
        <w:t xml:space="preserve"> para que en términos del Considerando </w:t>
      </w:r>
      <w:r w:rsidRPr="0033691E">
        <w:rPr>
          <w:rFonts w:ascii="Palatino Linotype" w:eastAsia="Palatino Linotype" w:hAnsi="Palatino Linotype" w:cs="Palatino Linotype"/>
          <w:b/>
        </w:rPr>
        <w:t>Quinto</w:t>
      </w:r>
      <w:r w:rsidRPr="0033691E">
        <w:rPr>
          <w:rFonts w:ascii="Palatino Linotype" w:eastAsia="Palatino Linotype" w:hAnsi="Palatino Linotype" w:cs="Palatino Linotype"/>
        </w:rPr>
        <w:t xml:space="preserve"> haga entrega al Recurrente mediante el Sistema de Acceso a la I</w:t>
      </w:r>
      <w:r w:rsidR="007F5D9E" w:rsidRPr="0033691E">
        <w:rPr>
          <w:rFonts w:ascii="Palatino Linotype" w:eastAsia="Palatino Linotype" w:hAnsi="Palatino Linotype" w:cs="Palatino Linotype"/>
        </w:rPr>
        <w:t>nformación Mexiquense (SAIMEX)</w:t>
      </w:r>
      <w:r w:rsidRPr="0033691E">
        <w:rPr>
          <w:rFonts w:ascii="Palatino Linotype" w:hAnsi="Palatino Linotype" w:cs="Tahoma"/>
          <w:lang w:val="es-ES"/>
        </w:rPr>
        <w:t>, en su caso en versión pública, los documentos donde conste, lo siguiente:</w:t>
      </w:r>
    </w:p>
    <w:p w14:paraId="40C3D29C" w14:textId="77777777" w:rsidR="00C606F0" w:rsidRPr="0033691E" w:rsidRDefault="00C606F0" w:rsidP="0033691E">
      <w:pPr>
        <w:spacing w:line="360" w:lineRule="auto"/>
        <w:contextualSpacing/>
        <w:jc w:val="both"/>
        <w:rPr>
          <w:rFonts w:ascii="Palatino Linotype" w:hAnsi="Palatino Linotype" w:cs="Tahoma"/>
          <w:sz w:val="22"/>
          <w:szCs w:val="22"/>
          <w:lang w:val="es-ES"/>
        </w:rPr>
      </w:pPr>
    </w:p>
    <w:p w14:paraId="7620E6CB" w14:textId="02C706C8" w:rsidR="00AF171F" w:rsidRPr="0033691E" w:rsidRDefault="003A1E5B" w:rsidP="0033691E">
      <w:pPr>
        <w:pStyle w:val="Prrafodelista"/>
        <w:numPr>
          <w:ilvl w:val="0"/>
          <w:numId w:val="6"/>
        </w:numPr>
        <w:jc w:val="both"/>
        <w:rPr>
          <w:rFonts w:ascii="Palatino Linotype" w:hAnsi="Palatino Linotype" w:cs="Tahoma"/>
          <w:iCs/>
          <w:sz w:val="22"/>
          <w:szCs w:val="22"/>
        </w:rPr>
      </w:pPr>
      <w:r w:rsidRPr="0033691E">
        <w:rPr>
          <w:rFonts w:ascii="Palatino Linotype" w:hAnsi="Palatino Linotype" w:cs="Tahoma"/>
          <w:i/>
          <w:szCs w:val="22"/>
          <w:lang w:val="es-ES"/>
        </w:rPr>
        <w:t>Los curr</w:t>
      </w:r>
      <w:r w:rsidR="006F02BC" w:rsidRPr="0033691E">
        <w:rPr>
          <w:rFonts w:ascii="Palatino Linotype" w:hAnsi="Palatino Linotype" w:cs="Tahoma"/>
          <w:i/>
          <w:szCs w:val="22"/>
          <w:lang w:val="es-ES"/>
        </w:rPr>
        <w:t>í</w:t>
      </w:r>
      <w:r w:rsidRPr="0033691E">
        <w:rPr>
          <w:rFonts w:ascii="Palatino Linotype" w:hAnsi="Palatino Linotype" w:cs="Tahoma"/>
          <w:i/>
          <w:szCs w:val="22"/>
          <w:lang w:val="es-ES"/>
        </w:rPr>
        <w:t>culums de todos los servidores públicos que integran al SU</w:t>
      </w:r>
      <w:r w:rsidR="006F02BC" w:rsidRPr="0033691E">
        <w:rPr>
          <w:rFonts w:ascii="Palatino Linotype" w:hAnsi="Palatino Linotype" w:cs="Tahoma"/>
          <w:i/>
          <w:szCs w:val="22"/>
          <w:lang w:val="es-ES"/>
        </w:rPr>
        <w:t>JE</w:t>
      </w:r>
      <w:r w:rsidRPr="0033691E">
        <w:rPr>
          <w:rFonts w:ascii="Palatino Linotype" w:hAnsi="Palatino Linotype" w:cs="Tahoma"/>
          <w:i/>
          <w:szCs w:val="22"/>
          <w:lang w:val="es-ES"/>
        </w:rPr>
        <w:t>TO OBLIGADO</w:t>
      </w:r>
      <w:r w:rsidR="006F02BC" w:rsidRPr="0033691E">
        <w:rPr>
          <w:rFonts w:ascii="Palatino Linotype" w:hAnsi="Palatino Linotype" w:cs="Tahoma"/>
          <w:i/>
          <w:szCs w:val="22"/>
          <w:lang w:val="es-ES"/>
        </w:rPr>
        <w:t>, vigentes al 8 de septiembre de 2022.</w:t>
      </w:r>
    </w:p>
    <w:p w14:paraId="7A5CCE4C" w14:textId="77777777" w:rsidR="006F02BC" w:rsidRPr="0033691E" w:rsidRDefault="006F02BC" w:rsidP="0033691E">
      <w:pPr>
        <w:pStyle w:val="Prrafodelista"/>
        <w:ind w:left="720"/>
        <w:jc w:val="both"/>
        <w:rPr>
          <w:rFonts w:ascii="Palatino Linotype" w:hAnsi="Palatino Linotype" w:cs="Tahoma"/>
          <w:iCs/>
          <w:sz w:val="22"/>
          <w:szCs w:val="22"/>
        </w:rPr>
      </w:pPr>
    </w:p>
    <w:p w14:paraId="24462EE1" w14:textId="77777777" w:rsidR="00AF171F" w:rsidRPr="0033691E" w:rsidRDefault="00AF171F" w:rsidP="0033691E">
      <w:pPr>
        <w:spacing w:line="360" w:lineRule="auto"/>
        <w:ind w:left="709" w:right="616"/>
        <w:contextualSpacing/>
        <w:jc w:val="both"/>
        <w:rPr>
          <w:rFonts w:ascii="Palatino Linotype" w:hAnsi="Palatino Linotype" w:cs="Tahoma"/>
          <w:i/>
          <w:iCs/>
          <w:sz w:val="22"/>
          <w:szCs w:val="22"/>
        </w:rPr>
      </w:pPr>
      <w:r w:rsidRPr="0033691E">
        <w:rPr>
          <w:rFonts w:ascii="Palatino Linotype" w:eastAsia="Palatino Linotype" w:hAnsi="Palatino Linotype" w:cs="Palatino Linotype"/>
          <w:i/>
          <w:sz w:val="22"/>
          <w:szCs w:val="22"/>
        </w:rPr>
        <w:lastRenderedPageBreak/>
        <w:t xml:space="preserve">Debiendo notificar al </w:t>
      </w:r>
      <w:r w:rsidRPr="0033691E">
        <w:rPr>
          <w:rFonts w:ascii="Palatino Linotype" w:eastAsia="Palatino Linotype" w:hAnsi="Palatino Linotype" w:cs="Palatino Linotype"/>
          <w:b/>
          <w:i/>
          <w:sz w:val="22"/>
          <w:szCs w:val="22"/>
        </w:rPr>
        <w:t>RECURRENTE</w:t>
      </w:r>
      <w:r w:rsidRPr="0033691E">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754895DD" w14:textId="77777777" w:rsidR="00AF171F" w:rsidRPr="0033691E" w:rsidRDefault="00AF171F" w:rsidP="0033691E">
      <w:pPr>
        <w:jc w:val="both"/>
        <w:rPr>
          <w:rFonts w:ascii="Palatino Linotype" w:hAnsi="Palatino Linotype" w:cs="Tahoma"/>
          <w:iCs/>
          <w:sz w:val="22"/>
          <w:szCs w:val="22"/>
        </w:rPr>
      </w:pPr>
    </w:p>
    <w:p w14:paraId="2F747F02" w14:textId="77777777" w:rsidR="00C606F0" w:rsidRPr="0033691E" w:rsidRDefault="00C606F0" w:rsidP="0033691E">
      <w:pPr>
        <w:spacing w:line="360" w:lineRule="auto"/>
        <w:jc w:val="both"/>
        <w:rPr>
          <w:rFonts w:ascii="Palatino Linotype" w:eastAsia="Palatino Linotype" w:hAnsi="Palatino Linotype" w:cs="Palatino Linotype"/>
        </w:rPr>
      </w:pPr>
      <w:r w:rsidRPr="0033691E">
        <w:rPr>
          <w:rFonts w:ascii="Palatino Linotype" w:eastAsia="Palatino Linotype" w:hAnsi="Palatino Linotype" w:cs="Palatino Linotype"/>
          <w:b/>
        </w:rPr>
        <w:t>TERCERO. Notifíquese</w:t>
      </w:r>
      <w:r w:rsidRPr="0033691E">
        <w:rPr>
          <w:rFonts w:ascii="Palatino Linotype" w:eastAsia="Palatino Linotype" w:hAnsi="Palatino Linotype" w:cs="Palatino Linotype"/>
          <w:b/>
          <w:i/>
        </w:rPr>
        <w:t xml:space="preserve"> </w:t>
      </w:r>
      <w:r w:rsidRPr="0033691E">
        <w:rPr>
          <w:rFonts w:ascii="Palatino Linotype" w:eastAsia="Palatino Linotype" w:hAnsi="Palatino Linotype" w:cs="Palatino Linotype"/>
        </w:rPr>
        <w:t>al Titular de la Unidad de Transparencia del</w:t>
      </w:r>
      <w:r w:rsidRPr="0033691E">
        <w:rPr>
          <w:rFonts w:ascii="Palatino Linotype" w:eastAsia="Palatino Linotype" w:hAnsi="Palatino Linotype" w:cs="Palatino Linotype"/>
          <w:b/>
        </w:rPr>
        <w:t xml:space="preserve"> </w:t>
      </w:r>
      <w:r w:rsidRPr="0033691E">
        <w:rPr>
          <w:rFonts w:ascii="Palatino Linotype" w:eastAsia="Palatino Linotype" w:hAnsi="Palatino Linotype" w:cs="Palatino Linotype"/>
        </w:rPr>
        <w:t>Sujeto Obligado por medio del Sistema de Acceso a la Información Mexiquense (</w:t>
      </w:r>
      <w:r w:rsidRPr="0033691E">
        <w:rPr>
          <w:rFonts w:ascii="Palatino Linotype" w:eastAsia="Palatino Linotype" w:hAnsi="Palatino Linotype" w:cs="Palatino Linotype"/>
          <w:b/>
        </w:rPr>
        <w:t>SAIMEX),</w:t>
      </w:r>
      <w:r w:rsidRPr="0033691E">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3393D0E" w14:textId="77777777" w:rsidR="00C606F0" w:rsidRPr="0033691E" w:rsidRDefault="00C606F0" w:rsidP="0033691E">
      <w:pPr>
        <w:spacing w:line="360" w:lineRule="auto"/>
        <w:jc w:val="both"/>
        <w:rPr>
          <w:rFonts w:ascii="Palatino Linotype" w:eastAsia="Palatino Linotype" w:hAnsi="Palatino Linotype" w:cs="Palatino Linotype"/>
        </w:rPr>
      </w:pPr>
    </w:p>
    <w:p w14:paraId="65E806F1" w14:textId="77777777" w:rsidR="00C606F0" w:rsidRPr="0033691E" w:rsidRDefault="00C606F0" w:rsidP="0033691E">
      <w:pPr>
        <w:spacing w:line="360" w:lineRule="auto"/>
        <w:jc w:val="both"/>
        <w:rPr>
          <w:rFonts w:ascii="Palatino Linotype" w:eastAsia="Palatino Linotype" w:hAnsi="Palatino Linotype" w:cs="Palatino Linotype"/>
        </w:rPr>
      </w:pPr>
      <w:r w:rsidRPr="0033691E">
        <w:rPr>
          <w:rFonts w:ascii="Palatino Linotype" w:eastAsia="Palatino Linotype" w:hAnsi="Palatino Linotype" w:cs="Palatino Linotype"/>
          <w:b/>
        </w:rPr>
        <w:t xml:space="preserve">CUARTO. </w:t>
      </w:r>
      <w:r w:rsidRPr="0033691E">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15F48FC" w14:textId="77777777" w:rsidR="00C606F0" w:rsidRPr="0033691E" w:rsidRDefault="00C606F0" w:rsidP="0033691E">
      <w:pPr>
        <w:spacing w:line="360" w:lineRule="auto"/>
        <w:jc w:val="both"/>
        <w:rPr>
          <w:rFonts w:ascii="Palatino Linotype" w:eastAsia="Palatino Linotype" w:hAnsi="Palatino Linotype" w:cs="Palatino Linotype"/>
          <w:b/>
        </w:rPr>
      </w:pPr>
    </w:p>
    <w:p w14:paraId="0F7FA193" w14:textId="0A5B896D" w:rsidR="00C606F0" w:rsidRPr="0033691E" w:rsidRDefault="00C606F0" w:rsidP="0033691E">
      <w:pPr>
        <w:spacing w:line="360" w:lineRule="auto"/>
        <w:jc w:val="both"/>
        <w:rPr>
          <w:rFonts w:ascii="Palatino Linotype" w:eastAsia="Palatino Linotype" w:hAnsi="Palatino Linotype" w:cs="Palatino Linotype"/>
        </w:rPr>
      </w:pPr>
      <w:r w:rsidRPr="0033691E">
        <w:rPr>
          <w:rFonts w:ascii="Palatino Linotype" w:eastAsia="Palatino Linotype" w:hAnsi="Palatino Linotype" w:cs="Palatino Linotype"/>
          <w:b/>
        </w:rPr>
        <w:t xml:space="preserve">QUINTO. Notifíquese </w:t>
      </w:r>
      <w:r w:rsidRPr="0033691E">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74B3D424" w14:textId="1FA2FF44" w:rsidR="00D85499" w:rsidRPr="0033691E" w:rsidRDefault="00D85499" w:rsidP="0033691E">
      <w:pPr>
        <w:spacing w:line="360" w:lineRule="auto"/>
        <w:jc w:val="both"/>
        <w:rPr>
          <w:rFonts w:ascii="Palatino Linotype" w:eastAsia="Palatino Linotype" w:hAnsi="Palatino Linotype" w:cs="Palatino Linotype"/>
        </w:rPr>
      </w:pPr>
    </w:p>
    <w:p w14:paraId="6EE81514" w14:textId="77777777" w:rsidR="00800E91" w:rsidRPr="0033691E" w:rsidRDefault="00800E91" w:rsidP="0033691E">
      <w:pPr>
        <w:spacing w:line="360" w:lineRule="auto"/>
        <w:jc w:val="both"/>
        <w:rPr>
          <w:rFonts w:ascii="Palatino Linotype" w:eastAsia="Palatino Linotype" w:hAnsi="Palatino Linotype" w:cs="Palatino Linotype"/>
        </w:rPr>
      </w:pPr>
      <w:r w:rsidRPr="0033691E">
        <w:rPr>
          <w:rFonts w:ascii="Palatino Linotype" w:eastAsia="Palatino Linotype" w:hAnsi="Palatino Linotype" w:cs="Palatino Linotype"/>
          <w:b/>
        </w:rPr>
        <w:t>SEXTO.</w:t>
      </w:r>
      <w:r w:rsidRPr="0033691E">
        <w:rPr>
          <w:rFonts w:ascii="Palatino Linotype" w:eastAsia="Palatino Linotype" w:hAnsi="Palatino Linotype" w:cs="Palatino Linotype"/>
        </w:rPr>
        <w:t xml:space="preserve"> Gírese oficio al Titular de la Dirección General de Protección de Datos Personales en atención al artículo 82, fracción XXVII de la Ley de Protección de Datos </w:t>
      </w:r>
      <w:r w:rsidRPr="0033691E">
        <w:rPr>
          <w:rFonts w:ascii="Palatino Linotype" w:eastAsia="Palatino Linotype" w:hAnsi="Palatino Linotype" w:cs="Palatino Linotype"/>
        </w:rPr>
        <w:lastRenderedPageBreak/>
        <w:t>Personales del Estado de México y Municipios, en términos del Considerando QUINTO de la presente resolución.</w:t>
      </w:r>
    </w:p>
    <w:p w14:paraId="0E2CFCBA" w14:textId="77777777" w:rsidR="00800E91" w:rsidRPr="0033691E" w:rsidRDefault="00800E91" w:rsidP="0033691E">
      <w:pPr>
        <w:spacing w:line="360" w:lineRule="auto"/>
        <w:jc w:val="both"/>
        <w:rPr>
          <w:rFonts w:ascii="Palatino Linotype" w:eastAsia="Palatino Linotype" w:hAnsi="Palatino Linotype" w:cs="Palatino Linotype"/>
        </w:rPr>
      </w:pPr>
    </w:p>
    <w:p w14:paraId="5F0D567D" w14:textId="07074F27" w:rsidR="00E7294F" w:rsidRPr="0033691E" w:rsidRDefault="00E7294F" w:rsidP="0033691E">
      <w:pPr>
        <w:widowControl w:val="0"/>
        <w:autoSpaceDE w:val="0"/>
        <w:autoSpaceDN w:val="0"/>
        <w:adjustRightInd w:val="0"/>
        <w:spacing w:line="360" w:lineRule="auto"/>
        <w:jc w:val="both"/>
        <w:rPr>
          <w:rFonts w:ascii="Palatino Linotype" w:hAnsi="Palatino Linotype" w:cs="Arial"/>
          <w:color w:val="000000" w:themeColor="text1"/>
        </w:rPr>
      </w:pPr>
      <w:r w:rsidRPr="0033691E">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F171F" w:rsidRPr="0033691E">
        <w:rPr>
          <w:rFonts w:ascii="Palatino Linotype" w:hAnsi="Palatino Linotype" w:cs="Arial"/>
          <w:color w:val="000000" w:themeColor="text1"/>
        </w:rPr>
        <w:t>SEXTA</w:t>
      </w:r>
      <w:r w:rsidRPr="0033691E">
        <w:rPr>
          <w:rFonts w:ascii="Palatino Linotype" w:hAnsi="Palatino Linotype" w:cs="Arial"/>
          <w:color w:val="000000" w:themeColor="text1"/>
        </w:rPr>
        <w:t xml:space="preserve"> SESIÓN ORDINARIA CELEBRADA EL </w:t>
      </w:r>
      <w:r w:rsidR="00AF171F" w:rsidRPr="0033691E">
        <w:rPr>
          <w:rFonts w:ascii="Palatino Linotype" w:hAnsi="Palatino Linotype" w:cs="Arial"/>
          <w:color w:val="000000" w:themeColor="text1"/>
        </w:rPr>
        <w:t>QUINCE</w:t>
      </w:r>
      <w:r w:rsidRPr="0033691E">
        <w:rPr>
          <w:rFonts w:ascii="Palatino Linotype" w:hAnsi="Palatino Linotype" w:cs="Arial"/>
          <w:color w:val="000000" w:themeColor="text1"/>
        </w:rPr>
        <w:t xml:space="preserve"> DE </w:t>
      </w:r>
      <w:r w:rsidR="003D3366" w:rsidRPr="0033691E">
        <w:rPr>
          <w:rFonts w:ascii="Palatino Linotype" w:hAnsi="Palatino Linotype" w:cs="Arial"/>
          <w:color w:val="000000" w:themeColor="text1"/>
        </w:rPr>
        <w:t>FEBRERO</w:t>
      </w:r>
      <w:r w:rsidRPr="0033691E">
        <w:rPr>
          <w:rFonts w:ascii="Palatino Linotype" w:hAnsi="Palatino Linotype" w:cs="Arial"/>
          <w:color w:val="000000" w:themeColor="text1"/>
        </w:rPr>
        <w:t xml:space="preserve"> DE DOS MIL VEINTITRÉS, ANTE EL SECRETARIO TÉCNICO DEL PLENO, ALEXIS TAPIA RAMÍREZ. </w:t>
      </w:r>
    </w:p>
    <w:p w14:paraId="1DBBED8D" w14:textId="77777777" w:rsidR="00E7294F" w:rsidRPr="00800E91" w:rsidRDefault="00E7294F" w:rsidP="0033691E">
      <w:pPr>
        <w:widowControl w:val="0"/>
        <w:autoSpaceDE w:val="0"/>
        <w:autoSpaceDN w:val="0"/>
        <w:adjustRightInd w:val="0"/>
        <w:spacing w:line="360" w:lineRule="auto"/>
        <w:jc w:val="both"/>
        <w:rPr>
          <w:rFonts w:ascii="Palatino Linotype" w:hAnsi="Palatino Linotype"/>
          <w:sz w:val="20"/>
        </w:rPr>
      </w:pPr>
      <w:r w:rsidRPr="0033691E">
        <w:rPr>
          <w:rFonts w:ascii="Palatino Linotype" w:eastAsiaTheme="minorEastAsia" w:hAnsi="Palatino Linotype"/>
          <w:sz w:val="20"/>
          <w:lang w:val="es-ES_tradnl"/>
        </w:rPr>
        <w:t>SCMM/BLA/DEMF/</w:t>
      </w:r>
      <w:r w:rsidRPr="0033691E">
        <w:rPr>
          <w:rFonts w:ascii="Palatino Linotype" w:eastAsiaTheme="minorEastAsia" w:hAnsi="Palatino Linotype"/>
          <w:sz w:val="20"/>
          <w:lang w:val="es-419"/>
        </w:rPr>
        <w:t>JMMO</w:t>
      </w:r>
    </w:p>
    <w:p w14:paraId="54A07066" w14:textId="77777777" w:rsidR="002B3E26" w:rsidRDefault="002B3E26" w:rsidP="0033691E">
      <w:pPr>
        <w:spacing w:line="360" w:lineRule="auto"/>
        <w:jc w:val="both"/>
        <w:rPr>
          <w:rFonts w:ascii="Palatino Linotype" w:hAnsi="Palatino Linotype" w:cs="Arial"/>
          <w:color w:val="000000" w:themeColor="text1"/>
          <w:lang w:val="es-ES_tradnl"/>
        </w:rPr>
      </w:pPr>
    </w:p>
    <w:p w14:paraId="62074DF4" w14:textId="77777777" w:rsidR="00061BAE" w:rsidRDefault="00061BAE" w:rsidP="0033691E">
      <w:pPr>
        <w:spacing w:line="360" w:lineRule="auto"/>
        <w:jc w:val="both"/>
        <w:rPr>
          <w:rFonts w:ascii="Palatino Linotype" w:hAnsi="Palatino Linotype" w:cs="Arial"/>
          <w:color w:val="000000" w:themeColor="text1"/>
          <w:lang w:val="es-ES_tradnl"/>
        </w:rPr>
      </w:pPr>
    </w:p>
    <w:p w14:paraId="4D4685A5" w14:textId="77777777" w:rsidR="00061BAE" w:rsidRDefault="00061BAE" w:rsidP="0033691E">
      <w:pPr>
        <w:spacing w:line="360" w:lineRule="auto"/>
        <w:jc w:val="both"/>
        <w:rPr>
          <w:rFonts w:ascii="Palatino Linotype" w:hAnsi="Palatino Linotype" w:cs="Arial"/>
          <w:color w:val="000000" w:themeColor="text1"/>
          <w:lang w:val="es-ES_tradnl"/>
        </w:rPr>
      </w:pPr>
    </w:p>
    <w:p w14:paraId="2581FC63" w14:textId="77777777" w:rsidR="00061BAE" w:rsidRDefault="00061BAE" w:rsidP="0033691E">
      <w:pPr>
        <w:spacing w:line="360" w:lineRule="auto"/>
        <w:jc w:val="both"/>
        <w:rPr>
          <w:rFonts w:ascii="Palatino Linotype" w:hAnsi="Palatino Linotype" w:cs="Arial"/>
          <w:color w:val="000000" w:themeColor="text1"/>
          <w:lang w:val="es-ES_tradnl"/>
        </w:rPr>
      </w:pPr>
    </w:p>
    <w:p w14:paraId="06BC1598" w14:textId="77777777" w:rsidR="00061BAE" w:rsidRDefault="00061BAE" w:rsidP="0033691E">
      <w:pPr>
        <w:spacing w:line="360" w:lineRule="auto"/>
        <w:jc w:val="both"/>
        <w:rPr>
          <w:rFonts w:ascii="Palatino Linotype" w:hAnsi="Palatino Linotype" w:cs="Arial"/>
          <w:color w:val="000000" w:themeColor="text1"/>
          <w:lang w:val="es-ES_tradnl"/>
        </w:rPr>
      </w:pPr>
    </w:p>
    <w:p w14:paraId="78952176" w14:textId="77777777" w:rsidR="00061BAE" w:rsidRDefault="00061BAE" w:rsidP="0033691E">
      <w:pPr>
        <w:spacing w:line="360" w:lineRule="auto"/>
        <w:jc w:val="both"/>
        <w:rPr>
          <w:rFonts w:ascii="Palatino Linotype" w:hAnsi="Palatino Linotype" w:cs="Arial"/>
          <w:color w:val="000000" w:themeColor="text1"/>
          <w:lang w:val="es-ES_tradnl"/>
        </w:rPr>
      </w:pPr>
    </w:p>
    <w:p w14:paraId="0C31A362" w14:textId="77777777" w:rsidR="00061BAE" w:rsidRDefault="00061BAE" w:rsidP="0033691E">
      <w:pPr>
        <w:spacing w:line="360" w:lineRule="auto"/>
        <w:jc w:val="both"/>
        <w:rPr>
          <w:rFonts w:ascii="Palatino Linotype" w:hAnsi="Palatino Linotype" w:cs="Arial"/>
          <w:color w:val="000000" w:themeColor="text1"/>
          <w:lang w:val="es-ES_tradnl"/>
        </w:rPr>
      </w:pPr>
    </w:p>
    <w:p w14:paraId="67558F49" w14:textId="77777777" w:rsidR="00061BAE" w:rsidRDefault="00061BAE" w:rsidP="0033691E">
      <w:pPr>
        <w:spacing w:line="360" w:lineRule="auto"/>
        <w:jc w:val="both"/>
        <w:rPr>
          <w:rFonts w:ascii="Palatino Linotype" w:hAnsi="Palatino Linotype" w:cs="Arial"/>
          <w:color w:val="000000" w:themeColor="text1"/>
          <w:lang w:val="es-ES_tradnl"/>
        </w:rPr>
      </w:pPr>
    </w:p>
    <w:p w14:paraId="5866D58F" w14:textId="77777777" w:rsidR="00061BAE" w:rsidRDefault="00061BAE" w:rsidP="0033691E">
      <w:pPr>
        <w:spacing w:line="360" w:lineRule="auto"/>
        <w:jc w:val="both"/>
        <w:rPr>
          <w:rFonts w:ascii="Palatino Linotype" w:hAnsi="Palatino Linotype" w:cs="Arial"/>
          <w:color w:val="000000" w:themeColor="text1"/>
          <w:lang w:val="es-ES_tradnl"/>
        </w:rPr>
      </w:pPr>
    </w:p>
    <w:p w14:paraId="7C1BBA51" w14:textId="77777777" w:rsidR="00061BAE" w:rsidRDefault="00061BAE" w:rsidP="0033691E">
      <w:pPr>
        <w:spacing w:line="360" w:lineRule="auto"/>
        <w:jc w:val="both"/>
        <w:rPr>
          <w:rFonts w:ascii="Palatino Linotype" w:hAnsi="Palatino Linotype" w:cs="Arial"/>
          <w:color w:val="000000" w:themeColor="text1"/>
          <w:lang w:val="es-ES_tradnl"/>
        </w:rPr>
      </w:pPr>
    </w:p>
    <w:p w14:paraId="4EC7C0CB" w14:textId="77777777" w:rsidR="00061BAE" w:rsidRDefault="00061BAE" w:rsidP="0033691E">
      <w:pPr>
        <w:spacing w:line="360" w:lineRule="auto"/>
        <w:jc w:val="both"/>
        <w:rPr>
          <w:rFonts w:ascii="Palatino Linotype" w:hAnsi="Palatino Linotype" w:cs="Arial"/>
          <w:color w:val="000000" w:themeColor="text1"/>
          <w:lang w:val="es-ES_tradnl"/>
        </w:rPr>
      </w:pPr>
    </w:p>
    <w:p w14:paraId="603BFFE4" w14:textId="77777777" w:rsidR="00061BAE" w:rsidRDefault="00061BAE" w:rsidP="0033691E">
      <w:pPr>
        <w:spacing w:line="360" w:lineRule="auto"/>
        <w:jc w:val="both"/>
        <w:rPr>
          <w:rFonts w:ascii="Palatino Linotype" w:hAnsi="Palatino Linotype" w:cs="Arial"/>
          <w:color w:val="000000" w:themeColor="text1"/>
          <w:lang w:val="es-ES_tradnl"/>
        </w:rPr>
      </w:pPr>
    </w:p>
    <w:p w14:paraId="78D4A6FD" w14:textId="77777777" w:rsidR="00061BAE" w:rsidRDefault="00061BAE" w:rsidP="0033691E">
      <w:pPr>
        <w:spacing w:line="360" w:lineRule="auto"/>
        <w:jc w:val="both"/>
        <w:rPr>
          <w:rFonts w:ascii="Palatino Linotype" w:hAnsi="Palatino Linotype" w:cs="Arial"/>
          <w:color w:val="000000" w:themeColor="text1"/>
          <w:lang w:val="es-ES_tradnl"/>
        </w:rPr>
      </w:pPr>
    </w:p>
    <w:p w14:paraId="11173DF6" w14:textId="77777777" w:rsidR="00061BAE" w:rsidRDefault="00061BAE" w:rsidP="0033691E">
      <w:pPr>
        <w:spacing w:line="360" w:lineRule="auto"/>
        <w:jc w:val="both"/>
        <w:rPr>
          <w:rFonts w:ascii="Palatino Linotype" w:hAnsi="Palatino Linotype" w:cs="Arial"/>
          <w:color w:val="000000" w:themeColor="text1"/>
          <w:lang w:val="es-ES_tradnl"/>
        </w:rPr>
      </w:pPr>
    </w:p>
    <w:p w14:paraId="43B0B832" w14:textId="77777777" w:rsidR="00061BAE" w:rsidRPr="00800E91" w:rsidRDefault="00061BAE" w:rsidP="0033691E">
      <w:pPr>
        <w:spacing w:line="360" w:lineRule="auto"/>
        <w:jc w:val="both"/>
        <w:rPr>
          <w:rFonts w:ascii="Palatino Linotype" w:hAnsi="Palatino Linotype" w:cs="Arial"/>
          <w:color w:val="000000" w:themeColor="text1"/>
          <w:lang w:val="es-ES_tradnl"/>
        </w:rPr>
      </w:pPr>
    </w:p>
    <w:sectPr w:rsidR="00061BAE" w:rsidRPr="00800E91"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085C3" w14:textId="77777777" w:rsidR="00503368" w:rsidRDefault="00503368" w:rsidP="00C80F8C">
      <w:r>
        <w:separator/>
      </w:r>
    </w:p>
  </w:endnote>
  <w:endnote w:type="continuationSeparator" w:id="0">
    <w:p w14:paraId="3A59628D" w14:textId="77777777" w:rsidR="00503368" w:rsidRDefault="0050336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EBD343E" w:rsidR="000E264E" w:rsidRPr="0010196A" w:rsidRDefault="000E264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A6092">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A6092">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61FC1AE7" w:rsidR="000E264E" w:rsidRPr="0010196A" w:rsidRDefault="000E264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A609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A6092">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76D7B" w14:textId="77777777" w:rsidR="00503368" w:rsidRDefault="00503368" w:rsidP="00C80F8C">
      <w:r>
        <w:separator/>
      </w:r>
    </w:p>
  </w:footnote>
  <w:footnote w:type="continuationSeparator" w:id="0">
    <w:p w14:paraId="38FC6633" w14:textId="77777777" w:rsidR="00503368" w:rsidRDefault="0050336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E264E" w:rsidRDefault="0050336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E264E" w:rsidRPr="0010196A" w:rsidRDefault="0050336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E264E" w:rsidRPr="008F2CCC" w14:paraId="1F097D8A" w14:textId="77777777" w:rsidTr="00625FD4">
      <w:tc>
        <w:tcPr>
          <w:tcW w:w="3261" w:type="dxa"/>
          <w:vMerge w:val="restart"/>
        </w:tcPr>
        <w:p w14:paraId="1F780A0C" w14:textId="1EFF25F4" w:rsidR="000E264E" w:rsidRPr="008F2CCC" w:rsidRDefault="000E264E" w:rsidP="009F4CE0">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0E264E" w:rsidRPr="00664658" w:rsidRDefault="000E264E"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0FBB9B4A" w:rsidR="000E264E" w:rsidRPr="00664658" w:rsidRDefault="00D577CB" w:rsidP="00D62B91">
          <w:pPr>
            <w:rPr>
              <w:rFonts w:ascii="Palatino Linotype" w:hAnsi="Palatino Linotype"/>
              <w:b/>
              <w:sz w:val="22"/>
              <w:szCs w:val="22"/>
              <w:lang w:val="es-ES_tradnl"/>
            </w:rPr>
          </w:pPr>
          <w:r>
            <w:rPr>
              <w:rFonts w:ascii="Palatino Linotype" w:hAnsi="Palatino Linotype"/>
              <w:b/>
              <w:bCs/>
              <w:sz w:val="22"/>
              <w:szCs w:val="22"/>
            </w:rPr>
            <w:t>15532</w:t>
          </w:r>
          <w:r w:rsidR="000E264E" w:rsidRPr="00810BFE">
            <w:rPr>
              <w:rFonts w:ascii="Palatino Linotype" w:hAnsi="Palatino Linotype"/>
              <w:b/>
              <w:bCs/>
              <w:sz w:val="22"/>
              <w:szCs w:val="22"/>
            </w:rPr>
            <w:t>/INFOEM/IP/RR/2022</w:t>
          </w:r>
        </w:p>
      </w:tc>
    </w:tr>
    <w:tr w:rsidR="000E264E" w:rsidRPr="008F2CCC" w14:paraId="049677A3" w14:textId="77777777" w:rsidTr="00625FD4">
      <w:tc>
        <w:tcPr>
          <w:tcW w:w="3261" w:type="dxa"/>
          <w:vMerge/>
        </w:tcPr>
        <w:p w14:paraId="4A21EAC1" w14:textId="5C1F145E" w:rsidR="000E264E" w:rsidRPr="008F2CCC" w:rsidRDefault="000E264E" w:rsidP="00200BFC">
          <w:pPr>
            <w:rPr>
              <w:rFonts w:ascii="Palatino Linotype" w:hAnsi="Palatino Linotype"/>
              <w:b/>
              <w:sz w:val="22"/>
              <w:szCs w:val="22"/>
              <w:lang w:val="es-ES_tradnl"/>
            </w:rPr>
          </w:pPr>
        </w:p>
      </w:tc>
      <w:tc>
        <w:tcPr>
          <w:tcW w:w="2551" w:type="dxa"/>
          <w:shd w:val="clear" w:color="auto" w:fill="auto"/>
        </w:tcPr>
        <w:p w14:paraId="1237BCDE" w14:textId="77777777" w:rsidR="000E264E" w:rsidRPr="00664658" w:rsidRDefault="000E264E"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EE4D289" w:rsidR="000E264E" w:rsidRPr="00D41D47" w:rsidRDefault="00F45731" w:rsidP="00D577CB">
          <w:pPr>
            <w:jc w:val="both"/>
            <w:rPr>
              <w:rFonts w:ascii="Palatino Linotype" w:hAnsi="Palatino Linotype"/>
              <w:b/>
              <w:sz w:val="22"/>
              <w:szCs w:val="22"/>
              <w:lang w:val="es-ES_tradnl"/>
            </w:rPr>
          </w:pPr>
          <w:r w:rsidRPr="00F45731">
            <w:rPr>
              <w:rFonts w:ascii="Palatino Linotype" w:hAnsi="Palatino Linotype"/>
              <w:b/>
              <w:bCs/>
              <w:sz w:val="22"/>
              <w:szCs w:val="22"/>
            </w:rPr>
            <w:t>Sistema Municipal Para el Desarrollo Integral de la Familia de Ixtapaluca</w:t>
          </w:r>
        </w:p>
      </w:tc>
    </w:tr>
    <w:tr w:rsidR="000E264E" w:rsidRPr="008F2CCC" w14:paraId="72CD087D" w14:textId="77777777" w:rsidTr="00625FD4">
      <w:trPr>
        <w:trHeight w:val="228"/>
      </w:trPr>
      <w:tc>
        <w:tcPr>
          <w:tcW w:w="3261" w:type="dxa"/>
          <w:vMerge/>
        </w:tcPr>
        <w:p w14:paraId="1B78656F" w14:textId="01E6F6F6" w:rsidR="000E264E" w:rsidRPr="008F2CCC" w:rsidRDefault="000E264E" w:rsidP="00200BFC">
          <w:pPr>
            <w:rPr>
              <w:rFonts w:ascii="Palatino Linotype" w:hAnsi="Palatino Linotype"/>
              <w:b/>
              <w:sz w:val="22"/>
              <w:szCs w:val="22"/>
              <w:lang w:val="es-ES_tradnl"/>
            </w:rPr>
          </w:pPr>
        </w:p>
      </w:tc>
      <w:tc>
        <w:tcPr>
          <w:tcW w:w="2551" w:type="dxa"/>
          <w:shd w:val="clear" w:color="auto" w:fill="auto"/>
        </w:tcPr>
        <w:p w14:paraId="74D81628" w14:textId="4EE3E604" w:rsidR="000E264E" w:rsidRPr="00664658" w:rsidRDefault="000E264E"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0E264E" w:rsidRPr="00664658" w:rsidRDefault="000E264E"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0E264E" w:rsidRPr="0010196A" w:rsidRDefault="000E264E"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0E264E" w:rsidRPr="0010196A" w:rsidRDefault="000E264E">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0E264E" w:rsidRPr="008F2CCC" w14:paraId="6ABABA57" w14:textId="77777777" w:rsidTr="00EB19F2">
      <w:tc>
        <w:tcPr>
          <w:tcW w:w="3805" w:type="dxa"/>
          <w:vMerge w:val="restart"/>
          <w:shd w:val="clear" w:color="auto" w:fill="auto"/>
        </w:tcPr>
        <w:p w14:paraId="6AA376CC" w14:textId="778B7F54" w:rsidR="000E264E" w:rsidRPr="008F2CCC" w:rsidRDefault="00503368"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0E264E">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0E264E" w:rsidRPr="008F2CCC" w:rsidRDefault="000E264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39DF7B97" w:rsidR="000E264E" w:rsidRPr="00E535C2" w:rsidRDefault="00D577CB" w:rsidP="00E5765D">
          <w:pPr>
            <w:jc w:val="both"/>
            <w:rPr>
              <w:rFonts w:ascii="Palatino Linotype" w:hAnsi="Palatino Linotype"/>
              <w:b/>
              <w:bCs/>
              <w:sz w:val="22"/>
              <w:szCs w:val="22"/>
            </w:rPr>
          </w:pPr>
          <w:r>
            <w:rPr>
              <w:rFonts w:ascii="Palatino Linotype" w:hAnsi="Palatino Linotype"/>
              <w:b/>
              <w:bCs/>
              <w:sz w:val="22"/>
              <w:szCs w:val="22"/>
            </w:rPr>
            <w:t>15532</w:t>
          </w:r>
          <w:r w:rsidR="000E264E" w:rsidRPr="00810BFE">
            <w:rPr>
              <w:rFonts w:ascii="Palatino Linotype" w:hAnsi="Palatino Linotype"/>
              <w:b/>
              <w:bCs/>
              <w:sz w:val="22"/>
              <w:szCs w:val="22"/>
            </w:rPr>
            <w:t>/INFOEM/IP/RR/2022</w:t>
          </w:r>
          <w:r w:rsidR="000E264E">
            <w:rPr>
              <w:rFonts w:ascii="Palatino Linotype" w:hAnsi="Palatino Linotype"/>
              <w:b/>
              <w:bCs/>
              <w:sz w:val="22"/>
              <w:szCs w:val="22"/>
            </w:rPr>
            <w:t xml:space="preserve"> </w:t>
          </w:r>
        </w:p>
      </w:tc>
    </w:tr>
    <w:tr w:rsidR="000E264E" w:rsidRPr="008F2CCC" w14:paraId="3B45FB53" w14:textId="77777777" w:rsidTr="00EB19F2">
      <w:tc>
        <w:tcPr>
          <w:tcW w:w="3805" w:type="dxa"/>
          <w:vMerge/>
          <w:shd w:val="clear" w:color="auto" w:fill="auto"/>
        </w:tcPr>
        <w:p w14:paraId="188B82EF" w14:textId="77777777" w:rsidR="000E264E" w:rsidRPr="008F2CCC" w:rsidRDefault="000E264E" w:rsidP="00200BFC">
          <w:pPr>
            <w:rPr>
              <w:rFonts w:ascii="Palatino Linotype" w:hAnsi="Palatino Linotype"/>
              <w:b/>
              <w:sz w:val="22"/>
              <w:szCs w:val="22"/>
              <w:lang w:val="es-ES_tradnl"/>
            </w:rPr>
          </w:pPr>
          <w:bookmarkStart w:id="9" w:name="_Hlk80706940"/>
        </w:p>
      </w:tc>
      <w:tc>
        <w:tcPr>
          <w:tcW w:w="3000" w:type="dxa"/>
          <w:shd w:val="clear" w:color="auto" w:fill="auto"/>
        </w:tcPr>
        <w:p w14:paraId="3B2AD0CF" w14:textId="77777777" w:rsidR="000E264E" w:rsidRPr="008F2CCC" w:rsidRDefault="000E264E"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738EF7A4" w:rsidR="000E264E" w:rsidRPr="008F2CCC" w:rsidRDefault="001A6092"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w:t>
          </w:r>
          <w:proofErr w:type="spellStart"/>
          <w:r>
            <w:rPr>
              <w:rFonts w:ascii="Palatino Linotype" w:hAnsi="Palatino Linotype"/>
              <w:b/>
              <w:sz w:val="22"/>
              <w:szCs w:val="22"/>
              <w:lang w:val="es-ES_tradnl"/>
            </w:rPr>
            <w:t>XXXXXX</w:t>
          </w:r>
          <w:proofErr w:type="spellEnd"/>
        </w:p>
      </w:tc>
    </w:tr>
    <w:bookmarkEnd w:id="9"/>
    <w:tr w:rsidR="000E264E" w:rsidRPr="008F2CCC" w14:paraId="28A493EB" w14:textId="77777777" w:rsidTr="00EB19F2">
      <w:trPr>
        <w:trHeight w:val="228"/>
      </w:trPr>
      <w:tc>
        <w:tcPr>
          <w:tcW w:w="3805" w:type="dxa"/>
          <w:vMerge/>
          <w:shd w:val="clear" w:color="auto" w:fill="auto"/>
        </w:tcPr>
        <w:p w14:paraId="06C77D31" w14:textId="77777777" w:rsidR="000E264E" w:rsidRPr="008F2CCC" w:rsidRDefault="000E264E" w:rsidP="00200BFC">
          <w:pPr>
            <w:rPr>
              <w:rFonts w:ascii="Palatino Linotype" w:hAnsi="Palatino Linotype"/>
              <w:b/>
              <w:sz w:val="22"/>
              <w:szCs w:val="22"/>
              <w:lang w:val="es-ES_tradnl"/>
            </w:rPr>
          </w:pPr>
        </w:p>
      </w:tc>
      <w:tc>
        <w:tcPr>
          <w:tcW w:w="3000" w:type="dxa"/>
          <w:shd w:val="clear" w:color="auto" w:fill="auto"/>
        </w:tcPr>
        <w:p w14:paraId="2E1A72B4" w14:textId="77777777" w:rsidR="000E264E" w:rsidRPr="008F2CCC" w:rsidRDefault="000E264E"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6FFA05A7" w:rsidR="000E264E" w:rsidRPr="00DC41C8" w:rsidRDefault="00F45731" w:rsidP="00D577CB">
          <w:pPr>
            <w:jc w:val="both"/>
            <w:rPr>
              <w:rFonts w:ascii="Palatino Linotype" w:hAnsi="Palatino Linotype"/>
              <w:b/>
              <w:sz w:val="22"/>
              <w:szCs w:val="22"/>
            </w:rPr>
          </w:pPr>
          <w:r w:rsidRPr="00F45731">
            <w:rPr>
              <w:rFonts w:ascii="Palatino Linotype" w:hAnsi="Palatino Linotype"/>
              <w:b/>
              <w:bCs/>
              <w:sz w:val="22"/>
              <w:szCs w:val="22"/>
            </w:rPr>
            <w:t>Sistema Municipal Para el Desarrollo Integral de la Familia de Ixtapaluca</w:t>
          </w:r>
        </w:p>
      </w:tc>
    </w:tr>
    <w:tr w:rsidR="000E264E" w:rsidRPr="008F2CCC" w14:paraId="0F114FF0" w14:textId="77777777" w:rsidTr="00EB19F2">
      <w:tc>
        <w:tcPr>
          <w:tcW w:w="3805" w:type="dxa"/>
          <w:vMerge/>
          <w:shd w:val="clear" w:color="auto" w:fill="auto"/>
        </w:tcPr>
        <w:p w14:paraId="4CCB64BA" w14:textId="77777777" w:rsidR="000E264E" w:rsidRPr="008F2CCC" w:rsidRDefault="000E264E" w:rsidP="00200BFC">
          <w:pPr>
            <w:rPr>
              <w:rFonts w:ascii="Palatino Linotype" w:hAnsi="Palatino Linotype"/>
              <w:b/>
              <w:sz w:val="22"/>
              <w:szCs w:val="22"/>
              <w:lang w:val="es-ES_tradnl"/>
            </w:rPr>
          </w:pPr>
        </w:p>
      </w:tc>
      <w:tc>
        <w:tcPr>
          <w:tcW w:w="3000" w:type="dxa"/>
          <w:shd w:val="clear" w:color="auto" w:fill="auto"/>
        </w:tcPr>
        <w:p w14:paraId="31E422EA" w14:textId="06DD5192" w:rsidR="000E264E" w:rsidRPr="008F2CCC" w:rsidRDefault="000E264E"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0E264E" w:rsidRPr="008F2CCC" w:rsidRDefault="000E264E"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0E264E" w:rsidRPr="0010196A" w:rsidRDefault="000E264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53458"/>
    <w:multiLevelType w:val="hybridMultilevel"/>
    <w:tmpl w:val="1A441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A55653"/>
    <w:multiLevelType w:val="hybridMultilevel"/>
    <w:tmpl w:val="F3FE0B0A"/>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F263B0"/>
    <w:multiLevelType w:val="hybridMultilevel"/>
    <w:tmpl w:val="22E89E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853226"/>
    <w:multiLevelType w:val="multilevel"/>
    <w:tmpl w:val="915CE33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0"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9DE7F22"/>
    <w:multiLevelType w:val="hybridMultilevel"/>
    <w:tmpl w:val="B956BC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3"/>
  </w:num>
  <w:num w:numId="3">
    <w:abstractNumId w:val="10"/>
  </w:num>
  <w:num w:numId="4">
    <w:abstractNumId w:val="5"/>
  </w:num>
  <w:num w:numId="5">
    <w:abstractNumId w:val="12"/>
  </w:num>
  <w:num w:numId="6">
    <w:abstractNumId w:val="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9"/>
  </w:num>
  <w:num w:numId="10">
    <w:abstractNumId w:val="1"/>
  </w:num>
  <w:num w:numId="11">
    <w:abstractNumId w:val="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8"/>
  </w:num>
  <w:num w:numId="16">
    <w:abstractNumId w:val="6"/>
  </w:num>
  <w:num w:numId="1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1F7"/>
    <w:rsid w:val="000142C0"/>
    <w:rsid w:val="00014452"/>
    <w:rsid w:val="00014764"/>
    <w:rsid w:val="0001491A"/>
    <w:rsid w:val="00014E91"/>
    <w:rsid w:val="000159A4"/>
    <w:rsid w:val="00015DDC"/>
    <w:rsid w:val="00016006"/>
    <w:rsid w:val="000160C6"/>
    <w:rsid w:val="0001612D"/>
    <w:rsid w:val="000164B0"/>
    <w:rsid w:val="00016631"/>
    <w:rsid w:val="00016A2B"/>
    <w:rsid w:val="00016FCA"/>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902"/>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9"/>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4D91"/>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821"/>
    <w:rsid w:val="00054BB2"/>
    <w:rsid w:val="00054CFB"/>
    <w:rsid w:val="000550D6"/>
    <w:rsid w:val="00055154"/>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BA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0CC3"/>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AF5"/>
    <w:rsid w:val="00075B41"/>
    <w:rsid w:val="00075CEB"/>
    <w:rsid w:val="00075EA3"/>
    <w:rsid w:val="0007612A"/>
    <w:rsid w:val="00076528"/>
    <w:rsid w:val="00076822"/>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22B0"/>
    <w:rsid w:val="00092385"/>
    <w:rsid w:val="00092543"/>
    <w:rsid w:val="00092789"/>
    <w:rsid w:val="00092893"/>
    <w:rsid w:val="00092F37"/>
    <w:rsid w:val="0009390B"/>
    <w:rsid w:val="00093DC3"/>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552"/>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6D91"/>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264E"/>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4FB"/>
    <w:rsid w:val="00130665"/>
    <w:rsid w:val="00130AB8"/>
    <w:rsid w:val="00131065"/>
    <w:rsid w:val="00131466"/>
    <w:rsid w:val="00131587"/>
    <w:rsid w:val="00131979"/>
    <w:rsid w:val="00131ABC"/>
    <w:rsid w:val="00131C21"/>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BAD"/>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0543"/>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DAE"/>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092"/>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B17"/>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4CE"/>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EF2"/>
    <w:rsid w:val="0021731E"/>
    <w:rsid w:val="002176D1"/>
    <w:rsid w:val="00217725"/>
    <w:rsid w:val="002178DB"/>
    <w:rsid w:val="0021793F"/>
    <w:rsid w:val="0022012C"/>
    <w:rsid w:val="0022020D"/>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11"/>
    <w:rsid w:val="00223A8C"/>
    <w:rsid w:val="00223E52"/>
    <w:rsid w:val="00224261"/>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4E1"/>
    <w:rsid w:val="00233632"/>
    <w:rsid w:val="0023377D"/>
    <w:rsid w:val="00233DBC"/>
    <w:rsid w:val="00233ECF"/>
    <w:rsid w:val="00233F58"/>
    <w:rsid w:val="002341CE"/>
    <w:rsid w:val="00234622"/>
    <w:rsid w:val="0023487A"/>
    <w:rsid w:val="002353CC"/>
    <w:rsid w:val="0023574C"/>
    <w:rsid w:val="00235CDE"/>
    <w:rsid w:val="00235D55"/>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A1A"/>
    <w:rsid w:val="00277DD9"/>
    <w:rsid w:val="0028019C"/>
    <w:rsid w:val="00280D0C"/>
    <w:rsid w:val="002814A1"/>
    <w:rsid w:val="0028167B"/>
    <w:rsid w:val="00281AA4"/>
    <w:rsid w:val="0028266C"/>
    <w:rsid w:val="00282679"/>
    <w:rsid w:val="00282824"/>
    <w:rsid w:val="0028289B"/>
    <w:rsid w:val="00282C98"/>
    <w:rsid w:val="00282F6C"/>
    <w:rsid w:val="00283424"/>
    <w:rsid w:val="002837A0"/>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6F1"/>
    <w:rsid w:val="002A4876"/>
    <w:rsid w:val="002A4F20"/>
    <w:rsid w:val="002A4FBB"/>
    <w:rsid w:val="002A5A7C"/>
    <w:rsid w:val="002A5B1A"/>
    <w:rsid w:val="002A5E0D"/>
    <w:rsid w:val="002A616A"/>
    <w:rsid w:val="002A7028"/>
    <w:rsid w:val="002A707F"/>
    <w:rsid w:val="002A716F"/>
    <w:rsid w:val="002A71F1"/>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137"/>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992"/>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4FF"/>
    <w:rsid w:val="00316C42"/>
    <w:rsid w:val="00316C86"/>
    <w:rsid w:val="00317EC0"/>
    <w:rsid w:val="00320139"/>
    <w:rsid w:val="00320467"/>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5DAF"/>
    <w:rsid w:val="00326036"/>
    <w:rsid w:val="00326222"/>
    <w:rsid w:val="00326BB0"/>
    <w:rsid w:val="00326E8E"/>
    <w:rsid w:val="00326F37"/>
    <w:rsid w:val="00327647"/>
    <w:rsid w:val="00327676"/>
    <w:rsid w:val="003279AD"/>
    <w:rsid w:val="00327DD4"/>
    <w:rsid w:val="00330120"/>
    <w:rsid w:val="00330180"/>
    <w:rsid w:val="003302C9"/>
    <w:rsid w:val="00330A9E"/>
    <w:rsid w:val="00330B6D"/>
    <w:rsid w:val="00330C3B"/>
    <w:rsid w:val="00330D04"/>
    <w:rsid w:val="0033134C"/>
    <w:rsid w:val="0033148E"/>
    <w:rsid w:val="00331783"/>
    <w:rsid w:val="00331A1A"/>
    <w:rsid w:val="00331D23"/>
    <w:rsid w:val="00331F1D"/>
    <w:rsid w:val="0033214C"/>
    <w:rsid w:val="003328F2"/>
    <w:rsid w:val="00332BD1"/>
    <w:rsid w:val="00332DB8"/>
    <w:rsid w:val="00332EE1"/>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691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3E5D"/>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1E5B"/>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6702"/>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366"/>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2EF"/>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C1C"/>
    <w:rsid w:val="003E7D00"/>
    <w:rsid w:val="003F012C"/>
    <w:rsid w:val="003F01CE"/>
    <w:rsid w:val="003F03BC"/>
    <w:rsid w:val="003F05FB"/>
    <w:rsid w:val="003F0756"/>
    <w:rsid w:val="003F0AD8"/>
    <w:rsid w:val="003F0DE1"/>
    <w:rsid w:val="003F14A0"/>
    <w:rsid w:val="003F157B"/>
    <w:rsid w:val="003F1991"/>
    <w:rsid w:val="003F1D20"/>
    <w:rsid w:val="003F1D4C"/>
    <w:rsid w:val="003F1E46"/>
    <w:rsid w:val="003F1FF7"/>
    <w:rsid w:val="003F216F"/>
    <w:rsid w:val="003F25FD"/>
    <w:rsid w:val="003F2B44"/>
    <w:rsid w:val="003F30AD"/>
    <w:rsid w:val="003F343F"/>
    <w:rsid w:val="003F38D6"/>
    <w:rsid w:val="003F3E30"/>
    <w:rsid w:val="003F48AF"/>
    <w:rsid w:val="003F4BAB"/>
    <w:rsid w:val="003F4DDF"/>
    <w:rsid w:val="003F4F0B"/>
    <w:rsid w:val="003F5E13"/>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6B"/>
    <w:rsid w:val="00410E81"/>
    <w:rsid w:val="00410F42"/>
    <w:rsid w:val="00410F5E"/>
    <w:rsid w:val="004112D3"/>
    <w:rsid w:val="0041135E"/>
    <w:rsid w:val="004117A6"/>
    <w:rsid w:val="0041180C"/>
    <w:rsid w:val="004125C6"/>
    <w:rsid w:val="00412944"/>
    <w:rsid w:val="00412A16"/>
    <w:rsid w:val="00412A3C"/>
    <w:rsid w:val="00412BC2"/>
    <w:rsid w:val="00412D1A"/>
    <w:rsid w:val="004130E0"/>
    <w:rsid w:val="00413200"/>
    <w:rsid w:val="00413462"/>
    <w:rsid w:val="004134AF"/>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820"/>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42"/>
    <w:rsid w:val="004678F1"/>
    <w:rsid w:val="00467BB5"/>
    <w:rsid w:val="00467D65"/>
    <w:rsid w:val="004703AC"/>
    <w:rsid w:val="004703EF"/>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5ADB"/>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46B"/>
    <w:rsid w:val="004A74F1"/>
    <w:rsid w:val="004A7AEE"/>
    <w:rsid w:val="004B07DD"/>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0F48"/>
    <w:rsid w:val="004C1AD5"/>
    <w:rsid w:val="004C1AE2"/>
    <w:rsid w:val="004C202E"/>
    <w:rsid w:val="004C2719"/>
    <w:rsid w:val="004C2746"/>
    <w:rsid w:val="004C2A68"/>
    <w:rsid w:val="004C2B1F"/>
    <w:rsid w:val="004C3015"/>
    <w:rsid w:val="004C35E6"/>
    <w:rsid w:val="004C3F8B"/>
    <w:rsid w:val="004C4245"/>
    <w:rsid w:val="004C45EE"/>
    <w:rsid w:val="004C46E3"/>
    <w:rsid w:val="004C4989"/>
    <w:rsid w:val="004C4C91"/>
    <w:rsid w:val="004C597A"/>
    <w:rsid w:val="004C5DF9"/>
    <w:rsid w:val="004C61E8"/>
    <w:rsid w:val="004C621E"/>
    <w:rsid w:val="004C64C2"/>
    <w:rsid w:val="004C652E"/>
    <w:rsid w:val="004C6F47"/>
    <w:rsid w:val="004C7286"/>
    <w:rsid w:val="004C771C"/>
    <w:rsid w:val="004C7A1F"/>
    <w:rsid w:val="004C7DD4"/>
    <w:rsid w:val="004D062E"/>
    <w:rsid w:val="004D06D1"/>
    <w:rsid w:val="004D0752"/>
    <w:rsid w:val="004D0806"/>
    <w:rsid w:val="004D0811"/>
    <w:rsid w:val="004D0934"/>
    <w:rsid w:val="004D0A26"/>
    <w:rsid w:val="004D0E38"/>
    <w:rsid w:val="004D0F05"/>
    <w:rsid w:val="004D14B9"/>
    <w:rsid w:val="004D1ACE"/>
    <w:rsid w:val="004D220E"/>
    <w:rsid w:val="004D2241"/>
    <w:rsid w:val="004D227C"/>
    <w:rsid w:val="004D22A2"/>
    <w:rsid w:val="004D22AD"/>
    <w:rsid w:val="004D2465"/>
    <w:rsid w:val="004D250E"/>
    <w:rsid w:val="004D251F"/>
    <w:rsid w:val="004D26FD"/>
    <w:rsid w:val="004D2AAD"/>
    <w:rsid w:val="004D35B3"/>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5E8D"/>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6907"/>
    <w:rsid w:val="004F73AD"/>
    <w:rsid w:val="004F73FB"/>
    <w:rsid w:val="004F751B"/>
    <w:rsid w:val="004F768B"/>
    <w:rsid w:val="004F7BFF"/>
    <w:rsid w:val="005003FA"/>
    <w:rsid w:val="00500B8C"/>
    <w:rsid w:val="005012C5"/>
    <w:rsid w:val="005017C0"/>
    <w:rsid w:val="00501881"/>
    <w:rsid w:val="00501E39"/>
    <w:rsid w:val="00502DA2"/>
    <w:rsid w:val="00502E1B"/>
    <w:rsid w:val="00502F43"/>
    <w:rsid w:val="00503368"/>
    <w:rsid w:val="0050355F"/>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5A5"/>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83"/>
    <w:rsid w:val="00547BC3"/>
    <w:rsid w:val="00547D0B"/>
    <w:rsid w:val="005504D4"/>
    <w:rsid w:val="00550E43"/>
    <w:rsid w:val="00550F0E"/>
    <w:rsid w:val="00551C6E"/>
    <w:rsid w:val="00551C93"/>
    <w:rsid w:val="00551ECF"/>
    <w:rsid w:val="0055235E"/>
    <w:rsid w:val="005529BF"/>
    <w:rsid w:val="00552FCF"/>
    <w:rsid w:val="00553048"/>
    <w:rsid w:val="00553081"/>
    <w:rsid w:val="00553578"/>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2C82"/>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BB"/>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8F1"/>
    <w:rsid w:val="00583C42"/>
    <w:rsid w:val="00583CBF"/>
    <w:rsid w:val="00583E44"/>
    <w:rsid w:val="00583FFA"/>
    <w:rsid w:val="005843B8"/>
    <w:rsid w:val="00584500"/>
    <w:rsid w:val="00584FCD"/>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0C9D"/>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3E53"/>
    <w:rsid w:val="005E483F"/>
    <w:rsid w:val="005E4AF2"/>
    <w:rsid w:val="005E4DDB"/>
    <w:rsid w:val="005E534F"/>
    <w:rsid w:val="005E587B"/>
    <w:rsid w:val="005E59D0"/>
    <w:rsid w:val="005E63B2"/>
    <w:rsid w:val="005E654B"/>
    <w:rsid w:val="005E67E2"/>
    <w:rsid w:val="005E6947"/>
    <w:rsid w:val="005E6E3C"/>
    <w:rsid w:val="005E702D"/>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24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766"/>
    <w:rsid w:val="006269D2"/>
    <w:rsid w:val="00626D7E"/>
    <w:rsid w:val="006270D4"/>
    <w:rsid w:val="006271B3"/>
    <w:rsid w:val="006271FC"/>
    <w:rsid w:val="00627EC5"/>
    <w:rsid w:val="0063015E"/>
    <w:rsid w:val="006305B9"/>
    <w:rsid w:val="00630876"/>
    <w:rsid w:val="006314E9"/>
    <w:rsid w:val="00631622"/>
    <w:rsid w:val="00631B28"/>
    <w:rsid w:val="00632474"/>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47AC"/>
    <w:rsid w:val="006457A5"/>
    <w:rsid w:val="00645BC8"/>
    <w:rsid w:val="00646958"/>
    <w:rsid w:val="00646DD0"/>
    <w:rsid w:val="006471FC"/>
    <w:rsid w:val="0064720D"/>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2C8"/>
    <w:rsid w:val="00693490"/>
    <w:rsid w:val="00693878"/>
    <w:rsid w:val="006939DA"/>
    <w:rsid w:val="00693A79"/>
    <w:rsid w:val="00693E86"/>
    <w:rsid w:val="00694012"/>
    <w:rsid w:val="006941E8"/>
    <w:rsid w:val="0069473D"/>
    <w:rsid w:val="00694B3C"/>
    <w:rsid w:val="00694FA3"/>
    <w:rsid w:val="0069511F"/>
    <w:rsid w:val="006952E3"/>
    <w:rsid w:val="006957B1"/>
    <w:rsid w:val="00695E15"/>
    <w:rsid w:val="00696111"/>
    <w:rsid w:val="006961B7"/>
    <w:rsid w:val="0069687F"/>
    <w:rsid w:val="00696D02"/>
    <w:rsid w:val="00696E42"/>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3A13"/>
    <w:rsid w:val="006D4392"/>
    <w:rsid w:val="006D475D"/>
    <w:rsid w:val="006D4A76"/>
    <w:rsid w:val="006D4D7E"/>
    <w:rsid w:val="006D5009"/>
    <w:rsid w:val="006D5B86"/>
    <w:rsid w:val="006D6201"/>
    <w:rsid w:val="006D6958"/>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D44"/>
    <w:rsid w:val="006E6E7C"/>
    <w:rsid w:val="006E6EDC"/>
    <w:rsid w:val="006E71A4"/>
    <w:rsid w:val="006E7647"/>
    <w:rsid w:val="006E79F3"/>
    <w:rsid w:val="006F02BC"/>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00"/>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4C8"/>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1B"/>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0B7"/>
    <w:rsid w:val="00744446"/>
    <w:rsid w:val="00744BA4"/>
    <w:rsid w:val="00744FD6"/>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6A"/>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0B0"/>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DA"/>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5D9E"/>
    <w:rsid w:val="007F632A"/>
    <w:rsid w:val="007F75A8"/>
    <w:rsid w:val="0080087A"/>
    <w:rsid w:val="00800B69"/>
    <w:rsid w:val="00800E91"/>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D8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D0F"/>
    <w:rsid w:val="00825FD3"/>
    <w:rsid w:val="00826BFD"/>
    <w:rsid w:val="00827092"/>
    <w:rsid w:val="0082710A"/>
    <w:rsid w:val="00827366"/>
    <w:rsid w:val="00827A68"/>
    <w:rsid w:val="008301B2"/>
    <w:rsid w:val="00830315"/>
    <w:rsid w:val="008306AF"/>
    <w:rsid w:val="00830D32"/>
    <w:rsid w:val="00830EC9"/>
    <w:rsid w:val="008312E0"/>
    <w:rsid w:val="008318BB"/>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2C94"/>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699"/>
    <w:rsid w:val="008577A8"/>
    <w:rsid w:val="00857C4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B90"/>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65E"/>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3D4C"/>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9CC"/>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6F4"/>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421"/>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1E85"/>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71E"/>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07B1A"/>
    <w:rsid w:val="00A10A56"/>
    <w:rsid w:val="00A11024"/>
    <w:rsid w:val="00A1125E"/>
    <w:rsid w:val="00A113C8"/>
    <w:rsid w:val="00A11619"/>
    <w:rsid w:val="00A11970"/>
    <w:rsid w:val="00A11B39"/>
    <w:rsid w:val="00A11C34"/>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644"/>
    <w:rsid w:val="00A3689D"/>
    <w:rsid w:val="00A37031"/>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6EEF"/>
    <w:rsid w:val="00A476EF"/>
    <w:rsid w:val="00A50508"/>
    <w:rsid w:val="00A506A9"/>
    <w:rsid w:val="00A50948"/>
    <w:rsid w:val="00A51621"/>
    <w:rsid w:val="00A51681"/>
    <w:rsid w:val="00A516D3"/>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170"/>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12D"/>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10F"/>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2A2"/>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71F"/>
    <w:rsid w:val="00AF19C5"/>
    <w:rsid w:val="00AF1B03"/>
    <w:rsid w:val="00AF2340"/>
    <w:rsid w:val="00AF2575"/>
    <w:rsid w:val="00AF2BAE"/>
    <w:rsid w:val="00AF320B"/>
    <w:rsid w:val="00AF42BB"/>
    <w:rsid w:val="00AF47D8"/>
    <w:rsid w:val="00AF5032"/>
    <w:rsid w:val="00AF50C6"/>
    <w:rsid w:val="00AF51B7"/>
    <w:rsid w:val="00AF55DA"/>
    <w:rsid w:val="00AF5622"/>
    <w:rsid w:val="00AF5780"/>
    <w:rsid w:val="00AF5801"/>
    <w:rsid w:val="00AF5EF6"/>
    <w:rsid w:val="00AF5F04"/>
    <w:rsid w:val="00AF60AB"/>
    <w:rsid w:val="00AF6197"/>
    <w:rsid w:val="00AF6C24"/>
    <w:rsid w:val="00AF6E7F"/>
    <w:rsid w:val="00AF7291"/>
    <w:rsid w:val="00AF7575"/>
    <w:rsid w:val="00AF77C0"/>
    <w:rsid w:val="00AF7949"/>
    <w:rsid w:val="00AF7A0B"/>
    <w:rsid w:val="00AF7B90"/>
    <w:rsid w:val="00B00CBF"/>
    <w:rsid w:val="00B01153"/>
    <w:rsid w:val="00B01545"/>
    <w:rsid w:val="00B0168D"/>
    <w:rsid w:val="00B01692"/>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66A"/>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532"/>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1F9"/>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39AF"/>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2E4"/>
    <w:rsid w:val="00B775DF"/>
    <w:rsid w:val="00B77A3F"/>
    <w:rsid w:val="00B77C4F"/>
    <w:rsid w:val="00B77E28"/>
    <w:rsid w:val="00B8014D"/>
    <w:rsid w:val="00B80256"/>
    <w:rsid w:val="00B8053C"/>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49BE"/>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6B"/>
    <w:rsid w:val="00B94EB1"/>
    <w:rsid w:val="00B955DF"/>
    <w:rsid w:val="00B95A11"/>
    <w:rsid w:val="00B95F4B"/>
    <w:rsid w:val="00B95FBB"/>
    <w:rsid w:val="00B96406"/>
    <w:rsid w:val="00B9650D"/>
    <w:rsid w:val="00B966F1"/>
    <w:rsid w:val="00B96947"/>
    <w:rsid w:val="00B97192"/>
    <w:rsid w:val="00B97419"/>
    <w:rsid w:val="00B97504"/>
    <w:rsid w:val="00B97505"/>
    <w:rsid w:val="00B97883"/>
    <w:rsid w:val="00B97893"/>
    <w:rsid w:val="00B97944"/>
    <w:rsid w:val="00B97A0D"/>
    <w:rsid w:val="00B97F06"/>
    <w:rsid w:val="00BA012F"/>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36C"/>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6EB6"/>
    <w:rsid w:val="00BB79B4"/>
    <w:rsid w:val="00BC0183"/>
    <w:rsid w:val="00BC07E0"/>
    <w:rsid w:val="00BC0A60"/>
    <w:rsid w:val="00BC0EA3"/>
    <w:rsid w:val="00BC16E6"/>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436"/>
    <w:rsid w:val="00BE26D8"/>
    <w:rsid w:val="00BE28B0"/>
    <w:rsid w:val="00BE297F"/>
    <w:rsid w:val="00BE3446"/>
    <w:rsid w:val="00BE45C6"/>
    <w:rsid w:val="00BE47F8"/>
    <w:rsid w:val="00BE48D7"/>
    <w:rsid w:val="00BE4C50"/>
    <w:rsid w:val="00BE4F62"/>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54B"/>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D16"/>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37F78"/>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5374"/>
    <w:rsid w:val="00C55AB4"/>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35E"/>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0F71"/>
    <w:rsid w:val="00C917C7"/>
    <w:rsid w:val="00C919C5"/>
    <w:rsid w:val="00C91E7D"/>
    <w:rsid w:val="00C922DF"/>
    <w:rsid w:val="00C9234C"/>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40D9"/>
    <w:rsid w:val="00CA421E"/>
    <w:rsid w:val="00CA4312"/>
    <w:rsid w:val="00CA4AE4"/>
    <w:rsid w:val="00CA4ED7"/>
    <w:rsid w:val="00CA4FFF"/>
    <w:rsid w:val="00CA51FC"/>
    <w:rsid w:val="00CA538C"/>
    <w:rsid w:val="00CA574E"/>
    <w:rsid w:val="00CA5C7C"/>
    <w:rsid w:val="00CA5F76"/>
    <w:rsid w:val="00CA66DA"/>
    <w:rsid w:val="00CA6B3E"/>
    <w:rsid w:val="00CA78BD"/>
    <w:rsid w:val="00CA7A71"/>
    <w:rsid w:val="00CA7AC5"/>
    <w:rsid w:val="00CA7DD3"/>
    <w:rsid w:val="00CA7ED0"/>
    <w:rsid w:val="00CA7F00"/>
    <w:rsid w:val="00CB022E"/>
    <w:rsid w:val="00CB05C2"/>
    <w:rsid w:val="00CB0700"/>
    <w:rsid w:val="00CB0D34"/>
    <w:rsid w:val="00CB14A3"/>
    <w:rsid w:val="00CB1932"/>
    <w:rsid w:val="00CB1A69"/>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2F0"/>
    <w:rsid w:val="00CC2ADC"/>
    <w:rsid w:val="00CC30C8"/>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71"/>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1DD8"/>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0CFE"/>
    <w:rsid w:val="00D014AE"/>
    <w:rsid w:val="00D01A35"/>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ABB"/>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BEF"/>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22E"/>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4D8"/>
    <w:rsid w:val="00D566DF"/>
    <w:rsid w:val="00D56E22"/>
    <w:rsid w:val="00D577CB"/>
    <w:rsid w:val="00D57CB6"/>
    <w:rsid w:val="00D60074"/>
    <w:rsid w:val="00D60251"/>
    <w:rsid w:val="00D607A2"/>
    <w:rsid w:val="00D60E3C"/>
    <w:rsid w:val="00D610BA"/>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67EF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4AF0"/>
    <w:rsid w:val="00D75113"/>
    <w:rsid w:val="00D756C2"/>
    <w:rsid w:val="00D758D1"/>
    <w:rsid w:val="00D75992"/>
    <w:rsid w:val="00D75F1C"/>
    <w:rsid w:val="00D75F5E"/>
    <w:rsid w:val="00D76259"/>
    <w:rsid w:val="00D76CB4"/>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5499"/>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791"/>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40B"/>
    <w:rsid w:val="00D9765D"/>
    <w:rsid w:val="00D9778C"/>
    <w:rsid w:val="00D977AF"/>
    <w:rsid w:val="00DA015F"/>
    <w:rsid w:val="00DA0234"/>
    <w:rsid w:val="00DA049F"/>
    <w:rsid w:val="00DA0683"/>
    <w:rsid w:val="00DA0C95"/>
    <w:rsid w:val="00DA10A8"/>
    <w:rsid w:val="00DA12DA"/>
    <w:rsid w:val="00DA1525"/>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ADE"/>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6F3"/>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879"/>
    <w:rsid w:val="00E05A73"/>
    <w:rsid w:val="00E05B52"/>
    <w:rsid w:val="00E069D4"/>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68E1"/>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3CD2"/>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5D"/>
    <w:rsid w:val="00E6045D"/>
    <w:rsid w:val="00E606C6"/>
    <w:rsid w:val="00E60C8B"/>
    <w:rsid w:val="00E61066"/>
    <w:rsid w:val="00E612B9"/>
    <w:rsid w:val="00E6162E"/>
    <w:rsid w:val="00E61659"/>
    <w:rsid w:val="00E61672"/>
    <w:rsid w:val="00E61783"/>
    <w:rsid w:val="00E61932"/>
    <w:rsid w:val="00E62222"/>
    <w:rsid w:val="00E622BA"/>
    <w:rsid w:val="00E622C9"/>
    <w:rsid w:val="00E62B63"/>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637E"/>
    <w:rsid w:val="00E6742C"/>
    <w:rsid w:val="00E675DD"/>
    <w:rsid w:val="00E676A4"/>
    <w:rsid w:val="00E67DC4"/>
    <w:rsid w:val="00E67EAC"/>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4030"/>
    <w:rsid w:val="00E746D4"/>
    <w:rsid w:val="00E754DC"/>
    <w:rsid w:val="00E7586C"/>
    <w:rsid w:val="00E7637F"/>
    <w:rsid w:val="00E76B3A"/>
    <w:rsid w:val="00E76BC6"/>
    <w:rsid w:val="00E800E2"/>
    <w:rsid w:val="00E80488"/>
    <w:rsid w:val="00E808C7"/>
    <w:rsid w:val="00E80ACE"/>
    <w:rsid w:val="00E80B7F"/>
    <w:rsid w:val="00E813AC"/>
    <w:rsid w:val="00E81572"/>
    <w:rsid w:val="00E816E0"/>
    <w:rsid w:val="00E81912"/>
    <w:rsid w:val="00E822C0"/>
    <w:rsid w:val="00E828F0"/>
    <w:rsid w:val="00E82955"/>
    <w:rsid w:val="00E82BC4"/>
    <w:rsid w:val="00E82D7E"/>
    <w:rsid w:val="00E832F8"/>
    <w:rsid w:val="00E835CA"/>
    <w:rsid w:val="00E8383B"/>
    <w:rsid w:val="00E838E2"/>
    <w:rsid w:val="00E839A1"/>
    <w:rsid w:val="00E83E0F"/>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0A8C"/>
    <w:rsid w:val="00E9151F"/>
    <w:rsid w:val="00E91588"/>
    <w:rsid w:val="00E915CC"/>
    <w:rsid w:val="00E91D9A"/>
    <w:rsid w:val="00E91EE0"/>
    <w:rsid w:val="00E9246E"/>
    <w:rsid w:val="00E92585"/>
    <w:rsid w:val="00E925FB"/>
    <w:rsid w:val="00E92CC3"/>
    <w:rsid w:val="00E9364E"/>
    <w:rsid w:val="00E9369B"/>
    <w:rsid w:val="00E93DDF"/>
    <w:rsid w:val="00E947D0"/>
    <w:rsid w:val="00E94D77"/>
    <w:rsid w:val="00E94F26"/>
    <w:rsid w:val="00E954FF"/>
    <w:rsid w:val="00E95629"/>
    <w:rsid w:val="00E958A5"/>
    <w:rsid w:val="00E96229"/>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4AB"/>
    <w:rsid w:val="00EA2516"/>
    <w:rsid w:val="00EA27D1"/>
    <w:rsid w:val="00EA2F4B"/>
    <w:rsid w:val="00EA3189"/>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52C"/>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3C32"/>
    <w:rsid w:val="00EC4F9F"/>
    <w:rsid w:val="00EC509C"/>
    <w:rsid w:val="00EC5249"/>
    <w:rsid w:val="00EC5301"/>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4FD1"/>
    <w:rsid w:val="00EF5237"/>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D2B"/>
    <w:rsid w:val="00F114C2"/>
    <w:rsid w:val="00F11623"/>
    <w:rsid w:val="00F11808"/>
    <w:rsid w:val="00F11E14"/>
    <w:rsid w:val="00F11E66"/>
    <w:rsid w:val="00F128EA"/>
    <w:rsid w:val="00F12ABA"/>
    <w:rsid w:val="00F13097"/>
    <w:rsid w:val="00F130EE"/>
    <w:rsid w:val="00F1311A"/>
    <w:rsid w:val="00F13661"/>
    <w:rsid w:val="00F13D3C"/>
    <w:rsid w:val="00F142F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73D"/>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31"/>
    <w:rsid w:val="00F45780"/>
    <w:rsid w:val="00F45B20"/>
    <w:rsid w:val="00F45C24"/>
    <w:rsid w:val="00F47011"/>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478"/>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CE8"/>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82F"/>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3C50"/>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2BB"/>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02"/>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25F3"/>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A26"/>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68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2885555">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8225656">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59518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4855839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7538225">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22449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48958857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05980020">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pomex.org.mx/ipo3/lgt/portal/3.web"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BDE29-33E1-4FBA-9A64-55BC08AC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49</Pages>
  <Words>7653</Words>
  <Characters>42094</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2023-02-17T18:19:00Z</cp:lastPrinted>
  <dcterms:created xsi:type="dcterms:W3CDTF">2023-02-09T22:41:00Z</dcterms:created>
  <dcterms:modified xsi:type="dcterms:W3CDTF">2023-03-07T00:07:00Z</dcterms:modified>
</cp:coreProperties>
</file>