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160B74F3" w:rsidR="00E74B41" w:rsidRPr="00E74B41" w:rsidRDefault="00E74B41" w:rsidP="00E74B41">
      <w:pPr>
        <w:spacing w:line="360" w:lineRule="auto"/>
        <w:jc w:val="both"/>
        <w:rPr>
          <w:rFonts w:ascii="Palatino Linotype" w:hAnsi="Palatino Linotype" w:cs="Arial"/>
          <w:color w:val="000000" w:themeColor="text1"/>
        </w:rPr>
      </w:pPr>
      <w:r w:rsidRPr="00E74B41">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w:t>
      </w:r>
      <w:r w:rsidR="00706D45">
        <w:rPr>
          <w:rFonts w:ascii="Palatino Linotype" w:hAnsi="Palatino Linotype" w:cs="Arial"/>
          <w:color w:val="000000" w:themeColor="text1"/>
        </w:rPr>
        <w:t xml:space="preserve"> de México; de</w:t>
      </w:r>
      <w:r w:rsidR="003241E9">
        <w:rPr>
          <w:rFonts w:ascii="Palatino Linotype" w:hAnsi="Palatino Linotype" w:cs="Arial"/>
          <w:color w:val="000000" w:themeColor="text1"/>
        </w:rPr>
        <w:t xml:space="preserve"> fecha </w:t>
      </w:r>
      <w:r w:rsidR="00706D45">
        <w:rPr>
          <w:rFonts w:ascii="Palatino Linotype" w:hAnsi="Palatino Linotype" w:cs="Arial"/>
          <w:color w:val="000000" w:themeColor="text1"/>
        </w:rPr>
        <w:t>uno</w:t>
      </w:r>
      <w:r w:rsidR="00C56CA6">
        <w:rPr>
          <w:rFonts w:ascii="Palatino Linotype" w:hAnsi="Palatino Linotype" w:cs="Arial"/>
          <w:color w:val="000000" w:themeColor="text1"/>
        </w:rPr>
        <w:t xml:space="preserve"> </w:t>
      </w:r>
      <w:r w:rsidRPr="00E74B41">
        <w:rPr>
          <w:rFonts w:ascii="Palatino Linotype" w:hAnsi="Palatino Linotype" w:cs="Arial"/>
          <w:color w:val="000000" w:themeColor="text1"/>
        </w:rPr>
        <w:t>(</w:t>
      </w:r>
      <w:r w:rsidR="003241E9">
        <w:rPr>
          <w:rFonts w:ascii="Palatino Linotype" w:hAnsi="Palatino Linotype" w:cs="Arial"/>
          <w:color w:val="000000" w:themeColor="text1"/>
        </w:rPr>
        <w:t>0</w:t>
      </w:r>
      <w:r w:rsidR="00706D45">
        <w:rPr>
          <w:rFonts w:ascii="Palatino Linotype" w:hAnsi="Palatino Linotype" w:cs="Arial"/>
          <w:color w:val="000000" w:themeColor="text1"/>
        </w:rPr>
        <w:t>1</w:t>
      </w:r>
      <w:r w:rsidRPr="00E74B41">
        <w:rPr>
          <w:rFonts w:ascii="Palatino Linotype" w:hAnsi="Palatino Linotype" w:cs="Arial"/>
          <w:color w:val="000000" w:themeColor="text1"/>
        </w:rPr>
        <w:t xml:space="preserve">) de </w:t>
      </w:r>
      <w:r w:rsidR="00706D45">
        <w:rPr>
          <w:rFonts w:ascii="Palatino Linotype" w:hAnsi="Palatino Linotype" w:cs="Arial"/>
          <w:color w:val="000000" w:themeColor="text1"/>
        </w:rPr>
        <w:t>noviembre</w:t>
      </w:r>
      <w:r w:rsidRPr="00E74B41">
        <w:rPr>
          <w:rFonts w:ascii="Palatino Linotype" w:hAnsi="Palatino Linotype" w:cs="Arial"/>
          <w:color w:val="000000" w:themeColor="text1"/>
        </w:rPr>
        <w:t xml:space="preserve"> de dos mil veintitrés.</w:t>
      </w:r>
    </w:p>
    <w:p w14:paraId="646189F0" w14:textId="77777777" w:rsidR="00E74B41" w:rsidRPr="00E74B41" w:rsidRDefault="00E74B41" w:rsidP="00E74B41">
      <w:pPr>
        <w:spacing w:line="360" w:lineRule="auto"/>
        <w:jc w:val="both"/>
        <w:rPr>
          <w:rFonts w:ascii="Palatino Linotype" w:hAnsi="Palatino Linotype" w:cs="Arial"/>
          <w:color w:val="000000" w:themeColor="text1"/>
        </w:rPr>
      </w:pPr>
    </w:p>
    <w:p w14:paraId="089AF78C" w14:textId="56034287" w:rsidR="00E74B41" w:rsidRPr="00E74B41" w:rsidRDefault="00E74B41" w:rsidP="00E74B41">
      <w:pPr>
        <w:spacing w:line="360" w:lineRule="auto"/>
        <w:jc w:val="both"/>
        <w:rPr>
          <w:rFonts w:ascii="Palatino Linotype" w:hAnsi="Palatino Linotype" w:cs="Arial"/>
          <w:color w:val="000000" w:themeColor="text1"/>
        </w:rPr>
      </w:pPr>
      <w:r w:rsidRPr="00E74B41">
        <w:rPr>
          <w:rFonts w:ascii="Palatino Linotype" w:hAnsi="Palatino Linotype" w:cs="Arial"/>
          <w:b/>
          <w:color w:val="000000" w:themeColor="text1"/>
        </w:rPr>
        <w:t>VISTOS</w:t>
      </w:r>
      <w:r w:rsidRPr="00E74B41">
        <w:rPr>
          <w:rFonts w:ascii="Palatino Linotype" w:hAnsi="Palatino Linotype" w:cs="Arial"/>
          <w:color w:val="000000" w:themeColor="text1"/>
        </w:rPr>
        <w:t xml:space="preserve"> los expedientes electrónicos formados con motivo de los recurso</w:t>
      </w:r>
      <w:r w:rsidR="005A6AEB">
        <w:rPr>
          <w:rFonts w:ascii="Palatino Linotype" w:hAnsi="Palatino Linotype" w:cs="Arial"/>
          <w:color w:val="000000" w:themeColor="text1"/>
        </w:rPr>
        <w:t>s</w:t>
      </w:r>
      <w:r w:rsidRPr="00E74B41">
        <w:rPr>
          <w:rFonts w:ascii="Palatino Linotype" w:hAnsi="Palatino Linotype" w:cs="Arial"/>
          <w:color w:val="000000" w:themeColor="text1"/>
        </w:rPr>
        <w:t xml:space="preserve"> de revisión </w:t>
      </w:r>
      <w:r w:rsidR="00706D45">
        <w:rPr>
          <w:rFonts w:ascii="Palatino Linotype" w:eastAsia="Calibri" w:hAnsi="Palatino Linotype" w:cs="Arial"/>
          <w:b/>
          <w:szCs w:val="22"/>
          <w:lang w:val="es-ES"/>
        </w:rPr>
        <w:t>17343</w:t>
      </w:r>
      <w:r w:rsidR="00706D45">
        <w:rPr>
          <w:rFonts w:ascii="Palatino Linotype" w:hAnsi="Palatino Linotype"/>
          <w:b/>
          <w:szCs w:val="22"/>
        </w:rPr>
        <w:t>/INFOEM/IP/RR/2022</w:t>
      </w:r>
      <w:r w:rsidR="00B47758">
        <w:rPr>
          <w:rFonts w:ascii="Palatino Linotype" w:hAnsi="Palatino Linotype"/>
          <w:b/>
          <w:szCs w:val="22"/>
        </w:rPr>
        <w:t>,</w:t>
      </w:r>
      <w:r w:rsidR="002A20E7" w:rsidRPr="002A20E7">
        <w:rPr>
          <w:rFonts w:ascii="Palatino Linotype" w:hAnsi="Palatino Linotype"/>
          <w:b/>
          <w:sz w:val="22"/>
          <w:szCs w:val="22"/>
        </w:rPr>
        <w:t xml:space="preserve"> </w:t>
      </w:r>
      <w:r w:rsidR="0080677C">
        <w:rPr>
          <w:rFonts w:ascii="Palatino Linotype" w:eastAsia="Calibri" w:hAnsi="Palatino Linotype" w:cs="Tahoma"/>
          <w:b/>
          <w:lang w:eastAsia="en-US"/>
        </w:rPr>
        <w:t>1</w:t>
      </w:r>
      <w:r w:rsidR="00706D45">
        <w:rPr>
          <w:rFonts w:ascii="Palatino Linotype" w:eastAsia="Calibri" w:hAnsi="Palatino Linotype" w:cs="Tahoma"/>
          <w:b/>
          <w:lang w:eastAsia="en-US"/>
        </w:rPr>
        <w:t>7360</w:t>
      </w:r>
      <w:r w:rsidR="00B47758" w:rsidRPr="00D51765">
        <w:rPr>
          <w:rFonts w:ascii="Palatino Linotype" w:eastAsia="Calibri" w:hAnsi="Palatino Linotype" w:cs="Tahoma"/>
          <w:b/>
          <w:lang w:eastAsia="en-US"/>
        </w:rPr>
        <w:t>/INFOEM/IP/RR/202</w:t>
      </w:r>
      <w:r w:rsidR="0080677C">
        <w:rPr>
          <w:rFonts w:ascii="Palatino Linotype" w:eastAsia="Calibri" w:hAnsi="Palatino Linotype" w:cs="Tahoma"/>
          <w:b/>
          <w:lang w:eastAsia="en-US"/>
        </w:rPr>
        <w:t>2</w:t>
      </w:r>
      <w:r w:rsidRPr="00E74B41">
        <w:rPr>
          <w:rFonts w:ascii="Palatino Linotype" w:hAnsi="Palatino Linotype" w:cs="Arial"/>
          <w:color w:val="000000" w:themeColor="text1"/>
        </w:rPr>
        <w:t>,</w:t>
      </w:r>
      <w:r w:rsidR="00B47758">
        <w:rPr>
          <w:rFonts w:ascii="Palatino Linotype" w:hAnsi="Palatino Linotype" w:cs="Arial"/>
          <w:color w:val="000000" w:themeColor="text1"/>
        </w:rPr>
        <w:t xml:space="preserve"> </w:t>
      </w:r>
      <w:r w:rsidR="00706D45">
        <w:rPr>
          <w:rFonts w:ascii="Palatino Linotype" w:hAnsi="Palatino Linotype"/>
          <w:b/>
          <w:szCs w:val="22"/>
        </w:rPr>
        <w:t>17362/INFOEM/IP/RR/2022</w:t>
      </w:r>
      <w:r w:rsidR="0080677C">
        <w:rPr>
          <w:rFonts w:ascii="Palatino Linotype" w:eastAsia="Calibri" w:hAnsi="Palatino Linotype" w:cs="Tahoma"/>
          <w:b/>
          <w:lang w:eastAsia="en-US"/>
        </w:rPr>
        <w:t xml:space="preserve"> y</w:t>
      </w:r>
      <w:r w:rsidR="00B47758">
        <w:rPr>
          <w:rFonts w:ascii="Palatino Linotype" w:eastAsia="Calibri" w:hAnsi="Palatino Linotype" w:cs="Tahoma"/>
          <w:b/>
          <w:lang w:eastAsia="en-US"/>
        </w:rPr>
        <w:t xml:space="preserve"> </w:t>
      </w:r>
      <w:r w:rsidR="0080677C">
        <w:rPr>
          <w:rFonts w:ascii="Palatino Linotype" w:eastAsia="Calibri" w:hAnsi="Palatino Linotype" w:cs="Tahoma"/>
          <w:b/>
          <w:lang w:eastAsia="en-US"/>
        </w:rPr>
        <w:t>1</w:t>
      </w:r>
      <w:r w:rsidR="00706D45">
        <w:rPr>
          <w:rFonts w:ascii="Palatino Linotype" w:eastAsia="Calibri" w:hAnsi="Palatino Linotype" w:cs="Tahoma"/>
          <w:b/>
          <w:lang w:eastAsia="en-US"/>
        </w:rPr>
        <w:t>7363</w:t>
      </w:r>
      <w:r w:rsidR="0080677C">
        <w:rPr>
          <w:rFonts w:ascii="Palatino Linotype" w:eastAsia="Calibri" w:hAnsi="Palatino Linotype" w:cs="Tahoma"/>
          <w:b/>
          <w:lang w:eastAsia="en-US"/>
        </w:rPr>
        <w:t>/INFOEM/IP/RR/2022</w:t>
      </w:r>
      <w:r w:rsidR="009117DC">
        <w:rPr>
          <w:rFonts w:ascii="Palatino Linotype" w:eastAsia="Calibri" w:hAnsi="Palatino Linotype" w:cs="Tahoma"/>
          <w:b/>
          <w:lang w:eastAsia="en-US"/>
        </w:rPr>
        <w:t>,</w:t>
      </w:r>
      <w:r w:rsidR="0080677C">
        <w:rPr>
          <w:rFonts w:ascii="Palatino Linotype" w:eastAsia="Calibri" w:hAnsi="Palatino Linotype" w:cs="Tahoma"/>
          <w:b/>
          <w:lang w:eastAsia="en-US"/>
        </w:rPr>
        <w:t xml:space="preserve"> </w:t>
      </w:r>
      <w:r w:rsidRPr="00E74B41">
        <w:rPr>
          <w:rFonts w:ascii="Palatino Linotype" w:hAnsi="Palatino Linotype" w:cs="Arial"/>
          <w:color w:val="000000" w:themeColor="text1"/>
        </w:rPr>
        <w:t>promovidos por</w:t>
      </w:r>
      <w:r w:rsidR="007471EF">
        <w:rPr>
          <w:rFonts w:ascii="Palatino Linotype" w:hAnsi="Palatino Linotype" w:cs="Arial"/>
          <w:color w:val="000000" w:themeColor="text1"/>
        </w:rPr>
        <w:t xml:space="preserve"> </w:t>
      </w:r>
      <w:r w:rsidR="00706D45" w:rsidRPr="00706D45">
        <w:rPr>
          <w:rFonts w:ascii="Palatino Linotype" w:hAnsi="Palatino Linotype"/>
          <w:b/>
          <w:szCs w:val="22"/>
        </w:rPr>
        <w:t xml:space="preserve">Luis </w:t>
      </w:r>
      <w:r w:rsidR="0026003D">
        <w:rPr>
          <w:rFonts w:ascii="Palatino Linotype" w:hAnsi="Palatino Linotype"/>
          <w:b/>
          <w:szCs w:val="22"/>
        </w:rPr>
        <w:t xml:space="preserve">XXX </w:t>
      </w:r>
      <w:proofErr w:type="spellStart"/>
      <w:r w:rsidR="0026003D">
        <w:rPr>
          <w:rFonts w:ascii="Palatino Linotype" w:hAnsi="Palatino Linotype"/>
          <w:b/>
          <w:szCs w:val="22"/>
        </w:rPr>
        <w:t>XXX</w:t>
      </w:r>
      <w:proofErr w:type="spellEnd"/>
      <w:r w:rsidR="0026003D">
        <w:rPr>
          <w:rFonts w:ascii="Palatino Linotype" w:hAnsi="Palatino Linotype"/>
          <w:b/>
          <w:szCs w:val="22"/>
        </w:rPr>
        <w:t xml:space="preserve"> </w:t>
      </w:r>
      <w:proofErr w:type="spellStart"/>
      <w:r w:rsidR="0026003D">
        <w:rPr>
          <w:rFonts w:ascii="Palatino Linotype" w:hAnsi="Palatino Linotype"/>
          <w:b/>
          <w:szCs w:val="22"/>
        </w:rPr>
        <w:t>XXX</w:t>
      </w:r>
      <w:proofErr w:type="spellEnd"/>
      <w:r w:rsidR="007471EF">
        <w:rPr>
          <w:rFonts w:ascii="Palatino Linotype" w:hAnsi="Palatino Linotype" w:cs="Arial"/>
          <w:color w:val="000000" w:themeColor="text1"/>
        </w:rPr>
        <w:t xml:space="preserve">, </w:t>
      </w:r>
      <w:r w:rsidRPr="00E74B41">
        <w:rPr>
          <w:rFonts w:ascii="Palatino Linotype" w:hAnsi="Palatino Linotype" w:cs="Arial"/>
          <w:color w:val="000000" w:themeColor="text1"/>
        </w:rPr>
        <w:t xml:space="preserve">en su calidad </w:t>
      </w:r>
      <w:r w:rsidRPr="00E74B41">
        <w:rPr>
          <w:rFonts w:ascii="Palatino Linotype" w:hAnsi="Palatino Linotype" w:cs="Arial"/>
          <w:b/>
          <w:color w:val="000000" w:themeColor="text1"/>
        </w:rPr>
        <w:t>de RECURRENTE</w:t>
      </w:r>
      <w:r w:rsidRPr="00E74B41">
        <w:rPr>
          <w:rFonts w:ascii="Palatino Linotype" w:hAnsi="Palatino Linotype" w:cs="Arial"/>
          <w:color w:val="000000" w:themeColor="text1"/>
        </w:rPr>
        <w:t xml:space="preserve">, en contra de la respuesta del </w:t>
      </w:r>
      <w:r w:rsidR="00706D45" w:rsidRPr="006A3BAA">
        <w:rPr>
          <w:rFonts w:ascii="Palatino Linotype" w:hAnsi="Palatino Linotype" w:cs="Arial"/>
          <w:b/>
          <w:color w:val="000000" w:themeColor="text1"/>
        </w:rPr>
        <w:t xml:space="preserve">Ayuntamiento de </w:t>
      </w:r>
      <w:proofErr w:type="spellStart"/>
      <w:r w:rsidR="00706D45">
        <w:rPr>
          <w:rFonts w:ascii="Palatino Linotype" w:hAnsi="Palatino Linotype" w:cs="Arial"/>
          <w:b/>
          <w:color w:val="000000" w:themeColor="text1"/>
        </w:rPr>
        <w:t>Tequixquiac</w:t>
      </w:r>
      <w:proofErr w:type="spellEnd"/>
      <w:r w:rsidRPr="00E74B41">
        <w:rPr>
          <w:rFonts w:ascii="Palatino Linotype" w:hAnsi="Palatino Linotype" w:cs="Arial"/>
          <w:color w:val="000000" w:themeColor="text1"/>
        </w:rPr>
        <w:t xml:space="preserve">, en lo sucesivo el </w:t>
      </w:r>
      <w:r w:rsidRPr="00E74B41">
        <w:rPr>
          <w:rFonts w:ascii="Palatino Linotype" w:hAnsi="Palatino Linotype" w:cs="Arial"/>
          <w:b/>
          <w:color w:val="000000" w:themeColor="text1"/>
        </w:rPr>
        <w:t>SUJETO OBLIGADO</w:t>
      </w:r>
      <w:r w:rsidRPr="00E74B41">
        <w:rPr>
          <w:rFonts w:ascii="Palatino Linotype" w:hAnsi="Palatino Linotype" w:cs="Arial"/>
          <w:color w:val="000000" w:themeColor="text1"/>
        </w:rPr>
        <w:t>, se procede a dictar la presente resolución, con base en los siguientes:</w:t>
      </w:r>
    </w:p>
    <w:p w14:paraId="0CF5B50D" w14:textId="77777777" w:rsidR="00E74B41" w:rsidRPr="00E74B41" w:rsidRDefault="00E74B41" w:rsidP="00E74B41">
      <w:pPr>
        <w:spacing w:line="360" w:lineRule="auto"/>
        <w:jc w:val="both"/>
        <w:rPr>
          <w:rFonts w:ascii="Palatino Linotype" w:hAnsi="Palatino Linotype" w:cs="Arial"/>
          <w:color w:val="000000" w:themeColor="text1"/>
        </w:rPr>
      </w:pPr>
    </w:p>
    <w:p w14:paraId="3C177BC5" w14:textId="77777777" w:rsidR="00E74B41" w:rsidRPr="00E74B41" w:rsidRDefault="00E74B41" w:rsidP="00E74B41">
      <w:pPr>
        <w:pStyle w:val="Prrafodelista"/>
        <w:spacing w:line="360" w:lineRule="auto"/>
        <w:ind w:left="0"/>
        <w:jc w:val="center"/>
        <w:rPr>
          <w:rFonts w:ascii="Palatino Linotype" w:hAnsi="Palatino Linotype" w:cs="Arial"/>
          <w:b/>
          <w:color w:val="000000" w:themeColor="text1"/>
        </w:rPr>
      </w:pPr>
      <w:r w:rsidRPr="00E74B41">
        <w:rPr>
          <w:rFonts w:ascii="Palatino Linotype" w:hAnsi="Palatino Linotype" w:cs="Arial"/>
          <w:b/>
          <w:color w:val="000000" w:themeColor="text1"/>
        </w:rPr>
        <w:t>ANTECEDENTES</w:t>
      </w:r>
    </w:p>
    <w:p w14:paraId="6BF3FA19" w14:textId="77777777" w:rsidR="00E74B41" w:rsidRPr="00E74B41" w:rsidRDefault="00E74B41" w:rsidP="00E74B41">
      <w:pPr>
        <w:spacing w:line="360" w:lineRule="auto"/>
        <w:jc w:val="both"/>
        <w:rPr>
          <w:rFonts w:ascii="Palatino Linotype" w:hAnsi="Palatino Linotype" w:cs="Arial"/>
          <w:color w:val="000000" w:themeColor="text1"/>
        </w:rPr>
      </w:pPr>
    </w:p>
    <w:p w14:paraId="09CE8081" w14:textId="6B8941AE" w:rsidR="00E74B41" w:rsidRPr="006A3BAA" w:rsidRDefault="007471EF" w:rsidP="006A3BAA">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706D45">
        <w:rPr>
          <w:rFonts w:ascii="Palatino Linotype" w:hAnsi="Palatino Linotype" w:cs="Arial"/>
          <w:color w:val="000000" w:themeColor="text1"/>
        </w:rPr>
        <w:t>quince</w:t>
      </w:r>
      <w:r w:rsidR="006A3BAA">
        <w:rPr>
          <w:rFonts w:ascii="Palatino Linotype" w:hAnsi="Palatino Linotype" w:cs="Arial"/>
          <w:color w:val="000000" w:themeColor="text1"/>
        </w:rPr>
        <w:t xml:space="preserve"> (</w:t>
      </w:r>
      <w:r w:rsidR="00706D45">
        <w:rPr>
          <w:rFonts w:ascii="Palatino Linotype" w:hAnsi="Palatino Linotype" w:cs="Arial"/>
          <w:color w:val="000000" w:themeColor="text1"/>
        </w:rPr>
        <w:t>15</w:t>
      </w:r>
      <w:r w:rsidR="006A3BAA">
        <w:rPr>
          <w:rFonts w:ascii="Palatino Linotype" w:hAnsi="Palatino Linotype" w:cs="Arial"/>
          <w:color w:val="000000" w:themeColor="text1"/>
        </w:rPr>
        <w:t>)</w:t>
      </w:r>
      <w:r w:rsidR="00706D45">
        <w:rPr>
          <w:rFonts w:ascii="Palatino Linotype" w:hAnsi="Palatino Linotype" w:cs="Arial"/>
          <w:color w:val="000000" w:themeColor="text1"/>
        </w:rPr>
        <w:t>, diecisiete (17)</w:t>
      </w:r>
      <w:r w:rsidR="006A3BAA">
        <w:rPr>
          <w:rFonts w:ascii="Palatino Linotype" w:hAnsi="Palatino Linotype" w:cs="Arial"/>
          <w:color w:val="000000" w:themeColor="text1"/>
        </w:rPr>
        <w:t xml:space="preserve"> de </w:t>
      </w:r>
      <w:r w:rsidR="00706D45">
        <w:rPr>
          <w:rFonts w:ascii="Palatino Linotype" w:hAnsi="Palatino Linotype" w:cs="Arial"/>
          <w:color w:val="000000" w:themeColor="text1"/>
        </w:rPr>
        <w:t>noviembre</w:t>
      </w:r>
      <w:r w:rsidR="00E74B41" w:rsidRPr="006A3BAA">
        <w:rPr>
          <w:rFonts w:ascii="Palatino Linotype" w:hAnsi="Palatino Linotype" w:cs="Arial"/>
          <w:color w:val="000000" w:themeColor="text1"/>
        </w:rPr>
        <w:t xml:space="preserve"> de dos mil veinti</w:t>
      </w:r>
      <w:r w:rsidR="00E17278">
        <w:rPr>
          <w:rFonts w:ascii="Palatino Linotype" w:hAnsi="Palatino Linotype" w:cs="Arial"/>
          <w:color w:val="000000" w:themeColor="text1"/>
        </w:rPr>
        <w:t>dós</w:t>
      </w:r>
      <w:r w:rsidR="00E74B41" w:rsidRPr="006A3BAA">
        <w:rPr>
          <w:rFonts w:ascii="Palatino Linotype" w:hAnsi="Palatino Linotype" w:cs="Arial"/>
          <w:color w:val="000000" w:themeColor="text1"/>
        </w:rPr>
        <w:t xml:space="preserve">, </w:t>
      </w:r>
      <w:r w:rsidR="00E74B41" w:rsidRPr="006A3BAA">
        <w:rPr>
          <w:rFonts w:ascii="Palatino Linotype" w:hAnsi="Palatino Linotype" w:cs="Arial"/>
          <w:b/>
          <w:color w:val="000000" w:themeColor="text1"/>
        </w:rPr>
        <w:t>EL RECURRENTE</w:t>
      </w:r>
      <w:r w:rsidR="00E74B41" w:rsidRPr="006A3BAA">
        <w:rPr>
          <w:rFonts w:ascii="Palatino Linotype" w:hAnsi="Palatino Linotype" w:cs="Arial"/>
          <w:color w:val="000000" w:themeColor="text1"/>
        </w:rPr>
        <w:t xml:space="preserve"> presentó, ante el </w:t>
      </w:r>
      <w:r w:rsidR="00E74B41" w:rsidRPr="006A3BAA">
        <w:rPr>
          <w:rFonts w:ascii="Palatino Linotype" w:hAnsi="Palatino Linotype" w:cs="Arial"/>
          <w:b/>
          <w:color w:val="000000" w:themeColor="text1"/>
        </w:rPr>
        <w:t>SUJETO OBLIGADO</w:t>
      </w:r>
      <w:r w:rsidR="00E74B41" w:rsidRPr="006A3BAA">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6A3BAA">
        <w:rPr>
          <w:rFonts w:ascii="Palatino Linotype" w:hAnsi="Palatino Linotype" w:cs="Arial"/>
          <w:b/>
          <w:szCs w:val="18"/>
        </w:rPr>
        <w:t>00</w:t>
      </w:r>
      <w:r w:rsidR="00706D45">
        <w:rPr>
          <w:rFonts w:ascii="Palatino Linotype" w:hAnsi="Palatino Linotype" w:cs="Arial"/>
          <w:b/>
          <w:szCs w:val="18"/>
        </w:rPr>
        <w:t>214</w:t>
      </w:r>
      <w:r w:rsidR="002A20E7" w:rsidRPr="006A3BAA">
        <w:rPr>
          <w:rFonts w:ascii="Palatino Linotype" w:hAnsi="Palatino Linotype" w:cs="Arial"/>
          <w:b/>
          <w:szCs w:val="18"/>
        </w:rPr>
        <w:t>/</w:t>
      </w:r>
      <w:r w:rsidR="00706D45">
        <w:rPr>
          <w:rFonts w:ascii="Palatino Linotype" w:hAnsi="Palatino Linotype" w:cs="Arial"/>
          <w:b/>
          <w:szCs w:val="18"/>
        </w:rPr>
        <w:t>TEQUIXQU</w:t>
      </w:r>
      <w:r w:rsidR="00E17278">
        <w:rPr>
          <w:rFonts w:ascii="Palatino Linotype" w:hAnsi="Palatino Linotype" w:cs="Arial"/>
          <w:b/>
          <w:szCs w:val="18"/>
        </w:rPr>
        <w:t>/IP/2022</w:t>
      </w:r>
      <w:r w:rsidR="006A3BAA" w:rsidRPr="006A3BAA">
        <w:rPr>
          <w:rFonts w:ascii="Palatino Linotype" w:hAnsi="Palatino Linotype" w:cs="Arial"/>
          <w:b/>
          <w:szCs w:val="18"/>
        </w:rPr>
        <w:t>, 00</w:t>
      </w:r>
      <w:r w:rsidR="00706D45">
        <w:rPr>
          <w:rFonts w:ascii="Palatino Linotype" w:hAnsi="Palatino Linotype" w:cs="Arial"/>
          <w:b/>
          <w:szCs w:val="18"/>
        </w:rPr>
        <w:t>261</w:t>
      </w:r>
      <w:r w:rsidR="006A3BAA" w:rsidRPr="006A3BAA">
        <w:rPr>
          <w:rFonts w:ascii="Palatino Linotype" w:hAnsi="Palatino Linotype" w:cs="Arial"/>
          <w:b/>
          <w:szCs w:val="18"/>
        </w:rPr>
        <w:t>/</w:t>
      </w:r>
      <w:r w:rsidR="00706D45">
        <w:rPr>
          <w:rFonts w:ascii="Palatino Linotype" w:hAnsi="Palatino Linotype" w:cs="Arial"/>
          <w:b/>
          <w:szCs w:val="18"/>
        </w:rPr>
        <w:t>TEQUIXQU</w:t>
      </w:r>
      <w:r w:rsidR="006A3BAA" w:rsidRPr="006A3BAA">
        <w:rPr>
          <w:rFonts w:ascii="Palatino Linotype" w:hAnsi="Palatino Linotype" w:cs="Arial"/>
          <w:b/>
          <w:szCs w:val="18"/>
        </w:rPr>
        <w:t>/IP/202</w:t>
      </w:r>
      <w:r w:rsidR="00E17278">
        <w:rPr>
          <w:rFonts w:ascii="Palatino Linotype" w:hAnsi="Palatino Linotype" w:cs="Arial"/>
          <w:b/>
          <w:szCs w:val="18"/>
        </w:rPr>
        <w:t>2</w:t>
      </w:r>
      <w:r w:rsidR="006A3BAA" w:rsidRPr="006A3BAA">
        <w:rPr>
          <w:rFonts w:ascii="Palatino Linotype" w:hAnsi="Palatino Linotype" w:cs="Arial"/>
          <w:b/>
          <w:szCs w:val="18"/>
        </w:rPr>
        <w:t>, 00</w:t>
      </w:r>
      <w:r w:rsidR="00706D45">
        <w:rPr>
          <w:rFonts w:ascii="Palatino Linotype" w:hAnsi="Palatino Linotype" w:cs="Arial"/>
          <w:b/>
          <w:szCs w:val="18"/>
        </w:rPr>
        <w:t>296</w:t>
      </w:r>
      <w:r w:rsidR="006A3BAA" w:rsidRPr="006A3BAA">
        <w:rPr>
          <w:rFonts w:ascii="Palatino Linotype" w:hAnsi="Palatino Linotype" w:cs="Arial"/>
          <w:b/>
          <w:szCs w:val="18"/>
        </w:rPr>
        <w:t>/</w:t>
      </w:r>
      <w:r w:rsidR="00706D45">
        <w:rPr>
          <w:rFonts w:ascii="Palatino Linotype" w:hAnsi="Palatino Linotype" w:cs="Arial"/>
          <w:b/>
          <w:szCs w:val="18"/>
        </w:rPr>
        <w:t>TEQUIXQU/</w:t>
      </w:r>
      <w:r w:rsidR="006A3BAA" w:rsidRPr="006A3BAA">
        <w:rPr>
          <w:rFonts w:ascii="Palatino Linotype" w:hAnsi="Palatino Linotype" w:cs="Arial"/>
          <w:b/>
          <w:szCs w:val="18"/>
        </w:rPr>
        <w:t>IP/202</w:t>
      </w:r>
      <w:r w:rsidR="00E17278">
        <w:rPr>
          <w:rFonts w:ascii="Palatino Linotype" w:hAnsi="Palatino Linotype" w:cs="Arial"/>
          <w:b/>
          <w:szCs w:val="18"/>
        </w:rPr>
        <w:t>2</w:t>
      </w:r>
      <w:r w:rsidR="0080677C">
        <w:rPr>
          <w:rFonts w:ascii="Palatino Linotype" w:hAnsi="Palatino Linotype" w:cs="Arial"/>
          <w:b/>
          <w:szCs w:val="18"/>
        </w:rPr>
        <w:t xml:space="preserve"> y 00</w:t>
      </w:r>
      <w:r w:rsidR="00706D45">
        <w:rPr>
          <w:rFonts w:ascii="Palatino Linotype" w:hAnsi="Palatino Linotype" w:cs="Arial"/>
          <w:b/>
          <w:szCs w:val="18"/>
        </w:rPr>
        <w:t>308</w:t>
      </w:r>
      <w:r w:rsidR="0080677C">
        <w:rPr>
          <w:rFonts w:ascii="Palatino Linotype" w:hAnsi="Palatino Linotype" w:cs="Arial"/>
          <w:b/>
          <w:szCs w:val="18"/>
        </w:rPr>
        <w:t>/</w:t>
      </w:r>
      <w:r w:rsidR="00706D45">
        <w:rPr>
          <w:rFonts w:ascii="Palatino Linotype" w:hAnsi="Palatino Linotype" w:cs="Arial"/>
          <w:b/>
          <w:szCs w:val="18"/>
        </w:rPr>
        <w:t>TEQUIXQU/</w:t>
      </w:r>
      <w:r w:rsidR="0080677C">
        <w:rPr>
          <w:rFonts w:ascii="Palatino Linotype" w:hAnsi="Palatino Linotype" w:cs="Arial"/>
          <w:b/>
          <w:szCs w:val="18"/>
        </w:rPr>
        <w:t>IP/202</w:t>
      </w:r>
      <w:r w:rsidR="00E17278">
        <w:rPr>
          <w:rFonts w:ascii="Palatino Linotype" w:hAnsi="Palatino Linotype" w:cs="Arial"/>
          <w:b/>
          <w:szCs w:val="18"/>
        </w:rPr>
        <w:t>2</w:t>
      </w:r>
      <w:r w:rsidR="009117DC">
        <w:rPr>
          <w:rFonts w:ascii="Palatino Linotype" w:hAnsi="Palatino Linotype" w:cs="Arial"/>
          <w:b/>
          <w:szCs w:val="18"/>
        </w:rPr>
        <w:t>,</w:t>
      </w:r>
      <w:r w:rsidR="003F2810" w:rsidRPr="006A3BAA">
        <w:rPr>
          <w:rFonts w:ascii="Palatino Linotype" w:hAnsi="Palatino Linotype" w:cs="Arial"/>
          <w:b/>
          <w:szCs w:val="18"/>
        </w:rPr>
        <w:t xml:space="preserve"> </w:t>
      </w:r>
      <w:r w:rsidR="009117DC">
        <w:rPr>
          <w:rFonts w:ascii="Palatino Linotype" w:hAnsi="Palatino Linotype" w:cs="Arial"/>
          <w:color w:val="000000" w:themeColor="text1"/>
        </w:rPr>
        <w:t>en las que</w:t>
      </w:r>
      <w:r w:rsidR="00E74B41" w:rsidRPr="006A3BAA">
        <w:rPr>
          <w:rFonts w:ascii="Palatino Linotype" w:hAnsi="Palatino Linotype" w:cs="Arial"/>
          <w:color w:val="000000" w:themeColor="text1"/>
        </w:rPr>
        <w:t xml:space="preserve"> solicitó lo siguiente:</w:t>
      </w:r>
    </w:p>
    <w:p w14:paraId="52248C3C" w14:textId="77777777" w:rsidR="00E74B41" w:rsidRPr="00E74B41" w:rsidRDefault="00E74B41" w:rsidP="00E74B41">
      <w:pPr>
        <w:spacing w:line="360" w:lineRule="auto"/>
        <w:jc w:val="both"/>
        <w:rPr>
          <w:rFonts w:ascii="Palatino Linotype" w:hAnsi="Palatino Linotype" w:cs="Arial"/>
          <w:color w:val="000000" w:themeColor="text1"/>
        </w:rPr>
      </w:pPr>
    </w:p>
    <w:tbl>
      <w:tblPr>
        <w:tblStyle w:val="Tablaconcuadrcula"/>
        <w:tblW w:w="8642" w:type="dxa"/>
        <w:tblLayout w:type="fixed"/>
        <w:tblLook w:val="04A0" w:firstRow="1" w:lastRow="0" w:firstColumn="1" w:lastColumn="0" w:noHBand="0" w:noVBand="1"/>
      </w:tblPr>
      <w:tblGrid>
        <w:gridCol w:w="2263"/>
        <w:gridCol w:w="2551"/>
        <w:gridCol w:w="3828"/>
      </w:tblGrid>
      <w:tr w:rsidR="00E74B41" w:rsidRPr="009117DC" w14:paraId="55E43BD0" w14:textId="77777777" w:rsidTr="00E17278">
        <w:tc>
          <w:tcPr>
            <w:tcW w:w="2263" w:type="dxa"/>
          </w:tcPr>
          <w:p w14:paraId="0CACC204" w14:textId="44295D8C" w:rsidR="00E74B41" w:rsidRPr="009117DC" w:rsidRDefault="00706D45" w:rsidP="006A3BAA">
            <w:pPr>
              <w:rPr>
                <w:rFonts w:ascii="Palatino Linotype" w:hAnsi="Palatino Linotype" w:cs="Arial"/>
                <w:b/>
                <w:sz w:val="22"/>
                <w:szCs w:val="20"/>
              </w:rPr>
            </w:pPr>
            <w:r w:rsidRPr="009117DC">
              <w:rPr>
                <w:rFonts w:ascii="Palatino Linotype" w:hAnsi="Palatino Linotype" w:cs="Arial"/>
                <w:b/>
                <w:sz w:val="22"/>
                <w:szCs w:val="20"/>
              </w:rPr>
              <w:t>00214/TEQUIXQU/IP/2022</w:t>
            </w:r>
          </w:p>
        </w:tc>
        <w:tc>
          <w:tcPr>
            <w:tcW w:w="2551" w:type="dxa"/>
          </w:tcPr>
          <w:p w14:paraId="5A9BDCCE" w14:textId="2082CAE8" w:rsidR="00E74B41" w:rsidRPr="009117DC" w:rsidRDefault="00706D45" w:rsidP="00A153D6">
            <w:pPr>
              <w:rPr>
                <w:rFonts w:ascii="Palatino Linotype" w:hAnsi="Palatino Linotype" w:cs="Arial"/>
                <w:b/>
                <w:sz w:val="22"/>
                <w:szCs w:val="20"/>
                <w:shd w:val="clear" w:color="auto" w:fill="FFFFFF"/>
              </w:rPr>
            </w:pPr>
            <w:r w:rsidRPr="009117DC">
              <w:rPr>
                <w:rFonts w:ascii="Palatino Linotype" w:eastAsia="Calibri" w:hAnsi="Palatino Linotype" w:cs="Arial"/>
                <w:b/>
                <w:sz w:val="22"/>
                <w:szCs w:val="20"/>
                <w:lang w:val="es-ES"/>
              </w:rPr>
              <w:t>17343</w:t>
            </w:r>
            <w:r w:rsidRPr="009117DC">
              <w:rPr>
                <w:rFonts w:ascii="Palatino Linotype" w:hAnsi="Palatino Linotype"/>
                <w:b/>
                <w:sz w:val="22"/>
                <w:szCs w:val="20"/>
              </w:rPr>
              <w:t>/INFOEM/IP/RR/2022</w:t>
            </w:r>
          </w:p>
        </w:tc>
        <w:tc>
          <w:tcPr>
            <w:tcW w:w="3828" w:type="dxa"/>
          </w:tcPr>
          <w:p w14:paraId="7B461E14" w14:textId="77777777" w:rsidR="00706D45" w:rsidRPr="009117DC" w:rsidRDefault="00706D45" w:rsidP="00706D45">
            <w:pPr>
              <w:jc w:val="both"/>
              <w:rPr>
                <w:rFonts w:ascii="Palatino Linotype" w:hAnsi="Palatino Linotype"/>
                <w:i/>
                <w:sz w:val="22"/>
                <w:szCs w:val="20"/>
              </w:rPr>
            </w:pPr>
            <w:r w:rsidRPr="009117DC">
              <w:rPr>
                <w:rFonts w:ascii="Palatino Linotype" w:hAnsi="Palatino Linotype"/>
                <w:i/>
                <w:sz w:val="22"/>
                <w:szCs w:val="20"/>
              </w:rPr>
              <w:t xml:space="preserve">1. SOLICITAMOS BANDO 2020 Y REGLAMENTO VIGENTE 2. DELIBERACIONES, ACUERDOS </w:t>
            </w:r>
            <w:r w:rsidRPr="009117DC">
              <w:rPr>
                <w:rFonts w:ascii="Palatino Linotype" w:hAnsi="Palatino Linotype"/>
                <w:i/>
                <w:sz w:val="22"/>
                <w:szCs w:val="20"/>
              </w:rPr>
              <w:lastRenderedPageBreak/>
              <w:t>DICTÁMENES O SIMILARES DE LAS COMISIONES EDILICIAS, DONDE ACORDARON MODIFICACIONES, ADICIONES O CAMBIOS A BANDO 2019 Y/O REGLAMENTOS, ES IMPORTANTE CONTAR CON LOS RAZONAMIENTOS HECHOS POR ESTOS PARA CONOCER EL SOPORTE JURÍDICO, ADMINISTRATIVO APLICABLE A ESTAS MODIFICACIONES.</w:t>
            </w:r>
          </w:p>
          <w:p w14:paraId="752E9700" w14:textId="007BA9D7" w:rsidR="00E17278" w:rsidRPr="009117DC" w:rsidRDefault="00E17278" w:rsidP="00E17278">
            <w:pPr>
              <w:jc w:val="both"/>
              <w:rPr>
                <w:rFonts w:ascii="Palatino Linotype" w:hAnsi="Palatino Linotype"/>
                <w:i/>
                <w:sz w:val="22"/>
                <w:szCs w:val="20"/>
              </w:rPr>
            </w:pPr>
          </w:p>
          <w:p w14:paraId="2872C45F" w14:textId="6B7C2C36" w:rsidR="00E74B41" w:rsidRPr="009117DC" w:rsidRDefault="00E74B41" w:rsidP="00E74B41">
            <w:pPr>
              <w:jc w:val="both"/>
              <w:rPr>
                <w:rFonts w:ascii="Palatino Linotype" w:hAnsi="Palatino Linotype"/>
                <w:i/>
                <w:sz w:val="22"/>
                <w:szCs w:val="20"/>
              </w:rPr>
            </w:pPr>
          </w:p>
        </w:tc>
      </w:tr>
      <w:tr w:rsidR="00E74B41" w:rsidRPr="009117DC" w14:paraId="7BFC02BC" w14:textId="77777777" w:rsidTr="00E17278">
        <w:tc>
          <w:tcPr>
            <w:tcW w:w="2263" w:type="dxa"/>
          </w:tcPr>
          <w:p w14:paraId="2FD78975" w14:textId="2AC32794" w:rsidR="00E74B41" w:rsidRPr="009117DC" w:rsidRDefault="00706D45" w:rsidP="006A3BAA">
            <w:pPr>
              <w:rPr>
                <w:rFonts w:ascii="Palatino Linotype" w:hAnsi="Palatino Linotype" w:cs="Arial"/>
                <w:b/>
                <w:sz w:val="22"/>
                <w:szCs w:val="20"/>
                <w:shd w:val="clear" w:color="auto" w:fill="FFFFFF"/>
              </w:rPr>
            </w:pPr>
            <w:r w:rsidRPr="009117DC">
              <w:rPr>
                <w:rFonts w:ascii="Palatino Linotype" w:hAnsi="Palatino Linotype" w:cs="Arial"/>
                <w:b/>
                <w:sz w:val="22"/>
                <w:szCs w:val="20"/>
              </w:rPr>
              <w:lastRenderedPageBreak/>
              <w:t>00261/TEQUIXQU/IP/2022</w:t>
            </w:r>
            <w:r w:rsidR="006A3BAA" w:rsidRPr="009117DC">
              <w:rPr>
                <w:rFonts w:ascii="Palatino Linotype" w:hAnsi="Palatino Linotype" w:cs="Arial"/>
                <w:b/>
                <w:sz w:val="22"/>
                <w:szCs w:val="20"/>
              </w:rPr>
              <w:t xml:space="preserve">, </w:t>
            </w:r>
          </w:p>
        </w:tc>
        <w:tc>
          <w:tcPr>
            <w:tcW w:w="2551" w:type="dxa"/>
          </w:tcPr>
          <w:p w14:paraId="7AC120BF" w14:textId="133D4670" w:rsidR="00E74B41" w:rsidRPr="009117DC" w:rsidRDefault="00706D45" w:rsidP="00EA7B1A">
            <w:pPr>
              <w:rPr>
                <w:rFonts w:ascii="Palatino Linotype" w:hAnsi="Palatino Linotype" w:cs="Arial"/>
                <w:b/>
                <w:sz w:val="22"/>
                <w:szCs w:val="20"/>
                <w:shd w:val="clear" w:color="auto" w:fill="FFFFFF"/>
              </w:rPr>
            </w:pPr>
            <w:r w:rsidRPr="009117DC">
              <w:rPr>
                <w:rFonts w:ascii="Palatino Linotype" w:eastAsia="Calibri" w:hAnsi="Palatino Linotype" w:cs="Tahoma"/>
                <w:b/>
                <w:sz w:val="22"/>
                <w:szCs w:val="20"/>
                <w:lang w:eastAsia="en-US"/>
              </w:rPr>
              <w:t>17360/INFOEM/IP/RR/2022</w:t>
            </w:r>
          </w:p>
        </w:tc>
        <w:tc>
          <w:tcPr>
            <w:tcW w:w="3828" w:type="dxa"/>
          </w:tcPr>
          <w:p w14:paraId="34497D1E" w14:textId="77777777" w:rsidR="00706D45" w:rsidRPr="009117DC" w:rsidRDefault="00706D45" w:rsidP="00706D45">
            <w:pPr>
              <w:jc w:val="both"/>
              <w:rPr>
                <w:rFonts w:ascii="Palatino Linotype" w:hAnsi="Palatino Linotype"/>
                <w:i/>
                <w:sz w:val="22"/>
                <w:szCs w:val="20"/>
              </w:rPr>
            </w:pPr>
            <w:r w:rsidRPr="009117DC">
              <w:rPr>
                <w:rFonts w:ascii="Palatino Linotype" w:hAnsi="Palatino Linotype"/>
                <w:i/>
                <w:sz w:val="22"/>
                <w:szCs w:val="20"/>
              </w:rPr>
              <w:t>1. SOLICITAMOS BANDO 2021 Y REGLAMENTO VIGENTE 2. DELIBERACIONES, ACUERDOS DICTÁMENES O SIMILARES DE LAS COMISIONES EDILICIAS, DONDE ACORDARON MODIFICACIONES, ADICIONES O CAMBIOS A BANDO 2019 Y/O REGLAMENTOS, ES IMPORTANTE CONTAR CON LOS RAZONAMIENTOS HECHOS POR ESTOS PARA CONOCER EL SOPORTE JURÍDICO, ADMINISTRATIVO APLICABLE A ESTAS MODIFICACIONES.</w:t>
            </w:r>
          </w:p>
          <w:p w14:paraId="5E123805" w14:textId="09EAD7AA" w:rsidR="00E74B41" w:rsidRPr="009117DC" w:rsidRDefault="00E74B41" w:rsidP="00E74B41">
            <w:pPr>
              <w:jc w:val="both"/>
              <w:rPr>
                <w:rFonts w:ascii="Palatino Linotype" w:hAnsi="Palatino Linotype"/>
                <w:i/>
                <w:sz w:val="22"/>
                <w:szCs w:val="20"/>
              </w:rPr>
            </w:pPr>
          </w:p>
        </w:tc>
      </w:tr>
      <w:tr w:rsidR="006A3BAA" w:rsidRPr="009117DC" w14:paraId="57F3782C" w14:textId="77777777" w:rsidTr="00E17278">
        <w:tc>
          <w:tcPr>
            <w:tcW w:w="2263" w:type="dxa"/>
          </w:tcPr>
          <w:p w14:paraId="093811E8" w14:textId="624DF184" w:rsidR="006A3BAA" w:rsidRPr="009117DC" w:rsidRDefault="00706D45" w:rsidP="006A3BAA">
            <w:pPr>
              <w:rPr>
                <w:rFonts w:ascii="Palatino Linotype" w:hAnsi="Palatino Linotype" w:cs="Arial"/>
                <w:b/>
                <w:sz w:val="22"/>
                <w:szCs w:val="20"/>
              </w:rPr>
            </w:pPr>
            <w:r w:rsidRPr="009117DC">
              <w:rPr>
                <w:rFonts w:ascii="Palatino Linotype" w:hAnsi="Palatino Linotype" w:cs="Arial"/>
                <w:b/>
                <w:sz w:val="22"/>
                <w:szCs w:val="20"/>
              </w:rPr>
              <w:t>00296/TEQUIXQU/IP/2022</w:t>
            </w:r>
          </w:p>
        </w:tc>
        <w:tc>
          <w:tcPr>
            <w:tcW w:w="2551" w:type="dxa"/>
          </w:tcPr>
          <w:p w14:paraId="47139A7E" w14:textId="7200852D" w:rsidR="006A3BAA" w:rsidRPr="009117DC" w:rsidRDefault="00706D45" w:rsidP="006A3BAA">
            <w:pPr>
              <w:rPr>
                <w:rFonts w:ascii="Palatino Linotype" w:eastAsia="Calibri" w:hAnsi="Palatino Linotype" w:cs="Tahoma"/>
                <w:b/>
                <w:sz w:val="22"/>
                <w:szCs w:val="20"/>
                <w:lang w:eastAsia="en-US"/>
              </w:rPr>
            </w:pPr>
            <w:r w:rsidRPr="009117DC">
              <w:rPr>
                <w:rFonts w:ascii="Palatino Linotype" w:hAnsi="Palatino Linotype"/>
                <w:b/>
                <w:sz w:val="22"/>
                <w:szCs w:val="20"/>
              </w:rPr>
              <w:t>17362/INFOEM/IP/RR/2022</w:t>
            </w:r>
          </w:p>
        </w:tc>
        <w:tc>
          <w:tcPr>
            <w:tcW w:w="3828" w:type="dxa"/>
          </w:tcPr>
          <w:p w14:paraId="5397F3F5" w14:textId="77777777" w:rsidR="00706D45" w:rsidRPr="009117DC" w:rsidRDefault="00706D45" w:rsidP="00706D45">
            <w:pPr>
              <w:jc w:val="both"/>
              <w:rPr>
                <w:rFonts w:ascii="Palatino Linotype" w:hAnsi="Palatino Linotype"/>
                <w:i/>
                <w:sz w:val="22"/>
                <w:szCs w:val="20"/>
              </w:rPr>
            </w:pPr>
            <w:r w:rsidRPr="009117DC">
              <w:rPr>
                <w:rFonts w:ascii="Palatino Linotype" w:hAnsi="Palatino Linotype"/>
                <w:i/>
                <w:sz w:val="22"/>
                <w:szCs w:val="20"/>
              </w:rPr>
              <w:t xml:space="preserve">1. SOLICITAMOS BANDO 2022 Y REGLAMENTO VIGENTE 2. DELIBERACIONES, ACUERDOS DICTÁMENES O SIMILARES DE LAS COMISIONES EDILICIAS, DONDE ACORDARON MODIFICACIONES, ADICIONES O CAMBIOS A BANDO 2019 Y/O REGLAMENTOS, ES IMPORTANTE </w:t>
            </w:r>
            <w:r w:rsidRPr="009117DC">
              <w:rPr>
                <w:rFonts w:ascii="Palatino Linotype" w:hAnsi="Palatino Linotype"/>
                <w:i/>
                <w:sz w:val="22"/>
                <w:szCs w:val="20"/>
              </w:rPr>
              <w:lastRenderedPageBreak/>
              <w:t>CONTAR CON LOS RAZONAMIENTOS HECHOS POR ESTOS PARA CONOCER EL SOPORTE JURÍDICO, ADMINISTRATIVO APLICABLE A ESTAS MODIFICACIONES.</w:t>
            </w:r>
          </w:p>
          <w:p w14:paraId="561AA9DD" w14:textId="7F62D92D" w:rsidR="006A3BAA" w:rsidRPr="009117DC" w:rsidRDefault="006A3BAA" w:rsidP="00347E3E">
            <w:pPr>
              <w:jc w:val="both"/>
              <w:rPr>
                <w:rFonts w:ascii="Palatino Linotype" w:hAnsi="Palatino Linotype"/>
                <w:i/>
                <w:sz w:val="22"/>
                <w:szCs w:val="20"/>
              </w:rPr>
            </w:pPr>
          </w:p>
        </w:tc>
      </w:tr>
      <w:tr w:rsidR="006A3BAA" w:rsidRPr="009117DC" w14:paraId="33BE8A46" w14:textId="77777777" w:rsidTr="00E17278">
        <w:tc>
          <w:tcPr>
            <w:tcW w:w="2263" w:type="dxa"/>
          </w:tcPr>
          <w:p w14:paraId="654AEA07" w14:textId="6F14C697" w:rsidR="006A3BAA" w:rsidRPr="009117DC" w:rsidRDefault="00706D45" w:rsidP="006A3BAA">
            <w:pPr>
              <w:rPr>
                <w:rFonts w:ascii="Palatino Linotype" w:hAnsi="Palatino Linotype" w:cs="Arial"/>
                <w:b/>
                <w:sz w:val="22"/>
                <w:szCs w:val="20"/>
              </w:rPr>
            </w:pPr>
            <w:r w:rsidRPr="009117DC">
              <w:rPr>
                <w:rFonts w:ascii="Palatino Linotype" w:hAnsi="Palatino Linotype" w:cs="Arial"/>
                <w:b/>
                <w:sz w:val="22"/>
                <w:szCs w:val="20"/>
              </w:rPr>
              <w:lastRenderedPageBreak/>
              <w:t>00308/TEQUIXQU/IP/2022</w:t>
            </w:r>
            <w:r w:rsidR="006A3BAA" w:rsidRPr="009117DC">
              <w:rPr>
                <w:rFonts w:ascii="Palatino Linotype" w:hAnsi="Palatino Linotype" w:cs="Arial"/>
                <w:b/>
                <w:sz w:val="22"/>
                <w:szCs w:val="20"/>
              </w:rPr>
              <w:t xml:space="preserve"> </w:t>
            </w:r>
          </w:p>
        </w:tc>
        <w:tc>
          <w:tcPr>
            <w:tcW w:w="2551" w:type="dxa"/>
          </w:tcPr>
          <w:p w14:paraId="0655E812" w14:textId="5017A598" w:rsidR="0080677C" w:rsidRPr="009117DC" w:rsidRDefault="00706D45" w:rsidP="0080677C">
            <w:pPr>
              <w:spacing w:line="360" w:lineRule="auto"/>
              <w:jc w:val="both"/>
              <w:rPr>
                <w:rFonts w:ascii="Palatino Linotype" w:hAnsi="Palatino Linotype"/>
                <w:b/>
                <w:sz w:val="22"/>
                <w:szCs w:val="20"/>
              </w:rPr>
            </w:pPr>
            <w:r w:rsidRPr="009117DC">
              <w:rPr>
                <w:rFonts w:ascii="Palatino Linotype" w:eastAsia="Calibri" w:hAnsi="Palatino Linotype" w:cs="Tahoma"/>
                <w:b/>
                <w:sz w:val="22"/>
                <w:szCs w:val="20"/>
                <w:lang w:eastAsia="en-US"/>
              </w:rPr>
              <w:t>17363/INFOEM/IP/RR/2022</w:t>
            </w:r>
          </w:p>
          <w:p w14:paraId="060104DC" w14:textId="05D98F2A" w:rsidR="006A3BAA" w:rsidRPr="009117DC" w:rsidRDefault="006A3BAA" w:rsidP="006A3BAA">
            <w:pPr>
              <w:rPr>
                <w:rFonts w:ascii="Palatino Linotype" w:eastAsia="Calibri" w:hAnsi="Palatino Linotype" w:cs="Tahoma"/>
                <w:b/>
                <w:sz w:val="22"/>
                <w:szCs w:val="20"/>
                <w:lang w:eastAsia="en-US"/>
              </w:rPr>
            </w:pPr>
          </w:p>
        </w:tc>
        <w:tc>
          <w:tcPr>
            <w:tcW w:w="3828" w:type="dxa"/>
          </w:tcPr>
          <w:p w14:paraId="75075B9C" w14:textId="77777777" w:rsidR="00706D45" w:rsidRPr="009117DC" w:rsidRDefault="00706D45" w:rsidP="00706D45">
            <w:pPr>
              <w:jc w:val="both"/>
              <w:rPr>
                <w:rFonts w:ascii="Palatino Linotype" w:hAnsi="Palatino Linotype"/>
                <w:i/>
                <w:sz w:val="22"/>
                <w:szCs w:val="20"/>
              </w:rPr>
            </w:pPr>
            <w:r w:rsidRPr="009117DC">
              <w:rPr>
                <w:rFonts w:ascii="Palatino Linotype" w:hAnsi="Palatino Linotype"/>
                <w:i/>
                <w:sz w:val="22"/>
                <w:szCs w:val="20"/>
              </w:rPr>
              <w:t>1. SOLICITAMOS BANDO 2019 Y REGLAMENTO VIGENTE 2. DELIBERACIONES, ACUERDOS DICTÁMENES O SIMILARES DE LAS COMISIONES EDILICIAS, DONDE ACORDARON MODIFICACIONES, ADICIONES O CAMBIOS A BANDO 2019 Y/O REGLAMENTOS, ES IMPORTANTE CONTAR CON LOS RAZONAMIENTOS HECHOS POR ESTOS PARA CONOCER EL SOPORTE JURÍDICO, ADMINISTRATIVO APLICABLE A ESTAS MODIFICACIONES.</w:t>
            </w:r>
          </w:p>
          <w:p w14:paraId="70241821" w14:textId="1CCDD202" w:rsidR="006A3BAA" w:rsidRPr="009117DC" w:rsidRDefault="006A3BAA" w:rsidP="00347E3E">
            <w:pPr>
              <w:jc w:val="both"/>
              <w:rPr>
                <w:rFonts w:ascii="Palatino Linotype" w:hAnsi="Palatino Linotype"/>
                <w:i/>
                <w:sz w:val="22"/>
                <w:szCs w:val="20"/>
              </w:rPr>
            </w:pPr>
          </w:p>
        </w:tc>
      </w:tr>
    </w:tbl>
    <w:p w14:paraId="1A0E5DEA" w14:textId="6D752CD5" w:rsidR="00E74B41" w:rsidRPr="00E74B41" w:rsidRDefault="00C760A0" w:rsidP="00C760A0">
      <w:pPr>
        <w:tabs>
          <w:tab w:val="left" w:pos="5670"/>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ab/>
      </w:r>
    </w:p>
    <w:p w14:paraId="099510C7" w14:textId="65B17E9A"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Señaló como modalidad de entrega de la información a través del SAIMEX</w:t>
      </w:r>
      <w:r w:rsidR="00706D45">
        <w:rPr>
          <w:rFonts w:ascii="Palatino Linotype" w:hAnsi="Palatino Linotype" w:cs="Arial"/>
          <w:color w:val="000000" w:themeColor="text1"/>
        </w:rPr>
        <w:t>.</w:t>
      </w:r>
    </w:p>
    <w:p w14:paraId="270A186F" w14:textId="77777777" w:rsidR="00340BC8" w:rsidRDefault="00340BC8" w:rsidP="00340BC8">
      <w:pPr>
        <w:pStyle w:val="Prrafodelista"/>
        <w:spacing w:line="360" w:lineRule="auto"/>
        <w:ind w:left="0"/>
        <w:jc w:val="both"/>
        <w:rPr>
          <w:rFonts w:ascii="Palatino Linotype" w:hAnsi="Palatino Linotype" w:cs="Arial"/>
          <w:color w:val="000000" w:themeColor="text1"/>
        </w:rPr>
      </w:pPr>
    </w:p>
    <w:p w14:paraId="1A417ADB" w14:textId="7D25BCF1" w:rsidR="006A0DE5" w:rsidRDefault="00340BC8" w:rsidP="006A0DE5">
      <w:pPr>
        <w:pStyle w:val="Prrafodelista"/>
        <w:numPr>
          <w:ilvl w:val="0"/>
          <w:numId w:val="4"/>
        </w:numPr>
        <w:spacing w:line="360" w:lineRule="auto"/>
        <w:ind w:left="0" w:firstLine="0"/>
        <w:jc w:val="both"/>
        <w:rPr>
          <w:rFonts w:ascii="Palatino Linotype" w:hAnsi="Palatino Linotype" w:cs="Arial"/>
          <w:color w:val="000000" w:themeColor="text1"/>
        </w:rPr>
      </w:pPr>
      <w:r w:rsidRPr="006A0DE5">
        <w:rPr>
          <w:rFonts w:ascii="Palatino Linotype" w:hAnsi="Palatino Linotype" w:cs="Arial"/>
          <w:color w:val="000000" w:themeColor="text1"/>
        </w:rPr>
        <w:t xml:space="preserve">El Sujeto Obligado, el </w:t>
      </w:r>
      <w:r w:rsidR="00706D45">
        <w:rPr>
          <w:rFonts w:ascii="Palatino Linotype" w:hAnsi="Palatino Linotype" w:cs="Arial"/>
          <w:color w:val="000000" w:themeColor="text1"/>
        </w:rPr>
        <w:t>siete</w:t>
      </w:r>
      <w:r w:rsidR="006A0DE5" w:rsidRPr="006A0DE5">
        <w:rPr>
          <w:rFonts w:ascii="Palatino Linotype" w:hAnsi="Palatino Linotype" w:cs="Arial"/>
          <w:color w:val="000000" w:themeColor="text1"/>
        </w:rPr>
        <w:t xml:space="preserve"> </w:t>
      </w:r>
      <w:r w:rsidRPr="006A0DE5">
        <w:rPr>
          <w:rFonts w:ascii="Palatino Linotype" w:hAnsi="Palatino Linotype" w:cs="Arial"/>
          <w:color w:val="000000" w:themeColor="text1"/>
        </w:rPr>
        <w:t>(</w:t>
      </w:r>
      <w:r w:rsidR="00706D45">
        <w:rPr>
          <w:rFonts w:ascii="Palatino Linotype" w:hAnsi="Palatino Linotype" w:cs="Arial"/>
          <w:color w:val="000000" w:themeColor="text1"/>
        </w:rPr>
        <w:t>7</w:t>
      </w:r>
      <w:r w:rsidRPr="006A0DE5">
        <w:rPr>
          <w:rFonts w:ascii="Palatino Linotype" w:hAnsi="Palatino Linotype" w:cs="Arial"/>
          <w:color w:val="000000" w:themeColor="text1"/>
        </w:rPr>
        <w:t xml:space="preserve">) </w:t>
      </w:r>
      <w:r w:rsidR="00706D45">
        <w:rPr>
          <w:rFonts w:ascii="Palatino Linotype" w:hAnsi="Palatino Linotype" w:cs="Arial"/>
          <w:color w:val="000000" w:themeColor="text1"/>
        </w:rPr>
        <w:t>diciembre</w:t>
      </w:r>
      <w:r w:rsidR="009A7A55" w:rsidRPr="006A0DE5">
        <w:rPr>
          <w:rFonts w:ascii="Palatino Linotype" w:hAnsi="Palatino Linotype" w:cs="Arial"/>
          <w:color w:val="000000" w:themeColor="text1"/>
        </w:rPr>
        <w:t xml:space="preserve"> </w:t>
      </w:r>
      <w:r w:rsidRPr="006A0DE5">
        <w:rPr>
          <w:rFonts w:ascii="Palatino Linotype" w:hAnsi="Palatino Linotype" w:cs="Arial"/>
          <w:color w:val="000000" w:themeColor="text1"/>
        </w:rPr>
        <w:t>de dos mil veinti</w:t>
      </w:r>
      <w:r w:rsidR="006A0DE5" w:rsidRPr="006A0DE5">
        <w:rPr>
          <w:rFonts w:ascii="Palatino Linotype" w:hAnsi="Palatino Linotype" w:cs="Arial"/>
          <w:color w:val="000000" w:themeColor="text1"/>
        </w:rPr>
        <w:t>dós</w:t>
      </w:r>
      <w:r w:rsidRPr="006A0DE5">
        <w:rPr>
          <w:rFonts w:ascii="Palatino Linotype" w:hAnsi="Palatino Linotype" w:cs="Arial"/>
          <w:color w:val="000000" w:themeColor="text1"/>
        </w:rPr>
        <w:t xml:space="preserve">, solicitó una prórroga para </w:t>
      </w:r>
      <w:r w:rsidR="006A0DE5">
        <w:rPr>
          <w:rFonts w:ascii="Palatino Linotype" w:hAnsi="Palatino Linotype" w:cs="Arial"/>
          <w:color w:val="000000" w:themeColor="text1"/>
        </w:rPr>
        <w:t>dar respuesta a las solicitudes.</w:t>
      </w:r>
    </w:p>
    <w:p w14:paraId="57F95322" w14:textId="77777777" w:rsidR="006A0DE5" w:rsidRPr="006A0DE5" w:rsidRDefault="006A0DE5" w:rsidP="006A0DE5">
      <w:pPr>
        <w:pStyle w:val="Prrafodelista"/>
        <w:rPr>
          <w:rFonts w:ascii="Palatino Linotype" w:hAnsi="Palatino Linotype" w:cs="Arial"/>
          <w:color w:val="000000" w:themeColor="text1"/>
        </w:rPr>
      </w:pPr>
    </w:p>
    <w:p w14:paraId="6A2F05F0" w14:textId="3C319787" w:rsidR="00EE1450" w:rsidRDefault="00882688" w:rsidP="00223FC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w:t>
      </w:r>
      <w:r w:rsidR="00340BC8">
        <w:rPr>
          <w:rFonts w:ascii="Palatino Linotype" w:hAnsi="Palatino Linotype" w:cs="Arial"/>
          <w:color w:val="000000" w:themeColor="text1"/>
        </w:rPr>
        <w:t xml:space="preserve">l </w:t>
      </w:r>
      <w:r w:rsidR="005A7988">
        <w:rPr>
          <w:rFonts w:ascii="Palatino Linotype" w:hAnsi="Palatino Linotype" w:cs="Arial"/>
          <w:color w:val="000000" w:themeColor="text1"/>
        </w:rPr>
        <w:t>trece</w:t>
      </w:r>
      <w:r w:rsidR="00EB354C">
        <w:rPr>
          <w:rFonts w:ascii="Palatino Linotype" w:hAnsi="Palatino Linotype" w:cs="Arial"/>
          <w:color w:val="000000" w:themeColor="text1"/>
        </w:rPr>
        <w:t xml:space="preserve"> </w:t>
      </w:r>
      <w:r w:rsidR="006A0DE5">
        <w:rPr>
          <w:rFonts w:ascii="Palatino Linotype" w:hAnsi="Palatino Linotype" w:cs="Arial"/>
          <w:color w:val="000000" w:themeColor="text1"/>
        </w:rPr>
        <w:t>(</w:t>
      </w:r>
      <w:r w:rsidR="005A7988">
        <w:rPr>
          <w:rFonts w:ascii="Palatino Linotype" w:hAnsi="Palatino Linotype" w:cs="Arial"/>
          <w:color w:val="000000" w:themeColor="text1"/>
        </w:rPr>
        <w:t>13</w:t>
      </w:r>
      <w:r w:rsidR="006A0DE5">
        <w:rPr>
          <w:rFonts w:ascii="Palatino Linotype" w:hAnsi="Palatino Linotype" w:cs="Arial"/>
          <w:color w:val="000000" w:themeColor="text1"/>
        </w:rPr>
        <w:t xml:space="preserve">) </w:t>
      </w:r>
      <w:r w:rsidR="00E0584F">
        <w:rPr>
          <w:rFonts w:ascii="Palatino Linotype" w:hAnsi="Palatino Linotype" w:cs="Arial"/>
          <w:color w:val="000000" w:themeColor="text1"/>
        </w:rPr>
        <w:t xml:space="preserve">y catorce (14) </w:t>
      </w:r>
      <w:r w:rsidR="006A0DE5">
        <w:rPr>
          <w:rFonts w:ascii="Palatino Linotype" w:hAnsi="Palatino Linotype" w:cs="Arial"/>
          <w:color w:val="000000" w:themeColor="text1"/>
        </w:rPr>
        <w:t>d</w:t>
      </w:r>
      <w:r w:rsidR="00EB354C">
        <w:rPr>
          <w:rFonts w:ascii="Palatino Linotype" w:hAnsi="Palatino Linotype" w:cs="Arial"/>
          <w:color w:val="000000" w:themeColor="text1"/>
        </w:rPr>
        <w:t xml:space="preserve">e </w:t>
      </w:r>
      <w:r w:rsidR="005A7988">
        <w:rPr>
          <w:rFonts w:ascii="Palatino Linotype" w:hAnsi="Palatino Linotype" w:cs="Arial"/>
          <w:color w:val="000000" w:themeColor="text1"/>
        </w:rPr>
        <w:t>diciembre</w:t>
      </w:r>
      <w:r w:rsidR="00E92416">
        <w:rPr>
          <w:rFonts w:ascii="Palatino Linotype" w:hAnsi="Palatino Linotype" w:cs="Arial"/>
          <w:color w:val="000000" w:themeColor="text1"/>
        </w:rPr>
        <w:t xml:space="preserve"> </w:t>
      </w:r>
      <w:r>
        <w:rPr>
          <w:rFonts w:ascii="Palatino Linotype" w:hAnsi="Palatino Linotype" w:cs="Arial"/>
          <w:color w:val="000000" w:themeColor="text1"/>
        </w:rPr>
        <w:t>de dos mil veinti</w:t>
      </w:r>
      <w:r w:rsidR="006A0DE5">
        <w:rPr>
          <w:rFonts w:ascii="Palatino Linotype" w:hAnsi="Palatino Linotype" w:cs="Arial"/>
          <w:color w:val="000000" w:themeColor="text1"/>
        </w:rPr>
        <w:t>dós</w:t>
      </w:r>
      <w:r>
        <w:rPr>
          <w:rFonts w:ascii="Palatino Linotype" w:hAnsi="Palatino Linotype" w:cs="Arial"/>
          <w:color w:val="000000" w:themeColor="text1"/>
        </w:rPr>
        <w:t>,</w:t>
      </w:r>
      <w:r w:rsidR="00EE1450">
        <w:rPr>
          <w:rFonts w:ascii="Palatino Linotype" w:hAnsi="Palatino Linotype" w:cs="Arial"/>
          <w:color w:val="000000" w:themeColor="text1"/>
        </w:rPr>
        <w:t xml:space="preserve"> </w:t>
      </w:r>
      <w:r w:rsidR="00495E0B">
        <w:rPr>
          <w:rFonts w:ascii="Palatino Linotype" w:hAnsi="Palatino Linotype" w:cs="Arial"/>
          <w:color w:val="000000" w:themeColor="text1"/>
        </w:rPr>
        <w:t>el Sujeto Obligado dio respuesta a las solicitudes de acceso a la información,</w:t>
      </w:r>
      <w:r w:rsidR="006A0DE5">
        <w:rPr>
          <w:rFonts w:ascii="Palatino Linotype" w:hAnsi="Palatino Linotype" w:cs="Arial"/>
          <w:color w:val="000000" w:themeColor="text1"/>
        </w:rPr>
        <w:t xml:space="preserve"> </w:t>
      </w:r>
      <w:r w:rsidR="005A7988">
        <w:rPr>
          <w:rFonts w:ascii="Palatino Linotype" w:hAnsi="Palatino Linotype" w:cs="Arial"/>
          <w:color w:val="000000" w:themeColor="text1"/>
        </w:rPr>
        <w:t>en los siguientes términos:</w:t>
      </w:r>
    </w:p>
    <w:p w14:paraId="248AFC93" w14:textId="77777777" w:rsidR="00614878" w:rsidRDefault="00614878" w:rsidP="00614878">
      <w:pPr>
        <w:pStyle w:val="Prrafodelista"/>
        <w:spacing w:line="360" w:lineRule="auto"/>
        <w:ind w:left="0"/>
        <w:jc w:val="both"/>
        <w:rPr>
          <w:rFonts w:ascii="Palatino Linotype" w:hAnsi="Palatino Linotype" w:cs="Arial"/>
          <w:color w:val="000000" w:themeColor="text1"/>
        </w:rPr>
      </w:pPr>
    </w:p>
    <w:p w14:paraId="29377D60" w14:textId="437F2282" w:rsidR="00706D45" w:rsidRPr="009117DC" w:rsidRDefault="00706D45" w:rsidP="00614878">
      <w:pPr>
        <w:pStyle w:val="Prrafodelista"/>
        <w:spacing w:line="360" w:lineRule="auto"/>
        <w:ind w:left="0"/>
        <w:jc w:val="both"/>
        <w:rPr>
          <w:rFonts w:ascii="Palatino Linotype" w:hAnsi="Palatino Linotype" w:cs="Arial"/>
          <w:color w:val="000000" w:themeColor="text1"/>
          <w:sz w:val="22"/>
        </w:rPr>
      </w:pPr>
      <w:r w:rsidRPr="009117DC">
        <w:rPr>
          <w:rFonts w:ascii="Palatino Linotype" w:hAnsi="Palatino Linotype" w:cs="Arial"/>
          <w:b/>
          <w:sz w:val="22"/>
          <w:szCs w:val="18"/>
        </w:rPr>
        <w:lastRenderedPageBreak/>
        <w:t xml:space="preserve">00214/TEQUIXQU/IP/2022, </w:t>
      </w:r>
    </w:p>
    <w:p w14:paraId="2EA3953B"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A0D6B1"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00214/TEQUIXQU/IP/2022,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39593179"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ATENTAMENTE</w:t>
      </w:r>
    </w:p>
    <w:p w14:paraId="0B0CDDB1" w14:textId="2DCBBB63" w:rsidR="006A0DE5"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LIC JULISSA PAULINA GUTIÉRREZ VÁZQUEZ</w:t>
      </w:r>
    </w:p>
    <w:p w14:paraId="15F8C01C" w14:textId="77777777" w:rsidR="005A7988" w:rsidRDefault="005A7988" w:rsidP="005A7988">
      <w:pPr>
        <w:spacing w:line="360" w:lineRule="auto"/>
        <w:ind w:right="333"/>
        <w:jc w:val="both"/>
        <w:rPr>
          <w:rFonts w:ascii="Palatino Linotype" w:hAnsi="Palatino Linotype" w:cs="Arial"/>
          <w:color w:val="000000" w:themeColor="text1"/>
        </w:rPr>
      </w:pPr>
    </w:p>
    <w:p w14:paraId="24C33213" w14:textId="35C3DDB7" w:rsidR="005A7988" w:rsidRDefault="005A7988" w:rsidP="005A7988">
      <w:pPr>
        <w:pStyle w:val="Prrafodelista"/>
        <w:numPr>
          <w:ilvl w:val="0"/>
          <w:numId w:val="34"/>
        </w:numPr>
        <w:spacing w:line="360" w:lineRule="auto"/>
        <w:ind w:right="333"/>
        <w:jc w:val="both"/>
        <w:rPr>
          <w:rFonts w:ascii="Palatino Linotype" w:hAnsi="Palatino Linotype" w:cs="Arial"/>
          <w:b/>
          <w:color w:val="000000" w:themeColor="text1"/>
          <w:sz w:val="22"/>
        </w:rPr>
      </w:pPr>
      <w:r w:rsidRPr="005A7988">
        <w:rPr>
          <w:rFonts w:ascii="Palatino Linotype" w:hAnsi="Palatino Linotype" w:cs="Arial"/>
          <w:b/>
          <w:color w:val="000000" w:themeColor="text1"/>
          <w:sz w:val="22"/>
        </w:rPr>
        <w:t>SECRETARIA DEL AYUNTAMIENTO.pdf</w:t>
      </w:r>
      <w:r>
        <w:rPr>
          <w:rFonts w:ascii="Palatino Linotype" w:hAnsi="Palatino Linotype" w:cs="Arial"/>
          <w:b/>
          <w:color w:val="000000" w:themeColor="text1"/>
          <w:sz w:val="22"/>
        </w:rPr>
        <w:t xml:space="preserve">: </w:t>
      </w:r>
      <w:r w:rsidRPr="005A7988">
        <w:rPr>
          <w:rFonts w:ascii="Palatino Linotype" w:hAnsi="Palatino Linotype" w:cs="Arial"/>
          <w:color w:val="000000" w:themeColor="text1"/>
          <w:sz w:val="22"/>
        </w:rPr>
        <w:t>Oficio SEC/TEQ/INT/378/2022 de fecha veinticinco (25) de noviembre de dos mil veintidós, signado por el Secretario del Ayuntamiento, mediante el cual refiere que realizó una búsqueda exhaustiva y razonable y no se encontró ninguna documentación referente a lo solicitado.</w:t>
      </w:r>
    </w:p>
    <w:p w14:paraId="00070742" w14:textId="595D353B" w:rsidR="005A7988" w:rsidRPr="005A7988" w:rsidRDefault="005A7988" w:rsidP="005A7988">
      <w:pPr>
        <w:pStyle w:val="Prrafodelista"/>
        <w:numPr>
          <w:ilvl w:val="0"/>
          <w:numId w:val="34"/>
        </w:numPr>
        <w:spacing w:line="360" w:lineRule="auto"/>
        <w:ind w:right="333"/>
        <w:jc w:val="both"/>
        <w:rPr>
          <w:rFonts w:ascii="Palatino Linotype" w:hAnsi="Palatino Linotype" w:cs="Arial"/>
          <w:b/>
          <w:color w:val="000000" w:themeColor="text1"/>
          <w:sz w:val="22"/>
        </w:rPr>
      </w:pPr>
      <w:r w:rsidRPr="005A7988">
        <w:rPr>
          <w:rFonts w:ascii="Palatino Linotype" w:hAnsi="Palatino Linotype" w:cs="Arial"/>
          <w:b/>
          <w:color w:val="000000" w:themeColor="text1"/>
          <w:sz w:val="22"/>
        </w:rPr>
        <w:t>ACTA 20 DEL COMITE DE TRANSPARENCIA OK.pdf</w:t>
      </w:r>
      <w:r>
        <w:rPr>
          <w:rFonts w:ascii="Palatino Linotype" w:hAnsi="Palatino Linotype" w:cs="Arial"/>
          <w:b/>
          <w:color w:val="000000" w:themeColor="text1"/>
          <w:sz w:val="22"/>
        </w:rPr>
        <w:t xml:space="preserve">: </w:t>
      </w:r>
      <w:r w:rsidRPr="005A7988">
        <w:rPr>
          <w:rFonts w:ascii="Palatino Linotype" w:hAnsi="Palatino Linotype" w:cs="Arial"/>
          <w:color w:val="000000" w:themeColor="text1"/>
          <w:sz w:val="22"/>
        </w:rPr>
        <w:t>Contiene el acta TRANSPARENCIA/CT/ACTA-EXTRA-0020/2022</w:t>
      </w:r>
      <w:r>
        <w:rPr>
          <w:rFonts w:ascii="Palatino Linotype" w:hAnsi="Palatino Linotype" w:cs="Arial"/>
          <w:color w:val="000000" w:themeColor="text1"/>
          <w:sz w:val="22"/>
        </w:rPr>
        <w:t xml:space="preserve">, correspondiente a la Vigésima Sesión Extraordinaria, en la que se enlista, en el punto 4 del orden del día, la inexistencia de la información requerida en las solicitudes </w:t>
      </w:r>
      <w:r w:rsidRPr="005A7988">
        <w:rPr>
          <w:rFonts w:ascii="Palatino Linotype" w:hAnsi="Palatino Linotype" w:cs="Arial"/>
          <w:b/>
          <w:szCs w:val="18"/>
        </w:rPr>
        <w:t>00214/TEQUIXQU/IP/2022, 00261/TEQUIXQU/IP/2022</w:t>
      </w:r>
      <w:r>
        <w:rPr>
          <w:rFonts w:ascii="Palatino Linotype" w:hAnsi="Palatino Linotype" w:cs="Arial"/>
          <w:b/>
          <w:szCs w:val="18"/>
        </w:rPr>
        <w:t xml:space="preserve"> </w:t>
      </w:r>
      <w:r w:rsidRPr="005A7988">
        <w:rPr>
          <w:rFonts w:ascii="Palatino Linotype" w:hAnsi="Palatino Linotype" w:cs="Arial"/>
          <w:b/>
          <w:szCs w:val="18"/>
        </w:rPr>
        <w:t>y 00308/TEQUIXQU/IP/2022</w:t>
      </w:r>
      <w:r>
        <w:rPr>
          <w:rFonts w:ascii="Palatino Linotype" w:hAnsi="Palatino Linotype" w:cs="Arial"/>
          <w:b/>
          <w:szCs w:val="18"/>
        </w:rPr>
        <w:t>.</w:t>
      </w:r>
    </w:p>
    <w:p w14:paraId="3A4D4220" w14:textId="5DF75CCB" w:rsidR="005A7988" w:rsidRPr="005A7988" w:rsidRDefault="005A7988" w:rsidP="005A7988">
      <w:pPr>
        <w:pStyle w:val="Prrafodelista"/>
        <w:numPr>
          <w:ilvl w:val="0"/>
          <w:numId w:val="34"/>
        </w:numPr>
        <w:spacing w:line="360" w:lineRule="auto"/>
        <w:ind w:right="333"/>
        <w:jc w:val="both"/>
        <w:rPr>
          <w:rFonts w:ascii="Palatino Linotype" w:hAnsi="Palatino Linotype" w:cs="Arial"/>
          <w:b/>
          <w:color w:val="000000" w:themeColor="text1"/>
          <w:sz w:val="22"/>
        </w:rPr>
      </w:pPr>
      <w:r w:rsidRPr="005A7988">
        <w:rPr>
          <w:rFonts w:ascii="Palatino Linotype" w:hAnsi="Palatino Linotype" w:cs="Arial"/>
          <w:b/>
          <w:color w:val="000000" w:themeColor="text1"/>
          <w:sz w:val="22"/>
        </w:rPr>
        <w:lastRenderedPageBreak/>
        <w:t>SOLICITUD 214.pdf</w:t>
      </w:r>
      <w:r>
        <w:rPr>
          <w:rFonts w:ascii="Palatino Linotype" w:hAnsi="Palatino Linotype" w:cs="Arial"/>
          <w:b/>
          <w:color w:val="000000" w:themeColor="text1"/>
          <w:sz w:val="22"/>
        </w:rPr>
        <w:t xml:space="preserve">: </w:t>
      </w:r>
      <w:r w:rsidRPr="005A7988">
        <w:rPr>
          <w:rFonts w:ascii="Palatino Linotype" w:hAnsi="Palatino Linotype" w:cs="Arial"/>
          <w:color w:val="000000" w:themeColor="text1"/>
          <w:sz w:val="22"/>
        </w:rPr>
        <w:t>Documento sin número de oficio suscrito por la Unidad de Transparencia</w:t>
      </w:r>
      <w:r>
        <w:rPr>
          <w:rFonts w:ascii="Palatino Linotype" w:hAnsi="Palatino Linotype" w:cs="Arial"/>
          <w:b/>
          <w:color w:val="000000" w:themeColor="text1"/>
          <w:sz w:val="22"/>
        </w:rPr>
        <w:t xml:space="preserve">, </w:t>
      </w:r>
      <w:r w:rsidRPr="005A7988">
        <w:rPr>
          <w:rFonts w:ascii="Palatino Linotype" w:hAnsi="Palatino Linotype" w:cs="Arial"/>
          <w:color w:val="000000" w:themeColor="text1"/>
          <w:sz w:val="22"/>
        </w:rPr>
        <w:t>en el que se refiere que se realizó una búsqueda exhaustiva de la información y se envía la respuesta.</w:t>
      </w:r>
    </w:p>
    <w:p w14:paraId="40EEA310" w14:textId="77777777" w:rsidR="005A7988" w:rsidRPr="005A7988" w:rsidRDefault="005A7988" w:rsidP="005A7988">
      <w:pPr>
        <w:spacing w:line="360" w:lineRule="auto"/>
        <w:ind w:right="333"/>
        <w:jc w:val="both"/>
        <w:rPr>
          <w:rFonts w:ascii="Palatino Linotype" w:hAnsi="Palatino Linotype" w:cs="Arial"/>
          <w:color w:val="000000" w:themeColor="text1"/>
        </w:rPr>
      </w:pPr>
    </w:p>
    <w:p w14:paraId="19BA8466" w14:textId="2C60BFF2" w:rsidR="00706D45" w:rsidRPr="009117DC" w:rsidRDefault="00706D45" w:rsidP="00614878">
      <w:pPr>
        <w:pStyle w:val="Prrafodelista"/>
        <w:spacing w:line="360" w:lineRule="auto"/>
        <w:ind w:left="0"/>
        <w:jc w:val="both"/>
        <w:rPr>
          <w:rFonts w:ascii="Palatino Linotype" w:hAnsi="Palatino Linotype" w:cs="Arial"/>
          <w:b/>
          <w:sz w:val="22"/>
          <w:szCs w:val="18"/>
        </w:rPr>
      </w:pPr>
      <w:r w:rsidRPr="009117DC">
        <w:rPr>
          <w:rFonts w:ascii="Palatino Linotype" w:hAnsi="Palatino Linotype" w:cs="Arial"/>
          <w:b/>
          <w:sz w:val="22"/>
          <w:szCs w:val="18"/>
        </w:rPr>
        <w:t>00261/TEQUIXQU/IP/2022:</w:t>
      </w:r>
    </w:p>
    <w:p w14:paraId="5E528A52"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9165D9"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00261/TEQUIXQU/IP/2022,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27FD0B8D" w14:textId="77777777" w:rsidR="005A7988" w:rsidRPr="005A7988"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ATENTAMENTE</w:t>
      </w:r>
    </w:p>
    <w:p w14:paraId="16B0778A" w14:textId="31B0F245" w:rsidR="00706D45" w:rsidRDefault="005A7988" w:rsidP="005A7988">
      <w:pPr>
        <w:pStyle w:val="Prrafodelista"/>
        <w:spacing w:line="360" w:lineRule="auto"/>
        <w:ind w:left="567" w:right="333"/>
        <w:jc w:val="both"/>
        <w:rPr>
          <w:rFonts w:ascii="Palatino Linotype" w:hAnsi="Palatino Linotype" w:cs="Arial"/>
          <w:i/>
          <w:color w:val="000000" w:themeColor="text1"/>
          <w:sz w:val="22"/>
        </w:rPr>
      </w:pPr>
      <w:r w:rsidRPr="005A7988">
        <w:rPr>
          <w:rFonts w:ascii="Palatino Linotype" w:hAnsi="Palatino Linotype" w:cs="Arial"/>
          <w:i/>
          <w:color w:val="000000" w:themeColor="text1"/>
          <w:sz w:val="22"/>
        </w:rPr>
        <w:t>LIC JULISSA PAULINA GUTIÉRREZ VÁZQUEZ</w:t>
      </w:r>
    </w:p>
    <w:p w14:paraId="7DD9162B" w14:textId="77777777" w:rsidR="005A7988" w:rsidRPr="009117DC" w:rsidRDefault="005A7988" w:rsidP="005A7988">
      <w:pPr>
        <w:spacing w:line="360" w:lineRule="auto"/>
        <w:ind w:right="333"/>
        <w:jc w:val="both"/>
        <w:rPr>
          <w:rFonts w:ascii="Palatino Linotype" w:hAnsi="Palatino Linotype" w:cs="Arial"/>
          <w:b/>
          <w:sz w:val="22"/>
          <w:szCs w:val="22"/>
        </w:rPr>
      </w:pPr>
    </w:p>
    <w:p w14:paraId="18483944" w14:textId="1330EB40" w:rsidR="005A7988" w:rsidRPr="009117DC" w:rsidRDefault="005A7988" w:rsidP="005A7988">
      <w:pPr>
        <w:pStyle w:val="Prrafodelista"/>
        <w:numPr>
          <w:ilvl w:val="0"/>
          <w:numId w:val="35"/>
        </w:numPr>
        <w:spacing w:line="360" w:lineRule="auto"/>
        <w:ind w:right="333"/>
        <w:jc w:val="both"/>
        <w:rPr>
          <w:rFonts w:ascii="Palatino Linotype" w:hAnsi="Palatino Linotype" w:cs="Arial"/>
          <w:b/>
          <w:sz w:val="22"/>
          <w:szCs w:val="22"/>
        </w:rPr>
      </w:pPr>
      <w:r w:rsidRPr="009117DC">
        <w:rPr>
          <w:rFonts w:ascii="Palatino Linotype" w:hAnsi="Palatino Linotype" w:cs="Arial"/>
          <w:b/>
          <w:sz w:val="22"/>
          <w:szCs w:val="22"/>
        </w:rPr>
        <w:t xml:space="preserve">SECRETARIA DEL AYUNTAMIENTO.pdf: </w:t>
      </w:r>
      <w:r w:rsidRPr="009117DC">
        <w:rPr>
          <w:rFonts w:ascii="Palatino Linotype" w:hAnsi="Palatino Linotype" w:cs="Arial"/>
          <w:color w:val="000000" w:themeColor="text1"/>
          <w:sz w:val="22"/>
          <w:szCs w:val="22"/>
        </w:rPr>
        <w:t>Oficio SEC/TEQ/INT/379/2022 de fecha veinticinco (25) de noviembre de dos mil veintidós, signado por el Secretario del Ayuntamiento, mediante el cual refiere que realizó una búsqueda exhaustiva y razonable y no se encontró ninguna</w:t>
      </w:r>
    </w:p>
    <w:p w14:paraId="25C9B6C7" w14:textId="29C18CAC" w:rsidR="005A7988" w:rsidRPr="009117DC" w:rsidRDefault="005A7988" w:rsidP="005A7988">
      <w:pPr>
        <w:pStyle w:val="Prrafodelista"/>
        <w:numPr>
          <w:ilvl w:val="0"/>
          <w:numId w:val="35"/>
        </w:numPr>
        <w:spacing w:line="360" w:lineRule="auto"/>
        <w:ind w:right="333"/>
        <w:jc w:val="both"/>
        <w:rPr>
          <w:rFonts w:ascii="Palatino Linotype" w:hAnsi="Palatino Linotype" w:cs="Arial"/>
          <w:b/>
          <w:sz w:val="22"/>
          <w:szCs w:val="22"/>
        </w:rPr>
      </w:pPr>
      <w:r w:rsidRPr="009117DC">
        <w:rPr>
          <w:rFonts w:ascii="Palatino Linotype" w:hAnsi="Palatino Linotype" w:cs="Arial"/>
          <w:b/>
          <w:sz w:val="22"/>
          <w:szCs w:val="22"/>
        </w:rPr>
        <w:t xml:space="preserve">ACTA 20 DEL COMITE DE TRANSPARENCIA OK.pdf: </w:t>
      </w:r>
      <w:r w:rsidRPr="009117DC">
        <w:rPr>
          <w:rFonts w:ascii="Palatino Linotype" w:hAnsi="Palatino Linotype" w:cs="Arial"/>
          <w:color w:val="000000" w:themeColor="text1"/>
          <w:sz w:val="22"/>
          <w:szCs w:val="22"/>
        </w:rPr>
        <w:t xml:space="preserve">Contiene el acta TRANSPARENCIA/CT/ACTA-EXTRA-0020/2022, correspondiente a la Vigésima Sesión Extraordinaria, en la que se enlista, en el punto 4 del orden del </w:t>
      </w:r>
      <w:r w:rsidRPr="009117DC">
        <w:rPr>
          <w:rFonts w:ascii="Palatino Linotype" w:hAnsi="Palatino Linotype" w:cs="Arial"/>
          <w:color w:val="000000" w:themeColor="text1"/>
          <w:sz w:val="22"/>
          <w:szCs w:val="22"/>
        </w:rPr>
        <w:lastRenderedPageBreak/>
        <w:t xml:space="preserve">día, la inexistencia de la información requerida en las solicitudes </w:t>
      </w:r>
      <w:r w:rsidRPr="009117DC">
        <w:rPr>
          <w:rFonts w:ascii="Palatino Linotype" w:hAnsi="Palatino Linotype" w:cs="Arial"/>
          <w:b/>
          <w:sz w:val="22"/>
          <w:szCs w:val="22"/>
        </w:rPr>
        <w:t>00214/TEQUIXQU/IP/2022, 00261/TEQUIXQU/IP/2022 y 00308/TEQUIXQU/IP/2022.</w:t>
      </w:r>
    </w:p>
    <w:p w14:paraId="2080B84D" w14:textId="36FECDB7" w:rsidR="005A7988" w:rsidRPr="009117DC" w:rsidRDefault="005A7988" w:rsidP="005A7988">
      <w:pPr>
        <w:pStyle w:val="Prrafodelista"/>
        <w:numPr>
          <w:ilvl w:val="0"/>
          <w:numId w:val="35"/>
        </w:numPr>
        <w:spacing w:line="360" w:lineRule="auto"/>
        <w:ind w:right="333"/>
        <w:jc w:val="both"/>
        <w:rPr>
          <w:rFonts w:ascii="Palatino Linotype" w:hAnsi="Palatino Linotype" w:cs="Arial"/>
          <w:b/>
          <w:sz w:val="22"/>
          <w:szCs w:val="22"/>
        </w:rPr>
      </w:pPr>
      <w:r w:rsidRPr="009117DC">
        <w:rPr>
          <w:rFonts w:ascii="Palatino Linotype" w:hAnsi="Palatino Linotype" w:cs="Arial"/>
          <w:b/>
          <w:sz w:val="22"/>
          <w:szCs w:val="22"/>
        </w:rPr>
        <w:t>solicitud 261.pdf</w:t>
      </w:r>
      <w:r w:rsidR="00D50E95" w:rsidRPr="009117DC">
        <w:rPr>
          <w:rFonts w:ascii="Palatino Linotype" w:hAnsi="Palatino Linotype" w:cs="Arial"/>
          <w:b/>
          <w:sz w:val="22"/>
          <w:szCs w:val="22"/>
        </w:rPr>
        <w:t xml:space="preserve">: </w:t>
      </w:r>
      <w:r w:rsidR="00D50E95" w:rsidRPr="009117DC">
        <w:rPr>
          <w:rFonts w:ascii="Palatino Linotype" w:hAnsi="Palatino Linotype" w:cs="Arial"/>
          <w:color w:val="000000" w:themeColor="text1"/>
          <w:sz w:val="22"/>
          <w:szCs w:val="22"/>
        </w:rPr>
        <w:t>Documento sin número de oficio suscrito por la Unidad de Transparencia</w:t>
      </w:r>
      <w:r w:rsidR="00D50E95" w:rsidRPr="009117DC">
        <w:rPr>
          <w:rFonts w:ascii="Palatino Linotype" w:hAnsi="Palatino Linotype" w:cs="Arial"/>
          <w:b/>
          <w:color w:val="000000" w:themeColor="text1"/>
          <w:sz w:val="22"/>
          <w:szCs w:val="22"/>
        </w:rPr>
        <w:t xml:space="preserve">, </w:t>
      </w:r>
      <w:r w:rsidR="00D50E95" w:rsidRPr="009117DC">
        <w:rPr>
          <w:rFonts w:ascii="Palatino Linotype" w:hAnsi="Palatino Linotype" w:cs="Arial"/>
          <w:color w:val="000000" w:themeColor="text1"/>
          <w:sz w:val="22"/>
          <w:szCs w:val="22"/>
        </w:rPr>
        <w:t>en el que se refiere que se realizó una búsqueda exhaustiva de la información y se envía la respuesta.</w:t>
      </w:r>
    </w:p>
    <w:p w14:paraId="052B27A9" w14:textId="77777777" w:rsidR="005A7988" w:rsidRPr="009117DC" w:rsidRDefault="005A7988" w:rsidP="005A7988">
      <w:pPr>
        <w:spacing w:line="360" w:lineRule="auto"/>
        <w:ind w:right="333"/>
        <w:jc w:val="both"/>
        <w:rPr>
          <w:rFonts w:ascii="Palatino Linotype" w:hAnsi="Palatino Linotype" w:cs="Arial"/>
          <w:b/>
          <w:sz w:val="22"/>
          <w:szCs w:val="22"/>
        </w:rPr>
      </w:pPr>
    </w:p>
    <w:p w14:paraId="0B9398E2" w14:textId="77777777" w:rsidR="00706D45" w:rsidRPr="009117DC" w:rsidRDefault="00706D45" w:rsidP="00706D45">
      <w:pPr>
        <w:pStyle w:val="Prrafodelista"/>
        <w:spacing w:line="360" w:lineRule="auto"/>
        <w:ind w:left="0"/>
        <w:jc w:val="both"/>
        <w:rPr>
          <w:rFonts w:ascii="Palatino Linotype" w:hAnsi="Palatino Linotype" w:cs="Arial"/>
          <w:b/>
          <w:sz w:val="22"/>
          <w:szCs w:val="22"/>
        </w:rPr>
      </w:pPr>
      <w:r w:rsidRPr="009117DC">
        <w:rPr>
          <w:rFonts w:ascii="Palatino Linotype" w:hAnsi="Palatino Linotype" w:cs="Arial"/>
          <w:b/>
          <w:sz w:val="22"/>
          <w:szCs w:val="22"/>
        </w:rPr>
        <w:t>00296/TEQUIXQU/IP/2022:</w:t>
      </w:r>
    </w:p>
    <w:p w14:paraId="4988DC12" w14:textId="77777777" w:rsidR="00D50E95" w:rsidRPr="009117DC" w:rsidRDefault="00D50E95" w:rsidP="00D50E95">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6F73BC" w14:textId="77777777" w:rsidR="00D50E95" w:rsidRPr="009117DC" w:rsidRDefault="00D50E95" w:rsidP="00D50E95">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00296/TEQUIXQU/IP/2022,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28B7BAEE" w14:textId="77777777" w:rsidR="00D50E95" w:rsidRPr="009117DC" w:rsidRDefault="00D50E95" w:rsidP="00D50E95">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ATENTAMENTE</w:t>
      </w:r>
    </w:p>
    <w:p w14:paraId="671E36B2" w14:textId="2B8B08D0" w:rsidR="00706D45" w:rsidRPr="009117DC" w:rsidRDefault="00D50E95" w:rsidP="00D50E95">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LIC JULISSA PAULINA GUTIÉRREZ VÁZQUEZ</w:t>
      </w:r>
    </w:p>
    <w:p w14:paraId="67AE4307" w14:textId="77777777" w:rsidR="00D50E95" w:rsidRPr="009117DC" w:rsidRDefault="00D50E95" w:rsidP="00D50E95">
      <w:pPr>
        <w:pStyle w:val="Prrafodelista"/>
        <w:spacing w:line="360" w:lineRule="auto"/>
        <w:ind w:left="567" w:right="333"/>
        <w:jc w:val="both"/>
        <w:rPr>
          <w:rFonts w:ascii="Palatino Linotype" w:hAnsi="Palatino Linotype" w:cs="Arial"/>
          <w:i/>
          <w:color w:val="000000" w:themeColor="text1"/>
          <w:sz w:val="22"/>
          <w:szCs w:val="22"/>
        </w:rPr>
      </w:pPr>
    </w:p>
    <w:p w14:paraId="4A0C1846" w14:textId="56D0B6C7" w:rsidR="00D50E95" w:rsidRPr="009117DC" w:rsidRDefault="00D50E95" w:rsidP="00D50E95">
      <w:pPr>
        <w:pStyle w:val="Prrafodelista"/>
        <w:numPr>
          <w:ilvl w:val="0"/>
          <w:numId w:val="36"/>
        </w:numPr>
        <w:spacing w:line="360" w:lineRule="auto"/>
        <w:ind w:left="851" w:right="333"/>
        <w:jc w:val="both"/>
        <w:rPr>
          <w:rFonts w:ascii="Palatino Linotype" w:hAnsi="Palatino Linotype" w:cs="Arial"/>
          <w:b/>
          <w:i/>
          <w:color w:val="000000" w:themeColor="text1"/>
          <w:sz w:val="22"/>
          <w:szCs w:val="22"/>
        </w:rPr>
      </w:pPr>
      <w:r w:rsidRPr="009117DC">
        <w:rPr>
          <w:rFonts w:ascii="Palatino Linotype" w:hAnsi="Palatino Linotype" w:cs="Arial"/>
          <w:b/>
          <w:i/>
          <w:color w:val="000000" w:themeColor="text1"/>
          <w:sz w:val="22"/>
          <w:szCs w:val="22"/>
        </w:rPr>
        <w:t xml:space="preserve">SECRETARIA DEL AYUNTAMIENTO.pdf: </w:t>
      </w:r>
      <w:r w:rsidRPr="009117DC">
        <w:rPr>
          <w:rFonts w:ascii="Palatino Linotype" w:hAnsi="Palatino Linotype" w:cs="Arial"/>
          <w:color w:val="000000" w:themeColor="text1"/>
          <w:sz w:val="22"/>
          <w:szCs w:val="22"/>
        </w:rPr>
        <w:t>Oficio SEC/TEQ/INT/405/2022 signado por el Secretario del Ayuntamiento</w:t>
      </w:r>
      <w:r w:rsidRPr="009117DC">
        <w:rPr>
          <w:rFonts w:ascii="Palatino Linotype" w:hAnsi="Palatino Linotype" w:cs="Arial"/>
          <w:b/>
          <w:color w:val="000000" w:themeColor="text1"/>
          <w:sz w:val="22"/>
          <w:szCs w:val="22"/>
        </w:rPr>
        <w:t xml:space="preserve"> </w:t>
      </w:r>
      <w:r w:rsidRPr="009117DC">
        <w:rPr>
          <w:rFonts w:ascii="Palatino Linotype" w:hAnsi="Palatino Linotype" w:cs="Arial"/>
          <w:color w:val="000000" w:themeColor="text1"/>
          <w:sz w:val="22"/>
          <w:szCs w:val="22"/>
        </w:rPr>
        <w:t xml:space="preserve">mediante el cual indica que se realizó una búsqueda exhaustiva y razonable, hace referencia que entrega un documento PDF el reglamento vigente, para su debido seguimiento y </w:t>
      </w:r>
      <w:r w:rsidRPr="009117DC">
        <w:rPr>
          <w:rFonts w:ascii="Palatino Linotype" w:hAnsi="Palatino Linotype" w:cs="Arial"/>
          <w:color w:val="000000" w:themeColor="text1"/>
          <w:sz w:val="22"/>
          <w:szCs w:val="22"/>
        </w:rPr>
        <w:lastRenderedPageBreak/>
        <w:t>cumplimiento. El Bando Municipal se encuentra publicado en la Gaceta Municipal y en la página oficial del Ayuntamiento.</w:t>
      </w:r>
    </w:p>
    <w:p w14:paraId="4D0C1A35" w14:textId="0F81350B" w:rsidR="00D50E95" w:rsidRPr="009117DC" w:rsidRDefault="00D50E95" w:rsidP="00D50E95">
      <w:pPr>
        <w:pStyle w:val="Prrafodelista"/>
        <w:numPr>
          <w:ilvl w:val="0"/>
          <w:numId w:val="36"/>
        </w:numPr>
        <w:spacing w:line="360" w:lineRule="auto"/>
        <w:ind w:left="851" w:right="333"/>
        <w:jc w:val="both"/>
        <w:rPr>
          <w:rFonts w:ascii="Palatino Linotype" w:hAnsi="Palatino Linotype" w:cs="Arial"/>
          <w:b/>
          <w:i/>
          <w:color w:val="000000" w:themeColor="text1"/>
          <w:sz w:val="22"/>
          <w:szCs w:val="22"/>
        </w:rPr>
      </w:pPr>
      <w:r w:rsidRPr="009117DC">
        <w:rPr>
          <w:rFonts w:ascii="Palatino Linotype" w:hAnsi="Palatino Linotype" w:cs="Arial"/>
          <w:b/>
          <w:i/>
          <w:color w:val="000000" w:themeColor="text1"/>
          <w:sz w:val="22"/>
          <w:szCs w:val="22"/>
        </w:rPr>
        <w:t>REGLAMENTO INTERNO CABILDO.pdf:</w:t>
      </w:r>
      <w:r w:rsidR="00B76BBE" w:rsidRPr="009117DC">
        <w:rPr>
          <w:rFonts w:ascii="Palatino Linotype" w:hAnsi="Palatino Linotype" w:cs="Arial"/>
          <w:b/>
          <w:i/>
          <w:color w:val="000000" w:themeColor="text1"/>
          <w:sz w:val="22"/>
          <w:szCs w:val="22"/>
        </w:rPr>
        <w:t xml:space="preserve"> </w:t>
      </w:r>
      <w:r w:rsidR="00B76BBE" w:rsidRPr="009117DC">
        <w:rPr>
          <w:rFonts w:ascii="Palatino Linotype" w:hAnsi="Palatino Linotype" w:cs="Arial"/>
          <w:color w:val="000000" w:themeColor="text1"/>
          <w:sz w:val="22"/>
          <w:szCs w:val="22"/>
        </w:rPr>
        <w:t xml:space="preserve">Contiene el reglamento interno de las Sesiones de Cabildo del Municipio de </w:t>
      </w:r>
      <w:proofErr w:type="spellStart"/>
      <w:r w:rsidR="00B76BBE" w:rsidRPr="009117DC">
        <w:rPr>
          <w:rFonts w:ascii="Palatino Linotype" w:hAnsi="Palatino Linotype" w:cs="Arial"/>
          <w:color w:val="000000" w:themeColor="text1"/>
          <w:sz w:val="22"/>
          <w:szCs w:val="22"/>
        </w:rPr>
        <w:t>Tequixquiac</w:t>
      </w:r>
      <w:proofErr w:type="spellEnd"/>
      <w:r w:rsidR="00B76BBE" w:rsidRPr="009117DC">
        <w:rPr>
          <w:rFonts w:ascii="Palatino Linotype" w:hAnsi="Palatino Linotype" w:cs="Arial"/>
          <w:color w:val="000000" w:themeColor="text1"/>
          <w:sz w:val="22"/>
          <w:szCs w:val="22"/>
        </w:rPr>
        <w:t>.</w:t>
      </w:r>
    </w:p>
    <w:p w14:paraId="234E5A15" w14:textId="113A53B7" w:rsidR="00D50E95" w:rsidRPr="009117DC" w:rsidRDefault="00D50E95" w:rsidP="00D50E95">
      <w:pPr>
        <w:pStyle w:val="Prrafodelista"/>
        <w:numPr>
          <w:ilvl w:val="0"/>
          <w:numId w:val="36"/>
        </w:numPr>
        <w:spacing w:line="360" w:lineRule="auto"/>
        <w:ind w:left="851" w:right="333"/>
        <w:jc w:val="both"/>
        <w:rPr>
          <w:rFonts w:ascii="Palatino Linotype" w:hAnsi="Palatino Linotype" w:cs="Arial"/>
          <w:b/>
          <w:i/>
          <w:color w:val="000000" w:themeColor="text1"/>
          <w:sz w:val="22"/>
          <w:szCs w:val="22"/>
        </w:rPr>
      </w:pPr>
      <w:r w:rsidRPr="009117DC">
        <w:rPr>
          <w:rFonts w:ascii="Palatino Linotype" w:hAnsi="Palatino Linotype" w:cs="Arial"/>
          <w:b/>
          <w:i/>
          <w:color w:val="000000" w:themeColor="text1"/>
          <w:sz w:val="22"/>
          <w:szCs w:val="22"/>
        </w:rPr>
        <w:t xml:space="preserve">solicitud 296.pdf: </w:t>
      </w:r>
      <w:r w:rsidR="00B76BBE" w:rsidRPr="009117DC">
        <w:rPr>
          <w:rFonts w:ascii="Palatino Linotype" w:hAnsi="Palatino Linotype" w:cs="Arial"/>
          <w:color w:val="000000" w:themeColor="text1"/>
          <w:sz w:val="22"/>
          <w:szCs w:val="22"/>
        </w:rPr>
        <w:t>Documento sin número de oficio suscrito por la Unidad de Transparencia</w:t>
      </w:r>
      <w:r w:rsidR="00B76BBE" w:rsidRPr="009117DC">
        <w:rPr>
          <w:rFonts w:ascii="Palatino Linotype" w:hAnsi="Palatino Linotype" w:cs="Arial"/>
          <w:b/>
          <w:color w:val="000000" w:themeColor="text1"/>
          <w:sz w:val="22"/>
          <w:szCs w:val="22"/>
        </w:rPr>
        <w:t xml:space="preserve">, </w:t>
      </w:r>
      <w:r w:rsidR="00B76BBE" w:rsidRPr="009117DC">
        <w:rPr>
          <w:rFonts w:ascii="Palatino Linotype" w:hAnsi="Palatino Linotype" w:cs="Arial"/>
          <w:color w:val="000000" w:themeColor="text1"/>
          <w:sz w:val="22"/>
          <w:szCs w:val="22"/>
        </w:rPr>
        <w:t>en el que se refiere que se realizó una búsqueda exhaustiva de la información y se envía la respuesta.</w:t>
      </w:r>
    </w:p>
    <w:p w14:paraId="0FE298BF" w14:textId="77777777" w:rsidR="00D50E95" w:rsidRPr="009117DC" w:rsidRDefault="00D50E95" w:rsidP="00D50E95">
      <w:pPr>
        <w:pStyle w:val="Prrafodelista"/>
        <w:spacing w:line="360" w:lineRule="auto"/>
        <w:ind w:left="567" w:right="333"/>
        <w:jc w:val="both"/>
        <w:rPr>
          <w:rFonts w:ascii="Palatino Linotype" w:hAnsi="Palatino Linotype" w:cs="Arial"/>
          <w:b/>
          <w:sz w:val="22"/>
          <w:szCs w:val="22"/>
        </w:rPr>
      </w:pPr>
    </w:p>
    <w:p w14:paraId="4EA240DB" w14:textId="492B893E" w:rsidR="00706D45" w:rsidRPr="009117DC" w:rsidRDefault="00706D45" w:rsidP="00706D45">
      <w:pPr>
        <w:pStyle w:val="Prrafodelista"/>
        <w:spacing w:line="360" w:lineRule="auto"/>
        <w:ind w:left="0"/>
        <w:jc w:val="both"/>
        <w:rPr>
          <w:rFonts w:ascii="Palatino Linotype" w:hAnsi="Palatino Linotype" w:cs="Arial"/>
          <w:color w:val="000000" w:themeColor="text1"/>
          <w:sz w:val="22"/>
          <w:szCs w:val="22"/>
        </w:rPr>
      </w:pPr>
      <w:r w:rsidRPr="009117DC">
        <w:rPr>
          <w:rFonts w:ascii="Palatino Linotype" w:hAnsi="Palatino Linotype" w:cs="Arial"/>
          <w:b/>
          <w:sz w:val="22"/>
          <w:szCs w:val="22"/>
        </w:rPr>
        <w:t>00308/TEQUIXQU/IP/2022</w:t>
      </w:r>
    </w:p>
    <w:p w14:paraId="0C39B6A6" w14:textId="77777777" w:rsidR="00B76BBE" w:rsidRPr="009117DC" w:rsidRDefault="00B76BBE" w:rsidP="00B76BBE">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20B587" w14:textId="77777777" w:rsidR="00B76BBE" w:rsidRPr="009117DC" w:rsidRDefault="00B76BBE" w:rsidP="00B76BBE">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00308/TEQUIXQU/IP/2022,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0AE0D0DE" w14:textId="77777777" w:rsidR="00B76BBE" w:rsidRPr="009117DC" w:rsidRDefault="00B76BBE" w:rsidP="00B76BBE">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ATENTAMENTE</w:t>
      </w:r>
    </w:p>
    <w:p w14:paraId="2375F88D" w14:textId="6DB97970" w:rsidR="00706D45" w:rsidRPr="009117DC" w:rsidRDefault="00B76BBE" w:rsidP="00B76BBE">
      <w:pPr>
        <w:pStyle w:val="Prrafodelista"/>
        <w:spacing w:line="360" w:lineRule="auto"/>
        <w:ind w:left="567" w:right="333"/>
        <w:jc w:val="both"/>
        <w:rPr>
          <w:rFonts w:ascii="Palatino Linotype" w:hAnsi="Palatino Linotype" w:cs="Arial"/>
          <w:i/>
          <w:color w:val="000000" w:themeColor="text1"/>
          <w:sz w:val="22"/>
          <w:szCs w:val="22"/>
        </w:rPr>
      </w:pPr>
      <w:r w:rsidRPr="009117DC">
        <w:rPr>
          <w:rFonts w:ascii="Palatino Linotype" w:hAnsi="Palatino Linotype" w:cs="Arial"/>
          <w:i/>
          <w:color w:val="000000" w:themeColor="text1"/>
          <w:sz w:val="22"/>
          <w:szCs w:val="22"/>
        </w:rPr>
        <w:t>LIC JULISSA PAULINA GUTIÉRREZ VÁZQUEZ</w:t>
      </w:r>
    </w:p>
    <w:p w14:paraId="0F4D9D17" w14:textId="77777777" w:rsidR="00B76BBE" w:rsidRPr="009117DC" w:rsidRDefault="00B76BBE" w:rsidP="00B76BBE">
      <w:pPr>
        <w:pStyle w:val="Prrafodelista"/>
        <w:spacing w:line="360" w:lineRule="auto"/>
        <w:ind w:left="567" w:right="333"/>
        <w:jc w:val="both"/>
        <w:rPr>
          <w:rFonts w:ascii="Palatino Linotype" w:hAnsi="Palatino Linotype" w:cs="Arial"/>
          <w:i/>
          <w:color w:val="000000" w:themeColor="text1"/>
          <w:sz w:val="22"/>
          <w:szCs w:val="22"/>
        </w:rPr>
      </w:pPr>
    </w:p>
    <w:p w14:paraId="33132E87" w14:textId="367FC7A2" w:rsidR="00B76BBE" w:rsidRPr="009117DC" w:rsidRDefault="00B76BBE" w:rsidP="00B76BBE">
      <w:pPr>
        <w:pStyle w:val="Prrafodelista"/>
        <w:numPr>
          <w:ilvl w:val="0"/>
          <w:numId w:val="35"/>
        </w:numPr>
        <w:spacing w:line="360" w:lineRule="auto"/>
        <w:ind w:right="333"/>
        <w:jc w:val="both"/>
        <w:rPr>
          <w:rFonts w:ascii="Palatino Linotype" w:hAnsi="Palatino Linotype" w:cs="Arial"/>
          <w:b/>
          <w:sz w:val="22"/>
          <w:szCs w:val="22"/>
        </w:rPr>
      </w:pPr>
      <w:r w:rsidRPr="009117DC">
        <w:rPr>
          <w:rFonts w:ascii="Palatino Linotype" w:hAnsi="Palatino Linotype" w:cs="Arial"/>
          <w:b/>
          <w:i/>
          <w:color w:val="000000" w:themeColor="text1"/>
          <w:sz w:val="22"/>
          <w:szCs w:val="22"/>
        </w:rPr>
        <w:t xml:space="preserve">SECRETARIA DEL AYUNTAMIENTO.pdf: </w:t>
      </w:r>
      <w:r w:rsidRPr="009117DC">
        <w:rPr>
          <w:rFonts w:ascii="Palatino Linotype" w:hAnsi="Palatino Linotype" w:cs="Arial"/>
          <w:color w:val="000000" w:themeColor="text1"/>
          <w:sz w:val="22"/>
          <w:szCs w:val="22"/>
        </w:rPr>
        <w:t xml:space="preserve">Oficio SEC/TEQ/INT/379/2022 de fecha veinticinco (25) de noviembre de dos mil veintidós, signado por el </w:t>
      </w:r>
      <w:r w:rsidRPr="009117DC">
        <w:rPr>
          <w:rFonts w:ascii="Palatino Linotype" w:hAnsi="Palatino Linotype" w:cs="Arial"/>
          <w:color w:val="000000" w:themeColor="text1"/>
          <w:sz w:val="22"/>
          <w:szCs w:val="22"/>
        </w:rPr>
        <w:lastRenderedPageBreak/>
        <w:t>Secretario del Ayuntamiento, mediante el cual refiere que realizó una búsqueda exhaustiva y razonable y no se encontró ninguna.</w:t>
      </w:r>
    </w:p>
    <w:p w14:paraId="01ECBD79" w14:textId="0B421545" w:rsidR="00B76BBE" w:rsidRPr="009117DC" w:rsidRDefault="00B76BBE" w:rsidP="00E0584F">
      <w:pPr>
        <w:pStyle w:val="Prrafodelista"/>
        <w:numPr>
          <w:ilvl w:val="0"/>
          <w:numId w:val="35"/>
        </w:numPr>
        <w:spacing w:line="360" w:lineRule="auto"/>
        <w:ind w:right="333"/>
        <w:jc w:val="both"/>
        <w:rPr>
          <w:rFonts w:ascii="Palatino Linotype" w:hAnsi="Palatino Linotype" w:cs="Arial"/>
          <w:b/>
          <w:sz w:val="22"/>
          <w:szCs w:val="22"/>
        </w:rPr>
      </w:pPr>
      <w:r w:rsidRPr="009117DC">
        <w:rPr>
          <w:rFonts w:ascii="Palatino Linotype" w:hAnsi="Palatino Linotype" w:cs="Arial"/>
          <w:b/>
          <w:i/>
          <w:color w:val="000000" w:themeColor="text1"/>
          <w:sz w:val="22"/>
          <w:szCs w:val="22"/>
        </w:rPr>
        <w:t>ACTA 20 DEL COMITE DE TRANSPARENCIA OK.pdf</w:t>
      </w:r>
      <w:r w:rsidR="00E0584F" w:rsidRPr="009117DC">
        <w:rPr>
          <w:rFonts w:ascii="Palatino Linotype" w:hAnsi="Palatino Linotype" w:cs="Arial"/>
          <w:b/>
          <w:i/>
          <w:color w:val="000000" w:themeColor="text1"/>
          <w:sz w:val="22"/>
          <w:szCs w:val="22"/>
        </w:rPr>
        <w:t xml:space="preserve">: </w:t>
      </w:r>
      <w:r w:rsidR="00E0584F" w:rsidRPr="009117DC">
        <w:rPr>
          <w:rFonts w:ascii="Palatino Linotype" w:hAnsi="Palatino Linotype" w:cs="Arial"/>
          <w:color w:val="000000" w:themeColor="text1"/>
          <w:sz w:val="22"/>
          <w:szCs w:val="22"/>
        </w:rPr>
        <w:t xml:space="preserve">Contiene el acta TRANSPARENCIA/CT/ACTA-EXTRA-0020/2022, correspondiente a la Vigésima Sesión Extraordinaria, en la que se enlista, en el punto 4 del orden del día, la inexistencia de la información requerida en las solicitudes </w:t>
      </w:r>
      <w:r w:rsidR="00E0584F" w:rsidRPr="009117DC">
        <w:rPr>
          <w:rFonts w:ascii="Palatino Linotype" w:hAnsi="Palatino Linotype" w:cs="Arial"/>
          <w:b/>
          <w:sz w:val="22"/>
          <w:szCs w:val="22"/>
        </w:rPr>
        <w:t>00214/TEQUIXQU/IP/2022, 00261/TEQUIXQU/IP/2022 y 00308/TEQUIXQU/IP/2022.</w:t>
      </w:r>
    </w:p>
    <w:p w14:paraId="2F902B63" w14:textId="5355AD89" w:rsidR="00B76BBE" w:rsidRPr="009117DC" w:rsidRDefault="00B76BBE" w:rsidP="00B76BBE">
      <w:pPr>
        <w:pStyle w:val="Prrafodelista"/>
        <w:numPr>
          <w:ilvl w:val="0"/>
          <w:numId w:val="37"/>
        </w:numPr>
        <w:spacing w:line="360" w:lineRule="auto"/>
        <w:ind w:left="851" w:right="333"/>
        <w:jc w:val="both"/>
        <w:rPr>
          <w:rFonts w:ascii="Palatino Linotype" w:hAnsi="Palatino Linotype" w:cs="Arial"/>
          <w:b/>
          <w:i/>
          <w:color w:val="000000" w:themeColor="text1"/>
          <w:sz w:val="22"/>
          <w:szCs w:val="22"/>
        </w:rPr>
      </w:pPr>
      <w:r w:rsidRPr="009117DC">
        <w:rPr>
          <w:rFonts w:ascii="Palatino Linotype" w:hAnsi="Palatino Linotype" w:cs="Arial"/>
          <w:b/>
          <w:i/>
          <w:color w:val="000000" w:themeColor="text1"/>
          <w:sz w:val="22"/>
          <w:szCs w:val="22"/>
        </w:rPr>
        <w:t>solicitud 308.pdf</w:t>
      </w:r>
      <w:r w:rsidR="00E0584F" w:rsidRPr="009117DC">
        <w:rPr>
          <w:rFonts w:ascii="Palatino Linotype" w:hAnsi="Palatino Linotype" w:cs="Arial"/>
          <w:b/>
          <w:i/>
          <w:color w:val="000000" w:themeColor="text1"/>
          <w:sz w:val="22"/>
          <w:szCs w:val="22"/>
        </w:rPr>
        <w:t xml:space="preserve">: </w:t>
      </w:r>
      <w:r w:rsidR="00E0584F" w:rsidRPr="009117DC">
        <w:rPr>
          <w:rFonts w:ascii="Palatino Linotype" w:hAnsi="Palatino Linotype" w:cs="Arial"/>
          <w:color w:val="000000" w:themeColor="text1"/>
          <w:sz w:val="22"/>
          <w:szCs w:val="22"/>
        </w:rPr>
        <w:t>Documento sin número de oficio suscrito por la Unidad de Transparencia</w:t>
      </w:r>
      <w:r w:rsidR="00E0584F" w:rsidRPr="009117DC">
        <w:rPr>
          <w:rFonts w:ascii="Palatino Linotype" w:hAnsi="Palatino Linotype" w:cs="Arial"/>
          <w:b/>
          <w:color w:val="000000" w:themeColor="text1"/>
          <w:sz w:val="22"/>
          <w:szCs w:val="22"/>
        </w:rPr>
        <w:t xml:space="preserve">, </w:t>
      </w:r>
      <w:r w:rsidR="00E0584F" w:rsidRPr="009117DC">
        <w:rPr>
          <w:rFonts w:ascii="Palatino Linotype" w:hAnsi="Palatino Linotype" w:cs="Arial"/>
          <w:color w:val="000000" w:themeColor="text1"/>
          <w:sz w:val="22"/>
          <w:szCs w:val="22"/>
        </w:rPr>
        <w:t>en el que se refiere que se realizó una búsqueda exhaustiva de la información y se envía la respuesta.</w:t>
      </w:r>
    </w:p>
    <w:p w14:paraId="69E08C24" w14:textId="77777777" w:rsidR="00B76BBE" w:rsidRPr="009117DC" w:rsidRDefault="00B76BBE" w:rsidP="00B76BBE">
      <w:pPr>
        <w:pStyle w:val="Prrafodelista"/>
        <w:spacing w:line="360" w:lineRule="auto"/>
        <w:ind w:left="567" w:right="333"/>
        <w:jc w:val="both"/>
        <w:rPr>
          <w:rFonts w:ascii="Palatino Linotype" w:hAnsi="Palatino Linotype" w:cs="Arial"/>
          <w:color w:val="000000" w:themeColor="text1"/>
          <w:sz w:val="22"/>
          <w:szCs w:val="22"/>
        </w:rPr>
      </w:pPr>
    </w:p>
    <w:p w14:paraId="2245C871" w14:textId="01E58427" w:rsidR="00E74B41" w:rsidRPr="00DB0C42" w:rsidRDefault="001009C0"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B0C42">
        <w:rPr>
          <w:rFonts w:ascii="Palatino Linotype" w:hAnsi="Palatino Linotype" w:cs="Arial"/>
          <w:color w:val="000000" w:themeColor="text1"/>
        </w:rPr>
        <w:t>El</w:t>
      </w:r>
      <w:r w:rsidR="00E0584F">
        <w:rPr>
          <w:rFonts w:ascii="Palatino Linotype" w:hAnsi="Palatino Linotype" w:cs="Arial"/>
          <w:color w:val="000000" w:themeColor="text1"/>
        </w:rPr>
        <w:t xml:space="preserve"> quince</w:t>
      </w:r>
      <w:r w:rsidR="006A0DE5">
        <w:rPr>
          <w:rFonts w:ascii="Palatino Linotype" w:hAnsi="Palatino Linotype" w:cs="Arial"/>
          <w:color w:val="000000" w:themeColor="text1"/>
        </w:rPr>
        <w:t xml:space="preserve"> </w:t>
      </w:r>
      <w:r w:rsidR="00F7525C" w:rsidRPr="00DB0C42">
        <w:rPr>
          <w:rFonts w:ascii="Palatino Linotype" w:hAnsi="Palatino Linotype" w:cs="Arial"/>
          <w:color w:val="000000" w:themeColor="text1"/>
        </w:rPr>
        <w:t>(</w:t>
      </w:r>
      <w:r w:rsidR="00E0584F">
        <w:rPr>
          <w:rFonts w:ascii="Palatino Linotype" w:hAnsi="Palatino Linotype" w:cs="Arial"/>
          <w:color w:val="000000" w:themeColor="text1"/>
        </w:rPr>
        <w:t>15</w:t>
      </w:r>
      <w:r w:rsidR="00F7525C" w:rsidRPr="00DB0C42">
        <w:rPr>
          <w:rFonts w:ascii="Palatino Linotype" w:hAnsi="Palatino Linotype" w:cs="Arial"/>
          <w:color w:val="000000" w:themeColor="text1"/>
        </w:rPr>
        <w:t>)</w:t>
      </w:r>
      <w:r w:rsidR="00337EDC" w:rsidRPr="00DB0C42">
        <w:rPr>
          <w:rFonts w:ascii="Palatino Linotype" w:hAnsi="Palatino Linotype" w:cs="Arial"/>
          <w:color w:val="000000" w:themeColor="text1"/>
        </w:rPr>
        <w:t xml:space="preserve"> </w:t>
      </w:r>
      <w:r w:rsidR="00E74B41" w:rsidRPr="00DB0C42">
        <w:rPr>
          <w:rFonts w:ascii="Palatino Linotype" w:hAnsi="Palatino Linotype" w:cs="Arial"/>
          <w:color w:val="000000" w:themeColor="text1"/>
        </w:rPr>
        <w:t xml:space="preserve">de </w:t>
      </w:r>
      <w:r w:rsidR="00E0584F">
        <w:rPr>
          <w:rFonts w:ascii="Palatino Linotype" w:hAnsi="Palatino Linotype" w:cs="Arial"/>
          <w:color w:val="000000" w:themeColor="text1"/>
        </w:rPr>
        <w:t>diciembre</w:t>
      </w:r>
      <w:r w:rsidR="00E74B41" w:rsidRPr="00DB0C42">
        <w:rPr>
          <w:rFonts w:ascii="Palatino Linotype" w:hAnsi="Palatino Linotype" w:cs="Arial"/>
          <w:color w:val="000000" w:themeColor="text1"/>
        </w:rPr>
        <w:t xml:space="preserve"> de dos mil veinti</w:t>
      </w:r>
      <w:r w:rsidR="006A0DE5">
        <w:rPr>
          <w:rFonts w:ascii="Palatino Linotype" w:hAnsi="Palatino Linotype" w:cs="Arial"/>
          <w:color w:val="000000" w:themeColor="text1"/>
        </w:rPr>
        <w:t>dós</w:t>
      </w:r>
      <w:r w:rsidR="00E74B41" w:rsidRPr="00DB0C42">
        <w:rPr>
          <w:rFonts w:ascii="Palatino Linotype" w:hAnsi="Palatino Linotype" w:cs="Arial"/>
          <w:color w:val="000000" w:themeColor="text1"/>
        </w:rPr>
        <w:t>, EL RECURRENTE interpuso los recursos de revisión, en contra de las re</w:t>
      </w:r>
      <w:r w:rsidR="00765F5C" w:rsidRPr="00DB0C42">
        <w:rPr>
          <w:rFonts w:ascii="Palatino Linotype" w:hAnsi="Palatino Linotype" w:cs="Arial"/>
          <w:color w:val="000000" w:themeColor="text1"/>
        </w:rPr>
        <w:t>spuestas y, señaló</w:t>
      </w:r>
      <w:r w:rsidR="006A0DE5">
        <w:rPr>
          <w:rFonts w:ascii="Palatino Linotype" w:hAnsi="Palatino Linotype" w:cs="Arial"/>
          <w:color w:val="000000" w:themeColor="text1"/>
        </w:rPr>
        <w:t>, en todos los recursos de revisión,</w:t>
      </w:r>
      <w:r w:rsidR="00765F5C" w:rsidRPr="00DB0C42">
        <w:rPr>
          <w:rFonts w:ascii="Palatino Linotype" w:hAnsi="Palatino Linotype" w:cs="Arial"/>
          <w:color w:val="000000" w:themeColor="text1"/>
        </w:rPr>
        <w:t xml:space="preserve"> como</w:t>
      </w:r>
      <w:r w:rsidR="00E74B41" w:rsidRPr="00DB0C42">
        <w:rPr>
          <w:rFonts w:ascii="Palatino Linotype" w:hAnsi="Palatino Linotype" w:cs="Arial"/>
          <w:color w:val="000000" w:themeColor="text1"/>
        </w:rPr>
        <w:t>:</w:t>
      </w:r>
    </w:p>
    <w:p w14:paraId="113874FD" w14:textId="77777777" w:rsidR="00337EDC" w:rsidRPr="009117DC" w:rsidRDefault="00337EDC" w:rsidP="00337EDC">
      <w:pPr>
        <w:pStyle w:val="Prrafodelista"/>
        <w:spacing w:line="360" w:lineRule="auto"/>
        <w:ind w:left="0"/>
        <w:jc w:val="both"/>
        <w:rPr>
          <w:rFonts w:ascii="Palatino Linotype" w:hAnsi="Palatino Linotype" w:cs="Arial"/>
          <w:color w:val="000000" w:themeColor="text1"/>
          <w:sz w:val="22"/>
          <w:szCs w:val="22"/>
        </w:rPr>
      </w:pPr>
    </w:p>
    <w:p w14:paraId="05EFB044" w14:textId="235C6FDC" w:rsidR="00E0584F" w:rsidRPr="009117DC" w:rsidRDefault="00E0584F" w:rsidP="00337EDC">
      <w:pPr>
        <w:pStyle w:val="Prrafodelista"/>
        <w:spacing w:line="360" w:lineRule="auto"/>
        <w:ind w:left="0"/>
        <w:jc w:val="both"/>
        <w:rPr>
          <w:rFonts w:ascii="Palatino Linotype" w:hAnsi="Palatino Linotype" w:cs="Arial"/>
          <w:color w:val="000000" w:themeColor="text1"/>
          <w:sz w:val="22"/>
          <w:szCs w:val="22"/>
        </w:rPr>
      </w:pPr>
      <w:r w:rsidRPr="009117DC">
        <w:rPr>
          <w:rFonts w:ascii="Palatino Linotype" w:eastAsia="Calibri" w:hAnsi="Palatino Linotype" w:cs="Arial"/>
          <w:b/>
          <w:sz w:val="22"/>
          <w:szCs w:val="22"/>
          <w:lang w:val="es-ES"/>
        </w:rPr>
        <w:t>17343</w:t>
      </w:r>
      <w:r w:rsidRPr="009117DC">
        <w:rPr>
          <w:rFonts w:ascii="Palatino Linotype" w:hAnsi="Palatino Linotype"/>
          <w:b/>
          <w:sz w:val="22"/>
          <w:szCs w:val="22"/>
        </w:rPr>
        <w:t>/INFOEM/IP/RR/2022</w:t>
      </w:r>
    </w:p>
    <w:p w14:paraId="7FB8FF24" w14:textId="57692846" w:rsidR="00436449" w:rsidRPr="009117DC" w:rsidRDefault="00436449" w:rsidP="00E0584F">
      <w:pPr>
        <w:pStyle w:val="Prrafodelista"/>
        <w:numPr>
          <w:ilvl w:val="0"/>
          <w:numId w:val="10"/>
        </w:numPr>
        <w:spacing w:line="360" w:lineRule="auto"/>
        <w:ind w:left="567" w:right="616"/>
        <w:jc w:val="both"/>
        <w:rPr>
          <w:rFonts w:ascii="Times New Roman" w:eastAsia="Times New Roman" w:hAnsi="Times New Roman" w:cs="Times New Roman"/>
          <w:sz w:val="22"/>
          <w:szCs w:val="22"/>
          <w:lang w:eastAsia="es-MX"/>
        </w:rPr>
      </w:pPr>
      <w:r w:rsidRPr="009117DC">
        <w:rPr>
          <w:rFonts w:ascii="Palatino Linotype" w:hAnsi="Palatino Linotype"/>
          <w:b/>
          <w:sz w:val="22"/>
          <w:szCs w:val="22"/>
        </w:rPr>
        <w:t xml:space="preserve">Acto impugnado: </w:t>
      </w:r>
      <w:r w:rsidRPr="009117DC">
        <w:rPr>
          <w:rFonts w:ascii="Palatino Linotype" w:hAnsi="Palatino Linotype"/>
          <w:bCs/>
          <w:i/>
          <w:iCs/>
          <w:sz w:val="22"/>
          <w:szCs w:val="22"/>
        </w:rPr>
        <w:t>“</w:t>
      </w:r>
      <w:r w:rsidR="00E0584F" w:rsidRPr="009117DC">
        <w:rPr>
          <w:rFonts w:ascii="Palatino Linotype" w:eastAsia="Times New Roman" w:hAnsi="Palatino Linotype" w:cs="Times New Roman"/>
          <w:i/>
          <w:sz w:val="22"/>
          <w:szCs w:val="22"/>
          <w:lang w:eastAsia="es-MX"/>
        </w:rPr>
        <w:t>A LA RESPUESTA</w:t>
      </w:r>
      <w:r w:rsidRPr="009117DC">
        <w:rPr>
          <w:rFonts w:ascii="Palatino Linotype" w:hAnsi="Palatino Linotype"/>
          <w:bCs/>
          <w:i/>
          <w:iCs/>
          <w:sz w:val="22"/>
          <w:szCs w:val="22"/>
        </w:rPr>
        <w:t>” (sic)</w:t>
      </w:r>
    </w:p>
    <w:p w14:paraId="7DD19BB1" w14:textId="6152810A" w:rsidR="00E74B41" w:rsidRPr="009117DC" w:rsidRDefault="00436449" w:rsidP="00E0584F">
      <w:pPr>
        <w:pStyle w:val="Prrafodelista"/>
        <w:numPr>
          <w:ilvl w:val="0"/>
          <w:numId w:val="6"/>
        </w:numPr>
        <w:spacing w:line="360" w:lineRule="auto"/>
        <w:ind w:left="567" w:right="758"/>
        <w:jc w:val="both"/>
        <w:rPr>
          <w:rFonts w:ascii="Palatino Linotype" w:hAnsi="Palatino Linotype" w:cs="Arial"/>
          <w:color w:val="000000" w:themeColor="text1"/>
          <w:sz w:val="22"/>
          <w:szCs w:val="22"/>
        </w:rPr>
      </w:pPr>
      <w:r w:rsidRPr="009117DC">
        <w:rPr>
          <w:rFonts w:ascii="Palatino Linotype" w:hAnsi="Palatino Linotype"/>
          <w:b/>
          <w:sz w:val="22"/>
          <w:szCs w:val="22"/>
        </w:rPr>
        <w:t>Motivos o razones de inconformidad: “</w:t>
      </w:r>
      <w:r w:rsidR="00E0584F" w:rsidRPr="009117DC">
        <w:rPr>
          <w:rFonts w:ascii="Palatino Linotype" w:hAnsi="Palatino Linotype"/>
          <w:i/>
          <w:sz w:val="22"/>
          <w:szCs w:val="22"/>
        </w:rPr>
        <w:t>SON DOCUMENTOS QUE DEBEN DE TENER</w:t>
      </w:r>
      <w:r w:rsidRPr="009117DC">
        <w:rPr>
          <w:rFonts w:ascii="Palatino Linotype" w:hAnsi="Palatino Linotype"/>
          <w:bCs/>
          <w:i/>
          <w:iCs/>
          <w:sz w:val="22"/>
          <w:szCs w:val="22"/>
        </w:rPr>
        <w:t>” (sic)</w:t>
      </w:r>
    </w:p>
    <w:p w14:paraId="2C3C0884" w14:textId="77777777" w:rsidR="00E0584F" w:rsidRPr="009117DC" w:rsidRDefault="00E0584F" w:rsidP="00E0584F">
      <w:pPr>
        <w:spacing w:line="360" w:lineRule="auto"/>
        <w:ind w:right="758"/>
        <w:jc w:val="both"/>
        <w:rPr>
          <w:rFonts w:ascii="Palatino Linotype" w:hAnsi="Palatino Linotype" w:cs="Arial"/>
          <w:color w:val="000000" w:themeColor="text1"/>
          <w:sz w:val="22"/>
          <w:szCs w:val="22"/>
        </w:rPr>
      </w:pPr>
    </w:p>
    <w:p w14:paraId="1CA49644" w14:textId="0BE837FB" w:rsidR="00E0584F" w:rsidRPr="009117DC" w:rsidRDefault="00E0584F" w:rsidP="00E0584F">
      <w:pPr>
        <w:pStyle w:val="Prrafodelista"/>
        <w:spacing w:line="360" w:lineRule="auto"/>
        <w:ind w:left="0"/>
        <w:jc w:val="both"/>
        <w:rPr>
          <w:rFonts w:ascii="Palatino Linotype" w:hAnsi="Palatino Linotype" w:cs="Arial"/>
          <w:color w:val="000000" w:themeColor="text1"/>
          <w:sz w:val="22"/>
          <w:szCs w:val="22"/>
        </w:rPr>
      </w:pPr>
      <w:r w:rsidRPr="009117DC">
        <w:rPr>
          <w:rFonts w:ascii="Palatino Linotype" w:eastAsia="Calibri" w:hAnsi="Palatino Linotype" w:cs="Tahoma"/>
          <w:b/>
          <w:sz w:val="22"/>
          <w:szCs w:val="22"/>
          <w:lang w:eastAsia="en-US"/>
        </w:rPr>
        <w:t>17360/INFOEM/IP/RR/2022</w:t>
      </w:r>
      <w:r w:rsidRPr="009117DC">
        <w:rPr>
          <w:rFonts w:ascii="Palatino Linotype" w:hAnsi="Palatino Linotype" w:cs="Arial"/>
          <w:color w:val="000000" w:themeColor="text1"/>
          <w:sz w:val="22"/>
          <w:szCs w:val="22"/>
        </w:rPr>
        <w:t xml:space="preserve">: </w:t>
      </w:r>
    </w:p>
    <w:p w14:paraId="45B475A8" w14:textId="6D3774AF" w:rsidR="00E0584F" w:rsidRPr="009117DC" w:rsidRDefault="00E0584F" w:rsidP="00E0584F">
      <w:pPr>
        <w:pStyle w:val="Prrafodelista"/>
        <w:numPr>
          <w:ilvl w:val="0"/>
          <w:numId w:val="10"/>
        </w:numPr>
        <w:spacing w:line="360" w:lineRule="auto"/>
        <w:ind w:left="567" w:right="616"/>
        <w:jc w:val="both"/>
        <w:rPr>
          <w:rFonts w:ascii="Times New Roman" w:eastAsia="Times New Roman" w:hAnsi="Times New Roman" w:cs="Times New Roman"/>
          <w:sz w:val="22"/>
          <w:szCs w:val="22"/>
          <w:lang w:eastAsia="es-MX"/>
        </w:rPr>
      </w:pPr>
      <w:r w:rsidRPr="009117DC">
        <w:rPr>
          <w:rFonts w:ascii="Palatino Linotype" w:hAnsi="Palatino Linotype"/>
          <w:b/>
          <w:sz w:val="22"/>
          <w:szCs w:val="22"/>
        </w:rPr>
        <w:t xml:space="preserve">Acto impugnado: </w:t>
      </w:r>
      <w:r w:rsidRPr="009117DC">
        <w:rPr>
          <w:rFonts w:ascii="Palatino Linotype" w:hAnsi="Palatino Linotype"/>
          <w:bCs/>
          <w:i/>
          <w:iCs/>
          <w:sz w:val="22"/>
          <w:szCs w:val="22"/>
        </w:rPr>
        <w:t>“</w:t>
      </w:r>
      <w:r w:rsidRPr="009117DC">
        <w:rPr>
          <w:rFonts w:ascii="Palatino Linotype" w:eastAsia="Times New Roman" w:hAnsi="Palatino Linotype" w:cs="Times New Roman"/>
          <w:i/>
          <w:sz w:val="22"/>
          <w:szCs w:val="22"/>
          <w:lang w:eastAsia="es-MX"/>
        </w:rPr>
        <w:t>A LA RESPUESTA</w:t>
      </w:r>
      <w:r w:rsidRPr="009117DC">
        <w:rPr>
          <w:rFonts w:ascii="Palatino Linotype" w:hAnsi="Palatino Linotype"/>
          <w:bCs/>
          <w:i/>
          <w:iCs/>
          <w:sz w:val="22"/>
          <w:szCs w:val="22"/>
        </w:rPr>
        <w:t>” (sic)</w:t>
      </w:r>
    </w:p>
    <w:p w14:paraId="37127870" w14:textId="040B66E9" w:rsidR="00E0584F" w:rsidRPr="009117DC" w:rsidRDefault="00E0584F" w:rsidP="00E0584F">
      <w:pPr>
        <w:pStyle w:val="Prrafodelista"/>
        <w:numPr>
          <w:ilvl w:val="0"/>
          <w:numId w:val="6"/>
        </w:numPr>
        <w:spacing w:line="360" w:lineRule="auto"/>
        <w:ind w:left="567" w:right="758"/>
        <w:jc w:val="both"/>
        <w:rPr>
          <w:rFonts w:ascii="Palatino Linotype" w:hAnsi="Palatino Linotype" w:cs="Arial"/>
          <w:color w:val="000000" w:themeColor="text1"/>
          <w:sz w:val="22"/>
          <w:szCs w:val="22"/>
        </w:rPr>
      </w:pPr>
      <w:r w:rsidRPr="009117DC">
        <w:rPr>
          <w:rFonts w:ascii="Palatino Linotype" w:hAnsi="Palatino Linotype"/>
          <w:b/>
          <w:sz w:val="22"/>
          <w:szCs w:val="22"/>
        </w:rPr>
        <w:t>Motivos o razones de inconformidad: “</w:t>
      </w:r>
      <w:r w:rsidRPr="009117DC">
        <w:rPr>
          <w:rFonts w:ascii="Palatino Linotype" w:hAnsi="Palatino Linotype"/>
          <w:i/>
          <w:sz w:val="22"/>
          <w:szCs w:val="22"/>
        </w:rPr>
        <w:t>NO ENTREGO LA INFORMACION</w:t>
      </w:r>
      <w:r w:rsidRPr="009117DC">
        <w:rPr>
          <w:rFonts w:ascii="Palatino Linotype" w:hAnsi="Palatino Linotype"/>
          <w:bCs/>
          <w:i/>
          <w:iCs/>
          <w:sz w:val="22"/>
          <w:szCs w:val="22"/>
        </w:rPr>
        <w:t>” (sic)</w:t>
      </w:r>
    </w:p>
    <w:p w14:paraId="66B84178" w14:textId="77777777" w:rsidR="00E0584F" w:rsidRPr="009117DC" w:rsidRDefault="00E0584F" w:rsidP="00E0584F">
      <w:pPr>
        <w:pStyle w:val="Prrafodelista"/>
        <w:spacing w:line="360" w:lineRule="auto"/>
        <w:ind w:left="0"/>
        <w:jc w:val="both"/>
        <w:rPr>
          <w:rFonts w:ascii="Palatino Linotype" w:hAnsi="Palatino Linotype" w:cs="Arial"/>
          <w:color w:val="000000" w:themeColor="text1"/>
          <w:sz w:val="22"/>
          <w:szCs w:val="22"/>
        </w:rPr>
      </w:pPr>
    </w:p>
    <w:p w14:paraId="7A9EF635" w14:textId="77777777" w:rsidR="00E0584F" w:rsidRPr="009117DC" w:rsidRDefault="00E0584F" w:rsidP="00E0584F">
      <w:pPr>
        <w:pStyle w:val="Prrafodelista"/>
        <w:spacing w:line="360" w:lineRule="auto"/>
        <w:ind w:left="0"/>
        <w:jc w:val="both"/>
        <w:rPr>
          <w:rFonts w:ascii="Palatino Linotype" w:eastAsia="Calibri" w:hAnsi="Palatino Linotype" w:cs="Tahoma"/>
          <w:b/>
          <w:sz w:val="22"/>
          <w:szCs w:val="22"/>
          <w:lang w:eastAsia="en-US"/>
        </w:rPr>
      </w:pPr>
      <w:r w:rsidRPr="009117DC">
        <w:rPr>
          <w:rFonts w:ascii="Palatino Linotype" w:hAnsi="Palatino Linotype"/>
          <w:b/>
          <w:sz w:val="22"/>
          <w:szCs w:val="22"/>
        </w:rPr>
        <w:lastRenderedPageBreak/>
        <w:t>17362/INFOEM/IP/RR/2022</w:t>
      </w:r>
      <w:r w:rsidRPr="009117DC">
        <w:rPr>
          <w:rFonts w:ascii="Palatino Linotype" w:eastAsia="Calibri" w:hAnsi="Palatino Linotype" w:cs="Tahoma"/>
          <w:b/>
          <w:sz w:val="22"/>
          <w:szCs w:val="22"/>
          <w:lang w:eastAsia="en-US"/>
        </w:rPr>
        <w:t>:</w:t>
      </w:r>
    </w:p>
    <w:p w14:paraId="2D149130" w14:textId="746F4815" w:rsidR="00E0584F" w:rsidRPr="009117DC" w:rsidRDefault="00E0584F" w:rsidP="00E0584F">
      <w:pPr>
        <w:pStyle w:val="Prrafodelista"/>
        <w:numPr>
          <w:ilvl w:val="0"/>
          <w:numId w:val="10"/>
        </w:numPr>
        <w:spacing w:line="360" w:lineRule="auto"/>
        <w:ind w:left="567" w:right="616"/>
        <w:jc w:val="both"/>
        <w:rPr>
          <w:rFonts w:ascii="Times New Roman" w:eastAsia="Times New Roman" w:hAnsi="Times New Roman" w:cs="Times New Roman"/>
          <w:sz w:val="22"/>
          <w:szCs w:val="22"/>
          <w:lang w:eastAsia="es-MX"/>
        </w:rPr>
      </w:pPr>
      <w:r w:rsidRPr="009117DC">
        <w:rPr>
          <w:rFonts w:ascii="Palatino Linotype" w:hAnsi="Palatino Linotype"/>
          <w:b/>
          <w:sz w:val="22"/>
          <w:szCs w:val="22"/>
        </w:rPr>
        <w:t xml:space="preserve">Acto impugnado: </w:t>
      </w:r>
      <w:r w:rsidRPr="009117DC">
        <w:rPr>
          <w:rFonts w:ascii="Palatino Linotype" w:hAnsi="Palatino Linotype"/>
          <w:bCs/>
          <w:i/>
          <w:iCs/>
          <w:sz w:val="22"/>
          <w:szCs w:val="22"/>
        </w:rPr>
        <w:t>“</w:t>
      </w:r>
      <w:r w:rsidRPr="009117DC">
        <w:rPr>
          <w:rFonts w:ascii="Palatino Linotype" w:eastAsia="Times New Roman" w:hAnsi="Palatino Linotype" w:cs="Times New Roman"/>
          <w:i/>
          <w:sz w:val="22"/>
          <w:szCs w:val="22"/>
          <w:lang w:eastAsia="es-MX"/>
        </w:rPr>
        <w:t>A LA RESPUESTA</w:t>
      </w:r>
      <w:r w:rsidRPr="009117DC">
        <w:rPr>
          <w:rFonts w:ascii="Palatino Linotype" w:hAnsi="Palatino Linotype"/>
          <w:bCs/>
          <w:i/>
          <w:iCs/>
          <w:sz w:val="22"/>
          <w:szCs w:val="22"/>
        </w:rPr>
        <w:t>” (sic)</w:t>
      </w:r>
    </w:p>
    <w:p w14:paraId="0912A6BF" w14:textId="4F63C5B1" w:rsidR="00E0584F" w:rsidRPr="009117DC" w:rsidRDefault="00E0584F" w:rsidP="00E0584F">
      <w:pPr>
        <w:pStyle w:val="Prrafodelista"/>
        <w:numPr>
          <w:ilvl w:val="0"/>
          <w:numId w:val="6"/>
        </w:numPr>
        <w:spacing w:line="360" w:lineRule="auto"/>
        <w:ind w:left="567" w:right="758"/>
        <w:jc w:val="both"/>
        <w:rPr>
          <w:rFonts w:ascii="Palatino Linotype" w:hAnsi="Palatino Linotype" w:cs="Arial"/>
          <w:color w:val="000000" w:themeColor="text1"/>
          <w:sz w:val="22"/>
          <w:szCs w:val="22"/>
        </w:rPr>
      </w:pPr>
      <w:r w:rsidRPr="009117DC">
        <w:rPr>
          <w:rFonts w:ascii="Palatino Linotype" w:hAnsi="Palatino Linotype"/>
          <w:b/>
          <w:sz w:val="22"/>
          <w:szCs w:val="22"/>
        </w:rPr>
        <w:t>Motivos o razones de inconformidad: “</w:t>
      </w:r>
      <w:r w:rsidRPr="009117DC">
        <w:rPr>
          <w:rFonts w:ascii="Palatino Linotype" w:hAnsi="Palatino Linotype"/>
          <w:i/>
          <w:sz w:val="22"/>
          <w:szCs w:val="22"/>
        </w:rPr>
        <w:t>NO ENTREGA LA INFORMACION COMPLETA</w:t>
      </w:r>
      <w:r w:rsidRPr="009117DC">
        <w:rPr>
          <w:rFonts w:ascii="Palatino Linotype" w:hAnsi="Palatino Linotype"/>
          <w:bCs/>
          <w:i/>
          <w:iCs/>
          <w:sz w:val="22"/>
          <w:szCs w:val="22"/>
        </w:rPr>
        <w:t>” (sic)</w:t>
      </w:r>
    </w:p>
    <w:p w14:paraId="3F68A87D" w14:textId="77777777" w:rsidR="00E0584F" w:rsidRPr="009117DC" w:rsidRDefault="00E0584F" w:rsidP="00E0584F">
      <w:pPr>
        <w:pStyle w:val="Prrafodelista"/>
        <w:spacing w:line="360" w:lineRule="auto"/>
        <w:ind w:left="0"/>
        <w:jc w:val="both"/>
        <w:rPr>
          <w:rFonts w:ascii="Palatino Linotype" w:eastAsia="Calibri" w:hAnsi="Palatino Linotype" w:cs="Tahoma"/>
          <w:b/>
          <w:sz w:val="22"/>
          <w:szCs w:val="22"/>
          <w:lang w:eastAsia="en-US"/>
        </w:rPr>
      </w:pPr>
    </w:p>
    <w:p w14:paraId="607301D6" w14:textId="528BEB8B" w:rsidR="00E0584F" w:rsidRPr="009117DC" w:rsidRDefault="00E0584F" w:rsidP="00E0584F">
      <w:pPr>
        <w:pStyle w:val="Prrafodelista"/>
        <w:spacing w:line="360" w:lineRule="auto"/>
        <w:ind w:left="0"/>
        <w:jc w:val="both"/>
        <w:rPr>
          <w:rFonts w:ascii="Palatino Linotype" w:hAnsi="Palatino Linotype" w:cs="Arial"/>
          <w:color w:val="000000" w:themeColor="text1"/>
          <w:sz w:val="22"/>
          <w:szCs w:val="22"/>
        </w:rPr>
      </w:pPr>
      <w:r w:rsidRPr="009117DC">
        <w:rPr>
          <w:rFonts w:ascii="Palatino Linotype" w:eastAsia="Calibri" w:hAnsi="Palatino Linotype" w:cs="Tahoma"/>
          <w:b/>
          <w:sz w:val="22"/>
          <w:szCs w:val="22"/>
          <w:lang w:eastAsia="en-US"/>
        </w:rPr>
        <w:t>17363/INFOEM/IP/RR/2022:</w:t>
      </w:r>
    </w:p>
    <w:p w14:paraId="2B93ABBB" w14:textId="6EB80C86" w:rsidR="00E0584F" w:rsidRPr="009117DC" w:rsidRDefault="00E0584F" w:rsidP="00E0584F">
      <w:pPr>
        <w:pStyle w:val="Prrafodelista"/>
        <w:numPr>
          <w:ilvl w:val="0"/>
          <w:numId w:val="10"/>
        </w:numPr>
        <w:spacing w:line="360" w:lineRule="auto"/>
        <w:ind w:left="709" w:right="616"/>
        <w:jc w:val="both"/>
        <w:rPr>
          <w:rFonts w:ascii="Times New Roman" w:eastAsia="Times New Roman" w:hAnsi="Times New Roman" w:cs="Times New Roman"/>
          <w:sz w:val="22"/>
          <w:szCs w:val="22"/>
          <w:lang w:eastAsia="es-MX"/>
        </w:rPr>
      </w:pPr>
      <w:r w:rsidRPr="009117DC">
        <w:rPr>
          <w:rFonts w:ascii="Palatino Linotype" w:hAnsi="Palatino Linotype"/>
          <w:b/>
          <w:sz w:val="22"/>
          <w:szCs w:val="22"/>
        </w:rPr>
        <w:t xml:space="preserve">Acto impugnado: </w:t>
      </w:r>
      <w:r w:rsidRPr="009117DC">
        <w:rPr>
          <w:rFonts w:ascii="Palatino Linotype" w:hAnsi="Palatino Linotype"/>
          <w:bCs/>
          <w:i/>
          <w:iCs/>
          <w:sz w:val="22"/>
          <w:szCs w:val="22"/>
        </w:rPr>
        <w:t>“</w:t>
      </w:r>
      <w:r w:rsidRPr="009117DC">
        <w:rPr>
          <w:rFonts w:ascii="Palatino Linotype" w:eastAsia="Times New Roman" w:hAnsi="Palatino Linotype" w:cs="Times New Roman"/>
          <w:i/>
          <w:sz w:val="22"/>
          <w:szCs w:val="22"/>
          <w:lang w:eastAsia="es-MX"/>
        </w:rPr>
        <w:t>A LA RESPUESTA DE INFORMACIÓN</w:t>
      </w:r>
      <w:r w:rsidRPr="009117DC">
        <w:rPr>
          <w:rFonts w:ascii="Palatino Linotype" w:hAnsi="Palatino Linotype"/>
          <w:bCs/>
          <w:i/>
          <w:iCs/>
          <w:sz w:val="22"/>
          <w:szCs w:val="22"/>
        </w:rPr>
        <w:t xml:space="preserve"> (sic)</w:t>
      </w:r>
    </w:p>
    <w:p w14:paraId="5B2FDD34" w14:textId="2B02A6D6" w:rsidR="00E0584F" w:rsidRPr="009117DC" w:rsidRDefault="00E0584F" w:rsidP="00E0584F">
      <w:pPr>
        <w:pStyle w:val="Prrafodelista"/>
        <w:numPr>
          <w:ilvl w:val="0"/>
          <w:numId w:val="6"/>
        </w:numPr>
        <w:spacing w:line="360" w:lineRule="auto"/>
        <w:ind w:left="709" w:right="758"/>
        <w:jc w:val="both"/>
        <w:rPr>
          <w:rFonts w:ascii="Palatino Linotype" w:hAnsi="Palatino Linotype" w:cs="Arial"/>
          <w:color w:val="000000" w:themeColor="text1"/>
          <w:sz w:val="22"/>
          <w:szCs w:val="22"/>
        </w:rPr>
      </w:pPr>
      <w:r w:rsidRPr="009117DC">
        <w:rPr>
          <w:rFonts w:ascii="Palatino Linotype" w:hAnsi="Palatino Linotype"/>
          <w:b/>
          <w:sz w:val="22"/>
          <w:szCs w:val="22"/>
        </w:rPr>
        <w:t>Motivos o razones de inconformidad: “</w:t>
      </w:r>
      <w:r w:rsidRPr="009117DC">
        <w:rPr>
          <w:rFonts w:ascii="Palatino Linotype" w:hAnsi="Palatino Linotype"/>
          <w:i/>
          <w:sz w:val="22"/>
          <w:szCs w:val="22"/>
        </w:rPr>
        <w:t>NO ENTREGA LA INFORMACION COMPLETA</w:t>
      </w:r>
      <w:r w:rsidRPr="009117DC">
        <w:rPr>
          <w:rFonts w:ascii="Palatino Linotype" w:hAnsi="Palatino Linotype"/>
          <w:bCs/>
          <w:i/>
          <w:iCs/>
          <w:sz w:val="22"/>
          <w:szCs w:val="22"/>
        </w:rPr>
        <w:t>” (sic)</w:t>
      </w:r>
    </w:p>
    <w:p w14:paraId="17511523" w14:textId="77777777" w:rsidR="00E0584F" w:rsidRPr="009117DC" w:rsidRDefault="00E0584F" w:rsidP="00E0584F">
      <w:pPr>
        <w:spacing w:line="360" w:lineRule="auto"/>
        <w:ind w:right="758"/>
        <w:jc w:val="both"/>
        <w:rPr>
          <w:rFonts w:ascii="Palatino Linotype" w:hAnsi="Palatino Linotype" w:cs="Arial"/>
          <w:color w:val="000000" w:themeColor="text1"/>
          <w:sz w:val="22"/>
          <w:szCs w:val="22"/>
        </w:rPr>
      </w:pPr>
    </w:p>
    <w:p w14:paraId="03A98FE4" w14:textId="0195BF95"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9117DC">
        <w:rPr>
          <w:rFonts w:ascii="Palatino Linotype" w:hAnsi="Palatino Linotype" w:cs="Arial"/>
          <w:color w:val="000000" w:themeColor="text1"/>
        </w:rPr>
        <w:t>para</w:t>
      </w:r>
      <w:r w:rsidRPr="00E74B41">
        <w:rPr>
          <w:rFonts w:ascii="Palatino Linotype" w:hAnsi="Palatino Linotype" w:cs="Arial"/>
          <w:color w:val="000000" w:themeColor="text1"/>
        </w:rPr>
        <w:t xml:space="preserve"> su análisis.</w:t>
      </w:r>
    </w:p>
    <w:p w14:paraId="1B01D31B" w14:textId="77777777" w:rsidR="00E74B41" w:rsidRPr="00E74B41" w:rsidRDefault="00E74B41" w:rsidP="00E74B41">
      <w:pPr>
        <w:spacing w:line="360" w:lineRule="auto"/>
        <w:jc w:val="both"/>
        <w:rPr>
          <w:rFonts w:ascii="Palatino Linotype" w:hAnsi="Palatino Linotype" w:cs="Arial"/>
          <w:color w:val="000000" w:themeColor="text1"/>
        </w:rPr>
      </w:pPr>
    </w:p>
    <w:p w14:paraId="300C6BE8" w14:textId="68E355EC"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La Comisionada Ponente</w:t>
      </w:r>
      <w:r w:rsidR="009117DC">
        <w:rPr>
          <w:rFonts w:ascii="Palatino Linotype" w:hAnsi="Palatino Linotype" w:cs="Arial"/>
          <w:color w:val="000000" w:themeColor="text1"/>
        </w:rPr>
        <w:t>,</w:t>
      </w:r>
      <w:r w:rsidRPr="00E74B41">
        <w:rPr>
          <w:rFonts w:ascii="Palatino Linotype" w:hAnsi="Palatino Linotype" w:cs="Arial"/>
          <w:color w:val="000000" w:themeColor="text1"/>
        </w:rPr>
        <w:t xml:space="preserve"> con fundamento en lo dispuesto por el artículo 185 fracción II de la ley de la materia, a través del acuerdo de admi</w:t>
      </w:r>
      <w:r w:rsidR="006A0B97">
        <w:rPr>
          <w:rFonts w:ascii="Palatino Linotype" w:hAnsi="Palatino Linotype" w:cs="Arial"/>
          <w:color w:val="000000" w:themeColor="text1"/>
        </w:rPr>
        <w:t xml:space="preserve">sión de fecha </w:t>
      </w:r>
      <w:r w:rsidR="00E0584F">
        <w:rPr>
          <w:rFonts w:ascii="Palatino Linotype" w:hAnsi="Palatino Linotype" w:cs="Arial"/>
          <w:color w:val="000000" w:themeColor="text1"/>
        </w:rPr>
        <w:t>veinte (20) de diciembre de dos mil veintitrés y nueve</w:t>
      </w:r>
      <w:r w:rsidR="00F7525C">
        <w:rPr>
          <w:rFonts w:ascii="Palatino Linotype" w:hAnsi="Palatino Linotype" w:cs="Arial"/>
          <w:color w:val="000000" w:themeColor="text1"/>
        </w:rPr>
        <w:t xml:space="preserve"> (</w:t>
      </w:r>
      <w:r w:rsidR="00E0584F">
        <w:rPr>
          <w:rFonts w:ascii="Palatino Linotype" w:hAnsi="Palatino Linotype" w:cs="Arial"/>
          <w:color w:val="000000" w:themeColor="text1"/>
        </w:rPr>
        <w:t>09</w:t>
      </w:r>
      <w:r w:rsidR="00F7525C">
        <w:rPr>
          <w:rFonts w:ascii="Palatino Linotype" w:hAnsi="Palatino Linotype" w:cs="Arial"/>
          <w:color w:val="000000" w:themeColor="text1"/>
        </w:rPr>
        <w:t>)</w:t>
      </w:r>
      <w:r w:rsidR="00E0584F">
        <w:rPr>
          <w:rFonts w:ascii="Palatino Linotype" w:hAnsi="Palatino Linotype" w:cs="Arial"/>
          <w:color w:val="000000" w:themeColor="text1"/>
        </w:rPr>
        <w:t xml:space="preserve"> y diez (10)</w:t>
      </w:r>
      <w:r w:rsidR="006A0DE5">
        <w:rPr>
          <w:rFonts w:ascii="Palatino Linotype" w:hAnsi="Palatino Linotype" w:cs="Arial"/>
          <w:color w:val="000000" w:themeColor="text1"/>
        </w:rPr>
        <w:t xml:space="preserve"> </w:t>
      </w:r>
      <w:r w:rsidR="00E0584F">
        <w:rPr>
          <w:rFonts w:ascii="Palatino Linotype" w:hAnsi="Palatino Linotype" w:cs="Arial"/>
          <w:color w:val="000000" w:themeColor="text1"/>
        </w:rPr>
        <w:t xml:space="preserve">de enero </w:t>
      </w:r>
      <w:r w:rsidR="00495E0B">
        <w:rPr>
          <w:rFonts w:ascii="Palatino Linotype" w:hAnsi="Palatino Linotype" w:cs="Arial"/>
          <w:color w:val="000000" w:themeColor="text1"/>
        </w:rPr>
        <w:t>de dos mil veinti</w:t>
      </w:r>
      <w:r w:rsidR="00E0584F">
        <w:rPr>
          <w:rFonts w:ascii="Palatino Linotype" w:hAnsi="Palatino Linotype" w:cs="Arial"/>
          <w:color w:val="000000" w:themeColor="text1"/>
        </w:rPr>
        <w:t>trés</w:t>
      </w:r>
      <w:r w:rsidRPr="00E74B41">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E74B41" w:rsidRDefault="00E74B41" w:rsidP="00E74B41">
      <w:pPr>
        <w:spacing w:line="360" w:lineRule="auto"/>
        <w:jc w:val="both"/>
        <w:rPr>
          <w:rFonts w:ascii="Palatino Linotype" w:hAnsi="Palatino Linotype" w:cs="Arial"/>
          <w:color w:val="000000" w:themeColor="text1"/>
        </w:rPr>
      </w:pPr>
    </w:p>
    <w:p w14:paraId="432CC6FD" w14:textId="1DACAED6" w:rsidR="00E74B41" w:rsidRPr="0086070D"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86070D">
        <w:rPr>
          <w:rFonts w:ascii="Palatino Linotype" w:hAnsi="Palatino Linotype" w:cs="Arial"/>
          <w:color w:val="000000" w:themeColor="text1"/>
        </w:rPr>
        <w:lastRenderedPageBreak/>
        <w:t xml:space="preserve">En la </w:t>
      </w:r>
      <w:r w:rsidR="00E0584F">
        <w:rPr>
          <w:rFonts w:ascii="Palatino Linotype" w:hAnsi="Palatino Linotype" w:cs="Arial"/>
          <w:color w:val="000000" w:themeColor="text1"/>
        </w:rPr>
        <w:t>Primera</w:t>
      </w:r>
      <w:r w:rsidR="007B573F">
        <w:rPr>
          <w:rFonts w:ascii="Palatino Linotype" w:hAnsi="Palatino Linotype" w:cs="Arial"/>
          <w:color w:val="000000" w:themeColor="text1"/>
        </w:rPr>
        <w:t xml:space="preserve"> </w:t>
      </w:r>
      <w:r w:rsidR="00EA5294">
        <w:rPr>
          <w:rFonts w:ascii="Palatino Linotype" w:hAnsi="Palatino Linotype" w:cs="Arial"/>
          <w:color w:val="000000" w:themeColor="text1"/>
        </w:rPr>
        <w:t>Sesión</w:t>
      </w:r>
      <w:r w:rsidRPr="0086070D">
        <w:rPr>
          <w:rFonts w:ascii="Palatino Linotype" w:hAnsi="Palatino Linotype" w:cs="Arial"/>
          <w:color w:val="000000" w:themeColor="text1"/>
        </w:rPr>
        <w:t xml:space="preserve"> Ordinaria de fecha </w:t>
      </w:r>
      <w:r w:rsidR="00E0584F">
        <w:rPr>
          <w:rFonts w:ascii="Palatino Linotype" w:hAnsi="Palatino Linotype" w:cs="Arial"/>
          <w:color w:val="000000" w:themeColor="text1"/>
        </w:rPr>
        <w:t>once</w:t>
      </w:r>
      <w:r w:rsidR="00C51673" w:rsidRPr="0086070D">
        <w:rPr>
          <w:rFonts w:ascii="Palatino Linotype" w:hAnsi="Palatino Linotype" w:cs="Arial"/>
          <w:color w:val="000000" w:themeColor="text1"/>
        </w:rPr>
        <w:t xml:space="preserve"> </w:t>
      </w:r>
      <w:r w:rsidRPr="0086070D">
        <w:rPr>
          <w:rFonts w:ascii="Palatino Linotype" w:hAnsi="Palatino Linotype" w:cs="Arial"/>
          <w:color w:val="000000" w:themeColor="text1"/>
        </w:rPr>
        <w:t>(</w:t>
      </w:r>
      <w:r w:rsidR="00E0584F">
        <w:rPr>
          <w:rFonts w:ascii="Palatino Linotype" w:hAnsi="Palatino Linotype" w:cs="Arial"/>
          <w:color w:val="000000" w:themeColor="text1"/>
        </w:rPr>
        <w:t>11</w:t>
      </w:r>
      <w:r w:rsidRPr="0086070D">
        <w:rPr>
          <w:rFonts w:ascii="Palatino Linotype" w:hAnsi="Palatino Linotype" w:cs="Arial"/>
          <w:color w:val="000000" w:themeColor="text1"/>
        </w:rPr>
        <w:t>)</w:t>
      </w:r>
      <w:r w:rsidR="00062F53">
        <w:rPr>
          <w:rFonts w:ascii="Palatino Linotype" w:hAnsi="Palatino Linotype" w:cs="Arial"/>
          <w:color w:val="000000" w:themeColor="text1"/>
        </w:rPr>
        <w:t xml:space="preserve"> </w:t>
      </w:r>
      <w:r w:rsidRPr="0086070D">
        <w:rPr>
          <w:rFonts w:ascii="Palatino Linotype" w:hAnsi="Palatino Linotype" w:cs="Arial"/>
          <w:color w:val="000000" w:themeColor="text1"/>
        </w:rPr>
        <w:t xml:space="preserve">de </w:t>
      </w:r>
      <w:r w:rsidR="00E0584F">
        <w:rPr>
          <w:rFonts w:ascii="Palatino Linotype" w:hAnsi="Palatino Linotype" w:cs="Arial"/>
          <w:color w:val="000000" w:themeColor="text1"/>
        </w:rPr>
        <w:t>enero</w:t>
      </w:r>
      <w:r w:rsidRPr="0086070D">
        <w:rPr>
          <w:rFonts w:ascii="Palatino Linotype" w:hAnsi="Palatino Linotype" w:cs="Arial"/>
          <w:color w:val="000000" w:themeColor="text1"/>
        </w:rPr>
        <w:t xml:space="preserve"> de dos mil veinti</w:t>
      </w:r>
      <w:r w:rsidR="00E0584F">
        <w:rPr>
          <w:rFonts w:ascii="Palatino Linotype" w:hAnsi="Palatino Linotype" w:cs="Arial"/>
          <w:color w:val="000000" w:themeColor="text1"/>
        </w:rPr>
        <w:t>trés</w:t>
      </w:r>
      <w:r w:rsidRPr="0086070D">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E74B41" w:rsidRDefault="00E74B41" w:rsidP="00E74B41">
      <w:pPr>
        <w:pStyle w:val="Prrafodelista"/>
        <w:rPr>
          <w:rFonts w:ascii="Palatino Linotype" w:hAnsi="Palatino Linotype" w:cs="Arial"/>
          <w:color w:val="000000" w:themeColor="text1"/>
        </w:rPr>
      </w:pPr>
    </w:p>
    <w:p w14:paraId="27DAC23C"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w:t>
      </w:r>
    </w:p>
    <w:p w14:paraId="3887DC92"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w:t>
      </w:r>
    </w:p>
    <w:p w14:paraId="68B08871"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E74B41" w:rsidRDefault="00E74B41" w:rsidP="00E74B41">
      <w:pPr>
        <w:spacing w:line="360" w:lineRule="auto"/>
        <w:jc w:val="both"/>
        <w:rPr>
          <w:rFonts w:ascii="Palatino Linotype" w:hAnsi="Palatino Linotype" w:cs="Arial"/>
          <w:color w:val="000000" w:themeColor="text1"/>
        </w:rPr>
      </w:pPr>
    </w:p>
    <w:p w14:paraId="5F2F8620" w14:textId="77777777" w:rsidR="00E74B41" w:rsidRPr="00736D6D"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lastRenderedPageBreak/>
        <w:t>Código de Procedimientos Administrativos del Estado de México</w:t>
      </w:r>
    </w:p>
    <w:p w14:paraId="3D395CFB"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E74B41"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736D6D"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(Énfasis añadido)</w:t>
      </w:r>
    </w:p>
    <w:p w14:paraId="6AC6908F"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44F7FF91" w14:textId="2510550D" w:rsidR="00062F53" w:rsidRDefault="00062F53" w:rsidP="00062F53">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De las constancias que obran en los expedientes electrónicos del SAIMEX; se aprecia que, tanto el Sujeto Obligado como el Recurrente fueron omisos en realizar manifestaciones, presentar alegatos o rendir su informe justificado.</w:t>
      </w:r>
    </w:p>
    <w:p w14:paraId="1532D0B1" w14:textId="77777777" w:rsidR="00062F53" w:rsidRDefault="00062F53" w:rsidP="00062F53">
      <w:pPr>
        <w:pStyle w:val="Prrafodelista"/>
        <w:spacing w:line="360" w:lineRule="auto"/>
        <w:ind w:left="0"/>
        <w:jc w:val="both"/>
        <w:rPr>
          <w:rFonts w:ascii="Palatino Linotype" w:hAnsi="Palatino Linotype" w:cs="Arial"/>
          <w:color w:val="000000" w:themeColor="text1"/>
        </w:rPr>
      </w:pPr>
    </w:p>
    <w:p w14:paraId="383362E4" w14:textId="79142741" w:rsidR="00062F53" w:rsidRPr="00062F53" w:rsidRDefault="00062F53" w:rsidP="00062F53">
      <w:pPr>
        <w:pStyle w:val="Prrafodelista"/>
        <w:numPr>
          <w:ilvl w:val="0"/>
          <w:numId w:val="4"/>
        </w:numPr>
        <w:spacing w:line="360" w:lineRule="auto"/>
        <w:ind w:left="0" w:firstLine="0"/>
        <w:jc w:val="both"/>
        <w:rPr>
          <w:rFonts w:ascii="Palatino Linotype" w:hAnsi="Palatino Linotype" w:cs="Arial"/>
          <w:color w:val="000000" w:themeColor="text1"/>
        </w:rPr>
      </w:pPr>
      <w:r w:rsidRPr="00062F53">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4C3E971" w14:textId="77777777" w:rsidR="00062F53" w:rsidRPr="00B76C1D" w:rsidRDefault="00062F53" w:rsidP="00062F5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lastRenderedPageBreak/>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ADF4A01" w14:textId="77777777" w:rsidR="00062F53" w:rsidRPr="00B76C1D" w:rsidRDefault="00062F53" w:rsidP="00062F5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3326B373" w14:textId="322DE3B7" w:rsidR="00062F53" w:rsidRPr="002515AB" w:rsidRDefault="00062F53" w:rsidP="00062F53">
      <w:pPr>
        <w:pStyle w:val="Prrafodelista"/>
        <w:numPr>
          <w:ilvl w:val="0"/>
          <w:numId w:val="4"/>
        </w:numPr>
        <w:tabs>
          <w:tab w:val="left" w:pos="284"/>
        </w:tabs>
        <w:spacing w:line="360" w:lineRule="auto"/>
        <w:ind w:left="0" w:firstLine="0"/>
        <w:jc w:val="both"/>
        <w:rPr>
          <w:rFonts w:ascii="Palatino Linotype" w:hAnsi="Palatino Linotype" w:cs="Arial"/>
          <w:b/>
          <w:bCs/>
          <w:lang w:eastAsia="es-MX"/>
        </w:rPr>
      </w:pPr>
      <w:r w:rsidRPr="006C47C8">
        <w:rPr>
          <w:rFonts w:ascii="Palatino Linotype" w:hAnsi="Palatino Linotype" w:cs="Arial"/>
          <w:color w:val="222222"/>
        </w:rPr>
        <w:t>Por lo cual se reitera, que la falta de informe justificado no impide que este Órgano Garante conozca y resuelva el recurso de revisión, solo propicia que el </w:t>
      </w:r>
      <w:r w:rsidRPr="006C47C8">
        <w:rPr>
          <w:rFonts w:ascii="Palatino Linotype" w:hAnsi="Palatino Linotype" w:cs="Arial"/>
          <w:b/>
          <w:bCs/>
          <w:color w:val="222222"/>
        </w:rPr>
        <w:t>SUJETO OBLIGADO</w:t>
      </w:r>
      <w:r w:rsidRPr="006C47C8">
        <w:rPr>
          <w:rFonts w:ascii="Palatino Linotype" w:hAnsi="Palatino Linotype" w:cs="Arial"/>
          <w:color w:val="222222"/>
        </w:rPr>
        <w:t> pierda la oportunidad de justificar su falta de respuesta y manifestar lo que a su derecho convenga.</w:t>
      </w:r>
    </w:p>
    <w:p w14:paraId="0A98B58E" w14:textId="77777777" w:rsidR="00062F53" w:rsidRPr="00062F53" w:rsidRDefault="00062F53" w:rsidP="00062F53">
      <w:pPr>
        <w:spacing w:line="360" w:lineRule="auto"/>
        <w:jc w:val="both"/>
        <w:rPr>
          <w:rFonts w:ascii="Palatino Linotype" w:hAnsi="Palatino Linotype" w:cs="Arial"/>
          <w:color w:val="000000" w:themeColor="text1"/>
        </w:rPr>
      </w:pPr>
    </w:p>
    <w:p w14:paraId="491DA48F" w14:textId="10139C65" w:rsidR="00D579EF"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El</w:t>
      </w:r>
      <w:r w:rsidR="007808CB">
        <w:rPr>
          <w:rFonts w:ascii="Palatino Linotype" w:hAnsi="Palatino Linotype" w:cs="Arial"/>
          <w:color w:val="000000" w:themeColor="text1"/>
        </w:rPr>
        <w:t xml:space="preserve"> </w:t>
      </w:r>
      <w:r w:rsidR="007B573F">
        <w:rPr>
          <w:rFonts w:ascii="Palatino Linotype" w:hAnsi="Palatino Linotype" w:cs="Arial"/>
          <w:color w:val="000000" w:themeColor="text1"/>
        </w:rPr>
        <w:t>nueve</w:t>
      </w:r>
      <w:r w:rsidR="005F0C43">
        <w:rPr>
          <w:rFonts w:ascii="Palatino Linotype" w:hAnsi="Palatino Linotype" w:cs="Arial"/>
          <w:color w:val="000000" w:themeColor="text1"/>
        </w:rPr>
        <w:t xml:space="preserve"> (</w:t>
      </w:r>
      <w:r w:rsidR="007B573F">
        <w:rPr>
          <w:rFonts w:ascii="Palatino Linotype" w:hAnsi="Palatino Linotype" w:cs="Arial"/>
          <w:color w:val="000000" w:themeColor="text1"/>
        </w:rPr>
        <w:t>9</w:t>
      </w:r>
      <w:r w:rsidR="005F0C43">
        <w:rPr>
          <w:rFonts w:ascii="Palatino Linotype" w:hAnsi="Palatino Linotype" w:cs="Arial"/>
          <w:color w:val="000000" w:themeColor="text1"/>
        </w:rPr>
        <w:t xml:space="preserve">) de </w:t>
      </w:r>
      <w:r w:rsidR="00E0584F">
        <w:rPr>
          <w:rFonts w:ascii="Palatino Linotype" w:hAnsi="Palatino Linotype" w:cs="Arial"/>
          <w:color w:val="000000" w:themeColor="text1"/>
        </w:rPr>
        <w:t>junio</w:t>
      </w:r>
      <w:r w:rsidR="005F0C43">
        <w:rPr>
          <w:rFonts w:ascii="Palatino Linotype" w:hAnsi="Palatino Linotype" w:cs="Arial"/>
          <w:color w:val="000000" w:themeColor="text1"/>
        </w:rPr>
        <w:t xml:space="preserve"> de dos mil </w:t>
      </w:r>
      <w:r w:rsidR="007B573F" w:rsidRPr="0086070D">
        <w:rPr>
          <w:rFonts w:ascii="Palatino Linotype" w:hAnsi="Palatino Linotype" w:cs="Arial"/>
          <w:color w:val="000000" w:themeColor="text1"/>
        </w:rPr>
        <w:t>veinti</w:t>
      </w:r>
      <w:r w:rsidR="007B573F">
        <w:rPr>
          <w:rFonts w:ascii="Palatino Linotype" w:hAnsi="Palatino Linotype" w:cs="Arial"/>
          <w:color w:val="000000" w:themeColor="text1"/>
        </w:rPr>
        <w:t>trés</w:t>
      </w:r>
      <w:r w:rsidR="005F0C43">
        <w:rPr>
          <w:rFonts w:ascii="Palatino Linotype" w:hAnsi="Palatino Linotype" w:cs="Arial"/>
          <w:color w:val="000000" w:themeColor="text1"/>
        </w:rPr>
        <w:t>, la Comisionada Ponente notificó el acuerdo de ampliación de plazo para emitir resolución, por un periodo a</w:t>
      </w:r>
      <w:r w:rsidR="00F66A0E">
        <w:rPr>
          <w:rFonts w:ascii="Palatino Linotype" w:hAnsi="Palatino Linotype" w:cs="Arial"/>
          <w:color w:val="000000" w:themeColor="text1"/>
        </w:rPr>
        <w:t>dicional de quince días hábiles, asimismo, notificó el acuerdo de acumulación de recursos de revisión.</w:t>
      </w:r>
    </w:p>
    <w:p w14:paraId="7949C947" w14:textId="10DCB439" w:rsidR="00E74B41" w:rsidRDefault="007B573F" w:rsidP="00223FC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El v</w:t>
      </w:r>
      <w:r w:rsidR="00CD0989">
        <w:rPr>
          <w:rFonts w:ascii="Palatino Linotype" w:hAnsi="Palatino Linotype" w:cs="Arial"/>
          <w:color w:val="000000" w:themeColor="text1"/>
        </w:rPr>
        <w:t>einticinco</w:t>
      </w:r>
      <w:r w:rsidR="005F0C43">
        <w:rPr>
          <w:rFonts w:ascii="Palatino Linotype" w:hAnsi="Palatino Linotype" w:cs="Arial"/>
          <w:color w:val="000000" w:themeColor="text1"/>
        </w:rPr>
        <w:t xml:space="preserve"> </w:t>
      </w:r>
      <w:r w:rsidR="00E74B41" w:rsidRPr="00E74B41">
        <w:rPr>
          <w:rFonts w:ascii="Palatino Linotype" w:hAnsi="Palatino Linotype" w:cs="Arial"/>
          <w:color w:val="000000" w:themeColor="text1"/>
        </w:rPr>
        <w:t>(</w:t>
      </w:r>
      <w:r>
        <w:rPr>
          <w:rFonts w:ascii="Palatino Linotype" w:hAnsi="Palatino Linotype" w:cs="Arial"/>
          <w:color w:val="000000" w:themeColor="text1"/>
        </w:rPr>
        <w:t>2</w:t>
      </w:r>
      <w:r w:rsidR="00CD0989">
        <w:rPr>
          <w:rFonts w:ascii="Palatino Linotype" w:hAnsi="Palatino Linotype" w:cs="Arial"/>
          <w:color w:val="000000" w:themeColor="text1"/>
        </w:rPr>
        <w:t>5</w:t>
      </w:r>
      <w:r w:rsidR="00622272">
        <w:rPr>
          <w:rFonts w:ascii="Palatino Linotype" w:hAnsi="Palatino Linotype" w:cs="Arial"/>
          <w:color w:val="000000" w:themeColor="text1"/>
        </w:rPr>
        <w:t>)</w:t>
      </w:r>
      <w:r w:rsidR="00E74B41" w:rsidRPr="00E74B41">
        <w:rPr>
          <w:rFonts w:ascii="Palatino Linotype" w:hAnsi="Palatino Linotype" w:cs="Arial"/>
          <w:color w:val="000000" w:themeColor="text1"/>
        </w:rPr>
        <w:t xml:space="preserve"> de </w:t>
      </w:r>
      <w:r w:rsidR="003F7A9E">
        <w:rPr>
          <w:rFonts w:ascii="Palatino Linotype" w:hAnsi="Palatino Linotype" w:cs="Arial"/>
          <w:color w:val="000000" w:themeColor="text1"/>
        </w:rPr>
        <w:t>octubre</w:t>
      </w:r>
      <w:r w:rsidR="00E74B41" w:rsidRPr="00E74B41">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F10728" w:rsidRDefault="00F10728" w:rsidP="00F10728">
      <w:pPr>
        <w:pStyle w:val="Prrafodelista"/>
        <w:rPr>
          <w:rFonts w:ascii="Palatino Linotype" w:hAnsi="Palatino Linotype" w:cs="Arial"/>
          <w:color w:val="000000" w:themeColor="text1"/>
        </w:rPr>
      </w:pPr>
    </w:p>
    <w:p w14:paraId="2DF83A9F" w14:textId="2262AFB5"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E74B41" w:rsidRDefault="00E74B41" w:rsidP="00E74B41">
      <w:pPr>
        <w:spacing w:line="360" w:lineRule="auto"/>
        <w:jc w:val="both"/>
        <w:rPr>
          <w:rFonts w:ascii="Palatino Linotype" w:hAnsi="Palatino Linotype" w:cs="Arial"/>
          <w:color w:val="000000" w:themeColor="text1"/>
        </w:rPr>
      </w:pPr>
    </w:p>
    <w:p w14:paraId="05E2B667" w14:textId="1E849465"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E74B41" w:rsidRDefault="00E74B41" w:rsidP="00E74B41">
      <w:pPr>
        <w:spacing w:line="360" w:lineRule="auto"/>
        <w:jc w:val="both"/>
        <w:rPr>
          <w:rFonts w:ascii="Palatino Linotype" w:hAnsi="Palatino Linotype" w:cs="Arial"/>
          <w:color w:val="000000" w:themeColor="text1"/>
        </w:rPr>
      </w:pPr>
    </w:p>
    <w:p w14:paraId="6AE961D4" w14:textId="2BEF898F"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6EE9C5" w14:textId="3255AD7B"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E74B41" w:rsidRDefault="00E74B41" w:rsidP="00E74B41">
      <w:pPr>
        <w:spacing w:line="360" w:lineRule="auto"/>
        <w:jc w:val="both"/>
        <w:rPr>
          <w:rFonts w:ascii="Palatino Linotype" w:hAnsi="Palatino Linotype" w:cs="Arial"/>
          <w:color w:val="000000" w:themeColor="text1"/>
        </w:rPr>
      </w:pPr>
    </w:p>
    <w:p w14:paraId="032AB628" w14:textId="62918094"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9117DC"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9117DC"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9117DC"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Actividad Procesal del interesado: Acciones u omisiones del interesado.</w:t>
      </w:r>
    </w:p>
    <w:p w14:paraId="124E98C0" w14:textId="20CFCAB3" w:rsidR="00E74B41" w:rsidRPr="009117DC"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Conducta de la Autoridad: Las Acciones u omisiones realizadas en el procedimiento. Así como si la autoridad actuó con la debida diligencia.</w:t>
      </w:r>
    </w:p>
    <w:p w14:paraId="6C46B951" w14:textId="737CCCDA" w:rsidR="00E74B41" w:rsidRPr="009117DC"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9117DC" w:rsidRDefault="00E74B41" w:rsidP="00E74B41">
      <w:pPr>
        <w:spacing w:line="360" w:lineRule="auto"/>
        <w:jc w:val="both"/>
        <w:rPr>
          <w:rFonts w:ascii="Palatino Linotype" w:hAnsi="Palatino Linotype" w:cs="Arial"/>
          <w:color w:val="000000" w:themeColor="text1"/>
          <w:sz w:val="22"/>
        </w:rPr>
      </w:pPr>
    </w:p>
    <w:p w14:paraId="6C2831C1" w14:textId="177D2854"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E74B41" w:rsidRDefault="00E74B41" w:rsidP="00E74B41">
      <w:pPr>
        <w:spacing w:line="360" w:lineRule="auto"/>
        <w:jc w:val="both"/>
        <w:rPr>
          <w:rFonts w:ascii="Palatino Linotype" w:hAnsi="Palatino Linotype" w:cs="Arial"/>
          <w:color w:val="000000" w:themeColor="text1"/>
        </w:rPr>
      </w:pPr>
    </w:p>
    <w:p w14:paraId="5403E4A0" w14:textId="02D50CDD"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lastRenderedPageBreak/>
        <w:t>Argumento que encuentra sustento en la jurisprudencia P</w:t>
      </w:r>
      <w:proofErr w:type="gramStart"/>
      <w:r w:rsidRPr="00E74B41">
        <w:rPr>
          <w:rFonts w:ascii="Palatino Linotype" w:hAnsi="Palatino Linotype" w:cs="Arial"/>
          <w:color w:val="000000" w:themeColor="text1"/>
        </w:rPr>
        <w:t>./</w:t>
      </w:r>
      <w:proofErr w:type="gramEnd"/>
      <w:r w:rsidRPr="00E74B41">
        <w:rPr>
          <w:rFonts w:ascii="Palatino Linotype" w:hAnsi="Palatino Linotype" w:cs="Arial"/>
          <w:color w:val="000000" w:themeColor="text1"/>
        </w:rPr>
        <w:t xml:space="preserve">J. 32/92 emitida por el Pleno de la Suprema Corte de Justicia de la Nación de rubro </w:t>
      </w:r>
      <w:r w:rsidRPr="00736D6D">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E74B41">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E74B41" w:rsidRDefault="00E74B41" w:rsidP="00E74B41">
      <w:pPr>
        <w:spacing w:line="360" w:lineRule="auto"/>
        <w:jc w:val="both"/>
        <w:rPr>
          <w:rFonts w:ascii="Palatino Linotype" w:hAnsi="Palatino Linotype" w:cs="Arial"/>
          <w:color w:val="000000" w:themeColor="text1"/>
        </w:rPr>
      </w:pPr>
    </w:p>
    <w:p w14:paraId="6570F06C" w14:textId="66F592C5"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E74B41" w:rsidRDefault="00E74B41" w:rsidP="00E74B41">
      <w:pPr>
        <w:spacing w:line="360" w:lineRule="auto"/>
        <w:jc w:val="both"/>
        <w:rPr>
          <w:rFonts w:ascii="Palatino Linotype" w:hAnsi="Palatino Linotype" w:cs="Arial"/>
          <w:color w:val="000000" w:themeColor="text1"/>
        </w:rPr>
      </w:pPr>
    </w:p>
    <w:p w14:paraId="5B94B6A6" w14:textId="1FF8B2A2"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E74B41" w:rsidRDefault="00E74B41" w:rsidP="00E74B41">
      <w:pPr>
        <w:spacing w:line="360" w:lineRule="auto"/>
        <w:jc w:val="both"/>
        <w:rPr>
          <w:rFonts w:ascii="Palatino Linotype" w:hAnsi="Palatino Linotype" w:cs="Arial"/>
          <w:color w:val="000000" w:themeColor="text1"/>
        </w:rPr>
      </w:pPr>
    </w:p>
    <w:p w14:paraId="10D3CEF7" w14:textId="77777777" w:rsidR="00E74B41" w:rsidRPr="009117DC" w:rsidRDefault="00E74B41" w:rsidP="00E74B41">
      <w:pPr>
        <w:pStyle w:val="Prrafodelista"/>
        <w:spacing w:line="360" w:lineRule="auto"/>
        <w:ind w:left="284"/>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lastRenderedPageBreak/>
        <w:t>“</w:t>
      </w:r>
      <w:r w:rsidRPr="009117DC">
        <w:rPr>
          <w:rFonts w:ascii="Palatino Linotype" w:hAnsi="Palatino Linotype" w:cs="Arial"/>
          <w:b/>
          <w:color w:val="000000" w:themeColor="text1"/>
          <w:sz w:val="22"/>
        </w:rPr>
        <w:t>PLAZO RAZONABLE PARA RESOLVER. DIMENSIÓN Y EFECTOS DE ESTE CONCEPTO CUANDO SE ADUCE EXCESIVA CARGA DE TRABAJO</w:t>
      </w:r>
      <w:r w:rsidRPr="009117DC">
        <w:rPr>
          <w:rFonts w:ascii="Palatino Linotype" w:hAnsi="Palatino Linotype" w:cs="Arial"/>
          <w:color w:val="000000" w:themeColor="text1"/>
          <w:sz w:val="22"/>
        </w:rPr>
        <w:t>.” consultable en el Seminario Judicial de la Federación y su gaceta, con el registro digital 2002351.</w:t>
      </w:r>
    </w:p>
    <w:p w14:paraId="28B798BF" w14:textId="75E0BE2D" w:rsidR="00E74B41" w:rsidRPr="009117DC" w:rsidRDefault="00E74B41" w:rsidP="00E74B41">
      <w:pPr>
        <w:pStyle w:val="Prrafodelista"/>
        <w:spacing w:line="360" w:lineRule="auto"/>
        <w:ind w:left="284"/>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w:t>
      </w:r>
      <w:r w:rsidRPr="009117DC">
        <w:rPr>
          <w:rFonts w:ascii="Palatino Linotype" w:hAnsi="Palatino Linotype" w:cs="Arial"/>
          <w:b/>
          <w:color w:val="000000" w:themeColor="text1"/>
          <w:sz w:val="22"/>
        </w:rPr>
        <w:t>PLAZO RAZONABLE PARA RESOLVER. CONCEPTO Y ELEMENTOS QUE LO INTEGRAN A LA LUZ DEL DERECHO INTERNACIONAL DE LOS DERECHOS HUMANOS.</w:t>
      </w:r>
      <w:r w:rsidRPr="009117DC">
        <w:rPr>
          <w:rFonts w:ascii="Palatino Linotype" w:hAnsi="Palatino Linotype" w:cs="Arial"/>
          <w:color w:val="000000" w:themeColor="text1"/>
          <w:sz w:val="22"/>
        </w:rPr>
        <w:t>”, visible en el Seminario Judicial de la Federación y su gaceta, con el registro digital 2002350.</w:t>
      </w:r>
      <w:r w:rsidR="00D81AD1" w:rsidRPr="009117DC">
        <w:rPr>
          <w:rFonts w:ascii="Palatino Linotype" w:hAnsi="Palatino Linotype" w:cs="Arial"/>
          <w:color w:val="000000" w:themeColor="text1"/>
          <w:sz w:val="22"/>
        </w:rPr>
        <w:t xml:space="preserve"> </w:t>
      </w:r>
    </w:p>
    <w:p w14:paraId="266BA803" w14:textId="77777777" w:rsidR="00E74B41" w:rsidRPr="009117DC" w:rsidRDefault="00E74B41" w:rsidP="00E74B41">
      <w:pPr>
        <w:spacing w:line="360" w:lineRule="auto"/>
        <w:jc w:val="both"/>
        <w:rPr>
          <w:rFonts w:ascii="Palatino Linotype" w:hAnsi="Palatino Linotype" w:cs="Arial"/>
          <w:color w:val="000000" w:themeColor="text1"/>
          <w:sz w:val="22"/>
        </w:rPr>
      </w:pPr>
    </w:p>
    <w:p w14:paraId="0B193FA7" w14:textId="662B8FC4"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4E59FEC4" w14:textId="77777777" w:rsidR="00C5136F" w:rsidRDefault="00C5136F" w:rsidP="00E74B41">
      <w:pPr>
        <w:pStyle w:val="Prrafodelista"/>
        <w:spacing w:line="360" w:lineRule="auto"/>
        <w:ind w:left="0"/>
        <w:jc w:val="center"/>
        <w:rPr>
          <w:rFonts w:ascii="Palatino Linotype" w:hAnsi="Palatino Linotype" w:cs="Arial"/>
          <w:b/>
          <w:color w:val="000000" w:themeColor="text1"/>
        </w:rPr>
      </w:pPr>
    </w:p>
    <w:p w14:paraId="62ABA4DC" w14:textId="76CAF26A" w:rsidR="00E74B41" w:rsidRPr="00E74B41" w:rsidRDefault="00E74B41" w:rsidP="00E74B41">
      <w:pPr>
        <w:pStyle w:val="Prrafodelista"/>
        <w:spacing w:line="360" w:lineRule="auto"/>
        <w:ind w:left="0"/>
        <w:jc w:val="center"/>
        <w:rPr>
          <w:rFonts w:ascii="Palatino Linotype" w:hAnsi="Palatino Linotype" w:cs="Arial"/>
          <w:b/>
          <w:color w:val="000000" w:themeColor="text1"/>
        </w:rPr>
      </w:pPr>
      <w:r w:rsidRPr="00E74B41">
        <w:rPr>
          <w:rFonts w:ascii="Palatino Linotype" w:hAnsi="Palatino Linotype" w:cs="Arial"/>
          <w:b/>
          <w:color w:val="000000" w:themeColor="text1"/>
        </w:rPr>
        <w:t>CONSIDERANDO</w:t>
      </w:r>
    </w:p>
    <w:p w14:paraId="6DE078CA" w14:textId="77777777" w:rsidR="00E74B41" w:rsidRPr="00E74B41" w:rsidRDefault="00E74B41" w:rsidP="00E74B41">
      <w:pPr>
        <w:spacing w:line="360" w:lineRule="auto"/>
        <w:jc w:val="both"/>
        <w:rPr>
          <w:rFonts w:ascii="Palatino Linotype" w:hAnsi="Palatino Linotype" w:cs="Arial"/>
          <w:color w:val="000000" w:themeColor="text1"/>
        </w:rPr>
      </w:pPr>
    </w:p>
    <w:p w14:paraId="5786DAA9" w14:textId="77777777" w:rsid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PRIMERO. De la competencia</w:t>
      </w:r>
    </w:p>
    <w:p w14:paraId="34A001D0" w14:textId="54E30342" w:rsidR="00D96217" w:rsidRPr="00D96217" w:rsidRDefault="00D96217"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96217">
        <w:rPr>
          <w:rFonts w:ascii="Palatino Linotype" w:hAnsi="Palatino Linotype" w:cs="Arial"/>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40755B">
        <w:rPr>
          <w:rFonts w:ascii="Palatino Linotype" w:hAnsi="Palatino Linotype" w:cs="Arial"/>
          <w:color w:val="000000" w:themeColor="text1"/>
        </w:rPr>
        <w:t xml:space="preserve"> trigésimo tercero y trigésimo cuarto,</w:t>
      </w:r>
      <w:r w:rsidRPr="00D96217">
        <w:rPr>
          <w:rFonts w:ascii="Palatino Linotype" w:hAnsi="Palatino Linotype" w:cs="Arial"/>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D96217">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9726B51" w14:textId="77777777" w:rsidR="00D96217"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E74B41" w:rsidRDefault="00E74B41" w:rsidP="00E74B41">
      <w:pPr>
        <w:pStyle w:val="Prrafodelista"/>
        <w:spacing w:line="360" w:lineRule="auto"/>
        <w:ind w:left="0"/>
        <w:rPr>
          <w:rFonts w:ascii="Palatino Linotype" w:hAnsi="Palatino Linotype" w:cs="Arial"/>
          <w:b/>
          <w:color w:val="000000" w:themeColor="text1"/>
        </w:rPr>
      </w:pPr>
      <w:r w:rsidRPr="00E74B41">
        <w:rPr>
          <w:rFonts w:ascii="Palatino Linotype" w:hAnsi="Palatino Linotype" w:cs="Arial"/>
          <w:b/>
          <w:color w:val="000000" w:themeColor="text1"/>
        </w:rPr>
        <w:t>SEGUNDO. De la oportunidad y procedencia.</w:t>
      </w:r>
    </w:p>
    <w:p w14:paraId="63DB8082" w14:textId="2D257B92" w:rsidR="00E74B41" w:rsidRPr="000A1262"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0A1262">
        <w:rPr>
          <w:rFonts w:ascii="Palatino Linotype" w:hAnsi="Palatino Linotype" w:cs="Arial"/>
          <w:color w:val="000000" w:themeColor="text1"/>
        </w:rPr>
        <w:t xml:space="preserve">El medio de impugnación fue presentado a través del </w:t>
      </w:r>
      <w:r w:rsidRPr="000A1262">
        <w:rPr>
          <w:rFonts w:ascii="Palatino Linotype" w:hAnsi="Palatino Linotype" w:cs="Arial"/>
          <w:b/>
          <w:color w:val="000000" w:themeColor="text1"/>
        </w:rPr>
        <w:t>SAIMEX</w:t>
      </w:r>
      <w:r w:rsidRPr="000A1262">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0A1262">
        <w:rPr>
          <w:rFonts w:ascii="Palatino Linotype" w:hAnsi="Palatino Linotype" w:cs="Arial"/>
          <w:b/>
          <w:color w:val="000000" w:themeColor="text1"/>
        </w:rPr>
        <w:t>SUJETO OBLIGADO</w:t>
      </w:r>
      <w:r w:rsidRPr="000A1262">
        <w:rPr>
          <w:rFonts w:ascii="Palatino Linotype" w:hAnsi="Palatino Linotype" w:cs="Arial"/>
          <w:color w:val="000000" w:themeColor="text1"/>
        </w:rPr>
        <w:t xml:space="preserve"> entregó respuesta el </w:t>
      </w:r>
      <w:r w:rsidR="00E12581">
        <w:rPr>
          <w:rFonts w:ascii="Palatino Linotype" w:hAnsi="Palatino Linotype" w:cs="Arial"/>
          <w:color w:val="000000" w:themeColor="text1"/>
        </w:rPr>
        <w:t xml:space="preserve">trece </w:t>
      </w:r>
      <w:r w:rsidRPr="000A1262">
        <w:rPr>
          <w:rFonts w:ascii="Palatino Linotype" w:hAnsi="Palatino Linotype" w:cs="Arial"/>
          <w:color w:val="000000" w:themeColor="text1"/>
        </w:rPr>
        <w:t>(</w:t>
      </w:r>
      <w:r w:rsidR="00EB354C" w:rsidRPr="000A1262">
        <w:rPr>
          <w:rFonts w:ascii="Palatino Linotype" w:hAnsi="Palatino Linotype" w:cs="Arial"/>
          <w:color w:val="000000" w:themeColor="text1"/>
        </w:rPr>
        <w:t>1</w:t>
      </w:r>
      <w:r w:rsidR="00E12581">
        <w:rPr>
          <w:rFonts w:ascii="Palatino Linotype" w:hAnsi="Palatino Linotype" w:cs="Arial"/>
          <w:color w:val="000000" w:themeColor="text1"/>
        </w:rPr>
        <w:t>3</w:t>
      </w:r>
      <w:r w:rsidRPr="000A1262">
        <w:rPr>
          <w:rFonts w:ascii="Palatino Linotype" w:hAnsi="Palatino Linotype" w:cs="Arial"/>
          <w:color w:val="000000" w:themeColor="text1"/>
        </w:rPr>
        <w:t xml:space="preserve">) </w:t>
      </w:r>
      <w:r w:rsidR="00E12581">
        <w:rPr>
          <w:rFonts w:ascii="Palatino Linotype" w:hAnsi="Palatino Linotype" w:cs="Arial"/>
          <w:color w:val="000000" w:themeColor="text1"/>
        </w:rPr>
        <w:t>y catorce (14)</w:t>
      </w:r>
      <w:r w:rsidR="00EB354C" w:rsidRPr="000A1262">
        <w:rPr>
          <w:rFonts w:ascii="Palatino Linotype" w:hAnsi="Palatino Linotype" w:cs="Arial"/>
          <w:color w:val="000000" w:themeColor="text1"/>
        </w:rPr>
        <w:t xml:space="preserve"> de </w:t>
      </w:r>
      <w:r w:rsidR="00E12581">
        <w:rPr>
          <w:rFonts w:ascii="Palatino Linotype" w:hAnsi="Palatino Linotype" w:cs="Arial"/>
          <w:color w:val="000000" w:themeColor="text1"/>
        </w:rPr>
        <w:t>diciembre</w:t>
      </w:r>
      <w:r w:rsidR="00F10728" w:rsidRPr="000A1262">
        <w:rPr>
          <w:rFonts w:ascii="Palatino Linotype" w:hAnsi="Palatino Linotype" w:cs="Arial"/>
          <w:color w:val="000000" w:themeColor="text1"/>
        </w:rPr>
        <w:t xml:space="preserve"> </w:t>
      </w:r>
      <w:r w:rsidRPr="000A1262">
        <w:rPr>
          <w:rFonts w:ascii="Palatino Linotype" w:hAnsi="Palatino Linotype" w:cs="Arial"/>
          <w:color w:val="000000" w:themeColor="text1"/>
        </w:rPr>
        <w:t xml:space="preserve">de dos mil </w:t>
      </w:r>
      <w:r w:rsidR="007B573F" w:rsidRPr="0086070D">
        <w:rPr>
          <w:rFonts w:ascii="Palatino Linotype" w:hAnsi="Palatino Linotype" w:cs="Arial"/>
          <w:color w:val="000000" w:themeColor="text1"/>
        </w:rPr>
        <w:t>veinti</w:t>
      </w:r>
      <w:r w:rsidR="007B573F">
        <w:rPr>
          <w:rFonts w:ascii="Palatino Linotype" w:hAnsi="Palatino Linotype" w:cs="Arial"/>
          <w:color w:val="000000" w:themeColor="text1"/>
        </w:rPr>
        <w:t>dós</w:t>
      </w:r>
      <w:r w:rsidRPr="000A1262">
        <w:rPr>
          <w:rFonts w:ascii="Palatino Linotype" w:hAnsi="Palatino Linotype" w:cs="Arial"/>
          <w:color w:val="000000" w:themeColor="text1"/>
        </w:rPr>
        <w:t xml:space="preserve">, de tal forma que el plazo para interponer el recurso de revisión transcurrió del </w:t>
      </w:r>
      <w:r w:rsidR="00E12581">
        <w:rPr>
          <w:rFonts w:ascii="Palatino Linotype" w:hAnsi="Palatino Linotype" w:cs="Arial"/>
          <w:color w:val="000000" w:themeColor="text1"/>
        </w:rPr>
        <w:t>catorce</w:t>
      </w:r>
      <w:r w:rsidR="00EB354C" w:rsidRPr="000A1262">
        <w:rPr>
          <w:rFonts w:ascii="Palatino Linotype" w:hAnsi="Palatino Linotype" w:cs="Arial"/>
          <w:color w:val="000000" w:themeColor="text1"/>
        </w:rPr>
        <w:t xml:space="preserve"> (</w:t>
      </w:r>
      <w:r w:rsidR="00E12581">
        <w:rPr>
          <w:rFonts w:ascii="Palatino Linotype" w:hAnsi="Palatino Linotype" w:cs="Arial"/>
          <w:color w:val="000000" w:themeColor="text1"/>
        </w:rPr>
        <w:t>14</w:t>
      </w:r>
      <w:r w:rsidR="00EB354C" w:rsidRPr="000A1262">
        <w:rPr>
          <w:rFonts w:ascii="Palatino Linotype" w:hAnsi="Palatino Linotype" w:cs="Arial"/>
          <w:color w:val="000000" w:themeColor="text1"/>
        </w:rPr>
        <w:t xml:space="preserve">) </w:t>
      </w:r>
      <w:r w:rsidR="00E12581">
        <w:rPr>
          <w:rFonts w:ascii="Palatino Linotype" w:hAnsi="Palatino Linotype" w:cs="Arial"/>
          <w:color w:val="000000" w:themeColor="text1"/>
        </w:rPr>
        <w:t xml:space="preserve">y quince (15) </w:t>
      </w:r>
      <w:r w:rsidR="00C760A0">
        <w:rPr>
          <w:rFonts w:ascii="Palatino Linotype" w:hAnsi="Palatino Linotype" w:cs="Arial"/>
          <w:color w:val="000000" w:themeColor="text1"/>
        </w:rPr>
        <w:t xml:space="preserve">de </w:t>
      </w:r>
      <w:r w:rsidR="00E12581">
        <w:rPr>
          <w:rFonts w:ascii="Palatino Linotype" w:hAnsi="Palatino Linotype" w:cs="Arial"/>
          <w:color w:val="000000" w:themeColor="text1"/>
        </w:rPr>
        <w:t>diciembre de dos mil veintidós al diecinueve (19) y veinte (20) de enero de dos mil veintitrés</w:t>
      </w:r>
      <w:r w:rsidR="00D579EF" w:rsidRPr="000A1262">
        <w:rPr>
          <w:rFonts w:ascii="Palatino Linotype" w:hAnsi="Palatino Linotype" w:cs="Arial"/>
          <w:color w:val="000000" w:themeColor="text1"/>
        </w:rPr>
        <w:t>,</w:t>
      </w:r>
      <w:r w:rsidR="00E0767C" w:rsidRPr="000A1262">
        <w:rPr>
          <w:rFonts w:ascii="Palatino Linotype" w:hAnsi="Palatino Linotype" w:cs="Arial"/>
          <w:color w:val="000000" w:themeColor="text1"/>
        </w:rPr>
        <w:t xml:space="preserve"> </w:t>
      </w:r>
      <w:r w:rsidR="00EB354C" w:rsidRPr="000A1262">
        <w:rPr>
          <w:rFonts w:ascii="Palatino Linotype" w:hAnsi="Palatino Linotype" w:cs="Arial"/>
          <w:color w:val="000000" w:themeColor="text1"/>
        </w:rPr>
        <w:t>los</w:t>
      </w:r>
      <w:r w:rsidRPr="000A1262">
        <w:rPr>
          <w:rFonts w:ascii="Palatino Linotype" w:hAnsi="Palatino Linotype" w:cs="Arial"/>
          <w:color w:val="000000" w:themeColor="text1"/>
        </w:rPr>
        <w:t xml:space="preserve"> recurso</w:t>
      </w:r>
      <w:r w:rsidR="00EB354C" w:rsidRPr="000A1262">
        <w:rPr>
          <w:rFonts w:ascii="Palatino Linotype" w:hAnsi="Palatino Linotype" w:cs="Arial"/>
          <w:color w:val="000000" w:themeColor="text1"/>
        </w:rPr>
        <w:t>s</w:t>
      </w:r>
      <w:r w:rsidRPr="000A1262">
        <w:rPr>
          <w:rFonts w:ascii="Palatino Linotype" w:hAnsi="Palatino Linotype" w:cs="Arial"/>
          <w:color w:val="000000" w:themeColor="text1"/>
        </w:rPr>
        <w:t xml:space="preserve"> de revisión fue</w:t>
      </w:r>
      <w:r w:rsidR="00EB354C" w:rsidRPr="000A1262">
        <w:rPr>
          <w:rFonts w:ascii="Palatino Linotype" w:hAnsi="Palatino Linotype" w:cs="Arial"/>
          <w:color w:val="000000" w:themeColor="text1"/>
        </w:rPr>
        <w:t>ron</w:t>
      </w:r>
      <w:r w:rsidRPr="000A1262">
        <w:rPr>
          <w:rFonts w:ascii="Palatino Linotype" w:hAnsi="Palatino Linotype" w:cs="Arial"/>
          <w:color w:val="000000" w:themeColor="text1"/>
        </w:rPr>
        <w:t xml:space="preserve"> interpuesto</w:t>
      </w:r>
      <w:r w:rsidR="00EB354C" w:rsidRPr="000A1262">
        <w:rPr>
          <w:rFonts w:ascii="Palatino Linotype" w:hAnsi="Palatino Linotype" w:cs="Arial"/>
          <w:color w:val="000000" w:themeColor="text1"/>
        </w:rPr>
        <w:t>s</w:t>
      </w:r>
      <w:r w:rsidRPr="000A1262">
        <w:rPr>
          <w:rFonts w:ascii="Palatino Linotype" w:hAnsi="Palatino Linotype" w:cs="Arial"/>
          <w:color w:val="000000" w:themeColor="text1"/>
        </w:rPr>
        <w:t xml:space="preserve"> el </w:t>
      </w:r>
      <w:r w:rsidR="00E12581">
        <w:rPr>
          <w:rFonts w:ascii="Palatino Linotype" w:hAnsi="Palatino Linotype" w:cs="Arial"/>
          <w:color w:val="000000" w:themeColor="text1"/>
        </w:rPr>
        <w:t>quince</w:t>
      </w:r>
      <w:r w:rsidR="00EB354C" w:rsidRPr="000A1262">
        <w:rPr>
          <w:rFonts w:ascii="Palatino Linotype" w:hAnsi="Palatino Linotype" w:cs="Arial"/>
          <w:color w:val="000000" w:themeColor="text1"/>
        </w:rPr>
        <w:t xml:space="preserve"> </w:t>
      </w:r>
      <w:r w:rsidRPr="000A1262">
        <w:rPr>
          <w:rFonts w:ascii="Palatino Linotype" w:hAnsi="Palatino Linotype" w:cs="Arial"/>
          <w:color w:val="000000" w:themeColor="text1"/>
        </w:rPr>
        <w:t>(</w:t>
      </w:r>
      <w:r w:rsidR="00C760A0">
        <w:rPr>
          <w:rFonts w:ascii="Palatino Linotype" w:hAnsi="Palatino Linotype" w:cs="Arial"/>
          <w:color w:val="000000" w:themeColor="text1"/>
        </w:rPr>
        <w:t>1</w:t>
      </w:r>
      <w:r w:rsidR="00E12581">
        <w:rPr>
          <w:rFonts w:ascii="Palatino Linotype" w:hAnsi="Palatino Linotype" w:cs="Arial"/>
          <w:color w:val="000000" w:themeColor="text1"/>
        </w:rPr>
        <w:t>5</w:t>
      </w:r>
      <w:r w:rsidRPr="000A1262">
        <w:rPr>
          <w:rFonts w:ascii="Palatino Linotype" w:hAnsi="Palatino Linotype" w:cs="Arial"/>
          <w:color w:val="000000" w:themeColor="text1"/>
        </w:rPr>
        <w:t>)</w:t>
      </w:r>
      <w:r w:rsidR="00C760A0">
        <w:rPr>
          <w:rFonts w:ascii="Palatino Linotype" w:hAnsi="Palatino Linotype" w:cs="Arial"/>
          <w:color w:val="000000" w:themeColor="text1"/>
        </w:rPr>
        <w:t xml:space="preserve"> </w:t>
      </w:r>
      <w:r w:rsidR="00EB354C" w:rsidRPr="000A1262">
        <w:rPr>
          <w:rFonts w:ascii="Palatino Linotype" w:hAnsi="Palatino Linotype" w:cs="Arial"/>
          <w:color w:val="000000" w:themeColor="text1"/>
        </w:rPr>
        <w:t xml:space="preserve">de </w:t>
      </w:r>
      <w:r w:rsidR="00E12581">
        <w:rPr>
          <w:rFonts w:ascii="Palatino Linotype" w:hAnsi="Palatino Linotype" w:cs="Arial"/>
          <w:color w:val="000000" w:themeColor="text1"/>
        </w:rPr>
        <w:t>diciembre</w:t>
      </w:r>
      <w:r w:rsidRPr="000A1262">
        <w:rPr>
          <w:rFonts w:ascii="Palatino Linotype" w:hAnsi="Palatino Linotype" w:cs="Arial"/>
          <w:color w:val="000000" w:themeColor="text1"/>
        </w:rPr>
        <w:t xml:space="preserve"> de dos mil </w:t>
      </w:r>
      <w:r w:rsidR="007B573F" w:rsidRPr="0086070D">
        <w:rPr>
          <w:rFonts w:ascii="Palatino Linotype" w:hAnsi="Palatino Linotype" w:cs="Arial"/>
          <w:color w:val="000000" w:themeColor="text1"/>
        </w:rPr>
        <w:t>veinti</w:t>
      </w:r>
      <w:r w:rsidR="007B573F">
        <w:rPr>
          <w:rFonts w:ascii="Palatino Linotype" w:hAnsi="Palatino Linotype" w:cs="Arial"/>
          <w:color w:val="000000" w:themeColor="text1"/>
        </w:rPr>
        <w:t>dós</w:t>
      </w:r>
      <w:r w:rsidRPr="000A1262">
        <w:rPr>
          <w:rFonts w:ascii="Palatino Linotype" w:hAnsi="Palatino Linotype" w:cs="Arial"/>
          <w:color w:val="000000" w:themeColor="text1"/>
        </w:rPr>
        <w:t xml:space="preserve">, </w:t>
      </w:r>
      <w:r w:rsidR="00EB354C" w:rsidRPr="000A1262">
        <w:rPr>
          <w:rFonts w:ascii="Palatino Linotype" w:hAnsi="Palatino Linotype" w:cs="Arial"/>
          <w:color w:val="000000" w:themeColor="text1"/>
        </w:rPr>
        <w:t xml:space="preserve">por lo que </w:t>
      </w:r>
      <w:r w:rsidRPr="000A1262">
        <w:rPr>
          <w:rFonts w:ascii="Palatino Linotype" w:hAnsi="Palatino Linotype" w:cs="Arial"/>
          <w:color w:val="000000" w:themeColor="text1"/>
        </w:rPr>
        <w:t>se encuentra</w:t>
      </w:r>
      <w:r w:rsidR="00EB354C" w:rsidRPr="000A1262">
        <w:rPr>
          <w:rFonts w:ascii="Palatino Linotype" w:hAnsi="Palatino Linotype" w:cs="Arial"/>
          <w:color w:val="000000" w:themeColor="text1"/>
        </w:rPr>
        <w:t>n</w:t>
      </w:r>
      <w:r w:rsidRPr="000A1262">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 vigente.</w:t>
      </w:r>
    </w:p>
    <w:p w14:paraId="76DDE34D" w14:textId="77777777" w:rsidR="00E74B41" w:rsidRPr="00E74B41" w:rsidRDefault="00E74B41" w:rsidP="00E74B41">
      <w:pPr>
        <w:spacing w:line="360" w:lineRule="auto"/>
        <w:jc w:val="both"/>
        <w:rPr>
          <w:rFonts w:ascii="Palatino Linotype" w:hAnsi="Palatino Linotype" w:cs="Arial"/>
          <w:color w:val="000000" w:themeColor="text1"/>
        </w:rPr>
      </w:pPr>
    </w:p>
    <w:p w14:paraId="3965E647" w14:textId="01506C1F"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7808CB" w:rsidRDefault="007808CB" w:rsidP="007808CB">
      <w:pPr>
        <w:pStyle w:val="Prrafodelista"/>
        <w:rPr>
          <w:rFonts w:ascii="Palatino Linotype" w:hAnsi="Palatino Linotype" w:cs="Arial"/>
          <w:color w:val="000000" w:themeColor="text1"/>
        </w:rPr>
      </w:pPr>
    </w:p>
    <w:p w14:paraId="153FFB73" w14:textId="77777777" w:rsid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 xml:space="preserve">TERCERO. Planteamiento de la Litis </w:t>
      </w:r>
    </w:p>
    <w:p w14:paraId="29A5CD88" w14:textId="77777777" w:rsidR="00E74B41" w:rsidRPr="00E74B41" w:rsidRDefault="00E74B41" w:rsidP="00E74B41">
      <w:pPr>
        <w:pStyle w:val="Prrafodelista"/>
        <w:spacing w:line="360" w:lineRule="auto"/>
        <w:ind w:left="0"/>
        <w:jc w:val="both"/>
        <w:rPr>
          <w:rFonts w:ascii="Palatino Linotype" w:hAnsi="Palatino Linotype" w:cs="Arial"/>
          <w:b/>
          <w:color w:val="000000" w:themeColor="text1"/>
        </w:rPr>
      </w:pPr>
    </w:p>
    <w:p w14:paraId="7CFE2977" w14:textId="42D15315" w:rsidR="00C760A0" w:rsidRDefault="008B6BF9" w:rsidP="00C760A0">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El R</w:t>
      </w:r>
      <w:r w:rsidR="00E74B41" w:rsidRPr="00E74B41">
        <w:rPr>
          <w:rFonts w:ascii="Palatino Linotype" w:hAnsi="Palatino Linotype" w:cs="Arial"/>
          <w:color w:val="000000" w:themeColor="text1"/>
        </w:rPr>
        <w:t>ecurrente solicitó la siguiente información</w:t>
      </w:r>
      <w:r w:rsidR="00452EEE">
        <w:rPr>
          <w:rFonts w:ascii="Palatino Linotype" w:hAnsi="Palatino Linotype" w:cs="Arial"/>
          <w:color w:val="000000" w:themeColor="text1"/>
        </w:rPr>
        <w:t>:</w:t>
      </w:r>
    </w:p>
    <w:p w14:paraId="71971F39" w14:textId="10F6A11C" w:rsidR="005657E6" w:rsidRPr="009117DC" w:rsidRDefault="005657E6" w:rsidP="00E12581">
      <w:pPr>
        <w:pStyle w:val="Prrafodelista"/>
        <w:spacing w:line="360" w:lineRule="auto"/>
        <w:ind w:left="851"/>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 xml:space="preserve">1. Bando municipal 2019, 2020, 2021 y 2022 y su reglamento vigente </w:t>
      </w:r>
    </w:p>
    <w:p w14:paraId="151019DB" w14:textId="22E4CBB7" w:rsidR="00E12581" w:rsidRPr="009117DC" w:rsidRDefault="005657E6" w:rsidP="00E12581">
      <w:pPr>
        <w:pStyle w:val="Prrafodelista"/>
        <w:spacing w:line="360" w:lineRule="auto"/>
        <w:ind w:left="851"/>
        <w:jc w:val="both"/>
        <w:rPr>
          <w:rFonts w:ascii="Palatino Linotype" w:hAnsi="Palatino Linotype" w:cs="Arial"/>
          <w:color w:val="000000" w:themeColor="text1"/>
          <w:sz w:val="22"/>
        </w:rPr>
      </w:pPr>
      <w:r w:rsidRPr="009117DC">
        <w:rPr>
          <w:rFonts w:ascii="Palatino Linotype" w:hAnsi="Palatino Linotype" w:cs="Arial"/>
          <w:color w:val="000000" w:themeColor="text1"/>
          <w:sz w:val="22"/>
        </w:rPr>
        <w:t>2. Deliberaciones, acuerdos dictámenes o similares de las comisiones edilicias, donde acordaron modificaciones, adiciones o cambios a bando 2019 y/o reglamentos.</w:t>
      </w:r>
    </w:p>
    <w:p w14:paraId="25BCB35D" w14:textId="77777777" w:rsidR="00E12581" w:rsidRPr="009117DC" w:rsidRDefault="00E12581" w:rsidP="00E12581">
      <w:pPr>
        <w:pStyle w:val="Prrafodelista"/>
        <w:spacing w:line="360" w:lineRule="auto"/>
        <w:ind w:left="851"/>
        <w:jc w:val="both"/>
        <w:rPr>
          <w:rFonts w:ascii="Palatino Linotype" w:hAnsi="Palatino Linotype" w:cs="Arial"/>
          <w:color w:val="000000" w:themeColor="text1"/>
          <w:sz w:val="22"/>
        </w:rPr>
      </w:pPr>
    </w:p>
    <w:p w14:paraId="73C04BAD" w14:textId="5609C8FE" w:rsidR="00F17D4D" w:rsidRPr="00AF335D" w:rsidRDefault="00452EEE" w:rsidP="00F17D4D">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Su</w:t>
      </w:r>
      <w:r w:rsidR="00F17D4D">
        <w:rPr>
          <w:rFonts w:ascii="Palatino Linotype" w:hAnsi="Palatino Linotype" w:cs="Arial"/>
          <w:color w:val="000000" w:themeColor="text1"/>
        </w:rPr>
        <w:t>jeto Obligado</w:t>
      </w:r>
      <w:r w:rsidR="005657E6">
        <w:rPr>
          <w:rFonts w:ascii="Palatino Linotype" w:hAnsi="Palatino Linotype" w:cs="Arial"/>
          <w:color w:val="000000" w:themeColor="text1"/>
        </w:rPr>
        <w:t xml:space="preserve"> declaró inexistencia de información, entregó </w:t>
      </w:r>
      <w:r w:rsidR="005657E6" w:rsidRPr="00B76BBE">
        <w:rPr>
          <w:rFonts w:ascii="Palatino Linotype" w:hAnsi="Palatino Linotype" w:cs="Arial"/>
          <w:color w:val="000000" w:themeColor="text1"/>
          <w:sz w:val="22"/>
        </w:rPr>
        <w:t xml:space="preserve">el reglamento interno de las Sesiones de Cabildo del Municipio de </w:t>
      </w:r>
      <w:proofErr w:type="spellStart"/>
      <w:r w:rsidR="005657E6" w:rsidRPr="00B76BBE">
        <w:rPr>
          <w:rFonts w:ascii="Palatino Linotype" w:hAnsi="Palatino Linotype" w:cs="Arial"/>
          <w:color w:val="000000" w:themeColor="text1"/>
          <w:sz w:val="22"/>
        </w:rPr>
        <w:t>T</w:t>
      </w:r>
      <w:r w:rsidR="005657E6">
        <w:rPr>
          <w:rFonts w:ascii="Palatino Linotype" w:hAnsi="Palatino Linotype" w:cs="Arial"/>
          <w:color w:val="000000" w:themeColor="text1"/>
          <w:sz w:val="22"/>
        </w:rPr>
        <w:t>equixquiac</w:t>
      </w:r>
      <w:proofErr w:type="spellEnd"/>
      <w:r w:rsidR="005657E6">
        <w:rPr>
          <w:rFonts w:ascii="Palatino Linotype" w:hAnsi="Palatino Linotype" w:cs="Arial"/>
          <w:color w:val="000000" w:themeColor="text1"/>
          <w:sz w:val="22"/>
        </w:rPr>
        <w:t>, asimismo, indicó que el Bando Municipal se encuentra publicado en la Gaceta Municipal y en la página oficial.</w:t>
      </w:r>
    </w:p>
    <w:p w14:paraId="3FF9F888" w14:textId="77777777" w:rsidR="00F17D4D" w:rsidRPr="00F17D4D" w:rsidRDefault="00F17D4D" w:rsidP="00F17D4D">
      <w:pPr>
        <w:pStyle w:val="Prrafodelista"/>
        <w:spacing w:line="360" w:lineRule="auto"/>
        <w:ind w:left="0"/>
        <w:jc w:val="both"/>
        <w:rPr>
          <w:rFonts w:ascii="Palatino Linotype" w:hAnsi="Palatino Linotype" w:cs="Arial"/>
          <w:color w:val="000000" w:themeColor="text1"/>
        </w:rPr>
      </w:pPr>
    </w:p>
    <w:p w14:paraId="109996F0" w14:textId="08D61D65" w:rsidR="00113BA0" w:rsidRDefault="00E74B41" w:rsidP="00644E04">
      <w:pPr>
        <w:pStyle w:val="Prrafodelista"/>
        <w:numPr>
          <w:ilvl w:val="0"/>
          <w:numId w:val="4"/>
        </w:numPr>
        <w:spacing w:line="360" w:lineRule="auto"/>
        <w:ind w:left="0" w:firstLine="0"/>
        <w:jc w:val="both"/>
        <w:rPr>
          <w:rFonts w:ascii="Palatino Linotype" w:hAnsi="Palatino Linotype" w:cs="Arial"/>
          <w:color w:val="000000" w:themeColor="text1"/>
        </w:rPr>
      </w:pPr>
      <w:r w:rsidRPr="00452EEE">
        <w:rPr>
          <w:rFonts w:ascii="Palatino Linotype" w:hAnsi="Palatino Linotype" w:cs="Arial"/>
          <w:color w:val="000000" w:themeColor="text1"/>
        </w:rPr>
        <w:t>El Recurrente se inconformó por</w:t>
      </w:r>
      <w:r w:rsidR="00113BA0">
        <w:rPr>
          <w:rFonts w:ascii="Palatino Linotype" w:hAnsi="Palatino Linotype" w:cs="Arial"/>
          <w:color w:val="000000" w:themeColor="text1"/>
        </w:rPr>
        <w:t xml:space="preserve"> la negativa a la información</w:t>
      </w:r>
      <w:r w:rsidR="005657E6">
        <w:rPr>
          <w:rFonts w:ascii="Palatino Linotype" w:hAnsi="Palatino Linotype" w:cs="Arial"/>
          <w:color w:val="000000" w:themeColor="text1"/>
        </w:rPr>
        <w:t>.</w:t>
      </w:r>
    </w:p>
    <w:p w14:paraId="0BA130B8" w14:textId="77777777" w:rsidR="00113BA0" w:rsidRDefault="00113BA0" w:rsidP="00113BA0">
      <w:pPr>
        <w:pStyle w:val="Prrafodelista"/>
        <w:spacing w:line="360" w:lineRule="auto"/>
        <w:ind w:left="0"/>
        <w:jc w:val="both"/>
        <w:rPr>
          <w:rFonts w:ascii="Palatino Linotype" w:hAnsi="Palatino Linotype" w:cs="Arial"/>
          <w:color w:val="000000" w:themeColor="text1"/>
        </w:rPr>
      </w:pPr>
    </w:p>
    <w:p w14:paraId="1F4DAC17" w14:textId="2C1C0CD0"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lo tanto, el presente recurso de revisión se circunscribe en determinar si se actualiza las causales de procedencia contenida</w:t>
      </w:r>
      <w:r w:rsidR="00FA4CDF">
        <w:rPr>
          <w:rFonts w:ascii="Palatino Linotype" w:hAnsi="Palatino Linotype" w:cs="Arial"/>
          <w:color w:val="000000" w:themeColor="text1"/>
        </w:rPr>
        <w:t xml:space="preserve">s en el artículo 179 </w:t>
      </w:r>
      <w:proofErr w:type="gramStart"/>
      <w:r w:rsidR="00FA4CDF">
        <w:rPr>
          <w:rFonts w:ascii="Palatino Linotype" w:hAnsi="Palatino Linotype" w:cs="Arial"/>
          <w:color w:val="000000" w:themeColor="text1"/>
        </w:rPr>
        <w:t>fracción</w:t>
      </w:r>
      <w:proofErr w:type="gramEnd"/>
      <w:r w:rsidR="00FA4CDF">
        <w:rPr>
          <w:rFonts w:ascii="Palatino Linotype" w:hAnsi="Palatino Linotype" w:cs="Arial"/>
          <w:color w:val="000000" w:themeColor="text1"/>
        </w:rPr>
        <w:t xml:space="preserve"> I</w:t>
      </w:r>
      <w:r w:rsidR="006806DC">
        <w:rPr>
          <w:rFonts w:ascii="Palatino Linotype" w:hAnsi="Palatino Linotype" w:cs="Arial"/>
          <w:color w:val="000000" w:themeColor="text1"/>
        </w:rPr>
        <w:t>,</w:t>
      </w:r>
      <w:r w:rsidR="00F878C9">
        <w:rPr>
          <w:rFonts w:ascii="Palatino Linotype" w:hAnsi="Palatino Linotype" w:cs="Arial"/>
          <w:color w:val="000000" w:themeColor="text1"/>
        </w:rPr>
        <w:t xml:space="preserve"> relativa a la </w:t>
      </w:r>
      <w:r w:rsidR="00113BA0">
        <w:rPr>
          <w:rFonts w:ascii="Palatino Linotype" w:hAnsi="Palatino Linotype" w:cs="Arial"/>
          <w:color w:val="000000" w:themeColor="text1"/>
        </w:rPr>
        <w:t>negativa de la información</w:t>
      </w:r>
      <w:r w:rsidRPr="00E74B41">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E74B41" w:rsidRDefault="00E74B41" w:rsidP="00E74B41">
      <w:pPr>
        <w:pStyle w:val="Prrafodelista"/>
        <w:rPr>
          <w:rFonts w:ascii="Palatino Linotype" w:hAnsi="Palatino Linotype" w:cs="Arial"/>
          <w:color w:val="000000" w:themeColor="text1"/>
        </w:rPr>
      </w:pPr>
    </w:p>
    <w:p w14:paraId="01CFBD1C" w14:textId="77777777" w:rsidR="00E74B41" w:rsidRP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CUARTO. Estudio y Resolución del asunto.</w:t>
      </w:r>
    </w:p>
    <w:p w14:paraId="3F5E6E51" w14:textId="58F0CC92" w:rsidR="00E74B41" w:rsidRPr="002A6959" w:rsidRDefault="00E74B41" w:rsidP="00223FC4">
      <w:pPr>
        <w:pStyle w:val="Prrafodelista"/>
        <w:numPr>
          <w:ilvl w:val="3"/>
          <w:numId w:val="4"/>
        </w:numPr>
        <w:spacing w:line="360" w:lineRule="auto"/>
        <w:ind w:left="0" w:firstLine="0"/>
        <w:jc w:val="both"/>
        <w:rPr>
          <w:rFonts w:ascii="Palatino Linotype" w:hAnsi="Palatino Linotype" w:cs="Arial"/>
          <w:b/>
          <w:color w:val="000000" w:themeColor="text1"/>
        </w:rPr>
      </w:pPr>
      <w:r w:rsidRPr="002A6959">
        <w:rPr>
          <w:rFonts w:ascii="Palatino Linotype" w:hAnsi="Palatino Linotype" w:cs="Arial"/>
          <w:b/>
          <w:color w:val="000000" w:themeColor="text1"/>
        </w:rPr>
        <w:t>De la atención a la solicitud de información.</w:t>
      </w:r>
    </w:p>
    <w:p w14:paraId="24BAED92" w14:textId="3BE9A7C0" w:rsidR="00E74B41" w:rsidRPr="002A6959" w:rsidRDefault="00016603" w:rsidP="00016603">
      <w:pPr>
        <w:pStyle w:val="Prrafodelista"/>
        <w:spacing w:line="360" w:lineRule="auto"/>
        <w:ind w:left="284"/>
        <w:jc w:val="both"/>
        <w:rPr>
          <w:rFonts w:ascii="Palatino Linotype" w:hAnsi="Palatino Linotype" w:cs="Arial"/>
          <w:b/>
          <w:color w:val="000000" w:themeColor="text1"/>
        </w:rPr>
      </w:pPr>
      <w:r>
        <w:rPr>
          <w:rFonts w:ascii="Palatino Linotype" w:hAnsi="Palatino Linotype" w:cs="Arial"/>
          <w:b/>
          <w:color w:val="000000" w:themeColor="text1"/>
        </w:rPr>
        <w:t xml:space="preserve">a) </w:t>
      </w:r>
      <w:r w:rsidR="00E74B41" w:rsidRPr="002A6959">
        <w:rPr>
          <w:rFonts w:ascii="Palatino Linotype" w:hAnsi="Palatino Linotype" w:cs="Arial"/>
          <w:b/>
          <w:color w:val="000000" w:themeColor="text1"/>
        </w:rPr>
        <w:t>De la fuente obligacional</w:t>
      </w:r>
    </w:p>
    <w:p w14:paraId="490B5193" w14:textId="1EB1E62D"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w:t>
      </w:r>
      <w:r w:rsidRPr="00E74B41">
        <w:rPr>
          <w:rFonts w:ascii="Palatino Linotype" w:hAnsi="Palatino Linotype" w:cs="Arial"/>
          <w:color w:val="000000" w:themeColor="text1"/>
        </w:rPr>
        <w:lastRenderedPageBreak/>
        <w:t xml:space="preserve">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E74B41" w:rsidRDefault="00E74B41" w:rsidP="00E74B41">
      <w:pPr>
        <w:spacing w:line="360" w:lineRule="auto"/>
        <w:jc w:val="both"/>
        <w:rPr>
          <w:rFonts w:ascii="Palatino Linotype" w:hAnsi="Palatino Linotype" w:cs="Arial"/>
          <w:color w:val="000000" w:themeColor="text1"/>
        </w:rPr>
      </w:pPr>
    </w:p>
    <w:p w14:paraId="4795552B" w14:textId="7E40DEF5"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E74B41" w:rsidRDefault="00E74B41" w:rsidP="00E74B41">
      <w:pPr>
        <w:spacing w:line="360" w:lineRule="auto"/>
        <w:jc w:val="both"/>
        <w:rPr>
          <w:rFonts w:ascii="Palatino Linotype" w:hAnsi="Palatino Linotype" w:cs="Arial"/>
          <w:color w:val="000000" w:themeColor="text1"/>
        </w:rPr>
      </w:pPr>
    </w:p>
    <w:p w14:paraId="2FE6FE26" w14:textId="5266ABB1"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Se deduce que el derecho de acceso a la información pública es un derecho humano constitucionalmente reconocido, en consecuencia, todas las autoridades en </w:t>
      </w:r>
      <w:r w:rsidRPr="00E74B41">
        <w:rPr>
          <w:rFonts w:ascii="Palatino Linotype" w:hAnsi="Palatino Linotype" w:cs="Arial"/>
          <w:color w:val="000000" w:themeColor="text1"/>
        </w:rPr>
        <w:lastRenderedPageBreak/>
        <w:t>el ámbito de sus competencias, funciones y atribuciones tienen la obligación de respetarlo, protegerlo y garantizarlo.</w:t>
      </w:r>
    </w:p>
    <w:p w14:paraId="4BB0C7D4" w14:textId="004EEAA8" w:rsidR="00E74B41" w:rsidRPr="00E74B41" w:rsidRDefault="00E74B41" w:rsidP="00E74B41">
      <w:pPr>
        <w:spacing w:line="360" w:lineRule="auto"/>
        <w:jc w:val="both"/>
        <w:rPr>
          <w:rFonts w:ascii="Palatino Linotype" w:hAnsi="Palatino Linotype" w:cs="Arial"/>
          <w:color w:val="000000" w:themeColor="text1"/>
        </w:rPr>
      </w:pPr>
    </w:p>
    <w:p w14:paraId="57EEE98E" w14:textId="66EA754B"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E74B41" w:rsidRDefault="00E74B41" w:rsidP="00E74B41">
      <w:pPr>
        <w:spacing w:line="360" w:lineRule="auto"/>
        <w:jc w:val="both"/>
        <w:rPr>
          <w:rFonts w:ascii="Palatino Linotype" w:hAnsi="Palatino Linotype" w:cs="Arial"/>
          <w:color w:val="000000" w:themeColor="text1"/>
        </w:rPr>
      </w:pPr>
    </w:p>
    <w:p w14:paraId="4B5C3143" w14:textId="31E9530E"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w:t>
      </w:r>
      <w:bookmarkStart w:id="0" w:name="_GoBack"/>
      <w:bookmarkEnd w:id="0"/>
      <w:r w:rsidRPr="00E74B41">
        <w:rPr>
          <w:rFonts w:ascii="Palatino Linotype" w:hAnsi="Palatino Linotype" w:cs="Arial"/>
          <w:color w:val="000000" w:themeColor="text1"/>
        </w:rPr>
        <w:t xml:space="preserve">ación, podrá determinar la posible afectación y de ser el caso ordenar la reparación a la violación del derecho en cuestión.  </w:t>
      </w:r>
    </w:p>
    <w:p w14:paraId="2ADAA411" w14:textId="77777777" w:rsidR="00E74B41" w:rsidRPr="00E74B41" w:rsidRDefault="00E74B41" w:rsidP="00E74B41">
      <w:pPr>
        <w:spacing w:line="360" w:lineRule="auto"/>
        <w:jc w:val="both"/>
        <w:rPr>
          <w:rFonts w:ascii="Palatino Linotype" w:hAnsi="Palatino Linotype" w:cs="Arial"/>
          <w:color w:val="000000" w:themeColor="text1"/>
        </w:rPr>
      </w:pPr>
    </w:p>
    <w:p w14:paraId="20D4FA04" w14:textId="2893CA72"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Establecido lo anterior, resulta evidente que las razones o motivos de inconformidad hechos valer en el recurso de revisión resultan fundadas y </w:t>
      </w:r>
      <w:r w:rsidRPr="00E74B41">
        <w:rPr>
          <w:rFonts w:ascii="Palatino Linotype" w:hAnsi="Palatino Linotype" w:cs="Arial"/>
          <w:color w:val="000000" w:themeColor="text1"/>
        </w:rPr>
        <w:lastRenderedPageBreak/>
        <w:t>procedentes, debido a que el SUJETO OBLIGADO proporcionó información que no corresponde con lo solicitado.</w:t>
      </w:r>
    </w:p>
    <w:p w14:paraId="57E92D16" w14:textId="77777777" w:rsidR="002A6959" w:rsidRPr="002A6959" w:rsidRDefault="002A6959" w:rsidP="002A6959">
      <w:pPr>
        <w:pStyle w:val="Prrafodelista"/>
        <w:rPr>
          <w:rFonts w:ascii="Palatino Linotype" w:hAnsi="Palatino Linotype" w:cs="Arial"/>
          <w:color w:val="000000" w:themeColor="text1"/>
        </w:rPr>
      </w:pPr>
    </w:p>
    <w:p w14:paraId="25883D20" w14:textId="597AEA12"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E74B41" w:rsidRDefault="00E74B41" w:rsidP="00E74B41">
      <w:pPr>
        <w:spacing w:line="360" w:lineRule="auto"/>
        <w:jc w:val="both"/>
        <w:rPr>
          <w:rFonts w:ascii="Palatino Linotype" w:hAnsi="Palatino Linotype" w:cs="Arial"/>
          <w:color w:val="000000" w:themeColor="text1"/>
        </w:rPr>
      </w:pPr>
    </w:p>
    <w:p w14:paraId="1EF53DAE" w14:textId="77777777" w:rsidR="00E74B41" w:rsidRPr="00736D6D"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“CRITERIO 0002-11</w:t>
      </w:r>
    </w:p>
    <w:p w14:paraId="414C07F7"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2A6959">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Que se trate de información registrada en cualquier soporte documental, que en ejercicio de las atribuciones conferidas, se encuentre en posesión de los Sujetos Obligados.”</w:t>
      </w:r>
    </w:p>
    <w:p w14:paraId="4FBAC8A1" w14:textId="77777777" w:rsidR="00E74B41" w:rsidRPr="00E74B41" w:rsidRDefault="00E74B41" w:rsidP="00E74B41">
      <w:pPr>
        <w:spacing w:line="360" w:lineRule="auto"/>
        <w:jc w:val="both"/>
        <w:rPr>
          <w:rFonts w:ascii="Palatino Linotype" w:hAnsi="Palatino Linotype" w:cs="Arial"/>
          <w:color w:val="000000" w:themeColor="text1"/>
        </w:rPr>
      </w:pPr>
    </w:p>
    <w:p w14:paraId="4BAFA27A" w14:textId="66ED1252"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E74B41"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XI. Documento:</w:t>
      </w:r>
      <w:r w:rsidRPr="002A6959">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E74B41" w:rsidRDefault="00E74B41" w:rsidP="00E74B41">
      <w:pPr>
        <w:spacing w:line="360" w:lineRule="auto"/>
        <w:jc w:val="both"/>
        <w:rPr>
          <w:rFonts w:ascii="Palatino Linotype" w:hAnsi="Palatino Linotype" w:cs="Arial"/>
          <w:color w:val="000000" w:themeColor="text1"/>
        </w:rPr>
      </w:pPr>
    </w:p>
    <w:p w14:paraId="4941A7A5" w14:textId="25431536"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E74B41" w:rsidRDefault="00E74B41" w:rsidP="00E74B41">
      <w:pPr>
        <w:spacing w:line="360" w:lineRule="auto"/>
        <w:jc w:val="both"/>
        <w:rPr>
          <w:rFonts w:ascii="Palatino Linotype" w:hAnsi="Palatino Linotype" w:cs="Arial"/>
          <w:color w:val="000000" w:themeColor="text1"/>
        </w:rPr>
      </w:pPr>
    </w:p>
    <w:p w14:paraId="240F7296" w14:textId="47227966"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E74B41">
        <w:rPr>
          <w:rFonts w:ascii="Palatino Linotype" w:hAnsi="Palatino Linotype" w:cs="Arial"/>
          <w:color w:val="000000" w:themeColor="text1"/>
        </w:rPr>
        <w:lastRenderedPageBreak/>
        <w:t>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E74B41" w:rsidRDefault="00E74B41" w:rsidP="00E74B41">
      <w:pPr>
        <w:spacing w:line="360" w:lineRule="auto"/>
        <w:jc w:val="both"/>
        <w:rPr>
          <w:rFonts w:ascii="Palatino Linotype" w:hAnsi="Palatino Linotype" w:cs="Arial"/>
          <w:color w:val="000000" w:themeColor="text1"/>
        </w:rPr>
      </w:pPr>
    </w:p>
    <w:p w14:paraId="768FC424" w14:textId="53E51222"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E74B41" w:rsidRDefault="00E74B41" w:rsidP="00E74B41">
      <w:pPr>
        <w:spacing w:line="360" w:lineRule="auto"/>
        <w:jc w:val="both"/>
        <w:rPr>
          <w:rFonts w:ascii="Palatino Linotype" w:hAnsi="Palatino Linotype" w:cs="Arial"/>
          <w:color w:val="000000" w:themeColor="text1"/>
        </w:rPr>
      </w:pPr>
    </w:p>
    <w:p w14:paraId="1F9BD07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Artículo 4.</w:t>
      </w:r>
      <w:r w:rsidRPr="002A6959">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DA4C71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lastRenderedPageBreak/>
        <w:t>Artículo 12.</w:t>
      </w:r>
      <w:r w:rsidRPr="002A6959">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E74B41" w:rsidRDefault="00E74B41" w:rsidP="00E74B41">
      <w:pPr>
        <w:spacing w:line="360" w:lineRule="auto"/>
        <w:jc w:val="both"/>
        <w:rPr>
          <w:rFonts w:ascii="Palatino Linotype" w:hAnsi="Palatino Linotype" w:cs="Arial"/>
          <w:color w:val="000000" w:themeColor="text1"/>
        </w:rPr>
      </w:pPr>
    </w:p>
    <w:p w14:paraId="004BED43" w14:textId="380E08DA"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E74B41" w:rsidRDefault="00E74B41" w:rsidP="00E74B41">
      <w:pPr>
        <w:spacing w:line="360" w:lineRule="auto"/>
        <w:jc w:val="both"/>
        <w:rPr>
          <w:rFonts w:ascii="Palatino Linotype" w:hAnsi="Palatino Linotype" w:cs="Arial"/>
          <w:color w:val="000000" w:themeColor="text1"/>
        </w:rPr>
      </w:pPr>
    </w:p>
    <w:p w14:paraId="6C77FF9A" w14:textId="46D2B398"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E74B41" w:rsidRDefault="00E74B41" w:rsidP="00E74B41">
      <w:pPr>
        <w:spacing w:line="360" w:lineRule="auto"/>
        <w:jc w:val="both"/>
        <w:rPr>
          <w:rFonts w:ascii="Palatino Linotype" w:hAnsi="Palatino Linotype" w:cs="Arial"/>
          <w:color w:val="000000" w:themeColor="text1"/>
        </w:rPr>
      </w:pPr>
    </w:p>
    <w:p w14:paraId="5083EDE2"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lastRenderedPageBreak/>
        <w:t>ACCESO A LA INFORMACIÓN. IMPLICACIÓN DEL PRINCIPIO DE MÁXIMA PUBLICIDAD EN EL DERECHO FUNDAMENTAL RELATIVO.</w:t>
      </w:r>
      <w:r w:rsidRPr="002A6959">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 xml:space="preserve">CUARTO TRIBUNAL COLEGIADO EN MATERIA ADMINISTRATIVA DEL PRIMER CIRCUITO. </w:t>
      </w:r>
    </w:p>
    <w:p w14:paraId="6ABA7AA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 xml:space="preserve">Amparo en revisión 257/2012. Ruth Corona Muñoz. 6 de diciembre de 2012. Unanimidad de votos. Ponente: Jean Claude </w:t>
      </w:r>
      <w:proofErr w:type="spellStart"/>
      <w:r w:rsidRPr="002A6959">
        <w:rPr>
          <w:rFonts w:ascii="Palatino Linotype" w:hAnsi="Palatino Linotype" w:cs="Arial"/>
          <w:i/>
          <w:color w:val="000000" w:themeColor="text1"/>
          <w:sz w:val="22"/>
        </w:rPr>
        <w:t>Tron</w:t>
      </w:r>
      <w:proofErr w:type="spellEnd"/>
      <w:r w:rsidRPr="002A6959">
        <w:rPr>
          <w:rFonts w:ascii="Palatino Linotype" w:hAnsi="Palatino Linotype" w:cs="Arial"/>
          <w:i/>
          <w:color w:val="000000" w:themeColor="text1"/>
          <w:sz w:val="22"/>
        </w:rPr>
        <w:t xml:space="preserve"> </w:t>
      </w:r>
      <w:proofErr w:type="spellStart"/>
      <w:r w:rsidRPr="002A6959">
        <w:rPr>
          <w:rFonts w:ascii="Palatino Linotype" w:hAnsi="Palatino Linotype" w:cs="Arial"/>
          <w:i/>
          <w:color w:val="000000" w:themeColor="text1"/>
          <w:sz w:val="22"/>
        </w:rPr>
        <w:t>Petit</w:t>
      </w:r>
      <w:proofErr w:type="spellEnd"/>
      <w:r w:rsidRPr="002A6959">
        <w:rPr>
          <w:rFonts w:ascii="Palatino Linotype" w:hAnsi="Palatino Linotype" w:cs="Arial"/>
          <w:i/>
          <w:color w:val="000000" w:themeColor="text1"/>
          <w:sz w:val="22"/>
        </w:rPr>
        <w:t>. Secretaria: Mayra Susana Martínez López.</w:t>
      </w:r>
    </w:p>
    <w:p w14:paraId="0F00BF3A" w14:textId="77777777" w:rsidR="00E74B41" w:rsidRPr="00E74B41" w:rsidRDefault="00E74B41" w:rsidP="00E74B41">
      <w:pPr>
        <w:spacing w:line="360" w:lineRule="auto"/>
        <w:jc w:val="both"/>
        <w:rPr>
          <w:rFonts w:ascii="Palatino Linotype" w:hAnsi="Palatino Linotype" w:cs="Arial"/>
          <w:color w:val="000000" w:themeColor="text1"/>
        </w:rPr>
      </w:pPr>
    </w:p>
    <w:p w14:paraId="2AB4C407" w14:textId="0BC2E331"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E74B41" w:rsidRDefault="00E74B41" w:rsidP="00E74B41">
      <w:pPr>
        <w:spacing w:line="360" w:lineRule="auto"/>
        <w:jc w:val="both"/>
        <w:rPr>
          <w:rFonts w:ascii="Palatino Linotype" w:hAnsi="Palatino Linotype" w:cs="Arial"/>
          <w:color w:val="000000" w:themeColor="text1"/>
        </w:rPr>
      </w:pPr>
    </w:p>
    <w:p w14:paraId="339E24F0" w14:textId="587DC3DA" w:rsidR="00E74B41" w:rsidRP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E74B41" w:rsidRDefault="00E74B41" w:rsidP="00E74B41">
      <w:pPr>
        <w:spacing w:line="360" w:lineRule="auto"/>
        <w:jc w:val="both"/>
        <w:rPr>
          <w:rFonts w:ascii="Palatino Linotype" w:hAnsi="Palatino Linotype" w:cs="Arial"/>
          <w:color w:val="000000" w:themeColor="text1"/>
        </w:rPr>
      </w:pPr>
    </w:p>
    <w:p w14:paraId="5A32C164"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“Artículo 6o.</w:t>
      </w:r>
      <w:r w:rsidRPr="002A6959">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2A6959" w:rsidRDefault="00E74B41" w:rsidP="00223FC4">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Para el ejercicio del derecho de acceso a la información, la Federación, los Estados y el Distrito Federal, en el ámbito de sus respectivas competencias, se regirán por los siguientes principios y bases:</w:t>
      </w:r>
    </w:p>
    <w:p w14:paraId="75566C44"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w:t>
      </w:r>
    </w:p>
    <w:p w14:paraId="60000D5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(Énfasis añadido)</w:t>
      </w:r>
    </w:p>
    <w:p w14:paraId="70F71B1B" w14:textId="77777777" w:rsidR="00E74B41" w:rsidRPr="00E74B41" w:rsidRDefault="00E74B41" w:rsidP="00E74B41">
      <w:pPr>
        <w:spacing w:line="360" w:lineRule="auto"/>
        <w:jc w:val="both"/>
        <w:rPr>
          <w:rFonts w:ascii="Palatino Linotype" w:hAnsi="Palatino Linotype" w:cs="Arial"/>
          <w:color w:val="000000" w:themeColor="text1"/>
        </w:rPr>
      </w:pPr>
    </w:p>
    <w:p w14:paraId="52D7D1B8" w14:textId="0982E52A"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E74B41"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736D6D"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 xml:space="preserve">“Artículo 5. … </w:t>
      </w:r>
    </w:p>
    <w:p w14:paraId="4A254EA8"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lastRenderedPageBreak/>
        <w:t>El derecho a la información será garantizado por el Estado</w:t>
      </w:r>
      <w:r w:rsidRPr="002A6959">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Este derecho se regirá por los principios y bases siguientes:</w:t>
      </w:r>
    </w:p>
    <w:p w14:paraId="7BC20B4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t>Toda la información en posesión de cualquier autoridad</w:t>
      </w:r>
      <w:r w:rsidRPr="002A6959">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2A6959">
        <w:rPr>
          <w:rFonts w:ascii="Palatino Linotype" w:hAnsi="Palatino Linotype" w:cs="Arial"/>
          <w:b/>
          <w:i/>
          <w:color w:val="000000" w:themeColor="text1"/>
          <w:sz w:val="22"/>
        </w:rPr>
        <w:t>así como del gobierno y de la administración pública municipal y sus organismos descentralizados</w:t>
      </w:r>
      <w:r w:rsidRPr="002A6959">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2A6959">
        <w:rPr>
          <w:rFonts w:ascii="Palatino Linotype" w:hAnsi="Palatino Linotype" w:cs="Arial"/>
          <w:b/>
          <w:i/>
          <w:color w:val="000000" w:themeColor="text1"/>
          <w:sz w:val="22"/>
        </w:rPr>
        <w:t>es pública</w:t>
      </w:r>
      <w:r w:rsidRPr="002A6959">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75C7D3C8" w14:textId="3E118EA6"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2A6959">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2A6959"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2A6959" w:rsidRDefault="00E74B41" w:rsidP="002A6959">
      <w:pPr>
        <w:pStyle w:val="Prrafodelista"/>
        <w:spacing w:line="360" w:lineRule="auto"/>
        <w:ind w:left="567" w:right="616"/>
        <w:jc w:val="both"/>
        <w:rPr>
          <w:rFonts w:ascii="Palatino Linotype" w:hAnsi="Palatino Linotype" w:cs="Arial"/>
          <w:b/>
          <w:color w:val="000000" w:themeColor="text1"/>
        </w:rPr>
      </w:pPr>
      <w:r w:rsidRPr="002A6959">
        <w:rPr>
          <w:rFonts w:ascii="Palatino Linotype" w:hAnsi="Palatino Linotype" w:cs="Arial"/>
          <w:b/>
          <w:i/>
          <w:color w:val="000000" w:themeColor="text1"/>
          <w:sz w:val="22"/>
        </w:rPr>
        <w:t>(Énfasis añadido)</w:t>
      </w:r>
    </w:p>
    <w:p w14:paraId="43DBB101" w14:textId="77777777" w:rsidR="00E74B41" w:rsidRPr="00E74B41" w:rsidRDefault="00E74B41" w:rsidP="00E74B41">
      <w:pPr>
        <w:spacing w:line="360" w:lineRule="auto"/>
        <w:jc w:val="both"/>
        <w:rPr>
          <w:rFonts w:ascii="Palatino Linotype" w:hAnsi="Palatino Linotype" w:cs="Arial"/>
          <w:color w:val="000000" w:themeColor="text1"/>
        </w:rPr>
      </w:pPr>
    </w:p>
    <w:p w14:paraId="5E223FB7" w14:textId="27A3447C" w:rsidR="00E74B41" w:rsidRPr="00FA4CDF"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Adicional, tenemos que la Ley de Transparencia y Acceso a la Información Pública del Estado de México y Municipios, prevé en su artícu</w:t>
      </w:r>
      <w:r w:rsidRPr="00FA4CDF">
        <w:rPr>
          <w:rFonts w:ascii="Palatino Linotype" w:hAnsi="Palatino Linotype" w:cs="Arial"/>
          <w:color w:val="000000" w:themeColor="text1"/>
        </w:rPr>
        <w:t>lo 23 fracción I</w:t>
      </w:r>
      <w:r w:rsidR="00113BA0" w:rsidRPr="00FA4CDF">
        <w:rPr>
          <w:rFonts w:ascii="Palatino Linotype" w:hAnsi="Palatino Linotype" w:cs="Arial"/>
          <w:color w:val="000000" w:themeColor="text1"/>
        </w:rPr>
        <w:t>V</w:t>
      </w:r>
      <w:r w:rsidRPr="00FA4CDF">
        <w:rPr>
          <w:rFonts w:ascii="Palatino Linotype" w:hAnsi="Palatino Linotype" w:cs="Arial"/>
          <w:color w:val="000000" w:themeColor="text1"/>
        </w:rPr>
        <w:t>, lo siguiente:</w:t>
      </w:r>
    </w:p>
    <w:p w14:paraId="62F32CD7" w14:textId="77777777" w:rsidR="00E74B41" w:rsidRPr="00FA4CDF" w:rsidRDefault="00E74B41" w:rsidP="00E74B41">
      <w:pPr>
        <w:spacing w:line="360" w:lineRule="auto"/>
        <w:jc w:val="both"/>
        <w:rPr>
          <w:rFonts w:ascii="Palatino Linotype" w:hAnsi="Palatino Linotype" w:cs="Arial"/>
          <w:color w:val="000000" w:themeColor="text1"/>
        </w:rPr>
      </w:pPr>
    </w:p>
    <w:p w14:paraId="260C1A62" w14:textId="77777777" w:rsidR="00E74B41" w:rsidRPr="00FA4CDF" w:rsidRDefault="00E74B41" w:rsidP="002A6959">
      <w:pPr>
        <w:pStyle w:val="Prrafodelista"/>
        <w:spacing w:line="360" w:lineRule="auto"/>
        <w:ind w:left="567" w:right="616"/>
        <w:jc w:val="both"/>
        <w:rPr>
          <w:rFonts w:ascii="Palatino Linotype" w:hAnsi="Palatino Linotype" w:cs="Arial"/>
          <w:i/>
          <w:color w:val="000000" w:themeColor="text1"/>
          <w:sz w:val="22"/>
          <w:szCs w:val="22"/>
        </w:rPr>
      </w:pPr>
      <w:r w:rsidRPr="00FA4CDF">
        <w:rPr>
          <w:rFonts w:ascii="Palatino Linotype" w:hAnsi="Palatino Linotype" w:cs="Arial"/>
          <w:b/>
          <w:i/>
          <w:color w:val="000000" w:themeColor="text1"/>
          <w:sz w:val="22"/>
          <w:szCs w:val="22"/>
        </w:rPr>
        <w:lastRenderedPageBreak/>
        <w:t>“Artículo 23.</w:t>
      </w:r>
      <w:r w:rsidRPr="00FA4CDF">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D8709DC" w14:textId="349A9E50" w:rsidR="00113BA0" w:rsidRPr="00FA4CDF" w:rsidRDefault="00113BA0" w:rsidP="002A6959">
      <w:pPr>
        <w:pStyle w:val="Prrafodelista"/>
        <w:spacing w:line="360" w:lineRule="auto"/>
        <w:ind w:left="567" w:right="616"/>
        <w:jc w:val="both"/>
        <w:rPr>
          <w:rFonts w:ascii="Palatino Linotype" w:hAnsi="Palatino Linotype"/>
          <w:i/>
          <w:sz w:val="22"/>
          <w:szCs w:val="22"/>
        </w:rPr>
      </w:pPr>
      <w:r w:rsidRPr="00FA4CDF">
        <w:rPr>
          <w:rFonts w:ascii="Palatino Linotype" w:hAnsi="Palatino Linotype"/>
          <w:i/>
          <w:sz w:val="22"/>
          <w:szCs w:val="22"/>
        </w:rPr>
        <w:t>…</w:t>
      </w:r>
    </w:p>
    <w:p w14:paraId="1A409EA1" w14:textId="77777777" w:rsidR="00113BA0" w:rsidRPr="00113BA0" w:rsidRDefault="00113BA0" w:rsidP="002A6959">
      <w:pPr>
        <w:pStyle w:val="Prrafodelista"/>
        <w:spacing w:line="360" w:lineRule="auto"/>
        <w:ind w:left="567" w:right="616"/>
        <w:jc w:val="both"/>
        <w:rPr>
          <w:rFonts w:ascii="Palatino Linotype" w:hAnsi="Palatino Linotype"/>
          <w:i/>
          <w:sz w:val="22"/>
          <w:szCs w:val="22"/>
        </w:rPr>
      </w:pPr>
      <w:r w:rsidRPr="00113BA0">
        <w:rPr>
          <w:rFonts w:ascii="Palatino Linotype" w:hAnsi="Palatino Linotype"/>
          <w:i/>
          <w:sz w:val="22"/>
          <w:szCs w:val="22"/>
        </w:rPr>
        <w:t>IV. Los ayuntamientos y las dependencias, organismos, órganos y entidades de la administración municipal</w:t>
      </w:r>
    </w:p>
    <w:p w14:paraId="794092FC" w14:textId="6C41A597" w:rsidR="00E74B41" w:rsidRPr="00113BA0" w:rsidRDefault="00E74B41" w:rsidP="002A6959">
      <w:pPr>
        <w:pStyle w:val="Prrafodelista"/>
        <w:spacing w:line="360" w:lineRule="auto"/>
        <w:ind w:left="567" w:right="616"/>
        <w:jc w:val="both"/>
        <w:rPr>
          <w:rFonts w:ascii="Palatino Linotype" w:hAnsi="Palatino Linotype" w:cs="Arial"/>
          <w:i/>
          <w:color w:val="000000" w:themeColor="text1"/>
          <w:sz w:val="22"/>
          <w:szCs w:val="22"/>
        </w:rPr>
      </w:pPr>
      <w:r w:rsidRPr="00113BA0">
        <w:rPr>
          <w:rFonts w:ascii="Palatino Linotype" w:hAnsi="Palatino Linotype" w:cs="Arial"/>
          <w:i/>
          <w:color w:val="000000" w:themeColor="text1"/>
          <w:sz w:val="22"/>
          <w:szCs w:val="22"/>
        </w:rPr>
        <w:t>…</w:t>
      </w:r>
    </w:p>
    <w:p w14:paraId="3D53B686" w14:textId="77777777" w:rsidR="00E74B41" w:rsidRPr="002A6959"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2A6959" w:rsidRDefault="00E74B41" w:rsidP="00F878C9">
      <w:pPr>
        <w:spacing w:line="360" w:lineRule="auto"/>
        <w:ind w:left="567" w:right="616"/>
        <w:jc w:val="both"/>
        <w:rPr>
          <w:rFonts w:ascii="Palatino Linotype" w:hAnsi="Palatino Linotype" w:cs="Arial"/>
          <w:i/>
          <w:color w:val="000000" w:themeColor="text1"/>
          <w:sz w:val="22"/>
        </w:rPr>
      </w:pPr>
    </w:p>
    <w:p w14:paraId="14867E64" w14:textId="77777777" w:rsidR="00E74B41" w:rsidRPr="002A6959"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736D6D" w:rsidRDefault="00E74B41" w:rsidP="00F878C9">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(Énfasis añadido)</w:t>
      </w:r>
    </w:p>
    <w:p w14:paraId="7E0F0C42" w14:textId="77777777" w:rsidR="00E74B41" w:rsidRPr="00E74B41" w:rsidRDefault="00E74B41" w:rsidP="00E74B41">
      <w:pPr>
        <w:spacing w:line="360" w:lineRule="auto"/>
        <w:jc w:val="both"/>
        <w:rPr>
          <w:rFonts w:ascii="Palatino Linotype" w:hAnsi="Palatino Linotype" w:cs="Arial"/>
          <w:color w:val="000000" w:themeColor="text1"/>
        </w:rPr>
      </w:pPr>
    </w:p>
    <w:p w14:paraId="68F5A000" w14:textId="77777777" w:rsidR="002A6959"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Default="002A6959" w:rsidP="002A6959">
      <w:pPr>
        <w:pStyle w:val="Prrafodelista"/>
        <w:spacing w:line="360" w:lineRule="auto"/>
        <w:ind w:left="0"/>
        <w:jc w:val="both"/>
        <w:rPr>
          <w:rFonts w:ascii="Palatino Linotype" w:hAnsi="Palatino Linotype" w:cs="Arial"/>
          <w:color w:val="000000" w:themeColor="text1"/>
        </w:rPr>
      </w:pPr>
    </w:p>
    <w:p w14:paraId="746A8804" w14:textId="38626C1A" w:rsidR="00E74B41"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2A6959">
        <w:rPr>
          <w:rFonts w:ascii="Palatino Linotype" w:hAnsi="Palatino Linotype" w:cs="Arial"/>
          <w:color w:val="000000" w:themeColor="text1"/>
        </w:rPr>
        <w:t xml:space="preserve">Por lo anterior, es de referir que, </w:t>
      </w:r>
      <w:r w:rsidR="006A3BAA">
        <w:rPr>
          <w:rFonts w:ascii="Palatino Linotype" w:hAnsi="Palatino Linotype" w:cs="Arial"/>
          <w:color w:val="000000" w:themeColor="text1"/>
        </w:rPr>
        <w:t>el</w:t>
      </w:r>
      <w:r w:rsidR="00347E3E">
        <w:rPr>
          <w:rFonts w:ascii="Palatino Linotype" w:hAnsi="Palatino Linotype" w:cs="Arial"/>
          <w:color w:val="000000" w:themeColor="text1"/>
        </w:rPr>
        <w:t xml:space="preserve"> </w:t>
      </w:r>
      <w:r w:rsidR="00706D45" w:rsidRPr="006A3BAA">
        <w:rPr>
          <w:rFonts w:ascii="Palatino Linotype" w:hAnsi="Palatino Linotype" w:cs="Arial"/>
          <w:b/>
          <w:color w:val="000000" w:themeColor="text1"/>
        </w:rPr>
        <w:t xml:space="preserve">Ayuntamiento de </w:t>
      </w:r>
      <w:proofErr w:type="spellStart"/>
      <w:r w:rsidR="00706D45">
        <w:rPr>
          <w:rFonts w:ascii="Palatino Linotype" w:hAnsi="Palatino Linotype" w:cs="Arial"/>
          <w:b/>
          <w:color w:val="000000" w:themeColor="text1"/>
        </w:rPr>
        <w:t>Tequixquiac</w:t>
      </w:r>
      <w:proofErr w:type="spellEnd"/>
      <w:r w:rsidRPr="002A6959">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6C4EF659" w14:textId="12016078" w:rsidR="00614878" w:rsidRDefault="00016603" w:rsidP="00016603">
      <w:pPr>
        <w:pStyle w:val="Prrafodelista"/>
        <w:spacing w:line="360" w:lineRule="auto"/>
        <w:ind w:left="0"/>
        <w:jc w:val="both"/>
        <w:rPr>
          <w:rFonts w:ascii="Palatino Linotype" w:hAnsi="Palatino Linotype" w:cs="Arial"/>
          <w:b/>
          <w:color w:val="000000" w:themeColor="text1"/>
        </w:rPr>
      </w:pPr>
      <w:r w:rsidRPr="00016603">
        <w:rPr>
          <w:rFonts w:ascii="Palatino Linotype" w:hAnsi="Palatino Linotype" w:cs="Arial"/>
          <w:b/>
          <w:color w:val="000000" w:themeColor="text1"/>
        </w:rPr>
        <w:lastRenderedPageBreak/>
        <w:t>II. D</w:t>
      </w:r>
      <w:r w:rsidR="00614878">
        <w:rPr>
          <w:rFonts w:ascii="Palatino Linotype" w:hAnsi="Palatino Linotype" w:cs="Arial"/>
          <w:b/>
          <w:color w:val="000000" w:themeColor="text1"/>
        </w:rPr>
        <w:t>e la</w:t>
      </w:r>
      <w:r w:rsidR="005657E6">
        <w:rPr>
          <w:rFonts w:ascii="Palatino Linotype" w:hAnsi="Palatino Linotype" w:cs="Arial"/>
          <w:b/>
          <w:color w:val="000000" w:themeColor="text1"/>
        </w:rPr>
        <w:t xml:space="preserve"> normatividad municipal</w:t>
      </w:r>
    </w:p>
    <w:p w14:paraId="2877734F" w14:textId="256A7D67" w:rsidR="00422034" w:rsidRDefault="00FA4CDF"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4D34D4">
        <w:rPr>
          <w:rFonts w:ascii="Palatino Linotype" w:hAnsi="Palatino Linotype" w:cs="Arial"/>
          <w:color w:val="000000" w:themeColor="text1"/>
        </w:rPr>
        <w:t xml:space="preserve">Tal y como se aprecia de la lectura a los requerimientos formulados por el particular, se infiere que la información de su interés radica en </w:t>
      </w:r>
      <w:r w:rsidR="00422034">
        <w:rPr>
          <w:rFonts w:ascii="Palatino Linotype" w:hAnsi="Palatino Linotype" w:cs="Arial"/>
          <w:color w:val="000000" w:themeColor="text1"/>
        </w:rPr>
        <w:t xml:space="preserve">normatividad que rige el actuar del Ayuntamiento de </w:t>
      </w:r>
      <w:proofErr w:type="spellStart"/>
      <w:r w:rsidR="00422034">
        <w:rPr>
          <w:rFonts w:ascii="Palatino Linotype" w:hAnsi="Palatino Linotype" w:cs="Arial"/>
          <w:color w:val="000000" w:themeColor="text1"/>
        </w:rPr>
        <w:t>Tequixquiac</w:t>
      </w:r>
      <w:proofErr w:type="spellEnd"/>
      <w:r w:rsidR="00422034">
        <w:rPr>
          <w:rFonts w:ascii="Palatino Linotype" w:hAnsi="Palatino Linotype" w:cs="Arial"/>
          <w:color w:val="000000" w:themeColor="text1"/>
        </w:rPr>
        <w:t>.</w:t>
      </w:r>
    </w:p>
    <w:p w14:paraId="1782F120" w14:textId="77777777" w:rsidR="005C0F84" w:rsidRDefault="005C0F84" w:rsidP="005C0F84">
      <w:pPr>
        <w:pStyle w:val="Prrafodelista"/>
        <w:spacing w:line="360" w:lineRule="auto"/>
        <w:ind w:left="0"/>
        <w:jc w:val="both"/>
        <w:rPr>
          <w:rFonts w:ascii="Palatino Linotype" w:hAnsi="Palatino Linotype" w:cs="Arial"/>
          <w:color w:val="000000" w:themeColor="text1"/>
        </w:rPr>
      </w:pPr>
    </w:p>
    <w:p w14:paraId="7D5653AD" w14:textId="45311ACE" w:rsidR="005C0F84" w:rsidRDefault="005C0F84"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en su respuesta refirió que no cuenta con la información, adjuntando el acuerdo de inexistencia del Comité de Transparencia, respecto a las solicitudes de acceso a la información número </w:t>
      </w:r>
      <w:r w:rsidRPr="005C0F84">
        <w:rPr>
          <w:rFonts w:ascii="Palatino Linotype" w:hAnsi="Palatino Linotype" w:cs="Arial"/>
          <w:b/>
          <w:color w:val="000000" w:themeColor="text1"/>
        </w:rPr>
        <w:t>00214/TEQUIXQU/IP/2022, 00261/TEQUIXQU/IP/2022 y 00308/TEQUIXQU/IP/2022</w:t>
      </w:r>
      <w:r w:rsidR="005B3882">
        <w:rPr>
          <w:rFonts w:ascii="Palatino Linotype" w:hAnsi="Palatino Linotype" w:cs="Arial"/>
          <w:b/>
          <w:color w:val="000000" w:themeColor="text1"/>
        </w:rPr>
        <w:t xml:space="preserve">; </w:t>
      </w:r>
      <w:r w:rsidR="005B3882" w:rsidRPr="005B3882">
        <w:rPr>
          <w:rFonts w:ascii="Palatino Linotype" w:hAnsi="Palatino Linotype" w:cs="Arial"/>
          <w:color w:val="000000" w:themeColor="text1"/>
        </w:rPr>
        <w:t xml:space="preserve">sin embargo, </w:t>
      </w:r>
      <w:r w:rsidR="005B3882">
        <w:rPr>
          <w:rFonts w:ascii="Palatino Linotype" w:hAnsi="Palatino Linotype" w:cs="Arial"/>
          <w:color w:val="000000" w:themeColor="text1"/>
        </w:rPr>
        <w:t xml:space="preserve">es contradictorio con lo que dio por respuesta en la solicitud </w:t>
      </w:r>
      <w:r w:rsidR="005B3882" w:rsidRPr="005C0F84">
        <w:rPr>
          <w:rFonts w:ascii="Palatino Linotype" w:hAnsi="Palatino Linotype" w:cs="Arial"/>
          <w:b/>
          <w:color w:val="000000" w:themeColor="text1"/>
        </w:rPr>
        <w:t>002</w:t>
      </w:r>
      <w:r w:rsidR="005B3882">
        <w:rPr>
          <w:rFonts w:ascii="Palatino Linotype" w:hAnsi="Palatino Linotype" w:cs="Arial"/>
          <w:b/>
          <w:color w:val="000000" w:themeColor="text1"/>
        </w:rPr>
        <w:t>96</w:t>
      </w:r>
      <w:r w:rsidR="005B3882" w:rsidRPr="005C0F84">
        <w:rPr>
          <w:rFonts w:ascii="Palatino Linotype" w:hAnsi="Palatino Linotype" w:cs="Arial"/>
          <w:b/>
          <w:color w:val="000000" w:themeColor="text1"/>
        </w:rPr>
        <w:t>/TEQUIXQU/IP/2022</w:t>
      </w:r>
      <w:r w:rsidR="005B3882">
        <w:rPr>
          <w:rFonts w:ascii="Palatino Linotype" w:hAnsi="Palatino Linotype" w:cs="Arial"/>
          <w:b/>
          <w:color w:val="000000" w:themeColor="text1"/>
        </w:rPr>
        <w:t xml:space="preserve">, </w:t>
      </w:r>
      <w:r w:rsidR="005B3882" w:rsidRPr="005B3882">
        <w:rPr>
          <w:rFonts w:ascii="Palatino Linotype" w:hAnsi="Palatino Linotype" w:cs="Arial"/>
          <w:color w:val="000000" w:themeColor="text1"/>
        </w:rPr>
        <w:t>puesto que, en esta solicitud se pide la misma información y, en este caso, proporciona información relativa al reglamento y refiere que la información puede ser consultada en la página oficial del Ayuntamiento.</w:t>
      </w:r>
      <w:r w:rsidR="005B3882">
        <w:rPr>
          <w:rFonts w:ascii="Palatino Linotype" w:hAnsi="Palatino Linotype" w:cs="Arial"/>
          <w:color w:val="000000" w:themeColor="text1"/>
        </w:rPr>
        <w:t xml:space="preserve"> Además, el Sujeto Obligado fue omiso en señalar las razones por las que no existe la información en sus archivos. Por lo que no se brinda certeza al particular sobre las razones por las que la información requerida no obra en sus archivos.</w:t>
      </w:r>
    </w:p>
    <w:p w14:paraId="5E37AE55" w14:textId="77777777" w:rsidR="00422034" w:rsidRDefault="00422034" w:rsidP="00422034">
      <w:pPr>
        <w:pStyle w:val="Prrafodelista"/>
        <w:spacing w:line="360" w:lineRule="auto"/>
        <w:ind w:left="0"/>
        <w:jc w:val="both"/>
        <w:rPr>
          <w:rFonts w:ascii="Palatino Linotype" w:hAnsi="Palatino Linotype" w:cs="Arial"/>
          <w:color w:val="000000" w:themeColor="text1"/>
        </w:rPr>
      </w:pPr>
    </w:p>
    <w:p w14:paraId="07DE22D0" w14:textId="73BE8F1C" w:rsidR="005B3882" w:rsidRPr="0048730E" w:rsidRDefault="005B3882"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48730E">
        <w:rPr>
          <w:rFonts w:ascii="Palatino Linotype" w:hAnsi="Palatino Linotype" w:cs="Arial"/>
          <w:color w:val="000000" w:themeColor="text1"/>
        </w:rPr>
        <w:t xml:space="preserve">Derivado de la naturaleza de la información requerida por el Particular, </w:t>
      </w:r>
      <w:r w:rsidR="00C32C13" w:rsidRPr="0048730E">
        <w:rPr>
          <w:rFonts w:ascii="Palatino Linotype" w:hAnsi="Palatino Linotype" w:cs="Arial"/>
          <w:color w:val="000000" w:themeColor="text1"/>
        </w:rPr>
        <w:t>es necesario traer a contexto la Ley para la Mejora Regulatoria del Estado de México y sus M</w:t>
      </w:r>
      <w:r w:rsidR="0048730E" w:rsidRPr="0048730E">
        <w:rPr>
          <w:rFonts w:ascii="Palatino Linotype" w:hAnsi="Palatino Linotype" w:cs="Arial"/>
          <w:color w:val="000000" w:themeColor="text1"/>
        </w:rPr>
        <w:t>unicipios</w:t>
      </w:r>
      <w:r w:rsidR="0048730E">
        <w:rPr>
          <w:rStyle w:val="Refdenotaalpie"/>
          <w:rFonts w:ascii="Palatino Linotype" w:hAnsi="Palatino Linotype" w:cs="Arial"/>
          <w:color w:val="000000" w:themeColor="text1"/>
        </w:rPr>
        <w:footnoteReference w:id="1"/>
      </w:r>
      <w:r w:rsidR="0048730E" w:rsidRPr="0048730E">
        <w:rPr>
          <w:rFonts w:ascii="Palatino Linotype" w:hAnsi="Palatino Linotype" w:cs="Arial"/>
          <w:color w:val="000000" w:themeColor="text1"/>
        </w:rPr>
        <w:t xml:space="preserve">, la cual </w:t>
      </w:r>
      <w:r w:rsidR="0048730E" w:rsidRPr="0048730E">
        <w:rPr>
          <w:rFonts w:ascii="Palatino Linotype" w:hAnsi="Palatino Linotype"/>
          <w:i/>
          <w:sz w:val="22"/>
        </w:rPr>
        <w:t>es de orden público y de observancia general en el Estado de México y se aplicará a los actos, procedimientos y resoluciones que emitan la administración pública del Estado, los municipios, sus dependencia</w:t>
      </w:r>
      <w:r w:rsidR="0048730E">
        <w:rPr>
          <w:rFonts w:ascii="Palatino Linotype" w:hAnsi="Palatino Linotype"/>
          <w:i/>
          <w:sz w:val="22"/>
        </w:rPr>
        <w:t xml:space="preserve">s y organismos descentralizados, </w:t>
      </w:r>
      <w:r w:rsidR="0048730E">
        <w:rPr>
          <w:rFonts w:ascii="Palatino Linotype" w:hAnsi="Palatino Linotype"/>
          <w:sz w:val="22"/>
        </w:rPr>
        <w:t>la cual establece lo siguiente:</w:t>
      </w:r>
    </w:p>
    <w:p w14:paraId="1317C188"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lastRenderedPageBreak/>
        <w:t xml:space="preserve">Artículo 3.- La política de Mejora Regulatoria, además de los principios previstos en la Ley General, deberá procurar los aspectos siguientes: </w:t>
      </w:r>
    </w:p>
    <w:p w14:paraId="6420AA5A" w14:textId="77777777" w:rsidR="0048730E" w:rsidRPr="0048730E" w:rsidRDefault="0048730E" w:rsidP="0048730E">
      <w:pPr>
        <w:pStyle w:val="Prrafodelista"/>
        <w:spacing w:line="360" w:lineRule="auto"/>
        <w:ind w:left="709" w:right="616"/>
        <w:jc w:val="both"/>
        <w:rPr>
          <w:rFonts w:ascii="Palatino Linotype" w:hAnsi="Palatino Linotype"/>
          <w:i/>
          <w:sz w:val="22"/>
          <w:szCs w:val="22"/>
        </w:rPr>
      </w:pPr>
      <w:r w:rsidRPr="0048730E">
        <w:rPr>
          <w:rFonts w:ascii="Palatino Linotype" w:hAnsi="Palatino Linotype"/>
          <w:i/>
          <w:sz w:val="22"/>
          <w:szCs w:val="22"/>
        </w:rPr>
        <w:t>I</w:t>
      </w:r>
      <w:r w:rsidRPr="00AB5999">
        <w:rPr>
          <w:rFonts w:ascii="Palatino Linotype" w:hAnsi="Palatino Linotype"/>
          <w:b/>
          <w:i/>
          <w:sz w:val="22"/>
          <w:szCs w:val="22"/>
        </w:rPr>
        <w:t>. Contener disposiciones normativas que justifiquen la necesidad de su creación y el impacto administrativo, social y presupuestal que generaría su emisión</w:t>
      </w:r>
      <w:r w:rsidRPr="0048730E">
        <w:rPr>
          <w:rFonts w:ascii="Palatino Linotype" w:hAnsi="Palatino Linotype"/>
          <w:i/>
          <w:sz w:val="22"/>
          <w:szCs w:val="22"/>
        </w:rPr>
        <w:t xml:space="preserve">; </w:t>
      </w:r>
    </w:p>
    <w:p w14:paraId="0E7476D8" w14:textId="77777777" w:rsidR="0048730E" w:rsidRPr="0048730E" w:rsidRDefault="0048730E" w:rsidP="0048730E">
      <w:pPr>
        <w:pStyle w:val="Prrafodelista"/>
        <w:spacing w:line="360" w:lineRule="auto"/>
        <w:ind w:left="709" w:right="616"/>
        <w:jc w:val="both"/>
        <w:rPr>
          <w:rFonts w:ascii="Palatino Linotype" w:hAnsi="Palatino Linotype"/>
          <w:i/>
          <w:sz w:val="22"/>
          <w:szCs w:val="22"/>
        </w:rPr>
      </w:pPr>
      <w:r w:rsidRPr="0048730E">
        <w:rPr>
          <w:rFonts w:ascii="Palatino Linotype" w:hAnsi="Palatino Linotype"/>
          <w:i/>
          <w:sz w:val="22"/>
          <w:szCs w:val="22"/>
        </w:rPr>
        <w:t xml:space="preserve">II. Facilitar a los particulares el ejercicio de sus derechos y el cumplimiento de sus obligaciones; </w:t>
      </w:r>
    </w:p>
    <w:p w14:paraId="08B93332" w14:textId="77777777" w:rsidR="0048730E" w:rsidRPr="0048730E" w:rsidRDefault="0048730E" w:rsidP="0048730E">
      <w:pPr>
        <w:pStyle w:val="Prrafodelista"/>
        <w:spacing w:line="360" w:lineRule="auto"/>
        <w:ind w:left="709" w:right="616"/>
        <w:jc w:val="both"/>
        <w:rPr>
          <w:rFonts w:ascii="Palatino Linotype" w:hAnsi="Palatino Linotype"/>
          <w:i/>
          <w:sz w:val="22"/>
          <w:szCs w:val="22"/>
        </w:rPr>
      </w:pPr>
      <w:r w:rsidRPr="0048730E">
        <w:rPr>
          <w:rFonts w:ascii="Palatino Linotype" w:hAnsi="Palatino Linotype"/>
          <w:i/>
          <w:sz w:val="22"/>
          <w:szCs w:val="22"/>
        </w:rPr>
        <w:t xml:space="preserve">III. Simplificar y modernizar los trámites y servicios que prestan las dependencias estatales y municipales, así como sus organismos descentralizados, proveyendo, cuando sea procedente, a la realización de trámites por medios electrónicos; </w:t>
      </w:r>
    </w:p>
    <w:p w14:paraId="10A64AB4" w14:textId="77777777" w:rsidR="0048730E" w:rsidRPr="0048730E" w:rsidRDefault="0048730E" w:rsidP="0048730E">
      <w:pPr>
        <w:pStyle w:val="Prrafodelista"/>
        <w:spacing w:line="360" w:lineRule="auto"/>
        <w:ind w:left="709" w:right="616"/>
        <w:jc w:val="both"/>
        <w:rPr>
          <w:rFonts w:ascii="Palatino Linotype" w:hAnsi="Palatino Linotype"/>
          <w:i/>
          <w:sz w:val="22"/>
          <w:szCs w:val="22"/>
        </w:rPr>
      </w:pPr>
      <w:r w:rsidRPr="0048730E">
        <w:rPr>
          <w:rFonts w:ascii="Palatino Linotype" w:hAnsi="Palatino Linotype"/>
          <w:i/>
          <w:sz w:val="22"/>
          <w:szCs w:val="22"/>
        </w:rPr>
        <w:t xml:space="preserve">IV. Promover que los trámites generen mayores beneficios que costos de cumplimiento; </w:t>
      </w:r>
    </w:p>
    <w:p w14:paraId="6A3D61B7" w14:textId="77777777" w:rsidR="0048730E" w:rsidRPr="0048730E" w:rsidRDefault="0048730E" w:rsidP="0048730E">
      <w:pPr>
        <w:pStyle w:val="Prrafodelista"/>
        <w:spacing w:line="360" w:lineRule="auto"/>
        <w:ind w:left="709" w:right="616"/>
        <w:jc w:val="both"/>
        <w:rPr>
          <w:rFonts w:ascii="Palatino Linotype" w:hAnsi="Palatino Linotype"/>
          <w:i/>
          <w:sz w:val="22"/>
          <w:szCs w:val="22"/>
        </w:rPr>
      </w:pPr>
      <w:r w:rsidRPr="00AB5999">
        <w:rPr>
          <w:rFonts w:ascii="Palatino Linotype" w:hAnsi="Palatino Linotype"/>
          <w:b/>
          <w:i/>
          <w:sz w:val="22"/>
          <w:szCs w:val="22"/>
        </w:rPr>
        <w:t>V. Promover, en lo procedente, la homologación de la regulación del Estado con la de los diferentes municipios del mismo</w:t>
      </w:r>
      <w:r w:rsidRPr="0048730E">
        <w:rPr>
          <w:rFonts w:ascii="Palatino Linotype" w:hAnsi="Palatino Linotype"/>
          <w:i/>
          <w:sz w:val="22"/>
          <w:szCs w:val="22"/>
        </w:rPr>
        <w:t xml:space="preserve">; y </w:t>
      </w:r>
    </w:p>
    <w:p w14:paraId="2298DD5C" w14:textId="4FDA8A36" w:rsidR="0048730E" w:rsidRPr="0048730E" w:rsidRDefault="0048730E" w:rsidP="0048730E">
      <w:pPr>
        <w:pStyle w:val="Prrafodelista"/>
        <w:spacing w:line="360" w:lineRule="auto"/>
        <w:ind w:left="709" w:right="616"/>
        <w:jc w:val="both"/>
        <w:rPr>
          <w:rFonts w:ascii="Palatino Linotype" w:hAnsi="Palatino Linotype" w:cs="Arial"/>
          <w:i/>
          <w:color w:val="000000" w:themeColor="text1"/>
          <w:sz w:val="22"/>
          <w:szCs w:val="22"/>
        </w:rPr>
      </w:pPr>
      <w:r w:rsidRPr="0048730E">
        <w:rPr>
          <w:rFonts w:ascii="Palatino Linotype" w:hAnsi="Palatino Linotype"/>
          <w:i/>
          <w:sz w:val="22"/>
          <w:szCs w:val="22"/>
        </w:rPr>
        <w:t>VI. Fomentar la transparencia y proceso de consulta pública en la elaboración de la regulación.</w:t>
      </w:r>
    </w:p>
    <w:p w14:paraId="743DFD63" w14:textId="61DBA131" w:rsidR="0048730E" w:rsidRPr="0048730E" w:rsidRDefault="0048730E" w:rsidP="0048730E">
      <w:pPr>
        <w:pStyle w:val="Prrafodelista"/>
        <w:spacing w:line="360" w:lineRule="auto"/>
        <w:ind w:left="567" w:right="616"/>
        <w:jc w:val="center"/>
        <w:rPr>
          <w:rFonts w:ascii="Palatino Linotype" w:hAnsi="Palatino Linotype"/>
          <w:b/>
          <w:i/>
          <w:sz w:val="22"/>
          <w:szCs w:val="22"/>
        </w:rPr>
      </w:pPr>
      <w:r w:rsidRPr="0048730E">
        <w:rPr>
          <w:rFonts w:ascii="Palatino Linotype" w:hAnsi="Palatino Linotype"/>
          <w:b/>
          <w:i/>
          <w:sz w:val="22"/>
          <w:szCs w:val="22"/>
        </w:rPr>
        <w:t>CAPÍTULO CUARTO</w:t>
      </w:r>
    </w:p>
    <w:p w14:paraId="10D54033" w14:textId="092EC22B" w:rsidR="0048730E" w:rsidRPr="0048730E" w:rsidRDefault="0048730E" w:rsidP="0048730E">
      <w:pPr>
        <w:pStyle w:val="Prrafodelista"/>
        <w:spacing w:line="360" w:lineRule="auto"/>
        <w:ind w:left="567" w:right="616"/>
        <w:jc w:val="center"/>
        <w:rPr>
          <w:rFonts w:ascii="Palatino Linotype" w:hAnsi="Palatino Linotype"/>
          <w:b/>
          <w:i/>
          <w:sz w:val="22"/>
          <w:szCs w:val="22"/>
        </w:rPr>
      </w:pPr>
      <w:r w:rsidRPr="0048730E">
        <w:rPr>
          <w:rFonts w:ascii="Palatino Linotype" w:hAnsi="Palatino Linotype"/>
          <w:b/>
          <w:i/>
          <w:sz w:val="22"/>
          <w:szCs w:val="22"/>
        </w:rPr>
        <w:t>De los Municipios</w:t>
      </w:r>
    </w:p>
    <w:p w14:paraId="04201A96"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AB5999">
        <w:rPr>
          <w:rFonts w:ascii="Palatino Linotype" w:hAnsi="Palatino Linotype"/>
          <w:b/>
          <w:i/>
          <w:sz w:val="22"/>
          <w:szCs w:val="22"/>
        </w:rPr>
        <w:t>Artículo 19.- Para el cumplimiento de los objetivos de la Ley, los municipios integrarán Comisiones Municipales de Mejora Regulatoria y deberán expedir su normatividad de la materia de conformidad con las disposiciones jurídicas de mejora regulatoria</w:t>
      </w:r>
      <w:r w:rsidRPr="0048730E">
        <w:rPr>
          <w:rFonts w:ascii="Palatino Linotype" w:hAnsi="Palatino Linotype"/>
          <w:i/>
          <w:sz w:val="22"/>
          <w:szCs w:val="22"/>
        </w:rPr>
        <w:t xml:space="preserve">. </w:t>
      </w:r>
    </w:p>
    <w:p w14:paraId="049DCF53"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35274C97"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La o el Presidente Municipal deberá nombrar un Coordinador General Municipal de Mejora Regulatoria. </w:t>
      </w:r>
    </w:p>
    <w:p w14:paraId="2AF000F0"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5460B993"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lastRenderedPageBreak/>
        <w:t xml:space="preserve">Artículo 20.- La coordinación y comunicación entre el Sujeto Obligado municipal y la Autoridad de Mejora Regulatoria Estatal, se llevará a cabo a través del Coordinador General Municipal de Mejora Regulatoria, para el cumplimiento de las disposiciones jurídicas de la materia. </w:t>
      </w:r>
    </w:p>
    <w:p w14:paraId="534C5E97"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33D5B946"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Artículo 21.- Compete a los Municipios en materia de mejora regulatoria, lo siguiente: </w:t>
      </w:r>
    </w:p>
    <w:p w14:paraId="6938CEC4"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I</w:t>
      </w:r>
      <w:r w:rsidRPr="00AB5999">
        <w:rPr>
          <w:rFonts w:ascii="Palatino Linotype" w:hAnsi="Palatino Linotype"/>
          <w:b/>
          <w:i/>
          <w:sz w:val="22"/>
          <w:szCs w:val="22"/>
        </w:rPr>
        <w:t>. Establecer acciones, estrategias y lineamientos bajo los cuales se regirá la política de mejora regulatoria municipal de conformidad con la Ley y la Ley General</w:t>
      </w:r>
      <w:r w:rsidRPr="0048730E">
        <w:rPr>
          <w:rFonts w:ascii="Palatino Linotype" w:hAnsi="Palatino Linotype"/>
          <w:i/>
          <w:sz w:val="22"/>
          <w:szCs w:val="22"/>
        </w:rPr>
        <w:t xml:space="preserve">; </w:t>
      </w:r>
    </w:p>
    <w:p w14:paraId="4682CD3E"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 Coordinar a las unidades administrativas o servidores públicos municipales con los sujetos obligados, entidades públicas, organismos estatales y federales, en los programas y acciones que lleven a cabo para lograr el cumplimiento de la Ley; </w:t>
      </w:r>
    </w:p>
    <w:p w14:paraId="1DEB5A8D" w14:textId="77777777" w:rsidR="0048730E" w:rsidRPr="00AB5999" w:rsidRDefault="0048730E" w:rsidP="0048730E">
      <w:pPr>
        <w:pStyle w:val="Prrafodelista"/>
        <w:spacing w:line="360" w:lineRule="auto"/>
        <w:ind w:left="851" w:right="616"/>
        <w:jc w:val="both"/>
        <w:rPr>
          <w:rFonts w:ascii="Palatino Linotype" w:hAnsi="Palatino Linotype"/>
          <w:b/>
          <w:i/>
          <w:sz w:val="22"/>
          <w:szCs w:val="22"/>
        </w:rPr>
      </w:pPr>
      <w:r w:rsidRPr="00AB5999">
        <w:rPr>
          <w:rFonts w:ascii="Palatino Linotype" w:hAnsi="Palatino Linotype"/>
          <w:b/>
          <w:i/>
          <w:sz w:val="22"/>
          <w:szCs w:val="22"/>
        </w:rPr>
        <w:t xml:space="preserve">III. Elaborar los programas y acciones para lograr una mejora regulatoria integral, bajo los principios de máxima utilidad para la sociedad y la transparencia en su elaboración; </w:t>
      </w:r>
    </w:p>
    <w:p w14:paraId="7B3E1597"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AB5999">
        <w:rPr>
          <w:rFonts w:ascii="Palatino Linotype" w:hAnsi="Palatino Linotype"/>
          <w:b/>
          <w:i/>
          <w:sz w:val="22"/>
          <w:szCs w:val="22"/>
        </w:rPr>
        <w:t>IV. Establecer Comités Internos en cada dependencia, los cuales se encargarán de elaborar y aprobar los programas anuales de mejora regulatoria municipal</w:t>
      </w:r>
      <w:r w:rsidRPr="0048730E">
        <w:rPr>
          <w:rFonts w:ascii="Palatino Linotype" w:hAnsi="Palatino Linotype"/>
          <w:i/>
          <w:sz w:val="22"/>
          <w:szCs w:val="22"/>
        </w:rPr>
        <w:t>, a</w:t>
      </w:r>
      <w:r w:rsidRPr="00AB5999">
        <w:rPr>
          <w:rFonts w:ascii="Palatino Linotype" w:hAnsi="Palatino Linotype"/>
          <w:b/>
          <w:i/>
          <w:sz w:val="22"/>
          <w:szCs w:val="22"/>
          <w:u w:val="single"/>
        </w:rPr>
        <w:t>sí como las propuestas de creación de regulaciones o de reforma específica,</w:t>
      </w:r>
      <w:r w:rsidRPr="0048730E">
        <w:rPr>
          <w:rFonts w:ascii="Palatino Linotype" w:hAnsi="Palatino Linotype"/>
          <w:i/>
          <w:sz w:val="22"/>
          <w:szCs w:val="22"/>
        </w:rPr>
        <w:t xml:space="preserve"> con base en los objetivos, estrategias y líneas de acción de los programas sectoriales, especiales, regionales e institucionales derivados del Plan Municipal de Desarrollo. </w:t>
      </w:r>
    </w:p>
    <w:p w14:paraId="659A7F5B" w14:textId="17CF496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 </w:t>
      </w:r>
    </w:p>
    <w:p w14:paraId="063FBE87"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lastRenderedPageBreak/>
        <w:t xml:space="preserve">V. Participar en las sesiones de las Comisiones Temáticas de Mejora Regulatoria a las que sea convocado por parte de la Comisión; y </w:t>
      </w:r>
    </w:p>
    <w:p w14:paraId="10AF5BA8"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 Las demás que le atribuyan otras disposiciones jurídicas para el cumplimiento de la mejora regulatoria. </w:t>
      </w:r>
    </w:p>
    <w:p w14:paraId="0FB79518"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10DF7DC2"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Artículo 22.- Las Comisiones Municipales, se conformarán, en su caso por: </w:t>
      </w:r>
    </w:p>
    <w:p w14:paraId="2DF69CF8"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 El Presidente Municipal, quien lo presidirá; </w:t>
      </w:r>
    </w:p>
    <w:p w14:paraId="74088608"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 El Síndico Municipal; </w:t>
      </w:r>
    </w:p>
    <w:p w14:paraId="35CEC5E2" w14:textId="6B466DD5"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III. El número de regidores que estime cada Ayuntamiento y que serán los encargados de las comisiones que correspondan al objeto de la Ley;</w:t>
      </w:r>
    </w:p>
    <w:p w14:paraId="1F443558"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IV. El titular del área jurídica; </w:t>
      </w:r>
    </w:p>
    <w:p w14:paraId="410AD6E0"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 Un Secretario Técnico, que será el Coordinador General Municipal de Mejora Regulatoria y que será designado por el Presidente Municipal; </w:t>
      </w:r>
    </w:p>
    <w:p w14:paraId="19CFBA9B"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 Representantes empresariales de organizaciones legalmente constituidas, que determine el Presidente Municipal con acuerdo de Cabildo; y </w:t>
      </w:r>
    </w:p>
    <w:p w14:paraId="32699859"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VII. Los titulares de las diferentes áreas que determine el Presidente Municipal. </w:t>
      </w:r>
    </w:p>
    <w:p w14:paraId="48027B3A"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223E3784"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Artículo 23.- Las comisiones Municipales tendrán, en su ámbito de competencia, las facultades y responsabilidades siguientes: </w:t>
      </w:r>
    </w:p>
    <w:p w14:paraId="227ACD51" w14:textId="77777777" w:rsidR="0048730E" w:rsidRPr="00AB5999" w:rsidRDefault="0048730E" w:rsidP="0048730E">
      <w:pPr>
        <w:pStyle w:val="Prrafodelista"/>
        <w:spacing w:line="360" w:lineRule="auto"/>
        <w:ind w:left="851" w:right="616"/>
        <w:jc w:val="both"/>
        <w:rPr>
          <w:rFonts w:ascii="Palatino Linotype" w:hAnsi="Palatino Linotype"/>
          <w:b/>
          <w:i/>
          <w:sz w:val="22"/>
          <w:szCs w:val="22"/>
          <w:u w:val="single"/>
        </w:rPr>
      </w:pPr>
      <w:r w:rsidRPr="00AB5999">
        <w:rPr>
          <w:rFonts w:ascii="Palatino Linotype" w:hAnsi="Palatino Linotype"/>
          <w:b/>
          <w:i/>
          <w:sz w:val="22"/>
          <w:szCs w:val="22"/>
          <w:u w:val="single"/>
        </w:rPr>
        <w:t xml:space="preserve">I. Revisar el marco regulatorio municipal y coadyuvar en la elaboración y actualización de los anteproyectos de reglamentos, bandos, acuerdos y demás regulaciones o reformas a éstas, y realizar los diagnósticos de procesos para mejorar la regulación de actividades económicas específicas; </w:t>
      </w:r>
    </w:p>
    <w:p w14:paraId="49D7B22C"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AB5999">
        <w:rPr>
          <w:rFonts w:ascii="Palatino Linotype" w:hAnsi="Palatino Linotype"/>
          <w:b/>
          <w:i/>
          <w:sz w:val="22"/>
          <w:szCs w:val="22"/>
        </w:rPr>
        <w:t xml:space="preserve">II. Aprobar el Programa Anual de Mejora Regulatoria Municipal, así como las propuestas de creación de regulaciones o de reforma específica y el </w:t>
      </w:r>
      <w:r w:rsidRPr="00AB5999">
        <w:rPr>
          <w:rFonts w:ascii="Palatino Linotype" w:hAnsi="Palatino Linotype"/>
          <w:b/>
          <w:i/>
          <w:sz w:val="22"/>
          <w:szCs w:val="22"/>
        </w:rPr>
        <w:lastRenderedPageBreak/>
        <w:t>Análisis de Impacto Regulatorio que le presente el Secretario Técnico</w:t>
      </w:r>
      <w:r w:rsidRPr="0048730E">
        <w:rPr>
          <w:rFonts w:ascii="Palatino Linotype" w:hAnsi="Palatino Linotype"/>
          <w:i/>
          <w:sz w:val="22"/>
          <w:szCs w:val="22"/>
        </w:rPr>
        <w:t xml:space="preserve">, para su envío a la Comisión, para los efectos de que ésta emita su opinión; </w:t>
      </w:r>
    </w:p>
    <w:p w14:paraId="58C79658"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III. Recibir, analizar y observar el informe anual del avance programático de Mejora Regulatoria y la evaluación de los resultados, que le presente el Secretario Técnico, e informar sobre el particular a la Comisión para los efectos legales correspondientes; </w:t>
      </w:r>
    </w:p>
    <w:p w14:paraId="4A0ADAA1"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AB5999">
        <w:rPr>
          <w:rFonts w:ascii="Palatino Linotype" w:hAnsi="Palatino Linotype"/>
          <w:b/>
          <w:i/>
          <w:sz w:val="22"/>
          <w:szCs w:val="22"/>
        </w:rPr>
        <w:t>IV. Informar al Cabildo del avance programático de mejora regulatoria y de la evaluación de los resultados</w:t>
      </w:r>
      <w:r w:rsidRPr="0048730E">
        <w:rPr>
          <w:rFonts w:ascii="Palatino Linotype" w:hAnsi="Palatino Linotype"/>
          <w:i/>
          <w:sz w:val="22"/>
          <w:szCs w:val="22"/>
        </w:rPr>
        <w:t xml:space="preserve">; </w:t>
      </w:r>
    </w:p>
    <w:p w14:paraId="6DB1F6CE"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 Aprobar la suscripción de convenios interinstitucionales de coordinación y cooperación con dependencias federales y/o estatales, y con otros municipios; </w:t>
      </w:r>
    </w:p>
    <w:p w14:paraId="3FF8E5BD" w14:textId="5F5632D9"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 Proponer las acciones necesarias para optimizar el proceso de mejora regulatoria en las dependencias municipales; </w:t>
      </w:r>
    </w:p>
    <w:p w14:paraId="08E98BF9"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VII. Integrar, actualizar y administrar el Registro Municipal; y </w:t>
      </w:r>
    </w:p>
    <w:p w14:paraId="23DB6869"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VIII. Las demás que le confiera esta Ley y demás disposiciones jurídicas aplicables. </w:t>
      </w:r>
    </w:p>
    <w:p w14:paraId="69B76CA5"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07860B1D" w14:textId="33414316"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 la Comisión Municipal podrán concurrir como invitados permanentes, los representantes de las Dependencias que determine su Presidente, quien, asimismo, podrá invitar a las personas u organizaciones que considere pertinente cuando deban discutirse asuntos determinados, los que tendrán derecho a voz. </w:t>
      </w:r>
    </w:p>
    <w:p w14:paraId="0C1F325A"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3CCFE4FC"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Artículo 24.- El Secretario Técnico de la Comisión Municipal tendrá, en su ámbito de competencia, las siguientes funciones: </w:t>
      </w:r>
    </w:p>
    <w:p w14:paraId="3C9DC09B"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 Integrar el Programa Anual de Mejora Regulatoria; las propuestas de creación de regulaciones o de reforma específica; los Análisis de Impacto Regulatorio de alcance municipal, que envíen, en tiempo y forma, las dependencias municipales respectivas, y someterlos a la consideración de la Comisión Municipal; </w:t>
      </w:r>
    </w:p>
    <w:p w14:paraId="1ECFC39B"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lastRenderedPageBreak/>
        <w:t xml:space="preserve">II. Integrar y mantener actualizado el catálogo de trámites y servicios municipales, así como los requisitos, plazos y cobro de derechos o aprovechamientos aplicables, en su caso, para su inclusión en el Registro Municipal; </w:t>
      </w:r>
    </w:p>
    <w:p w14:paraId="5EDBD4E9"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III. Integrar el proyecto de evaluación de resultados de la mejora regulatoria en el municipio, con los informes y evaluaciones remitidos por las dependencias municipales, y presentarlo a la Comisión Municipal; </w:t>
      </w:r>
    </w:p>
    <w:p w14:paraId="09C25444" w14:textId="77777777" w:rsidR="0048730E" w:rsidRPr="00AB5999" w:rsidRDefault="0048730E" w:rsidP="0048730E">
      <w:pPr>
        <w:pStyle w:val="Prrafodelista"/>
        <w:spacing w:line="360" w:lineRule="auto"/>
        <w:ind w:left="851" w:right="616"/>
        <w:jc w:val="both"/>
        <w:rPr>
          <w:rFonts w:ascii="Palatino Linotype" w:hAnsi="Palatino Linotype"/>
          <w:b/>
          <w:i/>
          <w:sz w:val="22"/>
          <w:szCs w:val="22"/>
        </w:rPr>
      </w:pPr>
      <w:r w:rsidRPr="00AB5999">
        <w:rPr>
          <w:rFonts w:ascii="Palatino Linotype" w:hAnsi="Palatino Linotype"/>
          <w:b/>
          <w:i/>
          <w:sz w:val="22"/>
          <w:szCs w:val="22"/>
        </w:rPr>
        <w:t xml:space="preserve">IV. Proponer el proyecto del Reglamento Interior de la Comisión Municipal; </w:t>
      </w:r>
    </w:p>
    <w:p w14:paraId="2852A1AD"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AB5999">
        <w:rPr>
          <w:rFonts w:ascii="Palatino Linotype" w:hAnsi="Palatino Linotype"/>
          <w:b/>
          <w:i/>
          <w:sz w:val="22"/>
          <w:szCs w:val="22"/>
        </w:rPr>
        <w:t>V. Convocar a sesiones ordinarias de la Comisión Municipal y a sesiones extraordinarias cuando así lo instruya el Presidente de la misma</w:t>
      </w:r>
      <w:r w:rsidRPr="0048730E">
        <w:rPr>
          <w:rFonts w:ascii="Palatino Linotype" w:hAnsi="Palatino Linotype"/>
          <w:i/>
          <w:sz w:val="22"/>
          <w:szCs w:val="22"/>
        </w:rPr>
        <w:t xml:space="preserve">; </w:t>
      </w:r>
    </w:p>
    <w:p w14:paraId="7D6DC182" w14:textId="77777777" w:rsidR="0048730E" w:rsidRPr="00AB5999" w:rsidRDefault="0048730E" w:rsidP="0048730E">
      <w:pPr>
        <w:pStyle w:val="Prrafodelista"/>
        <w:spacing w:line="360" w:lineRule="auto"/>
        <w:ind w:left="851" w:right="616"/>
        <w:jc w:val="both"/>
        <w:rPr>
          <w:rFonts w:ascii="Palatino Linotype" w:hAnsi="Palatino Linotype"/>
          <w:b/>
          <w:i/>
          <w:sz w:val="22"/>
          <w:szCs w:val="22"/>
        </w:rPr>
      </w:pPr>
      <w:r w:rsidRPr="00AB5999">
        <w:rPr>
          <w:rFonts w:ascii="Palatino Linotype" w:hAnsi="Palatino Linotype"/>
          <w:b/>
          <w:i/>
          <w:sz w:val="22"/>
          <w:szCs w:val="22"/>
        </w:rPr>
        <w:t xml:space="preserve">VI. Elaborar las actas de las sesiones y llevar el libro respectivo; </w:t>
      </w:r>
    </w:p>
    <w:p w14:paraId="4B4B34E5"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VII. Ejecutar los acuerdos de la Comisión Municipal; </w:t>
      </w:r>
    </w:p>
    <w:p w14:paraId="6C3329DE"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VIII. Brindar los apoyos logísticos que requiera la Comisión Municipal; y </w:t>
      </w:r>
    </w:p>
    <w:p w14:paraId="2739FC54"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IX. Las demás que le confieran esta Ley y otras disposiciones aplicables. </w:t>
      </w:r>
    </w:p>
    <w:p w14:paraId="5446F463"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411A58E6"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r w:rsidRPr="0048730E">
        <w:rPr>
          <w:rFonts w:ascii="Palatino Linotype" w:hAnsi="Palatino Linotype"/>
          <w:i/>
          <w:sz w:val="22"/>
          <w:szCs w:val="22"/>
        </w:rPr>
        <w:t xml:space="preserve">Artículo 25.- Para cumplir con el objeto de la ley y con los objetivos de Mejora Regulatoria que apruebe el Consejo, las dependencias municipales tendrán, en su ámbito de competencia, las responsabilidades siguientes: </w:t>
      </w:r>
    </w:p>
    <w:p w14:paraId="3AC5902F"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I</w:t>
      </w:r>
      <w:r w:rsidRPr="00AB5999">
        <w:rPr>
          <w:rFonts w:ascii="Palatino Linotype" w:hAnsi="Palatino Linotype"/>
          <w:b/>
          <w:i/>
          <w:sz w:val="22"/>
          <w:szCs w:val="22"/>
          <w:u w:val="single"/>
        </w:rPr>
        <w:t>. Elaborar su Programa Anual de Mejora Regulatoria; sus propuestas de creación de regulaciones o de reforma específica; y sus Análisis de Impacto Regulatorio</w:t>
      </w:r>
      <w:r w:rsidRPr="0048730E">
        <w:rPr>
          <w:rFonts w:ascii="Palatino Linotype" w:hAnsi="Palatino Linotype"/>
          <w:i/>
          <w:sz w:val="22"/>
          <w:szCs w:val="22"/>
        </w:rPr>
        <w:t xml:space="preserve">, en los términos y dentro de los plazos previstos por esta Ley; </w:t>
      </w:r>
    </w:p>
    <w:p w14:paraId="12876B9C"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 Elaborar su informe anual del avance programático de mejora regulatoria, que deberá incluir una evaluación de los resultados obtenidos y enviarlo al Secretario Técnico para los efectos legales correspondientes; </w:t>
      </w:r>
    </w:p>
    <w:p w14:paraId="2D9D28CC"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III. Elaborar y mantener actualizado el Registro Municipal a su cargo, así como los requisitos, plazos y monto de los derechos o aprovechamientos aplicables, en su caso, </w:t>
      </w:r>
      <w:r w:rsidRPr="0048730E">
        <w:rPr>
          <w:rFonts w:ascii="Palatino Linotype" w:hAnsi="Palatino Linotype"/>
          <w:i/>
          <w:sz w:val="22"/>
          <w:szCs w:val="22"/>
        </w:rPr>
        <w:lastRenderedPageBreak/>
        <w:t xml:space="preserve">y enviarlo al Secretario Técnico de la Comisión Municipal para su inscripción en el Registro; y </w:t>
      </w:r>
    </w:p>
    <w:p w14:paraId="186F9DDA" w14:textId="77777777" w:rsidR="0048730E" w:rsidRPr="0048730E" w:rsidRDefault="0048730E" w:rsidP="0048730E">
      <w:pPr>
        <w:pStyle w:val="Prrafodelista"/>
        <w:spacing w:line="360" w:lineRule="auto"/>
        <w:ind w:left="851" w:right="616"/>
        <w:jc w:val="both"/>
        <w:rPr>
          <w:rFonts w:ascii="Palatino Linotype" w:hAnsi="Palatino Linotype"/>
          <w:i/>
          <w:sz w:val="22"/>
          <w:szCs w:val="22"/>
        </w:rPr>
      </w:pPr>
      <w:r w:rsidRPr="0048730E">
        <w:rPr>
          <w:rFonts w:ascii="Palatino Linotype" w:hAnsi="Palatino Linotype"/>
          <w:i/>
          <w:sz w:val="22"/>
          <w:szCs w:val="22"/>
        </w:rPr>
        <w:t xml:space="preserve">IV. Las demás que establezcan otras disposiciones jurídicas aplicables. Las dependencias municipales remitirán al Presidente de la Comisión Municipal los documentos a que se refiere el presente artículo, para los efectos legales correspondientes. </w:t>
      </w:r>
    </w:p>
    <w:p w14:paraId="7209B8AB" w14:textId="77777777" w:rsidR="0048730E" w:rsidRPr="0048730E" w:rsidRDefault="0048730E" w:rsidP="0048730E">
      <w:pPr>
        <w:pStyle w:val="Prrafodelista"/>
        <w:spacing w:line="360" w:lineRule="auto"/>
        <w:ind w:left="567" w:right="616"/>
        <w:jc w:val="both"/>
        <w:rPr>
          <w:rFonts w:ascii="Palatino Linotype" w:hAnsi="Palatino Linotype"/>
          <w:i/>
          <w:sz w:val="22"/>
          <w:szCs w:val="22"/>
        </w:rPr>
      </w:pPr>
    </w:p>
    <w:p w14:paraId="07F087CF" w14:textId="0D07746A" w:rsidR="0048730E" w:rsidRDefault="0048730E" w:rsidP="0048730E">
      <w:pPr>
        <w:pStyle w:val="Prrafodelista"/>
        <w:spacing w:line="360" w:lineRule="auto"/>
        <w:ind w:left="567" w:right="616"/>
        <w:jc w:val="both"/>
        <w:rPr>
          <w:rFonts w:ascii="Palatino Linotype" w:hAnsi="Palatino Linotype"/>
          <w:i/>
          <w:sz w:val="22"/>
          <w:szCs w:val="22"/>
        </w:rPr>
      </w:pPr>
      <w:r w:rsidRPr="00AB5999">
        <w:rPr>
          <w:rFonts w:ascii="Palatino Linotype" w:hAnsi="Palatino Linotype"/>
          <w:b/>
          <w:i/>
          <w:sz w:val="22"/>
          <w:szCs w:val="22"/>
        </w:rPr>
        <w:t>Artículo 26.- Los Reglamentos Municipales de Mejora Regulatoria establecerán los términos en que funcionarán las respectivas Comisiones Municipales</w:t>
      </w:r>
      <w:r w:rsidRPr="0048730E">
        <w:rPr>
          <w:rFonts w:ascii="Palatino Linotype" w:hAnsi="Palatino Linotype"/>
          <w:i/>
          <w:sz w:val="22"/>
          <w:szCs w:val="22"/>
        </w:rPr>
        <w:t>, las cuales sesionarán de manera ordinaria por lo menos cuatro veces al año, dentro de las dos semanas previas al inicio del trimestre respectivo.</w:t>
      </w:r>
    </w:p>
    <w:p w14:paraId="1744F065" w14:textId="70246B28" w:rsidR="00F42365" w:rsidRPr="0048730E" w:rsidRDefault="00F42365" w:rsidP="0048730E">
      <w:pPr>
        <w:pStyle w:val="Prrafodelista"/>
        <w:spacing w:line="360" w:lineRule="auto"/>
        <w:ind w:left="567" w:right="616"/>
        <w:jc w:val="both"/>
        <w:rPr>
          <w:rFonts w:ascii="Palatino Linotype" w:hAnsi="Palatino Linotype"/>
          <w:i/>
          <w:sz w:val="22"/>
          <w:szCs w:val="22"/>
        </w:rPr>
      </w:pPr>
      <w:r>
        <w:rPr>
          <w:rFonts w:ascii="Palatino Linotype" w:hAnsi="Palatino Linotype"/>
          <w:b/>
          <w:i/>
          <w:sz w:val="22"/>
          <w:szCs w:val="22"/>
        </w:rPr>
        <w:t>(Énfasis añadido)</w:t>
      </w:r>
    </w:p>
    <w:p w14:paraId="3196B464" w14:textId="77777777" w:rsidR="0048730E" w:rsidRDefault="0048730E" w:rsidP="0048730E">
      <w:pPr>
        <w:pStyle w:val="Prrafodelista"/>
        <w:spacing w:line="360" w:lineRule="auto"/>
        <w:ind w:left="0"/>
        <w:jc w:val="both"/>
      </w:pPr>
    </w:p>
    <w:p w14:paraId="345B1B23" w14:textId="30A96050" w:rsidR="007037D2" w:rsidRDefault="00AB5999" w:rsidP="007037D2">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Es así que, en cada municipio se debe integrar una Comisión Municipal de Mejora regulatoria que está integrada por el Presidente Municipal, Síndico, Regidores, Titular del área Jur</w:t>
      </w:r>
      <w:r w:rsidR="00D07241">
        <w:rPr>
          <w:rFonts w:ascii="Palatino Linotype" w:hAnsi="Palatino Linotype" w:cs="Arial"/>
          <w:color w:val="000000" w:themeColor="text1"/>
        </w:rPr>
        <w:t>ídica, Secretario Técnico, entre otros. Dicha Comisión tiene atribuciones para revisar el marco regulatorio, así como elaborar y actualizar los ante proyectos de reglamentos, bandos, acuerdos y demás regulaciones o reformas a estas.</w:t>
      </w:r>
      <w:r w:rsidR="007037D2">
        <w:rPr>
          <w:rFonts w:ascii="Palatino Linotype" w:hAnsi="Palatino Linotype" w:cs="Arial"/>
          <w:color w:val="000000" w:themeColor="text1"/>
        </w:rPr>
        <w:t xml:space="preserve"> </w:t>
      </w:r>
    </w:p>
    <w:p w14:paraId="02DDAB2B" w14:textId="77777777" w:rsidR="007037D2" w:rsidRDefault="007037D2" w:rsidP="007037D2">
      <w:pPr>
        <w:pStyle w:val="Prrafodelista"/>
        <w:spacing w:line="360" w:lineRule="auto"/>
        <w:ind w:left="0"/>
        <w:jc w:val="both"/>
        <w:rPr>
          <w:rFonts w:ascii="Palatino Linotype" w:hAnsi="Palatino Linotype" w:cs="Arial"/>
          <w:color w:val="000000" w:themeColor="text1"/>
        </w:rPr>
      </w:pPr>
    </w:p>
    <w:p w14:paraId="6CE0BBC5" w14:textId="0C6F01E1" w:rsidR="007037D2" w:rsidRDefault="007037D2" w:rsidP="007037D2">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En el mismo sentido, la Ley Orgánica Municipal del Estado de México</w:t>
      </w:r>
      <w:r>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 establece lo siguiente:</w:t>
      </w:r>
    </w:p>
    <w:p w14:paraId="52827121" w14:textId="77777777" w:rsidR="007037D2" w:rsidRPr="007037D2" w:rsidRDefault="007037D2" w:rsidP="007037D2">
      <w:pPr>
        <w:pStyle w:val="Prrafodelista"/>
        <w:rPr>
          <w:rFonts w:ascii="Palatino Linotype" w:hAnsi="Palatino Linotype" w:cs="Arial"/>
          <w:color w:val="000000" w:themeColor="text1"/>
        </w:rPr>
      </w:pPr>
    </w:p>
    <w:p w14:paraId="5507ACFE" w14:textId="7EC41B12" w:rsidR="007037D2" w:rsidRPr="007037D2" w:rsidRDefault="007037D2" w:rsidP="007037D2">
      <w:pPr>
        <w:pStyle w:val="Prrafodelista"/>
        <w:spacing w:line="360" w:lineRule="auto"/>
        <w:ind w:left="567" w:right="616"/>
        <w:jc w:val="center"/>
        <w:rPr>
          <w:rFonts w:ascii="Palatino Linotype" w:hAnsi="Palatino Linotype"/>
          <w:b/>
          <w:i/>
          <w:sz w:val="22"/>
        </w:rPr>
      </w:pPr>
      <w:r w:rsidRPr="007037D2">
        <w:rPr>
          <w:rFonts w:ascii="Palatino Linotype" w:hAnsi="Palatino Linotype"/>
          <w:b/>
          <w:i/>
          <w:sz w:val="22"/>
        </w:rPr>
        <w:lastRenderedPageBreak/>
        <w:t>CAPITULO OCTAVO</w:t>
      </w:r>
    </w:p>
    <w:p w14:paraId="4EACBCEB" w14:textId="444F8E5E" w:rsidR="007037D2" w:rsidRPr="007037D2" w:rsidRDefault="007037D2" w:rsidP="007037D2">
      <w:pPr>
        <w:pStyle w:val="Prrafodelista"/>
        <w:spacing w:line="360" w:lineRule="auto"/>
        <w:ind w:left="567" w:right="616"/>
        <w:jc w:val="center"/>
        <w:rPr>
          <w:rFonts w:ascii="Palatino Linotype" w:hAnsi="Palatino Linotype"/>
          <w:b/>
          <w:i/>
          <w:sz w:val="22"/>
        </w:rPr>
      </w:pPr>
      <w:r w:rsidRPr="007037D2">
        <w:rPr>
          <w:rFonts w:ascii="Palatino Linotype" w:hAnsi="Palatino Linotype"/>
          <w:b/>
          <w:i/>
          <w:sz w:val="22"/>
        </w:rPr>
        <w:t>COMISIÓN MUNICIPAL DE MEJORA REGULATORIA</w:t>
      </w:r>
    </w:p>
    <w:p w14:paraId="3056FCF4" w14:textId="77777777" w:rsidR="007037D2" w:rsidRPr="007037D2" w:rsidRDefault="007037D2" w:rsidP="007037D2">
      <w:pPr>
        <w:pStyle w:val="Prrafodelista"/>
        <w:spacing w:line="360" w:lineRule="auto"/>
        <w:ind w:left="567" w:right="616"/>
        <w:jc w:val="both"/>
        <w:rPr>
          <w:rFonts w:ascii="Palatino Linotype" w:hAnsi="Palatino Linotype"/>
          <w:i/>
          <w:sz w:val="22"/>
        </w:rPr>
      </w:pPr>
    </w:p>
    <w:p w14:paraId="1432DA3C" w14:textId="77777777" w:rsidR="007037D2" w:rsidRPr="007037D2" w:rsidRDefault="007037D2" w:rsidP="007037D2">
      <w:pPr>
        <w:pStyle w:val="Prrafodelista"/>
        <w:spacing w:line="360" w:lineRule="auto"/>
        <w:ind w:left="567" w:right="616"/>
        <w:jc w:val="both"/>
        <w:rPr>
          <w:rFonts w:ascii="Palatino Linotype" w:hAnsi="Palatino Linotype"/>
          <w:i/>
          <w:sz w:val="22"/>
        </w:rPr>
      </w:pPr>
      <w:r w:rsidRPr="007037D2">
        <w:rPr>
          <w:rFonts w:ascii="Palatino Linotype" w:hAnsi="Palatino Linotype"/>
          <w:i/>
          <w:sz w:val="22"/>
        </w:rPr>
        <w:t xml:space="preserve">Artículo 85 Bis. Las Comisiones Municipales de Mejora Regulatoria se conformarán, en su caso por: </w:t>
      </w:r>
    </w:p>
    <w:p w14:paraId="38E3F1AB"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 El Presidente Municipal, quien lo presidirá; </w:t>
      </w:r>
    </w:p>
    <w:p w14:paraId="47B3ECFB"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II. Un Secretario Técnico que será el Coordinador General Municipal de Mejora Regulatoria; </w:t>
      </w:r>
    </w:p>
    <w:p w14:paraId="2FDADB5C"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III. El Síndico Municipal; </w:t>
      </w:r>
    </w:p>
    <w:p w14:paraId="73FC6030"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IV. El número de regidores que estime cada Ayuntamiento y que serán los encargados de las comisiones que correspondan para el cumplimiento del objeto de las disposiciones jurídicas en materia de mejora regulatoria; </w:t>
      </w:r>
    </w:p>
    <w:p w14:paraId="75AE87FA"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V. El titular del área jurídica; </w:t>
      </w:r>
    </w:p>
    <w:p w14:paraId="70502E10"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VI. Representantes empresariales de organizaciones legalmente constituidas, que determine el Presidente Municipal con acuerdo de Cabildo; y </w:t>
      </w:r>
    </w:p>
    <w:p w14:paraId="69C24DA5"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VII. Todos los titulares de las diferentes áreas que integran la administración municipal. </w:t>
      </w:r>
    </w:p>
    <w:p w14:paraId="006B8863" w14:textId="77777777" w:rsidR="007037D2" w:rsidRPr="007037D2" w:rsidRDefault="007037D2" w:rsidP="007037D2">
      <w:pPr>
        <w:pStyle w:val="Prrafodelista"/>
        <w:spacing w:line="360" w:lineRule="auto"/>
        <w:ind w:left="567" w:right="616"/>
        <w:jc w:val="both"/>
        <w:rPr>
          <w:rFonts w:ascii="Palatino Linotype" w:hAnsi="Palatino Linotype"/>
          <w:i/>
          <w:sz w:val="22"/>
        </w:rPr>
      </w:pPr>
    </w:p>
    <w:p w14:paraId="19A7B975" w14:textId="5E29B0AB" w:rsidR="007037D2" w:rsidRPr="007037D2" w:rsidRDefault="007037D2" w:rsidP="007037D2">
      <w:pPr>
        <w:pStyle w:val="Prrafodelista"/>
        <w:spacing w:line="360" w:lineRule="auto"/>
        <w:ind w:left="567" w:right="616"/>
        <w:jc w:val="both"/>
        <w:rPr>
          <w:rFonts w:ascii="Palatino Linotype" w:hAnsi="Palatino Linotype"/>
          <w:i/>
          <w:sz w:val="22"/>
        </w:rPr>
      </w:pPr>
      <w:r w:rsidRPr="007037D2">
        <w:rPr>
          <w:rFonts w:ascii="Palatino Linotype" w:hAnsi="Palatino Linotype"/>
          <w:b/>
          <w:i/>
          <w:sz w:val="22"/>
        </w:rPr>
        <w:t>Artículo 85 Ter. El Coordinador General Municipal de Mejora Regulatoria será designado por la o el Presidente Municipal</w:t>
      </w:r>
      <w:r w:rsidRPr="007037D2">
        <w:rPr>
          <w:rFonts w:ascii="Palatino Linotype" w:hAnsi="Palatino Linotype"/>
          <w:i/>
          <w:sz w:val="22"/>
        </w:rPr>
        <w:t>.</w:t>
      </w:r>
    </w:p>
    <w:p w14:paraId="429F8084" w14:textId="77777777" w:rsidR="007037D2" w:rsidRPr="007037D2" w:rsidRDefault="007037D2" w:rsidP="007037D2">
      <w:pPr>
        <w:pStyle w:val="Prrafodelista"/>
        <w:spacing w:line="360" w:lineRule="auto"/>
        <w:ind w:left="567" w:right="616"/>
        <w:jc w:val="both"/>
        <w:rPr>
          <w:rFonts w:ascii="Palatino Linotype" w:hAnsi="Palatino Linotype"/>
          <w:i/>
          <w:sz w:val="22"/>
        </w:rPr>
      </w:pPr>
    </w:p>
    <w:p w14:paraId="385BDF89" w14:textId="77777777" w:rsidR="007037D2" w:rsidRPr="007037D2" w:rsidRDefault="007037D2" w:rsidP="007037D2">
      <w:pPr>
        <w:pStyle w:val="Prrafodelista"/>
        <w:spacing w:line="360" w:lineRule="auto"/>
        <w:ind w:left="567" w:right="616"/>
        <w:jc w:val="both"/>
        <w:rPr>
          <w:rFonts w:ascii="Palatino Linotype" w:hAnsi="Palatino Linotype"/>
          <w:i/>
          <w:sz w:val="22"/>
        </w:rPr>
      </w:pPr>
      <w:r w:rsidRPr="007037D2">
        <w:rPr>
          <w:rFonts w:ascii="Palatino Linotype" w:hAnsi="Palatino Linotype"/>
          <w:i/>
          <w:sz w:val="22"/>
        </w:rPr>
        <w:t xml:space="preserve">Artículo 85 </w:t>
      </w:r>
      <w:proofErr w:type="spellStart"/>
      <w:r w:rsidRPr="007037D2">
        <w:rPr>
          <w:rFonts w:ascii="Palatino Linotype" w:hAnsi="Palatino Linotype"/>
          <w:i/>
          <w:sz w:val="22"/>
        </w:rPr>
        <w:t>Quáter</w:t>
      </w:r>
      <w:proofErr w:type="spellEnd"/>
      <w:r w:rsidRPr="007037D2">
        <w:rPr>
          <w:rFonts w:ascii="Palatino Linotype" w:hAnsi="Palatino Linotype"/>
          <w:i/>
          <w:sz w:val="22"/>
        </w:rPr>
        <w:t xml:space="preserve">. </w:t>
      </w:r>
      <w:r w:rsidRPr="007037D2">
        <w:rPr>
          <w:rFonts w:ascii="Palatino Linotype" w:hAnsi="Palatino Linotype"/>
          <w:b/>
          <w:i/>
          <w:sz w:val="22"/>
        </w:rPr>
        <w:t xml:space="preserve">Los titulares de dependencias y organismos auxiliares, como sujetos obligados, designarán a un servidor público, que tenga un nivel jerárquico inmediato inferior, como responsable oficial de mejora regulatoria para coordinar, articular y vigilar el cumplimiento de la política de mejora </w:t>
      </w:r>
      <w:r w:rsidRPr="007037D2">
        <w:rPr>
          <w:rFonts w:ascii="Palatino Linotype" w:hAnsi="Palatino Linotype"/>
          <w:b/>
          <w:i/>
          <w:sz w:val="22"/>
        </w:rPr>
        <w:lastRenderedPageBreak/>
        <w:t>regulatoria y la estrategia al interior de cada área conforme a lo dispuesto en las disposiciones jurídicas aplicables.</w:t>
      </w:r>
      <w:r w:rsidRPr="007037D2">
        <w:rPr>
          <w:rFonts w:ascii="Palatino Linotype" w:hAnsi="Palatino Linotype"/>
          <w:i/>
          <w:sz w:val="22"/>
        </w:rPr>
        <w:t xml:space="preserve"> </w:t>
      </w:r>
    </w:p>
    <w:p w14:paraId="5BD7BB31" w14:textId="77777777" w:rsidR="007037D2" w:rsidRPr="007037D2" w:rsidRDefault="007037D2" w:rsidP="007037D2">
      <w:pPr>
        <w:pStyle w:val="Prrafodelista"/>
        <w:spacing w:line="360" w:lineRule="auto"/>
        <w:ind w:left="567" w:right="616"/>
        <w:jc w:val="both"/>
        <w:rPr>
          <w:rFonts w:ascii="Palatino Linotype" w:hAnsi="Palatino Linotype"/>
          <w:i/>
          <w:sz w:val="22"/>
        </w:rPr>
      </w:pPr>
    </w:p>
    <w:p w14:paraId="7E35268E" w14:textId="77777777" w:rsidR="007037D2" w:rsidRPr="007037D2" w:rsidRDefault="007037D2" w:rsidP="007037D2">
      <w:pPr>
        <w:pStyle w:val="Prrafodelista"/>
        <w:spacing w:line="360" w:lineRule="auto"/>
        <w:ind w:left="567" w:right="616"/>
        <w:jc w:val="both"/>
        <w:rPr>
          <w:rFonts w:ascii="Palatino Linotype" w:hAnsi="Palatino Linotype"/>
          <w:i/>
          <w:sz w:val="22"/>
        </w:rPr>
      </w:pPr>
      <w:r w:rsidRPr="007037D2">
        <w:rPr>
          <w:rFonts w:ascii="Palatino Linotype" w:hAnsi="Palatino Linotype"/>
          <w:i/>
          <w:sz w:val="22"/>
        </w:rPr>
        <w:t xml:space="preserve">La coordinación y comunicación entre el sujeto obligado municipal y la autoridad estatal en materia de mejora regulatoria, se llevará a cabo a través del Coordinador General Municipal de Mejora Regulatoria, para el cumplimiento de las disposiciones jurídicas de la materia. </w:t>
      </w:r>
    </w:p>
    <w:p w14:paraId="3CBAEF14" w14:textId="77777777" w:rsidR="007037D2" w:rsidRPr="007037D2" w:rsidRDefault="007037D2" w:rsidP="007037D2">
      <w:pPr>
        <w:pStyle w:val="Prrafodelista"/>
        <w:spacing w:line="360" w:lineRule="auto"/>
        <w:ind w:left="567" w:right="616"/>
        <w:jc w:val="both"/>
        <w:rPr>
          <w:rFonts w:ascii="Palatino Linotype" w:hAnsi="Palatino Linotype"/>
          <w:i/>
          <w:sz w:val="22"/>
        </w:rPr>
      </w:pPr>
    </w:p>
    <w:p w14:paraId="6A729EB1" w14:textId="77777777" w:rsidR="007037D2" w:rsidRPr="007037D2" w:rsidRDefault="007037D2" w:rsidP="007037D2">
      <w:pPr>
        <w:pStyle w:val="Prrafodelista"/>
        <w:spacing w:line="360" w:lineRule="auto"/>
        <w:ind w:left="567" w:right="616"/>
        <w:jc w:val="both"/>
        <w:rPr>
          <w:rFonts w:ascii="Palatino Linotype" w:hAnsi="Palatino Linotype"/>
          <w:i/>
          <w:sz w:val="22"/>
        </w:rPr>
      </w:pPr>
      <w:r w:rsidRPr="007037D2">
        <w:rPr>
          <w:rFonts w:ascii="Palatino Linotype" w:hAnsi="Palatino Linotype"/>
          <w:i/>
          <w:sz w:val="22"/>
        </w:rPr>
        <w:t xml:space="preserve">Artículo 85 </w:t>
      </w:r>
      <w:proofErr w:type="spellStart"/>
      <w:r w:rsidRPr="007037D2">
        <w:rPr>
          <w:rFonts w:ascii="Palatino Linotype" w:hAnsi="Palatino Linotype"/>
          <w:i/>
          <w:sz w:val="22"/>
        </w:rPr>
        <w:t>Quinquies</w:t>
      </w:r>
      <w:proofErr w:type="spellEnd"/>
      <w:r w:rsidRPr="007037D2">
        <w:rPr>
          <w:rFonts w:ascii="Palatino Linotype" w:hAnsi="Palatino Linotype"/>
          <w:i/>
          <w:sz w:val="22"/>
        </w:rPr>
        <w:t xml:space="preserve">. El Coordinador General Municipal de Mejora Regulatoria, tendrán las atribuciones que se establezcan en la normatividad Municipal, además de las siguientes: </w:t>
      </w:r>
    </w:p>
    <w:p w14:paraId="7C1221DD" w14:textId="4A3ED0A1"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b/>
          <w:i/>
          <w:sz w:val="22"/>
        </w:rPr>
        <w:t>I. Auxiliar al Presidente Municipal en la ejecución de las políticas, programas y acciones en materia de mejora regulatoria que autorice el Cabildo</w:t>
      </w:r>
      <w:r w:rsidRPr="007037D2">
        <w:rPr>
          <w:rFonts w:ascii="Palatino Linotype" w:hAnsi="Palatino Linotype"/>
          <w:i/>
          <w:sz w:val="22"/>
        </w:rPr>
        <w:t>;</w:t>
      </w:r>
    </w:p>
    <w:p w14:paraId="66D692A4" w14:textId="77777777" w:rsidR="007037D2" w:rsidRP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II. Coordinarse con las dependencias federal y estatal que son responsables de la mejora regulatoria, de conformidad a las disposiciones jurídicas aplicables; y </w:t>
      </w:r>
    </w:p>
    <w:p w14:paraId="219B16B1" w14:textId="77777777" w:rsidR="007037D2" w:rsidRDefault="007037D2" w:rsidP="007037D2">
      <w:pPr>
        <w:pStyle w:val="Prrafodelista"/>
        <w:spacing w:line="360" w:lineRule="auto"/>
        <w:ind w:left="851" w:right="616"/>
        <w:jc w:val="both"/>
        <w:rPr>
          <w:rFonts w:ascii="Palatino Linotype" w:hAnsi="Palatino Linotype"/>
          <w:i/>
          <w:sz w:val="22"/>
        </w:rPr>
      </w:pPr>
      <w:r w:rsidRPr="007037D2">
        <w:rPr>
          <w:rFonts w:ascii="Palatino Linotype" w:hAnsi="Palatino Linotype"/>
          <w:i/>
          <w:sz w:val="22"/>
        </w:rPr>
        <w:t xml:space="preserve">III. Las demás que señalen las disposiciones jurídicas de la materia. </w:t>
      </w:r>
    </w:p>
    <w:p w14:paraId="1DC167F9" w14:textId="36F95BD6" w:rsidR="00F42365" w:rsidRPr="00F42365" w:rsidRDefault="00F42365" w:rsidP="007037D2">
      <w:pPr>
        <w:pStyle w:val="Prrafodelista"/>
        <w:spacing w:line="360" w:lineRule="auto"/>
        <w:ind w:left="851" w:right="616"/>
        <w:jc w:val="both"/>
        <w:rPr>
          <w:rFonts w:ascii="Palatino Linotype" w:hAnsi="Palatino Linotype"/>
          <w:b/>
          <w:i/>
          <w:sz w:val="22"/>
        </w:rPr>
      </w:pPr>
      <w:r w:rsidRPr="00F42365">
        <w:rPr>
          <w:rFonts w:ascii="Palatino Linotype" w:hAnsi="Palatino Linotype"/>
          <w:b/>
          <w:i/>
          <w:sz w:val="22"/>
        </w:rPr>
        <w:t>(Énfasis añadido)</w:t>
      </w:r>
    </w:p>
    <w:p w14:paraId="0D6B8027" w14:textId="77777777" w:rsidR="007037D2" w:rsidRDefault="007037D2" w:rsidP="007037D2">
      <w:pPr>
        <w:pStyle w:val="Prrafodelista"/>
        <w:spacing w:line="360" w:lineRule="auto"/>
        <w:ind w:left="0"/>
        <w:jc w:val="both"/>
        <w:rPr>
          <w:rFonts w:ascii="Palatino Linotype" w:hAnsi="Palatino Linotype" w:cs="Arial"/>
          <w:color w:val="000000" w:themeColor="text1"/>
        </w:rPr>
      </w:pPr>
    </w:p>
    <w:p w14:paraId="5A74AD43" w14:textId="40C1D9F2" w:rsidR="00AB5999" w:rsidRDefault="00167816" w:rsidP="00167816">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Lo anteriormente citado, refuerza lo dispuesto por la Ley de Mejora Regulatoria del Estado de México, sobre la obligación de contar con una Comisión de Mejora Regulatoria M</w:t>
      </w:r>
      <w:r w:rsidR="00AF335D">
        <w:rPr>
          <w:rFonts w:ascii="Palatino Linotype" w:hAnsi="Palatino Linotype" w:cs="Arial"/>
          <w:color w:val="000000" w:themeColor="text1"/>
        </w:rPr>
        <w:t>unicipal;</w:t>
      </w:r>
      <w:r>
        <w:rPr>
          <w:rFonts w:ascii="Palatino Linotype" w:hAnsi="Palatino Linotype" w:cs="Arial"/>
          <w:color w:val="000000" w:themeColor="text1"/>
        </w:rPr>
        <w:t xml:space="preserve"> además, el artículo 27, establece que los Ayuntamientos como órganos deliberantes, deberán resolver colegiadamente los asuntos de su competencia. </w:t>
      </w:r>
      <w:r w:rsidRPr="00167816">
        <w:rPr>
          <w:rFonts w:ascii="Palatino Linotype" w:hAnsi="Palatino Linotype" w:cs="Arial"/>
          <w:b/>
          <w:color w:val="000000" w:themeColor="text1"/>
          <w:u w:val="single"/>
        </w:rPr>
        <w:t>Para lo cual los Ayuntamientos deberán expedir o reformar, en su caso, en la tercera sesión que celebren</w:t>
      </w:r>
      <w:r>
        <w:rPr>
          <w:rFonts w:ascii="Palatino Linotype" w:hAnsi="Palatino Linotype" w:cs="Arial"/>
          <w:color w:val="000000" w:themeColor="text1"/>
        </w:rPr>
        <w:t>, el Reglamento de Cabildo, debiendo publicarse en la Gaceta Municipal.</w:t>
      </w:r>
      <w:r w:rsidR="00F42365">
        <w:rPr>
          <w:rFonts w:ascii="Palatino Linotype" w:hAnsi="Palatino Linotype" w:cs="Arial"/>
          <w:color w:val="000000" w:themeColor="text1"/>
        </w:rPr>
        <w:t xml:space="preserve"> </w:t>
      </w:r>
    </w:p>
    <w:p w14:paraId="458C84CF" w14:textId="490896C7" w:rsidR="00F42365" w:rsidRDefault="00F42365" w:rsidP="00167816">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Robusteciendo lo anterior, es necesario traer a contexto el artículo 3; 31, fracción I; 48, fracciones I, II y III; 160; 161; 162; 163; 164; y, 165, de la Ley Orgánica Municipal del Estado de México, los cuales establecen lo siguiente:</w:t>
      </w:r>
    </w:p>
    <w:p w14:paraId="154208E7" w14:textId="77777777" w:rsidR="00167816" w:rsidRDefault="00167816" w:rsidP="00167816">
      <w:pPr>
        <w:pStyle w:val="Prrafodelista"/>
        <w:spacing w:line="360" w:lineRule="auto"/>
        <w:ind w:left="0"/>
        <w:jc w:val="both"/>
        <w:rPr>
          <w:rFonts w:ascii="Palatino Linotype" w:hAnsi="Palatino Linotype" w:cs="Arial"/>
          <w:color w:val="000000" w:themeColor="text1"/>
        </w:rPr>
      </w:pPr>
    </w:p>
    <w:p w14:paraId="6A1E28D8" w14:textId="0D987637" w:rsidR="00167816" w:rsidRPr="00F42365" w:rsidRDefault="00F42365" w:rsidP="00F42365">
      <w:pPr>
        <w:pStyle w:val="Prrafodelista"/>
        <w:spacing w:line="360" w:lineRule="auto"/>
        <w:ind w:left="567" w:right="616"/>
        <w:jc w:val="both"/>
        <w:rPr>
          <w:rFonts w:ascii="Palatino Linotype" w:eastAsia="Yu Gothic UI Semilight" w:hAnsi="Palatino Linotype" w:cs="Arial"/>
          <w:i/>
          <w:color w:val="000000" w:themeColor="text1"/>
          <w:sz w:val="22"/>
          <w:szCs w:val="22"/>
        </w:rPr>
      </w:pPr>
      <w:r w:rsidRPr="00F42365">
        <w:rPr>
          <w:rFonts w:ascii="Palatino Linotype" w:eastAsia="Yu Gothic UI Semilight" w:hAnsi="Palatino Linotype"/>
          <w:i/>
          <w:sz w:val="22"/>
          <w:szCs w:val="22"/>
        </w:rPr>
        <w:t>Artículo 3.- Los municipios del Estado regularán su funcionamiento de conformidad con lo que establece esta Ley, los Bandos municipales, reglamentos y demás disposiciones legales aplicables</w:t>
      </w:r>
    </w:p>
    <w:p w14:paraId="2211D5BD" w14:textId="77777777" w:rsidR="00167816" w:rsidRPr="00F42365" w:rsidRDefault="00167816" w:rsidP="00F42365">
      <w:pPr>
        <w:pStyle w:val="Prrafodelista"/>
        <w:spacing w:line="360" w:lineRule="auto"/>
        <w:ind w:left="567" w:right="616"/>
        <w:jc w:val="both"/>
        <w:rPr>
          <w:rFonts w:ascii="Palatino Linotype" w:eastAsia="Yu Gothic UI Semilight" w:hAnsi="Palatino Linotype" w:cs="Arial"/>
          <w:i/>
          <w:color w:val="000000" w:themeColor="text1"/>
          <w:sz w:val="22"/>
          <w:szCs w:val="22"/>
        </w:rPr>
      </w:pPr>
    </w:p>
    <w:p w14:paraId="44AD4678" w14:textId="3AF8BCC1"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CAPITULO TERCERO</w:t>
      </w:r>
    </w:p>
    <w:p w14:paraId="1B6C6DB7" w14:textId="736DFDCC"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ATRIBUCIONES DE LOS AYUNTAMIENTOS</w:t>
      </w:r>
    </w:p>
    <w:p w14:paraId="5660B082"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Artículo 31.- Son atribuciones de los ayuntamientos: </w:t>
      </w:r>
    </w:p>
    <w:p w14:paraId="2CFBCB1D" w14:textId="56605A92" w:rsidR="00F42365" w:rsidRPr="00F42365" w:rsidRDefault="00F42365" w:rsidP="00F42365">
      <w:pPr>
        <w:pStyle w:val="Prrafodelista"/>
        <w:spacing w:line="360" w:lineRule="auto"/>
        <w:ind w:left="567" w:right="616"/>
        <w:jc w:val="both"/>
        <w:rPr>
          <w:rFonts w:ascii="Palatino Linotype" w:eastAsia="Yu Gothic UI Semilight" w:hAnsi="Palatino Linotype" w:cs="Arial"/>
          <w:b/>
          <w:i/>
          <w:color w:val="000000" w:themeColor="text1"/>
          <w:sz w:val="22"/>
          <w:szCs w:val="22"/>
          <w:u w:val="single"/>
        </w:rPr>
      </w:pPr>
      <w:r w:rsidRPr="00F42365">
        <w:rPr>
          <w:rFonts w:ascii="Palatino Linotype" w:eastAsia="Yu Gothic UI Semilight" w:hAnsi="Palatino Linotype"/>
          <w:b/>
          <w:i/>
          <w:sz w:val="22"/>
          <w:szCs w:val="22"/>
          <w:u w:val="single"/>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2ABD4AD" w14:textId="18B6EB42" w:rsidR="00F42365" w:rsidRPr="00F42365" w:rsidRDefault="00F42365" w:rsidP="00F42365">
      <w:pPr>
        <w:pStyle w:val="Prrafodelista"/>
        <w:spacing w:line="360" w:lineRule="auto"/>
        <w:ind w:left="567" w:right="616"/>
        <w:jc w:val="both"/>
        <w:rPr>
          <w:rFonts w:ascii="Palatino Linotype" w:eastAsia="Yu Gothic UI Semilight" w:hAnsi="Palatino Linotype" w:cs="Arial"/>
          <w:i/>
          <w:color w:val="000000" w:themeColor="text1"/>
          <w:sz w:val="22"/>
          <w:szCs w:val="22"/>
        </w:rPr>
      </w:pPr>
      <w:r>
        <w:rPr>
          <w:rFonts w:ascii="Palatino Linotype" w:eastAsia="Yu Gothic UI Semilight" w:hAnsi="Palatino Linotype" w:cs="Arial"/>
          <w:i/>
          <w:color w:val="000000" w:themeColor="text1"/>
          <w:sz w:val="22"/>
          <w:szCs w:val="22"/>
        </w:rPr>
        <w:t>…</w:t>
      </w:r>
    </w:p>
    <w:p w14:paraId="497F69BB"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cs="Arial"/>
          <w:i/>
          <w:color w:val="000000" w:themeColor="text1"/>
          <w:sz w:val="22"/>
          <w:szCs w:val="22"/>
        </w:rPr>
      </w:pPr>
    </w:p>
    <w:p w14:paraId="47578A92" w14:textId="3C6C02E4"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TITULO III</w:t>
      </w:r>
    </w:p>
    <w:p w14:paraId="3B445B8C" w14:textId="7F73B0DC"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De las Atribuciones de los Miembros del Ayuntamiento, sus Comisiones, Autoridades Auxiliares y Órganos de Participación Ciudadana</w:t>
      </w:r>
    </w:p>
    <w:p w14:paraId="5DE9FC8C" w14:textId="21C15BCE"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CAPITULO PRIMERO</w:t>
      </w:r>
    </w:p>
    <w:p w14:paraId="7D3EF297" w14:textId="11EBAD87"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DE LOS PRESIDENTES MUNICIPALES</w:t>
      </w:r>
    </w:p>
    <w:p w14:paraId="1DB7934D"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269AC139"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Artículo 48.- La persona titular de la presidencia municipal tiene las siguientes atribuciones:</w:t>
      </w:r>
    </w:p>
    <w:p w14:paraId="48ED97B5"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 Presidir y dirigir las sesiones del ayuntamiento; </w:t>
      </w:r>
    </w:p>
    <w:p w14:paraId="3F695C09"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lastRenderedPageBreak/>
        <w:t xml:space="preserve">II. Ejecutar los acuerdos del ayuntamiento e informar su cumplimiento; </w:t>
      </w:r>
    </w:p>
    <w:p w14:paraId="38080AD8" w14:textId="47FCA960"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b/>
          <w:i/>
          <w:sz w:val="22"/>
          <w:szCs w:val="22"/>
          <w:u w:val="single"/>
        </w:rPr>
        <w:t>III. Promulgar y publicar el Bando Municipal en la Gaceta Municipal y en los estrados de la Secretaría del Ayuntamiento, así como ordenar la difusión de las normas de carácter general y reglamentos aprobados por el Ayuntamiento</w:t>
      </w:r>
      <w:r w:rsidRPr="00F42365">
        <w:rPr>
          <w:rFonts w:ascii="Palatino Linotype" w:eastAsia="Yu Gothic UI Semilight" w:hAnsi="Palatino Linotype"/>
          <w:i/>
          <w:sz w:val="22"/>
          <w:szCs w:val="22"/>
        </w:rPr>
        <w:t>;</w:t>
      </w:r>
    </w:p>
    <w:p w14:paraId="42FA9520"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0775BA3E" w14:textId="4C582158"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TITULO VI</w:t>
      </w:r>
    </w:p>
    <w:p w14:paraId="444241DC" w14:textId="6C041BEF"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De la Reglamentación Municipal</w:t>
      </w:r>
    </w:p>
    <w:p w14:paraId="46531D7B" w14:textId="74B0A066" w:rsidR="00F42365" w:rsidRPr="00F42365" w:rsidRDefault="00F42365" w:rsidP="00F42365">
      <w:pPr>
        <w:pStyle w:val="Prrafodelista"/>
        <w:spacing w:line="360" w:lineRule="auto"/>
        <w:ind w:left="567" w:right="616"/>
        <w:jc w:val="center"/>
        <w:rPr>
          <w:rFonts w:ascii="Palatino Linotype" w:eastAsia="Yu Gothic UI Semilight" w:hAnsi="Palatino Linotype"/>
          <w:b/>
          <w:i/>
          <w:sz w:val="22"/>
          <w:szCs w:val="22"/>
        </w:rPr>
      </w:pPr>
      <w:r w:rsidRPr="00F42365">
        <w:rPr>
          <w:rFonts w:ascii="Palatino Linotype" w:eastAsia="Yu Gothic UI Semilight" w:hAnsi="Palatino Linotype"/>
          <w:b/>
          <w:i/>
          <w:sz w:val="22"/>
          <w:szCs w:val="22"/>
        </w:rPr>
        <w:t>CAPITULO PRIMERO Del Bando y los Reglamentos</w:t>
      </w:r>
    </w:p>
    <w:p w14:paraId="51238FFD"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5C57BE3E"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Artículo 160.- </w:t>
      </w:r>
      <w:r w:rsidRPr="00F42365">
        <w:rPr>
          <w:rFonts w:ascii="Palatino Linotype" w:eastAsia="Yu Gothic UI Semilight" w:hAnsi="Palatino Linotype"/>
          <w:b/>
          <w:i/>
          <w:sz w:val="22"/>
          <w:szCs w:val="22"/>
          <w:u w:val="single"/>
        </w:rPr>
        <w:t>Los ayuntamientos expedirán el Bando Municipal y los presidentes municipales lo promulgarán y difundirán en la Gaceta Municipal</w:t>
      </w:r>
      <w:r w:rsidRPr="00F42365">
        <w:rPr>
          <w:rFonts w:ascii="Palatino Linotype" w:eastAsia="Yu Gothic UI Semilight" w:hAnsi="Palatino Linotype"/>
          <w:i/>
          <w:sz w:val="22"/>
          <w:szCs w:val="22"/>
        </w:rPr>
        <w:t xml:space="preserve"> y en los estrados de los Ayuntamientos, así como por los medios que estime conveniente. </w:t>
      </w:r>
    </w:p>
    <w:p w14:paraId="456026B1"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14B921A1"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b/>
          <w:i/>
          <w:sz w:val="22"/>
          <w:szCs w:val="22"/>
          <w:u w:val="single"/>
        </w:rPr>
      </w:pPr>
      <w:r w:rsidRPr="00F42365">
        <w:rPr>
          <w:rFonts w:ascii="Palatino Linotype" w:eastAsia="Yu Gothic UI Semilight" w:hAnsi="Palatino Linotype"/>
          <w:b/>
          <w:i/>
          <w:sz w:val="22"/>
          <w:szCs w:val="22"/>
          <w:u w:val="single"/>
        </w:rPr>
        <w:t xml:space="preserve">El 5 de febrero de cada año el presidente municipal acompañado de los demás miembros del ayuntamiento en acto solemne dará publicidad al bando municipal o sus modificaciones. </w:t>
      </w:r>
    </w:p>
    <w:p w14:paraId="03374767"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7ABAF070"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Artículo 161.- El Bando Municipal regulará y deberá contener las normas de observancia general que requiera el gobierno y la administración municipales. </w:t>
      </w:r>
    </w:p>
    <w:p w14:paraId="50708E09"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525522ED" w14:textId="70A6F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Artículo 162.- El Bando Municipal regulará al menos lo siguiente:</w:t>
      </w:r>
    </w:p>
    <w:p w14:paraId="2A0B69AA"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 Nombre y escudo del municipio; </w:t>
      </w:r>
    </w:p>
    <w:p w14:paraId="570E53EF"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II. Territorio y organización territorial y administrativa del municipio; </w:t>
      </w:r>
    </w:p>
    <w:p w14:paraId="0E73E57F"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III. Población del municipio; </w:t>
      </w:r>
    </w:p>
    <w:p w14:paraId="6E8E7F70"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IV. Gobierno Municipal, autoridades y organismos auxiliares del ayuntamiento; </w:t>
      </w:r>
    </w:p>
    <w:p w14:paraId="22C881FD"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lastRenderedPageBreak/>
        <w:t xml:space="preserve">V. Servicios públicos municipales; </w:t>
      </w:r>
    </w:p>
    <w:p w14:paraId="190350C6"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V Bis. Los principios, acciones, estrategias y lineamientos bajo los cuales se regirá la política de mejora regulatoria; </w:t>
      </w:r>
    </w:p>
    <w:p w14:paraId="0984031D"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V Ter. Los principios, acciones y lineamientos bajo los cuales se regirá la política de Gobierno Digital que se adoptará en el municipio. </w:t>
      </w:r>
    </w:p>
    <w:p w14:paraId="23EE0B50"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VI. Desarrollo económico y bienestar social; </w:t>
      </w:r>
    </w:p>
    <w:p w14:paraId="46E45B5E"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VII. Los principios del Programa Estratégico para lograr la equidad de género, así como las infracciones administrativas y sanciones que por éstas deban imponerse en el ámbito de su competencia. </w:t>
      </w:r>
    </w:p>
    <w:p w14:paraId="1ABBECE4"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VIII. Protección ecológica y mejoramiento del medio ambiente; </w:t>
      </w:r>
    </w:p>
    <w:p w14:paraId="4375FEFC"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IX. En los municipios identificados como destinos turísticos, deberán incluir disposiciones que regulen la materia turística y, en su caso, el reglamento respectivo. </w:t>
      </w:r>
    </w:p>
    <w:p w14:paraId="15A6A243"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X. Actividad industrial, comercial y de servicios a cargo de los particulares; </w:t>
      </w:r>
    </w:p>
    <w:p w14:paraId="35E63EDB"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XI. Infracciones, sanciones y recursos; </w:t>
      </w:r>
    </w:p>
    <w:p w14:paraId="52CCDA47" w14:textId="77777777" w:rsidR="00F42365" w:rsidRPr="00F42365" w:rsidRDefault="00F42365" w:rsidP="00F42365">
      <w:pPr>
        <w:pStyle w:val="Prrafodelista"/>
        <w:spacing w:line="360" w:lineRule="auto"/>
        <w:ind w:left="851" w:right="616"/>
        <w:jc w:val="both"/>
        <w:rPr>
          <w:rFonts w:ascii="Palatino Linotype" w:eastAsia="Yu Gothic UI Semilight" w:hAnsi="Palatino Linotype"/>
          <w:i/>
          <w:sz w:val="22"/>
          <w:szCs w:val="22"/>
        </w:rPr>
      </w:pPr>
      <w:r w:rsidRPr="00F42365">
        <w:rPr>
          <w:rFonts w:ascii="Palatino Linotype" w:eastAsia="Yu Gothic UI Semilight" w:hAnsi="Palatino Linotype"/>
          <w:i/>
          <w:sz w:val="22"/>
          <w:szCs w:val="22"/>
        </w:rPr>
        <w:t xml:space="preserve">XII. Las demás que se estimen necesarias. </w:t>
      </w:r>
    </w:p>
    <w:p w14:paraId="53F677AE"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315A2B59"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b/>
          <w:i/>
          <w:sz w:val="22"/>
          <w:szCs w:val="22"/>
          <w:u w:val="single"/>
        </w:rPr>
        <w:t>Artículo 163.- El Bando Municipal podrá modificarse en cualquier tiempo, siempre y cuando se cumplan los mismos requisitos de su aprobación y publicación</w:t>
      </w:r>
      <w:r w:rsidRPr="00F42365">
        <w:rPr>
          <w:rFonts w:ascii="Palatino Linotype" w:eastAsia="Yu Gothic UI Semilight" w:hAnsi="Palatino Linotype"/>
          <w:i/>
          <w:sz w:val="22"/>
          <w:szCs w:val="22"/>
        </w:rPr>
        <w:t xml:space="preserve">. </w:t>
      </w:r>
    </w:p>
    <w:p w14:paraId="3BFCCB45"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6C0EF4D9"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b/>
          <w:i/>
          <w:sz w:val="22"/>
          <w:szCs w:val="22"/>
          <w:u w:val="single"/>
        </w:rPr>
      </w:pPr>
      <w:r w:rsidRPr="00F42365">
        <w:rPr>
          <w:rFonts w:ascii="Palatino Linotype" w:eastAsia="Yu Gothic UI Semilight" w:hAnsi="Palatino Linotype"/>
          <w:b/>
          <w:i/>
          <w:sz w:val="22"/>
          <w:szCs w:val="22"/>
          <w:u w:val="single"/>
        </w:rPr>
        <w:t xml:space="preserve">Artículo 164.- Los ayuntamientos podrán expedir los reglamentos, circulares y disposiciones administrativas que regulen el régimen de las diversas esferas de competencia municipal. </w:t>
      </w:r>
    </w:p>
    <w:p w14:paraId="28EC7ED1" w14:textId="77777777" w:rsidR="00F42365" w:rsidRPr="00F42365" w:rsidRDefault="00F42365" w:rsidP="00F42365">
      <w:pPr>
        <w:pStyle w:val="Prrafodelista"/>
        <w:spacing w:line="360" w:lineRule="auto"/>
        <w:ind w:left="567" w:right="616"/>
        <w:jc w:val="both"/>
        <w:rPr>
          <w:rFonts w:ascii="Palatino Linotype" w:eastAsia="Yu Gothic UI Semilight" w:hAnsi="Palatino Linotype"/>
          <w:i/>
          <w:sz w:val="22"/>
          <w:szCs w:val="22"/>
        </w:rPr>
      </w:pPr>
    </w:p>
    <w:p w14:paraId="0905C837" w14:textId="14D4206C" w:rsidR="00F42365" w:rsidRDefault="00F42365" w:rsidP="00F42365">
      <w:pPr>
        <w:pStyle w:val="Prrafodelista"/>
        <w:spacing w:line="360" w:lineRule="auto"/>
        <w:ind w:left="567" w:right="616"/>
        <w:jc w:val="both"/>
        <w:rPr>
          <w:rFonts w:ascii="Palatino Linotype" w:eastAsia="Yu Gothic UI Semilight" w:hAnsi="Palatino Linotype"/>
          <w:i/>
          <w:sz w:val="22"/>
          <w:szCs w:val="22"/>
        </w:rPr>
      </w:pPr>
      <w:r w:rsidRPr="00F42365">
        <w:rPr>
          <w:rFonts w:ascii="Palatino Linotype" w:eastAsia="Yu Gothic UI Semilight" w:hAnsi="Palatino Linotype"/>
          <w:b/>
          <w:i/>
          <w:sz w:val="22"/>
          <w:szCs w:val="22"/>
          <w:u w:val="single"/>
        </w:rPr>
        <w:t xml:space="preserve">Artículo 165.- Los Bandos, sus reformas y adiciones, así como los reglamentos municipales deberán promulgarse estableciendo su obligatoriedad y vigencia y </w:t>
      </w:r>
      <w:r w:rsidRPr="00F42365">
        <w:rPr>
          <w:rFonts w:ascii="Palatino Linotype" w:eastAsia="Yu Gothic UI Semilight" w:hAnsi="Palatino Linotype"/>
          <w:b/>
          <w:i/>
          <w:sz w:val="22"/>
          <w:szCs w:val="22"/>
          <w:u w:val="single"/>
        </w:rPr>
        <w:lastRenderedPageBreak/>
        <w:t>darse a la publicidad en la Gaceta Municipal</w:t>
      </w:r>
      <w:r w:rsidRPr="00F42365">
        <w:rPr>
          <w:rFonts w:ascii="Palatino Linotype" w:eastAsia="Yu Gothic UI Semilight" w:hAnsi="Palatino Linotype"/>
          <w:i/>
          <w:sz w:val="22"/>
          <w:szCs w:val="22"/>
        </w:rPr>
        <w:t xml:space="preserve"> y en los estrados de los ayuntamientos, así como en los medios que se estime conveniente.</w:t>
      </w:r>
    </w:p>
    <w:p w14:paraId="698D3DC3" w14:textId="5324A6F9" w:rsidR="00F42365" w:rsidRPr="00F42365" w:rsidRDefault="00F42365" w:rsidP="00F42365">
      <w:pPr>
        <w:pStyle w:val="Prrafodelista"/>
        <w:spacing w:line="360" w:lineRule="auto"/>
        <w:ind w:left="567" w:right="616"/>
        <w:jc w:val="both"/>
        <w:rPr>
          <w:rFonts w:ascii="Palatino Linotype" w:eastAsia="Yu Gothic UI Semilight" w:hAnsi="Palatino Linotype" w:cs="Arial"/>
          <w:i/>
          <w:color w:val="000000" w:themeColor="text1"/>
          <w:sz w:val="22"/>
          <w:szCs w:val="22"/>
        </w:rPr>
      </w:pPr>
      <w:r w:rsidRPr="00F42365">
        <w:rPr>
          <w:rFonts w:ascii="Palatino Linotype" w:eastAsia="Yu Gothic UI Semilight" w:hAnsi="Palatino Linotype"/>
          <w:b/>
          <w:i/>
          <w:sz w:val="22"/>
          <w:szCs w:val="22"/>
        </w:rPr>
        <w:t>(Énfasis añadido)</w:t>
      </w:r>
      <w:r w:rsidR="00821286">
        <w:rPr>
          <w:rFonts w:ascii="Palatino Linotype" w:eastAsia="Yu Gothic UI Semilight" w:hAnsi="Palatino Linotype"/>
          <w:b/>
          <w:i/>
          <w:sz w:val="22"/>
          <w:szCs w:val="22"/>
        </w:rPr>
        <w:t xml:space="preserve"> </w:t>
      </w:r>
    </w:p>
    <w:p w14:paraId="250AD315" w14:textId="77777777" w:rsidR="00F42365" w:rsidRPr="00AB5999" w:rsidRDefault="00F42365" w:rsidP="00F42365">
      <w:pPr>
        <w:pStyle w:val="Prrafodelista"/>
        <w:spacing w:line="360" w:lineRule="auto"/>
        <w:ind w:left="0"/>
        <w:jc w:val="both"/>
        <w:rPr>
          <w:rFonts w:ascii="Palatino Linotype" w:hAnsi="Palatino Linotype" w:cs="Arial"/>
          <w:color w:val="000000" w:themeColor="text1"/>
        </w:rPr>
      </w:pPr>
    </w:p>
    <w:p w14:paraId="5019127C" w14:textId="77777777" w:rsidR="00572A56" w:rsidRDefault="00AF335D"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Es así que, los Ayuntamientos cuentan con la obligación de expedir y publicar el Bando Municipal el cinco de febrero de cada año, será difundido en la Gaceta Municipal. Asimismo, se tiene la atribución de reformar el bando municipal y los reglamentos, circulares y disposiciones administrativas del Municipio. </w:t>
      </w:r>
    </w:p>
    <w:p w14:paraId="7470E7ED" w14:textId="77777777" w:rsidR="00572A56" w:rsidRDefault="00572A56" w:rsidP="00572A56">
      <w:pPr>
        <w:pStyle w:val="Prrafodelista"/>
        <w:spacing w:line="360" w:lineRule="auto"/>
        <w:ind w:left="0"/>
        <w:jc w:val="both"/>
        <w:rPr>
          <w:rFonts w:ascii="Palatino Linotype" w:hAnsi="Palatino Linotype" w:cs="Arial"/>
          <w:color w:val="000000" w:themeColor="text1"/>
        </w:rPr>
      </w:pPr>
    </w:p>
    <w:p w14:paraId="2A7E6902" w14:textId="4AE34D1A" w:rsidR="00572A56" w:rsidRDefault="00572A56"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Por su parte, el Bando Municipal</w:t>
      </w:r>
      <w:r w:rsidR="00F55DD8">
        <w:rPr>
          <w:rStyle w:val="Refdenotaalpie"/>
          <w:rFonts w:ascii="Palatino Linotype" w:hAnsi="Palatino Linotype" w:cs="Arial"/>
          <w:color w:val="000000" w:themeColor="text1"/>
        </w:rPr>
        <w:footnoteReference w:id="3"/>
      </w:r>
      <w:r w:rsidR="00F55DD8">
        <w:rPr>
          <w:rFonts w:ascii="Palatino Linotype" w:hAnsi="Palatino Linotype" w:cs="Arial"/>
          <w:color w:val="000000" w:themeColor="text1"/>
        </w:rPr>
        <w:t xml:space="preserve"> vigente del Ayuntamiento de </w:t>
      </w:r>
      <w:proofErr w:type="spellStart"/>
      <w:r w:rsidR="00F55DD8">
        <w:rPr>
          <w:rFonts w:ascii="Palatino Linotype" w:hAnsi="Palatino Linotype" w:cs="Arial"/>
          <w:color w:val="000000" w:themeColor="text1"/>
        </w:rPr>
        <w:t>Tequixquiac</w:t>
      </w:r>
      <w:proofErr w:type="spellEnd"/>
      <w:r w:rsidR="00F55DD8">
        <w:rPr>
          <w:rFonts w:ascii="Palatino Linotype" w:hAnsi="Palatino Linotype" w:cs="Arial"/>
          <w:color w:val="000000" w:themeColor="text1"/>
        </w:rPr>
        <w:t>,</w:t>
      </w:r>
      <w:r>
        <w:rPr>
          <w:rFonts w:ascii="Palatino Linotype" w:hAnsi="Palatino Linotype" w:cs="Arial"/>
          <w:color w:val="000000" w:themeColor="text1"/>
        </w:rPr>
        <w:t xml:space="preserve"> </w:t>
      </w:r>
      <w:r w:rsidR="00F55DD8">
        <w:rPr>
          <w:rFonts w:ascii="Palatino Linotype" w:hAnsi="Palatino Linotype" w:cs="Arial"/>
          <w:color w:val="000000" w:themeColor="text1"/>
        </w:rPr>
        <w:t>en el artículo 7 dispone lo siguiente:</w:t>
      </w:r>
    </w:p>
    <w:p w14:paraId="258B6D90" w14:textId="77777777" w:rsidR="00F55DD8" w:rsidRPr="00F55DD8" w:rsidRDefault="00F55DD8" w:rsidP="00F55DD8">
      <w:pPr>
        <w:pStyle w:val="Prrafodelista"/>
        <w:rPr>
          <w:rFonts w:ascii="Palatino Linotype" w:hAnsi="Palatino Linotype" w:cs="Arial"/>
          <w:color w:val="000000" w:themeColor="text1"/>
        </w:rPr>
      </w:pPr>
    </w:p>
    <w:p w14:paraId="03F9E9CF" w14:textId="2EEBD88A" w:rsidR="00F55DD8" w:rsidRPr="00F55DD8" w:rsidRDefault="00F55DD8" w:rsidP="00F55DD8">
      <w:pPr>
        <w:spacing w:line="360" w:lineRule="auto"/>
        <w:ind w:left="567" w:right="616"/>
        <w:jc w:val="both"/>
        <w:rPr>
          <w:rFonts w:ascii="Palatino Linotype" w:hAnsi="Palatino Linotype" w:cs="Arial"/>
          <w:i/>
          <w:color w:val="000000" w:themeColor="text1"/>
          <w:sz w:val="22"/>
        </w:rPr>
      </w:pPr>
      <w:r w:rsidRPr="00F55DD8">
        <w:rPr>
          <w:rFonts w:ascii="Palatino Linotype" w:hAnsi="Palatino Linotype"/>
          <w:i/>
          <w:sz w:val="22"/>
        </w:rPr>
        <w:t xml:space="preserve">Artículo 7.- </w:t>
      </w:r>
      <w:r w:rsidRPr="00F55DD8">
        <w:rPr>
          <w:rFonts w:ascii="Palatino Linotype" w:hAnsi="Palatino Linotype"/>
          <w:b/>
          <w:i/>
          <w:sz w:val="22"/>
        </w:rPr>
        <w:t>El Ayuntamiento está facultado para expedir el Bando Municipal, Reglamentos, Circulares, Acuerdos y Disposiciones administrativas de observancia general dentro de su jurisdicción</w:t>
      </w:r>
      <w:r w:rsidRPr="00F55DD8">
        <w:rPr>
          <w:rFonts w:ascii="Palatino Linotype" w:hAnsi="Palatino Linotype"/>
          <w:i/>
          <w:sz w:val="22"/>
        </w:rPr>
        <w:t>, las cuales serán de carácter obligatorio para el Ayuntamiento, Servidores Públicos y población en general en el territorio municipal, sin menoscabo de sus derechos y libertades que inherentemente tengan.</w:t>
      </w:r>
    </w:p>
    <w:p w14:paraId="2C1D5027" w14:textId="77777777" w:rsidR="00F55DD8" w:rsidRDefault="00F55DD8" w:rsidP="00F55DD8">
      <w:pPr>
        <w:spacing w:line="360" w:lineRule="auto"/>
        <w:jc w:val="both"/>
        <w:rPr>
          <w:rFonts w:ascii="Palatino Linotype" w:hAnsi="Palatino Linotype" w:cs="Arial"/>
          <w:color w:val="000000" w:themeColor="text1"/>
        </w:rPr>
      </w:pPr>
    </w:p>
    <w:p w14:paraId="230DE3E8" w14:textId="6CE6FC7B" w:rsidR="00AF335D" w:rsidRDefault="00AF335D"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Hasta este punto, es que se tiene conocimiento que los Ayuntamientos, en cumplimiento de lo dispuesto en la Ley Orgánica, deben publicar el Bando Municipal cada año, con esto, se tiene la existencia de fuente obligacional de generar la información anualmente.</w:t>
      </w:r>
    </w:p>
    <w:p w14:paraId="03F0A616" w14:textId="726E99C8" w:rsidR="008B6BF9" w:rsidRDefault="008B6BF9"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Ahora bien, no pasa desapercibido para este Órgano Garante que el particular requirió el Bando Municipal y el reglamento, por lo que es necesario traer a contexto el Bando Municipal, en el artículo 4, fracción IV, que cual dispone:</w:t>
      </w:r>
    </w:p>
    <w:p w14:paraId="21A9B7FF" w14:textId="77777777" w:rsidR="00091F54" w:rsidRDefault="00091F54" w:rsidP="00091F54">
      <w:pPr>
        <w:pStyle w:val="Prrafodelista"/>
        <w:spacing w:line="360" w:lineRule="auto"/>
        <w:ind w:left="0"/>
        <w:jc w:val="both"/>
        <w:rPr>
          <w:rFonts w:ascii="Palatino Linotype" w:hAnsi="Palatino Linotype" w:cs="Arial"/>
          <w:color w:val="000000" w:themeColor="text1"/>
        </w:rPr>
      </w:pPr>
    </w:p>
    <w:p w14:paraId="019ED168" w14:textId="77777777" w:rsidR="008B6BF9" w:rsidRPr="008B6BF9" w:rsidRDefault="008B6BF9" w:rsidP="008B6BF9">
      <w:pPr>
        <w:pStyle w:val="Prrafodelista"/>
        <w:spacing w:line="360" w:lineRule="auto"/>
        <w:ind w:left="567" w:right="616"/>
        <w:jc w:val="both"/>
        <w:rPr>
          <w:rFonts w:ascii="Palatino Linotype" w:hAnsi="Palatino Linotype"/>
          <w:i/>
          <w:sz w:val="22"/>
        </w:rPr>
      </w:pPr>
      <w:r w:rsidRPr="008B6BF9">
        <w:rPr>
          <w:rFonts w:ascii="Palatino Linotype" w:hAnsi="Palatino Linotype"/>
          <w:i/>
          <w:sz w:val="22"/>
        </w:rPr>
        <w:t xml:space="preserve">Artículo 4.- Para los efectos del presente Bando Municipal se entenderá por: </w:t>
      </w:r>
    </w:p>
    <w:p w14:paraId="591D0B63" w14:textId="79004F27" w:rsidR="008B6BF9" w:rsidRPr="008B6BF9" w:rsidRDefault="008B6BF9" w:rsidP="008B6BF9">
      <w:pPr>
        <w:pStyle w:val="Prrafodelista"/>
        <w:spacing w:line="360" w:lineRule="auto"/>
        <w:ind w:left="567" w:right="616"/>
        <w:jc w:val="both"/>
        <w:rPr>
          <w:rFonts w:ascii="Palatino Linotype" w:hAnsi="Palatino Linotype"/>
          <w:i/>
          <w:sz w:val="22"/>
        </w:rPr>
      </w:pPr>
      <w:r w:rsidRPr="008B6BF9">
        <w:rPr>
          <w:rFonts w:ascii="Palatino Linotype" w:hAnsi="Palatino Linotype"/>
          <w:i/>
          <w:sz w:val="22"/>
        </w:rPr>
        <w:t>…</w:t>
      </w:r>
    </w:p>
    <w:p w14:paraId="7D35A693" w14:textId="4A4AB253" w:rsidR="00091F54" w:rsidRPr="008B6BF9" w:rsidRDefault="008B6BF9" w:rsidP="008B6BF9">
      <w:pPr>
        <w:pStyle w:val="Prrafodelista"/>
        <w:spacing w:line="360" w:lineRule="auto"/>
        <w:ind w:left="567" w:right="616"/>
        <w:jc w:val="both"/>
        <w:rPr>
          <w:rFonts w:ascii="Palatino Linotype" w:hAnsi="Palatino Linotype" w:cs="Arial"/>
          <w:i/>
          <w:color w:val="000000" w:themeColor="text1"/>
          <w:sz w:val="22"/>
        </w:rPr>
      </w:pPr>
      <w:r w:rsidRPr="008B6BF9">
        <w:rPr>
          <w:rFonts w:ascii="Palatino Linotype" w:hAnsi="Palatino Linotype"/>
          <w:i/>
          <w:sz w:val="22"/>
        </w:rPr>
        <w:t xml:space="preserve">IV. Reglamento Orgánico: Al Reglamento Orgánico de la Administración Pública Municipal de </w:t>
      </w:r>
      <w:proofErr w:type="spellStart"/>
      <w:r w:rsidRPr="008B6BF9">
        <w:rPr>
          <w:rFonts w:ascii="Palatino Linotype" w:hAnsi="Palatino Linotype"/>
          <w:i/>
          <w:sz w:val="22"/>
        </w:rPr>
        <w:t>Tequixquiac</w:t>
      </w:r>
      <w:proofErr w:type="spellEnd"/>
      <w:r w:rsidRPr="008B6BF9">
        <w:rPr>
          <w:rFonts w:ascii="Palatino Linotype" w:hAnsi="Palatino Linotype"/>
          <w:i/>
          <w:sz w:val="22"/>
        </w:rPr>
        <w:t>, Estado de México</w:t>
      </w:r>
    </w:p>
    <w:p w14:paraId="07047EBE" w14:textId="1B440B63" w:rsidR="00091F54" w:rsidRPr="008B6BF9" w:rsidRDefault="008B6BF9" w:rsidP="008B6BF9">
      <w:pPr>
        <w:pStyle w:val="Prrafodelista"/>
        <w:spacing w:line="360" w:lineRule="auto"/>
        <w:ind w:left="567" w:right="616"/>
        <w:jc w:val="both"/>
        <w:rPr>
          <w:rFonts w:ascii="Palatino Linotype" w:hAnsi="Palatino Linotype" w:cs="Arial"/>
          <w:i/>
          <w:color w:val="000000" w:themeColor="text1"/>
          <w:sz w:val="22"/>
        </w:rPr>
      </w:pPr>
      <w:r w:rsidRPr="008B6BF9">
        <w:rPr>
          <w:rFonts w:ascii="Palatino Linotype" w:hAnsi="Palatino Linotype" w:cs="Arial"/>
          <w:i/>
          <w:color w:val="000000" w:themeColor="text1"/>
          <w:sz w:val="22"/>
        </w:rPr>
        <w:t>…</w:t>
      </w:r>
    </w:p>
    <w:p w14:paraId="66ED0C20" w14:textId="77777777" w:rsidR="00AF335D" w:rsidRPr="00AF335D" w:rsidRDefault="00AF335D" w:rsidP="00AF335D">
      <w:pPr>
        <w:pStyle w:val="Prrafodelista"/>
        <w:spacing w:line="360" w:lineRule="auto"/>
        <w:ind w:left="0"/>
        <w:jc w:val="both"/>
        <w:rPr>
          <w:rFonts w:ascii="Palatino Linotype" w:hAnsi="Palatino Linotype" w:cs="Arial"/>
          <w:color w:val="000000" w:themeColor="text1"/>
        </w:rPr>
      </w:pPr>
    </w:p>
    <w:p w14:paraId="1F6B1E58" w14:textId="77777777" w:rsidR="008B6BF9" w:rsidRDefault="008B6BF9"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En consecuencia, al sólo referir la palabra “Reglamento”, debe entenderse que el particular se refiere al Reglamento Orgánico de la Administración Pública Municipal de </w:t>
      </w:r>
      <w:proofErr w:type="spellStart"/>
      <w:r>
        <w:rPr>
          <w:rFonts w:ascii="Palatino Linotype" w:hAnsi="Palatino Linotype" w:cs="Arial"/>
          <w:color w:val="000000" w:themeColor="text1"/>
        </w:rPr>
        <w:t>Tequixquiac</w:t>
      </w:r>
      <w:proofErr w:type="spellEnd"/>
      <w:r>
        <w:rPr>
          <w:rFonts w:ascii="Palatino Linotype" w:hAnsi="Palatino Linotype" w:cs="Arial"/>
          <w:color w:val="000000" w:themeColor="text1"/>
        </w:rPr>
        <w:t xml:space="preserve">. </w:t>
      </w:r>
    </w:p>
    <w:p w14:paraId="746431AC" w14:textId="77777777" w:rsidR="009117DC" w:rsidRPr="009117DC" w:rsidRDefault="009117DC" w:rsidP="009117DC">
      <w:pPr>
        <w:spacing w:line="360" w:lineRule="auto"/>
        <w:jc w:val="both"/>
        <w:rPr>
          <w:rFonts w:ascii="Palatino Linotype" w:hAnsi="Palatino Linotype" w:cs="Arial"/>
          <w:color w:val="000000" w:themeColor="text1"/>
        </w:rPr>
      </w:pPr>
    </w:p>
    <w:p w14:paraId="5908CE04" w14:textId="37A94871" w:rsidR="00AF335D" w:rsidRPr="00AF335D" w:rsidRDefault="008B6BF9" w:rsidP="004D34D4">
      <w:pPr>
        <w:pStyle w:val="Prrafodelista"/>
        <w:numPr>
          <w:ilvl w:val="0"/>
          <w:numId w:val="4"/>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En consecuencia, al haberse establecido que el Sujeto Obligado cuenta con atribuciones para generar, reformar derogar, modificar el bando municipal, reglamentos, circulares y cualquier otra normatividad que rija su funcionamiento, es que se determina que cuenta con atribuciones, funciones y competencias para generar, administrar y poseer la información de interés para el particular, por lo que se ORDENA entregar la información requerida. De ser el caso que contenga datos personales susceptibles de clasificarse como información confidencial, el Sujeto Obligado estará a lo dispuesto en el Considerando QUINTO de la presente resolución.</w:t>
      </w:r>
    </w:p>
    <w:p w14:paraId="41D44A0B" w14:textId="77777777" w:rsidR="00AF335D" w:rsidRPr="00AF335D" w:rsidRDefault="00AF335D" w:rsidP="00AF335D">
      <w:pPr>
        <w:pStyle w:val="Prrafodelista"/>
        <w:rPr>
          <w:rFonts w:ascii="Palatino Linotype" w:hAnsi="Palatino Linotype"/>
          <w:color w:val="000000" w:themeColor="text1"/>
        </w:rPr>
      </w:pPr>
    </w:p>
    <w:p w14:paraId="4C4F1EFC" w14:textId="77777777" w:rsidR="00F30E44" w:rsidRPr="00CB2836" w:rsidRDefault="00F30E44" w:rsidP="00F30E44">
      <w:pPr>
        <w:pStyle w:val="Ttulo1"/>
        <w:rPr>
          <w:b/>
          <w:lang w:val="es-ES_tradnl"/>
        </w:rPr>
      </w:pPr>
      <w:bookmarkStart w:id="1" w:name="_Toc87549682"/>
      <w:r w:rsidRPr="00CB2836">
        <w:rPr>
          <w:b/>
          <w:lang w:val="es-ES_tradnl"/>
        </w:rPr>
        <w:lastRenderedPageBreak/>
        <w:t>QUINTO. De la versión pública.</w:t>
      </w:r>
      <w:bookmarkEnd w:id="1"/>
    </w:p>
    <w:p w14:paraId="332B747E" w14:textId="77777777" w:rsidR="00F30E44" w:rsidRPr="00CB2836" w:rsidRDefault="00F30E44" w:rsidP="00F30E44">
      <w:pPr>
        <w:pStyle w:val="Ttulo1"/>
        <w:numPr>
          <w:ilvl w:val="0"/>
          <w:numId w:val="2"/>
        </w:numPr>
        <w:tabs>
          <w:tab w:val="left" w:pos="284"/>
          <w:tab w:val="num" w:pos="360"/>
        </w:tabs>
        <w:spacing w:before="0" w:line="360" w:lineRule="auto"/>
        <w:ind w:left="0" w:firstLine="0"/>
        <w:rPr>
          <w:rFonts w:cs="Times New Roman"/>
          <w:b/>
          <w:color w:val="000000" w:themeColor="text1"/>
          <w:szCs w:val="24"/>
          <w:lang w:eastAsia="es-ES_tradnl"/>
        </w:rPr>
      </w:pPr>
      <w:bookmarkStart w:id="2" w:name="_Toc48135362"/>
      <w:bookmarkStart w:id="3" w:name="_Toc72309902"/>
      <w:bookmarkStart w:id="4" w:name="_Toc73643041"/>
      <w:bookmarkStart w:id="5" w:name="_Toc73911519"/>
      <w:bookmarkStart w:id="6" w:name="_Toc87549683"/>
      <w:r w:rsidRPr="00CB2836">
        <w:rPr>
          <w:rFonts w:cs="Times New Roman"/>
          <w:b/>
          <w:color w:val="000000" w:themeColor="text1"/>
          <w:szCs w:val="24"/>
          <w:lang w:eastAsia="es-ES_tradnl"/>
        </w:rPr>
        <w:t>Nociones generales.</w:t>
      </w:r>
      <w:bookmarkEnd w:id="2"/>
      <w:bookmarkEnd w:id="3"/>
      <w:bookmarkEnd w:id="4"/>
      <w:bookmarkEnd w:id="5"/>
      <w:bookmarkEnd w:id="6"/>
      <w:r w:rsidRPr="00CB2836">
        <w:rPr>
          <w:rFonts w:cs="Times New Roman"/>
          <w:b/>
          <w:color w:val="000000" w:themeColor="text1"/>
          <w:szCs w:val="24"/>
          <w:lang w:eastAsia="es-ES_tradnl"/>
        </w:rPr>
        <w:t xml:space="preserve"> </w:t>
      </w:r>
    </w:p>
    <w:p w14:paraId="7A013243" w14:textId="6569E546" w:rsidR="00F30E44" w:rsidRPr="00CB2836" w:rsidRDefault="00F30E44" w:rsidP="00F30E44">
      <w:pPr>
        <w:pStyle w:val="Prrafodelista"/>
        <w:numPr>
          <w:ilvl w:val="0"/>
          <w:numId w:val="4"/>
        </w:numPr>
        <w:tabs>
          <w:tab w:val="left" w:pos="284"/>
        </w:tabs>
        <w:spacing w:line="360" w:lineRule="auto"/>
        <w:ind w:left="0" w:right="49" w:firstLine="0"/>
        <w:jc w:val="both"/>
        <w:rPr>
          <w:rFonts w:ascii="Palatino Linotype" w:hAnsi="Palatino Linotype" w:cs="Arial"/>
          <w:color w:val="000000"/>
        </w:rPr>
      </w:pPr>
      <w:r w:rsidRPr="00CB2836">
        <w:rPr>
          <w:rFonts w:ascii="Palatino Linotype" w:hAnsi="Palatino Linotype" w:cs="Arial"/>
          <w:color w:val="000000"/>
        </w:rPr>
        <w:t>Debe destacarse que, debido a la naturaleza de la información solicitada</w:t>
      </w:r>
      <w:r w:rsidRPr="00CB2836">
        <w:rPr>
          <w:rFonts w:ascii="Palatino Linotype" w:hAnsi="Palatino Linotype" w:cs="Arial"/>
          <w:b/>
          <w:color w:val="000000"/>
        </w:rPr>
        <w:t xml:space="preserve">, </w:t>
      </w:r>
      <w:r w:rsidRPr="00CB2836">
        <w:rPr>
          <w:rFonts w:ascii="Palatino Linotype" w:hAnsi="Palatino Linotype" w:cs="Arial"/>
          <w:color w:val="000000"/>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rPr>
        <w:t xml:space="preserve">Sujeto Obligado </w:t>
      </w:r>
      <w:r w:rsidRPr="00CB2836">
        <w:rPr>
          <w:rFonts w:ascii="Palatino Linotype" w:hAnsi="Palatino Linotype" w:cs="Arial"/>
          <w:color w:val="000000"/>
        </w:rPr>
        <w:t xml:space="preserve">deberá de hacer la adecuada versión pública, protegiendo los datos que no son susceptibles de ser proporcionados. </w:t>
      </w:r>
    </w:p>
    <w:p w14:paraId="1AF23A2A" w14:textId="77777777" w:rsidR="00F30E44" w:rsidRPr="00CB2836" w:rsidRDefault="00F30E44" w:rsidP="00F30E4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59AE209E" w14:textId="77777777" w:rsidR="00F30E44" w:rsidRPr="00CB2836" w:rsidRDefault="00F30E44" w:rsidP="00F30E44">
      <w:pPr>
        <w:numPr>
          <w:ilvl w:val="0"/>
          <w:numId w:val="4"/>
        </w:numPr>
        <w:tabs>
          <w:tab w:val="left" w:pos="284"/>
        </w:tabs>
        <w:spacing w:line="360" w:lineRule="auto"/>
        <w:ind w:left="0" w:right="49" w:firstLine="0"/>
        <w:contextualSpacing/>
        <w:jc w:val="both"/>
        <w:rPr>
          <w:rFonts w:ascii="Palatino Linotype" w:hAnsi="Palatino Linotype" w:cs="Arial"/>
          <w:color w:val="000000"/>
        </w:rPr>
      </w:pPr>
      <w:r w:rsidRPr="00CB2836">
        <w:rPr>
          <w:rFonts w:ascii="Palatino Linotype" w:hAnsi="Palatino Linotype" w:cs="Arial"/>
          <w:color w:val="000000"/>
        </w:rPr>
        <w:t xml:space="preserve">No pasa desapercibido para este Órgano Garante que los </w:t>
      </w:r>
      <w:r w:rsidRPr="00CB2836">
        <w:rPr>
          <w:rFonts w:ascii="Palatino Linotype" w:hAnsi="Palatino Linotype" w:cs="Arial"/>
          <w:b/>
          <w:bCs/>
          <w:color w:val="000000"/>
        </w:rPr>
        <w:t xml:space="preserve">Sujetos Obligados </w:t>
      </w:r>
      <w:r w:rsidRPr="00CB283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26328E" w14:textId="77777777" w:rsidR="00F30E44" w:rsidRPr="00030C87" w:rsidRDefault="00F30E44" w:rsidP="00F30E4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30E44" w:rsidRPr="00030C87" w14:paraId="0F628445" w14:textId="77777777" w:rsidTr="0080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C6E2D4E" w14:textId="77777777" w:rsidR="00F30E44" w:rsidRPr="00BE2CF3" w:rsidRDefault="00F30E44" w:rsidP="0080677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69CCDA42" w14:textId="77777777" w:rsidR="00F30E44" w:rsidRPr="00BE2CF3"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2DDF668" w14:textId="77777777" w:rsidR="00F30E44" w:rsidRPr="00BE2CF3"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842EB37" w14:textId="77777777" w:rsidR="00F30E44" w:rsidRPr="00BE2CF3"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A468B80" w14:textId="77777777" w:rsidR="00F30E44" w:rsidRPr="00BE2CF3" w:rsidRDefault="00F30E44" w:rsidP="0080677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 xml:space="preserve">no se puede </w:t>
            </w:r>
            <w:r w:rsidRPr="00BE2CF3">
              <w:rPr>
                <w:rFonts w:ascii="Palatino Linotype" w:hAnsi="Palatino Linotype" w:cs="Arial"/>
                <w:color w:val="000000"/>
                <w:sz w:val="20"/>
                <w:u w:val="single"/>
              </w:rPr>
              <w:lastRenderedPageBreak/>
              <w:t>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30E44" w:rsidRPr="00030C87" w14:paraId="72B86D61"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790B94" w14:textId="77777777" w:rsidR="00F30E44" w:rsidRPr="00BE2CF3" w:rsidRDefault="00F30E44" w:rsidP="0080677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2BBE15AB"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651FFFD"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D64F9A" w14:textId="77777777" w:rsidR="00F30E44" w:rsidRPr="00BE2CF3" w:rsidRDefault="00F30E44" w:rsidP="0080677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0E44" w:rsidRPr="00030C87" w14:paraId="6FC39FCB" w14:textId="77777777" w:rsidTr="0080677C">
        <w:tc>
          <w:tcPr>
            <w:cnfStyle w:val="001000000000" w:firstRow="0" w:lastRow="0" w:firstColumn="1" w:lastColumn="0" w:oddVBand="0" w:evenVBand="0" w:oddHBand="0" w:evenHBand="0" w:firstRowFirstColumn="0" w:firstRowLastColumn="0" w:lastRowFirstColumn="0" w:lastRowLastColumn="0"/>
            <w:tcW w:w="1838" w:type="dxa"/>
            <w:hideMark/>
          </w:tcPr>
          <w:p w14:paraId="2849296A" w14:textId="77777777" w:rsidR="00F30E44" w:rsidRPr="00BE2CF3" w:rsidRDefault="00F30E44" w:rsidP="0080677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19C685C7" w14:textId="77777777" w:rsidR="00F30E44" w:rsidRPr="00BE2CF3"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006D498" w14:textId="77777777" w:rsidR="00F30E44" w:rsidRPr="00BE2CF3"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5116B8FD" w14:textId="77777777" w:rsidR="00F30E44" w:rsidRPr="00BE2CF3" w:rsidRDefault="00F30E44" w:rsidP="0080677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BE2CF3">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0E44" w:rsidRPr="00030C87" w14:paraId="4CD23142"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D61F70" w14:textId="77777777" w:rsidR="00F30E44" w:rsidRPr="00BE2CF3" w:rsidRDefault="00F30E44" w:rsidP="0080677C">
            <w:pPr>
              <w:tabs>
                <w:tab w:val="left" w:pos="284"/>
              </w:tabs>
              <w:spacing w:line="360" w:lineRule="auto"/>
              <w:rPr>
                <w:rFonts w:ascii="Palatino Linotype" w:hAnsi="Palatino Linotype"/>
                <w:b w:val="0"/>
                <w:sz w:val="20"/>
              </w:rPr>
            </w:pPr>
          </w:p>
          <w:p w14:paraId="3780ECB8" w14:textId="77777777" w:rsidR="00F30E44" w:rsidRPr="00BE2CF3" w:rsidRDefault="00F30E44" w:rsidP="0080677C">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6806314C"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509E245F"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E642B3"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99C656"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575AAE01" w14:textId="77777777" w:rsidR="00F30E44" w:rsidRPr="00BE2CF3"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E44" w:rsidRPr="00030C87" w14:paraId="3CC11352" w14:textId="77777777" w:rsidTr="0080677C">
        <w:tc>
          <w:tcPr>
            <w:cnfStyle w:val="001000000000" w:firstRow="0" w:lastRow="0" w:firstColumn="1" w:lastColumn="0" w:oddVBand="0" w:evenVBand="0" w:oddHBand="0" w:evenHBand="0" w:firstRowFirstColumn="0" w:firstRowLastColumn="0" w:lastRowFirstColumn="0" w:lastRowLastColumn="0"/>
            <w:tcW w:w="1838" w:type="dxa"/>
          </w:tcPr>
          <w:p w14:paraId="36B88319" w14:textId="77777777" w:rsidR="00F30E44" w:rsidRPr="00BE2CF3" w:rsidRDefault="00F30E44" w:rsidP="0080677C">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5F8A32EB" w14:textId="77777777" w:rsidR="00F30E44" w:rsidRPr="00BE2CF3"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3D03D3B" w14:textId="77777777" w:rsidR="00F30E44" w:rsidRPr="00BE2CF3"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C9F4CB" w14:textId="77777777" w:rsidR="00F30E44" w:rsidRPr="00BE2CF3" w:rsidRDefault="00F30E44" w:rsidP="0080677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60F0921" w14:textId="77777777" w:rsidR="00F30E44" w:rsidRPr="00030C87" w:rsidRDefault="00F30E44" w:rsidP="00F30E44">
      <w:pPr>
        <w:pStyle w:val="Prrafodelista"/>
        <w:tabs>
          <w:tab w:val="left" w:pos="284"/>
        </w:tabs>
        <w:ind w:left="0"/>
        <w:rPr>
          <w:rFonts w:ascii="Palatino Linotype" w:hAnsi="Palatino Linotype" w:cs="Arial"/>
          <w:color w:val="000000"/>
        </w:rPr>
      </w:pPr>
    </w:p>
    <w:p w14:paraId="19DE16C0" w14:textId="77777777" w:rsidR="00F30E44" w:rsidRPr="00F30E44" w:rsidRDefault="00F30E44" w:rsidP="00F30E44">
      <w:pPr>
        <w:pStyle w:val="Prrafodelista"/>
        <w:numPr>
          <w:ilvl w:val="0"/>
          <w:numId w:val="4"/>
        </w:numPr>
        <w:tabs>
          <w:tab w:val="left" w:pos="284"/>
        </w:tabs>
        <w:spacing w:line="360" w:lineRule="auto"/>
        <w:ind w:left="0" w:firstLine="0"/>
        <w:jc w:val="both"/>
        <w:rPr>
          <w:rFonts w:ascii="Palatino Linotype" w:hAnsi="Palatino Linotype" w:cs="Arial"/>
          <w:color w:val="000000"/>
        </w:rPr>
      </w:pPr>
      <w:r w:rsidRPr="00CB2836">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265CDB7" w14:textId="77777777" w:rsidR="00F30E44" w:rsidRDefault="00F30E44" w:rsidP="00F30E44">
      <w:pPr>
        <w:pStyle w:val="Prrafodelista"/>
        <w:tabs>
          <w:tab w:val="left" w:pos="284"/>
        </w:tabs>
        <w:spacing w:line="360" w:lineRule="auto"/>
        <w:ind w:left="0"/>
        <w:jc w:val="both"/>
        <w:rPr>
          <w:rFonts w:ascii="Palatino Linotype" w:hAnsi="Palatino Linotype" w:cs="Arial"/>
        </w:rPr>
      </w:pPr>
    </w:p>
    <w:p w14:paraId="31F28CB4" w14:textId="4D832470" w:rsidR="002D0FD5" w:rsidRPr="00F30E44" w:rsidRDefault="002D0FD5"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2D0FD5">
        <w:rPr>
          <w:rFonts w:ascii="Palatino Linotype" w:hAnsi="Palatino Linotype" w:cs="Arial"/>
          <w:color w:val="222222"/>
          <w:lang w:eastAsia="es-MX"/>
        </w:rPr>
        <w:t xml:space="preserve">Por lo anteriormente expuesto y fundado, este </w:t>
      </w:r>
      <w:r w:rsidRPr="002D0FD5">
        <w:rPr>
          <w:rFonts w:ascii="Palatino Linotype" w:hAnsi="Palatino Linotype" w:cs="Arial"/>
          <w:b/>
          <w:bCs/>
          <w:color w:val="222222"/>
          <w:lang w:eastAsia="es-MX"/>
        </w:rPr>
        <w:t>ÓRGANO GARANTE</w:t>
      </w:r>
      <w:r w:rsidRPr="002D0FD5">
        <w:rPr>
          <w:rFonts w:ascii="Palatino Linotype" w:hAnsi="Palatino Linotype" w:cs="Arial"/>
          <w:color w:val="222222"/>
          <w:lang w:eastAsia="es-MX"/>
        </w:rPr>
        <w:t xml:space="preserve"> emite los siguientes:</w:t>
      </w:r>
    </w:p>
    <w:p w14:paraId="6DA09CAA" w14:textId="77777777" w:rsidR="00E74B41" w:rsidRPr="00736D6D" w:rsidRDefault="00E74B41" w:rsidP="00736D6D">
      <w:pPr>
        <w:pStyle w:val="Prrafodelista"/>
        <w:spacing w:line="360" w:lineRule="auto"/>
        <w:ind w:left="0"/>
        <w:jc w:val="center"/>
        <w:rPr>
          <w:rFonts w:ascii="Palatino Linotype" w:hAnsi="Palatino Linotype" w:cs="Arial"/>
          <w:b/>
          <w:color w:val="000000" w:themeColor="text1"/>
        </w:rPr>
      </w:pPr>
      <w:r w:rsidRPr="00736D6D">
        <w:rPr>
          <w:rFonts w:ascii="Palatino Linotype" w:hAnsi="Palatino Linotype" w:cs="Arial"/>
          <w:b/>
          <w:color w:val="000000" w:themeColor="text1"/>
        </w:rPr>
        <w:lastRenderedPageBreak/>
        <w:t>R E S O L U T I V O S</w:t>
      </w:r>
    </w:p>
    <w:p w14:paraId="45A72164" w14:textId="77777777" w:rsidR="00E74B41" w:rsidRPr="00E74B41" w:rsidRDefault="00E74B41" w:rsidP="00E74B41">
      <w:pPr>
        <w:spacing w:line="360" w:lineRule="auto"/>
        <w:jc w:val="both"/>
        <w:rPr>
          <w:rFonts w:ascii="Palatino Linotype" w:hAnsi="Palatino Linotype" w:cs="Arial"/>
          <w:color w:val="000000" w:themeColor="text1"/>
        </w:rPr>
      </w:pPr>
    </w:p>
    <w:p w14:paraId="7BB3F2B0" w14:textId="7848D632" w:rsidR="00B1451D" w:rsidRPr="00946F7F" w:rsidRDefault="00B1451D" w:rsidP="00B1451D">
      <w:pPr>
        <w:spacing w:line="360" w:lineRule="auto"/>
        <w:jc w:val="both"/>
        <w:rPr>
          <w:rFonts w:ascii="Palatino Linotype" w:hAnsi="Palatino Linotype"/>
        </w:rPr>
      </w:pPr>
      <w:r w:rsidRPr="00946F7F">
        <w:rPr>
          <w:rFonts w:ascii="Palatino Linotype" w:hAnsi="Palatino Linotype" w:cs="Arial"/>
          <w:b/>
        </w:rPr>
        <w:t xml:space="preserve">PRIMERO. </w:t>
      </w:r>
      <w:r w:rsidRPr="00946F7F">
        <w:rPr>
          <w:rFonts w:ascii="Palatino Linotype" w:hAnsi="Palatino Linotype" w:cs="Arial"/>
        </w:rPr>
        <w:t xml:space="preserve">Resultan </w:t>
      </w:r>
      <w:r w:rsidR="0012311D">
        <w:rPr>
          <w:rFonts w:ascii="Palatino Linotype" w:hAnsi="Palatino Linotype" w:cs="Arial"/>
        </w:rPr>
        <w:t xml:space="preserve">fundadas </w:t>
      </w:r>
      <w:r w:rsidRPr="00946F7F">
        <w:rPr>
          <w:rFonts w:ascii="Palatino Linotype" w:hAnsi="Palatino Linotype" w:cs="Arial"/>
        </w:rPr>
        <w:t>las</w:t>
      </w:r>
      <w:r w:rsidRPr="00946F7F">
        <w:rPr>
          <w:rFonts w:ascii="Palatino Linotype" w:hAnsi="Palatino Linotype" w:cs="Arial"/>
          <w:b/>
        </w:rPr>
        <w:t xml:space="preserve"> </w:t>
      </w:r>
      <w:r w:rsidRPr="00946F7F">
        <w:rPr>
          <w:rFonts w:ascii="Palatino Linotype" w:hAnsi="Palatino Linotype" w:cs="Arial"/>
          <w:lang w:val="es-ES"/>
        </w:rPr>
        <w:t xml:space="preserve">razones o motivos de inconformidad hechos valer </w:t>
      </w:r>
      <w:r w:rsidRPr="00946F7F">
        <w:rPr>
          <w:rFonts w:ascii="Palatino Linotype" w:eastAsia="Calibri" w:hAnsi="Palatino Linotype" w:cs="Arial"/>
          <w:lang w:val="es-ES"/>
        </w:rPr>
        <w:t xml:space="preserve">en </w:t>
      </w:r>
      <w:r>
        <w:rPr>
          <w:rFonts w:ascii="Palatino Linotype" w:eastAsia="Calibri" w:hAnsi="Palatino Linotype" w:cs="Arial"/>
          <w:lang w:val="es-ES"/>
        </w:rPr>
        <w:t>el recurso</w:t>
      </w:r>
      <w:r w:rsidRPr="00946F7F">
        <w:rPr>
          <w:rFonts w:ascii="Palatino Linotype" w:eastAsia="Calibri" w:hAnsi="Palatino Linotype" w:cs="Arial"/>
          <w:lang w:val="es-ES"/>
        </w:rPr>
        <w:t xml:space="preserve"> de revisión </w:t>
      </w:r>
      <w:r w:rsidR="00706D45">
        <w:rPr>
          <w:rFonts w:ascii="Palatino Linotype" w:eastAsia="Calibri" w:hAnsi="Palatino Linotype" w:cs="Arial"/>
          <w:b/>
          <w:szCs w:val="22"/>
          <w:lang w:val="es-ES"/>
        </w:rPr>
        <w:t>17343</w:t>
      </w:r>
      <w:r w:rsidR="00706D45">
        <w:rPr>
          <w:rFonts w:ascii="Palatino Linotype" w:hAnsi="Palatino Linotype"/>
          <w:b/>
          <w:szCs w:val="22"/>
        </w:rPr>
        <w:t>/INFOEM/IP/RR/2022</w:t>
      </w:r>
      <w:r w:rsidR="0030228A">
        <w:rPr>
          <w:rFonts w:ascii="Palatino Linotype" w:hAnsi="Palatino Linotype"/>
          <w:b/>
          <w:szCs w:val="22"/>
        </w:rPr>
        <w:t xml:space="preserve">, </w:t>
      </w:r>
      <w:r w:rsidR="00706D45">
        <w:rPr>
          <w:rFonts w:ascii="Palatino Linotype" w:eastAsia="Calibri" w:hAnsi="Palatino Linotype" w:cs="Tahoma"/>
          <w:b/>
          <w:lang w:eastAsia="en-US"/>
        </w:rPr>
        <w:t>17360</w:t>
      </w:r>
      <w:r w:rsidR="00706D45" w:rsidRPr="00D51765">
        <w:rPr>
          <w:rFonts w:ascii="Palatino Linotype" w:eastAsia="Calibri" w:hAnsi="Palatino Linotype" w:cs="Tahoma"/>
          <w:b/>
          <w:lang w:eastAsia="en-US"/>
        </w:rPr>
        <w:t>/INFOEM/IP/RR/202</w:t>
      </w:r>
      <w:r w:rsidR="00706D45">
        <w:rPr>
          <w:rFonts w:ascii="Palatino Linotype" w:eastAsia="Calibri" w:hAnsi="Palatino Linotype" w:cs="Tahoma"/>
          <w:b/>
          <w:lang w:eastAsia="en-US"/>
        </w:rPr>
        <w:t>2</w:t>
      </w:r>
      <w:r w:rsidR="0030228A">
        <w:rPr>
          <w:rFonts w:ascii="Palatino Linotype" w:hAnsi="Palatino Linotype"/>
          <w:b/>
          <w:szCs w:val="22"/>
        </w:rPr>
        <w:t xml:space="preserve">, </w:t>
      </w:r>
      <w:r w:rsidR="0080677C">
        <w:rPr>
          <w:rFonts w:ascii="Palatino Linotype" w:hAnsi="Palatino Linotype"/>
          <w:b/>
          <w:szCs w:val="22"/>
        </w:rPr>
        <w:t>1</w:t>
      </w:r>
      <w:r w:rsidR="00706D45">
        <w:rPr>
          <w:rFonts w:ascii="Palatino Linotype" w:hAnsi="Palatino Linotype"/>
          <w:b/>
          <w:szCs w:val="22"/>
        </w:rPr>
        <w:t>7362</w:t>
      </w:r>
      <w:r w:rsidR="0080677C">
        <w:rPr>
          <w:rFonts w:ascii="Palatino Linotype" w:hAnsi="Palatino Linotype"/>
          <w:b/>
          <w:szCs w:val="22"/>
        </w:rPr>
        <w:t>/INFOEM/IP/RR/2022 y</w:t>
      </w:r>
      <w:r w:rsidR="0030228A">
        <w:rPr>
          <w:rFonts w:ascii="Palatino Linotype" w:hAnsi="Palatino Linotype"/>
          <w:b/>
          <w:szCs w:val="22"/>
        </w:rPr>
        <w:t xml:space="preserve"> </w:t>
      </w:r>
      <w:r w:rsidR="00706D45">
        <w:rPr>
          <w:rFonts w:ascii="Palatino Linotype" w:eastAsia="Calibri" w:hAnsi="Palatino Linotype" w:cs="Tahoma"/>
          <w:b/>
          <w:lang w:eastAsia="en-US"/>
        </w:rPr>
        <w:t>17363/INFOEM/IP/RR/2022</w:t>
      </w:r>
      <w:r w:rsidR="0080677C">
        <w:rPr>
          <w:rFonts w:ascii="Palatino Linotype" w:eastAsia="Calibri" w:hAnsi="Palatino Linotype" w:cs="Tahoma"/>
          <w:b/>
          <w:lang w:eastAsia="en-US"/>
        </w:rPr>
        <w:t xml:space="preserve"> </w:t>
      </w:r>
      <w:r w:rsidRPr="00946F7F">
        <w:rPr>
          <w:rFonts w:ascii="Palatino Linotype" w:hAnsi="Palatino Linotype"/>
        </w:rPr>
        <w:t>en términos de los</w:t>
      </w:r>
      <w:r w:rsidR="009117DC">
        <w:rPr>
          <w:rFonts w:ascii="Palatino Linotype" w:hAnsi="Palatino Linotype"/>
          <w:b/>
          <w:bCs/>
        </w:rPr>
        <w:t xml:space="preserve"> c</w:t>
      </w:r>
      <w:r w:rsidRPr="00946F7F">
        <w:rPr>
          <w:rFonts w:ascii="Palatino Linotype" w:hAnsi="Palatino Linotype"/>
          <w:b/>
          <w:bCs/>
        </w:rPr>
        <w:t>onsiderandos</w:t>
      </w:r>
      <w:r w:rsidRPr="00946F7F">
        <w:rPr>
          <w:rFonts w:ascii="Palatino Linotype" w:hAnsi="Palatino Linotype"/>
        </w:rPr>
        <w:t xml:space="preserve"> </w:t>
      </w:r>
      <w:r w:rsidRPr="00946F7F">
        <w:rPr>
          <w:rFonts w:ascii="Palatino Linotype" w:hAnsi="Palatino Linotype"/>
          <w:b/>
        </w:rPr>
        <w:t>CUARTO y QUINTO</w:t>
      </w:r>
      <w:r w:rsidRPr="00946F7F">
        <w:rPr>
          <w:rFonts w:ascii="Palatino Linotype" w:hAnsi="Palatino Linotype"/>
        </w:rPr>
        <w:t xml:space="preserve"> de la presente resolución.</w:t>
      </w:r>
    </w:p>
    <w:p w14:paraId="41723E14" w14:textId="77777777" w:rsidR="00B1451D" w:rsidRPr="00946F7F" w:rsidRDefault="00B1451D" w:rsidP="00B1451D">
      <w:pPr>
        <w:spacing w:line="360" w:lineRule="auto"/>
        <w:contextualSpacing/>
        <w:jc w:val="both"/>
        <w:rPr>
          <w:rFonts w:ascii="Palatino Linotype" w:eastAsia="Calibri" w:hAnsi="Palatino Linotype" w:cs="Arial"/>
          <w:b/>
          <w:bCs/>
          <w:lang w:val="es-ES"/>
        </w:rPr>
      </w:pPr>
    </w:p>
    <w:p w14:paraId="525FA12D" w14:textId="45665C26" w:rsidR="00F30E44" w:rsidRDefault="00B1451D" w:rsidP="00B1451D">
      <w:pPr>
        <w:pStyle w:val="Sinespaciado"/>
        <w:spacing w:line="360" w:lineRule="auto"/>
        <w:jc w:val="both"/>
        <w:rPr>
          <w:rFonts w:ascii="Palatino Linotype" w:eastAsia="Calibri" w:hAnsi="Palatino Linotype" w:cs="Arial"/>
          <w:bCs/>
          <w:lang w:val="es-ES"/>
        </w:rPr>
      </w:pPr>
      <w:r w:rsidRPr="00946F7F">
        <w:rPr>
          <w:rFonts w:ascii="Palatino Linotype" w:eastAsia="Calibri" w:hAnsi="Palatino Linotype" w:cs="Arial"/>
          <w:b/>
          <w:bCs/>
          <w:lang w:val="es-ES"/>
        </w:rPr>
        <w:t xml:space="preserve">SEGUNDO. </w:t>
      </w:r>
      <w:r>
        <w:rPr>
          <w:rFonts w:ascii="Palatino Linotype" w:eastAsia="Calibri" w:hAnsi="Palatino Linotype" w:cs="Arial"/>
          <w:bCs/>
          <w:lang w:val="es-ES"/>
        </w:rPr>
        <w:t xml:space="preserve">Se </w:t>
      </w:r>
      <w:r w:rsidR="0012311D" w:rsidRPr="0012311D">
        <w:rPr>
          <w:rFonts w:ascii="Palatino Linotype" w:eastAsia="Calibri" w:hAnsi="Palatino Linotype" w:cs="Arial"/>
          <w:b/>
          <w:bCs/>
          <w:lang w:val="es-ES"/>
        </w:rPr>
        <w:t>REVOCAN</w:t>
      </w:r>
      <w:r w:rsidR="006E6A85">
        <w:rPr>
          <w:rFonts w:ascii="Palatino Linotype" w:eastAsia="Calibri" w:hAnsi="Palatino Linotype" w:cs="Arial"/>
          <w:bCs/>
          <w:lang w:val="es-ES"/>
        </w:rPr>
        <w:t xml:space="preserve"> la</w:t>
      </w:r>
      <w:r w:rsidR="0030228A">
        <w:rPr>
          <w:rFonts w:ascii="Palatino Linotype" w:eastAsia="Calibri" w:hAnsi="Palatino Linotype" w:cs="Arial"/>
          <w:bCs/>
          <w:lang w:val="es-ES"/>
        </w:rPr>
        <w:t>s</w:t>
      </w:r>
      <w:r w:rsidR="006E6A85">
        <w:rPr>
          <w:rFonts w:ascii="Palatino Linotype" w:eastAsia="Calibri" w:hAnsi="Palatino Linotype" w:cs="Arial"/>
          <w:bCs/>
          <w:lang w:val="es-ES"/>
        </w:rPr>
        <w:t xml:space="preserve"> respuesta</w:t>
      </w:r>
      <w:r w:rsidR="0030228A">
        <w:rPr>
          <w:rFonts w:ascii="Palatino Linotype" w:eastAsia="Calibri" w:hAnsi="Palatino Linotype" w:cs="Arial"/>
          <w:bCs/>
          <w:lang w:val="es-ES"/>
        </w:rPr>
        <w:t>s</w:t>
      </w:r>
      <w:r w:rsidR="006E6A85">
        <w:rPr>
          <w:rFonts w:ascii="Palatino Linotype" w:eastAsia="Calibri" w:hAnsi="Palatino Linotype" w:cs="Arial"/>
          <w:bCs/>
          <w:lang w:val="es-ES"/>
        </w:rPr>
        <w:t xml:space="preserve"> emitida</w:t>
      </w:r>
      <w:r w:rsidR="0030228A">
        <w:rPr>
          <w:rFonts w:ascii="Palatino Linotype" w:eastAsia="Calibri" w:hAnsi="Palatino Linotype" w:cs="Arial"/>
          <w:bCs/>
          <w:lang w:val="es-ES"/>
        </w:rPr>
        <w:t>s</w:t>
      </w:r>
      <w:r w:rsidR="006E6A85">
        <w:rPr>
          <w:rFonts w:ascii="Palatino Linotype" w:eastAsia="Calibri" w:hAnsi="Palatino Linotype" w:cs="Arial"/>
          <w:bCs/>
          <w:lang w:val="es-ES"/>
        </w:rPr>
        <w:t xml:space="preserve"> por </w:t>
      </w:r>
      <w:r w:rsidR="006A3BAA">
        <w:rPr>
          <w:rFonts w:ascii="Palatino Linotype" w:eastAsia="Calibri" w:hAnsi="Palatino Linotype" w:cs="Arial"/>
          <w:bCs/>
          <w:lang w:val="es-ES"/>
        </w:rPr>
        <w:t>e</w:t>
      </w:r>
      <w:r w:rsidR="006E6A85">
        <w:rPr>
          <w:rFonts w:ascii="Palatino Linotype" w:eastAsia="Calibri" w:hAnsi="Palatino Linotype" w:cs="Arial"/>
          <w:bCs/>
          <w:lang w:val="es-ES"/>
        </w:rPr>
        <w:t xml:space="preserve">l </w:t>
      </w:r>
      <w:r w:rsidR="00706D45" w:rsidRPr="006A3BAA">
        <w:rPr>
          <w:rFonts w:ascii="Palatino Linotype" w:hAnsi="Palatino Linotype" w:cs="Arial"/>
          <w:b/>
          <w:color w:val="000000" w:themeColor="text1"/>
        </w:rPr>
        <w:t xml:space="preserve">Ayuntamiento de </w:t>
      </w:r>
      <w:proofErr w:type="spellStart"/>
      <w:r w:rsidR="00706D45">
        <w:rPr>
          <w:rFonts w:ascii="Palatino Linotype" w:hAnsi="Palatino Linotype" w:cs="Arial"/>
          <w:b/>
          <w:color w:val="000000" w:themeColor="text1"/>
        </w:rPr>
        <w:t>Tequixquiac</w:t>
      </w:r>
      <w:proofErr w:type="spellEnd"/>
      <w:r w:rsidRPr="00946F7F">
        <w:rPr>
          <w:rFonts w:ascii="Palatino Linotype" w:eastAsia="Calibri" w:hAnsi="Palatino Linotype" w:cs="Arial"/>
          <w:b/>
          <w:bCs/>
          <w:lang w:val="es-ES"/>
        </w:rPr>
        <w:t xml:space="preserve"> </w:t>
      </w:r>
      <w:r>
        <w:rPr>
          <w:rFonts w:ascii="Palatino Linotype" w:eastAsia="Calibri" w:hAnsi="Palatino Linotype" w:cs="Arial"/>
          <w:b/>
          <w:bCs/>
          <w:lang w:val="es-ES"/>
        </w:rPr>
        <w:t xml:space="preserve">y se ORDENA </w:t>
      </w:r>
      <w:r w:rsidRPr="00946F7F">
        <w:rPr>
          <w:rFonts w:ascii="Palatino Linotype" w:eastAsia="Calibri" w:hAnsi="Palatino Linotype" w:cs="Arial"/>
          <w:bCs/>
          <w:lang w:val="es-ES"/>
        </w:rPr>
        <w:t>entregar vía</w:t>
      </w:r>
      <w:r>
        <w:rPr>
          <w:rFonts w:ascii="Palatino Linotype" w:eastAsia="Calibri" w:hAnsi="Palatino Linotype" w:cs="Arial"/>
          <w:bCs/>
          <w:lang w:val="es-ES"/>
        </w:rPr>
        <w:t xml:space="preserve"> Sistema de Acceso a la Información Mexiquense </w:t>
      </w:r>
      <w:r w:rsidRPr="0012311D">
        <w:rPr>
          <w:rFonts w:ascii="Palatino Linotype" w:eastAsia="Calibri" w:hAnsi="Palatino Linotype" w:cs="Arial"/>
          <w:b/>
          <w:bCs/>
          <w:lang w:val="es-ES"/>
        </w:rPr>
        <w:t>(SAIMEX)</w:t>
      </w:r>
      <w:r>
        <w:rPr>
          <w:rFonts w:ascii="Palatino Linotype" w:eastAsia="Calibri" w:hAnsi="Palatino Linotype" w:cs="Arial"/>
          <w:bCs/>
          <w:lang w:val="es-ES"/>
        </w:rPr>
        <w:t xml:space="preserve">, </w:t>
      </w:r>
      <w:r w:rsidR="00E339EF">
        <w:rPr>
          <w:rFonts w:ascii="Palatino Linotype" w:eastAsia="Calibri" w:hAnsi="Palatino Linotype" w:cs="Arial"/>
          <w:bCs/>
          <w:lang w:val="es-ES"/>
        </w:rPr>
        <w:t xml:space="preserve">de ser el caso en versión pública, </w:t>
      </w:r>
      <w:r w:rsidR="00FF07D3">
        <w:rPr>
          <w:rFonts w:ascii="Palatino Linotype" w:eastAsia="Calibri" w:hAnsi="Palatino Linotype" w:cs="Arial"/>
          <w:bCs/>
          <w:lang w:val="es-ES"/>
        </w:rPr>
        <w:t>los documentos en donde conste</w:t>
      </w:r>
      <w:r w:rsidR="00E339EF">
        <w:rPr>
          <w:rFonts w:ascii="Palatino Linotype" w:eastAsia="Calibri" w:hAnsi="Palatino Linotype" w:cs="Arial"/>
          <w:bCs/>
          <w:lang w:val="es-ES"/>
        </w:rPr>
        <w:t xml:space="preserve"> la </w:t>
      </w:r>
      <w:r>
        <w:rPr>
          <w:rFonts w:ascii="Palatino Linotype" w:eastAsia="Calibri" w:hAnsi="Palatino Linotype" w:cs="Arial"/>
          <w:bCs/>
          <w:lang w:val="es-ES"/>
        </w:rPr>
        <w:t>siguiente información:</w:t>
      </w:r>
    </w:p>
    <w:p w14:paraId="425B0597" w14:textId="77777777" w:rsidR="00F30E44" w:rsidRDefault="00F30E44" w:rsidP="00B1451D">
      <w:pPr>
        <w:pStyle w:val="Sinespaciado"/>
        <w:spacing w:line="360" w:lineRule="auto"/>
        <w:jc w:val="both"/>
        <w:rPr>
          <w:rFonts w:ascii="Palatino Linotype" w:eastAsia="Calibri" w:hAnsi="Palatino Linotype" w:cs="Arial"/>
          <w:bCs/>
          <w:lang w:val="es-ES"/>
        </w:rPr>
      </w:pPr>
    </w:p>
    <w:p w14:paraId="6DEB9CA4" w14:textId="77777777" w:rsidR="008B6BF9" w:rsidRPr="002C320B" w:rsidRDefault="008B6BF9" w:rsidP="008B6BF9">
      <w:pPr>
        <w:pStyle w:val="Sinespaciado"/>
        <w:numPr>
          <w:ilvl w:val="0"/>
          <w:numId w:val="28"/>
        </w:numPr>
        <w:spacing w:line="360" w:lineRule="auto"/>
        <w:ind w:left="567"/>
        <w:jc w:val="both"/>
        <w:rPr>
          <w:rFonts w:ascii="Palatino Linotype" w:eastAsia="Calibri" w:hAnsi="Palatino Linotype" w:cs="Arial"/>
          <w:b/>
          <w:bCs/>
          <w:lang w:val="es-ES"/>
        </w:rPr>
      </w:pPr>
      <w:r w:rsidRPr="002C320B">
        <w:rPr>
          <w:rFonts w:ascii="Palatino Linotype" w:hAnsi="Palatino Linotype" w:cs="Arial"/>
          <w:b/>
          <w:color w:val="000000" w:themeColor="text1"/>
        </w:rPr>
        <w:t>Bando municipal correspondiente a los años 2019, 2020, 2021 y 2022;</w:t>
      </w:r>
    </w:p>
    <w:p w14:paraId="1C208A4D" w14:textId="759B6027" w:rsidR="008B6BF9" w:rsidRPr="002C320B" w:rsidRDefault="008B6BF9" w:rsidP="008B6BF9">
      <w:pPr>
        <w:pStyle w:val="Sinespaciado"/>
        <w:numPr>
          <w:ilvl w:val="0"/>
          <w:numId w:val="28"/>
        </w:numPr>
        <w:spacing w:line="360" w:lineRule="auto"/>
        <w:ind w:left="567"/>
        <w:jc w:val="both"/>
        <w:rPr>
          <w:rFonts w:ascii="Palatino Linotype" w:eastAsia="Calibri" w:hAnsi="Palatino Linotype" w:cs="Arial"/>
          <w:b/>
          <w:bCs/>
          <w:lang w:val="es-ES"/>
        </w:rPr>
      </w:pPr>
      <w:r w:rsidRPr="002C320B">
        <w:rPr>
          <w:rFonts w:ascii="Palatino Linotype" w:hAnsi="Palatino Linotype" w:cs="Arial"/>
          <w:b/>
          <w:color w:val="000000" w:themeColor="text1"/>
        </w:rPr>
        <w:t xml:space="preserve">Reglamento Orgánico de la Administración Pública Municipal correspondiente a los años 2019, 2020, 2021 </w:t>
      </w:r>
      <w:r w:rsidR="007A30E9" w:rsidRPr="002C320B">
        <w:rPr>
          <w:rFonts w:ascii="Palatino Linotype" w:hAnsi="Palatino Linotype" w:cs="Arial"/>
          <w:b/>
          <w:color w:val="000000" w:themeColor="text1"/>
        </w:rPr>
        <w:t>y</w:t>
      </w:r>
      <w:r w:rsidRPr="002C320B">
        <w:rPr>
          <w:rFonts w:ascii="Palatino Linotype" w:hAnsi="Palatino Linotype" w:cs="Arial"/>
          <w:b/>
          <w:color w:val="000000" w:themeColor="text1"/>
        </w:rPr>
        <w:t xml:space="preserve"> 2022. </w:t>
      </w:r>
    </w:p>
    <w:p w14:paraId="20F0B502" w14:textId="123BD44D" w:rsidR="008B6BF9" w:rsidRPr="002C320B" w:rsidRDefault="008B6BF9" w:rsidP="003241E9">
      <w:pPr>
        <w:pStyle w:val="Sinespaciado"/>
        <w:numPr>
          <w:ilvl w:val="0"/>
          <w:numId w:val="28"/>
        </w:numPr>
        <w:spacing w:line="360" w:lineRule="auto"/>
        <w:ind w:left="567"/>
        <w:jc w:val="both"/>
        <w:rPr>
          <w:rFonts w:ascii="Palatino Linotype" w:eastAsia="Calibri" w:hAnsi="Palatino Linotype" w:cs="Arial"/>
          <w:b/>
          <w:bCs/>
          <w:lang w:val="es-ES"/>
        </w:rPr>
      </w:pPr>
      <w:r w:rsidRPr="002C320B">
        <w:rPr>
          <w:rFonts w:ascii="Palatino Linotype" w:hAnsi="Palatino Linotype" w:cs="Arial"/>
          <w:b/>
          <w:color w:val="000000" w:themeColor="text1"/>
        </w:rPr>
        <w:t>Deliberaciones, acuerdos dictámenes o similares de las comisiones edilicias, donde acordaron modificaciones, adiciones o cambio</w:t>
      </w:r>
      <w:r w:rsidR="002C320B" w:rsidRPr="002C320B">
        <w:rPr>
          <w:rFonts w:ascii="Palatino Linotype" w:hAnsi="Palatino Linotype" w:cs="Arial"/>
          <w:b/>
          <w:color w:val="000000" w:themeColor="text1"/>
        </w:rPr>
        <w:t xml:space="preserve">s al Bando Municipal y/o reglamentos del uno </w:t>
      </w:r>
      <w:r w:rsidR="007A30E9" w:rsidRPr="002C320B">
        <w:rPr>
          <w:rFonts w:ascii="Palatino Linotype" w:hAnsi="Palatino Linotype" w:cs="Arial"/>
          <w:b/>
          <w:color w:val="000000" w:themeColor="text1"/>
        </w:rPr>
        <w:t>(1) de enero al</w:t>
      </w:r>
      <w:r w:rsidR="002C320B">
        <w:rPr>
          <w:rFonts w:ascii="Palatino Linotype" w:hAnsi="Palatino Linotype" w:cs="Arial"/>
          <w:b/>
          <w:color w:val="000000" w:themeColor="text1"/>
        </w:rPr>
        <w:t xml:space="preserve"> treinta y uno</w:t>
      </w:r>
      <w:r w:rsidR="007A30E9" w:rsidRPr="002C320B">
        <w:rPr>
          <w:rFonts w:ascii="Palatino Linotype" w:hAnsi="Palatino Linotype" w:cs="Arial"/>
          <w:b/>
          <w:color w:val="000000" w:themeColor="text1"/>
        </w:rPr>
        <w:t xml:space="preserve"> (</w:t>
      </w:r>
      <w:r w:rsidR="002C320B">
        <w:rPr>
          <w:rFonts w:ascii="Palatino Linotype" w:hAnsi="Palatino Linotype" w:cs="Arial"/>
          <w:b/>
          <w:color w:val="000000" w:themeColor="text1"/>
        </w:rPr>
        <w:t>31</w:t>
      </w:r>
      <w:r w:rsidR="007A30E9" w:rsidRPr="002C320B">
        <w:rPr>
          <w:rFonts w:ascii="Palatino Linotype" w:hAnsi="Palatino Linotype" w:cs="Arial"/>
          <w:b/>
          <w:color w:val="000000" w:themeColor="text1"/>
        </w:rPr>
        <w:t xml:space="preserve">) de </w:t>
      </w:r>
      <w:r w:rsidR="002C320B">
        <w:rPr>
          <w:rFonts w:ascii="Palatino Linotype" w:hAnsi="Palatino Linotype" w:cs="Arial"/>
          <w:b/>
          <w:color w:val="000000" w:themeColor="text1"/>
        </w:rPr>
        <w:t>diciembre de 2019</w:t>
      </w:r>
      <w:r w:rsidR="002C320B" w:rsidRPr="002C320B">
        <w:rPr>
          <w:rFonts w:ascii="Palatino Linotype" w:hAnsi="Palatino Linotype" w:cs="Arial"/>
          <w:b/>
          <w:color w:val="000000" w:themeColor="text1"/>
        </w:rPr>
        <w:t>.</w:t>
      </w:r>
    </w:p>
    <w:p w14:paraId="00AC9578" w14:textId="77777777" w:rsidR="00FF07D3" w:rsidRPr="00FF07D3" w:rsidRDefault="00FF07D3" w:rsidP="00FF07D3">
      <w:pPr>
        <w:pStyle w:val="Sinespaciado"/>
        <w:spacing w:line="360" w:lineRule="auto"/>
        <w:ind w:left="567"/>
        <w:jc w:val="both"/>
        <w:rPr>
          <w:rFonts w:ascii="Palatino Linotype" w:eastAsia="Calibri" w:hAnsi="Palatino Linotype" w:cs="Arial"/>
          <w:b/>
          <w:bCs/>
          <w:lang w:val="es-ES"/>
        </w:rPr>
      </w:pPr>
    </w:p>
    <w:p w14:paraId="74DAF789" w14:textId="77777777" w:rsidR="00F30E44" w:rsidRDefault="00F30E44" w:rsidP="00F30E44">
      <w:pPr>
        <w:spacing w:line="360" w:lineRule="auto"/>
        <w:jc w:val="both"/>
        <w:rPr>
          <w:rFonts w:ascii="Palatino Linotype" w:eastAsia="Calibri" w:hAnsi="Palatino Linotype" w:cs="Arial"/>
        </w:rPr>
      </w:pPr>
      <w:r w:rsidRPr="00F30E4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F30E44">
        <w:rPr>
          <w:rFonts w:ascii="Palatino Linotype" w:eastAsia="Calibri" w:hAnsi="Palatino Linotype" w:cs="Arial"/>
        </w:rPr>
        <w:lastRenderedPageBreak/>
        <w:t>dentro del soporte documental respectivo objeto de las versiones públicas que se formulen y se ponga a disposición de la parte recurrente.</w:t>
      </w:r>
    </w:p>
    <w:p w14:paraId="2D6CAA06" w14:textId="77777777" w:rsidR="0012311D" w:rsidRDefault="0012311D" w:rsidP="00F30E44">
      <w:pPr>
        <w:spacing w:line="360" w:lineRule="auto"/>
        <w:jc w:val="both"/>
        <w:rPr>
          <w:rFonts w:ascii="Palatino Linotype" w:eastAsia="Calibri" w:hAnsi="Palatino Linotype" w:cs="Arial"/>
        </w:rPr>
      </w:pPr>
    </w:p>
    <w:p w14:paraId="4D88EF17" w14:textId="77777777" w:rsidR="00B1451D" w:rsidRDefault="00B1451D" w:rsidP="00B1451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lang w:val="es-ES_tradnl"/>
        </w:rPr>
        <w:t xml:space="preserve">TERCERO. </w:t>
      </w:r>
      <w:r w:rsidRPr="00013639">
        <w:rPr>
          <w:rFonts w:ascii="Palatino Linotype" w:hAnsi="Palatino Linotype" w:cs="Arial"/>
          <w:b/>
          <w:color w:val="222222"/>
          <w:shd w:val="clear" w:color="auto" w:fill="FFFFFF"/>
        </w:rPr>
        <w:t>NOTIFÍQUESE</w:t>
      </w:r>
      <w:r w:rsidRPr="0001363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117DC">
        <w:rPr>
          <w:rFonts w:ascii="Palatino Linotype" w:hAnsi="Palatino Linotype" w:cs="Arial"/>
          <w:b/>
          <w:color w:val="222222"/>
          <w:shd w:val="clear" w:color="auto" w:fill="FFFFFF"/>
        </w:rPr>
        <w:t>dé cumplimiento a lo ordenado dentro del plazo de diez días hábiles,</w:t>
      </w:r>
      <w:r w:rsidRPr="00013639">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491F0C" w14:textId="77777777" w:rsidR="00B1451D" w:rsidRDefault="00B1451D" w:rsidP="00B1451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2538D319" w14:textId="77777777" w:rsidR="00B1451D" w:rsidRDefault="00B1451D" w:rsidP="00B1451D">
      <w:pPr>
        <w:shd w:val="clear" w:color="auto" w:fill="FFFFFF"/>
        <w:tabs>
          <w:tab w:val="left" w:pos="284"/>
        </w:tabs>
        <w:spacing w:line="360" w:lineRule="auto"/>
        <w:jc w:val="both"/>
        <w:rPr>
          <w:rFonts w:ascii="Palatino Linotype" w:eastAsia="MS Mincho" w:hAnsi="Palatino Linotype"/>
          <w:lang w:val="es-ES_tradnl"/>
        </w:rPr>
      </w:pPr>
      <w:r>
        <w:rPr>
          <w:rFonts w:ascii="Palatino Linotype" w:hAnsi="Palatino Linotype" w:cs="Arial"/>
          <w:b/>
          <w:lang w:val="es-ES_tradnl"/>
        </w:rPr>
        <w:t>CUARTO</w:t>
      </w:r>
      <w:r w:rsidRPr="00255189">
        <w:rPr>
          <w:rFonts w:ascii="Palatino Linotype" w:hAnsi="Palatino Linotype" w:cs="Arial"/>
          <w:b/>
          <w:lang w:val="es-ES_tradnl"/>
        </w:rPr>
        <w:t xml:space="preserve">. </w:t>
      </w:r>
      <w:r w:rsidRPr="00255189">
        <w:rPr>
          <w:rFonts w:ascii="Palatino Linotype" w:hAnsi="Palatino Linotype"/>
          <w:b/>
          <w:bCs/>
          <w:color w:val="222222"/>
          <w:lang w:val="es-ES"/>
        </w:rPr>
        <w:t xml:space="preserve">Notifíquese </w:t>
      </w:r>
      <w:r>
        <w:rPr>
          <w:rFonts w:ascii="Palatino Linotype" w:hAnsi="Palatino Linotype"/>
          <w:bCs/>
          <w:color w:val="222222"/>
          <w:lang w:val="es-ES"/>
        </w:rPr>
        <w:t xml:space="preserve">al </w:t>
      </w:r>
      <w:r w:rsidRPr="00396CF5">
        <w:rPr>
          <w:rFonts w:ascii="Palatino Linotype" w:hAnsi="Palatino Linotype"/>
          <w:b/>
          <w:bCs/>
          <w:color w:val="222222"/>
          <w:lang w:val="es-ES"/>
        </w:rPr>
        <w:t>RECURRENTE</w:t>
      </w:r>
      <w:r>
        <w:rPr>
          <w:rFonts w:ascii="Palatino Linotype" w:hAnsi="Palatino Linotype"/>
          <w:b/>
          <w:color w:val="222222"/>
          <w:lang w:val="es-ES"/>
        </w:rPr>
        <w:t xml:space="preserve"> </w:t>
      </w:r>
      <w:r w:rsidRPr="00255189">
        <w:rPr>
          <w:rFonts w:ascii="Palatino Linotype" w:hAnsi="Palatino Linotype"/>
          <w:lang w:val="es-ES_tradnl"/>
        </w:rPr>
        <w:t>la presente resolución</w:t>
      </w:r>
      <w:r>
        <w:rPr>
          <w:rFonts w:ascii="Palatino Linotype" w:eastAsia="MS Mincho" w:hAnsi="Palatino Linotype"/>
          <w:lang w:val="es-ES_tradnl"/>
        </w:rPr>
        <w:t xml:space="preserve"> a través del Sistema de Acceso a la Información Mexiquense (SAIMEX).</w:t>
      </w:r>
    </w:p>
    <w:p w14:paraId="1007215B" w14:textId="77777777" w:rsidR="00B1451D" w:rsidRDefault="00B1451D" w:rsidP="00B1451D">
      <w:pPr>
        <w:shd w:val="clear" w:color="auto" w:fill="FFFFFF"/>
        <w:tabs>
          <w:tab w:val="left" w:pos="284"/>
        </w:tabs>
        <w:spacing w:line="360" w:lineRule="auto"/>
        <w:jc w:val="both"/>
        <w:rPr>
          <w:rFonts w:ascii="Palatino Linotype" w:eastAsia="MS Mincho" w:hAnsi="Palatino Linotype"/>
          <w:lang w:val="es-ES_tradnl"/>
        </w:rPr>
      </w:pPr>
    </w:p>
    <w:p w14:paraId="0F340127" w14:textId="77777777" w:rsidR="00FE3399" w:rsidRDefault="00B1451D" w:rsidP="00B1451D">
      <w:pPr>
        <w:spacing w:line="360" w:lineRule="auto"/>
        <w:jc w:val="both"/>
        <w:rPr>
          <w:rFonts w:ascii="Palatino Linotype" w:eastAsia="Calibri" w:hAnsi="Palatino Linotype" w:cs="Arial"/>
          <w:bCs/>
        </w:rPr>
      </w:pPr>
      <w:r w:rsidRPr="004036EE">
        <w:rPr>
          <w:rFonts w:ascii="Palatino Linotype" w:hAnsi="Palatino Linotype" w:cs="Arial"/>
          <w:b/>
        </w:rPr>
        <w:t xml:space="preserve">QUINTO. </w:t>
      </w:r>
      <w:r w:rsidRPr="004036E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7594E" w14:textId="77777777" w:rsidR="00FE3399" w:rsidRDefault="00FE3399" w:rsidP="00B1451D">
      <w:pPr>
        <w:spacing w:line="360" w:lineRule="auto"/>
        <w:jc w:val="both"/>
        <w:rPr>
          <w:rFonts w:ascii="Palatino Linotype" w:eastAsia="Calibri" w:hAnsi="Palatino Linotype" w:cs="Arial"/>
          <w:bCs/>
        </w:rPr>
      </w:pPr>
    </w:p>
    <w:p w14:paraId="3FE63B14" w14:textId="591CE558" w:rsidR="00B1451D" w:rsidRDefault="00B1451D" w:rsidP="00B1451D">
      <w:pPr>
        <w:spacing w:line="360" w:lineRule="auto"/>
        <w:jc w:val="both"/>
        <w:rPr>
          <w:rFonts w:ascii="Palatino Linotype" w:eastAsia="MS Mincho" w:hAnsi="Palatino Linotype"/>
          <w:lang w:val="es-ES"/>
        </w:rPr>
      </w:pPr>
      <w:r>
        <w:rPr>
          <w:rFonts w:ascii="Palatino Linotype" w:eastAsia="MS Mincho" w:hAnsi="Palatino Linotype"/>
          <w:b/>
          <w:lang w:val="es-ES_tradnl"/>
        </w:rPr>
        <w:lastRenderedPageBreak/>
        <w:t>SEXTO</w:t>
      </w:r>
      <w:r w:rsidRPr="0036769D">
        <w:rPr>
          <w:rFonts w:ascii="Palatino Linotype" w:eastAsia="MS Mincho" w:hAnsi="Palatino Linotype"/>
          <w:b/>
          <w:lang w:val="es-ES_tradnl"/>
        </w:rPr>
        <w:t>.</w:t>
      </w:r>
      <w:r w:rsidRPr="0036769D">
        <w:rPr>
          <w:rFonts w:ascii="Palatino Linotype" w:eastAsia="MS Mincho" w:hAnsi="Palatino Linotype"/>
          <w:b/>
          <w:color w:val="000000"/>
          <w:lang w:val="es-ES_tradnl"/>
        </w:rPr>
        <w:t xml:space="preserve"> </w:t>
      </w:r>
      <w:r w:rsidRPr="0036769D">
        <w:rPr>
          <w:rFonts w:ascii="Palatino Linotype" w:eastAsia="MS Mincho" w:hAnsi="Palatino Linotype"/>
          <w:lang w:val="es-ES"/>
        </w:rPr>
        <w:t xml:space="preserve">Se hace del conocimiento de </w:t>
      </w:r>
      <w:r w:rsidRPr="0036769D">
        <w:rPr>
          <w:rFonts w:ascii="Palatino Linotype" w:hAnsi="Palatino Linotype"/>
          <w:b/>
        </w:rPr>
        <w:t>RECURRENTE</w:t>
      </w:r>
      <w:r w:rsidRPr="0036769D">
        <w:rPr>
          <w:rFonts w:ascii="Palatino Linotype" w:hAnsi="Palatino Linotype"/>
        </w:rPr>
        <w:t xml:space="preserve"> </w:t>
      </w:r>
      <w:r w:rsidRPr="0036769D">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rPr>
        <w:t xml:space="preserve">en caso de que considere que la resolución le cause algún perjuicio podrá impugnarla vía </w:t>
      </w:r>
      <w:r w:rsidRPr="0036769D">
        <w:rPr>
          <w:rFonts w:ascii="Palatino Linotype" w:eastAsia="MS Mincho" w:hAnsi="Palatino Linotype"/>
          <w:bCs/>
          <w:lang w:val="es-ES"/>
        </w:rPr>
        <w:t>juicio de amparo</w:t>
      </w:r>
      <w:r w:rsidRPr="0036769D">
        <w:rPr>
          <w:rFonts w:ascii="Palatino Linotype" w:eastAsia="MS Mincho" w:hAnsi="Palatino Linotype"/>
          <w:lang w:val="es-ES"/>
        </w:rPr>
        <w:t> en los términos de las leyes aplicables.</w:t>
      </w:r>
    </w:p>
    <w:p w14:paraId="70879B22" w14:textId="77777777" w:rsidR="00F30E44" w:rsidRDefault="00F30E44" w:rsidP="00B1451D">
      <w:pPr>
        <w:spacing w:line="360" w:lineRule="auto"/>
        <w:jc w:val="both"/>
        <w:rPr>
          <w:rFonts w:ascii="Palatino Linotype" w:eastAsia="MS Mincho" w:hAnsi="Palatino Linotype"/>
          <w:lang w:val="es-ES"/>
        </w:rPr>
      </w:pPr>
    </w:p>
    <w:p w14:paraId="6B805617" w14:textId="77777777" w:rsidR="00EF1ABD" w:rsidRPr="00EF1ABD" w:rsidRDefault="00EF1ABD" w:rsidP="00EF1ABD">
      <w:pPr>
        <w:spacing w:before="240" w:after="240" w:line="360" w:lineRule="auto"/>
        <w:ind w:firstLine="1"/>
        <w:jc w:val="both"/>
        <w:rPr>
          <w:rFonts w:ascii="Palatino Linotype" w:hAnsi="Palatino Linotype"/>
          <w:smallCaps/>
        </w:rPr>
      </w:pPr>
      <w:r w:rsidRPr="00EF1ABD">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77777777" w:rsidR="00E74B41" w:rsidRPr="00E74B41" w:rsidRDefault="00E74B41"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BE6AD" w14:textId="77777777" w:rsidR="00A2544E" w:rsidRDefault="00A2544E" w:rsidP="00587366">
      <w:r>
        <w:separator/>
      </w:r>
    </w:p>
  </w:endnote>
  <w:endnote w:type="continuationSeparator" w:id="0">
    <w:p w14:paraId="590C1854" w14:textId="77777777" w:rsidR="00A2544E" w:rsidRDefault="00A254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241E9" w:rsidRPr="00883450" w:rsidRDefault="003241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6003D">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6003D">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47B193F0" w:rsidR="003241E9" w:rsidRDefault="003241E9">
    <w:pPr>
      <w:pStyle w:val="Piedepgina"/>
    </w:pPr>
  </w:p>
  <w:p w14:paraId="748CF3BF" w14:textId="77777777" w:rsidR="003241E9" w:rsidRDefault="003241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241E9" w:rsidRPr="00883450" w:rsidRDefault="003241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003D" w:rsidRPr="002600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003D" w:rsidRPr="0026003D">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0A9A2B26" w:rsidR="003241E9" w:rsidRPr="00883450" w:rsidRDefault="003241E9">
    <w:pPr>
      <w:pStyle w:val="Piedepgina"/>
      <w:rPr>
        <w:rFonts w:ascii="Palatino Linotype" w:hAnsi="Palatino Linotype"/>
        <w:sz w:val="22"/>
        <w:szCs w:val="22"/>
      </w:rPr>
    </w:pPr>
  </w:p>
  <w:p w14:paraId="3196E709" w14:textId="77777777" w:rsidR="003241E9" w:rsidRDefault="003241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A35BF" w14:textId="77777777" w:rsidR="00A2544E" w:rsidRDefault="00A2544E" w:rsidP="00587366">
      <w:r>
        <w:separator/>
      </w:r>
    </w:p>
  </w:footnote>
  <w:footnote w:type="continuationSeparator" w:id="0">
    <w:p w14:paraId="6E5EACFF" w14:textId="77777777" w:rsidR="00A2544E" w:rsidRDefault="00A2544E" w:rsidP="00587366">
      <w:r>
        <w:continuationSeparator/>
      </w:r>
    </w:p>
  </w:footnote>
  <w:footnote w:id="1">
    <w:p w14:paraId="0F60944C" w14:textId="5E634D49" w:rsidR="003241E9" w:rsidRDefault="003241E9">
      <w:pPr>
        <w:pStyle w:val="Textonotapie"/>
      </w:pPr>
      <w:r>
        <w:rPr>
          <w:rStyle w:val="Refdenotaalpie"/>
        </w:rPr>
        <w:footnoteRef/>
      </w:r>
      <w:r>
        <w:t xml:space="preserve"> Disponible para su consulta en </w:t>
      </w:r>
      <w:hyperlink r:id="rId1" w:history="1">
        <w:r w:rsidRPr="00497D65">
          <w:rPr>
            <w:rStyle w:val="Hipervnculo"/>
          </w:rPr>
          <w:t>https://legislacion.edomex.gob.mx/sites/legislacion.edomex.gob.mx/files/files/pdf/ley/vig/leyvig156.pdf</w:t>
        </w:r>
      </w:hyperlink>
    </w:p>
  </w:footnote>
  <w:footnote w:id="2">
    <w:p w14:paraId="0B57B6AF" w14:textId="01088BF1" w:rsidR="003241E9" w:rsidRDefault="003241E9">
      <w:pPr>
        <w:pStyle w:val="Textonotapie"/>
      </w:pPr>
      <w:r>
        <w:rPr>
          <w:rStyle w:val="Refdenotaalpie"/>
        </w:rPr>
        <w:footnoteRef/>
      </w:r>
      <w:r>
        <w:t xml:space="preserve"> Disponible para su consulta en </w:t>
      </w:r>
      <w:hyperlink r:id="rId2" w:history="1">
        <w:r w:rsidRPr="00497D65">
          <w:rPr>
            <w:rStyle w:val="Hipervnculo"/>
          </w:rPr>
          <w:t>https://legislacion.edomex.gob.mx/sites/legislacion.edomex.gob.mx/files/files/pdf/ley/vig/leyvig022.pdf</w:t>
        </w:r>
      </w:hyperlink>
    </w:p>
  </w:footnote>
  <w:footnote w:id="3">
    <w:p w14:paraId="4B85079D" w14:textId="57BC764A" w:rsidR="003241E9" w:rsidRDefault="003241E9">
      <w:pPr>
        <w:pStyle w:val="Textonotapie"/>
      </w:pPr>
      <w:r>
        <w:rPr>
          <w:rStyle w:val="Refdenotaalpie"/>
        </w:rPr>
        <w:footnoteRef/>
      </w:r>
      <w:r>
        <w:t xml:space="preserve"> Disponible en </w:t>
      </w:r>
      <w:hyperlink r:id="rId3" w:history="1">
        <w:r w:rsidRPr="00497D65">
          <w:rPr>
            <w:rStyle w:val="Hipervnculo"/>
          </w:rPr>
          <w:t>https://legislacion.edomex.gob.mx/sites/legislacion.edomex.gob.mx/files/files/pdf/bdo/bdo2023/bdo098.pdf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241E9" w:rsidRPr="00025127" w14:paraId="07F2896E" w14:textId="77777777" w:rsidTr="00FA0F09">
      <w:trPr>
        <w:trHeight w:val="138"/>
        <w:jc w:val="right"/>
      </w:trPr>
      <w:tc>
        <w:tcPr>
          <w:tcW w:w="3260" w:type="dxa"/>
          <w:vAlign w:val="center"/>
        </w:tcPr>
        <w:p w14:paraId="4A5B1974" w14:textId="44CA9AFE" w:rsidR="003241E9" w:rsidRPr="00025127" w:rsidRDefault="003241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12368F6" w:rsidR="003241E9" w:rsidRPr="003241E9" w:rsidRDefault="003241E9" w:rsidP="003241E9">
          <w:pPr>
            <w:pStyle w:val="Encabezado"/>
            <w:rPr>
              <w:rFonts w:ascii="Palatino Linotype" w:hAnsi="Palatino Linotype"/>
              <w:sz w:val="22"/>
              <w:szCs w:val="22"/>
            </w:rPr>
          </w:pPr>
          <w:r w:rsidRPr="003241E9">
            <w:rPr>
              <w:rFonts w:ascii="Palatino Linotype" w:eastAsia="Calibri" w:hAnsi="Palatino Linotype" w:cs="Arial"/>
              <w:sz w:val="22"/>
              <w:szCs w:val="22"/>
              <w:lang w:val="es-ES"/>
            </w:rPr>
            <w:t>17343</w:t>
          </w:r>
          <w:r w:rsidRPr="003241E9">
            <w:rPr>
              <w:rFonts w:ascii="Palatino Linotype" w:hAnsi="Palatino Linotype"/>
              <w:sz w:val="22"/>
              <w:szCs w:val="22"/>
            </w:rPr>
            <w:t>/INFOEM/IP/RR/2022</w:t>
          </w:r>
          <w:r>
            <w:rPr>
              <w:rFonts w:ascii="Palatino Linotype" w:hAnsi="Palatino Linotype"/>
              <w:sz w:val="22"/>
              <w:szCs w:val="22"/>
            </w:rPr>
            <w:t xml:space="preserve"> y A</w:t>
          </w:r>
          <w:r w:rsidRPr="003241E9">
            <w:rPr>
              <w:rFonts w:ascii="Palatino Linotype" w:hAnsi="Palatino Linotype"/>
              <w:sz w:val="22"/>
              <w:szCs w:val="22"/>
            </w:rPr>
            <w:t>cumulado</w:t>
          </w:r>
          <w:r>
            <w:rPr>
              <w:rFonts w:ascii="Palatino Linotype" w:hAnsi="Palatino Linotype"/>
              <w:sz w:val="22"/>
              <w:szCs w:val="22"/>
            </w:rPr>
            <w:t>s</w:t>
          </w:r>
        </w:p>
      </w:tc>
    </w:tr>
    <w:tr w:rsidR="003241E9" w:rsidRPr="00025127" w14:paraId="1B5D8690" w14:textId="77777777" w:rsidTr="00FA0F09">
      <w:trPr>
        <w:trHeight w:val="233"/>
        <w:jc w:val="right"/>
      </w:trPr>
      <w:tc>
        <w:tcPr>
          <w:tcW w:w="3260" w:type="dxa"/>
          <w:vAlign w:val="center"/>
        </w:tcPr>
        <w:p w14:paraId="3903F2C6" w14:textId="22D569F8" w:rsidR="003241E9" w:rsidRPr="00025127" w:rsidRDefault="003241E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76C31A8" w:rsidR="003241E9" w:rsidRPr="003241E9" w:rsidRDefault="003241E9" w:rsidP="003241E9">
          <w:pPr>
            <w:pStyle w:val="Encabezado"/>
            <w:rPr>
              <w:rFonts w:ascii="Palatino Linotype" w:hAnsi="Palatino Linotype"/>
              <w:sz w:val="22"/>
              <w:szCs w:val="22"/>
            </w:rPr>
          </w:pPr>
          <w:r w:rsidRPr="003241E9">
            <w:rPr>
              <w:rFonts w:ascii="Palatino Linotype" w:hAnsi="Palatino Linotype" w:cs="Arial"/>
              <w:color w:val="000000" w:themeColor="text1"/>
              <w:sz w:val="22"/>
              <w:szCs w:val="22"/>
            </w:rPr>
            <w:t xml:space="preserve">Ayuntamiento de </w:t>
          </w:r>
          <w:proofErr w:type="spellStart"/>
          <w:r w:rsidRPr="003241E9">
            <w:rPr>
              <w:rFonts w:ascii="Palatino Linotype" w:hAnsi="Palatino Linotype" w:cs="Arial"/>
              <w:color w:val="000000" w:themeColor="text1"/>
              <w:sz w:val="22"/>
              <w:szCs w:val="22"/>
            </w:rPr>
            <w:t>Tequixquiac</w:t>
          </w:r>
          <w:proofErr w:type="spellEnd"/>
        </w:p>
      </w:tc>
    </w:tr>
    <w:tr w:rsidR="003241E9" w:rsidRPr="00025127" w14:paraId="095EB01B" w14:textId="77777777" w:rsidTr="00FA0F09">
      <w:trPr>
        <w:trHeight w:val="321"/>
        <w:jc w:val="right"/>
      </w:trPr>
      <w:tc>
        <w:tcPr>
          <w:tcW w:w="3260" w:type="dxa"/>
          <w:vAlign w:val="center"/>
        </w:tcPr>
        <w:p w14:paraId="6E000A51" w14:textId="05E1861A" w:rsidR="003241E9" w:rsidRPr="00025127" w:rsidRDefault="003241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241E9" w:rsidRPr="003241E9" w:rsidRDefault="003241E9" w:rsidP="003241E9">
          <w:pPr>
            <w:pStyle w:val="Encabezado"/>
            <w:rPr>
              <w:rFonts w:ascii="Palatino Linotype" w:hAnsi="Palatino Linotype"/>
              <w:sz w:val="22"/>
              <w:szCs w:val="22"/>
            </w:rPr>
          </w:pPr>
          <w:r w:rsidRPr="003241E9">
            <w:rPr>
              <w:rFonts w:ascii="Palatino Linotype" w:hAnsi="Palatino Linotype"/>
              <w:sz w:val="22"/>
              <w:szCs w:val="22"/>
            </w:rPr>
            <w:t>María del Rosario Mejía Ayala</w:t>
          </w:r>
        </w:p>
      </w:tc>
    </w:tr>
  </w:tbl>
  <w:p w14:paraId="1096C1B8" w14:textId="2BA8EB40" w:rsidR="003241E9" w:rsidRDefault="003241E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3241E9" w:rsidRDefault="003241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241E9" w:rsidRDefault="00A2544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241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241E9" w:rsidRPr="003241E9" w14:paraId="0A3256F2" w14:textId="77777777" w:rsidTr="006E6B65">
      <w:trPr>
        <w:trHeight w:val="138"/>
        <w:jc w:val="right"/>
      </w:trPr>
      <w:tc>
        <w:tcPr>
          <w:tcW w:w="3261" w:type="dxa"/>
          <w:vAlign w:val="center"/>
        </w:tcPr>
        <w:p w14:paraId="3D80769D" w14:textId="316F11F8" w:rsidR="003241E9" w:rsidRPr="003241E9" w:rsidRDefault="003241E9" w:rsidP="005F1362">
          <w:pPr>
            <w:jc w:val="right"/>
            <w:rPr>
              <w:rFonts w:ascii="Palatino Linotype" w:hAnsi="Palatino Linotype"/>
              <w:b/>
              <w:sz w:val="22"/>
              <w:szCs w:val="22"/>
            </w:rPr>
          </w:pPr>
          <w:r w:rsidRPr="003241E9">
            <w:rPr>
              <w:rFonts w:ascii="Palatino Linotype" w:hAnsi="Palatino Linotype"/>
              <w:b/>
              <w:sz w:val="22"/>
              <w:szCs w:val="22"/>
            </w:rPr>
            <w:t>RECURSO DE REVISIÓN:</w:t>
          </w:r>
        </w:p>
      </w:tc>
      <w:tc>
        <w:tcPr>
          <w:tcW w:w="4111" w:type="dxa"/>
          <w:vAlign w:val="center"/>
        </w:tcPr>
        <w:p w14:paraId="0453495E" w14:textId="5DF070AB" w:rsidR="003241E9" w:rsidRPr="003241E9" w:rsidRDefault="003241E9" w:rsidP="003241E9">
          <w:pPr>
            <w:pStyle w:val="Encabezado"/>
            <w:rPr>
              <w:rFonts w:ascii="Palatino Linotype" w:hAnsi="Palatino Linotype"/>
              <w:sz w:val="22"/>
              <w:szCs w:val="22"/>
            </w:rPr>
          </w:pPr>
          <w:r w:rsidRPr="003241E9">
            <w:rPr>
              <w:rFonts w:ascii="Palatino Linotype" w:eastAsia="Calibri" w:hAnsi="Palatino Linotype" w:cs="Arial"/>
              <w:sz w:val="22"/>
              <w:szCs w:val="22"/>
              <w:lang w:val="es-ES"/>
            </w:rPr>
            <w:t>17343</w:t>
          </w:r>
          <w:r w:rsidRPr="003241E9">
            <w:rPr>
              <w:rFonts w:ascii="Palatino Linotype" w:hAnsi="Palatino Linotype"/>
              <w:sz w:val="22"/>
              <w:szCs w:val="22"/>
            </w:rPr>
            <w:t>/INFOEM/IP/RR/2022</w:t>
          </w:r>
          <w:r>
            <w:rPr>
              <w:rFonts w:ascii="Palatino Linotype" w:hAnsi="Palatino Linotype"/>
              <w:sz w:val="22"/>
              <w:szCs w:val="22"/>
            </w:rPr>
            <w:t xml:space="preserve"> y A</w:t>
          </w:r>
          <w:r w:rsidRPr="003241E9">
            <w:rPr>
              <w:rFonts w:ascii="Palatino Linotype" w:hAnsi="Palatino Linotype"/>
              <w:sz w:val="22"/>
              <w:szCs w:val="22"/>
            </w:rPr>
            <w:t>cumulados</w:t>
          </w:r>
        </w:p>
      </w:tc>
    </w:tr>
    <w:tr w:rsidR="003241E9" w:rsidRPr="003241E9" w14:paraId="128C8B3C" w14:textId="77777777" w:rsidTr="006E6B65">
      <w:trPr>
        <w:trHeight w:val="233"/>
        <w:jc w:val="right"/>
      </w:trPr>
      <w:tc>
        <w:tcPr>
          <w:tcW w:w="3261" w:type="dxa"/>
          <w:vAlign w:val="center"/>
        </w:tcPr>
        <w:p w14:paraId="483E3371" w14:textId="66B1BC74" w:rsidR="003241E9" w:rsidRPr="003241E9" w:rsidRDefault="003241E9" w:rsidP="00472C41">
          <w:pPr>
            <w:jc w:val="right"/>
            <w:rPr>
              <w:rFonts w:ascii="Palatino Linotype" w:hAnsi="Palatino Linotype"/>
              <w:b/>
              <w:sz w:val="22"/>
              <w:szCs w:val="22"/>
            </w:rPr>
          </w:pPr>
          <w:r w:rsidRPr="003241E9">
            <w:rPr>
              <w:rFonts w:ascii="Palatino Linotype" w:hAnsi="Palatino Linotype"/>
              <w:b/>
              <w:sz w:val="22"/>
              <w:szCs w:val="22"/>
            </w:rPr>
            <w:t>RECURRENTE:</w:t>
          </w:r>
        </w:p>
      </w:tc>
      <w:tc>
        <w:tcPr>
          <w:tcW w:w="4111" w:type="dxa"/>
        </w:tcPr>
        <w:p w14:paraId="1548525E" w14:textId="421B07AE" w:rsidR="003241E9" w:rsidRPr="003241E9" w:rsidRDefault="0026003D" w:rsidP="003241E9">
          <w:pPr>
            <w:pStyle w:val="Encabezado"/>
            <w:ind w:right="-107"/>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3241E9" w:rsidRPr="003241E9" w14:paraId="41BE0704" w14:textId="77777777" w:rsidTr="006E6B65">
      <w:trPr>
        <w:trHeight w:val="321"/>
        <w:jc w:val="right"/>
      </w:trPr>
      <w:tc>
        <w:tcPr>
          <w:tcW w:w="3261" w:type="dxa"/>
          <w:vAlign w:val="center"/>
        </w:tcPr>
        <w:p w14:paraId="34C64148" w14:textId="10C6C8A9" w:rsidR="003241E9" w:rsidRPr="003241E9" w:rsidRDefault="003241E9" w:rsidP="005F1362">
          <w:pPr>
            <w:jc w:val="right"/>
            <w:rPr>
              <w:rFonts w:ascii="Palatino Linotype" w:hAnsi="Palatino Linotype"/>
              <w:b/>
              <w:sz w:val="22"/>
              <w:szCs w:val="22"/>
            </w:rPr>
          </w:pPr>
          <w:r w:rsidRPr="003241E9">
            <w:rPr>
              <w:rFonts w:ascii="Palatino Linotype" w:hAnsi="Palatino Linotype"/>
              <w:b/>
              <w:sz w:val="22"/>
              <w:szCs w:val="22"/>
            </w:rPr>
            <w:t>SUJETO OBLIGADO:</w:t>
          </w:r>
        </w:p>
      </w:tc>
      <w:tc>
        <w:tcPr>
          <w:tcW w:w="4111" w:type="dxa"/>
          <w:vAlign w:val="center"/>
        </w:tcPr>
        <w:p w14:paraId="34C341BF" w14:textId="7375B043" w:rsidR="003241E9" w:rsidRPr="003241E9" w:rsidRDefault="003241E9" w:rsidP="003241E9">
          <w:pPr>
            <w:pStyle w:val="Encabezado"/>
            <w:rPr>
              <w:rFonts w:ascii="Palatino Linotype" w:hAnsi="Palatino Linotype"/>
              <w:sz w:val="22"/>
              <w:szCs w:val="22"/>
            </w:rPr>
          </w:pPr>
          <w:r w:rsidRPr="003241E9">
            <w:rPr>
              <w:rFonts w:ascii="Palatino Linotype" w:hAnsi="Palatino Linotype" w:cs="Arial"/>
              <w:color w:val="000000" w:themeColor="text1"/>
              <w:sz w:val="22"/>
              <w:szCs w:val="22"/>
            </w:rPr>
            <w:t xml:space="preserve">Ayuntamiento de </w:t>
          </w:r>
          <w:proofErr w:type="spellStart"/>
          <w:r w:rsidRPr="003241E9">
            <w:rPr>
              <w:rFonts w:ascii="Palatino Linotype" w:hAnsi="Palatino Linotype" w:cs="Arial"/>
              <w:color w:val="000000" w:themeColor="text1"/>
              <w:sz w:val="22"/>
              <w:szCs w:val="22"/>
            </w:rPr>
            <w:t>Tequixquiac</w:t>
          </w:r>
          <w:proofErr w:type="spellEnd"/>
          <w:r w:rsidRPr="003241E9">
            <w:rPr>
              <w:rFonts w:ascii="Palatino Linotype" w:hAnsi="Palatino Linotype" w:cs="Arial"/>
              <w:color w:val="000000" w:themeColor="text1"/>
              <w:sz w:val="22"/>
              <w:szCs w:val="22"/>
            </w:rPr>
            <w:t xml:space="preserve"> </w:t>
          </w:r>
        </w:p>
      </w:tc>
    </w:tr>
    <w:tr w:rsidR="003241E9" w:rsidRPr="003241E9" w14:paraId="0C8B6193" w14:textId="77777777" w:rsidTr="006E6B65">
      <w:trPr>
        <w:trHeight w:val="321"/>
        <w:jc w:val="right"/>
      </w:trPr>
      <w:tc>
        <w:tcPr>
          <w:tcW w:w="3261" w:type="dxa"/>
          <w:vAlign w:val="center"/>
        </w:tcPr>
        <w:p w14:paraId="321FFAFF" w14:textId="0E8C2CE7" w:rsidR="003241E9" w:rsidRPr="003241E9" w:rsidRDefault="003241E9" w:rsidP="00472C41">
          <w:pPr>
            <w:jc w:val="right"/>
            <w:rPr>
              <w:rFonts w:ascii="Palatino Linotype" w:hAnsi="Palatino Linotype"/>
              <w:b/>
              <w:sz w:val="22"/>
              <w:szCs w:val="22"/>
            </w:rPr>
          </w:pPr>
          <w:r w:rsidRPr="003241E9">
            <w:rPr>
              <w:rFonts w:ascii="Palatino Linotype" w:hAnsi="Palatino Linotype"/>
              <w:b/>
              <w:sz w:val="22"/>
              <w:szCs w:val="22"/>
            </w:rPr>
            <w:t>COMISIONADA PONENTE:</w:t>
          </w:r>
        </w:p>
      </w:tc>
      <w:tc>
        <w:tcPr>
          <w:tcW w:w="4111" w:type="dxa"/>
          <w:vAlign w:val="center"/>
        </w:tcPr>
        <w:p w14:paraId="0FECDA9D" w14:textId="6D336FD0" w:rsidR="003241E9" w:rsidRPr="003241E9" w:rsidRDefault="003241E9" w:rsidP="003241E9">
          <w:pPr>
            <w:pStyle w:val="Encabezado"/>
            <w:ind w:left="33"/>
            <w:rPr>
              <w:rFonts w:ascii="Palatino Linotype" w:hAnsi="Palatino Linotype"/>
              <w:sz w:val="22"/>
              <w:szCs w:val="22"/>
            </w:rPr>
          </w:pPr>
          <w:r w:rsidRPr="003241E9">
            <w:rPr>
              <w:rFonts w:ascii="Palatino Linotype" w:hAnsi="Palatino Linotype"/>
              <w:sz w:val="22"/>
              <w:szCs w:val="22"/>
            </w:rPr>
            <w:t>María del Rosario Mejía Ayala</w:t>
          </w:r>
        </w:p>
      </w:tc>
    </w:tr>
  </w:tbl>
  <w:p w14:paraId="156B5574" w14:textId="3EA5B995" w:rsidR="003241E9" w:rsidRDefault="003241E9" w:rsidP="00472C41">
    <w:pPr>
      <w:pStyle w:val="Encabezado"/>
      <w:tabs>
        <w:tab w:val="clear" w:pos="4252"/>
        <w:tab w:val="clear" w:pos="8504"/>
        <w:tab w:val="left" w:pos="3103"/>
      </w:tabs>
    </w:pPr>
  </w:p>
  <w:p w14:paraId="44236E57" w14:textId="77777777" w:rsidR="003241E9" w:rsidRDefault="003241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4745B"/>
    <w:multiLevelType w:val="hybridMultilevel"/>
    <w:tmpl w:val="24344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D1C16"/>
    <w:multiLevelType w:val="hybridMultilevel"/>
    <w:tmpl w:val="6B66884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F20CE"/>
    <w:multiLevelType w:val="hybridMultilevel"/>
    <w:tmpl w:val="4D041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E76D5"/>
    <w:multiLevelType w:val="hybridMultilevel"/>
    <w:tmpl w:val="05D04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DC70D7D"/>
    <w:multiLevelType w:val="hybridMultilevel"/>
    <w:tmpl w:val="7B46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673194"/>
    <w:multiLevelType w:val="hybridMultilevel"/>
    <w:tmpl w:val="81B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2B1272"/>
    <w:multiLevelType w:val="hybridMultilevel"/>
    <w:tmpl w:val="BAEEC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AC21C3"/>
    <w:multiLevelType w:val="hybridMultilevel"/>
    <w:tmpl w:val="C868D95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7D7EBC"/>
    <w:multiLevelType w:val="hybridMultilevel"/>
    <w:tmpl w:val="A126D26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4EE2337"/>
    <w:multiLevelType w:val="hybridMultilevel"/>
    <w:tmpl w:val="6B844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7735A"/>
    <w:multiLevelType w:val="hybridMultilevel"/>
    <w:tmpl w:val="17768F26"/>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7AD4083"/>
    <w:multiLevelType w:val="hybridMultilevel"/>
    <w:tmpl w:val="25D81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E96037"/>
    <w:multiLevelType w:val="hybridMultilevel"/>
    <w:tmpl w:val="AD08BE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8CC5350"/>
    <w:multiLevelType w:val="hybridMultilevel"/>
    <w:tmpl w:val="B186E09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596A7C4F"/>
    <w:multiLevelType w:val="hybridMultilevel"/>
    <w:tmpl w:val="66FAF5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3576BB"/>
    <w:multiLevelType w:val="hybridMultilevel"/>
    <w:tmpl w:val="585879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BF0E61"/>
    <w:multiLevelType w:val="hybridMultilevel"/>
    <w:tmpl w:val="6C44FD02"/>
    <w:lvl w:ilvl="0" w:tplc="F92CA5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2D4F00"/>
    <w:multiLevelType w:val="hybridMultilevel"/>
    <w:tmpl w:val="867819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0C338E4"/>
    <w:multiLevelType w:val="hybridMultilevel"/>
    <w:tmpl w:val="A1CC9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951D97"/>
    <w:multiLevelType w:val="hybridMultilevel"/>
    <w:tmpl w:val="C4F81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AB4AEF"/>
    <w:multiLevelType w:val="hybridMultilevel"/>
    <w:tmpl w:val="670EE2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37C3BB9"/>
    <w:multiLevelType w:val="hybridMultilevel"/>
    <w:tmpl w:val="E196CF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7AA07D1"/>
    <w:multiLevelType w:val="hybridMultilevel"/>
    <w:tmpl w:val="F6EC6F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A987ED2"/>
    <w:multiLevelType w:val="hybridMultilevel"/>
    <w:tmpl w:val="26944F6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24"/>
  </w:num>
  <w:num w:numId="4">
    <w:abstractNumId w:val="7"/>
  </w:num>
  <w:num w:numId="5">
    <w:abstractNumId w:val="13"/>
  </w:num>
  <w:num w:numId="6">
    <w:abstractNumId w:val="2"/>
  </w:num>
  <w:num w:numId="7">
    <w:abstractNumId w:val="35"/>
  </w:num>
  <w:num w:numId="8">
    <w:abstractNumId w:val="28"/>
  </w:num>
  <w:num w:numId="9">
    <w:abstractNumId w:val="22"/>
  </w:num>
  <w:num w:numId="10">
    <w:abstractNumId w:val="31"/>
  </w:num>
  <w:num w:numId="11">
    <w:abstractNumId w:val="33"/>
  </w:num>
  <w:num w:numId="12">
    <w:abstractNumId w:val="3"/>
  </w:num>
  <w:num w:numId="13">
    <w:abstractNumId w:val="30"/>
  </w:num>
  <w:num w:numId="14">
    <w:abstractNumId w:val="27"/>
  </w:num>
  <w:num w:numId="15">
    <w:abstractNumId w:val="36"/>
  </w:num>
  <w:num w:numId="16">
    <w:abstractNumId w:val="19"/>
  </w:num>
  <w:num w:numId="17">
    <w:abstractNumId w:val="14"/>
  </w:num>
  <w:num w:numId="18">
    <w:abstractNumId w:val="1"/>
  </w:num>
  <w:num w:numId="19">
    <w:abstractNumId w:val="16"/>
  </w:num>
  <w:num w:numId="20">
    <w:abstractNumId w:val="18"/>
  </w:num>
  <w:num w:numId="21">
    <w:abstractNumId w:val="8"/>
  </w:num>
  <w:num w:numId="22">
    <w:abstractNumId w:val="4"/>
  </w:num>
  <w:num w:numId="23">
    <w:abstractNumId w:val="15"/>
  </w:num>
  <w:num w:numId="24">
    <w:abstractNumId w:val="32"/>
  </w:num>
  <w:num w:numId="25">
    <w:abstractNumId w:val="29"/>
  </w:num>
  <w:num w:numId="26">
    <w:abstractNumId w:val="23"/>
  </w:num>
  <w:num w:numId="27">
    <w:abstractNumId w:val="10"/>
  </w:num>
  <w:num w:numId="28">
    <w:abstractNumId w:val="34"/>
  </w:num>
  <w:num w:numId="29">
    <w:abstractNumId w:val="26"/>
  </w:num>
  <w:num w:numId="30">
    <w:abstractNumId w:val="9"/>
  </w:num>
  <w:num w:numId="31">
    <w:abstractNumId w:val="11"/>
  </w:num>
  <w:num w:numId="32">
    <w:abstractNumId w:val="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2"/>
  </w:num>
  <w:num w:numId="36">
    <w:abstractNumId w:val="25"/>
  </w:num>
  <w:num w:numId="3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2F53"/>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76776"/>
    <w:rsid w:val="000800AC"/>
    <w:rsid w:val="00080A20"/>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1F54"/>
    <w:rsid w:val="000921BF"/>
    <w:rsid w:val="00092253"/>
    <w:rsid w:val="000925D3"/>
    <w:rsid w:val="000929FF"/>
    <w:rsid w:val="00093FB4"/>
    <w:rsid w:val="00093FC7"/>
    <w:rsid w:val="000953E2"/>
    <w:rsid w:val="00095BB9"/>
    <w:rsid w:val="0009663D"/>
    <w:rsid w:val="000A0A85"/>
    <w:rsid w:val="000A1262"/>
    <w:rsid w:val="000A26B8"/>
    <w:rsid w:val="000A2D61"/>
    <w:rsid w:val="000A3F90"/>
    <w:rsid w:val="000A4554"/>
    <w:rsid w:val="000A45FD"/>
    <w:rsid w:val="000A4E44"/>
    <w:rsid w:val="000A556A"/>
    <w:rsid w:val="000A76EC"/>
    <w:rsid w:val="000A77ED"/>
    <w:rsid w:val="000A7BFC"/>
    <w:rsid w:val="000B020C"/>
    <w:rsid w:val="000B0370"/>
    <w:rsid w:val="000B0ACA"/>
    <w:rsid w:val="000B5179"/>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6CC6"/>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9C0"/>
    <w:rsid w:val="00100C6D"/>
    <w:rsid w:val="00100DDD"/>
    <w:rsid w:val="001023CC"/>
    <w:rsid w:val="00102D65"/>
    <w:rsid w:val="0010308C"/>
    <w:rsid w:val="00103662"/>
    <w:rsid w:val="00103888"/>
    <w:rsid w:val="00104148"/>
    <w:rsid w:val="00107499"/>
    <w:rsid w:val="00107557"/>
    <w:rsid w:val="00111418"/>
    <w:rsid w:val="0011167C"/>
    <w:rsid w:val="00111F02"/>
    <w:rsid w:val="0011279B"/>
    <w:rsid w:val="00112B02"/>
    <w:rsid w:val="00112F09"/>
    <w:rsid w:val="00113BA0"/>
    <w:rsid w:val="00114A21"/>
    <w:rsid w:val="00115C8B"/>
    <w:rsid w:val="00115E30"/>
    <w:rsid w:val="00115F2B"/>
    <w:rsid w:val="00116127"/>
    <w:rsid w:val="00117441"/>
    <w:rsid w:val="0012006D"/>
    <w:rsid w:val="00121F4A"/>
    <w:rsid w:val="00122E4B"/>
    <w:rsid w:val="0012311D"/>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4F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BA1"/>
    <w:rsid w:val="00165105"/>
    <w:rsid w:val="001656F2"/>
    <w:rsid w:val="0016674D"/>
    <w:rsid w:val="00166794"/>
    <w:rsid w:val="00166C3F"/>
    <w:rsid w:val="00167813"/>
    <w:rsid w:val="00167816"/>
    <w:rsid w:val="0017273C"/>
    <w:rsid w:val="001732E3"/>
    <w:rsid w:val="00174E02"/>
    <w:rsid w:val="0017653A"/>
    <w:rsid w:val="00176AD0"/>
    <w:rsid w:val="001775DF"/>
    <w:rsid w:val="00183C48"/>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6D08"/>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3FC4"/>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03D"/>
    <w:rsid w:val="00260C1D"/>
    <w:rsid w:val="00261001"/>
    <w:rsid w:val="002610D1"/>
    <w:rsid w:val="00261A42"/>
    <w:rsid w:val="00261D84"/>
    <w:rsid w:val="0026232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D6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20B"/>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228A"/>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41E9"/>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6AC3"/>
    <w:rsid w:val="0033729C"/>
    <w:rsid w:val="00337941"/>
    <w:rsid w:val="00337EDC"/>
    <w:rsid w:val="003407D0"/>
    <w:rsid w:val="00340BC8"/>
    <w:rsid w:val="0034181B"/>
    <w:rsid w:val="0034219E"/>
    <w:rsid w:val="00342C51"/>
    <w:rsid w:val="00345856"/>
    <w:rsid w:val="0034595C"/>
    <w:rsid w:val="00345B79"/>
    <w:rsid w:val="00345D0F"/>
    <w:rsid w:val="0034614E"/>
    <w:rsid w:val="00346885"/>
    <w:rsid w:val="003472B3"/>
    <w:rsid w:val="00347E3E"/>
    <w:rsid w:val="0035066B"/>
    <w:rsid w:val="0035104F"/>
    <w:rsid w:val="003522BF"/>
    <w:rsid w:val="00352901"/>
    <w:rsid w:val="00355AEE"/>
    <w:rsid w:val="00355D3B"/>
    <w:rsid w:val="0035606B"/>
    <w:rsid w:val="0035623E"/>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3F7A9E"/>
    <w:rsid w:val="004002D0"/>
    <w:rsid w:val="00400E76"/>
    <w:rsid w:val="0040137F"/>
    <w:rsid w:val="00402179"/>
    <w:rsid w:val="0040278D"/>
    <w:rsid w:val="00402B2F"/>
    <w:rsid w:val="00402F25"/>
    <w:rsid w:val="00403249"/>
    <w:rsid w:val="004062CB"/>
    <w:rsid w:val="0040755B"/>
    <w:rsid w:val="004078C8"/>
    <w:rsid w:val="004102DE"/>
    <w:rsid w:val="00412696"/>
    <w:rsid w:val="00412E24"/>
    <w:rsid w:val="004130AB"/>
    <w:rsid w:val="00413D35"/>
    <w:rsid w:val="004147B1"/>
    <w:rsid w:val="0041537B"/>
    <w:rsid w:val="00416727"/>
    <w:rsid w:val="0042068A"/>
    <w:rsid w:val="00422034"/>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2EEE"/>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6A14"/>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30E"/>
    <w:rsid w:val="00487D6A"/>
    <w:rsid w:val="004911B6"/>
    <w:rsid w:val="00491C96"/>
    <w:rsid w:val="004923B6"/>
    <w:rsid w:val="00493C7B"/>
    <w:rsid w:val="00494294"/>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2CE4"/>
    <w:rsid w:val="004B3A2A"/>
    <w:rsid w:val="004B3D59"/>
    <w:rsid w:val="004B4E44"/>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4D4"/>
    <w:rsid w:val="004D36A1"/>
    <w:rsid w:val="004D37D7"/>
    <w:rsid w:val="004D4509"/>
    <w:rsid w:val="004D52DD"/>
    <w:rsid w:val="004D5A26"/>
    <w:rsid w:val="004D5A36"/>
    <w:rsid w:val="004D67A2"/>
    <w:rsid w:val="004D68F8"/>
    <w:rsid w:val="004D6D19"/>
    <w:rsid w:val="004D7F7F"/>
    <w:rsid w:val="004E11D8"/>
    <w:rsid w:val="004E197E"/>
    <w:rsid w:val="004E27D2"/>
    <w:rsid w:val="004E5E99"/>
    <w:rsid w:val="004E6E3A"/>
    <w:rsid w:val="004F0C96"/>
    <w:rsid w:val="004F0F98"/>
    <w:rsid w:val="004F1169"/>
    <w:rsid w:val="004F28A0"/>
    <w:rsid w:val="004F32E5"/>
    <w:rsid w:val="004F39A4"/>
    <w:rsid w:val="004F44C7"/>
    <w:rsid w:val="004F489F"/>
    <w:rsid w:val="004F4958"/>
    <w:rsid w:val="004F5DC5"/>
    <w:rsid w:val="004F5FD7"/>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57EDF"/>
    <w:rsid w:val="00560C00"/>
    <w:rsid w:val="00561ED1"/>
    <w:rsid w:val="00562B0A"/>
    <w:rsid w:val="00562CCE"/>
    <w:rsid w:val="00563FC3"/>
    <w:rsid w:val="0056555A"/>
    <w:rsid w:val="005657E6"/>
    <w:rsid w:val="005669D6"/>
    <w:rsid w:val="0056788F"/>
    <w:rsid w:val="00567998"/>
    <w:rsid w:val="00567EA1"/>
    <w:rsid w:val="005710D4"/>
    <w:rsid w:val="0057176B"/>
    <w:rsid w:val="00571CE4"/>
    <w:rsid w:val="00572A56"/>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A7988"/>
    <w:rsid w:val="005B0765"/>
    <w:rsid w:val="005B13E4"/>
    <w:rsid w:val="005B169C"/>
    <w:rsid w:val="005B2DD1"/>
    <w:rsid w:val="005B3882"/>
    <w:rsid w:val="005B3A49"/>
    <w:rsid w:val="005B42D8"/>
    <w:rsid w:val="005B6ADF"/>
    <w:rsid w:val="005B773D"/>
    <w:rsid w:val="005B77C2"/>
    <w:rsid w:val="005B7C5D"/>
    <w:rsid w:val="005C02B5"/>
    <w:rsid w:val="005C0821"/>
    <w:rsid w:val="005C0828"/>
    <w:rsid w:val="005C0F84"/>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2CF4"/>
    <w:rsid w:val="005F396F"/>
    <w:rsid w:val="005F487C"/>
    <w:rsid w:val="005F53A4"/>
    <w:rsid w:val="005F5FE1"/>
    <w:rsid w:val="005F62B2"/>
    <w:rsid w:val="005F6B71"/>
    <w:rsid w:val="005F715E"/>
    <w:rsid w:val="006010BE"/>
    <w:rsid w:val="006010DA"/>
    <w:rsid w:val="006017AB"/>
    <w:rsid w:val="00604AC3"/>
    <w:rsid w:val="00605865"/>
    <w:rsid w:val="006079AA"/>
    <w:rsid w:val="00607B9A"/>
    <w:rsid w:val="006113DA"/>
    <w:rsid w:val="00611613"/>
    <w:rsid w:val="00611DC1"/>
    <w:rsid w:val="006124AE"/>
    <w:rsid w:val="00613655"/>
    <w:rsid w:val="006144EE"/>
    <w:rsid w:val="00614878"/>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1BC"/>
    <w:rsid w:val="00637475"/>
    <w:rsid w:val="0064393B"/>
    <w:rsid w:val="006439A1"/>
    <w:rsid w:val="00644375"/>
    <w:rsid w:val="00644A5C"/>
    <w:rsid w:val="00644E04"/>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67A2D"/>
    <w:rsid w:val="0067174C"/>
    <w:rsid w:val="006718FB"/>
    <w:rsid w:val="00671FDF"/>
    <w:rsid w:val="006720F3"/>
    <w:rsid w:val="00672744"/>
    <w:rsid w:val="00673695"/>
    <w:rsid w:val="0067369D"/>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0DE5"/>
    <w:rsid w:val="006A1047"/>
    <w:rsid w:val="006A11C8"/>
    <w:rsid w:val="006A2CF3"/>
    <w:rsid w:val="006A2D34"/>
    <w:rsid w:val="006A2EDE"/>
    <w:rsid w:val="006A2EFB"/>
    <w:rsid w:val="006A32B6"/>
    <w:rsid w:val="006A3BAA"/>
    <w:rsid w:val="006A3D7A"/>
    <w:rsid w:val="006A4178"/>
    <w:rsid w:val="006A4193"/>
    <w:rsid w:val="006A4523"/>
    <w:rsid w:val="006A553A"/>
    <w:rsid w:val="006A79C3"/>
    <w:rsid w:val="006B004E"/>
    <w:rsid w:val="006B0198"/>
    <w:rsid w:val="006B0F92"/>
    <w:rsid w:val="006B12E8"/>
    <w:rsid w:val="006B1C19"/>
    <w:rsid w:val="006B31E7"/>
    <w:rsid w:val="006B65D4"/>
    <w:rsid w:val="006B79E4"/>
    <w:rsid w:val="006B7A58"/>
    <w:rsid w:val="006C0F87"/>
    <w:rsid w:val="006C1BCA"/>
    <w:rsid w:val="006C26B3"/>
    <w:rsid w:val="006C2FEE"/>
    <w:rsid w:val="006C339C"/>
    <w:rsid w:val="006C50B1"/>
    <w:rsid w:val="006C50C2"/>
    <w:rsid w:val="006C563A"/>
    <w:rsid w:val="006C6C8C"/>
    <w:rsid w:val="006C6E1A"/>
    <w:rsid w:val="006D24C4"/>
    <w:rsid w:val="006D271A"/>
    <w:rsid w:val="006D27EF"/>
    <w:rsid w:val="006D425C"/>
    <w:rsid w:val="006D52D1"/>
    <w:rsid w:val="006D5F9D"/>
    <w:rsid w:val="006D6C17"/>
    <w:rsid w:val="006D77A2"/>
    <w:rsid w:val="006D7C28"/>
    <w:rsid w:val="006E013D"/>
    <w:rsid w:val="006E1056"/>
    <w:rsid w:val="006E3A2A"/>
    <w:rsid w:val="006E3C4C"/>
    <w:rsid w:val="006E4BD4"/>
    <w:rsid w:val="006E4E2A"/>
    <w:rsid w:val="006E5809"/>
    <w:rsid w:val="006E5950"/>
    <w:rsid w:val="006E62F0"/>
    <w:rsid w:val="006E65C0"/>
    <w:rsid w:val="006E6627"/>
    <w:rsid w:val="006E6A85"/>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37D2"/>
    <w:rsid w:val="00705087"/>
    <w:rsid w:val="007050B1"/>
    <w:rsid w:val="00705527"/>
    <w:rsid w:val="0070587F"/>
    <w:rsid w:val="00706D45"/>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5F5C"/>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C6C"/>
    <w:rsid w:val="00797D59"/>
    <w:rsid w:val="007A0692"/>
    <w:rsid w:val="007A078A"/>
    <w:rsid w:val="007A082B"/>
    <w:rsid w:val="007A0A0E"/>
    <w:rsid w:val="007A0F56"/>
    <w:rsid w:val="007A1303"/>
    <w:rsid w:val="007A1A1A"/>
    <w:rsid w:val="007A2C90"/>
    <w:rsid w:val="007A30E9"/>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73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27BC"/>
    <w:rsid w:val="007E5125"/>
    <w:rsid w:val="007E5DB4"/>
    <w:rsid w:val="007E5EC6"/>
    <w:rsid w:val="007E6334"/>
    <w:rsid w:val="007E64B6"/>
    <w:rsid w:val="007E72DF"/>
    <w:rsid w:val="007F0617"/>
    <w:rsid w:val="007F089C"/>
    <w:rsid w:val="007F09BB"/>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7C"/>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1286"/>
    <w:rsid w:val="00823390"/>
    <w:rsid w:val="00824C4E"/>
    <w:rsid w:val="00826125"/>
    <w:rsid w:val="00826F38"/>
    <w:rsid w:val="00830D70"/>
    <w:rsid w:val="00831969"/>
    <w:rsid w:val="0083380F"/>
    <w:rsid w:val="00833E4C"/>
    <w:rsid w:val="00834316"/>
    <w:rsid w:val="00834CD3"/>
    <w:rsid w:val="00834EFD"/>
    <w:rsid w:val="00835CB5"/>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874"/>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688"/>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6BF9"/>
    <w:rsid w:val="008B7FFE"/>
    <w:rsid w:val="008C0063"/>
    <w:rsid w:val="008C0446"/>
    <w:rsid w:val="008C0D98"/>
    <w:rsid w:val="008C2B3C"/>
    <w:rsid w:val="008C41A7"/>
    <w:rsid w:val="008C5283"/>
    <w:rsid w:val="008C6F34"/>
    <w:rsid w:val="008C7108"/>
    <w:rsid w:val="008C7571"/>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C30"/>
    <w:rsid w:val="008F5F96"/>
    <w:rsid w:val="008F617F"/>
    <w:rsid w:val="008F7258"/>
    <w:rsid w:val="008F7752"/>
    <w:rsid w:val="0090174A"/>
    <w:rsid w:val="00901BB1"/>
    <w:rsid w:val="00902E52"/>
    <w:rsid w:val="009036B3"/>
    <w:rsid w:val="0090533B"/>
    <w:rsid w:val="00905619"/>
    <w:rsid w:val="0090620F"/>
    <w:rsid w:val="00906D07"/>
    <w:rsid w:val="009071FE"/>
    <w:rsid w:val="00907761"/>
    <w:rsid w:val="009077A0"/>
    <w:rsid w:val="00907A46"/>
    <w:rsid w:val="00910076"/>
    <w:rsid w:val="00910C28"/>
    <w:rsid w:val="009117DC"/>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3B3"/>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4DBE"/>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0F91"/>
    <w:rsid w:val="009916D2"/>
    <w:rsid w:val="009917E9"/>
    <w:rsid w:val="009918B3"/>
    <w:rsid w:val="009918B7"/>
    <w:rsid w:val="009918C6"/>
    <w:rsid w:val="0099229C"/>
    <w:rsid w:val="00994158"/>
    <w:rsid w:val="00994E0F"/>
    <w:rsid w:val="00994E5F"/>
    <w:rsid w:val="009959DB"/>
    <w:rsid w:val="00995C9F"/>
    <w:rsid w:val="00996BD2"/>
    <w:rsid w:val="0099752D"/>
    <w:rsid w:val="0099791A"/>
    <w:rsid w:val="00997C2A"/>
    <w:rsid w:val="009A0358"/>
    <w:rsid w:val="009A0461"/>
    <w:rsid w:val="009A04A4"/>
    <w:rsid w:val="009A0754"/>
    <w:rsid w:val="009A0E2A"/>
    <w:rsid w:val="009A28A2"/>
    <w:rsid w:val="009A2D33"/>
    <w:rsid w:val="009A3B2B"/>
    <w:rsid w:val="009A5191"/>
    <w:rsid w:val="009A593A"/>
    <w:rsid w:val="009A5FBB"/>
    <w:rsid w:val="009A7A55"/>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CB6"/>
    <w:rsid w:val="009D1378"/>
    <w:rsid w:val="009D1780"/>
    <w:rsid w:val="009D2384"/>
    <w:rsid w:val="009D2F3C"/>
    <w:rsid w:val="009D3240"/>
    <w:rsid w:val="009D3A6E"/>
    <w:rsid w:val="009D6087"/>
    <w:rsid w:val="009D61D9"/>
    <w:rsid w:val="009D624D"/>
    <w:rsid w:val="009D66C3"/>
    <w:rsid w:val="009D6AD5"/>
    <w:rsid w:val="009D7223"/>
    <w:rsid w:val="009E0AB4"/>
    <w:rsid w:val="009E0E14"/>
    <w:rsid w:val="009E10C7"/>
    <w:rsid w:val="009E2921"/>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A"/>
    <w:rsid w:val="009F6D34"/>
    <w:rsid w:val="009F74A2"/>
    <w:rsid w:val="009F7BB0"/>
    <w:rsid w:val="00A0054B"/>
    <w:rsid w:val="00A0179F"/>
    <w:rsid w:val="00A01B7D"/>
    <w:rsid w:val="00A036C5"/>
    <w:rsid w:val="00A03AD2"/>
    <w:rsid w:val="00A05946"/>
    <w:rsid w:val="00A05DA0"/>
    <w:rsid w:val="00A073A0"/>
    <w:rsid w:val="00A07D84"/>
    <w:rsid w:val="00A07F09"/>
    <w:rsid w:val="00A10336"/>
    <w:rsid w:val="00A10CE2"/>
    <w:rsid w:val="00A13703"/>
    <w:rsid w:val="00A13811"/>
    <w:rsid w:val="00A15332"/>
    <w:rsid w:val="00A153D6"/>
    <w:rsid w:val="00A15C42"/>
    <w:rsid w:val="00A1658E"/>
    <w:rsid w:val="00A16D17"/>
    <w:rsid w:val="00A16DF1"/>
    <w:rsid w:val="00A17302"/>
    <w:rsid w:val="00A17A17"/>
    <w:rsid w:val="00A20B1F"/>
    <w:rsid w:val="00A20E85"/>
    <w:rsid w:val="00A21050"/>
    <w:rsid w:val="00A22536"/>
    <w:rsid w:val="00A23597"/>
    <w:rsid w:val="00A235D0"/>
    <w:rsid w:val="00A24131"/>
    <w:rsid w:val="00A2544E"/>
    <w:rsid w:val="00A27A7F"/>
    <w:rsid w:val="00A31BF8"/>
    <w:rsid w:val="00A31CEA"/>
    <w:rsid w:val="00A3276A"/>
    <w:rsid w:val="00A349D2"/>
    <w:rsid w:val="00A34C05"/>
    <w:rsid w:val="00A3511D"/>
    <w:rsid w:val="00A35492"/>
    <w:rsid w:val="00A4044E"/>
    <w:rsid w:val="00A4071A"/>
    <w:rsid w:val="00A40951"/>
    <w:rsid w:val="00A41E46"/>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425"/>
    <w:rsid w:val="00A85CB7"/>
    <w:rsid w:val="00A85D62"/>
    <w:rsid w:val="00A8620F"/>
    <w:rsid w:val="00A8652F"/>
    <w:rsid w:val="00A86AAB"/>
    <w:rsid w:val="00A86D49"/>
    <w:rsid w:val="00A8769A"/>
    <w:rsid w:val="00A878A8"/>
    <w:rsid w:val="00A87B22"/>
    <w:rsid w:val="00A90FF4"/>
    <w:rsid w:val="00A92E9F"/>
    <w:rsid w:val="00A92EC0"/>
    <w:rsid w:val="00A92EED"/>
    <w:rsid w:val="00A93E0A"/>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999"/>
    <w:rsid w:val="00AB5F30"/>
    <w:rsid w:val="00AB61E4"/>
    <w:rsid w:val="00AB6BE3"/>
    <w:rsid w:val="00AB7AAA"/>
    <w:rsid w:val="00AC2197"/>
    <w:rsid w:val="00AC37C3"/>
    <w:rsid w:val="00AC3E65"/>
    <w:rsid w:val="00AC420C"/>
    <w:rsid w:val="00AC535B"/>
    <w:rsid w:val="00AC5BA4"/>
    <w:rsid w:val="00AC5F6A"/>
    <w:rsid w:val="00AD0B3C"/>
    <w:rsid w:val="00AD0FC3"/>
    <w:rsid w:val="00AD18B8"/>
    <w:rsid w:val="00AD1CC0"/>
    <w:rsid w:val="00AD22B5"/>
    <w:rsid w:val="00AD2718"/>
    <w:rsid w:val="00AD2900"/>
    <w:rsid w:val="00AD33D3"/>
    <w:rsid w:val="00AD3DB4"/>
    <w:rsid w:val="00AD3E16"/>
    <w:rsid w:val="00AD5133"/>
    <w:rsid w:val="00AD5712"/>
    <w:rsid w:val="00AD6AC5"/>
    <w:rsid w:val="00AD76A1"/>
    <w:rsid w:val="00AE0CDF"/>
    <w:rsid w:val="00AE1C92"/>
    <w:rsid w:val="00AE2D36"/>
    <w:rsid w:val="00AE48E8"/>
    <w:rsid w:val="00AE5466"/>
    <w:rsid w:val="00AE7F20"/>
    <w:rsid w:val="00AF0BFB"/>
    <w:rsid w:val="00AF0E7C"/>
    <w:rsid w:val="00AF196E"/>
    <w:rsid w:val="00AF1F04"/>
    <w:rsid w:val="00AF246D"/>
    <w:rsid w:val="00AF2612"/>
    <w:rsid w:val="00AF335D"/>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451D"/>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758"/>
    <w:rsid w:val="00B47889"/>
    <w:rsid w:val="00B47D0D"/>
    <w:rsid w:val="00B52B7D"/>
    <w:rsid w:val="00B531D2"/>
    <w:rsid w:val="00B537D8"/>
    <w:rsid w:val="00B53CCA"/>
    <w:rsid w:val="00B54441"/>
    <w:rsid w:val="00B54A5F"/>
    <w:rsid w:val="00B54CAF"/>
    <w:rsid w:val="00B560C2"/>
    <w:rsid w:val="00B563A9"/>
    <w:rsid w:val="00B56409"/>
    <w:rsid w:val="00B56F9B"/>
    <w:rsid w:val="00B600F3"/>
    <w:rsid w:val="00B63E6B"/>
    <w:rsid w:val="00B64099"/>
    <w:rsid w:val="00B643D6"/>
    <w:rsid w:val="00B64919"/>
    <w:rsid w:val="00B65016"/>
    <w:rsid w:val="00B658B0"/>
    <w:rsid w:val="00B66585"/>
    <w:rsid w:val="00B667C6"/>
    <w:rsid w:val="00B66BC8"/>
    <w:rsid w:val="00B677BC"/>
    <w:rsid w:val="00B67B71"/>
    <w:rsid w:val="00B71F08"/>
    <w:rsid w:val="00B73838"/>
    <w:rsid w:val="00B7421A"/>
    <w:rsid w:val="00B74366"/>
    <w:rsid w:val="00B75CBE"/>
    <w:rsid w:val="00B75F20"/>
    <w:rsid w:val="00B762FD"/>
    <w:rsid w:val="00B76459"/>
    <w:rsid w:val="00B76BBE"/>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D755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A9"/>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2C13"/>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47E62"/>
    <w:rsid w:val="00C50570"/>
    <w:rsid w:val="00C50A2B"/>
    <w:rsid w:val="00C5136F"/>
    <w:rsid w:val="00C51671"/>
    <w:rsid w:val="00C51673"/>
    <w:rsid w:val="00C5280A"/>
    <w:rsid w:val="00C52849"/>
    <w:rsid w:val="00C5401F"/>
    <w:rsid w:val="00C54922"/>
    <w:rsid w:val="00C55FE8"/>
    <w:rsid w:val="00C565D9"/>
    <w:rsid w:val="00C56CA6"/>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0A0"/>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3C9D"/>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0989"/>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0F4"/>
    <w:rsid w:val="00D01E69"/>
    <w:rsid w:val="00D02472"/>
    <w:rsid w:val="00D02F72"/>
    <w:rsid w:val="00D0377B"/>
    <w:rsid w:val="00D06772"/>
    <w:rsid w:val="00D07241"/>
    <w:rsid w:val="00D07CFB"/>
    <w:rsid w:val="00D10889"/>
    <w:rsid w:val="00D10AB0"/>
    <w:rsid w:val="00D12402"/>
    <w:rsid w:val="00D12EE7"/>
    <w:rsid w:val="00D1373C"/>
    <w:rsid w:val="00D163AD"/>
    <w:rsid w:val="00D16B19"/>
    <w:rsid w:val="00D16BAD"/>
    <w:rsid w:val="00D172B8"/>
    <w:rsid w:val="00D1735B"/>
    <w:rsid w:val="00D17702"/>
    <w:rsid w:val="00D17C3D"/>
    <w:rsid w:val="00D20E91"/>
    <w:rsid w:val="00D21B17"/>
    <w:rsid w:val="00D21C8E"/>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6DE7"/>
    <w:rsid w:val="00D37494"/>
    <w:rsid w:val="00D3789A"/>
    <w:rsid w:val="00D407B7"/>
    <w:rsid w:val="00D409B3"/>
    <w:rsid w:val="00D41B84"/>
    <w:rsid w:val="00D41E2D"/>
    <w:rsid w:val="00D42588"/>
    <w:rsid w:val="00D4287D"/>
    <w:rsid w:val="00D42957"/>
    <w:rsid w:val="00D430B0"/>
    <w:rsid w:val="00D446E7"/>
    <w:rsid w:val="00D47015"/>
    <w:rsid w:val="00D47265"/>
    <w:rsid w:val="00D47500"/>
    <w:rsid w:val="00D4793C"/>
    <w:rsid w:val="00D50E95"/>
    <w:rsid w:val="00D579EF"/>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A95"/>
    <w:rsid w:val="00D81AD1"/>
    <w:rsid w:val="00D82CB3"/>
    <w:rsid w:val="00D82FC0"/>
    <w:rsid w:val="00D8322A"/>
    <w:rsid w:val="00D83C17"/>
    <w:rsid w:val="00D84657"/>
    <w:rsid w:val="00D84B5C"/>
    <w:rsid w:val="00D84EC4"/>
    <w:rsid w:val="00D85023"/>
    <w:rsid w:val="00D8541E"/>
    <w:rsid w:val="00D85885"/>
    <w:rsid w:val="00D8720F"/>
    <w:rsid w:val="00D87527"/>
    <w:rsid w:val="00D87652"/>
    <w:rsid w:val="00D87E5B"/>
    <w:rsid w:val="00D905C2"/>
    <w:rsid w:val="00D91544"/>
    <w:rsid w:val="00D91EFC"/>
    <w:rsid w:val="00D92D08"/>
    <w:rsid w:val="00D931C8"/>
    <w:rsid w:val="00D9372E"/>
    <w:rsid w:val="00D938BE"/>
    <w:rsid w:val="00D9392E"/>
    <w:rsid w:val="00D947F0"/>
    <w:rsid w:val="00D955B9"/>
    <w:rsid w:val="00D96217"/>
    <w:rsid w:val="00D963CC"/>
    <w:rsid w:val="00DA0168"/>
    <w:rsid w:val="00DA22D8"/>
    <w:rsid w:val="00DA2D95"/>
    <w:rsid w:val="00DA3A4F"/>
    <w:rsid w:val="00DA42C0"/>
    <w:rsid w:val="00DA50D4"/>
    <w:rsid w:val="00DA52A2"/>
    <w:rsid w:val="00DA57B0"/>
    <w:rsid w:val="00DA7AD7"/>
    <w:rsid w:val="00DA7E2F"/>
    <w:rsid w:val="00DB0C0B"/>
    <w:rsid w:val="00DB0C42"/>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50B"/>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584F"/>
    <w:rsid w:val="00E066DF"/>
    <w:rsid w:val="00E06CEA"/>
    <w:rsid w:val="00E07128"/>
    <w:rsid w:val="00E073C2"/>
    <w:rsid w:val="00E0767C"/>
    <w:rsid w:val="00E10AC3"/>
    <w:rsid w:val="00E10C25"/>
    <w:rsid w:val="00E1123F"/>
    <w:rsid w:val="00E12581"/>
    <w:rsid w:val="00E12D1C"/>
    <w:rsid w:val="00E1398D"/>
    <w:rsid w:val="00E14266"/>
    <w:rsid w:val="00E14307"/>
    <w:rsid w:val="00E15911"/>
    <w:rsid w:val="00E16412"/>
    <w:rsid w:val="00E165DD"/>
    <w:rsid w:val="00E168A7"/>
    <w:rsid w:val="00E16A98"/>
    <w:rsid w:val="00E17278"/>
    <w:rsid w:val="00E2036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39EF"/>
    <w:rsid w:val="00E34622"/>
    <w:rsid w:val="00E34657"/>
    <w:rsid w:val="00E34706"/>
    <w:rsid w:val="00E35537"/>
    <w:rsid w:val="00E36F7D"/>
    <w:rsid w:val="00E374FD"/>
    <w:rsid w:val="00E406F5"/>
    <w:rsid w:val="00E4180B"/>
    <w:rsid w:val="00E43304"/>
    <w:rsid w:val="00E43ABE"/>
    <w:rsid w:val="00E44057"/>
    <w:rsid w:val="00E44438"/>
    <w:rsid w:val="00E4446A"/>
    <w:rsid w:val="00E445BD"/>
    <w:rsid w:val="00E44E71"/>
    <w:rsid w:val="00E46673"/>
    <w:rsid w:val="00E47884"/>
    <w:rsid w:val="00E47A5F"/>
    <w:rsid w:val="00E506E7"/>
    <w:rsid w:val="00E507A5"/>
    <w:rsid w:val="00E50851"/>
    <w:rsid w:val="00E51A57"/>
    <w:rsid w:val="00E528D2"/>
    <w:rsid w:val="00E5453E"/>
    <w:rsid w:val="00E54E89"/>
    <w:rsid w:val="00E552CC"/>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4B41"/>
    <w:rsid w:val="00E74C7A"/>
    <w:rsid w:val="00E75B53"/>
    <w:rsid w:val="00E76251"/>
    <w:rsid w:val="00E76F52"/>
    <w:rsid w:val="00E76FA6"/>
    <w:rsid w:val="00E777E8"/>
    <w:rsid w:val="00E7785D"/>
    <w:rsid w:val="00E81C14"/>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2416"/>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5294"/>
    <w:rsid w:val="00EA592F"/>
    <w:rsid w:val="00EA6C56"/>
    <w:rsid w:val="00EA7B1A"/>
    <w:rsid w:val="00EB02F9"/>
    <w:rsid w:val="00EB0C63"/>
    <w:rsid w:val="00EB0DF0"/>
    <w:rsid w:val="00EB1A2C"/>
    <w:rsid w:val="00EB1DDA"/>
    <w:rsid w:val="00EB2513"/>
    <w:rsid w:val="00EB277C"/>
    <w:rsid w:val="00EB354C"/>
    <w:rsid w:val="00EB36A4"/>
    <w:rsid w:val="00EB381B"/>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EF9"/>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ABD"/>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1A1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66E"/>
    <w:rsid w:val="00F12C08"/>
    <w:rsid w:val="00F12CDC"/>
    <w:rsid w:val="00F13E45"/>
    <w:rsid w:val="00F147C6"/>
    <w:rsid w:val="00F15830"/>
    <w:rsid w:val="00F17D4D"/>
    <w:rsid w:val="00F20933"/>
    <w:rsid w:val="00F21705"/>
    <w:rsid w:val="00F22774"/>
    <w:rsid w:val="00F231FC"/>
    <w:rsid w:val="00F24AB7"/>
    <w:rsid w:val="00F2518D"/>
    <w:rsid w:val="00F25211"/>
    <w:rsid w:val="00F2567E"/>
    <w:rsid w:val="00F25E84"/>
    <w:rsid w:val="00F26068"/>
    <w:rsid w:val="00F2706D"/>
    <w:rsid w:val="00F2723F"/>
    <w:rsid w:val="00F27ADB"/>
    <w:rsid w:val="00F30E44"/>
    <w:rsid w:val="00F31178"/>
    <w:rsid w:val="00F325F9"/>
    <w:rsid w:val="00F32971"/>
    <w:rsid w:val="00F33A7A"/>
    <w:rsid w:val="00F3400B"/>
    <w:rsid w:val="00F35C44"/>
    <w:rsid w:val="00F36DEE"/>
    <w:rsid w:val="00F37B6F"/>
    <w:rsid w:val="00F40C05"/>
    <w:rsid w:val="00F40E86"/>
    <w:rsid w:val="00F40E92"/>
    <w:rsid w:val="00F42168"/>
    <w:rsid w:val="00F42365"/>
    <w:rsid w:val="00F425B3"/>
    <w:rsid w:val="00F448C5"/>
    <w:rsid w:val="00F44C78"/>
    <w:rsid w:val="00F44F38"/>
    <w:rsid w:val="00F452C0"/>
    <w:rsid w:val="00F459E6"/>
    <w:rsid w:val="00F465D8"/>
    <w:rsid w:val="00F52739"/>
    <w:rsid w:val="00F53104"/>
    <w:rsid w:val="00F537FF"/>
    <w:rsid w:val="00F53C70"/>
    <w:rsid w:val="00F55309"/>
    <w:rsid w:val="00F55C7C"/>
    <w:rsid w:val="00F55DD8"/>
    <w:rsid w:val="00F562A9"/>
    <w:rsid w:val="00F56E00"/>
    <w:rsid w:val="00F56E0D"/>
    <w:rsid w:val="00F60C62"/>
    <w:rsid w:val="00F6300E"/>
    <w:rsid w:val="00F6301A"/>
    <w:rsid w:val="00F63564"/>
    <w:rsid w:val="00F63F09"/>
    <w:rsid w:val="00F645AF"/>
    <w:rsid w:val="00F650EC"/>
    <w:rsid w:val="00F66A0E"/>
    <w:rsid w:val="00F66BB5"/>
    <w:rsid w:val="00F66BC9"/>
    <w:rsid w:val="00F67946"/>
    <w:rsid w:val="00F72B99"/>
    <w:rsid w:val="00F72CCD"/>
    <w:rsid w:val="00F72E9F"/>
    <w:rsid w:val="00F73166"/>
    <w:rsid w:val="00F73528"/>
    <w:rsid w:val="00F736F9"/>
    <w:rsid w:val="00F739E9"/>
    <w:rsid w:val="00F7525C"/>
    <w:rsid w:val="00F778B2"/>
    <w:rsid w:val="00F81620"/>
    <w:rsid w:val="00F84240"/>
    <w:rsid w:val="00F84865"/>
    <w:rsid w:val="00F849C5"/>
    <w:rsid w:val="00F851AF"/>
    <w:rsid w:val="00F85237"/>
    <w:rsid w:val="00F8564F"/>
    <w:rsid w:val="00F8609D"/>
    <w:rsid w:val="00F86AC2"/>
    <w:rsid w:val="00F86DF7"/>
    <w:rsid w:val="00F878C9"/>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4CDF"/>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399"/>
    <w:rsid w:val="00FE3629"/>
    <w:rsid w:val="00FE38A6"/>
    <w:rsid w:val="00FE3975"/>
    <w:rsid w:val="00FE45B9"/>
    <w:rsid w:val="00FE4790"/>
    <w:rsid w:val="00FE49E3"/>
    <w:rsid w:val="00FE4E1B"/>
    <w:rsid w:val="00FE562B"/>
    <w:rsid w:val="00FE576E"/>
    <w:rsid w:val="00FE6243"/>
    <w:rsid w:val="00FE689A"/>
    <w:rsid w:val="00FE7171"/>
    <w:rsid w:val="00FE7777"/>
    <w:rsid w:val="00FE7904"/>
    <w:rsid w:val="00FE79C6"/>
    <w:rsid w:val="00FF07D3"/>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9117D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5012480">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2630399">
      <w:bodyDiv w:val="1"/>
      <w:marLeft w:val="0"/>
      <w:marRight w:val="0"/>
      <w:marTop w:val="0"/>
      <w:marBottom w:val="0"/>
      <w:divBdr>
        <w:top w:val="none" w:sz="0" w:space="0" w:color="auto"/>
        <w:left w:val="none" w:sz="0" w:space="0" w:color="auto"/>
        <w:bottom w:val="none" w:sz="0" w:space="0" w:color="auto"/>
        <w:right w:val="none" w:sz="0" w:space="0" w:color="auto"/>
      </w:divBdr>
    </w:div>
    <w:div w:id="11044064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0971740">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2399427">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3006401">
      <w:bodyDiv w:val="1"/>
      <w:marLeft w:val="0"/>
      <w:marRight w:val="0"/>
      <w:marTop w:val="0"/>
      <w:marBottom w:val="0"/>
      <w:divBdr>
        <w:top w:val="none" w:sz="0" w:space="0" w:color="auto"/>
        <w:left w:val="none" w:sz="0" w:space="0" w:color="auto"/>
        <w:bottom w:val="none" w:sz="0" w:space="0" w:color="auto"/>
        <w:right w:val="none" w:sz="0" w:space="0" w:color="auto"/>
      </w:divBdr>
    </w:div>
    <w:div w:id="286736417">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2025295">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5326624">
      <w:bodyDiv w:val="1"/>
      <w:marLeft w:val="0"/>
      <w:marRight w:val="0"/>
      <w:marTop w:val="0"/>
      <w:marBottom w:val="0"/>
      <w:divBdr>
        <w:top w:val="none" w:sz="0" w:space="0" w:color="auto"/>
        <w:left w:val="none" w:sz="0" w:space="0" w:color="auto"/>
        <w:bottom w:val="none" w:sz="0" w:space="0" w:color="auto"/>
        <w:right w:val="none" w:sz="0" w:space="0" w:color="auto"/>
      </w:divBdr>
    </w:div>
    <w:div w:id="368183527">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905307">
      <w:bodyDiv w:val="1"/>
      <w:marLeft w:val="0"/>
      <w:marRight w:val="0"/>
      <w:marTop w:val="0"/>
      <w:marBottom w:val="0"/>
      <w:divBdr>
        <w:top w:val="none" w:sz="0" w:space="0" w:color="auto"/>
        <w:left w:val="none" w:sz="0" w:space="0" w:color="auto"/>
        <w:bottom w:val="none" w:sz="0" w:space="0" w:color="auto"/>
        <w:right w:val="none" w:sz="0" w:space="0" w:color="auto"/>
      </w:divBdr>
    </w:div>
    <w:div w:id="391274881">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640994">
      <w:bodyDiv w:val="1"/>
      <w:marLeft w:val="0"/>
      <w:marRight w:val="0"/>
      <w:marTop w:val="0"/>
      <w:marBottom w:val="0"/>
      <w:divBdr>
        <w:top w:val="none" w:sz="0" w:space="0" w:color="auto"/>
        <w:left w:val="none" w:sz="0" w:space="0" w:color="auto"/>
        <w:bottom w:val="none" w:sz="0" w:space="0" w:color="auto"/>
        <w:right w:val="none" w:sz="0" w:space="0" w:color="auto"/>
      </w:divBdr>
    </w:div>
    <w:div w:id="475293340">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87213210">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0801284">
      <w:bodyDiv w:val="1"/>
      <w:marLeft w:val="0"/>
      <w:marRight w:val="0"/>
      <w:marTop w:val="0"/>
      <w:marBottom w:val="0"/>
      <w:divBdr>
        <w:top w:val="none" w:sz="0" w:space="0" w:color="auto"/>
        <w:left w:val="none" w:sz="0" w:space="0" w:color="auto"/>
        <w:bottom w:val="none" w:sz="0" w:space="0" w:color="auto"/>
        <w:right w:val="none" w:sz="0" w:space="0" w:color="auto"/>
      </w:divBdr>
    </w:div>
    <w:div w:id="511604494">
      <w:bodyDiv w:val="1"/>
      <w:marLeft w:val="0"/>
      <w:marRight w:val="0"/>
      <w:marTop w:val="0"/>
      <w:marBottom w:val="0"/>
      <w:divBdr>
        <w:top w:val="none" w:sz="0" w:space="0" w:color="auto"/>
        <w:left w:val="none" w:sz="0" w:space="0" w:color="auto"/>
        <w:bottom w:val="none" w:sz="0" w:space="0" w:color="auto"/>
        <w:right w:val="none" w:sz="0" w:space="0" w:color="auto"/>
      </w:divBdr>
    </w:div>
    <w:div w:id="512185181">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330739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273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109679">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5817131">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0768886">
      <w:bodyDiv w:val="1"/>
      <w:marLeft w:val="0"/>
      <w:marRight w:val="0"/>
      <w:marTop w:val="0"/>
      <w:marBottom w:val="0"/>
      <w:divBdr>
        <w:top w:val="none" w:sz="0" w:space="0" w:color="auto"/>
        <w:left w:val="none" w:sz="0" w:space="0" w:color="auto"/>
        <w:bottom w:val="none" w:sz="0" w:space="0" w:color="auto"/>
        <w:right w:val="none" w:sz="0" w:space="0" w:color="auto"/>
      </w:divBdr>
    </w:div>
    <w:div w:id="60635325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6639369">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2565097">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1758808">
      <w:bodyDiv w:val="1"/>
      <w:marLeft w:val="0"/>
      <w:marRight w:val="0"/>
      <w:marTop w:val="0"/>
      <w:marBottom w:val="0"/>
      <w:divBdr>
        <w:top w:val="none" w:sz="0" w:space="0" w:color="auto"/>
        <w:left w:val="none" w:sz="0" w:space="0" w:color="auto"/>
        <w:bottom w:val="none" w:sz="0" w:space="0" w:color="auto"/>
        <w:right w:val="none" w:sz="0" w:space="0" w:color="auto"/>
      </w:divBdr>
    </w:div>
    <w:div w:id="68440314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2806811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876967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492384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1178760">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707112">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144292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0156637">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5195888">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5410364">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5649286">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863621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0231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1872545">
      <w:bodyDiv w:val="1"/>
      <w:marLeft w:val="0"/>
      <w:marRight w:val="0"/>
      <w:marTop w:val="0"/>
      <w:marBottom w:val="0"/>
      <w:divBdr>
        <w:top w:val="none" w:sz="0" w:space="0" w:color="auto"/>
        <w:left w:val="none" w:sz="0" w:space="0" w:color="auto"/>
        <w:bottom w:val="none" w:sz="0" w:space="0" w:color="auto"/>
        <w:right w:val="none" w:sz="0" w:space="0" w:color="auto"/>
      </w:divBdr>
    </w:div>
    <w:div w:id="1445035933">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5169244">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39388495">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2515656">
      <w:bodyDiv w:val="1"/>
      <w:marLeft w:val="0"/>
      <w:marRight w:val="0"/>
      <w:marTop w:val="0"/>
      <w:marBottom w:val="0"/>
      <w:divBdr>
        <w:top w:val="none" w:sz="0" w:space="0" w:color="auto"/>
        <w:left w:val="none" w:sz="0" w:space="0" w:color="auto"/>
        <w:bottom w:val="none" w:sz="0" w:space="0" w:color="auto"/>
        <w:right w:val="none" w:sz="0" w:space="0" w:color="auto"/>
      </w:divBdr>
    </w:div>
    <w:div w:id="1565020915">
      <w:bodyDiv w:val="1"/>
      <w:marLeft w:val="0"/>
      <w:marRight w:val="0"/>
      <w:marTop w:val="0"/>
      <w:marBottom w:val="0"/>
      <w:divBdr>
        <w:top w:val="none" w:sz="0" w:space="0" w:color="auto"/>
        <w:left w:val="none" w:sz="0" w:space="0" w:color="auto"/>
        <w:bottom w:val="none" w:sz="0" w:space="0" w:color="auto"/>
        <w:right w:val="none" w:sz="0" w:space="0" w:color="auto"/>
      </w:divBdr>
    </w:div>
    <w:div w:id="1576355596">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762864">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0477776">
      <w:bodyDiv w:val="1"/>
      <w:marLeft w:val="0"/>
      <w:marRight w:val="0"/>
      <w:marTop w:val="0"/>
      <w:marBottom w:val="0"/>
      <w:divBdr>
        <w:top w:val="none" w:sz="0" w:space="0" w:color="auto"/>
        <w:left w:val="none" w:sz="0" w:space="0" w:color="auto"/>
        <w:bottom w:val="none" w:sz="0" w:space="0" w:color="auto"/>
        <w:right w:val="none" w:sz="0" w:space="0" w:color="auto"/>
      </w:divBdr>
    </w:div>
    <w:div w:id="1684278899">
      <w:bodyDiv w:val="1"/>
      <w:marLeft w:val="0"/>
      <w:marRight w:val="0"/>
      <w:marTop w:val="0"/>
      <w:marBottom w:val="0"/>
      <w:divBdr>
        <w:top w:val="none" w:sz="0" w:space="0" w:color="auto"/>
        <w:left w:val="none" w:sz="0" w:space="0" w:color="auto"/>
        <w:bottom w:val="none" w:sz="0" w:space="0" w:color="auto"/>
        <w:right w:val="none" w:sz="0" w:space="0" w:color="auto"/>
      </w:divBdr>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
    <w:div w:id="1699966659">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60371675">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29193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798063129">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0591987">
      <w:bodyDiv w:val="1"/>
      <w:marLeft w:val="0"/>
      <w:marRight w:val="0"/>
      <w:marTop w:val="0"/>
      <w:marBottom w:val="0"/>
      <w:divBdr>
        <w:top w:val="none" w:sz="0" w:space="0" w:color="auto"/>
        <w:left w:val="none" w:sz="0" w:space="0" w:color="auto"/>
        <w:bottom w:val="none" w:sz="0" w:space="0" w:color="auto"/>
        <w:right w:val="none" w:sz="0" w:space="0" w:color="auto"/>
      </w:divBdr>
    </w:div>
    <w:div w:id="1816794789">
      <w:bodyDiv w:val="1"/>
      <w:marLeft w:val="0"/>
      <w:marRight w:val="0"/>
      <w:marTop w:val="0"/>
      <w:marBottom w:val="0"/>
      <w:divBdr>
        <w:top w:val="none" w:sz="0" w:space="0" w:color="auto"/>
        <w:left w:val="none" w:sz="0" w:space="0" w:color="auto"/>
        <w:bottom w:val="none" w:sz="0" w:space="0" w:color="auto"/>
        <w:right w:val="none" w:sz="0" w:space="0" w:color="auto"/>
      </w:divBdr>
    </w:div>
    <w:div w:id="182577844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35367">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8925210">
      <w:bodyDiv w:val="1"/>
      <w:marLeft w:val="0"/>
      <w:marRight w:val="0"/>
      <w:marTop w:val="0"/>
      <w:marBottom w:val="0"/>
      <w:divBdr>
        <w:top w:val="none" w:sz="0" w:space="0" w:color="auto"/>
        <w:left w:val="none" w:sz="0" w:space="0" w:color="auto"/>
        <w:bottom w:val="none" w:sz="0" w:space="0" w:color="auto"/>
        <w:right w:val="none" w:sz="0" w:space="0" w:color="auto"/>
      </w:divBdr>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2756714">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404641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59414809">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6851359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298136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5305744">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453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32565128">
      <w:bodyDiv w:val="1"/>
      <w:marLeft w:val="0"/>
      <w:marRight w:val="0"/>
      <w:marTop w:val="0"/>
      <w:marBottom w:val="0"/>
      <w:divBdr>
        <w:top w:val="none" w:sz="0" w:space="0" w:color="auto"/>
        <w:left w:val="none" w:sz="0" w:space="0" w:color="auto"/>
        <w:bottom w:val="none" w:sz="0" w:space="0" w:color="auto"/>
        <w:right w:val="none" w:sz="0" w:space="0" w:color="auto"/>
      </w:divBdr>
    </w:div>
    <w:div w:id="2038580777">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48485260">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3/bdo098.pdf" TargetMode="External"/><Relationship Id="rId2" Type="http://schemas.openxmlformats.org/officeDocument/2006/relationships/hyperlink" Target="https://legislacion.edomex.gob.mx/sites/legislacion.edomex.gob.mx/files/files/pdf/ley/vig/leyvig022.pdf" TargetMode="External"/><Relationship Id="rId1" Type="http://schemas.openxmlformats.org/officeDocument/2006/relationships/hyperlink" Target="https://legislacion.edomex.gob.mx/sites/legislacion.edomex.gob.mx/files/files/pdf/ley/vig/leyvig15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3362B16-4018-4E45-B364-313E7D1D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53</Pages>
  <Words>11650</Words>
  <Characters>64075</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2019-12-11T01:19:00Z</cp:lastPrinted>
  <dcterms:created xsi:type="dcterms:W3CDTF">2023-10-24T16:39:00Z</dcterms:created>
  <dcterms:modified xsi:type="dcterms:W3CDTF">2023-11-16T19:08:00Z</dcterms:modified>
</cp:coreProperties>
</file>