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ED0" w:rsidP="00D07557" w:rsidRDefault="00BB0ED0" w14:paraId="7852A14D" w14:textId="77777777">
      <w:pPr>
        <w:spacing w:line="360" w:lineRule="auto"/>
        <w:contextualSpacing/>
        <w:jc w:val="both"/>
        <w:rPr>
          <w:rFonts w:ascii="Palatino Linotype" w:hAnsi="Palatino Linotype" w:cs="Tahoma"/>
          <w:bCs/>
          <w:sz w:val="22"/>
          <w:szCs w:val="22"/>
        </w:rPr>
      </w:pPr>
    </w:p>
    <w:p w:rsidRPr="00F6300A" w:rsidR="007E363C" w:rsidP="00D07557" w:rsidRDefault="007E363C" w14:paraId="74FF01B6" w14:textId="4B189AFA">
      <w:pPr>
        <w:spacing w:line="360" w:lineRule="auto"/>
        <w:contextualSpacing/>
        <w:jc w:val="both"/>
        <w:rPr>
          <w:rFonts w:ascii="Palatino Linotype" w:hAnsi="Palatino Linotype" w:cs="Tahoma"/>
          <w:bCs/>
          <w:sz w:val="22"/>
          <w:szCs w:val="22"/>
        </w:rPr>
      </w:pPr>
      <w:r w:rsidRPr="00F6300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6300A" w:rsidR="009A5198">
        <w:rPr>
          <w:rFonts w:ascii="Palatino Linotype" w:hAnsi="Palatino Linotype" w:cs="Tahoma"/>
          <w:bCs/>
          <w:sz w:val="22"/>
          <w:szCs w:val="22"/>
        </w:rPr>
        <w:t>quince de marzo de dos mil veintitrés</w:t>
      </w:r>
      <w:r w:rsidRPr="00F6300A" w:rsidR="00476382">
        <w:rPr>
          <w:rFonts w:ascii="Palatino Linotype" w:hAnsi="Palatino Linotype" w:cs="Tahoma"/>
          <w:bCs/>
          <w:sz w:val="22"/>
          <w:szCs w:val="22"/>
        </w:rPr>
        <w:t>.</w:t>
      </w:r>
    </w:p>
    <w:p w:rsidRPr="00F6300A" w:rsidR="007E363C" w:rsidP="00D07557" w:rsidRDefault="007E363C" w14:paraId="75F1A75D" w14:textId="77777777">
      <w:pPr>
        <w:spacing w:line="360" w:lineRule="auto"/>
        <w:contextualSpacing/>
        <w:rPr>
          <w:rFonts w:ascii="Palatino Linotype" w:hAnsi="Palatino Linotype" w:cs="Tahoma"/>
          <w:bCs/>
          <w:sz w:val="22"/>
          <w:szCs w:val="22"/>
        </w:rPr>
      </w:pPr>
    </w:p>
    <w:p w:rsidRPr="00F6300A" w:rsidR="00246BF9" w:rsidP="00D07557" w:rsidRDefault="007E363C" w14:paraId="193B95EF" w14:textId="3A55644B">
      <w:pPr>
        <w:spacing w:line="360" w:lineRule="auto"/>
        <w:contextualSpacing/>
        <w:jc w:val="both"/>
        <w:rPr>
          <w:rFonts w:ascii="Palatino Linotype" w:hAnsi="Palatino Linotype" w:cs="Tahoma"/>
          <w:b/>
          <w:sz w:val="22"/>
          <w:szCs w:val="22"/>
        </w:rPr>
      </w:pPr>
      <w:r w:rsidRPr="00F6300A">
        <w:rPr>
          <w:rFonts w:ascii="Palatino Linotype" w:hAnsi="Palatino Linotype" w:cs="Tahoma"/>
          <w:b/>
          <w:bCs/>
          <w:color w:val="0D0D0D"/>
          <w:sz w:val="22"/>
          <w:szCs w:val="22"/>
        </w:rPr>
        <w:t xml:space="preserve">VISTO </w:t>
      </w:r>
      <w:r w:rsidRPr="00F6300A">
        <w:rPr>
          <w:rFonts w:ascii="Palatino Linotype" w:hAnsi="Palatino Linotype" w:cs="Tahoma"/>
          <w:bCs/>
          <w:color w:val="0D0D0D"/>
          <w:sz w:val="22"/>
          <w:szCs w:val="22"/>
        </w:rPr>
        <w:t>el expediente conformado con motivo de los Recursos de Revisión</w:t>
      </w:r>
      <w:r w:rsidRPr="00F6300A" w:rsidR="005E099E">
        <w:rPr>
          <w:rFonts w:ascii="Palatino Linotype" w:hAnsi="Palatino Linotype"/>
          <w:b/>
          <w:sz w:val="22"/>
          <w:szCs w:val="22"/>
        </w:rPr>
        <w:t xml:space="preserve">, </w:t>
      </w:r>
      <w:r w:rsidRPr="00F6300A" w:rsidR="009A5198">
        <w:rPr>
          <w:rFonts w:ascii="Palatino Linotype" w:hAnsi="Palatino Linotype"/>
          <w:sz w:val="22"/>
          <w:szCs w:val="22"/>
        </w:rPr>
        <w:t>11506</w:t>
      </w:r>
      <w:r w:rsidRPr="00F6300A" w:rsidR="00CB4F6C">
        <w:rPr>
          <w:rFonts w:ascii="Palatino Linotype" w:hAnsi="Palatino Linotype"/>
          <w:sz w:val="22"/>
          <w:szCs w:val="22"/>
        </w:rPr>
        <w:t>/INFOEM/IP/RR/2022</w:t>
      </w:r>
      <w:r w:rsidRPr="00F6300A" w:rsidR="00051587">
        <w:rPr>
          <w:rFonts w:ascii="Palatino Linotype" w:hAnsi="Palatino Linotype"/>
          <w:sz w:val="22"/>
          <w:szCs w:val="22"/>
        </w:rPr>
        <w:t xml:space="preserve">, </w:t>
      </w:r>
      <w:r w:rsidRPr="00F6300A" w:rsidR="009A5198">
        <w:rPr>
          <w:rFonts w:ascii="Palatino Linotype" w:hAnsi="Palatino Linotype"/>
          <w:sz w:val="22"/>
          <w:szCs w:val="22"/>
        </w:rPr>
        <w:t xml:space="preserve">11507/INFOEM/IP/RR/2022, 11508/INFOEM/IP/RR/2022, 11509/INFOEM/IP/RR/2022, 11510/INFOEM/IP/RR/2022, 11511/INFOEM/IP/RR/2022, </w:t>
      </w:r>
      <w:r w:rsidRPr="00F6300A" w:rsidR="00A5420A">
        <w:rPr>
          <w:rFonts w:ascii="Palatino Linotype" w:hAnsi="Palatino Linotype"/>
          <w:sz w:val="22"/>
          <w:szCs w:val="22"/>
        </w:rPr>
        <w:t xml:space="preserve">11512/INFOEM/IP/RR/2022, </w:t>
      </w:r>
      <w:r w:rsidRPr="00F6300A" w:rsidR="009A5198">
        <w:rPr>
          <w:rFonts w:ascii="Palatino Linotype" w:hAnsi="Palatino Linotype"/>
          <w:sz w:val="22"/>
          <w:szCs w:val="22"/>
        </w:rPr>
        <w:t>11513INFOEM/IP/RR/2022, 11514/INFOEM/IP/RR/2022, 11515/INFOEM/IP/RR/2022, 11516/INFOEM/IP/RR/2022, 11517/INFOEM/IP/RR/2022,  11518/INFOEM/IP/RR/2022,  115019/INFOEM/IP/RR/2022, 11520/INFOEM/IP/RR/2022, 11521/INFOEM/IP/RR/2022, 11522/INFOEM/IP/RR/2022, 11523/INFOEM/IP/RR/2022, 11524/INFOEM/IP/RR/2022, 11525/INFOEM/IP/RR/2022, 11526/INFOEM/IP/RR/2022, 11527/INFOEM/IP/RR/2022, 11528/INFOEM/IP/RR/</w:t>
      </w:r>
      <w:r w:rsidRPr="00F6300A" w:rsidR="006515CD">
        <w:rPr>
          <w:rFonts w:ascii="Palatino Linotype" w:hAnsi="Palatino Linotype"/>
          <w:sz w:val="22"/>
          <w:szCs w:val="22"/>
        </w:rPr>
        <w:t xml:space="preserve">2022, 11529/INFOEM/IP/RR/2022, </w:t>
      </w:r>
      <w:r w:rsidRPr="00F6300A" w:rsidR="009A5198">
        <w:rPr>
          <w:rFonts w:ascii="Palatino Linotype" w:hAnsi="Palatino Linotype"/>
          <w:sz w:val="22"/>
          <w:szCs w:val="22"/>
        </w:rPr>
        <w:t>11530INFOEM/IP/RR/2022,  11531/INFOEM/IP/RR/2022, 11532/INFOEM/IP/RR/2022, 11533/INFOEM/IP/RR/2022, 11534/INFOEM/IP/RR/2022, 11535/INFOEM/IP/RR/2022, 11536/INFOEM/IP/RR/2022, 11537/INFOEM/IP/RR/2022, 11538/INFOEM/IP/RR/2022, 11539/INFOEM/IP/RR/2022, 11540/INFOEM/IP/RR/2022, 11541/INFOEM/IP/RR/2022,  11542/INFOEM/IP/RR/2022,  11543/INFOEM/IP/RR/2022, 11544/INFOEM/IP/RR/2022, 11545/INFOEM/IP/RR/2022, 11546/INFOEM/IP/RR/2022, 11547/INFOEM/IP/RR/2022, 11548/INFOEM/IP/RR/2022, 11549/INFOEM/IP/RR/2022, 11550/INFOEM/IP/RR/2022, 11551/INFOEM/IP/RR/2022, 11552/INFOEM/IP/RR/2022, 11553/INFOEM/IP/RR/2022, 11554/INFOEM/IP/RR/2022,  11555/INFOEM/IP/RR/2022, 11556/INFOEM/IP/RR/2022, 11557/INFOEM/IP/RR/2022, 11558/INFOEM/IP/RR/2022, 11559/INFOEM/IP/RR/2022, 11560/INFOEM/IP/RR/2022, 11561/INFOEM/IP/RR/2022, 11562/INFOEM/IP/RR/2022, 11563/INFOEM/IP/RR/2022, 11564/INFOEM/IP/RR/2022, 11565/INFOEM/IP/RR/</w:t>
      </w:r>
      <w:r w:rsidRPr="00F6300A" w:rsidR="00A5420A">
        <w:rPr>
          <w:rFonts w:ascii="Palatino Linotype" w:hAnsi="Palatino Linotype"/>
          <w:sz w:val="22"/>
          <w:szCs w:val="22"/>
        </w:rPr>
        <w:t>2022,  11566/INFOEM/IP/RR/2022,</w:t>
      </w:r>
      <w:r w:rsidRPr="00F6300A" w:rsidR="009A5198">
        <w:rPr>
          <w:rFonts w:ascii="Palatino Linotype" w:hAnsi="Palatino Linotype"/>
          <w:sz w:val="22"/>
          <w:szCs w:val="22"/>
        </w:rPr>
        <w:t xml:space="preserve"> 11567/INFOEM/IP/RR/2022, 11568/INFOEM/IP/RR/2022, </w:t>
      </w:r>
      <w:r w:rsidRPr="00F6300A" w:rsidR="009A5198">
        <w:rPr>
          <w:rFonts w:ascii="Palatino Linotype" w:hAnsi="Palatino Linotype"/>
          <w:sz w:val="22"/>
          <w:szCs w:val="22"/>
        </w:rPr>
        <w:lastRenderedPageBreak/>
        <w:t>11569/INFOEM/IP/RR/2022, 11570/INFOEM/IP/RR/2022, 11571/INFOEM/IP/RR/2022, 11572/INFOEM/IP/RR/2022, 11573/INFOEM/IP/RR/2022, 11574/INFOEM/IP/RR/2022, 11575/INFOEM/IP/RR/2022, 11576/INFOEM/IP/RR/2022, 11577/INFOEM/IP/RR/2</w:t>
      </w:r>
      <w:r w:rsidRPr="00F6300A" w:rsidR="00A5420A">
        <w:rPr>
          <w:rFonts w:ascii="Palatino Linotype" w:hAnsi="Palatino Linotype"/>
          <w:sz w:val="22"/>
          <w:szCs w:val="22"/>
        </w:rPr>
        <w:t xml:space="preserve">022,  11578/INFOEM/IP/RR/2022, </w:t>
      </w:r>
      <w:r w:rsidRPr="00F6300A" w:rsidR="009A5198">
        <w:rPr>
          <w:rFonts w:ascii="Palatino Linotype" w:hAnsi="Palatino Linotype"/>
          <w:sz w:val="22"/>
          <w:szCs w:val="22"/>
        </w:rPr>
        <w:t>11579/INFOEM/IP/RR/2022, 11580/INFOEM/IP/RR/2022, 11581/INFOEM/IP/RR/2022, 11582/INFOEM/IP/RR/2022, 11583/INFOEM/IP/RR/2022, 11584/INFOEM/IP/RR/2022, 11585/INFOEM/IP/RR/2022, 11586/INFOEM/IP/RR/2022, 11587/INFOEM/IP/RR/2022, 11588/INFOEM/IP/RR/2022, 11589/INFOEM/IP/RR/2022, 11590/INFOEM/IP/RR/2022, 11591/INFOEM/IP/RR/2022, 11592/INFOEM/IP/RR/2022, 11593/INFOEM/IP/RR/2022, 11594/INFOEM/IP/RR/2022, 11595/INFOEM/IP/RR/2022, 11596/INFOEM/IP/RR/2022, 11597/INFOEM/IP/RR/2022, 11598/INFOEM/IP/RR/2</w:t>
      </w:r>
      <w:r w:rsidRPr="00F6300A" w:rsidR="00A5420A">
        <w:rPr>
          <w:rFonts w:ascii="Palatino Linotype" w:hAnsi="Palatino Linotype"/>
          <w:sz w:val="22"/>
          <w:szCs w:val="22"/>
        </w:rPr>
        <w:t xml:space="preserve">022,  11599/INFOEM/IP/RR/2022, </w:t>
      </w:r>
      <w:r w:rsidRPr="00F6300A" w:rsidR="009A5198">
        <w:rPr>
          <w:rFonts w:ascii="Palatino Linotype" w:hAnsi="Palatino Linotype"/>
          <w:sz w:val="22"/>
          <w:szCs w:val="22"/>
        </w:rPr>
        <w:t>11600/INFOEM/IP/RR/2022, 11601/INFOEM/IP/RR/2022, 11602/INFOEM/IP/RR/2022, 11603/INFOEM/IP/RR/2022, 11604/INFOEM/IP/RR/2022, 11605/INFOEM/IP/</w:t>
      </w:r>
      <w:r w:rsidRPr="00F6300A" w:rsidR="00A5420A">
        <w:rPr>
          <w:rFonts w:ascii="Palatino Linotype" w:hAnsi="Palatino Linotype"/>
          <w:sz w:val="22"/>
          <w:szCs w:val="22"/>
        </w:rPr>
        <w:t xml:space="preserve">RR/2022 </w:t>
      </w:r>
      <w:r w:rsidRPr="00F6300A" w:rsidR="009A5198">
        <w:rPr>
          <w:rFonts w:ascii="Palatino Linotype" w:hAnsi="Palatino Linotype"/>
          <w:sz w:val="22"/>
          <w:szCs w:val="22"/>
        </w:rPr>
        <w:t>11606/INFOEM/IP/RR/2022, 11607/INFOEM/IP/RR/2022, 11608/INFOEM/IP/RR/2022, 11609/INFOEM/IP/RR/2022, 11610/INFOEM/IP/RR/2022, 11611/INFOEM/IP/RR/2022, 11612/INFOEM/IP/RR/2022, 11613/INFOEM/IP/RR/2022, 11614/INFOEM/IP/RR/2022, 11615/INFOEM/IP/RR/2022, 11616/INFOEM/IP/RR/2022, 11617/INFOEM/IP/RR/2022, 11618/INFOEM/IP/RR/2022, 11619/INFOEM/IP/RR/2022, 11620/INFOEM/IP/RR/2022, 11621/INFOEM/IP/RR/2022, 11622/INFOEM/IP/RR/2022, 11623/INFOEM/IP/RR/2022  11624/INFOEM/IP/RR/2022, 11625/INFOEM/IP/RR/2022 y  11636/INFOEM/IP/RR/2022</w:t>
      </w:r>
      <w:r w:rsidRPr="00F6300A" w:rsidR="00B7514E">
        <w:rPr>
          <w:rFonts w:ascii="Palatino Linotype" w:hAnsi="Palatino Linotype"/>
          <w:sz w:val="22"/>
          <w:szCs w:val="22"/>
        </w:rPr>
        <w:t>,</w:t>
      </w:r>
      <w:r w:rsidRPr="00F6300A" w:rsidR="00B7514E">
        <w:rPr>
          <w:rFonts w:ascii="Palatino Linotype" w:hAnsi="Palatino Linotype"/>
          <w:b/>
          <w:sz w:val="22"/>
          <w:szCs w:val="22"/>
        </w:rPr>
        <w:t xml:space="preserve">  </w:t>
      </w:r>
      <w:r w:rsidRPr="00F6300A" w:rsidR="000F6BAC">
        <w:rPr>
          <w:rFonts w:ascii="Palatino Linotype" w:hAnsi="Palatino Linotype" w:cs="Tahoma"/>
          <w:bCs/>
          <w:sz w:val="22"/>
          <w:szCs w:val="22"/>
        </w:rPr>
        <w:t>interpuestos por el Recurrente o Particular, en contra de la respuesta del Sujeto Obligado</w:t>
      </w:r>
      <w:r w:rsidRPr="00F6300A" w:rsidR="000F6BAC">
        <w:rPr>
          <w:rFonts w:ascii="Palatino Linotype" w:hAnsi="Palatino Linotype"/>
          <w:sz w:val="22"/>
          <w:szCs w:val="22"/>
        </w:rPr>
        <w:t xml:space="preserve"> </w:t>
      </w:r>
      <w:r w:rsidRPr="00F6300A" w:rsidR="000F6BAC">
        <w:rPr>
          <w:rFonts w:ascii="Palatino Linotype" w:hAnsi="Palatino Linotype" w:eastAsia="Calibri" w:cs="Tahoma"/>
          <w:bCs/>
          <w:sz w:val="22"/>
          <w:szCs w:val="22"/>
          <w:lang w:eastAsia="en-US"/>
        </w:rPr>
        <w:t>Sistema Municipal Para el Desarrollo Integral de la Familia de Metepec</w:t>
      </w:r>
      <w:r w:rsidRPr="00F6300A" w:rsidR="000F6BAC">
        <w:rPr>
          <w:rFonts w:ascii="Palatino Linotype" w:hAnsi="Palatino Linotype" w:cs="Tahoma"/>
          <w:b/>
          <w:sz w:val="22"/>
          <w:szCs w:val="22"/>
        </w:rPr>
        <w:t xml:space="preserve">, </w:t>
      </w:r>
      <w:r w:rsidRPr="00F6300A" w:rsidR="000F6BAC">
        <w:rPr>
          <w:rFonts w:ascii="Palatino Linotype" w:hAnsi="Palatino Linotype" w:cs="Tahoma"/>
          <w:bCs/>
          <w:sz w:val="22"/>
          <w:szCs w:val="22"/>
        </w:rPr>
        <w:t>se emite la presente Resolución, con base en los Antecedentes y Considerandos que a continuación se exponen:</w:t>
      </w:r>
    </w:p>
    <w:p w:rsidRPr="00F6300A" w:rsidR="000F6BAC" w:rsidP="00D07557" w:rsidRDefault="000F6BAC" w14:paraId="28329DF6" w14:textId="77777777">
      <w:pPr>
        <w:tabs>
          <w:tab w:val="center" w:pos="4522"/>
          <w:tab w:val="left" w:pos="7245"/>
        </w:tabs>
        <w:spacing w:line="360" w:lineRule="auto"/>
        <w:contextualSpacing/>
        <w:jc w:val="center"/>
        <w:rPr>
          <w:rFonts w:ascii="Palatino Linotype" w:hAnsi="Palatino Linotype" w:cs="Tahoma"/>
          <w:b/>
          <w:sz w:val="22"/>
          <w:szCs w:val="22"/>
        </w:rPr>
      </w:pPr>
    </w:p>
    <w:p w:rsidRPr="00F6300A" w:rsidR="007E363C" w:rsidP="00D07557" w:rsidRDefault="000F6BAC" w14:paraId="0075B0EB" w14:textId="6965776E">
      <w:pPr>
        <w:tabs>
          <w:tab w:val="center" w:pos="4522"/>
          <w:tab w:val="left" w:pos="7245"/>
        </w:tabs>
        <w:spacing w:line="360" w:lineRule="auto"/>
        <w:contextualSpacing/>
        <w:jc w:val="center"/>
        <w:rPr>
          <w:rFonts w:ascii="Palatino Linotype" w:hAnsi="Palatino Linotype" w:cs="Tahoma"/>
          <w:b/>
          <w:sz w:val="22"/>
          <w:szCs w:val="22"/>
        </w:rPr>
      </w:pPr>
      <w:r w:rsidRPr="00F6300A">
        <w:rPr>
          <w:rFonts w:ascii="Palatino Linotype" w:hAnsi="Palatino Linotype" w:cs="Tahoma"/>
          <w:b/>
          <w:sz w:val="22"/>
          <w:szCs w:val="22"/>
        </w:rPr>
        <w:t>A N T E C E D E N T E S</w:t>
      </w:r>
    </w:p>
    <w:p w:rsidRPr="00F6300A" w:rsidR="000F585E" w:rsidP="00D07557" w:rsidRDefault="000F585E" w14:paraId="3DABB258" w14:textId="77777777">
      <w:pPr>
        <w:pStyle w:val="Prrafodelista"/>
        <w:tabs>
          <w:tab w:val="left" w:pos="567"/>
        </w:tabs>
        <w:spacing w:line="360" w:lineRule="auto"/>
        <w:ind w:left="0"/>
        <w:rPr>
          <w:rFonts w:cs="Tahoma"/>
          <w:b/>
          <w:szCs w:val="22"/>
        </w:rPr>
      </w:pPr>
    </w:p>
    <w:p w:rsidRPr="00F6300A" w:rsidR="007E363C" w:rsidP="00D07557" w:rsidRDefault="007E363C" w14:paraId="253BA471" w14:textId="477063A6">
      <w:pPr>
        <w:pStyle w:val="Prrafodelista"/>
        <w:tabs>
          <w:tab w:val="left" w:pos="567"/>
        </w:tabs>
        <w:spacing w:line="360" w:lineRule="auto"/>
        <w:ind w:left="0"/>
        <w:rPr>
          <w:rFonts w:cs="Tahoma"/>
          <w:b/>
          <w:szCs w:val="22"/>
        </w:rPr>
      </w:pPr>
      <w:r w:rsidRPr="00F6300A">
        <w:rPr>
          <w:rFonts w:cs="Tahoma"/>
          <w:b/>
          <w:szCs w:val="22"/>
        </w:rPr>
        <w:t xml:space="preserve">I. Presentación de las solicitudes de información. </w:t>
      </w:r>
    </w:p>
    <w:p w:rsidRPr="00F6300A" w:rsidR="007E363C" w:rsidP="00D07557" w:rsidRDefault="007E363C" w14:paraId="7C204955" w14:textId="4333875D">
      <w:pPr>
        <w:pStyle w:val="Prrafodelista"/>
        <w:tabs>
          <w:tab w:val="left" w:pos="567"/>
        </w:tabs>
        <w:spacing w:line="360" w:lineRule="auto"/>
        <w:ind w:left="0"/>
        <w:rPr>
          <w:rFonts w:cs="Tahoma"/>
          <w:szCs w:val="22"/>
        </w:rPr>
      </w:pPr>
    </w:p>
    <w:p w:rsidRPr="00F6300A" w:rsidR="0025559E" w:rsidP="00D07557" w:rsidRDefault="00B65895" w14:paraId="60E3CBE6" w14:textId="15BAAABC">
      <w:pPr>
        <w:tabs>
          <w:tab w:val="left" w:pos="567"/>
        </w:tabs>
        <w:spacing w:line="360" w:lineRule="auto"/>
        <w:contextualSpacing/>
        <w:jc w:val="both"/>
        <w:rPr>
          <w:rFonts w:ascii="Palatino Linotype" w:hAnsi="Palatino Linotype" w:cs="Tahoma"/>
          <w:sz w:val="22"/>
          <w:szCs w:val="22"/>
          <w:lang w:eastAsia="es-ES"/>
        </w:rPr>
      </w:pPr>
      <w:r w:rsidRPr="00F6300A">
        <w:rPr>
          <w:rFonts w:ascii="Palatino Linotype" w:hAnsi="Palatino Linotype" w:cs="Tahoma"/>
          <w:sz w:val="22"/>
          <w:szCs w:val="22"/>
          <w:lang w:eastAsia="es-ES"/>
        </w:rPr>
        <w:t xml:space="preserve">En fecha </w:t>
      </w:r>
      <w:r w:rsidRPr="00F6300A" w:rsidR="009A5198">
        <w:rPr>
          <w:rFonts w:ascii="Palatino Linotype" w:hAnsi="Palatino Linotype" w:cs="Tahoma"/>
          <w:sz w:val="22"/>
          <w:szCs w:val="22"/>
          <w:lang w:eastAsia="es-ES"/>
        </w:rPr>
        <w:t>once</w:t>
      </w:r>
      <w:r w:rsidRPr="00F6300A" w:rsidR="000A1164">
        <w:rPr>
          <w:rFonts w:ascii="Palatino Linotype" w:hAnsi="Palatino Linotype" w:cs="Tahoma"/>
          <w:sz w:val="22"/>
          <w:szCs w:val="22"/>
          <w:lang w:eastAsia="es-ES"/>
        </w:rPr>
        <w:t xml:space="preserve"> </w:t>
      </w:r>
      <w:r w:rsidRPr="00F6300A" w:rsidR="00961F43">
        <w:rPr>
          <w:rFonts w:ascii="Palatino Linotype" w:hAnsi="Palatino Linotype" w:cs="Tahoma"/>
          <w:sz w:val="22"/>
          <w:szCs w:val="22"/>
          <w:lang w:eastAsia="es-ES"/>
        </w:rPr>
        <w:t xml:space="preserve">de </w:t>
      </w:r>
      <w:r w:rsidRPr="00F6300A" w:rsidR="00182153">
        <w:rPr>
          <w:rFonts w:ascii="Palatino Linotype" w:hAnsi="Palatino Linotype" w:cs="Tahoma"/>
          <w:sz w:val="22"/>
          <w:szCs w:val="22"/>
          <w:lang w:eastAsia="es-ES"/>
        </w:rPr>
        <w:t>m</w:t>
      </w:r>
      <w:r w:rsidRPr="00F6300A" w:rsidR="001F63D4">
        <w:rPr>
          <w:rFonts w:ascii="Palatino Linotype" w:hAnsi="Palatino Linotype" w:cs="Tahoma"/>
          <w:sz w:val="22"/>
          <w:szCs w:val="22"/>
          <w:lang w:eastAsia="es-ES"/>
        </w:rPr>
        <w:t>ayo</w:t>
      </w:r>
      <w:r w:rsidRPr="00F6300A" w:rsidR="00961F43">
        <w:rPr>
          <w:rFonts w:ascii="Palatino Linotype" w:hAnsi="Palatino Linotype" w:cs="Tahoma"/>
          <w:sz w:val="22"/>
          <w:szCs w:val="22"/>
          <w:lang w:eastAsia="es-ES"/>
        </w:rPr>
        <w:t xml:space="preserve"> de dos mil veintidós</w:t>
      </w:r>
      <w:r w:rsidRPr="00F6300A" w:rsidR="0025559E">
        <w:rPr>
          <w:rFonts w:ascii="Palatino Linotype" w:hAnsi="Palatino Linotype" w:cs="Tahoma"/>
          <w:sz w:val="22"/>
          <w:szCs w:val="22"/>
          <w:lang w:eastAsia="es-ES"/>
        </w:rPr>
        <w:t xml:space="preserve">, </w:t>
      </w:r>
      <w:r w:rsidRPr="00F6300A" w:rsidR="000F6BAC">
        <w:rPr>
          <w:rFonts w:ascii="Palatino Linotype" w:hAnsi="Palatino Linotype" w:cs="Tahoma"/>
          <w:sz w:val="22"/>
          <w:szCs w:val="22"/>
        </w:rPr>
        <w:t>el Particular presentó varias solicitudes de información a través del Sistema de Acceso a la Información Mexiquense (SAIMEX)</w:t>
      </w:r>
      <w:r w:rsidRPr="00F6300A" w:rsidR="0025559E">
        <w:rPr>
          <w:rFonts w:ascii="Palatino Linotype" w:hAnsi="Palatino Linotype" w:cs="Tahoma"/>
          <w:sz w:val="22"/>
          <w:szCs w:val="22"/>
          <w:lang w:eastAsia="es-ES"/>
        </w:rPr>
        <w:t xml:space="preserve">, ante el </w:t>
      </w:r>
      <w:r w:rsidRPr="00F6300A" w:rsidR="00182153">
        <w:rPr>
          <w:rFonts w:ascii="Palatino Linotype" w:hAnsi="Palatino Linotype" w:eastAsia="Calibri" w:cs="Tahoma"/>
          <w:bCs/>
          <w:sz w:val="22"/>
          <w:szCs w:val="22"/>
          <w:lang w:eastAsia="en-US"/>
        </w:rPr>
        <w:t>Sistema Municipal Para el Desarrollo Integral de la Familia de Metepec</w:t>
      </w:r>
      <w:r w:rsidRPr="00F6300A" w:rsidR="00FC509D">
        <w:rPr>
          <w:rFonts w:ascii="Palatino Linotype" w:hAnsi="Palatino Linotype" w:cs="Tahoma"/>
          <w:b/>
          <w:sz w:val="22"/>
          <w:szCs w:val="22"/>
          <w:lang w:eastAsia="es-ES"/>
        </w:rPr>
        <w:t>,</w:t>
      </w:r>
      <w:r w:rsidRPr="00F6300A" w:rsidR="0025559E">
        <w:rPr>
          <w:rFonts w:ascii="Palatino Linotype" w:hAnsi="Palatino Linotype" w:cs="Tahoma"/>
          <w:b/>
          <w:sz w:val="22"/>
          <w:szCs w:val="22"/>
          <w:lang w:eastAsia="es-ES"/>
        </w:rPr>
        <w:t xml:space="preserve"> </w:t>
      </w:r>
      <w:r w:rsidRPr="00F6300A" w:rsidR="0025559E">
        <w:rPr>
          <w:rFonts w:ascii="Palatino Linotype" w:hAnsi="Palatino Linotype" w:cs="Tahoma"/>
          <w:sz w:val="22"/>
          <w:szCs w:val="22"/>
          <w:lang w:eastAsia="es-ES"/>
        </w:rPr>
        <w:t>en los siguientes términos:</w:t>
      </w:r>
    </w:p>
    <w:p w:rsidRPr="00F6300A" w:rsidR="00C82370" w:rsidP="00D07557" w:rsidRDefault="00C82370" w14:paraId="01F7946E" w14:textId="644DBF94">
      <w:pPr>
        <w:spacing w:line="360" w:lineRule="auto"/>
        <w:contextualSpacing/>
        <w:rPr>
          <w:rFonts w:ascii="Palatino Linotype" w:hAnsi="Palatino Linotype"/>
          <w:b/>
          <w:bCs/>
          <w:sz w:val="22"/>
          <w:szCs w:val="22"/>
        </w:rPr>
      </w:pPr>
    </w:p>
    <w:tbl>
      <w:tblPr>
        <w:tblStyle w:val="Tablaconcuadrcula"/>
        <w:tblW w:w="8789" w:type="dxa"/>
        <w:tblInd w:w="137" w:type="dxa"/>
        <w:tblLayout w:type="fixed"/>
        <w:tblLook w:val="04A0" w:firstRow="1" w:lastRow="0" w:firstColumn="1" w:lastColumn="0" w:noHBand="0" w:noVBand="1"/>
      </w:tblPr>
      <w:tblGrid>
        <w:gridCol w:w="1843"/>
        <w:gridCol w:w="1701"/>
        <w:gridCol w:w="5245"/>
      </w:tblGrid>
      <w:tr w:rsidRPr="00F6300A" w:rsidR="00C82370" w:rsidTr="00E754F6" w14:paraId="5CC08E3F" w14:textId="77777777">
        <w:tc>
          <w:tcPr>
            <w:tcW w:w="1843" w:type="dxa"/>
            <w:shd w:val="clear" w:color="auto" w:fill="BFBFBF" w:themeFill="background1" w:themeFillShade="BF"/>
            <w:vAlign w:val="center"/>
          </w:tcPr>
          <w:p w:rsidRPr="00F6300A" w:rsidR="00C82370" w:rsidP="00D07557" w:rsidRDefault="00C82370" w14:paraId="120602A6" w14:textId="77777777">
            <w:pPr>
              <w:contextualSpacing/>
              <w:jc w:val="center"/>
              <w:rPr>
                <w:rFonts w:ascii="Palatino Linotype" w:hAnsi="Palatino Linotype"/>
                <w:b/>
                <w:bCs/>
                <w:sz w:val="20"/>
                <w:szCs w:val="20"/>
              </w:rPr>
            </w:pPr>
            <w:r w:rsidRPr="00F6300A">
              <w:rPr>
                <w:rFonts w:ascii="Palatino Linotype" w:hAnsi="Palatino Linotype"/>
                <w:b/>
                <w:bCs/>
                <w:sz w:val="20"/>
                <w:szCs w:val="20"/>
              </w:rPr>
              <w:t>FOLIO DE SOLICITUD</w:t>
            </w:r>
          </w:p>
        </w:tc>
        <w:tc>
          <w:tcPr>
            <w:tcW w:w="1701" w:type="dxa"/>
            <w:shd w:val="clear" w:color="auto" w:fill="BFBFBF" w:themeFill="background1" w:themeFillShade="BF"/>
            <w:vAlign w:val="center"/>
          </w:tcPr>
          <w:p w:rsidRPr="00F6300A" w:rsidR="00C82370" w:rsidP="00D07557" w:rsidRDefault="00C82370" w14:paraId="0BA0671D" w14:textId="77777777">
            <w:pPr>
              <w:ind w:left="34"/>
              <w:contextualSpacing/>
              <w:jc w:val="center"/>
              <w:rPr>
                <w:rFonts w:ascii="Palatino Linotype" w:hAnsi="Palatino Linotype"/>
                <w:b/>
                <w:bCs/>
                <w:sz w:val="20"/>
                <w:szCs w:val="20"/>
              </w:rPr>
            </w:pPr>
            <w:r w:rsidRPr="00F6300A">
              <w:rPr>
                <w:rFonts w:ascii="Palatino Linotype" w:hAnsi="Palatino Linotype"/>
                <w:b/>
                <w:bCs/>
                <w:sz w:val="20"/>
                <w:szCs w:val="20"/>
              </w:rPr>
              <w:t>NÚMERO DE RECURSO DE REVISIÓN</w:t>
            </w:r>
          </w:p>
        </w:tc>
        <w:tc>
          <w:tcPr>
            <w:tcW w:w="5245" w:type="dxa"/>
            <w:shd w:val="clear" w:color="auto" w:fill="BFBFBF" w:themeFill="background1" w:themeFillShade="BF"/>
            <w:vAlign w:val="center"/>
          </w:tcPr>
          <w:p w:rsidRPr="00F6300A" w:rsidR="00C82370" w:rsidP="00D07557" w:rsidRDefault="00C82370" w14:paraId="23A06E9F" w14:textId="77777777">
            <w:pPr>
              <w:contextualSpacing/>
              <w:jc w:val="center"/>
              <w:rPr>
                <w:rFonts w:ascii="Palatino Linotype" w:hAnsi="Palatino Linotype"/>
                <w:b/>
                <w:bCs/>
                <w:sz w:val="20"/>
                <w:szCs w:val="20"/>
              </w:rPr>
            </w:pPr>
            <w:r w:rsidRPr="00F6300A">
              <w:rPr>
                <w:rFonts w:ascii="Palatino Linotype" w:hAnsi="Palatino Linotype"/>
                <w:b/>
                <w:bCs/>
                <w:sz w:val="20"/>
                <w:szCs w:val="20"/>
              </w:rPr>
              <w:t>SOLICITUD</w:t>
            </w:r>
          </w:p>
        </w:tc>
      </w:tr>
      <w:tr w:rsidRPr="00F6300A" w:rsidR="00C82370" w:rsidTr="006515CD" w14:paraId="70783643" w14:textId="77777777">
        <w:trPr>
          <w:trHeight w:val="431"/>
        </w:trPr>
        <w:tc>
          <w:tcPr>
            <w:tcW w:w="1843" w:type="dxa"/>
          </w:tcPr>
          <w:p w:rsidRPr="00F6300A" w:rsidR="00C82370" w:rsidP="00D07557" w:rsidRDefault="00343F59" w14:paraId="2F5FCFF3" w14:textId="627333C6">
            <w:pPr>
              <w:contextualSpacing/>
              <w:jc w:val="center"/>
              <w:rPr>
                <w:rFonts w:ascii="Palatino Linotype" w:hAnsi="Palatino Linotype"/>
                <w:sz w:val="20"/>
                <w:szCs w:val="20"/>
              </w:rPr>
            </w:pPr>
            <w:r w:rsidRPr="00F6300A">
              <w:rPr>
                <w:rFonts w:ascii="Palatino Linotype" w:hAnsi="Palatino Linotype"/>
                <w:sz w:val="20"/>
                <w:szCs w:val="20"/>
              </w:rPr>
              <w:t>05289/DIFMETEPEC/IP/2022</w:t>
            </w:r>
            <w:r w:rsidRPr="00F6300A">
              <w:rPr>
                <w:rFonts w:ascii="Palatino Linotype" w:hAnsi="Palatino Linotype"/>
                <w:sz w:val="20"/>
                <w:szCs w:val="20"/>
              </w:rPr>
              <w:tab/>
            </w:r>
          </w:p>
        </w:tc>
        <w:tc>
          <w:tcPr>
            <w:tcW w:w="1701" w:type="dxa"/>
          </w:tcPr>
          <w:p w:rsidRPr="00F6300A" w:rsidR="00C82370" w:rsidP="00D07557" w:rsidRDefault="00343F59" w14:paraId="2A9D1143" w14:textId="3234F38E">
            <w:pPr>
              <w:ind w:left="34"/>
              <w:contextualSpacing/>
              <w:jc w:val="center"/>
              <w:rPr>
                <w:rFonts w:ascii="Palatino Linotype" w:hAnsi="Palatino Linotype"/>
                <w:sz w:val="20"/>
                <w:szCs w:val="20"/>
              </w:rPr>
            </w:pPr>
            <w:r w:rsidRPr="00F6300A">
              <w:rPr>
                <w:rFonts w:ascii="Palatino Linotype" w:hAnsi="Palatino Linotype"/>
                <w:sz w:val="20"/>
                <w:szCs w:val="20"/>
              </w:rPr>
              <w:t>11506</w:t>
            </w:r>
            <w:r w:rsidRPr="00F6300A" w:rsidR="00C82370">
              <w:rPr>
                <w:rFonts w:ascii="Palatino Linotype" w:hAnsi="Palatino Linotype"/>
                <w:sz w:val="20"/>
                <w:szCs w:val="20"/>
              </w:rPr>
              <w:t>/INFOEM/IP/RR/2022</w:t>
            </w:r>
          </w:p>
        </w:tc>
        <w:tc>
          <w:tcPr>
            <w:tcW w:w="5245" w:type="dxa"/>
          </w:tcPr>
          <w:p w:rsidRPr="00F6300A" w:rsidR="00C82370" w:rsidP="00D07557" w:rsidRDefault="00343F59" w14:paraId="66AC063D" w14:textId="44C69AF1">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31 de enero de 2022</w:t>
            </w:r>
          </w:p>
        </w:tc>
      </w:tr>
      <w:tr w:rsidRPr="00F6300A" w:rsidR="00343F59" w:rsidTr="006515CD" w14:paraId="467DE624" w14:textId="77777777">
        <w:trPr>
          <w:trHeight w:val="453"/>
        </w:trPr>
        <w:tc>
          <w:tcPr>
            <w:tcW w:w="1843" w:type="dxa"/>
          </w:tcPr>
          <w:p w:rsidRPr="00F6300A" w:rsidR="00343F59" w:rsidP="006515CD" w:rsidRDefault="00343F59" w14:paraId="4EC69BF4" w14:textId="763E56B7">
            <w:pPr>
              <w:contextualSpacing/>
              <w:jc w:val="center"/>
              <w:rPr>
                <w:rFonts w:ascii="Palatino Linotype" w:hAnsi="Palatino Linotype"/>
                <w:sz w:val="20"/>
                <w:szCs w:val="20"/>
              </w:rPr>
            </w:pPr>
            <w:r w:rsidRPr="00F6300A">
              <w:rPr>
                <w:rFonts w:ascii="Palatino Linotype" w:hAnsi="Palatino Linotype"/>
                <w:sz w:val="20"/>
                <w:szCs w:val="20"/>
              </w:rPr>
              <w:t>05287/DIFMETEPEC/IP/2022</w:t>
            </w:r>
          </w:p>
        </w:tc>
        <w:tc>
          <w:tcPr>
            <w:tcW w:w="1701" w:type="dxa"/>
          </w:tcPr>
          <w:p w:rsidRPr="00F6300A" w:rsidR="00343F59" w:rsidP="006515CD" w:rsidRDefault="00343F59" w14:paraId="5E35D9B2" w14:textId="50919BEC">
            <w:pPr>
              <w:ind w:left="34"/>
              <w:contextualSpacing/>
              <w:jc w:val="center"/>
              <w:rPr>
                <w:rFonts w:ascii="Palatino Linotype" w:hAnsi="Palatino Linotype"/>
                <w:sz w:val="20"/>
                <w:szCs w:val="20"/>
              </w:rPr>
            </w:pPr>
            <w:r w:rsidRPr="00F6300A">
              <w:rPr>
                <w:rFonts w:ascii="Palatino Linotype" w:hAnsi="Palatino Linotype"/>
                <w:sz w:val="20"/>
                <w:szCs w:val="20"/>
              </w:rPr>
              <w:t>11507/INFOEM/IP/RR/2022</w:t>
            </w:r>
          </w:p>
        </w:tc>
        <w:tc>
          <w:tcPr>
            <w:tcW w:w="5245" w:type="dxa"/>
          </w:tcPr>
          <w:p w:rsidRPr="00F6300A" w:rsidR="00343F59" w:rsidP="006515CD" w:rsidRDefault="00343F59" w14:paraId="795A6FD3" w14:textId="0A9E068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30 de enero de 2022</w:t>
            </w:r>
          </w:p>
        </w:tc>
      </w:tr>
      <w:tr w:rsidRPr="00F6300A" w:rsidR="00343F59" w:rsidTr="00E754F6" w14:paraId="62D67B15" w14:textId="77777777">
        <w:tc>
          <w:tcPr>
            <w:tcW w:w="1843" w:type="dxa"/>
          </w:tcPr>
          <w:p w:rsidRPr="00F6300A" w:rsidR="00343F59" w:rsidP="006515CD" w:rsidRDefault="00343F59" w14:paraId="66F2CF76" w14:textId="6B6E6501">
            <w:pPr>
              <w:contextualSpacing/>
              <w:jc w:val="center"/>
              <w:rPr>
                <w:rFonts w:ascii="Palatino Linotype" w:hAnsi="Palatino Linotype"/>
                <w:sz w:val="20"/>
                <w:szCs w:val="20"/>
              </w:rPr>
            </w:pPr>
            <w:r w:rsidRPr="00F6300A">
              <w:rPr>
                <w:rFonts w:ascii="Palatino Linotype" w:hAnsi="Palatino Linotype"/>
                <w:sz w:val="20"/>
                <w:szCs w:val="20"/>
              </w:rPr>
              <w:t>05288/DIFMETEPEC/IP/2022</w:t>
            </w:r>
          </w:p>
        </w:tc>
        <w:tc>
          <w:tcPr>
            <w:tcW w:w="1701" w:type="dxa"/>
          </w:tcPr>
          <w:p w:rsidRPr="00F6300A" w:rsidR="00343F59" w:rsidP="00343F59" w:rsidRDefault="00343F59" w14:paraId="0C0DE0A6" w14:textId="336F925C">
            <w:pPr>
              <w:ind w:left="34"/>
              <w:contextualSpacing/>
              <w:jc w:val="center"/>
              <w:rPr>
                <w:rFonts w:ascii="Palatino Linotype" w:hAnsi="Palatino Linotype"/>
                <w:sz w:val="20"/>
                <w:szCs w:val="20"/>
              </w:rPr>
            </w:pPr>
            <w:r w:rsidRPr="00F6300A">
              <w:rPr>
                <w:rFonts w:ascii="Palatino Linotype" w:hAnsi="Palatino Linotype"/>
                <w:sz w:val="20"/>
                <w:szCs w:val="20"/>
              </w:rPr>
              <w:t>11508/INFOEM/IP/RR/2022</w:t>
            </w:r>
          </w:p>
        </w:tc>
        <w:tc>
          <w:tcPr>
            <w:tcW w:w="5245" w:type="dxa"/>
          </w:tcPr>
          <w:p w:rsidRPr="00F6300A" w:rsidR="00343F59" w:rsidP="00343F59" w:rsidRDefault="00343F59" w14:paraId="0B7000AC" w14:textId="1BAA038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30 de enero de 2022</w:t>
            </w:r>
          </w:p>
        </w:tc>
      </w:tr>
      <w:tr w:rsidRPr="00F6300A" w:rsidR="00C82370" w:rsidTr="00E754F6" w14:paraId="49AC7912" w14:textId="77777777">
        <w:tc>
          <w:tcPr>
            <w:tcW w:w="1843" w:type="dxa"/>
          </w:tcPr>
          <w:p w:rsidRPr="00F6300A" w:rsidR="00C82370" w:rsidP="00D07557" w:rsidRDefault="00BB0ED0" w14:paraId="593CC219" w14:textId="4BA81105">
            <w:pPr>
              <w:contextualSpacing/>
              <w:jc w:val="center"/>
              <w:rPr>
                <w:rFonts w:ascii="Palatino Linotype" w:hAnsi="Palatino Linotype"/>
                <w:sz w:val="20"/>
                <w:szCs w:val="20"/>
              </w:rPr>
            </w:pPr>
            <w:r w:rsidRPr="00F6300A">
              <w:rPr>
                <w:rFonts w:ascii="Palatino Linotype" w:hAnsi="Palatino Linotype"/>
                <w:sz w:val="20"/>
                <w:szCs w:val="20"/>
              </w:rPr>
              <w:t>05286/DIFMETEPEC/IP/2022</w:t>
            </w:r>
          </w:p>
        </w:tc>
        <w:tc>
          <w:tcPr>
            <w:tcW w:w="1701" w:type="dxa"/>
          </w:tcPr>
          <w:p w:rsidRPr="00F6300A" w:rsidR="00C82370" w:rsidP="00D07557" w:rsidRDefault="00343F59" w14:paraId="0AEF2163" w14:textId="246B1EE6">
            <w:pPr>
              <w:ind w:left="34"/>
              <w:contextualSpacing/>
              <w:jc w:val="center"/>
              <w:rPr>
                <w:rFonts w:ascii="Palatino Linotype" w:hAnsi="Palatino Linotype"/>
                <w:sz w:val="20"/>
                <w:szCs w:val="20"/>
              </w:rPr>
            </w:pPr>
            <w:r w:rsidRPr="00F6300A">
              <w:rPr>
                <w:rFonts w:ascii="Palatino Linotype" w:hAnsi="Palatino Linotype"/>
                <w:sz w:val="20"/>
                <w:szCs w:val="20"/>
              </w:rPr>
              <w:t>11509/INFOEM/IP/RR/2022</w:t>
            </w:r>
          </w:p>
        </w:tc>
        <w:tc>
          <w:tcPr>
            <w:tcW w:w="5245" w:type="dxa"/>
          </w:tcPr>
          <w:p w:rsidRPr="00F6300A" w:rsidR="00C82370" w:rsidP="00D07557" w:rsidRDefault="00BB0ED0" w14:paraId="12E08073" w14:textId="08900B9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30 de enero de 2022</w:t>
            </w:r>
          </w:p>
        </w:tc>
      </w:tr>
      <w:tr w:rsidRPr="00F6300A" w:rsidR="00343F59" w:rsidTr="00E754F6" w14:paraId="2BCC7F1B" w14:textId="77777777">
        <w:tc>
          <w:tcPr>
            <w:tcW w:w="1843" w:type="dxa"/>
          </w:tcPr>
          <w:p w:rsidRPr="00F6300A" w:rsidR="00343F59" w:rsidP="00343F59" w:rsidRDefault="00BB0ED0" w14:paraId="78AD7157" w14:textId="506470DC">
            <w:pPr>
              <w:contextualSpacing/>
              <w:jc w:val="center"/>
              <w:rPr>
                <w:rFonts w:ascii="Palatino Linotype" w:hAnsi="Palatino Linotype"/>
                <w:sz w:val="20"/>
                <w:szCs w:val="20"/>
              </w:rPr>
            </w:pPr>
            <w:r w:rsidRPr="00F6300A">
              <w:rPr>
                <w:rFonts w:ascii="Palatino Linotype" w:hAnsi="Palatino Linotype"/>
                <w:sz w:val="20"/>
                <w:szCs w:val="20"/>
              </w:rPr>
              <w:t>05285/DIFMETEPEC/IP/2022</w:t>
            </w:r>
          </w:p>
        </w:tc>
        <w:tc>
          <w:tcPr>
            <w:tcW w:w="1701" w:type="dxa"/>
          </w:tcPr>
          <w:p w:rsidRPr="00F6300A" w:rsidR="00343F59" w:rsidP="00343F59" w:rsidRDefault="00343F59" w14:paraId="30E21396" w14:textId="6C628D9B">
            <w:pPr>
              <w:ind w:left="34"/>
              <w:contextualSpacing/>
              <w:jc w:val="center"/>
              <w:rPr>
                <w:rFonts w:ascii="Palatino Linotype" w:hAnsi="Palatino Linotype"/>
                <w:sz w:val="20"/>
                <w:szCs w:val="20"/>
              </w:rPr>
            </w:pPr>
            <w:r w:rsidRPr="00F6300A">
              <w:rPr>
                <w:rFonts w:ascii="Palatino Linotype" w:hAnsi="Palatino Linotype"/>
                <w:sz w:val="20"/>
                <w:szCs w:val="20"/>
              </w:rPr>
              <w:t>11510/INFOEM/IP/RR/2022</w:t>
            </w:r>
          </w:p>
        </w:tc>
        <w:tc>
          <w:tcPr>
            <w:tcW w:w="5245" w:type="dxa"/>
          </w:tcPr>
          <w:p w:rsidRPr="00F6300A" w:rsidR="00343F59" w:rsidP="00343F59" w:rsidRDefault="00BB0ED0" w14:paraId="6C163A6E" w14:textId="3B6B9AC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29 de enero de 2022</w:t>
            </w:r>
          </w:p>
        </w:tc>
      </w:tr>
      <w:tr w:rsidRPr="00F6300A" w:rsidR="00343F59" w:rsidTr="00E754F6" w14:paraId="4C16CC39" w14:textId="77777777">
        <w:tc>
          <w:tcPr>
            <w:tcW w:w="1843" w:type="dxa"/>
          </w:tcPr>
          <w:p w:rsidRPr="00F6300A" w:rsidR="00343F59" w:rsidP="00343F59" w:rsidRDefault="00BB0ED0" w14:paraId="5F34ED13" w14:textId="1BC4CED3">
            <w:pPr>
              <w:contextualSpacing/>
              <w:jc w:val="center"/>
              <w:rPr>
                <w:rFonts w:ascii="Palatino Linotype" w:hAnsi="Palatino Linotype"/>
                <w:sz w:val="20"/>
                <w:szCs w:val="20"/>
              </w:rPr>
            </w:pPr>
            <w:r w:rsidRPr="00F6300A">
              <w:rPr>
                <w:rFonts w:ascii="Palatino Linotype" w:hAnsi="Palatino Linotype"/>
                <w:sz w:val="20"/>
                <w:szCs w:val="20"/>
              </w:rPr>
              <w:t>05284/DIFMETEPEC/IP/2022</w:t>
            </w:r>
          </w:p>
        </w:tc>
        <w:tc>
          <w:tcPr>
            <w:tcW w:w="1701" w:type="dxa"/>
          </w:tcPr>
          <w:p w:rsidRPr="00F6300A" w:rsidR="00343F59" w:rsidP="00343F59" w:rsidRDefault="00343F59" w14:paraId="0C77C992" w14:textId="650929A6">
            <w:pPr>
              <w:ind w:left="34"/>
              <w:contextualSpacing/>
              <w:jc w:val="center"/>
              <w:rPr>
                <w:rFonts w:ascii="Palatino Linotype" w:hAnsi="Palatino Linotype"/>
                <w:sz w:val="20"/>
                <w:szCs w:val="20"/>
              </w:rPr>
            </w:pPr>
            <w:r w:rsidRPr="00F6300A">
              <w:rPr>
                <w:rFonts w:ascii="Palatino Linotype" w:hAnsi="Palatino Linotype"/>
                <w:sz w:val="20"/>
                <w:szCs w:val="20"/>
              </w:rPr>
              <w:t>11511/INFOEM/IP/RR/2022</w:t>
            </w:r>
          </w:p>
        </w:tc>
        <w:tc>
          <w:tcPr>
            <w:tcW w:w="5245" w:type="dxa"/>
          </w:tcPr>
          <w:p w:rsidRPr="00F6300A" w:rsidR="00343F59" w:rsidP="00343F59" w:rsidRDefault="00BB0ED0" w14:paraId="6A7CAD72" w14:textId="51188D8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28 de enero de 2022</w:t>
            </w:r>
          </w:p>
        </w:tc>
      </w:tr>
      <w:tr w:rsidRPr="00F6300A" w:rsidR="00A5420A" w:rsidTr="00E754F6" w14:paraId="30125051" w14:textId="77777777">
        <w:tc>
          <w:tcPr>
            <w:tcW w:w="1843" w:type="dxa"/>
          </w:tcPr>
          <w:p w:rsidRPr="00F6300A" w:rsidR="00A5420A" w:rsidP="00A5420A" w:rsidRDefault="00A5420A" w14:paraId="2A8941C7" w14:textId="45D2F070">
            <w:pPr>
              <w:contextualSpacing/>
              <w:jc w:val="center"/>
              <w:rPr>
                <w:rFonts w:ascii="Palatino Linotype" w:hAnsi="Palatino Linotype"/>
                <w:sz w:val="20"/>
                <w:szCs w:val="20"/>
              </w:rPr>
            </w:pPr>
            <w:r w:rsidRPr="00F6300A">
              <w:rPr>
                <w:rFonts w:ascii="Palatino Linotype" w:hAnsi="Palatino Linotype"/>
                <w:sz w:val="20"/>
                <w:szCs w:val="20"/>
              </w:rPr>
              <w:t>05283/DIFMETEPEC/IP/2022</w:t>
            </w:r>
          </w:p>
        </w:tc>
        <w:tc>
          <w:tcPr>
            <w:tcW w:w="1701" w:type="dxa"/>
          </w:tcPr>
          <w:p w:rsidRPr="00F6300A" w:rsidR="00A5420A" w:rsidP="00A5420A" w:rsidRDefault="00A5420A" w14:paraId="6EAD495B" w14:textId="485EDC44">
            <w:pPr>
              <w:ind w:left="34"/>
              <w:contextualSpacing/>
              <w:jc w:val="center"/>
              <w:rPr>
                <w:rFonts w:ascii="Palatino Linotype" w:hAnsi="Palatino Linotype"/>
                <w:sz w:val="20"/>
                <w:szCs w:val="20"/>
              </w:rPr>
            </w:pPr>
            <w:r w:rsidRPr="00F6300A">
              <w:rPr>
                <w:rFonts w:ascii="Palatino Linotype" w:hAnsi="Palatino Linotype"/>
                <w:sz w:val="20"/>
                <w:szCs w:val="20"/>
              </w:rPr>
              <w:t>11512/INFOEM/IP/RR/2022</w:t>
            </w:r>
          </w:p>
        </w:tc>
        <w:tc>
          <w:tcPr>
            <w:tcW w:w="5245" w:type="dxa"/>
          </w:tcPr>
          <w:p w:rsidRPr="00F6300A" w:rsidR="00A5420A" w:rsidP="00A5420A" w:rsidRDefault="00A5420A" w14:paraId="08E40EA4" w14:textId="7A3505E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27 de enero de 2022</w:t>
            </w:r>
          </w:p>
        </w:tc>
      </w:tr>
      <w:tr w:rsidRPr="00F6300A" w:rsidR="00A5420A" w:rsidTr="00E754F6" w14:paraId="0A2A20AB" w14:textId="77777777">
        <w:tc>
          <w:tcPr>
            <w:tcW w:w="1843" w:type="dxa"/>
          </w:tcPr>
          <w:p w:rsidRPr="00F6300A" w:rsidR="00A5420A" w:rsidP="00A5420A" w:rsidRDefault="00A5420A" w14:paraId="23DCEF39" w14:textId="067075CD">
            <w:pPr>
              <w:contextualSpacing/>
              <w:jc w:val="center"/>
              <w:rPr>
                <w:rFonts w:ascii="Palatino Linotype" w:hAnsi="Palatino Linotype"/>
                <w:sz w:val="20"/>
                <w:szCs w:val="20"/>
              </w:rPr>
            </w:pPr>
            <w:r w:rsidRPr="00F6300A">
              <w:rPr>
                <w:rFonts w:ascii="Palatino Linotype" w:hAnsi="Palatino Linotype"/>
                <w:sz w:val="20"/>
                <w:szCs w:val="20"/>
              </w:rPr>
              <w:t>05282/DIFMETEPEC/IP/2022</w:t>
            </w:r>
          </w:p>
        </w:tc>
        <w:tc>
          <w:tcPr>
            <w:tcW w:w="1701" w:type="dxa"/>
          </w:tcPr>
          <w:p w:rsidRPr="00F6300A" w:rsidR="00A5420A" w:rsidP="00A5420A" w:rsidRDefault="00A5420A" w14:paraId="6DD22EC7" w14:textId="628EFF6A">
            <w:pPr>
              <w:ind w:left="34"/>
              <w:contextualSpacing/>
              <w:jc w:val="center"/>
              <w:rPr>
                <w:rFonts w:ascii="Palatino Linotype" w:hAnsi="Palatino Linotype"/>
                <w:sz w:val="20"/>
                <w:szCs w:val="20"/>
              </w:rPr>
            </w:pPr>
            <w:r w:rsidRPr="00F6300A">
              <w:rPr>
                <w:rFonts w:ascii="Palatino Linotype" w:hAnsi="Palatino Linotype"/>
                <w:sz w:val="20"/>
                <w:szCs w:val="20"/>
              </w:rPr>
              <w:t>11513/INFOEM/IP/RR/2022</w:t>
            </w:r>
          </w:p>
        </w:tc>
        <w:tc>
          <w:tcPr>
            <w:tcW w:w="5245" w:type="dxa"/>
          </w:tcPr>
          <w:p w:rsidRPr="00F6300A" w:rsidR="00A5420A" w:rsidP="00A5420A" w:rsidRDefault="00A5420A" w14:paraId="335976AA" w14:textId="7F0FC75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26 de enero de 2022</w:t>
            </w:r>
          </w:p>
        </w:tc>
      </w:tr>
      <w:tr w:rsidRPr="00F6300A" w:rsidR="00A5420A" w:rsidTr="00E754F6" w14:paraId="645D3A37" w14:textId="77777777">
        <w:tc>
          <w:tcPr>
            <w:tcW w:w="1843" w:type="dxa"/>
          </w:tcPr>
          <w:p w:rsidRPr="00F6300A" w:rsidR="00A5420A" w:rsidP="00A5420A" w:rsidRDefault="00A5420A" w14:paraId="0D33E97C" w14:textId="06BA3F0A">
            <w:pPr>
              <w:contextualSpacing/>
              <w:jc w:val="center"/>
              <w:rPr>
                <w:rFonts w:ascii="Palatino Linotype" w:hAnsi="Palatino Linotype"/>
                <w:sz w:val="20"/>
                <w:szCs w:val="20"/>
              </w:rPr>
            </w:pPr>
            <w:r w:rsidRPr="00F6300A">
              <w:rPr>
                <w:rFonts w:ascii="Palatino Linotype" w:hAnsi="Palatino Linotype"/>
                <w:sz w:val="20"/>
                <w:szCs w:val="20"/>
              </w:rPr>
              <w:t>05281/DIFMETEPEC/IP/2022</w:t>
            </w:r>
          </w:p>
        </w:tc>
        <w:tc>
          <w:tcPr>
            <w:tcW w:w="1701" w:type="dxa"/>
          </w:tcPr>
          <w:p w:rsidRPr="00F6300A" w:rsidR="00A5420A" w:rsidP="00A5420A" w:rsidRDefault="00A5420A" w14:paraId="1B90F7B7" w14:textId="7020B24D">
            <w:pPr>
              <w:ind w:left="34"/>
              <w:contextualSpacing/>
              <w:jc w:val="center"/>
              <w:rPr>
                <w:rFonts w:ascii="Palatino Linotype" w:hAnsi="Palatino Linotype"/>
                <w:sz w:val="20"/>
                <w:szCs w:val="20"/>
              </w:rPr>
            </w:pPr>
            <w:r w:rsidRPr="00F6300A">
              <w:rPr>
                <w:rFonts w:ascii="Palatino Linotype" w:hAnsi="Palatino Linotype"/>
                <w:sz w:val="20"/>
                <w:szCs w:val="20"/>
              </w:rPr>
              <w:t>11514/INFOEM/IP/RR/2022</w:t>
            </w:r>
          </w:p>
        </w:tc>
        <w:tc>
          <w:tcPr>
            <w:tcW w:w="5245" w:type="dxa"/>
          </w:tcPr>
          <w:p w:rsidRPr="00F6300A" w:rsidR="00A5420A" w:rsidP="00A5420A" w:rsidRDefault="00A5420A" w14:paraId="237BEDC4" w14:textId="111268C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25 de enero de 2022</w:t>
            </w:r>
          </w:p>
        </w:tc>
      </w:tr>
      <w:tr w:rsidRPr="00F6300A" w:rsidR="00A5420A" w:rsidTr="00E754F6" w14:paraId="2F9B2F7D" w14:textId="77777777">
        <w:tc>
          <w:tcPr>
            <w:tcW w:w="1843" w:type="dxa"/>
          </w:tcPr>
          <w:p w:rsidRPr="00F6300A" w:rsidR="00A5420A" w:rsidP="00A5420A" w:rsidRDefault="00A5420A" w14:paraId="678F2ACB" w14:textId="17679183">
            <w:pPr>
              <w:contextualSpacing/>
              <w:jc w:val="center"/>
              <w:rPr>
                <w:rFonts w:ascii="Palatino Linotype" w:hAnsi="Palatino Linotype"/>
                <w:sz w:val="20"/>
                <w:szCs w:val="20"/>
              </w:rPr>
            </w:pPr>
            <w:r w:rsidRPr="00F6300A">
              <w:rPr>
                <w:rFonts w:ascii="Palatino Linotype" w:hAnsi="Palatino Linotype"/>
                <w:sz w:val="20"/>
                <w:szCs w:val="20"/>
              </w:rPr>
              <w:t>05280/DIFMETEPEC/IP/2022</w:t>
            </w:r>
          </w:p>
        </w:tc>
        <w:tc>
          <w:tcPr>
            <w:tcW w:w="1701" w:type="dxa"/>
          </w:tcPr>
          <w:p w:rsidRPr="00F6300A" w:rsidR="00A5420A" w:rsidP="00A5420A" w:rsidRDefault="00A5420A" w14:paraId="7A698D47" w14:textId="0F847712">
            <w:pPr>
              <w:ind w:left="34"/>
              <w:contextualSpacing/>
              <w:jc w:val="center"/>
              <w:rPr>
                <w:rFonts w:ascii="Palatino Linotype" w:hAnsi="Palatino Linotype"/>
                <w:sz w:val="20"/>
                <w:szCs w:val="20"/>
              </w:rPr>
            </w:pPr>
            <w:r w:rsidRPr="00F6300A">
              <w:rPr>
                <w:rFonts w:ascii="Palatino Linotype" w:hAnsi="Palatino Linotype"/>
                <w:sz w:val="20"/>
                <w:szCs w:val="20"/>
              </w:rPr>
              <w:t>11515/INFOEM/IP/RR/2022</w:t>
            </w:r>
          </w:p>
        </w:tc>
        <w:tc>
          <w:tcPr>
            <w:tcW w:w="5245" w:type="dxa"/>
          </w:tcPr>
          <w:p w:rsidRPr="00F6300A" w:rsidR="00A5420A" w:rsidP="00A5420A" w:rsidRDefault="00A5420A" w14:paraId="3E5DCD56" w14:textId="3EC20CA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24 de enero de 2022</w:t>
            </w:r>
          </w:p>
        </w:tc>
      </w:tr>
      <w:tr w:rsidRPr="00F6300A" w:rsidR="00A5420A" w:rsidTr="00E754F6" w14:paraId="6EA6C03D" w14:textId="77777777">
        <w:tc>
          <w:tcPr>
            <w:tcW w:w="1843" w:type="dxa"/>
          </w:tcPr>
          <w:p w:rsidRPr="00F6300A" w:rsidR="00A5420A" w:rsidP="00A5420A" w:rsidRDefault="00A5420A" w14:paraId="6F79A0AE" w14:textId="7FC44131">
            <w:pPr>
              <w:contextualSpacing/>
              <w:jc w:val="center"/>
              <w:rPr>
                <w:rFonts w:ascii="Palatino Linotype" w:hAnsi="Palatino Linotype"/>
                <w:sz w:val="20"/>
                <w:szCs w:val="20"/>
              </w:rPr>
            </w:pPr>
            <w:r w:rsidRPr="00F6300A">
              <w:rPr>
                <w:rFonts w:ascii="Palatino Linotype" w:hAnsi="Palatino Linotype"/>
                <w:sz w:val="20"/>
                <w:szCs w:val="20"/>
              </w:rPr>
              <w:t>05279/DIFMETEPEC/IP/2022</w:t>
            </w:r>
          </w:p>
        </w:tc>
        <w:tc>
          <w:tcPr>
            <w:tcW w:w="1701" w:type="dxa"/>
          </w:tcPr>
          <w:p w:rsidRPr="00F6300A" w:rsidR="00A5420A" w:rsidP="00A5420A" w:rsidRDefault="00A5420A" w14:paraId="28161DFC" w14:textId="7D388187">
            <w:pPr>
              <w:ind w:left="34"/>
              <w:contextualSpacing/>
              <w:jc w:val="center"/>
              <w:rPr>
                <w:rFonts w:ascii="Palatino Linotype" w:hAnsi="Palatino Linotype"/>
                <w:sz w:val="20"/>
                <w:szCs w:val="20"/>
              </w:rPr>
            </w:pPr>
            <w:r w:rsidRPr="00F6300A">
              <w:rPr>
                <w:rFonts w:ascii="Palatino Linotype" w:hAnsi="Palatino Linotype"/>
                <w:sz w:val="20"/>
                <w:szCs w:val="20"/>
              </w:rPr>
              <w:t>11516/INFOEM/IP/RR/2022</w:t>
            </w:r>
          </w:p>
        </w:tc>
        <w:tc>
          <w:tcPr>
            <w:tcW w:w="5245" w:type="dxa"/>
          </w:tcPr>
          <w:p w:rsidRPr="00F6300A" w:rsidR="00A5420A" w:rsidP="00A5420A" w:rsidRDefault="00A5420A" w14:paraId="7389203D" w14:textId="5E1C5124">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23 de enero de 2022</w:t>
            </w:r>
          </w:p>
        </w:tc>
      </w:tr>
      <w:tr w:rsidRPr="00F6300A" w:rsidR="00A5420A" w:rsidTr="00E754F6" w14:paraId="03542E60" w14:textId="77777777">
        <w:tc>
          <w:tcPr>
            <w:tcW w:w="1843" w:type="dxa"/>
          </w:tcPr>
          <w:p w:rsidRPr="00F6300A" w:rsidR="00A5420A" w:rsidP="00A5420A" w:rsidRDefault="00A5420A" w14:paraId="0E29DC93" w14:textId="46D47D6C">
            <w:pPr>
              <w:contextualSpacing/>
              <w:jc w:val="center"/>
              <w:rPr>
                <w:rFonts w:ascii="Palatino Linotype" w:hAnsi="Palatino Linotype"/>
                <w:sz w:val="20"/>
                <w:szCs w:val="20"/>
              </w:rPr>
            </w:pPr>
            <w:r w:rsidRPr="00F6300A">
              <w:rPr>
                <w:rFonts w:ascii="Palatino Linotype" w:hAnsi="Palatino Linotype"/>
                <w:sz w:val="20"/>
                <w:szCs w:val="20"/>
              </w:rPr>
              <w:t>05278/DIFMETEPEC/IP/2022</w:t>
            </w:r>
          </w:p>
        </w:tc>
        <w:tc>
          <w:tcPr>
            <w:tcW w:w="1701" w:type="dxa"/>
          </w:tcPr>
          <w:p w:rsidRPr="00F6300A" w:rsidR="00A5420A" w:rsidP="00A5420A" w:rsidRDefault="00A5420A" w14:paraId="76FFA2FB" w14:textId="29B37B05">
            <w:pPr>
              <w:ind w:left="34"/>
              <w:contextualSpacing/>
              <w:jc w:val="center"/>
              <w:rPr>
                <w:rFonts w:ascii="Palatino Linotype" w:hAnsi="Palatino Linotype"/>
                <w:sz w:val="20"/>
                <w:szCs w:val="20"/>
              </w:rPr>
            </w:pPr>
            <w:r w:rsidRPr="00F6300A">
              <w:rPr>
                <w:rFonts w:ascii="Palatino Linotype" w:hAnsi="Palatino Linotype"/>
                <w:sz w:val="20"/>
                <w:szCs w:val="20"/>
              </w:rPr>
              <w:t>11517/INFOEM/IP/RR/2022</w:t>
            </w:r>
          </w:p>
        </w:tc>
        <w:tc>
          <w:tcPr>
            <w:tcW w:w="5245" w:type="dxa"/>
          </w:tcPr>
          <w:p w:rsidRPr="00F6300A" w:rsidR="00A5420A" w:rsidP="00A5420A" w:rsidRDefault="00A5420A" w14:paraId="481C5E23" w14:textId="053EE70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22 de enero de 2022</w:t>
            </w:r>
          </w:p>
        </w:tc>
      </w:tr>
      <w:tr w:rsidRPr="00F6300A" w:rsidR="00A5420A" w:rsidTr="00E754F6" w14:paraId="0AF6AF1D" w14:textId="77777777">
        <w:tc>
          <w:tcPr>
            <w:tcW w:w="1843" w:type="dxa"/>
          </w:tcPr>
          <w:p w:rsidRPr="00F6300A" w:rsidR="00A5420A" w:rsidP="00A5420A" w:rsidRDefault="00A5420A" w14:paraId="4F83BB31" w14:textId="0D249970">
            <w:pPr>
              <w:contextualSpacing/>
              <w:jc w:val="center"/>
              <w:rPr>
                <w:rFonts w:ascii="Palatino Linotype" w:hAnsi="Palatino Linotype"/>
                <w:sz w:val="20"/>
                <w:szCs w:val="20"/>
              </w:rPr>
            </w:pPr>
            <w:r w:rsidRPr="00F6300A">
              <w:rPr>
                <w:rFonts w:ascii="Palatino Linotype" w:hAnsi="Palatino Linotype"/>
                <w:sz w:val="20"/>
                <w:szCs w:val="20"/>
              </w:rPr>
              <w:t>05277/DIFMETEPEC/IP/2022</w:t>
            </w:r>
          </w:p>
        </w:tc>
        <w:tc>
          <w:tcPr>
            <w:tcW w:w="1701" w:type="dxa"/>
          </w:tcPr>
          <w:p w:rsidRPr="00F6300A" w:rsidR="00A5420A" w:rsidP="00A5420A" w:rsidRDefault="00A5420A" w14:paraId="2657CF95" w14:textId="06EBB6F1">
            <w:pPr>
              <w:ind w:left="34"/>
              <w:contextualSpacing/>
              <w:jc w:val="center"/>
              <w:rPr>
                <w:rFonts w:ascii="Palatino Linotype" w:hAnsi="Palatino Linotype"/>
                <w:sz w:val="20"/>
                <w:szCs w:val="20"/>
              </w:rPr>
            </w:pPr>
            <w:r w:rsidRPr="00F6300A">
              <w:rPr>
                <w:rFonts w:ascii="Palatino Linotype" w:hAnsi="Palatino Linotype"/>
                <w:sz w:val="20"/>
                <w:szCs w:val="20"/>
              </w:rPr>
              <w:t>11518/INFOEM/IP/RR/2022</w:t>
            </w:r>
          </w:p>
        </w:tc>
        <w:tc>
          <w:tcPr>
            <w:tcW w:w="5245" w:type="dxa"/>
          </w:tcPr>
          <w:p w:rsidRPr="00F6300A" w:rsidR="00A5420A" w:rsidP="00A5420A" w:rsidRDefault="00A5420A" w14:paraId="11C34339" w14:textId="2F12CCF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21 de enero de 2022</w:t>
            </w:r>
          </w:p>
        </w:tc>
      </w:tr>
      <w:tr w:rsidRPr="00F6300A" w:rsidR="00A5420A" w:rsidTr="00E754F6" w14:paraId="646D18BD" w14:textId="77777777">
        <w:tc>
          <w:tcPr>
            <w:tcW w:w="1843" w:type="dxa"/>
          </w:tcPr>
          <w:p w:rsidRPr="00F6300A" w:rsidR="00A5420A" w:rsidP="00A5420A" w:rsidRDefault="00A5420A" w14:paraId="34A89100" w14:textId="53C27FD7">
            <w:pPr>
              <w:contextualSpacing/>
              <w:jc w:val="center"/>
              <w:rPr>
                <w:rFonts w:ascii="Palatino Linotype" w:hAnsi="Palatino Linotype"/>
                <w:sz w:val="20"/>
                <w:szCs w:val="20"/>
              </w:rPr>
            </w:pPr>
            <w:r w:rsidRPr="00F6300A">
              <w:rPr>
                <w:rFonts w:ascii="Palatino Linotype" w:hAnsi="Palatino Linotype"/>
                <w:sz w:val="20"/>
                <w:szCs w:val="20"/>
              </w:rPr>
              <w:t>05276/DIFMETEPEC/IP/2022</w:t>
            </w:r>
          </w:p>
        </w:tc>
        <w:tc>
          <w:tcPr>
            <w:tcW w:w="1701" w:type="dxa"/>
          </w:tcPr>
          <w:p w:rsidRPr="00F6300A" w:rsidR="00A5420A" w:rsidP="00A5420A" w:rsidRDefault="00A5420A" w14:paraId="41CF7FF2" w14:textId="7BD7B356">
            <w:pPr>
              <w:ind w:left="34"/>
              <w:contextualSpacing/>
              <w:jc w:val="center"/>
              <w:rPr>
                <w:rFonts w:ascii="Palatino Linotype" w:hAnsi="Palatino Linotype"/>
                <w:sz w:val="20"/>
                <w:szCs w:val="20"/>
              </w:rPr>
            </w:pPr>
            <w:r w:rsidRPr="00F6300A">
              <w:rPr>
                <w:rFonts w:ascii="Palatino Linotype" w:hAnsi="Palatino Linotype"/>
                <w:sz w:val="20"/>
                <w:szCs w:val="20"/>
              </w:rPr>
              <w:t>11519/INFOEM/IP/RR/2022</w:t>
            </w:r>
          </w:p>
        </w:tc>
        <w:tc>
          <w:tcPr>
            <w:tcW w:w="5245" w:type="dxa"/>
          </w:tcPr>
          <w:p w:rsidRPr="00F6300A" w:rsidR="00A5420A" w:rsidP="00A5420A" w:rsidRDefault="00A5420A" w14:paraId="506C43AD" w14:textId="74D8323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20 de enero de 2022</w:t>
            </w:r>
          </w:p>
        </w:tc>
      </w:tr>
      <w:tr w:rsidRPr="00F6300A" w:rsidR="00A5420A" w:rsidTr="00E754F6" w14:paraId="13B0643E" w14:textId="77777777">
        <w:tc>
          <w:tcPr>
            <w:tcW w:w="1843" w:type="dxa"/>
          </w:tcPr>
          <w:p w:rsidRPr="00F6300A" w:rsidR="00A5420A" w:rsidP="00A5420A" w:rsidRDefault="00A5420A" w14:paraId="485B0325" w14:textId="4B0FD13C">
            <w:pPr>
              <w:contextualSpacing/>
              <w:jc w:val="center"/>
              <w:rPr>
                <w:rFonts w:ascii="Palatino Linotype" w:hAnsi="Palatino Linotype"/>
                <w:sz w:val="20"/>
                <w:szCs w:val="20"/>
              </w:rPr>
            </w:pPr>
            <w:r w:rsidRPr="00F6300A">
              <w:rPr>
                <w:rFonts w:ascii="Palatino Linotype" w:hAnsi="Palatino Linotype"/>
                <w:sz w:val="20"/>
                <w:szCs w:val="20"/>
              </w:rPr>
              <w:t>05275/DIFMETEPEC/IP/2022</w:t>
            </w:r>
          </w:p>
        </w:tc>
        <w:tc>
          <w:tcPr>
            <w:tcW w:w="1701" w:type="dxa"/>
          </w:tcPr>
          <w:p w:rsidRPr="00F6300A" w:rsidR="00A5420A" w:rsidP="00A5420A" w:rsidRDefault="00A5420A" w14:paraId="69E3A2A7" w14:textId="54B9BD93">
            <w:pPr>
              <w:ind w:left="34"/>
              <w:contextualSpacing/>
              <w:jc w:val="center"/>
              <w:rPr>
                <w:rFonts w:ascii="Palatino Linotype" w:hAnsi="Palatino Linotype"/>
                <w:sz w:val="20"/>
                <w:szCs w:val="20"/>
              </w:rPr>
            </w:pPr>
            <w:r w:rsidRPr="00F6300A">
              <w:rPr>
                <w:rFonts w:ascii="Palatino Linotype" w:hAnsi="Palatino Linotype"/>
                <w:sz w:val="20"/>
                <w:szCs w:val="20"/>
              </w:rPr>
              <w:t>11520/INFOEM/IP/RR/2022</w:t>
            </w:r>
          </w:p>
        </w:tc>
        <w:tc>
          <w:tcPr>
            <w:tcW w:w="5245" w:type="dxa"/>
          </w:tcPr>
          <w:p w:rsidRPr="00F6300A" w:rsidR="00A5420A" w:rsidP="00A5420A" w:rsidRDefault="00A5420A" w14:paraId="2B70711E" w14:textId="4D11216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19 de enero de 2022</w:t>
            </w:r>
          </w:p>
        </w:tc>
      </w:tr>
      <w:tr w:rsidRPr="00F6300A" w:rsidR="00A5420A" w:rsidTr="00E754F6" w14:paraId="75D8757D" w14:textId="77777777">
        <w:tc>
          <w:tcPr>
            <w:tcW w:w="1843" w:type="dxa"/>
          </w:tcPr>
          <w:p w:rsidRPr="00F6300A" w:rsidR="00A5420A" w:rsidP="00A5420A" w:rsidRDefault="00A5420A" w14:paraId="710257EA" w14:textId="3E6E1397">
            <w:pPr>
              <w:contextualSpacing/>
              <w:jc w:val="center"/>
              <w:rPr>
                <w:rFonts w:ascii="Palatino Linotype" w:hAnsi="Palatino Linotype"/>
                <w:sz w:val="20"/>
                <w:szCs w:val="20"/>
              </w:rPr>
            </w:pPr>
            <w:r w:rsidRPr="00F6300A">
              <w:rPr>
                <w:rFonts w:ascii="Palatino Linotype" w:hAnsi="Palatino Linotype"/>
                <w:sz w:val="20"/>
                <w:szCs w:val="20"/>
              </w:rPr>
              <w:lastRenderedPageBreak/>
              <w:t>05274/DIFMETEPEC/IP/2022</w:t>
            </w:r>
          </w:p>
        </w:tc>
        <w:tc>
          <w:tcPr>
            <w:tcW w:w="1701" w:type="dxa"/>
          </w:tcPr>
          <w:p w:rsidRPr="00F6300A" w:rsidR="00A5420A" w:rsidP="00A5420A" w:rsidRDefault="00A5420A" w14:paraId="01F3B176" w14:textId="4FFBC1DF">
            <w:pPr>
              <w:ind w:left="34"/>
              <w:contextualSpacing/>
              <w:jc w:val="center"/>
              <w:rPr>
                <w:rFonts w:ascii="Palatino Linotype" w:hAnsi="Palatino Linotype"/>
                <w:sz w:val="20"/>
                <w:szCs w:val="20"/>
              </w:rPr>
            </w:pPr>
            <w:r w:rsidRPr="00F6300A">
              <w:rPr>
                <w:rFonts w:ascii="Palatino Linotype" w:hAnsi="Palatino Linotype"/>
                <w:sz w:val="20"/>
                <w:szCs w:val="20"/>
              </w:rPr>
              <w:t>11521/INFOEM/IP/RR/2022</w:t>
            </w:r>
          </w:p>
        </w:tc>
        <w:tc>
          <w:tcPr>
            <w:tcW w:w="5245" w:type="dxa"/>
          </w:tcPr>
          <w:p w:rsidRPr="00F6300A" w:rsidR="00A5420A" w:rsidP="00A5420A" w:rsidRDefault="00A5420A" w14:paraId="7CEB9C4F" w14:textId="10ACB46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18 de enero de 2022</w:t>
            </w:r>
          </w:p>
        </w:tc>
      </w:tr>
      <w:tr w:rsidRPr="00F6300A" w:rsidR="00A5420A" w:rsidTr="00E754F6" w14:paraId="2EC26F95" w14:textId="77777777">
        <w:tc>
          <w:tcPr>
            <w:tcW w:w="1843" w:type="dxa"/>
          </w:tcPr>
          <w:p w:rsidRPr="00F6300A" w:rsidR="00A5420A" w:rsidP="00A5420A" w:rsidRDefault="00A5420A" w14:paraId="0C2037D2" w14:textId="308F3BDB">
            <w:pPr>
              <w:contextualSpacing/>
              <w:jc w:val="center"/>
              <w:rPr>
                <w:rFonts w:ascii="Palatino Linotype" w:hAnsi="Palatino Linotype"/>
                <w:sz w:val="20"/>
                <w:szCs w:val="20"/>
              </w:rPr>
            </w:pPr>
            <w:r w:rsidRPr="00F6300A">
              <w:rPr>
                <w:rFonts w:ascii="Palatino Linotype" w:hAnsi="Palatino Linotype"/>
                <w:sz w:val="20"/>
                <w:szCs w:val="20"/>
              </w:rPr>
              <w:t>05273/DIFMETEPEC/IP/2022</w:t>
            </w:r>
          </w:p>
        </w:tc>
        <w:tc>
          <w:tcPr>
            <w:tcW w:w="1701" w:type="dxa"/>
          </w:tcPr>
          <w:p w:rsidRPr="00F6300A" w:rsidR="00A5420A" w:rsidP="00A5420A" w:rsidRDefault="00A5420A" w14:paraId="4B0A2D0F" w14:textId="04E7DB17">
            <w:pPr>
              <w:ind w:left="34"/>
              <w:contextualSpacing/>
              <w:jc w:val="center"/>
              <w:rPr>
                <w:rFonts w:ascii="Palatino Linotype" w:hAnsi="Palatino Linotype"/>
                <w:sz w:val="20"/>
                <w:szCs w:val="20"/>
              </w:rPr>
            </w:pPr>
            <w:r w:rsidRPr="00F6300A">
              <w:rPr>
                <w:rFonts w:ascii="Palatino Linotype" w:hAnsi="Palatino Linotype"/>
                <w:sz w:val="20"/>
                <w:szCs w:val="20"/>
              </w:rPr>
              <w:t>11522/INFOEM/IP/RR/2022</w:t>
            </w:r>
          </w:p>
        </w:tc>
        <w:tc>
          <w:tcPr>
            <w:tcW w:w="5245" w:type="dxa"/>
          </w:tcPr>
          <w:p w:rsidRPr="00F6300A" w:rsidR="00A5420A" w:rsidP="00A5420A" w:rsidRDefault="00A5420A" w14:paraId="606F7403" w14:textId="24DA4CD5">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17 de enero de 2022</w:t>
            </w:r>
          </w:p>
        </w:tc>
      </w:tr>
      <w:tr w:rsidRPr="00F6300A" w:rsidR="00A5420A" w:rsidTr="00E754F6" w14:paraId="7926FEEA" w14:textId="77777777">
        <w:tc>
          <w:tcPr>
            <w:tcW w:w="1843" w:type="dxa"/>
          </w:tcPr>
          <w:p w:rsidRPr="00F6300A" w:rsidR="00A5420A" w:rsidP="00A5420A" w:rsidRDefault="00A5420A" w14:paraId="743F6E75" w14:textId="22C0F345">
            <w:pPr>
              <w:contextualSpacing/>
              <w:jc w:val="center"/>
              <w:rPr>
                <w:rFonts w:ascii="Palatino Linotype" w:hAnsi="Palatino Linotype"/>
                <w:sz w:val="20"/>
                <w:szCs w:val="20"/>
              </w:rPr>
            </w:pPr>
            <w:r w:rsidRPr="00F6300A">
              <w:rPr>
                <w:rFonts w:ascii="Palatino Linotype" w:hAnsi="Palatino Linotype"/>
                <w:sz w:val="20"/>
                <w:szCs w:val="20"/>
              </w:rPr>
              <w:t>05272/DIFMETEPEC/IP/2022</w:t>
            </w:r>
          </w:p>
        </w:tc>
        <w:tc>
          <w:tcPr>
            <w:tcW w:w="1701" w:type="dxa"/>
          </w:tcPr>
          <w:p w:rsidRPr="00F6300A" w:rsidR="00A5420A" w:rsidP="00A5420A" w:rsidRDefault="00A5420A" w14:paraId="28FFBCAD" w14:textId="43AF051E">
            <w:pPr>
              <w:ind w:left="34"/>
              <w:contextualSpacing/>
              <w:rPr>
                <w:rFonts w:ascii="Palatino Linotype" w:hAnsi="Palatino Linotype"/>
                <w:sz w:val="20"/>
                <w:szCs w:val="20"/>
              </w:rPr>
            </w:pPr>
            <w:r w:rsidRPr="00F6300A">
              <w:rPr>
                <w:rFonts w:ascii="Palatino Linotype" w:hAnsi="Palatino Linotype"/>
                <w:sz w:val="20"/>
                <w:szCs w:val="20"/>
              </w:rPr>
              <w:t>11523/INFOEM/IP/RR/2022</w:t>
            </w:r>
          </w:p>
        </w:tc>
        <w:tc>
          <w:tcPr>
            <w:tcW w:w="5245" w:type="dxa"/>
          </w:tcPr>
          <w:p w:rsidRPr="00F6300A" w:rsidR="00A5420A" w:rsidP="00A5420A" w:rsidRDefault="00A5420A" w14:paraId="75F5FE3A" w14:textId="68D1444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16 de enero de 2022</w:t>
            </w:r>
          </w:p>
        </w:tc>
      </w:tr>
      <w:tr w:rsidRPr="00F6300A" w:rsidR="00A5420A" w:rsidTr="00E754F6" w14:paraId="6809E293" w14:textId="77777777">
        <w:trPr>
          <w:trHeight w:val="206"/>
        </w:trPr>
        <w:tc>
          <w:tcPr>
            <w:tcW w:w="1843" w:type="dxa"/>
          </w:tcPr>
          <w:p w:rsidRPr="00F6300A" w:rsidR="00A5420A" w:rsidP="00A5420A" w:rsidRDefault="00A5420A" w14:paraId="680E3CFC" w14:textId="67E22A2B">
            <w:pPr>
              <w:contextualSpacing/>
              <w:jc w:val="center"/>
              <w:rPr>
                <w:rFonts w:ascii="Palatino Linotype" w:hAnsi="Palatino Linotype"/>
                <w:sz w:val="20"/>
                <w:szCs w:val="20"/>
              </w:rPr>
            </w:pPr>
            <w:r w:rsidRPr="00F6300A">
              <w:rPr>
                <w:rFonts w:ascii="Palatino Linotype" w:hAnsi="Palatino Linotype"/>
                <w:sz w:val="20"/>
                <w:szCs w:val="20"/>
              </w:rPr>
              <w:t>05271/DIFMETEPEC/IP/2022</w:t>
            </w:r>
          </w:p>
        </w:tc>
        <w:tc>
          <w:tcPr>
            <w:tcW w:w="1701" w:type="dxa"/>
          </w:tcPr>
          <w:p w:rsidRPr="00F6300A" w:rsidR="00A5420A" w:rsidP="00A5420A" w:rsidRDefault="00A5420A" w14:paraId="054671A2" w14:textId="1865D790">
            <w:pPr>
              <w:ind w:left="34"/>
              <w:contextualSpacing/>
              <w:jc w:val="center"/>
              <w:rPr>
                <w:rFonts w:ascii="Palatino Linotype" w:hAnsi="Palatino Linotype"/>
                <w:sz w:val="20"/>
                <w:szCs w:val="20"/>
              </w:rPr>
            </w:pPr>
            <w:r w:rsidRPr="00F6300A">
              <w:rPr>
                <w:rFonts w:ascii="Palatino Linotype" w:hAnsi="Palatino Linotype"/>
                <w:sz w:val="20"/>
                <w:szCs w:val="20"/>
              </w:rPr>
              <w:t>11524/INFOEM/IP/RR/2022</w:t>
            </w:r>
          </w:p>
        </w:tc>
        <w:tc>
          <w:tcPr>
            <w:tcW w:w="5245" w:type="dxa"/>
          </w:tcPr>
          <w:p w:rsidRPr="00F6300A" w:rsidR="00A5420A" w:rsidP="00A5420A" w:rsidRDefault="00A5420A" w14:paraId="7A81FE68" w14:textId="0781847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15 de enero de 2022</w:t>
            </w:r>
          </w:p>
        </w:tc>
      </w:tr>
      <w:tr w:rsidRPr="00F6300A" w:rsidR="00A5420A" w:rsidTr="00E754F6" w14:paraId="6FF9A41B" w14:textId="77777777">
        <w:tc>
          <w:tcPr>
            <w:tcW w:w="1843" w:type="dxa"/>
          </w:tcPr>
          <w:p w:rsidRPr="00F6300A" w:rsidR="00A5420A" w:rsidP="00A5420A" w:rsidRDefault="00A5420A" w14:paraId="5E4618E9" w14:textId="322A67C0">
            <w:pPr>
              <w:contextualSpacing/>
              <w:jc w:val="center"/>
              <w:rPr>
                <w:rFonts w:ascii="Palatino Linotype" w:hAnsi="Palatino Linotype"/>
                <w:sz w:val="20"/>
                <w:szCs w:val="20"/>
              </w:rPr>
            </w:pPr>
            <w:r w:rsidRPr="00F6300A">
              <w:rPr>
                <w:rFonts w:ascii="Palatino Linotype" w:hAnsi="Palatino Linotype"/>
                <w:sz w:val="20"/>
                <w:szCs w:val="20"/>
              </w:rPr>
              <w:t>05270/DIFMETEPEC/IP/2022</w:t>
            </w:r>
          </w:p>
        </w:tc>
        <w:tc>
          <w:tcPr>
            <w:tcW w:w="1701" w:type="dxa"/>
          </w:tcPr>
          <w:p w:rsidRPr="00F6300A" w:rsidR="00A5420A" w:rsidP="00A5420A" w:rsidRDefault="00A5420A" w14:paraId="423697FC" w14:textId="4CBA3DFD">
            <w:pPr>
              <w:ind w:left="34"/>
              <w:contextualSpacing/>
              <w:jc w:val="center"/>
              <w:rPr>
                <w:rFonts w:ascii="Palatino Linotype" w:hAnsi="Palatino Linotype"/>
                <w:sz w:val="20"/>
                <w:szCs w:val="20"/>
              </w:rPr>
            </w:pPr>
            <w:r w:rsidRPr="00F6300A">
              <w:rPr>
                <w:rFonts w:ascii="Palatino Linotype" w:hAnsi="Palatino Linotype"/>
                <w:sz w:val="20"/>
                <w:szCs w:val="20"/>
              </w:rPr>
              <w:t>11525/INFOEM/IP/RR/2022</w:t>
            </w:r>
          </w:p>
        </w:tc>
        <w:tc>
          <w:tcPr>
            <w:tcW w:w="5245" w:type="dxa"/>
          </w:tcPr>
          <w:p w:rsidRPr="00F6300A" w:rsidR="00A5420A" w:rsidP="00A5420A" w:rsidRDefault="00A5420A" w14:paraId="43716342" w14:textId="7BB0AEB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14 de enero de 2022</w:t>
            </w:r>
          </w:p>
        </w:tc>
      </w:tr>
      <w:tr w:rsidRPr="00F6300A" w:rsidR="00A5420A" w:rsidTr="00E754F6" w14:paraId="45BBD2EE" w14:textId="77777777">
        <w:tc>
          <w:tcPr>
            <w:tcW w:w="1843" w:type="dxa"/>
          </w:tcPr>
          <w:p w:rsidRPr="00F6300A" w:rsidR="00A5420A" w:rsidP="00A5420A" w:rsidRDefault="00A5420A" w14:paraId="57198470" w14:textId="64F71FBC">
            <w:pPr>
              <w:contextualSpacing/>
              <w:jc w:val="center"/>
              <w:rPr>
                <w:rFonts w:ascii="Palatino Linotype" w:hAnsi="Palatino Linotype"/>
                <w:sz w:val="20"/>
                <w:szCs w:val="20"/>
              </w:rPr>
            </w:pPr>
            <w:r w:rsidRPr="00F6300A">
              <w:rPr>
                <w:rFonts w:ascii="Palatino Linotype" w:hAnsi="Palatino Linotype"/>
                <w:sz w:val="20"/>
                <w:szCs w:val="20"/>
              </w:rPr>
              <w:t>05312/DIFMETEPEC/IP/2022</w:t>
            </w:r>
          </w:p>
        </w:tc>
        <w:tc>
          <w:tcPr>
            <w:tcW w:w="1701" w:type="dxa"/>
          </w:tcPr>
          <w:p w:rsidRPr="00F6300A" w:rsidR="00A5420A" w:rsidP="00A5420A" w:rsidRDefault="00A5420A" w14:paraId="08FA946F" w14:textId="205FFD4B">
            <w:pPr>
              <w:ind w:left="34"/>
              <w:contextualSpacing/>
              <w:jc w:val="center"/>
              <w:rPr>
                <w:rFonts w:ascii="Palatino Linotype" w:hAnsi="Palatino Linotype"/>
                <w:sz w:val="20"/>
                <w:szCs w:val="20"/>
              </w:rPr>
            </w:pPr>
            <w:r w:rsidRPr="00F6300A">
              <w:rPr>
                <w:rFonts w:ascii="Palatino Linotype" w:hAnsi="Palatino Linotype"/>
                <w:sz w:val="20"/>
                <w:szCs w:val="20"/>
              </w:rPr>
              <w:t>11526/INFOEM/IP/RR/2022</w:t>
            </w:r>
          </w:p>
        </w:tc>
        <w:tc>
          <w:tcPr>
            <w:tcW w:w="5245" w:type="dxa"/>
          </w:tcPr>
          <w:p w:rsidRPr="00F6300A" w:rsidR="00A5420A" w:rsidP="00A5420A" w:rsidRDefault="00A5420A" w14:paraId="101D0E57" w14:textId="7C38BAAE">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20 de febrero de 2022</w:t>
            </w:r>
          </w:p>
        </w:tc>
      </w:tr>
      <w:tr w:rsidRPr="00F6300A" w:rsidR="00A5420A" w:rsidTr="00E754F6" w14:paraId="7877671A" w14:textId="77777777">
        <w:tc>
          <w:tcPr>
            <w:tcW w:w="1843" w:type="dxa"/>
          </w:tcPr>
          <w:p w:rsidRPr="00F6300A" w:rsidR="00A5420A" w:rsidP="00A5420A" w:rsidRDefault="00A5420A" w14:paraId="5197DE8F" w14:textId="40029601">
            <w:pPr>
              <w:contextualSpacing/>
              <w:jc w:val="center"/>
              <w:rPr>
                <w:rFonts w:ascii="Palatino Linotype" w:hAnsi="Palatino Linotype"/>
                <w:sz w:val="20"/>
                <w:szCs w:val="20"/>
              </w:rPr>
            </w:pPr>
            <w:r w:rsidRPr="00F6300A">
              <w:rPr>
                <w:rFonts w:ascii="Palatino Linotype" w:hAnsi="Palatino Linotype"/>
                <w:sz w:val="20"/>
                <w:szCs w:val="20"/>
              </w:rPr>
              <w:t>05311/DIFMETEPEC/IP/2022</w:t>
            </w:r>
          </w:p>
        </w:tc>
        <w:tc>
          <w:tcPr>
            <w:tcW w:w="1701" w:type="dxa"/>
          </w:tcPr>
          <w:p w:rsidRPr="00F6300A" w:rsidR="00A5420A" w:rsidP="00A5420A" w:rsidRDefault="00A5420A" w14:paraId="4A41F595" w14:textId="27DDBDB3">
            <w:pPr>
              <w:ind w:left="34"/>
              <w:contextualSpacing/>
              <w:jc w:val="center"/>
              <w:rPr>
                <w:rFonts w:ascii="Palatino Linotype" w:hAnsi="Palatino Linotype"/>
                <w:sz w:val="20"/>
                <w:szCs w:val="20"/>
              </w:rPr>
            </w:pPr>
            <w:r w:rsidRPr="00F6300A">
              <w:rPr>
                <w:rFonts w:ascii="Palatino Linotype" w:hAnsi="Palatino Linotype"/>
                <w:sz w:val="20"/>
                <w:szCs w:val="20"/>
              </w:rPr>
              <w:t>11527/INFOEM/IP/RR/2022</w:t>
            </w:r>
          </w:p>
        </w:tc>
        <w:tc>
          <w:tcPr>
            <w:tcW w:w="5245" w:type="dxa"/>
          </w:tcPr>
          <w:p w:rsidRPr="00F6300A" w:rsidR="00A5420A" w:rsidP="00A5420A" w:rsidRDefault="00A5420A" w14:paraId="5F77229A" w14:textId="6731D50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19 de febrero de 2022</w:t>
            </w:r>
          </w:p>
        </w:tc>
      </w:tr>
      <w:tr w:rsidRPr="00F6300A" w:rsidR="00A5420A" w:rsidTr="00E754F6" w14:paraId="7FD77108" w14:textId="77777777">
        <w:tc>
          <w:tcPr>
            <w:tcW w:w="1843" w:type="dxa"/>
          </w:tcPr>
          <w:p w:rsidRPr="00F6300A" w:rsidR="00A5420A" w:rsidP="00A5420A" w:rsidRDefault="00A5420A" w14:paraId="17BB45A3" w14:textId="01517E19">
            <w:pPr>
              <w:contextualSpacing/>
              <w:jc w:val="center"/>
              <w:rPr>
                <w:rFonts w:ascii="Palatino Linotype" w:hAnsi="Palatino Linotype"/>
                <w:sz w:val="20"/>
                <w:szCs w:val="20"/>
              </w:rPr>
            </w:pPr>
            <w:r w:rsidRPr="00F6300A">
              <w:rPr>
                <w:rFonts w:ascii="Palatino Linotype" w:hAnsi="Palatino Linotype"/>
                <w:sz w:val="20"/>
                <w:szCs w:val="20"/>
              </w:rPr>
              <w:t>05310/DIFMETEPEC/IP/2022</w:t>
            </w:r>
          </w:p>
        </w:tc>
        <w:tc>
          <w:tcPr>
            <w:tcW w:w="1701" w:type="dxa"/>
          </w:tcPr>
          <w:p w:rsidRPr="00F6300A" w:rsidR="00A5420A" w:rsidP="00A5420A" w:rsidRDefault="00A5420A" w14:paraId="066B34FE" w14:textId="0E62488B">
            <w:pPr>
              <w:ind w:left="34"/>
              <w:contextualSpacing/>
              <w:jc w:val="center"/>
              <w:rPr>
                <w:rFonts w:ascii="Palatino Linotype" w:hAnsi="Palatino Linotype"/>
                <w:sz w:val="20"/>
                <w:szCs w:val="20"/>
              </w:rPr>
            </w:pPr>
            <w:r w:rsidRPr="00F6300A">
              <w:rPr>
                <w:rFonts w:ascii="Palatino Linotype" w:hAnsi="Palatino Linotype"/>
                <w:sz w:val="20"/>
                <w:szCs w:val="20"/>
              </w:rPr>
              <w:t>11528/INFOEM/IP/RR/2022</w:t>
            </w:r>
          </w:p>
        </w:tc>
        <w:tc>
          <w:tcPr>
            <w:tcW w:w="5245" w:type="dxa"/>
          </w:tcPr>
          <w:p w:rsidRPr="00F6300A" w:rsidR="00A5420A" w:rsidP="00A5420A" w:rsidRDefault="00A5420A" w14:paraId="59DC9F48" w14:textId="44E7D55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18 de febrero de 2022</w:t>
            </w:r>
          </w:p>
        </w:tc>
      </w:tr>
      <w:tr w:rsidRPr="00F6300A" w:rsidR="00A5420A" w:rsidTr="00E754F6" w14:paraId="0D42988C" w14:textId="77777777">
        <w:tc>
          <w:tcPr>
            <w:tcW w:w="1843" w:type="dxa"/>
          </w:tcPr>
          <w:p w:rsidRPr="00F6300A" w:rsidR="00A5420A" w:rsidP="00A5420A" w:rsidRDefault="00A5420A" w14:paraId="071844FC" w14:textId="5747F9BC">
            <w:pPr>
              <w:contextualSpacing/>
              <w:jc w:val="center"/>
              <w:rPr>
                <w:rFonts w:ascii="Palatino Linotype" w:hAnsi="Palatino Linotype"/>
                <w:sz w:val="20"/>
                <w:szCs w:val="20"/>
              </w:rPr>
            </w:pPr>
            <w:r w:rsidRPr="00F6300A">
              <w:rPr>
                <w:rFonts w:ascii="Palatino Linotype" w:hAnsi="Palatino Linotype"/>
                <w:sz w:val="20"/>
                <w:szCs w:val="20"/>
              </w:rPr>
              <w:t>05309/DIFMETEPEC/IP/2022</w:t>
            </w:r>
          </w:p>
        </w:tc>
        <w:tc>
          <w:tcPr>
            <w:tcW w:w="1701" w:type="dxa"/>
          </w:tcPr>
          <w:p w:rsidRPr="00F6300A" w:rsidR="00A5420A" w:rsidP="00A5420A" w:rsidRDefault="00A5420A" w14:paraId="491B1B70" w14:textId="026C38C1">
            <w:pPr>
              <w:ind w:left="34"/>
              <w:contextualSpacing/>
              <w:jc w:val="center"/>
              <w:rPr>
                <w:rFonts w:ascii="Palatino Linotype" w:hAnsi="Palatino Linotype"/>
                <w:sz w:val="20"/>
                <w:szCs w:val="20"/>
              </w:rPr>
            </w:pPr>
            <w:r w:rsidRPr="00F6300A">
              <w:rPr>
                <w:rFonts w:ascii="Palatino Linotype" w:hAnsi="Palatino Linotype"/>
                <w:sz w:val="20"/>
                <w:szCs w:val="20"/>
              </w:rPr>
              <w:t>11529/INFOEM/IP/RR/2022</w:t>
            </w:r>
          </w:p>
        </w:tc>
        <w:tc>
          <w:tcPr>
            <w:tcW w:w="5245" w:type="dxa"/>
          </w:tcPr>
          <w:p w:rsidRPr="00F6300A" w:rsidR="00A5420A" w:rsidP="00A5420A" w:rsidRDefault="00A5420A" w14:paraId="6930B953" w14:textId="48FCDF1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17 de febrero de 2022</w:t>
            </w:r>
          </w:p>
        </w:tc>
      </w:tr>
      <w:tr w:rsidRPr="00F6300A" w:rsidR="00A5420A" w:rsidTr="00E754F6" w14:paraId="37B50EF8" w14:textId="77777777">
        <w:tc>
          <w:tcPr>
            <w:tcW w:w="1843" w:type="dxa"/>
          </w:tcPr>
          <w:p w:rsidRPr="00F6300A" w:rsidR="00A5420A" w:rsidP="00A5420A" w:rsidRDefault="00A5420A" w14:paraId="4EE2DBD8" w14:textId="0CF2F0A3">
            <w:pPr>
              <w:contextualSpacing/>
              <w:jc w:val="center"/>
              <w:rPr>
                <w:rFonts w:ascii="Palatino Linotype" w:hAnsi="Palatino Linotype"/>
                <w:sz w:val="20"/>
                <w:szCs w:val="20"/>
              </w:rPr>
            </w:pPr>
            <w:r w:rsidRPr="00F6300A">
              <w:rPr>
                <w:rFonts w:ascii="Palatino Linotype" w:hAnsi="Palatino Linotype"/>
                <w:sz w:val="20"/>
                <w:szCs w:val="20"/>
              </w:rPr>
              <w:t>05308/DIFMETEPEC/IP/2022</w:t>
            </w:r>
          </w:p>
        </w:tc>
        <w:tc>
          <w:tcPr>
            <w:tcW w:w="1701" w:type="dxa"/>
          </w:tcPr>
          <w:p w:rsidRPr="00F6300A" w:rsidR="00A5420A" w:rsidP="00A5420A" w:rsidRDefault="00A5420A" w14:paraId="7018D504" w14:textId="3B2C2D88">
            <w:pPr>
              <w:ind w:left="34"/>
              <w:contextualSpacing/>
              <w:jc w:val="center"/>
              <w:rPr>
                <w:rFonts w:ascii="Palatino Linotype" w:hAnsi="Palatino Linotype"/>
                <w:sz w:val="20"/>
                <w:szCs w:val="20"/>
              </w:rPr>
            </w:pPr>
            <w:r w:rsidRPr="00F6300A">
              <w:rPr>
                <w:rFonts w:ascii="Palatino Linotype" w:hAnsi="Palatino Linotype"/>
                <w:sz w:val="20"/>
                <w:szCs w:val="20"/>
              </w:rPr>
              <w:t>11530/INFOEM/IP/RR/2022</w:t>
            </w:r>
          </w:p>
        </w:tc>
        <w:tc>
          <w:tcPr>
            <w:tcW w:w="5245" w:type="dxa"/>
          </w:tcPr>
          <w:p w:rsidRPr="00F6300A" w:rsidR="00A5420A" w:rsidP="00A5420A" w:rsidRDefault="00A5420A" w14:paraId="03B0FBB5" w14:textId="7D1410C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16 de febrero de 2022</w:t>
            </w:r>
          </w:p>
        </w:tc>
      </w:tr>
      <w:tr w:rsidRPr="00F6300A" w:rsidR="00A5420A" w:rsidTr="00E754F6" w14:paraId="7094C7B8" w14:textId="77777777">
        <w:tc>
          <w:tcPr>
            <w:tcW w:w="1843" w:type="dxa"/>
          </w:tcPr>
          <w:p w:rsidRPr="00F6300A" w:rsidR="00A5420A" w:rsidP="00A5420A" w:rsidRDefault="00A5420A" w14:paraId="380C0D1F" w14:textId="74835708">
            <w:pPr>
              <w:contextualSpacing/>
              <w:jc w:val="center"/>
              <w:rPr>
                <w:rFonts w:ascii="Palatino Linotype" w:hAnsi="Palatino Linotype"/>
                <w:sz w:val="20"/>
                <w:szCs w:val="20"/>
              </w:rPr>
            </w:pPr>
            <w:r w:rsidRPr="00F6300A">
              <w:rPr>
                <w:rFonts w:ascii="Palatino Linotype" w:hAnsi="Palatino Linotype"/>
                <w:sz w:val="20"/>
                <w:szCs w:val="20"/>
              </w:rPr>
              <w:t>05307/DIFMETEPEC/IP/2022</w:t>
            </w:r>
          </w:p>
        </w:tc>
        <w:tc>
          <w:tcPr>
            <w:tcW w:w="1701" w:type="dxa"/>
          </w:tcPr>
          <w:p w:rsidRPr="00F6300A" w:rsidR="00A5420A" w:rsidP="00A5420A" w:rsidRDefault="00A5420A" w14:paraId="41602D9C" w14:textId="087425D7">
            <w:pPr>
              <w:ind w:left="34"/>
              <w:contextualSpacing/>
              <w:jc w:val="center"/>
              <w:rPr>
                <w:rFonts w:ascii="Palatino Linotype" w:hAnsi="Palatino Linotype"/>
                <w:sz w:val="20"/>
                <w:szCs w:val="20"/>
              </w:rPr>
            </w:pPr>
            <w:r w:rsidRPr="00F6300A">
              <w:rPr>
                <w:rFonts w:ascii="Palatino Linotype" w:hAnsi="Palatino Linotype"/>
                <w:sz w:val="20"/>
                <w:szCs w:val="20"/>
              </w:rPr>
              <w:t>11531/INFOEM/IP/RR/2022</w:t>
            </w:r>
          </w:p>
        </w:tc>
        <w:tc>
          <w:tcPr>
            <w:tcW w:w="5245" w:type="dxa"/>
          </w:tcPr>
          <w:p w:rsidRPr="00F6300A" w:rsidR="00A5420A" w:rsidP="00A5420A" w:rsidRDefault="00A5420A" w14:paraId="42AFE298" w14:textId="4756E43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15 de febrero de 2022</w:t>
            </w:r>
          </w:p>
        </w:tc>
      </w:tr>
      <w:tr w:rsidRPr="00F6300A" w:rsidR="00A5420A" w:rsidTr="00E754F6" w14:paraId="00D8A633" w14:textId="77777777">
        <w:tc>
          <w:tcPr>
            <w:tcW w:w="1843" w:type="dxa"/>
          </w:tcPr>
          <w:p w:rsidRPr="00F6300A" w:rsidR="00A5420A" w:rsidP="00A5420A" w:rsidRDefault="00A5420A" w14:paraId="16BECA45" w14:textId="63E9D394">
            <w:pPr>
              <w:contextualSpacing/>
              <w:jc w:val="center"/>
              <w:rPr>
                <w:rFonts w:ascii="Palatino Linotype" w:hAnsi="Palatino Linotype"/>
                <w:sz w:val="20"/>
                <w:szCs w:val="20"/>
              </w:rPr>
            </w:pPr>
            <w:r w:rsidRPr="00F6300A">
              <w:rPr>
                <w:rFonts w:ascii="Palatino Linotype" w:hAnsi="Palatino Linotype"/>
                <w:sz w:val="20"/>
                <w:szCs w:val="20"/>
              </w:rPr>
              <w:t>05306/DIFMETEPEC/IP/2022</w:t>
            </w:r>
          </w:p>
        </w:tc>
        <w:tc>
          <w:tcPr>
            <w:tcW w:w="1701" w:type="dxa"/>
          </w:tcPr>
          <w:p w:rsidRPr="00F6300A" w:rsidR="00A5420A" w:rsidP="00A5420A" w:rsidRDefault="00A5420A" w14:paraId="30626640" w14:textId="208B4C51">
            <w:pPr>
              <w:ind w:left="34"/>
              <w:contextualSpacing/>
              <w:jc w:val="center"/>
              <w:rPr>
                <w:rFonts w:ascii="Palatino Linotype" w:hAnsi="Palatino Linotype"/>
                <w:sz w:val="20"/>
                <w:szCs w:val="20"/>
              </w:rPr>
            </w:pPr>
            <w:r w:rsidRPr="00F6300A">
              <w:rPr>
                <w:rFonts w:ascii="Palatino Linotype" w:hAnsi="Palatino Linotype"/>
                <w:sz w:val="20"/>
                <w:szCs w:val="20"/>
              </w:rPr>
              <w:t>11532/INFOEM/IP/RR/2022</w:t>
            </w:r>
          </w:p>
        </w:tc>
        <w:tc>
          <w:tcPr>
            <w:tcW w:w="5245" w:type="dxa"/>
          </w:tcPr>
          <w:p w:rsidRPr="00F6300A" w:rsidR="00A5420A" w:rsidP="00A5420A" w:rsidRDefault="00A5420A" w14:paraId="49F96D08" w14:textId="386CDB2E">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14 de febrero de 2022</w:t>
            </w:r>
          </w:p>
        </w:tc>
      </w:tr>
      <w:tr w:rsidRPr="00F6300A" w:rsidR="00A5420A" w:rsidTr="00E754F6" w14:paraId="24C1C109" w14:textId="77777777">
        <w:tc>
          <w:tcPr>
            <w:tcW w:w="1843" w:type="dxa"/>
          </w:tcPr>
          <w:p w:rsidRPr="00F6300A" w:rsidR="00A5420A" w:rsidP="00A5420A" w:rsidRDefault="00A5420A" w14:paraId="126CA149" w14:textId="2C61A9AB">
            <w:pPr>
              <w:contextualSpacing/>
              <w:rPr>
                <w:rFonts w:ascii="Palatino Linotype" w:hAnsi="Palatino Linotype"/>
                <w:sz w:val="20"/>
                <w:szCs w:val="20"/>
              </w:rPr>
            </w:pPr>
            <w:r w:rsidRPr="00F6300A">
              <w:rPr>
                <w:rFonts w:ascii="Palatino Linotype" w:hAnsi="Palatino Linotype"/>
                <w:sz w:val="20"/>
                <w:szCs w:val="20"/>
              </w:rPr>
              <w:t>05305/DIFMETEPEC/IP/2022</w:t>
            </w:r>
          </w:p>
        </w:tc>
        <w:tc>
          <w:tcPr>
            <w:tcW w:w="1701" w:type="dxa"/>
          </w:tcPr>
          <w:p w:rsidRPr="00F6300A" w:rsidR="00A5420A" w:rsidP="00A5420A" w:rsidRDefault="00A5420A" w14:paraId="6C742E2E" w14:textId="3B8518D0">
            <w:pPr>
              <w:ind w:left="34"/>
              <w:contextualSpacing/>
              <w:jc w:val="center"/>
              <w:rPr>
                <w:rFonts w:ascii="Palatino Linotype" w:hAnsi="Palatino Linotype"/>
                <w:sz w:val="20"/>
                <w:szCs w:val="20"/>
              </w:rPr>
            </w:pPr>
            <w:r w:rsidRPr="00F6300A">
              <w:rPr>
                <w:rFonts w:ascii="Palatino Linotype" w:hAnsi="Palatino Linotype"/>
                <w:sz w:val="20"/>
                <w:szCs w:val="20"/>
              </w:rPr>
              <w:t>11533/INFOEM/IP/RR/2022</w:t>
            </w:r>
          </w:p>
        </w:tc>
        <w:tc>
          <w:tcPr>
            <w:tcW w:w="5245" w:type="dxa"/>
          </w:tcPr>
          <w:p w:rsidRPr="00F6300A" w:rsidR="00A5420A" w:rsidP="00A5420A" w:rsidRDefault="00A5420A" w14:paraId="401C9D0D" w14:textId="4DFEF321">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13 de febrero de 2022</w:t>
            </w:r>
          </w:p>
        </w:tc>
      </w:tr>
      <w:tr w:rsidRPr="00F6300A" w:rsidR="00A5420A" w:rsidTr="00E754F6" w14:paraId="015A164F" w14:textId="77777777">
        <w:tc>
          <w:tcPr>
            <w:tcW w:w="1843" w:type="dxa"/>
          </w:tcPr>
          <w:p w:rsidRPr="00F6300A" w:rsidR="00A5420A" w:rsidP="00A5420A" w:rsidRDefault="00A5420A" w14:paraId="38172A6C" w14:textId="3663A2C0">
            <w:pPr>
              <w:contextualSpacing/>
              <w:jc w:val="center"/>
              <w:rPr>
                <w:rFonts w:ascii="Palatino Linotype" w:hAnsi="Palatino Linotype"/>
                <w:sz w:val="20"/>
                <w:szCs w:val="20"/>
              </w:rPr>
            </w:pPr>
            <w:r w:rsidRPr="00F6300A">
              <w:rPr>
                <w:rFonts w:ascii="Palatino Linotype" w:hAnsi="Palatino Linotype"/>
                <w:sz w:val="20"/>
                <w:szCs w:val="20"/>
              </w:rPr>
              <w:t>05304/DIFMETEPEC/IP/2022</w:t>
            </w:r>
          </w:p>
        </w:tc>
        <w:tc>
          <w:tcPr>
            <w:tcW w:w="1701" w:type="dxa"/>
          </w:tcPr>
          <w:p w:rsidRPr="00F6300A" w:rsidR="00A5420A" w:rsidP="00A5420A" w:rsidRDefault="00A5420A" w14:paraId="6BC334E4" w14:textId="6B09D353">
            <w:pPr>
              <w:ind w:left="34"/>
              <w:contextualSpacing/>
              <w:jc w:val="center"/>
              <w:rPr>
                <w:rFonts w:ascii="Palatino Linotype" w:hAnsi="Palatino Linotype"/>
                <w:sz w:val="20"/>
                <w:szCs w:val="20"/>
              </w:rPr>
            </w:pPr>
            <w:r w:rsidRPr="00F6300A">
              <w:rPr>
                <w:rFonts w:ascii="Palatino Linotype" w:hAnsi="Palatino Linotype"/>
                <w:sz w:val="20"/>
                <w:szCs w:val="20"/>
              </w:rPr>
              <w:t>11534/INFOEM/IP/RR/2022</w:t>
            </w:r>
          </w:p>
        </w:tc>
        <w:tc>
          <w:tcPr>
            <w:tcW w:w="5245" w:type="dxa"/>
          </w:tcPr>
          <w:p w:rsidRPr="00F6300A" w:rsidR="00A5420A" w:rsidP="00A5420A" w:rsidRDefault="00A5420A" w14:paraId="3AD10FDB" w14:textId="19D3601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12 de febrero de 2022</w:t>
            </w:r>
          </w:p>
        </w:tc>
      </w:tr>
      <w:tr w:rsidRPr="00F6300A" w:rsidR="00A5420A" w:rsidTr="00E754F6" w14:paraId="42C4DA13" w14:textId="77777777">
        <w:tc>
          <w:tcPr>
            <w:tcW w:w="1843" w:type="dxa"/>
          </w:tcPr>
          <w:p w:rsidRPr="00F6300A" w:rsidR="00A5420A" w:rsidP="00A5420A" w:rsidRDefault="00A5420A" w14:paraId="78168EB1" w14:textId="441890E9">
            <w:pPr>
              <w:contextualSpacing/>
              <w:jc w:val="center"/>
              <w:rPr>
                <w:rFonts w:ascii="Palatino Linotype" w:hAnsi="Palatino Linotype"/>
                <w:sz w:val="20"/>
                <w:szCs w:val="20"/>
              </w:rPr>
            </w:pPr>
            <w:r w:rsidRPr="00F6300A">
              <w:rPr>
                <w:rFonts w:ascii="Palatino Linotype" w:hAnsi="Palatino Linotype"/>
                <w:sz w:val="20"/>
                <w:szCs w:val="20"/>
              </w:rPr>
              <w:t>05303/DIFMETEPEC/IP/2022</w:t>
            </w:r>
          </w:p>
        </w:tc>
        <w:tc>
          <w:tcPr>
            <w:tcW w:w="1701" w:type="dxa"/>
          </w:tcPr>
          <w:p w:rsidRPr="00F6300A" w:rsidR="00A5420A" w:rsidP="00A5420A" w:rsidRDefault="00A5420A" w14:paraId="146D0CC6" w14:textId="72F44A1D">
            <w:pPr>
              <w:ind w:left="34"/>
              <w:contextualSpacing/>
              <w:jc w:val="center"/>
              <w:rPr>
                <w:rFonts w:ascii="Palatino Linotype" w:hAnsi="Palatino Linotype"/>
                <w:sz w:val="20"/>
                <w:szCs w:val="20"/>
              </w:rPr>
            </w:pPr>
            <w:r w:rsidRPr="00F6300A">
              <w:rPr>
                <w:rFonts w:ascii="Palatino Linotype" w:hAnsi="Palatino Linotype"/>
                <w:sz w:val="20"/>
                <w:szCs w:val="20"/>
              </w:rPr>
              <w:t>11535/INFOEM/IP/RR/2022</w:t>
            </w:r>
          </w:p>
        </w:tc>
        <w:tc>
          <w:tcPr>
            <w:tcW w:w="5245" w:type="dxa"/>
          </w:tcPr>
          <w:p w:rsidRPr="00F6300A" w:rsidR="00A5420A" w:rsidP="00A5420A" w:rsidRDefault="00A5420A" w14:paraId="368FB94F" w14:textId="6C30B474">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11 de febrero de 2022</w:t>
            </w:r>
          </w:p>
        </w:tc>
      </w:tr>
      <w:tr w:rsidRPr="00F6300A" w:rsidR="00A5420A" w:rsidTr="00E754F6" w14:paraId="0EE3D115" w14:textId="77777777">
        <w:tc>
          <w:tcPr>
            <w:tcW w:w="1843" w:type="dxa"/>
          </w:tcPr>
          <w:p w:rsidRPr="00F6300A" w:rsidR="00A5420A" w:rsidP="00A5420A" w:rsidRDefault="00A5420A" w14:paraId="14EEE498" w14:textId="1E4152AB">
            <w:pPr>
              <w:contextualSpacing/>
              <w:jc w:val="center"/>
              <w:rPr>
                <w:rFonts w:ascii="Palatino Linotype" w:hAnsi="Palatino Linotype"/>
                <w:sz w:val="20"/>
                <w:szCs w:val="20"/>
              </w:rPr>
            </w:pPr>
            <w:r w:rsidRPr="00F6300A">
              <w:rPr>
                <w:rFonts w:ascii="Palatino Linotype" w:hAnsi="Palatino Linotype"/>
                <w:sz w:val="20"/>
                <w:szCs w:val="20"/>
              </w:rPr>
              <w:t>05302/DIFMETEPEC/IP/2022</w:t>
            </w:r>
          </w:p>
        </w:tc>
        <w:tc>
          <w:tcPr>
            <w:tcW w:w="1701" w:type="dxa"/>
          </w:tcPr>
          <w:p w:rsidRPr="00F6300A" w:rsidR="00A5420A" w:rsidP="00A5420A" w:rsidRDefault="00A5420A" w14:paraId="277B9846" w14:textId="52C5DB22">
            <w:pPr>
              <w:ind w:left="34"/>
              <w:contextualSpacing/>
              <w:jc w:val="center"/>
              <w:rPr>
                <w:rFonts w:ascii="Palatino Linotype" w:hAnsi="Palatino Linotype"/>
                <w:sz w:val="20"/>
                <w:szCs w:val="20"/>
              </w:rPr>
            </w:pPr>
            <w:r w:rsidRPr="00F6300A">
              <w:rPr>
                <w:rFonts w:ascii="Palatino Linotype" w:hAnsi="Palatino Linotype"/>
                <w:sz w:val="20"/>
                <w:szCs w:val="20"/>
              </w:rPr>
              <w:t>11536/INFOEM/IP/RR/2022</w:t>
            </w:r>
          </w:p>
        </w:tc>
        <w:tc>
          <w:tcPr>
            <w:tcW w:w="5245" w:type="dxa"/>
          </w:tcPr>
          <w:p w:rsidRPr="00F6300A" w:rsidR="00A5420A" w:rsidP="00A5420A" w:rsidRDefault="00A5420A" w14:paraId="4B8D82E8" w14:textId="3A95FCF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10 de febrero de 2022</w:t>
            </w:r>
          </w:p>
        </w:tc>
      </w:tr>
      <w:tr w:rsidRPr="00F6300A" w:rsidR="00A5420A" w:rsidTr="00E754F6" w14:paraId="009D2453" w14:textId="77777777">
        <w:tc>
          <w:tcPr>
            <w:tcW w:w="1843" w:type="dxa"/>
          </w:tcPr>
          <w:p w:rsidRPr="00F6300A" w:rsidR="00A5420A" w:rsidP="00A5420A" w:rsidRDefault="00A5420A" w14:paraId="54D8BB17" w14:textId="5140C7BC">
            <w:pPr>
              <w:contextualSpacing/>
              <w:jc w:val="center"/>
              <w:rPr>
                <w:rFonts w:ascii="Palatino Linotype" w:hAnsi="Palatino Linotype"/>
                <w:sz w:val="20"/>
                <w:szCs w:val="20"/>
              </w:rPr>
            </w:pPr>
            <w:r w:rsidRPr="00F6300A">
              <w:rPr>
                <w:rFonts w:ascii="Palatino Linotype" w:hAnsi="Palatino Linotype"/>
                <w:sz w:val="20"/>
                <w:szCs w:val="20"/>
              </w:rPr>
              <w:t>05301/DIFMETEPEC/IP/2022</w:t>
            </w:r>
          </w:p>
        </w:tc>
        <w:tc>
          <w:tcPr>
            <w:tcW w:w="1701" w:type="dxa"/>
          </w:tcPr>
          <w:p w:rsidRPr="00F6300A" w:rsidR="00A5420A" w:rsidP="00A5420A" w:rsidRDefault="00A5420A" w14:paraId="198E3E7E" w14:textId="13727999">
            <w:pPr>
              <w:ind w:left="34"/>
              <w:contextualSpacing/>
              <w:jc w:val="center"/>
              <w:rPr>
                <w:rFonts w:ascii="Palatino Linotype" w:hAnsi="Palatino Linotype"/>
                <w:sz w:val="20"/>
                <w:szCs w:val="20"/>
              </w:rPr>
            </w:pPr>
            <w:r w:rsidRPr="00F6300A">
              <w:rPr>
                <w:rFonts w:ascii="Palatino Linotype" w:hAnsi="Palatino Linotype"/>
                <w:sz w:val="20"/>
                <w:szCs w:val="20"/>
              </w:rPr>
              <w:t>11537/INFOEM/IP/RR/2022</w:t>
            </w:r>
          </w:p>
        </w:tc>
        <w:tc>
          <w:tcPr>
            <w:tcW w:w="5245" w:type="dxa"/>
          </w:tcPr>
          <w:p w:rsidRPr="00F6300A" w:rsidR="00A5420A" w:rsidP="00A5420A" w:rsidRDefault="00A5420A" w14:paraId="01003926" w14:textId="538A6A1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9 de febrero de 2022</w:t>
            </w:r>
          </w:p>
        </w:tc>
      </w:tr>
      <w:tr w:rsidRPr="00F6300A" w:rsidR="00A5420A" w:rsidTr="00E754F6" w14:paraId="17207CD9" w14:textId="77777777">
        <w:tc>
          <w:tcPr>
            <w:tcW w:w="1843" w:type="dxa"/>
          </w:tcPr>
          <w:p w:rsidRPr="00F6300A" w:rsidR="00A5420A" w:rsidP="00A5420A" w:rsidRDefault="00A5420A" w14:paraId="27873C80" w14:textId="2ADA9867">
            <w:pPr>
              <w:contextualSpacing/>
              <w:jc w:val="center"/>
              <w:rPr>
                <w:rFonts w:ascii="Palatino Linotype" w:hAnsi="Palatino Linotype"/>
                <w:sz w:val="20"/>
                <w:szCs w:val="20"/>
              </w:rPr>
            </w:pPr>
            <w:r w:rsidRPr="00F6300A">
              <w:rPr>
                <w:rFonts w:ascii="Palatino Linotype" w:hAnsi="Palatino Linotype"/>
                <w:sz w:val="20"/>
                <w:szCs w:val="20"/>
              </w:rPr>
              <w:t>05300/DIFMETEPEC/IP/2022</w:t>
            </w:r>
          </w:p>
        </w:tc>
        <w:tc>
          <w:tcPr>
            <w:tcW w:w="1701" w:type="dxa"/>
          </w:tcPr>
          <w:p w:rsidRPr="00F6300A" w:rsidR="00A5420A" w:rsidP="00A5420A" w:rsidRDefault="00A5420A" w14:paraId="0A28D042" w14:textId="5435BFEB">
            <w:pPr>
              <w:ind w:left="34"/>
              <w:contextualSpacing/>
              <w:jc w:val="center"/>
              <w:rPr>
                <w:rFonts w:ascii="Palatino Linotype" w:hAnsi="Palatino Linotype"/>
                <w:sz w:val="20"/>
                <w:szCs w:val="20"/>
              </w:rPr>
            </w:pPr>
            <w:r w:rsidRPr="00F6300A">
              <w:rPr>
                <w:rFonts w:ascii="Palatino Linotype" w:hAnsi="Palatino Linotype"/>
                <w:sz w:val="20"/>
                <w:szCs w:val="20"/>
              </w:rPr>
              <w:t>11538/INFOEM/IP/RR/2022</w:t>
            </w:r>
          </w:p>
        </w:tc>
        <w:tc>
          <w:tcPr>
            <w:tcW w:w="5245" w:type="dxa"/>
          </w:tcPr>
          <w:p w:rsidRPr="00F6300A" w:rsidR="00A5420A" w:rsidP="00A5420A" w:rsidRDefault="00A5420A" w14:paraId="5ACA1F52" w14:textId="0904FD5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8 de febrero de 2022</w:t>
            </w:r>
          </w:p>
        </w:tc>
      </w:tr>
      <w:tr w:rsidRPr="00F6300A" w:rsidR="00A5420A" w:rsidTr="00E754F6" w14:paraId="335627F2" w14:textId="77777777">
        <w:tc>
          <w:tcPr>
            <w:tcW w:w="1843" w:type="dxa"/>
          </w:tcPr>
          <w:p w:rsidRPr="00F6300A" w:rsidR="00A5420A" w:rsidP="00A5420A" w:rsidRDefault="00A5420A" w14:paraId="546249C7" w14:textId="12D3C347">
            <w:pPr>
              <w:contextualSpacing/>
              <w:jc w:val="center"/>
              <w:rPr>
                <w:rFonts w:ascii="Palatino Linotype" w:hAnsi="Palatino Linotype"/>
                <w:sz w:val="20"/>
                <w:szCs w:val="20"/>
              </w:rPr>
            </w:pPr>
            <w:r w:rsidRPr="00F6300A">
              <w:rPr>
                <w:rFonts w:ascii="Palatino Linotype" w:hAnsi="Palatino Linotype"/>
                <w:sz w:val="20"/>
                <w:szCs w:val="20"/>
              </w:rPr>
              <w:t>05299/DIFMETEPEC/IP/2022</w:t>
            </w:r>
          </w:p>
        </w:tc>
        <w:tc>
          <w:tcPr>
            <w:tcW w:w="1701" w:type="dxa"/>
          </w:tcPr>
          <w:p w:rsidRPr="00F6300A" w:rsidR="00A5420A" w:rsidP="00A5420A" w:rsidRDefault="00A5420A" w14:paraId="59B532EE" w14:textId="6A023BE7">
            <w:pPr>
              <w:ind w:left="34"/>
              <w:contextualSpacing/>
              <w:jc w:val="center"/>
              <w:rPr>
                <w:rFonts w:ascii="Palatino Linotype" w:hAnsi="Palatino Linotype"/>
                <w:sz w:val="20"/>
                <w:szCs w:val="20"/>
              </w:rPr>
            </w:pPr>
            <w:r w:rsidRPr="00F6300A">
              <w:rPr>
                <w:rFonts w:ascii="Palatino Linotype" w:hAnsi="Palatino Linotype"/>
                <w:sz w:val="20"/>
                <w:szCs w:val="20"/>
              </w:rPr>
              <w:t>11539/INFOEM/IP/RR/2022</w:t>
            </w:r>
          </w:p>
        </w:tc>
        <w:tc>
          <w:tcPr>
            <w:tcW w:w="5245" w:type="dxa"/>
          </w:tcPr>
          <w:p w:rsidRPr="00F6300A" w:rsidR="00A5420A" w:rsidP="00A5420A" w:rsidRDefault="00A5420A" w14:paraId="176FB3EC" w14:textId="10630EA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7 de febrero de 2022</w:t>
            </w:r>
          </w:p>
        </w:tc>
      </w:tr>
      <w:tr w:rsidRPr="00F6300A" w:rsidR="00A5420A" w:rsidTr="00E754F6" w14:paraId="4F0C7846" w14:textId="77777777">
        <w:tc>
          <w:tcPr>
            <w:tcW w:w="1843" w:type="dxa"/>
          </w:tcPr>
          <w:p w:rsidRPr="00F6300A" w:rsidR="00A5420A" w:rsidP="00A5420A" w:rsidRDefault="00A5420A" w14:paraId="0B474622" w14:textId="19ED0105">
            <w:pPr>
              <w:contextualSpacing/>
              <w:jc w:val="center"/>
              <w:rPr>
                <w:rFonts w:ascii="Palatino Linotype" w:hAnsi="Palatino Linotype"/>
                <w:sz w:val="20"/>
                <w:szCs w:val="20"/>
              </w:rPr>
            </w:pPr>
            <w:r w:rsidRPr="00F6300A">
              <w:rPr>
                <w:rFonts w:ascii="Palatino Linotype" w:hAnsi="Palatino Linotype"/>
                <w:sz w:val="20"/>
                <w:szCs w:val="20"/>
              </w:rPr>
              <w:t>05298/DIFMETEPEC/IP/2022</w:t>
            </w:r>
          </w:p>
        </w:tc>
        <w:tc>
          <w:tcPr>
            <w:tcW w:w="1701" w:type="dxa"/>
          </w:tcPr>
          <w:p w:rsidRPr="00F6300A" w:rsidR="00A5420A" w:rsidP="00A5420A" w:rsidRDefault="00A5420A" w14:paraId="485A4A50" w14:textId="6E1C49BD">
            <w:pPr>
              <w:ind w:left="34"/>
              <w:contextualSpacing/>
              <w:jc w:val="center"/>
              <w:rPr>
                <w:rFonts w:ascii="Palatino Linotype" w:hAnsi="Palatino Linotype"/>
                <w:sz w:val="20"/>
                <w:szCs w:val="20"/>
              </w:rPr>
            </w:pPr>
            <w:r w:rsidRPr="00F6300A">
              <w:rPr>
                <w:rFonts w:ascii="Palatino Linotype" w:hAnsi="Palatino Linotype"/>
                <w:sz w:val="20"/>
                <w:szCs w:val="20"/>
              </w:rPr>
              <w:t>11540/INFOEM/IP/RR/2022</w:t>
            </w:r>
          </w:p>
        </w:tc>
        <w:tc>
          <w:tcPr>
            <w:tcW w:w="5245" w:type="dxa"/>
          </w:tcPr>
          <w:p w:rsidRPr="00F6300A" w:rsidR="00A5420A" w:rsidP="00A5420A" w:rsidRDefault="00A5420A" w14:paraId="4AE1AF3C" w14:textId="7C23F85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6 de febrero de 2022</w:t>
            </w:r>
          </w:p>
        </w:tc>
      </w:tr>
      <w:tr w:rsidRPr="00F6300A" w:rsidR="00A5420A" w:rsidTr="00E754F6" w14:paraId="4C980FEE" w14:textId="77777777">
        <w:tc>
          <w:tcPr>
            <w:tcW w:w="1843" w:type="dxa"/>
          </w:tcPr>
          <w:p w:rsidRPr="00F6300A" w:rsidR="00A5420A" w:rsidP="00A5420A" w:rsidRDefault="00A5420A" w14:paraId="2C6EE95A" w14:textId="05B0F2F3">
            <w:pPr>
              <w:contextualSpacing/>
              <w:jc w:val="center"/>
              <w:rPr>
                <w:rFonts w:ascii="Palatino Linotype" w:hAnsi="Palatino Linotype"/>
                <w:sz w:val="20"/>
                <w:szCs w:val="20"/>
              </w:rPr>
            </w:pPr>
            <w:r w:rsidRPr="00F6300A">
              <w:rPr>
                <w:rFonts w:ascii="Palatino Linotype" w:hAnsi="Palatino Linotype"/>
                <w:sz w:val="20"/>
                <w:szCs w:val="20"/>
              </w:rPr>
              <w:t>05297/DIFMETEPEC/IP/2022</w:t>
            </w:r>
          </w:p>
        </w:tc>
        <w:tc>
          <w:tcPr>
            <w:tcW w:w="1701" w:type="dxa"/>
          </w:tcPr>
          <w:p w:rsidRPr="00F6300A" w:rsidR="00A5420A" w:rsidP="00A5420A" w:rsidRDefault="00A5420A" w14:paraId="35FAE5F5" w14:textId="68828A83">
            <w:pPr>
              <w:ind w:left="34"/>
              <w:contextualSpacing/>
              <w:jc w:val="center"/>
              <w:rPr>
                <w:rFonts w:ascii="Palatino Linotype" w:hAnsi="Palatino Linotype"/>
                <w:sz w:val="20"/>
                <w:szCs w:val="20"/>
              </w:rPr>
            </w:pPr>
            <w:r w:rsidRPr="00F6300A">
              <w:rPr>
                <w:rFonts w:ascii="Palatino Linotype" w:hAnsi="Palatino Linotype"/>
                <w:sz w:val="20"/>
                <w:szCs w:val="20"/>
              </w:rPr>
              <w:t>11541/INFOEM/IP/RR/2022</w:t>
            </w:r>
          </w:p>
        </w:tc>
        <w:tc>
          <w:tcPr>
            <w:tcW w:w="5245" w:type="dxa"/>
          </w:tcPr>
          <w:p w:rsidRPr="00F6300A" w:rsidR="00A5420A" w:rsidP="00A5420A" w:rsidRDefault="00A5420A" w14:paraId="7554ADAF" w14:textId="64516C74">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5 de febrero de 2022</w:t>
            </w:r>
          </w:p>
        </w:tc>
      </w:tr>
      <w:tr w:rsidRPr="00F6300A" w:rsidR="00A5420A" w:rsidTr="00E754F6" w14:paraId="43D617CF" w14:textId="77777777">
        <w:tc>
          <w:tcPr>
            <w:tcW w:w="1843" w:type="dxa"/>
          </w:tcPr>
          <w:p w:rsidRPr="00F6300A" w:rsidR="00A5420A" w:rsidP="00A5420A" w:rsidRDefault="00A5420A" w14:paraId="00A7F2F5" w14:textId="71936A01">
            <w:pPr>
              <w:contextualSpacing/>
              <w:jc w:val="center"/>
              <w:rPr>
                <w:rFonts w:ascii="Palatino Linotype" w:hAnsi="Palatino Linotype"/>
                <w:sz w:val="20"/>
                <w:szCs w:val="20"/>
              </w:rPr>
            </w:pPr>
            <w:r w:rsidRPr="00F6300A">
              <w:rPr>
                <w:rFonts w:ascii="Palatino Linotype" w:hAnsi="Palatino Linotype"/>
                <w:sz w:val="20"/>
                <w:szCs w:val="20"/>
              </w:rPr>
              <w:lastRenderedPageBreak/>
              <w:t>05296/DIFMETEPEC/IP/2022</w:t>
            </w:r>
          </w:p>
        </w:tc>
        <w:tc>
          <w:tcPr>
            <w:tcW w:w="1701" w:type="dxa"/>
          </w:tcPr>
          <w:p w:rsidRPr="00F6300A" w:rsidR="00A5420A" w:rsidP="00A5420A" w:rsidRDefault="00A5420A" w14:paraId="46205E25" w14:textId="30CDC59F">
            <w:pPr>
              <w:ind w:left="34"/>
              <w:contextualSpacing/>
              <w:jc w:val="center"/>
              <w:rPr>
                <w:rFonts w:ascii="Palatino Linotype" w:hAnsi="Palatino Linotype"/>
                <w:sz w:val="20"/>
                <w:szCs w:val="20"/>
              </w:rPr>
            </w:pPr>
            <w:r w:rsidRPr="00F6300A">
              <w:rPr>
                <w:rFonts w:ascii="Palatino Linotype" w:hAnsi="Palatino Linotype"/>
                <w:sz w:val="20"/>
                <w:szCs w:val="20"/>
              </w:rPr>
              <w:t>11542/INFOEM/IP/RR/2022</w:t>
            </w:r>
          </w:p>
        </w:tc>
        <w:tc>
          <w:tcPr>
            <w:tcW w:w="5245" w:type="dxa"/>
          </w:tcPr>
          <w:p w:rsidRPr="00F6300A" w:rsidR="00A5420A" w:rsidP="00A5420A" w:rsidRDefault="00A5420A" w14:paraId="62C893AC" w14:textId="4B04AD1B">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4 de febrero de 2022</w:t>
            </w:r>
          </w:p>
        </w:tc>
      </w:tr>
      <w:tr w:rsidRPr="00F6300A" w:rsidR="00A5420A" w:rsidTr="00E754F6" w14:paraId="2D1BC3A4" w14:textId="77777777">
        <w:tc>
          <w:tcPr>
            <w:tcW w:w="1843" w:type="dxa"/>
          </w:tcPr>
          <w:p w:rsidRPr="00F6300A" w:rsidR="00A5420A" w:rsidP="00A5420A" w:rsidRDefault="00A5420A" w14:paraId="075C3060" w14:textId="773ABAB3">
            <w:pPr>
              <w:contextualSpacing/>
              <w:jc w:val="center"/>
              <w:rPr>
                <w:rFonts w:ascii="Palatino Linotype" w:hAnsi="Palatino Linotype"/>
                <w:sz w:val="20"/>
                <w:szCs w:val="20"/>
              </w:rPr>
            </w:pPr>
            <w:r w:rsidRPr="00F6300A">
              <w:rPr>
                <w:rFonts w:ascii="Palatino Linotype" w:hAnsi="Palatino Linotype"/>
                <w:sz w:val="20"/>
                <w:szCs w:val="20"/>
              </w:rPr>
              <w:t>05292/DIFMETEPEC/IP/2022</w:t>
            </w:r>
          </w:p>
        </w:tc>
        <w:tc>
          <w:tcPr>
            <w:tcW w:w="1701" w:type="dxa"/>
          </w:tcPr>
          <w:p w:rsidRPr="00F6300A" w:rsidR="00A5420A" w:rsidP="00A5420A" w:rsidRDefault="00A5420A" w14:paraId="76B893FC" w14:textId="1BFDDB78">
            <w:pPr>
              <w:ind w:left="34"/>
              <w:contextualSpacing/>
              <w:jc w:val="center"/>
              <w:rPr>
                <w:rFonts w:ascii="Palatino Linotype" w:hAnsi="Palatino Linotype"/>
                <w:sz w:val="20"/>
                <w:szCs w:val="20"/>
              </w:rPr>
            </w:pPr>
            <w:r w:rsidRPr="00F6300A">
              <w:rPr>
                <w:rFonts w:ascii="Palatino Linotype" w:hAnsi="Palatino Linotype"/>
                <w:sz w:val="20"/>
                <w:szCs w:val="20"/>
              </w:rPr>
              <w:t>11543/INFOEM/IP/RR/2022</w:t>
            </w:r>
          </w:p>
        </w:tc>
        <w:tc>
          <w:tcPr>
            <w:tcW w:w="5245" w:type="dxa"/>
          </w:tcPr>
          <w:p w:rsidRPr="00F6300A" w:rsidR="00A5420A" w:rsidP="00A5420A" w:rsidRDefault="00A5420A" w14:paraId="221224D5" w14:textId="102B8CD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3 de febrero de 2022</w:t>
            </w:r>
          </w:p>
        </w:tc>
      </w:tr>
      <w:tr w:rsidRPr="00F6300A" w:rsidR="00A5420A" w:rsidTr="00E754F6" w14:paraId="3683E326" w14:textId="77777777">
        <w:tc>
          <w:tcPr>
            <w:tcW w:w="1843" w:type="dxa"/>
          </w:tcPr>
          <w:p w:rsidRPr="00F6300A" w:rsidR="00A5420A" w:rsidP="00A5420A" w:rsidRDefault="00A5420A" w14:paraId="1D2D3044" w14:textId="201C7C75">
            <w:pPr>
              <w:contextualSpacing/>
              <w:jc w:val="center"/>
              <w:rPr>
                <w:rFonts w:ascii="Palatino Linotype" w:hAnsi="Palatino Linotype"/>
                <w:sz w:val="20"/>
                <w:szCs w:val="20"/>
              </w:rPr>
            </w:pPr>
            <w:r w:rsidRPr="00F6300A">
              <w:rPr>
                <w:rFonts w:ascii="Palatino Linotype" w:hAnsi="Palatino Linotype"/>
                <w:sz w:val="20"/>
                <w:szCs w:val="20"/>
              </w:rPr>
              <w:t>05291/DIFMETEPEC/IP/2022</w:t>
            </w:r>
          </w:p>
        </w:tc>
        <w:tc>
          <w:tcPr>
            <w:tcW w:w="1701" w:type="dxa"/>
          </w:tcPr>
          <w:p w:rsidRPr="00F6300A" w:rsidR="00A5420A" w:rsidP="00A5420A" w:rsidRDefault="00A5420A" w14:paraId="69A15154" w14:textId="5167D995">
            <w:pPr>
              <w:ind w:left="34"/>
              <w:contextualSpacing/>
              <w:jc w:val="center"/>
              <w:rPr>
                <w:rFonts w:ascii="Palatino Linotype" w:hAnsi="Palatino Linotype"/>
                <w:sz w:val="20"/>
                <w:szCs w:val="20"/>
              </w:rPr>
            </w:pPr>
            <w:r w:rsidRPr="00F6300A">
              <w:rPr>
                <w:rFonts w:ascii="Palatino Linotype" w:hAnsi="Palatino Linotype"/>
                <w:sz w:val="20"/>
                <w:szCs w:val="20"/>
              </w:rPr>
              <w:t>11544/INFOEM/IP/RR/2022</w:t>
            </w:r>
          </w:p>
        </w:tc>
        <w:tc>
          <w:tcPr>
            <w:tcW w:w="5245" w:type="dxa"/>
          </w:tcPr>
          <w:p w:rsidRPr="00F6300A" w:rsidR="00A5420A" w:rsidP="00A5420A" w:rsidRDefault="00A5420A" w14:paraId="6CB9FF4B" w14:textId="5C989AA7">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2 de febrero de 2022</w:t>
            </w:r>
          </w:p>
        </w:tc>
      </w:tr>
      <w:tr w:rsidRPr="00F6300A" w:rsidR="00A5420A" w:rsidTr="00E754F6" w14:paraId="331D2AD0" w14:textId="77777777">
        <w:tc>
          <w:tcPr>
            <w:tcW w:w="1843" w:type="dxa"/>
          </w:tcPr>
          <w:p w:rsidRPr="00F6300A" w:rsidR="00A5420A" w:rsidP="00A5420A" w:rsidRDefault="00A5420A" w14:paraId="7CADE8DD" w14:textId="34DECE16">
            <w:pPr>
              <w:contextualSpacing/>
              <w:jc w:val="center"/>
              <w:rPr>
                <w:rFonts w:ascii="Palatino Linotype" w:hAnsi="Palatino Linotype"/>
                <w:sz w:val="20"/>
                <w:szCs w:val="20"/>
              </w:rPr>
            </w:pPr>
            <w:r w:rsidRPr="00F6300A">
              <w:rPr>
                <w:rFonts w:ascii="Palatino Linotype" w:hAnsi="Palatino Linotype"/>
                <w:sz w:val="20"/>
                <w:szCs w:val="20"/>
              </w:rPr>
              <w:t>05290/DIFMETEPEC/IP/2022</w:t>
            </w:r>
          </w:p>
        </w:tc>
        <w:tc>
          <w:tcPr>
            <w:tcW w:w="1701" w:type="dxa"/>
          </w:tcPr>
          <w:p w:rsidRPr="00F6300A" w:rsidR="00A5420A" w:rsidP="00A5420A" w:rsidRDefault="00A5420A" w14:paraId="36CB721A" w14:textId="2FDB0DEF">
            <w:pPr>
              <w:ind w:left="34"/>
              <w:contextualSpacing/>
              <w:jc w:val="center"/>
              <w:rPr>
                <w:rFonts w:ascii="Palatino Linotype" w:hAnsi="Palatino Linotype"/>
                <w:sz w:val="20"/>
                <w:szCs w:val="20"/>
              </w:rPr>
            </w:pPr>
            <w:r w:rsidRPr="00F6300A">
              <w:rPr>
                <w:rFonts w:ascii="Palatino Linotype" w:hAnsi="Palatino Linotype"/>
                <w:sz w:val="20"/>
                <w:szCs w:val="20"/>
              </w:rPr>
              <w:t>11545/INFOEM/IP/RR/2022</w:t>
            </w:r>
          </w:p>
        </w:tc>
        <w:tc>
          <w:tcPr>
            <w:tcW w:w="5245" w:type="dxa"/>
          </w:tcPr>
          <w:p w:rsidRPr="00F6300A" w:rsidR="00A5420A" w:rsidP="00A5420A" w:rsidRDefault="00A5420A" w14:paraId="35E52730" w14:textId="0257C4A7">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 de febrero de 2022</w:t>
            </w:r>
          </w:p>
        </w:tc>
      </w:tr>
      <w:tr w:rsidRPr="00F6300A" w:rsidR="00A5420A" w:rsidTr="00E754F6" w14:paraId="3A4383B5" w14:textId="77777777">
        <w:tc>
          <w:tcPr>
            <w:tcW w:w="1843" w:type="dxa"/>
          </w:tcPr>
          <w:p w:rsidRPr="00F6300A" w:rsidR="00A5420A" w:rsidP="00A5420A" w:rsidRDefault="00A5420A" w14:paraId="01004741" w14:textId="09CA1DD4">
            <w:pPr>
              <w:contextualSpacing/>
              <w:jc w:val="center"/>
              <w:rPr>
                <w:rFonts w:ascii="Palatino Linotype" w:hAnsi="Palatino Linotype"/>
                <w:sz w:val="20"/>
                <w:szCs w:val="20"/>
              </w:rPr>
            </w:pPr>
            <w:r w:rsidRPr="00F6300A">
              <w:rPr>
                <w:rFonts w:ascii="Palatino Linotype" w:hAnsi="Palatino Linotype"/>
                <w:sz w:val="20"/>
                <w:szCs w:val="20"/>
              </w:rPr>
              <w:t>05332/DIFMETEPEC/IP/2022</w:t>
            </w:r>
          </w:p>
        </w:tc>
        <w:tc>
          <w:tcPr>
            <w:tcW w:w="1701" w:type="dxa"/>
          </w:tcPr>
          <w:p w:rsidRPr="00F6300A" w:rsidR="00A5420A" w:rsidP="00A5420A" w:rsidRDefault="00A5420A" w14:paraId="02BA4C5A" w14:textId="331688E6">
            <w:pPr>
              <w:ind w:left="34"/>
              <w:contextualSpacing/>
              <w:jc w:val="center"/>
              <w:rPr>
                <w:rFonts w:ascii="Palatino Linotype" w:hAnsi="Palatino Linotype"/>
                <w:sz w:val="20"/>
                <w:szCs w:val="20"/>
              </w:rPr>
            </w:pPr>
            <w:r w:rsidRPr="00F6300A">
              <w:rPr>
                <w:rFonts w:ascii="Palatino Linotype" w:hAnsi="Palatino Linotype"/>
                <w:sz w:val="20"/>
                <w:szCs w:val="20"/>
              </w:rPr>
              <w:t>11546/INFOEM/IP/RR/2022</w:t>
            </w:r>
          </w:p>
        </w:tc>
        <w:tc>
          <w:tcPr>
            <w:tcW w:w="5245" w:type="dxa"/>
          </w:tcPr>
          <w:p w:rsidRPr="00F6300A" w:rsidR="00A5420A" w:rsidP="00A5420A" w:rsidRDefault="00A5420A" w14:paraId="400FD3F7" w14:textId="12630F2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12 de marzo de 2022</w:t>
            </w:r>
          </w:p>
        </w:tc>
      </w:tr>
      <w:tr w:rsidRPr="00F6300A" w:rsidR="00A5420A" w:rsidTr="00E754F6" w14:paraId="67F29500" w14:textId="77777777">
        <w:tc>
          <w:tcPr>
            <w:tcW w:w="1843" w:type="dxa"/>
          </w:tcPr>
          <w:p w:rsidRPr="00F6300A" w:rsidR="00A5420A" w:rsidP="00A5420A" w:rsidRDefault="00A5420A" w14:paraId="4B20813B" w14:textId="1E4C4E26">
            <w:pPr>
              <w:contextualSpacing/>
              <w:jc w:val="center"/>
              <w:rPr>
                <w:rFonts w:ascii="Palatino Linotype" w:hAnsi="Palatino Linotype"/>
                <w:sz w:val="20"/>
                <w:szCs w:val="20"/>
              </w:rPr>
            </w:pPr>
            <w:r w:rsidRPr="00F6300A">
              <w:rPr>
                <w:rFonts w:ascii="Palatino Linotype" w:hAnsi="Palatino Linotype"/>
                <w:sz w:val="20"/>
                <w:szCs w:val="20"/>
              </w:rPr>
              <w:t>05331/DIFMETEPEC/IP/2022</w:t>
            </w:r>
          </w:p>
        </w:tc>
        <w:tc>
          <w:tcPr>
            <w:tcW w:w="1701" w:type="dxa"/>
          </w:tcPr>
          <w:p w:rsidRPr="00F6300A" w:rsidR="00A5420A" w:rsidP="00A5420A" w:rsidRDefault="00A5420A" w14:paraId="390AA367" w14:textId="34BC6AC9">
            <w:pPr>
              <w:ind w:left="34"/>
              <w:contextualSpacing/>
              <w:jc w:val="center"/>
              <w:rPr>
                <w:rFonts w:ascii="Palatino Linotype" w:hAnsi="Palatino Linotype"/>
                <w:sz w:val="20"/>
                <w:szCs w:val="20"/>
              </w:rPr>
            </w:pPr>
            <w:r w:rsidRPr="00F6300A">
              <w:rPr>
                <w:rFonts w:ascii="Palatino Linotype" w:hAnsi="Palatino Linotype"/>
                <w:sz w:val="20"/>
                <w:szCs w:val="20"/>
              </w:rPr>
              <w:t>11547/INFOEM/IP/RR/2022</w:t>
            </w:r>
          </w:p>
        </w:tc>
        <w:tc>
          <w:tcPr>
            <w:tcW w:w="5245" w:type="dxa"/>
          </w:tcPr>
          <w:p w:rsidRPr="00F6300A" w:rsidR="00A5420A" w:rsidP="00A5420A" w:rsidRDefault="00A5420A" w14:paraId="682B80A1" w14:textId="498F4A85">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11 de marzo de 2022</w:t>
            </w:r>
          </w:p>
        </w:tc>
      </w:tr>
      <w:tr w:rsidRPr="00F6300A" w:rsidR="00A5420A" w:rsidTr="006515CD" w14:paraId="51F9EF76" w14:textId="77777777">
        <w:trPr>
          <w:trHeight w:val="439"/>
        </w:trPr>
        <w:tc>
          <w:tcPr>
            <w:tcW w:w="1843" w:type="dxa"/>
          </w:tcPr>
          <w:p w:rsidRPr="00F6300A" w:rsidR="00A5420A" w:rsidP="00A5420A" w:rsidRDefault="00A5420A" w14:paraId="451370F3" w14:textId="15E0FC49">
            <w:pPr>
              <w:contextualSpacing/>
              <w:jc w:val="center"/>
              <w:rPr>
                <w:rFonts w:ascii="Palatino Linotype" w:hAnsi="Palatino Linotype"/>
                <w:sz w:val="20"/>
                <w:szCs w:val="20"/>
              </w:rPr>
            </w:pPr>
            <w:r w:rsidRPr="00F6300A">
              <w:rPr>
                <w:rFonts w:ascii="Palatino Linotype" w:hAnsi="Palatino Linotype"/>
                <w:sz w:val="20"/>
                <w:szCs w:val="20"/>
              </w:rPr>
              <w:t>05330/DIFMETEPEC/IP/2022</w:t>
            </w:r>
          </w:p>
        </w:tc>
        <w:tc>
          <w:tcPr>
            <w:tcW w:w="1701" w:type="dxa"/>
          </w:tcPr>
          <w:p w:rsidRPr="00F6300A" w:rsidR="00A5420A" w:rsidP="00A5420A" w:rsidRDefault="00A5420A" w14:paraId="70A7C538" w14:textId="0871E47A">
            <w:pPr>
              <w:ind w:left="34"/>
              <w:contextualSpacing/>
              <w:jc w:val="center"/>
              <w:rPr>
                <w:rFonts w:ascii="Palatino Linotype" w:hAnsi="Palatino Linotype"/>
                <w:sz w:val="20"/>
                <w:szCs w:val="20"/>
              </w:rPr>
            </w:pPr>
            <w:r w:rsidRPr="00F6300A">
              <w:rPr>
                <w:rFonts w:ascii="Palatino Linotype" w:hAnsi="Palatino Linotype"/>
                <w:sz w:val="20"/>
                <w:szCs w:val="20"/>
              </w:rPr>
              <w:t>11548/INFOEM/IP/RR/2022</w:t>
            </w:r>
          </w:p>
        </w:tc>
        <w:tc>
          <w:tcPr>
            <w:tcW w:w="5245" w:type="dxa"/>
          </w:tcPr>
          <w:p w:rsidRPr="00F6300A" w:rsidR="00A5420A" w:rsidP="00A5420A" w:rsidRDefault="00A5420A" w14:paraId="440B7483" w14:textId="0C5F4D5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10 de marzo de 2022</w:t>
            </w:r>
          </w:p>
        </w:tc>
      </w:tr>
      <w:tr w:rsidRPr="00F6300A" w:rsidR="00A5420A" w:rsidTr="00E754F6" w14:paraId="7A6A48EF" w14:textId="77777777">
        <w:tc>
          <w:tcPr>
            <w:tcW w:w="1843" w:type="dxa"/>
          </w:tcPr>
          <w:p w:rsidRPr="00F6300A" w:rsidR="00A5420A" w:rsidP="00A5420A" w:rsidRDefault="00A5420A" w14:paraId="7C64716F" w14:textId="6CD9122E">
            <w:pPr>
              <w:contextualSpacing/>
              <w:jc w:val="center"/>
              <w:rPr>
                <w:rFonts w:ascii="Palatino Linotype" w:hAnsi="Palatino Linotype"/>
                <w:sz w:val="20"/>
                <w:szCs w:val="20"/>
              </w:rPr>
            </w:pPr>
            <w:r w:rsidRPr="00F6300A">
              <w:rPr>
                <w:rFonts w:ascii="Palatino Linotype" w:hAnsi="Palatino Linotype"/>
                <w:sz w:val="20"/>
                <w:szCs w:val="20"/>
              </w:rPr>
              <w:t>05329/DIFMETEPEC/IP/2022</w:t>
            </w:r>
          </w:p>
        </w:tc>
        <w:tc>
          <w:tcPr>
            <w:tcW w:w="1701" w:type="dxa"/>
          </w:tcPr>
          <w:p w:rsidRPr="00F6300A" w:rsidR="00A5420A" w:rsidP="00A5420A" w:rsidRDefault="00A5420A" w14:paraId="34609AEC" w14:textId="21974CFD">
            <w:pPr>
              <w:ind w:left="34"/>
              <w:contextualSpacing/>
              <w:jc w:val="center"/>
              <w:rPr>
                <w:rFonts w:ascii="Palatino Linotype" w:hAnsi="Palatino Linotype"/>
                <w:sz w:val="20"/>
                <w:szCs w:val="20"/>
              </w:rPr>
            </w:pPr>
            <w:r w:rsidRPr="00F6300A">
              <w:rPr>
                <w:rFonts w:ascii="Palatino Linotype" w:hAnsi="Palatino Linotype"/>
                <w:sz w:val="20"/>
                <w:szCs w:val="20"/>
              </w:rPr>
              <w:t>11549/INFOEM/IP/RR/2022</w:t>
            </w:r>
          </w:p>
        </w:tc>
        <w:tc>
          <w:tcPr>
            <w:tcW w:w="5245" w:type="dxa"/>
          </w:tcPr>
          <w:p w:rsidRPr="00F6300A" w:rsidR="00A5420A" w:rsidP="00A5420A" w:rsidRDefault="00A5420A" w14:paraId="79242347" w14:textId="601AF757">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9 de marzo de 2022</w:t>
            </w:r>
          </w:p>
        </w:tc>
      </w:tr>
      <w:tr w:rsidRPr="00F6300A" w:rsidR="00A5420A" w:rsidTr="00E754F6" w14:paraId="5A997C40" w14:textId="77777777">
        <w:tc>
          <w:tcPr>
            <w:tcW w:w="1843" w:type="dxa"/>
          </w:tcPr>
          <w:p w:rsidRPr="00F6300A" w:rsidR="00A5420A" w:rsidP="00A5420A" w:rsidRDefault="00A5420A" w14:paraId="5A7CF9A0" w14:textId="0D6B67BB">
            <w:pPr>
              <w:contextualSpacing/>
              <w:jc w:val="center"/>
              <w:rPr>
                <w:rFonts w:ascii="Palatino Linotype" w:hAnsi="Palatino Linotype"/>
                <w:sz w:val="20"/>
                <w:szCs w:val="20"/>
              </w:rPr>
            </w:pPr>
            <w:r w:rsidRPr="00F6300A">
              <w:rPr>
                <w:rFonts w:ascii="Palatino Linotype" w:hAnsi="Palatino Linotype"/>
                <w:sz w:val="20"/>
                <w:szCs w:val="20"/>
              </w:rPr>
              <w:t>05328/DIFMETEPEC/IP/2022</w:t>
            </w:r>
          </w:p>
        </w:tc>
        <w:tc>
          <w:tcPr>
            <w:tcW w:w="1701" w:type="dxa"/>
          </w:tcPr>
          <w:p w:rsidRPr="00F6300A" w:rsidR="00A5420A" w:rsidP="00A5420A" w:rsidRDefault="00A5420A" w14:paraId="07815242" w14:textId="4953FE60">
            <w:pPr>
              <w:ind w:left="34"/>
              <w:contextualSpacing/>
              <w:jc w:val="center"/>
              <w:rPr>
                <w:rFonts w:ascii="Palatino Linotype" w:hAnsi="Palatino Linotype"/>
                <w:sz w:val="20"/>
                <w:szCs w:val="20"/>
              </w:rPr>
            </w:pPr>
            <w:r w:rsidRPr="00F6300A">
              <w:rPr>
                <w:rFonts w:ascii="Palatino Linotype" w:hAnsi="Palatino Linotype"/>
                <w:sz w:val="20"/>
                <w:szCs w:val="20"/>
              </w:rPr>
              <w:t>11550/INFOEM/IP/RR/2022</w:t>
            </w:r>
          </w:p>
        </w:tc>
        <w:tc>
          <w:tcPr>
            <w:tcW w:w="5245" w:type="dxa"/>
          </w:tcPr>
          <w:p w:rsidRPr="00F6300A" w:rsidR="00A5420A" w:rsidP="00A5420A" w:rsidRDefault="00A5420A" w14:paraId="073D6D5F" w14:textId="0C0D9DC1">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8 de marzo de 2022</w:t>
            </w:r>
          </w:p>
        </w:tc>
      </w:tr>
      <w:tr w:rsidRPr="00F6300A" w:rsidR="00A5420A" w:rsidTr="00E754F6" w14:paraId="4D1BEB85" w14:textId="77777777">
        <w:tc>
          <w:tcPr>
            <w:tcW w:w="1843" w:type="dxa"/>
          </w:tcPr>
          <w:p w:rsidRPr="00F6300A" w:rsidR="00A5420A" w:rsidP="00A5420A" w:rsidRDefault="00A5420A" w14:paraId="4D407991" w14:textId="478A2E1C">
            <w:pPr>
              <w:contextualSpacing/>
              <w:jc w:val="center"/>
              <w:rPr>
                <w:rFonts w:ascii="Palatino Linotype" w:hAnsi="Palatino Linotype"/>
                <w:sz w:val="20"/>
                <w:szCs w:val="20"/>
              </w:rPr>
            </w:pPr>
            <w:r w:rsidRPr="00F6300A">
              <w:rPr>
                <w:rFonts w:ascii="Palatino Linotype" w:hAnsi="Palatino Linotype"/>
                <w:sz w:val="20"/>
                <w:szCs w:val="20"/>
              </w:rPr>
              <w:t>05327/DIFMETEPEC/IP/2022</w:t>
            </w:r>
          </w:p>
        </w:tc>
        <w:tc>
          <w:tcPr>
            <w:tcW w:w="1701" w:type="dxa"/>
          </w:tcPr>
          <w:p w:rsidRPr="00F6300A" w:rsidR="00A5420A" w:rsidP="00A5420A" w:rsidRDefault="00A5420A" w14:paraId="3D84931B" w14:textId="159301FC">
            <w:pPr>
              <w:ind w:left="34"/>
              <w:contextualSpacing/>
              <w:jc w:val="center"/>
              <w:rPr>
                <w:rFonts w:ascii="Palatino Linotype" w:hAnsi="Palatino Linotype"/>
                <w:sz w:val="20"/>
                <w:szCs w:val="20"/>
              </w:rPr>
            </w:pPr>
            <w:r w:rsidRPr="00F6300A">
              <w:rPr>
                <w:rFonts w:ascii="Palatino Linotype" w:hAnsi="Palatino Linotype"/>
                <w:sz w:val="20"/>
                <w:szCs w:val="20"/>
              </w:rPr>
              <w:t>11551/INFOEM/IP/RR/2022</w:t>
            </w:r>
          </w:p>
        </w:tc>
        <w:tc>
          <w:tcPr>
            <w:tcW w:w="5245" w:type="dxa"/>
          </w:tcPr>
          <w:p w:rsidRPr="00F6300A" w:rsidR="00A5420A" w:rsidP="00A5420A" w:rsidRDefault="00A5420A" w14:paraId="220C4E13" w14:textId="6051C101">
            <w:pPr>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7 de marzo de 2022</w:t>
            </w:r>
          </w:p>
        </w:tc>
      </w:tr>
      <w:tr w:rsidRPr="00F6300A" w:rsidR="00A5420A" w:rsidTr="00E754F6" w14:paraId="0973C9E9" w14:textId="77777777">
        <w:tc>
          <w:tcPr>
            <w:tcW w:w="1843" w:type="dxa"/>
          </w:tcPr>
          <w:p w:rsidRPr="00F6300A" w:rsidR="00A5420A" w:rsidP="00A5420A" w:rsidRDefault="00A5420A" w14:paraId="43272522" w14:textId="2A282D0F">
            <w:pPr>
              <w:contextualSpacing/>
              <w:jc w:val="center"/>
              <w:rPr>
                <w:rFonts w:ascii="Palatino Linotype" w:hAnsi="Palatino Linotype"/>
                <w:sz w:val="20"/>
                <w:szCs w:val="20"/>
              </w:rPr>
            </w:pPr>
            <w:r w:rsidRPr="00F6300A">
              <w:rPr>
                <w:rFonts w:ascii="Palatino Linotype" w:hAnsi="Palatino Linotype"/>
                <w:sz w:val="20"/>
                <w:szCs w:val="20"/>
              </w:rPr>
              <w:t>05326/DIFMETEPEC/IP/2022</w:t>
            </w:r>
          </w:p>
        </w:tc>
        <w:tc>
          <w:tcPr>
            <w:tcW w:w="1701" w:type="dxa"/>
          </w:tcPr>
          <w:p w:rsidRPr="00F6300A" w:rsidR="00A5420A" w:rsidP="00A5420A" w:rsidRDefault="00A5420A" w14:paraId="4FC85EB2" w14:textId="3215F1C4">
            <w:pPr>
              <w:ind w:left="34"/>
              <w:contextualSpacing/>
              <w:jc w:val="center"/>
              <w:rPr>
                <w:rFonts w:ascii="Palatino Linotype" w:hAnsi="Palatino Linotype"/>
                <w:sz w:val="20"/>
                <w:szCs w:val="20"/>
              </w:rPr>
            </w:pPr>
            <w:r w:rsidRPr="00F6300A">
              <w:rPr>
                <w:rFonts w:ascii="Palatino Linotype" w:hAnsi="Palatino Linotype"/>
                <w:sz w:val="20"/>
                <w:szCs w:val="20"/>
              </w:rPr>
              <w:t>11552/INFOEM/IP/RR/2022</w:t>
            </w:r>
          </w:p>
        </w:tc>
        <w:tc>
          <w:tcPr>
            <w:tcW w:w="5245" w:type="dxa"/>
          </w:tcPr>
          <w:p w:rsidRPr="00F6300A" w:rsidR="00A5420A" w:rsidP="00A5420A" w:rsidRDefault="00A5420A" w14:paraId="54E5A83B" w14:textId="0FBAD5C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órgano interno de control del sistema dif el día 6 de marzo de 2022</w:t>
            </w:r>
          </w:p>
        </w:tc>
      </w:tr>
      <w:tr w:rsidRPr="00F6300A" w:rsidR="00A5420A" w:rsidTr="00E754F6" w14:paraId="02947EEB" w14:textId="77777777">
        <w:tc>
          <w:tcPr>
            <w:tcW w:w="1843" w:type="dxa"/>
          </w:tcPr>
          <w:p w:rsidRPr="00F6300A" w:rsidR="00A5420A" w:rsidP="00A5420A" w:rsidRDefault="00A5420A" w14:paraId="3A15A764" w14:textId="2C4AEB37">
            <w:pPr>
              <w:contextualSpacing/>
              <w:jc w:val="center"/>
              <w:rPr>
                <w:rFonts w:ascii="Palatino Linotype" w:hAnsi="Palatino Linotype"/>
                <w:sz w:val="20"/>
                <w:szCs w:val="20"/>
              </w:rPr>
            </w:pPr>
            <w:r w:rsidRPr="00F6300A">
              <w:rPr>
                <w:rFonts w:ascii="Palatino Linotype" w:hAnsi="Palatino Linotype"/>
                <w:sz w:val="20"/>
                <w:szCs w:val="20"/>
              </w:rPr>
              <w:t>05325/DIFMETEPEC/IP/2022</w:t>
            </w:r>
          </w:p>
        </w:tc>
        <w:tc>
          <w:tcPr>
            <w:tcW w:w="1701" w:type="dxa"/>
          </w:tcPr>
          <w:p w:rsidRPr="00F6300A" w:rsidR="00A5420A" w:rsidP="00A5420A" w:rsidRDefault="00A5420A" w14:paraId="6BC3868F" w14:textId="10C37F89">
            <w:pPr>
              <w:ind w:left="34"/>
              <w:contextualSpacing/>
              <w:jc w:val="center"/>
              <w:rPr>
                <w:rFonts w:ascii="Palatino Linotype" w:hAnsi="Palatino Linotype"/>
                <w:sz w:val="20"/>
                <w:szCs w:val="20"/>
              </w:rPr>
            </w:pPr>
            <w:r w:rsidRPr="00F6300A">
              <w:rPr>
                <w:rFonts w:ascii="Palatino Linotype" w:hAnsi="Palatino Linotype"/>
                <w:sz w:val="20"/>
                <w:szCs w:val="20"/>
              </w:rPr>
              <w:t>11553/INFOEM/IP/RR/2022</w:t>
            </w:r>
          </w:p>
        </w:tc>
        <w:tc>
          <w:tcPr>
            <w:tcW w:w="5245" w:type="dxa"/>
          </w:tcPr>
          <w:p w:rsidRPr="00F6300A" w:rsidR="00A5420A" w:rsidP="00A5420A" w:rsidRDefault="00A5420A" w14:paraId="470E16FB" w14:textId="561EDAF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5 de marzo de 2022</w:t>
            </w:r>
          </w:p>
        </w:tc>
      </w:tr>
      <w:tr w:rsidRPr="00F6300A" w:rsidR="00A5420A" w:rsidTr="00E754F6" w14:paraId="18BEC79A" w14:textId="77777777">
        <w:tc>
          <w:tcPr>
            <w:tcW w:w="1843" w:type="dxa"/>
          </w:tcPr>
          <w:p w:rsidRPr="00F6300A" w:rsidR="00A5420A" w:rsidP="00A5420A" w:rsidRDefault="00A5420A" w14:paraId="15D5A7C9" w14:textId="101CB844">
            <w:pPr>
              <w:contextualSpacing/>
              <w:jc w:val="center"/>
              <w:rPr>
                <w:rFonts w:ascii="Palatino Linotype" w:hAnsi="Palatino Linotype"/>
                <w:sz w:val="20"/>
                <w:szCs w:val="20"/>
              </w:rPr>
            </w:pPr>
            <w:r w:rsidRPr="00F6300A">
              <w:rPr>
                <w:rFonts w:ascii="Palatino Linotype" w:hAnsi="Palatino Linotype"/>
                <w:sz w:val="20"/>
                <w:szCs w:val="20"/>
              </w:rPr>
              <w:t>05324/DIFMETEPEC/IP/2022</w:t>
            </w:r>
          </w:p>
        </w:tc>
        <w:tc>
          <w:tcPr>
            <w:tcW w:w="1701" w:type="dxa"/>
          </w:tcPr>
          <w:p w:rsidRPr="00F6300A" w:rsidR="00A5420A" w:rsidP="00A5420A" w:rsidRDefault="00A5420A" w14:paraId="40927628" w14:textId="26E40943">
            <w:pPr>
              <w:ind w:left="34"/>
              <w:contextualSpacing/>
              <w:jc w:val="center"/>
              <w:rPr>
                <w:rFonts w:ascii="Palatino Linotype" w:hAnsi="Palatino Linotype"/>
                <w:sz w:val="20"/>
                <w:szCs w:val="20"/>
              </w:rPr>
            </w:pPr>
            <w:r w:rsidRPr="00F6300A">
              <w:rPr>
                <w:rFonts w:ascii="Palatino Linotype" w:hAnsi="Palatino Linotype"/>
                <w:sz w:val="20"/>
                <w:szCs w:val="20"/>
              </w:rPr>
              <w:t>11554/INFOEM/IP/RR/2022</w:t>
            </w:r>
          </w:p>
        </w:tc>
        <w:tc>
          <w:tcPr>
            <w:tcW w:w="5245" w:type="dxa"/>
          </w:tcPr>
          <w:p w:rsidRPr="00F6300A" w:rsidR="00A5420A" w:rsidP="00A5420A" w:rsidRDefault="00A5420A" w14:paraId="4DCBA67C" w14:textId="677D2AA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4 de marzo de 2022</w:t>
            </w:r>
          </w:p>
        </w:tc>
      </w:tr>
      <w:tr w:rsidRPr="00F6300A" w:rsidR="00A5420A" w:rsidTr="00E754F6" w14:paraId="4F10E6C7" w14:textId="77777777">
        <w:tc>
          <w:tcPr>
            <w:tcW w:w="1843" w:type="dxa"/>
          </w:tcPr>
          <w:p w:rsidRPr="00F6300A" w:rsidR="00A5420A" w:rsidP="00A5420A" w:rsidRDefault="00A5420A" w14:paraId="69FC2FA4" w14:textId="452ECD22">
            <w:pPr>
              <w:contextualSpacing/>
              <w:jc w:val="center"/>
              <w:rPr>
                <w:rFonts w:ascii="Palatino Linotype" w:hAnsi="Palatino Linotype"/>
                <w:sz w:val="20"/>
                <w:szCs w:val="20"/>
              </w:rPr>
            </w:pPr>
            <w:r w:rsidRPr="00F6300A">
              <w:rPr>
                <w:rFonts w:ascii="Palatino Linotype" w:hAnsi="Palatino Linotype"/>
                <w:sz w:val="20"/>
                <w:szCs w:val="20"/>
              </w:rPr>
              <w:t>05323/DIFMETEPEC/IP/2022</w:t>
            </w:r>
          </w:p>
        </w:tc>
        <w:tc>
          <w:tcPr>
            <w:tcW w:w="1701" w:type="dxa"/>
          </w:tcPr>
          <w:p w:rsidRPr="00F6300A" w:rsidR="00A5420A" w:rsidP="00A5420A" w:rsidRDefault="00A5420A" w14:paraId="0ABC9879" w14:textId="72E11BE6">
            <w:pPr>
              <w:ind w:left="34"/>
              <w:contextualSpacing/>
              <w:jc w:val="center"/>
              <w:rPr>
                <w:rFonts w:ascii="Palatino Linotype" w:hAnsi="Palatino Linotype"/>
                <w:sz w:val="20"/>
                <w:szCs w:val="20"/>
              </w:rPr>
            </w:pPr>
            <w:r w:rsidRPr="00F6300A">
              <w:rPr>
                <w:rFonts w:ascii="Palatino Linotype" w:hAnsi="Palatino Linotype"/>
                <w:sz w:val="20"/>
                <w:szCs w:val="20"/>
              </w:rPr>
              <w:t>11555/INFOEM/IP/RR/2022</w:t>
            </w:r>
          </w:p>
        </w:tc>
        <w:tc>
          <w:tcPr>
            <w:tcW w:w="5245" w:type="dxa"/>
          </w:tcPr>
          <w:p w:rsidRPr="00F6300A" w:rsidR="00A5420A" w:rsidP="00A5420A" w:rsidRDefault="00A5420A" w14:paraId="1BC426CA" w14:textId="67CEF0A4">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 de marzo de 2022</w:t>
            </w:r>
          </w:p>
        </w:tc>
      </w:tr>
      <w:tr w:rsidRPr="00F6300A" w:rsidR="00A5420A" w:rsidTr="00E754F6" w14:paraId="576BB694" w14:textId="77777777">
        <w:tc>
          <w:tcPr>
            <w:tcW w:w="1843" w:type="dxa"/>
          </w:tcPr>
          <w:p w:rsidRPr="00F6300A" w:rsidR="00A5420A" w:rsidP="00A5420A" w:rsidRDefault="00A5420A" w14:paraId="56724EE3" w14:textId="641C404D">
            <w:pPr>
              <w:contextualSpacing/>
              <w:jc w:val="center"/>
              <w:rPr>
                <w:rFonts w:ascii="Palatino Linotype" w:hAnsi="Palatino Linotype"/>
                <w:sz w:val="20"/>
                <w:szCs w:val="20"/>
              </w:rPr>
            </w:pPr>
            <w:r w:rsidRPr="00F6300A">
              <w:rPr>
                <w:rFonts w:ascii="Palatino Linotype" w:hAnsi="Palatino Linotype"/>
                <w:sz w:val="20"/>
                <w:szCs w:val="20"/>
              </w:rPr>
              <w:t>05322/DIFMETEPEC/IP/2022</w:t>
            </w:r>
          </w:p>
        </w:tc>
        <w:tc>
          <w:tcPr>
            <w:tcW w:w="1701" w:type="dxa"/>
          </w:tcPr>
          <w:p w:rsidRPr="00F6300A" w:rsidR="00A5420A" w:rsidP="00A5420A" w:rsidRDefault="00A5420A" w14:paraId="7A493832" w14:textId="5BCAF1A5">
            <w:pPr>
              <w:ind w:left="34"/>
              <w:contextualSpacing/>
              <w:jc w:val="center"/>
              <w:rPr>
                <w:rFonts w:ascii="Palatino Linotype" w:hAnsi="Palatino Linotype"/>
                <w:sz w:val="20"/>
                <w:szCs w:val="20"/>
              </w:rPr>
            </w:pPr>
            <w:r w:rsidRPr="00F6300A">
              <w:rPr>
                <w:rFonts w:ascii="Palatino Linotype" w:hAnsi="Palatino Linotype"/>
                <w:sz w:val="20"/>
                <w:szCs w:val="20"/>
              </w:rPr>
              <w:t>11556/INFOEM/IP/RR/2022</w:t>
            </w:r>
          </w:p>
        </w:tc>
        <w:tc>
          <w:tcPr>
            <w:tcW w:w="5245" w:type="dxa"/>
          </w:tcPr>
          <w:p w:rsidRPr="00F6300A" w:rsidR="00A5420A" w:rsidP="00A5420A" w:rsidRDefault="00A5420A" w14:paraId="65FDDF48" w14:textId="550DC21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 de marzo de 2022</w:t>
            </w:r>
          </w:p>
        </w:tc>
      </w:tr>
      <w:tr w:rsidRPr="00F6300A" w:rsidR="00A5420A" w:rsidTr="00E754F6" w14:paraId="79773AA1" w14:textId="77777777">
        <w:tc>
          <w:tcPr>
            <w:tcW w:w="1843" w:type="dxa"/>
          </w:tcPr>
          <w:p w:rsidRPr="00F6300A" w:rsidR="00A5420A" w:rsidP="00A5420A" w:rsidRDefault="00A5420A" w14:paraId="5A483B68" w14:textId="535E703E">
            <w:pPr>
              <w:contextualSpacing/>
              <w:jc w:val="center"/>
              <w:rPr>
                <w:rFonts w:ascii="Palatino Linotype" w:hAnsi="Palatino Linotype"/>
                <w:sz w:val="20"/>
                <w:szCs w:val="20"/>
              </w:rPr>
            </w:pPr>
            <w:r w:rsidRPr="00F6300A">
              <w:rPr>
                <w:rFonts w:ascii="Palatino Linotype" w:hAnsi="Palatino Linotype"/>
                <w:sz w:val="20"/>
                <w:szCs w:val="20"/>
              </w:rPr>
              <w:t>05321/DIFMETEPEC/IP/2022</w:t>
            </w:r>
          </w:p>
        </w:tc>
        <w:tc>
          <w:tcPr>
            <w:tcW w:w="1701" w:type="dxa"/>
          </w:tcPr>
          <w:p w:rsidRPr="00F6300A" w:rsidR="00A5420A" w:rsidP="00A5420A" w:rsidRDefault="00A5420A" w14:paraId="201BF759" w14:textId="44CFBD53">
            <w:pPr>
              <w:ind w:left="34"/>
              <w:contextualSpacing/>
              <w:jc w:val="center"/>
              <w:rPr>
                <w:rFonts w:ascii="Palatino Linotype" w:hAnsi="Palatino Linotype"/>
                <w:sz w:val="20"/>
                <w:szCs w:val="20"/>
              </w:rPr>
            </w:pPr>
            <w:r w:rsidRPr="00F6300A">
              <w:rPr>
                <w:rFonts w:ascii="Palatino Linotype" w:hAnsi="Palatino Linotype"/>
                <w:sz w:val="20"/>
                <w:szCs w:val="20"/>
              </w:rPr>
              <w:t>11557/INFOEM/IP/RR/2022</w:t>
            </w:r>
          </w:p>
        </w:tc>
        <w:tc>
          <w:tcPr>
            <w:tcW w:w="5245" w:type="dxa"/>
          </w:tcPr>
          <w:p w:rsidRPr="00F6300A" w:rsidR="00A5420A" w:rsidP="00A5420A" w:rsidRDefault="00A5420A" w14:paraId="6BECE0C1" w14:textId="7D1B80F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 de marzo de 2022</w:t>
            </w:r>
          </w:p>
        </w:tc>
      </w:tr>
      <w:tr w:rsidRPr="00F6300A" w:rsidR="00A5420A" w:rsidTr="00E754F6" w14:paraId="16D4FBB0" w14:textId="77777777">
        <w:tc>
          <w:tcPr>
            <w:tcW w:w="1843" w:type="dxa"/>
          </w:tcPr>
          <w:p w:rsidRPr="00F6300A" w:rsidR="00A5420A" w:rsidP="00A5420A" w:rsidRDefault="00A5420A" w14:paraId="6E112FB1" w14:textId="625A17F7">
            <w:pPr>
              <w:contextualSpacing/>
              <w:jc w:val="center"/>
              <w:rPr>
                <w:rFonts w:ascii="Palatino Linotype" w:hAnsi="Palatino Linotype"/>
                <w:sz w:val="20"/>
                <w:szCs w:val="20"/>
              </w:rPr>
            </w:pPr>
            <w:r w:rsidRPr="00F6300A">
              <w:rPr>
                <w:rFonts w:ascii="Palatino Linotype" w:hAnsi="Palatino Linotype"/>
                <w:sz w:val="20"/>
                <w:szCs w:val="20"/>
              </w:rPr>
              <w:t>05320/DIFMETEPEC/IP/2022</w:t>
            </w:r>
          </w:p>
        </w:tc>
        <w:tc>
          <w:tcPr>
            <w:tcW w:w="1701" w:type="dxa"/>
          </w:tcPr>
          <w:p w:rsidRPr="00F6300A" w:rsidR="00A5420A" w:rsidP="00A5420A" w:rsidRDefault="00A5420A" w14:paraId="245F8739" w14:textId="1A982612">
            <w:pPr>
              <w:ind w:left="34"/>
              <w:contextualSpacing/>
              <w:jc w:val="center"/>
              <w:rPr>
                <w:rFonts w:ascii="Palatino Linotype" w:hAnsi="Palatino Linotype"/>
                <w:sz w:val="20"/>
                <w:szCs w:val="20"/>
              </w:rPr>
            </w:pPr>
            <w:r w:rsidRPr="00F6300A">
              <w:rPr>
                <w:rFonts w:ascii="Palatino Linotype" w:hAnsi="Palatino Linotype"/>
                <w:sz w:val="20"/>
                <w:szCs w:val="20"/>
              </w:rPr>
              <w:t>11558/INFOEM/IP/RR/2022</w:t>
            </w:r>
          </w:p>
        </w:tc>
        <w:tc>
          <w:tcPr>
            <w:tcW w:w="5245" w:type="dxa"/>
          </w:tcPr>
          <w:p w:rsidRPr="00F6300A" w:rsidR="00A5420A" w:rsidP="00A5420A" w:rsidRDefault="00A5420A" w14:paraId="6A5D42B5" w14:textId="178FE50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28 de febrero de 2022</w:t>
            </w:r>
          </w:p>
        </w:tc>
      </w:tr>
      <w:tr w:rsidRPr="00F6300A" w:rsidR="00A5420A" w:rsidTr="00E754F6" w14:paraId="3D0C31A5" w14:textId="77777777">
        <w:tc>
          <w:tcPr>
            <w:tcW w:w="1843" w:type="dxa"/>
          </w:tcPr>
          <w:p w:rsidRPr="00F6300A" w:rsidR="00A5420A" w:rsidP="00A5420A" w:rsidRDefault="00A5420A" w14:paraId="03C851ED" w14:textId="78FA7B0A">
            <w:pPr>
              <w:contextualSpacing/>
              <w:jc w:val="center"/>
              <w:rPr>
                <w:rFonts w:ascii="Palatino Linotype" w:hAnsi="Palatino Linotype"/>
                <w:sz w:val="20"/>
                <w:szCs w:val="20"/>
              </w:rPr>
            </w:pPr>
            <w:r w:rsidRPr="00F6300A">
              <w:rPr>
                <w:rFonts w:ascii="Palatino Linotype" w:hAnsi="Palatino Linotype"/>
                <w:sz w:val="20"/>
                <w:szCs w:val="20"/>
              </w:rPr>
              <w:t>05319/DIFMETEPEC/IP/2022</w:t>
            </w:r>
          </w:p>
        </w:tc>
        <w:tc>
          <w:tcPr>
            <w:tcW w:w="1701" w:type="dxa"/>
          </w:tcPr>
          <w:p w:rsidRPr="00F6300A" w:rsidR="00A5420A" w:rsidP="00A5420A" w:rsidRDefault="00A5420A" w14:paraId="36FBB369" w14:textId="4C41219A">
            <w:pPr>
              <w:ind w:left="34"/>
              <w:contextualSpacing/>
              <w:jc w:val="center"/>
              <w:rPr>
                <w:rFonts w:ascii="Palatino Linotype" w:hAnsi="Palatino Linotype"/>
                <w:sz w:val="20"/>
                <w:szCs w:val="20"/>
              </w:rPr>
            </w:pPr>
            <w:r w:rsidRPr="00F6300A">
              <w:rPr>
                <w:rFonts w:ascii="Palatino Linotype" w:hAnsi="Palatino Linotype"/>
                <w:sz w:val="20"/>
                <w:szCs w:val="20"/>
              </w:rPr>
              <w:t>11559/INFOEM/IP/RR/2022</w:t>
            </w:r>
          </w:p>
        </w:tc>
        <w:tc>
          <w:tcPr>
            <w:tcW w:w="5245" w:type="dxa"/>
          </w:tcPr>
          <w:p w:rsidRPr="00F6300A" w:rsidR="00A5420A" w:rsidP="00A5420A" w:rsidRDefault="00A5420A" w14:paraId="711E9377" w14:textId="6FF7EF7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27 de febrero de 2022</w:t>
            </w:r>
          </w:p>
        </w:tc>
      </w:tr>
      <w:tr w:rsidRPr="00F6300A" w:rsidR="00A5420A" w:rsidTr="00E754F6" w14:paraId="59D57963" w14:textId="77777777">
        <w:tc>
          <w:tcPr>
            <w:tcW w:w="1843" w:type="dxa"/>
          </w:tcPr>
          <w:p w:rsidRPr="00F6300A" w:rsidR="00A5420A" w:rsidP="00A5420A" w:rsidRDefault="00A5420A" w14:paraId="17D952B2" w14:textId="16DA577E">
            <w:pPr>
              <w:contextualSpacing/>
              <w:jc w:val="center"/>
              <w:rPr>
                <w:rFonts w:ascii="Palatino Linotype" w:hAnsi="Palatino Linotype"/>
                <w:sz w:val="20"/>
                <w:szCs w:val="20"/>
              </w:rPr>
            </w:pPr>
            <w:r w:rsidRPr="00F6300A">
              <w:rPr>
                <w:rFonts w:ascii="Palatino Linotype" w:hAnsi="Palatino Linotype"/>
                <w:sz w:val="20"/>
                <w:szCs w:val="20"/>
              </w:rPr>
              <w:t>05318/DIFMETEPEC/IP/2022</w:t>
            </w:r>
          </w:p>
        </w:tc>
        <w:tc>
          <w:tcPr>
            <w:tcW w:w="1701" w:type="dxa"/>
          </w:tcPr>
          <w:p w:rsidRPr="00F6300A" w:rsidR="00A5420A" w:rsidP="00A5420A" w:rsidRDefault="00A5420A" w14:paraId="074642A5" w14:textId="60E8A70D">
            <w:pPr>
              <w:ind w:left="34"/>
              <w:contextualSpacing/>
              <w:jc w:val="center"/>
              <w:rPr>
                <w:rFonts w:ascii="Palatino Linotype" w:hAnsi="Palatino Linotype"/>
                <w:sz w:val="20"/>
                <w:szCs w:val="20"/>
              </w:rPr>
            </w:pPr>
            <w:r w:rsidRPr="00F6300A">
              <w:rPr>
                <w:rFonts w:ascii="Palatino Linotype" w:hAnsi="Palatino Linotype"/>
                <w:sz w:val="20"/>
                <w:szCs w:val="20"/>
              </w:rPr>
              <w:t>11560/INFOEM/IP/RR/2022</w:t>
            </w:r>
          </w:p>
        </w:tc>
        <w:tc>
          <w:tcPr>
            <w:tcW w:w="5245" w:type="dxa"/>
          </w:tcPr>
          <w:p w:rsidRPr="00F6300A" w:rsidR="00A5420A" w:rsidP="00A5420A" w:rsidRDefault="00A5420A" w14:paraId="2D776E76" w14:textId="25219D3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26 de febrero de 2022</w:t>
            </w:r>
          </w:p>
        </w:tc>
      </w:tr>
      <w:tr w:rsidRPr="00F6300A" w:rsidR="00A5420A" w:rsidTr="00E754F6" w14:paraId="30259816" w14:textId="77777777">
        <w:tc>
          <w:tcPr>
            <w:tcW w:w="1843" w:type="dxa"/>
          </w:tcPr>
          <w:p w:rsidRPr="00F6300A" w:rsidR="00A5420A" w:rsidP="00A5420A" w:rsidRDefault="00A5420A" w14:paraId="6D9EA09B" w14:textId="3B85C8AF">
            <w:pPr>
              <w:contextualSpacing/>
              <w:jc w:val="center"/>
              <w:rPr>
                <w:rFonts w:ascii="Palatino Linotype" w:hAnsi="Palatino Linotype"/>
                <w:sz w:val="20"/>
                <w:szCs w:val="20"/>
              </w:rPr>
            </w:pPr>
            <w:r w:rsidRPr="00F6300A">
              <w:rPr>
                <w:rFonts w:ascii="Palatino Linotype" w:hAnsi="Palatino Linotype"/>
                <w:sz w:val="20"/>
                <w:szCs w:val="20"/>
              </w:rPr>
              <w:t>05317/DIFMETEPEC/IP/2022</w:t>
            </w:r>
          </w:p>
        </w:tc>
        <w:tc>
          <w:tcPr>
            <w:tcW w:w="1701" w:type="dxa"/>
          </w:tcPr>
          <w:p w:rsidRPr="00F6300A" w:rsidR="00A5420A" w:rsidP="00A5420A" w:rsidRDefault="00A5420A" w14:paraId="79844BBF" w14:textId="16980BC7">
            <w:pPr>
              <w:ind w:left="34"/>
              <w:contextualSpacing/>
              <w:jc w:val="center"/>
              <w:rPr>
                <w:rFonts w:ascii="Palatino Linotype" w:hAnsi="Palatino Linotype"/>
                <w:sz w:val="20"/>
                <w:szCs w:val="20"/>
              </w:rPr>
            </w:pPr>
            <w:r w:rsidRPr="00F6300A">
              <w:rPr>
                <w:rFonts w:ascii="Palatino Linotype" w:hAnsi="Palatino Linotype"/>
                <w:sz w:val="20"/>
                <w:szCs w:val="20"/>
              </w:rPr>
              <w:t>11561/INFOEM/IP/RR/2022</w:t>
            </w:r>
          </w:p>
        </w:tc>
        <w:tc>
          <w:tcPr>
            <w:tcW w:w="5245" w:type="dxa"/>
          </w:tcPr>
          <w:p w:rsidRPr="00F6300A" w:rsidR="00A5420A" w:rsidP="00A5420A" w:rsidRDefault="00A5420A" w14:paraId="635ADEE3" w14:textId="209408D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25 de febrero de 2022</w:t>
            </w:r>
          </w:p>
        </w:tc>
      </w:tr>
      <w:tr w:rsidRPr="00F6300A" w:rsidR="00A5420A" w:rsidTr="00E754F6" w14:paraId="61B9B884" w14:textId="77777777">
        <w:tc>
          <w:tcPr>
            <w:tcW w:w="1843" w:type="dxa"/>
          </w:tcPr>
          <w:p w:rsidRPr="00F6300A" w:rsidR="00A5420A" w:rsidP="00A5420A" w:rsidRDefault="00A5420A" w14:paraId="2D4853DE" w14:textId="0BC8D92A">
            <w:pPr>
              <w:contextualSpacing/>
              <w:jc w:val="center"/>
              <w:rPr>
                <w:rFonts w:ascii="Palatino Linotype" w:hAnsi="Palatino Linotype"/>
                <w:sz w:val="20"/>
                <w:szCs w:val="20"/>
              </w:rPr>
            </w:pPr>
            <w:r w:rsidRPr="00F6300A">
              <w:rPr>
                <w:rFonts w:ascii="Palatino Linotype" w:hAnsi="Palatino Linotype"/>
                <w:sz w:val="20"/>
                <w:szCs w:val="20"/>
              </w:rPr>
              <w:t>05316/DIFMETEPEC/IP/2022</w:t>
            </w:r>
          </w:p>
        </w:tc>
        <w:tc>
          <w:tcPr>
            <w:tcW w:w="1701" w:type="dxa"/>
          </w:tcPr>
          <w:p w:rsidRPr="00F6300A" w:rsidR="00A5420A" w:rsidP="00A5420A" w:rsidRDefault="00A5420A" w14:paraId="4AC63740" w14:textId="7DFC72AA">
            <w:pPr>
              <w:ind w:left="34"/>
              <w:contextualSpacing/>
              <w:jc w:val="center"/>
              <w:rPr>
                <w:rFonts w:ascii="Palatino Linotype" w:hAnsi="Palatino Linotype"/>
                <w:sz w:val="20"/>
                <w:szCs w:val="20"/>
              </w:rPr>
            </w:pPr>
            <w:r w:rsidRPr="00F6300A">
              <w:rPr>
                <w:rFonts w:ascii="Palatino Linotype" w:hAnsi="Palatino Linotype"/>
                <w:sz w:val="20"/>
                <w:szCs w:val="20"/>
              </w:rPr>
              <w:t>11562/INFOEM/IP/RR/2022</w:t>
            </w:r>
          </w:p>
        </w:tc>
        <w:tc>
          <w:tcPr>
            <w:tcW w:w="5245" w:type="dxa"/>
          </w:tcPr>
          <w:p w:rsidRPr="00F6300A" w:rsidR="00A5420A" w:rsidP="00A5420A" w:rsidRDefault="00A5420A" w14:paraId="5DCECDCA" w14:textId="2E0063EB">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24 de febrero de 2022</w:t>
            </w:r>
          </w:p>
        </w:tc>
      </w:tr>
      <w:tr w:rsidRPr="00F6300A" w:rsidR="00A5420A" w:rsidTr="00E754F6" w14:paraId="39831C59" w14:textId="77777777">
        <w:tc>
          <w:tcPr>
            <w:tcW w:w="1843" w:type="dxa"/>
          </w:tcPr>
          <w:p w:rsidRPr="00F6300A" w:rsidR="00A5420A" w:rsidP="00A5420A" w:rsidRDefault="00A5420A" w14:paraId="2CE87CA4" w14:textId="3AFAF56E">
            <w:pPr>
              <w:contextualSpacing/>
              <w:jc w:val="center"/>
              <w:rPr>
                <w:rFonts w:ascii="Palatino Linotype" w:hAnsi="Palatino Linotype"/>
                <w:sz w:val="20"/>
                <w:szCs w:val="20"/>
              </w:rPr>
            </w:pPr>
            <w:r w:rsidRPr="00F6300A">
              <w:rPr>
                <w:rFonts w:ascii="Palatino Linotype" w:hAnsi="Palatino Linotype"/>
                <w:sz w:val="20"/>
                <w:szCs w:val="20"/>
              </w:rPr>
              <w:lastRenderedPageBreak/>
              <w:t>05315/DIFMETEPEC/IP/2022</w:t>
            </w:r>
          </w:p>
        </w:tc>
        <w:tc>
          <w:tcPr>
            <w:tcW w:w="1701" w:type="dxa"/>
          </w:tcPr>
          <w:p w:rsidRPr="00F6300A" w:rsidR="00A5420A" w:rsidP="00A5420A" w:rsidRDefault="00A5420A" w14:paraId="6E026D80" w14:textId="0514420D">
            <w:pPr>
              <w:ind w:left="34"/>
              <w:contextualSpacing/>
              <w:jc w:val="center"/>
              <w:rPr>
                <w:rFonts w:ascii="Palatino Linotype" w:hAnsi="Palatino Linotype"/>
                <w:sz w:val="20"/>
                <w:szCs w:val="20"/>
              </w:rPr>
            </w:pPr>
            <w:r w:rsidRPr="00F6300A">
              <w:rPr>
                <w:rFonts w:ascii="Palatino Linotype" w:hAnsi="Palatino Linotype"/>
                <w:sz w:val="20"/>
                <w:szCs w:val="20"/>
              </w:rPr>
              <w:t>11563/INFOEM/IP/RR/2022</w:t>
            </w:r>
          </w:p>
        </w:tc>
        <w:tc>
          <w:tcPr>
            <w:tcW w:w="5245" w:type="dxa"/>
          </w:tcPr>
          <w:p w:rsidRPr="00F6300A" w:rsidR="00A5420A" w:rsidP="00A5420A" w:rsidRDefault="00A5420A" w14:paraId="6E2FC41A" w14:textId="1BA4AD5B">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23 de febrero de 2022</w:t>
            </w:r>
          </w:p>
        </w:tc>
      </w:tr>
      <w:tr w:rsidRPr="00F6300A" w:rsidR="00A5420A" w:rsidTr="00E754F6" w14:paraId="08F3AF78" w14:textId="77777777">
        <w:tc>
          <w:tcPr>
            <w:tcW w:w="1843" w:type="dxa"/>
          </w:tcPr>
          <w:p w:rsidRPr="00F6300A" w:rsidR="00A5420A" w:rsidP="00A5420A" w:rsidRDefault="00A5420A" w14:paraId="75E34265" w14:textId="4F748D89">
            <w:pPr>
              <w:contextualSpacing/>
              <w:jc w:val="center"/>
              <w:rPr>
                <w:rFonts w:ascii="Palatino Linotype" w:hAnsi="Palatino Linotype"/>
                <w:sz w:val="20"/>
                <w:szCs w:val="20"/>
              </w:rPr>
            </w:pPr>
            <w:r w:rsidRPr="00F6300A">
              <w:rPr>
                <w:rFonts w:ascii="Palatino Linotype" w:hAnsi="Palatino Linotype"/>
                <w:sz w:val="20"/>
                <w:szCs w:val="20"/>
              </w:rPr>
              <w:t>05314/DIFMETEPEC/IP/2022</w:t>
            </w:r>
          </w:p>
        </w:tc>
        <w:tc>
          <w:tcPr>
            <w:tcW w:w="1701" w:type="dxa"/>
          </w:tcPr>
          <w:p w:rsidRPr="00F6300A" w:rsidR="00A5420A" w:rsidP="00A5420A" w:rsidRDefault="00A5420A" w14:paraId="2A770225" w14:textId="4DD19D7F">
            <w:pPr>
              <w:ind w:left="34"/>
              <w:contextualSpacing/>
              <w:jc w:val="center"/>
              <w:rPr>
                <w:rFonts w:ascii="Palatino Linotype" w:hAnsi="Palatino Linotype"/>
                <w:sz w:val="20"/>
                <w:szCs w:val="20"/>
              </w:rPr>
            </w:pPr>
            <w:r w:rsidRPr="00F6300A">
              <w:rPr>
                <w:rFonts w:ascii="Palatino Linotype" w:hAnsi="Palatino Linotype"/>
                <w:sz w:val="20"/>
                <w:szCs w:val="20"/>
              </w:rPr>
              <w:t>11564/INFOEM/IP/RR/2022</w:t>
            </w:r>
          </w:p>
        </w:tc>
        <w:tc>
          <w:tcPr>
            <w:tcW w:w="5245" w:type="dxa"/>
          </w:tcPr>
          <w:p w:rsidRPr="00F6300A" w:rsidR="00A5420A" w:rsidP="00A5420A" w:rsidRDefault="00A5420A" w14:paraId="5D5E6273" w14:textId="0068A2A7">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22 de febrero de 2022</w:t>
            </w:r>
          </w:p>
        </w:tc>
      </w:tr>
      <w:tr w:rsidRPr="00F6300A" w:rsidR="00A5420A" w:rsidTr="00E754F6" w14:paraId="006D91F5" w14:textId="77777777">
        <w:tc>
          <w:tcPr>
            <w:tcW w:w="1843" w:type="dxa"/>
          </w:tcPr>
          <w:p w:rsidRPr="00F6300A" w:rsidR="00A5420A" w:rsidP="00A5420A" w:rsidRDefault="00A5420A" w14:paraId="079F5255" w14:textId="6D8B2D13">
            <w:pPr>
              <w:contextualSpacing/>
              <w:jc w:val="center"/>
              <w:rPr>
                <w:rFonts w:ascii="Palatino Linotype" w:hAnsi="Palatino Linotype"/>
                <w:sz w:val="20"/>
                <w:szCs w:val="20"/>
              </w:rPr>
            </w:pPr>
            <w:r w:rsidRPr="00F6300A">
              <w:rPr>
                <w:rFonts w:ascii="Palatino Linotype" w:hAnsi="Palatino Linotype"/>
                <w:sz w:val="20"/>
                <w:szCs w:val="20"/>
              </w:rPr>
              <w:t>05313/DIFMETEPEC/IP/2022</w:t>
            </w:r>
          </w:p>
        </w:tc>
        <w:tc>
          <w:tcPr>
            <w:tcW w:w="1701" w:type="dxa"/>
          </w:tcPr>
          <w:p w:rsidRPr="00F6300A" w:rsidR="00A5420A" w:rsidP="00A5420A" w:rsidRDefault="00A5420A" w14:paraId="06264227" w14:textId="3161EB32">
            <w:pPr>
              <w:ind w:left="34"/>
              <w:contextualSpacing/>
              <w:jc w:val="center"/>
              <w:rPr>
                <w:rFonts w:ascii="Palatino Linotype" w:hAnsi="Palatino Linotype"/>
                <w:sz w:val="20"/>
                <w:szCs w:val="20"/>
              </w:rPr>
            </w:pPr>
            <w:r w:rsidRPr="00F6300A">
              <w:rPr>
                <w:rFonts w:ascii="Palatino Linotype" w:hAnsi="Palatino Linotype"/>
                <w:sz w:val="20"/>
                <w:szCs w:val="20"/>
              </w:rPr>
              <w:t>11565/INFOEM/IP/RR/2022</w:t>
            </w:r>
          </w:p>
        </w:tc>
        <w:tc>
          <w:tcPr>
            <w:tcW w:w="5245" w:type="dxa"/>
          </w:tcPr>
          <w:p w:rsidRPr="00F6300A" w:rsidR="00A5420A" w:rsidP="00A5420A" w:rsidRDefault="00A5420A" w14:paraId="04C47949" w14:textId="7EBA41FB">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21 de febrero de 2022</w:t>
            </w:r>
          </w:p>
        </w:tc>
      </w:tr>
      <w:tr w:rsidRPr="00F6300A" w:rsidR="00A5420A" w:rsidTr="00E754F6" w14:paraId="2C66C961" w14:textId="77777777">
        <w:tc>
          <w:tcPr>
            <w:tcW w:w="1843" w:type="dxa"/>
          </w:tcPr>
          <w:p w:rsidRPr="00F6300A" w:rsidR="00A5420A" w:rsidP="00A5420A" w:rsidRDefault="00A5420A" w14:paraId="06850C78" w14:textId="1E56EB17">
            <w:pPr>
              <w:contextualSpacing/>
              <w:jc w:val="center"/>
              <w:rPr>
                <w:rFonts w:ascii="Palatino Linotype" w:hAnsi="Palatino Linotype"/>
                <w:sz w:val="20"/>
                <w:szCs w:val="20"/>
              </w:rPr>
            </w:pPr>
            <w:r w:rsidRPr="00F6300A">
              <w:rPr>
                <w:rFonts w:ascii="Palatino Linotype" w:hAnsi="Palatino Linotype"/>
                <w:sz w:val="20"/>
                <w:szCs w:val="20"/>
              </w:rPr>
              <w:t>05352/DIFMETEPEC/IP/2022</w:t>
            </w:r>
          </w:p>
        </w:tc>
        <w:tc>
          <w:tcPr>
            <w:tcW w:w="1701" w:type="dxa"/>
          </w:tcPr>
          <w:p w:rsidRPr="00F6300A" w:rsidR="00A5420A" w:rsidP="00A5420A" w:rsidRDefault="00A5420A" w14:paraId="393C0E5E" w14:textId="5BD5F38D">
            <w:pPr>
              <w:ind w:left="34"/>
              <w:contextualSpacing/>
              <w:jc w:val="center"/>
              <w:rPr>
                <w:rFonts w:ascii="Palatino Linotype" w:hAnsi="Palatino Linotype"/>
                <w:sz w:val="20"/>
                <w:szCs w:val="20"/>
              </w:rPr>
            </w:pPr>
            <w:r w:rsidRPr="00F6300A">
              <w:rPr>
                <w:rFonts w:ascii="Palatino Linotype" w:hAnsi="Palatino Linotype"/>
                <w:sz w:val="20"/>
                <w:szCs w:val="20"/>
              </w:rPr>
              <w:t>11566/INFOEM/IP/RR/2022</w:t>
            </w:r>
          </w:p>
        </w:tc>
        <w:tc>
          <w:tcPr>
            <w:tcW w:w="5245" w:type="dxa"/>
          </w:tcPr>
          <w:p w:rsidRPr="00F6300A" w:rsidR="00A5420A" w:rsidP="00A5420A" w:rsidRDefault="00A5420A" w14:paraId="50000904" w14:textId="0CB191C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 de abril de 2022</w:t>
            </w:r>
          </w:p>
        </w:tc>
      </w:tr>
      <w:tr w:rsidRPr="00F6300A" w:rsidR="00A5420A" w:rsidTr="00E754F6" w14:paraId="5279A0EE" w14:textId="77777777">
        <w:tc>
          <w:tcPr>
            <w:tcW w:w="1843" w:type="dxa"/>
          </w:tcPr>
          <w:p w:rsidRPr="00F6300A" w:rsidR="00A5420A" w:rsidP="00A5420A" w:rsidRDefault="00A5420A" w14:paraId="7E48496E" w14:textId="6B0DC77C">
            <w:pPr>
              <w:contextualSpacing/>
              <w:jc w:val="center"/>
              <w:rPr>
                <w:rFonts w:ascii="Palatino Linotype" w:hAnsi="Palatino Linotype"/>
                <w:sz w:val="20"/>
                <w:szCs w:val="20"/>
              </w:rPr>
            </w:pPr>
            <w:r w:rsidRPr="00F6300A">
              <w:rPr>
                <w:rFonts w:ascii="Palatino Linotype" w:hAnsi="Palatino Linotype"/>
                <w:sz w:val="20"/>
                <w:szCs w:val="20"/>
              </w:rPr>
              <w:t>05351/DIFMETEPEC/IP/2022</w:t>
            </w:r>
          </w:p>
        </w:tc>
        <w:tc>
          <w:tcPr>
            <w:tcW w:w="1701" w:type="dxa"/>
          </w:tcPr>
          <w:p w:rsidRPr="00F6300A" w:rsidR="00A5420A" w:rsidP="00A5420A" w:rsidRDefault="00A5420A" w14:paraId="3635EDD5" w14:textId="607355CF">
            <w:pPr>
              <w:ind w:left="34"/>
              <w:contextualSpacing/>
              <w:jc w:val="center"/>
              <w:rPr>
                <w:rFonts w:ascii="Palatino Linotype" w:hAnsi="Palatino Linotype"/>
                <w:sz w:val="20"/>
                <w:szCs w:val="20"/>
              </w:rPr>
            </w:pPr>
            <w:r w:rsidRPr="00F6300A">
              <w:rPr>
                <w:rFonts w:ascii="Palatino Linotype" w:hAnsi="Palatino Linotype"/>
                <w:sz w:val="20"/>
                <w:szCs w:val="20"/>
              </w:rPr>
              <w:t>11567/INFOEM/IP/RR/2022</w:t>
            </w:r>
          </w:p>
        </w:tc>
        <w:tc>
          <w:tcPr>
            <w:tcW w:w="5245" w:type="dxa"/>
          </w:tcPr>
          <w:p w:rsidRPr="00F6300A" w:rsidR="00A5420A" w:rsidP="00A5420A" w:rsidRDefault="00A5420A" w14:paraId="4DF1DB5F" w14:textId="60A3825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31 de marzo de 2022</w:t>
            </w:r>
          </w:p>
        </w:tc>
      </w:tr>
      <w:tr w:rsidRPr="00F6300A" w:rsidR="00A5420A" w:rsidTr="00E754F6" w14:paraId="2859E068" w14:textId="77777777">
        <w:tc>
          <w:tcPr>
            <w:tcW w:w="1843" w:type="dxa"/>
          </w:tcPr>
          <w:p w:rsidRPr="00F6300A" w:rsidR="00A5420A" w:rsidP="00A5420A" w:rsidRDefault="00A5420A" w14:paraId="1F1FA700" w14:textId="672BB822">
            <w:pPr>
              <w:contextualSpacing/>
              <w:jc w:val="center"/>
              <w:rPr>
                <w:rFonts w:ascii="Palatino Linotype" w:hAnsi="Palatino Linotype"/>
                <w:sz w:val="20"/>
                <w:szCs w:val="20"/>
              </w:rPr>
            </w:pPr>
            <w:r w:rsidRPr="00F6300A">
              <w:rPr>
                <w:rFonts w:ascii="Palatino Linotype" w:hAnsi="Palatino Linotype"/>
                <w:sz w:val="20"/>
                <w:szCs w:val="20"/>
              </w:rPr>
              <w:t>05350/DIFMETEPEC/IP/2022</w:t>
            </w:r>
          </w:p>
        </w:tc>
        <w:tc>
          <w:tcPr>
            <w:tcW w:w="1701" w:type="dxa"/>
          </w:tcPr>
          <w:p w:rsidRPr="00F6300A" w:rsidR="00A5420A" w:rsidP="00A5420A" w:rsidRDefault="00A5420A" w14:paraId="1C566AFE" w14:textId="4867114E">
            <w:pPr>
              <w:ind w:left="34"/>
              <w:contextualSpacing/>
              <w:jc w:val="center"/>
              <w:rPr>
                <w:rFonts w:ascii="Palatino Linotype" w:hAnsi="Palatino Linotype"/>
                <w:sz w:val="20"/>
                <w:szCs w:val="20"/>
              </w:rPr>
            </w:pPr>
            <w:r w:rsidRPr="00F6300A">
              <w:rPr>
                <w:rFonts w:ascii="Palatino Linotype" w:hAnsi="Palatino Linotype"/>
                <w:sz w:val="20"/>
                <w:szCs w:val="20"/>
              </w:rPr>
              <w:t>11568/INFOEM/IP/RR/2022</w:t>
            </w:r>
          </w:p>
        </w:tc>
        <w:tc>
          <w:tcPr>
            <w:tcW w:w="5245" w:type="dxa"/>
          </w:tcPr>
          <w:p w:rsidRPr="00F6300A" w:rsidR="00A5420A" w:rsidP="00A5420A" w:rsidRDefault="00A5420A" w14:paraId="3A534A65" w14:textId="4BDF3D6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30 de marzo de 2022</w:t>
            </w:r>
          </w:p>
        </w:tc>
      </w:tr>
      <w:tr w:rsidRPr="00F6300A" w:rsidR="00A5420A" w:rsidTr="00E754F6" w14:paraId="34F0BBF4" w14:textId="77777777">
        <w:tc>
          <w:tcPr>
            <w:tcW w:w="1843" w:type="dxa"/>
          </w:tcPr>
          <w:p w:rsidRPr="00F6300A" w:rsidR="00A5420A" w:rsidP="00A5420A" w:rsidRDefault="00A5420A" w14:paraId="1B02B5D9" w14:textId="6B5FF2C0">
            <w:pPr>
              <w:contextualSpacing/>
              <w:jc w:val="center"/>
              <w:rPr>
                <w:rFonts w:ascii="Palatino Linotype" w:hAnsi="Palatino Linotype"/>
                <w:sz w:val="20"/>
                <w:szCs w:val="20"/>
              </w:rPr>
            </w:pPr>
            <w:r w:rsidRPr="00F6300A">
              <w:rPr>
                <w:rFonts w:ascii="Palatino Linotype" w:hAnsi="Palatino Linotype"/>
                <w:sz w:val="20"/>
                <w:szCs w:val="20"/>
              </w:rPr>
              <w:t>05349/DIFMETEPEC/IP/2022</w:t>
            </w:r>
          </w:p>
        </w:tc>
        <w:tc>
          <w:tcPr>
            <w:tcW w:w="1701" w:type="dxa"/>
          </w:tcPr>
          <w:p w:rsidRPr="00F6300A" w:rsidR="00A5420A" w:rsidP="00A5420A" w:rsidRDefault="00A5420A" w14:paraId="520704EC" w14:textId="36E1CBCC">
            <w:pPr>
              <w:ind w:left="34"/>
              <w:contextualSpacing/>
              <w:jc w:val="center"/>
              <w:rPr>
                <w:rFonts w:ascii="Palatino Linotype" w:hAnsi="Palatino Linotype"/>
                <w:sz w:val="20"/>
                <w:szCs w:val="20"/>
              </w:rPr>
            </w:pPr>
            <w:r w:rsidRPr="00F6300A">
              <w:rPr>
                <w:rFonts w:ascii="Palatino Linotype" w:hAnsi="Palatino Linotype"/>
                <w:sz w:val="20"/>
                <w:szCs w:val="20"/>
              </w:rPr>
              <w:t>11569/INFOEM/IP/RR/2022</w:t>
            </w:r>
          </w:p>
        </w:tc>
        <w:tc>
          <w:tcPr>
            <w:tcW w:w="5245" w:type="dxa"/>
          </w:tcPr>
          <w:p w:rsidRPr="00F6300A" w:rsidR="00A5420A" w:rsidP="00A5420A" w:rsidRDefault="00A5420A" w14:paraId="7254A953" w14:textId="7B2877A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29 de marzo de 2022</w:t>
            </w:r>
          </w:p>
        </w:tc>
      </w:tr>
      <w:tr w:rsidRPr="00F6300A" w:rsidR="00A5420A" w:rsidTr="00E754F6" w14:paraId="7C6FB4F7" w14:textId="77777777">
        <w:tc>
          <w:tcPr>
            <w:tcW w:w="1843" w:type="dxa"/>
          </w:tcPr>
          <w:p w:rsidRPr="00F6300A" w:rsidR="00A5420A" w:rsidP="00A5420A" w:rsidRDefault="00A5420A" w14:paraId="12676193" w14:textId="354DA5B9">
            <w:pPr>
              <w:contextualSpacing/>
              <w:jc w:val="center"/>
              <w:rPr>
                <w:rFonts w:ascii="Palatino Linotype" w:hAnsi="Palatino Linotype"/>
                <w:sz w:val="20"/>
                <w:szCs w:val="20"/>
              </w:rPr>
            </w:pPr>
            <w:r w:rsidRPr="00F6300A">
              <w:rPr>
                <w:rFonts w:ascii="Palatino Linotype" w:hAnsi="Palatino Linotype"/>
                <w:sz w:val="20"/>
                <w:szCs w:val="20"/>
              </w:rPr>
              <w:t>05348/DIFMETEPEC/IP/2022</w:t>
            </w:r>
          </w:p>
        </w:tc>
        <w:tc>
          <w:tcPr>
            <w:tcW w:w="1701" w:type="dxa"/>
          </w:tcPr>
          <w:p w:rsidRPr="00F6300A" w:rsidR="00A5420A" w:rsidP="00A5420A" w:rsidRDefault="00A5420A" w14:paraId="23170764" w14:textId="28E41644">
            <w:pPr>
              <w:ind w:left="34"/>
              <w:contextualSpacing/>
              <w:jc w:val="center"/>
              <w:rPr>
                <w:rFonts w:ascii="Palatino Linotype" w:hAnsi="Palatino Linotype"/>
                <w:sz w:val="20"/>
                <w:szCs w:val="20"/>
              </w:rPr>
            </w:pPr>
            <w:r w:rsidRPr="00F6300A">
              <w:rPr>
                <w:rFonts w:ascii="Palatino Linotype" w:hAnsi="Palatino Linotype"/>
                <w:sz w:val="20"/>
                <w:szCs w:val="20"/>
              </w:rPr>
              <w:t>11570/INFOEM/IP/RR/2022</w:t>
            </w:r>
          </w:p>
        </w:tc>
        <w:tc>
          <w:tcPr>
            <w:tcW w:w="5245" w:type="dxa"/>
          </w:tcPr>
          <w:p w:rsidRPr="00F6300A" w:rsidR="00A5420A" w:rsidP="00A5420A" w:rsidRDefault="00A5420A" w14:paraId="58ACE8E6" w14:textId="1C6302C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28 de marzo de 2022</w:t>
            </w:r>
          </w:p>
        </w:tc>
      </w:tr>
      <w:tr w:rsidRPr="00F6300A" w:rsidR="00A5420A" w:rsidTr="00E754F6" w14:paraId="590A98BA" w14:textId="77777777">
        <w:tc>
          <w:tcPr>
            <w:tcW w:w="1843" w:type="dxa"/>
          </w:tcPr>
          <w:p w:rsidRPr="00F6300A" w:rsidR="00A5420A" w:rsidP="00A5420A" w:rsidRDefault="00A5420A" w14:paraId="647E59C5" w14:textId="1D92F79B">
            <w:pPr>
              <w:contextualSpacing/>
              <w:jc w:val="center"/>
              <w:rPr>
                <w:rFonts w:ascii="Palatino Linotype" w:hAnsi="Palatino Linotype"/>
                <w:sz w:val="20"/>
                <w:szCs w:val="20"/>
              </w:rPr>
            </w:pPr>
            <w:r w:rsidRPr="00F6300A">
              <w:rPr>
                <w:rFonts w:ascii="Palatino Linotype" w:hAnsi="Palatino Linotype"/>
                <w:sz w:val="20"/>
                <w:szCs w:val="20"/>
              </w:rPr>
              <w:t>05347/DIFMETEPEC/IP/2022</w:t>
            </w:r>
          </w:p>
        </w:tc>
        <w:tc>
          <w:tcPr>
            <w:tcW w:w="1701" w:type="dxa"/>
          </w:tcPr>
          <w:p w:rsidRPr="00F6300A" w:rsidR="00A5420A" w:rsidP="00A5420A" w:rsidRDefault="00A5420A" w14:paraId="5E46C616" w14:textId="429E043A">
            <w:pPr>
              <w:ind w:left="34"/>
              <w:contextualSpacing/>
              <w:jc w:val="center"/>
              <w:rPr>
                <w:rFonts w:ascii="Palatino Linotype" w:hAnsi="Palatino Linotype"/>
                <w:sz w:val="20"/>
                <w:szCs w:val="20"/>
              </w:rPr>
            </w:pPr>
            <w:r w:rsidRPr="00F6300A">
              <w:rPr>
                <w:rFonts w:ascii="Palatino Linotype" w:hAnsi="Palatino Linotype"/>
                <w:sz w:val="20"/>
                <w:szCs w:val="20"/>
              </w:rPr>
              <w:t>11571/INFOEM/IP/RR/2022</w:t>
            </w:r>
          </w:p>
        </w:tc>
        <w:tc>
          <w:tcPr>
            <w:tcW w:w="5245" w:type="dxa"/>
          </w:tcPr>
          <w:p w:rsidRPr="00F6300A" w:rsidR="00A5420A" w:rsidP="00A5420A" w:rsidRDefault="00A5420A" w14:paraId="5C2A2CEE" w14:textId="037D285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27 de marzo de 2022</w:t>
            </w:r>
          </w:p>
        </w:tc>
      </w:tr>
      <w:tr w:rsidRPr="00F6300A" w:rsidR="00A5420A" w:rsidTr="00E754F6" w14:paraId="64784ADA" w14:textId="77777777">
        <w:tc>
          <w:tcPr>
            <w:tcW w:w="1843" w:type="dxa"/>
          </w:tcPr>
          <w:p w:rsidRPr="00F6300A" w:rsidR="00A5420A" w:rsidP="00A5420A" w:rsidRDefault="00A5420A" w14:paraId="0691F17D" w14:textId="72C3A893">
            <w:pPr>
              <w:contextualSpacing/>
              <w:jc w:val="center"/>
              <w:rPr>
                <w:rFonts w:ascii="Palatino Linotype" w:hAnsi="Palatino Linotype"/>
                <w:sz w:val="20"/>
                <w:szCs w:val="20"/>
              </w:rPr>
            </w:pPr>
            <w:r w:rsidRPr="00F6300A">
              <w:rPr>
                <w:rFonts w:ascii="Palatino Linotype" w:hAnsi="Palatino Linotype"/>
                <w:sz w:val="20"/>
                <w:szCs w:val="20"/>
              </w:rPr>
              <w:t>05346/DIFMETEPEC/IP/2022</w:t>
            </w:r>
          </w:p>
        </w:tc>
        <w:tc>
          <w:tcPr>
            <w:tcW w:w="1701" w:type="dxa"/>
          </w:tcPr>
          <w:p w:rsidRPr="00F6300A" w:rsidR="00A5420A" w:rsidP="00A5420A" w:rsidRDefault="00A5420A" w14:paraId="27E9FAB0" w14:textId="16E30990">
            <w:pPr>
              <w:ind w:left="34"/>
              <w:contextualSpacing/>
              <w:jc w:val="center"/>
              <w:rPr>
                <w:rFonts w:ascii="Palatino Linotype" w:hAnsi="Palatino Linotype"/>
                <w:sz w:val="20"/>
                <w:szCs w:val="20"/>
              </w:rPr>
            </w:pPr>
            <w:r w:rsidRPr="00F6300A">
              <w:rPr>
                <w:rFonts w:ascii="Palatino Linotype" w:hAnsi="Palatino Linotype"/>
                <w:sz w:val="20"/>
                <w:szCs w:val="20"/>
              </w:rPr>
              <w:t>11572/INFOEM/IP/RR/2022</w:t>
            </w:r>
          </w:p>
        </w:tc>
        <w:tc>
          <w:tcPr>
            <w:tcW w:w="5245" w:type="dxa"/>
          </w:tcPr>
          <w:p w:rsidRPr="00F6300A" w:rsidR="00A5420A" w:rsidP="00A5420A" w:rsidRDefault="00A5420A" w14:paraId="56430734" w14:textId="3F761FD1">
            <w:pPr>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26 de marzo de 2022</w:t>
            </w:r>
          </w:p>
        </w:tc>
      </w:tr>
      <w:tr w:rsidRPr="00F6300A" w:rsidR="00A5420A" w:rsidTr="00E754F6" w14:paraId="5EA87F4C" w14:textId="77777777">
        <w:tc>
          <w:tcPr>
            <w:tcW w:w="1843" w:type="dxa"/>
          </w:tcPr>
          <w:p w:rsidRPr="00F6300A" w:rsidR="00A5420A" w:rsidP="00A5420A" w:rsidRDefault="00A5420A" w14:paraId="75DC7BC9" w14:textId="253CF073">
            <w:pPr>
              <w:contextualSpacing/>
              <w:jc w:val="center"/>
              <w:rPr>
                <w:rFonts w:ascii="Palatino Linotype" w:hAnsi="Palatino Linotype"/>
                <w:sz w:val="20"/>
                <w:szCs w:val="20"/>
              </w:rPr>
            </w:pPr>
            <w:r w:rsidRPr="00F6300A">
              <w:rPr>
                <w:rFonts w:ascii="Palatino Linotype" w:hAnsi="Palatino Linotype"/>
                <w:sz w:val="20"/>
                <w:szCs w:val="20"/>
              </w:rPr>
              <w:t>05342/DIFMETEPEC/IP/2022</w:t>
            </w:r>
          </w:p>
        </w:tc>
        <w:tc>
          <w:tcPr>
            <w:tcW w:w="1701" w:type="dxa"/>
          </w:tcPr>
          <w:p w:rsidRPr="00F6300A" w:rsidR="00A5420A" w:rsidP="00A5420A" w:rsidRDefault="00A5420A" w14:paraId="2685D21F" w14:textId="5A15B2CB">
            <w:pPr>
              <w:ind w:left="34"/>
              <w:contextualSpacing/>
              <w:jc w:val="center"/>
              <w:rPr>
                <w:rFonts w:ascii="Palatino Linotype" w:hAnsi="Palatino Linotype"/>
                <w:sz w:val="20"/>
                <w:szCs w:val="20"/>
              </w:rPr>
            </w:pPr>
            <w:r w:rsidRPr="00F6300A">
              <w:rPr>
                <w:rFonts w:ascii="Palatino Linotype" w:hAnsi="Palatino Linotype"/>
                <w:sz w:val="20"/>
                <w:szCs w:val="20"/>
              </w:rPr>
              <w:t>11573/INFOEM/IP/RR/2022</w:t>
            </w:r>
          </w:p>
        </w:tc>
        <w:tc>
          <w:tcPr>
            <w:tcW w:w="5245" w:type="dxa"/>
          </w:tcPr>
          <w:p w:rsidRPr="00F6300A" w:rsidR="00A5420A" w:rsidP="00A5420A" w:rsidRDefault="00A5420A" w14:paraId="3DFAEED0" w14:textId="52F8779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22 de marzo de 2022</w:t>
            </w:r>
          </w:p>
        </w:tc>
      </w:tr>
      <w:tr w:rsidRPr="00F6300A" w:rsidR="00A5420A" w:rsidTr="00E754F6" w14:paraId="52934979" w14:textId="77777777">
        <w:tc>
          <w:tcPr>
            <w:tcW w:w="1843" w:type="dxa"/>
          </w:tcPr>
          <w:p w:rsidRPr="00F6300A" w:rsidR="00A5420A" w:rsidP="00A5420A" w:rsidRDefault="00A5420A" w14:paraId="0128695E" w14:textId="52EE6788">
            <w:pPr>
              <w:contextualSpacing/>
              <w:jc w:val="center"/>
              <w:rPr>
                <w:rFonts w:ascii="Palatino Linotype" w:hAnsi="Palatino Linotype"/>
                <w:sz w:val="20"/>
                <w:szCs w:val="20"/>
              </w:rPr>
            </w:pPr>
            <w:r w:rsidRPr="00F6300A">
              <w:rPr>
                <w:rFonts w:ascii="Palatino Linotype" w:hAnsi="Palatino Linotype"/>
                <w:sz w:val="20"/>
                <w:szCs w:val="20"/>
              </w:rPr>
              <w:t>05345/DIFMETEPEC/IP/2022</w:t>
            </w:r>
          </w:p>
        </w:tc>
        <w:tc>
          <w:tcPr>
            <w:tcW w:w="1701" w:type="dxa"/>
          </w:tcPr>
          <w:p w:rsidRPr="00F6300A" w:rsidR="00A5420A" w:rsidP="00A5420A" w:rsidRDefault="00A5420A" w14:paraId="065EFE10" w14:textId="76803459">
            <w:pPr>
              <w:ind w:left="34"/>
              <w:contextualSpacing/>
              <w:jc w:val="center"/>
              <w:rPr>
                <w:rFonts w:ascii="Palatino Linotype" w:hAnsi="Palatino Linotype"/>
                <w:sz w:val="20"/>
                <w:szCs w:val="20"/>
              </w:rPr>
            </w:pPr>
            <w:r w:rsidRPr="00F6300A">
              <w:rPr>
                <w:rFonts w:ascii="Palatino Linotype" w:hAnsi="Palatino Linotype"/>
                <w:sz w:val="20"/>
                <w:szCs w:val="20"/>
              </w:rPr>
              <w:t>11574/INFOEM/IP/RR/2022</w:t>
            </w:r>
          </w:p>
        </w:tc>
        <w:tc>
          <w:tcPr>
            <w:tcW w:w="5245" w:type="dxa"/>
          </w:tcPr>
          <w:p w:rsidRPr="00F6300A" w:rsidR="00A5420A" w:rsidP="00A5420A" w:rsidRDefault="00A5420A" w14:paraId="05456729" w14:textId="6E975FC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25 de marzo de 2022</w:t>
            </w:r>
          </w:p>
        </w:tc>
      </w:tr>
      <w:tr w:rsidRPr="00F6300A" w:rsidR="00A5420A" w:rsidTr="00E754F6" w14:paraId="40BE31BB" w14:textId="77777777">
        <w:tc>
          <w:tcPr>
            <w:tcW w:w="1843" w:type="dxa"/>
          </w:tcPr>
          <w:p w:rsidRPr="00F6300A" w:rsidR="00A5420A" w:rsidP="00A5420A" w:rsidRDefault="00A5420A" w14:paraId="77767CA6" w14:textId="1A9DA941">
            <w:pPr>
              <w:contextualSpacing/>
              <w:jc w:val="center"/>
              <w:rPr>
                <w:rFonts w:ascii="Palatino Linotype" w:hAnsi="Palatino Linotype"/>
                <w:sz w:val="20"/>
                <w:szCs w:val="20"/>
              </w:rPr>
            </w:pPr>
            <w:r w:rsidRPr="00F6300A">
              <w:rPr>
                <w:rFonts w:ascii="Palatino Linotype" w:hAnsi="Palatino Linotype"/>
                <w:sz w:val="20"/>
                <w:szCs w:val="20"/>
              </w:rPr>
              <w:t>05344/DIFMETEPEC/IP/2022</w:t>
            </w:r>
          </w:p>
        </w:tc>
        <w:tc>
          <w:tcPr>
            <w:tcW w:w="1701" w:type="dxa"/>
          </w:tcPr>
          <w:p w:rsidRPr="00F6300A" w:rsidR="00A5420A" w:rsidP="00A5420A" w:rsidRDefault="00A5420A" w14:paraId="1798E4F1" w14:textId="00B0B396">
            <w:pPr>
              <w:ind w:left="34"/>
              <w:contextualSpacing/>
              <w:jc w:val="center"/>
              <w:rPr>
                <w:rFonts w:ascii="Palatino Linotype" w:hAnsi="Palatino Linotype"/>
                <w:sz w:val="20"/>
                <w:szCs w:val="20"/>
              </w:rPr>
            </w:pPr>
            <w:r w:rsidRPr="00F6300A">
              <w:rPr>
                <w:rFonts w:ascii="Palatino Linotype" w:hAnsi="Palatino Linotype"/>
                <w:sz w:val="20"/>
                <w:szCs w:val="20"/>
              </w:rPr>
              <w:t>11575/INFOEM/IP/RR/2022</w:t>
            </w:r>
          </w:p>
        </w:tc>
        <w:tc>
          <w:tcPr>
            <w:tcW w:w="5245" w:type="dxa"/>
          </w:tcPr>
          <w:p w:rsidRPr="00F6300A" w:rsidR="00A5420A" w:rsidP="00A5420A" w:rsidRDefault="00A5420A" w14:paraId="5F93B61C" w14:textId="39D954C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24 de marzo de 2022</w:t>
            </w:r>
          </w:p>
        </w:tc>
      </w:tr>
      <w:tr w:rsidRPr="00F6300A" w:rsidR="00A5420A" w:rsidTr="00E754F6" w14:paraId="6671F925" w14:textId="77777777">
        <w:tc>
          <w:tcPr>
            <w:tcW w:w="1843" w:type="dxa"/>
          </w:tcPr>
          <w:p w:rsidRPr="00F6300A" w:rsidR="00A5420A" w:rsidP="00A5420A" w:rsidRDefault="00A5420A" w14:paraId="5B869971" w14:textId="7EB424DA">
            <w:pPr>
              <w:contextualSpacing/>
              <w:jc w:val="center"/>
              <w:rPr>
                <w:rFonts w:ascii="Palatino Linotype" w:hAnsi="Palatino Linotype"/>
                <w:sz w:val="20"/>
                <w:szCs w:val="20"/>
              </w:rPr>
            </w:pPr>
            <w:r w:rsidRPr="00F6300A">
              <w:rPr>
                <w:rFonts w:ascii="Palatino Linotype" w:hAnsi="Palatino Linotype"/>
                <w:sz w:val="20"/>
                <w:szCs w:val="20"/>
              </w:rPr>
              <w:t>05343/DIFMETEPEC/IP/2022</w:t>
            </w:r>
          </w:p>
        </w:tc>
        <w:tc>
          <w:tcPr>
            <w:tcW w:w="1701" w:type="dxa"/>
          </w:tcPr>
          <w:p w:rsidRPr="00F6300A" w:rsidR="00A5420A" w:rsidP="00A5420A" w:rsidRDefault="00A5420A" w14:paraId="55B95AF7" w14:textId="3DF7C3D5">
            <w:pPr>
              <w:ind w:left="34"/>
              <w:contextualSpacing/>
              <w:jc w:val="center"/>
              <w:rPr>
                <w:rFonts w:ascii="Palatino Linotype" w:hAnsi="Palatino Linotype"/>
                <w:sz w:val="20"/>
                <w:szCs w:val="20"/>
              </w:rPr>
            </w:pPr>
            <w:r w:rsidRPr="00F6300A">
              <w:rPr>
                <w:rFonts w:ascii="Palatino Linotype" w:hAnsi="Palatino Linotype"/>
                <w:sz w:val="20"/>
                <w:szCs w:val="20"/>
              </w:rPr>
              <w:t>11576/INFOEM/IP/RR/2022</w:t>
            </w:r>
          </w:p>
        </w:tc>
        <w:tc>
          <w:tcPr>
            <w:tcW w:w="5245" w:type="dxa"/>
          </w:tcPr>
          <w:p w:rsidRPr="00F6300A" w:rsidR="00A5420A" w:rsidP="00A5420A" w:rsidRDefault="00A5420A" w14:paraId="33127728" w14:textId="69DF697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23 de marzo de 2022</w:t>
            </w:r>
          </w:p>
        </w:tc>
      </w:tr>
      <w:tr w:rsidRPr="00F6300A" w:rsidR="00A5420A" w:rsidTr="00E754F6" w14:paraId="1CBAE51C" w14:textId="77777777">
        <w:tc>
          <w:tcPr>
            <w:tcW w:w="1843" w:type="dxa"/>
          </w:tcPr>
          <w:p w:rsidRPr="00F6300A" w:rsidR="00A5420A" w:rsidP="00A5420A" w:rsidRDefault="00A5420A" w14:paraId="3D6FE273" w14:textId="253B45FB">
            <w:pPr>
              <w:contextualSpacing/>
              <w:jc w:val="center"/>
              <w:rPr>
                <w:rFonts w:ascii="Palatino Linotype" w:hAnsi="Palatino Linotype"/>
                <w:sz w:val="20"/>
                <w:szCs w:val="20"/>
              </w:rPr>
            </w:pPr>
            <w:r w:rsidRPr="00F6300A">
              <w:rPr>
                <w:rFonts w:ascii="Palatino Linotype" w:hAnsi="Palatino Linotype"/>
                <w:sz w:val="20"/>
                <w:szCs w:val="20"/>
              </w:rPr>
              <w:t>05341/DIFMETEPEC/IP/2022</w:t>
            </w:r>
          </w:p>
        </w:tc>
        <w:tc>
          <w:tcPr>
            <w:tcW w:w="1701" w:type="dxa"/>
          </w:tcPr>
          <w:p w:rsidRPr="00F6300A" w:rsidR="00A5420A" w:rsidP="00A5420A" w:rsidRDefault="00A5420A" w14:paraId="084F1FBC" w14:textId="2F92EC6E">
            <w:pPr>
              <w:ind w:left="34"/>
              <w:contextualSpacing/>
              <w:jc w:val="center"/>
              <w:rPr>
                <w:rFonts w:ascii="Palatino Linotype" w:hAnsi="Palatino Linotype"/>
                <w:sz w:val="20"/>
                <w:szCs w:val="20"/>
              </w:rPr>
            </w:pPr>
            <w:r w:rsidRPr="00F6300A">
              <w:rPr>
                <w:rFonts w:ascii="Palatino Linotype" w:hAnsi="Palatino Linotype"/>
                <w:sz w:val="20"/>
                <w:szCs w:val="20"/>
              </w:rPr>
              <w:t>11577/INFOEM/IP/RR/2022</w:t>
            </w:r>
          </w:p>
        </w:tc>
        <w:tc>
          <w:tcPr>
            <w:tcW w:w="5245" w:type="dxa"/>
          </w:tcPr>
          <w:p w:rsidRPr="00F6300A" w:rsidR="00A5420A" w:rsidP="00A5420A" w:rsidRDefault="00A5420A" w14:paraId="5E812D7C" w14:textId="31E29BC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21 de marzo de 2022</w:t>
            </w:r>
          </w:p>
        </w:tc>
      </w:tr>
      <w:tr w:rsidRPr="00F6300A" w:rsidR="00A5420A" w:rsidTr="00E754F6" w14:paraId="0A25EDEF" w14:textId="77777777">
        <w:tc>
          <w:tcPr>
            <w:tcW w:w="1843" w:type="dxa"/>
          </w:tcPr>
          <w:p w:rsidRPr="00F6300A" w:rsidR="00A5420A" w:rsidP="00A5420A" w:rsidRDefault="00A5420A" w14:paraId="48F42EB3" w14:textId="730B3767">
            <w:pPr>
              <w:contextualSpacing/>
              <w:jc w:val="center"/>
              <w:rPr>
                <w:rFonts w:ascii="Palatino Linotype" w:hAnsi="Palatino Linotype"/>
                <w:sz w:val="20"/>
                <w:szCs w:val="20"/>
              </w:rPr>
            </w:pPr>
            <w:r w:rsidRPr="00F6300A">
              <w:rPr>
                <w:rFonts w:ascii="Palatino Linotype" w:hAnsi="Palatino Linotype"/>
                <w:sz w:val="20"/>
                <w:szCs w:val="20"/>
              </w:rPr>
              <w:t>05339/DIFMETEPEC/IP/2022</w:t>
            </w:r>
          </w:p>
        </w:tc>
        <w:tc>
          <w:tcPr>
            <w:tcW w:w="1701" w:type="dxa"/>
          </w:tcPr>
          <w:p w:rsidRPr="00F6300A" w:rsidR="00A5420A" w:rsidP="00A5420A" w:rsidRDefault="00A5420A" w14:paraId="5AB06676" w14:textId="329EDE76">
            <w:pPr>
              <w:ind w:left="34"/>
              <w:contextualSpacing/>
              <w:jc w:val="center"/>
              <w:rPr>
                <w:rFonts w:ascii="Palatino Linotype" w:hAnsi="Palatino Linotype"/>
                <w:sz w:val="20"/>
                <w:szCs w:val="20"/>
              </w:rPr>
            </w:pPr>
            <w:r w:rsidRPr="00F6300A">
              <w:rPr>
                <w:rFonts w:ascii="Palatino Linotype" w:hAnsi="Palatino Linotype"/>
                <w:sz w:val="20"/>
                <w:szCs w:val="20"/>
              </w:rPr>
              <w:t>11578/INFOEM/IP/RR/2022</w:t>
            </w:r>
          </w:p>
        </w:tc>
        <w:tc>
          <w:tcPr>
            <w:tcW w:w="5245" w:type="dxa"/>
          </w:tcPr>
          <w:p w:rsidRPr="00F6300A" w:rsidR="00A5420A" w:rsidP="00A5420A" w:rsidRDefault="00A5420A" w14:paraId="3C57AA1D" w14:textId="1653090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19 de marzo de 2022</w:t>
            </w:r>
          </w:p>
        </w:tc>
      </w:tr>
      <w:tr w:rsidRPr="00F6300A" w:rsidR="00A5420A" w:rsidTr="00E754F6" w14:paraId="309DF749" w14:textId="77777777">
        <w:tc>
          <w:tcPr>
            <w:tcW w:w="1843" w:type="dxa"/>
          </w:tcPr>
          <w:p w:rsidRPr="00F6300A" w:rsidR="00A5420A" w:rsidP="00A5420A" w:rsidRDefault="00A5420A" w14:paraId="6C25A3AB" w14:textId="0152E275">
            <w:pPr>
              <w:contextualSpacing/>
              <w:jc w:val="center"/>
              <w:rPr>
                <w:rFonts w:ascii="Palatino Linotype" w:hAnsi="Palatino Linotype"/>
                <w:sz w:val="20"/>
                <w:szCs w:val="20"/>
              </w:rPr>
            </w:pPr>
            <w:r w:rsidRPr="00F6300A">
              <w:rPr>
                <w:rFonts w:ascii="Palatino Linotype" w:hAnsi="Palatino Linotype"/>
                <w:sz w:val="20"/>
                <w:szCs w:val="20"/>
              </w:rPr>
              <w:t>05338/DIFMETEPEC/IP/2022</w:t>
            </w:r>
          </w:p>
        </w:tc>
        <w:tc>
          <w:tcPr>
            <w:tcW w:w="1701" w:type="dxa"/>
          </w:tcPr>
          <w:p w:rsidRPr="00F6300A" w:rsidR="00A5420A" w:rsidP="00A5420A" w:rsidRDefault="00A5420A" w14:paraId="7B04B9A6" w14:textId="26067EF7">
            <w:pPr>
              <w:ind w:left="34"/>
              <w:contextualSpacing/>
              <w:jc w:val="center"/>
              <w:rPr>
                <w:rFonts w:ascii="Palatino Linotype" w:hAnsi="Palatino Linotype"/>
                <w:sz w:val="20"/>
                <w:szCs w:val="20"/>
              </w:rPr>
            </w:pPr>
            <w:r w:rsidRPr="00F6300A">
              <w:rPr>
                <w:rFonts w:ascii="Palatino Linotype" w:hAnsi="Palatino Linotype"/>
                <w:sz w:val="20"/>
                <w:szCs w:val="20"/>
              </w:rPr>
              <w:t>11579/INFOEM/IP/RR/2022</w:t>
            </w:r>
          </w:p>
        </w:tc>
        <w:tc>
          <w:tcPr>
            <w:tcW w:w="5245" w:type="dxa"/>
          </w:tcPr>
          <w:p w:rsidRPr="00F6300A" w:rsidR="00A5420A" w:rsidP="00A5420A" w:rsidRDefault="00A5420A" w14:paraId="7F53101C" w14:textId="21827F0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18 de marzo de 2022</w:t>
            </w:r>
          </w:p>
        </w:tc>
      </w:tr>
      <w:tr w:rsidRPr="00F6300A" w:rsidR="00A5420A" w:rsidTr="00E754F6" w14:paraId="0E98ACAB" w14:textId="77777777">
        <w:tc>
          <w:tcPr>
            <w:tcW w:w="1843" w:type="dxa"/>
          </w:tcPr>
          <w:p w:rsidRPr="00F6300A" w:rsidR="00A5420A" w:rsidP="00A5420A" w:rsidRDefault="00A5420A" w14:paraId="372481C3" w14:textId="1074C464">
            <w:pPr>
              <w:contextualSpacing/>
              <w:jc w:val="center"/>
              <w:rPr>
                <w:rFonts w:ascii="Palatino Linotype" w:hAnsi="Palatino Linotype"/>
                <w:sz w:val="20"/>
                <w:szCs w:val="20"/>
              </w:rPr>
            </w:pPr>
            <w:r w:rsidRPr="00F6300A">
              <w:rPr>
                <w:rFonts w:ascii="Palatino Linotype" w:hAnsi="Palatino Linotype"/>
                <w:sz w:val="20"/>
                <w:szCs w:val="20"/>
              </w:rPr>
              <w:t>05337/DIFMETEPEC/IP/2022</w:t>
            </w:r>
          </w:p>
        </w:tc>
        <w:tc>
          <w:tcPr>
            <w:tcW w:w="1701" w:type="dxa"/>
          </w:tcPr>
          <w:p w:rsidRPr="00F6300A" w:rsidR="00A5420A" w:rsidP="00A5420A" w:rsidRDefault="00A5420A" w14:paraId="0E92F24E" w14:textId="0886883C">
            <w:pPr>
              <w:ind w:left="34"/>
              <w:contextualSpacing/>
              <w:jc w:val="center"/>
              <w:rPr>
                <w:rFonts w:ascii="Palatino Linotype" w:hAnsi="Palatino Linotype"/>
                <w:sz w:val="20"/>
                <w:szCs w:val="20"/>
              </w:rPr>
            </w:pPr>
            <w:r w:rsidRPr="00F6300A">
              <w:rPr>
                <w:rFonts w:ascii="Palatino Linotype" w:hAnsi="Palatino Linotype"/>
                <w:sz w:val="20"/>
                <w:szCs w:val="20"/>
              </w:rPr>
              <w:t>11580/INFOEM/IP/RR/2022</w:t>
            </w:r>
          </w:p>
        </w:tc>
        <w:tc>
          <w:tcPr>
            <w:tcW w:w="5245" w:type="dxa"/>
          </w:tcPr>
          <w:p w:rsidRPr="00F6300A" w:rsidR="00A5420A" w:rsidP="00A5420A" w:rsidRDefault="00A5420A" w14:paraId="3666535B" w14:textId="503FA482">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17 de marzo de 2022</w:t>
            </w:r>
          </w:p>
        </w:tc>
      </w:tr>
      <w:tr w:rsidRPr="00F6300A" w:rsidR="00A5420A" w:rsidTr="00E754F6" w14:paraId="7C2615A4" w14:textId="77777777">
        <w:tc>
          <w:tcPr>
            <w:tcW w:w="1843" w:type="dxa"/>
          </w:tcPr>
          <w:p w:rsidRPr="00F6300A" w:rsidR="00A5420A" w:rsidP="00A5420A" w:rsidRDefault="00A5420A" w14:paraId="1224D119" w14:textId="6E47DAEA">
            <w:pPr>
              <w:contextualSpacing/>
              <w:jc w:val="center"/>
              <w:rPr>
                <w:rFonts w:ascii="Palatino Linotype" w:hAnsi="Palatino Linotype"/>
                <w:sz w:val="20"/>
                <w:szCs w:val="20"/>
              </w:rPr>
            </w:pPr>
            <w:r w:rsidRPr="00F6300A">
              <w:rPr>
                <w:rFonts w:ascii="Palatino Linotype" w:hAnsi="Palatino Linotype"/>
                <w:sz w:val="20"/>
                <w:szCs w:val="20"/>
              </w:rPr>
              <w:t>05336/DIFMETEPEC/IP/2022</w:t>
            </w:r>
          </w:p>
        </w:tc>
        <w:tc>
          <w:tcPr>
            <w:tcW w:w="1701" w:type="dxa"/>
          </w:tcPr>
          <w:p w:rsidRPr="00F6300A" w:rsidR="00A5420A" w:rsidP="00A5420A" w:rsidRDefault="00A5420A" w14:paraId="29766FAB" w14:textId="283B8D9A">
            <w:pPr>
              <w:ind w:left="34"/>
              <w:contextualSpacing/>
              <w:jc w:val="center"/>
              <w:rPr>
                <w:rFonts w:ascii="Palatino Linotype" w:hAnsi="Palatino Linotype"/>
                <w:sz w:val="20"/>
                <w:szCs w:val="20"/>
              </w:rPr>
            </w:pPr>
            <w:r w:rsidRPr="00F6300A">
              <w:rPr>
                <w:rFonts w:ascii="Palatino Linotype" w:hAnsi="Palatino Linotype"/>
                <w:sz w:val="20"/>
                <w:szCs w:val="20"/>
              </w:rPr>
              <w:t>11581/INFOEM/IP/RR/2022</w:t>
            </w:r>
          </w:p>
        </w:tc>
        <w:tc>
          <w:tcPr>
            <w:tcW w:w="5245" w:type="dxa"/>
          </w:tcPr>
          <w:p w:rsidRPr="00F6300A" w:rsidR="00A5420A" w:rsidP="00A5420A" w:rsidRDefault="00A5420A" w14:paraId="3FA6C6D1" w14:textId="3FCBB7C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16 de marzo de 2022</w:t>
            </w:r>
          </w:p>
        </w:tc>
      </w:tr>
      <w:tr w:rsidRPr="00F6300A" w:rsidR="00A5420A" w:rsidTr="00E754F6" w14:paraId="0419AFCF" w14:textId="77777777">
        <w:tc>
          <w:tcPr>
            <w:tcW w:w="1843" w:type="dxa"/>
          </w:tcPr>
          <w:p w:rsidRPr="00F6300A" w:rsidR="00A5420A" w:rsidP="00A5420A" w:rsidRDefault="00A5420A" w14:paraId="5C192CFD" w14:textId="720815CB">
            <w:pPr>
              <w:contextualSpacing/>
              <w:jc w:val="center"/>
              <w:rPr>
                <w:rFonts w:ascii="Palatino Linotype" w:hAnsi="Palatino Linotype"/>
                <w:sz w:val="20"/>
                <w:szCs w:val="20"/>
              </w:rPr>
            </w:pPr>
            <w:r w:rsidRPr="00F6300A">
              <w:rPr>
                <w:rFonts w:ascii="Palatino Linotype" w:hAnsi="Palatino Linotype"/>
                <w:sz w:val="20"/>
                <w:szCs w:val="20"/>
              </w:rPr>
              <w:t>05335/DIFMETEPEC/IP/2022</w:t>
            </w:r>
          </w:p>
        </w:tc>
        <w:tc>
          <w:tcPr>
            <w:tcW w:w="1701" w:type="dxa"/>
          </w:tcPr>
          <w:p w:rsidRPr="00F6300A" w:rsidR="00A5420A" w:rsidP="00A5420A" w:rsidRDefault="00A5420A" w14:paraId="4CDFBBDA" w14:textId="0935ED41">
            <w:pPr>
              <w:ind w:left="34"/>
              <w:contextualSpacing/>
              <w:jc w:val="center"/>
              <w:rPr>
                <w:rFonts w:ascii="Palatino Linotype" w:hAnsi="Palatino Linotype"/>
                <w:sz w:val="20"/>
                <w:szCs w:val="20"/>
              </w:rPr>
            </w:pPr>
            <w:r w:rsidRPr="00F6300A">
              <w:rPr>
                <w:rFonts w:ascii="Palatino Linotype" w:hAnsi="Palatino Linotype"/>
                <w:sz w:val="20"/>
                <w:szCs w:val="20"/>
              </w:rPr>
              <w:t>11582/INFOEM/IP/RR/2022</w:t>
            </w:r>
          </w:p>
        </w:tc>
        <w:tc>
          <w:tcPr>
            <w:tcW w:w="5245" w:type="dxa"/>
          </w:tcPr>
          <w:p w:rsidRPr="00F6300A" w:rsidR="00A5420A" w:rsidP="00A5420A" w:rsidRDefault="00A5420A" w14:paraId="4C05584F" w14:textId="29C2E80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15 de marzo de 2022</w:t>
            </w:r>
          </w:p>
        </w:tc>
      </w:tr>
      <w:tr w:rsidRPr="00F6300A" w:rsidR="00A5420A" w:rsidTr="00E754F6" w14:paraId="15480828" w14:textId="77777777">
        <w:tc>
          <w:tcPr>
            <w:tcW w:w="1843" w:type="dxa"/>
          </w:tcPr>
          <w:p w:rsidRPr="00F6300A" w:rsidR="00A5420A" w:rsidP="00A5420A" w:rsidRDefault="00A5420A" w14:paraId="687A5B42" w14:textId="334226FF">
            <w:pPr>
              <w:contextualSpacing/>
              <w:jc w:val="center"/>
              <w:rPr>
                <w:rFonts w:ascii="Palatino Linotype" w:hAnsi="Palatino Linotype"/>
                <w:sz w:val="20"/>
                <w:szCs w:val="20"/>
              </w:rPr>
            </w:pPr>
            <w:r w:rsidRPr="00F6300A">
              <w:rPr>
                <w:rFonts w:ascii="Palatino Linotype" w:hAnsi="Palatino Linotype"/>
                <w:sz w:val="20"/>
                <w:szCs w:val="20"/>
              </w:rPr>
              <w:t>05334/DIFMETEPEC/IP/2022</w:t>
            </w:r>
          </w:p>
        </w:tc>
        <w:tc>
          <w:tcPr>
            <w:tcW w:w="1701" w:type="dxa"/>
          </w:tcPr>
          <w:p w:rsidRPr="00F6300A" w:rsidR="00A5420A" w:rsidP="00A5420A" w:rsidRDefault="00A5420A" w14:paraId="390BE29F" w14:textId="23593C88">
            <w:pPr>
              <w:ind w:left="34"/>
              <w:contextualSpacing/>
              <w:jc w:val="center"/>
              <w:rPr>
                <w:rFonts w:ascii="Palatino Linotype" w:hAnsi="Palatino Linotype"/>
                <w:sz w:val="20"/>
                <w:szCs w:val="20"/>
              </w:rPr>
            </w:pPr>
            <w:r w:rsidRPr="00F6300A">
              <w:rPr>
                <w:rFonts w:ascii="Palatino Linotype" w:hAnsi="Palatino Linotype"/>
                <w:sz w:val="20"/>
                <w:szCs w:val="20"/>
              </w:rPr>
              <w:t>11583/INFOEM/IP/RR/2022</w:t>
            </w:r>
          </w:p>
        </w:tc>
        <w:tc>
          <w:tcPr>
            <w:tcW w:w="5245" w:type="dxa"/>
          </w:tcPr>
          <w:p w:rsidRPr="00F6300A" w:rsidR="00A5420A" w:rsidP="00A5420A" w:rsidRDefault="00A5420A" w14:paraId="1801B9F7" w14:textId="12E3B35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14 de marzo de 2022</w:t>
            </w:r>
          </w:p>
        </w:tc>
      </w:tr>
      <w:tr w:rsidRPr="00F6300A" w:rsidR="00A5420A" w:rsidTr="00E754F6" w14:paraId="606E0A2C" w14:textId="77777777">
        <w:tc>
          <w:tcPr>
            <w:tcW w:w="1843" w:type="dxa"/>
          </w:tcPr>
          <w:p w:rsidRPr="00F6300A" w:rsidR="00A5420A" w:rsidP="00A5420A" w:rsidRDefault="00A5420A" w14:paraId="076DAEB1" w14:textId="3328FCBD">
            <w:pPr>
              <w:contextualSpacing/>
              <w:jc w:val="center"/>
              <w:rPr>
                <w:rFonts w:ascii="Palatino Linotype" w:hAnsi="Palatino Linotype"/>
                <w:sz w:val="20"/>
                <w:szCs w:val="20"/>
              </w:rPr>
            </w:pPr>
            <w:r w:rsidRPr="00F6300A">
              <w:rPr>
                <w:rFonts w:ascii="Palatino Linotype" w:hAnsi="Palatino Linotype"/>
                <w:sz w:val="20"/>
                <w:szCs w:val="20"/>
              </w:rPr>
              <w:lastRenderedPageBreak/>
              <w:t>05333/DIFMETEPEC/IP/2022</w:t>
            </w:r>
          </w:p>
        </w:tc>
        <w:tc>
          <w:tcPr>
            <w:tcW w:w="1701" w:type="dxa"/>
          </w:tcPr>
          <w:p w:rsidRPr="00F6300A" w:rsidR="00A5420A" w:rsidP="00A5420A" w:rsidRDefault="00A5420A" w14:paraId="15D36CB5" w14:textId="496F62C5">
            <w:pPr>
              <w:ind w:left="34"/>
              <w:contextualSpacing/>
              <w:jc w:val="center"/>
              <w:rPr>
                <w:rFonts w:ascii="Palatino Linotype" w:hAnsi="Palatino Linotype"/>
                <w:sz w:val="20"/>
                <w:szCs w:val="20"/>
              </w:rPr>
            </w:pPr>
            <w:r w:rsidRPr="00F6300A">
              <w:rPr>
                <w:rFonts w:ascii="Palatino Linotype" w:hAnsi="Palatino Linotype"/>
                <w:sz w:val="20"/>
                <w:szCs w:val="20"/>
              </w:rPr>
              <w:t>11584/INFOEM/IP/RR/2022</w:t>
            </w:r>
          </w:p>
        </w:tc>
        <w:tc>
          <w:tcPr>
            <w:tcW w:w="5245" w:type="dxa"/>
          </w:tcPr>
          <w:p w:rsidRPr="00F6300A" w:rsidR="00A5420A" w:rsidP="00A5420A" w:rsidRDefault="00A5420A" w14:paraId="318F459B" w14:textId="2C0595C2">
            <w:pPr>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13 de marzo de 2022</w:t>
            </w:r>
          </w:p>
        </w:tc>
      </w:tr>
      <w:tr w:rsidRPr="00F6300A" w:rsidR="00A5420A" w:rsidTr="00E754F6" w14:paraId="20C6EFC1" w14:textId="77777777">
        <w:tc>
          <w:tcPr>
            <w:tcW w:w="1843" w:type="dxa"/>
          </w:tcPr>
          <w:p w:rsidRPr="00F6300A" w:rsidR="00A5420A" w:rsidP="00A5420A" w:rsidRDefault="00A5420A" w14:paraId="78892308" w14:textId="6FCC6E9D">
            <w:pPr>
              <w:contextualSpacing/>
              <w:jc w:val="center"/>
              <w:rPr>
                <w:rFonts w:ascii="Palatino Linotype" w:hAnsi="Palatino Linotype"/>
                <w:sz w:val="20"/>
                <w:szCs w:val="20"/>
              </w:rPr>
            </w:pPr>
            <w:r w:rsidRPr="00F6300A">
              <w:rPr>
                <w:rFonts w:ascii="Palatino Linotype" w:hAnsi="Palatino Linotype"/>
                <w:sz w:val="20"/>
                <w:szCs w:val="20"/>
              </w:rPr>
              <w:t>05372/DIFMETEPEC/IP/2022</w:t>
            </w:r>
          </w:p>
        </w:tc>
        <w:tc>
          <w:tcPr>
            <w:tcW w:w="1701" w:type="dxa"/>
          </w:tcPr>
          <w:p w:rsidRPr="00F6300A" w:rsidR="00A5420A" w:rsidP="00A5420A" w:rsidRDefault="00A5420A" w14:paraId="4011DD12" w14:textId="43243694">
            <w:pPr>
              <w:ind w:left="34"/>
              <w:contextualSpacing/>
              <w:jc w:val="center"/>
              <w:rPr>
                <w:rFonts w:ascii="Palatino Linotype" w:hAnsi="Palatino Linotype"/>
                <w:sz w:val="20"/>
                <w:szCs w:val="20"/>
              </w:rPr>
            </w:pPr>
            <w:r w:rsidRPr="00F6300A">
              <w:rPr>
                <w:rFonts w:ascii="Palatino Linotype" w:hAnsi="Palatino Linotype"/>
                <w:sz w:val="20"/>
                <w:szCs w:val="20"/>
              </w:rPr>
              <w:t>11585/INFOEM/IP/RR/2022</w:t>
            </w:r>
          </w:p>
        </w:tc>
        <w:tc>
          <w:tcPr>
            <w:tcW w:w="5245" w:type="dxa"/>
          </w:tcPr>
          <w:p w:rsidRPr="00F6300A" w:rsidR="00A5420A" w:rsidP="00A5420A" w:rsidRDefault="00A5420A" w14:paraId="085ADC6D" w14:textId="07240BE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21 de abril de 2022</w:t>
            </w:r>
          </w:p>
        </w:tc>
      </w:tr>
      <w:tr w:rsidRPr="00F6300A" w:rsidR="00A5420A" w:rsidTr="00E754F6" w14:paraId="23143D3D" w14:textId="77777777">
        <w:tc>
          <w:tcPr>
            <w:tcW w:w="1843" w:type="dxa"/>
          </w:tcPr>
          <w:p w:rsidRPr="00F6300A" w:rsidR="00A5420A" w:rsidP="00A5420A" w:rsidRDefault="00A5420A" w14:paraId="0AE894C3" w14:textId="09783584">
            <w:pPr>
              <w:contextualSpacing/>
              <w:jc w:val="center"/>
              <w:rPr>
                <w:rFonts w:ascii="Palatino Linotype" w:hAnsi="Palatino Linotype"/>
                <w:sz w:val="20"/>
                <w:szCs w:val="20"/>
              </w:rPr>
            </w:pPr>
            <w:r w:rsidRPr="00F6300A">
              <w:rPr>
                <w:rFonts w:ascii="Palatino Linotype" w:hAnsi="Palatino Linotype"/>
                <w:sz w:val="20"/>
                <w:szCs w:val="20"/>
              </w:rPr>
              <w:t>05371/DIFMETEPEC/IP/2022</w:t>
            </w:r>
          </w:p>
        </w:tc>
        <w:tc>
          <w:tcPr>
            <w:tcW w:w="1701" w:type="dxa"/>
          </w:tcPr>
          <w:p w:rsidRPr="00F6300A" w:rsidR="00A5420A" w:rsidP="00A5420A" w:rsidRDefault="00A5420A" w14:paraId="179FA18F" w14:textId="656811AC">
            <w:pPr>
              <w:ind w:left="34"/>
              <w:contextualSpacing/>
              <w:jc w:val="center"/>
              <w:rPr>
                <w:rFonts w:ascii="Palatino Linotype" w:hAnsi="Palatino Linotype"/>
                <w:sz w:val="20"/>
                <w:szCs w:val="20"/>
              </w:rPr>
            </w:pPr>
            <w:r w:rsidRPr="00F6300A">
              <w:rPr>
                <w:rFonts w:ascii="Palatino Linotype" w:hAnsi="Palatino Linotype"/>
                <w:sz w:val="20"/>
                <w:szCs w:val="20"/>
              </w:rPr>
              <w:t>11586/INFOEM/IP/RR/2022</w:t>
            </w:r>
          </w:p>
        </w:tc>
        <w:tc>
          <w:tcPr>
            <w:tcW w:w="5245" w:type="dxa"/>
          </w:tcPr>
          <w:p w:rsidRPr="00F6300A" w:rsidR="00A5420A" w:rsidP="00A5420A" w:rsidRDefault="00A5420A" w14:paraId="0CA14D04" w14:textId="5C09C22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20 de abril de 2022</w:t>
            </w:r>
          </w:p>
        </w:tc>
      </w:tr>
      <w:tr w:rsidRPr="00F6300A" w:rsidR="00A5420A" w:rsidTr="00E754F6" w14:paraId="6FE29132" w14:textId="77777777">
        <w:tc>
          <w:tcPr>
            <w:tcW w:w="1843" w:type="dxa"/>
          </w:tcPr>
          <w:p w:rsidRPr="00F6300A" w:rsidR="00A5420A" w:rsidP="00A5420A" w:rsidRDefault="00A5420A" w14:paraId="5A7E1C22" w14:textId="56412475">
            <w:pPr>
              <w:contextualSpacing/>
              <w:jc w:val="center"/>
              <w:rPr>
                <w:rFonts w:ascii="Palatino Linotype" w:hAnsi="Palatino Linotype"/>
                <w:sz w:val="20"/>
                <w:szCs w:val="20"/>
              </w:rPr>
            </w:pPr>
            <w:r w:rsidRPr="00F6300A">
              <w:rPr>
                <w:rFonts w:ascii="Palatino Linotype" w:hAnsi="Palatino Linotype"/>
                <w:sz w:val="20"/>
                <w:szCs w:val="20"/>
              </w:rPr>
              <w:t>05370/DIFMETEPEC/IP/2022</w:t>
            </w:r>
          </w:p>
        </w:tc>
        <w:tc>
          <w:tcPr>
            <w:tcW w:w="1701" w:type="dxa"/>
          </w:tcPr>
          <w:p w:rsidRPr="00F6300A" w:rsidR="00A5420A" w:rsidP="00A5420A" w:rsidRDefault="00A5420A" w14:paraId="330A2F6D" w14:textId="57266F2F">
            <w:pPr>
              <w:ind w:left="34"/>
              <w:contextualSpacing/>
              <w:jc w:val="center"/>
              <w:rPr>
                <w:rFonts w:ascii="Palatino Linotype" w:hAnsi="Palatino Linotype"/>
                <w:sz w:val="20"/>
                <w:szCs w:val="20"/>
              </w:rPr>
            </w:pPr>
            <w:r w:rsidRPr="00F6300A">
              <w:rPr>
                <w:rFonts w:ascii="Palatino Linotype" w:hAnsi="Palatino Linotype"/>
                <w:sz w:val="20"/>
                <w:szCs w:val="20"/>
              </w:rPr>
              <w:t>11587/INFOEM/IP/RR/2022</w:t>
            </w:r>
          </w:p>
        </w:tc>
        <w:tc>
          <w:tcPr>
            <w:tcW w:w="5245" w:type="dxa"/>
          </w:tcPr>
          <w:p w:rsidRPr="00F6300A" w:rsidR="00A5420A" w:rsidP="00A5420A" w:rsidRDefault="00A5420A" w14:paraId="28CA31BB" w14:textId="5B9F1B84">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19 de abril de 2022</w:t>
            </w:r>
          </w:p>
        </w:tc>
      </w:tr>
      <w:tr w:rsidRPr="00F6300A" w:rsidR="00A5420A" w:rsidTr="00E754F6" w14:paraId="1143C326" w14:textId="77777777">
        <w:tc>
          <w:tcPr>
            <w:tcW w:w="1843" w:type="dxa"/>
          </w:tcPr>
          <w:p w:rsidRPr="00F6300A" w:rsidR="00A5420A" w:rsidP="00A5420A" w:rsidRDefault="00A5420A" w14:paraId="61E92931" w14:textId="173E3AD0">
            <w:pPr>
              <w:contextualSpacing/>
              <w:jc w:val="center"/>
              <w:rPr>
                <w:rFonts w:ascii="Palatino Linotype" w:hAnsi="Palatino Linotype"/>
                <w:sz w:val="20"/>
                <w:szCs w:val="20"/>
              </w:rPr>
            </w:pPr>
            <w:r w:rsidRPr="00F6300A">
              <w:rPr>
                <w:rFonts w:ascii="Palatino Linotype" w:hAnsi="Palatino Linotype"/>
                <w:sz w:val="20"/>
                <w:szCs w:val="20"/>
              </w:rPr>
              <w:t>05369/DIFMETEPEC/IP/2022</w:t>
            </w:r>
          </w:p>
        </w:tc>
        <w:tc>
          <w:tcPr>
            <w:tcW w:w="1701" w:type="dxa"/>
          </w:tcPr>
          <w:p w:rsidRPr="00F6300A" w:rsidR="00A5420A" w:rsidP="00A5420A" w:rsidRDefault="00A5420A" w14:paraId="48DE2AB8" w14:textId="05394879">
            <w:pPr>
              <w:ind w:left="34"/>
              <w:contextualSpacing/>
              <w:jc w:val="center"/>
              <w:rPr>
                <w:rFonts w:ascii="Palatino Linotype" w:hAnsi="Palatino Linotype"/>
                <w:sz w:val="20"/>
                <w:szCs w:val="20"/>
              </w:rPr>
            </w:pPr>
            <w:r w:rsidRPr="00F6300A">
              <w:rPr>
                <w:rFonts w:ascii="Palatino Linotype" w:hAnsi="Palatino Linotype"/>
                <w:sz w:val="20"/>
                <w:szCs w:val="20"/>
              </w:rPr>
              <w:t>11588/INFOEM/IP/RR/2022</w:t>
            </w:r>
          </w:p>
        </w:tc>
        <w:tc>
          <w:tcPr>
            <w:tcW w:w="5245" w:type="dxa"/>
          </w:tcPr>
          <w:p w:rsidRPr="00F6300A" w:rsidR="00A5420A" w:rsidP="00A5420A" w:rsidRDefault="00A5420A" w14:paraId="0CFE4257" w14:textId="5437D89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18 de abril de 2022</w:t>
            </w:r>
          </w:p>
        </w:tc>
      </w:tr>
      <w:tr w:rsidRPr="00F6300A" w:rsidR="00A5420A" w:rsidTr="00E754F6" w14:paraId="07936BFF" w14:textId="77777777">
        <w:tc>
          <w:tcPr>
            <w:tcW w:w="1843" w:type="dxa"/>
          </w:tcPr>
          <w:p w:rsidRPr="00F6300A" w:rsidR="00A5420A" w:rsidP="00A5420A" w:rsidRDefault="00A5420A" w14:paraId="6FA23D7A" w14:textId="2800B968">
            <w:pPr>
              <w:contextualSpacing/>
              <w:jc w:val="center"/>
              <w:rPr>
                <w:rFonts w:ascii="Palatino Linotype" w:hAnsi="Palatino Linotype"/>
                <w:sz w:val="20"/>
                <w:szCs w:val="20"/>
              </w:rPr>
            </w:pPr>
            <w:r w:rsidRPr="00F6300A">
              <w:rPr>
                <w:rFonts w:ascii="Palatino Linotype" w:hAnsi="Palatino Linotype"/>
                <w:sz w:val="20"/>
                <w:szCs w:val="20"/>
              </w:rPr>
              <w:t>05368/DIFMETEPEC/IP/2022</w:t>
            </w:r>
          </w:p>
        </w:tc>
        <w:tc>
          <w:tcPr>
            <w:tcW w:w="1701" w:type="dxa"/>
          </w:tcPr>
          <w:p w:rsidRPr="00F6300A" w:rsidR="00A5420A" w:rsidP="00A5420A" w:rsidRDefault="00A5420A" w14:paraId="3E1D65C2" w14:textId="2738442B">
            <w:pPr>
              <w:ind w:left="34"/>
              <w:contextualSpacing/>
              <w:jc w:val="center"/>
              <w:rPr>
                <w:rFonts w:ascii="Palatino Linotype" w:hAnsi="Palatino Linotype"/>
                <w:sz w:val="20"/>
                <w:szCs w:val="20"/>
              </w:rPr>
            </w:pPr>
            <w:r w:rsidRPr="00F6300A">
              <w:rPr>
                <w:rFonts w:ascii="Palatino Linotype" w:hAnsi="Palatino Linotype"/>
                <w:sz w:val="20"/>
                <w:szCs w:val="20"/>
              </w:rPr>
              <w:t>11589/INFOEM/IP/RR/2022</w:t>
            </w:r>
          </w:p>
        </w:tc>
        <w:tc>
          <w:tcPr>
            <w:tcW w:w="5245" w:type="dxa"/>
          </w:tcPr>
          <w:p w:rsidRPr="00F6300A" w:rsidR="00A5420A" w:rsidP="00A5420A" w:rsidRDefault="00A5420A" w14:paraId="08D5A7CF" w14:textId="6254DBB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17 de abril de 2022</w:t>
            </w:r>
          </w:p>
        </w:tc>
      </w:tr>
      <w:tr w:rsidRPr="00F6300A" w:rsidR="00A5420A" w:rsidTr="00E754F6" w14:paraId="2EEF4AC8" w14:textId="77777777">
        <w:tc>
          <w:tcPr>
            <w:tcW w:w="1843" w:type="dxa"/>
          </w:tcPr>
          <w:p w:rsidRPr="00F6300A" w:rsidR="00A5420A" w:rsidP="00A5420A" w:rsidRDefault="00A5420A" w14:paraId="3DA2C72A" w14:textId="6E32C8BC">
            <w:pPr>
              <w:contextualSpacing/>
              <w:jc w:val="center"/>
              <w:rPr>
                <w:rFonts w:ascii="Palatino Linotype" w:hAnsi="Palatino Linotype"/>
                <w:sz w:val="20"/>
                <w:szCs w:val="20"/>
              </w:rPr>
            </w:pPr>
            <w:r w:rsidRPr="00F6300A">
              <w:rPr>
                <w:rFonts w:ascii="Palatino Linotype" w:hAnsi="Palatino Linotype"/>
                <w:sz w:val="20"/>
                <w:szCs w:val="20"/>
              </w:rPr>
              <w:t>05367/DIFMETEPEC/IP/2022</w:t>
            </w:r>
          </w:p>
        </w:tc>
        <w:tc>
          <w:tcPr>
            <w:tcW w:w="1701" w:type="dxa"/>
          </w:tcPr>
          <w:p w:rsidRPr="00F6300A" w:rsidR="00A5420A" w:rsidP="00A5420A" w:rsidRDefault="00A5420A" w14:paraId="539B1C7C" w14:textId="5BFB1933">
            <w:pPr>
              <w:ind w:left="34"/>
              <w:contextualSpacing/>
              <w:jc w:val="center"/>
              <w:rPr>
                <w:rFonts w:ascii="Palatino Linotype" w:hAnsi="Palatino Linotype"/>
                <w:sz w:val="20"/>
                <w:szCs w:val="20"/>
              </w:rPr>
            </w:pPr>
            <w:r w:rsidRPr="00F6300A">
              <w:rPr>
                <w:rFonts w:ascii="Palatino Linotype" w:hAnsi="Palatino Linotype"/>
                <w:sz w:val="20"/>
                <w:szCs w:val="20"/>
              </w:rPr>
              <w:t>11590/INFOEM/IP/RR/2022</w:t>
            </w:r>
          </w:p>
        </w:tc>
        <w:tc>
          <w:tcPr>
            <w:tcW w:w="5245" w:type="dxa"/>
          </w:tcPr>
          <w:p w:rsidRPr="00F6300A" w:rsidR="00A5420A" w:rsidP="00A5420A" w:rsidRDefault="00A5420A" w14:paraId="00A0ABE6" w14:textId="2878267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16 de abril de 2022</w:t>
            </w:r>
          </w:p>
        </w:tc>
      </w:tr>
      <w:tr w:rsidRPr="00F6300A" w:rsidR="00A5420A" w:rsidTr="00E754F6" w14:paraId="1EF9DF23" w14:textId="77777777">
        <w:tc>
          <w:tcPr>
            <w:tcW w:w="1843" w:type="dxa"/>
          </w:tcPr>
          <w:p w:rsidRPr="00F6300A" w:rsidR="00A5420A" w:rsidP="00A5420A" w:rsidRDefault="00A5420A" w14:paraId="2D14A54A" w14:textId="2D35E3BC">
            <w:pPr>
              <w:contextualSpacing/>
              <w:jc w:val="center"/>
              <w:rPr>
                <w:rFonts w:ascii="Palatino Linotype" w:hAnsi="Palatino Linotype"/>
                <w:sz w:val="20"/>
                <w:szCs w:val="20"/>
              </w:rPr>
            </w:pPr>
            <w:r w:rsidRPr="00F6300A">
              <w:rPr>
                <w:rFonts w:ascii="Palatino Linotype" w:hAnsi="Palatino Linotype"/>
                <w:sz w:val="20"/>
                <w:szCs w:val="20"/>
              </w:rPr>
              <w:t>05366/DIFMETEPEC/IP/2022</w:t>
            </w:r>
          </w:p>
        </w:tc>
        <w:tc>
          <w:tcPr>
            <w:tcW w:w="1701" w:type="dxa"/>
          </w:tcPr>
          <w:p w:rsidRPr="00F6300A" w:rsidR="00A5420A" w:rsidP="00A5420A" w:rsidRDefault="00A5420A" w14:paraId="0C15C391" w14:textId="3F19C50F">
            <w:pPr>
              <w:ind w:left="34"/>
              <w:contextualSpacing/>
              <w:jc w:val="center"/>
              <w:rPr>
                <w:rFonts w:ascii="Palatino Linotype" w:hAnsi="Palatino Linotype"/>
                <w:sz w:val="20"/>
                <w:szCs w:val="20"/>
              </w:rPr>
            </w:pPr>
            <w:r w:rsidRPr="00F6300A">
              <w:rPr>
                <w:rFonts w:ascii="Palatino Linotype" w:hAnsi="Palatino Linotype"/>
                <w:sz w:val="20"/>
                <w:szCs w:val="20"/>
              </w:rPr>
              <w:t>11591/INFOEM/IP/RR/2022</w:t>
            </w:r>
          </w:p>
        </w:tc>
        <w:tc>
          <w:tcPr>
            <w:tcW w:w="5245" w:type="dxa"/>
          </w:tcPr>
          <w:p w:rsidRPr="00F6300A" w:rsidR="00A5420A" w:rsidP="00A5420A" w:rsidRDefault="00A5420A" w14:paraId="39FC4BEF" w14:textId="59BCBEA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15 de abril de 2022</w:t>
            </w:r>
          </w:p>
        </w:tc>
      </w:tr>
      <w:tr w:rsidRPr="00F6300A" w:rsidR="00A5420A" w:rsidTr="00E754F6" w14:paraId="43553C9C" w14:textId="77777777">
        <w:tc>
          <w:tcPr>
            <w:tcW w:w="1843" w:type="dxa"/>
          </w:tcPr>
          <w:p w:rsidRPr="00F6300A" w:rsidR="00A5420A" w:rsidP="00A5420A" w:rsidRDefault="00A5420A" w14:paraId="72F212A2" w14:textId="3975DC2C">
            <w:pPr>
              <w:contextualSpacing/>
              <w:jc w:val="center"/>
              <w:rPr>
                <w:rFonts w:ascii="Palatino Linotype" w:hAnsi="Palatino Linotype"/>
                <w:sz w:val="20"/>
                <w:szCs w:val="20"/>
              </w:rPr>
            </w:pPr>
            <w:r w:rsidRPr="00F6300A">
              <w:rPr>
                <w:rFonts w:ascii="Palatino Linotype" w:hAnsi="Palatino Linotype"/>
                <w:sz w:val="20"/>
                <w:szCs w:val="20"/>
              </w:rPr>
              <w:t>05365/DIFMETEPEC/IP/2022</w:t>
            </w:r>
          </w:p>
        </w:tc>
        <w:tc>
          <w:tcPr>
            <w:tcW w:w="1701" w:type="dxa"/>
          </w:tcPr>
          <w:p w:rsidRPr="00F6300A" w:rsidR="00A5420A" w:rsidP="00A5420A" w:rsidRDefault="00A5420A" w14:paraId="4BC1D7A6" w14:textId="1524B7EF">
            <w:pPr>
              <w:ind w:left="34"/>
              <w:contextualSpacing/>
              <w:jc w:val="center"/>
              <w:rPr>
                <w:rFonts w:ascii="Palatino Linotype" w:hAnsi="Palatino Linotype"/>
                <w:sz w:val="20"/>
                <w:szCs w:val="20"/>
              </w:rPr>
            </w:pPr>
            <w:r w:rsidRPr="00F6300A">
              <w:rPr>
                <w:rFonts w:ascii="Palatino Linotype" w:hAnsi="Palatino Linotype"/>
                <w:sz w:val="20"/>
                <w:szCs w:val="20"/>
              </w:rPr>
              <w:t>11592/INFOEM/IP/RR/2022</w:t>
            </w:r>
          </w:p>
        </w:tc>
        <w:tc>
          <w:tcPr>
            <w:tcW w:w="5245" w:type="dxa"/>
          </w:tcPr>
          <w:p w:rsidRPr="00F6300A" w:rsidR="00A5420A" w:rsidP="00A5420A" w:rsidRDefault="00A5420A" w14:paraId="10024D1E" w14:textId="15BDB2A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14 de abril de 2022</w:t>
            </w:r>
          </w:p>
        </w:tc>
      </w:tr>
      <w:tr w:rsidRPr="00F6300A" w:rsidR="00A5420A" w:rsidTr="00E754F6" w14:paraId="6DD1D6F0" w14:textId="77777777">
        <w:tc>
          <w:tcPr>
            <w:tcW w:w="1843" w:type="dxa"/>
          </w:tcPr>
          <w:p w:rsidRPr="00F6300A" w:rsidR="00A5420A" w:rsidP="00A5420A" w:rsidRDefault="00A5420A" w14:paraId="3802F5CD" w14:textId="57AFE7E2">
            <w:pPr>
              <w:contextualSpacing/>
              <w:jc w:val="center"/>
              <w:rPr>
                <w:rFonts w:ascii="Palatino Linotype" w:hAnsi="Palatino Linotype"/>
                <w:sz w:val="20"/>
                <w:szCs w:val="20"/>
              </w:rPr>
            </w:pPr>
            <w:r w:rsidRPr="00F6300A">
              <w:rPr>
                <w:rFonts w:ascii="Palatino Linotype" w:hAnsi="Palatino Linotype"/>
                <w:sz w:val="20"/>
                <w:szCs w:val="20"/>
              </w:rPr>
              <w:t>05364/DIFMETEPEC/IP/2022</w:t>
            </w:r>
          </w:p>
        </w:tc>
        <w:tc>
          <w:tcPr>
            <w:tcW w:w="1701" w:type="dxa"/>
          </w:tcPr>
          <w:p w:rsidRPr="00F6300A" w:rsidR="00A5420A" w:rsidP="00A5420A" w:rsidRDefault="00A5420A" w14:paraId="649C9E19" w14:textId="712A3182">
            <w:pPr>
              <w:ind w:left="34"/>
              <w:contextualSpacing/>
              <w:jc w:val="center"/>
              <w:rPr>
                <w:rFonts w:ascii="Palatino Linotype" w:hAnsi="Palatino Linotype"/>
                <w:sz w:val="20"/>
                <w:szCs w:val="20"/>
              </w:rPr>
            </w:pPr>
            <w:r w:rsidRPr="00F6300A">
              <w:rPr>
                <w:rFonts w:ascii="Palatino Linotype" w:hAnsi="Palatino Linotype"/>
                <w:sz w:val="20"/>
                <w:szCs w:val="20"/>
              </w:rPr>
              <w:t>11593/INFOEM/IP/RR/2022</w:t>
            </w:r>
          </w:p>
        </w:tc>
        <w:tc>
          <w:tcPr>
            <w:tcW w:w="5245" w:type="dxa"/>
          </w:tcPr>
          <w:p w:rsidRPr="00F6300A" w:rsidR="00A5420A" w:rsidP="00A5420A" w:rsidRDefault="00A5420A" w14:paraId="676A231C" w14:textId="4E77232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13 de abril de 2022</w:t>
            </w:r>
          </w:p>
        </w:tc>
      </w:tr>
      <w:tr w:rsidRPr="00F6300A" w:rsidR="00A5420A" w:rsidTr="00E754F6" w14:paraId="3B0A814D" w14:textId="77777777">
        <w:tc>
          <w:tcPr>
            <w:tcW w:w="1843" w:type="dxa"/>
          </w:tcPr>
          <w:p w:rsidRPr="00F6300A" w:rsidR="00A5420A" w:rsidP="00A5420A" w:rsidRDefault="00A5420A" w14:paraId="262FB95D" w14:textId="023BAB55">
            <w:pPr>
              <w:contextualSpacing/>
              <w:jc w:val="center"/>
              <w:rPr>
                <w:rFonts w:ascii="Palatino Linotype" w:hAnsi="Palatino Linotype"/>
                <w:sz w:val="20"/>
                <w:szCs w:val="20"/>
              </w:rPr>
            </w:pPr>
            <w:r w:rsidRPr="00F6300A">
              <w:rPr>
                <w:rFonts w:ascii="Palatino Linotype" w:hAnsi="Palatino Linotype"/>
                <w:sz w:val="20"/>
                <w:szCs w:val="20"/>
              </w:rPr>
              <w:t>05363/DIFMETEPEC/IP/2022</w:t>
            </w:r>
          </w:p>
        </w:tc>
        <w:tc>
          <w:tcPr>
            <w:tcW w:w="1701" w:type="dxa"/>
          </w:tcPr>
          <w:p w:rsidRPr="00F6300A" w:rsidR="00A5420A" w:rsidP="00A5420A" w:rsidRDefault="00A5420A" w14:paraId="0FE6E826" w14:textId="5496B705">
            <w:pPr>
              <w:ind w:left="34"/>
              <w:contextualSpacing/>
              <w:jc w:val="center"/>
              <w:rPr>
                <w:rFonts w:ascii="Palatino Linotype" w:hAnsi="Palatino Linotype"/>
                <w:sz w:val="20"/>
                <w:szCs w:val="20"/>
              </w:rPr>
            </w:pPr>
            <w:r w:rsidRPr="00F6300A">
              <w:rPr>
                <w:rFonts w:ascii="Palatino Linotype" w:hAnsi="Palatino Linotype"/>
                <w:sz w:val="20"/>
                <w:szCs w:val="20"/>
              </w:rPr>
              <w:t>11594/INFOEM/IP/RR/2022</w:t>
            </w:r>
          </w:p>
        </w:tc>
        <w:tc>
          <w:tcPr>
            <w:tcW w:w="5245" w:type="dxa"/>
          </w:tcPr>
          <w:p w:rsidRPr="00F6300A" w:rsidR="00A5420A" w:rsidP="00A5420A" w:rsidRDefault="00A5420A" w14:paraId="2864B899" w14:textId="699A9E9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12 de abril de 2022</w:t>
            </w:r>
          </w:p>
        </w:tc>
      </w:tr>
      <w:tr w:rsidRPr="00F6300A" w:rsidR="00A5420A" w:rsidTr="00E754F6" w14:paraId="6A1D8B57" w14:textId="77777777">
        <w:tc>
          <w:tcPr>
            <w:tcW w:w="1843" w:type="dxa"/>
          </w:tcPr>
          <w:p w:rsidRPr="00F6300A" w:rsidR="00A5420A" w:rsidP="00A5420A" w:rsidRDefault="00A5420A" w14:paraId="1D0F37E6" w14:textId="362FF2C8">
            <w:pPr>
              <w:contextualSpacing/>
              <w:jc w:val="center"/>
              <w:rPr>
                <w:rFonts w:ascii="Palatino Linotype" w:hAnsi="Palatino Linotype"/>
                <w:sz w:val="20"/>
                <w:szCs w:val="20"/>
              </w:rPr>
            </w:pPr>
            <w:r w:rsidRPr="00F6300A">
              <w:rPr>
                <w:rFonts w:ascii="Palatino Linotype" w:hAnsi="Palatino Linotype"/>
                <w:sz w:val="20"/>
                <w:szCs w:val="20"/>
              </w:rPr>
              <w:t>05362/DIFMETEPEC/IP/2022</w:t>
            </w:r>
          </w:p>
        </w:tc>
        <w:tc>
          <w:tcPr>
            <w:tcW w:w="1701" w:type="dxa"/>
          </w:tcPr>
          <w:p w:rsidRPr="00F6300A" w:rsidR="00A5420A" w:rsidP="00A5420A" w:rsidRDefault="00A5420A" w14:paraId="6BE02C9F" w14:textId="2C03C54B">
            <w:pPr>
              <w:ind w:left="34"/>
              <w:contextualSpacing/>
              <w:jc w:val="center"/>
              <w:rPr>
                <w:rFonts w:ascii="Palatino Linotype" w:hAnsi="Palatino Linotype"/>
                <w:sz w:val="20"/>
                <w:szCs w:val="20"/>
              </w:rPr>
            </w:pPr>
            <w:r w:rsidRPr="00F6300A">
              <w:rPr>
                <w:rFonts w:ascii="Palatino Linotype" w:hAnsi="Palatino Linotype"/>
                <w:sz w:val="20"/>
                <w:szCs w:val="20"/>
              </w:rPr>
              <w:t>11595/INFOEM/IP/RR/2022</w:t>
            </w:r>
          </w:p>
        </w:tc>
        <w:tc>
          <w:tcPr>
            <w:tcW w:w="5245" w:type="dxa"/>
          </w:tcPr>
          <w:p w:rsidRPr="00F6300A" w:rsidR="00A5420A" w:rsidP="00A5420A" w:rsidRDefault="00A5420A" w14:paraId="7512B7AE" w14:textId="3DD6D95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11 de abril de 2022</w:t>
            </w:r>
          </w:p>
        </w:tc>
      </w:tr>
      <w:tr w:rsidRPr="00F6300A" w:rsidR="00A5420A" w:rsidTr="00E754F6" w14:paraId="0FD85B84" w14:textId="77777777">
        <w:tc>
          <w:tcPr>
            <w:tcW w:w="1843" w:type="dxa"/>
          </w:tcPr>
          <w:p w:rsidRPr="00F6300A" w:rsidR="00A5420A" w:rsidP="00A5420A" w:rsidRDefault="00A5420A" w14:paraId="0A776FA3" w14:textId="6FCF9641">
            <w:pPr>
              <w:contextualSpacing/>
              <w:jc w:val="center"/>
              <w:rPr>
                <w:rFonts w:ascii="Palatino Linotype" w:hAnsi="Palatino Linotype"/>
                <w:sz w:val="20"/>
                <w:szCs w:val="20"/>
              </w:rPr>
            </w:pPr>
            <w:r w:rsidRPr="00F6300A">
              <w:rPr>
                <w:rFonts w:ascii="Palatino Linotype" w:hAnsi="Palatino Linotype"/>
                <w:sz w:val="20"/>
                <w:szCs w:val="20"/>
              </w:rPr>
              <w:t>05361/DIFMETEPEC/IP/2022</w:t>
            </w:r>
          </w:p>
        </w:tc>
        <w:tc>
          <w:tcPr>
            <w:tcW w:w="1701" w:type="dxa"/>
          </w:tcPr>
          <w:p w:rsidRPr="00F6300A" w:rsidR="00A5420A" w:rsidP="00A5420A" w:rsidRDefault="00A5420A" w14:paraId="23026A54" w14:textId="53AA9ED3">
            <w:pPr>
              <w:ind w:left="34"/>
              <w:contextualSpacing/>
              <w:jc w:val="center"/>
              <w:rPr>
                <w:rFonts w:ascii="Palatino Linotype" w:hAnsi="Palatino Linotype"/>
                <w:sz w:val="20"/>
                <w:szCs w:val="20"/>
              </w:rPr>
            </w:pPr>
            <w:r w:rsidRPr="00F6300A">
              <w:rPr>
                <w:rFonts w:ascii="Palatino Linotype" w:hAnsi="Palatino Linotype"/>
                <w:sz w:val="20"/>
                <w:szCs w:val="20"/>
              </w:rPr>
              <w:t>11596/INFOEM/IP/RR/2022</w:t>
            </w:r>
          </w:p>
        </w:tc>
        <w:tc>
          <w:tcPr>
            <w:tcW w:w="5245" w:type="dxa"/>
          </w:tcPr>
          <w:p w:rsidRPr="00F6300A" w:rsidR="00A5420A" w:rsidP="00A5420A" w:rsidRDefault="00A5420A" w14:paraId="2EB5CF24" w14:textId="17046DD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10 de abril de 2022</w:t>
            </w:r>
          </w:p>
        </w:tc>
      </w:tr>
      <w:tr w:rsidRPr="00F6300A" w:rsidR="00A5420A" w:rsidTr="00E754F6" w14:paraId="4CF84A6B" w14:textId="77777777">
        <w:tc>
          <w:tcPr>
            <w:tcW w:w="1843" w:type="dxa"/>
          </w:tcPr>
          <w:p w:rsidRPr="00F6300A" w:rsidR="00A5420A" w:rsidP="00A5420A" w:rsidRDefault="00A5420A" w14:paraId="54CC1582" w14:textId="3462002F">
            <w:pPr>
              <w:contextualSpacing/>
              <w:jc w:val="center"/>
              <w:rPr>
                <w:rFonts w:ascii="Palatino Linotype" w:hAnsi="Palatino Linotype"/>
                <w:sz w:val="20"/>
                <w:szCs w:val="20"/>
              </w:rPr>
            </w:pPr>
            <w:r w:rsidRPr="00F6300A">
              <w:rPr>
                <w:rFonts w:ascii="Palatino Linotype" w:hAnsi="Palatino Linotype"/>
                <w:sz w:val="20"/>
                <w:szCs w:val="20"/>
              </w:rPr>
              <w:t>05360/DIFMETEPEC/IP/2022</w:t>
            </w:r>
          </w:p>
        </w:tc>
        <w:tc>
          <w:tcPr>
            <w:tcW w:w="1701" w:type="dxa"/>
          </w:tcPr>
          <w:p w:rsidRPr="00F6300A" w:rsidR="00A5420A" w:rsidP="00A5420A" w:rsidRDefault="00A5420A" w14:paraId="1B659C70" w14:textId="242F2C83">
            <w:pPr>
              <w:ind w:left="34"/>
              <w:contextualSpacing/>
              <w:jc w:val="center"/>
              <w:rPr>
                <w:rFonts w:ascii="Palatino Linotype" w:hAnsi="Palatino Linotype"/>
                <w:sz w:val="20"/>
                <w:szCs w:val="20"/>
              </w:rPr>
            </w:pPr>
            <w:r w:rsidRPr="00F6300A">
              <w:rPr>
                <w:rFonts w:ascii="Palatino Linotype" w:hAnsi="Palatino Linotype"/>
                <w:sz w:val="20"/>
                <w:szCs w:val="20"/>
              </w:rPr>
              <w:t>11597/INFOEM/IP/RR/2022</w:t>
            </w:r>
          </w:p>
        </w:tc>
        <w:tc>
          <w:tcPr>
            <w:tcW w:w="5245" w:type="dxa"/>
          </w:tcPr>
          <w:p w:rsidRPr="00F6300A" w:rsidR="00A5420A" w:rsidP="00A5420A" w:rsidRDefault="00A5420A" w14:paraId="623CAE51" w14:textId="2FC09C64">
            <w:pPr>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9 de abril de 2022</w:t>
            </w:r>
          </w:p>
        </w:tc>
      </w:tr>
      <w:tr w:rsidRPr="00F6300A" w:rsidR="00A5420A" w:rsidTr="00E754F6" w14:paraId="40FCF0D4" w14:textId="77777777">
        <w:tc>
          <w:tcPr>
            <w:tcW w:w="1843" w:type="dxa"/>
          </w:tcPr>
          <w:p w:rsidRPr="00F6300A" w:rsidR="00A5420A" w:rsidP="00A5420A" w:rsidRDefault="00A5420A" w14:paraId="6C4BC169" w14:textId="258F8F05">
            <w:pPr>
              <w:contextualSpacing/>
              <w:jc w:val="center"/>
              <w:rPr>
                <w:rFonts w:ascii="Palatino Linotype" w:hAnsi="Palatino Linotype"/>
                <w:sz w:val="20"/>
                <w:szCs w:val="20"/>
              </w:rPr>
            </w:pPr>
            <w:r w:rsidRPr="00F6300A">
              <w:rPr>
                <w:rFonts w:ascii="Palatino Linotype" w:hAnsi="Palatino Linotype"/>
                <w:sz w:val="20"/>
                <w:szCs w:val="20"/>
              </w:rPr>
              <w:t>05359/DIFMETEPEC/IP/2022</w:t>
            </w:r>
          </w:p>
        </w:tc>
        <w:tc>
          <w:tcPr>
            <w:tcW w:w="1701" w:type="dxa"/>
          </w:tcPr>
          <w:p w:rsidRPr="00F6300A" w:rsidR="00A5420A" w:rsidP="00A5420A" w:rsidRDefault="00A5420A" w14:paraId="3147D17B" w14:textId="1F7034BA">
            <w:pPr>
              <w:ind w:left="34"/>
              <w:contextualSpacing/>
              <w:jc w:val="center"/>
              <w:rPr>
                <w:rFonts w:ascii="Palatino Linotype" w:hAnsi="Palatino Linotype"/>
                <w:sz w:val="20"/>
                <w:szCs w:val="20"/>
              </w:rPr>
            </w:pPr>
            <w:r w:rsidRPr="00F6300A">
              <w:rPr>
                <w:rFonts w:ascii="Palatino Linotype" w:hAnsi="Palatino Linotype"/>
                <w:sz w:val="20"/>
                <w:szCs w:val="20"/>
              </w:rPr>
              <w:t>11598/INFOEM/IP/RR/2022</w:t>
            </w:r>
          </w:p>
        </w:tc>
        <w:tc>
          <w:tcPr>
            <w:tcW w:w="5245" w:type="dxa"/>
          </w:tcPr>
          <w:p w:rsidRPr="00F6300A" w:rsidR="00A5420A" w:rsidP="00A5420A" w:rsidRDefault="00A5420A" w14:paraId="3E4039FA" w14:textId="163BE3C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8 de abril de 2022</w:t>
            </w:r>
          </w:p>
        </w:tc>
      </w:tr>
      <w:tr w:rsidRPr="00F6300A" w:rsidR="00A5420A" w:rsidTr="00E754F6" w14:paraId="2B230C3E" w14:textId="77777777">
        <w:tc>
          <w:tcPr>
            <w:tcW w:w="1843" w:type="dxa"/>
          </w:tcPr>
          <w:p w:rsidRPr="00F6300A" w:rsidR="00A5420A" w:rsidP="00A5420A" w:rsidRDefault="00A5420A" w14:paraId="42AFDA05" w14:textId="4E512A80">
            <w:pPr>
              <w:contextualSpacing/>
              <w:jc w:val="center"/>
              <w:rPr>
                <w:rFonts w:ascii="Palatino Linotype" w:hAnsi="Palatino Linotype"/>
                <w:sz w:val="20"/>
                <w:szCs w:val="20"/>
              </w:rPr>
            </w:pPr>
            <w:r w:rsidRPr="00F6300A">
              <w:rPr>
                <w:rFonts w:ascii="Palatino Linotype" w:hAnsi="Palatino Linotype"/>
                <w:sz w:val="20"/>
                <w:szCs w:val="20"/>
              </w:rPr>
              <w:t>05358/DIFMETEPEC/IP/2022</w:t>
            </w:r>
          </w:p>
        </w:tc>
        <w:tc>
          <w:tcPr>
            <w:tcW w:w="1701" w:type="dxa"/>
          </w:tcPr>
          <w:p w:rsidRPr="00F6300A" w:rsidR="00A5420A" w:rsidP="00A5420A" w:rsidRDefault="00A5420A" w14:paraId="6F4BC5F5" w14:textId="53903133">
            <w:pPr>
              <w:ind w:left="34"/>
              <w:contextualSpacing/>
              <w:jc w:val="center"/>
              <w:rPr>
                <w:rFonts w:ascii="Palatino Linotype" w:hAnsi="Palatino Linotype"/>
                <w:sz w:val="20"/>
                <w:szCs w:val="20"/>
              </w:rPr>
            </w:pPr>
            <w:r w:rsidRPr="00F6300A">
              <w:rPr>
                <w:rFonts w:ascii="Palatino Linotype" w:hAnsi="Palatino Linotype"/>
                <w:sz w:val="20"/>
                <w:szCs w:val="20"/>
              </w:rPr>
              <w:t>11599/INFOEM/IP/RR/2022</w:t>
            </w:r>
          </w:p>
        </w:tc>
        <w:tc>
          <w:tcPr>
            <w:tcW w:w="5245" w:type="dxa"/>
          </w:tcPr>
          <w:p w:rsidRPr="00F6300A" w:rsidR="00A5420A" w:rsidP="00A5420A" w:rsidRDefault="00A5420A" w14:paraId="48F64788" w14:textId="2C332D9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7 de abril de 2022</w:t>
            </w:r>
          </w:p>
        </w:tc>
      </w:tr>
      <w:tr w:rsidRPr="00F6300A" w:rsidR="00A5420A" w:rsidTr="00E754F6" w14:paraId="5115EE85" w14:textId="77777777">
        <w:tc>
          <w:tcPr>
            <w:tcW w:w="1843" w:type="dxa"/>
          </w:tcPr>
          <w:p w:rsidRPr="00F6300A" w:rsidR="00A5420A" w:rsidP="00A5420A" w:rsidRDefault="00A5420A" w14:paraId="7A996636" w14:textId="5C0D4F52">
            <w:pPr>
              <w:contextualSpacing/>
              <w:jc w:val="center"/>
              <w:rPr>
                <w:rFonts w:ascii="Palatino Linotype" w:hAnsi="Palatino Linotype"/>
                <w:sz w:val="20"/>
                <w:szCs w:val="20"/>
              </w:rPr>
            </w:pPr>
            <w:r w:rsidRPr="00F6300A">
              <w:rPr>
                <w:rFonts w:ascii="Palatino Linotype" w:hAnsi="Palatino Linotype"/>
                <w:sz w:val="20"/>
                <w:szCs w:val="20"/>
              </w:rPr>
              <w:t>05356/DIFMETEPEC/IP/2022</w:t>
            </w:r>
          </w:p>
        </w:tc>
        <w:tc>
          <w:tcPr>
            <w:tcW w:w="1701" w:type="dxa"/>
          </w:tcPr>
          <w:p w:rsidRPr="00F6300A" w:rsidR="00A5420A" w:rsidP="00A5420A" w:rsidRDefault="00A5420A" w14:paraId="69F30E97" w14:textId="1B146D4A">
            <w:pPr>
              <w:ind w:left="34"/>
              <w:contextualSpacing/>
              <w:jc w:val="center"/>
              <w:rPr>
                <w:rFonts w:ascii="Palatino Linotype" w:hAnsi="Palatino Linotype"/>
                <w:sz w:val="20"/>
                <w:szCs w:val="20"/>
              </w:rPr>
            </w:pPr>
            <w:r w:rsidRPr="00F6300A">
              <w:rPr>
                <w:rFonts w:ascii="Palatino Linotype" w:hAnsi="Palatino Linotype"/>
                <w:sz w:val="20"/>
                <w:szCs w:val="20"/>
              </w:rPr>
              <w:t>11600/INFOEM/IP/RR/2022</w:t>
            </w:r>
          </w:p>
        </w:tc>
        <w:tc>
          <w:tcPr>
            <w:tcW w:w="5245" w:type="dxa"/>
          </w:tcPr>
          <w:p w:rsidRPr="00F6300A" w:rsidR="00A5420A" w:rsidP="00A5420A" w:rsidRDefault="00A5420A" w14:paraId="2C83A321" w14:textId="63FE029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5 de abril de 2022</w:t>
            </w:r>
          </w:p>
        </w:tc>
      </w:tr>
      <w:tr w:rsidRPr="00F6300A" w:rsidR="00A5420A" w:rsidTr="00E754F6" w14:paraId="34A76FA0" w14:textId="77777777">
        <w:tc>
          <w:tcPr>
            <w:tcW w:w="1843" w:type="dxa"/>
          </w:tcPr>
          <w:p w:rsidRPr="00F6300A" w:rsidR="00A5420A" w:rsidP="00A5420A" w:rsidRDefault="00A5420A" w14:paraId="516C53BC" w14:textId="5D6ACD75">
            <w:pPr>
              <w:contextualSpacing/>
              <w:jc w:val="center"/>
              <w:rPr>
                <w:rFonts w:ascii="Palatino Linotype" w:hAnsi="Palatino Linotype"/>
                <w:sz w:val="20"/>
                <w:szCs w:val="20"/>
              </w:rPr>
            </w:pPr>
            <w:r w:rsidRPr="00F6300A">
              <w:rPr>
                <w:rFonts w:ascii="Palatino Linotype" w:hAnsi="Palatino Linotype"/>
                <w:sz w:val="20"/>
                <w:szCs w:val="20"/>
              </w:rPr>
              <w:t>05355/DIFMETEPEC/IP/2022</w:t>
            </w:r>
          </w:p>
        </w:tc>
        <w:tc>
          <w:tcPr>
            <w:tcW w:w="1701" w:type="dxa"/>
          </w:tcPr>
          <w:p w:rsidRPr="00F6300A" w:rsidR="00A5420A" w:rsidP="00A5420A" w:rsidRDefault="00A5420A" w14:paraId="43D530F5" w14:textId="274E7A4D">
            <w:pPr>
              <w:ind w:left="34"/>
              <w:contextualSpacing/>
              <w:jc w:val="center"/>
              <w:rPr>
                <w:rFonts w:ascii="Palatino Linotype" w:hAnsi="Palatino Linotype"/>
                <w:sz w:val="20"/>
                <w:szCs w:val="20"/>
              </w:rPr>
            </w:pPr>
            <w:r w:rsidRPr="00F6300A">
              <w:rPr>
                <w:rFonts w:ascii="Palatino Linotype" w:hAnsi="Palatino Linotype"/>
                <w:sz w:val="20"/>
                <w:szCs w:val="20"/>
              </w:rPr>
              <w:t>11601/INFOEM/IP/RR/2022</w:t>
            </w:r>
          </w:p>
        </w:tc>
        <w:tc>
          <w:tcPr>
            <w:tcW w:w="5245" w:type="dxa"/>
          </w:tcPr>
          <w:p w:rsidRPr="00F6300A" w:rsidR="00A5420A" w:rsidP="00A5420A" w:rsidRDefault="00A5420A" w14:paraId="4EABECC7" w14:textId="527C302A">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4 de abril de 2022</w:t>
            </w:r>
          </w:p>
        </w:tc>
      </w:tr>
      <w:tr w:rsidRPr="00F6300A" w:rsidR="00A5420A" w:rsidTr="00E754F6" w14:paraId="53FA215B" w14:textId="77777777">
        <w:tc>
          <w:tcPr>
            <w:tcW w:w="1843" w:type="dxa"/>
          </w:tcPr>
          <w:p w:rsidRPr="00F6300A" w:rsidR="00A5420A" w:rsidP="00A5420A" w:rsidRDefault="00A5420A" w14:paraId="16722518" w14:textId="53757457">
            <w:pPr>
              <w:contextualSpacing/>
              <w:jc w:val="center"/>
              <w:rPr>
                <w:rFonts w:ascii="Palatino Linotype" w:hAnsi="Palatino Linotype"/>
                <w:sz w:val="20"/>
                <w:szCs w:val="20"/>
              </w:rPr>
            </w:pPr>
            <w:r w:rsidRPr="00F6300A">
              <w:rPr>
                <w:rFonts w:ascii="Palatino Linotype" w:hAnsi="Palatino Linotype"/>
                <w:sz w:val="20"/>
                <w:szCs w:val="20"/>
              </w:rPr>
              <w:t>05357/DIFMETEPEC/IP/2022</w:t>
            </w:r>
          </w:p>
        </w:tc>
        <w:tc>
          <w:tcPr>
            <w:tcW w:w="1701" w:type="dxa"/>
          </w:tcPr>
          <w:p w:rsidRPr="00F6300A" w:rsidR="00A5420A" w:rsidP="00A5420A" w:rsidRDefault="00A5420A" w14:paraId="3405C6A3" w14:textId="16EF2A5F">
            <w:pPr>
              <w:ind w:left="34"/>
              <w:contextualSpacing/>
              <w:jc w:val="center"/>
              <w:rPr>
                <w:rFonts w:ascii="Palatino Linotype" w:hAnsi="Palatino Linotype"/>
                <w:sz w:val="20"/>
                <w:szCs w:val="20"/>
              </w:rPr>
            </w:pPr>
            <w:r w:rsidRPr="00F6300A">
              <w:rPr>
                <w:rFonts w:ascii="Palatino Linotype" w:hAnsi="Palatino Linotype"/>
                <w:sz w:val="20"/>
                <w:szCs w:val="20"/>
              </w:rPr>
              <w:t>11602/INFOEM/IP/RR/2022</w:t>
            </w:r>
          </w:p>
        </w:tc>
        <w:tc>
          <w:tcPr>
            <w:tcW w:w="5245" w:type="dxa"/>
          </w:tcPr>
          <w:p w:rsidRPr="00F6300A" w:rsidR="00A5420A" w:rsidP="00A5420A" w:rsidRDefault="00A5420A" w14:paraId="5CA2288A" w14:textId="6CF7359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6 de abril de 2022</w:t>
            </w:r>
          </w:p>
        </w:tc>
      </w:tr>
      <w:tr w:rsidRPr="00F6300A" w:rsidR="00A5420A" w:rsidTr="00E754F6" w14:paraId="70823CD1" w14:textId="77777777">
        <w:tc>
          <w:tcPr>
            <w:tcW w:w="1843" w:type="dxa"/>
          </w:tcPr>
          <w:p w:rsidRPr="00F6300A" w:rsidR="00A5420A" w:rsidP="00A5420A" w:rsidRDefault="00A5420A" w14:paraId="3DDE7720" w14:textId="7C8FBE95">
            <w:pPr>
              <w:contextualSpacing/>
              <w:jc w:val="center"/>
              <w:rPr>
                <w:rFonts w:ascii="Palatino Linotype" w:hAnsi="Palatino Linotype"/>
                <w:sz w:val="20"/>
                <w:szCs w:val="20"/>
              </w:rPr>
            </w:pPr>
            <w:r w:rsidRPr="00F6300A">
              <w:rPr>
                <w:rFonts w:ascii="Palatino Linotype" w:hAnsi="Palatino Linotype"/>
                <w:sz w:val="20"/>
                <w:szCs w:val="20"/>
              </w:rPr>
              <w:t>05354/DIFMETEPEC/IP/2022</w:t>
            </w:r>
          </w:p>
        </w:tc>
        <w:tc>
          <w:tcPr>
            <w:tcW w:w="1701" w:type="dxa"/>
          </w:tcPr>
          <w:p w:rsidRPr="00F6300A" w:rsidR="00A5420A" w:rsidP="00A5420A" w:rsidRDefault="00A5420A" w14:paraId="1A8CE304" w14:textId="5EFD1489">
            <w:pPr>
              <w:ind w:left="34"/>
              <w:contextualSpacing/>
              <w:jc w:val="center"/>
              <w:rPr>
                <w:rFonts w:ascii="Palatino Linotype" w:hAnsi="Palatino Linotype"/>
                <w:sz w:val="20"/>
                <w:szCs w:val="20"/>
              </w:rPr>
            </w:pPr>
            <w:r w:rsidRPr="00F6300A">
              <w:rPr>
                <w:rFonts w:ascii="Palatino Linotype" w:hAnsi="Palatino Linotype"/>
                <w:sz w:val="20"/>
                <w:szCs w:val="20"/>
              </w:rPr>
              <w:t>11603/INFOEM/IP/RR/2022</w:t>
            </w:r>
          </w:p>
        </w:tc>
        <w:tc>
          <w:tcPr>
            <w:tcW w:w="5245" w:type="dxa"/>
          </w:tcPr>
          <w:p w:rsidRPr="00F6300A" w:rsidR="00A5420A" w:rsidP="00A5420A" w:rsidRDefault="00A5420A" w14:paraId="214BB598" w14:textId="0AF34ED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 de abril de 2022</w:t>
            </w:r>
          </w:p>
        </w:tc>
      </w:tr>
      <w:tr w:rsidRPr="00F6300A" w:rsidR="00A5420A" w:rsidTr="00E754F6" w14:paraId="300A2C98" w14:textId="77777777">
        <w:tc>
          <w:tcPr>
            <w:tcW w:w="1843" w:type="dxa"/>
          </w:tcPr>
          <w:p w:rsidRPr="00F6300A" w:rsidR="00A5420A" w:rsidP="00A5420A" w:rsidRDefault="00A5420A" w14:paraId="4F640B65" w14:textId="3418D053">
            <w:pPr>
              <w:contextualSpacing/>
              <w:jc w:val="center"/>
              <w:rPr>
                <w:rFonts w:ascii="Palatino Linotype" w:hAnsi="Palatino Linotype"/>
                <w:sz w:val="20"/>
                <w:szCs w:val="20"/>
              </w:rPr>
            </w:pPr>
            <w:r w:rsidRPr="00F6300A">
              <w:rPr>
                <w:rFonts w:ascii="Palatino Linotype" w:hAnsi="Palatino Linotype"/>
                <w:sz w:val="20"/>
                <w:szCs w:val="20"/>
              </w:rPr>
              <w:t>05353/DIFMETEPEC/IP/2022</w:t>
            </w:r>
          </w:p>
        </w:tc>
        <w:tc>
          <w:tcPr>
            <w:tcW w:w="1701" w:type="dxa"/>
          </w:tcPr>
          <w:p w:rsidRPr="00F6300A" w:rsidR="00A5420A" w:rsidP="00A5420A" w:rsidRDefault="00A5420A" w14:paraId="4C160A11" w14:textId="45174CD7">
            <w:pPr>
              <w:ind w:left="34"/>
              <w:contextualSpacing/>
              <w:jc w:val="center"/>
              <w:rPr>
                <w:rFonts w:ascii="Palatino Linotype" w:hAnsi="Palatino Linotype"/>
                <w:sz w:val="20"/>
                <w:szCs w:val="20"/>
              </w:rPr>
            </w:pPr>
            <w:r w:rsidRPr="00F6300A">
              <w:rPr>
                <w:rFonts w:ascii="Palatino Linotype" w:hAnsi="Palatino Linotype"/>
                <w:sz w:val="20"/>
                <w:szCs w:val="20"/>
              </w:rPr>
              <w:t>11604/INFOEM/IP/RR/2022</w:t>
            </w:r>
          </w:p>
        </w:tc>
        <w:tc>
          <w:tcPr>
            <w:tcW w:w="5245" w:type="dxa"/>
          </w:tcPr>
          <w:p w:rsidRPr="00F6300A" w:rsidR="00A5420A" w:rsidP="00A5420A" w:rsidRDefault="00A5420A" w14:paraId="319EB172" w14:textId="784D072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 de abril de 2022</w:t>
            </w:r>
          </w:p>
        </w:tc>
      </w:tr>
      <w:tr w:rsidRPr="00F6300A" w:rsidR="00A5420A" w:rsidTr="00E754F6" w14:paraId="4E3DD2A5" w14:textId="77777777">
        <w:tc>
          <w:tcPr>
            <w:tcW w:w="1843" w:type="dxa"/>
          </w:tcPr>
          <w:p w:rsidRPr="00F6300A" w:rsidR="00A5420A" w:rsidP="00A5420A" w:rsidRDefault="00A5420A" w14:paraId="115D9651" w14:textId="567B8127">
            <w:pPr>
              <w:contextualSpacing/>
              <w:jc w:val="center"/>
              <w:rPr>
                <w:rFonts w:ascii="Palatino Linotype" w:hAnsi="Palatino Linotype"/>
                <w:sz w:val="20"/>
                <w:szCs w:val="20"/>
              </w:rPr>
            </w:pPr>
            <w:r w:rsidRPr="00F6300A">
              <w:rPr>
                <w:rFonts w:ascii="Palatino Linotype" w:hAnsi="Palatino Linotype"/>
                <w:sz w:val="20"/>
                <w:szCs w:val="20"/>
              </w:rPr>
              <w:lastRenderedPageBreak/>
              <w:t>05340/DIFMETEPEC/IP/2022</w:t>
            </w:r>
          </w:p>
        </w:tc>
        <w:tc>
          <w:tcPr>
            <w:tcW w:w="1701" w:type="dxa"/>
          </w:tcPr>
          <w:p w:rsidRPr="00F6300A" w:rsidR="00A5420A" w:rsidP="00A5420A" w:rsidRDefault="00A5420A" w14:paraId="4E5C65C3" w14:textId="5331DAED">
            <w:pPr>
              <w:ind w:left="34"/>
              <w:contextualSpacing/>
              <w:jc w:val="center"/>
              <w:rPr>
                <w:rFonts w:ascii="Palatino Linotype" w:hAnsi="Palatino Linotype"/>
                <w:sz w:val="20"/>
                <w:szCs w:val="20"/>
              </w:rPr>
            </w:pPr>
            <w:r w:rsidRPr="00F6300A">
              <w:rPr>
                <w:rFonts w:ascii="Palatino Linotype" w:hAnsi="Palatino Linotype"/>
                <w:sz w:val="20"/>
                <w:szCs w:val="20"/>
              </w:rPr>
              <w:t>11605/INFOEM/IP/RR/2022</w:t>
            </w:r>
          </w:p>
        </w:tc>
        <w:tc>
          <w:tcPr>
            <w:tcW w:w="5245" w:type="dxa"/>
          </w:tcPr>
          <w:p w:rsidRPr="00F6300A" w:rsidR="00A5420A" w:rsidP="00A5420A" w:rsidRDefault="00A5420A" w14:paraId="49B8B67E" w14:textId="7218043E">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20 de marzo de 2022</w:t>
            </w:r>
          </w:p>
        </w:tc>
      </w:tr>
      <w:tr w:rsidRPr="00F6300A" w:rsidR="00A5420A" w:rsidTr="00E754F6" w14:paraId="3512E58F" w14:textId="77777777">
        <w:tc>
          <w:tcPr>
            <w:tcW w:w="1843" w:type="dxa"/>
          </w:tcPr>
          <w:p w:rsidRPr="00F6300A" w:rsidR="00A5420A" w:rsidP="00A5420A" w:rsidRDefault="00A5420A" w14:paraId="34C6D9BC" w14:textId="6F0D4C1A">
            <w:pPr>
              <w:contextualSpacing/>
              <w:jc w:val="center"/>
              <w:rPr>
                <w:rFonts w:ascii="Palatino Linotype" w:hAnsi="Palatino Linotype"/>
                <w:sz w:val="20"/>
                <w:szCs w:val="20"/>
              </w:rPr>
            </w:pPr>
            <w:r w:rsidRPr="00F6300A">
              <w:rPr>
                <w:rFonts w:ascii="Palatino Linotype" w:hAnsi="Palatino Linotype"/>
                <w:sz w:val="20"/>
                <w:szCs w:val="20"/>
              </w:rPr>
              <w:t>05392/DIFMETEPEC/IP/2022</w:t>
            </w:r>
          </w:p>
        </w:tc>
        <w:tc>
          <w:tcPr>
            <w:tcW w:w="1701" w:type="dxa"/>
          </w:tcPr>
          <w:p w:rsidRPr="00F6300A" w:rsidR="00A5420A" w:rsidP="00A5420A" w:rsidRDefault="00A5420A" w14:paraId="4B9BDA50" w14:textId="73725025">
            <w:pPr>
              <w:ind w:left="34"/>
              <w:contextualSpacing/>
              <w:jc w:val="center"/>
              <w:rPr>
                <w:rFonts w:ascii="Palatino Linotype" w:hAnsi="Palatino Linotype"/>
                <w:sz w:val="20"/>
                <w:szCs w:val="20"/>
              </w:rPr>
            </w:pPr>
            <w:r w:rsidRPr="00F6300A">
              <w:rPr>
                <w:rFonts w:ascii="Palatino Linotype" w:hAnsi="Palatino Linotype"/>
                <w:sz w:val="20"/>
                <w:szCs w:val="20"/>
              </w:rPr>
              <w:t>11606/INFOEM/IP/RR/2022</w:t>
            </w:r>
          </w:p>
        </w:tc>
        <w:tc>
          <w:tcPr>
            <w:tcW w:w="5245" w:type="dxa"/>
          </w:tcPr>
          <w:p w:rsidRPr="00F6300A" w:rsidR="00A5420A" w:rsidP="00A5420A" w:rsidRDefault="00A5420A" w14:paraId="351300CF" w14:textId="2FDD6ED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11 de mayo de 2022</w:t>
            </w:r>
          </w:p>
        </w:tc>
      </w:tr>
      <w:tr w:rsidRPr="00F6300A" w:rsidR="00A5420A" w:rsidTr="00E754F6" w14:paraId="192C8620" w14:textId="77777777">
        <w:tc>
          <w:tcPr>
            <w:tcW w:w="1843" w:type="dxa"/>
          </w:tcPr>
          <w:p w:rsidRPr="00F6300A" w:rsidR="00A5420A" w:rsidP="00A5420A" w:rsidRDefault="00A5420A" w14:paraId="30FD690E" w14:textId="10FC336B">
            <w:pPr>
              <w:contextualSpacing/>
              <w:jc w:val="center"/>
              <w:rPr>
                <w:rFonts w:ascii="Palatino Linotype" w:hAnsi="Palatino Linotype"/>
                <w:sz w:val="20"/>
                <w:szCs w:val="20"/>
              </w:rPr>
            </w:pPr>
            <w:r w:rsidRPr="00F6300A">
              <w:rPr>
                <w:rFonts w:ascii="Palatino Linotype" w:hAnsi="Palatino Linotype"/>
                <w:sz w:val="20"/>
                <w:szCs w:val="20"/>
              </w:rPr>
              <w:t>05391/DIFMETEPEC/IP/2022</w:t>
            </w:r>
          </w:p>
        </w:tc>
        <w:tc>
          <w:tcPr>
            <w:tcW w:w="1701" w:type="dxa"/>
          </w:tcPr>
          <w:p w:rsidRPr="00F6300A" w:rsidR="00A5420A" w:rsidP="00A5420A" w:rsidRDefault="00A5420A" w14:paraId="04B40A38" w14:textId="697D6FE5">
            <w:pPr>
              <w:ind w:left="34"/>
              <w:contextualSpacing/>
              <w:jc w:val="center"/>
              <w:rPr>
                <w:rFonts w:ascii="Palatino Linotype" w:hAnsi="Palatino Linotype"/>
                <w:sz w:val="20"/>
                <w:szCs w:val="20"/>
              </w:rPr>
            </w:pPr>
            <w:r w:rsidRPr="00F6300A">
              <w:rPr>
                <w:rFonts w:ascii="Palatino Linotype" w:hAnsi="Palatino Linotype"/>
                <w:sz w:val="20"/>
                <w:szCs w:val="20"/>
              </w:rPr>
              <w:t>11607/INFOEM/IP/RR/2022</w:t>
            </w:r>
          </w:p>
        </w:tc>
        <w:tc>
          <w:tcPr>
            <w:tcW w:w="5245" w:type="dxa"/>
          </w:tcPr>
          <w:p w:rsidRPr="00F6300A" w:rsidR="00A5420A" w:rsidP="00A5420A" w:rsidRDefault="00A5420A" w14:paraId="23629CF7" w14:textId="034382C0">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10 de mayo de 2022</w:t>
            </w:r>
          </w:p>
        </w:tc>
      </w:tr>
      <w:tr w:rsidRPr="00F6300A" w:rsidR="00A5420A" w:rsidTr="00E754F6" w14:paraId="1363A9EC" w14:textId="77777777">
        <w:tc>
          <w:tcPr>
            <w:tcW w:w="1843" w:type="dxa"/>
          </w:tcPr>
          <w:p w:rsidRPr="00F6300A" w:rsidR="00A5420A" w:rsidP="00A5420A" w:rsidRDefault="00A5420A" w14:paraId="5C223DA9" w14:textId="18D7903B">
            <w:pPr>
              <w:contextualSpacing/>
              <w:jc w:val="center"/>
              <w:rPr>
                <w:rFonts w:ascii="Palatino Linotype" w:hAnsi="Palatino Linotype"/>
                <w:sz w:val="20"/>
                <w:szCs w:val="20"/>
              </w:rPr>
            </w:pPr>
            <w:r w:rsidRPr="00F6300A">
              <w:rPr>
                <w:rFonts w:ascii="Palatino Linotype" w:hAnsi="Palatino Linotype"/>
                <w:sz w:val="20"/>
                <w:szCs w:val="20"/>
              </w:rPr>
              <w:t>05390/DIFMETEPEC/IP/2022</w:t>
            </w:r>
          </w:p>
        </w:tc>
        <w:tc>
          <w:tcPr>
            <w:tcW w:w="1701" w:type="dxa"/>
          </w:tcPr>
          <w:p w:rsidRPr="00F6300A" w:rsidR="00A5420A" w:rsidP="00A5420A" w:rsidRDefault="00A5420A" w14:paraId="28A4538A" w14:textId="3F883676">
            <w:pPr>
              <w:ind w:left="34"/>
              <w:contextualSpacing/>
              <w:jc w:val="center"/>
              <w:rPr>
                <w:rFonts w:ascii="Palatino Linotype" w:hAnsi="Palatino Linotype"/>
                <w:sz w:val="20"/>
                <w:szCs w:val="20"/>
              </w:rPr>
            </w:pPr>
            <w:r w:rsidRPr="00F6300A">
              <w:rPr>
                <w:rFonts w:ascii="Palatino Linotype" w:hAnsi="Palatino Linotype"/>
                <w:sz w:val="20"/>
                <w:szCs w:val="20"/>
              </w:rPr>
              <w:t>11608/INFOEM/IP/RR/2022</w:t>
            </w:r>
          </w:p>
        </w:tc>
        <w:tc>
          <w:tcPr>
            <w:tcW w:w="5245" w:type="dxa"/>
          </w:tcPr>
          <w:p w:rsidRPr="00F6300A" w:rsidR="00A5420A" w:rsidP="00A5420A" w:rsidRDefault="00A5420A" w14:paraId="43259220" w14:textId="795565EE">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9 de mayo de 2022</w:t>
            </w:r>
          </w:p>
        </w:tc>
      </w:tr>
      <w:tr w:rsidRPr="00F6300A" w:rsidR="00A5420A" w:rsidTr="00E754F6" w14:paraId="78340E69" w14:textId="77777777">
        <w:tc>
          <w:tcPr>
            <w:tcW w:w="1843" w:type="dxa"/>
          </w:tcPr>
          <w:p w:rsidRPr="00F6300A" w:rsidR="00A5420A" w:rsidP="00A5420A" w:rsidRDefault="00A5420A" w14:paraId="717A8378" w14:textId="4EE5918F">
            <w:pPr>
              <w:contextualSpacing/>
              <w:jc w:val="center"/>
              <w:rPr>
                <w:rFonts w:ascii="Palatino Linotype" w:hAnsi="Palatino Linotype"/>
                <w:sz w:val="20"/>
                <w:szCs w:val="20"/>
              </w:rPr>
            </w:pPr>
            <w:r w:rsidRPr="00F6300A">
              <w:rPr>
                <w:rFonts w:ascii="Palatino Linotype" w:hAnsi="Palatino Linotype"/>
                <w:sz w:val="20"/>
                <w:szCs w:val="20"/>
              </w:rPr>
              <w:t>05389/DIFMETEPEC/IP/2022</w:t>
            </w:r>
          </w:p>
        </w:tc>
        <w:tc>
          <w:tcPr>
            <w:tcW w:w="1701" w:type="dxa"/>
          </w:tcPr>
          <w:p w:rsidRPr="00F6300A" w:rsidR="00A5420A" w:rsidP="00A5420A" w:rsidRDefault="00A5420A" w14:paraId="04129067" w14:textId="37823379">
            <w:pPr>
              <w:ind w:left="34"/>
              <w:contextualSpacing/>
              <w:jc w:val="center"/>
              <w:rPr>
                <w:rFonts w:ascii="Palatino Linotype" w:hAnsi="Palatino Linotype"/>
                <w:sz w:val="20"/>
                <w:szCs w:val="20"/>
              </w:rPr>
            </w:pPr>
            <w:r w:rsidRPr="00F6300A">
              <w:rPr>
                <w:rFonts w:ascii="Palatino Linotype" w:hAnsi="Palatino Linotype"/>
                <w:sz w:val="20"/>
                <w:szCs w:val="20"/>
              </w:rPr>
              <w:t>11609/INFOEM/IP/RR/2022</w:t>
            </w:r>
          </w:p>
        </w:tc>
        <w:tc>
          <w:tcPr>
            <w:tcW w:w="5245" w:type="dxa"/>
          </w:tcPr>
          <w:p w:rsidRPr="00F6300A" w:rsidR="00A5420A" w:rsidP="00A5420A" w:rsidRDefault="00A5420A" w14:paraId="573A71FE" w14:textId="3948233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8 de mayo de 2022</w:t>
            </w:r>
          </w:p>
        </w:tc>
      </w:tr>
      <w:tr w:rsidRPr="00F6300A" w:rsidR="00A5420A" w:rsidTr="00E754F6" w14:paraId="50F9D3CF" w14:textId="77777777">
        <w:tc>
          <w:tcPr>
            <w:tcW w:w="1843" w:type="dxa"/>
          </w:tcPr>
          <w:p w:rsidRPr="00F6300A" w:rsidR="00A5420A" w:rsidP="00A5420A" w:rsidRDefault="00A5420A" w14:paraId="0019DCFE" w14:textId="4FEC6B36">
            <w:pPr>
              <w:contextualSpacing/>
              <w:jc w:val="center"/>
              <w:rPr>
                <w:rFonts w:ascii="Palatino Linotype" w:hAnsi="Palatino Linotype"/>
                <w:sz w:val="20"/>
                <w:szCs w:val="20"/>
              </w:rPr>
            </w:pPr>
            <w:r w:rsidRPr="00F6300A">
              <w:rPr>
                <w:rFonts w:ascii="Palatino Linotype" w:hAnsi="Palatino Linotype"/>
                <w:sz w:val="20"/>
                <w:szCs w:val="20"/>
              </w:rPr>
              <w:t>05388/DIFMETEPEC/IP/2022</w:t>
            </w:r>
          </w:p>
        </w:tc>
        <w:tc>
          <w:tcPr>
            <w:tcW w:w="1701" w:type="dxa"/>
          </w:tcPr>
          <w:p w:rsidRPr="00F6300A" w:rsidR="00A5420A" w:rsidP="00A5420A" w:rsidRDefault="00A5420A" w14:paraId="7B3F9FB6" w14:textId="4E7BD5B5">
            <w:pPr>
              <w:ind w:left="34"/>
              <w:contextualSpacing/>
              <w:jc w:val="center"/>
              <w:rPr>
                <w:rFonts w:ascii="Palatino Linotype" w:hAnsi="Palatino Linotype"/>
                <w:sz w:val="20"/>
                <w:szCs w:val="20"/>
              </w:rPr>
            </w:pPr>
            <w:r w:rsidRPr="00F6300A">
              <w:rPr>
                <w:rFonts w:ascii="Palatino Linotype" w:hAnsi="Palatino Linotype"/>
                <w:sz w:val="20"/>
                <w:szCs w:val="20"/>
              </w:rPr>
              <w:t>11610/INFOEM/IP/RR/2022</w:t>
            </w:r>
          </w:p>
        </w:tc>
        <w:tc>
          <w:tcPr>
            <w:tcW w:w="5245" w:type="dxa"/>
          </w:tcPr>
          <w:p w:rsidRPr="00F6300A" w:rsidR="00A5420A" w:rsidP="00A5420A" w:rsidRDefault="00A5420A" w14:paraId="52DF0619" w14:textId="3C771ED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7 de mayo de 2022</w:t>
            </w:r>
          </w:p>
        </w:tc>
      </w:tr>
      <w:tr w:rsidRPr="00F6300A" w:rsidR="00A5420A" w:rsidTr="00E754F6" w14:paraId="22D95CD7" w14:textId="77777777">
        <w:tc>
          <w:tcPr>
            <w:tcW w:w="1843" w:type="dxa"/>
          </w:tcPr>
          <w:p w:rsidRPr="00F6300A" w:rsidR="00A5420A" w:rsidP="00A5420A" w:rsidRDefault="00A5420A" w14:paraId="1B3F872A" w14:textId="609F10D1">
            <w:pPr>
              <w:contextualSpacing/>
              <w:jc w:val="center"/>
              <w:rPr>
                <w:rFonts w:ascii="Palatino Linotype" w:hAnsi="Palatino Linotype"/>
                <w:sz w:val="20"/>
                <w:szCs w:val="20"/>
              </w:rPr>
            </w:pPr>
            <w:r w:rsidRPr="00F6300A">
              <w:rPr>
                <w:rFonts w:ascii="Palatino Linotype" w:hAnsi="Palatino Linotype"/>
                <w:sz w:val="20"/>
                <w:szCs w:val="20"/>
              </w:rPr>
              <w:t>05387/DIFMETEPEC/IP/2022</w:t>
            </w:r>
          </w:p>
        </w:tc>
        <w:tc>
          <w:tcPr>
            <w:tcW w:w="1701" w:type="dxa"/>
          </w:tcPr>
          <w:p w:rsidRPr="00F6300A" w:rsidR="00A5420A" w:rsidP="00A5420A" w:rsidRDefault="00A5420A" w14:paraId="6F311D5D" w14:textId="5D4E3412">
            <w:pPr>
              <w:ind w:left="34"/>
              <w:contextualSpacing/>
              <w:jc w:val="center"/>
              <w:rPr>
                <w:rFonts w:ascii="Palatino Linotype" w:hAnsi="Palatino Linotype"/>
                <w:sz w:val="20"/>
                <w:szCs w:val="20"/>
              </w:rPr>
            </w:pPr>
            <w:r w:rsidRPr="00F6300A">
              <w:rPr>
                <w:rFonts w:ascii="Palatino Linotype" w:hAnsi="Palatino Linotype"/>
                <w:sz w:val="20"/>
                <w:szCs w:val="20"/>
              </w:rPr>
              <w:t>11611/INFOEM/IP/RR/2022</w:t>
            </w:r>
          </w:p>
        </w:tc>
        <w:tc>
          <w:tcPr>
            <w:tcW w:w="5245" w:type="dxa"/>
          </w:tcPr>
          <w:p w:rsidRPr="00F6300A" w:rsidR="00A5420A" w:rsidP="00A5420A" w:rsidRDefault="00A5420A" w14:paraId="4A406116" w14:textId="75B4733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6 de mayo de 2022</w:t>
            </w:r>
          </w:p>
        </w:tc>
      </w:tr>
      <w:tr w:rsidRPr="00F6300A" w:rsidR="00A5420A" w:rsidTr="00E754F6" w14:paraId="6701F7AE" w14:textId="77777777">
        <w:tc>
          <w:tcPr>
            <w:tcW w:w="1843" w:type="dxa"/>
          </w:tcPr>
          <w:p w:rsidRPr="00F6300A" w:rsidR="00A5420A" w:rsidP="00A5420A" w:rsidRDefault="00A5420A" w14:paraId="07CB6167" w14:textId="02696ED7">
            <w:pPr>
              <w:contextualSpacing/>
              <w:jc w:val="center"/>
              <w:rPr>
                <w:rFonts w:ascii="Palatino Linotype" w:hAnsi="Palatino Linotype"/>
                <w:sz w:val="20"/>
                <w:szCs w:val="20"/>
              </w:rPr>
            </w:pPr>
            <w:r w:rsidRPr="00F6300A">
              <w:rPr>
                <w:rFonts w:ascii="Palatino Linotype" w:hAnsi="Palatino Linotype"/>
                <w:sz w:val="20"/>
                <w:szCs w:val="20"/>
              </w:rPr>
              <w:t>05386/DIFMETEPEC/IP/2022</w:t>
            </w:r>
          </w:p>
        </w:tc>
        <w:tc>
          <w:tcPr>
            <w:tcW w:w="1701" w:type="dxa"/>
          </w:tcPr>
          <w:p w:rsidRPr="00F6300A" w:rsidR="00A5420A" w:rsidP="00A5420A" w:rsidRDefault="00A5420A" w14:paraId="4358818A" w14:textId="0CE0620C">
            <w:pPr>
              <w:ind w:left="34"/>
              <w:contextualSpacing/>
              <w:jc w:val="center"/>
              <w:rPr>
                <w:rFonts w:ascii="Palatino Linotype" w:hAnsi="Palatino Linotype"/>
                <w:sz w:val="20"/>
                <w:szCs w:val="20"/>
              </w:rPr>
            </w:pPr>
            <w:r w:rsidRPr="00F6300A">
              <w:rPr>
                <w:rFonts w:ascii="Palatino Linotype" w:hAnsi="Palatino Linotype"/>
                <w:sz w:val="20"/>
                <w:szCs w:val="20"/>
              </w:rPr>
              <w:t>11612/INFOEM/IP/RR/2022</w:t>
            </w:r>
          </w:p>
        </w:tc>
        <w:tc>
          <w:tcPr>
            <w:tcW w:w="5245" w:type="dxa"/>
          </w:tcPr>
          <w:p w:rsidRPr="00F6300A" w:rsidR="00A5420A" w:rsidP="00A5420A" w:rsidRDefault="00A5420A" w14:paraId="356E6413" w14:textId="3AD1B88F">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5 de mayo de 2022</w:t>
            </w:r>
          </w:p>
        </w:tc>
      </w:tr>
      <w:tr w:rsidRPr="00F6300A" w:rsidR="00A5420A" w:rsidTr="00E754F6" w14:paraId="5C2928A5" w14:textId="77777777">
        <w:tc>
          <w:tcPr>
            <w:tcW w:w="1843" w:type="dxa"/>
          </w:tcPr>
          <w:p w:rsidRPr="00F6300A" w:rsidR="00A5420A" w:rsidP="00A5420A" w:rsidRDefault="00A5420A" w14:paraId="5187B2B0" w14:textId="09D128BD">
            <w:pPr>
              <w:contextualSpacing/>
              <w:jc w:val="center"/>
              <w:rPr>
                <w:rFonts w:ascii="Palatino Linotype" w:hAnsi="Palatino Linotype"/>
                <w:sz w:val="20"/>
                <w:szCs w:val="20"/>
              </w:rPr>
            </w:pPr>
            <w:r w:rsidRPr="00F6300A">
              <w:rPr>
                <w:rFonts w:ascii="Palatino Linotype" w:hAnsi="Palatino Linotype"/>
                <w:sz w:val="20"/>
                <w:szCs w:val="20"/>
              </w:rPr>
              <w:t>05385/DIFMETEPEC/IP/2022</w:t>
            </w:r>
          </w:p>
        </w:tc>
        <w:tc>
          <w:tcPr>
            <w:tcW w:w="1701" w:type="dxa"/>
          </w:tcPr>
          <w:p w:rsidRPr="00F6300A" w:rsidR="00A5420A" w:rsidP="00A5420A" w:rsidRDefault="00A5420A" w14:paraId="5DDEFA07" w14:textId="79113591">
            <w:pPr>
              <w:ind w:left="34"/>
              <w:contextualSpacing/>
              <w:jc w:val="center"/>
              <w:rPr>
                <w:rFonts w:ascii="Palatino Linotype" w:hAnsi="Palatino Linotype"/>
                <w:sz w:val="20"/>
                <w:szCs w:val="20"/>
              </w:rPr>
            </w:pPr>
            <w:r w:rsidRPr="00F6300A">
              <w:rPr>
                <w:rFonts w:ascii="Palatino Linotype" w:hAnsi="Palatino Linotype"/>
                <w:sz w:val="20"/>
                <w:szCs w:val="20"/>
              </w:rPr>
              <w:t>11613/INFOEM/IP/RR/2022</w:t>
            </w:r>
          </w:p>
        </w:tc>
        <w:tc>
          <w:tcPr>
            <w:tcW w:w="5245" w:type="dxa"/>
          </w:tcPr>
          <w:p w:rsidRPr="00F6300A" w:rsidR="00A5420A" w:rsidP="00A5420A" w:rsidRDefault="00A5420A" w14:paraId="4E2AD48E" w14:textId="3D4C43B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4 de mayo de 2022</w:t>
            </w:r>
          </w:p>
        </w:tc>
      </w:tr>
      <w:tr w:rsidRPr="00F6300A" w:rsidR="00A5420A" w:rsidTr="00E754F6" w14:paraId="251EE48E" w14:textId="77777777">
        <w:tc>
          <w:tcPr>
            <w:tcW w:w="1843" w:type="dxa"/>
          </w:tcPr>
          <w:p w:rsidRPr="00F6300A" w:rsidR="00A5420A" w:rsidP="00A5420A" w:rsidRDefault="00A5420A" w14:paraId="320932B6" w14:textId="68283559">
            <w:pPr>
              <w:contextualSpacing/>
              <w:jc w:val="center"/>
              <w:rPr>
                <w:rFonts w:ascii="Palatino Linotype" w:hAnsi="Palatino Linotype"/>
                <w:sz w:val="20"/>
                <w:szCs w:val="20"/>
              </w:rPr>
            </w:pPr>
            <w:r w:rsidRPr="00F6300A">
              <w:rPr>
                <w:rFonts w:ascii="Palatino Linotype" w:hAnsi="Palatino Linotype"/>
                <w:sz w:val="20"/>
                <w:szCs w:val="20"/>
              </w:rPr>
              <w:t>05384/DIFMETEPEC/IP/2022</w:t>
            </w:r>
          </w:p>
        </w:tc>
        <w:tc>
          <w:tcPr>
            <w:tcW w:w="1701" w:type="dxa"/>
          </w:tcPr>
          <w:p w:rsidRPr="00F6300A" w:rsidR="00A5420A" w:rsidP="00A5420A" w:rsidRDefault="00A5420A" w14:paraId="25EB31C2" w14:textId="69E3D150">
            <w:pPr>
              <w:ind w:left="34"/>
              <w:contextualSpacing/>
              <w:jc w:val="center"/>
              <w:rPr>
                <w:rFonts w:ascii="Palatino Linotype" w:hAnsi="Palatino Linotype"/>
                <w:sz w:val="20"/>
                <w:szCs w:val="20"/>
              </w:rPr>
            </w:pPr>
            <w:r w:rsidRPr="00F6300A">
              <w:rPr>
                <w:rFonts w:ascii="Palatino Linotype" w:hAnsi="Palatino Linotype"/>
                <w:sz w:val="20"/>
                <w:szCs w:val="20"/>
              </w:rPr>
              <w:t>11614/INFOEM/IP/RR/2022</w:t>
            </w:r>
          </w:p>
        </w:tc>
        <w:tc>
          <w:tcPr>
            <w:tcW w:w="5245" w:type="dxa"/>
          </w:tcPr>
          <w:p w:rsidRPr="00F6300A" w:rsidR="00A5420A" w:rsidP="00A5420A" w:rsidRDefault="00A5420A" w14:paraId="4AE09773" w14:textId="4473DD57">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 de mayo de 2022</w:t>
            </w:r>
          </w:p>
        </w:tc>
      </w:tr>
      <w:tr w:rsidRPr="00F6300A" w:rsidR="00A5420A" w:rsidTr="00E754F6" w14:paraId="14C8AB58" w14:textId="77777777">
        <w:tc>
          <w:tcPr>
            <w:tcW w:w="1843" w:type="dxa"/>
          </w:tcPr>
          <w:p w:rsidRPr="00F6300A" w:rsidR="00A5420A" w:rsidP="00A5420A" w:rsidRDefault="00A5420A" w14:paraId="2D32E3E5" w14:textId="0A07FEB4">
            <w:pPr>
              <w:contextualSpacing/>
              <w:jc w:val="center"/>
              <w:rPr>
                <w:rFonts w:ascii="Palatino Linotype" w:hAnsi="Palatino Linotype"/>
                <w:sz w:val="20"/>
                <w:szCs w:val="20"/>
              </w:rPr>
            </w:pPr>
            <w:r w:rsidRPr="00F6300A">
              <w:rPr>
                <w:rFonts w:ascii="Palatino Linotype" w:hAnsi="Palatino Linotype"/>
                <w:sz w:val="20"/>
                <w:szCs w:val="20"/>
              </w:rPr>
              <w:t>05383/DIFMETEPEC/IP/2022</w:t>
            </w:r>
          </w:p>
        </w:tc>
        <w:tc>
          <w:tcPr>
            <w:tcW w:w="1701" w:type="dxa"/>
          </w:tcPr>
          <w:p w:rsidRPr="00F6300A" w:rsidR="00A5420A" w:rsidP="00A5420A" w:rsidRDefault="00A5420A" w14:paraId="62FEEE0A" w14:textId="6BB731F4">
            <w:pPr>
              <w:ind w:left="34"/>
              <w:contextualSpacing/>
              <w:jc w:val="center"/>
              <w:rPr>
                <w:rFonts w:ascii="Palatino Linotype" w:hAnsi="Palatino Linotype"/>
                <w:sz w:val="20"/>
                <w:szCs w:val="20"/>
              </w:rPr>
            </w:pPr>
            <w:r w:rsidRPr="00F6300A">
              <w:rPr>
                <w:rFonts w:ascii="Palatino Linotype" w:hAnsi="Palatino Linotype"/>
                <w:sz w:val="20"/>
                <w:szCs w:val="20"/>
              </w:rPr>
              <w:t>11615/INFOEM/IP/RR/2022</w:t>
            </w:r>
          </w:p>
        </w:tc>
        <w:tc>
          <w:tcPr>
            <w:tcW w:w="5245" w:type="dxa"/>
          </w:tcPr>
          <w:p w:rsidRPr="00F6300A" w:rsidR="00A5420A" w:rsidP="00A5420A" w:rsidRDefault="00A5420A" w14:paraId="68FEDF48" w14:textId="7C40E181">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 de mayo de 2022</w:t>
            </w:r>
          </w:p>
        </w:tc>
      </w:tr>
      <w:tr w:rsidRPr="00F6300A" w:rsidR="00A5420A" w:rsidTr="00E754F6" w14:paraId="1B28E928" w14:textId="77777777">
        <w:tc>
          <w:tcPr>
            <w:tcW w:w="1843" w:type="dxa"/>
          </w:tcPr>
          <w:p w:rsidRPr="00F6300A" w:rsidR="00A5420A" w:rsidP="00A5420A" w:rsidRDefault="00A5420A" w14:paraId="71620ECE" w14:textId="76D8743D">
            <w:pPr>
              <w:contextualSpacing/>
              <w:jc w:val="center"/>
              <w:rPr>
                <w:rFonts w:ascii="Palatino Linotype" w:hAnsi="Palatino Linotype"/>
                <w:sz w:val="20"/>
                <w:szCs w:val="20"/>
              </w:rPr>
            </w:pPr>
            <w:r w:rsidRPr="00F6300A">
              <w:rPr>
                <w:rFonts w:ascii="Palatino Linotype" w:hAnsi="Palatino Linotype"/>
                <w:sz w:val="20"/>
                <w:szCs w:val="20"/>
              </w:rPr>
              <w:t>05382/DIFMETEPEC/IP/2022</w:t>
            </w:r>
          </w:p>
        </w:tc>
        <w:tc>
          <w:tcPr>
            <w:tcW w:w="1701" w:type="dxa"/>
          </w:tcPr>
          <w:p w:rsidRPr="00F6300A" w:rsidR="00A5420A" w:rsidP="00A5420A" w:rsidRDefault="00A5420A" w14:paraId="59DEEBBF" w14:textId="345B09A4">
            <w:pPr>
              <w:ind w:left="34"/>
              <w:contextualSpacing/>
              <w:jc w:val="center"/>
              <w:rPr>
                <w:rFonts w:ascii="Palatino Linotype" w:hAnsi="Palatino Linotype"/>
                <w:sz w:val="20"/>
                <w:szCs w:val="20"/>
              </w:rPr>
            </w:pPr>
            <w:r w:rsidRPr="00F6300A">
              <w:rPr>
                <w:rFonts w:ascii="Palatino Linotype" w:hAnsi="Palatino Linotype"/>
                <w:sz w:val="20"/>
                <w:szCs w:val="20"/>
              </w:rPr>
              <w:t>11616/INFOEM/IP/RR/2022</w:t>
            </w:r>
          </w:p>
        </w:tc>
        <w:tc>
          <w:tcPr>
            <w:tcW w:w="5245" w:type="dxa"/>
          </w:tcPr>
          <w:p w:rsidRPr="00F6300A" w:rsidR="00A5420A" w:rsidP="00A5420A" w:rsidRDefault="00A5420A" w14:paraId="5806E26A" w14:textId="45DA817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 de mayo de 2022</w:t>
            </w:r>
          </w:p>
        </w:tc>
      </w:tr>
      <w:tr w:rsidRPr="00F6300A" w:rsidR="00A5420A" w:rsidTr="00E754F6" w14:paraId="0A3C45FB" w14:textId="77777777">
        <w:tc>
          <w:tcPr>
            <w:tcW w:w="1843" w:type="dxa"/>
          </w:tcPr>
          <w:p w:rsidRPr="00F6300A" w:rsidR="00A5420A" w:rsidP="00A5420A" w:rsidRDefault="00A5420A" w14:paraId="0B85658C" w14:textId="4D5A38CD">
            <w:pPr>
              <w:contextualSpacing/>
              <w:jc w:val="center"/>
              <w:rPr>
                <w:rFonts w:ascii="Palatino Linotype" w:hAnsi="Palatino Linotype"/>
                <w:sz w:val="20"/>
                <w:szCs w:val="20"/>
              </w:rPr>
            </w:pPr>
            <w:r w:rsidRPr="00F6300A">
              <w:rPr>
                <w:rFonts w:ascii="Palatino Linotype" w:hAnsi="Palatino Linotype"/>
                <w:sz w:val="20"/>
                <w:szCs w:val="20"/>
              </w:rPr>
              <w:t>05381/DIFMETEPEC/IP/2022</w:t>
            </w:r>
          </w:p>
        </w:tc>
        <w:tc>
          <w:tcPr>
            <w:tcW w:w="1701" w:type="dxa"/>
          </w:tcPr>
          <w:p w:rsidRPr="00F6300A" w:rsidR="00A5420A" w:rsidP="00A5420A" w:rsidRDefault="00A5420A" w14:paraId="17956050" w14:textId="09D534A8">
            <w:pPr>
              <w:ind w:left="34"/>
              <w:contextualSpacing/>
              <w:jc w:val="center"/>
              <w:rPr>
                <w:rFonts w:ascii="Palatino Linotype" w:hAnsi="Palatino Linotype"/>
                <w:sz w:val="20"/>
                <w:szCs w:val="20"/>
              </w:rPr>
            </w:pPr>
            <w:r w:rsidRPr="00F6300A">
              <w:rPr>
                <w:rFonts w:ascii="Palatino Linotype" w:hAnsi="Palatino Linotype"/>
                <w:sz w:val="20"/>
                <w:szCs w:val="20"/>
              </w:rPr>
              <w:t>11617/INFOEM/IP/RR/2022</w:t>
            </w:r>
          </w:p>
        </w:tc>
        <w:tc>
          <w:tcPr>
            <w:tcW w:w="5245" w:type="dxa"/>
          </w:tcPr>
          <w:p w:rsidRPr="00F6300A" w:rsidR="00A5420A" w:rsidP="00A5420A" w:rsidRDefault="00A5420A" w14:paraId="589C963B" w14:textId="65F0E0D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30 de abril de 2022</w:t>
            </w:r>
          </w:p>
        </w:tc>
      </w:tr>
      <w:tr w:rsidRPr="00F6300A" w:rsidR="00A5420A" w:rsidTr="00E754F6" w14:paraId="226B3155" w14:textId="77777777">
        <w:tc>
          <w:tcPr>
            <w:tcW w:w="1843" w:type="dxa"/>
          </w:tcPr>
          <w:p w:rsidRPr="00F6300A" w:rsidR="00A5420A" w:rsidP="00A5420A" w:rsidRDefault="00A5420A" w14:paraId="45555AEA" w14:textId="6E3B3790">
            <w:pPr>
              <w:contextualSpacing/>
              <w:jc w:val="center"/>
              <w:rPr>
                <w:rFonts w:ascii="Palatino Linotype" w:hAnsi="Palatino Linotype"/>
                <w:sz w:val="20"/>
                <w:szCs w:val="20"/>
              </w:rPr>
            </w:pPr>
            <w:r w:rsidRPr="00F6300A">
              <w:rPr>
                <w:rFonts w:ascii="Palatino Linotype" w:hAnsi="Palatino Linotype"/>
                <w:sz w:val="20"/>
                <w:szCs w:val="20"/>
              </w:rPr>
              <w:t>05380/DIFMETEPEC/IP/2022</w:t>
            </w:r>
          </w:p>
        </w:tc>
        <w:tc>
          <w:tcPr>
            <w:tcW w:w="1701" w:type="dxa"/>
          </w:tcPr>
          <w:p w:rsidRPr="00F6300A" w:rsidR="00A5420A" w:rsidP="00A5420A" w:rsidRDefault="00A5420A" w14:paraId="768DADB4" w14:textId="02A1C444">
            <w:pPr>
              <w:ind w:left="34"/>
              <w:contextualSpacing/>
              <w:jc w:val="center"/>
              <w:rPr>
                <w:rFonts w:ascii="Palatino Linotype" w:hAnsi="Palatino Linotype"/>
                <w:sz w:val="20"/>
                <w:szCs w:val="20"/>
              </w:rPr>
            </w:pPr>
            <w:r w:rsidRPr="00F6300A">
              <w:rPr>
                <w:rFonts w:ascii="Palatino Linotype" w:hAnsi="Palatino Linotype"/>
                <w:sz w:val="20"/>
                <w:szCs w:val="20"/>
              </w:rPr>
              <w:t>11618/INFOEM/IP/RR/2022</w:t>
            </w:r>
          </w:p>
        </w:tc>
        <w:tc>
          <w:tcPr>
            <w:tcW w:w="5245" w:type="dxa"/>
          </w:tcPr>
          <w:p w:rsidRPr="00F6300A" w:rsidR="00A5420A" w:rsidP="00A5420A" w:rsidRDefault="00A5420A" w14:paraId="269AF9BB" w14:textId="1B272DD6">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29 de abril de 2022</w:t>
            </w:r>
          </w:p>
        </w:tc>
      </w:tr>
      <w:tr w:rsidRPr="00F6300A" w:rsidR="00A5420A" w:rsidTr="00E754F6" w14:paraId="35A240E3" w14:textId="77777777">
        <w:tc>
          <w:tcPr>
            <w:tcW w:w="1843" w:type="dxa"/>
          </w:tcPr>
          <w:p w:rsidRPr="00F6300A" w:rsidR="00A5420A" w:rsidP="00A5420A" w:rsidRDefault="00A5420A" w14:paraId="05505EC7" w14:textId="3D0AB112">
            <w:pPr>
              <w:contextualSpacing/>
              <w:jc w:val="center"/>
              <w:rPr>
                <w:rFonts w:ascii="Palatino Linotype" w:hAnsi="Palatino Linotype"/>
                <w:sz w:val="20"/>
                <w:szCs w:val="20"/>
              </w:rPr>
            </w:pPr>
            <w:r w:rsidRPr="00F6300A">
              <w:rPr>
                <w:rFonts w:ascii="Palatino Linotype" w:hAnsi="Palatino Linotype"/>
                <w:sz w:val="20"/>
                <w:szCs w:val="20"/>
              </w:rPr>
              <w:t>05379/DIFMETEPEC/IP/2022</w:t>
            </w:r>
          </w:p>
        </w:tc>
        <w:tc>
          <w:tcPr>
            <w:tcW w:w="1701" w:type="dxa"/>
          </w:tcPr>
          <w:p w:rsidRPr="00F6300A" w:rsidR="00A5420A" w:rsidP="00A5420A" w:rsidRDefault="00A5420A" w14:paraId="7750A40C" w14:textId="11B17CDF">
            <w:pPr>
              <w:ind w:left="34"/>
              <w:contextualSpacing/>
              <w:jc w:val="center"/>
              <w:rPr>
                <w:rFonts w:ascii="Palatino Linotype" w:hAnsi="Palatino Linotype"/>
                <w:sz w:val="20"/>
                <w:szCs w:val="20"/>
              </w:rPr>
            </w:pPr>
            <w:r w:rsidRPr="00F6300A">
              <w:rPr>
                <w:rFonts w:ascii="Palatino Linotype" w:hAnsi="Palatino Linotype"/>
                <w:sz w:val="20"/>
                <w:szCs w:val="20"/>
              </w:rPr>
              <w:t>11619/INFOEM/IP/RR/2022</w:t>
            </w:r>
          </w:p>
        </w:tc>
        <w:tc>
          <w:tcPr>
            <w:tcW w:w="5245" w:type="dxa"/>
          </w:tcPr>
          <w:p w:rsidRPr="00F6300A" w:rsidR="00A5420A" w:rsidP="00A5420A" w:rsidRDefault="00A5420A" w14:paraId="6BB2638E" w14:textId="774FC2E9">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28 de abril de 2022</w:t>
            </w:r>
          </w:p>
        </w:tc>
      </w:tr>
      <w:tr w:rsidRPr="00F6300A" w:rsidR="00A5420A" w:rsidTr="00E754F6" w14:paraId="1C30B626" w14:textId="77777777">
        <w:tc>
          <w:tcPr>
            <w:tcW w:w="1843" w:type="dxa"/>
          </w:tcPr>
          <w:p w:rsidRPr="00F6300A" w:rsidR="00A5420A" w:rsidP="00A5420A" w:rsidRDefault="00A5420A" w14:paraId="2CA01983" w14:textId="4EADE31B">
            <w:pPr>
              <w:contextualSpacing/>
              <w:jc w:val="center"/>
              <w:rPr>
                <w:rFonts w:ascii="Palatino Linotype" w:hAnsi="Palatino Linotype"/>
                <w:sz w:val="20"/>
                <w:szCs w:val="20"/>
              </w:rPr>
            </w:pPr>
            <w:r w:rsidRPr="00F6300A">
              <w:rPr>
                <w:rFonts w:ascii="Palatino Linotype" w:hAnsi="Palatino Linotype"/>
                <w:sz w:val="20"/>
                <w:szCs w:val="20"/>
              </w:rPr>
              <w:t>05378/DIFMETEPEC/IP/2022</w:t>
            </w:r>
          </w:p>
        </w:tc>
        <w:tc>
          <w:tcPr>
            <w:tcW w:w="1701" w:type="dxa"/>
          </w:tcPr>
          <w:p w:rsidRPr="00F6300A" w:rsidR="00A5420A" w:rsidP="00A5420A" w:rsidRDefault="00A5420A" w14:paraId="14FF704A" w14:textId="47CA0616">
            <w:pPr>
              <w:ind w:left="34"/>
              <w:contextualSpacing/>
              <w:jc w:val="center"/>
              <w:rPr>
                <w:rFonts w:ascii="Palatino Linotype" w:hAnsi="Palatino Linotype"/>
                <w:sz w:val="20"/>
                <w:szCs w:val="20"/>
              </w:rPr>
            </w:pPr>
            <w:r w:rsidRPr="00F6300A">
              <w:rPr>
                <w:rFonts w:ascii="Palatino Linotype" w:hAnsi="Palatino Linotype"/>
                <w:sz w:val="20"/>
                <w:szCs w:val="20"/>
              </w:rPr>
              <w:t>11620/INFOEM/IP/RR/2022</w:t>
            </w:r>
          </w:p>
        </w:tc>
        <w:tc>
          <w:tcPr>
            <w:tcW w:w="5245" w:type="dxa"/>
          </w:tcPr>
          <w:p w:rsidRPr="00F6300A" w:rsidR="00A5420A" w:rsidP="00A5420A" w:rsidRDefault="00A5420A" w14:paraId="2683751E" w14:textId="5C642B0B">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27 de abril de 2022</w:t>
            </w:r>
          </w:p>
        </w:tc>
      </w:tr>
      <w:tr w:rsidRPr="00F6300A" w:rsidR="00A5420A" w:rsidTr="00E754F6" w14:paraId="7C34306A" w14:textId="77777777">
        <w:tc>
          <w:tcPr>
            <w:tcW w:w="1843" w:type="dxa"/>
          </w:tcPr>
          <w:p w:rsidRPr="00F6300A" w:rsidR="00A5420A" w:rsidP="00A5420A" w:rsidRDefault="00A5420A" w14:paraId="13C896C4" w14:textId="74839813">
            <w:pPr>
              <w:contextualSpacing/>
              <w:jc w:val="center"/>
              <w:rPr>
                <w:rFonts w:ascii="Palatino Linotype" w:hAnsi="Palatino Linotype"/>
                <w:sz w:val="20"/>
                <w:szCs w:val="20"/>
              </w:rPr>
            </w:pPr>
            <w:r w:rsidRPr="00F6300A">
              <w:rPr>
                <w:rFonts w:ascii="Palatino Linotype" w:hAnsi="Palatino Linotype"/>
                <w:sz w:val="20"/>
                <w:szCs w:val="20"/>
              </w:rPr>
              <w:t>05377/DIFMETEPEC/IP/2022</w:t>
            </w:r>
          </w:p>
        </w:tc>
        <w:tc>
          <w:tcPr>
            <w:tcW w:w="1701" w:type="dxa"/>
          </w:tcPr>
          <w:p w:rsidRPr="00F6300A" w:rsidR="00A5420A" w:rsidP="00A5420A" w:rsidRDefault="00A5420A" w14:paraId="114C9135" w14:textId="6595D001">
            <w:pPr>
              <w:ind w:left="34"/>
              <w:contextualSpacing/>
              <w:jc w:val="center"/>
              <w:rPr>
                <w:rFonts w:ascii="Palatino Linotype" w:hAnsi="Palatino Linotype"/>
                <w:sz w:val="20"/>
                <w:szCs w:val="20"/>
              </w:rPr>
            </w:pPr>
            <w:r w:rsidRPr="00F6300A">
              <w:rPr>
                <w:rFonts w:ascii="Palatino Linotype" w:hAnsi="Palatino Linotype"/>
                <w:sz w:val="20"/>
                <w:szCs w:val="20"/>
              </w:rPr>
              <w:t>11621/INFOEM/IP/RR/2022</w:t>
            </w:r>
          </w:p>
        </w:tc>
        <w:tc>
          <w:tcPr>
            <w:tcW w:w="5245" w:type="dxa"/>
          </w:tcPr>
          <w:p w:rsidRPr="00F6300A" w:rsidR="00A5420A" w:rsidP="00A5420A" w:rsidRDefault="00A5420A" w14:paraId="4D8180BA" w14:textId="4305E81C">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26 de abril de 2022</w:t>
            </w:r>
          </w:p>
        </w:tc>
      </w:tr>
      <w:tr w:rsidRPr="00F6300A" w:rsidR="00A5420A" w:rsidTr="00E754F6" w14:paraId="04DB2BCC" w14:textId="77777777">
        <w:tc>
          <w:tcPr>
            <w:tcW w:w="1843" w:type="dxa"/>
          </w:tcPr>
          <w:p w:rsidRPr="00F6300A" w:rsidR="00A5420A" w:rsidP="00A5420A" w:rsidRDefault="00A5420A" w14:paraId="79325255" w14:textId="1892419E">
            <w:pPr>
              <w:contextualSpacing/>
              <w:jc w:val="center"/>
              <w:rPr>
                <w:rFonts w:ascii="Palatino Linotype" w:hAnsi="Palatino Linotype"/>
                <w:sz w:val="20"/>
                <w:szCs w:val="20"/>
              </w:rPr>
            </w:pPr>
            <w:r w:rsidRPr="00F6300A">
              <w:rPr>
                <w:rFonts w:ascii="Palatino Linotype" w:hAnsi="Palatino Linotype"/>
                <w:sz w:val="20"/>
                <w:szCs w:val="20"/>
              </w:rPr>
              <w:t>05376/DIFMETEPEC/IP/2022</w:t>
            </w:r>
          </w:p>
        </w:tc>
        <w:tc>
          <w:tcPr>
            <w:tcW w:w="1701" w:type="dxa"/>
          </w:tcPr>
          <w:p w:rsidRPr="00F6300A" w:rsidR="00A5420A" w:rsidP="00A5420A" w:rsidRDefault="00A5420A" w14:paraId="1A8D8297" w14:textId="6DEBFF4C">
            <w:pPr>
              <w:ind w:left="34"/>
              <w:contextualSpacing/>
              <w:jc w:val="center"/>
              <w:rPr>
                <w:rFonts w:ascii="Palatino Linotype" w:hAnsi="Palatino Linotype"/>
                <w:sz w:val="20"/>
                <w:szCs w:val="20"/>
              </w:rPr>
            </w:pPr>
            <w:r w:rsidRPr="00F6300A">
              <w:rPr>
                <w:rFonts w:ascii="Palatino Linotype" w:hAnsi="Palatino Linotype"/>
                <w:sz w:val="20"/>
                <w:szCs w:val="20"/>
              </w:rPr>
              <w:t>11622/INFOEM/IP/RR/2022</w:t>
            </w:r>
          </w:p>
        </w:tc>
        <w:tc>
          <w:tcPr>
            <w:tcW w:w="5245" w:type="dxa"/>
          </w:tcPr>
          <w:p w:rsidRPr="00F6300A" w:rsidR="00A5420A" w:rsidP="00A5420A" w:rsidRDefault="00A5420A" w14:paraId="41D78A23" w14:textId="2F3BA36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25 de abril de 2022</w:t>
            </w:r>
          </w:p>
        </w:tc>
      </w:tr>
      <w:tr w:rsidRPr="00F6300A" w:rsidR="00A5420A" w:rsidTr="00E754F6" w14:paraId="1AD882F0" w14:textId="77777777">
        <w:tc>
          <w:tcPr>
            <w:tcW w:w="1843" w:type="dxa"/>
          </w:tcPr>
          <w:p w:rsidRPr="00F6300A" w:rsidR="00A5420A" w:rsidP="00A5420A" w:rsidRDefault="00A5420A" w14:paraId="672BE4BC" w14:textId="2D37C21A">
            <w:pPr>
              <w:contextualSpacing/>
              <w:jc w:val="center"/>
              <w:rPr>
                <w:rFonts w:ascii="Palatino Linotype" w:hAnsi="Palatino Linotype"/>
                <w:sz w:val="20"/>
                <w:szCs w:val="20"/>
              </w:rPr>
            </w:pPr>
            <w:r w:rsidRPr="00F6300A">
              <w:rPr>
                <w:rFonts w:ascii="Palatino Linotype" w:hAnsi="Palatino Linotype"/>
                <w:sz w:val="20"/>
                <w:szCs w:val="20"/>
              </w:rPr>
              <w:t>05375/DIFMETEPEC/IP/2022</w:t>
            </w:r>
          </w:p>
        </w:tc>
        <w:tc>
          <w:tcPr>
            <w:tcW w:w="1701" w:type="dxa"/>
          </w:tcPr>
          <w:p w:rsidRPr="00F6300A" w:rsidR="00A5420A" w:rsidP="00A5420A" w:rsidRDefault="00A5420A" w14:paraId="19F2DFE8" w14:textId="58C753A8">
            <w:pPr>
              <w:ind w:left="34"/>
              <w:contextualSpacing/>
              <w:jc w:val="center"/>
              <w:rPr>
                <w:rFonts w:ascii="Palatino Linotype" w:hAnsi="Palatino Linotype"/>
                <w:sz w:val="20"/>
                <w:szCs w:val="20"/>
              </w:rPr>
            </w:pPr>
            <w:r w:rsidRPr="00F6300A">
              <w:rPr>
                <w:rFonts w:ascii="Palatino Linotype" w:hAnsi="Palatino Linotype"/>
                <w:sz w:val="20"/>
                <w:szCs w:val="20"/>
              </w:rPr>
              <w:t>11623/INFOEM/IP/RR/2022</w:t>
            </w:r>
          </w:p>
        </w:tc>
        <w:tc>
          <w:tcPr>
            <w:tcW w:w="5245" w:type="dxa"/>
          </w:tcPr>
          <w:p w:rsidRPr="00F6300A" w:rsidR="00A5420A" w:rsidP="00A5420A" w:rsidRDefault="00A5420A" w14:paraId="1584986E" w14:textId="02750D38">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24 de abril de 2022</w:t>
            </w:r>
          </w:p>
        </w:tc>
      </w:tr>
      <w:tr w:rsidRPr="00F6300A" w:rsidR="00A5420A" w:rsidTr="00E754F6" w14:paraId="4333918F" w14:textId="77777777">
        <w:tc>
          <w:tcPr>
            <w:tcW w:w="1843" w:type="dxa"/>
          </w:tcPr>
          <w:p w:rsidRPr="00F6300A" w:rsidR="00A5420A" w:rsidP="00A5420A" w:rsidRDefault="00A5420A" w14:paraId="7F23F5E5" w14:textId="3FD9733C">
            <w:pPr>
              <w:contextualSpacing/>
              <w:jc w:val="center"/>
              <w:rPr>
                <w:rFonts w:ascii="Palatino Linotype" w:hAnsi="Palatino Linotype"/>
                <w:sz w:val="20"/>
                <w:szCs w:val="20"/>
              </w:rPr>
            </w:pPr>
            <w:r w:rsidRPr="00F6300A">
              <w:rPr>
                <w:rFonts w:ascii="Palatino Linotype" w:hAnsi="Palatino Linotype"/>
                <w:sz w:val="20"/>
                <w:szCs w:val="20"/>
              </w:rPr>
              <w:t>05374/DIFMETEPEC/IP/2022</w:t>
            </w:r>
          </w:p>
        </w:tc>
        <w:tc>
          <w:tcPr>
            <w:tcW w:w="1701" w:type="dxa"/>
          </w:tcPr>
          <w:p w:rsidRPr="00F6300A" w:rsidR="00A5420A" w:rsidP="00A5420A" w:rsidRDefault="00A5420A" w14:paraId="219D41B0" w14:textId="6A9A884A">
            <w:pPr>
              <w:ind w:left="34"/>
              <w:contextualSpacing/>
              <w:jc w:val="center"/>
              <w:rPr>
                <w:rFonts w:ascii="Palatino Linotype" w:hAnsi="Palatino Linotype"/>
                <w:sz w:val="20"/>
                <w:szCs w:val="20"/>
              </w:rPr>
            </w:pPr>
            <w:r w:rsidRPr="00F6300A">
              <w:rPr>
                <w:rFonts w:ascii="Palatino Linotype" w:hAnsi="Palatino Linotype"/>
                <w:sz w:val="20"/>
                <w:szCs w:val="20"/>
              </w:rPr>
              <w:t>11624/INFOEM/IP/RR/2022</w:t>
            </w:r>
          </w:p>
        </w:tc>
        <w:tc>
          <w:tcPr>
            <w:tcW w:w="5245" w:type="dxa"/>
          </w:tcPr>
          <w:p w:rsidRPr="00F6300A" w:rsidR="00A5420A" w:rsidP="00A5420A" w:rsidRDefault="00A5420A" w14:paraId="28EDBB34" w14:textId="5B156055">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23 de abril de 2022</w:t>
            </w:r>
          </w:p>
        </w:tc>
      </w:tr>
      <w:tr w:rsidRPr="00F6300A" w:rsidR="00A5420A" w:rsidTr="00E754F6" w14:paraId="251D78D7" w14:textId="77777777">
        <w:tc>
          <w:tcPr>
            <w:tcW w:w="1843" w:type="dxa"/>
          </w:tcPr>
          <w:p w:rsidRPr="00F6300A" w:rsidR="00A5420A" w:rsidP="00A5420A" w:rsidRDefault="00A5420A" w14:paraId="2C63E25B" w14:textId="70B9EE97">
            <w:pPr>
              <w:contextualSpacing/>
              <w:jc w:val="center"/>
              <w:rPr>
                <w:rFonts w:ascii="Palatino Linotype" w:hAnsi="Palatino Linotype"/>
                <w:sz w:val="20"/>
                <w:szCs w:val="20"/>
              </w:rPr>
            </w:pPr>
            <w:r w:rsidRPr="00F6300A">
              <w:rPr>
                <w:rFonts w:ascii="Palatino Linotype" w:hAnsi="Palatino Linotype"/>
                <w:sz w:val="20"/>
                <w:szCs w:val="20"/>
              </w:rPr>
              <w:t>05373/DIFMETEPEC/IP/2022</w:t>
            </w:r>
          </w:p>
        </w:tc>
        <w:tc>
          <w:tcPr>
            <w:tcW w:w="1701" w:type="dxa"/>
          </w:tcPr>
          <w:p w:rsidRPr="00F6300A" w:rsidR="00A5420A" w:rsidP="00A5420A" w:rsidRDefault="00A5420A" w14:paraId="0EEF9ADF" w14:textId="43DB2FFF">
            <w:pPr>
              <w:ind w:left="34"/>
              <w:contextualSpacing/>
              <w:jc w:val="center"/>
              <w:rPr>
                <w:rFonts w:ascii="Palatino Linotype" w:hAnsi="Palatino Linotype"/>
                <w:sz w:val="20"/>
                <w:szCs w:val="20"/>
              </w:rPr>
            </w:pPr>
            <w:r w:rsidRPr="00F6300A">
              <w:rPr>
                <w:rFonts w:ascii="Palatino Linotype" w:hAnsi="Palatino Linotype"/>
                <w:sz w:val="20"/>
                <w:szCs w:val="20"/>
              </w:rPr>
              <w:t>11625/INFOEM/IP/RR/2022</w:t>
            </w:r>
          </w:p>
        </w:tc>
        <w:tc>
          <w:tcPr>
            <w:tcW w:w="5245" w:type="dxa"/>
          </w:tcPr>
          <w:p w:rsidRPr="00F6300A" w:rsidR="00A5420A" w:rsidP="00A5420A" w:rsidRDefault="00A5420A" w14:paraId="5A87C1AA" w14:textId="3438892D">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22 de abril de 2022</w:t>
            </w:r>
          </w:p>
        </w:tc>
      </w:tr>
      <w:tr w:rsidRPr="00F6300A" w:rsidR="00A5420A" w:rsidTr="00E754F6" w14:paraId="4382B866" w14:textId="77777777">
        <w:tc>
          <w:tcPr>
            <w:tcW w:w="1843" w:type="dxa"/>
          </w:tcPr>
          <w:p w:rsidRPr="00F6300A" w:rsidR="00A5420A" w:rsidP="00A5420A" w:rsidRDefault="00A5420A" w14:paraId="76B1A106" w14:textId="0B603B78">
            <w:pPr>
              <w:contextualSpacing/>
              <w:jc w:val="center"/>
              <w:rPr>
                <w:rFonts w:ascii="Palatino Linotype" w:hAnsi="Palatino Linotype"/>
                <w:sz w:val="20"/>
                <w:szCs w:val="20"/>
              </w:rPr>
            </w:pPr>
            <w:r w:rsidRPr="00F6300A">
              <w:rPr>
                <w:rFonts w:ascii="Palatino Linotype" w:hAnsi="Palatino Linotype"/>
                <w:sz w:val="20"/>
                <w:szCs w:val="20"/>
              </w:rPr>
              <w:lastRenderedPageBreak/>
              <w:t>05393/DIFMETEPEC/IP/2022</w:t>
            </w:r>
          </w:p>
        </w:tc>
        <w:tc>
          <w:tcPr>
            <w:tcW w:w="1701" w:type="dxa"/>
          </w:tcPr>
          <w:p w:rsidRPr="00F6300A" w:rsidR="00A5420A" w:rsidP="00A5420A" w:rsidRDefault="00A5420A" w14:paraId="177B69FA" w14:textId="3C973CD1">
            <w:pPr>
              <w:ind w:left="34"/>
              <w:contextualSpacing/>
              <w:jc w:val="center"/>
              <w:rPr>
                <w:rFonts w:ascii="Palatino Linotype" w:hAnsi="Palatino Linotype"/>
                <w:sz w:val="20"/>
                <w:szCs w:val="20"/>
              </w:rPr>
            </w:pPr>
            <w:r w:rsidRPr="00F6300A">
              <w:rPr>
                <w:rFonts w:ascii="Palatino Linotype" w:hAnsi="Palatino Linotype"/>
                <w:sz w:val="20"/>
                <w:szCs w:val="20"/>
              </w:rPr>
              <w:t>11636/INFOEM/IP/RR/2022</w:t>
            </w:r>
          </w:p>
        </w:tc>
        <w:tc>
          <w:tcPr>
            <w:tcW w:w="5245" w:type="dxa"/>
          </w:tcPr>
          <w:p w:rsidRPr="00F6300A" w:rsidR="00A5420A" w:rsidP="00A5420A" w:rsidRDefault="00A5420A" w14:paraId="566A3511" w14:textId="7134B583">
            <w:pPr>
              <w:contextualSpacing/>
              <w:jc w:val="both"/>
              <w:rPr>
                <w:rFonts w:ascii="Palatino Linotype" w:hAnsi="Palatino Linotype"/>
                <w:i/>
                <w:sz w:val="20"/>
                <w:szCs w:val="20"/>
              </w:rPr>
            </w:pPr>
            <w:r w:rsidRPr="00F6300A">
              <w:rPr>
                <w:rFonts w:ascii="Palatino Linotype" w:hAnsi="Palatino Linotype"/>
                <w:i/>
                <w:sz w:val="20"/>
                <w:szCs w:val="20"/>
              </w:rPr>
              <w:t>Solicito copia de los oficios recibidos en el organo interno de control del sistema dif el día 12 de mayo de 2022</w:t>
            </w:r>
          </w:p>
        </w:tc>
      </w:tr>
    </w:tbl>
    <w:p w:rsidRPr="00F6300A" w:rsidR="000F6BAC" w:rsidP="00D07557" w:rsidRDefault="000F6BAC" w14:paraId="66F81B18" w14:textId="77777777">
      <w:pPr>
        <w:spacing w:line="360" w:lineRule="auto"/>
        <w:contextualSpacing/>
        <w:rPr>
          <w:rFonts w:ascii="Palatino Linotype" w:hAnsi="Palatino Linotype" w:cs="Tahoma"/>
          <w:b/>
          <w:bCs/>
          <w:i/>
          <w:iCs/>
          <w:sz w:val="22"/>
          <w:szCs w:val="22"/>
        </w:rPr>
      </w:pPr>
    </w:p>
    <w:p w:rsidRPr="00F6300A" w:rsidR="008737CF" w:rsidP="00D07557" w:rsidRDefault="00B65895" w14:paraId="73E3CEA4" w14:textId="5FFFC2F2">
      <w:pPr>
        <w:tabs>
          <w:tab w:val="left" w:pos="4667"/>
        </w:tabs>
        <w:spacing w:line="360" w:lineRule="auto"/>
        <w:contextualSpacing/>
        <w:jc w:val="both"/>
        <w:rPr>
          <w:rFonts w:ascii="Palatino Linotype" w:hAnsi="Palatino Linotype" w:cs="Tahoma"/>
          <w:bCs/>
          <w:i/>
          <w:sz w:val="22"/>
          <w:szCs w:val="22"/>
        </w:rPr>
      </w:pPr>
      <w:r w:rsidRPr="00F6300A">
        <w:rPr>
          <w:rFonts w:ascii="Palatino Linotype" w:hAnsi="Palatino Linotype" w:cs="Tahoma"/>
          <w:bCs/>
          <w:iCs/>
          <w:sz w:val="22"/>
          <w:szCs w:val="22"/>
        </w:rPr>
        <w:t>En</w:t>
      </w:r>
      <w:r w:rsidRPr="00F6300A" w:rsidR="008737CF">
        <w:rPr>
          <w:rFonts w:ascii="Palatino Linotype" w:hAnsi="Palatino Linotype" w:cs="Tahoma"/>
          <w:bCs/>
          <w:iCs/>
          <w:sz w:val="22"/>
          <w:szCs w:val="22"/>
        </w:rPr>
        <w:t xml:space="preserve"> </w:t>
      </w:r>
      <w:r w:rsidRPr="00F6300A" w:rsidR="00E71AA2">
        <w:rPr>
          <w:rFonts w:ascii="Palatino Linotype" w:hAnsi="Palatino Linotype" w:cs="Tahoma"/>
          <w:bCs/>
          <w:iCs/>
          <w:sz w:val="22"/>
          <w:szCs w:val="22"/>
        </w:rPr>
        <w:t>todas las solicitudes</w:t>
      </w:r>
      <w:r w:rsidRPr="00F6300A" w:rsidR="008737CF">
        <w:rPr>
          <w:rFonts w:ascii="Palatino Linotype" w:hAnsi="Palatino Linotype" w:cs="Tahoma"/>
          <w:bCs/>
          <w:iCs/>
          <w:sz w:val="22"/>
          <w:szCs w:val="22"/>
        </w:rPr>
        <w:t xml:space="preserve"> </w:t>
      </w:r>
      <w:r w:rsidRPr="00F6300A" w:rsidR="00E71AA2">
        <w:rPr>
          <w:rFonts w:ascii="Palatino Linotype" w:hAnsi="Palatino Linotype" w:cs="Tahoma"/>
          <w:bCs/>
          <w:iCs/>
          <w:sz w:val="22"/>
          <w:szCs w:val="22"/>
        </w:rPr>
        <w:t>se</w:t>
      </w:r>
      <w:r w:rsidRPr="00F6300A" w:rsidR="008737CF">
        <w:rPr>
          <w:rFonts w:ascii="Palatino Linotype" w:hAnsi="Palatino Linotype" w:cs="Tahoma"/>
          <w:bCs/>
          <w:iCs/>
          <w:sz w:val="22"/>
          <w:szCs w:val="22"/>
        </w:rPr>
        <w:t xml:space="preserve"> eligió como modalidad de entrega de la información </w:t>
      </w:r>
      <w:r w:rsidRPr="00F6300A" w:rsidR="008737CF">
        <w:rPr>
          <w:rFonts w:ascii="Palatino Linotype" w:hAnsi="Palatino Linotype" w:cs="Tahoma"/>
          <w:bCs/>
          <w:i/>
          <w:sz w:val="22"/>
          <w:szCs w:val="22"/>
        </w:rPr>
        <w:t xml:space="preserve">A través del </w:t>
      </w:r>
      <w:r w:rsidRPr="00F6300A" w:rsidR="00E71AA2">
        <w:rPr>
          <w:rFonts w:ascii="Palatino Linotype" w:hAnsi="Palatino Linotype" w:cs="Tahoma"/>
          <w:bCs/>
          <w:i/>
          <w:sz w:val="22"/>
          <w:szCs w:val="22"/>
        </w:rPr>
        <w:t>SAIMEX</w:t>
      </w:r>
      <w:r w:rsidRPr="00F6300A" w:rsidR="008737CF">
        <w:rPr>
          <w:rFonts w:ascii="Palatino Linotype" w:hAnsi="Palatino Linotype" w:cs="Tahoma"/>
          <w:bCs/>
          <w:i/>
          <w:sz w:val="22"/>
          <w:szCs w:val="22"/>
        </w:rPr>
        <w:t>.</w:t>
      </w:r>
    </w:p>
    <w:p w:rsidRPr="00F6300A" w:rsidR="00EB47DB" w:rsidP="00D07557" w:rsidRDefault="00EB47DB" w14:paraId="7D1C3948" w14:textId="3ECE68CE">
      <w:pPr>
        <w:tabs>
          <w:tab w:val="left" w:pos="4667"/>
        </w:tabs>
        <w:spacing w:line="360" w:lineRule="auto"/>
        <w:contextualSpacing/>
        <w:jc w:val="both"/>
        <w:rPr>
          <w:rFonts w:ascii="Palatino Linotype" w:hAnsi="Palatino Linotype" w:cs="Tahoma"/>
          <w:bCs/>
          <w:i/>
          <w:sz w:val="22"/>
          <w:szCs w:val="22"/>
        </w:rPr>
      </w:pPr>
    </w:p>
    <w:p w:rsidRPr="00F6300A" w:rsidR="00EB47DB" w:rsidP="00D07557" w:rsidRDefault="00EB47DB" w14:paraId="40F16C4B" w14:textId="2D01D699">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r w:rsidRPr="00F6300A">
        <w:rPr>
          <w:rStyle w:val="normaltextrun"/>
          <w:rFonts w:ascii="Palatino Linotype" w:hAnsi="Palatino Linotype" w:cs="Segoe UI"/>
          <w:b/>
          <w:bCs/>
          <w:sz w:val="22"/>
          <w:szCs w:val="22"/>
          <w:lang w:val="es-MX"/>
        </w:rPr>
        <w:t>II. Requerimiento</w:t>
      </w:r>
      <w:r w:rsidRPr="00F6300A" w:rsidR="002E27D3">
        <w:rPr>
          <w:rStyle w:val="normaltextrun"/>
          <w:rFonts w:ascii="Palatino Linotype" w:hAnsi="Palatino Linotype" w:cs="Segoe UI"/>
          <w:b/>
          <w:bCs/>
          <w:sz w:val="22"/>
          <w:szCs w:val="22"/>
          <w:lang w:val="es-MX"/>
        </w:rPr>
        <w:t>s</w:t>
      </w:r>
      <w:r w:rsidRPr="00F6300A">
        <w:rPr>
          <w:rStyle w:val="normaltextrun"/>
          <w:rFonts w:ascii="Palatino Linotype" w:hAnsi="Palatino Linotype" w:cs="Segoe UI"/>
          <w:b/>
          <w:bCs/>
          <w:sz w:val="22"/>
          <w:szCs w:val="22"/>
          <w:lang w:val="es-MX"/>
        </w:rPr>
        <w:t xml:space="preserve"> de aclaración a la</w:t>
      </w:r>
      <w:r w:rsidRPr="00F6300A" w:rsidR="002E27D3">
        <w:rPr>
          <w:rStyle w:val="normaltextrun"/>
          <w:rFonts w:ascii="Palatino Linotype" w:hAnsi="Palatino Linotype" w:cs="Segoe UI"/>
          <w:b/>
          <w:bCs/>
          <w:sz w:val="22"/>
          <w:szCs w:val="22"/>
          <w:lang w:val="es-MX"/>
        </w:rPr>
        <w:t>s</w:t>
      </w:r>
      <w:r w:rsidRPr="00F6300A">
        <w:rPr>
          <w:rStyle w:val="normaltextrun"/>
          <w:rFonts w:ascii="Palatino Linotype" w:hAnsi="Palatino Linotype" w:cs="Segoe UI"/>
          <w:b/>
          <w:bCs/>
          <w:sz w:val="22"/>
          <w:szCs w:val="22"/>
          <w:lang w:val="es-MX"/>
        </w:rPr>
        <w:t xml:space="preserve"> solicitud</w:t>
      </w:r>
      <w:r w:rsidRPr="00F6300A" w:rsidR="002E27D3">
        <w:rPr>
          <w:rStyle w:val="normaltextrun"/>
          <w:rFonts w:ascii="Palatino Linotype" w:hAnsi="Palatino Linotype" w:cs="Segoe UI"/>
          <w:b/>
          <w:bCs/>
          <w:sz w:val="22"/>
          <w:szCs w:val="22"/>
          <w:lang w:val="es-MX"/>
        </w:rPr>
        <w:t>es</w:t>
      </w:r>
      <w:r w:rsidRPr="00F6300A">
        <w:rPr>
          <w:rStyle w:val="normaltextrun"/>
          <w:rFonts w:ascii="Palatino Linotype" w:hAnsi="Palatino Linotype" w:cs="Segoe UI"/>
          <w:b/>
          <w:bCs/>
          <w:sz w:val="22"/>
          <w:szCs w:val="22"/>
          <w:lang w:val="es-MX"/>
        </w:rPr>
        <w:t xml:space="preserve"> de acceso a la información.</w:t>
      </w:r>
      <w:r w:rsidRPr="00F6300A">
        <w:rPr>
          <w:rStyle w:val="eop"/>
          <w:rFonts w:ascii="Palatino Linotype" w:hAnsi="Palatino Linotype" w:cs="Segoe UI"/>
          <w:sz w:val="22"/>
          <w:szCs w:val="22"/>
          <w:lang w:val="es-MX"/>
        </w:rPr>
        <w:t> </w:t>
      </w:r>
    </w:p>
    <w:p w:rsidRPr="00F6300A" w:rsidR="00EB47DB" w:rsidP="00D07557" w:rsidRDefault="00EB47DB" w14:paraId="08D45B7B" w14:textId="77777777">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r w:rsidRPr="00F6300A">
        <w:rPr>
          <w:rStyle w:val="eop"/>
          <w:rFonts w:ascii="Palatino Linotype" w:hAnsi="Palatino Linotype" w:cs="Segoe UI"/>
          <w:sz w:val="22"/>
          <w:szCs w:val="22"/>
          <w:lang w:val="es-MX"/>
        </w:rPr>
        <w:t> </w:t>
      </w:r>
    </w:p>
    <w:p w:rsidRPr="00F6300A" w:rsidR="00EB47DB" w:rsidP="00D07557" w:rsidRDefault="00753445" w14:paraId="30195AE7" w14:textId="616AE026">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F6300A">
        <w:rPr>
          <w:rStyle w:val="normaltextrun"/>
          <w:rFonts w:ascii="Palatino Linotype" w:hAnsi="Palatino Linotype" w:cs="Segoe UI"/>
          <w:sz w:val="22"/>
          <w:szCs w:val="22"/>
          <w:lang w:val="es-MX"/>
        </w:rPr>
        <w:t>Con</w:t>
      </w:r>
      <w:r w:rsidRPr="00F6300A" w:rsidR="00E457F0">
        <w:rPr>
          <w:rStyle w:val="normaltextrun"/>
          <w:rFonts w:ascii="Palatino Linotype" w:hAnsi="Palatino Linotype" w:cs="Segoe UI"/>
          <w:sz w:val="22"/>
          <w:szCs w:val="22"/>
          <w:lang w:val="es-MX"/>
        </w:rPr>
        <w:t xml:space="preserve"> </w:t>
      </w:r>
      <w:r w:rsidRPr="00F6300A" w:rsidR="00EB47DB">
        <w:rPr>
          <w:rStyle w:val="normaltextrun"/>
          <w:rFonts w:ascii="Palatino Linotype" w:hAnsi="Palatino Linotype" w:cs="Segoe UI"/>
          <w:sz w:val="22"/>
          <w:szCs w:val="22"/>
          <w:lang w:val="es-MX"/>
        </w:rPr>
        <w:t xml:space="preserve">fecha </w:t>
      </w:r>
      <w:r w:rsidRPr="00F6300A" w:rsidR="006D1DBA">
        <w:rPr>
          <w:rStyle w:val="normaltextrun"/>
          <w:rFonts w:ascii="Palatino Linotype" w:hAnsi="Palatino Linotype" w:cs="Segoe UI"/>
          <w:sz w:val="22"/>
          <w:szCs w:val="22"/>
          <w:lang w:val="es-MX"/>
        </w:rPr>
        <w:t>dieciséis</w:t>
      </w:r>
      <w:r w:rsidRPr="00F6300A" w:rsidR="00EB47DB">
        <w:rPr>
          <w:rStyle w:val="normaltextrun"/>
          <w:rFonts w:ascii="Palatino Linotype" w:hAnsi="Palatino Linotype" w:cs="Segoe UI"/>
          <w:sz w:val="22"/>
          <w:szCs w:val="22"/>
          <w:lang w:val="es-MX"/>
        </w:rPr>
        <w:t xml:space="preserve"> de ma</w:t>
      </w:r>
      <w:r w:rsidRPr="00F6300A" w:rsidR="006D1DBA">
        <w:rPr>
          <w:rStyle w:val="normaltextrun"/>
          <w:rFonts w:ascii="Palatino Linotype" w:hAnsi="Palatino Linotype" w:cs="Segoe UI"/>
          <w:sz w:val="22"/>
          <w:szCs w:val="22"/>
          <w:lang w:val="es-MX"/>
        </w:rPr>
        <w:t>yo</w:t>
      </w:r>
      <w:r w:rsidRPr="00F6300A" w:rsidR="00EB47DB">
        <w:rPr>
          <w:rStyle w:val="normaltextrun"/>
          <w:rFonts w:ascii="Palatino Linotype" w:hAnsi="Palatino Linotype" w:cs="Segoe UI"/>
          <w:sz w:val="22"/>
          <w:szCs w:val="22"/>
          <w:lang w:val="es-MX"/>
        </w:rPr>
        <w:t xml:space="preserve"> de dos mil veintidós, la Unidad de Transparencia del </w:t>
      </w:r>
      <w:r w:rsidRPr="00F6300A" w:rsidR="00D56510">
        <w:rPr>
          <w:rFonts w:ascii="Palatino Linotype" w:hAnsi="Palatino Linotype" w:eastAsia="Calibri" w:cs="Tahoma"/>
          <w:bCs/>
          <w:sz w:val="22"/>
          <w:szCs w:val="22"/>
          <w:lang w:val="es-MX"/>
        </w:rPr>
        <w:t>Sistema Municipal Para el Desarrollo Integral de la Familia de Metepec</w:t>
      </w:r>
      <w:r w:rsidRPr="00F6300A" w:rsidR="00EB47DB">
        <w:rPr>
          <w:rStyle w:val="normaltextrun"/>
          <w:rFonts w:ascii="Palatino Linotype" w:hAnsi="Palatino Linotype" w:cs="Segoe UI"/>
          <w:sz w:val="22"/>
          <w:szCs w:val="22"/>
          <w:lang w:val="es-MX"/>
        </w:rPr>
        <w:t>, notificó al Particular, mediante el Sistema de Acceso a la Información Mexiquense (SAIMEX),</w:t>
      </w:r>
      <w:r w:rsidRPr="00F6300A" w:rsidR="00E12BC7">
        <w:rPr>
          <w:rStyle w:val="normaltextrun"/>
          <w:rFonts w:ascii="Palatino Linotype" w:hAnsi="Palatino Linotype" w:cs="Segoe UI"/>
          <w:sz w:val="22"/>
          <w:szCs w:val="22"/>
          <w:lang w:val="es-MX"/>
        </w:rPr>
        <w:t xml:space="preserve"> la solicitud de aclaración en todas las solicitudes de información; en los mismos términos</w:t>
      </w:r>
      <w:r w:rsidRPr="00F6300A" w:rsidR="00EB47DB">
        <w:rPr>
          <w:rStyle w:val="normaltextrun"/>
          <w:rFonts w:ascii="Palatino Linotype" w:hAnsi="Palatino Linotype" w:cs="Segoe UI"/>
          <w:sz w:val="22"/>
          <w:szCs w:val="22"/>
          <w:lang w:val="es-MX"/>
        </w:rPr>
        <w:t>,</w:t>
      </w:r>
      <w:r w:rsidRPr="00F6300A" w:rsidR="00E12BC7">
        <w:rPr>
          <w:rStyle w:val="normaltextrun"/>
          <w:rFonts w:ascii="Palatino Linotype" w:hAnsi="Palatino Linotype" w:cs="Segoe UI"/>
          <w:sz w:val="22"/>
          <w:szCs w:val="22"/>
          <w:lang w:val="es-MX"/>
        </w:rPr>
        <w:t xml:space="preserve"> a saber</w:t>
      </w:r>
      <w:r w:rsidRPr="00F6300A" w:rsidR="00EB47DB">
        <w:rPr>
          <w:rStyle w:val="normaltextrun"/>
          <w:rFonts w:ascii="Palatino Linotype" w:hAnsi="Palatino Linotype" w:cs="Segoe UI"/>
          <w:sz w:val="22"/>
          <w:szCs w:val="22"/>
          <w:lang w:val="es-MX"/>
        </w:rPr>
        <w:t>:</w:t>
      </w:r>
      <w:r w:rsidRPr="00F6300A" w:rsidR="00EB47DB">
        <w:rPr>
          <w:rStyle w:val="eop"/>
          <w:rFonts w:ascii="Palatino Linotype" w:hAnsi="Palatino Linotype" w:cs="Segoe UI"/>
          <w:sz w:val="22"/>
          <w:szCs w:val="22"/>
          <w:lang w:val="es-MX"/>
        </w:rPr>
        <w:t> </w:t>
      </w:r>
    </w:p>
    <w:p w:rsidRPr="00F6300A" w:rsidR="006515CD" w:rsidP="00D07557" w:rsidRDefault="006515CD" w14:paraId="2DBE4BA0" w14:textId="77777777">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p>
    <w:p w:rsidRPr="00F6300A" w:rsidR="00EB47DB" w:rsidP="00D07557" w:rsidRDefault="00753445" w14:paraId="57C121BD" w14:textId="2B0DE6F9">
      <w:pPr>
        <w:pStyle w:val="paragraph"/>
        <w:spacing w:before="0" w:beforeAutospacing="0" w:after="0" w:afterAutospacing="0" w:line="360" w:lineRule="auto"/>
        <w:ind w:left="555" w:right="539"/>
        <w:contextualSpacing/>
        <w:jc w:val="both"/>
        <w:textAlignment w:val="baseline"/>
        <w:rPr>
          <w:rFonts w:ascii="Palatino Linotype" w:hAnsi="Palatino Linotype" w:cs="Segoe UI"/>
          <w:sz w:val="20"/>
          <w:szCs w:val="22"/>
          <w:lang w:val="es-MX"/>
        </w:rPr>
      </w:pPr>
      <w:r w:rsidRPr="00F6300A">
        <w:rPr>
          <w:rStyle w:val="normaltextrun"/>
          <w:rFonts w:ascii="Palatino Linotype" w:hAnsi="Palatino Linotype" w:cs="Segoe UI"/>
          <w:i/>
          <w:iCs/>
          <w:sz w:val="20"/>
          <w:szCs w:val="22"/>
          <w:lang w:val="es-MX"/>
        </w:rPr>
        <w:t>“</w:t>
      </w:r>
      <w:r w:rsidRPr="00F6300A" w:rsidR="00EB47DB">
        <w:rPr>
          <w:rStyle w:val="normaltextrun"/>
          <w:rFonts w:ascii="Palatino Linotype" w:hAnsi="Palatino Linotype" w:cs="Segoe UI"/>
          <w:i/>
          <w:iCs/>
          <w:sz w:val="20"/>
          <w:szCs w:val="22"/>
          <w:lang w:val="es-MX"/>
        </w:rPr>
        <w:t>…</w:t>
      </w:r>
    </w:p>
    <w:p w:rsidRPr="00F6300A" w:rsidR="00E754F6" w:rsidP="00D07557" w:rsidRDefault="00372CFE" w14:paraId="448EE105" w14:textId="6A2C129C">
      <w:pPr>
        <w:pStyle w:val="paragraph"/>
        <w:spacing w:before="0" w:beforeAutospacing="0" w:after="0" w:afterAutospacing="0" w:line="360" w:lineRule="auto"/>
        <w:ind w:left="555" w:right="539"/>
        <w:contextualSpacing/>
        <w:jc w:val="both"/>
        <w:textAlignment w:val="baseline"/>
        <w:rPr>
          <w:rStyle w:val="normaltextrun"/>
          <w:rFonts w:ascii="Palatino Linotype" w:hAnsi="Palatino Linotype" w:cs="Segoe UI"/>
          <w:i/>
          <w:iCs/>
          <w:sz w:val="20"/>
          <w:szCs w:val="22"/>
          <w:lang w:val="es-MX"/>
        </w:rPr>
      </w:pPr>
      <w:r w:rsidRPr="00F6300A">
        <w:rPr>
          <w:rFonts w:ascii="Palatino Linotype" w:hAnsi="Palatino Linotype"/>
          <w:i/>
          <w:iCs/>
          <w:color w:val="000000"/>
          <w:sz w:val="20"/>
          <w:szCs w:val="22"/>
          <w:lang w:val="es-MX"/>
        </w:rPr>
        <w:t>LA SOLICITUD DE INFORMACIÓN, NO ES CLARA, SE SOLICITA SE REALICE ACLARACIÓN TOTAL DE LA INFORMACIÓN A OBTENER</w:t>
      </w:r>
      <w:r w:rsidRPr="00F6300A" w:rsidR="00E754F6">
        <w:rPr>
          <w:rStyle w:val="normaltextrun"/>
          <w:rFonts w:ascii="Palatino Linotype" w:hAnsi="Palatino Linotype" w:cs="Segoe UI"/>
          <w:i/>
          <w:iCs/>
          <w:sz w:val="20"/>
          <w:szCs w:val="22"/>
          <w:lang w:val="es-MX"/>
        </w:rPr>
        <w:t>.</w:t>
      </w:r>
    </w:p>
    <w:p w:rsidRPr="00F6300A" w:rsidR="00EB47DB" w:rsidP="00D07557" w:rsidRDefault="00E754F6" w14:paraId="32A24DE5" w14:textId="5207B627">
      <w:pPr>
        <w:pStyle w:val="paragraph"/>
        <w:spacing w:before="0" w:beforeAutospacing="0" w:after="0" w:afterAutospacing="0" w:line="360" w:lineRule="auto"/>
        <w:ind w:left="555" w:right="539"/>
        <w:contextualSpacing/>
        <w:jc w:val="both"/>
        <w:textAlignment w:val="baseline"/>
        <w:rPr>
          <w:rFonts w:ascii="Palatino Linotype" w:hAnsi="Palatino Linotype" w:cs="Segoe UI"/>
          <w:sz w:val="20"/>
          <w:szCs w:val="22"/>
          <w:lang w:val="es-MX"/>
        </w:rPr>
      </w:pPr>
      <w:r w:rsidRPr="00F6300A">
        <w:rPr>
          <w:rStyle w:val="normaltextrun"/>
          <w:rFonts w:ascii="Palatino Linotype" w:hAnsi="Palatino Linotype" w:cs="Segoe UI"/>
          <w:i/>
          <w:iCs/>
          <w:sz w:val="20"/>
          <w:szCs w:val="22"/>
          <w:lang w:val="es-MX"/>
        </w:rPr>
        <w:t>…</w:t>
      </w:r>
      <w:r w:rsidRPr="00F6300A" w:rsidR="00753445">
        <w:rPr>
          <w:rStyle w:val="normaltextrun"/>
          <w:rFonts w:ascii="Palatino Linotype" w:hAnsi="Palatino Linotype" w:cs="Segoe UI"/>
          <w:i/>
          <w:iCs/>
          <w:sz w:val="20"/>
          <w:szCs w:val="22"/>
          <w:lang w:val="es-MX"/>
        </w:rPr>
        <w:t>”</w:t>
      </w:r>
    </w:p>
    <w:p w:rsidRPr="00F6300A" w:rsidR="00EB47DB" w:rsidP="00D07557" w:rsidRDefault="00EB47DB" w14:paraId="179316B2" w14:textId="36FE78FC">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p>
    <w:p w:rsidRPr="00F6300A" w:rsidR="00AB47DD" w:rsidP="00AB47DD" w:rsidRDefault="00AB47DD" w14:paraId="667F7826" w14:textId="22269122">
      <w:pPr>
        <w:tabs>
          <w:tab w:val="left" w:pos="567"/>
        </w:tabs>
        <w:spacing w:line="360" w:lineRule="auto"/>
        <w:jc w:val="both"/>
        <w:rPr>
          <w:rFonts w:ascii="Palatino Linotype" w:hAnsi="Palatino Linotype" w:cs="Tahoma"/>
          <w:b/>
          <w:sz w:val="22"/>
          <w:szCs w:val="22"/>
        </w:rPr>
      </w:pPr>
      <w:r w:rsidRPr="00F6300A">
        <w:rPr>
          <w:rFonts w:ascii="Palatino Linotype" w:hAnsi="Palatino Linotype" w:cs="Tahoma"/>
          <w:b/>
          <w:szCs w:val="22"/>
        </w:rPr>
        <w:t xml:space="preserve">III. </w:t>
      </w:r>
      <w:r w:rsidRPr="00F6300A">
        <w:rPr>
          <w:rFonts w:ascii="Palatino Linotype" w:hAnsi="Palatino Linotype" w:cs="Tahoma"/>
          <w:b/>
          <w:sz w:val="22"/>
          <w:szCs w:val="22"/>
        </w:rPr>
        <w:t>Falta de presentación de la aclaración requerida a la</w:t>
      </w:r>
      <w:r w:rsidRPr="00F6300A" w:rsidR="002E27D3">
        <w:rPr>
          <w:rFonts w:ascii="Palatino Linotype" w:hAnsi="Palatino Linotype" w:cs="Tahoma"/>
          <w:b/>
          <w:sz w:val="22"/>
          <w:szCs w:val="22"/>
        </w:rPr>
        <w:t>s</w:t>
      </w:r>
      <w:r w:rsidRPr="00F6300A">
        <w:rPr>
          <w:rFonts w:ascii="Palatino Linotype" w:hAnsi="Palatino Linotype" w:cs="Tahoma"/>
          <w:b/>
          <w:sz w:val="22"/>
          <w:szCs w:val="22"/>
        </w:rPr>
        <w:t xml:space="preserve"> solicitud</w:t>
      </w:r>
      <w:r w:rsidRPr="00F6300A" w:rsidR="002E27D3">
        <w:rPr>
          <w:rFonts w:ascii="Palatino Linotype" w:hAnsi="Palatino Linotype" w:cs="Tahoma"/>
          <w:b/>
          <w:sz w:val="22"/>
          <w:szCs w:val="22"/>
        </w:rPr>
        <w:t>es</w:t>
      </w:r>
      <w:r w:rsidRPr="00F6300A">
        <w:rPr>
          <w:rFonts w:ascii="Palatino Linotype" w:hAnsi="Palatino Linotype" w:cs="Tahoma"/>
          <w:b/>
          <w:sz w:val="22"/>
          <w:szCs w:val="22"/>
        </w:rPr>
        <w:t xml:space="preserve"> de información.</w:t>
      </w:r>
    </w:p>
    <w:p w:rsidRPr="00F6300A" w:rsidR="002E27D3" w:rsidP="00AB47DD" w:rsidRDefault="002E27D3" w14:paraId="3C1F45C5" w14:textId="77777777">
      <w:pPr>
        <w:tabs>
          <w:tab w:val="left" w:pos="567"/>
        </w:tabs>
        <w:spacing w:line="360" w:lineRule="auto"/>
        <w:jc w:val="both"/>
        <w:rPr>
          <w:rFonts w:ascii="Palatino Linotype" w:hAnsi="Palatino Linotype" w:cs="Tahoma"/>
          <w:b/>
          <w:sz w:val="22"/>
          <w:szCs w:val="22"/>
        </w:rPr>
      </w:pPr>
    </w:p>
    <w:p w:rsidRPr="00F6300A" w:rsidR="00AB47DD" w:rsidP="00AB47DD" w:rsidRDefault="00AB47DD" w14:paraId="3901C8C3" w14:textId="46C985D0">
      <w:pPr>
        <w:tabs>
          <w:tab w:val="left" w:pos="567"/>
        </w:tabs>
        <w:spacing w:line="360" w:lineRule="auto"/>
        <w:jc w:val="both"/>
        <w:rPr>
          <w:rFonts w:ascii="Palatino Linotype" w:hAnsi="Palatino Linotype" w:cs="Tahoma"/>
          <w:sz w:val="22"/>
          <w:szCs w:val="22"/>
        </w:rPr>
      </w:pPr>
      <w:r w:rsidRPr="00F6300A">
        <w:rPr>
          <w:rFonts w:ascii="Palatino Linotype" w:hAnsi="Palatino Linotype" w:cs="Tahoma"/>
          <w:sz w:val="22"/>
          <w:szCs w:val="22"/>
        </w:rPr>
        <w:t xml:space="preserve">Con fecha </w:t>
      </w:r>
      <w:r w:rsidRPr="00F6300A">
        <w:rPr>
          <w:rFonts w:ascii="Palatino Linotype" w:hAnsi="Palatino Linotype" w:cs="Tahoma"/>
          <w:bCs/>
          <w:iCs/>
          <w:sz w:val="22"/>
          <w:szCs w:val="22"/>
        </w:rPr>
        <w:t>treinta y uno de mayo d dos mil veintidós</w:t>
      </w:r>
      <w:r w:rsidRPr="00F6300A">
        <w:rPr>
          <w:rFonts w:ascii="Palatino Linotype" w:hAnsi="Palatino Linotype" w:cs="Tahoma"/>
          <w:sz w:val="22"/>
          <w:szCs w:val="22"/>
        </w:rPr>
        <w:t xml:space="preserve">, el </w:t>
      </w:r>
      <w:r w:rsidRPr="00F6300A" w:rsidR="002E27D3">
        <w:rPr>
          <w:rFonts w:ascii="Palatino Linotype" w:hAnsi="Palatino Linotype" w:cs="Tahoma"/>
          <w:sz w:val="22"/>
          <w:szCs w:val="22"/>
        </w:rPr>
        <w:t>Ente Recurrido</w:t>
      </w:r>
      <w:r w:rsidRPr="00F6300A">
        <w:rPr>
          <w:rFonts w:ascii="Palatino Linotype" w:hAnsi="Palatino Linotype" w:cs="Tahoma"/>
          <w:sz w:val="22"/>
          <w:szCs w:val="22"/>
        </w:rPr>
        <w:t>, a través del Sistema de Acceso a la Información Mexiquense (SAIMEX), tuvo por no presentada el requerimiento de información, en los términos siguientes:</w:t>
      </w:r>
    </w:p>
    <w:p w:rsidRPr="00F6300A" w:rsidR="00AB47DD" w:rsidP="00D07557" w:rsidRDefault="00AB47DD" w14:paraId="43313F11" w14:textId="77777777">
      <w:pPr>
        <w:pStyle w:val="paragraph"/>
        <w:spacing w:before="0" w:beforeAutospacing="0" w:after="0" w:afterAutospacing="0" w:line="360" w:lineRule="auto"/>
        <w:contextualSpacing/>
        <w:jc w:val="both"/>
        <w:textAlignment w:val="baseline"/>
        <w:rPr>
          <w:rFonts w:ascii="Palatino Linotype" w:hAnsi="Palatino Linotype" w:cs="Segoe UI"/>
          <w:b/>
          <w:bCs/>
          <w:sz w:val="22"/>
          <w:szCs w:val="22"/>
          <w:lang w:val="es-MX"/>
        </w:rPr>
      </w:pPr>
    </w:p>
    <w:p w:rsidRPr="00F6300A" w:rsidR="002E27D3" w:rsidP="00D07557" w:rsidRDefault="002E27D3" w14:paraId="6D801000" w14:textId="77777777">
      <w:pPr>
        <w:pStyle w:val="paragraph"/>
        <w:spacing w:before="0" w:beforeAutospacing="0" w:after="0" w:afterAutospacing="0" w:line="360" w:lineRule="auto"/>
        <w:ind w:left="567" w:right="539"/>
        <w:contextualSpacing/>
        <w:jc w:val="both"/>
        <w:textAlignment w:val="baseline"/>
        <w:rPr>
          <w:rFonts w:ascii="Palatino Linotype" w:hAnsi="Palatino Linotype" w:cs="Segoe UI"/>
          <w:i/>
          <w:sz w:val="20"/>
          <w:szCs w:val="22"/>
          <w:lang w:val="es-MX"/>
        </w:rPr>
      </w:pPr>
      <w:r w:rsidRPr="00F6300A">
        <w:rPr>
          <w:rFonts w:ascii="Palatino Linotype" w:hAnsi="Palatino Linotype" w:cs="Segoe UI"/>
          <w:i/>
          <w:sz w:val="20"/>
          <w:szCs w:val="22"/>
          <w:lang w:val="es-MX"/>
        </w:rPr>
        <w:t>“…</w:t>
      </w:r>
    </w:p>
    <w:p w:rsidRPr="00F6300A" w:rsidR="00AE74A9" w:rsidP="00D07557" w:rsidRDefault="00AE74A9" w14:paraId="15EEE024" w14:textId="77777777">
      <w:pPr>
        <w:pStyle w:val="paragraph"/>
        <w:spacing w:before="0" w:beforeAutospacing="0" w:after="0" w:afterAutospacing="0" w:line="360" w:lineRule="auto"/>
        <w:ind w:left="567" w:right="539"/>
        <w:contextualSpacing/>
        <w:jc w:val="both"/>
        <w:textAlignment w:val="baseline"/>
        <w:rPr>
          <w:rFonts w:ascii="Palatino Linotype" w:hAnsi="Palatino Linotype" w:cs="Segoe UI"/>
          <w:i/>
          <w:sz w:val="20"/>
          <w:szCs w:val="22"/>
          <w:lang w:val="es-MX"/>
        </w:rPr>
      </w:pPr>
      <w:r w:rsidRPr="00F6300A">
        <w:rPr>
          <w:rFonts w:ascii="Palatino Linotype" w:hAnsi="Palatino Linotype" w:cs="Segoe UI"/>
          <w:i/>
          <w:sz w:val="20"/>
          <w:szCs w:val="22"/>
          <w:lang w:val="es-MX"/>
        </w:rPr>
        <w:t xml:space="preserve">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w:t>
      </w:r>
      <w:r w:rsidRPr="00F6300A">
        <w:rPr>
          <w:rFonts w:ascii="Palatino Linotype" w:hAnsi="Palatino Linotype" w:cs="Segoe UI"/>
          <w:i/>
          <w:sz w:val="20"/>
          <w:szCs w:val="22"/>
          <w:lang w:val="es-MX"/>
        </w:rPr>
        <w:lastRenderedPageBreak/>
        <w:t>complementación o corrección de datos de la solicitud quedando a salvo sus derechos para volverla a presentar. En virtud de lo anterior, se archiva la presente solicitud como concluida.</w:t>
      </w:r>
    </w:p>
    <w:p w:rsidRPr="00F6300A" w:rsidR="00AE74A9" w:rsidP="00D07557" w:rsidRDefault="00AE74A9" w14:paraId="07A47011" w14:textId="77777777">
      <w:pPr>
        <w:pStyle w:val="paragraph"/>
        <w:spacing w:before="0" w:beforeAutospacing="0" w:after="0" w:afterAutospacing="0" w:line="360" w:lineRule="auto"/>
        <w:ind w:left="567" w:right="539"/>
        <w:contextualSpacing/>
        <w:jc w:val="both"/>
        <w:textAlignment w:val="baseline"/>
        <w:rPr>
          <w:rFonts w:ascii="Palatino Linotype" w:hAnsi="Palatino Linotype" w:cs="Segoe UI"/>
          <w:i/>
          <w:sz w:val="20"/>
          <w:szCs w:val="22"/>
          <w:lang w:val="es-MX"/>
        </w:rPr>
      </w:pPr>
    </w:p>
    <w:p w:rsidRPr="00F6300A" w:rsidR="00AE74A9" w:rsidP="00D07557" w:rsidRDefault="00AE74A9" w14:paraId="317E346B" w14:textId="08197A48">
      <w:pPr>
        <w:pStyle w:val="paragraph"/>
        <w:spacing w:before="0" w:beforeAutospacing="0" w:after="0" w:afterAutospacing="0" w:line="360" w:lineRule="auto"/>
        <w:ind w:left="567" w:right="539"/>
        <w:contextualSpacing/>
        <w:jc w:val="both"/>
        <w:textAlignment w:val="baseline"/>
        <w:rPr>
          <w:rFonts w:ascii="Palatino Linotype" w:hAnsi="Palatino Linotype" w:cs="Segoe UI"/>
          <w:i/>
          <w:sz w:val="22"/>
          <w:szCs w:val="22"/>
          <w:lang w:val="es-MX"/>
        </w:rPr>
      </w:pPr>
      <w:r w:rsidRPr="00F6300A">
        <w:rPr>
          <w:rFonts w:ascii="Palatino Linotype" w:hAnsi="Palatino Linotype" w:cs="Segoe UI"/>
          <w:i/>
          <w:sz w:val="20"/>
          <w:szCs w:val="22"/>
          <w:lang w:val="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Pr="00F6300A" w:rsidR="00AE74A9" w:rsidP="00D07557" w:rsidRDefault="00AE74A9" w14:paraId="4A6BF426" w14:textId="3E0B2E07">
      <w:pPr>
        <w:pStyle w:val="paragraph"/>
        <w:spacing w:before="0" w:beforeAutospacing="0" w:after="0" w:afterAutospacing="0" w:line="360" w:lineRule="auto"/>
        <w:ind w:left="567"/>
        <w:contextualSpacing/>
        <w:jc w:val="both"/>
        <w:textAlignment w:val="baseline"/>
        <w:rPr>
          <w:rFonts w:ascii="Palatino Linotype" w:hAnsi="Palatino Linotype" w:cs="Segoe UI"/>
          <w:i/>
          <w:sz w:val="22"/>
          <w:szCs w:val="22"/>
          <w:lang w:val="es-MX"/>
        </w:rPr>
      </w:pPr>
      <w:r w:rsidRPr="00F6300A">
        <w:rPr>
          <w:rFonts w:ascii="Palatino Linotype" w:hAnsi="Palatino Linotype" w:cs="Segoe UI"/>
          <w:i/>
          <w:sz w:val="22"/>
          <w:szCs w:val="22"/>
          <w:lang w:val="es-MX"/>
        </w:rPr>
        <w:t>…</w:t>
      </w:r>
    </w:p>
    <w:p w:rsidRPr="00F6300A" w:rsidR="00AE74A9" w:rsidP="00D07557" w:rsidRDefault="00AE74A9" w14:paraId="4DF1A12D" w14:textId="77777777">
      <w:pPr>
        <w:pStyle w:val="paragraph"/>
        <w:spacing w:before="0" w:beforeAutospacing="0" w:after="0" w:afterAutospacing="0" w:line="360" w:lineRule="auto"/>
        <w:ind w:left="567"/>
        <w:contextualSpacing/>
        <w:jc w:val="both"/>
        <w:textAlignment w:val="baseline"/>
        <w:rPr>
          <w:rFonts w:ascii="Palatino Linotype" w:hAnsi="Palatino Linotype" w:cs="Segoe UI"/>
          <w:i/>
          <w:sz w:val="22"/>
          <w:szCs w:val="22"/>
          <w:lang w:val="es-MX"/>
        </w:rPr>
      </w:pPr>
    </w:p>
    <w:p w:rsidRPr="00F6300A" w:rsidR="007C7FE9" w:rsidP="00D07557" w:rsidRDefault="00AE74A9" w14:paraId="1456AF1C" w14:textId="42ECAE6D">
      <w:pPr>
        <w:autoSpaceDE w:val="0"/>
        <w:autoSpaceDN w:val="0"/>
        <w:adjustRightInd w:val="0"/>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En todos los casos, el Sujeto Obligado adjunt</w:t>
      </w:r>
      <w:r w:rsidRPr="00F6300A" w:rsidR="002E27D3">
        <w:rPr>
          <w:rFonts w:ascii="Palatino Linotype" w:hAnsi="Palatino Linotype" w:cs="Tahoma"/>
          <w:sz w:val="22"/>
          <w:szCs w:val="22"/>
        </w:rPr>
        <w:t>ó</w:t>
      </w:r>
      <w:r w:rsidRPr="00F6300A">
        <w:rPr>
          <w:rFonts w:ascii="Palatino Linotype" w:hAnsi="Palatino Linotype" w:cs="Tahoma"/>
          <w:sz w:val="22"/>
          <w:szCs w:val="22"/>
        </w:rPr>
        <w:t xml:space="preserve"> </w:t>
      </w:r>
      <w:r w:rsidRPr="00F6300A" w:rsidR="002E27D3">
        <w:rPr>
          <w:rFonts w:ascii="Palatino Linotype" w:hAnsi="Palatino Linotype" w:cs="Tahoma"/>
          <w:sz w:val="22"/>
          <w:szCs w:val="22"/>
        </w:rPr>
        <w:t xml:space="preserve">oficio mediante el cual </w:t>
      </w:r>
      <w:r w:rsidRPr="00F6300A">
        <w:rPr>
          <w:rFonts w:ascii="Palatino Linotype" w:hAnsi="Palatino Linotype" w:cs="Tahoma"/>
          <w:sz w:val="22"/>
          <w:szCs w:val="22"/>
        </w:rPr>
        <w:t>el Titula</w:t>
      </w:r>
      <w:r w:rsidRPr="00F6300A" w:rsidR="002E27D3">
        <w:rPr>
          <w:rFonts w:ascii="Palatino Linotype" w:hAnsi="Palatino Linotype" w:cs="Tahoma"/>
          <w:sz w:val="22"/>
          <w:szCs w:val="22"/>
        </w:rPr>
        <w:t xml:space="preserve">r de la Unidad de Transparencia, </w:t>
      </w:r>
      <w:r w:rsidRPr="00F6300A">
        <w:rPr>
          <w:rFonts w:ascii="Palatino Linotype" w:hAnsi="Palatino Linotype" w:cs="Tahoma"/>
          <w:sz w:val="22"/>
          <w:szCs w:val="22"/>
        </w:rPr>
        <w:t>reiteró lo antes descrito.</w:t>
      </w:r>
    </w:p>
    <w:p w:rsidRPr="00F6300A" w:rsidR="00AE74A9" w:rsidP="00D07557" w:rsidRDefault="00AE74A9" w14:paraId="2E091439" w14:textId="77777777">
      <w:pPr>
        <w:autoSpaceDE w:val="0"/>
        <w:autoSpaceDN w:val="0"/>
        <w:adjustRightInd w:val="0"/>
        <w:spacing w:line="360" w:lineRule="auto"/>
        <w:contextualSpacing/>
        <w:jc w:val="both"/>
        <w:rPr>
          <w:rFonts w:ascii="Palatino Linotype" w:hAnsi="Palatino Linotype" w:cs="Tahoma"/>
          <w:sz w:val="22"/>
          <w:szCs w:val="22"/>
        </w:rPr>
      </w:pPr>
    </w:p>
    <w:p w:rsidRPr="00F6300A" w:rsidR="007E363C" w:rsidP="00D07557" w:rsidRDefault="002E27D3" w14:paraId="22B4E5C2" w14:textId="0CEC5302">
      <w:pPr>
        <w:autoSpaceDE w:val="0"/>
        <w:autoSpaceDN w:val="0"/>
        <w:adjustRightInd w:val="0"/>
        <w:spacing w:line="360" w:lineRule="auto"/>
        <w:contextualSpacing/>
        <w:jc w:val="both"/>
        <w:rPr>
          <w:rFonts w:ascii="Palatino Linotype" w:hAnsi="Palatino Linotype" w:cs="Tahoma"/>
          <w:b/>
          <w:sz w:val="22"/>
          <w:szCs w:val="22"/>
        </w:rPr>
      </w:pPr>
      <w:r w:rsidRPr="00F6300A">
        <w:rPr>
          <w:rFonts w:ascii="Palatino Linotype" w:hAnsi="Palatino Linotype" w:cs="Tahoma"/>
          <w:b/>
          <w:sz w:val="22"/>
          <w:szCs w:val="22"/>
        </w:rPr>
        <w:t>I</w:t>
      </w:r>
      <w:r w:rsidRPr="00F6300A" w:rsidR="00491482">
        <w:rPr>
          <w:rFonts w:ascii="Palatino Linotype" w:hAnsi="Palatino Linotype" w:cs="Tahoma"/>
          <w:b/>
          <w:sz w:val="22"/>
          <w:szCs w:val="22"/>
        </w:rPr>
        <w:t>V</w:t>
      </w:r>
      <w:r w:rsidRPr="00F6300A" w:rsidR="007E363C">
        <w:rPr>
          <w:rFonts w:ascii="Palatino Linotype" w:hAnsi="Palatino Linotype" w:cs="Tahoma"/>
          <w:b/>
          <w:sz w:val="22"/>
          <w:szCs w:val="22"/>
        </w:rPr>
        <w:t xml:space="preserve">. Interposición de los Recursos de Revisión. </w:t>
      </w:r>
    </w:p>
    <w:p w:rsidRPr="00F6300A" w:rsidR="007E363C" w:rsidP="00D07557" w:rsidRDefault="007E363C" w14:paraId="10DF1A3F" w14:textId="3186783F">
      <w:pPr>
        <w:autoSpaceDE w:val="0"/>
        <w:autoSpaceDN w:val="0"/>
        <w:adjustRightInd w:val="0"/>
        <w:spacing w:line="360" w:lineRule="auto"/>
        <w:contextualSpacing/>
        <w:jc w:val="both"/>
        <w:rPr>
          <w:rFonts w:ascii="Palatino Linotype" w:hAnsi="Palatino Linotype" w:cs="Tahoma"/>
          <w:b/>
          <w:sz w:val="22"/>
          <w:szCs w:val="22"/>
        </w:rPr>
      </w:pPr>
    </w:p>
    <w:p w:rsidRPr="00F6300A" w:rsidR="00D62205" w:rsidP="00D07557" w:rsidRDefault="002E27D3" w14:paraId="5DCF5595" w14:textId="7605A4E7">
      <w:pPr>
        <w:autoSpaceDE w:val="0"/>
        <w:autoSpaceDN w:val="0"/>
        <w:adjustRightInd w:val="0"/>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Con</w:t>
      </w:r>
      <w:r w:rsidRPr="00F6300A" w:rsidR="005C1157">
        <w:rPr>
          <w:rFonts w:ascii="Palatino Linotype" w:hAnsi="Palatino Linotype" w:cs="Tahoma"/>
          <w:sz w:val="22"/>
          <w:szCs w:val="22"/>
        </w:rPr>
        <w:t xml:space="preserve"> </w:t>
      </w:r>
      <w:r w:rsidRPr="00F6300A" w:rsidR="00D62205">
        <w:rPr>
          <w:rFonts w:ascii="Palatino Linotype" w:hAnsi="Palatino Linotype" w:cs="Tahoma"/>
          <w:sz w:val="22"/>
          <w:szCs w:val="22"/>
        </w:rPr>
        <w:t>fecha</w:t>
      </w:r>
      <w:r w:rsidRPr="00F6300A" w:rsidR="007E4E56">
        <w:rPr>
          <w:rFonts w:ascii="Palatino Linotype" w:hAnsi="Palatino Linotype" w:cs="Tahoma"/>
          <w:sz w:val="22"/>
          <w:szCs w:val="22"/>
        </w:rPr>
        <w:t xml:space="preserve"> </w:t>
      </w:r>
      <w:r w:rsidRPr="00F6300A" w:rsidR="0044007B">
        <w:rPr>
          <w:rFonts w:ascii="Palatino Linotype" w:hAnsi="Palatino Linotype" w:cs="Tahoma"/>
          <w:sz w:val="22"/>
          <w:szCs w:val="22"/>
        </w:rPr>
        <w:t>veint</w:t>
      </w:r>
      <w:r w:rsidRPr="00F6300A" w:rsidR="007E4E56">
        <w:rPr>
          <w:rFonts w:ascii="Palatino Linotype" w:hAnsi="Palatino Linotype" w:cs="Tahoma"/>
          <w:sz w:val="22"/>
          <w:szCs w:val="22"/>
        </w:rPr>
        <w:t>e</w:t>
      </w:r>
      <w:r w:rsidRPr="00F6300A" w:rsidR="00D62205">
        <w:rPr>
          <w:rFonts w:ascii="Palatino Linotype" w:hAnsi="Palatino Linotype" w:cs="Tahoma"/>
          <w:sz w:val="22"/>
          <w:szCs w:val="22"/>
        </w:rPr>
        <w:t xml:space="preserve"> de </w:t>
      </w:r>
      <w:r w:rsidRPr="00F6300A" w:rsidR="007E4E56">
        <w:rPr>
          <w:rFonts w:ascii="Palatino Linotype" w:hAnsi="Palatino Linotype" w:cs="Tahoma"/>
          <w:sz w:val="22"/>
          <w:szCs w:val="22"/>
        </w:rPr>
        <w:t>junio</w:t>
      </w:r>
      <w:r w:rsidRPr="00F6300A" w:rsidR="00D62205">
        <w:rPr>
          <w:rFonts w:ascii="Palatino Linotype" w:hAnsi="Palatino Linotype" w:cs="Tahoma"/>
          <w:sz w:val="22"/>
          <w:szCs w:val="22"/>
        </w:rPr>
        <w:t xml:space="preserve"> de dos mil veintidós, se recibió ante este </w:t>
      </w:r>
      <w:r w:rsidRPr="00F6300A" w:rsidR="00D62205">
        <w:rPr>
          <w:rFonts w:ascii="Palatino Linotype" w:hAnsi="Palatino Linotype" w:eastAsia="Calibri" w:cs="Tahoma"/>
          <w:sz w:val="22"/>
          <w:szCs w:val="22"/>
          <w:lang w:eastAsia="en-US"/>
        </w:rPr>
        <w:t xml:space="preserve">a través del </w:t>
      </w:r>
      <w:r w:rsidRPr="00F6300A" w:rsidR="00D62205">
        <w:rPr>
          <w:rFonts w:ascii="Palatino Linotype" w:hAnsi="Palatino Linotype" w:cs="Tahoma"/>
          <w:sz w:val="22"/>
          <w:szCs w:val="22"/>
          <w:lang w:val="es-ES"/>
        </w:rPr>
        <w:t>Sistema de Acceso a la Información Mexiquense (SAIMEX)</w:t>
      </w:r>
      <w:r w:rsidRPr="00F6300A" w:rsidR="00D62205">
        <w:rPr>
          <w:rFonts w:ascii="Palatino Linotype" w:hAnsi="Palatino Linotype" w:cs="Tahoma"/>
          <w:sz w:val="22"/>
          <w:szCs w:val="22"/>
        </w:rPr>
        <w:t xml:space="preserve">, </w:t>
      </w:r>
      <w:r w:rsidRPr="00F6300A" w:rsidR="00AE74A9">
        <w:rPr>
          <w:rFonts w:ascii="Palatino Linotype" w:hAnsi="Palatino Linotype" w:cs="Tahoma"/>
          <w:sz w:val="22"/>
          <w:szCs w:val="22"/>
        </w:rPr>
        <w:t>los</w:t>
      </w:r>
      <w:r w:rsidRPr="00F6300A" w:rsidR="005C1157">
        <w:rPr>
          <w:rFonts w:ascii="Palatino Linotype" w:hAnsi="Palatino Linotype" w:cs="Tahoma"/>
          <w:sz w:val="22"/>
          <w:szCs w:val="22"/>
        </w:rPr>
        <w:t xml:space="preserve"> </w:t>
      </w:r>
      <w:r w:rsidRPr="00F6300A" w:rsidR="00D62205">
        <w:rPr>
          <w:rFonts w:ascii="Palatino Linotype" w:hAnsi="Palatino Linotype" w:cs="Tahoma"/>
          <w:sz w:val="22"/>
          <w:szCs w:val="22"/>
        </w:rPr>
        <w:t xml:space="preserve">Recursos de Revisión interpuestos por </w:t>
      </w:r>
      <w:r w:rsidRPr="00F6300A" w:rsidR="005C1157">
        <w:rPr>
          <w:rFonts w:ascii="Palatino Linotype" w:hAnsi="Palatino Linotype" w:cs="Tahoma"/>
          <w:sz w:val="22"/>
          <w:szCs w:val="22"/>
        </w:rPr>
        <w:t>el</w:t>
      </w:r>
      <w:r w:rsidRPr="00F6300A" w:rsidR="00D62205">
        <w:rPr>
          <w:rFonts w:ascii="Palatino Linotype" w:hAnsi="Palatino Linotype" w:cs="Tahoma"/>
          <w:sz w:val="22"/>
          <w:szCs w:val="22"/>
        </w:rPr>
        <w:t xml:space="preserve"> Recurrente, en contra de las respuestas del Sujeto Obligado, todos </w:t>
      </w:r>
      <w:r w:rsidRPr="00F6300A" w:rsidR="00C83971">
        <w:rPr>
          <w:rFonts w:ascii="Palatino Linotype" w:hAnsi="Palatino Linotype" w:cs="Tahoma"/>
          <w:sz w:val="22"/>
          <w:szCs w:val="22"/>
        </w:rPr>
        <w:t xml:space="preserve">ellos </w:t>
      </w:r>
      <w:r w:rsidRPr="00F6300A" w:rsidR="00D62205">
        <w:rPr>
          <w:rFonts w:ascii="Palatino Linotype" w:hAnsi="Palatino Linotype" w:cs="Tahoma"/>
          <w:sz w:val="22"/>
          <w:szCs w:val="22"/>
        </w:rPr>
        <w:t>en los siguientes términos:</w:t>
      </w:r>
    </w:p>
    <w:p w:rsidRPr="00F6300A" w:rsidR="00D62205" w:rsidP="00D07557" w:rsidRDefault="00D62205" w14:paraId="76131FD3" w14:textId="77777777">
      <w:pPr>
        <w:autoSpaceDE w:val="0"/>
        <w:autoSpaceDN w:val="0"/>
        <w:adjustRightInd w:val="0"/>
        <w:spacing w:line="360" w:lineRule="auto"/>
        <w:contextualSpacing/>
        <w:jc w:val="both"/>
        <w:rPr>
          <w:rFonts w:ascii="Palatino Linotype" w:hAnsi="Palatino Linotype" w:cs="Tahoma"/>
          <w:sz w:val="22"/>
          <w:szCs w:val="22"/>
        </w:rPr>
      </w:pPr>
    </w:p>
    <w:p w:rsidRPr="00F6300A" w:rsidR="00D62205" w:rsidP="00D07557" w:rsidRDefault="00D62205" w14:paraId="56B8D4AB" w14:textId="5A2A6139">
      <w:pPr>
        <w:tabs>
          <w:tab w:val="left" w:pos="4667"/>
        </w:tabs>
        <w:spacing w:line="360" w:lineRule="auto"/>
        <w:ind w:left="567" w:right="539"/>
        <w:contextualSpacing/>
        <w:jc w:val="both"/>
        <w:rPr>
          <w:rFonts w:ascii="Palatino Linotype" w:hAnsi="Palatino Linotype" w:cs="Tahoma"/>
          <w:b/>
          <w:bCs/>
          <w:sz w:val="20"/>
          <w:szCs w:val="22"/>
        </w:rPr>
      </w:pPr>
      <w:r w:rsidRPr="00F6300A">
        <w:rPr>
          <w:rFonts w:ascii="Palatino Linotype" w:hAnsi="Palatino Linotype" w:cs="Tahoma"/>
          <w:b/>
          <w:bCs/>
          <w:sz w:val="20"/>
          <w:szCs w:val="22"/>
        </w:rPr>
        <w:t>ACTO IMPUGNADO</w:t>
      </w:r>
    </w:p>
    <w:p w:rsidRPr="00F6300A" w:rsidR="00D62205" w:rsidP="00D07557" w:rsidRDefault="00F816F9" w14:paraId="0BC37712" w14:textId="03ED87B7">
      <w:pPr>
        <w:tabs>
          <w:tab w:val="left" w:pos="4667"/>
        </w:tabs>
        <w:spacing w:line="360" w:lineRule="auto"/>
        <w:ind w:left="567" w:right="539"/>
        <w:contextualSpacing/>
        <w:jc w:val="both"/>
        <w:rPr>
          <w:rFonts w:ascii="Palatino Linotype" w:hAnsi="Palatino Linotype" w:cs="Tahoma"/>
          <w:bCs/>
          <w:iCs/>
          <w:sz w:val="20"/>
          <w:szCs w:val="22"/>
        </w:rPr>
      </w:pPr>
      <w:r w:rsidRPr="00F6300A">
        <w:rPr>
          <w:rFonts w:ascii="Palatino Linotype" w:hAnsi="Palatino Linotype" w:cs="Tahoma"/>
          <w:bCs/>
          <w:i/>
          <w:iCs/>
          <w:sz w:val="20"/>
          <w:szCs w:val="22"/>
        </w:rPr>
        <w:t>La falta de tramite de la solicitud</w:t>
      </w:r>
      <w:r w:rsidRPr="00F6300A" w:rsidR="00D07557">
        <w:rPr>
          <w:rFonts w:ascii="Palatino Linotype" w:hAnsi="Palatino Linotype" w:cs="Tahoma"/>
          <w:bCs/>
          <w:i/>
          <w:iCs/>
          <w:sz w:val="20"/>
          <w:szCs w:val="22"/>
        </w:rPr>
        <w:t xml:space="preserve"> </w:t>
      </w:r>
      <w:r w:rsidRPr="00F6300A" w:rsidR="00D07557">
        <w:rPr>
          <w:rFonts w:ascii="Palatino Linotype" w:hAnsi="Palatino Linotype" w:cs="Tahoma"/>
          <w:bCs/>
          <w:iCs/>
          <w:sz w:val="20"/>
          <w:szCs w:val="22"/>
        </w:rPr>
        <w:t>(Sic.)</w:t>
      </w:r>
    </w:p>
    <w:p w:rsidRPr="00F6300A" w:rsidR="00D62205" w:rsidP="00D07557" w:rsidRDefault="00D62205" w14:paraId="64BBA3EF" w14:textId="77777777">
      <w:pPr>
        <w:tabs>
          <w:tab w:val="left" w:pos="4667"/>
        </w:tabs>
        <w:spacing w:line="360" w:lineRule="auto"/>
        <w:ind w:left="567" w:right="539"/>
        <w:contextualSpacing/>
        <w:jc w:val="both"/>
        <w:rPr>
          <w:rFonts w:ascii="Palatino Linotype" w:hAnsi="Palatino Linotype" w:cs="Tahoma"/>
          <w:b/>
          <w:bCs/>
          <w:i/>
          <w:sz w:val="20"/>
          <w:szCs w:val="22"/>
        </w:rPr>
      </w:pPr>
    </w:p>
    <w:p w:rsidRPr="00F6300A" w:rsidR="00F816F9" w:rsidP="00D07557" w:rsidRDefault="00D62205" w14:paraId="0CAC08C0" w14:textId="6F329DBA">
      <w:pPr>
        <w:tabs>
          <w:tab w:val="left" w:pos="4667"/>
        </w:tabs>
        <w:spacing w:line="360" w:lineRule="auto"/>
        <w:ind w:left="567" w:right="539"/>
        <w:contextualSpacing/>
        <w:jc w:val="both"/>
        <w:rPr>
          <w:rFonts w:ascii="Palatino Linotype" w:hAnsi="Palatino Linotype" w:cs="Tahoma"/>
          <w:b/>
          <w:bCs/>
          <w:i/>
          <w:sz w:val="20"/>
          <w:szCs w:val="22"/>
        </w:rPr>
      </w:pPr>
      <w:r w:rsidRPr="00F6300A">
        <w:rPr>
          <w:rFonts w:ascii="Palatino Linotype" w:hAnsi="Palatino Linotype" w:cs="Tahoma"/>
          <w:b/>
          <w:bCs/>
          <w:sz w:val="20"/>
          <w:szCs w:val="22"/>
        </w:rPr>
        <w:t>RAZONES O MOTIVOS DE LA INCONFORMIDAD</w:t>
      </w:r>
    </w:p>
    <w:p w:rsidRPr="00F6300A" w:rsidR="00FF0A5B" w:rsidP="58F38FBF" w:rsidRDefault="00F816F9" w14:paraId="238D581B" w14:textId="78994273">
      <w:pPr>
        <w:tabs>
          <w:tab w:val="left" w:pos="1680"/>
        </w:tabs>
        <w:autoSpaceDE w:val="0"/>
        <w:autoSpaceDN w:val="0"/>
        <w:adjustRightInd w:val="0"/>
        <w:spacing w:line="360" w:lineRule="auto"/>
        <w:ind w:left="567" w:right="539"/>
        <w:contextualSpacing/>
        <w:jc w:val="both"/>
        <w:rPr>
          <w:rFonts w:ascii="Palatino Linotype" w:hAnsi="Palatino Linotype" w:cs="Tahoma"/>
          <w:i w:val="1"/>
          <w:iCs w:val="1"/>
          <w:sz w:val="20"/>
          <w:szCs w:val="20"/>
        </w:rPr>
      </w:pPr>
      <w:r w:rsidRPr="58F38FBF" w:rsidR="58F38FBF">
        <w:rPr>
          <w:rFonts w:ascii="Palatino Linotype" w:hAnsi="Palatino Linotype" w:cs="Tahoma"/>
          <w:i w:val="1"/>
          <w:iCs w:val="1"/>
          <w:sz w:val="20"/>
          <w:szCs w:val="20"/>
        </w:rPr>
        <w:t xml:space="preserve">El sujeto obligado claramente está inhibiendo la presentación de solicitudes de información, la solicitud es muy clara y solicita aclaración cuando no es necesaria. Al hablar por teléfono a la institución, </w:t>
      </w:r>
      <w:r w:rsidRPr="58F38FBF" w:rsidR="58F38FBF">
        <w:rPr>
          <w:rFonts w:ascii="Palatino Linotype" w:hAnsi="Palatino Linotype" w:cs="Tahoma"/>
          <w:i w:val="1"/>
          <w:iCs w:val="1"/>
          <w:sz w:val="20"/>
          <w:szCs w:val="20"/>
          <w:highlight w:val="black"/>
        </w:rPr>
        <w:t>XXXXXXXXXXXXXXXXXX</w:t>
      </w:r>
      <w:r w:rsidRPr="58F38FBF" w:rsidR="58F38FBF">
        <w:rPr>
          <w:rFonts w:ascii="Palatino Linotype" w:hAnsi="Palatino Linotype" w:cs="Tahoma"/>
          <w:i w:val="1"/>
          <w:iCs w:val="1"/>
          <w:sz w:val="20"/>
          <w:szCs w:val="20"/>
        </w:rPr>
        <w:t xml:space="preserve">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p>
    <w:p w:rsidRPr="00F6300A" w:rsidR="00F816F9" w:rsidP="00D07557" w:rsidRDefault="00F816F9" w14:paraId="1196A58F" w14:textId="77777777">
      <w:pPr>
        <w:spacing w:line="360" w:lineRule="auto"/>
        <w:contextualSpacing/>
        <w:jc w:val="both"/>
        <w:rPr>
          <w:rFonts w:ascii="Palatino Linotype" w:hAnsi="Palatino Linotype" w:cs="Tahoma"/>
          <w:b/>
          <w:sz w:val="22"/>
          <w:szCs w:val="22"/>
        </w:rPr>
      </w:pPr>
    </w:p>
    <w:p w:rsidRPr="00F6300A" w:rsidR="007E363C" w:rsidP="00D07557" w:rsidRDefault="007E363C" w14:paraId="01D042E7" w14:textId="51943A5D">
      <w:pPr>
        <w:spacing w:line="360" w:lineRule="auto"/>
        <w:contextualSpacing/>
        <w:jc w:val="both"/>
        <w:rPr>
          <w:rFonts w:ascii="Palatino Linotype" w:hAnsi="Palatino Linotype" w:eastAsia="Batang" w:cs="Tahoma"/>
          <w:b/>
          <w:bCs/>
          <w:sz w:val="22"/>
          <w:szCs w:val="22"/>
        </w:rPr>
      </w:pPr>
      <w:r w:rsidRPr="00F6300A">
        <w:rPr>
          <w:rFonts w:ascii="Palatino Linotype" w:hAnsi="Palatino Linotype" w:cs="Tahoma"/>
          <w:b/>
          <w:sz w:val="22"/>
          <w:szCs w:val="22"/>
        </w:rPr>
        <w:t xml:space="preserve">V. </w:t>
      </w:r>
      <w:r w:rsidRPr="00F6300A">
        <w:rPr>
          <w:rFonts w:ascii="Palatino Linotype" w:hAnsi="Palatino Linotype" w:eastAsia="Batang" w:cs="Tahoma"/>
          <w:b/>
          <w:bCs/>
          <w:sz w:val="22"/>
          <w:szCs w:val="22"/>
        </w:rPr>
        <w:t xml:space="preserve">Trámite de los </w:t>
      </w:r>
      <w:r w:rsidRPr="00F6300A">
        <w:rPr>
          <w:rFonts w:ascii="Palatino Linotype" w:hAnsi="Palatino Linotype" w:cs="Tahoma"/>
          <w:b/>
          <w:sz w:val="22"/>
          <w:szCs w:val="22"/>
        </w:rPr>
        <w:t xml:space="preserve">Recursos de Revisión </w:t>
      </w:r>
      <w:r w:rsidRPr="00F6300A">
        <w:rPr>
          <w:rFonts w:ascii="Palatino Linotype" w:hAnsi="Palatino Linotype" w:eastAsia="Batang" w:cs="Tahoma"/>
          <w:b/>
          <w:bCs/>
          <w:sz w:val="22"/>
          <w:szCs w:val="22"/>
        </w:rPr>
        <w:t>ante este Instituto.</w:t>
      </w:r>
    </w:p>
    <w:p w:rsidRPr="00F6300A" w:rsidR="007E363C" w:rsidP="00D07557" w:rsidRDefault="007E363C" w14:paraId="2DA34BB2" w14:textId="77777777">
      <w:pPr>
        <w:spacing w:line="360" w:lineRule="auto"/>
        <w:contextualSpacing/>
        <w:jc w:val="both"/>
        <w:rPr>
          <w:rFonts w:ascii="Palatino Linotype" w:hAnsi="Palatino Linotype" w:eastAsia="Batang" w:cs="Tahoma"/>
          <w:b/>
          <w:bCs/>
          <w:sz w:val="22"/>
          <w:szCs w:val="22"/>
        </w:rPr>
      </w:pPr>
    </w:p>
    <w:p w:rsidRPr="00F6300A" w:rsidR="008A55DB" w:rsidP="00D07557" w:rsidRDefault="007E363C" w14:paraId="12E7CAA7" w14:textId="775A2770">
      <w:pPr>
        <w:spacing w:line="360" w:lineRule="auto"/>
        <w:contextualSpacing/>
        <w:jc w:val="both"/>
        <w:rPr>
          <w:rFonts w:ascii="Palatino Linotype" w:hAnsi="Palatino Linotype" w:eastAsia="Batang" w:cs="Tahoma"/>
          <w:bCs/>
          <w:sz w:val="22"/>
          <w:szCs w:val="22"/>
        </w:rPr>
      </w:pPr>
      <w:r w:rsidRPr="00F6300A">
        <w:rPr>
          <w:rFonts w:ascii="Palatino Linotype" w:hAnsi="Palatino Linotype" w:eastAsia="Batang" w:cs="Tahoma"/>
          <w:b/>
          <w:bCs/>
          <w:sz w:val="22"/>
          <w:szCs w:val="22"/>
        </w:rPr>
        <w:t xml:space="preserve">a) Turno de los </w:t>
      </w:r>
      <w:r w:rsidRPr="00F6300A">
        <w:rPr>
          <w:rFonts w:ascii="Palatino Linotype" w:hAnsi="Palatino Linotype" w:cs="Tahoma"/>
          <w:b/>
          <w:sz w:val="22"/>
          <w:szCs w:val="22"/>
        </w:rPr>
        <w:t>Recursos de Revisión</w:t>
      </w:r>
      <w:r w:rsidRPr="00F6300A">
        <w:rPr>
          <w:rFonts w:ascii="Palatino Linotype" w:hAnsi="Palatino Linotype" w:eastAsia="Batang" w:cs="Tahoma"/>
          <w:b/>
          <w:bCs/>
          <w:sz w:val="22"/>
          <w:szCs w:val="22"/>
        </w:rPr>
        <w:t xml:space="preserve">. </w:t>
      </w:r>
      <w:r w:rsidRPr="00F6300A" w:rsidR="002E27D3">
        <w:rPr>
          <w:rFonts w:ascii="Palatino Linotype" w:hAnsi="Palatino Linotype" w:eastAsia="Batang" w:cs="Tahoma"/>
          <w:bCs/>
          <w:sz w:val="22"/>
          <w:szCs w:val="22"/>
        </w:rPr>
        <w:t xml:space="preserve">El </w:t>
      </w:r>
      <w:r w:rsidRPr="00F6300A" w:rsidR="00F816F9">
        <w:rPr>
          <w:rFonts w:ascii="Palatino Linotype" w:hAnsi="Palatino Linotype" w:cs="Tahoma"/>
          <w:sz w:val="22"/>
          <w:szCs w:val="22"/>
        </w:rPr>
        <w:t>veinte de junio</w:t>
      </w:r>
      <w:r w:rsidRPr="00F6300A" w:rsidR="00825C9E">
        <w:rPr>
          <w:rFonts w:ascii="Palatino Linotype" w:hAnsi="Palatino Linotype" w:cs="Tahoma"/>
          <w:sz w:val="22"/>
          <w:szCs w:val="22"/>
        </w:rPr>
        <w:t xml:space="preserve"> de dos mil veintidós</w:t>
      </w:r>
      <w:r w:rsidRPr="00F6300A">
        <w:rPr>
          <w:rFonts w:ascii="Palatino Linotype" w:hAnsi="Palatino Linotype" w:eastAsia="Batang" w:cs="Tahoma"/>
          <w:bCs/>
          <w:sz w:val="22"/>
          <w:szCs w:val="22"/>
        </w:rPr>
        <w:t xml:space="preserve">, el </w:t>
      </w:r>
      <w:r w:rsidRPr="00F6300A">
        <w:rPr>
          <w:rFonts w:ascii="Palatino Linotype" w:hAnsi="Palatino Linotype" w:cs="Tahoma"/>
          <w:sz w:val="22"/>
          <w:szCs w:val="22"/>
        </w:rPr>
        <w:t>Sistema de Acceso a la Información Mexiquense (SAIMEX),</w:t>
      </w:r>
      <w:r w:rsidRPr="00F6300A">
        <w:rPr>
          <w:rFonts w:ascii="Palatino Linotype" w:hAnsi="Palatino Linotype" w:eastAsia="Batang" w:cs="Tahoma"/>
          <w:bCs/>
          <w:sz w:val="22"/>
          <w:szCs w:val="22"/>
        </w:rPr>
        <w:t xml:space="preserve"> asignó los Recursos de Revisión con base en el sistema aprobado por el Pleno de este </w:t>
      </w:r>
      <w:r w:rsidRPr="00F6300A" w:rsidR="005C1157">
        <w:rPr>
          <w:rFonts w:ascii="Palatino Linotype" w:hAnsi="Palatino Linotype" w:eastAsia="Batang" w:cs="Tahoma"/>
          <w:bCs/>
          <w:sz w:val="22"/>
          <w:szCs w:val="22"/>
        </w:rPr>
        <w:t>Organismo</w:t>
      </w:r>
      <w:r w:rsidRPr="00F6300A">
        <w:rPr>
          <w:rFonts w:ascii="Palatino Linotype" w:hAnsi="Palatino Linotype" w:eastAsia="Batang" w:cs="Tahoma"/>
          <w:bCs/>
          <w:sz w:val="22"/>
          <w:szCs w:val="22"/>
        </w:rPr>
        <w:t xml:space="preserve"> Garante y los turnó para los efectos del artículo 185, fracción I, de la Ley de Transparencia y Acceso a la Información Pública del Estado de México y Municipios, </w:t>
      </w:r>
      <w:r w:rsidRPr="00F6300A" w:rsidR="005C1157">
        <w:rPr>
          <w:rFonts w:ascii="Palatino Linotype" w:hAnsi="Palatino Linotype" w:eastAsia="Batang" w:cs="Tahoma"/>
          <w:bCs/>
          <w:sz w:val="22"/>
          <w:szCs w:val="22"/>
        </w:rPr>
        <w:t xml:space="preserve">a los Comisionados </w:t>
      </w:r>
      <w:r w:rsidRPr="00F6300A" w:rsidR="0071722C">
        <w:rPr>
          <w:rFonts w:ascii="Palatino Linotype" w:hAnsi="Palatino Linotype" w:cs="Tahoma"/>
          <w:bCs/>
          <w:sz w:val="22"/>
          <w:szCs w:val="22"/>
          <w:lang w:val="es-ES_tradnl"/>
        </w:rPr>
        <w:t>José Martínez Vilchis, María Del Rosario Mejía Ayala, Sharon Cristina Morales Martínez, Guadalupe Ramírez Peña y Luis Gustavo Parra Noriega.</w:t>
      </w:r>
    </w:p>
    <w:p w:rsidRPr="00F6300A" w:rsidR="008C40FF" w:rsidP="00D07557" w:rsidRDefault="008C40FF" w14:paraId="3240B3F5" w14:textId="77777777">
      <w:pPr>
        <w:autoSpaceDE w:val="0"/>
        <w:autoSpaceDN w:val="0"/>
        <w:adjustRightInd w:val="0"/>
        <w:spacing w:line="360" w:lineRule="auto"/>
        <w:contextualSpacing/>
        <w:jc w:val="both"/>
        <w:rPr>
          <w:rFonts w:ascii="Palatino Linotype" w:hAnsi="Palatino Linotype" w:eastAsia="Batang" w:cs="Tahoma"/>
          <w:b/>
          <w:bCs/>
          <w:sz w:val="22"/>
          <w:szCs w:val="22"/>
        </w:rPr>
      </w:pPr>
    </w:p>
    <w:p w:rsidRPr="00F6300A" w:rsidR="007E363C" w:rsidP="002E27D3" w:rsidRDefault="007E363C" w14:paraId="2E3341BD" w14:textId="2EAF5D69">
      <w:pPr>
        <w:autoSpaceDE w:val="0"/>
        <w:autoSpaceDN w:val="0"/>
        <w:adjustRightInd w:val="0"/>
        <w:spacing w:line="360" w:lineRule="auto"/>
        <w:contextualSpacing/>
        <w:jc w:val="both"/>
        <w:rPr>
          <w:rFonts w:ascii="Palatino Linotype" w:hAnsi="Palatino Linotype" w:eastAsia="Batang" w:cs="Tahoma"/>
          <w:bCs/>
          <w:sz w:val="22"/>
          <w:szCs w:val="22"/>
        </w:rPr>
      </w:pPr>
      <w:r w:rsidRPr="00F6300A">
        <w:rPr>
          <w:rFonts w:ascii="Palatino Linotype" w:hAnsi="Palatino Linotype" w:eastAsia="Batang" w:cs="Tahoma"/>
          <w:b/>
          <w:bCs/>
          <w:sz w:val="22"/>
          <w:szCs w:val="22"/>
        </w:rPr>
        <w:t xml:space="preserve">b) Admisión de los </w:t>
      </w:r>
      <w:r w:rsidRPr="00F6300A">
        <w:rPr>
          <w:rFonts w:ascii="Palatino Linotype" w:hAnsi="Palatino Linotype" w:cs="Tahoma"/>
          <w:b/>
          <w:sz w:val="22"/>
          <w:szCs w:val="22"/>
        </w:rPr>
        <w:t>Recursos de Revisión</w:t>
      </w:r>
      <w:r w:rsidRPr="00F6300A">
        <w:rPr>
          <w:rFonts w:ascii="Palatino Linotype" w:hAnsi="Palatino Linotype" w:eastAsia="Batang" w:cs="Tahoma"/>
          <w:b/>
          <w:bCs/>
          <w:sz w:val="22"/>
          <w:szCs w:val="22"/>
          <w:lang w:val="es-ES_tradnl"/>
        </w:rPr>
        <w:t xml:space="preserve">. </w:t>
      </w:r>
      <w:r w:rsidRPr="00F6300A" w:rsidR="002E27D3">
        <w:rPr>
          <w:rFonts w:ascii="Palatino Linotype" w:hAnsi="Palatino Linotype" w:eastAsia="Batang" w:cs="Tahoma"/>
          <w:bCs/>
          <w:sz w:val="22"/>
          <w:szCs w:val="22"/>
          <w:lang w:val="es-ES_tradnl"/>
        </w:rPr>
        <w:t>El</w:t>
      </w:r>
      <w:r w:rsidRPr="00F6300A" w:rsidR="00912439">
        <w:rPr>
          <w:rFonts w:ascii="Palatino Linotype" w:hAnsi="Palatino Linotype" w:eastAsia="Batang" w:cs="Tahoma"/>
          <w:bCs/>
          <w:sz w:val="22"/>
          <w:szCs w:val="22"/>
        </w:rPr>
        <w:t xml:space="preserve"> veinte, veintidós, </w:t>
      </w:r>
      <w:r w:rsidRPr="00F6300A" w:rsidR="00AC592C">
        <w:rPr>
          <w:rFonts w:ascii="Palatino Linotype" w:hAnsi="Palatino Linotype" w:eastAsia="Batang" w:cs="Tahoma"/>
          <w:bCs/>
          <w:sz w:val="22"/>
          <w:szCs w:val="22"/>
        </w:rPr>
        <w:t xml:space="preserve"> </w:t>
      </w:r>
      <w:r w:rsidRPr="00F6300A" w:rsidR="00D07887">
        <w:rPr>
          <w:rFonts w:ascii="Palatino Linotype" w:hAnsi="Palatino Linotype" w:eastAsia="Batang" w:cs="Tahoma"/>
          <w:bCs/>
          <w:sz w:val="22"/>
          <w:szCs w:val="22"/>
        </w:rPr>
        <w:t>veintitrés,</w:t>
      </w:r>
      <w:r w:rsidRPr="00F6300A" w:rsidR="00AC592C">
        <w:rPr>
          <w:rFonts w:ascii="Palatino Linotype" w:hAnsi="Palatino Linotype" w:eastAsia="Batang" w:cs="Tahoma"/>
          <w:bCs/>
          <w:sz w:val="22"/>
          <w:szCs w:val="22"/>
        </w:rPr>
        <w:t xml:space="preserve"> </w:t>
      </w:r>
      <w:r w:rsidRPr="00F6300A" w:rsidR="00DD1593">
        <w:rPr>
          <w:rFonts w:ascii="Palatino Linotype" w:hAnsi="Palatino Linotype" w:eastAsia="Batang" w:cs="Tahoma"/>
          <w:bCs/>
          <w:sz w:val="22"/>
          <w:szCs w:val="22"/>
        </w:rPr>
        <w:t>veinticuatro y veintiocho</w:t>
      </w:r>
      <w:r w:rsidRPr="00F6300A" w:rsidR="00D07887">
        <w:rPr>
          <w:rFonts w:ascii="Palatino Linotype" w:hAnsi="Palatino Linotype" w:eastAsia="Batang" w:cs="Tahoma"/>
          <w:bCs/>
          <w:sz w:val="22"/>
          <w:szCs w:val="22"/>
        </w:rPr>
        <w:t xml:space="preserve"> de junio</w:t>
      </w:r>
      <w:r w:rsidRPr="00F6300A" w:rsidR="00AC592C">
        <w:rPr>
          <w:rFonts w:ascii="Palatino Linotype" w:hAnsi="Palatino Linotype" w:eastAsia="Batang" w:cs="Tahoma"/>
          <w:bCs/>
          <w:sz w:val="22"/>
          <w:szCs w:val="22"/>
        </w:rPr>
        <w:t xml:space="preserve">, </w:t>
      </w:r>
      <w:r w:rsidRPr="00F6300A" w:rsidR="00D07887">
        <w:rPr>
          <w:rFonts w:ascii="Palatino Linotype" w:hAnsi="Palatino Linotype" w:eastAsia="Batang" w:cs="Tahoma"/>
          <w:bCs/>
          <w:sz w:val="22"/>
          <w:szCs w:val="22"/>
        </w:rPr>
        <w:t>de</w:t>
      </w:r>
      <w:r w:rsidRPr="00F6300A" w:rsidR="00B87EC4">
        <w:rPr>
          <w:rFonts w:ascii="Palatino Linotype" w:hAnsi="Palatino Linotype" w:eastAsia="Batang" w:cs="Tahoma"/>
          <w:bCs/>
          <w:sz w:val="22"/>
          <w:szCs w:val="22"/>
        </w:rPr>
        <w:t xml:space="preserve"> dos mil veintidós, se acordó </w:t>
      </w:r>
      <w:r w:rsidRPr="00F6300A">
        <w:rPr>
          <w:rFonts w:ascii="Palatino Linotype" w:hAnsi="Palatino Linotype" w:eastAsia="Batang" w:cs="Tahoma"/>
          <w:bCs/>
          <w:sz w:val="22"/>
          <w:szCs w:val="22"/>
        </w:rPr>
        <w:t xml:space="preserve">la admisión de los </w:t>
      </w:r>
      <w:r w:rsidRPr="00F6300A" w:rsidR="0071722C">
        <w:rPr>
          <w:rFonts w:ascii="Palatino Linotype" w:hAnsi="Palatino Linotype" w:eastAsia="Batang" w:cs="Tahoma"/>
          <w:bCs/>
          <w:sz w:val="22"/>
          <w:szCs w:val="22"/>
        </w:rPr>
        <w:t>Recursos de Revisión</w:t>
      </w:r>
      <w:r w:rsidRPr="00F6300A">
        <w:rPr>
          <w:rFonts w:ascii="Palatino Linotype" w:hAnsi="Palatino Linotype" w:eastAsia="Batang" w:cs="Tahoma"/>
          <w:bCs/>
          <w:sz w:val="22"/>
          <w:szCs w:val="22"/>
        </w:rPr>
        <w:t xml:space="preserve"> previamente referidos, interpuesto por la Particular en contra del Sujeto Obligado, en términos del artículo </w:t>
      </w:r>
      <w:r w:rsidRPr="00F6300A" w:rsidR="002E27D3">
        <w:rPr>
          <w:rFonts w:ascii="Palatino Linotype" w:hAnsi="Palatino Linotype" w:eastAsia="Batang" w:cs="Tahoma"/>
          <w:bCs/>
          <w:sz w:val="22"/>
          <w:szCs w:val="22"/>
          <w:lang w:val="es-ES_tradnl"/>
        </w:rPr>
        <w:t xml:space="preserve">185, fracciones I y II, </w:t>
      </w:r>
      <w:r w:rsidRPr="00F6300A">
        <w:rPr>
          <w:rFonts w:ascii="Palatino Linotype" w:hAnsi="Palatino Linotype" w:eastAsia="Batang" w:cs="Tahoma"/>
          <w:bCs/>
          <w:sz w:val="22"/>
          <w:szCs w:val="22"/>
        </w:rPr>
        <w:t>de la Ley de Transparencia y Acceso a la Información Pública del Estado de México y Municipios, los cuales fueron notificados a las partes</w:t>
      </w:r>
      <w:r w:rsidRPr="00F6300A" w:rsidR="00A86D99">
        <w:rPr>
          <w:rFonts w:ascii="Palatino Linotype" w:hAnsi="Palatino Linotype" w:eastAsia="Batang" w:cs="Tahoma"/>
          <w:bCs/>
          <w:sz w:val="22"/>
          <w:szCs w:val="22"/>
        </w:rPr>
        <w:t xml:space="preserve"> en las mismas fechas</w:t>
      </w:r>
      <w:r w:rsidRPr="00F6300A" w:rsidR="0015427C">
        <w:rPr>
          <w:rFonts w:ascii="Palatino Linotype" w:hAnsi="Palatino Linotype" w:eastAsia="Batang" w:cs="Tahoma"/>
          <w:bCs/>
          <w:sz w:val="22"/>
          <w:szCs w:val="22"/>
        </w:rPr>
        <w:t xml:space="preserve"> </w:t>
      </w:r>
      <w:r w:rsidRPr="00F6300A">
        <w:rPr>
          <w:rFonts w:ascii="Palatino Linotype" w:hAnsi="Palatino Linotype" w:eastAsia="Batang" w:cs="Tahoma"/>
          <w:bCs/>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rsidRPr="00F6300A" w:rsidR="007E363C" w:rsidP="00D07557" w:rsidRDefault="007E363C" w14:paraId="7F6DC5AD" w14:textId="77777777">
      <w:pPr>
        <w:autoSpaceDE w:val="0"/>
        <w:autoSpaceDN w:val="0"/>
        <w:adjustRightInd w:val="0"/>
        <w:spacing w:line="360" w:lineRule="auto"/>
        <w:contextualSpacing/>
        <w:jc w:val="both"/>
        <w:rPr>
          <w:rFonts w:ascii="Palatino Linotype" w:hAnsi="Palatino Linotype" w:cs="Tahoma"/>
          <w:b/>
          <w:sz w:val="22"/>
          <w:szCs w:val="22"/>
        </w:rPr>
      </w:pPr>
    </w:p>
    <w:p w:rsidRPr="00F6300A" w:rsidR="007E363C" w:rsidP="00D07557" w:rsidRDefault="007E363C" w14:paraId="31456BC5" w14:textId="17CDCBA2">
      <w:pPr>
        <w:spacing w:line="360" w:lineRule="auto"/>
        <w:contextualSpacing/>
        <w:jc w:val="both"/>
        <w:rPr>
          <w:rFonts w:ascii="Palatino Linotype" w:hAnsi="Palatino Linotype"/>
          <w:color w:val="000000"/>
          <w:sz w:val="22"/>
          <w:szCs w:val="22"/>
        </w:rPr>
      </w:pPr>
      <w:r w:rsidRPr="00F6300A">
        <w:rPr>
          <w:rFonts w:ascii="Palatino Linotype" w:hAnsi="Palatino Linotype" w:cs="Tahoma"/>
          <w:b/>
          <w:sz w:val="22"/>
          <w:szCs w:val="22"/>
        </w:rPr>
        <w:t>c) Acumulación de los asuntos.</w:t>
      </w:r>
      <w:r w:rsidRPr="00F6300A" w:rsidR="002E27D3">
        <w:rPr>
          <w:rFonts w:ascii="Palatino Linotype" w:hAnsi="Palatino Linotype" w:cs="Tahoma"/>
          <w:sz w:val="22"/>
          <w:szCs w:val="22"/>
        </w:rPr>
        <w:t xml:space="preserve">  </w:t>
      </w:r>
      <w:r w:rsidRPr="00F6300A">
        <w:rPr>
          <w:rFonts w:ascii="Palatino Linotype" w:hAnsi="Palatino Linotype"/>
          <w:color w:val="000000"/>
          <w:sz w:val="22"/>
          <w:szCs w:val="22"/>
        </w:rPr>
        <w:t xml:space="preserve">El </w:t>
      </w:r>
      <w:r w:rsidRPr="00F6300A" w:rsidR="005D02F3">
        <w:rPr>
          <w:rFonts w:ascii="Palatino Linotype" w:hAnsi="Palatino Linotype" w:eastAsia="Calibri" w:cs="Tahoma"/>
          <w:sz w:val="22"/>
          <w:szCs w:val="22"/>
          <w:lang w:eastAsia="en-US"/>
        </w:rPr>
        <w:t>seis</w:t>
      </w:r>
      <w:r w:rsidRPr="00F6300A" w:rsidR="00591CB6">
        <w:rPr>
          <w:rFonts w:ascii="Palatino Linotype" w:hAnsi="Palatino Linotype" w:eastAsia="Calibri" w:cs="Tahoma"/>
          <w:sz w:val="22"/>
          <w:szCs w:val="22"/>
          <w:lang w:eastAsia="en-US"/>
        </w:rPr>
        <w:t xml:space="preserve"> de jul</w:t>
      </w:r>
      <w:r w:rsidRPr="00F6300A" w:rsidR="0071722C">
        <w:rPr>
          <w:rFonts w:ascii="Palatino Linotype" w:hAnsi="Palatino Linotype" w:eastAsia="Calibri" w:cs="Tahoma"/>
          <w:sz w:val="22"/>
          <w:szCs w:val="22"/>
          <w:lang w:eastAsia="en-US"/>
        </w:rPr>
        <w:t xml:space="preserve">io </w:t>
      </w:r>
      <w:r w:rsidRPr="00F6300A" w:rsidR="00A5420A">
        <w:rPr>
          <w:rFonts w:ascii="Palatino Linotype" w:hAnsi="Palatino Linotype" w:eastAsia="Calibri" w:cs="Tahoma"/>
          <w:sz w:val="22"/>
          <w:szCs w:val="22"/>
          <w:lang w:eastAsia="en-US"/>
        </w:rPr>
        <w:t>y veinticuatro de agosto, ambos de dos mil veintidós</w:t>
      </w:r>
      <w:r w:rsidRPr="00F6300A">
        <w:rPr>
          <w:rFonts w:ascii="Palatino Linotype" w:hAnsi="Palatino Linotype"/>
          <w:color w:val="000000"/>
          <w:sz w:val="22"/>
          <w:szCs w:val="22"/>
        </w:rPr>
        <w:t>, el Pleno del Instituto de Transparencia, Acceso a la Información Pública y Protección de Datos Personales del Estado de México y Municipios, durante su</w:t>
      </w:r>
      <w:r w:rsidRPr="00F6300A" w:rsidR="00ED7C3E">
        <w:rPr>
          <w:rFonts w:ascii="Palatino Linotype" w:hAnsi="Palatino Linotype"/>
          <w:color w:val="000000"/>
          <w:sz w:val="22"/>
          <w:szCs w:val="22"/>
        </w:rPr>
        <w:t xml:space="preserve"> </w:t>
      </w:r>
      <w:r w:rsidRPr="00F6300A" w:rsidR="0071722C">
        <w:rPr>
          <w:rFonts w:ascii="Palatino Linotype" w:hAnsi="Palatino Linotype" w:eastAsia="Calibri" w:cs="Tahoma"/>
          <w:sz w:val="22"/>
          <w:szCs w:val="22"/>
          <w:lang w:eastAsia="en-US"/>
        </w:rPr>
        <w:t xml:space="preserve">Vigésima </w:t>
      </w:r>
      <w:r w:rsidRPr="00F6300A" w:rsidR="005E7DAC">
        <w:rPr>
          <w:rFonts w:ascii="Palatino Linotype" w:hAnsi="Palatino Linotype" w:eastAsia="Calibri" w:cs="Tahoma"/>
          <w:sz w:val="22"/>
          <w:szCs w:val="22"/>
          <w:lang w:eastAsia="en-US"/>
        </w:rPr>
        <w:t>Quinta</w:t>
      </w:r>
      <w:r w:rsidRPr="00F6300A" w:rsidR="00A5420A">
        <w:rPr>
          <w:rFonts w:ascii="Palatino Linotype" w:hAnsi="Palatino Linotype" w:eastAsia="Calibri" w:cs="Tahoma"/>
          <w:sz w:val="22"/>
          <w:szCs w:val="22"/>
          <w:lang w:eastAsia="en-US"/>
        </w:rPr>
        <w:t xml:space="preserve"> y Trigésima</w:t>
      </w:r>
      <w:r w:rsidRPr="00F6300A" w:rsidR="00AC592C">
        <w:rPr>
          <w:rFonts w:ascii="Palatino Linotype" w:hAnsi="Palatino Linotype" w:eastAsia="Calibri" w:cs="Tahoma"/>
          <w:sz w:val="22"/>
          <w:szCs w:val="22"/>
          <w:lang w:eastAsia="en-US"/>
        </w:rPr>
        <w:t xml:space="preserve"> </w:t>
      </w:r>
      <w:r w:rsidRPr="00F6300A" w:rsidR="0071722C">
        <w:rPr>
          <w:rFonts w:ascii="Palatino Linotype" w:hAnsi="Palatino Linotype" w:eastAsia="Calibri" w:cs="Tahoma"/>
          <w:sz w:val="22"/>
          <w:szCs w:val="22"/>
          <w:lang w:eastAsia="en-US"/>
        </w:rPr>
        <w:t>Sesión Ordinaria</w:t>
      </w:r>
      <w:r w:rsidRPr="00F6300A" w:rsidR="00A5420A">
        <w:rPr>
          <w:rFonts w:ascii="Palatino Linotype" w:hAnsi="Palatino Linotype" w:eastAsia="Calibri" w:cs="Tahoma"/>
          <w:sz w:val="22"/>
          <w:szCs w:val="22"/>
          <w:lang w:eastAsia="en-US"/>
        </w:rPr>
        <w:t>,</w:t>
      </w:r>
      <w:r w:rsidRPr="00F6300A" w:rsidR="00ED7C3E">
        <w:rPr>
          <w:rFonts w:ascii="Palatino Linotype" w:hAnsi="Palatino Linotype" w:eastAsia="Calibri" w:cs="Tahoma"/>
          <w:sz w:val="22"/>
          <w:szCs w:val="22"/>
          <w:lang w:eastAsia="en-US"/>
        </w:rPr>
        <w:t xml:space="preserve"> </w:t>
      </w:r>
      <w:r w:rsidRPr="00F6300A">
        <w:rPr>
          <w:rFonts w:ascii="Palatino Linotype" w:hAnsi="Palatino Linotype"/>
          <w:color w:val="000000"/>
          <w:sz w:val="22"/>
          <w:szCs w:val="22"/>
        </w:rPr>
        <w:t xml:space="preserve">con el propósito de privilegiar la resolución expedita y </w:t>
      </w:r>
      <w:r w:rsidRPr="00F6300A">
        <w:rPr>
          <w:rFonts w:ascii="Palatino Linotype" w:hAnsi="Palatino Linotype"/>
          <w:color w:val="000000"/>
          <w:sz w:val="22"/>
          <w:szCs w:val="22"/>
        </w:rPr>
        <w:lastRenderedPageBreak/>
        <w:t xml:space="preserve">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F6300A">
        <w:rPr>
          <w:rFonts w:ascii="Palatino Linotype" w:hAnsi="Palatino Linotype"/>
          <w:b/>
          <w:bCs/>
          <w:color w:val="000000"/>
          <w:sz w:val="22"/>
          <w:szCs w:val="22"/>
        </w:rPr>
        <w:t>acordó</w:t>
      </w:r>
      <w:r w:rsidRPr="00F6300A" w:rsidR="0071722C">
        <w:rPr>
          <w:rFonts w:ascii="Palatino Linotype" w:hAnsi="Palatino Linotype"/>
          <w:color w:val="000000"/>
          <w:sz w:val="22"/>
          <w:szCs w:val="22"/>
        </w:rPr>
        <w:t xml:space="preserve"> la acumulación de los</w:t>
      </w:r>
      <w:r w:rsidRPr="00F6300A">
        <w:rPr>
          <w:rFonts w:ascii="Palatino Linotype" w:hAnsi="Palatino Linotype"/>
          <w:color w:val="000000"/>
          <w:sz w:val="22"/>
          <w:szCs w:val="22"/>
        </w:rPr>
        <w:t xml:space="preserve"> Recurso</w:t>
      </w:r>
      <w:r w:rsidRPr="00F6300A" w:rsidR="0071722C">
        <w:rPr>
          <w:rFonts w:ascii="Palatino Linotype" w:hAnsi="Palatino Linotype"/>
          <w:color w:val="000000"/>
          <w:sz w:val="22"/>
          <w:szCs w:val="22"/>
        </w:rPr>
        <w:t>s</w:t>
      </w:r>
      <w:r w:rsidRPr="00F6300A">
        <w:rPr>
          <w:rFonts w:ascii="Palatino Linotype" w:hAnsi="Palatino Linotype"/>
          <w:color w:val="000000"/>
          <w:sz w:val="22"/>
          <w:szCs w:val="22"/>
        </w:rPr>
        <w:t xml:space="preserve"> de Revisión</w:t>
      </w:r>
      <w:r w:rsidRPr="00F6300A" w:rsidR="0071722C">
        <w:rPr>
          <w:rFonts w:ascii="Palatino Linotype" w:hAnsi="Palatino Linotype"/>
          <w:color w:val="000000"/>
          <w:sz w:val="22"/>
          <w:szCs w:val="22"/>
        </w:rPr>
        <w:t xml:space="preserve"> </w:t>
      </w:r>
      <w:r w:rsidRPr="00F6300A" w:rsidR="002E27D3">
        <w:rPr>
          <w:rFonts w:ascii="Palatino Linotype" w:hAnsi="Palatino Linotype"/>
          <w:color w:val="000000"/>
          <w:sz w:val="22"/>
          <w:szCs w:val="22"/>
        </w:rPr>
        <w:t>11507/INFOEM/IP/RR/2022, 11508/INFOEM/IP/RR/2022, 11509/INFOEM/IP/RR/2022, 11510/INFOEM/IP/RR/2022, 11511/INFOEM/IP/RR/2022,</w:t>
      </w:r>
      <w:r w:rsidRPr="00F6300A" w:rsidR="00A5420A">
        <w:rPr>
          <w:rFonts w:ascii="Palatino Linotype" w:hAnsi="Palatino Linotype"/>
          <w:color w:val="000000"/>
          <w:sz w:val="22"/>
          <w:szCs w:val="22"/>
        </w:rPr>
        <w:t xml:space="preserve"> 11512/INFOEM/IP/RR/2022,</w:t>
      </w:r>
      <w:r w:rsidRPr="00F6300A" w:rsidR="002E27D3">
        <w:rPr>
          <w:rFonts w:ascii="Palatino Linotype" w:hAnsi="Palatino Linotype"/>
          <w:color w:val="000000"/>
          <w:sz w:val="22"/>
          <w:szCs w:val="22"/>
        </w:rPr>
        <w:t xml:space="preserve"> 11513INFOEM/IP/RR/2022, 11514/INFOEM/IP/RR/2022, 11515/INFOEM/IP/RR/2022, 11516/INFOEM/IP/RR/2022, 11517/INFOEM/IP/RR/2022, 11518/INFOEM/IP/RR/2022,  115019/INFOEM/IP/RR/2022, 11520/INFOEM/IP/RR/2022, 11521/INFOEM/IP/RR/2022, 11522/INFOEM/IP/RR/2022, 11523/INFOEM/IP/RR/2022, 11524/INFOEM/IP/RR/2022, 11525/INFOEM/IP/RR/2022, 11526/INFOEM/IP/RR/2022, 11527/INFOEM/IP/RR/2022, 11528/INFOEM/IP/RR/2022, 11529/INFOEM/IP/RR/2022, 11530INFOEM/IP/RR/2022,  11531/INFOEM/IP/RR/2022, 11532/INFOEM/IP/RR/2022, 11533/INFOEM/IP/RR/2022, 11534/INFOEM/IP/RR/2022, 11535/INFOEM/IP/RR/2022, 11536/INFOEM/IP/RR/2022, 11537/INFOEM/IP/RR/2022, 11538/INFOEM/IP/RR/2022, 11539/INFOEM/IP/RR/2022, 11540/INFOEM/IP/RR/2022, 11541/INFOEM/IP/RR/2022, 11542/INFOEM/IP/RR/2022,  11543/INFOEM/IP/RR/2022, 11544/INFOEM/IP/RR/2022, 11545/INFOEM/IP/RR/2022, 11546/INFOEM/IP/RR/2022, 11547/INFOEM/IP/RR/2022, 11548/INFOEM/IP/RR/2022, 11549/INFOEM/IP/RR/2022, 11550/INFOEM/IP/RR/2022, 11551/INFOEM/IP/RR/2022, 11552/INFOEM/IP/RR/2022, 11553/INFOEM/IP/RR/2022, 11554/INFOEM/IP/RR/2022,  11555/INFOEM/IP/RR/2022, 11556/INFOEM/IP/RR/2022, 11557/INFOEM/IP/RR/2022, 11558/INFOEM/IP/RR/2022, 11559/INFOEM/IP/RR/2022, 11560/INFOEM/IP/RR/2022, 11561/INFOEM/IP/RR/2022, 11562/INFOEM/IP/RR/2022, 11563/INFOEM/IP/RR/2022, 11564/INFOEM/IP/RR/2022, 11565/INFOEM/IP/RR/2022, 11566/INFOEM/IP/RR/2022,  11567/INFOEM/IP/RR/2022, 11568/INFOEM/IP/RR/2022, 11569/INFOEM/IP/RR/2022, 11570/INFOEM/IP/RR/2022, 11571/INFOEM/IP/RR/2022, 11572/INFOEM/IP/RR/2022, 11573/INFOEM/IP/RR/2022, 11574/INFOEM/IP/RR/2022, 11575/INFOEM/IP/RR/2022, </w:t>
      </w:r>
      <w:r w:rsidRPr="00F6300A" w:rsidR="002E27D3">
        <w:rPr>
          <w:rFonts w:ascii="Palatino Linotype" w:hAnsi="Palatino Linotype"/>
          <w:color w:val="000000"/>
          <w:sz w:val="22"/>
          <w:szCs w:val="22"/>
        </w:rPr>
        <w:lastRenderedPageBreak/>
        <w:t xml:space="preserve">11576/INFOEM/IP/RR/2022, 11577/INFOEM/IP/RR/2022, 11578/INFOEM/IP/RR/2022,  11579/INFOEM/IP/RR/2022, 11580/INFOEM/IP/RR/2022, 11581/INFOEM/IP/RR/2022, 11582/INFOEM/IP/RR/2022, 11583/INFOEM/IP/RR/2022, 11584/INFOEM/IP/RR/2022, 11585/INFOEM/IP/RR/2022, 11586/INFOEM/IP/RR/2022, 11587/INFOEM/IP/RR/2022,  11588/INFOEM/IP/RR/2022, 11589/INFOEM/IP/RR/2022, 11590/INFOEM/IP/RR/2022, 11591/INFOEM/IP/RR/2022, 11592/INFOEM/IP/RR/2022, 11593/INFOEM/IP/RR/2022, 11594/INFOEM/IP/RR/2022, 11595/INFOEM/IP/RR/2022, 11596/INFOEM/IP/RR/2022, 11597/INFOEM/IP/RR/2022, 11598/INFOEM/IP/RR/2022, 11599/INFOEM/IP/RR/2022,  11600/INFOEM/IP/RR/2022, 11601/INFOEM/IP/RR/2022, 11602/INFOEM/IP/RR/2022, 11603/INFOEM/IP/RR/2022, 11604/INFOEM/IP/RR/2022, 11605/INFOEM/IP/RR/2022  11606/INFOEM/IP/RR/2022, 11607/INFOEM/IP/RR/2022, 11608/INFOEM/IP/RR/2022, 11609/INFOEM/IP/RR/2022, 11610/INFOEM/IP/RR/2022, 11611/INFOEM/IP/RR/2022, 11612/INFOEM/IP/RR/2022, 11613/INFOEM/IP/RR/2022, 11614/INFOEM/IP/RR/2022, 11615/INFOEM/IP/RR/2022, 11616/INFOEM/IP/RR/2022, 11617/INFOEM/IP/RR/2022, 11618/INFOEM/IP/RR/2022, 11619/INFOEM/IP/RR/2022, 11620/INFOEM/IP/RR/2022, 11621/INFOEM/IP/RR/2022, 11622/INFOEM/IP/RR/2022, 11623/INFOEM/IP/RR/2022  11624/INFOEM/IP/RR/2022, 11625/INFOEM/IP/RR/2022 y 11636/INFOEM/IP/RR/2022 </w:t>
      </w:r>
      <w:r w:rsidRPr="00F6300A" w:rsidR="0071722C">
        <w:rPr>
          <w:rFonts w:ascii="Palatino Linotype" w:hAnsi="Palatino Linotype"/>
          <w:color w:val="000000"/>
          <w:sz w:val="22"/>
          <w:szCs w:val="22"/>
        </w:rPr>
        <w:t>al</w:t>
      </w:r>
      <w:r w:rsidRPr="00F6300A" w:rsidR="003E173C">
        <w:rPr>
          <w:rFonts w:ascii="Palatino Linotype" w:hAnsi="Palatino Linotype"/>
          <w:color w:val="000000"/>
          <w:sz w:val="22"/>
          <w:szCs w:val="22"/>
        </w:rPr>
        <w:t xml:space="preserve"> </w:t>
      </w:r>
      <w:r w:rsidRPr="00F6300A" w:rsidR="00591CB6">
        <w:rPr>
          <w:rFonts w:ascii="Palatino Linotype" w:hAnsi="Palatino Linotype"/>
          <w:b/>
          <w:bCs/>
          <w:color w:val="000000"/>
          <w:sz w:val="22"/>
          <w:szCs w:val="22"/>
        </w:rPr>
        <w:t>11506</w:t>
      </w:r>
      <w:r w:rsidRPr="00F6300A" w:rsidR="004C33FF">
        <w:rPr>
          <w:rFonts w:ascii="Palatino Linotype" w:hAnsi="Palatino Linotype"/>
          <w:b/>
          <w:bCs/>
          <w:sz w:val="22"/>
          <w:szCs w:val="22"/>
        </w:rPr>
        <w:t xml:space="preserve">/INFOEM/IP/RR/2022, </w:t>
      </w:r>
      <w:r w:rsidRPr="00F6300A">
        <w:rPr>
          <w:rFonts w:ascii="Palatino Linotype" w:hAnsi="Palatino Linotype" w:cs="Tahoma"/>
          <w:sz w:val="22"/>
          <w:szCs w:val="22"/>
        </w:rPr>
        <w:t>p</w:t>
      </w:r>
      <w:r w:rsidRPr="00F6300A" w:rsidR="0071722C">
        <w:rPr>
          <w:rFonts w:ascii="Palatino Linotype" w:hAnsi="Palatino Linotype" w:cs="Tahoma"/>
          <w:sz w:val="22"/>
          <w:szCs w:val="22"/>
        </w:rPr>
        <w:t>or ser este último el más antigu</w:t>
      </w:r>
      <w:r w:rsidRPr="00F6300A">
        <w:rPr>
          <w:rFonts w:ascii="Palatino Linotype" w:hAnsi="Palatino Linotype" w:cs="Tahoma"/>
          <w:sz w:val="22"/>
          <w:szCs w:val="22"/>
        </w:rPr>
        <w:t xml:space="preserve">o, sustanciado bajo el índice de esta Ponencia, al advertir conexidad entre estos, ya que fueron promovidos por la misma persona, en los que se señaló como Sujeto Obligado recurrido al </w:t>
      </w:r>
      <w:r w:rsidRPr="00F6300A" w:rsidR="004C33FF">
        <w:rPr>
          <w:rFonts w:ascii="Palatino Linotype" w:hAnsi="Palatino Linotype" w:eastAsia="Calibri" w:cs="Tahoma"/>
          <w:sz w:val="22"/>
          <w:szCs w:val="22"/>
          <w:lang w:eastAsia="en-US"/>
        </w:rPr>
        <w:t>Sistema Municipal Para el Desarrollo Integral de la Familia de Metepec</w:t>
      </w:r>
      <w:r w:rsidRPr="00F6300A">
        <w:rPr>
          <w:rFonts w:ascii="Palatino Linotype" w:hAnsi="Palatino Linotype" w:cs="Tahoma"/>
          <w:color w:val="0D0D0D" w:themeColor="text1" w:themeTint="F2"/>
          <w:sz w:val="22"/>
          <w:szCs w:val="22"/>
        </w:rPr>
        <w:t>.</w:t>
      </w:r>
      <w:r w:rsidRPr="00F6300A">
        <w:rPr>
          <w:rFonts w:ascii="Palatino Linotype" w:hAnsi="Palatino Linotype" w:cs="Tahoma"/>
          <w:b/>
          <w:color w:val="0D0D0D" w:themeColor="text1" w:themeTint="F2"/>
          <w:sz w:val="22"/>
          <w:szCs w:val="22"/>
        </w:rPr>
        <w:t xml:space="preserve"> </w:t>
      </w:r>
    </w:p>
    <w:p w:rsidRPr="00F6300A" w:rsidR="007E363C" w:rsidP="00D07557" w:rsidRDefault="007E363C" w14:paraId="4F442A06" w14:textId="77777777">
      <w:pPr>
        <w:spacing w:line="360" w:lineRule="auto"/>
        <w:contextualSpacing/>
        <w:jc w:val="both"/>
        <w:rPr>
          <w:rFonts w:ascii="Palatino Linotype" w:hAnsi="Palatino Linotype" w:cs="Tahoma"/>
          <w:b/>
          <w:bCs/>
          <w:color w:val="0D0D0D" w:themeColor="text1" w:themeTint="F2"/>
          <w:sz w:val="22"/>
          <w:szCs w:val="22"/>
        </w:rPr>
      </w:pPr>
    </w:p>
    <w:p w:rsidRPr="00F6300A" w:rsidR="00224F5B" w:rsidP="00D07557" w:rsidRDefault="007E363C" w14:paraId="02A0C28B" w14:textId="4562DA09">
      <w:pPr>
        <w:spacing w:line="360" w:lineRule="auto"/>
        <w:contextualSpacing/>
        <w:jc w:val="both"/>
        <w:rPr>
          <w:rFonts w:ascii="Palatino Linotype" w:hAnsi="Palatino Linotype" w:cs="Tahoma"/>
          <w:b/>
          <w:bCs/>
          <w:color w:val="0D0D0D" w:themeColor="text1" w:themeTint="F2"/>
          <w:sz w:val="22"/>
          <w:szCs w:val="22"/>
        </w:rPr>
      </w:pPr>
      <w:r w:rsidRPr="00F6300A">
        <w:rPr>
          <w:rFonts w:ascii="Palatino Linotype" w:hAnsi="Palatino Linotype" w:cs="Tahoma"/>
          <w:b/>
          <w:bCs/>
          <w:color w:val="0D0D0D" w:themeColor="text1" w:themeTint="F2"/>
          <w:sz w:val="22"/>
          <w:szCs w:val="22"/>
        </w:rPr>
        <w:t xml:space="preserve">d) </w:t>
      </w:r>
      <w:r w:rsidRPr="00F6300A" w:rsidR="002E27D3">
        <w:rPr>
          <w:rFonts w:ascii="Palatino Linotype" w:hAnsi="Palatino Linotype" w:cs="Tahoma"/>
          <w:b/>
          <w:sz w:val="22"/>
          <w:szCs w:val="22"/>
        </w:rPr>
        <w:t xml:space="preserve">Informe Justificado o manifestaciones. </w:t>
      </w:r>
      <w:r w:rsidRPr="00F6300A" w:rsidR="002E27D3">
        <w:rPr>
          <w:rFonts w:ascii="Palatino Linotype" w:hAnsi="Palatino Linotype"/>
          <w:bCs/>
          <w:sz w:val="22"/>
          <w:szCs w:val="22"/>
          <w:lang w:val="es-ES_tradnl"/>
        </w:rPr>
        <w:t>Las partes fueron omisas en emitir manifestaciones o alegatos.</w:t>
      </w:r>
    </w:p>
    <w:p w:rsidRPr="00F6300A" w:rsidR="005E7DAC" w:rsidP="00D07557" w:rsidRDefault="005E7DAC" w14:paraId="13F448CA" w14:textId="77777777">
      <w:pPr>
        <w:spacing w:line="360" w:lineRule="auto"/>
        <w:contextualSpacing/>
        <w:jc w:val="both"/>
        <w:rPr>
          <w:rFonts w:ascii="Palatino Linotype" w:hAnsi="Palatino Linotype" w:cs="Tahoma"/>
          <w:b/>
          <w:bCs/>
          <w:color w:val="0D0D0D" w:themeColor="text1" w:themeTint="F2"/>
          <w:sz w:val="22"/>
          <w:szCs w:val="22"/>
        </w:rPr>
      </w:pPr>
    </w:p>
    <w:p w:rsidRPr="00F6300A" w:rsidR="00E63A25" w:rsidP="00D07557" w:rsidRDefault="00E63A25" w14:paraId="619305F1" w14:textId="290F75AE">
      <w:pPr>
        <w:spacing w:line="360" w:lineRule="auto"/>
        <w:contextualSpacing/>
        <w:jc w:val="both"/>
        <w:rPr>
          <w:rFonts w:ascii="Palatino Linotype" w:hAnsi="Palatino Linotype" w:eastAsia="Palatino Linotype" w:cs="Palatino Linotype"/>
          <w:sz w:val="22"/>
          <w:szCs w:val="22"/>
          <w:lang w:val="es-ES"/>
        </w:rPr>
      </w:pPr>
      <w:r w:rsidRPr="00F6300A">
        <w:rPr>
          <w:rFonts w:ascii="Palatino Linotype" w:hAnsi="Palatino Linotype" w:eastAsia="Palatino Linotype" w:cs="Palatino Linotype"/>
          <w:b/>
          <w:bCs/>
          <w:sz w:val="22"/>
          <w:szCs w:val="22"/>
          <w:lang w:val="es-ES"/>
        </w:rPr>
        <w:t xml:space="preserve">e) Ampliación de plazo para resolver. </w:t>
      </w:r>
      <w:r w:rsidRPr="00F6300A">
        <w:rPr>
          <w:rFonts w:ascii="Palatino Linotype" w:hAnsi="Palatino Linotype" w:eastAsia="Palatino Linotype" w:cs="Palatino Linotype"/>
          <w:sz w:val="22"/>
          <w:szCs w:val="22"/>
          <w:lang w:val="es-ES"/>
        </w:rPr>
        <w:t xml:space="preserve">El </w:t>
      </w:r>
      <w:r w:rsidRPr="00F6300A" w:rsidR="00591CB6">
        <w:rPr>
          <w:rFonts w:ascii="Palatino Linotype" w:hAnsi="Palatino Linotype" w:eastAsia="Palatino Linotype" w:cs="Palatino Linotype"/>
          <w:sz w:val="22"/>
          <w:szCs w:val="22"/>
          <w:lang w:val="es-ES"/>
        </w:rPr>
        <w:t>nueve de marzo de dos mil veintitrés</w:t>
      </w:r>
      <w:r w:rsidRPr="00F6300A">
        <w:rPr>
          <w:rFonts w:ascii="Palatino Linotype" w:hAnsi="Palatino Linotype" w:eastAsia="Palatino Linotype" w:cs="Palatino Linotype"/>
          <w:sz w:val="22"/>
          <w:szCs w:val="22"/>
          <w:lang w:val="es-ES"/>
        </w:rPr>
        <w:t xml:space="preserve">, el Comisionado Ponente, con fundamento en lo dispuesto por el artículo 181, párrafo tercero, de </w:t>
      </w:r>
      <w:r w:rsidRPr="00F6300A">
        <w:rPr>
          <w:rFonts w:ascii="Palatino Linotype" w:hAnsi="Palatino Linotype" w:eastAsia="Palatino Linotype" w:cs="Palatino Linotype"/>
          <w:sz w:val="22"/>
          <w:szCs w:val="22"/>
          <w:lang w:val="es-ES"/>
        </w:rPr>
        <w:lastRenderedPageBreak/>
        <w:t xml:space="preserve">la Ley de Transparencia y Acceso a la Información Pública del Estado de México y Municipios, acordó ampliar por un periodo </w:t>
      </w:r>
      <w:r w:rsidRPr="00F6300A" w:rsidR="00224F5B">
        <w:rPr>
          <w:rFonts w:ascii="Palatino Linotype" w:hAnsi="Palatino Linotype" w:eastAsia="Palatino Linotype" w:cs="Palatino Linotype"/>
          <w:sz w:val="22"/>
          <w:szCs w:val="22"/>
          <w:lang w:val="es-ES"/>
        </w:rPr>
        <w:t>razonable</w:t>
      </w:r>
      <w:r w:rsidRPr="00F6300A">
        <w:rPr>
          <w:rFonts w:ascii="Palatino Linotype" w:hAnsi="Palatino Linotype" w:eastAsia="Palatino Linotype" w:cs="Palatino Linotype"/>
          <w:sz w:val="22"/>
          <w:szCs w:val="22"/>
          <w:lang w:val="es-ES"/>
        </w:rPr>
        <w:t>, el plazo para resolver el Recurso de Revisión que nos ocupa; acto que fue notificado a las partes, mediante el Sistema de Acceso a la Información Mexiquense (SAIMEX).</w:t>
      </w:r>
    </w:p>
    <w:p w:rsidRPr="00F6300A" w:rsidR="005E7DAC" w:rsidP="00D07557" w:rsidRDefault="005E7DAC" w14:paraId="213B6D57" w14:textId="77777777">
      <w:pPr>
        <w:spacing w:line="360" w:lineRule="auto"/>
        <w:contextualSpacing/>
        <w:jc w:val="both"/>
        <w:rPr>
          <w:rFonts w:ascii="Palatino Linotype" w:hAnsi="Palatino Linotype" w:eastAsia="Palatino Linotype" w:cs="Palatino Linotype"/>
          <w:sz w:val="22"/>
          <w:szCs w:val="22"/>
          <w:lang w:val="es-ES"/>
        </w:rPr>
      </w:pPr>
    </w:p>
    <w:p w:rsidRPr="00F6300A" w:rsidR="002E27D3" w:rsidP="002E27D3" w:rsidRDefault="002E27D3" w14:paraId="3EDE39D9"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F6300A">
        <w:rPr>
          <w:rFonts w:ascii="Palatino Linotype" w:hAnsi="Palatino Linotype" w:cs="Tahoma" w:eastAsiaTheme="minorHAnsi"/>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6300A" w:rsidR="002E27D3" w:rsidP="002E27D3" w:rsidRDefault="002E27D3" w14:paraId="6E5E1E29"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F6300A" w:rsidR="002E27D3" w:rsidP="002E27D3" w:rsidRDefault="002E27D3" w14:paraId="2BB7ED0D"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F6300A">
        <w:rPr>
          <w:rFonts w:ascii="Palatino Linotype" w:hAnsi="Palatino Linotype" w:cs="Tahoma" w:eastAsiaTheme="minorHAnsi"/>
          <w:color w:val="000000" w:themeColor="text1"/>
          <w:sz w:val="22"/>
          <w:szCs w:val="22"/>
          <w:lang w:eastAsia="en-US"/>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6300A" w:rsidR="002E27D3" w:rsidP="002E27D3" w:rsidRDefault="002E27D3" w14:paraId="4A0DE3C3"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F6300A" w:rsidR="002E27D3" w:rsidP="002E27D3" w:rsidRDefault="002E27D3" w14:paraId="11E79A17"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F6300A">
        <w:rPr>
          <w:rFonts w:ascii="Palatino Linotype" w:hAnsi="Palatino Linotype" w:cs="Tahoma" w:eastAsiaTheme="minorHAnsi"/>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6300A" w:rsidR="002E27D3" w:rsidP="002E27D3" w:rsidRDefault="002E27D3" w14:paraId="7D0F2D8F" w14:textId="77777777">
      <w:pPr>
        <w:spacing w:line="360" w:lineRule="auto"/>
        <w:contextualSpacing/>
        <w:jc w:val="both"/>
        <w:rPr>
          <w:rFonts w:ascii="Palatino Linotype" w:hAnsi="Palatino Linotype" w:cs="Tahoma" w:eastAsiaTheme="minorHAnsi"/>
          <w:color w:val="000000" w:themeColor="text1"/>
          <w:sz w:val="22"/>
          <w:szCs w:val="22"/>
          <w:lang w:eastAsia="en-US"/>
        </w:rPr>
      </w:pPr>
      <w:r w:rsidRPr="00F6300A">
        <w:rPr>
          <w:rFonts w:ascii="Palatino Linotype" w:hAnsi="Palatino Linotype" w:cs="Tahoma" w:eastAsiaTheme="minorHAnsi"/>
          <w:color w:val="000000" w:themeColor="text1"/>
          <w:sz w:val="22"/>
          <w:szCs w:val="22"/>
          <w:lang w:eastAsia="en-US"/>
        </w:rPr>
        <w:t xml:space="preserve"> </w:t>
      </w:r>
    </w:p>
    <w:p w:rsidRPr="00F6300A" w:rsidR="002E27D3" w:rsidP="002E27D3" w:rsidRDefault="002E27D3" w14:paraId="4A53B28C"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F6300A" w:rsidR="002E27D3" w:rsidP="002E27D3" w:rsidRDefault="002E27D3" w14:paraId="07F57868"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 xml:space="preserve"> </w:t>
      </w:r>
    </w:p>
    <w:p w:rsidRPr="00F6300A" w:rsidR="002E27D3" w:rsidP="002E27D3" w:rsidRDefault="002E27D3" w14:paraId="6F18F58F" w14:textId="77777777">
      <w:pPr>
        <w:numPr>
          <w:ilvl w:val="0"/>
          <w:numId w:val="15"/>
        </w:numPr>
        <w:spacing w:after="160" w:line="360" w:lineRule="auto"/>
        <w:contextualSpacing/>
        <w:jc w:val="both"/>
        <w:rPr>
          <w:rFonts w:ascii="Palatino Linotype" w:hAnsi="Palatino Linotype" w:eastAsia="Palatino Linotype" w:cs="Palatino Linotype"/>
          <w:color w:val="000000" w:themeColor="text1"/>
          <w:sz w:val="22"/>
          <w:lang w:eastAsia="es-ES"/>
        </w:rPr>
      </w:pPr>
      <w:r w:rsidRPr="00F6300A">
        <w:rPr>
          <w:rFonts w:ascii="Palatino Linotype" w:hAnsi="Palatino Linotype" w:eastAsia="Palatino Linotype" w:cs="Palatino Linotype"/>
          <w:b/>
          <w:bCs/>
          <w:color w:val="000000" w:themeColor="text1"/>
          <w:sz w:val="22"/>
          <w:lang w:eastAsia="es-ES"/>
        </w:rPr>
        <w:t>Complejidad del asunto:</w:t>
      </w:r>
      <w:r w:rsidRPr="00F6300A">
        <w:rPr>
          <w:rFonts w:ascii="Palatino Linotype" w:hAnsi="Palatino Linotype" w:eastAsia="Palatino Linotype" w:cs="Palatino Linotype"/>
          <w:color w:val="000000" w:themeColor="text1"/>
          <w:sz w:val="22"/>
          <w:lang w:eastAsia="es-ES"/>
        </w:rPr>
        <w:t xml:space="preserve"> La complejidad de la prueba, la pluralidad de sujetos procesales, el tiempo transcurrido, las características y contexto del recurso.</w:t>
      </w:r>
    </w:p>
    <w:p w:rsidRPr="00F6300A" w:rsidR="002E27D3" w:rsidP="002E27D3" w:rsidRDefault="002E27D3" w14:paraId="2B916F9A" w14:textId="77777777">
      <w:pPr>
        <w:spacing w:line="360" w:lineRule="auto"/>
        <w:ind w:left="720"/>
        <w:contextualSpacing/>
        <w:jc w:val="both"/>
        <w:rPr>
          <w:rFonts w:ascii="Palatino Linotype" w:hAnsi="Palatino Linotype" w:eastAsia="Palatino Linotype" w:cs="Palatino Linotype"/>
          <w:color w:val="000000" w:themeColor="text1"/>
          <w:sz w:val="22"/>
          <w:lang w:eastAsia="es-ES"/>
        </w:rPr>
      </w:pPr>
    </w:p>
    <w:p w:rsidRPr="00F6300A" w:rsidR="002E27D3" w:rsidP="002E27D3" w:rsidRDefault="002E27D3" w14:paraId="05733C25" w14:textId="77777777">
      <w:pPr>
        <w:numPr>
          <w:ilvl w:val="0"/>
          <w:numId w:val="15"/>
        </w:numPr>
        <w:spacing w:after="160" w:line="360" w:lineRule="auto"/>
        <w:contextualSpacing/>
        <w:jc w:val="both"/>
        <w:rPr>
          <w:rFonts w:ascii="Palatino Linotype" w:hAnsi="Palatino Linotype" w:eastAsia="Palatino Linotype" w:cs="Palatino Linotype"/>
          <w:color w:val="000000" w:themeColor="text1"/>
          <w:sz w:val="22"/>
          <w:lang w:eastAsia="es-ES"/>
        </w:rPr>
      </w:pPr>
      <w:r w:rsidRPr="00F6300A">
        <w:rPr>
          <w:rFonts w:ascii="Palatino Linotype" w:hAnsi="Palatino Linotype" w:eastAsia="Palatino Linotype" w:cs="Palatino Linotype"/>
          <w:b/>
          <w:bCs/>
          <w:color w:val="000000" w:themeColor="text1"/>
          <w:sz w:val="22"/>
          <w:lang w:eastAsia="es-ES"/>
        </w:rPr>
        <w:t>Actividad Procesal del interesado:</w:t>
      </w:r>
      <w:r w:rsidRPr="00F6300A">
        <w:rPr>
          <w:rFonts w:ascii="Palatino Linotype" w:hAnsi="Palatino Linotype" w:eastAsia="Palatino Linotype" w:cs="Palatino Linotype"/>
          <w:color w:val="000000" w:themeColor="text1"/>
          <w:sz w:val="22"/>
          <w:lang w:eastAsia="es-ES"/>
        </w:rPr>
        <w:t xml:space="preserve"> Acciones u omisiones del interesado.</w:t>
      </w:r>
    </w:p>
    <w:p w:rsidRPr="00F6300A" w:rsidR="002E27D3" w:rsidP="002E27D3" w:rsidRDefault="002E27D3" w14:paraId="30D6F8B6" w14:textId="77777777">
      <w:pPr>
        <w:spacing w:line="360" w:lineRule="auto"/>
        <w:ind w:left="720"/>
        <w:contextualSpacing/>
        <w:jc w:val="both"/>
        <w:rPr>
          <w:rFonts w:ascii="Palatino Linotype" w:hAnsi="Palatino Linotype" w:eastAsia="Palatino Linotype" w:cs="Palatino Linotype"/>
          <w:color w:val="000000" w:themeColor="text1"/>
          <w:sz w:val="22"/>
          <w:lang w:eastAsia="es-ES"/>
        </w:rPr>
      </w:pPr>
    </w:p>
    <w:p w:rsidRPr="00F6300A" w:rsidR="002E27D3" w:rsidP="002E27D3" w:rsidRDefault="002E27D3" w14:paraId="42102A78" w14:textId="77777777">
      <w:pPr>
        <w:numPr>
          <w:ilvl w:val="0"/>
          <w:numId w:val="15"/>
        </w:numPr>
        <w:spacing w:after="160" w:line="360" w:lineRule="auto"/>
        <w:contextualSpacing/>
        <w:jc w:val="both"/>
        <w:rPr>
          <w:rFonts w:ascii="Palatino Linotype" w:hAnsi="Palatino Linotype" w:eastAsia="Palatino Linotype" w:cs="Palatino Linotype"/>
          <w:color w:val="000000" w:themeColor="text1"/>
          <w:sz w:val="22"/>
          <w:lang w:eastAsia="es-ES"/>
        </w:rPr>
      </w:pPr>
      <w:r w:rsidRPr="00F6300A">
        <w:rPr>
          <w:rFonts w:ascii="Palatino Linotype" w:hAnsi="Palatino Linotype" w:eastAsia="Palatino Linotype" w:cs="Palatino Linotype"/>
          <w:b/>
          <w:bCs/>
          <w:color w:val="000000" w:themeColor="text1"/>
          <w:sz w:val="22"/>
          <w:lang w:eastAsia="es-ES"/>
        </w:rPr>
        <w:t>Conducta de la Autoridad:</w:t>
      </w:r>
      <w:r w:rsidRPr="00F6300A">
        <w:rPr>
          <w:rFonts w:ascii="Palatino Linotype" w:hAnsi="Palatino Linotype" w:eastAsia="Palatino Linotype" w:cs="Palatino Linotype"/>
          <w:color w:val="000000" w:themeColor="text1"/>
          <w:sz w:val="22"/>
          <w:lang w:eastAsia="es-ES"/>
        </w:rPr>
        <w:t xml:space="preserve"> Las Acciones u omisiones realizadas en el procedimiento. Así como si la autoridad actuó con la debida diligencia.</w:t>
      </w:r>
    </w:p>
    <w:p w:rsidRPr="00F6300A" w:rsidR="002E27D3" w:rsidP="002E27D3" w:rsidRDefault="002E27D3" w14:paraId="013A1AF5" w14:textId="77777777">
      <w:pPr>
        <w:spacing w:line="360" w:lineRule="auto"/>
        <w:ind w:left="720"/>
        <w:contextualSpacing/>
        <w:jc w:val="both"/>
        <w:rPr>
          <w:rFonts w:ascii="Palatino Linotype" w:hAnsi="Palatino Linotype" w:eastAsia="Palatino Linotype" w:cs="Palatino Linotype"/>
          <w:color w:val="000000" w:themeColor="text1"/>
          <w:sz w:val="22"/>
          <w:lang w:eastAsia="es-ES"/>
        </w:rPr>
      </w:pPr>
    </w:p>
    <w:p w:rsidRPr="00F6300A" w:rsidR="002E27D3" w:rsidP="002E27D3" w:rsidRDefault="002E27D3" w14:paraId="2D28E8EB" w14:textId="77777777">
      <w:pPr>
        <w:numPr>
          <w:ilvl w:val="0"/>
          <w:numId w:val="15"/>
        </w:numPr>
        <w:spacing w:after="160" w:line="360" w:lineRule="auto"/>
        <w:contextualSpacing/>
        <w:jc w:val="both"/>
        <w:rPr>
          <w:rFonts w:ascii="Palatino Linotype" w:hAnsi="Palatino Linotype" w:eastAsia="Palatino Linotype" w:cs="Palatino Linotype"/>
          <w:color w:val="000000" w:themeColor="text1"/>
          <w:sz w:val="22"/>
          <w:lang w:eastAsia="es-ES"/>
        </w:rPr>
      </w:pPr>
      <w:r w:rsidRPr="00F6300A">
        <w:rPr>
          <w:rFonts w:ascii="Palatino Linotype" w:hAnsi="Palatino Linotype" w:eastAsia="Palatino Linotype" w:cs="Palatino Linotype"/>
          <w:b/>
          <w:bCs/>
          <w:color w:val="000000" w:themeColor="text1"/>
          <w:sz w:val="22"/>
          <w:lang w:eastAsia="es-ES"/>
        </w:rPr>
        <w:t xml:space="preserve">La afectación generada en la situación jurídica de la persona involucrada en el proceso: </w:t>
      </w:r>
      <w:r w:rsidRPr="00F6300A">
        <w:rPr>
          <w:rFonts w:ascii="Palatino Linotype" w:hAnsi="Palatino Linotype" w:eastAsia="Palatino Linotype" w:cs="Palatino Linotype"/>
          <w:color w:val="000000" w:themeColor="text1"/>
          <w:sz w:val="22"/>
          <w:lang w:eastAsia="es-ES"/>
        </w:rPr>
        <w:t>Violación a sus derechos humanos.</w:t>
      </w:r>
    </w:p>
    <w:p w:rsidRPr="00F6300A" w:rsidR="002E27D3" w:rsidP="002E27D3" w:rsidRDefault="002E27D3" w14:paraId="157C56E4"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F6300A" w:rsidR="002E27D3" w:rsidP="002E27D3" w:rsidRDefault="002E27D3" w14:paraId="5E1E2DCC"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6300A" w:rsidR="002E27D3" w:rsidP="002E27D3" w:rsidRDefault="002E27D3" w14:paraId="46CFDFCF"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 xml:space="preserve"> </w:t>
      </w:r>
    </w:p>
    <w:p w:rsidRPr="00F6300A" w:rsidR="002E27D3" w:rsidP="002E27D3" w:rsidRDefault="002E27D3" w14:paraId="2FC9F18D"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 xml:space="preserve">Argumento que encuentra sustento en la jurisprudencia P./J. 32/92 emitida por el Pleno de la Suprema Corte de Justicia de la Nación de rubro </w:t>
      </w:r>
      <w:r w:rsidRPr="00F6300A">
        <w:rPr>
          <w:rFonts w:ascii="Palatino Linotype" w:hAnsi="Palatino Linotype" w:eastAsia="Calibri" w:cs="Tahoma"/>
          <w:b/>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F6300A">
        <w:rPr>
          <w:rFonts w:ascii="Palatino Linotype" w:hAnsi="Palatino Linotype" w:eastAsia="Calibri" w:cs="Tahoma"/>
          <w:bCs/>
          <w:color w:val="000000" w:themeColor="text1"/>
          <w:sz w:val="22"/>
          <w:szCs w:val="22"/>
          <w:lang w:eastAsia="en-US"/>
        </w:rPr>
        <w:t>, visible en la Gaceta del Seminario Judicial de la Federación con el registro digital 205635.</w:t>
      </w:r>
    </w:p>
    <w:p w:rsidRPr="00F6300A" w:rsidR="002E27D3" w:rsidP="002E27D3" w:rsidRDefault="002E27D3" w14:paraId="71447088"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lastRenderedPageBreak/>
        <w:t xml:space="preserve"> </w:t>
      </w:r>
    </w:p>
    <w:p w:rsidRPr="00F6300A" w:rsidR="002E27D3" w:rsidP="002E27D3" w:rsidRDefault="002E27D3" w14:paraId="699E0817"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6300A" w:rsidR="002E27D3" w:rsidP="002E27D3" w:rsidRDefault="002E27D3" w14:paraId="6EA94FC4"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F6300A" w:rsidR="002E27D3" w:rsidP="002E27D3" w:rsidRDefault="002E27D3" w14:paraId="7066043E"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F6300A" w:rsidR="002E27D3" w:rsidP="002E27D3" w:rsidRDefault="002E27D3" w14:paraId="14BDAA0C"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 xml:space="preserve"> </w:t>
      </w:r>
    </w:p>
    <w:p w:rsidRPr="00F6300A" w:rsidR="002E27D3" w:rsidP="002E27D3" w:rsidRDefault="002E27D3" w14:paraId="4B315B03"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
          <w:color w:val="000000" w:themeColor="text1"/>
          <w:sz w:val="22"/>
          <w:szCs w:val="22"/>
          <w:lang w:eastAsia="en-US"/>
        </w:rPr>
        <w:t>“PLAZO RAZONABLE PARA RESOLVER. DIMENSIÓN Y EFECTOS DE ESTE CONCEPTO CUANDO SE ADUCE EXCESIVA CARGA DE TRABAJO.”</w:t>
      </w:r>
      <w:r w:rsidRPr="00F6300A">
        <w:rPr>
          <w:rFonts w:ascii="Palatino Linotype" w:hAnsi="Palatino Linotype" w:eastAsia="Calibri" w:cs="Tahoma"/>
          <w:bCs/>
          <w:color w:val="000000" w:themeColor="text1"/>
          <w:sz w:val="22"/>
          <w:szCs w:val="22"/>
          <w:lang w:eastAsia="en-US"/>
        </w:rPr>
        <w:t xml:space="preserve"> consultable en el Seminario Judicial de la Federación y su gaceta, con el registro digital 2002351.</w:t>
      </w:r>
    </w:p>
    <w:p w:rsidRPr="00F6300A" w:rsidR="002E27D3" w:rsidP="002E27D3" w:rsidRDefault="002E27D3" w14:paraId="3F7D54F6"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 xml:space="preserve"> </w:t>
      </w:r>
    </w:p>
    <w:p w:rsidRPr="00F6300A" w:rsidR="002E27D3" w:rsidP="002E27D3" w:rsidRDefault="002E27D3" w14:paraId="46313729"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
          <w:color w:val="000000" w:themeColor="text1"/>
          <w:sz w:val="22"/>
          <w:szCs w:val="22"/>
          <w:lang w:eastAsia="en-US"/>
        </w:rPr>
        <w:t>“PLAZO RAZONABLE PARA RESOLVER. CONCEPTO Y ELEMENTOS QUE LO INTEGRAN A LA LUZ DEL DERECHO INTERNACIONAL DE LOS DERECHOS HUMANOS.”</w:t>
      </w:r>
      <w:r w:rsidRPr="00F6300A">
        <w:rPr>
          <w:rFonts w:ascii="Palatino Linotype" w:hAnsi="Palatino Linotype" w:eastAsia="Calibri" w:cs="Tahoma"/>
          <w:bCs/>
          <w:color w:val="000000" w:themeColor="text1"/>
          <w:sz w:val="22"/>
          <w:szCs w:val="22"/>
          <w:lang w:eastAsia="en-US"/>
        </w:rPr>
        <w:t>, visible en el Seminario Judicial de la Federación y su gaceta, con el registro digital 2002350.</w:t>
      </w:r>
    </w:p>
    <w:p w:rsidRPr="00F6300A" w:rsidR="002E27D3" w:rsidP="002E27D3" w:rsidRDefault="002E27D3" w14:paraId="691DF8E8"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Pr="00F6300A" w:rsidR="002E27D3" w:rsidP="002E27D3" w:rsidRDefault="002E27D3" w14:paraId="3DE2D464" w14:textId="77777777">
      <w:pPr>
        <w:spacing w:line="360" w:lineRule="auto"/>
        <w:contextualSpacing/>
        <w:jc w:val="both"/>
        <w:rPr>
          <w:rFonts w:ascii="Palatino Linotype" w:hAnsi="Palatino Linotype" w:eastAsia="Calibri" w:cs="Tahoma"/>
          <w:bCs/>
          <w:color w:val="000000" w:themeColor="text1"/>
          <w:sz w:val="22"/>
          <w:szCs w:val="22"/>
          <w:lang w:eastAsia="en-US"/>
        </w:rPr>
      </w:pPr>
      <w:r w:rsidRPr="00F6300A">
        <w:rPr>
          <w:rFonts w:ascii="Palatino Linotype" w:hAnsi="Palatino Linotype" w:eastAsia="Calibri" w:cs="Tahoma"/>
          <w:bCs/>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F6300A" w:rsidR="00812DBF" w:rsidP="00D07557" w:rsidRDefault="00812DBF" w14:paraId="2C181477" w14:textId="77777777">
      <w:pPr>
        <w:spacing w:line="360" w:lineRule="auto"/>
        <w:contextualSpacing/>
        <w:jc w:val="both"/>
        <w:rPr>
          <w:rFonts w:ascii="Palatino Linotype" w:hAnsi="Palatino Linotype" w:eastAsia="Calibri" w:cs="Tahoma"/>
          <w:b/>
          <w:sz w:val="22"/>
          <w:szCs w:val="22"/>
          <w:lang w:val="es-ES" w:eastAsia="en-US"/>
        </w:rPr>
      </w:pPr>
    </w:p>
    <w:p w:rsidRPr="00F6300A" w:rsidR="002E27D3" w:rsidP="002E27D3" w:rsidRDefault="00E63A25" w14:paraId="3B9E395F" w14:textId="0CA3E33C">
      <w:pPr>
        <w:spacing w:line="360" w:lineRule="auto"/>
        <w:ind w:right="-28"/>
        <w:jc w:val="both"/>
        <w:rPr>
          <w:rFonts w:ascii="Palatino Linotype" w:hAnsi="Palatino Linotype" w:cs="Tahoma"/>
          <w:sz w:val="22"/>
          <w:szCs w:val="22"/>
        </w:rPr>
      </w:pPr>
      <w:r w:rsidRPr="00F6300A">
        <w:rPr>
          <w:rFonts w:ascii="Palatino Linotype" w:hAnsi="Palatino Linotype" w:eastAsia="Palatino Linotype" w:cs="Palatino Linotype"/>
          <w:b/>
          <w:bCs/>
          <w:sz w:val="22"/>
          <w:szCs w:val="22"/>
          <w:lang w:val="es-ES"/>
        </w:rPr>
        <w:t>f</w:t>
      </w:r>
      <w:r w:rsidRPr="00F6300A" w:rsidR="00224F5B">
        <w:rPr>
          <w:rFonts w:ascii="Palatino Linotype" w:hAnsi="Palatino Linotype" w:eastAsia="Palatino Linotype" w:cs="Palatino Linotype"/>
          <w:b/>
          <w:bCs/>
          <w:sz w:val="22"/>
          <w:szCs w:val="22"/>
          <w:lang w:val="es-ES"/>
        </w:rPr>
        <w:t>) Cierre de Instrucción.</w:t>
      </w:r>
      <w:r w:rsidRPr="00F6300A" w:rsidR="005E7DAC">
        <w:rPr>
          <w:rFonts w:ascii="Palatino Linotype" w:hAnsi="Palatino Linotype" w:eastAsia="Palatino Linotype" w:cs="Palatino Linotype"/>
          <w:b/>
          <w:bCs/>
          <w:sz w:val="22"/>
          <w:szCs w:val="22"/>
          <w:lang w:val="es-ES"/>
        </w:rPr>
        <w:t xml:space="preserve"> </w:t>
      </w:r>
      <w:r w:rsidRPr="00F6300A" w:rsidR="002E27D3">
        <w:rPr>
          <w:rFonts w:ascii="Palatino Linotype" w:hAnsi="Palatino Linotype" w:cs="Tahoma"/>
          <w:sz w:val="22"/>
          <w:szCs w:val="22"/>
        </w:rPr>
        <w:t xml:space="preserve">El primero de septiembre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F6300A" w:rsidR="002E27D3">
        <w:rPr>
          <w:rFonts w:ascii="Palatino Linotype" w:hAnsi="Palatino Linotype" w:cs="Tahoma"/>
          <w:sz w:val="22"/>
          <w:szCs w:val="22"/>
          <w:lang w:val="es-ES"/>
        </w:rPr>
        <w:t>Sistema de Acceso a la Información Mexiquense (SAIMEX)</w:t>
      </w:r>
      <w:r w:rsidRPr="00F6300A" w:rsidR="002E27D3">
        <w:rPr>
          <w:rFonts w:ascii="Palatino Linotype" w:hAnsi="Palatino Linotype" w:cs="Tahoma"/>
          <w:sz w:val="22"/>
          <w:szCs w:val="22"/>
        </w:rPr>
        <w:t>.</w:t>
      </w:r>
    </w:p>
    <w:p w:rsidRPr="00F6300A" w:rsidR="00224F5B" w:rsidP="00D07557" w:rsidRDefault="00224F5B" w14:paraId="375578C2" w14:textId="7FDE53E8">
      <w:pPr>
        <w:spacing w:line="360" w:lineRule="auto"/>
        <w:contextualSpacing/>
        <w:jc w:val="both"/>
        <w:rPr>
          <w:rFonts w:ascii="Palatino Linotype" w:hAnsi="Palatino Linotype" w:eastAsia="Palatino Linotype" w:cs="Palatino Linotype"/>
          <w:b/>
          <w:bCs/>
          <w:sz w:val="22"/>
          <w:szCs w:val="22"/>
          <w:lang w:val="es-ES"/>
        </w:rPr>
      </w:pPr>
    </w:p>
    <w:p w:rsidRPr="00F6300A" w:rsidR="007E363C" w:rsidP="00D07557" w:rsidRDefault="007E363C" w14:paraId="42B3D26A" w14:textId="77777777">
      <w:pPr>
        <w:spacing w:line="360" w:lineRule="auto"/>
        <w:contextualSpacing/>
        <w:jc w:val="both"/>
        <w:rPr>
          <w:rFonts w:ascii="Palatino Linotype" w:hAnsi="Palatino Linotype" w:eastAsia="Palatino Linotype" w:cs="Palatino Linotype"/>
          <w:sz w:val="22"/>
          <w:szCs w:val="22"/>
        </w:rPr>
      </w:pPr>
      <w:r w:rsidRPr="00F6300A">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F6300A" w:rsidR="007E363C" w:rsidP="00D07557" w:rsidRDefault="007E363C" w14:paraId="079BFF9B" w14:textId="77777777">
      <w:pPr>
        <w:spacing w:line="360" w:lineRule="auto"/>
        <w:contextualSpacing/>
        <w:jc w:val="both"/>
        <w:rPr>
          <w:rFonts w:ascii="Palatino Linotype" w:hAnsi="Palatino Linotype" w:eastAsia="Palatino Linotype" w:cs="Palatino Linotype"/>
          <w:b/>
          <w:bCs/>
          <w:sz w:val="22"/>
          <w:szCs w:val="22"/>
        </w:rPr>
      </w:pPr>
    </w:p>
    <w:p w:rsidRPr="00F6300A" w:rsidR="007E363C" w:rsidP="00D07557" w:rsidRDefault="007E363C" w14:paraId="06A9A1A6" w14:textId="77777777">
      <w:pPr>
        <w:spacing w:line="360" w:lineRule="auto"/>
        <w:contextualSpacing/>
        <w:jc w:val="center"/>
        <w:rPr>
          <w:rFonts w:ascii="Palatino Linotype" w:hAnsi="Palatino Linotype" w:eastAsia="Palatino Linotype" w:cs="Palatino Linotype"/>
          <w:b/>
          <w:bCs/>
          <w:sz w:val="22"/>
          <w:szCs w:val="22"/>
          <w:lang w:val="es-ES"/>
        </w:rPr>
      </w:pPr>
      <w:r w:rsidRPr="00F6300A">
        <w:rPr>
          <w:rFonts w:ascii="Palatino Linotype" w:hAnsi="Palatino Linotype" w:eastAsia="Palatino Linotype" w:cs="Palatino Linotype"/>
          <w:b/>
          <w:bCs/>
          <w:sz w:val="22"/>
          <w:szCs w:val="22"/>
          <w:lang w:val="es-ES"/>
        </w:rPr>
        <w:t>C O N S I D E R A N D O S:</w:t>
      </w:r>
    </w:p>
    <w:p w:rsidRPr="00F6300A" w:rsidR="007E363C" w:rsidP="00D07557" w:rsidRDefault="007E363C" w14:paraId="34AB0398" w14:textId="77777777">
      <w:pPr>
        <w:spacing w:line="360" w:lineRule="auto"/>
        <w:contextualSpacing/>
        <w:jc w:val="both"/>
        <w:rPr>
          <w:rFonts w:ascii="Palatino Linotype" w:hAnsi="Palatino Linotype" w:eastAsia="Palatino Linotype" w:cs="Palatino Linotype"/>
          <w:b/>
          <w:bCs/>
          <w:sz w:val="22"/>
          <w:szCs w:val="22"/>
        </w:rPr>
      </w:pPr>
    </w:p>
    <w:p w:rsidRPr="00F6300A" w:rsidR="004804DF" w:rsidP="00D07557" w:rsidRDefault="004804DF" w14:paraId="5A17E841" w14:textId="77777777">
      <w:pPr>
        <w:spacing w:line="360" w:lineRule="auto"/>
        <w:contextualSpacing/>
        <w:jc w:val="both"/>
        <w:rPr>
          <w:rFonts w:ascii="Palatino Linotype" w:hAnsi="Palatino Linotype" w:eastAsia="Calibri" w:cs="Tahoma"/>
          <w:b/>
          <w:color w:val="000000"/>
          <w:sz w:val="22"/>
          <w:szCs w:val="22"/>
          <w:lang w:val="es-ES"/>
        </w:rPr>
      </w:pPr>
      <w:r w:rsidRPr="00F6300A">
        <w:rPr>
          <w:rFonts w:ascii="Palatino Linotype" w:hAnsi="Palatino Linotype" w:eastAsia="Calibri" w:cs="Tahoma"/>
          <w:b/>
          <w:color w:val="000000"/>
          <w:sz w:val="22"/>
          <w:szCs w:val="22"/>
          <w:lang w:val="es-ES"/>
        </w:rPr>
        <w:t>PRIMERO. Competencia.</w:t>
      </w:r>
    </w:p>
    <w:p w:rsidRPr="00F6300A" w:rsidR="004804DF" w:rsidP="00D07557" w:rsidRDefault="004804DF" w14:paraId="6235F0D5" w14:textId="77777777">
      <w:pPr>
        <w:spacing w:line="360" w:lineRule="auto"/>
        <w:contextualSpacing/>
        <w:jc w:val="both"/>
        <w:rPr>
          <w:rFonts w:ascii="Palatino Linotype" w:hAnsi="Palatino Linotype" w:eastAsia="Calibri" w:cs="Tahoma"/>
          <w:b/>
          <w:color w:val="000000"/>
          <w:sz w:val="22"/>
          <w:szCs w:val="22"/>
          <w:lang w:val="es-ES"/>
        </w:rPr>
      </w:pPr>
    </w:p>
    <w:p w:rsidRPr="00F6300A" w:rsidR="004804DF" w:rsidP="00D07557" w:rsidRDefault="004804DF" w14:paraId="4A6518CF" w14:textId="77777777">
      <w:pPr>
        <w:spacing w:line="360" w:lineRule="auto"/>
        <w:contextualSpacing/>
        <w:jc w:val="both"/>
        <w:rPr>
          <w:rFonts w:ascii="Palatino Linotype" w:hAnsi="Palatino Linotype" w:eastAsia="Calibri" w:cs="Tahoma"/>
          <w:b/>
          <w:bCs/>
          <w:color w:val="000000"/>
          <w:sz w:val="22"/>
          <w:szCs w:val="22"/>
        </w:rPr>
      </w:pPr>
      <w:r w:rsidRPr="00F6300A">
        <w:rPr>
          <w:rFonts w:ascii="Palatino Linotype" w:hAnsi="Palatino Linotype" w:eastAsia="Calibri"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F6300A">
        <w:rPr>
          <w:rFonts w:ascii="Palatino Linotype" w:hAnsi="Palatino Linotype" w:eastAsia="Calibri" w:cs="Tahoma"/>
          <w:color w:val="000000"/>
          <w:sz w:val="22"/>
          <w:szCs w:val="22"/>
          <w:lang w:val="x-none"/>
        </w:rPr>
        <w:t>, trigésimo primero</w:t>
      </w:r>
      <w:r w:rsidRPr="00F6300A">
        <w:rPr>
          <w:rFonts w:ascii="Palatino Linotype" w:hAnsi="Palatino Linotype" w:eastAsia="Calibri" w:cs="Tahoma"/>
          <w:color w:val="000000"/>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F6300A">
        <w:rPr>
          <w:rFonts w:ascii="Palatino Linotype" w:hAnsi="Palatino Linotype" w:eastAsia="Calibri" w:cs="Tahoma"/>
          <w:color w:val="000000"/>
          <w:sz w:val="22"/>
          <w:szCs w:val="22"/>
        </w:rPr>
        <w:lastRenderedPageBreak/>
        <w:t>Transparencia, Acceso a la</w:t>
      </w:r>
      <w:r w:rsidRPr="00F6300A">
        <w:rPr>
          <w:rFonts w:ascii="Palatino Linotype" w:hAnsi="Palatino Linotype" w:eastAsia="Calibri" w:cs="Tahoma"/>
          <w:b/>
          <w:bCs/>
          <w:color w:val="000000"/>
          <w:sz w:val="22"/>
          <w:szCs w:val="22"/>
        </w:rPr>
        <w:t xml:space="preserve"> </w:t>
      </w:r>
      <w:r w:rsidRPr="00F6300A">
        <w:rPr>
          <w:rFonts w:ascii="Palatino Linotype" w:hAnsi="Palatino Linotype" w:eastAsia="Calibri" w:cs="Tahoma"/>
          <w:color w:val="000000"/>
          <w:sz w:val="22"/>
          <w:szCs w:val="22"/>
        </w:rPr>
        <w:t>Información Pública y Protección de Datos Personales del Estado de México y Municipios.</w:t>
      </w:r>
    </w:p>
    <w:p w:rsidRPr="00F6300A" w:rsidR="004804DF" w:rsidP="00D07557" w:rsidRDefault="004804DF" w14:paraId="23759996"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7191E7E8" w14:textId="77777777">
      <w:pPr>
        <w:spacing w:line="360" w:lineRule="auto"/>
        <w:contextualSpacing/>
        <w:jc w:val="both"/>
        <w:rPr>
          <w:rFonts w:ascii="Palatino Linotype" w:hAnsi="Palatino Linotype" w:eastAsia="Calibri" w:cs="Tahoma"/>
          <w:b/>
          <w:color w:val="000000"/>
          <w:sz w:val="22"/>
          <w:szCs w:val="22"/>
        </w:rPr>
      </w:pPr>
      <w:r w:rsidRPr="00F6300A">
        <w:rPr>
          <w:rFonts w:ascii="Palatino Linotype" w:hAnsi="Palatino Linotype" w:eastAsia="Calibri" w:cs="Tahoma"/>
          <w:b/>
          <w:color w:val="000000"/>
          <w:sz w:val="22"/>
          <w:szCs w:val="22"/>
        </w:rPr>
        <w:t>SEGUNDO. Causales de procedencia y sobreseimiento.</w:t>
      </w:r>
    </w:p>
    <w:p w:rsidRPr="00F6300A" w:rsidR="004804DF" w:rsidP="00D07557" w:rsidRDefault="004804DF" w14:paraId="057A9603"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4AD9A5C4"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De las constancias que forma parte del Recurso de Revisión que se analiza, se advierte que previo al estudio del fondo de la litis, es necesario estudiar las causales de improcedencia y sobreseimiento que se adviertan, para determinar lo que en Derecho proceda.</w:t>
      </w:r>
    </w:p>
    <w:p w:rsidRPr="00F6300A" w:rsidR="004804DF" w:rsidP="00D07557" w:rsidRDefault="004804DF" w14:paraId="1AB91E48"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4ACB6DF9" w14:textId="77777777">
      <w:pPr>
        <w:spacing w:line="360" w:lineRule="auto"/>
        <w:contextualSpacing/>
        <w:jc w:val="both"/>
        <w:rPr>
          <w:rFonts w:ascii="Palatino Linotype" w:hAnsi="Palatino Linotype" w:eastAsia="Calibri" w:cs="Tahoma"/>
          <w:b/>
          <w:color w:val="000000"/>
          <w:sz w:val="22"/>
          <w:szCs w:val="22"/>
        </w:rPr>
      </w:pPr>
      <w:r w:rsidRPr="00F6300A">
        <w:rPr>
          <w:rFonts w:ascii="Palatino Linotype" w:hAnsi="Palatino Linotype" w:eastAsia="Calibri" w:cs="Tahoma"/>
          <w:b/>
          <w:color w:val="000000"/>
          <w:sz w:val="22"/>
          <w:szCs w:val="22"/>
        </w:rPr>
        <w:t xml:space="preserve">Causales de improcedencia. </w:t>
      </w:r>
    </w:p>
    <w:p w:rsidRPr="00F6300A" w:rsidR="004804DF" w:rsidP="00D07557" w:rsidRDefault="004804DF" w14:paraId="7946BDAC"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29E775FB"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6300A" w:rsidR="004804DF" w:rsidP="00D07557" w:rsidRDefault="004804DF" w14:paraId="2FA5F9D2" w14:textId="77777777">
      <w:pPr>
        <w:spacing w:line="360" w:lineRule="auto"/>
        <w:contextualSpacing/>
        <w:jc w:val="both"/>
        <w:rPr>
          <w:rFonts w:ascii="Palatino Linotype" w:hAnsi="Palatino Linotype" w:eastAsia="Calibri" w:cs="Tahoma"/>
          <w:color w:val="000000"/>
          <w:sz w:val="22"/>
          <w:szCs w:val="22"/>
        </w:rPr>
      </w:pPr>
    </w:p>
    <w:p w:rsidRPr="00F6300A" w:rsidR="004804DF" w:rsidP="00D07557" w:rsidRDefault="004804DF" w14:paraId="0D6DCCC0"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F6300A" w:rsidR="002E27D3" w:rsidP="00D07557" w:rsidRDefault="002E27D3" w14:paraId="06512042" w14:textId="77777777">
      <w:pPr>
        <w:spacing w:line="360" w:lineRule="auto"/>
        <w:contextualSpacing/>
        <w:jc w:val="both"/>
        <w:rPr>
          <w:rFonts w:ascii="Palatino Linotype" w:hAnsi="Palatino Linotype" w:eastAsia="Calibri" w:cs="Tahoma"/>
          <w:color w:val="000000"/>
          <w:sz w:val="22"/>
          <w:szCs w:val="22"/>
        </w:rPr>
      </w:pPr>
    </w:p>
    <w:p w:rsidRPr="00F6300A" w:rsidR="002E27D3" w:rsidP="002E27D3" w:rsidRDefault="002E27D3" w14:paraId="0914978A" w14:textId="77777777">
      <w:pPr>
        <w:spacing w:line="360" w:lineRule="auto"/>
        <w:jc w:val="both"/>
        <w:rPr>
          <w:rFonts w:ascii="Palatino Linotype" w:hAnsi="Palatino Linotype" w:cs="Tahoma"/>
          <w:bCs/>
          <w:sz w:val="22"/>
          <w:szCs w:val="22"/>
        </w:rPr>
      </w:pPr>
      <w:r w:rsidRPr="00F6300A">
        <w:rPr>
          <w:rFonts w:ascii="Palatino Linotype" w:hAnsi="Palatino Linotype" w:cs="Tahoma"/>
          <w:sz w:val="22"/>
          <w:szCs w:val="22"/>
        </w:rPr>
        <w:t xml:space="preserve">Asimismo, se actualiza la causal de procedencia del Recurso de Revisión señalada en el artículo 179, fracción </w:t>
      </w:r>
      <w:r w:rsidRPr="00F6300A">
        <w:rPr>
          <w:rFonts w:ascii="Palatino Linotype" w:hAnsi="Palatino Linotype" w:cs="Tahoma"/>
          <w:bCs/>
          <w:sz w:val="22"/>
          <w:szCs w:val="22"/>
        </w:rPr>
        <w:t>XI de la Ley de Transparencia y Acceso a la Información Pública del Estado de México y Municipios, pues el Recurrente, se inconformó con la falta de trámite a la solicitud de información.</w:t>
      </w:r>
    </w:p>
    <w:p w:rsidRPr="00F6300A" w:rsidR="004804DF" w:rsidP="00D07557" w:rsidRDefault="004804DF" w14:paraId="00726675"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3FD14064" w14:textId="77777777">
      <w:pPr>
        <w:spacing w:line="360" w:lineRule="auto"/>
        <w:contextualSpacing/>
        <w:jc w:val="both"/>
        <w:rPr>
          <w:rFonts w:ascii="Palatino Linotype" w:hAnsi="Palatino Linotype" w:eastAsia="Calibri" w:cs="Tahoma"/>
          <w:b/>
          <w:color w:val="000000"/>
          <w:sz w:val="22"/>
          <w:szCs w:val="22"/>
        </w:rPr>
      </w:pPr>
      <w:r w:rsidRPr="00F6300A">
        <w:rPr>
          <w:rFonts w:ascii="Palatino Linotype" w:hAnsi="Palatino Linotype" w:eastAsia="Calibri" w:cs="Tahoma"/>
          <w:b/>
          <w:color w:val="000000"/>
          <w:sz w:val="22"/>
          <w:szCs w:val="22"/>
        </w:rPr>
        <w:t>Causales de sobreseimiento.</w:t>
      </w:r>
    </w:p>
    <w:p w:rsidRPr="00F6300A" w:rsidR="004804DF" w:rsidP="00D07557" w:rsidRDefault="004804DF" w14:paraId="59A00469"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6AD60B68"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Por ser de previo y especial pronunciamiento, este Instituto analiza si se actualiza alguna causal de sobreseimiento.</w:t>
      </w:r>
    </w:p>
    <w:p w:rsidRPr="00F6300A" w:rsidR="004804DF" w:rsidP="00D07557" w:rsidRDefault="004804DF" w14:paraId="308077C3" w14:textId="77777777">
      <w:pPr>
        <w:spacing w:line="360" w:lineRule="auto"/>
        <w:contextualSpacing/>
        <w:jc w:val="both"/>
        <w:rPr>
          <w:rFonts w:ascii="Palatino Linotype" w:hAnsi="Palatino Linotype" w:eastAsia="Calibri" w:cs="Tahoma"/>
          <w:color w:val="000000"/>
          <w:sz w:val="22"/>
          <w:szCs w:val="22"/>
        </w:rPr>
      </w:pPr>
    </w:p>
    <w:p w:rsidRPr="00F6300A" w:rsidR="004804DF" w:rsidP="00D07557" w:rsidRDefault="004804DF" w14:paraId="4B7F4BBB"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6300A" w:rsidR="004804DF" w:rsidP="00D07557" w:rsidRDefault="004804DF" w14:paraId="6D89213E" w14:textId="77777777">
      <w:pPr>
        <w:spacing w:line="360" w:lineRule="auto"/>
        <w:contextualSpacing/>
        <w:jc w:val="both"/>
        <w:rPr>
          <w:rFonts w:ascii="Palatino Linotype" w:hAnsi="Palatino Linotype" w:eastAsia="Calibri" w:cs="Tahoma"/>
          <w:color w:val="000000"/>
          <w:sz w:val="22"/>
          <w:szCs w:val="22"/>
        </w:rPr>
      </w:pPr>
    </w:p>
    <w:p w:rsidRPr="00F6300A" w:rsidR="004804DF" w:rsidP="00D07557" w:rsidRDefault="004804DF" w14:paraId="40CD3F56" w14:textId="77777777">
      <w:pPr>
        <w:spacing w:line="360" w:lineRule="auto"/>
        <w:contextualSpacing/>
        <w:jc w:val="both"/>
        <w:rPr>
          <w:rFonts w:ascii="Palatino Linotype" w:hAnsi="Palatino Linotype" w:eastAsia="Calibri" w:cs="Tahoma"/>
          <w:color w:val="000000"/>
          <w:sz w:val="22"/>
          <w:szCs w:val="22"/>
        </w:rPr>
      </w:pPr>
      <w:r w:rsidRPr="00F6300A">
        <w:rPr>
          <w:rFonts w:ascii="Palatino Linotype" w:hAnsi="Palatino Linotype" w:eastAsia="Calibri" w:cs="Tahoma"/>
          <w:color w:val="000000"/>
          <w:sz w:val="22"/>
          <w:szCs w:val="22"/>
        </w:rPr>
        <w:t xml:space="preserve">Por tales motivos, se considera procedente entrar al fondo del presente asunto. </w:t>
      </w:r>
    </w:p>
    <w:p w:rsidRPr="00F6300A" w:rsidR="004804DF" w:rsidP="00D07557" w:rsidRDefault="004804DF" w14:paraId="1D038ACE" w14:textId="77777777">
      <w:pPr>
        <w:spacing w:line="360" w:lineRule="auto"/>
        <w:contextualSpacing/>
        <w:jc w:val="both"/>
        <w:rPr>
          <w:rFonts w:ascii="Palatino Linotype" w:hAnsi="Palatino Linotype" w:eastAsia="Calibri" w:cs="Tahoma"/>
          <w:b/>
          <w:bCs/>
          <w:color w:val="000000"/>
          <w:sz w:val="22"/>
          <w:szCs w:val="22"/>
        </w:rPr>
      </w:pPr>
    </w:p>
    <w:p w:rsidRPr="00F6300A" w:rsidR="004804DF" w:rsidP="00D07557" w:rsidRDefault="004804DF" w14:paraId="2BF0BC08" w14:textId="77777777">
      <w:pPr>
        <w:spacing w:line="360" w:lineRule="auto"/>
        <w:contextualSpacing/>
        <w:jc w:val="both"/>
        <w:rPr>
          <w:rFonts w:ascii="Palatino Linotype" w:hAnsi="Palatino Linotype" w:eastAsia="Calibri" w:cs="Tahoma"/>
          <w:b/>
          <w:color w:val="000000"/>
          <w:sz w:val="22"/>
          <w:szCs w:val="22"/>
        </w:rPr>
      </w:pPr>
      <w:r w:rsidRPr="00F6300A">
        <w:rPr>
          <w:rFonts w:ascii="Palatino Linotype" w:hAnsi="Palatino Linotype" w:eastAsia="Calibri" w:cs="Tahoma"/>
          <w:b/>
          <w:color w:val="000000"/>
          <w:sz w:val="22"/>
          <w:szCs w:val="22"/>
        </w:rPr>
        <w:t xml:space="preserve">TERCERO. Determinación de la Controversia. </w:t>
      </w:r>
    </w:p>
    <w:p w:rsidRPr="00F6300A" w:rsidR="00224F5B" w:rsidP="00D07557" w:rsidRDefault="00224F5B" w14:paraId="4827F959" w14:textId="77777777">
      <w:pPr>
        <w:spacing w:line="360" w:lineRule="auto"/>
        <w:contextualSpacing/>
        <w:jc w:val="both"/>
        <w:rPr>
          <w:rFonts w:ascii="Palatino Linotype" w:hAnsi="Palatino Linotype" w:eastAsia="Calibri" w:cs="Tahoma"/>
          <w:bCs/>
          <w:color w:val="000000"/>
          <w:sz w:val="22"/>
          <w:szCs w:val="22"/>
        </w:rPr>
      </w:pPr>
    </w:p>
    <w:p w:rsidRPr="00F6300A" w:rsidR="00591CB6" w:rsidP="001D4CAC" w:rsidRDefault="00224F5B" w14:paraId="4590A24B" w14:textId="1391CB6D">
      <w:pPr>
        <w:spacing w:line="360" w:lineRule="auto"/>
        <w:contextualSpacing/>
        <w:jc w:val="both"/>
        <w:rPr>
          <w:rFonts w:cs="Tahoma"/>
          <w:iCs/>
          <w:szCs w:val="22"/>
        </w:rPr>
      </w:pPr>
      <w:r w:rsidRPr="00F6300A">
        <w:rPr>
          <w:rFonts w:ascii="Palatino Linotype" w:hAnsi="Palatino Linotype" w:eastAsia="Calibri" w:cs="Tahoma"/>
          <w:bCs/>
          <w:color w:val="000000"/>
          <w:sz w:val="22"/>
          <w:szCs w:val="22"/>
        </w:rPr>
        <w:t xml:space="preserve">El Particular solicitó a través de </w:t>
      </w:r>
      <w:r w:rsidRPr="00F6300A" w:rsidR="001D4CAC">
        <w:rPr>
          <w:rFonts w:ascii="Palatino Linotype" w:hAnsi="Palatino Linotype" w:eastAsia="Calibri" w:cs="Tahoma"/>
          <w:bCs/>
          <w:color w:val="000000"/>
          <w:sz w:val="22"/>
          <w:szCs w:val="22"/>
        </w:rPr>
        <w:t xml:space="preserve">diversas solicitudes de información, los oficios que recibió el Órgano Interno de Control del </w:t>
      </w:r>
      <w:r w:rsidRPr="00F6300A" w:rsidR="001D4CAC">
        <w:rPr>
          <w:rFonts w:ascii="Palatino Linotype" w:hAnsi="Palatino Linotype" w:eastAsia="Calibri" w:cs="Tahoma"/>
          <w:bCs/>
          <w:sz w:val="22"/>
          <w:szCs w:val="22"/>
          <w:lang w:eastAsia="en-US"/>
        </w:rPr>
        <w:t>Sistema Municipal para el Desarrollo Integral de la Familia de Metepec</w:t>
      </w:r>
      <w:r w:rsidRPr="00F6300A" w:rsidR="001D4CAC">
        <w:rPr>
          <w:rFonts w:ascii="Palatino Linotype" w:hAnsi="Palatino Linotype" w:eastAsia="Calibri" w:cs="Tahoma"/>
          <w:bCs/>
          <w:color w:val="000000"/>
          <w:sz w:val="22"/>
          <w:szCs w:val="22"/>
        </w:rPr>
        <w:t>, del catorce de enero al doce de mayo de dos mil veintidós.</w:t>
      </w:r>
    </w:p>
    <w:p w:rsidRPr="00F6300A" w:rsidR="008B1526" w:rsidP="00591CB6" w:rsidRDefault="00591CB6" w14:paraId="6D30CDFD" w14:textId="58AEF415">
      <w:pPr>
        <w:pStyle w:val="Prrafodelista"/>
        <w:autoSpaceDE w:val="0"/>
        <w:autoSpaceDN w:val="0"/>
        <w:adjustRightInd w:val="0"/>
        <w:spacing w:line="360" w:lineRule="auto"/>
        <w:rPr>
          <w:rFonts w:cs="Tahoma"/>
          <w:iCs/>
          <w:szCs w:val="22"/>
        </w:rPr>
      </w:pPr>
      <w:r w:rsidRPr="00F6300A">
        <w:rPr>
          <w:rFonts w:cs="Tahoma"/>
          <w:iCs/>
          <w:szCs w:val="22"/>
        </w:rPr>
        <w:t xml:space="preserve"> </w:t>
      </w:r>
    </w:p>
    <w:p w:rsidRPr="00F6300A" w:rsidR="001D4CAC" w:rsidP="001D4CAC" w:rsidRDefault="001D4CAC" w14:paraId="5C367CB4" w14:textId="315ADC9C">
      <w:pPr>
        <w:pStyle w:val="Prrafodelista"/>
        <w:tabs>
          <w:tab w:val="left" w:pos="4962"/>
        </w:tabs>
        <w:spacing w:line="360" w:lineRule="auto"/>
        <w:ind w:left="0" w:right="-28"/>
        <w:rPr>
          <w:rFonts w:cs="Tahoma"/>
          <w:iCs/>
          <w:szCs w:val="22"/>
          <w:lang w:val="es-ES"/>
        </w:rPr>
      </w:pPr>
      <w:r w:rsidRPr="00F6300A">
        <w:rPr>
          <w:rFonts w:eastAsia="Calibri" w:cs="Tahoma"/>
          <w:iCs/>
          <w:szCs w:val="22"/>
          <w:lang w:val="es-ES" w:eastAsia="es-ES_tradnl"/>
        </w:rPr>
        <w:lastRenderedPageBreak/>
        <w:t>El Sujeto Obligado, a través de la Unidad de Transparencia, solicitó una aclaración toda vez que consideró que la solicitud de información no era clara y precisa; por lo que, ante la falta de desahogo de dicho requerimiento, tuvo por no presentado el requerimiento informativo; ante tal circunstancia, la parte Recurrente se inconformó con la falta de trámite a la solicitud, al señalar que le estaban negando lo peticionado, lo cual actualiza el supuesto previsto en el artículo 179, fracción XI, de la Ley de Transparencia y Acceso a la Información Pública del Estado de México y Municipios.</w:t>
      </w:r>
      <w:r w:rsidRPr="00F6300A">
        <w:rPr>
          <w:rFonts w:cs="Tahoma"/>
          <w:iCs/>
          <w:szCs w:val="22"/>
          <w:lang w:val="es-ES"/>
        </w:rPr>
        <w:t xml:space="preserve"> Así las cosas, una vez admitido y notificado el Recurso de Revisión a las partes, estas fueron omisas en emitir manifestaciones o alegatos.</w:t>
      </w:r>
    </w:p>
    <w:p w:rsidRPr="00F6300A" w:rsidR="00224F5B" w:rsidP="001D4CAC" w:rsidRDefault="00224F5B" w14:paraId="73C1EF88" w14:textId="0E2CB122">
      <w:pPr>
        <w:pStyle w:val="Prrafodelista"/>
        <w:tabs>
          <w:tab w:val="left" w:pos="4962"/>
        </w:tabs>
        <w:spacing w:line="360" w:lineRule="auto"/>
        <w:ind w:left="0" w:right="-28"/>
        <w:rPr>
          <w:rFonts w:eastAsia="Calibri" w:cs="Tahoma"/>
          <w:iCs/>
          <w:szCs w:val="22"/>
          <w:lang w:val="es-ES" w:eastAsia="es-ES_tradnl"/>
        </w:rPr>
      </w:pPr>
    </w:p>
    <w:p w:rsidRPr="00F6300A" w:rsidR="001D4CAC" w:rsidP="001D4CAC" w:rsidRDefault="001D4CAC" w14:paraId="198BB8A9" w14:textId="1D6822CE">
      <w:pPr>
        <w:spacing w:line="360" w:lineRule="auto"/>
        <w:jc w:val="both"/>
        <w:rPr>
          <w:rFonts w:ascii="Palatino Linotype" w:hAnsi="Palatino Linotype" w:cs="Tahoma"/>
          <w:bCs/>
          <w:sz w:val="22"/>
          <w:szCs w:val="22"/>
        </w:rPr>
      </w:pPr>
      <w:r w:rsidRPr="00F6300A">
        <w:rPr>
          <w:rFonts w:ascii="Palatino Linotype" w:hAnsi="Palatino Linotype" w:cs="Tahoma"/>
          <w:iCs/>
          <w:sz w:val="22"/>
          <w:szCs w:val="22"/>
        </w:rPr>
        <w:t xml:space="preserve">Lo anterior, se desprende de las documentales que obran en los expedientes de referencia, materia de la presente resolución, consistente en: las solicitudes de acceso a la información; la aclaración realizada, y el escrito recursal; </w:t>
      </w:r>
      <w:r w:rsidRPr="00F6300A">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F6300A" w:rsidR="001D4CAC" w:rsidP="001D4CAC" w:rsidRDefault="001D4CAC" w14:paraId="0B75BA33" w14:textId="77777777">
      <w:pPr>
        <w:pStyle w:val="Prrafodelista"/>
        <w:tabs>
          <w:tab w:val="left" w:pos="4962"/>
        </w:tabs>
        <w:spacing w:line="360" w:lineRule="auto"/>
        <w:ind w:left="0" w:right="-28"/>
        <w:rPr>
          <w:rFonts w:cs="Tahoma"/>
          <w:szCs w:val="22"/>
        </w:rPr>
      </w:pPr>
    </w:p>
    <w:p w:rsidRPr="00F6300A" w:rsidR="00224F5B" w:rsidP="00D07557" w:rsidRDefault="00224F5B" w14:paraId="720F1908" w14:textId="77777777">
      <w:pPr>
        <w:spacing w:line="360" w:lineRule="auto"/>
        <w:contextualSpacing/>
        <w:jc w:val="both"/>
        <w:rPr>
          <w:rFonts w:ascii="Palatino Linotype" w:hAnsi="Palatino Linotype" w:cs="Tahoma"/>
          <w:b/>
          <w:sz w:val="22"/>
          <w:szCs w:val="22"/>
        </w:rPr>
      </w:pPr>
      <w:r w:rsidRPr="00F6300A">
        <w:rPr>
          <w:rFonts w:ascii="Palatino Linotype" w:hAnsi="Palatino Linotype" w:cs="Tahoma"/>
          <w:b/>
          <w:sz w:val="22"/>
          <w:szCs w:val="22"/>
        </w:rPr>
        <w:t>CUARTO. Marco normativo aplicable en materia de transparencia y acceso a la información pública.</w:t>
      </w:r>
    </w:p>
    <w:p w:rsidRPr="00F6300A" w:rsidR="00224F5B" w:rsidP="00D07557" w:rsidRDefault="00224F5B" w14:paraId="48404603" w14:textId="77777777">
      <w:pPr>
        <w:spacing w:line="360" w:lineRule="auto"/>
        <w:contextualSpacing/>
        <w:jc w:val="both"/>
        <w:rPr>
          <w:rFonts w:ascii="Palatino Linotype" w:hAnsi="Palatino Linotype" w:cs="Tahoma"/>
          <w:b/>
          <w:sz w:val="22"/>
          <w:szCs w:val="22"/>
        </w:rPr>
      </w:pPr>
    </w:p>
    <w:p w:rsidRPr="00F6300A" w:rsidR="00224F5B" w:rsidP="00D07557" w:rsidRDefault="00224F5B" w14:paraId="64CAAF8A"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6300A" w:rsidR="00224F5B" w:rsidP="00D07557" w:rsidRDefault="00224F5B" w14:paraId="4EBD21CA" w14:textId="77777777">
      <w:pPr>
        <w:spacing w:line="360" w:lineRule="auto"/>
        <w:contextualSpacing/>
        <w:jc w:val="both"/>
        <w:rPr>
          <w:rFonts w:ascii="Palatino Linotype" w:hAnsi="Palatino Linotype" w:cs="Tahoma"/>
          <w:sz w:val="22"/>
          <w:szCs w:val="22"/>
        </w:rPr>
      </w:pPr>
    </w:p>
    <w:p w:rsidRPr="00F6300A" w:rsidR="00224F5B" w:rsidP="00D07557" w:rsidRDefault="00224F5B" w14:paraId="48C6285C"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6300A" w:rsidR="00224F5B" w:rsidP="00D07557" w:rsidRDefault="00224F5B" w14:paraId="7507336D" w14:textId="77777777">
      <w:pPr>
        <w:spacing w:line="360" w:lineRule="auto"/>
        <w:contextualSpacing/>
        <w:jc w:val="both"/>
        <w:rPr>
          <w:rFonts w:ascii="Palatino Linotype" w:hAnsi="Palatino Linotype" w:cs="Tahoma"/>
          <w:sz w:val="22"/>
          <w:szCs w:val="22"/>
        </w:rPr>
      </w:pPr>
    </w:p>
    <w:p w:rsidRPr="00F6300A" w:rsidR="00224F5B" w:rsidP="00D07557" w:rsidRDefault="00224F5B" w14:paraId="304CCCEB"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6300A" w:rsidR="00224F5B" w:rsidP="00D07557" w:rsidRDefault="00224F5B" w14:paraId="0D5E11A4" w14:textId="77777777">
      <w:pPr>
        <w:spacing w:line="360" w:lineRule="auto"/>
        <w:contextualSpacing/>
        <w:jc w:val="both"/>
        <w:rPr>
          <w:rFonts w:ascii="Palatino Linotype" w:hAnsi="Palatino Linotype" w:cs="Tahoma"/>
          <w:sz w:val="22"/>
          <w:szCs w:val="22"/>
        </w:rPr>
      </w:pPr>
    </w:p>
    <w:p w:rsidRPr="00F6300A" w:rsidR="00224F5B" w:rsidP="00D07557" w:rsidRDefault="00224F5B" w14:paraId="6CD771E1"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F6300A" w:rsidR="00224F5B" w:rsidP="00D07557" w:rsidRDefault="00224F5B" w14:paraId="2038B283" w14:textId="77777777">
      <w:pPr>
        <w:spacing w:line="360" w:lineRule="auto"/>
        <w:contextualSpacing/>
        <w:jc w:val="both"/>
        <w:rPr>
          <w:rFonts w:ascii="Palatino Linotype" w:hAnsi="Palatino Linotype" w:cs="Tahoma"/>
          <w:sz w:val="22"/>
          <w:szCs w:val="22"/>
        </w:rPr>
      </w:pPr>
    </w:p>
    <w:p w:rsidRPr="00F6300A" w:rsidR="00224F5B" w:rsidP="00D07557" w:rsidRDefault="00224F5B" w14:paraId="3A25031D"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El artículo 12, que, quienes generen, recopilen, administren, manejen, procesen, archiven o conserven información pública serán responsables de la misma.</w:t>
      </w:r>
    </w:p>
    <w:p w:rsidRPr="00F6300A" w:rsidR="00224F5B" w:rsidP="00D07557" w:rsidRDefault="00224F5B" w14:paraId="38F539DD" w14:textId="77777777">
      <w:pPr>
        <w:spacing w:line="360" w:lineRule="auto"/>
        <w:contextualSpacing/>
        <w:jc w:val="both"/>
        <w:rPr>
          <w:rFonts w:ascii="Palatino Linotype" w:hAnsi="Palatino Linotype" w:cs="Tahoma"/>
          <w:sz w:val="22"/>
          <w:szCs w:val="22"/>
        </w:rPr>
      </w:pPr>
    </w:p>
    <w:p w:rsidRPr="00F6300A" w:rsidR="00224F5B" w:rsidP="00D07557" w:rsidRDefault="00224F5B" w14:paraId="32B9B452"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6300A" w:rsidR="00224F5B" w:rsidP="00D07557" w:rsidRDefault="00224F5B" w14:paraId="194769E2" w14:textId="77777777">
      <w:pPr>
        <w:spacing w:line="360" w:lineRule="auto"/>
        <w:contextualSpacing/>
        <w:jc w:val="both"/>
        <w:rPr>
          <w:rFonts w:ascii="Palatino Linotype" w:hAnsi="Palatino Linotype" w:cs="Tahoma"/>
          <w:sz w:val="22"/>
          <w:szCs w:val="22"/>
        </w:rPr>
      </w:pPr>
    </w:p>
    <w:p w:rsidRPr="00F6300A" w:rsidR="00224F5B" w:rsidP="00D07557" w:rsidRDefault="00224F5B" w14:paraId="63B5D080" w14:textId="77777777">
      <w:pPr>
        <w:spacing w:line="360" w:lineRule="auto"/>
        <w:contextualSpacing/>
        <w:jc w:val="both"/>
        <w:rPr>
          <w:rFonts w:ascii="Palatino Linotype" w:hAnsi="Palatino Linotype" w:cs="Tahoma"/>
          <w:sz w:val="22"/>
          <w:szCs w:val="22"/>
        </w:rPr>
      </w:pPr>
      <w:r w:rsidRPr="00F6300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6300A" w:rsidR="000D5893" w:rsidP="00D07557" w:rsidRDefault="000D5893" w14:paraId="08B890C3" w14:textId="77777777">
      <w:pPr>
        <w:spacing w:line="360" w:lineRule="auto"/>
        <w:contextualSpacing/>
        <w:jc w:val="both"/>
        <w:rPr>
          <w:rFonts w:ascii="Palatino Linotype" w:hAnsi="Palatino Linotype" w:cs="Tahoma"/>
          <w:sz w:val="22"/>
          <w:szCs w:val="22"/>
        </w:rPr>
      </w:pPr>
    </w:p>
    <w:p w:rsidRPr="00F6300A" w:rsidR="00F56C85" w:rsidP="00F56C85" w:rsidRDefault="00F56C85" w14:paraId="5FE9C745" w14:textId="77777777">
      <w:pPr>
        <w:spacing w:line="360" w:lineRule="auto"/>
        <w:jc w:val="both"/>
        <w:rPr>
          <w:rFonts w:ascii="Palatino Linotype" w:hAnsi="Palatino Linotype" w:cs="Tahoma"/>
          <w:b/>
          <w:bCs/>
          <w:iCs/>
          <w:sz w:val="22"/>
          <w:szCs w:val="22"/>
          <w:lang w:val="es-ES" w:eastAsia="es-ES"/>
        </w:rPr>
      </w:pPr>
      <w:r w:rsidRPr="00F6300A">
        <w:rPr>
          <w:rFonts w:ascii="Palatino Linotype" w:hAnsi="Palatino Linotype" w:cs="Tahoma"/>
          <w:b/>
          <w:bCs/>
          <w:iCs/>
          <w:sz w:val="22"/>
          <w:szCs w:val="22"/>
          <w:lang w:val="es-ES" w:eastAsia="es-ES"/>
        </w:rPr>
        <w:t>Quinto. Estudio de Fondo.</w:t>
      </w:r>
    </w:p>
    <w:p w:rsidRPr="00F6300A" w:rsidR="00F56C85" w:rsidP="00F56C85" w:rsidRDefault="00F56C85" w14:paraId="268E9515" w14:textId="77777777">
      <w:pPr>
        <w:spacing w:line="360" w:lineRule="auto"/>
        <w:jc w:val="both"/>
        <w:rPr>
          <w:rFonts w:ascii="Palatino Linotype" w:hAnsi="Palatino Linotype" w:cs="Tahoma"/>
          <w:bCs/>
          <w:iCs/>
          <w:sz w:val="22"/>
          <w:szCs w:val="22"/>
          <w:lang w:eastAsia="es-ES"/>
        </w:rPr>
      </w:pPr>
    </w:p>
    <w:p w:rsidRPr="00F6300A" w:rsidR="001D4CAC" w:rsidP="001D4CAC" w:rsidRDefault="00F56C85" w14:paraId="213819FF" w14:textId="77777777">
      <w:pPr>
        <w:spacing w:line="360" w:lineRule="auto"/>
        <w:jc w:val="both"/>
        <w:rPr>
          <w:rFonts w:ascii="Palatino Linotype" w:hAnsi="Palatino Linotype" w:cs="Tahoma"/>
          <w:bCs/>
          <w:sz w:val="22"/>
          <w:szCs w:val="22"/>
          <w:lang w:val="es-ES"/>
        </w:rPr>
      </w:pPr>
      <w:r w:rsidRPr="00F6300A">
        <w:rPr>
          <w:rFonts w:ascii="Palatino Linotype" w:hAnsi="Palatino Linotype" w:cs="Tahoma"/>
          <w:bCs/>
          <w:iCs/>
          <w:sz w:val="22"/>
          <w:szCs w:val="22"/>
          <w:lang w:eastAsia="es-ES"/>
        </w:rPr>
        <w:t xml:space="preserve">Expuestas las posturas de las partes, se procede al análisis del agravio hecho valer por el ahora Recurrente, concerniente a la falta de </w:t>
      </w:r>
      <w:r w:rsidRPr="00F6300A" w:rsidR="000D5893">
        <w:rPr>
          <w:rFonts w:ascii="Palatino Linotype" w:hAnsi="Palatino Linotype" w:cs="Tahoma"/>
          <w:bCs/>
          <w:iCs/>
          <w:sz w:val="22"/>
          <w:szCs w:val="22"/>
          <w:lang w:eastAsia="es-ES"/>
        </w:rPr>
        <w:t>t</w:t>
      </w:r>
      <w:r w:rsidRPr="00F6300A" w:rsidR="0075407B">
        <w:rPr>
          <w:rFonts w:ascii="Palatino Linotype" w:hAnsi="Palatino Linotype" w:cs="Tahoma"/>
          <w:bCs/>
          <w:iCs/>
          <w:sz w:val="22"/>
          <w:szCs w:val="22"/>
          <w:lang w:eastAsia="es-ES"/>
        </w:rPr>
        <w:t>rámite de las solicitudes de información</w:t>
      </w:r>
      <w:r w:rsidRPr="00F6300A" w:rsidR="001D4CAC">
        <w:rPr>
          <w:rFonts w:ascii="Palatino Linotype" w:hAnsi="Palatino Linotype" w:cs="Tahoma"/>
          <w:bCs/>
          <w:iCs/>
          <w:sz w:val="22"/>
          <w:szCs w:val="22"/>
          <w:lang w:eastAsia="es-ES"/>
        </w:rPr>
        <w:t>;</w:t>
      </w:r>
      <w:r w:rsidRPr="00F6300A" w:rsidR="0075407B">
        <w:rPr>
          <w:rFonts w:ascii="Palatino Linotype" w:hAnsi="Palatino Linotype" w:cs="Tahoma"/>
          <w:bCs/>
          <w:iCs/>
          <w:sz w:val="22"/>
          <w:szCs w:val="22"/>
          <w:lang w:eastAsia="es-ES"/>
        </w:rPr>
        <w:t xml:space="preserve"> </w:t>
      </w:r>
      <w:r w:rsidRPr="00F6300A" w:rsidR="001D4CAC">
        <w:rPr>
          <w:rFonts w:ascii="Palatino Linotype" w:hAnsi="Palatino Linotype" w:cs="Tahoma"/>
          <w:bCs/>
          <w:sz w:val="22"/>
          <w:szCs w:val="22"/>
          <w:lang w:val="es-ES"/>
        </w:rPr>
        <w:t xml:space="preserve">por lo que, es </w:t>
      </w:r>
      <w:r w:rsidRPr="00F6300A" w:rsidR="001D4CAC">
        <w:rPr>
          <w:rFonts w:ascii="Palatino Linotype" w:hAnsi="Palatino Linotype" w:cs="Tahoma"/>
          <w:bCs/>
          <w:sz w:val="22"/>
          <w:szCs w:val="22"/>
          <w:lang w:val="es-ES"/>
        </w:rPr>
        <w:lastRenderedPageBreak/>
        <w:t>de recordar que el Sujeto Obligado precisó que no se le daba curso a su solicitud, pues el Particular no había desahogado la aclaración requerida por el Sujeto Obligado.</w:t>
      </w:r>
    </w:p>
    <w:p w:rsidRPr="00F6300A" w:rsidR="001D4CAC" w:rsidP="001D4CAC" w:rsidRDefault="001D4CAC" w14:paraId="25B17653" w14:textId="77777777">
      <w:pPr>
        <w:spacing w:line="360" w:lineRule="auto"/>
        <w:jc w:val="both"/>
        <w:rPr>
          <w:rFonts w:ascii="Palatino Linotype" w:hAnsi="Palatino Linotype" w:eastAsia="Calibri" w:cs="Tahoma"/>
          <w:bCs/>
          <w:sz w:val="22"/>
          <w:szCs w:val="22"/>
          <w:lang w:eastAsia="en-US"/>
        </w:rPr>
      </w:pPr>
    </w:p>
    <w:p w:rsidRPr="00F6300A" w:rsidR="001D4CAC" w:rsidP="001D4CAC" w:rsidRDefault="001D4CAC" w14:paraId="564C8877"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F6300A">
        <w:rPr>
          <w:rFonts w:ascii="Palatino Linotype" w:hAnsi="Palatino Linotype" w:eastAsia="Calibri" w:cs="Tahoma"/>
          <w:bCs/>
          <w:iCs/>
          <w:sz w:val="22"/>
          <w:szCs w:val="22"/>
          <w:lang w:val="es-ES" w:eastAsia="es-ES_tradnl"/>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rsidRPr="00F6300A" w:rsidR="001D4CAC" w:rsidP="001D4CAC" w:rsidRDefault="001D4CAC" w14:paraId="511C2874"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F6300A" w:rsidR="001D4CAC" w:rsidP="001D4CAC" w:rsidRDefault="001D4CAC" w14:paraId="4048C135"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F6300A">
        <w:rPr>
          <w:rFonts w:ascii="Palatino Linotype" w:hAnsi="Palatino Linotype" w:eastAsia="Calibri" w:cs="Tahoma"/>
          <w:bCs/>
          <w:iCs/>
          <w:sz w:val="22"/>
          <w:szCs w:val="22"/>
          <w:lang w:val="es-ES" w:eastAsia="es-ES_tradnl"/>
        </w:rPr>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rsidRPr="00F6300A" w:rsidR="001D4CAC" w:rsidP="001D4CAC" w:rsidRDefault="001D4CAC" w14:paraId="4228EAA4"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F6300A" w:rsidR="001D4CAC" w:rsidP="001D4CAC" w:rsidRDefault="001D4CAC" w14:paraId="36BE6DFF"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Cs/>
          <w:iCs/>
          <w:sz w:val="22"/>
          <w:szCs w:val="22"/>
          <w:lang w:val="es-ES" w:eastAsia="es-ES_tradnl"/>
        </w:rPr>
        <w:t>Así, la solicitud de información se tendrá por no presentada, cuando el Solicitante no atienda el requerimiento de información adicional y del requerimiento inicial no se aprecien los elementos que permitan identificar la información requerida.</w:t>
      </w:r>
    </w:p>
    <w:p w:rsidRPr="00F6300A" w:rsidR="001D4CAC" w:rsidP="001D4CAC" w:rsidRDefault="001D4CAC" w14:paraId="428E9000"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F6300A" w:rsidR="001D4CAC" w:rsidP="001D4CAC" w:rsidRDefault="001D4CAC" w14:paraId="72372AF6" w14:textId="77777777">
      <w:pPr>
        <w:spacing w:line="360" w:lineRule="auto"/>
        <w:jc w:val="both"/>
        <w:rPr>
          <w:rFonts w:ascii="Palatino Linotype" w:hAnsi="Palatino Linotype" w:cs="Tahoma"/>
          <w:bCs/>
          <w:sz w:val="22"/>
          <w:szCs w:val="22"/>
          <w:lang w:val="es-ES"/>
        </w:rPr>
      </w:pPr>
      <w:r w:rsidRPr="00F6300A">
        <w:rPr>
          <w:rFonts w:ascii="Palatino Linotype" w:hAnsi="Palatino Linotype" w:eastAsia="Calibri" w:cs="Tahoma"/>
          <w:bCs/>
          <w:iCs/>
          <w:sz w:val="22"/>
          <w:szCs w:val="22"/>
          <w:lang w:val="es-ES" w:eastAsia="es-ES_tradnl"/>
        </w:rPr>
        <w:t xml:space="preserve">Como se logra observar, cuando los Particulares no sean claros en la información peticionada, los Sujetos Obligados, tienen la posibilidad de solicitar información adicional, con el fin de esclarecer la solicitud y así dar una atención adecuada en esta; </w:t>
      </w:r>
      <w:r w:rsidRPr="00F6300A">
        <w:rPr>
          <w:rFonts w:ascii="Palatino Linotype" w:hAnsi="Palatino Linotype" w:cs="Tahoma"/>
          <w:bCs/>
          <w:sz w:val="22"/>
          <w:szCs w:val="22"/>
          <w:lang w:val="es-ES"/>
        </w:rPr>
        <w:t>por lo cual se procede analizar si la solicitud de información del ahora Recurrente era clara para darle trámite.</w:t>
      </w:r>
    </w:p>
    <w:p w:rsidRPr="00F6300A" w:rsidR="001D4CAC" w:rsidP="001D4CAC" w:rsidRDefault="001D4CAC" w14:paraId="2179F81D" w14:textId="77777777">
      <w:pPr>
        <w:spacing w:line="360" w:lineRule="auto"/>
        <w:jc w:val="both"/>
        <w:rPr>
          <w:rFonts w:ascii="Palatino Linotype" w:hAnsi="Palatino Linotype" w:eastAsia="Calibri" w:cs="Tahoma"/>
          <w:bCs/>
          <w:sz w:val="22"/>
          <w:szCs w:val="22"/>
          <w:lang w:eastAsia="en-US"/>
        </w:rPr>
      </w:pPr>
    </w:p>
    <w:p w:rsidRPr="00F6300A" w:rsidR="00367F35" w:rsidP="00367F35" w:rsidRDefault="00367F35" w14:paraId="710BC422" w14:textId="77777777">
      <w:pPr>
        <w:spacing w:line="360" w:lineRule="auto"/>
        <w:jc w:val="both"/>
        <w:rPr>
          <w:rFonts w:ascii="Palatino Linotype" w:hAnsi="Palatino Linotype" w:cs="Tahoma"/>
          <w:sz w:val="22"/>
          <w:lang w:val="es-ES"/>
        </w:rPr>
      </w:pPr>
      <w:r w:rsidRPr="00F6300A">
        <w:rPr>
          <w:rFonts w:ascii="Palatino Linotype" w:hAnsi="Palatino Linotype" w:cs="Tahoma"/>
          <w:sz w:val="22"/>
          <w:lang w:val="es-ES"/>
        </w:rPr>
        <w:t>Al respecto, el artículo 18 de la Ley de Transparencia y Acceso a la Información Pública del Estado de México y Municipios, contempla que los sujetos obligados deberán documentar todo acto que derive del ejercicio de sus facultades, competencias o funciones.</w:t>
      </w:r>
    </w:p>
    <w:p w:rsidRPr="00F6300A" w:rsidR="00367F35" w:rsidP="00367F35" w:rsidRDefault="00367F35" w14:paraId="6B70497B" w14:textId="77777777">
      <w:pPr>
        <w:spacing w:line="360" w:lineRule="auto"/>
        <w:jc w:val="both"/>
        <w:rPr>
          <w:rFonts w:ascii="Palatino Linotype" w:hAnsi="Palatino Linotype" w:cs="Tahoma"/>
          <w:sz w:val="22"/>
          <w:lang w:val="es-ES"/>
        </w:rPr>
      </w:pPr>
    </w:p>
    <w:p w:rsidRPr="00F6300A" w:rsidR="00367F35" w:rsidP="00367F35" w:rsidRDefault="00367F35" w14:paraId="4DBFDAB6" w14:textId="77777777">
      <w:pPr>
        <w:spacing w:line="360" w:lineRule="auto"/>
        <w:jc w:val="both"/>
        <w:rPr>
          <w:rFonts w:ascii="Palatino Linotype" w:hAnsi="Palatino Linotype" w:eastAsia="Calibri" w:cs="Arial"/>
          <w:bCs/>
          <w:color w:val="0D0D0D" w:themeColor="text1" w:themeTint="F2"/>
          <w:sz w:val="22"/>
          <w:szCs w:val="22"/>
          <w:lang w:val="es-ES" w:eastAsia="en-US"/>
        </w:rPr>
      </w:pPr>
      <w:r w:rsidRPr="00F6300A">
        <w:rPr>
          <w:rFonts w:ascii="Palatino Linotype" w:hAnsi="Palatino Linotype" w:eastAsia="Calibri" w:cs="Arial"/>
          <w:bCs/>
          <w:color w:val="0D0D0D" w:themeColor="text1" w:themeTint="F2"/>
          <w:sz w:val="22"/>
          <w:szCs w:val="22"/>
          <w:lang w:val="es-ES" w:eastAsia="en-U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Pr="00F6300A" w:rsidR="00367F35" w:rsidP="00367F35" w:rsidRDefault="00367F35" w14:paraId="543648AA"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F6300A" w:rsidR="00367F35" w:rsidP="00367F35" w:rsidRDefault="00367F35" w14:paraId="418E85B6" w14:textId="77777777">
      <w:pPr>
        <w:spacing w:line="360" w:lineRule="auto"/>
        <w:jc w:val="both"/>
        <w:rPr>
          <w:rFonts w:ascii="Palatino Linotype" w:hAnsi="Palatino Linotype" w:eastAsia="Calibri" w:cs="Arial"/>
          <w:bCs/>
          <w:color w:val="0D0D0D" w:themeColor="text1" w:themeTint="F2"/>
          <w:sz w:val="22"/>
          <w:szCs w:val="22"/>
          <w:lang w:val="es-ES" w:eastAsia="en-US"/>
        </w:rPr>
      </w:pPr>
      <w:r w:rsidRPr="00F6300A">
        <w:rPr>
          <w:rFonts w:ascii="Palatino Linotype" w:hAnsi="Palatino Linotype" w:eastAsia="Calibri" w:cs="Arial"/>
          <w:bCs/>
          <w:color w:val="0D0D0D" w:themeColor="text1" w:themeTint="F2"/>
          <w:sz w:val="22"/>
          <w:szCs w:val="22"/>
          <w:lang w:val="es-ES" w:eastAsia="en-U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Pr="00F6300A" w:rsidR="00367F35" w:rsidP="00367F35" w:rsidRDefault="00367F35" w14:paraId="13AC7CCC" w14:textId="77777777">
      <w:pPr>
        <w:spacing w:line="360" w:lineRule="auto"/>
        <w:jc w:val="both"/>
        <w:rPr>
          <w:rFonts w:ascii="Palatino Linotype" w:hAnsi="Palatino Linotype" w:eastAsia="Calibri" w:cs="Arial"/>
          <w:bCs/>
          <w:color w:val="0D0D0D" w:themeColor="text1" w:themeTint="F2"/>
          <w:sz w:val="22"/>
          <w:szCs w:val="22"/>
          <w:lang w:val="es-ES" w:eastAsia="en-US"/>
        </w:rPr>
      </w:pPr>
    </w:p>
    <w:p w:rsidRPr="00F6300A" w:rsidR="00367F35" w:rsidP="00367F35" w:rsidRDefault="00367F35" w14:paraId="36DE78F6" w14:textId="30A504F2">
      <w:pPr>
        <w:spacing w:line="360" w:lineRule="auto"/>
        <w:jc w:val="both"/>
        <w:rPr>
          <w:rFonts w:ascii="Palatino Linotype" w:hAnsi="Palatino Linotype" w:eastAsia="Calibri" w:cs="Arial"/>
          <w:bCs/>
          <w:color w:val="0D0D0D" w:themeColor="text1" w:themeTint="F2"/>
          <w:sz w:val="22"/>
          <w:szCs w:val="22"/>
          <w:lang w:val="es-ES" w:eastAsia="en-US"/>
        </w:rPr>
      </w:pPr>
      <w:r w:rsidRPr="00F6300A">
        <w:rPr>
          <w:rFonts w:ascii="Palatino Linotype" w:hAnsi="Palatino Linotype" w:eastAsia="Calibri" w:cs="Arial"/>
          <w:bCs/>
          <w:color w:val="0D0D0D" w:themeColor="text1" w:themeTint="F2"/>
          <w:sz w:val="22"/>
          <w:szCs w:val="22"/>
          <w:lang w:val="es-ES" w:eastAsia="en-US"/>
        </w:rPr>
        <w:t xml:space="preserve">Ahora bien, </w:t>
      </w:r>
      <w:r w:rsidRPr="00F6300A">
        <w:rPr>
          <w:rFonts w:ascii="Palatino Linotype" w:hAnsi="Palatino Linotype" w:cs="Tahoma"/>
          <w:sz w:val="22"/>
          <w:lang w:val="es-ES"/>
        </w:rPr>
        <w:t>de la revisión de los artículos 20, fracción III, 32 y 33 de Reglamento Interno del Sistema Municipal para el Desarrollo Integral  de Metepec, se advierte que el Sujeto Obligado se conforma de diversas Unidades Administrativas, para el ejercicio de sus funciones, entre las cuales, se encuentra el Órgano Interno de Control encargada de realizar las funciones de vigilancia, fiscalización y control de cumplimiento de obligaciones en materia presupuestaria, planeación, financiamiento, inversión, deuda, fondos y valores; así como, prevenir, investigar, substanciar y calificar actos u omisiones que pudieran constituir responsabilidad administrativa.</w:t>
      </w:r>
    </w:p>
    <w:p w:rsidRPr="00F6300A" w:rsidR="001D4CAC" w:rsidP="001D4CAC" w:rsidRDefault="001D4CAC" w14:paraId="5F302D73" w14:textId="77777777">
      <w:pPr>
        <w:spacing w:line="360" w:lineRule="auto"/>
        <w:jc w:val="both"/>
        <w:rPr>
          <w:rFonts w:ascii="Palatino Linotype" w:hAnsi="Palatino Linotype" w:eastAsia="Calibri" w:cs="Tahoma"/>
          <w:bCs/>
          <w:sz w:val="22"/>
          <w:szCs w:val="22"/>
          <w:lang w:eastAsia="en-US"/>
        </w:rPr>
      </w:pPr>
    </w:p>
    <w:p w:rsidRPr="00F6300A" w:rsidR="00367F35" w:rsidP="00367F35" w:rsidRDefault="00367F35" w14:paraId="4535A8EB" w14:textId="7451E8C1">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r w:rsidRPr="00F6300A">
        <w:rPr>
          <w:rFonts w:ascii="Palatino Linotype" w:hAnsi="Palatino Linotype" w:eastAsia="Calibri" w:cs="Tahoma"/>
          <w:iCs/>
          <w:color w:val="000000" w:themeColor="text1"/>
          <w:sz w:val="22"/>
          <w:szCs w:val="22"/>
          <w:lang w:val="es-ES" w:eastAsia="es-ES_tradnl"/>
        </w:rPr>
        <w:t>Conforme a lo anterior, se logra vislumbrar que el área mencionada, como unidad administrativa del Organismo Público Municipal Descentralizado</w:t>
      </w:r>
      <w:r w:rsidRPr="00F6300A">
        <w:rPr>
          <w:rFonts w:ascii="Palatino Linotype" w:hAnsi="Palatino Linotype" w:cs="Tahoma"/>
          <w:sz w:val="22"/>
          <w:lang w:val="es-ES"/>
        </w:rPr>
        <w:t xml:space="preserve">, debe documentar todos los actos que realice para el cumplimiento de sus funciones y objetivos, y por lo tanto, debe </w:t>
      </w:r>
      <w:r w:rsidRPr="00F6300A" w:rsidR="001212E8">
        <w:rPr>
          <w:rFonts w:ascii="Palatino Linotype" w:hAnsi="Palatino Linotype" w:cs="Tahoma"/>
          <w:sz w:val="22"/>
          <w:lang w:val="es-ES"/>
        </w:rPr>
        <w:t>recibir documentación</w:t>
      </w:r>
      <w:r w:rsidRPr="00F6300A">
        <w:rPr>
          <w:rFonts w:ascii="Palatino Linotype" w:hAnsi="Palatino Linotype" w:cs="Tahoma"/>
          <w:sz w:val="22"/>
          <w:lang w:val="es-ES"/>
        </w:rPr>
        <w:t>.</w:t>
      </w:r>
    </w:p>
    <w:p w:rsidRPr="00F6300A" w:rsidR="001D4CAC" w:rsidP="001D4CAC" w:rsidRDefault="001D4CAC" w14:paraId="24151736" w14:textId="77777777">
      <w:pPr>
        <w:spacing w:line="360" w:lineRule="auto"/>
        <w:ind w:left="360"/>
        <w:jc w:val="both"/>
        <w:rPr>
          <w:rFonts w:ascii="Palatino Linotype" w:hAnsi="Palatino Linotype" w:eastAsia="Calibri" w:cs="Tahoma"/>
          <w:bCs/>
          <w:sz w:val="22"/>
          <w:szCs w:val="22"/>
          <w:lang w:eastAsia="en-US"/>
        </w:rPr>
      </w:pPr>
    </w:p>
    <w:p w:rsidRPr="00F6300A" w:rsidR="001212E8" w:rsidP="001212E8" w:rsidRDefault="001212E8" w14:paraId="1582E9BB" w14:textId="11646D3B">
      <w:pPr>
        <w:spacing w:line="360" w:lineRule="auto"/>
        <w:jc w:val="both"/>
        <w:rPr>
          <w:rFonts w:ascii="Palatino Linotype" w:hAnsi="Palatino Linotype" w:cs="Tahoma"/>
          <w:bCs/>
          <w:color w:val="000000"/>
          <w:sz w:val="22"/>
          <w:szCs w:val="22"/>
        </w:rPr>
      </w:pPr>
      <w:r w:rsidRPr="00F6300A">
        <w:rPr>
          <w:rFonts w:ascii="Palatino Linotype" w:hAnsi="Palatino Linotype" w:eastAsia="Calibri" w:cs="Tahoma"/>
          <w:bCs/>
          <w:sz w:val="22"/>
          <w:szCs w:val="22"/>
          <w:lang w:eastAsia="en-US"/>
        </w:rPr>
        <w:t>De tales circunstancias, se logra observar, por una parte, que el Solicitante, dio los elementos necesarios para atender los requerimientos de información, pues su pretensión es obtener los Oficios que recibió el Órgano Interno de Control, del catorce de enero al doce de mayo de dos mil veintidós;</w:t>
      </w:r>
      <w:r w:rsidRPr="00F6300A">
        <w:rPr>
          <w:rFonts w:ascii="Palatino Linotype" w:hAnsi="Palatino Linotype" w:cs="Tahoma"/>
          <w:bCs/>
          <w:color w:val="000000"/>
          <w:sz w:val="22"/>
          <w:szCs w:val="22"/>
        </w:rPr>
        <w:t xml:space="preserve"> y, por otra parte, que el Sujeto Obligado contaba con los datos elementales para dar trámite a la solicitud, lo cual da como resultado que el agravio sea </w:t>
      </w:r>
      <w:r w:rsidRPr="00F6300A">
        <w:rPr>
          <w:rFonts w:ascii="Palatino Linotype" w:hAnsi="Palatino Linotype" w:cs="Tahoma"/>
          <w:b/>
          <w:color w:val="000000"/>
          <w:sz w:val="22"/>
          <w:szCs w:val="22"/>
        </w:rPr>
        <w:t>FUNDADO.</w:t>
      </w:r>
    </w:p>
    <w:p w:rsidRPr="00F6300A" w:rsidR="001212E8" w:rsidP="001212E8" w:rsidRDefault="001212E8" w14:paraId="0A0C74D3"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F6300A" w:rsidR="001212E8" w:rsidP="001212E8" w:rsidRDefault="001212E8" w14:paraId="1AEA7AED" w14:textId="3D56DD8F">
      <w:pPr>
        <w:spacing w:line="360" w:lineRule="auto"/>
        <w:jc w:val="both"/>
        <w:rPr>
          <w:rFonts w:ascii="Palatino Linotype" w:hAnsi="Palatino Linotype" w:cs="Tahoma"/>
          <w:iCs/>
          <w:sz w:val="22"/>
          <w:szCs w:val="22"/>
          <w:lang w:val="es-ES" w:eastAsia="es-ES"/>
        </w:rPr>
      </w:pPr>
      <w:r w:rsidRPr="00F6300A">
        <w:rPr>
          <w:rFonts w:ascii="Palatino Linotype" w:hAnsi="Palatino Linotype" w:eastAsia="Calibri" w:cs="Tahoma"/>
          <w:bCs/>
          <w:sz w:val="22"/>
          <w:szCs w:val="22"/>
          <w:lang w:eastAsia="en-US"/>
        </w:rPr>
        <w:t>Por tal circunstancia, se considera que el Sujeto Obligado, para atender el requerimiento de información, deberá proporcionar los oficios que recibió el Órgano Interno de Control</w:t>
      </w:r>
      <w:r w:rsidRPr="00F6300A">
        <w:rPr>
          <w:rFonts w:ascii="Palatino Linotype" w:hAnsi="Palatino Linotype" w:cs="Tahoma"/>
          <w:iCs/>
          <w:sz w:val="22"/>
          <w:szCs w:val="22"/>
          <w:lang w:val="es-ES" w:eastAsia="es-ES"/>
        </w:rPr>
        <w:t>,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6300A" w:rsidR="001212E8" w:rsidP="001212E8" w:rsidRDefault="001212E8" w14:paraId="307A9962" w14:textId="77777777">
      <w:pPr>
        <w:spacing w:line="360" w:lineRule="auto"/>
        <w:jc w:val="both"/>
        <w:rPr>
          <w:rFonts w:ascii="Palatino Linotype" w:hAnsi="Palatino Linotype" w:cs="Tahoma"/>
          <w:iCs/>
          <w:sz w:val="22"/>
          <w:szCs w:val="22"/>
          <w:lang w:val="es-ES" w:eastAsia="es-ES"/>
        </w:rPr>
      </w:pPr>
    </w:p>
    <w:p w:rsidRPr="00F6300A" w:rsidR="001212E8" w:rsidP="001212E8" w:rsidRDefault="001212E8" w14:paraId="6A5B22C9" w14:textId="77777777">
      <w:pPr>
        <w:spacing w:line="360" w:lineRule="auto"/>
        <w:jc w:val="both"/>
        <w:rPr>
          <w:rFonts w:ascii="Palatino Linotype" w:hAnsi="Palatino Linotype" w:cs="Tahoma"/>
          <w:iCs/>
          <w:sz w:val="22"/>
          <w:szCs w:val="22"/>
          <w:lang w:val="es-ES" w:eastAsia="es-ES"/>
        </w:rPr>
      </w:pPr>
      <w:r w:rsidRPr="00F6300A">
        <w:rPr>
          <w:rFonts w:ascii="Palatino Linotype" w:hAnsi="Palatino Linotype" w:cs="Tahoma"/>
          <w:iCs/>
          <w:sz w:val="22"/>
          <w:szCs w:val="22"/>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F6300A">
        <w:rPr>
          <w:rFonts w:ascii="Palatino Linotype" w:hAnsi="Palatino Linotype" w:cs="Tahoma"/>
          <w:i/>
          <w:iCs/>
          <w:sz w:val="22"/>
          <w:szCs w:val="22"/>
          <w:lang w:val="es-ES" w:eastAsia="es-ES"/>
        </w:rPr>
        <w:t>“ad hoc”;</w:t>
      </w:r>
      <w:r w:rsidRPr="00F6300A">
        <w:rPr>
          <w:rFonts w:ascii="Palatino Linotype" w:hAnsi="Palatino Linotype" w:cs="Tahoma"/>
          <w:iCs/>
          <w:sz w:val="22"/>
          <w:szCs w:val="22"/>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F6300A" w:rsidR="001212E8" w:rsidP="001212E8" w:rsidRDefault="001212E8" w14:paraId="45525F39" w14:textId="77777777">
      <w:pPr>
        <w:spacing w:line="360" w:lineRule="auto"/>
        <w:jc w:val="both"/>
        <w:rPr>
          <w:rFonts w:ascii="Palatino Linotype" w:hAnsi="Palatino Linotype" w:cs="Tahoma"/>
          <w:bCs/>
          <w:iCs/>
          <w:sz w:val="22"/>
          <w:szCs w:val="22"/>
          <w:lang w:eastAsia="es-ES"/>
        </w:rPr>
      </w:pPr>
    </w:p>
    <w:p w:rsidRPr="00F6300A" w:rsidR="001212E8" w:rsidP="001212E8" w:rsidRDefault="001212E8" w14:paraId="041BDE42" w14:textId="44C01560">
      <w:pPr>
        <w:spacing w:line="360" w:lineRule="auto"/>
        <w:jc w:val="both"/>
        <w:rPr>
          <w:rFonts w:ascii="Palatino Linotype" w:hAnsi="Palatino Linotype" w:eastAsia="Calibri" w:cs="Tahoma"/>
          <w:bCs/>
          <w:sz w:val="22"/>
          <w:szCs w:val="22"/>
          <w:lang w:eastAsia="en-US"/>
        </w:rPr>
      </w:pPr>
      <w:r w:rsidRPr="00F6300A">
        <w:rPr>
          <w:rFonts w:ascii="Palatino Linotype" w:hAnsi="Palatino Linotype" w:cs="Tahoma"/>
          <w:iCs/>
          <w:sz w:val="22"/>
          <w:szCs w:val="22"/>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oficios recibidos por el área.</w:t>
      </w:r>
    </w:p>
    <w:p w:rsidRPr="00F6300A" w:rsidR="001212E8" w:rsidP="001212E8" w:rsidRDefault="001212E8" w14:paraId="3C2A4791" w14:textId="77777777">
      <w:pPr>
        <w:spacing w:line="360" w:lineRule="auto"/>
        <w:jc w:val="both"/>
        <w:rPr>
          <w:rFonts w:ascii="Palatino Linotype" w:hAnsi="Palatino Linotype" w:eastAsia="Calibri" w:cs="Tahoma"/>
          <w:bCs/>
          <w:sz w:val="22"/>
          <w:szCs w:val="22"/>
          <w:lang w:eastAsia="en-US"/>
        </w:rPr>
      </w:pPr>
    </w:p>
    <w:p w:rsidRPr="00F6300A" w:rsidR="001212E8" w:rsidP="001212E8" w:rsidRDefault="001212E8" w14:paraId="44A09A09" w14:textId="477EE405">
      <w:pPr>
        <w:spacing w:line="360" w:lineRule="auto"/>
        <w:jc w:val="both"/>
        <w:rPr>
          <w:rFonts w:ascii="Palatino Linotype" w:hAnsi="Palatino Linotype" w:cs="Tahoma"/>
          <w:bCs/>
          <w:sz w:val="22"/>
          <w:szCs w:val="22"/>
          <w:lang w:eastAsia="es-ES"/>
        </w:rPr>
      </w:pPr>
      <w:r w:rsidRPr="00F6300A">
        <w:rPr>
          <w:rFonts w:ascii="Palatino Linotype" w:hAnsi="Palatino Linotype" w:cs="Tahoma"/>
          <w:bCs/>
          <w:sz w:val="22"/>
          <w:szCs w:val="22"/>
          <w:lang w:eastAsia="es-ES"/>
        </w:rPr>
        <w:lastRenderedPageBreak/>
        <w:t xml:space="preserve">Para tal circunstancia, deberá realizar una búsqueda exhaustiva y razonable, en términos del artículo 162 de la Ley de Transparencia y Acceso a la Información Pública del Estado de México y Municipio, en el Órgano Interno de Control, al ser el área del cual se requiere la información. </w:t>
      </w:r>
    </w:p>
    <w:p w:rsidRPr="00F6300A" w:rsidR="000909AF" w:rsidP="001212E8" w:rsidRDefault="000909AF" w14:paraId="3E8A0008" w14:textId="77777777">
      <w:pPr>
        <w:spacing w:line="360" w:lineRule="auto"/>
        <w:jc w:val="both"/>
        <w:rPr>
          <w:rFonts w:ascii="Palatino Linotype" w:hAnsi="Palatino Linotype" w:eastAsia="Calibri" w:cs="Tahoma"/>
          <w:bCs/>
          <w:sz w:val="22"/>
          <w:szCs w:val="22"/>
          <w:lang w:eastAsia="en-US"/>
        </w:rPr>
      </w:pPr>
    </w:p>
    <w:p w:rsidRPr="00F6300A" w:rsidR="001212E8" w:rsidP="001212E8" w:rsidRDefault="001212E8" w14:paraId="271636E2" w14:textId="436B8925">
      <w:pPr>
        <w:spacing w:line="360" w:lineRule="auto"/>
        <w:jc w:val="both"/>
        <w:rPr>
          <w:rFonts w:ascii="Palatino Linotype" w:hAnsi="Palatino Linotype" w:cs="Tahoma"/>
          <w:bCs/>
          <w:iCs/>
          <w:sz w:val="22"/>
          <w:szCs w:val="22"/>
          <w:lang w:eastAsia="es-ES"/>
        </w:rPr>
      </w:pPr>
      <w:r w:rsidRPr="00F6300A">
        <w:rPr>
          <w:rFonts w:ascii="Palatino Linotype" w:hAnsi="Palatino Linotype" w:cs="Tahoma"/>
          <w:bCs/>
          <w:iCs/>
          <w:sz w:val="22"/>
          <w:szCs w:val="22"/>
          <w:lang w:eastAsia="es-ES"/>
        </w:rPr>
        <w:t>Ahora bien, para el caso de que en alguno de los días peticionados, no se hayan recibido oficios, o bien, hayan sido inhábiles para el Sujeto Obligado, deberá hacerlo del conocimiento, en términos del artículo 19, párrafo segundo, de la Ley de Transparencia y Acceso a la Información Pública del Estado de México y Municipios.</w:t>
      </w:r>
    </w:p>
    <w:p w:rsidRPr="00F6300A" w:rsidR="001D4CAC" w:rsidP="001D4CAC" w:rsidRDefault="001D4CAC" w14:paraId="0D694625" w14:textId="77777777">
      <w:pPr>
        <w:spacing w:line="360" w:lineRule="auto"/>
        <w:ind w:left="360"/>
        <w:jc w:val="both"/>
        <w:rPr>
          <w:rFonts w:ascii="Palatino Linotype" w:hAnsi="Palatino Linotype" w:eastAsia="Calibri" w:cs="Tahoma"/>
          <w:bCs/>
          <w:sz w:val="22"/>
          <w:szCs w:val="22"/>
          <w:lang w:eastAsia="en-US"/>
        </w:rPr>
      </w:pPr>
    </w:p>
    <w:p w:rsidRPr="00F6300A" w:rsidR="0071259D" w:rsidP="0071259D" w:rsidRDefault="001212E8" w14:paraId="32552755" w14:textId="1E753554">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 xml:space="preserve">Ahora bien, es necesario señalar </w:t>
      </w:r>
      <w:r w:rsidRPr="00F6300A" w:rsidR="005351C6">
        <w:rPr>
          <w:rFonts w:ascii="Palatino Linotype" w:hAnsi="Palatino Linotype" w:eastAsia="Calibri" w:cs="Tahoma"/>
          <w:bCs/>
          <w:sz w:val="22"/>
          <w:szCs w:val="22"/>
          <w:lang w:eastAsia="en-US"/>
        </w:rPr>
        <w:t>que los oficios que den cuenta de lo solicitado, pueden contar con información relacionada de manera directa con procedimientos administrativos de responsabilidades en trámite; por lo que, se procede analizar si esta es pública o reservada.</w:t>
      </w:r>
    </w:p>
    <w:p w:rsidRPr="00F6300A" w:rsidR="001212E8" w:rsidP="0071259D" w:rsidRDefault="001212E8" w14:paraId="69FE7466" w14:textId="77777777">
      <w:pPr>
        <w:spacing w:line="360" w:lineRule="auto"/>
        <w:contextualSpacing/>
        <w:jc w:val="both"/>
        <w:rPr>
          <w:rFonts w:ascii="Palatino Linotype" w:hAnsi="Palatino Linotype" w:eastAsia="Calibri" w:cs="Tahoma"/>
          <w:bCs/>
          <w:sz w:val="22"/>
          <w:szCs w:val="22"/>
          <w:lang w:eastAsia="en-US"/>
        </w:rPr>
      </w:pPr>
    </w:p>
    <w:p w:rsidRPr="00F6300A" w:rsidR="005351C6" w:rsidP="005351C6" w:rsidRDefault="005351C6" w14:paraId="48EC4A53" w14:textId="77777777">
      <w:pPr>
        <w:spacing w:line="360" w:lineRule="auto"/>
        <w:jc w:val="both"/>
        <w:rPr>
          <w:rFonts w:ascii="Palatino Linotype" w:hAnsi="Palatino Linotype" w:eastAsia="Calibri" w:cs="Tahoma"/>
          <w:bCs/>
          <w:iCs/>
          <w:sz w:val="22"/>
          <w:szCs w:val="22"/>
          <w:lang w:val="es-ES" w:eastAsia="en-US"/>
        </w:rPr>
      </w:pPr>
      <w:r w:rsidRPr="00F6300A">
        <w:rPr>
          <w:rFonts w:ascii="Palatino Linotype" w:hAnsi="Palatino Linotype" w:eastAsia="Calibri" w:cs="Tahoma"/>
          <w:bCs/>
          <w:iCs/>
          <w:sz w:val="22"/>
          <w:szCs w:val="22"/>
          <w:lang w:val="es-ES" w:eastAsia="en-US"/>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rsidRPr="00F6300A" w:rsidR="005351C6" w:rsidP="005351C6" w:rsidRDefault="005351C6" w14:paraId="2BEC2F37" w14:textId="77777777">
      <w:pPr>
        <w:spacing w:line="360" w:lineRule="auto"/>
        <w:jc w:val="both"/>
        <w:rPr>
          <w:rFonts w:ascii="Palatino Linotype" w:hAnsi="Palatino Linotype" w:eastAsia="Calibri" w:cs="Tahoma"/>
          <w:bCs/>
          <w:iCs/>
          <w:sz w:val="22"/>
          <w:szCs w:val="22"/>
          <w:lang w:val="es-ES" w:eastAsia="en-US"/>
        </w:rPr>
      </w:pPr>
    </w:p>
    <w:p w:rsidRPr="00F6300A" w:rsidR="005351C6" w:rsidP="005351C6" w:rsidRDefault="005351C6" w14:paraId="1EDC1B63" w14:textId="77777777">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Por su parte, el vigésimo octavo de los lineamientos antes señalados, establece lo siguiente:</w:t>
      </w:r>
    </w:p>
    <w:p w:rsidRPr="00F6300A" w:rsidR="005351C6" w:rsidP="005351C6" w:rsidRDefault="005351C6" w14:paraId="7D136699"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6C540047" w14:textId="77777777">
      <w:pPr>
        <w:spacing w:line="360" w:lineRule="auto"/>
        <w:ind w:left="567" w:right="567"/>
        <w:jc w:val="both"/>
        <w:rPr>
          <w:rFonts w:ascii="Palatino Linotype" w:hAnsi="Palatino Linotype" w:eastAsia="Calibri" w:cs="Tahoma"/>
          <w:i/>
          <w:iCs/>
          <w:sz w:val="20"/>
          <w:szCs w:val="20"/>
          <w:lang w:val="es-ES" w:eastAsia="es-ES_tradnl"/>
        </w:rPr>
      </w:pPr>
      <w:r w:rsidRPr="00F6300A">
        <w:rPr>
          <w:rFonts w:ascii="Palatino Linotype" w:hAnsi="Palatino Linotype" w:eastAsia="Calibri" w:cs="Tahoma"/>
          <w:i/>
          <w:iCs/>
          <w:sz w:val="20"/>
          <w:szCs w:val="20"/>
          <w:lang w:val="es-ES" w:eastAsia="es-ES_tradnl"/>
        </w:rPr>
        <w:t>“…</w:t>
      </w:r>
    </w:p>
    <w:p w:rsidRPr="00F6300A" w:rsidR="005351C6" w:rsidP="005351C6" w:rsidRDefault="005351C6" w14:paraId="6D9B9801" w14:textId="77777777">
      <w:pPr>
        <w:spacing w:line="360" w:lineRule="auto"/>
        <w:ind w:left="567" w:right="567"/>
        <w:jc w:val="both"/>
        <w:rPr>
          <w:rFonts w:ascii="Palatino Linotype" w:hAnsi="Palatino Linotype" w:eastAsia="Calibri" w:cs="Tahoma"/>
          <w:i/>
          <w:iCs/>
          <w:sz w:val="20"/>
          <w:szCs w:val="20"/>
          <w:lang w:val="es-ES" w:eastAsia="es-ES_tradnl"/>
        </w:rPr>
      </w:pPr>
      <w:r w:rsidRPr="00F6300A">
        <w:rPr>
          <w:rFonts w:ascii="Palatino Linotype" w:hAnsi="Palatino Linotype" w:eastAsia="Calibri" w:cs="Tahoma"/>
          <w:b/>
          <w:i/>
          <w:iCs/>
          <w:sz w:val="20"/>
          <w:szCs w:val="20"/>
          <w:lang w:val="es-ES" w:eastAsia="es-ES_tradnl"/>
        </w:rPr>
        <w:t>Vigésimo octavo.</w:t>
      </w:r>
      <w:r w:rsidRPr="00F6300A">
        <w:rPr>
          <w:rFonts w:ascii="Palatino Linotype" w:hAnsi="Palatino Linotype" w:eastAsia="Calibri" w:cs="Tahoma"/>
          <w:i/>
          <w:iCs/>
          <w:sz w:val="20"/>
          <w:szCs w:val="20"/>
          <w:lang w:val="es-ES" w:eastAsia="es-ES_tradnl"/>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Pr="00F6300A" w:rsidR="005351C6" w:rsidP="005351C6" w:rsidRDefault="005351C6" w14:paraId="05235414" w14:textId="77777777">
      <w:pPr>
        <w:spacing w:line="360" w:lineRule="auto"/>
        <w:ind w:left="567" w:right="567"/>
        <w:jc w:val="both"/>
        <w:rPr>
          <w:rFonts w:ascii="Palatino Linotype" w:hAnsi="Palatino Linotype" w:eastAsia="Calibri" w:cs="Tahoma"/>
          <w:i/>
          <w:iCs/>
          <w:sz w:val="20"/>
          <w:szCs w:val="20"/>
          <w:lang w:val="es-ES" w:eastAsia="es-ES_tradnl"/>
        </w:rPr>
      </w:pPr>
    </w:p>
    <w:p w:rsidRPr="00F6300A" w:rsidR="005351C6" w:rsidP="005351C6" w:rsidRDefault="005351C6" w14:paraId="375D4487" w14:textId="77777777">
      <w:pPr>
        <w:spacing w:line="360" w:lineRule="auto"/>
        <w:ind w:left="567" w:right="567"/>
        <w:jc w:val="both"/>
        <w:rPr>
          <w:rFonts w:ascii="Palatino Linotype" w:hAnsi="Palatino Linotype" w:eastAsia="Calibri" w:cs="Tahoma"/>
          <w:i/>
          <w:iCs/>
          <w:sz w:val="20"/>
          <w:szCs w:val="20"/>
          <w:lang w:val="es-ES" w:eastAsia="es-ES_tradnl"/>
        </w:rPr>
      </w:pPr>
      <w:r w:rsidRPr="00F6300A">
        <w:rPr>
          <w:rFonts w:ascii="Palatino Linotype" w:hAnsi="Palatino Linotype" w:eastAsia="Calibri" w:cs="Tahoma"/>
          <w:i/>
          <w:iCs/>
          <w:sz w:val="20"/>
          <w:szCs w:val="20"/>
          <w:lang w:val="es-ES" w:eastAsia="es-ES_tradnl"/>
        </w:rPr>
        <w:t>I. La existencia de un procedimiento de responsabilidad administrativa en trámite, y</w:t>
      </w:r>
    </w:p>
    <w:p w:rsidRPr="00F6300A" w:rsidR="005351C6" w:rsidP="005351C6" w:rsidRDefault="005351C6" w14:paraId="101AD0E7" w14:textId="77777777">
      <w:pPr>
        <w:spacing w:line="360" w:lineRule="auto"/>
        <w:ind w:left="567" w:right="567"/>
        <w:jc w:val="both"/>
        <w:rPr>
          <w:rFonts w:ascii="Palatino Linotype" w:hAnsi="Palatino Linotype" w:eastAsia="Calibri" w:cs="Tahoma"/>
          <w:i/>
          <w:iCs/>
          <w:sz w:val="20"/>
          <w:szCs w:val="20"/>
          <w:lang w:val="es-ES" w:eastAsia="es-ES_tradnl"/>
        </w:rPr>
      </w:pPr>
      <w:r w:rsidRPr="00F6300A">
        <w:rPr>
          <w:rFonts w:ascii="Palatino Linotype" w:hAnsi="Palatino Linotype" w:eastAsia="Calibri" w:cs="Tahoma"/>
          <w:i/>
          <w:iCs/>
          <w:sz w:val="20"/>
          <w:szCs w:val="20"/>
          <w:lang w:val="es-ES" w:eastAsia="es-ES_tradnl"/>
        </w:rPr>
        <w:t>II. Que la información se refiera a actuaciones, diligencias y constancias propias del procedimiento de responsabilidad.</w:t>
      </w:r>
    </w:p>
    <w:p w:rsidRPr="00F6300A" w:rsidR="005351C6" w:rsidP="005351C6" w:rsidRDefault="005351C6" w14:paraId="6FCCE9EF" w14:textId="77777777">
      <w:pPr>
        <w:spacing w:line="360" w:lineRule="auto"/>
        <w:ind w:left="567" w:right="567"/>
        <w:jc w:val="both"/>
        <w:rPr>
          <w:rFonts w:ascii="Palatino Linotype" w:hAnsi="Palatino Linotype" w:eastAsia="Calibri" w:cs="Tahoma"/>
          <w:i/>
          <w:iCs/>
          <w:sz w:val="20"/>
          <w:szCs w:val="20"/>
          <w:lang w:val="es-ES" w:eastAsia="es-ES_tradnl"/>
        </w:rPr>
      </w:pPr>
      <w:r w:rsidRPr="00F6300A">
        <w:rPr>
          <w:rFonts w:ascii="Palatino Linotype" w:hAnsi="Palatino Linotype" w:eastAsia="Calibri" w:cs="Tahoma"/>
          <w:i/>
          <w:iCs/>
          <w:sz w:val="20"/>
          <w:szCs w:val="20"/>
          <w:lang w:val="es-ES" w:eastAsia="es-ES_tradnl"/>
        </w:rPr>
        <w:t>…”</w:t>
      </w:r>
    </w:p>
    <w:p w:rsidRPr="00F6300A" w:rsidR="005351C6" w:rsidP="005351C6" w:rsidRDefault="005351C6" w14:paraId="2337629F"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1ECF3DB6" w14:textId="77777777">
      <w:pPr>
        <w:spacing w:line="360" w:lineRule="auto"/>
        <w:jc w:val="both"/>
        <w:rPr>
          <w:rFonts w:ascii="Palatino Linotype" w:hAnsi="Palatino Linotype" w:eastAsia="Calibri" w:cs="Tahoma"/>
          <w:iCs/>
          <w:sz w:val="22"/>
          <w:szCs w:val="22"/>
          <w:lang w:eastAsia="es-ES_tradnl"/>
        </w:rPr>
      </w:pPr>
      <w:r w:rsidRPr="00F6300A">
        <w:rPr>
          <w:rFonts w:ascii="Palatino Linotype" w:hAnsi="Palatino Linotype" w:eastAsia="Calibri" w:cs="Tahoma"/>
          <w:iCs/>
          <w:sz w:val="22"/>
          <w:szCs w:val="22"/>
          <w:lang w:eastAsia="es-ES_tradnl"/>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Pr="00F6300A" w:rsidR="005351C6" w:rsidP="005351C6" w:rsidRDefault="005351C6" w14:paraId="0F7F41B1"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2007DD39" w14:textId="77777777">
      <w:pPr>
        <w:numPr>
          <w:ilvl w:val="0"/>
          <w:numId w:val="18"/>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
          <w:iCs/>
          <w:sz w:val="22"/>
          <w:szCs w:val="22"/>
          <w:lang w:val="es-ES" w:eastAsia="es-ES_tradnl"/>
        </w:rPr>
        <w:t>Existencia de un procedimiento de responsabilidad administrativa en trámite:</w:t>
      </w:r>
    </w:p>
    <w:p w:rsidRPr="00F6300A" w:rsidR="005351C6" w:rsidP="005351C6" w:rsidRDefault="005351C6" w14:paraId="68BE96D7" w14:textId="77777777">
      <w:pPr>
        <w:spacing w:line="360" w:lineRule="auto"/>
        <w:ind w:left="720"/>
        <w:contextualSpacing/>
        <w:jc w:val="both"/>
        <w:rPr>
          <w:rFonts w:ascii="Palatino Linotype" w:hAnsi="Palatino Linotype" w:eastAsia="Calibri" w:cs="Tahoma"/>
          <w:b/>
          <w:iCs/>
          <w:sz w:val="22"/>
          <w:szCs w:val="22"/>
          <w:lang w:val="es-ES" w:eastAsia="es-ES_tradnl"/>
        </w:rPr>
      </w:pPr>
    </w:p>
    <w:p w:rsidRPr="00F6300A" w:rsidR="005351C6" w:rsidP="005351C6" w:rsidRDefault="005351C6" w14:paraId="72ADACB7" w14:textId="77777777">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Al respecto, resulta necesario señalar que la Ley de Responsabilidades Administrativas del Estado de México y Municipios, en sus artículos 95, fracción II, 99, 104, 194 y 195, establece que el proceso de posibles responsabilidades administrativas se divide en dos etapas principalmente:</w:t>
      </w:r>
    </w:p>
    <w:p w:rsidRPr="00F6300A" w:rsidR="005351C6" w:rsidP="005351C6" w:rsidRDefault="005351C6" w14:paraId="0BC7D6EE"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0C8D120D" w14:textId="77777777">
      <w:pPr>
        <w:numPr>
          <w:ilvl w:val="0"/>
          <w:numId w:val="16"/>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
          <w:iCs/>
          <w:sz w:val="22"/>
          <w:szCs w:val="22"/>
          <w:lang w:val="es-ES" w:eastAsia="es-ES_tradnl"/>
        </w:rPr>
        <w:t>Investigación:</w:t>
      </w:r>
      <w:r w:rsidRPr="00F6300A">
        <w:rPr>
          <w:rFonts w:ascii="Palatino Linotype" w:hAnsi="Palatino Linotype" w:eastAsia="Calibri" w:cs="Tahoma"/>
          <w:iCs/>
          <w:sz w:val="22"/>
          <w:szCs w:val="22"/>
          <w:lang w:val="es-ES" w:eastAsia="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p>
    <w:p w:rsidRPr="00F6300A" w:rsidR="005351C6" w:rsidP="005351C6" w:rsidRDefault="005351C6" w14:paraId="1AFA28EF" w14:textId="77777777">
      <w:pPr>
        <w:spacing w:line="360" w:lineRule="auto"/>
        <w:ind w:left="720"/>
        <w:contextualSpacing/>
        <w:jc w:val="both"/>
        <w:rPr>
          <w:rFonts w:ascii="Palatino Linotype" w:hAnsi="Palatino Linotype" w:eastAsia="Calibri" w:cs="Tahoma"/>
          <w:b/>
          <w:iCs/>
          <w:sz w:val="22"/>
          <w:szCs w:val="22"/>
          <w:lang w:val="es-ES" w:eastAsia="es-ES_tradnl"/>
        </w:rPr>
      </w:pPr>
    </w:p>
    <w:p w:rsidRPr="00F6300A" w:rsidR="005351C6" w:rsidP="005351C6" w:rsidRDefault="005351C6" w14:paraId="0A0112BF" w14:textId="77777777">
      <w:pPr>
        <w:spacing w:line="360" w:lineRule="auto"/>
        <w:ind w:left="720"/>
        <w:contextualSpacing/>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w:t>
      </w:r>
      <w:r w:rsidRPr="00F6300A">
        <w:rPr>
          <w:rFonts w:ascii="Palatino Linotype" w:hAnsi="Palatino Linotype" w:eastAsia="Calibri" w:cs="Tahoma"/>
          <w:iCs/>
          <w:sz w:val="22"/>
          <w:szCs w:val="22"/>
          <w:lang w:val="es-ES" w:eastAsia="es-ES_tradnl"/>
        </w:rPr>
        <w:lastRenderedPageBreak/>
        <w:t>substanciadora a efecto de iniciar el procedimiento de responsabilidad administrativa correspondiente.</w:t>
      </w:r>
    </w:p>
    <w:p w:rsidRPr="00F6300A" w:rsidR="005351C6" w:rsidP="005351C6" w:rsidRDefault="005351C6" w14:paraId="6638EC85" w14:textId="77777777">
      <w:pPr>
        <w:spacing w:line="360" w:lineRule="auto"/>
        <w:ind w:left="720"/>
        <w:contextualSpacing/>
        <w:jc w:val="both"/>
        <w:rPr>
          <w:rFonts w:ascii="Palatino Linotype" w:hAnsi="Palatino Linotype" w:eastAsia="Calibri" w:cs="Tahoma"/>
          <w:iCs/>
          <w:sz w:val="22"/>
          <w:szCs w:val="22"/>
          <w:lang w:val="es-ES" w:eastAsia="es-ES_tradnl"/>
        </w:rPr>
      </w:pPr>
    </w:p>
    <w:p w:rsidRPr="00F6300A" w:rsidR="005351C6" w:rsidP="005351C6" w:rsidRDefault="005351C6" w14:paraId="30D6A0EE" w14:textId="77777777">
      <w:pPr>
        <w:spacing w:line="360" w:lineRule="auto"/>
        <w:ind w:left="720"/>
        <w:contextualSpacing/>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En el caso, de no haberse encontrado elementos suficientes para demostrar la existencia de la infracción, y acreditar la presunta responsabilidad, se emitirá el acuerdo de conclusión y archivo del expediente, debidamente fundado y motivado.</w:t>
      </w:r>
    </w:p>
    <w:p w:rsidRPr="00F6300A" w:rsidR="005351C6" w:rsidP="005351C6" w:rsidRDefault="005351C6" w14:paraId="34E8928B" w14:textId="77777777">
      <w:pPr>
        <w:spacing w:line="360" w:lineRule="auto"/>
        <w:jc w:val="both"/>
        <w:rPr>
          <w:rFonts w:ascii="Palatino Linotype" w:hAnsi="Palatino Linotype" w:eastAsia="Calibri" w:cs="Tahoma"/>
          <w:b/>
          <w:iCs/>
          <w:sz w:val="20"/>
          <w:szCs w:val="22"/>
          <w:lang w:val="es-ES" w:eastAsia="es-ES_tradnl"/>
        </w:rPr>
      </w:pPr>
    </w:p>
    <w:p w:rsidRPr="00F6300A" w:rsidR="005351C6" w:rsidP="005351C6" w:rsidRDefault="005351C6" w14:paraId="594AAE4B" w14:textId="77777777">
      <w:pPr>
        <w:numPr>
          <w:ilvl w:val="0"/>
          <w:numId w:val="16"/>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
          <w:iCs/>
          <w:sz w:val="22"/>
          <w:szCs w:val="22"/>
          <w:lang w:val="es-ES" w:eastAsia="es-ES_tradnl"/>
        </w:rPr>
        <w:t xml:space="preserve">Proceso de Responsabilidad Administrativa: </w:t>
      </w:r>
      <w:r w:rsidRPr="00F6300A">
        <w:rPr>
          <w:rFonts w:ascii="Palatino Linotype" w:hAnsi="Palatino Linotype" w:eastAsia="Calibri" w:cs="Tahoma"/>
          <w:iCs/>
          <w:sz w:val="22"/>
          <w:szCs w:val="22"/>
          <w:lang w:val="es-ES" w:eastAsia="es-ES_tradnl"/>
        </w:rPr>
        <w:t xml:space="preserve">Falta grave (ante el Tribunal de Justifica Administrativa del Estado de México), falta no grave (ante el </w:t>
      </w:r>
      <w:r w:rsidRPr="00F6300A">
        <w:rPr>
          <w:rFonts w:ascii="Palatino Linotype" w:hAnsi="Palatino Linotype" w:cs="Tahoma"/>
          <w:bCs/>
          <w:iCs/>
          <w:sz w:val="22"/>
          <w:szCs w:val="22"/>
          <w:lang w:val="es-ES_tradnl" w:eastAsia="es-ES"/>
        </w:rPr>
        <w:t>Órgano Interno de Control</w:t>
      </w:r>
      <w:r w:rsidRPr="00F6300A">
        <w:rPr>
          <w:rFonts w:ascii="Palatino Linotype" w:hAnsi="Palatino Linotype" w:eastAsia="Calibri" w:cs="Tahoma"/>
          <w:iCs/>
          <w:sz w:val="22"/>
          <w:szCs w:val="22"/>
          <w:lang w:val="es-ES" w:eastAsia="es-ES_tradnl"/>
        </w:rPr>
        <w:t>), dicho procedimiento se lleva conforme a lo siguiente:</w:t>
      </w:r>
    </w:p>
    <w:p w:rsidRPr="00F6300A" w:rsidR="005351C6" w:rsidP="005351C6" w:rsidRDefault="005351C6" w14:paraId="210D5E3F" w14:textId="77777777">
      <w:pPr>
        <w:spacing w:line="360" w:lineRule="auto"/>
        <w:ind w:left="720"/>
        <w:contextualSpacing/>
        <w:jc w:val="both"/>
        <w:rPr>
          <w:rFonts w:ascii="Palatino Linotype" w:hAnsi="Palatino Linotype" w:eastAsia="Calibri" w:cs="Tahoma"/>
          <w:b/>
          <w:iCs/>
          <w:sz w:val="22"/>
          <w:szCs w:val="22"/>
          <w:lang w:val="es-ES" w:eastAsia="es-ES_tradnl"/>
        </w:rPr>
      </w:pPr>
    </w:p>
    <w:p w:rsidRPr="00F6300A" w:rsidR="005351C6" w:rsidP="005351C6" w:rsidRDefault="005351C6" w14:paraId="18E5590D" w14:textId="77777777">
      <w:pPr>
        <w:numPr>
          <w:ilvl w:val="0"/>
          <w:numId w:val="17"/>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iCs/>
          <w:sz w:val="22"/>
          <w:szCs w:val="22"/>
          <w:lang w:val="es-ES" w:eastAsia="es-ES_tradnl"/>
        </w:rPr>
        <w:t>Se admite el Informe de Presunta Responsabilidad Administrativa;</w:t>
      </w:r>
    </w:p>
    <w:p w:rsidRPr="00F6300A" w:rsidR="005351C6" w:rsidP="005351C6" w:rsidRDefault="005351C6" w14:paraId="31960A1C" w14:textId="77777777">
      <w:pPr>
        <w:numPr>
          <w:ilvl w:val="0"/>
          <w:numId w:val="17"/>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iCs/>
          <w:sz w:val="22"/>
          <w:szCs w:val="22"/>
          <w:lang w:val="es-ES" w:eastAsia="es-ES_tradnl"/>
        </w:rPr>
        <w:t>Se ordena el emplazamiento, para citarlo a audiencia, así como a las partes que deban concurrir;</w:t>
      </w:r>
    </w:p>
    <w:p w:rsidRPr="00F6300A" w:rsidR="005351C6" w:rsidP="005351C6" w:rsidRDefault="005351C6" w14:paraId="640EAB76" w14:textId="77777777">
      <w:pPr>
        <w:numPr>
          <w:ilvl w:val="0"/>
          <w:numId w:val="17"/>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iCs/>
          <w:sz w:val="22"/>
          <w:szCs w:val="22"/>
          <w:lang w:val="es-ES" w:eastAsia="es-ES_tradnl"/>
        </w:rPr>
        <w:t>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rsidRPr="00F6300A" w:rsidR="005351C6" w:rsidP="005351C6" w:rsidRDefault="005351C6" w14:paraId="21D4BF29" w14:textId="77777777">
      <w:pPr>
        <w:numPr>
          <w:ilvl w:val="0"/>
          <w:numId w:val="17"/>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iCs/>
          <w:sz w:val="22"/>
          <w:szCs w:val="22"/>
          <w:lang w:val="es-ES" w:eastAsia="es-ES_tradnl"/>
        </w:rPr>
        <w:t>Se admiten pruebas, se abre periodo de alegatos y posteriormente se cierra la instrucción.</w:t>
      </w:r>
    </w:p>
    <w:p w:rsidRPr="00F6300A" w:rsidR="005351C6" w:rsidP="005351C6" w:rsidRDefault="005351C6" w14:paraId="79B653F2" w14:textId="77777777">
      <w:pPr>
        <w:numPr>
          <w:ilvl w:val="0"/>
          <w:numId w:val="17"/>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iCs/>
          <w:sz w:val="22"/>
          <w:szCs w:val="22"/>
          <w:lang w:val="es-ES" w:eastAsia="es-ES_tradnl"/>
        </w:rPr>
        <w:t>Se emite resolución, la cual deberá ser notificada al servidor público, al denunciante para su conocimiento y al jefe inmediato superior para efectos de ejecución.</w:t>
      </w:r>
    </w:p>
    <w:p w:rsidRPr="00F6300A" w:rsidR="005351C6" w:rsidP="005351C6" w:rsidRDefault="005351C6" w14:paraId="62BF52C3" w14:textId="77777777">
      <w:pPr>
        <w:spacing w:line="360" w:lineRule="auto"/>
        <w:ind w:left="1440"/>
        <w:contextualSpacing/>
        <w:jc w:val="both"/>
        <w:rPr>
          <w:rFonts w:ascii="Palatino Linotype" w:hAnsi="Palatino Linotype" w:eastAsia="Calibri" w:cs="Tahoma"/>
          <w:b/>
          <w:iCs/>
          <w:sz w:val="22"/>
          <w:szCs w:val="22"/>
          <w:lang w:val="es-ES" w:eastAsia="es-ES_tradnl"/>
        </w:rPr>
      </w:pPr>
    </w:p>
    <w:p w:rsidRPr="00F6300A" w:rsidR="005351C6" w:rsidP="005351C6" w:rsidRDefault="005351C6" w14:paraId="60D6F9C0" w14:textId="77777777">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 xml:space="preserve">Además, es de referir que, en la etapa de investigación, el servidor público aún no conoce que el </w:t>
      </w:r>
      <w:r w:rsidRPr="00F6300A">
        <w:rPr>
          <w:rFonts w:ascii="Palatino Linotype" w:hAnsi="Palatino Linotype" w:cs="Tahoma"/>
          <w:bCs/>
          <w:iCs/>
          <w:sz w:val="22"/>
          <w:szCs w:val="22"/>
          <w:lang w:val="es-ES_tradnl" w:eastAsia="es-ES"/>
        </w:rPr>
        <w:t>Órgano Interno de Control</w:t>
      </w:r>
      <w:r w:rsidRPr="00F6300A">
        <w:rPr>
          <w:rFonts w:ascii="Palatino Linotype" w:hAnsi="Palatino Linotype" w:eastAsia="Calibri" w:cs="Tahoma"/>
          <w:iCs/>
          <w:sz w:val="22"/>
          <w:szCs w:val="22"/>
          <w:lang w:val="es-ES" w:eastAsia="es-ES_tradnl"/>
        </w:rPr>
        <w:t xml:space="preserve">, lo está investigando por las posibles responsabilidades; por lo </w:t>
      </w:r>
      <w:r w:rsidRPr="00F6300A">
        <w:rPr>
          <w:rFonts w:ascii="Palatino Linotype" w:hAnsi="Palatino Linotype" w:eastAsia="Calibri" w:cs="Tahoma"/>
          <w:iCs/>
          <w:sz w:val="22"/>
          <w:szCs w:val="22"/>
          <w:lang w:val="es-ES" w:eastAsia="es-ES_tradnl"/>
        </w:rPr>
        <w:lastRenderedPageBreak/>
        <w:t>que conocerá el trabajador de dicha circunstancia, hasta que se haya emitido el Informe de Presunta Responsabilidad Administrativa y se emplaza para llamarlo audiencia.</w:t>
      </w:r>
    </w:p>
    <w:p w:rsidRPr="00F6300A" w:rsidR="005351C6" w:rsidP="005351C6" w:rsidRDefault="005351C6" w14:paraId="32381EB5"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2DFEC512" w14:textId="25C3EE81">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 xml:space="preserve">Conforme a lo anterior, se considera que aquellos procedimientos que a la fecha de la solicitud se encontraban en trámite, es decir, que estuvieran en la etapa de investigación o procedimiento de responsabilidad previo a la emisión de la resolución, actualizan el primer elemento para acreditar la reserva. </w:t>
      </w:r>
    </w:p>
    <w:p w:rsidRPr="00F6300A" w:rsidR="000909AF" w:rsidP="005351C6" w:rsidRDefault="000909AF" w14:paraId="4F3014FD"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21DB09AD" w14:textId="77777777">
      <w:pPr>
        <w:numPr>
          <w:ilvl w:val="0"/>
          <w:numId w:val="18"/>
        </w:numPr>
        <w:spacing w:line="360" w:lineRule="auto"/>
        <w:contextualSpacing/>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
          <w:iCs/>
          <w:sz w:val="22"/>
          <w:szCs w:val="22"/>
          <w:lang w:eastAsia="es-ES_tradnl"/>
        </w:rPr>
        <w:t>La información se refiera a actuaciones, diligencias y constancias propias del procedimiento de responsabilidad.</w:t>
      </w:r>
    </w:p>
    <w:p w:rsidRPr="00F6300A" w:rsidR="005351C6" w:rsidP="005351C6" w:rsidRDefault="005351C6" w14:paraId="6B0EE5EC" w14:textId="77777777">
      <w:pPr>
        <w:spacing w:line="360" w:lineRule="auto"/>
        <w:rPr>
          <w:rFonts w:ascii="Palatino Linotype" w:hAnsi="Palatino Linotype" w:eastAsia="Calibri" w:cs="Tahoma"/>
          <w:iCs/>
          <w:sz w:val="22"/>
          <w:szCs w:val="22"/>
          <w:lang w:val="es-ES" w:eastAsia="es-ES_tradnl"/>
        </w:rPr>
      </w:pPr>
    </w:p>
    <w:p w:rsidRPr="00F6300A" w:rsidR="005351C6" w:rsidP="005351C6" w:rsidRDefault="005351C6" w14:paraId="359771CA" w14:textId="42423C62">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Ahora bien, se considera que los oficios pueden contener datos o información propia del expediente, así como, de las actuaciones, diligencias o constancias propias del procedimiento; por lo que, es claro que actualizan el Segundo de los requisitos establecidos en los Lineamientos Generales.</w:t>
      </w:r>
    </w:p>
    <w:p w:rsidRPr="00F6300A" w:rsidR="005351C6" w:rsidP="005351C6" w:rsidRDefault="005351C6" w14:paraId="0DF53152" w14:textId="77777777">
      <w:pPr>
        <w:spacing w:line="360" w:lineRule="auto"/>
        <w:jc w:val="both"/>
        <w:rPr>
          <w:rFonts w:ascii="Palatino Linotype" w:hAnsi="Palatino Linotype" w:eastAsia="Calibri" w:cs="Tahoma"/>
          <w:iCs/>
          <w:sz w:val="22"/>
          <w:szCs w:val="22"/>
          <w:lang w:val="es-ES" w:eastAsia="es-ES_tradnl"/>
        </w:rPr>
      </w:pPr>
    </w:p>
    <w:p w:rsidRPr="00F6300A" w:rsidR="005351C6" w:rsidP="005351C6" w:rsidRDefault="005351C6" w14:paraId="1271CF96" w14:textId="6D69C12E">
      <w:pPr>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Por tales circunstancias, se considera que la información contenida en los oficios y se relaciona con los procesos de responsabilidades administrativos, que estaban en trámite a la fecha de las solicitudes, actualizan la causal de reserva establecida en el artículo 140, fracción VI, Ley de Transparencia y Acceso a la Información Pública del Estado de México y Municipios.</w:t>
      </w:r>
    </w:p>
    <w:p w:rsidRPr="00F6300A" w:rsidR="001212E8" w:rsidP="0071259D" w:rsidRDefault="001212E8" w14:paraId="61C44C10" w14:textId="77777777">
      <w:pPr>
        <w:spacing w:line="360" w:lineRule="auto"/>
        <w:contextualSpacing/>
        <w:jc w:val="both"/>
        <w:rPr>
          <w:rFonts w:ascii="Palatino Linotype" w:hAnsi="Palatino Linotype" w:eastAsia="Calibri" w:cs="Tahoma"/>
          <w:bCs/>
          <w:sz w:val="22"/>
          <w:szCs w:val="22"/>
          <w:lang w:eastAsia="en-US"/>
        </w:rPr>
      </w:pPr>
    </w:p>
    <w:p w:rsidRPr="00F6300A" w:rsidR="001212E8" w:rsidP="0071259D" w:rsidRDefault="005351C6" w14:paraId="42A6E7F1" w14:textId="299F86D5">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Lo anterior, toda vez toda vez que dar a conocer información relacionada con expedientes de los procedimientos de responsabilidades en trámite, por una parte, daría cuenta de la existencia de un procedimiento en trámite y por otra, que cualquier persona, podría acceder a dicha información, que forma parte del expediente sustanciado por el Órgano Interno de Control.</w:t>
      </w:r>
    </w:p>
    <w:p w:rsidRPr="00F6300A" w:rsidR="001212E8" w:rsidP="0071259D" w:rsidRDefault="001212E8" w14:paraId="181CD222" w14:textId="77777777">
      <w:pPr>
        <w:spacing w:line="360" w:lineRule="auto"/>
        <w:contextualSpacing/>
        <w:jc w:val="both"/>
        <w:rPr>
          <w:rFonts w:ascii="Palatino Linotype" w:hAnsi="Palatino Linotype" w:eastAsia="Calibri" w:cs="Tahoma"/>
          <w:bCs/>
          <w:sz w:val="22"/>
          <w:szCs w:val="22"/>
          <w:lang w:eastAsia="en-US"/>
        </w:rPr>
      </w:pPr>
    </w:p>
    <w:p w:rsidRPr="00F6300A" w:rsidR="005351C6" w:rsidP="005351C6" w:rsidRDefault="005351C6" w14:paraId="72A4481D" w14:textId="2D683B58">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lastRenderedPageBreak/>
        <w:t>En ese orden de ideas, existe un riesgo, pues proporcionar la información podría, hacerse del conocimiento del servidor público investigado y lo alertarían, en el supuesto, que se encuentre en la etapa de investigación, situación que podría ocasionar que este se sustraiga del procedimiento, o busque, la manera de alterar las actuaciones realizadas por la Contraloría, obstruyendo la investigación realizada y la correcta realización del procedimiento de responsabilidades.</w:t>
      </w:r>
    </w:p>
    <w:p w:rsidRPr="00F6300A" w:rsidR="005351C6" w:rsidP="005351C6" w:rsidRDefault="005351C6" w14:paraId="236F889B" w14:textId="77777777">
      <w:pPr>
        <w:spacing w:line="360" w:lineRule="auto"/>
        <w:contextualSpacing/>
        <w:jc w:val="both"/>
        <w:rPr>
          <w:rFonts w:ascii="Palatino Linotype" w:hAnsi="Palatino Linotype" w:eastAsia="Calibri" w:cs="Tahoma"/>
          <w:bCs/>
          <w:sz w:val="22"/>
          <w:szCs w:val="22"/>
          <w:lang w:eastAsia="en-US"/>
        </w:rPr>
      </w:pPr>
    </w:p>
    <w:p w:rsidRPr="00F6300A" w:rsidR="005351C6" w:rsidP="005351C6" w:rsidRDefault="005351C6" w14:paraId="08D876C2" w14:textId="77777777">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Por otro lado, podría afectar al posible responsable,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rsidRPr="00F6300A" w:rsidR="005351C6" w:rsidP="005351C6" w:rsidRDefault="005351C6" w14:paraId="735098C9" w14:textId="77777777">
      <w:pPr>
        <w:spacing w:line="360" w:lineRule="auto"/>
        <w:ind w:left="720"/>
        <w:contextualSpacing/>
        <w:jc w:val="both"/>
        <w:rPr>
          <w:rFonts w:ascii="Palatino Linotype" w:hAnsi="Palatino Linotype" w:eastAsia="Calibri" w:cs="Tahoma"/>
          <w:bCs/>
          <w:sz w:val="22"/>
          <w:szCs w:val="22"/>
          <w:lang w:eastAsia="en-US"/>
        </w:rPr>
      </w:pPr>
    </w:p>
    <w:p w:rsidRPr="00F6300A" w:rsidR="005351C6" w:rsidP="005351C6" w:rsidRDefault="005351C6" w14:paraId="76024C94" w14:textId="77777777">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eastAsia="en-US"/>
        </w:rPr>
        <w:t xml:space="preserve">Al respecto, </w:t>
      </w:r>
      <w:r w:rsidRPr="00F6300A">
        <w:rPr>
          <w:rFonts w:ascii="Palatino Linotype" w:hAnsi="Palatino Linotype" w:eastAsia="Calibri" w:cs="Tahoma"/>
          <w:bCs/>
          <w:iCs/>
          <w:sz w:val="22"/>
          <w:szCs w:val="22"/>
          <w:lang w:val="es-ES" w:eastAsia="en-US"/>
        </w:rPr>
        <w:t xml:space="preserve">por lo que hace al </w:t>
      </w:r>
      <w:r w:rsidRPr="00F6300A">
        <w:rPr>
          <w:rFonts w:ascii="Palatino Linotype" w:hAnsi="Palatino Linotype" w:eastAsia="Calibri" w:cs="Tahoma"/>
          <w:b/>
          <w:bCs/>
          <w:iCs/>
          <w:sz w:val="22"/>
          <w:szCs w:val="22"/>
          <w:lang w:val="es-ES" w:eastAsia="en-US"/>
        </w:rPr>
        <w:t>derecho al honor</w:t>
      </w:r>
      <w:r w:rsidRPr="00F6300A">
        <w:rPr>
          <w:rFonts w:ascii="Palatino Linotype" w:hAnsi="Palatino Linotype" w:eastAsia="Calibri" w:cs="Tahoma"/>
          <w:bCs/>
          <w:iCs/>
          <w:sz w:val="22"/>
          <w:szCs w:val="22"/>
          <w:lang w:val="es-ES" w:eastAsia="en-US"/>
        </w:rPr>
        <w:t xml:space="preserve">, </w:t>
      </w:r>
      <w:r w:rsidRPr="00F6300A">
        <w:rPr>
          <w:rFonts w:ascii="Palatino Linotype" w:hAnsi="Palatino Linotype" w:eastAsia="Calibri" w:cs="Tahoma"/>
          <w:bCs/>
          <w:sz w:val="22"/>
          <w:szCs w:val="22"/>
          <w:lang w:val="es-ES" w:eastAsia="en-US"/>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Pr="00F6300A" w:rsidR="005351C6" w:rsidP="005351C6" w:rsidRDefault="005351C6" w14:paraId="5140C9D1"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3D8B411A" w14:textId="77777777">
      <w:pPr>
        <w:spacing w:line="360" w:lineRule="auto"/>
        <w:ind w:left="567" w:right="567"/>
        <w:contextualSpacing/>
        <w:jc w:val="both"/>
        <w:rPr>
          <w:rFonts w:ascii="Palatino Linotype" w:hAnsi="Palatino Linotype" w:eastAsia="Calibri" w:cs="Tahoma"/>
          <w:b/>
          <w:bCs/>
          <w:i/>
          <w:iCs/>
          <w:sz w:val="20"/>
          <w:szCs w:val="20"/>
          <w:lang w:val="es-ES" w:eastAsia="en-US"/>
        </w:rPr>
      </w:pPr>
      <w:r w:rsidRPr="00F6300A">
        <w:rPr>
          <w:rFonts w:ascii="Palatino Linotype" w:hAnsi="Palatino Linotype" w:eastAsia="Calibri" w:cs="Tahoma"/>
          <w:bCs/>
          <w:i/>
          <w:iCs/>
          <w:sz w:val="20"/>
          <w:szCs w:val="20"/>
          <w:lang w:val="es-ES" w:eastAsia="en-US"/>
        </w:rPr>
        <w:t>“</w:t>
      </w:r>
      <w:r w:rsidRPr="00F6300A">
        <w:rPr>
          <w:rFonts w:ascii="Palatino Linotype" w:hAnsi="Palatino Linotype" w:eastAsia="Calibri" w:cs="Tahoma"/>
          <w:b/>
          <w:bCs/>
          <w:i/>
          <w:iCs/>
          <w:sz w:val="20"/>
          <w:szCs w:val="20"/>
          <w:lang w:val="es-ES" w:eastAsia="en-US"/>
        </w:rPr>
        <w:t xml:space="preserve">DERECHO FUNDAMENTAL AL HONOR. SU DIMENSIÓN SUBJETIVA Y OBJETIVA. </w:t>
      </w:r>
      <w:r w:rsidRPr="00F6300A">
        <w:rPr>
          <w:rFonts w:ascii="Palatino Linotype" w:hAnsi="Palatino Linotype" w:eastAsia="Calibri" w:cs="Tahoma"/>
          <w:bCs/>
          <w:i/>
          <w:iCs/>
          <w:sz w:val="20"/>
          <w:szCs w:val="20"/>
          <w:lang w:val="es-ES" w:eastAsia="en-US"/>
        </w:rPr>
        <w:t xml:space="preserve">A juicio de esta Primera Sala de la Suprema Corte de Justicia de la Nación, es posible definir al honor como el </w:t>
      </w:r>
      <w:r w:rsidRPr="00F6300A">
        <w:rPr>
          <w:rFonts w:ascii="Palatino Linotype" w:hAnsi="Palatino Linotype" w:eastAsia="Calibri" w:cs="Tahoma"/>
          <w:b/>
          <w:bCs/>
          <w:i/>
          <w:iCs/>
          <w:sz w:val="20"/>
          <w:szCs w:val="20"/>
          <w:lang w:val="es-ES" w:eastAsia="en-US"/>
        </w:rPr>
        <w:t>concepto que la persona tiene de sí misma o que los demás se han formado de ella, en virtud de su proceder o de la expresión de su calidad ética y social.</w:t>
      </w:r>
      <w:r w:rsidRPr="00F6300A">
        <w:rPr>
          <w:rFonts w:ascii="Palatino Linotype" w:hAnsi="Palatino Linotype" w:eastAsia="Calibri" w:cs="Tahoma"/>
          <w:bCs/>
          <w:i/>
          <w:iCs/>
          <w:sz w:val="20"/>
          <w:szCs w:val="20"/>
          <w:lang w:val="es-ES" w:eastAsia="en-U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w:t>
      </w:r>
      <w:r w:rsidRPr="00F6300A">
        <w:rPr>
          <w:rFonts w:ascii="Palatino Linotype" w:hAnsi="Palatino Linotype" w:eastAsia="Calibri" w:cs="Tahoma"/>
          <w:bCs/>
          <w:i/>
          <w:iCs/>
          <w:sz w:val="20"/>
          <w:szCs w:val="20"/>
          <w:lang w:val="es-ES" w:eastAsia="en-US"/>
        </w:rPr>
        <w:lastRenderedPageBreak/>
        <w:t>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Pr="00F6300A" w:rsidR="005351C6" w:rsidP="005351C6" w:rsidRDefault="005351C6" w14:paraId="224D44AF" w14:textId="77777777">
      <w:pPr>
        <w:spacing w:line="360" w:lineRule="auto"/>
        <w:ind w:left="720"/>
        <w:contextualSpacing/>
        <w:jc w:val="both"/>
        <w:rPr>
          <w:rFonts w:ascii="Palatino Linotype" w:hAnsi="Palatino Linotype" w:eastAsia="Calibri" w:cs="Tahoma"/>
          <w:bCs/>
          <w:iCs/>
          <w:sz w:val="22"/>
          <w:szCs w:val="22"/>
          <w:lang w:val="es-ES" w:eastAsia="en-US"/>
        </w:rPr>
      </w:pPr>
    </w:p>
    <w:p w:rsidRPr="00F6300A" w:rsidR="005351C6" w:rsidP="005351C6" w:rsidRDefault="005351C6" w14:paraId="0950B6EF" w14:textId="77777777">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iCs/>
          <w:sz w:val="22"/>
          <w:szCs w:val="22"/>
          <w:lang w:val="es-ES" w:eastAsia="en-US"/>
        </w:rPr>
        <w:t xml:space="preserve">De la tesis transcrita se desprende que </w:t>
      </w:r>
      <w:r w:rsidRPr="00F6300A">
        <w:rPr>
          <w:rFonts w:ascii="Palatino Linotype" w:hAnsi="Palatino Linotype" w:eastAsia="Calibri" w:cs="Tahoma"/>
          <w:bCs/>
          <w:sz w:val="22"/>
          <w:szCs w:val="22"/>
          <w:lang w:val="es-ES" w:eastAsia="en-US"/>
        </w:rPr>
        <w:t xml:space="preserve">el honor es el concepto que la persona tiene de sí misma o que los demás se han formado de ella, en virtud de su proceder o de la expresión de su calidad ética y social. </w:t>
      </w:r>
    </w:p>
    <w:p w:rsidRPr="00F6300A" w:rsidR="005351C6" w:rsidP="005351C6" w:rsidRDefault="005351C6" w14:paraId="78869BA1"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5F0D6127" w14:textId="77777777">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eastAsia="en-US"/>
        </w:rPr>
        <w:t>Por</w:t>
      </w:r>
      <w:r w:rsidRPr="00F6300A">
        <w:rPr>
          <w:rFonts w:ascii="Palatino Linotype" w:hAnsi="Palatino Linotype" w:eastAsia="Calibri" w:cs="Tahoma"/>
          <w:bCs/>
          <w:sz w:val="22"/>
          <w:szCs w:val="22"/>
          <w:lang w:val="es-ES" w:eastAsia="en-US"/>
        </w:rPr>
        <w:t xml:space="preserve">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F6300A">
        <w:rPr>
          <w:rFonts w:ascii="Palatino Linotype" w:hAnsi="Palatino Linotype" w:eastAsia="Calibri" w:cs="Tahoma"/>
          <w:b/>
          <w:bCs/>
          <w:sz w:val="22"/>
          <w:szCs w:val="22"/>
          <w:lang w:val="es-ES" w:eastAsia="en-US"/>
        </w:rPr>
        <w:t>En el aspecto objetivo, el honor es lesionado por todo aquello que afecta a la reputación que la persona merece.</w:t>
      </w:r>
    </w:p>
    <w:p w:rsidRPr="00F6300A" w:rsidR="005351C6" w:rsidP="005351C6" w:rsidRDefault="005351C6" w14:paraId="1F550424" w14:textId="77777777">
      <w:pPr>
        <w:spacing w:line="360" w:lineRule="auto"/>
        <w:ind w:left="720"/>
        <w:contextualSpacing/>
        <w:jc w:val="both"/>
        <w:rPr>
          <w:rFonts w:ascii="Palatino Linotype" w:hAnsi="Palatino Linotype" w:eastAsia="Calibri" w:cs="Tahoma"/>
          <w:bCs/>
          <w:sz w:val="22"/>
          <w:szCs w:val="22"/>
          <w:lang w:eastAsia="en-US"/>
        </w:rPr>
      </w:pPr>
    </w:p>
    <w:p w:rsidRPr="00F6300A" w:rsidR="005351C6" w:rsidP="005351C6" w:rsidRDefault="005351C6" w14:paraId="1B8C8CEE" w14:textId="77777777">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eastAsia="en-US"/>
        </w:rPr>
        <w:t xml:space="preserve">Por otra parte, debe señalarse que conforme al artículo 20, inciso B, numeral I, de la Constitución Política del os Estados Unidos Mexicanos, un derecho que tiene toda persona imputada, es a que se presuma su inocencia mientras no se declare su responsabilidad mediante una resolución, donde compruebe su culpabilidad. Dicha situación, se encuentra regulada, de la misma manera, en </w:t>
      </w:r>
      <w:r w:rsidRPr="00F6300A">
        <w:rPr>
          <w:rFonts w:ascii="Palatino Linotype" w:hAnsi="Palatino Linotype" w:eastAsia="Calibri" w:cs="Tahoma"/>
          <w:bCs/>
          <w:sz w:val="22"/>
          <w:szCs w:val="22"/>
          <w:lang w:val="es-ES" w:eastAsia="en-US"/>
        </w:rPr>
        <w:t>Declaración Universal de los Derechos Humanos, así como, el Pacto Internacional de Derechos Civiles y Políticos y la Convención Americana sobre Derechos Humanos.</w:t>
      </w:r>
    </w:p>
    <w:p w:rsidRPr="00F6300A" w:rsidR="005351C6" w:rsidP="005351C6" w:rsidRDefault="005351C6" w14:paraId="7A07549C"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0645CFD3" w14:textId="77777777">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val="es-ES" w:eastAsia="en-US"/>
        </w:rPr>
        <w:t xml:space="preserve">En ese contexto, la tesis aislada número 2a. XXXV/2007, emitida por la Segunda Sala de la </w:t>
      </w:r>
      <w:r w:rsidRPr="00F6300A">
        <w:rPr>
          <w:rFonts w:ascii="Palatino Linotype" w:hAnsi="Palatino Linotype" w:eastAsia="Calibri" w:cs="Tahoma"/>
          <w:bCs/>
          <w:sz w:val="22"/>
          <w:szCs w:val="22"/>
          <w:lang w:eastAsia="en-US"/>
        </w:rPr>
        <w:t>Suprema</w:t>
      </w:r>
      <w:r w:rsidRPr="00F6300A">
        <w:rPr>
          <w:rFonts w:ascii="Palatino Linotype" w:hAnsi="Palatino Linotype" w:eastAsia="Calibri" w:cs="Tahoma"/>
          <w:bCs/>
          <w:sz w:val="22"/>
          <w:szCs w:val="22"/>
          <w:lang w:val="es-ES" w:eastAsia="en-US"/>
        </w:rPr>
        <w:t xml:space="preserve"> Corte de Justicia de la Nación, publicada en la Gaceta del Semanario Judicial de la Federación, Tomo XXV, de mayo de dos mil siete, página 1186, de la Novena Época, materia constitucional y penal, establece:</w:t>
      </w:r>
    </w:p>
    <w:p w:rsidRPr="00F6300A" w:rsidR="005351C6" w:rsidP="005351C6" w:rsidRDefault="005351C6" w14:paraId="3F427B8A"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748A2536" w14:textId="77777777">
      <w:pPr>
        <w:spacing w:line="360" w:lineRule="auto"/>
        <w:ind w:left="567" w:right="567"/>
        <w:contextualSpacing/>
        <w:jc w:val="both"/>
        <w:rPr>
          <w:rFonts w:ascii="Palatino Linotype" w:hAnsi="Palatino Linotype" w:eastAsia="Calibri" w:cs="Tahoma"/>
          <w:bCs/>
          <w:i/>
          <w:iCs/>
          <w:sz w:val="20"/>
          <w:szCs w:val="20"/>
          <w:lang w:val="es-ES" w:eastAsia="en-US"/>
        </w:rPr>
      </w:pPr>
      <w:r w:rsidRPr="00F6300A">
        <w:rPr>
          <w:rFonts w:ascii="Palatino Linotype" w:hAnsi="Palatino Linotype" w:eastAsia="Calibri" w:cs="Tahoma"/>
          <w:b/>
          <w:bCs/>
          <w:i/>
          <w:iCs/>
          <w:sz w:val="20"/>
          <w:szCs w:val="20"/>
          <w:lang w:val="es-ES" w:eastAsia="en-US"/>
        </w:rPr>
        <w:t>“PRESUNCIÓN DE INOCENCIA. ALCANCES DE ESE PRINCIPIO CONSTITUCIONAL.</w:t>
      </w:r>
      <w:r w:rsidRPr="00F6300A">
        <w:rPr>
          <w:rFonts w:ascii="Palatino Linotype" w:hAnsi="Palatino Linotype" w:eastAsia="Calibri" w:cs="Tahoma"/>
          <w:bCs/>
          <w:i/>
          <w:iCs/>
          <w:sz w:val="20"/>
          <w:szCs w:val="20"/>
          <w:lang w:val="es-ES" w:eastAsia="en-US"/>
        </w:rPr>
        <w:t xml:space="preserve"> 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Pr="00F6300A" w:rsidR="005351C6" w:rsidP="005351C6" w:rsidRDefault="005351C6" w14:paraId="72C27EC7"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2A86835E" w14:textId="77777777">
      <w:pPr>
        <w:spacing w:line="360" w:lineRule="auto"/>
        <w:contextualSpacing/>
        <w:jc w:val="both"/>
        <w:rPr>
          <w:rFonts w:ascii="Palatino Linotype" w:hAnsi="Palatino Linotype" w:eastAsia="Calibri" w:cs="Tahoma"/>
          <w:b/>
          <w:sz w:val="22"/>
          <w:szCs w:val="22"/>
          <w:lang w:val="es-ES" w:eastAsia="en-US"/>
        </w:rPr>
      </w:pPr>
      <w:r w:rsidRPr="00F6300A">
        <w:rPr>
          <w:rFonts w:ascii="Palatino Linotype" w:hAnsi="Palatino Linotype" w:eastAsia="Calibri" w:cs="Tahoma"/>
          <w:bCs/>
          <w:sz w:val="22"/>
          <w:szCs w:val="22"/>
          <w:lang w:val="es-ES" w:eastAsia="en-US"/>
        </w:rPr>
        <w:t xml:space="preserve">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w:t>
      </w:r>
      <w:r w:rsidRPr="00F6300A">
        <w:rPr>
          <w:rFonts w:ascii="Palatino Linotype" w:hAnsi="Palatino Linotype" w:eastAsia="Calibri" w:cs="Tahoma"/>
          <w:b/>
          <w:sz w:val="22"/>
          <w:szCs w:val="22"/>
          <w:lang w:val="es-ES" w:eastAsia="en-US"/>
        </w:rPr>
        <w:t>que se materializa a través de un trato de inocente para el inculpado mientras no se demuestre su culpabilidad.</w:t>
      </w:r>
    </w:p>
    <w:p w:rsidRPr="00F6300A" w:rsidR="005351C6" w:rsidP="005351C6" w:rsidRDefault="005351C6" w14:paraId="056A765B" w14:textId="77777777">
      <w:pPr>
        <w:spacing w:line="360" w:lineRule="auto"/>
        <w:ind w:left="720"/>
        <w:contextualSpacing/>
        <w:jc w:val="both"/>
        <w:rPr>
          <w:rFonts w:ascii="Palatino Linotype" w:hAnsi="Palatino Linotype" w:eastAsia="Calibri" w:cs="Tahoma"/>
          <w:b/>
          <w:sz w:val="22"/>
          <w:szCs w:val="22"/>
          <w:lang w:val="es-ES" w:eastAsia="en-US"/>
        </w:rPr>
      </w:pPr>
    </w:p>
    <w:p w:rsidRPr="00F6300A" w:rsidR="005351C6" w:rsidP="005351C6" w:rsidRDefault="005351C6" w14:paraId="604B464A" w14:textId="12B9688D">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val="es-ES" w:eastAsia="en-US"/>
        </w:rPr>
        <w:t xml:space="preserve">Conforme a lo anterior, existe un </w:t>
      </w:r>
      <w:r w:rsidRPr="00F6300A">
        <w:rPr>
          <w:rFonts w:ascii="Palatino Linotype" w:hAnsi="Palatino Linotype" w:eastAsia="Calibri" w:cs="Tahoma"/>
          <w:sz w:val="22"/>
          <w:szCs w:val="22"/>
          <w:lang w:val="es-ES" w:eastAsia="en-US"/>
        </w:rPr>
        <w:t xml:space="preserve">riesgo </w:t>
      </w:r>
      <w:r w:rsidRPr="00F6300A">
        <w:rPr>
          <w:rFonts w:ascii="Palatino Linotype" w:hAnsi="Palatino Linotype" w:eastAsia="Calibri" w:cs="Tahoma"/>
          <w:bCs/>
          <w:sz w:val="22"/>
          <w:szCs w:val="22"/>
          <w:lang w:val="es-ES" w:eastAsia="en-US"/>
        </w:rPr>
        <w:t xml:space="preserve">pues con la información contenida en los expedientes de procedimientos de responsabilidades en trámite, se daría a conocer que la existencia de un procedimiento de probable responsabilidad, y la ciudadanía podría generar </w:t>
      </w:r>
      <w:r w:rsidRPr="00F6300A">
        <w:rPr>
          <w:rFonts w:ascii="Palatino Linotype" w:hAnsi="Palatino Linotype" w:eastAsia="Calibri" w:cs="Tahoma"/>
          <w:bCs/>
          <w:sz w:val="22"/>
          <w:szCs w:val="22"/>
          <w:lang w:eastAsia="en-US"/>
        </w:rPr>
        <w:t>un</w:t>
      </w:r>
      <w:r w:rsidRPr="00F6300A">
        <w:rPr>
          <w:rFonts w:ascii="Palatino Linotype" w:hAnsi="Palatino Linotype" w:eastAsia="Calibri" w:cs="Tahoma"/>
          <w:bCs/>
          <w:sz w:val="22"/>
          <w:szCs w:val="22"/>
          <w:lang w:val="es-ES" w:eastAsia="en-US"/>
        </w:rPr>
        <w:t xml:space="preserve"> juicio </w:t>
      </w:r>
      <w:r w:rsidRPr="00F6300A">
        <w:rPr>
          <w:rFonts w:ascii="Palatino Linotype" w:hAnsi="Palatino Linotype" w:eastAsia="Calibri" w:cs="Tahoma"/>
          <w:bCs/>
          <w:sz w:val="22"/>
          <w:szCs w:val="22"/>
          <w:lang w:val="es-ES" w:eastAsia="en-US"/>
        </w:rPr>
        <w:lastRenderedPageBreak/>
        <w:t>negativo, en contra de los servidores públicos involucrados, sin que se hayan reunido los elementos para establecer que si son probables responsables, con lo cual, se vería afectado de manera directa, su honor y derecho a la presunción de inocencia.</w:t>
      </w:r>
    </w:p>
    <w:p w:rsidRPr="00F6300A" w:rsidR="005351C6" w:rsidP="005351C6" w:rsidRDefault="005351C6" w14:paraId="42D47ECB"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6D10F986" w14:textId="1CD69C7B">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eastAsia="en-US"/>
        </w:rPr>
        <w:t>Inclusive</w:t>
      </w:r>
      <w:r w:rsidRPr="00F6300A">
        <w:rPr>
          <w:rFonts w:ascii="Palatino Linotype" w:hAnsi="Palatino Linotype" w:eastAsia="Calibri" w:cs="Tahoma"/>
          <w:bCs/>
          <w:sz w:val="22"/>
          <w:szCs w:val="22"/>
          <w:lang w:val="es-ES" w:eastAsia="en-US"/>
        </w:rPr>
        <w:t>, sin menoscabar lo previamente referido, los probables responsables podrían sustraerse del Órgano Interno de Control, lo cual, obstruiría de manera directa el procedimiento de responsabilidades administrativas, o bien, podría alterar el procedimiento a favor de este, al poder destruir pruebas o elementos necesarios para sustanciar el procedimiento.</w:t>
      </w:r>
    </w:p>
    <w:p w:rsidRPr="00F6300A" w:rsidR="005351C6" w:rsidP="005351C6" w:rsidRDefault="005351C6" w14:paraId="3F418A55" w14:textId="77777777">
      <w:pPr>
        <w:spacing w:line="360" w:lineRule="auto"/>
        <w:ind w:left="720"/>
        <w:contextualSpacing/>
        <w:jc w:val="both"/>
        <w:rPr>
          <w:rFonts w:ascii="Palatino Linotype" w:hAnsi="Palatino Linotype" w:eastAsia="Calibri" w:cs="Tahoma"/>
          <w:bCs/>
          <w:sz w:val="22"/>
          <w:szCs w:val="22"/>
          <w:lang w:val="es-ES" w:eastAsia="en-US"/>
        </w:rPr>
      </w:pPr>
    </w:p>
    <w:p w:rsidRPr="00F6300A" w:rsidR="005351C6" w:rsidP="005351C6" w:rsidRDefault="005351C6" w14:paraId="5064B412" w14:textId="5D172C9A">
      <w:pPr>
        <w:spacing w:line="360" w:lineRule="auto"/>
        <w:contextualSpacing/>
        <w:jc w:val="both"/>
        <w:rPr>
          <w:rFonts w:ascii="Palatino Linotype" w:hAnsi="Palatino Linotype" w:eastAsia="Calibri" w:cs="Tahoma"/>
          <w:bCs/>
          <w:sz w:val="22"/>
          <w:szCs w:val="22"/>
          <w:lang w:val="es-ES" w:eastAsia="en-US"/>
        </w:rPr>
      </w:pPr>
      <w:r w:rsidRPr="00F6300A">
        <w:rPr>
          <w:rFonts w:ascii="Palatino Linotype" w:hAnsi="Palatino Linotype" w:eastAsia="Calibri" w:cs="Tahoma"/>
          <w:bCs/>
          <w:sz w:val="22"/>
          <w:szCs w:val="22"/>
          <w:lang w:val="es-ES" w:eastAsia="en-US"/>
        </w:rPr>
        <w:t>Asimismo, de no acreditarse la clasificación, cualquier persona podría solicitar dicha información, inclusive los investigados, misma que deberá ser proporcionada; por lo que, los documentos solicitados, quedarían permanente a disposición, no solo del Solicitante, sino de la sociedad en general, lo cual ocasionaría que la ciudadanía emitiera un juicio de valor negativo, en contra de la probable responsable; o en su caso, este podría allegarse de los elementos necesarios, para desacreditar el procedimiento, ocasionando que la Contraloría Municipal, no resuelva de manera correcta.</w:t>
      </w:r>
    </w:p>
    <w:p w:rsidRPr="00F6300A" w:rsidR="005351C6" w:rsidP="0071259D" w:rsidRDefault="005351C6" w14:paraId="50C01653" w14:textId="77777777">
      <w:pPr>
        <w:spacing w:line="360" w:lineRule="auto"/>
        <w:contextualSpacing/>
        <w:jc w:val="both"/>
        <w:rPr>
          <w:rFonts w:ascii="Palatino Linotype" w:hAnsi="Palatino Linotype" w:eastAsia="Calibri" w:cs="Tahoma"/>
          <w:bCs/>
          <w:sz w:val="22"/>
          <w:szCs w:val="22"/>
          <w:lang w:eastAsia="en-US"/>
        </w:rPr>
      </w:pPr>
    </w:p>
    <w:p w:rsidRPr="00F6300A" w:rsidR="005351C6" w:rsidP="0071259D" w:rsidRDefault="005351C6" w14:paraId="5D16F2B3" w14:textId="41CBC241">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Además, la divulgación de la información supera el interés público general, pues con dicha documentación, la Contraloría Municipal, o en su caso, el Tribunal de Justicia Administrativa del Estado de México, está analizando si el servidor público cometió una falta grave, no grave o bien, no cometió ninguna infracción, por lo que, se trata de información que darla a conocer al público, pudiera alterar el procedimiento, pues contiene todas las actuaciones que al tres de agosto de dos mil veintiuno, se han llevado a cabo; además que las partes podrían de allegarse de mayores elementos para que tengan una resolución a favor.</w:t>
      </w:r>
    </w:p>
    <w:p w:rsidRPr="00F6300A" w:rsidR="001212E8" w:rsidP="0071259D" w:rsidRDefault="001212E8" w14:paraId="24B62411" w14:textId="77777777">
      <w:pPr>
        <w:spacing w:line="360" w:lineRule="auto"/>
        <w:contextualSpacing/>
        <w:jc w:val="both"/>
        <w:rPr>
          <w:rFonts w:ascii="Palatino Linotype" w:hAnsi="Palatino Linotype" w:cs="Tahoma"/>
          <w:sz w:val="22"/>
          <w:szCs w:val="22"/>
        </w:rPr>
      </w:pPr>
    </w:p>
    <w:p w:rsidRPr="00F6300A" w:rsidR="005351C6" w:rsidP="005351C6" w:rsidRDefault="005351C6" w14:paraId="4398B3A9" w14:textId="28C119AC">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lastRenderedPageBreak/>
        <w:t>Asimismo, como se precisó, la información que da cuenta de las actuaciones e investigaciones realizadas por el Órgano Interno de Control, daría a conocer de la existencia de un proceso de posibles responsabilidades, sin que se le haya determinado la culpabilidad o inocencia del responsable, lo cual afectaría su honor y buen nombre; además, que este podría alterar el procedimiento.</w:t>
      </w:r>
    </w:p>
    <w:p w:rsidRPr="00F6300A" w:rsidR="005351C6" w:rsidP="0071259D" w:rsidRDefault="005351C6" w14:paraId="211ACA84" w14:textId="77777777">
      <w:pPr>
        <w:spacing w:line="360" w:lineRule="auto"/>
        <w:contextualSpacing/>
        <w:jc w:val="both"/>
        <w:rPr>
          <w:rFonts w:ascii="Palatino Linotype" w:hAnsi="Palatino Linotype" w:cs="Tahoma"/>
          <w:sz w:val="22"/>
          <w:szCs w:val="22"/>
        </w:rPr>
      </w:pPr>
    </w:p>
    <w:p w:rsidRPr="00F6300A" w:rsidR="003319E7" w:rsidP="003319E7" w:rsidRDefault="003319E7" w14:paraId="7385ECB3" w14:textId="77777777">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Con lo anterior, se ocasionaría que el objeto que persigue el procedimiento administrativo responsabilidades, concerniente a sancionar a los servidores públicos, que cometieron una responsabilidad administrativa, conforme a la normatividad aplicable, no se aplicara de manera correcta, lo cual ocasionaría que, en su caso, no se impusiera una responsabilidad, cuando procedía, o bien, el responsable se alertara y por dicha circunstancia obstruyera el procedimiento de trámite.</w:t>
      </w:r>
    </w:p>
    <w:p w:rsidRPr="00F6300A" w:rsidR="003319E7" w:rsidP="003319E7" w:rsidRDefault="003319E7" w14:paraId="73D69299" w14:textId="77777777">
      <w:pPr>
        <w:spacing w:line="360" w:lineRule="auto"/>
        <w:contextualSpacing/>
        <w:jc w:val="both"/>
        <w:rPr>
          <w:rFonts w:ascii="Palatino Linotype" w:hAnsi="Palatino Linotype" w:eastAsia="Calibri" w:cs="Tahoma"/>
          <w:bCs/>
          <w:sz w:val="22"/>
          <w:szCs w:val="22"/>
          <w:lang w:eastAsia="en-US"/>
        </w:rPr>
      </w:pPr>
    </w:p>
    <w:p w:rsidRPr="00F6300A" w:rsidR="003319E7" w:rsidP="003319E7" w:rsidRDefault="003319E7" w14:paraId="09C2F64A" w14:textId="5B808FEB">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 xml:space="preserve">Por lo que, para salvaguardar la secrecía que existe en las etapas de sustanciación del procedimiento de responsabilidad administrativa y que el Órgano Interno de Control pueda ejercer de manera correcta sus atribuciones y se allegue de los elementos necesarios para determinar la inocencia o culpabilidad, se considera necesario proteger la información relacionada con los expedientes que se encuentran en trámite. </w:t>
      </w:r>
    </w:p>
    <w:p w:rsidRPr="00F6300A" w:rsidR="003319E7" w:rsidP="003319E7" w:rsidRDefault="003319E7" w14:paraId="131E0010" w14:textId="77777777">
      <w:pPr>
        <w:spacing w:line="360" w:lineRule="auto"/>
        <w:contextualSpacing/>
        <w:jc w:val="both"/>
        <w:rPr>
          <w:rFonts w:ascii="Palatino Linotype" w:hAnsi="Palatino Linotype" w:eastAsia="Calibri" w:cs="Tahoma"/>
          <w:bCs/>
          <w:sz w:val="22"/>
          <w:szCs w:val="22"/>
          <w:lang w:eastAsia="en-US"/>
        </w:rPr>
      </w:pPr>
    </w:p>
    <w:p w:rsidRPr="00F6300A" w:rsidR="003319E7" w:rsidP="003319E7" w:rsidRDefault="003319E7" w14:paraId="59EE4E7B" w14:textId="77777777">
      <w:pPr>
        <w:spacing w:line="360" w:lineRule="auto"/>
        <w:jc w:val="both"/>
        <w:rPr>
          <w:rFonts w:ascii="Palatino Linotype" w:hAnsi="Palatino Linotype" w:eastAsia="Calibri" w:cs="Tahoma"/>
          <w:b/>
          <w:iCs/>
          <w:sz w:val="22"/>
          <w:szCs w:val="22"/>
          <w:lang w:val="es-ES" w:eastAsia="es-ES_tradnl"/>
        </w:rPr>
      </w:pPr>
      <w:r w:rsidRPr="00F6300A">
        <w:rPr>
          <w:rFonts w:ascii="Palatino Linotype" w:hAnsi="Palatino Linotype" w:eastAsia="Calibri" w:cs="Tahoma"/>
          <w:bCs/>
          <w:sz w:val="22"/>
          <w:szCs w:val="22"/>
          <w:lang w:eastAsia="en-US"/>
        </w:rPr>
        <w:t xml:space="preserve">Por tales consideraciones, en caso de que existan procedimientos de responsabilidades administrativas en contra servidores públicos, en trámite, </w:t>
      </w:r>
      <w:r w:rsidRPr="00F6300A">
        <w:rPr>
          <w:rFonts w:ascii="Palatino Linotype" w:hAnsi="Palatino Linotype" w:eastAsia="Calibri" w:cs="Tahoma"/>
          <w:b/>
          <w:bCs/>
          <w:sz w:val="22"/>
          <w:szCs w:val="22"/>
          <w:lang w:eastAsia="en-US"/>
        </w:rPr>
        <w:t xml:space="preserve">resulta procedente la reserva, en términos del artículo 140, fracción VI, de </w:t>
      </w:r>
      <w:r w:rsidRPr="00F6300A">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F6300A" w:rsidR="003319E7" w:rsidP="003319E7" w:rsidRDefault="003319E7" w14:paraId="2196638D" w14:textId="77777777">
      <w:pPr>
        <w:spacing w:line="360" w:lineRule="auto"/>
        <w:jc w:val="both"/>
        <w:rPr>
          <w:rFonts w:ascii="Palatino Linotype" w:hAnsi="Palatino Linotype" w:eastAsia="Calibri" w:cs="Tahoma"/>
          <w:b/>
          <w:iCs/>
          <w:sz w:val="22"/>
          <w:szCs w:val="22"/>
          <w:lang w:val="es-ES" w:eastAsia="es-ES_tradnl"/>
        </w:rPr>
      </w:pPr>
    </w:p>
    <w:p w:rsidRPr="00F6300A" w:rsidR="003319E7" w:rsidP="003319E7" w:rsidRDefault="003319E7" w14:paraId="2175D72A"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F6300A">
        <w:rPr>
          <w:rFonts w:ascii="Palatino Linotype" w:hAnsi="Palatino Linotype" w:eastAsia="Calibri" w:cs="Tahoma"/>
          <w:iCs/>
          <w:sz w:val="22"/>
          <w:szCs w:val="22"/>
          <w:lang w:val="es-ES" w:eastAsia="es-ES_tradnl"/>
        </w:rPr>
        <w:t xml:space="preserve">Sobre el particular, cabe traer a colación el artículo 141 de la Ley de Transparencia y Acceso a la Información Pública del Estado de México y Municipios, que establece que las causales de </w:t>
      </w:r>
      <w:r w:rsidRPr="00F6300A">
        <w:rPr>
          <w:rFonts w:ascii="Palatino Linotype" w:hAnsi="Palatino Linotype" w:eastAsia="Calibri" w:cs="Tahoma"/>
          <w:iCs/>
          <w:sz w:val="22"/>
          <w:szCs w:val="22"/>
          <w:lang w:val="es-ES" w:eastAsia="es-ES_tradnl"/>
        </w:rPr>
        <w:lastRenderedPageBreak/>
        <w:t>reserva se deberán fundar y motivar, a través de la aplicación de la prueba de daño establecida en el artículo 129 de dicho ordenamiento, que se debe justificar de la siguiente manera:</w:t>
      </w:r>
    </w:p>
    <w:p w:rsidRPr="00F6300A" w:rsidR="003319E7" w:rsidP="003319E7" w:rsidRDefault="003319E7" w14:paraId="40CC2FE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300A" w:rsidR="003319E7" w:rsidP="003319E7" w:rsidRDefault="003319E7" w14:paraId="7456ECAF" w14:textId="77777777">
      <w:pPr>
        <w:numPr>
          <w:ilvl w:val="0"/>
          <w:numId w:val="19"/>
        </w:numPr>
        <w:tabs>
          <w:tab w:val="left" w:pos="4962"/>
        </w:tabs>
        <w:spacing w:line="360" w:lineRule="auto"/>
        <w:jc w:val="both"/>
        <w:rPr>
          <w:rFonts w:ascii="Palatino Linotype" w:hAnsi="Palatino Linotype" w:eastAsia="Calibri" w:cs="Tahoma"/>
          <w:iCs/>
          <w:sz w:val="22"/>
          <w:szCs w:val="22"/>
          <w:lang w:val="es-ES_tradnl" w:eastAsia="es-ES_tradnl"/>
        </w:rPr>
      </w:pPr>
      <w:r w:rsidRPr="00F6300A">
        <w:rPr>
          <w:rFonts w:ascii="Palatino Linotype" w:hAnsi="Palatino Linotype" w:eastAsia="Calibri" w:cs="Tahoma"/>
          <w:iCs/>
          <w:sz w:val="22"/>
          <w:szCs w:val="22"/>
          <w:lang w:val="es-ES_tradnl" w:eastAsia="es-ES_tradnl"/>
        </w:rPr>
        <w:t>La divulgación de la información representa un riesgo real, demostrable e identificable de perjuicio significativo al interés público o a la seguridad nacional.</w:t>
      </w:r>
    </w:p>
    <w:p w:rsidRPr="00F6300A" w:rsidR="003319E7" w:rsidP="003319E7" w:rsidRDefault="003319E7" w14:paraId="6475585D" w14:textId="77777777">
      <w:pPr>
        <w:numPr>
          <w:ilvl w:val="0"/>
          <w:numId w:val="19"/>
        </w:numPr>
        <w:tabs>
          <w:tab w:val="left" w:pos="4962"/>
        </w:tabs>
        <w:spacing w:line="360" w:lineRule="auto"/>
        <w:jc w:val="both"/>
        <w:rPr>
          <w:rFonts w:ascii="Palatino Linotype" w:hAnsi="Palatino Linotype" w:eastAsia="Calibri" w:cs="Tahoma"/>
          <w:iCs/>
          <w:sz w:val="22"/>
          <w:szCs w:val="22"/>
          <w:lang w:val="es-ES_tradnl" w:eastAsia="es-ES_tradnl"/>
        </w:rPr>
      </w:pPr>
      <w:r w:rsidRPr="00F6300A">
        <w:rPr>
          <w:rFonts w:ascii="Palatino Linotype" w:hAnsi="Palatino Linotype" w:eastAsia="Calibri" w:cs="Tahoma"/>
          <w:iCs/>
          <w:sz w:val="22"/>
          <w:szCs w:val="22"/>
          <w:lang w:val="es-ES_tradnl" w:eastAsia="es-ES_tradnl"/>
        </w:rPr>
        <w:t>El riesgo de perjuicio supera el interés público general de que se difunda.</w:t>
      </w:r>
    </w:p>
    <w:p w:rsidRPr="00F6300A" w:rsidR="003319E7" w:rsidP="003319E7" w:rsidRDefault="003319E7" w14:paraId="1B819E40" w14:textId="77777777">
      <w:pPr>
        <w:numPr>
          <w:ilvl w:val="0"/>
          <w:numId w:val="19"/>
        </w:numPr>
        <w:tabs>
          <w:tab w:val="left" w:pos="4962"/>
        </w:tabs>
        <w:spacing w:line="360" w:lineRule="auto"/>
        <w:jc w:val="both"/>
        <w:rPr>
          <w:rFonts w:ascii="Palatino Linotype" w:hAnsi="Palatino Linotype" w:eastAsia="Calibri" w:cs="Tahoma"/>
          <w:iCs/>
          <w:sz w:val="22"/>
          <w:szCs w:val="22"/>
          <w:lang w:val="es-ES_tradnl" w:eastAsia="es-ES_tradnl"/>
        </w:rPr>
      </w:pPr>
      <w:r w:rsidRPr="00F6300A">
        <w:rPr>
          <w:rFonts w:ascii="Palatino Linotype" w:hAnsi="Palatino Linotype" w:eastAsia="Calibri" w:cs="Tahoma"/>
          <w:iCs/>
          <w:sz w:val="22"/>
          <w:szCs w:val="22"/>
          <w:lang w:val="es-ES_tradnl" w:eastAsia="es-ES_tradnl"/>
        </w:rPr>
        <w:t>Que la limitación se adecua al principio de proporcionalidad y representa el medio menos restrictivo disponible para evitar el perjuicio.</w:t>
      </w:r>
    </w:p>
    <w:p w:rsidRPr="00F6300A" w:rsidR="003319E7" w:rsidP="003319E7" w:rsidRDefault="003319E7" w14:paraId="56A0C98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300A" w:rsidR="003319E7" w:rsidP="003319E7" w:rsidRDefault="003319E7" w14:paraId="683D02B8" w14:textId="1BBA11D0">
      <w:pPr>
        <w:autoSpaceDE w:val="0"/>
        <w:autoSpaceDN w:val="0"/>
        <w:spacing w:line="360" w:lineRule="auto"/>
        <w:jc w:val="both"/>
        <w:rPr>
          <w:rFonts w:ascii="Palatino Linotype" w:hAnsi="Palatino Linotype" w:cs="Tahoma"/>
          <w:bCs/>
          <w:sz w:val="22"/>
          <w:szCs w:val="22"/>
          <w:lang w:eastAsia="es-ES"/>
        </w:rPr>
      </w:pPr>
      <w:r w:rsidRPr="00F6300A">
        <w:rPr>
          <w:rFonts w:ascii="Palatino Linotype" w:hAnsi="Palatino Linotype" w:eastAsia="Calibri" w:cs="Tahoma"/>
          <w:iCs/>
          <w:sz w:val="22"/>
          <w:szCs w:val="22"/>
          <w:lang w:val="es-ES" w:eastAsia="es-ES_tradnl"/>
        </w:rPr>
        <w:t>Conforme a lo anterior, el Sujeto Obligado, deberá desarrollar la prueba de daño, a efecto de acreditar que la información contenida en los oficios, actualiza la causal de reserva; finalmente,</w:t>
      </w:r>
      <w:r w:rsidRPr="00F6300A">
        <w:rPr>
          <w:rFonts w:ascii="Palatino Linotype" w:hAnsi="Palatino Linotype" w:eastAsia="Calibri" w:cs="Tahoma"/>
          <w:b/>
          <w:iCs/>
          <w:sz w:val="22"/>
          <w:szCs w:val="22"/>
          <w:lang w:val="es-ES" w:eastAsia="es-ES_tradnl"/>
        </w:rPr>
        <w:t xml:space="preserve"> </w:t>
      </w:r>
      <w:r w:rsidRPr="00F6300A">
        <w:rPr>
          <w:rFonts w:ascii="Palatino Linotype" w:hAnsi="Palatino Linotype" w:eastAsia="Calibri" w:cs="Tahoma"/>
          <w:bCs/>
          <w:sz w:val="22"/>
          <w:szCs w:val="22"/>
          <w:lang w:eastAsia="en-US"/>
        </w:rPr>
        <w:t xml:space="preserve">respecto al plazo de reserva, el artículo 125 de la Ley de la materia, establece </w:t>
      </w:r>
      <w:r w:rsidRPr="00F6300A">
        <w:rPr>
          <w:rFonts w:ascii="Palatino Linotype" w:hAnsi="Palatino Linotype" w:cs="Tahoma"/>
          <w:bCs/>
          <w:sz w:val="22"/>
          <w:szCs w:val="22"/>
          <w:lang w:eastAsia="es-ES"/>
        </w:rPr>
        <w:t xml:space="preserve">que la información clasificada como reservada según el artículo 140 de la Ley  de Transparencia y Acceso a la Información Pública del Estado de México y </w:t>
      </w:r>
      <w:r w:rsidRPr="00F6300A" w:rsidR="000909AF">
        <w:rPr>
          <w:rFonts w:ascii="Palatino Linotype" w:hAnsi="Palatino Linotype" w:cs="Tahoma"/>
          <w:bCs/>
          <w:sz w:val="22"/>
          <w:szCs w:val="22"/>
          <w:lang w:eastAsia="es-ES"/>
        </w:rPr>
        <w:t>Municipios</w:t>
      </w:r>
      <w:r w:rsidRPr="00F6300A">
        <w:rPr>
          <w:rFonts w:ascii="Palatino Linotype" w:hAnsi="Palatino Linotype" w:cs="Tahoma"/>
          <w:bCs/>
          <w:sz w:val="22"/>
          <w:szCs w:val="22"/>
          <w:lang w:eastAsia="es-ES"/>
        </w:rPr>
        <w:t>, podrá permanecer con tal carácter hasta por un periodo de cinco años; por lo que deberá determinar el periodo de reserva, de manera fundada y motivada.</w:t>
      </w:r>
    </w:p>
    <w:p w:rsidRPr="00F6300A" w:rsidR="003319E7" w:rsidP="003319E7" w:rsidRDefault="003319E7" w14:paraId="079E4362" w14:textId="77777777">
      <w:pPr>
        <w:spacing w:line="360" w:lineRule="auto"/>
        <w:ind w:left="720"/>
        <w:contextualSpacing/>
        <w:rPr>
          <w:rFonts w:ascii="Palatino Linotype" w:hAnsi="Palatino Linotype" w:eastAsia="Calibri" w:cs="Tahoma"/>
          <w:bCs/>
          <w:sz w:val="22"/>
          <w:szCs w:val="22"/>
          <w:lang w:eastAsia="en-US"/>
        </w:rPr>
      </w:pPr>
    </w:p>
    <w:p w:rsidRPr="00F6300A" w:rsidR="003319E7" w:rsidP="003319E7" w:rsidRDefault="003319E7" w14:paraId="5D8BC7B6" w14:textId="77777777">
      <w:pPr>
        <w:autoSpaceDE w:val="0"/>
        <w:autoSpaceDN w:val="0"/>
        <w:spacing w:line="360" w:lineRule="auto"/>
        <w:jc w:val="both"/>
        <w:rPr>
          <w:rFonts w:ascii="Palatino Linotype" w:hAnsi="Palatino Linotype" w:cs="Tahoma"/>
          <w:b/>
          <w:sz w:val="22"/>
          <w:szCs w:val="22"/>
          <w:u w:val="single"/>
          <w:lang w:eastAsia="es-ES"/>
        </w:rPr>
      </w:pPr>
      <w:r w:rsidRPr="00F6300A">
        <w:rPr>
          <w:rFonts w:ascii="Palatino Linotype" w:hAnsi="Palatino Linotype" w:cs="Tahoma"/>
          <w:bCs/>
          <w:sz w:val="22"/>
          <w:szCs w:val="22"/>
          <w:lang w:eastAsia="es-ES"/>
        </w:rPr>
        <w:t xml:space="preserve">En ese contexto, es necesario señalar que conforme a al artículo 115 de la Ley General de Transparencia y Acceso a la Información Pública, relacionado con el 142 de la Ley de Transparencia y Acceso a la Información Pública del Estado de México y Municipios y el Trigésimo Séptimo de los Lineamientos Generales, </w:t>
      </w:r>
      <w:r w:rsidRPr="00F6300A">
        <w:rPr>
          <w:rFonts w:ascii="Palatino Linotype" w:hAnsi="Palatino Linotype" w:cs="Tahoma"/>
          <w:sz w:val="22"/>
          <w:szCs w:val="22"/>
          <w:lang w:eastAsia="es-ES"/>
        </w:rPr>
        <w:t>no podrá invocarse con el carácter de reservada, aquella información que se encuentre relacionada con posibles violaciones a derechos humanos o actos de corrupción.</w:t>
      </w:r>
    </w:p>
    <w:p w:rsidRPr="00F6300A" w:rsidR="003319E7" w:rsidP="003319E7" w:rsidRDefault="003319E7" w14:paraId="56798B66" w14:textId="77777777">
      <w:pPr>
        <w:autoSpaceDE w:val="0"/>
        <w:autoSpaceDN w:val="0"/>
        <w:spacing w:line="360" w:lineRule="auto"/>
        <w:jc w:val="both"/>
        <w:rPr>
          <w:rFonts w:ascii="Palatino Linotype" w:hAnsi="Palatino Linotype" w:cs="Tahoma"/>
          <w:bCs/>
          <w:sz w:val="22"/>
          <w:szCs w:val="22"/>
          <w:lang w:eastAsia="es-ES"/>
        </w:rPr>
      </w:pPr>
    </w:p>
    <w:p w:rsidRPr="00F6300A" w:rsidR="003319E7" w:rsidP="003319E7" w:rsidRDefault="003319E7" w14:paraId="0FE5B2AE" w14:textId="77777777">
      <w:pPr>
        <w:spacing w:line="360" w:lineRule="auto"/>
        <w:jc w:val="both"/>
        <w:rPr>
          <w:rFonts w:ascii="Palatino Linotype" w:hAnsi="Palatino Linotype" w:cs="Tahoma"/>
          <w:sz w:val="22"/>
          <w:szCs w:val="22"/>
          <w:lang w:val="es-ES" w:eastAsia="es-ES"/>
        </w:rPr>
      </w:pPr>
      <w:r w:rsidRPr="00F6300A">
        <w:rPr>
          <w:rFonts w:ascii="Palatino Linotype" w:hAnsi="Palatino Linotype" w:cs="Tahoma"/>
          <w:sz w:val="22"/>
          <w:szCs w:val="22"/>
          <w:lang w:val="es-ES" w:eastAsia="es-ES"/>
        </w:rPr>
        <w:t xml:space="preserve">En ese contexto, resulta necesario, los artículos 3°, fracción XII y 8°, fracción VI, de la Ley General de Transparencia y Acceso a la Información Pública, relacionados con los diversos 3°, </w:t>
      </w:r>
      <w:r w:rsidRPr="00F6300A">
        <w:rPr>
          <w:rFonts w:ascii="Palatino Linotype" w:hAnsi="Palatino Linotype" w:cs="Tahoma"/>
          <w:sz w:val="22"/>
          <w:szCs w:val="22"/>
          <w:lang w:val="es-ES" w:eastAsia="es-ES"/>
        </w:rPr>
        <w:lastRenderedPageBreak/>
        <w:t>fracción XXII y 9°, fracción VII, de la Ley de Transparencia y Acceso a la Información Pública del Estado de México, establecen lo siguiente:</w:t>
      </w:r>
    </w:p>
    <w:p w:rsidRPr="00F6300A" w:rsidR="003319E7" w:rsidP="003319E7" w:rsidRDefault="003319E7" w14:paraId="7A0482E4" w14:textId="77777777">
      <w:pPr>
        <w:spacing w:line="360" w:lineRule="auto"/>
        <w:jc w:val="both"/>
        <w:rPr>
          <w:rFonts w:ascii="Palatino Linotype" w:hAnsi="Palatino Linotype" w:cs="Tahoma"/>
          <w:sz w:val="22"/>
          <w:szCs w:val="22"/>
          <w:lang w:val="es-ES" w:eastAsia="es-ES"/>
        </w:rPr>
      </w:pPr>
    </w:p>
    <w:p w:rsidRPr="00F6300A" w:rsidR="003319E7" w:rsidP="003319E7" w:rsidRDefault="003319E7" w14:paraId="1A1E6230" w14:textId="77777777">
      <w:pPr>
        <w:numPr>
          <w:ilvl w:val="0"/>
          <w:numId w:val="20"/>
        </w:numPr>
        <w:spacing w:line="360" w:lineRule="auto"/>
        <w:contextualSpacing/>
        <w:jc w:val="both"/>
        <w:rPr>
          <w:rFonts w:ascii="Palatino Linotype" w:hAnsi="Palatino Linotype" w:cs="Tahoma"/>
          <w:b/>
          <w:sz w:val="22"/>
          <w:szCs w:val="22"/>
          <w:lang w:val="es-ES" w:eastAsia="es-ES"/>
        </w:rPr>
      </w:pPr>
      <w:r w:rsidRPr="00F6300A">
        <w:rPr>
          <w:rFonts w:ascii="Palatino Linotype" w:hAnsi="Palatino Linotype" w:cs="Tahoma"/>
          <w:b/>
          <w:sz w:val="22"/>
          <w:szCs w:val="22"/>
          <w:lang w:val="es-ES" w:eastAsia="es-ES"/>
        </w:rPr>
        <w:t xml:space="preserve">Principio de Máxima Publicidad: </w:t>
      </w:r>
      <w:r w:rsidRPr="00F6300A">
        <w:rPr>
          <w:rFonts w:ascii="Palatino Linotype" w:hAnsi="Palatino Linotype" w:cs="Tahoma"/>
          <w:sz w:val="22"/>
          <w:szCs w:val="22"/>
          <w:lang w:val="es-ES" w:eastAsia="es-ES"/>
        </w:rPr>
        <w:t>Precisa que toda la información en posesión de los entes sujetos a las Leyes de Transparencia, es pública, completa, oportuna y accesible, sujeta a un claro régimen de excepciones.</w:t>
      </w:r>
    </w:p>
    <w:p w:rsidRPr="00F6300A" w:rsidR="003319E7" w:rsidP="003319E7" w:rsidRDefault="003319E7" w14:paraId="1AA97A92" w14:textId="77777777">
      <w:pPr>
        <w:spacing w:line="360" w:lineRule="auto"/>
        <w:ind w:left="720"/>
        <w:contextualSpacing/>
        <w:jc w:val="both"/>
        <w:rPr>
          <w:rFonts w:ascii="Palatino Linotype" w:hAnsi="Palatino Linotype" w:cs="Tahoma"/>
          <w:b/>
          <w:sz w:val="22"/>
          <w:szCs w:val="22"/>
          <w:lang w:val="es-ES" w:eastAsia="es-ES"/>
        </w:rPr>
      </w:pPr>
    </w:p>
    <w:p w:rsidRPr="00F6300A" w:rsidR="003319E7" w:rsidP="003319E7" w:rsidRDefault="003319E7" w14:paraId="72CFF02E" w14:textId="77777777">
      <w:pPr>
        <w:numPr>
          <w:ilvl w:val="0"/>
          <w:numId w:val="20"/>
        </w:numPr>
        <w:spacing w:line="360" w:lineRule="auto"/>
        <w:contextualSpacing/>
        <w:jc w:val="both"/>
        <w:rPr>
          <w:rFonts w:ascii="Palatino Linotype" w:hAnsi="Palatino Linotype" w:cs="Tahoma"/>
          <w:b/>
          <w:sz w:val="22"/>
          <w:szCs w:val="22"/>
          <w:lang w:val="es-ES" w:eastAsia="es-ES"/>
        </w:rPr>
      </w:pPr>
      <w:r w:rsidRPr="00F6300A">
        <w:rPr>
          <w:rFonts w:ascii="Palatino Linotype" w:hAnsi="Palatino Linotype" w:cs="Tahoma"/>
          <w:b/>
          <w:sz w:val="22"/>
          <w:szCs w:val="22"/>
          <w:lang w:val="es-ES" w:eastAsia="es-ES"/>
        </w:rPr>
        <w:t xml:space="preserve">Información de Interés Público: </w:t>
      </w:r>
      <w:r w:rsidRPr="00F6300A">
        <w:rPr>
          <w:rFonts w:ascii="Palatino Linotype" w:hAnsi="Palatino Linotype" w:cs="Tahoma"/>
          <w:sz w:val="22"/>
          <w:szCs w:val="22"/>
          <w:lang w:val="es-ES" w:eastAsia="es-ES"/>
        </w:rPr>
        <w:t>Es aquella que resulta relevante o beneficiosa para la sociedad y no simplemente de interés individual, cuya divulgación resulta útil para que el público comprenda las actividades que llevan a cabo los sujetos obligados.</w:t>
      </w:r>
    </w:p>
    <w:p w:rsidRPr="00F6300A" w:rsidR="003319E7" w:rsidP="003319E7" w:rsidRDefault="003319E7" w14:paraId="2E3DF6F1" w14:textId="77777777">
      <w:pPr>
        <w:autoSpaceDE w:val="0"/>
        <w:autoSpaceDN w:val="0"/>
        <w:spacing w:line="360" w:lineRule="auto"/>
        <w:jc w:val="both"/>
        <w:rPr>
          <w:rFonts w:ascii="Palatino Linotype" w:hAnsi="Palatino Linotype" w:cs="Tahoma"/>
          <w:bCs/>
          <w:sz w:val="22"/>
          <w:szCs w:val="22"/>
          <w:lang w:eastAsia="es-ES"/>
        </w:rPr>
      </w:pPr>
    </w:p>
    <w:p w:rsidRPr="00F6300A" w:rsidR="003319E7" w:rsidP="003319E7" w:rsidRDefault="003319E7" w14:paraId="1A375A7D" w14:textId="77777777">
      <w:pPr>
        <w:spacing w:line="360" w:lineRule="auto"/>
        <w:jc w:val="both"/>
        <w:rPr>
          <w:rFonts w:ascii="Palatino Linotype" w:hAnsi="Palatino Linotype" w:cs="Tahoma"/>
          <w:sz w:val="22"/>
          <w:szCs w:val="22"/>
          <w:lang w:val="es-ES" w:eastAsia="es-ES"/>
        </w:rPr>
      </w:pPr>
      <w:r w:rsidRPr="00F6300A">
        <w:rPr>
          <w:rFonts w:ascii="Palatino Linotype" w:hAnsi="Palatino Linotype" w:cs="Tahoma"/>
          <w:sz w:val="22"/>
          <w:szCs w:val="22"/>
          <w:lang w:val="es-ES" w:eastAsia="es-ES"/>
        </w:rPr>
        <w:t>Como se logra observar, el interés público está íntimamente relacionado, con el principio de máxima publicidad y las excepciones a la reserva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rsidRPr="00F6300A" w:rsidR="003319E7" w:rsidP="003319E7" w:rsidRDefault="003319E7" w14:paraId="58972634" w14:textId="77777777">
      <w:pPr>
        <w:spacing w:line="360" w:lineRule="auto"/>
        <w:jc w:val="both"/>
        <w:rPr>
          <w:rFonts w:ascii="Palatino Linotype" w:hAnsi="Palatino Linotype" w:cs="Tahoma"/>
          <w:sz w:val="22"/>
          <w:szCs w:val="22"/>
          <w:lang w:val="es-ES" w:eastAsia="es-ES"/>
        </w:rPr>
      </w:pPr>
    </w:p>
    <w:p w:rsidRPr="00F6300A" w:rsidR="003319E7" w:rsidP="003319E7" w:rsidRDefault="003319E7" w14:paraId="39A18CF5" w14:textId="77777777">
      <w:pPr>
        <w:spacing w:line="360" w:lineRule="auto"/>
        <w:jc w:val="both"/>
        <w:rPr>
          <w:rFonts w:ascii="Palatino Linotype" w:hAnsi="Palatino Linotype" w:cs="Tahoma"/>
          <w:bCs/>
          <w:sz w:val="22"/>
          <w:szCs w:val="22"/>
          <w:lang w:eastAsia="es-ES"/>
        </w:rPr>
      </w:pPr>
      <w:r w:rsidRPr="00F6300A">
        <w:rPr>
          <w:rFonts w:ascii="Palatino Linotype" w:hAnsi="Palatino Linotype" w:cs="Tahoma"/>
          <w:sz w:val="22"/>
          <w:szCs w:val="22"/>
          <w:lang w:val="es-ES" w:eastAsia="es-ES"/>
        </w:rPr>
        <w:t xml:space="preserve">Por tal motivo, se considera que, para el caso que, al tres de agosto de dos mil veintiuno, existieran procedimientos de responsabilidades administrativas en trámite y que estén relacionados con alguna excepción de las establecidas en el artículo </w:t>
      </w:r>
      <w:r w:rsidRPr="00F6300A">
        <w:rPr>
          <w:rFonts w:ascii="Palatino Linotype" w:hAnsi="Palatino Linotype" w:cs="Tahoma"/>
          <w:bCs/>
          <w:sz w:val="22"/>
          <w:szCs w:val="22"/>
          <w:lang w:eastAsia="es-ES"/>
        </w:rPr>
        <w:t>142 de la Ley de Transparencia y Acceso a la Información Pública del Estado de México y Municipios, tales como violaciones graves a derechos humanos o actos de corrupción.</w:t>
      </w:r>
    </w:p>
    <w:p w:rsidRPr="00F6300A" w:rsidR="003319E7" w:rsidP="003319E7" w:rsidRDefault="003319E7" w14:paraId="26459A2E" w14:textId="77777777">
      <w:pPr>
        <w:spacing w:line="360" w:lineRule="auto"/>
        <w:contextualSpacing/>
        <w:jc w:val="both"/>
        <w:rPr>
          <w:rFonts w:ascii="Palatino Linotype" w:hAnsi="Palatino Linotype" w:eastAsia="Calibri" w:cs="Tahoma"/>
          <w:bCs/>
          <w:sz w:val="22"/>
          <w:szCs w:val="22"/>
          <w:lang w:eastAsia="en-US"/>
        </w:rPr>
      </w:pPr>
    </w:p>
    <w:p w:rsidRPr="00F6300A" w:rsidR="00C4079D" w:rsidP="00C4079D" w:rsidRDefault="00C4079D" w14:paraId="73CABC7B" w14:textId="27933C39">
      <w:pPr>
        <w:spacing w:line="360" w:lineRule="auto"/>
        <w:jc w:val="both"/>
        <w:rPr>
          <w:rFonts w:ascii="Palatino Linotype" w:hAnsi="Palatino Linotype" w:cs="Tahoma"/>
          <w:bCs/>
          <w:sz w:val="22"/>
          <w:szCs w:val="22"/>
          <w:lang w:val="es-ES" w:eastAsia="es-ES"/>
        </w:rPr>
      </w:pPr>
      <w:r w:rsidRPr="00F6300A">
        <w:rPr>
          <w:rFonts w:ascii="Palatino Linotype" w:hAnsi="Palatino Linotype" w:cs="Tahoma"/>
          <w:iCs/>
          <w:sz w:val="22"/>
          <w:lang w:eastAsia="es-ES"/>
        </w:rPr>
        <w:t xml:space="preserve">Finalmente, </w:t>
      </w:r>
      <w:r w:rsidRPr="00F6300A">
        <w:rPr>
          <w:rFonts w:ascii="Palatino Linotype" w:hAnsi="Palatino Linotype" w:cs="Tahoma"/>
          <w:bCs/>
          <w:sz w:val="22"/>
          <w:szCs w:val="22"/>
          <w:lang w:val="es-ES_tradnl" w:eastAsia="es-ES"/>
        </w:rPr>
        <w:t>no pasa desapercibido para este Instituto que los documentos que den cuenta de lo solicitado, pudieran contener datos o información clasificada</w:t>
      </w:r>
      <w:r w:rsidRPr="00F6300A" w:rsidR="003319E7">
        <w:rPr>
          <w:rFonts w:ascii="Palatino Linotype" w:hAnsi="Palatino Linotype" w:cs="Tahoma"/>
          <w:bCs/>
          <w:sz w:val="22"/>
          <w:szCs w:val="22"/>
          <w:lang w:val="es-ES_tradnl" w:eastAsia="es-ES"/>
        </w:rPr>
        <w:t>, como lo es, el nombre de los servidores públicos con sanción administrativa no grave o que obtuvo la absolución</w:t>
      </w:r>
      <w:r w:rsidRPr="00F6300A">
        <w:rPr>
          <w:rFonts w:ascii="Palatino Linotype" w:hAnsi="Palatino Linotype" w:cs="Tahoma"/>
          <w:bCs/>
          <w:sz w:val="22"/>
          <w:szCs w:val="22"/>
          <w:lang w:val="es-ES_tradnl" w:eastAsia="es-ES"/>
        </w:rPr>
        <w:t>; por lo que, en el supuesto, deberá elaborar la versión pública respectiva; a</w:t>
      </w:r>
      <w:r w:rsidRPr="00F6300A">
        <w:rPr>
          <w:rFonts w:ascii="Palatino Linotype" w:hAnsi="Palatino Linotype" w:cs="Tahoma"/>
          <w:bCs/>
          <w:sz w:val="22"/>
          <w:szCs w:val="22"/>
          <w:lang w:val="es-ES" w:eastAsia="es-ES"/>
        </w:rPr>
        <w:t xml:space="preserve">l respecto, conforme al </w:t>
      </w:r>
      <w:r w:rsidRPr="00F6300A">
        <w:rPr>
          <w:rFonts w:ascii="Palatino Linotype" w:hAnsi="Palatino Linotype" w:cs="Tahoma"/>
          <w:bCs/>
          <w:sz w:val="22"/>
          <w:szCs w:val="22"/>
          <w:lang w:val="es-ES" w:eastAsia="es-ES"/>
        </w:rPr>
        <w:lastRenderedPageBreak/>
        <w:t>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F6300A" w:rsidR="00C4079D" w:rsidP="00C4079D" w:rsidRDefault="00C4079D" w14:paraId="43ADC29B" w14:textId="77777777">
      <w:pPr>
        <w:spacing w:line="360" w:lineRule="auto"/>
        <w:jc w:val="both"/>
        <w:rPr>
          <w:rFonts w:ascii="Palatino Linotype" w:hAnsi="Palatino Linotype" w:cs="Tahoma"/>
          <w:bCs/>
          <w:sz w:val="22"/>
          <w:szCs w:val="22"/>
          <w:lang w:val="es-ES" w:eastAsia="es-ES"/>
        </w:rPr>
      </w:pPr>
    </w:p>
    <w:p w:rsidRPr="00F6300A" w:rsidR="00C4079D" w:rsidP="00C4079D" w:rsidRDefault="00C4079D" w14:paraId="7C0F7AF6" w14:textId="327C04C3">
      <w:pPr>
        <w:spacing w:line="360" w:lineRule="auto"/>
        <w:jc w:val="both"/>
        <w:rPr>
          <w:rFonts w:ascii="Palatino Linotype" w:hAnsi="Palatino Linotype" w:cs="Tahoma"/>
          <w:bCs/>
          <w:sz w:val="22"/>
          <w:szCs w:val="22"/>
          <w:lang w:val="es-ES" w:eastAsia="es-ES"/>
        </w:rPr>
      </w:pPr>
      <w:r w:rsidRPr="00F6300A">
        <w:rPr>
          <w:rFonts w:ascii="Palatino Linotype" w:hAnsi="Palatino Linotype" w:cs="Tahoma"/>
          <w:b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F6300A" w:rsidR="00F56C85" w:rsidP="00D07557" w:rsidRDefault="00F56C85" w14:paraId="73F8C7D3" w14:textId="77777777">
      <w:pPr>
        <w:spacing w:line="360" w:lineRule="auto"/>
        <w:contextualSpacing/>
        <w:jc w:val="both"/>
        <w:rPr>
          <w:rFonts w:ascii="Palatino Linotype" w:hAnsi="Palatino Linotype" w:cs="Tahoma"/>
          <w:sz w:val="22"/>
          <w:szCs w:val="22"/>
        </w:rPr>
      </w:pPr>
    </w:p>
    <w:p w:rsidRPr="00F6300A" w:rsidR="00224F5B" w:rsidP="00D07557" w:rsidRDefault="00C4079D" w14:paraId="4D5D2630" w14:textId="61A6ED86">
      <w:pPr>
        <w:spacing w:line="360" w:lineRule="auto"/>
        <w:contextualSpacing/>
        <w:jc w:val="both"/>
        <w:rPr>
          <w:rFonts w:ascii="Palatino Linotype" w:hAnsi="Palatino Linotype" w:cs="Tahoma"/>
          <w:b/>
          <w:sz w:val="22"/>
          <w:szCs w:val="22"/>
          <w:lang w:val="es-ES"/>
        </w:rPr>
      </w:pPr>
      <w:r w:rsidRPr="00F6300A">
        <w:rPr>
          <w:rFonts w:ascii="Palatino Linotype" w:hAnsi="Palatino Linotype" w:cs="Tahoma"/>
          <w:b/>
          <w:sz w:val="22"/>
          <w:szCs w:val="22"/>
          <w:lang w:val="es-ES"/>
        </w:rPr>
        <w:t>Sexto</w:t>
      </w:r>
      <w:r w:rsidRPr="00F6300A" w:rsidR="00224F5B">
        <w:rPr>
          <w:rFonts w:ascii="Palatino Linotype" w:hAnsi="Palatino Linotype" w:cs="Tahoma"/>
          <w:b/>
          <w:sz w:val="22"/>
          <w:szCs w:val="22"/>
          <w:lang w:val="es-ES"/>
        </w:rPr>
        <w:t xml:space="preserve">. Decisión. </w:t>
      </w:r>
    </w:p>
    <w:p w:rsidRPr="00F6300A" w:rsidR="00224F5B" w:rsidP="00D07557" w:rsidRDefault="00224F5B" w14:paraId="098EED5C" w14:textId="77777777">
      <w:pPr>
        <w:spacing w:line="360" w:lineRule="auto"/>
        <w:contextualSpacing/>
        <w:jc w:val="both"/>
        <w:rPr>
          <w:rFonts w:ascii="Palatino Linotype" w:hAnsi="Palatino Linotype" w:cs="Tahoma"/>
          <w:b/>
          <w:sz w:val="22"/>
          <w:szCs w:val="22"/>
          <w:lang w:val="es-ES"/>
        </w:rPr>
      </w:pPr>
    </w:p>
    <w:p w:rsidRPr="00F6300A" w:rsidR="003319E7" w:rsidP="003319E7" w:rsidRDefault="00986B37" w14:paraId="5A7466CF" w14:textId="343D62FE">
      <w:pPr>
        <w:spacing w:line="360" w:lineRule="auto"/>
        <w:jc w:val="both"/>
        <w:rPr>
          <w:rFonts w:ascii="Palatino Linotype" w:hAnsi="Palatino Linotype" w:cs="Tahoma"/>
          <w:bCs/>
          <w:iCs/>
          <w:sz w:val="22"/>
          <w:szCs w:val="22"/>
        </w:rPr>
      </w:pPr>
      <w:r w:rsidRPr="00F6300A">
        <w:rPr>
          <w:rFonts w:ascii="Palatino Linotype" w:hAnsi="Palatino Linotype" w:eastAsia="Calibri" w:cs="Tahoma"/>
          <w:color w:val="000000" w:themeColor="text1"/>
          <w:sz w:val="22"/>
          <w:szCs w:val="22"/>
          <w:lang w:eastAsia="en-US"/>
        </w:rPr>
        <w:t xml:space="preserve">Con fundamento en el artículo 186, fracción IV de la Ley de Transparencia y Acceso a la Información Pública del Estado de México y Municipios, este Instituto considera procedente </w:t>
      </w:r>
      <w:r w:rsidRPr="00F6300A">
        <w:rPr>
          <w:rFonts w:ascii="Palatino Linotype" w:hAnsi="Palatino Linotype" w:eastAsia="Calibri" w:cs="Tahoma"/>
          <w:b/>
          <w:bCs/>
          <w:iCs/>
          <w:color w:val="000000" w:themeColor="text1"/>
          <w:sz w:val="22"/>
          <w:szCs w:val="22"/>
          <w:lang w:val="es-ES_tradnl" w:eastAsia="en-US"/>
        </w:rPr>
        <w:t xml:space="preserve">ORDENAR </w:t>
      </w:r>
      <w:r w:rsidRPr="00F6300A">
        <w:rPr>
          <w:rFonts w:ascii="Palatino Linotype" w:hAnsi="Palatino Linotype" w:eastAsia="Calibri" w:cs="Tahoma"/>
          <w:bCs/>
          <w:iCs/>
          <w:color w:val="000000" w:themeColor="text1"/>
          <w:sz w:val="22"/>
          <w:szCs w:val="22"/>
          <w:lang w:val="es-ES_tradnl" w:eastAsia="en-US"/>
        </w:rPr>
        <w:t xml:space="preserve">al Sujeto Obligado, </w:t>
      </w:r>
      <w:r w:rsidRPr="00F6300A">
        <w:rPr>
          <w:rFonts w:ascii="Palatino Linotype" w:hAnsi="Palatino Linotype" w:eastAsia="Calibri" w:cs="Tahoma"/>
          <w:sz w:val="22"/>
          <w:szCs w:val="22"/>
          <w:lang w:eastAsia="en-US"/>
        </w:rPr>
        <w:t>a efecto de que de trámite a la</w:t>
      </w:r>
      <w:r w:rsidRPr="00F6300A" w:rsidR="00AC44E8">
        <w:rPr>
          <w:rFonts w:ascii="Palatino Linotype" w:hAnsi="Palatino Linotype" w:eastAsia="Calibri" w:cs="Tahoma"/>
          <w:sz w:val="22"/>
          <w:szCs w:val="22"/>
          <w:lang w:eastAsia="en-US"/>
        </w:rPr>
        <w:t>s</w:t>
      </w:r>
      <w:r w:rsidRPr="00F6300A">
        <w:rPr>
          <w:rFonts w:ascii="Palatino Linotype" w:hAnsi="Palatino Linotype" w:eastAsia="Calibri" w:cs="Tahoma"/>
          <w:sz w:val="22"/>
          <w:szCs w:val="22"/>
          <w:lang w:eastAsia="en-US"/>
        </w:rPr>
        <w:t xml:space="preserve"> solicitud</w:t>
      </w:r>
      <w:r w:rsidRPr="00F6300A" w:rsidR="00AC44E8">
        <w:rPr>
          <w:rFonts w:ascii="Palatino Linotype" w:hAnsi="Palatino Linotype" w:eastAsia="Calibri" w:cs="Tahoma"/>
          <w:sz w:val="22"/>
          <w:szCs w:val="22"/>
          <w:lang w:eastAsia="en-US"/>
        </w:rPr>
        <w:t>es</w:t>
      </w:r>
      <w:r w:rsidRPr="00F6300A">
        <w:rPr>
          <w:rFonts w:ascii="Palatino Linotype" w:hAnsi="Palatino Linotype" w:eastAsia="Calibri" w:cs="Tahoma"/>
          <w:sz w:val="22"/>
          <w:szCs w:val="22"/>
          <w:lang w:eastAsia="en-US"/>
        </w:rPr>
        <w:t xml:space="preserve"> de información y previa búsqueda exhaustiva y razonable</w:t>
      </w:r>
      <w:r w:rsidRPr="00F6300A" w:rsidR="003319E7">
        <w:rPr>
          <w:rFonts w:ascii="Palatino Linotype" w:hAnsi="Palatino Linotype" w:eastAsia="Calibri" w:cs="Tahoma"/>
          <w:sz w:val="22"/>
          <w:szCs w:val="22"/>
          <w:lang w:eastAsia="en-US"/>
        </w:rPr>
        <w:t>, en todas las unidades administrativas competentes,</w:t>
      </w:r>
      <w:r w:rsidRPr="00F6300A" w:rsidR="003319E7">
        <w:rPr>
          <w:rFonts w:ascii="Palatino Linotype" w:hAnsi="Palatino Linotype" w:cs="Tahoma"/>
          <w:bCs/>
          <w:sz w:val="22"/>
          <w:szCs w:val="22"/>
        </w:rPr>
        <w:t xml:space="preserve"> entregue, </w:t>
      </w:r>
      <w:r w:rsidRPr="00F6300A" w:rsidR="003319E7">
        <w:rPr>
          <w:rFonts w:ascii="Palatino Linotype" w:hAnsi="Palatino Linotype" w:cs="Tahoma"/>
          <w:sz w:val="22"/>
          <w:szCs w:val="22"/>
          <w:lang w:val="es-ES"/>
        </w:rPr>
        <w:t>en su caso, en versión pública, los oficios que recibió el Órgano Interno de Control, del catorce de enero al doce de mayo de dos mil veintidós.</w:t>
      </w:r>
      <w:r w:rsidRPr="00F6300A" w:rsidR="003319E7">
        <w:rPr>
          <w:rFonts w:ascii="Palatino Linotype" w:hAnsi="Palatino Linotype" w:eastAsia="Calibri" w:cs="Tahoma"/>
          <w:iCs/>
          <w:sz w:val="22"/>
          <w:szCs w:val="22"/>
          <w:lang w:eastAsia="es-ES_tradnl"/>
        </w:rPr>
        <w:t xml:space="preserve"> Además, de ser necesario, deberá proporcionar el Acuerdo de Clasificación donde el Comité de Transparencia, confirme la eliminación de los datos o información clasificada.</w:t>
      </w:r>
      <w:r w:rsidRPr="00F6300A" w:rsidR="003319E7">
        <w:rPr>
          <w:rFonts w:ascii="Palatino Linotype" w:hAnsi="Palatino Linotype" w:cs="Tahoma"/>
          <w:bCs/>
          <w:iCs/>
          <w:sz w:val="22"/>
          <w:szCs w:val="22"/>
        </w:rPr>
        <w:t xml:space="preserve"> Para el caso, de que en alguno de los días peticionados, no se hayan recibido oficios, o bien, hayan sido inhábiles para el Sujeto Obligado, deberá hacerlo del conocimiento del Recurrente, de manera clara y precisa.</w:t>
      </w:r>
    </w:p>
    <w:p w:rsidRPr="00F6300A" w:rsidR="003319E7" w:rsidP="003319E7" w:rsidRDefault="003319E7" w14:paraId="7A1B0B6A" w14:textId="7A91DC2A">
      <w:pPr>
        <w:spacing w:line="360" w:lineRule="auto"/>
        <w:jc w:val="both"/>
        <w:rPr>
          <w:rFonts w:ascii="Palatino Linotype" w:hAnsi="Palatino Linotype" w:eastAsia="Calibri" w:cs="Tahoma"/>
          <w:iCs/>
          <w:sz w:val="22"/>
          <w:szCs w:val="22"/>
          <w:lang w:eastAsia="es-ES_tradnl"/>
        </w:rPr>
      </w:pPr>
    </w:p>
    <w:p w:rsidRPr="00F6300A" w:rsidR="00224F5B" w:rsidP="00D07557" w:rsidRDefault="00224F5B" w14:paraId="7D1FE853" w14:textId="77777777">
      <w:pPr>
        <w:spacing w:line="360" w:lineRule="auto"/>
        <w:contextualSpacing/>
        <w:jc w:val="both"/>
        <w:rPr>
          <w:rFonts w:ascii="Palatino Linotype" w:hAnsi="Palatino Linotype" w:cs="Tahoma"/>
          <w:b/>
          <w:bCs/>
          <w:sz w:val="22"/>
          <w:szCs w:val="22"/>
        </w:rPr>
      </w:pPr>
      <w:r w:rsidRPr="00F6300A">
        <w:rPr>
          <w:rFonts w:ascii="Palatino Linotype" w:hAnsi="Palatino Linotype" w:cs="Tahoma"/>
          <w:b/>
          <w:bCs/>
          <w:sz w:val="22"/>
          <w:szCs w:val="22"/>
        </w:rPr>
        <w:t>Términos de la Resolución para el Recurrente:</w:t>
      </w:r>
    </w:p>
    <w:p w:rsidRPr="00F6300A" w:rsidR="00224F5B" w:rsidP="00D07557" w:rsidRDefault="00224F5B" w14:paraId="4C20B98E" w14:textId="77777777">
      <w:pPr>
        <w:spacing w:line="360" w:lineRule="auto"/>
        <w:contextualSpacing/>
        <w:jc w:val="both"/>
        <w:rPr>
          <w:rFonts w:ascii="Palatino Linotype" w:hAnsi="Palatino Linotype" w:cs="Tahoma"/>
          <w:b/>
          <w:bCs/>
          <w:sz w:val="22"/>
          <w:szCs w:val="22"/>
        </w:rPr>
      </w:pPr>
    </w:p>
    <w:p w:rsidRPr="00F6300A" w:rsidR="00224F5B" w:rsidP="00D07557" w:rsidRDefault="003319E7" w14:paraId="640EA866" w14:textId="07E58421">
      <w:pPr>
        <w:spacing w:line="360" w:lineRule="auto"/>
        <w:contextualSpacing/>
        <w:jc w:val="both"/>
        <w:rPr>
          <w:rFonts w:ascii="Palatino Linotype" w:hAnsi="Palatino Linotype" w:eastAsia="Calibri" w:cs="Tahoma"/>
          <w:bCs/>
          <w:iCs/>
          <w:color w:val="000000"/>
          <w:sz w:val="22"/>
          <w:lang w:val="es-ES_tradnl"/>
        </w:rPr>
      </w:pPr>
      <w:r w:rsidRPr="00F6300A">
        <w:rPr>
          <w:rFonts w:ascii="Palatino Linotype" w:hAnsi="Palatino Linotype"/>
          <w:color w:val="000000"/>
          <w:sz w:val="22"/>
          <w:szCs w:val="22"/>
        </w:rPr>
        <w:lastRenderedPageBreak/>
        <w:t>Se le hace del conocimiento al Particular, que, en el presente caso, se le concede la razón, pues la solicitud de información contaba con todos los elementos necesarios para dar trámite y respuesta, por lo que, deberá entregarle los documentos donde conste la información peticionada, relacionada con los oficios que recibió el Órgano Interno de Control.</w:t>
      </w:r>
      <w:r w:rsidRPr="00F6300A" w:rsidR="000909AF">
        <w:rPr>
          <w:rFonts w:ascii="Palatino Linotype" w:hAnsi="Palatino Linotype"/>
          <w:color w:val="000000"/>
          <w:sz w:val="22"/>
          <w:szCs w:val="22"/>
        </w:rPr>
        <w:t xml:space="preserve"> </w:t>
      </w:r>
      <w:r w:rsidRPr="00F6300A" w:rsidR="00986B37">
        <w:rPr>
          <w:rFonts w:ascii="Palatino Linotype" w:hAnsi="Palatino Linotype"/>
          <w:sz w:val="22"/>
          <w:szCs w:val="22"/>
        </w:rPr>
        <w:t>Además,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Pr="00F6300A">
        <w:rPr>
          <w:rFonts w:ascii="Palatino Linotype" w:hAnsi="Palatino Linotype"/>
          <w:sz w:val="22"/>
          <w:szCs w:val="22"/>
        </w:rPr>
        <w:t xml:space="preserve">. </w:t>
      </w:r>
      <w:r w:rsidRPr="00F6300A">
        <w:rPr>
          <w:rFonts w:ascii="Palatino Linotype" w:hAnsi="Palatino Linotype" w:eastAsia="Calibri" w:cs="Tahoma"/>
          <w:bCs/>
          <w:iCs/>
          <w:color w:val="000000"/>
          <w:sz w:val="22"/>
          <w:lang w:val="es-ES"/>
        </w:rPr>
        <w:t>L</w:t>
      </w:r>
      <w:r w:rsidRPr="00F6300A">
        <w:rPr>
          <w:rFonts w:ascii="Palatino Linotype" w:hAnsi="Palatino Linotype" w:eastAsia="Calibri" w:cs="Tahoma"/>
          <w:bCs/>
          <w:iCs/>
          <w:color w:val="000000"/>
          <w:sz w:val="22"/>
          <w:lang w:val="es-ES_tradnl"/>
        </w:rPr>
        <w:t>a labor del Instituto, es apoyar a la población a acceder a la información pública y garantizar la protección de los datos personales.</w:t>
      </w:r>
    </w:p>
    <w:p w:rsidRPr="00F6300A" w:rsidR="003319E7" w:rsidP="00D07557" w:rsidRDefault="003319E7" w14:paraId="14B7AAFA" w14:textId="77777777">
      <w:pPr>
        <w:spacing w:line="360" w:lineRule="auto"/>
        <w:contextualSpacing/>
        <w:jc w:val="both"/>
        <w:rPr>
          <w:rFonts w:ascii="Palatino Linotype" w:hAnsi="Palatino Linotype" w:cs="Tahoma"/>
          <w:bCs/>
          <w:color w:val="000000"/>
          <w:sz w:val="22"/>
          <w:szCs w:val="22"/>
        </w:rPr>
      </w:pPr>
    </w:p>
    <w:p w:rsidRPr="00F6300A" w:rsidR="00224F5B" w:rsidP="00D07557" w:rsidRDefault="00224F5B" w14:paraId="215F4100" w14:textId="77777777">
      <w:pPr>
        <w:spacing w:line="360" w:lineRule="auto"/>
        <w:contextualSpacing/>
        <w:jc w:val="both"/>
        <w:rPr>
          <w:rFonts w:ascii="Palatino Linotype" w:hAnsi="Palatino Linotype" w:eastAsia="Calibri" w:cs="Tahoma"/>
          <w:bCs/>
          <w:sz w:val="22"/>
          <w:szCs w:val="22"/>
          <w:lang w:eastAsia="en-US"/>
        </w:rPr>
      </w:pPr>
      <w:r w:rsidRPr="00F6300A">
        <w:rPr>
          <w:rFonts w:ascii="Palatino Linotype" w:hAnsi="Palatino Linotype" w:eastAsia="Calibri" w:cs="Tahoma"/>
          <w:bCs/>
          <w:sz w:val="22"/>
          <w:szCs w:val="22"/>
          <w:lang w:eastAsia="en-US"/>
        </w:rPr>
        <w:t>Por lo expuesto y fundado, este Pleno:</w:t>
      </w:r>
    </w:p>
    <w:p w:rsidRPr="00F6300A" w:rsidR="00224F5B" w:rsidP="00D07557" w:rsidRDefault="00224F5B" w14:paraId="5E4D5EB6" w14:textId="77777777">
      <w:pPr>
        <w:spacing w:line="360" w:lineRule="auto"/>
        <w:contextualSpacing/>
        <w:jc w:val="both"/>
        <w:rPr>
          <w:rFonts w:ascii="Palatino Linotype" w:hAnsi="Palatino Linotype" w:cs="Tahoma"/>
          <w:sz w:val="22"/>
          <w:szCs w:val="22"/>
        </w:rPr>
      </w:pPr>
    </w:p>
    <w:p w:rsidRPr="00F6300A" w:rsidR="00224F5B" w:rsidP="00D07557" w:rsidRDefault="00224F5B" w14:paraId="5937516B" w14:textId="77777777">
      <w:pPr>
        <w:spacing w:line="360" w:lineRule="auto"/>
        <w:contextualSpacing/>
        <w:jc w:val="center"/>
        <w:rPr>
          <w:rFonts w:ascii="Palatino Linotype" w:hAnsi="Palatino Linotype" w:eastAsia="Calibri" w:cs="Tahoma"/>
          <w:b/>
          <w:bCs/>
          <w:sz w:val="22"/>
          <w:szCs w:val="22"/>
          <w:lang w:eastAsia="en-US"/>
        </w:rPr>
      </w:pPr>
      <w:r w:rsidRPr="00F6300A">
        <w:rPr>
          <w:rFonts w:ascii="Palatino Linotype" w:hAnsi="Palatino Linotype" w:eastAsia="Calibri" w:cs="Tahoma"/>
          <w:b/>
          <w:bCs/>
          <w:sz w:val="22"/>
          <w:szCs w:val="22"/>
          <w:lang w:eastAsia="en-US"/>
        </w:rPr>
        <w:t>R E S U E L V E</w:t>
      </w:r>
    </w:p>
    <w:p w:rsidRPr="00F6300A" w:rsidR="00224F5B" w:rsidP="00D07557" w:rsidRDefault="00224F5B" w14:paraId="3A3B65E4" w14:textId="77777777">
      <w:pPr>
        <w:spacing w:line="360" w:lineRule="auto"/>
        <w:contextualSpacing/>
        <w:jc w:val="center"/>
        <w:rPr>
          <w:rFonts w:ascii="Palatino Linotype" w:hAnsi="Palatino Linotype" w:cs="Tahoma"/>
          <w:b/>
          <w:bCs/>
          <w:sz w:val="22"/>
          <w:szCs w:val="22"/>
        </w:rPr>
      </w:pPr>
    </w:p>
    <w:p w:rsidRPr="00F6300A" w:rsidR="00986B37" w:rsidP="00D07557" w:rsidRDefault="00986B37" w14:paraId="66E6EE94" w14:textId="002D9024">
      <w:pPr>
        <w:spacing w:line="360" w:lineRule="auto"/>
        <w:contextualSpacing/>
        <w:jc w:val="both"/>
        <w:rPr>
          <w:rFonts w:ascii="Palatino Linotype" w:hAnsi="Palatino Linotype" w:eastAsia="Calibri" w:cs="Tahoma"/>
          <w:color w:val="000000"/>
          <w:sz w:val="22"/>
          <w:szCs w:val="22"/>
          <w:lang w:eastAsia="en-US"/>
        </w:rPr>
      </w:pPr>
      <w:r w:rsidRPr="00F6300A">
        <w:rPr>
          <w:rFonts w:ascii="Palatino Linotype" w:hAnsi="Palatino Linotype" w:eastAsia="Calibri" w:cs="Tahoma"/>
          <w:b/>
          <w:bCs/>
          <w:color w:val="000000"/>
          <w:sz w:val="22"/>
          <w:szCs w:val="22"/>
          <w:lang w:eastAsia="en-US"/>
        </w:rPr>
        <w:t xml:space="preserve">PRIMERO. </w:t>
      </w:r>
      <w:r w:rsidRPr="00F6300A">
        <w:rPr>
          <w:rFonts w:ascii="Palatino Linotype" w:hAnsi="Palatino Linotype" w:eastAsia="Calibri" w:cs="Tahoma"/>
          <w:color w:val="000000"/>
          <w:sz w:val="22"/>
          <w:szCs w:val="22"/>
          <w:lang w:eastAsia="en-US"/>
        </w:rPr>
        <w:t>Resultan</w:t>
      </w:r>
      <w:r w:rsidRPr="00F6300A">
        <w:rPr>
          <w:rFonts w:ascii="Palatino Linotype" w:hAnsi="Palatino Linotype" w:eastAsia="Calibri" w:cs="Tahoma"/>
          <w:b/>
          <w:bCs/>
          <w:color w:val="000000"/>
          <w:sz w:val="22"/>
          <w:szCs w:val="22"/>
          <w:lang w:eastAsia="en-US"/>
        </w:rPr>
        <w:t xml:space="preserve"> FUNDADAS </w:t>
      </w:r>
      <w:r w:rsidRPr="00F6300A">
        <w:rPr>
          <w:rFonts w:ascii="Palatino Linotype" w:hAnsi="Palatino Linotype" w:eastAsia="Calibri" w:cs="Tahoma"/>
          <w:color w:val="000000"/>
          <w:sz w:val="22"/>
          <w:szCs w:val="22"/>
          <w:lang w:eastAsia="en-US"/>
        </w:rPr>
        <w:t>las razones o motivos de inconformidad hechos valer por el Particular en los Recursos de Revisión</w:t>
      </w:r>
      <w:r w:rsidRPr="00F6300A" w:rsidR="00AC44E8">
        <w:rPr>
          <w:rFonts w:ascii="Palatino Linotype" w:hAnsi="Palatino Linotype" w:eastAsia="Calibri" w:cs="Tahoma"/>
          <w:color w:val="000000"/>
          <w:sz w:val="22"/>
          <w:szCs w:val="22"/>
          <w:lang w:eastAsia="en-US"/>
        </w:rPr>
        <w:t xml:space="preserve"> </w:t>
      </w:r>
      <w:r w:rsidRPr="00F6300A" w:rsidR="00AC44E8">
        <w:rPr>
          <w:rFonts w:ascii="Palatino Linotype" w:hAnsi="Palatino Linotype"/>
          <w:sz w:val="22"/>
          <w:szCs w:val="22"/>
        </w:rPr>
        <w:t>11506/INFOEM/IP/RR/2022, 11507/INFOEM/IP/RR/2022, 11508/INFOEM/IP/RR/2022, 11509/INFOEM/IP/RR/2022, 11510/INFOEM/IP/RR/2022, 11511/INFOEM/IP/RR/2022,</w:t>
      </w:r>
      <w:r w:rsidRPr="00F6300A" w:rsidR="000909AF">
        <w:rPr>
          <w:rFonts w:ascii="Palatino Linotype" w:hAnsi="Palatino Linotype"/>
          <w:sz w:val="22"/>
          <w:szCs w:val="22"/>
        </w:rPr>
        <w:t xml:space="preserve"> 11512/INFOEM/IP/RR/2022,</w:t>
      </w:r>
      <w:r w:rsidRPr="00F6300A" w:rsidR="00AC44E8">
        <w:rPr>
          <w:rFonts w:ascii="Palatino Linotype" w:hAnsi="Palatino Linotype"/>
          <w:sz w:val="22"/>
          <w:szCs w:val="22"/>
        </w:rPr>
        <w:t xml:space="preserve"> 11513INFOEM/IP/RR/2022, 11514/INFOEM/IP/RR/2022, 11515/INFOEM/IP/RR/2022, 11516/INFOEM/IP/RR/2022, 11517/INFOEM/IP/RR/2022, 11518/INFOEM/IP/RR/2022,  115019/INFOEM/IP/RR/2022, 11520/INFOEM/IP/RR/2022, 11521/INFOEM/IP/RR/2022, 11522/INFOEM/IP/RR/2022, 11523/INFOEM/IP/RR/2022, 11524/INFOEM/IP/RR/2022, 11525/INFOEM/IP/RR/2022, 11526/INFOEM/IP/RR/2022, 11527/INFOEM/IP/RR/2022, 11528/INFOEM/IP/RR/2022, 11529/INFOEM/IP/RR/2022, 11530INFOEM/IP/RR/2022,  11531/INFOEM/IP/RR/2022, 11532/INFOEM/IP/RR/2022, 11533/INFOEM/IP/RR/2022, 11534/INFOEM/IP/RR/2022, 11535/INFOEM/IP/RR/2022, 11536/INFOEM/IP/RR/2022, 11537/INFOEM/IP/RR/2022, 11538/INFOEM/IP/RR/2022, 11539/INFOEM/IP/RR/2022, </w:t>
      </w:r>
      <w:r w:rsidRPr="00F6300A" w:rsidR="00AC44E8">
        <w:rPr>
          <w:rFonts w:ascii="Palatino Linotype" w:hAnsi="Palatino Linotype"/>
          <w:sz w:val="22"/>
          <w:szCs w:val="22"/>
        </w:rPr>
        <w:lastRenderedPageBreak/>
        <w:t xml:space="preserve">11540/INFOEM/IP/RR/2022, 11541/INFOEM/IP/RR/2022, 11542/INFOEM/IP/RR/2022,  11543/INFOEM/IP/RR/2022, 11544/INFOEM/IP/RR/2022, 11545/INFOEM/IP/RR/2022, 11546/INFOEM/IP/RR/2022, 11547/INFOEM/IP/RR/2022, 11548/INFOEM/IP/RR/2022, 11549/INFOEM/IP/RR/2022, 11550/INFOEM/IP/RR/2022, 11551/INFOEM/IP/RR/2022, 11552/INFOEM/IP/RR/2022, 11553/INFOEM/IP/RR/2022, 11554/INFOEM/IP/RR/2022,  11555/INFOEM/IP/RR/2022, 11556/INFOEM/IP/RR/2022, 11557/INFOEM/IP/RR/2022, 11558/INFOEM/IP/RR/2022, 11559/INFOEM/IP/RR/2022, 11560/INFOEM/IP/RR/2022, 11561/INFOEM/IP/RR/2022, 11562/INFOEM/IP/RR/2022, 11563/INFOEM/IP/RR/2022, 11564/INFOEM/IP/RR/2022, 11565/INFOEM/IP/RR/2022, 11566/INFOEM/IP/RR/2022,  11567/INFOEM/IP/RR/2022, 11568/INFOEM/IP/RR/2022, 11569/INFOEM/IP/RR/2022, 11570/INFOEM/IP/RR/2022, 11571/INFOEM/IP/RR/2022, 11572/INFOEM/IP/RR/2022, 11573/INFOEM/IP/RR/2022, 11574/INFOEM/IP/RR/2022, 11575/INFOEM/IP/RR/2022, 11576/INFOEM/IP/RR/2022, 11577/INFOEM/IP/RR/2022, 11578/INFOEM/IP/RR/2022,  11579/INFOEM/IP/RR/2022, 11580/INFOEM/IP/RR/2022, 11581/INFOEM/IP/RR/2022, 11582/INFOEM/IP/RR/2022, 11583/INFOEM/IP/RR/2022, 11584/INFOEM/IP/RR/2022, 11585/INFOEM/IP/RR/2022, 11586/INFOEM/IP/RR/2022, 11587/INFOEM/IP/RR/2022,  11588/INFOEM/IP/RR/2022, 11589/INFOEM/IP/RR/2022, 11590/INFOEM/IP/RR/2022, 11591/INFOEM/IP/RR/2022, 11592/INFOEM/IP/RR/2022, 11593/INFOEM/IP/RR/2022, 11594/INFOEM/IP/RR/2022, 11595/INFOEM/IP/RR/2022, 11596/INFOEM/IP/RR/2022, 11597/INFOEM/IP/RR/2022, 11598/INFOEM/IP/RR/2022, 11599/INFOEM/IP/RR/2022,  11600/INFOEM/IP/RR/2022, 11601/INFOEM/IP/RR/2022, 11602/INFOEM/IP/RR/2022, 11603/INFOEM/IP/RR/2022, 11604/INFOEM/IP/RR/2022, 11605/INFOEM/IP/RR/2022  11606/INFOEM/IP/RR/2022, 11607/INFOEM/IP/RR/2022, 11608/INFOEM/IP/RR/2022, 11609/INFOEM/IP/RR/2022, 11610/INFOEM/IP/RR/2022, 11611/INFOEM/IP/RR/2022, 11612/INFOEM/IP/RR/2022, 11613/INFOEM/IP/RR/2022, 11614/INFOEM/IP/RR/2022, 11615/INFOEM/IP/RR/2022, 11616/INFOEM/IP/RR/2022, 11617/INFOEM/IP/RR/2022, 11618/INFOEM/IP/RR/2022, 11619/INFOEM/IP/RR/2022, 11620/INFOEM/IP/RR/2022, </w:t>
      </w:r>
      <w:r w:rsidRPr="00F6300A" w:rsidR="00AC44E8">
        <w:rPr>
          <w:rFonts w:ascii="Palatino Linotype" w:hAnsi="Palatino Linotype"/>
          <w:sz w:val="22"/>
          <w:szCs w:val="22"/>
        </w:rPr>
        <w:lastRenderedPageBreak/>
        <w:t xml:space="preserve">11621/INFOEM/IP/RR/2022, 11622/INFOEM/IP/RR/2022, 11623/INFOEM/IP/RR/2022  11624/INFOEM/IP/RR/2022, 11625/INFOEM/IP/RR/2022 y  11636/INFOEM/IP/RR/2022, </w:t>
      </w:r>
      <w:r w:rsidRPr="00F6300A">
        <w:rPr>
          <w:rFonts w:ascii="Palatino Linotype" w:hAnsi="Palatino Linotype" w:eastAsia="Calibri" w:cs="Tahoma"/>
          <w:color w:val="000000"/>
          <w:sz w:val="22"/>
          <w:szCs w:val="22"/>
          <w:lang w:eastAsia="en-US"/>
        </w:rPr>
        <w:t>en términos del considerando QUINTO y SEXTO de la presente Resolución.</w:t>
      </w:r>
    </w:p>
    <w:p w:rsidRPr="00F6300A" w:rsidR="00986B37" w:rsidP="00D07557" w:rsidRDefault="00986B37" w14:paraId="445BA28B" w14:textId="77777777">
      <w:pPr>
        <w:widowControl w:val="0"/>
        <w:spacing w:line="360" w:lineRule="auto"/>
        <w:contextualSpacing/>
        <w:jc w:val="both"/>
        <w:rPr>
          <w:rFonts w:ascii="Palatino Linotype" w:hAnsi="Palatino Linotype" w:eastAsia="Calibri"/>
          <w:b/>
          <w:bCs/>
          <w:sz w:val="22"/>
          <w:szCs w:val="22"/>
        </w:rPr>
      </w:pPr>
    </w:p>
    <w:p w:rsidRPr="00F6300A" w:rsidR="00986B37" w:rsidP="00D07557" w:rsidRDefault="00986B37" w14:paraId="0A77953A" w14:textId="4A6D66A7">
      <w:pPr>
        <w:spacing w:line="360" w:lineRule="auto"/>
        <w:contextualSpacing/>
        <w:jc w:val="both"/>
        <w:rPr>
          <w:rFonts w:ascii="Palatino Linotype" w:hAnsi="Palatino Linotype" w:cs="Tahoma"/>
          <w:sz w:val="22"/>
          <w:szCs w:val="22"/>
          <w:lang w:val="es-ES"/>
        </w:rPr>
      </w:pPr>
      <w:r w:rsidRPr="00F6300A">
        <w:rPr>
          <w:rFonts w:ascii="Palatino Linotype" w:hAnsi="Palatino Linotype" w:cs="Tahoma"/>
          <w:b/>
          <w:bCs/>
          <w:sz w:val="22"/>
          <w:szCs w:val="22"/>
        </w:rPr>
        <w:t xml:space="preserve">SEGUNDO. </w:t>
      </w:r>
      <w:r w:rsidRPr="00F6300A">
        <w:rPr>
          <w:rFonts w:ascii="Palatino Linotype" w:hAnsi="Palatino Linotype" w:cs="Tahoma"/>
          <w:sz w:val="22"/>
          <w:szCs w:val="22"/>
        </w:rPr>
        <w:t xml:space="preserve">Se </w:t>
      </w:r>
      <w:r w:rsidRPr="00F6300A">
        <w:rPr>
          <w:rFonts w:ascii="Palatino Linotype" w:hAnsi="Palatino Linotype" w:cs="Tahoma"/>
          <w:b/>
          <w:sz w:val="22"/>
          <w:szCs w:val="22"/>
        </w:rPr>
        <w:t xml:space="preserve">ORDENA </w:t>
      </w:r>
      <w:r w:rsidRPr="00F6300A">
        <w:rPr>
          <w:rFonts w:ascii="Palatino Linotype" w:hAnsi="Palatino Linotype" w:cs="Tahoma"/>
          <w:sz w:val="22"/>
          <w:szCs w:val="22"/>
        </w:rPr>
        <w:t xml:space="preserve">al </w:t>
      </w:r>
      <w:r w:rsidRPr="00F6300A">
        <w:rPr>
          <w:rFonts w:ascii="Palatino Linotype" w:hAnsi="Palatino Linotype" w:eastAsia="Calibri" w:cs="Tahoma"/>
          <w:bCs/>
          <w:sz w:val="22"/>
          <w:szCs w:val="22"/>
          <w:lang w:eastAsia="en-US"/>
        </w:rPr>
        <w:t xml:space="preserve">Sistema Municipal </w:t>
      </w:r>
      <w:r w:rsidRPr="00F6300A" w:rsidR="00B72DD0">
        <w:rPr>
          <w:rFonts w:ascii="Palatino Linotype" w:hAnsi="Palatino Linotype" w:eastAsia="Calibri" w:cs="Tahoma"/>
          <w:bCs/>
          <w:sz w:val="22"/>
          <w:szCs w:val="22"/>
          <w:lang w:eastAsia="en-US"/>
        </w:rPr>
        <w:t>p</w:t>
      </w:r>
      <w:r w:rsidRPr="00F6300A">
        <w:rPr>
          <w:rFonts w:ascii="Palatino Linotype" w:hAnsi="Palatino Linotype" w:eastAsia="Calibri" w:cs="Tahoma"/>
          <w:bCs/>
          <w:sz w:val="22"/>
          <w:szCs w:val="22"/>
          <w:lang w:eastAsia="en-US"/>
        </w:rPr>
        <w:t>ara el Desarrollo Integral de la Familia de Metepec</w:t>
      </w:r>
      <w:r w:rsidRPr="00F6300A">
        <w:rPr>
          <w:rFonts w:ascii="Palatino Linotype" w:hAnsi="Palatino Linotype" w:cs="Tahoma"/>
          <w:sz w:val="22"/>
          <w:szCs w:val="22"/>
        </w:rPr>
        <w:t>, a efecto de que, d</w:t>
      </w:r>
      <w:r w:rsidRPr="00F6300A" w:rsidR="00B72DD0">
        <w:rPr>
          <w:rFonts w:ascii="Palatino Linotype" w:hAnsi="Palatino Linotype" w:cs="Tahoma"/>
          <w:sz w:val="22"/>
          <w:szCs w:val="22"/>
        </w:rPr>
        <w:t>é</w:t>
      </w:r>
      <w:r w:rsidRPr="00F6300A">
        <w:rPr>
          <w:rFonts w:ascii="Palatino Linotype" w:hAnsi="Palatino Linotype" w:cs="Tahoma"/>
          <w:sz w:val="22"/>
          <w:szCs w:val="22"/>
        </w:rPr>
        <w:t xml:space="preserve"> trámite a la</w:t>
      </w:r>
      <w:r w:rsidRPr="00F6300A" w:rsidR="00AC44E8">
        <w:rPr>
          <w:rFonts w:ascii="Palatino Linotype" w:hAnsi="Palatino Linotype" w:cs="Tahoma"/>
          <w:sz w:val="22"/>
          <w:szCs w:val="22"/>
        </w:rPr>
        <w:t>s</w:t>
      </w:r>
      <w:r w:rsidRPr="00F6300A">
        <w:rPr>
          <w:rFonts w:ascii="Palatino Linotype" w:hAnsi="Palatino Linotype" w:cs="Tahoma"/>
          <w:sz w:val="22"/>
          <w:szCs w:val="22"/>
        </w:rPr>
        <w:t xml:space="preserve"> solicitud</w:t>
      </w:r>
      <w:r w:rsidRPr="00F6300A" w:rsidR="00AC44E8">
        <w:rPr>
          <w:rFonts w:ascii="Palatino Linotype" w:hAnsi="Palatino Linotype" w:cs="Tahoma"/>
          <w:sz w:val="22"/>
          <w:szCs w:val="22"/>
        </w:rPr>
        <w:t>es</w:t>
      </w:r>
      <w:r w:rsidRPr="00F6300A">
        <w:rPr>
          <w:rFonts w:ascii="Palatino Linotype" w:hAnsi="Palatino Linotype" w:cs="Tahoma"/>
          <w:sz w:val="22"/>
          <w:szCs w:val="22"/>
        </w:rPr>
        <w:t xml:space="preserve"> de información y previa búsqueda exhaustiva y razonable, en todas las unidades administrativas competentes</w:t>
      </w:r>
      <w:r w:rsidRPr="00F6300A">
        <w:rPr>
          <w:rFonts w:ascii="Palatino Linotype" w:hAnsi="Palatino Linotype" w:cs="Tahoma"/>
          <w:iCs/>
          <w:sz w:val="22"/>
          <w:szCs w:val="22"/>
        </w:rPr>
        <w:t xml:space="preserve">, entregue, a través del Sistema de Acceso a la Información Mexiquense (SAIMEX), </w:t>
      </w:r>
      <w:r w:rsidRPr="00F6300A">
        <w:rPr>
          <w:rFonts w:ascii="Palatino Linotype" w:hAnsi="Palatino Linotype" w:cs="Tahoma"/>
          <w:sz w:val="22"/>
          <w:szCs w:val="22"/>
          <w:lang w:val="es-ES"/>
        </w:rPr>
        <w:t>en su caso, en versión pública, lo siguiente:</w:t>
      </w:r>
      <w:r w:rsidRPr="00F6300A" w:rsidR="00AC44E8">
        <w:rPr>
          <w:rFonts w:ascii="Palatino Linotype" w:hAnsi="Palatino Linotype" w:cs="Tahoma"/>
          <w:sz w:val="22"/>
          <w:szCs w:val="22"/>
          <w:lang w:val="es-ES"/>
        </w:rPr>
        <w:t xml:space="preserve"> </w:t>
      </w:r>
    </w:p>
    <w:p w:rsidRPr="00F6300A" w:rsidR="00986B37" w:rsidP="00D07557" w:rsidRDefault="00986B37" w14:paraId="70B46FDC" w14:textId="77777777">
      <w:pPr>
        <w:spacing w:line="360" w:lineRule="auto"/>
        <w:contextualSpacing/>
        <w:jc w:val="both"/>
        <w:rPr>
          <w:rFonts w:ascii="Palatino Linotype" w:hAnsi="Palatino Linotype" w:eastAsia="Calibri" w:cs="Tahoma"/>
          <w:bCs/>
          <w:color w:val="000000"/>
          <w:sz w:val="22"/>
          <w:szCs w:val="22"/>
        </w:rPr>
      </w:pPr>
    </w:p>
    <w:p w:rsidRPr="00F6300A" w:rsidR="00986B37" w:rsidP="003319E7" w:rsidRDefault="003319E7" w14:paraId="0B2DF829" w14:textId="3B011E7D">
      <w:pPr>
        <w:pStyle w:val="Prrafodelista"/>
        <w:numPr>
          <w:ilvl w:val="0"/>
          <w:numId w:val="23"/>
        </w:numPr>
        <w:spacing w:line="360" w:lineRule="auto"/>
        <w:rPr>
          <w:rFonts w:cs="Tahoma"/>
          <w:szCs w:val="22"/>
          <w:lang w:val="es-ES"/>
        </w:rPr>
      </w:pPr>
      <w:r w:rsidRPr="00F6300A">
        <w:rPr>
          <w:rFonts w:cs="Tahoma"/>
          <w:szCs w:val="22"/>
          <w:lang w:val="es-ES"/>
        </w:rPr>
        <w:t>Los oficios que recibió el Órgano Interno de Control, del catorce de enero al doce de mayo de dos mil veintidós</w:t>
      </w:r>
      <w:r w:rsidRPr="00F6300A" w:rsidR="00460500">
        <w:rPr>
          <w:rFonts w:cs="Tahoma"/>
          <w:szCs w:val="22"/>
          <w:lang w:val="es-ES"/>
        </w:rPr>
        <w:t>.</w:t>
      </w:r>
    </w:p>
    <w:p w:rsidRPr="00F6300A" w:rsidR="003319E7" w:rsidP="00D07557" w:rsidRDefault="003319E7" w14:paraId="256DBCCA" w14:textId="77777777">
      <w:pPr>
        <w:spacing w:line="360" w:lineRule="auto"/>
        <w:contextualSpacing/>
        <w:jc w:val="both"/>
        <w:rPr>
          <w:rFonts w:ascii="Palatino Linotype" w:hAnsi="Palatino Linotype" w:cs="Tahoma"/>
          <w:sz w:val="22"/>
          <w:szCs w:val="22"/>
          <w:lang w:val="es-ES"/>
        </w:rPr>
      </w:pPr>
    </w:p>
    <w:p w:rsidRPr="00F6300A" w:rsidR="00986B37" w:rsidP="00D07557" w:rsidRDefault="00986B37" w14:paraId="7D95EA5F" w14:textId="77777777">
      <w:pPr>
        <w:tabs>
          <w:tab w:val="left" w:pos="4962"/>
        </w:tabs>
        <w:spacing w:line="360" w:lineRule="auto"/>
        <w:contextualSpacing/>
        <w:jc w:val="both"/>
        <w:rPr>
          <w:rFonts w:ascii="Palatino Linotype" w:hAnsi="Palatino Linotype" w:eastAsia="Calibri" w:cs="Tahoma"/>
          <w:iCs/>
          <w:sz w:val="22"/>
          <w:szCs w:val="22"/>
          <w:lang w:eastAsia="es-ES_tradnl"/>
        </w:rPr>
      </w:pPr>
      <w:r w:rsidRPr="00F6300A">
        <w:rPr>
          <w:rFonts w:ascii="Palatino Linotype" w:hAnsi="Palatino Linotype" w:eastAsia="Calibri"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6300A" w:rsidR="00986B37" w:rsidP="00D07557" w:rsidRDefault="00986B37" w14:paraId="7B4D4887" w14:textId="77777777">
      <w:pPr>
        <w:tabs>
          <w:tab w:val="left" w:pos="4962"/>
        </w:tabs>
        <w:spacing w:line="360" w:lineRule="auto"/>
        <w:contextualSpacing/>
        <w:jc w:val="both"/>
        <w:rPr>
          <w:rFonts w:ascii="Palatino Linotype" w:hAnsi="Palatino Linotype" w:eastAsia="Calibri" w:cs="Tahoma"/>
          <w:bCs/>
          <w:color w:val="000000"/>
          <w:sz w:val="22"/>
          <w:szCs w:val="22"/>
          <w:lang w:eastAsia="en-US"/>
        </w:rPr>
      </w:pPr>
    </w:p>
    <w:p w:rsidRPr="00F6300A" w:rsidR="00986B37" w:rsidP="00D07557" w:rsidRDefault="003319E7" w14:paraId="6B539E99" w14:textId="061829E4">
      <w:pPr>
        <w:tabs>
          <w:tab w:val="left" w:pos="4962"/>
        </w:tabs>
        <w:spacing w:line="360" w:lineRule="auto"/>
        <w:contextualSpacing/>
        <w:jc w:val="both"/>
        <w:rPr>
          <w:rFonts w:ascii="Palatino Linotype" w:hAnsi="Palatino Linotype" w:cs="Tahoma"/>
          <w:bCs/>
          <w:iCs/>
          <w:sz w:val="22"/>
          <w:szCs w:val="22"/>
        </w:rPr>
      </w:pPr>
      <w:r w:rsidRPr="00F6300A">
        <w:rPr>
          <w:rFonts w:ascii="Palatino Linotype" w:hAnsi="Palatino Linotype" w:cs="Tahoma"/>
          <w:bCs/>
          <w:iCs/>
          <w:sz w:val="22"/>
          <w:szCs w:val="22"/>
        </w:rPr>
        <w:t>Para el caso, de que en alguno de los días peticionados, no se hayan recibido oficios, o bien, hayan sido inhábiles para el Sujeto Obligado, deberá hacerlo del conocimiento del Recurrente, de manera clara y precisa.</w:t>
      </w:r>
    </w:p>
    <w:p w:rsidRPr="00F6300A" w:rsidR="003319E7" w:rsidP="00D07557" w:rsidRDefault="003319E7" w14:paraId="680BBD75" w14:textId="77777777">
      <w:pPr>
        <w:tabs>
          <w:tab w:val="left" w:pos="4962"/>
        </w:tabs>
        <w:spacing w:line="360" w:lineRule="auto"/>
        <w:contextualSpacing/>
        <w:jc w:val="both"/>
        <w:rPr>
          <w:rFonts w:ascii="Palatino Linotype" w:hAnsi="Palatino Linotype" w:eastAsia="Calibri" w:cs="Tahoma"/>
          <w:bCs/>
          <w:color w:val="000000"/>
          <w:sz w:val="22"/>
          <w:szCs w:val="22"/>
          <w:lang w:eastAsia="en-US"/>
        </w:rPr>
      </w:pPr>
    </w:p>
    <w:p w:rsidRPr="00F6300A" w:rsidR="00986B37" w:rsidP="00D07557" w:rsidRDefault="00986B37" w14:paraId="5EE4535C" w14:textId="77777777">
      <w:pPr>
        <w:spacing w:line="360" w:lineRule="auto"/>
        <w:contextualSpacing/>
        <w:jc w:val="both"/>
        <w:rPr>
          <w:rFonts w:ascii="Palatino Linotype" w:hAnsi="Palatino Linotype" w:eastAsia="Calibri" w:cs="Tahoma"/>
          <w:bCs/>
          <w:iCs/>
          <w:sz w:val="22"/>
          <w:szCs w:val="22"/>
        </w:rPr>
      </w:pPr>
      <w:r w:rsidRPr="00F6300A">
        <w:rPr>
          <w:rFonts w:ascii="Palatino Linotype" w:hAnsi="Palatino Linotype" w:eastAsia="Calibri" w:cs="Tahoma"/>
          <w:b/>
          <w:bCs/>
          <w:iCs/>
          <w:sz w:val="22"/>
          <w:szCs w:val="22"/>
          <w:lang w:val="es-ES"/>
        </w:rPr>
        <w:t>TERCERO</w:t>
      </w:r>
      <w:r w:rsidRPr="00F6300A">
        <w:rPr>
          <w:rFonts w:ascii="Palatino Linotype" w:hAnsi="Palatino Linotype" w:eastAsia="Calibri" w:cs="Tahoma"/>
          <w:b/>
          <w:bCs/>
          <w:sz w:val="22"/>
          <w:szCs w:val="22"/>
          <w:lang w:eastAsia="en-US"/>
        </w:rPr>
        <w:t xml:space="preserve">. </w:t>
      </w:r>
      <w:r w:rsidRPr="00F6300A">
        <w:rPr>
          <w:rFonts w:ascii="Palatino Linotype" w:hAnsi="Palatino Linotype" w:eastAsia="Calibri"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F6300A" w:rsidR="00986B37" w:rsidP="00D07557" w:rsidRDefault="00986B37" w14:paraId="785ED50C" w14:textId="77777777">
      <w:pPr>
        <w:spacing w:line="360" w:lineRule="auto"/>
        <w:contextualSpacing/>
        <w:jc w:val="both"/>
        <w:rPr>
          <w:rFonts w:ascii="Palatino Linotype" w:hAnsi="Palatino Linotype" w:eastAsia="Calibri" w:cs="Tahoma"/>
          <w:b/>
          <w:bCs/>
          <w:sz w:val="22"/>
          <w:szCs w:val="22"/>
          <w:lang w:eastAsia="en-US"/>
        </w:rPr>
      </w:pPr>
    </w:p>
    <w:p w:rsidRPr="00F6300A" w:rsidR="00986B37" w:rsidP="00D07557" w:rsidRDefault="00986B37" w14:paraId="69202B63" w14:textId="77777777">
      <w:pPr>
        <w:spacing w:line="360" w:lineRule="auto"/>
        <w:contextualSpacing/>
        <w:jc w:val="both"/>
        <w:rPr>
          <w:rFonts w:ascii="Palatino Linotype" w:hAnsi="Palatino Linotype" w:cs="Tahoma"/>
          <w:sz w:val="22"/>
          <w:szCs w:val="22"/>
        </w:rPr>
      </w:pPr>
      <w:r w:rsidRPr="00F6300A">
        <w:rPr>
          <w:rFonts w:ascii="Palatino Linotype" w:hAnsi="Palatino Linotype" w:eastAsia="Calibri" w:cs="Tahoma"/>
          <w:b/>
          <w:sz w:val="22"/>
          <w:szCs w:val="22"/>
        </w:rPr>
        <w:t>CUARTO</w:t>
      </w:r>
      <w:r w:rsidRPr="00F6300A">
        <w:rPr>
          <w:rFonts w:ascii="Palatino Linotype" w:hAnsi="Palatino Linotype" w:eastAsia="Calibri" w:cs="Tahoma"/>
          <w:b/>
          <w:bCs/>
          <w:sz w:val="22"/>
          <w:szCs w:val="22"/>
          <w:lang w:eastAsia="en-US"/>
        </w:rPr>
        <w:t xml:space="preserve">. </w:t>
      </w:r>
      <w:r w:rsidRPr="00F6300A">
        <w:rPr>
          <w:rFonts w:ascii="Palatino Linotype" w:hAnsi="Palatino Linotype" w:cs="Tahoma"/>
          <w:b/>
          <w:sz w:val="22"/>
          <w:szCs w:val="22"/>
        </w:rPr>
        <w:t xml:space="preserve">NOTIFÍQUESE </w:t>
      </w:r>
      <w:r w:rsidRPr="00F6300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6300A" w:rsidR="00986B37" w:rsidP="00D07557" w:rsidRDefault="00986B37" w14:paraId="122D62E3" w14:textId="77777777">
      <w:pPr>
        <w:spacing w:line="360" w:lineRule="auto"/>
        <w:contextualSpacing/>
        <w:jc w:val="both"/>
        <w:rPr>
          <w:rFonts w:ascii="Palatino Linotype" w:hAnsi="Palatino Linotype" w:eastAsia="Calibri" w:cs="Tahoma"/>
          <w:sz w:val="22"/>
          <w:szCs w:val="22"/>
        </w:rPr>
      </w:pPr>
    </w:p>
    <w:p w:rsidRPr="00F6300A" w:rsidR="00986B37" w:rsidP="00D07557" w:rsidRDefault="00986B37" w14:paraId="723763D9" w14:textId="77777777">
      <w:pPr>
        <w:spacing w:line="360" w:lineRule="auto"/>
        <w:contextualSpacing/>
        <w:jc w:val="both"/>
        <w:rPr>
          <w:rFonts w:ascii="Palatino Linotype" w:hAnsi="Palatino Linotype" w:cs="Tahoma"/>
          <w:b/>
          <w:sz w:val="22"/>
          <w:szCs w:val="22"/>
        </w:rPr>
      </w:pPr>
      <w:r w:rsidRPr="00F6300A">
        <w:rPr>
          <w:rFonts w:ascii="Palatino Linotype" w:hAnsi="Palatino Linotype" w:eastAsia="Calibri" w:cs="Tahoma"/>
          <w:b/>
          <w:bCs/>
          <w:iCs/>
          <w:sz w:val="22"/>
          <w:szCs w:val="22"/>
          <w:lang w:val="es-ES"/>
        </w:rPr>
        <w:t>QUINTO</w:t>
      </w:r>
      <w:r w:rsidRPr="00F6300A">
        <w:rPr>
          <w:rFonts w:ascii="Palatino Linotype" w:hAnsi="Palatino Linotype" w:eastAsia="Calibri" w:cs="Tahoma"/>
          <w:bCs/>
          <w:iCs/>
          <w:sz w:val="22"/>
          <w:szCs w:val="22"/>
          <w:lang w:val="es-ES"/>
        </w:rPr>
        <w:t>.</w:t>
      </w:r>
      <w:r w:rsidRPr="00F6300A">
        <w:rPr>
          <w:rFonts w:ascii="Palatino Linotype" w:hAnsi="Palatino Linotype" w:cs="Tahoma"/>
          <w:b/>
          <w:sz w:val="22"/>
          <w:szCs w:val="22"/>
        </w:rPr>
        <w:t xml:space="preserve"> NOTIFÍQUESE </w:t>
      </w:r>
      <w:r w:rsidRPr="00F6300A">
        <w:rPr>
          <w:rFonts w:ascii="Palatino Linotype" w:hAnsi="Palatino Linotype" w:cs="Tahoma"/>
          <w:bCs/>
          <w:sz w:val="22"/>
          <w:szCs w:val="22"/>
        </w:rPr>
        <w:t xml:space="preserve">al Recurrente la presente Resolución, </w:t>
      </w:r>
      <w:r w:rsidRPr="00F6300A">
        <w:rPr>
          <w:rFonts w:ascii="Palatino Linotype" w:hAnsi="Palatino Linotype" w:cs="Tahoma"/>
          <w:bCs/>
          <w:sz w:val="22"/>
          <w:szCs w:val="22"/>
          <w:lang w:val="es-ES"/>
        </w:rPr>
        <w:t>a través del Sistema de Acceso a la Información Mexiquense (SAIMEX);</w:t>
      </w:r>
      <w:r w:rsidRPr="00F6300A">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F6300A" w:rsidR="00986B37" w:rsidP="00D07557" w:rsidRDefault="00986B37" w14:paraId="51FE5D50" w14:textId="77777777">
      <w:pPr>
        <w:spacing w:line="360" w:lineRule="auto"/>
        <w:contextualSpacing/>
        <w:jc w:val="both"/>
        <w:rPr>
          <w:rFonts w:ascii="Palatino Linotype" w:hAnsi="Palatino Linotype" w:cs="Tahoma"/>
          <w:sz w:val="22"/>
          <w:szCs w:val="22"/>
        </w:rPr>
      </w:pPr>
    </w:p>
    <w:p w:rsidRPr="00F6300A" w:rsidR="00986B37" w:rsidP="00D07557" w:rsidRDefault="00986B37" w14:paraId="264EAC0B" w14:textId="77777777">
      <w:pPr>
        <w:spacing w:line="360" w:lineRule="auto"/>
        <w:contextualSpacing/>
        <w:jc w:val="both"/>
        <w:rPr>
          <w:rFonts w:ascii="Palatino Linotype" w:hAnsi="Palatino Linotype" w:eastAsia="Calibri"/>
          <w:color w:val="000000" w:themeColor="text1"/>
          <w:sz w:val="22"/>
          <w:szCs w:val="22"/>
          <w:lang w:eastAsia="en-US"/>
        </w:rPr>
      </w:pPr>
      <w:r w:rsidRPr="00F6300A">
        <w:rPr>
          <w:rFonts w:ascii="Palatino Linotype" w:hAnsi="Palatino Linotype" w:eastAsia="Calibri"/>
          <w:b/>
          <w:bCs/>
          <w:color w:val="000000" w:themeColor="text1"/>
          <w:sz w:val="22"/>
          <w:szCs w:val="22"/>
          <w:lang w:eastAsia="en-US"/>
        </w:rPr>
        <w:t>SEXTO.</w:t>
      </w:r>
      <w:r w:rsidRPr="00F6300A">
        <w:rPr>
          <w:rFonts w:ascii="Palatino Linotype" w:hAnsi="Palatino Linotype" w:eastAsia="Calibr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F6300A" w:rsidR="00224F5B" w:rsidP="00D07557" w:rsidRDefault="00224F5B" w14:paraId="3CBD62B5" w14:textId="77777777">
      <w:pPr>
        <w:spacing w:line="360" w:lineRule="auto"/>
        <w:contextualSpacing/>
        <w:jc w:val="both"/>
        <w:rPr>
          <w:rFonts w:ascii="Palatino Linotype" w:hAnsi="Palatino Linotype" w:cs="Tahoma"/>
          <w:color w:val="000000" w:themeColor="text1"/>
          <w:sz w:val="22"/>
          <w:szCs w:val="22"/>
        </w:rPr>
      </w:pPr>
    </w:p>
    <w:p w:rsidR="00F6300A" w:rsidP="00F6300A" w:rsidRDefault="00224F5B" w14:paraId="38D01BBC" w14:textId="25F0D84B">
      <w:pPr>
        <w:spacing w:line="360" w:lineRule="auto"/>
        <w:contextualSpacing/>
        <w:jc w:val="both"/>
        <w:rPr>
          <w:rFonts w:ascii="Palatino Linotype" w:hAnsi="Palatino Linotype" w:cs="Tahoma"/>
          <w:sz w:val="22"/>
          <w:szCs w:val="22"/>
        </w:rPr>
      </w:pPr>
      <w:r w:rsidRPr="00F6300A">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6300A" w:rsidR="00AC44E8">
        <w:rPr>
          <w:rFonts w:ascii="Palatino Linotype" w:hAnsi="Palatino Linotype"/>
          <w:sz w:val="22"/>
          <w:szCs w:val="22"/>
        </w:rPr>
        <w:t>DÉCIMA</w:t>
      </w:r>
      <w:r w:rsidRPr="00F6300A" w:rsidR="00D07557">
        <w:rPr>
          <w:rFonts w:ascii="Palatino Linotype" w:hAnsi="Palatino Linotype"/>
          <w:sz w:val="22"/>
          <w:szCs w:val="22"/>
        </w:rPr>
        <w:t xml:space="preserve"> </w:t>
      </w:r>
      <w:r w:rsidRPr="00F6300A">
        <w:rPr>
          <w:rFonts w:ascii="Palatino Linotype" w:hAnsi="Palatino Linotype"/>
          <w:sz w:val="22"/>
          <w:szCs w:val="22"/>
        </w:rPr>
        <w:t xml:space="preserve">SESIÓN ORDINARIA, CELEBRADA EL </w:t>
      </w:r>
      <w:r w:rsidRPr="00F6300A" w:rsidR="00AC44E8">
        <w:rPr>
          <w:rFonts w:ascii="Palatino Linotype" w:hAnsi="Palatino Linotype"/>
          <w:sz w:val="22"/>
          <w:szCs w:val="22"/>
        </w:rPr>
        <w:t>QUINCE DE MARZO DE DOS MIL VEINTITRÉS</w:t>
      </w:r>
      <w:r w:rsidRPr="00F6300A">
        <w:rPr>
          <w:rFonts w:ascii="Palatino Linotype" w:hAnsi="Palatino Linotype"/>
          <w:sz w:val="22"/>
          <w:szCs w:val="22"/>
        </w:rPr>
        <w:t>, ANTE EL SECRETARIO TÉCNICO DEL PLENO, ALEXIS TAPIA RAMÍREZ.</w:t>
      </w:r>
      <w:r w:rsidR="00F6300A">
        <w:rPr>
          <w:rFonts w:ascii="Palatino Linotype" w:hAnsi="Palatino Linotype" w:cs="Tahoma"/>
          <w:sz w:val="22"/>
          <w:szCs w:val="22"/>
        </w:rPr>
        <w:br w:type="page"/>
      </w:r>
    </w:p>
    <w:p w:rsidRPr="00F6300A" w:rsidR="00D07557" w:rsidP="00F6300A" w:rsidRDefault="00D07557" w14:paraId="5C70FD05" w14:textId="77777777">
      <w:pPr>
        <w:spacing w:line="360" w:lineRule="auto"/>
        <w:contextualSpacing/>
        <w:jc w:val="both"/>
        <w:rPr>
          <w:rFonts w:ascii="Palatino Linotype" w:hAnsi="Palatino Linotype" w:cs="Tahoma"/>
          <w:sz w:val="22"/>
          <w:szCs w:val="22"/>
        </w:rPr>
      </w:pPr>
    </w:p>
    <w:sectPr w:rsidRPr="00F6300A" w:rsidR="00D07557" w:rsidSect="007540F1">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15B" w:rsidP="0044225B" w:rsidRDefault="0072615B" w14:paraId="5E6B055A" w14:textId="77777777">
      <w:r>
        <w:separator/>
      </w:r>
    </w:p>
  </w:endnote>
  <w:endnote w:type="continuationSeparator" w:id="0">
    <w:p w:rsidR="0072615B" w:rsidP="0044225B" w:rsidRDefault="0072615B" w14:paraId="3E2E2D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20A" w:rsidRDefault="00A5420A"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E00D62">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00D62">
      <w:rPr>
        <w:b/>
        <w:bCs/>
        <w:noProof/>
      </w:rPr>
      <w:t>41</w:t>
    </w:r>
    <w:r>
      <w:rPr>
        <w:b/>
        <w:bCs/>
      </w:rPr>
      <w:fldChar w:fldCharType="end"/>
    </w:r>
  </w:p>
  <w:p w:rsidR="00A5420A" w:rsidRDefault="00A5420A"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20A" w:rsidRDefault="00A5420A"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E00D6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00D62">
      <w:rPr>
        <w:b/>
        <w:bCs/>
        <w:noProof/>
      </w:rPr>
      <w:t>41</w:t>
    </w:r>
    <w:r>
      <w:rPr>
        <w:b/>
        <w:bCs/>
      </w:rPr>
      <w:fldChar w:fldCharType="end"/>
    </w:r>
  </w:p>
  <w:p w:rsidR="00A5420A" w:rsidRDefault="00A5420A"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15B" w:rsidP="0044225B" w:rsidRDefault="0072615B" w14:paraId="3750A707" w14:textId="77777777">
      <w:r>
        <w:separator/>
      </w:r>
    </w:p>
  </w:footnote>
  <w:footnote w:type="continuationSeparator" w:id="0">
    <w:p w:rsidR="0072615B" w:rsidP="0044225B" w:rsidRDefault="0072615B" w14:paraId="12126C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420A" w:rsidRDefault="00F6300A"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A5420A" w:rsidTr="0044225B" w14:paraId="1A1F348D" w14:textId="77777777">
      <w:trPr>
        <w:trHeight w:val="1435"/>
      </w:trPr>
      <w:tc>
        <w:tcPr>
          <w:tcW w:w="2268" w:type="dxa"/>
          <w:shd w:val="clear" w:color="auto" w:fill="auto"/>
        </w:tcPr>
        <w:p w:rsidRPr="005C106F" w:rsidR="00A5420A" w:rsidP="007540F1" w:rsidRDefault="00A5420A"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A5420A" w:rsidP="007540F1" w:rsidRDefault="00A5420A" w14:paraId="1DE8530E" w14:textId="77777777"/>
        <w:tbl>
          <w:tblPr>
            <w:tblW w:w="6662" w:type="dxa"/>
            <w:tblLayout w:type="fixed"/>
            <w:tblLook w:val="0420" w:firstRow="1" w:lastRow="0" w:firstColumn="0" w:lastColumn="0" w:noHBand="0" w:noVBand="1"/>
          </w:tblPr>
          <w:tblGrid>
            <w:gridCol w:w="2551"/>
            <w:gridCol w:w="4111"/>
          </w:tblGrid>
          <w:tr w:rsidR="00A5420A" w:rsidTr="002E27D3" w14:paraId="58606248" w14:textId="77777777">
            <w:trPr>
              <w:trHeight w:val="150"/>
            </w:trPr>
            <w:tc>
              <w:tcPr>
                <w:tcW w:w="2551" w:type="dxa"/>
                <w:shd w:val="clear" w:color="auto" w:fill="auto"/>
              </w:tcPr>
              <w:p w:rsidRPr="00020E73" w:rsidR="00A5420A" w:rsidP="007540F1" w:rsidRDefault="00A5420A"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11" w:type="dxa"/>
                <w:shd w:val="clear" w:color="auto" w:fill="auto"/>
              </w:tcPr>
              <w:p w:rsidRPr="00AB47DD" w:rsidR="00A5420A" w:rsidP="007540F1" w:rsidRDefault="00A5420A" w14:paraId="11327933" w14:textId="283EBBB3">
                <w:pPr>
                  <w:tabs>
                    <w:tab w:val="right" w:pos="8838"/>
                  </w:tabs>
                  <w:ind w:left="-108" w:right="-109"/>
                  <w:jc w:val="both"/>
                  <w:rPr>
                    <w:rFonts w:ascii="Palatino Linotype" w:hAnsi="Palatino Linotype" w:eastAsia="Calibri" w:cs="Tahoma"/>
                    <w:bCs/>
                    <w:sz w:val="22"/>
                    <w:szCs w:val="22"/>
                    <w:lang w:val="es-ES" w:eastAsia="en-US"/>
                  </w:rPr>
                </w:pPr>
                <w:r w:rsidRPr="00AB47DD">
                  <w:rPr>
                    <w:rFonts w:ascii="Palatino Linotype" w:hAnsi="Palatino Linotype" w:eastAsia="Calibri" w:cs="Tahoma"/>
                    <w:bCs/>
                    <w:sz w:val="22"/>
                    <w:szCs w:val="22"/>
                    <w:lang w:eastAsia="en-US"/>
                  </w:rPr>
                  <w:t xml:space="preserve">11506/INFOEM/IP/RR/2022 </w:t>
                </w:r>
                <w:r w:rsidRPr="00AB47DD">
                  <w:rPr>
                    <w:rFonts w:ascii="Palatino Linotype" w:hAnsi="Palatino Linotype" w:eastAsia="Calibri" w:cs="Tahoma"/>
                    <w:bCs/>
                    <w:sz w:val="22"/>
                    <w:szCs w:val="22"/>
                    <w:lang w:val="es-ES" w:eastAsia="en-US"/>
                  </w:rPr>
                  <w:t>y acumulados</w:t>
                </w:r>
              </w:p>
            </w:tc>
          </w:tr>
          <w:tr w:rsidR="00A5420A" w:rsidTr="002E27D3" w14:paraId="78B37E34" w14:textId="77777777">
            <w:trPr>
              <w:trHeight w:val="295"/>
            </w:trPr>
            <w:tc>
              <w:tcPr>
                <w:tcW w:w="2551" w:type="dxa"/>
                <w:shd w:val="clear" w:color="auto" w:fill="auto"/>
              </w:tcPr>
              <w:p w:rsidRPr="00020E73" w:rsidR="00A5420A" w:rsidP="007540F1" w:rsidRDefault="00A5420A"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0"/>
                <w:r w:rsidRPr="00020E73">
                  <w:rPr>
                    <w:rFonts w:ascii="Palatino Linotype" w:hAnsi="Palatino Linotype" w:eastAsia="Calibri" w:cs="Tahoma"/>
                    <w:b/>
                    <w:sz w:val="22"/>
                    <w:szCs w:val="22"/>
                    <w:lang w:val="es-ES" w:eastAsia="en-US"/>
                  </w:rPr>
                  <w:t>Sujeto Obligado:</w:t>
                </w:r>
              </w:p>
            </w:tc>
            <w:tc>
              <w:tcPr>
                <w:tcW w:w="4111" w:type="dxa"/>
                <w:shd w:val="clear" w:color="auto" w:fill="auto"/>
              </w:tcPr>
              <w:p w:rsidRPr="0044225B" w:rsidR="00A5420A" w:rsidP="007540F1" w:rsidRDefault="00A5420A" w14:paraId="2127389C" w14:textId="17916BD6">
                <w:pPr>
                  <w:tabs>
                    <w:tab w:val="right" w:pos="8838"/>
                  </w:tabs>
                  <w:ind w:left="-108" w:right="-102"/>
                  <w:jc w:val="both"/>
                  <w:rPr>
                    <w:rFonts w:ascii="Palatino Linotype" w:hAnsi="Palatino Linotype" w:eastAsia="Calibri" w:cs="Tahoma"/>
                    <w:sz w:val="22"/>
                    <w:szCs w:val="22"/>
                    <w:lang w:val="es-ES" w:eastAsia="en-US"/>
                  </w:rPr>
                </w:pPr>
                <w:r>
                  <w:rPr>
                    <w:rFonts w:ascii="Palatino Linotype" w:hAnsi="Palatino Linotype" w:eastAsia="Calibri" w:cs="Tahoma"/>
                    <w:bCs/>
                    <w:sz w:val="22"/>
                    <w:szCs w:val="22"/>
                    <w:lang w:eastAsia="en-US"/>
                  </w:rPr>
                  <w:t xml:space="preserve">Sistema Municipal Para el Desarrollo Integral de la Familia </w:t>
                </w:r>
                <w:r w:rsidRPr="00142A24">
                  <w:rPr>
                    <w:rFonts w:ascii="Palatino Linotype" w:hAnsi="Palatino Linotype" w:eastAsia="Calibri" w:cs="Tahoma"/>
                    <w:bCs/>
                    <w:sz w:val="22"/>
                    <w:szCs w:val="22"/>
                    <w:lang w:eastAsia="en-US"/>
                  </w:rPr>
                  <w:t>de Metepec</w:t>
                </w:r>
              </w:p>
            </w:tc>
          </w:tr>
          <w:bookmarkEnd w:id="0"/>
          <w:tr w:rsidR="00A5420A" w:rsidTr="002E27D3" w14:paraId="2EC40D8B" w14:textId="77777777">
            <w:trPr>
              <w:trHeight w:val="295"/>
            </w:trPr>
            <w:tc>
              <w:tcPr>
                <w:tcW w:w="2551" w:type="dxa"/>
                <w:shd w:val="clear" w:color="auto" w:fill="auto"/>
              </w:tcPr>
              <w:p w:rsidRPr="00020E73" w:rsidR="00A5420A" w:rsidP="007540F1" w:rsidRDefault="00A5420A"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11" w:type="dxa"/>
                <w:shd w:val="clear" w:color="auto" w:fill="auto"/>
              </w:tcPr>
              <w:p w:rsidRPr="000F6BAC" w:rsidR="00A5420A" w:rsidP="000F6BAC" w:rsidRDefault="00A5420A" w14:paraId="64586914" w14:textId="1B3AA20E">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tc>
          </w:tr>
        </w:tbl>
        <w:p w:rsidRPr="005C106F" w:rsidR="00A5420A" w:rsidP="007540F1" w:rsidRDefault="00A5420A" w14:paraId="324848D7" w14:textId="77777777">
          <w:pPr>
            <w:tabs>
              <w:tab w:val="right" w:pos="8838"/>
            </w:tabs>
            <w:ind w:left="-28"/>
            <w:jc w:val="both"/>
            <w:rPr>
              <w:rFonts w:ascii="Arial" w:hAnsi="Arial" w:eastAsia="Calibri" w:cs="Arial"/>
              <w:b/>
              <w:sz w:val="22"/>
              <w:szCs w:val="22"/>
              <w:lang w:eastAsia="en-US"/>
            </w:rPr>
          </w:pPr>
        </w:p>
      </w:tc>
    </w:tr>
  </w:tbl>
  <w:p w:rsidRPr="00443C6B" w:rsidR="00A5420A" w:rsidP="007540F1" w:rsidRDefault="00F6300A"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7.3pt;margin-top:-104.75pt;width:589.8pt;height:768pt;z-index:-251656192;mso-wrap-edited:f;mso-width-percent:0;mso-height-percent:0;mso-position-horizontal-relative:margin;mso-position-vertical-relative:margin;mso-width-percent:0;mso-height-percent:0" alt=""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A5420A" w:rsidTr="007540F1" w14:paraId="59FD1C38" w14:textId="77777777">
      <w:trPr>
        <w:trHeight w:val="1435"/>
      </w:trPr>
      <w:tc>
        <w:tcPr>
          <w:tcW w:w="2268" w:type="dxa"/>
          <w:shd w:val="clear" w:color="auto" w:fill="auto"/>
        </w:tcPr>
        <w:p w:rsidRPr="00330DA7" w:rsidR="00A5420A" w:rsidP="007540F1" w:rsidRDefault="00A5420A" w14:paraId="6CDB25A0" w14:textId="77777777">
          <w:pPr>
            <w:tabs>
              <w:tab w:val="right" w:pos="4273"/>
            </w:tabs>
            <w:rPr>
              <w:rFonts w:ascii="Garamond" w:hAnsi="Garamond" w:eastAsia="Calibri"/>
              <w:sz w:val="22"/>
              <w:szCs w:val="22"/>
              <w:lang w:eastAsia="en-US"/>
            </w:rPr>
          </w:pPr>
        </w:p>
      </w:tc>
      <w:tc>
        <w:tcPr>
          <w:tcW w:w="6804" w:type="dxa"/>
          <w:shd w:val="clear" w:color="auto" w:fill="auto"/>
        </w:tcPr>
        <w:tbl>
          <w:tblPr>
            <w:tblW w:w="6555" w:type="dxa"/>
            <w:tblInd w:w="34" w:type="dxa"/>
            <w:tblLayout w:type="fixed"/>
            <w:tblLook w:val="0420" w:firstRow="1" w:lastRow="0" w:firstColumn="0" w:lastColumn="0" w:noHBand="0" w:noVBand="1"/>
          </w:tblPr>
          <w:tblGrid>
            <w:gridCol w:w="2409"/>
            <w:gridCol w:w="4146"/>
          </w:tblGrid>
          <w:tr w:rsidRPr="00330DA7" w:rsidR="00A5420A" w:rsidTr="006515CD" w14:paraId="53F709DB" w14:textId="77777777">
            <w:trPr>
              <w:trHeight w:val="144"/>
            </w:trPr>
            <w:tc>
              <w:tcPr>
                <w:tcW w:w="2409" w:type="dxa"/>
                <w:shd w:val="clear" w:color="auto" w:fill="auto"/>
              </w:tcPr>
              <w:p w:rsidRPr="00020E73" w:rsidR="00A5420A" w:rsidP="007540F1" w:rsidRDefault="00A5420A"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46" w:type="dxa"/>
                <w:shd w:val="clear" w:color="auto" w:fill="auto"/>
              </w:tcPr>
              <w:p w:rsidRPr="006515CD" w:rsidR="00A5420A" w:rsidP="007540F1" w:rsidRDefault="00A5420A" w14:paraId="1C0A58A2" w14:textId="38A4F2DE">
                <w:pPr>
                  <w:tabs>
                    <w:tab w:val="right" w:pos="8838"/>
                  </w:tabs>
                  <w:ind w:left="-74" w:right="-105"/>
                  <w:jc w:val="both"/>
                  <w:rPr>
                    <w:rFonts w:ascii="Palatino Linotype" w:hAnsi="Palatino Linotype" w:eastAsia="Calibri" w:cs="Tahoma"/>
                    <w:sz w:val="22"/>
                    <w:szCs w:val="22"/>
                    <w:lang w:val="es-ES" w:eastAsia="en-US"/>
                  </w:rPr>
                </w:pPr>
                <w:r w:rsidRPr="006515CD">
                  <w:rPr>
                    <w:rFonts w:ascii="Palatino Linotype" w:hAnsi="Palatino Linotype" w:eastAsia="Calibri" w:cs="Tahoma"/>
                    <w:sz w:val="22"/>
                    <w:szCs w:val="22"/>
                    <w:lang w:eastAsia="en-US"/>
                  </w:rPr>
                  <w:t xml:space="preserve">11506/INFOEM/IP/RR/2022 </w:t>
                </w:r>
                <w:r w:rsidRPr="006515CD">
                  <w:rPr>
                    <w:rFonts w:ascii="Palatino Linotype" w:hAnsi="Palatino Linotype" w:eastAsia="Calibri" w:cs="Tahoma"/>
                    <w:sz w:val="22"/>
                    <w:szCs w:val="22"/>
                    <w:lang w:val="es-ES" w:eastAsia="en-US"/>
                  </w:rPr>
                  <w:t>y acumulados</w:t>
                </w:r>
              </w:p>
            </w:tc>
          </w:tr>
          <w:tr w:rsidRPr="00330DA7" w:rsidR="00A5420A" w:rsidTr="006515CD" w14:paraId="1E27F6E9" w14:textId="77777777">
            <w:trPr>
              <w:trHeight w:val="144"/>
            </w:trPr>
            <w:tc>
              <w:tcPr>
                <w:tcW w:w="2409" w:type="dxa"/>
                <w:shd w:val="clear" w:color="auto" w:fill="auto"/>
              </w:tcPr>
              <w:p w:rsidRPr="00020E73" w:rsidR="00A5420A" w:rsidP="007540F1" w:rsidRDefault="00A5420A"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146" w:type="dxa"/>
                <w:shd w:val="clear" w:color="auto" w:fill="auto"/>
              </w:tcPr>
              <w:p w:rsidRPr="00FC72CE" w:rsidR="00A5420A" w:rsidP="007540F1" w:rsidRDefault="00A5420A" w14:paraId="46AAB67F" w14:textId="7DD5D7E9">
                <w:pPr>
                  <w:tabs>
                    <w:tab w:val="left" w:pos="3122"/>
                    <w:tab w:val="right" w:pos="8838"/>
                  </w:tabs>
                  <w:ind w:left="-74" w:right="-105"/>
                  <w:jc w:val="both"/>
                  <w:rPr>
                    <w:rFonts w:ascii="Palatino Linotype" w:hAnsi="Palatino Linotype" w:eastAsia="Calibri" w:cs="Tahoma"/>
                    <w:sz w:val="22"/>
                    <w:szCs w:val="22"/>
                    <w:lang w:val="es-ES" w:eastAsia="en-US"/>
                  </w:rPr>
                </w:pPr>
              </w:p>
            </w:tc>
          </w:tr>
          <w:tr w:rsidRPr="00330DA7" w:rsidR="00A5420A" w:rsidTr="006515CD" w14:paraId="50ECA2F3" w14:textId="77777777">
            <w:trPr>
              <w:trHeight w:val="283"/>
            </w:trPr>
            <w:tc>
              <w:tcPr>
                <w:tcW w:w="2409" w:type="dxa"/>
                <w:shd w:val="clear" w:color="auto" w:fill="auto"/>
              </w:tcPr>
              <w:p w:rsidRPr="00020E73" w:rsidR="00A5420A" w:rsidP="007540F1" w:rsidRDefault="00A5420A"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146" w:type="dxa"/>
                <w:shd w:val="clear" w:color="auto" w:fill="auto"/>
              </w:tcPr>
              <w:p w:rsidRPr="00FC72CE" w:rsidR="00A5420A" w:rsidP="007540F1" w:rsidRDefault="00A5420A" w14:paraId="49760D64" w14:textId="78350AD2">
                <w:pPr>
                  <w:tabs>
                    <w:tab w:val="left" w:pos="2834"/>
                    <w:tab w:val="right" w:pos="8838"/>
                  </w:tabs>
                  <w:ind w:left="-74" w:right="-105"/>
                  <w:jc w:val="both"/>
                  <w:rPr>
                    <w:rFonts w:ascii="Palatino Linotype" w:hAnsi="Palatino Linotype" w:eastAsia="Calibri" w:cs="Tahoma"/>
                    <w:sz w:val="22"/>
                    <w:szCs w:val="22"/>
                    <w:lang w:val="es-ES" w:eastAsia="en-US"/>
                  </w:rPr>
                </w:pPr>
                <w:r>
                  <w:rPr>
                    <w:rFonts w:ascii="Palatino Linotype" w:hAnsi="Palatino Linotype" w:eastAsia="Calibri" w:cs="Tahoma"/>
                    <w:bCs/>
                    <w:sz w:val="22"/>
                    <w:szCs w:val="22"/>
                    <w:lang w:eastAsia="en-US"/>
                  </w:rPr>
                  <w:t xml:space="preserve">Sistema Municipal para el Desarrollo Integral de la Familia </w:t>
                </w:r>
                <w:r w:rsidRPr="00142A24">
                  <w:rPr>
                    <w:rFonts w:ascii="Palatino Linotype" w:hAnsi="Palatino Linotype" w:eastAsia="Calibri" w:cs="Tahoma"/>
                    <w:bCs/>
                    <w:sz w:val="22"/>
                    <w:szCs w:val="22"/>
                    <w:lang w:eastAsia="en-US"/>
                  </w:rPr>
                  <w:t>de Metepec</w:t>
                </w:r>
              </w:p>
            </w:tc>
          </w:tr>
          <w:tr w:rsidRPr="00330DA7" w:rsidR="00A5420A" w:rsidTr="006515CD" w14:paraId="37CD9738" w14:textId="77777777">
            <w:trPr>
              <w:trHeight w:val="283"/>
            </w:trPr>
            <w:tc>
              <w:tcPr>
                <w:tcW w:w="2409" w:type="dxa"/>
                <w:shd w:val="clear" w:color="auto" w:fill="auto"/>
              </w:tcPr>
              <w:p w:rsidRPr="00020E73" w:rsidR="00A5420A" w:rsidP="007540F1" w:rsidRDefault="00A5420A"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46" w:type="dxa"/>
                <w:shd w:val="clear" w:color="auto" w:fill="auto"/>
              </w:tcPr>
              <w:p w:rsidRPr="000F6BAC" w:rsidR="00A5420A" w:rsidP="00C02DF4" w:rsidRDefault="00A5420A" w14:paraId="25C954F9" w14:textId="48B0CDF3">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tc>
          </w:tr>
        </w:tbl>
        <w:p w:rsidRPr="00330DA7" w:rsidR="00A5420A" w:rsidP="007540F1" w:rsidRDefault="00A5420A" w14:paraId="652F131D" w14:textId="77777777">
          <w:pPr>
            <w:tabs>
              <w:tab w:val="right" w:pos="8838"/>
            </w:tabs>
            <w:ind w:left="-28"/>
            <w:jc w:val="both"/>
            <w:rPr>
              <w:rFonts w:ascii="Arial" w:hAnsi="Arial" w:eastAsia="Calibri" w:cs="Arial"/>
              <w:b/>
              <w:sz w:val="22"/>
              <w:szCs w:val="22"/>
              <w:lang w:eastAsia="en-US"/>
            </w:rPr>
          </w:pPr>
        </w:p>
      </w:tc>
    </w:tr>
  </w:tbl>
  <w:p w:rsidRPr="00827FA0" w:rsidR="00A5420A" w:rsidP="007540F1" w:rsidRDefault="00F6300A"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1.9pt;margin-top:-98.8pt;width:589.8pt;height:768pt;z-index:-251655168;mso-wrap-edited:f;mso-width-percent:0;mso-height-percent:0;mso-position-horizontal-relative:margin;mso-position-vertical-relative:margin;mso-width-percent:0;mso-height-percent:0" alt="" o:spid="_x0000_s2051"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F1142C"/>
    <w:multiLevelType w:val="hybridMultilevel"/>
    <w:tmpl w:val="16C4BB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5B3DCB"/>
    <w:multiLevelType w:val="hybridMultilevel"/>
    <w:tmpl w:val="7E84F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04022"/>
    <w:multiLevelType w:val="hybridMultilevel"/>
    <w:tmpl w:val="1E749E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4532B8"/>
    <w:multiLevelType w:val="hybridMultilevel"/>
    <w:tmpl w:val="7E84F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6C22BE"/>
    <w:multiLevelType w:val="hybridMultilevel"/>
    <w:tmpl w:val="FB988CA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multilevel"/>
    <w:tmpl w:val="2838302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B48356A"/>
    <w:multiLevelType w:val="hybridMultilevel"/>
    <w:tmpl w:val="E222BA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00856AF"/>
    <w:multiLevelType w:val="hybridMultilevel"/>
    <w:tmpl w:val="EE94567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3066638A"/>
    <w:multiLevelType w:val="hybridMultilevel"/>
    <w:tmpl w:val="D37605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3886AE6"/>
    <w:multiLevelType w:val="hybridMultilevel"/>
    <w:tmpl w:val="8F56621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3D62A81"/>
    <w:multiLevelType w:val="hybridMultilevel"/>
    <w:tmpl w:val="7E84F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4A653609"/>
    <w:multiLevelType w:val="hybridMultilevel"/>
    <w:tmpl w:val="8F68FBEA"/>
    <w:lvl w:ilvl="0" w:tplc="080A0001">
      <w:start w:val="1"/>
      <w:numFmt w:val="bullet"/>
      <w:lvlText w:val=""/>
      <w:lvlJc w:val="left"/>
      <w:pPr>
        <w:ind w:left="786" w:hanging="360"/>
      </w:pPr>
      <w:rPr>
        <w:rFonts w:hint="default" w:ascii="Symbol" w:hAnsi="Symbol"/>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BF5A17"/>
    <w:multiLevelType w:val="hybridMultilevel"/>
    <w:tmpl w:val="CBD40110"/>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6AE2225"/>
    <w:multiLevelType w:val="hybridMultilevel"/>
    <w:tmpl w:val="7E84F0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422B96"/>
    <w:multiLevelType w:val="multilevel"/>
    <w:tmpl w:val="75422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386032711">
    <w:abstractNumId w:val="14"/>
  </w:num>
  <w:num w:numId="2" w16cid:durableId="1690714972">
    <w:abstractNumId w:val="6"/>
  </w:num>
  <w:num w:numId="3" w16cid:durableId="2031486439">
    <w:abstractNumId w:val="0"/>
  </w:num>
  <w:num w:numId="4" w16cid:durableId="858811397">
    <w:abstractNumId w:val="12"/>
  </w:num>
  <w:num w:numId="5" w16cid:durableId="1582059952">
    <w:abstractNumId w:val="5"/>
  </w:num>
  <w:num w:numId="6" w16cid:durableId="602805725">
    <w:abstractNumId w:val="19"/>
  </w:num>
  <w:num w:numId="7" w16cid:durableId="1334988605">
    <w:abstractNumId w:val="2"/>
  </w:num>
  <w:num w:numId="8" w16cid:durableId="1652371712">
    <w:abstractNumId w:val="13"/>
  </w:num>
  <w:num w:numId="9" w16cid:durableId="197277606">
    <w:abstractNumId w:val="4"/>
  </w:num>
  <w:num w:numId="10" w16cid:durableId="457142185">
    <w:abstractNumId w:val="11"/>
  </w:num>
  <w:num w:numId="11" w16cid:durableId="683363869">
    <w:abstractNumId w:val="7"/>
  </w:num>
  <w:num w:numId="12" w16cid:durableId="145633064">
    <w:abstractNumId w:val="21"/>
  </w:num>
  <w:num w:numId="13" w16cid:durableId="1187603269">
    <w:abstractNumId w:val="10"/>
  </w:num>
  <w:num w:numId="14" w16cid:durableId="964851057">
    <w:abstractNumId w:val="8"/>
  </w:num>
  <w:num w:numId="15" w16cid:durableId="1975213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7091481">
    <w:abstractNumId w:val="1"/>
  </w:num>
  <w:num w:numId="17" w16cid:durableId="2083336020">
    <w:abstractNumId w:val="9"/>
  </w:num>
  <w:num w:numId="18" w16cid:durableId="1083458173">
    <w:abstractNumId w:val="18"/>
  </w:num>
  <w:num w:numId="19" w16cid:durableId="346373325">
    <w:abstractNumId w:val="17"/>
  </w:num>
  <w:num w:numId="20" w16cid:durableId="1160001174">
    <w:abstractNumId w:val="15"/>
  </w:num>
  <w:num w:numId="21" w16cid:durableId="287781862">
    <w:abstractNumId w:val="20"/>
  </w:num>
  <w:num w:numId="22" w16cid:durableId="1001466772">
    <w:abstractNumId w:val="3"/>
  </w:num>
  <w:num w:numId="23" w16cid:durableId="9487827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0995"/>
    <w:rsid w:val="0000100F"/>
    <w:rsid w:val="00001773"/>
    <w:rsid w:val="000023D0"/>
    <w:rsid w:val="000027DA"/>
    <w:rsid w:val="0000280B"/>
    <w:rsid w:val="0000315E"/>
    <w:rsid w:val="00004180"/>
    <w:rsid w:val="00004401"/>
    <w:rsid w:val="0000510E"/>
    <w:rsid w:val="000054CC"/>
    <w:rsid w:val="000062C1"/>
    <w:rsid w:val="00006FD7"/>
    <w:rsid w:val="000100EF"/>
    <w:rsid w:val="0001057E"/>
    <w:rsid w:val="000111F0"/>
    <w:rsid w:val="000112B9"/>
    <w:rsid w:val="0001153E"/>
    <w:rsid w:val="0001436D"/>
    <w:rsid w:val="00014CA4"/>
    <w:rsid w:val="00015458"/>
    <w:rsid w:val="00015C52"/>
    <w:rsid w:val="0001702B"/>
    <w:rsid w:val="000175EE"/>
    <w:rsid w:val="0002206C"/>
    <w:rsid w:val="00022186"/>
    <w:rsid w:val="00022796"/>
    <w:rsid w:val="00022A7B"/>
    <w:rsid w:val="00022F7B"/>
    <w:rsid w:val="000231B0"/>
    <w:rsid w:val="00023A0B"/>
    <w:rsid w:val="000240C1"/>
    <w:rsid w:val="000242E4"/>
    <w:rsid w:val="00026DBD"/>
    <w:rsid w:val="000277F8"/>
    <w:rsid w:val="00027CD3"/>
    <w:rsid w:val="00030484"/>
    <w:rsid w:val="00030581"/>
    <w:rsid w:val="00030B16"/>
    <w:rsid w:val="00032058"/>
    <w:rsid w:val="000328F3"/>
    <w:rsid w:val="00034482"/>
    <w:rsid w:val="000354A7"/>
    <w:rsid w:val="0003768C"/>
    <w:rsid w:val="00037B46"/>
    <w:rsid w:val="00041435"/>
    <w:rsid w:val="0004183B"/>
    <w:rsid w:val="00042F0D"/>
    <w:rsid w:val="000463AD"/>
    <w:rsid w:val="000504B4"/>
    <w:rsid w:val="00050EA4"/>
    <w:rsid w:val="00051436"/>
    <w:rsid w:val="00051587"/>
    <w:rsid w:val="00051A57"/>
    <w:rsid w:val="00053E9D"/>
    <w:rsid w:val="00054025"/>
    <w:rsid w:val="00056EE7"/>
    <w:rsid w:val="00056EF5"/>
    <w:rsid w:val="00057876"/>
    <w:rsid w:val="000609BF"/>
    <w:rsid w:val="00060A1C"/>
    <w:rsid w:val="00061703"/>
    <w:rsid w:val="00062FCE"/>
    <w:rsid w:val="000632E7"/>
    <w:rsid w:val="00064552"/>
    <w:rsid w:val="000650D6"/>
    <w:rsid w:val="000668FE"/>
    <w:rsid w:val="0007241D"/>
    <w:rsid w:val="000727FA"/>
    <w:rsid w:val="00073081"/>
    <w:rsid w:val="00075932"/>
    <w:rsid w:val="000759FA"/>
    <w:rsid w:val="00076801"/>
    <w:rsid w:val="00076A51"/>
    <w:rsid w:val="00076DF4"/>
    <w:rsid w:val="00077F41"/>
    <w:rsid w:val="000800D4"/>
    <w:rsid w:val="000806CA"/>
    <w:rsid w:val="00080D59"/>
    <w:rsid w:val="000815A3"/>
    <w:rsid w:val="00081701"/>
    <w:rsid w:val="000828D0"/>
    <w:rsid w:val="00082932"/>
    <w:rsid w:val="000852EA"/>
    <w:rsid w:val="00087479"/>
    <w:rsid w:val="00087644"/>
    <w:rsid w:val="00087B69"/>
    <w:rsid w:val="00087CF1"/>
    <w:rsid w:val="00090271"/>
    <w:rsid w:val="000909AF"/>
    <w:rsid w:val="00091513"/>
    <w:rsid w:val="00091770"/>
    <w:rsid w:val="0009310B"/>
    <w:rsid w:val="00093F68"/>
    <w:rsid w:val="000953A2"/>
    <w:rsid w:val="000954BF"/>
    <w:rsid w:val="00096403"/>
    <w:rsid w:val="00096EE6"/>
    <w:rsid w:val="00096FAB"/>
    <w:rsid w:val="000A0BEA"/>
    <w:rsid w:val="000A1164"/>
    <w:rsid w:val="000A116D"/>
    <w:rsid w:val="000A17AB"/>
    <w:rsid w:val="000A2ADC"/>
    <w:rsid w:val="000A2D22"/>
    <w:rsid w:val="000A31CC"/>
    <w:rsid w:val="000A3D41"/>
    <w:rsid w:val="000A4225"/>
    <w:rsid w:val="000A4559"/>
    <w:rsid w:val="000A46E1"/>
    <w:rsid w:val="000A4C5B"/>
    <w:rsid w:val="000A53F0"/>
    <w:rsid w:val="000A5886"/>
    <w:rsid w:val="000A6780"/>
    <w:rsid w:val="000A6B4B"/>
    <w:rsid w:val="000B0373"/>
    <w:rsid w:val="000B3F31"/>
    <w:rsid w:val="000B4A2F"/>
    <w:rsid w:val="000B5498"/>
    <w:rsid w:val="000B6B48"/>
    <w:rsid w:val="000B7905"/>
    <w:rsid w:val="000B7F4F"/>
    <w:rsid w:val="000C009A"/>
    <w:rsid w:val="000C0905"/>
    <w:rsid w:val="000C0EEA"/>
    <w:rsid w:val="000C1DDB"/>
    <w:rsid w:val="000C295E"/>
    <w:rsid w:val="000C42D6"/>
    <w:rsid w:val="000C46E3"/>
    <w:rsid w:val="000C57DE"/>
    <w:rsid w:val="000C7549"/>
    <w:rsid w:val="000D0818"/>
    <w:rsid w:val="000D212F"/>
    <w:rsid w:val="000D5893"/>
    <w:rsid w:val="000D6733"/>
    <w:rsid w:val="000D73D3"/>
    <w:rsid w:val="000E0A67"/>
    <w:rsid w:val="000E1DCC"/>
    <w:rsid w:val="000E2A9F"/>
    <w:rsid w:val="000E34B3"/>
    <w:rsid w:val="000E4529"/>
    <w:rsid w:val="000E7223"/>
    <w:rsid w:val="000F03AB"/>
    <w:rsid w:val="000F140B"/>
    <w:rsid w:val="000F1577"/>
    <w:rsid w:val="000F2E82"/>
    <w:rsid w:val="000F36EA"/>
    <w:rsid w:val="000F4206"/>
    <w:rsid w:val="000F585E"/>
    <w:rsid w:val="000F5F86"/>
    <w:rsid w:val="000F6BAC"/>
    <w:rsid w:val="000F738F"/>
    <w:rsid w:val="00100EA2"/>
    <w:rsid w:val="00100FA4"/>
    <w:rsid w:val="00101753"/>
    <w:rsid w:val="00106549"/>
    <w:rsid w:val="00107732"/>
    <w:rsid w:val="0010787A"/>
    <w:rsid w:val="00111AB5"/>
    <w:rsid w:val="00111B81"/>
    <w:rsid w:val="00112E97"/>
    <w:rsid w:val="00113CC5"/>
    <w:rsid w:val="00114A47"/>
    <w:rsid w:val="001160F5"/>
    <w:rsid w:val="001162C3"/>
    <w:rsid w:val="001212E8"/>
    <w:rsid w:val="001214E0"/>
    <w:rsid w:val="0012180B"/>
    <w:rsid w:val="00123A63"/>
    <w:rsid w:val="00124158"/>
    <w:rsid w:val="00126097"/>
    <w:rsid w:val="0012644F"/>
    <w:rsid w:val="00126703"/>
    <w:rsid w:val="00127393"/>
    <w:rsid w:val="00127A33"/>
    <w:rsid w:val="00130967"/>
    <w:rsid w:val="00130FE9"/>
    <w:rsid w:val="0013196B"/>
    <w:rsid w:val="00131C3E"/>
    <w:rsid w:val="00132331"/>
    <w:rsid w:val="001326DC"/>
    <w:rsid w:val="00134861"/>
    <w:rsid w:val="001361C3"/>
    <w:rsid w:val="00136516"/>
    <w:rsid w:val="00136814"/>
    <w:rsid w:val="00137040"/>
    <w:rsid w:val="0013783F"/>
    <w:rsid w:val="00140BCD"/>
    <w:rsid w:val="00141213"/>
    <w:rsid w:val="0014172E"/>
    <w:rsid w:val="00141B06"/>
    <w:rsid w:val="001424AB"/>
    <w:rsid w:val="001449A9"/>
    <w:rsid w:val="00144DC4"/>
    <w:rsid w:val="00144EA8"/>
    <w:rsid w:val="00145E01"/>
    <w:rsid w:val="001461FF"/>
    <w:rsid w:val="00146DCF"/>
    <w:rsid w:val="00147519"/>
    <w:rsid w:val="0015102B"/>
    <w:rsid w:val="00152651"/>
    <w:rsid w:val="001526BE"/>
    <w:rsid w:val="00152C27"/>
    <w:rsid w:val="00152D95"/>
    <w:rsid w:val="0015427C"/>
    <w:rsid w:val="00154891"/>
    <w:rsid w:val="00155048"/>
    <w:rsid w:val="00155975"/>
    <w:rsid w:val="0015619E"/>
    <w:rsid w:val="00156CF6"/>
    <w:rsid w:val="0015718B"/>
    <w:rsid w:val="00157258"/>
    <w:rsid w:val="0015773B"/>
    <w:rsid w:val="00161028"/>
    <w:rsid w:val="00161099"/>
    <w:rsid w:val="00162466"/>
    <w:rsid w:val="00162E49"/>
    <w:rsid w:val="0016332E"/>
    <w:rsid w:val="00164486"/>
    <w:rsid w:val="0016489A"/>
    <w:rsid w:val="001659D3"/>
    <w:rsid w:val="00165BBD"/>
    <w:rsid w:val="00167823"/>
    <w:rsid w:val="00170BAB"/>
    <w:rsid w:val="00171767"/>
    <w:rsid w:val="001742B4"/>
    <w:rsid w:val="00174D14"/>
    <w:rsid w:val="00175577"/>
    <w:rsid w:val="0017592B"/>
    <w:rsid w:val="00175DD4"/>
    <w:rsid w:val="0017697C"/>
    <w:rsid w:val="001778E3"/>
    <w:rsid w:val="00181D6A"/>
    <w:rsid w:val="00182153"/>
    <w:rsid w:val="0018227F"/>
    <w:rsid w:val="00184772"/>
    <w:rsid w:val="00184822"/>
    <w:rsid w:val="00184B4A"/>
    <w:rsid w:val="001864F9"/>
    <w:rsid w:val="001866B2"/>
    <w:rsid w:val="001906B3"/>
    <w:rsid w:val="00190B33"/>
    <w:rsid w:val="001914B0"/>
    <w:rsid w:val="00191625"/>
    <w:rsid w:val="00192A58"/>
    <w:rsid w:val="00193487"/>
    <w:rsid w:val="00193C15"/>
    <w:rsid w:val="001940BF"/>
    <w:rsid w:val="00194B88"/>
    <w:rsid w:val="0019508E"/>
    <w:rsid w:val="00195662"/>
    <w:rsid w:val="00196430"/>
    <w:rsid w:val="0019660C"/>
    <w:rsid w:val="001978BE"/>
    <w:rsid w:val="001A071B"/>
    <w:rsid w:val="001A094D"/>
    <w:rsid w:val="001A0FF9"/>
    <w:rsid w:val="001A23CA"/>
    <w:rsid w:val="001A2B66"/>
    <w:rsid w:val="001A45D9"/>
    <w:rsid w:val="001A4D52"/>
    <w:rsid w:val="001A5370"/>
    <w:rsid w:val="001A6058"/>
    <w:rsid w:val="001A622B"/>
    <w:rsid w:val="001A6DDC"/>
    <w:rsid w:val="001A7865"/>
    <w:rsid w:val="001B1741"/>
    <w:rsid w:val="001B1968"/>
    <w:rsid w:val="001B4536"/>
    <w:rsid w:val="001B624D"/>
    <w:rsid w:val="001B797A"/>
    <w:rsid w:val="001B7E28"/>
    <w:rsid w:val="001B7E2B"/>
    <w:rsid w:val="001C0028"/>
    <w:rsid w:val="001C261A"/>
    <w:rsid w:val="001C3646"/>
    <w:rsid w:val="001C43A0"/>
    <w:rsid w:val="001C4E22"/>
    <w:rsid w:val="001C64EA"/>
    <w:rsid w:val="001C7A81"/>
    <w:rsid w:val="001D04AA"/>
    <w:rsid w:val="001D05E0"/>
    <w:rsid w:val="001D0EC6"/>
    <w:rsid w:val="001D3BA1"/>
    <w:rsid w:val="001D49C4"/>
    <w:rsid w:val="001D4CAC"/>
    <w:rsid w:val="001E0932"/>
    <w:rsid w:val="001E3400"/>
    <w:rsid w:val="001E3F9F"/>
    <w:rsid w:val="001E5171"/>
    <w:rsid w:val="001E5687"/>
    <w:rsid w:val="001E5842"/>
    <w:rsid w:val="001E66EE"/>
    <w:rsid w:val="001E69A0"/>
    <w:rsid w:val="001F049B"/>
    <w:rsid w:val="001F14D5"/>
    <w:rsid w:val="001F1A4B"/>
    <w:rsid w:val="001F1ACD"/>
    <w:rsid w:val="001F1F9F"/>
    <w:rsid w:val="001F28C4"/>
    <w:rsid w:val="001F42A2"/>
    <w:rsid w:val="001F45BA"/>
    <w:rsid w:val="001F4C72"/>
    <w:rsid w:val="001F51C1"/>
    <w:rsid w:val="001F53E3"/>
    <w:rsid w:val="001F5CAD"/>
    <w:rsid w:val="001F6009"/>
    <w:rsid w:val="001F61E4"/>
    <w:rsid w:val="001F63D4"/>
    <w:rsid w:val="001F667D"/>
    <w:rsid w:val="001F73E7"/>
    <w:rsid w:val="00201792"/>
    <w:rsid w:val="00201EB7"/>
    <w:rsid w:val="00202BE5"/>
    <w:rsid w:val="00203403"/>
    <w:rsid w:val="0020365C"/>
    <w:rsid w:val="00203ADE"/>
    <w:rsid w:val="00204309"/>
    <w:rsid w:val="00205B9B"/>
    <w:rsid w:val="00205E07"/>
    <w:rsid w:val="00205E9E"/>
    <w:rsid w:val="0020625E"/>
    <w:rsid w:val="0020626C"/>
    <w:rsid w:val="0021050E"/>
    <w:rsid w:val="00210522"/>
    <w:rsid w:val="00210C27"/>
    <w:rsid w:val="00210CCB"/>
    <w:rsid w:val="00211043"/>
    <w:rsid w:val="002118A7"/>
    <w:rsid w:val="002120B2"/>
    <w:rsid w:val="002138EA"/>
    <w:rsid w:val="00213B76"/>
    <w:rsid w:val="002152D7"/>
    <w:rsid w:val="00216990"/>
    <w:rsid w:val="002171AD"/>
    <w:rsid w:val="00221BD3"/>
    <w:rsid w:val="0022322C"/>
    <w:rsid w:val="00223693"/>
    <w:rsid w:val="00223AD9"/>
    <w:rsid w:val="0022400A"/>
    <w:rsid w:val="00224DF7"/>
    <w:rsid w:val="00224F5B"/>
    <w:rsid w:val="002264DA"/>
    <w:rsid w:val="00226FD4"/>
    <w:rsid w:val="002309CE"/>
    <w:rsid w:val="00231F37"/>
    <w:rsid w:val="0023207A"/>
    <w:rsid w:val="00233EED"/>
    <w:rsid w:val="002340E4"/>
    <w:rsid w:val="002348D7"/>
    <w:rsid w:val="00236132"/>
    <w:rsid w:val="002362BE"/>
    <w:rsid w:val="002364D7"/>
    <w:rsid w:val="0023768D"/>
    <w:rsid w:val="00240515"/>
    <w:rsid w:val="00241B13"/>
    <w:rsid w:val="0024240E"/>
    <w:rsid w:val="00243558"/>
    <w:rsid w:val="00245B6F"/>
    <w:rsid w:val="00246A9E"/>
    <w:rsid w:val="00246BF9"/>
    <w:rsid w:val="00246CED"/>
    <w:rsid w:val="00247399"/>
    <w:rsid w:val="0024782E"/>
    <w:rsid w:val="002529DE"/>
    <w:rsid w:val="0025392F"/>
    <w:rsid w:val="00254BCA"/>
    <w:rsid w:val="0025546A"/>
    <w:rsid w:val="0025559E"/>
    <w:rsid w:val="00255A14"/>
    <w:rsid w:val="0025658C"/>
    <w:rsid w:val="00260FCE"/>
    <w:rsid w:val="002617F5"/>
    <w:rsid w:val="00261E00"/>
    <w:rsid w:val="00262827"/>
    <w:rsid w:val="00262ED6"/>
    <w:rsid w:val="002632CA"/>
    <w:rsid w:val="00263C26"/>
    <w:rsid w:val="00264B62"/>
    <w:rsid w:val="002664F8"/>
    <w:rsid w:val="0026685F"/>
    <w:rsid w:val="00266EBE"/>
    <w:rsid w:val="0026788E"/>
    <w:rsid w:val="00267E1A"/>
    <w:rsid w:val="00270F76"/>
    <w:rsid w:val="00271A91"/>
    <w:rsid w:val="00273CBE"/>
    <w:rsid w:val="002749D6"/>
    <w:rsid w:val="00276ED6"/>
    <w:rsid w:val="00280D52"/>
    <w:rsid w:val="00281D3B"/>
    <w:rsid w:val="00282D39"/>
    <w:rsid w:val="00284C45"/>
    <w:rsid w:val="0029005E"/>
    <w:rsid w:val="0029012A"/>
    <w:rsid w:val="002907FA"/>
    <w:rsid w:val="00291424"/>
    <w:rsid w:val="00291490"/>
    <w:rsid w:val="002915F9"/>
    <w:rsid w:val="002925DE"/>
    <w:rsid w:val="002928FD"/>
    <w:rsid w:val="002933CA"/>
    <w:rsid w:val="002942B4"/>
    <w:rsid w:val="0029588E"/>
    <w:rsid w:val="0029604C"/>
    <w:rsid w:val="00297014"/>
    <w:rsid w:val="0029755C"/>
    <w:rsid w:val="002976C4"/>
    <w:rsid w:val="002A042F"/>
    <w:rsid w:val="002A0B27"/>
    <w:rsid w:val="002A1C2D"/>
    <w:rsid w:val="002A1E34"/>
    <w:rsid w:val="002A1E4F"/>
    <w:rsid w:val="002A278E"/>
    <w:rsid w:val="002A2A88"/>
    <w:rsid w:val="002A2A9E"/>
    <w:rsid w:val="002A4436"/>
    <w:rsid w:val="002A56B7"/>
    <w:rsid w:val="002A6610"/>
    <w:rsid w:val="002A6D86"/>
    <w:rsid w:val="002A7E7A"/>
    <w:rsid w:val="002B22C3"/>
    <w:rsid w:val="002B2753"/>
    <w:rsid w:val="002B2C77"/>
    <w:rsid w:val="002B43D6"/>
    <w:rsid w:val="002B514F"/>
    <w:rsid w:val="002B6396"/>
    <w:rsid w:val="002B7205"/>
    <w:rsid w:val="002B7BC5"/>
    <w:rsid w:val="002C070A"/>
    <w:rsid w:val="002C3A0C"/>
    <w:rsid w:val="002C4CE7"/>
    <w:rsid w:val="002C5A8B"/>
    <w:rsid w:val="002C5D43"/>
    <w:rsid w:val="002C686D"/>
    <w:rsid w:val="002D02D2"/>
    <w:rsid w:val="002D0C43"/>
    <w:rsid w:val="002D0F27"/>
    <w:rsid w:val="002D1F6D"/>
    <w:rsid w:val="002D2183"/>
    <w:rsid w:val="002D2B15"/>
    <w:rsid w:val="002D3F7E"/>
    <w:rsid w:val="002D449E"/>
    <w:rsid w:val="002D4A3A"/>
    <w:rsid w:val="002D4AA5"/>
    <w:rsid w:val="002E0312"/>
    <w:rsid w:val="002E0934"/>
    <w:rsid w:val="002E0BCE"/>
    <w:rsid w:val="002E25BC"/>
    <w:rsid w:val="002E27D3"/>
    <w:rsid w:val="002E2E7B"/>
    <w:rsid w:val="002E3B74"/>
    <w:rsid w:val="002E4768"/>
    <w:rsid w:val="002E4CBD"/>
    <w:rsid w:val="002E5458"/>
    <w:rsid w:val="002E5ACE"/>
    <w:rsid w:val="002E648E"/>
    <w:rsid w:val="002F02AD"/>
    <w:rsid w:val="002F137E"/>
    <w:rsid w:val="002F1AC3"/>
    <w:rsid w:val="002F207C"/>
    <w:rsid w:val="002F2682"/>
    <w:rsid w:val="002F398B"/>
    <w:rsid w:val="002F3DED"/>
    <w:rsid w:val="002F59B8"/>
    <w:rsid w:val="002F5F20"/>
    <w:rsid w:val="002F6C38"/>
    <w:rsid w:val="00300F8C"/>
    <w:rsid w:val="00301E7E"/>
    <w:rsid w:val="00302ED5"/>
    <w:rsid w:val="00304A56"/>
    <w:rsid w:val="00306C37"/>
    <w:rsid w:val="003072B7"/>
    <w:rsid w:val="003119F8"/>
    <w:rsid w:val="00311EF2"/>
    <w:rsid w:val="003127FF"/>
    <w:rsid w:val="00313B32"/>
    <w:rsid w:val="0031590C"/>
    <w:rsid w:val="00316AEF"/>
    <w:rsid w:val="00316D91"/>
    <w:rsid w:val="00316F0C"/>
    <w:rsid w:val="0032137C"/>
    <w:rsid w:val="003213EB"/>
    <w:rsid w:val="00322BA3"/>
    <w:rsid w:val="00322FB8"/>
    <w:rsid w:val="0032352C"/>
    <w:rsid w:val="00324C0A"/>
    <w:rsid w:val="003259E2"/>
    <w:rsid w:val="003269B7"/>
    <w:rsid w:val="00327888"/>
    <w:rsid w:val="0033035E"/>
    <w:rsid w:val="00330AAE"/>
    <w:rsid w:val="003316D0"/>
    <w:rsid w:val="003319E7"/>
    <w:rsid w:val="00332799"/>
    <w:rsid w:val="00332C5C"/>
    <w:rsid w:val="0033319D"/>
    <w:rsid w:val="003338F2"/>
    <w:rsid w:val="00333959"/>
    <w:rsid w:val="00334308"/>
    <w:rsid w:val="003344CF"/>
    <w:rsid w:val="00335CDF"/>
    <w:rsid w:val="00335E6E"/>
    <w:rsid w:val="003377C9"/>
    <w:rsid w:val="003409F1"/>
    <w:rsid w:val="003412D7"/>
    <w:rsid w:val="00341411"/>
    <w:rsid w:val="00341419"/>
    <w:rsid w:val="0034171E"/>
    <w:rsid w:val="00342213"/>
    <w:rsid w:val="00343F59"/>
    <w:rsid w:val="00344119"/>
    <w:rsid w:val="00345407"/>
    <w:rsid w:val="003458EB"/>
    <w:rsid w:val="00345A24"/>
    <w:rsid w:val="00346B32"/>
    <w:rsid w:val="003474EC"/>
    <w:rsid w:val="00350450"/>
    <w:rsid w:val="0035269B"/>
    <w:rsid w:val="003532FE"/>
    <w:rsid w:val="003554FE"/>
    <w:rsid w:val="003575CA"/>
    <w:rsid w:val="003579B6"/>
    <w:rsid w:val="00360D3D"/>
    <w:rsid w:val="00360F4E"/>
    <w:rsid w:val="00361AD9"/>
    <w:rsid w:val="0036268B"/>
    <w:rsid w:val="00362E0A"/>
    <w:rsid w:val="00363217"/>
    <w:rsid w:val="0036369A"/>
    <w:rsid w:val="003642FF"/>
    <w:rsid w:val="003647FA"/>
    <w:rsid w:val="00364951"/>
    <w:rsid w:val="00365A51"/>
    <w:rsid w:val="00366DFD"/>
    <w:rsid w:val="00366E78"/>
    <w:rsid w:val="00367279"/>
    <w:rsid w:val="00367F35"/>
    <w:rsid w:val="00370027"/>
    <w:rsid w:val="0037003B"/>
    <w:rsid w:val="003704FC"/>
    <w:rsid w:val="003712BE"/>
    <w:rsid w:val="00371557"/>
    <w:rsid w:val="003726F6"/>
    <w:rsid w:val="00372CFE"/>
    <w:rsid w:val="0037362A"/>
    <w:rsid w:val="0037384B"/>
    <w:rsid w:val="0037512E"/>
    <w:rsid w:val="00375B49"/>
    <w:rsid w:val="00380128"/>
    <w:rsid w:val="00382704"/>
    <w:rsid w:val="00383776"/>
    <w:rsid w:val="003845F7"/>
    <w:rsid w:val="003866E7"/>
    <w:rsid w:val="00386A32"/>
    <w:rsid w:val="0039060E"/>
    <w:rsid w:val="00391230"/>
    <w:rsid w:val="00393871"/>
    <w:rsid w:val="003941B8"/>
    <w:rsid w:val="003942D9"/>
    <w:rsid w:val="00394433"/>
    <w:rsid w:val="00394934"/>
    <w:rsid w:val="00394DE9"/>
    <w:rsid w:val="003954DA"/>
    <w:rsid w:val="00395D91"/>
    <w:rsid w:val="00395F98"/>
    <w:rsid w:val="003965F2"/>
    <w:rsid w:val="00397C08"/>
    <w:rsid w:val="003A020D"/>
    <w:rsid w:val="003A076B"/>
    <w:rsid w:val="003A0F40"/>
    <w:rsid w:val="003A1D6F"/>
    <w:rsid w:val="003A395B"/>
    <w:rsid w:val="003A3B71"/>
    <w:rsid w:val="003A3BFF"/>
    <w:rsid w:val="003A40F2"/>
    <w:rsid w:val="003A462A"/>
    <w:rsid w:val="003A5023"/>
    <w:rsid w:val="003A5EE6"/>
    <w:rsid w:val="003A733F"/>
    <w:rsid w:val="003B00E2"/>
    <w:rsid w:val="003B1B3D"/>
    <w:rsid w:val="003B1EEF"/>
    <w:rsid w:val="003B2621"/>
    <w:rsid w:val="003B34A9"/>
    <w:rsid w:val="003B4084"/>
    <w:rsid w:val="003B67EE"/>
    <w:rsid w:val="003B6DA7"/>
    <w:rsid w:val="003B6F32"/>
    <w:rsid w:val="003B71AB"/>
    <w:rsid w:val="003B79C2"/>
    <w:rsid w:val="003C1813"/>
    <w:rsid w:val="003C2455"/>
    <w:rsid w:val="003C3A6A"/>
    <w:rsid w:val="003C4330"/>
    <w:rsid w:val="003C449B"/>
    <w:rsid w:val="003C66B4"/>
    <w:rsid w:val="003C7E82"/>
    <w:rsid w:val="003D048A"/>
    <w:rsid w:val="003D076C"/>
    <w:rsid w:val="003D0ECF"/>
    <w:rsid w:val="003D28DC"/>
    <w:rsid w:val="003D38D5"/>
    <w:rsid w:val="003D667D"/>
    <w:rsid w:val="003D70BE"/>
    <w:rsid w:val="003D7179"/>
    <w:rsid w:val="003D7366"/>
    <w:rsid w:val="003D7600"/>
    <w:rsid w:val="003D7B39"/>
    <w:rsid w:val="003D7EBE"/>
    <w:rsid w:val="003E0662"/>
    <w:rsid w:val="003E15B4"/>
    <w:rsid w:val="003E173C"/>
    <w:rsid w:val="003E2AE4"/>
    <w:rsid w:val="003E3A79"/>
    <w:rsid w:val="003E454F"/>
    <w:rsid w:val="003E4D9F"/>
    <w:rsid w:val="003E4E8F"/>
    <w:rsid w:val="003E5525"/>
    <w:rsid w:val="003E6479"/>
    <w:rsid w:val="003E6F7D"/>
    <w:rsid w:val="003E6FCC"/>
    <w:rsid w:val="003F00A7"/>
    <w:rsid w:val="003F2161"/>
    <w:rsid w:val="003F220C"/>
    <w:rsid w:val="003F48D9"/>
    <w:rsid w:val="003F4DFE"/>
    <w:rsid w:val="003F5573"/>
    <w:rsid w:val="003F5C20"/>
    <w:rsid w:val="003F6182"/>
    <w:rsid w:val="003F693C"/>
    <w:rsid w:val="003F6C93"/>
    <w:rsid w:val="0040170F"/>
    <w:rsid w:val="004022BE"/>
    <w:rsid w:val="004025AB"/>
    <w:rsid w:val="004033EA"/>
    <w:rsid w:val="00403795"/>
    <w:rsid w:val="00403A06"/>
    <w:rsid w:val="00403E09"/>
    <w:rsid w:val="0040487D"/>
    <w:rsid w:val="004056AC"/>
    <w:rsid w:val="00405CA7"/>
    <w:rsid w:val="00406F55"/>
    <w:rsid w:val="00407641"/>
    <w:rsid w:val="00407CCC"/>
    <w:rsid w:val="004100DE"/>
    <w:rsid w:val="004108DD"/>
    <w:rsid w:val="00410C60"/>
    <w:rsid w:val="00412AEE"/>
    <w:rsid w:val="00412F2C"/>
    <w:rsid w:val="00414726"/>
    <w:rsid w:val="0041589E"/>
    <w:rsid w:val="00415D9D"/>
    <w:rsid w:val="00415E73"/>
    <w:rsid w:val="00420F49"/>
    <w:rsid w:val="00421044"/>
    <w:rsid w:val="004219A0"/>
    <w:rsid w:val="004232A0"/>
    <w:rsid w:val="0042386F"/>
    <w:rsid w:val="00424FFE"/>
    <w:rsid w:val="00425869"/>
    <w:rsid w:val="00425F35"/>
    <w:rsid w:val="00426F53"/>
    <w:rsid w:val="0042750F"/>
    <w:rsid w:val="00431182"/>
    <w:rsid w:val="004311B3"/>
    <w:rsid w:val="00432793"/>
    <w:rsid w:val="00432AE2"/>
    <w:rsid w:val="00433B7A"/>
    <w:rsid w:val="0043429B"/>
    <w:rsid w:val="00434B3F"/>
    <w:rsid w:val="00434CAF"/>
    <w:rsid w:val="00434EC3"/>
    <w:rsid w:val="00436E36"/>
    <w:rsid w:val="00437CA7"/>
    <w:rsid w:val="0044007B"/>
    <w:rsid w:val="00440C9B"/>
    <w:rsid w:val="0044225B"/>
    <w:rsid w:val="0044564E"/>
    <w:rsid w:val="0044575C"/>
    <w:rsid w:val="00445F74"/>
    <w:rsid w:val="00446545"/>
    <w:rsid w:val="004465E3"/>
    <w:rsid w:val="00446E9E"/>
    <w:rsid w:val="00447F34"/>
    <w:rsid w:val="0045034D"/>
    <w:rsid w:val="0045074B"/>
    <w:rsid w:val="0045128B"/>
    <w:rsid w:val="004512DA"/>
    <w:rsid w:val="0045182A"/>
    <w:rsid w:val="0045253E"/>
    <w:rsid w:val="0045293D"/>
    <w:rsid w:val="00454D13"/>
    <w:rsid w:val="0045714E"/>
    <w:rsid w:val="0045788B"/>
    <w:rsid w:val="00460275"/>
    <w:rsid w:val="00460500"/>
    <w:rsid w:val="0046078A"/>
    <w:rsid w:val="00461D26"/>
    <w:rsid w:val="004621F4"/>
    <w:rsid w:val="0046377E"/>
    <w:rsid w:val="004639DF"/>
    <w:rsid w:val="00463A12"/>
    <w:rsid w:val="00466514"/>
    <w:rsid w:val="00467136"/>
    <w:rsid w:val="00470E19"/>
    <w:rsid w:val="00471875"/>
    <w:rsid w:val="00472249"/>
    <w:rsid w:val="004723DD"/>
    <w:rsid w:val="00472F1C"/>
    <w:rsid w:val="004731E1"/>
    <w:rsid w:val="0047370A"/>
    <w:rsid w:val="004739C3"/>
    <w:rsid w:val="004750CB"/>
    <w:rsid w:val="00476382"/>
    <w:rsid w:val="00476907"/>
    <w:rsid w:val="004770A7"/>
    <w:rsid w:val="004804DF"/>
    <w:rsid w:val="004818E5"/>
    <w:rsid w:val="00482665"/>
    <w:rsid w:val="00482DA3"/>
    <w:rsid w:val="004837F2"/>
    <w:rsid w:val="00483822"/>
    <w:rsid w:val="00484C4C"/>
    <w:rsid w:val="004850E1"/>
    <w:rsid w:val="004854E3"/>
    <w:rsid w:val="0048560C"/>
    <w:rsid w:val="00485D41"/>
    <w:rsid w:val="00486EA3"/>
    <w:rsid w:val="004907A8"/>
    <w:rsid w:val="00491482"/>
    <w:rsid w:val="00497439"/>
    <w:rsid w:val="00497A09"/>
    <w:rsid w:val="00497B29"/>
    <w:rsid w:val="004A24A1"/>
    <w:rsid w:val="004A2501"/>
    <w:rsid w:val="004A272C"/>
    <w:rsid w:val="004A3BBB"/>
    <w:rsid w:val="004A42C9"/>
    <w:rsid w:val="004A57E5"/>
    <w:rsid w:val="004A75DD"/>
    <w:rsid w:val="004B10F8"/>
    <w:rsid w:val="004B206D"/>
    <w:rsid w:val="004B4453"/>
    <w:rsid w:val="004B4B92"/>
    <w:rsid w:val="004B5D87"/>
    <w:rsid w:val="004B705A"/>
    <w:rsid w:val="004B73A5"/>
    <w:rsid w:val="004B7638"/>
    <w:rsid w:val="004B7CC1"/>
    <w:rsid w:val="004C13A9"/>
    <w:rsid w:val="004C19F7"/>
    <w:rsid w:val="004C292E"/>
    <w:rsid w:val="004C33FF"/>
    <w:rsid w:val="004C3821"/>
    <w:rsid w:val="004C3902"/>
    <w:rsid w:val="004C4503"/>
    <w:rsid w:val="004C55A7"/>
    <w:rsid w:val="004C5885"/>
    <w:rsid w:val="004C75F8"/>
    <w:rsid w:val="004C7A4F"/>
    <w:rsid w:val="004D0C9A"/>
    <w:rsid w:val="004D1DE9"/>
    <w:rsid w:val="004D2553"/>
    <w:rsid w:val="004D28D3"/>
    <w:rsid w:val="004D3B17"/>
    <w:rsid w:val="004D4089"/>
    <w:rsid w:val="004D7ACD"/>
    <w:rsid w:val="004E1568"/>
    <w:rsid w:val="004E2172"/>
    <w:rsid w:val="004E3661"/>
    <w:rsid w:val="004E39FA"/>
    <w:rsid w:val="004E693F"/>
    <w:rsid w:val="004E7138"/>
    <w:rsid w:val="004E7587"/>
    <w:rsid w:val="004E7733"/>
    <w:rsid w:val="004E7F85"/>
    <w:rsid w:val="004F3806"/>
    <w:rsid w:val="004F4019"/>
    <w:rsid w:val="004F48B4"/>
    <w:rsid w:val="004F626E"/>
    <w:rsid w:val="004F6C7E"/>
    <w:rsid w:val="004F7606"/>
    <w:rsid w:val="00500191"/>
    <w:rsid w:val="005004AD"/>
    <w:rsid w:val="005017B2"/>
    <w:rsid w:val="005039D4"/>
    <w:rsid w:val="00505674"/>
    <w:rsid w:val="0050593F"/>
    <w:rsid w:val="00506D33"/>
    <w:rsid w:val="00506FC1"/>
    <w:rsid w:val="00514B53"/>
    <w:rsid w:val="005159C8"/>
    <w:rsid w:val="005164DB"/>
    <w:rsid w:val="0051763E"/>
    <w:rsid w:val="00517CEF"/>
    <w:rsid w:val="00520487"/>
    <w:rsid w:val="00520566"/>
    <w:rsid w:val="0052160E"/>
    <w:rsid w:val="005217D7"/>
    <w:rsid w:val="005218B3"/>
    <w:rsid w:val="00521B91"/>
    <w:rsid w:val="005236A1"/>
    <w:rsid w:val="0052382F"/>
    <w:rsid w:val="00524553"/>
    <w:rsid w:val="0052501D"/>
    <w:rsid w:val="00525FD0"/>
    <w:rsid w:val="005279EC"/>
    <w:rsid w:val="0053033A"/>
    <w:rsid w:val="00530DC9"/>
    <w:rsid w:val="0053179C"/>
    <w:rsid w:val="005324A8"/>
    <w:rsid w:val="0053446C"/>
    <w:rsid w:val="00534BC4"/>
    <w:rsid w:val="00534FFE"/>
    <w:rsid w:val="005351C6"/>
    <w:rsid w:val="005353D3"/>
    <w:rsid w:val="00540073"/>
    <w:rsid w:val="00541B9F"/>
    <w:rsid w:val="00541BA5"/>
    <w:rsid w:val="00544CC2"/>
    <w:rsid w:val="005450D1"/>
    <w:rsid w:val="00545190"/>
    <w:rsid w:val="005472A5"/>
    <w:rsid w:val="00551153"/>
    <w:rsid w:val="005513F9"/>
    <w:rsid w:val="00552539"/>
    <w:rsid w:val="005539FC"/>
    <w:rsid w:val="00554530"/>
    <w:rsid w:val="005547CF"/>
    <w:rsid w:val="00555183"/>
    <w:rsid w:val="005553E2"/>
    <w:rsid w:val="00555A8A"/>
    <w:rsid w:val="00557500"/>
    <w:rsid w:val="005577B6"/>
    <w:rsid w:val="00560719"/>
    <w:rsid w:val="005609EF"/>
    <w:rsid w:val="00560F1C"/>
    <w:rsid w:val="0056175E"/>
    <w:rsid w:val="00563B5F"/>
    <w:rsid w:val="00563D49"/>
    <w:rsid w:val="0056520D"/>
    <w:rsid w:val="00565FEF"/>
    <w:rsid w:val="00566B78"/>
    <w:rsid w:val="005702C5"/>
    <w:rsid w:val="005707D3"/>
    <w:rsid w:val="00570C14"/>
    <w:rsid w:val="00571395"/>
    <w:rsid w:val="00571D38"/>
    <w:rsid w:val="0057259E"/>
    <w:rsid w:val="00573484"/>
    <w:rsid w:val="00575F3E"/>
    <w:rsid w:val="005760FF"/>
    <w:rsid w:val="005764DE"/>
    <w:rsid w:val="005776FA"/>
    <w:rsid w:val="00581CDC"/>
    <w:rsid w:val="00583237"/>
    <w:rsid w:val="00584834"/>
    <w:rsid w:val="00584AE4"/>
    <w:rsid w:val="005852AE"/>
    <w:rsid w:val="00585481"/>
    <w:rsid w:val="0058588B"/>
    <w:rsid w:val="005863AA"/>
    <w:rsid w:val="00586D16"/>
    <w:rsid w:val="00587823"/>
    <w:rsid w:val="005904F6"/>
    <w:rsid w:val="00590CA6"/>
    <w:rsid w:val="00591CB6"/>
    <w:rsid w:val="00592BBD"/>
    <w:rsid w:val="00592D76"/>
    <w:rsid w:val="00593B93"/>
    <w:rsid w:val="00593EEE"/>
    <w:rsid w:val="005941EA"/>
    <w:rsid w:val="00594AC9"/>
    <w:rsid w:val="005952DB"/>
    <w:rsid w:val="00595D42"/>
    <w:rsid w:val="0059631F"/>
    <w:rsid w:val="00597D26"/>
    <w:rsid w:val="005A1328"/>
    <w:rsid w:val="005A1669"/>
    <w:rsid w:val="005A3B09"/>
    <w:rsid w:val="005A434B"/>
    <w:rsid w:val="005A471C"/>
    <w:rsid w:val="005A5045"/>
    <w:rsid w:val="005A583E"/>
    <w:rsid w:val="005A5DAE"/>
    <w:rsid w:val="005B219D"/>
    <w:rsid w:val="005B2E89"/>
    <w:rsid w:val="005B3A91"/>
    <w:rsid w:val="005B411C"/>
    <w:rsid w:val="005B588A"/>
    <w:rsid w:val="005B64BC"/>
    <w:rsid w:val="005B7CDA"/>
    <w:rsid w:val="005C0526"/>
    <w:rsid w:val="005C0B30"/>
    <w:rsid w:val="005C0FBC"/>
    <w:rsid w:val="005C1157"/>
    <w:rsid w:val="005C120E"/>
    <w:rsid w:val="005C21A2"/>
    <w:rsid w:val="005C2ABC"/>
    <w:rsid w:val="005C65A0"/>
    <w:rsid w:val="005C7897"/>
    <w:rsid w:val="005D02F3"/>
    <w:rsid w:val="005D2F1D"/>
    <w:rsid w:val="005D3460"/>
    <w:rsid w:val="005D3B6D"/>
    <w:rsid w:val="005D56E9"/>
    <w:rsid w:val="005D5720"/>
    <w:rsid w:val="005D629A"/>
    <w:rsid w:val="005D6822"/>
    <w:rsid w:val="005D6F39"/>
    <w:rsid w:val="005E099E"/>
    <w:rsid w:val="005E19AE"/>
    <w:rsid w:val="005E1AD1"/>
    <w:rsid w:val="005E212E"/>
    <w:rsid w:val="005E2305"/>
    <w:rsid w:val="005E32F9"/>
    <w:rsid w:val="005E3E4F"/>
    <w:rsid w:val="005E4607"/>
    <w:rsid w:val="005E53F9"/>
    <w:rsid w:val="005E5CE8"/>
    <w:rsid w:val="005E5CF2"/>
    <w:rsid w:val="005E6308"/>
    <w:rsid w:val="005E7DAC"/>
    <w:rsid w:val="005F0CC6"/>
    <w:rsid w:val="005F1FDB"/>
    <w:rsid w:val="005F25D0"/>
    <w:rsid w:val="005F3B19"/>
    <w:rsid w:val="005F5B3B"/>
    <w:rsid w:val="00600E9D"/>
    <w:rsid w:val="0060185F"/>
    <w:rsid w:val="00603404"/>
    <w:rsid w:val="006043C3"/>
    <w:rsid w:val="00605654"/>
    <w:rsid w:val="00605D5A"/>
    <w:rsid w:val="006062C1"/>
    <w:rsid w:val="0060705B"/>
    <w:rsid w:val="00607CCC"/>
    <w:rsid w:val="00612AB7"/>
    <w:rsid w:val="006147A7"/>
    <w:rsid w:val="006149CF"/>
    <w:rsid w:val="00615374"/>
    <w:rsid w:val="0061542D"/>
    <w:rsid w:val="00620A78"/>
    <w:rsid w:val="00620C90"/>
    <w:rsid w:val="00621343"/>
    <w:rsid w:val="00621B80"/>
    <w:rsid w:val="006220B4"/>
    <w:rsid w:val="00623252"/>
    <w:rsid w:val="0062326D"/>
    <w:rsid w:val="006311EE"/>
    <w:rsid w:val="006334D5"/>
    <w:rsid w:val="00633812"/>
    <w:rsid w:val="00634C03"/>
    <w:rsid w:val="00635B44"/>
    <w:rsid w:val="00635EE7"/>
    <w:rsid w:val="0063670F"/>
    <w:rsid w:val="00636801"/>
    <w:rsid w:val="00636810"/>
    <w:rsid w:val="00641936"/>
    <w:rsid w:val="00642016"/>
    <w:rsid w:val="00643A72"/>
    <w:rsid w:val="006457A3"/>
    <w:rsid w:val="00645C01"/>
    <w:rsid w:val="00645F53"/>
    <w:rsid w:val="0064685F"/>
    <w:rsid w:val="006472BB"/>
    <w:rsid w:val="00647396"/>
    <w:rsid w:val="00650570"/>
    <w:rsid w:val="006515CD"/>
    <w:rsid w:val="00654CEB"/>
    <w:rsid w:val="0065635C"/>
    <w:rsid w:val="006568B7"/>
    <w:rsid w:val="0065696E"/>
    <w:rsid w:val="00656F5D"/>
    <w:rsid w:val="00660598"/>
    <w:rsid w:val="00660F3E"/>
    <w:rsid w:val="00661925"/>
    <w:rsid w:val="006623B7"/>
    <w:rsid w:val="006623EA"/>
    <w:rsid w:val="006627E4"/>
    <w:rsid w:val="006631B2"/>
    <w:rsid w:val="00664578"/>
    <w:rsid w:val="00664846"/>
    <w:rsid w:val="00664C9C"/>
    <w:rsid w:val="006656A3"/>
    <w:rsid w:val="00666701"/>
    <w:rsid w:val="006671D2"/>
    <w:rsid w:val="006711AD"/>
    <w:rsid w:val="0067218E"/>
    <w:rsid w:val="00672FCB"/>
    <w:rsid w:val="00673717"/>
    <w:rsid w:val="00675604"/>
    <w:rsid w:val="00675891"/>
    <w:rsid w:val="00677189"/>
    <w:rsid w:val="006771E9"/>
    <w:rsid w:val="0067765A"/>
    <w:rsid w:val="00677DAE"/>
    <w:rsid w:val="00677E0D"/>
    <w:rsid w:val="00680E80"/>
    <w:rsid w:val="00681017"/>
    <w:rsid w:val="00681596"/>
    <w:rsid w:val="00681CF5"/>
    <w:rsid w:val="00682448"/>
    <w:rsid w:val="00682ED2"/>
    <w:rsid w:val="006835A8"/>
    <w:rsid w:val="0068491A"/>
    <w:rsid w:val="00685707"/>
    <w:rsid w:val="00685954"/>
    <w:rsid w:val="006868C1"/>
    <w:rsid w:val="00691BA7"/>
    <w:rsid w:val="00692EAD"/>
    <w:rsid w:val="00693B87"/>
    <w:rsid w:val="00694DA0"/>
    <w:rsid w:val="00695668"/>
    <w:rsid w:val="006956C9"/>
    <w:rsid w:val="006961CF"/>
    <w:rsid w:val="006A0751"/>
    <w:rsid w:val="006A0DC4"/>
    <w:rsid w:val="006A1517"/>
    <w:rsid w:val="006A1A25"/>
    <w:rsid w:val="006A3D72"/>
    <w:rsid w:val="006A5ACA"/>
    <w:rsid w:val="006A6868"/>
    <w:rsid w:val="006B1C31"/>
    <w:rsid w:val="006B2C08"/>
    <w:rsid w:val="006B31FA"/>
    <w:rsid w:val="006B41C4"/>
    <w:rsid w:val="006B7AC0"/>
    <w:rsid w:val="006C136F"/>
    <w:rsid w:val="006C2074"/>
    <w:rsid w:val="006C20B3"/>
    <w:rsid w:val="006C2D96"/>
    <w:rsid w:val="006C2F7C"/>
    <w:rsid w:val="006C45F8"/>
    <w:rsid w:val="006C4AEF"/>
    <w:rsid w:val="006C50BF"/>
    <w:rsid w:val="006C5D9E"/>
    <w:rsid w:val="006C63D1"/>
    <w:rsid w:val="006C6F70"/>
    <w:rsid w:val="006C7359"/>
    <w:rsid w:val="006C7BFA"/>
    <w:rsid w:val="006D1573"/>
    <w:rsid w:val="006D158B"/>
    <w:rsid w:val="006D19CC"/>
    <w:rsid w:val="006D1DBA"/>
    <w:rsid w:val="006D1FF4"/>
    <w:rsid w:val="006D23D1"/>
    <w:rsid w:val="006D3802"/>
    <w:rsid w:val="006D427A"/>
    <w:rsid w:val="006D428A"/>
    <w:rsid w:val="006D5A61"/>
    <w:rsid w:val="006E2225"/>
    <w:rsid w:val="006E2681"/>
    <w:rsid w:val="006E2CEB"/>
    <w:rsid w:val="006E4F29"/>
    <w:rsid w:val="006E5140"/>
    <w:rsid w:val="006E6C4E"/>
    <w:rsid w:val="006E72CF"/>
    <w:rsid w:val="006F2465"/>
    <w:rsid w:val="006F292B"/>
    <w:rsid w:val="006F2D13"/>
    <w:rsid w:val="006F352C"/>
    <w:rsid w:val="006F45D6"/>
    <w:rsid w:val="006F46DF"/>
    <w:rsid w:val="006F4C92"/>
    <w:rsid w:val="006F5053"/>
    <w:rsid w:val="006F5707"/>
    <w:rsid w:val="006F6632"/>
    <w:rsid w:val="006F68C6"/>
    <w:rsid w:val="006F6ECA"/>
    <w:rsid w:val="006F7B16"/>
    <w:rsid w:val="006F7D0C"/>
    <w:rsid w:val="006F7D25"/>
    <w:rsid w:val="006F7E6E"/>
    <w:rsid w:val="007005F8"/>
    <w:rsid w:val="00700D55"/>
    <w:rsid w:val="007011B7"/>
    <w:rsid w:val="00701EFF"/>
    <w:rsid w:val="007023AD"/>
    <w:rsid w:val="00702DB5"/>
    <w:rsid w:val="0070421C"/>
    <w:rsid w:val="00704537"/>
    <w:rsid w:val="007047A0"/>
    <w:rsid w:val="00704812"/>
    <w:rsid w:val="00706DDD"/>
    <w:rsid w:val="00707AC0"/>
    <w:rsid w:val="00711F7D"/>
    <w:rsid w:val="0071259D"/>
    <w:rsid w:val="0071297D"/>
    <w:rsid w:val="00712FB5"/>
    <w:rsid w:val="00715C07"/>
    <w:rsid w:val="00715C9D"/>
    <w:rsid w:val="007167F4"/>
    <w:rsid w:val="00716C65"/>
    <w:rsid w:val="0071722C"/>
    <w:rsid w:val="00717264"/>
    <w:rsid w:val="00717A67"/>
    <w:rsid w:val="00721041"/>
    <w:rsid w:val="0072127E"/>
    <w:rsid w:val="00721B31"/>
    <w:rsid w:val="00722E39"/>
    <w:rsid w:val="007231C7"/>
    <w:rsid w:val="00723954"/>
    <w:rsid w:val="00724412"/>
    <w:rsid w:val="00724F19"/>
    <w:rsid w:val="0072542C"/>
    <w:rsid w:val="00725E4A"/>
    <w:rsid w:val="0072615B"/>
    <w:rsid w:val="00726385"/>
    <w:rsid w:val="00727C29"/>
    <w:rsid w:val="00733C68"/>
    <w:rsid w:val="007340A9"/>
    <w:rsid w:val="00734AE0"/>
    <w:rsid w:val="00735B1A"/>
    <w:rsid w:val="007367ED"/>
    <w:rsid w:val="00736DA6"/>
    <w:rsid w:val="0074206C"/>
    <w:rsid w:val="00742674"/>
    <w:rsid w:val="00742716"/>
    <w:rsid w:val="00745A57"/>
    <w:rsid w:val="00746145"/>
    <w:rsid w:val="00746D20"/>
    <w:rsid w:val="00746DB6"/>
    <w:rsid w:val="00747596"/>
    <w:rsid w:val="007478AF"/>
    <w:rsid w:val="007508A3"/>
    <w:rsid w:val="00751632"/>
    <w:rsid w:val="007527A1"/>
    <w:rsid w:val="007527D8"/>
    <w:rsid w:val="00753445"/>
    <w:rsid w:val="007538AD"/>
    <w:rsid w:val="0075407B"/>
    <w:rsid w:val="007540F1"/>
    <w:rsid w:val="007559BB"/>
    <w:rsid w:val="00756A78"/>
    <w:rsid w:val="00760D28"/>
    <w:rsid w:val="007628D0"/>
    <w:rsid w:val="00763B3F"/>
    <w:rsid w:val="0076432C"/>
    <w:rsid w:val="0076436D"/>
    <w:rsid w:val="00764876"/>
    <w:rsid w:val="007657F2"/>
    <w:rsid w:val="00765865"/>
    <w:rsid w:val="0076671D"/>
    <w:rsid w:val="00770639"/>
    <w:rsid w:val="00770752"/>
    <w:rsid w:val="007721A5"/>
    <w:rsid w:val="00774193"/>
    <w:rsid w:val="0077720F"/>
    <w:rsid w:val="007772B5"/>
    <w:rsid w:val="00777579"/>
    <w:rsid w:val="00777A59"/>
    <w:rsid w:val="0078040C"/>
    <w:rsid w:val="007834F7"/>
    <w:rsid w:val="0078446C"/>
    <w:rsid w:val="00784501"/>
    <w:rsid w:val="007855F2"/>
    <w:rsid w:val="00787630"/>
    <w:rsid w:val="00790039"/>
    <w:rsid w:val="007903CF"/>
    <w:rsid w:val="007908D5"/>
    <w:rsid w:val="00790E3D"/>
    <w:rsid w:val="00791261"/>
    <w:rsid w:val="007930BC"/>
    <w:rsid w:val="00795334"/>
    <w:rsid w:val="0079535F"/>
    <w:rsid w:val="00797120"/>
    <w:rsid w:val="007A070F"/>
    <w:rsid w:val="007A092A"/>
    <w:rsid w:val="007A1B86"/>
    <w:rsid w:val="007A28AB"/>
    <w:rsid w:val="007A2B0F"/>
    <w:rsid w:val="007A474B"/>
    <w:rsid w:val="007A48C5"/>
    <w:rsid w:val="007A5AC6"/>
    <w:rsid w:val="007A68F9"/>
    <w:rsid w:val="007A7858"/>
    <w:rsid w:val="007A7F1A"/>
    <w:rsid w:val="007B2E10"/>
    <w:rsid w:val="007B38E2"/>
    <w:rsid w:val="007B56B1"/>
    <w:rsid w:val="007B5849"/>
    <w:rsid w:val="007B5A64"/>
    <w:rsid w:val="007B7B76"/>
    <w:rsid w:val="007B7EEC"/>
    <w:rsid w:val="007C028B"/>
    <w:rsid w:val="007C2461"/>
    <w:rsid w:val="007C2F2B"/>
    <w:rsid w:val="007C4780"/>
    <w:rsid w:val="007C51F5"/>
    <w:rsid w:val="007C6C80"/>
    <w:rsid w:val="007C7E9E"/>
    <w:rsid w:val="007C7FE9"/>
    <w:rsid w:val="007D10EE"/>
    <w:rsid w:val="007D260A"/>
    <w:rsid w:val="007D2FD0"/>
    <w:rsid w:val="007D30E7"/>
    <w:rsid w:val="007D36DC"/>
    <w:rsid w:val="007D53DB"/>
    <w:rsid w:val="007D5E77"/>
    <w:rsid w:val="007D6732"/>
    <w:rsid w:val="007E0568"/>
    <w:rsid w:val="007E0C99"/>
    <w:rsid w:val="007E1A1D"/>
    <w:rsid w:val="007E363C"/>
    <w:rsid w:val="007E3B03"/>
    <w:rsid w:val="007E3E83"/>
    <w:rsid w:val="007E4E56"/>
    <w:rsid w:val="007E6160"/>
    <w:rsid w:val="007E7ABA"/>
    <w:rsid w:val="007F0F5E"/>
    <w:rsid w:val="007F186F"/>
    <w:rsid w:val="007F24B6"/>
    <w:rsid w:val="007F2BB0"/>
    <w:rsid w:val="007F3593"/>
    <w:rsid w:val="007F5995"/>
    <w:rsid w:val="007F781F"/>
    <w:rsid w:val="00800155"/>
    <w:rsid w:val="008005CA"/>
    <w:rsid w:val="00800DCB"/>
    <w:rsid w:val="00800F58"/>
    <w:rsid w:val="008021D8"/>
    <w:rsid w:val="0080373F"/>
    <w:rsid w:val="00803F06"/>
    <w:rsid w:val="0080534C"/>
    <w:rsid w:val="00805F44"/>
    <w:rsid w:val="00806016"/>
    <w:rsid w:val="0080622C"/>
    <w:rsid w:val="008065F6"/>
    <w:rsid w:val="008075B7"/>
    <w:rsid w:val="0081051F"/>
    <w:rsid w:val="00812DBF"/>
    <w:rsid w:val="008142B5"/>
    <w:rsid w:val="0081433F"/>
    <w:rsid w:val="008154F5"/>
    <w:rsid w:val="00815E94"/>
    <w:rsid w:val="00816D5A"/>
    <w:rsid w:val="00816EC6"/>
    <w:rsid w:val="008176EE"/>
    <w:rsid w:val="00817C57"/>
    <w:rsid w:val="0082046A"/>
    <w:rsid w:val="00820F6F"/>
    <w:rsid w:val="00821150"/>
    <w:rsid w:val="00821784"/>
    <w:rsid w:val="0082251A"/>
    <w:rsid w:val="00822C28"/>
    <w:rsid w:val="00823030"/>
    <w:rsid w:val="00824031"/>
    <w:rsid w:val="00825652"/>
    <w:rsid w:val="00825C9E"/>
    <w:rsid w:val="00825EFF"/>
    <w:rsid w:val="00826E5E"/>
    <w:rsid w:val="008270D7"/>
    <w:rsid w:val="0083099A"/>
    <w:rsid w:val="00832048"/>
    <w:rsid w:val="0083378E"/>
    <w:rsid w:val="00833E2E"/>
    <w:rsid w:val="008359A7"/>
    <w:rsid w:val="00836465"/>
    <w:rsid w:val="00836B84"/>
    <w:rsid w:val="00836C45"/>
    <w:rsid w:val="00837130"/>
    <w:rsid w:val="00837764"/>
    <w:rsid w:val="00837C1A"/>
    <w:rsid w:val="008406F5"/>
    <w:rsid w:val="00841F01"/>
    <w:rsid w:val="00841F29"/>
    <w:rsid w:val="0084213D"/>
    <w:rsid w:val="00842973"/>
    <w:rsid w:val="00843F22"/>
    <w:rsid w:val="00844171"/>
    <w:rsid w:val="00844E50"/>
    <w:rsid w:val="00845055"/>
    <w:rsid w:val="008462E3"/>
    <w:rsid w:val="00847404"/>
    <w:rsid w:val="0084791B"/>
    <w:rsid w:val="0085137B"/>
    <w:rsid w:val="008517BB"/>
    <w:rsid w:val="00852E8F"/>
    <w:rsid w:val="00853800"/>
    <w:rsid w:val="00855879"/>
    <w:rsid w:val="0085690B"/>
    <w:rsid w:val="00857836"/>
    <w:rsid w:val="00857D0D"/>
    <w:rsid w:val="008603C7"/>
    <w:rsid w:val="00861688"/>
    <w:rsid w:val="00862ED4"/>
    <w:rsid w:val="008633C3"/>
    <w:rsid w:val="0086382E"/>
    <w:rsid w:val="00864C46"/>
    <w:rsid w:val="008658B7"/>
    <w:rsid w:val="00865E37"/>
    <w:rsid w:val="008666FA"/>
    <w:rsid w:val="0086775B"/>
    <w:rsid w:val="008677BE"/>
    <w:rsid w:val="0087302A"/>
    <w:rsid w:val="0087360B"/>
    <w:rsid w:val="008737CF"/>
    <w:rsid w:val="00875B1C"/>
    <w:rsid w:val="00880EED"/>
    <w:rsid w:val="008834AE"/>
    <w:rsid w:val="008858AF"/>
    <w:rsid w:val="00885D76"/>
    <w:rsid w:val="008860EC"/>
    <w:rsid w:val="00886207"/>
    <w:rsid w:val="00886DB3"/>
    <w:rsid w:val="0088794A"/>
    <w:rsid w:val="00887A6D"/>
    <w:rsid w:val="008906B0"/>
    <w:rsid w:val="008917E0"/>
    <w:rsid w:val="008919EA"/>
    <w:rsid w:val="00892B1D"/>
    <w:rsid w:val="0089324C"/>
    <w:rsid w:val="00893A2E"/>
    <w:rsid w:val="00896B91"/>
    <w:rsid w:val="008A0E3D"/>
    <w:rsid w:val="008A1524"/>
    <w:rsid w:val="008A235F"/>
    <w:rsid w:val="008A24D6"/>
    <w:rsid w:val="008A2577"/>
    <w:rsid w:val="008A278B"/>
    <w:rsid w:val="008A5548"/>
    <w:rsid w:val="008A55DB"/>
    <w:rsid w:val="008A5724"/>
    <w:rsid w:val="008A635A"/>
    <w:rsid w:val="008A7D87"/>
    <w:rsid w:val="008B00C7"/>
    <w:rsid w:val="008B1526"/>
    <w:rsid w:val="008B20D5"/>
    <w:rsid w:val="008B31AA"/>
    <w:rsid w:val="008B3867"/>
    <w:rsid w:val="008B3D5B"/>
    <w:rsid w:val="008B3E9A"/>
    <w:rsid w:val="008B6DBD"/>
    <w:rsid w:val="008B7004"/>
    <w:rsid w:val="008B719B"/>
    <w:rsid w:val="008C03F5"/>
    <w:rsid w:val="008C1D17"/>
    <w:rsid w:val="008C1FC8"/>
    <w:rsid w:val="008C2916"/>
    <w:rsid w:val="008C3103"/>
    <w:rsid w:val="008C393C"/>
    <w:rsid w:val="008C40FF"/>
    <w:rsid w:val="008C690A"/>
    <w:rsid w:val="008C6C63"/>
    <w:rsid w:val="008C78EB"/>
    <w:rsid w:val="008D2B20"/>
    <w:rsid w:val="008D2D5E"/>
    <w:rsid w:val="008D2EE6"/>
    <w:rsid w:val="008D2F10"/>
    <w:rsid w:val="008D3294"/>
    <w:rsid w:val="008D3629"/>
    <w:rsid w:val="008D3B32"/>
    <w:rsid w:val="008D4F83"/>
    <w:rsid w:val="008D4FB8"/>
    <w:rsid w:val="008E0D78"/>
    <w:rsid w:val="008E1CC3"/>
    <w:rsid w:val="008E1FBA"/>
    <w:rsid w:val="008E37F5"/>
    <w:rsid w:val="008E52BD"/>
    <w:rsid w:val="008E5CC6"/>
    <w:rsid w:val="008E6525"/>
    <w:rsid w:val="008E7604"/>
    <w:rsid w:val="008F039D"/>
    <w:rsid w:val="008F11A0"/>
    <w:rsid w:val="008F221B"/>
    <w:rsid w:val="008F27DE"/>
    <w:rsid w:val="008F34ED"/>
    <w:rsid w:val="008F38B3"/>
    <w:rsid w:val="008F4C7D"/>
    <w:rsid w:val="008F4D60"/>
    <w:rsid w:val="008F5731"/>
    <w:rsid w:val="008F6217"/>
    <w:rsid w:val="00900C28"/>
    <w:rsid w:val="0090104F"/>
    <w:rsid w:val="009010F8"/>
    <w:rsid w:val="00901943"/>
    <w:rsid w:val="009019C8"/>
    <w:rsid w:val="00901FAD"/>
    <w:rsid w:val="00902301"/>
    <w:rsid w:val="009026CF"/>
    <w:rsid w:val="00903AB8"/>
    <w:rsid w:val="00903EB1"/>
    <w:rsid w:val="00906C91"/>
    <w:rsid w:val="00907471"/>
    <w:rsid w:val="00910C5B"/>
    <w:rsid w:val="009113E2"/>
    <w:rsid w:val="00912439"/>
    <w:rsid w:val="00913B1D"/>
    <w:rsid w:val="00915322"/>
    <w:rsid w:val="00915642"/>
    <w:rsid w:val="009157AD"/>
    <w:rsid w:val="0091608E"/>
    <w:rsid w:val="009160FE"/>
    <w:rsid w:val="009165AD"/>
    <w:rsid w:val="00917635"/>
    <w:rsid w:val="00917C0C"/>
    <w:rsid w:val="00920772"/>
    <w:rsid w:val="009209FA"/>
    <w:rsid w:val="00920D96"/>
    <w:rsid w:val="00923374"/>
    <w:rsid w:val="00923F50"/>
    <w:rsid w:val="00924BE6"/>
    <w:rsid w:val="00925D96"/>
    <w:rsid w:val="00925E6E"/>
    <w:rsid w:val="00927291"/>
    <w:rsid w:val="0093020A"/>
    <w:rsid w:val="0093057D"/>
    <w:rsid w:val="00933B0C"/>
    <w:rsid w:val="00934D5A"/>
    <w:rsid w:val="00935810"/>
    <w:rsid w:val="00936AE9"/>
    <w:rsid w:val="00937366"/>
    <w:rsid w:val="00937B1A"/>
    <w:rsid w:val="00937E29"/>
    <w:rsid w:val="009408BC"/>
    <w:rsid w:val="00941C54"/>
    <w:rsid w:val="0094309F"/>
    <w:rsid w:val="00943AA4"/>
    <w:rsid w:val="00944311"/>
    <w:rsid w:val="00944EC6"/>
    <w:rsid w:val="009500BA"/>
    <w:rsid w:val="009502C0"/>
    <w:rsid w:val="00951CAA"/>
    <w:rsid w:val="00952BBA"/>
    <w:rsid w:val="00952E38"/>
    <w:rsid w:val="009538D5"/>
    <w:rsid w:val="00953CD8"/>
    <w:rsid w:val="009546F6"/>
    <w:rsid w:val="00954A42"/>
    <w:rsid w:val="00955764"/>
    <w:rsid w:val="00956541"/>
    <w:rsid w:val="009571C5"/>
    <w:rsid w:val="00960414"/>
    <w:rsid w:val="00961F35"/>
    <w:rsid w:val="00961F43"/>
    <w:rsid w:val="0096356B"/>
    <w:rsid w:val="009640DB"/>
    <w:rsid w:val="00965079"/>
    <w:rsid w:val="00965133"/>
    <w:rsid w:val="009652A4"/>
    <w:rsid w:val="00966A97"/>
    <w:rsid w:val="00970301"/>
    <w:rsid w:val="009703E4"/>
    <w:rsid w:val="009748DD"/>
    <w:rsid w:val="0097543E"/>
    <w:rsid w:val="00976B64"/>
    <w:rsid w:val="0097709F"/>
    <w:rsid w:val="009775A9"/>
    <w:rsid w:val="009824EF"/>
    <w:rsid w:val="0098295B"/>
    <w:rsid w:val="00983871"/>
    <w:rsid w:val="00983C11"/>
    <w:rsid w:val="00984670"/>
    <w:rsid w:val="00986B37"/>
    <w:rsid w:val="00986B83"/>
    <w:rsid w:val="00986D88"/>
    <w:rsid w:val="00986EC9"/>
    <w:rsid w:val="00990671"/>
    <w:rsid w:val="00991FFA"/>
    <w:rsid w:val="00993D96"/>
    <w:rsid w:val="00994E61"/>
    <w:rsid w:val="009950EE"/>
    <w:rsid w:val="00996F85"/>
    <w:rsid w:val="009A0D19"/>
    <w:rsid w:val="009A3AC2"/>
    <w:rsid w:val="009A43FE"/>
    <w:rsid w:val="009A5198"/>
    <w:rsid w:val="009A5349"/>
    <w:rsid w:val="009A6FA9"/>
    <w:rsid w:val="009A7038"/>
    <w:rsid w:val="009A77DC"/>
    <w:rsid w:val="009B04E2"/>
    <w:rsid w:val="009B2822"/>
    <w:rsid w:val="009B2B16"/>
    <w:rsid w:val="009B2F81"/>
    <w:rsid w:val="009B3570"/>
    <w:rsid w:val="009B431D"/>
    <w:rsid w:val="009B6EF9"/>
    <w:rsid w:val="009B7FF3"/>
    <w:rsid w:val="009C00AE"/>
    <w:rsid w:val="009C010F"/>
    <w:rsid w:val="009C22CB"/>
    <w:rsid w:val="009C46E4"/>
    <w:rsid w:val="009C4AC5"/>
    <w:rsid w:val="009C53A4"/>
    <w:rsid w:val="009C5577"/>
    <w:rsid w:val="009C574F"/>
    <w:rsid w:val="009C5B93"/>
    <w:rsid w:val="009C6170"/>
    <w:rsid w:val="009C6B0E"/>
    <w:rsid w:val="009C6CF5"/>
    <w:rsid w:val="009D0170"/>
    <w:rsid w:val="009D019A"/>
    <w:rsid w:val="009D0383"/>
    <w:rsid w:val="009D12AB"/>
    <w:rsid w:val="009D2049"/>
    <w:rsid w:val="009D574D"/>
    <w:rsid w:val="009D57E2"/>
    <w:rsid w:val="009D5FB9"/>
    <w:rsid w:val="009D6EC0"/>
    <w:rsid w:val="009D6FA9"/>
    <w:rsid w:val="009D7642"/>
    <w:rsid w:val="009D7B88"/>
    <w:rsid w:val="009E0A7B"/>
    <w:rsid w:val="009E2549"/>
    <w:rsid w:val="009E4741"/>
    <w:rsid w:val="009E59B0"/>
    <w:rsid w:val="009E6A94"/>
    <w:rsid w:val="009E6F2C"/>
    <w:rsid w:val="009E6FDC"/>
    <w:rsid w:val="009E7616"/>
    <w:rsid w:val="009E7B40"/>
    <w:rsid w:val="009F04EC"/>
    <w:rsid w:val="009F0999"/>
    <w:rsid w:val="009F0E8E"/>
    <w:rsid w:val="009F1CD8"/>
    <w:rsid w:val="009F1E54"/>
    <w:rsid w:val="009F2EA7"/>
    <w:rsid w:val="009F2F11"/>
    <w:rsid w:val="009F346F"/>
    <w:rsid w:val="009F5DD0"/>
    <w:rsid w:val="009F5FF7"/>
    <w:rsid w:val="00A0022A"/>
    <w:rsid w:val="00A00377"/>
    <w:rsid w:val="00A01943"/>
    <w:rsid w:val="00A01F6D"/>
    <w:rsid w:val="00A0283E"/>
    <w:rsid w:val="00A02B30"/>
    <w:rsid w:val="00A02DEC"/>
    <w:rsid w:val="00A05371"/>
    <w:rsid w:val="00A05384"/>
    <w:rsid w:val="00A05633"/>
    <w:rsid w:val="00A05668"/>
    <w:rsid w:val="00A05FAE"/>
    <w:rsid w:val="00A06F2B"/>
    <w:rsid w:val="00A1015D"/>
    <w:rsid w:val="00A1195B"/>
    <w:rsid w:val="00A1255F"/>
    <w:rsid w:val="00A12CD0"/>
    <w:rsid w:val="00A13130"/>
    <w:rsid w:val="00A13177"/>
    <w:rsid w:val="00A13ECE"/>
    <w:rsid w:val="00A144DD"/>
    <w:rsid w:val="00A161C6"/>
    <w:rsid w:val="00A16839"/>
    <w:rsid w:val="00A16E75"/>
    <w:rsid w:val="00A20A49"/>
    <w:rsid w:val="00A20E8B"/>
    <w:rsid w:val="00A21B0D"/>
    <w:rsid w:val="00A21D34"/>
    <w:rsid w:val="00A22624"/>
    <w:rsid w:val="00A2290E"/>
    <w:rsid w:val="00A23582"/>
    <w:rsid w:val="00A254F2"/>
    <w:rsid w:val="00A26500"/>
    <w:rsid w:val="00A27918"/>
    <w:rsid w:val="00A27B85"/>
    <w:rsid w:val="00A27FDA"/>
    <w:rsid w:val="00A31516"/>
    <w:rsid w:val="00A31C0E"/>
    <w:rsid w:val="00A31CF6"/>
    <w:rsid w:val="00A320B2"/>
    <w:rsid w:val="00A33300"/>
    <w:rsid w:val="00A33F06"/>
    <w:rsid w:val="00A348CE"/>
    <w:rsid w:val="00A351C6"/>
    <w:rsid w:val="00A35CA8"/>
    <w:rsid w:val="00A41498"/>
    <w:rsid w:val="00A43B3B"/>
    <w:rsid w:val="00A43E08"/>
    <w:rsid w:val="00A44BBC"/>
    <w:rsid w:val="00A44FF8"/>
    <w:rsid w:val="00A451B4"/>
    <w:rsid w:val="00A453DB"/>
    <w:rsid w:val="00A46B68"/>
    <w:rsid w:val="00A5092E"/>
    <w:rsid w:val="00A51D71"/>
    <w:rsid w:val="00A52365"/>
    <w:rsid w:val="00A52A7D"/>
    <w:rsid w:val="00A52C7E"/>
    <w:rsid w:val="00A5420A"/>
    <w:rsid w:val="00A54959"/>
    <w:rsid w:val="00A56C6A"/>
    <w:rsid w:val="00A57834"/>
    <w:rsid w:val="00A57FC6"/>
    <w:rsid w:val="00A63907"/>
    <w:rsid w:val="00A64306"/>
    <w:rsid w:val="00A64F89"/>
    <w:rsid w:val="00A65BB0"/>
    <w:rsid w:val="00A660D6"/>
    <w:rsid w:val="00A66271"/>
    <w:rsid w:val="00A67C47"/>
    <w:rsid w:val="00A707E1"/>
    <w:rsid w:val="00A71123"/>
    <w:rsid w:val="00A71C3B"/>
    <w:rsid w:val="00A73556"/>
    <w:rsid w:val="00A7395F"/>
    <w:rsid w:val="00A75D8D"/>
    <w:rsid w:val="00A77817"/>
    <w:rsid w:val="00A7797B"/>
    <w:rsid w:val="00A77E14"/>
    <w:rsid w:val="00A77EFB"/>
    <w:rsid w:val="00A8122F"/>
    <w:rsid w:val="00A824D5"/>
    <w:rsid w:val="00A82DFB"/>
    <w:rsid w:val="00A82E76"/>
    <w:rsid w:val="00A844AE"/>
    <w:rsid w:val="00A864EB"/>
    <w:rsid w:val="00A86D99"/>
    <w:rsid w:val="00A9186D"/>
    <w:rsid w:val="00A92802"/>
    <w:rsid w:val="00A93295"/>
    <w:rsid w:val="00A93803"/>
    <w:rsid w:val="00AA0D67"/>
    <w:rsid w:val="00AA13DA"/>
    <w:rsid w:val="00AA2E79"/>
    <w:rsid w:val="00AA40D7"/>
    <w:rsid w:val="00AA5230"/>
    <w:rsid w:val="00AA5317"/>
    <w:rsid w:val="00AA65E7"/>
    <w:rsid w:val="00AA73D9"/>
    <w:rsid w:val="00AA75E8"/>
    <w:rsid w:val="00AA7EDC"/>
    <w:rsid w:val="00AB0A78"/>
    <w:rsid w:val="00AB1B05"/>
    <w:rsid w:val="00AB3669"/>
    <w:rsid w:val="00AB3838"/>
    <w:rsid w:val="00AB47DD"/>
    <w:rsid w:val="00AB4DC1"/>
    <w:rsid w:val="00AB6C5F"/>
    <w:rsid w:val="00AC20E1"/>
    <w:rsid w:val="00AC4268"/>
    <w:rsid w:val="00AC44E8"/>
    <w:rsid w:val="00AC470F"/>
    <w:rsid w:val="00AC4FED"/>
    <w:rsid w:val="00AC5548"/>
    <w:rsid w:val="00AC592C"/>
    <w:rsid w:val="00AC5E99"/>
    <w:rsid w:val="00AC77B8"/>
    <w:rsid w:val="00AD2A18"/>
    <w:rsid w:val="00AD2E79"/>
    <w:rsid w:val="00AD36FA"/>
    <w:rsid w:val="00AD3C29"/>
    <w:rsid w:val="00AD6318"/>
    <w:rsid w:val="00AD6810"/>
    <w:rsid w:val="00AD7F0F"/>
    <w:rsid w:val="00AE07DD"/>
    <w:rsid w:val="00AE104B"/>
    <w:rsid w:val="00AE1C77"/>
    <w:rsid w:val="00AE3EAB"/>
    <w:rsid w:val="00AE4C56"/>
    <w:rsid w:val="00AE4CDF"/>
    <w:rsid w:val="00AE5510"/>
    <w:rsid w:val="00AE607B"/>
    <w:rsid w:val="00AE6580"/>
    <w:rsid w:val="00AE6CD7"/>
    <w:rsid w:val="00AE6DCE"/>
    <w:rsid w:val="00AE736F"/>
    <w:rsid w:val="00AE74A9"/>
    <w:rsid w:val="00AF03BA"/>
    <w:rsid w:val="00AF1534"/>
    <w:rsid w:val="00AF1557"/>
    <w:rsid w:val="00AF2541"/>
    <w:rsid w:val="00AF2A6B"/>
    <w:rsid w:val="00AF32B6"/>
    <w:rsid w:val="00AF361D"/>
    <w:rsid w:val="00AF3F8D"/>
    <w:rsid w:val="00AF43EA"/>
    <w:rsid w:val="00AF451F"/>
    <w:rsid w:val="00AF4C1A"/>
    <w:rsid w:val="00AF4F8A"/>
    <w:rsid w:val="00AF6BA8"/>
    <w:rsid w:val="00AF6F77"/>
    <w:rsid w:val="00AF7AF1"/>
    <w:rsid w:val="00B00C56"/>
    <w:rsid w:val="00B01EE6"/>
    <w:rsid w:val="00B02811"/>
    <w:rsid w:val="00B02AC7"/>
    <w:rsid w:val="00B04D1D"/>
    <w:rsid w:val="00B05004"/>
    <w:rsid w:val="00B06FCA"/>
    <w:rsid w:val="00B07D8A"/>
    <w:rsid w:val="00B10611"/>
    <w:rsid w:val="00B1065D"/>
    <w:rsid w:val="00B11202"/>
    <w:rsid w:val="00B115A2"/>
    <w:rsid w:val="00B116E0"/>
    <w:rsid w:val="00B1197A"/>
    <w:rsid w:val="00B1259A"/>
    <w:rsid w:val="00B12A5B"/>
    <w:rsid w:val="00B13205"/>
    <w:rsid w:val="00B13C98"/>
    <w:rsid w:val="00B14291"/>
    <w:rsid w:val="00B1574B"/>
    <w:rsid w:val="00B16468"/>
    <w:rsid w:val="00B1735F"/>
    <w:rsid w:val="00B179AA"/>
    <w:rsid w:val="00B17DEE"/>
    <w:rsid w:val="00B212DB"/>
    <w:rsid w:val="00B2176B"/>
    <w:rsid w:val="00B21850"/>
    <w:rsid w:val="00B21E08"/>
    <w:rsid w:val="00B2242D"/>
    <w:rsid w:val="00B22CC7"/>
    <w:rsid w:val="00B24196"/>
    <w:rsid w:val="00B249AE"/>
    <w:rsid w:val="00B2550B"/>
    <w:rsid w:val="00B303FA"/>
    <w:rsid w:val="00B31BF3"/>
    <w:rsid w:val="00B31E87"/>
    <w:rsid w:val="00B32A69"/>
    <w:rsid w:val="00B335F7"/>
    <w:rsid w:val="00B34EE7"/>
    <w:rsid w:val="00B34F24"/>
    <w:rsid w:val="00B368CE"/>
    <w:rsid w:val="00B405DB"/>
    <w:rsid w:val="00B411D0"/>
    <w:rsid w:val="00B41AAA"/>
    <w:rsid w:val="00B428FA"/>
    <w:rsid w:val="00B439EC"/>
    <w:rsid w:val="00B43E4E"/>
    <w:rsid w:val="00B4452B"/>
    <w:rsid w:val="00B44597"/>
    <w:rsid w:val="00B4584A"/>
    <w:rsid w:val="00B45ED0"/>
    <w:rsid w:val="00B47738"/>
    <w:rsid w:val="00B508F8"/>
    <w:rsid w:val="00B51EBC"/>
    <w:rsid w:val="00B52AE3"/>
    <w:rsid w:val="00B55D99"/>
    <w:rsid w:val="00B566B8"/>
    <w:rsid w:val="00B57A17"/>
    <w:rsid w:val="00B57DC2"/>
    <w:rsid w:val="00B60853"/>
    <w:rsid w:val="00B63A10"/>
    <w:rsid w:val="00B63F0D"/>
    <w:rsid w:val="00B643CF"/>
    <w:rsid w:val="00B64EA3"/>
    <w:rsid w:val="00B65196"/>
    <w:rsid w:val="00B651F1"/>
    <w:rsid w:val="00B65895"/>
    <w:rsid w:val="00B65C15"/>
    <w:rsid w:val="00B65E57"/>
    <w:rsid w:val="00B6700E"/>
    <w:rsid w:val="00B71154"/>
    <w:rsid w:val="00B7131C"/>
    <w:rsid w:val="00B727DB"/>
    <w:rsid w:val="00B72DD0"/>
    <w:rsid w:val="00B73259"/>
    <w:rsid w:val="00B73958"/>
    <w:rsid w:val="00B73EDB"/>
    <w:rsid w:val="00B74B46"/>
    <w:rsid w:val="00B7514E"/>
    <w:rsid w:val="00B811AA"/>
    <w:rsid w:val="00B81492"/>
    <w:rsid w:val="00B817B9"/>
    <w:rsid w:val="00B83508"/>
    <w:rsid w:val="00B838DA"/>
    <w:rsid w:val="00B8440C"/>
    <w:rsid w:val="00B84FC8"/>
    <w:rsid w:val="00B85BC5"/>
    <w:rsid w:val="00B86F67"/>
    <w:rsid w:val="00B87EC4"/>
    <w:rsid w:val="00B9130A"/>
    <w:rsid w:val="00B91F92"/>
    <w:rsid w:val="00B926E5"/>
    <w:rsid w:val="00B9392B"/>
    <w:rsid w:val="00B94618"/>
    <w:rsid w:val="00B95368"/>
    <w:rsid w:val="00B96199"/>
    <w:rsid w:val="00B9690C"/>
    <w:rsid w:val="00BA0780"/>
    <w:rsid w:val="00BA0A8D"/>
    <w:rsid w:val="00BA15E0"/>
    <w:rsid w:val="00BA21FE"/>
    <w:rsid w:val="00BA26F2"/>
    <w:rsid w:val="00BA3F82"/>
    <w:rsid w:val="00BA5B77"/>
    <w:rsid w:val="00BA6623"/>
    <w:rsid w:val="00BA664C"/>
    <w:rsid w:val="00BA6FD2"/>
    <w:rsid w:val="00BA7111"/>
    <w:rsid w:val="00BB0ED0"/>
    <w:rsid w:val="00BB0FDA"/>
    <w:rsid w:val="00BB1698"/>
    <w:rsid w:val="00BB2004"/>
    <w:rsid w:val="00BB241C"/>
    <w:rsid w:val="00BB30C1"/>
    <w:rsid w:val="00BB398A"/>
    <w:rsid w:val="00BB3E8E"/>
    <w:rsid w:val="00BB434D"/>
    <w:rsid w:val="00BB50B3"/>
    <w:rsid w:val="00BC058C"/>
    <w:rsid w:val="00BC12A6"/>
    <w:rsid w:val="00BC19D7"/>
    <w:rsid w:val="00BC21E4"/>
    <w:rsid w:val="00BC49C6"/>
    <w:rsid w:val="00BC5229"/>
    <w:rsid w:val="00BC5BDF"/>
    <w:rsid w:val="00BC7131"/>
    <w:rsid w:val="00BC7207"/>
    <w:rsid w:val="00BD2AB5"/>
    <w:rsid w:val="00BD3121"/>
    <w:rsid w:val="00BD50A5"/>
    <w:rsid w:val="00BD7D7A"/>
    <w:rsid w:val="00BE0B43"/>
    <w:rsid w:val="00BE3283"/>
    <w:rsid w:val="00BE33C1"/>
    <w:rsid w:val="00BE4361"/>
    <w:rsid w:val="00BE4874"/>
    <w:rsid w:val="00BE5D10"/>
    <w:rsid w:val="00BE5D5C"/>
    <w:rsid w:val="00BE6FA7"/>
    <w:rsid w:val="00BE7BEC"/>
    <w:rsid w:val="00BE7E03"/>
    <w:rsid w:val="00BF255D"/>
    <w:rsid w:val="00BF6C9D"/>
    <w:rsid w:val="00BF720C"/>
    <w:rsid w:val="00BF7626"/>
    <w:rsid w:val="00BF768D"/>
    <w:rsid w:val="00BF7D5C"/>
    <w:rsid w:val="00C005AA"/>
    <w:rsid w:val="00C012A2"/>
    <w:rsid w:val="00C02DF4"/>
    <w:rsid w:val="00C05522"/>
    <w:rsid w:val="00C071AD"/>
    <w:rsid w:val="00C073A8"/>
    <w:rsid w:val="00C07652"/>
    <w:rsid w:val="00C10575"/>
    <w:rsid w:val="00C11924"/>
    <w:rsid w:val="00C11A3C"/>
    <w:rsid w:val="00C13472"/>
    <w:rsid w:val="00C139EC"/>
    <w:rsid w:val="00C139FA"/>
    <w:rsid w:val="00C1406E"/>
    <w:rsid w:val="00C14212"/>
    <w:rsid w:val="00C1534E"/>
    <w:rsid w:val="00C1651B"/>
    <w:rsid w:val="00C16825"/>
    <w:rsid w:val="00C17BC6"/>
    <w:rsid w:val="00C17F89"/>
    <w:rsid w:val="00C21ADF"/>
    <w:rsid w:val="00C22019"/>
    <w:rsid w:val="00C222D0"/>
    <w:rsid w:val="00C22AD6"/>
    <w:rsid w:val="00C24E3B"/>
    <w:rsid w:val="00C26CD7"/>
    <w:rsid w:val="00C27112"/>
    <w:rsid w:val="00C32E37"/>
    <w:rsid w:val="00C32FD9"/>
    <w:rsid w:val="00C33ADC"/>
    <w:rsid w:val="00C33E60"/>
    <w:rsid w:val="00C35140"/>
    <w:rsid w:val="00C3542E"/>
    <w:rsid w:val="00C355AA"/>
    <w:rsid w:val="00C35FE8"/>
    <w:rsid w:val="00C3751B"/>
    <w:rsid w:val="00C4079D"/>
    <w:rsid w:val="00C4146C"/>
    <w:rsid w:val="00C4153A"/>
    <w:rsid w:val="00C4203B"/>
    <w:rsid w:val="00C465B8"/>
    <w:rsid w:val="00C46628"/>
    <w:rsid w:val="00C508AA"/>
    <w:rsid w:val="00C50B6F"/>
    <w:rsid w:val="00C50D19"/>
    <w:rsid w:val="00C50E0A"/>
    <w:rsid w:val="00C514E7"/>
    <w:rsid w:val="00C51641"/>
    <w:rsid w:val="00C51ACF"/>
    <w:rsid w:val="00C51EAA"/>
    <w:rsid w:val="00C51EE9"/>
    <w:rsid w:val="00C5216C"/>
    <w:rsid w:val="00C524AF"/>
    <w:rsid w:val="00C52872"/>
    <w:rsid w:val="00C530A3"/>
    <w:rsid w:val="00C54293"/>
    <w:rsid w:val="00C575A9"/>
    <w:rsid w:val="00C605AD"/>
    <w:rsid w:val="00C606AC"/>
    <w:rsid w:val="00C61693"/>
    <w:rsid w:val="00C61A35"/>
    <w:rsid w:val="00C61D17"/>
    <w:rsid w:val="00C63965"/>
    <w:rsid w:val="00C64341"/>
    <w:rsid w:val="00C64424"/>
    <w:rsid w:val="00C6464B"/>
    <w:rsid w:val="00C65377"/>
    <w:rsid w:val="00C6691D"/>
    <w:rsid w:val="00C67699"/>
    <w:rsid w:val="00C726FC"/>
    <w:rsid w:val="00C734D5"/>
    <w:rsid w:val="00C73C07"/>
    <w:rsid w:val="00C75AA2"/>
    <w:rsid w:val="00C761FC"/>
    <w:rsid w:val="00C819FE"/>
    <w:rsid w:val="00C82370"/>
    <w:rsid w:val="00C83971"/>
    <w:rsid w:val="00C850BC"/>
    <w:rsid w:val="00C85B8D"/>
    <w:rsid w:val="00C86842"/>
    <w:rsid w:val="00C87FB7"/>
    <w:rsid w:val="00C9315B"/>
    <w:rsid w:val="00C94551"/>
    <w:rsid w:val="00C94BAA"/>
    <w:rsid w:val="00C96490"/>
    <w:rsid w:val="00C965AE"/>
    <w:rsid w:val="00CA0941"/>
    <w:rsid w:val="00CA1CE6"/>
    <w:rsid w:val="00CA3C75"/>
    <w:rsid w:val="00CA3F15"/>
    <w:rsid w:val="00CA48B6"/>
    <w:rsid w:val="00CA4AA7"/>
    <w:rsid w:val="00CA5B5D"/>
    <w:rsid w:val="00CA60F9"/>
    <w:rsid w:val="00CA66D5"/>
    <w:rsid w:val="00CA69AE"/>
    <w:rsid w:val="00CB10B8"/>
    <w:rsid w:val="00CB2389"/>
    <w:rsid w:val="00CB280D"/>
    <w:rsid w:val="00CB2D2C"/>
    <w:rsid w:val="00CB4394"/>
    <w:rsid w:val="00CB4A33"/>
    <w:rsid w:val="00CB4F58"/>
    <w:rsid w:val="00CB4F6C"/>
    <w:rsid w:val="00CB52F2"/>
    <w:rsid w:val="00CB5F73"/>
    <w:rsid w:val="00CB7FD9"/>
    <w:rsid w:val="00CC4F4B"/>
    <w:rsid w:val="00CC720B"/>
    <w:rsid w:val="00CC7A3B"/>
    <w:rsid w:val="00CD2C92"/>
    <w:rsid w:val="00CD3444"/>
    <w:rsid w:val="00CD6A6A"/>
    <w:rsid w:val="00CD704F"/>
    <w:rsid w:val="00CE0818"/>
    <w:rsid w:val="00CE0906"/>
    <w:rsid w:val="00CE22B6"/>
    <w:rsid w:val="00CE2D2C"/>
    <w:rsid w:val="00CE46BB"/>
    <w:rsid w:val="00CE566B"/>
    <w:rsid w:val="00CF06E3"/>
    <w:rsid w:val="00CF06F9"/>
    <w:rsid w:val="00CF14B0"/>
    <w:rsid w:val="00CF2193"/>
    <w:rsid w:val="00CF222F"/>
    <w:rsid w:val="00CF27F2"/>
    <w:rsid w:val="00CF326B"/>
    <w:rsid w:val="00CF35C3"/>
    <w:rsid w:val="00CF446D"/>
    <w:rsid w:val="00CF5562"/>
    <w:rsid w:val="00CF711D"/>
    <w:rsid w:val="00CF7318"/>
    <w:rsid w:val="00CF77AB"/>
    <w:rsid w:val="00CF7DEB"/>
    <w:rsid w:val="00D015F9"/>
    <w:rsid w:val="00D023EF"/>
    <w:rsid w:val="00D02DF9"/>
    <w:rsid w:val="00D02F30"/>
    <w:rsid w:val="00D03873"/>
    <w:rsid w:val="00D043CF"/>
    <w:rsid w:val="00D0479F"/>
    <w:rsid w:val="00D06347"/>
    <w:rsid w:val="00D06B3A"/>
    <w:rsid w:val="00D07557"/>
    <w:rsid w:val="00D07887"/>
    <w:rsid w:val="00D07FF5"/>
    <w:rsid w:val="00D10B11"/>
    <w:rsid w:val="00D144FF"/>
    <w:rsid w:val="00D14F68"/>
    <w:rsid w:val="00D16C32"/>
    <w:rsid w:val="00D204FA"/>
    <w:rsid w:val="00D21D45"/>
    <w:rsid w:val="00D21D69"/>
    <w:rsid w:val="00D229DE"/>
    <w:rsid w:val="00D23673"/>
    <w:rsid w:val="00D252AF"/>
    <w:rsid w:val="00D274E1"/>
    <w:rsid w:val="00D306E8"/>
    <w:rsid w:val="00D30F29"/>
    <w:rsid w:val="00D347A0"/>
    <w:rsid w:val="00D358CC"/>
    <w:rsid w:val="00D35C1C"/>
    <w:rsid w:val="00D365D4"/>
    <w:rsid w:val="00D37282"/>
    <w:rsid w:val="00D37C26"/>
    <w:rsid w:val="00D400D5"/>
    <w:rsid w:val="00D40DF8"/>
    <w:rsid w:val="00D416A7"/>
    <w:rsid w:val="00D42299"/>
    <w:rsid w:val="00D427A2"/>
    <w:rsid w:val="00D43BF1"/>
    <w:rsid w:val="00D43C06"/>
    <w:rsid w:val="00D459EE"/>
    <w:rsid w:val="00D45A83"/>
    <w:rsid w:val="00D5085E"/>
    <w:rsid w:val="00D52551"/>
    <w:rsid w:val="00D5487A"/>
    <w:rsid w:val="00D55E37"/>
    <w:rsid w:val="00D56510"/>
    <w:rsid w:val="00D576E4"/>
    <w:rsid w:val="00D60E80"/>
    <w:rsid w:val="00D62205"/>
    <w:rsid w:val="00D63AD8"/>
    <w:rsid w:val="00D641B9"/>
    <w:rsid w:val="00D64B82"/>
    <w:rsid w:val="00D65C35"/>
    <w:rsid w:val="00D67923"/>
    <w:rsid w:val="00D70F81"/>
    <w:rsid w:val="00D71BFB"/>
    <w:rsid w:val="00D71EFE"/>
    <w:rsid w:val="00D729EB"/>
    <w:rsid w:val="00D7366D"/>
    <w:rsid w:val="00D736D9"/>
    <w:rsid w:val="00D739A9"/>
    <w:rsid w:val="00D739AB"/>
    <w:rsid w:val="00D7451E"/>
    <w:rsid w:val="00D7481F"/>
    <w:rsid w:val="00D748BE"/>
    <w:rsid w:val="00D74BAE"/>
    <w:rsid w:val="00D75736"/>
    <w:rsid w:val="00D7613B"/>
    <w:rsid w:val="00D767B1"/>
    <w:rsid w:val="00D771F5"/>
    <w:rsid w:val="00D80047"/>
    <w:rsid w:val="00D80618"/>
    <w:rsid w:val="00D84A27"/>
    <w:rsid w:val="00D84BC5"/>
    <w:rsid w:val="00D84DFF"/>
    <w:rsid w:val="00D853B5"/>
    <w:rsid w:val="00D85547"/>
    <w:rsid w:val="00D855AC"/>
    <w:rsid w:val="00D855CC"/>
    <w:rsid w:val="00D858A8"/>
    <w:rsid w:val="00D8637F"/>
    <w:rsid w:val="00D86629"/>
    <w:rsid w:val="00D87E9C"/>
    <w:rsid w:val="00D913E6"/>
    <w:rsid w:val="00D91A7B"/>
    <w:rsid w:val="00D91FEF"/>
    <w:rsid w:val="00D92C95"/>
    <w:rsid w:val="00D935AA"/>
    <w:rsid w:val="00D93803"/>
    <w:rsid w:val="00D93F77"/>
    <w:rsid w:val="00D9428C"/>
    <w:rsid w:val="00D95113"/>
    <w:rsid w:val="00D961BB"/>
    <w:rsid w:val="00D964F5"/>
    <w:rsid w:val="00D97766"/>
    <w:rsid w:val="00D977F3"/>
    <w:rsid w:val="00DA22EB"/>
    <w:rsid w:val="00DA2F78"/>
    <w:rsid w:val="00DA3FBD"/>
    <w:rsid w:val="00DA674D"/>
    <w:rsid w:val="00DA78D2"/>
    <w:rsid w:val="00DB08BB"/>
    <w:rsid w:val="00DB0EFB"/>
    <w:rsid w:val="00DB2F61"/>
    <w:rsid w:val="00DB5841"/>
    <w:rsid w:val="00DC1002"/>
    <w:rsid w:val="00DC4D99"/>
    <w:rsid w:val="00DC50A9"/>
    <w:rsid w:val="00DC687E"/>
    <w:rsid w:val="00DD0C34"/>
    <w:rsid w:val="00DD0E8E"/>
    <w:rsid w:val="00DD1593"/>
    <w:rsid w:val="00DD3FF0"/>
    <w:rsid w:val="00DD48AB"/>
    <w:rsid w:val="00DD4A5C"/>
    <w:rsid w:val="00DD52B7"/>
    <w:rsid w:val="00DD77B2"/>
    <w:rsid w:val="00DD790E"/>
    <w:rsid w:val="00DE07CB"/>
    <w:rsid w:val="00DE1671"/>
    <w:rsid w:val="00DE3D39"/>
    <w:rsid w:val="00DE4045"/>
    <w:rsid w:val="00DE5792"/>
    <w:rsid w:val="00DE68EE"/>
    <w:rsid w:val="00DE785C"/>
    <w:rsid w:val="00DF02DB"/>
    <w:rsid w:val="00DF07B7"/>
    <w:rsid w:val="00DF120D"/>
    <w:rsid w:val="00DF35B9"/>
    <w:rsid w:val="00DF4547"/>
    <w:rsid w:val="00DF7520"/>
    <w:rsid w:val="00E0051C"/>
    <w:rsid w:val="00E0065C"/>
    <w:rsid w:val="00E00D62"/>
    <w:rsid w:val="00E00DDE"/>
    <w:rsid w:val="00E013BE"/>
    <w:rsid w:val="00E01D5D"/>
    <w:rsid w:val="00E02938"/>
    <w:rsid w:val="00E02C73"/>
    <w:rsid w:val="00E02FD8"/>
    <w:rsid w:val="00E03332"/>
    <w:rsid w:val="00E041EE"/>
    <w:rsid w:val="00E04C61"/>
    <w:rsid w:val="00E04CE5"/>
    <w:rsid w:val="00E050BF"/>
    <w:rsid w:val="00E05E0C"/>
    <w:rsid w:val="00E063CF"/>
    <w:rsid w:val="00E07F1D"/>
    <w:rsid w:val="00E112CC"/>
    <w:rsid w:val="00E12BC7"/>
    <w:rsid w:val="00E130FC"/>
    <w:rsid w:val="00E15B88"/>
    <w:rsid w:val="00E1709D"/>
    <w:rsid w:val="00E173BE"/>
    <w:rsid w:val="00E179BD"/>
    <w:rsid w:val="00E20318"/>
    <w:rsid w:val="00E21494"/>
    <w:rsid w:val="00E22E31"/>
    <w:rsid w:val="00E23487"/>
    <w:rsid w:val="00E234CF"/>
    <w:rsid w:val="00E23733"/>
    <w:rsid w:val="00E23D85"/>
    <w:rsid w:val="00E24D7D"/>
    <w:rsid w:val="00E26B30"/>
    <w:rsid w:val="00E26DFE"/>
    <w:rsid w:val="00E279EE"/>
    <w:rsid w:val="00E3046E"/>
    <w:rsid w:val="00E31072"/>
    <w:rsid w:val="00E337A1"/>
    <w:rsid w:val="00E3391A"/>
    <w:rsid w:val="00E341CB"/>
    <w:rsid w:val="00E341F5"/>
    <w:rsid w:val="00E353B9"/>
    <w:rsid w:val="00E406D4"/>
    <w:rsid w:val="00E40742"/>
    <w:rsid w:val="00E42165"/>
    <w:rsid w:val="00E4369C"/>
    <w:rsid w:val="00E436DB"/>
    <w:rsid w:val="00E437D0"/>
    <w:rsid w:val="00E44AD2"/>
    <w:rsid w:val="00E457F0"/>
    <w:rsid w:val="00E45DD8"/>
    <w:rsid w:val="00E4664D"/>
    <w:rsid w:val="00E47B7E"/>
    <w:rsid w:val="00E501AB"/>
    <w:rsid w:val="00E506B5"/>
    <w:rsid w:val="00E50785"/>
    <w:rsid w:val="00E509B3"/>
    <w:rsid w:val="00E53489"/>
    <w:rsid w:val="00E54569"/>
    <w:rsid w:val="00E55343"/>
    <w:rsid w:val="00E55F43"/>
    <w:rsid w:val="00E568C1"/>
    <w:rsid w:val="00E57F03"/>
    <w:rsid w:val="00E608FB"/>
    <w:rsid w:val="00E60A27"/>
    <w:rsid w:val="00E60CAD"/>
    <w:rsid w:val="00E60CE1"/>
    <w:rsid w:val="00E62ACC"/>
    <w:rsid w:val="00E63A25"/>
    <w:rsid w:val="00E64DF4"/>
    <w:rsid w:val="00E71AA2"/>
    <w:rsid w:val="00E71C88"/>
    <w:rsid w:val="00E72471"/>
    <w:rsid w:val="00E732EF"/>
    <w:rsid w:val="00E754F6"/>
    <w:rsid w:val="00E75BA6"/>
    <w:rsid w:val="00E75EE5"/>
    <w:rsid w:val="00E77BA8"/>
    <w:rsid w:val="00E77D9A"/>
    <w:rsid w:val="00E807E4"/>
    <w:rsid w:val="00E808BF"/>
    <w:rsid w:val="00E808E1"/>
    <w:rsid w:val="00E8477F"/>
    <w:rsid w:val="00E85544"/>
    <w:rsid w:val="00E857A5"/>
    <w:rsid w:val="00E866E5"/>
    <w:rsid w:val="00E86CB9"/>
    <w:rsid w:val="00E8792B"/>
    <w:rsid w:val="00E90EF2"/>
    <w:rsid w:val="00E95C5B"/>
    <w:rsid w:val="00E9739F"/>
    <w:rsid w:val="00EA0DCB"/>
    <w:rsid w:val="00EA14BB"/>
    <w:rsid w:val="00EA165B"/>
    <w:rsid w:val="00EA1718"/>
    <w:rsid w:val="00EA1830"/>
    <w:rsid w:val="00EA2441"/>
    <w:rsid w:val="00EA2847"/>
    <w:rsid w:val="00EA28A2"/>
    <w:rsid w:val="00EA4700"/>
    <w:rsid w:val="00EA6B37"/>
    <w:rsid w:val="00EA704C"/>
    <w:rsid w:val="00EA710E"/>
    <w:rsid w:val="00EB052C"/>
    <w:rsid w:val="00EB19A5"/>
    <w:rsid w:val="00EB47DB"/>
    <w:rsid w:val="00EB6663"/>
    <w:rsid w:val="00EB6AEB"/>
    <w:rsid w:val="00EB7F3E"/>
    <w:rsid w:val="00EC0652"/>
    <w:rsid w:val="00EC1C42"/>
    <w:rsid w:val="00EC1DBF"/>
    <w:rsid w:val="00EC24F1"/>
    <w:rsid w:val="00EC2646"/>
    <w:rsid w:val="00EC2E40"/>
    <w:rsid w:val="00EC3EE1"/>
    <w:rsid w:val="00EC5A00"/>
    <w:rsid w:val="00EC6EB6"/>
    <w:rsid w:val="00EC736B"/>
    <w:rsid w:val="00EC7A87"/>
    <w:rsid w:val="00ED0D4C"/>
    <w:rsid w:val="00ED2178"/>
    <w:rsid w:val="00ED2244"/>
    <w:rsid w:val="00ED2979"/>
    <w:rsid w:val="00ED3871"/>
    <w:rsid w:val="00ED3C63"/>
    <w:rsid w:val="00ED45AF"/>
    <w:rsid w:val="00ED6417"/>
    <w:rsid w:val="00ED69C6"/>
    <w:rsid w:val="00ED6A1E"/>
    <w:rsid w:val="00ED7043"/>
    <w:rsid w:val="00ED77D8"/>
    <w:rsid w:val="00ED7886"/>
    <w:rsid w:val="00ED7C3E"/>
    <w:rsid w:val="00ED7C51"/>
    <w:rsid w:val="00EE281B"/>
    <w:rsid w:val="00EE2B1A"/>
    <w:rsid w:val="00EE2FFC"/>
    <w:rsid w:val="00EE317B"/>
    <w:rsid w:val="00EE3320"/>
    <w:rsid w:val="00EE36EF"/>
    <w:rsid w:val="00EE5531"/>
    <w:rsid w:val="00EE584D"/>
    <w:rsid w:val="00EE5B42"/>
    <w:rsid w:val="00EE669C"/>
    <w:rsid w:val="00EE6DA3"/>
    <w:rsid w:val="00EE7976"/>
    <w:rsid w:val="00EF03FB"/>
    <w:rsid w:val="00EF0848"/>
    <w:rsid w:val="00EF0E97"/>
    <w:rsid w:val="00EF1301"/>
    <w:rsid w:val="00EF292D"/>
    <w:rsid w:val="00EF3188"/>
    <w:rsid w:val="00EF4174"/>
    <w:rsid w:val="00EF7AE8"/>
    <w:rsid w:val="00F00243"/>
    <w:rsid w:val="00F01410"/>
    <w:rsid w:val="00F02A06"/>
    <w:rsid w:val="00F02F1E"/>
    <w:rsid w:val="00F03BB6"/>
    <w:rsid w:val="00F03D34"/>
    <w:rsid w:val="00F05C03"/>
    <w:rsid w:val="00F069DC"/>
    <w:rsid w:val="00F06B94"/>
    <w:rsid w:val="00F06CE8"/>
    <w:rsid w:val="00F06EBE"/>
    <w:rsid w:val="00F1174B"/>
    <w:rsid w:val="00F13051"/>
    <w:rsid w:val="00F131B1"/>
    <w:rsid w:val="00F13AB2"/>
    <w:rsid w:val="00F15799"/>
    <w:rsid w:val="00F16BC8"/>
    <w:rsid w:val="00F16C7A"/>
    <w:rsid w:val="00F17783"/>
    <w:rsid w:val="00F17D6D"/>
    <w:rsid w:val="00F210C7"/>
    <w:rsid w:val="00F21B7E"/>
    <w:rsid w:val="00F23017"/>
    <w:rsid w:val="00F23147"/>
    <w:rsid w:val="00F2383E"/>
    <w:rsid w:val="00F2425D"/>
    <w:rsid w:val="00F24CE8"/>
    <w:rsid w:val="00F26D5E"/>
    <w:rsid w:val="00F276EB"/>
    <w:rsid w:val="00F27741"/>
    <w:rsid w:val="00F309CE"/>
    <w:rsid w:val="00F30A67"/>
    <w:rsid w:val="00F30D56"/>
    <w:rsid w:val="00F31468"/>
    <w:rsid w:val="00F31826"/>
    <w:rsid w:val="00F32C0E"/>
    <w:rsid w:val="00F32C85"/>
    <w:rsid w:val="00F33D31"/>
    <w:rsid w:val="00F3421A"/>
    <w:rsid w:val="00F358D7"/>
    <w:rsid w:val="00F36882"/>
    <w:rsid w:val="00F37945"/>
    <w:rsid w:val="00F41FDA"/>
    <w:rsid w:val="00F42D99"/>
    <w:rsid w:val="00F43765"/>
    <w:rsid w:val="00F4413A"/>
    <w:rsid w:val="00F45396"/>
    <w:rsid w:val="00F454EE"/>
    <w:rsid w:val="00F4632A"/>
    <w:rsid w:val="00F47C05"/>
    <w:rsid w:val="00F51370"/>
    <w:rsid w:val="00F5198A"/>
    <w:rsid w:val="00F5212B"/>
    <w:rsid w:val="00F5272E"/>
    <w:rsid w:val="00F52B67"/>
    <w:rsid w:val="00F53991"/>
    <w:rsid w:val="00F53BDC"/>
    <w:rsid w:val="00F53DC9"/>
    <w:rsid w:val="00F54596"/>
    <w:rsid w:val="00F549AD"/>
    <w:rsid w:val="00F55136"/>
    <w:rsid w:val="00F555BE"/>
    <w:rsid w:val="00F557D5"/>
    <w:rsid w:val="00F56613"/>
    <w:rsid w:val="00F567FB"/>
    <w:rsid w:val="00F56C85"/>
    <w:rsid w:val="00F5723F"/>
    <w:rsid w:val="00F5729E"/>
    <w:rsid w:val="00F57796"/>
    <w:rsid w:val="00F57BB5"/>
    <w:rsid w:val="00F57F6B"/>
    <w:rsid w:val="00F62012"/>
    <w:rsid w:val="00F624E3"/>
    <w:rsid w:val="00F62682"/>
    <w:rsid w:val="00F6300A"/>
    <w:rsid w:val="00F63E7D"/>
    <w:rsid w:val="00F65789"/>
    <w:rsid w:val="00F672EE"/>
    <w:rsid w:val="00F70DC6"/>
    <w:rsid w:val="00F718B5"/>
    <w:rsid w:val="00F74387"/>
    <w:rsid w:val="00F77992"/>
    <w:rsid w:val="00F8073F"/>
    <w:rsid w:val="00F816F9"/>
    <w:rsid w:val="00F82D2B"/>
    <w:rsid w:val="00F82F7D"/>
    <w:rsid w:val="00F83213"/>
    <w:rsid w:val="00F83C4C"/>
    <w:rsid w:val="00F83DED"/>
    <w:rsid w:val="00F841A1"/>
    <w:rsid w:val="00F84368"/>
    <w:rsid w:val="00F849AE"/>
    <w:rsid w:val="00F85324"/>
    <w:rsid w:val="00F85B05"/>
    <w:rsid w:val="00F85D7B"/>
    <w:rsid w:val="00F87E8D"/>
    <w:rsid w:val="00F92F31"/>
    <w:rsid w:val="00F94027"/>
    <w:rsid w:val="00F944D8"/>
    <w:rsid w:val="00F9562A"/>
    <w:rsid w:val="00F968CB"/>
    <w:rsid w:val="00F97626"/>
    <w:rsid w:val="00FA1809"/>
    <w:rsid w:val="00FA1DC0"/>
    <w:rsid w:val="00FA2333"/>
    <w:rsid w:val="00FA5D55"/>
    <w:rsid w:val="00FA6DB5"/>
    <w:rsid w:val="00FA6DC4"/>
    <w:rsid w:val="00FA79B7"/>
    <w:rsid w:val="00FA7F03"/>
    <w:rsid w:val="00FB0028"/>
    <w:rsid w:val="00FB1037"/>
    <w:rsid w:val="00FB1EC0"/>
    <w:rsid w:val="00FB4097"/>
    <w:rsid w:val="00FB59AE"/>
    <w:rsid w:val="00FB79F2"/>
    <w:rsid w:val="00FC1288"/>
    <w:rsid w:val="00FC1CE0"/>
    <w:rsid w:val="00FC32B4"/>
    <w:rsid w:val="00FC359C"/>
    <w:rsid w:val="00FC3693"/>
    <w:rsid w:val="00FC3B15"/>
    <w:rsid w:val="00FC4419"/>
    <w:rsid w:val="00FC509D"/>
    <w:rsid w:val="00FC6715"/>
    <w:rsid w:val="00FC726A"/>
    <w:rsid w:val="00FC72CE"/>
    <w:rsid w:val="00FD03EF"/>
    <w:rsid w:val="00FD156E"/>
    <w:rsid w:val="00FD1B44"/>
    <w:rsid w:val="00FD2183"/>
    <w:rsid w:val="00FD229F"/>
    <w:rsid w:val="00FD2372"/>
    <w:rsid w:val="00FD2930"/>
    <w:rsid w:val="00FD2B81"/>
    <w:rsid w:val="00FD2DE4"/>
    <w:rsid w:val="00FD3BDE"/>
    <w:rsid w:val="00FD41C3"/>
    <w:rsid w:val="00FD5F6F"/>
    <w:rsid w:val="00FD6145"/>
    <w:rsid w:val="00FD6B49"/>
    <w:rsid w:val="00FD6EF0"/>
    <w:rsid w:val="00FD7823"/>
    <w:rsid w:val="00FD782B"/>
    <w:rsid w:val="00FD7A92"/>
    <w:rsid w:val="00FD7CD9"/>
    <w:rsid w:val="00FE0440"/>
    <w:rsid w:val="00FE060C"/>
    <w:rsid w:val="00FE07F5"/>
    <w:rsid w:val="00FE4709"/>
    <w:rsid w:val="00FE481A"/>
    <w:rsid w:val="00FE495D"/>
    <w:rsid w:val="00FE4A69"/>
    <w:rsid w:val="00FE4D8A"/>
    <w:rsid w:val="00FF0A5B"/>
    <w:rsid w:val="00FF178F"/>
    <w:rsid w:val="00FF1EEB"/>
    <w:rsid w:val="00FF23F3"/>
    <w:rsid w:val="00FF29EE"/>
    <w:rsid w:val="00FF2A7A"/>
    <w:rsid w:val="00FF5491"/>
    <w:rsid w:val="00FF568F"/>
    <w:rsid w:val="00FF5F9A"/>
    <w:rsid w:val="00FF63F0"/>
    <w:rsid w:val="00FF6E5D"/>
    <w:rsid w:val="00FF7644"/>
    <w:rsid w:val="00FF7DD7"/>
    <w:rsid w:val="58F38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B77"/>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3A10"/>
    <w:pPr>
      <w:ind w:left="720"/>
      <w:contextualSpacing/>
      <w:jc w:val="both"/>
    </w:pPr>
    <w:rPr>
      <w:rFonts w:ascii="Palatino Linotype" w:hAnsi="Palatino Linotype"/>
      <w:color w:val="000000" w:themeColor="text1"/>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63A10"/>
    <w:rPr>
      <w:rFonts w:ascii="Palatino Linotype" w:hAnsi="Palatino Linotype" w:eastAsia="Times New Roman"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encinsinresolver3" w:customStyle="1">
    <w:name w:val="Mención sin resolver3"/>
    <w:basedOn w:val="Fuentedeprrafopredeter"/>
    <w:uiPriority w:val="99"/>
    <w:semiHidden/>
    <w:unhideWhenUsed/>
    <w:rsid w:val="003D076C"/>
    <w:rPr>
      <w:color w:val="605E5C"/>
      <w:shd w:val="clear" w:color="auto" w:fill="E1DFDD"/>
    </w:rPr>
  </w:style>
  <w:style w:type="paragraph" w:styleId="paragraph" w:customStyle="1">
    <w:name w:val="paragraph"/>
    <w:basedOn w:val="Normal"/>
    <w:rsid w:val="00EB47DB"/>
    <w:pPr>
      <w:spacing w:before="100" w:beforeAutospacing="1" w:after="100" w:afterAutospacing="1"/>
    </w:pPr>
    <w:rPr>
      <w:lang w:val="en-US" w:eastAsia="en-US"/>
    </w:rPr>
  </w:style>
  <w:style w:type="character" w:styleId="normaltextrun" w:customStyle="1">
    <w:name w:val="normaltextrun"/>
    <w:basedOn w:val="Fuentedeprrafopredeter"/>
    <w:rsid w:val="00EB47DB"/>
  </w:style>
  <w:style w:type="character" w:styleId="eop" w:customStyle="1">
    <w:name w:val="eop"/>
    <w:basedOn w:val="Fuentedeprrafopredeter"/>
    <w:rsid w:val="00EB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94">
      <w:bodyDiv w:val="1"/>
      <w:marLeft w:val="0"/>
      <w:marRight w:val="0"/>
      <w:marTop w:val="0"/>
      <w:marBottom w:val="0"/>
      <w:divBdr>
        <w:top w:val="none" w:sz="0" w:space="0" w:color="auto"/>
        <w:left w:val="none" w:sz="0" w:space="0" w:color="auto"/>
        <w:bottom w:val="none" w:sz="0" w:space="0" w:color="auto"/>
        <w:right w:val="none" w:sz="0" w:space="0" w:color="auto"/>
      </w:divBdr>
    </w:div>
    <w:div w:id="96605403">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90790355">
      <w:bodyDiv w:val="1"/>
      <w:marLeft w:val="0"/>
      <w:marRight w:val="0"/>
      <w:marTop w:val="0"/>
      <w:marBottom w:val="0"/>
      <w:divBdr>
        <w:top w:val="none" w:sz="0" w:space="0" w:color="auto"/>
        <w:left w:val="none" w:sz="0" w:space="0" w:color="auto"/>
        <w:bottom w:val="none" w:sz="0" w:space="0" w:color="auto"/>
        <w:right w:val="none" w:sz="0" w:space="0" w:color="auto"/>
      </w:divBdr>
    </w:div>
    <w:div w:id="307130898">
      <w:bodyDiv w:val="1"/>
      <w:marLeft w:val="0"/>
      <w:marRight w:val="0"/>
      <w:marTop w:val="0"/>
      <w:marBottom w:val="0"/>
      <w:divBdr>
        <w:top w:val="none" w:sz="0" w:space="0" w:color="auto"/>
        <w:left w:val="none" w:sz="0" w:space="0" w:color="auto"/>
        <w:bottom w:val="none" w:sz="0" w:space="0" w:color="auto"/>
        <w:right w:val="none" w:sz="0" w:space="0" w:color="auto"/>
      </w:divBdr>
    </w:div>
    <w:div w:id="368798079">
      <w:bodyDiv w:val="1"/>
      <w:marLeft w:val="0"/>
      <w:marRight w:val="0"/>
      <w:marTop w:val="0"/>
      <w:marBottom w:val="0"/>
      <w:divBdr>
        <w:top w:val="none" w:sz="0" w:space="0" w:color="auto"/>
        <w:left w:val="none" w:sz="0" w:space="0" w:color="auto"/>
        <w:bottom w:val="none" w:sz="0" w:space="0" w:color="auto"/>
        <w:right w:val="none" w:sz="0" w:space="0" w:color="auto"/>
      </w:divBdr>
    </w:div>
    <w:div w:id="375857162">
      <w:bodyDiv w:val="1"/>
      <w:marLeft w:val="0"/>
      <w:marRight w:val="0"/>
      <w:marTop w:val="0"/>
      <w:marBottom w:val="0"/>
      <w:divBdr>
        <w:top w:val="none" w:sz="0" w:space="0" w:color="auto"/>
        <w:left w:val="none" w:sz="0" w:space="0" w:color="auto"/>
        <w:bottom w:val="none" w:sz="0" w:space="0" w:color="auto"/>
        <w:right w:val="none" w:sz="0" w:space="0" w:color="auto"/>
      </w:divBdr>
    </w:div>
    <w:div w:id="393091088">
      <w:bodyDiv w:val="1"/>
      <w:marLeft w:val="0"/>
      <w:marRight w:val="0"/>
      <w:marTop w:val="0"/>
      <w:marBottom w:val="0"/>
      <w:divBdr>
        <w:top w:val="none" w:sz="0" w:space="0" w:color="auto"/>
        <w:left w:val="none" w:sz="0" w:space="0" w:color="auto"/>
        <w:bottom w:val="none" w:sz="0" w:space="0" w:color="auto"/>
        <w:right w:val="none" w:sz="0" w:space="0" w:color="auto"/>
      </w:divBdr>
    </w:div>
    <w:div w:id="409275646">
      <w:bodyDiv w:val="1"/>
      <w:marLeft w:val="0"/>
      <w:marRight w:val="0"/>
      <w:marTop w:val="0"/>
      <w:marBottom w:val="0"/>
      <w:divBdr>
        <w:top w:val="none" w:sz="0" w:space="0" w:color="auto"/>
        <w:left w:val="none" w:sz="0" w:space="0" w:color="auto"/>
        <w:bottom w:val="none" w:sz="0" w:space="0" w:color="auto"/>
        <w:right w:val="none" w:sz="0" w:space="0" w:color="auto"/>
      </w:divBdr>
    </w:div>
    <w:div w:id="473060885">
      <w:bodyDiv w:val="1"/>
      <w:marLeft w:val="0"/>
      <w:marRight w:val="0"/>
      <w:marTop w:val="0"/>
      <w:marBottom w:val="0"/>
      <w:divBdr>
        <w:top w:val="none" w:sz="0" w:space="0" w:color="auto"/>
        <w:left w:val="none" w:sz="0" w:space="0" w:color="auto"/>
        <w:bottom w:val="none" w:sz="0" w:space="0" w:color="auto"/>
        <w:right w:val="none" w:sz="0" w:space="0" w:color="auto"/>
      </w:divBdr>
    </w:div>
    <w:div w:id="517431311">
      <w:bodyDiv w:val="1"/>
      <w:marLeft w:val="0"/>
      <w:marRight w:val="0"/>
      <w:marTop w:val="0"/>
      <w:marBottom w:val="0"/>
      <w:divBdr>
        <w:top w:val="none" w:sz="0" w:space="0" w:color="auto"/>
        <w:left w:val="none" w:sz="0" w:space="0" w:color="auto"/>
        <w:bottom w:val="none" w:sz="0" w:space="0" w:color="auto"/>
        <w:right w:val="none" w:sz="0" w:space="0" w:color="auto"/>
      </w:divBdr>
    </w:div>
    <w:div w:id="539321959">
      <w:bodyDiv w:val="1"/>
      <w:marLeft w:val="0"/>
      <w:marRight w:val="0"/>
      <w:marTop w:val="0"/>
      <w:marBottom w:val="0"/>
      <w:divBdr>
        <w:top w:val="none" w:sz="0" w:space="0" w:color="auto"/>
        <w:left w:val="none" w:sz="0" w:space="0" w:color="auto"/>
        <w:bottom w:val="none" w:sz="0" w:space="0" w:color="auto"/>
        <w:right w:val="none" w:sz="0" w:space="0" w:color="auto"/>
      </w:divBdr>
    </w:div>
    <w:div w:id="597719397">
      <w:bodyDiv w:val="1"/>
      <w:marLeft w:val="0"/>
      <w:marRight w:val="0"/>
      <w:marTop w:val="0"/>
      <w:marBottom w:val="0"/>
      <w:divBdr>
        <w:top w:val="none" w:sz="0" w:space="0" w:color="auto"/>
        <w:left w:val="none" w:sz="0" w:space="0" w:color="auto"/>
        <w:bottom w:val="none" w:sz="0" w:space="0" w:color="auto"/>
        <w:right w:val="none" w:sz="0" w:space="0" w:color="auto"/>
      </w:divBdr>
    </w:div>
    <w:div w:id="707528115">
      <w:bodyDiv w:val="1"/>
      <w:marLeft w:val="0"/>
      <w:marRight w:val="0"/>
      <w:marTop w:val="0"/>
      <w:marBottom w:val="0"/>
      <w:divBdr>
        <w:top w:val="none" w:sz="0" w:space="0" w:color="auto"/>
        <w:left w:val="none" w:sz="0" w:space="0" w:color="auto"/>
        <w:bottom w:val="none" w:sz="0" w:space="0" w:color="auto"/>
        <w:right w:val="none" w:sz="0" w:space="0" w:color="auto"/>
      </w:divBdr>
    </w:div>
    <w:div w:id="747727053">
      <w:bodyDiv w:val="1"/>
      <w:marLeft w:val="0"/>
      <w:marRight w:val="0"/>
      <w:marTop w:val="0"/>
      <w:marBottom w:val="0"/>
      <w:divBdr>
        <w:top w:val="none" w:sz="0" w:space="0" w:color="auto"/>
        <w:left w:val="none" w:sz="0" w:space="0" w:color="auto"/>
        <w:bottom w:val="none" w:sz="0" w:space="0" w:color="auto"/>
        <w:right w:val="none" w:sz="0" w:space="0" w:color="auto"/>
      </w:divBdr>
    </w:div>
    <w:div w:id="786897613">
      <w:bodyDiv w:val="1"/>
      <w:marLeft w:val="0"/>
      <w:marRight w:val="0"/>
      <w:marTop w:val="0"/>
      <w:marBottom w:val="0"/>
      <w:divBdr>
        <w:top w:val="none" w:sz="0" w:space="0" w:color="auto"/>
        <w:left w:val="none" w:sz="0" w:space="0" w:color="auto"/>
        <w:bottom w:val="none" w:sz="0" w:space="0" w:color="auto"/>
        <w:right w:val="none" w:sz="0" w:space="0" w:color="auto"/>
      </w:divBdr>
    </w:div>
    <w:div w:id="842668894">
      <w:bodyDiv w:val="1"/>
      <w:marLeft w:val="0"/>
      <w:marRight w:val="0"/>
      <w:marTop w:val="0"/>
      <w:marBottom w:val="0"/>
      <w:divBdr>
        <w:top w:val="none" w:sz="0" w:space="0" w:color="auto"/>
        <w:left w:val="none" w:sz="0" w:space="0" w:color="auto"/>
        <w:bottom w:val="none" w:sz="0" w:space="0" w:color="auto"/>
        <w:right w:val="none" w:sz="0" w:space="0" w:color="auto"/>
      </w:divBdr>
    </w:div>
    <w:div w:id="887498604">
      <w:bodyDiv w:val="1"/>
      <w:marLeft w:val="0"/>
      <w:marRight w:val="0"/>
      <w:marTop w:val="0"/>
      <w:marBottom w:val="0"/>
      <w:divBdr>
        <w:top w:val="none" w:sz="0" w:space="0" w:color="auto"/>
        <w:left w:val="none" w:sz="0" w:space="0" w:color="auto"/>
        <w:bottom w:val="none" w:sz="0" w:space="0" w:color="auto"/>
        <w:right w:val="none" w:sz="0" w:space="0" w:color="auto"/>
      </w:divBdr>
    </w:div>
    <w:div w:id="911163260">
      <w:bodyDiv w:val="1"/>
      <w:marLeft w:val="0"/>
      <w:marRight w:val="0"/>
      <w:marTop w:val="0"/>
      <w:marBottom w:val="0"/>
      <w:divBdr>
        <w:top w:val="none" w:sz="0" w:space="0" w:color="auto"/>
        <w:left w:val="none" w:sz="0" w:space="0" w:color="auto"/>
        <w:bottom w:val="none" w:sz="0" w:space="0" w:color="auto"/>
        <w:right w:val="none" w:sz="0" w:space="0" w:color="auto"/>
      </w:divBdr>
    </w:div>
    <w:div w:id="935940463">
      <w:bodyDiv w:val="1"/>
      <w:marLeft w:val="0"/>
      <w:marRight w:val="0"/>
      <w:marTop w:val="0"/>
      <w:marBottom w:val="0"/>
      <w:divBdr>
        <w:top w:val="none" w:sz="0" w:space="0" w:color="auto"/>
        <w:left w:val="none" w:sz="0" w:space="0" w:color="auto"/>
        <w:bottom w:val="none" w:sz="0" w:space="0" w:color="auto"/>
        <w:right w:val="none" w:sz="0" w:space="0" w:color="auto"/>
      </w:divBdr>
    </w:div>
    <w:div w:id="1010181097">
      <w:bodyDiv w:val="1"/>
      <w:marLeft w:val="0"/>
      <w:marRight w:val="0"/>
      <w:marTop w:val="0"/>
      <w:marBottom w:val="0"/>
      <w:divBdr>
        <w:top w:val="none" w:sz="0" w:space="0" w:color="auto"/>
        <w:left w:val="none" w:sz="0" w:space="0" w:color="auto"/>
        <w:bottom w:val="none" w:sz="0" w:space="0" w:color="auto"/>
        <w:right w:val="none" w:sz="0" w:space="0" w:color="auto"/>
      </w:divBdr>
    </w:div>
    <w:div w:id="1010912848">
      <w:bodyDiv w:val="1"/>
      <w:marLeft w:val="0"/>
      <w:marRight w:val="0"/>
      <w:marTop w:val="0"/>
      <w:marBottom w:val="0"/>
      <w:divBdr>
        <w:top w:val="none" w:sz="0" w:space="0" w:color="auto"/>
        <w:left w:val="none" w:sz="0" w:space="0" w:color="auto"/>
        <w:bottom w:val="none" w:sz="0" w:space="0" w:color="auto"/>
        <w:right w:val="none" w:sz="0" w:space="0" w:color="auto"/>
      </w:divBdr>
    </w:div>
    <w:div w:id="1032340094">
      <w:bodyDiv w:val="1"/>
      <w:marLeft w:val="0"/>
      <w:marRight w:val="0"/>
      <w:marTop w:val="0"/>
      <w:marBottom w:val="0"/>
      <w:divBdr>
        <w:top w:val="none" w:sz="0" w:space="0" w:color="auto"/>
        <w:left w:val="none" w:sz="0" w:space="0" w:color="auto"/>
        <w:bottom w:val="none" w:sz="0" w:space="0" w:color="auto"/>
        <w:right w:val="none" w:sz="0" w:space="0" w:color="auto"/>
      </w:divBdr>
    </w:div>
    <w:div w:id="1038697966">
      <w:bodyDiv w:val="1"/>
      <w:marLeft w:val="0"/>
      <w:marRight w:val="0"/>
      <w:marTop w:val="0"/>
      <w:marBottom w:val="0"/>
      <w:divBdr>
        <w:top w:val="none" w:sz="0" w:space="0" w:color="auto"/>
        <w:left w:val="none" w:sz="0" w:space="0" w:color="auto"/>
        <w:bottom w:val="none" w:sz="0" w:space="0" w:color="auto"/>
        <w:right w:val="none" w:sz="0" w:space="0" w:color="auto"/>
      </w:divBdr>
    </w:div>
    <w:div w:id="1090009049">
      <w:bodyDiv w:val="1"/>
      <w:marLeft w:val="0"/>
      <w:marRight w:val="0"/>
      <w:marTop w:val="0"/>
      <w:marBottom w:val="0"/>
      <w:divBdr>
        <w:top w:val="none" w:sz="0" w:space="0" w:color="auto"/>
        <w:left w:val="none" w:sz="0" w:space="0" w:color="auto"/>
        <w:bottom w:val="none" w:sz="0" w:space="0" w:color="auto"/>
        <w:right w:val="none" w:sz="0" w:space="0" w:color="auto"/>
      </w:divBdr>
    </w:div>
    <w:div w:id="1113210923">
      <w:bodyDiv w:val="1"/>
      <w:marLeft w:val="0"/>
      <w:marRight w:val="0"/>
      <w:marTop w:val="0"/>
      <w:marBottom w:val="0"/>
      <w:divBdr>
        <w:top w:val="none" w:sz="0" w:space="0" w:color="auto"/>
        <w:left w:val="none" w:sz="0" w:space="0" w:color="auto"/>
        <w:bottom w:val="none" w:sz="0" w:space="0" w:color="auto"/>
        <w:right w:val="none" w:sz="0" w:space="0" w:color="auto"/>
      </w:divBdr>
    </w:div>
    <w:div w:id="1250890414">
      <w:bodyDiv w:val="1"/>
      <w:marLeft w:val="0"/>
      <w:marRight w:val="0"/>
      <w:marTop w:val="0"/>
      <w:marBottom w:val="0"/>
      <w:divBdr>
        <w:top w:val="none" w:sz="0" w:space="0" w:color="auto"/>
        <w:left w:val="none" w:sz="0" w:space="0" w:color="auto"/>
        <w:bottom w:val="none" w:sz="0" w:space="0" w:color="auto"/>
        <w:right w:val="none" w:sz="0" w:space="0" w:color="auto"/>
      </w:divBdr>
    </w:div>
    <w:div w:id="1290011465">
      <w:bodyDiv w:val="1"/>
      <w:marLeft w:val="0"/>
      <w:marRight w:val="0"/>
      <w:marTop w:val="0"/>
      <w:marBottom w:val="0"/>
      <w:divBdr>
        <w:top w:val="none" w:sz="0" w:space="0" w:color="auto"/>
        <w:left w:val="none" w:sz="0" w:space="0" w:color="auto"/>
        <w:bottom w:val="none" w:sz="0" w:space="0" w:color="auto"/>
        <w:right w:val="none" w:sz="0" w:space="0" w:color="auto"/>
      </w:divBdr>
    </w:div>
    <w:div w:id="1401253120">
      <w:bodyDiv w:val="1"/>
      <w:marLeft w:val="0"/>
      <w:marRight w:val="0"/>
      <w:marTop w:val="0"/>
      <w:marBottom w:val="0"/>
      <w:divBdr>
        <w:top w:val="none" w:sz="0" w:space="0" w:color="auto"/>
        <w:left w:val="none" w:sz="0" w:space="0" w:color="auto"/>
        <w:bottom w:val="none" w:sz="0" w:space="0" w:color="auto"/>
        <w:right w:val="none" w:sz="0" w:space="0" w:color="auto"/>
      </w:divBdr>
    </w:div>
    <w:div w:id="1408531694">
      <w:bodyDiv w:val="1"/>
      <w:marLeft w:val="0"/>
      <w:marRight w:val="0"/>
      <w:marTop w:val="0"/>
      <w:marBottom w:val="0"/>
      <w:divBdr>
        <w:top w:val="none" w:sz="0" w:space="0" w:color="auto"/>
        <w:left w:val="none" w:sz="0" w:space="0" w:color="auto"/>
        <w:bottom w:val="none" w:sz="0" w:space="0" w:color="auto"/>
        <w:right w:val="none" w:sz="0" w:space="0" w:color="auto"/>
      </w:divBdr>
    </w:div>
    <w:div w:id="1444305871">
      <w:bodyDiv w:val="1"/>
      <w:marLeft w:val="0"/>
      <w:marRight w:val="0"/>
      <w:marTop w:val="0"/>
      <w:marBottom w:val="0"/>
      <w:divBdr>
        <w:top w:val="none" w:sz="0" w:space="0" w:color="auto"/>
        <w:left w:val="none" w:sz="0" w:space="0" w:color="auto"/>
        <w:bottom w:val="none" w:sz="0" w:space="0" w:color="auto"/>
        <w:right w:val="none" w:sz="0" w:space="0" w:color="auto"/>
      </w:divBdr>
    </w:div>
    <w:div w:id="1464617992">
      <w:bodyDiv w:val="1"/>
      <w:marLeft w:val="0"/>
      <w:marRight w:val="0"/>
      <w:marTop w:val="0"/>
      <w:marBottom w:val="0"/>
      <w:divBdr>
        <w:top w:val="none" w:sz="0" w:space="0" w:color="auto"/>
        <w:left w:val="none" w:sz="0" w:space="0" w:color="auto"/>
        <w:bottom w:val="none" w:sz="0" w:space="0" w:color="auto"/>
        <w:right w:val="none" w:sz="0" w:space="0" w:color="auto"/>
      </w:divBdr>
    </w:div>
    <w:div w:id="1494104356">
      <w:bodyDiv w:val="1"/>
      <w:marLeft w:val="0"/>
      <w:marRight w:val="0"/>
      <w:marTop w:val="0"/>
      <w:marBottom w:val="0"/>
      <w:divBdr>
        <w:top w:val="none" w:sz="0" w:space="0" w:color="auto"/>
        <w:left w:val="none" w:sz="0" w:space="0" w:color="auto"/>
        <w:bottom w:val="none" w:sz="0" w:space="0" w:color="auto"/>
        <w:right w:val="none" w:sz="0" w:space="0" w:color="auto"/>
      </w:divBdr>
    </w:div>
    <w:div w:id="1498228138">
      <w:bodyDiv w:val="1"/>
      <w:marLeft w:val="0"/>
      <w:marRight w:val="0"/>
      <w:marTop w:val="0"/>
      <w:marBottom w:val="0"/>
      <w:divBdr>
        <w:top w:val="none" w:sz="0" w:space="0" w:color="auto"/>
        <w:left w:val="none" w:sz="0" w:space="0" w:color="auto"/>
        <w:bottom w:val="none" w:sz="0" w:space="0" w:color="auto"/>
        <w:right w:val="none" w:sz="0" w:space="0" w:color="auto"/>
      </w:divBdr>
    </w:div>
    <w:div w:id="1531799770">
      <w:bodyDiv w:val="1"/>
      <w:marLeft w:val="0"/>
      <w:marRight w:val="0"/>
      <w:marTop w:val="0"/>
      <w:marBottom w:val="0"/>
      <w:divBdr>
        <w:top w:val="none" w:sz="0" w:space="0" w:color="auto"/>
        <w:left w:val="none" w:sz="0" w:space="0" w:color="auto"/>
        <w:bottom w:val="none" w:sz="0" w:space="0" w:color="auto"/>
        <w:right w:val="none" w:sz="0" w:space="0" w:color="auto"/>
      </w:divBdr>
    </w:div>
    <w:div w:id="1537767800">
      <w:bodyDiv w:val="1"/>
      <w:marLeft w:val="0"/>
      <w:marRight w:val="0"/>
      <w:marTop w:val="0"/>
      <w:marBottom w:val="0"/>
      <w:divBdr>
        <w:top w:val="none" w:sz="0" w:space="0" w:color="auto"/>
        <w:left w:val="none" w:sz="0" w:space="0" w:color="auto"/>
        <w:bottom w:val="none" w:sz="0" w:space="0" w:color="auto"/>
        <w:right w:val="none" w:sz="0" w:space="0" w:color="auto"/>
      </w:divBdr>
    </w:div>
    <w:div w:id="1587884323">
      <w:bodyDiv w:val="1"/>
      <w:marLeft w:val="0"/>
      <w:marRight w:val="0"/>
      <w:marTop w:val="0"/>
      <w:marBottom w:val="0"/>
      <w:divBdr>
        <w:top w:val="none" w:sz="0" w:space="0" w:color="auto"/>
        <w:left w:val="none" w:sz="0" w:space="0" w:color="auto"/>
        <w:bottom w:val="none" w:sz="0" w:space="0" w:color="auto"/>
        <w:right w:val="none" w:sz="0" w:space="0" w:color="auto"/>
      </w:divBdr>
    </w:div>
    <w:div w:id="1629166405">
      <w:bodyDiv w:val="1"/>
      <w:marLeft w:val="0"/>
      <w:marRight w:val="0"/>
      <w:marTop w:val="0"/>
      <w:marBottom w:val="0"/>
      <w:divBdr>
        <w:top w:val="none" w:sz="0" w:space="0" w:color="auto"/>
        <w:left w:val="none" w:sz="0" w:space="0" w:color="auto"/>
        <w:bottom w:val="none" w:sz="0" w:space="0" w:color="auto"/>
        <w:right w:val="none" w:sz="0" w:space="0" w:color="auto"/>
      </w:divBdr>
    </w:div>
    <w:div w:id="1696685148">
      <w:bodyDiv w:val="1"/>
      <w:marLeft w:val="0"/>
      <w:marRight w:val="0"/>
      <w:marTop w:val="0"/>
      <w:marBottom w:val="0"/>
      <w:divBdr>
        <w:top w:val="none" w:sz="0" w:space="0" w:color="auto"/>
        <w:left w:val="none" w:sz="0" w:space="0" w:color="auto"/>
        <w:bottom w:val="none" w:sz="0" w:space="0" w:color="auto"/>
        <w:right w:val="none" w:sz="0" w:space="0" w:color="auto"/>
      </w:divBdr>
    </w:div>
    <w:div w:id="1726484008">
      <w:bodyDiv w:val="1"/>
      <w:marLeft w:val="0"/>
      <w:marRight w:val="0"/>
      <w:marTop w:val="0"/>
      <w:marBottom w:val="0"/>
      <w:divBdr>
        <w:top w:val="none" w:sz="0" w:space="0" w:color="auto"/>
        <w:left w:val="none" w:sz="0" w:space="0" w:color="auto"/>
        <w:bottom w:val="none" w:sz="0" w:space="0" w:color="auto"/>
        <w:right w:val="none" w:sz="0" w:space="0" w:color="auto"/>
      </w:divBdr>
    </w:div>
    <w:div w:id="1758749649">
      <w:bodyDiv w:val="1"/>
      <w:marLeft w:val="0"/>
      <w:marRight w:val="0"/>
      <w:marTop w:val="0"/>
      <w:marBottom w:val="0"/>
      <w:divBdr>
        <w:top w:val="none" w:sz="0" w:space="0" w:color="auto"/>
        <w:left w:val="none" w:sz="0" w:space="0" w:color="auto"/>
        <w:bottom w:val="none" w:sz="0" w:space="0" w:color="auto"/>
        <w:right w:val="none" w:sz="0" w:space="0" w:color="auto"/>
      </w:divBdr>
    </w:div>
    <w:div w:id="1758818257">
      <w:bodyDiv w:val="1"/>
      <w:marLeft w:val="0"/>
      <w:marRight w:val="0"/>
      <w:marTop w:val="0"/>
      <w:marBottom w:val="0"/>
      <w:divBdr>
        <w:top w:val="none" w:sz="0" w:space="0" w:color="auto"/>
        <w:left w:val="none" w:sz="0" w:space="0" w:color="auto"/>
        <w:bottom w:val="none" w:sz="0" w:space="0" w:color="auto"/>
        <w:right w:val="none" w:sz="0" w:space="0" w:color="auto"/>
      </w:divBdr>
    </w:div>
    <w:div w:id="1813257326">
      <w:bodyDiv w:val="1"/>
      <w:marLeft w:val="0"/>
      <w:marRight w:val="0"/>
      <w:marTop w:val="0"/>
      <w:marBottom w:val="0"/>
      <w:divBdr>
        <w:top w:val="none" w:sz="0" w:space="0" w:color="auto"/>
        <w:left w:val="none" w:sz="0" w:space="0" w:color="auto"/>
        <w:bottom w:val="none" w:sz="0" w:space="0" w:color="auto"/>
        <w:right w:val="none" w:sz="0" w:space="0" w:color="auto"/>
      </w:divBdr>
    </w:div>
    <w:div w:id="1830825453">
      <w:bodyDiv w:val="1"/>
      <w:marLeft w:val="0"/>
      <w:marRight w:val="0"/>
      <w:marTop w:val="0"/>
      <w:marBottom w:val="0"/>
      <w:divBdr>
        <w:top w:val="none" w:sz="0" w:space="0" w:color="auto"/>
        <w:left w:val="none" w:sz="0" w:space="0" w:color="auto"/>
        <w:bottom w:val="none" w:sz="0" w:space="0" w:color="auto"/>
        <w:right w:val="none" w:sz="0" w:space="0" w:color="auto"/>
      </w:divBdr>
    </w:div>
    <w:div w:id="1845439502">
      <w:bodyDiv w:val="1"/>
      <w:marLeft w:val="0"/>
      <w:marRight w:val="0"/>
      <w:marTop w:val="0"/>
      <w:marBottom w:val="0"/>
      <w:divBdr>
        <w:top w:val="none" w:sz="0" w:space="0" w:color="auto"/>
        <w:left w:val="none" w:sz="0" w:space="0" w:color="auto"/>
        <w:bottom w:val="none" w:sz="0" w:space="0" w:color="auto"/>
        <w:right w:val="none" w:sz="0" w:space="0" w:color="auto"/>
      </w:divBdr>
    </w:div>
    <w:div w:id="1941138791">
      <w:bodyDiv w:val="1"/>
      <w:marLeft w:val="0"/>
      <w:marRight w:val="0"/>
      <w:marTop w:val="0"/>
      <w:marBottom w:val="0"/>
      <w:divBdr>
        <w:top w:val="none" w:sz="0" w:space="0" w:color="auto"/>
        <w:left w:val="none" w:sz="0" w:space="0" w:color="auto"/>
        <w:bottom w:val="none" w:sz="0" w:space="0" w:color="auto"/>
        <w:right w:val="none" w:sz="0" w:space="0" w:color="auto"/>
      </w:divBdr>
    </w:div>
    <w:div w:id="1960723884">
      <w:bodyDiv w:val="1"/>
      <w:marLeft w:val="0"/>
      <w:marRight w:val="0"/>
      <w:marTop w:val="0"/>
      <w:marBottom w:val="0"/>
      <w:divBdr>
        <w:top w:val="none" w:sz="0" w:space="0" w:color="auto"/>
        <w:left w:val="none" w:sz="0" w:space="0" w:color="auto"/>
        <w:bottom w:val="none" w:sz="0" w:space="0" w:color="auto"/>
        <w:right w:val="none" w:sz="0" w:space="0" w:color="auto"/>
      </w:divBdr>
    </w:div>
    <w:div w:id="1972318280">
      <w:bodyDiv w:val="1"/>
      <w:marLeft w:val="0"/>
      <w:marRight w:val="0"/>
      <w:marTop w:val="0"/>
      <w:marBottom w:val="0"/>
      <w:divBdr>
        <w:top w:val="none" w:sz="0" w:space="0" w:color="auto"/>
        <w:left w:val="none" w:sz="0" w:space="0" w:color="auto"/>
        <w:bottom w:val="none" w:sz="0" w:space="0" w:color="auto"/>
        <w:right w:val="none" w:sz="0" w:space="0" w:color="auto"/>
      </w:divBdr>
    </w:div>
    <w:div w:id="1980106199">
      <w:bodyDiv w:val="1"/>
      <w:marLeft w:val="0"/>
      <w:marRight w:val="0"/>
      <w:marTop w:val="0"/>
      <w:marBottom w:val="0"/>
      <w:divBdr>
        <w:top w:val="none" w:sz="0" w:space="0" w:color="auto"/>
        <w:left w:val="none" w:sz="0" w:space="0" w:color="auto"/>
        <w:bottom w:val="none" w:sz="0" w:space="0" w:color="auto"/>
        <w:right w:val="none" w:sz="0" w:space="0" w:color="auto"/>
      </w:divBdr>
    </w:div>
    <w:div w:id="2052335993">
      <w:bodyDiv w:val="1"/>
      <w:marLeft w:val="0"/>
      <w:marRight w:val="0"/>
      <w:marTop w:val="0"/>
      <w:marBottom w:val="0"/>
      <w:divBdr>
        <w:top w:val="none" w:sz="0" w:space="0" w:color="auto"/>
        <w:left w:val="none" w:sz="0" w:space="0" w:color="auto"/>
        <w:bottom w:val="none" w:sz="0" w:space="0" w:color="auto"/>
        <w:right w:val="none" w:sz="0" w:space="0" w:color="auto"/>
      </w:divBdr>
    </w:div>
    <w:div w:id="2060472903">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 w:id="214245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3A4FE-CBCA-48E9-944A-E787F18BEB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Denisse Eduarte</lastModifiedBy>
  <revision>5</revision>
  <dcterms:created xsi:type="dcterms:W3CDTF">2023-03-14T00:24:00.0000000Z</dcterms:created>
  <dcterms:modified xsi:type="dcterms:W3CDTF">2023-04-15T05:32:05.6135519Z</dcterms:modified>
</coreProperties>
</file>