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5D9" w:rsidRPr="009F03F2" w:rsidRDefault="004845D9" w:rsidP="004845D9">
      <w:pPr>
        <w:spacing w:line="360" w:lineRule="auto"/>
        <w:jc w:val="both"/>
        <w:rPr>
          <w:rFonts w:ascii="Palatino Linotype" w:eastAsiaTheme="minorEastAsia" w:hAnsi="Palatino Linotype"/>
          <w:lang w:val="es-ES_tradnl" w:eastAsia="es-ES"/>
        </w:rPr>
      </w:pPr>
      <w:r w:rsidRPr="009F03F2">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veintidós (22) de febrero de dos mil veintitrés.</w:t>
      </w:r>
    </w:p>
    <w:p w:rsidR="004845D9" w:rsidRPr="009F03F2" w:rsidRDefault="004845D9" w:rsidP="004845D9">
      <w:pPr>
        <w:spacing w:line="360" w:lineRule="auto"/>
        <w:jc w:val="both"/>
        <w:rPr>
          <w:rFonts w:ascii="Palatino Linotype" w:eastAsiaTheme="minorEastAsia" w:hAnsi="Palatino Linotype"/>
          <w:lang w:val="es-ES_tradnl" w:eastAsia="es-ES"/>
        </w:rPr>
      </w:pPr>
    </w:p>
    <w:p w:rsidR="004845D9" w:rsidRPr="009F03F2" w:rsidRDefault="004845D9" w:rsidP="004845D9">
      <w:pPr>
        <w:spacing w:line="360" w:lineRule="auto"/>
        <w:jc w:val="both"/>
        <w:rPr>
          <w:rFonts w:ascii="Palatino Linotype" w:hAnsi="Palatino Linotype"/>
        </w:rPr>
      </w:pPr>
      <w:r w:rsidRPr="009F03F2">
        <w:rPr>
          <w:rFonts w:ascii="Palatino Linotype" w:hAnsi="Palatino Linotype"/>
          <w:b/>
        </w:rPr>
        <w:t>VISTO</w:t>
      </w:r>
      <w:r w:rsidRPr="009F03F2">
        <w:rPr>
          <w:rFonts w:ascii="Palatino Linotype" w:hAnsi="Palatino Linotype"/>
        </w:rPr>
        <w:t xml:space="preserve"> el expediente electrónico formado con motivo del recurso de revisión </w:t>
      </w:r>
      <w:r w:rsidRPr="009F03F2">
        <w:rPr>
          <w:rFonts w:ascii="Palatino Linotype" w:hAnsi="Palatino Linotype"/>
          <w:b/>
        </w:rPr>
        <w:t>17283/INFOEM/IP/RR/2022,</w:t>
      </w:r>
      <w:r w:rsidRPr="009F03F2">
        <w:rPr>
          <w:rFonts w:ascii="Palatino Linotype" w:hAnsi="Palatino Linotype" w:cs="Arial"/>
          <w:b/>
          <w:bCs/>
        </w:rPr>
        <w:t xml:space="preserve"> </w:t>
      </w:r>
      <w:r w:rsidRPr="009F03F2">
        <w:rPr>
          <w:rFonts w:ascii="Palatino Linotype" w:eastAsiaTheme="minorEastAsia" w:hAnsi="Palatino Linotype"/>
          <w:lang w:val="es-ES_tradnl" w:eastAsia="es-ES"/>
        </w:rPr>
        <w:t xml:space="preserve">promovido por </w:t>
      </w:r>
      <w:r w:rsidRPr="009F03F2">
        <w:rPr>
          <w:rFonts w:ascii="Palatino Linotype" w:eastAsiaTheme="minorEastAsia" w:hAnsi="Palatino Linotype"/>
          <w:bCs/>
          <w:lang w:eastAsia="es-ES"/>
        </w:rPr>
        <w:t>un usuario del Sistema de Acceso a la Información Mexiquense que no proporcionó nombre</w:t>
      </w:r>
      <w:r w:rsidRPr="009F03F2">
        <w:rPr>
          <w:rFonts w:ascii="Palatino Linotype" w:eastAsiaTheme="minorEastAsia" w:hAnsi="Palatino Linotype"/>
          <w:lang w:val="es-ES" w:eastAsia="es-ES"/>
        </w:rPr>
        <w:t xml:space="preserve">, y a quien en lo </w:t>
      </w:r>
      <w:r w:rsidRPr="009F03F2">
        <w:rPr>
          <w:rFonts w:ascii="Palatino Linotype" w:hAnsi="Palatino Linotype"/>
        </w:rPr>
        <w:t xml:space="preserve">sucesivo se identificará como </w:t>
      </w:r>
      <w:r w:rsidRPr="009F03F2">
        <w:rPr>
          <w:rFonts w:ascii="Palatino Linotype" w:hAnsi="Palatino Linotype"/>
          <w:b/>
        </w:rPr>
        <w:t xml:space="preserve">EL </w:t>
      </w:r>
      <w:r w:rsidRPr="009F03F2">
        <w:rPr>
          <w:rFonts w:ascii="Palatino Linotype" w:hAnsi="Palatino Linotype" w:cs="Arial"/>
          <w:b/>
        </w:rPr>
        <w:t>RECURRENTE</w:t>
      </w:r>
      <w:r w:rsidRPr="009F03F2">
        <w:rPr>
          <w:rFonts w:ascii="Palatino Linotype" w:hAnsi="Palatino Linotype" w:cs="Arial"/>
        </w:rPr>
        <w:t xml:space="preserve">, en contra de la respuesta del </w:t>
      </w:r>
      <w:r w:rsidRPr="009F03F2">
        <w:rPr>
          <w:rFonts w:ascii="Palatino Linotype" w:hAnsi="Palatino Linotype" w:cs="Arial"/>
          <w:b/>
          <w:bCs/>
        </w:rPr>
        <w:t>Secretaría Ejecutiva del Sistema Estatal Anticorrupción</w:t>
      </w:r>
      <w:r w:rsidRPr="009F03F2">
        <w:rPr>
          <w:rFonts w:ascii="Palatino Linotype" w:hAnsi="Palatino Linotype" w:cs="Arial"/>
          <w:b/>
        </w:rPr>
        <w:t>,</w:t>
      </w:r>
      <w:r w:rsidRPr="009F03F2">
        <w:rPr>
          <w:rFonts w:ascii="Palatino Linotype" w:hAnsi="Palatino Linotype"/>
          <w:b/>
        </w:rPr>
        <w:t xml:space="preserve"> </w:t>
      </w:r>
      <w:r w:rsidRPr="009F03F2">
        <w:rPr>
          <w:rFonts w:ascii="Palatino Linotype" w:hAnsi="Palatino Linotype"/>
        </w:rPr>
        <w:t>en lo sucesivo el</w:t>
      </w:r>
      <w:r w:rsidRPr="009F03F2">
        <w:rPr>
          <w:rFonts w:ascii="Palatino Linotype" w:hAnsi="Palatino Linotype"/>
          <w:b/>
        </w:rPr>
        <w:t xml:space="preserve"> SUJETO OBLIGADO</w:t>
      </w:r>
      <w:r w:rsidRPr="009F03F2">
        <w:rPr>
          <w:rFonts w:ascii="Palatino Linotype" w:hAnsi="Palatino Linotype"/>
        </w:rPr>
        <w:t>, por lo que se procede a dictar la presente resolución, con base en los siguientes:</w:t>
      </w:r>
    </w:p>
    <w:p w:rsidR="004845D9" w:rsidRPr="009F03F2" w:rsidRDefault="004845D9" w:rsidP="004845D9">
      <w:pPr>
        <w:spacing w:line="360" w:lineRule="auto"/>
        <w:jc w:val="both"/>
        <w:rPr>
          <w:rFonts w:ascii="Palatino Linotype" w:hAnsi="Palatino Linotype"/>
        </w:rPr>
      </w:pPr>
    </w:p>
    <w:p w:rsidR="004845D9" w:rsidRPr="009F03F2" w:rsidRDefault="004845D9" w:rsidP="004845D9">
      <w:pPr>
        <w:keepNext/>
        <w:keepLines/>
        <w:spacing w:line="360" w:lineRule="auto"/>
        <w:jc w:val="center"/>
        <w:outlineLvl w:val="0"/>
        <w:rPr>
          <w:rFonts w:ascii="Palatino Linotype" w:eastAsiaTheme="majorEastAsia" w:hAnsi="Palatino Linotype" w:cstheme="majorBidi"/>
          <w:b/>
          <w:szCs w:val="32"/>
        </w:rPr>
      </w:pPr>
      <w:bookmarkStart w:id="0" w:name="_Toc83301633"/>
      <w:r w:rsidRPr="009F03F2">
        <w:rPr>
          <w:rFonts w:ascii="Palatino Linotype" w:eastAsiaTheme="majorEastAsia" w:hAnsi="Palatino Linotype" w:cstheme="majorBidi"/>
          <w:b/>
          <w:szCs w:val="32"/>
        </w:rPr>
        <w:t>ANTECEDENTES</w:t>
      </w:r>
      <w:bookmarkEnd w:id="0"/>
    </w:p>
    <w:p w:rsidR="004845D9" w:rsidRPr="009F03F2" w:rsidRDefault="004845D9" w:rsidP="004845D9">
      <w:pPr>
        <w:spacing w:line="360" w:lineRule="auto"/>
        <w:rPr>
          <w:rFonts w:ascii="Palatino Linotype" w:eastAsiaTheme="minorEastAsia" w:hAnsi="Palatino Linotype"/>
        </w:rPr>
      </w:pPr>
    </w:p>
    <w:p w:rsidR="004845D9" w:rsidRPr="009F03F2" w:rsidRDefault="004845D9" w:rsidP="004845D9">
      <w:pPr>
        <w:numPr>
          <w:ilvl w:val="0"/>
          <w:numId w:val="1"/>
        </w:numPr>
        <w:spacing w:line="360" w:lineRule="auto"/>
        <w:ind w:left="0" w:firstLine="0"/>
        <w:contextualSpacing/>
        <w:jc w:val="both"/>
        <w:rPr>
          <w:rFonts w:ascii="Palatino Linotype" w:hAnsi="Palatino Linotype" w:cs="Arial"/>
          <w:lang w:val="es-ES" w:eastAsia="es-ES"/>
        </w:rPr>
      </w:pPr>
      <w:r w:rsidRPr="009F03F2">
        <w:rPr>
          <w:rFonts w:ascii="Palatino Linotype" w:eastAsia="Calibri" w:hAnsi="Palatino Linotype" w:cs="Arial"/>
          <w:lang w:val="es-ES" w:eastAsia="es-ES"/>
        </w:rPr>
        <w:t>El día veintidós (22) de noviembre de dos mil veintidós,</w:t>
      </w:r>
      <w:r w:rsidRPr="009F03F2">
        <w:rPr>
          <w:rFonts w:ascii="Palatino Linotype" w:eastAsia="Calibri" w:hAnsi="Palatino Linotype"/>
          <w:lang w:val="es-ES" w:eastAsia="es-ES"/>
        </w:rPr>
        <w:t xml:space="preserve"> </w:t>
      </w:r>
      <w:r w:rsidRPr="009F03F2">
        <w:rPr>
          <w:rFonts w:ascii="Palatino Linotype" w:eastAsia="Calibri" w:hAnsi="Palatino Linotype"/>
          <w:b/>
          <w:lang w:val="es-ES" w:eastAsia="es-ES"/>
        </w:rPr>
        <w:t>EL RECURRENTE</w:t>
      </w:r>
      <w:r w:rsidRPr="009F03F2">
        <w:rPr>
          <w:rFonts w:ascii="Palatino Linotype" w:eastAsiaTheme="minorEastAsia" w:hAnsi="Palatino Linotype"/>
          <w:b/>
          <w:lang w:val="es-ES_tradnl" w:eastAsia="es-ES"/>
        </w:rPr>
        <w:t>,</w:t>
      </w:r>
      <w:r w:rsidRPr="009F03F2">
        <w:rPr>
          <w:rFonts w:ascii="Palatino Linotype" w:eastAsia="Calibri" w:hAnsi="Palatino Linotype" w:cs="Arial"/>
          <w:lang w:val="es-ES" w:eastAsia="es-ES"/>
        </w:rPr>
        <w:t xml:space="preserve"> ante el </w:t>
      </w:r>
      <w:r w:rsidRPr="009F03F2">
        <w:rPr>
          <w:rFonts w:ascii="Palatino Linotype" w:eastAsia="Calibri" w:hAnsi="Palatino Linotype" w:cs="Arial"/>
          <w:b/>
          <w:lang w:val="es-ES" w:eastAsia="es-ES"/>
        </w:rPr>
        <w:t>SUJETO OBLIGADO</w:t>
      </w:r>
      <w:r w:rsidRPr="009F03F2">
        <w:rPr>
          <w:rFonts w:ascii="Palatino Linotype" w:eastAsia="Calibri" w:hAnsi="Palatino Linotype" w:cs="Arial"/>
          <w:lang w:val="es-ES_tradnl" w:eastAsia="es-ES"/>
        </w:rPr>
        <w:t xml:space="preserve"> vía </w:t>
      </w:r>
      <w:r w:rsidRPr="009F03F2">
        <w:rPr>
          <w:rFonts w:ascii="Palatino Linotype" w:eastAsia="Calibri" w:hAnsi="Palatino Linotype" w:cs="Arial"/>
          <w:lang w:val="es-ES" w:eastAsia="es-ES"/>
        </w:rPr>
        <w:t>Sistema de Acceso a la Información Mexiquense (</w:t>
      </w:r>
      <w:r w:rsidRPr="009F03F2">
        <w:rPr>
          <w:rFonts w:ascii="Palatino Linotype" w:eastAsia="Calibri" w:hAnsi="Palatino Linotype" w:cs="Arial"/>
          <w:b/>
          <w:lang w:val="es-ES" w:eastAsia="es-ES"/>
        </w:rPr>
        <w:t>SAIMEX)</w:t>
      </w:r>
      <w:r w:rsidRPr="009F03F2">
        <w:rPr>
          <w:rFonts w:ascii="Palatino Linotype" w:eastAsia="Calibri" w:hAnsi="Palatino Linotype" w:cs="Arial"/>
          <w:lang w:val="es-ES" w:eastAsia="es-ES"/>
        </w:rPr>
        <w:t xml:space="preserve">, presentó una solicitud de información registrada con el número </w:t>
      </w:r>
      <w:r w:rsidRPr="009F03F2">
        <w:rPr>
          <w:rFonts w:ascii="Palatino Linotype" w:hAnsi="Palatino Linotype"/>
          <w:b/>
          <w:bCs/>
        </w:rPr>
        <w:t>00170/SESEA/IP/2022</w:t>
      </w:r>
      <w:r w:rsidRPr="009F03F2">
        <w:rPr>
          <w:rFonts w:ascii="Palatino Linotype" w:eastAsiaTheme="minorEastAsia" w:hAnsi="Palatino Linotype"/>
          <w:b/>
          <w:lang w:val="es-ES_tradnl" w:eastAsia="es-ES"/>
        </w:rPr>
        <w:t xml:space="preserve">, </w:t>
      </w:r>
      <w:r w:rsidRPr="009F03F2">
        <w:rPr>
          <w:rFonts w:ascii="Palatino Linotype" w:eastAsia="Calibri" w:hAnsi="Palatino Linotype" w:cs="Arial"/>
          <w:lang w:val="es-ES" w:eastAsia="es-ES"/>
        </w:rPr>
        <w:t>mediante la cual solicitó lo siguiente:</w:t>
      </w:r>
    </w:p>
    <w:p w:rsidR="004845D9" w:rsidRPr="009F03F2" w:rsidRDefault="004845D9" w:rsidP="004845D9">
      <w:pPr>
        <w:spacing w:line="360" w:lineRule="auto"/>
        <w:contextualSpacing/>
        <w:jc w:val="both"/>
        <w:rPr>
          <w:rFonts w:ascii="Palatino Linotype" w:hAnsi="Palatino Linotype" w:cs="Arial"/>
          <w:lang w:val="es-ES" w:eastAsia="es-ES"/>
        </w:rPr>
      </w:pPr>
    </w:p>
    <w:p w:rsidR="004845D9" w:rsidRPr="009F03F2" w:rsidRDefault="004845D9" w:rsidP="004845D9">
      <w:pPr>
        <w:pStyle w:val="Prrafodelista"/>
        <w:spacing w:line="360" w:lineRule="auto"/>
        <w:ind w:left="1069" w:right="567"/>
        <w:jc w:val="both"/>
        <w:rPr>
          <w:rFonts w:ascii="Palatino Linotype" w:hAnsi="Palatino Linotype"/>
          <w:i/>
          <w:color w:val="000000"/>
        </w:rPr>
      </w:pPr>
      <w:r w:rsidRPr="009F03F2">
        <w:rPr>
          <w:rFonts w:ascii="Palatino Linotype" w:hAnsi="Palatino Linotype"/>
          <w:i/>
          <w:color w:val="000000"/>
        </w:rPr>
        <w:t xml:space="preserve"> “Solicito el documento que contenga la plantilla laboral actualizada de los servidores públicos de ese organismo descentralizado” (Sic) </w:t>
      </w:r>
    </w:p>
    <w:p w:rsidR="004845D9" w:rsidRPr="009F03F2" w:rsidRDefault="004845D9" w:rsidP="004845D9">
      <w:pPr>
        <w:pStyle w:val="Prrafodelista"/>
        <w:spacing w:line="360" w:lineRule="auto"/>
        <w:ind w:left="1069" w:right="567"/>
        <w:jc w:val="both"/>
        <w:rPr>
          <w:rFonts w:ascii="Palatino Linotype" w:hAnsi="Palatino Linotype"/>
          <w:i/>
          <w:color w:val="000000"/>
        </w:rPr>
      </w:pPr>
    </w:p>
    <w:p w:rsidR="004845D9" w:rsidRPr="009F03F2" w:rsidRDefault="004845D9" w:rsidP="004845D9">
      <w:pPr>
        <w:numPr>
          <w:ilvl w:val="0"/>
          <w:numId w:val="1"/>
        </w:numPr>
        <w:spacing w:line="360" w:lineRule="auto"/>
        <w:ind w:left="0" w:firstLine="0"/>
        <w:contextualSpacing/>
        <w:jc w:val="both"/>
        <w:rPr>
          <w:rFonts w:ascii="Palatino Linotype" w:eastAsia="Calibri" w:hAnsi="Palatino Linotype"/>
          <w:lang w:val="es-ES" w:eastAsia="es-ES"/>
        </w:rPr>
      </w:pPr>
      <w:r w:rsidRPr="009F03F2">
        <w:rPr>
          <w:rFonts w:ascii="Palatino Linotype" w:eastAsia="Calibri" w:hAnsi="Palatino Linotype"/>
          <w:lang w:val="es-ES" w:eastAsia="es-ES"/>
        </w:rPr>
        <w:t>El particular señaló como modalidad de entrega a través de la plataforma Sistema de Acceso a la Información Mexiquense (SAIMEX).</w:t>
      </w:r>
    </w:p>
    <w:p w:rsidR="004845D9" w:rsidRPr="009F03F2" w:rsidRDefault="004845D9" w:rsidP="004845D9">
      <w:pPr>
        <w:numPr>
          <w:ilvl w:val="0"/>
          <w:numId w:val="1"/>
        </w:numPr>
        <w:spacing w:line="360" w:lineRule="auto"/>
        <w:ind w:left="0" w:firstLine="0"/>
        <w:contextualSpacing/>
        <w:jc w:val="both"/>
        <w:rPr>
          <w:rFonts w:ascii="Palatino Linotype" w:eastAsia="Calibri" w:hAnsi="Palatino Linotype"/>
          <w:lang w:val="es-ES" w:eastAsia="es-ES"/>
        </w:rPr>
      </w:pPr>
      <w:r w:rsidRPr="009F03F2">
        <w:rPr>
          <w:rFonts w:ascii="Palatino Linotype" w:eastAsia="Calibri" w:hAnsi="Palatino Linotype"/>
          <w:lang w:val="es-ES" w:eastAsia="es-ES"/>
        </w:rPr>
        <w:lastRenderedPageBreak/>
        <w:t xml:space="preserve">El veintidós de noviembre de dos mil veintidós, se realizó un requerimiento al servidor público habilitado. </w:t>
      </w:r>
    </w:p>
    <w:p w:rsidR="004845D9" w:rsidRPr="009F03F2" w:rsidRDefault="004845D9" w:rsidP="004845D9">
      <w:pPr>
        <w:spacing w:line="360" w:lineRule="auto"/>
        <w:contextualSpacing/>
        <w:jc w:val="both"/>
        <w:rPr>
          <w:rFonts w:ascii="Palatino Linotype" w:eastAsia="Calibri" w:hAnsi="Palatino Linotype"/>
          <w:lang w:val="es-ES" w:eastAsia="es-ES"/>
        </w:rPr>
      </w:pPr>
    </w:p>
    <w:p w:rsidR="004845D9" w:rsidRPr="009F03F2" w:rsidRDefault="004845D9" w:rsidP="004845D9">
      <w:pPr>
        <w:numPr>
          <w:ilvl w:val="0"/>
          <w:numId w:val="1"/>
        </w:numPr>
        <w:spacing w:line="360" w:lineRule="auto"/>
        <w:ind w:left="0" w:firstLine="0"/>
        <w:contextualSpacing/>
        <w:jc w:val="both"/>
        <w:rPr>
          <w:rFonts w:ascii="Palatino Linotype" w:eastAsia="Calibri" w:hAnsi="Palatino Linotype"/>
          <w:lang w:val="es-ES" w:eastAsia="es-ES"/>
        </w:rPr>
      </w:pPr>
      <w:r w:rsidRPr="009F03F2">
        <w:rPr>
          <w:rFonts w:ascii="Palatino Linotype" w:eastAsiaTheme="minorEastAsia" w:hAnsi="Palatino Linotype"/>
          <w:lang w:val="es-ES_tradnl" w:eastAsia="es-ES"/>
        </w:rPr>
        <w:t xml:space="preserve">El nueve (09) de diciembre de dos mil veintidós, </w:t>
      </w:r>
      <w:r w:rsidRPr="009F03F2">
        <w:rPr>
          <w:rFonts w:ascii="Palatino Linotype" w:eastAsia="Calibri" w:hAnsi="Palatino Linotype"/>
          <w:lang w:val="es-ES" w:eastAsia="es-ES"/>
        </w:rPr>
        <w:t xml:space="preserve">el </w:t>
      </w:r>
      <w:r w:rsidRPr="009F03F2">
        <w:rPr>
          <w:rFonts w:ascii="Palatino Linotype" w:eastAsia="Calibri" w:hAnsi="Palatino Linotype" w:cs="Arial"/>
          <w:b/>
          <w:lang w:val="es-AR" w:eastAsia="es-ES"/>
        </w:rPr>
        <w:t>SUJETO OBLIGADO</w:t>
      </w:r>
      <w:r w:rsidRPr="009F03F2">
        <w:rPr>
          <w:rFonts w:ascii="Palatino Linotype" w:eastAsia="Calibri" w:hAnsi="Palatino Linotype" w:cs="Arial"/>
          <w:b/>
          <w:i/>
          <w:lang w:val="es-AR" w:eastAsia="es-ES"/>
        </w:rPr>
        <w:t xml:space="preserve"> </w:t>
      </w:r>
      <w:r w:rsidRPr="009F03F2">
        <w:rPr>
          <w:rFonts w:ascii="Palatino Linotype" w:hAnsi="Palatino Linotype" w:cs="Arial"/>
          <w:lang w:val="es-ES" w:eastAsia="es-ES"/>
        </w:rPr>
        <w:t>dio respuesta a la solicitud de información en los siguientes términos:</w:t>
      </w:r>
    </w:p>
    <w:p w:rsidR="004845D9" w:rsidRPr="009F03F2" w:rsidRDefault="004845D9" w:rsidP="004845D9">
      <w:pPr>
        <w:spacing w:line="360" w:lineRule="auto"/>
        <w:contextualSpacing/>
        <w:jc w:val="both"/>
        <w:rPr>
          <w:rFonts w:ascii="Palatino Linotype" w:eastAsia="Calibri" w:hAnsi="Palatino Linotype"/>
          <w:lang w:val="es-ES" w:eastAsia="es-ES"/>
        </w:rPr>
      </w:pPr>
    </w:p>
    <w:tbl>
      <w:tblPr>
        <w:tblW w:w="6908" w:type="dxa"/>
        <w:jc w:val="center"/>
        <w:tblCellSpacing w:w="0" w:type="dxa"/>
        <w:tblCellMar>
          <w:left w:w="0" w:type="dxa"/>
          <w:right w:w="0" w:type="dxa"/>
        </w:tblCellMar>
        <w:tblLook w:val="04A0" w:firstRow="1" w:lastRow="0" w:firstColumn="1" w:lastColumn="0" w:noHBand="0" w:noVBand="1"/>
      </w:tblPr>
      <w:tblGrid>
        <w:gridCol w:w="6908"/>
      </w:tblGrid>
      <w:tr w:rsidR="004845D9" w:rsidRPr="009F03F2" w:rsidTr="004845D9">
        <w:trPr>
          <w:trHeight w:val="319"/>
          <w:tblCellSpacing w:w="0" w:type="dxa"/>
          <w:jc w:val="center"/>
        </w:trPr>
        <w:tc>
          <w:tcPr>
            <w:tcW w:w="0" w:type="auto"/>
            <w:vAlign w:val="center"/>
            <w:hideMark/>
          </w:tcPr>
          <w:p w:rsidR="004845D9" w:rsidRPr="009F03F2" w:rsidRDefault="004845D9" w:rsidP="004845D9">
            <w:pPr>
              <w:jc w:val="right"/>
              <w:rPr>
                <w:rFonts w:ascii="Palatino Linotype" w:hAnsi="Palatino Linotype"/>
                <w:i/>
                <w:sz w:val="22"/>
                <w:lang w:val="es-ES" w:eastAsia="es-ES"/>
              </w:rPr>
            </w:pPr>
            <w:r w:rsidRPr="009F03F2">
              <w:rPr>
                <w:rFonts w:ascii="Palatino Linotype" w:hAnsi="Palatino Linotype"/>
                <w:i/>
                <w:sz w:val="22"/>
                <w:szCs w:val="18"/>
                <w:lang w:val="es-ES" w:eastAsia="es-ES"/>
              </w:rPr>
              <w:t>“Metepec, México a 09 de Diciembre de 2022</w:t>
            </w:r>
          </w:p>
        </w:tc>
      </w:tr>
      <w:tr w:rsidR="004845D9" w:rsidRPr="009F03F2" w:rsidTr="004845D9">
        <w:trPr>
          <w:trHeight w:val="319"/>
          <w:tblCellSpacing w:w="0" w:type="dxa"/>
          <w:jc w:val="center"/>
        </w:trPr>
        <w:tc>
          <w:tcPr>
            <w:tcW w:w="0" w:type="auto"/>
            <w:vAlign w:val="center"/>
            <w:hideMark/>
          </w:tcPr>
          <w:p w:rsidR="004845D9" w:rsidRPr="009F03F2" w:rsidRDefault="004845D9" w:rsidP="004845D9">
            <w:pPr>
              <w:jc w:val="right"/>
              <w:rPr>
                <w:rFonts w:ascii="Palatino Linotype" w:hAnsi="Palatino Linotype"/>
                <w:i/>
                <w:sz w:val="22"/>
                <w:lang w:val="es-ES" w:eastAsia="es-ES"/>
              </w:rPr>
            </w:pPr>
            <w:r w:rsidRPr="009F03F2">
              <w:rPr>
                <w:rFonts w:ascii="Palatino Linotype" w:hAnsi="Palatino Linotype"/>
                <w:i/>
                <w:sz w:val="22"/>
                <w:szCs w:val="18"/>
                <w:lang w:val="es-ES" w:eastAsia="es-ES"/>
              </w:rPr>
              <w:t>Nombre del solicitante: C. Solicitante</w:t>
            </w:r>
          </w:p>
        </w:tc>
      </w:tr>
      <w:tr w:rsidR="004845D9" w:rsidRPr="009F03F2" w:rsidTr="004845D9">
        <w:trPr>
          <w:trHeight w:val="319"/>
          <w:tblCellSpacing w:w="0" w:type="dxa"/>
          <w:jc w:val="center"/>
        </w:trPr>
        <w:tc>
          <w:tcPr>
            <w:tcW w:w="0" w:type="auto"/>
            <w:vAlign w:val="center"/>
            <w:hideMark/>
          </w:tcPr>
          <w:p w:rsidR="004845D9" w:rsidRPr="009F03F2" w:rsidRDefault="004845D9" w:rsidP="004845D9">
            <w:pPr>
              <w:jc w:val="right"/>
              <w:rPr>
                <w:rFonts w:ascii="Palatino Linotype" w:hAnsi="Palatino Linotype"/>
                <w:i/>
                <w:sz w:val="22"/>
                <w:lang w:val="es-ES" w:eastAsia="es-ES"/>
              </w:rPr>
            </w:pPr>
            <w:r w:rsidRPr="009F03F2">
              <w:rPr>
                <w:rFonts w:ascii="Palatino Linotype" w:hAnsi="Palatino Linotype"/>
                <w:i/>
                <w:sz w:val="22"/>
                <w:szCs w:val="18"/>
                <w:lang w:val="es-ES" w:eastAsia="es-ES"/>
              </w:rPr>
              <w:t>Folio de la solicitud: 00170/SESEA/IP/2022</w:t>
            </w:r>
          </w:p>
        </w:tc>
      </w:tr>
      <w:tr w:rsidR="004845D9" w:rsidRPr="009F03F2" w:rsidTr="004845D9">
        <w:trPr>
          <w:trHeight w:val="479"/>
          <w:tblCellSpacing w:w="0" w:type="dxa"/>
          <w:jc w:val="center"/>
        </w:trPr>
        <w:tc>
          <w:tcPr>
            <w:tcW w:w="0" w:type="auto"/>
            <w:vAlign w:val="center"/>
            <w:hideMark/>
          </w:tcPr>
          <w:p w:rsidR="004845D9" w:rsidRPr="009F03F2" w:rsidRDefault="004845D9" w:rsidP="004845D9">
            <w:pPr>
              <w:jc w:val="right"/>
              <w:rPr>
                <w:rFonts w:ascii="Palatino Linotype" w:hAnsi="Palatino Linotype"/>
                <w:i/>
                <w:sz w:val="22"/>
                <w:lang w:val="es-ES" w:eastAsia="es-ES"/>
              </w:rPr>
            </w:pPr>
          </w:p>
        </w:tc>
      </w:tr>
      <w:tr w:rsidR="004845D9" w:rsidRPr="009F03F2" w:rsidTr="004845D9">
        <w:trPr>
          <w:trHeight w:val="159"/>
          <w:tblCellSpacing w:w="0" w:type="dxa"/>
          <w:jc w:val="center"/>
        </w:trPr>
        <w:tc>
          <w:tcPr>
            <w:tcW w:w="0" w:type="auto"/>
            <w:vAlign w:val="center"/>
            <w:hideMark/>
          </w:tcPr>
          <w:p w:rsidR="004845D9" w:rsidRPr="009F03F2" w:rsidRDefault="004845D9" w:rsidP="004845D9">
            <w:pPr>
              <w:rPr>
                <w:rFonts w:ascii="Palatino Linotype" w:hAnsi="Palatino Linotype"/>
                <w:i/>
                <w:sz w:val="22"/>
                <w:lang w:val="es-ES" w:eastAsia="es-ES"/>
              </w:rPr>
            </w:pPr>
            <w:r w:rsidRPr="009F03F2">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845D9" w:rsidRPr="009F03F2" w:rsidTr="004845D9">
        <w:trPr>
          <w:trHeight w:val="399"/>
          <w:tblCellSpacing w:w="0" w:type="dxa"/>
          <w:jc w:val="center"/>
        </w:trPr>
        <w:tc>
          <w:tcPr>
            <w:tcW w:w="0" w:type="auto"/>
            <w:vAlign w:val="center"/>
            <w:hideMark/>
          </w:tcPr>
          <w:p w:rsidR="004845D9" w:rsidRPr="009F03F2" w:rsidRDefault="004845D9" w:rsidP="004845D9">
            <w:pPr>
              <w:rPr>
                <w:rFonts w:ascii="Palatino Linotype" w:hAnsi="Palatino Linotype"/>
                <w:i/>
                <w:sz w:val="22"/>
                <w:lang w:val="es-ES" w:eastAsia="es-ES"/>
              </w:rPr>
            </w:pPr>
          </w:p>
        </w:tc>
      </w:tr>
      <w:tr w:rsidR="004845D9" w:rsidRPr="009F03F2" w:rsidTr="004845D9">
        <w:trPr>
          <w:trHeight w:val="159"/>
          <w:tblCellSpacing w:w="0" w:type="dxa"/>
          <w:jc w:val="center"/>
        </w:trPr>
        <w:tc>
          <w:tcPr>
            <w:tcW w:w="0" w:type="auto"/>
            <w:vAlign w:val="center"/>
            <w:hideMark/>
          </w:tcPr>
          <w:p w:rsidR="004845D9" w:rsidRPr="009F03F2" w:rsidRDefault="004845D9" w:rsidP="004845D9">
            <w:pPr>
              <w:rPr>
                <w:rFonts w:ascii="Palatino Linotype" w:hAnsi="Palatino Linotype"/>
                <w:i/>
                <w:sz w:val="22"/>
                <w:lang w:val="es-ES" w:eastAsia="es-ES"/>
              </w:rPr>
            </w:pPr>
            <w:r w:rsidRPr="009F03F2">
              <w:rPr>
                <w:rFonts w:ascii="Palatino Linotype" w:hAnsi="Palatino Linotype"/>
                <w:i/>
                <w:sz w:val="22"/>
                <w:szCs w:val="18"/>
                <w:lang w:val="es-ES" w:eastAsia="es-ES"/>
              </w:rPr>
              <w:t>Toluca, Estado de México; a 09 de diciembre del 2022 Ciudadano (a) solicitante de información pública con folio 00170/SESEA/IP/2022 Presente. Con fundamento en los artículos 50, 51, 52, 53 fracciones II, IV, V, VI y XIV, 156, 160, 161, 163, 164, 166 y 168 de la Ley de Transparencia y Acceso a la Información Pública del Estado de México y Municipios, se otorga respuesta a la solicitud de información pública 00170/SESEA/IP/2022 mediante correo electrónico, así como por dicha plataforma. Atentamente Marco Antonio Garay Martínez Jefe de la Unidad de Planeación y Transparencia de la Secretaría Ejecutiva del Sistema Estatal Anticorrupción</w:t>
            </w:r>
          </w:p>
        </w:tc>
      </w:tr>
      <w:tr w:rsidR="004845D9" w:rsidRPr="009F03F2" w:rsidTr="004845D9">
        <w:trPr>
          <w:trHeight w:val="399"/>
          <w:tblCellSpacing w:w="0" w:type="dxa"/>
          <w:jc w:val="center"/>
        </w:trPr>
        <w:tc>
          <w:tcPr>
            <w:tcW w:w="0" w:type="auto"/>
            <w:vAlign w:val="center"/>
            <w:hideMark/>
          </w:tcPr>
          <w:p w:rsidR="004845D9" w:rsidRPr="009F03F2" w:rsidRDefault="004845D9" w:rsidP="004845D9">
            <w:pPr>
              <w:rPr>
                <w:rFonts w:ascii="Palatino Linotype" w:hAnsi="Palatino Linotype"/>
                <w:i/>
                <w:sz w:val="22"/>
                <w:lang w:val="es-ES" w:eastAsia="es-ES"/>
              </w:rPr>
            </w:pPr>
          </w:p>
        </w:tc>
      </w:tr>
      <w:tr w:rsidR="004845D9" w:rsidRPr="009F03F2" w:rsidTr="004845D9">
        <w:trPr>
          <w:trHeight w:val="159"/>
          <w:tblCellSpacing w:w="0" w:type="dxa"/>
          <w:jc w:val="center"/>
        </w:trPr>
        <w:tc>
          <w:tcPr>
            <w:tcW w:w="0" w:type="auto"/>
            <w:vAlign w:val="center"/>
            <w:hideMark/>
          </w:tcPr>
          <w:p w:rsidR="004845D9" w:rsidRPr="009F03F2" w:rsidRDefault="004845D9" w:rsidP="004845D9">
            <w:pPr>
              <w:jc w:val="center"/>
              <w:rPr>
                <w:rFonts w:ascii="Palatino Linotype" w:hAnsi="Palatino Linotype"/>
                <w:i/>
                <w:sz w:val="22"/>
                <w:szCs w:val="20"/>
                <w:lang w:val="es-ES" w:eastAsia="es-ES"/>
              </w:rPr>
            </w:pPr>
          </w:p>
        </w:tc>
      </w:tr>
      <w:tr w:rsidR="004845D9" w:rsidRPr="009F03F2" w:rsidTr="004845D9">
        <w:trPr>
          <w:trHeight w:val="159"/>
          <w:tblCellSpacing w:w="0" w:type="dxa"/>
          <w:jc w:val="center"/>
        </w:trPr>
        <w:tc>
          <w:tcPr>
            <w:tcW w:w="0" w:type="auto"/>
            <w:vAlign w:val="center"/>
            <w:hideMark/>
          </w:tcPr>
          <w:p w:rsidR="004845D9" w:rsidRPr="009F03F2" w:rsidRDefault="004845D9" w:rsidP="004845D9">
            <w:pPr>
              <w:rPr>
                <w:rFonts w:ascii="Palatino Linotype" w:hAnsi="Palatino Linotype"/>
                <w:i/>
                <w:sz w:val="22"/>
                <w:szCs w:val="20"/>
                <w:lang w:val="es-ES" w:eastAsia="es-ES"/>
              </w:rPr>
            </w:pPr>
          </w:p>
        </w:tc>
      </w:tr>
      <w:tr w:rsidR="004845D9" w:rsidRPr="009F03F2" w:rsidTr="004845D9">
        <w:trPr>
          <w:trHeight w:val="159"/>
          <w:tblCellSpacing w:w="0" w:type="dxa"/>
          <w:jc w:val="center"/>
        </w:trPr>
        <w:tc>
          <w:tcPr>
            <w:tcW w:w="0" w:type="auto"/>
            <w:vAlign w:val="center"/>
            <w:hideMark/>
          </w:tcPr>
          <w:p w:rsidR="004845D9" w:rsidRPr="009F03F2" w:rsidRDefault="004845D9" w:rsidP="004845D9">
            <w:pPr>
              <w:rPr>
                <w:rFonts w:ascii="Palatino Linotype" w:hAnsi="Palatino Linotype"/>
                <w:i/>
                <w:sz w:val="22"/>
                <w:lang w:val="es-ES" w:eastAsia="es-ES"/>
              </w:rPr>
            </w:pPr>
            <w:r w:rsidRPr="009F03F2">
              <w:rPr>
                <w:rFonts w:ascii="Palatino Linotype" w:hAnsi="Palatino Linotype"/>
                <w:i/>
                <w:sz w:val="22"/>
                <w:szCs w:val="18"/>
                <w:lang w:val="es-ES" w:eastAsia="es-ES"/>
              </w:rPr>
              <w:t>ATENTAMENTE</w:t>
            </w:r>
          </w:p>
        </w:tc>
      </w:tr>
      <w:tr w:rsidR="004845D9" w:rsidRPr="009F03F2" w:rsidTr="004845D9">
        <w:trPr>
          <w:trHeight w:val="239"/>
          <w:tblCellSpacing w:w="0" w:type="dxa"/>
          <w:jc w:val="center"/>
        </w:trPr>
        <w:tc>
          <w:tcPr>
            <w:tcW w:w="0" w:type="auto"/>
            <w:vAlign w:val="center"/>
            <w:hideMark/>
          </w:tcPr>
          <w:p w:rsidR="004845D9" w:rsidRPr="009F03F2" w:rsidRDefault="004845D9" w:rsidP="004845D9">
            <w:pPr>
              <w:rPr>
                <w:rFonts w:ascii="Palatino Linotype" w:hAnsi="Palatino Linotype"/>
                <w:i/>
                <w:sz w:val="22"/>
                <w:lang w:val="es-ES" w:eastAsia="es-ES"/>
              </w:rPr>
            </w:pPr>
          </w:p>
        </w:tc>
      </w:tr>
      <w:tr w:rsidR="004845D9" w:rsidRPr="009F03F2" w:rsidTr="004845D9">
        <w:trPr>
          <w:trHeight w:val="159"/>
          <w:tblCellSpacing w:w="0" w:type="dxa"/>
          <w:jc w:val="center"/>
        </w:trPr>
        <w:tc>
          <w:tcPr>
            <w:tcW w:w="0" w:type="auto"/>
            <w:vAlign w:val="center"/>
            <w:hideMark/>
          </w:tcPr>
          <w:p w:rsidR="004845D9" w:rsidRPr="009F03F2" w:rsidRDefault="004845D9" w:rsidP="004845D9">
            <w:pPr>
              <w:rPr>
                <w:rFonts w:ascii="Palatino Linotype" w:hAnsi="Palatino Linotype"/>
                <w:i/>
                <w:sz w:val="22"/>
                <w:lang w:val="es-ES" w:eastAsia="es-ES"/>
              </w:rPr>
            </w:pPr>
            <w:r w:rsidRPr="009F03F2">
              <w:rPr>
                <w:rFonts w:ascii="Palatino Linotype" w:hAnsi="Palatino Linotype"/>
                <w:i/>
                <w:sz w:val="22"/>
                <w:szCs w:val="18"/>
                <w:lang w:val="es-ES" w:eastAsia="es-ES"/>
              </w:rPr>
              <w:t>Lic. Marco Antonio Garay Martinez”</w:t>
            </w:r>
          </w:p>
        </w:tc>
      </w:tr>
    </w:tbl>
    <w:p w:rsidR="004845D9" w:rsidRPr="009F03F2" w:rsidRDefault="004845D9" w:rsidP="004845D9">
      <w:pPr>
        <w:spacing w:line="360" w:lineRule="auto"/>
        <w:ind w:right="567"/>
        <w:jc w:val="both"/>
        <w:rPr>
          <w:rFonts w:ascii="Palatino Linotype" w:hAnsi="Palatino Linotype"/>
        </w:rPr>
      </w:pPr>
    </w:p>
    <w:p w:rsidR="004845D9" w:rsidRPr="009F03F2" w:rsidRDefault="004845D9" w:rsidP="004845D9">
      <w:pPr>
        <w:spacing w:line="360" w:lineRule="auto"/>
        <w:ind w:right="567"/>
        <w:jc w:val="both"/>
        <w:rPr>
          <w:rFonts w:ascii="Palatino Linotype" w:hAnsi="Palatino Linotype"/>
        </w:rPr>
      </w:pPr>
      <w:r w:rsidRPr="009F03F2">
        <w:rPr>
          <w:rFonts w:ascii="Palatino Linotype" w:hAnsi="Palatino Linotype"/>
        </w:rPr>
        <w:t>A la respuesta se adjuntaron los archivos que se describen a continuación:</w:t>
      </w:r>
    </w:p>
    <w:p w:rsidR="004845D9" w:rsidRPr="009F03F2" w:rsidRDefault="004845D9" w:rsidP="004845D9">
      <w:pPr>
        <w:spacing w:line="360" w:lineRule="auto"/>
        <w:ind w:right="567"/>
        <w:jc w:val="both"/>
        <w:rPr>
          <w:rFonts w:ascii="Palatino Linotype" w:hAnsi="Palatino Linotype"/>
        </w:rPr>
      </w:pPr>
    </w:p>
    <w:p w:rsidR="004845D9" w:rsidRPr="009F03F2" w:rsidRDefault="009E5631" w:rsidP="00A440B1">
      <w:pPr>
        <w:pStyle w:val="Prrafodelista"/>
        <w:numPr>
          <w:ilvl w:val="0"/>
          <w:numId w:val="5"/>
        </w:numPr>
        <w:spacing w:line="360" w:lineRule="auto"/>
        <w:ind w:right="567"/>
        <w:jc w:val="both"/>
        <w:rPr>
          <w:rFonts w:ascii="Palatino Linotype" w:hAnsi="Palatino Linotype"/>
          <w:szCs w:val="22"/>
        </w:rPr>
      </w:pPr>
      <w:hyperlink r:id="rId7" w:tgtFrame="_blank" w:history="1">
        <w:r w:rsidR="004845D9" w:rsidRPr="009F03F2">
          <w:rPr>
            <w:rStyle w:val="Hipervnculo"/>
            <w:rFonts w:ascii="Palatino Linotype" w:eastAsiaTheme="majorEastAsia" w:hAnsi="Palatino Linotype" w:cs="Arial"/>
            <w:b/>
            <w:bCs/>
            <w:color w:val="auto"/>
            <w:szCs w:val="22"/>
          </w:rPr>
          <w:t>728 (1).pdf</w:t>
        </w:r>
      </w:hyperlink>
      <w:r w:rsidR="004845D9" w:rsidRPr="009F03F2">
        <w:rPr>
          <w:rFonts w:ascii="Palatino Linotype" w:hAnsi="Palatino Linotype"/>
          <w:szCs w:val="22"/>
        </w:rPr>
        <w:t>:</w:t>
      </w:r>
      <w:r w:rsidR="00A440B1" w:rsidRPr="009F03F2">
        <w:rPr>
          <w:rFonts w:ascii="Palatino Linotype" w:hAnsi="Palatino Linotype"/>
          <w:szCs w:val="22"/>
        </w:rPr>
        <w:t xml:space="preserve"> oficio 41100100040000S/0728/2022 de fecha treinta de noviembre de dos mil veintidós suscrito por el encargado de la coordinación de administración </w:t>
      </w:r>
      <w:r w:rsidR="002021C1" w:rsidRPr="009F03F2">
        <w:rPr>
          <w:rFonts w:ascii="Palatino Linotype" w:hAnsi="Palatino Linotype"/>
          <w:szCs w:val="22"/>
        </w:rPr>
        <w:t>y finanzas en el que se adjuntó una liga electrónica ilegible</w:t>
      </w:r>
      <w:r w:rsidR="00A55D9A" w:rsidRPr="009F03F2">
        <w:rPr>
          <w:rFonts w:ascii="Palatino Linotype" w:hAnsi="Palatino Linotype"/>
          <w:szCs w:val="22"/>
        </w:rPr>
        <w:t xml:space="preserve"> en la que señaló se encontraba el contrato</w:t>
      </w:r>
      <w:r w:rsidR="002021C1" w:rsidRPr="009F03F2">
        <w:rPr>
          <w:rFonts w:ascii="Palatino Linotype" w:hAnsi="Palatino Linotype"/>
          <w:szCs w:val="22"/>
        </w:rPr>
        <w:t xml:space="preserve">. </w:t>
      </w:r>
    </w:p>
    <w:p w:rsidR="002021C1" w:rsidRPr="009F03F2" w:rsidRDefault="009E5631" w:rsidP="002021C1">
      <w:pPr>
        <w:pStyle w:val="Sangradetextonormal"/>
        <w:numPr>
          <w:ilvl w:val="0"/>
          <w:numId w:val="5"/>
        </w:numPr>
        <w:spacing w:before="0" w:after="0" w:line="360" w:lineRule="auto"/>
        <w:jc w:val="both"/>
        <w:rPr>
          <w:rFonts w:ascii="HelveticaNeueLT Std Lt" w:eastAsia="Times New Roman" w:hAnsi="HelveticaNeueLT Std Lt" w:cs="Arial"/>
          <w:b/>
          <w:bCs/>
          <w:sz w:val="24"/>
          <w:szCs w:val="24"/>
          <w:lang w:val="es-MX" w:eastAsia="es-ES"/>
        </w:rPr>
      </w:pPr>
      <w:hyperlink r:id="rId8" w:tgtFrame="_blank" w:history="1">
        <w:r w:rsidR="004845D9" w:rsidRPr="009F03F2">
          <w:rPr>
            <w:rStyle w:val="Hipervnculo"/>
            <w:rFonts w:ascii="Palatino Linotype" w:eastAsiaTheme="majorEastAsia" w:hAnsi="Palatino Linotype" w:cs="Arial"/>
            <w:b/>
            <w:bCs/>
            <w:color w:val="auto"/>
          </w:rPr>
          <w:t>of resp sol 00170.docx</w:t>
        </w:r>
      </w:hyperlink>
      <w:r w:rsidR="00517B02" w:rsidRPr="009F03F2">
        <w:rPr>
          <w:rFonts w:ascii="Palatino Linotype" w:hAnsi="Palatino Linotype"/>
        </w:rPr>
        <w:t xml:space="preserve"> y </w:t>
      </w:r>
      <w:r w:rsidR="002021C1" w:rsidRPr="009F03F2">
        <w:rPr>
          <w:rFonts w:ascii="Palatino Linotype" w:hAnsi="Palatino Linotype"/>
        </w:rPr>
        <w:t xml:space="preserve"> </w:t>
      </w:r>
      <w:hyperlink r:id="rId9" w:tgtFrame="_blank" w:history="1">
        <w:r w:rsidR="00517B02" w:rsidRPr="009F03F2">
          <w:rPr>
            <w:rStyle w:val="Hipervnculo"/>
            <w:rFonts w:ascii="Palatino Linotype" w:eastAsiaTheme="majorEastAsia" w:hAnsi="Palatino Linotype" w:cs="Arial"/>
            <w:b/>
            <w:bCs/>
            <w:color w:val="auto"/>
          </w:rPr>
          <w:t>of resp sol 0170.pdf</w:t>
        </w:r>
      </w:hyperlink>
      <w:r w:rsidR="00517B02" w:rsidRPr="009F03F2">
        <w:rPr>
          <w:rStyle w:val="Hipervnculo"/>
          <w:rFonts w:ascii="Palatino Linotype" w:eastAsiaTheme="majorEastAsia" w:hAnsi="Palatino Linotype" w:cs="Arial"/>
          <w:b/>
          <w:bCs/>
          <w:color w:val="auto"/>
          <w:lang w:val="es-ES"/>
        </w:rPr>
        <w:t xml:space="preserve">: </w:t>
      </w:r>
      <w:r w:rsidR="002021C1" w:rsidRPr="009F03F2">
        <w:rPr>
          <w:rFonts w:ascii="Palatino Linotype" w:hAnsi="Palatino Linotype"/>
        </w:rPr>
        <w:t xml:space="preserve">oficio </w:t>
      </w:r>
      <w:r w:rsidR="002021C1" w:rsidRPr="009F03F2">
        <w:rPr>
          <w:rFonts w:ascii="Palatino Linotype" w:eastAsia="Helvetica Neue" w:hAnsi="Palatino Linotype" w:cs="Helvetica Neue"/>
        </w:rPr>
        <w:t xml:space="preserve">41100100030000S/0428/2022 </w:t>
      </w:r>
      <w:r w:rsidR="002021C1" w:rsidRPr="009F03F2">
        <w:rPr>
          <w:rFonts w:ascii="Palatino Linotype" w:hAnsi="Palatino Linotype"/>
        </w:rPr>
        <w:t>en formato Word</w:t>
      </w:r>
      <w:r w:rsidR="00517B02" w:rsidRPr="009F03F2">
        <w:rPr>
          <w:rFonts w:ascii="Palatino Linotype" w:hAnsi="Palatino Linotype"/>
          <w:lang w:val="es-ES"/>
        </w:rPr>
        <w:t xml:space="preserve"> y PDF</w:t>
      </w:r>
      <w:r w:rsidR="002021C1" w:rsidRPr="009F03F2">
        <w:rPr>
          <w:rFonts w:ascii="Palatino Linotype" w:hAnsi="Palatino Linotype"/>
        </w:rPr>
        <w:t xml:space="preserve">, suscrito por el Jefe de la Unidad de Planeación y Transparencia en el que señaló que la información </w:t>
      </w:r>
      <w:r w:rsidR="00A55D9A" w:rsidRPr="009F03F2">
        <w:rPr>
          <w:rFonts w:ascii="Palatino Linotype" w:hAnsi="Palatino Linotype"/>
          <w:lang w:val="es-ES"/>
        </w:rPr>
        <w:t xml:space="preserve">solicitada </w:t>
      </w:r>
      <w:r w:rsidR="002021C1" w:rsidRPr="009F03F2">
        <w:rPr>
          <w:rFonts w:ascii="Palatino Linotype" w:hAnsi="Palatino Linotype"/>
        </w:rPr>
        <w:t xml:space="preserve">se encontraba en la liga electrónica </w:t>
      </w:r>
      <w:hyperlink r:id="rId10" w:history="1">
        <w:r w:rsidR="002021C1" w:rsidRPr="009F03F2">
          <w:rPr>
            <w:rStyle w:val="Hipervnculo"/>
            <w:rFonts w:ascii="Palatino Linotype" w:hAnsi="Palatino Linotype" w:cs="Arial"/>
            <w:b/>
            <w:bCs/>
            <w:color w:val="auto"/>
            <w:lang w:eastAsia="es-ES"/>
          </w:rPr>
          <w:t>https://www.ipomex.org.mx/ipo3/lgt/indice/SESEA/art_92_vii.web?token=03AEkXODCMPUa1QH1jufKgmmRFgKfqWS_Vt_FPeNw57iuASa0D5nTqp0cJClH5QR1R9-XeszUwlb-wYaAKeokIqGEzzexmB3uqceBscPY82z5Ydv-8BA8FUxofzJdOKDupyuWWpaOGBgUt2RZauEwAED5-urwlvIbeSR5RcCMBvLMMM4o1bSSeMGxKM2gmlX-ehEc-Wflmsbux0jkycQH8pkgmwgoUqcH3S-6p-dHlKwjjjqcmX03mu0lqamQkWtaKZZPoP7xgSS5iM2DceBxoTeKAfi_71TW3STf6agjGhjO6w3Q6MTDLUWf9Ro0V53oQOJdZjk704WW5K7GdTNMBHB64oikvWRSMlJmVk29pIkGLACorz3ur87fQ6JnZ27BrcR7QJuPP8u8PpTZZRh6DKeAWkrzh7fE0Ib12nkYMzyO-RUde_289KfHytNX-eeOC6twZBXPDmUvsEFvrrYRdY-zgeAm3_MJHBZoJnxvsT1Xv7iN93PNTEmexsGqdT590XShUQ1JfGljQ</w:t>
        </w:r>
      </w:hyperlink>
      <w:r w:rsidR="002021C1" w:rsidRPr="009F03F2">
        <w:rPr>
          <w:rStyle w:val="Hipervnculo"/>
          <w:rFonts w:ascii="Palatino Linotype" w:eastAsia="Times New Roman" w:hAnsi="Palatino Linotype" w:cs="Arial"/>
          <w:b/>
          <w:bCs/>
          <w:color w:val="auto"/>
          <w:lang w:val="es-MX" w:eastAsia="es-ES"/>
        </w:rPr>
        <w:t xml:space="preserve">   </w:t>
      </w:r>
      <w:r w:rsidR="002021C1" w:rsidRPr="009F03F2">
        <w:rPr>
          <w:rFonts w:ascii="HelveticaNeueLT Std Lt" w:eastAsia="Times New Roman" w:hAnsi="HelveticaNeueLT Std Lt" w:cs="Arial"/>
          <w:b/>
          <w:bCs/>
          <w:sz w:val="24"/>
          <w:szCs w:val="24"/>
          <w:lang w:val="es-MX" w:eastAsia="es-ES"/>
        </w:rPr>
        <w:t xml:space="preserve">  </w:t>
      </w:r>
    </w:p>
    <w:p w:rsidR="002021C1" w:rsidRPr="009F03F2" w:rsidRDefault="002021C1" w:rsidP="002021C1">
      <w:pPr>
        <w:spacing w:line="360" w:lineRule="auto"/>
        <w:ind w:right="567"/>
        <w:jc w:val="both"/>
        <w:rPr>
          <w:rFonts w:ascii="Palatino Linotype" w:hAnsi="Palatino Linotype"/>
          <w:szCs w:val="22"/>
        </w:rPr>
      </w:pPr>
    </w:p>
    <w:p w:rsidR="004845D9" w:rsidRPr="009F03F2" w:rsidRDefault="009E5631" w:rsidP="00A440B1">
      <w:pPr>
        <w:pStyle w:val="Prrafodelista"/>
        <w:numPr>
          <w:ilvl w:val="0"/>
          <w:numId w:val="5"/>
        </w:numPr>
        <w:spacing w:line="360" w:lineRule="auto"/>
        <w:ind w:right="567"/>
        <w:jc w:val="both"/>
        <w:rPr>
          <w:rFonts w:ascii="Palatino Linotype" w:hAnsi="Palatino Linotype"/>
          <w:szCs w:val="22"/>
        </w:rPr>
      </w:pPr>
      <w:hyperlink r:id="rId11" w:tgtFrame="_blank" w:history="1">
        <w:r w:rsidR="004845D9" w:rsidRPr="009F03F2">
          <w:rPr>
            <w:rStyle w:val="Hipervnculo"/>
            <w:rFonts w:ascii="Palatino Linotype" w:eastAsiaTheme="majorEastAsia" w:hAnsi="Palatino Linotype" w:cs="Arial"/>
            <w:b/>
            <w:bCs/>
            <w:color w:val="auto"/>
            <w:szCs w:val="22"/>
          </w:rPr>
          <w:t>LSAEMYM.pdf</w:t>
        </w:r>
      </w:hyperlink>
      <w:r w:rsidR="004845D9" w:rsidRPr="009F03F2">
        <w:rPr>
          <w:rFonts w:ascii="Palatino Linotype" w:hAnsi="Palatino Linotype"/>
          <w:szCs w:val="22"/>
        </w:rPr>
        <w:t>:</w:t>
      </w:r>
      <w:r w:rsidR="00517B02" w:rsidRPr="009F03F2">
        <w:rPr>
          <w:rFonts w:ascii="Palatino Linotype" w:hAnsi="Palatino Linotype"/>
          <w:szCs w:val="22"/>
        </w:rPr>
        <w:t xml:space="preserve"> Ley del Sistema Estatal Anticorrupción del Estado de México y Municipios. </w:t>
      </w:r>
    </w:p>
    <w:p w:rsidR="002021C1" w:rsidRPr="009F03F2" w:rsidRDefault="002021C1" w:rsidP="002021C1">
      <w:pPr>
        <w:spacing w:line="360" w:lineRule="auto"/>
        <w:ind w:right="567"/>
        <w:jc w:val="both"/>
        <w:rPr>
          <w:rFonts w:ascii="Palatino Linotype" w:hAnsi="Palatino Linotype"/>
          <w:szCs w:val="22"/>
        </w:rPr>
      </w:pPr>
    </w:p>
    <w:p w:rsidR="004845D9" w:rsidRPr="009F03F2" w:rsidRDefault="009E5631" w:rsidP="00A440B1">
      <w:pPr>
        <w:pStyle w:val="Prrafodelista"/>
        <w:numPr>
          <w:ilvl w:val="0"/>
          <w:numId w:val="5"/>
        </w:numPr>
        <w:spacing w:line="360" w:lineRule="auto"/>
        <w:ind w:right="567"/>
        <w:jc w:val="both"/>
        <w:rPr>
          <w:rFonts w:ascii="Palatino Linotype" w:hAnsi="Palatino Linotype"/>
          <w:szCs w:val="22"/>
        </w:rPr>
      </w:pPr>
      <w:hyperlink r:id="rId12" w:tgtFrame="_blank" w:history="1">
        <w:r w:rsidR="004845D9" w:rsidRPr="009F03F2">
          <w:rPr>
            <w:rStyle w:val="Hipervnculo"/>
            <w:rFonts w:ascii="Palatino Linotype" w:eastAsiaTheme="majorEastAsia" w:hAnsi="Palatino Linotype" w:cs="Arial"/>
            <w:b/>
            <w:bCs/>
            <w:color w:val="auto"/>
            <w:szCs w:val="22"/>
          </w:rPr>
          <w:t>LTAIPEMYM.pdf</w:t>
        </w:r>
      </w:hyperlink>
      <w:r w:rsidR="004845D9" w:rsidRPr="009F03F2">
        <w:rPr>
          <w:rFonts w:ascii="Palatino Linotype" w:hAnsi="Palatino Linotype"/>
          <w:szCs w:val="22"/>
        </w:rPr>
        <w:t>:</w:t>
      </w:r>
      <w:r w:rsidR="00517B02" w:rsidRPr="009F03F2">
        <w:rPr>
          <w:rFonts w:ascii="Palatino Linotype" w:hAnsi="Palatino Linotype"/>
          <w:szCs w:val="22"/>
        </w:rPr>
        <w:t xml:space="preserve"> Ley de Transparencia Acceso a la Información Pública y Protección de Datos Personales del Estado de México y Municipios. </w:t>
      </w:r>
    </w:p>
    <w:p w:rsidR="004845D9" w:rsidRPr="009F03F2" w:rsidRDefault="004845D9" w:rsidP="004845D9">
      <w:pPr>
        <w:spacing w:line="360" w:lineRule="auto"/>
        <w:ind w:right="567"/>
        <w:jc w:val="both"/>
        <w:rPr>
          <w:rFonts w:ascii="Palatino Linotype" w:hAnsi="Palatino Linotype"/>
        </w:rPr>
      </w:pPr>
    </w:p>
    <w:p w:rsidR="004845D9" w:rsidRPr="009F03F2" w:rsidRDefault="004845D9" w:rsidP="004845D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F03F2">
        <w:rPr>
          <w:rFonts w:ascii="Palatino Linotype" w:eastAsia="Calibri" w:hAnsi="Palatino Linotype" w:cs="Arial"/>
          <w:lang w:val="es-AR" w:eastAsia="es-ES"/>
        </w:rPr>
        <w:lastRenderedPageBreak/>
        <w:t xml:space="preserve">El </w:t>
      </w:r>
      <w:r w:rsidR="00517B02" w:rsidRPr="009F03F2">
        <w:rPr>
          <w:rFonts w:ascii="Palatino Linotype" w:eastAsia="Calibri" w:hAnsi="Palatino Linotype" w:cs="Arial"/>
          <w:lang w:val="es-AR" w:eastAsia="es-ES"/>
        </w:rPr>
        <w:t>catorce (14) de diciembre</w:t>
      </w:r>
      <w:r w:rsidRPr="009F03F2">
        <w:rPr>
          <w:rFonts w:ascii="Palatino Linotype" w:eastAsia="Calibri" w:hAnsi="Palatino Linotype" w:cs="Arial"/>
          <w:lang w:val="es-AR" w:eastAsia="es-ES"/>
        </w:rPr>
        <w:t xml:space="preserve">  de dos mil veintidós</w:t>
      </w:r>
      <w:r w:rsidRPr="009F03F2">
        <w:rPr>
          <w:rFonts w:ascii="Palatino Linotype" w:hAnsi="Palatino Linotype" w:cs="Arial"/>
          <w:lang w:val="es-ES" w:eastAsia="es-ES"/>
        </w:rPr>
        <w:t xml:space="preserve">, </w:t>
      </w:r>
      <w:r w:rsidRPr="009F03F2">
        <w:rPr>
          <w:rFonts w:ascii="Palatino Linotype" w:eastAsiaTheme="minorEastAsia" w:hAnsi="Palatino Linotype"/>
          <w:b/>
          <w:lang w:val="es-ES_tradnl" w:eastAsia="es-ES"/>
        </w:rPr>
        <w:t>EL RECURRENTE</w:t>
      </w:r>
      <w:r w:rsidRPr="009F03F2">
        <w:rPr>
          <w:rFonts w:ascii="Palatino Linotype" w:hAnsi="Palatino Linotype" w:cs="Arial"/>
          <w:lang w:val="es-ES" w:eastAsia="es-ES"/>
        </w:rPr>
        <w:t xml:space="preserve"> interpuso el recurso de revisión, en contr</w:t>
      </w:r>
      <w:bookmarkStart w:id="1" w:name="_Toc462307683"/>
      <w:bookmarkStart w:id="2" w:name="_Toc472427085"/>
      <w:bookmarkStart w:id="3" w:name="_Toc472500652"/>
      <w:r w:rsidRPr="009F03F2">
        <w:rPr>
          <w:rFonts w:ascii="Palatino Linotype" w:hAnsi="Palatino Linotype" w:cs="Arial"/>
          <w:lang w:val="es-ES" w:eastAsia="es-ES"/>
        </w:rPr>
        <w:t>a de la respuesta, señalando como:</w:t>
      </w:r>
    </w:p>
    <w:p w:rsidR="004845D9" w:rsidRPr="009F03F2" w:rsidRDefault="004845D9" w:rsidP="004845D9">
      <w:pPr>
        <w:spacing w:line="360" w:lineRule="auto"/>
        <w:ind w:left="567" w:right="567"/>
        <w:contextualSpacing/>
        <w:rPr>
          <w:rFonts w:ascii="Palatino Linotype" w:eastAsiaTheme="minorEastAsia" w:hAnsi="Palatino Linotype" w:cs="Arial"/>
          <w:i/>
          <w:lang w:val="es-ES_tradnl" w:eastAsia="es-ES"/>
        </w:rPr>
      </w:pPr>
    </w:p>
    <w:p w:rsidR="004845D9" w:rsidRPr="009F03F2" w:rsidRDefault="004845D9" w:rsidP="004845D9">
      <w:pPr>
        <w:spacing w:line="360" w:lineRule="auto"/>
        <w:ind w:left="567" w:right="567"/>
        <w:contextualSpacing/>
        <w:jc w:val="both"/>
        <w:rPr>
          <w:rFonts w:ascii="Palatino Linotype" w:eastAsia="Calibri" w:hAnsi="Palatino Linotype" w:cs="Arial"/>
          <w:i/>
          <w:lang w:val="es-ES" w:eastAsia="es-ES"/>
        </w:rPr>
      </w:pPr>
      <w:r w:rsidRPr="009F03F2">
        <w:rPr>
          <w:rFonts w:ascii="Palatino Linotype" w:eastAsiaTheme="minorEastAsia" w:hAnsi="Palatino Linotype"/>
          <w:b/>
          <w:lang w:val="es-ES_tradnl" w:eastAsia="es-ES"/>
        </w:rPr>
        <w:t>Acto impugnado</w:t>
      </w:r>
      <w:r w:rsidRPr="009F03F2">
        <w:rPr>
          <w:rFonts w:ascii="Palatino Linotype" w:eastAsiaTheme="minorEastAsia" w:hAnsi="Palatino Linotype"/>
          <w:b/>
          <w:i/>
          <w:lang w:val="es-ES_tradnl" w:eastAsia="es-ES"/>
        </w:rPr>
        <w:t>:</w:t>
      </w:r>
      <w:r w:rsidRPr="009F03F2">
        <w:rPr>
          <w:rFonts w:ascii="Palatino Linotype" w:hAnsi="Palatino Linotype"/>
          <w:i/>
          <w:color w:val="000000"/>
        </w:rPr>
        <w:t xml:space="preserve"> “</w:t>
      </w:r>
      <w:r w:rsidR="00517B02" w:rsidRPr="009F03F2">
        <w:rPr>
          <w:rFonts w:ascii="Palatino Linotype" w:hAnsi="Palatino Linotype"/>
          <w:i/>
          <w:color w:val="000000"/>
        </w:rPr>
        <w:t>La respuesta otorgada</w:t>
      </w:r>
      <w:r w:rsidRPr="009F03F2">
        <w:rPr>
          <w:rFonts w:ascii="Palatino Linotype" w:hAnsi="Palatino Linotype"/>
          <w:i/>
          <w:color w:val="000000"/>
        </w:rPr>
        <w:t xml:space="preserve">” (Sic) </w:t>
      </w:r>
    </w:p>
    <w:p w:rsidR="004845D9" w:rsidRPr="009F03F2" w:rsidRDefault="004845D9" w:rsidP="004845D9">
      <w:pPr>
        <w:spacing w:line="360" w:lineRule="auto"/>
        <w:ind w:left="567" w:right="567"/>
        <w:contextualSpacing/>
        <w:jc w:val="both"/>
        <w:rPr>
          <w:rFonts w:ascii="Palatino Linotype" w:eastAsia="Calibri" w:hAnsi="Palatino Linotype" w:cs="Arial"/>
          <w:lang w:val="es-ES" w:eastAsia="es-ES"/>
        </w:rPr>
      </w:pPr>
    </w:p>
    <w:p w:rsidR="004845D9" w:rsidRPr="009F03F2" w:rsidRDefault="004845D9" w:rsidP="004845D9">
      <w:pPr>
        <w:spacing w:line="360" w:lineRule="auto"/>
        <w:ind w:left="567" w:right="567"/>
        <w:contextualSpacing/>
        <w:jc w:val="both"/>
        <w:rPr>
          <w:rFonts w:ascii="Palatino Linotype" w:hAnsi="Palatino Linotype"/>
          <w:i/>
          <w:color w:val="000000"/>
        </w:rPr>
      </w:pPr>
      <w:r w:rsidRPr="009F03F2">
        <w:rPr>
          <w:rFonts w:ascii="Palatino Linotype" w:eastAsiaTheme="minorEastAsia" w:hAnsi="Palatino Linotype"/>
          <w:b/>
          <w:lang w:val="es-ES_tradnl" w:eastAsia="es-ES"/>
        </w:rPr>
        <w:t>Razones o Motivos de inconformidad:</w:t>
      </w:r>
      <w:r w:rsidRPr="009F03F2">
        <w:rPr>
          <w:rFonts w:ascii="Palatino Linotype" w:eastAsiaTheme="majorEastAsia" w:hAnsi="Palatino Linotype" w:cstheme="majorBidi"/>
          <w:b/>
          <w:color w:val="2E74B5" w:themeColor="accent1" w:themeShade="BF"/>
          <w:sz w:val="26"/>
          <w:szCs w:val="26"/>
          <w:lang w:val="es-ES" w:eastAsia="es-ES"/>
        </w:rPr>
        <w:t xml:space="preserve"> </w:t>
      </w:r>
      <w:r w:rsidRPr="009F03F2">
        <w:rPr>
          <w:rFonts w:ascii="Palatino Linotype" w:eastAsiaTheme="majorEastAsia" w:hAnsi="Palatino Linotype" w:cstheme="majorBidi"/>
          <w:i/>
          <w:lang w:val="es-ES" w:eastAsia="es-ES"/>
        </w:rPr>
        <w:t>“</w:t>
      </w:r>
      <w:r w:rsidR="00517B02" w:rsidRPr="009F03F2">
        <w:rPr>
          <w:rFonts w:ascii="Palatino Linotype" w:hAnsi="Palatino Linotype"/>
          <w:i/>
          <w:color w:val="000000"/>
        </w:rPr>
        <w:t>Solicite el documento que tuviera la plantilla actualizada de los servidores públicos de ese sujeto obligado,y me mandan a un link, yo solicite el documento y a parte cuando son links la Ley de Transparencia dice que sn 5 días para contestar.</w:t>
      </w:r>
      <w:r w:rsidRPr="009F03F2">
        <w:rPr>
          <w:rFonts w:ascii="Palatino Linotype" w:hAnsi="Palatino Linotype"/>
          <w:i/>
          <w:color w:val="000000"/>
        </w:rPr>
        <w:t>” (Sic)</w:t>
      </w:r>
    </w:p>
    <w:bookmarkEnd w:id="1"/>
    <w:bookmarkEnd w:id="2"/>
    <w:bookmarkEnd w:id="3"/>
    <w:p w:rsidR="004845D9" w:rsidRPr="009F03F2" w:rsidRDefault="004845D9" w:rsidP="004845D9">
      <w:pPr>
        <w:spacing w:line="360" w:lineRule="auto"/>
        <w:jc w:val="both"/>
        <w:rPr>
          <w:rFonts w:ascii="Palatino Linotype" w:eastAsia="Calibri" w:hAnsi="Palatino Linotype" w:cs="Arial"/>
          <w:lang w:val="es-AR" w:eastAsia="es-ES"/>
        </w:rPr>
      </w:pPr>
    </w:p>
    <w:p w:rsidR="004845D9" w:rsidRPr="009F03F2" w:rsidRDefault="004845D9" w:rsidP="004845D9">
      <w:pPr>
        <w:numPr>
          <w:ilvl w:val="0"/>
          <w:numId w:val="1"/>
        </w:numPr>
        <w:spacing w:line="360" w:lineRule="auto"/>
        <w:ind w:left="0" w:firstLine="0"/>
        <w:contextualSpacing/>
        <w:jc w:val="both"/>
        <w:rPr>
          <w:rFonts w:ascii="Palatino Linotype" w:eastAsia="Calibri" w:hAnsi="Palatino Linotype" w:cs="Arial"/>
          <w:lang w:val="es-AR" w:eastAsia="es-ES"/>
        </w:rPr>
      </w:pPr>
      <w:r w:rsidRPr="009F03F2">
        <w:rPr>
          <w:rFonts w:ascii="Palatino Linotype" w:hAnsi="Palatino Linotype" w:cs="Arial"/>
          <w:lang w:val="es-ES" w:eastAsia="es-ES"/>
        </w:rPr>
        <w:t xml:space="preserve">Se registró el recurso de revisión bajo el número de expediente </w:t>
      </w:r>
      <w:r w:rsidRPr="009F03F2">
        <w:rPr>
          <w:rFonts w:ascii="Palatino Linotype" w:eastAsiaTheme="minorEastAsia" w:hAnsi="Palatino Linotype" w:cs="Arial"/>
          <w:bCs/>
          <w:lang w:val="es-ES_tradnl" w:eastAsia="es-ES"/>
        </w:rPr>
        <w:t xml:space="preserve">al rubro indicado, asimismo con fundamento en lo dispuesto por el </w:t>
      </w:r>
      <w:r w:rsidRPr="009F03F2">
        <w:rPr>
          <w:rFonts w:ascii="Palatino Linotype" w:eastAsia="Calibri" w:hAnsi="Palatino Linotype" w:cs="Arial"/>
          <w:lang w:val="es-ES" w:eastAsia="es-ES"/>
        </w:rPr>
        <w:t xml:space="preserve">artículo 185 fracción I de la </w:t>
      </w:r>
      <w:r w:rsidRPr="009F03F2">
        <w:rPr>
          <w:rFonts w:ascii="Palatino Linotype" w:eastAsia="Calibri" w:hAnsi="Palatino Linotype" w:cs="Arial"/>
          <w:b/>
          <w:lang w:val="es-ES" w:eastAsia="es-ES"/>
        </w:rPr>
        <w:t xml:space="preserve">Ley de Transparencia y Acceso a la Información Pública del Estado de México y Municipios </w:t>
      </w:r>
      <w:r w:rsidRPr="009F03F2">
        <w:rPr>
          <w:rFonts w:ascii="Palatino Linotype" w:hAnsi="Palatino Linotype" w:cs="Arial"/>
          <w:lang w:val="es-ES" w:eastAsia="es-ES"/>
        </w:rPr>
        <w:t xml:space="preserve">se turnó a la </w:t>
      </w:r>
      <w:r w:rsidRPr="009F03F2">
        <w:rPr>
          <w:rFonts w:ascii="Palatino Linotype" w:hAnsi="Palatino Linotype" w:cs="Arial"/>
          <w:b/>
          <w:lang w:val="es-ES" w:eastAsia="es-ES"/>
        </w:rPr>
        <w:t xml:space="preserve">Comisionada María del Rosario Mejía Ayala, </w:t>
      </w:r>
      <w:r w:rsidRPr="009F03F2">
        <w:rPr>
          <w:rFonts w:ascii="Palatino Linotype" w:hAnsi="Palatino Linotype" w:cs="Arial"/>
          <w:lang w:val="es-ES" w:eastAsia="es-ES"/>
        </w:rPr>
        <w:t xml:space="preserve">con el objeto de </w:t>
      </w:r>
      <w:r w:rsidRPr="009F03F2">
        <w:rPr>
          <w:rFonts w:ascii="Palatino Linotype" w:hAnsi="Palatino Linotype" w:cs="Arial"/>
          <w:lang w:eastAsia="es-ES"/>
        </w:rPr>
        <w:t xml:space="preserve">su análisis. </w:t>
      </w:r>
    </w:p>
    <w:p w:rsidR="004845D9" w:rsidRPr="009F03F2" w:rsidRDefault="004845D9" w:rsidP="004845D9">
      <w:pPr>
        <w:spacing w:line="360" w:lineRule="auto"/>
        <w:contextualSpacing/>
        <w:jc w:val="both"/>
        <w:rPr>
          <w:rFonts w:ascii="Palatino Linotype" w:eastAsia="Calibri" w:hAnsi="Palatino Linotype" w:cs="Arial"/>
          <w:lang w:val="es-AR" w:eastAsia="es-ES"/>
        </w:rPr>
      </w:pPr>
    </w:p>
    <w:p w:rsidR="004845D9" w:rsidRPr="009F03F2" w:rsidRDefault="004845D9" w:rsidP="004845D9">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9F03F2">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w:t>
      </w:r>
      <w:r w:rsidR="00517B02" w:rsidRPr="009F03F2">
        <w:rPr>
          <w:rFonts w:ascii="Palatino Linotype" w:eastAsia="Calibri" w:hAnsi="Palatino Linotype" w:cs="Arial"/>
          <w:lang w:val="es-ES" w:eastAsia="es-ES"/>
        </w:rPr>
        <w:t>nueve (09) de enero de dos mil veintitrés</w:t>
      </w:r>
      <w:r w:rsidRPr="009F03F2">
        <w:rPr>
          <w:rFonts w:ascii="Palatino Linotype" w:eastAsia="Calibri" w:hAnsi="Palatino Linotype" w:cs="Arial"/>
          <w:lang w:val="es-ES" w:eastAsia="es-ES"/>
        </w:rPr>
        <w:t xml:space="preserve">, puso a disposición de las partes el expediente electrónico </w:t>
      </w:r>
      <w:r w:rsidRPr="009F03F2">
        <w:rPr>
          <w:rFonts w:ascii="Palatino Linotype" w:eastAsia="Calibri" w:hAnsi="Palatino Linotype" w:cs="Arial"/>
          <w:lang w:val="es-ES_tradnl" w:eastAsia="es-ES"/>
        </w:rPr>
        <w:t xml:space="preserve">vía </w:t>
      </w:r>
      <w:r w:rsidRPr="009F03F2">
        <w:rPr>
          <w:rFonts w:ascii="Palatino Linotype" w:eastAsia="Calibri" w:hAnsi="Palatino Linotype" w:cs="Arial"/>
          <w:b/>
          <w:lang w:val="es-ES" w:eastAsia="es-ES"/>
        </w:rPr>
        <w:t xml:space="preserve">SAIMEX </w:t>
      </w:r>
      <w:r w:rsidRPr="009F03F2">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9F03F2">
        <w:rPr>
          <w:rFonts w:ascii="Palatino Linotype" w:eastAsia="Calibri" w:hAnsi="Palatino Linotype" w:cs="Arial"/>
          <w:b/>
          <w:lang w:val="es-ES" w:eastAsia="es-ES"/>
        </w:rPr>
        <w:t>SUJETO OBLIGADO</w:t>
      </w:r>
      <w:r w:rsidRPr="009F03F2">
        <w:rPr>
          <w:rFonts w:ascii="Palatino Linotype" w:eastAsia="Calibri" w:hAnsi="Palatino Linotype" w:cs="Arial"/>
          <w:lang w:val="es-ES" w:eastAsia="es-ES"/>
        </w:rPr>
        <w:t xml:space="preserve"> presentara el informe justificado procedente. De las constancias que obran en el expediente electrónico SAIMEX, se advierte que el RECURRENTE no realizó manifestaciones, no ofreció </w:t>
      </w:r>
      <w:r w:rsidRPr="009F03F2">
        <w:rPr>
          <w:rFonts w:ascii="Palatino Linotype" w:eastAsia="Calibri" w:hAnsi="Palatino Linotype" w:cs="Arial"/>
          <w:lang w:val="es-ES" w:eastAsia="es-ES"/>
        </w:rPr>
        <w:lastRenderedPageBreak/>
        <w:t xml:space="preserve">pruebas y alegatos que a su derecho conviniera. </w:t>
      </w:r>
      <w:r w:rsidRPr="009F03F2">
        <w:rPr>
          <w:rFonts w:ascii="Palatino Linotype" w:eastAsiaTheme="minorEastAsia" w:hAnsi="Palatino Linotype"/>
          <w:lang w:val="es-ES_tradnl" w:eastAsia="es-ES"/>
        </w:rPr>
        <w:t>Por su parte, el Sujeto Obligado no rindió informe justificado.</w:t>
      </w:r>
    </w:p>
    <w:p w:rsidR="00517B02" w:rsidRPr="009F03F2" w:rsidRDefault="00517B02" w:rsidP="004845D9">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9F03F2">
        <w:rPr>
          <w:rFonts w:ascii="Palatino Linotype" w:eastAsiaTheme="minorEastAsia" w:hAnsi="Palatino Linotype"/>
          <w:lang w:val="es-ES_tradnl" w:eastAsia="es-ES"/>
        </w:rPr>
        <w:t xml:space="preserve">El treinta (30) de enero de dos mil veintitrés, se notificó el acuerdo mediante el cual se aprobó la ampliación para emitir resolución por un plazo de quince (15) días. </w:t>
      </w:r>
    </w:p>
    <w:p w:rsidR="00517B02" w:rsidRPr="009F03F2" w:rsidRDefault="00517B02" w:rsidP="00517B02">
      <w:pPr>
        <w:spacing w:line="360" w:lineRule="auto"/>
        <w:contextualSpacing/>
        <w:jc w:val="both"/>
        <w:rPr>
          <w:rFonts w:ascii="Palatino Linotype" w:eastAsiaTheme="minorEastAsia" w:hAnsi="Palatino Linotype"/>
          <w:b/>
          <w:u w:val="single"/>
          <w:lang w:val="es-ES_tradnl" w:eastAsia="es-ES"/>
        </w:rPr>
      </w:pPr>
    </w:p>
    <w:p w:rsidR="004845D9" w:rsidRPr="009F03F2" w:rsidRDefault="004845D9" w:rsidP="004845D9">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9F03F2">
        <w:rPr>
          <w:rFonts w:ascii="Palatino Linotype" w:eastAsiaTheme="minorEastAsia" w:hAnsi="Palatino Linotype"/>
          <w:lang w:val="es-ES_tradnl" w:eastAsia="es-ES"/>
        </w:rPr>
        <w:t>El Comisionado Ponente decretó el cierre de instrucción</w:t>
      </w:r>
      <w:r w:rsidRPr="009F03F2">
        <w:rPr>
          <w:rFonts w:ascii="Palatino Linotype" w:eastAsiaTheme="minorEastAsia" w:hAnsi="Palatino Linotype" w:cs="Arial"/>
          <w:lang w:val="es-ES_tradnl" w:eastAsia="es-ES"/>
        </w:rPr>
        <w:t xml:space="preserve"> </w:t>
      </w:r>
      <w:r w:rsidRPr="009F03F2">
        <w:rPr>
          <w:rFonts w:ascii="Palatino Linotype" w:eastAsiaTheme="minorEastAsia" w:hAnsi="Palatino Linotype"/>
          <w:lang w:val="es-ES_tradnl" w:eastAsia="es-ES"/>
        </w:rPr>
        <w:t xml:space="preserve">mediante el acuerdo de fecha </w:t>
      </w:r>
      <w:r w:rsidR="00517B02" w:rsidRPr="009F03F2">
        <w:rPr>
          <w:rFonts w:ascii="Palatino Linotype" w:eastAsiaTheme="minorEastAsia" w:hAnsi="Palatino Linotype"/>
          <w:lang w:val="es-ES_tradnl" w:eastAsia="es-ES"/>
        </w:rPr>
        <w:t>quince (15) de febrero de dos mil veintitrés</w:t>
      </w:r>
      <w:r w:rsidRPr="009F03F2">
        <w:rPr>
          <w:rFonts w:ascii="Palatino Linotype" w:eastAsiaTheme="minorEastAsia" w:hAnsi="Palatino Linotype"/>
          <w:lang w:val="es-ES_tradnl" w:eastAsia="es-ES"/>
        </w:rPr>
        <w:t>.</w:t>
      </w:r>
    </w:p>
    <w:p w:rsidR="004845D9" w:rsidRPr="009F03F2" w:rsidRDefault="004845D9" w:rsidP="004845D9">
      <w:pPr>
        <w:spacing w:line="360" w:lineRule="auto"/>
        <w:contextualSpacing/>
        <w:jc w:val="both"/>
        <w:rPr>
          <w:rFonts w:ascii="Palatino Linotype" w:eastAsiaTheme="minorEastAsia" w:hAnsi="Palatino Linotype"/>
          <w:b/>
          <w:u w:val="single"/>
          <w:lang w:val="es-ES_tradnl" w:eastAsia="es-ES"/>
        </w:rPr>
      </w:pPr>
    </w:p>
    <w:p w:rsidR="004845D9" w:rsidRPr="009F03F2" w:rsidRDefault="004845D9" w:rsidP="004845D9">
      <w:pPr>
        <w:keepNext/>
        <w:keepLines/>
        <w:spacing w:line="360" w:lineRule="auto"/>
        <w:jc w:val="center"/>
        <w:outlineLvl w:val="0"/>
        <w:rPr>
          <w:rFonts w:ascii="Palatino Linotype" w:eastAsiaTheme="majorEastAsia" w:hAnsi="Palatino Linotype" w:cstheme="majorBidi"/>
        </w:rPr>
      </w:pPr>
      <w:bookmarkStart w:id="4" w:name="_Toc83301634"/>
      <w:r w:rsidRPr="009F03F2">
        <w:rPr>
          <w:rFonts w:ascii="Palatino Linotype" w:eastAsiaTheme="majorEastAsia" w:hAnsi="Palatino Linotype" w:cstheme="majorBidi"/>
          <w:b/>
        </w:rPr>
        <w:t>CONSIDERANDO</w:t>
      </w:r>
      <w:bookmarkEnd w:id="4"/>
      <w:r w:rsidRPr="009F03F2">
        <w:rPr>
          <w:rFonts w:ascii="Palatino Linotype" w:eastAsiaTheme="majorEastAsia" w:hAnsi="Palatino Linotype" w:cstheme="majorBidi"/>
          <w:b/>
        </w:rPr>
        <w:t xml:space="preserve"> </w:t>
      </w:r>
    </w:p>
    <w:p w:rsidR="004845D9" w:rsidRPr="009F03F2" w:rsidRDefault="004845D9" w:rsidP="004845D9">
      <w:pPr>
        <w:spacing w:line="360" w:lineRule="auto"/>
        <w:rPr>
          <w:rFonts w:ascii="Palatino Linotype" w:eastAsiaTheme="minorEastAsia" w:hAnsi="Palatino Linotype"/>
        </w:rPr>
      </w:pPr>
    </w:p>
    <w:p w:rsidR="004845D9" w:rsidRPr="009F03F2" w:rsidRDefault="004845D9" w:rsidP="004845D9">
      <w:pPr>
        <w:keepNext/>
        <w:keepLines/>
        <w:spacing w:line="360" w:lineRule="auto"/>
        <w:outlineLvl w:val="1"/>
        <w:rPr>
          <w:rFonts w:ascii="Palatino Linotype" w:eastAsiaTheme="majorEastAsia" w:hAnsi="Palatino Linotype" w:cstheme="majorBidi"/>
          <w:b/>
          <w:szCs w:val="26"/>
        </w:rPr>
      </w:pPr>
      <w:bookmarkStart w:id="5" w:name="_Toc83301635"/>
      <w:r w:rsidRPr="009F03F2">
        <w:rPr>
          <w:rFonts w:ascii="Palatino Linotype" w:eastAsiaTheme="majorEastAsia" w:hAnsi="Palatino Linotype" w:cstheme="majorBidi"/>
          <w:b/>
          <w:szCs w:val="26"/>
        </w:rPr>
        <w:t>PRIMERO. De la competencia</w:t>
      </w:r>
      <w:bookmarkEnd w:id="5"/>
    </w:p>
    <w:p w:rsidR="004845D9" w:rsidRPr="009F03F2" w:rsidRDefault="004845D9" w:rsidP="004845D9">
      <w:pPr>
        <w:keepNext/>
        <w:keepLines/>
        <w:spacing w:line="360" w:lineRule="auto"/>
        <w:outlineLvl w:val="1"/>
        <w:rPr>
          <w:rFonts w:ascii="Palatino Linotype" w:eastAsiaTheme="majorEastAsia" w:hAnsi="Palatino Linotype" w:cstheme="majorBidi"/>
          <w:b/>
          <w:bCs/>
          <w:spacing w:val="60"/>
          <w:szCs w:val="26"/>
        </w:rPr>
      </w:pPr>
    </w:p>
    <w:p w:rsidR="004845D9" w:rsidRPr="009F03F2" w:rsidRDefault="004845D9" w:rsidP="004845D9">
      <w:pPr>
        <w:numPr>
          <w:ilvl w:val="0"/>
          <w:numId w:val="1"/>
        </w:numPr>
        <w:spacing w:line="360" w:lineRule="auto"/>
        <w:ind w:left="0" w:firstLine="0"/>
        <w:contextualSpacing/>
        <w:jc w:val="both"/>
        <w:rPr>
          <w:rFonts w:ascii="Palatino Linotype" w:eastAsia="Calibri" w:hAnsi="Palatino Linotype"/>
          <w:lang w:eastAsia="es-ES"/>
        </w:rPr>
      </w:pPr>
      <w:r w:rsidRPr="009F03F2">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9F03F2">
        <w:rPr>
          <w:rFonts w:ascii="Palatino Linotype" w:eastAsia="Calibri" w:hAnsi="Palatino Linotype"/>
          <w:b/>
          <w:lang w:val="es-ES" w:eastAsia="es-ES"/>
        </w:rPr>
        <w:t>Constitución Política de los Estados Unidos Mexicanos</w:t>
      </w:r>
      <w:r w:rsidRPr="009F03F2">
        <w:rPr>
          <w:rFonts w:ascii="Palatino Linotype" w:eastAsia="Calibri" w:hAnsi="Palatino Linotype"/>
          <w:lang w:val="es-ES" w:eastAsia="es-ES"/>
        </w:rPr>
        <w:t xml:space="preserve">; 5, </w:t>
      </w:r>
      <w:r w:rsidRPr="009F03F2">
        <w:rPr>
          <w:rFonts w:ascii="Palatino Linotype" w:eastAsia="Calibri" w:hAnsi="Palatino Linotype"/>
          <w:lang w:eastAsia="es-ES"/>
        </w:rPr>
        <w:t xml:space="preserve">párrafos trigésimo, trigésimo primero y trigésimo segundo, fracciones I, II, III, IV y V de la </w:t>
      </w:r>
      <w:r w:rsidRPr="009F03F2">
        <w:rPr>
          <w:rFonts w:ascii="Palatino Linotype" w:eastAsia="Calibri" w:hAnsi="Palatino Linotype"/>
          <w:b/>
          <w:lang w:eastAsia="es-ES"/>
        </w:rPr>
        <w:t>Constitución Política del Estado Libre y Soberano de México</w:t>
      </w:r>
      <w:r w:rsidRPr="009F03F2">
        <w:rPr>
          <w:rFonts w:ascii="Palatino Linotype" w:eastAsia="Calibri" w:hAnsi="Palatino Linotype"/>
          <w:b/>
          <w:lang w:val="es-ES" w:eastAsia="es-ES"/>
        </w:rPr>
        <w:t>;</w:t>
      </w:r>
      <w:r w:rsidRPr="009F03F2">
        <w:rPr>
          <w:rFonts w:ascii="Palatino Linotype" w:eastAsia="Calibri" w:hAnsi="Palatino Linotype"/>
          <w:lang w:val="es-ES" w:eastAsia="es-ES"/>
        </w:rPr>
        <w:t xml:space="preserve"> 1, 3 fracción I, 82, 97, 98, 119, 123, 124, 127, 128 y 133 </w:t>
      </w:r>
      <w:r w:rsidRPr="009F03F2">
        <w:rPr>
          <w:rFonts w:ascii="Palatino Linotype" w:eastAsia="Calibri" w:hAnsi="Palatino Linotype"/>
          <w:b/>
          <w:lang w:eastAsia="es-ES"/>
        </w:rPr>
        <w:t>Ley de Protección de Datos Personales en Posesión de Sujetos Obligados del Estado de México y Municipios</w:t>
      </w:r>
      <w:r w:rsidRPr="009F03F2">
        <w:rPr>
          <w:rFonts w:ascii="Palatino Linotype" w:eastAsia="Calibri" w:hAnsi="Palatino Linotype"/>
          <w:lang w:val="es-ES" w:eastAsia="es-ES"/>
        </w:rPr>
        <w:t xml:space="preserve">; y 10, 7, 9 fracciones I y XXIV, y 11 del </w:t>
      </w:r>
      <w:r w:rsidRPr="009F03F2">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4845D9" w:rsidRPr="009F03F2" w:rsidRDefault="004845D9" w:rsidP="004845D9">
      <w:pPr>
        <w:spacing w:line="360" w:lineRule="auto"/>
        <w:contextualSpacing/>
        <w:jc w:val="both"/>
        <w:rPr>
          <w:rFonts w:ascii="Palatino Linotype" w:eastAsiaTheme="minorEastAsia" w:hAnsi="Palatino Linotype"/>
          <w:lang w:val="es-ES_tradnl" w:eastAsia="es-ES"/>
        </w:rPr>
      </w:pPr>
    </w:p>
    <w:p w:rsidR="004845D9" w:rsidRPr="009F03F2" w:rsidRDefault="004845D9" w:rsidP="004845D9">
      <w:pPr>
        <w:keepNext/>
        <w:keepLines/>
        <w:spacing w:line="360" w:lineRule="auto"/>
        <w:outlineLvl w:val="1"/>
        <w:rPr>
          <w:rFonts w:ascii="Palatino Linotype" w:eastAsiaTheme="majorEastAsia" w:hAnsi="Palatino Linotype" w:cstheme="majorBidi"/>
          <w:b/>
          <w:szCs w:val="26"/>
        </w:rPr>
      </w:pPr>
      <w:bookmarkStart w:id="6" w:name="_Toc83301636"/>
      <w:r w:rsidRPr="009F03F2">
        <w:rPr>
          <w:rFonts w:ascii="Palatino Linotype" w:eastAsiaTheme="majorEastAsia" w:hAnsi="Palatino Linotype" w:cstheme="majorBidi"/>
          <w:b/>
          <w:szCs w:val="26"/>
        </w:rPr>
        <w:lastRenderedPageBreak/>
        <w:t>SEGUNDO. De la oportunidad y procedencia.</w:t>
      </w:r>
      <w:bookmarkEnd w:id="6"/>
    </w:p>
    <w:p w:rsidR="004845D9" w:rsidRPr="009F03F2" w:rsidRDefault="004845D9" w:rsidP="004845D9">
      <w:pPr>
        <w:spacing w:line="360" w:lineRule="auto"/>
        <w:rPr>
          <w:rFonts w:ascii="Palatino Linotype" w:eastAsiaTheme="minorEastAsia" w:hAnsi="Palatino Linotype"/>
        </w:rPr>
      </w:pPr>
    </w:p>
    <w:p w:rsidR="004845D9" w:rsidRPr="009F03F2" w:rsidRDefault="004845D9" w:rsidP="004845D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03F2">
        <w:rPr>
          <w:rFonts w:ascii="Palatino Linotype" w:eastAsia="Calibri" w:hAnsi="Palatino Linotype" w:cs="Arial"/>
          <w:lang w:val="es-ES_tradnl" w:eastAsia="es-ES"/>
        </w:rPr>
        <w:t xml:space="preserve">El medio de impugnación fue presentado a través del </w:t>
      </w:r>
      <w:r w:rsidRPr="009F03F2">
        <w:rPr>
          <w:rFonts w:ascii="Palatino Linotype" w:eastAsia="Calibri" w:hAnsi="Palatino Linotype" w:cs="Arial"/>
          <w:b/>
          <w:lang w:val="es-ES_tradnl" w:eastAsia="es-ES"/>
        </w:rPr>
        <w:t>SAIMEX,</w:t>
      </w:r>
      <w:r w:rsidRPr="009F03F2">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F03F2">
        <w:rPr>
          <w:rFonts w:ascii="Palatino Linotype" w:eastAsia="Calibri" w:hAnsi="Palatino Linotype" w:cs="Arial"/>
          <w:b/>
          <w:lang w:val="es-ES_tradnl" w:eastAsia="es-ES"/>
        </w:rPr>
        <w:t>SUJETO OBLIGADO</w:t>
      </w:r>
      <w:r w:rsidRPr="009F03F2">
        <w:rPr>
          <w:rFonts w:ascii="Palatino Linotype" w:eastAsia="Calibri" w:hAnsi="Palatino Linotype" w:cs="Arial"/>
          <w:lang w:val="es-ES_tradnl" w:eastAsia="es-ES"/>
        </w:rPr>
        <w:t xml:space="preserve"> entregó respuesta a la solicitud el día </w:t>
      </w:r>
      <w:r w:rsidR="00517B02" w:rsidRPr="009F03F2">
        <w:rPr>
          <w:rFonts w:ascii="Palatino Linotype" w:eastAsia="Calibri" w:hAnsi="Palatino Linotype" w:cs="Arial"/>
          <w:lang w:val="es-ES_tradnl" w:eastAsia="es-ES"/>
        </w:rPr>
        <w:t>nueve (09) de diciembre</w:t>
      </w:r>
      <w:r w:rsidRPr="009F03F2">
        <w:rPr>
          <w:rFonts w:ascii="Palatino Linotype" w:eastAsia="Calibri" w:hAnsi="Palatino Linotype" w:cs="Arial"/>
          <w:lang w:val="es-ES_tradnl" w:eastAsia="es-ES"/>
        </w:rPr>
        <w:t xml:space="preserve">  de dos mil veintidós, </w:t>
      </w:r>
      <w:r w:rsidRPr="009F03F2">
        <w:rPr>
          <w:rFonts w:ascii="Palatino Linotype" w:eastAsiaTheme="minorEastAsia" w:hAnsi="Palatino Linotype" w:cs="Arial"/>
          <w:lang w:val="es-ES_tradnl" w:eastAsia="es-ES"/>
        </w:rPr>
        <w:t xml:space="preserve">de tal forma que el plazo para interponer el recurso de revisión transcurrió del </w:t>
      </w:r>
      <w:r w:rsidR="006E6DE4" w:rsidRPr="009F03F2">
        <w:rPr>
          <w:rFonts w:ascii="Palatino Linotype" w:eastAsiaTheme="minorEastAsia" w:hAnsi="Palatino Linotype" w:cs="Arial"/>
          <w:lang w:val="es-ES_tradnl" w:eastAsia="es-ES"/>
        </w:rPr>
        <w:t>doce (12) de diciembre</w:t>
      </w:r>
      <w:r w:rsidRPr="009F03F2">
        <w:rPr>
          <w:rFonts w:ascii="Palatino Linotype" w:eastAsiaTheme="minorEastAsia" w:hAnsi="Palatino Linotype" w:cs="Arial"/>
          <w:lang w:val="es-ES_tradnl" w:eastAsia="es-ES"/>
        </w:rPr>
        <w:t xml:space="preserve"> al </w:t>
      </w:r>
      <w:r w:rsidR="006E6DE4" w:rsidRPr="009F03F2">
        <w:rPr>
          <w:rFonts w:ascii="Palatino Linotype" w:eastAsiaTheme="minorEastAsia" w:hAnsi="Palatino Linotype" w:cs="Arial"/>
          <w:lang w:val="es-ES_tradnl" w:eastAsia="es-ES"/>
        </w:rPr>
        <w:t>diecisiete (17) de enero de dos mil veintitré</w:t>
      </w:r>
      <w:r w:rsidRPr="009F03F2">
        <w:rPr>
          <w:rFonts w:ascii="Palatino Linotype" w:eastAsiaTheme="minorEastAsia" w:hAnsi="Palatino Linotype" w:cs="Arial"/>
          <w:lang w:val="es-ES_tradnl" w:eastAsia="es-ES"/>
        </w:rPr>
        <w:t xml:space="preserve">s; en consecuencia, presentó su inconformidad el día </w:t>
      </w:r>
      <w:r w:rsidR="006E6DE4" w:rsidRPr="009F03F2">
        <w:rPr>
          <w:rFonts w:ascii="Palatino Linotype" w:eastAsiaTheme="minorEastAsia" w:hAnsi="Palatino Linotype" w:cs="Arial"/>
          <w:lang w:val="es-ES_tradnl" w:eastAsia="es-ES"/>
        </w:rPr>
        <w:t xml:space="preserve">catorce (14) de diciembre de dos mil veintidós, </w:t>
      </w:r>
      <w:r w:rsidRPr="009F03F2">
        <w:rPr>
          <w:rFonts w:ascii="Palatino Linotype" w:eastAsiaTheme="minorEastAsia" w:hAnsi="Palatino Linotype" w:cs="Arial"/>
          <w:lang w:val="es-ES_tradnl" w:eastAsia="es-ES"/>
        </w:rPr>
        <w:t xml:space="preserve">por lo que se encuentra dentro de los márgenes temporales previstos en el artículo 178 de la </w:t>
      </w:r>
      <w:r w:rsidRPr="009F03F2">
        <w:rPr>
          <w:rFonts w:ascii="Palatino Linotype" w:eastAsiaTheme="minorEastAsia" w:hAnsi="Palatino Linotype" w:cs="Arial"/>
          <w:b/>
          <w:lang w:val="es-ES_tradnl" w:eastAsia="es-ES"/>
        </w:rPr>
        <w:t xml:space="preserve">Ley de Transparencia y Acceso a la Información Pública del Estado de México y Municipios </w:t>
      </w:r>
      <w:r w:rsidRPr="009F03F2">
        <w:rPr>
          <w:rFonts w:ascii="Palatino Linotype" w:eastAsiaTheme="minorEastAsia" w:hAnsi="Palatino Linotype" w:cs="Arial"/>
          <w:lang w:val="es-ES_tradnl" w:eastAsia="es-ES"/>
        </w:rPr>
        <w:t>vigente.</w:t>
      </w:r>
    </w:p>
    <w:p w:rsidR="006E6DE4" w:rsidRPr="009F03F2" w:rsidRDefault="006E6DE4" w:rsidP="006E6DE4">
      <w:pPr>
        <w:spacing w:line="360" w:lineRule="auto"/>
        <w:ind w:right="49"/>
        <w:contextualSpacing/>
        <w:jc w:val="both"/>
        <w:rPr>
          <w:rFonts w:ascii="Palatino Linotype" w:eastAsiaTheme="minorEastAsia" w:hAnsi="Palatino Linotype"/>
          <w:lang w:val="es-ES_tradnl" w:eastAsia="es-ES"/>
        </w:rPr>
      </w:pPr>
    </w:p>
    <w:p w:rsidR="006E6DE4" w:rsidRPr="009F03F2" w:rsidRDefault="006E6DE4" w:rsidP="006E6DE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F03F2">
        <w:rPr>
          <w:rFonts w:ascii="Palatino Linotype" w:eastAsia="Calibri" w:hAnsi="Palatino Linotype" w:cs="Arial"/>
          <w:lang w:val="es-ES_tradnl" w:eastAsia="es-ES"/>
        </w:rPr>
        <w:t xml:space="preserve">Por otra parte, de la revisión al expediente electrónico del </w:t>
      </w:r>
      <w:r w:rsidRPr="009F03F2">
        <w:rPr>
          <w:rFonts w:ascii="Palatino Linotype" w:eastAsia="Calibri" w:hAnsi="Palatino Linotype" w:cs="Arial"/>
          <w:b/>
          <w:lang w:val="es-ES_tradnl" w:eastAsia="es-ES"/>
        </w:rPr>
        <w:t>SAIMEX</w:t>
      </w:r>
      <w:r w:rsidRPr="009F03F2">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6E6DE4" w:rsidRPr="009F03F2" w:rsidRDefault="006E6DE4" w:rsidP="006E6DE4">
      <w:pPr>
        <w:pStyle w:val="Prrafodelista"/>
        <w:ind w:left="0"/>
        <w:rPr>
          <w:rFonts w:ascii="Palatino Linotype" w:eastAsia="Calibri" w:hAnsi="Palatino Linotype" w:cs="Arial"/>
          <w:sz w:val="24"/>
          <w:lang w:val="es-ES_tradnl" w:eastAsia="es-ES"/>
        </w:rPr>
      </w:pPr>
    </w:p>
    <w:p w:rsidR="006E6DE4" w:rsidRPr="009F03F2" w:rsidRDefault="006E6DE4" w:rsidP="006E6DE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F03F2">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9F03F2">
        <w:rPr>
          <w:rFonts w:ascii="Palatino Linotype" w:eastAsia="Calibri" w:hAnsi="Palatino Linotype" w:cs="Arial"/>
          <w:bCs/>
          <w:lang w:val="es-ES" w:eastAsia="es-ES"/>
        </w:rPr>
        <w:t xml:space="preserve">5, </w:t>
      </w:r>
      <w:r w:rsidRPr="009F03F2">
        <w:rPr>
          <w:rFonts w:ascii="Palatino Linotype" w:eastAsia="Calibri" w:hAnsi="Palatino Linotype" w:cs="Arial"/>
          <w:bCs/>
          <w:lang w:val="es-ES" w:eastAsia="es-ES"/>
        </w:rPr>
        <w:lastRenderedPageBreak/>
        <w:t xml:space="preserve">párrafos vigésimo, vigésimo primero y vigésimo </w:t>
      </w:r>
      <w:r w:rsidR="009F03F2" w:rsidRPr="009F03F2">
        <w:rPr>
          <w:rFonts w:ascii="Palatino Linotype" w:eastAsia="Calibri" w:hAnsi="Palatino Linotype" w:cs="Arial"/>
          <w:bCs/>
          <w:lang w:val="es-ES" w:eastAsia="es-ES"/>
        </w:rPr>
        <w:t>segundo</w:t>
      </w:r>
      <w:r w:rsidRPr="009F03F2">
        <w:rPr>
          <w:rFonts w:ascii="Palatino Linotype" w:eastAsia="Calibri" w:hAnsi="Palatino Linotype" w:cs="Arial"/>
          <w:bCs/>
          <w:lang w:val="es-ES" w:eastAsia="es-ES"/>
        </w:rPr>
        <w:t> fracciones IV y V </w:t>
      </w:r>
      <w:r w:rsidRPr="009F03F2">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6E6DE4" w:rsidRPr="009F03F2" w:rsidRDefault="006E6DE4" w:rsidP="006E6DE4">
      <w:pPr>
        <w:pStyle w:val="Prrafodelista"/>
        <w:ind w:left="0"/>
        <w:rPr>
          <w:rFonts w:ascii="Palatino Linotype" w:eastAsia="Calibri" w:hAnsi="Palatino Linotype" w:cs="Arial"/>
          <w:sz w:val="24"/>
          <w:lang w:val="es-ES_tradnl" w:eastAsia="es-ES"/>
        </w:rPr>
      </w:pPr>
    </w:p>
    <w:p w:rsidR="006E6DE4" w:rsidRPr="009F03F2" w:rsidRDefault="006E6DE4" w:rsidP="006E6DE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F03F2">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E6DE4" w:rsidRPr="009F03F2" w:rsidRDefault="006E6DE4" w:rsidP="006E6DE4">
      <w:pPr>
        <w:pStyle w:val="Prrafodelista"/>
        <w:ind w:left="0"/>
        <w:rPr>
          <w:rFonts w:ascii="Palatino Linotype" w:eastAsia="Calibri" w:hAnsi="Palatino Linotype" w:cs="Arial"/>
          <w:sz w:val="24"/>
          <w:lang w:val="es-ES_tradnl" w:eastAsia="es-ES"/>
        </w:rPr>
      </w:pPr>
    </w:p>
    <w:p w:rsidR="006E6DE4" w:rsidRPr="009F03F2" w:rsidRDefault="006E6DE4" w:rsidP="006E6DE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F03F2">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E6DE4" w:rsidRPr="009F03F2" w:rsidRDefault="006E6DE4" w:rsidP="006E6DE4">
      <w:pPr>
        <w:pStyle w:val="Prrafodelista"/>
        <w:ind w:left="0"/>
        <w:rPr>
          <w:rFonts w:ascii="Palatino Linotype" w:eastAsia="Calibri" w:hAnsi="Palatino Linotype" w:cs="Arial"/>
          <w:sz w:val="24"/>
          <w:lang w:val="es-ES_tradnl" w:eastAsia="es-ES"/>
        </w:rPr>
      </w:pPr>
    </w:p>
    <w:p w:rsidR="006E6DE4" w:rsidRPr="009F03F2" w:rsidRDefault="006E6DE4" w:rsidP="006E6DE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F03F2">
        <w:rPr>
          <w:rFonts w:ascii="Palatino Linotype" w:eastAsia="Calibri" w:hAnsi="Palatino Linotype" w:cs="Arial"/>
          <w:lang w:val="es-ES_tradnl" w:eastAsia="es-ES"/>
        </w:rPr>
        <w:t xml:space="preserve">Por lo que el nombre del solicitando y recurrente no puede ser considerado un requisito indispensable de procedibilidad del recurso de revisión que nos ocupa, ya </w:t>
      </w:r>
      <w:r w:rsidRPr="009F03F2">
        <w:rPr>
          <w:rFonts w:ascii="Palatino Linotype" w:eastAsia="Calibri" w:hAnsi="Palatino Linotype" w:cs="Arial"/>
          <w:lang w:val="es-ES_tradnl" w:eastAsia="es-ES"/>
        </w:rPr>
        <w:lastRenderedPageBreak/>
        <w:t>que el acceso a la información no está condicionado a acreditar algún interés ya sea jurídico o legítimo, máxime que es un elemento subsanable por este Órgano Resolutor.</w:t>
      </w:r>
    </w:p>
    <w:p w:rsidR="004845D9" w:rsidRPr="009F03F2" w:rsidRDefault="004845D9" w:rsidP="006E6DE4">
      <w:pPr>
        <w:spacing w:line="360" w:lineRule="auto"/>
        <w:ind w:right="49"/>
        <w:contextualSpacing/>
        <w:jc w:val="both"/>
        <w:rPr>
          <w:rFonts w:ascii="Palatino Linotype" w:eastAsiaTheme="minorEastAsia" w:hAnsi="Palatino Linotype"/>
          <w:lang w:val="es-ES_tradnl" w:eastAsia="es-ES"/>
        </w:rPr>
      </w:pPr>
    </w:p>
    <w:p w:rsidR="004845D9" w:rsidRPr="009F03F2" w:rsidRDefault="004845D9" w:rsidP="004845D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03F2">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4845D9" w:rsidRPr="009F03F2" w:rsidRDefault="004845D9" w:rsidP="004845D9">
      <w:pPr>
        <w:spacing w:line="360" w:lineRule="auto"/>
        <w:ind w:right="49"/>
        <w:contextualSpacing/>
        <w:jc w:val="both"/>
        <w:rPr>
          <w:rFonts w:ascii="Palatino Linotype" w:eastAsia="MS Gothic" w:hAnsi="Palatino Linotype" w:cstheme="majorBidi"/>
          <w:lang w:eastAsia="es-ES"/>
        </w:rPr>
      </w:pPr>
    </w:p>
    <w:p w:rsidR="004845D9" w:rsidRPr="009F03F2" w:rsidRDefault="004845D9" w:rsidP="004845D9">
      <w:pPr>
        <w:spacing w:line="360" w:lineRule="auto"/>
        <w:ind w:right="49"/>
        <w:contextualSpacing/>
        <w:jc w:val="both"/>
        <w:rPr>
          <w:rFonts w:ascii="Palatino Linotype" w:eastAsia="MS Gothic" w:hAnsi="Palatino Linotype" w:cstheme="majorBidi"/>
          <w:b/>
          <w:lang w:eastAsia="es-ES"/>
        </w:rPr>
      </w:pPr>
      <w:bookmarkStart w:id="10" w:name="_Toc65713731"/>
      <w:bookmarkStart w:id="11" w:name="_Toc94119614"/>
      <w:r w:rsidRPr="009F03F2">
        <w:rPr>
          <w:rFonts w:ascii="Palatino Linotype" w:eastAsia="MS Gothic" w:hAnsi="Palatino Linotype" w:cstheme="majorBidi"/>
          <w:b/>
          <w:lang w:val="es-ES_tradnl" w:eastAsia="es-ES"/>
        </w:rPr>
        <w:t>TERCERO. Planteamiento de la Litis</w:t>
      </w:r>
      <w:r w:rsidRPr="009F03F2">
        <w:rPr>
          <w:rFonts w:ascii="Palatino Linotype" w:eastAsia="MS Gothic" w:hAnsi="Palatino Linotype" w:cstheme="majorBidi"/>
          <w:b/>
          <w:lang w:eastAsia="es-ES"/>
        </w:rPr>
        <w:t>.</w:t>
      </w:r>
      <w:bookmarkEnd w:id="10"/>
      <w:bookmarkEnd w:id="11"/>
    </w:p>
    <w:p w:rsidR="004845D9" w:rsidRPr="009F03F2" w:rsidRDefault="004845D9" w:rsidP="004845D9">
      <w:pPr>
        <w:spacing w:line="360" w:lineRule="auto"/>
        <w:ind w:right="49"/>
        <w:contextualSpacing/>
        <w:jc w:val="both"/>
        <w:rPr>
          <w:rFonts w:ascii="Palatino Linotype" w:eastAsia="MS Gothic" w:hAnsi="Palatino Linotype" w:cstheme="majorBidi"/>
          <w:b/>
          <w:lang w:eastAsia="es-ES"/>
        </w:rPr>
      </w:pPr>
    </w:p>
    <w:p w:rsidR="004845D9" w:rsidRPr="009F03F2" w:rsidRDefault="004845D9" w:rsidP="004845D9">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9F03F2">
        <w:rPr>
          <w:rFonts w:ascii="Palatino Linotype" w:eastAsia="MS Gothic" w:hAnsi="Palatino Linotype" w:cstheme="majorBidi"/>
          <w:lang w:eastAsia="es-ES"/>
        </w:rPr>
        <w:t xml:space="preserve">El particular solicitó </w:t>
      </w:r>
      <w:r w:rsidR="006E6DE4" w:rsidRPr="009F03F2">
        <w:rPr>
          <w:rFonts w:ascii="Palatino Linotype" w:eastAsia="MS Gothic" w:hAnsi="Palatino Linotype" w:cstheme="majorBidi"/>
          <w:lang w:eastAsia="es-ES"/>
        </w:rPr>
        <w:t xml:space="preserve">el documento que contenga la plantilla actualizada de servidores públicos adscritos a la </w:t>
      </w:r>
      <w:r w:rsidR="006E6DE4" w:rsidRPr="009F03F2">
        <w:rPr>
          <w:rFonts w:ascii="Palatino Linotype" w:eastAsia="MS Gothic" w:hAnsi="Palatino Linotype" w:cstheme="majorBidi"/>
          <w:bCs/>
          <w:lang w:eastAsia="es-ES"/>
        </w:rPr>
        <w:t>Secretaría Ejecutiva del Sistema Estatal Anticorrupción.</w:t>
      </w:r>
    </w:p>
    <w:p w:rsidR="004845D9" w:rsidRPr="009F03F2" w:rsidRDefault="004845D9" w:rsidP="004845D9">
      <w:pPr>
        <w:spacing w:line="360" w:lineRule="auto"/>
        <w:ind w:right="49"/>
        <w:contextualSpacing/>
        <w:jc w:val="both"/>
        <w:rPr>
          <w:rFonts w:ascii="Palatino Linotype" w:eastAsia="MS Gothic" w:hAnsi="Palatino Linotype" w:cstheme="majorBidi"/>
          <w:i/>
          <w:lang w:val="es-ES_tradnl" w:eastAsia="es-ES"/>
        </w:rPr>
      </w:pPr>
    </w:p>
    <w:p w:rsidR="004845D9" w:rsidRPr="009F03F2" w:rsidRDefault="004845D9" w:rsidP="004845D9">
      <w:pPr>
        <w:numPr>
          <w:ilvl w:val="0"/>
          <w:numId w:val="1"/>
        </w:numPr>
        <w:spacing w:line="360" w:lineRule="auto"/>
        <w:ind w:left="0" w:right="49" w:firstLine="0"/>
        <w:contextualSpacing/>
        <w:jc w:val="both"/>
        <w:rPr>
          <w:rFonts w:ascii="Palatino Linotype" w:eastAsia="MS Gothic" w:hAnsi="Palatino Linotype" w:cstheme="majorBidi"/>
          <w:i/>
          <w:szCs w:val="22"/>
          <w:lang w:val="es-ES_tradnl" w:eastAsia="es-ES"/>
        </w:rPr>
      </w:pPr>
      <w:r w:rsidRPr="009F03F2">
        <w:rPr>
          <w:rFonts w:ascii="Palatino Linotype" w:eastAsia="MS Gothic" w:hAnsi="Palatino Linotype" w:cstheme="majorBidi"/>
          <w:iCs/>
          <w:lang w:eastAsia="es-ES"/>
        </w:rPr>
        <w:t xml:space="preserve">En respuesta, el SUJETO OBLIGADO </w:t>
      </w:r>
      <w:r w:rsidR="006E6DE4" w:rsidRPr="009F03F2">
        <w:rPr>
          <w:rFonts w:ascii="Palatino Linotype" w:eastAsia="MS Gothic" w:hAnsi="Palatino Linotype" w:cstheme="majorBidi"/>
          <w:iCs/>
          <w:lang w:eastAsia="es-ES"/>
        </w:rPr>
        <w:t xml:space="preserve">adjuntó una liga electrónica en la que refirió se encontraba la información solicitada. Inconforme con la respuesta, el particular interpuso recurso de revisión mediante el que señaló como motivos de inconformidad </w:t>
      </w:r>
      <w:r w:rsidR="006E6DE4" w:rsidRPr="009F03F2">
        <w:rPr>
          <w:rFonts w:ascii="Palatino Linotype" w:eastAsia="MS Gothic" w:hAnsi="Palatino Linotype" w:cstheme="majorBidi"/>
          <w:i/>
          <w:iCs/>
          <w:szCs w:val="22"/>
          <w:lang w:eastAsia="es-ES"/>
        </w:rPr>
        <w:t>“</w:t>
      </w:r>
      <w:r w:rsidR="006E6DE4" w:rsidRPr="009F03F2">
        <w:rPr>
          <w:rFonts w:ascii="Palatino Linotype" w:hAnsi="Palatino Linotype"/>
          <w:i/>
          <w:color w:val="000000"/>
          <w:szCs w:val="22"/>
        </w:rPr>
        <w:t>Solicite el documento que tuviera la plantilla actualizada de los servidores públicos de ese sujeto obligado,y me mandan a un link, yo solicite el documento y a parte cuando son links la Ley de Transparencia dice que sn 5 días para contestar.”</w:t>
      </w:r>
    </w:p>
    <w:p w:rsidR="004845D9" w:rsidRPr="009F03F2" w:rsidRDefault="004845D9" w:rsidP="004845D9">
      <w:pPr>
        <w:spacing w:line="360" w:lineRule="auto"/>
        <w:ind w:right="49"/>
        <w:contextualSpacing/>
        <w:jc w:val="both"/>
        <w:rPr>
          <w:rFonts w:ascii="Palatino Linotype" w:eastAsia="MS Gothic" w:hAnsi="Palatino Linotype" w:cstheme="majorBidi"/>
          <w:lang w:eastAsia="es-ES"/>
        </w:rPr>
      </w:pPr>
    </w:p>
    <w:p w:rsidR="004845D9" w:rsidRPr="009F03F2" w:rsidRDefault="004845D9" w:rsidP="004845D9">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9F03F2">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 causal de procedencia prevista en el artículo 179, fracción I de la Ley de Transparencia y Acceso a la </w:t>
      </w:r>
      <w:r w:rsidRPr="009F03F2">
        <w:rPr>
          <w:rFonts w:ascii="Palatino Linotype" w:eastAsia="MS Gothic" w:hAnsi="Palatino Linotype" w:cstheme="majorBidi"/>
          <w:lang w:eastAsia="es-ES"/>
        </w:rPr>
        <w:lastRenderedPageBreak/>
        <w:t>Información Pública del Estado de México y Municipios; que establece la negativa de la información.</w:t>
      </w:r>
    </w:p>
    <w:p w:rsidR="004845D9" w:rsidRPr="009F03F2" w:rsidRDefault="004845D9" w:rsidP="004845D9">
      <w:pPr>
        <w:spacing w:line="360" w:lineRule="auto"/>
        <w:ind w:right="49"/>
        <w:contextualSpacing/>
        <w:jc w:val="both"/>
        <w:rPr>
          <w:rFonts w:ascii="Palatino Linotype" w:eastAsia="MS Gothic" w:hAnsi="Palatino Linotype"/>
        </w:rPr>
      </w:pPr>
    </w:p>
    <w:p w:rsidR="004845D9" w:rsidRPr="009F03F2" w:rsidRDefault="004845D9" w:rsidP="004845D9">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9F03F2">
        <w:rPr>
          <w:rFonts w:ascii="Palatino Linotype" w:eastAsia="MS Gothic" w:hAnsi="Palatino Linotype" w:cstheme="majorBidi"/>
          <w:b/>
          <w:lang w:val="es-ES_tradnl" w:eastAsia="es-ES"/>
        </w:rPr>
        <w:t>CUARTO. Del estudio y resolución del recurso de revisión.</w:t>
      </w:r>
      <w:bookmarkEnd w:id="12"/>
      <w:bookmarkEnd w:id="13"/>
      <w:bookmarkEnd w:id="14"/>
    </w:p>
    <w:p w:rsidR="004845D9" w:rsidRPr="009F03F2" w:rsidRDefault="004845D9" w:rsidP="004845D9">
      <w:pPr>
        <w:keepNext/>
        <w:keepLines/>
        <w:spacing w:line="360" w:lineRule="auto"/>
        <w:ind w:right="48"/>
        <w:outlineLvl w:val="0"/>
        <w:rPr>
          <w:rFonts w:ascii="Palatino Linotype" w:eastAsia="MS Gothic" w:hAnsi="Palatino Linotype" w:cstheme="majorBidi"/>
          <w:b/>
          <w:lang w:val="es-ES_tradnl" w:eastAsia="es-ES"/>
        </w:rPr>
      </w:pPr>
    </w:p>
    <w:p w:rsidR="004845D9" w:rsidRPr="009F03F2" w:rsidRDefault="004845D9" w:rsidP="004845D9">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9F03F2">
        <w:rPr>
          <w:rFonts w:ascii="Palatino Linotype" w:eastAsia="MS Gothic" w:hAnsi="Palatino Linotype"/>
          <w:b/>
          <w:sz w:val="24"/>
          <w:lang w:val="es-ES_tradnl" w:eastAsia="es-ES"/>
        </w:rPr>
        <w:t>De</w:t>
      </w:r>
      <w:bookmarkEnd w:id="15"/>
      <w:r w:rsidRPr="009F03F2">
        <w:rPr>
          <w:rFonts w:ascii="Palatino Linotype" w:eastAsia="MS Gothic" w:hAnsi="Palatino Linotype"/>
          <w:b/>
          <w:sz w:val="24"/>
          <w:lang w:val="es-ES_tradnl" w:eastAsia="es-ES"/>
        </w:rPr>
        <w:t>l derecho de acceso a la información.</w:t>
      </w:r>
      <w:bookmarkEnd w:id="16"/>
      <w:bookmarkEnd w:id="17"/>
      <w:bookmarkEnd w:id="18"/>
      <w:bookmarkEnd w:id="19"/>
    </w:p>
    <w:p w:rsidR="004845D9" w:rsidRPr="009F03F2" w:rsidRDefault="004845D9" w:rsidP="004845D9">
      <w:pPr>
        <w:spacing w:line="360" w:lineRule="auto"/>
        <w:ind w:right="49"/>
        <w:contextualSpacing/>
        <w:jc w:val="both"/>
        <w:rPr>
          <w:rFonts w:ascii="Palatino Linotype" w:eastAsiaTheme="minorEastAsia" w:hAnsi="Palatino Linotype"/>
          <w:lang w:val="es-ES_tradnl" w:eastAsia="es-ES"/>
        </w:rPr>
      </w:pPr>
    </w:p>
    <w:p w:rsidR="004845D9" w:rsidRPr="009F03F2" w:rsidRDefault="004845D9" w:rsidP="004845D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03F2">
        <w:rPr>
          <w:rFonts w:ascii="Palatino Linotype" w:eastAsiaTheme="minorEastAsia" w:hAnsi="Palatino Linotype"/>
          <w:lang w:val="es-ES_tradnl" w:eastAsia="es-ES"/>
        </w:rPr>
        <w:t>E</w:t>
      </w:r>
      <w:r w:rsidRPr="009F03F2">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F03F2">
        <w:rPr>
          <w:rFonts w:ascii="Palatino Linotype" w:hAnsi="Palatino Linotype" w:cs="Arial"/>
          <w:color w:val="000000"/>
          <w:lang w:val="es-ES_tradnl" w:eastAsia="es-ES"/>
        </w:rPr>
        <w:t xml:space="preserve">. </w:t>
      </w:r>
    </w:p>
    <w:p w:rsidR="004845D9" w:rsidRPr="009F03F2" w:rsidRDefault="004845D9" w:rsidP="004845D9">
      <w:pPr>
        <w:spacing w:line="360" w:lineRule="auto"/>
        <w:ind w:right="49"/>
        <w:contextualSpacing/>
        <w:jc w:val="both"/>
        <w:rPr>
          <w:rFonts w:ascii="Palatino Linotype" w:eastAsiaTheme="minorEastAsia" w:hAnsi="Palatino Linotype"/>
          <w:lang w:val="es-ES_tradnl" w:eastAsia="es-ES"/>
        </w:rPr>
      </w:pPr>
    </w:p>
    <w:p w:rsidR="004845D9" w:rsidRPr="009F03F2" w:rsidRDefault="004845D9" w:rsidP="004845D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03F2">
        <w:rPr>
          <w:rFonts w:ascii="Palatino Linotype" w:hAnsi="Palatino Linotype"/>
          <w:lang w:val="es-ES_tradnl" w:eastAsia="es-ES"/>
        </w:rPr>
        <w:t xml:space="preserve">Definiendo el Derecho de Acceso a la Información Pública como: </w:t>
      </w:r>
      <w:r w:rsidRPr="009F03F2">
        <w:rPr>
          <w:rFonts w:ascii="Palatino Linotype" w:eastAsiaTheme="minorEastAsia" w:hAnsi="Palatino Linotype"/>
          <w:i/>
          <w:color w:val="000000"/>
          <w:lang w:val="es-ES_tradnl" w:eastAsia="es-ES"/>
        </w:rPr>
        <w:t>La igualdad de oportunidades para recibir, buscar e impartir información</w:t>
      </w:r>
      <w:r w:rsidRPr="009F03F2">
        <w:rPr>
          <w:rFonts w:ascii="Palatino Linotype" w:eastAsiaTheme="minorEastAsia" w:hAnsi="Palatino Linotype"/>
          <w:i/>
          <w:vertAlign w:val="superscript"/>
          <w:lang w:val="es-ES_tradnl" w:eastAsia="es-ES"/>
        </w:rPr>
        <w:footnoteReference w:id="1"/>
      </w:r>
      <w:r w:rsidRPr="009F03F2">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F03F2">
        <w:rPr>
          <w:rFonts w:ascii="Palatino Linotype" w:eastAsiaTheme="minorEastAsia" w:hAnsi="Palatino Linotype"/>
          <w:i/>
          <w:vertAlign w:val="superscript"/>
          <w:lang w:val="es-ES_tradnl" w:eastAsia="es-ES"/>
        </w:rPr>
        <w:footnoteReference w:id="2"/>
      </w:r>
      <w:r w:rsidRPr="009F03F2">
        <w:rPr>
          <w:rFonts w:ascii="Palatino Linotype" w:eastAsiaTheme="minorEastAsia" w:hAnsi="Palatino Linotype"/>
          <w:color w:val="000000"/>
          <w:lang w:val="es-ES_tradnl" w:eastAsia="es-ES"/>
        </w:rPr>
        <w:t>que se constituye como una herramienta fundamental para ejercer</w:t>
      </w:r>
      <w:r w:rsidRPr="009F03F2">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w:t>
      </w:r>
      <w:r w:rsidRPr="009F03F2">
        <w:rPr>
          <w:rFonts w:ascii="Palatino Linotype" w:eastAsiaTheme="minorEastAsia" w:hAnsi="Palatino Linotype"/>
          <w:i/>
          <w:color w:val="000000"/>
          <w:lang w:val="es-ES_tradnl" w:eastAsia="es-ES"/>
        </w:rPr>
        <w:lastRenderedPageBreak/>
        <w:t>funciones públicas,</w:t>
      </w:r>
      <w:r w:rsidRPr="009F03F2">
        <w:rPr>
          <w:rFonts w:ascii="Palatino Linotype" w:eastAsiaTheme="minorEastAsia" w:hAnsi="Palatino Linotype"/>
          <w:i/>
          <w:vertAlign w:val="superscript"/>
          <w:lang w:val="es-ES_tradnl" w:eastAsia="es-ES"/>
        </w:rPr>
        <w:footnoteReference w:id="3"/>
      </w:r>
      <w:r w:rsidRPr="009F03F2">
        <w:rPr>
          <w:rFonts w:ascii="Palatino Linotype" w:eastAsiaTheme="minorEastAsia" w:hAnsi="Palatino Linotype"/>
          <w:color w:val="000000"/>
          <w:lang w:val="es-ES_tradnl" w:eastAsia="es-ES"/>
        </w:rPr>
        <w:t>fomentando</w:t>
      </w:r>
      <w:r w:rsidRPr="009F03F2">
        <w:rPr>
          <w:rFonts w:ascii="Palatino Linotype" w:eastAsiaTheme="minorEastAsia" w:hAnsi="Palatino Linotype"/>
          <w:i/>
          <w:color w:val="000000"/>
          <w:lang w:val="es-ES_tradnl" w:eastAsia="es-ES"/>
        </w:rPr>
        <w:t xml:space="preserve"> la transparencia de las actividades estatales y </w:t>
      </w:r>
      <w:r w:rsidRPr="009F03F2">
        <w:rPr>
          <w:rFonts w:ascii="Palatino Linotype" w:eastAsiaTheme="minorEastAsia" w:hAnsi="Palatino Linotype"/>
          <w:color w:val="000000"/>
          <w:lang w:val="es-ES_tradnl" w:eastAsia="es-ES"/>
        </w:rPr>
        <w:t>promoviendo</w:t>
      </w:r>
      <w:r w:rsidRPr="009F03F2">
        <w:rPr>
          <w:rFonts w:ascii="Palatino Linotype" w:eastAsiaTheme="minorEastAsia" w:hAnsi="Palatino Linotype"/>
          <w:i/>
          <w:color w:val="000000"/>
          <w:lang w:val="es-ES_tradnl" w:eastAsia="es-ES"/>
        </w:rPr>
        <w:t xml:space="preserve"> la responsabilidad de los funcionarios sobre su gestión pública,</w:t>
      </w:r>
      <w:r w:rsidRPr="009F03F2">
        <w:rPr>
          <w:rFonts w:ascii="Palatino Linotype" w:eastAsiaTheme="minorEastAsia" w:hAnsi="Palatino Linotype"/>
          <w:i/>
          <w:vertAlign w:val="superscript"/>
          <w:lang w:val="es-ES_tradnl" w:eastAsia="es-ES"/>
        </w:rPr>
        <w:footnoteReference w:id="4"/>
      </w:r>
      <w:r w:rsidRPr="009F03F2">
        <w:rPr>
          <w:rFonts w:ascii="Palatino Linotype" w:eastAsiaTheme="minorEastAsia" w:hAnsi="Palatino Linotype"/>
          <w:color w:val="000000"/>
          <w:lang w:val="es-ES_tradnl" w:eastAsia="es-ES"/>
        </w:rPr>
        <w:t>que permite</w:t>
      </w:r>
      <w:r w:rsidRPr="009F03F2">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4845D9" w:rsidRPr="009F03F2" w:rsidRDefault="004845D9" w:rsidP="004845D9">
      <w:pPr>
        <w:spacing w:line="360" w:lineRule="auto"/>
        <w:ind w:right="49"/>
        <w:contextualSpacing/>
        <w:jc w:val="both"/>
        <w:rPr>
          <w:rFonts w:ascii="Palatino Linotype" w:eastAsiaTheme="minorEastAsia" w:hAnsi="Palatino Linotype"/>
          <w:lang w:val="es-ES_tradnl" w:eastAsia="es-ES"/>
        </w:rPr>
      </w:pPr>
    </w:p>
    <w:p w:rsidR="004845D9" w:rsidRPr="009F03F2" w:rsidRDefault="004845D9" w:rsidP="004845D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03F2">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4845D9" w:rsidRPr="009F03F2" w:rsidRDefault="004845D9" w:rsidP="004845D9">
      <w:pPr>
        <w:spacing w:line="360" w:lineRule="auto"/>
        <w:ind w:right="49"/>
        <w:contextualSpacing/>
        <w:jc w:val="both"/>
        <w:rPr>
          <w:rFonts w:ascii="Palatino Linotype" w:hAnsi="Palatino Linotype"/>
          <w:lang w:val="es-ES_tradnl" w:eastAsia="es-ES"/>
        </w:rPr>
      </w:pPr>
    </w:p>
    <w:p w:rsidR="004845D9" w:rsidRPr="009F03F2" w:rsidRDefault="004845D9" w:rsidP="004845D9">
      <w:pPr>
        <w:spacing w:line="360" w:lineRule="auto"/>
        <w:ind w:left="567" w:right="567"/>
        <w:contextualSpacing/>
        <w:jc w:val="both"/>
        <w:rPr>
          <w:rFonts w:ascii="Palatino Linotype" w:hAnsi="Palatino Linotype"/>
          <w:i/>
          <w:sz w:val="22"/>
          <w:lang w:val="es-ES_tradnl" w:eastAsia="es-ES"/>
        </w:rPr>
      </w:pPr>
      <w:r w:rsidRPr="009F03F2">
        <w:rPr>
          <w:rFonts w:ascii="Palatino Linotype" w:hAnsi="Palatino Linotype"/>
          <w:i/>
          <w:sz w:val="22"/>
          <w:lang w:val="es-ES_tradnl" w:eastAsia="es-ES"/>
        </w:rPr>
        <w:t>“</w:t>
      </w:r>
      <w:r w:rsidRPr="009F03F2">
        <w:rPr>
          <w:rFonts w:ascii="Palatino Linotype" w:hAnsi="Palatino Linotype"/>
          <w:b/>
          <w:i/>
          <w:sz w:val="22"/>
          <w:lang w:val="es-ES_tradnl" w:eastAsia="es-ES"/>
        </w:rPr>
        <w:t>Artículo 1.-</w:t>
      </w:r>
      <w:r w:rsidRPr="009F03F2">
        <w:rPr>
          <w:rFonts w:ascii="Palatino Linotype" w:hAnsi="Palatino Linotype"/>
          <w:i/>
          <w:sz w:val="22"/>
          <w:lang w:val="es-ES_tradnl" w:eastAsia="es-ES"/>
        </w:rPr>
        <w:t xml:space="preserve"> </w:t>
      </w:r>
    </w:p>
    <w:p w:rsidR="004845D9" w:rsidRPr="009F03F2" w:rsidRDefault="004845D9" w:rsidP="004845D9">
      <w:pPr>
        <w:spacing w:line="360" w:lineRule="auto"/>
        <w:ind w:left="567" w:right="567"/>
        <w:contextualSpacing/>
        <w:jc w:val="both"/>
        <w:rPr>
          <w:rFonts w:ascii="Palatino Linotype" w:hAnsi="Palatino Linotype"/>
          <w:i/>
          <w:sz w:val="22"/>
          <w:lang w:val="es-ES_tradnl" w:eastAsia="es-ES"/>
        </w:rPr>
      </w:pPr>
      <w:r w:rsidRPr="009F03F2">
        <w:rPr>
          <w:rFonts w:ascii="Palatino Linotype" w:hAnsi="Palatino Linotype"/>
          <w:i/>
          <w:sz w:val="22"/>
          <w:lang w:val="es-ES_tradnl" w:eastAsia="es-ES"/>
        </w:rPr>
        <w:t>(…)</w:t>
      </w:r>
    </w:p>
    <w:p w:rsidR="004845D9" w:rsidRPr="009F03F2" w:rsidRDefault="004845D9" w:rsidP="004845D9">
      <w:pPr>
        <w:spacing w:line="360" w:lineRule="auto"/>
        <w:ind w:left="567" w:right="567"/>
        <w:contextualSpacing/>
        <w:jc w:val="both"/>
        <w:rPr>
          <w:rFonts w:ascii="Palatino Linotype" w:hAnsi="Palatino Linotype"/>
          <w:i/>
          <w:sz w:val="22"/>
        </w:rPr>
      </w:pPr>
      <w:r w:rsidRPr="009F03F2">
        <w:rPr>
          <w:rFonts w:ascii="Palatino Linotype" w:hAnsi="Palatino Linotype"/>
          <w:i/>
          <w:sz w:val="22"/>
          <w:lang w:val="es-ES_tradnl" w:eastAsia="es-ES"/>
        </w:rPr>
        <w:t>Todas las</w:t>
      </w:r>
      <w:r w:rsidRPr="009F03F2">
        <w:rPr>
          <w:rFonts w:ascii="Palatino Linotype" w:hAnsi="Palatino Linotype"/>
          <w:sz w:val="22"/>
          <w:lang w:val="es-ES_tradnl" w:eastAsia="es-ES"/>
        </w:rPr>
        <w:t xml:space="preserve"> </w:t>
      </w:r>
      <w:r w:rsidRPr="009F03F2">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845D9" w:rsidRPr="009F03F2" w:rsidRDefault="004845D9" w:rsidP="004845D9">
      <w:pPr>
        <w:spacing w:line="360" w:lineRule="auto"/>
        <w:ind w:left="567" w:right="567"/>
        <w:contextualSpacing/>
        <w:jc w:val="both"/>
        <w:rPr>
          <w:rFonts w:ascii="Palatino Linotype" w:hAnsi="Palatino Linotype"/>
          <w:sz w:val="22"/>
          <w:lang w:val="es-ES_tradnl" w:eastAsia="es-ES"/>
        </w:rPr>
      </w:pPr>
      <w:r w:rsidRPr="009F03F2">
        <w:rPr>
          <w:rFonts w:ascii="Palatino Linotype" w:hAnsi="Palatino Linotype"/>
          <w:i/>
          <w:sz w:val="22"/>
        </w:rPr>
        <w:t>(…)</w:t>
      </w:r>
      <w:r w:rsidRPr="009F03F2">
        <w:rPr>
          <w:rFonts w:ascii="Palatino Linotype" w:hAnsi="Palatino Linotype"/>
          <w:sz w:val="22"/>
          <w:lang w:val="es-ES_tradnl" w:eastAsia="es-ES"/>
        </w:rPr>
        <w:t>”.</w:t>
      </w:r>
    </w:p>
    <w:p w:rsidR="004845D9" w:rsidRPr="009F03F2" w:rsidRDefault="004845D9" w:rsidP="004845D9">
      <w:pPr>
        <w:spacing w:line="360" w:lineRule="auto"/>
        <w:ind w:left="567" w:right="567"/>
        <w:contextualSpacing/>
        <w:jc w:val="both"/>
        <w:rPr>
          <w:rFonts w:ascii="Palatino Linotype" w:hAnsi="Palatino Linotype"/>
          <w:b/>
          <w:sz w:val="22"/>
          <w:lang w:val="es-ES_tradnl" w:eastAsia="es-ES"/>
        </w:rPr>
      </w:pPr>
      <w:r w:rsidRPr="009F03F2">
        <w:rPr>
          <w:rFonts w:ascii="Palatino Linotype" w:hAnsi="Palatino Linotype"/>
          <w:b/>
          <w:i/>
          <w:sz w:val="22"/>
        </w:rPr>
        <w:t>(Énfasis Añadido)</w:t>
      </w:r>
    </w:p>
    <w:p w:rsidR="004845D9" w:rsidRPr="009F03F2" w:rsidRDefault="004845D9" w:rsidP="004845D9">
      <w:pPr>
        <w:spacing w:line="360" w:lineRule="auto"/>
        <w:ind w:right="49"/>
        <w:contextualSpacing/>
        <w:jc w:val="both"/>
        <w:rPr>
          <w:rFonts w:ascii="Palatino Linotype" w:eastAsiaTheme="minorEastAsia" w:hAnsi="Palatino Linotype"/>
          <w:lang w:val="es-ES_tradnl" w:eastAsia="es-ES"/>
        </w:rPr>
      </w:pPr>
    </w:p>
    <w:p w:rsidR="004845D9" w:rsidRPr="009F03F2" w:rsidRDefault="004845D9" w:rsidP="004845D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03F2">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9F03F2">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4845D9" w:rsidRPr="009F03F2" w:rsidRDefault="004845D9" w:rsidP="004845D9">
      <w:pPr>
        <w:spacing w:line="360" w:lineRule="auto"/>
        <w:ind w:right="49"/>
        <w:contextualSpacing/>
        <w:jc w:val="both"/>
        <w:rPr>
          <w:rFonts w:ascii="Palatino Linotype" w:eastAsiaTheme="minorEastAsia" w:hAnsi="Palatino Linotype"/>
          <w:lang w:val="es-ES_tradnl" w:eastAsia="es-ES"/>
        </w:rPr>
      </w:pPr>
    </w:p>
    <w:p w:rsidR="004845D9" w:rsidRPr="009F03F2" w:rsidRDefault="004845D9" w:rsidP="004845D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03F2">
        <w:rPr>
          <w:rFonts w:ascii="Palatino Linotype" w:eastAsiaTheme="minorEastAsia" w:hAnsi="Palatino Linotype"/>
          <w:lang w:val="es-ES_tradnl" w:eastAsia="es-ES"/>
        </w:rPr>
        <w:t xml:space="preserve">Así, conforme a la Constitución Política de las Estado Unidos Mexicanos </w:t>
      </w:r>
      <w:r w:rsidRPr="009F03F2">
        <w:rPr>
          <w:rFonts w:ascii="Palatino Linotype" w:eastAsia="Calibri" w:hAnsi="Palatino Linotype"/>
          <w:lang w:val="es-ES_tradnl" w:eastAsia="es-ES"/>
        </w:rPr>
        <w:t>y la Constitución Política del Estado Libre y Soberano de México respectivamente</w:t>
      </w:r>
      <w:r w:rsidRPr="009F03F2">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4845D9" w:rsidRPr="009F03F2" w:rsidRDefault="004845D9" w:rsidP="004845D9">
      <w:pPr>
        <w:spacing w:line="360" w:lineRule="auto"/>
        <w:ind w:right="49"/>
        <w:contextualSpacing/>
        <w:jc w:val="both"/>
        <w:rPr>
          <w:rFonts w:ascii="Palatino Linotype" w:eastAsiaTheme="minorEastAsia" w:hAnsi="Palatino Linotype"/>
          <w:lang w:val="es-ES_tradnl" w:eastAsia="es-ES"/>
        </w:rPr>
      </w:pPr>
    </w:p>
    <w:p w:rsidR="004845D9" w:rsidRPr="009F03F2" w:rsidRDefault="004845D9" w:rsidP="004845D9">
      <w:pPr>
        <w:spacing w:line="360" w:lineRule="auto"/>
        <w:ind w:left="567" w:right="567"/>
        <w:jc w:val="center"/>
        <w:rPr>
          <w:rFonts w:ascii="Palatino Linotype" w:eastAsiaTheme="minorEastAsia" w:hAnsi="Palatino Linotype" w:cs="Arial"/>
          <w:b/>
          <w:bCs/>
          <w:i/>
          <w:sz w:val="22"/>
          <w:lang w:val="es-ES_tradnl" w:eastAsia="es-ES"/>
        </w:rPr>
      </w:pPr>
      <w:r w:rsidRPr="009F03F2">
        <w:rPr>
          <w:rFonts w:ascii="Palatino Linotype" w:eastAsiaTheme="minorEastAsia" w:hAnsi="Palatino Linotype" w:cs="Arial"/>
          <w:b/>
          <w:bCs/>
          <w:i/>
          <w:sz w:val="22"/>
          <w:lang w:val="es-ES_tradnl" w:eastAsia="es-ES"/>
        </w:rPr>
        <w:t>Constitución Política de los Estados Unidos Mexicanos</w:t>
      </w:r>
    </w:p>
    <w:p w:rsidR="004845D9" w:rsidRPr="009F03F2" w:rsidRDefault="004845D9" w:rsidP="004845D9">
      <w:pPr>
        <w:spacing w:line="360" w:lineRule="auto"/>
        <w:ind w:left="567" w:right="567"/>
        <w:jc w:val="both"/>
        <w:rPr>
          <w:rFonts w:ascii="Palatino Linotype" w:eastAsiaTheme="minorEastAsia" w:hAnsi="Palatino Linotype" w:cs="Arial"/>
          <w:b/>
          <w:bCs/>
          <w:i/>
          <w:sz w:val="22"/>
          <w:lang w:val="es-ES_tradnl" w:eastAsia="es-ES"/>
        </w:rPr>
      </w:pPr>
      <w:r w:rsidRPr="009F03F2">
        <w:rPr>
          <w:rFonts w:ascii="Palatino Linotype" w:eastAsiaTheme="minorEastAsia" w:hAnsi="Palatino Linotype" w:cs="Arial"/>
          <w:b/>
          <w:bCs/>
          <w:i/>
          <w:sz w:val="22"/>
          <w:lang w:val="es-ES_tradnl" w:eastAsia="es-ES"/>
        </w:rPr>
        <w:t>“Artículo 6.</w:t>
      </w:r>
      <w:r w:rsidRPr="009F03F2">
        <w:rPr>
          <w:rFonts w:ascii="Palatino Linotype" w:eastAsiaTheme="minorEastAsia" w:hAnsi="Palatino Linotype" w:cs="Arial"/>
          <w:bCs/>
          <w:i/>
          <w:sz w:val="22"/>
          <w:lang w:val="es-ES_tradnl" w:eastAsia="es-ES"/>
        </w:rPr>
        <w:t xml:space="preserve"> …</w:t>
      </w:r>
    </w:p>
    <w:p w:rsidR="004845D9" w:rsidRPr="009F03F2" w:rsidRDefault="004845D9" w:rsidP="004845D9">
      <w:pPr>
        <w:spacing w:line="360" w:lineRule="auto"/>
        <w:ind w:left="567" w:right="567"/>
        <w:jc w:val="both"/>
        <w:rPr>
          <w:rFonts w:ascii="Palatino Linotype" w:eastAsiaTheme="minorEastAsia" w:hAnsi="Palatino Linotype" w:cs="Arial"/>
          <w:bCs/>
          <w:i/>
          <w:sz w:val="22"/>
          <w:lang w:val="es-ES_tradnl" w:eastAsia="es-ES"/>
        </w:rPr>
      </w:pPr>
      <w:r w:rsidRPr="009F03F2">
        <w:rPr>
          <w:rFonts w:ascii="Palatino Linotype" w:eastAsiaTheme="minorEastAsia" w:hAnsi="Palatino Linotype" w:cs="Arial"/>
          <w:bCs/>
          <w:i/>
          <w:sz w:val="22"/>
          <w:lang w:val="es-ES_tradnl" w:eastAsia="es-ES"/>
        </w:rPr>
        <w:t>…</w:t>
      </w:r>
    </w:p>
    <w:p w:rsidR="004845D9" w:rsidRPr="009F03F2" w:rsidRDefault="004845D9" w:rsidP="004845D9">
      <w:pPr>
        <w:spacing w:line="360" w:lineRule="auto"/>
        <w:ind w:left="567" w:right="567"/>
        <w:jc w:val="both"/>
        <w:rPr>
          <w:rFonts w:ascii="Palatino Linotype" w:eastAsiaTheme="minorEastAsia" w:hAnsi="Palatino Linotype" w:cs="Arial"/>
          <w:bCs/>
          <w:i/>
          <w:sz w:val="22"/>
          <w:lang w:val="es-ES_tradnl" w:eastAsia="es-ES"/>
        </w:rPr>
      </w:pPr>
      <w:r w:rsidRPr="009F03F2">
        <w:rPr>
          <w:rFonts w:ascii="Palatino Linotype" w:eastAsiaTheme="minorEastAsia" w:hAnsi="Palatino Linotype" w:cs="Arial"/>
          <w:bCs/>
          <w:i/>
          <w:sz w:val="22"/>
          <w:lang w:val="es-ES_tradnl" w:eastAsia="es-ES"/>
        </w:rPr>
        <w:t>Para efectos de lo dispuesto en el presente artículo se observará lo siguiente:</w:t>
      </w:r>
    </w:p>
    <w:p w:rsidR="004845D9" w:rsidRPr="009F03F2" w:rsidRDefault="004845D9" w:rsidP="004845D9">
      <w:pPr>
        <w:spacing w:line="360" w:lineRule="auto"/>
        <w:ind w:left="567" w:right="567"/>
        <w:jc w:val="both"/>
        <w:rPr>
          <w:rFonts w:ascii="Palatino Linotype" w:eastAsiaTheme="minorEastAsia" w:hAnsi="Palatino Linotype" w:cs="Arial"/>
          <w:b/>
          <w:bCs/>
          <w:i/>
          <w:sz w:val="22"/>
          <w:lang w:val="es-ES_tradnl" w:eastAsia="es-ES"/>
        </w:rPr>
      </w:pPr>
      <w:r w:rsidRPr="009F03F2">
        <w:rPr>
          <w:rFonts w:ascii="Palatino Linotype" w:eastAsiaTheme="minorEastAsia" w:hAnsi="Palatino Linotype" w:cs="Arial"/>
          <w:b/>
          <w:bCs/>
          <w:i/>
          <w:sz w:val="22"/>
          <w:lang w:val="es-ES_tradnl" w:eastAsia="es-ES"/>
        </w:rPr>
        <w:t>A</w:t>
      </w:r>
      <w:r w:rsidRPr="009F03F2">
        <w:rPr>
          <w:rFonts w:ascii="Palatino Linotype" w:eastAsiaTheme="minorEastAsia" w:hAnsi="Palatino Linotype" w:cs="Arial"/>
          <w:bCs/>
          <w:i/>
          <w:sz w:val="22"/>
          <w:lang w:val="es-ES_tradnl" w:eastAsia="es-ES"/>
        </w:rPr>
        <w:t xml:space="preserve">. </w:t>
      </w:r>
      <w:r w:rsidRPr="009F03F2">
        <w:rPr>
          <w:rFonts w:ascii="Palatino Linotype" w:eastAsiaTheme="minorEastAsia" w:hAnsi="Palatino Linotype" w:cs="Arial"/>
          <w:b/>
          <w:bCs/>
          <w:i/>
          <w:sz w:val="22"/>
          <w:lang w:val="es-ES_tradnl" w:eastAsia="es-ES"/>
        </w:rPr>
        <w:t>Para el ejercicio del derecho de acceso a la información</w:t>
      </w:r>
      <w:r w:rsidRPr="009F03F2">
        <w:rPr>
          <w:rFonts w:ascii="Palatino Linotype" w:eastAsiaTheme="minorEastAsia" w:hAnsi="Palatino Linotype" w:cs="Arial"/>
          <w:bCs/>
          <w:i/>
          <w:sz w:val="22"/>
          <w:lang w:val="es-ES_tradnl" w:eastAsia="es-ES"/>
        </w:rPr>
        <w:t xml:space="preserve">, la Federación y </w:t>
      </w:r>
      <w:r w:rsidRPr="009F03F2">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4845D9" w:rsidRPr="009F03F2" w:rsidRDefault="004845D9" w:rsidP="004845D9">
      <w:pPr>
        <w:spacing w:line="360" w:lineRule="auto"/>
        <w:ind w:left="567" w:right="567"/>
        <w:jc w:val="both"/>
        <w:rPr>
          <w:rFonts w:ascii="Palatino Linotype" w:eastAsiaTheme="minorEastAsia" w:hAnsi="Palatino Linotype" w:cs="Arial"/>
          <w:bCs/>
          <w:i/>
          <w:sz w:val="22"/>
          <w:lang w:val="es-ES_tradnl" w:eastAsia="es-ES"/>
        </w:rPr>
      </w:pPr>
      <w:r w:rsidRPr="009F03F2">
        <w:rPr>
          <w:rFonts w:ascii="Palatino Linotype" w:eastAsiaTheme="minorEastAsia" w:hAnsi="Palatino Linotype" w:cs="Arial"/>
          <w:b/>
          <w:bCs/>
          <w:i/>
          <w:sz w:val="22"/>
          <w:lang w:val="es-ES_tradnl" w:eastAsia="es-ES"/>
        </w:rPr>
        <w:t xml:space="preserve">I. </w:t>
      </w:r>
      <w:r w:rsidRPr="009F03F2">
        <w:rPr>
          <w:rFonts w:ascii="Palatino Linotype" w:eastAsiaTheme="minorEastAsia" w:hAnsi="Palatino Linotype" w:cs="Arial"/>
          <w:b/>
          <w:bCs/>
          <w:i/>
          <w:sz w:val="22"/>
          <w:lang w:val="es-ES_tradnl" w:eastAsia="es-ES"/>
        </w:rPr>
        <w:tab/>
        <w:t>Toda la información en posesión de cualquier</w:t>
      </w:r>
      <w:r w:rsidRPr="009F03F2">
        <w:rPr>
          <w:rFonts w:ascii="Palatino Linotype" w:eastAsiaTheme="minorEastAsia" w:hAnsi="Palatino Linotype" w:cs="Arial"/>
          <w:bCs/>
          <w:i/>
          <w:sz w:val="22"/>
          <w:lang w:val="es-ES_tradnl" w:eastAsia="es-ES"/>
        </w:rPr>
        <w:t xml:space="preserve"> </w:t>
      </w:r>
      <w:r w:rsidRPr="009F03F2">
        <w:rPr>
          <w:rFonts w:ascii="Palatino Linotype" w:eastAsiaTheme="minorEastAsia" w:hAnsi="Palatino Linotype" w:cs="Arial"/>
          <w:b/>
          <w:bCs/>
          <w:i/>
          <w:sz w:val="22"/>
          <w:lang w:val="es-ES_tradnl" w:eastAsia="es-ES"/>
        </w:rPr>
        <w:t>autoridad</w:t>
      </w:r>
      <w:r w:rsidRPr="009F03F2">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F03F2">
        <w:rPr>
          <w:rFonts w:ascii="Palatino Linotype" w:eastAsiaTheme="minorEastAsia" w:hAnsi="Palatino Linotype" w:cs="Arial"/>
          <w:b/>
          <w:bCs/>
          <w:i/>
          <w:sz w:val="22"/>
          <w:lang w:val="es-ES_tradnl" w:eastAsia="es-ES"/>
        </w:rPr>
        <w:t>municipal</w:t>
      </w:r>
      <w:r w:rsidRPr="009F03F2">
        <w:rPr>
          <w:rFonts w:ascii="Palatino Linotype" w:eastAsiaTheme="minorEastAsia" w:hAnsi="Palatino Linotype" w:cs="Arial"/>
          <w:bCs/>
          <w:i/>
          <w:sz w:val="22"/>
          <w:lang w:val="es-ES_tradnl" w:eastAsia="es-ES"/>
        </w:rPr>
        <w:t xml:space="preserve">, </w:t>
      </w:r>
      <w:r w:rsidRPr="009F03F2">
        <w:rPr>
          <w:rFonts w:ascii="Palatino Linotype" w:eastAsiaTheme="minorEastAsia" w:hAnsi="Palatino Linotype" w:cs="Arial"/>
          <w:b/>
          <w:bCs/>
          <w:i/>
          <w:sz w:val="22"/>
          <w:lang w:val="es-ES_tradnl" w:eastAsia="es-ES"/>
        </w:rPr>
        <w:t>es pública</w:t>
      </w:r>
      <w:r w:rsidRPr="009F03F2">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9F03F2">
        <w:rPr>
          <w:rFonts w:ascii="Palatino Linotype" w:eastAsiaTheme="minorEastAsia" w:hAnsi="Palatino Linotype" w:cs="Arial"/>
          <w:b/>
          <w:bCs/>
          <w:i/>
          <w:sz w:val="22"/>
          <w:lang w:val="es-ES_tradnl" w:eastAsia="es-ES"/>
        </w:rPr>
        <w:t xml:space="preserve">En la interpretación de este derecho deberá prevalecer el principio de máxima publicidad. Los sujetos obligados deberán documentar todo acto que derive del </w:t>
      </w:r>
      <w:r w:rsidRPr="009F03F2">
        <w:rPr>
          <w:rFonts w:ascii="Palatino Linotype" w:eastAsiaTheme="minorEastAsia" w:hAnsi="Palatino Linotype" w:cs="Arial"/>
          <w:b/>
          <w:bCs/>
          <w:i/>
          <w:sz w:val="22"/>
          <w:lang w:val="es-ES_tradnl" w:eastAsia="es-ES"/>
        </w:rPr>
        <w:lastRenderedPageBreak/>
        <w:t>ejercicio de sus facultades, competencias o funciones</w:t>
      </w:r>
      <w:r w:rsidRPr="009F03F2">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4845D9" w:rsidRPr="009F03F2" w:rsidRDefault="004845D9" w:rsidP="004845D9">
      <w:pPr>
        <w:pStyle w:val="Prrafodelista"/>
        <w:tabs>
          <w:tab w:val="left" w:pos="567"/>
        </w:tabs>
        <w:spacing w:line="360" w:lineRule="auto"/>
        <w:ind w:left="567" w:right="567"/>
        <w:jc w:val="both"/>
        <w:rPr>
          <w:rFonts w:ascii="Palatino Linotype" w:hAnsi="Palatino Linotype" w:cs="Arial"/>
          <w:b/>
          <w:bCs/>
          <w:i/>
        </w:rPr>
      </w:pPr>
      <w:r w:rsidRPr="009F03F2">
        <w:rPr>
          <w:rFonts w:ascii="Palatino Linotype" w:hAnsi="Palatino Linotype" w:cs="Arial"/>
          <w:b/>
          <w:bCs/>
          <w:i/>
        </w:rPr>
        <w:t>(Énfasis añadido)</w:t>
      </w:r>
    </w:p>
    <w:p w:rsidR="004845D9" w:rsidRPr="009F03F2" w:rsidRDefault="004845D9" w:rsidP="004845D9">
      <w:pPr>
        <w:pStyle w:val="Prrafodelista"/>
        <w:tabs>
          <w:tab w:val="left" w:pos="567"/>
        </w:tabs>
        <w:spacing w:line="360" w:lineRule="auto"/>
        <w:ind w:left="567" w:right="567"/>
        <w:jc w:val="both"/>
        <w:rPr>
          <w:rFonts w:ascii="Palatino Linotype" w:hAnsi="Palatino Linotype" w:cs="Arial"/>
          <w:b/>
          <w:bCs/>
          <w:i/>
        </w:rPr>
      </w:pPr>
    </w:p>
    <w:p w:rsidR="004845D9" w:rsidRPr="009F03F2" w:rsidRDefault="004845D9" w:rsidP="004845D9">
      <w:pPr>
        <w:spacing w:line="360" w:lineRule="auto"/>
        <w:ind w:left="567" w:right="567"/>
        <w:jc w:val="center"/>
        <w:rPr>
          <w:rFonts w:ascii="Palatino Linotype" w:eastAsiaTheme="minorEastAsia" w:hAnsi="Palatino Linotype" w:cs="Arial"/>
          <w:b/>
          <w:bCs/>
          <w:i/>
          <w:sz w:val="22"/>
          <w:lang w:val="es-ES_tradnl" w:eastAsia="es-ES"/>
        </w:rPr>
      </w:pPr>
      <w:r w:rsidRPr="009F03F2">
        <w:rPr>
          <w:rFonts w:ascii="Palatino Linotype" w:eastAsiaTheme="minorEastAsia" w:hAnsi="Palatino Linotype" w:cs="Arial"/>
          <w:b/>
          <w:bCs/>
          <w:i/>
          <w:sz w:val="22"/>
          <w:lang w:val="es-ES_tradnl" w:eastAsia="es-ES"/>
        </w:rPr>
        <w:t>Constitución Política del Estado Libre y Soberano de México</w:t>
      </w:r>
    </w:p>
    <w:p w:rsidR="004845D9" w:rsidRPr="009F03F2" w:rsidRDefault="004845D9" w:rsidP="004845D9">
      <w:pPr>
        <w:spacing w:line="360" w:lineRule="auto"/>
        <w:ind w:left="567" w:right="567"/>
        <w:jc w:val="both"/>
        <w:rPr>
          <w:rFonts w:ascii="Palatino Linotype" w:eastAsiaTheme="minorEastAsia" w:hAnsi="Palatino Linotype" w:cs="Arial"/>
          <w:bCs/>
          <w:i/>
          <w:sz w:val="22"/>
          <w:lang w:val="es-ES_tradnl" w:eastAsia="es-ES"/>
        </w:rPr>
      </w:pPr>
      <w:r w:rsidRPr="009F03F2">
        <w:rPr>
          <w:rFonts w:ascii="Palatino Linotype" w:eastAsiaTheme="minorEastAsia" w:hAnsi="Palatino Linotype" w:cs="Arial"/>
          <w:b/>
          <w:bCs/>
          <w:i/>
          <w:sz w:val="22"/>
          <w:lang w:val="es-ES_tradnl" w:eastAsia="es-ES"/>
        </w:rPr>
        <w:t>“Artículo 5</w:t>
      </w:r>
      <w:r w:rsidRPr="009F03F2">
        <w:rPr>
          <w:rFonts w:ascii="Palatino Linotype" w:eastAsiaTheme="minorEastAsia" w:hAnsi="Palatino Linotype" w:cs="Arial"/>
          <w:bCs/>
          <w:i/>
          <w:sz w:val="22"/>
          <w:lang w:val="es-ES_tradnl" w:eastAsia="es-ES"/>
        </w:rPr>
        <w:t>.- …</w:t>
      </w:r>
    </w:p>
    <w:p w:rsidR="004845D9" w:rsidRPr="009F03F2" w:rsidRDefault="004845D9" w:rsidP="004845D9">
      <w:pPr>
        <w:spacing w:line="360" w:lineRule="auto"/>
        <w:ind w:left="567" w:right="567"/>
        <w:jc w:val="both"/>
        <w:rPr>
          <w:rFonts w:ascii="Palatino Linotype" w:eastAsiaTheme="minorEastAsia" w:hAnsi="Palatino Linotype" w:cs="Arial"/>
          <w:bCs/>
          <w:i/>
          <w:sz w:val="22"/>
          <w:lang w:val="es-ES_tradnl" w:eastAsia="es-ES"/>
        </w:rPr>
      </w:pPr>
      <w:r w:rsidRPr="009F03F2">
        <w:rPr>
          <w:rFonts w:ascii="Palatino Linotype" w:eastAsiaTheme="minorEastAsia" w:hAnsi="Palatino Linotype" w:cs="Arial"/>
          <w:bCs/>
          <w:i/>
          <w:sz w:val="22"/>
          <w:lang w:val="es-ES_tradnl" w:eastAsia="es-ES"/>
        </w:rPr>
        <w:t>…</w:t>
      </w:r>
    </w:p>
    <w:p w:rsidR="004845D9" w:rsidRPr="009F03F2" w:rsidRDefault="004845D9" w:rsidP="004845D9">
      <w:pPr>
        <w:spacing w:line="360" w:lineRule="auto"/>
        <w:ind w:left="567" w:right="567"/>
        <w:jc w:val="both"/>
        <w:rPr>
          <w:rFonts w:ascii="Palatino Linotype" w:eastAsiaTheme="minorEastAsia" w:hAnsi="Palatino Linotype" w:cs="Arial"/>
          <w:bCs/>
          <w:i/>
          <w:sz w:val="22"/>
          <w:lang w:val="es-ES_tradnl" w:eastAsia="es-ES"/>
        </w:rPr>
      </w:pPr>
      <w:r w:rsidRPr="009F03F2">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9F03F2">
        <w:rPr>
          <w:rFonts w:ascii="Palatino Linotype" w:eastAsiaTheme="minorEastAsia" w:hAnsi="Palatino Linotype" w:cs="Arial"/>
          <w:bCs/>
          <w:i/>
          <w:sz w:val="22"/>
          <w:lang w:val="es-ES_tradnl" w:eastAsia="es-ES"/>
        </w:rPr>
        <w:t>.</w:t>
      </w:r>
    </w:p>
    <w:p w:rsidR="004845D9" w:rsidRPr="009F03F2" w:rsidRDefault="004845D9" w:rsidP="004845D9">
      <w:pPr>
        <w:spacing w:line="360" w:lineRule="auto"/>
        <w:ind w:left="567" w:right="567"/>
        <w:jc w:val="both"/>
        <w:rPr>
          <w:rFonts w:ascii="Palatino Linotype" w:eastAsiaTheme="minorEastAsia" w:hAnsi="Palatino Linotype" w:cs="Arial"/>
          <w:bCs/>
          <w:i/>
          <w:sz w:val="22"/>
          <w:lang w:val="es-ES_tradnl" w:eastAsia="es-ES"/>
        </w:rPr>
      </w:pPr>
      <w:r w:rsidRPr="009F03F2">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845D9" w:rsidRPr="009F03F2" w:rsidRDefault="004845D9" w:rsidP="004845D9">
      <w:pPr>
        <w:spacing w:line="360" w:lineRule="auto"/>
        <w:ind w:left="567" w:right="567"/>
        <w:jc w:val="both"/>
        <w:rPr>
          <w:rFonts w:ascii="Palatino Linotype" w:eastAsiaTheme="minorEastAsia" w:hAnsi="Palatino Linotype" w:cs="Arial"/>
          <w:bCs/>
          <w:i/>
          <w:sz w:val="22"/>
          <w:lang w:val="es-ES_tradnl" w:eastAsia="es-ES"/>
        </w:rPr>
      </w:pPr>
      <w:r w:rsidRPr="009F03F2">
        <w:rPr>
          <w:rFonts w:ascii="Palatino Linotype" w:eastAsiaTheme="minorEastAsia" w:hAnsi="Palatino Linotype" w:cs="Arial"/>
          <w:b/>
          <w:bCs/>
          <w:i/>
          <w:sz w:val="22"/>
          <w:lang w:val="es-ES_tradnl" w:eastAsia="es-ES"/>
        </w:rPr>
        <w:t>Este derecho se regirá por los principios y bases siguientes</w:t>
      </w:r>
      <w:r w:rsidRPr="009F03F2">
        <w:rPr>
          <w:rFonts w:ascii="Palatino Linotype" w:eastAsiaTheme="minorEastAsia" w:hAnsi="Palatino Linotype" w:cs="Arial"/>
          <w:bCs/>
          <w:i/>
          <w:sz w:val="22"/>
          <w:lang w:val="es-ES_tradnl" w:eastAsia="es-ES"/>
        </w:rPr>
        <w:t>:</w:t>
      </w:r>
    </w:p>
    <w:p w:rsidR="004845D9" w:rsidRPr="009F03F2" w:rsidRDefault="004845D9" w:rsidP="004845D9">
      <w:pPr>
        <w:spacing w:line="360" w:lineRule="auto"/>
        <w:ind w:left="567" w:right="567"/>
        <w:jc w:val="both"/>
        <w:rPr>
          <w:rFonts w:ascii="Palatino Linotype" w:eastAsiaTheme="minorEastAsia" w:hAnsi="Palatino Linotype" w:cs="Arial"/>
          <w:bCs/>
          <w:i/>
          <w:sz w:val="22"/>
          <w:lang w:val="es-ES_tradnl" w:eastAsia="es-ES"/>
        </w:rPr>
      </w:pPr>
      <w:r w:rsidRPr="009F03F2">
        <w:rPr>
          <w:rFonts w:ascii="Palatino Linotype" w:eastAsiaTheme="minorEastAsia" w:hAnsi="Palatino Linotype" w:cs="Arial"/>
          <w:b/>
          <w:bCs/>
          <w:i/>
          <w:sz w:val="22"/>
          <w:lang w:val="es-ES_tradnl" w:eastAsia="es-ES"/>
        </w:rPr>
        <w:t>I. Toda la información en posesión de cualquier autoridad, entidad, órgano y organismos de los</w:t>
      </w:r>
      <w:r w:rsidRPr="009F03F2">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9F03F2">
        <w:rPr>
          <w:rFonts w:ascii="Palatino Linotype" w:eastAsiaTheme="minorEastAsia" w:hAnsi="Palatino Linotype" w:cs="Arial"/>
          <w:b/>
          <w:bCs/>
          <w:i/>
          <w:sz w:val="22"/>
          <w:lang w:val="es-ES_tradnl" w:eastAsia="es-ES"/>
        </w:rPr>
        <w:t>municipales</w:t>
      </w:r>
      <w:r w:rsidRPr="009F03F2">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F03F2">
        <w:rPr>
          <w:rFonts w:ascii="Palatino Linotype" w:eastAsiaTheme="minorEastAsia" w:hAnsi="Palatino Linotype" w:cs="Arial"/>
          <w:b/>
          <w:bCs/>
          <w:i/>
          <w:sz w:val="22"/>
          <w:lang w:val="es-ES_tradnl" w:eastAsia="es-ES"/>
        </w:rPr>
        <w:t>es pública</w:t>
      </w:r>
      <w:r w:rsidRPr="009F03F2">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9F03F2">
        <w:rPr>
          <w:rFonts w:ascii="Palatino Linotype" w:eastAsiaTheme="minorEastAsia" w:hAnsi="Palatino Linotype" w:cs="Arial"/>
          <w:b/>
          <w:bCs/>
          <w:i/>
          <w:sz w:val="22"/>
          <w:lang w:val="es-ES_tradnl" w:eastAsia="es-ES"/>
        </w:rPr>
        <w:t>En la interpretación de este derecho deberá prevalecer el principio de máxima publicidad</w:t>
      </w:r>
      <w:r w:rsidRPr="009F03F2">
        <w:rPr>
          <w:rFonts w:ascii="Palatino Linotype" w:eastAsiaTheme="minorEastAsia" w:hAnsi="Palatino Linotype" w:cs="Arial"/>
          <w:bCs/>
          <w:i/>
          <w:sz w:val="22"/>
          <w:lang w:val="es-ES_tradnl" w:eastAsia="es-ES"/>
        </w:rPr>
        <w:t xml:space="preserve">. </w:t>
      </w:r>
      <w:r w:rsidRPr="009F03F2">
        <w:rPr>
          <w:rFonts w:ascii="Palatino Linotype" w:eastAsiaTheme="minorEastAsia" w:hAnsi="Palatino Linotype" w:cs="Arial"/>
          <w:b/>
          <w:bCs/>
          <w:i/>
          <w:sz w:val="22"/>
          <w:lang w:val="es-ES_tradnl" w:eastAsia="es-ES"/>
        </w:rPr>
        <w:t xml:space="preserve">Los sujetos obligados deberán documentar todo acto que derive del </w:t>
      </w:r>
      <w:r w:rsidRPr="009F03F2">
        <w:rPr>
          <w:rFonts w:ascii="Palatino Linotype" w:eastAsiaTheme="minorEastAsia" w:hAnsi="Palatino Linotype" w:cs="Arial"/>
          <w:b/>
          <w:bCs/>
          <w:i/>
          <w:sz w:val="22"/>
          <w:lang w:val="es-ES_tradnl" w:eastAsia="es-ES"/>
        </w:rPr>
        <w:lastRenderedPageBreak/>
        <w:t>ejercicio de sus facultades, competencias o funciones</w:t>
      </w:r>
      <w:r w:rsidRPr="009F03F2">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4845D9" w:rsidRPr="009F03F2" w:rsidRDefault="004845D9" w:rsidP="004845D9">
      <w:pPr>
        <w:pStyle w:val="Prrafodelista"/>
        <w:tabs>
          <w:tab w:val="left" w:pos="567"/>
        </w:tabs>
        <w:spacing w:line="360" w:lineRule="auto"/>
        <w:ind w:left="567" w:right="567"/>
        <w:jc w:val="both"/>
        <w:rPr>
          <w:rFonts w:ascii="Palatino Linotype" w:hAnsi="Palatino Linotype" w:cs="Arial"/>
          <w:b/>
          <w:bCs/>
          <w:i/>
        </w:rPr>
      </w:pPr>
      <w:r w:rsidRPr="009F03F2">
        <w:rPr>
          <w:rFonts w:ascii="Palatino Linotype" w:hAnsi="Palatino Linotype" w:cs="Arial"/>
          <w:b/>
          <w:bCs/>
          <w:i/>
        </w:rPr>
        <w:t>(Énfasis añadido)</w:t>
      </w:r>
    </w:p>
    <w:p w:rsidR="004845D9" w:rsidRPr="009F03F2" w:rsidRDefault="004845D9" w:rsidP="004845D9">
      <w:pPr>
        <w:spacing w:line="360" w:lineRule="auto"/>
        <w:ind w:right="49"/>
        <w:contextualSpacing/>
        <w:jc w:val="both"/>
        <w:rPr>
          <w:rFonts w:ascii="Palatino Linotype" w:eastAsiaTheme="minorEastAsia" w:hAnsi="Palatino Linotype"/>
          <w:lang w:val="es-ES_tradnl" w:eastAsia="es-ES"/>
        </w:rPr>
      </w:pPr>
    </w:p>
    <w:p w:rsidR="004845D9" w:rsidRPr="009F03F2" w:rsidRDefault="004845D9" w:rsidP="004845D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03F2">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9F03F2">
        <w:rPr>
          <w:rFonts w:ascii="Palatino Linotype" w:eastAsiaTheme="minorEastAsia" w:hAnsi="Palatino Linotype" w:cs="Arial"/>
          <w:i/>
          <w:lang w:val="es-ES_tradnl" w:eastAsia="es-ES"/>
        </w:rPr>
        <w:t>por los principios de simplicidad, rapidez gratuidad del procedimiento, auxilio y orientación a los particulares</w:t>
      </w:r>
      <w:r w:rsidRPr="009F03F2">
        <w:rPr>
          <w:rFonts w:ascii="Palatino Linotype" w:eastAsiaTheme="minorEastAsia" w:hAnsi="Palatino Linotype" w:cs="Arial"/>
          <w:lang w:val="es-ES_tradnl" w:eastAsia="es-ES"/>
        </w:rPr>
        <w:t>, contemplando el derecho de las personas con discapacidad y hablantes de lengua indígena.</w:t>
      </w:r>
    </w:p>
    <w:p w:rsidR="004845D9" w:rsidRPr="009F03F2" w:rsidRDefault="004845D9" w:rsidP="004845D9">
      <w:pPr>
        <w:spacing w:line="360" w:lineRule="auto"/>
        <w:ind w:right="49"/>
        <w:contextualSpacing/>
        <w:jc w:val="both"/>
        <w:rPr>
          <w:rFonts w:ascii="Palatino Linotype" w:eastAsiaTheme="minorEastAsia" w:hAnsi="Palatino Linotype"/>
          <w:lang w:val="es-ES_tradnl" w:eastAsia="es-ES"/>
        </w:rPr>
      </w:pPr>
    </w:p>
    <w:p w:rsidR="004845D9" w:rsidRPr="009F03F2" w:rsidRDefault="004845D9" w:rsidP="004845D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03F2">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9F03F2">
        <w:rPr>
          <w:rFonts w:ascii="Palatino Linotype" w:eastAsiaTheme="minorEastAsia" w:hAnsi="Palatino Linotype" w:cs="Arial"/>
          <w:i/>
          <w:lang w:val="es-ES_tradnl" w:eastAsia="es-ES"/>
        </w:rPr>
        <w:t>solicitudes de acceso a la información</w:t>
      </w:r>
      <w:r w:rsidRPr="009F03F2">
        <w:rPr>
          <w:rFonts w:ascii="Palatino Linotype" w:eastAsiaTheme="minorEastAsia" w:hAnsi="Palatino Linotype" w:cs="Arial"/>
          <w:lang w:val="es-ES_tradnl" w:eastAsia="es-ES"/>
        </w:rPr>
        <w:t>.</w:t>
      </w:r>
    </w:p>
    <w:p w:rsidR="004845D9" w:rsidRPr="009F03F2" w:rsidRDefault="004845D9" w:rsidP="004845D9">
      <w:pPr>
        <w:spacing w:line="360" w:lineRule="auto"/>
        <w:ind w:right="49"/>
        <w:contextualSpacing/>
        <w:jc w:val="both"/>
        <w:rPr>
          <w:rFonts w:ascii="Palatino Linotype" w:eastAsiaTheme="minorEastAsia" w:hAnsi="Palatino Linotype"/>
          <w:lang w:val="es-ES_tradnl" w:eastAsia="es-ES"/>
        </w:rPr>
      </w:pPr>
    </w:p>
    <w:p w:rsidR="004845D9" w:rsidRPr="009F03F2" w:rsidRDefault="004845D9" w:rsidP="004845D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03F2">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4845D9" w:rsidRPr="009F03F2" w:rsidRDefault="004845D9" w:rsidP="004845D9">
      <w:pPr>
        <w:spacing w:line="360" w:lineRule="auto"/>
        <w:ind w:right="49"/>
        <w:contextualSpacing/>
        <w:jc w:val="both"/>
        <w:rPr>
          <w:rFonts w:ascii="Palatino Linotype" w:eastAsiaTheme="minorEastAsia" w:hAnsi="Palatino Linotype" w:cs="Arial"/>
          <w:lang w:val="es-ES_tradnl" w:eastAsia="es-ES"/>
        </w:rPr>
      </w:pPr>
    </w:p>
    <w:p w:rsidR="004845D9" w:rsidRPr="009F03F2" w:rsidRDefault="004845D9" w:rsidP="004845D9">
      <w:pPr>
        <w:pStyle w:val="Ttulo1"/>
        <w:spacing w:before="0" w:line="360" w:lineRule="auto"/>
        <w:rPr>
          <w:rFonts w:ascii="Palatino Linotype" w:hAnsi="Palatino Linotype"/>
          <w:b/>
          <w:color w:val="auto"/>
          <w:sz w:val="24"/>
          <w:szCs w:val="24"/>
        </w:rPr>
      </w:pPr>
      <w:bookmarkStart w:id="20" w:name="_Toc80812777"/>
      <w:bookmarkStart w:id="21" w:name="_Toc83301641"/>
      <w:r w:rsidRPr="009F03F2">
        <w:rPr>
          <w:rFonts w:ascii="Palatino Linotype" w:hAnsi="Palatino Linotype"/>
          <w:b/>
          <w:color w:val="auto"/>
          <w:sz w:val="24"/>
          <w:szCs w:val="24"/>
        </w:rPr>
        <w:t>II. De la información solicitada y la respuesta del Sujeto Obligado.</w:t>
      </w:r>
      <w:bookmarkEnd w:id="20"/>
      <w:bookmarkEnd w:id="21"/>
    </w:p>
    <w:p w:rsidR="004845D9" w:rsidRPr="009F03F2" w:rsidRDefault="004845D9" w:rsidP="004845D9">
      <w:pPr>
        <w:spacing w:line="360" w:lineRule="auto"/>
        <w:ind w:right="49"/>
        <w:contextualSpacing/>
        <w:jc w:val="both"/>
        <w:rPr>
          <w:rFonts w:ascii="Palatino Linotype" w:eastAsiaTheme="minorEastAsia" w:hAnsi="Palatino Linotype"/>
          <w:lang w:val="es-ES_tradnl" w:eastAsia="es-ES"/>
        </w:rPr>
      </w:pPr>
    </w:p>
    <w:p w:rsidR="004845D9" w:rsidRPr="009F03F2" w:rsidRDefault="004845D9" w:rsidP="004845D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F03F2">
        <w:rPr>
          <w:rFonts w:ascii="Palatino Linotype" w:eastAsia="Cambria" w:hAnsi="Palatino Linotype" w:cs="Arial"/>
        </w:rPr>
        <w:t xml:space="preserve">Se procede analizar el contenido íntegro de las actuaciones que obran en el expediente electrónico, y así este Órgano Garante dicte la resolución correspondiente, </w:t>
      </w:r>
      <w:r w:rsidRPr="009F03F2">
        <w:rPr>
          <w:rFonts w:ascii="Palatino Linotype" w:eastAsia="Cambria" w:hAnsi="Palatino Linotype" w:cs="Arial"/>
        </w:rPr>
        <w:lastRenderedPageBreak/>
        <w:t xml:space="preserve">apegándose en todo momento al principio de máxima publicidad de acuerdo con lo establecido en el artículo 8 de la </w:t>
      </w:r>
      <w:r w:rsidRPr="009F03F2">
        <w:rPr>
          <w:rFonts w:ascii="Palatino Linotype" w:eastAsia="Calibri" w:hAnsi="Palatino Linotype" w:cs="Arial"/>
          <w:lang w:val="es-ES"/>
        </w:rPr>
        <w:t>Ley de Transparencia y Acceso a la Información Pública del Estado de México y Municipios</w:t>
      </w:r>
      <w:r w:rsidRPr="009F03F2">
        <w:rPr>
          <w:rFonts w:ascii="Palatino Linotype" w:hAnsi="Palatino Linotype" w:cs="Arial"/>
          <w:lang w:val="es-ES"/>
        </w:rPr>
        <w:t>.</w:t>
      </w:r>
    </w:p>
    <w:p w:rsidR="004845D9" w:rsidRPr="009F03F2" w:rsidRDefault="004845D9" w:rsidP="004845D9">
      <w:pPr>
        <w:spacing w:line="360" w:lineRule="auto"/>
        <w:ind w:right="49"/>
        <w:contextualSpacing/>
        <w:jc w:val="both"/>
        <w:rPr>
          <w:rFonts w:ascii="Palatino Linotype" w:eastAsiaTheme="minorEastAsia" w:hAnsi="Palatino Linotype"/>
          <w:lang w:val="es-ES_tradnl" w:eastAsia="es-ES"/>
        </w:rPr>
      </w:pPr>
    </w:p>
    <w:p w:rsidR="004977D2" w:rsidRPr="009F03F2" w:rsidRDefault="004845D9" w:rsidP="004977D2">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9F03F2">
        <w:rPr>
          <w:rFonts w:ascii="Palatino Linotype" w:hAnsi="Palatino Linotype" w:cs="Arial"/>
          <w:lang w:val="es-ES"/>
        </w:rPr>
        <w:t xml:space="preserve">En este caso, el particular  solicitó </w:t>
      </w:r>
      <w:r w:rsidR="004977D2" w:rsidRPr="009F03F2">
        <w:rPr>
          <w:rFonts w:ascii="Palatino Linotype" w:eastAsia="MS Gothic" w:hAnsi="Palatino Linotype" w:cstheme="majorBidi"/>
          <w:lang w:eastAsia="es-ES"/>
        </w:rPr>
        <w:t xml:space="preserve">el documento que contenga la plantilla actualizada de servidores públicos adscritos a la </w:t>
      </w:r>
      <w:r w:rsidR="004977D2" w:rsidRPr="009F03F2">
        <w:rPr>
          <w:rFonts w:ascii="Palatino Linotype" w:eastAsia="MS Gothic" w:hAnsi="Palatino Linotype" w:cstheme="majorBidi"/>
          <w:bCs/>
          <w:lang w:eastAsia="es-ES"/>
        </w:rPr>
        <w:t>Secretaría Ejecutiva del Sistema Estatal Anticorrupción.</w:t>
      </w:r>
    </w:p>
    <w:p w:rsidR="00E64DD5" w:rsidRPr="009F03F2" w:rsidRDefault="00E64DD5" w:rsidP="00E64DD5">
      <w:pPr>
        <w:pStyle w:val="Prrafodelista"/>
        <w:rPr>
          <w:rFonts w:ascii="Palatino Linotype" w:eastAsia="MS Gothic" w:hAnsi="Palatino Linotype" w:cstheme="majorBidi"/>
          <w:i/>
          <w:lang w:val="es-ES_tradnl" w:eastAsia="es-ES"/>
        </w:rPr>
      </w:pPr>
    </w:p>
    <w:p w:rsidR="004977D2" w:rsidRPr="009F03F2" w:rsidRDefault="004977D2" w:rsidP="004977D2">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9F03F2">
        <w:rPr>
          <w:rFonts w:ascii="Palatino Linotype" w:eastAsia="MS Gothic" w:hAnsi="Palatino Linotype" w:cstheme="majorBidi"/>
          <w:iCs/>
          <w:lang w:eastAsia="es-ES"/>
        </w:rPr>
        <w:t>En respuesta, el SUJETO OBLIGADO adjuntó una liga electrónica en la que refirió se encontraba la información solicitada</w:t>
      </w:r>
    </w:p>
    <w:p w:rsidR="004845D9" w:rsidRPr="009F03F2" w:rsidRDefault="004845D9" w:rsidP="004845D9">
      <w:pPr>
        <w:spacing w:line="360" w:lineRule="auto"/>
        <w:ind w:right="49"/>
        <w:contextualSpacing/>
        <w:jc w:val="both"/>
        <w:rPr>
          <w:rFonts w:ascii="Palatino Linotype" w:eastAsia="MS Gothic" w:hAnsi="Palatino Linotype" w:cstheme="majorBidi"/>
          <w:i/>
          <w:lang w:val="es-ES_tradnl" w:eastAsia="es-ES"/>
        </w:rPr>
      </w:pPr>
    </w:p>
    <w:p w:rsidR="004845D9" w:rsidRPr="009F03F2" w:rsidRDefault="004845D9" w:rsidP="004845D9">
      <w:pPr>
        <w:numPr>
          <w:ilvl w:val="0"/>
          <w:numId w:val="1"/>
        </w:numPr>
        <w:spacing w:line="360" w:lineRule="auto"/>
        <w:ind w:left="0" w:right="49" w:firstLine="0"/>
        <w:contextualSpacing/>
        <w:jc w:val="both"/>
        <w:rPr>
          <w:rFonts w:ascii="Palatino Linotype" w:eastAsiaTheme="minorEastAsia" w:hAnsi="Palatino Linotype"/>
          <w:lang w:eastAsia="es-ES"/>
        </w:rPr>
      </w:pPr>
      <w:r w:rsidRPr="009F03F2">
        <w:rPr>
          <w:rFonts w:ascii="Palatino Linotype" w:eastAsia="MS Mincho" w:hAnsi="Palatino Linotype"/>
          <w:lang w:val="es-ES_tradnl" w:eastAsia="es-ES"/>
        </w:rPr>
        <w:t xml:space="preserve">Ahora bien,  la Ley en la materia en términos generales, establece que como uno de los objetivos con el que cuenta es el de garantizar a toda persona el derecho de acceso a la información pública, mediante los procedimientos establecidos de forma </w:t>
      </w:r>
      <w:r w:rsidRPr="009F03F2">
        <w:rPr>
          <w:rFonts w:ascii="Palatino Linotype" w:eastAsia="MS Mincho" w:hAnsi="Palatino Linotype"/>
          <w:b/>
          <w:lang w:val="es-ES_tradnl" w:eastAsia="es-ES"/>
        </w:rPr>
        <w:t>sencilla</w:t>
      </w:r>
      <w:r w:rsidRPr="009F03F2">
        <w:rPr>
          <w:rFonts w:ascii="Palatino Linotype" w:eastAsia="MS Mincho" w:hAnsi="Palatino Linotype"/>
          <w:lang w:val="es-ES_tradnl" w:eastAsia="es-ES"/>
        </w:rPr>
        <w:t xml:space="preserve">, expeditos, </w:t>
      </w:r>
      <w:r w:rsidRPr="009F03F2">
        <w:rPr>
          <w:rFonts w:ascii="Palatino Linotype" w:eastAsia="MS Mincho" w:hAnsi="Palatino Linotype"/>
          <w:b/>
          <w:lang w:val="es-ES_tradnl" w:eastAsia="es-ES"/>
        </w:rPr>
        <w:t>oportunos</w:t>
      </w:r>
      <w:r w:rsidRPr="009F03F2">
        <w:rPr>
          <w:rFonts w:ascii="Palatino Linotype" w:eastAsia="MS Mincho" w:hAnsi="Palatino Linotype"/>
          <w:lang w:val="es-ES_tradnl" w:eastAsia="es-ES"/>
        </w:rPr>
        <w:t xml:space="preserve"> y gratuitos, y con ello contribuir a la mejora de procedimientos y mecanismos que permitan trasparentar la gestión pública y mejora la toma decisiones, a través de la difusión de la información que obra en poder de los sujeto obligados.</w:t>
      </w:r>
    </w:p>
    <w:p w:rsidR="004845D9" w:rsidRPr="009F03F2" w:rsidRDefault="004845D9" w:rsidP="004845D9">
      <w:pPr>
        <w:spacing w:line="360" w:lineRule="auto"/>
        <w:ind w:right="49"/>
        <w:contextualSpacing/>
        <w:jc w:val="both"/>
        <w:rPr>
          <w:rFonts w:ascii="Palatino Linotype" w:eastAsiaTheme="minorEastAsia" w:hAnsi="Palatino Linotype"/>
          <w:lang w:eastAsia="es-ES"/>
        </w:rPr>
      </w:pPr>
    </w:p>
    <w:p w:rsidR="004977D2" w:rsidRPr="009F03F2" w:rsidRDefault="004977D2" w:rsidP="004977D2">
      <w:pPr>
        <w:pStyle w:val="Prrafodelista"/>
        <w:numPr>
          <w:ilvl w:val="0"/>
          <w:numId w:val="1"/>
        </w:numPr>
        <w:spacing w:line="360" w:lineRule="auto"/>
        <w:ind w:left="0" w:firstLine="0"/>
        <w:jc w:val="both"/>
        <w:rPr>
          <w:rFonts w:ascii="Palatino Linotype" w:eastAsia="MS Mincho" w:hAnsi="Palatino Linotype"/>
          <w:sz w:val="24"/>
        </w:rPr>
      </w:pPr>
      <w:bookmarkStart w:id="22" w:name="_Toc74188153"/>
      <w:bookmarkStart w:id="23" w:name="_Toc83301642"/>
      <w:r w:rsidRPr="009F03F2">
        <w:rPr>
          <w:rFonts w:ascii="Palatino Linotype" w:hAnsi="Palatino Linotype"/>
          <w:sz w:val="24"/>
          <w:lang w:val="es-ES"/>
        </w:rPr>
        <w:t xml:space="preserve">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w:t>
      </w:r>
      <w:r w:rsidRPr="009F03F2">
        <w:rPr>
          <w:rFonts w:ascii="Palatino Linotype" w:hAnsi="Palatino Linotype"/>
          <w:sz w:val="24"/>
          <w:lang w:val="es-ES"/>
        </w:rPr>
        <w:lastRenderedPageBreak/>
        <w:t>Transparencia y Acceso</w:t>
      </w:r>
      <w:r w:rsidRPr="009F03F2">
        <w:rPr>
          <w:rFonts w:ascii="Palatino Linotype" w:hAnsi="Palatino Linotype"/>
          <w:b/>
          <w:sz w:val="24"/>
          <w:lang w:val="es-ES"/>
        </w:rPr>
        <w:t xml:space="preserve"> </w:t>
      </w:r>
      <w:r w:rsidRPr="009F03F2">
        <w:rPr>
          <w:rFonts w:ascii="Palatino Linotype" w:hAnsi="Palatino Linotype"/>
          <w:sz w:val="24"/>
          <w:lang w:val="es-ES"/>
        </w:rPr>
        <w:t>a la Información Pública del Estado de México y Municipios establece dos puntos importantes que impactan sobre la modalidad de entrega de la información.</w:t>
      </w:r>
    </w:p>
    <w:p w:rsidR="004977D2" w:rsidRPr="009F03F2" w:rsidRDefault="004977D2" w:rsidP="004977D2">
      <w:pPr>
        <w:pStyle w:val="Prrafodelista"/>
        <w:tabs>
          <w:tab w:val="left" w:pos="851"/>
        </w:tabs>
        <w:spacing w:before="240" w:after="240" w:line="360" w:lineRule="auto"/>
        <w:ind w:left="0" w:right="49"/>
        <w:jc w:val="both"/>
        <w:rPr>
          <w:rFonts w:ascii="Palatino Linotype" w:hAnsi="Palatino Linotype"/>
          <w:sz w:val="24"/>
          <w:lang w:val="es-ES"/>
        </w:rPr>
      </w:pPr>
    </w:p>
    <w:p w:rsidR="004977D2" w:rsidRPr="009F03F2" w:rsidRDefault="004977D2" w:rsidP="004977D2">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9F03F2">
        <w:rPr>
          <w:rFonts w:ascii="Palatino Linotype" w:hAnsi="Palatino Linotype"/>
          <w:sz w:val="24"/>
          <w:lang w:val="es-ES"/>
        </w:rPr>
        <w:t xml:space="preserve">El primer punto a analizar es que la ley en materia contempla </w:t>
      </w:r>
      <w:r w:rsidRPr="009F03F2">
        <w:rPr>
          <w:rFonts w:ascii="Palatino Linotype" w:hAnsi="Palatino Linotype"/>
          <w:b/>
          <w:sz w:val="24"/>
          <w:lang w:val="es-ES"/>
        </w:rPr>
        <w:t>información pública de oficio</w:t>
      </w:r>
      <w:r w:rsidRPr="009F03F2">
        <w:rPr>
          <w:rFonts w:ascii="Palatino Linotype" w:hAnsi="Palatino Linotype"/>
          <w:sz w:val="24"/>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rsidR="004977D2" w:rsidRPr="009F03F2" w:rsidRDefault="004977D2" w:rsidP="004977D2">
      <w:pPr>
        <w:pStyle w:val="Prrafodelista"/>
        <w:tabs>
          <w:tab w:val="left" w:pos="851"/>
        </w:tabs>
        <w:spacing w:before="240" w:after="240" w:line="360" w:lineRule="auto"/>
        <w:ind w:left="0" w:right="49"/>
        <w:jc w:val="both"/>
        <w:rPr>
          <w:rFonts w:ascii="Palatino Linotype" w:hAnsi="Palatino Linotype"/>
          <w:sz w:val="24"/>
          <w:lang w:val="es-ES"/>
        </w:rPr>
      </w:pPr>
    </w:p>
    <w:p w:rsidR="004977D2" w:rsidRPr="009F03F2" w:rsidRDefault="004977D2" w:rsidP="004977D2">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9F03F2">
        <w:rPr>
          <w:rFonts w:ascii="Palatino Linotype" w:hAnsi="Palatino Linotype"/>
          <w:sz w:val="24"/>
          <w:lang w:val="es-ES"/>
        </w:rPr>
        <w:t>El segundo punto a analizar y que guarda estricta relación con el punto anterior, se encuentra en el artículo 161 de la citada Ley de Transparencia Local:</w:t>
      </w:r>
    </w:p>
    <w:p w:rsidR="004977D2" w:rsidRPr="009F03F2" w:rsidRDefault="004977D2" w:rsidP="004977D2">
      <w:pPr>
        <w:pStyle w:val="Prrafodelista"/>
        <w:rPr>
          <w:rFonts w:ascii="Palatino Linotype" w:hAnsi="Palatino Linotype"/>
          <w:lang w:val="es-ES"/>
        </w:rPr>
      </w:pPr>
    </w:p>
    <w:p w:rsidR="004977D2" w:rsidRPr="009F03F2" w:rsidRDefault="004977D2" w:rsidP="004977D2">
      <w:pPr>
        <w:autoSpaceDE w:val="0"/>
        <w:autoSpaceDN w:val="0"/>
        <w:adjustRightInd w:val="0"/>
        <w:spacing w:line="360" w:lineRule="auto"/>
        <w:ind w:left="567" w:right="567"/>
        <w:jc w:val="both"/>
        <w:rPr>
          <w:rFonts w:ascii="Palatino Linotype" w:hAnsi="Palatino Linotype"/>
          <w:i/>
          <w:sz w:val="28"/>
          <w:lang w:val="es-ES"/>
        </w:rPr>
      </w:pPr>
      <w:r w:rsidRPr="009F03F2">
        <w:rPr>
          <w:rFonts w:ascii="Palatino Linotype" w:hAnsi="Palatino Linotype" w:cs="Bookman Old Style,Bold"/>
          <w:b/>
          <w:bCs/>
          <w:i/>
          <w:sz w:val="22"/>
        </w:rPr>
        <w:t xml:space="preserve">Artículo 161. </w:t>
      </w:r>
      <w:r w:rsidRPr="009F03F2">
        <w:rPr>
          <w:rFonts w:ascii="Palatino Linotype" w:hAnsi="Palatino Linotype" w:cs="Bookman Old Style"/>
          <w:b/>
          <w:i/>
          <w:sz w:val="22"/>
        </w:rPr>
        <w:t>Cuando la información requerida por el solicitante ya esté disponible</w:t>
      </w:r>
      <w:r w:rsidRPr="009F03F2">
        <w:rPr>
          <w:rFonts w:ascii="Palatino Linotype" w:hAnsi="Palatino Linotype" w:cs="Bookman Old Style"/>
          <w:i/>
          <w:sz w:val="22"/>
        </w:rPr>
        <w:t xml:space="preserve"> al público en medios impresos, tales como libros, compendios, trípticos, registros públicos, </w:t>
      </w:r>
      <w:r w:rsidRPr="009F03F2">
        <w:rPr>
          <w:rFonts w:ascii="Palatino Linotype" w:hAnsi="Palatino Linotype" w:cs="Bookman Old Style"/>
          <w:b/>
          <w:i/>
          <w:sz w:val="22"/>
        </w:rPr>
        <w:t xml:space="preserve">en formatos electrónicos disponibles en Internet </w:t>
      </w:r>
      <w:r w:rsidRPr="009F03F2">
        <w:rPr>
          <w:rFonts w:ascii="Palatino Linotype" w:hAnsi="Palatino Linotype" w:cs="Bookman Old Style"/>
          <w:i/>
          <w:sz w:val="22"/>
        </w:rPr>
        <w:t xml:space="preserve">o en cualquier otro medio, se le hará saber por el medio requerido por el solicitante la fuente, el lugar y la forma en que puede consultar, reproducir o adquirir dicha información </w:t>
      </w:r>
      <w:r w:rsidRPr="009F03F2">
        <w:rPr>
          <w:rFonts w:ascii="Palatino Linotype" w:hAnsi="Palatino Linotype" w:cs="Bookman Old Style"/>
          <w:b/>
          <w:i/>
          <w:sz w:val="22"/>
        </w:rPr>
        <w:t>en un plazo no mayor a cinco días hábiles</w:t>
      </w:r>
      <w:r w:rsidRPr="009F03F2">
        <w:rPr>
          <w:rFonts w:ascii="Palatino Linotype" w:hAnsi="Palatino Linotype" w:cs="Bookman Old Style"/>
          <w:i/>
          <w:sz w:val="22"/>
        </w:rPr>
        <w:t xml:space="preserve">. </w:t>
      </w:r>
      <w:r w:rsidRPr="009F03F2">
        <w:rPr>
          <w:rFonts w:ascii="Palatino Linotype" w:hAnsi="Palatino Linotype" w:cs="Bookman Old Style"/>
          <w:b/>
          <w:i/>
          <w:sz w:val="22"/>
        </w:rPr>
        <w:t>La fuente deberá ser precisa y concreta y no debe implicar que el solicitante realice una búsqueda en toda la información que se encuentre disponible</w:t>
      </w:r>
      <w:r w:rsidRPr="009F03F2">
        <w:rPr>
          <w:rFonts w:ascii="Palatino Linotype" w:hAnsi="Palatino Linotype" w:cs="Bookman Old Style"/>
          <w:i/>
          <w:sz w:val="22"/>
        </w:rPr>
        <w:t>.</w:t>
      </w:r>
    </w:p>
    <w:p w:rsidR="004977D2" w:rsidRPr="009F03F2" w:rsidRDefault="004977D2" w:rsidP="004977D2">
      <w:pPr>
        <w:pStyle w:val="Prrafodelista"/>
        <w:numPr>
          <w:ilvl w:val="0"/>
          <w:numId w:val="1"/>
        </w:numPr>
        <w:tabs>
          <w:tab w:val="left" w:pos="851"/>
        </w:tabs>
        <w:spacing w:before="240" w:after="240" w:line="360" w:lineRule="auto"/>
        <w:ind w:left="0" w:right="49" w:firstLine="0"/>
        <w:jc w:val="both"/>
        <w:rPr>
          <w:rFonts w:ascii="Palatino Linotype" w:hAnsi="Palatino Linotype"/>
          <w:i/>
          <w:sz w:val="36"/>
          <w:lang w:val="es-ES"/>
        </w:rPr>
      </w:pPr>
      <w:r w:rsidRPr="009F03F2">
        <w:rPr>
          <w:rFonts w:ascii="Palatino Linotype" w:hAnsi="Palatino Linotype"/>
          <w:sz w:val="24"/>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w:t>
      </w:r>
      <w:r w:rsidRPr="009F03F2">
        <w:rPr>
          <w:rFonts w:ascii="Palatino Linotype" w:hAnsi="Palatino Linotype"/>
          <w:sz w:val="24"/>
          <w:lang w:val="es-ES"/>
        </w:rPr>
        <w:lastRenderedPageBreak/>
        <w:t>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rsidR="004977D2" w:rsidRPr="009F03F2" w:rsidRDefault="004977D2" w:rsidP="004977D2">
      <w:pPr>
        <w:pStyle w:val="Prrafodelista"/>
        <w:tabs>
          <w:tab w:val="left" w:pos="851"/>
        </w:tabs>
        <w:spacing w:before="240" w:after="240" w:line="360" w:lineRule="auto"/>
        <w:ind w:left="0" w:right="49"/>
        <w:jc w:val="both"/>
        <w:rPr>
          <w:rFonts w:ascii="Palatino Linotype" w:hAnsi="Palatino Linotype"/>
          <w:i/>
          <w:sz w:val="24"/>
          <w:lang w:val="es-ES"/>
        </w:rPr>
      </w:pPr>
    </w:p>
    <w:p w:rsidR="004977D2" w:rsidRPr="009F03F2" w:rsidRDefault="004977D2" w:rsidP="004977D2">
      <w:pPr>
        <w:pStyle w:val="Prrafodelista"/>
        <w:numPr>
          <w:ilvl w:val="0"/>
          <w:numId w:val="1"/>
        </w:numPr>
        <w:tabs>
          <w:tab w:val="left" w:pos="851"/>
        </w:tabs>
        <w:spacing w:before="240" w:after="240" w:line="360" w:lineRule="auto"/>
        <w:ind w:left="0" w:right="49" w:firstLine="0"/>
        <w:jc w:val="both"/>
        <w:rPr>
          <w:rFonts w:ascii="Palatino Linotype" w:hAnsi="Palatino Linotype"/>
          <w:i/>
          <w:sz w:val="32"/>
          <w:lang w:val="es-ES"/>
        </w:rPr>
      </w:pPr>
      <w:r w:rsidRPr="009F03F2">
        <w:rPr>
          <w:rFonts w:ascii="Palatino Linotype" w:hAnsi="Palatino Linotype"/>
          <w:b/>
          <w:sz w:val="24"/>
          <w:lang w:val="es-ES"/>
        </w:rPr>
        <w:t>La orientación</w:t>
      </w:r>
      <w:r w:rsidRPr="009F03F2">
        <w:rPr>
          <w:rFonts w:ascii="Palatino Linotype" w:hAnsi="Palatino Linotype"/>
          <w:sz w:val="24"/>
          <w:lang w:val="es-ES"/>
        </w:rPr>
        <w:t xml:space="preserve"> que realicen los Sujetos Obligados a los sitios electrónicos para la consulta de la información </w:t>
      </w:r>
      <w:r w:rsidRPr="009F03F2">
        <w:rPr>
          <w:rFonts w:ascii="Palatino Linotype" w:hAnsi="Palatino Linotype"/>
          <w:b/>
          <w:sz w:val="24"/>
          <w:lang w:val="es-ES"/>
        </w:rPr>
        <w:t>debe cumplir con las características de tiempo y forma.</w:t>
      </w:r>
    </w:p>
    <w:p w:rsidR="004977D2" w:rsidRPr="009F03F2" w:rsidRDefault="004977D2" w:rsidP="004977D2">
      <w:pPr>
        <w:pStyle w:val="Prrafodelista"/>
        <w:rPr>
          <w:rFonts w:ascii="Palatino Linotype" w:hAnsi="Palatino Linotype"/>
          <w:sz w:val="24"/>
          <w:lang w:val="es-ES"/>
        </w:rPr>
      </w:pPr>
    </w:p>
    <w:p w:rsidR="004977D2" w:rsidRPr="009F03F2" w:rsidRDefault="004977D2" w:rsidP="004977D2">
      <w:pPr>
        <w:pStyle w:val="Prrafodelista"/>
        <w:numPr>
          <w:ilvl w:val="0"/>
          <w:numId w:val="1"/>
        </w:numPr>
        <w:tabs>
          <w:tab w:val="left" w:pos="851"/>
        </w:tabs>
        <w:spacing w:before="240" w:after="240" w:line="360" w:lineRule="auto"/>
        <w:ind w:left="0" w:right="49" w:firstLine="0"/>
        <w:jc w:val="both"/>
        <w:rPr>
          <w:rFonts w:ascii="Palatino Linotype" w:hAnsi="Palatino Linotype"/>
          <w:i/>
          <w:sz w:val="32"/>
          <w:lang w:val="es-ES"/>
        </w:rPr>
      </w:pPr>
      <w:r w:rsidRPr="009F03F2">
        <w:rPr>
          <w:rFonts w:ascii="Palatino Linotype" w:hAnsi="Palatino Linotype"/>
          <w:sz w:val="24"/>
          <w:lang w:val="es-ES"/>
        </w:rPr>
        <w:t>Para que la orientación se encuentre en tiempo, debe realizarse en un plazo no mayor a cinco días hábiles. E</w:t>
      </w:r>
      <w:r w:rsidR="00A55D9A" w:rsidRPr="009F03F2">
        <w:rPr>
          <w:rFonts w:ascii="Palatino Linotype" w:hAnsi="Palatino Linotype"/>
          <w:sz w:val="24"/>
          <w:lang w:val="es-ES"/>
        </w:rPr>
        <w:t>n este caso, e</w:t>
      </w:r>
      <w:r w:rsidRPr="009F03F2">
        <w:rPr>
          <w:rFonts w:ascii="Palatino Linotype" w:hAnsi="Palatino Linotype"/>
          <w:sz w:val="24"/>
          <w:lang w:val="es-ES"/>
        </w:rPr>
        <w:t xml:space="preserve">l Recurrente presentó su solicitud en fecha </w:t>
      </w:r>
      <w:r w:rsidR="00A55D9A" w:rsidRPr="009F03F2">
        <w:rPr>
          <w:rFonts w:ascii="Palatino Linotype" w:hAnsi="Palatino Linotype"/>
          <w:sz w:val="24"/>
          <w:lang w:val="es-ES"/>
        </w:rPr>
        <w:t>veintidós (22) de noviembre de dos mil veintidós</w:t>
      </w:r>
      <w:r w:rsidRPr="009F03F2">
        <w:rPr>
          <w:rFonts w:ascii="Palatino Linotype" w:hAnsi="Palatino Linotype"/>
          <w:sz w:val="24"/>
          <w:lang w:val="es-ES"/>
        </w:rPr>
        <w:t xml:space="preserve">, por lo que, el plazo de cinco días para señalar los sitios electrónicos en donde obra la información transcurrió del </w:t>
      </w:r>
      <w:r w:rsidR="00A55D9A" w:rsidRPr="009F03F2">
        <w:rPr>
          <w:rFonts w:ascii="Palatino Linotype" w:hAnsi="Palatino Linotype"/>
          <w:sz w:val="24"/>
          <w:lang w:val="es-ES"/>
        </w:rPr>
        <w:t>veintitrés (23) al veintinueve (29) de noviembre de dos mil veintidós</w:t>
      </w:r>
      <w:r w:rsidRPr="009F03F2">
        <w:rPr>
          <w:rFonts w:ascii="Palatino Linotype" w:hAnsi="Palatino Linotype"/>
          <w:sz w:val="24"/>
          <w:lang w:val="es-ES"/>
        </w:rPr>
        <w:t xml:space="preserve">; el Sujeto Obligado dio respuesta el </w:t>
      </w:r>
      <w:r w:rsidR="00A55D9A" w:rsidRPr="009F03F2">
        <w:rPr>
          <w:rFonts w:ascii="Palatino Linotype" w:hAnsi="Palatino Linotype"/>
          <w:sz w:val="24"/>
          <w:lang w:val="es-ES"/>
        </w:rPr>
        <w:t>nueve (09) de diciembre de dos mil veintidós</w:t>
      </w:r>
      <w:r w:rsidRPr="009F03F2">
        <w:rPr>
          <w:rFonts w:ascii="Palatino Linotype" w:hAnsi="Palatino Linotype"/>
          <w:sz w:val="24"/>
          <w:lang w:val="es-ES"/>
        </w:rPr>
        <w:t xml:space="preserve">, por lo que evidentemente se encuentra fuera del plazo que señala la normatividad en materia, lo que trae como consecuencia que </w:t>
      </w:r>
      <w:r w:rsidRPr="009F03F2">
        <w:rPr>
          <w:rFonts w:ascii="Palatino Linotype" w:hAnsi="Palatino Linotype"/>
          <w:b/>
          <w:sz w:val="24"/>
          <w:lang w:val="es-ES"/>
        </w:rPr>
        <w:t>la orientación no se encuentre en tiempo</w:t>
      </w:r>
      <w:r w:rsidRPr="009F03F2">
        <w:rPr>
          <w:rFonts w:ascii="Palatino Linotype" w:hAnsi="Palatino Linotype"/>
          <w:sz w:val="24"/>
          <w:lang w:val="es-ES"/>
        </w:rPr>
        <w:t>.</w:t>
      </w:r>
    </w:p>
    <w:p w:rsidR="004977D2" w:rsidRPr="009F03F2" w:rsidRDefault="004977D2" w:rsidP="004977D2">
      <w:pPr>
        <w:pStyle w:val="Prrafodelista"/>
        <w:rPr>
          <w:rFonts w:ascii="Palatino Linotype" w:hAnsi="Palatino Linotype"/>
          <w:sz w:val="24"/>
          <w:lang w:val="es-ES"/>
        </w:rPr>
      </w:pPr>
    </w:p>
    <w:p w:rsidR="004977D2" w:rsidRPr="009F03F2" w:rsidRDefault="004977D2" w:rsidP="004977D2">
      <w:pPr>
        <w:pStyle w:val="Prrafodelista"/>
        <w:numPr>
          <w:ilvl w:val="0"/>
          <w:numId w:val="1"/>
        </w:numPr>
        <w:tabs>
          <w:tab w:val="left" w:pos="851"/>
        </w:tabs>
        <w:spacing w:before="240" w:after="240" w:line="360" w:lineRule="auto"/>
        <w:ind w:left="0" w:right="49" w:firstLine="0"/>
        <w:jc w:val="both"/>
        <w:rPr>
          <w:rFonts w:ascii="Palatino Linotype" w:hAnsi="Palatino Linotype"/>
          <w:i/>
          <w:sz w:val="32"/>
          <w:lang w:val="es-ES"/>
        </w:rPr>
      </w:pPr>
      <w:r w:rsidRPr="009F03F2">
        <w:rPr>
          <w:rFonts w:ascii="Palatino Linotype" w:hAnsi="Palatino Linotype"/>
          <w:sz w:val="24"/>
          <w:lang w:val="es-ES"/>
        </w:rPr>
        <w:t>Ahora bien, la normatividad en materia establece que las direcciones electrónicas deben ser precisas, de tal modo que no implique que el Recurrente deba de realizar una búsqueda dentro de toda la información disponible.</w:t>
      </w:r>
    </w:p>
    <w:p w:rsidR="004977D2" w:rsidRPr="009F03F2" w:rsidRDefault="004977D2" w:rsidP="004977D2">
      <w:pPr>
        <w:pStyle w:val="Prrafodelista"/>
        <w:rPr>
          <w:rFonts w:ascii="Palatino Linotype" w:hAnsi="Palatino Linotype"/>
          <w:i/>
          <w:sz w:val="24"/>
          <w:lang w:val="es-ES"/>
        </w:rPr>
      </w:pPr>
    </w:p>
    <w:p w:rsidR="004977D2" w:rsidRPr="009F03F2" w:rsidRDefault="004977D2" w:rsidP="004977D2">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9F03F2">
        <w:rPr>
          <w:rFonts w:ascii="Palatino Linotype" w:hAnsi="Palatino Linotype"/>
          <w:sz w:val="24"/>
          <w:lang w:val="es-ES"/>
        </w:rPr>
        <w:t xml:space="preserve">El Sujeto Obligado señaló que la información </w:t>
      </w:r>
      <w:r w:rsidR="00A55D9A" w:rsidRPr="009F03F2">
        <w:rPr>
          <w:rFonts w:ascii="Palatino Linotype" w:hAnsi="Palatino Linotype"/>
          <w:sz w:val="24"/>
          <w:lang w:val="es-ES"/>
        </w:rPr>
        <w:t xml:space="preserve">solicitada se encontraba en la siguiente liga </w:t>
      </w:r>
      <w:r w:rsidR="009F03F2" w:rsidRPr="009F03F2">
        <w:rPr>
          <w:rFonts w:ascii="Palatino Linotype" w:hAnsi="Palatino Linotype"/>
          <w:sz w:val="24"/>
          <w:lang w:val="es-ES"/>
        </w:rPr>
        <w:t>electrónica</w:t>
      </w:r>
      <w:r w:rsidRPr="009F03F2">
        <w:rPr>
          <w:rFonts w:ascii="Palatino Linotype" w:hAnsi="Palatino Linotype"/>
          <w:sz w:val="24"/>
          <w:lang w:val="es-ES"/>
        </w:rPr>
        <w:t>:</w:t>
      </w:r>
    </w:p>
    <w:p w:rsidR="004977D2" w:rsidRPr="009F03F2" w:rsidRDefault="004977D2" w:rsidP="004977D2">
      <w:pPr>
        <w:pStyle w:val="Prrafodelista"/>
        <w:rPr>
          <w:rFonts w:ascii="Palatino Linotype" w:hAnsi="Palatino Linotype"/>
          <w:sz w:val="24"/>
          <w:lang w:val="es-ES"/>
        </w:rPr>
      </w:pPr>
    </w:p>
    <w:p w:rsidR="00A55D9A" w:rsidRPr="009F03F2" w:rsidRDefault="009E5631" w:rsidP="00A55D9A">
      <w:pPr>
        <w:pStyle w:val="Sangradetextonormal"/>
        <w:numPr>
          <w:ilvl w:val="0"/>
          <w:numId w:val="7"/>
        </w:numPr>
        <w:spacing w:before="0" w:after="0"/>
        <w:jc w:val="both"/>
        <w:rPr>
          <w:rFonts w:ascii="HelveticaNeueLT Std Lt" w:eastAsia="Times New Roman" w:hAnsi="HelveticaNeueLT Std Lt" w:cs="Arial"/>
          <w:b/>
          <w:bCs/>
          <w:sz w:val="24"/>
          <w:szCs w:val="24"/>
          <w:lang w:val="es-MX" w:eastAsia="es-ES"/>
        </w:rPr>
      </w:pPr>
      <w:hyperlink r:id="rId13" w:history="1">
        <w:r w:rsidR="00A55D9A" w:rsidRPr="009F03F2">
          <w:rPr>
            <w:rStyle w:val="Hipervnculo"/>
            <w:rFonts w:ascii="HelveticaNeueLT Std Lt" w:hAnsi="HelveticaNeueLT Std Lt" w:cs="Arial"/>
            <w:b/>
            <w:bCs/>
            <w:lang w:eastAsia="es-ES"/>
          </w:rPr>
          <w:t>https://www.ipomex.org.mx/ipo3/lgt/indice/SESEA/art_92_vii.web?token=03AEkXODCMPUa1QH1jufKgmmRFgKfqWS_Vt_FPeNw57iuASa0D5nTqp0cJClH5QR1R9-XeszUwlb-wYaAKeokIqGEzzexmB3uqceBscPY82z5Ydv-8BA8FUxofzJdOKDupyuWWpaOGBgUt2RZauEwAED5-urwlvIbeSR5RcCMBvLMMM4o1bSSeMGxKM2gmlX-ehEc-Wflmsbux0jkycQH8pkgmwgoUqcH3S-6p-dHlKwjjjqcmX03mu0lqamQkWtaKZZPoP7xgSS5iM2DceBxoTeKAfi_71TW3STf6agjGhjO6w3Q6MTDLUWf9Ro0V53oQOJdZjk704WW5K7GdTNMBHB64oikvWRSMlJmVk29pIkGLACorz3ur87fQ6JnZ27BrcR7QJuPP8u8PpTZZRh6DKeAWkrzh7fE0Ib12nkYMzyO-RUde_289KfHytNX-eeOC6twZBXPDmUvsEFvrrYRdY-zgeAm3_MJHBZoJnxvsT1Xv7iN93PNTEmexsGqdT590XShUQ1JfGljQ</w:t>
        </w:r>
      </w:hyperlink>
      <w:r w:rsidR="00A55D9A" w:rsidRPr="009F03F2">
        <w:rPr>
          <w:rFonts w:ascii="HelveticaNeueLT Std Lt" w:eastAsia="Times New Roman" w:hAnsi="HelveticaNeueLT Std Lt" w:cs="Arial"/>
          <w:b/>
          <w:bCs/>
          <w:sz w:val="24"/>
          <w:szCs w:val="24"/>
          <w:lang w:val="es-MX" w:eastAsia="es-ES"/>
        </w:rPr>
        <w:t xml:space="preserve"> </w:t>
      </w:r>
    </w:p>
    <w:p w:rsidR="00A55D9A" w:rsidRPr="009F03F2" w:rsidRDefault="00A55D9A" w:rsidP="00A55D9A">
      <w:pPr>
        <w:pStyle w:val="Sangradetextonormal"/>
        <w:spacing w:before="0" w:after="0"/>
        <w:ind w:firstLine="709"/>
        <w:jc w:val="both"/>
        <w:rPr>
          <w:rFonts w:ascii="HelveticaNeueLT Std Lt" w:eastAsia="Times New Roman" w:hAnsi="HelveticaNeueLT Std Lt" w:cs="Arial"/>
          <w:b/>
          <w:bCs/>
          <w:sz w:val="24"/>
          <w:szCs w:val="24"/>
          <w:lang w:val="es-MX" w:eastAsia="es-ES"/>
        </w:rPr>
      </w:pPr>
    </w:p>
    <w:p w:rsidR="004977D2" w:rsidRPr="009F03F2" w:rsidRDefault="004977D2" w:rsidP="00A55D9A">
      <w:pPr>
        <w:rPr>
          <w:rFonts w:ascii="Palatino Linotype" w:hAnsi="Palatino Linotype"/>
          <w:lang w:val="es-ES"/>
        </w:rPr>
      </w:pPr>
    </w:p>
    <w:p w:rsidR="004977D2" w:rsidRPr="009F03F2" w:rsidRDefault="004977D2" w:rsidP="004977D2">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9F03F2">
        <w:rPr>
          <w:rFonts w:ascii="Palatino Linotype" w:hAnsi="Palatino Linotype"/>
          <w:sz w:val="24"/>
          <w:lang w:val="es-ES"/>
        </w:rPr>
        <w:t xml:space="preserve">Al dirigirse a la página señalada, se aprecia que remite a la fracción </w:t>
      </w:r>
      <w:r w:rsidR="00A55D9A" w:rsidRPr="009F03F2">
        <w:rPr>
          <w:rFonts w:ascii="Palatino Linotype" w:hAnsi="Palatino Linotype"/>
          <w:sz w:val="24"/>
          <w:lang w:val="es-ES"/>
        </w:rPr>
        <w:t xml:space="preserve">VII </w:t>
      </w:r>
      <w:r w:rsidRPr="009F03F2">
        <w:rPr>
          <w:rFonts w:ascii="Palatino Linotype" w:hAnsi="Palatino Linotype"/>
          <w:sz w:val="24"/>
          <w:lang w:val="es-ES"/>
        </w:rPr>
        <w:t xml:space="preserve"> de la página IPOMEX “</w:t>
      </w:r>
      <w:r w:rsidR="00A55D9A" w:rsidRPr="009F03F2">
        <w:rPr>
          <w:rFonts w:ascii="Palatino Linotype" w:hAnsi="Palatino Linotype"/>
          <w:sz w:val="24"/>
          <w:lang w:val="es-ES"/>
        </w:rPr>
        <w:t>El directorio de todos los servidores públicos</w:t>
      </w:r>
      <w:r w:rsidRPr="009F03F2">
        <w:rPr>
          <w:rFonts w:ascii="Palatino Linotype" w:hAnsi="Palatino Linotype"/>
          <w:sz w:val="24"/>
          <w:lang w:val="es-ES"/>
        </w:rPr>
        <w:t xml:space="preserve">” </w:t>
      </w:r>
      <w:r w:rsidR="00A55D9A" w:rsidRPr="009F03F2">
        <w:rPr>
          <w:rFonts w:ascii="Palatino Linotype" w:hAnsi="Palatino Linotype"/>
          <w:sz w:val="24"/>
          <w:lang w:val="es-ES"/>
        </w:rPr>
        <w:t>:</w:t>
      </w:r>
    </w:p>
    <w:p w:rsidR="00A55D9A" w:rsidRPr="009F03F2" w:rsidRDefault="00A55D9A" w:rsidP="00A55D9A">
      <w:pPr>
        <w:pStyle w:val="Prrafodelista"/>
        <w:tabs>
          <w:tab w:val="left" w:pos="851"/>
        </w:tabs>
        <w:spacing w:before="240" w:after="240" w:line="360" w:lineRule="auto"/>
        <w:ind w:left="0" w:right="49"/>
        <w:jc w:val="both"/>
        <w:rPr>
          <w:rFonts w:ascii="Palatino Linotype" w:hAnsi="Palatino Linotype"/>
          <w:sz w:val="24"/>
          <w:lang w:val="es-ES"/>
        </w:rPr>
      </w:pPr>
    </w:p>
    <w:p w:rsidR="00A55D9A" w:rsidRPr="009F03F2" w:rsidRDefault="00A55D9A" w:rsidP="00A55D9A">
      <w:pPr>
        <w:pStyle w:val="Prrafodelista"/>
        <w:tabs>
          <w:tab w:val="left" w:pos="851"/>
        </w:tabs>
        <w:spacing w:before="240" w:after="240" w:line="360" w:lineRule="auto"/>
        <w:ind w:left="0" w:right="49"/>
        <w:jc w:val="center"/>
        <w:rPr>
          <w:rFonts w:ascii="Palatino Linotype" w:hAnsi="Palatino Linotype"/>
          <w:sz w:val="24"/>
          <w:lang w:val="es-ES"/>
        </w:rPr>
      </w:pPr>
      <w:r w:rsidRPr="009F03F2">
        <w:rPr>
          <w:noProof/>
        </w:rPr>
        <w:drawing>
          <wp:inline distT="0" distB="0" distL="0" distR="0" wp14:anchorId="4E38FBA0" wp14:editId="005FB8BC">
            <wp:extent cx="5031941" cy="2609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6869" t="12974" r="28682" b="46039"/>
                    <a:stretch/>
                  </pic:blipFill>
                  <pic:spPr bwMode="auto">
                    <a:xfrm>
                      <a:off x="0" y="0"/>
                      <a:ext cx="5035653" cy="2611775"/>
                    </a:xfrm>
                    <a:prstGeom prst="rect">
                      <a:avLst/>
                    </a:prstGeom>
                    <a:ln>
                      <a:noFill/>
                    </a:ln>
                    <a:extLst>
                      <a:ext uri="{53640926-AAD7-44D8-BBD7-CCE9431645EC}">
                        <a14:shadowObscured xmlns:a14="http://schemas.microsoft.com/office/drawing/2010/main"/>
                      </a:ext>
                    </a:extLst>
                  </pic:spPr>
                </pic:pic>
              </a:graphicData>
            </a:graphic>
          </wp:inline>
        </w:drawing>
      </w:r>
    </w:p>
    <w:p w:rsidR="006E15FB" w:rsidRPr="009F03F2" w:rsidRDefault="006E15FB" w:rsidP="00A55D9A">
      <w:pPr>
        <w:pStyle w:val="Prrafodelista"/>
        <w:tabs>
          <w:tab w:val="left" w:pos="851"/>
        </w:tabs>
        <w:spacing w:before="240" w:after="240" w:line="360" w:lineRule="auto"/>
        <w:ind w:left="0" w:right="49"/>
        <w:jc w:val="center"/>
        <w:rPr>
          <w:rFonts w:ascii="Palatino Linotype" w:hAnsi="Palatino Linotype"/>
          <w:sz w:val="24"/>
          <w:lang w:val="es-ES"/>
        </w:rPr>
      </w:pPr>
    </w:p>
    <w:p w:rsidR="00EE7210" w:rsidRPr="009F03F2" w:rsidRDefault="006E15FB" w:rsidP="004845D9">
      <w:pPr>
        <w:numPr>
          <w:ilvl w:val="0"/>
          <w:numId w:val="1"/>
        </w:numPr>
        <w:spacing w:line="360" w:lineRule="auto"/>
        <w:ind w:left="0" w:right="49" w:firstLine="0"/>
        <w:contextualSpacing/>
        <w:jc w:val="both"/>
        <w:rPr>
          <w:rFonts w:ascii="Palatino Linotype" w:eastAsiaTheme="minorEastAsia" w:hAnsi="Palatino Linotype"/>
          <w:lang w:eastAsia="es-ES"/>
        </w:rPr>
      </w:pPr>
      <w:r w:rsidRPr="009F03F2">
        <w:rPr>
          <w:rFonts w:ascii="Palatino Linotype" w:eastAsiaTheme="minorEastAsia" w:hAnsi="Palatino Linotype"/>
          <w:lang w:eastAsia="es-ES"/>
        </w:rPr>
        <w:lastRenderedPageBreak/>
        <w:t>Como se puede observar, la liga electrónica remite al directorio de todos los servidores p</w:t>
      </w:r>
      <w:r w:rsidR="00EE7210" w:rsidRPr="009F03F2">
        <w:rPr>
          <w:rFonts w:ascii="Palatino Linotype" w:eastAsiaTheme="minorEastAsia" w:hAnsi="Palatino Linotype"/>
          <w:lang w:eastAsia="es-ES"/>
        </w:rPr>
        <w:t>úblicos; por ello, es necesario traer a contexto lo establecido en la fracción VII del artículo 192 de la Ley de Transparencia y Acceso a la Información Pública del Estado y Municipios que establece:</w:t>
      </w:r>
    </w:p>
    <w:p w:rsidR="00EE7210" w:rsidRPr="009F03F2" w:rsidRDefault="00EE7210" w:rsidP="00EE7210">
      <w:pPr>
        <w:spacing w:line="360" w:lineRule="auto"/>
        <w:ind w:right="49"/>
        <w:contextualSpacing/>
        <w:jc w:val="both"/>
        <w:rPr>
          <w:rFonts w:ascii="Palatino Linotype" w:eastAsiaTheme="minorEastAsia" w:hAnsi="Palatino Linotype"/>
          <w:lang w:eastAsia="es-ES"/>
        </w:rPr>
      </w:pPr>
    </w:p>
    <w:p w:rsidR="00EE7210" w:rsidRPr="009F03F2" w:rsidRDefault="00EE7210" w:rsidP="00EE7210">
      <w:pPr>
        <w:spacing w:line="360" w:lineRule="auto"/>
        <w:ind w:left="851" w:right="822"/>
        <w:contextualSpacing/>
        <w:jc w:val="both"/>
        <w:rPr>
          <w:rFonts w:ascii="Palatino Linotype" w:hAnsi="Palatino Linotype"/>
          <w:i/>
          <w:sz w:val="22"/>
        </w:rPr>
      </w:pPr>
      <w:r w:rsidRPr="009F03F2">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E7210" w:rsidRPr="009F03F2" w:rsidRDefault="00EE7210" w:rsidP="00EE7210">
      <w:pPr>
        <w:spacing w:line="360" w:lineRule="auto"/>
        <w:ind w:left="851" w:right="822"/>
        <w:contextualSpacing/>
        <w:jc w:val="both"/>
        <w:rPr>
          <w:rFonts w:ascii="Palatino Linotype" w:hAnsi="Palatino Linotype"/>
          <w:i/>
          <w:sz w:val="22"/>
        </w:rPr>
      </w:pPr>
      <w:r w:rsidRPr="009F03F2">
        <w:rPr>
          <w:rFonts w:ascii="Palatino Linotype" w:hAnsi="Palatino Linotype"/>
          <w:i/>
          <w:sz w:val="22"/>
        </w:rPr>
        <w:t>…</w:t>
      </w:r>
    </w:p>
    <w:p w:rsidR="00EE7210" w:rsidRPr="009F03F2" w:rsidRDefault="00EE7210" w:rsidP="00EE7210">
      <w:pPr>
        <w:spacing w:line="360" w:lineRule="auto"/>
        <w:ind w:left="851" w:right="822"/>
        <w:contextualSpacing/>
        <w:jc w:val="both"/>
        <w:rPr>
          <w:rFonts w:ascii="Palatino Linotype" w:hAnsi="Palatino Linotype"/>
          <w:i/>
          <w:sz w:val="22"/>
        </w:rPr>
      </w:pPr>
      <w:r w:rsidRPr="009F03F2">
        <w:rPr>
          <w:rFonts w:ascii="Palatino Linotype" w:hAnsi="Palatino Linotype"/>
          <w:i/>
          <w:sz w:val="22"/>
        </w:rPr>
        <w:t>VII. El directorio de todos los servidores públicos</w:t>
      </w:r>
      <w:r w:rsidRPr="009F03F2">
        <w:rPr>
          <w:rFonts w:ascii="Palatino Linotype" w:hAnsi="Palatino Linotype"/>
          <w:b/>
          <w:i/>
          <w:sz w:val="22"/>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r w:rsidRPr="009F03F2">
        <w:rPr>
          <w:rFonts w:ascii="Palatino Linotype" w:hAnsi="Palatino Linotype"/>
          <w:i/>
          <w:sz w:val="22"/>
        </w:rPr>
        <w:t>.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4977D2" w:rsidRPr="009F03F2" w:rsidRDefault="00EE7210" w:rsidP="00EE7210">
      <w:pPr>
        <w:spacing w:line="360" w:lineRule="auto"/>
        <w:ind w:left="851" w:right="822"/>
        <w:contextualSpacing/>
        <w:jc w:val="both"/>
        <w:rPr>
          <w:rFonts w:ascii="Palatino Linotype" w:eastAsiaTheme="minorEastAsia" w:hAnsi="Palatino Linotype"/>
          <w:i/>
          <w:sz w:val="22"/>
          <w:lang w:eastAsia="es-ES"/>
        </w:rPr>
      </w:pPr>
      <w:r w:rsidRPr="009F03F2">
        <w:rPr>
          <w:rFonts w:ascii="Palatino Linotype" w:hAnsi="Palatino Linotype"/>
          <w:i/>
          <w:sz w:val="22"/>
        </w:rPr>
        <w:t>…</w:t>
      </w:r>
      <w:r w:rsidR="006E15FB" w:rsidRPr="009F03F2">
        <w:rPr>
          <w:rFonts w:ascii="Palatino Linotype" w:eastAsiaTheme="minorEastAsia" w:hAnsi="Palatino Linotype"/>
          <w:i/>
          <w:sz w:val="22"/>
          <w:lang w:eastAsia="es-ES"/>
        </w:rPr>
        <w:t xml:space="preserve"> </w:t>
      </w:r>
      <w:r w:rsidRPr="009F03F2">
        <w:rPr>
          <w:rFonts w:ascii="Palatino Linotype" w:eastAsiaTheme="minorEastAsia" w:hAnsi="Palatino Linotype"/>
          <w:i/>
          <w:sz w:val="22"/>
          <w:lang w:eastAsia="es-ES"/>
        </w:rPr>
        <w:t>“</w:t>
      </w:r>
    </w:p>
    <w:p w:rsidR="00EE7210" w:rsidRPr="009F03F2" w:rsidRDefault="00EE7210" w:rsidP="00EE7210">
      <w:pPr>
        <w:spacing w:line="360" w:lineRule="auto"/>
        <w:ind w:left="851" w:right="822"/>
        <w:contextualSpacing/>
        <w:jc w:val="both"/>
        <w:rPr>
          <w:rFonts w:ascii="Palatino Linotype" w:eastAsiaTheme="minorEastAsia" w:hAnsi="Palatino Linotype"/>
          <w:i/>
          <w:sz w:val="22"/>
          <w:lang w:eastAsia="es-ES"/>
        </w:rPr>
      </w:pPr>
    </w:p>
    <w:p w:rsidR="004977D2" w:rsidRPr="009F03F2" w:rsidRDefault="00EE7210" w:rsidP="004845D9">
      <w:pPr>
        <w:numPr>
          <w:ilvl w:val="0"/>
          <w:numId w:val="1"/>
        </w:numPr>
        <w:spacing w:line="360" w:lineRule="auto"/>
        <w:ind w:left="0" w:right="49" w:firstLine="0"/>
        <w:contextualSpacing/>
        <w:jc w:val="both"/>
        <w:rPr>
          <w:rFonts w:ascii="Palatino Linotype" w:eastAsiaTheme="minorEastAsia" w:hAnsi="Palatino Linotype"/>
          <w:lang w:eastAsia="es-ES"/>
        </w:rPr>
      </w:pPr>
      <w:r w:rsidRPr="009F03F2">
        <w:rPr>
          <w:rFonts w:ascii="Palatino Linotype" w:eastAsiaTheme="minorEastAsia" w:hAnsi="Palatino Linotype"/>
          <w:lang w:eastAsia="es-ES"/>
        </w:rPr>
        <w:t xml:space="preserve">Como se advierte del precepto legal señalado, el directorio de servidores públicos que debe publicarse en la página de Información de Oficio Mexiquense, no contempla a todo el personal adscrito a la Secretaría Ejecutiva del Sistema Estatal </w:t>
      </w:r>
      <w:r w:rsidRPr="009F03F2">
        <w:rPr>
          <w:rFonts w:ascii="Palatino Linotype" w:eastAsiaTheme="minorEastAsia" w:hAnsi="Palatino Linotype"/>
          <w:lang w:eastAsia="es-ES"/>
        </w:rPr>
        <w:lastRenderedPageBreak/>
        <w:t xml:space="preserve">Anticorrupción, por lo tanto, la información remitida en respuesta a la solicitud de información </w:t>
      </w:r>
      <w:r w:rsidRPr="009F03F2">
        <w:rPr>
          <w:rFonts w:ascii="Palatino Linotype" w:eastAsiaTheme="minorEastAsia" w:hAnsi="Palatino Linotype"/>
          <w:b/>
          <w:bCs/>
          <w:lang w:eastAsia="es-ES"/>
        </w:rPr>
        <w:t xml:space="preserve">00170/SESEA/IP/2022, </w:t>
      </w:r>
      <w:r w:rsidRPr="009F03F2">
        <w:rPr>
          <w:rFonts w:ascii="Palatino Linotype" w:eastAsiaTheme="minorEastAsia" w:hAnsi="Palatino Linotype"/>
          <w:bCs/>
          <w:lang w:eastAsia="es-ES"/>
        </w:rPr>
        <w:t>no colma con el derecho de acceso a la información pública del particular.</w:t>
      </w:r>
      <w:r w:rsidRPr="009F03F2">
        <w:rPr>
          <w:rFonts w:ascii="Palatino Linotype" w:eastAsiaTheme="minorEastAsia" w:hAnsi="Palatino Linotype"/>
          <w:b/>
          <w:bCs/>
          <w:lang w:eastAsia="es-ES"/>
        </w:rPr>
        <w:t xml:space="preserve"> </w:t>
      </w:r>
    </w:p>
    <w:p w:rsidR="00EE7210" w:rsidRPr="009F03F2" w:rsidRDefault="00EE7210" w:rsidP="00EE7210">
      <w:pPr>
        <w:spacing w:line="360" w:lineRule="auto"/>
        <w:ind w:right="49"/>
        <w:contextualSpacing/>
        <w:jc w:val="both"/>
        <w:rPr>
          <w:rFonts w:ascii="Palatino Linotype" w:eastAsiaTheme="minorEastAsia" w:hAnsi="Palatino Linotype"/>
          <w:lang w:eastAsia="es-ES"/>
        </w:rPr>
      </w:pPr>
    </w:p>
    <w:p w:rsidR="004977D2" w:rsidRPr="009F03F2" w:rsidRDefault="003E2D58" w:rsidP="004845D9">
      <w:pPr>
        <w:numPr>
          <w:ilvl w:val="0"/>
          <w:numId w:val="1"/>
        </w:numPr>
        <w:spacing w:line="360" w:lineRule="auto"/>
        <w:ind w:left="0" w:right="49" w:firstLine="0"/>
        <w:contextualSpacing/>
        <w:jc w:val="both"/>
        <w:rPr>
          <w:rFonts w:ascii="Palatino Linotype" w:eastAsiaTheme="minorEastAsia" w:hAnsi="Palatino Linotype"/>
          <w:lang w:eastAsia="es-ES"/>
        </w:rPr>
      </w:pPr>
      <w:r w:rsidRPr="009F03F2">
        <w:rPr>
          <w:rFonts w:ascii="Palatino Linotype" w:eastAsiaTheme="minorEastAsia" w:hAnsi="Palatino Linotype"/>
          <w:lang w:eastAsia="es-ES"/>
        </w:rPr>
        <w:t xml:space="preserve">Por lo tanto, este Órgano Garante determina procedente Revocar la respuesta del Sujeto Obligado y ordenar la entrega de ser procedente en versión pública del </w:t>
      </w:r>
      <w:r w:rsidR="00D73177" w:rsidRPr="009F03F2">
        <w:rPr>
          <w:rFonts w:ascii="Palatino Linotype" w:eastAsiaTheme="minorEastAsia" w:hAnsi="Palatino Linotype"/>
          <w:b/>
          <w:lang w:eastAsia="es-ES"/>
        </w:rPr>
        <w:t>soporte documental donde conste la plantilla actualizada a la fecha de la solicitud del personal adscrito a la Secretaría Ejecutiva del Sistema Estatal Anticorrupción</w:t>
      </w:r>
      <w:r w:rsidRPr="009F03F2">
        <w:rPr>
          <w:rFonts w:ascii="Palatino Linotype" w:eastAsiaTheme="minorEastAsia" w:hAnsi="Palatino Linotype"/>
          <w:lang w:eastAsia="es-ES"/>
        </w:rPr>
        <w:t xml:space="preserve">. </w:t>
      </w:r>
    </w:p>
    <w:p w:rsidR="006A14F4" w:rsidRPr="009F03F2" w:rsidRDefault="006A14F4" w:rsidP="006A14F4">
      <w:pPr>
        <w:spacing w:line="360" w:lineRule="auto"/>
        <w:ind w:right="49"/>
        <w:contextualSpacing/>
        <w:jc w:val="both"/>
        <w:rPr>
          <w:rFonts w:ascii="Palatino Linotype" w:eastAsiaTheme="minorEastAsia" w:hAnsi="Palatino Linotype"/>
          <w:lang w:eastAsia="es-ES"/>
        </w:rPr>
      </w:pPr>
    </w:p>
    <w:bookmarkEnd w:id="22"/>
    <w:bookmarkEnd w:id="23"/>
    <w:p w:rsidR="004845D9" w:rsidRPr="009F03F2" w:rsidRDefault="006A14F4" w:rsidP="006A14F4">
      <w:pPr>
        <w:numPr>
          <w:ilvl w:val="0"/>
          <w:numId w:val="1"/>
        </w:numPr>
        <w:spacing w:line="360" w:lineRule="auto"/>
        <w:ind w:left="0" w:right="49" w:firstLine="0"/>
        <w:contextualSpacing/>
        <w:jc w:val="both"/>
        <w:rPr>
          <w:rFonts w:ascii="Palatino Linotype" w:eastAsiaTheme="minorEastAsia" w:hAnsi="Palatino Linotype"/>
          <w:lang w:eastAsia="es-ES"/>
        </w:rPr>
      </w:pPr>
      <w:r w:rsidRPr="009F03F2">
        <w:rPr>
          <w:rFonts w:ascii="Palatino Linotype" w:eastAsiaTheme="minorEastAsia" w:hAnsi="Palatino Linotype"/>
          <w:lang w:eastAsia="es-ES"/>
        </w:rPr>
        <w:t xml:space="preserve">Por otro lado, no pasa desapercibido para este Órgano Garante que debido a la naturaleza de la información que se ordena, deberá entregarse de ser procedente en versión pública, por lo que deberá atender al siguiente considerando. </w:t>
      </w:r>
    </w:p>
    <w:p w:rsidR="004845D9" w:rsidRPr="009F03F2" w:rsidRDefault="004845D9" w:rsidP="004845D9">
      <w:pPr>
        <w:pStyle w:val="Prrafodelista"/>
        <w:spacing w:line="360" w:lineRule="auto"/>
        <w:ind w:left="0"/>
        <w:jc w:val="both"/>
        <w:rPr>
          <w:rFonts w:ascii="Palatino Linotype" w:hAnsi="Palatino Linotype" w:cs="Arial"/>
          <w:sz w:val="24"/>
          <w:szCs w:val="28"/>
        </w:rPr>
      </w:pPr>
    </w:p>
    <w:p w:rsidR="004845D9" w:rsidRPr="009F03F2" w:rsidRDefault="004845D9" w:rsidP="004845D9">
      <w:pPr>
        <w:spacing w:line="360" w:lineRule="auto"/>
        <w:ind w:right="49"/>
        <w:contextualSpacing/>
        <w:jc w:val="both"/>
        <w:rPr>
          <w:rFonts w:ascii="Palatino Linotype" w:hAnsi="Palatino Linotype"/>
          <w:b/>
          <w:color w:val="000000" w:themeColor="text1"/>
        </w:rPr>
      </w:pPr>
      <w:r w:rsidRPr="009F03F2">
        <w:rPr>
          <w:rFonts w:ascii="Palatino Linotype" w:hAnsi="Palatino Linotype"/>
          <w:b/>
          <w:color w:val="000000" w:themeColor="text1"/>
          <w:lang w:eastAsia="es-ES_tradnl"/>
        </w:rPr>
        <w:t xml:space="preserve">QUINTO. </w:t>
      </w:r>
      <w:r w:rsidRPr="009F03F2">
        <w:rPr>
          <w:rFonts w:ascii="Palatino Linotype" w:hAnsi="Palatino Linotype"/>
          <w:b/>
          <w:color w:val="000000" w:themeColor="text1"/>
        </w:rPr>
        <w:t xml:space="preserve"> </w:t>
      </w:r>
      <w:bookmarkStart w:id="24" w:name="_Toc80889843"/>
      <w:bookmarkStart w:id="25" w:name="_Toc81384826"/>
      <w:r w:rsidRPr="009F03F2">
        <w:rPr>
          <w:rFonts w:ascii="Palatino Linotype" w:hAnsi="Palatino Linotype" w:cs="Arial"/>
          <w:b/>
          <w:color w:val="000000"/>
          <w:lang w:val="es-ES_tradnl"/>
        </w:rPr>
        <w:t>De la versión pública</w:t>
      </w:r>
      <w:bookmarkEnd w:id="24"/>
      <w:bookmarkEnd w:id="25"/>
      <w:r w:rsidRPr="009F03F2">
        <w:rPr>
          <w:rFonts w:ascii="Palatino Linotype" w:hAnsi="Palatino Linotype" w:cs="Arial"/>
          <w:b/>
          <w:color w:val="000000"/>
          <w:lang w:val="es-ES_tradnl"/>
        </w:rPr>
        <w:t>.</w:t>
      </w:r>
    </w:p>
    <w:p w:rsidR="004845D9" w:rsidRPr="009F03F2" w:rsidRDefault="004845D9" w:rsidP="004845D9">
      <w:pPr>
        <w:spacing w:line="360" w:lineRule="auto"/>
        <w:ind w:right="49"/>
        <w:contextualSpacing/>
        <w:jc w:val="both"/>
        <w:rPr>
          <w:rFonts w:ascii="Palatino Linotype" w:eastAsiaTheme="minorEastAsia" w:hAnsi="Palatino Linotype"/>
          <w:lang w:eastAsia="es-ES"/>
        </w:rPr>
      </w:pPr>
    </w:p>
    <w:p w:rsidR="004845D9" w:rsidRPr="009F03F2" w:rsidRDefault="004845D9" w:rsidP="004845D9">
      <w:pPr>
        <w:pStyle w:val="Ttulo1"/>
        <w:numPr>
          <w:ilvl w:val="0"/>
          <w:numId w:val="3"/>
        </w:numPr>
        <w:spacing w:before="0" w:line="360" w:lineRule="auto"/>
        <w:rPr>
          <w:rFonts w:ascii="Palatino Linotype" w:hAnsi="Palatino Linotype" w:cs="Times New Roman"/>
          <w:b/>
          <w:color w:val="000000" w:themeColor="text1"/>
          <w:sz w:val="24"/>
          <w:szCs w:val="24"/>
          <w:lang w:eastAsia="es-ES_tradnl"/>
        </w:rPr>
      </w:pPr>
      <w:bookmarkStart w:id="26" w:name="_Toc48135362"/>
      <w:bookmarkStart w:id="27" w:name="_Toc82017070"/>
      <w:bookmarkStart w:id="28" w:name="_Toc82537188"/>
      <w:bookmarkStart w:id="29" w:name="_Toc83830735"/>
      <w:bookmarkStart w:id="30" w:name="_Toc85112355"/>
      <w:r w:rsidRPr="009F03F2">
        <w:rPr>
          <w:rFonts w:ascii="Palatino Linotype" w:hAnsi="Palatino Linotype" w:cs="Times New Roman"/>
          <w:b/>
          <w:color w:val="000000" w:themeColor="text1"/>
          <w:sz w:val="24"/>
          <w:szCs w:val="24"/>
          <w:lang w:eastAsia="es-ES_tradnl"/>
        </w:rPr>
        <w:t>Nociones generales.</w:t>
      </w:r>
      <w:bookmarkEnd w:id="26"/>
      <w:bookmarkEnd w:id="27"/>
      <w:bookmarkEnd w:id="28"/>
      <w:bookmarkEnd w:id="29"/>
      <w:bookmarkEnd w:id="30"/>
      <w:r w:rsidRPr="009F03F2">
        <w:rPr>
          <w:rFonts w:ascii="Palatino Linotype" w:hAnsi="Palatino Linotype" w:cs="Times New Roman"/>
          <w:b/>
          <w:color w:val="000000" w:themeColor="text1"/>
          <w:sz w:val="24"/>
          <w:szCs w:val="24"/>
          <w:lang w:eastAsia="es-ES_tradnl"/>
        </w:rPr>
        <w:t xml:space="preserve"> </w:t>
      </w:r>
    </w:p>
    <w:p w:rsidR="004845D9" w:rsidRPr="009F03F2" w:rsidRDefault="004845D9" w:rsidP="004845D9">
      <w:pPr>
        <w:pStyle w:val="Prrafodelista"/>
        <w:spacing w:line="360" w:lineRule="auto"/>
        <w:ind w:left="0" w:right="49"/>
        <w:jc w:val="both"/>
        <w:rPr>
          <w:rFonts w:ascii="Palatino Linotype" w:hAnsi="Palatino Linotype" w:cs="Arial"/>
          <w:color w:val="000000"/>
          <w:sz w:val="24"/>
        </w:rPr>
      </w:pPr>
    </w:p>
    <w:p w:rsidR="004845D9" w:rsidRPr="009F03F2" w:rsidRDefault="004845D9" w:rsidP="004845D9">
      <w:pPr>
        <w:pStyle w:val="Prrafodelista"/>
        <w:numPr>
          <w:ilvl w:val="0"/>
          <w:numId w:val="1"/>
        </w:numPr>
        <w:spacing w:line="360" w:lineRule="auto"/>
        <w:ind w:left="0" w:right="49" w:firstLine="0"/>
        <w:jc w:val="both"/>
        <w:rPr>
          <w:rFonts w:ascii="Palatino Linotype" w:hAnsi="Palatino Linotype" w:cs="Arial"/>
          <w:color w:val="000000"/>
          <w:sz w:val="24"/>
        </w:rPr>
      </w:pPr>
      <w:r w:rsidRPr="009F03F2">
        <w:rPr>
          <w:rFonts w:ascii="Palatino Linotype" w:hAnsi="Palatino Linotype" w:cs="Arial"/>
          <w:color w:val="000000"/>
          <w:sz w:val="24"/>
        </w:rPr>
        <w:t>Debe destacarse que, debido a la naturaleza de la información solicitada</w:t>
      </w:r>
      <w:r w:rsidRPr="009F03F2">
        <w:rPr>
          <w:rFonts w:ascii="Palatino Linotype" w:hAnsi="Palatino Linotype" w:cs="Arial"/>
          <w:b/>
          <w:color w:val="000000"/>
          <w:sz w:val="24"/>
        </w:rPr>
        <w:t xml:space="preserve">, </w:t>
      </w:r>
      <w:r w:rsidRPr="009F03F2">
        <w:rPr>
          <w:rFonts w:ascii="Palatino Linotype" w:hAnsi="Palatino Linotype" w:cs="Arial"/>
          <w:color w:val="000000"/>
          <w:sz w:val="24"/>
        </w:rPr>
        <w:t xml:space="preserve">eventualmente pudiera obrar datos personales susceptibles de protegerse, el </w:t>
      </w:r>
      <w:r w:rsidRPr="009F03F2">
        <w:rPr>
          <w:rFonts w:ascii="Palatino Linotype" w:hAnsi="Palatino Linotype" w:cs="Arial"/>
          <w:b/>
          <w:bCs/>
          <w:color w:val="000000"/>
          <w:sz w:val="24"/>
        </w:rPr>
        <w:t xml:space="preserve">Sujeto Obligado </w:t>
      </w:r>
      <w:r w:rsidRPr="009F03F2">
        <w:rPr>
          <w:rFonts w:ascii="Palatino Linotype" w:hAnsi="Palatino Linotype" w:cs="Arial"/>
          <w:color w:val="000000"/>
          <w:sz w:val="24"/>
        </w:rPr>
        <w:t xml:space="preserve">deberá de hacer la adecuada versión pública, protegiendo los datos que no son susceptibles de ser proporcionados. </w:t>
      </w:r>
    </w:p>
    <w:p w:rsidR="004845D9" w:rsidRPr="009F03F2" w:rsidRDefault="004845D9" w:rsidP="004845D9">
      <w:pPr>
        <w:pStyle w:val="Prrafodelista"/>
        <w:spacing w:line="360" w:lineRule="auto"/>
        <w:ind w:left="0" w:right="49"/>
        <w:jc w:val="both"/>
        <w:rPr>
          <w:rFonts w:ascii="Palatino Linotype" w:hAnsi="Palatino Linotype" w:cs="Arial"/>
          <w:color w:val="000000"/>
          <w:sz w:val="24"/>
        </w:rPr>
      </w:pPr>
    </w:p>
    <w:p w:rsidR="004845D9" w:rsidRPr="009F03F2" w:rsidRDefault="004845D9" w:rsidP="004845D9">
      <w:pPr>
        <w:numPr>
          <w:ilvl w:val="0"/>
          <w:numId w:val="1"/>
        </w:numPr>
        <w:spacing w:line="360" w:lineRule="auto"/>
        <w:ind w:left="0" w:right="49" w:firstLine="0"/>
        <w:contextualSpacing/>
        <w:jc w:val="both"/>
        <w:rPr>
          <w:rFonts w:ascii="Palatino Linotype" w:hAnsi="Palatino Linotype" w:cs="Arial"/>
          <w:color w:val="000000"/>
        </w:rPr>
      </w:pPr>
      <w:r w:rsidRPr="009F03F2">
        <w:rPr>
          <w:rFonts w:ascii="Palatino Linotype" w:hAnsi="Palatino Linotype" w:cs="Arial"/>
          <w:color w:val="000000"/>
        </w:rPr>
        <w:t xml:space="preserve">No pasa desapercibido para este Órgano Garante que los </w:t>
      </w:r>
      <w:r w:rsidRPr="009F03F2">
        <w:rPr>
          <w:rFonts w:ascii="Palatino Linotype" w:hAnsi="Palatino Linotype" w:cs="Arial"/>
          <w:b/>
          <w:bCs/>
          <w:color w:val="000000"/>
        </w:rPr>
        <w:t xml:space="preserve">Sujetos Obligados </w:t>
      </w:r>
      <w:r w:rsidRPr="009F03F2">
        <w:rPr>
          <w:rFonts w:ascii="Palatino Linotype" w:hAnsi="Palatino Linotype" w:cs="Arial"/>
          <w:color w:val="000000"/>
        </w:rPr>
        <w:t xml:space="preserve">serán responsables de los datos personales en su posesión y que, en caso de localizarse </w:t>
      </w:r>
      <w:r w:rsidRPr="009F03F2">
        <w:rPr>
          <w:rFonts w:ascii="Palatino Linotype" w:hAnsi="Palatino Linotype" w:cs="Arial"/>
          <w:color w:val="000000"/>
        </w:rPr>
        <w:lastRenderedPageBreak/>
        <w:t>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4845D9" w:rsidRPr="009F03F2" w:rsidRDefault="004845D9" w:rsidP="004845D9">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4845D9" w:rsidRPr="009F03F2" w:rsidTr="00B725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4845D9" w:rsidRPr="009F03F2" w:rsidRDefault="004845D9" w:rsidP="00B7253F">
            <w:pPr>
              <w:spacing w:line="360" w:lineRule="auto"/>
              <w:rPr>
                <w:rFonts w:ascii="Palatino Linotype" w:hAnsi="Palatino Linotype"/>
                <w:bCs w:val="0"/>
                <w:sz w:val="22"/>
              </w:rPr>
            </w:pPr>
            <w:r w:rsidRPr="009F03F2">
              <w:rPr>
                <w:rFonts w:ascii="Palatino Linotype" w:hAnsi="Palatino Linotype" w:cstheme="majorBidi"/>
                <w:bCs w:val="0"/>
                <w:sz w:val="22"/>
              </w:rPr>
              <w:t>a) Requisitos previos.</w:t>
            </w:r>
          </w:p>
        </w:tc>
        <w:tc>
          <w:tcPr>
            <w:tcW w:w="6990" w:type="dxa"/>
            <w:hideMark/>
          </w:tcPr>
          <w:p w:rsidR="004845D9" w:rsidRPr="009F03F2" w:rsidRDefault="004845D9" w:rsidP="00B7253F">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9F03F2">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845D9" w:rsidRPr="009F03F2" w:rsidRDefault="004845D9" w:rsidP="00B7253F">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9F03F2">
              <w:rPr>
                <w:rFonts w:ascii="Palatino Linotype" w:hAnsi="Palatino Linotype" w:cs="Arial"/>
                <w:b w:val="0"/>
                <w:bCs w:val="0"/>
                <w:color w:val="000000"/>
                <w:sz w:val="22"/>
              </w:rPr>
              <w:t>Al hacerlo tienen que precisar de qué información se trata, señalando el supuesto de clasificación (confidencialidad o reserva).</w:t>
            </w:r>
          </w:p>
          <w:p w:rsidR="004845D9" w:rsidRPr="009F03F2" w:rsidRDefault="004845D9" w:rsidP="00B7253F">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9F03F2">
              <w:rPr>
                <w:rFonts w:ascii="Palatino Linotype" w:hAnsi="Palatino Linotype" w:cs="Arial"/>
                <w:b w:val="0"/>
                <w:bCs w:val="0"/>
                <w:color w:val="000000"/>
                <w:sz w:val="22"/>
              </w:rPr>
              <w:t>Además, se debe señalar el procedimiento, de los tres que establecen los artículos 132 y 106 de la Ley Estatal y General, respectivamente.</w:t>
            </w:r>
          </w:p>
          <w:p w:rsidR="004845D9" w:rsidRPr="009F03F2" w:rsidRDefault="004845D9" w:rsidP="00B7253F">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9F03F2">
              <w:rPr>
                <w:rFonts w:ascii="Palatino Linotype" w:hAnsi="Palatino Linotype" w:cs="Arial"/>
                <w:b w:val="0"/>
                <w:bCs w:val="0"/>
                <w:color w:val="000000"/>
                <w:sz w:val="22"/>
              </w:rPr>
              <w:t xml:space="preserve">El último de estos requisitos previos consiste en que no se pueden emitir acuerdos de carácter general ni particular, esto es, </w:t>
            </w:r>
            <w:r w:rsidRPr="009F03F2">
              <w:rPr>
                <w:rFonts w:ascii="Palatino Linotype" w:hAnsi="Palatino Linotype" w:cs="Arial"/>
                <w:b w:val="0"/>
                <w:bCs w:val="0"/>
                <w:color w:val="000000"/>
                <w:sz w:val="22"/>
                <w:u w:val="single"/>
              </w:rPr>
              <w:t>no se puede hacer un acuerdo para clasificar de manera general todos los documentos de un expediente o área, sin</w:t>
            </w:r>
            <w:r w:rsidRPr="009F03F2">
              <w:rPr>
                <w:rFonts w:ascii="Palatino Linotype" w:hAnsi="Palatino Linotype" w:cs="Arial"/>
                <w:b w:val="0"/>
                <w:bCs w:val="0"/>
                <w:color w:val="000000"/>
                <w:sz w:val="22"/>
              </w:rPr>
              <w:t xml:space="preserve"> individualizar su análisis y tampoco se puede hacer un acuerdo por cada dato que se vaya a clasificar dentro de un documento con diez datos, por ejemplo, susceptibles de ser clasificados.</w:t>
            </w:r>
          </w:p>
        </w:tc>
      </w:tr>
      <w:tr w:rsidR="004845D9" w:rsidRPr="009F03F2" w:rsidTr="00B72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4845D9" w:rsidRPr="009F03F2" w:rsidRDefault="004845D9" w:rsidP="00B7253F">
            <w:pPr>
              <w:spacing w:line="360" w:lineRule="auto"/>
              <w:rPr>
                <w:rFonts w:ascii="Palatino Linotype" w:hAnsi="Palatino Linotype"/>
                <w:bCs w:val="0"/>
                <w:sz w:val="22"/>
              </w:rPr>
            </w:pPr>
            <w:r w:rsidRPr="009F03F2">
              <w:rPr>
                <w:rFonts w:ascii="Palatino Linotype" w:hAnsi="Palatino Linotype" w:cstheme="majorBidi"/>
                <w:bCs w:val="0"/>
                <w:sz w:val="22"/>
              </w:rPr>
              <w:t>b) Supuestos de clasificación.</w:t>
            </w:r>
          </w:p>
        </w:tc>
        <w:tc>
          <w:tcPr>
            <w:tcW w:w="6990" w:type="dxa"/>
            <w:hideMark/>
          </w:tcPr>
          <w:p w:rsidR="004845D9" w:rsidRPr="009F03F2" w:rsidRDefault="004845D9" w:rsidP="00B7253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F03F2">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rsidR="004845D9" w:rsidRPr="009F03F2" w:rsidRDefault="004845D9" w:rsidP="00B7253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F03F2">
              <w:rPr>
                <w:rFonts w:ascii="Palatino Linotype" w:hAnsi="Palatino Linotype" w:cs="Arial"/>
                <w:color w:val="000000"/>
                <w:sz w:val="22"/>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845D9" w:rsidRPr="009F03F2" w:rsidRDefault="004845D9" w:rsidP="00B7253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9F03F2">
              <w:rPr>
                <w:rFonts w:ascii="Palatino Linotype" w:hAnsi="Palatino Linotype" w:cs="Arial"/>
                <w:color w:val="000000"/>
                <w:sz w:val="22"/>
              </w:rPr>
              <w:t xml:space="preserve">El </w:t>
            </w:r>
            <w:r w:rsidRPr="009F03F2">
              <w:rPr>
                <w:rFonts w:ascii="Palatino Linotype" w:hAnsi="Palatino Linotype" w:cs="Arial"/>
                <w:b/>
                <w:color w:val="000000"/>
                <w:sz w:val="22"/>
              </w:rPr>
              <w:t>Sujeto Obligado</w:t>
            </w:r>
            <w:r w:rsidRPr="009F03F2">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845D9" w:rsidRPr="009F03F2" w:rsidTr="00B7253F">
        <w:tc>
          <w:tcPr>
            <w:cnfStyle w:val="001000000000" w:firstRow="0" w:lastRow="0" w:firstColumn="1" w:lastColumn="0" w:oddVBand="0" w:evenVBand="0" w:oddHBand="0" w:evenHBand="0" w:firstRowFirstColumn="0" w:firstRowLastColumn="0" w:lastRowFirstColumn="0" w:lastRowLastColumn="0"/>
            <w:tcW w:w="1838" w:type="dxa"/>
            <w:hideMark/>
          </w:tcPr>
          <w:p w:rsidR="004845D9" w:rsidRPr="009F03F2" w:rsidRDefault="004845D9" w:rsidP="00B7253F">
            <w:pPr>
              <w:spacing w:line="360" w:lineRule="auto"/>
              <w:rPr>
                <w:rFonts w:ascii="Palatino Linotype" w:hAnsi="Palatino Linotype"/>
                <w:bCs w:val="0"/>
                <w:sz w:val="22"/>
              </w:rPr>
            </w:pPr>
            <w:r w:rsidRPr="009F03F2">
              <w:rPr>
                <w:rFonts w:ascii="Palatino Linotype" w:hAnsi="Palatino Linotype" w:cstheme="majorBidi"/>
                <w:bCs w:val="0"/>
                <w:sz w:val="22"/>
              </w:rPr>
              <w:lastRenderedPageBreak/>
              <w:t>c) Formalidades para emitir el acuerdo de clasificación.</w:t>
            </w:r>
          </w:p>
        </w:tc>
        <w:tc>
          <w:tcPr>
            <w:tcW w:w="6990" w:type="dxa"/>
            <w:hideMark/>
          </w:tcPr>
          <w:p w:rsidR="004845D9" w:rsidRPr="009F03F2" w:rsidRDefault="004845D9" w:rsidP="00B7253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F03F2">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rsidR="004845D9" w:rsidRPr="009F03F2" w:rsidRDefault="004845D9" w:rsidP="00B7253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F03F2">
              <w:rPr>
                <w:rFonts w:ascii="Palatino Linotype" w:hAnsi="Palatino Linotype" w:cs="Arial"/>
                <w:color w:val="000000"/>
                <w:sz w:val="22"/>
              </w:rPr>
              <w:t xml:space="preserve">Es necesario que </w:t>
            </w:r>
            <w:r w:rsidRPr="009F03F2">
              <w:rPr>
                <w:rFonts w:ascii="Palatino Linotype" w:hAnsi="Palatino Linotype" w:cs="Arial"/>
                <w:b/>
                <w:color w:val="000000"/>
                <w:sz w:val="22"/>
                <w:u w:val="single"/>
              </w:rPr>
              <w:t>el acto reúna con los requisitos elementales</w:t>
            </w:r>
            <w:r w:rsidRPr="009F03F2">
              <w:rPr>
                <w:rFonts w:ascii="Palatino Linotype" w:hAnsi="Palatino Linotype" w:cs="Arial"/>
                <w:color w:val="000000"/>
                <w:sz w:val="22"/>
              </w:rPr>
              <w:t>, entre ellos, que la autoridad que va a emitir el acto de autoridad sea la legalmente facultada para ello.</w:t>
            </w:r>
          </w:p>
          <w:p w:rsidR="004845D9" w:rsidRPr="009F03F2" w:rsidRDefault="004845D9" w:rsidP="00B7253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9F03F2">
              <w:rPr>
                <w:rFonts w:ascii="Palatino Linotype" w:hAnsi="Palatino Linotype" w:cs="Arial"/>
                <w:color w:val="000000"/>
                <w:sz w:val="22"/>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9F03F2">
              <w:rPr>
                <w:rFonts w:ascii="Palatino Linotype" w:hAnsi="Palatino Linotype" w:cs="Arial"/>
                <w:color w:val="000000"/>
                <w:sz w:val="22"/>
              </w:rPr>
              <w:lastRenderedPageBreak/>
              <w:t>áreas y que son sujetas a control, en primera instancia, por el Comité de Transparencia.</w:t>
            </w:r>
          </w:p>
        </w:tc>
      </w:tr>
      <w:tr w:rsidR="004845D9" w:rsidRPr="009F03F2" w:rsidTr="00B72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845D9" w:rsidRPr="009F03F2" w:rsidRDefault="004845D9" w:rsidP="00B7253F">
            <w:pPr>
              <w:spacing w:line="360" w:lineRule="auto"/>
              <w:rPr>
                <w:rFonts w:ascii="Palatino Linotype" w:hAnsi="Palatino Linotype"/>
                <w:b w:val="0"/>
                <w:sz w:val="22"/>
              </w:rPr>
            </w:pPr>
          </w:p>
          <w:p w:rsidR="004845D9" w:rsidRPr="009F03F2" w:rsidRDefault="004845D9" w:rsidP="00B7253F">
            <w:pPr>
              <w:spacing w:line="360" w:lineRule="auto"/>
              <w:jc w:val="both"/>
              <w:rPr>
                <w:rFonts w:ascii="Palatino Linotype" w:hAnsi="Palatino Linotype"/>
                <w:bCs w:val="0"/>
                <w:sz w:val="22"/>
              </w:rPr>
            </w:pPr>
            <w:r w:rsidRPr="009F03F2">
              <w:rPr>
                <w:rFonts w:ascii="Palatino Linotype" w:hAnsi="Palatino Linotype" w:cs="Arial"/>
                <w:bCs w:val="0"/>
                <w:color w:val="000000"/>
                <w:sz w:val="22"/>
              </w:rPr>
              <w:t xml:space="preserve">d) Requisitos de fondo del acuerdo de clasificación. </w:t>
            </w:r>
          </w:p>
        </w:tc>
        <w:tc>
          <w:tcPr>
            <w:tcW w:w="6990" w:type="dxa"/>
            <w:hideMark/>
          </w:tcPr>
          <w:p w:rsidR="004845D9" w:rsidRPr="009F03F2" w:rsidRDefault="004845D9" w:rsidP="00B7253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F03F2">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F03F2">
              <w:rPr>
                <w:rFonts w:ascii="Palatino Linotype" w:hAnsi="Palatino Linotype" w:cs="Arial"/>
                <w:b/>
                <w:color w:val="000000"/>
                <w:sz w:val="22"/>
              </w:rPr>
              <w:t>Sujetos Obligados</w:t>
            </w:r>
            <w:r w:rsidRPr="009F03F2">
              <w:rPr>
                <w:rFonts w:ascii="Palatino Linotype" w:hAnsi="Palatino Linotype" w:cs="Arial"/>
                <w:color w:val="000000"/>
                <w:sz w:val="22"/>
              </w:rPr>
              <w:t xml:space="preserve">, por lo que deberán fundar y motivar debidamente la clasificación. </w:t>
            </w:r>
          </w:p>
          <w:p w:rsidR="004845D9" w:rsidRPr="009F03F2" w:rsidRDefault="004845D9" w:rsidP="00B7253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F03F2">
              <w:rPr>
                <w:rFonts w:ascii="Palatino Linotype" w:hAnsi="Palatino Linotype" w:cs="Arial"/>
                <w:color w:val="000000"/>
                <w:sz w:val="22"/>
              </w:rPr>
              <w:t xml:space="preserve">De lo anterior, se desprende que para una correcta </w:t>
            </w:r>
            <w:r w:rsidRPr="009F03F2">
              <w:rPr>
                <w:rFonts w:ascii="Palatino Linotype" w:hAnsi="Palatino Linotype" w:cs="Arial"/>
                <w:b/>
                <w:color w:val="000000"/>
                <w:sz w:val="22"/>
              </w:rPr>
              <w:t>clasificación total o parcial</w:t>
            </w:r>
            <w:r w:rsidRPr="009F03F2">
              <w:rPr>
                <w:rFonts w:ascii="Palatino Linotype" w:hAnsi="Palatino Linotype" w:cs="Arial"/>
                <w:color w:val="000000"/>
                <w:sz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845D9" w:rsidRPr="009F03F2" w:rsidRDefault="004845D9" w:rsidP="00B7253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F03F2">
              <w:rPr>
                <w:rFonts w:ascii="Palatino Linotype" w:hAnsi="Palatino Linotype" w:cs="Arial"/>
                <w:color w:val="000000"/>
                <w:sz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845D9" w:rsidRPr="009F03F2" w:rsidRDefault="004845D9" w:rsidP="00B7253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F03F2">
              <w:rPr>
                <w:rFonts w:ascii="Palatino Linotype" w:hAnsi="Palatino Linotype" w:cs="Arial"/>
                <w:color w:val="000000"/>
                <w:sz w:val="22"/>
              </w:rPr>
              <w:t>En ese mismo sentido, el numeral trigésimo tercero fracción V de los Lineamientos Generales, precisa que para motivar la clasificación se deben acreditar las circunstancias de tiempo, modo y lugar.</w:t>
            </w:r>
          </w:p>
          <w:p w:rsidR="004845D9" w:rsidRPr="009F03F2" w:rsidRDefault="004845D9" w:rsidP="00B7253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F03F2">
              <w:rPr>
                <w:rFonts w:ascii="Palatino Linotype" w:hAnsi="Palatino Linotype" w:cs="Arial"/>
                <w:color w:val="000000"/>
                <w:sz w:val="22"/>
              </w:rPr>
              <w:lastRenderedPageBreak/>
              <w:t xml:space="preserve">Ahora bien, </w:t>
            </w:r>
            <w:r w:rsidRPr="009F03F2">
              <w:rPr>
                <w:rFonts w:ascii="Palatino Linotype" w:hAnsi="Palatino Linotype" w:cs="Arial"/>
                <w:b/>
                <w:color w:val="000000"/>
                <w:sz w:val="22"/>
                <w:u w:val="single"/>
              </w:rPr>
              <w:t>para cada caso además de fundar y motivar</w:t>
            </w:r>
            <w:r w:rsidRPr="009F03F2">
              <w:rPr>
                <w:rFonts w:ascii="Palatino Linotype" w:hAnsi="Palatino Linotype" w:cs="Arial"/>
                <w:color w:val="000000"/>
                <w:sz w:val="22"/>
              </w:rPr>
              <w:t xml:space="preserve">, se debe identificar con claridad que datos contenidos en las documentales que son susceptibles de suprimirse, por ejemplo; </w:t>
            </w:r>
            <w:r w:rsidRPr="009F03F2">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845D9" w:rsidRPr="009F03F2" w:rsidTr="00B7253F">
        <w:tc>
          <w:tcPr>
            <w:cnfStyle w:val="001000000000" w:firstRow="0" w:lastRow="0" w:firstColumn="1" w:lastColumn="0" w:oddVBand="0" w:evenVBand="0" w:oddHBand="0" w:evenHBand="0" w:firstRowFirstColumn="0" w:firstRowLastColumn="0" w:lastRowFirstColumn="0" w:lastRowLastColumn="0"/>
            <w:tcW w:w="1838" w:type="dxa"/>
          </w:tcPr>
          <w:p w:rsidR="004845D9" w:rsidRPr="009F03F2" w:rsidRDefault="004845D9" w:rsidP="00B7253F">
            <w:pPr>
              <w:spacing w:line="360" w:lineRule="auto"/>
              <w:ind w:right="49"/>
              <w:jc w:val="both"/>
              <w:rPr>
                <w:rFonts w:ascii="Palatino Linotype" w:hAnsi="Palatino Linotype" w:cs="Arial"/>
                <w:bCs w:val="0"/>
                <w:sz w:val="22"/>
              </w:rPr>
            </w:pPr>
            <w:r w:rsidRPr="009F03F2">
              <w:rPr>
                <w:rFonts w:ascii="Palatino Linotype" w:eastAsia="MS Gothic" w:hAnsi="Palatino Linotype"/>
                <w:b w:val="0"/>
                <w:sz w:val="22"/>
              </w:rPr>
              <w:lastRenderedPageBreak/>
              <w:t>e</w:t>
            </w:r>
            <w:r w:rsidRPr="009F03F2">
              <w:rPr>
                <w:rFonts w:ascii="Palatino Linotype" w:eastAsia="MS Gothic" w:hAnsi="Palatino Linotype"/>
                <w:bCs w:val="0"/>
                <w:sz w:val="22"/>
              </w:rPr>
              <w:t xml:space="preserve">) Condiciones especiales de la clasificación de la información como confidencial. </w:t>
            </w:r>
          </w:p>
        </w:tc>
        <w:tc>
          <w:tcPr>
            <w:tcW w:w="6990" w:type="dxa"/>
            <w:hideMark/>
          </w:tcPr>
          <w:p w:rsidR="004845D9" w:rsidRPr="009F03F2" w:rsidRDefault="004845D9" w:rsidP="00B7253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F03F2">
              <w:rPr>
                <w:rFonts w:ascii="Palatino Linotype" w:hAnsi="Palatino Linotype" w:cs="Arial"/>
                <w:color w:val="000000"/>
                <w:sz w:val="22"/>
              </w:rPr>
              <w:t xml:space="preserve">Los artículos 148 y 120 de la Ley Estatal y de la Ley General, respectivamente, establecen que aun tratándose de datos personales, se podrán proporcionar, incluso sin solicitar el consentimiento de su titular. </w:t>
            </w:r>
          </w:p>
          <w:p w:rsidR="004845D9" w:rsidRPr="009F03F2" w:rsidRDefault="004845D9" w:rsidP="00B7253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F03F2">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845D9" w:rsidRPr="009F03F2" w:rsidRDefault="004845D9" w:rsidP="00B7253F">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9F03F2">
              <w:rPr>
                <w:rFonts w:ascii="Palatino Linotype" w:hAnsi="Palatino Linotype" w:cs="Arial"/>
                <w:color w:val="000000"/>
                <w:sz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845D9" w:rsidRPr="009F03F2" w:rsidRDefault="004845D9" w:rsidP="004845D9">
      <w:pPr>
        <w:spacing w:line="360" w:lineRule="auto"/>
        <w:ind w:right="49"/>
        <w:contextualSpacing/>
        <w:jc w:val="both"/>
        <w:rPr>
          <w:rFonts w:ascii="Palatino Linotype" w:hAnsi="Palatino Linotype" w:cs="Arial"/>
          <w:color w:val="000000"/>
        </w:rPr>
      </w:pPr>
    </w:p>
    <w:p w:rsidR="004845D9" w:rsidRPr="009F03F2" w:rsidRDefault="004845D9" w:rsidP="004845D9">
      <w:pPr>
        <w:pStyle w:val="Prrafodelista"/>
        <w:numPr>
          <w:ilvl w:val="0"/>
          <w:numId w:val="1"/>
        </w:numPr>
        <w:shd w:val="clear" w:color="auto" w:fill="FFFFFF"/>
        <w:spacing w:line="360" w:lineRule="auto"/>
        <w:ind w:left="0" w:firstLine="0"/>
        <w:jc w:val="both"/>
        <w:rPr>
          <w:rFonts w:ascii="Palatino Linotype" w:hAnsi="Palatino Linotype" w:cs="Arial"/>
          <w:sz w:val="24"/>
        </w:rPr>
      </w:pPr>
      <w:r w:rsidRPr="009F03F2">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845D9" w:rsidRPr="009F03F2" w:rsidRDefault="004845D9" w:rsidP="004845D9">
      <w:pPr>
        <w:pStyle w:val="Prrafodelista"/>
        <w:shd w:val="clear" w:color="auto" w:fill="FFFFFF"/>
        <w:spacing w:line="360" w:lineRule="auto"/>
        <w:ind w:left="0"/>
        <w:jc w:val="both"/>
        <w:rPr>
          <w:rFonts w:ascii="Palatino Linotype" w:hAnsi="Palatino Linotype" w:cs="Arial"/>
          <w:sz w:val="24"/>
        </w:rPr>
      </w:pPr>
    </w:p>
    <w:p w:rsidR="004845D9" w:rsidRPr="009F03F2" w:rsidRDefault="004845D9" w:rsidP="004845D9">
      <w:pPr>
        <w:pStyle w:val="Sinespaciado"/>
        <w:numPr>
          <w:ilvl w:val="0"/>
          <w:numId w:val="1"/>
        </w:numPr>
        <w:spacing w:line="360" w:lineRule="auto"/>
        <w:ind w:left="0" w:firstLine="0"/>
        <w:contextualSpacing/>
        <w:jc w:val="both"/>
        <w:rPr>
          <w:rFonts w:ascii="Palatino Linotype" w:eastAsia="Calibri" w:hAnsi="Palatino Linotype"/>
          <w:sz w:val="24"/>
        </w:rPr>
      </w:pPr>
      <w:r w:rsidRPr="009F03F2">
        <w:rPr>
          <w:rFonts w:ascii="Palatino Linotype" w:eastAsia="Calibri" w:hAnsi="Palatino Linotype"/>
          <w:sz w:val="24"/>
        </w:rPr>
        <w:t xml:space="preserve">Por lo anteriormente expuesto y fundado, este </w:t>
      </w:r>
      <w:r w:rsidRPr="009F03F2">
        <w:rPr>
          <w:rFonts w:ascii="Palatino Linotype" w:eastAsia="Calibri" w:hAnsi="Palatino Linotype"/>
          <w:b/>
          <w:bCs/>
          <w:sz w:val="24"/>
        </w:rPr>
        <w:t>ÓRGANO GARANTE</w:t>
      </w:r>
      <w:r w:rsidRPr="009F03F2">
        <w:rPr>
          <w:rFonts w:ascii="Palatino Linotype" w:eastAsia="Calibri" w:hAnsi="Palatino Linotype"/>
          <w:sz w:val="24"/>
        </w:rPr>
        <w:t xml:space="preserve"> emite los siguientes:</w:t>
      </w:r>
    </w:p>
    <w:p w:rsidR="004845D9" w:rsidRPr="009F03F2" w:rsidRDefault="004845D9" w:rsidP="004845D9">
      <w:pPr>
        <w:spacing w:line="360" w:lineRule="auto"/>
        <w:contextualSpacing/>
        <w:jc w:val="both"/>
        <w:rPr>
          <w:rFonts w:ascii="Palatino Linotype" w:eastAsia="Calibri" w:hAnsi="Palatino Linotype"/>
        </w:rPr>
      </w:pPr>
    </w:p>
    <w:p w:rsidR="004845D9" w:rsidRPr="009F03F2" w:rsidRDefault="004845D9" w:rsidP="004845D9">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1" w:name="_Toc528153792"/>
      <w:bookmarkStart w:id="32" w:name="_Toc71158406"/>
      <w:bookmarkStart w:id="33" w:name="_Toc83301643"/>
      <w:r w:rsidRPr="009F03F2">
        <w:rPr>
          <w:rFonts w:ascii="Palatino Linotype" w:eastAsiaTheme="majorEastAsia" w:hAnsi="Palatino Linotype" w:cstheme="majorBidi"/>
          <w:b/>
          <w:color w:val="000000" w:themeColor="text1"/>
          <w:lang w:eastAsia="en-US"/>
        </w:rPr>
        <w:t>R E S O L U T I V O S</w:t>
      </w:r>
      <w:bookmarkEnd w:id="31"/>
      <w:bookmarkEnd w:id="32"/>
      <w:bookmarkEnd w:id="33"/>
    </w:p>
    <w:p w:rsidR="004845D9" w:rsidRPr="009F03F2" w:rsidRDefault="004845D9" w:rsidP="004845D9">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4845D9" w:rsidRPr="009F03F2" w:rsidRDefault="004845D9" w:rsidP="004845D9">
      <w:pPr>
        <w:spacing w:line="360" w:lineRule="auto"/>
        <w:ind w:right="48"/>
        <w:jc w:val="both"/>
        <w:rPr>
          <w:rFonts w:ascii="Palatino Linotype" w:hAnsi="Palatino Linotype" w:cs="Arial"/>
          <w:bCs/>
        </w:rPr>
      </w:pPr>
      <w:r w:rsidRPr="009F03F2">
        <w:rPr>
          <w:rFonts w:ascii="Palatino Linotype" w:hAnsi="Palatino Linotype" w:cs="Arial"/>
          <w:b/>
        </w:rPr>
        <w:t xml:space="preserve">PRIMERO. </w:t>
      </w:r>
      <w:r w:rsidRPr="009F03F2">
        <w:rPr>
          <w:rFonts w:ascii="Palatino Linotype" w:hAnsi="Palatino Linotype" w:cs="Arial"/>
        </w:rPr>
        <w:t>Resultan parcialmente fundadas las</w:t>
      </w:r>
      <w:r w:rsidRPr="009F03F2">
        <w:rPr>
          <w:rFonts w:ascii="Palatino Linotype" w:hAnsi="Palatino Linotype" w:cs="Arial"/>
          <w:b/>
        </w:rPr>
        <w:t xml:space="preserve"> </w:t>
      </w:r>
      <w:r w:rsidRPr="009F03F2">
        <w:rPr>
          <w:rFonts w:ascii="Palatino Linotype" w:hAnsi="Palatino Linotype" w:cs="Arial"/>
          <w:lang w:val="es-ES"/>
        </w:rPr>
        <w:t xml:space="preserve">razones o motivos de inconformidad hechos valer </w:t>
      </w:r>
      <w:r w:rsidRPr="009F03F2">
        <w:rPr>
          <w:rFonts w:ascii="Palatino Linotype" w:eastAsia="Calibri" w:hAnsi="Palatino Linotype" w:cs="Arial"/>
          <w:lang w:val="es-ES"/>
        </w:rPr>
        <w:t xml:space="preserve">en el recurso de revisión </w:t>
      </w:r>
      <w:r w:rsidR="006A14F4" w:rsidRPr="009F03F2">
        <w:rPr>
          <w:rFonts w:ascii="Palatino Linotype" w:hAnsi="Palatino Linotype" w:cs="Arial"/>
          <w:b/>
          <w:bCs/>
        </w:rPr>
        <w:t>17283</w:t>
      </w:r>
      <w:r w:rsidRPr="009F03F2">
        <w:rPr>
          <w:rFonts w:ascii="Palatino Linotype" w:hAnsi="Palatino Linotype" w:cs="Arial"/>
          <w:b/>
          <w:bCs/>
        </w:rPr>
        <w:t xml:space="preserve">/INFOEM/IP/RR/2022, </w:t>
      </w:r>
      <w:r w:rsidRPr="009F03F2">
        <w:rPr>
          <w:rFonts w:ascii="Palatino Linotype" w:hAnsi="Palatino Linotype" w:cs="Arial"/>
          <w:bCs/>
        </w:rPr>
        <w:t xml:space="preserve">en términos del </w:t>
      </w:r>
      <w:r w:rsidRPr="009F03F2">
        <w:rPr>
          <w:rFonts w:ascii="Palatino Linotype" w:hAnsi="Palatino Linotype" w:cs="Arial"/>
          <w:b/>
          <w:bCs/>
        </w:rPr>
        <w:t>Considerando</w:t>
      </w:r>
      <w:r w:rsidRPr="009F03F2">
        <w:rPr>
          <w:rFonts w:ascii="Palatino Linotype" w:hAnsi="Palatino Linotype" w:cs="Arial"/>
          <w:bCs/>
        </w:rPr>
        <w:t xml:space="preserve"> </w:t>
      </w:r>
      <w:r w:rsidRPr="009F03F2">
        <w:rPr>
          <w:rFonts w:ascii="Palatino Linotype" w:hAnsi="Palatino Linotype" w:cs="Arial"/>
          <w:b/>
          <w:bCs/>
        </w:rPr>
        <w:t xml:space="preserve">CUARTO Y QUINTO  </w:t>
      </w:r>
      <w:r w:rsidRPr="009F03F2">
        <w:rPr>
          <w:rFonts w:ascii="Palatino Linotype" w:hAnsi="Palatino Linotype" w:cs="Arial"/>
          <w:bCs/>
        </w:rPr>
        <w:t>de la presente resolución.</w:t>
      </w:r>
    </w:p>
    <w:p w:rsidR="004845D9" w:rsidRPr="009F03F2" w:rsidRDefault="004845D9" w:rsidP="004845D9">
      <w:pPr>
        <w:spacing w:line="360" w:lineRule="auto"/>
        <w:ind w:right="48"/>
        <w:jc w:val="both"/>
        <w:rPr>
          <w:rFonts w:ascii="Palatino Linotype" w:hAnsi="Palatino Linotype" w:cs="Arial"/>
          <w:bCs/>
        </w:rPr>
      </w:pPr>
    </w:p>
    <w:p w:rsidR="004845D9" w:rsidRPr="009F03F2" w:rsidRDefault="004845D9" w:rsidP="004845D9">
      <w:pPr>
        <w:spacing w:line="360" w:lineRule="auto"/>
        <w:ind w:right="48"/>
        <w:jc w:val="both"/>
        <w:rPr>
          <w:rFonts w:ascii="Palatino Linotype" w:hAnsi="Palatino Linotype" w:cs="Arial"/>
          <w:bCs/>
        </w:rPr>
      </w:pPr>
      <w:bookmarkStart w:id="34" w:name="_Toc477891768"/>
      <w:bookmarkStart w:id="35" w:name="_Toc477891858"/>
      <w:bookmarkStart w:id="36" w:name="_Toc481576259"/>
      <w:bookmarkStart w:id="37" w:name="_Toc492590391"/>
      <w:bookmarkStart w:id="38" w:name="_Toc462653937"/>
      <w:bookmarkStart w:id="39" w:name="_Toc453696502"/>
      <w:bookmarkStart w:id="40" w:name="_Toc454301155"/>
      <w:r w:rsidRPr="009F03F2">
        <w:rPr>
          <w:rFonts w:ascii="Palatino Linotype" w:hAnsi="Palatino Linotype"/>
          <w:b/>
        </w:rPr>
        <w:t>SEGUNDO.</w:t>
      </w:r>
      <w:r w:rsidRPr="009F03F2">
        <w:rPr>
          <w:rStyle w:val="Ttulo2Car"/>
          <w:rFonts w:ascii="Palatino Linotype" w:hAnsi="Palatino Linotype"/>
          <w:sz w:val="28"/>
        </w:rPr>
        <w:t xml:space="preserve"> </w:t>
      </w:r>
      <w:bookmarkEnd w:id="34"/>
      <w:bookmarkEnd w:id="35"/>
      <w:bookmarkEnd w:id="36"/>
      <w:bookmarkEnd w:id="37"/>
      <w:bookmarkEnd w:id="38"/>
      <w:bookmarkEnd w:id="39"/>
      <w:bookmarkEnd w:id="40"/>
      <w:r w:rsidRPr="009F03F2">
        <w:rPr>
          <w:rFonts w:ascii="Palatino Linotype" w:eastAsia="Calibri" w:hAnsi="Palatino Linotype" w:cs="Arial"/>
          <w:lang w:val="es-ES"/>
        </w:rPr>
        <w:t>Se</w:t>
      </w:r>
      <w:r w:rsidRPr="009F03F2">
        <w:rPr>
          <w:rFonts w:ascii="Palatino Linotype" w:eastAsia="Calibri" w:hAnsi="Palatino Linotype" w:cs="Arial"/>
          <w:b/>
          <w:lang w:val="es-ES"/>
        </w:rPr>
        <w:t xml:space="preserve"> REVOCA </w:t>
      </w:r>
      <w:r w:rsidR="009F03F2" w:rsidRPr="009F03F2">
        <w:rPr>
          <w:rFonts w:ascii="Palatino Linotype" w:eastAsia="Calibri" w:hAnsi="Palatino Linotype" w:cs="Arial"/>
          <w:lang w:val="es-ES"/>
        </w:rPr>
        <w:t>la respuesta emitida por la</w:t>
      </w:r>
      <w:r w:rsidRPr="009F03F2">
        <w:rPr>
          <w:rFonts w:ascii="Palatino Linotype" w:eastAsia="Calibri" w:hAnsi="Palatino Linotype" w:cs="Arial"/>
          <w:lang w:val="es-ES"/>
        </w:rPr>
        <w:t xml:space="preserve"> </w:t>
      </w:r>
      <w:r w:rsidR="006A14F4" w:rsidRPr="009F03F2">
        <w:rPr>
          <w:rFonts w:ascii="Palatino Linotype" w:hAnsi="Palatino Linotype" w:cs="Arial"/>
          <w:b/>
          <w:bCs/>
        </w:rPr>
        <w:t>Secretaría Ejecutiva del Sistema Estatal Anticorrupción</w:t>
      </w:r>
      <w:r w:rsidRPr="009F03F2">
        <w:rPr>
          <w:rFonts w:ascii="Palatino Linotype" w:hAnsi="Palatino Linotype" w:cs="Arial"/>
          <w:b/>
        </w:rPr>
        <w:t xml:space="preserve"> </w:t>
      </w:r>
      <w:r w:rsidRPr="009F03F2">
        <w:rPr>
          <w:rFonts w:ascii="Palatino Linotype" w:eastAsia="Calibri" w:hAnsi="Palatino Linotype" w:cs="Arial"/>
          <w:lang w:val="es-ES"/>
        </w:rPr>
        <w:t>y se</w:t>
      </w:r>
      <w:r w:rsidRPr="009F03F2">
        <w:rPr>
          <w:rFonts w:ascii="Palatino Linotype" w:eastAsia="Calibri" w:hAnsi="Palatino Linotype" w:cs="Arial"/>
          <w:b/>
          <w:lang w:val="es-ES"/>
        </w:rPr>
        <w:t xml:space="preserve"> ORDENA </w:t>
      </w:r>
      <w:r w:rsidRPr="009F03F2">
        <w:rPr>
          <w:rFonts w:ascii="Palatino Linotype" w:hAnsi="Palatino Linotype" w:cs="Arial"/>
          <w:lang w:val="es-ES"/>
        </w:rPr>
        <w:t>entregar vía Sistema de Accesos a la Información Mexiquense (SAIMEX),</w:t>
      </w:r>
      <w:r w:rsidR="006A14F4" w:rsidRPr="009F03F2">
        <w:rPr>
          <w:rFonts w:ascii="Palatino Linotype" w:hAnsi="Palatino Linotype" w:cs="Arial"/>
          <w:lang w:val="es-ES"/>
        </w:rPr>
        <w:t xml:space="preserve"> de ser procedente</w:t>
      </w:r>
      <w:r w:rsidRPr="009F03F2">
        <w:rPr>
          <w:rFonts w:ascii="Palatino Linotype" w:hAnsi="Palatino Linotype" w:cs="Arial"/>
          <w:lang w:val="es-ES"/>
        </w:rPr>
        <w:t xml:space="preserve"> en versión pública, la siguiente </w:t>
      </w:r>
      <w:r w:rsidRPr="009F03F2">
        <w:rPr>
          <w:rFonts w:ascii="Palatino Linotype" w:hAnsi="Palatino Linotype" w:cs="Arial"/>
          <w:bCs/>
        </w:rPr>
        <w:t>información:</w:t>
      </w:r>
    </w:p>
    <w:p w:rsidR="004845D9" w:rsidRPr="009F03F2" w:rsidRDefault="004845D9" w:rsidP="004845D9">
      <w:pPr>
        <w:spacing w:line="360" w:lineRule="auto"/>
        <w:ind w:right="48"/>
        <w:jc w:val="both"/>
        <w:rPr>
          <w:rFonts w:ascii="Palatino Linotype" w:hAnsi="Palatino Linotype" w:cs="Arial"/>
          <w:b/>
          <w:bCs/>
          <w:sz w:val="28"/>
        </w:rPr>
      </w:pPr>
    </w:p>
    <w:p w:rsidR="006A14F4" w:rsidRPr="009F03F2" w:rsidRDefault="006A14F4" w:rsidP="006A14F4">
      <w:pPr>
        <w:pStyle w:val="Prrafodelista"/>
        <w:spacing w:line="360" w:lineRule="auto"/>
        <w:ind w:left="1276" w:right="48"/>
        <w:jc w:val="both"/>
        <w:rPr>
          <w:rFonts w:ascii="Palatino Linotype" w:eastAsia="Palatino Linotype" w:hAnsi="Palatino Linotype" w:cs="Palatino Linotype"/>
          <w:b/>
          <w:sz w:val="24"/>
        </w:rPr>
      </w:pPr>
      <w:bookmarkStart w:id="41" w:name="_Toc460947013"/>
      <w:r w:rsidRPr="009F03F2">
        <w:rPr>
          <w:rFonts w:ascii="Palatino Linotype" w:eastAsiaTheme="minorEastAsia" w:hAnsi="Palatino Linotype"/>
          <w:b/>
          <w:lang w:eastAsia="es-ES"/>
        </w:rPr>
        <w:t xml:space="preserve">a). Soporte documental donde conste la plantilla actualizada a la fecha de la solicitud </w:t>
      </w:r>
      <w:r w:rsidR="00D73177" w:rsidRPr="009F03F2">
        <w:rPr>
          <w:rFonts w:ascii="Palatino Linotype" w:eastAsiaTheme="minorEastAsia" w:hAnsi="Palatino Linotype"/>
          <w:b/>
          <w:lang w:eastAsia="es-ES"/>
        </w:rPr>
        <w:t>del personal adscrito a</w:t>
      </w:r>
      <w:r w:rsidRPr="009F03F2">
        <w:rPr>
          <w:rFonts w:ascii="Palatino Linotype" w:eastAsiaTheme="minorEastAsia" w:hAnsi="Palatino Linotype"/>
          <w:b/>
          <w:lang w:eastAsia="es-ES"/>
        </w:rPr>
        <w:t xml:space="preserve"> la Secretaría Ejecutiva del Sistema Estatal Anticorrupción</w:t>
      </w:r>
    </w:p>
    <w:p w:rsidR="004845D9" w:rsidRPr="009F03F2" w:rsidRDefault="004845D9" w:rsidP="004845D9">
      <w:pPr>
        <w:pStyle w:val="Prrafodelista"/>
        <w:spacing w:line="360" w:lineRule="auto"/>
        <w:ind w:left="1276" w:right="48"/>
        <w:jc w:val="both"/>
        <w:rPr>
          <w:rFonts w:ascii="Palatino Linotype" w:eastAsia="Palatino Linotype" w:hAnsi="Palatino Linotype" w:cs="Palatino Linotype"/>
          <w:b/>
          <w:sz w:val="24"/>
        </w:rPr>
      </w:pPr>
    </w:p>
    <w:p w:rsidR="004845D9" w:rsidRPr="009F03F2" w:rsidRDefault="004845D9" w:rsidP="004845D9">
      <w:pPr>
        <w:spacing w:line="360" w:lineRule="auto"/>
        <w:jc w:val="both"/>
        <w:rPr>
          <w:rFonts w:ascii="Palatino Linotype" w:eastAsia="Calibri" w:hAnsi="Palatino Linotype" w:cs="Arial"/>
          <w:b/>
        </w:rPr>
      </w:pPr>
      <w:r w:rsidRPr="009F03F2">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9F03F2">
        <w:rPr>
          <w:rFonts w:ascii="Palatino Linotype" w:eastAsia="Calibri" w:hAnsi="Palatino Linotype" w:cs="Arial"/>
        </w:rPr>
        <w:lastRenderedPageBreak/>
        <w:t xml:space="preserve">documental respectivo objeto de las versiones públicas que se formulen y se pongan a disposición del </w:t>
      </w:r>
      <w:r w:rsidRPr="009F03F2">
        <w:rPr>
          <w:rFonts w:ascii="Palatino Linotype" w:eastAsia="Calibri" w:hAnsi="Palatino Linotype" w:cs="Arial"/>
          <w:b/>
        </w:rPr>
        <w:t>RECURRENTE.</w:t>
      </w:r>
    </w:p>
    <w:p w:rsidR="004845D9" w:rsidRPr="009F03F2" w:rsidRDefault="004845D9" w:rsidP="004845D9">
      <w:pPr>
        <w:pStyle w:val="Prrafodelista"/>
        <w:spacing w:line="360" w:lineRule="auto"/>
        <w:ind w:right="48"/>
        <w:jc w:val="both"/>
        <w:rPr>
          <w:rFonts w:ascii="Palatino Linotype" w:eastAsia="Palatino Linotype" w:hAnsi="Palatino Linotype" w:cs="Palatino Linotype"/>
          <w:b/>
          <w:sz w:val="24"/>
        </w:rPr>
      </w:pPr>
    </w:p>
    <w:p w:rsidR="004845D9" w:rsidRPr="009F03F2" w:rsidRDefault="004845D9" w:rsidP="004845D9">
      <w:pPr>
        <w:tabs>
          <w:tab w:val="left" w:pos="8080"/>
        </w:tabs>
        <w:spacing w:line="360" w:lineRule="auto"/>
        <w:ind w:right="48"/>
        <w:contextualSpacing/>
        <w:jc w:val="both"/>
        <w:rPr>
          <w:rFonts w:ascii="Palatino Linotype" w:eastAsia="Palatino Linotype" w:hAnsi="Palatino Linotype" w:cs="Palatino Linotype"/>
          <w:b/>
        </w:rPr>
      </w:pPr>
      <w:r w:rsidRPr="009F03F2">
        <w:rPr>
          <w:rFonts w:ascii="Palatino Linotype" w:eastAsia="Palatino Linotype" w:hAnsi="Palatino Linotype" w:cs="Palatino Linotype"/>
          <w:b/>
        </w:rPr>
        <w:t xml:space="preserve">TERCERO. Notifíquese </w:t>
      </w:r>
      <w:r w:rsidRPr="009F03F2">
        <w:rPr>
          <w:rFonts w:ascii="Palatino Linotype" w:eastAsia="Palatino Linotype" w:hAnsi="Palatino Linotype" w:cs="Palatino Linotype"/>
        </w:rPr>
        <w:t xml:space="preserve">al Titular de la Unidad de Transparencia del </w:t>
      </w:r>
      <w:r w:rsidRPr="009F03F2">
        <w:rPr>
          <w:rFonts w:ascii="Palatino Linotype" w:eastAsia="Palatino Linotype" w:hAnsi="Palatino Linotype" w:cs="Palatino Linotype"/>
          <w:b/>
        </w:rPr>
        <w:t>SUJETO OBLIGADO</w:t>
      </w:r>
      <w:r w:rsidRPr="009F03F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F03F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4845D9" w:rsidRPr="009F03F2" w:rsidRDefault="004845D9" w:rsidP="004845D9">
      <w:pPr>
        <w:shd w:val="clear" w:color="auto" w:fill="FFFFFF"/>
        <w:tabs>
          <w:tab w:val="left" w:pos="4020"/>
        </w:tabs>
        <w:spacing w:line="360" w:lineRule="auto"/>
        <w:ind w:right="48"/>
        <w:jc w:val="both"/>
        <w:rPr>
          <w:rFonts w:ascii="Palatino Linotype" w:hAnsi="Palatino Linotype" w:cs="Arial"/>
          <w:b/>
        </w:rPr>
      </w:pPr>
      <w:r w:rsidRPr="009F03F2">
        <w:rPr>
          <w:rFonts w:ascii="Palatino Linotype" w:hAnsi="Palatino Linotype" w:cs="Arial"/>
          <w:b/>
        </w:rPr>
        <w:tab/>
      </w:r>
    </w:p>
    <w:p w:rsidR="004845D9" w:rsidRPr="009F03F2" w:rsidRDefault="004845D9" w:rsidP="004845D9">
      <w:pPr>
        <w:shd w:val="clear" w:color="auto" w:fill="FFFFFF"/>
        <w:spacing w:line="360" w:lineRule="auto"/>
        <w:ind w:right="48"/>
        <w:jc w:val="both"/>
        <w:rPr>
          <w:rFonts w:ascii="Palatino Linotype" w:hAnsi="Palatino Linotype"/>
        </w:rPr>
      </w:pPr>
      <w:r w:rsidRPr="009F03F2">
        <w:rPr>
          <w:rFonts w:ascii="Palatino Linotype" w:hAnsi="Palatino Linotype" w:cs="Arial"/>
          <w:b/>
        </w:rPr>
        <w:t xml:space="preserve">CUARTO. </w:t>
      </w:r>
      <w:r w:rsidRPr="009F03F2">
        <w:rPr>
          <w:rFonts w:ascii="Palatino Linotype" w:hAnsi="Palatino Linotype"/>
          <w:b/>
          <w:bCs/>
          <w:lang w:val="es-ES"/>
        </w:rPr>
        <w:t>Notifíquese al RECURRENTE</w:t>
      </w:r>
      <w:r w:rsidRPr="009F03F2">
        <w:rPr>
          <w:rFonts w:ascii="Palatino Linotype" w:hAnsi="Palatino Linotype"/>
        </w:rPr>
        <w:t xml:space="preserve"> la presente resolución.</w:t>
      </w:r>
    </w:p>
    <w:p w:rsidR="004845D9" w:rsidRPr="009F03F2" w:rsidRDefault="004845D9" w:rsidP="004845D9">
      <w:pPr>
        <w:shd w:val="clear" w:color="auto" w:fill="FFFFFF"/>
        <w:spacing w:line="360" w:lineRule="auto"/>
        <w:ind w:right="48"/>
        <w:jc w:val="both"/>
        <w:rPr>
          <w:rFonts w:ascii="Palatino Linotype" w:hAnsi="Palatino Linotype"/>
          <w:b/>
          <w:color w:val="FF0000"/>
        </w:rPr>
      </w:pPr>
    </w:p>
    <w:bookmarkEnd w:id="41"/>
    <w:p w:rsidR="004845D9" w:rsidRPr="009F03F2" w:rsidRDefault="004845D9" w:rsidP="004845D9">
      <w:pPr>
        <w:spacing w:line="360" w:lineRule="auto"/>
        <w:ind w:right="48"/>
        <w:jc w:val="both"/>
        <w:rPr>
          <w:rFonts w:ascii="Palatino Linotype" w:eastAsia="MS Mincho" w:hAnsi="Palatino Linotype"/>
          <w:lang w:val="es-ES"/>
        </w:rPr>
      </w:pPr>
      <w:r w:rsidRPr="009F03F2">
        <w:rPr>
          <w:rFonts w:ascii="Palatino Linotype" w:eastAsia="MS Mincho" w:hAnsi="Palatino Linotype"/>
          <w:b/>
        </w:rPr>
        <w:t>QUINTO.</w:t>
      </w:r>
      <w:r w:rsidRPr="009F03F2">
        <w:rPr>
          <w:rFonts w:ascii="Palatino Linotype" w:eastAsia="MS Mincho" w:hAnsi="Palatino Linotype"/>
        </w:rPr>
        <w:t xml:space="preserve"> </w:t>
      </w:r>
      <w:r w:rsidRPr="009F03F2">
        <w:rPr>
          <w:rFonts w:ascii="Palatino Linotype" w:eastAsia="MS Mincho" w:hAnsi="Palatino Linotype"/>
          <w:lang w:val="es-ES"/>
        </w:rPr>
        <w:t xml:space="preserve">Se hace del conocimiento del </w:t>
      </w:r>
      <w:r w:rsidRPr="009F03F2">
        <w:rPr>
          <w:rFonts w:ascii="Palatino Linotype" w:hAnsi="Palatino Linotype"/>
          <w:b/>
        </w:rPr>
        <w:t>RECURRENTE</w:t>
      </w:r>
      <w:r w:rsidRPr="009F03F2">
        <w:rPr>
          <w:rFonts w:ascii="Palatino Linotype" w:hAnsi="Palatino Linotype"/>
        </w:rPr>
        <w:t xml:space="preserve"> </w:t>
      </w:r>
      <w:r w:rsidRPr="009F03F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F03F2">
        <w:rPr>
          <w:rFonts w:ascii="Palatino Linotype" w:eastAsia="MS Mincho" w:hAnsi="Palatino Linotype"/>
          <w:bCs/>
          <w:lang w:val="es-ES"/>
        </w:rPr>
        <w:t>vía juicio de amparo</w:t>
      </w:r>
      <w:r w:rsidRPr="009F03F2">
        <w:rPr>
          <w:rFonts w:ascii="Palatino Linotype" w:eastAsia="MS Mincho" w:hAnsi="Palatino Linotype"/>
          <w:lang w:val="es-ES"/>
        </w:rPr>
        <w:t> en los términos de las leyes aplicables.</w:t>
      </w:r>
    </w:p>
    <w:p w:rsidR="004845D9" w:rsidRPr="009F03F2" w:rsidRDefault="004845D9" w:rsidP="004845D9">
      <w:pPr>
        <w:spacing w:line="360" w:lineRule="auto"/>
        <w:ind w:right="48"/>
        <w:jc w:val="both"/>
        <w:rPr>
          <w:rFonts w:ascii="Palatino Linotype" w:hAnsi="Palatino Linotype"/>
          <w:color w:val="000000"/>
          <w:shd w:val="clear" w:color="auto" w:fill="FFFFFF"/>
        </w:rPr>
      </w:pPr>
    </w:p>
    <w:p w:rsidR="004845D9" w:rsidRPr="009F03F2" w:rsidRDefault="004845D9" w:rsidP="004845D9">
      <w:pPr>
        <w:spacing w:line="360" w:lineRule="auto"/>
        <w:ind w:right="48"/>
        <w:jc w:val="both"/>
        <w:rPr>
          <w:rFonts w:ascii="Palatino Linotype" w:eastAsia="Calibri" w:hAnsi="Palatino Linotype" w:cs="Arial"/>
          <w:bCs/>
        </w:rPr>
      </w:pPr>
      <w:r w:rsidRPr="009F03F2">
        <w:rPr>
          <w:rFonts w:ascii="Palatino Linotype" w:hAnsi="Palatino Linotype"/>
          <w:b/>
          <w:color w:val="000000"/>
          <w:shd w:val="clear" w:color="auto" w:fill="FFFFFF"/>
        </w:rPr>
        <w:t xml:space="preserve">SEXTO. </w:t>
      </w:r>
      <w:r w:rsidRPr="009F03F2">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845D9" w:rsidRPr="009F03F2" w:rsidRDefault="004845D9" w:rsidP="004845D9">
      <w:pPr>
        <w:spacing w:line="360" w:lineRule="auto"/>
        <w:ind w:right="48"/>
        <w:jc w:val="both"/>
        <w:rPr>
          <w:rFonts w:ascii="Palatino Linotype" w:hAnsi="Palatino Linotype"/>
        </w:rPr>
      </w:pPr>
    </w:p>
    <w:p w:rsidR="009F03F2" w:rsidRDefault="009F03F2" w:rsidP="009F03F2">
      <w:pPr>
        <w:spacing w:before="240" w:after="240" w:line="360" w:lineRule="auto"/>
        <w:jc w:val="both"/>
        <w:rPr>
          <w:rFonts w:ascii="Palatino Linotype" w:hAnsi="Palatino Linotype"/>
        </w:rPr>
      </w:pPr>
      <w:r w:rsidRPr="009F03F2">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(22) DE FEBRERO DE DOS MIL VEINTITRÉS, ANTE EL SECRETARIO TÉCNICO DEL PLENO ALEXIS TAPIA RAMÍREZ.</w:t>
      </w:r>
      <w:bookmarkStart w:id="42" w:name="_GoBack"/>
      <w:bookmarkEnd w:id="42"/>
      <w:r w:rsidRPr="00624AAD">
        <w:rPr>
          <w:rFonts w:ascii="Palatino Linotype" w:hAnsi="Palatino Linotype"/>
        </w:rPr>
        <w:t xml:space="preserve"> </w:t>
      </w:r>
    </w:p>
    <w:p w:rsidR="004845D9" w:rsidRPr="009B6FD5" w:rsidRDefault="004845D9" w:rsidP="004845D9">
      <w:pPr>
        <w:spacing w:line="360" w:lineRule="auto"/>
        <w:ind w:right="48"/>
        <w:rPr>
          <w:rFonts w:ascii="Palatino Linotype" w:hAnsi="Palatino Linotype"/>
        </w:rPr>
      </w:pPr>
    </w:p>
    <w:p w:rsidR="004845D9" w:rsidRPr="009B6FD5" w:rsidRDefault="004845D9" w:rsidP="004845D9">
      <w:pPr>
        <w:spacing w:line="360" w:lineRule="auto"/>
        <w:ind w:right="49"/>
        <w:jc w:val="both"/>
        <w:rPr>
          <w:rFonts w:ascii="Palatino Linotype" w:eastAsiaTheme="minorEastAsia" w:hAnsi="Palatino Linotype" w:cs="Arial"/>
          <w:lang w:val="es-ES_tradnl" w:eastAsia="es-ES"/>
        </w:rPr>
      </w:pPr>
    </w:p>
    <w:p w:rsidR="004845D9" w:rsidRPr="009B6FD5" w:rsidRDefault="004845D9" w:rsidP="004845D9">
      <w:pPr>
        <w:spacing w:line="360" w:lineRule="auto"/>
        <w:ind w:right="49"/>
        <w:jc w:val="both"/>
        <w:rPr>
          <w:rFonts w:ascii="Palatino Linotype" w:eastAsiaTheme="minorEastAsia" w:hAnsi="Palatino Linotype" w:cs="Arial"/>
          <w:lang w:val="es-ES_tradnl" w:eastAsia="es-ES"/>
        </w:rPr>
      </w:pPr>
    </w:p>
    <w:p w:rsidR="004845D9" w:rsidRPr="009B6FD5" w:rsidRDefault="004845D9" w:rsidP="004845D9">
      <w:pPr>
        <w:spacing w:line="360" w:lineRule="auto"/>
        <w:ind w:right="49"/>
        <w:jc w:val="both"/>
        <w:rPr>
          <w:rFonts w:ascii="Palatino Linotype" w:eastAsiaTheme="minorEastAsia" w:hAnsi="Palatino Linotype" w:cs="Arial"/>
          <w:lang w:val="es-ES_tradnl" w:eastAsia="es-ES"/>
        </w:rPr>
      </w:pPr>
    </w:p>
    <w:p w:rsidR="004845D9" w:rsidRPr="009B6FD5" w:rsidRDefault="004845D9" w:rsidP="004845D9">
      <w:pPr>
        <w:spacing w:line="360" w:lineRule="auto"/>
        <w:ind w:right="49"/>
        <w:jc w:val="both"/>
        <w:rPr>
          <w:rFonts w:ascii="Palatino Linotype" w:eastAsiaTheme="minorEastAsia" w:hAnsi="Palatino Linotype" w:cs="Arial"/>
          <w:lang w:val="es-ES_tradnl" w:eastAsia="es-ES"/>
        </w:rPr>
      </w:pPr>
    </w:p>
    <w:p w:rsidR="004845D9" w:rsidRPr="009B6FD5" w:rsidRDefault="004845D9" w:rsidP="004845D9">
      <w:pPr>
        <w:spacing w:line="360" w:lineRule="auto"/>
        <w:ind w:right="49"/>
        <w:jc w:val="both"/>
        <w:rPr>
          <w:rFonts w:ascii="Palatino Linotype" w:eastAsiaTheme="minorEastAsia" w:hAnsi="Palatino Linotype" w:cs="Arial"/>
          <w:lang w:val="es-ES_tradnl" w:eastAsia="es-ES"/>
        </w:rPr>
      </w:pPr>
    </w:p>
    <w:p w:rsidR="004845D9" w:rsidRPr="009B6FD5" w:rsidRDefault="004845D9" w:rsidP="004845D9">
      <w:pPr>
        <w:spacing w:line="360" w:lineRule="auto"/>
        <w:ind w:right="49"/>
        <w:jc w:val="both"/>
        <w:rPr>
          <w:rFonts w:ascii="Palatino Linotype" w:eastAsiaTheme="minorEastAsia" w:hAnsi="Palatino Linotype" w:cs="Arial"/>
          <w:lang w:val="es-ES_tradnl" w:eastAsia="es-ES"/>
        </w:rPr>
      </w:pPr>
    </w:p>
    <w:p w:rsidR="004845D9" w:rsidRPr="009B6FD5" w:rsidRDefault="004845D9" w:rsidP="004845D9">
      <w:pPr>
        <w:spacing w:line="360" w:lineRule="auto"/>
        <w:ind w:right="49"/>
        <w:jc w:val="both"/>
        <w:rPr>
          <w:rFonts w:ascii="Palatino Linotype" w:eastAsiaTheme="minorEastAsia" w:hAnsi="Palatino Linotype" w:cs="Arial"/>
          <w:lang w:val="es-ES_tradnl" w:eastAsia="es-ES"/>
        </w:rPr>
      </w:pPr>
    </w:p>
    <w:p w:rsidR="004845D9" w:rsidRPr="009B6FD5" w:rsidRDefault="004845D9" w:rsidP="004845D9">
      <w:pPr>
        <w:spacing w:line="360" w:lineRule="auto"/>
        <w:ind w:right="49"/>
        <w:jc w:val="both"/>
        <w:rPr>
          <w:rFonts w:ascii="Palatino Linotype" w:eastAsiaTheme="minorEastAsia" w:hAnsi="Palatino Linotype" w:cs="Arial"/>
          <w:lang w:val="es-ES_tradnl" w:eastAsia="es-ES"/>
        </w:rPr>
      </w:pPr>
    </w:p>
    <w:p w:rsidR="004845D9" w:rsidRPr="009B6FD5" w:rsidRDefault="004845D9" w:rsidP="004845D9">
      <w:pPr>
        <w:spacing w:line="360" w:lineRule="auto"/>
        <w:ind w:right="49"/>
        <w:jc w:val="both"/>
        <w:rPr>
          <w:rFonts w:ascii="Palatino Linotype" w:eastAsiaTheme="minorEastAsia" w:hAnsi="Palatino Linotype" w:cs="Arial"/>
          <w:lang w:val="es-ES_tradnl" w:eastAsia="es-ES"/>
        </w:rPr>
      </w:pPr>
    </w:p>
    <w:p w:rsidR="004845D9" w:rsidRPr="009B6FD5" w:rsidRDefault="004845D9" w:rsidP="004845D9">
      <w:pPr>
        <w:spacing w:line="360" w:lineRule="auto"/>
        <w:ind w:right="49"/>
        <w:jc w:val="both"/>
        <w:rPr>
          <w:rFonts w:ascii="Palatino Linotype" w:eastAsiaTheme="minorEastAsia" w:hAnsi="Palatino Linotype" w:cs="Arial"/>
          <w:lang w:val="es-ES_tradnl" w:eastAsia="es-ES"/>
        </w:rPr>
      </w:pPr>
    </w:p>
    <w:p w:rsidR="004845D9" w:rsidRPr="009B6FD5" w:rsidRDefault="004845D9" w:rsidP="004845D9">
      <w:pPr>
        <w:spacing w:line="360" w:lineRule="auto"/>
        <w:ind w:right="49"/>
        <w:jc w:val="both"/>
        <w:rPr>
          <w:rFonts w:ascii="Palatino Linotype" w:eastAsiaTheme="minorEastAsia" w:hAnsi="Palatino Linotype" w:cs="Arial"/>
          <w:lang w:val="es-ES_tradnl" w:eastAsia="es-ES"/>
        </w:rPr>
      </w:pPr>
    </w:p>
    <w:p w:rsidR="004845D9" w:rsidRPr="009B6FD5" w:rsidRDefault="004845D9" w:rsidP="004845D9">
      <w:pPr>
        <w:spacing w:line="360" w:lineRule="auto"/>
        <w:ind w:right="49"/>
        <w:jc w:val="both"/>
        <w:rPr>
          <w:rFonts w:ascii="Palatino Linotype" w:eastAsiaTheme="minorEastAsia" w:hAnsi="Palatino Linotype" w:cs="Arial"/>
          <w:lang w:val="es-ES_tradnl" w:eastAsia="es-ES"/>
        </w:rPr>
      </w:pPr>
    </w:p>
    <w:p w:rsidR="004845D9" w:rsidRPr="009B6FD5" w:rsidRDefault="004845D9" w:rsidP="004845D9">
      <w:pPr>
        <w:spacing w:line="360" w:lineRule="auto"/>
        <w:ind w:right="49"/>
        <w:jc w:val="both"/>
        <w:rPr>
          <w:rFonts w:ascii="Palatino Linotype" w:eastAsiaTheme="minorEastAsia" w:hAnsi="Palatino Linotype" w:cs="Arial"/>
          <w:lang w:val="es-ES_tradnl" w:eastAsia="es-ES"/>
        </w:rPr>
      </w:pPr>
    </w:p>
    <w:p w:rsidR="004845D9" w:rsidRPr="009B6FD5" w:rsidRDefault="004845D9" w:rsidP="004845D9">
      <w:pPr>
        <w:spacing w:line="360" w:lineRule="auto"/>
        <w:rPr>
          <w:rFonts w:ascii="Palatino Linotype" w:hAnsi="Palatino Linotype"/>
        </w:rPr>
      </w:pPr>
    </w:p>
    <w:p w:rsidR="004845D9" w:rsidRPr="009B6FD5" w:rsidRDefault="004845D9" w:rsidP="004845D9">
      <w:pPr>
        <w:spacing w:line="360" w:lineRule="auto"/>
        <w:rPr>
          <w:rFonts w:ascii="Palatino Linotype" w:hAnsi="Palatino Linotype"/>
        </w:rPr>
      </w:pPr>
    </w:p>
    <w:p w:rsidR="004845D9" w:rsidRPr="009B6FD5" w:rsidRDefault="004845D9" w:rsidP="004845D9">
      <w:pPr>
        <w:spacing w:line="360" w:lineRule="auto"/>
        <w:rPr>
          <w:rFonts w:ascii="Palatino Linotype" w:hAnsi="Palatino Linotype"/>
        </w:rPr>
      </w:pPr>
    </w:p>
    <w:p w:rsidR="004845D9" w:rsidRPr="009B6FD5" w:rsidRDefault="004845D9" w:rsidP="004845D9">
      <w:pPr>
        <w:spacing w:line="360" w:lineRule="auto"/>
        <w:rPr>
          <w:rFonts w:ascii="Palatino Linotype" w:hAnsi="Palatino Linotype"/>
        </w:rPr>
      </w:pPr>
    </w:p>
    <w:p w:rsidR="004845D9" w:rsidRPr="009B6FD5" w:rsidRDefault="004845D9" w:rsidP="004845D9">
      <w:pPr>
        <w:spacing w:line="360" w:lineRule="auto"/>
        <w:rPr>
          <w:rFonts w:ascii="Palatino Linotype" w:hAnsi="Palatino Linotype"/>
        </w:rPr>
      </w:pPr>
    </w:p>
    <w:p w:rsidR="004845D9" w:rsidRPr="009B6FD5" w:rsidRDefault="004845D9" w:rsidP="004845D9">
      <w:pPr>
        <w:spacing w:line="360" w:lineRule="auto"/>
        <w:rPr>
          <w:rFonts w:ascii="Palatino Linotype" w:hAnsi="Palatino Linotype"/>
        </w:rPr>
      </w:pPr>
    </w:p>
    <w:p w:rsidR="004845D9" w:rsidRPr="009B6FD5" w:rsidRDefault="004845D9" w:rsidP="004845D9">
      <w:pPr>
        <w:spacing w:line="360" w:lineRule="auto"/>
        <w:rPr>
          <w:rFonts w:ascii="Palatino Linotype" w:hAnsi="Palatino Linotype"/>
        </w:rPr>
      </w:pPr>
    </w:p>
    <w:p w:rsidR="004845D9" w:rsidRPr="009B6FD5" w:rsidRDefault="004845D9" w:rsidP="004845D9">
      <w:pPr>
        <w:spacing w:line="360" w:lineRule="auto"/>
        <w:rPr>
          <w:rFonts w:ascii="Palatino Linotype" w:hAnsi="Palatino Linotype"/>
        </w:rPr>
      </w:pPr>
    </w:p>
    <w:p w:rsidR="004845D9" w:rsidRDefault="004845D9" w:rsidP="004845D9"/>
    <w:p w:rsidR="004E1710" w:rsidRDefault="009E5631"/>
    <w:sectPr w:rsidR="004E1710" w:rsidSect="009177B0">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631" w:rsidRDefault="009E5631" w:rsidP="004845D9">
      <w:r>
        <w:separator/>
      </w:r>
    </w:p>
  </w:endnote>
  <w:endnote w:type="continuationSeparator" w:id="0">
    <w:p w:rsidR="009E5631" w:rsidRDefault="009E5631" w:rsidP="0048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Helvetica Neue">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E1" w:rsidRDefault="00B65F24">
    <w:pPr>
      <w:pStyle w:val="Piedepgina"/>
      <w:jc w:val="right"/>
    </w:pPr>
    <w:r>
      <w:rPr>
        <w:lang w:val="es-ES"/>
      </w:rPr>
      <w:t xml:space="preserve">Página </w:t>
    </w:r>
    <w:r>
      <w:rPr>
        <w:b/>
        <w:bCs/>
      </w:rPr>
      <w:fldChar w:fldCharType="begin"/>
    </w:r>
    <w:r>
      <w:rPr>
        <w:b/>
        <w:bCs/>
      </w:rPr>
      <w:instrText>PAGE</w:instrText>
    </w:r>
    <w:r>
      <w:rPr>
        <w:b/>
        <w:bCs/>
      </w:rPr>
      <w:fldChar w:fldCharType="separate"/>
    </w:r>
    <w:r w:rsidR="009F03F2">
      <w:rPr>
        <w:b/>
        <w:bCs/>
        <w:noProof/>
      </w:rPr>
      <w:t>11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F03F2">
      <w:rPr>
        <w:b/>
        <w:bCs/>
        <w:noProof/>
      </w:rPr>
      <w:t>27</w:t>
    </w:r>
    <w:r>
      <w:rPr>
        <w:b/>
        <w:bCs/>
      </w:rPr>
      <w:fldChar w:fldCharType="end"/>
    </w:r>
  </w:p>
  <w:p w:rsidR="001774E1" w:rsidRDefault="009E56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E1" w:rsidRDefault="00B65F24">
    <w:pPr>
      <w:pStyle w:val="Piedepgina"/>
      <w:jc w:val="right"/>
    </w:pPr>
    <w:r>
      <w:rPr>
        <w:lang w:val="es-ES"/>
      </w:rPr>
      <w:t xml:space="preserve">Página </w:t>
    </w:r>
    <w:r>
      <w:rPr>
        <w:b/>
        <w:bCs/>
      </w:rPr>
      <w:fldChar w:fldCharType="begin"/>
    </w:r>
    <w:r>
      <w:rPr>
        <w:b/>
        <w:bCs/>
      </w:rPr>
      <w:instrText>PAGE</w:instrText>
    </w:r>
    <w:r>
      <w:rPr>
        <w:b/>
        <w:bCs/>
      </w:rPr>
      <w:fldChar w:fldCharType="separate"/>
    </w:r>
    <w:r w:rsidR="009F03F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F03F2">
      <w:rPr>
        <w:b/>
        <w:bCs/>
        <w:noProof/>
      </w:rPr>
      <w:t>27</w:t>
    </w:r>
    <w:r>
      <w:rPr>
        <w:b/>
        <w:bCs/>
      </w:rPr>
      <w:fldChar w:fldCharType="end"/>
    </w:r>
  </w:p>
  <w:p w:rsidR="001774E1" w:rsidRDefault="009E56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631" w:rsidRDefault="009E5631" w:rsidP="004845D9">
      <w:r>
        <w:separator/>
      </w:r>
    </w:p>
  </w:footnote>
  <w:footnote w:type="continuationSeparator" w:id="0">
    <w:p w:rsidR="009E5631" w:rsidRDefault="009E5631" w:rsidP="004845D9">
      <w:r>
        <w:continuationSeparator/>
      </w:r>
    </w:p>
  </w:footnote>
  <w:footnote w:id="1">
    <w:p w:rsidR="004845D9" w:rsidRDefault="004845D9" w:rsidP="004845D9">
      <w:pPr>
        <w:pStyle w:val="Textonotapie"/>
      </w:pPr>
      <w:r>
        <w:rPr>
          <w:rStyle w:val="Refdenotaalpie"/>
        </w:rPr>
        <w:footnoteRef/>
      </w:r>
      <w:r>
        <w:t xml:space="preserve"> Convención Americana sobre Derechos Humanos. Artículo 13.</w:t>
      </w:r>
    </w:p>
  </w:footnote>
  <w:footnote w:id="2">
    <w:p w:rsidR="004845D9" w:rsidRDefault="004845D9" w:rsidP="004845D9">
      <w:pPr>
        <w:pStyle w:val="Textonotapie"/>
      </w:pPr>
      <w:r>
        <w:rPr>
          <w:rStyle w:val="Refdenotaalpie"/>
        </w:rPr>
        <w:footnoteRef/>
      </w:r>
      <w:r>
        <w:t xml:space="preserve"> Constitución Política de los Estados Unidos Mexicanos. Artículo sexto, sección A, fracción I.</w:t>
      </w:r>
    </w:p>
  </w:footnote>
  <w:footnote w:id="3">
    <w:p w:rsidR="004845D9" w:rsidRDefault="004845D9" w:rsidP="004845D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845D9" w:rsidRDefault="004845D9" w:rsidP="004845D9">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E1" w:rsidRDefault="009E563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774E1" w:rsidRPr="005C106F" w:rsidTr="009177B0">
      <w:trPr>
        <w:trHeight w:val="1435"/>
      </w:trPr>
      <w:tc>
        <w:tcPr>
          <w:tcW w:w="2268" w:type="dxa"/>
          <w:shd w:val="clear" w:color="auto" w:fill="auto"/>
        </w:tcPr>
        <w:p w:rsidR="001774E1" w:rsidRPr="005C106F" w:rsidRDefault="009E5631" w:rsidP="009177B0">
          <w:pPr>
            <w:tabs>
              <w:tab w:val="right" w:pos="4273"/>
            </w:tabs>
            <w:rPr>
              <w:rFonts w:ascii="Garamond" w:eastAsia="Calibri" w:hAnsi="Garamond"/>
              <w:sz w:val="16"/>
              <w:szCs w:val="16"/>
              <w:lang w:eastAsia="en-US"/>
            </w:rPr>
          </w:pPr>
        </w:p>
      </w:tc>
      <w:tc>
        <w:tcPr>
          <w:tcW w:w="6946" w:type="dxa"/>
          <w:shd w:val="clear" w:color="auto" w:fill="auto"/>
        </w:tcPr>
        <w:p w:rsidR="001774E1" w:rsidRDefault="009E5631" w:rsidP="009177B0"/>
        <w:tbl>
          <w:tblPr>
            <w:tblW w:w="6662" w:type="dxa"/>
            <w:tblInd w:w="40" w:type="dxa"/>
            <w:tblLayout w:type="fixed"/>
            <w:tblLook w:val="0420" w:firstRow="1" w:lastRow="0" w:firstColumn="0" w:lastColumn="0" w:noHBand="0" w:noVBand="1"/>
          </w:tblPr>
          <w:tblGrid>
            <w:gridCol w:w="2551"/>
            <w:gridCol w:w="4111"/>
          </w:tblGrid>
          <w:tr w:rsidR="001774E1" w:rsidTr="009177B0">
            <w:trPr>
              <w:trHeight w:val="150"/>
            </w:trPr>
            <w:tc>
              <w:tcPr>
                <w:tcW w:w="2551" w:type="dxa"/>
                <w:shd w:val="clear" w:color="auto" w:fill="auto"/>
              </w:tcPr>
              <w:p w:rsidR="001774E1" w:rsidRPr="00020E73" w:rsidRDefault="00B65F24"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1774E1" w:rsidRPr="00020E73" w:rsidRDefault="004845D9" w:rsidP="009177B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17283</w:t>
                </w:r>
                <w:r w:rsidR="00B65F24">
                  <w:rPr>
                    <w:rFonts w:ascii="Palatino Linotype" w:eastAsia="Calibri" w:hAnsi="Palatino Linotype" w:cs="Tahoma"/>
                    <w:bCs/>
                    <w:sz w:val="22"/>
                    <w:szCs w:val="22"/>
                    <w:lang w:eastAsia="en-US"/>
                  </w:rPr>
                  <w:t>/INFOEM/IP/RR/2022</w:t>
                </w:r>
                <w:r w:rsidR="00B65F24" w:rsidRPr="009E7B0A">
                  <w:rPr>
                    <w:rFonts w:ascii="Palatino Linotype" w:eastAsia="Calibri" w:hAnsi="Palatino Linotype" w:cs="Tahoma"/>
                    <w:b/>
                    <w:bCs/>
                    <w:sz w:val="22"/>
                    <w:szCs w:val="22"/>
                    <w:lang w:eastAsia="en-US"/>
                  </w:rPr>
                  <w:t xml:space="preserve"> </w:t>
                </w:r>
              </w:p>
            </w:tc>
          </w:tr>
          <w:tr w:rsidR="001774E1" w:rsidTr="009177B0">
            <w:trPr>
              <w:trHeight w:val="295"/>
            </w:trPr>
            <w:tc>
              <w:tcPr>
                <w:tcW w:w="2551" w:type="dxa"/>
                <w:shd w:val="clear" w:color="auto" w:fill="auto"/>
              </w:tcPr>
              <w:p w:rsidR="001774E1" w:rsidRPr="00020E73" w:rsidRDefault="00B65F24"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1774E1" w:rsidRPr="004845D9" w:rsidRDefault="004845D9" w:rsidP="009177B0">
                <w:pPr>
                  <w:tabs>
                    <w:tab w:val="left" w:pos="2834"/>
                    <w:tab w:val="right" w:pos="8838"/>
                  </w:tabs>
                  <w:ind w:left="-108" w:right="-102"/>
                  <w:jc w:val="both"/>
                  <w:rPr>
                    <w:rFonts w:ascii="Palatino Linotype" w:eastAsia="Calibri" w:hAnsi="Palatino Linotype" w:cs="Tahoma"/>
                    <w:sz w:val="22"/>
                    <w:szCs w:val="22"/>
                    <w:lang w:val="es-ES" w:eastAsia="en-US"/>
                  </w:rPr>
                </w:pPr>
                <w:r w:rsidRPr="004845D9">
                  <w:rPr>
                    <w:rFonts w:ascii="Palatino Linotype" w:eastAsia="Calibri" w:hAnsi="Palatino Linotype" w:cs="Tahoma"/>
                    <w:bCs/>
                    <w:sz w:val="22"/>
                    <w:szCs w:val="22"/>
                    <w:lang w:eastAsia="en-US"/>
                  </w:rPr>
                  <w:t>Secretaría Ejecutiva del Sistema Estatal Anticorrupción</w:t>
                </w:r>
              </w:p>
            </w:tc>
          </w:tr>
          <w:tr w:rsidR="001774E1" w:rsidTr="009177B0">
            <w:trPr>
              <w:trHeight w:val="295"/>
            </w:trPr>
            <w:tc>
              <w:tcPr>
                <w:tcW w:w="2551" w:type="dxa"/>
                <w:shd w:val="clear" w:color="auto" w:fill="auto"/>
              </w:tcPr>
              <w:p w:rsidR="001774E1" w:rsidRPr="00020E73" w:rsidRDefault="00B65F24" w:rsidP="009177B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1774E1" w:rsidRPr="00020E73" w:rsidRDefault="00B65F24" w:rsidP="009177B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1774E1" w:rsidRPr="00020E73" w:rsidRDefault="009E5631" w:rsidP="009177B0">
                <w:pPr>
                  <w:tabs>
                    <w:tab w:val="right" w:pos="8838"/>
                  </w:tabs>
                  <w:ind w:left="-108" w:right="171"/>
                  <w:jc w:val="both"/>
                  <w:rPr>
                    <w:rFonts w:ascii="Palatino Linotype" w:eastAsia="Calibri" w:hAnsi="Palatino Linotype" w:cs="Tahoma"/>
                    <w:b/>
                    <w:sz w:val="22"/>
                    <w:szCs w:val="22"/>
                    <w:lang w:val="es-ES" w:eastAsia="en-US"/>
                  </w:rPr>
                </w:pPr>
              </w:p>
            </w:tc>
          </w:tr>
        </w:tbl>
        <w:p w:rsidR="001774E1" w:rsidRPr="005C106F" w:rsidRDefault="009E5631" w:rsidP="009177B0">
          <w:pPr>
            <w:tabs>
              <w:tab w:val="right" w:pos="8838"/>
            </w:tabs>
            <w:ind w:left="-28"/>
            <w:jc w:val="both"/>
            <w:rPr>
              <w:rFonts w:ascii="Arial" w:eastAsia="Calibri" w:hAnsi="Arial" w:cs="Arial"/>
              <w:b/>
              <w:sz w:val="22"/>
              <w:szCs w:val="22"/>
              <w:lang w:eastAsia="en-US"/>
            </w:rPr>
          </w:pPr>
        </w:p>
      </w:tc>
    </w:tr>
  </w:tbl>
  <w:p w:rsidR="001774E1" w:rsidRPr="00443C6B" w:rsidRDefault="009E5631" w:rsidP="009177B0">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774E1" w:rsidRPr="00330DA7" w:rsidTr="009177B0">
      <w:trPr>
        <w:trHeight w:val="1435"/>
      </w:trPr>
      <w:tc>
        <w:tcPr>
          <w:tcW w:w="2268" w:type="dxa"/>
          <w:shd w:val="clear" w:color="auto" w:fill="auto"/>
        </w:tcPr>
        <w:p w:rsidR="001774E1" w:rsidRPr="00330DA7" w:rsidRDefault="009E5631" w:rsidP="009177B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774E1" w:rsidRPr="00330DA7" w:rsidTr="009177B0">
            <w:trPr>
              <w:trHeight w:val="144"/>
            </w:trPr>
            <w:tc>
              <w:tcPr>
                <w:tcW w:w="2444" w:type="dxa"/>
                <w:shd w:val="clear" w:color="auto" w:fill="auto"/>
              </w:tcPr>
              <w:p w:rsidR="001774E1" w:rsidRPr="00020E73" w:rsidRDefault="00B65F24" w:rsidP="009177B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1774E1" w:rsidRPr="00020E73" w:rsidRDefault="004845D9" w:rsidP="009177B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17283/INFOEM/IP/RR/2022</w:t>
                </w:r>
              </w:p>
            </w:tc>
          </w:tr>
          <w:tr w:rsidR="001774E1" w:rsidRPr="00330DA7" w:rsidTr="009177B0">
            <w:trPr>
              <w:trHeight w:val="144"/>
            </w:trPr>
            <w:tc>
              <w:tcPr>
                <w:tcW w:w="2444" w:type="dxa"/>
                <w:shd w:val="clear" w:color="auto" w:fill="auto"/>
              </w:tcPr>
              <w:p w:rsidR="001774E1" w:rsidRPr="00020E73" w:rsidRDefault="00B65F24"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1774E1" w:rsidRPr="002D3C9B" w:rsidRDefault="009E5631" w:rsidP="00C60D17">
                <w:pPr>
                  <w:tabs>
                    <w:tab w:val="left" w:pos="1185"/>
                  </w:tabs>
                  <w:ind w:right="-105"/>
                  <w:jc w:val="both"/>
                  <w:rPr>
                    <w:rFonts w:ascii="Palatino Linotype" w:eastAsia="Calibri" w:hAnsi="Palatino Linotype" w:cs="Tahoma"/>
                    <w:sz w:val="22"/>
                    <w:szCs w:val="22"/>
                    <w:lang w:val="es-ES" w:eastAsia="en-US"/>
                  </w:rPr>
                </w:pPr>
              </w:p>
            </w:tc>
          </w:tr>
          <w:tr w:rsidR="001774E1" w:rsidRPr="00330DA7" w:rsidTr="009177B0">
            <w:trPr>
              <w:trHeight w:val="283"/>
            </w:trPr>
            <w:tc>
              <w:tcPr>
                <w:tcW w:w="2444" w:type="dxa"/>
                <w:shd w:val="clear" w:color="auto" w:fill="auto"/>
              </w:tcPr>
              <w:p w:rsidR="001774E1" w:rsidRPr="00020E73" w:rsidRDefault="00B65F24"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1774E1" w:rsidRPr="004845D9" w:rsidRDefault="004845D9" w:rsidP="009177B0">
                <w:pPr>
                  <w:tabs>
                    <w:tab w:val="left" w:pos="2834"/>
                    <w:tab w:val="right" w:pos="8838"/>
                  </w:tabs>
                  <w:ind w:left="-74" w:right="-105"/>
                  <w:jc w:val="both"/>
                  <w:rPr>
                    <w:rFonts w:ascii="Palatino Linotype" w:eastAsia="Calibri" w:hAnsi="Palatino Linotype" w:cs="Tahoma"/>
                    <w:sz w:val="22"/>
                    <w:szCs w:val="22"/>
                    <w:lang w:val="es-ES" w:eastAsia="en-US"/>
                  </w:rPr>
                </w:pPr>
                <w:r w:rsidRPr="004845D9">
                  <w:rPr>
                    <w:rFonts w:ascii="Palatino Linotype" w:eastAsia="Calibri" w:hAnsi="Palatino Linotype" w:cs="Tahoma"/>
                    <w:bCs/>
                    <w:sz w:val="22"/>
                    <w:szCs w:val="22"/>
                    <w:lang w:eastAsia="en-US"/>
                  </w:rPr>
                  <w:t>Secretaría Ejecutiva del Sistema Estatal Anticorrupción</w:t>
                </w:r>
              </w:p>
            </w:tc>
          </w:tr>
          <w:tr w:rsidR="001774E1" w:rsidRPr="00330DA7" w:rsidTr="009177B0">
            <w:trPr>
              <w:trHeight w:val="283"/>
            </w:trPr>
            <w:tc>
              <w:tcPr>
                <w:tcW w:w="2444" w:type="dxa"/>
                <w:shd w:val="clear" w:color="auto" w:fill="auto"/>
              </w:tcPr>
              <w:p w:rsidR="001774E1" w:rsidRPr="00020E73" w:rsidRDefault="00B65F24" w:rsidP="009177B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1774E1" w:rsidRPr="00020E73" w:rsidRDefault="00B65F24" w:rsidP="009177B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1774E1" w:rsidRPr="00020E73" w:rsidRDefault="009E5631" w:rsidP="009177B0">
                <w:pPr>
                  <w:tabs>
                    <w:tab w:val="right" w:pos="8838"/>
                  </w:tabs>
                  <w:ind w:left="-74" w:right="-105"/>
                  <w:jc w:val="both"/>
                  <w:rPr>
                    <w:rFonts w:ascii="Palatino Linotype" w:eastAsia="Calibri" w:hAnsi="Palatino Linotype" w:cs="Tahoma"/>
                    <w:b/>
                    <w:sz w:val="22"/>
                    <w:szCs w:val="22"/>
                    <w:lang w:val="es-ES" w:eastAsia="en-US"/>
                  </w:rPr>
                </w:pPr>
              </w:p>
            </w:tc>
          </w:tr>
        </w:tbl>
        <w:p w:rsidR="001774E1" w:rsidRPr="00330DA7" w:rsidRDefault="009E5631" w:rsidP="009177B0">
          <w:pPr>
            <w:tabs>
              <w:tab w:val="right" w:pos="8838"/>
            </w:tabs>
            <w:ind w:left="-28"/>
            <w:jc w:val="both"/>
            <w:rPr>
              <w:rFonts w:ascii="Arial" w:eastAsia="Calibri" w:hAnsi="Arial" w:cs="Arial"/>
              <w:b/>
              <w:sz w:val="22"/>
              <w:szCs w:val="22"/>
              <w:lang w:eastAsia="en-US"/>
            </w:rPr>
          </w:pPr>
        </w:p>
      </w:tc>
    </w:tr>
  </w:tbl>
  <w:p w:rsidR="001774E1" w:rsidRPr="00827FA0" w:rsidRDefault="009E5631" w:rsidP="009177B0">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491F36"/>
    <w:multiLevelType w:val="hybridMultilevel"/>
    <w:tmpl w:val="0DE8FBF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F2856C5"/>
    <w:multiLevelType w:val="hybridMultilevel"/>
    <w:tmpl w:val="B9CE8A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D9"/>
    <w:rsid w:val="00007A3C"/>
    <w:rsid w:val="002021C1"/>
    <w:rsid w:val="00214EBE"/>
    <w:rsid w:val="003E2D58"/>
    <w:rsid w:val="004845D9"/>
    <w:rsid w:val="004977D2"/>
    <w:rsid w:val="00517B02"/>
    <w:rsid w:val="006A14F4"/>
    <w:rsid w:val="006E15FB"/>
    <w:rsid w:val="006E6DE4"/>
    <w:rsid w:val="0076643E"/>
    <w:rsid w:val="009E5631"/>
    <w:rsid w:val="009F03F2"/>
    <w:rsid w:val="009F592B"/>
    <w:rsid w:val="00A440B1"/>
    <w:rsid w:val="00A55D9A"/>
    <w:rsid w:val="00B42C84"/>
    <w:rsid w:val="00B65F24"/>
    <w:rsid w:val="00D73177"/>
    <w:rsid w:val="00E64DD5"/>
    <w:rsid w:val="00E77B4F"/>
    <w:rsid w:val="00EE72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606FEF4-5137-437E-A130-820715D2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5D9"/>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4845D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45D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45D9"/>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4845D9"/>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4845D9"/>
    <w:pPr>
      <w:tabs>
        <w:tab w:val="center" w:pos="4419"/>
        <w:tab w:val="right" w:pos="8838"/>
      </w:tabs>
    </w:pPr>
  </w:style>
  <w:style w:type="character" w:customStyle="1" w:styleId="EncabezadoCar">
    <w:name w:val="Encabezado Car"/>
    <w:basedOn w:val="Fuentedeprrafopredeter"/>
    <w:link w:val="Encabezado"/>
    <w:uiPriority w:val="99"/>
    <w:rsid w:val="004845D9"/>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4845D9"/>
    <w:pPr>
      <w:tabs>
        <w:tab w:val="center" w:pos="4419"/>
        <w:tab w:val="right" w:pos="8838"/>
      </w:tabs>
    </w:pPr>
  </w:style>
  <w:style w:type="character" w:customStyle="1" w:styleId="PiedepginaCar">
    <w:name w:val="Pie de página Car"/>
    <w:basedOn w:val="Fuentedeprrafopredeter"/>
    <w:link w:val="Piedepgina"/>
    <w:uiPriority w:val="99"/>
    <w:rsid w:val="004845D9"/>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45D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845D9"/>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4845D9"/>
    <w:rPr>
      <w:color w:val="0563C1"/>
      <w:u w:val="single"/>
    </w:rPr>
  </w:style>
  <w:style w:type="paragraph" w:styleId="Sinespaciado">
    <w:name w:val="No Spacing"/>
    <w:aliases w:val="Francesa,INAI"/>
    <w:link w:val="SinespaciadoCar"/>
    <w:uiPriority w:val="1"/>
    <w:qFormat/>
    <w:rsid w:val="004845D9"/>
    <w:pPr>
      <w:spacing w:after="0" w:line="240" w:lineRule="auto"/>
    </w:pPr>
    <w:rPr>
      <w:lang w:val="es-MX"/>
    </w:rPr>
  </w:style>
  <w:style w:type="character" w:customStyle="1" w:styleId="SinespaciadoCar">
    <w:name w:val="Sin espaciado Car"/>
    <w:aliases w:val="Francesa Car,INAI Car"/>
    <w:link w:val="Sinespaciado"/>
    <w:uiPriority w:val="1"/>
    <w:locked/>
    <w:rsid w:val="004845D9"/>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845D9"/>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4845D9"/>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45D9"/>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4845D9"/>
    <w:rPr>
      <w:rFonts w:ascii="Times New Roman" w:eastAsia="Times New Roman" w:hAnsi="Times New Roman" w:cs="Times New Roman"/>
      <w:sz w:val="20"/>
      <w:szCs w:val="20"/>
      <w:lang w:val="es-MX" w:eastAsia="es-MX"/>
    </w:rPr>
  </w:style>
  <w:style w:type="table" w:styleId="Tablanormal1">
    <w:name w:val="Plain Table 1"/>
    <w:basedOn w:val="Tablanormal"/>
    <w:uiPriority w:val="41"/>
    <w:rsid w:val="004845D9"/>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angradetextonormal">
    <w:name w:val="Body Text Indent"/>
    <w:basedOn w:val="Normal"/>
    <w:link w:val="SangradetextonormalCar"/>
    <w:unhideWhenUsed/>
    <w:rsid w:val="002021C1"/>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2021C1"/>
    <w:rPr>
      <w:rFonts w:ascii="Calibri" w:eastAsia="Calibri" w:hAnsi="Calibri" w:cs="Times New Roman"/>
      <w:lang w:val="x-none"/>
    </w:rPr>
  </w:style>
  <w:style w:type="character" w:styleId="Hipervnculovisitado">
    <w:name w:val="FollowedHyperlink"/>
    <w:basedOn w:val="Fuentedeprrafopredeter"/>
    <w:uiPriority w:val="99"/>
    <w:semiHidden/>
    <w:unhideWhenUsed/>
    <w:rsid w:val="002021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937550">
      <w:bodyDiv w:val="1"/>
      <w:marLeft w:val="0"/>
      <w:marRight w:val="0"/>
      <w:marTop w:val="0"/>
      <w:marBottom w:val="0"/>
      <w:divBdr>
        <w:top w:val="none" w:sz="0" w:space="0" w:color="auto"/>
        <w:left w:val="none" w:sz="0" w:space="0" w:color="auto"/>
        <w:bottom w:val="none" w:sz="0" w:space="0" w:color="auto"/>
        <w:right w:val="none" w:sz="0" w:space="0" w:color="auto"/>
      </w:divBdr>
    </w:div>
    <w:div w:id="202613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60866.page" TargetMode="External"/><Relationship Id="rId13" Type="http://schemas.openxmlformats.org/officeDocument/2006/relationships/hyperlink" Target="https://www.ipomex.org.mx/ipo3/lgt/indice/SESEA/art_92_vii.web?token=03AEkXODCMPUa1QH1jufKgmmRFgKfqWS_Vt_FPeNw57iuASa0D5nTqp0cJClH5QR1R9-XeszUwlb-wYaAKeokIqGEzzexmB3uqceBscPY82z5Ydv-8BA8FUxofzJdOKDupyuWWpaOGBgUt2RZauEwAED5-urwlvIbeSR5RcCMBvLMMM4o1bSSeMGxKM2gmlX-ehEc-Wflmsbux0jkycQH8pkgmwgoUqcH3S-6p-dHlKwjjjqcmX03mu0lqamQkWtaKZZPoP7xgSS5iM2DceBxoTeKAfi_71TW3STf6agjGhjO6w3Q6MTDLUWf9Ro0V53oQOJdZjk704WW5K7GdTNMBHB64oikvWRSMlJmVk29pIkGLACorz3ur87fQ6JnZ27BrcR7QJuPP8u8PpTZZRh6DKeAWkrzh7fE0Ib12nkYMzyO-RUde_289KfHytNX-eeOC6twZBXPDmUvsEFvrrYRdY-zgeAm3_MJHBZoJnxvsT1Xv7iN93PNTEmexsGqdT590XShUQ1JfGljQ"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imex.org.mx/saimex/solicitud/downloadAttach/1660865.page" TargetMode="External"/><Relationship Id="rId12" Type="http://schemas.openxmlformats.org/officeDocument/2006/relationships/hyperlink" Target="https://saimex.org.mx/saimex/solicitud/downloadAttach/1660869.pa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660868.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pomex.org.mx/ipo3/lgt/indice/SESEA/art_92_vii.web?token=03AEkXODCMPUa1QH1jufKgmmRFgKfqWS_Vt_FPeNw57iuASa0D5nTqp0cJClH5QR1R9-XeszUwlb-wYaAKeokIqGEzzexmB3uqceBscPY82z5Ydv-8BA8FUxofzJdOKDupyuWWpaOGBgUt2RZauEwAED5-urwlvIbeSR5RcCMBvLMMM4o1bSSeMGxKM2gmlX-ehEc-Wflmsbux0jkycQH8pkgmwgoUqcH3S-6p-dHlKwjjjqcmX03mu0lqamQkWtaKZZPoP7xgSS5iM2DceBxoTeKAfi_71TW3STf6agjGhjO6w3Q6MTDLUWf9Ro0V53oQOJdZjk704WW5K7GdTNMBHB64oikvWRSMlJmVk29pIkGLACorz3ur87fQ6JnZ27BrcR7QJuPP8u8PpTZZRh6DKeAWkrzh7fE0Ib12nkYMzyO-RUde_289KfHytNX-eeOC6twZBXPDmUvsEFvrrYRdY-zgeAm3_MJHBZoJnxvsT1Xv7iN93PNTEmexsGqdT590XShUQ1JfGljQ"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imex.org.mx/saimex/solicitud/downloadAttach/1660867.page"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27</Pages>
  <Words>5811</Words>
  <Characters>31962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2023-02-15T17:44:00Z</dcterms:created>
  <dcterms:modified xsi:type="dcterms:W3CDTF">2023-02-22T16:51:00Z</dcterms:modified>
</cp:coreProperties>
</file>