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29CCEB1" w:rsidR="005E483F" w:rsidRPr="00680099" w:rsidRDefault="005E483F" w:rsidP="00680099">
      <w:pPr>
        <w:spacing w:line="360" w:lineRule="auto"/>
        <w:jc w:val="both"/>
        <w:rPr>
          <w:rFonts w:ascii="Palatino Linotype" w:hAnsi="Palatino Linotype"/>
        </w:rPr>
      </w:pPr>
      <w:r w:rsidRPr="0068009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238CF" w:rsidRPr="00680099">
        <w:rPr>
          <w:rFonts w:ascii="Palatino Linotype" w:hAnsi="Palatino Linotype"/>
        </w:rPr>
        <w:t xml:space="preserve">del </w:t>
      </w:r>
      <w:r w:rsidR="00C63857" w:rsidRPr="00680099">
        <w:rPr>
          <w:rFonts w:ascii="Palatino Linotype" w:hAnsi="Palatino Linotype"/>
          <w:b/>
        </w:rPr>
        <w:t>veinticinco</w:t>
      </w:r>
      <w:r w:rsidR="00C253BC" w:rsidRPr="00680099">
        <w:rPr>
          <w:rFonts w:ascii="Palatino Linotype" w:hAnsi="Palatino Linotype"/>
          <w:b/>
        </w:rPr>
        <w:t xml:space="preserve"> de </w:t>
      </w:r>
      <w:r w:rsidR="00E73878" w:rsidRPr="00680099">
        <w:rPr>
          <w:rFonts w:ascii="Palatino Linotype" w:hAnsi="Palatino Linotype"/>
          <w:b/>
        </w:rPr>
        <w:t xml:space="preserve">octubre </w:t>
      </w:r>
      <w:r w:rsidRPr="00680099">
        <w:rPr>
          <w:rFonts w:ascii="Palatino Linotype" w:hAnsi="Palatino Linotype"/>
          <w:b/>
        </w:rPr>
        <w:t xml:space="preserve">de dos mil </w:t>
      </w:r>
      <w:r w:rsidR="00DC2B27" w:rsidRPr="00680099">
        <w:rPr>
          <w:rFonts w:ascii="Palatino Linotype" w:hAnsi="Palatino Linotype"/>
          <w:b/>
        </w:rPr>
        <w:t>veintitrés</w:t>
      </w:r>
      <w:r w:rsidR="00DC2B27" w:rsidRPr="00680099">
        <w:rPr>
          <w:rFonts w:ascii="Palatino Linotype" w:hAnsi="Palatino Linotype"/>
        </w:rPr>
        <w:t xml:space="preserve">. </w:t>
      </w:r>
      <w:r w:rsidRPr="00680099">
        <w:rPr>
          <w:rFonts w:ascii="Palatino Linotype" w:hAnsi="Palatino Linotype"/>
        </w:rPr>
        <w:t xml:space="preserve"> </w:t>
      </w:r>
    </w:p>
    <w:p w14:paraId="57CA25AC" w14:textId="77777777" w:rsidR="003253C6" w:rsidRPr="00680099" w:rsidRDefault="003253C6" w:rsidP="00680099">
      <w:pPr>
        <w:spacing w:line="360" w:lineRule="auto"/>
        <w:jc w:val="both"/>
        <w:rPr>
          <w:rFonts w:ascii="Palatino Linotype" w:hAnsi="Palatino Linotype" w:cs="Arial"/>
        </w:rPr>
      </w:pPr>
    </w:p>
    <w:p w14:paraId="03825FB3" w14:textId="513F7CFF" w:rsidR="00A1125E" w:rsidRPr="00680099" w:rsidRDefault="00200BFC" w:rsidP="00680099">
      <w:pPr>
        <w:spacing w:line="360" w:lineRule="auto"/>
        <w:jc w:val="both"/>
        <w:rPr>
          <w:rFonts w:ascii="Palatino Linotype" w:hAnsi="Palatino Linotype" w:cs="Arial"/>
          <w:lang w:val="es-ES"/>
        </w:rPr>
      </w:pPr>
      <w:r w:rsidRPr="00680099">
        <w:rPr>
          <w:rFonts w:ascii="Palatino Linotype" w:hAnsi="Palatino Linotype" w:cs="Arial"/>
          <w:b/>
        </w:rPr>
        <w:t>VISTO</w:t>
      </w:r>
      <w:r w:rsidRPr="00680099">
        <w:rPr>
          <w:rFonts w:ascii="Palatino Linotype" w:hAnsi="Palatino Linotype" w:cs="Arial"/>
        </w:rPr>
        <w:t xml:space="preserve"> </w:t>
      </w:r>
      <w:r w:rsidR="00D62B91" w:rsidRPr="00680099">
        <w:rPr>
          <w:rFonts w:ascii="Palatino Linotype" w:hAnsi="Palatino Linotype" w:cs="Arial"/>
        </w:rPr>
        <w:t xml:space="preserve">el </w:t>
      </w:r>
      <w:r w:rsidRPr="00680099">
        <w:rPr>
          <w:rFonts w:ascii="Palatino Linotype" w:hAnsi="Palatino Linotype" w:cs="Arial"/>
        </w:rPr>
        <w:t>expediente formado con motivo de</w:t>
      </w:r>
      <w:r w:rsidR="00D62B91" w:rsidRPr="00680099">
        <w:rPr>
          <w:rFonts w:ascii="Palatino Linotype" w:hAnsi="Palatino Linotype" w:cs="Arial"/>
        </w:rPr>
        <w:t>l</w:t>
      </w:r>
      <w:r w:rsidRPr="00680099">
        <w:rPr>
          <w:rFonts w:ascii="Palatino Linotype" w:hAnsi="Palatino Linotype" w:cs="Arial"/>
        </w:rPr>
        <w:t xml:space="preserve"> </w:t>
      </w:r>
      <w:r w:rsidR="00D62B91" w:rsidRPr="00680099">
        <w:rPr>
          <w:rFonts w:ascii="Palatino Linotype" w:hAnsi="Palatino Linotype" w:cs="Arial"/>
        </w:rPr>
        <w:t>Recurso</w:t>
      </w:r>
      <w:r w:rsidR="00963231" w:rsidRPr="00680099">
        <w:rPr>
          <w:rFonts w:ascii="Palatino Linotype" w:hAnsi="Palatino Linotype" w:cs="Arial"/>
        </w:rPr>
        <w:t xml:space="preserve"> de Revisión</w:t>
      </w:r>
      <w:r w:rsidR="00AC6ABE" w:rsidRPr="00680099">
        <w:rPr>
          <w:rFonts w:ascii="Palatino Linotype" w:hAnsi="Palatino Linotype" w:cs="Arial"/>
        </w:rPr>
        <w:t xml:space="preserve"> </w:t>
      </w:r>
      <w:r w:rsidR="00E73878" w:rsidRPr="00680099">
        <w:rPr>
          <w:rFonts w:ascii="Palatino Linotype" w:hAnsi="Palatino Linotype" w:cs="Arial"/>
          <w:b/>
          <w:bCs/>
        </w:rPr>
        <w:t>02057</w:t>
      </w:r>
      <w:r w:rsidR="00D91189" w:rsidRPr="00680099">
        <w:rPr>
          <w:rFonts w:ascii="Palatino Linotype" w:hAnsi="Palatino Linotype" w:cs="Arial"/>
          <w:b/>
          <w:bCs/>
        </w:rPr>
        <w:t>/</w:t>
      </w:r>
      <w:r w:rsidR="000A27E2" w:rsidRPr="00680099">
        <w:rPr>
          <w:rFonts w:ascii="Palatino Linotype" w:hAnsi="Palatino Linotype" w:cs="Arial"/>
          <w:b/>
          <w:bCs/>
        </w:rPr>
        <w:t>INFOEM/IP/RR/202</w:t>
      </w:r>
      <w:r w:rsidR="00AA3284" w:rsidRPr="00680099">
        <w:rPr>
          <w:rFonts w:ascii="Palatino Linotype" w:hAnsi="Palatino Linotype" w:cs="Arial"/>
          <w:b/>
          <w:bCs/>
        </w:rPr>
        <w:t>3</w:t>
      </w:r>
      <w:r w:rsidRPr="00680099">
        <w:rPr>
          <w:rFonts w:ascii="Palatino Linotype" w:hAnsi="Palatino Linotype" w:cs="Arial"/>
        </w:rPr>
        <w:t>,</w:t>
      </w:r>
      <w:r w:rsidR="00C32622" w:rsidRPr="00680099">
        <w:rPr>
          <w:rFonts w:ascii="Palatino Linotype" w:hAnsi="Palatino Linotype" w:cs="Arial"/>
        </w:rPr>
        <w:t xml:space="preserve"> </w:t>
      </w:r>
      <w:r w:rsidRPr="00680099">
        <w:rPr>
          <w:rFonts w:ascii="Palatino Linotype" w:hAnsi="Palatino Linotype" w:cs="Arial"/>
        </w:rPr>
        <w:t xml:space="preserve">promovido </w:t>
      </w:r>
      <w:r w:rsidR="00AA3284" w:rsidRPr="00680099">
        <w:rPr>
          <w:rFonts w:ascii="Palatino Linotype" w:hAnsi="Palatino Linotype"/>
        </w:rPr>
        <w:t>de manera anónima,</w:t>
      </w:r>
      <w:r w:rsidR="00712E7B" w:rsidRPr="00680099">
        <w:rPr>
          <w:rFonts w:ascii="Palatino Linotype" w:hAnsi="Palatino Linotype"/>
        </w:rPr>
        <w:t xml:space="preserve"> </w:t>
      </w:r>
      <w:r w:rsidR="00932FB1" w:rsidRPr="00680099">
        <w:rPr>
          <w:rFonts w:ascii="Palatino Linotype" w:hAnsi="Palatino Linotype"/>
        </w:rPr>
        <w:t>a</w:t>
      </w:r>
      <w:r w:rsidR="00BB3CE9" w:rsidRPr="00680099">
        <w:rPr>
          <w:rFonts w:ascii="Palatino Linotype" w:hAnsi="Palatino Linotype"/>
        </w:rPr>
        <w:t xml:space="preserve"> </w:t>
      </w:r>
      <w:r w:rsidR="00C32622" w:rsidRPr="00680099">
        <w:rPr>
          <w:rFonts w:ascii="Palatino Linotype" w:hAnsi="Palatino Linotype"/>
        </w:rPr>
        <w:t>quien</w:t>
      </w:r>
      <w:r w:rsidR="00016631" w:rsidRPr="00680099">
        <w:rPr>
          <w:rFonts w:ascii="Palatino Linotype" w:hAnsi="Palatino Linotype"/>
        </w:rPr>
        <w:t xml:space="preserve"> en lo subsecuente se le denominará </w:t>
      </w:r>
      <w:r w:rsidR="00073F98" w:rsidRPr="00680099">
        <w:rPr>
          <w:rFonts w:ascii="Palatino Linotype" w:hAnsi="Palatino Linotype" w:cs="Arial"/>
          <w:b/>
          <w:lang w:val="es-ES"/>
        </w:rPr>
        <w:t>EL</w:t>
      </w:r>
      <w:r w:rsidR="00016631" w:rsidRPr="00680099">
        <w:rPr>
          <w:rFonts w:ascii="Palatino Linotype" w:hAnsi="Palatino Linotype" w:cs="Arial"/>
          <w:b/>
          <w:lang w:val="es-ES"/>
        </w:rPr>
        <w:t xml:space="preserve"> </w:t>
      </w:r>
      <w:r w:rsidRPr="00680099">
        <w:rPr>
          <w:rFonts w:ascii="Palatino Linotype" w:hAnsi="Palatino Linotype" w:cs="Arial"/>
          <w:b/>
          <w:lang w:val="es-ES"/>
        </w:rPr>
        <w:t>RECURRENTE,</w:t>
      </w:r>
      <w:r w:rsidR="008B3120" w:rsidRPr="00680099">
        <w:rPr>
          <w:rFonts w:ascii="Palatino Linotype" w:hAnsi="Palatino Linotype" w:cs="Arial"/>
          <w:lang w:val="es-ES"/>
        </w:rPr>
        <w:t xml:space="preserve"> en contra de la respuesta </w:t>
      </w:r>
      <w:r w:rsidR="00D9217D" w:rsidRPr="00680099">
        <w:rPr>
          <w:rFonts w:ascii="Palatino Linotype" w:hAnsi="Palatino Linotype" w:cs="Arial"/>
          <w:lang w:val="es-ES"/>
        </w:rPr>
        <w:t>de</w:t>
      </w:r>
      <w:r w:rsidR="00EB3AE3" w:rsidRPr="00680099">
        <w:rPr>
          <w:rFonts w:ascii="Palatino Linotype" w:hAnsi="Palatino Linotype" w:cs="Arial"/>
          <w:lang w:val="es-ES"/>
        </w:rPr>
        <w:t xml:space="preserve">l </w:t>
      </w:r>
      <w:r w:rsidR="00E73878" w:rsidRPr="00680099">
        <w:rPr>
          <w:rFonts w:ascii="Palatino Linotype" w:hAnsi="Palatino Linotype" w:cs="Arial"/>
          <w:b/>
          <w:bCs/>
        </w:rPr>
        <w:t>Ayuntamiento de Zinacantepec</w:t>
      </w:r>
      <w:r w:rsidRPr="00680099">
        <w:rPr>
          <w:rFonts w:ascii="Palatino Linotype" w:hAnsi="Palatino Linotype" w:cs="Arial"/>
          <w:b/>
          <w:lang w:val="es-ES"/>
        </w:rPr>
        <w:t xml:space="preserve">, </w:t>
      </w:r>
      <w:r w:rsidR="005A16A4" w:rsidRPr="00680099">
        <w:rPr>
          <w:rFonts w:ascii="Palatino Linotype" w:hAnsi="Palatino Linotype" w:cs="Arial"/>
          <w:lang w:val="es-ES"/>
        </w:rPr>
        <w:t>que</w:t>
      </w:r>
      <w:r w:rsidR="005A16A4" w:rsidRPr="00680099">
        <w:rPr>
          <w:rFonts w:ascii="Palatino Linotype" w:hAnsi="Palatino Linotype" w:cs="Arial"/>
          <w:b/>
          <w:lang w:val="es-ES"/>
        </w:rPr>
        <w:t xml:space="preserve"> </w:t>
      </w:r>
      <w:r w:rsidR="005F0E30" w:rsidRPr="00680099">
        <w:rPr>
          <w:rFonts w:ascii="Palatino Linotype" w:hAnsi="Palatino Linotype"/>
        </w:rPr>
        <w:t xml:space="preserve">en lo subsecuente se le denominará </w:t>
      </w:r>
      <w:r w:rsidRPr="00680099">
        <w:rPr>
          <w:rFonts w:ascii="Palatino Linotype" w:hAnsi="Palatino Linotype" w:cs="Arial"/>
          <w:b/>
          <w:lang w:val="es-ES"/>
        </w:rPr>
        <w:t xml:space="preserve">EL SUJETO OBLIGADO, </w:t>
      </w:r>
      <w:r w:rsidRPr="00680099">
        <w:rPr>
          <w:rFonts w:ascii="Palatino Linotype" w:hAnsi="Palatino Linotype" w:cs="Arial"/>
          <w:lang w:val="es-ES"/>
        </w:rPr>
        <w:t xml:space="preserve">se procede a dictar la presente resolución con base en lo siguiente: </w:t>
      </w:r>
    </w:p>
    <w:p w14:paraId="71F79FE3" w14:textId="77777777" w:rsidR="00A1125E" w:rsidRPr="00680099" w:rsidRDefault="00A1125E" w:rsidP="00680099">
      <w:pPr>
        <w:spacing w:line="360" w:lineRule="auto"/>
        <w:jc w:val="both"/>
        <w:rPr>
          <w:rFonts w:ascii="Palatino Linotype" w:hAnsi="Palatino Linotype" w:cs="Arial"/>
          <w:b/>
          <w:bCs/>
          <w:spacing w:val="60"/>
          <w:lang w:val="es-ES"/>
        </w:rPr>
      </w:pPr>
    </w:p>
    <w:p w14:paraId="13016DDD" w14:textId="59D3DD12" w:rsidR="007F223C" w:rsidRPr="00680099" w:rsidRDefault="00FC62C5" w:rsidP="00680099">
      <w:pPr>
        <w:spacing w:line="360" w:lineRule="auto"/>
        <w:jc w:val="center"/>
        <w:rPr>
          <w:rFonts w:ascii="Palatino Linotype" w:hAnsi="Palatino Linotype" w:cs="Arial"/>
          <w:b/>
          <w:bCs/>
          <w:spacing w:val="60"/>
          <w:sz w:val="28"/>
        </w:rPr>
      </w:pPr>
      <w:r w:rsidRPr="00680099">
        <w:rPr>
          <w:rFonts w:ascii="Palatino Linotype" w:hAnsi="Palatino Linotype" w:cs="Arial"/>
          <w:b/>
          <w:bCs/>
          <w:spacing w:val="60"/>
          <w:sz w:val="28"/>
        </w:rPr>
        <w:t>ANTECEDENTES</w:t>
      </w:r>
    </w:p>
    <w:p w14:paraId="22A320B6" w14:textId="77777777" w:rsidR="00E73878" w:rsidRPr="00680099" w:rsidRDefault="00E73878" w:rsidP="00680099">
      <w:pPr>
        <w:spacing w:line="360" w:lineRule="auto"/>
        <w:jc w:val="center"/>
        <w:rPr>
          <w:rFonts w:ascii="Palatino Linotype" w:hAnsi="Palatino Linotype" w:cs="Arial"/>
          <w:b/>
          <w:bCs/>
          <w:spacing w:val="60"/>
          <w:sz w:val="12"/>
        </w:rPr>
      </w:pPr>
    </w:p>
    <w:p w14:paraId="7E086E22" w14:textId="0AF6111B" w:rsidR="00D62B91" w:rsidRPr="00680099" w:rsidRDefault="00F26592" w:rsidP="00680099">
      <w:pPr>
        <w:spacing w:line="360" w:lineRule="auto"/>
        <w:jc w:val="both"/>
        <w:rPr>
          <w:rFonts w:ascii="Palatino Linotype" w:hAnsi="Palatino Linotype"/>
          <w:b/>
          <w:sz w:val="28"/>
        </w:rPr>
      </w:pPr>
      <w:r w:rsidRPr="00680099">
        <w:rPr>
          <w:rFonts w:ascii="Palatino Linotype" w:eastAsia="Calibri" w:hAnsi="Palatino Linotype" w:cs="Arial"/>
          <w:b/>
          <w:sz w:val="28"/>
          <w:lang w:val="es-ES" w:eastAsia="en-US"/>
        </w:rPr>
        <w:t xml:space="preserve">I. </w:t>
      </w:r>
      <w:r w:rsidRPr="00680099">
        <w:rPr>
          <w:rFonts w:ascii="Palatino Linotype" w:hAnsi="Palatino Linotype"/>
          <w:b/>
          <w:sz w:val="28"/>
        </w:rPr>
        <w:t>De la Solicitud de Información</w:t>
      </w:r>
    </w:p>
    <w:p w14:paraId="6C73CD9A" w14:textId="4071855A" w:rsidR="0068701C" w:rsidRPr="00680099" w:rsidRDefault="00163A20" w:rsidP="00680099">
      <w:pPr>
        <w:spacing w:line="360" w:lineRule="auto"/>
        <w:jc w:val="both"/>
        <w:rPr>
          <w:rFonts w:ascii="Palatino Linotype" w:eastAsia="Palatino Linotype" w:hAnsi="Palatino Linotype" w:cs="Palatino Linotype"/>
        </w:rPr>
      </w:pPr>
      <w:r w:rsidRPr="00680099">
        <w:rPr>
          <w:rFonts w:ascii="Palatino Linotype" w:eastAsia="MS Mincho" w:hAnsi="Palatino Linotype" w:cs="Arial"/>
        </w:rPr>
        <w:t>E</w:t>
      </w:r>
      <w:r w:rsidR="0043542F" w:rsidRPr="00680099">
        <w:rPr>
          <w:rFonts w:ascii="Palatino Linotype" w:eastAsia="MS Mincho" w:hAnsi="Palatino Linotype" w:cs="Arial"/>
        </w:rPr>
        <w:t xml:space="preserve">l </w:t>
      </w:r>
      <w:r w:rsidR="00E73878" w:rsidRPr="00680099">
        <w:rPr>
          <w:rFonts w:ascii="Palatino Linotype" w:eastAsia="MS Mincho" w:hAnsi="Palatino Linotype" w:cs="Arial"/>
          <w:b/>
        </w:rPr>
        <w:t>seis</w:t>
      </w:r>
      <w:r w:rsidR="00AA3284" w:rsidRPr="00680099">
        <w:rPr>
          <w:rFonts w:ascii="Palatino Linotype" w:eastAsia="MS Mincho" w:hAnsi="Palatino Linotype" w:cs="Arial"/>
          <w:b/>
        </w:rPr>
        <w:t xml:space="preserve"> de marzo de dos mil veintitrés</w:t>
      </w:r>
      <w:r w:rsidRPr="00680099">
        <w:rPr>
          <w:rFonts w:ascii="Palatino Linotype" w:eastAsia="MS Mincho" w:hAnsi="Palatino Linotype" w:cs="Arial"/>
        </w:rPr>
        <w:t xml:space="preserve">, </w:t>
      </w:r>
      <w:r w:rsidR="00073F98" w:rsidRPr="00680099">
        <w:rPr>
          <w:rFonts w:ascii="Palatino Linotype" w:hAnsi="Palatino Linotype" w:cs="Arial"/>
          <w:b/>
        </w:rPr>
        <w:t>EL RECURRENTE</w:t>
      </w:r>
      <w:r w:rsidR="00AF6197" w:rsidRPr="00680099">
        <w:rPr>
          <w:rFonts w:ascii="Palatino Linotype" w:hAnsi="Palatino Linotype" w:cs="Arial"/>
        </w:rPr>
        <w:t xml:space="preserve"> presentó </w:t>
      </w:r>
      <w:r w:rsidR="00CF70B6" w:rsidRPr="00680099">
        <w:rPr>
          <w:rFonts w:ascii="Palatino Linotype" w:hAnsi="Palatino Linotype" w:cs="Arial"/>
        </w:rPr>
        <w:t>a través de</w:t>
      </w:r>
      <w:r w:rsidR="00C32622" w:rsidRPr="00680099">
        <w:rPr>
          <w:rFonts w:ascii="Palatino Linotype" w:hAnsi="Palatino Linotype" w:cs="Arial"/>
        </w:rPr>
        <w:t xml:space="preserve">l </w:t>
      </w:r>
      <w:r w:rsidR="00CF70B6" w:rsidRPr="00680099">
        <w:rPr>
          <w:rFonts w:ascii="Palatino Linotype" w:hAnsi="Palatino Linotype" w:cs="Arial"/>
        </w:rPr>
        <w:t xml:space="preserve">Sistema de Acceso a la Información Mexiquense, en lo subsecuente </w:t>
      </w:r>
      <w:r w:rsidR="00AF6197" w:rsidRPr="00680099">
        <w:rPr>
          <w:rFonts w:ascii="Palatino Linotype" w:hAnsi="Palatino Linotype" w:cs="Arial"/>
          <w:b/>
          <w:bCs/>
        </w:rPr>
        <w:t>SAIMEX</w:t>
      </w:r>
      <w:r w:rsidR="0022458E" w:rsidRPr="00680099">
        <w:rPr>
          <w:rFonts w:ascii="Palatino Linotype" w:hAnsi="Palatino Linotype" w:cs="Arial"/>
          <w:b/>
        </w:rPr>
        <w:t>,</w:t>
      </w:r>
      <w:r w:rsidR="0022458E" w:rsidRPr="00680099">
        <w:rPr>
          <w:rFonts w:ascii="Palatino Linotype" w:hAnsi="Palatino Linotype"/>
        </w:rPr>
        <w:t xml:space="preserve"> ante </w:t>
      </w:r>
      <w:r w:rsidR="0022458E" w:rsidRPr="00680099">
        <w:rPr>
          <w:rFonts w:ascii="Palatino Linotype" w:hAnsi="Palatino Linotype"/>
          <w:b/>
        </w:rPr>
        <w:t>EL SUJETO OBLIGADO</w:t>
      </w:r>
      <w:r w:rsidR="00D62B91" w:rsidRPr="00680099">
        <w:rPr>
          <w:rFonts w:ascii="Palatino Linotype" w:eastAsia="MS Mincho" w:hAnsi="Palatino Linotype" w:cs="Arial"/>
          <w:lang w:val="es-ES_tradnl"/>
        </w:rPr>
        <w:t>, la</w:t>
      </w:r>
      <w:r w:rsidR="0080087A" w:rsidRPr="00680099">
        <w:rPr>
          <w:rFonts w:ascii="Palatino Linotype" w:eastAsia="MS Mincho" w:hAnsi="Palatino Linotype" w:cs="Arial"/>
          <w:lang w:val="es-ES_tradnl"/>
        </w:rPr>
        <w:t xml:space="preserve"> </w:t>
      </w:r>
      <w:r w:rsidR="00BF3E26" w:rsidRPr="00680099">
        <w:rPr>
          <w:rFonts w:ascii="Palatino Linotype" w:eastAsia="MS Mincho" w:hAnsi="Palatino Linotype" w:cs="Arial"/>
          <w:lang w:val="es-ES_tradnl"/>
        </w:rPr>
        <w:t xml:space="preserve">solicitud de </w:t>
      </w:r>
      <w:r w:rsidR="004351DD" w:rsidRPr="00680099">
        <w:rPr>
          <w:rFonts w:ascii="Palatino Linotype" w:eastAsia="MS Mincho" w:hAnsi="Palatino Linotype" w:cs="Arial"/>
          <w:lang w:val="es-ES_tradnl"/>
        </w:rPr>
        <w:t>A</w:t>
      </w:r>
      <w:r w:rsidR="00BF3E26" w:rsidRPr="00680099">
        <w:rPr>
          <w:rFonts w:ascii="Palatino Linotype" w:eastAsia="MS Mincho" w:hAnsi="Palatino Linotype" w:cs="Arial"/>
          <w:lang w:val="es-ES_tradnl"/>
        </w:rPr>
        <w:t xml:space="preserve">cceso a la </w:t>
      </w:r>
      <w:r w:rsidR="00327647" w:rsidRPr="00680099">
        <w:rPr>
          <w:rFonts w:ascii="Palatino Linotype" w:eastAsia="MS Mincho" w:hAnsi="Palatino Linotype" w:cs="Arial"/>
          <w:lang w:val="es-ES_tradnl"/>
        </w:rPr>
        <w:t>Información Pública</w:t>
      </w:r>
      <w:r w:rsidR="004153BE" w:rsidRPr="00680099">
        <w:rPr>
          <w:rFonts w:ascii="Palatino Linotype" w:eastAsia="Palatino Linotype" w:hAnsi="Palatino Linotype" w:cs="Palatino Linotype"/>
          <w:lang w:val="es-ES_tradnl"/>
        </w:rPr>
        <w:t xml:space="preserve">, </w:t>
      </w:r>
      <w:r w:rsidR="00110599" w:rsidRPr="00680099">
        <w:rPr>
          <w:rFonts w:ascii="Palatino Linotype" w:eastAsia="Palatino Linotype" w:hAnsi="Palatino Linotype" w:cs="Palatino Linotype"/>
        </w:rPr>
        <w:t>la cual fue</w:t>
      </w:r>
      <w:r w:rsidR="00D62B91" w:rsidRPr="00680099">
        <w:rPr>
          <w:rFonts w:ascii="Palatino Linotype" w:eastAsia="Palatino Linotype" w:hAnsi="Palatino Linotype" w:cs="Palatino Linotype"/>
        </w:rPr>
        <w:t xml:space="preserve"> registrada</w:t>
      </w:r>
      <w:r w:rsidR="00110599" w:rsidRPr="00680099">
        <w:rPr>
          <w:rFonts w:ascii="Palatino Linotype" w:eastAsia="Palatino Linotype" w:hAnsi="Palatino Linotype" w:cs="Palatino Linotype"/>
        </w:rPr>
        <w:t xml:space="preserve"> en </w:t>
      </w:r>
      <w:r w:rsidR="0043542F" w:rsidRPr="00680099">
        <w:rPr>
          <w:rFonts w:ascii="Palatino Linotype" w:eastAsia="Palatino Linotype" w:hAnsi="Palatino Linotype" w:cs="Palatino Linotype"/>
        </w:rPr>
        <w:t>el</w:t>
      </w:r>
      <w:r w:rsidR="00110599" w:rsidRPr="00680099">
        <w:rPr>
          <w:rFonts w:ascii="Palatino Linotype" w:eastAsia="Palatino Linotype" w:hAnsi="Palatino Linotype" w:cs="Palatino Linotype"/>
          <w:b/>
        </w:rPr>
        <w:t xml:space="preserve"> SAIMEX</w:t>
      </w:r>
      <w:r w:rsidR="00110599" w:rsidRPr="00680099">
        <w:rPr>
          <w:rFonts w:ascii="Palatino Linotype" w:eastAsia="Palatino Linotype" w:hAnsi="Palatino Linotype" w:cs="Palatino Linotype"/>
        </w:rPr>
        <w:t xml:space="preserve"> y se le</w:t>
      </w:r>
      <w:r w:rsidR="00D62B91" w:rsidRPr="00680099">
        <w:rPr>
          <w:rFonts w:ascii="Palatino Linotype" w:eastAsia="Palatino Linotype" w:hAnsi="Palatino Linotype" w:cs="Palatino Linotype"/>
        </w:rPr>
        <w:t xml:space="preserve"> asignó</w:t>
      </w:r>
      <w:r w:rsidR="0080087A" w:rsidRPr="00680099">
        <w:rPr>
          <w:rFonts w:ascii="Palatino Linotype" w:eastAsia="Palatino Linotype" w:hAnsi="Palatino Linotype" w:cs="Palatino Linotype"/>
        </w:rPr>
        <w:t xml:space="preserve"> </w:t>
      </w:r>
      <w:r w:rsidR="00D62B91" w:rsidRPr="00680099">
        <w:rPr>
          <w:rFonts w:ascii="Palatino Linotype" w:eastAsia="Palatino Linotype" w:hAnsi="Palatino Linotype" w:cs="Palatino Linotype"/>
        </w:rPr>
        <w:t xml:space="preserve">el </w:t>
      </w:r>
      <w:r w:rsidR="00110599" w:rsidRPr="00680099">
        <w:rPr>
          <w:rFonts w:ascii="Palatino Linotype" w:eastAsia="Palatino Linotype" w:hAnsi="Palatino Linotype" w:cs="Palatino Linotype"/>
        </w:rPr>
        <w:t>número</w:t>
      </w:r>
      <w:r w:rsidR="0080087A" w:rsidRPr="00680099">
        <w:rPr>
          <w:rFonts w:ascii="Palatino Linotype" w:eastAsia="Palatino Linotype" w:hAnsi="Palatino Linotype" w:cs="Palatino Linotype"/>
        </w:rPr>
        <w:t xml:space="preserve"> de </w:t>
      </w:r>
      <w:r w:rsidR="00110599" w:rsidRPr="00680099">
        <w:rPr>
          <w:rFonts w:ascii="Palatino Linotype" w:eastAsia="Palatino Linotype" w:hAnsi="Palatino Linotype" w:cs="Palatino Linotype"/>
        </w:rPr>
        <w:t xml:space="preserve">expediente </w:t>
      </w:r>
      <w:r w:rsidR="00E73878" w:rsidRPr="00680099">
        <w:rPr>
          <w:rFonts w:ascii="Palatino Linotype" w:eastAsia="Palatino Linotype" w:hAnsi="Palatino Linotype" w:cs="Palatino Linotype"/>
          <w:b/>
          <w:bCs/>
        </w:rPr>
        <w:t>00337/ZINACANT/IP/2023</w:t>
      </w:r>
      <w:r w:rsidR="006227C5" w:rsidRPr="00680099">
        <w:rPr>
          <w:rFonts w:ascii="Palatino Linotype" w:eastAsia="Palatino Linotype" w:hAnsi="Palatino Linotype" w:cs="Palatino Linotype"/>
          <w:b/>
          <w:bCs/>
        </w:rPr>
        <w:t>,</w:t>
      </w:r>
      <w:r w:rsidR="00C32622" w:rsidRPr="00680099">
        <w:rPr>
          <w:rFonts w:ascii="Palatino Linotype" w:eastAsia="Palatino Linotype" w:hAnsi="Palatino Linotype" w:cs="Palatino Linotype"/>
          <w:b/>
          <w:bCs/>
        </w:rPr>
        <w:t xml:space="preserve"> </w:t>
      </w:r>
      <w:r w:rsidR="00110599" w:rsidRPr="00680099">
        <w:rPr>
          <w:rFonts w:ascii="Palatino Linotype" w:eastAsia="Palatino Linotype" w:hAnsi="Palatino Linotype" w:cs="Palatino Linotype"/>
        </w:rPr>
        <w:t xml:space="preserve">mediante </w:t>
      </w:r>
      <w:r w:rsidR="00D62B91" w:rsidRPr="00680099">
        <w:rPr>
          <w:rFonts w:ascii="Palatino Linotype" w:eastAsia="Palatino Linotype" w:hAnsi="Palatino Linotype" w:cs="Palatino Linotype"/>
        </w:rPr>
        <w:t>la</w:t>
      </w:r>
      <w:r w:rsidR="00110599" w:rsidRPr="00680099">
        <w:rPr>
          <w:rFonts w:ascii="Palatino Linotype" w:eastAsia="Palatino Linotype" w:hAnsi="Palatino Linotype" w:cs="Palatino Linotype"/>
        </w:rPr>
        <w:t xml:space="preserve"> cual</w:t>
      </w:r>
      <w:r w:rsidR="0080087A" w:rsidRPr="00680099">
        <w:rPr>
          <w:rFonts w:ascii="Palatino Linotype" w:eastAsia="Palatino Linotype" w:hAnsi="Palatino Linotype" w:cs="Palatino Linotype"/>
        </w:rPr>
        <w:t xml:space="preserve"> </w:t>
      </w:r>
      <w:r w:rsidR="00073F98" w:rsidRPr="00680099">
        <w:rPr>
          <w:rFonts w:ascii="Palatino Linotype" w:eastAsia="Palatino Linotype" w:hAnsi="Palatino Linotype" w:cs="Palatino Linotype"/>
          <w:b/>
        </w:rPr>
        <w:t>EL RECURRENTE</w:t>
      </w:r>
      <w:r w:rsidR="005436C5" w:rsidRPr="00680099">
        <w:rPr>
          <w:rFonts w:ascii="Palatino Linotype" w:eastAsia="Palatino Linotype" w:hAnsi="Palatino Linotype" w:cs="Palatino Linotype"/>
          <w:b/>
        </w:rPr>
        <w:t xml:space="preserve"> </w:t>
      </w:r>
      <w:r w:rsidR="005436C5" w:rsidRPr="00680099">
        <w:rPr>
          <w:rFonts w:ascii="Palatino Linotype" w:eastAsia="Palatino Linotype" w:hAnsi="Palatino Linotype" w:cs="Palatino Linotype"/>
        </w:rPr>
        <w:t>requirió</w:t>
      </w:r>
      <w:r w:rsidR="00110599" w:rsidRPr="00680099">
        <w:rPr>
          <w:rFonts w:ascii="Palatino Linotype" w:eastAsia="Palatino Linotype" w:hAnsi="Palatino Linotype" w:cs="Palatino Linotype"/>
        </w:rPr>
        <w:t xml:space="preserve"> lo siguiente:</w:t>
      </w:r>
    </w:p>
    <w:p w14:paraId="60258641" w14:textId="6FAC5800" w:rsidR="00712E7B" w:rsidRPr="00680099" w:rsidRDefault="00712E7B" w:rsidP="00680099">
      <w:pPr>
        <w:tabs>
          <w:tab w:val="left" w:pos="851"/>
        </w:tabs>
        <w:spacing w:line="360" w:lineRule="auto"/>
        <w:ind w:right="616"/>
        <w:jc w:val="both"/>
        <w:rPr>
          <w:rFonts w:ascii="Palatino Linotype" w:eastAsia="MS Mincho" w:hAnsi="Palatino Linotype" w:cs="Arial"/>
          <w:i/>
        </w:rPr>
      </w:pPr>
    </w:p>
    <w:p w14:paraId="5C829DC3" w14:textId="77657FAA" w:rsidR="005436C5" w:rsidRPr="00680099" w:rsidRDefault="00AA3284" w:rsidP="00680099">
      <w:pPr>
        <w:tabs>
          <w:tab w:val="left" w:pos="851"/>
        </w:tabs>
        <w:spacing w:line="360" w:lineRule="auto"/>
        <w:ind w:left="567" w:right="616"/>
        <w:jc w:val="both"/>
        <w:rPr>
          <w:rFonts w:ascii="Palatino Linotype" w:eastAsia="MS Mincho" w:hAnsi="Palatino Linotype" w:cs="Arial"/>
          <w:i/>
        </w:rPr>
      </w:pPr>
      <w:r w:rsidRPr="00680099">
        <w:rPr>
          <w:rFonts w:ascii="Palatino Linotype" w:eastAsia="MS Mincho" w:hAnsi="Palatino Linotype" w:cs="Arial"/>
          <w:i/>
        </w:rPr>
        <w:t>“</w:t>
      </w:r>
      <w:r w:rsidR="00E73878" w:rsidRPr="00680099">
        <w:rPr>
          <w:rFonts w:ascii="Palatino Linotype" w:eastAsia="MS Mincho" w:hAnsi="Palatino Linotype" w:cs="Arial"/>
          <w:i/>
        </w:rPr>
        <w:t>solicito los gafetes o credenciales de servidores públicos de la dirección de la juventud y jurídico 2023</w:t>
      </w:r>
      <w:r w:rsidR="005436C5" w:rsidRPr="00680099">
        <w:rPr>
          <w:rFonts w:ascii="Palatino Linotype" w:eastAsia="MS Mincho" w:hAnsi="Palatino Linotype" w:cs="Arial"/>
          <w:i/>
        </w:rPr>
        <w:t>”</w:t>
      </w:r>
      <w:r w:rsidR="00BD24F5" w:rsidRPr="00680099">
        <w:rPr>
          <w:rFonts w:ascii="Palatino Linotype" w:eastAsia="MS Mincho" w:hAnsi="Palatino Linotype" w:cs="Arial"/>
          <w:i/>
        </w:rPr>
        <w:t xml:space="preserve"> </w:t>
      </w:r>
      <w:r w:rsidR="005436C5" w:rsidRPr="00680099">
        <w:rPr>
          <w:rFonts w:ascii="Palatino Linotype" w:eastAsia="MS Mincho" w:hAnsi="Palatino Linotype" w:cs="Arial"/>
          <w:i/>
        </w:rPr>
        <w:t>(Sic)</w:t>
      </w:r>
    </w:p>
    <w:p w14:paraId="684B7511" w14:textId="77777777" w:rsidR="0068701C" w:rsidRPr="00680099" w:rsidRDefault="0068701C" w:rsidP="00680099">
      <w:pPr>
        <w:spacing w:line="360" w:lineRule="auto"/>
        <w:jc w:val="both"/>
        <w:rPr>
          <w:rFonts w:ascii="Palatino Linotype" w:eastAsia="Palatino Linotype" w:hAnsi="Palatino Linotype" w:cs="Palatino Linotype"/>
        </w:rPr>
      </w:pPr>
    </w:p>
    <w:p w14:paraId="3EF4E0CB" w14:textId="749C13CF" w:rsidR="007F223C" w:rsidRPr="00680099" w:rsidRDefault="003F157B" w:rsidP="00680099">
      <w:pPr>
        <w:widowControl w:val="0"/>
        <w:autoSpaceDE w:val="0"/>
        <w:autoSpaceDN w:val="0"/>
        <w:adjustRightInd w:val="0"/>
        <w:spacing w:line="360" w:lineRule="auto"/>
        <w:jc w:val="both"/>
        <w:rPr>
          <w:rFonts w:ascii="Palatino Linotype" w:eastAsia="Calibri" w:hAnsi="Palatino Linotype" w:cs="Arial"/>
          <w:bCs/>
          <w:lang w:val="es-ES" w:eastAsia="en-US"/>
        </w:rPr>
      </w:pPr>
      <w:r w:rsidRPr="00680099">
        <w:rPr>
          <w:rFonts w:ascii="Palatino Linotype" w:eastAsia="Calibri" w:hAnsi="Palatino Linotype" w:cs="Arial"/>
          <w:b/>
          <w:bCs/>
          <w:lang w:val="es-ES" w:eastAsia="en-US"/>
        </w:rPr>
        <w:t>MODALIDAD DE ENTREGA</w:t>
      </w:r>
      <w:r w:rsidR="001C729E" w:rsidRPr="00680099">
        <w:rPr>
          <w:rFonts w:ascii="Palatino Linotype" w:eastAsia="Calibri" w:hAnsi="Palatino Linotype" w:cs="Arial"/>
          <w:b/>
          <w:bCs/>
          <w:lang w:val="es-ES" w:eastAsia="en-US"/>
        </w:rPr>
        <w:t xml:space="preserve">: </w:t>
      </w:r>
      <w:r w:rsidR="00CF70B6" w:rsidRPr="00680099">
        <w:rPr>
          <w:rFonts w:ascii="Palatino Linotype" w:hAnsi="Palatino Linotype" w:cs="Arial"/>
        </w:rPr>
        <w:t xml:space="preserve">vía </w:t>
      </w:r>
      <w:r w:rsidR="00CF70B6" w:rsidRPr="00680099">
        <w:rPr>
          <w:rFonts w:ascii="Palatino Linotype" w:hAnsi="Palatino Linotype" w:cs="Arial"/>
          <w:b/>
        </w:rPr>
        <w:t>SAIMEX</w:t>
      </w:r>
      <w:r w:rsidR="00FE0057" w:rsidRPr="00680099">
        <w:rPr>
          <w:rFonts w:ascii="Palatino Linotype" w:eastAsia="Calibri" w:hAnsi="Palatino Linotype" w:cs="Arial"/>
          <w:bCs/>
          <w:lang w:val="es-ES" w:eastAsia="en-US"/>
        </w:rPr>
        <w:t>.</w:t>
      </w:r>
    </w:p>
    <w:p w14:paraId="6F50AA8B" w14:textId="77777777" w:rsidR="00E73878" w:rsidRPr="00680099" w:rsidRDefault="00E73878" w:rsidP="00680099">
      <w:pPr>
        <w:spacing w:line="360" w:lineRule="auto"/>
        <w:jc w:val="both"/>
        <w:rPr>
          <w:rFonts w:ascii="Palatino Linotype" w:hAnsi="Palatino Linotype" w:cs="Arial"/>
          <w:b/>
          <w:sz w:val="28"/>
          <w:szCs w:val="28"/>
        </w:rPr>
      </w:pPr>
      <w:r w:rsidRPr="00680099">
        <w:rPr>
          <w:rFonts w:ascii="Palatino Linotype" w:hAnsi="Palatino Linotype"/>
          <w:b/>
          <w:sz w:val="28"/>
          <w:szCs w:val="28"/>
        </w:rPr>
        <w:lastRenderedPageBreak/>
        <w:t xml:space="preserve">II. </w:t>
      </w:r>
      <w:r w:rsidRPr="00680099">
        <w:rPr>
          <w:rFonts w:ascii="Palatino Linotype" w:hAnsi="Palatino Linotype" w:cs="Arial"/>
          <w:b/>
          <w:sz w:val="28"/>
          <w:szCs w:val="28"/>
        </w:rPr>
        <w:t>Solicitud de aclaración</w:t>
      </w:r>
    </w:p>
    <w:p w14:paraId="04AB8997" w14:textId="1118024F" w:rsidR="00E73878" w:rsidRPr="00680099" w:rsidRDefault="00E73878" w:rsidP="00680099">
      <w:pPr>
        <w:spacing w:line="360" w:lineRule="auto"/>
        <w:jc w:val="both"/>
        <w:rPr>
          <w:rFonts w:ascii="Palatino Linotype" w:hAnsi="Palatino Linotype" w:cs="Arial"/>
        </w:rPr>
      </w:pPr>
      <w:r w:rsidRPr="00680099">
        <w:rPr>
          <w:rFonts w:ascii="Palatino Linotype" w:hAnsi="Palatino Linotype"/>
        </w:rPr>
        <w:t xml:space="preserve">De las constancias que obran en el expediente electrónico del </w:t>
      </w:r>
      <w:r w:rsidRPr="00680099">
        <w:rPr>
          <w:rFonts w:ascii="Palatino Linotype" w:hAnsi="Palatino Linotype"/>
          <w:b/>
        </w:rPr>
        <w:t>SAIMEX,</w:t>
      </w:r>
      <w:r w:rsidRPr="00680099">
        <w:rPr>
          <w:rFonts w:ascii="Palatino Linotype" w:hAnsi="Palatino Linotype"/>
        </w:rPr>
        <w:t xml:space="preserve"> se advierte que </w:t>
      </w:r>
      <w:r w:rsidRPr="00680099">
        <w:rPr>
          <w:rFonts w:ascii="Palatino Linotype" w:hAnsi="Palatino Linotype" w:cs="Arial"/>
          <w:b/>
        </w:rPr>
        <w:t>EL SUJETO OBLIGADO</w:t>
      </w:r>
      <w:r w:rsidRPr="00680099">
        <w:rPr>
          <w:rFonts w:ascii="Palatino Linotype" w:hAnsi="Palatino Linotype" w:cs="Arial"/>
        </w:rPr>
        <w:t xml:space="preserve"> el </w:t>
      </w:r>
      <w:r w:rsidRPr="00680099">
        <w:rPr>
          <w:rFonts w:ascii="Palatino Linotype" w:hAnsi="Palatino Linotype" w:cs="Arial"/>
          <w:b/>
        </w:rPr>
        <w:t xml:space="preserve">veintiuno de marzo de dos mil veintitrés </w:t>
      </w:r>
      <w:r w:rsidRPr="00680099">
        <w:rPr>
          <w:rFonts w:ascii="Palatino Linotype" w:hAnsi="Palatino Linotype" w:cs="Arial"/>
        </w:rPr>
        <w:t xml:space="preserve">requirió del particular una aclaración respecto a la solicitud de mérito, la cual versa en lo siguiente: </w:t>
      </w:r>
    </w:p>
    <w:p w14:paraId="43CA1955" w14:textId="77777777" w:rsidR="00E73878" w:rsidRPr="00680099" w:rsidRDefault="00E73878" w:rsidP="00680099">
      <w:pPr>
        <w:ind w:left="851" w:right="1134"/>
        <w:jc w:val="both"/>
        <w:rPr>
          <w:rFonts w:ascii="Palatino Linotype" w:hAnsi="Palatino Linotype" w:cs="Arial"/>
          <w:i/>
          <w:sz w:val="22"/>
          <w:szCs w:val="22"/>
        </w:rPr>
      </w:pPr>
    </w:p>
    <w:p w14:paraId="3B3AA38D" w14:textId="77777777" w:rsidR="00E73878" w:rsidRPr="00680099" w:rsidRDefault="00E73878" w:rsidP="00680099">
      <w:pPr>
        <w:ind w:left="851" w:right="1134"/>
        <w:jc w:val="both"/>
        <w:rPr>
          <w:rFonts w:ascii="Palatino Linotype" w:hAnsi="Palatino Linotype" w:cs="Arial"/>
          <w:i/>
          <w:sz w:val="22"/>
          <w:szCs w:val="22"/>
        </w:rPr>
      </w:pPr>
      <w:r w:rsidRPr="00680099">
        <w:rPr>
          <w:rFonts w:ascii="Palatino Linotype" w:hAnsi="Palatino Linotype" w:cs="Arial"/>
          <w:i/>
          <w:sz w:val="22"/>
          <w:szCs w:val="22"/>
        </w:rPr>
        <w:t xml:space="preserve"> “…</w:t>
      </w:r>
    </w:p>
    <w:p w14:paraId="50C2B30D" w14:textId="77777777" w:rsidR="00E73878" w:rsidRPr="00680099" w:rsidRDefault="00E73878" w:rsidP="00680099">
      <w:pPr>
        <w:ind w:left="851" w:right="1134"/>
        <w:jc w:val="both"/>
        <w:rPr>
          <w:rFonts w:ascii="Palatino Linotype" w:hAnsi="Palatino Linotype" w:cs="Arial"/>
          <w:i/>
          <w:sz w:val="22"/>
          <w:szCs w:val="22"/>
        </w:rPr>
      </w:pPr>
      <w:r w:rsidRPr="00680099">
        <w:rPr>
          <w:rFonts w:ascii="Palatino Linotype" w:hAnsi="Palatino Linotype" w:cs="Arial"/>
          <w:i/>
          <w:sz w:val="22"/>
          <w:szCs w:val="22"/>
        </w:rPr>
        <w:t>Folio de la solicitud: 00337/ZINACANT/IP/2023</w:t>
      </w:r>
    </w:p>
    <w:p w14:paraId="585BDD4D" w14:textId="77777777" w:rsidR="00E73878" w:rsidRPr="00680099" w:rsidRDefault="00E73878" w:rsidP="00680099">
      <w:pPr>
        <w:ind w:left="851" w:right="1134"/>
        <w:jc w:val="both"/>
        <w:rPr>
          <w:rFonts w:ascii="Palatino Linotype" w:hAnsi="Palatino Linotype" w:cs="Arial"/>
          <w:i/>
          <w:sz w:val="22"/>
          <w:szCs w:val="22"/>
        </w:rPr>
      </w:pPr>
      <w:r w:rsidRPr="00680099">
        <w:rPr>
          <w:rFonts w:ascii="Palatino Linotype" w:hAnsi="Palatino Linotype" w:cs="Arial"/>
          <w:i/>
          <w:sz w:val="22"/>
          <w:szCs w:val="22"/>
        </w:rPr>
        <w:t>Con fundamento en el articulo 159 de la Ley de Transparencia y Acceso a la Información Pública del Estado de México y Municipios, se le requiere para que dentro del plazo de diez días hábiles realice lo siguiente:</w:t>
      </w:r>
    </w:p>
    <w:p w14:paraId="5745BC2C" w14:textId="77777777" w:rsidR="00E73878" w:rsidRPr="00680099" w:rsidRDefault="00E73878" w:rsidP="00680099">
      <w:pPr>
        <w:ind w:left="851" w:right="1134"/>
        <w:jc w:val="both"/>
        <w:rPr>
          <w:rFonts w:ascii="Palatino Linotype" w:hAnsi="Palatino Linotype" w:cs="Arial"/>
          <w:i/>
          <w:sz w:val="22"/>
          <w:szCs w:val="22"/>
        </w:rPr>
      </w:pPr>
      <w:r w:rsidRPr="00680099">
        <w:rPr>
          <w:rFonts w:ascii="Palatino Linotype" w:hAnsi="Palatino Linotype" w:cs="Arial"/>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950BEB9" w14:textId="77777777" w:rsidR="00E73878" w:rsidRPr="00680099" w:rsidRDefault="00E73878" w:rsidP="00680099">
      <w:pPr>
        <w:ind w:left="851" w:right="1134"/>
        <w:jc w:val="both"/>
        <w:rPr>
          <w:rFonts w:ascii="Palatino Linotype" w:hAnsi="Palatino Linotype" w:cs="Arial"/>
          <w:i/>
          <w:sz w:val="22"/>
          <w:szCs w:val="22"/>
        </w:rPr>
      </w:pPr>
      <w:r w:rsidRPr="00680099">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9B197C6" w14:textId="77777777" w:rsidR="00E73878" w:rsidRPr="00680099" w:rsidRDefault="00E73878" w:rsidP="00680099">
      <w:pPr>
        <w:ind w:left="851" w:right="1134"/>
        <w:jc w:val="both"/>
        <w:rPr>
          <w:rFonts w:ascii="Palatino Linotype" w:hAnsi="Palatino Linotype" w:cs="Arial"/>
          <w:i/>
          <w:sz w:val="22"/>
          <w:szCs w:val="22"/>
        </w:rPr>
      </w:pPr>
      <w:r w:rsidRPr="00680099">
        <w:rPr>
          <w:rFonts w:ascii="Palatino Linotype" w:hAnsi="Palatino Linotype" w:cs="Arial"/>
          <w:i/>
          <w:sz w:val="22"/>
          <w:szCs w:val="22"/>
        </w:rPr>
        <w:t>ATENTAMENTE</w:t>
      </w:r>
    </w:p>
    <w:p w14:paraId="0ED57C62" w14:textId="4D18553B" w:rsidR="00E73878" w:rsidRPr="00680099" w:rsidRDefault="00E73878" w:rsidP="00680099">
      <w:pPr>
        <w:ind w:left="851" w:right="1134"/>
        <w:jc w:val="both"/>
        <w:rPr>
          <w:rFonts w:ascii="Palatino Linotype" w:hAnsi="Palatino Linotype" w:cs="Arial"/>
          <w:b/>
        </w:rPr>
      </w:pPr>
      <w:r w:rsidRPr="00680099">
        <w:rPr>
          <w:rFonts w:ascii="Palatino Linotype" w:hAnsi="Palatino Linotype" w:cs="Arial"/>
          <w:i/>
          <w:sz w:val="22"/>
          <w:szCs w:val="22"/>
        </w:rPr>
        <w:t xml:space="preserve">ING. JESUS EMMANUEL ENCASTIN RENDON” </w:t>
      </w:r>
      <w:r w:rsidRPr="00680099">
        <w:rPr>
          <w:rFonts w:ascii="Palatino Linotype" w:hAnsi="Palatino Linotype" w:cs="Arial"/>
          <w:sz w:val="22"/>
          <w:szCs w:val="22"/>
        </w:rPr>
        <w:t>(Sic).</w:t>
      </w:r>
    </w:p>
    <w:p w14:paraId="2F9D9071" w14:textId="77777777" w:rsidR="00E73878" w:rsidRPr="00680099" w:rsidRDefault="00E73878" w:rsidP="00680099">
      <w:pPr>
        <w:spacing w:before="100" w:beforeAutospacing="1" w:after="100" w:afterAutospacing="1" w:line="360" w:lineRule="auto"/>
        <w:jc w:val="both"/>
        <w:rPr>
          <w:rFonts w:ascii="Palatino Linotype" w:hAnsi="Palatino Linotype" w:cs="Arial"/>
          <w:sz w:val="2"/>
        </w:rPr>
      </w:pPr>
    </w:p>
    <w:p w14:paraId="4A3E2B2E" w14:textId="568903B4" w:rsidR="00E73878" w:rsidRPr="00680099" w:rsidRDefault="00E73878" w:rsidP="00680099">
      <w:pPr>
        <w:spacing w:before="100" w:beforeAutospacing="1" w:after="100" w:afterAutospacing="1" w:line="360" w:lineRule="auto"/>
        <w:jc w:val="both"/>
        <w:rPr>
          <w:rFonts w:ascii="Palatino Linotype" w:hAnsi="Palatino Linotype" w:cs="Arial"/>
        </w:rPr>
      </w:pPr>
      <w:r w:rsidRPr="00680099">
        <w:rPr>
          <w:rFonts w:ascii="Palatino Linotype" w:hAnsi="Palatino Linotype" w:cs="Arial"/>
        </w:rPr>
        <w:t xml:space="preserve">En consecuencia, el </w:t>
      </w:r>
      <w:r w:rsidRPr="00680099">
        <w:rPr>
          <w:rFonts w:ascii="Palatino Linotype" w:hAnsi="Palatino Linotype" w:cs="Arial"/>
          <w:b/>
        </w:rPr>
        <w:t xml:space="preserve">veintiuno de marzo de dos mil veintitrés, </w:t>
      </w:r>
      <w:r w:rsidRPr="00680099">
        <w:rPr>
          <w:rFonts w:ascii="Palatino Linotype" w:hAnsi="Palatino Linotype" w:cs="Arial"/>
        </w:rPr>
        <w:t xml:space="preserve">la solicitud de aclaración fue atendida por </w:t>
      </w:r>
      <w:r w:rsidRPr="00680099">
        <w:rPr>
          <w:rFonts w:ascii="Palatino Linotype" w:hAnsi="Palatino Linotype" w:cs="Arial"/>
          <w:b/>
        </w:rPr>
        <w:t>EL RECURRENTE</w:t>
      </w:r>
      <w:r w:rsidRPr="00680099">
        <w:rPr>
          <w:rFonts w:ascii="Palatino Linotype" w:hAnsi="Palatino Linotype" w:cs="Arial"/>
        </w:rPr>
        <w:t xml:space="preserve"> en la que manifestó lo siguiente: </w:t>
      </w:r>
    </w:p>
    <w:p w14:paraId="4E0B5DB3" w14:textId="77777777" w:rsidR="00E73878" w:rsidRPr="00680099" w:rsidRDefault="00E73878" w:rsidP="00680099">
      <w:pPr>
        <w:spacing w:line="360" w:lineRule="auto"/>
        <w:jc w:val="both"/>
        <w:rPr>
          <w:rFonts w:ascii="Palatino Linotype" w:hAnsi="Palatino Linotype" w:cs="Arial"/>
          <w:b/>
        </w:rPr>
      </w:pPr>
    </w:p>
    <w:p w14:paraId="25167BA3" w14:textId="7E455AAF" w:rsidR="00E73878" w:rsidRPr="00680099" w:rsidRDefault="00E73878" w:rsidP="00680099">
      <w:pPr>
        <w:spacing w:line="360" w:lineRule="auto"/>
        <w:ind w:left="-284"/>
        <w:jc w:val="both"/>
        <w:rPr>
          <w:rFonts w:ascii="Palatino Linotype" w:hAnsi="Palatino Linotype" w:cs="Arial"/>
          <w:b/>
        </w:rPr>
      </w:pPr>
      <w:r w:rsidRPr="00680099">
        <w:rPr>
          <w:noProof/>
          <w:lang w:eastAsia="es-MX"/>
        </w:rPr>
        <w:lastRenderedPageBreak/>
        <mc:AlternateContent>
          <mc:Choice Requires="wps">
            <w:drawing>
              <wp:anchor distT="0" distB="0" distL="114300" distR="114300" simplePos="0" relativeHeight="251659264" behindDoc="0" locked="0" layoutInCell="1" allowOverlap="1" wp14:anchorId="7B4BD7C2" wp14:editId="2ED7CB54">
                <wp:simplePos x="0" y="0"/>
                <wp:positionH relativeFrom="page">
                  <wp:posOffset>1047750</wp:posOffset>
                </wp:positionH>
                <wp:positionV relativeFrom="paragraph">
                  <wp:posOffset>1641475</wp:posOffset>
                </wp:positionV>
                <wp:extent cx="2933700" cy="352425"/>
                <wp:effectExtent l="57150" t="19050" r="76200" b="104775"/>
                <wp:wrapNone/>
                <wp:docPr id="34" name="Rectángulo 34"/>
                <wp:cNvGraphicFramePr/>
                <a:graphic xmlns:a="http://schemas.openxmlformats.org/drawingml/2006/main">
                  <a:graphicData uri="http://schemas.microsoft.com/office/word/2010/wordprocessingShape">
                    <wps:wsp>
                      <wps:cNvSpPr/>
                      <wps:spPr>
                        <a:xfrm>
                          <a:off x="0" y="0"/>
                          <a:ext cx="2933700" cy="3524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3EA5D7" id="Rectángulo 34" o:spid="_x0000_s1026" style="position:absolute;margin-left:82.5pt;margin-top:129.25pt;width:231pt;height:2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" filled="f" strokecolor="red" strokeweight="1.5pt">
                <v:shadow on="t" color="black" opacity="22937f" origin=",.5" offset="0,.63889mm"/>
                <w10:wrap anchorx="page"/>
              </v:rect>
            </w:pict>
          </mc:Fallback>
        </mc:AlternateContent>
      </w:r>
      <w:r w:rsidRPr="00680099">
        <w:rPr>
          <w:noProof/>
          <w:lang w:eastAsia="es-MX"/>
        </w:rPr>
        <w:drawing>
          <wp:inline distT="0" distB="0" distL="0" distR="0" wp14:anchorId="36B6EB70" wp14:editId="6C0DB8F6">
            <wp:extent cx="5791835" cy="2657475"/>
            <wp:effectExtent l="152400" t="152400" r="361315" b="371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57475"/>
                    </a:xfrm>
                    <a:prstGeom prst="rect">
                      <a:avLst/>
                    </a:prstGeom>
                    <a:ln>
                      <a:noFill/>
                    </a:ln>
                    <a:effectLst>
                      <a:outerShdw blurRad="292100" dist="139700" dir="2700000" algn="tl" rotWithShape="0">
                        <a:srgbClr val="333333">
                          <a:alpha val="65000"/>
                        </a:srgbClr>
                      </a:outerShdw>
                    </a:effectLst>
                  </pic:spPr>
                </pic:pic>
              </a:graphicData>
            </a:graphic>
          </wp:inline>
        </w:drawing>
      </w:r>
    </w:p>
    <w:p w14:paraId="52871BD0" w14:textId="77777777" w:rsidR="00E73878" w:rsidRPr="00680099" w:rsidRDefault="00E73878" w:rsidP="00680099">
      <w:pPr>
        <w:spacing w:line="360" w:lineRule="auto"/>
        <w:jc w:val="both"/>
        <w:rPr>
          <w:rFonts w:ascii="Palatino Linotype" w:hAnsi="Palatino Linotype"/>
          <w:b/>
          <w:sz w:val="28"/>
          <w:szCs w:val="28"/>
        </w:rPr>
      </w:pPr>
      <w:r w:rsidRPr="00680099">
        <w:rPr>
          <w:rFonts w:ascii="Palatino Linotype" w:hAnsi="Palatino Linotype"/>
          <w:b/>
          <w:sz w:val="28"/>
          <w:szCs w:val="28"/>
          <w:lang w:val="es-419"/>
        </w:rPr>
        <w:t>II</w:t>
      </w:r>
      <w:r w:rsidRPr="00680099">
        <w:rPr>
          <w:rFonts w:ascii="Palatino Linotype" w:hAnsi="Palatino Linotype"/>
          <w:b/>
          <w:sz w:val="28"/>
          <w:szCs w:val="28"/>
        </w:rPr>
        <w:t>I. Turno de requerimiento del Sujeto Obligado.</w:t>
      </w:r>
    </w:p>
    <w:p w14:paraId="2442E7CF" w14:textId="031792E4" w:rsidR="00E73878" w:rsidRPr="00680099" w:rsidRDefault="00E73878" w:rsidP="00680099">
      <w:pPr>
        <w:widowControl w:val="0"/>
        <w:autoSpaceDE w:val="0"/>
        <w:autoSpaceDN w:val="0"/>
        <w:adjustRightInd w:val="0"/>
        <w:spacing w:line="360" w:lineRule="auto"/>
        <w:jc w:val="both"/>
        <w:rPr>
          <w:rFonts w:ascii="Palatino Linotype" w:hAnsi="Palatino Linotype" w:cs="Segoe UI"/>
          <w:lang w:eastAsia="es-MX"/>
        </w:rPr>
      </w:pPr>
      <w:r w:rsidRPr="00680099">
        <w:rPr>
          <w:rFonts w:ascii="Palatino Linotype" w:hAnsi="Palatino Linotype" w:cs="Segoe UI"/>
          <w:lang w:eastAsia="es-MX"/>
        </w:rPr>
        <w:t xml:space="preserve">El </w:t>
      </w:r>
      <w:r w:rsidRPr="00680099">
        <w:rPr>
          <w:rFonts w:ascii="Palatino Linotype" w:hAnsi="Palatino Linotype" w:cs="Segoe UI"/>
          <w:b/>
          <w:lang w:eastAsia="es-MX"/>
        </w:rPr>
        <w:t xml:space="preserve">diez de abril de dos mil </w:t>
      </w:r>
      <w:r w:rsidRPr="00680099">
        <w:rPr>
          <w:rFonts w:ascii="Palatino Linotype" w:hAnsi="Palatino Linotype" w:cs="Segoe UI"/>
          <w:b/>
          <w:lang w:val="es-419" w:eastAsia="es-MX"/>
        </w:rPr>
        <w:t>veintitrés</w:t>
      </w:r>
      <w:r w:rsidRPr="00680099">
        <w:rPr>
          <w:rFonts w:ascii="Palatino Linotype" w:hAnsi="Palatino Linotype" w:cs="Segoe UI"/>
          <w:lang w:eastAsia="es-MX"/>
        </w:rPr>
        <w:t xml:space="preserve">, </w:t>
      </w:r>
      <w:r w:rsidRPr="00680099">
        <w:rPr>
          <w:rFonts w:ascii="Palatino Linotype" w:hAnsi="Palatino Linotype" w:cs="Segoe UI"/>
          <w:b/>
          <w:bCs/>
          <w:lang w:eastAsia="es-MX"/>
        </w:rPr>
        <w:t>EL SU</w:t>
      </w:r>
      <w:r w:rsidRPr="00680099">
        <w:rPr>
          <w:rFonts w:ascii="Palatino Linotype" w:hAnsi="Palatino Linotype" w:cs="Segoe UI"/>
          <w:b/>
          <w:lang w:eastAsia="es-MX"/>
        </w:rPr>
        <w:t>JETO OBLIGADO</w:t>
      </w:r>
      <w:r w:rsidRPr="00680099">
        <w:rPr>
          <w:rFonts w:ascii="Palatino Linotype" w:hAnsi="Palatino Linotype" w:cs="Segoe UI"/>
          <w:lang w:eastAsia="es-MX"/>
        </w:rPr>
        <w:t xml:space="preserve"> </w:t>
      </w:r>
      <w:r w:rsidR="00335C22" w:rsidRPr="00680099">
        <w:rPr>
          <w:rFonts w:ascii="Palatino Linotype" w:hAnsi="Palatino Linotype" w:cs="Segoe UI"/>
          <w:lang w:eastAsia="es-MX"/>
        </w:rPr>
        <w:t xml:space="preserve">turnó </w:t>
      </w:r>
      <w:r w:rsidRPr="00680099">
        <w:rPr>
          <w:rFonts w:ascii="Palatino Linotype" w:hAnsi="Palatino Linotype" w:cs="Segoe UI"/>
          <w:lang w:eastAsia="es-MX"/>
        </w:rPr>
        <w:t>mediante requerimiento al servidor público habilitado que estimó competente para dar atención a la solicitud de acceso a la información de mérito, acto que consta en los siguientes términos:</w:t>
      </w:r>
    </w:p>
    <w:p w14:paraId="35C3C398" w14:textId="36EE5C3D" w:rsidR="00E73878" w:rsidRPr="00680099" w:rsidRDefault="004A03F9" w:rsidP="00680099">
      <w:pPr>
        <w:widowControl w:val="0"/>
        <w:autoSpaceDE w:val="0"/>
        <w:autoSpaceDN w:val="0"/>
        <w:adjustRightInd w:val="0"/>
        <w:spacing w:line="360" w:lineRule="auto"/>
        <w:ind w:left="-284"/>
        <w:jc w:val="both"/>
        <w:rPr>
          <w:rFonts w:ascii="Palatino Linotype" w:hAnsi="Palatino Linotype" w:cs="Segoe UI"/>
          <w:lang w:eastAsia="es-MX"/>
        </w:rPr>
      </w:pPr>
      <w:r w:rsidRPr="00680099">
        <w:rPr>
          <w:noProof/>
          <w:lang w:eastAsia="es-MX"/>
        </w:rPr>
        <w:drawing>
          <wp:inline distT="0" distB="0" distL="0" distR="0" wp14:anchorId="715564AD" wp14:editId="607E67DC">
            <wp:extent cx="5791835" cy="522605"/>
            <wp:effectExtent l="152400" t="152400" r="361315" b="3536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22605"/>
                    </a:xfrm>
                    <a:prstGeom prst="rect">
                      <a:avLst/>
                    </a:prstGeom>
                    <a:ln>
                      <a:noFill/>
                    </a:ln>
                    <a:effectLst>
                      <a:outerShdw blurRad="292100" dist="139700" dir="2700000" algn="tl" rotWithShape="0">
                        <a:srgbClr val="333333">
                          <a:alpha val="65000"/>
                        </a:srgbClr>
                      </a:outerShdw>
                    </a:effectLst>
                  </pic:spPr>
                </pic:pic>
              </a:graphicData>
            </a:graphic>
          </wp:inline>
        </w:drawing>
      </w:r>
    </w:p>
    <w:p w14:paraId="64B1FE31" w14:textId="66113D08" w:rsidR="00F26592" w:rsidRPr="00680099" w:rsidRDefault="004A03F9" w:rsidP="00680099">
      <w:pPr>
        <w:spacing w:line="360" w:lineRule="auto"/>
        <w:jc w:val="both"/>
        <w:rPr>
          <w:rFonts w:ascii="Palatino Linotype" w:hAnsi="Palatino Linotype" w:cs="Arial"/>
          <w:b/>
          <w:sz w:val="28"/>
        </w:rPr>
      </w:pPr>
      <w:r w:rsidRPr="00680099">
        <w:rPr>
          <w:rFonts w:ascii="Palatino Linotype" w:hAnsi="Palatino Linotype"/>
          <w:b/>
          <w:sz w:val="28"/>
        </w:rPr>
        <w:t>IV</w:t>
      </w:r>
      <w:r w:rsidR="002A716F" w:rsidRPr="00680099">
        <w:rPr>
          <w:rFonts w:ascii="Palatino Linotype" w:hAnsi="Palatino Linotype"/>
          <w:b/>
          <w:sz w:val="28"/>
        </w:rPr>
        <w:t xml:space="preserve">. </w:t>
      </w:r>
      <w:r w:rsidR="00F26592" w:rsidRPr="00680099">
        <w:rPr>
          <w:rFonts w:ascii="Palatino Linotype" w:hAnsi="Palatino Linotype" w:cs="Arial"/>
          <w:b/>
          <w:sz w:val="28"/>
        </w:rPr>
        <w:t>Respuesta del Sujeto Obligado</w:t>
      </w:r>
    </w:p>
    <w:p w14:paraId="4EEC5FFD" w14:textId="1364E66B" w:rsidR="00E028E3" w:rsidRPr="00680099" w:rsidRDefault="00380236" w:rsidP="00680099">
      <w:pPr>
        <w:widowControl w:val="0"/>
        <w:autoSpaceDE w:val="0"/>
        <w:autoSpaceDN w:val="0"/>
        <w:adjustRightInd w:val="0"/>
        <w:spacing w:line="360" w:lineRule="auto"/>
        <w:jc w:val="both"/>
        <w:rPr>
          <w:rFonts w:ascii="Palatino Linotype" w:hAnsi="Palatino Linotype" w:cs="Segoe UI"/>
          <w:lang w:eastAsia="es-MX"/>
        </w:rPr>
      </w:pPr>
      <w:r w:rsidRPr="00680099">
        <w:rPr>
          <w:rFonts w:ascii="Palatino Linotype" w:hAnsi="Palatino Linotype" w:cs="Segoe UI"/>
          <w:lang w:eastAsia="es-MX"/>
        </w:rPr>
        <w:t>El</w:t>
      </w:r>
      <w:r w:rsidR="001C729E" w:rsidRPr="00680099">
        <w:rPr>
          <w:rFonts w:ascii="Palatino Linotype" w:hAnsi="Palatino Linotype" w:cs="Segoe UI"/>
          <w:lang w:eastAsia="es-MX"/>
        </w:rPr>
        <w:t xml:space="preserve"> </w:t>
      </w:r>
      <w:r w:rsidR="004A03F9" w:rsidRPr="00680099">
        <w:rPr>
          <w:rFonts w:ascii="Palatino Linotype" w:hAnsi="Palatino Linotype" w:cs="Segoe UI"/>
          <w:b/>
          <w:lang w:eastAsia="es-MX"/>
        </w:rPr>
        <w:t>dieciocho</w:t>
      </w:r>
      <w:r w:rsidR="00AA3284" w:rsidRPr="00680099">
        <w:rPr>
          <w:rFonts w:ascii="Palatino Linotype" w:hAnsi="Palatino Linotype" w:cs="Segoe UI"/>
          <w:b/>
          <w:lang w:eastAsia="es-MX"/>
        </w:rPr>
        <w:t xml:space="preserve"> de </w:t>
      </w:r>
      <w:r w:rsidR="004A03F9" w:rsidRPr="00680099">
        <w:rPr>
          <w:rFonts w:ascii="Palatino Linotype" w:hAnsi="Palatino Linotype" w:cs="Segoe UI"/>
          <w:b/>
          <w:lang w:eastAsia="es-MX"/>
        </w:rPr>
        <w:t>abril</w:t>
      </w:r>
      <w:r w:rsidR="00AA3284" w:rsidRPr="00680099">
        <w:rPr>
          <w:rFonts w:ascii="Palatino Linotype" w:hAnsi="Palatino Linotype" w:cs="Segoe UI"/>
          <w:b/>
          <w:lang w:eastAsia="es-MX"/>
        </w:rPr>
        <w:t xml:space="preserve"> de dos mil veintitrés</w:t>
      </w:r>
      <w:r w:rsidR="00BF3E26" w:rsidRPr="00680099">
        <w:rPr>
          <w:rFonts w:ascii="Palatino Linotype" w:hAnsi="Palatino Linotype" w:cs="Segoe UI"/>
          <w:lang w:eastAsia="es-MX"/>
        </w:rPr>
        <w:t xml:space="preserve">, </w:t>
      </w:r>
      <w:r w:rsidR="00922B7D" w:rsidRPr="00680099">
        <w:rPr>
          <w:rFonts w:ascii="Palatino Linotype" w:hAnsi="Palatino Linotype" w:cs="Segoe UI"/>
          <w:b/>
          <w:bCs/>
          <w:lang w:eastAsia="es-MX"/>
        </w:rPr>
        <w:t>EL SU</w:t>
      </w:r>
      <w:r w:rsidR="00BF3E26" w:rsidRPr="00680099">
        <w:rPr>
          <w:rFonts w:ascii="Palatino Linotype" w:hAnsi="Palatino Linotype" w:cs="Segoe UI"/>
          <w:b/>
          <w:lang w:eastAsia="es-MX"/>
        </w:rPr>
        <w:t>JETO OBLIGADO</w:t>
      </w:r>
      <w:r w:rsidR="00BF3E26" w:rsidRPr="00680099">
        <w:rPr>
          <w:rFonts w:ascii="Palatino Linotype" w:hAnsi="Palatino Linotype" w:cs="Segoe UI"/>
          <w:lang w:eastAsia="es-MX"/>
        </w:rPr>
        <w:t xml:space="preserve"> dio respuesta a la solicitud de información en los siguientes términos:</w:t>
      </w:r>
    </w:p>
    <w:p w14:paraId="2FC2A1E6" w14:textId="77777777" w:rsidR="00806B04" w:rsidRPr="00680099" w:rsidRDefault="00806B04" w:rsidP="00680099">
      <w:pPr>
        <w:spacing w:line="360" w:lineRule="auto"/>
        <w:ind w:right="900"/>
        <w:jc w:val="both"/>
        <w:textAlignment w:val="baseline"/>
        <w:rPr>
          <w:rFonts w:ascii="Palatino Linotype" w:eastAsia="Palatino Linotype" w:hAnsi="Palatino Linotype" w:cs="Palatino Linotype"/>
          <w:b/>
          <w:bCs/>
        </w:rPr>
      </w:pPr>
    </w:p>
    <w:p w14:paraId="53AEFF55" w14:textId="77777777" w:rsidR="004A03F9" w:rsidRPr="00680099" w:rsidRDefault="00416A79" w:rsidP="00680099">
      <w:pPr>
        <w:ind w:left="840" w:right="900"/>
        <w:jc w:val="both"/>
        <w:textAlignment w:val="baseline"/>
        <w:rPr>
          <w:rFonts w:ascii="Palatino Linotype" w:hAnsi="Palatino Linotype" w:cs="Segoe UI"/>
          <w:i/>
          <w:iCs/>
          <w:sz w:val="22"/>
          <w:szCs w:val="22"/>
          <w:lang w:eastAsia="es-MX"/>
        </w:rPr>
      </w:pPr>
      <w:r w:rsidRPr="00680099">
        <w:rPr>
          <w:rFonts w:ascii="Palatino Linotype" w:hAnsi="Palatino Linotype" w:cs="Segoe UI"/>
          <w:i/>
          <w:iCs/>
          <w:sz w:val="22"/>
          <w:szCs w:val="22"/>
          <w:lang w:eastAsia="es-MX"/>
        </w:rPr>
        <w:lastRenderedPageBreak/>
        <w:t>“</w:t>
      </w:r>
      <w:r w:rsidR="004A03F9" w:rsidRPr="00680099">
        <w:rPr>
          <w:rFonts w:ascii="Palatino Linotype" w:hAnsi="Palatino Linotype" w:cs="Segoe UI"/>
          <w:i/>
          <w:iCs/>
          <w:sz w:val="22"/>
          <w:szCs w:val="22"/>
          <w:lang w:eastAsia="es-MX"/>
        </w:rPr>
        <w:t>Folio de la solicitud: 00337/ZINACANT/IP/2023</w:t>
      </w:r>
    </w:p>
    <w:p w14:paraId="7B864D45" w14:textId="77777777" w:rsidR="004A03F9" w:rsidRPr="00680099" w:rsidRDefault="004A03F9" w:rsidP="00680099">
      <w:pPr>
        <w:ind w:left="840" w:right="900"/>
        <w:jc w:val="both"/>
        <w:textAlignment w:val="baseline"/>
        <w:rPr>
          <w:rFonts w:ascii="Palatino Linotype" w:hAnsi="Palatino Linotype" w:cs="Segoe UI"/>
          <w:i/>
          <w:iCs/>
          <w:sz w:val="22"/>
          <w:szCs w:val="22"/>
          <w:lang w:eastAsia="es-MX"/>
        </w:rPr>
      </w:pPr>
      <w:r w:rsidRPr="00680099">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4F57C2" w14:textId="77777777" w:rsidR="004A03F9" w:rsidRPr="00680099" w:rsidRDefault="004A03F9" w:rsidP="00680099">
      <w:pPr>
        <w:ind w:left="840" w:right="900"/>
        <w:jc w:val="both"/>
        <w:textAlignment w:val="baseline"/>
        <w:rPr>
          <w:rFonts w:ascii="Palatino Linotype" w:hAnsi="Palatino Linotype" w:cs="Segoe UI"/>
          <w:i/>
          <w:iCs/>
          <w:sz w:val="22"/>
          <w:szCs w:val="22"/>
          <w:lang w:eastAsia="es-MX"/>
        </w:rPr>
      </w:pPr>
      <w:r w:rsidRPr="00680099">
        <w:rPr>
          <w:rFonts w:ascii="Palatino Linotype" w:hAnsi="Palatino Linotype" w:cs="Segoe UI"/>
          <w:i/>
          <w:iCs/>
          <w:sz w:val="22"/>
          <w:szCs w:val="22"/>
          <w:lang w:eastAsia="es-MX"/>
        </w:rPr>
        <w:t>Se adjunta la respuesta a la solicitud interpuesta a través de esta plataforma digital.</w:t>
      </w:r>
    </w:p>
    <w:p w14:paraId="00E6ABE2" w14:textId="77777777" w:rsidR="004A03F9" w:rsidRPr="00680099" w:rsidRDefault="004A03F9" w:rsidP="00680099">
      <w:pPr>
        <w:ind w:left="840" w:right="900"/>
        <w:jc w:val="both"/>
        <w:textAlignment w:val="baseline"/>
        <w:rPr>
          <w:rFonts w:ascii="Palatino Linotype" w:hAnsi="Palatino Linotype" w:cs="Segoe UI"/>
          <w:i/>
          <w:iCs/>
          <w:sz w:val="22"/>
          <w:szCs w:val="22"/>
          <w:lang w:eastAsia="es-MX"/>
        </w:rPr>
      </w:pPr>
      <w:r w:rsidRPr="00680099">
        <w:rPr>
          <w:rFonts w:ascii="Palatino Linotype" w:hAnsi="Palatino Linotype" w:cs="Segoe UI"/>
          <w:i/>
          <w:iCs/>
          <w:sz w:val="22"/>
          <w:szCs w:val="22"/>
          <w:lang w:eastAsia="es-MX"/>
        </w:rPr>
        <w:t>ATENTAMENTE</w:t>
      </w:r>
    </w:p>
    <w:p w14:paraId="34BEB496" w14:textId="7D64731D" w:rsidR="00416A79" w:rsidRPr="00680099" w:rsidRDefault="004A03F9" w:rsidP="00680099">
      <w:pPr>
        <w:ind w:left="840" w:right="900"/>
        <w:jc w:val="both"/>
        <w:textAlignment w:val="baseline"/>
        <w:rPr>
          <w:rFonts w:ascii="Palatino Linotype" w:hAnsi="Palatino Linotype" w:cs="Segoe UI"/>
          <w:i/>
          <w:iCs/>
          <w:sz w:val="22"/>
          <w:szCs w:val="22"/>
          <w:lang w:eastAsia="es-MX"/>
        </w:rPr>
      </w:pPr>
      <w:r w:rsidRPr="00680099">
        <w:rPr>
          <w:rFonts w:ascii="Palatino Linotype" w:hAnsi="Palatino Linotype" w:cs="Segoe UI"/>
          <w:i/>
          <w:iCs/>
          <w:sz w:val="22"/>
          <w:szCs w:val="22"/>
          <w:lang w:eastAsia="es-MX"/>
        </w:rPr>
        <w:t>ING. JESUS EMMANUEL ENCASTIN RENDON</w:t>
      </w:r>
      <w:r w:rsidR="00991F6A" w:rsidRPr="00680099">
        <w:rPr>
          <w:rFonts w:ascii="Palatino Linotype" w:hAnsi="Palatino Linotype" w:cs="Segoe UI"/>
          <w:i/>
          <w:iCs/>
          <w:sz w:val="22"/>
          <w:szCs w:val="22"/>
          <w:lang w:eastAsia="es-MX"/>
        </w:rPr>
        <w:t>.</w:t>
      </w:r>
      <w:r w:rsidR="00416A79" w:rsidRPr="00680099">
        <w:rPr>
          <w:rFonts w:ascii="Palatino Linotype" w:hAnsi="Palatino Linotype" w:cs="Segoe UI"/>
          <w:i/>
          <w:iCs/>
          <w:sz w:val="22"/>
          <w:szCs w:val="22"/>
          <w:lang w:eastAsia="es-MX"/>
        </w:rPr>
        <w:t xml:space="preserve">” </w:t>
      </w:r>
      <w:r w:rsidR="00416A79" w:rsidRPr="00680099">
        <w:rPr>
          <w:rFonts w:ascii="Palatino Linotype" w:hAnsi="Palatino Linotype" w:cs="Segoe UI"/>
          <w:iCs/>
          <w:sz w:val="22"/>
          <w:szCs w:val="22"/>
          <w:lang w:eastAsia="es-MX"/>
        </w:rPr>
        <w:t>(Sic)</w:t>
      </w:r>
      <w:r w:rsidRPr="00680099">
        <w:rPr>
          <w:rFonts w:ascii="Palatino Linotype" w:hAnsi="Palatino Linotype" w:cs="Segoe UI"/>
          <w:iCs/>
          <w:sz w:val="22"/>
          <w:szCs w:val="22"/>
          <w:lang w:eastAsia="es-MX"/>
        </w:rPr>
        <w:t>.</w:t>
      </w:r>
    </w:p>
    <w:p w14:paraId="24FCB5A7" w14:textId="77777777" w:rsidR="0046644F" w:rsidRPr="00680099" w:rsidRDefault="0046644F" w:rsidP="00680099">
      <w:pPr>
        <w:spacing w:line="360" w:lineRule="auto"/>
        <w:ind w:right="49"/>
        <w:jc w:val="both"/>
        <w:textAlignment w:val="baseline"/>
        <w:rPr>
          <w:rFonts w:ascii="Palatino Linotype" w:hAnsi="Palatino Linotype"/>
        </w:rPr>
      </w:pPr>
    </w:p>
    <w:p w14:paraId="58B01BCB" w14:textId="6FE6EA90" w:rsidR="00DC74A0" w:rsidRPr="00680099" w:rsidRDefault="00D733EE" w:rsidP="00680099">
      <w:pPr>
        <w:spacing w:line="360" w:lineRule="auto"/>
        <w:ind w:right="49"/>
        <w:jc w:val="both"/>
        <w:textAlignment w:val="baseline"/>
        <w:rPr>
          <w:rFonts w:ascii="Palatino Linotype" w:hAnsi="Palatino Linotype"/>
        </w:rPr>
      </w:pPr>
      <w:r w:rsidRPr="00680099">
        <w:rPr>
          <w:rFonts w:ascii="Palatino Linotype" w:hAnsi="Palatino Linotype"/>
        </w:rPr>
        <w:t xml:space="preserve">Adjunto a la respuesta </w:t>
      </w:r>
      <w:r w:rsidRPr="00680099">
        <w:rPr>
          <w:rFonts w:ascii="Palatino Linotype" w:hAnsi="Palatino Linotype"/>
          <w:b/>
        </w:rPr>
        <w:t xml:space="preserve">EL SUJETO OBLIGADO </w:t>
      </w:r>
      <w:r w:rsidR="00750317" w:rsidRPr="00680099">
        <w:rPr>
          <w:rFonts w:ascii="Palatino Linotype" w:hAnsi="Palatino Linotype"/>
        </w:rPr>
        <w:t xml:space="preserve">remitió </w:t>
      </w:r>
      <w:r w:rsidR="00AA3284" w:rsidRPr="00680099">
        <w:rPr>
          <w:rFonts w:ascii="Palatino Linotype" w:hAnsi="Palatino Linotype"/>
        </w:rPr>
        <w:t xml:space="preserve">el siguiente archivo digital, </w:t>
      </w:r>
      <w:r w:rsidR="005238CF" w:rsidRPr="00680099">
        <w:rPr>
          <w:rFonts w:ascii="Palatino Linotype" w:hAnsi="Palatino Linotype"/>
        </w:rPr>
        <w:t>el cual</w:t>
      </w:r>
      <w:r w:rsidR="00AA3284" w:rsidRPr="00680099">
        <w:rPr>
          <w:rFonts w:ascii="Palatino Linotype" w:hAnsi="Palatino Linotype"/>
        </w:rPr>
        <w:t xml:space="preserve"> que se describe</w:t>
      </w:r>
      <w:r w:rsidR="00125CD9" w:rsidRPr="00680099">
        <w:rPr>
          <w:rFonts w:ascii="Palatino Linotype" w:hAnsi="Palatino Linotype"/>
        </w:rPr>
        <w:t xml:space="preserve"> a continuación:</w:t>
      </w:r>
    </w:p>
    <w:p w14:paraId="746F7DD8" w14:textId="55FE5A59" w:rsidR="00125CD9" w:rsidRPr="00680099" w:rsidRDefault="00125CD9" w:rsidP="00680099">
      <w:pPr>
        <w:spacing w:line="360" w:lineRule="auto"/>
        <w:ind w:right="49"/>
        <w:jc w:val="both"/>
        <w:textAlignment w:val="baseline"/>
        <w:rPr>
          <w:rFonts w:ascii="Palatino Linotype" w:hAnsi="Palatino Linotype"/>
        </w:rPr>
      </w:pPr>
    </w:p>
    <w:p w14:paraId="334DBDAB" w14:textId="5A7CB40A" w:rsidR="00125CD9" w:rsidRPr="00680099" w:rsidRDefault="00125CD9" w:rsidP="00680099">
      <w:pPr>
        <w:pStyle w:val="Prrafodelista"/>
        <w:numPr>
          <w:ilvl w:val="0"/>
          <w:numId w:val="43"/>
        </w:numPr>
        <w:spacing w:line="360" w:lineRule="auto"/>
        <w:ind w:right="49"/>
        <w:jc w:val="both"/>
        <w:textAlignment w:val="baseline"/>
        <w:rPr>
          <w:rFonts w:ascii="Palatino Linotype" w:hAnsi="Palatino Linotype"/>
        </w:rPr>
      </w:pPr>
      <w:r w:rsidRPr="00680099">
        <w:rPr>
          <w:rFonts w:ascii="Palatino Linotype" w:hAnsi="Palatino Linotype"/>
          <w:b/>
          <w:i/>
        </w:rPr>
        <w:t>“</w:t>
      </w:r>
      <w:r w:rsidR="004A03F9" w:rsidRPr="00680099">
        <w:rPr>
          <w:rFonts w:ascii="Palatino Linotype" w:hAnsi="Palatino Linotype"/>
          <w:b/>
          <w:i/>
        </w:rPr>
        <w:t>20230418193423104.pdf</w:t>
      </w:r>
      <w:r w:rsidRPr="00680099">
        <w:rPr>
          <w:rFonts w:ascii="Palatino Linotype" w:hAnsi="Palatino Linotype"/>
          <w:b/>
          <w:i/>
        </w:rPr>
        <w:t xml:space="preserve">”. </w:t>
      </w:r>
      <w:r w:rsidR="001D42C5" w:rsidRPr="00680099">
        <w:rPr>
          <w:rFonts w:ascii="Palatino Linotype" w:hAnsi="Palatino Linotype"/>
        </w:rPr>
        <w:t xml:space="preserve">Documento </w:t>
      </w:r>
      <w:r w:rsidR="00AA3284" w:rsidRPr="00680099">
        <w:rPr>
          <w:rFonts w:ascii="Palatino Linotype" w:hAnsi="Palatino Linotype"/>
        </w:rPr>
        <w:t xml:space="preserve">constante de una foja, relativo al oficio </w:t>
      </w:r>
      <w:r w:rsidR="004A03F9" w:rsidRPr="00680099">
        <w:rPr>
          <w:rFonts w:ascii="Palatino Linotype" w:hAnsi="Palatino Linotype"/>
        </w:rPr>
        <w:t xml:space="preserve">sin </w:t>
      </w:r>
      <w:r w:rsidR="00AA3284" w:rsidRPr="00680099">
        <w:rPr>
          <w:rFonts w:ascii="Palatino Linotype" w:hAnsi="Palatino Linotype"/>
        </w:rPr>
        <w:t xml:space="preserve">número, mediante </w:t>
      </w:r>
      <w:r w:rsidR="00C5227B" w:rsidRPr="00680099">
        <w:rPr>
          <w:rFonts w:ascii="Palatino Linotype" w:hAnsi="Palatino Linotype"/>
        </w:rPr>
        <w:t xml:space="preserve">el cual el Titular de la </w:t>
      </w:r>
      <w:r w:rsidR="004A03F9" w:rsidRPr="00680099">
        <w:rPr>
          <w:rFonts w:ascii="Palatino Linotype" w:hAnsi="Palatino Linotype"/>
        </w:rPr>
        <w:t>Unidad de Transparencia informó</w:t>
      </w:r>
      <w:r w:rsidR="00C5227B" w:rsidRPr="00680099">
        <w:rPr>
          <w:rFonts w:ascii="Palatino Linotype" w:hAnsi="Palatino Linotype"/>
        </w:rPr>
        <w:t xml:space="preserve"> que </w:t>
      </w:r>
      <w:r w:rsidR="00C253BC" w:rsidRPr="00680099">
        <w:rPr>
          <w:rFonts w:ascii="Palatino Linotype" w:hAnsi="Palatino Linotype"/>
        </w:rPr>
        <w:t>lo solicitado</w:t>
      </w:r>
      <w:r w:rsidR="00C63CAD" w:rsidRPr="00680099">
        <w:rPr>
          <w:rFonts w:ascii="Palatino Linotype" w:hAnsi="Palatino Linotype"/>
        </w:rPr>
        <w:t xml:space="preserve"> se encuentra en proceso de credencialización o bien que la entrega de cada uno de los gafetes de identificación como servidores públicos de ese Ayuntamiento se encontraba aún en proceso, por lo que refirió que una vez concluida dicha entrega, podrían ser exhibidos cada uno de los gafetes solicitados</w:t>
      </w:r>
      <w:r w:rsidR="00C253BC" w:rsidRPr="00680099">
        <w:rPr>
          <w:rFonts w:ascii="Palatino Linotype" w:hAnsi="Palatino Linotype"/>
        </w:rPr>
        <w:t xml:space="preserve">. </w:t>
      </w:r>
    </w:p>
    <w:p w14:paraId="7D13BC75" w14:textId="77777777" w:rsidR="00C63CAD" w:rsidRPr="00680099" w:rsidRDefault="00C63CAD" w:rsidP="00680099">
      <w:pPr>
        <w:spacing w:line="360" w:lineRule="auto"/>
        <w:ind w:right="49"/>
        <w:jc w:val="both"/>
        <w:textAlignment w:val="baseline"/>
        <w:rPr>
          <w:rFonts w:ascii="Palatino Linotype" w:hAnsi="Palatino Linotype"/>
        </w:rPr>
      </w:pPr>
    </w:p>
    <w:p w14:paraId="47E432DF" w14:textId="76166DF9" w:rsidR="007C417C" w:rsidRPr="00680099" w:rsidRDefault="00C63CAD" w:rsidP="00680099">
      <w:pPr>
        <w:spacing w:line="360" w:lineRule="auto"/>
        <w:jc w:val="both"/>
        <w:rPr>
          <w:rFonts w:ascii="Palatino Linotype" w:hAnsi="Palatino Linotype" w:cs="Arial"/>
          <w:b/>
          <w:bCs/>
          <w:sz w:val="28"/>
        </w:rPr>
      </w:pPr>
      <w:r w:rsidRPr="00680099">
        <w:rPr>
          <w:rFonts w:ascii="Palatino Linotype" w:hAnsi="Palatino Linotype" w:cs="Arial"/>
          <w:b/>
          <w:sz w:val="28"/>
        </w:rPr>
        <w:t>V</w:t>
      </w:r>
      <w:r w:rsidR="00182393" w:rsidRPr="00680099">
        <w:rPr>
          <w:rFonts w:ascii="Palatino Linotype" w:hAnsi="Palatino Linotype" w:cs="Arial"/>
          <w:b/>
          <w:sz w:val="28"/>
        </w:rPr>
        <w:t xml:space="preserve">. </w:t>
      </w:r>
      <w:r w:rsidR="00182393" w:rsidRPr="00680099">
        <w:rPr>
          <w:rFonts w:ascii="Palatino Linotype" w:hAnsi="Palatino Linotype" w:cs="Arial"/>
          <w:b/>
          <w:bCs/>
          <w:sz w:val="28"/>
        </w:rPr>
        <w:t xml:space="preserve">Del </w:t>
      </w:r>
      <w:r w:rsidR="0094364A" w:rsidRPr="00680099">
        <w:rPr>
          <w:rFonts w:ascii="Palatino Linotype" w:hAnsi="Palatino Linotype" w:cs="Arial"/>
          <w:b/>
          <w:bCs/>
          <w:sz w:val="28"/>
        </w:rPr>
        <w:t>Recurso</w:t>
      </w:r>
      <w:r w:rsidR="00963231" w:rsidRPr="00680099">
        <w:rPr>
          <w:rFonts w:ascii="Palatino Linotype" w:hAnsi="Palatino Linotype" w:cs="Arial"/>
          <w:b/>
          <w:bCs/>
          <w:sz w:val="28"/>
        </w:rPr>
        <w:t xml:space="preserve"> de Revisión</w:t>
      </w:r>
    </w:p>
    <w:p w14:paraId="2E235778" w14:textId="4A82E9BB" w:rsidR="009C68A3" w:rsidRPr="00680099" w:rsidRDefault="009E6E1F" w:rsidP="00680099">
      <w:pPr>
        <w:spacing w:line="360" w:lineRule="auto"/>
        <w:jc w:val="both"/>
        <w:rPr>
          <w:rFonts w:ascii="Palatino Linotype" w:hAnsi="Palatino Linotype" w:cs="Arial"/>
        </w:rPr>
      </w:pPr>
      <w:r w:rsidRPr="00680099">
        <w:rPr>
          <w:rFonts w:ascii="Palatino Linotype" w:hAnsi="Palatino Linotype" w:cs="Arial"/>
        </w:rPr>
        <w:t>Inconforme por la respuesta</w:t>
      </w:r>
      <w:r w:rsidR="00DC2B02" w:rsidRPr="00680099">
        <w:rPr>
          <w:rFonts w:ascii="Palatino Linotype" w:hAnsi="Palatino Linotype" w:cs="Arial"/>
        </w:rPr>
        <w:t xml:space="preserve"> proporcionada por </w:t>
      </w:r>
      <w:r w:rsidRPr="00680099">
        <w:rPr>
          <w:rFonts w:ascii="Palatino Linotype" w:hAnsi="Palatino Linotype" w:cs="Arial"/>
        </w:rPr>
        <w:t>el</w:t>
      </w:r>
      <w:r w:rsidRPr="00680099">
        <w:rPr>
          <w:rFonts w:ascii="Palatino Linotype" w:hAnsi="Palatino Linotype" w:cs="Arial"/>
          <w:b/>
        </w:rPr>
        <w:t xml:space="preserve"> SUJETO OBLIGADO</w:t>
      </w:r>
      <w:r w:rsidRPr="00680099">
        <w:rPr>
          <w:rFonts w:ascii="Palatino Linotype" w:hAnsi="Palatino Linotype" w:cs="Arial"/>
        </w:rPr>
        <w:t xml:space="preserve">, </w:t>
      </w:r>
      <w:bookmarkStart w:id="0" w:name="_Hlk65869348"/>
      <w:r w:rsidRPr="00680099">
        <w:rPr>
          <w:rFonts w:ascii="Palatino Linotype" w:hAnsi="Palatino Linotype" w:cs="Arial"/>
          <w:b/>
          <w:bCs/>
        </w:rPr>
        <w:t xml:space="preserve">el </w:t>
      </w:r>
      <w:bookmarkStart w:id="1" w:name="_Hlk94635182"/>
      <w:bookmarkEnd w:id="0"/>
      <w:r w:rsidR="00F85FD1" w:rsidRPr="00680099">
        <w:rPr>
          <w:rFonts w:ascii="Palatino Linotype" w:hAnsi="Palatino Linotype" w:cs="Arial"/>
          <w:b/>
          <w:bCs/>
        </w:rPr>
        <w:t xml:space="preserve">diecinueve de abril </w:t>
      </w:r>
      <w:r w:rsidR="00D44427" w:rsidRPr="00680099">
        <w:rPr>
          <w:rFonts w:ascii="Palatino Linotype" w:hAnsi="Palatino Linotype" w:cs="Arial"/>
          <w:b/>
          <w:bCs/>
        </w:rPr>
        <w:t xml:space="preserve">de dos mil </w:t>
      </w:r>
      <w:bookmarkEnd w:id="1"/>
      <w:r w:rsidR="00445708" w:rsidRPr="00680099">
        <w:rPr>
          <w:rFonts w:ascii="Palatino Linotype" w:hAnsi="Palatino Linotype" w:cs="Arial"/>
          <w:b/>
          <w:bCs/>
        </w:rPr>
        <w:t>veintitrés</w:t>
      </w:r>
      <w:r w:rsidRPr="00680099">
        <w:rPr>
          <w:rFonts w:ascii="Palatino Linotype" w:hAnsi="Palatino Linotype" w:cs="Arial"/>
          <w:bCs/>
        </w:rPr>
        <w:t xml:space="preserve">, </w:t>
      </w:r>
      <w:r w:rsidR="0094364A" w:rsidRPr="00680099">
        <w:rPr>
          <w:rFonts w:ascii="Palatino Linotype" w:hAnsi="Palatino Linotype" w:cs="Arial"/>
          <w:bCs/>
        </w:rPr>
        <w:t>se interpuso</w:t>
      </w:r>
      <w:r w:rsidR="009C68A3" w:rsidRPr="00680099">
        <w:rPr>
          <w:rFonts w:ascii="Palatino Linotype" w:hAnsi="Palatino Linotype" w:cs="Arial"/>
          <w:bCs/>
        </w:rPr>
        <w:t xml:space="preserve"> </w:t>
      </w:r>
      <w:r w:rsidR="0094364A" w:rsidRPr="00680099">
        <w:rPr>
          <w:rFonts w:ascii="Palatino Linotype" w:hAnsi="Palatino Linotype" w:cs="Arial"/>
          <w:bCs/>
        </w:rPr>
        <w:t>el Recurso</w:t>
      </w:r>
      <w:r w:rsidR="00963231" w:rsidRPr="00680099">
        <w:rPr>
          <w:rFonts w:ascii="Palatino Linotype" w:hAnsi="Palatino Linotype" w:cs="Arial"/>
          <w:bCs/>
        </w:rPr>
        <w:t xml:space="preserve"> de Revisión</w:t>
      </w:r>
      <w:r w:rsidR="009C68A3" w:rsidRPr="00680099">
        <w:rPr>
          <w:rFonts w:ascii="Palatino Linotype" w:hAnsi="Palatino Linotype" w:cs="Arial"/>
          <w:bCs/>
        </w:rPr>
        <w:t xml:space="preserve"> materia</w:t>
      </w:r>
      <w:r w:rsidR="009C68A3" w:rsidRPr="00680099">
        <w:rPr>
          <w:rFonts w:ascii="Palatino Linotype" w:hAnsi="Palatino Linotype" w:cs="Arial"/>
        </w:rPr>
        <w:t xml:space="preserve"> del presente est</w:t>
      </w:r>
      <w:r w:rsidR="00B97944" w:rsidRPr="00680099">
        <w:rPr>
          <w:rFonts w:ascii="Palatino Linotype" w:hAnsi="Palatino Linotype" w:cs="Arial"/>
        </w:rPr>
        <w:t>udio</w:t>
      </w:r>
      <w:r w:rsidR="00543D0B" w:rsidRPr="00680099">
        <w:rPr>
          <w:rFonts w:ascii="Palatino Linotype" w:hAnsi="Palatino Linotype" w:cs="Arial"/>
        </w:rPr>
        <w:t>,</w:t>
      </w:r>
      <w:r w:rsidR="00324215" w:rsidRPr="00680099">
        <w:rPr>
          <w:rFonts w:ascii="Palatino Linotype" w:hAnsi="Palatino Linotype" w:cs="Arial"/>
        </w:rPr>
        <w:t xml:space="preserve"> </w:t>
      </w:r>
      <w:r w:rsidR="0094364A" w:rsidRPr="00680099">
        <w:rPr>
          <w:rFonts w:ascii="Palatino Linotype" w:hAnsi="Palatino Linotype" w:cs="Arial"/>
        </w:rPr>
        <w:t xml:space="preserve">mismo </w:t>
      </w:r>
      <w:r w:rsidR="002460DC" w:rsidRPr="00680099">
        <w:rPr>
          <w:rFonts w:ascii="Palatino Linotype" w:hAnsi="Palatino Linotype" w:cs="Arial"/>
        </w:rPr>
        <w:t>que</w:t>
      </w:r>
      <w:r w:rsidR="0094364A" w:rsidRPr="00680099">
        <w:rPr>
          <w:rFonts w:ascii="Palatino Linotype" w:hAnsi="Palatino Linotype" w:cs="Arial"/>
        </w:rPr>
        <w:t xml:space="preserve"> fue</w:t>
      </w:r>
      <w:r w:rsidR="00324215" w:rsidRPr="00680099">
        <w:rPr>
          <w:rFonts w:ascii="Palatino Linotype" w:hAnsi="Palatino Linotype" w:cs="Arial"/>
        </w:rPr>
        <w:t xml:space="preserve"> registrado en</w:t>
      </w:r>
      <w:r w:rsidR="00F85FD1" w:rsidRPr="00680099">
        <w:rPr>
          <w:rFonts w:ascii="Palatino Linotype" w:hAnsi="Palatino Linotype" w:cs="Arial"/>
        </w:rPr>
        <w:t xml:space="preserve"> el</w:t>
      </w:r>
      <w:r w:rsidR="009C68A3" w:rsidRPr="00680099">
        <w:rPr>
          <w:rFonts w:ascii="Palatino Linotype" w:hAnsi="Palatino Linotype" w:cs="Arial"/>
          <w:b/>
        </w:rPr>
        <w:t xml:space="preserve"> SAIMEX</w:t>
      </w:r>
      <w:r w:rsidR="009C68A3" w:rsidRPr="00680099">
        <w:rPr>
          <w:rFonts w:ascii="Palatino Linotype" w:hAnsi="Palatino Linotype" w:cs="Arial"/>
        </w:rPr>
        <w:t xml:space="preserve"> y se le</w:t>
      </w:r>
      <w:r w:rsidR="0094364A" w:rsidRPr="00680099">
        <w:rPr>
          <w:rFonts w:ascii="Palatino Linotype" w:hAnsi="Palatino Linotype" w:cs="Arial"/>
        </w:rPr>
        <w:t xml:space="preserve"> asignó</w:t>
      </w:r>
      <w:r w:rsidR="009C68A3" w:rsidRPr="00680099">
        <w:rPr>
          <w:rFonts w:ascii="Palatino Linotype" w:hAnsi="Palatino Linotype" w:cs="Arial"/>
        </w:rPr>
        <w:t xml:space="preserve"> </w:t>
      </w:r>
      <w:r w:rsidR="0094364A" w:rsidRPr="00680099">
        <w:rPr>
          <w:rFonts w:ascii="Palatino Linotype" w:hAnsi="Palatino Linotype" w:cs="Arial"/>
        </w:rPr>
        <w:t>el número de expediente señalado</w:t>
      </w:r>
      <w:r w:rsidR="002460DC" w:rsidRPr="00680099">
        <w:rPr>
          <w:rFonts w:ascii="Palatino Linotype" w:hAnsi="Palatino Linotype" w:cs="Arial"/>
        </w:rPr>
        <w:t xml:space="preserve"> </w:t>
      </w:r>
      <w:r w:rsidR="0094364A" w:rsidRPr="00680099">
        <w:rPr>
          <w:rFonts w:ascii="Palatino Linotype" w:hAnsi="Palatino Linotype" w:cs="Arial"/>
        </w:rPr>
        <w:t>al rubro y mediante el cual impugna lo siguiente:</w:t>
      </w:r>
    </w:p>
    <w:p w14:paraId="7FF302FC" w14:textId="4EA9C8E0" w:rsidR="009E5AF2" w:rsidRDefault="009E5AF2" w:rsidP="00680099">
      <w:pPr>
        <w:spacing w:line="360" w:lineRule="auto"/>
        <w:jc w:val="both"/>
        <w:rPr>
          <w:rFonts w:ascii="Palatino Linotype" w:hAnsi="Palatino Linotype" w:cs="Arial"/>
        </w:rPr>
      </w:pPr>
    </w:p>
    <w:p w14:paraId="628C2B6A" w14:textId="77777777" w:rsidR="00680099" w:rsidRPr="00680099" w:rsidRDefault="00680099" w:rsidP="00680099">
      <w:pPr>
        <w:spacing w:line="360" w:lineRule="auto"/>
        <w:jc w:val="both"/>
        <w:rPr>
          <w:rFonts w:ascii="Palatino Linotype" w:hAnsi="Palatino Linotype" w:cs="Arial"/>
        </w:rPr>
      </w:pPr>
    </w:p>
    <w:p w14:paraId="216393EC" w14:textId="1D8AF0B4" w:rsidR="009C68A3" w:rsidRPr="00680099" w:rsidRDefault="009C68A3" w:rsidP="00680099">
      <w:pPr>
        <w:pStyle w:val="Prrafodelista"/>
        <w:numPr>
          <w:ilvl w:val="0"/>
          <w:numId w:val="4"/>
        </w:numPr>
        <w:spacing w:line="360" w:lineRule="auto"/>
        <w:jc w:val="both"/>
        <w:rPr>
          <w:rFonts w:ascii="Palatino Linotype" w:hAnsi="Palatino Linotype" w:cs="Arial"/>
          <w:b/>
          <w:bCs/>
        </w:rPr>
      </w:pPr>
      <w:bookmarkStart w:id="2" w:name="_Hlk76554159"/>
      <w:r w:rsidRPr="00680099">
        <w:rPr>
          <w:rFonts w:ascii="Palatino Linotype" w:hAnsi="Palatino Linotype" w:cs="Arial"/>
          <w:b/>
          <w:bCs/>
        </w:rPr>
        <w:lastRenderedPageBreak/>
        <w:t>Acto impugnado:</w:t>
      </w:r>
    </w:p>
    <w:p w14:paraId="042E7897" w14:textId="5D8F3E6B" w:rsidR="009C68A3" w:rsidRPr="00680099" w:rsidRDefault="009C68A3" w:rsidP="00680099">
      <w:pPr>
        <w:tabs>
          <w:tab w:val="left" w:pos="851"/>
        </w:tabs>
        <w:spacing w:line="360" w:lineRule="auto"/>
        <w:ind w:left="851" w:right="901"/>
        <w:jc w:val="center"/>
        <w:rPr>
          <w:rFonts w:ascii="Palatino Linotype" w:hAnsi="Palatino Linotype" w:cs="Arial"/>
          <w:i/>
        </w:rPr>
      </w:pPr>
      <w:r w:rsidRPr="00680099">
        <w:rPr>
          <w:rFonts w:ascii="Palatino Linotype" w:hAnsi="Palatino Linotype" w:cs="Arial"/>
          <w:i/>
        </w:rPr>
        <w:t>“</w:t>
      </w:r>
      <w:r w:rsidR="00F85FD1" w:rsidRPr="00680099">
        <w:rPr>
          <w:rFonts w:ascii="Palatino Linotype" w:hAnsi="Palatino Linotype" w:cs="Arial"/>
          <w:i/>
        </w:rPr>
        <w:t>NO ENTREGA LA INFORMACIÓN COMPLETA SOLICITADA</w:t>
      </w:r>
      <w:r w:rsidRPr="00680099">
        <w:rPr>
          <w:rFonts w:ascii="Palatino Linotype" w:hAnsi="Palatino Linotype" w:cs="Arial"/>
          <w:i/>
        </w:rPr>
        <w:t xml:space="preserve">" </w:t>
      </w:r>
      <w:bookmarkStart w:id="3" w:name="_Hlk104206422"/>
      <w:r w:rsidRPr="00680099">
        <w:rPr>
          <w:rFonts w:ascii="Palatino Linotype" w:hAnsi="Palatino Linotype" w:cs="Arial"/>
          <w:i/>
        </w:rPr>
        <w:t>(Sic)</w:t>
      </w:r>
      <w:bookmarkEnd w:id="3"/>
    </w:p>
    <w:p w14:paraId="65FF55AB" w14:textId="479735BF" w:rsidR="009C68A3" w:rsidRPr="00680099" w:rsidRDefault="009C68A3" w:rsidP="00680099">
      <w:pPr>
        <w:pStyle w:val="Prrafodelista"/>
        <w:numPr>
          <w:ilvl w:val="0"/>
          <w:numId w:val="4"/>
        </w:numPr>
        <w:spacing w:line="360" w:lineRule="auto"/>
        <w:jc w:val="both"/>
        <w:rPr>
          <w:rFonts w:ascii="Palatino Linotype" w:hAnsi="Palatino Linotype" w:cs="Arial"/>
          <w:b/>
          <w:bCs/>
        </w:rPr>
      </w:pPr>
      <w:r w:rsidRPr="00680099">
        <w:rPr>
          <w:rFonts w:ascii="Palatino Linotype" w:hAnsi="Palatino Linotype" w:cs="Arial"/>
          <w:b/>
          <w:bCs/>
        </w:rPr>
        <w:t>Razones o motivos de inconformidad:</w:t>
      </w:r>
    </w:p>
    <w:p w14:paraId="71D42DB5" w14:textId="45F062A4" w:rsidR="00307A95" w:rsidRPr="00680099" w:rsidRDefault="009C68A3" w:rsidP="00680099">
      <w:pPr>
        <w:spacing w:line="360" w:lineRule="auto"/>
        <w:ind w:left="850" w:right="901"/>
        <w:jc w:val="both"/>
        <w:rPr>
          <w:rFonts w:ascii="Palatino Linotype" w:eastAsia="Palatino Linotype" w:hAnsi="Palatino Linotype" w:cs="Palatino Linotype"/>
          <w:i/>
          <w:iCs/>
          <w:lang w:eastAsia="es-MX"/>
        </w:rPr>
      </w:pPr>
      <w:r w:rsidRPr="00680099">
        <w:rPr>
          <w:rFonts w:ascii="Palatino Linotype" w:eastAsia="Palatino Linotype" w:hAnsi="Palatino Linotype" w:cs="Palatino Linotype"/>
          <w:i/>
          <w:iCs/>
          <w:lang w:eastAsia="es-MX"/>
        </w:rPr>
        <w:t>“</w:t>
      </w:r>
      <w:r w:rsidR="00F85FD1" w:rsidRPr="00680099">
        <w:rPr>
          <w:rFonts w:ascii="Palatino Linotype" w:eastAsia="Palatino Linotype" w:hAnsi="Palatino Linotype" w:cs="Palatino Linotype"/>
          <w:i/>
          <w:iCs/>
          <w:lang w:eastAsia="es-MX"/>
        </w:rPr>
        <w:t>NO ENTREGA LA INFORMACIÓN COMPLETA SOLICITADA</w:t>
      </w:r>
      <w:r w:rsidRPr="00680099">
        <w:rPr>
          <w:rFonts w:ascii="Palatino Linotype" w:eastAsia="Palatino Linotype" w:hAnsi="Palatino Linotype" w:cs="Palatino Linotype"/>
          <w:i/>
          <w:iCs/>
          <w:lang w:eastAsia="es-MX"/>
        </w:rPr>
        <w:t xml:space="preserve">” </w:t>
      </w:r>
      <w:r w:rsidRPr="00680099">
        <w:rPr>
          <w:rFonts w:ascii="Palatino Linotype" w:hAnsi="Palatino Linotype" w:cs="Arial"/>
          <w:i/>
        </w:rPr>
        <w:t>(Sic)</w:t>
      </w:r>
    </w:p>
    <w:p w14:paraId="1E9FF0E9" w14:textId="66BD4BF0" w:rsidR="005D40B3" w:rsidRPr="00680099" w:rsidRDefault="005D40B3" w:rsidP="00680099">
      <w:pPr>
        <w:spacing w:line="360" w:lineRule="auto"/>
        <w:ind w:right="900"/>
        <w:jc w:val="both"/>
        <w:textAlignment w:val="baseline"/>
        <w:rPr>
          <w:rFonts w:ascii="Palatino Linotype" w:hAnsi="Palatino Linotype" w:cs="Arial"/>
        </w:rPr>
      </w:pPr>
    </w:p>
    <w:bookmarkEnd w:id="2"/>
    <w:p w14:paraId="3CEDC3A8" w14:textId="076D34DD" w:rsidR="00182393" w:rsidRPr="00680099" w:rsidRDefault="00034FC0" w:rsidP="00680099">
      <w:pPr>
        <w:spacing w:line="360" w:lineRule="auto"/>
        <w:jc w:val="both"/>
        <w:rPr>
          <w:rFonts w:ascii="Palatino Linotype" w:hAnsi="Palatino Linotype" w:cs="Arial"/>
          <w:b/>
          <w:sz w:val="28"/>
        </w:rPr>
      </w:pPr>
      <w:r w:rsidRPr="00680099">
        <w:rPr>
          <w:rFonts w:ascii="Palatino Linotype" w:hAnsi="Palatino Linotype" w:cs="Arial"/>
          <w:b/>
          <w:sz w:val="28"/>
        </w:rPr>
        <w:t>V</w:t>
      </w:r>
      <w:r w:rsidR="00F85FD1" w:rsidRPr="00680099">
        <w:rPr>
          <w:rFonts w:ascii="Palatino Linotype" w:hAnsi="Palatino Linotype" w:cs="Arial"/>
          <w:b/>
          <w:sz w:val="28"/>
        </w:rPr>
        <w:t>I</w:t>
      </w:r>
      <w:r w:rsidR="00182393" w:rsidRPr="00680099">
        <w:rPr>
          <w:rFonts w:ascii="Palatino Linotype" w:hAnsi="Palatino Linotype" w:cs="Arial"/>
          <w:b/>
          <w:sz w:val="28"/>
        </w:rPr>
        <w:t xml:space="preserve">. Del turno del </w:t>
      </w:r>
      <w:r w:rsidR="00391021" w:rsidRPr="00680099">
        <w:rPr>
          <w:rFonts w:ascii="Palatino Linotype" w:hAnsi="Palatino Linotype" w:cs="Arial"/>
          <w:b/>
          <w:sz w:val="28"/>
        </w:rPr>
        <w:t>Recurso de Revisión</w:t>
      </w:r>
    </w:p>
    <w:p w14:paraId="12D2611D" w14:textId="486385B2" w:rsidR="00581D21" w:rsidRPr="00680099" w:rsidRDefault="00200BFC" w:rsidP="00680099">
      <w:pPr>
        <w:spacing w:line="360" w:lineRule="auto"/>
        <w:jc w:val="both"/>
        <w:rPr>
          <w:rFonts w:ascii="Palatino Linotype" w:hAnsi="Palatino Linotype" w:cs="Arial"/>
        </w:rPr>
      </w:pPr>
      <w:r w:rsidRPr="00680099">
        <w:rPr>
          <w:rFonts w:ascii="Palatino Linotype" w:hAnsi="Palatino Linotype" w:cs="Arial"/>
        </w:rPr>
        <w:t>E</w:t>
      </w:r>
      <w:r w:rsidR="00324215" w:rsidRPr="00680099">
        <w:rPr>
          <w:rFonts w:ascii="Palatino Linotype" w:hAnsi="Palatino Linotype" w:cs="Arial"/>
        </w:rPr>
        <w:t>l</w:t>
      </w:r>
      <w:r w:rsidR="00324215" w:rsidRPr="00680099">
        <w:rPr>
          <w:rFonts w:ascii="Palatino Linotype" w:hAnsi="Palatino Linotype" w:cs="Arial"/>
          <w:b/>
          <w:bCs/>
        </w:rPr>
        <w:t xml:space="preserve"> </w:t>
      </w:r>
      <w:r w:rsidR="00F85FD1" w:rsidRPr="00680099">
        <w:rPr>
          <w:rFonts w:ascii="Palatino Linotype" w:hAnsi="Palatino Linotype" w:cs="Arial"/>
          <w:b/>
          <w:bCs/>
        </w:rPr>
        <w:t>diecinueve</w:t>
      </w:r>
      <w:r w:rsidR="00DC233B" w:rsidRPr="00680099">
        <w:rPr>
          <w:rFonts w:ascii="Palatino Linotype" w:hAnsi="Palatino Linotype" w:cs="Arial"/>
          <w:b/>
          <w:bCs/>
        </w:rPr>
        <w:t xml:space="preserve"> de </w:t>
      </w:r>
      <w:r w:rsidR="00F85FD1" w:rsidRPr="00680099">
        <w:rPr>
          <w:rFonts w:ascii="Palatino Linotype" w:hAnsi="Palatino Linotype" w:cs="Arial"/>
          <w:b/>
          <w:bCs/>
        </w:rPr>
        <w:t xml:space="preserve">abril </w:t>
      </w:r>
      <w:r w:rsidR="00DC233B" w:rsidRPr="00680099">
        <w:rPr>
          <w:rFonts w:ascii="Palatino Linotype" w:hAnsi="Palatino Linotype" w:cs="Arial"/>
          <w:b/>
          <w:bCs/>
        </w:rPr>
        <w:t xml:space="preserve">de dos mil </w:t>
      </w:r>
      <w:r w:rsidR="00F308DA" w:rsidRPr="00680099">
        <w:rPr>
          <w:rFonts w:ascii="Palatino Linotype" w:hAnsi="Palatino Linotype" w:cs="Arial"/>
          <w:b/>
          <w:bCs/>
        </w:rPr>
        <w:t>veintitrés</w:t>
      </w:r>
      <w:r w:rsidRPr="00680099">
        <w:rPr>
          <w:rFonts w:ascii="Palatino Linotype" w:hAnsi="Palatino Linotype" w:cs="Arial"/>
        </w:rPr>
        <w:t xml:space="preserve">, </w:t>
      </w:r>
      <w:r w:rsidR="0007612A" w:rsidRPr="00680099">
        <w:rPr>
          <w:rFonts w:ascii="Palatino Linotype" w:hAnsi="Palatino Linotype" w:cs="Arial"/>
        </w:rPr>
        <w:t xml:space="preserve">el </w:t>
      </w:r>
      <w:r w:rsidR="00F3473A" w:rsidRPr="00680099">
        <w:rPr>
          <w:rFonts w:ascii="Palatino Linotype" w:hAnsi="Palatino Linotype" w:cs="Arial"/>
        </w:rPr>
        <w:t>recurso que se trata</w:t>
      </w:r>
      <w:r w:rsidR="003D0D02" w:rsidRPr="00680099">
        <w:rPr>
          <w:rFonts w:ascii="Palatino Linotype" w:hAnsi="Palatino Linotype" w:cs="Arial"/>
        </w:rPr>
        <w:t>n</w:t>
      </w:r>
      <w:r w:rsidR="00F3473A" w:rsidRPr="00680099">
        <w:rPr>
          <w:rFonts w:ascii="Palatino Linotype" w:hAnsi="Palatino Linotype" w:cs="Arial"/>
        </w:rPr>
        <w:t xml:space="preserve"> se </w:t>
      </w:r>
      <w:r w:rsidR="003D0D02" w:rsidRPr="00680099">
        <w:rPr>
          <w:rFonts w:ascii="Palatino Linotype" w:hAnsi="Palatino Linotype" w:cs="Arial"/>
        </w:rPr>
        <w:t>envi</w:t>
      </w:r>
      <w:r w:rsidR="0007612A" w:rsidRPr="00680099">
        <w:rPr>
          <w:rFonts w:ascii="Palatino Linotype" w:hAnsi="Palatino Linotype" w:cs="Arial"/>
        </w:rPr>
        <w:t>ó</w:t>
      </w:r>
      <w:r w:rsidR="003D0D02" w:rsidRPr="00680099">
        <w:rPr>
          <w:rFonts w:ascii="Palatino Linotype" w:hAnsi="Palatino Linotype" w:cs="Arial"/>
        </w:rPr>
        <w:t xml:space="preserve"> </w:t>
      </w:r>
      <w:r w:rsidR="00F3473A" w:rsidRPr="00680099">
        <w:rPr>
          <w:rFonts w:ascii="Palatino Linotype" w:hAnsi="Palatino Linotype" w:cs="Arial"/>
        </w:rPr>
        <w:t xml:space="preserve">electrónicamente al Instituto de </w:t>
      </w:r>
      <w:r w:rsidR="00F3473A" w:rsidRPr="00680099">
        <w:rPr>
          <w:rFonts w:ascii="Palatino Linotype" w:eastAsia="Arial Unicode MS" w:hAnsi="Palatino Linotype" w:cs="Arial"/>
        </w:rPr>
        <w:t>Transparencia</w:t>
      </w:r>
      <w:r w:rsidR="00F3473A" w:rsidRPr="00680099">
        <w:rPr>
          <w:rFonts w:ascii="Palatino Linotype" w:hAnsi="Palatino Linotype" w:cs="Arial"/>
        </w:rPr>
        <w:t xml:space="preserve">, Acceso a la </w:t>
      </w:r>
      <w:r w:rsidR="00327647" w:rsidRPr="00680099">
        <w:rPr>
          <w:rFonts w:ascii="Palatino Linotype" w:hAnsi="Palatino Linotype" w:cs="Arial"/>
        </w:rPr>
        <w:t>Información Pública</w:t>
      </w:r>
      <w:r w:rsidR="00F3473A" w:rsidRPr="00680099">
        <w:rPr>
          <w:rFonts w:ascii="Palatino Linotype" w:hAnsi="Palatino Linotype" w:cs="Arial"/>
        </w:rPr>
        <w:t xml:space="preserve"> y Protección de Datos Personales del Estado de México y Municipios y con fundamento en el artículo 185, fracción I de la </w:t>
      </w:r>
      <w:r w:rsidR="00F3473A" w:rsidRPr="00680099">
        <w:rPr>
          <w:rFonts w:ascii="Palatino Linotype" w:hAnsi="Palatino Linotype"/>
        </w:rPr>
        <w:t xml:space="preserve">Ley de Transparencia y Acceso a la </w:t>
      </w:r>
      <w:r w:rsidR="00327647" w:rsidRPr="00680099">
        <w:rPr>
          <w:rFonts w:ascii="Palatino Linotype" w:hAnsi="Palatino Linotype"/>
        </w:rPr>
        <w:t>Información Pública</w:t>
      </w:r>
      <w:r w:rsidR="00F3473A" w:rsidRPr="00680099">
        <w:rPr>
          <w:rFonts w:ascii="Palatino Linotype" w:hAnsi="Palatino Linotype"/>
        </w:rPr>
        <w:t xml:space="preserve"> del Estado de México y Municipios</w:t>
      </w:r>
      <w:r w:rsidR="003D0D02" w:rsidRPr="00680099">
        <w:rPr>
          <w:rFonts w:ascii="Palatino Linotype" w:hAnsi="Palatino Linotype" w:cs="Arial"/>
        </w:rPr>
        <w:t xml:space="preserve">, se </w:t>
      </w:r>
      <w:r w:rsidR="0007612A" w:rsidRPr="00680099">
        <w:rPr>
          <w:rFonts w:ascii="Palatino Linotype" w:hAnsi="Palatino Linotype" w:cs="Arial"/>
        </w:rPr>
        <w:t>turnó</w:t>
      </w:r>
      <w:r w:rsidR="00F3473A" w:rsidRPr="00680099">
        <w:rPr>
          <w:rFonts w:ascii="Palatino Linotype" w:hAnsi="Palatino Linotype" w:cs="Arial"/>
        </w:rPr>
        <w:t xml:space="preserve"> </w:t>
      </w:r>
      <w:r w:rsidR="00181F7D" w:rsidRPr="00680099">
        <w:rPr>
          <w:rFonts w:ascii="Palatino Linotype" w:hAnsi="Palatino Linotype" w:cs="Arial"/>
        </w:rPr>
        <w:t>mediante</w:t>
      </w:r>
      <w:r w:rsidR="00F3473A" w:rsidRPr="00680099">
        <w:rPr>
          <w:rFonts w:ascii="Palatino Linotype" w:eastAsia="Arial Unicode MS" w:hAnsi="Palatino Linotype" w:cs="Arial"/>
        </w:rPr>
        <w:t xml:space="preserve"> </w:t>
      </w:r>
      <w:r w:rsidR="00F3473A" w:rsidRPr="00680099">
        <w:rPr>
          <w:rFonts w:ascii="Palatino Linotype" w:eastAsia="Arial Unicode MS" w:hAnsi="Palatino Linotype" w:cs="Arial"/>
          <w:b/>
        </w:rPr>
        <w:t>SAIMEX</w:t>
      </w:r>
      <w:r w:rsidR="00F3473A" w:rsidRPr="00680099">
        <w:rPr>
          <w:rFonts w:ascii="Palatino Linotype" w:hAnsi="Palatino Linotype"/>
        </w:rPr>
        <w:t xml:space="preserve">, </w:t>
      </w:r>
      <w:r w:rsidR="00904289" w:rsidRPr="00680099">
        <w:rPr>
          <w:rFonts w:ascii="Palatino Linotype" w:hAnsi="Palatino Linotype"/>
        </w:rPr>
        <w:t>a</w:t>
      </w:r>
      <w:r w:rsidR="00B65E3A" w:rsidRPr="00680099">
        <w:rPr>
          <w:rFonts w:ascii="Palatino Linotype" w:hAnsi="Palatino Linotype"/>
        </w:rPr>
        <w:t xml:space="preserve"> </w:t>
      </w:r>
      <w:r w:rsidR="00904289" w:rsidRPr="00680099">
        <w:rPr>
          <w:rFonts w:ascii="Palatino Linotype" w:hAnsi="Palatino Linotype"/>
        </w:rPr>
        <w:t>l</w:t>
      </w:r>
      <w:r w:rsidR="0007612A" w:rsidRPr="00680099">
        <w:rPr>
          <w:rFonts w:ascii="Palatino Linotype" w:hAnsi="Palatino Linotype"/>
        </w:rPr>
        <w:t>a</w:t>
      </w:r>
      <w:r w:rsidR="00904289" w:rsidRPr="00680099">
        <w:rPr>
          <w:rFonts w:ascii="Palatino Linotype" w:hAnsi="Palatino Linotype"/>
        </w:rPr>
        <w:t xml:space="preserve"> </w:t>
      </w:r>
      <w:r w:rsidR="00904289" w:rsidRPr="00680099">
        <w:rPr>
          <w:rFonts w:ascii="Palatino Linotype" w:hAnsi="Palatino Linotype"/>
          <w:b/>
        </w:rPr>
        <w:t>Comisiona</w:t>
      </w:r>
      <w:r w:rsidR="0007612A" w:rsidRPr="00680099">
        <w:rPr>
          <w:rFonts w:ascii="Palatino Linotype" w:hAnsi="Palatino Linotype"/>
          <w:b/>
        </w:rPr>
        <w:t>da Sharon Cristina Morales Martínez</w:t>
      </w:r>
      <w:r w:rsidR="003E67AD" w:rsidRPr="00680099">
        <w:rPr>
          <w:rFonts w:ascii="Palatino Linotype" w:hAnsi="Palatino Linotype"/>
          <w:b/>
        </w:rPr>
        <w:t xml:space="preserve">, </w:t>
      </w:r>
      <w:r w:rsidR="003E67AD" w:rsidRPr="00680099">
        <w:rPr>
          <w:rFonts w:ascii="Palatino Linotype" w:hAnsi="Palatino Linotype" w:cs="Arial"/>
        </w:rPr>
        <w:t>a efecto de decretar su admisión o desechamiento</w:t>
      </w:r>
      <w:r w:rsidR="00581D21" w:rsidRPr="00680099">
        <w:rPr>
          <w:rFonts w:ascii="Palatino Linotype" w:hAnsi="Palatino Linotype" w:cs="Arial"/>
        </w:rPr>
        <w:t>.</w:t>
      </w:r>
    </w:p>
    <w:p w14:paraId="3F594CD2" w14:textId="51966CA2" w:rsidR="00FE1F48" w:rsidRPr="00680099" w:rsidRDefault="00581D21" w:rsidP="00680099">
      <w:pPr>
        <w:spacing w:line="360" w:lineRule="auto"/>
        <w:jc w:val="both"/>
        <w:rPr>
          <w:rFonts w:ascii="Palatino Linotype" w:hAnsi="Palatino Linotype" w:cs="Arial"/>
        </w:rPr>
      </w:pPr>
      <w:r w:rsidRPr="00680099">
        <w:rPr>
          <w:rFonts w:ascii="Palatino Linotype" w:hAnsi="Palatino Linotype" w:cs="Arial"/>
        </w:rPr>
        <w:t xml:space="preserve"> </w:t>
      </w:r>
    </w:p>
    <w:p w14:paraId="06C43014" w14:textId="24570EFF" w:rsidR="004077DA" w:rsidRPr="00680099" w:rsidRDefault="004077DA" w:rsidP="00680099">
      <w:pPr>
        <w:tabs>
          <w:tab w:val="center" w:pos="4252"/>
          <w:tab w:val="right" w:pos="8504"/>
        </w:tabs>
        <w:spacing w:line="360" w:lineRule="auto"/>
        <w:jc w:val="both"/>
        <w:rPr>
          <w:rFonts w:ascii="Palatino Linotype" w:hAnsi="Palatino Linotype" w:cs="Arial"/>
          <w:b/>
        </w:rPr>
      </w:pPr>
      <w:r w:rsidRPr="00680099">
        <w:rPr>
          <w:rFonts w:ascii="Palatino Linotype" w:hAnsi="Palatino Linotype" w:cs="Arial"/>
          <w:b/>
        </w:rPr>
        <w:t>a) Admisión de</w:t>
      </w:r>
      <w:r w:rsidR="00337AB4" w:rsidRPr="00680099">
        <w:rPr>
          <w:rFonts w:ascii="Palatino Linotype" w:hAnsi="Palatino Linotype" w:cs="Arial"/>
          <w:b/>
        </w:rPr>
        <w:t>l</w:t>
      </w:r>
      <w:r w:rsidRPr="00680099">
        <w:rPr>
          <w:rFonts w:ascii="Palatino Linotype" w:hAnsi="Palatino Linotype" w:cs="Arial"/>
          <w:b/>
        </w:rPr>
        <w:t xml:space="preserve"> </w:t>
      </w:r>
      <w:r w:rsidR="00337AB4" w:rsidRPr="00680099">
        <w:rPr>
          <w:rFonts w:ascii="Palatino Linotype" w:hAnsi="Palatino Linotype" w:cs="Arial"/>
          <w:b/>
        </w:rPr>
        <w:t>Recurso</w:t>
      </w:r>
      <w:r w:rsidR="00963231" w:rsidRPr="00680099">
        <w:rPr>
          <w:rFonts w:ascii="Palatino Linotype" w:hAnsi="Palatino Linotype" w:cs="Arial"/>
          <w:b/>
        </w:rPr>
        <w:t xml:space="preserve"> de Revisión</w:t>
      </w:r>
    </w:p>
    <w:p w14:paraId="4952A0CD" w14:textId="52C697E2" w:rsidR="00200BFC" w:rsidRPr="00680099" w:rsidRDefault="00200BFC" w:rsidP="00680099">
      <w:pPr>
        <w:tabs>
          <w:tab w:val="center" w:pos="4252"/>
          <w:tab w:val="right" w:pos="8504"/>
        </w:tabs>
        <w:spacing w:line="360" w:lineRule="auto"/>
        <w:jc w:val="both"/>
        <w:rPr>
          <w:rFonts w:ascii="Palatino Linotype" w:hAnsi="Palatino Linotype" w:cs="Arial"/>
        </w:rPr>
      </w:pPr>
      <w:r w:rsidRPr="00680099">
        <w:rPr>
          <w:rFonts w:ascii="Palatino Linotype" w:hAnsi="Palatino Linotype" w:cs="Arial"/>
        </w:rPr>
        <w:t>De las constancias del expediente electrónico del</w:t>
      </w:r>
      <w:r w:rsidRPr="00680099">
        <w:rPr>
          <w:rFonts w:ascii="Palatino Linotype" w:hAnsi="Palatino Linotype" w:cs="Arial"/>
          <w:b/>
        </w:rPr>
        <w:t xml:space="preserve"> SAIMEX</w:t>
      </w:r>
      <w:r w:rsidR="003E67AD" w:rsidRPr="00680099">
        <w:rPr>
          <w:rFonts w:ascii="Palatino Linotype" w:hAnsi="Palatino Linotype" w:cs="Arial"/>
        </w:rPr>
        <w:t xml:space="preserve">, se advierte que el </w:t>
      </w:r>
      <w:r w:rsidR="00F85FD1" w:rsidRPr="00680099">
        <w:rPr>
          <w:rFonts w:ascii="Palatino Linotype" w:hAnsi="Palatino Linotype" w:cs="Arial"/>
          <w:b/>
        </w:rPr>
        <w:t>veinte</w:t>
      </w:r>
      <w:r w:rsidR="00F308DA" w:rsidRPr="00680099">
        <w:rPr>
          <w:rFonts w:ascii="Palatino Linotype" w:hAnsi="Palatino Linotype" w:cs="Arial"/>
          <w:b/>
        </w:rPr>
        <w:t xml:space="preserve"> de </w:t>
      </w:r>
      <w:r w:rsidR="00F85FD1" w:rsidRPr="00680099">
        <w:rPr>
          <w:rFonts w:ascii="Palatino Linotype" w:hAnsi="Palatino Linotype" w:cs="Arial"/>
          <w:b/>
        </w:rPr>
        <w:t>abril</w:t>
      </w:r>
      <w:r w:rsidR="00F308DA" w:rsidRPr="00680099">
        <w:rPr>
          <w:rFonts w:ascii="Palatino Linotype" w:hAnsi="Palatino Linotype" w:cs="Arial"/>
          <w:b/>
        </w:rPr>
        <w:t xml:space="preserve"> de dos mil </w:t>
      </w:r>
      <w:r w:rsidR="00080BD4" w:rsidRPr="00680099">
        <w:rPr>
          <w:rFonts w:ascii="Palatino Linotype" w:hAnsi="Palatino Linotype" w:cs="Arial"/>
          <w:b/>
        </w:rPr>
        <w:t>veintitrés</w:t>
      </w:r>
      <w:r w:rsidRPr="00680099">
        <w:rPr>
          <w:rFonts w:ascii="Palatino Linotype" w:hAnsi="Palatino Linotype" w:cs="Arial"/>
        </w:rPr>
        <w:t>, se acordó la admisión a trámite de</w:t>
      </w:r>
      <w:r w:rsidR="00337AB4" w:rsidRPr="00680099">
        <w:rPr>
          <w:rFonts w:ascii="Palatino Linotype" w:hAnsi="Palatino Linotype" w:cs="Arial"/>
        </w:rPr>
        <w:t>l</w:t>
      </w:r>
      <w:r w:rsidR="00AF5622" w:rsidRPr="00680099">
        <w:rPr>
          <w:rFonts w:ascii="Palatino Linotype" w:hAnsi="Palatino Linotype" w:cs="Arial"/>
        </w:rPr>
        <w:t xml:space="preserve"> </w:t>
      </w:r>
      <w:r w:rsidR="00963231" w:rsidRPr="00680099">
        <w:rPr>
          <w:rFonts w:ascii="Palatino Linotype" w:hAnsi="Palatino Linotype" w:cs="Arial"/>
        </w:rPr>
        <w:t>Recurso de Revisión</w:t>
      </w:r>
      <w:r w:rsidRPr="00680099">
        <w:rPr>
          <w:rFonts w:ascii="Palatino Linotype" w:hAnsi="Palatino Linotype" w:cs="Arial"/>
        </w:rPr>
        <w:t xml:space="preserve"> que nos ocupa</w:t>
      </w:r>
      <w:r w:rsidR="00AF5622" w:rsidRPr="00680099">
        <w:rPr>
          <w:rFonts w:ascii="Palatino Linotype" w:hAnsi="Palatino Linotype" w:cs="Arial"/>
        </w:rPr>
        <w:t>n</w:t>
      </w:r>
      <w:r w:rsidRPr="00680099">
        <w:rPr>
          <w:rFonts w:ascii="Palatino Linotype" w:hAnsi="Palatino Linotype" w:cs="Arial"/>
        </w:rPr>
        <w:t>; así como la integración del expediente respectivo, mismo</w:t>
      </w:r>
      <w:r w:rsidR="00AF5622" w:rsidRPr="00680099">
        <w:rPr>
          <w:rFonts w:ascii="Palatino Linotype" w:hAnsi="Palatino Linotype" w:cs="Arial"/>
        </w:rPr>
        <w:t xml:space="preserve"> que se </w:t>
      </w:r>
      <w:r w:rsidR="00337AB4" w:rsidRPr="00680099">
        <w:rPr>
          <w:rFonts w:ascii="Palatino Linotype" w:hAnsi="Palatino Linotype" w:cs="Arial"/>
        </w:rPr>
        <w:t>puso</w:t>
      </w:r>
      <w:r w:rsidRPr="00680099">
        <w:rPr>
          <w:rFonts w:ascii="Palatino Linotype" w:hAnsi="Palatino Linotype" w:cs="Arial"/>
        </w:rPr>
        <w:t xml:space="preserve"> a disposición de las partes, para que en un plazo máximo de siete días hábiles</w:t>
      </w:r>
      <w:r w:rsidR="00434F5B" w:rsidRPr="00680099">
        <w:rPr>
          <w:rFonts w:ascii="Palatino Linotype" w:hAnsi="Palatino Linotype" w:cs="Arial"/>
        </w:rPr>
        <w:t xml:space="preserve">, manifestaran lo que a su derecho conviniera, a efecto de presentar pruebas y alegatos; así como para que </w:t>
      </w:r>
      <w:r w:rsidR="00434F5B" w:rsidRPr="00680099">
        <w:rPr>
          <w:rFonts w:ascii="Palatino Linotype" w:hAnsi="Palatino Linotype" w:cs="Arial"/>
          <w:b/>
        </w:rPr>
        <w:t xml:space="preserve">EL SUJETO OBLIGADO </w:t>
      </w:r>
      <w:r w:rsidR="00434F5B" w:rsidRPr="00680099">
        <w:rPr>
          <w:rFonts w:ascii="Palatino Linotype" w:hAnsi="Palatino Linotype" w:cs="Arial"/>
        </w:rPr>
        <w:t>rindiera su</w:t>
      </w:r>
      <w:r w:rsidR="00434F5B" w:rsidRPr="00680099">
        <w:rPr>
          <w:rFonts w:ascii="Palatino Linotype" w:hAnsi="Palatino Linotype" w:cs="Arial"/>
          <w:b/>
        </w:rPr>
        <w:t xml:space="preserve"> </w:t>
      </w:r>
      <w:r w:rsidR="00434F5B" w:rsidRPr="00680099">
        <w:rPr>
          <w:rFonts w:ascii="Palatino Linotype" w:hAnsi="Palatino Linotype" w:cs="Arial"/>
        </w:rPr>
        <w:t xml:space="preserve">Informe Justificado, </w:t>
      </w:r>
      <w:r w:rsidRPr="00680099">
        <w:rPr>
          <w:rFonts w:ascii="Palatino Linotype" w:hAnsi="Palatino Linotype" w:cs="Arial"/>
        </w:rPr>
        <w:t xml:space="preserve">conforme a lo dispuesto por el artículo 185 de la Ley de Transparencia y Acceso a la </w:t>
      </w:r>
      <w:r w:rsidR="00327647" w:rsidRPr="00680099">
        <w:rPr>
          <w:rFonts w:ascii="Palatino Linotype" w:hAnsi="Palatino Linotype" w:cs="Arial"/>
        </w:rPr>
        <w:t>Información Pública</w:t>
      </w:r>
      <w:r w:rsidRPr="00680099">
        <w:rPr>
          <w:rFonts w:ascii="Palatino Linotype" w:hAnsi="Palatino Linotype" w:cs="Arial"/>
        </w:rPr>
        <w:t xml:space="preserve"> del Estado de México y Municipios.</w:t>
      </w:r>
    </w:p>
    <w:p w14:paraId="181E3452" w14:textId="77777777" w:rsidR="00F85FD1" w:rsidRPr="00680099" w:rsidRDefault="00F85FD1" w:rsidP="00680099">
      <w:pPr>
        <w:spacing w:before="100" w:beforeAutospacing="1" w:line="360" w:lineRule="auto"/>
        <w:contextualSpacing/>
        <w:jc w:val="both"/>
        <w:rPr>
          <w:rFonts w:ascii="Palatino Linotype" w:eastAsia="Arial Unicode MS" w:hAnsi="Palatino Linotype" w:cs="Arial"/>
          <w:b/>
        </w:rPr>
      </w:pPr>
      <w:r w:rsidRPr="00680099">
        <w:rPr>
          <w:rFonts w:ascii="Palatino Linotype" w:eastAsia="Arial Unicode MS" w:hAnsi="Palatino Linotype" w:cs="Arial"/>
          <w:b/>
        </w:rPr>
        <w:lastRenderedPageBreak/>
        <w:t xml:space="preserve">b) </w:t>
      </w:r>
      <w:r w:rsidRPr="00680099">
        <w:rPr>
          <w:rFonts w:ascii="Palatino Linotype" w:hAnsi="Palatino Linotype" w:cs="Arial"/>
          <w:b/>
          <w:bCs/>
        </w:rPr>
        <w:t>Manifestaciones e Informe Justificado</w:t>
      </w:r>
    </w:p>
    <w:p w14:paraId="59C9F079" w14:textId="366A6CE2" w:rsidR="00F85FD1" w:rsidRDefault="00F85FD1" w:rsidP="00680099">
      <w:pPr>
        <w:spacing w:line="360" w:lineRule="auto"/>
        <w:jc w:val="both"/>
        <w:rPr>
          <w:rFonts w:ascii="Palatino Linotype" w:hAnsi="Palatino Linotype" w:cs="Arial"/>
        </w:rPr>
      </w:pPr>
      <w:r w:rsidRPr="00680099">
        <w:rPr>
          <w:rFonts w:ascii="Palatino Linotype" w:eastAsia="Arial Unicode MS" w:hAnsi="Palatino Linotype" w:cs="Arial"/>
        </w:rPr>
        <w:t xml:space="preserve">De acuerdo a las constancias digitales que obran en </w:t>
      </w:r>
      <w:r w:rsidRPr="00680099">
        <w:rPr>
          <w:rFonts w:ascii="Palatino Linotype" w:eastAsia="Arial Unicode MS" w:hAnsi="Palatino Linotype" w:cs="Arial"/>
          <w:b/>
        </w:rPr>
        <w:t>EL</w:t>
      </w:r>
      <w:r w:rsidRPr="00680099">
        <w:rPr>
          <w:rFonts w:ascii="Palatino Linotype" w:eastAsia="Arial Unicode MS" w:hAnsi="Palatino Linotype" w:cs="Arial"/>
        </w:rPr>
        <w:t xml:space="preserve"> </w:t>
      </w:r>
      <w:r w:rsidRPr="00680099">
        <w:rPr>
          <w:rFonts w:ascii="Palatino Linotype" w:eastAsia="Arial Unicode MS" w:hAnsi="Palatino Linotype" w:cs="Arial"/>
          <w:b/>
        </w:rPr>
        <w:t>SAIMEX</w:t>
      </w:r>
      <w:r w:rsidRPr="00680099">
        <w:rPr>
          <w:rFonts w:ascii="Palatino Linotype" w:eastAsia="Arial Unicode MS" w:hAnsi="Palatino Linotype" w:cs="Arial"/>
        </w:rPr>
        <w:t xml:space="preserve">, dentro del término legalmente concedido al </w:t>
      </w:r>
      <w:r w:rsidRPr="00680099">
        <w:rPr>
          <w:rFonts w:ascii="Palatino Linotype" w:eastAsia="Arial Unicode MS" w:hAnsi="Palatino Linotype" w:cs="Arial"/>
          <w:b/>
        </w:rPr>
        <w:t>RECURRENTE</w:t>
      </w:r>
      <w:r w:rsidRPr="00680099">
        <w:rPr>
          <w:rFonts w:ascii="Palatino Linotype" w:eastAsia="Arial Unicode MS" w:hAnsi="Palatino Linotype" w:cs="Arial"/>
        </w:rPr>
        <w:t xml:space="preserve">, éste no realizó manifestación alguna, ni presentó pruebas o alegatos, así como tampoco </w:t>
      </w:r>
      <w:r w:rsidRPr="00680099">
        <w:rPr>
          <w:rFonts w:ascii="Palatino Linotype" w:eastAsia="Arial Unicode MS" w:hAnsi="Palatino Linotype" w:cs="Arial"/>
          <w:b/>
          <w:lang w:eastAsia="es-MX"/>
        </w:rPr>
        <w:t>EL SUJETO OBLIGADO</w:t>
      </w:r>
      <w:r w:rsidRPr="00680099">
        <w:rPr>
          <w:rFonts w:ascii="Palatino Linotype" w:eastAsia="Arial Unicode MS" w:hAnsi="Palatino Linotype" w:cs="Arial"/>
        </w:rPr>
        <w:t xml:space="preserve"> rindió su Informe Justificado, tal y como se aprecia en la siguiente imagen: </w:t>
      </w:r>
      <w:r w:rsidRPr="00680099">
        <w:rPr>
          <w:rFonts w:ascii="Palatino Linotype" w:hAnsi="Palatino Linotype" w:cs="Arial"/>
        </w:rPr>
        <w:t xml:space="preserve"> </w:t>
      </w:r>
    </w:p>
    <w:p w14:paraId="2BDFD8BE" w14:textId="77777777" w:rsidR="00680099" w:rsidRPr="00680099" w:rsidRDefault="00680099" w:rsidP="00680099">
      <w:pPr>
        <w:spacing w:line="360" w:lineRule="auto"/>
        <w:jc w:val="both"/>
        <w:rPr>
          <w:rFonts w:ascii="Palatino Linotype" w:hAnsi="Palatino Linotype" w:cs="Arial"/>
        </w:rPr>
      </w:pPr>
    </w:p>
    <w:p w14:paraId="331B451F" w14:textId="4BDA0642" w:rsidR="00F85FD1" w:rsidRPr="00680099" w:rsidRDefault="00F85FD1" w:rsidP="00680099">
      <w:pPr>
        <w:spacing w:line="360" w:lineRule="auto"/>
        <w:ind w:left="-284"/>
        <w:jc w:val="center"/>
        <w:rPr>
          <w:rFonts w:ascii="Palatino Linotype" w:hAnsi="Palatino Linotype" w:cs="Arial"/>
        </w:rPr>
      </w:pPr>
      <w:r w:rsidRPr="00680099">
        <w:rPr>
          <w:noProof/>
          <w:lang w:eastAsia="es-MX"/>
        </w:rPr>
        <w:drawing>
          <wp:inline distT="0" distB="0" distL="0" distR="0" wp14:anchorId="062F0106" wp14:editId="47F9F184">
            <wp:extent cx="5791835" cy="1553210"/>
            <wp:effectExtent l="152400" t="152400" r="361315" b="370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53210"/>
                    </a:xfrm>
                    <a:prstGeom prst="rect">
                      <a:avLst/>
                    </a:prstGeom>
                    <a:ln>
                      <a:noFill/>
                    </a:ln>
                    <a:effectLst>
                      <a:outerShdw blurRad="292100" dist="139700" dir="2700000" algn="tl" rotWithShape="0">
                        <a:srgbClr val="333333">
                          <a:alpha val="65000"/>
                        </a:srgbClr>
                      </a:outerShdw>
                    </a:effectLst>
                  </pic:spPr>
                </pic:pic>
              </a:graphicData>
            </a:graphic>
          </wp:inline>
        </w:drawing>
      </w:r>
    </w:p>
    <w:p w14:paraId="38379712" w14:textId="77777777" w:rsidR="00F85FD1" w:rsidRPr="00680099" w:rsidRDefault="00F85FD1" w:rsidP="00680099">
      <w:pPr>
        <w:tabs>
          <w:tab w:val="center" w:pos="4252"/>
          <w:tab w:val="right" w:pos="8504"/>
        </w:tabs>
        <w:spacing w:line="360" w:lineRule="auto"/>
        <w:jc w:val="both"/>
        <w:rPr>
          <w:rFonts w:ascii="Palatino Linotype" w:hAnsi="Palatino Linotype" w:cs="Arial"/>
          <w:sz w:val="10"/>
        </w:rPr>
      </w:pPr>
    </w:p>
    <w:p w14:paraId="29E42DFB" w14:textId="4959A73E" w:rsidR="00B01BA3" w:rsidRPr="00680099" w:rsidRDefault="00F85FD1" w:rsidP="00680099">
      <w:pPr>
        <w:spacing w:line="360" w:lineRule="auto"/>
        <w:jc w:val="both"/>
        <w:rPr>
          <w:rFonts w:ascii="Palatino Linotype" w:hAnsi="Palatino Linotype" w:cs="Arial"/>
          <w:b/>
        </w:rPr>
      </w:pPr>
      <w:r w:rsidRPr="00680099">
        <w:rPr>
          <w:rFonts w:ascii="Palatino Linotype" w:hAnsi="Palatino Linotype" w:cs="Arial"/>
          <w:b/>
        </w:rPr>
        <w:t>c</w:t>
      </w:r>
      <w:r w:rsidR="002353CC" w:rsidRPr="00680099">
        <w:rPr>
          <w:rFonts w:ascii="Palatino Linotype" w:hAnsi="Palatino Linotype" w:cs="Arial"/>
          <w:b/>
        </w:rPr>
        <w:t xml:space="preserve">) </w:t>
      </w:r>
      <w:r w:rsidR="00B01BA3" w:rsidRPr="00680099">
        <w:rPr>
          <w:rFonts w:ascii="Palatino Linotype" w:hAnsi="Palatino Linotype" w:cs="Arial"/>
          <w:b/>
        </w:rPr>
        <w:t>De ampliación plazo para resolver</w:t>
      </w:r>
    </w:p>
    <w:p w14:paraId="31C4B2F4" w14:textId="47EF3F30" w:rsidR="00B01BA3" w:rsidRPr="00680099" w:rsidRDefault="00B01BA3" w:rsidP="00680099">
      <w:pPr>
        <w:spacing w:line="360" w:lineRule="auto"/>
        <w:jc w:val="both"/>
        <w:rPr>
          <w:rFonts w:ascii="Palatino Linotype" w:hAnsi="Palatino Linotype" w:cs="Arial"/>
          <w:lang w:eastAsia="es-MX"/>
        </w:rPr>
      </w:pPr>
      <w:r w:rsidRPr="00680099">
        <w:rPr>
          <w:rFonts w:ascii="Palatino Linotype" w:hAnsi="Palatino Linotype" w:cs="Arial"/>
          <w:lang w:eastAsia="es-MX"/>
        </w:rPr>
        <w:t xml:space="preserve">El </w:t>
      </w:r>
      <w:r w:rsidR="00F85FD1" w:rsidRPr="00680099">
        <w:rPr>
          <w:rFonts w:ascii="Palatino Linotype" w:hAnsi="Palatino Linotype" w:cs="Arial"/>
          <w:b/>
        </w:rPr>
        <w:t>seis</w:t>
      </w:r>
      <w:r w:rsidR="00A2205D" w:rsidRPr="00680099">
        <w:rPr>
          <w:rFonts w:ascii="Palatino Linotype" w:hAnsi="Palatino Linotype" w:cs="Arial"/>
          <w:b/>
        </w:rPr>
        <w:t xml:space="preserve"> de </w:t>
      </w:r>
      <w:r w:rsidR="00F85FD1" w:rsidRPr="00680099">
        <w:rPr>
          <w:rFonts w:ascii="Palatino Linotype" w:hAnsi="Palatino Linotype" w:cs="Arial"/>
          <w:b/>
        </w:rPr>
        <w:t>junio</w:t>
      </w:r>
      <w:r w:rsidR="00A2205D" w:rsidRPr="00680099">
        <w:rPr>
          <w:rFonts w:ascii="Palatino Linotype" w:hAnsi="Palatino Linotype" w:cs="Arial"/>
          <w:b/>
        </w:rPr>
        <w:t xml:space="preserve"> de dos mil veintitrés,</w:t>
      </w:r>
      <w:r w:rsidRPr="00680099">
        <w:rPr>
          <w:rFonts w:ascii="Palatino Linotype" w:hAnsi="Palatino Linotype" w:cs="Arial"/>
          <w:lang w:eastAsia="es-MX"/>
        </w:rPr>
        <w:t xml:space="preserve"> se notificó a las partes el Acuerdo de ampliación del plazo para resolver </w:t>
      </w:r>
      <w:r w:rsidRPr="00680099">
        <w:rPr>
          <w:rFonts w:ascii="Palatino Linotype" w:hAnsi="Palatino Linotype" w:cs="Arial"/>
          <w:lang w:val="es-419" w:eastAsia="es-MX"/>
        </w:rPr>
        <w:t>los</w:t>
      </w:r>
      <w:r w:rsidRPr="00680099">
        <w:rPr>
          <w:rFonts w:ascii="Palatino Linotype" w:hAnsi="Palatino Linotype" w:cs="Arial"/>
          <w:lang w:eastAsia="es-MX"/>
        </w:rPr>
        <w:t xml:space="preserve"> </w:t>
      </w:r>
      <w:r w:rsidR="00963231" w:rsidRPr="00680099">
        <w:rPr>
          <w:rFonts w:ascii="Palatino Linotype" w:hAnsi="Palatino Linotype" w:cs="Arial"/>
          <w:lang w:eastAsia="es-MX"/>
        </w:rPr>
        <w:t>Recursos de Revisión</w:t>
      </w:r>
      <w:r w:rsidRPr="00680099">
        <w:rPr>
          <w:rFonts w:ascii="Palatino Linotype" w:hAnsi="Palatino Linotype" w:cs="Arial"/>
          <w:lang w:eastAsia="es-MX"/>
        </w:rPr>
        <w:t xml:space="preserve"> </w:t>
      </w:r>
      <w:r w:rsidRPr="00680099">
        <w:rPr>
          <w:rFonts w:ascii="Palatino Linotype" w:hAnsi="Palatino Linotype" w:cs="Arial"/>
          <w:lang w:val="es-419" w:eastAsia="es-MX"/>
        </w:rPr>
        <w:t>en estudio</w:t>
      </w:r>
      <w:r w:rsidRPr="00680099">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D00F333" w14:textId="333C200E" w:rsidR="001F0755" w:rsidRPr="00680099" w:rsidRDefault="001F0755" w:rsidP="00680099">
      <w:pPr>
        <w:spacing w:before="100" w:beforeAutospacing="1" w:after="100" w:afterAutospacing="1"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w:t>
      </w:r>
      <w:r w:rsidR="00963231" w:rsidRPr="00680099">
        <w:rPr>
          <w:rFonts w:ascii="Palatino Linotype" w:eastAsiaTheme="minorHAnsi" w:hAnsi="Palatino Linotype" w:cstheme="minorBidi"/>
          <w:lang w:eastAsia="en-US"/>
        </w:rPr>
        <w:t>Recursos de Revisión</w:t>
      </w:r>
      <w:r w:rsidRPr="00680099">
        <w:rPr>
          <w:rFonts w:ascii="Palatino Linotype" w:eastAsiaTheme="minorHAnsi" w:hAnsi="Palatino Linotype" w:cstheme="minorBidi"/>
          <w:lang w:eastAsia="en-US"/>
        </w:rPr>
        <w:t xml:space="preserve"> recibidos dentro del primer semestre del año dos mil veintidós, que, en comparación con los recibidos el año </w:t>
      </w:r>
      <w:r w:rsidR="00335C22" w:rsidRPr="00680099">
        <w:rPr>
          <w:rFonts w:ascii="Palatino Linotype" w:eastAsiaTheme="minorHAnsi" w:hAnsi="Palatino Linotype" w:cstheme="minorBidi"/>
          <w:lang w:eastAsia="en-US"/>
        </w:rPr>
        <w:t xml:space="preserve">dos mil veintiuno </w:t>
      </w:r>
      <w:r w:rsidRPr="00680099">
        <w:rPr>
          <w:rFonts w:ascii="Palatino Linotype" w:eastAsiaTheme="minorHAnsi" w:hAnsi="Palatino Linotype" w:cstheme="minorBidi"/>
          <w:lang w:eastAsia="en-US"/>
        </w:rPr>
        <w:t xml:space="preserve">dentro del mismo periodo, se ha incrementado aproximadamente un 400% el número de medios de impugnación que </w:t>
      </w:r>
      <w:r w:rsidRPr="00680099">
        <w:rPr>
          <w:rFonts w:ascii="Palatino Linotype" w:eastAsiaTheme="minorHAnsi" w:hAnsi="Palatino Linotype" w:cstheme="minorBidi"/>
          <w:lang w:eastAsia="en-US"/>
        </w:rPr>
        <w:lastRenderedPageBreak/>
        <w:t>deben resolverse por este Instituto, circunstancia atípica que ha rebasado las capacidades técnicas y humanas del personal encargado de la proyección de las resoluciones a dichos medios de impugnación.</w:t>
      </w:r>
    </w:p>
    <w:p w14:paraId="687EBF12" w14:textId="77777777" w:rsidR="001F0755" w:rsidRPr="00680099" w:rsidRDefault="001F0755" w:rsidP="00680099">
      <w:pPr>
        <w:spacing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680099" w:rsidRDefault="001F0755" w:rsidP="00680099">
      <w:pPr>
        <w:spacing w:line="360" w:lineRule="auto"/>
        <w:jc w:val="both"/>
        <w:rPr>
          <w:rFonts w:ascii="Palatino Linotype" w:eastAsiaTheme="minorHAnsi" w:hAnsi="Palatino Linotype" w:cstheme="minorBidi"/>
          <w:lang w:eastAsia="en-US"/>
        </w:rPr>
      </w:pPr>
    </w:p>
    <w:p w14:paraId="611B2ADC" w14:textId="77777777" w:rsidR="001F0755" w:rsidRPr="00680099" w:rsidRDefault="001F0755" w:rsidP="00680099">
      <w:pPr>
        <w:spacing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680099" w:rsidRDefault="001F0755" w:rsidP="00680099">
      <w:pPr>
        <w:spacing w:line="360" w:lineRule="auto"/>
        <w:jc w:val="both"/>
        <w:rPr>
          <w:rFonts w:ascii="Palatino Linotype" w:eastAsiaTheme="minorHAnsi" w:hAnsi="Palatino Linotype" w:cstheme="minorBidi"/>
          <w:lang w:eastAsia="en-US"/>
        </w:rPr>
      </w:pPr>
    </w:p>
    <w:p w14:paraId="6F359771" w14:textId="77777777" w:rsidR="001F0755" w:rsidRPr="00680099" w:rsidRDefault="001F0755" w:rsidP="00680099">
      <w:pPr>
        <w:spacing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680099" w:rsidRDefault="001F0755" w:rsidP="00680099">
      <w:pPr>
        <w:spacing w:line="360" w:lineRule="auto"/>
        <w:jc w:val="both"/>
        <w:rPr>
          <w:rFonts w:ascii="Palatino Linotype" w:eastAsiaTheme="minorHAnsi" w:hAnsi="Palatino Linotype" w:cstheme="minorBidi"/>
          <w:lang w:eastAsia="en-US"/>
        </w:rPr>
      </w:pPr>
    </w:p>
    <w:p w14:paraId="6F97A199" w14:textId="77777777" w:rsidR="001F0755" w:rsidRPr="00680099" w:rsidRDefault="001F0755" w:rsidP="00680099">
      <w:pPr>
        <w:spacing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7A0E813F" w14:textId="77777777" w:rsidR="001F0755" w:rsidRPr="00680099" w:rsidRDefault="001F0755" w:rsidP="00680099">
      <w:pPr>
        <w:numPr>
          <w:ilvl w:val="0"/>
          <w:numId w:val="12"/>
        </w:numPr>
        <w:spacing w:after="160" w:line="360" w:lineRule="auto"/>
        <w:contextualSpacing/>
        <w:jc w:val="both"/>
        <w:rPr>
          <w:rFonts w:ascii="Palatino Linotype" w:hAnsi="Palatino Linotype"/>
          <w:lang w:val="es-ES"/>
        </w:rPr>
      </w:pPr>
      <w:r w:rsidRPr="00680099">
        <w:rPr>
          <w:rFonts w:ascii="Palatino Linotype" w:hAnsi="Palatino Linotype"/>
          <w:lang w:val="es-ES"/>
        </w:rPr>
        <w:lastRenderedPageBreak/>
        <w:t xml:space="preserve">Complejidad del Asunto: La complejidad de la prueba, la pluralidad de sujetos procesales, el tiempo transcurrido, las características y contexto del Recurso. </w:t>
      </w:r>
    </w:p>
    <w:p w14:paraId="11C5ACDC" w14:textId="77777777" w:rsidR="001F0755" w:rsidRPr="00680099" w:rsidRDefault="001F0755" w:rsidP="00680099">
      <w:pPr>
        <w:numPr>
          <w:ilvl w:val="0"/>
          <w:numId w:val="12"/>
        </w:numPr>
        <w:spacing w:after="160" w:line="360" w:lineRule="auto"/>
        <w:contextualSpacing/>
        <w:jc w:val="both"/>
        <w:rPr>
          <w:rFonts w:ascii="Palatino Linotype" w:hAnsi="Palatino Linotype"/>
          <w:lang w:val="es-ES"/>
        </w:rPr>
      </w:pPr>
      <w:r w:rsidRPr="00680099">
        <w:rPr>
          <w:rFonts w:ascii="Palatino Linotype" w:hAnsi="Palatino Linotype"/>
          <w:lang w:val="es-ES"/>
        </w:rPr>
        <w:t>Actividad Procesal del interesado. Acciones u omisiones del interesado.</w:t>
      </w:r>
    </w:p>
    <w:p w14:paraId="7BEBD2B6" w14:textId="77777777" w:rsidR="001F0755" w:rsidRPr="00680099" w:rsidRDefault="001F0755" w:rsidP="00680099">
      <w:pPr>
        <w:numPr>
          <w:ilvl w:val="0"/>
          <w:numId w:val="12"/>
        </w:numPr>
        <w:spacing w:after="160" w:line="360" w:lineRule="auto"/>
        <w:contextualSpacing/>
        <w:jc w:val="both"/>
        <w:rPr>
          <w:rFonts w:ascii="Palatino Linotype" w:hAnsi="Palatino Linotype"/>
          <w:lang w:val="es-ES"/>
        </w:rPr>
      </w:pPr>
      <w:r w:rsidRPr="00680099">
        <w:rPr>
          <w:rFonts w:ascii="Palatino Linotype" w:hAnsi="Palatino Linotype"/>
          <w:lang w:val="es-ES"/>
        </w:rPr>
        <w:t>Conducta de la Autoridad: Las Acciones u omisiones realizadas en el procedimiento. Así como si la autoridad actuó con la debida diligencia.</w:t>
      </w:r>
    </w:p>
    <w:p w14:paraId="0872BE67" w14:textId="77777777" w:rsidR="001F0755" w:rsidRPr="00680099" w:rsidRDefault="001F0755" w:rsidP="00680099">
      <w:pPr>
        <w:spacing w:after="160" w:line="360" w:lineRule="auto"/>
        <w:ind w:left="567"/>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4FF2E37" w14:textId="77777777" w:rsidR="001F0755" w:rsidRPr="00680099" w:rsidRDefault="001F0755" w:rsidP="00680099">
      <w:pPr>
        <w:spacing w:after="160" w:line="360" w:lineRule="auto"/>
        <w:jc w:val="both"/>
        <w:rPr>
          <w:rFonts w:ascii="Palatino Linotype" w:eastAsiaTheme="minorHAnsi" w:hAnsi="Palatino Linotype" w:cstheme="minorBidi"/>
          <w:lang w:eastAsia="en-US"/>
        </w:rPr>
      </w:pPr>
    </w:p>
    <w:p w14:paraId="3C9CC1AF" w14:textId="77777777" w:rsidR="001F0755" w:rsidRPr="00680099" w:rsidRDefault="001F0755" w:rsidP="00680099">
      <w:pPr>
        <w:spacing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680099" w:rsidRDefault="001F0755" w:rsidP="00680099">
      <w:pPr>
        <w:spacing w:line="360" w:lineRule="auto"/>
        <w:jc w:val="both"/>
        <w:rPr>
          <w:rFonts w:ascii="Palatino Linotype" w:eastAsiaTheme="minorHAnsi" w:hAnsi="Palatino Linotype" w:cstheme="minorBidi"/>
          <w:lang w:eastAsia="en-US"/>
        </w:rPr>
      </w:pPr>
    </w:p>
    <w:p w14:paraId="12052E79" w14:textId="77777777" w:rsidR="001F0755" w:rsidRPr="00680099" w:rsidRDefault="001F0755" w:rsidP="00680099">
      <w:pPr>
        <w:spacing w:line="360" w:lineRule="auto"/>
        <w:jc w:val="both"/>
        <w:rPr>
          <w:rFonts w:ascii="Palatino Linotype" w:eastAsiaTheme="minorHAnsi" w:hAnsi="Palatino Linotype" w:cstheme="minorBidi"/>
          <w:b/>
          <w:lang w:eastAsia="en-US"/>
        </w:rPr>
      </w:pPr>
      <w:r w:rsidRPr="00680099">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680099">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680099">
        <w:rPr>
          <w:rFonts w:ascii="Palatino Linotype" w:eastAsiaTheme="minorHAnsi" w:hAnsi="Palatino Linotype" w:cstheme="minorBidi"/>
          <w:lang w:eastAsia="en-US"/>
        </w:rPr>
        <w:t>, visible en la Gaceta del Seminario Judicial de la Federación con el registro digital 205635.</w:t>
      </w:r>
    </w:p>
    <w:p w14:paraId="6BD48FDA" w14:textId="77777777" w:rsidR="001F0755" w:rsidRPr="00680099" w:rsidRDefault="001F0755" w:rsidP="00680099">
      <w:pPr>
        <w:spacing w:after="160" w:line="360" w:lineRule="auto"/>
        <w:jc w:val="both"/>
        <w:rPr>
          <w:rFonts w:ascii="Palatino Linotype" w:eastAsiaTheme="minorHAnsi" w:hAnsi="Palatino Linotype" w:cstheme="minorBidi"/>
          <w:lang w:eastAsia="en-US"/>
        </w:rPr>
      </w:pPr>
    </w:p>
    <w:p w14:paraId="549F8B5D" w14:textId="13442B87" w:rsidR="001F0755" w:rsidRPr="00680099" w:rsidRDefault="001F0755" w:rsidP="00680099">
      <w:pPr>
        <w:spacing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lastRenderedPageBreak/>
        <w:t xml:space="preserve">Razones por las cuales cabe concluir que, la resolución al </w:t>
      </w:r>
      <w:r w:rsidR="00391021" w:rsidRPr="00680099">
        <w:rPr>
          <w:rFonts w:ascii="Palatino Linotype" w:eastAsiaTheme="minorHAnsi" w:hAnsi="Palatino Linotype" w:cstheme="minorBidi"/>
          <w:lang w:eastAsia="en-US"/>
        </w:rPr>
        <w:t>Recurso de Revisión</w:t>
      </w:r>
      <w:r w:rsidRPr="00680099">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680099" w:rsidRDefault="001F0755" w:rsidP="00680099">
      <w:pPr>
        <w:spacing w:line="360" w:lineRule="auto"/>
        <w:jc w:val="both"/>
        <w:rPr>
          <w:rFonts w:ascii="Palatino Linotype" w:eastAsiaTheme="minorHAnsi" w:hAnsi="Palatino Linotype" w:cstheme="minorBidi"/>
          <w:lang w:eastAsia="en-US"/>
        </w:rPr>
      </w:pPr>
    </w:p>
    <w:p w14:paraId="6159089A" w14:textId="77777777" w:rsidR="001F0755" w:rsidRPr="00680099" w:rsidRDefault="001F0755" w:rsidP="00680099">
      <w:pPr>
        <w:spacing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680099" w:rsidRDefault="00963231" w:rsidP="00680099">
      <w:pPr>
        <w:spacing w:line="360" w:lineRule="auto"/>
        <w:jc w:val="both"/>
        <w:rPr>
          <w:rFonts w:ascii="Palatino Linotype" w:eastAsiaTheme="minorHAnsi" w:hAnsi="Palatino Linotype" w:cstheme="minorBidi"/>
          <w:lang w:eastAsia="en-US"/>
        </w:rPr>
      </w:pPr>
    </w:p>
    <w:p w14:paraId="6ED64A72" w14:textId="77777777" w:rsidR="001F0755" w:rsidRPr="00680099" w:rsidRDefault="001F0755" w:rsidP="00680099">
      <w:pPr>
        <w:spacing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680099" w:rsidRDefault="001F0755" w:rsidP="00680099">
      <w:pPr>
        <w:spacing w:line="360" w:lineRule="auto"/>
        <w:jc w:val="both"/>
        <w:rPr>
          <w:rFonts w:ascii="Palatino Linotype" w:eastAsiaTheme="minorHAnsi" w:hAnsi="Palatino Linotype" w:cstheme="minorBidi"/>
          <w:lang w:eastAsia="en-US"/>
        </w:rPr>
      </w:pPr>
    </w:p>
    <w:p w14:paraId="5CE9FBF4" w14:textId="77777777" w:rsidR="001F0755" w:rsidRPr="00680099" w:rsidRDefault="001F0755" w:rsidP="00680099">
      <w:pPr>
        <w:spacing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lang w:eastAsia="en-US"/>
        </w:rPr>
        <w:t xml:space="preserve"> </w:t>
      </w:r>
      <w:r w:rsidRPr="00680099">
        <w:rPr>
          <w:rFonts w:ascii="Palatino Linotype" w:eastAsiaTheme="minorHAnsi" w:hAnsi="Palatino Linotype" w:cstheme="minorBidi"/>
          <w:i/>
          <w:lang w:eastAsia="en-US"/>
        </w:rPr>
        <w:t>“PLAZO RAZONABLE PARA RESOLVER. DIMENSIÓN Y EFECTOS DE ESTE CONCEPTO CUANDO SE ADUCE EXCESIVA CARGA DE TRABAJO.”</w:t>
      </w:r>
      <w:r w:rsidRPr="00680099">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680099" w:rsidRDefault="001F0755" w:rsidP="00680099">
      <w:pPr>
        <w:spacing w:line="360" w:lineRule="auto"/>
        <w:jc w:val="both"/>
        <w:rPr>
          <w:rFonts w:ascii="Palatino Linotype" w:eastAsiaTheme="minorHAnsi" w:hAnsi="Palatino Linotype" w:cstheme="minorBidi"/>
          <w:b/>
          <w:lang w:eastAsia="en-US"/>
        </w:rPr>
      </w:pPr>
    </w:p>
    <w:p w14:paraId="4CB388BD" w14:textId="77777777" w:rsidR="001F0755" w:rsidRPr="00680099" w:rsidRDefault="001F0755" w:rsidP="00680099">
      <w:pPr>
        <w:spacing w:line="360" w:lineRule="auto"/>
        <w:jc w:val="both"/>
        <w:rPr>
          <w:rFonts w:ascii="Palatino Linotype" w:eastAsiaTheme="minorHAnsi" w:hAnsi="Palatino Linotype" w:cstheme="minorBidi"/>
          <w:lang w:eastAsia="en-US"/>
        </w:rPr>
      </w:pPr>
      <w:r w:rsidRPr="00680099">
        <w:rPr>
          <w:rFonts w:ascii="Palatino Linotype" w:eastAsiaTheme="minorHAnsi" w:hAnsi="Palatino Linotype" w:cstheme="minorBidi"/>
          <w:i/>
          <w:lang w:eastAsia="en-US"/>
        </w:rPr>
        <w:lastRenderedPageBreak/>
        <w:t>“PLAZO RAZONABLE PARA RESOLVER. CONCEPTO Y ELEMENTOS QUE LO INTEGRAN A LA LUZ DEL DERECHO INTERNACIONAL DE LOS DERECHOS HUMANOS.”</w:t>
      </w:r>
      <w:r w:rsidRPr="00680099">
        <w:rPr>
          <w:rFonts w:ascii="Palatino Linotype" w:eastAsiaTheme="minorHAnsi" w:hAnsi="Palatino Linotype" w:cstheme="minorBidi"/>
          <w:lang w:eastAsia="en-US"/>
        </w:rPr>
        <w:t>, visible en el Seminario Judicial de la Federación y su gaceta, con el registro digital 2002350.</w:t>
      </w:r>
    </w:p>
    <w:p w14:paraId="1E9191BB" w14:textId="77777777" w:rsidR="001F0755" w:rsidRPr="00680099" w:rsidRDefault="001F0755" w:rsidP="00680099">
      <w:pPr>
        <w:pStyle w:val="Prrafodelista"/>
        <w:spacing w:line="360" w:lineRule="auto"/>
        <w:ind w:left="0"/>
        <w:jc w:val="both"/>
        <w:rPr>
          <w:rFonts w:ascii="Palatino Linotype" w:hAnsi="Palatino Linotype" w:cs="Arial"/>
          <w:b/>
          <w:bCs/>
          <w:sz w:val="16"/>
          <w:szCs w:val="16"/>
        </w:rPr>
      </w:pPr>
    </w:p>
    <w:p w14:paraId="0C6D2F34" w14:textId="77BADBC8" w:rsidR="001E6DEF" w:rsidRPr="00680099" w:rsidRDefault="00680099" w:rsidP="00680099">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B01BA3" w:rsidRPr="00680099">
        <w:rPr>
          <w:rFonts w:ascii="Palatino Linotype" w:hAnsi="Palatino Linotype" w:cs="Arial"/>
          <w:b/>
          <w:bCs/>
        </w:rPr>
        <w:t>)</w:t>
      </w:r>
      <w:r w:rsidR="001E6DEF" w:rsidRPr="00680099">
        <w:rPr>
          <w:rFonts w:ascii="Palatino Linotype" w:hAnsi="Palatino Linotype" w:cs="Arial"/>
          <w:b/>
          <w:bCs/>
        </w:rPr>
        <w:t xml:space="preserve"> Cierre de Instrucción</w:t>
      </w:r>
    </w:p>
    <w:p w14:paraId="08376D83" w14:textId="240F9CDF" w:rsidR="005903CA" w:rsidRPr="00680099" w:rsidRDefault="001E6DEF" w:rsidP="00680099">
      <w:pPr>
        <w:tabs>
          <w:tab w:val="left" w:pos="709"/>
        </w:tabs>
        <w:spacing w:line="360" w:lineRule="auto"/>
        <w:jc w:val="both"/>
        <w:rPr>
          <w:rFonts w:ascii="Palatino Linotype" w:hAnsi="Palatino Linotype"/>
        </w:rPr>
      </w:pPr>
      <w:r w:rsidRPr="00680099">
        <w:rPr>
          <w:rFonts w:ascii="Palatino Linotype" w:hAnsi="Palatino Linotype" w:cs="Arial"/>
        </w:rPr>
        <w:t>Una vez analizado el estado procesal que guarda el</w:t>
      </w:r>
      <w:r w:rsidR="00843E93" w:rsidRPr="00680099">
        <w:rPr>
          <w:rFonts w:ascii="Palatino Linotype" w:hAnsi="Palatino Linotype" w:cs="Arial"/>
        </w:rPr>
        <w:t xml:space="preserve"> expediente, </w:t>
      </w:r>
      <w:r w:rsidR="00357F30" w:rsidRPr="00680099">
        <w:rPr>
          <w:rFonts w:ascii="Palatino Linotype" w:hAnsi="Palatino Linotype" w:cs="Arial"/>
        </w:rPr>
        <w:t>el</w:t>
      </w:r>
      <w:r w:rsidR="00843E93" w:rsidRPr="00680099">
        <w:rPr>
          <w:rFonts w:ascii="Palatino Linotype" w:hAnsi="Palatino Linotype" w:cs="Arial"/>
        </w:rPr>
        <w:t xml:space="preserve"> </w:t>
      </w:r>
      <w:r w:rsidR="00EC5955" w:rsidRPr="00680099">
        <w:rPr>
          <w:rFonts w:ascii="Palatino Linotype" w:hAnsi="Palatino Linotype" w:cs="Arial"/>
          <w:b/>
        </w:rPr>
        <w:t xml:space="preserve">veinticuatro </w:t>
      </w:r>
      <w:r w:rsidR="00C54F79" w:rsidRPr="00680099">
        <w:rPr>
          <w:rFonts w:ascii="Palatino Linotype" w:hAnsi="Palatino Linotype" w:cs="Arial"/>
          <w:b/>
        </w:rPr>
        <w:t xml:space="preserve">de </w:t>
      </w:r>
      <w:r w:rsidR="004D07A0" w:rsidRPr="00680099">
        <w:rPr>
          <w:rFonts w:ascii="Palatino Linotype" w:hAnsi="Palatino Linotype" w:cs="Arial"/>
          <w:b/>
        </w:rPr>
        <w:t>octubre</w:t>
      </w:r>
      <w:r w:rsidR="00C54F79" w:rsidRPr="00680099">
        <w:rPr>
          <w:rFonts w:ascii="Palatino Linotype" w:hAnsi="Palatino Linotype" w:cs="Arial"/>
          <w:b/>
        </w:rPr>
        <w:t xml:space="preserve"> de dos mil </w:t>
      </w:r>
      <w:r w:rsidR="004D07A0" w:rsidRPr="00680099">
        <w:rPr>
          <w:rFonts w:ascii="Palatino Linotype" w:hAnsi="Palatino Linotype" w:cs="Arial"/>
          <w:b/>
        </w:rPr>
        <w:t>veintitrés</w:t>
      </w:r>
      <w:r w:rsidR="00C54F79" w:rsidRPr="00680099">
        <w:rPr>
          <w:rFonts w:ascii="Palatino Linotype" w:hAnsi="Palatino Linotype" w:cs="Arial"/>
        </w:rPr>
        <w:t>,</w:t>
      </w:r>
      <w:r w:rsidRPr="00680099">
        <w:rPr>
          <w:rFonts w:ascii="Palatino Linotype" w:hAnsi="Palatino Linotype" w:cs="Arial"/>
        </w:rPr>
        <w:t xml:space="preserve"> la </w:t>
      </w:r>
      <w:r w:rsidRPr="00680099">
        <w:rPr>
          <w:rFonts w:ascii="Palatino Linotype" w:hAnsi="Palatino Linotype" w:cs="Arial"/>
          <w:b/>
          <w:bCs/>
        </w:rPr>
        <w:t xml:space="preserve">Comisionada </w:t>
      </w:r>
      <w:r w:rsidR="00812BC0" w:rsidRPr="00680099">
        <w:rPr>
          <w:rFonts w:ascii="Palatino Linotype" w:hAnsi="Palatino Linotype"/>
          <w:b/>
        </w:rPr>
        <w:t xml:space="preserve">Sharon Cristina Morales Martínez </w:t>
      </w:r>
      <w:r w:rsidRPr="00680099">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680099">
        <w:rPr>
          <w:rFonts w:ascii="Palatino Linotype" w:hAnsi="Palatino Linotype"/>
        </w:rPr>
        <w:t>.</w:t>
      </w:r>
    </w:p>
    <w:p w14:paraId="1F8E3719" w14:textId="77777777" w:rsidR="008507C8" w:rsidRPr="00680099" w:rsidRDefault="008507C8" w:rsidP="00680099">
      <w:pPr>
        <w:spacing w:line="360" w:lineRule="auto"/>
        <w:jc w:val="center"/>
        <w:rPr>
          <w:rFonts w:ascii="Palatino Linotype" w:hAnsi="Palatino Linotype" w:cs="Arial"/>
          <w:b/>
          <w:bCs/>
          <w:spacing w:val="60"/>
          <w:sz w:val="16"/>
          <w:szCs w:val="16"/>
        </w:rPr>
      </w:pPr>
    </w:p>
    <w:p w14:paraId="0A17408E" w14:textId="5D1BF497" w:rsidR="005A070A" w:rsidRPr="00680099" w:rsidRDefault="00200BFC" w:rsidP="00680099">
      <w:pPr>
        <w:spacing w:line="360" w:lineRule="auto"/>
        <w:jc w:val="center"/>
        <w:rPr>
          <w:rFonts w:ascii="Palatino Linotype" w:hAnsi="Palatino Linotype" w:cs="Arial"/>
          <w:b/>
          <w:bCs/>
          <w:spacing w:val="60"/>
          <w:sz w:val="28"/>
        </w:rPr>
      </w:pPr>
      <w:r w:rsidRPr="00680099">
        <w:rPr>
          <w:rFonts w:ascii="Palatino Linotype" w:hAnsi="Palatino Linotype" w:cs="Arial"/>
          <w:b/>
          <w:bCs/>
          <w:spacing w:val="60"/>
          <w:sz w:val="28"/>
        </w:rPr>
        <w:t>CONSIDERANDO</w:t>
      </w:r>
    </w:p>
    <w:p w14:paraId="6E5E76A3" w14:textId="77777777" w:rsidR="007366EE" w:rsidRPr="00680099" w:rsidRDefault="007366EE" w:rsidP="00680099">
      <w:pPr>
        <w:spacing w:line="360" w:lineRule="auto"/>
        <w:rPr>
          <w:rFonts w:ascii="Palatino Linotype" w:hAnsi="Palatino Linotype" w:cs="Arial"/>
          <w:b/>
          <w:bCs/>
          <w:spacing w:val="60"/>
          <w:sz w:val="16"/>
        </w:rPr>
      </w:pPr>
    </w:p>
    <w:p w14:paraId="7EF62753" w14:textId="77777777" w:rsidR="007366EE" w:rsidRPr="00680099" w:rsidRDefault="00CC0BEF" w:rsidP="0068009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80099">
        <w:rPr>
          <w:rFonts w:ascii="Palatino Linotype" w:hAnsi="Palatino Linotype"/>
          <w:b/>
        </w:rPr>
        <w:t>Competencia</w:t>
      </w:r>
      <w:r w:rsidRPr="00680099">
        <w:rPr>
          <w:rFonts w:ascii="Palatino Linotype" w:hAnsi="Palatino Linotype"/>
        </w:rPr>
        <w:t>.</w:t>
      </w:r>
      <w:r w:rsidRPr="00680099">
        <w:rPr>
          <w:rFonts w:ascii="Palatino Linotype" w:hAnsi="Palatino Linotype"/>
          <w:b/>
        </w:rPr>
        <w:t xml:space="preserve"> </w:t>
      </w:r>
    </w:p>
    <w:p w14:paraId="37397DC7" w14:textId="0601D0C9" w:rsidR="009D5552" w:rsidRPr="00680099" w:rsidRDefault="00C54F79" w:rsidP="00680099">
      <w:pPr>
        <w:widowControl w:val="0"/>
        <w:tabs>
          <w:tab w:val="left" w:pos="1701"/>
        </w:tabs>
        <w:autoSpaceDE w:val="0"/>
        <w:autoSpaceDN w:val="0"/>
        <w:adjustRightInd w:val="0"/>
        <w:spacing w:line="360" w:lineRule="auto"/>
        <w:jc w:val="both"/>
        <w:rPr>
          <w:rFonts w:ascii="Palatino Linotype" w:hAnsi="Palatino Linotype"/>
        </w:rPr>
      </w:pPr>
      <w:r w:rsidRPr="0068009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EC5955" w:rsidRPr="00680099">
        <w:rPr>
          <w:rFonts w:ascii="Palatino Linotype" w:hAnsi="Palatino Linotype"/>
        </w:rPr>
        <w:t xml:space="preserve">XXIII </w:t>
      </w:r>
      <w:r w:rsidRPr="00680099">
        <w:rPr>
          <w:rFonts w:ascii="Palatino Linotype" w:hAnsi="Palatino Linotype"/>
        </w:rPr>
        <w:t>y 11 del Reglamento Interior del Instituto de Transparencia, Acceso a la Información Pública y Protección de Datos Personales del Estado de México y Municipios.</w:t>
      </w:r>
    </w:p>
    <w:p w14:paraId="39A3AADD" w14:textId="77777777" w:rsidR="007366EE" w:rsidRPr="00680099" w:rsidRDefault="00200BFC" w:rsidP="00680099">
      <w:pPr>
        <w:spacing w:line="360" w:lineRule="auto"/>
        <w:jc w:val="both"/>
        <w:rPr>
          <w:rFonts w:ascii="Palatino Linotype" w:hAnsi="Palatino Linotype" w:cs="Arial"/>
          <w:b/>
        </w:rPr>
      </w:pPr>
      <w:r w:rsidRPr="00680099">
        <w:rPr>
          <w:rFonts w:ascii="Palatino Linotype" w:hAnsi="Palatino Linotype" w:cs="Arial"/>
          <w:b/>
        </w:rPr>
        <w:lastRenderedPageBreak/>
        <w:t xml:space="preserve">SEGUNDO. Interés. </w:t>
      </w:r>
    </w:p>
    <w:p w14:paraId="0AB0B98C" w14:textId="5612C929" w:rsidR="00327647" w:rsidRPr="00680099" w:rsidRDefault="00675F3B" w:rsidP="00680099">
      <w:pPr>
        <w:spacing w:line="360" w:lineRule="auto"/>
        <w:jc w:val="both"/>
        <w:rPr>
          <w:rFonts w:ascii="Palatino Linotype" w:hAnsi="Palatino Linotype" w:cs="Arial"/>
          <w:bCs/>
        </w:rPr>
      </w:pPr>
      <w:r w:rsidRPr="00680099">
        <w:rPr>
          <w:rFonts w:ascii="Palatino Linotype" w:hAnsi="Palatino Linotype" w:cs="Arial"/>
          <w:bCs/>
        </w:rPr>
        <w:t>El</w:t>
      </w:r>
      <w:r w:rsidR="00200BFC" w:rsidRPr="00680099">
        <w:rPr>
          <w:rFonts w:ascii="Palatino Linotype" w:hAnsi="Palatino Linotype" w:cs="Arial"/>
          <w:bCs/>
        </w:rPr>
        <w:t xml:space="preserve"> </w:t>
      </w:r>
      <w:r w:rsidRPr="00680099">
        <w:rPr>
          <w:rFonts w:ascii="Palatino Linotype" w:hAnsi="Palatino Linotype" w:cs="Arial"/>
          <w:bCs/>
        </w:rPr>
        <w:t>Recurso</w:t>
      </w:r>
      <w:r w:rsidR="00963231" w:rsidRPr="00680099">
        <w:rPr>
          <w:rFonts w:ascii="Palatino Linotype" w:hAnsi="Palatino Linotype" w:cs="Arial"/>
          <w:bCs/>
        </w:rPr>
        <w:t xml:space="preserve"> de Revisión</w:t>
      </w:r>
      <w:r w:rsidR="00200BFC" w:rsidRPr="00680099">
        <w:rPr>
          <w:rFonts w:ascii="Palatino Linotype" w:hAnsi="Palatino Linotype" w:cs="Arial"/>
          <w:bCs/>
        </w:rPr>
        <w:t xml:space="preserve"> </w:t>
      </w:r>
      <w:r w:rsidRPr="00680099">
        <w:rPr>
          <w:rFonts w:ascii="Palatino Linotype" w:hAnsi="Palatino Linotype" w:cs="Arial"/>
          <w:bCs/>
        </w:rPr>
        <w:t xml:space="preserve">fue </w:t>
      </w:r>
      <w:r w:rsidR="00200BFC" w:rsidRPr="00680099">
        <w:rPr>
          <w:rFonts w:ascii="Palatino Linotype" w:hAnsi="Palatino Linotype" w:cs="Arial"/>
          <w:bCs/>
        </w:rPr>
        <w:t xml:space="preserve">interpuesto por parte legítima, en atención a que se presentó por </w:t>
      </w:r>
      <w:r w:rsidR="00073F98" w:rsidRPr="00680099">
        <w:rPr>
          <w:rFonts w:ascii="Palatino Linotype" w:hAnsi="Palatino Linotype" w:cs="Arial"/>
          <w:b/>
          <w:bCs/>
        </w:rPr>
        <w:t>EL RECURRENTE</w:t>
      </w:r>
      <w:r w:rsidR="00200BFC" w:rsidRPr="00680099">
        <w:rPr>
          <w:rFonts w:ascii="Palatino Linotype" w:hAnsi="Palatino Linotype" w:cs="Arial"/>
          <w:b/>
          <w:bCs/>
        </w:rPr>
        <w:t>,</w:t>
      </w:r>
      <w:r w:rsidR="00200BFC" w:rsidRPr="00680099">
        <w:rPr>
          <w:rFonts w:ascii="Palatino Linotype" w:hAnsi="Palatino Linotype" w:cs="Arial"/>
          <w:bCs/>
        </w:rPr>
        <w:t xml:space="preserve"> quien es la misma persona que formuló la solicitud de acceso a la </w:t>
      </w:r>
      <w:r w:rsidR="00327647" w:rsidRPr="00680099">
        <w:rPr>
          <w:rFonts w:ascii="Palatino Linotype" w:hAnsi="Palatino Linotype" w:cs="Arial"/>
          <w:bCs/>
        </w:rPr>
        <w:t>Información Pública</w:t>
      </w:r>
      <w:r w:rsidR="00200BFC" w:rsidRPr="00680099">
        <w:rPr>
          <w:rFonts w:ascii="Palatino Linotype" w:hAnsi="Palatino Linotype" w:cs="Arial"/>
          <w:bCs/>
        </w:rPr>
        <w:t xml:space="preserve"> al </w:t>
      </w:r>
      <w:r w:rsidR="00200BFC" w:rsidRPr="00680099">
        <w:rPr>
          <w:rFonts w:ascii="Palatino Linotype" w:hAnsi="Palatino Linotype" w:cs="Arial"/>
          <w:b/>
          <w:bCs/>
        </w:rPr>
        <w:t>SUJETO OBLIGADO</w:t>
      </w:r>
      <w:r w:rsidR="008814C5" w:rsidRPr="00680099">
        <w:rPr>
          <w:rFonts w:ascii="Palatino Linotype" w:hAnsi="Palatino Linotype" w:cs="Arial"/>
          <w:b/>
          <w:bCs/>
        </w:rPr>
        <w:t xml:space="preserve">, </w:t>
      </w:r>
      <w:r w:rsidR="008814C5" w:rsidRPr="00680099">
        <w:rPr>
          <w:rFonts w:ascii="Palatino Linotype" w:hAnsi="Palatino Linotype" w:cs="Arial"/>
        </w:rPr>
        <w:t>en razón de que las claves de acceso</w:t>
      </w:r>
      <w:r w:rsidR="008814C5" w:rsidRPr="00680099">
        <w:rPr>
          <w:rFonts w:ascii="Palatino Linotype" w:hAnsi="Palatino Linotype" w:cs="Arial"/>
          <w:b/>
          <w:bCs/>
        </w:rPr>
        <w:t xml:space="preserve"> </w:t>
      </w:r>
      <w:r w:rsidR="008814C5" w:rsidRPr="00680099">
        <w:rPr>
          <w:rFonts w:ascii="Palatino Linotype" w:hAnsi="Palatino Linotype" w:cs="Arial"/>
        </w:rPr>
        <w:t>al</w:t>
      </w:r>
      <w:r w:rsidR="008814C5" w:rsidRPr="00680099">
        <w:rPr>
          <w:rFonts w:ascii="Palatino Linotype" w:hAnsi="Palatino Linotype" w:cs="Arial"/>
          <w:b/>
          <w:bCs/>
        </w:rPr>
        <w:t xml:space="preserve"> </w:t>
      </w:r>
      <w:r w:rsidR="008814C5" w:rsidRPr="00680099">
        <w:rPr>
          <w:rFonts w:ascii="Palatino Linotype" w:eastAsia="Calibri" w:hAnsi="Palatino Linotype" w:cs="Arial"/>
          <w:lang w:eastAsia="en-US"/>
        </w:rPr>
        <w:t>Sistema de Acce</w:t>
      </w:r>
      <w:r w:rsidR="007B17B7" w:rsidRPr="00680099">
        <w:rPr>
          <w:rFonts w:ascii="Palatino Linotype" w:eastAsia="Calibri" w:hAnsi="Palatino Linotype" w:cs="Arial"/>
          <w:lang w:eastAsia="en-US"/>
        </w:rPr>
        <w:t xml:space="preserve">so a la Información Mexiquense </w:t>
      </w:r>
      <w:r w:rsidR="008814C5" w:rsidRPr="00680099">
        <w:rPr>
          <w:rFonts w:ascii="Palatino Linotype" w:eastAsia="Calibri" w:hAnsi="Palatino Linotype" w:cs="Arial"/>
          <w:b/>
          <w:bCs/>
          <w:lang w:eastAsia="en-US"/>
        </w:rPr>
        <w:t>SAIMEX</w:t>
      </w:r>
      <w:r w:rsidR="000000E7" w:rsidRPr="00680099">
        <w:rPr>
          <w:rFonts w:ascii="Palatino Linotype" w:eastAsia="Calibri" w:hAnsi="Palatino Linotype" w:cs="Arial"/>
          <w:lang w:eastAsia="en-US"/>
        </w:rPr>
        <w:t xml:space="preserve"> son personales e irrepetibles a lo cual se tiene certeza que se trata de</w:t>
      </w:r>
      <w:r w:rsidR="00F3691E" w:rsidRPr="00680099">
        <w:rPr>
          <w:rFonts w:ascii="Palatino Linotype" w:eastAsia="Calibri" w:hAnsi="Palatino Linotype" w:cs="Arial"/>
          <w:lang w:eastAsia="en-US"/>
        </w:rPr>
        <w:t>l mismo.</w:t>
      </w:r>
    </w:p>
    <w:p w14:paraId="51605F4A" w14:textId="77777777" w:rsidR="00CF012F" w:rsidRPr="00680099" w:rsidRDefault="00CF012F" w:rsidP="00680099">
      <w:pPr>
        <w:spacing w:line="360" w:lineRule="auto"/>
        <w:jc w:val="both"/>
        <w:rPr>
          <w:rFonts w:ascii="Palatino Linotype" w:hAnsi="Palatino Linotype" w:cs="Arial"/>
          <w:b/>
          <w:bCs/>
        </w:rPr>
      </w:pPr>
    </w:p>
    <w:p w14:paraId="375B2909" w14:textId="77777777" w:rsidR="007366EE" w:rsidRPr="00680099" w:rsidRDefault="00200BFC" w:rsidP="0068009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80099">
        <w:rPr>
          <w:rFonts w:ascii="Palatino Linotype" w:hAnsi="Palatino Linotype" w:cs="Arial"/>
          <w:b/>
        </w:rPr>
        <w:t xml:space="preserve">TERCERO. </w:t>
      </w:r>
      <w:r w:rsidRPr="00680099">
        <w:rPr>
          <w:rFonts w:ascii="Palatino Linotype" w:hAnsi="Palatino Linotype" w:cs="Arial"/>
          <w:b/>
          <w:lang w:val="es-ES"/>
        </w:rPr>
        <w:t>Oportunidad</w:t>
      </w:r>
      <w:r w:rsidR="00FD561B" w:rsidRPr="00680099">
        <w:rPr>
          <w:rFonts w:ascii="Palatino Linotype" w:hAnsi="Palatino Linotype" w:cs="Arial"/>
        </w:rPr>
        <w:t xml:space="preserve">. </w:t>
      </w:r>
    </w:p>
    <w:p w14:paraId="27F16748" w14:textId="0EB36439" w:rsidR="004D07A0" w:rsidRPr="00680099" w:rsidRDefault="004D07A0" w:rsidP="00680099">
      <w:pPr>
        <w:spacing w:after="100" w:afterAutospacing="1" w:line="360" w:lineRule="auto"/>
        <w:jc w:val="both"/>
        <w:rPr>
          <w:rFonts w:ascii="Palatino Linotype" w:hAnsi="Palatino Linotype" w:cs="Arial"/>
          <w:lang w:val="es-ES"/>
        </w:rPr>
      </w:pPr>
      <w:r w:rsidRPr="00680099">
        <w:rPr>
          <w:rFonts w:ascii="Palatino Linotype" w:hAnsi="Palatino Linotype" w:cs="Arial"/>
          <w:lang w:val="es-ES"/>
        </w:rPr>
        <w:t xml:space="preserve">El Recurso de Revisión fue interpuesto dentro del plazo de quince días hábiles, contados a partir del día siguiente </w:t>
      </w:r>
      <w:r w:rsidR="00EC5955" w:rsidRPr="00680099">
        <w:rPr>
          <w:rFonts w:ascii="Palatino Linotype" w:hAnsi="Palatino Linotype" w:cs="Arial"/>
          <w:lang w:val="es-ES"/>
        </w:rPr>
        <w:t xml:space="preserve">aquel </w:t>
      </w:r>
      <w:r w:rsidRPr="00680099">
        <w:rPr>
          <w:rFonts w:ascii="Palatino Linotype" w:hAnsi="Palatino Linotype" w:cs="Arial"/>
          <w:lang w:val="es-ES"/>
        </w:rPr>
        <w:t xml:space="preserve">en que </w:t>
      </w:r>
      <w:r w:rsidRPr="00680099">
        <w:rPr>
          <w:rFonts w:ascii="Palatino Linotype" w:hAnsi="Palatino Linotype" w:cs="Arial"/>
          <w:b/>
          <w:lang w:val="es-ES"/>
        </w:rPr>
        <w:t>EL RECURRENTE</w:t>
      </w:r>
      <w:r w:rsidRPr="0068009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7313F358" w14:textId="77777777" w:rsidR="004D07A0" w:rsidRPr="00680099" w:rsidRDefault="004D07A0" w:rsidP="00680099">
      <w:pPr>
        <w:ind w:left="851" w:right="616"/>
        <w:jc w:val="both"/>
        <w:rPr>
          <w:rFonts w:ascii="Palatino Linotype" w:hAnsi="Palatino Linotype" w:cs="Arial"/>
          <w:i/>
          <w:sz w:val="22"/>
          <w:lang w:val="es-ES"/>
        </w:rPr>
      </w:pPr>
      <w:r w:rsidRPr="00680099">
        <w:rPr>
          <w:rFonts w:ascii="Palatino Linotype" w:hAnsi="Palatino Linotype" w:cs="Arial"/>
          <w:b/>
          <w:i/>
          <w:sz w:val="22"/>
          <w:lang w:val="es-ES"/>
        </w:rPr>
        <w:t>“Artículo 178</w:t>
      </w:r>
      <w:r w:rsidRPr="00680099">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F6B6E07" w14:textId="77777777" w:rsidR="004D07A0" w:rsidRPr="00680099" w:rsidRDefault="004D07A0" w:rsidP="00680099">
      <w:pPr>
        <w:ind w:left="851" w:right="616" w:hanging="851"/>
        <w:jc w:val="both"/>
        <w:rPr>
          <w:rFonts w:ascii="Palatino Linotype" w:hAnsi="Palatino Linotype" w:cs="Arial"/>
          <w:i/>
          <w:sz w:val="22"/>
          <w:lang w:val="es-ES"/>
        </w:rPr>
      </w:pPr>
    </w:p>
    <w:p w14:paraId="3768F482" w14:textId="77777777" w:rsidR="004D07A0" w:rsidRPr="00680099" w:rsidRDefault="004D07A0" w:rsidP="00680099">
      <w:pPr>
        <w:ind w:left="851" w:right="616"/>
        <w:jc w:val="both"/>
        <w:rPr>
          <w:rFonts w:ascii="Palatino Linotype" w:hAnsi="Palatino Linotype" w:cs="Arial"/>
          <w:i/>
          <w:sz w:val="22"/>
          <w:lang w:val="es-ES"/>
        </w:rPr>
      </w:pPr>
      <w:r w:rsidRPr="0068009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07903A1" w14:textId="77777777" w:rsidR="004D07A0" w:rsidRPr="00680099" w:rsidRDefault="004D07A0" w:rsidP="00680099">
      <w:pPr>
        <w:ind w:left="851" w:right="616" w:hanging="851"/>
        <w:jc w:val="both"/>
        <w:rPr>
          <w:rFonts w:ascii="Palatino Linotype" w:hAnsi="Palatino Linotype" w:cs="Arial"/>
          <w:i/>
          <w:sz w:val="22"/>
          <w:lang w:val="es-ES"/>
        </w:rPr>
      </w:pPr>
    </w:p>
    <w:p w14:paraId="4D8D209D" w14:textId="77777777" w:rsidR="004D07A0" w:rsidRPr="00680099" w:rsidRDefault="004D07A0" w:rsidP="00680099">
      <w:pPr>
        <w:ind w:left="851" w:right="616"/>
        <w:jc w:val="both"/>
        <w:rPr>
          <w:rFonts w:ascii="Palatino Linotype" w:hAnsi="Palatino Linotype" w:cs="Arial"/>
          <w:i/>
          <w:sz w:val="22"/>
          <w:lang w:val="es-ES"/>
        </w:rPr>
      </w:pPr>
      <w:r w:rsidRPr="00680099">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680099">
        <w:rPr>
          <w:rFonts w:ascii="Palatino Linotype" w:hAnsi="Palatino Linotype" w:cs="Arial"/>
          <w:sz w:val="22"/>
          <w:lang w:val="es-ES"/>
        </w:rPr>
        <w:t>(Sic).</w:t>
      </w:r>
    </w:p>
    <w:p w14:paraId="3A28FACE" w14:textId="77777777" w:rsidR="004D07A0" w:rsidRPr="00680099" w:rsidRDefault="004D07A0" w:rsidP="00680099">
      <w:pPr>
        <w:ind w:left="851" w:right="616"/>
        <w:jc w:val="both"/>
        <w:rPr>
          <w:rFonts w:ascii="Palatino Linotype" w:hAnsi="Palatino Linotype" w:cs="Arial"/>
          <w:i/>
          <w:sz w:val="22"/>
          <w:lang w:val="es-ES"/>
        </w:rPr>
      </w:pPr>
    </w:p>
    <w:p w14:paraId="512A8D86" w14:textId="29D87C37" w:rsidR="004D07A0" w:rsidRPr="00680099" w:rsidRDefault="004D07A0" w:rsidP="00680099">
      <w:pPr>
        <w:spacing w:before="100" w:beforeAutospacing="1" w:line="360" w:lineRule="auto"/>
        <w:jc w:val="both"/>
        <w:rPr>
          <w:rFonts w:ascii="Palatino Linotype" w:hAnsi="Palatino Linotype" w:cs="Arial"/>
          <w:lang w:val="es-ES"/>
        </w:rPr>
      </w:pPr>
      <w:r w:rsidRPr="00680099">
        <w:rPr>
          <w:rFonts w:ascii="Palatino Linotype" w:hAnsi="Palatino Linotype" w:cs="Arial"/>
          <w:lang w:val="es-ES"/>
        </w:rPr>
        <w:t xml:space="preserve">En esa tesitura, atendiendo a que </w:t>
      </w:r>
      <w:r w:rsidRPr="00680099">
        <w:rPr>
          <w:rFonts w:ascii="Palatino Linotype" w:hAnsi="Palatino Linotype" w:cs="Arial"/>
          <w:b/>
          <w:lang w:val="es-ES"/>
        </w:rPr>
        <w:t>EL SUJETO OBLIGADO</w:t>
      </w:r>
      <w:r w:rsidRPr="00680099">
        <w:rPr>
          <w:rFonts w:ascii="Palatino Linotype" w:hAnsi="Palatino Linotype" w:cs="Arial"/>
          <w:lang w:val="es-ES"/>
        </w:rPr>
        <w:t xml:space="preserve"> notificó la respuesta a la solicitud de Acceso a la Información Pública el </w:t>
      </w:r>
      <w:r w:rsidRPr="00680099">
        <w:rPr>
          <w:rFonts w:ascii="Palatino Linotype" w:hAnsi="Palatino Linotype" w:cs="Arial"/>
          <w:b/>
          <w:lang w:val="es-ES"/>
        </w:rPr>
        <w:t>dieciocho de abril de dos mil veintitrés</w:t>
      </w:r>
      <w:r w:rsidRPr="00680099">
        <w:rPr>
          <w:rFonts w:ascii="Palatino Linotype" w:hAnsi="Palatino Linotype" w:cs="Arial"/>
          <w:lang w:val="es-ES"/>
        </w:rPr>
        <w:t xml:space="preserve">, </w:t>
      </w:r>
      <w:r w:rsidRPr="00680099">
        <w:rPr>
          <w:rFonts w:ascii="Palatino Linotype" w:hAnsi="Palatino Linotype" w:cs="Arial"/>
          <w:lang w:val="es-ES"/>
        </w:rPr>
        <w:lastRenderedPageBreak/>
        <w:t xml:space="preserve">así, el plazo de quince días hábiles que el artículo 178 de la Ley de la materia otorga al hoy </w:t>
      </w:r>
      <w:r w:rsidRPr="00680099">
        <w:rPr>
          <w:rFonts w:ascii="Palatino Linotype" w:hAnsi="Palatino Linotype" w:cs="Arial"/>
          <w:b/>
          <w:lang w:val="es-ES"/>
        </w:rPr>
        <w:t>RECURRENTE</w:t>
      </w:r>
      <w:r w:rsidRPr="00680099">
        <w:rPr>
          <w:rFonts w:ascii="Palatino Linotype" w:hAnsi="Palatino Linotype" w:cs="Arial"/>
          <w:lang w:val="es-ES"/>
        </w:rPr>
        <w:t xml:space="preserve"> para presentar el respectivo Recurso de Revisión, transcurrió del </w:t>
      </w:r>
      <w:r w:rsidRPr="00680099">
        <w:rPr>
          <w:rFonts w:ascii="Palatino Linotype" w:hAnsi="Palatino Linotype" w:cs="Arial"/>
          <w:b/>
          <w:lang w:val="es-ES"/>
        </w:rPr>
        <w:t>diecinueve de abril al once de mayo de dos mil veintitrés</w:t>
      </w:r>
      <w:r w:rsidRPr="00680099">
        <w:rPr>
          <w:rFonts w:ascii="Palatino Linotype" w:hAnsi="Palatino Linotype" w:cs="Arial"/>
          <w:lang w:val="es-ES"/>
        </w:rPr>
        <w:t>, sin contemplar en el cómputo los días veintidós, veintitrés, veintinueve y treinta de abril, así como seis y siete de mayo todos del dos mil veintitrés, por corresponder a sábados y domingos, considerados como días inhábiles, en términos del artículo 3, fracción X de la Ley de Transparencia y Acceso a la Información Pública del Estado de México y Municipios; así como el uno y cinco de mayo de dos mil veintitrés, por corresponder a días de suspensión de labores de conformidad con el Calendario Oficial en materia de Transparencia aprobado por el Pleno en fecha catorce de diciembre de dos mil veintidós.</w:t>
      </w:r>
    </w:p>
    <w:p w14:paraId="4EDC7616" w14:textId="77777777" w:rsidR="00EC5955" w:rsidRPr="00680099" w:rsidRDefault="00EC5955" w:rsidP="00680099">
      <w:pPr>
        <w:spacing w:line="360" w:lineRule="auto"/>
        <w:jc w:val="both"/>
        <w:rPr>
          <w:rFonts w:ascii="Palatino Linotype" w:hAnsi="Palatino Linotype" w:cs="Arial"/>
          <w:lang w:val="es-ES"/>
        </w:rPr>
      </w:pPr>
    </w:p>
    <w:p w14:paraId="2F23DF8D" w14:textId="2EF3825A" w:rsidR="004D07A0" w:rsidRPr="00680099" w:rsidRDefault="004D07A0" w:rsidP="00680099">
      <w:pPr>
        <w:spacing w:line="360" w:lineRule="auto"/>
        <w:jc w:val="both"/>
        <w:rPr>
          <w:rFonts w:ascii="Palatino Linotype" w:hAnsi="Palatino Linotype" w:cs="Arial"/>
          <w:lang w:val="es-ES"/>
        </w:rPr>
      </w:pPr>
      <w:r w:rsidRPr="00680099">
        <w:rPr>
          <w:rFonts w:ascii="Palatino Linotype" w:hAnsi="Palatino Linotype" w:cs="Arial"/>
          <w:lang w:val="es-ES"/>
        </w:rPr>
        <w:t xml:space="preserve">Por tanto, se advierte que el Recurso de Revisión que nos ocupa, se interpuso el </w:t>
      </w:r>
      <w:r w:rsidRPr="00680099">
        <w:rPr>
          <w:rFonts w:ascii="Palatino Linotype" w:hAnsi="Palatino Linotype" w:cs="Arial"/>
          <w:b/>
          <w:lang w:val="es-ES"/>
        </w:rPr>
        <w:t>diecinueve de abril de dos mil veintitrés</w:t>
      </w:r>
      <w:r w:rsidRPr="00680099">
        <w:rPr>
          <w:rFonts w:ascii="Palatino Linotype" w:hAnsi="Palatino Linotype" w:cs="Arial"/>
          <w:lang w:val="es-ES"/>
        </w:rPr>
        <w:t>, por tal razón éste se encuentra dentro de los márgenes temporales previstos en el precepto legal citado en el párrafo anterior.</w:t>
      </w:r>
    </w:p>
    <w:p w14:paraId="1922DC37" w14:textId="77777777" w:rsidR="002315FB" w:rsidRPr="00680099" w:rsidRDefault="002315FB" w:rsidP="00680099">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680099" w:rsidRDefault="00200BFC" w:rsidP="00680099">
      <w:pPr>
        <w:autoSpaceDE w:val="0"/>
        <w:autoSpaceDN w:val="0"/>
        <w:adjustRightInd w:val="0"/>
        <w:spacing w:line="360" w:lineRule="auto"/>
        <w:ind w:right="49"/>
        <w:jc w:val="both"/>
        <w:rPr>
          <w:rFonts w:ascii="Palatino Linotype" w:hAnsi="Palatino Linotype"/>
          <w:b/>
        </w:rPr>
      </w:pPr>
      <w:r w:rsidRPr="00680099">
        <w:rPr>
          <w:rFonts w:ascii="Palatino Linotype" w:hAnsi="Palatino Linotype" w:cs="Arial"/>
          <w:b/>
        </w:rPr>
        <w:t>CUARTO</w:t>
      </w:r>
      <w:r w:rsidRPr="00680099">
        <w:rPr>
          <w:rFonts w:ascii="Palatino Linotype" w:hAnsi="Palatino Linotype"/>
          <w:b/>
        </w:rPr>
        <w:t xml:space="preserve">. </w:t>
      </w:r>
      <w:r w:rsidR="0072617B" w:rsidRPr="00680099">
        <w:rPr>
          <w:rFonts w:ascii="Palatino Linotype" w:hAnsi="Palatino Linotype"/>
          <w:b/>
        </w:rPr>
        <w:t xml:space="preserve">Procedibilidad. </w:t>
      </w:r>
    </w:p>
    <w:p w14:paraId="1510CE25" w14:textId="77777777" w:rsidR="001E51C1" w:rsidRPr="00680099" w:rsidRDefault="001E51C1" w:rsidP="00680099">
      <w:pPr>
        <w:autoSpaceDE w:val="0"/>
        <w:autoSpaceDN w:val="0"/>
        <w:adjustRightInd w:val="0"/>
        <w:spacing w:line="360" w:lineRule="auto"/>
        <w:ind w:right="49"/>
        <w:jc w:val="both"/>
        <w:rPr>
          <w:rFonts w:ascii="Palatino Linotype" w:hAnsi="Palatino Linotype" w:cs="Arial"/>
          <w:lang w:val="es-ES"/>
        </w:rPr>
      </w:pPr>
      <w:r w:rsidRPr="00680099">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568E8DB4" w:rsidR="003A36B8" w:rsidRDefault="003A36B8" w:rsidP="00680099">
      <w:pPr>
        <w:autoSpaceDE w:val="0"/>
        <w:autoSpaceDN w:val="0"/>
        <w:adjustRightInd w:val="0"/>
        <w:spacing w:line="360" w:lineRule="auto"/>
        <w:ind w:right="49"/>
        <w:jc w:val="both"/>
        <w:rPr>
          <w:rFonts w:ascii="Palatino Linotype" w:hAnsi="Palatino Linotype" w:cs="Arial"/>
          <w:lang w:val="es-ES"/>
        </w:rPr>
      </w:pPr>
    </w:p>
    <w:p w14:paraId="35DF0A95" w14:textId="77777777" w:rsidR="00680099" w:rsidRPr="00680099" w:rsidRDefault="00680099" w:rsidP="00680099">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680099" w:rsidRDefault="001E51C1" w:rsidP="00680099">
      <w:pPr>
        <w:tabs>
          <w:tab w:val="left" w:pos="851"/>
        </w:tabs>
        <w:ind w:left="851" w:right="901"/>
        <w:jc w:val="both"/>
        <w:rPr>
          <w:rFonts w:ascii="Palatino Linotype" w:hAnsi="Palatino Linotype"/>
          <w:b/>
          <w:i/>
          <w:sz w:val="22"/>
          <w:szCs w:val="22"/>
          <w:lang w:val="es-ES"/>
        </w:rPr>
      </w:pPr>
      <w:r w:rsidRPr="00680099">
        <w:rPr>
          <w:rFonts w:ascii="Palatino Linotype" w:hAnsi="Palatino Linotype"/>
          <w:b/>
          <w:i/>
          <w:sz w:val="22"/>
          <w:szCs w:val="22"/>
          <w:lang w:val="es-ES"/>
        </w:rPr>
        <w:lastRenderedPageBreak/>
        <w:t xml:space="preserve">“Artículo 180. </w:t>
      </w:r>
      <w:r w:rsidRPr="00680099">
        <w:rPr>
          <w:rFonts w:ascii="Palatino Linotype" w:hAnsi="Palatino Linotype"/>
          <w:i/>
          <w:sz w:val="22"/>
          <w:szCs w:val="22"/>
          <w:lang w:val="es-ES"/>
        </w:rPr>
        <w:t xml:space="preserve">El </w:t>
      </w:r>
      <w:r w:rsidR="00391021" w:rsidRPr="00680099">
        <w:rPr>
          <w:rFonts w:ascii="Palatino Linotype" w:hAnsi="Palatino Linotype" w:cs="Arial"/>
          <w:i/>
          <w:sz w:val="22"/>
          <w:szCs w:val="22"/>
          <w:lang w:val="es-ES"/>
        </w:rPr>
        <w:t>Recurso de Revisión</w:t>
      </w:r>
      <w:r w:rsidRPr="00680099">
        <w:rPr>
          <w:rFonts w:ascii="Palatino Linotype" w:hAnsi="Palatino Linotype"/>
          <w:i/>
          <w:sz w:val="22"/>
          <w:szCs w:val="22"/>
          <w:lang w:val="es-ES"/>
        </w:rPr>
        <w:t xml:space="preserve"> contendrá:</w:t>
      </w:r>
      <w:r w:rsidRPr="00680099">
        <w:rPr>
          <w:rFonts w:ascii="Palatino Linotype" w:hAnsi="Palatino Linotype"/>
          <w:b/>
          <w:i/>
          <w:sz w:val="22"/>
          <w:szCs w:val="22"/>
          <w:lang w:val="es-ES"/>
        </w:rPr>
        <w:t xml:space="preserve"> </w:t>
      </w:r>
    </w:p>
    <w:p w14:paraId="03264643" w14:textId="77777777" w:rsidR="001E51C1" w:rsidRPr="00680099" w:rsidRDefault="001E51C1" w:rsidP="00680099">
      <w:pPr>
        <w:tabs>
          <w:tab w:val="left" w:pos="851"/>
        </w:tabs>
        <w:ind w:left="851" w:right="901"/>
        <w:jc w:val="both"/>
        <w:rPr>
          <w:rFonts w:ascii="Palatino Linotype" w:hAnsi="Palatino Linotype"/>
          <w:b/>
          <w:i/>
          <w:sz w:val="22"/>
          <w:szCs w:val="22"/>
          <w:lang w:val="es-ES"/>
        </w:rPr>
      </w:pPr>
      <w:r w:rsidRPr="00680099">
        <w:rPr>
          <w:rFonts w:ascii="Palatino Linotype" w:hAnsi="Palatino Linotype"/>
          <w:b/>
          <w:i/>
          <w:sz w:val="22"/>
          <w:szCs w:val="22"/>
          <w:lang w:val="es-ES"/>
        </w:rPr>
        <w:t>…</w:t>
      </w:r>
    </w:p>
    <w:p w14:paraId="6E62369A" w14:textId="77777777" w:rsidR="001E51C1" w:rsidRPr="00680099" w:rsidRDefault="001E51C1" w:rsidP="00680099">
      <w:pPr>
        <w:tabs>
          <w:tab w:val="left" w:pos="851"/>
        </w:tabs>
        <w:ind w:left="851" w:right="901"/>
        <w:jc w:val="both"/>
        <w:rPr>
          <w:rFonts w:ascii="Palatino Linotype" w:hAnsi="Palatino Linotype"/>
          <w:i/>
          <w:sz w:val="22"/>
          <w:szCs w:val="22"/>
          <w:lang w:val="es-ES"/>
        </w:rPr>
      </w:pPr>
      <w:r w:rsidRPr="00680099">
        <w:rPr>
          <w:rFonts w:ascii="Palatino Linotype" w:hAnsi="Palatino Linotype"/>
          <w:b/>
          <w:i/>
          <w:sz w:val="22"/>
          <w:szCs w:val="22"/>
          <w:lang w:val="es-ES"/>
        </w:rPr>
        <w:t xml:space="preserve">II. El nombre del solicitante </w:t>
      </w:r>
      <w:r w:rsidRPr="00680099">
        <w:rPr>
          <w:rFonts w:ascii="Palatino Linotype" w:hAnsi="Palatino Linotype" w:cs="Arial"/>
          <w:b/>
          <w:i/>
          <w:sz w:val="22"/>
          <w:szCs w:val="22"/>
          <w:lang w:val="es-ES"/>
        </w:rPr>
        <w:t>que</w:t>
      </w:r>
      <w:r w:rsidRPr="00680099">
        <w:rPr>
          <w:rFonts w:ascii="Palatino Linotype" w:hAnsi="Palatino Linotype"/>
          <w:b/>
          <w:i/>
          <w:sz w:val="22"/>
          <w:szCs w:val="22"/>
          <w:lang w:val="es-ES"/>
        </w:rPr>
        <w:t xml:space="preserve"> recurre </w:t>
      </w:r>
      <w:r w:rsidRPr="00680099">
        <w:rPr>
          <w:rFonts w:ascii="Palatino Linotype" w:hAnsi="Palatino Linotype"/>
          <w:i/>
          <w:sz w:val="22"/>
          <w:szCs w:val="22"/>
          <w:lang w:val="es-ES"/>
        </w:rPr>
        <w:t>o de su representante y, en su caso, …</w:t>
      </w:r>
    </w:p>
    <w:p w14:paraId="48D5AFFA" w14:textId="77777777" w:rsidR="001E51C1" w:rsidRPr="00680099" w:rsidRDefault="001E51C1" w:rsidP="00680099">
      <w:pPr>
        <w:tabs>
          <w:tab w:val="left" w:pos="851"/>
        </w:tabs>
        <w:ind w:left="851" w:right="901"/>
        <w:jc w:val="both"/>
        <w:rPr>
          <w:rFonts w:ascii="Palatino Linotype" w:hAnsi="Palatino Linotype"/>
          <w:b/>
          <w:i/>
          <w:sz w:val="22"/>
          <w:szCs w:val="22"/>
          <w:lang w:val="es-ES"/>
        </w:rPr>
      </w:pPr>
      <w:r w:rsidRPr="00680099">
        <w:rPr>
          <w:rFonts w:ascii="Palatino Linotype" w:hAnsi="Palatino Linotype"/>
          <w:b/>
          <w:i/>
          <w:sz w:val="22"/>
          <w:szCs w:val="22"/>
          <w:lang w:val="es-ES"/>
        </w:rPr>
        <w:t xml:space="preserve">En caso de </w:t>
      </w:r>
      <w:r w:rsidRPr="00680099">
        <w:rPr>
          <w:rFonts w:ascii="Palatino Linotype" w:hAnsi="Palatino Linotype" w:cs="Arial"/>
          <w:b/>
          <w:i/>
          <w:sz w:val="22"/>
          <w:szCs w:val="22"/>
          <w:lang w:val="es-ES"/>
        </w:rPr>
        <w:t>que</w:t>
      </w:r>
      <w:r w:rsidRPr="0068009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80099">
        <w:rPr>
          <w:rFonts w:ascii="Palatino Linotype" w:hAnsi="Palatino Linotype"/>
          <w:i/>
          <w:sz w:val="22"/>
          <w:szCs w:val="22"/>
          <w:lang w:val="es-ES"/>
        </w:rPr>
        <w:t>, IV, VII y VIII.</w:t>
      </w:r>
      <w:r w:rsidRPr="00680099">
        <w:rPr>
          <w:rFonts w:ascii="Palatino Linotype" w:hAnsi="Palatino Linotype"/>
          <w:b/>
          <w:i/>
          <w:sz w:val="22"/>
          <w:szCs w:val="22"/>
          <w:lang w:val="es-ES"/>
        </w:rPr>
        <w:t>”</w:t>
      </w:r>
    </w:p>
    <w:p w14:paraId="48CCE84E" w14:textId="77777777" w:rsidR="001E51C1" w:rsidRPr="00680099" w:rsidRDefault="001E51C1" w:rsidP="00680099">
      <w:pPr>
        <w:tabs>
          <w:tab w:val="left" w:pos="851"/>
        </w:tabs>
        <w:ind w:left="851" w:right="901"/>
        <w:jc w:val="both"/>
        <w:rPr>
          <w:rFonts w:ascii="Palatino Linotype" w:hAnsi="Palatino Linotype"/>
          <w:i/>
          <w:sz w:val="22"/>
          <w:szCs w:val="22"/>
          <w:lang w:val="es-ES"/>
        </w:rPr>
      </w:pPr>
      <w:r w:rsidRPr="00680099">
        <w:rPr>
          <w:rFonts w:ascii="Palatino Linotype" w:hAnsi="Palatino Linotype"/>
          <w:i/>
          <w:sz w:val="22"/>
          <w:szCs w:val="22"/>
          <w:lang w:val="es-ES"/>
        </w:rPr>
        <w:t>(Énfasis añadido)</w:t>
      </w:r>
    </w:p>
    <w:p w14:paraId="77F8D40C" w14:textId="77777777" w:rsidR="001E51C1" w:rsidRPr="00680099" w:rsidRDefault="001E51C1" w:rsidP="00680099">
      <w:pPr>
        <w:tabs>
          <w:tab w:val="left" w:pos="851"/>
        </w:tabs>
        <w:spacing w:line="360" w:lineRule="auto"/>
        <w:ind w:right="901"/>
        <w:jc w:val="both"/>
        <w:rPr>
          <w:rFonts w:ascii="Palatino Linotype" w:hAnsi="Palatino Linotype"/>
          <w:i/>
          <w:lang w:val="es-ES"/>
        </w:rPr>
      </w:pPr>
    </w:p>
    <w:p w14:paraId="1FEBB6CA" w14:textId="6ECB1FA0" w:rsidR="001E51C1" w:rsidRPr="00680099" w:rsidRDefault="001E51C1" w:rsidP="00680099">
      <w:pPr>
        <w:spacing w:line="360" w:lineRule="auto"/>
        <w:jc w:val="both"/>
        <w:rPr>
          <w:rFonts w:ascii="Palatino Linotype" w:hAnsi="Palatino Linotype"/>
          <w:lang w:val="es-ES"/>
        </w:rPr>
      </w:pPr>
      <w:r w:rsidRPr="00680099">
        <w:rPr>
          <w:rFonts w:ascii="Palatino Linotype" w:hAnsi="Palatino Linotype"/>
          <w:lang w:val="es-ES"/>
        </w:rPr>
        <w:t xml:space="preserve">Por lo que, derivado que </w:t>
      </w:r>
      <w:r w:rsidR="002022FE" w:rsidRPr="00680099">
        <w:rPr>
          <w:rFonts w:ascii="Palatino Linotype" w:hAnsi="Palatino Linotype"/>
          <w:lang w:val="es-ES"/>
        </w:rPr>
        <w:t>el</w:t>
      </w:r>
      <w:r w:rsidRPr="00680099">
        <w:rPr>
          <w:rFonts w:ascii="Palatino Linotype" w:hAnsi="Palatino Linotype"/>
          <w:lang w:val="es-ES"/>
        </w:rPr>
        <w:t xml:space="preserve"> </w:t>
      </w:r>
      <w:r w:rsidR="002022FE" w:rsidRPr="00680099">
        <w:rPr>
          <w:rFonts w:ascii="Palatino Linotype" w:hAnsi="Palatino Linotype"/>
          <w:lang w:val="es-ES"/>
        </w:rPr>
        <w:t>Recurso</w:t>
      </w:r>
      <w:r w:rsidR="00963231" w:rsidRPr="00680099">
        <w:rPr>
          <w:rFonts w:ascii="Palatino Linotype" w:hAnsi="Palatino Linotype"/>
          <w:lang w:val="es-ES"/>
        </w:rPr>
        <w:t xml:space="preserve"> de Revisión</w:t>
      </w:r>
      <w:r w:rsidRPr="00680099">
        <w:rPr>
          <w:rFonts w:ascii="Palatino Linotype" w:hAnsi="Palatino Linotype"/>
          <w:lang w:val="es-ES"/>
        </w:rPr>
        <w:t xml:space="preserve"> materia del p</w:t>
      </w:r>
      <w:r w:rsidR="002022FE" w:rsidRPr="00680099">
        <w:rPr>
          <w:rFonts w:ascii="Palatino Linotype" w:hAnsi="Palatino Linotype"/>
          <w:lang w:val="es-ES"/>
        </w:rPr>
        <w:t xml:space="preserve">resente asunto, se </w:t>
      </w:r>
      <w:r w:rsidR="00357F30" w:rsidRPr="00680099">
        <w:rPr>
          <w:rFonts w:ascii="Palatino Linotype" w:hAnsi="Palatino Linotype"/>
          <w:lang w:val="es-ES"/>
        </w:rPr>
        <w:t>interpus</w:t>
      </w:r>
      <w:r w:rsidR="002022FE" w:rsidRPr="00680099">
        <w:rPr>
          <w:rFonts w:ascii="Palatino Linotype" w:hAnsi="Palatino Linotype"/>
          <w:lang w:val="es-ES"/>
        </w:rPr>
        <w:t>o</w:t>
      </w:r>
      <w:r w:rsidRPr="00680099">
        <w:rPr>
          <w:rFonts w:ascii="Palatino Linotype" w:hAnsi="Palatino Linotype"/>
          <w:lang w:val="es-ES"/>
        </w:rPr>
        <w:t xml:space="preserve"> de manera electrónica, no es necesario que contenga</w:t>
      </w:r>
      <w:r w:rsidR="00D71517" w:rsidRPr="00680099">
        <w:rPr>
          <w:rFonts w:ascii="Palatino Linotype" w:hAnsi="Palatino Linotype"/>
          <w:lang w:val="es-ES"/>
        </w:rPr>
        <w:t>n</w:t>
      </w:r>
      <w:r w:rsidRPr="00680099">
        <w:rPr>
          <w:rFonts w:ascii="Palatino Linotype" w:hAnsi="Palatino Linotype"/>
          <w:lang w:val="es-ES"/>
        </w:rPr>
        <w:t xml:space="preserve"> determinados requisitos, entre ellos, el nombre </w:t>
      </w:r>
      <w:r w:rsidR="00B01BA3" w:rsidRPr="00680099">
        <w:rPr>
          <w:rFonts w:ascii="Palatino Linotype" w:hAnsi="Palatino Linotype"/>
          <w:lang w:val="es-ES"/>
        </w:rPr>
        <w:t xml:space="preserve">de </w:t>
      </w:r>
      <w:r w:rsidR="00073F98" w:rsidRPr="00680099">
        <w:rPr>
          <w:rFonts w:ascii="Palatino Linotype" w:hAnsi="Palatino Linotype"/>
          <w:b/>
          <w:lang w:val="es-ES"/>
        </w:rPr>
        <w:t>EL RECURRENTE</w:t>
      </w:r>
      <w:r w:rsidRPr="00680099">
        <w:rPr>
          <w:rFonts w:ascii="Palatino Linotype" w:hAnsi="Palatino Linotype" w:cs="Arial"/>
          <w:b/>
          <w:lang w:val="es-ES"/>
        </w:rPr>
        <w:t>;</w:t>
      </w:r>
      <w:r w:rsidRPr="00680099">
        <w:rPr>
          <w:rFonts w:ascii="Palatino Linotype" w:hAnsi="Palatino Linotype"/>
          <w:lang w:val="es-ES"/>
        </w:rPr>
        <w:t xml:space="preserve"> por lo que, en el presente caso, al haber sido presentados vía </w:t>
      </w:r>
      <w:r w:rsidRPr="00680099">
        <w:rPr>
          <w:rFonts w:ascii="Palatino Linotype" w:hAnsi="Palatino Linotype"/>
          <w:b/>
          <w:lang w:val="es-ES"/>
        </w:rPr>
        <w:t>SAIMEX</w:t>
      </w:r>
      <w:r w:rsidRPr="00680099">
        <w:rPr>
          <w:rFonts w:ascii="Palatino Linotype" w:hAnsi="Palatino Linotype"/>
          <w:lang w:val="es-ES"/>
        </w:rPr>
        <w:t>, dicho requisito resulta innecesario.</w:t>
      </w:r>
    </w:p>
    <w:p w14:paraId="67AD1CDE" w14:textId="77777777" w:rsidR="00EC5955" w:rsidRPr="00680099" w:rsidRDefault="00EC5955" w:rsidP="00680099">
      <w:pPr>
        <w:spacing w:line="360" w:lineRule="auto"/>
        <w:jc w:val="both"/>
        <w:rPr>
          <w:rFonts w:ascii="Palatino Linotype" w:hAnsi="Palatino Linotype"/>
          <w:b/>
          <w:lang w:val="es-ES"/>
        </w:rPr>
      </w:pPr>
    </w:p>
    <w:p w14:paraId="3BCA336B" w14:textId="7EF4EC79" w:rsidR="001E51C1" w:rsidRPr="00680099" w:rsidRDefault="001E51C1" w:rsidP="00680099">
      <w:pPr>
        <w:spacing w:line="360" w:lineRule="auto"/>
        <w:jc w:val="both"/>
        <w:rPr>
          <w:rFonts w:ascii="Palatino Linotype" w:hAnsi="Palatino Linotype" w:cs="Arial"/>
          <w:lang w:val="es-ES"/>
        </w:rPr>
      </w:pPr>
      <w:r w:rsidRPr="00680099">
        <w:rPr>
          <w:rFonts w:ascii="Palatino Linotype" w:hAnsi="Palatino Linotype"/>
          <w:lang w:val="es-ES"/>
        </w:rPr>
        <w:t xml:space="preserve">Lo anterior es así, pues el artículo 15 de </w:t>
      </w:r>
      <w:r w:rsidRPr="00680099">
        <w:rPr>
          <w:rFonts w:ascii="Palatino Linotype" w:hAnsi="Palatino Linotype" w:cs="Arial"/>
          <w:lang w:val="es-ES"/>
        </w:rPr>
        <w:t xml:space="preserve">Ley de Transparencia y Acceso a la Información Pública del Estado de México y Municipios </w:t>
      </w:r>
      <w:r w:rsidRPr="00680099">
        <w:rPr>
          <w:rFonts w:ascii="Palatino Linotype" w:hAnsi="Palatino Linotype" w:cs="Arial"/>
          <w:iCs/>
          <w:lang w:val="es-ES"/>
        </w:rPr>
        <w:t xml:space="preserve">prevé que, </w:t>
      </w:r>
      <w:r w:rsidRPr="00680099">
        <w:rPr>
          <w:rFonts w:ascii="Palatino Linotype" w:hAnsi="Palatino Linotype"/>
          <w:lang w:val="es-ES"/>
        </w:rPr>
        <w:t xml:space="preserve">toda persona tendrá acceso a la información </w:t>
      </w:r>
      <w:r w:rsidRPr="00680099">
        <w:rPr>
          <w:rFonts w:ascii="Palatino Linotype" w:hAnsi="Palatino Linotype" w:cs="Arial"/>
          <w:lang w:val="es-ES"/>
        </w:rPr>
        <w:t xml:space="preserve">sin necesidad de acreditar interés alguno o justificar su utilización, de lo que se infiere que para el </w:t>
      </w:r>
      <w:r w:rsidRPr="00680099">
        <w:rPr>
          <w:rFonts w:ascii="Palatino Linotype" w:hAnsi="Palatino Linotype"/>
          <w:lang w:val="es-ES"/>
        </w:rPr>
        <w:t>ejercicio</w:t>
      </w:r>
      <w:r w:rsidRPr="00680099">
        <w:rPr>
          <w:rFonts w:ascii="Palatino Linotype" w:hAnsi="Palatino Linotype" w:cs="Arial"/>
          <w:lang w:val="es-ES"/>
        </w:rPr>
        <w:t xml:space="preserve"> del derecho de acceso a la información pública, </w:t>
      </w:r>
      <w:r w:rsidRPr="00680099">
        <w:rPr>
          <w:rFonts w:ascii="Palatino Linotype" w:hAnsi="Palatino Linotype" w:cs="Arial"/>
          <w:b/>
          <w:u w:val="single"/>
          <w:lang w:val="es-ES"/>
        </w:rPr>
        <w:t>el nombre no es un requisito</w:t>
      </w:r>
      <w:r w:rsidR="001D242A" w:rsidRPr="00680099">
        <w:rPr>
          <w:rFonts w:ascii="Palatino Linotype" w:hAnsi="Palatino Linotype" w:cs="Arial"/>
          <w:b/>
          <w:u w:val="single"/>
          <w:lang w:val="es-ES"/>
        </w:rPr>
        <w:t xml:space="preserve"> sin el cual </w:t>
      </w:r>
      <w:r w:rsidR="001D242A" w:rsidRPr="00680099">
        <w:rPr>
          <w:rFonts w:ascii="Palatino Linotype" w:hAnsi="Palatino Linotype" w:cs="Arial"/>
          <w:b/>
          <w:i/>
          <w:u w:val="single"/>
          <w:lang w:val="es-ES"/>
        </w:rPr>
        <w:t>(</w:t>
      </w:r>
      <w:r w:rsidRPr="00680099">
        <w:rPr>
          <w:rFonts w:ascii="Palatino Linotype" w:hAnsi="Palatino Linotype" w:cs="Arial"/>
          <w:b/>
          <w:i/>
          <w:u w:val="single"/>
          <w:lang w:val="es-ES"/>
        </w:rPr>
        <w:t>sine qua non</w:t>
      </w:r>
      <w:r w:rsidR="001D242A" w:rsidRPr="00680099">
        <w:rPr>
          <w:rFonts w:ascii="Palatino Linotype" w:hAnsi="Palatino Linotype" w:cs="Arial"/>
          <w:b/>
          <w:i/>
          <w:u w:val="single"/>
          <w:lang w:val="es-ES"/>
        </w:rPr>
        <w:t>)</w:t>
      </w:r>
      <w:r w:rsidRPr="00680099">
        <w:rPr>
          <w:rFonts w:ascii="Palatino Linotype" w:hAnsi="Palatino Linotype" w:cs="Arial"/>
          <w:lang w:val="es-ES"/>
        </w:rPr>
        <w:t xml:space="preserve"> </w:t>
      </w:r>
      <w:r w:rsidR="001D242A" w:rsidRPr="00680099">
        <w:rPr>
          <w:rFonts w:ascii="Palatino Linotype" w:hAnsi="Palatino Linotype" w:cs="Arial"/>
          <w:lang w:val="es-ES"/>
        </w:rPr>
        <w:t xml:space="preserve">deba acreditarse para </w:t>
      </w:r>
      <w:r w:rsidRPr="00680099">
        <w:rPr>
          <w:rFonts w:ascii="Palatino Linotype" w:hAnsi="Palatino Linotype" w:cs="Arial"/>
          <w:lang w:val="es-ES"/>
        </w:rPr>
        <w:t>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680099" w:rsidRDefault="001E51C1" w:rsidP="00680099">
      <w:pPr>
        <w:spacing w:line="360" w:lineRule="auto"/>
        <w:jc w:val="both"/>
        <w:rPr>
          <w:rFonts w:ascii="Palatino Linotype" w:hAnsi="Palatino Linotype" w:cs="Arial"/>
          <w:lang w:val="es-ES"/>
        </w:rPr>
      </w:pPr>
    </w:p>
    <w:p w14:paraId="05EE6D88" w14:textId="03750495" w:rsidR="001E51C1" w:rsidRPr="00680099" w:rsidRDefault="001E51C1" w:rsidP="00680099">
      <w:pPr>
        <w:spacing w:line="360" w:lineRule="auto"/>
        <w:jc w:val="both"/>
        <w:rPr>
          <w:rFonts w:ascii="Palatino Linotype" w:hAnsi="Palatino Linotype"/>
          <w:lang w:val="es-ES"/>
        </w:rPr>
      </w:pPr>
      <w:r w:rsidRPr="00680099">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680099">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3B3D6FD7" w14:textId="77777777" w:rsidR="00621DB1" w:rsidRPr="00680099" w:rsidRDefault="00621DB1" w:rsidP="00680099">
      <w:pPr>
        <w:spacing w:line="360" w:lineRule="auto"/>
        <w:jc w:val="both"/>
        <w:rPr>
          <w:rFonts w:ascii="Palatino Linotype" w:hAnsi="Palatino Linotype"/>
          <w:lang w:val="es-ES"/>
        </w:rPr>
      </w:pPr>
    </w:p>
    <w:p w14:paraId="26ECB9DF" w14:textId="7DC366FD" w:rsidR="001E51C1" w:rsidRPr="00680099" w:rsidRDefault="001E51C1" w:rsidP="00680099">
      <w:pPr>
        <w:spacing w:line="360" w:lineRule="auto"/>
        <w:jc w:val="both"/>
        <w:rPr>
          <w:rFonts w:ascii="Palatino Linotype" w:hAnsi="Palatino Linotype"/>
          <w:lang w:val="es-ES"/>
        </w:rPr>
      </w:pPr>
      <w:r w:rsidRPr="00680099">
        <w:rPr>
          <w:rFonts w:ascii="Palatino Linotype" w:hAnsi="Palatino Linotype"/>
          <w:lang w:val="es-ES"/>
        </w:rPr>
        <w:t xml:space="preserve">Asimismo, se estima que el requisito relativo al nombre </w:t>
      </w:r>
      <w:r w:rsidR="00B01BA3" w:rsidRPr="00680099">
        <w:rPr>
          <w:rFonts w:ascii="Palatino Linotype" w:hAnsi="Palatino Linotype"/>
          <w:lang w:val="es-ES"/>
        </w:rPr>
        <w:t xml:space="preserve">de </w:t>
      </w:r>
      <w:r w:rsidR="00073F98" w:rsidRPr="00680099">
        <w:rPr>
          <w:rFonts w:ascii="Palatino Linotype" w:hAnsi="Palatino Linotype"/>
          <w:b/>
          <w:lang w:val="es-ES"/>
        </w:rPr>
        <w:t>EL RECURRENTE</w:t>
      </w:r>
      <w:r w:rsidRPr="00680099">
        <w:rPr>
          <w:rFonts w:ascii="Palatino Linotype" w:hAnsi="Palatino Linotype"/>
          <w:lang w:val="es-ES"/>
        </w:rPr>
        <w:t xml:space="preserve"> no constituye un supuesto indispensable de procedibilidad de los </w:t>
      </w:r>
      <w:r w:rsidR="00963231" w:rsidRPr="00680099">
        <w:rPr>
          <w:rFonts w:ascii="Palatino Linotype" w:hAnsi="Palatino Linotype"/>
          <w:lang w:val="es-ES"/>
        </w:rPr>
        <w:t>Recursos de Revisión</w:t>
      </w:r>
      <w:r w:rsidRPr="00680099">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680099">
        <w:rPr>
          <w:rFonts w:ascii="Palatino Linotype" w:hAnsi="Palatino Linotype"/>
          <w:lang w:val="es-ES"/>
        </w:rPr>
        <w:t>Recurso de Revisión</w:t>
      </w:r>
      <w:r w:rsidRPr="00680099">
        <w:rPr>
          <w:rFonts w:ascii="Palatino Linotype" w:hAnsi="Palatino Linotype"/>
          <w:lang w:val="es-ES"/>
        </w:rPr>
        <w:t>, circunstancia que se acredita en las constancias electrónicas de</w:t>
      </w:r>
      <w:r w:rsidR="00D71517" w:rsidRPr="00680099">
        <w:rPr>
          <w:rFonts w:ascii="Palatino Linotype" w:hAnsi="Palatino Linotype"/>
          <w:lang w:val="es-ES"/>
        </w:rPr>
        <w:t xml:space="preserve"> </w:t>
      </w:r>
      <w:r w:rsidRPr="00680099">
        <w:rPr>
          <w:rFonts w:ascii="Palatino Linotype" w:hAnsi="Palatino Linotype"/>
          <w:lang w:val="es-ES"/>
        </w:rPr>
        <w:t>l</w:t>
      </w:r>
      <w:r w:rsidR="00D71517" w:rsidRPr="00680099">
        <w:rPr>
          <w:rFonts w:ascii="Palatino Linotype" w:hAnsi="Palatino Linotype"/>
          <w:lang w:val="es-ES"/>
        </w:rPr>
        <w:t>os</w:t>
      </w:r>
      <w:r w:rsidRPr="00680099">
        <w:rPr>
          <w:rFonts w:ascii="Palatino Linotype" w:hAnsi="Palatino Linotype"/>
          <w:lang w:val="es-ES"/>
        </w:rPr>
        <w:t xml:space="preserve"> expediente</w:t>
      </w:r>
      <w:r w:rsidR="00D71517" w:rsidRPr="00680099">
        <w:rPr>
          <w:rFonts w:ascii="Palatino Linotype" w:hAnsi="Palatino Linotype"/>
          <w:lang w:val="es-ES"/>
        </w:rPr>
        <w:t>s</w:t>
      </w:r>
      <w:r w:rsidRPr="00680099">
        <w:rPr>
          <w:rFonts w:ascii="Palatino Linotype" w:hAnsi="Palatino Linotype"/>
          <w:lang w:val="es-ES"/>
        </w:rPr>
        <w:t xml:space="preserve">, de las que se desprende que </w:t>
      </w:r>
      <w:r w:rsidR="00073F98" w:rsidRPr="00680099">
        <w:rPr>
          <w:rFonts w:ascii="Palatino Linotype" w:hAnsi="Palatino Linotype" w:cs="Arial"/>
          <w:b/>
          <w:lang w:val="es-ES"/>
        </w:rPr>
        <w:t>EL RECURRENTE</w:t>
      </w:r>
      <w:r w:rsidRPr="00680099">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680099" w:rsidRDefault="001E51C1" w:rsidP="00680099">
      <w:pPr>
        <w:tabs>
          <w:tab w:val="left" w:pos="851"/>
        </w:tabs>
        <w:spacing w:line="360" w:lineRule="auto"/>
        <w:ind w:left="851" w:right="901"/>
        <w:jc w:val="both"/>
        <w:rPr>
          <w:rFonts w:ascii="Palatino Linotype" w:hAnsi="Palatino Linotype"/>
          <w:lang w:val="es-ES"/>
        </w:rPr>
      </w:pPr>
    </w:p>
    <w:p w14:paraId="33A91BD4" w14:textId="51BB5F25" w:rsidR="001E51C1" w:rsidRPr="00680099" w:rsidRDefault="001E51C1" w:rsidP="00680099">
      <w:pPr>
        <w:spacing w:line="360" w:lineRule="auto"/>
        <w:jc w:val="both"/>
        <w:rPr>
          <w:rFonts w:ascii="Palatino Linotype" w:hAnsi="Palatino Linotype"/>
          <w:lang w:val="es-ES"/>
        </w:rPr>
      </w:pPr>
      <w:r w:rsidRPr="00680099">
        <w:rPr>
          <w:rFonts w:ascii="Palatino Linotype" w:hAnsi="Palatino Linotype"/>
          <w:lang w:val="es-ES"/>
        </w:rPr>
        <w:t>Es así que, para el estudio de la materia sobre la que se resuelve</w:t>
      </w:r>
      <w:r w:rsidR="00B95A11" w:rsidRPr="00680099">
        <w:rPr>
          <w:rFonts w:ascii="Palatino Linotype" w:hAnsi="Palatino Linotype"/>
          <w:lang w:val="es-ES"/>
        </w:rPr>
        <w:t xml:space="preserve"> el </w:t>
      </w:r>
      <w:r w:rsidRPr="00680099">
        <w:rPr>
          <w:rFonts w:ascii="Palatino Linotype" w:hAnsi="Palatino Linotype"/>
          <w:lang w:val="es-ES"/>
        </w:rPr>
        <w:t xml:space="preserve">presente </w:t>
      </w:r>
      <w:r w:rsidR="00963231" w:rsidRPr="00680099">
        <w:rPr>
          <w:rFonts w:ascii="Palatino Linotype" w:hAnsi="Palatino Linotype"/>
          <w:lang w:val="es-ES"/>
        </w:rPr>
        <w:t>Recurso de Revisión</w:t>
      </w:r>
      <w:r w:rsidRPr="00680099">
        <w:rPr>
          <w:rFonts w:ascii="Palatino Linotype" w:hAnsi="Palatino Linotype"/>
          <w:lang w:val="es-ES"/>
        </w:rPr>
        <w:t xml:space="preserve">, resulta intrascendente conocer el nombre de la persona que lo hubiere promovido, en virtud de que tanto la </w:t>
      </w:r>
      <w:r w:rsidRPr="00680099">
        <w:rPr>
          <w:rFonts w:ascii="Palatino Linotype" w:hAnsi="Palatino Linotype"/>
        </w:rPr>
        <w:t>Constitución Política de los Estados Unidos Mexicanos</w:t>
      </w:r>
      <w:r w:rsidRPr="00680099">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71BF0BA6" w:rsidR="002B0E32" w:rsidRPr="00680099" w:rsidRDefault="00CE0362" w:rsidP="00680099">
      <w:pPr>
        <w:spacing w:line="360" w:lineRule="auto"/>
        <w:jc w:val="both"/>
        <w:rPr>
          <w:rFonts w:ascii="Palatino Linotype" w:hAnsi="Palatino Linotype"/>
          <w:lang w:eastAsia="es-ES_tradnl"/>
        </w:rPr>
      </w:pPr>
      <w:r w:rsidRPr="00680099">
        <w:rPr>
          <w:rFonts w:ascii="Palatino Linotype" w:hAnsi="Palatino Linotype" w:cs="Arial"/>
          <w:b/>
        </w:rPr>
        <w:lastRenderedPageBreak/>
        <w:t xml:space="preserve">QUINTO. </w:t>
      </w:r>
      <w:r w:rsidR="00654EE8" w:rsidRPr="00680099">
        <w:rPr>
          <w:rFonts w:ascii="Palatino Linotype" w:hAnsi="Palatino Linotype" w:cs="Arial"/>
          <w:b/>
        </w:rPr>
        <w:t>Estudio y análisis del asunto.</w:t>
      </w:r>
    </w:p>
    <w:p w14:paraId="400C2495" w14:textId="23CB17EE" w:rsidR="003A1145" w:rsidRPr="00680099" w:rsidRDefault="003A1145" w:rsidP="00680099">
      <w:pPr>
        <w:spacing w:line="360" w:lineRule="auto"/>
        <w:jc w:val="both"/>
        <w:rPr>
          <w:rFonts w:ascii="Palatino Linotype" w:hAnsi="Palatino Linotype" w:cs="Arial"/>
        </w:rPr>
      </w:pPr>
      <w:r w:rsidRPr="00680099">
        <w:rPr>
          <w:rFonts w:ascii="Palatino Linotype" w:hAnsi="Palatino Linotype" w:cs="Arial"/>
        </w:rPr>
        <w:t>Una vez determinada la vía so</w:t>
      </w:r>
      <w:r w:rsidR="00963231" w:rsidRPr="00680099">
        <w:rPr>
          <w:rFonts w:ascii="Palatino Linotype" w:hAnsi="Palatino Linotype" w:cs="Arial"/>
        </w:rPr>
        <w:t>bre la que versará el presente R</w:t>
      </w:r>
      <w:r w:rsidRPr="00680099">
        <w:rPr>
          <w:rFonts w:ascii="Palatino Linotype" w:hAnsi="Palatino Linotype" w:cs="Arial"/>
        </w:rPr>
        <w:t>ecurso, y previa revisión de</w:t>
      </w:r>
      <w:r w:rsidR="000D1C9A" w:rsidRPr="00680099">
        <w:rPr>
          <w:rFonts w:ascii="Palatino Linotype" w:hAnsi="Palatino Linotype" w:cs="Arial"/>
        </w:rPr>
        <w:t xml:space="preserve"> </w:t>
      </w:r>
      <w:r w:rsidRPr="00680099">
        <w:rPr>
          <w:rFonts w:ascii="Palatino Linotype" w:hAnsi="Palatino Linotype" w:cs="Arial"/>
        </w:rPr>
        <w:t>l</w:t>
      </w:r>
      <w:r w:rsidR="000D1C9A" w:rsidRPr="00680099">
        <w:rPr>
          <w:rFonts w:ascii="Palatino Linotype" w:hAnsi="Palatino Linotype" w:cs="Arial"/>
        </w:rPr>
        <w:t>os</w:t>
      </w:r>
      <w:r w:rsidRPr="00680099">
        <w:rPr>
          <w:rFonts w:ascii="Palatino Linotype" w:hAnsi="Palatino Linotype" w:cs="Arial"/>
        </w:rPr>
        <w:t xml:space="preserve"> expediente</w:t>
      </w:r>
      <w:r w:rsidR="000D1C9A" w:rsidRPr="00680099">
        <w:rPr>
          <w:rFonts w:ascii="Palatino Linotype" w:hAnsi="Palatino Linotype" w:cs="Arial"/>
        </w:rPr>
        <w:t>s</w:t>
      </w:r>
      <w:r w:rsidRPr="00680099">
        <w:rPr>
          <w:rFonts w:ascii="Palatino Linotype" w:hAnsi="Palatino Linotype" w:cs="Arial"/>
        </w:rPr>
        <w:t xml:space="preserve"> electrónico</w:t>
      </w:r>
      <w:r w:rsidR="000D1C9A" w:rsidRPr="00680099">
        <w:rPr>
          <w:rFonts w:ascii="Palatino Linotype" w:hAnsi="Palatino Linotype" w:cs="Arial"/>
        </w:rPr>
        <w:t>s</w:t>
      </w:r>
      <w:r w:rsidRPr="00680099">
        <w:rPr>
          <w:rFonts w:ascii="Palatino Linotype" w:hAnsi="Palatino Linotype" w:cs="Arial"/>
        </w:rPr>
        <w:t xml:space="preserve"> formado</w:t>
      </w:r>
      <w:r w:rsidR="000D1C9A" w:rsidRPr="00680099">
        <w:rPr>
          <w:rFonts w:ascii="Palatino Linotype" w:hAnsi="Palatino Linotype" w:cs="Arial"/>
        </w:rPr>
        <w:t>s</w:t>
      </w:r>
      <w:r w:rsidRPr="00680099">
        <w:rPr>
          <w:rFonts w:ascii="Palatino Linotype" w:hAnsi="Palatino Linotype" w:cs="Arial"/>
        </w:rPr>
        <w:t xml:space="preserve"> en </w:t>
      </w:r>
      <w:r w:rsidRPr="00680099">
        <w:rPr>
          <w:rFonts w:ascii="Palatino Linotype" w:hAnsi="Palatino Linotype" w:cs="Arial"/>
          <w:b/>
        </w:rPr>
        <w:t>EL SAIMEX</w:t>
      </w:r>
      <w:r w:rsidRPr="00680099">
        <w:rPr>
          <w:rFonts w:ascii="Palatino Linotype" w:hAnsi="Palatino Linotype" w:cs="Arial"/>
        </w:rPr>
        <w:t xml:space="preserve"> con motivo de la</w:t>
      </w:r>
      <w:r w:rsidR="000D1C9A" w:rsidRPr="00680099">
        <w:rPr>
          <w:rFonts w:ascii="Palatino Linotype" w:hAnsi="Palatino Linotype" w:cs="Arial"/>
        </w:rPr>
        <w:t>s</w:t>
      </w:r>
      <w:r w:rsidRPr="00680099">
        <w:rPr>
          <w:rFonts w:ascii="Palatino Linotype" w:hAnsi="Palatino Linotype" w:cs="Arial"/>
        </w:rPr>
        <w:t xml:space="preserve"> solicitud</w:t>
      </w:r>
      <w:r w:rsidR="000D1C9A" w:rsidRPr="00680099">
        <w:rPr>
          <w:rFonts w:ascii="Palatino Linotype" w:hAnsi="Palatino Linotype" w:cs="Arial"/>
        </w:rPr>
        <w:t>es</w:t>
      </w:r>
      <w:r w:rsidRPr="00680099">
        <w:rPr>
          <w:rFonts w:ascii="Palatino Linotype" w:hAnsi="Palatino Linotype" w:cs="Arial"/>
        </w:rPr>
        <w:t xml:space="preserve"> de información y de</w:t>
      </w:r>
      <w:r w:rsidR="000D1C9A" w:rsidRPr="00680099">
        <w:rPr>
          <w:rFonts w:ascii="Palatino Linotype" w:hAnsi="Palatino Linotype" w:cs="Arial"/>
        </w:rPr>
        <w:t xml:space="preserve"> </w:t>
      </w:r>
      <w:r w:rsidRPr="00680099">
        <w:rPr>
          <w:rFonts w:ascii="Palatino Linotype" w:hAnsi="Palatino Linotype" w:cs="Arial"/>
        </w:rPr>
        <w:t>l</w:t>
      </w:r>
      <w:r w:rsidR="000D1C9A" w:rsidRPr="00680099">
        <w:rPr>
          <w:rFonts w:ascii="Palatino Linotype" w:hAnsi="Palatino Linotype" w:cs="Arial"/>
        </w:rPr>
        <w:t>os</w:t>
      </w:r>
      <w:r w:rsidRPr="00680099">
        <w:rPr>
          <w:rFonts w:ascii="Palatino Linotype" w:hAnsi="Palatino Linotype" w:cs="Arial"/>
        </w:rPr>
        <w:t xml:space="preserve"> recurso</w:t>
      </w:r>
      <w:r w:rsidR="000D1C9A" w:rsidRPr="00680099">
        <w:rPr>
          <w:rFonts w:ascii="Palatino Linotype" w:hAnsi="Palatino Linotype" w:cs="Arial"/>
        </w:rPr>
        <w:t>s</w:t>
      </w:r>
      <w:r w:rsidRPr="00680099">
        <w:rPr>
          <w:rFonts w:ascii="Palatino Linotype" w:hAnsi="Palatino Linotype" w:cs="Arial"/>
        </w:rPr>
        <w:t xml:space="preserve"> a que da origen, es de señalar que el análisis del presente, se basará en el contenido íntegro de las actuaciones que obran en l</w:t>
      </w:r>
      <w:r w:rsidR="000D1C9A" w:rsidRPr="00680099">
        <w:rPr>
          <w:rFonts w:ascii="Palatino Linotype" w:hAnsi="Palatino Linotype" w:cs="Arial"/>
        </w:rPr>
        <w:t>os</w:t>
      </w:r>
      <w:r w:rsidRPr="00680099">
        <w:rPr>
          <w:rFonts w:ascii="Palatino Linotype" w:hAnsi="Palatino Linotype" w:cs="Arial"/>
        </w:rPr>
        <w:t xml:space="preserve"> expediente</w:t>
      </w:r>
      <w:r w:rsidR="000D1C9A" w:rsidRPr="00680099">
        <w:rPr>
          <w:rFonts w:ascii="Palatino Linotype" w:hAnsi="Palatino Linotype" w:cs="Arial"/>
        </w:rPr>
        <w:t>s</w:t>
      </w:r>
      <w:r w:rsidRPr="00680099">
        <w:rPr>
          <w:rFonts w:ascii="Palatino Linotype" w:hAnsi="Palatino Linotype" w:cs="Arial"/>
        </w:rPr>
        <w:t xml:space="preserve"> electrónico</w:t>
      </w:r>
      <w:r w:rsidR="000D1C9A" w:rsidRPr="00680099">
        <w:rPr>
          <w:rFonts w:ascii="Palatino Linotype" w:hAnsi="Palatino Linotype" w:cs="Arial"/>
        </w:rPr>
        <w:t>s</w:t>
      </w:r>
      <w:r w:rsidRPr="00680099">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680099">
        <w:rPr>
          <w:rFonts w:ascii="Palatino Linotype" w:hAnsi="Palatino Linotype" w:cs="Arial"/>
        </w:rPr>
        <w:t xml:space="preserve">e los Estados Unidos Mexicanos, en la </w:t>
      </w:r>
      <w:r w:rsidRPr="00680099">
        <w:rPr>
          <w:rFonts w:ascii="Palatino Linotype" w:hAnsi="Palatino Linotype" w:cs="Arial"/>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680099" w:rsidRDefault="002B55F4" w:rsidP="00680099">
      <w:pPr>
        <w:spacing w:line="360" w:lineRule="auto"/>
        <w:jc w:val="both"/>
        <w:rPr>
          <w:rFonts w:ascii="Palatino Linotype" w:hAnsi="Palatino Linotype" w:cs="Arial"/>
        </w:rPr>
      </w:pPr>
    </w:p>
    <w:p w14:paraId="5833F236" w14:textId="0C0EF40C" w:rsidR="0076045F" w:rsidRPr="00680099" w:rsidRDefault="00E43ECE" w:rsidP="00680099">
      <w:pPr>
        <w:spacing w:line="360" w:lineRule="auto"/>
        <w:ind w:right="49"/>
        <w:jc w:val="both"/>
        <w:rPr>
          <w:rFonts w:ascii="Palatino Linotype" w:eastAsia="Palatino Linotype" w:hAnsi="Palatino Linotype" w:cs="Palatino Linotype"/>
        </w:rPr>
      </w:pPr>
      <w:r w:rsidRPr="00680099">
        <w:rPr>
          <w:rFonts w:ascii="Palatino Linotype" w:eastAsia="Palatino Linotype" w:hAnsi="Palatino Linotype" w:cs="Palatino Linotype"/>
        </w:rPr>
        <w:t xml:space="preserve">En ese tenor, para un mejor estudio y comprensión del asunto que se resuelve, es preciso recordar que, </w:t>
      </w:r>
      <w:r w:rsidRPr="00680099">
        <w:rPr>
          <w:rFonts w:ascii="Palatino Linotype" w:eastAsia="Palatino Linotype" w:hAnsi="Palatino Linotype" w:cs="Palatino Linotype"/>
          <w:b/>
        </w:rPr>
        <w:t>EL RECURRENTE</w:t>
      </w:r>
      <w:r w:rsidRPr="00680099">
        <w:rPr>
          <w:rFonts w:ascii="Palatino Linotype" w:eastAsia="Palatino Linotype" w:hAnsi="Palatino Linotype" w:cs="Palatino Linotype"/>
        </w:rPr>
        <w:t xml:space="preserve"> requirió al </w:t>
      </w:r>
      <w:r w:rsidRPr="00680099">
        <w:rPr>
          <w:rFonts w:ascii="Palatino Linotype" w:eastAsia="Palatino Linotype" w:hAnsi="Palatino Linotype" w:cs="Palatino Linotype"/>
          <w:b/>
        </w:rPr>
        <w:t xml:space="preserve">SUJETO OBLIGADO </w:t>
      </w:r>
      <w:r w:rsidRPr="00680099">
        <w:rPr>
          <w:rFonts w:ascii="Palatino Linotype" w:eastAsia="Palatino Linotype" w:hAnsi="Palatino Linotype" w:cs="Palatino Linotype"/>
        </w:rPr>
        <w:t>lo siguiente:</w:t>
      </w:r>
    </w:p>
    <w:p w14:paraId="73606E26" w14:textId="5245CC5F" w:rsidR="00FD70F4" w:rsidRPr="00680099" w:rsidRDefault="00FD70F4" w:rsidP="00680099">
      <w:pPr>
        <w:tabs>
          <w:tab w:val="left" w:pos="851"/>
        </w:tabs>
        <w:spacing w:line="360" w:lineRule="auto"/>
        <w:ind w:left="907" w:right="851"/>
        <w:jc w:val="both"/>
        <w:rPr>
          <w:rFonts w:ascii="Palatino Linotype" w:eastAsia="MS Mincho" w:hAnsi="Palatino Linotype" w:cs="Arial"/>
          <w:i/>
          <w:sz w:val="22"/>
          <w:szCs w:val="22"/>
        </w:rPr>
      </w:pPr>
      <w:r w:rsidRPr="00680099">
        <w:rPr>
          <w:rFonts w:ascii="Palatino Linotype" w:eastAsia="MS Mincho" w:hAnsi="Palatino Linotype" w:cs="Arial"/>
          <w:i/>
          <w:sz w:val="22"/>
          <w:szCs w:val="22"/>
        </w:rPr>
        <w:t>“</w:t>
      </w:r>
      <w:r w:rsidR="003B5958" w:rsidRPr="00680099">
        <w:rPr>
          <w:rFonts w:ascii="Palatino Linotype" w:eastAsia="MS Mincho" w:hAnsi="Palatino Linotype" w:cs="Arial"/>
          <w:i/>
          <w:sz w:val="22"/>
          <w:szCs w:val="22"/>
        </w:rPr>
        <w:t>solicito los gafetes o credenciales de servidores públicos de la dirección de la juventud y jurídico 2023</w:t>
      </w:r>
      <w:r w:rsidRPr="00680099">
        <w:rPr>
          <w:rFonts w:ascii="Palatino Linotype" w:eastAsia="MS Mincho" w:hAnsi="Palatino Linotype" w:cs="Arial"/>
          <w:i/>
          <w:sz w:val="22"/>
          <w:szCs w:val="22"/>
        </w:rPr>
        <w:t>” (Sic)</w:t>
      </w:r>
    </w:p>
    <w:p w14:paraId="089687CD" w14:textId="77777777" w:rsidR="00E43ECE" w:rsidRPr="00680099" w:rsidRDefault="00E43ECE" w:rsidP="00680099">
      <w:pPr>
        <w:spacing w:line="360" w:lineRule="auto"/>
        <w:ind w:right="899"/>
        <w:jc w:val="both"/>
        <w:rPr>
          <w:rFonts w:ascii="Palatino Linotype" w:eastAsia="Palatino Linotype" w:hAnsi="Palatino Linotype" w:cs="Palatino Linotype"/>
          <w:sz w:val="22"/>
        </w:rPr>
      </w:pPr>
    </w:p>
    <w:p w14:paraId="2F207854" w14:textId="2D924449" w:rsidR="000218C4" w:rsidRPr="00680099" w:rsidRDefault="003B5958" w:rsidP="00680099">
      <w:pPr>
        <w:spacing w:line="360" w:lineRule="auto"/>
        <w:ind w:right="49"/>
        <w:jc w:val="both"/>
        <w:textAlignment w:val="baseline"/>
        <w:rPr>
          <w:rFonts w:ascii="Palatino Linotype" w:eastAsia="Palatino Linotype" w:hAnsi="Palatino Linotype" w:cs="Palatino Linotype"/>
        </w:rPr>
      </w:pPr>
      <w:r w:rsidRPr="00680099">
        <w:rPr>
          <w:rFonts w:ascii="Palatino Linotype" w:eastAsia="Palatino Linotype" w:hAnsi="Palatino Linotype" w:cs="Palatino Linotype"/>
        </w:rPr>
        <w:t xml:space="preserve">Por su parte, es de advertirse que </w:t>
      </w:r>
      <w:r w:rsidR="00E43ECE" w:rsidRPr="00680099">
        <w:rPr>
          <w:rFonts w:ascii="Palatino Linotype" w:eastAsia="Palatino Linotype" w:hAnsi="Palatino Linotype" w:cs="Palatino Linotype"/>
          <w:b/>
        </w:rPr>
        <w:t>EL SUJETO OBLIGADO</w:t>
      </w:r>
      <w:r w:rsidR="00E43ECE" w:rsidRPr="00680099">
        <w:rPr>
          <w:rFonts w:ascii="Palatino Linotype" w:eastAsia="Palatino Linotype" w:hAnsi="Palatino Linotype" w:cs="Palatino Linotype"/>
        </w:rPr>
        <w:t xml:space="preserve"> turnó el requerimiento al Servidor Público Habilitado que estimó competente para conocer de la solicitud del </w:t>
      </w:r>
      <w:r w:rsidR="00E43ECE" w:rsidRPr="00680099">
        <w:rPr>
          <w:rFonts w:ascii="Palatino Linotype" w:eastAsia="Palatino Linotype" w:hAnsi="Palatino Linotype" w:cs="Palatino Linotype"/>
        </w:rPr>
        <w:lastRenderedPageBreak/>
        <w:t xml:space="preserve">particular; </w:t>
      </w:r>
      <w:r w:rsidRPr="00680099">
        <w:rPr>
          <w:rFonts w:ascii="Palatino Linotype" w:eastAsia="Palatino Linotype" w:hAnsi="Palatino Linotype" w:cs="Palatino Linotype"/>
          <w:b/>
        </w:rPr>
        <w:t>sin embargo</w:t>
      </w:r>
      <w:r w:rsidRPr="00680099">
        <w:rPr>
          <w:rFonts w:ascii="Palatino Linotype" w:eastAsia="Palatino Linotype" w:hAnsi="Palatino Linotype" w:cs="Palatino Linotype"/>
        </w:rPr>
        <w:t xml:space="preserve"> no se advierte que haya existido una contestación por parte de dicho servidor público habilitado, tal y como consta a continuación:</w:t>
      </w:r>
    </w:p>
    <w:p w14:paraId="324E9772" w14:textId="54CFF962" w:rsidR="003B5958" w:rsidRPr="00680099" w:rsidRDefault="003B5958" w:rsidP="00680099">
      <w:pPr>
        <w:spacing w:line="360" w:lineRule="auto"/>
        <w:ind w:right="49"/>
        <w:jc w:val="both"/>
        <w:textAlignment w:val="baseline"/>
        <w:rPr>
          <w:rFonts w:ascii="Palatino Linotype" w:hAnsi="Palatino Linotype"/>
        </w:rPr>
      </w:pPr>
      <w:r w:rsidRPr="00680099">
        <w:rPr>
          <w:noProof/>
          <w:lang w:eastAsia="es-MX"/>
        </w:rPr>
        <w:drawing>
          <wp:inline distT="0" distB="0" distL="0" distR="0" wp14:anchorId="499EF72C" wp14:editId="1AF5A5D0">
            <wp:extent cx="5791835" cy="552450"/>
            <wp:effectExtent l="152400" t="152400" r="361315" b="3619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52450"/>
                    </a:xfrm>
                    <a:prstGeom prst="rect">
                      <a:avLst/>
                    </a:prstGeom>
                    <a:ln>
                      <a:noFill/>
                    </a:ln>
                    <a:effectLst>
                      <a:outerShdw blurRad="292100" dist="139700" dir="2700000" algn="tl" rotWithShape="0">
                        <a:srgbClr val="333333">
                          <a:alpha val="65000"/>
                        </a:srgbClr>
                      </a:outerShdw>
                    </a:effectLst>
                  </pic:spPr>
                </pic:pic>
              </a:graphicData>
            </a:graphic>
          </wp:inline>
        </w:drawing>
      </w:r>
    </w:p>
    <w:p w14:paraId="64B84EA6" w14:textId="1E7FB473" w:rsidR="005619CC" w:rsidRPr="00680099" w:rsidRDefault="00C63E53" w:rsidP="00680099">
      <w:pPr>
        <w:spacing w:line="360" w:lineRule="auto"/>
        <w:ind w:right="49"/>
        <w:jc w:val="both"/>
        <w:textAlignment w:val="baseline"/>
        <w:rPr>
          <w:rFonts w:ascii="Palatino Linotype" w:hAnsi="Palatino Linotype"/>
        </w:rPr>
      </w:pPr>
      <w:r w:rsidRPr="00680099">
        <w:rPr>
          <w:rFonts w:ascii="Palatino Linotype" w:hAnsi="Palatino Linotype"/>
        </w:rPr>
        <w:t>A</w:t>
      </w:r>
      <w:r w:rsidR="003B5958" w:rsidRPr="00680099">
        <w:rPr>
          <w:rFonts w:ascii="Palatino Linotype" w:hAnsi="Palatino Linotype"/>
        </w:rPr>
        <w:t xml:space="preserve">ún y cuando no </w:t>
      </w:r>
      <w:r w:rsidR="000A6E2F" w:rsidRPr="00680099">
        <w:rPr>
          <w:rFonts w:ascii="Palatino Linotype" w:hAnsi="Palatino Linotype"/>
        </w:rPr>
        <w:t>se advierte</w:t>
      </w:r>
      <w:r w:rsidR="003B5958" w:rsidRPr="00680099">
        <w:rPr>
          <w:rFonts w:ascii="Palatino Linotype" w:hAnsi="Palatino Linotype"/>
        </w:rPr>
        <w:t xml:space="preserve"> pronunciamiento por parte del servidor público habilitado, </w:t>
      </w:r>
      <w:r w:rsidR="003B5958" w:rsidRPr="00680099">
        <w:rPr>
          <w:rFonts w:ascii="Palatino Linotype" w:hAnsi="Palatino Linotype"/>
          <w:b/>
        </w:rPr>
        <w:t xml:space="preserve">EL SUJETO OBLIGADO </w:t>
      </w:r>
      <w:r w:rsidR="003B5958" w:rsidRPr="00680099">
        <w:rPr>
          <w:rFonts w:ascii="Palatino Linotype" w:hAnsi="Palatino Linotype"/>
        </w:rPr>
        <w:t xml:space="preserve">mediante su Titular de la Unidad de Transparencia remitió el archivo electrónico: </w:t>
      </w:r>
      <w:r w:rsidR="005619CC" w:rsidRPr="00680099">
        <w:rPr>
          <w:rFonts w:ascii="Palatino Linotype" w:hAnsi="Palatino Linotype"/>
          <w:b/>
          <w:i/>
        </w:rPr>
        <w:t>“</w:t>
      </w:r>
      <w:r w:rsidR="003B5958" w:rsidRPr="00680099">
        <w:rPr>
          <w:rFonts w:ascii="Palatino Linotype" w:hAnsi="Palatino Linotype"/>
          <w:b/>
          <w:i/>
        </w:rPr>
        <w:t>20230418193423104.pdf</w:t>
      </w:r>
      <w:r w:rsidR="005619CC" w:rsidRPr="00680099">
        <w:rPr>
          <w:rFonts w:ascii="Palatino Linotype" w:hAnsi="Palatino Linotype"/>
          <w:b/>
          <w:i/>
        </w:rPr>
        <w:t>”</w:t>
      </w:r>
      <w:r w:rsidR="003B5958" w:rsidRPr="00680099">
        <w:rPr>
          <w:rFonts w:ascii="Palatino Linotype" w:hAnsi="Palatino Linotype"/>
          <w:b/>
          <w:i/>
        </w:rPr>
        <w:t>,</w:t>
      </w:r>
      <w:r w:rsidR="005619CC" w:rsidRPr="00680099">
        <w:rPr>
          <w:rFonts w:ascii="Palatino Linotype" w:hAnsi="Palatino Linotype"/>
          <w:b/>
          <w:i/>
        </w:rPr>
        <w:t xml:space="preserve"> </w:t>
      </w:r>
      <w:r w:rsidR="003B5958" w:rsidRPr="00680099">
        <w:rPr>
          <w:rFonts w:ascii="Palatino Linotype" w:hAnsi="Palatino Linotype"/>
        </w:rPr>
        <w:t xml:space="preserve">mismo que </w:t>
      </w:r>
      <w:r w:rsidR="005619CC" w:rsidRPr="00680099">
        <w:rPr>
          <w:rFonts w:ascii="Palatino Linotype" w:hAnsi="Palatino Linotype"/>
        </w:rPr>
        <w:t xml:space="preserve">consta de una </w:t>
      </w:r>
      <w:r w:rsidR="000A6E2F" w:rsidRPr="00680099">
        <w:rPr>
          <w:rFonts w:ascii="Palatino Linotype" w:hAnsi="Palatino Linotype"/>
        </w:rPr>
        <w:t>h</w:t>
      </w:r>
      <w:r w:rsidR="005619CC" w:rsidRPr="00680099">
        <w:rPr>
          <w:rFonts w:ascii="Palatino Linotype" w:hAnsi="Palatino Linotype"/>
        </w:rPr>
        <w:t>oja, relativo a</w:t>
      </w:r>
      <w:r w:rsidR="00E92DF9" w:rsidRPr="00680099">
        <w:rPr>
          <w:rFonts w:ascii="Palatino Linotype" w:hAnsi="Palatino Linotype"/>
        </w:rPr>
        <w:t xml:space="preserve"> un</w:t>
      </w:r>
      <w:r w:rsidR="005619CC" w:rsidRPr="00680099">
        <w:rPr>
          <w:rFonts w:ascii="Palatino Linotype" w:hAnsi="Palatino Linotype"/>
        </w:rPr>
        <w:t xml:space="preserve"> oficio</w:t>
      </w:r>
      <w:r w:rsidR="00E92DF9" w:rsidRPr="00680099">
        <w:rPr>
          <w:rFonts w:ascii="Palatino Linotype" w:hAnsi="Palatino Linotype"/>
        </w:rPr>
        <w:t xml:space="preserve"> sin</w:t>
      </w:r>
      <w:r w:rsidR="005619CC" w:rsidRPr="00680099">
        <w:rPr>
          <w:rFonts w:ascii="Palatino Linotype" w:hAnsi="Palatino Linotype"/>
        </w:rPr>
        <w:t xml:space="preserve"> número </w:t>
      </w:r>
      <w:r w:rsidR="00E92DF9" w:rsidRPr="00680099">
        <w:rPr>
          <w:rFonts w:ascii="Palatino Linotype" w:hAnsi="Palatino Linotype"/>
        </w:rPr>
        <w:t>signado por el Titular de la Unidad de Transparencia</w:t>
      </w:r>
      <w:r w:rsidR="005619CC" w:rsidRPr="00680099">
        <w:rPr>
          <w:rFonts w:ascii="Palatino Linotype" w:hAnsi="Palatino Linotype"/>
        </w:rPr>
        <w:t xml:space="preserve">, mediante el cual </w:t>
      </w:r>
      <w:r w:rsidR="00E92DF9" w:rsidRPr="00680099">
        <w:rPr>
          <w:rFonts w:ascii="Palatino Linotype" w:hAnsi="Palatino Linotype"/>
        </w:rPr>
        <w:t>manifestó que al dieciocho de abril de dos mil veintitrés no se había realizado la entrega de los gafetes</w:t>
      </w:r>
      <w:r w:rsidR="005619CC" w:rsidRPr="00680099">
        <w:rPr>
          <w:rFonts w:ascii="Palatino Linotype" w:hAnsi="Palatino Linotype"/>
        </w:rPr>
        <w:t xml:space="preserve">. </w:t>
      </w:r>
    </w:p>
    <w:p w14:paraId="65FF68F1" w14:textId="77777777" w:rsidR="005619CC" w:rsidRPr="00680099" w:rsidRDefault="005619CC" w:rsidP="00680099">
      <w:pPr>
        <w:spacing w:line="360" w:lineRule="auto"/>
        <w:ind w:right="49"/>
        <w:jc w:val="both"/>
        <w:textAlignment w:val="baseline"/>
        <w:rPr>
          <w:rFonts w:ascii="Palatino Linotype" w:hAnsi="Palatino Linotype"/>
        </w:rPr>
      </w:pPr>
    </w:p>
    <w:p w14:paraId="1D6F4C33" w14:textId="098E7241" w:rsidR="009E3407" w:rsidRPr="00680099" w:rsidRDefault="00373350" w:rsidP="00680099">
      <w:pPr>
        <w:spacing w:line="360" w:lineRule="auto"/>
        <w:jc w:val="both"/>
        <w:rPr>
          <w:rFonts w:ascii="Palatino Linotype" w:hAnsi="Palatino Linotype"/>
        </w:rPr>
      </w:pPr>
      <w:r w:rsidRPr="00680099">
        <w:rPr>
          <w:rFonts w:ascii="Palatino Linotype" w:hAnsi="Palatino Linotype"/>
        </w:rPr>
        <w:t>En primer término</w:t>
      </w:r>
      <w:r w:rsidR="00A865D9" w:rsidRPr="00680099">
        <w:rPr>
          <w:rFonts w:ascii="Palatino Linotype" w:hAnsi="Palatino Linotype"/>
        </w:rPr>
        <w:t xml:space="preserve">, es importante señalar que </w:t>
      </w:r>
      <w:r w:rsidR="00E43ECE" w:rsidRPr="00680099">
        <w:rPr>
          <w:rFonts w:ascii="Palatino Linotype" w:hAnsi="Palatino Linotype"/>
          <w:b/>
        </w:rPr>
        <w:t xml:space="preserve">EL SUJETO OBLIGADO </w:t>
      </w:r>
      <w:r w:rsidR="00967BA7" w:rsidRPr="00680099">
        <w:rPr>
          <w:rFonts w:ascii="Palatino Linotype" w:hAnsi="Palatino Linotype"/>
        </w:rPr>
        <w:t xml:space="preserve">dio una respuesta </w:t>
      </w:r>
      <w:r w:rsidR="006D47F8" w:rsidRPr="00680099">
        <w:rPr>
          <w:rFonts w:ascii="Palatino Linotype" w:hAnsi="Palatino Linotype"/>
        </w:rPr>
        <w:t xml:space="preserve">argumentando que se turnó el requerimiento de acceso a la información al área competente, siendo ésta última la Dirección de Administración, pues en la respuesta se advierte que el Titular de la Unidad de Transparencia señaló: </w:t>
      </w:r>
    </w:p>
    <w:p w14:paraId="38C1E295" w14:textId="54B419FD" w:rsidR="006D47F8" w:rsidRPr="00680099" w:rsidRDefault="006D47F8" w:rsidP="00680099">
      <w:pPr>
        <w:spacing w:line="360" w:lineRule="auto"/>
        <w:jc w:val="center"/>
        <w:rPr>
          <w:rFonts w:ascii="Palatino Linotype" w:hAnsi="Palatino Linotype"/>
        </w:rPr>
      </w:pPr>
      <w:r w:rsidRPr="00680099">
        <w:rPr>
          <w:noProof/>
          <w:lang w:eastAsia="es-MX"/>
        </w:rPr>
        <w:lastRenderedPageBreak/>
        <w:drawing>
          <wp:inline distT="0" distB="0" distL="0" distR="0" wp14:anchorId="1C55DDD9" wp14:editId="0149CE49">
            <wp:extent cx="4725035" cy="1812619"/>
            <wp:effectExtent l="152400" t="152400" r="361315" b="3594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8783" cy="1817893"/>
                    </a:xfrm>
                    <a:prstGeom prst="rect">
                      <a:avLst/>
                    </a:prstGeom>
                    <a:ln>
                      <a:noFill/>
                    </a:ln>
                    <a:effectLst>
                      <a:outerShdw blurRad="292100" dist="139700" dir="2700000" algn="tl" rotWithShape="0">
                        <a:srgbClr val="333333">
                          <a:alpha val="65000"/>
                        </a:srgbClr>
                      </a:outerShdw>
                    </a:effectLst>
                  </pic:spPr>
                </pic:pic>
              </a:graphicData>
            </a:graphic>
          </wp:inline>
        </w:drawing>
      </w:r>
    </w:p>
    <w:p w14:paraId="6C1596F6" w14:textId="077B7607" w:rsidR="00FC19CC" w:rsidRPr="00680099" w:rsidRDefault="006D47F8" w:rsidP="00680099">
      <w:pPr>
        <w:spacing w:before="100" w:beforeAutospacing="1" w:after="100" w:afterAutospacing="1" w:line="360" w:lineRule="auto"/>
        <w:jc w:val="both"/>
        <w:rPr>
          <w:rFonts w:ascii="Palatino Linotype" w:hAnsi="Palatino Linotype"/>
        </w:rPr>
      </w:pPr>
      <w:r w:rsidRPr="00680099">
        <w:rPr>
          <w:rFonts w:ascii="Palatino Linotype" w:hAnsi="Palatino Linotype"/>
        </w:rPr>
        <w:t xml:space="preserve">En ese sentido, cabe recordar que en el expediente electrónico del </w:t>
      </w:r>
      <w:r w:rsidRPr="00680099">
        <w:rPr>
          <w:rFonts w:ascii="Palatino Linotype" w:hAnsi="Palatino Linotype"/>
          <w:b/>
        </w:rPr>
        <w:t xml:space="preserve">SAIMEX </w:t>
      </w:r>
      <w:r w:rsidRPr="00680099">
        <w:rPr>
          <w:rFonts w:ascii="Palatino Linotype" w:hAnsi="Palatino Linotype"/>
        </w:rPr>
        <w:t>se advierte que efectivamente existió un requerimiento girado a un servidor público habilitado, quien en el caso particular que nos ocupa fue a la servidora pública: Sandra Jaqueline Mondragón Mendoza.</w:t>
      </w:r>
      <w:r w:rsidR="000A6E2F" w:rsidRPr="00680099">
        <w:rPr>
          <w:rFonts w:ascii="Palatino Linotype" w:hAnsi="Palatino Linotype"/>
        </w:rPr>
        <w:t xml:space="preserve"> </w:t>
      </w:r>
      <w:r w:rsidR="00FC19CC" w:rsidRPr="00680099">
        <w:rPr>
          <w:rFonts w:ascii="Palatino Linotype" w:hAnsi="Palatino Linotype"/>
        </w:rPr>
        <w:t xml:space="preserve">Por lo anterior, derivado de una revisión en la página electrónica oficial del Ayuntamiento de Zinacantepec hoy </w:t>
      </w:r>
      <w:r w:rsidR="00FC19CC" w:rsidRPr="00680099">
        <w:rPr>
          <w:rFonts w:ascii="Palatino Linotype" w:hAnsi="Palatino Linotype"/>
          <w:b/>
        </w:rPr>
        <w:t xml:space="preserve">SUJETO OBLIGADO, </w:t>
      </w:r>
      <w:r w:rsidR="00FC19CC" w:rsidRPr="00680099">
        <w:rPr>
          <w:rFonts w:ascii="Palatino Linotype" w:hAnsi="Palatino Linotype"/>
        </w:rPr>
        <w:t xml:space="preserve">este Órgano Garante advirtió la siguiente información: </w:t>
      </w:r>
    </w:p>
    <w:p w14:paraId="1773E291" w14:textId="5EE57B0A" w:rsidR="00FC19CC" w:rsidRPr="00680099" w:rsidRDefault="00FC19CC" w:rsidP="00680099">
      <w:pPr>
        <w:spacing w:before="100" w:beforeAutospacing="1" w:after="100" w:afterAutospacing="1" w:line="360" w:lineRule="auto"/>
        <w:jc w:val="center"/>
        <w:rPr>
          <w:rFonts w:ascii="Palatino Linotype" w:hAnsi="Palatino Linotype"/>
        </w:rPr>
      </w:pPr>
      <w:r w:rsidRPr="00680099">
        <w:rPr>
          <w:noProof/>
          <w:lang w:eastAsia="es-MX"/>
        </w:rPr>
        <w:drawing>
          <wp:inline distT="0" distB="0" distL="0" distR="0" wp14:anchorId="24AE24A6" wp14:editId="1B0D7FE5">
            <wp:extent cx="2631317" cy="1369432"/>
            <wp:effectExtent l="152400" t="152400" r="360045" b="3644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47004" cy="1377596"/>
                    </a:xfrm>
                    <a:prstGeom prst="rect">
                      <a:avLst/>
                    </a:prstGeom>
                    <a:ln>
                      <a:noFill/>
                    </a:ln>
                    <a:effectLst>
                      <a:outerShdw blurRad="292100" dist="139700" dir="2700000" algn="tl" rotWithShape="0">
                        <a:srgbClr val="333333">
                          <a:alpha val="65000"/>
                        </a:srgbClr>
                      </a:outerShdw>
                    </a:effectLst>
                  </pic:spPr>
                </pic:pic>
              </a:graphicData>
            </a:graphic>
          </wp:inline>
        </w:drawing>
      </w:r>
    </w:p>
    <w:p w14:paraId="521779A9" w14:textId="3528AC4B" w:rsidR="00F37120" w:rsidRPr="00680099" w:rsidRDefault="00FC19CC" w:rsidP="00680099">
      <w:pPr>
        <w:spacing w:line="360" w:lineRule="auto"/>
        <w:jc w:val="both"/>
        <w:rPr>
          <w:rFonts w:ascii="Palatino Linotype" w:hAnsi="Palatino Linotype"/>
        </w:rPr>
      </w:pPr>
      <w:r w:rsidRPr="00680099">
        <w:rPr>
          <w:rFonts w:ascii="Palatino Linotype" w:hAnsi="Palatino Linotype"/>
        </w:rPr>
        <w:t xml:space="preserve">Por lo que, </w:t>
      </w:r>
      <w:r w:rsidR="00F37120" w:rsidRPr="00680099">
        <w:rPr>
          <w:rFonts w:ascii="Palatino Linotype" w:hAnsi="Palatino Linotype"/>
        </w:rPr>
        <w:t xml:space="preserve">en el momento procesal oportuno el Titular de la Unidad de Transparencia </w:t>
      </w:r>
      <w:r w:rsidR="000A6E2F" w:rsidRPr="00680099">
        <w:rPr>
          <w:rFonts w:ascii="Palatino Linotype" w:hAnsi="Palatino Linotype"/>
        </w:rPr>
        <w:t xml:space="preserve">realizó </w:t>
      </w:r>
      <w:r w:rsidR="00F37120" w:rsidRPr="00680099">
        <w:rPr>
          <w:rFonts w:ascii="Palatino Linotype" w:hAnsi="Palatino Linotype"/>
        </w:rPr>
        <w:t xml:space="preserve">un requerimiento </w:t>
      </w:r>
      <w:r w:rsidRPr="00680099">
        <w:rPr>
          <w:rFonts w:ascii="Palatino Linotype" w:hAnsi="Palatino Linotype"/>
        </w:rPr>
        <w:t xml:space="preserve">a la servidora pública habilitada de la Dirección de </w:t>
      </w:r>
      <w:r w:rsidRPr="00680099">
        <w:rPr>
          <w:rFonts w:ascii="Palatino Linotype" w:hAnsi="Palatino Linotype"/>
        </w:rPr>
        <w:lastRenderedPageBreak/>
        <w:t>Administraci</w:t>
      </w:r>
      <w:r w:rsidR="001F71EC" w:rsidRPr="00680099">
        <w:rPr>
          <w:rFonts w:ascii="Palatino Linotype" w:hAnsi="Palatino Linotype"/>
        </w:rPr>
        <w:t xml:space="preserve">ón, </w:t>
      </w:r>
      <w:r w:rsidR="00F37120" w:rsidRPr="00680099">
        <w:rPr>
          <w:rFonts w:ascii="Palatino Linotype" w:hAnsi="Palatino Linotype"/>
        </w:rPr>
        <w:t>sobre la</w:t>
      </w:r>
      <w:r w:rsidRPr="00680099">
        <w:rPr>
          <w:rFonts w:ascii="Palatino Linotype" w:hAnsi="Palatino Linotype"/>
        </w:rPr>
        <w:t xml:space="preserve"> información relativa a los gafetes institucionales de las áreas señaladas en la solicitud de mérito, </w:t>
      </w:r>
      <w:r w:rsidR="001F71EC" w:rsidRPr="00680099">
        <w:rPr>
          <w:rFonts w:ascii="Palatino Linotype" w:hAnsi="Palatino Linotype"/>
        </w:rPr>
        <w:t xml:space="preserve">sin </w:t>
      </w:r>
      <w:r w:rsidR="00680099" w:rsidRPr="00680099">
        <w:rPr>
          <w:rFonts w:ascii="Palatino Linotype" w:hAnsi="Palatino Linotype"/>
        </w:rPr>
        <w:t>embargo,</w:t>
      </w:r>
      <w:r w:rsidR="001F71EC" w:rsidRPr="00680099">
        <w:rPr>
          <w:rFonts w:ascii="Palatino Linotype" w:hAnsi="Palatino Linotype"/>
        </w:rPr>
        <w:t xml:space="preserve"> </w:t>
      </w:r>
      <w:r w:rsidR="00F37120" w:rsidRPr="00680099">
        <w:rPr>
          <w:rFonts w:ascii="Palatino Linotype" w:hAnsi="Palatino Linotype"/>
        </w:rPr>
        <w:t>este Órgano Garante advirtió</w:t>
      </w:r>
      <w:r w:rsidR="00E1660A" w:rsidRPr="00680099">
        <w:rPr>
          <w:rFonts w:ascii="Palatino Linotype" w:hAnsi="Palatino Linotype"/>
        </w:rPr>
        <w:t xml:space="preserve"> del expediente electrónico del </w:t>
      </w:r>
      <w:r w:rsidR="00E1660A" w:rsidRPr="00680099">
        <w:rPr>
          <w:rFonts w:ascii="Palatino Linotype" w:hAnsi="Palatino Linotype"/>
          <w:b/>
        </w:rPr>
        <w:t>SAIMEX,</w:t>
      </w:r>
      <w:r w:rsidR="00F37120" w:rsidRPr="00680099">
        <w:rPr>
          <w:rFonts w:ascii="Palatino Linotype" w:hAnsi="Palatino Linotype"/>
        </w:rPr>
        <w:t xml:space="preserve"> </w:t>
      </w:r>
      <w:r w:rsidR="00F37120" w:rsidRPr="00680099">
        <w:rPr>
          <w:rFonts w:ascii="Palatino Linotype" w:hAnsi="Palatino Linotype"/>
          <w:b/>
        </w:rPr>
        <w:t xml:space="preserve">que no fue </w:t>
      </w:r>
      <w:r w:rsidR="00E1660A" w:rsidRPr="00680099">
        <w:rPr>
          <w:rFonts w:ascii="Palatino Linotype" w:hAnsi="Palatino Linotype"/>
          <w:b/>
        </w:rPr>
        <w:t xml:space="preserve">atendido por la servidora pública habilitada de la Dirección de Administración </w:t>
      </w:r>
      <w:r w:rsidR="00F37120" w:rsidRPr="00680099">
        <w:rPr>
          <w:rFonts w:ascii="Palatino Linotype" w:hAnsi="Palatino Linotype"/>
          <w:b/>
        </w:rPr>
        <w:t>en el apartado de requerimientos</w:t>
      </w:r>
      <w:r w:rsidR="00F37120" w:rsidRPr="00680099">
        <w:rPr>
          <w:rFonts w:ascii="Palatino Linotype" w:hAnsi="Palatino Linotype"/>
        </w:rPr>
        <w:t>.</w:t>
      </w:r>
    </w:p>
    <w:p w14:paraId="0625F749" w14:textId="77777777" w:rsidR="000A6E2F" w:rsidRPr="00680099" w:rsidRDefault="000A6E2F" w:rsidP="00680099">
      <w:pPr>
        <w:spacing w:line="360" w:lineRule="auto"/>
        <w:jc w:val="both"/>
        <w:rPr>
          <w:rFonts w:ascii="Palatino Linotype" w:hAnsi="Palatino Linotype"/>
        </w:rPr>
      </w:pPr>
    </w:p>
    <w:p w14:paraId="7BEA2FDA" w14:textId="05EA878D" w:rsidR="00E1660A" w:rsidRPr="00680099" w:rsidRDefault="001F71EC" w:rsidP="00680099">
      <w:pPr>
        <w:spacing w:line="360" w:lineRule="auto"/>
        <w:contextualSpacing/>
        <w:jc w:val="both"/>
        <w:rPr>
          <w:rFonts w:ascii="Palatino Linotype" w:hAnsi="Palatino Linotype"/>
        </w:rPr>
      </w:pPr>
      <w:r w:rsidRPr="00680099">
        <w:rPr>
          <w:rFonts w:ascii="Palatino Linotype" w:hAnsi="Palatino Linotype"/>
        </w:rPr>
        <w:t xml:space="preserve">De conformidad con lo expuesto en el párrafo anterior, </w:t>
      </w:r>
      <w:r w:rsidR="00E1660A" w:rsidRPr="00680099">
        <w:rPr>
          <w:rFonts w:ascii="Palatino Linotype" w:hAnsi="Palatino Linotype"/>
        </w:rPr>
        <w:t xml:space="preserve">cabe traer a contexto </w:t>
      </w:r>
      <w:r w:rsidR="00921056" w:rsidRPr="00680099">
        <w:rPr>
          <w:rFonts w:ascii="Palatino Linotype" w:hAnsi="Palatino Linotype"/>
        </w:rPr>
        <w:t xml:space="preserve">la </w:t>
      </w:r>
      <w:r w:rsidR="00A327F4" w:rsidRPr="00680099">
        <w:rPr>
          <w:rFonts w:ascii="Palatino Linotype" w:hAnsi="Palatino Linotype"/>
        </w:rPr>
        <w:t xml:space="preserve">respuesta proporcionada por </w:t>
      </w:r>
      <w:r w:rsidR="00921056" w:rsidRPr="00680099">
        <w:rPr>
          <w:rFonts w:ascii="Palatino Linotype" w:hAnsi="Palatino Linotype"/>
        </w:rPr>
        <w:t>el Titular de la Unidad de Transparencia, pues</w:t>
      </w:r>
      <w:r w:rsidR="00A327F4" w:rsidRPr="00680099">
        <w:rPr>
          <w:rFonts w:ascii="Palatino Linotype" w:hAnsi="Palatino Linotype"/>
        </w:rPr>
        <w:t xml:space="preserve"> </w:t>
      </w:r>
      <w:r w:rsidR="00E1660A" w:rsidRPr="00680099">
        <w:rPr>
          <w:rFonts w:ascii="Palatino Linotype" w:hAnsi="Palatino Linotype"/>
        </w:rPr>
        <w:t xml:space="preserve">refirió que sería adjuntada la respuesta proporcionada por </w:t>
      </w:r>
      <w:r w:rsidR="00921056" w:rsidRPr="00680099">
        <w:rPr>
          <w:rFonts w:ascii="Palatino Linotype" w:hAnsi="Palatino Linotype"/>
        </w:rPr>
        <w:t xml:space="preserve">la </w:t>
      </w:r>
      <w:r w:rsidR="00921056" w:rsidRPr="00680099">
        <w:rPr>
          <w:rFonts w:ascii="Palatino Linotype" w:hAnsi="Palatino Linotype"/>
          <w:b/>
        </w:rPr>
        <w:t>Dirección de Administración</w:t>
      </w:r>
      <w:r w:rsidR="00921056" w:rsidRPr="00680099">
        <w:rPr>
          <w:rFonts w:ascii="Palatino Linotype" w:hAnsi="Palatino Linotype"/>
        </w:rPr>
        <w:t>,</w:t>
      </w:r>
      <w:r w:rsidR="00E1660A" w:rsidRPr="00680099">
        <w:rPr>
          <w:rFonts w:ascii="Palatino Linotype" w:hAnsi="Palatino Linotype"/>
        </w:rPr>
        <w:t xml:space="preserve"> tal y como se advierte a continuación: </w:t>
      </w:r>
    </w:p>
    <w:p w14:paraId="499764DB" w14:textId="27074415" w:rsidR="00E1660A" w:rsidRPr="00680099" w:rsidRDefault="00A327F4" w:rsidP="00680099">
      <w:pPr>
        <w:spacing w:line="360" w:lineRule="auto"/>
        <w:contextualSpacing/>
        <w:jc w:val="both"/>
        <w:rPr>
          <w:rFonts w:ascii="Palatino Linotype" w:hAnsi="Palatino Linotype"/>
        </w:rPr>
      </w:pPr>
      <w:r w:rsidRPr="00680099">
        <w:rPr>
          <w:noProof/>
          <w:lang w:eastAsia="es-MX"/>
        </w:rPr>
        <w:drawing>
          <wp:inline distT="0" distB="0" distL="0" distR="0" wp14:anchorId="5CCBABE6" wp14:editId="497CF48B">
            <wp:extent cx="5791835" cy="2097405"/>
            <wp:effectExtent l="152400" t="152400" r="361315" b="3600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097405"/>
                    </a:xfrm>
                    <a:prstGeom prst="rect">
                      <a:avLst/>
                    </a:prstGeom>
                    <a:ln>
                      <a:noFill/>
                    </a:ln>
                    <a:effectLst>
                      <a:outerShdw blurRad="292100" dist="139700" dir="2700000" algn="tl" rotWithShape="0">
                        <a:srgbClr val="333333">
                          <a:alpha val="65000"/>
                        </a:srgbClr>
                      </a:outerShdw>
                    </a:effectLst>
                  </pic:spPr>
                </pic:pic>
              </a:graphicData>
            </a:graphic>
          </wp:inline>
        </w:drawing>
      </w:r>
      <w:r w:rsidR="00E1660A" w:rsidRPr="00680099">
        <w:rPr>
          <w:rFonts w:ascii="Palatino Linotype" w:hAnsi="Palatino Linotype"/>
        </w:rPr>
        <w:t xml:space="preserve"> </w:t>
      </w:r>
    </w:p>
    <w:p w14:paraId="6A764158" w14:textId="62068415" w:rsidR="00E1660A" w:rsidRPr="00680099" w:rsidRDefault="003C3B0F" w:rsidP="00680099">
      <w:pPr>
        <w:spacing w:before="100" w:beforeAutospacing="1" w:after="100" w:afterAutospacing="1" w:line="360" w:lineRule="auto"/>
        <w:jc w:val="both"/>
        <w:rPr>
          <w:rFonts w:ascii="Palatino Linotype" w:hAnsi="Palatino Linotype"/>
        </w:rPr>
      </w:pPr>
      <w:r w:rsidRPr="00680099">
        <w:rPr>
          <w:rFonts w:ascii="Palatino Linotype" w:hAnsi="Palatino Linotype"/>
        </w:rPr>
        <w:t xml:space="preserve">Sin embargo, de la respuesta proporcionada por el Titular de la Unidad de Transparencia no se advierte en el expediente electrónico del </w:t>
      </w:r>
      <w:r w:rsidRPr="00680099">
        <w:rPr>
          <w:rFonts w:ascii="Palatino Linotype" w:hAnsi="Palatino Linotype"/>
          <w:b/>
        </w:rPr>
        <w:t xml:space="preserve">SAIMEX </w:t>
      </w:r>
      <w:r w:rsidRPr="00680099">
        <w:rPr>
          <w:rFonts w:ascii="Palatino Linotype" w:hAnsi="Palatino Linotype"/>
        </w:rPr>
        <w:t xml:space="preserve">que haya sido remitida la respuesta firmada por el área de Administración. </w:t>
      </w:r>
    </w:p>
    <w:p w14:paraId="6134ED6B" w14:textId="77777777" w:rsidR="003C3B0F" w:rsidRPr="00680099" w:rsidRDefault="003C3B0F" w:rsidP="00680099">
      <w:pPr>
        <w:spacing w:line="360" w:lineRule="auto"/>
        <w:contextualSpacing/>
        <w:jc w:val="both"/>
        <w:rPr>
          <w:rFonts w:ascii="Palatino Linotype" w:hAnsi="Palatino Linotype"/>
        </w:rPr>
      </w:pPr>
      <w:r w:rsidRPr="00680099">
        <w:rPr>
          <w:rFonts w:ascii="Palatino Linotype" w:hAnsi="Palatino Linotype"/>
        </w:rPr>
        <w:lastRenderedPageBreak/>
        <w:t xml:space="preserve">Por otro lado, en el mismo oficio en comento, fue el propio Titular de la Unidad de Transparencia quien manifestó </w:t>
      </w:r>
      <w:r w:rsidR="00921056" w:rsidRPr="00680099">
        <w:rPr>
          <w:rFonts w:ascii="Palatino Linotype" w:hAnsi="Palatino Linotype"/>
          <w:u w:val="single"/>
        </w:rPr>
        <w:t>la negativa para poseer los gafetes requeridos por el particular</w:t>
      </w:r>
      <w:r w:rsidR="00921056" w:rsidRPr="00680099">
        <w:rPr>
          <w:rFonts w:ascii="Palatino Linotype" w:hAnsi="Palatino Linotype"/>
        </w:rPr>
        <w:t>,</w:t>
      </w:r>
      <w:r w:rsidRPr="00680099">
        <w:rPr>
          <w:rFonts w:ascii="Palatino Linotype" w:hAnsi="Palatino Linotype"/>
        </w:rPr>
        <w:t xml:space="preserve"> tal y como se advierte a continuación: </w:t>
      </w:r>
    </w:p>
    <w:p w14:paraId="798C5FBE" w14:textId="211E880E" w:rsidR="000A6E2F" w:rsidRPr="00680099" w:rsidRDefault="003C3B0F" w:rsidP="00680099">
      <w:pPr>
        <w:spacing w:line="360" w:lineRule="auto"/>
        <w:contextualSpacing/>
        <w:jc w:val="both"/>
        <w:rPr>
          <w:rFonts w:ascii="Palatino Linotype" w:hAnsi="Palatino Linotype"/>
        </w:rPr>
      </w:pPr>
      <w:r w:rsidRPr="00680099">
        <w:rPr>
          <w:noProof/>
          <w:lang w:eastAsia="es-MX"/>
        </w:rPr>
        <w:drawing>
          <wp:inline distT="0" distB="0" distL="0" distR="0" wp14:anchorId="2B565708" wp14:editId="121E8359">
            <wp:extent cx="5791835" cy="1670050"/>
            <wp:effectExtent l="152400" t="152400" r="361315" b="3683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670050"/>
                    </a:xfrm>
                    <a:prstGeom prst="rect">
                      <a:avLst/>
                    </a:prstGeom>
                    <a:ln>
                      <a:noFill/>
                    </a:ln>
                    <a:effectLst>
                      <a:outerShdw blurRad="292100" dist="139700" dir="2700000" algn="tl" rotWithShape="0">
                        <a:srgbClr val="333333">
                          <a:alpha val="65000"/>
                        </a:srgbClr>
                      </a:outerShdw>
                    </a:effectLst>
                  </pic:spPr>
                </pic:pic>
              </a:graphicData>
            </a:graphic>
          </wp:inline>
        </w:drawing>
      </w:r>
      <w:r w:rsidR="002E30D8" w:rsidRPr="00680099">
        <w:rPr>
          <w:rFonts w:ascii="Palatino Linotype" w:hAnsi="Palatino Linotype"/>
        </w:rPr>
        <w:t xml:space="preserve"> </w:t>
      </w:r>
    </w:p>
    <w:p w14:paraId="786C8461" w14:textId="123CC074" w:rsidR="00866754" w:rsidRPr="00680099" w:rsidRDefault="00330A37" w:rsidP="00680099">
      <w:pPr>
        <w:spacing w:before="240" w:after="240" w:line="360" w:lineRule="auto"/>
        <w:contextualSpacing/>
        <w:jc w:val="both"/>
        <w:rPr>
          <w:rFonts w:ascii="Palatino Linotype" w:eastAsia="Palatino Linotype" w:hAnsi="Palatino Linotype" w:cs="Palatino Linotype"/>
        </w:rPr>
      </w:pPr>
      <w:r w:rsidRPr="00680099">
        <w:rPr>
          <w:rFonts w:ascii="Palatino Linotype" w:hAnsi="Palatino Linotype"/>
        </w:rPr>
        <w:t xml:space="preserve">Por lo anterior, </w:t>
      </w:r>
      <w:r w:rsidR="00866754" w:rsidRPr="00680099">
        <w:rPr>
          <w:rFonts w:ascii="Palatino Linotype" w:eastAsia="Palatino Linotype" w:hAnsi="Palatino Linotype" w:cs="Palatino Linotype"/>
        </w:rPr>
        <w:t xml:space="preserve">es importante insistir que el archivo entregado en respuesta fue </w:t>
      </w:r>
      <w:r w:rsidRPr="00680099">
        <w:rPr>
          <w:rFonts w:ascii="Palatino Linotype" w:eastAsia="Palatino Linotype" w:hAnsi="Palatino Linotype" w:cs="Palatino Linotype"/>
        </w:rPr>
        <w:t>firmado</w:t>
      </w:r>
      <w:r w:rsidR="00866754" w:rsidRPr="00680099">
        <w:rPr>
          <w:rFonts w:ascii="Palatino Linotype" w:eastAsia="Palatino Linotype" w:hAnsi="Palatino Linotype" w:cs="Palatino Linotype"/>
        </w:rPr>
        <w:t xml:space="preserve"> por la Unidad de Transparencia, no obstante, en el apartado de requerimientos, se observa que se turnó a la Dirección de Administración, como se observa en la siguiente </w:t>
      </w:r>
      <w:r w:rsidR="002E30D8" w:rsidRPr="00680099">
        <w:rPr>
          <w:rFonts w:ascii="Palatino Linotype" w:eastAsia="Palatino Linotype" w:hAnsi="Palatino Linotype" w:cs="Palatino Linotype"/>
        </w:rPr>
        <w:t>imagen</w:t>
      </w:r>
      <w:r w:rsidR="00866754" w:rsidRPr="00680099">
        <w:rPr>
          <w:rFonts w:ascii="Palatino Linotype" w:eastAsia="Palatino Linotype" w:hAnsi="Palatino Linotype" w:cs="Palatino Linotype"/>
        </w:rPr>
        <w:t xml:space="preserve">: </w:t>
      </w:r>
    </w:p>
    <w:p w14:paraId="303913F1" w14:textId="2E842FF8" w:rsidR="00866754" w:rsidRPr="00680099" w:rsidRDefault="00866754" w:rsidP="00680099">
      <w:pPr>
        <w:spacing w:line="360" w:lineRule="auto"/>
        <w:jc w:val="both"/>
        <w:rPr>
          <w:rFonts w:ascii="Palatino Linotype" w:eastAsia="Palatino Linotype" w:hAnsi="Palatino Linotype" w:cs="Palatino Linotype"/>
        </w:rPr>
      </w:pPr>
      <w:r w:rsidRPr="00680099">
        <w:rPr>
          <w:noProof/>
          <w:lang w:eastAsia="es-MX"/>
        </w:rPr>
        <w:drawing>
          <wp:inline distT="0" distB="0" distL="0" distR="0" wp14:anchorId="20310B19" wp14:editId="4EBD4484">
            <wp:extent cx="5791835" cy="552450"/>
            <wp:effectExtent l="152400" t="152400" r="361315" b="3619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52450"/>
                    </a:xfrm>
                    <a:prstGeom prst="rect">
                      <a:avLst/>
                    </a:prstGeom>
                    <a:ln>
                      <a:noFill/>
                    </a:ln>
                    <a:effectLst>
                      <a:outerShdw blurRad="292100" dist="139700" dir="2700000" algn="tl" rotWithShape="0">
                        <a:srgbClr val="333333">
                          <a:alpha val="65000"/>
                        </a:srgbClr>
                      </a:outerShdw>
                    </a:effectLst>
                  </pic:spPr>
                </pic:pic>
              </a:graphicData>
            </a:graphic>
          </wp:inline>
        </w:drawing>
      </w:r>
    </w:p>
    <w:p w14:paraId="1CC622B2" w14:textId="5CE8B10D" w:rsidR="00866754" w:rsidRPr="00680099" w:rsidRDefault="00866754" w:rsidP="00680099">
      <w:pPr>
        <w:pBdr>
          <w:top w:val="nil"/>
          <w:left w:val="nil"/>
          <w:bottom w:val="nil"/>
          <w:right w:val="nil"/>
          <w:between w:val="nil"/>
        </w:pBdr>
        <w:spacing w:line="360" w:lineRule="auto"/>
        <w:jc w:val="both"/>
        <w:rPr>
          <w:rFonts w:ascii="Palatino Linotype" w:eastAsia="Palatino Linotype" w:hAnsi="Palatino Linotype" w:cs="Palatino Linotype"/>
        </w:rPr>
      </w:pPr>
      <w:bookmarkStart w:id="4" w:name="_heading=h.gjdgxs" w:colFirst="0" w:colLast="0"/>
      <w:bookmarkEnd w:id="4"/>
      <w:r w:rsidRPr="00680099">
        <w:rPr>
          <w:rFonts w:ascii="Palatino Linotype" w:eastAsia="Palatino Linotype" w:hAnsi="Palatino Linotype" w:cs="Palatino Linotype"/>
        </w:rPr>
        <w:t>En este sentido se observa, que la respuesta fue otorgada por el Titular de la Unidad de Transparencia de acuerdo a las manifestaciones vertidas por la Dirección de Administración quien cuenta con las siguientes atribuciones:</w:t>
      </w:r>
    </w:p>
    <w:p w14:paraId="65DD33B6" w14:textId="77777777" w:rsidR="00866754" w:rsidRPr="00680099" w:rsidRDefault="00866754" w:rsidP="00680099">
      <w:pPr>
        <w:spacing w:line="276" w:lineRule="auto"/>
        <w:ind w:left="851" w:right="900"/>
        <w:jc w:val="both"/>
        <w:rPr>
          <w:rFonts w:ascii="Palatino Linotype" w:eastAsia="Palatino Linotype" w:hAnsi="Palatino Linotype" w:cs="Palatino Linotype"/>
          <w:b/>
          <w:i/>
        </w:rPr>
      </w:pPr>
    </w:p>
    <w:p w14:paraId="0B65B67E" w14:textId="77777777" w:rsidR="00866754" w:rsidRPr="00680099" w:rsidRDefault="00866754" w:rsidP="00680099">
      <w:pPr>
        <w:ind w:left="851" w:right="900"/>
        <w:jc w:val="both"/>
        <w:rPr>
          <w:rFonts w:ascii="Palatino Linotype" w:eastAsia="Palatino Linotype" w:hAnsi="Palatino Linotype" w:cs="Palatino Linotype"/>
          <w:b/>
          <w:i/>
          <w:sz w:val="22"/>
          <w:szCs w:val="22"/>
        </w:rPr>
      </w:pPr>
      <w:r w:rsidRPr="00680099">
        <w:rPr>
          <w:rFonts w:ascii="Palatino Linotype" w:eastAsia="Palatino Linotype" w:hAnsi="Palatino Linotype" w:cs="Palatino Linotype"/>
          <w:b/>
          <w:i/>
          <w:sz w:val="22"/>
          <w:szCs w:val="22"/>
        </w:rPr>
        <w:t>REGLAMENTO ORGÁNICO MUNICIPAL DE ZINACANTEPEC</w:t>
      </w:r>
    </w:p>
    <w:p w14:paraId="5816AA1B" w14:textId="77777777" w:rsidR="00866754" w:rsidRPr="00680099" w:rsidRDefault="00866754" w:rsidP="00680099">
      <w:pPr>
        <w:ind w:left="851" w:right="900"/>
        <w:jc w:val="both"/>
        <w:rPr>
          <w:rFonts w:ascii="Palatino Linotype" w:eastAsia="Palatino Linotype" w:hAnsi="Palatino Linotype" w:cs="Palatino Linotype"/>
          <w:i/>
          <w:sz w:val="22"/>
          <w:szCs w:val="22"/>
        </w:rPr>
      </w:pPr>
      <w:r w:rsidRPr="00680099">
        <w:rPr>
          <w:rFonts w:ascii="Palatino Linotype" w:eastAsia="Palatino Linotype" w:hAnsi="Palatino Linotype" w:cs="Palatino Linotype"/>
          <w:i/>
          <w:sz w:val="22"/>
          <w:szCs w:val="22"/>
        </w:rPr>
        <w:lastRenderedPageBreak/>
        <w:t>Artículo 53. Además de las previstas en las disposiciones normativas y administrativas en la materia, la Dirección de Administración tiene las siguientes funciones y atribuciones:</w:t>
      </w:r>
    </w:p>
    <w:p w14:paraId="7888BFB2" w14:textId="77777777" w:rsidR="00866754" w:rsidRPr="00680099" w:rsidRDefault="00866754" w:rsidP="00680099">
      <w:pPr>
        <w:ind w:left="851" w:right="900"/>
        <w:jc w:val="both"/>
        <w:rPr>
          <w:rFonts w:ascii="Palatino Linotype" w:eastAsia="Palatino Linotype" w:hAnsi="Palatino Linotype" w:cs="Palatino Linotype"/>
          <w:i/>
          <w:sz w:val="22"/>
          <w:szCs w:val="22"/>
        </w:rPr>
      </w:pPr>
      <w:r w:rsidRPr="00680099">
        <w:rPr>
          <w:rFonts w:ascii="Palatino Linotype" w:eastAsia="Palatino Linotype" w:hAnsi="Palatino Linotype" w:cs="Palatino Linotype"/>
          <w:i/>
          <w:sz w:val="22"/>
          <w:szCs w:val="22"/>
        </w:rPr>
        <w:t>(…)</w:t>
      </w:r>
    </w:p>
    <w:p w14:paraId="312F1377" w14:textId="77777777" w:rsidR="00866754" w:rsidRPr="00680099" w:rsidRDefault="00866754" w:rsidP="00680099">
      <w:pPr>
        <w:ind w:left="851" w:right="900"/>
        <w:jc w:val="both"/>
        <w:rPr>
          <w:rFonts w:ascii="Palatino Linotype" w:eastAsia="Palatino Linotype" w:hAnsi="Palatino Linotype" w:cs="Palatino Linotype"/>
          <w:b/>
          <w:i/>
          <w:sz w:val="22"/>
          <w:szCs w:val="22"/>
          <w:u w:val="single"/>
        </w:rPr>
      </w:pPr>
      <w:r w:rsidRPr="00680099">
        <w:rPr>
          <w:rFonts w:ascii="Palatino Linotype" w:eastAsia="Palatino Linotype" w:hAnsi="Palatino Linotype" w:cs="Palatino Linotype"/>
          <w:b/>
          <w:i/>
          <w:sz w:val="22"/>
          <w:szCs w:val="22"/>
          <w:u w:val="single"/>
        </w:rPr>
        <w:t>XV. Emitir los gafetes que acrediten a los servidores públicos de la Administración Municipal;</w:t>
      </w:r>
    </w:p>
    <w:p w14:paraId="0F0C0BFD" w14:textId="76FFED42" w:rsidR="009103B6" w:rsidRPr="00680099" w:rsidRDefault="000A6E2F" w:rsidP="00680099">
      <w:pPr>
        <w:spacing w:before="100" w:beforeAutospacing="1" w:after="100" w:afterAutospacing="1" w:line="360" w:lineRule="auto"/>
        <w:jc w:val="both"/>
        <w:rPr>
          <w:rFonts w:ascii="Palatino Linotype" w:eastAsia="Palatino Linotype" w:hAnsi="Palatino Linotype" w:cs="Palatino Linotype"/>
        </w:rPr>
      </w:pPr>
      <w:r w:rsidRPr="00680099">
        <w:rPr>
          <w:rFonts w:ascii="Palatino Linotype" w:eastAsia="Palatino Linotype" w:hAnsi="Palatino Linotype" w:cs="Palatino Linotype"/>
        </w:rPr>
        <w:t>Así, podemos afirmar que</w:t>
      </w:r>
      <w:r w:rsidR="00866754" w:rsidRPr="00680099">
        <w:rPr>
          <w:rFonts w:ascii="Palatino Linotype" w:eastAsia="Palatino Linotype" w:hAnsi="Palatino Linotype" w:cs="Palatino Linotype"/>
        </w:rPr>
        <w:t xml:space="preserve">, la Dirección de Administración emite los gafetes que acrediten a los servidores públicos de la Administración Municipal, sin embargo, es de recordar que el Titular de la Unidad de Transparencia </w:t>
      </w:r>
      <w:r w:rsidR="00A070D2" w:rsidRPr="00680099">
        <w:rPr>
          <w:rFonts w:ascii="Palatino Linotype" w:eastAsia="Palatino Linotype" w:hAnsi="Palatino Linotype" w:cs="Palatino Linotype"/>
        </w:rPr>
        <w:t xml:space="preserve">refirió que sería anexada la respuesta de </w:t>
      </w:r>
      <w:r w:rsidR="00866754" w:rsidRPr="00680099">
        <w:rPr>
          <w:rFonts w:ascii="Palatino Linotype" w:eastAsia="Palatino Linotype" w:hAnsi="Palatino Linotype" w:cs="Palatino Linotype"/>
        </w:rPr>
        <w:t xml:space="preserve">la Dirección </w:t>
      </w:r>
      <w:r w:rsidRPr="00680099">
        <w:rPr>
          <w:rFonts w:ascii="Palatino Linotype" w:eastAsia="Palatino Linotype" w:hAnsi="Palatino Linotype" w:cs="Palatino Linotype"/>
        </w:rPr>
        <w:t>en comento</w:t>
      </w:r>
      <w:r w:rsidR="009A35BC" w:rsidRPr="00680099">
        <w:rPr>
          <w:rFonts w:ascii="Palatino Linotype" w:eastAsia="Palatino Linotype" w:hAnsi="Palatino Linotype" w:cs="Palatino Linotype"/>
        </w:rPr>
        <w:t>,</w:t>
      </w:r>
      <w:r w:rsidR="00866754" w:rsidRPr="00680099">
        <w:rPr>
          <w:rFonts w:ascii="Palatino Linotype" w:eastAsia="Palatino Linotype" w:hAnsi="Palatino Linotype" w:cs="Palatino Linotype"/>
        </w:rPr>
        <w:t xml:space="preserve"> </w:t>
      </w:r>
      <w:r w:rsidR="00A070D2" w:rsidRPr="00680099">
        <w:rPr>
          <w:rFonts w:ascii="Palatino Linotype" w:eastAsia="Palatino Linotype" w:hAnsi="Palatino Linotype" w:cs="Palatino Linotype"/>
        </w:rPr>
        <w:t>sin embargo</w:t>
      </w:r>
      <w:r w:rsidR="009A35BC" w:rsidRPr="00680099">
        <w:rPr>
          <w:rFonts w:ascii="Palatino Linotype" w:eastAsia="Palatino Linotype" w:hAnsi="Palatino Linotype" w:cs="Palatino Linotype"/>
        </w:rPr>
        <w:t>,</w:t>
      </w:r>
      <w:r w:rsidR="00A070D2" w:rsidRPr="00680099">
        <w:rPr>
          <w:rFonts w:ascii="Palatino Linotype" w:eastAsia="Palatino Linotype" w:hAnsi="Palatino Linotype" w:cs="Palatino Linotype"/>
        </w:rPr>
        <w:t xml:space="preserve"> al no contener</w:t>
      </w:r>
      <w:r w:rsidR="009A35BC" w:rsidRPr="00680099">
        <w:rPr>
          <w:rFonts w:ascii="Palatino Linotype" w:eastAsia="Palatino Linotype" w:hAnsi="Palatino Linotype" w:cs="Palatino Linotype"/>
        </w:rPr>
        <w:t>se</w:t>
      </w:r>
      <w:r w:rsidR="00A070D2" w:rsidRPr="00680099">
        <w:rPr>
          <w:rFonts w:ascii="Palatino Linotype" w:eastAsia="Palatino Linotype" w:hAnsi="Palatino Linotype" w:cs="Palatino Linotype"/>
        </w:rPr>
        <w:t xml:space="preserve"> en el expediente electrónico del </w:t>
      </w:r>
      <w:r w:rsidR="00A070D2" w:rsidRPr="00680099">
        <w:rPr>
          <w:rFonts w:ascii="Palatino Linotype" w:eastAsia="Palatino Linotype" w:hAnsi="Palatino Linotype" w:cs="Palatino Linotype"/>
          <w:b/>
        </w:rPr>
        <w:t xml:space="preserve">SAIMEX </w:t>
      </w:r>
      <w:r w:rsidR="00D924C8" w:rsidRPr="00680099">
        <w:rPr>
          <w:rFonts w:ascii="Palatino Linotype" w:eastAsia="Palatino Linotype" w:hAnsi="Palatino Linotype" w:cs="Palatino Linotype"/>
        </w:rPr>
        <w:t xml:space="preserve">la respuesta ofrecida por el servidor público habilitado de la Dirección de Administración </w:t>
      </w:r>
      <w:r w:rsidR="009103B6" w:rsidRPr="00680099">
        <w:rPr>
          <w:rFonts w:ascii="Palatino Linotype" w:eastAsia="Palatino Linotype" w:hAnsi="Palatino Linotype" w:cs="Palatino Linotype"/>
        </w:rPr>
        <w:t>se deja en incertidumbre las manifestaciones que en su caso emitió dicha área administrativa.</w:t>
      </w:r>
    </w:p>
    <w:p w14:paraId="444C274D" w14:textId="781602A8" w:rsidR="009103B6" w:rsidRPr="00680099" w:rsidRDefault="00D924C8" w:rsidP="00680099">
      <w:pPr>
        <w:spacing w:before="100" w:beforeAutospacing="1" w:after="100" w:afterAutospacing="1" w:line="360" w:lineRule="auto"/>
        <w:jc w:val="both"/>
        <w:rPr>
          <w:rFonts w:ascii="Palatino Linotype" w:eastAsia="Palatino Linotype" w:hAnsi="Palatino Linotype" w:cs="Palatino Linotype"/>
        </w:rPr>
      </w:pPr>
      <w:r w:rsidRPr="00680099">
        <w:rPr>
          <w:rFonts w:ascii="Palatino Linotype" w:eastAsia="Palatino Linotype" w:hAnsi="Palatino Linotype" w:cs="Palatino Linotype"/>
        </w:rPr>
        <w:t xml:space="preserve"> </w:t>
      </w:r>
      <w:r w:rsidR="009103B6" w:rsidRPr="00680099">
        <w:rPr>
          <w:rFonts w:ascii="Palatino Linotype" w:eastAsia="Palatino Linotype" w:hAnsi="Palatino Linotype" w:cs="Palatino Linotype"/>
        </w:rPr>
        <w:t xml:space="preserve">Al respecto, del análisis del artículo 93, fracción XVI, de la Ley del Trabajo de los Servidores Públicos del Estado de México, se logra desprender que es una obligación de todos los servidores públicos portar y hacer uso de las credenciales de identificación de autorización; lo cual guarda relevancia, pues conforme al artículo 53 del Reglamento Orgánico Municipal de Zinacantepec 2022-2024, </w:t>
      </w:r>
      <w:r w:rsidR="009103B6" w:rsidRPr="00680099">
        <w:rPr>
          <w:rFonts w:ascii="Palatino Linotype" w:eastAsia="Palatino Linotype" w:hAnsi="Palatino Linotype" w:cs="Palatino Linotype"/>
          <w:b/>
        </w:rPr>
        <w:t>EL SUJETO OBLIGADO</w:t>
      </w:r>
      <w:r w:rsidR="009103B6" w:rsidRPr="00680099">
        <w:rPr>
          <w:rFonts w:ascii="Palatino Linotype" w:eastAsia="Palatino Linotype" w:hAnsi="Palatino Linotype" w:cs="Palatino Linotype"/>
        </w:rPr>
        <w:t xml:space="preserve"> cuenta con la </w:t>
      </w:r>
      <w:r w:rsidR="009103B6" w:rsidRPr="00680099">
        <w:rPr>
          <w:rFonts w:ascii="Palatino Linotype" w:eastAsia="Palatino Linotype" w:hAnsi="Palatino Linotype" w:cs="Palatino Linotype"/>
          <w:b/>
        </w:rPr>
        <w:t>Dirección de Administración</w:t>
      </w:r>
      <w:r w:rsidR="009103B6" w:rsidRPr="00680099">
        <w:rPr>
          <w:rFonts w:ascii="Palatino Linotype" w:eastAsia="Palatino Linotype" w:hAnsi="Palatino Linotype" w:cs="Palatino Linotype"/>
        </w:rPr>
        <w:t xml:space="preserve">, encargada, entre otras cosas, </w:t>
      </w:r>
      <w:r w:rsidR="009103B6" w:rsidRPr="00680099">
        <w:rPr>
          <w:rFonts w:ascii="Palatino Linotype" w:eastAsia="Palatino Linotype" w:hAnsi="Palatino Linotype" w:cs="Palatino Linotype"/>
          <w:b/>
          <w:u w:val="single"/>
        </w:rPr>
        <w:t>de emitir los gafetes que acrediten a los servidores públicos de la Administración Municipal</w:t>
      </w:r>
      <w:r w:rsidR="009103B6" w:rsidRPr="00680099">
        <w:rPr>
          <w:rFonts w:ascii="Palatino Linotype" w:eastAsia="Palatino Linotype" w:hAnsi="Palatino Linotype" w:cs="Palatino Linotype"/>
        </w:rPr>
        <w:t>.</w:t>
      </w:r>
    </w:p>
    <w:p w14:paraId="046386D3" w14:textId="34495275" w:rsidR="009103B6" w:rsidRPr="00680099" w:rsidRDefault="009103B6" w:rsidP="00680099">
      <w:pPr>
        <w:spacing w:before="100" w:beforeAutospacing="1" w:after="100" w:afterAutospacing="1" w:line="360" w:lineRule="auto"/>
        <w:jc w:val="both"/>
        <w:rPr>
          <w:rFonts w:ascii="Palatino Linotype" w:eastAsia="Palatino Linotype" w:hAnsi="Palatino Linotype" w:cs="Palatino Linotype"/>
        </w:rPr>
      </w:pPr>
      <w:r w:rsidRPr="00680099">
        <w:rPr>
          <w:rFonts w:ascii="Palatino Linotype" w:eastAsia="Palatino Linotype" w:hAnsi="Palatino Linotype" w:cs="Palatino Linotype"/>
        </w:rPr>
        <w:t xml:space="preserve">Lo cual, conforme al </w:t>
      </w:r>
      <w:r w:rsidR="00774AC2" w:rsidRPr="00680099">
        <w:rPr>
          <w:rFonts w:ascii="Palatino Linotype" w:eastAsia="Palatino Linotype" w:hAnsi="Palatino Linotype" w:cs="Palatino Linotype"/>
        </w:rPr>
        <w:t>Reglamento Orgánico Municipal de Zinacantepec previamente citad</w:t>
      </w:r>
      <w:r w:rsidR="00C63857" w:rsidRPr="00680099">
        <w:rPr>
          <w:rFonts w:ascii="Palatino Linotype" w:eastAsia="Palatino Linotype" w:hAnsi="Palatino Linotype" w:cs="Palatino Linotype"/>
        </w:rPr>
        <w:t>o</w:t>
      </w:r>
      <w:r w:rsidR="00774AC2" w:rsidRPr="00680099">
        <w:rPr>
          <w:rFonts w:ascii="Palatino Linotype" w:eastAsia="Palatino Linotype" w:hAnsi="Palatino Linotype" w:cs="Palatino Linotype"/>
        </w:rPr>
        <w:t xml:space="preserve">, refiere que </w:t>
      </w:r>
      <w:r w:rsidRPr="00680099">
        <w:rPr>
          <w:rFonts w:ascii="Palatino Linotype" w:eastAsia="Palatino Linotype" w:hAnsi="Palatino Linotype" w:cs="Palatino Linotype"/>
        </w:rPr>
        <w:t>la Dirección de Administración</w:t>
      </w:r>
      <w:r w:rsidR="00774AC2" w:rsidRPr="00680099">
        <w:rPr>
          <w:rFonts w:ascii="Palatino Linotype" w:eastAsia="Palatino Linotype" w:hAnsi="Palatino Linotype" w:cs="Palatino Linotype"/>
        </w:rPr>
        <w:t xml:space="preserve"> será el área</w:t>
      </w:r>
      <w:r w:rsidRPr="00680099">
        <w:rPr>
          <w:rFonts w:ascii="Palatino Linotype" w:eastAsia="Palatino Linotype" w:hAnsi="Palatino Linotype" w:cs="Palatino Linotype"/>
        </w:rPr>
        <w:t xml:space="preserve"> encarga</w:t>
      </w:r>
      <w:r w:rsidR="00774AC2" w:rsidRPr="00680099">
        <w:rPr>
          <w:rFonts w:ascii="Palatino Linotype" w:eastAsia="Palatino Linotype" w:hAnsi="Palatino Linotype" w:cs="Palatino Linotype"/>
        </w:rPr>
        <w:t>da</w:t>
      </w:r>
      <w:r w:rsidRPr="00680099">
        <w:rPr>
          <w:rFonts w:ascii="Palatino Linotype" w:eastAsia="Palatino Linotype" w:hAnsi="Palatino Linotype" w:cs="Palatino Linotype"/>
        </w:rPr>
        <w:t xml:space="preserve"> de </w:t>
      </w:r>
      <w:r w:rsidR="00774AC2" w:rsidRPr="00680099">
        <w:rPr>
          <w:rFonts w:ascii="Palatino Linotype" w:eastAsia="Palatino Linotype" w:hAnsi="Palatino Linotype" w:cs="Palatino Linotype"/>
        </w:rPr>
        <w:t>emitir</w:t>
      </w:r>
      <w:r w:rsidRPr="00680099">
        <w:rPr>
          <w:rFonts w:ascii="Palatino Linotype" w:eastAsia="Palatino Linotype" w:hAnsi="Palatino Linotype" w:cs="Palatino Linotype"/>
        </w:rPr>
        <w:t xml:space="preserve"> </w:t>
      </w:r>
      <w:r w:rsidR="00774AC2" w:rsidRPr="00680099">
        <w:rPr>
          <w:rFonts w:ascii="Palatino Linotype" w:eastAsia="Palatino Linotype" w:hAnsi="Palatino Linotype" w:cs="Palatino Linotype"/>
        </w:rPr>
        <w:t xml:space="preserve">los </w:t>
      </w:r>
      <w:r w:rsidRPr="00680099">
        <w:rPr>
          <w:rFonts w:ascii="Palatino Linotype" w:eastAsia="Palatino Linotype" w:hAnsi="Palatino Linotype" w:cs="Palatino Linotype"/>
        </w:rPr>
        <w:t xml:space="preserve">gafetes de identificación de los servidores públicos municipales; además, por medio de </w:t>
      </w:r>
      <w:r w:rsidRPr="00680099">
        <w:rPr>
          <w:rFonts w:ascii="Palatino Linotype" w:eastAsia="Palatino Linotype" w:hAnsi="Palatino Linotype" w:cs="Palatino Linotype"/>
        </w:rPr>
        <w:lastRenderedPageBreak/>
        <w:t>la Subdirección de Recursos Humanos, tramita a cada servidor público municipal su gafete que sirva de identificación en el desempeño de sus actividades.</w:t>
      </w:r>
    </w:p>
    <w:p w14:paraId="7170B039" w14:textId="0290815A" w:rsidR="001F2C97" w:rsidRPr="00680099" w:rsidRDefault="009103B6" w:rsidP="00680099">
      <w:pPr>
        <w:autoSpaceDE w:val="0"/>
        <w:autoSpaceDN w:val="0"/>
        <w:adjustRightInd w:val="0"/>
        <w:spacing w:line="360" w:lineRule="auto"/>
        <w:jc w:val="both"/>
        <w:rPr>
          <w:rFonts w:ascii="Palatino Linotype" w:hAnsi="Palatino Linotype" w:cs="Tahoma"/>
          <w:bCs/>
          <w:iCs/>
          <w:szCs w:val="22"/>
        </w:rPr>
      </w:pPr>
      <w:r w:rsidRPr="00680099">
        <w:rPr>
          <w:rFonts w:ascii="Palatino Linotype" w:eastAsia="Palatino Linotype" w:hAnsi="Palatino Linotype" w:cs="Palatino Linotype"/>
        </w:rPr>
        <w:t xml:space="preserve">Conforme a lo anterior, </w:t>
      </w:r>
      <w:r w:rsidR="001F2C97" w:rsidRPr="00680099">
        <w:rPr>
          <w:rFonts w:ascii="Palatino Linotype" w:eastAsia="Palatino Linotype" w:hAnsi="Palatino Linotype" w:cs="Palatino Linotype"/>
        </w:rPr>
        <w:t xml:space="preserve">se </w:t>
      </w:r>
      <w:r w:rsidR="00351B2C" w:rsidRPr="00680099">
        <w:rPr>
          <w:rFonts w:ascii="Palatino Linotype" w:eastAsia="Palatino Linotype" w:hAnsi="Palatino Linotype" w:cs="Palatino Linotype"/>
        </w:rPr>
        <w:t>advierte</w:t>
      </w:r>
      <w:r w:rsidR="001F2C97" w:rsidRPr="00680099">
        <w:rPr>
          <w:rFonts w:ascii="Palatino Linotype" w:eastAsia="Palatino Linotype" w:hAnsi="Palatino Linotype" w:cs="Palatino Linotype"/>
        </w:rPr>
        <w:t xml:space="preserve"> q</w:t>
      </w:r>
      <w:r w:rsidRPr="00680099">
        <w:rPr>
          <w:rFonts w:ascii="Palatino Linotype" w:eastAsia="Palatino Linotype" w:hAnsi="Palatino Linotype" w:cs="Palatino Linotype"/>
        </w:rPr>
        <w:t xml:space="preserve">ue </w:t>
      </w:r>
      <w:r w:rsidR="001F2C97" w:rsidRPr="00680099">
        <w:rPr>
          <w:rFonts w:ascii="Palatino Linotype" w:eastAsia="Palatino Linotype" w:hAnsi="Palatino Linotype" w:cs="Palatino Linotype"/>
        </w:rPr>
        <w:t xml:space="preserve">al ser </w:t>
      </w:r>
      <w:r w:rsidRPr="00680099">
        <w:rPr>
          <w:rFonts w:ascii="Palatino Linotype" w:eastAsia="Palatino Linotype" w:hAnsi="Palatino Linotype" w:cs="Palatino Linotype"/>
        </w:rPr>
        <w:t xml:space="preserve">pretensión del </w:t>
      </w:r>
      <w:r w:rsidR="001F2C97" w:rsidRPr="00680099">
        <w:rPr>
          <w:rFonts w:ascii="Palatino Linotype" w:eastAsia="Palatino Linotype" w:hAnsi="Palatino Linotype" w:cs="Palatino Linotype"/>
        </w:rPr>
        <w:t>p</w:t>
      </w:r>
      <w:r w:rsidRPr="00680099">
        <w:rPr>
          <w:rFonts w:ascii="Palatino Linotype" w:eastAsia="Palatino Linotype" w:hAnsi="Palatino Linotype" w:cs="Palatino Linotype"/>
        </w:rPr>
        <w:t xml:space="preserve">articular obtener los gafetes o credenciales de identificación de los servidores públicos adscritos a la Dirección de </w:t>
      </w:r>
      <w:r w:rsidR="001F2C97" w:rsidRPr="00680099">
        <w:rPr>
          <w:rFonts w:ascii="Palatino Linotype" w:eastAsia="Palatino Linotype" w:hAnsi="Palatino Linotype" w:cs="Palatino Linotype"/>
        </w:rPr>
        <w:t xml:space="preserve">la Juventud o equivalente y de la Dirección Jurídica o equivalente </w:t>
      </w:r>
      <w:r w:rsidRPr="00680099">
        <w:rPr>
          <w:rFonts w:ascii="Palatino Linotype" w:eastAsia="Palatino Linotype" w:hAnsi="Palatino Linotype" w:cs="Palatino Linotype"/>
        </w:rPr>
        <w:t xml:space="preserve">al </w:t>
      </w:r>
      <w:r w:rsidR="001F2C97" w:rsidRPr="00680099">
        <w:rPr>
          <w:rFonts w:ascii="Palatino Linotype" w:eastAsia="Palatino Linotype" w:hAnsi="Palatino Linotype" w:cs="Palatino Linotype"/>
        </w:rPr>
        <w:t>seis</w:t>
      </w:r>
      <w:r w:rsidRPr="00680099">
        <w:rPr>
          <w:rFonts w:ascii="Palatino Linotype" w:eastAsia="Palatino Linotype" w:hAnsi="Palatino Linotype" w:cs="Palatino Linotype"/>
        </w:rPr>
        <w:t xml:space="preserve"> de </w:t>
      </w:r>
      <w:r w:rsidR="001F2C97" w:rsidRPr="00680099">
        <w:rPr>
          <w:rFonts w:ascii="Palatino Linotype" w:eastAsia="Palatino Linotype" w:hAnsi="Palatino Linotype" w:cs="Palatino Linotype"/>
        </w:rPr>
        <w:t>marzo</w:t>
      </w:r>
      <w:r w:rsidRPr="00680099">
        <w:rPr>
          <w:rFonts w:ascii="Palatino Linotype" w:eastAsia="Palatino Linotype" w:hAnsi="Palatino Linotype" w:cs="Palatino Linotype"/>
        </w:rPr>
        <w:t xml:space="preserve"> de dos mil </w:t>
      </w:r>
      <w:r w:rsidR="001F2C97" w:rsidRPr="00680099">
        <w:rPr>
          <w:rFonts w:ascii="Palatino Linotype" w:eastAsia="Palatino Linotype" w:hAnsi="Palatino Linotype" w:cs="Palatino Linotype"/>
        </w:rPr>
        <w:t>veintitrés,</w:t>
      </w:r>
      <w:r w:rsidR="001F2C97" w:rsidRPr="00680099">
        <w:rPr>
          <w:rFonts w:ascii="Palatino Linotype" w:eastAsia="Palatino Linotype" w:hAnsi="Palatino Linotype" w:cs="Palatino Linotype"/>
          <w:sz w:val="28"/>
        </w:rPr>
        <w:t xml:space="preserve"> </w:t>
      </w:r>
      <w:r w:rsidR="00351B2C" w:rsidRPr="00680099">
        <w:rPr>
          <w:rFonts w:ascii="Palatino Linotype" w:hAnsi="Palatino Linotype" w:cs="Tahoma"/>
          <w:b/>
          <w:bCs/>
          <w:iCs/>
          <w:szCs w:val="22"/>
        </w:rPr>
        <w:t>EL SUJETO OBLIGADO</w:t>
      </w:r>
      <w:r w:rsidR="001F2C97" w:rsidRPr="00680099">
        <w:rPr>
          <w:rFonts w:ascii="Palatino Linotype" w:hAnsi="Palatino Linotype" w:cs="Tahoma"/>
          <w:bCs/>
          <w:iCs/>
          <w:szCs w:val="22"/>
        </w:rPr>
        <w:t xml:space="preserve"> para atender la solicitud de información, deberá entregar las credenciales </w:t>
      </w:r>
      <w:r w:rsidR="00351B2C" w:rsidRPr="00680099">
        <w:rPr>
          <w:rFonts w:ascii="Palatino Linotype" w:hAnsi="Palatino Linotype" w:cs="Tahoma"/>
          <w:bCs/>
          <w:iCs/>
          <w:szCs w:val="22"/>
        </w:rPr>
        <w:t xml:space="preserve">y/o gafetes de identificación </w:t>
      </w:r>
      <w:r w:rsidR="001F2C97" w:rsidRPr="00680099">
        <w:rPr>
          <w:rFonts w:ascii="Palatino Linotype" w:hAnsi="Palatino Linotype" w:cs="Tahoma"/>
          <w:bCs/>
          <w:iCs/>
          <w:szCs w:val="22"/>
        </w:rPr>
        <w:t>de todos los servidores públicos adscritos a la</w:t>
      </w:r>
      <w:r w:rsidR="00351B2C" w:rsidRPr="00680099">
        <w:rPr>
          <w:rFonts w:ascii="Palatino Linotype" w:hAnsi="Palatino Linotype" w:cs="Tahoma"/>
          <w:bCs/>
          <w:iCs/>
          <w:szCs w:val="22"/>
        </w:rPr>
        <w:t xml:space="preserve">s áreas antes mencionadas, </w:t>
      </w:r>
      <w:r w:rsidR="001F2C97" w:rsidRPr="00680099">
        <w:rPr>
          <w:rFonts w:ascii="Palatino Linotype" w:hAnsi="Palatino Linotype" w:cs="Tahoma"/>
          <w:bCs/>
          <w:iCs/>
          <w:szCs w:val="22"/>
        </w:rPr>
        <w:t>dicha situación, para cumplir con los artículos 12 y 160 de la Ley de Transparencia y Acceso a la Información Pública del Estado de México y Municipios.</w:t>
      </w:r>
    </w:p>
    <w:p w14:paraId="65D9B094" w14:textId="77777777" w:rsidR="009A35BC" w:rsidRPr="00680099" w:rsidRDefault="009A35BC" w:rsidP="00680099">
      <w:pPr>
        <w:autoSpaceDE w:val="0"/>
        <w:autoSpaceDN w:val="0"/>
        <w:adjustRightInd w:val="0"/>
        <w:spacing w:line="360" w:lineRule="auto"/>
        <w:jc w:val="both"/>
        <w:rPr>
          <w:rFonts w:ascii="Palatino Linotype" w:hAnsi="Palatino Linotype" w:cs="Tahoma"/>
          <w:bCs/>
          <w:iCs/>
          <w:sz w:val="22"/>
          <w:szCs w:val="22"/>
        </w:rPr>
      </w:pPr>
    </w:p>
    <w:p w14:paraId="366BEB9E" w14:textId="012C0152" w:rsidR="0060077F" w:rsidRPr="00680099" w:rsidRDefault="00351B2C" w:rsidP="00680099">
      <w:pPr>
        <w:spacing w:line="360" w:lineRule="auto"/>
        <w:jc w:val="both"/>
        <w:rPr>
          <w:rFonts w:ascii="Palatino Linotype" w:hAnsi="Palatino Linotype"/>
          <w:b/>
          <w:bCs/>
          <w:szCs w:val="22"/>
        </w:rPr>
      </w:pPr>
      <w:r w:rsidRPr="00680099">
        <w:rPr>
          <w:rFonts w:ascii="Palatino Linotype" w:eastAsia="Calibri" w:hAnsi="Palatino Linotype" w:cs="Tahoma"/>
          <w:lang w:val="es-ES" w:eastAsia="es-MX"/>
        </w:rPr>
        <w:t>Ahora bien, es importante traer a contexto que, en el presente asunto el Titular de la Unidad de Transparencia manifest</w:t>
      </w:r>
      <w:r w:rsidR="00042F21" w:rsidRPr="00680099">
        <w:rPr>
          <w:rFonts w:ascii="Palatino Linotype" w:eastAsia="Calibri" w:hAnsi="Palatino Linotype" w:cs="Tahoma"/>
          <w:lang w:val="es-ES" w:eastAsia="es-MX"/>
        </w:rPr>
        <w:t xml:space="preserve">ó que los gafetes estaban en proceso de credencialización, motivo por el cual se encontraba imposibilitado a entregar los mismos, sin embargo es de relevancia a nuestro estudio precisar que en </w:t>
      </w:r>
      <w:r w:rsidR="0091275C" w:rsidRPr="00680099">
        <w:rPr>
          <w:rFonts w:ascii="Palatino Linotype" w:eastAsia="Calibri" w:hAnsi="Palatino Linotype" w:cs="Tahoma"/>
          <w:lang w:val="es-ES" w:eastAsia="es-MX"/>
        </w:rPr>
        <w:t>una</w:t>
      </w:r>
      <w:r w:rsidR="00042F21" w:rsidRPr="00680099">
        <w:rPr>
          <w:rFonts w:ascii="Palatino Linotype" w:eastAsia="Calibri" w:hAnsi="Palatino Linotype" w:cs="Tahoma"/>
          <w:lang w:val="es-ES" w:eastAsia="es-MX"/>
        </w:rPr>
        <w:t xml:space="preserve"> distinta fecha anterior a la presentación de la solicitud de acceso a la información que derivo en el presente Recurso de Revisión en estudio</w:t>
      </w:r>
      <w:r w:rsidR="0091275C" w:rsidRPr="00680099">
        <w:rPr>
          <w:rFonts w:ascii="Palatino Linotype" w:eastAsia="Calibri" w:hAnsi="Palatino Linotype" w:cs="Tahoma"/>
          <w:lang w:val="es-ES" w:eastAsia="es-MX"/>
        </w:rPr>
        <w:t>,</w:t>
      </w:r>
      <w:r w:rsidR="00042F21" w:rsidRPr="00680099">
        <w:rPr>
          <w:rFonts w:ascii="Palatino Linotype" w:eastAsia="Calibri" w:hAnsi="Palatino Linotype" w:cs="Tahoma"/>
          <w:lang w:val="es-ES" w:eastAsia="es-MX"/>
        </w:rPr>
        <w:t xml:space="preserve"> fue peticionado al mismo </w:t>
      </w:r>
      <w:r w:rsidR="00042F21" w:rsidRPr="00680099">
        <w:rPr>
          <w:rFonts w:ascii="Palatino Linotype" w:eastAsia="Calibri" w:hAnsi="Palatino Linotype" w:cs="Tahoma"/>
          <w:b/>
          <w:lang w:val="es-ES" w:eastAsia="es-MX"/>
        </w:rPr>
        <w:t xml:space="preserve">SUJETO OBLIGADO </w:t>
      </w:r>
      <w:r w:rsidR="00042F21" w:rsidRPr="00680099">
        <w:rPr>
          <w:rFonts w:ascii="Palatino Linotype" w:eastAsia="Calibri" w:hAnsi="Palatino Linotype" w:cs="Tahoma"/>
          <w:lang w:val="es-ES" w:eastAsia="es-MX"/>
        </w:rPr>
        <w:t xml:space="preserve">información relacionada con gafetes institucionales de diversas áreas del Ayuntamiento de Zinacantepec, </w:t>
      </w:r>
      <w:r w:rsidR="00E708A2" w:rsidRPr="00680099">
        <w:rPr>
          <w:rFonts w:ascii="Palatino Linotype" w:eastAsia="Calibri" w:hAnsi="Palatino Linotype" w:cs="Tahoma"/>
          <w:lang w:val="es-ES" w:eastAsia="es-MX"/>
        </w:rPr>
        <w:t>solicitud que dio lugar a</w:t>
      </w:r>
      <w:r w:rsidR="0091275C" w:rsidRPr="00680099">
        <w:rPr>
          <w:rFonts w:ascii="Palatino Linotype" w:eastAsia="Calibri" w:hAnsi="Palatino Linotype" w:cs="Tahoma"/>
          <w:lang w:val="es-ES" w:eastAsia="es-MX"/>
        </w:rPr>
        <w:t>l</w:t>
      </w:r>
      <w:r w:rsidR="00E708A2" w:rsidRPr="00680099">
        <w:rPr>
          <w:rFonts w:ascii="Palatino Linotype" w:eastAsia="Calibri" w:hAnsi="Palatino Linotype" w:cs="Tahoma"/>
          <w:lang w:val="es-ES" w:eastAsia="es-MX"/>
        </w:rPr>
        <w:t xml:space="preserve"> Recurso de Revisión </w:t>
      </w:r>
      <w:r w:rsidR="00E708A2" w:rsidRPr="00680099">
        <w:rPr>
          <w:rFonts w:ascii="Palatino Linotype" w:hAnsi="Palatino Linotype"/>
          <w:b/>
          <w:bCs/>
          <w:szCs w:val="22"/>
        </w:rPr>
        <w:t xml:space="preserve">01694/INFOEM/IP/RR/2023 </w:t>
      </w:r>
      <w:r w:rsidR="00E708A2" w:rsidRPr="00680099">
        <w:rPr>
          <w:rFonts w:ascii="Palatino Linotype" w:hAnsi="Palatino Linotype"/>
          <w:bCs/>
          <w:szCs w:val="22"/>
        </w:rPr>
        <w:t xml:space="preserve">en donde se ordenó la entrega de información derivado de que en </w:t>
      </w:r>
      <w:r w:rsidR="0091275C" w:rsidRPr="00680099">
        <w:rPr>
          <w:rFonts w:ascii="Palatino Linotype" w:hAnsi="Palatino Linotype"/>
          <w:bCs/>
          <w:szCs w:val="22"/>
        </w:rPr>
        <w:t>el</w:t>
      </w:r>
      <w:r w:rsidR="00E708A2" w:rsidRPr="00680099">
        <w:rPr>
          <w:rFonts w:ascii="Palatino Linotype" w:hAnsi="Palatino Linotype"/>
          <w:bCs/>
          <w:szCs w:val="22"/>
        </w:rPr>
        <w:t xml:space="preserve"> expediente</w:t>
      </w:r>
      <w:r w:rsidR="0091275C" w:rsidRPr="00680099">
        <w:rPr>
          <w:rFonts w:ascii="Palatino Linotype" w:hAnsi="Palatino Linotype"/>
          <w:bCs/>
          <w:szCs w:val="22"/>
        </w:rPr>
        <w:t>,</w:t>
      </w:r>
      <w:r w:rsidR="00E708A2" w:rsidRPr="00680099">
        <w:rPr>
          <w:rFonts w:ascii="Palatino Linotype" w:hAnsi="Palatino Linotype"/>
          <w:bCs/>
          <w:szCs w:val="22"/>
        </w:rPr>
        <w:t xml:space="preserve"> el Ayuntamiento de Zinacantepec hoy </w:t>
      </w:r>
      <w:r w:rsidR="00E708A2" w:rsidRPr="00680099">
        <w:rPr>
          <w:rFonts w:ascii="Palatino Linotype" w:hAnsi="Palatino Linotype"/>
          <w:b/>
          <w:bCs/>
          <w:szCs w:val="22"/>
        </w:rPr>
        <w:t xml:space="preserve">SUJETO OBLIGADO </w:t>
      </w:r>
      <w:r w:rsidR="00E708A2" w:rsidRPr="00680099">
        <w:rPr>
          <w:rFonts w:ascii="Palatino Linotype" w:hAnsi="Palatino Linotype"/>
          <w:bCs/>
          <w:szCs w:val="22"/>
        </w:rPr>
        <w:t xml:space="preserve">proporcionó información como indició de generación y posesión de gafetes institucionales de diversos servidores públicos, por lo que de ser el caso en el asunto </w:t>
      </w:r>
      <w:r w:rsidR="00E708A2" w:rsidRPr="00680099">
        <w:rPr>
          <w:rFonts w:ascii="Palatino Linotype" w:hAnsi="Palatino Linotype"/>
          <w:bCs/>
          <w:szCs w:val="22"/>
        </w:rPr>
        <w:lastRenderedPageBreak/>
        <w:t>que no</w:t>
      </w:r>
      <w:r w:rsidR="009A35BC" w:rsidRPr="00680099">
        <w:rPr>
          <w:rFonts w:ascii="Palatino Linotype" w:hAnsi="Palatino Linotype"/>
          <w:bCs/>
          <w:szCs w:val="22"/>
        </w:rPr>
        <w:t>s</w:t>
      </w:r>
      <w:r w:rsidR="00E708A2" w:rsidRPr="00680099">
        <w:rPr>
          <w:rFonts w:ascii="Palatino Linotype" w:hAnsi="Palatino Linotype"/>
          <w:bCs/>
          <w:szCs w:val="22"/>
        </w:rPr>
        <w:t xml:space="preserve"> ocupa, </w:t>
      </w:r>
      <w:r w:rsidR="00200045" w:rsidRPr="00680099">
        <w:rPr>
          <w:rFonts w:ascii="Palatino Linotype" w:hAnsi="Palatino Linotype"/>
          <w:bCs/>
          <w:szCs w:val="22"/>
        </w:rPr>
        <w:t xml:space="preserve">se invocan los referidos expedientes como </w:t>
      </w:r>
      <w:r w:rsidR="00E708A2" w:rsidRPr="00680099">
        <w:rPr>
          <w:rFonts w:ascii="Palatino Linotype" w:hAnsi="Palatino Linotype"/>
          <w:b/>
          <w:bCs/>
          <w:szCs w:val="22"/>
        </w:rPr>
        <w:t>Hechos N</w:t>
      </w:r>
      <w:r w:rsidR="00200045" w:rsidRPr="00680099">
        <w:rPr>
          <w:rFonts w:ascii="Palatino Linotype" w:hAnsi="Palatino Linotype"/>
          <w:b/>
          <w:bCs/>
          <w:szCs w:val="22"/>
        </w:rPr>
        <w:t>otorios,</w:t>
      </w:r>
      <w:r w:rsidR="00E708A2" w:rsidRPr="00680099">
        <w:rPr>
          <w:rFonts w:ascii="Palatino Linotype" w:hAnsi="Palatino Linotype"/>
          <w:b/>
          <w:bCs/>
          <w:szCs w:val="22"/>
        </w:rPr>
        <w:t xml:space="preserve"> </w:t>
      </w:r>
      <w:r w:rsidR="00200045" w:rsidRPr="00680099">
        <w:rPr>
          <w:rFonts w:ascii="Palatino Linotype" w:hAnsi="Palatino Linotype"/>
          <w:szCs w:val="22"/>
        </w:rPr>
        <w:t>pues de no considerarse</w:t>
      </w:r>
      <w:r w:rsidR="00200045" w:rsidRPr="00680099">
        <w:rPr>
          <w:rFonts w:ascii="Palatino Linotype" w:hAnsi="Palatino Linotype"/>
          <w:b/>
          <w:bCs/>
          <w:szCs w:val="22"/>
        </w:rPr>
        <w:t xml:space="preserve"> </w:t>
      </w:r>
      <w:r w:rsidR="00E708A2" w:rsidRPr="00680099">
        <w:rPr>
          <w:rFonts w:ascii="Palatino Linotype" w:hAnsi="Palatino Linotype"/>
          <w:bCs/>
          <w:szCs w:val="22"/>
        </w:rPr>
        <w:t xml:space="preserve">la generación, administración y/o posesión de gafetes institucionales </w:t>
      </w:r>
      <w:r w:rsidR="0060077F" w:rsidRPr="00680099">
        <w:rPr>
          <w:rFonts w:ascii="Palatino Linotype" w:hAnsi="Palatino Linotype"/>
          <w:bCs/>
          <w:szCs w:val="22"/>
        </w:rPr>
        <w:t xml:space="preserve">sería contradictorio con lo que previamente </w:t>
      </w:r>
      <w:r w:rsidR="00200045" w:rsidRPr="00680099">
        <w:rPr>
          <w:rFonts w:ascii="Palatino Linotype" w:hAnsi="Palatino Linotype"/>
          <w:bCs/>
          <w:szCs w:val="22"/>
        </w:rPr>
        <w:t xml:space="preserve">se </w:t>
      </w:r>
      <w:r w:rsidR="0060077F" w:rsidRPr="00680099">
        <w:rPr>
          <w:rFonts w:ascii="Palatino Linotype" w:hAnsi="Palatino Linotype"/>
          <w:bCs/>
          <w:szCs w:val="22"/>
        </w:rPr>
        <w:t>ha señalado en l</w:t>
      </w:r>
      <w:r w:rsidR="00200045" w:rsidRPr="00680099">
        <w:rPr>
          <w:rFonts w:ascii="Palatino Linotype" w:hAnsi="Palatino Linotype"/>
          <w:bCs/>
          <w:szCs w:val="22"/>
        </w:rPr>
        <w:t>as resoluciones de los</w:t>
      </w:r>
      <w:r w:rsidR="0060077F" w:rsidRPr="00680099">
        <w:rPr>
          <w:rFonts w:ascii="Palatino Linotype" w:hAnsi="Palatino Linotype"/>
          <w:bCs/>
          <w:szCs w:val="22"/>
        </w:rPr>
        <w:t xml:space="preserve"> Recursos de referencia, por lo que, c</w:t>
      </w:r>
      <w:r w:rsidR="0060077F" w:rsidRPr="00680099">
        <w:rPr>
          <w:rFonts w:ascii="Palatino Linotype" w:eastAsia="Palatino Linotype" w:hAnsi="Palatino Linotype" w:cs="Palatino Linotype"/>
        </w:rPr>
        <w:t xml:space="preserve">on base a lo anterior, podemos concluir que el servidor público habilitado deberá proporcionar los gafetes y/o credenciales de los servidores públicos adscritos a la Dirección de la Juventud o equivalente y de la Dirección Jurídica o equivalente al seis de marzo de dos mil veintitrés, sirve de sustento a lo anterior las </w:t>
      </w:r>
      <w:r w:rsidR="00446930" w:rsidRPr="00680099">
        <w:rPr>
          <w:rFonts w:ascii="Palatino Linotype" w:eastAsia="Palatino Linotype" w:hAnsi="Palatino Linotype" w:cs="Palatino Linotype"/>
        </w:rPr>
        <w:t>siguientes</w:t>
      </w:r>
      <w:r w:rsidR="0060077F" w:rsidRPr="00680099">
        <w:rPr>
          <w:rFonts w:ascii="Palatino Linotype" w:eastAsia="Palatino Linotype" w:hAnsi="Palatino Linotype" w:cs="Palatino Linotype"/>
        </w:rPr>
        <w:t xml:space="preserve"> tesis jurisprudencial</w:t>
      </w:r>
      <w:r w:rsidR="00446930" w:rsidRPr="00680099">
        <w:rPr>
          <w:rFonts w:ascii="Palatino Linotype" w:eastAsia="Palatino Linotype" w:hAnsi="Palatino Linotype" w:cs="Palatino Linotype"/>
        </w:rPr>
        <w:t>es</w:t>
      </w:r>
      <w:r w:rsidR="0060077F" w:rsidRPr="00680099">
        <w:rPr>
          <w:rFonts w:ascii="Palatino Linotype" w:eastAsia="Palatino Linotype" w:hAnsi="Palatino Linotype" w:cs="Palatino Linotype"/>
        </w:rPr>
        <w:t>:</w:t>
      </w:r>
    </w:p>
    <w:p w14:paraId="20EC7EE4" w14:textId="1EEF5F6A" w:rsidR="00446930" w:rsidRPr="00680099" w:rsidRDefault="00446930" w:rsidP="00680099">
      <w:pPr>
        <w:ind w:left="850" w:right="901"/>
        <w:jc w:val="both"/>
        <w:rPr>
          <w:rFonts w:ascii="Palatino Linotype" w:eastAsia="Palatino Linotype" w:hAnsi="Palatino Linotype" w:cs="Palatino Linotype"/>
          <w:i/>
          <w:sz w:val="22"/>
          <w:szCs w:val="22"/>
        </w:rPr>
      </w:pPr>
      <w:r w:rsidRPr="00680099">
        <w:rPr>
          <w:rFonts w:ascii="Palatino Linotype" w:eastAsia="Palatino Linotype" w:hAnsi="Palatino Linotype" w:cs="Palatino Linotype"/>
          <w:b/>
          <w:i/>
          <w:sz w:val="22"/>
          <w:szCs w:val="22"/>
        </w:rPr>
        <w:t xml:space="preserve">HECHOS NOTORIOS. LOS MAGISTRADOS INTEGRANTES DE LOS TRIBUNALES COLEGIADOS DE CIRCUITO PUEDEN INVOCAR CON ESE CARÁCTER LAS EJECUTORIAS QUE EMITIERON Y LOS DIFERENTES DATOS E INFORMACIÓN CONTENIDOS EN DICHAS RESOLUCIONES Y EN LOS ASUNTOS QUE SE SIGAN ANTE LOS PROPIOS ÓRGANOS. </w:t>
      </w:r>
      <w:r w:rsidRPr="00680099">
        <w:rPr>
          <w:rFonts w:ascii="Palatino Linotype" w:eastAsia="Palatino Linotype" w:hAnsi="Palatino Linotype" w:cs="Palatino Linotype"/>
          <w:i/>
          <w:sz w:val="22"/>
          <w:szCs w:val="22"/>
        </w:rPr>
        <w:t xml:space="preserve">Los hechos notorios se encuentran previstos en el artículo 88 del Código Federal de Procedimientos Civiles, de aplicación supletoria a la Ley de Amparo, </w:t>
      </w:r>
      <w:r w:rsidRPr="00680099">
        <w:rPr>
          <w:rFonts w:ascii="Palatino Linotype" w:eastAsia="Palatino Linotype" w:hAnsi="Palatino Linotype" w:cs="Palatino Linotype"/>
          <w:b/>
          <w:i/>
          <w:sz w:val="22"/>
          <w:szCs w:val="22"/>
          <w:u w:val="single"/>
        </w:rPr>
        <w:t>y pueden ser traídos a juicio oficiosamente por la autoridad jurisdiccional, aun sin su invocación por las partes</w:t>
      </w:r>
      <w:r w:rsidRPr="00680099">
        <w:rPr>
          <w:rFonts w:ascii="Palatino Linotype" w:eastAsia="Palatino Linotype" w:hAnsi="Palatino Linotype" w:cs="Palatino Linotype"/>
          <w:i/>
          <w:sz w:val="22"/>
          <w:szCs w:val="22"/>
        </w:rPr>
        <w:t xml:space="preserve">. Por otro lado, considerando el contenido y los alcances de la jurisprudencia 2a./J. 27/97 de la Segunda Sala de la Suprema Corte de Justicia de la Nación, publicada en el Semanario Judicial de la Federación y su Gaceta, Novena Época, Tomo VI, julio de 1997, página 117, de rubro: "HECHO NOTORIO. LOS MINISTROS PUEDEN INVOCAR COMO TAL, LAS EJECUTORIAS EMITIDAS POR EL TRIBUNAL PLENO O POR LAS SALAS DE LA SUPREMA CORTE DE JUSTICIA.", resulta inconcuso que, en aplicación de este criterio, los Magistrados integrantes de los Tribunales Colegiados de Circuito </w:t>
      </w:r>
      <w:r w:rsidRPr="00680099">
        <w:rPr>
          <w:rFonts w:ascii="Palatino Linotype" w:eastAsia="Palatino Linotype" w:hAnsi="Palatino Linotype" w:cs="Palatino Linotype"/>
          <w:b/>
          <w:i/>
          <w:sz w:val="22"/>
          <w:szCs w:val="22"/>
          <w:u w:val="single"/>
        </w:rPr>
        <w:t>pueden invocar como notorios en los términos descritos, tanto las ejecutorias que emitieron como los diferentes datos e información contenidos en dichas resoluciones y en los asuntos que se sigan ante los propios órganos</w:t>
      </w:r>
      <w:r w:rsidRPr="00680099">
        <w:rPr>
          <w:rFonts w:ascii="Palatino Linotype" w:eastAsia="Palatino Linotype" w:hAnsi="Palatino Linotype" w:cs="Palatino Linotype"/>
          <w:i/>
          <w:sz w:val="22"/>
          <w:szCs w:val="22"/>
        </w:rPr>
        <w:t xml:space="preserve"> y, en esa virtud, se trata de aspectos que pueden valorarse de forma oficiosa e incluso sin su invocación por las partes, con independencia de los </w:t>
      </w:r>
      <w:r w:rsidRPr="00680099">
        <w:rPr>
          <w:rFonts w:ascii="Palatino Linotype" w:eastAsia="Palatino Linotype" w:hAnsi="Palatino Linotype" w:cs="Palatino Linotype"/>
          <w:i/>
          <w:sz w:val="22"/>
          <w:szCs w:val="22"/>
        </w:rPr>
        <w:lastRenderedPageBreak/>
        <w:t>beneficios procesales o los sustantivos que su valoración pudiera reportar en el acto en que se invoquen.</w:t>
      </w:r>
      <w:r w:rsidR="00C63857" w:rsidRPr="00680099">
        <w:rPr>
          <w:rStyle w:val="Refdenotaalpie"/>
          <w:rFonts w:ascii="Palatino Linotype" w:eastAsia="Palatino Linotype" w:hAnsi="Palatino Linotype" w:cs="Palatino Linotype"/>
          <w:i/>
          <w:sz w:val="22"/>
          <w:szCs w:val="22"/>
        </w:rPr>
        <w:footnoteReference w:id="1"/>
      </w:r>
    </w:p>
    <w:p w14:paraId="21269484" w14:textId="77777777" w:rsidR="00446930" w:rsidRPr="00680099" w:rsidRDefault="00446930" w:rsidP="00680099">
      <w:pPr>
        <w:ind w:left="850" w:right="901"/>
        <w:jc w:val="both"/>
        <w:rPr>
          <w:rFonts w:ascii="Palatino Linotype" w:eastAsia="Palatino Linotype" w:hAnsi="Palatino Linotype" w:cs="Palatino Linotype"/>
          <w:b/>
          <w:i/>
          <w:sz w:val="22"/>
          <w:szCs w:val="22"/>
        </w:rPr>
      </w:pPr>
    </w:p>
    <w:p w14:paraId="20EA14F6" w14:textId="584E26C8" w:rsidR="0060077F" w:rsidRPr="00680099" w:rsidRDefault="0060077F" w:rsidP="00680099">
      <w:pPr>
        <w:ind w:left="850" w:right="901"/>
        <w:jc w:val="both"/>
        <w:rPr>
          <w:rFonts w:ascii="Palatino Linotype" w:eastAsia="Palatino Linotype" w:hAnsi="Palatino Linotype" w:cs="Palatino Linotype"/>
          <w:i/>
          <w:sz w:val="22"/>
          <w:szCs w:val="22"/>
        </w:rPr>
      </w:pPr>
      <w:r w:rsidRPr="00680099">
        <w:rPr>
          <w:rFonts w:ascii="Palatino Linotype" w:eastAsia="Palatino Linotype" w:hAnsi="Palatino Linotype" w:cs="Palatino Linotype"/>
          <w:b/>
          <w:i/>
          <w:sz w:val="22"/>
          <w:szCs w:val="22"/>
        </w:rPr>
        <w:t xml:space="preserve">HECHOS NOTORIOS. CONCEPTOS GENERAL Y JURÍDICO Conforme al artículo </w:t>
      </w:r>
      <w:hyperlink r:id="rId16">
        <w:r w:rsidRPr="00680099">
          <w:rPr>
            <w:rFonts w:ascii="Palatino Linotype" w:eastAsia="Palatino Linotype" w:hAnsi="Palatino Linotype" w:cs="Palatino Linotype"/>
            <w:b/>
            <w:i/>
            <w:sz w:val="22"/>
            <w:szCs w:val="22"/>
            <w:u w:val="single"/>
          </w:rPr>
          <w:t>88 del Código Federal de Procedimientos Civiles</w:t>
        </w:r>
      </w:hyperlink>
      <w:r w:rsidRPr="00680099">
        <w:rPr>
          <w:rFonts w:ascii="Palatino Linotype" w:eastAsia="Palatino Linotype" w:hAnsi="Palatino Linotype" w:cs="Palatino Linotype"/>
          <w:b/>
          <w:i/>
          <w:sz w:val="22"/>
          <w:szCs w:val="22"/>
        </w:rPr>
        <w:t xml:space="preserve"> los tribunales pueden invocar hechos notorios aunque no hayan sido alegados ni probados por las partes.</w:t>
      </w:r>
      <w:r w:rsidRPr="00680099">
        <w:rPr>
          <w:rFonts w:ascii="Palatino Linotype" w:eastAsia="Palatino Linotype" w:hAnsi="Palatino Linotype" w:cs="Palatino Linotype"/>
          <w:i/>
          <w:sz w:val="22"/>
          <w:szCs w:val="22"/>
        </w:rPr>
        <w:t xml:space="preserve"> Por hechos notorios deben entenderse, en general, aquellos que por el conocimiento humano se consideran ciertos e indiscutibles, ya sea que pertenezcan a la historia, a la ciencia, a la naturaleza</w:t>
      </w:r>
      <w:r w:rsidRPr="00680099">
        <w:rPr>
          <w:rFonts w:ascii="Palatino Linotype" w:eastAsia="Palatino Linotype" w:hAnsi="Palatino Linotype" w:cs="Palatino Linotype"/>
          <w:b/>
          <w:i/>
          <w:sz w:val="22"/>
          <w:szCs w:val="22"/>
        </w:rPr>
        <w:t>, a las vicisitudes de la vida pública actual o a circunstancias comúnmente conocidas en un determinado lugar</w:t>
      </w:r>
      <w:r w:rsidRPr="00680099">
        <w:rPr>
          <w:rFonts w:ascii="Palatino Linotype" w:eastAsia="Palatino Linotype" w:hAnsi="Palatino Linotype" w:cs="Palatino Linotype"/>
          <w:i/>
          <w:sz w:val="22"/>
          <w:szCs w:val="22"/>
        </w:rPr>
        <w:t xml:space="preserve">, </w:t>
      </w:r>
      <w:r w:rsidRPr="00680099">
        <w:rPr>
          <w:rFonts w:ascii="Palatino Linotype" w:eastAsia="Palatino Linotype" w:hAnsi="Palatino Linotype" w:cs="Palatino Linotype"/>
          <w:b/>
          <w:i/>
          <w:sz w:val="22"/>
          <w:szCs w:val="22"/>
        </w:rPr>
        <w:t>de modo que toda persona de ese medio esté en condiciones de saberlo</w:t>
      </w:r>
      <w:r w:rsidRPr="00680099">
        <w:rPr>
          <w:rFonts w:ascii="Palatino Linotype" w:eastAsia="Palatino Linotype" w:hAnsi="Palatino Linotype" w:cs="Palatino Linotype"/>
          <w:i/>
          <w:sz w:val="22"/>
          <w:szCs w:val="22"/>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r w:rsidR="00C37404" w:rsidRPr="00680099">
        <w:rPr>
          <w:rStyle w:val="Refdenotaalpie"/>
          <w:rFonts w:ascii="Palatino Linotype" w:eastAsia="Palatino Linotype" w:hAnsi="Palatino Linotype" w:cs="Palatino Linotype"/>
          <w:i/>
          <w:sz w:val="22"/>
          <w:szCs w:val="22"/>
        </w:rPr>
        <w:footnoteReference w:id="2"/>
      </w:r>
    </w:p>
    <w:p w14:paraId="249D3047" w14:textId="7644248B" w:rsidR="0060077F" w:rsidRPr="00680099" w:rsidRDefault="0060077F" w:rsidP="0068009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80099">
        <w:rPr>
          <w:rFonts w:ascii="Palatino Linotype" w:hAnsi="Palatino Linotype" w:cs="Arial"/>
        </w:rPr>
        <w:t xml:space="preserve">Expuesto lo anterior, este Órgano Garante determina ordenar al </w:t>
      </w:r>
      <w:r w:rsidRPr="00680099">
        <w:rPr>
          <w:rFonts w:ascii="Palatino Linotype" w:hAnsi="Palatino Linotype" w:cs="Arial"/>
          <w:b/>
        </w:rPr>
        <w:t>SUJETO OBLIGADO</w:t>
      </w:r>
      <w:r w:rsidRPr="00680099">
        <w:rPr>
          <w:rFonts w:ascii="Palatino Linotype" w:hAnsi="Palatino Linotype" w:cs="Arial"/>
        </w:rPr>
        <w:t xml:space="preserve"> haga entrega</w:t>
      </w:r>
      <w:r w:rsidR="009151C1" w:rsidRPr="00680099">
        <w:rPr>
          <w:rFonts w:ascii="Palatino Linotype" w:hAnsi="Palatino Linotype" w:cs="Arial"/>
        </w:rPr>
        <w:t xml:space="preserve"> </w:t>
      </w:r>
      <w:r w:rsidR="00E64C54" w:rsidRPr="00680099">
        <w:rPr>
          <w:rFonts w:ascii="Palatino Linotype" w:hAnsi="Palatino Linotype" w:cs="Arial"/>
        </w:rPr>
        <w:t xml:space="preserve">en </w:t>
      </w:r>
      <w:r w:rsidR="00E64C54" w:rsidRPr="00680099">
        <w:rPr>
          <w:rFonts w:ascii="Palatino Linotype" w:hAnsi="Palatino Linotype" w:cs="Arial"/>
          <w:b/>
        </w:rPr>
        <w:t>versión pública</w:t>
      </w:r>
      <w:r w:rsidR="00E64C54" w:rsidRPr="00680099">
        <w:rPr>
          <w:rFonts w:ascii="Palatino Linotype" w:hAnsi="Palatino Linotype" w:cs="Arial"/>
        </w:rPr>
        <w:t xml:space="preserve"> de ser procedente </w:t>
      </w:r>
      <w:r w:rsidR="009151C1" w:rsidRPr="00680099">
        <w:rPr>
          <w:rFonts w:ascii="Palatino Linotype" w:hAnsi="Palatino Linotype" w:cs="Arial"/>
        </w:rPr>
        <w:t>de</w:t>
      </w:r>
      <w:r w:rsidRPr="00680099">
        <w:rPr>
          <w:rFonts w:ascii="Palatino Linotype" w:hAnsi="Palatino Linotype" w:cs="Arial"/>
        </w:rPr>
        <w:t xml:space="preserve"> </w:t>
      </w:r>
      <w:r w:rsidR="009151C1" w:rsidRPr="00680099">
        <w:rPr>
          <w:rFonts w:ascii="Palatino Linotype" w:hAnsi="Palatino Linotype" w:cs="Arial"/>
        </w:rPr>
        <w:t>los gafetes y/o credenciales de los servidores públicos adscritos a la Dirección de la Juventud o equivalente y de la Dirección Jurídica o equivalente al seis de marzo de dos mil veintitrés</w:t>
      </w:r>
      <w:r w:rsidRPr="00680099">
        <w:rPr>
          <w:rFonts w:ascii="Palatino Linotype" w:hAnsi="Palatino Linotype" w:cs="Arial"/>
        </w:rPr>
        <w:t>.</w:t>
      </w:r>
    </w:p>
    <w:p w14:paraId="5BD9AF2E" w14:textId="736A53FD" w:rsidR="00D924C8" w:rsidRPr="00680099" w:rsidRDefault="009151C1" w:rsidP="00680099">
      <w:pPr>
        <w:spacing w:before="100" w:beforeAutospacing="1" w:after="100" w:afterAutospacing="1" w:line="360" w:lineRule="auto"/>
        <w:jc w:val="both"/>
        <w:rPr>
          <w:rFonts w:ascii="Palatino Linotype" w:eastAsia="Palatino Linotype" w:hAnsi="Palatino Linotype" w:cs="Palatino Linotype"/>
        </w:rPr>
      </w:pPr>
      <w:r w:rsidRPr="00680099">
        <w:rPr>
          <w:rFonts w:ascii="Palatino Linotype" w:eastAsia="Palatino Linotype" w:hAnsi="Palatino Linotype" w:cs="Palatino Linotype"/>
        </w:rPr>
        <w:t xml:space="preserve">Ahora bien, para el caso de que </w:t>
      </w:r>
      <w:r w:rsidRPr="00680099">
        <w:rPr>
          <w:rFonts w:ascii="Palatino Linotype" w:eastAsia="Palatino Linotype" w:hAnsi="Palatino Linotype" w:cs="Palatino Linotype"/>
          <w:b/>
        </w:rPr>
        <w:t>EL SUJETO OBLIGADO</w:t>
      </w:r>
      <w:r w:rsidRPr="00680099">
        <w:rPr>
          <w:rFonts w:ascii="Palatino Linotype" w:eastAsia="Palatino Linotype" w:hAnsi="Palatino Linotype" w:cs="Palatino Linotype"/>
        </w:rPr>
        <w:t xml:space="preserve"> no cuente con la información que se ordena deberá emitir el Acuerdo de Inexistencia, en términos de los artículos 169 y 170 de la Ley de Transparencia y Acceso a la Información Pública del Estado de México y Municipios.</w:t>
      </w:r>
    </w:p>
    <w:p w14:paraId="5687C80F" w14:textId="77777777" w:rsidR="00E64C54" w:rsidRPr="00680099" w:rsidRDefault="00E64C54" w:rsidP="00680099">
      <w:pPr>
        <w:spacing w:before="100" w:beforeAutospacing="1" w:after="100" w:afterAutospacing="1" w:line="360" w:lineRule="auto"/>
        <w:jc w:val="both"/>
        <w:rPr>
          <w:rFonts w:ascii="Palatino Linotype" w:hAnsi="Palatino Linotype" w:cs="Arial"/>
          <w:bCs/>
        </w:rPr>
      </w:pPr>
      <w:r w:rsidRPr="00680099">
        <w:rPr>
          <w:rFonts w:ascii="Palatino Linotype" w:hAnsi="Palatino Linotype"/>
        </w:rPr>
        <w:lastRenderedPageBreak/>
        <w:t xml:space="preserve">No </w:t>
      </w:r>
      <w:r w:rsidRPr="00680099">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680099">
        <w:rPr>
          <w:rFonts w:ascii="Palatino Linotype" w:hAnsi="Palatino Linotype" w:cs="Arial"/>
          <w:b/>
        </w:rPr>
        <w:t>versión pública</w:t>
      </w:r>
      <w:r w:rsidRPr="00680099">
        <w:rPr>
          <w:rFonts w:ascii="Palatino Linotype" w:hAnsi="Palatino Linotype" w:cs="Arial"/>
        </w:rPr>
        <w:t>; pues, el</w:t>
      </w:r>
      <w:r w:rsidRPr="0068009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12BBF8" w14:textId="77777777" w:rsidR="00E64C54" w:rsidRPr="00680099" w:rsidRDefault="00E64C54" w:rsidP="00680099">
      <w:pPr>
        <w:spacing w:line="360" w:lineRule="auto"/>
        <w:jc w:val="both"/>
        <w:rPr>
          <w:rFonts w:ascii="Palatino Linotype" w:hAnsi="Palatino Linotype" w:cs="Arial"/>
          <w:bCs/>
        </w:rPr>
      </w:pPr>
      <w:r w:rsidRPr="0068009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3C1EEBD" w14:textId="77777777" w:rsidR="00E64C54" w:rsidRPr="00680099" w:rsidRDefault="00E64C54" w:rsidP="00680099">
      <w:pPr>
        <w:autoSpaceDE w:val="0"/>
        <w:autoSpaceDN w:val="0"/>
        <w:adjustRightInd w:val="0"/>
        <w:ind w:right="899"/>
        <w:jc w:val="both"/>
        <w:rPr>
          <w:rFonts w:ascii="Palatino Linotype" w:hAnsi="Palatino Linotype" w:cs="Arial"/>
          <w:sz w:val="12"/>
        </w:rPr>
      </w:pPr>
    </w:p>
    <w:p w14:paraId="11F093BE" w14:textId="77777777" w:rsidR="00E64C54" w:rsidRPr="00680099" w:rsidRDefault="00E64C54" w:rsidP="00680099">
      <w:pPr>
        <w:ind w:left="851" w:right="901"/>
        <w:jc w:val="both"/>
        <w:rPr>
          <w:rFonts w:ascii="Palatino Linotype" w:hAnsi="Palatino Linotype"/>
          <w:i/>
          <w:sz w:val="22"/>
          <w:szCs w:val="22"/>
        </w:rPr>
      </w:pPr>
      <w:r w:rsidRPr="00680099">
        <w:rPr>
          <w:rFonts w:ascii="Palatino Linotype" w:hAnsi="Palatino Linotype" w:cs="Arial"/>
          <w:b/>
          <w:bCs/>
          <w:i/>
          <w:noProof/>
          <w:sz w:val="22"/>
          <w:szCs w:val="22"/>
        </w:rPr>
        <w:t>“</w:t>
      </w:r>
      <w:r w:rsidRPr="00680099">
        <w:rPr>
          <w:rFonts w:ascii="Palatino Linotype" w:hAnsi="Palatino Linotype" w:cs="Arial"/>
          <w:b/>
          <w:bCs/>
          <w:i/>
          <w:sz w:val="22"/>
          <w:szCs w:val="22"/>
        </w:rPr>
        <w:t xml:space="preserve">Artículo 3. </w:t>
      </w:r>
      <w:r w:rsidRPr="00680099">
        <w:rPr>
          <w:rFonts w:ascii="Palatino Linotype" w:hAnsi="Palatino Linotype"/>
          <w:i/>
          <w:sz w:val="22"/>
          <w:szCs w:val="22"/>
        </w:rPr>
        <w:t xml:space="preserve">Para los efectos de la presente Ley se entenderá por: </w:t>
      </w:r>
    </w:p>
    <w:p w14:paraId="556093A6" w14:textId="77777777" w:rsidR="00E64C54" w:rsidRPr="00680099" w:rsidRDefault="00E64C54" w:rsidP="00680099">
      <w:pPr>
        <w:ind w:left="851" w:right="899"/>
        <w:jc w:val="both"/>
        <w:rPr>
          <w:rFonts w:ascii="Palatino Linotype" w:hAnsi="Palatino Linotype" w:cs="Arial"/>
          <w:i/>
          <w:sz w:val="22"/>
          <w:szCs w:val="22"/>
        </w:rPr>
      </w:pPr>
      <w:r w:rsidRPr="00680099">
        <w:rPr>
          <w:rFonts w:ascii="Palatino Linotype" w:hAnsi="Palatino Linotype" w:cs="Arial"/>
          <w:b/>
          <w:i/>
          <w:sz w:val="22"/>
          <w:szCs w:val="22"/>
        </w:rPr>
        <w:t>IX.</w:t>
      </w:r>
      <w:r w:rsidRPr="00680099">
        <w:rPr>
          <w:rFonts w:ascii="Palatino Linotype" w:hAnsi="Palatino Linotype" w:cs="Arial"/>
          <w:i/>
          <w:sz w:val="22"/>
          <w:szCs w:val="22"/>
        </w:rPr>
        <w:t xml:space="preserve"> </w:t>
      </w:r>
      <w:r w:rsidRPr="00680099">
        <w:rPr>
          <w:rFonts w:ascii="Palatino Linotype" w:hAnsi="Palatino Linotype" w:cs="Arial"/>
          <w:b/>
          <w:i/>
          <w:sz w:val="22"/>
          <w:szCs w:val="22"/>
        </w:rPr>
        <w:t xml:space="preserve">Datos personales: </w:t>
      </w:r>
      <w:r w:rsidRPr="00680099">
        <w:rPr>
          <w:rFonts w:ascii="Palatino Linotype" w:hAnsi="Palatino Linotype" w:cs="Arial"/>
          <w:i/>
          <w:sz w:val="22"/>
          <w:szCs w:val="22"/>
        </w:rPr>
        <w:t xml:space="preserve">La información concerniente a una persona, identificada o identificable según lo dispuesto por la Ley de </w:t>
      </w:r>
      <w:r w:rsidRPr="00680099">
        <w:rPr>
          <w:rFonts w:ascii="Palatino Linotype" w:hAnsi="Palatino Linotype"/>
          <w:i/>
          <w:sz w:val="22"/>
          <w:szCs w:val="22"/>
        </w:rPr>
        <w:t>Protección</w:t>
      </w:r>
      <w:r w:rsidRPr="00680099">
        <w:rPr>
          <w:rFonts w:ascii="Palatino Linotype" w:hAnsi="Palatino Linotype" w:cs="Arial"/>
          <w:i/>
          <w:sz w:val="22"/>
          <w:szCs w:val="22"/>
        </w:rPr>
        <w:t xml:space="preserve"> de Datos Personales del Estado de México; </w:t>
      </w:r>
    </w:p>
    <w:p w14:paraId="750D26E9" w14:textId="77777777" w:rsidR="00E64C54" w:rsidRPr="00680099" w:rsidRDefault="00E64C54" w:rsidP="00680099">
      <w:pPr>
        <w:ind w:left="851" w:right="899"/>
        <w:jc w:val="both"/>
        <w:rPr>
          <w:rFonts w:ascii="Palatino Linotype" w:hAnsi="Palatino Linotype" w:cs="Arial"/>
          <w:i/>
          <w:sz w:val="22"/>
          <w:szCs w:val="22"/>
        </w:rPr>
      </w:pPr>
      <w:r w:rsidRPr="00680099">
        <w:rPr>
          <w:rFonts w:ascii="Palatino Linotype" w:hAnsi="Palatino Linotype" w:cs="Arial"/>
          <w:b/>
          <w:i/>
          <w:sz w:val="22"/>
          <w:szCs w:val="22"/>
        </w:rPr>
        <w:t>XX.</w:t>
      </w:r>
      <w:r w:rsidRPr="00680099">
        <w:rPr>
          <w:rFonts w:ascii="Palatino Linotype" w:hAnsi="Palatino Linotype" w:cs="Arial"/>
          <w:i/>
          <w:sz w:val="22"/>
          <w:szCs w:val="22"/>
        </w:rPr>
        <w:t xml:space="preserve"> </w:t>
      </w:r>
      <w:r w:rsidRPr="00680099">
        <w:rPr>
          <w:rFonts w:ascii="Palatino Linotype" w:hAnsi="Palatino Linotype" w:cs="Arial"/>
          <w:b/>
          <w:i/>
          <w:sz w:val="22"/>
          <w:szCs w:val="22"/>
        </w:rPr>
        <w:t>Información clasificada:</w:t>
      </w:r>
      <w:r w:rsidRPr="00680099">
        <w:rPr>
          <w:rFonts w:ascii="Palatino Linotype" w:hAnsi="Palatino Linotype" w:cs="Arial"/>
          <w:i/>
          <w:sz w:val="22"/>
          <w:szCs w:val="22"/>
        </w:rPr>
        <w:t xml:space="preserve"> Aquella considerada por la presente Ley como reservada o confidencial; </w:t>
      </w:r>
    </w:p>
    <w:p w14:paraId="149AB028" w14:textId="77777777" w:rsidR="00E64C54" w:rsidRPr="00680099" w:rsidRDefault="00E64C54" w:rsidP="00680099">
      <w:pPr>
        <w:ind w:left="851" w:right="899"/>
        <w:jc w:val="both"/>
        <w:rPr>
          <w:rFonts w:ascii="Palatino Linotype" w:hAnsi="Palatino Linotype" w:cs="Arial"/>
          <w:i/>
          <w:sz w:val="22"/>
          <w:szCs w:val="22"/>
        </w:rPr>
      </w:pPr>
      <w:r w:rsidRPr="00680099">
        <w:rPr>
          <w:rFonts w:ascii="Palatino Linotype" w:hAnsi="Palatino Linotype" w:cs="Arial"/>
          <w:b/>
          <w:i/>
          <w:sz w:val="22"/>
          <w:szCs w:val="22"/>
        </w:rPr>
        <w:t>XXI.</w:t>
      </w:r>
      <w:r w:rsidRPr="00680099">
        <w:rPr>
          <w:rFonts w:ascii="Palatino Linotype" w:hAnsi="Palatino Linotype" w:cs="Arial"/>
          <w:i/>
          <w:sz w:val="22"/>
          <w:szCs w:val="22"/>
        </w:rPr>
        <w:t xml:space="preserve"> </w:t>
      </w:r>
      <w:r w:rsidRPr="00680099">
        <w:rPr>
          <w:rFonts w:ascii="Palatino Linotype" w:hAnsi="Palatino Linotype" w:cs="Arial"/>
          <w:b/>
          <w:i/>
          <w:sz w:val="22"/>
          <w:szCs w:val="22"/>
        </w:rPr>
        <w:t>Información confidencial</w:t>
      </w:r>
      <w:r w:rsidRPr="0068009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D64BD96" w14:textId="77777777" w:rsidR="00E64C54" w:rsidRPr="00680099" w:rsidRDefault="00E64C54" w:rsidP="00680099">
      <w:pPr>
        <w:ind w:left="851" w:right="899"/>
        <w:jc w:val="both"/>
        <w:rPr>
          <w:rFonts w:ascii="Palatino Linotype" w:hAnsi="Palatino Linotype" w:cs="Arial"/>
          <w:i/>
          <w:sz w:val="22"/>
          <w:szCs w:val="22"/>
        </w:rPr>
      </w:pPr>
      <w:r w:rsidRPr="00680099">
        <w:rPr>
          <w:rFonts w:ascii="Palatino Linotype" w:hAnsi="Palatino Linotype" w:cs="Arial"/>
          <w:b/>
          <w:i/>
          <w:sz w:val="22"/>
          <w:szCs w:val="22"/>
        </w:rPr>
        <w:t>XLV. Versión pública:</w:t>
      </w:r>
      <w:r w:rsidRPr="00680099">
        <w:rPr>
          <w:rFonts w:ascii="Palatino Linotype" w:hAnsi="Palatino Linotype" w:cs="Arial"/>
          <w:i/>
          <w:sz w:val="22"/>
          <w:szCs w:val="22"/>
        </w:rPr>
        <w:t xml:space="preserve"> Documento en el que se elimine, suprime o borra la información clasificada como reservada o confidencial para permitir su acceso. </w:t>
      </w:r>
    </w:p>
    <w:p w14:paraId="6CC9C8CE" w14:textId="77777777" w:rsidR="00E64C54" w:rsidRPr="00680099" w:rsidRDefault="00E64C54" w:rsidP="00680099">
      <w:pPr>
        <w:ind w:left="851" w:right="899"/>
        <w:jc w:val="both"/>
        <w:rPr>
          <w:rFonts w:ascii="Palatino Linotype" w:hAnsi="Palatino Linotype" w:cs="Arial"/>
          <w:i/>
          <w:sz w:val="22"/>
          <w:szCs w:val="22"/>
        </w:rPr>
      </w:pPr>
      <w:r w:rsidRPr="00680099">
        <w:rPr>
          <w:rFonts w:ascii="Palatino Linotype" w:hAnsi="Palatino Linotype" w:cs="Arial"/>
          <w:b/>
          <w:i/>
          <w:sz w:val="22"/>
          <w:szCs w:val="22"/>
        </w:rPr>
        <w:t>Artículo 51.</w:t>
      </w:r>
      <w:r w:rsidRPr="00680099">
        <w:rPr>
          <w:rFonts w:ascii="Palatino Linotype" w:hAnsi="Palatino Linotype" w:cs="Arial"/>
          <w:i/>
          <w:sz w:val="22"/>
          <w:szCs w:val="22"/>
        </w:rPr>
        <w:t xml:space="preserve"> Los sujetos obligados designaran a un responsable para atender la Unidad de Transparencia, quien fungirá como enlace entre éstos y los solicitantes. </w:t>
      </w:r>
      <w:r w:rsidRPr="00680099">
        <w:rPr>
          <w:rFonts w:ascii="Palatino Linotype" w:hAnsi="Palatino Linotype" w:cs="Arial"/>
          <w:i/>
          <w:sz w:val="22"/>
          <w:szCs w:val="22"/>
        </w:rPr>
        <w:lastRenderedPageBreak/>
        <w:t xml:space="preserve">Dicha Unidad será la encargada de tramitar internamente la solicitud de información </w:t>
      </w:r>
      <w:r w:rsidRPr="00680099">
        <w:rPr>
          <w:rFonts w:ascii="Palatino Linotype" w:hAnsi="Palatino Linotype" w:cs="Arial"/>
          <w:b/>
          <w:i/>
          <w:sz w:val="22"/>
          <w:szCs w:val="22"/>
        </w:rPr>
        <w:t xml:space="preserve">y tendrá la responsabilidad de verificar en cada caso que la misma no sea confidencial o reservada. </w:t>
      </w:r>
      <w:r w:rsidRPr="0068009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4297236" w14:textId="77777777" w:rsidR="00E64C54" w:rsidRPr="00680099" w:rsidRDefault="00E64C54" w:rsidP="00680099">
      <w:pPr>
        <w:ind w:left="851" w:right="899"/>
        <w:jc w:val="both"/>
        <w:rPr>
          <w:rFonts w:ascii="Palatino Linotype" w:hAnsi="Palatino Linotype" w:cs="Arial"/>
          <w:i/>
          <w:sz w:val="22"/>
          <w:szCs w:val="22"/>
        </w:rPr>
      </w:pPr>
      <w:r w:rsidRPr="00680099">
        <w:rPr>
          <w:rFonts w:ascii="Palatino Linotype" w:hAnsi="Palatino Linotype" w:cs="Arial"/>
          <w:b/>
          <w:i/>
          <w:sz w:val="22"/>
          <w:szCs w:val="22"/>
        </w:rPr>
        <w:t>Artículo 52.</w:t>
      </w:r>
      <w:r w:rsidRPr="00680099">
        <w:rPr>
          <w:rFonts w:ascii="Palatino Linotype" w:hAnsi="Palatino Linotype" w:cs="Arial"/>
          <w:i/>
          <w:sz w:val="22"/>
          <w:szCs w:val="22"/>
        </w:rPr>
        <w:t xml:space="preserve"> Las solicitudes de acceso a la información y las respuestas que se les dé, incluyendo, en su caso, </w:t>
      </w:r>
      <w:r w:rsidRPr="0068009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80099">
        <w:rPr>
          <w:rFonts w:ascii="Palatino Linotype" w:hAnsi="Palatino Linotype" w:cs="Arial"/>
          <w:i/>
          <w:sz w:val="22"/>
          <w:szCs w:val="22"/>
        </w:rPr>
        <w:t>, siempre y cuando la resolución de referencia se someta a un proceso de disociación, es decir, no haga identificable al titular de tales datos personales.</w:t>
      </w:r>
      <w:r w:rsidRPr="00680099">
        <w:rPr>
          <w:rFonts w:ascii="Palatino Linotype" w:hAnsi="Palatino Linotype" w:cs="Arial"/>
          <w:bCs/>
          <w:i/>
          <w:noProof/>
          <w:sz w:val="22"/>
          <w:szCs w:val="22"/>
        </w:rPr>
        <w:t>”</w:t>
      </w:r>
    </w:p>
    <w:p w14:paraId="150F4056" w14:textId="77777777" w:rsidR="00E64C54" w:rsidRPr="00680099" w:rsidRDefault="00E64C54" w:rsidP="00680099">
      <w:pPr>
        <w:ind w:right="899" w:firstLine="708"/>
        <w:jc w:val="both"/>
        <w:rPr>
          <w:rFonts w:ascii="Palatino Linotype" w:hAnsi="Palatino Linotype" w:cs="Arial"/>
          <w:b/>
          <w:i/>
          <w:sz w:val="22"/>
          <w:szCs w:val="22"/>
        </w:rPr>
      </w:pPr>
      <w:r w:rsidRPr="00680099">
        <w:rPr>
          <w:rFonts w:ascii="Palatino Linotype" w:hAnsi="Palatino Linotype" w:cs="Arial"/>
          <w:b/>
          <w:i/>
          <w:sz w:val="22"/>
          <w:szCs w:val="22"/>
        </w:rPr>
        <w:t>(Énfasis añadido)</w:t>
      </w:r>
    </w:p>
    <w:p w14:paraId="0523D7FF" w14:textId="77777777" w:rsidR="00E64C54" w:rsidRPr="00680099" w:rsidRDefault="00E64C54" w:rsidP="00680099">
      <w:pPr>
        <w:ind w:right="899" w:firstLine="708"/>
        <w:jc w:val="both"/>
        <w:rPr>
          <w:rFonts w:ascii="Palatino Linotype" w:hAnsi="Palatino Linotype" w:cs="Arial"/>
        </w:rPr>
      </w:pPr>
    </w:p>
    <w:p w14:paraId="4B220051" w14:textId="77777777" w:rsidR="00E64C54" w:rsidRPr="00680099" w:rsidRDefault="00E64C54" w:rsidP="00680099">
      <w:pPr>
        <w:spacing w:line="360" w:lineRule="auto"/>
        <w:jc w:val="both"/>
        <w:rPr>
          <w:rFonts w:ascii="Palatino Linotype" w:hAnsi="Palatino Linotype" w:cs="Arial"/>
        </w:rPr>
      </w:pPr>
      <w:r w:rsidRPr="0068009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273037B" w14:textId="77777777" w:rsidR="00E64C54" w:rsidRPr="00680099" w:rsidRDefault="00E64C54" w:rsidP="00680099">
      <w:pPr>
        <w:jc w:val="both"/>
        <w:rPr>
          <w:rFonts w:ascii="Palatino Linotype" w:hAnsi="Palatino Linotype" w:cs="Arial"/>
        </w:rPr>
      </w:pPr>
    </w:p>
    <w:p w14:paraId="415980A4" w14:textId="77777777" w:rsidR="00E64C54" w:rsidRPr="00680099" w:rsidRDefault="00E64C54" w:rsidP="00680099">
      <w:pPr>
        <w:ind w:left="851" w:right="902"/>
        <w:jc w:val="both"/>
        <w:rPr>
          <w:rFonts w:ascii="Palatino Linotype" w:eastAsia="Arial Unicode MS" w:hAnsi="Palatino Linotype" w:cs="Arial"/>
          <w:i/>
          <w:sz w:val="22"/>
          <w:szCs w:val="22"/>
        </w:rPr>
      </w:pPr>
      <w:r w:rsidRPr="00680099">
        <w:rPr>
          <w:rFonts w:ascii="Palatino Linotype" w:eastAsia="Arial Unicode MS" w:hAnsi="Palatino Linotype" w:cs="Arial"/>
          <w:b/>
          <w:i/>
          <w:sz w:val="22"/>
          <w:szCs w:val="22"/>
        </w:rPr>
        <w:t>“Artículo 22.</w:t>
      </w:r>
      <w:r w:rsidRPr="0068009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1A8F044" w14:textId="77777777" w:rsidR="00E64C54" w:rsidRPr="00680099" w:rsidRDefault="00E64C54" w:rsidP="00680099">
      <w:pPr>
        <w:ind w:left="851" w:right="902"/>
        <w:jc w:val="both"/>
        <w:rPr>
          <w:rFonts w:ascii="Palatino Linotype" w:eastAsia="Arial Unicode MS" w:hAnsi="Palatino Linotype" w:cs="Arial"/>
          <w:i/>
          <w:sz w:val="22"/>
          <w:szCs w:val="22"/>
        </w:rPr>
      </w:pPr>
      <w:r w:rsidRPr="00680099">
        <w:rPr>
          <w:rFonts w:ascii="Palatino Linotype" w:eastAsia="Arial Unicode MS" w:hAnsi="Palatino Linotype" w:cs="Arial"/>
          <w:b/>
          <w:i/>
          <w:sz w:val="22"/>
          <w:szCs w:val="22"/>
        </w:rPr>
        <w:t>Artículo 38.</w:t>
      </w:r>
      <w:r w:rsidRPr="0068009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80099">
        <w:rPr>
          <w:rFonts w:ascii="Palatino Linotype" w:eastAsia="Arial Unicode MS" w:hAnsi="Palatino Linotype" w:cs="Arial"/>
          <w:b/>
          <w:i/>
          <w:sz w:val="22"/>
          <w:szCs w:val="22"/>
        </w:rPr>
        <w:t>”</w:t>
      </w:r>
      <w:r w:rsidRPr="00680099">
        <w:rPr>
          <w:rFonts w:ascii="Palatino Linotype" w:eastAsia="Arial Unicode MS" w:hAnsi="Palatino Linotype" w:cs="Arial"/>
          <w:i/>
          <w:sz w:val="22"/>
          <w:szCs w:val="22"/>
        </w:rPr>
        <w:t xml:space="preserve"> </w:t>
      </w:r>
    </w:p>
    <w:p w14:paraId="69162EA0" w14:textId="77777777" w:rsidR="00E64C54" w:rsidRPr="00680099" w:rsidRDefault="00E64C54" w:rsidP="00680099">
      <w:pPr>
        <w:ind w:left="851" w:right="850"/>
        <w:jc w:val="both"/>
        <w:rPr>
          <w:rFonts w:ascii="Palatino Linotype" w:eastAsia="Arial Unicode MS" w:hAnsi="Palatino Linotype" w:cs="Arial"/>
          <w:i/>
          <w:sz w:val="22"/>
          <w:szCs w:val="22"/>
        </w:rPr>
      </w:pPr>
    </w:p>
    <w:p w14:paraId="1307ACBC" w14:textId="77777777" w:rsidR="00E64C54" w:rsidRPr="00680099" w:rsidRDefault="00E64C54" w:rsidP="00680099">
      <w:pPr>
        <w:spacing w:before="100" w:beforeAutospacing="1" w:after="100" w:afterAutospacing="1" w:line="360" w:lineRule="auto"/>
        <w:jc w:val="both"/>
        <w:rPr>
          <w:rFonts w:ascii="Palatino Linotype" w:hAnsi="Palatino Linotype" w:cs="Arial"/>
        </w:rPr>
      </w:pPr>
      <w:r w:rsidRPr="0068009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87A5E66" w14:textId="77777777" w:rsidR="00E64C54" w:rsidRPr="00680099" w:rsidRDefault="00E64C54" w:rsidP="00680099">
      <w:pPr>
        <w:spacing w:before="100" w:beforeAutospacing="1" w:after="100" w:afterAutospacing="1" w:line="360" w:lineRule="auto"/>
        <w:jc w:val="both"/>
        <w:rPr>
          <w:rFonts w:ascii="Palatino Linotype" w:hAnsi="Palatino Linotype" w:cs="Arial"/>
        </w:rPr>
      </w:pPr>
      <w:r w:rsidRPr="0068009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80099">
        <w:rPr>
          <w:rFonts w:ascii="Palatino Linotype" w:eastAsia="Arial Unicode MS" w:hAnsi="Palatino Linotype" w:cs="Arial"/>
        </w:rPr>
        <w:t xml:space="preserve"> que debe ser protegida por </w:t>
      </w:r>
      <w:r w:rsidRPr="00680099">
        <w:rPr>
          <w:rFonts w:ascii="Palatino Linotype" w:eastAsia="Arial Unicode MS" w:hAnsi="Palatino Linotype" w:cs="Arial"/>
          <w:b/>
        </w:rPr>
        <w:t>EL SUJETO OBLIGADO,</w:t>
      </w:r>
      <w:r w:rsidRPr="00680099">
        <w:rPr>
          <w:rFonts w:ascii="Palatino Linotype" w:eastAsia="Arial Unicode MS" w:hAnsi="Palatino Linotype" w:cs="Arial"/>
        </w:rPr>
        <w:t xml:space="preserve"> por lo </w:t>
      </w:r>
      <w:r w:rsidRPr="00680099">
        <w:rPr>
          <w:rFonts w:ascii="Palatino Linotype" w:hAnsi="Palatino Linotype" w:cs="Arial"/>
        </w:rPr>
        <w:t>que, todo dato personal susceptible de clasificación debe ser protegido.</w:t>
      </w:r>
    </w:p>
    <w:p w14:paraId="79842812" w14:textId="77777777" w:rsidR="00E64C54" w:rsidRPr="00680099" w:rsidRDefault="00E64C54" w:rsidP="00680099">
      <w:pPr>
        <w:spacing w:before="100" w:beforeAutospacing="1" w:after="100" w:afterAutospacing="1" w:line="360" w:lineRule="auto"/>
        <w:jc w:val="both"/>
        <w:rPr>
          <w:rFonts w:ascii="Palatino Linotype" w:hAnsi="Palatino Linotype" w:cs="Arial"/>
        </w:rPr>
      </w:pPr>
      <w:r w:rsidRPr="0068009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E024382" w14:textId="77777777" w:rsidR="00E64C54" w:rsidRPr="00680099" w:rsidRDefault="00E64C54" w:rsidP="00680099">
      <w:pPr>
        <w:spacing w:line="360" w:lineRule="auto"/>
        <w:jc w:val="both"/>
        <w:rPr>
          <w:rFonts w:ascii="Palatino Linotype" w:hAnsi="Palatino Linotype" w:cs="Arial"/>
        </w:rPr>
      </w:pPr>
      <w:r w:rsidRPr="00680099">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680099">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7E4AD91" w14:textId="77777777" w:rsidR="00E64C54" w:rsidRPr="00680099" w:rsidRDefault="00E64C54" w:rsidP="00680099">
      <w:pPr>
        <w:jc w:val="both"/>
        <w:rPr>
          <w:rFonts w:ascii="Palatino Linotype" w:hAnsi="Palatino Linotype" w:cs="Arial"/>
        </w:rPr>
      </w:pPr>
    </w:p>
    <w:p w14:paraId="3AE35743"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b/>
          <w:i/>
          <w:sz w:val="22"/>
          <w:szCs w:val="22"/>
        </w:rPr>
        <w:t xml:space="preserve">“Artículo 49. </w:t>
      </w:r>
      <w:r w:rsidRPr="00680099">
        <w:rPr>
          <w:rFonts w:ascii="Palatino Linotype" w:hAnsi="Palatino Linotype" w:cs="Arial"/>
          <w:i/>
          <w:sz w:val="22"/>
          <w:szCs w:val="22"/>
        </w:rPr>
        <w:t>Los Comités de Transparencia tendrán las siguientes atribuciones:</w:t>
      </w:r>
    </w:p>
    <w:p w14:paraId="3E977909"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b/>
          <w:i/>
          <w:sz w:val="22"/>
          <w:szCs w:val="22"/>
        </w:rPr>
        <w:t>VIII.</w:t>
      </w:r>
      <w:r w:rsidRPr="00680099">
        <w:rPr>
          <w:rFonts w:ascii="Palatino Linotype" w:hAnsi="Palatino Linotype" w:cs="Arial"/>
          <w:i/>
          <w:sz w:val="22"/>
          <w:szCs w:val="22"/>
        </w:rPr>
        <w:t xml:space="preserve"> Aprobar, modificar o revocar la clasificación de la información;</w:t>
      </w:r>
    </w:p>
    <w:p w14:paraId="540B23FD"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b/>
          <w:i/>
          <w:sz w:val="22"/>
          <w:szCs w:val="22"/>
        </w:rPr>
        <w:t>Artículo 132.</w:t>
      </w:r>
      <w:r w:rsidRPr="00680099">
        <w:rPr>
          <w:rFonts w:ascii="Palatino Linotype" w:hAnsi="Palatino Linotype" w:cs="Arial"/>
          <w:i/>
          <w:sz w:val="22"/>
          <w:szCs w:val="22"/>
        </w:rPr>
        <w:t xml:space="preserve"> La clasificación de la información se llevará a cabo en el momento en que:</w:t>
      </w:r>
    </w:p>
    <w:p w14:paraId="4A7072F5"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b/>
          <w:i/>
          <w:sz w:val="22"/>
          <w:szCs w:val="22"/>
        </w:rPr>
        <w:t>I.</w:t>
      </w:r>
      <w:r w:rsidRPr="00680099">
        <w:rPr>
          <w:rFonts w:ascii="Palatino Linotype" w:hAnsi="Palatino Linotype" w:cs="Arial"/>
          <w:i/>
          <w:sz w:val="22"/>
          <w:szCs w:val="22"/>
        </w:rPr>
        <w:t xml:space="preserve"> Se reciba una solicitud de acceso a la información;</w:t>
      </w:r>
    </w:p>
    <w:p w14:paraId="56F6F6DF"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b/>
          <w:i/>
          <w:sz w:val="22"/>
          <w:szCs w:val="22"/>
        </w:rPr>
        <w:t>II.</w:t>
      </w:r>
      <w:r w:rsidRPr="00680099">
        <w:rPr>
          <w:rFonts w:ascii="Palatino Linotype" w:hAnsi="Palatino Linotype" w:cs="Arial"/>
          <w:i/>
          <w:sz w:val="22"/>
          <w:szCs w:val="22"/>
        </w:rPr>
        <w:t xml:space="preserve"> Se determine mediante resolución de autoridad competente; o</w:t>
      </w:r>
    </w:p>
    <w:p w14:paraId="5B69A8FE"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i/>
          <w:sz w:val="22"/>
          <w:szCs w:val="22"/>
        </w:rPr>
        <w:t>III. Se generen versiones públicas para dar cumplimiento a las obligaciones de transparencia previstas en esta Ley.</w:t>
      </w:r>
      <w:r w:rsidRPr="00680099">
        <w:rPr>
          <w:rFonts w:ascii="Palatino Linotype" w:hAnsi="Palatino Linotype" w:cs="Arial"/>
          <w:b/>
          <w:i/>
          <w:sz w:val="22"/>
          <w:szCs w:val="22"/>
        </w:rPr>
        <w:t>”</w:t>
      </w:r>
    </w:p>
    <w:p w14:paraId="7F850C42"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b/>
          <w:i/>
          <w:sz w:val="22"/>
          <w:szCs w:val="22"/>
        </w:rPr>
        <w:t>“Segundo.-</w:t>
      </w:r>
      <w:r w:rsidRPr="00680099">
        <w:rPr>
          <w:rFonts w:ascii="Palatino Linotype" w:hAnsi="Palatino Linotype" w:cs="Arial"/>
          <w:i/>
          <w:sz w:val="22"/>
          <w:szCs w:val="22"/>
        </w:rPr>
        <w:t xml:space="preserve"> Para efectos de los presentes Lineamientos Generales, se entenderá por:</w:t>
      </w:r>
    </w:p>
    <w:p w14:paraId="2E344713"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b/>
          <w:i/>
          <w:sz w:val="22"/>
          <w:szCs w:val="22"/>
        </w:rPr>
        <w:t>XVIII.</w:t>
      </w:r>
      <w:r w:rsidRPr="00680099">
        <w:rPr>
          <w:rFonts w:ascii="Palatino Linotype" w:hAnsi="Palatino Linotype" w:cs="Arial"/>
          <w:i/>
          <w:sz w:val="22"/>
          <w:szCs w:val="22"/>
        </w:rPr>
        <w:t xml:space="preserve">  </w:t>
      </w:r>
      <w:r w:rsidRPr="00680099">
        <w:rPr>
          <w:rFonts w:ascii="Palatino Linotype" w:hAnsi="Palatino Linotype" w:cs="Arial"/>
          <w:b/>
          <w:i/>
          <w:sz w:val="22"/>
          <w:szCs w:val="22"/>
        </w:rPr>
        <w:t>Versión pública:</w:t>
      </w:r>
      <w:r w:rsidRPr="0068009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976A90"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b/>
          <w:i/>
          <w:sz w:val="22"/>
          <w:szCs w:val="22"/>
        </w:rPr>
        <w:t>Cuarto.</w:t>
      </w:r>
      <w:r w:rsidRPr="0068009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DFD4CE"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F3A90B"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b/>
          <w:i/>
          <w:sz w:val="22"/>
          <w:szCs w:val="22"/>
        </w:rPr>
        <w:t>Quinto.</w:t>
      </w:r>
      <w:r w:rsidRPr="0068009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A8EC67" w14:textId="77777777" w:rsidR="00E64C54" w:rsidRPr="00680099" w:rsidRDefault="00E64C54" w:rsidP="00680099">
      <w:pPr>
        <w:ind w:right="902"/>
        <w:jc w:val="both"/>
        <w:rPr>
          <w:rFonts w:ascii="Palatino Linotype" w:hAnsi="Palatino Linotype" w:cs="Arial"/>
          <w:b/>
          <w:i/>
          <w:sz w:val="22"/>
          <w:szCs w:val="22"/>
        </w:rPr>
      </w:pPr>
      <w:r w:rsidRPr="00680099">
        <w:rPr>
          <w:rFonts w:ascii="Palatino Linotype" w:hAnsi="Palatino Linotype" w:cs="Arial"/>
          <w:b/>
          <w:i/>
          <w:sz w:val="22"/>
          <w:szCs w:val="22"/>
        </w:rPr>
        <w:t xml:space="preserve">               Sexto: Derogado</w:t>
      </w:r>
    </w:p>
    <w:p w14:paraId="5B820A5A"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t>Séptimo. La clasificaci6n de la informaci6n se llevara a cabo en el momento en que:</w:t>
      </w:r>
    </w:p>
    <w:p w14:paraId="26D3FDDB"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lastRenderedPageBreak/>
        <w:t>I. Se reciba una solicitud de acceso a la información;</w:t>
      </w:r>
    </w:p>
    <w:p w14:paraId="2DBE8843"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t>II. Se determine mediante resolución del Comité de Transparencia, el Órgano</w:t>
      </w:r>
    </w:p>
    <w:p w14:paraId="017E33AE"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t>Garante competente, o en cumplimiento a una sentencia del Poder</w:t>
      </w:r>
    </w:p>
    <w:p w14:paraId="61915CAC"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t>Judicial; o</w:t>
      </w:r>
    </w:p>
    <w:p w14:paraId="209D10BF"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449841A8"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680099">
        <w:rPr>
          <w:rFonts w:ascii="Palatino Linotype" w:hAnsi="Palatino Linotype" w:cs="Arial"/>
          <w:b/>
          <w:i/>
          <w:sz w:val="22"/>
          <w:szCs w:val="22"/>
        </w:rPr>
        <w:cr/>
      </w:r>
      <w:r w:rsidRPr="00680099">
        <w:t xml:space="preserve"> </w:t>
      </w:r>
      <w:r w:rsidRPr="00680099">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201BB4CE"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61F41674"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C0E5540" w14:textId="77777777" w:rsidR="00E64C54" w:rsidRPr="00680099" w:rsidRDefault="00E64C54" w:rsidP="00680099">
      <w:pPr>
        <w:ind w:left="851" w:right="902"/>
        <w:jc w:val="both"/>
        <w:rPr>
          <w:rFonts w:ascii="Palatino Linotype" w:hAnsi="Palatino Linotype" w:cs="Arial"/>
          <w:i/>
          <w:sz w:val="22"/>
          <w:szCs w:val="22"/>
        </w:rPr>
      </w:pPr>
      <w:r w:rsidRPr="00680099">
        <w:rPr>
          <w:rFonts w:ascii="Palatino Linotype" w:hAnsi="Palatino Linotype" w:cs="Arial"/>
          <w:b/>
          <w:i/>
          <w:sz w:val="22"/>
          <w:szCs w:val="22"/>
        </w:rPr>
        <w:t>Noveno.</w:t>
      </w:r>
      <w:r w:rsidRPr="0068009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E974C7"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331F24D" w14:textId="77777777" w:rsidR="00E64C54" w:rsidRPr="00680099" w:rsidRDefault="00E64C54" w:rsidP="00680099">
      <w:pPr>
        <w:ind w:left="851" w:right="902"/>
        <w:jc w:val="both"/>
        <w:rPr>
          <w:rFonts w:ascii="Palatino Linotype" w:hAnsi="Palatino Linotype" w:cs="Arial"/>
          <w:b/>
          <w:i/>
          <w:sz w:val="22"/>
          <w:szCs w:val="22"/>
        </w:rPr>
      </w:pPr>
      <w:r w:rsidRPr="00680099">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680099">
        <w:rPr>
          <w:rFonts w:ascii="Palatino Linotype" w:hAnsi="Palatino Linotype" w:cs="Arial"/>
          <w:b/>
          <w:i/>
          <w:sz w:val="22"/>
          <w:szCs w:val="22"/>
        </w:rPr>
        <w:cr/>
        <w:t>Décimo primero.</w:t>
      </w:r>
      <w:r w:rsidRPr="00680099">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680099">
        <w:rPr>
          <w:rFonts w:ascii="Palatino Linotype" w:hAnsi="Palatino Linotype" w:cs="Arial"/>
          <w:i/>
          <w:sz w:val="22"/>
          <w:szCs w:val="22"/>
        </w:rPr>
        <w:lastRenderedPageBreak/>
        <w:t>llevar la leyenda correspondiente de conformidad con lo dispuesto en el Capítulo VIII de los presentes lineamientos.</w:t>
      </w:r>
      <w:r w:rsidRPr="00680099">
        <w:rPr>
          <w:rFonts w:ascii="Palatino Linotype" w:hAnsi="Palatino Linotype" w:cs="Arial"/>
          <w:b/>
          <w:i/>
          <w:sz w:val="22"/>
          <w:szCs w:val="22"/>
        </w:rPr>
        <w:t>”</w:t>
      </w:r>
    </w:p>
    <w:p w14:paraId="3546D11B" w14:textId="77777777" w:rsidR="00C37404" w:rsidRPr="00680099" w:rsidRDefault="00C37404" w:rsidP="00680099">
      <w:pPr>
        <w:spacing w:before="100" w:beforeAutospacing="1" w:after="100" w:afterAutospacing="1" w:line="360" w:lineRule="auto"/>
        <w:jc w:val="both"/>
        <w:rPr>
          <w:rFonts w:ascii="Palatino Linotype" w:eastAsia="Palatino Linotype" w:hAnsi="Palatino Linotype" w:cs="Palatino Linotype"/>
        </w:rPr>
      </w:pPr>
      <w:r w:rsidRPr="00680099">
        <w:rPr>
          <w:rFonts w:ascii="Palatino Linotype" w:eastAsia="Palatino Linotype" w:hAnsi="Palatino Linotype" w:cs="Palatino Linotype"/>
        </w:rPr>
        <w:t>Ahora bien,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D33E739" w14:textId="77777777" w:rsidR="00C37404" w:rsidRPr="00680099" w:rsidRDefault="00C37404" w:rsidP="00680099">
      <w:pPr>
        <w:spacing w:before="100" w:beforeAutospacing="1" w:after="100" w:afterAutospacing="1" w:line="360" w:lineRule="auto"/>
        <w:jc w:val="both"/>
        <w:rPr>
          <w:rFonts w:ascii="Palatino Linotype" w:eastAsia="Palatino Linotype" w:hAnsi="Palatino Linotype" w:cs="Palatino Linotype"/>
        </w:rPr>
      </w:pPr>
      <w:r w:rsidRPr="00680099">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EB8A726" w14:textId="77777777" w:rsidR="00C37404" w:rsidRPr="00680099" w:rsidRDefault="00C37404" w:rsidP="00680099">
      <w:pPr>
        <w:spacing w:before="100" w:beforeAutospacing="1" w:after="100" w:afterAutospacing="1" w:line="360" w:lineRule="auto"/>
        <w:jc w:val="both"/>
        <w:rPr>
          <w:rFonts w:ascii="Palatino Linotype" w:eastAsia="Palatino Linotype" w:hAnsi="Palatino Linotype" w:cs="Palatino Linotype"/>
        </w:rPr>
      </w:pPr>
      <w:r w:rsidRPr="00680099">
        <w:rPr>
          <w:rFonts w:ascii="Palatino Linotype" w:eastAsia="Palatino Linotype" w:hAnsi="Palatino Linotype" w:cs="Palatino Linotype"/>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w:t>
      </w:r>
      <w:r w:rsidRPr="00680099">
        <w:rPr>
          <w:rFonts w:ascii="Palatino Linotype" w:eastAsia="Palatino Linotype" w:hAnsi="Palatino Linotype" w:cs="Palatino Linotype"/>
        </w:rPr>
        <w:lastRenderedPageBreak/>
        <w:t>en el sentido de que la información que los haga identificados o identificables debe clasificarse como reservada).</w:t>
      </w:r>
    </w:p>
    <w:p w14:paraId="3B06DDEB" w14:textId="77777777" w:rsidR="00C37404" w:rsidRPr="00680099" w:rsidRDefault="00C37404" w:rsidP="00680099">
      <w:pPr>
        <w:spacing w:before="100" w:beforeAutospacing="1" w:after="100" w:afterAutospacing="1" w:line="360" w:lineRule="auto"/>
        <w:jc w:val="both"/>
        <w:rPr>
          <w:rFonts w:ascii="Palatino Linotype" w:eastAsia="Palatino Linotype" w:hAnsi="Palatino Linotype" w:cs="Palatino Linotype"/>
        </w:rPr>
      </w:pPr>
      <w:r w:rsidRPr="00680099">
        <w:rPr>
          <w:rFonts w:ascii="Palatino Linotype" w:eastAsia="Palatino Linotype" w:hAnsi="Palatino Linotype" w:cs="Palatino Linotype"/>
        </w:rPr>
        <w:t>En este sentido, resultan aplicables por analogía, los Criterios SO/015/2017 y SO/001/2013 del ahora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9C604FC" w14:textId="77777777" w:rsidR="00C37404" w:rsidRPr="00680099" w:rsidRDefault="00C37404" w:rsidP="00680099">
      <w:pPr>
        <w:spacing w:before="100" w:beforeAutospacing="1" w:after="100" w:afterAutospacing="1" w:line="360" w:lineRule="auto"/>
        <w:jc w:val="both"/>
        <w:rPr>
          <w:rFonts w:ascii="Palatino Linotype" w:eastAsia="Palatino Linotype" w:hAnsi="Palatino Linotype" w:cs="Palatino Linotype"/>
          <w:b/>
        </w:rPr>
      </w:pPr>
      <w:r w:rsidRPr="00680099">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w:t>
      </w:r>
      <w:r w:rsidRPr="00680099">
        <w:rPr>
          <w:rFonts w:ascii="Palatino Linotype" w:eastAsia="Palatino Linotype" w:hAnsi="Palatino Linotype" w:cs="Palatino Linotype"/>
          <w:b/>
        </w:rPr>
        <w:t>o el ejercicio de funciones revisten un interés público.</w:t>
      </w:r>
    </w:p>
    <w:p w14:paraId="3F3BAF73" w14:textId="77777777" w:rsidR="00C37404" w:rsidRPr="00680099" w:rsidRDefault="00C37404" w:rsidP="00680099">
      <w:pPr>
        <w:spacing w:before="100" w:beforeAutospacing="1" w:after="100" w:afterAutospacing="1" w:line="360" w:lineRule="auto"/>
        <w:jc w:val="both"/>
        <w:rPr>
          <w:rFonts w:ascii="Palatino Linotype" w:eastAsia="Palatino Linotype" w:hAnsi="Palatino Linotype" w:cs="Palatino Linotype"/>
        </w:rPr>
      </w:pPr>
      <w:r w:rsidRPr="00680099">
        <w:rPr>
          <w:rFonts w:ascii="Palatino Linotype" w:eastAsia="Palatino Linotype" w:hAnsi="Palatino Linotype" w:cs="Palatino Linotype"/>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w:t>
      </w:r>
      <w:r w:rsidRPr="00680099">
        <w:rPr>
          <w:rFonts w:ascii="Palatino Linotype" w:eastAsia="Palatino Linotype" w:hAnsi="Palatino Linotype" w:cs="Palatino Linotype"/>
        </w:rPr>
        <w:lastRenderedPageBreak/>
        <w:t>sin que se considere como factor diferenciador para determinar la publicidad o clasificación el cargo o nivel jerárquico en el que se desempeñe el servidor público.</w:t>
      </w:r>
    </w:p>
    <w:p w14:paraId="307C66E3" w14:textId="77777777" w:rsidR="00C37404" w:rsidRPr="00680099" w:rsidRDefault="00C37404" w:rsidP="00680099">
      <w:pPr>
        <w:spacing w:before="100" w:beforeAutospacing="1" w:after="100" w:afterAutospacing="1" w:line="360" w:lineRule="auto"/>
        <w:jc w:val="both"/>
        <w:rPr>
          <w:rFonts w:ascii="Palatino Linotype" w:eastAsia="Palatino Linotype" w:hAnsi="Palatino Linotype" w:cs="Palatino Linotype"/>
        </w:rPr>
      </w:pPr>
      <w:r w:rsidRPr="00680099">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FAEE4CE" w14:textId="77777777" w:rsidR="00C37404" w:rsidRPr="00680099" w:rsidRDefault="00C37404" w:rsidP="00680099">
      <w:pPr>
        <w:spacing w:before="100" w:beforeAutospacing="1" w:after="100" w:afterAutospacing="1" w:line="360" w:lineRule="auto"/>
        <w:jc w:val="both"/>
        <w:rPr>
          <w:rFonts w:ascii="Palatino Linotype" w:eastAsia="Palatino Linotype" w:hAnsi="Palatino Linotype" w:cs="Palatino Linotype"/>
          <w:u w:val="single"/>
        </w:rPr>
      </w:pPr>
      <w:r w:rsidRPr="00680099">
        <w:rPr>
          <w:rFonts w:ascii="Palatino Linotype" w:eastAsia="Palatino Linotype" w:hAnsi="Palatino Linotype" w:cs="Palatino Linotype"/>
        </w:rPr>
        <w:t>Conforme a lo anterior, las fotografías de servidores públicos sin importar el nivel o rango en gafetes de identificación guardan la naturaleza de públicas,</w:t>
      </w:r>
      <w:r w:rsidRPr="00680099">
        <w:rPr>
          <w:rFonts w:ascii="Palatino Linotype" w:eastAsia="Palatino Linotype" w:hAnsi="Palatino Linotype" w:cs="Palatino Linotype"/>
          <w:b/>
        </w:rPr>
        <w:t xml:space="preserve"> </w:t>
      </w:r>
      <w:r w:rsidRPr="00680099">
        <w:rPr>
          <w:rFonts w:ascii="Palatino Linotype" w:eastAsia="Palatino Linotype" w:hAnsi="Palatino Linotype" w:cs="Palatino Linotype"/>
        </w:rPr>
        <w:t>no procede su clasificación, en términos del artículo 143, fracción I, de la Ley de Transparencia y Acceso a la Información Pública del Estado de México y Municipios.</w:t>
      </w:r>
    </w:p>
    <w:p w14:paraId="1F678F96" w14:textId="77777777" w:rsidR="00E64C54" w:rsidRPr="00680099" w:rsidRDefault="00E64C54" w:rsidP="00680099">
      <w:pPr>
        <w:spacing w:line="360" w:lineRule="auto"/>
        <w:jc w:val="both"/>
        <w:rPr>
          <w:rFonts w:ascii="Palatino Linotype" w:hAnsi="Palatino Linotype" w:cs="Arial"/>
        </w:rPr>
      </w:pPr>
      <w:r w:rsidRPr="0068009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FC229D" w14:textId="77777777" w:rsidR="00E64C54" w:rsidRPr="00680099" w:rsidRDefault="00E64C54" w:rsidP="00680099">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680099">
        <w:rPr>
          <w:rFonts w:ascii="Palatino Linotype" w:hAnsi="Palatino Linotype" w:cs="Arial"/>
        </w:rPr>
        <w:t xml:space="preserve">Consecuentemente, se destaca que la versión pública que elabore </w:t>
      </w:r>
      <w:r w:rsidRPr="00680099">
        <w:rPr>
          <w:rFonts w:ascii="Palatino Linotype" w:hAnsi="Palatino Linotype" w:cs="Arial"/>
          <w:b/>
        </w:rPr>
        <w:t>EL SUJETO OBLIGADO</w:t>
      </w:r>
      <w:r w:rsidRPr="00680099">
        <w:rPr>
          <w:rFonts w:ascii="Palatino Linotype" w:hAnsi="Palatino Linotype" w:cs="Arial"/>
        </w:rPr>
        <w:t xml:space="preserve"> debe cumplir con las formalidades exigidas en la Ley, por lo que para tal efecto emitirá el </w:t>
      </w:r>
      <w:r w:rsidRPr="00680099">
        <w:rPr>
          <w:rFonts w:ascii="Palatino Linotype" w:hAnsi="Palatino Linotype" w:cs="Arial"/>
          <w:b/>
        </w:rPr>
        <w:t>Acuerdo del Comité de Transparencia</w:t>
      </w:r>
      <w:r w:rsidRPr="0068009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80099">
        <w:rPr>
          <w:rFonts w:ascii="Palatino Linotype" w:hAnsi="Palatino Linotype" w:cs="Arial"/>
          <w:lang w:eastAsia="es-CO"/>
        </w:rPr>
        <w:t xml:space="preserve">, ya que no hacerlo implica que lo entregado no es legal ni formalmente una versión pública, sino más bien una </w:t>
      </w:r>
      <w:r w:rsidRPr="00680099">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41EE33" w14:textId="77777777" w:rsidR="009151C1" w:rsidRPr="00680099" w:rsidRDefault="009151C1" w:rsidP="00680099">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680099">
        <w:rPr>
          <w:rFonts w:ascii="Palatino Linotype" w:eastAsia="Calibri" w:hAnsi="Palatino Linotype" w:cs="Arial"/>
        </w:rPr>
        <w:t xml:space="preserve">Así, con </w:t>
      </w:r>
      <w:r w:rsidRPr="00680099">
        <w:rPr>
          <w:rFonts w:ascii="Palatino Linotype" w:hAnsi="Palatino Linotype" w:cs="Arial"/>
        </w:rPr>
        <w:t>fundamento</w:t>
      </w:r>
      <w:r w:rsidRPr="00680099">
        <w:rPr>
          <w:rFonts w:ascii="Palatino Linotype" w:eastAsia="Calibri" w:hAnsi="Palatino Linotype" w:cs="Arial"/>
        </w:rPr>
        <w:t xml:space="preserve"> en lo previsto en los artículos 5, </w:t>
      </w:r>
      <w:r w:rsidRPr="00680099">
        <w:rPr>
          <w:rFonts w:ascii="Palatino Linotype" w:eastAsia="Calibri" w:hAnsi="Palatino Linotype" w:cs="Arial"/>
          <w:lang w:val="es-ES_tradnl"/>
        </w:rPr>
        <w:t>párrafos trigésimo segundo</w:t>
      </w:r>
      <w:r w:rsidRPr="00680099">
        <w:rPr>
          <w:rFonts w:ascii="Palatino Linotype" w:hAnsi="Palatino Linotype" w:cs="Arial"/>
        </w:rPr>
        <w:t>,</w:t>
      </w:r>
      <w:r w:rsidRPr="00680099">
        <w:rPr>
          <w:rFonts w:ascii="Palatino Linotype" w:hAnsi="Palatino Linotype"/>
        </w:rPr>
        <w:t xml:space="preserve"> </w:t>
      </w:r>
      <w:r w:rsidRPr="00680099">
        <w:rPr>
          <w:rFonts w:ascii="Palatino Linotype" w:eastAsia="Calibri" w:hAnsi="Palatino Linotype" w:cs="Arial"/>
          <w:lang w:val="es-ES_tradnl"/>
        </w:rPr>
        <w:t>trigésimo</w:t>
      </w:r>
      <w:r w:rsidRPr="00680099">
        <w:rPr>
          <w:rFonts w:ascii="Palatino Linotype" w:hAnsi="Palatino Linotype"/>
        </w:rPr>
        <w:t xml:space="preserve"> tercero y </w:t>
      </w:r>
      <w:r w:rsidRPr="00680099">
        <w:rPr>
          <w:rFonts w:ascii="Palatino Linotype" w:eastAsia="Calibri" w:hAnsi="Palatino Linotype" w:cs="Arial"/>
          <w:lang w:val="es-ES_tradnl"/>
        </w:rPr>
        <w:t>trigésimo</w:t>
      </w:r>
      <w:r w:rsidRPr="00680099">
        <w:rPr>
          <w:rFonts w:ascii="Palatino Linotype" w:hAnsi="Palatino Linotype"/>
        </w:rPr>
        <w:t xml:space="preserve"> cuarto fracciones IV y V,</w:t>
      </w:r>
      <w:r w:rsidRPr="00680099">
        <w:rPr>
          <w:rFonts w:ascii="Palatino Linotype" w:eastAsia="Calibri" w:hAnsi="Palatino Linotype" w:cs="Arial"/>
        </w:rPr>
        <w:t xml:space="preserve"> de la Constitución Política del Estado Libre y Soberano de </w:t>
      </w:r>
      <w:r w:rsidRPr="00680099">
        <w:rPr>
          <w:rFonts w:ascii="Palatino Linotype" w:hAnsi="Palatino Linotype" w:cs="Arial"/>
          <w:lang w:val="es-ES_tradnl"/>
        </w:rPr>
        <w:t>México</w:t>
      </w:r>
      <w:r w:rsidRPr="00680099">
        <w:rPr>
          <w:rFonts w:ascii="Palatino Linotype" w:eastAsia="Calibri" w:hAnsi="Palatino Linotype" w:cs="Arial"/>
        </w:rPr>
        <w:t xml:space="preserve">, y los artículos </w:t>
      </w:r>
      <w:r w:rsidRPr="00680099">
        <w:rPr>
          <w:rFonts w:ascii="Palatino Linotype" w:hAnsi="Palatino Linotype"/>
        </w:rPr>
        <w:t xml:space="preserve">2, </w:t>
      </w:r>
      <w:r w:rsidRPr="00680099">
        <w:rPr>
          <w:rFonts w:ascii="Palatino Linotype" w:hAnsi="Palatino Linotype" w:cs="Arial"/>
        </w:rPr>
        <w:t>fracción</w:t>
      </w:r>
      <w:r w:rsidRPr="00680099">
        <w:rPr>
          <w:rFonts w:ascii="Palatino Linotype" w:hAnsi="Palatino Linotype"/>
        </w:rPr>
        <w:t xml:space="preserve"> II, 9, </w:t>
      </w:r>
      <w:r w:rsidRPr="00680099">
        <w:rPr>
          <w:rFonts w:ascii="Palatino Linotype" w:hAnsi="Palatino Linotype" w:cs="Arial"/>
          <w:lang w:val="es-ES_tradnl"/>
        </w:rPr>
        <w:t>29</w:t>
      </w:r>
      <w:r w:rsidRPr="00680099">
        <w:rPr>
          <w:rFonts w:ascii="Palatino Linotype" w:hAnsi="Palatino Linotype"/>
        </w:rPr>
        <w:t>, 36, fracciones I y II, 176, 178, 179, 181, 185, fracción I, 186 y 188,</w:t>
      </w:r>
      <w:r w:rsidRPr="00680099">
        <w:rPr>
          <w:rFonts w:ascii="Palatino Linotype" w:eastAsia="Calibri" w:hAnsi="Palatino Linotype" w:cs="Arial"/>
        </w:rPr>
        <w:t xml:space="preserve"> de la Ley de Transparencia y Acceso a la Información Pública del Estado de México y </w:t>
      </w:r>
      <w:r w:rsidRPr="00680099">
        <w:rPr>
          <w:rFonts w:ascii="Palatino Linotype" w:hAnsi="Palatino Linotype" w:cs="Arial"/>
        </w:rPr>
        <w:t>Municipios</w:t>
      </w:r>
      <w:r w:rsidRPr="00680099">
        <w:rPr>
          <w:rFonts w:ascii="Palatino Linotype" w:eastAsia="Calibri" w:hAnsi="Palatino Linotype" w:cs="Arial"/>
        </w:rPr>
        <w:t xml:space="preserve">, </w:t>
      </w:r>
      <w:r w:rsidRPr="00680099">
        <w:rPr>
          <w:rFonts w:ascii="Palatino Linotype" w:hAnsi="Palatino Linotype"/>
        </w:rPr>
        <w:t>este</w:t>
      </w:r>
      <w:r w:rsidRPr="00680099">
        <w:rPr>
          <w:rFonts w:ascii="Palatino Linotype" w:eastAsia="Calibri" w:hAnsi="Palatino Linotype" w:cs="Arial"/>
        </w:rPr>
        <w:t xml:space="preserve"> Pleno:</w:t>
      </w:r>
    </w:p>
    <w:p w14:paraId="255BF7D1" w14:textId="77777777" w:rsidR="009151C1" w:rsidRPr="00680099" w:rsidRDefault="009151C1" w:rsidP="00680099">
      <w:pPr>
        <w:jc w:val="center"/>
        <w:rPr>
          <w:rFonts w:ascii="Palatino Linotype" w:hAnsi="Palatino Linotype"/>
          <w:b/>
          <w:spacing w:val="60"/>
          <w:sz w:val="28"/>
          <w:szCs w:val="28"/>
        </w:rPr>
      </w:pPr>
      <w:r w:rsidRPr="00680099">
        <w:rPr>
          <w:rFonts w:ascii="Palatino Linotype" w:hAnsi="Palatino Linotype"/>
          <w:b/>
          <w:spacing w:val="60"/>
          <w:sz w:val="28"/>
          <w:szCs w:val="28"/>
        </w:rPr>
        <w:t>RESUELVE</w:t>
      </w:r>
    </w:p>
    <w:p w14:paraId="543EC5DF" w14:textId="77777777" w:rsidR="009151C1" w:rsidRPr="00680099" w:rsidRDefault="009151C1" w:rsidP="00680099">
      <w:pPr>
        <w:jc w:val="center"/>
        <w:rPr>
          <w:rFonts w:ascii="Palatino Linotype" w:hAnsi="Palatino Linotype"/>
          <w:b/>
          <w:spacing w:val="60"/>
          <w:sz w:val="6"/>
          <w:szCs w:val="28"/>
        </w:rPr>
      </w:pPr>
    </w:p>
    <w:p w14:paraId="0739D7A7" w14:textId="77777777" w:rsidR="009151C1" w:rsidRPr="00680099" w:rsidRDefault="009151C1" w:rsidP="00680099">
      <w:pPr>
        <w:jc w:val="center"/>
        <w:rPr>
          <w:rFonts w:ascii="Palatino Linotype" w:hAnsi="Palatino Linotype"/>
          <w:b/>
          <w:spacing w:val="60"/>
          <w:sz w:val="20"/>
          <w:szCs w:val="20"/>
        </w:rPr>
      </w:pPr>
    </w:p>
    <w:p w14:paraId="5112DAC3" w14:textId="77777777" w:rsidR="009151C1" w:rsidRPr="00680099" w:rsidRDefault="009151C1" w:rsidP="00680099">
      <w:pPr>
        <w:spacing w:line="360" w:lineRule="auto"/>
        <w:jc w:val="both"/>
        <w:rPr>
          <w:rFonts w:ascii="Palatino Linotype" w:eastAsia="Calibri" w:hAnsi="Palatino Linotype" w:cs="Arial"/>
          <w:b/>
        </w:rPr>
      </w:pPr>
      <w:r w:rsidRPr="00680099">
        <w:rPr>
          <w:rFonts w:ascii="Palatino Linotype" w:hAnsi="Palatino Linotype" w:cs="Arial"/>
          <w:b/>
          <w:sz w:val="28"/>
          <w:lang w:val="es-ES"/>
        </w:rPr>
        <w:t>PRIMERO</w:t>
      </w:r>
      <w:r w:rsidRPr="00680099">
        <w:rPr>
          <w:rFonts w:ascii="Palatino Linotype" w:hAnsi="Palatino Linotype" w:cs="Arial"/>
          <w:lang w:val="es-ES"/>
        </w:rPr>
        <w:t xml:space="preserve">. </w:t>
      </w:r>
      <w:r w:rsidRPr="00680099">
        <w:rPr>
          <w:rFonts w:ascii="Palatino Linotype" w:hAnsi="Palatino Linotype" w:cs="Arial"/>
          <w:lang w:val="es-ES" w:eastAsia="es-MX"/>
        </w:rPr>
        <w:t xml:space="preserve">Resultan </w:t>
      </w:r>
      <w:r w:rsidRPr="00680099">
        <w:rPr>
          <w:rFonts w:ascii="Palatino Linotype" w:hAnsi="Palatino Linotype" w:cs="Arial"/>
          <w:b/>
          <w:lang w:val="es-ES" w:eastAsia="es-MX"/>
        </w:rPr>
        <w:t>fundadas</w:t>
      </w:r>
      <w:r w:rsidRPr="00680099">
        <w:rPr>
          <w:rFonts w:ascii="Palatino Linotype" w:hAnsi="Palatino Linotype" w:cs="Arial"/>
          <w:lang w:val="es-ES" w:eastAsia="es-MX"/>
        </w:rPr>
        <w:t xml:space="preserve"> las razones o motivos de inconformidad planteadas por </w:t>
      </w:r>
      <w:r w:rsidRPr="00680099">
        <w:rPr>
          <w:rFonts w:ascii="Palatino Linotype" w:hAnsi="Palatino Linotype" w:cs="Arial"/>
          <w:b/>
          <w:lang w:val="es-ES" w:eastAsia="es-MX"/>
        </w:rPr>
        <w:t>EL RECURRENTE</w:t>
      </w:r>
      <w:r w:rsidRPr="00680099">
        <w:rPr>
          <w:rFonts w:ascii="Palatino Linotype" w:hAnsi="Palatino Linotype" w:cs="Arial"/>
          <w:lang w:val="es-ES" w:eastAsia="es-MX"/>
        </w:rPr>
        <w:t xml:space="preserve">, en términos del Considerando </w:t>
      </w:r>
      <w:r w:rsidRPr="00680099">
        <w:rPr>
          <w:rFonts w:ascii="Palatino Linotype" w:hAnsi="Palatino Linotype" w:cs="Arial"/>
          <w:b/>
          <w:lang w:val="es-ES" w:eastAsia="es-MX"/>
        </w:rPr>
        <w:t>QUINTO</w:t>
      </w:r>
      <w:r w:rsidRPr="00680099">
        <w:rPr>
          <w:rFonts w:ascii="Palatino Linotype" w:hAnsi="Palatino Linotype" w:cs="Arial"/>
          <w:lang w:val="es-ES" w:eastAsia="es-MX"/>
        </w:rPr>
        <w:t xml:space="preserve"> de la presente resolución.</w:t>
      </w:r>
    </w:p>
    <w:p w14:paraId="5B5F546A" w14:textId="77777777" w:rsidR="009151C1" w:rsidRPr="00680099" w:rsidRDefault="009151C1" w:rsidP="00680099">
      <w:pPr>
        <w:widowControl w:val="0"/>
        <w:autoSpaceDE w:val="0"/>
        <w:autoSpaceDN w:val="0"/>
        <w:adjustRightInd w:val="0"/>
        <w:spacing w:line="360" w:lineRule="auto"/>
        <w:jc w:val="both"/>
        <w:rPr>
          <w:rFonts w:ascii="Palatino Linotype" w:hAnsi="Palatino Linotype" w:cs="Arial"/>
          <w:sz w:val="16"/>
        </w:rPr>
      </w:pPr>
    </w:p>
    <w:p w14:paraId="73363DB9" w14:textId="372986F0" w:rsidR="009151C1" w:rsidRPr="00680099" w:rsidRDefault="009151C1" w:rsidP="00680099">
      <w:pPr>
        <w:spacing w:line="360" w:lineRule="auto"/>
        <w:jc w:val="both"/>
        <w:rPr>
          <w:rFonts w:ascii="Palatino Linotype" w:hAnsi="Palatino Linotype" w:cs="Arial"/>
        </w:rPr>
      </w:pPr>
      <w:r w:rsidRPr="00680099">
        <w:rPr>
          <w:rFonts w:ascii="Palatino Linotype" w:hAnsi="Palatino Linotype" w:cs="Arial"/>
          <w:b/>
          <w:sz w:val="28"/>
        </w:rPr>
        <w:t xml:space="preserve">SEGUNDO. </w:t>
      </w:r>
      <w:r w:rsidRPr="00680099">
        <w:rPr>
          <w:rFonts w:ascii="Palatino Linotype" w:hAnsi="Palatino Linotype" w:cs="Arial"/>
        </w:rPr>
        <w:t>Se</w:t>
      </w:r>
      <w:r w:rsidRPr="00680099">
        <w:rPr>
          <w:rFonts w:ascii="Palatino Linotype" w:hAnsi="Palatino Linotype" w:cs="Arial"/>
          <w:b/>
        </w:rPr>
        <w:t xml:space="preserve"> MODIFICA </w:t>
      </w:r>
      <w:r w:rsidRPr="00680099">
        <w:rPr>
          <w:rFonts w:ascii="Palatino Linotype" w:hAnsi="Palatino Linotype" w:cs="Arial"/>
        </w:rPr>
        <w:t xml:space="preserve">la respuesta otorgada por </w:t>
      </w:r>
      <w:r w:rsidRPr="00680099">
        <w:rPr>
          <w:rFonts w:ascii="Palatino Linotype" w:hAnsi="Palatino Linotype" w:cs="Arial"/>
          <w:b/>
        </w:rPr>
        <w:t>EL</w:t>
      </w:r>
      <w:r w:rsidRPr="00680099">
        <w:rPr>
          <w:rFonts w:ascii="Palatino Linotype" w:hAnsi="Palatino Linotype" w:cs="Arial"/>
        </w:rPr>
        <w:t xml:space="preserve"> </w:t>
      </w:r>
      <w:r w:rsidRPr="00680099">
        <w:rPr>
          <w:rFonts w:ascii="Palatino Linotype" w:hAnsi="Palatino Linotype" w:cs="Arial"/>
          <w:b/>
        </w:rPr>
        <w:t xml:space="preserve">SUJETO OBLIGADO </w:t>
      </w:r>
      <w:r w:rsidRPr="00680099">
        <w:rPr>
          <w:rFonts w:ascii="Palatino Linotype" w:hAnsi="Palatino Linotype" w:cs="Arial"/>
        </w:rPr>
        <w:t xml:space="preserve">a la solicitud de acceso a la información que dio origen al Recurso de Revisión </w:t>
      </w:r>
      <w:r w:rsidR="00E64C54" w:rsidRPr="00680099">
        <w:rPr>
          <w:rFonts w:ascii="Palatino Linotype" w:hAnsi="Palatino Linotype"/>
          <w:b/>
          <w:lang w:val="es-ES_tradnl"/>
        </w:rPr>
        <w:t>02057</w:t>
      </w:r>
      <w:r w:rsidRPr="00680099">
        <w:rPr>
          <w:rFonts w:ascii="Palatino Linotype" w:hAnsi="Palatino Linotype"/>
          <w:b/>
          <w:lang w:val="es-ES_tradnl"/>
        </w:rPr>
        <w:t>/INFOEM/IP/RR/2023</w:t>
      </w:r>
      <w:r w:rsidRPr="00680099">
        <w:rPr>
          <w:rFonts w:ascii="Palatino Linotype" w:hAnsi="Palatino Linotype" w:cs="Arial"/>
        </w:rPr>
        <w:t xml:space="preserve"> y se </w:t>
      </w:r>
      <w:r w:rsidRPr="00680099">
        <w:rPr>
          <w:rFonts w:ascii="Palatino Linotype" w:hAnsi="Palatino Linotype" w:cs="Arial"/>
          <w:b/>
        </w:rPr>
        <w:t xml:space="preserve">ORDENA </w:t>
      </w:r>
      <w:r w:rsidR="00680099" w:rsidRPr="00680099">
        <w:rPr>
          <w:rFonts w:ascii="Palatino Linotype" w:hAnsi="Palatino Linotype" w:cs="Arial"/>
        </w:rPr>
        <w:t>que,</w:t>
      </w:r>
      <w:r w:rsidRPr="00680099">
        <w:rPr>
          <w:rFonts w:ascii="Palatino Linotype" w:hAnsi="Palatino Linotype" w:cs="Arial"/>
        </w:rPr>
        <w:t xml:space="preserve"> en términos del Considerando </w:t>
      </w:r>
      <w:r w:rsidRPr="00680099">
        <w:rPr>
          <w:rFonts w:ascii="Palatino Linotype" w:hAnsi="Palatino Linotype" w:cs="Arial"/>
          <w:b/>
        </w:rPr>
        <w:t xml:space="preserve">QUINTO </w:t>
      </w:r>
      <w:r w:rsidRPr="00680099">
        <w:rPr>
          <w:rFonts w:ascii="Palatino Linotype" w:hAnsi="Palatino Linotype" w:cs="Arial"/>
        </w:rPr>
        <w:t>de esta Resolución</w:t>
      </w:r>
      <w:r w:rsidR="00E64C54" w:rsidRPr="00680099">
        <w:rPr>
          <w:rFonts w:ascii="Palatino Linotype" w:hAnsi="Palatino Linotype" w:cs="Arial"/>
        </w:rPr>
        <w:t xml:space="preserve">, </w:t>
      </w:r>
      <w:r w:rsidRPr="00680099">
        <w:rPr>
          <w:rFonts w:ascii="Palatino Linotype" w:hAnsi="Palatino Linotype" w:cs="Arial"/>
        </w:rPr>
        <w:t xml:space="preserve">proporcione al </w:t>
      </w:r>
      <w:r w:rsidRPr="00680099">
        <w:rPr>
          <w:rFonts w:ascii="Palatino Linotype" w:hAnsi="Palatino Linotype" w:cs="Arial"/>
          <w:b/>
        </w:rPr>
        <w:t xml:space="preserve">RECURRENTE </w:t>
      </w:r>
      <w:r w:rsidRPr="00680099">
        <w:rPr>
          <w:rFonts w:ascii="Palatino Linotype" w:hAnsi="Palatino Linotype" w:cs="Arial"/>
        </w:rPr>
        <w:t xml:space="preserve">vía Sistema de Acceso a la Información Mexiquense </w:t>
      </w:r>
      <w:r w:rsidRPr="00680099">
        <w:rPr>
          <w:rFonts w:ascii="Palatino Linotype" w:hAnsi="Palatino Linotype" w:cs="Arial"/>
          <w:b/>
        </w:rPr>
        <w:t xml:space="preserve">(SAIMEX), </w:t>
      </w:r>
      <w:r w:rsidR="00E64C54" w:rsidRPr="00680099">
        <w:rPr>
          <w:rFonts w:ascii="Palatino Linotype" w:hAnsi="Palatino Linotype" w:cs="Arial"/>
        </w:rPr>
        <w:t xml:space="preserve">en </w:t>
      </w:r>
      <w:r w:rsidR="00E64C54" w:rsidRPr="00680099">
        <w:rPr>
          <w:rFonts w:ascii="Palatino Linotype" w:hAnsi="Palatino Linotype" w:cs="Arial"/>
          <w:b/>
        </w:rPr>
        <w:t xml:space="preserve">versión pública </w:t>
      </w:r>
      <w:r w:rsidR="00E64C54" w:rsidRPr="00680099">
        <w:rPr>
          <w:rFonts w:ascii="Palatino Linotype" w:hAnsi="Palatino Linotype" w:cs="Arial"/>
        </w:rPr>
        <w:t xml:space="preserve">de ser procedente </w:t>
      </w:r>
      <w:r w:rsidRPr="00680099">
        <w:rPr>
          <w:rFonts w:ascii="Palatino Linotype" w:hAnsi="Palatino Linotype" w:cs="Arial"/>
        </w:rPr>
        <w:t>del soporte documental en donde conste lo siguiente:</w:t>
      </w:r>
    </w:p>
    <w:p w14:paraId="02EACC89" w14:textId="77777777" w:rsidR="009151C1" w:rsidRPr="00680099" w:rsidRDefault="009151C1" w:rsidP="00680099">
      <w:pPr>
        <w:spacing w:line="360" w:lineRule="auto"/>
        <w:jc w:val="both"/>
        <w:rPr>
          <w:rFonts w:ascii="Palatino Linotype" w:hAnsi="Palatino Linotype" w:cs="Arial"/>
          <w:sz w:val="4"/>
        </w:rPr>
      </w:pPr>
    </w:p>
    <w:p w14:paraId="196BB555" w14:textId="23255246" w:rsidR="009151C1" w:rsidRPr="00680099" w:rsidRDefault="009151C1" w:rsidP="00680099">
      <w:pPr>
        <w:ind w:left="851" w:right="992"/>
        <w:jc w:val="both"/>
        <w:rPr>
          <w:rFonts w:ascii="Palatino Linotype" w:hAnsi="Palatino Linotype"/>
          <w:i/>
          <w:sz w:val="22"/>
        </w:rPr>
      </w:pPr>
      <w:r w:rsidRPr="00680099">
        <w:rPr>
          <w:rFonts w:ascii="Palatino Linotype" w:hAnsi="Palatino Linotype"/>
          <w:i/>
          <w:sz w:val="22"/>
        </w:rPr>
        <w:lastRenderedPageBreak/>
        <w:t>“</w:t>
      </w:r>
      <w:r w:rsidR="00E64C54" w:rsidRPr="00680099">
        <w:rPr>
          <w:rFonts w:ascii="Palatino Linotype" w:hAnsi="Palatino Linotype"/>
          <w:i/>
          <w:sz w:val="22"/>
        </w:rPr>
        <w:t>Los gafetes y/o credenciales</w:t>
      </w:r>
      <w:r w:rsidR="00254EC5" w:rsidRPr="00680099">
        <w:rPr>
          <w:rFonts w:ascii="Palatino Linotype" w:hAnsi="Palatino Linotype"/>
          <w:i/>
          <w:sz w:val="22"/>
        </w:rPr>
        <w:t xml:space="preserve"> vigentes </w:t>
      </w:r>
      <w:r w:rsidR="00E64C54" w:rsidRPr="00680099">
        <w:rPr>
          <w:rFonts w:ascii="Palatino Linotype" w:hAnsi="Palatino Linotype"/>
          <w:i/>
          <w:sz w:val="22"/>
        </w:rPr>
        <w:t xml:space="preserve">de los servidores públicos adscritos </w:t>
      </w:r>
      <w:r w:rsidR="00F67D00" w:rsidRPr="00680099">
        <w:rPr>
          <w:rFonts w:ascii="Palatino Linotype" w:hAnsi="Palatino Linotype"/>
          <w:i/>
          <w:sz w:val="22"/>
        </w:rPr>
        <w:t xml:space="preserve">del uno de enero al seis de marzo de dos mil veintitrés </w:t>
      </w:r>
      <w:r w:rsidR="00E64C54" w:rsidRPr="00680099">
        <w:rPr>
          <w:rFonts w:ascii="Palatino Linotype" w:hAnsi="Palatino Linotype"/>
          <w:i/>
          <w:sz w:val="22"/>
        </w:rPr>
        <w:t xml:space="preserve">a la Dirección de la Juventud o equivalente y </w:t>
      </w:r>
      <w:r w:rsidR="00F67D00" w:rsidRPr="00680099">
        <w:rPr>
          <w:rFonts w:ascii="Palatino Linotype" w:hAnsi="Palatino Linotype"/>
          <w:i/>
          <w:sz w:val="22"/>
        </w:rPr>
        <w:t>a</w:t>
      </w:r>
      <w:r w:rsidR="00E64C54" w:rsidRPr="00680099">
        <w:rPr>
          <w:rFonts w:ascii="Palatino Linotype" w:hAnsi="Palatino Linotype"/>
          <w:i/>
          <w:sz w:val="22"/>
        </w:rPr>
        <w:t xml:space="preserve"> la Dirección Jurídica o equivalente</w:t>
      </w:r>
      <w:r w:rsidRPr="00680099">
        <w:rPr>
          <w:rFonts w:ascii="Palatino Linotype" w:hAnsi="Palatino Linotype"/>
          <w:i/>
          <w:sz w:val="22"/>
        </w:rPr>
        <w:t>”</w:t>
      </w:r>
    </w:p>
    <w:p w14:paraId="54182A29" w14:textId="77777777" w:rsidR="009151C1" w:rsidRPr="00680099" w:rsidRDefault="009151C1" w:rsidP="00680099">
      <w:pPr>
        <w:ind w:left="851" w:right="992"/>
        <w:jc w:val="both"/>
        <w:rPr>
          <w:rFonts w:ascii="Palatino Linotype" w:hAnsi="Palatino Linotype"/>
          <w:i/>
          <w:sz w:val="22"/>
        </w:rPr>
      </w:pPr>
    </w:p>
    <w:p w14:paraId="3E164E25" w14:textId="77777777" w:rsidR="009151C1" w:rsidRPr="00680099" w:rsidRDefault="009151C1" w:rsidP="00680099">
      <w:pPr>
        <w:ind w:left="851" w:right="902"/>
        <w:jc w:val="both"/>
        <w:rPr>
          <w:rFonts w:ascii="Palatino Linotype" w:hAnsi="Palatino Linotype"/>
          <w:i/>
          <w:sz w:val="22"/>
        </w:rPr>
      </w:pPr>
      <w:r w:rsidRPr="00680099">
        <w:rPr>
          <w:rFonts w:ascii="Palatino Linotype" w:hAnsi="Palatino Linotype"/>
          <w:i/>
          <w:sz w:val="22"/>
        </w:rPr>
        <w:t xml:space="preserve">Debiendo notificar al </w:t>
      </w:r>
      <w:r w:rsidRPr="00680099">
        <w:rPr>
          <w:rFonts w:ascii="Palatino Linotype" w:hAnsi="Palatino Linotype"/>
          <w:b/>
          <w:i/>
          <w:sz w:val="22"/>
        </w:rPr>
        <w:t>RECURRENTE</w:t>
      </w:r>
      <w:r w:rsidRPr="00680099">
        <w:rPr>
          <w:rFonts w:ascii="Palatino Linotype" w:hAnsi="Palatino Linotype"/>
          <w:i/>
          <w:sz w:val="22"/>
        </w:rPr>
        <w:t xml:space="preserve"> el acuerdo de clasificación de la información que emita el comité de transparencia, con motivo de la </w:t>
      </w:r>
      <w:r w:rsidRPr="00680099">
        <w:rPr>
          <w:rFonts w:ascii="Palatino Linotype" w:hAnsi="Palatino Linotype"/>
          <w:b/>
          <w:i/>
          <w:sz w:val="22"/>
        </w:rPr>
        <w:t>versión pública</w:t>
      </w:r>
      <w:r w:rsidRPr="00680099">
        <w:rPr>
          <w:rFonts w:ascii="Palatino Linotype" w:hAnsi="Palatino Linotype"/>
          <w:i/>
          <w:sz w:val="22"/>
        </w:rPr>
        <w:t>.</w:t>
      </w:r>
    </w:p>
    <w:p w14:paraId="78C0C6D1" w14:textId="77777777" w:rsidR="009151C1" w:rsidRPr="00680099" w:rsidRDefault="009151C1" w:rsidP="00680099">
      <w:pPr>
        <w:ind w:left="851" w:right="902"/>
        <w:jc w:val="both"/>
        <w:rPr>
          <w:rFonts w:ascii="Palatino Linotype" w:hAnsi="Palatino Linotype"/>
          <w:i/>
          <w:sz w:val="22"/>
        </w:rPr>
      </w:pPr>
    </w:p>
    <w:p w14:paraId="169836EA" w14:textId="535F1C00" w:rsidR="009151C1" w:rsidRPr="00680099" w:rsidRDefault="00E64C54" w:rsidP="00680099">
      <w:pPr>
        <w:ind w:left="851" w:right="992"/>
        <w:jc w:val="both"/>
        <w:rPr>
          <w:rFonts w:ascii="Palatino Linotype" w:hAnsi="Palatino Linotype"/>
          <w:i/>
          <w:sz w:val="22"/>
        </w:rPr>
      </w:pPr>
      <w:r w:rsidRPr="00680099">
        <w:rPr>
          <w:rFonts w:ascii="Palatino Linotype" w:hAnsi="Palatino Linotype"/>
          <w:i/>
          <w:sz w:val="22"/>
        </w:rPr>
        <w:t xml:space="preserve">Para el caso de que </w:t>
      </w:r>
      <w:r w:rsidRPr="00680099">
        <w:rPr>
          <w:rFonts w:ascii="Palatino Linotype" w:hAnsi="Palatino Linotype"/>
          <w:b/>
          <w:i/>
          <w:sz w:val="22"/>
        </w:rPr>
        <w:t>EL SUJETO OBLIGADO</w:t>
      </w:r>
      <w:r w:rsidRPr="00680099">
        <w:rPr>
          <w:rFonts w:ascii="Palatino Linotype" w:hAnsi="Palatino Linotype"/>
          <w:i/>
          <w:sz w:val="22"/>
        </w:rPr>
        <w:t xml:space="preserve"> no cuente con la información que se ordena</w:t>
      </w:r>
      <w:r w:rsidR="00F67D00" w:rsidRPr="00680099">
        <w:rPr>
          <w:rFonts w:ascii="Palatino Linotype" w:hAnsi="Palatino Linotype"/>
          <w:i/>
          <w:sz w:val="22"/>
        </w:rPr>
        <w:t>,</w:t>
      </w:r>
      <w:r w:rsidRPr="00680099">
        <w:rPr>
          <w:rFonts w:ascii="Palatino Linotype" w:hAnsi="Palatino Linotype"/>
          <w:i/>
          <w:sz w:val="22"/>
        </w:rPr>
        <w:t xml:space="preserve"> deberá emitir el Acuerdo de Inexistencia, en términos de los artículos 169 y 170 de la Ley de Transparencia y Acceso a la Información Pública del Estado de México y Municipios.</w:t>
      </w:r>
    </w:p>
    <w:p w14:paraId="2F16C6FD" w14:textId="77777777" w:rsidR="00E64C54" w:rsidRPr="00680099" w:rsidRDefault="00E64C54" w:rsidP="00680099">
      <w:pPr>
        <w:spacing w:line="360" w:lineRule="auto"/>
        <w:ind w:left="851" w:right="992"/>
        <w:jc w:val="both"/>
        <w:rPr>
          <w:rFonts w:ascii="Palatino Linotype" w:hAnsi="Palatino Linotype"/>
          <w:i/>
          <w:sz w:val="22"/>
        </w:rPr>
      </w:pPr>
    </w:p>
    <w:p w14:paraId="687F7391" w14:textId="77777777" w:rsidR="009151C1" w:rsidRPr="00680099" w:rsidRDefault="009151C1" w:rsidP="00680099">
      <w:pPr>
        <w:spacing w:line="360" w:lineRule="auto"/>
        <w:jc w:val="both"/>
        <w:rPr>
          <w:rFonts w:ascii="Palatino Linotype" w:hAnsi="Palatino Linotype"/>
          <w:shd w:val="clear" w:color="auto" w:fill="FFFFFF"/>
        </w:rPr>
      </w:pPr>
      <w:r w:rsidRPr="00680099">
        <w:rPr>
          <w:rFonts w:ascii="Palatino Linotype" w:hAnsi="Palatino Linotype"/>
          <w:b/>
          <w:bCs/>
          <w:sz w:val="28"/>
          <w:szCs w:val="28"/>
          <w:shd w:val="clear" w:color="auto" w:fill="FFFFFF"/>
        </w:rPr>
        <w:t>TERCERO</w:t>
      </w:r>
      <w:r w:rsidRPr="00680099">
        <w:rPr>
          <w:rFonts w:ascii="Palatino Linotype" w:hAnsi="Palatino Linotype"/>
          <w:b/>
          <w:bCs/>
          <w:shd w:val="clear" w:color="auto" w:fill="FFFFFF"/>
        </w:rPr>
        <w:t>.</w:t>
      </w:r>
      <w:r w:rsidRPr="00680099">
        <w:rPr>
          <w:rFonts w:ascii="Palatino Linotype" w:hAnsi="Palatino Linotype"/>
          <w:shd w:val="clear" w:color="auto" w:fill="FFFFFF"/>
        </w:rPr>
        <w:t> </w:t>
      </w:r>
      <w:r w:rsidRPr="00680099">
        <w:rPr>
          <w:rFonts w:ascii="Palatino Linotype" w:eastAsia="Calibri" w:hAnsi="Palatino Linotype"/>
          <w:b/>
          <w:lang w:eastAsia="en-US"/>
        </w:rPr>
        <w:t xml:space="preserve">Notifíquese </w:t>
      </w:r>
      <w:r w:rsidRPr="00680099">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81633B" w14:textId="77777777" w:rsidR="009151C1" w:rsidRPr="00680099" w:rsidRDefault="009151C1" w:rsidP="00680099">
      <w:pPr>
        <w:spacing w:line="360" w:lineRule="auto"/>
        <w:jc w:val="both"/>
        <w:rPr>
          <w:rFonts w:ascii="Palatino Linotype" w:hAnsi="Palatino Linotype"/>
          <w:sz w:val="14"/>
          <w:szCs w:val="17"/>
          <w:lang w:eastAsia="es-ES_tradnl"/>
        </w:rPr>
      </w:pPr>
    </w:p>
    <w:p w14:paraId="0AC8BB4F" w14:textId="77777777" w:rsidR="009151C1" w:rsidRPr="00680099" w:rsidRDefault="009151C1" w:rsidP="00680099">
      <w:pPr>
        <w:spacing w:line="360" w:lineRule="auto"/>
        <w:ind w:right="49"/>
        <w:jc w:val="both"/>
        <w:rPr>
          <w:rFonts w:ascii="Palatino Linotype" w:hAnsi="Palatino Linotype" w:cs="Arial"/>
          <w:b/>
          <w:bCs/>
        </w:rPr>
      </w:pPr>
      <w:r w:rsidRPr="00680099">
        <w:rPr>
          <w:rFonts w:ascii="Palatino Linotype" w:hAnsi="Palatino Linotype" w:cs="Arial"/>
          <w:b/>
          <w:bCs/>
          <w:sz w:val="28"/>
          <w:lang w:eastAsia="es-MX"/>
        </w:rPr>
        <w:t xml:space="preserve">CUARTO. </w:t>
      </w:r>
      <w:r w:rsidRPr="00680099">
        <w:rPr>
          <w:rFonts w:ascii="Palatino Linotype" w:hAnsi="Palatino Linotype"/>
          <w:b/>
          <w:szCs w:val="17"/>
          <w:lang w:eastAsia="es-ES_tradnl"/>
        </w:rPr>
        <w:t>Notifíquese</w:t>
      </w:r>
      <w:r w:rsidRPr="00680099">
        <w:rPr>
          <w:rFonts w:ascii="Palatino Linotype" w:hAnsi="Palatino Linotype"/>
          <w:szCs w:val="17"/>
          <w:lang w:eastAsia="es-ES_tradnl"/>
        </w:rPr>
        <w:t xml:space="preserve"> al </w:t>
      </w:r>
      <w:r w:rsidRPr="00680099">
        <w:rPr>
          <w:rFonts w:ascii="Palatino Linotype" w:hAnsi="Palatino Linotype"/>
          <w:b/>
          <w:szCs w:val="17"/>
          <w:lang w:eastAsia="es-ES_tradnl"/>
        </w:rPr>
        <w:t xml:space="preserve">RECURRENTE </w:t>
      </w:r>
      <w:r w:rsidRPr="00680099">
        <w:rPr>
          <w:rFonts w:ascii="Palatino Linotype" w:hAnsi="Palatino Linotype"/>
          <w:szCs w:val="17"/>
          <w:lang w:eastAsia="es-ES_tradnl"/>
        </w:rPr>
        <w:t>la presente resolución</w:t>
      </w:r>
      <w:r w:rsidRPr="00680099">
        <w:rPr>
          <w:rFonts w:ascii="Palatino Linotype" w:hAnsi="Palatino Linotype" w:cs="Arial"/>
        </w:rPr>
        <w:t xml:space="preserve"> vía </w:t>
      </w:r>
      <w:bookmarkStart w:id="5" w:name="_Hlk94784009"/>
      <w:r w:rsidRPr="00680099">
        <w:rPr>
          <w:rFonts w:ascii="Palatino Linotype" w:hAnsi="Palatino Linotype" w:cs="Arial"/>
        </w:rPr>
        <w:t>Sistema de Acceso a la Información Mexiquense (</w:t>
      </w:r>
      <w:r w:rsidRPr="00680099">
        <w:rPr>
          <w:rFonts w:ascii="Palatino Linotype" w:hAnsi="Palatino Linotype" w:cs="Arial"/>
          <w:b/>
          <w:bCs/>
        </w:rPr>
        <w:t>SAIMEX</w:t>
      </w:r>
      <w:r w:rsidRPr="00680099">
        <w:rPr>
          <w:rFonts w:ascii="Palatino Linotype" w:hAnsi="Palatino Linotype" w:cs="Arial"/>
        </w:rPr>
        <w:t>)</w:t>
      </w:r>
      <w:bookmarkEnd w:id="5"/>
      <w:r w:rsidRPr="00680099">
        <w:rPr>
          <w:rFonts w:ascii="Palatino Linotype" w:hAnsi="Palatino Linotype" w:cs="Arial"/>
          <w:b/>
          <w:bCs/>
        </w:rPr>
        <w:t>.</w:t>
      </w:r>
    </w:p>
    <w:p w14:paraId="51C67654" w14:textId="77777777" w:rsidR="009151C1" w:rsidRPr="00680099" w:rsidRDefault="009151C1" w:rsidP="00680099">
      <w:pPr>
        <w:spacing w:before="100" w:beforeAutospacing="1" w:after="100" w:afterAutospacing="1" w:line="360" w:lineRule="auto"/>
        <w:ind w:right="51"/>
        <w:jc w:val="both"/>
        <w:rPr>
          <w:rFonts w:ascii="Palatino Linotype" w:eastAsia="Palatino Linotype" w:hAnsi="Palatino Linotype" w:cs="Palatino Linotype"/>
        </w:rPr>
      </w:pPr>
      <w:r w:rsidRPr="00680099">
        <w:rPr>
          <w:rFonts w:ascii="Palatino Linotype" w:hAnsi="Palatino Linotype" w:cs="Arial"/>
          <w:b/>
          <w:bCs/>
          <w:sz w:val="28"/>
          <w:lang w:eastAsia="es-MX"/>
        </w:rPr>
        <w:t>QUINTO.</w:t>
      </w:r>
      <w:r w:rsidRPr="00680099">
        <w:rPr>
          <w:rFonts w:ascii="Palatino Linotype" w:hAnsi="Palatino Linotype"/>
          <w:szCs w:val="17"/>
          <w:lang w:eastAsia="es-ES_tradnl"/>
        </w:rPr>
        <w:t xml:space="preserve"> </w:t>
      </w:r>
      <w:r w:rsidRPr="00680099">
        <w:rPr>
          <w:rFonts w:ascii="Palatino Linotype" w:hAnsi="Palatino Linotype"/>
          <w:b/>
          <w:szCs w:val="17"/>
          <w:lang w:eastAsia="es-ES_tradnl"/>
        </w:rPr>
        <w:t>Hágase del conocimiento</w:t>
      </w:r>
      <w:r w:rsidRPr="00680099">
        <w:rPr>
          <w:rFonts w:ascii="Palatino Linotype" w:hAnsi="Palatino Linotype"/>
          <w:szCs w:val="17"/>
          <w:lang w:eastAsia="es-ES_tradnl"/>
        </w:rPr>
        <w:t xml:space="preserve"> al </w:t>
      </w:r>
      <w:r w:rsidRPr="00680099">
        <w:rPr>
          <w:rFonts w:ascii="Palatino Linotype" w:hAnsi="Palatino Linotype"/>
          <w:b/>
          <w:szCs w:val="17"/>
          <w:lang w:eastAsia="es-ES_tradnl"/>
        </w:rPr>
        <w:t>RECURRENTE</w:t>
      </w:r>
      <w:r w:rsidRPr="00680099">
        <w:rPr>
          <w:rFonts w:ascii="Palatino Linotype" w:hAnsi="Palatino Linotype"/>
          <w:szCs w:val="17"/>
          <w:lang w:eastAsia="es-ES_tradnl"/>
        </w:rPr>
        <w:t xml:space="preserve"> </w:t>
      </w:r>
      <w:r w:rsidRPr="00680099">
        <w:rPr>
          <w:rFonts w:ascii="Palatino Linotype" w:eastAsia="Palatino Linotype" w:hAnsi="Palatino Linotype" w:cs="Palatino Linotype"/>
        </w:rPr>
        <w:t xml:space="preserve">que de conformidad con lo establecido en el artículo 196 de la Ley de Transparencia y Acceso a la Información </w:t>
      </w:r>
      <w:r w:rsidRPr="00680099">
        <w:rPr>
          <w:rFonts w:ascii="Palatino Linotype" w:eastAsia="Palatino Linotype" w:hAnsi="Palatino Linotype" w:cs="Palatino Linotype"/>
        </w:rPr>
        <w:lastRenderedPageBreak/>
        <w:t>Pública del Estado de México y Municipios, podrá impugnarla vía Juicio de Amparo en los términos de las leyes aplicables.</w:t>
      </w:r>
    </w:p>
    <w:p w14:paraId="7C7BD9C5" w14:textId="1FA1B24F" w:rsidR="009151C1" w:rsidRPr="00680099" w:rsidRDefault="009151C1" w:rsidP="00680099">
      <w:pPr>
        <w:spacing w:before="100" w:beforeAutospacing="1" w:after="100" w:afterAutospacing="1" w:line="360" w:lineRule="auto"/>
        <w:ind w:right="51"/>
        <w:jc w:val="both"/>
        <w:rPr>
          <w:rFonts w:ascii="Palatino Linotype" w:hAnsi="Palatino Linotype"/>
          <w:szCs w:val="17"/>
          <w:lang w:eastAsia="es-ES_tradnl"/>
        </w:rPr>
      </w:pPr>
      <w:r w:rsidRPr="00680099">
        <w:rPr>
          <w:rFonts w:ascii="Palatino Linotype" w:hAnsi="Palatino Linotype"/>
          <w:b/>
          <w:sz w:val="28"/>
          <w:szCs w:val="28"/>
          <w:lang w:eastAsia="es-ES_tradnl"/>
        </w:rPr>
        <w:t>SEXTO</w:t>
      </w:r>
      <w:r w:rsidRPr="00680099">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C180C3" w14:textId="7A54BA05" w:rsidR="00E809A5" w:rsidRPr="00680099" w:rsidRDefault="00E809A5" w:rsidP="00680099">
      <w:pPr>
        <w:tabs>
          <w:tab w:val="left" w:pos="709"/>
        </w:tabs>
        <w:spacing w:line="360" w:lineRule="auto"/>
        <w:ind w:right="51"/>
        <w:jc w:val="both"/>
        <w:rPr>
          <w:rFonts w:ascii="Palatino Linotype" w:hAnsi="Palatino Linotype" w:cs="Arial"/>
        </w:rPr>
      </w:pPr>
      <w:r w:rsidRPr="00680099">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215FD" w:rsidRPr="00680099">
        <w:rPr>
          <w:rFonts w:ascii="Palatino Linotype" w:hAnsi="Palatino Linotype" w:cs="Arial"/>
        </w:rPr>
        <w:t xml:space="preserve"> </w:t>
      </w:r>
      <w:r w:rsidR="00EB57C4">
        <w:rPr>
          <w:rFonts w:ascii="Palatino Linotype" w:hAnsi="Palatino Linotype" w:cs="Arial"/>
        </w:rPr>
        <w:t>(</w:t>
      </w:r>
      <w:r w:rsidR="004215FD" w:rsidRPr="00680099">
        <w:rPr>
          <w:rFonts w:ascii="Palatino Linotype" w:eastAsia="Palatino Linotype" w:hAnsi="Palatino Linotype" w:cs="Palatino Linotype"/>
          <w:lang w:eastAsia="es-MX"/>
        </w:rPr>
        <w:t>EMITIENDO VOTO PARTICULAR CONCURRENTE</w:t>
      </w:r>
      <w:r w:rsidR="00EB57C4">
        <w:rPr>
          <w:rFonts w:ascii="Palatino Linotype" w:eastAsia="Palatino Linotype" w:hAnsi="Palatino Linotype" w:cs="Palatino Linotype"/>
          <w:lang w:eastAsia="es-MX"/>
        </w:rPr>
        <w:t>)</w:t>
      </w:r>
      <w:r w:rsidRPr="00680099">
        <w:rPr>
          <w:rFonts w:ascii="Palatino Linotype" w:hAnsi="Palatino Linotype" w:cs="Arial"/>
        </w:rPr>
        <w:t>; LUIS GUSTAVO PARRA NORIEGA Y GUADALUPE RAMÍREZ PEÑA</w:t>
      </w:r>
      <w:r w:rsidR="004215FD" w:rsidRPr="00680099">
        <w:rPr>
          <w:rFonts w:ascii="Palatino Linotype" w:eastAsia="Palatino Linotype" w:hAnsi="Palatino Linotype" w:cs="Palatino Linotype"/>
          <w:lang w:eastAsia="es-MX"/>
        </w:rPr>
        <w:t xml:space="preserve"> </w:t>
      </w:r>
      <w:r w:rsidR="00EB57C4">
        <w:rPr>
          <w:rFonts w:ascii="Palatino Linotype" w:eastAsia="Palatino Linotype" w:hAnsi="Palatino Linotype" w:cs="Palatino Linotype"/>
          <w:lang w:eastAsia="es-MX"/>
        </w:rPr>
        <w:t>(</w:t>
      </w:r>
      <w:r w:rsidR="004215FD" w:rsidRPr="00680099">
        <w:rPr>
          <w:rFonts w:ascii="Palatino Linotype" w:eastAsia="Palatino Linotype" w:hAnsi="Palatino Linotype" w:cs="Palatino Linotype"/>
          <w:lang w:eastAsia="es-MX"/>
        </w:rPr>
        <w:t>EMITIENDO VOTO PARTICULAR CONCURRENTE</w:t>
      </w:r>
      <w:r w:rsidR="00EB57C4">
        <w:rPr>
          <w:rFonts w:ascii="Palatino Linotype" w:eastAsia="Palatino Linotype" w:hAnsi="Palatino Linotype" w:cs="Palatino Linotype"/>
          <w:lang w:eastAsia="es-MX"/>
        </w:rPr>
        <w:t>)</w:t>
      </w:r>
      <w:bookmarkStart w:id="6" w:name="_GoBack"/>
      <w:bookmarkEnd w:id="6"/>
      <w:r w:rsidRPr="00680099">
        <w:rPr>
          <w:rFonts w:ascii="Palatino Linotype" w:hAnsi="Palatino Linotype" w:cs="Arial"/>
        </w:rPr>
        <w:t xml:space="preserve">; EN LA TRIGÉSIMA </w:t>
      </w:r>
      <w:r w:rsidR="00F12CF2" w:rsidRPr="00680099">
        <w:rPr>
          <w:rFonts w:ascii="Palatino Linotype" w:hAnsi="Palatino Linotype" w:cs="Arial"/>
        </w:rPr>
        <w:t>OCTAVA</w:t>
      </w:r>
      <w:r w:rsidRPr="00680099">
        <w:rPr>
          <w:rFonts w:ascii="Palatino Linotype" w:hAnsi="Palatino Linotype" w:cs="Arial"/>
        </w:rPr>
        <w:t xml:space="preserve"> SESIÓN ORDINARIA CELEBRADA EL VEINTICINCO DE OCTUBRE DE DOS MIL VEINTITRÉS, ANTE EL SECRETARIO TÉCNICO DEL PLENO, ALEXIS TAPIA RAMÍREZ. </w:t>
      </w:r>
    </w:p>
    <w:p w14:paraId="05067E46" w14:textId="717F25A3" w:rsidR="002B3E26" w:rsidRPr="00680099" w:rsidRDefault="0057267F" w:rsidP="00680099">
      <w:pPr>
        <w:spacing w:line="360" w:lineRule="auto"/>
        <w:jc w:val="both"/>
        <w:rPr>
          <w:rFonts w:ascii="Palatino Linotype" w:hAnsi="Palatino Linotype" w:cs="Arial"/>
          <w:sz w:val="16"/>
          <w:lang w:val="es-ES_tradnl"/>
        </w:rPr>
      </w:pPr>
      <w:r w:rsidRPr="00680099">
        <w:rPr>
          <w:rFonts w:ascii="Palatino Linotype" w:hAnsi="Palatino Linotype"/>
          <w:sz w:val="16"/>
        </w:rPr>
        <w:t>SCMM/</w:t>
      </w:r>
      <w:r w:rsidR="00F448FB" w:rsidRPr="00680099">
        <w:rPr>
          <w:rFonts w:ascii="Palatino Linotype" w:hAnsi="Palatino Linotype"/>
          <w:sz w:val="16"/>
        </w:rPr>
        <w:t>AGZ</w:t>
      </w:r>
      <w:r w:rsidRPr="00680099">
        <w:rPr>
          <w:rFonts w:ascii="Palatino Linotype" w:hAnsi="Palatino Linotype"/>
          <w:sz w:val="16"/>
        </w:rPr>
        <w:t>/DEMF/</w:t>
      </w:r>
      <w:r w:rsidR="00F448FB" w:rsidRPr="00680099">
        <w:rPr>
          <w:rFonts w:ascii="Palatino Linotype" w:hAnsi="Palatino Linotype"/>
          <w:sz w:val="16"/>
        </w:rPr>
        <w:t>CCA</w:t>
      </w:r>
    </w:p>
    <w:p w14:paraId="6526E73E" w14:textId="77777777" w:rsidR="002B3E26" w:rsidRPr="00680099" w:rsidRDefault="002B3E26" w:rsidP="00680099">
      <w:pPr>
        <w:spacing w:line="360" w:lineRule="auto"/>
        <w:ind w:right="49"/>
        <w:jc w:val="both"/>
        <w:rPr>
          <w:rFonts w:ascii="Palatino Linotype" w:hAnsi="Palatino Linotype" w:cs="Arial"/>
          <w:lang w:val="es-ES_tradnl"/>
        </w:rPr>
      </w:pPr>
    </w:p>
    <w:p w14:paraId="20822EFC" w14:textId="77777777" w:rsidR="002B3E26" w:rsidRPr="00680099" w:rsidRDefault="002B3E26" w:rsidP="00680099">
      <w:pPr>
        <w:spacing w:line="360" w:lineRule="auto"/>
        <w:ind w:right="49"/>
        <w:jc w:val="both"/>
        <w:rPr>
          <w:rFonts w:ascii="Palatino Linotype" w:hAnsi="Palatino Linotype" w:cs="Arial"/>
          <w:lang w:val="es-ES_tradnl"/>
        </w:rPr>
      </w:pPr>
    </w:p>
    <w:p w14:paraId="3D513DE2" w14:textId="77777777" w:rsidR="002B3E26" w:rsidRPr="00680099" w:rsidRDefault="002B3E26" w:rsidP="00680099">
      <w:pPr>
        <w:spacing w:line="360" w:lineRule="auto"/>
        <w:ind w:right="49"/>
        <w:jc w:val="both"/>
        <w:rPr>
          <w:rFonts w:ascii="Palatino Linotype" w:hAnsi="Palatino Linotype" w:cs="Arial"/>
          <w:lang w:val="es-ES_tradnl"/>
        </w:rPr>
      </w:pPr>
    </w:p>
    <w:p w14:paraId="70BFD3C0" w14:textId="77777777" w:rsidR="002B3E26" w:rsidRPr="00680099" w:rsidRDefault="002B3E26" w:rsidP="00680099">
      <w:pPr>
        <w:spacing w:line="360" w:lineRule="auto"/>
        <w:ind w:right="49"/>
        <w:jc w:val="both"/>
        <w:rPr>
          <w:rFonts w:ascii="Palatino Linotype" w:hAnsi="Palatino Linotype" w:cs="Arial"/>
          <w:lang w:val="es-ES_tradnl"/>
        </w:rPr>
      </w:pPr>
    </w:p>
    <w:p w14:paraId="0A2B65FD" w14:textId="77777777" w:rsidR="002B3E26" w:rsidRPr="00680099" w:rsidRDefault="002B3E26" w:rsidP="00680099">
      <w:pPr>
        <w:spacing w:line="360" w:lineRule="auto"/>
        <w:ind w:right="49"/>
        <w:jc w:val="both"/>
        <w:rPr>
          <w:rFonts w:ascii="Palatino Linotype" w:hAnsi="Palatino Linotype" w:cs="Arial"/>
          <w:lang w:val="es-ES_tradnl"/>
        </w:rPr>
      </w:pPr>
    </w:p>
    <w:p w14:paraId="3DF44A7D" w14:textId="77777777" w:rsidR="002B3E26" w:rsidRPr="00680099" w:rsidRDefault="002B3E26" w:rsidP="00680099">
      <w:pPr>
        <w:spacing w:line="360" w:lineRule="auto"/>
        <w:ind w:right="49"/>
        <w:jc w:val="both"/>
        <w:rPr>
          <w:rFonts w:ascii="Palatino Linotype" w:hAnsi="Palatino Linotype" w:cs="Arial"/>
          <w:lang w:val="es-ES_tradnl"/>
        </w:rPr>
      </w:pPr>
    </w:p>
    <w:p w14:paraId="5FDA845C" w14:textId="77777777" w:rsidR="002B3E26" w:rsidRPr="00680099" w:rsidRDefault="002B3E26" w:rsidP="00680099">
      <w:pPr>
        <w:spacing w:line="360" w:lineRule="auto"/>
        <w:ind w:right="49"/>
        <w:jc w:val="both"/>
        <w:rPr>
          <w:rFonts w:ascii="Palatino Linotype" w:hAnsi="Palatino Linotype" w:cs="Arial"/>
          <w:lang w:val="es-ES_tradnl"/>
        </w:rPr>
      </w:pPr>
    </w:p>
    <w:p w14:paraId="5D14AD4A" w14:textId="77777777" w:rsidR="002B3E26" w:rsidRPr="00680099" w:rsidRDefault="002B3E26" w:rsidP="00680099">
      <w:pPr>
        <w:spacing w:line="360" w:lineRule="auto"/>
        <w:ind w:right="49"/>
        <w:jc w:val="both"/>
        <w:rPr>
          <w:rFonts w:ascii="Palatino Linotype" w:hAnsi="Palatino Linotype" w:cs="Arial"/>
          <w:lang w:val="es-ES_tradnl"/>
        </w:rPr>
      </w:pPr>
    </w:p>
    <w:p w14:paraId="7D48D0FD" w14:textId="77777777" w:rsidR="002B3E26" w:rsidRPr="00680099" w:rsidRDefault="002B3E26" w:rsidP="00680099">
      <w:pPr>
        <w:spacing w:line="360" w:lineRule="auto"/>
        <w:ind w:right="49"/>
        <w:jc w:val="both"/>
        <w:rPr>
          <w:rFonts w:ascii="Palatino Linotype" w:hAnsi="Palatino Linotype" w:cs="Arial"/>
          <w:lang w:val="es-ES_tradnl"/>
        </w:rPr>
      </w:pPr>
    </w:p>
    <w:p w14:paraId="6D866355" w14:textId="77777777" w:rsidR="002B3E26" w:rsidRPr="00680099" w:rsidRDefault="002B3E26" w:rsidP="00680099">
      <w:pPr>
        <w:spacing w:line="360" w:lineRule="auto"/>
        <w:ind w:right="49"/>
        <w:jc w:val="both"/>
        <w:rPr>
          <w:rFonts w:ascii="Palatino Linotype" w:hAnsi="Palatino Linotype" w:cs="Arial"/>
          <w:lang w:val="es-ES_tradnl"/>
        </w:rPr>
      </w:pPr>
    </w:p>
    <w:p w14:paraId="579DA399" w14:textId="77777777" w:rsidR="002B3E26" w:rsidRPr="00680099" w:rsidRDefault="002B3E26" w:rsidP="00680099">
      <w:pPr>
        <w:spacing w:line="360" w:lineRule="auto"/>
        <w:ind w:right="49"/>
        <w:jc w:val="both"/>
        <w:rPr>
          <w:rFonts w:ascii="Palatino Linotype" w:hAnsi="Palatino Linotype" w:cs="Arial"/>
          <w:lang w:val="es-ES_tradnl"/>
        </w:rPr>
      </w:pPr>
    </w:p>
    <w:p w14:paraId="5599F7D4" w14:textId="77777777" w:rsidR="002B3E26" w:rsidRPr="00680099" w:rsidRDefault="002B3E26" w:rsidP="00680099">
      <w:pPr>
        <w:spacing w:line="360" w:lineRule="auto"/>
        <w:ind w:right="49"/>
        <w:jc w:val="both"/>
        <w:rPr>
          <w:rFonts w:ascii="Palatino Linotype" w:hAnsi="Palatino Linotype" w:cs="Arial"/>
          <w:lang w:val="es-ES_tradnl"/>
        </w:rPr>
      </w:pPr>
    </w:p>
    <w:p w14:paraId="0EC5524A" w14:textId="77777777" w:rsidR="002B3E26" w:rsidRPr="00680099" w:rsidRDefault="002B3E26" w:rsidP="00680099">
      <w:pPr>
        <w:spacing w:line="360" w:lineRule="auto"/>
        <w:ind w:right="49"/>
        <w:jc w:val="both"/>
        <w:rPr>
          <w:rFonts w:ascii="Palatino Linotype" w:hAnsi="Palatino Linotype" w:cs="Arial"/>
          <w:lang w:val="es-ES_tradnl"/>
        </w:rPr>
      </w:pPr>
    </w:p>
    <w:p w14:paraId="42F2A54B" w14:textId="77777777" w:rsidR="002B3E26" w:rsidRPr="00680099" w:rsidRDefault="002B3E26" w:rsidP="00680099">
      <w:pPr>
        <w:spacing w:line="360" w:lineRule="auto"/>
        <w:ind w:right="49"/>
        <w:jc w:val="both"/>
        <w:rPr>
          <w:rFonts w:ascii="Palatino Linotype" w:hAnsi="Palatino Linotype" w:cs="Arial"/>
          <w:lang w:val="es-ES_tradnl"/>
        </w:rPr>
      </w:pPr>
    </w:p>
    <w:p w14:paraId="71BC01DD" w14:textId="77777777" w:rsidR="002B3E26" w:rsidRPr="00680099" w:rsidRDefault="002B3E26" w:rsidP="00680099">
      <w:pPr>
        <w:spacing w:line="360" w:lineRule="auto"/>
        <w:ind w:right="49"/>
        <w:jc w:val="both"/>
        <w:rPr>
          <w:rFonts w:ascii="Palatino Linotype" w:hAnsi="Palatino Linotype" w:cs="Arial"/>
          <w:lang w:val="es-ES_tradnl"/>
        </w:rPr>
      </w:pPr>
    </w:p>
    <w:p w14:paraId="54A07066" w14:textId="77777777" w:rsidR="002B3E26" w:rsidRPr="00680099" w:rsidRDefault="002B3E26" w:rsidP="00680099">
      <w:pPr>
        <w:spacing w:line="360" w:lineRule="auto"/>
        <w:ind w:right="49"/>
        <w:jc w:val="both"/>
        <w:rPr>
          <w:rFonts w:ascii="Palatino Linotype" w:hAnsi="Palatino Linotype" w:cs="Arial"/>
          <w:lang w:val="es-ES_tradnl"/>
        </w:rPr>
      </w:pPr>
    </w:p>
    <w:sectPr w:rsidR="002B3E26" w:rsidRPr="00680099"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AA7C6" w14:textId="77777777" w:rsidR="00A1293E" w:rsidRDefault="00A1293E" w:rsidP="00C80F8C">
      <w:r>
        <w:separator/>
      </w:r>
    </w:p>
  </w:endnote>
  <w:endnote w:type="continuationSeparator" w:id="0">
    <w:p w14:paraId="319128CA" w14:textId="77777777" w:rsidR="00A1293E" w:rsidRDefault="00A129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A14C46D" w:rsidR="003B5958" w:rsidRPr="0010196A" w:rsidRDefault="003B595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57C4">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57C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05172A7" w:rsidR="003B5958" w:rsidRPr="0010196A" w:rsidRDefault="003B595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57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57C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C2FDD" w14:textId="77777777" w:rsidR="00A1293E" w:rsidRDefault="00A1293E" w:rsidP="00C80F8C">
      <w:r>
        <w:separator/>
      </w:r>
    </w:p>
  </w:footnote>
  <w:footnote w:type="continuationSeparator" w:id="0">
    <w:p w14:paraId="6F509858" w14:textId="77777777" w:rsidR="00A1293E" w:rsidRDefault="00A1293E" w:rsidP="00C80F8C">
      <w:r>
        <w:continuationSeparator/>
      </w:r>
    </w:p>
  </w:footnote>
  <w:footnote w:id="1">
    <w:p w14:paraId="602C3096" w14:textId="3EB02D31" w:rsidR="00C63857" w:rsidRPr="00C63857" w:rsidRDefault="00C63857" w:rsidP="00C63857">
      <w:pPr>
        <w:pStyle w:val="Textonotapie"/>
        <w:jc w:val="both"/>
        <w:rPr>
          <w:rFonts w:ascii="Palatino Linotype" w:hAnsi="Palatino Linotype"/>
          <w:sz w:val="18"/>
          <w:szCs w:val="18"/>
        </w:rPr>
      </w:pPr>
      <w:r w:rsidRPr="00C63857">
        <w:rPr>
          <w:rStyle w:val="Refdenotaalpie"/>
          <w:rFonts w:ascii="Palatino Linotype" w:hAnsi="Palatino Linotype"/>
          <w:sz w:val="18"/>
          <w:szCs w:val="18"/>
        </w:rPr>
        <w:footnoteRef/>
      </w:r>
      <w:r w:rsidRPr="00C63857">
        <w:rPr>
          <w:rFonts w:ascii="Palatino Linotype" w:hAnsi="Palatino Linotype"/>
          <w:sz w:val="18"/>
          <w:szCs w:val="18"/>
        </w:rPr>
        <w:t xml:space="preserve"> Registro digital: 164049. Instancia: Tribunales Colegiados de Circuito. Novena Época. Materia(s): Común. Tesis: XIX.1o.P.T. J/4. Fuente: Semanario Judicial de la Federación y su Gaceta. Tomo XXXII, Agosto de  2010, página 2023. Tipo: Jurisprudencia.</w:t>
      </w:r>
    </w:p>
  </w:footnote>
  <w:footnote w:id="2">
    <w:p w14:paraId="4932AEF5" w14:textId="402FF57C" w:rsidR="00C37404" w:rsidRPr="00C37404" w:rsidRDefault="00C37404" w:rsidP="00C37404">
      <w:pPr>
        <w:pStyle w:val="Textonotapie"/>
        <w:jc w:val="both"/>
        <w:rPr>
          <w:rFonts w:ascii="Palatino Linotype" w:hAnsi="Palatino Linotype"/>
          <w:sz w:val="18"/>
          <w:szCs w:val="18"/>
        </w:rPr>
      </w:pPr>
      <w:r>
        <w:rPr>
          <w:rStyle w:val="Refdenotaalpie"/>
        </w:rPr>
        <w:footnoteRef/>
      </w:r>
      <w:r>
        <w:t xml:space="preserve"> </w:t>
      </w:r>
      <w:r w:rsidRPr="00C37404">
        <w:rPr>
          <w:rFonts w:ascii="Palatino Linotype" w:hAnsi="Palatino Linotype"/>
          <w:sz w:val="18"/>
          <w:szCs w:val="18"/>
        </w:rPr>
        <w:t>Registro digital: 174899. Instancia: Suprema Corte de Justicia de la Nación Novena Época. Materia(s): Común. Tesis:P./J. 74/2006. Fuente: Semanario Judicial de la Federación y su Gaceta. Tipo: Tesis de Jurisprudencia</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B5958" w:rsidRDefault="00EB57C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B5958" w:rsidRPr="0010196A" w:rsidRDefault="00EB57C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B5958" w:rsidRPr="008F2CCC" w14:paraId="1F097D8A" w14:textId="77777777" w:rsidTr="00625FD4">
      <w:tc>
        <w:tcPr>
          <w:tcW w:w="3261" w:type="dxa"/>
          <w:vMerge w:val="restart"/>
        </w:tcPr>
        <w:p w14:paraId="1F780A0C" w14:textId="1EFF25F4" w:rsidR="003B5958" w:rsidRPr="008F2CCC" w:rsidRDefault="003B5958" w:rsidP="00A016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B5958" w:rsidRPr="00664658" w:rsidRDefault="003B5958" w:rsidP="00A016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8F905D0" w:rsidR="003B5958" w:rsidRPr="00664658" w:rsidRDefault="003B5958" w:rsidP="00A016EB">
          <w:pPr>
            <w:rPr>
              <w:rFonts w:ascii="Palatino Linotype" w:hAnsi="Palatino Linotype"/>
              <w:b/>
              <w:sz w:val="22"/>
              <w:szCs w:val="22"/>
              <w:lang w:val="es-ES_tradnl"/>
            </w:rPr>
          </w:pPr>
          <w:r>
            <w:rPr>
              <w:rFonts w:ascii="Palatino Linotype" w:hAnsi="Palatino Linotype"/>
              <w:b/>
              <w:bCs/>
              <w:sz w:val="22"/>
              <w:szCs w:val="22"/>
            </w:rPr>
            <w:t>02057/INFOEM/IP/RR/2023</w:t>
          </w:r>
        </w:p>
      </w:tc>
    </w:tr>
    <w:tr w:rsidR="003B5958" w:rsidRPr="008F2CCC" w14:paraId="049677A3" w14:textId="77777777" w:rsidTr="00625FD4">
      <w:tc>
        <w:tcPr>
          <w:tcW w:w="3261" w:type="dxa"/>
          <w:vMerge/>
        </w:tcPr>
        <w:p w14:paraId="4A21EAC1" w14:textId="5C1F145E" w:rsidR="003B5958" w:rsidRPr="008F2CCC" w:rsidRDefault="003B5958" w:rsidP="00A016EB">
          <w:pPr>
            <w:rPr>
              <w:rFonts w:ascii="Palatino Linotype" w:hAnsi="Palatino Linotype"/>
              <w:b/>
              <w:sz w:val="22"/>
              <w:szCs w:val="22"/>
              <w:lang w:val="es-ES_tradnl"/>
            </w:rPr>
          </w:pPr>
        </w:p>
      </w:tc>
      <w:tc>
        <w:tcPr>
          <w:tcW w:w="2551" w:type="dxa"/>
          <w:shd w:val="clear" w:color="auto" w:fill="auto"/>
        </w:tcPr>
        <w:p w14:paraId="1237BCDE" w14:textId="77777777" w:rsidR="003B5958" w:rsidRPr="00664658" w:rsidRDefault="003B5958" w:rsidP="00A016E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CA5E90" w:rsidR="003B5958" w:rsidRPr="00D41D47" w:rsidRDefault="003B5958" w:rsidP="00A016EB">
          <w:pPr>
            <w:jc w:val="both"/>
            <w:rPr>
              <w:rFonts w:ascii="Palatino Linotype" w:hAnsi="Palatino Linotype"/>
              <w:b/>
              <w:sz w:val="22"/>
              <w:szCs w:val="22"/>
              <w:lang w:val="es-ES_tradnl"/>
            </w:rPr>
          </w:pPr>
          <w:r w:rsidRPr="00A016EB">
            <w:rPr>
              <w:rFonts w:ascii="Palatino Linotype" w:hAnsi="Palatino Linotype"/>
              <w:b/>
              <w:bCs/>
              <w:sz w:val="22"/>
              <w:szCs w:val="22"/>
            </w:rPr>
            <w:t>Ayuntamiento de Zinacantepec</w:t>
          </w:r>
        </w:p>
      </w:tc>
    </w:tr>
    <w:tr w:rsidR="003B5958" w:rsidRPr="008F2CCC" w14:paraId="72CD087D" w14:textId="77777777" w:rsidTr="00625FD4">
      <w:trPr>
        <w:trHeight w:val="228"/>
      </w:trPr>
      <w:tc>
        <w:tcPr>
          <w:tcW w:w="3261" w:type="dxa"/>
          <w:vMerge/>
        </w:tcPr>
        <w:p w14:paraId="1B78656F" w14:textId="01E6F6F6" w:rsidR="003B5958" w:rsidRPr="008F2CCC" w:rsidRDefault="003B5958" w:rsidP="00200BFC">
          <w:pPr>
            <w:rPr>
              <w:rFonts w:ascii="Palatino Linotype" w:hAnsi="Palatino Linotype"/>
              <w:b/>
              <w:sz w:val="22"/>
              <w:szCs w:val="22"/>
              <w:lang w:val="es-ES_tradnl"/>
            </w:rPr>
          </w:pPr>
        </w:p>
      </w:tc>
      <w:tc>
        <w:tcPr>
          <w:tcW w:w="2551" w:type="dxa"/>
          <w:shd w:val="clear" w:color="auto" w:fill="auto"/>
        </w:tcPr>
        <w:p w14:paraId="74D81628" w14:textId="4EE3E604" w:rsidR="003B5958" w:rsidRPr="00664658" w:rsidRDefault="003B5958"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B5958" w:rsidRPr="00664658" w:rsidRDefault="003B5958"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B5958" w:rsidRPr="0010196A" w:rsidRDefault="003B5958"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3B5958" w:rsidRPr="0010196A" w:rsidRDefault="003B5958">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3B5958" w:rsidRPr="008F2CCC" w14:paraId="6ABABA57" w14:textId="77777777" w:rsidTr="00EB19F2">
      <w:tc>
        <w:tcPr>
          <w:tcW w:w="3805" w:type="dxa"/>
          <w:vMerge w:val="restart"/>
          <w:shd w:val="clear" w:color="auto" w:fill="auto"/>
        </w:tcPr>
        <w:p w14:paraId="6AA376CC" w14:textId="778B7F54" w:rsidR="003B5958" w:rsidRPr="008F2CCC" w:rsidRDefault="00EB57C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3B5958">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B5958" w:rsidRPr="008F2CCC" w:rsidRDefault="003B595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7D37742" w:rsidR="003B5958" w:rsidRPr="00E535C2" w:rsidRDefault="003B5958" w:rsidP="00D62B91">
          <w:pPr>
            <w:jc w:val="both"/>
            <w:rPr>
              <w:rFonts w:ascii="Palatino Linotype" w:hAnsi="Palatino Linotype"/>
              <w:b/>
              <w:bCs/>
              <w:sz w:val="22"/>
              <w:szCs w:val="22"/>
            </w:rPr>
          </w:pPr>
          <w:r>
            <w:rPr>
              <w:rFonts w:ascii="Palatino Linotype" w:hAnsi="Palatino Linotype"/>
              <w:b/>
              <w:bCs/>
              <w:sz w:val="22"/>
              <w:szCs w:val="22"/>
            </w:rPr>
            <w:t>02057/INFOEM/IP/RR/2023</w:t>
          </w:r>
        </w:p>
      </w:tc>
    </w:tr>
    <w:tr w:rsidR="003B5958" w:rsidRPr="008F2CCC" w14:paraId="3B45FB53" w14:textId="77777777" w:rsidTr="00EB19F2">
      <w:tc>
        <w:tcPr>
          <w:tcW w:w="3805" w:type="dxa"/>
          <w:vMerge/>
          <w:shd w:val="clear" w:color="auto" w:fill="auto"/>
        </w:tcPr>
        <w:p w14:paraId="188B82EF" w14:textId="77777777" w:rsidR="003B5958" w:rsidRPr="008F2CCC" w:rsidRDefault="003B5958"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3B5958" w:rsidRPr="008F2CCC" w:rsidRDefault="003B595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205466E" w:rsidR="003B5958" w:rsidRPr="008F2CCC" w:rsidRDefault="003B5958" w:rsidP="00200BFC">
          <w:pPr>
            <w:jc w:val="both"/>
            <w:rPr>
              <w:rFonts w:ascii="Palatino Linotype" w:hAnsi="Palatino Linotype"/>
              <w:b/>
              <w:sz w:val="22"/>
              <w:szCs w:val="22"/>
              <w:lang w:val="es-ES_tradnl"/>
            </w:rPr>
          </w:pPr>
        </w:p>
      </w:tc>
    </w:tr>
    <w:bookmarkEnd w:id="7"/>
    <w:tr w:rsidR="003B5958" w:rsidRPr="008F2CCC" w14:paraId="28A493EB" w14:textId="77777777" w:rsidTr="00EB19F2">
      <w:trPr>
        <w:trHeight w:val="228"/>
      </w:trPr>
      <w:tc>
        <w:tcPr>
          <w:tcW w:w="3805" w:type="dxa"/>
          <w:vMerge/>
          <w:shd w:val="clear" w:color="auto" w:fill="auto"/>
        </w:tcPr>
        <w:p w14:paraId="06C77D31" w14:textId="77777777" w:rsidR="003B5958" w:rsidRPr="008F2CCC" w:rsidRDefault="003B5958" w:rsidP="00200BFC">
          <w:pPr>
            <w:rPr>
              <w:rFonts w:ascii="Palatino Linotype" w:hAnsi="Palatino Linotype"/>
              <w:b/>
              <w:sz w:val="22"/>
              <w:szCs w:val="22"/>
              <w:lang w:val="es-ES_tradnl"/>
            </w:rPr>
          </w:pPr>
        </w:p>
      </w:tc>
      <w:tc>
        <w:tcPr>
          <w:tcW w:w="3000" w:type="dxa"/>
          <w:shd w:val="clear" w:color="auto" w:fill="auto"/>
        </w:tcPr>
        <w:p w14:paraId="2E1A72B4" w14:textId="77777777" w:rsidR="003B5958" w:rsidRPr="008F2CCC" w:rsidRDefault="003B595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6673233" w:rsidR="003B5958" w:rsidRPr="00DC41C8" w:rsidRDefault="003B5958" w:rsidP="00C309E8">
          <w:pPr>
            <w:jc w:val="both"/>
            <w:rPr>
              <w:rFonts w:ascii="Palatino Linotype" w:hAnsi="Palatino Linotype"/>
              <w:b/>
              <w:sz w:val="22"/>
              <w:szCs w:val="22"/>
            </w:rPr>
          </w:pPr>
          <w:r w:rsidRPr="00A016EB">
            <w:rPr>
              <w:rFonts w:ascii="Palatino Linotype" w:hAnsi="Palatino Linotype"/>
              <w:b/>
              <w:bCs/>
              <w:sz w:val="22"/>
              <w:szCs w:val="22"/>
            </w:rPr>
            <w:t>Ayuntamiento de Zinacantepec</w:t>
          </w:r>
        </w:p>
      </w:tc>
    </w:tr>
    <w:tr w:rsidR="003B5958" w:rsidRPr="008F2CCC" w14:paraId="0F114FF0" w14:textId="77777777" w:rsidTr="00EB19F2">
      <w:tc>
        <w:tcPr>
          <w:tcW w:w="3805" w:type="dxa"/>
          <w:vMerge/>
          <w:shd w:val="clear" w:color="auto" w:fill="auto"/>
        </w:tcPr>
        <w:p w14:paraId="4CCB64BA" w14:textId="77777777" w:rsidR="003B5958" w:rsidRPr="008F2CCC" w:rsidRDefault="003B5958" w:rsidP="00200BFC">
          <w:pPr>
            <w:rPr>
              <w:rFonts w:ascii="Palatino Linotype" w:hAnsi="Palatino Linotype"/>
              <w:b/>
              <w:sz w:val="22"/>
              <w:szCs w:val="22"/>
              <w:lang w:val="es-ES_tradnl"/>
            </w:rPr>
          </w:pPr>
        </w:p>
      </w:tc>
      <w:tc>
        <w:tcPr>
          <w:tcW w:w="3000" w:type="dxa"/>
          <w:shd w:val="clear" w:color="auto" w:fill="auto"/>
        </w:tcPr>
        <w:p w14:paraId="31E422EA" w14:textId="06DD5192" w:rsidR="003B5958" w:rsidRPr="008F2CCC" w:rsidRDefault="003B595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B5958" w:rsidRPr="008F2CCC" w:rsidRDefault="003B5958"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B5958" w:rsidRPr="0010196A" w:rsidRDefault="003B595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07BBE"/>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44259C"/>
    <w:multiLevelType w:val="hybridMultilevel"/>
    <w:tmpl w:val="ADF64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BA4E93"/>
    <w:multiLevelType w:val="hybridMultilevel"/>
    <w:tmpl w:val="2E142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EB04AD"/>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3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7"/>
  </w:num>
  <w:num w:numId="3">
    <w:abstractNumId w:val="38"/>
  </w:num>
  <w:num w:numId="4">
    <w:abstractNumId w:val="17"/>
  </w:num>
  <w:num w:numId="5">
    <w:abstractNumId w:val="21"/>
  </w:num>
  <w:num w:numId="6">
    <w:abstractNumId w:val="22"/>
  </w:num>
  <w:num w:numId="7">
    <w:abstractNumId w:val="1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6"/>
  </w:num>
  <w:num w:numId="11">
    <w:abstractNumId w:val="4"/>
  </w:num>
  <w:num w:numId="12">
    <w:abstractNumId w:val="40"/>
  </w:num>
  <w:num w:numId="13">
    <w:abstractNumId w:val="10"/>
  </w:num>
  <w:num w:numId="14">
    <w:abstractNumId w:val="33"/>
  </w:num>
  <w:num w:numId="15">
    <w:abstractNumId w:val="18"/>
  </w:num>
  <w:num w:numId="16">
    <w:abstractNumId w:val="12"/>
  </w:num>
  <w:num w:numId="17">
    <w:abstractNumId w:val="3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7"/>
  </w:num>
  <w:num w:numId="21">
    <w:abstractNumId w:val="11"/>
  </w:num>
  <w:num w:numId="22">
    <w:abstractNumId w:val="3"/>
  </w:num>
  <w:num w:numId="23">
    <w:abstractNumId w:val="8"/>
  </w:num>
  <w:num w:numId="24">
    <w:abstractNumId w:val="28"/>
  </w:num>
  <w:num w:numId="25">
    <w:abstractNumId w:val="35"/>
  </w:num>
  <w:num w:numId="26">
    <w:abstractNumId w:val="20"/>
  </w:num>
  <w:num w:numId="27">
    <w:abstractNumId w:val="1"/>
  </w:num>
  <w:num w:numId="28">
    <w:abstractNumId w:val="9"/>
  </w:num>
  <w:num w:numId="29">
    <w:abstractNumId w:val="25"/>
  </w:num>
  <w:num w:numId="30">
    <w:abstractNumId w:val="31"/>
  </w:num>
  <w:num w:numId="31">
    <w:abstractNumId w:val="2"/>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7"/>
  </w:num>
  <w:num w:numId="36">
    <w:abstractNumId w:val="0"/>
  </w:num>
  <w:num w:numId="37">
    <w:abstractNumId w:val="6"/>
  </w:num>
  <w:num w:numId="38">
    <w:abstractNumId w:val="23"/>
  </w:num>
  <w:num w:numId="39">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4"/>
  </w:num>
  <w:num w:numId="42">
    <w:abstractNumId w:val="13"/>
  </w:num>
  <w:num w:numId="4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8C4"/>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6AA"/>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FC0"/>
    <w:rsid w:val="0003543F"/>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21"/>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7B"/>
    <w:rsid w:val="000706A0"/>
    <w:rsid w:val="00070856"/>
    <w:rsid w:val="000710D2"/>
    <w:rsid w:val="00071159"/>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5F9"/>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0BD4"/>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39F"/>
    <w:rsid w:val="000A06CB"/>
    <w:rsid w:val="000A0C7C"/>
    <w:rsid w:val="000A1149"/>
    <w:rsid w:val="000A1549"/>
    <w:rsid w:val="000A1721"/>
    <w:rsid w:val="000A2164"/>
    <w:rsid w:val="000A27E2"/>
    <w:rsid w:val="000A2B2B"/>
    <w:rsid w:val="000A2E1A"/>
    <w:rsid w:val="000A2F4C"/>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2F"/>
    <w:rsid w:val="000A6EFF"/>
    <w:rsid w:val="000A78AC"/>
    <w:rsid w:val="000A7958"/>
    <w:rsid w:val="000A7B48"/>
    <w:rsid w:val="000B0D9B"/>
    <w:rsid w:val="000B11B2"/>
    <w:rsid w:val="000B126F"/>
    <w:rsid w:val="000B13D3"/>
    <w:rsid w:val="000B17C5"/>
    <w:rsid w:val="000B17FD"/>
    <w:rsid w:val="000B1BE4"/>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860"/>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4DE"/>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16"/>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CD9"/>
    <w:rsid w:val="00125E62"/>
    <w:rsid w:val="0012616B"/>
    <w:rsid w:val="001270BF"/>
    <w:rsid w:val="00127558"/>
    <w:rsid w:val="00127E98"/>
    <w:rsid w:val="00130303"/>
    <w:rsid w:val="00130665"/>
    <w:rsid w:val="00130AB8"/>
    <w:rsid w:val="00130B7A"/>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659"/>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A5F"/>
    <w:rsid w:val="00191B16"/>
    <w:rsid w:val="00191ED2"/>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C25"/>
    <w:rsid w:val="001A1D0F"/>
    <w:rsid w:val="001A2717"/>
    <w:rsid w:val="001A280D"/>
    <w:rsid w:val="001A2852"/>
    <w:rsid w:val="001A2917"/>
    <w:rsid w:val="001A2AEC"/>
    <w:rsid w:val="001A2C39"/>
    <w:rsid w:val="001A2CBD"/>
    <w:rsid w:val="001A3095"/>
    <w:rsid w:val="001A328E"/>
    <w:rsid w:val="001A37CC"/>
    <w:rsid w:val="001A397C"/>
    <w:rsid w:val="001A3FEF"/>
    <w:rsid w:val="001A43AC"/>
    <w:rsid w:val="001A4549"/>
    <w:rsid w:val="001A474B"/>
    <w:rsid w:val="001A5154"/>
    <w:rsid w:val="001A5211"/>
    <w:rsid w:val="001A54DF"/>
    <w:rsid w:val="001A5913"/>
    <w:rsid w:val="001A59B8"/>
    <w:rsid w:val="001A59B9"/>
    <w:rsid w:val="001A62FB"/>
    <w:rsid w:val="001A67EE"/>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42A"/>
    <w:rsid w:val="001D2764"/>
    <w:rsid w:val="001D28C2"/>
    <w:rsid w:val="001D308C"/>
    <w:rsid w:val="001D30E5"/>
    <w:rsid w:val="001D319F"/>
    <w:rsid w:val="001D3330"/>
    <w:rsid w:val="001D345E"/>
    <w:rsid w:val="001D34BF"/>
    <w:rsid w:val="001D42AE"/>
    <w:rsid w:val="001D42C5"/>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2C97"/>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1EC"/>
    <w:rsid w:val="001F721B"/>
    <w:rsid w:val="001F7C05"/>
    <w:rsid w:val="001F7EE8"/>
    <w:rsid w:val="001F7F0F"/>
    <w:rsid w:val="001F7FB1"/>
    <w:rsid w:val="00200045"/>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645"/>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149"/>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4EC5"/>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6A"/>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8CE"/>
    <w:rsid w:val="00284A02"/>
    <w:rsid w:val="00284B37"/>
    <w:rsid w:val="0028546D"/>
    <w:rsid w:val="002864B2"/>
    <w:rsid w:val="00286B88"/>
    <w:rsid w:val="00286DE5"/>
    <w:rsid w:val="00287E1C"/>
    <w:rsid w:val="00290695"/>
    <w:rsid w:val="00290904"/>
    <w:rsid w:val="00290C11"/>
    <w:rsid w:val="00290C9B"/>
    <w:rsid w:val="002910B6"/>
    <w:rsid w:val="002915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997"/>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232"/>
    <w:rsid w:val="002B040B"/>
    <w:rsid w:val="002B07D7"/>
    <w:rsid w:val="002B097F"/>
    <w:rsid w:val="002B0E2D"/>
    <w:rsid w:val="002B0E32"/>
    <w:rsid w:val="002B1211"/>
    <w:rsid w:val="002B128D"/>
    <w:rsid w:val="002B1D35"/>
    <w:rsid w:val="002B1EFF"/>
    <w:rsid w:val="002B1F09"/>
    <w:rsid w:val="002B2608"/>
    <w:rsid w:val="002B2667"/>
    <w:rsid w:val="002B285A"/>
    <w:rsid w:val="002B29D7"/>
    <w:rsid w:val="002B2AB8"/>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B8D"/>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0D8"/>
    <w:rsid w:val="002E3112"/>
    <w:rsid w:val="002E355C"/>
    <w:rsid w:val="002E3746"/>
    <w:rsid w:val="002E37E0"/>
    <w:rsid w:val="002E39FB"/>
    <w:rsid w:val="002E433E"/>
    <w:rsid w:val="002E43B6"/>
    <w:rsid w:val="002E45A1"/>
    <w:rsid w:val="002E46F6"/>
    <w:rsid w:val="002E4B41"/>
    <w:rsid w:val="002E4F13"/>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264"/>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37"/>
    <w:rsid w:val="00330A9E"/>
    <w:rsid w:val="00330C3B"/>
    <w:rsid w:val="00330D04"/>
    <w:rsid w:val="00330FF7"/>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C22"/>
    <w:rsid w:val="00335D6D"/>
    <w:rsid w:val="00335EB8"/>
    <w:rsid w:val="00336188"/>
    <w:rsid w:val="00336276"/>
    <w:rsid w:val="0033635E"/>
    <w:rsid w:val="0033796E"/>
    <w:rsid w:val="00337A9A"/>
    <w:rsid w:val="00337AB4"/>
    <w:rsid w:val="003402BA"/>
    <w:rsid w:val="003405E8"/>
    <w:rsid w:val="00340A86"/>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B2C"/>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2E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50"/>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7F"/>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58"/>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39"/>
    <w:rsid w:val="003C2E89"/>
    <w:rsid w:val="003C3640"/>
    <w:rsid w:val="003C387B"/>
    <w:rsid w:val="003C3ACE"/>
    <w:rsid w:val="003C3B0F"/>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BCF"/>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7A4"/>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2E58"/>
    <w:rsid w:val="004130B9"/>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5FD"/>
    <w:rsid w:val="004222D4"/>
    <w:rsid w:val="00422477"/>
    <w:rsid w:val="0042247B"/>
    <w:rsid w:val="004224F4"/>
    <w:rsid w:val="00422715"/>
    <w:rsid w:val="00422DFD"/>
    <w:rsid w:val="00423153"/>
    <w:rsid w:val="004234DA"/>
    <w:rsid w:val="00423941"/>
    <w:rsid w:val="00423AA1"/>
    <w:rsid w:val="00423F82"/>
    <w:rsid w:val="004242F0"/>
    <w:rsid w:val="004243C0"/>
    <w:rsid w:val="004246A4"/>
    <w:rsid w:val="00424C87"/>
    <w:rsid w:val="00424CE1"/>
    <w:rsid w:val="00424E6C"/>
    <w:rsid w:val="004251B6"/>
    <w:rsid w:val="004252B4"/>
    <w:rsid w:val="00425522"/>
    <w:rsid w:val="0042596D"/>
    <w:rsid w:val="0042598A"/>
    <w:rsid w:val="00425B45"/>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3E4E"/>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621"/>
    <w:rsid w:val="00440705"/>
    <w:rsid w:val="00440840"/>
    <w:rsid w:val="004408BE"/>
    <w:rsid w:val="004411B8"/>
    <w:rsid w:val="00441237"/>
    <w:rsid w:val="0044166E"/>
    <w:rsid w:val="00441A1C"/>
    <w:rsid w:val="00441D14"/>
    <w:rsid w:val="0044223C"/>
    <w:rsid w:val="00442382"/>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708"/>
    <w:rsid w:val="00445D59"/>
    <w:rsid w:val="00445E35"/>
    <w:rsid w:val="004460D0"/>
    <w:rsid w:val="00446379"/>
    <w:rsid w:val="004463D6"/>
    <w:rsid w:val="00446930"/>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733"/>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240"/>
    <w:rsid w:val="00462595"/>
    <w:rsid w:val="00462781"/>
    <w:rsid w:val="00462A55"/>
    <w:rsid w:val="00462BCF"/>
    <w:rsid w:val="00462FDB"/>
    <w:rsid w:val="004631D8"/>
    <w:rsid w:val="004633DA"/>
    <w:rsid w:val="0046359E"/>
    <w:rsid w:val="0046395F"/>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3F9"/>
    <w:rsid w:val="004A04DD"/>
    <w:rsid w:val="004A0528"/>
    <w:rsid w:val="004A087A"/>
    <w:rsid w:val="004A088B"/>
    <w:rsid w:val="004A0B2B"/>
    <w:rsid w:val="004A101A"/>
    <w:rsid w:val="004A1261"/>
    <w:rsid w:val="004A1423"/>
    <w:rsid w:val="004A148B"/>
    <w:rsid w:val="004A2B4D"/>
    <w:rsid w:val="004A2D21"/>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CCB"/>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2FF2"/>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7A0"/>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2F21"/>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19FF"/>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3F7"/>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03C"/>
    <w:rsid w:val="00523570"/>
    <w:rsid w:val="00523636"/>
    <w:rsid w:val="005238CF"/>
    <w:rsid w:val="0052391C"/>
    <w:rsid w:val="00524246"/>
    <w:rsid w:val="00524307"/>
    <w:rsid w:val="00524E5E"/>
    <w:rsid w:val="005251DD"/>
    <w:rsid w:val="00525242"/>
    <w:rsid w:val="005256B0"/>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1E80"/>
    <w:rsid w:val="005424CA"/>
    <w:rsid w:val="00542562"/>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9CC"/>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3B0"/>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67F"/>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7FC"/>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698"/>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1A1"/>
    <w:rsid w:val="005F4830"/>
    <w:rsid w:val="005F4A88"/>
    <w:rsid w:val="005F4C62"/>
    <w:rsid w:val="005F50D7"/>
    <w:rsid w:val="005F54BC"/>
    <w:rsid w:val="005F565C"/>
    <w:rsid w:val="005F56AF"/>
    <w:rsid w:val="005F5EDB"/>
    <w:rsid w:val="005F60AE"/>
    <w:rsid w:val="005F683C"/>
    <w:rsid w:val="005F6AA0"/>
    <w:rsid w:val="005F6C58"/>
    <w:rsid w:val="0060077F"/>
    <w:rsid w:val="00601150"/>
    <w:rsid w:val="006011C5"/>
    <w:rsid w:val="00601329"/>
    <w:rsid w:val="00601587"/>
    <w:rsid w:val="006017A6"/>
    <w:rsid w:val="006017E2"/>
    <w:rsid w:val="00601A85"/>
    <w:rsid w:val="00601AC5"/>
    <w:rsid w:val="00602A6F"/>
    <w:rsid w:val="00602F3D"/>
    <w:rsid w:val="006044B8"/>
    <w:rsid w:val="006044E8"/>
    <w:rsid w:val="00604785"/>
    <w:rsid w:val="00604940"/>
    <w:rsid w:val="00604AE6"/>
    <w:rsid w:val="0060502D"/>
    <w:rsid w:val="006050DB"/>
    <w:rsid w:val="00605A95"/>
    <w:rsid w:val="00605BE2"/>
    <w:rsid w:val="00605C28"/>
    <w:rsid w:val="00605D41"/>
    <w:rsid w:val="00605DE1"/>
    <w:rsid w:val="0060603F"/>
    <w:rsid w:val="0060628C"/>
    <w:rsid w:val="006064F4"/>
    <w:rsid w:val="00606759"/>
    <w:rsid w:val="00607362"/>
    <w:rsid w:val="00607554"/>
    <w:rsid w:val="00607889"/>
    <w:rsid w:val="006079D6"/>
    <w:rsid w:val="00607B93"/>
    <w:rsid w:val="00610341"/>
    <w:rsid w:val="00610C11"/>
    <w:rsid w:val="006110F9"/>
    <w:rsid w:val="00611280"/>
    <w:rsid w:val="00611B52"/>
    <w:rsid w:val="00611B99"/>
    <w:rsid w:val="00611C39"/>
    <w:rsid w:val="00612329"/>
    <w:rsid w:val="00612635"/>
    <w:rsid w:val="00612762"/>
    <w:rsid w:val="006129FE"/>
    <w:rsid w:val="00612B14"/>
    <w:rsid w:val="00612BD9"/>
    <w:rsid w:val="00612E97"/>
    <w:rsid w:val="006130C9"/>
    <w:rsid w:val="0061328F"/>
    <w:rsid w:val="006133DB"/>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B91"/>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597"/>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0D6"/>
    <w:rsid w:val="0067612B"/>
    <w:rsid w:val="00676933"/>
    <w:rsid w:val="00676D9E"/>
    <w:rsid w:val="00676DE3"/>
    <w:rsid w:val="0067733E"/>
    <w:rsid w:val="0067797F"/>
    <w:rsid w:val="00677D71"/>
    <w:rsid w:val="0068007F"/>
    <w:rsid w:val="00680099"/>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6C6"/>
    <w:rsid w:val="00684A1C"/>
    <w:rsid w:val="00684A94"/>
    <w:rsid w:val="00684D32"/>
    <w:rsid w:val="00684DCD"/>
    <w:rsid w:val="006852FD"/>
    <w:rsid w:val="00686102"/>
    <w:rsid w:val="0068633E"/>
    <w:rsid w:val="00686504"/>
    <w:rsid w:val="00686869"/>
    <w:rsid w:val="006868B0"/>
    <w:rsid w:val="006868CE"/>
    <w:rsid w:val="00686A66"/>
    <w:rsid w:val="00686FEE"/>
    <w:rsid w:val="0068701C"/>
    <w:rsid w:val="0069069F"/>
    <w:rsid w:val="00690B17"/>
    <w:rsid w:val="00690D7D"/>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201"/>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11C"/>
    <w:rsid w:val="006B7467"/>
    <w:rsid w:val="006B77AD"/>
    <w:rsid w:val="006C0274"/>
    <w:rsid w:val="006C05D0"/>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F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7B"/>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44C"/>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317"/>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45F"/>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83B"/>
    <w:rsid w:val="00772AF2"/>
    <w:rsid w:val="00772EB1"/>
    <w:rsid w:val="007731FC"/>
    <w:rsid w:val="007734B6"/>
    <w:rsid w:val="00773650"/>
    <w:rsid w:val="0077381A"/>
    <w:rsid w:val="0077398E"/>
    <w:rsid w:val="00773CFD"/>
    <w:rsid w:val="00773E39"/>
    <w:rsid w:val="00773E88"/>
    <w:rsid w:val="007745B5"/>
    <w:rsid w:val="007747E8"/>
    <w:rsid w:val="00774904"/>
    <w:rsid w:val="00774A0F"/>
    <w:rsid w:val="00774AC2"/>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946"/>
    <w:rsid w:val="00781CF8"/>
    <w:rsid w:val="00782100"/>
    <w:rsid w:val="00782558"/>
    <w:rsid w:val="00782C2E"/>
    <w:rsid w:val="00782CD2"/>
    <w:rsid w:val="00782EFE"/>
    <w:rsid w:val="007833B1"/>
    <w:rsid w:val="007835F2"/>
    <w:rsid w:val="007836C3"/>
    <w:rsid w:val="00784081"/>
    <w:rsid w:val="0078460E"/>
    <w:rsid w:val="00784B31"/>
    <w:rsid w:val="00784D2F"/>
    <w:rsid w:val="00784FE3"/>
    <w:rsid w:val="0078534B"/>
    <w:rsid w:val="007854EF"/>
    <w:rsid w:val="007856ED"/>
    <w:rsid w:val="00785735"/>
    <w:rsid w:val="007859DC"/>
    <w:rsid w:val="00786054"/>
    <w:rsid w:val="007860E5"/>
    <w:rsid w:val="00786260"/>
    <w:rsid w:val="00786540"/>
    <w:rsid w:val="0078687F"/>
    <w:rsid w:val="00787510"/>
    <w:rsid w:val="00787662"/>
    <w:rsid w:val="00787E22"/>
    <w:rsid w:val="007902B7"/>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066"/>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63A"/>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053"/>
    <w:rsid w:val="008011A7"/>
    <w:rsid w:val="008014D3"/>
    <w:rsid w:val="00801A6C"/>
    <w:rsid w:val="00802406"/>
    <w:rsid w:val="00802451"/>
    <w:rsid w:val="0080273A"/>
    <w:rsid w:val="008028ED"/>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3D6"/>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76"/>
    <w:rsid w:val="008170E4"/>
    <w:rsid w:val="008170FC"/>
    <w:rsid w:val="008173E2"/>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86E"/>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920"/>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6C"/>
    <w:rsid w:val="008661A4"/>
    <w:rsid w:val="0086675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9D9"/>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0F7E"/>
    <w:rsid w:val="0089166A"/>
    <w:rsid w:val="0089181D"/>
    <w:rsid w:val="00891830"/>
    <w:rsid w:val="0089193E"/>
    <w:rsid w:val="00891A09"/>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8CA"/>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0DA2"/>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46D"/>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3B6"/>
    <w:rsid w:val="00910BF0"/>
    <w:rsid w:val="00910EFB"/>
    <w:rsid w:val="00910FAF"/>
    <w:rsid w:val="00911033"/>
    <w:rsid w:val="00911129"/>
    <w:rsid w:val="00911151"/>
    <w:rsid w:val="00911D17"/>
    <w:rsid w:val="00911E3E"/>
    <w:rsid w:val="009122A7"/>
    <w:rsid w:val="009123D8"/>
    <w:rsid w:val="00912424"/>
    <w:rsid w:val="0091275C"/>
    <w:rsid w:val="009129C6"/>
    <w:rsid w:val="00912DF0"/>
    <w:rsid w:val="009132E4"/>
    <w:rsid w:val="00913635"/>
    <w:rsid w:val="00913850"/>
    <w:rsid w:val="009139EA"/>
    <w:rsid w:val="00913B12"/>
    <w:rsid w:val="00913BC6"/>
    <w:rsid w:val="00913C85"/>
    <w:rsid w:val="00913E2D"/>
    <w:rsid w:val="0091420B"/>
    <w:rsid w:val="00914863"/>
    <w:rsid w:val="009149D3"/>
    <w:rsid w:val="00914B21"/>
    <w:rsid w:val="00914B51"/>
    <w:rsid w:val="00914C1D"/>
    <w:rsid w:val="00914EEA"/>
    <w:rsid w:val="009151C1"/>
    <w:rsid w:val="009157EA"/>
    <w:rsid w:val="00915BDB"/>
    <w:rsid w:val="0091603B"/>
    <w:rsid w:val="0091613E"/>
    <w:rsid w:val="009164CA"/>
    <w:rsid w:val="00916A02"/>
    <w:rsid w:val="00916B23"/>
    <w:rsid w:val="00916C7F"/>
    <w:rsid w:val="00916DDD"/>
    <w:rsid w:val="0091758F"/>
    <w:rsid w:val="009179AC"/>
    <w:rsid w:val="00917A4C"/>
    <w:rsid w:val="00917A67"/>
    <w:rsid w:val="00920402"/>
    <w:rsid w:val="00920678"/>
    <w:rsid w:val="00920947"/>
    <w:rsid w:val="00920DAF"/>
    <w:rsid w:val="00921056"/>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DCE"/>
    <w:rsid w:val="00932FB1"/>
    <w:rsid w:val="009332D9"/>
    <w:rsid w:val="00933F8F"/>
    <w:rsid w:val="00934084"/>
    <w:rsid w:val="00934200"/>
    <w:rsid w:val="0093427C"/>
    <w:rsid w:val="00934600"/>
    <w:rsid w:val="009348FC"/>
    <w:rsid w:val="00935004"/>
    <w:rsid w:val="0093504F"/>
    <w:rsid w:val="0093517B"/>
    <w:rsid w:val="00935943"/>
    <w:rsid w:val="00935A72"/>
    <w:rsid w:val="0093650D"/>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494"/>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1B01"/>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BA7"/>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D4"/>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1F6A"/>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5BC"/>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EF3"/>
    <w:rsid w:val="009D00C1"/>
    <w:rsid w:val="009D01E5"/>
    <w:rsid w:val="009D0744"/>
    <w:rsid w:val="009D0ABA"/>
    <w:rsid w:val="009D0D19"/>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407"/>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6EB"/>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0D2"/>
    <w:rsid w:val="00A0756F"/>
    <w:rsid w:val="00A07627"/>
    <w:rsid w:val="00A077A7"/>
    <w:rsid w:val="00A10A56"/>
    <w:rsid w:val="00A11024"/>
    <w:rsid w:val="00A1125E"/>
    <w:rsid w:val="00A113C8"/>
    <w:rsid w:val="00A11619"/>
    <w:rsid w:val="00A11B39"/>
    <w:rsid w:val="00A11C34"/>
    <w:rsid w:val="00A1276A"/>
    <w:rsid w:val="00A127A4"/>
    <w:rsid w:val="00A1293E"/>
    <w:rsid w:val="00A1302E"/>
    <w:rsid w:val="00A13637"/>
    <w:rsid w:val="00A13741"/>
    <w:rsid w:val="00A1375F"/>
    <w:rsid w:val="00A139D8"/>
    <w:rsid w:val="00A13AEE"/>
    <w:rsid w:val="00A1493B"/>
    <w:rsid w:val="00A14A4E"/>
    <w:rsid w:val="00A14E81"/>
    <w:rsid w:val="00A16683"/>
    <w:rsid w:val="00A166EE"/>
    <w:rsid w:val="00A16D9E"/>
    <w:rsid w:val="00A2014B"/>
    <w:rsid w:val="00A20EF5"/>
    <w:rsid w:val="00A21103"/>
    <w:rsid w:val="00A2148F"/>
    <w:rsid w:val="00A21640"/>
    <w:rsid w:val="00A2167C"/>
    <w:rsid w:val="00A21711"/>
    <w:rsid w:val="00A21B39"/>
    <w:rsid w:val="00A21C1C"/>
    <w:rsid w:val="00A21CFC"/>
    <w:rsid w:val="00A2205D"/>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36"/>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7F4"/>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EDB"/>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567"/>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2D2"/>
    <w:rsid w:val="00A7350D"/>
    <w:rsid w:val="00A73515"/>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5D9"/>
    <w:rsid w:val="00A86773"/>
    <w:rsid w:val="00A86E1F"/>
    <w:rsid w:val="00A87019"/>
    <w:rsid w:val="00A87719"/>
    <w:rsid w:val="00A8775B"/>
    <w:rsid w:val="00A903D4"/>
    <w:rsid w:val="00A905D7"/>
    <w:rsid w:val="00A90A3C"/>
    <w:rsid w:val="00A90B2C"/>
    <w:rsid w:val="00A90BA6"/>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C4F"/>
    <w:rsid w:val="00AA1ED9"/>
    <w:rsid w:val="00AA1F9E"/>
    <w:rsid w:val="00AA269B"/>
    <w:rsid w:val="00AA28EA"/>
    <w:rsid w:val="00AA2E0D"/>
    <w:rsid w:val="00AA3284"/>
    <w:rsid w:val="00AA339E"/>
    <w:rsid w:val="00AA38CC"/>
    <w:rsid w:val="00AA390E"/>
    <w:rsid w:val="00AA3944"/>
    <w:rsid w:val="00AA3C87"/>
    <w:rsid w:val="00AA44D3"/>
    <w:rsid w:val="00AA474F"/>
    <w:rsid w:val="00AA4797"/>
    <w:rsid w:val="00AA48A5"/>
    <w:rsid w:val="00AA4926"/>
    <w:rsid w:val="00AA4B82"/>
    <w:rsid w:val="00AA4EB2"/>
    <w:rsid w:val="00AA5389"/>
    <w:rsid w:val="00AA53AA"/>
    <w:rsid w:val="00AA5466"/>
    <w:rsid w:val="00AA564D"/>
    <w:rsid w:val="00AA5C2A"/>
    <w:rsid w:val="00AA5DF0"/>
    <w:rsid w:val="00AA60F6"/>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275"/>
    <w:rsid w:val="00AD5AF1"/>
    <w:rsid w:val="00AD5D99"/>
    <w:rsid w:val="00AD6316"/>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D3"/>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1C80"/>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4F6"/>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37"/>
    <w:rsid w:val="00B478B5"/>
    <w:rsid w:val="00B479AE"/>
    <w:rsid w:val="00B479AF"/>
    <w:rsid w:val="00B47F2A"/>
    <w:rsid w:val="00B47FE5"/>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EE7"/>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3D40"/>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89C"/>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86A"/>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384"/>
    <w:rsid w:val="00BD362A"/>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45"/>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16A5"/>
    <w:rsid w:val="00C227A2"/>
    <w:rsid w:val="00C22D67"/>
    <w:rsid w:val="00C23233"/>
    <w:rsid w:val="00C2339E"/>
    <w:rsid w:val="00C23560"/>
    <w:rsid w:val="00C236F0"/>
    <w:rsid w:val="00C23EC5"/>
    <w:rsid w:val="00C24732"/>
    <w:rsid w:val="00C248FE"/>
    <w:rsid w:val="00C24971"/>
    <w:rsid w:val="00C252A2"/>
    <w:rsid w:val="00C253BC"/>
    <w:rsid w:val="00C25439"/>
    <w:rsid w:val="00C25553"/>
    <w:rsid w:val="00C2558E"/>
    <w:rsid w:val="00C255DF"/>
    <w:rsid w:val="00C25655"/>
    <w:rsid w:val="00C2613E"/>
    <w:rsid w:val="00C26559"/>
    <w:rsid w:val="00C26598"/>
    <w:rsid w:val="00C266A8"/>
    <w:rsid w:val="00C2674F"/>
    <w:rsid w:val="00C26AA3"/>
    <w:rsid w:val="00C26DD8"/>
    <w:rsid w:val="00C27064"/>
    <w:rsid w:val="00C2726C"/>
    <w:rsid w:val="00C2731F"/>
    <w:rsid w:val="00C27990"/>
    <w:rsid w:val="00C309E8"/>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404"/>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67B"/>
    <w:rsid w:val="00C44BC8"/>
    <w:rsid w:val="00C44E4F"/>
    <w:rsid w:val="00C44F4E"/>
    <w:rsid w:val="00C4548E"/>
    <w:rsid w:val="00C45C4C"/>
    <w:rsid w:val="00C4630A"/>
    <w:rsid w:val="00C46524"/>
    <w:rsid w:val="00C4700C"/>
    <w:rsid w:val="00C507F4"/>
    <w:rsid w:val="00C51A3E"/>
    <w:rsid w:val="00C51BDD"/>
    <w:rsid w:val="00C5220B"/>
    <w:rsid w:val="00C5227B"/>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4F79"/>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3857"/>
    <w:rsid w:val="00C63CAD"/>
    <w:rsid w:val="00C63E53"/>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E92"/>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51D"/>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7A6"/>
    <w:rsid w:val="00C951F6"/>
    <w:rsid w:val="00C9571F"/>
    <w:rsid w:val="00C95979"/>
    <w:rsid w:val="00C95B7B"/>
    <w:rsid w:val="00C96098"/>
    <w:rsid w:val="00C967C2"/>
    <w:rsid w:val="00CA06E0"/>
    <w:rsid w:val="00CA0A5C"/>
    <w:rsid w:val="00CA0B82"/>
    <w:rsid w:val="00CA0E4C"/>
    <w:rsid w:val="00CA0FFF"/>
    <w:rsid w:val="00CA1AF4"/>
    <w:rsid w:val="00CA217B"/>
    <w:rsid w:val="00CA2D89"/>
    <w:rsid w:val="00CA328C"/>
    <w:rsid w:val="00CA341F"/>
    <w:rsid w:val="00CA3607"/>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F8F"/>
    <w:rsid w:val="00CB4447"/>
    <w:rsid w:val="00CB49F2"/>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1DB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3FE9"/>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F5E"/>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35"/>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43B"/>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369"/>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82D"/>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1FA"/>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901"/>
    <w:rsid w:val="00D90A8B"/>
    <w:rsid w:val="00D90F34"/>
    <w:rsid w:val="00D91189"/>
    <w:rsid w:val="00D91286"/>
    <w:rsid w:val="00D91438"/>
    <w:rsid w:val="00D9186C"/>
    <w:rsid w:val="00D91C96"/>
    <w:rsid w:val="00D91E6A"/>
    <w:rsid w:val="00D91F4E"/>
    <w:rsid w:val="00D9206C"/>
    <w:rsid w:val="00D920E3"/>
    <w:rsid w:val="00D9217D"/>
    <w:rsid w:val="00D9246C"/>
    <w:rsid w:val="00D924C8"/>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33B"/>
    <w:rsid w:val="00DC27BD"/>
    <w:rsid w:val="00DC28CB"/>
    <w:rsid w:val="00DC29EE"/>
    <w:rsid w:val="00DC2B02"/>
    <w:rsid w:val="00DC2B27"/>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834"/>
    <w:rsid w:val="00DE1D5C"/>
    <w:rsid w:val="00DE2D4A"/>
    <w:rsid w:val="00DE3177"/>
    <w:rsid w:val="00DE3A77"/>
    <w:rsid w:val="00DE3E34"/>
    <w:rsid w:val="00DE3FAE"/>
    <w:rsid w:val="00DE43CA"/>
    <w:rsid w:val="00DE472D"/>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1814"/>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0A"/>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13"/>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C11"/>
    <w:rsid w:val="00E43ECE"/>
    <w:rsid w:val="00E44599"/>
    <w:rsid w:val="00E44AD4"/>
    <w:rsid w:val="00E44C26"/>
    <w:rsid w:val="00E45292"/>
    <w:rsid w:val="00E452CD"/>
    <w:rsid w:val="00E4572A"/>
    <w:rsid w:val="00E45A0A"/>
    <w:rsid w:val="00E45BFD"/>
    <w:rsid w:val="00E45C8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3D69"/>
    <w:rsid w:val="00E641F2"/>
    <w:rsid w:val="00E642D2"/>
    <w:rsid w:val="00E64308"/>
    <w:rsid w:val="00E64C54"/>
    <w:rsid w:val="00E64F7C"/>
    <w:rsid w:val="00E650AB"/>
    <w:rsid w:val="00E65D1E"/>
    <w:rsid w:val="00E65E3A"/>
    <w:rsid w:val="00E66083"/>
    <w:rsid w:val="00E6742C"/>
    <w:rsid w:val="00E675DD"/>
    <w:rsid w:val="00E676A4"/>
    <w:rsid w:val="00E67DC4"/>
    <w:rsid w:val="00E701E7"/>
    <w:rsid w:val="00E7065A"/>
    <w:rsid w:val="00E708A2"/>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878"/>
    <w:rsid w:val="00E73A3B"/>
    <w:rsid w:val="00E74030"/>
    <w:rsid w:val="00E754DC"/>
    <w:rsid w:val="00E7586C"/>
    <w:rsid w:val="00E7631B"/>
    <w:rsid w:val="00E7637F"/>
    <w:rsid w:val="00E76B3A"/>
    <w:rsid w:val="00E76BC6"/>
    <w:rsid w:val="00E800E2"/>
    <w:rsid w:val="00E80488"/>
    <w:rsid w:val="00E808C7"/>
    <w:rsid w:val="00E809A5"/>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2DF9"/>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C27"/>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C4"/>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1E02"/>
    <w:rsid w:val="00EC23A5"/>
    <w:rsid w:val="00EC26E1"/>
    <w:rsid w:val="00EC296F"/>
    <w:rsid w:val="00EC298C"/>
    <w:rsid w:val="00EC2C26"/>
    <w:rsid w:val="00EC3861"/>
    <w:rsid w:val="00EC4F9F"/>
    <w:rsid w:val="00EC509C"/>
    <w:rsid w:val="00EC5249"/>
    <w:rsid w:val="00EC5301"/>
    <w:rsid w:val="00EC5955"/>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39A"/>
    <w:rsid w:val="00F114C2"/>
    <w:rsid w:val="00F11623"/>
    <w:rsid w:val="00F11808"/>
    <w:rsid w:val="00F11E14"/>
    <w:rsid w:val="00F11E66"/>
    <w:rsid w:val="00F128EA"/>
    <w:rsid w:val="00F12ABA"/>
    <w:rsid w:val="00F12CF2"/>
    <w:rsid w:val="00F13097"/>
    <w:rsid w:val="00F130EE"/>
    <w:rsid w:val="00F1311A"/>
    <w:rsid w:val="00F13D3C"/>
    <w:rsid w:val="00F1437A"/>
    <w:rsid w:val="00F147AC"/>
    <w:rsid w:val="00F14D7D"/>
    <w:rsid w:val="00F15864"/>
    <w:rsid w:val="00F15FC2"/>
    <w:rsid w:val="00F15FED"/>
    <w:rsid w:val="00F1614C"/>
    <w:rsid w:val="00F16325"/>
    <w:rsid w:val="00F1638F"/>
    <w:rsid w:val="00F16ADE"/>
    <w:rsid w:val="00F17345"/>
    <w:rsid w:val="00F17AC9"/>
    <w:rsid w:val="00F17CA5"/>
    <w:rsid w:val="00F209F0"/>
    <w:rsid w:val="00F20D9C"/>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973"/>
    <w:rsid w:val="00F26BB9"/>
    <w:rsid w:val="00F26CDA"/>
    <w:rsid w:val="00F27831"/>
    <w:rsid w:val="00F278F5"/>
    <w:rsid w:val="00F27ADA"/>
    <w:rsid w:val="00F27D0B"/>
    <w:rsid w:val="00F30154"/>
    <w:rsid w:val="00F308DA"/>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691E"/>
    <w:rsid w:val="00F369F8"/>
    <w:rsid w:val="00F37120"/>
    <w:rsid w:val="00F3712D"/>
    <w:rsid w:val="00F37384"/>
    <w:rsid w:val="00F37412"/>
    <w:rsid w:val="00F37870"/>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8FB"/>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E5F"/>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B27"/>
    <w:rsid w:val="00F66C5F"/>
    <w:rsid w:val="00F66CDA"/>
    <w:rsid w:val="00F67558"/>
    <w:rsid w:val="00F67D00"/>
    <w:rsid w:val="00F67D13"/>
    <w:rsid w:val="00F7024E"/>
    <w:rsid w:val="00F705FE"/>
    <w:rsid w:val="00F70754"/>
    <w:rsid w:val="00F7090F"/>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5FD1"/>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97545"/>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8C"/>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19CC"/>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0F4"/>
    <w:rsid w:val="00FD736A"/>
    <w:rsid w:val="00FD78AF"/>
    <w:rsid w:val="00FD7E2D"/>
    <w:rsid w:val="00FE0057"/>
    <w:rsid w:val="00FE021D"/>
    <w:rsid w:val="00FE0D14"/>
    <w:rsid w:val="00FE135A"/>
    <w:rsid w:val="00FE16DD"/>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ECF0-B43F-4AB3-906C-BDED3D84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35</Pages>
  <Words>8049</Words>
  <Characters>44271</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2023-10-26T18:53:00Z</cp:lastPrinted>
  <dcterms:created xsi:type="dcterms:W3CDTF">2023-10-19T18:58:00Z</dcterms:created>
  <dcterms:modified xsi:type="dcterms:W3CDTF">2023-10-26T18:53:00Z</dcterms:modified>
</cp:coreProperties>
</file>