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EC314CF" w:rsidR="00662C69" w:rsidRPr="00640DB3" w:rsidRDefault="009B11D6" w:rsidP="00B31E90">
      <w:pPr>
        <w:tabs>
          <w:tab w:val="left" w:pos="3465"/>
        </w:tabs>
        <w:spacing w:line="360" w:lineRule="auto"/>
        <w:jc w:val="both"/>
        <w:rPr>
          <w:rFonts w:ascii="Palatino Linotype" w:hAnsi="Palatino Linotype"/>
          <w:color w:val="000000" w:themeColor="text1"/>
        </w:rPr>
      </w:pPr>
      <w:r w:rsidRPr="00640DB3">
        <w:rPr>
          <w:rFonts w:ascii="Palatino Linotype" w:hAnsi="Palatino Linotype"/>
          <w:color w:val="000000" w:themeColor="text1"/>
        </w:rPr>
        <w:t>R</w:t>
      </w:r>
      <w:r w:rsidR="00662C69" w:rsidRPr="00640DB3">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40DB3">
        <w:rPr>
          <w:rFonts w:ascii="Palatino Linotype" w:hAnsi="Palatino Linotype"/>
          <w:color w:val="000000" w:themeColor="text1"/>
        </w:rPr>
        <w:t>icipios, con</w:t>
      </w:r>
      <w:r w:rsidR="00662C69" w:rsidRPr="00640DB3">
        <w:rPr>
          <w:rFonts w:ascii="Palatino Linotype" w:hAnsi="Palatino Linotype"/>
          <w:color w:val="000000" w:themeColor="text1"/>
        </w:rPr>
        <w:t xml:space="preserve"> </w:t>
      </w:r>
      <w:r w:rsidR="00485DB6" w:rsidRPr="00640DB3">
        <w:rPr>
          <w:rFonts w:ascii="Palatino Linotype" w:hAnsi="Palatino Linotype"/>
          <w:color w:val="000000" w:themeColor="text1"/>
        </w:rPr>
        <w:t xml:space="preserve">domicilio </w:t>
      </w:r>
      <w:r w:rsidR="00662C69" w:rsidRPr="00640DB3">
        <w:rPr>
          <w:rFonts w:ascii="Palatino Linotype" w:hAnsi="Palatino Linotype"/>
          <w:color w:val="000000" w:themeColor="text1"/>
        </w:rPr>
        <w:t xml:space="preserve">en Metepec, Estado de México; de </w:t>
      </w:r>
      <w:r w:rsidR="00D66F36" w:rsidRPr="00640DB3">
        <w:rPr>
          <w:rFonts w:ascii="Palatino Linotype" w:hAnsi="Palatino Linotype"/>
          <w:color w:val="000000" w:themeColor="text1"/>
        </w:rPr>
        <w:t>veintiocho (28</w:t>
      </w:r>
      <w:r w:rsidR="0079358B" w:rsidRPr="00640DB3">
        <w:rPr>
          <w:rFonts w:ascii="Palatino Linotype" w:hAnsi="Palatino Linotype"/>
          <w:color w:val="000000" w:themeColor="text1"/>
        </w:rPr>
        <w:t>) de junio</w:t>
      </w:r>
      <w:r w:rsidR="009B260B" w:rsidRPr="00640DB3">
        <w:rPr>
          <w:rFonts w:ascii="Palatino Linotype" w:hAnsi="Palatino Linotype"/>
          <w:color w:val="000000" w:themeColor="text1"/>
        </w:rPr>
        <w:t xml:space="preserve"> </w:t>
      </w:r>
      <w:r w:rsidR="0063423A" w:rsidRPr="00640DB3">
        <w:rPr>
          <w:rFonts w:ascii="Palatino Linotype" w:hAnsi="Palatino Linotype"/>
          <w:color w:val="000000" w:themeColor="text1"/>
        </w:rPr>
        <w:t>de dos mil veintitrés</w:t>
      </w:r>
      <w:r w:rsidR="00662C69" w:rsidRPr="00640DB3">
        <w:rPr>
          <w:rFonts w:ascii="Palatino Linotype" w:hAnsi="Palatino Linotype"/>
          <w:color w:val="000000" w:themeColor="text1"/>
        </w:rPr>
        <w:t>.</w:t>
      </w:r>
    </w:p>
    <w:p w14:paraId="1181C59D" w14:textId="77777777" w:rsidR="00B31E90" w:rsidRPr="00640DB3" w:rsidRDefault="00B31E90" w:rsidP="00B31E90">
      <w:pPr>
        <w:tabs>
          <w:tab w:val="left" w:pos="3465"/>
        </w:tabs>
        <w:spacing w:line="360" w:lineRule="auto"/>
        <w:jc w:val="both"/>
        <w:rPr>
          <w:rFonts w:ascii="Palatino Linotype" w:hAnsi="Palatino Linotype"/>
          <w:color w:val="000000" w:themeColor="text1"/>
        </w:rPr>
      </w:pPr>
    </w:p>
    <w:p w14:paraId="04F87235" w14:textId="29EC2307" w:rsidR="005F0007" w:rsidRPr="00640DB3" w:rsidRDefault="00662C69" w:rsidP="00B31E90">
      <w:pPr>
        <w:spacing w:line="360" w:lineRule="auto"/>
        <w:jc w:val="both"/>
        <w:rPr>
          <w:rFonts w:ascii="Palatino Linotype" w:eastAsia="Times New Roman" w:hAnsi="Palatino Linotype" w:cs="Times New Roman"/>
          <w:color w:val="000000" w:themeColor="text1"/>
        </w:rPr>
      </w:pPr>
      <w:r w:rsidRPr="00640DB3">
        <w:rPr>
          <w:rFonts w:ascii="Palatino Linotype" w:hAnsi="Palatino Linotype"/>
          <w:b/>
          <w:color w:val="000000" w:themeColor="text1"/>
        </w:rPr>
        <w:t>VISTO</w:t>
      </w:r>
      <w:r w:rsidR="008A1BDA" w:rsidRPr="00640DB3">
        <w:rPr>
          <w:rFonts w:ascii="Palatino Linotype" w:hAnsi="Palatino Linotype"/>
          <w:b/>
          <w:color w:val="000000" w:themeColor="text1"/>
        </w:rPr>
        <w:t>S</w:t>
      </w:r>
      <w:r w:rsidRPr="00640DB3">
        <w:rPr>
          <w:rFonts w:ascii="Palatino Linotype" w:hAnsi="Palatino Linotype"/>
          <w:color w:val="000000" w:themeColor="text1"/>
        </w:rPr>
        <w:t xml:space="preserve"> </w:t>
      </w:r>
      <w:r w:rsidR="00F25B61" w:rsidRPr="00640DB3">
        <w:rPr>
          <w:rFonts w:ascii="Palatino Linotype" w:hAnsi="Palatino Linotype"/>
          <w:color w:val="000000" w:themeColor="text1"/>
        </w:rPr>
        <w:t>l</w:t>
      </w:r>
      <w:r w:rsidR="008A1BDA" w:rsidRPr="00640DB3">
        <w:rPr>
          <w:rFonts w:ascii="Palatino Linotype" w:hAnsi="Palatino Linotype"/>
          <w:color w:val="000000" w:themeColor="text1"/>
        </w:rPr>
        <w:t>os</w:t>
      </w:r>
      <w:r w:rsidRPr="00640DB3">
        <w:rPr>
          <w:rFonts w:ascii="Palatino Linotype" w:hAnsi="Palatino Linotype"/>
          <w:color w:val="000000" w:themeColor="text1"/>
        </w:rPr>
        <w:t xml:space="preserve"> expediente</w:t>
      </w:r>
      <w:r w:rsidR="008A1BDA" w:rsidRPr="00640DB3">
        <w:rPr>
          <w:rFonts w:ascii="Palatino Linotype" w:hAnsi="Palatino Linotype"/>
          <w:color w:val="000000" w:themeColor="text1"/>
        </w:rPr>
        <w:t>s</w:t>
      </w:r>
      <w:r w:rsidRPr="00640DB3">
        <w:rPr>
          <w:rFonts w:ascii="Palatino Linotype" w:hAnsi="Palatino Linotype"/>
          <w:color w:val="000000" w:themeColor="text1"/>
        </w:rPr>
        <w:t xml:space="preserve"> electrónico</w:t>
      </w:r>
      <w:r w:rsidR="008A1BDA" w:rsidRPr="00640DB3">
        <w:rPr>
          <w:rFonts w:ascii="Palatino Linotype" w:hAnsi="Palatino Linotype"/>
          <w:color w:val="000000" w:themeColor="text1"/>
        </w:rPr>
        <w:t>s</w:t>
      </w:r>
      <w:r w:rsidRPr="00640DB3">
        <w:rPr>
          <w:rFonts w:ascii="Palatino Linotype" w:hAnsi="Palatino Linotype"/>
          <w:color w:val="000000" w:themeColor="text1"/>
        </w:rPr>
        <w:t xml:space="preserve"> for</w:t>
      </w:r>
      <w:r w:rsidR="00D37494" w:rsidRPr="00640DB3">
        <w:rPr>
          <w:rFonts w:ascii="Palatino Linotype" w:hAnsi="Palatino Linotype"/>
          <w:color w:val="000000" w:themeColor="text1"/>
        </w:rPr>
        <w:t>mado</w:t>
      </w:r>
      <w:r w:rsidR="008A1BDA" w:rsidRPr="00640DB3">
        <w:rPr>
          <w:rFonts w:ascii="Palatino Linotype" w:hAnsi="Palatino Linotype"/>
          <w:color w:val="000000" w:themeColor="text1"/>
        </w:rPr>
        <w:t>s</w:t>
      </w:r>
      <w:r w:rsidR="00D37494" w:rsidRPr="00640DB3">
        <w:rPr>
          <w:rFonts w:ascii="Palatino Linotype" w:hAnsi="Palatino Linotype"/>
          <w:color w:val="000000" w:themeColor="text1"/>
        </w:rPr>
        <w:t xml:space="preserve"> con motivo de</w:t>
      </w:r>
      <w:r w:rsidR="008A1BDA" w:rsidRPr="00640DB3">
        <w:rPr>
          <w:rFonts w:ascii="Palatino Linotype" w:hAnsi="Palatino Linotype"/>
          <w:color w:val="000000" w:themeColor="text1"/>
        </w:rPr>
        <w:t xml:space="preserve"> </w:t>
      </w:r>
      <w:r w:rsidR="00D37494" w:rsidRPr="00640DB3">
        <w:rPr>
          <w:rFonts w:ascii="Palatino Linotype" w:hAnsi="Palatino Linotype"/>
          <w:color w:val="000000" w:themeColor="text1"/>
        </w:rPr>
        <w:t>l</w:t>
      </w:r>
      <w:r w:rsidR="008A1BDA" w:rsidRPr="00640DB3">
        <w:rPr>
          <w:rFonts w:ascii="Palatino Linotype" w:hAnsi="Palatino Linotype"/>
          <w:color w:val="000000" w:themeColor="text1"/>
        </w:rPr>
        <w:t>os</w:t>
      </w:r>
      <w:r w:rsidRPr="00640DB3">
        <w:rPr>
          <w:rFonts w:ascii="Palatino Linotype" w:hAnsi="Palatino Linotype"/>
          <w:color w:val="000000" w:themeColor="text1"/>
        </w:rPr>
        <w:t xml:space="preserve"> recurso</w:t>
      </w:r>
      <w:r w:rsidR="008A1BDA" w:rsidRPr="00640DB3">
        <w:rPr>
          <w:rFonts w:ascii="Palatino Linotype" w:hAnsi="Palatino Linotype"/>
          <w:color w:val="000000" w:themeColor="text1"/>
        </w:rPr>
        <w:t>s</w:t>
      </w:r>
      <w:r w:rsidRPr="00640DB3">
        <w:rPr>
          <w:rFonts w:ascii="Palatino Linotype" w:hAnsi="Palatino Linotype"/>
          <w:color w:val="000000" w:themeColor="text1"/>
        </w:rPr>
        <w:t xml:space="preserve"> de revisión </w:t>
      </w:r>
      <w:r w:rsidR="00D66F36" w:rsidRPr="00640DB3">
        <w:rPr>
          <w:rFonts w:ascii="Palatino Linotype" w:hAnsi="Palatino Linotype"/>
          <w:b/>
          <w:bCs/>
          <w:color w:val="000000" w:themeColor="text1"/>
        </w:rPr>
        <w:t>12878/INFOEM/IP/RR/2022,</w:t>
      </w:r>
      <w:r w:rsidR="008A1BDA" w:rsidRPr="00640DB3">
        <w:rPr>
          <w:rFonts w:ascii="Palatino Linotype" w:hAnsi="Palatino Linotype"/>
          <w:bCs/>
          <w:color w:val="000000" w:themeColor="text1"/>
        </w:rPr>
        <w:t xml:space="preserve"> </w:t>
      </w:r>
      <w:r w:rsidR="00D66F36" w:rsidRPr="00640DB3">
        <w:rPr>
          <w:rFonts w:ascii="Palatino Linotype" w:hAnsi="Palatino Linotype"/>
          <w:b/>
          <w:bCs/>
          <w:color w:val="000000" w:themeColor="text1"/>
        </w:rPr>
        <w:t xml:space="preserve">12879/INFOEM/IP/RR/2022 </w:t>
      </w:r>
      <w:r w:rsidR="00D66F36" w:rsidRPr="00640DB3">
        <w:rPr>
          <w:rFonts w:ascii="Palatino Linotype" w:hAnsi="Palatino Linotype"/>
          <w:bCs/>
          <w:color w:val="000000" w:themeColor="text1"/>
        </w:rPr>
        <w:t xml:space="preserve">y </w:t>
      </w:r>
      <w:r w:rsidR="00D66F36" w:rsidRPr="00640DB3">
        <w:rPr>
          <w:rFonts w:ascii="Palatino Linotype" w:hAnsi="Palatino Linotype"/>
          <w:b/>
          <w:bCs/>
          <w:color w:val="000000" w:themeColor="text1"/>
        </w:rPr>
        <w:t>12880/INFOEM/IP/RR/2022</w:t>
      </w:r>
      <w:r w:rsidR="005F1362" w:rsidRPr="00640DB3">
        <w:rPr>
          <w:rFonts w:ascii="Palatino Linotype" w:eastAsia="Times New Roman" w:hAnsi="Palatino Linotype" w:cs="Arial"/>
          <w:bCs/>
          <w:color w:val="000000" w:themeColor="text1"/>
        </w:rPr>
        <w:t xml:space="preserve">, </w:t>
      </w:r>
      <w:r w:rsidR="006B31E7" w:rsidRPr="00640DB3">
        <w:rPr>
          <w:rFonts w:ascii="Palatino Linotype" w:eastAsia="Times New Roman" w:hAnsi="Palatino Linotype" w:cs="Times New Roman"/>
          <w:color w:val="000000" w:themeColor="text1"/>
        </w:rPr>
        <w:t>interpuesto</w:t>
      </w:r>
      <w:r w:rsidR="008A1BDA" w:rsidRPr="00640DB3">
        <w:rPr>
          <w:rFonts w:ascii="Palatino Linotype" w:eastAsia="Times New Roman" w:hAnsi="Palatino Linotype" w:cs="Times New Roman"/>
          <w:color w:val="000000" w:themeColor="text1"/>
        </w:rPr>
        <w:t>s</w:t>
      </w:r>
      <w:r w:rsidR="006B31E7" w:rsidRPr="00640DB3">
        <w:rPr>
          <w:rFonts w:ascii="Palatino Linotype" w:eastAsia="Times New Roman" w:hAnsi="Palatino Linotype" w:cs="Times New Roman"/>
          <w:color w:val="000000" w:themeColor="text1"/>
        </w:rPr>
        <w:t xml:space="preserve"> </w:t>
      </w:r>
      <w:r w:rsidR="0063423A" w:rsidRPr="00640DB3">
        <w:rPr>
          <w:rFonts w:ascii="Palatino Linotype" w:eastAsia="Times New Roman" w:hAnsi="Palatino Linotype" w:cs="Times New Roman"/>
          <w:color w:val="000000" w:themeColor="text1"/>
        </w:rPr>
        <w:t>por</w:t>
      </w:r>
      <w:r w:rsidR="00D66F36" w:rsidRPr="00640DB3">
        <w:rPr>
          <w:rFonts w:ascii="Palatino Linotype" w:eastAsia="Times New Roman" w:hAnsi="Palatino Linotype" w:cs="Times New Roman"/>
          <w:color w:val="000000" w:themeColor="text1"/>
        </w:rPr>
        <w:t xml:space="preserve"> </w:t>
      </w:r>
      <w:r w:rsidR="00640DB3" w:rsidRPr="00640DB3">
        <w:rPr>
          <w:rFonts w:ascii="Palatino Linotype" w:eastAsia="Times New Roman" w:hAnsi="Palatino Linotype" w:cs="Times New Roman"/>
          <w:b/>
          <w:color w:val="000000" w:themeColor="text1"/>
        </w:rPr>
        <w:t xml:space="preserve">XXX XXXX </w:t>
      </w:r>
      <w:proofErr w:type="spellStart"/>
      <w:r w:rsidR="00640DB3" w:rsidRPr="00640DB3">
        <w:rPr>
          <w:rFonts w:ascii="Palatino Linotype" w:eastAsia="Times New Roman" w:hAnsi="Palatino Linotype" w:cs="Times New Roman"/>
          <w:b/>
          <w:color w:val="000000" w:themeColor="text1"/>
        </w:rPr>
        <w:t>XXXX</w:t>
      </w:r>
      <w:proofErr w:type="spellEnd"/>
      <w:r w:rsidR="00950590" w:rsidRPr="00640DB3">
        <w:rPr>
          <w:rFonts w:ascii="Palatino Linotype" w:eastAsia="Times New Roman" w:hAnsi="Palatino Linotype" w:cs="Times New Roman"/>
          <w:color w:val="000000" w:themeColor="text1"/>
        </w:rPr>
        <w:t>, en lo sucesivo</w:t>
      </w:r>
      <w:r w:rsidR="00D66F36" w:rsidRPr="00640DB3">
        <w:rPr>
          <w:rFonts w:ascii="Palatino Linotype" w:eastAsia="Times New Roman" w:hAnsi="Palatino Linotype" w:cs="Times New Roman"/>
          <w:color w:val="000000" w:themeColor="text1"/>
        </w:rPr>
        <w:t xml:space="preserve"> la</w:t>
      </w:r>
      <w:r w:rsidR="0063423A" w:rsidRPr="00640DB3">
        <w:rPr>
          <w:rFonts w:ascii="Palatino Linotype" w:eastAsia="Times New Roman" w:hAnsi="Palatino Linotype" w:cs="Times New Roman"/>
          <w:color w:val="000000" w:themeColor="text1"/>
        </w:rPr>
        <w:t xml:space="preserve"> </w:t>
      </w:r>
      <w:r w:rsidR="0063423A" w:rsidRPr="00640DB3">
        <w:rPr>
          <w:rFonts w:ascii="Palatino Linotype" w:eastAsia="Times New Roman" w:hAnsi="Palatino Linotype" w:cs="Times New Roman"/>
          <w:b/>
          <w:color w:val="000000" w:themeColor="text1"/>
        </w:rPr>
        <w:t>RECURRENTE</w:t>
      </w:r>
      <w:r w:rsidR="00E647FF" w:rsidRPr="00640DB3">
        <w:rPr>
          <w:rFonts w:ascii="Palatino Linotype" w:eastAsia="Times New Roman" w:hAnsi="Palatino Linotype" w:cs="Arial"/>
          <w:color w:val="000000" w:themeColor="text1"/>
        </w:rPr>
        <w:t>;</w:t>
      </w:r>
      <w:r w:rsidR="005F1362" w:rsidRPr="00640DB3">
        <w:rPr>
          <w:rFonts w:ascii="Palatino Linotype" w:eastAsia="Times New Roman" w:hAnsi="Palatino Linotype" w:cs="Arial"/>
          <w:color w:val="000000" w:themeColor="text1"/>
        </w:rPr>
        <w:t xml:space="preserve"> en contra de la</w:t>
      </w:r>
      <w:r w:rsidR="008A1BDA" w:rsidRPr="00640DB3">
        <w:rPr>
          <w:rFonts w:ascii="Palatino Linotype" w:eastAsia="Times New Roman" w:hAnsi="Palatino Linotype" w:cs="Arial"/>
          <w:color w:val="000000" w:themeColor="text1"/>
        </w:rPr>
        <w:t>s</w:t>
      </w:r>
      <w:r w:rsidR="005F1362" w:rsidRPr="00640DB3">
        <w:rPr>
          <w:rFonts w:ascii="Palatino Linotype" w:eastAsia="Times New Roman" w:hAnsi="Palatino Linotype" w:cs="Arial"/>
          <w:color w:val="000000" w:themeColor="text1"/>
        </w:rPr>
        <w:t xml:space="preserve"> respuesta</w:t>
      </w:r>
      <w:r w:rsidR="008A1BDA" w:rsidRPr="00640DB3">
        <w:rPr>
          <w:rFonts w:ascii="Palatino Linotype" w:eastAsia="Times New Roman" w:hAnsi="Palatino Linotype" w:cs="Arial"/>
          <w:color w:val="000000" w:themeColor="text1"/>
        </w:rPr>
        <w:t>s</w:t>
      </w:r>
      <w:r w:rsidR="005F1362" w:rsidRPr="00640DB3">
        <w:rPr>
          <w:rFonts w:ascii="Palatino Linotype" w:eastAsia="Times New Roman" w:hAnsi="Palatino Linotype" w:cs="Arial"/>
          <w:color w:val="000000" w:themeColor="text1"/>
        </w:rPr>
        <w:t xml:space="preserve"> del</w:t>
      </w:r>
      <w:r w:rsidR="002C1007" w:rsidRPr="00640DB3">
        <w:rPr>
          <w:rFonts w:ascii="Palatino Linotype" w:eastAsia="Times New Roman" w:hAnsi="Palatino Linotype" w:cs="Arial"/>
          <w:color w:val="000000" w:themeColor="text1"/>
        </w:rPr>
        <w:t xml:space="preserve"> </w:t>
      </w:r>
      <w:r w:rsidR="00D66F36" w:rsidRPr="00640DB3">
        <w:rPr>
          <w:rFonts w:ascii="Palatino Linotype" w:eastAsia="Times New Roman" w:hAnsi="Palatino Linotype" w:cs="Arial"/>
          <w:b/>
          <w:color w:val="000000" w:themeColor="text1"/>
        </w:rPr>
        <w:t>Ayuntamiento de Amecameca</w:t>
      </w:r>
      <w:r w:rsidR="009572EE" w:rsidRPr="00640DB3">
        <w:rPr>
          <w:rFonts w:ascii="Palatino Linotype" w:eastAsia="Calibri" w:hAnsi="Palatino Linotype" w:cs="Arial"/>
          <w:color w:val="000000" w:themeColor="text1"/>
          <w:lang w:val="es-ES"/>
        </w:rPr>
        <w:t>,</w:t>
      </w:r>
      <w:r w:rsidR="005F1362" w:rsidRPr="00640DB3">
        <w:rPr>
          <w:rFonts w:ascii="Palatino Linotype" w:eastAsia="Calibri" w:hAnsi="Palatino Linotype" w:cs="Arial"/>
          <w:color w:val="000000" w:themeColor="text1"/>
          <w:lang w:val="es-ES"/>
        </w:rPr>
        <w:t xml:space="preserve"> </w:t>
      </w:r>
      <w:r w:rsidR="00F17EFA" w:rsidRPr="00640DB3">
        <w:rPr>
          <w:rFonts w:ascii="Palatino Linotype" w:eastAsia="Calibri" w:hAnsi="Palatino Linotype" w:cs="Arial"/>
          <w:color w:val="000000" w:themeColor="text1"/>
          <w:lang w:val="es-ES"/>
        </w:rPr>
        <w:t>en adelante</w:t>
      </w:r>
      <w:r w:rsidR="00F17EFA" w:rsidRPr="00640DB3">
        <w:rPr>
          <w:rFonts w:ascii="Palatino Linotype" w:eastAsia="Times New Roman" w:hAnsi="Palatino Linotype" w:cs="Times New Roman"/>
          <w:color w:val="000000" w:themeColor="text1"/>
        </w:rPr>
        <w:t xml:space="preserve"> </w:t>
      </w:r>
      <w:r w:rsidR="005F1362" w:rsidRPr="00640DB3">
        <w:rPr>
          <w:rFonts w:ascii="Palatino Linotype" w:eastAsia="Times New Roman" w:hAnsi="Palatino Linotype" w:cs="Times New Roman"/>
          <w:color w:val="000000" w:themeColor="text1"/>
        </w:rPr>
        <w:t>el</w:t>
      </w:r>
      <w:r w:rsidR="005F1362" w:rsidRPr="00640DB3">
        <w:rPr>
          <w:rFonts w:ascii="Palatino Linotype" w:eastAsia="Times New Roman" w:hAnsi="Palatino Linotype" w:cs="Times New Roman"/>
          <w:b/>
          <w:color w:val="000000" w:themeColor="text1"/>
        </w:rPr>
        <w:t xml:space="preserve"> SUJETO OBLIGADO</w:t>
      </w:r>
      <w:r w:rsidR="005F1362" w:rsidRPr="00640DB3">
        <w:rPr>
          <w:rFonts w:ascii="Palatino Linotype" w:eastAsia="Times New Roman" w:hAnsi="Palatino Linotype" w:cs="Times New Roman"/>
          <w:color w:val="000000" w:themeColor="text1"/>
        </w:rPr>
        <w:t>,</w:t>
      </w:r>
      <w:r w:rsidR="005F1362" w:rsidRPr="00640DB3">
        <w:rPr>
          <w:rFonts w:ascii="Palatino Linotype" w:eastAsia="Times New Roman" w:hAnsi="Palatino Linotype" w:cs="Times New Roman"/>
          <w:b/>
          <w:color w:val="000000" w:themeColor="text1"/>
        </w:rPr>
        <w:t xml:space="preserve"> </w:t>
      </w:r>
      <w:r w:rsidR="005F1362" w:rsidRPr="00640DB3">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640DB3" w:rsidRDefault="009A593A" w:rsidP="00B31E90">
      <w:pPr>
        <w:spacing w:line="360" w:lineRule="auto"/>
        <w:jc w:val="both"/>
        <w:rPr>
          <w:rFonts w:ascii="Palatino Linotype" w:hAnsi="Palatino Linotype"/>
          <w:b/>
          <w:color w:val="000000" w:themeColor="text1"/>
        </w:rPr>
      </w:pPr>
    </w:p>
    <w:p w14:paraId="769E1410" w14:textId="5FE2D20C" w:rsidR="00587366" w:rsidRPr="00640DB3"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640DB3">
        <w:rPr>
          <w:b/>
          <w:color w:val="000000" w:themeColor="text1"/>
        </w:rPr>
        <w:t>A</w:t>
      </w:r>
      <w:r w:rsidR="00C87A66" w:rsidRPr="00640DB3">
        <w:rPr>
          <w:b/>
          <w:color w:val="000000" w:themeColor="text1"/>
        </w:rPr>
        <w:t xml:space="preserve"> </w:t>
      </w:r>
      <w:r w:rsidRPr="00640DB3">
        <w:rPr>
          <w:b/>
          <w:color w:val="000000" w:themeColor="text1"/>
        </w:rPr>
        <w:t>N</w:t>
      </w:r>
      <w:r w:rsidR="00C87A66" w:rsidRPr="00640DB3">
        <w:rPr>
          <w:b/>
          <w:color w:val="000000" w:themeColor="text1"/>
        </w:rPr>
        <w:t xml:space="preserve"> </w:t>
      </w:r>
      <w:r w:rsidRPr="00640DB3">
        <w:rPr>
          <w:b/>
          <w:color w:val="000000" w:themeColor="text1"/>
        </w:rPr>
        <w:t>T</w:t>
      </w:r>
      <w:r w:rsidR="00C87A66" w:rsidRPr="00640DB3">
        <w:rPr>
          <w:b/>
          <w:color w:val="000000" w:themeColor="text1"/>
        </w:rPr>
        <w:t xml:space="preserve"> </w:t>
      </w:r>
      <w:r w:rsidRPr="00640DB3">
        <w:rPr>
          <w:b/>
          <w:color w:val="000000" w:themeColor="text1"/>
        </w:rPr>
        <w:t>E</w:t>
      </w:r>
      <w:r w:rsidR="00C87A66" w:rsidRPr="00640DB3">
        <w:rPr>
          <w:b/>
          <w:color w:val="000000" w:themeColor="text1"/>
        </w:rPr>
        <w:t xml:space="preserve"> </w:t>
      </w:r>
      <w:r w:rsidRPr="00640DB3">
        <w:rPr>
          <w:b/>
          <w:color w:val="000000" w:themeColor="text1"/>
        </w:rPr>
        <w:t>C</w:t>
      </w:r>
      <w:r w:rsidR="00C87A66" w:rsidRPr="00640DB3">
        <w:rPr>
          <w:b/>
          <w:color w:val="000000" w:themeColor="text1"/>
        </w:rPr>
        <w:t xml:space="preserve"> </w:t>
      </w:r>
      <w:r w:rsidRPr="00640DB3">
        <w:rPr>
          <w:b/>
          <w:color w:val="000000" w:themeColor="text1"/>
        </w:rPr>
        <w:t>E</w:t>
      </w:r>
      <w:r w:rsidR="00C87A66" w:rsidRPr="00640DB3">
        <w:rPr>
          <w:b/>
          <w:color w:val="000000" w:themeColor="text1"/>
        </w:rPr>
        <w:t xml:space="preserve"> </w:t>
      </w:r>
      <w:r w:rsidRPr="00640DB3">
        <w:rPr>
          <w:b/>
          <w:color w:val="000000" w:themeColor="text1"/>
        </w:rPr>
        <w:t>D</w:t>
      </w:r>
      <w:r w:rsidR="00C87A66" w:rsidRPr="00640DB3">
        <w:rPr>
          <w:b/>
          <w:color w:val="000000" w:themeColor="text1"/>
        </w:rPr>
        <w:t xml:space="preserve"> </w:t>
      </w:r>
      <w:r w:rsidRPr="00640DB3">
        <w:rPr>
          <w:b/>
          <w:color w:val="000000" w:themeColor="text1"/>
        </w:rPr>
        <w:t>E</w:t>
      </w:r>
      <w:r w:rsidR="00C87A66" w:rsidRPr="00640DB3">
        <w:rPr>
          <w:b/>
          <w:color w:val="000000" w:themeColor="text1"/>
        </w:rPr>
        <w:t xml:space="preserve"> </w:t>
      </w:r>
      <w:r w:rsidRPr="00640DB3">
        <w:rPr>
          <w:b/>
          <w:color w:val="000000" w:themeColor="text1"/>
        </w:rPr>
        <w:t>N</w:t>
      </w:r>
      <w:r w:rsidR="00C87A66" w:rsidRPr="00640DB3">
        <w:rPr>
          <w:b/>
          <w:color w:val="000000" w:themeColor="text1"/>
        </w:rPr>
        <w:t xml:space="preserve"> </w:t>
      </w:r>
      <w:r w:rsidRPr="00640DB3">
        <w:rPr>
          <w:b/>
          <w:color w:val="000000" w:themeColor="text1"/>
        </w:rPr>
        <w:t>T</w:t>
      </w:r>
      <w:r w:rsidR="00C87A66" w:rsidRPr="00640DB3">
        <w:rPr>
          <w:b/>
          <w:color w:val="000000" w:themeColor="text1"/>
        </w:rPr>
        <w:t xml:space="preserve"> </w:t>
      </w:r>
      <w:r w:rsidRPr="00640DB3">
        <w:rPr>
          <w:b/>
          <w:color w:val="000000" w:themeColor="text1"/>
        </w:rPr>
        <w:t>E</w:t>
      </w:r>
      <w:r w:rsidR="00C87A66" w:rsidRPr="00640DB3">
        <w:rPr>
          <w:b/>
          <w:color w:val="000000" w:themeColor="text1"/>
        </w:rPr>
        <w:t xml:space="preserve"> </w:t>
      </w:r>
      <w:r w:rsidRPr="00640DB3">
        <w:rPr>
          <w:b/>
          <w:color w:val="000000" w:themeColor="text1"/>
        </w:rPr>
        <w:t>S</w:t>
      </w:r>
      <w:bookmarkEnd w:id="0"/>
      <w:bookmarkEnd w:id="1"/>
      <w:bookmarkEnd w:id="2"/>
    </w:p>
    <w:p w14:paraId="5672105D" w14:textId="77777777" w:rsidR="00B31E90" w:rsidRPr="00640DB3"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C37FC1" w14:textId="49B95D45" w:rsidR="002D063B" w:rsidRPr="00640DB3" w:rsidRDefault="005F000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eastAsia="Calibri" w:hAnsi="Palatino Linotype" w:cs="Arial"/>
          <w:color w:val="000000" w:themeColor="text1"/>
          <w:lang w:val="es-ES"/>
        </w:rPr>
        <w:t>El</w:t>
      </w:r>
      <w:r w:rsidR="00D9392E" w:rsidRPr="00640DB3">
        <w:rPr>
          <w:rFonts w:ascii="Palatino Linotype" w:eastAsia="Calibri" w:hAnsi="Palatino Linotype" w:cs="Arial"/>
          <w:color w:val="000000" w:themeColor="text1"/>
          <w:lang w:val="es-ES"/>
        </w:rPr>
        <w:t xml:space="preserve"> </w:t>
      </w:r>
      <w:r w:rsidR="00D66F36" w:rsidRPr="00640DB3">
        <w:rPr>
          <w:rFonts w:ascii="Palatino Linotype" w:eastAsia="Calibri" w:hAnsi="Palatino Linotype" w:cs="Arial"/>
          <w:color w:val="000000" w:themeColor="text1"/>
          <w:lang w:val="es-ES"/>
        </w:rPr>
        <w:t>treinta y uno (31</w:t>
      </w:r>
      <w:r w:rsidR="00200178" w:rsidRPr="00640DB3">
        <w:rPr>
          <w:rFonts w:ascii="Palatino Linotype" w:eastAsia="Calibri" w:hAnsi="Palatino Linotype" w:cs="Arial"/>
          <w:color w:val="000000" w:themeColor="text1"/>
          <w:lang w:val="es-ES"/>
        </w:rPr>
        <w:t>) de mayo</w:t>
      </w:r>
      <w:r w:rsidR="008A1BDA" w:rsidRPr="00640DB3">
        <w:rPr>
          <w:rFonts w:ascii="Palatino Linotype" w:eastAsia="Calibri" w:hAnsi="Palatino Linotype" w:cs="Arial"/>
          <w:color w:val="000000" w:themeColor="text1"/>
          <w:lang w:val="es-ES"/>
        </w:rPr>
        <w:t xml:space="preserve"> </w:t>
      </w:r>
      <w:r w:rsidR="002D063B" w:rsidRPr="00640DB3">
        <w:rPr>
          <w:rFonts w:ascii="Palatino Linotype" w:eastAsia="Calibri" w:hAnsi="Palatino Linotype" w:cs="Arial"/>
          <w:color w:val="000000" w:themeColor="text1"/>
          <w:lang w:val="es-ES"/>
        </w:rPr>
        <w:t xml:space="preserve">de dos mil veintidós, </w:t>
      </w:r>
      <w:r w:rsidR="008A1BDA" w:rsidRPr="00640DB3">
        <w:rPr>
          <w:rFonts w:ascii="Palatino Linotype" w:hAnsi="Palatino Linotype"/>
          <w:color w:val="000000" w:themeColor="text1"/>
        </w:rPr>
        <w:t>l</w:t>
      </w:r>
      <w:r w:rsidR="00D66F36" w:rsidRPr="00640DB3">
        <w:rPr>
          <w:rFonts w:ascii="Palatino Linotype" w:hAnsi="Palatino Linotype"/>
          <w:color w:val="000000" w:themeColor="text1"/>
        </w:rPr>
        <w:t>a</w:t>
      </w:r>
      <w:r w:rsidR="002D063B" w:rsidRPr="00640DB3">
        <w:rPr>
          <w:rFonts w:ascii="Palatino Linotype" w:hAnsi="Palatino Linotype"/>
          <w:color w:val="000000" w:themeColor="text1"/>
        </w:rPr>
        <w:t xml:space="preserve"> particular presentó,</w:t>
      </w:r>
      <w:r w:rsidR="002D063B" w:rsidRPr="00640DB3">
        <w:rPr>
          <w:rFonts w:ascii="Palatino Linotype" w:hAnsi="Palatino Linotype"/>
          <w:b/>
          <w:color w:val="000000" w:themeColor="text1"/>
        </w:rPr>
        <w:t xml:space="preserve"> </w:t>
      </w:r>
      <w:r w:rsidR="002D063B" w:rsidRPr="00640DB3">
        <w:rPr>
          <w:rFonts w:ascii="Palatino Linotype" w:hAnsi="Palatino Linotype"/>
          <w:bCs/>
          <w:color w:val="000000" w:themeColor="text1"/>
        </w:rPr>
        <w:t xml:space="preserve">a través </w:t>
      </w:r>
      <w:r w:rsidR="009B260B" w:rsidRPr="00640DB3">
        <w:rPr>
          <w:rFonts w:ascii="Palatino Linotype" w:hAnsi="Palatino Linotype"/>
          <w:bCs/>
          <w:color w:val="000000" w:themeColor="text1"/>
        </w:rPr>
        <w:t>del</w:t>
      </w:r>
      <w:r w:rsidR="008A1BDA" w:rsidRPr="00640DB3">
        <w:rPr>
          <w:rFonts w:ascii="Palatino Linotype" w:hAnsi="Palatino Linotype"/>
          <w:bCs/>
          <w:color w:val="000000" w:themeColor="text1"/>
        </w:rPr>
        <w:t xml:space="preserve"> </w:t>
      </w:r>
      <w:r w:rsidR="00D66F36" w:rsidRPr="00640DB3">
        <w:rPr>
          <w:rFonts w:ascii="Palatino Linotype" w:hAnsi="Palatino Linotype"/>
          <w:bCs/>
          <w:color w:val="000000" w:themeColor="text1"/>
        </w:rPr>
        <w:t>Sistema de Acceso a la Información Mexiquense (SAIMEX)</w:t>
      </w:r>
      <w:r w:rsidR="002D063B" w:rsidRPr="00640DB3">
        <w:rPr>
          <w:rFonts w:ascii="Palatino Linotype" w:eastAsia="Calibri" w:hAnsi="Palatino Linotype" w:cs="Arial"/>
          <w:color w:val="000000" w:themeColor="text1"/>
          <w:lang w:val="es-ES"/>
        </w:rPr>
        <w:t>, la</w:t>
      </w:r>
      <w:r w:rsidR="008A1BDA" w:rsidRPr="00640DB3">
        <w:rPr>
          <w:rFonts w:ascii="Palatino Linotype" w:eastAsia="Calibri" w:hAnsi="Palatino Linotype" w:cs="Arial"/>
          <w:color w:val="000000" w:themeColor="text1"/>
          <w:lang w:val="es-ES"/>
        </w:rPr>
        <w:t>s</w:t>
      </w:r>
      <w:r w:rsidR="002D063B" w:rsidRPr="00640DB3">
        <w:rPr>
          <w:rFonts w:ascii="Palatino Linotype" w:eastAsia="Calibri" w:hAnsi="Palatino Linotype" w:cs="Arial"/>
          <w:color w:val="000000" w:themeColor="text1"/>
          <w:lang w:val="es-ES"/>
        </w:rPr>
        <w:t xml:space="preserve"> solicitud</w:t>
      </w:r>
      <w:r w:rsidR="008A1BDA" w:rsidRPr="00640DB3">
        <w:rPr>
          <w:rFonts w:ascii="Palatino Linotype" w:eastAsia="Calibri" w:hAnsi="Palatino Linotype" w:cs="Arial"/>
          <w:color w:val="000000" w:themeColor="text1"/>
          <w:lang w:val="es-ES"/>
        </w:rPr>
        <w:t>es</w:t>
      </w:r>
      <w:r w:rsidR="002D063B" w:rsidRPr="00640DB3">
        <w:rPr>
          <w:rFonts w:ascii="Palatino Linotype" w:eastAsia="Calibri" w:hAnsi="Palatino Linotype" w:cs="Arial"/>
          <w:color w:val="000000" w:themeColor="text1"/>
          <w:lang w:val="es-ES"/>
        </w:rPr>
        <w:t xml:space="preserve"> de información pública registrada</w:t>
      </w:r>
      <w:r w:rsidR="008A1BDA" w:rsidRPr="00640DB3">
        <w:rPr>
          <w:rFonts w:ascii="Palatino Linotype" w:eastAsia="Calibri" w:hAnsi="Palatino Linotype" w:cs="Arial"/>
          <w:color w:val="000000" w:themeColor="text1"/>
          <w:lang w:val="es-ES"/>
        </w:rPr>
        <w:t>s</w:t>
      </w:r>
      <w:r w:rsidR="002D063B" w:rsidRPr="00640DB3">
        <w:rPr>
          <w:rFonts w:ascii="Palatino Linotype" w:eastAsia="Calibri" w:hAnsi="Palatino Linotype" w:cs="Arial"/>
          <w:color w:val="000000" w:themeColor="text1"/>
          <w:lang w:val="es-ES"/>
        </w:rPr>
        <w:t xml:space="preserve"> con </w:t>
      </w:r>
      <w:r w:rsidR="008A1BDA" w:rsidRPr="00640DB3">
        <w:rPr>
          <w:rFonts w:ascii="Palatino Linotype" w:eastAsia="Calibri" w:hAnsi="Palatino Linotype" w:cs="Arial"/>
          <w:color w:val="000000" w:themeColor="text1"/>
          <w:lang w:val="es-ES"/>
        </w:rPr>
        <w:t>los</w:t>
      </w:r>
      <w:r w:rsidR="002D063B" w:rsidRPr="00640DB3">
        <w:rPr>
          <w:rFonts w:ascii="Palatino Linotype" w:eastAsia="Calibri" w:hAnsi="Palatino Linotype" w:cs="Arial"/>
          <w:color w:val="000000" w:themeColor="text1"/>
          <w:lang w:val="es-ES"/>
        </w:rPr>
        <w:t xml:space="preserve"> número</w:t>
      </w:r>
      <w:r w:rsidR="008A1BDA" w:rsidRPr="00640DB3">
        <w:rPr>
          <w:rFonts w:ascii="Palatino Linotype" w:eastAsia="Calibri" w:hAnsi="Palatino Linotype" w:cs="Arial"/>
          <w:color w:val="000000" w:themeColor="text1"/>
          <w:lang w:val="es-ES"/>
        </w:rPr>
        <w:t>s</w:t>
      </w:r>
      <w:r w:rsidR="002D063B" w:rsidRPr="00640DB3">
        <w:rPr>
          <w:rFonts w:ascii="Palatino Linotype" w:hAnsi="Palatino Linotype"/>
          <w:b/>
          <w:bCs/>
          <w:color w:val="000000" w:themeColor="text1"/>
        </w:rPr>
        <w:t xml:space="preserve"> </w:t>
      </w:r>
      <w:r w:rsidR="00D66F36" w:rsidRPr="00640DB3">
        <w:rPr>
          <w:rFonts w:ascii="Palatino Linotype" w:hAnsi="Palatino Linotype"/>
          <w:b/>
          <w:bCs/>
          <w:color w:val="000000" w:themeColor="text1"/>
        </w:rPr>
        <w:t>00166/AMECAMEC/IP/2022,</w:t>
      </w:r>
      <w:r w:rsidR="008A1BDA" w:rsidRPr="00640DB3">
        <w:rPr>
          <w:rFonts w:ascii="Palatino Linotype" w:hAnsi="Palatino Linotype"/>
          <w:bCs/>
          <w:color w:val="000000" w:themeColor="text1"/>
        </w:rPr>
        <w:t xml:space="preserve"> </w:t>
      </w:r>
      <w:r w:rsidR="00D66F36" w:rsidRPr="00640DB3">
        <w:rPr>
          <w:rFonts w:ascii="Palatino Linotype" w:hAnsi="Palatino Linotype"/>
          <w:b/>
          <w:bCs/>
          <w:color w:val="000000" w:themeColor="text1"/>
        </w:rPr>
        <w:t>00167/AMECAMEC/IP/2022 y 00168/AMECAMEC/IP/2022</w:t>
      </w:r>
      <w:r w:rsidR="002D063B" w:rsidRPr="00640DB3">
        <w:rPr>
          <w:rFonts w:ascii="Palatino Linotype" w:hAnsi="Palatino Linotype"/>
          <w:b/>
          <w:bCs/>
          <w:color w:val="000000" w:themeColor="text1"/>
        </w:rPr>
        <w:t>,</w:t>
      </w:r>
      <w:r w:rsidR="002D063B" w:rsidRPr="00640DB3">
        <w:rPr>
          <w:rFonts w:ascii="Palatino Linotype" w:eastAsia="Calibri" w:hAnsi="Palatino Linotype" w:cs="Arial"/>
          <w:color w:val="000000" w:themeColor="text1"/>
          <w:lang w:val="es-ES"/>
        </w:rPr>
        <w:t xml:space="preserve"> </w:t>
      </w:r>
      <w:r w:rsidR="00950590" w:rsidRPr="00640DB3">
        <w:rPr>
          <w:rFonts w:ascii="Palatino Linotype" w:eastAsia="Calibri" w:hAnsi="Palatino Linotype" w:cs="Arial"/>
          <w:color w:val="000000" w:themeColor="text1"/>
          <w:lang w:val="es-ES"/>
        </w:rPr>
        <w:t>en las que</w:t>
      </w:r>
      <w:r w:rsidR="002D063B" w:rsidRPr="00640DB3">
        <w:rPr>
          <w:rFonts w:ascii="Palatino Linotype" w:eastAsia="Calibri" w:hAnsi="Palatino Linotype" w:cs="Arial"/>
          <w:color w:val="000000" w:themeColor="text1"/>
          <w:lang w:val="es-ES"/>
        </w:rPr>
        <w:t xml:space="preserve"> </w:t>
      </w:r>
      <w:r w:rsidR="00950590" w:rsidRPr="00640DB3">
        <w:rPr>
          <w:rFonts w:ascii="Palatino Linotype" w:eastAsia="Calibri" w:hAnsi="Palatino Linotype" w:cs="Arial"/>
          <w:color w:val="000000" w:themeColor="text1"/>
          <w:lang w:val="es-ES"/>
        </w:rPr>
        <w:t>solicita</w:t>
      </w:r>
      <w:r w:rsidR="002D063B" w:rsidRPr="00640DB3">
        <w:rPr>
          <w:rFonts w:ascii="Palatino Linotype" w:eastAsia="Calibri" w:hAnsi="Palatino Linotype" w:cs="Arial"/>
          <w:color w:val="000000" w:themeColor="text1"/>
          <w:lang w:val="es-ES"/>
        </w:rPr>
        <w:t xml:space="preserve"> lo siguiente:</w:t>
      </w:r>
    </w:p>
    <w:p w14:paraId="3508C5F6" w14:textId="77777777" w:rsidR="002D063B" w:rsidRPr="00640DB3" w:rsidRDefault="002D063B" w:rsidP="002D063B">
      <w:pPr>
        <w:pStyle w:val="Prrafodelista"/>
        <w:spacing w:line="276" w:lineRule="auto"/>
        <w:ind w:left="567" w:right="567"/>
        <w:jc w:val="both"/>
        <w:rPr>
          <w:rFonts w:ascii="Palatino Linotype" w:hAnsi="Palatino Linotype"/>
          <w:i/>
          <w:color w:val="000000" w:themeColor="text1"/>
          <w:sz w:val="22"/>
          <w:szCs w:val="22"/>
        </w:rPr>
      </w:pPr>
    </w:p>
    <w:p w14:paraId="2F84135E" w14:textId="47B55918" w:rsidR="008A1BDA" w:rsidRPr="00640DB3" w:rsidRDefault="008A1BDA" w:rsidP="00AE1659">
      <w:pPr>
        <w:pStyle w:val="Prrafodelista"/>
        <w:spacing w:line="276"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 xml:space="preserve">Solicitud </w:t>
      </w:r>
      <w:r w:rsidR="00D66F36" w:rsidRPr="00640DB3">
        <w:rPr>
          <w:rFonts w:ascii="Palatino Linotype" w:hAnsi="Palatino Linotype"/>
          <w:b/>
          <w:color w:val="000000" w:themeColor="text1"/>
          <w:sz w:val="22"/>
          <w:szCs w:val="22"/>
        </w:rPr>
        <w:t>00166/AMECAMEC/IP/2022</w:t>
      </w:r>
      <w:r w:rsidRPr="00640DB3">
        <w:rPr>
          <w:rFonts w:ascii="Palatino Linotype" w:hAnsi="Palatino Linotype"/>
          <w:b/>
          <w:color w:val="000000" w:themeColor="text1"/>
          <w:sz w:val="22"/>
          <w:szCs w:val="22"/>
        </w:rPr>
        <w:t>:</w:t>
      </w:r>
    </w:p>
    <w:p w14:paraId="2C9F46B6" w14:textId="2C701A43" w:rsidR="002D063B" w:rsidRPr="00640DB3" w:rsidRDefault="002D063B" w:rsidP="00AE1659">
      <w:pPr>
        <w:pStyle w:val="Prrafodelista"/>
        <w:spacing w:line="276" w:lineRule="auto"/>
        <w:ind w:left="567" w:right="567"/>
        <w:jc w:val="both"/>
        <w:rPr>
          <w:rFonts w:ascii="Palatino Linotype" w:hAnsi="Palatino Linotype"/>
          <w:color w:val="000000" w:themeColor="text1"/>
          <w:sz w:val="22"/>
          <w:szCs w:val="22"/>
        </w:rPr>
      </w:pPr>
      <w:r w:rsidRPr="00640DB3">
        <w:rPr>
          <w:rFonts w:ascii="Palatino Linotype" w:hAnsi="Palatino Linotype"/>
          <w:i/>
          <w:color w:val="000000" w:themeColor="text1"/>
          <w:sz w:val="22"/>
          <w:szCs w:val="22"/>
        </w:rPr>
        <w:t>“</w:t>
      </w:r>
      <w:r w:rsidR="00D66F36" w:rsidRPr="00640DB3">
        <w:rPr>
          <w:rFonts w:ascii="Palatino Linotype" w:hAnsi="Palatino Linotype"/>
          <w:i/>
          <w:iCs/>
          <w:color w:val="000000" w:themeColor="text1"/>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del consejo directivo del IMCUFIDE de Amecameca, donde se instalara la junta de directiva del IMCUFIDE de Amecameca, para el ejercicio fiscal 2022-2024, así como el </w:t>
      </w:r>
      <w:proofErr w:type="spellStart"/>
      <w:r w:rsidR="00D66F36" w:rsidRPr="00640DB3">
        <w:rPr>
          <w:rFonts w:ascii="Palatino Linotype" w:hAnsi="Palatino Linotype"/>
          <w:i/>
          <w:iCs/>
          <w:color w:val="000000" w:themeColor="text1"/>
          <w:sz w:val="22"/>
          <w:szCs w:val="22"/>
        </w:rPr>
        <w:t>curriculum</w:t>
      </w:r>
      <w:proofErr w:type="spellEnd"/>
      <w:r w:rsidR="00D66F36" w:rsidRPr="00640DB3">
        <w:rPr>
          <w:rFonts w:ascii="Palatino Linotype" w:hAnsi="Palatino Linotype"/>
          <w:i/>
          <w:iCs/>
          <w:color w:val="000000" w:themeColor="text1"/>
          <w:sz w:val="22"/>
          <w:szCs w:val="22"/>
        </w:rPr>
        <w:t xml:space="preserve"> vitae de sus integrantes.</w:t>
      </w:r>
      <w:r w:rsidRPr="00640DB3">
        <w:rPr>
          <w:rFonts w:ascii="Palatino Linotype" w:hAnsi="Palatino Linotype"/>
          <w:i/>
          <w:color w:val="000000" w:themeColor="text1"/>
          <w:sz w:val="22"/>
          <w:szCs w:val="22"/>
        </w:rPr>
        <w:t xml:space="preserve">” </w:t>
      </w:r>
      <w:r w:rsidRPr="00640DB3">
        <w:rPr>
          <w:rFonts w:ascii="Palatino Linotype" w:hAnsi="Palatino Linotype"/>
          <w:color w:val="000000" w:themeColor="text1"/>
          <w:sz w:val="22"/>
          <w:szCs w:val="22"/>
        </w:rPr>
        <w:t>(Sic).</w:t>
      </w:r>
    </w:p>
    <w:p w14:paraId="35AF5B48" w14:textId="77777777" w:rsidR="008A1BDA" w:rsidRPr="00640DB3" w:rsidRDefault="008A1BDA" w:rsidP="00AE1659">
      <w:pPr>
        <w:pStyle w:val="Prrafodelista"/>
        <w:spacing w:line="276" w:lineRule="auto"/>
        <w:ind w:left="567" w:right="567"/>
        <w:jc w:val="both"/>
        <w:rPr>
          <w:rFonts w:ascii="Palatino Linotype" w:hAnsi="Palatino Linotype"/>
          <w:i/>
          <w:color w:val="000000" w:themeColor="text1"/>
          <w:szCs w:val="22"/>
        </w:rPr>
      </w:pPr>
    </w:p>
    <w:p w14:paraId="74DEC911" w14:textId="13A31EF9" w:rsidR="008A1BDA" w:rsidRPr="00640DB3" w:rsidRDefault="008A1BDA" w:rsidP="008A1BDA">
      <w:pPr>
        <w:pStyle w:val="Prrafodelista"/>
        <w:spacing w:line="276"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lastRenderedPageBreak/>
        <w:t xml:space="preserve">Solicitud </w:t>
      </w:r>
      <w:r w:rsidR="00D66F36" w:rsidRPr="00640DB3">
        <w:rPr>
          <w:rFonts w:ascii="Palatino Linotype" w:hAnsi="Palatino Linotype"/>
          <w:b/>
          <w:color w:val="000000" w:themeColor="text1"/>
          <w:sz w:val="22"/>
          <w:szCs w:val="22"/>
        </w:rPr>
        <w:t>00167/AMECAMEC/IP/2022</w:t>
      </w:r>
      <w:r w:rsidRPr="00640DB3">
        <w:rPr>
          <w:rFonts w:ascii="Palatino Linotype" w:hAnsi="Palatino Linotype"/>
          <w:b/>
          <w:color w:val="000000" w:themeColor="text1"/>
          <w:sz w:val="22"/>
          <w:szCs w:val="22"/>
        </w:rPr>
        <w:t>:</w:t>
      </w:r>
    </w:p>
    <w:p w14:paraId="21D48D56" w14:textId="47056261" w:rsidR="008A1BDA" w:rsidRPr="00640DB3" w:rsidRDefault="008A1BDA" w:rsidP="008A1BDA">
      <w:pPr>
        <w:pStyle w:val="Prrafodelista"/>
        <w:spacing w:line="276" w:lineRule="auto"/>
        <w:ind w:left="567" w:right="567"/>
        <w:jc w:val="both"/>
        <w:rPr>
          <w:rFonts w:ascii="Palatino Linotype" w:hAnsi="Palatino Linotype"/>
          <w:color w:val="000000" w:themeColor="text1"/>
          <w:sz w:val="22"/>
          <w:szCs w:val="22"/>
        </w:rPr>
      </w:pPr>
      <w:r w:rsidRPr="00640DB3">
        <w:rPr>
          <w:rFonts w:ascii="Palatino Linotype" w:hAnsi="Palatino Linotype"/>
          <w:i/>
          <w:color w:val="000000" w:themeColor="text1"/>
          <w:sz w:val="22"/>
          <w:szCs w:val="22"/>
        </w:rPr>
        <w:t>“</w:t>
      </w:r>
      <w:r w:rsidR="00D66F36" w:rsidRPr="00640DB3">
        <w:rPr>
          <w:rFonts w:ascii="Palatino Linotype" w:hAnsi="Palatino Linotype"/>
          <w:i/>
          <w:iCs/>
          <w:color w:val="000000" w:themeColor="text1"/>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del consejo directivo del OPDAAS de Amecameca, donde se instalara la junta de directiva del OPDAAS de Amecameca, para el ejercicio fiscal 2022-2024, así como el </w:t>
      </w:r>
      <w:proofErr w:type="spellStart"/>
      <w:r w:rsidR="00D66F36" w:rsidRPr="00640DB3">
        <w:rPr>
          <w:rFonts w:ascii="Palatino Linotype" w:hAnsi="Palatino Linotype"/>
          <w:i/>
          <w:iCs/>
          <w:color w:val="000000" w:themeColor="text1"/>
          <w:sz w:val="22"/>
          <w:szCs w:val="22"/>
        </w:rPr>
        <w:t>curriculum</w:t>
      </w:r>
      <w:proofErr w:type="spellEnd"/>
      <w:r w:rsidR="00D66F36" w:rsidRPr="00640DB3">
        <w:rPr>
          <w:rFonts w:ascii="Palatino Linotype" w:hAnsi="Palatino Linotype"/>
          <w:i/>
          <w:iCs/>
          <w:color w:val="000000" w:themeColor="text1"/>
          <w:sz w:val="22"/>
          <w:szCs w:val="22"/>
        </w:rPr>
        <w:t xml:space="preserve"> vitae de sus integrantes.</w:t>
      </w:r>
      <w:r w:rsidRPr="00640DB3">
        <w:rPr>
          <w:rFonts w:ascii="Palatino Linotype" w:hAnsi="Palatino Linotype"/>
          <w:i/>
          <w:color w:val="000000" w:themeColor="text1"/>
          <w:sz w:val="22"/>
          <w:szCs w:val="22"/>
        </w:rPr>
        <w:t xml:space="preserve">” </w:t>
      </w:r>
      <w:r w:rsidRPr="00640DB3">
        <w:rPr>
          <w:rFonts w:ascii="Palatino Linotype" w:hAnsi="Palatino Linotype"/>
          <w:color w:val="000000" w:themeColor="text1"/>
          <w:sz w:val="22"/>
          <w:szCs w:val="22"/>
        </w:rPr>
        <w:t>(Sic).</w:t>
      </w:r>
    </w:p>
    <w:p w14:paraId="3D67FFCF" w14:textId="77777777" w:rsidR="00D66F36" w:rsidRPr="00640DB3" w:rsidRDefault="00D66F36" w:rsidP="008A1BDA">
      <w:pPr>
        <w:pStyle w:val="Prrafodelista"/>
        <w:spacing w:line="276" w:lineRule="auto"/>
        <w:ind w:left="567" w:right="567"/>
        <w:jc w:val="both"/>
        <w:rPr>
          <w:rFonts w:ascii="Palatino Linotype" w:hAnsi="Palatino Linotype"/>
          <w:i/>
          <w:color w:val="000000" w:themeColor="text1"/>
          <w:szCs w:val="22"/>
        </w:rPr>
      </w:pPr>
    </w:p>
    <w:p w14:paraId="3CDA219B" w14:textId="0EDE4A40" w:rsidR="00D66F36" w:rsidRPr="00640DB3" w:rsidRDefault="00D66F36" w:rsidP="00D66F36">
      <w:pPr>
        <w:pStyle w:val="Prrafodelista"/>
        <w:spacing w:line="276"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Solicitud 00168/AMECAMEC/IP/2022:</w:t>
      </w:r>
    </w:p>
    <w:p w14:paraId="17480E87" w14:textId="46EF2ECA" w:rsidR="00D66F36" w:rsidRPr="00640DB3" w:rsidRDefault="00D66F36" w:rsidP="00D66F36">
      <w:pPr>
        <w:pStyle w:val="Prrafodelista"/>
        <w:spacing w:line="276" w:lineRule="auto"/>
        <w:ind w:left="567" w:right="567"/>
        <w:jc w:val="both"/>
        <w:rPr>
          <w:rFonts w:ascii="Palatino Linotype" w:hAnsi="Palatino Linotype"/>
          <w:i/>
          <w:color w:val="000000" w:themeColor="text1"/>
          <w:szCs w:val="22"/>
        </w:rPr>
      </w:pPr>
      <w:r w:rsidRPr="00640DB3">
        <w:rPr>
          <w:rFonts w:ascii="Palatino Linotype" w:hAnsi="Palatino Linotype"/>
          <w:i/>
          <w:color w:val="000000" w:themeColor="text1"/>
          <w:sz w:val="22"/>
          <w:szCs w:val="22"/>
        </w:rPr>
        <w:t>“</w:t>
      </w:r>
      <w:r w:rsidRPr="00640DB3">
        <w:rPr>
          <w:rFonts w:ascii="Palatino Linotype" w:hAnsi="Palatino Linotype"/>
          <w:i/>
          <w:iCs/>
          <w:color w:val="000000" w:themeColor="text1"/>
          <w:sz w:val="22"/>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junta de gobierno del SMDIF de Amecameca, donde se instalara la junta de gobierno del SMDIF de Amecameca, para el ejercicio fiscal 2022-2024, así como el </w:t>
      </w:r>
      <w:proofErr w:type="spellStart"/>
      <w:r w:rsidRPr="00640DB3">
        <w:rPr>
          <w:rFonts w:ascii="Palatino Linotype" w:hAnsi="Palatino Linotype"/>
          <w:i/>
          <w:iCs/>
          <w:color w:val="000000" w:themeColor="text1"/>
          <w:sz w:val="22"/>
          <w:szCs w:val="22"/>
        </w:rPr>
        <w:t>curriculum</w:t>
      </w:r>
      <w:proofErr w:type="spellEnd"/>
      <w:r w:rsidRPr="00640DB3">
        <w:rPr>
          <w:rFonts w:ascii="Palatino Linotype" w:hAnsi="Palatino Linotype"/>
          <w:i/>
          <w:iCs/>
          <w:color w:val="000000" w:themeColor="text1"/>
          <w:sz w:val="22"/>
          <w:szCs w:val="22"/>
        </w:rPr>
        <w:t xml:space="preserve"> vitae de sus integrantes.</w:t>
      </w:r>
      <w:r w:rsidRPr="00640DB3">
        <w:rPr>
          <w:rFonts w:ascii="Palatino Linotype" w:hAnsi="Palatino Linotype"/>
          <w:i/>
          <w:color w:val="000000" w:themeColor="text1"/>
          <w:sz w:val="22"/>
          <w:szCs w:val="22"/>
        </w:rPr>
        <w:t xml:space="preserve">” </w:t>
      </w:r>
      <w:r w:rsidRPr="00640DB3">
        <w:rPr>
          <w:rFonts w:ascii="Palatino Linotype" w:hAnsi="Palatino Linotype"/>
          <w:color w:val="000000" w:themeColor="text1"/>
          <w:sz w:val="22"/>
          <w:szCs w:val="22"/>
        </w:rPr>
        <w:t>(Sic).</w:t>
      </w:r>
    </w:p>
    <w:p w14:paraId="75686D82" w14:textId="77777777" w:rsidR="002D063B" w:rsidRPr="00640DB3" w:rsidRDefault="002D063B" w:rsidP="002D063B">
      <w:pPr>
        <w:spacing w:line="360" w:lineRule="auto"/>
        <w:ind w:right="333"/>
        <w:jc w:val="both"/>
        <w:rPr>
          <w:rFonts w:ascii="Palatino Linotype" w:hAnsi="Palatino Linotype"/>
          <w:color w:val="000000" w:themeColor="text1"/>
        </w:rPr>
      </w:pPr>
    </w:p>
    <w:p w14:paraId="49C21E77" w14:textId="685ADBE5" w:rsidR="0039142B" w:rsidRPr="00640DB3" w:rsidRDefault="002D063B" w:rsidP="002D063B">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40DB3">
        <w:rPr>
          <w:rFonts w:ascii="Palatino Linotype" w:hAnsi="Palatino Linotype" w:cs="Arial"/>
          <w:color w:val="000000" w:themeColor="text1"/>
        </w:rPr>
        <w:t xml:space="preserve">Se hace constar que </w:t>
      </w:r>
      <w:r w:rsidR="008A1BDA" w:rsidRPr="00640DB3">
        <w:rPr>
          <w:rFonts w:ascii="Palatino Linotype" w:eastAsia="Times New Roman" w:hAnsi="Palatino Linotype" w:cs="Arial"/>
          <w:color w:val="000000" w:themeColor="text1"/>
          <w:lang w:val="es-ES"/>
        </w:rPr>
        <w:t>el</w:t>
      </w:r>
      <w:r w:rsidRPr="00640DB3">
        <w:rPr>
          <w:rFonts w:ascii="Palatino Linotype" w:eastAsia="Times New Roman" w:hAnsi="Palatino Linotype" w:cs="Arial"/>
          <w:color w:val="000000" w:themeColor="text1"/>
          <w:lang w:val="es-ES"/>
        </w:rPr>
        <w:t xml:space="preserve"> entonces </w:t>
      </w:r>
      <w:r w:rsidRPr="00640DB3">
        <w:rPr>
          <w:rFonts w:ascii="Palatino Linotype" w:eastAsia="Times New Roman" w:hAnsi="Palatino Linotype" w:cs="Arial"/>
          <w:b/>
          <w:color w:val="000000" w:themeColor="text1"/>
          <w:lang w:val="es-ES"/>
        </w:rPr>
        <w:t>SOLICITANTE</w:t>
      </w:r>
      <w:r w:rsidRPr="00640DB3">
        <w:rPr>
          <w:rFonts w:ascii="Palatino Linotype" w:eastAsia="Times New Roman" w:hAnsi="Palatino Linotype" w:cs="Arial"/>
          <w:color w:val="000000" w:themeColor="text1"/>
          <w:lang w:val="es-ES"/>
        </w:rPr>
        <w:t xml:space="preserve"> señaló como modalidad de entrega de la información</w:t>
      </w:r>
      <w:r w:rsidR="008A1BDA" w:rsidRPr="00640DB3">
        <w:rPr>
          <w:rFonts w:ascii="Palatino Linotype" w:eastAsia="Times New Roman" w:hAnsi="Palatino Linotype" w:cs="Arial"/>
          <w:color w:val="000000" w:themeColor="text1"/>
          <w:lang w:val="es-ES"/>
        </w:rPr>
        <w:t xml:space="preserve">, para </w:t>
      </w:r>
      <w:r w:rsidR="00D66F36" w:rsidRPr="00640DB3">
        <w:rPr>
          <w:rFonts w:ascii="Palatino Linotype" w:eastAsia="Times New Roman" w:hAnsi="Palatino Linotype" w:cs="Arial"/>
          <w:color w:val="000000" w:themeColor="text1"/>
          <w:lang w:val="es-ES"/>
        </w:rPr>
        <w:t>todas las</w:t>
      </w:r>
      <w:r w:rsidR="008A1BDA" w:rsidRPr="00640DB3">
        <w:rPr>
          <w:rFonts w:ascii="Palatino Linotype" w:eastAsia="Times New Roman" w:hAnsi="Palatino Linotype" w:cs="Arial"/>
          <w:color w:val="000000" w:themeColor="text1"/>
          <w:lang w:val="es-ES"/>
        </w:rPr>
        <w:t xml:space="preserve"> solicitudes</w:t>
      </w:r>
      <w:r w:rsidRPr="00640DB3">
        <w:rPr>
          <w:rFonts w:ascii="Palatino Linotype" w:eastAsia="Times New Roman" w:hAnsi="Palatino Linotype" w:cs="Arial"/>
          <w:b/>
          <w:color w:val="000000" w:themeColor="text1"/>
          <w:lang w:val="es-ES"/>
        </w:rPr>
        <w:t xml:space="preserve">: </w:t>
      </w:r>
      <w:r w:rsidRPr="00640DB3">
        <w:rPr>
          <w:rFonts w:ascii="Palatino Linotype" w:eastAsia="Times New Roman" w:hAnsi="Palatino Linotype" w:cs="Arial"/>
          <w:b/>
          <w:i/>
          <w:iCs/>
          <w:color w:val="000000" w:themeColor="text1"/>
          <w:lang w:val="es-ES"/>
        </w:rPr>
        <w:t>A través del SAIMEX</w:t>
      </w:r>
      <w:r w:rsidRPr="00640DB3">
        <w:rPr>
          <w:rFonts w:ascii="Palatino Linotype" w:eastAsia="Calibri" w:hAnsi="Palatino Linotype" w:cs="Arial"/>
          <w:b/>
          <w:bCs/>
          <w:i/>
          <w:color w:val="000000" w:themeColor="text1"/>
          <w:lang w:val="es-AR"/>
        </w:rPr>
        <w:t>.</w:t>
      </w:r>
    </w:p>
    <w:p w14:paraId="35BA18A9" w14:textId="77777777" w:rsidR="0039142B" w:rsidRPr="00640DB3"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0B2CFEA" w14:textId="043C7BF5" w:rsidR="00D66F36" w:rsidRPr="00640DB3" w:rsidRDefault="001A7E3E"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bookmarkStart w:id="3" w:name="_Toc461555889"/>
      <w:bookmarkStart w:id="4" w:name="_Toc466371858"/>
      <w:r w:rsidRPr="00640DB3">
        <w:rPr>
          <w:rFonts w:ascii="Palatino Linotype" w:hAnsi="Palatino Linotype"/>
          <w:color w:val="000000" w:themeColor="text1"/>
          <w:szCs w:val="22"/>
        </w:rPr>
        <w:t>E</w:t>
      </w:r>
      <w:r w:rsidR="00D66F36" w:rsidRPr="00640DB3">
        <w:rPr>
          <w:rFonts w:ascii="Palatino Linotype" w:hAnsi="Palatino Linotype"/>
          <w:color w:val="000000" w:themeColor="text1"/>
          <w:szCs w:val="22"/>
        </w:rPr>
        <w:t xml:space="preserve">l veinte (20) de junio de dos mil veintidós el </w:t>
      </w:r>
      <w:r w:rsidR="00D66F36" w:rsidRPr="00640DB3">
        <w:rPr>
          <w:rFonts w:ascii="Palatino Linotype" w:hAnsi="Palatino Linotype"/>
          <w:b/>
          <w:color w:val="000000" w:themeColor="text1"/>
          <w:szCs w:val="22"/>
        </w:rPr>
        <w:t>SUJETO OBLIGADO</w:t>
      </w:r>
      <w:r w:rsidR="00950590" w:rsidRPr="00640DB3">
        <w:rPr>
          <w:rFonts w:ascii="Palatino Linotype" w:hAnsi="Palatino Linotype"/>
          <w:b/>
          <w:color w:val="000000" w:themeColor="text1"/>
          <w:szCs w:val="22"/>
        </w:rPr>
        <w:t>,</w:t>
      </w:r>
      <w:r w:rsidR="002861B7" w:rsidRPr="00640DB3">
        <w:rPr>
          <w:rFonts w:ascii="Palatino Linotype" w:hAnsi="Palatino Linotype"/>
          <w:color w:val="000000" w:themeColor="text1"/>
          <w:szCs w:val="22"/>
        </w:rPr>
        <w:t xml:space="preserve"> notificó al particular que el plazo para atender sus solicitudes de información sería ampliado por un periodo de siete días hábiles adicionales en razón de lo siguiente:</w:t>
      </w:r>
    </w:p>
    <w:p w14:paraId="72A4A46D" w14:textId="77777777" w:rsidR="00D66F36" w:rsidRPr="00640DB3" w:rsidRDefault="00D66F36" w:rsidP="00D66F36">
      <w:pPr>
        <w:pStyle w:val="Prrafodelista"/>
        <w:tabs>
          <w:tab w:val="left" w:pos="284"/>
          <w:tab w:val="left" w:pos="426"/>
        </w:tabs>
        <w:spacing w:line="360" w:lineRule="auto"/>
        <w:ind w:left="0"/>
        <w:jc w:val="both"/>
        <w:rPr>
          <w:rFonts w:ascii="Palatino Linotype" w:hAnsi="Palatino Linotype"/>
          <w:color w:val="000000" w:themeColor="text1"/>
          <w:szCs w:val="22"/>
        </w:rPr>
      </w:pPr>
    </w:p>
    <w:p w14:paraId="026855C8" w14:textId="77777777"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40DB3">
        <w:rPr>
          <w:rFonts w:ascii="Palatino Linotype" w:hAnsi="Palatino Linotype"/>
          <w:i/>
          <w:color w:val="000000" w:themeColor="text1"/>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71DEDEF" w14:textId="77777777"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77AF89AF" w14:textId="77777777"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roofErr w:type="gramStart"/>
      <w:r w:rsidRPr="00640DB3">
        <w:rPr>
          <w:rFonts w:ascii="Palatino Linotype" w:hAnsi="Palatino Linotype"/>
          <w:i/>
          <w:color w:val="000000" w:themeColor="text1"/>
          <w:sz w:val="22"/>
          <w:szCs w:val="22"/>
        </w:rPr>
        <w:t>muy</w:t>
      </w:r>
      <w:proofErr w:type="gramEnd"/>
      <w:r w:rsidRPr="00640DB3">
        <w:rPr>
          <w:rFonts w:ascii="Palatino Linotype" w:hAnsi="Palatino Linotype"/>
          <w:i/>
          <w:color w:val="000000" w:themeColor="text1"/>
          <w:sz w:val="22"/>
          <w:szCs w:val="22"/>
        </w:rPr>
        <w:t xml:space="preserve"> buenas tardes se le concede la </w:t>
      </w:r>
      <w:proofErr w:type="spellStart"/>
      <w:r w:rsidRPr="00640DB3">
        <w:rPr>
          <w:rFonts w:ascii="Palatino Linotype" w:hAnsi="Palatino Linotype"/>
          <w:i/>
          <w:color w:val="000000" w:themeColor="text1"/>
          <w:sz w:val="22"/>
          <w:szCs w:val="22"/>
        </w:rPr>
        <w:t>prorroga</w:t>
      </w:r>
      <w:proofErr w:type="spellEnd"/>
      <w:r w:rsidRPr="00640DB3">
        <w:rPr>
          <w:rFonts w:ascii="Palatino Linotype" w:hAnsi="Palatino Linotype"/>
          <w:i/>
          <w:color w:val="000000" w:themeColor="text1"/>
          <w:sz w:val="22"/>
          <w:szCs w:val="22"/>
        </w:rPr>
        <w:t xml:space="preserve"> para que pueda cumplir con el derecho primario que es el acceso a la información </w:t>
      </w:r>
      <w:proofErr w:type="spellStart"/>
      <w:r w:rsidRPr="00640DB3">
        <w:rPr>
          <w:rFonts w:ascii="Palatino Linotype" w:hAnsi="Palatino Linotype"/>
          <w:i/>
          <w:color w:val="000000" w:themeColor="text1"/>
          <w:sz w:val="22"/>
          <w:szCs w:val="22"/>
        </w:rPr>
        <w:t>publica</w:t>
      </w:r>
      <w:proofErr w:type="spellEnd"/>
      <w:r w:rsidRPr="00640DB3">
        <w:rPr>
          <w:rFonts w:ascii="Palatino Linotype" w:hAnsi="Palatino Linotype"/>
          <w:i/>
          <w:color w:val="000000" w:themeColor="text1"/>
          <w:sz w:val="22"/>
          <w:szCs w:val="22"/>
        </w:rPr>
        <w:t xml:space="preserve"> exhortándolo a cumplir la misma me despido de usted enviándole un cordial saludo</w:t>
      </w:r>
    </w:p>
    <w:p w14:paraId="023DDC18" w14:textId="77777777"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2441E8FA" w14:textId="77777777"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roofErr w:type="spellStart"/>
      <w:r w:rsidRPr="00640DB3">
        <w:rPr>
          <w:rFonts w:ascii="Palatino Linotype" w:hAnsi="Palatino Linotype"/>
          <w:i/>
          <w:color w:val="000000" w:themeColor="text1"/>
          <w:sz w:val="22"/>
          <w:szCs w:val="22"/>
        </w:rPr>
        <w:lastRenderedPageBreak/>
        <w:t>Lic</w:t>
      </w:r>
      <w:proofErr w:type="spellEnd"/>
      <w:r w:rsidRPr="00640DB3">
        <w:rPr>
          <w:rFonts w:ascii="Palatino Linotype" w:hAnsi="Palatino Linotype"/>
          <w:i/>
          <w:color w:val="000000" w:themeColor="text1"/>
          <w:sz w:val="22"/>
          <w:szCs w:val="22"/>
        </w:rPr>
        <w:t xml:space="preserve"> Mario Edmundo Rodríguez Aguilar</w:t>
      </w:r>
    </w:p>
    <w:p w14:paraId="3F076A9E" w14:textId="7CFF2D26"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r w:rsidRPr="00640DB3">
        <w:rPr>
          <w:rFonts w:ascii="Palatino Linotype" w:hAnsi="Palatino Linotype"/>
          <w:i/>
          <w:color w:val="000000" w:themeColor="text1"/>
          <w:sz w:val="22"/>
          <w:szCs w:val="22"/>
        </w:rPr>
        <w:t>Responsable de la Unidad de Transparencia”</w:t>
      </w:r>
      <w:r w:rsidRPr="00640DB3">
        <w:rPr>
          <w:rFonts w:ascii="Palatino Linotype" w:hAnsi="Palatino Linotype"/>
          <w:color w:val="000000" w:themeColor="text1"/>
          <w:sz w:val="22"/>
          <w:szCs w:val="22"/>
        </w:rPr>
        <w:t xml:space="preserve"> (Sic)</w:t>
      </w:r>
    </w:p>
    <w:p w14:paraId="1A921574" w14:textId="77777777" w:rsidR="002861B7" w:rsidRPr="00640DB3" w:rsidRDefault="002861B7" w:rsidP="00D66F36">
      <w:pPr>
        <w:pStyle w:val="Prrafodelista"/>
        <w:tabs>
          <w:tab w:val="left" w:pos="284"/>
          <w:tab w:val="left" w:pos="426"/>
        </w:tabs>
        <w:spacing w:line="360" w:lineRule="auto"/>
        <w:ind w:left="0"/>
        <w:jc w:val="both"/>
        <w:rPr>
          <w:rFonts w:ascii="Palatino Linotype" w:hAnsi="Palatino Linotype"/>
          <w:color w:val="000000" w:themeColor="text1"/>
          <w:szCs w:val="22"/>
        </w:rPr>
      </w:pPr>
    </w:p>
    <w:p w14:paraId="64740131" w14:textId="7394CD2E" w:rsidR="002861B7" w:rsidRPr="00640DB3" w:rsidRDefault="002861B7"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40DB3">
        <w:rPr>
          <w:rFonts w:ascii="Palatino Linotype" w:hAnsi="Palatino Linotype"/>
          <w:color w:val="000000" w:themeColor="text1"/>
          <w:szCs w:val="22"/>
        </w:rPr>
        <w:t xml:space="preserve">Adjunto a las notificaciones de prórroga para atender las solicitudes de información, el </w:t>
      </w:r>
      <w:r w:rsidRPr="00640DB3">
        <w:rPr>
          <w:rFonts w:ascii="Palatino Linotype" w:hAnsi="Palatino Linotype"/>
          <w:b/>
          <w:color w:val="000000" w:themeColor="text1"/>
          <w:szCs w:val="22"/>
        </w:rPr>
        <w:t>SUJETO OBLIGADO</w:t>
      </w:r>
      <w:r w:rsidRPr="00640DB3">
        <w:rPr>
          <w:rFonts w:ascii="Palatino Linotype" w:hAnsi="Palatino Linotype"/>
          <w:color w:val="000000" w:themeColor="text1"/>
          <w:szCs w:val="22"/>
        </w:rPr>
        <w:t xml:space="preserve"> presentó al particular los archivos electrónicos siguientes:</w:t>
      </w:r>
    </w:p>
    <w:p w14:paraId="6FA3F813" w14:textId="77777777" w:rsidR="002861B7" w:rsidRPr="00640DB3" w:rsidRDefault="002861B7" w:rsidP="002861B7">
      <w:pPr>
        <w:pStyle w:val="Prrafodelista"/>
        <w:tabs>
          <w:tab w:val="left" w:pos="284"/>
          <w:tab w:val="left" w:pos="426"/>
        </w:tabs>
        <w:spacing w:line="360" w:lineRule="auto"/>
        <w:ind w:left="0"/>
        <w:jc w:val="both"/>
        <w:rPr>
          <w:rFonts w:ascii="Palatino Linotype" w:hAnsi="Palatino Linotype"/>
          <w:color w:val="000000" w:themeColor="text1"/>
          <w:szCs w:val="22"/>
        </w:rPr>
      </w:pPr>
    </w:p>
    <w:p w14:paraId="1EE5417D" w14:textId="77777777"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Archivos adjuntos a la prórroga notificada sobre la solicitud 00166/AMECAMEC/IP/2022:</w:t>
      </w:r>
    </w:p>
    <w:p w14:paraId="5C0E1FF7" w14:textId="4AF33D21" w:rsidR="002861B7" w:rsidRPr="00640DB3" w:rsidRDefault="002861B7" w:rsidP="002861B7">
      <w:pPr>
        <w:pStyle w:val="Prrafodelista"/>
        <w:numPr>
          <w:ilvl w:val="0"/>
          <w:numId w:val="37"/>
        </w:numPr>
        <w:tabs>
          <w:tab w:val="left" w:pos="284"/>
          <w:tab w:val="left" w:pos="426"/>
        </w:tabs>
        <w:spacing w:line="276" w:lineRule="auto"/>
        <w:ind w:left="1134" w:right="567" w:hanging="284"/>
        <w:jc w:val="both"/>
        <w:rPr>
          <w:rFonts w:ascii="Palatino Linotype" w:hAnsi="Palatino Linotype"/>
          <w:color w:val="000000" w:themeColor="text1"/>
          <w:sz w:val="22"/>
          <w:szCs w:val="22"/>
        </w:rPr>
      </w:pPr>
      <w:r w:rsidRPr="00640DB3">
        <w:rPr>
          <w:rFonts w:ascii="Palatino Linotype" w:hAnsi="Palatino Linotype"/>
          <w:b/>
          <w:i/>
          <w:color w:val="000000" w:themeColor="text1"/>
          <w:sz w:val="22"/>
          <w:szCs w:val="22"/>
        </w:rPr>
        <w:t>“</w:t>
      </w:r>
      <w:proofErr w:type="spellStart"/>
      <w:r w:rsidRPr="00640DB3">
        <w:rPr>
          <w:rFonts w:ascii="Palatino Linotype" w:hAnsi="Palatino Linotype"/>
          <w:b/>
          <w:i/>
          <w:color w:val="000000" w:themeColor="text1"/>
          <w:sz w:val="22"/>
          <w:szCs w:val="22"/>
        </w:rPr>
        <w:t>imcufide</w:t>
      </w:r>
      <w:proofErr w:type="spellEnd"/>
      <w:r w:rsidRPr="00640DB3">
        <w:rPr>
          <w:rFonts w:ascii="Palatino Linotype" w:hAnsi="Palatino Linotype"/>
          <w:b/>
          <w:i/>
          <w:color w:val="000000" w:themeColor="text1"/>
          <w:sz w:val="22"/>
          <w:szCs w:val="22"/>
        </w:rPr>
        <w:t xml:space="preserve"> prorroga.pdf”</w:t>
      </w:r>
      <w:r w:rsidRPr="00640DB3">
        <w:rPr>
          <w:rFonts w:ascii="Palatino Linotype" w:hAnsi="Palatino Linotype"/>
          <w:color w:val="000000" w:themeColor="text1"/>
          <w:sz w:val="22"/>
          <w:szCs w:val="22"/>
        </w:rPr>
        <w:t xml:space="preserve">: Documento </w:t>
      </w:r>
      <w:r w:rsidR="00390252" w:rsidRPr="00640DB3">
        <w:rPr>
          <w:rFonts w:ascii="Palatino Linotype" w:hAnsi="Palatino Linotype"/>
          <w:color w:val="000000" w:themeColor="text1"/>
          <w:sz w:val="22"/>
          <w:szCs w:val="22"/>
        </w:rPr>
        <w:t xml:space="preserve">de una foja consistente en la copia digitalizada del oficio número AME/IMCUFIDE/DG/239/2022, de veinte (20) de junio de dos mil veintidós, emitido por el Director del Instituto Municipal de Cultura Física y Deporte, dirigido al Titular de la Unidad de Transparencia, por el que solicita </w:t>
      </w:r>
      <w:r w:rsidR="00CC061B" w:rsidRPr="00640DB3">
        <w:rPr>
          <w:rFonts w:ascii="Palatino Linotype" w:hAnsi="Palatino Linotype"/>
          <w:color w:val="000000" w:themeColor="text1"/>
          <w:sz w:val="22"/>
          <w:szCs w:val="22"/>
        </w:rPr>
        <w:t xml:space="preserve">que </w:t>
      </w:r>
      <w:r w:rsidR="00390252" w:rsidRPr="00640DB3">
        <w:rPr>
          <w:rFonts w:ascii="Palatino Linotype" w:hAnsi="Palatino Linotype"/>
          <w:color w:val="000000" w:themeColor="text1"/>
          <w:sz w:val="22"/>
          <w:szCs w:val="22"/>
        </w:rPr>
        <w:t xml:space="preserve">se conceda una prórroga para atender la solicitud de información </w:t>
      </w:r>
      <w:r w:rsidR="00390252" w:rsidRPr="00640DB3">
        <w:rPr>
          <w:rFonts w:ascii="Palatino Linotype" w:hAnsi="Palatino Linotype"/>
          <w:b/>
          <w:color w:val="000000" w:themeColor="text1"/>
          <w:sz w:val="22"/>
          <w:szCs w:val="22"/>
        </w:rPr>
        <w:t>0166/AMECAMEC/IP/2022</w:t>
      </w:r>
      <w:r w:rsidR="00390252" w:rsidRPr="00640DB3">
        <w:rPr>
          <w:rFonts w:ascii="Palatino Linotype" w:hAnsi="Palatino Linotype"/>
          <w:color w:val="000000" w:themeColor="text1"/>
          <w:sz w:val="22"/>
          <w:szCs w:val="22"/>
        </w:rPr>
        <w:t>.</w:t>
      </w:r>
    </w:p>
    <w:p w14:paraId="24ED327B" w14:textId="597C43A6" w:rsidR="002861B7" w:rsidRPr="00640DB3" w:rsidRDefault="002861B7" w:rsidP="002861B7">
      <w:pPr>
        <w:pStyle w:val="Prrafodelista"/>
        <w:numPr>
          <w:ilvl w:val="0"/>
          <w:numId w:val="37"/>
        </w:numPr>
        <w:tabs>
          <w:tab w:val="left" w:pos="284"/>
          <w:tab w:val="left" w:pos="426"/>
        </w:tabs>
        <w:spacing w:line="276" w:lineRule="auto"/>
        <w:ind w:left="1134" w:right="567" w:hanging="284"/>
        <w:jc w:val="both"/>
        <w:rPr>
          <w:rFonts w:ascii="Palatino Linotype" w:hAnsi="Palatino Linotype"/>
          <w:color w:val="000000" w:themeColor="text1"/>
          <w:sz w:val="22"/>
          <w:szCs w:val="22"/>
        </w:rPr>
      </w:pPr>
      <w:r w:rsidRPr="00640DB3">
        <w:rPr>
          <w:rFonts w:ascii="Palatino Linotype" w:hAnsi="Palatino Linotype"/>
          <w:b/>
          <w:i/>
          <w:color w:val="000000" w:themeColor="text1"/>
          <w:sz w:val="22"/>
          <w:szCs w:val="22"/>
        </w:rPr>
        <w:t>“ACTA PRORROGA.pdf”</w:t>
      </w:r>
      <w:r w:rsidRPr="00640DB3">
        <w:rPr>
          <w:rFonts w:ascii="Palatino Linotype" w:hAnsi="Palatino Linotype"/>
          <w:color w:val="000000" w:themeColor="text1"/>
          <w:sz w:val="22"/>
          <w:szCs w:val="22"/>
        </w:rPr>
        <w:t xml:space="preserve">: Documento </w:t>
      </w:r>
      <w:r w:rsidR="00390252" w:rsidRPr="00640DB3">
        <w:rPr>
          <w:rFonts w:ascii="Palatino Linotype" w:hAnsi="Palatino Linotype"/>
          <w:color w:val="000000" w:themeColor="text1"/>
          <w:sz w:val="22"/>
          <w:szCs w:val="22"/>
        </w:rPr>
        <w:t xml:space="preserve">de cinco fojas consistente en el Acta de Sesión Extraordinaria del Comité de Transparencia, celebrada el veinte (20) de junio de dos mil veintidós, </w:t>
      </w:r>
      <w:r w:rsidR="00CC061B" w:rsidRPr="00640DB3">
        <w:rPr>
          <w:rFonts w:ascii="Palatino Linotype" w:hAnsi="Palatino Linotype"/>
          <w:color w:val="000000" w:themeColor="text1"/>
          <w:sz w:val="22"/>
          <w:szCs w:val="22"/>
        </w:rPr>
        <w:t>en cuyo Punto 03 de su Orden del Día, se aprueba la ampliación de plazo para atender 259 solicitudes de información no especificadas.</w:t>
      </w:r>
    </w:p>
    <w:p w14:paraId="5F5D71D7" w14:textId="77777777"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p>
    <w:p w14:paraId="2E904B55" w14:textId="14D5CEEA" w:rsidR="002861B7" w:rsidRPr="00640DB3" w:rsidRDefault="002861B7" w:rsidP="002861B7">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Archivos adjuntos a la prórroga notificada sobre la solicitud 00167/AMECAMEC/IP/2022:</w:t>
      </w:r>
    </w:p>
    <w:p w14:paraId="716A8806" w14:textId="46D73961" w:rsidR="002861B7" w:rsidRPr="00640DB3" w:rsidRDefault="002861B7" w:rsidP="002861B7">
      <w:pPr>
        <w:pStyle w:val="Prrafodelista"/>
        <w:numPr>
          <w:ilvl w:val="0"/>
          <w:numId w:val="38"/>
        </w:numPr>
        <w:tabs>
          <w:tab w:val="left" w:pos="284"/>
          <w:tab w:val="left" w:pos="426"/>
        </w:tabs>
        <w:spacing w:line="276" w:lineRule="auto"/>
        <w:ind w:left="1134" w:right="567"/>
        <w:jc w:val="both"/>
        <w:rPr>
          <w:rFonts w:ascii="Palatino Linotype" w:hAnsi="Palatino Linotype"/>
          <w:color w:val="000000" w:themeColor="text1"/>
          <w:sz w:val="22"/>
          <w:szCs w:val="22"/>
        </w:rPr>
      </w:pPr>
      <w:r w:rsidRPr="00640DB3">
        <w:rPr>
          <w:rFonts w:ascii="Palatino Linotype" w:hAnsi="Palatino Linotype"/>
          <w:b/>
          <w:i/>
          <w:color w:val="000000" w:themeColor="text1"/>
          <w:sz w:val="22"/>
          <w:szCs w:val="22"/>
        </w:rPr>
        <w:t>“PRORROGA OPDAAS.pdf”</w:t>
      </w:r>
      <w:r w:rsidRPr="00640DB3">
        <w:rPr>
          <w:rFonts w:ascii="Palatino Linotype" w:hAnsi="Palatino Linotype"/>
          <w:color w:val="000000" w:themeColor="text1"/>
          <w:sz w:val="22"/>
          <w:szCs w:val="22"/>
        </w:rPr>
        <w:t xml:space="preserve">: Documento </w:t>
      </w:r>
      <w:r w:rsidR="00CC061B" w:rsidRPr="00640DB3">
        <w:rPr>
          <w:rFonts w:ascii="Palatino Linotype" w:hAnsi="Palatino Linotype"/>
          <w:color w:val="000000" w:themeColor="text1"/>
          <w:sz w:val="22"/>
          <w:szCs w:val="22"/>
        </w:rPr>
        <w:t xml:space="preserve">de una foja consistente en la copia digitalizada del oficio número AME/OPDAAS/148/2022, de veinte (20) de junio de dos mil veintidós, emitido por el Director General del Organismo Público Descentralizado para la Prestación de los Servicios de Agua Potable, Alcantarillado y Saneamiento de Amecameca, dirigido al Titular de la Unidad de Transparencia, por el que solicita que se conceda una prórroga para atender diversas solicitudes de información, entre las que destaca la </w:t>
      </w:r>
      <w:r w:rsidR="00CC061B" w:rsidRPr="00640DB3">
        <w:rPr>
          <w:rFonts w:ascii="Palatino Linotype" w:hAnsi="Palatino Linotype"/>
          <w:b/>
          <w:color w:val="000000" w:themeColor="text1"/>
          <w:sz w:val="22"/>
          <w:szCs w:val="22"/>
        </w:rPr>
        <w:t>00167/AMECAMEC/IP/2022</w:t>
      </w:r>
      <w:r w:rsidR="00CC061B" w:rsidRPr="00640DB3">
        <w:rPr>
          <w:rFonts w:ascii="Palatino Linotype" w:hAnsi="Palatino Linotype"/>
          <w:color w:val="000000" w:themeColor="text1"/>
          <w:sz w:val="22"/>
          <w:szCs w:val="22"/>
        </w:rPr>
        <w:t>.</w:t>
      </w:r>
    </w:p>
    <w:p w14:paraId="7AFE8092" w14:textId="12AB2793" w:rsidR="002861B7" w:rsidRPr="00640DB3" w:rsidRDefault="002861B7" w:rsidP="002861B7">
      <w:pPr>
        <w:pStyle w:val="Prrafodelista"/>
        <w:numPr>
          <w:ilvl w:val="0"/>
          <w:numId w:val="38"/>
        </w:numPr>
        <w:tabs>
          <w:tab w:val="left" w:pos="284"/>
          <w:tab w:val="left" w:pos="426"/>
        </w:tabs>
        <w:spacing w:line="276" w:lineRule="auto"/>
        <w:ind w:left="1134" w:right="567" w:hanging="284"/>
        <w:jc w:val="both"/>
        <w:rPr>
          <w:rFonts w:ascii="Palatino Linotype" w:hAnsi="Palatino Linotype"/>
          <w:color w:val="000000" w:themeColor="text1"/>
          <w:sz w:val="22"/>
          <w:szCs w:val="22"/>
        </w:rPr>
      </w:pPr>
      <w:r w:rsidRPr="00640DB3">
        <w:rPr>
          <w:rFonts w:ascii="Palatino Linotype" w:hAnsi="Palatino Linotype"/>
          <w:b/>
          <w:i/>
          <w:color w:val="000000" w:themeColor="text1"/>
          <w:sz w:val="22"/>
          <w:szCs w:val="22"/>
        </w:rPr>
        <w:t>“ACTA PRORROGA.pdf”</w:t>
      </w:r>
      <w:r w:rsidRPr="00640DB3">
        <w:rPr>
          <w:rFonts w:ascii="Palatino Linotype" w:hAnsi="Palatino Linotype"/>
          <w:color w:val="000000" w:themeColor="text1"/>
          <w:sz w:val="22"/>
          <w:szCs w:val="22"/>
        </w:rPr>
        <w:t xml:space="preserve">: Documento </w:t>
      </w:r>
      <w:r w:rsidR="00CC061B" w:rsidRPr="00640DB3">
        <w:rPr>
          <w:rFonts w:ascii="Palatino Linotype" w:hAnsi="Palatino Linotype"/>
          <w:color w:val="000000" w:themeColor="text1"/>
          <w:sz w:val="22"/>
          <w:szCs w:val="22"/>
        </w:rPr>
        <w:t xml:space="preserve">de cinco fojas consistente en el Acta de Sesión Extraordinaria del Comité de Transparencia, celebrada el </w:t>
      </w:r>
      <w:r w:rsidR="00CC061B" w:rsidRPr="00640DB3">
        <w:rPr>
          <w:rFonts w:ascii="Palatino Linotype" w:hAnsi="Palatino Linotype"/>
          <w:color w:val="000000" w:themeColor="text1"/>
          <w:sz w:val="22"/>
          <w:szCs w:val="22"/>
        </w:rPr>
        <w:lastRenderedPageBreak/>
        <w:t>veinte (20) de junio de dos mil veintidós, en cuyo Punto 03 de su Orden del Día, se aprueba la ampliación de plazo para atender 259 solicitudes de información no especificadas.</w:t>
      </w:r>
    </w:p>
    <w:p w14:paraId="70A6CBD3" w14:textId="77777777" w:rsidR="002861B7" w:rsidRPr="00640DB3" w:rsidRDefault="002861B7" w:rsidP="002861B7">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B19F05E" w14:textId="0D6F01F0" w:rsidR="00CC061B" w:rsidRPr="00640DB3" w:rsidRDefault="00CC061B"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40DB3">
        <w:rPr>
          <w:rFonts w:ascii="Palatino Linotype" w:hAnsi="Palatino Linotype"/>
          <w:color w:val="000000" w:themeColor="text1"/>
          <w:szCs w:val="22"/>
        </w:rPr>
        <w:t xml:space="preserve">Por cuanto hace a la prórroga para dar respuesta a la solicitud de información </w:t>
      </w:r>
      <w:r w:rsidRPr="00640DB3">
        <w:rPr>
          <w:rFonts w:ascii="Palatino Linotype" w:hAnsi="Palatino Linotype"/>
          <w:b/>
          <w:color w:val="000000" w:themeColor="text1"/>
          <w:szCs w:val="22"/>
        </w:rPr>
        <w:t>00168/AMECAMEC/IP/2022</w:t>
      </w:r>
      <w:r w:rsidRPr="00640DB3">
        <w:rPr>
          <w:rFonts w:ascii="Palatino Linotype" w:hAnsi="Palatino Linotype"/>
          <w:color w:val="000000" w:themeColor="text1"/>
          <w:szCs w:val="22"/>
        </w:rPr>
        <w:t xml:space="preserve">, se hace constar que el </w:t>
      </w:r>
      <w:r w:rsidRPr="00640DB3">
        <w:rPr>
          <w:rFonts w:ascii="Palatino Linotype" w:hAnsi="Palatino Linotype"/>
          <w:b/>
          <w:color w:val="000000" w:themeColor="text1"/>
          <w:szCs w:val="22"/>
        </w:rPr>
        <w:t>SUJETO OBLIGADO</w:t>
      </w:r>
      <w:r w:rsidR="00950590" w:rsidRPr="00640DB3">
        <w:rPr>
          <w:rFonts w:ascii="Palatino Linotype" w:hAnsi="Palatino Linotype"/>
          <w:b/>
          <w:color w:val="000000" w:themeColor="text1"/>
          <w:szCs w:val="22"/>
        </w:rPr>
        <w:t>,</w:t>
      </w:r>
      <w:r w:rsidRPr="00640DB3">
        <w:rPr>
          <w:rFonts w:ascii="Palatino Linotype" w:hAnsi="Palatino Linotype"/>
          <w:color w:val="000000" w:themeColor="text1"/>
          <w:szCs w:val="22"/>
        </w:rPr>
        <w:t xml:space="preserve"> no acompañó el acto de autoridad con los elementos formales establecidos en el artículo 163 de la Ley de Transparencia y Acceso a la Información Pública del Estado de México y Municipios.</w:t>
      </w:r>
    </w:p>
    <w:p w14:paraId="0713091A" w14:textId="77777777" w:rsidR="00CC061B" w:rsidRPr="00640DB3" w:rsidRDefault="00CC061B" w:rsidP="00CC061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EC53121" w14:textId="7BB943E7" w:rsidR="001A7E3E" w:rsidRPr="00640DB3" w:rsidRDefault="00CC061B"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40DB3">
        <w:rPr>
          <w:rFonts w:ascii="Palatino Linotype" w:hAnsi="Palatino Linotype"/>
          <w:color w:val="000000" w:themeColor="text1"/>
          <w:szCs w:val="22"/>
        </w:rPr>
        <w:t>E</w:t>
      </w:r>
      <w:r w:rsidR="001A7E3E" w:rsidRPr="00640DB3">
        <w:rPr>
          <w:rFonts w:ascii="Palatino Linotype" w:hAnsi="Palatino Linotype"/>
          <w:color w:val="000000" w:themeColor="text1"/>
          <w:szCs w:val="22"/>
        </w:rPr>
        <w:t xml:space="preserve">l </w:t>
      </w:r>
      <w:r w:rsidRPr="00640DB3">
        <w:rPr>
          <w:rFonts w:ascii="Palatino Linotype" w:hAnsi="Palatino Linotype"/>
          <w:color w:val="000000" w:themeColor="text1"/>
          <w:szCs w:val="22"/>
        </w:rPr>
        <w:t>treinta (30</w:t>
      </w:r>
      <w:r w:rsidR="00200178" w:rsidRPr="00640DB3">
        <w:rPr>
          <w:rFonts w:ascii="Palatino Linotype" w:hAnsi="Palatino Linotype"/>
          <w:color w:val="000000" w:themeColor="text1"/>
          <w:szCs w:val="22"/>
        </w:rPr>
        <w:t>) de junio</w:t>
      </w:r>
      <w:r w:rsidR="00950590" w:rsidRPr="00640DB3">
        <w:rPr>
          <w:rFonts w:ascii="Palatino Linotype" w:hAnsi="Palatino Linotype"/>
          <w:color w:val="000000" w:themeColor="text1"/>
          <w:szCs w:val="22"/>
        </w:rPr>
        <w:t xml:space="preserve"> de dos mil veintidós</w:t>
      </w:r>
      <w:r w:rsidR="001A7E3E" w:rsidRPr="00640DB3">
        <w:rPr>
          <w:rFonts w:ascii="Palatino Linotype" w:hAnsi="Palatino Linotype"/>
          <w:color w:val="000000" w:themeColor="text1"/>
          <w:szCs w:val="22"/>
        </w:rPr>
        <w:t xml:space="preserve"> el </w:t>
      </w:r>
      <w:r w:rsidR="001A7E3E" w:rsidRPr="00640DB3">
        <w:rPr>
          <w:rFonts w:ascii="Palatino Linotype" w:hAnsi="Palatino Linotype"/>
          <w:b/>
          <w:color w:val="000000" w:themeColor="text1"/>
          <w:szCs w:val="22"/>
        </w:rPr>
        <w:t>SUJETO OBLIGADO</w:t>
      </w:r>
      <w:r w:rsidR="00950590" w:rsidRPr="00640DB3">
        <w:rPr>
          <w:rFonts w:ascii="Palatino Linotype" w:hAnsi="Palatino Linotype"/>
          <w:b/>
          <w:color w:val="000000" w:themeColor="text1"/>
          <w:szCs w:val="22"/>
        </w:rPr>
        <w:t>,</w:t>
      </w:r>
      <w:r w:rsidR="001A7E3E" w:rsidRPr="00640DB3">
        <w:rPr>
          <w:rFonts w:ascii="Palatino Linotype" w:hAnsi="Palatino Linotype"/>
          <w:color w:val="000000" w:themeColor="text1"/>
          <w:szCs w:val="22"/>
        </w:rPr>
        <w:t xml:space="preserve"> dio respuesta a las solicitudes de información en los siguientes términos:</w:t>
      </w:r>
    </w:p>
    <w:p w14:paraId="1332DE44" w14:textId="77777777" w:rsidR="001A7E3E" w:rsidRPr="00640DB3"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8507E27" w14:textId="5D138241" w:rsidR="00CC061B" w:rsidRPr="00640DB3" w:rsidRDefault="00CC061B" w:rsidP="00CC061B">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Respuesta a las solicitudes de información 00166/AMECAMEC/IP/2022 y 00167/AMECAMEC/IP/2022:</w:t>
      </w:r>
    </w:p>
    <w:p w14:paraId="384B613C" w14:textId="77777777" w:rsidR="00CC061B" w:rsidRPr="00640DB3" w:rsidRDefault="001A7E3E" w:rsidP="00CC061B">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40DB3">
        <w:rPr>
          <w:rFonts w:ascii="Palatino Linotype" w:hAnsi="Palatino Linotype"/>
          <w:i/>
          <w:color w:val="000000" w:themeColor="text1"/>
          <w:sz w:val="22"/>
          <w:szCs w:val="22"/>
        </w:rPr>
        <w:t>“</w:t>
      </w:r>
      <w:r w:rsidR="00CC061B" w:rsidRPr="00640DB3">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D475EA" w14:textId="77777777" w:rsidR="00CC061B" w:rsidRPr="00640DB3" w:rsidRDefault="00CC061B" w:rsidP="00CC061B">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3EDE12D7" w14:textId="77777777" w:rsidR="00CC061B" w:rsidRPr="00640DB3" w:rsidRDefault="00CC061B" w:rsidP="00CC061B">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40DB3">
        <w:rPr>
          <w:rFonts w:ascii="Palatino Linotype" w:hAnsi="Palatino Linotype"/>
          <w:i/>
          <w:color w:val="000000" w:themeColor="text1"/>
          <w:sz w:val="22"/>
          <w:szCs w:val="22"/>
        </w:rPr>
        <w:t>En respuesta a su solicitud le informo que le envió archivo adjunto quedando de usted y enviándole un cordial saludo</w:t>
      </w:r>
    </w:p>
    <w:p w14:paraId="5CBC8BEA" w14:textId="77777777" w:rsidR="00CC061B" w:rsidRPr="00640DB3" w:rsidRDefault="00CC061B" w:rsidP="00CC061B">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688585FD" w14:textId="77777777" w:rsidR="00CC061B" w:rsidRPr="00640DB3" w:rsidRDefault="00CC061B" w:rsidP="00CC061B">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40DB3">
        <w:rPr>
          <w:rFonts w:ascii="Palatino Linotype" w:hAnsi="Palatino Linotype"/>
          <w:i/>
          <w:color w:val="000000" w:themeColor="text1"/>
          <w:sz w:val="22"/>
          <w:szCs w:val="22"/>
        </w:rPr>
        <w:t>ATENTAMENTE</w:t>
      </w:r>
    </w:p>
    <w:p w14:paraId="68E6D475" w14:textId="3D990082" w:rsidR="001A7E3E" w:rsidRPr="00640DB3" w:rsidRDefault="00CC061B" w:rsidP="00CC061B">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proofErr w:type="spellStart"/>
      <w:r w:rsidRPr="00640DB3">
        <w:rPr>
          <w:rFonts w:ascii="Palatino Linotype" w:hAnsi="Palatino Linotype"/>
          <w:i/>
          <w:color w:val="000000" w:themeColor="text1"/>
          <w:sz w:val="22"/>
          <w:szCs w:val="22"/>
        </w:rPr>
        <w:t>Lic</w:t>
      </w:r>
      <w:proofErr w:type="spellEnd"/>
      <w:r w:rsidRPr="00640DB3">
        <w:rPr>
          <w:rFonts w:ascii="Palatino Linotype" w:hAnsi="Palatino Linotype"/>
          <w:i/>
          <w:color w:val="000000" w:themeColor="text1"/>
          <w:sz w:val="22"/>
          <w:szCs w:val="22"/>
        </w:rPr>
        <w:t xml:space="preserve"> Mario Edmundo Rodríguez Aguilar</w:t>
      </w:r>
      <w:r w:rsidR="001A7E3E" w:rsidRPr="00640DB3">
        <w:rPr>
          <w:rFonts w:ascii="Palatino Linotype" w:hAnsi="Palatino Linotype"/>
          <w:i/>
          <w:color w:val="000000" w:themeColor="text1"/>
          <w:sz w:val="22"/>
          <w:szCs w:val="22"/>
        </w:rPr>
        <w:t>”</w:t>
      </w:r>
      <w:r w:rsidR="00282578" w:rsidRPr="00640DB3">
        <w:rPr>
          <w:rFonts w:ascii="Palatino Linotype" w:hAnsi="Palatino Linotype"/>
          <w:color w:val="000000" w:themeColor="text1"/>
          <w:sz w:val="22"/>
          <w:szCs w:val="22"/>
        </w:rPr>
        <w:t xml:space="preserve"> (Sic)</w:t>
      </w:r>
    </w:p>
    <w:p w14:paraId="29A1D8AF" w14:textId="77777777" w:rsidR="00CC061B" w:rsidRPr="00640DB3" w:rsidRDefault="00CC061B" w:rsidP="00CC061B">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41026ABF" w14:textId="42F2BCF9" w:rsidR="00CC061B" w:rsidRPr="00640DB3" w:rsidRDefault="00CC061B" w:rsidP="00CC061B">
      <w:pPr>
        <w:pStyle w:val="Prrafodelista"/>
        <w:tabs>
          <w:tab w:val="left" w:pos="284"/>
          <w:tab w:val="left" w:pos="426"/>
        </w:tabs>
        <w:spacing w:line="276"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Respuesta a la solicitud de información 0016</w:t>
      </w:r>
      <w:r w:rsidR="00282578" w:rsidRPr="00640DB3">
        <w:rPr>
          <w:rFonts w:ascii="Palatino Linotype" w:hAnsi="Palatino Linotype"/>
          <w:b/>
          <w:color w:val="000000" w:themeColor="text1"/>
          <w:sz w:val="22"/>
          <w:szCs w:val="22"/>
        </w:rPr>
        <w:t>8</w:t>
      </w:r>
      <w:r w:rsidRPr="00640DB3">
        <w:rPr>
          <w:rFonts w:ascii="Palatino Linotype" w:hAnsi="Palatino Linotype"/>
          <w:b/>
          <w:color w:val="000000" w:themeColor="text1"/>
          <w:sz w:val="22"/>
          <w:szCs w:val="22"/>
        </w:rPr>
        <w:t>/AMECAMEC/IP/2022:</w:t>
      </w:r>
    </w:p>
    <w:p w14:paraId="70AD4C50" w14:textId="77777777" w:rsidR="00282578" w:rsidRPr="00640DB3" w:rsidRDefault="00282578" w:rsidP="00282578">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40DB3">
        <w:rPr>
          <w:rFonts w:ascii="Palatino Linotype" w:hAnsi="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8982BE" w14:textId="77777777" w:rsidR="00282578" w:rsidRPr="00640DB3" w:rsidRDefault="00282578" w:rsidP="00282578">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43558F4D" w14:textId="77777777" w:rsidR="00282578" w:rsidRPr="00640DB3" w:rsidRDefault="00282578" w:rsidP="00282578">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40DB3">
        <w:rPr>
          <w:rFonts w:ascii="Palatino Linotype" w:hAnsi="Palatino Linotype"/>
          <w:i/>
          <w:color w:val="000000" w:themeColor="text1"/>
          <w:sz w:val="22"/>
          <w:szCs w:val="22"/>
        </w:rPr>
        <w:lastRenderedPageBreak/>
        <w:t xml:space="preserve">En respuesta a su solicitud, se anexa archivo con el punto de Instalación de la junta de Gobierno del SMDIF Amecameca administración 2022-2024 Sin otro particular quedo a sus </w:t>
      </w:r>
      <w:proofErr w:type="spellStart"/>
      <w:proofErr w:type="gramStart"/>
      <w:r w:rsidRPr="00640DB3">
        <w:rPr>
          <w:rFonts w:ascii="Palatino Linotype" w:hAnsi="Palatino Linotype"/>
          <w:i/>
          <w:color w:val="000000" w:themeColor="text1"/>
          <w:sz w:val="22"/>
          <w:szCs w:val="22"/>
        </w:rPr>
        <w:t>ordenes</w:t>
      </w:r>
      <w:proofErr w:type="spellEnd"/>
      <w:proofErr w:type="gramEnd"/>
      <w:r w:rsidRPr="00640DB3">
        <w:rPr>
          <w:rFonts w:ascii="Palatino Linotype" w:hAnsi="Palatino Linotype"/>
          <w:i/>
          <w:color w:val="000000" w:themeColor="text1"/>
          <w:sz w:val="22"/>
          <w:szCs w:val="22"/>
        </w:rPr>
        <w:t xml:space="preserve"> para cualquier duda o aclaración.</w:t>
      </w:r>
    </w:p>
    <w:p w14:paraId="4969878B" w14:textId="77777777" w:rsidR="00282578" w:rsidRPr="00640DB3" w:rsidRDefault="00282578" w:rsidP="00282578">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p>
    <w:p w14:paraId="446748BA" w14:textId="77777777" w:rsidR="00282578" w:rsidRPr="00640DB3" w:rsidRDefault="00282578" w:rsidP="00282578">
      <w:pPr>
        <w:pStyle w:val="Prrafodelista"/>
        <w:tabs>
          <w:tab w:val="left" w:pos="284"/>
          <w:tab w:val="left" w:pos="426"/>
        </w:tabs>
        <w:spacing w:line="276" w:lineRule="auto"/>
        <w:ind w:left="567" w:right="567"/>
        <w:jc w:val="both"/>
        <w:rPr>
          <w:rFonts w:ascii="Palatino Linotype" w:hAnsi="Palatino Linotype"/>
          <w:i/>
          <w:color w:val="000000" w:themeColor="text1"/>
          <w:sz w:val="22"/>
          <w:szCs w:val="22"/>
        </w:rPr>
      </w:pPr>
      <w:r w:rsidRPr="00640DB3">
        <w:rPr>
          <w:rFonts w:ascii="Palatino Linotype" w:hAnsi="Palatino Linotype"/>
          <w:i/>
          <w:color w:val="000000" w:themeColor="text1"/>
          <w:sz w:val="22"/>
          <w:szCs w:val="22"/>
        </w:rPr>
        <w:t>ATENTAMENTE</w:t>
      </w:r>
    </w:p>
    <w:p w14:paraId="1E1C69B4" w14:textId="495DD38C" w:rsidR="00CC061B" w:rsidRPr="00640DB3" w:rsidRDefault="00282578" w:rsidP="00282578">
      <w:pPr>
        <w:pStyle w:val="Prrafodelista"/>
        <w:tabs>
          <w:tab w:val="left" w:pos="284"/>
          <w:tab w:val="left" w:pos="426"/>
        </w:tabs>
        <w:spacing w:line="276" w:lineRule="auto"/>
        <w:ind w:left="567" w:right="567"/>
        <w:jc w:val="both"/>
        <w:rPr>
          <w:rFonts w:ascii="Palatino Linotype" w:hAnsi="Palatino Linotype"/>
          <w:color w:val="000000" w:themeColor="text1"/>
          <w:sz w:val="22"/>
          <w:szCs w:val="22"/>
        </w:rPr>
      </w:pPr>
      <w:proofErr w:type="spellStart"/>
      <w:r w:rsidRPr="00640DB3">
        <w:rPr>
          <w:rFonts w:ascii="Palatino Linotype" w:hAnsi="Palatino Linotype"/>
          <w:i/>
          <w:color w:val="000000" w:themeColor="text1"/>
          <w:sz w:val="22"/>
          <w:szCs w:val="22"/>
        </w:rPr>
        <w:t>Lic</w:t>
      </w:r>
      <w:proofErr w:type="spellEnd"/>
      <w:r w:rsidRPr="00640DB3">
        <w:rPr>
          <w:rFonts w:ascii="Palatino Linotype" w:hAnsi="Palatino Linotype"/>
          <w:i/>
          <w:color w:val="000000" w:themeColor="text1"/>
          <w:sz w:val="22"/>
          <w:szCs w:val="22"/>
        </w:rPr>
        <w:t xml:space="preserve"> Mario Edmundo Rodríguez Aguilar”</w:t>
      </w:r>
      <w:r w:rsidRPr="00640DB3">
        <w:rPr>
          <w:rFonts w:ascii="Palatino Linotype" w:hAnsi="Palatino Linotype"/>
          <w:color w:val="000000" w:themeColor="text1"/>
          <w:sz w:val="22"/>
          <w:szCs w:val="22"/>
        </w:rPr>
        <w:t xml:space="preserve"> (Sic)</w:t>
      </w:r>
    </w:p>
    <w:p w14:paraId="7A718B5B" w14:textId="77777777" w:rsidR="001A7E3E" w:rsidRPr="00640DB3" w:rsidRDefault="001A7E3E" w:rsidP="001A7E3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76BEA1BA" w14:textId="76AA01F7" w:rsidR="008D4DED" w:rsidRPr="00640DB3" w:rsidRDefault="008D4DED" w:rsidP="00045F01">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40DB3">
        <w:rPr>
          <w:rFonts w:ascii="Palatino Linotype" w:eastAsia="Times New Roman" w:hAnsi="Palatino Linotype" w:cs="Arial"/>
          <w:color w:val="000000" w:themeColor="text1"/>
          <w:lang w:val="es-ES"/>
        </w:rPr>
        <w:t>Acompañando a</w:t>
      </w:r>
      <w:r w:rsidR="00282578" w:rsidRPr="00640DB3">
        <w:rPr>
          <w:rFonts w:ascii="Palatino Linotype" w:eastAsia="Times New Roman" w:hAnsi="Palatino Linotype" w:cs="Arial"/>
          <w:color w:val="000000" w:themeColor="text1"/>
          <w:lang w:val="es-ES"/>
        </w:rPr>
        <w:t xml:space="preserve"> </w:t>
      </w:r>
      <w:r w:rsidRPr="00640DB3">
        <w:rPr>
          <w:rFonts w:ascii="Palatino Linotype" w:eastAsia="Times New Roman" w:hAnsi="Palatino Linotype" w:cs="Arial"/>
          <w:color w:val="000000" w:themeColor="text1"/>
          <w:lang w:val="es-ES"/>
        </w:rPr>
        <w:t>l</w:t>
      </w:r>
      <w:r w:rsidR="00282578" w:rsidRPr="00640DB3">
        <w:rPr>
          <w:rFonts w:ascii="Palatino Linotype" w:eastAsia="Times New Roman" w:hAnsi="Palatino Linotype" w:cs="Arial"/>
          <w:color w:val="000000" w:themeColor="text1"/>
          <w:lang w:val="es-ES"/>
        </w:rPr>
        <w:t>os</w:t>
      </w:r>
      <w:r w:rsidRPr="00640DB3">
        <w:rPr>
          <w:rFonts w:ascii="Palatino Linotype" w:eastAsia="Times New Roman" w:hAnsi="Palatino Linotype" w:cs="Arial"/>
          <w:color w:val="000000" w:themeColor="text1"/>
          <w:lang w:val="es-ES"/>
        </w:rPr>
        <w:t xml:space="preserve"> acuse</w:t>
      </w:r>
      <w:r w:rsidR="00282578" w:rsidRPr="00640DB3">
        <w:rPr>
          <w:rFonts w:ascii="Palatino Linotype" w:eastAsia="Times New Roman" w:hAnsi="Palatino Linotype" w:cs="Arial"/>
          <w:color w:val="000000" w:themeColor="text1"/>
          <w:lang w:val="es-ES"/>
        </w:rPr>
        <w:t>s</w:t>
      </w:r>
      <w:r w:rsidRPr="00640DB3">
        <w:rPr>
          <w:rFonts w:ascii="Palatino Linotype" w:eastAsia="Times New Roman" w:hAnsi="Palatino Linotype" w:cs="Arial"/>
          <w:color w:val="000000" w:themeColor="text1"/>
          <w:lang w:val="es-ES"/>
        </w:rPr>
        <w:t xml:space="preserve"> de respuesta </w:t>
      </w:r>
      <w:r w:rsidR="00282578" w:rsidRPr="00640DB3">
        <w:rPr>
          <w:rFonts w:ascii="Palatino Linotype" w:eastAsia="Times New Roman" w:hAnsi="Palatino Linotype" w:cs="Arial"/>
          <w:color w:val="000000" w:themeColor="text1"/>
          <w:lang w:val="es-ES"/>
        </w:rPr>
        <w:t xml:space="preserve">transcritos </w:t>
      </w:r>
      <w:r w:rsidR="00282578" w:rsidRPr="00640DB3">
        <w:rPr>
          <w:rFonts w:ascii="Palatino Linotype" w:eastAsia="Times New Roman" w:hAnsi="Palatino Linotype" w:cs="Arial"/>
          <w:i/>
          <w:color w:val="000000" w:themeColor="text1"/>
          <w:lang w:val="es-ES"/>
        </w:rPr>
        <w:t>supra</w:t>
      </w:r>
      <w:r w:rsidRPr="00640DB3">
        <w:rPr>
          <w:rFonts w:ascii="Palatino Linotype" w:eastAsia="Times New Roman" w:hAnsi="Palatino Linotype" w:cs="Arial"/>
          <w:color w:val="000000" w:themeColor="text1"/>
          <w:lang w:val="es-ES"/>
        </w:rPr>
        <w:t xml:space="preserve">, el </w:t>
      </w:r>
      <w:r w:rsidRPr="00640DB3">
        <w:rPr>
          <w:rFonts w:ascii="Palatino Linotype" w:eastAsia="Times New Roman" w:hAnsi="Palatino Linotype" w:cs="Arial"/>
          <w:b/>
          <w:color w:val="000000" w:themeColor="text1"/>
          <w:lang w:val="es-ES"/>
        </w:rPr>
        <w:t>SUJETO OBLIGADO</w:t>
      </w:r>
      <w:r w:rsidR="00950590" w:rsidRPr="00640DB3">
        <w:rPr>
          <w:rFonts w:ascii="Palatino Linotype" w:eastAsia="Times New Roman" w:hAnsi="Palatino Linotype" w:cs="Arial"/>
          <w:b/>
          <w:color w:val="000000" w:themeColor="text1"/>
          <w:lang w:val="es-ES"/>
        </w:rPr>
        <w:t>,</w:t>
      </w:r>
      <w:r w:rsidR="006868AC" w:rsidRPr="00640DB3">
        <w:rPr>
          <w:rFonts w:ascii="Palatino Linotype" w:eastAsia="Times New Roman" w:hAnsi="Palatino Linotype" w:cs="Arial"/>
          <w:color w:val="000000" w:themeColor="text1"/>
          <w:lang w:val="es-ES"/>
        </w:rPr>
        <w:t xml:space="preserve"> entregó a</w:t>
      </w:r>
      <w:r w:rsidR="00403ADA" w:rsidRPr="00640DB3">
        <w:rPr>
          <w:rFonts w:ascii="Palatino Linotype" w:eastAsia="Times New Roman" w:hAnsi="Palatino Linotype" w:cs="Arial"/>
          <w:color w:val="000000" w:themeColor="text1"/>
          <w:lang w:val="es-ES"/>
        </w:rPr>
        <w:t xml:space="preserve"> </w:t>
      </w:r>
      <w:r w:rsidR="006868AC" w:rsidRPr="00640DB3">
        <w:rPr>
          <w:rFonts w:ascii="Palatino Linotype" w:eastAsia="Times New Roman" w:hAnsi="Palatino Linotype" w:cs="Arial"/>
          <w:color w:val="000000" w:themeColor="text1"/>
          <w:lang w:val="es-ES"/>
        </w:rPr>
        <w:t>l</w:t>
      </w:r>
      <w:r w:rsidR="00403ADA" w:rsidRPr="00640DB3">
        <w:rPr>
          <w:rFonts w:ascii="Palatino Linotype" w:eastAsia="Times New Roman" w:hAnsi="Palatino Linotype" w:cs="Arial"/>
          <w:color w:val="000000" w:themeColor="text1"/>
          <w:lang w:val="es-ES"/>
        </w:rPr>
        <w:t>a</w:t>
      </w:r>
      <w:r w:rsidR="006868AC" w:rsidRPr="00640DB3">
        <w:rPr>
          <w:rFonts w:ascii="Palatino Linotype" w:eastAsia="Times New Roman" w:hAnsi="Palatino Linotype" w:cs="Arial"/>
          <w:color w:val="000000" w:themeColor="text1"/>
          <w:lang w:val="es-ES"/>
        </w:rPr>
        <w:t xml:space="preserve"> entonces </w:t>
      </w:r>
      <w:r w:rsidR="006868AC" w:rsidRPr="00640DB3">
        <w:rPr>
          <w:rFonts w:ascii="Palatino Linotype" w:eastAsia="Times New Roman" w:hAnsi="Palatino Linotype" w:cs="Arial"/>
          <w:b/>
          <w:color w:val="000000" w:themeColor="text1"/>
          <w:lang w:val="es-ES"/>
        </w:rPr>
        <w:t>SOLICITANTE</w:t>
      </w:r>
      <w:r w:rsidR="006868AC" w:rsidRPr="00640DB3">
        <w:rPr>
          <w:rFonts w:ascii="Palatino Linotype" w:eastAsia="Times New Roman" w:hAnsi="Palatino Linotype" w:cs="Arial"/>
          <w:color w:val="000000" w:themeColor="text1"/>
          <w:lang w:val="es-ES"/>
        </w:rPr>
        <w:t xml:space="preserve"> los archivos electrónicos cuyo contenido se describe a continuación:</w:t>
      </w:r>
    </w:p>
    <w:p w14:paraId="3D253CCB" w14:textId="77777777" w:rsidR="00AE1659" w:rsidRPr="00640DB3" w:rsidRDefault="00AE1659" w:rsidP="00AE165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82BFC56" w14:textId="404DFC09" w:rsidR="00282578" w:rsidRPr="00640DB3" w:rsidRDefault="00282578" w:rsidP="00282578">
      <w:pPr>
        <w:pStyle w:val="Prrafodelista"/>
        <w:tabs>
          <w:tab w:val="left" w:pos="284"/>
          <w:tab w:val="left" w:pos="426"/>
        </w:tabs>
        <w:spacing w:line="360"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Archivos adjuntos a la respuesta de la solicitud de información 00166/AMECAMEC/IP/2022:</w:t>
      </w:r>
    </w:p>
    <w:p w14:paraId="2A7C64CE" w14:textId="2944B859" w:rsidR="00282578" w:rsidRPr="00640DB3" w:rsidRDefault="00282578" w:rsidP="00282578">
      <w:pPr>
        <w:pStyle w:val="Prrafodelista"/>
        <w:numPr>
          <w:ilvl w:val="0"/>
          <w:numId w:val="23"/>
        </w:numPr>
        <w:tabs>
          <w:tab w:val="left" w:pos="284"/>
          <w:tab w:val="left" w:pos="426"/>
          <w:tab w:val="left" w:pos="993"/>
        </w:tabs>
        <w:spacing w:line="360" w:lineRule="auto"/>
        <w:ind w:left="709" w:right="567" w:firstLine="142"/>
        <w:jc w:val="both"/>
        <w:rPr>
          <w:rFonts w:ascii="Palatino Linotype" w:hAnsi="Palatino Linotype"/>
          <w:color w:val="000000" w:themeColor="text1"/>
          <w:sz w:val="22"/>
          <w:szCs w:val="22"/>
        </w:rPr>
      </w:pPr>
      <w:r w:rsidRPr="00640DB3">
        <w:rPr>
          <w:rFonts w:ascii="Palatino Linotype" w:hAnsi="Palatino Linotype"/>
          <w:b/>
          <w:i/>
          <w:color w:val="000000" w:themeColor="text1"/>
          <w:sz w:val="22"/>
          <w:szCs w:val="22"/>
        </w:rPr>
        <w:t>“acta imcufide.pdf”</w:t>
      </w:r>
      <w:r w:rsidRPr="00640DB3">
        <w:rPr>
          <w:rFonts w:ascii="Palatino Linotype" w:hAnsi="Palatino Linotype"/>
          <w:color w:val="000000" w:themeColor="text1"/>
          <w:sz w:val="22"/>
          <w:szCs w:val="22"/>
        </w:rPr>
        <w:t>: Documento de una foja consistente en la copia digitalizada del oficio número AME/IMCUFIDE/DG/239/2022, originalmente entregado en la notificación de prórroga para dar respuesta a la solicitud de información.</w:t>
      </w:r>
    </w:p>
    <w:p w14:paraId="29AC75B2" w14:textId="77777777" w:rsidR="00282578" w:rsidRPr="00640DB3" w:rsidRDefault="00282578" w:rsidP="00282578">
      <w:pPr>
        <w:pStyle w:val="Prrafodelista"/>
        <w:tabs>
          <w:tab w:val="left" w:pos="284"/>
          <w:tab w:val="left" w:pos="426"/>
        </w:tabs>
        <w:spacing w:line="360" w:lineRule="auto"/>
        <w:ind w:left="567" w:right="567"/>
        <w:jc w:val="both"/>
        <w:rPr>
          <w:rFonts w:ascii="Palatino Linotype" w:hAnsi="Palatino Linotype"/>
          <w:b/>
          <w:color w:val="000000" w:themeColor="text1"/>
          <w:sz w:val="22"/>
          <w:szCs w:val="22"/>
        </w:rPr>
      </w:pPr>
    </w:p>
    <w:p w14:paraId="2157F408" w14:textId="77777777" w:rsidR="00282578" w:rsidRPr="00640DB3" w:rsidRDefault="00282578" w:rsidP="00282578">
      <w:pPr>
        <w:pStyle w:val="Prrafodelista"/>
        <w:tabs>
          <w:tab w:val="left" w:pos="284"/>
          <w:tab w:val="left" w:pos="426"/>
        </w:tabs>
        <w:spacing w:line="360"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t>Archivos adjuntos a la respuesta de la solicitud de información 00167/AMECAMEC/IP/2022:</w:t>
      </w:r>
    </w:p>
    <w:p w14:paraId="46399240" w14:textId="338D6717" w:rsidR="00282578" w:rsidRPr="00640DB3" w:rsidRDefault="00282578" w:rsidP="00282578">
      <w:pPr>
        <w:pStyle w:val="Prrafodelista"/>
        <w:numPr>
          <w:ilvl w:val="0"/>
          <w:numId w:val="39"/>
        </w:numPr>
        <w:tabs>
          <w:tab w:val="left" w:pos="284"/>
          <w:tab w:val="left" w:pos="426"/>
          <w:tab w:val="left" w:pos="993"/>
        </w:tabs>
        <w:spacing w:line="360" w:lineRule="auto"/>
        <w:ind w:left="709" w:right="567" w:firstLine="131"/>
        <w:jc w:val="both"/>
        <w:rPr>
          <w:rFonts w:ascii="Palatino Linotype" w:hAnsi="Palatino Linotype"/>
          <w:color w:val="000000" w:themeColor="text1"/>
          <w:sz w:val="22"/>
          <w:szCs w:val="22"/>
        </w:rPr>
      </w:pPr>
      <w:r w:rsidRPr="00640DB3">
        <w:rPr>
          <w:rFonts w:ascii="Palatino Linotype" w:hAnsi="Palatino Linotype"/>
          <w:b/>
          <w:i/>
          <w:color w:val="000000" w:themeColor="text1"/>
          <w:sz w:val="22"/>
          <w:szCs w:val="22"/>
        </w:rPr>
        <w:t>“00167.pdf”</w:t>
      </w:r>
      <w:r w:rsidRPr="00640DB3">
        <w:rPr>
          <w:rFonts w:ascii="Palatino Linotype" w:hAnsi="Palatino Linotype"/>
          <w:color w:val="000000" w:themeColor="text1"/>
          <w:sz w:val="22"/>
          <w:szCs w:val="22"/>
        </w:rPr>
        <w:t xml:space="preserve">: Documento de una foja consistente en la copia digitalizada del oficio número AME/OPDAAS/OIC/079/2022, de veintisiete (27) de junio de dos mil veintidós, emitido por el Contralor Interno del Organismo Público Descentralizado para la Prestación de Servicios de Agua Potable, Alcantarillado y Saneamiento de Amecameca, dirigido al Titular de la Unidad de Transparencia, por el que se pronuncia respecto de una solicitud de información diversa a la </w:t>
      </w:r>
      <w:r w:rsidRPr="00640DB3">
        <w:rPr>
          <w:rFonts w:ascii="Palatino Linotype" w:hAnsi="Palatino Linotype"/>
          <w:b/>
          <w:color w:val="000000" w:themeColor="text1"/>
          <w:sz w:val="22"/>
          <w:szCs w:val="22"/>
        </w:rPr>
        <w:t>00167/AMECAMEC/IP/2022</w:t>
      </w:r>
      <w:r w:rsidRPr="00640DB3">
        <w:rPr>
          <w:rFonts w:ascii="Palatino Linotype" w:hAnsi="Palatino Linotype"/>
          <w:color w:val="000000" w:themeColor="text1"/>
          <w:sz w:val="22"/>
          <w:szCs w:val="22"/>
        </w:rPr>
        <w:t>.</w:t>
      </w:r>
    </w:p>
    <w:p w14:paraId="4325EF3E" w14:textId="77777777" w:rsidR="00282578" w:rsidRPr="00640DB3" w:rsidRDefault="00282578" w:rsidP="006868AC">
      <w:pPr>
        <w:pStyle w:val="Prrafodelista"/>
        <w:tabs>
          <w:tab w:val="left" w:pos="284"/>
          <w:tab w:val="left" w:pos="426"/>
        </w:tabs>
        <w:spacing w:line="360" w:lineRule="auto"/>
        <w:ind w:left="567" w:right="567"/>
        <w:jc w:val="both"/>
        <w:rPr>
          <w:rFonts w:ascii="Palatino Linotype" w:hAnsi="Palatino Linotype"/>
          <w:b/>
          <w:color w:val="000000" w:themeColor="text1"/>
          <w:sz w:val="22"/>
          <w:szCs w:val="22"/>
        </w:rPr>
      </w:pPr>
    </w:p>
    <w:p w14:paraId="36F601F4" w14:textId="4D533DB7" w:rsidR="006868AC" w:rsidRPr="00640DB3" w:rsidRDefault="006868AC" w:rsidP="006868AC">
      <w:pPr>
        <w:pStyle w:val="Prrafodelista"/>
        <w:tabs>
          <w:tab w:val="left" w:pos="284"/>
          <w:tab w:val="left" w:pos="426"/>
        </w:tabs>
        <w:spacing w:line="360" w:lineRule="auto"/>
        <w:ind w:left="567" w:right="567"/>
        <w:jc w:val="both"/>
        <w:rPr>
          <w:rFonts w:ascii="Palatino Linotype" w:hAnsi="Palatino Linotype"/>
          <w:b/>
          <w:color w:val="000000" w:themeColor="text1"/>
          <w:sz w:val="22"/>
          <w:szCs w:val="22"/>
        </w:rPr>
      </w:pPr>
      <w:r w:rsidRPr="00640DB3">
        <w:rPr>
          <w:rFonts w:ascii="Palatino Linotype" w:hAnsi="Palatino Linotype"/>
          <w:b/>
          <w:color w:val="000000" w:themeColor="text1"/>
          <w:sz w:val="22"/>
          <w:szCs w:val="22"/>
        </w:rPr>
        <w:lastRenderedPageBreak/>
        <w:t xml:space="preserve">Archivos adjuntos a la respuesta de la solicitud de información </w:t>
      </w:r>
      <w:r w:rsidR="00282578" w:rsidRPr="00640DB3">
        <w:rPr>
          <w:rFonts w:ascii="Palatino Linotype" w:hAnsi="Palatino Linotype"/>
          <w:b/>
          <w:color w:val="000000" w:themeColor="text1"/>
          <w:sz w:val="22"/>
          <w:szCs w:val="22"/>
        </w:rPr>
        <w:t>00168</w:t>
      </w:r>
      <w:r w:rsidR="00D66F36" w:rsidRPr="00640DB3">
        <w:rPr>
          <w:rFonts w:ascii="Palatino Linotype" w:hAnsi="Palatino Linotype"/>
          <w:b/>
          <w:color w:val="000000" w:themeColor="text1"/>
          <w:sz w:val="22"/>
          <w:szCs w:val="22"/>
        </w:rPr>
        <w:t>/AMECAMEC/IP/2022</w:t>
      </w:r>
      <w:r w:rsidRPr="00640DB3">
        <w:rPr>
          <w:rFonts w:ascii="Palatino Linotype" w:hAnsi="Palatino Linotype"/>
          <w:b/>
          <w:color w:val="000000" w:themeColor="text1"/>
          <w:sz w:val="22"/>
          <w:szCs w:val="22"/>
        </w:rPr>
        <w:t>:</w:t>
      </w:r>
    </w:p>
    <w:p w14:paraId="236F0E5B" w14:textId="67EE74BE" w:rsidR="006868AC" w:rsidRPr="00640DB3" w:rsidRDefault="006868AC" w:rsidP="00282578">
      <w:pPr>
        <w:pStyle w:val="Prrafodelista"/>
        <w:numPr>
          <w:ilvl w:val="0"/>
          <w:numId w:val="40"/>
        </w:numPr>
        <w:tabs>
          <w:tab w:val="left" w:pos="284"/>
          <w:tab w:val="left" w:pos="426"/>
          <w:tab w:val="left" w:pos="1134"/>
        </w:tabs>
        <w:spacing w:line="360" w:lineRule="auto"/>
        <w:ind w:left="709" w:right="567" w:firstLine="142"/>
        <w:jc w:val="both"/>
        <w:rPr>
          <w:rFonts w:ascii="Palatino Linotype" w:hAnsi="Palatino Linotype"/>
          <w:color w:val="000000" w:themeColor="text1"/>
          <w:sz w:val="22"/>
          <w:szCs w:val="22"/>
        </w:rPr>
      </w:pPr>
      <w:r w:rsidRPr="00640DB3">
        <w:rPr>
          <w:rFonts w:ascii="Palatino Linotype" w:hAnsi="Palatino Linotype"/>
          <w:b/>
          <w:i/>
          <w:color w:val="000000" w:themeColor="text1"/>
          <w:sz w:val="22"/>
          <w:szCs w:val="22"/>
        </w:rPr>
        <w:t>“</w:t>
      </w:r>
      <w:r w:rsidR="00282578" w:rsidRPr="00640DB3">
        <w:rPr>
          <w:rFonts w:ascii="Palatino Linotype" w:hAnsi="Palatino Linotype"/>
          <w:b/>
          <w:i/>
          <w:color w:val="000000" w:themeColor="text1"/>
          <w:sz w:val="22"/>
          <w:szCs w:val="22"/>
        </w:rPr>
        <w:t>20220629153114356</w:t>
      </w:r>
      <w:r w:rsidRPr="00640DB3">
        <w:rPr>
          <w:rFonts w:ascii="Palatino Linotype" w:hAnsi="Palatino Linotype"/>
          <w:b/>
          <w:i/>
          <w:color w:val="000000" w:themeColor="text1"/>
          <w:sz w:val="22"/>
          <w:szCs w:val="22"/>
        </w:rPr>
        <w:t>.pdf”</w:t>
      </w:r>
      <w:r w:rsidRPr="00640DB3">
        <w:rPr>
          <w:rFonts w:ascii="Palatino Linotype" w:hAnsi="Palatino Linotype"/>
          <w:color w:val="000000" w:themeColor="text1"/>
          <w:sz w:val="22"/>
          <w:szCs w:val="22"/>
        </w:rPr>
        <w:t xml:space="preserve">: Documento </w:t>
      </w:r>
      <w:r w:rsidR="004C0A9A" w:rsidRPr="00640DB3">
        <w:rPr>
          <w:rFonts w:ascii="Palatino Linotype" w:hAnsi="Palatino Linotype"/>
          <w:color w:val="000000" w:themeColor="text1"/>
          <w:sz w:val="22"/>
          <w:szCs w:val="22"/>
        </w:rPr>
        <w:t xml:space="preserve">de </w:t>
      </w:r>
      <w:r w:rsidR="00282578" w:rsidRPr="00640DB3">
        <w:rPr>
          <w:rFonts w:ascii="Palatino Linotype" w:hAnsi="Palatino Linotype"/>
          <w:color w:val="000000" w:themeColor="text1"/>
          <w:sz w:val="22"/>
          <w:szCs w:val="22"/>
        </w:rPr>
        <w:t xml:space="preserve">una foja consistente en </w:t>
      </w:r>
      <w:r w:rsidR="00403ADA" w:rsidRPr="00640DB3">
        <w:rPr>
          <w:rFonts w:ascii="Palatino Linotype" w:hAnsi="Palatino Linotype"/>
          <w:color w:val="000000" w:themeColor="text1"/>
          <w:sz w:val="22"/>
          <w:szCs w:val="22"/>
        </w:rPr>
        <w:t xml:space="preserve">el fragmento de un Acta de Sesión en la que se aprobó la conformación del Comité de Adquisiciones del Sistema Municipal para el Desarrollo Integral de la Familia de Amecameca. </w:t>
      </w:r>
    </w:p>
    <w:p w14:paraId="626F332D" w14:textId="77777777" w:rsidR="006868AC" w:rsidRPr="00640DB3" w:rsidRDefault="006868AC" w:rsidP="00AE165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8B565D4" w14:textId="731A6041" w:rsidR="002D063B" w:rsidRPr="00640DB3" w:rsidRDefault="008D4DED" w:rsidP="002D063B">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40DB3">
        <w:rPr>
          <w:rFonts w:ascii="Palatino Linotype" w:eastAsia="Times New Roman" w:hAnsi="Palatino Linotype" w:cs="Arial"/>
          <w:color w:val="000000" w:themeColor="text1"/>
          <w:lang w:val="es-ES"/>
        </w:rPr>
        <w:t>E</w:t>
      </w:r>
      <w:r w:rsidR="002D063B" w:rsidRPr="00640DB3">
        <w:rPr>
          <w:rFonts w:ascii="Palatino Linotype" w:eastAsia="Times New Roman" w:hAnsi="Palatino Linotype" w:cs="Arial"/>
          <w:color w:val="000000" w:themeColor="text1"/>
          <w:lang w:val="es-ES"/>
        </w:rPr>
        <w:t xml:space="preserve">l </w:t>
      </w:r>
      <w:r w:rsidR="00403ADA" w:rsidRPr="00640DB3">
        <w:rPr>
          <w:rFonts w:ascii="Palatino Linotype" w:eastAsia="Times New Roman" w:hAnsi="Palatino Linotype" w:cs="Arial"/>
          <w:color w:val="000000" w:themeColor="text1"/>
          <w:lang w:val="es-ES"/>
        </w:rPr>
        <w:t>uno (01) de agosto</w:t>
      </w:r>
      <w:r w:rsidR="00870A0A" w:rsidRPr="00640DB3">
        <w:rPr>
          <w:rFonts w:ascii="Palatino Linotype" w:eastAsia="Times New Roman" w:hAnsi="Palatino Linotype" w:cs="Arial"/>
          <w:color w:val="000000" w:themeColor="text1"/>
          <w:lang w:val="es-ES"/>
        </w:rPr>
        <w:t xml:space="preserve"> </w:t>
      </w:r>
      <w:r w:rsidR="002D063B" w:rsidRPr="00640DB3">
        <w:rPr>
          <w:rFonts w:ascii="Palatino Linotype" w:eastAsia="Times New Roman" w:hAnsi="Palatino Linotype" w:cs="Arial"/>
          <w:color w:val="000000" w:themeColor="text1"/>
          <w:lang w:val="es-ES"/>
        </w:rPr>
        <w:t xml:space="preserve">de dos mil veintidós, </w:t>
      </w:r>
      <w:r w:rsidR="00403ADA" w:rsidRPr="00640DB3">
        <w:rPr>
          <w:rFonts w:ascii="Palatino Linotype" w:eastAsia="Times New Roman" w:hAnsi="Palatino Linotype" w:cs="Arial"/>
          <w:color w:val="000000" w:themeColor="text1"/>
          <w:lang w:val="es-ES"/>
        </w:rPr>
        <w:t>la</w:t>
      </w:r>
      <w:r w:rsidR="002D063B" w:rsidRPr="00640DB3">
        <w:rPr>
          <w:rFonts w:ascii="Palatino Linotype" w:eastAsia="Times New Roman" w:hAnsi="Palatino Linotype" w:cs="Arial"/>
          <w:color w:val="000000" w:themeColor="text1"/>
          <w:lang w:val="es-ES"/>
        </w:rPr>
        <w:t xml:space="preserve"> particular impugnó la</w:t>
      </w:r>
      <w:r w:rsidR="006868AC" w:rsidRPr="00640DB3">
        <w:rPr>
          <w:rFonts w:ascii="Palatino Linotype" w:eastAsia="Times New Roman" w:hAnsi="Palatino Linotype" w:cs="Arial"/>
          <w:color w:val="000000" w:themeColor="text1"/>
          <w:lang w:val="es-ES"/>
        </w:rPr>
        <w:t>s</w:t>
      </w:r>
      <w:r w:rsidR="002D063B" w:rsidRPr="00640DB3">
        <w:rPr>
          <w:rFonts w:ascii="Palatino Linotype" w:eastAsia="Times New Roman" w:hAnsi="Palatino Linotype" w:cs="Arial"/>
          <w:color w:val="000000" w:themeColor="text1"/>
          <w:lang w:val="es-ES"/>
        </w:rPr>
        <w:t xml:space="preserve"> respuesta</w:t>
      </w:r>
      <w:r w:rsidR="006868AC" w:rsidRPr="00640DB3">
        <w:rPr>
          <w:rFonts w:ascii="Palatino Linotype" w:eastAsia="Times New Roman" w:hAnsi="Palatino Linotype" w:cs="Arial"/>
          <w:color w:val="000000" w:themeColor="text1"/>
          <w:lang w:val="es-ES"/>
        </w:rPr>
        <w:t>s</w:t>
      </w:r>
      <w:r w:rsidR="002D063B" w:rsidRPr="00640DB3">
        <w:rPr>
          <w:rFonts w:ascii="Palatino Linotype" w:eastAsia="Times New Roman" w:hAnsi="Palatino Linotype" w:cs="Arial"/>
          <w:color w:val="000000" w:themeColor="text1"/>
          <w:lang w:val="es-ES"/>
        </w:rPr>
        <w:t xml:space="preserve"> del </w:t>
      </w:r>
      <w:r w:rsidR="002D063B" w:rsidRPr="00640DB3">
        <w:rPr>
          <w:rFonts w:ascii="Palatino Linotype" w:eastAsia="Times New Roman" w:hAnsi="Palatino Linotype" w:cs="Arial"/>
          <w:b/>
          <w:bCs/>
          <w:color w:val="000000" w:themeColor="text1"/>
          <w:lang w:val="es-ES"/>
        </w:rPr>
        <w:t>SUJETO OBLIGADO</w:t>
      </w:r>
      <w:r w:rsidR="00950590" w:rsidRPr="00640DB3">
        <w:rPr>
          <w:rFonts w:ascii="Palatino Linotype" w:eastAsia="Times New Roman" w:hAnsi="Palatino Linotype" w:cs="Arial"/>
          <w:b/>
          <w:bCs/>
          <w:color w:val="000000" w:themeColor="text1"/>
          <w:lang w:val="es-ES"/>
        </w:rPr>
        <w:t>,</w:t>
      </w:r>
      <w:r w:rsidR="002D063B" w:rsidRPr="00640DB3">
        <w:rPr>
          <w:rFonts w:ascii="Palatino Linotype" w:eastAsia="Times New Roman" w:hAnsi="Palatino Linotype" w:cs="Arial"/>
          <w:color w:val="000000" w:themeColor="text1"/>
          <w:lang w:val="es-ES"/>
        </w:rPr>
        <w:t xml:space="preserve"> mediante </w:t>
      </w:r>
      <w:r w:rsidR="006868AC" w:rsidRPr="00640DB3">
        <w:rPr>
          <w:rFonts w:ascii="Palatino Linotype" w:eastAsia="Times New Roman" w:hAnsi="Palatino Linotype" w:cs="Arial"/>
          <w:color w:val="000000" w:themeColor="text1"/>
          <w:lang w:val="es-ES"/>
        </w:rPr>
        <w:t>los</w:t>
      </w:r>
      <w:r w:rsidR="002D063B" w:rsidRPr="00640DB3">
        <w:rPr>
          <w:rFonts w:ascii="Palatino Linotype" w:eastAsia="Times New Roman" w:hAnsi="Palatino Linotype" w:cs="Arial"/>
          <w:color w:val="000000" w:themeColor="text1"/>
          <w:lang w:val="es-ES"/>
        </w:rPr>
        <w:t xml:space="preserve"> recurso</w:t>
      </w:r>
      <w:r w:rsidR="006868AC" w:rsidRPr="00640DB3">
        <w:rPr>
          <w:rFonts w:ascii="Palatino Linotype" w:eastAsia="Times New Roman" w:hAnsi="Palatino Linotype" w:cs="Arial"/>
          <w:color w:val="000000" w:themeColor="text1"/>
          <w:lang w:val="es-ES"/>
        </w:rPr>
        <w:t>s</w:t>
      </w:r>
      <w:r w:rsidR="002D063B" w:rsidRPr="00640DB3">
        <w:rPr>
          <w:rFonts w:ascii="Palatino Linotype" w:eastAsia="Times New Roman" w:hAnsi="Palatino Linotype" w:cs="Arial"/>
          <w:color w:val="000000" w:themeColor="text1"/>
          <w:lang w:val="es-ES"/>
        </w:rPr>
        <w:t xml:space="preserve"> de revisión </w:t>
      </w:r>
      <w:r w:rsidR="00D66F36" w:rsidRPr="00640DB3">
        <w:rPr>
          <w:rFonts w:ascii="Palatino Linotype" w:eastAsia="Calibri" w:hAnsi="Palatino Linotype" w:cs="Arial"/>
          <w:b/>
          <w:color w:val="000000" w:themeColor="text1"/>
          <w:sz w:val="22"/>
          <w:lang w:val="es-ES"/>
        </w:rPr>
        <w:t>12878/INFOEM/IP/RR/2022</w:t>
      </w:r>
      <w:r w:rsidR="00403ADA" w:rsidRPr="00640DB3">
        <w:rPr>
          <w:rFonts w:ascii="Palatino Linotype" w:eastAsia="Calibri" w:hAnsi="Palatino Linotype" w:cs="Arial"/>
          <w:b/>
          <w:color w:val="000000" w:themeColor="text1"/>
          <w:sz w:val="22"/>
          <w:lang w:val="es-ES"/>
        </w:rPr>
        <w:t>,</w:t>
      </w:r>
      <w:r w:rsidR="006868AC" w:rsidRPr="00640DB3">
        <w:rPr>
          <w:rFonts w:ascii="Palatino Linotype" w:eastAsia="Calibri" w:hAnsi="Palatino Linotype" w:cs="Arial"/>
          <w:color w:val="000000" w:themeColor="text1"/>
          <w:sz w:val="22"/>
          <w:lang w:val="es-ES"/>
        </w:rPr>
        <w:t xml:space="preserve"> </w:t>
      </w:r>
      <w:r w:rsidR="00D66F36" w:rsidRPr="00640DB3">
        <w:rPr>
          <w:rFonts w:ascii="Palatino Linotype" w:eastAsia="Calibri" w:hAnsi="Palatino Linotype" w:cs="Arial"/>
          <w:b/>
          <w:color w:val="000000" w:themeColor="text1"/>
          <w:sz w:val="22"/>
          <w:lang w:val="es-ES"/>
        </w:rPr>
        <w:t>12879/INFOEM/IP/RR/2022</w:t>
      </w:r>
      <w:r w:rsidR="00403ADA" w:rsidRPr="00640DB3">
        <w:rPr>
          <w:rFonts w:ascii="Palatino Linotype" w:eastAsia="Calibri" w:hAnsi="Palatino Linotype" w:cs="Arial"/>
          <w:b/>
          <w:color w:val="000000" w:themeColor="text1"/>
          <w:sz w:val="22"/>
          <w:lang w:val="es-ES"/>
        </w:rPr>
        <w:t xml:space="preserve"> </w:t>
      </w:r>
      <w:r w:rsidR="00403ADA" w:rsidRPr="00640DB3">
        <w:rPr>
          <w:rFonts w:ascii="Palatino Linotype" w:eastAsia="Calibri" w:hAnsi="Palatino Linotype" w:cs="Arial"/>
          <w:color w:val="000000" w:themeColor="text1"/>
          <w:sz w:val="22"/>
          <w:lang w:val="es-ES"/>
        </w:rPr>
        <w:t xml:space="preserve">y </w:t>
      </w:r>
      <w:r w:rsidR="00403ADA" w:rsidRPr="00640DB3">
        <w:rPr>
          <w:rFonts w:ascii="Palatino Linotype" w:eastAsia="Calibri" w:hAnsi="Palatino Linotype" w:cs="Arial"/>
          <w:b/>
          <w:color w:val="000000" w:themeColor="text1"/>
          <w:sz w:val="22"/>
          <w:lang w:val="es-ES"/>
        </w:rPr>
        <w:t>12880/INFOEM/IP/RR/2022</w:t>
      </w:r>
      <w:r w:rsidR="002D063B" w:rsidRPr="00640DB3">
        <w:rPr>
          <w:rFonts w:ascii="Palatino Linotype" w:eastAsia="Calibri" w:hAnsi="Palatino Linotype" w:cs="Arial"/>
          <w:bCs/>
          <w:color w:val="000000" w:themeColor="text1"/>
          <w:lang w:val="es-ES"/>
        </w:rPr>
        <w:t>;</w:t>
      </w:r>
      <w:r w:rsidR="006868AC" w:rsidRPr="00640DB3">
        <w:rPr>
          <w:rFonts w:ascii="Palatino Linotype" w:eastAsia="Times New Roman" w:hAnsi="Palatino Linotype" w:cs="Arial"/>
          <w:color w:val="000000" w:themeColor="text1"/>
          <w:lang w:val="es-ES"/>
        </w:rPr>
        <w:t xml:space="preserve"> impugnaciones</w:t>
      </w:r>
      <w:r w:rsidR="002D063B" w:rsidRPr="00640DB3">
        <w:rPr>
          <w:rFonts w:ascii="Palatino Linotype" w:eastAsia="Times New Roman" w:hAnsi="Palatino Linotype" w:cs="Arial"/>
          <w:color w:val="000000" w:themeColor="text1"/>
          <w:lang w:val="es-ES"/>
        </w:rPr>
        <w:t xml:space="preserve"> en la</w:t>
      </w:r>
      <w:r w:rsidR="006868AC" w:rsidRPr="00640DB3">
        <w:rPr>
          <w:rFonts w:ascii="Palatino Linotype" w:eastAsia="Times New Roman" w:hAnsi="Palatino Linotype" w:cs="Arial"/>
          <w:color w:val="000000" w:themeColor="text1"/>
          <w:lang w:val="es-ES"/>
        </w:rPr>
        <w:t>s</w:t>
      </w:r>
      <w:r w:rsidR="002D063B" w:rsidRPr="00640DB3">
        <w:rPr>
          <w:rFonts w:ascii="Palatino Linotype" w:eastAsia="Times New Roman" w:hAnsi="Palatino Linotype" w:cs="Arial"/>
          <w:color w:val="000000" w:themeColor="text1"/>
          <w:lang w:val="es-ES"/>
        </w:rPr>
        <w:t xml:space="preserve"> que refirió</w:t>
      </w:r>
      <w:r w:rsidR="00AC079A" w:rsidRPr="00640DB3">
        <w:rPr>
          <w:rFonts w:ascii="Palatino Linotype" w:eastAsia="Times New Roman" w:hAnsi="Palatino Linotype" w:cs="Arial"/>
          <w:color w:val="000000" w:themeColor="text1"/>
          <w:lang w:val="es-ES"/>
        </w:rPr>
        <w:t xml:space="preserve"> </w:t>
      </w:r>
      <w:r w:rsidR="002D063B" w:rsidRPr="00640DB3">
        <w:rPr>
          <w:rFonts w:ascii="Palatino Linotype" w:eastAsia="Times New Roman" w:hAnsi="Palatino Linotype" w:cs="Arial"/>
          <w:color w:val="000000" w:themeColor="text1"/>
          <w:lang w:val="es-ES"/>
        </w:rPr>
        <w:t>lo siguiente:</w:t>
      </w:r>
    </w:p>
    <w:p w14:paraId="42105972" w14:textId="77777777" w:rsidR="002D063B" w:rsidRPr="00640DB3" w:rsidRDefault="002D063B" w:rsidP="002D063B">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2611F17F" w14:textId="77777777" w:rsidR="00403ADA" w:rsidRPr="00640DB3" w:rsidRDefault="00403ADA" w:rsidP="00403ADA">
      <w:pPr>
        <w:pStyle w:val="Prrafodelista"/>
        <w:tabs>
          <w:tab w:val="left" w:pos="993"/>
        </w:tabs>
        <w:spacing w:line="360" w:lineRule="auto"/>
        <w:ind w:left="709" w:right="567" w:hanging="142"/>
        <w:jc w:val="both"/>
        <w:rPr>
          <w:rFonts w:ascii="Palatino Linotype" w:eastAsia="Times New Roman" w:hAnsi="Palatino Linotype" w:cs="Arial"/>
          <w:b/>
          <w:color w:val="000000" w:themeColor="text1"/>
          <w:sz w:val="22"/>
          <w:lang w:val="es-ES"/>
        </w:rPr>
      </w:pPr>
      <w:r w:rsidRPr="00640DB3">
        <w:rPr>
          <w:rFonts w:ascii="Palatino Linotype" w:eastAsia="Times New Roman" w:hAnsi="Palatino Linotype" w:cs="Arial"/>
          <w:b/>
          <w:color w:val="000000" w:themeColor="text1"/>
          <w:sz w:val="22"/>
          <w:lang w:val="es-ES"/>
        </w:rPr>
        <w:t>Recurso de revisión 12878/INFOEM/IP/RR/2022:</w:t>
      </w:r>
    </w:p>
    <w:p w14:paraId="196A514F" w14:textId="1C40D18B" w:rsidR="00403ADA" w:rsidRPr="00640DB3" w:rsidRDefault="00403ADA" w:rsidP="00403ADA">
      <w:pPr>
        <w:pStyle w:val="Prrafodelista"/>
        <w:numPr>
          <w:ilvl w:val="0"/>
          <w:numId w:val="6"/>
        </w:numPr>
        <w:tabs>
          <w:tab w:val="left" w:pos="993"/>
        </w:tabs>
        <w:spacing w:line="360" w:lineRule="auto"/>
        <w:ind w:right="567"/>
        <w:jc w:val="both"/>
        <w:rPr>
          <w:rFonts w:ascii="Palatino Linotype" w:eastAsia="Times New Roman" w:hAnsi="Palatino Linotype" w:cs="Arial"/>
          <w:color w:val="000000" w:themeColor="text1"/>
          <w:sz w:val="22"/>
          <w:lang w:val="es-ES"/>
        </w:rPr>
      </w:pPr>
      <w:r w:rsidRPr="00640DB3">
        <w:rPr>
          <w:rFonts w:ascii="Palatino Linotype" w:eastAsia="Times New Roman" w:hAnsi="Palatino Linotype" w:cs="Arial"/>
          <w:b/>
          <w:color w:val="000000" w:themeColor="text1"/>
          <w:sz w:val="22"/>
          <w:lang w:val="es-ES"/>
        </w:rPr>
        <w:t>Acto impugnado:</w:t>
      </w:r>
      <w:r w:rsidRPr="00640DB3">
        <w:rPr>
          <w:rFonts w:ascii="Palatino Linotype" w:eastAsia="Times New Roman" w:hAnsi="Palatino Linotype" w:cs="Arial"/>
          <w:color w:val="000000" w:themeColor="text1"/>
          <w:sz w:val="22"/>
          <w:lang w:val="es-ES"/>
        </w:rPr>
        <w:t xml:space="preserve"> “</w:t>
      </w:r>
      <w:r w:rsidRPr="00640DB3">
        <w:rPr>
          <w:rFonts w:ascii="Palatino Linotype" w:eastAsia="Times New Roman" w:hAnsi="Palatino Linotype" w:cs="Arial"/>
          <w:i/>
          <w:color w:val="000000" w:themeColor="text1"/>
          <w:sz w:val="22"/>
        </w:rPr>
        <w:t>El acta del consejo directivo del IMCUFIDE de Amecameca, donde se instalara la junta de directiva del IMCUFIDE de Amecameca, para el ejercicio fiscal 2022-2024, así como el currículum vitae de sus integrantes.</w:t>
      </w:r>
      <w:r w:rsidRPr="00640DB3">
        <w:rPr>
          <w:rFonts w:ascii="Palatino Linotype" w:eastAsia="Times New Roman" w:hAnsi="Palatino Linotype" w:cs="Arial"/>
          <w:i/>
          <w:color w:val="000000" w:themeColor="text1"/>
          <w:sz w:val="22"/>
          <w:lang w:val="es-ES"/>
        </w:rPr>
        <w:t>”</w:t>
      </w:r>
      <w:r w:rsidRPr="00640DB3">
        <w:rPr>
          <w:rFonts w:ascii="Palatino Linotype" w:eastAsia="Times New Roman" w:hAnsi="Palatino Linotype" w:cs="Arial"/>
          <w:color w:val="000000" w:themeColor="text1"/>
          <w:sz w:val="22"/>
          <w:lang w:val="es-ES"/>
        </w:rPr>
        <w:t xml:space="preserve"> (Sic).</w:t>
      </w:r>
    </w:p>
    <w:p w14:paraId="1EBDF1B5" w14:textId="36D4BAD6" w:rsidR="00403ADA" w:rsidRPr="00640DB3" w:rsidRDefault="00403ADA" w:rsidP="00403ADA">
      <w:pPr>
        <w:pStyle w:val="Prrafodelista"/>
        <w:numPr>
          <w:ilvl w:val="0"/>
          <w:numId w:val="6"/>
        </w:numPr>
        <w:tabs>
          <w:tab w:val="left" w:pos="993"/>
        </w:tabs>
        <w:spacing w:line="360" w:lineRule="auto"/>
        <w:ind w:right="567"/>
        <w:jc w:val="both"/>
        <w:rPr>
          <w:rFonts w:ascii="Palatino Linotype" w:eastAsia="Times New Roman" w:hAnsi="Palatino Linotype" w:cs="Arial"/>
          <w:color w:val="000000" w:themeColor="text1"/>
          <w:sz w:val="22"/>
          <w:lang w:val="es-ES"/>
        </w:rPr>
      </w:pPr>
      <w:r w:rsidRPr="00640DB3">
        <w:rPr>
          <w:rFonts w:ascii="Palatino Linotype" w:eastAsia="Times New Roman" w:hAnsi="Palatino Linotype" w:cs="Arial"/>
          <w:b/>
          <w:color w:val="000000" w:themeColor="text1"/>
          <w:sz w:val="22"/>
          <w:lang w:val="es-ES"/>
        </w:rPr>
        <w:t>Razones o motivos de inconformidad:</w:t>
      </w:r>
      <w:r w:rsidRPr="00640DB3">
        <w:rPr>
          <w:rFonts w:ascii="Palatino Linotype" w:eastAsia="Times New Roman" w:hAnsi="Palatino Linotype" w:cs="Arial"/>
          <w:color w:val="000000" w:themeColor="text1"/>
          <w:sz w:val="22"/>
          <w:lang w:val="es-ES"/>
        </w:rPr>
        <w:t xml:space="preserve"> “</w:t>
      </w:r>
      <w:r w:rsidRPr="00640DB3">
        <w:rPr>
          <w:rFonts w:ascii="Palatino Linotype" w:hAnsi="Palatino Linotype"/>
          <w:i/>
          <w:iCs/>
          <w:color w:val="000000"/>
          <w:sz w:val="22"/>
        </w:rPr>
        <w:t>El oficio donde solicita tiempo para responder la solicitud por parte del organismos descentralizado IMCUFIDE, contiene fecha del día 20 de junio</w:t>
      </w:r>
      <w:r w:rsidRPr="00640DB3">
        <w:rPr>
          <w:rFonts w:ascii="Palatino Linotype" w:eastAsia="Times New Roman" w:hAnsi="Palatino Linotype" w:cs="Arial"/>
          <w:i/>
          <w:color w:val="000000" w:themeColor="text1"/>
          <w:sz w:val="22"/>
          <w:lang w:val="es-ES"/>
        </w:rPr>
        <w:t>”</w:t>
      </w:r>
      <w:r w:rsidRPr="00640DB3">
        <w:rPr>
          <w:rFonts w:ascii="Palatino Linotype" w:eastAsia="Times New Roman" w:hAnsi="Palatino Linotype" w:cs="Arial"/>
          <w:color w:val="000000" w:themeColor="text1"/>
          <w:sz w:val="22"/>
          <w:lang w:val="es-ES"/>
        </w:rPr>
        <w:t xml:space="preserve"> (Sic).</w:t>
      </w:r>
    </w:p>
    <w:p w14:paraId="47EE8FDD" w14:textId="77777777" w:rsidR="00403ADA" w:rsidRPr="00640DB3" w:rsidRDefault="00403ADA" w:rsidP="00403ADA">
      <w:pPr>
        <w:pStyle w:val="Prrafodelista"/>
        <w:tabs>
          <w:tab w:val="left" w:pos="993"/>
        </w:tabs>
        <w:spacing w:line="360" w:lineRule="auto"/>
        <w:ind w:left="709" w:right="567" w:hanging="142"/>
        <w:jc w:val="both"/>
        <w:rPr>
          <w:rFonts w:ascii="Palatino Linotype" w:eastAsia="Times New Roman" w:hAnsi="Palatino Linotype" w:cs="Arial"/>
          <w:b/>
          <w:color w:val="000000" w:themeColor="text1"/>
          <w:sz w:val="22"/>
          <w:lang w:val="es-ES"/>
        </w:rPr>
      </w:pPr>
    </w:p>
    <w:p w14:paraId="16A83D26" w14:textId="11F6A631" w:rsidR="00AC079A" w:rsidRPr="00640DB3" w:rsidRDefault="00AC079A" w:rsidP="00403ADA">
      <w:pPr>
        <w:pStyle w:val="Prrafodelista"/>
        <w:tabs>
          <w:tab w:val="left" w:pos="993"/>
        </w:tabs>
        <w:spacing w:line="360" w:lineRule="auto"/>
        <w:ind w:left="709" w:right="567" w:hanging="142"/>
        <w:jc w:val="both"/>
        <w:rPr>
          <w:rFonts w:ascii="Palatino Linotype" w:eastAsia="Times New Roman" w:hAnsi="Palatino Linotype" w:cs="Arial"/>
          <w:b/>
          <w:color w:val="000000" w:themeColor="text1"/>
          <w:sz w:val="22"/>
          <w:lang w:val="es-ES"/>
        </w:rPr>
      </w:pPr>
      <w:r w:rsidRPr="00640DB3">
        <w:rPr>
          <w:rFonts w:ascii="Palatino Linotype" w:eastAsia="Times New Roman" w:hAnsi="Palatino Linotype" w:cs="Arial"/>
          <w:b/>
          <w:color w:val="000000" w:themeColor="text1"/>
          <w:sz w:val="22"/>
          <w:lang w:val="es-ES"/>
        </w:rPr>
        <w:t xml:space="preserve">Recurso de revisión </w:t>
      </w:r>
      <w:r w:rsidR="00D66F36" w:rsidRPr="00640DB3">
        <w:rPr>
          <w:rFonts w:ascii="Palatino Linotype" w:eastAsia="Times New Roman" w:hAnsi="Palatino Linotype" w:cs="Arial"/>
          <w:b/>
          <w:color w:val="000000" w:themeColor="text1"/>
          <w:sz w:val="22"/>
          <w:lang w:val="es-ES"/>
        </w:rPr>
        <w:t>1287</w:t>
      </w:r>
      <w:r w:rsidR="00403ADA" w:rsidRPr="00640DB3">
        <w:rPr>
          <w:rFonts w:ascii="Palatino Linotype" w:eastAsia="Times New Roman" w:hAnsi="Palatino Linotype" w:cs="Arial"/>
          <w:b/>
          <w:color w:val="000000" w:themeColor="text1"/>
          <w:sz w:val="22"/>
          <w:lang w:val="es-ES"/>
        </w:rPr>
        <w:t>9</w:t>
      </w:r>
      <w:r w:rsidR="00D66F36" w:rsidRPr="00640DB3">
        <w:rPr>
          <w:rFonts w:ascii="Palatino Linotype" w:eastAsia="Times New Roman" w:hAnsi="Palatino Linotype" w:cs="Arial"/>
          <w:b/>
          <w:color w:val="000000" w:themeColor="text1"/>
          <w:sz w:val="22"/>
          <w:lang w:val="es-ES"/>
        </w:rPr>
        <w:t>/INFOEM/IP/RR/2022</w:t>
      </w:r>
      <w:r w:rsidRPr="00640DB3">
        <w:rPr>
          <w:rFonts w:ascii="Palatino Linotype" w:eastAsia="Times New Roman" w:hAnsi="Palatino Linotype" w:cs="Arial"/>
          <w:b/>
          <w:color w:val="000000" w:themeColor="text1"/>
          <w:sz w:val="22"/>
          <w:lang w:val="es-ES"/>
        </w:rPr>
        <w:t>:</w:t>
      </w:r>
    </w:p>
    <w:p w14:paraId="4F3E9B05" w14:textId="0A389107" w:rsidR="00AC079A" w:rsidRPr="00640DB3" w:rsidRDefault="00AC079A" w:rsidP="00403ADA">
      <w:pPr>
        <w:pStyle w:val="Prrafodelista"/>
        <w:numPr>
          <w:ilvl w:val="0"/>
          <w:numId w:val="6"/>
        </w:numPr>
        <w:tabs>
          <w:tab w:val="left" w:pos="993"/>
        </w:tabs>
        <w:spacing w:line="360" w:lineRule="auto"/>
        <w:ind w:right="567"/>
        <w:jc w:val="both"/>
        <w:rPr>
          <w:rFonts w:ascii="Palatino Linotype" w:eastAsia="Times New Roman" w:hAnsi="Palatino Linotype" w:cs="Arial"/>
          <w:color w:val="000000" w:themeColor="text1"/>
          <w:sz w:val="22"/>
          <w:lang w:val="es-ES"/>
        </w:rPr>
      </w:pPr>
      <w:r w:rsidRPr="00640DB3">
        <w:rPr>
          <w:rFonts w:ascii="Palatino Linotype" w:eastAsia="Times New Roman" w:hAnsi="Palatino Linotype" w:cs="Arial"/>
          <w:b/>
          <w:color w:val="000000" w:themeColor="text1"/>
          <w:sz w:val="22"/>
          <w:lang w:val="es-ES"/>
        </w:rPr>
        <w:t>Acto impugnado:</w:t>
      </w:r>
      <w:r w:rsidRPr="00640DB3">
        <w:rPr>
          <w:rFonts w:ascii="Palatino Linotype" w:eastAsia="Times New Roman" w:hAnsi="Palatino Linotype" w:cs="Arial"/>
          <w:color w:val="000000" w:themeColor="text1"/>
          <w:sz w:val="22"/>
          <w:lang w:val="es-ES"/>
        </w:rPr>
        <w:t xml:space="preserve"> “</w:t>
      </w:r>
      <w:r w:rsidR="00403ADA" w:rsidRPr="00640DB3">
        <w:rPr>
          <w:rFonts w:ascii="Palatino Linotype" w:eastAsia="Times New Roman" w:hAnsi="Palatino Linotype" w:cs="Arial"/>
          <w:i/>
          <w:color w:val="000000" w:themeColor="text1"/>
          <w:sz w:val="22"/>
        </w:rPr>
        <w:t xml:space="preserve">El acta del consejo directivo del OPDAAS de Amecameca, donde se instalara la junta de directiva del OPDAAS de Amecameca, para el ejercicio fiscal 2022-2024, así como el </w:t>
      </w:r>
      <w:proofErr w:type="spellStart"/>
      <w:r w:rsidR="00403ADA" w:rsidRPr="00640DB3">
        <w:rPr>
          <w:rFonts w:ascii="Palatino Linotype" w:eastAsia="Times New Roman" w:hAnsi="Palatino Linotype" w:cs="Arial"/>
          <w:i/>
          <w:color w:val="000000" w:themeColor="text1"/>
          <w:sz w:val="22"/>
        </w:rPr>
        <w:t>curriculum</w:t>
      </w:r>
      <w:proofErr w:type="spellEnd"/>
      <w:r w:rsidR="00403ADA" w:rsidRPr="00640DB3">
        <w:rPr>
          <w:rFonts w:ascii="Palatino Linotype" w:eastAsia="Times New Roman" w:hAnsi="Palatino Linotype" w:cs="Arial"/>
          <w:i/>
          <w:color w:val="000000" w:themeColor="text1"/>
          <w:sz w:val="22"/>
        </w:rPr>
        <w:t xml:space="preserve"> vitae de sus integrantes.</w:t>
      </w:r>
      <w:r w:rsidRPr="00640DB3">
        <w:rPr>
          <w:rFonts w:ascii="Palatino Linotype" w:eastAsia="Times New Roman" w:hAnsi="Palatino Linotype" w:cs="Arial"/>
          <w:i/>
          <w:color w:val="000000" w:themeColor="text1"/>
          <w:sz w:val="22"/>
          <w:lang w:val="es-ES"/>
        </w:rPr>
        <w:t>”</w:t>
      </w:r>
      <w:r w:rsidRPr="00640DB3">
        <w:rPr>
          <w:rFonts w:ascii="Palatino Linotype" w:eastAsia="Times New Roman" w:hAnsi="Palatino Linotype" w:cs="Arial"/>
          <w:color w:val="000000" w:themeColor="text1"/>
          <w:sz w:val="22"/>
          <w:lang w:val="es-ES"/>
        </w:rPr>
        <w:t xml:space="preserve"> (Sic).</w:t>
      </w:r>
    </w:p>
    <w:p w14:paraId="54B3F419" w14:textId="46B265AC" w:rsidR="00AC079A" w:rsidRPr="00640DB3" w:rsidRDefault="00AC079A" w:rsidP="00950590">
      <w:pPr>
        <w:pStyle w:val="Prrafodelista"/>
        <w:numPr>
          <w:ilvl w:val="0"/>
          <w:numId w:val="6"/>
        </w:numPr>
        <w:tabs>
          <w:tab w:val="left" w:pos="993"/>
        </w:tabs>
        <w:spacing w:line="360" w:lineRule="auto"/>
        <w:ind w:right="567"/>
        <w:jc w:val="both"/>
        <w:rPr>
          <w:rFonts w:ascii="Palatino Linotype" w:eastAsia="Times New Roman" w:hAnsi="Palatino Linotype" w:cs="Arial"/>
          <w:color w:val="000000" w:themeColor="text1"/>
          <w:sz w:val="22"/>
          <w:lang w:val="es-ES"/>
        </w:rPr>
      </w:pPr>
      <w:r w:rsidRPr="00640DB3">
        <w:rPr>
          <w:rFonts w:ascii="Palatino Linotype" w:eastAsia="Times New Roman" w:hAnsi="Palatino Linotype" w:cs="Arial"/>
          <w:b/>
          <w:color w:val="000000" w:themeColor="text1"/>
          <w:sz w:val="22"/>
          <w:lang w:val="es-ES"/>
        </w:rPr>
        <w:t>Razones o motivos de inconformidad:</w:t>
      </w:r>
      <w:r w:rsidRPr="00640DB3">
        <w:rPr>
          <w:rFonts w:ascii="Palatino Linotype" w:eastAsia="Times New Roman" w:hAnsi="Palatino Linotype" w:cs="Arial"/>
          <w:color w:val="000000" w:themeColor="text1"/>
          <w:sz w:val="22"/>
          <w:lang w:val="es-ES"/>
        </w:rPr>
        <w:t xml:space="preserve"> “</w:t>
      </w:r>
      <w:r w:rsidR="00403ADA" w:rsidRPr="00640DB3">
        <w:rPr>
          <w:rFonts w:ascii="Palatino Linotype" w:hAnsi="Palatino Linotype"/>
          <w:i/>
          <w:iCs/>
          <w:color w:val="000000"/>
          <w:sz w:val="22"/>
        </w:rPr>
        <w:t>La respuesta refiere a otra solicitud de información</w:t>
      </w:r>
      <w:r w:rsidRPr="00640DB3">
        <w:rPr>
          <w:rFonts w:ascii="Palatino Linotype" w:eastAsia="Times New Roman" w:hAnsi="Palatino Linotype" w:cs="Arial"/>
          <w:i/>
          <w:color w:val="000000" w:themeColor="text1"/>
          <w:sz w:val="22"/>
          <w:lang w:val="es-ES"/>
        </w:rPr>
        <w:t>”</w:t>
      </w:r>
      <w:r w:rsidRPr="00640DB3">
        <w:rPr>
          <w:rFonts w:ascii="Palatino Linotype" w:eastAsia="Times New Roman" w:hAnsi="Palatino Linotype" w:cs="Arial"/>
          <w:color w:val="000000" w:themeColor="text1"/>
          <w:sz w:val="22"/>
          <w:lang w:val="es-ES"/>
        </w:rPr>
        <w:t xml:space="preserve"> (Sic).</w:t>
      </w:r>
    </w:p>
    <w:p w14:paraId="2A85E1EC" w14:textId="1D2BC17F" w:rsidR="00AC079A" w:rsidRPr="00640DB3" w:rsidRDefault="00AC079A" w:rsidP="00403ADA">
      <w:pPr>
        <w:pStyle w:val="Prrafodelista"/>
        <w:tabs>
          <w:tab w:val="left" w:pos="993"/>
        </w:tabs>
        <w:spacing w:line="360" w:lineRule="auto"/>
        <w:ind w:left="709" w:right="567" w:hanging="142"/>
        <w:jc w:val="both"/>
        <w:rPr>
          <w:rFonts w:ascii="Palatino Linotype" w:eastAsia="Times New Roman" w:hAnsi="Palatino Linotype" w:cs="Arial"/>
          <w:b/>
          <w:color w:val="000000" w:themeColor="text1"/>
          <w:sz w:val="22"/>
          <w:lang w:val="es-ES"/>
        </w:rPr>
      </w:pPr>
      <w:r w:rsidRPr="00640DB3">
        <w:rPr>
          <w:rFonts w:ascii="Palatino Linotype" w:eastAsia="Times New Roman" w:hAnsi="Palatino Linotype" w:cs="Arial"/>
          <w:b/>
          <w:color w:val="000000" w:themeColor="text1"/>
          <w:sz w:val="22"/>
          <w:lang w:val="es-ES"/>
        </w:rPr>
        <w:lastRenderedPageBreak/>
        <w:t xml:space="preserve">Recurso de revisión </w:t>
      </w:r>
      <w:r w:rsidR="00403ADA" w:rsidRPr="00640DB3">
        <w:rPr>
          <w:rFonts w:ascii="Palatino Linotype" w:eastAsia="Times New Roman" w:hAnsi="Palatino Linotype" w:cs="Arial"/>
          <w:b/>
          <w:color w:val="000000" w:themeColor="text1"/>
          <w:sz w:val="22"/>
          <w:lang w:val="es-ES"/>
        </w:rPr>
        <w:t>12880</w:t>
      </w:r>
      <w:r w:rsidR="00D66F36" w:rsidRPr="00640DB3">
        <w:rPr>
          <w:rFonts w:ascii="Palatino Linotype" w:eastAsia="Times New Roman" w:hAnsi="Palatino Linotype" w:cs="Arial"/>
          <w:b/>
          <w:color w:val="000000" w:themeColor="text1"/>
          <w:sz w:val="22"/>
          <w:lang w:val="es-ES"/>
        </w:rPr>
        <w:t>/INFOEM/IP/RR/2022</w:t>
      </w:r>
      <w:r w:rsidRPr="00640DB3">
        <w:rPr>
          <w:rFonts w:ascii="Palatino Linotype" w:eastAsia="Times New Roman" w:hAnsi="Palatino Linotype" w:cs="Arial"/>
          <w:b/>
          <w:color w:val="000000" w:themeColor="text1"/>
          <w:sz w:val="22"/>
          <w:lang w:val="es-ES"/>
        </w:rPr>
        <w:t>:</w:t>
      </w:r>
    </w:p>
    <w:p w14:paraId="084445AE" w14:textId="021C1374" w:rsidR="002D063B" w:rsidRPr="00640DB3" w:rsidRDefault="002D063B" w:rsidP="00403ADA">
      <w:pPr>
        <w:pStyle w:val="Prrafodelista"/>
        <w:numPr>
          <w:ilvl w:val="0"/>
          <w:numId w:val="6"/>
        </w:numPr>
        <w:tabs>
          <w:tab w:val="left" w:pos="993"/>
        </w:tabs>
        <w:spacing w:line="360" w:lineRule="auto"/>
        <w:ind w:right="567"/>
        <w:jc w:val="both"/>
        <w:rPr>
          <w:rFonts w:ascii="Palatino Linotype" w:eastAsia="Times New Roman" w:hAnsi="Palatino Linotype" w:cs="Arial"/>
          <w:color w:val="000000" w:themeColor="text1"/>
          <w:sz w:val="22"/>
          <w:lang w:val="es-ES"/>
        </w:rPr>
      </w:pPr>
      <w:r w:rsidRPr="00640DB3">
        <w:rPr>
          <w:rFonts w:ascii="Palatino Linotype" w:eastAsia="Times New Roman" w:hAnsi="Palatino Linotype" w:cs="Arial"/>
          <w:b/>
          <w:color w:val="000000" w:themeColor="text1"/>
          <w:sz w:val="22"/>
          <w:lang w:val="es-ES"/>
        </w:rPr>
        <w:t>Acto impugnado:</w:t>
      </w:r>
      <w:r w:rsidRPr="00640DB3">
        <w:rPr>
          <w:rFonts w:ascii="Palatino Linotype" w:eastAsia="Times New Roman" w:hAnsi="Palatino Linotype" w:cs="Arial"/>
          <w:color w:val="000000" w:themeColor="text1"/>
          <w:sz w:val="22"/>
          <w:lang w:val="es-ES"/>
        </w:rPr>
        <w:t xml:space="preserve"> “</w:t>
      </w:r>
      <w:r w:rsidR="00403ADA" w:rsidRPr="00640DB3">
        <w:rPr>
          <w:rFonts w:ascii="Palatino Linotype" w:eastAsia="Times New Roman" w:hAnsi="Palatino Linotype" w:cs="Arial"/>
          <w:i/>
          <w:color w:val="000000" w:themeColor="text1"/>
          <w:sz w:val="22"/>
        </w:rPr>
        <w:t>El acta de junta de gobierno del SMDIF de Amecameca, donde se instalara la junta de gobierno del SMDIF de Amecameca, para el ejercicio fiscal 2022-2024, así como el currículum vitae de sus integrantes.</w:t>
      </w:r>
      <w:r w:rsidRPr="00640DB3">
        <w:rPr>
          <w:rFonts w:ascii="Palatino Linotype" w:eastAsia="Times New Roman" w:hAnsi="Palatino Linotype" w:cs="Arial"/>
          <w:i/>
          <w:color w:val="000000" w:themeColor="text1"/>
          <w:sz w:val="22"/>
          <w:lang w:val="es-ES"/>
        </w:rPr>
        <w:t>”</w:t>
      </w:r>
      <w:r w:rsidRPr="00640DB3">
        <w:rPr>
          <w:rFonts w:ascii="Palatino Linotype" w:eastAsia="Times New Roman" w:hAnsi="Palatino Linotype" w:cs="Arial"/>
          <w:color w:val="000000" w:themeColor="text1"/>
          <w:sz w:val="22"/>
          <w:lang w:val="es-ES"/>
        </w:rPr>
        <w:t xml:space="preserve"> (Sic).</w:t>
      </w:r>
    </w:p>
    <w:p w14:paraId="1A8AFCD6" w14:textId="4F9B5695" w:rsidR="002D063B" w:rsidRPr="00640DB3" w:rsidRDefault="002D063B" w:rsidP="00403ADA">
      <w:pPr>
        <w:pStyle w:val="Prrafodelista"/>
        <w:numPr>
          <w:ilvl w:val="0"/>
          <w:numId w:val="6"/>
        </w:numPr>
        <w:tabs>
          <w:tab w:val="left" w:pos="993"/>
        </w:tabs>
        <w:spacing w:line="360" w:lineRule="auto"/>
        <w:ind w:right="567"/>
        <w:jc w:val="both"/>
        <w:rPr>
          <w:rFonts w:ascii="Palatino Linotype" w:eastAsia="Times New Roman" w:hAnsi="Palatino Linotype" w:cs="Arial"/>
          <w:color w:val="000000" w:themeColor="text1"/>
          <w:sz w:val="22"/>
          <w:lang w:val="es-ES"/>
        </w:rPr>
      </w:pPr>
      <w:r w:rsidRPr="00640DB3">
        <w:rPr>
          <w:rFonts w:ascii="Palatino Linotype" w:eastAsia="Times New Roman" w:hAnsi="Palatino Linotype" w:cs="Arial"/>
          <w:b/>
          <w:color w:val="000000" w:themeColor="text1"/>
          <w:sz w:val="22"/>
          <w:lang w:val="es-ES"/>
        </w:rPr>
        <w:t>Razones o motivos de inconformidad:</w:t>
      </w:r>
      <w:r w:rsidRPr="00640DB3">
        <w:rPr>
          <w:rFonts w:ascii="Palatino Linotype" w:eastAsia="Times New Roman" w:hAnsi="Palatino Linotype" w:cs="Arial"/>
          <w:color w:val="000000" w:themeColor="text1"/>
          <w:sz w:val="22"/>
          <w:lang w:val="es-ES"/>
        </w:rPr>
        <w:t xml:space="preserve"> “</w:t>
      </w:r>
      <w:r w:rsidR="00403ADA" w:rsidRPr="00640DB3">
        <w:rPr>
          <w:rFonts w:ascii="Palatino Linotype" w:hAnsi="Palatino Linotype"/>
          <w:i/>
          <w:iCs/>
          <w:color w:val="000000"/>
          <w:sz w:val="22"/>
        </w:rPr>
        <w:t>El acta presentada, refiere al comité de adquisiciones, solicito información sobre la instalación de la junta de gobierno</w:t>
      </w:r>
      <w:r w:rsidRPr="00640DB3">
        <w:rPr>
          <w:rFonts w:ascii="Palatino Linotype" w:eastAsia="Times New Roman" w:hAnsi="Palatino Linotype" w:cs="Arial"/>
          <w:i/>
          <w:color w:val="000000" w:themeColor="text1"/>
          <w:sz w:val="22"/>
          <w:lang w:val="es-ES"/>
        </w:rPr>
        <w:t>”</w:t>
      </w:r>
      <w:r w:rsidRPr="00640DB3">
        <w:rPr>
          <w:rFonts w:ascii="Palatino Linotype" w:eastAsia="Times New Roman" w:hAnsi="Palatino Linotype" w:cs="Arial"/>
          <w:color w:val="000000" w:themeColor="text1"/>
          <w:sz w:val="22"/>
          <w:lang w:val="es-ES"/>
        </w:rPr>
        <w:t xml:space="preserve"> (Sic).</w:t>
      </w:r>
    </w:p>
    <w:p w14:paraId="1ABB4AF5" w14:textId="77777777" w:rsidR="00AE1659" w:rsidRPr="00640DB3" w:rsidRDefault="00AE1659" w:rsidP="00AE16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6162AC7" w14:textId="1538BBA1" w:rsidR="002D063B" w:rsidRPr="00640DB3" w:rsidRDefault="00870A0A"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eastAsia="Times New Roman" w:hAnsi="Palatino Linotype" w:cs="Arial"/>
          <w:color w:val="000000" w:themeColor="text1"/>
          <w:lang w:val="es-ES"/>
        </w:rPr>
        <w:t>S</w:t>
      </w:r>
      <w:r w:rsidR="002D063B" w:rsidRPr="00640DB3">
        <w:rPr>
          <w:rFonts w:ascii="Palatino Linotype" w:eastAsia="Times New Roman" w:hAnsi="Palatino Linotype" w:cs="Arial"/>
          <w:color w:val="000000" w:themeColor="text1"/>
          <w:lang w:val="es-ES"/>
        </w:rPr>
        <w:t xml:space="preserve">e </w:t>
      </w:r>
      <w:r w:rsidR="007F37A7" w:rsidRPr="00640DB3">
        <w:rPr>
          <w:rFonts w:ascii="Palatino Linotype" w:eastAsia="Times New Roman" w:hAnsi="Palatino Linotype" w:cs="Arial"/>
          <w:color w:val="000000" w:themeColor="text1"/>
          <w:lang w:val="es-ES"/>
        </w:rPr>
        <w:t xml:space="preserve">registraron </w:t>
      </w:r>
      <w:r w:rsidR="002D063B" w:rsidRPr="00640DB3">
        <w:rPr>
          <w:rFonts w:ascii="Palatino Linotype" w:eastAsia="Times New Roman" w:hAnsi="Palatino Linotype" w:cs="Arial"/>
          <w:color w:val="000000" w:themeColor="text1"/>
          <w:lang w:val="es-ES"/>
        </w:rPr>
        <w:t>l</w:t>
      </w:r>
      <w:r w:rsidR="007F37A7" w:rsidRPr="00640DB3">
        <w:rPr>
          <w:rFonts w:ascii="Palatino Linotype" w:eastAsia="Times New Roman" w:hAnsi="Palatino Linotype" w:cs="Arial"/>
          <w:color w:val="000000" w:themeColor="text1"/>
          <w:lang w:val="es-ES"/>
        </w:rPr>
        <w:t>os</w:t>
      </w:r>
      <w:r w:rsidR="002D063B" w:rsidRPr="00640DB3">
        <w:rPr>
          <w:rFonts w:ascii="Palatino Linotype" w:eastAsia="Times New Roman" w:hAnsi="Palatino Linotype" w:cs="Arial"/>
          <w:color w:val="000000" w:themeColor="text1"/>
          <w:lang w:val="es-ES"/>
        </w:rPr>
        <w:t xml:space="preserve"> recurso</w:t>
      </w:r>
      <w:r w:rsidR="007F37A7" w:rsidRPr="00640DB3">
        <w:rPr>
          <w:rFonts w:ascii="Palatino Linotype" w:eastAsia="Times New Roman" w:hAnsi="Palatino Linotype" w:cs="Arial"/>
          <w:color w:val="000000" w:themeColor="text1"/>
          <w:lang w:val="es-ES"/>
        </w:rPr>
        <w:t>s</w:t>
      </w:r>
      <w:r w:rsidR="002D063B" w:rsidRPr="00640DB3">
        <w:rPr>
          <w:rFonts w:ascii="Palatino Linotype" w:eastAsia="Times New Roman" w:hAnsi="Palatino Linotype" w:cs="Arial"/>
          <w:color w:val="000000" w:themeColor="text1"/>
          <w:lang w:val="es-ES"/>
        </w:rPr>
        <w:t xml:space="preserve"> de revisión bajo </w:t>
      </w:r>
      <w:r w:rsidR="007F37A7" w:rsidRPr="00640DB3">
        <w:rPr>
          <w:rFonts w:ascii="Palatino Linotype" w:eastAsia="Times New Roman" w:hAnsi="Palatino Linotype" w:cs="Arial"/>
          <w:color w:val="000000" w:themeColor="text1"/>
          <w:lang w:val="es-ES"/>
        </w:rPr>
        <w:t>los</w:t>
      </w:r>
      <w:r w:rsidR="002D063B" w:rsidRPr="00640DB3">
        <w:rPr>
          <w:rFonts w:ascii="Palatino Linotype" w:eastAsia="Times New Roman" w:hAnsi="Palatino Linotype" w:cs="Arial"/>
          <w:color w:val="000000" w:themeColor="text1"/>
          <w:lang w:val="es-ES"/>
        </w:rPr>
        <w:t xml:space="preserve"> número</w:t>
      </w:r>
      <w:r w:rsidR="007F37A7" w:rsidRPr="00640DB3">
        <w:rPr>
          <w:rFonts w:ascii="Palatino Linotype" w:eastAsia="Times New Roman" w:hAnsi="Palatino Linotype" w:cs="Arial"/>
          <w:color w:val="000000" w:themeColor="text1"/>
          <w:lang w:val="es-ES"/>
        </w:rPr>
        <w:t>s</w:t>
      </w:r>
      <w:r w:rsidR="002D063B" w:rsidRPr="00640DB3">
        <w:rPr>
          <w:rFonts w:ascii="Palatino Linotype" w:eastAsia="Times New Roman" w:hAnsi="Palatino Linotype" w:cs="Arial"/>
          <w:color w:val="000000" w:themeColor="text1"/>
          <w:lang w:val="es-ES"/>
        </w:rPr>
        <w:t xml:space="preserve"> de expediente </w:t>
      </w:r>
      <w:r w:rsidR="002D063B" w:rsidRPr="00640DB3">
        <w:rPr>
          <w:rFonts w:ascii="Palatino Linotype" w:hAnsi="Palatino Linotype" w:cs="Arial"/>
          <w:bCs/>
          <w:color w:val="000000" w:themeColor="text1"/>
        </w:rPr>
        <w:t xml:space="preserve">al rubro indicado; asimismo, con fundamento en lo dispuesto por el </w:t>
      </w:r>
      <w:r w:rsidR="002D063B" w:rsidRPr="00640DB3">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403ADA" w:rsidRPr="00640DB3">
        <w:rPr>
          <w:rFonts w:ascii="Palatino Linotype" w:eastAsia="Times New Roman" w:hAnsi="Palatino Linotype" w:cs="Arial"/>
          <w:bCs/>
          <w:color w:val="000000" w:themeColor="text1"/>
          <w:lang w:val="es-ES"/>
        </w:rPr>
        <w:t>se turnó a lo</w:t>
      </w:r>
      <w:r w:rsidR="007F37A7" w:rsidRPr="00640DB3">
        <w:rPr>
          <w:rFonts w:ascii="Palatino Linotype" w:eastAsia="Times New Roman" w:hAnsi="Palatino Linotype" w:cs="Arial"/>
          <w:bCs/>
          <w:color w:val="000000" w:themeColor="text1"/>
          <w:lang w:val="es-ES"/>
        </w:rPr>
        <w:t>s</w:t>
      </w:r>
      <w:r w:rsidR="002D063B" w:rsidRPr="00640DB3">
        <w:rPr>
          <w:rFonts w:ascii="Palatino Linotype" w:eastAsia="Times New Roman" w:hAnsi="Palatino Linotype" w:cs="Arial"/>
          <w:bCs/>
          <w:color w:val="000000" w:themeColor="text1"/>
          <w:lang w:val="es-ES"/>
        </w:rPr>
        <w:t xml:space="preserve"> </w:t>
      </w:r>
      <w:r w:rsidR="002D063B" w:rsidRPr="00640DB3">
        <w:rPr>
          <w:rFonts w:ascii="Palatino Linotype" w:eastAsia="Times New Roman" w:hAnsi="Palatino Linotype" w:cs="Arial"/>
          <w:b/>
          <w:color w:val="000000" w:themeColor="text1"/>
          <w:lang w:val="es-ES"/>
        </w:rPr>
        <w:t>Comisionad</w:t>
      </w:r>
      <w:r w:rsidR="00403ADA" w:rsidRPr="00640DB3">
        <w:rPr>
          <w:rFonts w:ascii="Palatino Linotype" w:eastAsia="Times New Roman" w:hAnsi="Palatino Linotype" w:cs="Arial"/>
          <w:b/>
          <w:color w:val="000000" w:themeColor="text1"/>
          <w:lang w:val="es-ES"/>
        </w:rPr>
        <w:t>o</w:t>
      </w:r>
      <w:r w:rsidR="007F37A7" w:rsidRPr="00640DB3">
        <w:rPr>
          <w:rFonts w:ascii="Palatino Linotype" w:eastAsia="Times New Roman" w:hAnsi="Palatino Linotype" w:cs="Arial"/>
          <w:b/>
          <w:color w:val="000000" w:themeColor="text1"/>
          <w:lang w:val="es-ES"/>
        </w:rPr>
        <w:t>s</w:t>
      </w:r>
      <w:r w:rsidR="002D063B" w:rsidRPr="00640DB3">
        <w:rPr>
          <w:rFonts w:ascii="Palatino Linotype" w:eastAsia="Times New Roman" w:hAnsi="Palatino Linotype" w:cs="Arial"/>
          <w:b/>
          <w:color w:val="000000" w:themeColor="text1"/>
          <w:lang w:val="es-ES"/>
        </w:rPr>
        <w:t xml:space="preserve"> María del Rosario Mejía Ayala</w:t>
      </w:r>
      <w:r w:rsidR="00403ADA" w:rsidRPr="00640DB3">
        <w:rPr>
          <w:rFonts w:ascii="Palatino Linotype" w:eastAsia="Times New Roman" w:hAnsi="Palatino Linotype" w:cs="Arial"/>
          <w:b/>
          <w:color w:val="000000" w:themeColor="text1"/>
          <w:lang w:val="es-ES"/>
        </w:rPr>
        <w:t>,</w:t>
      </w:r>
      <w:r w:rsidR="007F37A7" w:rsidRPr="00640DB3">
        <w:rPr>
          <w:rFonts w:ascii="Palatino Linotype" w:eastAsia="Times New Roman" w:hAnsi="Palatino Linotype" w:cs="Arial"/>
          <w:color w:val="000000" w:themeColor="text1"/>
          <w:lang w:val="es-ES"/>
        </w:rPr>
        <w:t xml:space="preserve"> </w:t>
      </w:r>
      <w:r w:rsidR="007F37A7" w:rsidRPr="00640DB3">
        <w:rPr>
          <w:rFonts w:ascii="Palatino Linotype" w:eastAsia="Times New Roman" w:hAnsi="Palatino Linotype" w:cs="Arial"/>
          <w:b/>
          <w:color w:val="000000" w:themeColor="text1"/>
          <w:lang w:val="es-ES"/>
        </w:rPr>
        <w:t>Guadalupe Ramírez Peña</w:t>
      </w:r>
      <w:r w:rsidR="007F37A7" w:rsidRPr="00640DB3">
        <w:rPr>
          <w:rFonts w:ascii="Palatino Linotype" w:eastAsia="Times New Roman" w:hAnsi="Palatino Linotype" w:cs="Arial"/>
          <w:color w:val="000000" w:themeColor="text1"/>
          <w:lang w:val="es-ES"/>
        </w:rPr>
        <w:t xml:space="preserve"> </w:t>
      </w:r>
      <w:r w:rsidR="00403ADA" w:rsidRPr="00640DB3">
        <w:rPr>
          <w:rFonts w:ascii="Palatino Linotype" w:eastAsia="Times New Roman" w:hAnsi="Palatino Linotype" w:cs="Arial"/>
          <w:color w:val="000000" w:themeColor="text1"/>
          <w:lang w:val="es-ES"/>
        </w:rPr>
        <w:t xml:space="preserve">y </w:t>
      </w:r>
      <w:r w:rsidR="00403ADA" w:rsidRPr="00640DB3">
        <w:rPr>
          <w:rFonts w:ascii="Palatino Linotype" w:eastAsia="Times New Roman" w:hAnsi="Palatino Linotype" w:cs="Arial"/>
          <w:b/>
          <w:color w:val="000000" w:themeColor="text1"/>
          <w:lang w:val="es-ES"/>
        </w:rPr>
        <w:t>José Martínez Vilchis</w:t>
      </w:r>
      <w:r w:rsidR="00403ADA" w:rsidRPr="00640DB3">
        <w:rPr>
          <w:rFonts w:ascii="Palatino Linotype" w:eastAsia="Times New Roman" w:hAnsi="Palatino Linotype" w:cs="Arial"/>
          <w:color w:val="000000" w:themeColor="text1"/>
          <w:lang w:val="es-ES"/>
        </w:rPr>
        <w:t xml:space="preserve"> </w:t>
      </w:r>
      <w:r w:rsidR="007F37A7" w:rsidRPr="00640DB3">
        <w:rPr>
          <w:rFonts w:ascii="Palatino Linotype" w:eastAsia="Times New Roman" w:hAnsi="Palatino Linotype" w:cs="Arial"/>
          <w:color w:val="000000" w:themeColor="text1"/>
          <w:lang w:val="es-ES"/>
        </w:rPr>
        <w:t>respectivamente</w:t>
      </w:r>
      <w:r w:rsidR="002D063B" w:rsidRPr="00640DB3">
        <w:rPr>
          <w:rFonts w:ascii="Palatino Linotype" w:eastAsia="Times New Roman" w:hAnsi="Palatino Linotype" w:cs="Arial"/>
          <w:bCs/>
          <w:color w:val="000000" w:themeColor="text1"/>
          <w:lang w:val="es-ES"/>
        </w:rPr>
        <w:t xml:space="preserve">, </w:t>
      </w:r>
      <w:r w:rsidR="00950590" w:rsidRPr="00640DB3">
        <w:rPr>
          <w:rFonts w:ascii="Palatino Linotype" w:eastAsia="Times New Roman" w:hAnsi="Palatino Linotype" w:cs="Arial"/>
          <w:bCs/>
          <w:color w:val="000000" w:themeColor="text1"/>
          <w:lang w:val="es-ES"/>
        </w:rPr>
        <w:t>para</w:t>
      </w:r>
      <w:r w:rsidR="002D063B" w:rsidRPr="00640DB3">
        <w:rPr>
          <w:rFonts w:ascii="Palatino Linotype" w:eastAsia="Times New Roman" w:hAnsi="Palatino Linotype" w:cs="Arial"/>
          <w:bCs/>
          <w:color w:val="000000" w:themeColor="text1"/>
          <w:lang w:val="es-ES"/>
        </w:rPr>
        <w:t xml:space="preserve"> </w:t>
      </w:r>
      <w:r w:rsidR="002D063B" w:rsidRPr="00640DB3">
        <w:rPr>
          <w:rFonts w:ascii="Palatino Linotype" w:eastAsia="Times New Roman" w:hAnsi="Palatino Linotype" w:cs="Arial"/>
          <w:bCs/>
          <w:color w:val="000000" w:themeColor="text1"/>
        </w:rPr>
        <w:t>su análisis.</w:t>
      </w:r>
    </w:p>
    <w:p w14:paraId="6B73D867" w14:textId="77777777" w:rsidR="002D063B" w:rsidRPr="00640DB3" w:rsidRDefault="002D063B" w:rsidP="002D063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641C587" w14:textId="70936104" w:rsidR="002D063B" w:rsidRPr="00640DB3" w:rsidRDefault="002D063B"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eastAsia="Times New Roman" w:hAnsi="Palatino Linotype" w:cs="Arial"/>
          <w:color w:val="000000" w:themeColor="text1"/>
          <w:lang w:val="es-ES"/>
        </w:rPr>
        <w:t>L</w:t>
      </w:r>
      <w:r w:rsidR="00403ADA" w:rsidRPr="00640DB3">
        <w:rPr>
          <w:rFonts w:ascii="Palatino Linotype" w:eastAsia="Times New Roman" w:hAnsi="Palatino Linotype" w:cs="Arial"/>
          <w:color w:val="000000" w:themeColor="text1"/>
          <w:lang w:val="es-ES"/>
        </w:rPr>
        <w:t>os</w:t>
      </w:r>
      <w:r w:rsidRPr="00640DB3">
        <w:rPr>
          <w:rFonts w:ascii="Palatino Linotype" w:eastAsia="Times New Roman" w:hAnsi="Palatino Linotype" w:cs="Arial"/>
          <w:color w:val="000000" w:themeColor="text1"/>
          <w:lang w:val="es-ES"/>
        </w:rPr>
        <w:t xml:space="preserve"> </w:t>
      </w:r>
      <w:r w:rsidR="00950590" w:rsidRPr="00640DB3">
        <w:rPr>
          <w:rFonts w:ascii="Palatino Linotype" w:eastAsia="Times New Roman" w:hAnsi="Palatino Linotype" w:cs="Arial"/>
          <w:color w:val="000000" w:themeColor="text1"/>
          <w:lang w:val="es-ES"/>
        </w:rPr>
        <w:t>c</w:t>
      </w:r>
      <w:r w:rsidR="00403ADA" w:rsidRPr="00640DB3">
        <w:rPr>
          <w:rFonts w:ascii="Palatino Linotype" w:eastAsia="Calibri" w:hAnsi="Palatino Linotype" w:cs="Arial"/>
          <w:color w:val="000000" w:themeColor="text1"/>
          <w:lang w:val="es-ES"/>
        </w:rPr>
        <w:t>omisionado</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 xml:space="preserve"> </w:t>
      </w:r>
      <w:r w:rsidR="00950590" w:rsidRPr="00640DB3">
        <w:rPr>
          <w:rFonts w:ascii="Palatino Linotype" w:eastAsia="Calibri" w:hAnsi="Palatino Linotype" w:cs="Arial"/>
          <w:color w:val="000000" w:themeColor="text1"/>
          <w:lang w:val="es-ES"/>
        </w:rPr>
        <w:t>p</w:t>
      </w:r>
      <w:r w:rsidRPr="00640DB3">
        <w:rPr>
          <w:rFonts w:ascii="Palatino Linotype" w:eastAsia="Calibri" w:hAnsi="Palatino Linotype" w:cs="Arial"/>
          <w:color w:val="000000" w:themeColor="text1"/>
          <w:lang w:val="es-ES"/>
        </w:rPr>
        <w:t>onente</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 con fundamento en lo dispuesto por el artículo 185, fracción II, de la Ley de Transparencia y Acceso a la Información Pública del Estado de México y Municipios, a través de</w:t>
      </w:r>
      <w:r w:rsidR="007F37A7" w:rsidRPr="00640DB3">
        <w:rPr>
          <w:rFonts w:ascii="Palatino Linotype" w:eastAsia="Calibri" w:hAnsi="Palatino Linotype" w:cs="Arial"/>
          <w:color w:val="000000" w:themeColor="text1"/>
          <w:lang w:val="es-ES"/>
        </w:rPr>
        <w:t xml:space="preserve"> </w:t>
      </w:r>
      <w:r w:rsidRPr="00640DB3">
        <w:rPr>
          <w:rFonts w:ascii="Palatino Linotype" w:eastAsia="Calibri" w:hAnsi="Palatino Linotype" w:cs="Arial"/>
          <w:color w:val="000000" w:themeColor="text1"/>
          <w:lang w:val="es-ES"/>
        </w:rPr>
        <w:t>l</w:t>
      </w:r>
      <w:r w:rsidR="007F37A7" w:rsidRPr="00640DB3">
        <w:rPr>
          <w:rFonts w:ascii="Palatino Linotype" w:eastAsia="Calibri" w:hAnsi="Palatino Linotype" w:cs="Arial"/>
          <w:color w:val="000000" w:themeColor="text1"/>
          <w:lang w:val="es-ES"/>
        </w:rPr>
        <w:t>os</w:t>
      </w:r>
      <w:r w:rsidRPr="00640DB3">
        <w:rPr>
          <w:rFonts w:ascii="Palatino Linotype" w:eastAsia="Calibri" w:hAnsi="Palatino Linotype" w:cs="Arial"/>
          <w:color w:val="000000" w:themeColor="text1"/>
          <w:lang w:val="es-ES"/>
        </w:rPr>
        <w:t xml:space="preserve"> acuerdo</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 xml:space="preserve"> de admisión de </w:t>
      </w:r>
      <w:r w:rsidR="00403ADA" w:rsidRPr="00640DB3">
        <w:rPr>
          <w:rFonts w:ascii="Palatino Linotype" w:eastAsia="Calibri" w:hAnsi="Palatino Linotype" w:cs="Arial"/>
          <w:color w:val="000000" w:themeColor="text1"/>
          <w:lang w:val="es-ES"/>
        </w:rPr>
        <w:t>dos (02), cuatro (04) y cinco (05) de agosto</w:t>
      </w:r>
      <w:r w:rsidR="007F37A7" w:rsidRPr="00640DB3">
        <w:rPr>
          <w:rFonts w:ascii="Palatino Linotype" w:eastAsia="Calibri" w:hAnsi="Palatino Linotype" w:cs="Arial"/>
          <w:color w:val="000000" w:themeColor="text1"/>
          <w:lang w:val="es-ES"/>
        </w:rPr>
        <w:t xml:space="preserve"> </w:t>
      </w:r>
      <w:r w:rsidRPr="00640DB3">
        <w:rPr>
          <w:rFonts w:ascii="Palatino Linotype" w:eastAsia="Calibri" w:hAnsi="Palatino Linotype" w:cs="Arial"/>
          <w:color w:val="000000" w:themeColor="text1"/>
          <w:lang w:val="es-ES"/>
        </w:rPr>
        <w:t xml:space="preserve">de dos mil veintidós, </w:t>
      </w:r>
      <w:r w:rsidR="007F37A7" w:rsidRPr="00640DB3">
        <w:rPr>
          <w:rFonts w:ascii="Palatino Linotype" w:eastAsia="Calibri" w:hAnsi="Palatino Linotype" w:cs="Arial"/>
          <w:color w:val="000000" w:themeColor="text1"/>
          <w:lang w:val="es-ES"/>
        </w:rPr>
        <w:t>pusieron</w:t>
      </w:r>
      <w:r w:rsidRPr="00640DB3">
        <w:rPr>
          <w:rFonts w:ascii="Palatino Linotype" w:eastAsia="Calibri" w:hAnsi="Palatino Linotype" w:cs="Arial"/>
          <w:color w:val="000000" w:themeColor="text1"/>
          <w:lang w:val="es-ES"/>
        </w:rPr>
        <w:t xml:space="preserve"> a disposición de las partes </w:t>
      </w:r>
      <w:r w:rsidR="007F37A7" w:rsidRPr="00640DB3">
        <w:rPr>
          <w:rFonts w:ascii="Palatino Linotype" w:eastAsia="Calibri" w:hAnsi="Palatino Linotype" w:cs="Arial"/>
          <w:color w:val="000000" w:themeColor="text1"/>
          <w:lang w:val="es-ES"/>
        </w:rPr>
        <w:t>los</w:t>
      </w:r>
      <w:r w:rsidRPr="00640DB3">
        <w:rPr>
          <w:rFonts w:ascii="Palatino Linotype" w:eastAsia="Calibri" w:hAnsi="Palatino Linotype" w:cs="Arial"/>
          <w:color w:val="000000" w:themeColor="text1"/>
          <w:lang w:val="es-ES"/>
        </w:rPr>
        <w:t xml:space="preserve"> expediente</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 xml:space="preserve"> electrónico</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 xml:space="preserve">, </w:t>
      </w:r>
      <w:r w:rsidRPr="00640DB3">
        <w:rPr>
          <w:rFonts w:ascii="Palatino Linotype" w:eastAsia="Calibri" w:hAnsi="Palatino Linotype" w:cs="Arial"/>
          <w:color w:val="000000" w:themeColor="text1"/>
        </w:rPr>
        <w:t xml:space="preserve">vía </w:t>
      </w:r>
      <w:r w:rsidRPr="00640DB3">
        <w:rPr>
          <w:rFonts w:ascii="Palatino Linotype" w:eastAsia="Calibri" w:hAnsi="Palatino Linotype" w:cs="Arial"/>
          <w:color w:val="000000" w:themeColor="text1"/>
          <w:lang w:val="es-ES"/>
        </w:rPr>
        <w:t>SAIMEX,</w:t>
      </w:r>
      <w:r w:rsidRPr="00640DB3">
        <w:rPr>
          <w:rFonts w:ascii="Palatino Linotype" w:eastAsia="Calibri" w:hAnsi="Palatino Linotype" w:cs="Arial"/>
          <w:b/>
          <w:color w:val="000000" w:themeColor="text1"/>
          <w:lang w:val="es-ES"/>
        </w:rPr>
        <w:t xml:space="preserve"> </w:t>
      </w:r>
      <w:r w:rsidRPr="00640DB3">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concretos, de esta forma para que el </w:t>
      </w:r>
      <w:r w:rsidRPr="00640DB3">
        <w:rPr>
          <w:rFonts w:ascii="Palatino Linotype" w:eastAsia="Calibri" w:hAnsi="Palatino Linotype" w:cs="Arial"/>
          <w:b/>
          <w:color w:val="000000" w:themeColor="text1"/>
          <w:lang w:val="es-ES"/>
        </w:rPr>
        <w:t>SUJETO OBLIGADO</w:t>
      </w:r>
      <w:r w:rsidR="00950590" w:rsidRPr="00640DB3">
        <w:rPr>
          <w:rFonts w:ascii="Palatino Linotype" w:eastAsia="Calibri" w:hAnsi="Palatino Linotype" w:cs="Arial"/>
          <w:b/>
          <w:color w:val="000000" w:themeColor="text1"/>
          <w:lang w:val="es-ES"/>
        </w:rPr>
        <w:t>,</w:t>
      </w:r>
      <w:r w:rsidRPr="00640DB3">
        <w:rPr>
          <w:rFonts w:ascii="Palatino Linotype" w:eastAsia="Calibri" w:hAnsi="Palatino Linotype" w:cs="Arial"/>
          <w:color w:val="000000" w:themeColor="text1"/>
          <w:lang w:val="es-ES"/>
        </w:rPr>
        <w:t xml:space="preserve"> presentara </w:t>
      </w:r>
      <w:r w:rsidR="007F37A7" w:rsidRPr="00640DB3">
        <w:rPr>
          <w:rFonts w:ascii="Palatino Linotype" w:eastAsia="Calibri" w:hAnsi="Palatino Linotype" w:cs="Arial"/>
          <w:color w:val="000000" w:themeColor="text1"/>
          <w:lang w:val="es-ES"/>
        </w:rPr>
        <w:t>los</w:t>
      </w:r>
      <w:r w:rsidRPr="00640DB3">
        <w:rPr>
          <w:rFonts w:ascii="Palatino Linotype" w:eastAsia="Calibri" w:hAnsi="Palatino Linotype" w:cs="Arial"/>
          <w:color w:val="000000" w:themeColor="text1"/>
          <w:lang w:val="es-ES"/>
        </w:rPr>
        <w:t xml:space="preserve"> informe</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 xml:space="preserve"> justificado</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 xml:space="preserve"> procedente</w:t>
      </w:r>
      <w:r w:rsidR="007F37A7" w:rsidRPr="00640DB3">
        <w:rPr>
          <w:rFonts w:ascii="Palatino Linotype" w:eastAsia="Calibri" w:hAnsi="Palatino Linotype" w:cs="Arial"/>
          <w:color w:val="000000" w:themeColor="text1"/>
          <w:lang w:val="es-ES"/>
        </w:rPr>
        <w:t>s</w:t>
      </w:r>
      <w:r w:rsidRPr="00640DB3">
        <w:rPr>
          <w:rFonts w:ascii="Palatino Linotype" w:eastAsia="Calibri" w:hAnsi="Palatino Linotype" w:cs="Arial"/>
          <w:color w:val="000000" w:themeColor="text1"/>
          <w:lang w:val="es-ES"/>
        </w:rPr>
        <w:t>.</w:t>
      </w:r>
    </w:p>
    <w:p w14:paraId="70F610E3" w14:textId="77777777" w:rsidR="007F37A7" w:rsidRPr="00640DB3"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2C60C9F" w14:textId="4574DC7E" w:rsidR="007F37A7" w:rsidRPr="00640DB3" w:rsidRDefault="00403ADA" w:rsidP="007F37A7">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640DB3">
        <w:rPr>
          <w:rFonts w:ascii="Palatino Linotype" w:eastAsia="Calibri" w:hAnsi="Palatino Linotype" w:cs="Arial"/>
          <w:color w:val="000000" w:themeColor="text1"/>
          <w:lang w:val="es-ES"/>
        </w:rPr>
        <w:lastRenderedPageBreak/>
        <w:t>E</w:t>
      </w:r>
      <w:r w:rsidR="007F37A7" w:rsidRPr="00640DB3">
        <w:rPr>
          <w:rFonts w:ascii="Palatino Linotype" w:eastAsia="Calibri" w:hAnsi="Palatino Linotype" w:cs="Arial"/>
          <w:color w:val="000000" w:themeColor="text1"/>
          <w:lang w:val="es-ES"/>
        </w:rPr>
        <w:t xml:space="preserve">n </w:t>
      </w:r>
      <w:r w:rsidR="007F37A7" w:rsidRPr="00640DB3">
        <w:rPr>
          <w:rFonts w:ascii="Palatino Linotype" w:eastAsia="Calibri" w:hAnsi="Palatino Linotype" w:cs="Arial"/>
          <w:color w:val="000000" w:themeColor="text1"/>
        </w:rPr>
        <w:t xml:space="preserve">la </w:t>
      </w:r>
      <w:r w:rsidR="00AC079A" w:rsidRPr="00640DB3">
        <w:rPr>
          <w:rFonts w:ascii="Palatino Linotype" w:eastAsia="Calibri" w:hAnsi="Palatino Linotype" w:cs="Arial"/>
          <w:color w:val="000000" w:themeColor="text1"/>
        </w:rPr>
        <w:t xml:space="preserve">Vigésima </w:t>
      </w:r>
      <w:r w:rsidR="00356B57" w:rsidRPr="00640DB3">
        <w:rPr>
          <w:rFonts w:ascii="Palatino Linotype" w:eastAsia="Calibri" w:hAnsi="Palatino Linotype" w:cs="Arial"/>
          <w:color w:val="000000" w:themeColor="text1"/>
        </w:rPr>
        <w:t>Octava</w:t>
      </w:r>
      <w:r w:rsidR="00AC079A" w:rsidRPr="00640DB3">
        <w:rPr>
          <w:rFonts w:ascii="Palatino Linotype" w:eastAsia="Calibri" w:hAnsi="Palatino Linotype" w:cs="Arial"/>
          <w:color w:val="000000" w:themeColor="text1"/>
        </w:rPr>
        <w:t xml:space="preserve"> Sesión Ordinaria, celebrada el </w:t>
      </w:r>
      <w:r w:rsidR="00356B57" w:rsidRPr="00640DB3">
        <w:rPr>
          <w:rFonts w:ascii="Palatino Linotype" w:eastAsia="Calibri" w:hAnsi="Palatino Linotype" w:cs="Arial"/>
          <w:color w:val="000000" w:themeColor="text1"/>
        </w:rPr>
        <w:t>diez (10) de agosto</w:t>
      </w:r>
      <w:r w:rsidR="007F37A7" w:rsidRPr="00640DB3">
        <w:rPr>
          <w:rFonts w:ascii="Palatino Linotype" w:eastAsia="Calibri" w:hAnsi="Palatino Linotype" w:cs="Arial"/>
          <w:color w:val="000000" w:themeColor="text1"/>
        </w:rPr>
        <w:t xml:space="preserve"> de dos mil veintidós, el Pleno de este Órgano Garante acordó la acumulación de</w:t>
      </w:r>
      <w:r w:rsidR="00356B57" w:rsidRPr="00640DB3">
        <w:rPr>
          <w:rFonts w:ascii="Palatino Linotype" w:eastAsia="Calibri" w:hAnsi="Palatino Linotype" w:cs="Arial"/>
          <w:color w:val="000000" w:themeColor="text1"/>
        </w:rPr>
        <w:t xml:space="preserve"> </w:t>
      </w:r>
      <w:r w:rsidR="007F37A7" w:rsidRPr="00640DB3">
        <w:rPr>
          <w:rFonts w:ascii="Palatino Linotype" w:eastAsia="Calibri" w:hAnsi="Palatino Linotype" w:cs="Arial"/>
          <w:color w:val="000000" w:themeColor="text1"/>
        </w:rPr>
        <w:t>l</w:t>
      </w:r>
      <w:r w:rsidR="00356B57" w:rsidRPr="00640DB3">
        <w:rPr>
          <w:rFonts w:ascii="Palatino Linotype" w:eastAsia="Calibri" w:hAnsi="Palatino Linotype" w:cs="Arial"/>
          <w:color w:val="000000" w:themeColor="text1"/>
        </w:rPr>
        <w:t>os</w:t>
      </w:r>
      <w:r w:rsidR="007F37A7" w:rsidRPr="00640DB3">
        <w:rPr>
          <w:rFonts w:ascii="Palatino Linotype" w:eastAsia="Calibri" w:hAnsi="Palatino Linotype" w:cs="Arial"/>
          <w:color w:val="000000" w:themeColor="text1"/>
        </w:rPr>
        <w:t xml:space="preserve"> recurso</w:t>
      </w:r>
      <w:r w:rsidR="00356B57" w:rsidRPr="00640DB3">
        <w:rPr>
          <w:rFonts w:ascii="Palatino Linotype" w:eastAsia="Calibri" w:hAnsi="Palatino Linotype" w:cs="Arial"/>
          <w:color w:val="000000" w:themeColor="text1"/>
        </w:rPr>
        <w:t>s</w:t>
      </w:r>
      <w:r w:rsidR="007F37A7" w:rsidRPr="00640DB3">
        <w:rPr>
          <w:rFonts w:ascii="Palatino Linotype" w:eastAsia="Calibri" w:hAnsi="Palatino Linotype" w:cs="Arial"/>
          <w:color w:val="000000" w:themeColor="text1"/>
        </w:rPr>
        <w:t xml:space="preserve"> de revisión </w:t>
      </w:r>
      <w:r w:rsidR="00D66F36" w:rsidRPr="00640DB3">
        <w:rPr>
          <w:rFonts w:ascii="Palatino Linotype" w:eastAsia="Calibri" w:hAnsi="Palatino Linotype" w:cs="Arial"/>
          <w:b/>
          <w:color w:val="000000" w:themeColor="text1"/>
        </w:rPr>
        <w:t>12879/INFOEM/IP/RR/2022</w:t>
      </w:r>
      <w:r w:rsidR="007F37A7" w:rsidRPr="00640DB3">
        <w:rPr>
          <w:rFonts w:ascii="Palatino Linotype" w:eastAsia="Calibri" w:hAnsi="Palatino Linotype" w:cs="Arial"/>
          <w:color w:val="000000" w:themeColor="text1"/>
        </w:rPr>
        <w:t xml:space="preserve"> </w:t>
      </w:r>
      <w:r w:rsidR="00356B57" w:rsidRPr="00640DB3">
        <w:rPr>
          <w:rFonts w:ascii="Palatino Linotype" w:eastAsia="Calibri" w:hAnsi="Palatino Linotype" w:cs="Arial"/>
          <w:color w:val="000000" w:themeColor="text1"/>
        </w:rPr>
        <w:t xml:space="preserve"> y </w:t>
      </w:r>
      <w:r w:rsidR="00356B57" w:rsidRPr="00640DB3">
        <w:rPr>
          <w:rFonts w:ascii="Palatino Linotype" w:eastAsia="Calibri" w:hAnsi="Palatino Linotype" w:cs="Arial"/>
          <w:b/>
          <w:color w:val="000000" w:themeColor="text1"/>
        </w:rPr>
        <w:t>12880/INFOEM/IP/RR/2022</w:t>
      </w:r>
      <w:r w:rsidR="00356B57" w:rsidRPr="00640DB3">
        <w:rPr>
          <w:rFonts w:ascii="Palatino Linotype" w:eastAsia="Calibri" w:hAnsi="Palatino Linotype" w:cs="Arial"/>
          <w:color w:val="000000" w:themeColor="text1"/>
        </w:rPr>
        <w:t xml:space="preserve"> </w:t>
      </w:r>
      <w:r w:rsidR="007F37A7" w:rsidRPr="00640DB3">
        <w:rPr>
          <w:rFonts w:ascii="Palatino Linotype" w:eastAsia="Calibri" w:hAnsi="Palatino Linotype" w:cs="Arial"/>
          <w:color w:val="000000" w:themeColor="text1"/>
        </w:rPr>
        <w:t xml:space="preserve">al diverso </w:t>
      </w:r>
      <w:r w:rsidR="00D66F36" w:rsidRPr="00640DB3">
        <w:rPr>
          <w:rFonts w:ascii="Palatino Linotype" w:eastAsia="Calibri" w:hAnsi="Palatino Linotype" w:cs="Arial"/>
          <w:b/>
          <w:color w:val="000000" w:themeColor="text1"/>
        </w:rPr>
        <w:t>12878/INFOEM/IP/RR/2022</w:t>
      </w:r>
      <w:r w:rsidR="007F37A7" w:rsidRPr="00640DB3">
        <w:rPr>
          <w:rFonts w:ascii="Palatino Linotype" w:eastAsia="Calibri" w:hAnsi="Palatino Linotype" w:cs="Arial"/>
          <w:color w:val="000000" w:themeColor="text1"/>
        </w:rPr>
        <w:t>, a cargo de</w:t>
      </w:r>
      <w:r w:rsidR="007F37A7" w:rsidRPr="00640DB3">
        <w:rPr>
          <w:rFonts w:ascii="Palatino Linotype" w:eastAsia="Calibri" w:hAnsi="Palatino Linotype" w:cs="Arial"/>
          <w:bCs/>
          <w:color w:val="000000" w:themeColor="text1"/>
        </w:rPr>
        <w:t xml:space="preserve"> la</w:t>
      </w:r>
      <w:r w:rsidR="007F37A7" w:rsidRPr="00640DB3">
        <w:rPr>
          <w:rFonts w:ascii="Palatino Linotype" w:eastAsia="Calibri" w:hAnsi="Palatino Linotype" w:cs="Arial"/>
          <w:b/>
          <w:bCs/>
          <w:color w:val="000000" w:themeColor="text1"/>
        </w:rPr>
        <w:t xml:space="preserve"> </w:t>
      </w:r>
      <w:r w:rsidR="007F37A7" w:rsidRPr="00640DB3">
        <w:rPr>
          <w:rFonts w:ascii="Palatino Linotype" w:eastAsia="Calibri" w:hAnsi="Palatino Linotype" w:cs="Arial"/>
          <w:color w:val="000000" w:themeColor="text1"/>
        </w:rPr>
        <w:t>Comisionada</w:t>
      </w:r>
      <w:r w:rsidR="007F37A7" w:rsidRPr="00640DB3">
        <w:rPr>
          <w:rFonts w:ascii="Palatino Linotype" w:eastAsia="Calibri" w:hAnsi="Palatino Linotype" w:cs="Arial"/>
          <w:b/>
          <w:color w:val="000000" w:themeColor="text1"/>
        </w:rPr>
        <w:t xml:space="preserve"> María del Rosario Mejía Ayala</w:t>
      </w:r>
      <w:r w:rsidR="007F37A7" w:rsidRPr="00640DB3">
        <w:rPr>
          <w:rFonts w:ascii="Palatino Linotype" w:eastAsia="Calibri" w:hAnsi="Palatino Linotype" w:cs="Arial"/>
          <w:color w:val="000000" w:themeColor="text1"/>
        </w:rPr>
        <w:t>,</w:t>
      </w:r>
      <w:r w:rsidR="007F37A7" w:rsidRPr="00640DB3">
        <w:rPr>
          <w:rFonts w:ascii="Palatino Linotype" w:eastAsia="Calibri" w:hAnsi="Palatino Linotype" w:cs="Arial"/>
          <w:b/>
          <w:color w:val="000000" w:themeColor="text1"/>
        </w:rPr>
        <w:t xml:space="preserve"> </w:t>
      </w:r>
      <w:r w:rsidR="007F37A7" w:rsidRPr="00640DB3">
        <w:rPr>
          <w:rFonts w:ascii="Palatino Linotype" w:eastAsia="Calibri" w:hAnsi="Palatino Linotype" w:cs="Arial"/>
          <w:color w:val="000000" w:themeColor="text1"/>
        </w:rPr>
        <w:t xml:space="preserve">a efecto de presentar al Pleno el proyecto de resolución correspondiente, y de conformidad con el numeral ONCE inciso c) de los </w:t>
      </w:r>
      <w:r w:rsidR="007F37A7" w:rsidRPr="00640DB3">
        <w:rPr>
          <w:rFonts w:ascii="Palatino Linotype" w:eastAsia="Calibri"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007F37A7" w:rsidRPr="00640DB3">
        <w:rPr>
          <w:rFonts w:ascii="Palatino Linotype" w:eastAsia="Calibri" w:hAnsi="Palatino Linotype" w:cs="Arial"/>
          <w:color w:val="000000" w:themeColor="text1"/>
          <w:vertAlign w:val="superscript"/>
        </w:rPr>
        <w:footnoteReference w:id="1"/>
      </w:r>
      <w:r w:rsidR="007F37A7" w:rsidRPr="00640DB3">
        <w:rPr>
          <w:rFonts w:ascii="Palatino Linotype" w:eastAsia="Calibri" w:hAnsi="Palatino Linotype" w:cs="Arial"/>
          <w:color w:val="000000" w:themeColor="text1"/>
        </w:rPr>
        <w:t xml:space="preserve">, que señala: </w:t>
      </w:r>
    </w:p>
    <w:p w14:paraId="13921B7F" w14:textId="77777777" w:rsidR="007F37A7" w:rsidRPr="00640DB3"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2B25ABAA" w14:textId="77777777" w:rsidR="007F37A7" w:rsidRPr="00640DB3"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40DB3">
        <w:rPr>
          <w:rFonts w:ascii="Palatino Linotype" w:eastAsia="Calibri" w:hAnsi="Palatino Linotype" w:cs="Arial"/>
          <w:i/>
          <w:color w:val="000000" w:themeColor="text1"/>
          <w:sz w:val="22"/>
        </w:rPr>
        <w:t>“</w:t>
      </w:r>
      <w:r w:rsidRPr="00640DB3">
        <w:rPr>
          <w:rFonts w:ascii="Palatino Linotype" w:eastAsia="Calibri" w:hAnsi="Palatino Linotype" w:cs="Arial"/>
          <w:b/>
          <w:i/>
          <w:color w:val="000000" w:themeColor="text1"/>
          <w:sz w:val="22"/>
        </w:rPr>
        <w:t>ONCE.</w:t>
      </w:r>
      <w:r w:rsidRPr="00640DB3">
        <w:rPr>
          <w:rFonts w:ascii="Palatino Linotype" w:eastAsia="Calibri" w:hAnsi="Palatino Linotype" w:cs="Arial"/>
          <w:i/>
          <w:color w:val="000000" w:themeColor="text1"/>
          <w:sz w:val="22"/>
        </w:rPr>
        <w:t xml:space="preserve"> El Instituto, para mejor resolver y evitar la emisión de resoluciones contradictorias, podrá acordar la acumulación de los expedientes de recursos de revisión, de oficio o a petición de parte cuando:</w:t>
      </w:r>
    </w:p>
    <w:p w14:paraId="5F37634F" w14:textId="7DCF4974" w:rsidR="007F37A7" w:rsidRPr="00640DB3"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40DB3">
        <w:rPr>
          <w:rFonts w:ascii="Palatino Linotype" w:eastAsia="Calibri" w:hAnsi="Palatino Linotype" w:cs="Arial"/>
          <w:i/>
          <w:color w:val="000000" w:themeColor="text1"/>
          <w:sz w:val="22"/>
        </w:rPr>
        <w:t>(…)</w:t>
      </w:r>
    </w:p>
    <w:p w14:paraId="6AE9C3A2" w14:textId="77777777" w:rsidR="007F37A7" w:rsidRPr="00640DB3" w:rsidRDefault="007F37A7" w:rsidP="007F37A7">
      <w:pPr>
        <w:pStyle w:val="Prrafodelista"/>
        <w:tabs>
          <w:tab w:val="left" w:pos="426"/>
        </w:tabs>
        <w:spacing w:line="276" w:lineRule="auto"/>
        <w:rPr>
          <w:rFonts w:ascii="Palatino Linotype" w:eastAsia="Calibri" w:hAnsi="Palatino Linotype" w:cs="Arial"/>
          <w:i/>
          <w:color w:val="000000" w:themeColor="text1"/>
          <w:sz w:val="22"/>
        </w:rPr>
      </w:pPr>
      <w:r w:rsidRPr="00640DB3">
        <w:rPr>
          <w:rFonts w:ascii="Palatino Linotype" w:eastAsia="Calibri" w:hAnsi="Palatino Linotype" w:cs="Arial"/>
          <w:b/>
          <w:i/>
          <w:color w:val="000000" w:themeColor="text1"/>
          <w:sz w:val="22"/>
        </w:rPr>
        <w:t>c)</w:t>
      </w:r>
      <w:r w:rsidRPr="00640DB3">
        <w:rPr>
          <w:rFonts w:ascii="Palatino Linotype" w:eastAsia="Calibri" w:hAnsi="Palatino Linotype" w:cs="Arial"/>
          <w:i/>
          <w:color w:val="000000" w:themeColor="text1"/>
          <w:sz w:val="22"/>
        </w:rPr>
        <w:t xml:space="preserve"> Cuando se trate del mismo solicitante, el mismo </w:t>
      </w:r>
      <w:r w:rsidRPr="00640DB3">
        <w:rPr>
          <w:rFonts w:ascii="Palatino Linotype" w:eastAsia="Calibri" w:hAnsi="Palatino Linotype" w:cs="Arial"/>
          <w:b/>
          <w:i/>
          <w:color w:val="000000" w:themeColor="text1"/>
          <w:sz w:val="22"/>
        </w:rPr>
        <w:t>SUJETO OBLIGADO</w:t>
      </w:r>
      <w:r w:rsidRPr="00640DB3">
        <w:rPr>
          <w:rFonts w:ascii="Palatino Linotype" w:eastAsia="Calibri" w:hAnsi="Palatino Linotype" w:cs="Arial"/>
          <w:i/>
          <w:color w:val="000000" w:themeColor="text1"/>
          <w:sz w:val="22"/>
        </w:rPr>
        <w:t>, aunque se trate de solicitudes diversas;</w:t>
      </w:r>
    </w:p>
    <w:p w14:paraId="6B94A81B" w14:textId="18290499" w:rsidR="007F37A7" w:rsidRPr="00640DB3" w:rsidRDefault="007F37A7" w:rsidP="007F37A7">
      <w:pPr>
        <w:pStyle w:val="Prrafodelista"/>
        <w:tabs>
          <w:tab w:val="left" w:pos="426"/>
        </w:tabs>
        <w:spacing w:line="276" w:lineRule="auto"/>
        <w:ind w:right="567"/>
        <w:rPr>
          <w:rFonts w:ascii="Palatino Linotype" w:eastAsia="Calibri" w:hAnsi="Palatino Linotype" w:cs="Arial"/>
          <w:i/>
          <w:color w:val="000000" w:themeColor="text1"/>
          <w:sz w:val="22"/>
        </w:rPr>
      </w:pPr>
      <w:r w:rsidRPr="00640DB3">
        <w:rPr>
          <w:rFonts w:ascii="Palatino Linotype" w:eastAsia="Calibri" w:hAnsi="Palatino Linotype" w:cs="Arial"/>
          <w:i/>
          <w:color w:val="000000" w:themeColor="text1"/>
          <w:sz w:val="22"/>
        </w:rPr>
        <w:t>(…)”</w:t>
      </w:r>
    </w:p>
    <w:p w14:paraId="4102143C" w14:textId="77777777" w:rsidR="007F37A7" w:rsidRPr="00640DB3"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rPr>
      </w:pPr>
    </w:p>
    <w:p w14:paraId="40AF2B4C" w14:textId="5BC6B39F" w:rsidR="007F37A7" w:rsidRPr="00640DB3" w:rsidRDefault="007F37A7" w:rsidP="002D063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eastAsia="Calibri" w:hAnsi="Palatino Linotype" w:cs="Arial"/>
          <w:color w:val="000000" w:themeColor="text1"/>
          <w:lang w:val="es-ES"/>
        </w:rPr>
        <w:t xml:space="preserve">Razón </w:t>
      </w:r>
      <w:r w:rsidRPr="00640DB3">
        <w:rPr>
          <w:rFonts w:ascii="Palatino Linotype" w:eastAsia="Calibri" w:hAnsi="Palatino Linotype" w:cs="Arial"/>
          <w:color w:val="000000" w:themeColor="text1"/>
        </w:rPr>
        <w:t xml:space="preserve">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640DB3">
        <w:rPr>
          <w:rFonts w:ascii="Palatino Linotype" w:eastAsia="Calibri" w:hAnsi="Palatino Linotype" w:cs="Arial"/>
          <w:color w:val="000000" w:themeColor="text1"/>
          <w:lang w:val="es-ES"/>
        </w:rPr>
        <w:t xml:space="preserve">Código de Procedimientos Administrativos del Estado de México, de aplicación supletoria en términos del </w:t>
      </w:r>
      <w:r w:rsidRPr="00640DB3">
        <w:rPr>
          <w:rFonts w:ascii="Palatino Linotype" w:eastAsia="Calibri" w:hAnsi="Palatino Linotype" w:cs="Arial"/>
          <w:color w:val="000000" w:themeColor="text1"/>
        </w:rPr>
        <w:t xml:space="preserve">artículo 195 de la Ley de </w:t>
      </w:r>
      <w:r w:rsidRPr="00640DB3">
        <w:rPr>
          <w:rFonts w:ascii="Palatino Linotype" w:eastAsia="Calibri" w:hAnsi="Palatino Linotype" w:cs="Arial"/>
          <w:color w:val="000000" w:themeColor="text1"/>
        </w:rPr>
        <w:lastRenderedPageBreak/>
        <w:t>Transparencia y Acceso a la Información Pública del Estado de México y Municipios en vigor, que a la letra señalan:</w:t>
      </w:r>
    </w:p>
    <w:p w14:paraId="2AF2B6FF" w14:textId="77777777" w:rsidR="007F37A7" w:rsidRPr="00640DB3"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04127A9" w14:textId="6D9403A7" w:rsidR="007F37A7" w:rsidRPr="00640DB3" w:rsidRDefault="007F37A7" w:rsidP="007F37A7">
      <w:pPr>
        <w:spacing w:line="276" w:lineRule="auto"/>
        <w:ind w:left="567" w:right="567"/>
        <w:jc w:val="center"/>
        <w:rPr>
          <w:rFonts w:ascii="Palatino Linotype" w:eastAsia="MS Mincho" w:hAnsi="Palatino Linotype" w:cs="Arial"/>
          <w:b/>
          <w:i/>
          <w:sz w:val="22"/>
          <w:szCs w:val="22"/>
        </w:rPr>
      </w:pPr>
      <w:r w:rsidRPr="00640DB3">
        <w:rPr>
          <w:rFonts w:ascii="Palatino Linotype" w:eastAsia="MS Mincho" w:hAnsi="Palatino Linotype" w:cs="Arial"/>
          <w:b/>
          <w:i/>
          <w:sz w:val="22"/>
          <w:szCs w:val="22"/>
        </w:rPr>
        <w:t>CÓDIGO DE PROCEDIMIENTOS ADMINISTRATIVOS DEL ESTADO DE MÉXICO</w:t>
      </w:r>
    </w:p>
    <w:p w14:paraId="3E9B6486" w14:textId="77777777" w:rsidR="007F37A7" w:rsidRPr="00640DB3" w:rsidRDefault="007F37A7" w:rsidP="007F37A7">
      <w:pPr>
        <w:spacing w:line="276" w:lineRule="auto"/>
        <w:ind w:left="567" w:right="567"/>
        <w:jc w:val="both"/>
        <w:rPr>
          <w:rFonts w:ascii="Palatino Linotype" w:eastAsia="MS Mincho" w:hAnsi="Palatino Linotype" w:cs="Arial"/>
          <w:i/>
          <w:sz w:val="22"/>
          <w:szCs w:val="22"/>
        </w:rPr>
      </w:pPr>
      <w:r w:rsidRPr="00640DB3">
        <w:rPr>
          <w:rFonts w:ascii="Palatino Linotype" w:eastAsia="MS Mincho" w:hAnsi="Palatino Linotype" w:cs="Arial"/>
          <w:i/>
          <w:sz w:val="22"/>
          <w:szCs w:val="22"/>
        </w:rPr>
        <w:t>“</w:t>
      </w:r>
      <w:r w:rsidRPr="00640DB3">
        <w:rPr>
          <w:rFonts w:ascii="Palatino Linotype" w:eastAsia="MS Mincho" w:hAnsi="Palatino Linotype" w:cs="Arial"/>
          <w:b/>
          <w:i/>
          <w:sz w:val="22"/>
          <w:szCs w:val="22"/>
        </w:rPr>
        <w:t>Artículo 18</w:t>
      </w:r>
      <w:r w:rsidRPr="00640DB3">
        <w:rPr>
          <w:rFonts w:ascii="Palatino Linotype" w:eastAsia="MS Mincho" w:hAnsi="Palatino Linotype" w:cs="Arial"/>
          <w:i/>
          <w:sz w:val="22"/>
          <w:szCs w:val="22"/>
        </w:rPr>
        <w:t xml:space="preserve">.- </w:t>
      </w:r>
      <w:r w:rsidRPr="00640DB3">
        <w:rPr>
          <w:rFonts w:ascii="Palatino Linotype" w:eastAsia="MS Mincho" w:hAnsi="Palatino Linotype" w:cs="Arial"/>
          <w:b/>
          <w:i/>
          <w:sz w:val="22"/>
          <w:szCs w:val="22"/>
        </w:rPr>
        <w:t xml:space="preserve">La autoridad administrativa o el Tribunal </w:t>
      </w:r>
      <w:r w:rsidRPr="00640DB3">
        <w:rPr>
          <w:rFonts w:ascii="Palatino Linotype" w:eastAsia="MS Mincho" w:hAnsi="Palatino Linotype" w:cs="Arial"/>
          <w:b/>
          <w:i/>
          <w:sz w:val="22"/>
          <w:szCs w:val="22"/>
          <w:u w:val="single"/>
        </w:rPr>
        <w:t>acordarán la acumulación de los expedientes</w:t>
      </w:r>
      <w:r w:rsidRPr="00640DB3">
        <w:rPr>
          <w:rFonts w:ascii="Palatino Linotype" w:eastAsia="MS Mincho" w:hAnsi="Palatino Linotype" w:cs="Arial"/>
          <w:b/>
          <w:i/>
          <w:sz w:val="22"/>
          <w:szCs w:val="22"/>
        </w:rPr>
        <w:t xml:space="preserve"> del procedimiento y proceso administrativo que ante ellos se sigan, de oficio</w:t>
      </w:r>
      <w:r w:rsidRPr="00640DB3">
        <w:rPr>
          <w:rFonts w:ascii="Palatino Linotype" w:eastAsia="MS Mincho" w:hAnsi="Palatino Linotype" w:cs="Arial"/>
          <w:i/>
          <w:sz w:val="22"/>
          <w:szCs w:val="22"/>
        </w:rPr>
        <w:t xml:space="preserve"> o a petición de parte, </w:t>
      </w:r>
      <w:r w:rsidRPr="00640DB3">
        <w:rPr>
          <w:rFonts w:ascii="Palatino Linotype" w:eastAsia="MS Mincho" w:hAnsi="Palatino Linotype" w:cs="Arial"/>
          <w:b/>
          <w:i/>
          <w:sz w:val="22"/>
          <w:szCs w:val="22"/>
          <w:u w:val="single"/>
        </w:rPr>
        <w:t>cuando las partes</w:t>
      </w:r>
      <w:r w:rsidRPr="00640DB3">
        <w:rPr>
          <w:rFonts w:ascii="Palatino Linotype" w:eastAsia="MS Mincho" w:hAnsi="Palatino Linotype" w:cs="Arial"/>
          <w:i/>
          <w:sz w:val="22"/>
          <w:szCs w:val="22"/>
        </w:rPr>
        <w:t xml:space="preserve"> o los actos administrativos </w:t>
      </w:r>
      <w:r w:rsidRPr="00640DB3">
        <w:rPr>
          <w:rFonts w:ascii="Palatino Linotype" w:eastAsia="MS Mincho" w:hAnsi="Palatino Linotype" w:cs="Arial"/>
          <w:b/>
          <w:i/>
          <w:sz w:val="22"/>
          <w:szCs w:val="22"/>
          <w:u w:val="single"/>
        </w:rPr>
        <w:t>sean iguales</w:t>
      </w:r>
      <w:r w:rsidRPr="00640DB3">
        <w:rPr>
          <w:rFonts w:ascii="Palatino Linotype" w:eastAsia="MS Mincho" w:hAnsi="Palatino Linotype" w:cs="Arial"/>
          <w:i/>
          <w:sz w:val="22"/>
          <w:szCs w:val="22"/>
        </w:rPr>
        <w:t xml:space="preserve">, se trate de actos conexos o </w:t>
      </w:r>
      <w:r w:rsidRPr="00640DB3">
        <w:rPr>
          <w:rFonts w:ascii="Palatino Linotype" w:eastAsia="MS Mincho" w:hAnsi="Palatino Linotype" w:cs="Arial"/>
          <w:b/>
          <w:i/>
          <w:sz w:val="22"/>
          <w:szCs w:val="22"/>
          <w:u w:val="single"/>
        </w:rPr>
        <w:t>resulte conveniente el trámite unificado de los asuntos, para evitar la emisión de resoluciones contradictorias</w:t>
      </w:r>
      <w:r w:rsidRPr="00640DB3">
        <w:rPr>
          <w:rFonts w:ascii="Palatino Linotype" w:eastAsia="MS Mincho" w:hAnsi="Palatino Linotype" w:cs="Arial"/>
          <w:i/>
          <w:sz w:val="22"/>
          <w:szCs w:val="22"/>
        </w:rPr>
        <w:t>. La misma regla se aplicará, en lo conducente, para la separación de los expedientes.”</w:t>
      </w:r>
    </w:p>
    <w:p w14:paraId="6A6C3242" w14:textId="77777777" w:rsidR="007F37A7" w:rsidRPr="00640DB3" w:rsidRDefault="007F37A7" w:rsidP="007F37A7">
      <w:pPr>
        <w:spacing w:line="276" w:lineRule="auto"/>
        <w:ind w:left="567" w:right="567"/>
        <w:jc w:val="both"/>
        <w:rPr>
          <w:rFonts w:ascii="Palatino Linotype" w:eastAsia="MS Mincho" w:hAnsi="Palatino Linotype" w:cs="Arial"/>
          <w:i/>
          <w:sz w:val="22"/>
          <w:szCs w:val="22"/>
        </w:rPr>
      </w:pPr>
    </w:p>
    <w:p w14:paraId="53D0F60D" w14:textId="0A253C6B" w:rsidR="007F37A7" w:rsidRPr="00640DB3" w:rsidRDefault="007F37A7" w:rsidP="007F37A7">
      <w:pPr>
        <w:spacing w:line="276" w:lineRule="auto"/>
        <w:ind w:left="567" w:right="567"/>
        <w:jc w:val="center"/>
        <w:rPr>
          <w:rFonts w:ascii="Palatino Linotype" w:eastAsia="MS Mincho" w:hAnsi="Palatino Linotype" w:cs="Arial"/>
          <w:b/>
          <w:i/>
          <w:sz w:val="22"/>
          <w:szCs w:val="22"/>
        </w:rPr>
      </w:pPr>
      <w:r w:rsidRPr="00640DB3">
        <w:rPr>
          <w:rFonts w:ascii="Palatino Linotype" w:eastAsia="MS Mincho" w:hAnsi="Palatino Linotype" w:cs="Arial"/>
          <w:b/>
          <w:i/>
          <w:sz w:val="22"/>
          <w:szCs w:val="22"/>
        </w:rPr>
        <w:t>LEY DE TRANSPARENCIA Y ACCESO A LA INFORMACIÓN PÚBLICA DEL ESTADO DE MÉXICO Y MUNICIPIOS</w:t>
      </w:r>
    </w:p>
    <w:p w14:paraId="15CB82B9" w14:textId="77777777" w:rsidR="007F37A7" w:rsidRPr="00640DB3" w:rsidRDefault="007F37A7" w:rsidP="007F37A7">
      <w:pPr>
        <w:spacing w:line="276" w:lineRule="auto"/>
        <w:ind w:left="567" w:right="567"/>
        <w:jc w:val="both"/>
        <w:rPr>
          <w:rFonts w:ascii="Palatino Linotype" w:eastAsia="MS Mincho" w:hAnsi="Palatino Linotype" w:cs="Arial"/>
          <w:i/>
          <w:sz w:val="22"/>
          <w:szCs w:val="22"/>
        </w:rPr>
      </w:pPr>
      <w:r w:rsidRPr="00640DB3">
        <w:rPr>
          <w:rFonts w:ascii="Palatino Linotype" w:eastAsia="MS Mincho" w:hAnsi="Palatino Linotype" w:cs="Arial"/>
          <w:i/>
          <w:sz w:val="22"/>
          <w:szCs w:val="22"/>
        </w:rPr>
        <w:t>“</w:t>
      </w:r>
      <w:r w:rsidRPr="00640DB3">
        <w:rPr>
          <w:rFonts w:ascii="Palatino Linotype" w:eastAsia="MS Mincho" w:hAnsi="Palatino Linotype" w:cs="Arial"/>
          <w:b/>
          <w:i/>
          <w:sz w:val="22"/>
          <w:szCs w:val="22"/>
        </w:rPr>
        <w:t xml:space="preserve">Artículo 195. </w:t>
      </w:r>
      <w:r w:rsidRPr="00640DB3">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42317433" w14:textId="3B62A350" w:rsidR="007F37A7" w:rsidRPr="00640DB3" w:rsidRDefault="007F37A7" w:rsidP="007F37A7">
      <w:pPr>
        <w:spacing w:line="276" w:lineRule="auto"/>
        <w:ind w:left="567" w:right="567"/>
        <w:jc w:val="both"/>
        <w:rPr>
          <w:rFonts w:ascii="Palatino Linotype" w:eastAsia="MS Mincho" w:hAnsi="Palatino Linotype" w:cs="Arial"/>
          <w:sz w:val="22"/>
          <w:szCs w:val="22"/>
        </w:rPr>
      </w:pPr>
      <w:r w:rsidRPr="00640DB3">
        <w:rPr>
          <w:rFonts w:ascii="Palatino Linotype" w:eastAsia="MS Mincho" w:hAnsi="Palatino Linotype" w:cs="Arial"/>
          <w:sz w:val="22"/>
          <w:szCs w:val="22"/>
        </w:rPr>
        <w:t>(Énfasis añadido)</w:t>
      </w:r>
    </w:p>
    <w:p w14:paraId="7E60AC53" w14:textId="77777777" w:rsidR="007F37A7" w:rsidRPr="00640DB3" w:rsidRDefault="007F37A7" w:rsidP="007F37A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F3B9DF3" w14:textId="7C55CC8C" w:rsidR="00356B57" w:rsidRPr="00640DB3" w:rsidRDefault="003C3D7E"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eastAsia="Calibri" w:hAnsi="Palatino Linotype" w:cs="Arial"/>
          <w:color w:val="000000" w:themeColor="text1"/>
          <w:lang w:val="es-ES"/>
        </w:rPr>
        <w:t>E</w:t>
      </w:r>
      <w:r w:rsidR="008D2E5F" w:rsidRPr="00640DB3">
        <w:rPr>
          <w:rFonts w:ascii="Palatino Linotype" w:eastAsia="Calibri" w:hAnsi="Palatino Linotype" w:cs="Arial"/>
          <w:color w:val="000000" w:themeColor="text1"/>
          <w:lang w:val="es-ES"/>
        </w:rPr>
        <w:t>l vei</w:t>
      </w:r>
      <w:r w:rsidR="00356B57" w:rsidRPr="00640DB3">
        <w:rPr>
          <w:rFonts w:ascii="Palatino Linotype" w:eastAsia="Calibri" w:hAnsi="Palatino Linotype" w:cs="Arial"/>
          <w:color w:val="000000" w:themeColor="text1"/>
          <w:lang w:val="es-ES"/>
        </w:rPr>
        <w:t xml:space="preserve">ntiséis (26) de agosto y siete (07) de septiembre de dos mil veintidós, el </w:t>
      </w:r>
      <w:r w:rsidR="00356B57" w:rsidRPr="00640DB3">
        <w:rPr>
          <w:rFonts w:ascii="Palatino Linotype" w:eastAsia="Calibri" w:hAnsi="Palatino Linotype" w:cs="Arial"/>
          <w:b/>
          <w:color w:val="000000" w:themeColor="text1"/>
          <w:lang w:val="es-ES"/>
        </w:rPr>
        <w:t>SUJETO OBLIGADO</w:t>
      </w:r>
      <w:r w:rsidR="00356B57" w:rsidRPr="00640DB3">
        <w:rPr>
          <w:rFonts w:ascii="Palatino Linotype" w:eastAsia="Calibri" w:hAnsi="Palatino Linotype" w:cs="Arial"/>
          <w:color w:val="000000" w:themeColor="text1"/>
          <w:lang w:val="es-ES"/>
        </w:rPr>
        <w:t xml:space="preserve"> presentó, en vía de informe justificado, los archivos electrónicos cuyo contenido se resume a continuación:</w:t>
      </w:r>
    </w:p>
    <w:p w14:paraId="363CBF83" w14:textId="77777777" w:rsidR="00356B57" w:rsidRPr="00640DB3" w:rsidRDefault="00356B57" w:rsidP="00356B5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C3F64D0" w14:textId="77777777" w:rsidR="00356B57" w:rsidRPr="00640DB3" w:rsidRDefault="00356B57" w:rsidP="00356B57">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40DB3">
        <w:rPr>
          <w:rFonts w:ascii="Palatino Linotype" w:eastAsia="Calibri" w:hAnsi="Palatino Linotype" w:cs="Arial"/>
          <w:b/>
          <w:color w:val="000000" w:themeColor="text1"/>
          <w:sz w:val="22"/>
          <w:lang w:val="es-ES"/>
        </w:rPr>
        <w:t>Archivo presentado como Informe justificado en atención del recurso de revisión 12878/INFOEM/IP/RR/2022:</w:t>
      </w:r>
    </w:p>
    <w:p w14:paraId="170B3B95" w14:textId="2CFEA2AB" w:rsidR="00356B57" w:rsidRPr="00640DB3" w:rsidRDefault="00356B57" w:rsidP="00356B57">
      <w:pPr>
        <w:pStyle w:val="Prrafodelista"/>
        <w:numPr>
          <w:ilvl w:val="0"/>
          <w:numId w:val="41"/>
        </w:numPr>
        <w:tabs>
          <w:tab w:val="left" w:pos="426"/>
        </w:tabs>
        <w:spacing w:line="276" w:lineRule="auto"/>
        <w:ind w:left="99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b/>
          <w:i/>
          <w:color w:val="000000" w:themeColor="text1"/>
          <w:sz w:val="22"/>
          <w:lang w:val="es-ES"/>
        </w:rPr>
        <w:t>“00166.pdf”</w:t>
      </w:r>
      <w:r w:rsidRPr="00640DB3">
        <w:rPr>
          <w:rFonts w:ascii="Palatino Linotype" w:eastAsia="Calibri" w:hAnsi="Palatino Linotype" w:cs="Arial"/>
          <w:color w:val="000000" w:themeColor="text1"/>
          <w:sz w:val="22"/>
          <w:lang w:val="es-ES"/>
        </w:rPr>
        <w:t>: Documento de 16 fojas consistente en los siguientes instrumentos:</w:t>
      </w:r>
    </w:p>
    <w:p w14:paraId="3FB33EC1" w14:textId="0C662931" w:rsidR="00356B57" w:rsidRPr="00640DB3" w:rsidRDefault="00356B57" w:rsidP="00356B57">
      <w:pPr>
        <w:pStyle w:val="Prrafodelista"/>
        <w:numPr>
          <w:ilvl w:val="1"/>
          <w:numId w:val="42"/>
        </w:numPr>
        <w:tabs>
          <w:tab w:val="left" w:pos="426"/>
        </w:tabs>
        <w:spacing w:line="276" w:lineRule="auto"/>
        <w:ind w:left="184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color w:val="000000" w:themeColor="text1"/>
          <w:sz w:val="22"/>
          <w:lang w:val="es-ES"/>
        </w:rPr>
        <w:t>Acta de Instalación del Consejo Directivo del Instituto Municipal de Cultura Física y Deporte, llevada a cabo el trece (13) de enero de dos mil veintitrés.</w:t>
      </w:r>
    </w:p>
    <w:p w14:paraId="4F15A4F5" w14:textId="34C70831" w:rsidR="00356B57" w:rsidRPr="00640DB3" w:rsidRDefault="003101B9" w:rsidP="00356B57">
      <w:pPr>
        <w:pStyle w:val="Prrafodelista"/>
        <w:numPr>
          <w:ilvl w:val="1"/>
          <w:numId w:val="42"/>
        </w:numPr>
        <w:tabs>
          <w:tab w:val="left" w:pos="426"/>
        </w:tabs>
        <w:spacing w:line="276" w:lineRule="auto"/>
        <w:ind w:left="184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color w:val="000000" w:themeColor="text1"/>
          <w:sz w:val="22"/>
          <w:lang w:val="es-ES"/>
        </w:rPr>
        <w:t xml:space="preserve">Ficha curricular de </w:t>
      </w:r>
      <w:r w:rsidRPr="00640DB3">
        <w:rPr>
          <w:rFonts w:ascii="Palatino Linotype" w:eastAsia="Calibri" w:hAnsi="Palatino Linotype" w:cs="Arial"/>
          <w:i/>
          <w:color w:val="000000" w:themeColor="text1"/>
          <w:sz w:val="22"/>
          <w:lang w:val="es-ES"/>
        </w:rPr>
        <w:t>Gerardo Martínez Fernández</w:t>
      </w:r>
      <w:r w:rsidRPr="00640DB3">
        <w:rPr>
          <w:rFonts w:ascii="Palatino Linotype" w:eastAsia="Calibri" w:hAnsi="Palatino Linotype" w:cs="Arial"/>
          <w:color w:val="000000" w:themeColor="text1"/>
          <w:sz w:val="22"/>
          <w:lang w:val="es-ES"/>
        </w:rPr>
        <w:t>.</w:t>
      </w:r>
    </w:p>
    <w:p w14:paraId="6C11DEFC" w14:textId="243EA803" w:rsidR="003101B9" w:rsidRPr="00640DB3" w:rsidRDefault="003101B9" w:rsidP="00356B57">
      <w:pPr>
        <w:pStyle w:val="Prrafodelista"/>
        <w:numPr>
          <w:ilvl w:val="1"/>
          <w:numId w:val="42"/>
        </w:numPr>
        <w:tabs>
          <w:tab w:val="left" w:pos="426"/>
        </w:tabs>
        <w:spacing w:line="276" w:lineRule="auto"/>
        <w:ind w:left="184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i/>
          <w:color w:val="000000" w:themeColor="text1"/>
          <w:sz w:val="22"/>
          <w:lang w:val="es-ES"/>
        </w:rPr>
        <w:lastRenderedPageBreak/>
        <w:t>Currículum vitae</w:t>
      </w:r>
      <w:r w:rsidRPr="00640DB3">
        <w:rPr>
          <w:rFonts w:ascii="Palatino Linotype" w:eastAsia="Calibri" w:hAnsi="Palatino Linotype" w:cs="Arial"/>
          <w:color w:val="000000" w:themeColor="text1"/>
          <w:sz w:val="22"/>
          <w:lang w:val="es-ES"/>
        </w:rPr>
        <w:t xml:space="preserve"> de </w:t>
      </w:r>
      <w:r w:rsidRPr="00640DB3">
        <w:rPr>
          <w:rFonts w:ascii="Palatino Linotype" w:eastAsia="Calibri" w:hAnsi="Palatino Linotype" w:cs="Arial"/>
          <w:i/>
          <w:color w:val="000000" w:themeColor="text1"/>
          <w:sz w:val="22"/>
          <w:lang w:val="es-ES"/>
        </w:rPr>
        <w:t>Fernando Juárez López</w:t>
      </w:r>
      <w:r w:rsidRPr="00640DB3">
        <w:rPr>
          <w:rFonts w:ascii="Palatino Linotype" w:eastAsia="Calibri" w:hAnsi="Palatino Linotype" w:cs="Arial"/>
          <w:color w:val="000000" w:themeColor="text1"/>
          <w:sz w:val="22"/>
          <w:lang w:val="es-ES"/>
        </w:rPr>
        <w:t>.</w:t>
      </w:r>
    </w:p>
    <w:p w14:paraId="1C48AB27" w14:textId="31EDD392" w:rsidR="003101B9" w:rsidRPr="00640DB3" w:rsidRDefault="003101B9" w:rsidP="00356B57">
      <w:pPr>
        <w:pStyle w:val="Prrafodelista"/>
        <w:numPr>
          <w:ilvl w:val="1"/>
          <w:numId w:val="42"/>
        </w:numPr>
        <w:tabs>
          <w:tab w:val="left" w:pos="426"/>
        </w:tabs>
        <w:spacing w:line="276" w:lineRule="auto"/>
        <w:ind w:left="184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i/>
          <w:color w:val="000000" w:themeColor="text1"/>
          <w:sz w:val="22"/>
          <w:lang w:val="es-ES"/>
        </w:rPr>
        <w:t>Currículum vitae</w:t>
      </w:r>
      <w:r w:rsidRPr="00640DB3">
        <w:rPr>
          <w:rFonts w:ascii="Palatino Linotype" w:eastAsia="Calibri" w:hAnsi="Palatino Linotype" w:cs="Arial"/>
          <w:color w:val="000000" w:themeColor="text1"/>
          <w:sz w:val="22"/>
          <w:lang w:val="es-ES"/>
        </w:rPr>
        <w:t xml:space="preserve"> de </w:t>
      </w:r>
      <w:r w:rsidRPr="00640DB3">
        <w:rPr>
          <w:rFonts w:ascii="Palatino Linotype" w:eastAsia="Calibri" w:hAnsi="Palatino Linotype" w:cs="Arial"/>
          <w:i/>
          <w:color w:val="000000" w:themeColor="text1"/>
          <w:sz w:val="22"/>
          <w:lang w:val="es-ES"/>
        </w:rPr>
        <w:t xml:space="preserve">Gabino </w:t>
      </w:r>
      <w:proofErr w:type="spellStart"/>
      <w:r w:rsidRPr="00640DB3">
        <w:rPr>
          <w:rFonts w:ascii="Palatino Linotype" w:eastAsia="Calibri" w:hAnsi="Palatino Linotype" w:cs="Arial"/>
          <w:i/>
          <w:color w:val="000000" w:themeColor="text1"/>
          <w:sz w:val="22"/>
          <w:lang w:val="es-ES"/>
        </w:rPr>
        <w:t>Jimenez</w:t>
      </w:r>
      <w:proofErr w:type="spellEnd"/>
      <w:r w:rsidRPr="00640DB3">
        <w:rPr>
          <w:rFonts w:ascii="Palatino Linotype" w:eastAsia="Calibri" w:hAnsi="Palatino Linotype" w:cs="Arial"/>
          <w:i/>
          <w:color w:val="000000" w:themeColor="text1"/>
          <w:sz w:val="22"/>
          <w:lang w:val="es-ES"/>
        </w:rPr>
        <w:t xml:space="preserve"> Ramírez</w:t>
      </w:r>
      <w:r w:rsidRPr="00640DB3">
        <w:rPr>
          <w:rFonts w:ascii="Palatino Linotype" w:eastAsia="Calibri" w:hAnsi="Palatino Linotype" w:cs="Arial"/>
          <w:color w:val="000000" w:themeColor="text1"/>
          <w:sz w:val="22"/>
          <w:lang w:val="es-ES"/>
        </w:rPr>
        <w:t>.</w:t>
      </w:r>
    </w:p>
    <w:p w14:paraId="0BDA616F" w14:textId="4E34FCE7" w:rsidR="003101B9" w:rsidRPr="00640DB3" w:rsidRDefault="003101B9" w:rsidP="00356B57">
      <w:pPr>
        <w:pStyle w:val="Prrafodelista"/>
        <w:numPr>
          <w:ilvl w:val="1"/>
          <w:numId w:val="42"/>
        </w:numPr>
        <w:tabs>
          <w:tab w:val="left" w:pos="426"/>
        </w:tabs>
        <w:spacing w:line="276" w:lineRule="auto"/>
        <w:ind w:left="184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i/>
          <w:color w:val="000000" w:themeColor="text1"/>
          <w:sz w:val="22"/>
          <w:lang w:val="es-ES"/>
        </w:rPr>
        <w:t>Currículum vitae</w:t>
      </w:r>
      <w:r w:rsidRPr="00640DB3">
        <w:rPr>
          <w:rFonts w:ascii="Palatino Linotype" w:eastAsia="Calibri" w:hAnsi="Palatino Linotype" w:cs="Arial"/>
          <w:color w:val="000000" w:themeColor="text1"/>
          <w:sz w:val="22"/>
          <w:lang w:val="es-ES"/>
        </w:rPr>
        <w:t xml:space="preserve"> de </w:t>
      </w:r>
      <w:r w:rsidRPr="00640DB3">
        <w:rPr>
          <w:rFonts w:ascii="Palatino Linotype" w:eastAsia="Calibri" w:hAnsi="Palatino Linotype" w:cs="Arial"/>
          <w:i/>
          <w:color w:val="000000" w:themeColor="text1"/>
          <w:sz w:val="22"/>
          <w:lang w:val="es-ES"/>
        </w:rPr>
        <w:t xml:space="preserve">Roció </w:t>
      </w:r>
      <w:proofErr w:type="spellStart"/>
      <w:r w:rsidRPr="00640DB3">
        <w:rPr>
          <w:rFonts w:ascii="Palatino Linotype" w:eastAsia="Calibri" w:hAnsi="Palatino Linotype" w:cs="Arial"/>
          <w:i/>
          <w:color w:val="000000" w:themeColor="text1"/>
          <w:sz w:val="22"/>
          <w:lang w:val="es-ES"/>
        </w:rPr>
        <w:t>Carballar</w:t>
      </w:r>
      <w:proofErr w:type="spellEnd"/>
      <w:r w:rsidRPr="00640DB3">
        <w:rPr>
          <w:rFonts w:ascii="Palatino Linotype" w:eastAsia="Calibri" w:hAnsi="Palatino Linotype" w:cs="Arial"/>
          <w:i/>
          <w:color w:val="000000" w:themeColor="text1"/>
          <w:sz w:val="22"/>
          <w:lang w:val="es-ES"/>
        </w:rPr>
        <w:t xml:space="preserve"> </w:t>
      </w:r>
      <w:proofErr w:type="spellStart"/>
      <w:r w:rsidRPr="00640DB3">
        <w:rPr>
          <w:rFonts w:ascii="Palatino Linotype" w:eastAsia="Calibri" w:hAnsi="Palatino Linotype" w:cs="Arial"/>
          <w:i/>
          <w:color w:val="000000" w:themeColor="text1"/>
          <w:sz w:val="22"/>
          <w:lang w:val="es-ES"/>
        </w:rPr>
        <w:t>Carballar</w:t>
      </w:r>
      <w:proofErr w:type="spellEnd"/>
      <w:r w:rsidRPr="00640DB3">
        <w:rPr>
          <w:rFonts w:ascii="Palatino Linotype" w:eastAsia="Calibri" w:hAnsi="Palatino Linotype" w:cs="Arial"/>
          <w:color w:val="000000" w:themeColor="text1"/>
          <w:sz w:val="22"/>
          <w:lang w:val="es-ES"/>
        </w:rPr>
        <w:t>.</w:t>
      </w:r>
    </w:p>
    <w:p w14:paraId="61D700C2" w14:textId="1097FFA3" w:rsidR="003101B9" w:rsidRPr="00640DB3" w:rsidRDefault="003101B9" w:rsidP="00356B57">
      <w:pPr>
        <w:pStyle w:val="Prrafodelista"/>
        <w:numPr>
          <w:ilvl w:val="1"/>
          <w:numId w:val="42"/>
        </w:numPr>
        <w:tabs>
          <w:tab w:val="left" w:pos="426"/>
        </w:tabs>
        <w:spacing w:line="276" w:lineRule="auto"/>
        <w:ind w:left="184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i/>
          <w:color w:val="000000" w:themeColor="text1"/>
          <w:sz w:val="22"/>
          <w:lang w:val="es-ES"/>
        </w:rPr>
        <w:t>Currículum vitae</w:t>
      </w:r>
      <w:r w:rsidRPr="00640DB3">
        <w:rPr>
          <w:rFonts w:ascii="Palatino Linotype" w:eastAsia="Calibri" w:hAnsi="Palatino Linotype" w:cs="Arial"/>
          <w:color w:val="000000" w:themeColor="text1"/>
          <w:sz w:val="22"/>
          <w:lang w:val="es-ES"/>
        </w:rPr>
        <w:t xml:space="preserve"> de</w:t>
      </w:r>
      <w:r w:rsidRPr="00640DB3">
        <w:rPr>
          <w:rFonts w:ascii="Palatino Linotype" w:eastAsia="Calibri" w:hAnsi="Palatino Linotype" w:cs="Arial"/>
          <w:i/>
          <w:color w:val="000000" w:themeColor="text1"/>
          <w:sz w:val="22"/>
          <w:lang w:val="es-ES"/>
        </w:rPr>
        <w:t xml:space="preserve"> Jesús Orlando Gómez Castrejón</w:t>
      </w:r>
      <w:r w:rsidRPr="00640DB3">
        <w:rPr>
          <w:rFonts w:ascii="Palatino Linotype" w:eastAsia="Calibri" w:hAnsi="Palatino Linotype" w:cs="Arial"/>
          <w:color w:val="000000" w:themeColor="text1"/>
          <w:sz w:val="22"/>
          <w:lang w:val="es-ES"/>
        </w:rPr>
        <w:t>.</w:t>
      </w:r>
    </w:p>
    <w:p w14:paraId="40D5504F" w14:textId="4556895A" w:rsidR="003101B9" w:rsidRPr="00640DB3" w:rsidRDefault="003101B9" w:rsidP="003101B9">
      <w:pPr>
        <w:pStyle w:val="Prrafodelista"/>
        <w:numPr>
          <w:ilvl w:val="1"/>
          <w:numId w:val="42"/>
        </w:numPr>
        <w:tabs>
          <w:tab w:val="left" w:pos="426"/>
        </w:tabs>
        <w:spacing w:line="276" w:lineRule="auto"/>
        <w:ind w:left="184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i/>
          <w:color w:val="000000" w:themeColor="text1"/>
          <w:sz w:val="22"/>
          <w:lang w:val="es-ES"/>
        </w:rPr>
        <w:t>Currículum vitae</w:t>
      </w:r>
      <w:r w:rsidRPr="00640DB3">
        <w:rPr>
          <w:rFonts w:ascii="Palatino Linotype" w:eastAsia="Calibri" w:hAnsi="Palatino Linotype" w:cs="Arial"/>
          <w:color w:val="000000" w:themeColor="text1"/>
          <w:sz w:val="22"/>
          <w:lang w:val="es-ES"/>
        </w:rPr>
        <w:t xml:space="preserve"> de</w:t>
      </w:r>
      <w:r w:rsidRPr="00640DB3">
        <w:rPr>
          <w:rFonts w:ascii="Palatino Linotype" w:eastAsia="Calibri" w:hAnsi="Palatino Linotype" w:cs="Arial"/>
          <w:i/>
          <w:color w:val="000000" w:themeColor="text1"/>
          <w:sz w:val="22"/>
          <w:lang w:val="es-ES"/>
        </w:rPr>
        <w:t xml:space="preserve"> María Giselle Mendoza Castillo</w:t>
      </w:r>
      <w:r w:rsidRPr="00640DB3">
        <w:rPr>
          <w:rFonts w:ascii="Palatino Linotype" w:eastAsia="Calibri" w:hAnsi="Palatino Linotype" w:cs="Arial"/>
          <w:color w:val="000000" w:themeColor="text1"/>
          <w:sz w:val="22"/>
          <w:lang w:val="es-ES"/>
        </w:rPr>
        <w:t>.</w:t>
      </w:r>
    </w:p>
    <w:p w14:paraId="44D7F784" w14:textId="77777777" w:rsidR="00356B57" w:rsidRPr="00640DB3" w:rsidRDefault="00356B57" w:rsidP="00356B57">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p>
    <w:p w14:paraId="65775E85" w14:textId="0A7EC1EA" w:rsidR="00356B57" w:rsidRPr="00640DB3" w:rsidRDefault="00356B57" w:rsidP="00356B57">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40DB3">
        <w:rPr>
          <w:rFonts w:ascii="Palatino Linotype" w:eastAsia="Calibri" w:hAnsi="Palatino Linotype" w:cs="Arial"/>
          <w:b/>
          <w:color w:val="000000" w:themeColor="text1"/>
          <w:sz w:val="22"/>
          <w:lang w:val="es-ES"/>
        </w:rPr>
        <w:t>Archivo presentado como Informe justificado en atención del recurso de revisión 12879/INFOEM/IP/RR/2022:</w:t>
      </w:r>
    </w:p>
    <w:p w14:paraId="2F720935" w14:textId="663023B3" w:rsidR="00356B57" w:rsidRPr="00640DB3" w:rsidRDefault="00356B57" w:rsidP="00356B57">
      <w:pPr>
        <w:pStyle w:val="Prrafodelista"/>
        <w:numPr>
          <w:ilvl w:val="0"/>
          <w:numId w:val="41"/>
        </w:numPr>
        <w:tabs>
          <w:tab w:val="left" w:pos="426"/>
        </w:tabs>
        <w:spacing w:line="276" w:lineRule="auto"/>
        <w:ind w:left="99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b/>
          <w:i/>
          <w:color w:val="000000" w:themeColor="text1"/>
          <w:sz w:val="22"/>
          <w:lang w:val="es-ES"/>
        </w:rPr>
        <w:t>“</w:t>
      </w:r>
      <w:r w:rsidR="003101B9" w:rsidRPr="00640DB3">
        <w:rPr>
          <w:rFonts w:ascii="Palatino Linotype" w:eastAsia="Calibri" w:hAnsi="Palatino Linotype" w:cs="Arial"/>
          <w:b/>
          <w:i/>
          <w:color w:val="000000" w:themeColor="text1"/>
          <w:sz w:val="22"/>
          <w:lang w:val="es-ES"/>
        </w:rPr>
        <w:t>20220826141244456</w:t>
      </w:r>
      <w:r w:rsidRPr="00640DB3">
        <w:rPr>
          <w:rFonts w:ascii="Palatino Linotype" w:eastAsia="Calibri" w:hAnsi="Palatino Linotype" w:cs="Arial"/>
          <w:b/>
          <w:i/>
          <w:color w:val="000000" w:themeColor="text1"/>
          <w:sz w:val="22"/>
          <w:lang w:val="es-ES"/>
        </w:rPr>
        <w:t>.pdf”</w:t>
      </w:r>
      <w:r w:rsidRPr="00640DB3">
        <w:rPr>
          <w:rFonts w:ascii="Palatino Linotype" w:eastAsia="Calibri" w:hAnsi="Palatino Linotype" w:cs="Arial"/>
          <w:color w:val="000000" w:themeColor="text1"/>
          <w:sz w:val="22"/>
          <w:lang w:val="es-ES"/>
        </w:rPr>
        <w:t xml:space="preserve">: Documento </w:t>
      </w:r>
      <w:r w:rsidR="003101B9" w:rsidRPr="00640DB3">
        <w:rPr>
          <w:rFonts w:ascii="Palatino Linotype" w:eastAsia="Calibri" w:hAnsi="Palatino Linotype" w:cs="Arial"/>
          <w:color w:val="000000" w:themeColor="text1"/>
          <w:sz w:val="22"/>
          <w:lang w:val="es-ES"/>
        </w:rPr>
        <w:t xml:space="preserve">de una foja consistente en la copia digitalizada del oficio AME/OPDAAS/175/2022, de veintiuno (21) de junio de dos mil veintidós, suscrito por el Director General del Organismo Público Descentralizado para la Prestación de Servicios de Agua Potable, Alcantarillado y Saneamiento de Amecameca, dirigido al Titular de la Unidad de Transparencia, por el que informa que la conformación de la Junta Directiva se instaló y aprobó a través del Acta de la Primera Sesión Ordinaria de uno (01) de enero de dos mil veintidós; asimismo, enlista el nombre y cargo de los </w:t>
      </w:r>
      <w:proofErr w:type="spellStart"/>
      <w:r w:rsidR="003101B9" w:rsidRPr="00640DB3">
        <w:rPr>
          <w:rFonts w:ascii="Palatino Linotype" w:eastAsia="Calibri" w:hAnsi="Palatino Linotype" w:cs="Arial"/>
          <w:color w:val="000000" w:themeColor="text1"/>
          <w:sz w:val="22"/>
          <w:lang w:val="es-ES"/>
        </w:rPr>
        <w:t>integrantos</w:t>
      </w:r>
      <w:proofErr w:type="spellEnd"/>
      <w:r w:rsidR="003101B9" w:rsidRPr="00640DB3">
        <w:rPr>
          <w:rFonts w:ascii="Palatino Linotype" w:eastAsia="Calibri" w:hAnsi="Palatino Linotype" w:cs="Arial"/>
          <w:color w:val="000000" w:themeColor="text1"/>
          <w:sz w:val="22"/>
          <w:lang w:val="es-ES"/>
        </w:rPr>
        <w:t xml:space="preserve"> de la Junta.</w:t>
      </w:r>
    </w:p>
    <w:p w14:paraId="42698746" w14:textId="77777777" w:rsidR="00356B57" w:rsidRPr="00640DB3" w:rsidRDefault="00356B57" w:rsidP="00356B57">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p>
    <w:p w14:paraId="2051CC0B" w14:textId="50D2B5D4" w:rsidR="00356B57" w:rsidRPr="00640DB3" w:rsidRDefault="00356B57" w:rsidP="00356B57">
      <w:pPr>
        <w:pStyle w:val="Prrafodelista"/>
        <w:tabs>
          <w:tab w:val="left" w:pos="426"/>
        </w:tabs>
        <w:spacing w:line="276" w:lineRule="auto"/>
        <w:ind w:left="567" w:right="567"/>
        <w:jc w:val="both"/>
        <w:rPr>
          <w:rFonts w:ascii="Palatino Linotype" w:eastAsia="Calibri" w:hAnsi="Palatino Linotype" w:cs="Arial"/>
          <w:b/>
          <w:color w:val="000000" w:themeColor="text1"/>
          <w:sz w:val="22"/>
          <w:lang w:val="es-ES"/>
        </w:rPr>
      </w:pPr>
      <w:r w:rsidRPr="00640DB3">
        <w:rPr>
          <w:rFonts w:ascii="Palatino Linotype" w:eastAsia="Calibri" w:hAnsi="Palatino Linotype" w:cs="Arial"/>
          <w:b/>
          <w:color w:val="000000" w:themeColor="text1"/>
          <w:sz w:val="22"/>
          <w:lang w:val="es-ES"/>
        </w:rPr>
        <w:t>Archivo presentado como Informe justificado en atención del recurso de revisión 12880/INFOEM/IP/RR/2022:</w:t>
      </w:r>
    </w:p>
    <w:p w14:paraId="7EB1E3E9" w14:textId="2E55A337" w:rsidR="00356B57" w:rsidRPr="00640DB3" w:rsidRDefault="00356B57" w:rsidP="00356B57">
      <w:pPr>
        <w:pStyle w:val="Prrafodelista"/>
        <w:numPr>
          <w:ilvl w:val="0"/>
          <w:numId w:val="41"/>
        </w:numPr>
        <w:tabs>
          <w:tab w:val="left" w:pos="426"/>
        </w:tabs>
        <w:spacing w:line="276" w:lineRule="auto"/>
        <w:ind w:left="993" w:right="567"/>
        <w:jc w:val="both"/>
        <w:rPr>
          <w:rFonts w:ascii="Palatino Linotype" w:eastAsia="Calibri" w:hAnsi="Palatino Linotype" w:cs="Arial"/>
          <w:color w:val="000000" w:themeColor="text1"/>
          <w:sz w:val="22"/>
          <w:lang w:val="es-ES"/>
        </w:rPr>
      </w:pPr>
      <w:r w:rsidRPr="00640DB3">
        <w:rPr>
          <w:rFonts w:ascii="Palatino Linotype" w:eastAsia="Calibri" w:hAnsi="Palatino Linotype" w:cs="Arial"/>
          <w:b/>
          <w:i/>
          <w:color w:val="000000" w:themeColor="text1"/>
          <w:sz w:val="22"/>
          <w:lang w:val="es-ES"/>
        </w:rPr>
        <w:t>“</w:t>
      </w:r>
      <w:r w:rsidR="003101B9" w:rsidRPr="00640DB3">
        <w:rPr>
          <w:rFonts w:ascii="Palatino Linotype" w:eastAsia="Calibri" w:hAnsi="Palatino Linotype" w:cs="Arial"/>
          <w:b/>
          <w:i/>
          <w:color w:val="000000" w:themeColor="text1"/>
          <w:sz w:val="22"/>
          <w:lang w:val="es-ES"/>
        </w:rPr>
        <w:t>INSTALACION JUNTA DE GOB (1)</w:t>
      </w:r>
      <w:r w:rsidRPr="00640DB3">
        <w:rPr>
          <w:rFonts w:ascii="Palatino Linotype" w:eastAsia="Calibri" w:hAnsi="Palatino Linotype" w:cs="Arial"/>
          <w:b/>
          <w:i/>
          <w:color w:val="000000" w:themeColor="text1"/>
          <w:sz w:val="22"/>
          <w:lang w:val="es-ES"/>
        </w:rPr>
        <w:t>.</w:t>
      </w:r>
      <w:proofErr w:type="spellStart"/>
      <w:r w:rsidRPr="00640DB3">
        <w:rPr>
          <w:rFonts w:ascii="Palatino Linotype" w:eastAsia="Calibri" w:hAnsi="Palatino Linotype" w:cs="Arial"/>
          <w:b/>
          <w:i/>
          <w:color w:val="000000" w:themeColor="text1"/>
          <w:sz w:val="22"/>
          <w:lang w:val="es-ES"/>
        </w:rPr>
        <w:t>pdf</w:t>
      </w:r>
      <w:proofErr w:type="spellEnd"/>
      <w:r w:rsidRPr="00640DB3">
        <w:rPr>
          <w:rFonts w:ascii="Palatino Linotype" w:eastAsia="Calibri" w:hAnsi="Palatino Linotype" w:cs="Arial"/>
          <w:b/>
          <w:i/>
          <w:color w:val="000000" w:themeColor="text1"/>
          <w:sz w:val="22"/>
          <w:lang w:val="es-ES"/>
        </w:rPr>
        <w:t>”</w:t>
      </w:r>
      <w:r w:rsidRPr="00640DB3">
        <w:rPr>
          <w:rFonts w:ascii="Palatino Linotype" w:eastAsia="Calibri" w:hAnsi="Palatino Linotype" w:cs="Arial"/>
          <w:color w:val="000000" w:themeColor="text1"/>
          <w:sz w:val="22"/>
          <w:lang w:val="es-ES"/>
        </w:rPr>
        <w:t xml:space="preserve">: Documento </w:t>
      </w:r>
      <w:r w:rsidR="003101B9" w:rsidRPr="00640DB3">
        <w:rPr>
          <w:rFonts w:ascii="Palatino Linotype" w:eastAsia="Calibri" w:hAnsi="Palatino Linotype" w:cs="Arial"/>
          <w:color w:val="000000" w:themeColor="text1"/>
          <w:sz w:val="22"/>
          <w:lang w:val="es-ES"/>
        </w:rPr>
        <w:t>de tres fojas consiste</w:t>
      </w:r>
      <w:r w:rsidR="009D4322" w:rsidRPr="00640DB3">
        <w:rPr>
          <w:rFonts w:ascii="Palatino Linotype" w:eastAsia="Calibri" w:hAnsi="Palatino Linotype" w:cs="Arial"/>
          <w:color w:val="000000" w:themeColor="text1"/>
          <w:sz w:val="22"/>
          <w:lang w:val="es-ES"/>
        </w:rPr>
        <w:t xml:space="preserve">nte en un fragmento de un Acta de Sesión, donde se enlistan 11 puntos del Orden del Día, así como un </w:t>
      </w:r>
      <w:proofErr w:type="spellStart"/>
      <w:r w:rsidR="009D4322" w:rsidRPr="00640DB3">
        <w:rPr>
          <w:rFonts w:ascii="Palatino Linotype" w:eastAsia="Calibri" w:hAnsi="Palatino Linotype" w:cs="Arial"/>
          <w:color w:val="000000" w:themeColor="text1"/>
          <w:sz w:val="22"/>
          <w:lang w:val="es-ES"/>
        </w:rPr>
        <w:t>adéndum</w:t>
      </w:r>
      <w:proofErr w:type="spellEnd"/>
      <w:r w:rsidR="009D4322" w:rsidRPr="00640DB3">
        <w:rPr>
          <w:rFonts w:ascii="Palatino Linotype" w:eastAsia="Calibri" w:hAnsi="Palatino Linotype" w:cs="Arial"/>
          <w:color w:val="000000" w:themeColor="text1"/>
          <w:sz w:val="22"/>
          <w:lang w:val="es-ES"/>
        </w:rPr>
        <w:t xml:space="preserve"> donde se establecen los integrantes de la Junta de Gobierno.</w:t>
      </w:r>
    </w:p>
    <w:p w14:paraId="7D0D91F1" w14:textId="77777777" w:rsidR="00356B57" w:rsidRPr="00640DB3" w:rsidRDefault="00356B57" w:rsidP="00356B5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46BBAE8" w14:textId="34D79417" w:rsidR="005B4984" w:rsidRPr="00640DB3" w:rsidRDefault="009D4322" w:rsidP="0097773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eastAsia="Calibri" w:hAnsi="Palatino Linotype" w:cs="Arial"/>
          <w:color w:val="000000" w:themeColor="text1"/>
          <w:lang w:val="es-ES"/>
        </w:rPr>
        <w:t xml:space="preserve">El doce (12) de diciembre de dos mil veintidós, </w:t>
      </w:r>
      <w:r w:rsidR="005B4984" w:rsidRPr="00640DB3">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5B4984" w:rsidRPr="00640DB3">
        <w:rPr>
          <w:rFonts w:ascii="Palatino Linotype" w:hAnsi="Palatino Linotype" w:cs="Arial"/>
          <w:bCs/>
          <w:color w:val="000000" w:themeColor="text1"/>
          <w:lang w:val="es-ES"/>
        </w:rPr>
        <w:t xml:space="preserve"> </w:t>
      </w:r>
      <w:r w:rsidR="005B4984" w:rsidRPr="00640DB3">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63EE3B48" w14:textId="77777777" w:rsidR="005B4984" w:rsidRPr="00640DB3" w:rsidRDefault="005B4984" w:rsidP="005B498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6533AA" w14:textId="77777777" w:rsidR="005B4984" w:rsidRPr="00640DB3"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40DB3">
        <w:rPr>
          <w:rFonts w:ascii="Palatino Linotype" w:eastAsia="Calibri" w:hAnsi="Palatino Linotype" w:cs="Arial"/>
          <w:color w:val="000000" w:themeColor="text1"/>
          <w:lang w:val="es-ES"/>
        </w:rPr>
        <w:lastRenderedPageBreak/>
        <w:t xml:space="preserve">Este </w:t>
      </w:r>
      <w:r w:rsidRPr="00640DB3">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67BD9EC" w14:textId="77777777" w:rsidR="005B4984" w:rsidRPr="00640DB3" w:rsidRDefault="005B4984" w:rsidP="005B4984">
      <w:pPr>
        <w:pStyle w:val="Prrafodelista"/>
        <w:tabs>
          <w:tab w:val="left" w:pos="426"/>
        </w:tabs>
        <w:spacing w:before="240" w:after="240" w:line="360" w:lineRule="auto"/>
        <w:ind w:left="0"/>
        <w:jc w:val="both"/>
        <w:rPr>
          <w:rFonts w:ascii="Palatino Linotype" w:hAnsi="Palatino Linotype"/>
        </w:rPr>
      </w:pPr>
    </w:p>
    <w:p w14:paraId="6864126A" w14:textId="77777777" w:rsidR="005B4984" w:rsidRPr="00640DB3"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40DB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236AFC" w14:textId="77777777" w:rsidR="005B4984" w:rsidRPr="00640DB3"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03CC36C4" w14:textId="77777777" w:rsidR="005B4984" w:rsidRPr="00640DB3"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40DB3">
        <w:rPr>
          <w:rFonts w:ascii="Palatino Linotype" w:eastAsia="Calibri" w:hAnsi="Palatino Linotype" w:cs="Arial"/>
          <w:color w:val="000000" w:themeColor="text1"/>
        </w:rPr>
        <w:t xml:space="preserve">Así, </w:t>
      </w:r>
      <w:r w:rsidRPr="00640DB3">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DC249" w14:textId="77777777" w:rsidR="005B4984" w:rsidRPr="00640DB3" w:rsidRDefault="005B4984" w:rsidP="005B4984">
      <w:pPr>
        <w:pStyle w:val="Prrafodelista"/>
        <w:tabs>
          <w:tab w:val="left" w:pos="426"/>
        </w:tabs>
        <w:spacing w:before="240" w:after="240" w:line="360" w:lineRule="auto"/>
        <w:ind w:left="0"/>
        <w:jc w:val="both"/>
        <w:rPr>
          <w:rFonts w:ascii="Palatino Linotype" w:hAnsi="Palatino Linotype"/>
        </w:rPr>
      </w:pPr>
    </w:p>
    <w:p w14:paraId="6949EFCB" w14:textId="709DA30E" w:rsidR="005B4984" w:rsidRPr="00640DB3"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40DB3">
        <w:rPr>
          <w:rFonts w:ascii="Palatino Linotype" w:eastAsia="Calibri" w:hAnsi="Palatino Linotype" w:cs="Arial"/>
        </w:rPr>
        <w:t xml:space="preserve">En </w:t>
      </w:r>
      <w:r w:rsidRPr="00640DB3">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4813EA6" w14:textId="77777777" w:rsidR="005B4984" w:rsidRPr="00640DB3"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40DB3">
        <w:rPr>
          <w:rFonts w:ascii="Palatino Linotype" w:eastAsia="Calibri" w:hAnsi="Palatino Linotype" w:cs="Arial"/>
        </w:rPr>
        <w:lastRenderedPageBreak/>
        <w:t xml:space="preserve">Por </w:t>
      </w:r>
      <w:r w:rsidRPr="00640DB3">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7D4D4277" w14:textId="77777777" w:rsidR="005B4984" w:rsidRPr="00640DB3"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640DB3">
        <w:rPr>
          <w:rFonts w:ascii="Palatino Linotype" w:eastAsia="Calibri" w:hAnsi="Palatino Linotype" w:cs="Arial"/>
          <w:b/>
          <w:bCs/>
        </w:rPr>
        <w:t>Complejidad del Asunto:</w:t>
      </w:r>
      <w:r w:rsidRPr="00640DB3">
        <w:rPr>
          <w:rFonts w:ascii="Palatino Linotype" w:eastAsia="Calibri" w:hAnsi="Palatino Linotype" w:cs="Arial"/>
        </w:rPr>
        <w:t xml:space="preserve"> La complejidad de la prueba, la pluralidad de sujetos procesales, el tiempo transcurrido, las características y contexto del recurso.</w:t>
      </w:r>
    </w:p>
    <w:p w14:paraId="17FBB91B" w14:textId="77777777" w:rsidR="005B4984" w:rsidRPr="00640DB3"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640DB3">
        <w:rPr>
          <w:rFonts w:ascii="Palatino Linotype" w:eastAsia="Calibri" w:hAnsi="Palatino Linotype" w:cs="Arial"/>
          <w:b/>
          <w:bCs/>
        </w:rPr>
        <w:t>Actividad Procesal del interesado:</w:t>
      </w:r>
      <w:r w:rsidRPr="00640DB3">
        <w:rPr>
          <w:rFonts w:ascii="Palatino Linotype" w:eastAsia="Calibri" w:hAnsi="Palatino Linotype" w:cs="Arial"/>
        </w:rPr>
        <w:t xml:space="preserve"> Acciones u omisiones del interesado.</w:t>
      </w:r>
    </w:p>
    <w:p w14:paraId="2EF90D9D" w14:textId="77777777" w:rsidR="005B4984" w:rsidRPr="00640DB3" w:rsidRDefault="005B4984" w:rsidP="00822AC9">
      <w:pPr>
        <w:pStyle w:val="Prrafodelista"/>
        <w:numPr>
          <w:ilvl w:val="1"/>
          <w:numId w:val="5"/>
        </w:numPr>
        <w:tabs>
          <w:tab w:val="left" w:pos="426"/>
        </w:tabs>
        <w:spacing w:line="360" w:lineRule="auto"/>
        <w:ind w:left="1134"/>
        <w:jc w:val="both"/>
        <w:rPr>
          <w:rFonts w:ascii="Palatino Linotype" w:eastAsia="Calibri" w:hAnsi="Palatino Linotype" w:cs="Arial"/>
        </w:rPr>
      </w:pPr>
      <w:r w:rsidRPr="00640DB3">
        <w:rPr>
          <w:rFonts w:ascii="Palatino Linotype" w:eastAsia="Calibri" w:hAnsi="Palatino Linotype" w:cs="Arial"/>
          <w:b/>
          <w:bCs/>
        </w:rPr>
        <w:t>Conducta de la Autoridad:</w:t>
      </w:r>
      <w:r w:rsidRPr="00640DB3">
        <w:rPr>
          <w:rFonts w:ascii="Palatino Linotype" w:eastAsia="Calibri" w:hAnsi="Palatino Linotype" w:cs="Arial"/>
        </w:rPr>
        <w:t xml:space="preserve"> Las Acciones u omisiones realizadas en el procedimiento. Así como si la autoridad actuó con la debida diligencia.</w:t>
      </w:r>
    </w:p>
    <w:p w14:paraId="238BFA7B" w14:textId="77777777" w:rsidR="005B4984" w:rsidRPr="00640DB3" w:rsidRDefault="005B4984" w:rsidP="00822AC9">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640DB3">
        <w:rPr>
          <w:rFonts w:ascii="Palatino Linotype" w:eastAsia="Calibri" w:hAnsi="Palatino Linotype" w:cs="Arial"/>
          <w:b/>
          <w:bCs/>
        </w:rPr>
        <w:t xml:space="preserve">La afectación generada en la situación jurídica de la persona involucrada en el proceso: </w:t>
      </w:r>
      <w:r w:rsidRPr="00640DB3">
        <w:rPr>
          <w:rFonts w:ascii="Palatino Linotype" w:eastAsia="Calibri" w:hAnsi="Palatino Linotype" w:cs="Arial"/>
        </w:rPr>
        <w:t>Violación a sus derechos humanos.</w:t>
      </w:r>
    </w:p>
    <w:p w14:paraId="4C150E3C" w14:textId="77777777" w:rsidR="005B4984" w:rsidRPr="00640DB3"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5ECFED8F" w14:textId="77777777" w:rsidR="005B4984" w:rsidRPr="00640DB3"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40DB3">
        <w:rPr>
          <w:rFonts w:ascii="Palatino Linotype" w:eastAsia="Calibri" w:hAnsi="Palatino Linotype" w:cs="Arial"/>
          <w:color w:val="000000" w:themeColor="text1"/>
        </w:rPr>
        <w:t xml:space="preserve">De </w:t>
      </w:r>
      <w:r w:rsidRPr="00640DB3">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D97804" w14:textId="77777777" w:rsidR="005B4984" w:rsidRPr="00640DB3" w:rsidRDefault="005B4984" w:rsidP="005B4984">
      <w:pPr>
        <w:pStyle w:val="Prrafodelista"/>
        <w:tabs>
          <w:tab w:val="left" w:pos="426"/>
        </w:tabs>
        <w:spacing w:before="240" w:after="240" w:line="360" w:lineRule="auto"/>
        <w:ind w:left="0"/>
        <w:jc w:val="both"/>
        <w:rPr>
          <w:rFonts w:ascii="Palatino Linotype" w:hAnsi="Palatino Linotype"/>
        </w:rPr>
      </w:pPr>
    </w:p>
    <w:p w14:paraId="56DE0EF6" w14:textId="77777777" w:rsidR="005B4984" w:rsidRPr="00640DB3"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40DB3">
        <w:rPr>
          <w:rFonts w:ascii="Palatino Linotype" w:eastAsia="Calibri" w:hAnsi="Palatino Linotype" w:cs="Arial"/>
        </w:rPr>
        <w:t xml:space="preserve">Argumento </w:t>
      </w:r>
      <w:r w:rsidRPr="00640DB3">
        <w:rPr>
          <w:rFonts w:ascii="Palatino Linotype" w:hAnsi="Palatino Linotype"/>
        </w:rPr>
        <w:t>que encuentra sustento en la jurisprudencia P</w:t>
      </w:r>
      <w:proofErr w:type="gramStart"/>
      <w:r w:rsidRPr="00640DB3">
        <w:rPr>
          <w:rFonts w:ascii="Palatino Linotype" w:hAnsi="Palatino Linotype"/>
        </w:rPr>
        <w:t>./</w:t>
      </w:r>
      <w:proofErr w:type="gramEnd"/>
      <w:r w:rsidRPr="00640DB3">
        <w:rPr>
          <w:rFonts w:ascii="Palatino Linotype" w:hAnsi="Palatino Linotype"/>
        </w:rPr>
        <w:t xml:space="preserve">J. 32/92 emitida por el Pleno de la Suprema Corte de Justicia de la Nación de rubro </w:t>
      </w:r>
      <w:r w:rsidRPr="00640DB3">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640DB3">
        <w:rPr>
          <w:rFonts w:ascii="Palatino Linotype" w:hAnsi="Palatino Linotype"/>
          <w:i/>
        </w:rPr>
        <w:lastRenderedPageBreak/>
        <w:t>CARACTERÍSTICAS DEL CASO.”</w:t>
      </w:r>
      <w:r w:rsidRPr="00640DB3">
        <w:rPr>
          <w:rStyle w:val="Refdenotaalpie"/>
          <w:rFonts w:ascii="Palatino Linotype" w:hAnsi="Palatino Linotype"/>
          <w:i/>
        </w:rPr>
        <w:footnoteReference w:id="2"/>
      </w:r>
      <w:r w:rsidRPr="00640DB3">
        <w:rPr>
          <w:rFonts w:ascii="Palatino Linotype" w:hAnsi="Palatino Linotype"/>
        </w:rPr>
        <w:t>, visible en la Gaceta del Seminario Judicial de la Federación con el registro digital 205635.</w:t>
      </w:r>
    </w:p>
    <w:p w14:paraId="1FF0E795" w14:textId="77777777" w:rsidR="005B4984" w:rsidRPr="00640DB3" w:rsidRDefault="005B4984" w:rsidP="005B4984">
      <w:pPr>
        <w:pStyle w:val="Prrafodelista"/>
        <w:tabs>
          <w:tab w:val="left" w:pos="426"/>
        </w:tabs>
        <w:spacing w:before="240" w:after="240" w:line="360" w:lineRule="auto"/>
        <w:ind w:left="0"/>
        <w:jc w:val="both"/>
        <w:rPr>
          <w:rFonts w:ascii="Palatino Linotype" w:hAnsi="Palatino Linotype"/>
        </w:rPr>
      </w:pPr>
    </w:p>
    <w:p w14:paraId="77F10E66" w14:textId="77777777" w:rsidR="005B4984" w:rsidRPr="00640DB3" w:rsidRDefault="005B4984" w:rsidP="005B4984">
      <w:pPr>
        <w:pStyle w:val="Prrafodelista"/>
        <w:numPr>
          <w:ilvl w:val="0"/>
          <w:numId w:val="1"/>
        </w:numPr>
        <w:tabs>
          <w:tab w:val="left" w:pos="426"/>
        </w:tabs>
        <w:spacing w:before="240" w:after="240" w:line="360" w:lineRule="auto"/>
        <w:jc w:val="both"/>
        <w:rPr>
          <w:rFonts w:ascii="Palatino Linotype" w:hAnsi="Palatino Linotype"/>
        </w:rPr>
      </w:pPr>
      <w:r w:rsidRPr="00640DB3">
        <w:rPr>
          <w:rFonts w:ascii="Palatino Linotype" w:eastAsia="Calibri" w:hAnsi="Palatino Linotype" w:cs="Arial"/>
        </w:rPr>
        <w:t xml:space="preserve">Razones </w:t>
      </w:r>
      <w:r w:rsidRPr="00640DB3">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640DB3">
        <w:rPr>
          <w:rFonts w:ascii="Palatino Linotype" w:hAnsi="Palatino Linotype"/>
        </w:rPr>
        <w:lastRenderedPageBreak/>
        <w:t>los términos legales previamente establecidos por la Ley, por tratarse de causas de fuerza mayor.</w:t>
      </w:r>
    </w:p>
    <w:p w14:paraId="75C265FF" w14:textId="77777777" w:rsidR="005B4984" w:rsidRPr="00640DB3" w:rsidRDefault="005B4984" w:rsidP="005B4984">
      <w:pPr>
        <w:pStyle w:val="Prrafodelista"/>
        <w:tabs>
          <w:tab w:val="left" w:pos="426"/>
        </w:tabs>
        <w:spacing w:before="240" w:after="240" w:line="360" w:lineRule="auto"/>
        <w:ind w:left="0"/>
        <w:jc w:val="both"/>
        <w:rPr>
          <w:rFonts w:ascii="Palatino Linotype" w:hAnsi="Palatino Linotype"/>
        </w:rPr>
      </w:pPr>
    </w:p>
    <w:p w14:paraId="2FE823E7" w14:textId="77777777" w:rsidR="005B4984" w:rsidRPr="00640DB3"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40DB3">
        <w:rPr>
          <w:rFonts w:ascii="Palatino Linotype" w:eastAsia="Calibri" w:hAnsi="Palatino Linotype" w:cs="Arial"/>
        </w:rPr>
        <w:t xml:space="preserve">Al </w:t>
      </w:r>
      <w:r w:rsidRPr="00640DB3">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7B612E1" w14:textId="77777777" w:rsidR="005B4984" w:rsidRPr="00640DB3"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1EFF4A43" w14:textId="77777777" w:rsidR="005B4984" w:rsidRPr="00640DB3" w:rsidRDefault="005B4984" w:rsidP="005B4984">
      <w:pPr>
        <w:pStyle w:val="Prrafodelista"/>
        <w:spacing w:line="276" w:lineRule="auto"/>
        <w:ind w:left="567" w:right="567"/>
        <w:jc w:val="both"/>
        <w:rPr>
          <w:rFonts w:ascii="Palatino Linotype" w:hAnsi="Palatino Linotype"/>
          <w:i/>
          <w:sz w:val="22"/>
        </w:rPr>
      </w:pPr>
      <w:r w:rsidRPr="00640DB3">
        <w:rPr>
          <w:rFonts w:ascii="Palatino Linotype" w:hAnsi="Palatino Linotype"/>
          <w:b/>
          <w:i/>
          <w:sz w:val="22"/>
        </w:rPr>
        <w:t>PLAZO RAZONABLE PARA RESOLVER. DIMENSIÓN Y EFECTOS DE ESTE CONCEPTO CUANDO SE ADUCE EXCESIVA CARGA DE TRABAJO.</w:t>
      </w:r>
      <w:r w:rsidRPr="00640DB3">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w:t>
      </w:r>
      <w:r w:rsidRPr="00640DB3">
        <w:rPr>
          <w:rFonts w:ascii="Palatino Linotype" w:hAnsi="Palatino Linotype"/>
          <w:i/>
          <w:sz w:val="22"/>
        </w:rPr>
        <w:lastRenderedPageBreak/>
        <w:t>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640DB3">
        <w:rPr>
          <w:rStyle w:val="Refdenotaalpie"/>
          <w:rFonts w:ascii="Palatino Linotype" w:hAnsi="Palatino Linotype"/>
          <w:i/>
          <w:sz w:val="22"/>
        </w:rPr>
        <w:footnoteReference w:id="3"/>
      </w:r>
    </w:p>
    <w:p w14:paraId="42D09E04" w14:textId="77777777" w:rsidR="005B4984" w:rsidRPr="00640DB3" w:rsidRDefault="005B4984" w:rsidP="005B4984">
      <w:pPr>
        <w:pStyle w:val="Prrafodelista"/>
        <w:spacing w:line="276" w:lineRule="auto"/>
        <w:ind w:left="567" w:right="567"/>
        <w:jc w:val="both"/>
        <w:rPr>
          <w:rFonts w:ascii="Palatino Linotype" w:hAnsi="Palatino Linotype"/>
          <w:i/>
          <w:sz w:val="22"/>
        </w:rPr>
      </w:pPr>
    </w:p>
    <w:p w14:paraId="584AE9B3" w14:textId="77777777" w:rsidR="005B4984" w:rsidRPr="00640DB3" w:rsidRDefault="005B4984" w:rsidP="005B4984">
      <w:pPr>
        <w:pStyle w:val="Prrafodelista"/>
        <w:spacing w:line="276" w:lineRule="auto"/>
        <w:ind w:left="567" w:right="567"/>
        <w:jc w:val="both"/>
        <w:rPr>
          <w:rFonts w:ascii="Palatino Linotype" w:hAnsi="Palatino Linotype"/>
          <w:i/>
          <w:sz w:val="22"/>
        </w:rPr>
      </w:pPr>
      <w:r w:rsidRPr="00640DB3">
        <w:rPr>
          <w:rFonts w:ascii="Palatino Linotype" w:hAnsi="Palatino Linotype"/>
          <w:b/>
          <w:i/>
          <w:sz w:val="22"/>
        </w:rPr>
        <w:t>PLAZO RAZONABLE PARA RESOLVER. CONCEPTO Y ELEMENTOS QUE LO INTEGRAN A LA LUZ DEL DERECHO INTERNACIONAL DE LOS DERECHOS HUMANOS.</w:t>
      </w:r>
      <w:r w:rsidRPr="00640DB3">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w:t>
      </w:r>
      <w:r w:rsidRPr="00640DB3">
        <w:rPr>
          <w:rFonts w:ascii="Palatino Linotype" w:hAnsi="Palatino Linotype"/>
          <w:i/>
          <w:sz w:val="22"/>
        </w:rPr>
        <w:lastRenderedPageBreak/>
        <w:t>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640DB3">
        <w:rPr>
          <w:rStyle w:val="Refdenotaalpie"/>
          <w:rFonts w:ascii="Palatino Linotype" w:hAnsi="Palatino Linotype"/>
          <w:i/>
          <w:sz w:val="22"/>
        </w:rPr>
        <w:footnoteReference w:id="4"/>
      </w:r>
    </w:p>
    <w:p w14:paraId="4CF46798" w14:textId="77777777" w:rsidR="005B4984" w:rsidRPr="00640DB3" w:rsidRDefault="005B4984" w:rsidP="005B4984">
      <w:pPr>
        <w:pStyle w:val="Prrafodelista"/>
        <w:tabs>
          <w:tab w:val="left" w:pos="426"/>
        </w:tabs>
        <w:spacing w:line="360" w:lineRule="auto"/>
        <w:ind w:left="0"/>
        <w:jc w:val="both"/>
        <w:rPr>
          <w:rFonts w:ascii="Palatino Linotype" w:hAnsi="Palatino Linotype"/>
          <w:color w:val="000000" w:themeColor="text1"/>
        </w:rPr>
      </w:pPr>
    </w:p>
    <w:p w14:paraId="287E293C" w14:textId="71676288" w:rsidR="005B4984" w:rsidRPr="00640DB3" w:rsidRDefault="005B4984" w:rsidP="005B4984">
      <w:pPr>
        <w:pStyle w:val="Prrafodelista"/>
        <w:numPr>
          <w:ilvl w:val="0"/>
          <w:numId w:val="1"/>
        </w:numPr>
        <w:tabs>
          <w:tab w:val="left" w:pos="426"/>
        </w:tabs>
        <w:spacing w:line="360" w:lineRule="auto"/>
        <w:jc w:val="both"/>
        <w:rPr>
          <w:rFonts w:ascii="Palatino Linotype" w:hAnsi="Palatino Linotype"/>
          <w:color w:val="000000" w:themeColor="text1"/>
        </w:rPr>
      </w:pPr>
      <w:r w:rsidRPr="00640DB3">
        <w:rPr>
          <w:rFonts w:ascii="Palatino Linotype" w:eastAsia="Calibri" w:hAnsi="Palatino Linotype" w:cs="Arial"/>
          <w:color w:val="000000" w:themeColor="text1"/>
        </w:rPr>
        <w:t xml:space="preserve">Por </w:t>
      </w:r>
      <w:r w:rsidRPr="00640DB3">
        <w:rPr>
          <w:rFonts w:ascii="Palatino Linotype" w:hAnsi="Palatino Linotype"/>
        </w:rPr>
        <w:t>ello, este Organismo Garante, comprometido con la tutela de los derechos humanos confiados, señala que este exceso del plazo legal para resolver el presente asunto, resulta de carác</w:t>
      </w:r>
      <w:r w:rsidR="003C3D7E" w:rsidRPr="00640DB3">
        <w:rPr>
          <w:rFonts w:ascii="Palatino Linotype" w:hAnsi="Palatino Linotype"/>
        </w:rPr>
        <w:t>ter excepcional.</w:t>
      </w:r>
    </w:p>
    <w:p w14:paraId="25356EC9" w14:textId="77777777" w:rsidR="009D4322" w:rsidRPr="00640DB3" w:rsidRDefault="009D4322" w:rsidP="009D4322">
      <w:pPr>
        <w:pStyle w:val="Prrafodelista"/>
        <w:tabs>
          <w:tab w:val="left" w:pos="426"/>
        </w:tabs>
        <w:spacing w:line="360" w:lineRule="auto"/>
        <w:ind w:left="0"/>
        <w:jc w:val="both"/>
        <w:rPr>
          <w:rFonts w:ascii="Palatino Linotype" w:hAnsi="Palatino Linotype"/>
          <w:color w:val="000000" w:themeColor="text1"/>
        </w:rPr>
      </w:pPr>
    </w:p>
    <w:p w14:paraId="12D5015A" w14:textId="75B2347A" w:rsidR="009D4322" w:rsidRPr="00640DB3" w:rsidRDefault="009D4322" w:rsidP="009D432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eastAsia="Calibri" w:hAnsi="Palatino Linotype" w:cs="Arial"/>
          <w:color w:val="000000" w:themeColor="text1"/>
          <w:lang w:val="es-ES"/>
        </w:rPr>
        <w:t xml:space="preserve">El trece (13) de diciembre de dos mil veintidós, se notificó a las partes la acumulación de los recursos de revisión </w:t>
      </w:r>
      <w:r w:rsidRPr="00640DB3">
        <w:rPr>
          <w:rFonts w:ascii="Palatino Linotype" w:eastAsia="Calibri" w:hAnsi="Palatino Linotype" w:cs="Arial"/>
          <w:b/>
          <w:color w:val="000000" w:themeColor="text1"/>
          <w:lang w:val="es-ES"/>
        </w:rPr>
        <w:t>12878/INFOEM/IP/RR/2022</w:t>
      </w:r>
      <w:r w:rsidRPr="00640DB3">
        <w:rPr>
          <w:rFonts w:ascii="Palatino Linotype" w:eastAsia="Calibri" w:hAnsi="Palatino Linotype" w:cs="Arial"/>
          <w:color w:val="000000" w:themeColor="text1"/>
          <w:lang w:val="es-ES"/>
        </w:rPr>
        <w:t xml:space="preserve">, </w:t>
      </w:r>
      <w:r w:rsidRPr="00640DB3">
        <w:rPr>
          <w:rFonts w:ascii="Palatino Linotype" w:eastAsia="Calibri" w:hAnsi="Palatino Linotype" w:cs="Arial"/>
          <w:b/>
          <w:color w:val="000000" w:themeColor="text1"/>
          <w:lang w:val="es-ES"/>
        </w:rPr>
        <w:t xml:space="preserve">12879/INFOEM/IP/RR/2022 </w:t>
      </w:r>
      <w:r w:rsidRPr="00640DB3">
        <w:rPr>
          <w:rFonts w:ascii="Palatino Linotype" w:eastAsia="Calibri" w:hAnsi="Palatino Linotype" w:cs="Arial"/>
          <w:color w:val="000000" w:themeColor="text1"/>
          <w:lang w:val="es-ES"/>
        </w:rPr>
        <w:t xml:space="preserve">y </w:t>
      </w:r>
      <w:r w:rsidRPr="00640DB3">
        <w:rPr>
          <w:rFonts w:ascii="Palatino Linotype" w:eastAsia="Calibri" w:hAnsi="Palatino Linotype" w:cs="Arial"/>
          <w:b/>
          <w:color w:val="000000" w:themeColor="text1"/>
          <w:lang w:val="es-ES"/>
        </w:rPr>
        <w:t>012880/INFOEM/IP/RR/2022</w:t>
      </w:r>
      <w:r w:rsidRPr="00640DB3">
        <w:rPr>
          <w:rFonts w:ascii="Palatino Linotype" w:eastAsia="Calibri" w:hAnsi="Palatino Linotype" w:cs="Arial"/>
          <w:color w:val="000000" w:themeColor="text1"/>
          <w:lang w:val="es-ES"/>
        </w:rPr>
        <w:t>.</w:t>
      </w:r>
    </w:p>
    <w:p w14:paraId="4C7F002C" w14:textId="0DE7DB4E" w:rsidR="009D4322" w:rsidRPr="00640DB3" w:rsidRDefault="009D4322" w:rsidP="009D4322">
      <w:pPr>
        <w:pStyle w:val="Prrafodelista"/>
        <w:tabs>
          <w:tab w:val="left" w:pos="426"/>
        </w:tabs>
        <w:spacing w:line="360" w:lineRule="auto"/>
        <w:ind w:left="0"/>
        <w:jc w:val="both"/>
        <w:rPr>
          <w:rFonts w:ascii="Palatino Linotype" w:hAnsi="Palatino Linotype"/>
          <w:color w:val="000000" w:themeColor="text1"/>
        </w:rPr>
      </w:pPr>
    </w:p>
    <w:p w14:paraId="263C0042" w14:textId="161168C9" w:rsidR="003C3D7E" w:rsidRPr="00640DB3" w:rsidRDefault="009D4322"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hAnsi="Palatino Linotype" w:cs="Arial"/>
          <w:color w:val="000000" w:themeColor="text1"/>
        </w:rPr>
        <w:t>El dieciocho (18) de mayo</w:t>
      </w:r>
      <w:r w:rsidR="003C3D7E" w:rsidRPr="00640DB3">
        <w:rPr>
          <w:rFonts w:ascii="Palatino Linotype" w:hAnsi="Palatino Linotype" w:cs="Arial"/>
          <w:color w:val="000000" w:themeColor="text1"/>
        </w:rPr>
        <w:t xml:space="preserve"> de dos mil veintitrés, se pusieron a la vista de</w:t>
      </w:r>
      <w:r w:rsidRPr="00640DB3">
        <w:rPr>
          <w:rFonts w:ascii="Palatino Linotype" w:hAnsi="Palatino Linotype" w:cs="Arial"/>
          <w:color w:val="000000" w:themeColor="text1"/>
        </w:rPr>
        <w:t xml:space="preserve"> </w:t>
      </w:r>
      <w:r w:rsidR="003C3D7E" w:rsidRPr="00640DB3">
        <w:rPr>
          <w:rFonts w:ascii="Palatino Linotype" w:hAnsi="Palatino Linotype" w:cs="Arial"/>
          <w:color w:val="000000" w:themeColor="text1"/>
        </w:rPr>
        <w:t>l</w:t>
      </w:r>
      <w:r w:rsidRPr="00640DB3">
        <w:rPr>
          <w:rFonts w:ascii="Palatino Linotype" w:hAnsi="Palatino Linotype" w:cs="Arial"/>
          <w:color w:val="000000" w:themeColor="text1"/>
        </w:rPr>
        <w:t>a</w:t>
      </w:r>
      <w:r w:rsidR="003C3D7E" w:rsidRPr="00640DB3">
        <w:rPr>
          <w:rFonts w:ascii="Palatino Linotype" w:hAnsi="Palatino Linotype" w:cs="Arial"/>
          <w:color w:val="000000" w:themeColor="text1"/>
        </w:rPr>
        <w:t xml:space="preserve"> </w:t>
      </w:r>
      <w:r w:rsidR="003C3D7E" w:rsidRPr="00640DB3">
        <w:rPr>
          <w:rFonts w:ascii="Palatino Linotype" w:hAnsi="Palatino Linotype" w:cs="Arial"/>
          <w:b/>
          <w:color w:val="000000" w:themeColor="text1"/>
        </w:rPr>
        <w:t>RECURRENTE</w:t>
      </w:r>
      <w:r w:rsidR="003C3D7E" w:rsidRPr="00640DB3">
        <w:rPr>
          <w:rFonts w:ascii="Palatino Linotype" w:hAnsi="Palatino Linotype" w:cs="Arial"/>
          <w:color w:val="000000" w:themeColor="text1"/>
        </w:rPr>
        <w:t xml:space="preserve"> los archivos presentados por el </w:t>
      </w:r>
      <w:r w:rsidR="003C3D7E" w:rsidRPr="00640DB3">
        <w:rPr>
          <w:rFonts w:ascii="Palatino Linotype" w:hAnsi="Palatino Linotype" w:cs="Arial"/>
          <w:b/>
          <w:color w:val="000000" w:themeColor="text1"/>
        </w:rPr>
        <w:t>SUJETO OBLIGADO</w:t>
      </w:r>
      <w:r w:rsidRPr="00640DB3">
        <w:rPr>
          <w:rFonts w:ascii="Palatino Linotype" w:hAnsi="Palatino Linotype" w:cs="Arial"/>
          <w:color w:val="000000" w:themeColor="text1"/>
        </w:rPr>
        <w:t>,</w:t>
      </w:r>
      <w:r w:rsidR="003C3D7E" w:rsidRPr="00640DB3">
        <w:rPr>
          <w:rFonts w:ascii="Palatino Linotype" w:hAnsi="Palatino Linotype" w:cs="Arial"/>
          <w:color w:val="000000" w:themeColor="text1"/>
        </w:rPr>
        <w:t xml:space="preserve"> en vía de informe justificado,</w:t>
      </w:r>
      <w:r w:rsidRPr="00640DB3">
        <w:rPr>
          <w:rFonts w:ascii="Palatino Linotype" w:hAnsi="Palatino Linotype" w:cs="Arial"/>
          <w:color w:val="000000" w:themeColor="text1"/>
        </w:rPr>
        <w:t xml:space="preserve"> sobre los recursos de revisión </w:t>
      </w:r>
      <w:r w:rsidRPr="00640DB3">
        <w:rPr>
          <w:rFonts w:ascii="Palatino Linotype" w:eastAsia="Calibri" w:hAnsi="Palatino Linotype" w:cs="Arial"/>
          <w:b/>
          <w:color w:val="000000" w:themeColor="text1"/>
          <w:lang w:val="es-ES"/>
        </w:rPr>
        <w:t xml:space="preserve">12879/INFOEM/IP/RR/2022 </w:t>
      </w:r>
      <w:r w:rsidRPr="00640DB3">
        <w:rPr>
          <w:rFonts w:ascii="Palatino Linotype" w:eastAsia="Calibri" w:hAnsi="Palatino Linotype" w:cs="Arial"/>
          <w:color w:val="000000" w:themeColor="text1"/>
          <w:lang w:val="es-ES"/>
        </w:rPr>
        <w:t xml:space="preserve">y </w:t>
      </w:r>
      <w:r w:rsidRPr="00640DB3">
        <w:rPr>
          <w:rFonts w:ascii="Palatino Linotype" w:eastAsia="Calibri" w:hAnsi="Palatino Linotype" w:cs="Arial"/>
          <w:b/>
          <w:color w:val="000000" w:themeColor="text1"/>
          <w:lang w:val="es-ES"/>
        </w:rPr>
        <w:t xml:space="preserve">012880/INFOEM/IP/RR/2022, </w:t>
      </w:r>
      <w:r w:rsidR="003C3D7E" w:rsidRPr="00640DB3">
        <w:rPr>
          <w:rFonts w:ascii="Palatino Linotype" w:hAnsi="Palatino Linotype" w:cs="Arial"/>
          <w:color w:val="000000" w:themeColor="text1"/>
        </w:rPr>
        <w:t xml:space="preserve">concediéndole un plazo de tres días para que manifestara lo que a su interés convenga; empero, se hace constar que </w:t>
      </w:r>
      <w:r w:rsidRPr="00640DB3">
        <w:rPr>
          <w:rFonts w:ascii="Palatino Linotype" w:hAnsi="Palatino Linotype" w:cs="Arial"/>
          <w:color w:val="000000" w:themeColor="text1"/>
        </w:rPr>
        <w:t>la</w:t>
      </w:r>
      <w:r w:rsidR="003C3D7E" w:rsidRPr="00640DB3">
        <w:rPr>
          <w:rFonts w:ascii="Palatino Linotype" w:hAnsi="Palatino Linotype" w:cs="Arial"/>
          <w:color w:val="000000" w:themeColor="text1"/>
        </w:rPr>
        <w:t xml:space="preserve"> particular no ejerció su derecho de réplica sobre los nuevos contenidos.</w:t>
      </w:r>
    </w:p>
    <w:p w14:paraId="24F9360B" w14:textId="77777777" w:rsidR="009D4322" w:rsidRPr="00640DB3" w:rsidRDefault="009D4322" w:rsidP="009D432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4ED9613" w14:textId="70D40FA4" w:rsidR="009D4322" w:rsidRPr="00640DB3" w:rsidRDefault="009D4322"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hAnsi="Palatino Linotype" w:cs="Arial"/>
          <w:color w:val="000000" w:themeColor="text1"/>
        </w:rPr>
        <w:t xml:space="preserve">Por su parte, por cuanto hace al archivo proveído como informe justificado en atención al recurso de revisión </w:t>
      </w:r>
      <w:r w:rsidRPr="00640DB3">
        <w:rPr>
          <w:rFonts w:ascii="Palatino Linotype" w:hAnsi="Palatino Linotype" w:cs="Arial"/>
          <w:b/>
          <w:color w:val="000000" w:themeColor="text1"/>
        </w:rPr>
        <w:t>12878/INFOEM/IP/RR/2022</w:t>
      </w:r>
      <w:r w:rsidRPr="00640DB3">
        <w:rPr>
          <w:rFonts w:ascii="Palatino Linotype" w:hAnsi="Palatino Linotype" w:cs="Arial"/>
          <w:color w:val="000000" w:themeColor="text1"/>
        </w:rPr>
        <w:t xml:space="preserve">, se hace del conocimiento de las partes que éste no se puso a la vista de la </w:t>
      </w:r>
      <w:r w:rsidRPr="00640DB3">
        <w:rPr>
          <w:rFonts w:ascii="Palatino Linotype" w:hAnsi="Palatino Linotype" w:cs="Arial"/>
          <w:b/>
          <w:color w:val="000000" w:themeColor="text1"/>
        </w:rPr>
        <w:t>RECURRENTE</w:t>
      </w:r>
      <w:r w:rsidRPr="00640DB3">
        <w:rPr>
          <w:rFonts w:ascii="Palatino Linotype" w:hAnsi="Palatino Linotype" w:cs="Arial"/>
          <w:color w:val="000000" w:themeColor="text1"/>
        </w:rPr>
        <w:t xml:space="preserve"> al </w:t>
      </w:r>
      <w:r w:rsidRPr="00640DB3">
        <w:rPr>
          <w:rFonts w:ascii="Palatino Linotype" w:hAnsi="Palatino Linotype" w:cs="Arial"/>
          <w:color w:val="000000" w:themeColor="text1"/>
        </w:rPr>
        <w:lastRenderedPageBreak/>
        <w:t>contener datos personales de terceros como nombres, teléfonos y direcciones de empleadores pertenecientes al sector privado.</w:t>
      </w:r>
    </w:p>
    <w:p w14:paraId="66E29966" w14:textId="77777777" w:rsidR="003C3D7E" w:rsidRPr="00640DB3" w:rsidRDefault="003C3D7E" w:rsidP="003C3D7E">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41C6BFC" w14:textId="1A46ACD4" w:rsidR="003C3D7E" w:rsidRPr="00640DB3" w:rsidRDefault="003C3D7E" w:rsidP="003C3D7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40DB3">
        <w:rPr>
          <w:rFonts w:ascii="Palatino Linotype" w:hAnsi="Palatino Linotype" w:cs="Arial"/>
          <w:color w:val="000000" w:themeColor="text1"/>
        </w:rPr>
        <w:t xml:space="preserve">El veinticuatro (24) de </w:t>
      </w:r>
      <w:r w:rsidR="009D4322" w:rsidRPr="00640DB3">
        <w:rPr>
          <w:rFonts w:ascii="Palatino Linotype" w:hAnsi="Palatino Linotype" w:cs="Arial"/>
          <w:color w:val="000000" w:themeColor="text1"/>
        </w:rPr>
        <w:t>mayo</w:t>
      </w:r>
      <w:r w:rsidRPr="00640DB3">
        <w:rPr>
          <w:rFonts w:ascii="Palatino Linotype" w:hAnsi="Palatino Linotype" w:cs="Arial"/>
          <w:color w:val="000000" w:themeColor="text1"/>
        </w:rPr>
        <w:t xml:space="preserve"> de dos mil veintitrés, la Comisionada Ponente  decretó el cierre del periodo de instrucción, por lo que ordenó turnar los expedientes acumulados para su resolución, misma que ahora se pronuncia; y -----------------------</w:t>
      </w:r>
    </w:p>
    <w:p w14:paraId="5FF57FB7" w14:textId="77777777" w:rsidR="00EE4DFA" w:rsidRPr="00640DB3" w:rsidRDefault="00EE4DFA" w:rsidP="00EE4DF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19C7F1E" w14:textId="77777777" w:rsidR="003C3D7E" w:rsidRPr="00640DB3" w:rsidRDefault="003C3D7E" w:rsidP="00EE4DF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CB47E4D" w14:textId="226AFE73" w:rsidR="00C33279" w:rsidRPr="00640DB3" w:rsidRDefault="007C0013" w:rsidP="00B31E90">
      <w:pPr>
        <w:pStyle w:val="Ttulo1"/>
        <w:spacing w:before="0"/>
        <w:jc w:val="center"/>
        <w:rPr>
          <w:b/>
          <w:color w:val="000000" w:themeColor="text1"/>
        </w:rPr>
      </w:pPr>
      <w:bookmarkStart w:id="5" w:name="_Toc88071777"/>
      <w:r w:rsidRPr="00640DB3">
        <w:rPr>
          <w:b/>
          <w:color w:val="000000" w:themeColor="text1"/>
        </w:rPr>
        <w:t>C</w:t>
      </w:r>
      <w:r w:rsidR="00523A4D" w:rsidRPr="00640DB3">
        <w:rPr>
          <w:b/>
          <w:color w:val="000000" w:themeColor="text1"/>
        </w:rPr>
        <w:t xml:space="preserve"> </w:t>
      </w:r>
      <w:r w:rsidRPr="00640DB3">
        <w:rPr>
          <w:b/>
          <w:color w:val="000000" w:themeColor="text1"/>
        </w:rPr>
        <w:t>O</w:t>
      </w:r>
      <w:r w:rsidR="00523A4D" w:rsidRPr="00640DB3">
        <w:rPr>
          <w:b/>
          <w:color w:val="000000" w:themeColor="text1"/>
        </w:rPr>
        <w:t xml:space="preserve"> </w:t>
      </w:r>
      <w:r w:rsidRPr="00640DB3">
        <w:rPr>
          <w:b/>
          <w:color w:val="000000" w:themeColor="text1"/>
        </w:rPr>
        <w:t>N</w:t>
      </w:r>
      <w:r w:rsidR="00523A4D" w:rsidRPr="00640DB3">
        <w:rPr>
          <w:b/>
          <w:color w:val="000000" w:themeColor="text1"/>
        </w:rPr>
        <w:t xml:space="preserve"> </w:t>
      </w:r>
      <w:r w:rsidRPr="00640DB3">
        <w:rPr>
          <w:b/>
          <w:color w:val="000000" w:themeColor="text1"/>
        </w:rPr>
        <w:t>S</w:t>
      </w:r>
      <w:r w:rsidR="00523A4D" w:rsidRPr="00640DB3">
        <w:rPr>
          <w:b/>
          <w:color w:val="000000" w:themeColor="text1"/>
        </w:rPr>
        <w:t xml:space="preserve"> </w:t>
      </w:r>
      <w:r w:rsidRPr="00640DB3">
        <w:rPr>
          <w:b/>
          <w:color w:val="000000" w:themeColor="text1"/>
        </w:rPr>
        <w:t>I</w:t>
      </w:r>
      <w:r w:rsidR="00523A4D" w:rsidRPr="00640DB3">
        <w:rPr>
          <w:b/>
          <w:color w:val="000000" w:themeColor="text1"/>
        </w:rPr>
        <w:t xml:space="preserve"> </w:t>
      </w:r>
      <w:r w:rsidRPr="00640DB3">
        <w:rPr>
          <w:b/>
          <w:color w:val="000000" w:themeColor="text1"/>
        </w:rPr>
        <w:t>D</w:t>
      </w:r>
      <w:r w:rsidR="00523A4D" w:rsidRPr="00640DB3">
        <w:rPr>
          <w:b/>
          <w:color w:val="000000" w:themeColor="text1"/>
        </w:rPr>
        <w:t xml:space="preserve"> </w:t>
      </w:r>
      <w:r w:rsidRPr="00640DB3">
        <w:rPr>
          <w:b/>
          <w:color w:val="000000" w:themeColor="text1"/>
        </w:rPr>
        <w:t>E</w:t>
      </w:r>
      <w:r w:rsidR="00523A4D" w:rsidRPr="00640DB3">
        <w:rPr>
          <w:b/>
          <w:color w:val="000000" w:themeColor="text1"/>
        </w:rPr>
        <w:t xml:space="preserve"> </w:t>
      </w:r>
      <w:r w:rsidRPr="00640DB3">
        <w:rPr>
          <w:b/>
          <w:color w:val="000000" w:themeColor="text1"/>
        </w:rPr>
        <w:t>R</w:t>
      </w:r>
      <w:r w:rsidR="00523A4D" w:rsidRPr="00640DB3">
        <w:rPr>
          <w:b/>
          <w:color w:val="000000" w:themeColor="text1"/>
        </w:rPr>
        <w:t xml:space="preserve"> </w:t>
      </w:r>
      <w:r w:rsidRPr="00640DB3">
        <w:rPr>
          <w:b/>
          <w:color w:val="000000" w:themeColor="text1"/>
        </w:rPr>
        <w:t>A</w:t>
      </w:r>
      <w:r w:rsidR="00523A4D" w:rsidRPr="00640DB3">
        <w:rPr>
          <w:b/>
          <w:color w:val="000000" w:themeColor="text1"/>
        </w:rPr>
        <w:t xml:space="preserve"> </w:t>
      </w:r>
      <w:r w:rsidRPr="00640DB3">
        <w:rPr>
          <w:b/>
          <w:color w:val="000000" w:themeColor="text1"/>
        </w:rPr>
        <w:t>N</w:t>
      </w:r>
      <w:r w:rsidR="00523A4D" w:rsidRPr="00640DB3">
        <w:rPr>
          <w:b/>
          <w:color w:val="000000" w:themeColor="text1"/>
        </w:rPr>
        <w:t xml:space="preserve"> </w:t>
      </w:r>
      <w:r w:rsidRPr="00640DB3">
        <w:rPr>
          <w:b/>
          <w:color w:val="000000" w:themeColor="text1"/>
        </w:rPr>
        <w:t>D</w:t>
      </w:r>
      <w:r w:rsidR="00523A4D" w:rsidRPr="00640DB3">
        <w:rPr>
          <w:b/>
          <w:color w:val="000000" w:themeColor="text1"/>
        </w:rPr>
        <w:t xml:space="preserve"> </w:t>
      </w:r>
      <w:r w:rsidRPr="00640DB3">
        <w:rPr>
          <w:b/>
          <w:color w:val="000000" w:themeColor="text1"/>
        </w:rPr>
        <w:t>O</w:t>
      </w:r>
      <w:bookmarkEnd w:id="3"/>
      <w:bookmarkEnd w:id="4"/>
      <w:bookmarkEnd w:id="5"/>
    </w:p>
    <w:p w14:paraId="435CF9A4" w14:textId="77777777" w:rsidR="00FC1DA7" w:rsidRPr="00640DB3" w:rsidRDefault="00FC1DA7" w:rsidP="00B31E90">
      <w:pPr>
        <w:rPr>
          <w:color w:val="000000" w:themeColor="text1"/>
          <w:lang w:eastAsia="en-US"/>
        </w:rPr>
      </w:pPr>
    </w:p>
    <w:p w14:paraId="6A126EA6" w14:textId="77777777" w:rsidR="00462DCD" w:rsidRPr="00640DB3" w:rsidRDefault="00462DCD" w:rsidP="00B31E90">
      <w:pPr>
        <w:rPr>
          <w:color w:val="000000" w:themeColor="text1"/>
          <w:lang w:eastAsia="en-US"/>
        </w:rPr>
      </w:pPr>
    </w:p>
    <w:p w14:paraId="629A5BE2" w14:textId="1FC05436" w:rsidR="007C0013" w:rsidRPr="00640DB3"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8071778"/>
      <w:r w:rsidRPr="00640DB3">
        <w:rPr>
          <w:rFonts w:ascii="Palatino Linotype" w:hAnsi="Palatino Linotype"/>
          <w:b/>
          <w:color w:val="000000" w:themeColor="text1"/>
          <w:sz w:val="24"/>
        </w:rPr>
        <w:t>PRIMERO. De la competencia</w:t>
      </w:r>
      <w:bookmarkEnd w:id="6"/>
      <w:bookmarkEnd w:id="7"/>
      <w:bookmarkEnd w:id="8"/>
    </w:p>
    <w:p w14:paraId="60FBD8C7" w14:textId="77777777" w:rsidR="00FC1DA7" w:rsidRPr="00640DB3" w:rsidRDefault="00FC1DA7" w:rsidP="00B31E90">
      <w:pPr>
        <w:rPr>
          <w:rFonts w:ascii="Palatino Linotype" w:hAnsi="Palatino Linotype"/>
          <w:color w:val="000000" w:themeColor="text1"/>
          <w:lang w:eastAsia="en-US"/>
        </w:rPr>
      </w:pPr>
    </w:p>
    <w:p w14:paraId="0BF52B18" w14:textId="090FC195" w:rsidR="005A228F" w:rsidRPr="00640DB3"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40DB3">
        <w:rPr>
          <w:rFonts w:ascii="Palatino Linotype" w:eastAsia="Calibri" w:hAnsi="Palatino Linotype" w:cs="Times New Roman"/>
          <w:color w:val="000000" w:themeColor="text1"/>
          <w:lang w:val="es-ES"/>
        </w:rPr>
        <w:t xml:space="preserve">Este </w:t>
      </w:r>
      <w:r w:rsidR="003C3D7E" w:rsidRPr="00640DB3">
        <w:rPr>
          <w:rFonts w:ascii="Palatino Linotype" w:eastAsia="Calibri" w:hAnsi="Palatino Linotype" w:cs="Times New Roman"/>
          <w:color w:val="000000" w:themeColor="text1"/>
        </w:rPr>
        <w:t xml:space="preserve">Instituto de Transparencia, Acceso a la Información Pública y Protección de Datos Personales del Estado de México, es competente para conocer y resolver el presente recurso de revisión interpuesto por </w:t>
      </w:r>
      <w:r w:rsidR="00357D93" w:rsidRPr="00640DB3">
        <w:rPr>
          <w:rFonts w:ascii="Palatino Linotype" w:eastAsia="Calibri" w:hAnsi="Palatino Linotype" w:cs="Times New Roman"/>
          <w:color w:val="000000" w:themeColor="text1"/>
        </w:rPr>
        <w:t>la</w:t>
      </w:r>
      <w:r w:rsidR="003C3D7E" w:rsidRPr="00640DB3">
        <w:rPr>
          <w:rFonts w:ascii="Palatino Linotype" w:eastAsia="Calibri" w:hAnsi="Palatino Linotype" w:cs="Times New Roman"/>
          <w:color w:val="000000" w:themeColor="text1"/>
        </w:rPr>
        <w:t xml:space="preserve"> </w:t>
      </w:r>
      <w:r w:rsidR="00357D93" w:rsidRPr="00640DB3">
        <w:rPr>
          <w:rFonts w:ascii="Palatino Linotype" w:eastAsia="Calibri" w:hAnsi="Palatino Linotype" w:cs="Times New Roman"/>
          <w:b/>
          <w:color w:val="000000" w:themeColor="text1"/>
        </w:rPr>
        <w:t>RECURRENTE</w:t>
      </w:r>
      <w:r w:rsidR="00357D93" w:rsidRPr="00640DB3">
        <w:rPr>
          <w:rFonts w:ascii="Palatino Linotype" w:eastAsia="Calibri" w:hAnsi="Palatino Linotype" w:cs="Times New Roman"/>
          <w:color w:val="000000" w:themeColor="text1"/>
        </w:rPr>
        <w:t xml:space="preserve"> </w:t>
      </w:r>
      <w:r w:rsidR="003C3D7E" w:rsidRPr="00640DB3">
        <w:rPr>
          <w:rFonts w:ascii="Palatino Linotype" w:eastAsia="Calibri" w:hAnsi="Palatino Linotype" w:cs="Times New Roman"/>
          <w:color w:val="000000" w:themeColor="text1"/>
        </w:rPr>
        <w:t>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3C3D7E" w:rsidRPr="00640DB3">
        <w:rPr>
          <w:rFonts w:ascii="Palatino Linotype" w:eastAsia="Calibri" w:hAnsi="Palatino Linotype" w:cs="Arial"/>
          <w:b/>
          <w:color w:val="000000" w:themeColor="text1"/>
          <w:lang w:val="es-ES"/>
        </w:rPr>
        <w:t>.</w:t>
      </w:r>
    </w:p>
    <w:p w14:paraId="1956B329" w14:textId="77777777" w:rsidR="00B76C73" w:rsidRPr="00640DB3"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40DB3"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8071779"/>
      <w:r w:rsidRPr="00640DB3">
        <w:rPr>
          <w:rFonts w:ascii="Palatino Linotype" w:hAnsi="Palatino Linotype"/>
          <w:b/>
          <w:color w:val="000000" w:themeColor="text1"/>
          <w:sz w:val="24"/>
        </w:rPr>
        <w:t>SEGUNDO. De la oportunidad y proced</w:t>
      </w:r>
      <w:r w:rsidR="00F35C44" w:rsidRPr="00640DB3">
        <w:rPr>
          <w:rFonts w:ascii="Palatino Linotype" w:hAnsi="Palatino Linotype"/>
          <w:b/>
          <w:color w:val="000000" w:themeColor="text1"/>
          <w:sz w:val="24"/>
        </w:rPr>
        <w:t>encia</w:t>
      </w:r>
      <w:r w:rsidRPr="00640DB3">
        <w:rPr>
          <w:rFonts w:ascii="Palatino Linotype" w:hAnsi="Palatino Linotype"/>
          <w:b/>
          <w:color w:val="000000" w:themeColor="text1"/>
          <w:sz w:val="24"/>
        </w:rPr>
        <w:t>.</w:t>
      </w:r>
      <w:bookmarkEnd w:id="9"/>
      <w:bookmarkEnd w:id="10"/>
      <w:bookmarkEnd w:id="11"/>
    </w:p>
    <w:p w14:paraId="18E22450" w14:textId="77777777" w:rsidR="00C6440A" w:rsidRPr="00640DB3" w:rsidRDefault="00C6440A" w:rsidP="00B31E90">
      <w:pPr>
        <w:rPr>
          <w:color w:val="000000" w:themeColor="text1"/>
          <w:lang w:eastAsia="en-US"/>
        </w:rPr>
      </w:pPr>
    </w:p>
    <w:p w14:paraId="1DAE4B2B" w14:textId="131F6739" w:rsidR="008A7F1F" w:rsidRPr="00640DB3" w:rsidRDefault="009F543A" w:rsidP="00103B71">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640DB3">
        <w:rPr>
          <w:rFonts w:ascii="Palatino Linotype" w:eastAsia="Calibri" w:hAnsi="Palatino Linotype" w:cs="Arial"/>
          <w:color w:val="000000" w:themeColor="text1"/>
        </w:rPr>
        <w:lastRenderedPageBreak/>
        <w:t>Los</w:t>
      </w:r>
      <w:r w:rsidR="003E6D0F" w:rsidRPr="00640DB3">
        <w:rPr>
          <w:rFonts w:ascii="Palatino Linotype" w:eastAsia="Calibri" w:hAnsi="Palatino Linotype" w:cs="Arial"/>
          <w:color w:val="000000" w:themeColor="text1"/>
        </w:rPr>
        <w:t xml:space="preserve"> </w:t>
      </w:r>
      <w:r w:rsidR="008A7F1F" w:rsidRPr="00640DB3">
        <w:rPr>
          <w:rFonts w:ascii="Palatino Linotype" w:eastAsia="Calibri" w:hAnsi="Palatino Linotype" w:cs="Arial"/>
        </w:rPr>
        <w:t>medio</w:t>
      </w:r>
      <w:r w:rsidRPr="00640DB3">
        <w:rPr>
          <w:rFonts w:ascii="Palatino Linotype" w:eastAsia="Calibri" w:hAnsi="Palatino Linotype" w:cs="Arial"/>
        </w:rPr>
        <w:t>s</w:t>
      </w:r>
      <w:r w:rsidR="008A7F1F" w:rsidRPr="00640DB3">
        <w:rPr>
          <w:rFonts w:ascii="Palatino Linotype" w:eastAsia="Calibri" w:hAnsi="Palatino Linotype" w:cs="Arial"/>
        </w:rPr>
        <w:t xml:space="preserve"> de impugnación fue</w:t>
      </w:r>
      <w:r w:rsidRPr="00640DB3">
        <w:rPr>
          <w:rFonts w:ascii="Palatino Linotype" w:eastAsia="Calibri" w:hAnsi="Palatino Linotype" w:cs="Arial"/>
        </w:rPr>
        <w:t>ron</w:t>
      </w:r>
      <w:r w:rsidR="008A7F1F" w:rsidRPr="00640DB3">
        <w:rPr>
          <w:rFonts w:ascii="Palatino Linotype" w:eastAsia="Calibri" w:hAnsi="Palatino Linotype" w:cs="Arial"/>
        </w:rPr>
        <w:t xml:space="preserve"> presentado</w:t>
      </w:r>
      <w:r w:rsidRPr="00640DB3">
        <w:rPr>
          <w:rFonts w:ascii="Palatino Linotype" w:eastAsia="Calibri" w:hAnsi="Palatino Linotype" w:cs="Arial"/>
        </w:rPr>
        <w:t>s</w:t>
      </w:r>
      <w:r w:rsidR="008A7F1F" w:rsidRPr="00640DB3">
        <w:rPr>
          <w:rFonts w:ascii="Palatino Linotype" w:eastAsia="Calibri" w:hAnsi="Palatino Linotype" w:cs="Arial"/>
        </w:rPr>
        <w:t xml:space="preserve"> a través del SAIMEX</w:t>
      </w:r>
      <w:r w:rsidR="008A7F1F" w:rsidRPr="00640DB3">
        <w:rPr>
          <w:rFonts w:ascii="Palatino Linotype" w:eastAsia="Calibri" w:hAnsi="Palatino Linotype" w:cs="Arial"/>
          <w:b/>
        </w:rPr>
        <w:t>,</w:t>
      </w:r>
      <w:r w:rsidR="008A7F1F" w:rsidRPr="00640DB3">
        <w:rPr>
          <w:rFonts w:ascii="Palatino Linotype" w:eastAsia="Calibri" w:hAnsi="Palatino Linotype" w:cs="Arial"/>
        </w:rPr>
        <w:t xml:space="preserve"> en </w:t>
      </w:r>
      <w:r w:rsidRPr="00640DB3">
        <w:rPr>
          <w:rFonts w:ascii="Palatino Linotype" w:eastAsia="Calibri" w:hAnsi="Palatino Linotype" w:cs="Arial"/>
        </w:rPr>
        <w:t>los</w:t>
      </w:r>
      <w:r w:rsidR="008A7F1F" w:rsidRPr="00640DB3">
        <w:rPr>
          <w:rFonts w:ascii="Palatino Linotype" w:eastAsia="Calibri" w:hAnsi="Palatino Linotype" w:cs="Arial"/>
        </w:rPr>
        <w:t xml:space="preserve"> formato</w:t>
      </w:r>
      <w:r w:rsidRPr="00640DB3">
        <w:rPr>
          <w:rFonts w:ascii="Palatino Linotype" w:eastAsia="Calibri" w:hAnsi="Palatino Linotype" w:cs="Arial"/>
        </w:rPr>
        <w:t>s</w:t>
      </w:r>
      <w:r w:rsidR="008A7F1F" w:rsidRPr="00640DB3">
        <w:rPr>
          <w:rFonts w:ascii="Palatino Linotype" w:eastAsia="Calibri" w:hAnsi="Palatino Linotype" w:cs="Arial"/>
        </w:rPr>
        <w:t xml:space="preserve"> previamente aprobado</w:t>
      </w:r>
      <w:r w:rsidRPr="00640DB3">
        <w:rPr>
          <w:rFonts w:ascii="Palatino Linotype" w:eastAsia="Calibri" w:hAnsi="Palatino Linotype" w:cs="Arial"/>
        </w:rPr>
        <w:t>s</w:t>
      </w:r>
      <w:r w:rsidR="008A7F1F" w:rsidRPr="00640DB3">
        <w:rPr>
          <w:rFonts w:ascii="Palatino Linotype" w:eastAsia="Calibri" w:hAnsi="Palatino Linotype" w:cs="Arial"/>
        </w:rPr>
        <w:t xml:space="preserve"> para tal efecto y dentro del plazo legal de quince días hábiles otorgados; para el caso en particular es de señalar que si el </w:t>
      </w:r>
      <w:r w:rsidR="008A7F1F" w:rsidRPr="00640DB3">
        <w:rPr>
          <w:rFonts w:ascii="Palatino Linotype" w:eastAsia="Calibri" w:hAnsi="Palatino Linotype" w:cs="Arial"/>
          <w:b/>
        </w:rPr>
        <w:t>SUJETO OBLIGADO</w:t>
      </w:r>
      <w:r w:rsidR="008A7F1F" w:rsidRPr="00640DB3">
        <w:rPr>
          <w:rFonts w:ascii="Palatino Linotype" w:eastAsia="Calibri" w:hAnsi="Palatino Linotype" w:cs="Arial"/>
        </w:rPr>
        <w:t xml:space="preserve"> entregó respuesta</w:t>
      </w:r>
      <w:r w:rsidRPr="00640DB3">
        <w:rPr>
          <w:rFonts w:ascii="Palatino Linotype" w:eastAsia="Calibri" w:hAnsi="Palatino Linotype" w:cs="Arial"/>
        </w:rPr>
        <w:t>s</w:t>
      </w:r>
      <w:r w:rsidR="008A7F1F" w:rsidRPr="00640DB3">
        <w:rPr>
          <w:rFonts w:ascii="Palatino Linotype" w:eastAsia="Calibri" w:hAnsi="Palatino Linotype" w:cs="Arial"/>
        </w:rPr>
        <w:t xml:space="preserve"> el </w:t>
      </w:r>
      <w:r w:rsidR="00CC0523" w:rsidRPr="00640DB3">
        <w:rPr>
          <w:rFonts w:ascii="Palatino Linotype" w:eastAsia="Calibri" w:hAnsi="Palatino Linotype" w:cs="Arial"/>
        </w:rPr>
        <w:t>treinta (30) de junio</w:t>
      </w:r>
      <w:r w:rsidRPr="00640DB3">
        <w:rPr>
          <w:rFonts w:ascii="Palatino Linotype" w:eastAsia="Calibri" w:hAnsi="Palatino Linotype" w:cs="Arial"/>
        </w:rPr>
        <w:t xml:space="preserve"> </w:t>
      </w:r>
      <w:r w:rsidR="008A7F1F" w:rsidRPr="00640DB3">
        <w:rPr>
          <w:rFonts w:ascii="Palatino Linotype" w:eastAsia="Calibri" w:hAnsi="Palatino Linotype" w:cs="Arial"/>
        </w:rPr>
        <w:t xml:space="preserve">de dos mil veintidós, el plazo para interponer </w:t>
      </w:r>
      <w:r w:rsidR="003C3D7E" w:rsidRPr="00640DB3">
        <w:rPr>
          <w:rFonts w:ascii="Palatino Linotype" w:eastAsia="Calibri" w:hAnsi="Palatino Linotype" w:cs="Arial"/>
        </w:rPr>
        <w:t>los</w:t>
      </w:r>
      <w:r w:rsidR="008A7F1F" w:rsidRPr="00640DB3">
        <w:rPr>
          <w:rFonts w:ascii="Palatino Linotype" w:eastAsia="Calibri" w:hAnsi="Palatino Linotype" w:cs="Arial"/>
        </w:rPr>
        <w:t xml:space="preserve"> recurso</w:t>
      </w:r>
      <w:r w:rsidR="003C3D7E" w:rsidRPr="00640DB3">
        <w:rPr>
          <w:rFonts w:ascii="Palatino Linotype" w:eastAsia="Calibri" w:hAnsi="Palatino Linotype" w:cs="Arial"/>
        </w:rPr>
        <w:t>s</w:t>
      </w:r>
      <w:r w:rsidR="008A7F1F" w:rsidRPr="00640DB3">
        <w:rPr>
          <w:rFonts w:ascii="Palatino Linotype" w:eastAsia="Calibri" w:hAnsi="Palatino Linotype" w:cs="Arial"/>
        </w:rPr>
        <w:t xml:space="preserve"> de revisión trascurrió del</w:t>
      </w:r>
      <w:r w:rsidR="00CC0523" w:rsidRPr="00640DB3">
        <w:rPr>
          <w:rFonts w:ascii="Palatino Linotype" w:eastAsia="Calibri" w:hAnsi="Palatino Linotype" w:cs="Arial"/>
        </w:rPr>
        <w:t xml:space="preserve"> uno (01) de julio al cuatro (04) de agosto</w:t>
      </w:r>
      <w:r w:rsidR="003C3D7E" w:rsidRPr="00640DB3">
        <w:rPr>
          <w:rFonts w:ascii="Palatino Linotype" w:eastAsia="Calibri" w:hAnsi="Palatino Linotype" w:cs="Arial"/>
        </w:rPr>
        <w:t xml:space="preserve"> </w:t>
      </w:r>
      <w:r w:rsidR="008A7F1F" w:rsidRPr="00640DB3">
        <w:rPr>
          <w:rFonts w:ascii="Palatino Linotype" w:eastAsia="Calibri" w:hAnsi="Palatino Linotype" w:cs="Arial"/>
        </w:rPr>
        <w:t xml:space="preserve">de dos mil veintidós; sin contemplar en el cómputo los </w:t>
      </w:r>
      <w:r w:rsidR="00CC0523" w:rsidRPr="00640DB3">
        <w:rPr>
          <w:rFonts w:ascii="Palatino Linotype" w:eastAsia="Calibri" w:hAnsi="Palatino Linotype" w:cs="Arial"/>
        </w:rPr>
        <w:t>sábados,</w:t>
      </w:r>
      <w:r w:rsidR="00C26595" w:rsidRPr="00640DB3">
        <w:rPr>
          <w:rFonts w:ascii="Palatino Linotype" w:eastAsia="Calibri" w:hAnsi="Palatino Linotype" w:cs="Arial"/>
        </w:rPr>
        <w:t xml:space="preserve"> domingos</w:t>
      </w:r>
      <w:r w:rsidR="00CC0523" w:rsidRPr="00640DB3">
        <w:rPr>
          <w:rFonts w:ascii="Palatino Linotype" w:eastAsia="Calibri" w:hAnsi="Palatino Linotype" w:cs="Arial"/>
        </w:rPr>
        <w:t xml:space="preserve"> y días inhábiles</w:t>
      </w:r>
      <w:r w:rsidR="008A7F1F" w:rsidRPr="00640DB3">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640DB3"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2666509F" w14:textId="3F3E106C" w:rsidR="00740BA4" w:rsidRPr="00640DB3"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40DB3">
        <w:rPr>
          <w:rFonts w:ascii="Palatino Linotype" w:eastAsia="Calibri" w:hAnsi="Palatino Linotype" w:cs="Arial"/>
        </w:rPr>
        <w:t xml:space="preserve">Luego entonces, si </w:t>
      </w:r>
      <w:r w:rsidR="009F543A" w:rsidRPr="00640DB3">
        <w:rPr>
          <w:rFonts w:ascii="Palatino Linotype" w:eastAsia="Calibri" w:hAnsi="Palatino Linotype" w:cs="Arial"/>
        </w:rPr>
        <w:t>los</w:t>
      </w:r>
      <w:r w:rsidRPr="00640DB3">
        <w:rPr>
          <w:rFonts w:ascii="Palatino Linotype" w:eastAsia="Calibri" w:hAnsi="Palatino Linotype" w:cs="Arial"/>
        </w:rPr>
        <w:t xml:space="preserve"> recurso</w:t>
      </w:r>
      <w:r w:rsidR="009F543A" w:rsidRPr="00640DB3">
        <w:rPr>
          <w:rFonts w:ascii="Palatino Linotype" w:eastAsia="Calibri" w:hAnsi="Palatino Linotype" w:cs="Arial"/>
        </w:rPr>
        <w:t>s</w:t>
      </w:r>
      <w:r w:rsidRPr="00640DB3">
        <w:rPr>
          <w:rFonts w:ascii="Palatino Linotype" w:eastAsia="Calibri" w:hAnsi="Palatino Linotype" w:cs="Arial"/>
        </w:rPr>
        <w:t xml:space="preserve"> de revisión</w:t>
      </w:r>
      <w:r w:rsidR="009F543A" w:rsidRPr="00640DB3">
        <w:rPr>
          <w:rFonts w:ascii="Palatino Linotype" w:eastAsia="Calibri" w:hAnsi="Palatino Linotype" w:cs="Arial"/>
        </w:rPr>
        <w:t xml:space="preserve"> acumulados</w:t>
      </w:r>
      <w:r w:rsidRPr="00640DB3">
        <w:rPr>
          <w:rFonts w:ascii="Palatino Linotype" w:eastAsia="Calibri" w:hAnsi="Palatino Linotype" w:cs="Arial"/>
        </w:rPr>
        <w:t xml:space="preserve"> fue</w:t>
      </w:r>
      <w:r w:rsidR="009F543A" w:rsidRPr="00640DB3">
        <w:rPr>
          <w:rFonts w:ascii="Palatino Linotype" w:eastAsia="Calibri" w:hAnsi="Palatino Linotype" w:cs="Arial"/>
        </w:rPr>
        <w:t>ron</w:t>
      </w:r>
      <w:r w:rsidRPr="00640DB3">
        <w:rPr>
          <w:rFonts w:ascii="Palatino Linotype" w:eastAsia="Calibri" w:hAnsi="Palatino Linotype" w:cs="Arial"/>
        </w:rPr>
        <w:t xml:space="preserve"> interpuesto</w:t>
      </w:r>
      <w:r w:rsidR="009F543A" w:rsidRPr="00640DB3">
        <w:rPr>
          <w:rFonts w:ascii="Palatino Linotype" w:eastAsia="Calibri" w:hAnsi="Palatino Linotype" w:cs="Arial"/>
        </w:rPr>
        <w:t>s</w:t>
      </w:r>
      <w:r w:rsidRPr="00640DB3">
        <w:rPr>
          <w:rFonts w:ascii="Palatino Linotype" w:eastAsia="Calibri" w:hAnsi="Palatino Linotype" w:cs="Arial"/>
        </w:rPr>
        <w:t xml:space="preserve"> el </w:t>
      </w:r>
      <w:r w:rsidR="00CC0523" w:rsidRPr="00640DB3">
        <w:rPr>
          <w:rFonts w:ascii="Palatino Linotype" w:eastAsia="Calibri" w:hAnsi="Palatino Linotype" w:cs="Arial"/>
        </w:rPr>
        <w:t>uno (01) de agosto</w:t>
      </w:r>
      <w:r w:rsidR="009F543A" w:rsidRPr="00640DB3">
        <w:rPr>
          <w:rFonts w:ascii="Palatino Linotype" w:eastAsia="Calibri" w:hAnsi="Palatino Linotype" w:cs="Arial"/>
        </w:rPr>
        <w:t xml:space="preserve"> </w:t>
      </w:r>
      <w:r w:rsidRPr="00640DB3">
        <w:rPr>
          <w:rFonts w:ascii="Palatino Linotype" w:eastAsia="Calibri" w:hAnsi="Palatino Linotype" w:cs="Arial"/>
        </w:rPr>
        <w:t>de dos mil veintidós</w:t>
      </w:r>
      <w:r w:rsidR="009F543A" w:rsidRPr="00640DB3">
        <w:rPr>
          <w:rFonts w:ascii="Palatino Linotype" w:eastAsia="Calibri" w:hAnsi="Palatino Linotype" w:cs="Arial"/>
        </w:rPr>
        <w:t>, éstos</w:t>
      </w:r>
      <w:r w:rsidRPr="00640DB3">
        <w:rPr>
          <w:rFonts w:ascii="Palatino Linotype" w:eastAsia="Calibri" w:hAnsi="Palatino Linotype" w:cs="Arial"/>
        </w:rPr>
        <w:t xml:space="preserve"> se encuentra</w:t>
      </w:r>
      <w:r w:rsidR="009F543A" w:rsidRPr="00640DB3">
        <w:rPr>
          <w:rFonts w:ascii="Palatino Linotype" w:eastAsia="Calibri" w:hAnsi="Palatino Linotype" w:cs="Arial"/>
        </w:rPr>
        <w:t>n</w:t>
      </w:r>
      <w:r w:rsidRPr="00640DB3">
        <w:rPr>
          <w:rFonts w:ascii="Palatino Linotype" w:eastAsia="Calibri" w:hAnsi="Palatino Linotype" w:cs="Arial"/>
        </w:rPr>
        <w:t xml:space="preserve"> dentro de los márgenes temporales previstos en el artículo 178 de la Ley de Transparencia y Acceso a la Información Pública del Estado de México y Municipios</w:t>
      </w:r>
      <w:r w:rsidRPr="00640DB3">
        <w:rPr>
          <w:rFonts w:ascii="Palatino Linotype" w:eastAsia="Calibri" w:hAnsi="Palatino Linotype" w:cs="Arial"/>
          <w:b/>
        </w:rPr>
        <w:t xml:space="preserve"> </w:t>
      </w:r>
      <w:r w:rsidRPr="00640DB3">
        <w:rPr>
          <w:rFonts w:ascii="Palatino Linotype" w:eastAsia="Calibri" w:hAnsi="Palatino Linotype" w:cs="Arial"/>
        </w:rPr>
        <w:t>vigente.</w:t>
      </w:r>
    </w:p>
    <w:p w14:paraId="16058F7C" w14:textId="77777777" w:rsidR="009F543A" w:rsidRPr="00640DB3" w:rsidRDefault="009F543A" w:rsidP="009F543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30FA11A" w14:textId="6E819619" w:rsidR="009F543A" w:rsidRPr="00640DB3" w:rsidRDefault="009F543A"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40DB3">
        <w:rPr>
          <w:rFonts w:ascii="Palatino Linotype" w:eastAsia="Calibri" w:hAnsi="Palatino Linotype" w:cs="Arial"/>
        </w:rPr>
        <w:t xml:space="preserve">Por otro </w:t>
      </w:r>
      <w:r w:rsidRPr="00640DB3">
        <w:rPr>
          <w:rFonts w:ascii="Palatino Linotype" w:eastAsia="Calibri" w:hAnsi="Palatino Linotype" w:cs="Arial"/>
          <w:lang w:val="es-ES"/>
        </w:rPr>
        <w:t>lado, de la revisión a</w:t>
      </w:r>
      <w:r w:rsidR="00C26595" w:rsidRPr="00640DB3">
        <w:rPr>
          <w:rFonts w:ascii="Palatino Linotype" w:eastAsia="Calibri" w:hAnsi="Palatino Linotype" w:cs="Arial"/>
          <w:lang w:val="es-ES"/>
        </w:rPr>
        <w:t xml:space="preserve"> </w:t>
      </w:r>
      <w:r w:rsidRPr="00640DB3">
        <w:rPr>
          <w:rFonts w:ascii="Palatino Linotype" w:eastAsia="Calibri" w:hAnsi="Palatino Linotype" w:cs="Arial"/>
          <w:lang w:val="es-ES"/>
        </w:rPr>
        <w:t>l</w:t>
      </w:r>
      <w:r w:rsidR="00C26595" w:rsidRPr="00640DB3">
        <w:rPr>
          <w:rFonts w:ascii="Palatino Linotype" w:eastAsia="Calibri" w:hAnsi="Palatino Linotype" w:cs="Arial"/>
          <w:lang w:val="es-ES"/>
        </w:rPr>
        <w:t>os</w:t>
      </w:r>
      <w:r w:rsidRPr="00640DB3">
        <w:rPr>
          <w:rFonts w:ascii="Palatino Linotype" w:eastAsia="Calibri" w:hAnsi="Palatino Linotype" w:cs="Arial"/>
          <w:lang w:val="es-ES"/>
        </w:rPr>
        <w:t xml:space="preserve"> expediente</w:t>
      </w:r>
      <w:r w:rsidR="00C26595"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electrónico</w:t>
      </w:r>
      <w:r w:rsidR="00C26595" w:rsidRPr="00640DB3">
        <w:rPr>
          <w:rFonts w:ascii="Palatino Linotype" w:eastAsia="Calibri" w:hAnsi="Palatino Linotype" w:cs="Arial"/>
          <w:lang w:val="es-ES"/>
        </w:rPr>
        <w:t>s acumulados</w:t>
      </w:r>
      <w:r w:rsidRPr="00640DB3">
        <w:rPr>
          <w:rFonts w:ascii="Palatino Linotype" w:eastAsia="Calibri" w:hAnsi="Palatino Linotype" w:cs="Arial"/>
          <w:lang w:val="es-ES"/>
        </w:rPr>
        <w:t xml:space="preserve"> contenido</w:t>
      </w:r>
      <w:r w:rsidR="00C26595"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en el </w:t>
      </w:r>
      <w:r w:rsidR="00C26595" w:rsidRPr="00640DB3">
        <w:rPr>
          <w:rFonts w:ascii="Palatino Linotype" w:eastAsia="Calibri" w:hAnsi="Palatino Linotype" w:cs="Arial"/>
          <w:lang w:val="es-ES"/>
        </w:rPr>
        <w:t>SAIMEX</w:t>
      </w:r>
      <w:r w:rsidRPr="00640DB3">
        <w:rPr>
          <w:rFonts w:ascii="Palatino Linotype" w:eastAsia="Calibri" w:hAnsi="Palatino Linotype" w:cs="Arial"/>
          <w:b/>
          <w:bCs/>
          <w:lang w:val="es-ES"/>
        </w:rPr>
        <w:t>,</w:t>
      </w:r>
      <w:r w:rsidRPr="00640DB3">
        <w:rPr>
          <w:rFonts w:ascii="Palatino Linotype" w:eastAsia="Calibri" w:hAnsi="Palatino Linotype" w:cs="Arial"/>
          <w:lang w:val="es-ES"/>
        </w:rPr>
        <w:t xml:space="preserve"> se desprende que la parte solicitante, en ejercicio de su derecho de acceso a la información pública en </w:t>
      </w:r>
      <w:r w:rsidR="00C26595" w:rsidRPr="00640DB3">
        <w:rPr>
          <w:rFonts w:ascii="Palatino Linotype" w:eastAsia="Calibri" w:hAnsi="Palatino Linotype" w:cs="Arial"/>
          <w:lang w:val="es-ES"/>
        </w:rPr>
        <w:t>los</w:t>
      </w:r>
      <w:r w:rsidRPr="00640DB3">
        <w:rPr>
          <w:rFonts w:ascii="Palatino Linotype" w:eastAsia="Calibri" w:hAnsi="Palatino Linotype" w:cs="Arial"/>
          <w:lang w:val="es-ES"/>
        </w:rPr>
        <w:t xml:space="preserve"> expediente</w:t>
      </w:r>
      <w:r w:rsidR="00C26595"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que se revisa</w:t>
      </w:r>
      <w:r w:rsidR="00C26595" w:rsidRPr="00640DB3">
        <w:rPr>
          <w:rFonts w:ascii="Palatino Linotype" w:eastAsia="Calibri" w:hAnsi="Palatino Linotype" w:cs="Arial"/>
          <w:lang w:val="es-ES"/>
        </w:rPr>
        <w:t>n</w:t>
      </w:r>
      <w:r w:rsidRPr="00640DB3">
        <w:rPr>
          <w:rFonts w:ascii="Palatino Linotype" w:eastAsia="Calibri" w:hAnsi="Palatino Linotype" w:cs="Arial"/>
          <w:lang w:val="es-ES"/>
        </w:rPr>
        <w:t>, tanto en la</w:t>
      </w:r>
      <w:r w:rsidR="00C26595"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solicitud</w:t>
      </w:r>
      <w:r w:rsidR="00C26595" w:rsidRPr="00640DB3">
        <w:rPr>
          <w:rFonts w:ascii="Palatino Linotype" w:eastAsia="Calibri" w:hAnsi="Palatino Linotype" w:cs="Arial"/>
          <w:lang w:val="es-ES"/>
        </w:rPr>
        <w:t>es</w:t>
      </w:r>
      <w:r w:rsidRPr="00640DB3">
        <w:rPr>
          <w:rFonts w:ascii="Palatino Linotype" w:eastAsia="Calibri" w:hAnsi="Palatino Linotype" w:cs="Arial"/>
          <w:lang w:val="es-ES"/>
        </w:rPr>
        <w:t xml:space="preserve"> de información como en </w:t>
      </w:r>
      <w:r w:rsidR="00C26595" w:rsidRPr="00640DB3">
        <w:rPr>
          <w:rFonts w:ascii="Palatino Linotype" w:eastAsia="Calibri" w:hAnsi="Palatino Linotype" w:cs="Arial"/>
          <w:lang w:val="es-ES"/>
        </w:rPr>
        <w:t>los</w:t>
      </w:r>
      <w:r w:rsidRPr="00640DB3">
        <w:rPr>
          <w:rFonts w:ascii="Palatino Linotype" w:eastAsia="Calibri" w:hAnsi="Palatino Linotype" w:cs="Arial"/>
          <w:lang w:val="es-ES"/>
        </w:rPr>
        <w:t xml:space="preserve"> recurso</w:t>
      </w:r>
      <w:r w:rsidR="00C26595"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de revisión, </w:t>
      </w:r>
      <w:r w:rsidRPr="00640DB3">
        <w:rPr>
          <w:rFonts w:ascii="Palatino Linotype" w:eastAsia="Calibri" w:hAnsi="Palatino Linotype" w:cs="Arial"/>
          <w:b/>
          <w:bCs/>
          <w:lang w:val="es-ES"/>
        </w:rPr>
        <w:t>no señaló su nombre completo, ni se tiene certeza de su identidad</w:t>
      </w:r>
      <w:r w:rsidRPr="00640DB3">
        <w:rPr>
          <w:rFonts w:ascii="Palatino Linotype" w:eastAsia="Calibri" w:hAnsi="Palatino Linotype" w:cs="Arial"/>
          <w:lang w:val="es-ES"/>
        </w:rPr>
        <w:t xml:space="preserve">; sin embargo, es importante señalar que </w:t>
      </w:r>
      <w:r w:rsidRPr="00640DB3">
        <w:rPr>
          <w:rFonts w:ascii="Palatino Linotype" w:eastAsia="Calibri" w:hAnsi="Palatino Linotype" w:cs="Arial"/>
        </w:rPr>
        <w:t>el nombre de los Solicitantes y Recurrentes no es un requisito indispensable para la tramitación del acto procesal específico en materia de acceso a la información, ello en estricto apego al numeral 155</w:t>
      </w:r>
      <w:r w:rsidR="00C26595" w:rsidRPr="00640DB3">
        <w:rPr>
          <w:rFonts w:ascii="Palatino Linotype" w:eastAsia="Calibri" w:hAnsi="Palatino Linotype" w:cs="Arial"/>
        </w:rPr>
        <w:t>,</w:t>
      </w:r>
      <w:r w:rsidRPr="00640DB3">
        <w:rPr>
          <w:rFonts w:ascii="Palatino Linotype" w:eastAsia="Calibri" w:hAnsi="Palatino Linotype" w:cs="Arial"/>
        </w:rPr>
        <w:t xml:space="preserve"> párrafo tercero</w:t>
      </w:r>
      <w:r w:rsidR="00C26595" w:rsidRPr="00640DB3">
        <w:rPr>
          <w:rFonts w:ascii="Palatino Linotype" w:eastAsia="Calibri" w:hAnsi="Palatino Linotype" w:cs="Arial"/>
        </w:rPr>
        <w:t>,</w:t>
      </w:r>
      <w:r w:rsidRPr="00640DB3">
        <w:rPr>
          <w:rFonts w:ascii="Palatino Linotype" w:eastAsia="Calibri" w:hAnsi="Palatino Linotype" w:cs="Arial"/>
        </w:rPr>
        <w:t xml:space="preserve"> de la Ley de la materia, en concatenación con el 180 del mismo ordenamiento.</w:t>
      </w:r>
    </w:p>
    <w:p w14:paraId="3EA59078" w14:textId="77777777" w:rsidR="009F543A" w:rsidRPr="00640DB3" w:rsidRDefault="009F543A" w:rsidP="009F543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EA1C85" w14:textId="5B434A9E" w:rsidR="009F543A" w:rsidRPr="00640DB3" w:rsidRDefault="009F543A"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40DB3">
        <w:rPr>
          <w:rFonts w:ascii="Palatino Linotype" w:eastAsia="Calibri" w:hAnsi="Palatino Linotype" w:cs="Arial"/>
        </w:rPr>
        <w:lastRenderedPageBreak/>
        <w:t>Esto e</w:t>
      </w:r>
      <w:r w:rsidRPr="00640DB3">
        <w:rPr>
          <w:rStyle w:val="normaltextrun"/>
          <w:rFonts w:ascii="Palatino Linotype" w:hAnsi="Palatino Linotype"/>
          <w:color w:val="000000"/>
          <w:shd w:val="clear" w:color="auto" w:fill="FFFFFF"/>
          <w:lang w:val="es-ES"/>
        </w:rPr>
        <w:t xml:space="preserve">s así, ya que de conformidad con los artículos 6, apartado A, fracciones III y IV de la </w:t>
      </w:r>
      <w:r w:rsidRPr="00640DB3">
        <w:rPr>
          <w:rStyle w:val="normaltextrun"/>
          <w:rFonts w:ascii="Palatino Linotype" w:hAnsi="Palatino Linotype"/>
          <w:b/>
          <w:bCs/>
          <w:color w:val="000000"/>
          <w:shd w:val="clear" w:color="auto" w:fill="FFFFFF"/>
          <w:lang w:val="es-ES"/>
        </w:rPr>
        <w:t>Constitución Política de los Estados Unidos Mexicanos</w:t>
      </w:r>
      <w:r w:rsidRPr="00640DB3">
        <w:rPr>
          <w:rStyle w:val="normaltextrun"/>
          <w:rFonts w:ascii="Palatino Linotype" w:hAnsi="Palatino Linotype"/>
          <w:color w:val="000000"/>
          <w:shd w:val="clear" w:color="auto" w:fill="FFFFFF"/>
          <w:lang w:val="es-ES"/>
        </w:rPr>
        <w:t xml:space="preserve">; 5, párrafos vigésimo segundo, vigésimo tercero y vigésimo cuarto, fracciones III, IV y V, de la </w:t>
      </w:r>
      <w:r w:rsidRPr="00640DB3">
        <w:rPr>
          <w:rStyle w:val="normaltextrun"/>
          <w:rFonts w:ascii="Palatino Linotype" w:hAnsi="Palatino Linotype"/>
          <w:b/>
          <w:bCs/>
          <w:color w:val="000000"/>
          <w:shd w:val="clear" w:color="auto" w:fill="FFFFFF"/>
          <w:lang w:val="es-ES"/>
        </w:rPr>
        <w:t>Constitución Política del Estado Libre y Soberano de México</w:t>
      </w:r>
      <w:r w:rsidRPr="00640DB3">
        <w:rPr>
          <w:rStyle w:val="normaltextrun"/>
          <w:rFonts w:ascii="Palatino Linotype" w:hAnsi="Palatino Linotype"/>
          <w:color w:val="000000"/>
          <w:shd w:val="clear" w:color="auto" w:fill="FFFFFF"/>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0A42EF2" w14:textId="77777777" w:rsidR="009F543A" w:rsidRPr="00640DB3" w:rsidRDefault="009F543A" w:rsidP="009F543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C54EFAA" w14:textId="50944ACC" w:rsidR="009F543A" w:rsidRPr="00640DB3" w:rsidRDefault="009F543A"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40DB3">
        <w:rPr>
          <w:rFonts w:ascii="Palatino Linotype" w:eastAsia="Calibri" w:hAnsi="Palatino Linotype" w:cs="Arial"/>
        </w:rPr>
        <w:t xml:space="preserve">Por </w:t>
      </w:r>
      <w:r w:rsidRPr="00640DB3">
        <w:rPr>
          <w:rStyle w:val="normaltextrun"/>
          <w:rFonts w:ascii="Palatino Linotype" w:hAnsi="Palatino Linotype"/>
          <w:color w:val="000000"/>
          <w:bdr w:val="none" w:sz="0" w:space="0" w:color="auto" w:frame="1"/>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A9F492" w14:textId="77777777" w:rsidR="009F543A" w:rsidRPr="00640DB3" w:rsidRDefault="009F543A" w:rsidP="009F543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B394CAE" w14:textId="6DC45379" w:rsidR="009F543A" w:rsidRPr="00640DB3" w:rsidRDefault="009F543A"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40DB3">
        <w:rPr>
          <w:rFonts w:ascii="Palatino Linotype" w:eastAsia="Calibri" w:hAnsi="Palatino Linotype" w:cs="Arial"/>
        </w:rPr>
        <w:t xml:space="preserve">Asimismo, </w:t>
      </w:r>
      <w:r w:rsidRPr="00640DB3">
        <w:rPr>
          <w:rStyle w:val="normaltextrun"/>
          <w:rFonts w:ascii="Palatino Linotype" w:hAnsi="Palatino Linotype"/>
          <w:color w:val="000000"/>
          <w:bdr w:val="none" w:sz="0" w:space="0" w:color="auto" w:frame="1"/>
        </w:rPr>
        <w:t>como lo establece la Convención Americana en su artículo 13, el derecho de acceso a la información es un derecho humano universal y en consecuencia, toda persona tiene derecho a solicitar acceso a la información.</w:t>
      </w:r>
    </w:p>
    <w:p w14:paraId="44186C37" w14:textId="77777777" w:rsidR="009F543A" w:rsidRPr="00640DB3" w:rsidRDefault="009F543A" w:rsidP="009F543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BCED2A" w14:textId="0B12F14E" w:rsidR="009F543A" w:rsidRPr="00640DB3" w:rsidRDefault="009F543A"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40DB3">
        <w:rPr>
          <w:rFonts w:ascii="Palatino Linotype" w:eastAsia="Calibri" w:hAnsi="Palatino Linotype" w:cs="Arial"/>
        </w:rPr>
        <w:lastRenderedPageBreak/>
        <w:t xml:space="preserve">De </w:t>
      </w:r>
      <w:r w:rsidRPr="00640DB3">
        <w:rPr>
          <w:rStyle w:val="normaltextrun"/>
          <w:rFonts w:ascii="Palatino Linotype" w:hAnsi="Palatino Linotype"/>
          <w:color w:val="000000"/>
          <w:bdr w:val="none" w:sz="0" w:space="0" w:color="auto" w:frame="1"/>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7FC5863" w14:textId="77777777" w:rsidR="009F543A" w:rsidRPr="00640DB3" w:rsidRDefault="009F543A" w:rsidP="009F543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B2A8C02" w14:textId="2EC9F093" w:rsidR="009F543A" w:rsidRPr="00640DB3" w:rsidRDefault="009F543A"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40DB3">
        <w:rPr>
          <w:rFonts w:ascii="Palatino Linotype" w:eastAsia="Calibri" w:hAnsi="Palatino Linotype" w:cs="Arial"/>
        </w:rPr>
        <w:t xml:space="preserve">Luego </w:t>
      </w:r>
      <w:r w:rsidRPr="00640DB3">
        <w:rPr>
          <w:rStyle w:val="normaltextrun"/>
          <w:rFonts w:ascii="Palatino Linotype" w:hAnsi="Palatino Linotype"/>
          <w:color w:val="000000"/>
          <w:shd w:val="clear" w:color="auto" w:fill="FFFFFF"/>
        </w:rPr>
        <w:t xml:space="preserve">entonces, </w:t>
      </w:r>
      <w:r w:rsidRPr="00640DB3">
        <w:rPr>
          <w:rStyle w:val="normaltextrun"/>
          <w:rFonts w:ascii="Palatino Linotype" w:hAnsi="Palatino Linotype"/>
          <w:color w:val="000000"/>
          <w:shd w:val="clear" w:color="auto" w:fill="FFFFFF"/>
          <w:lang w:val="es-ES"/>
        </w:rPr>
        <w:t>el nombre de</w:t>
      </w:r>
      <w:r w:rsidR="00CC0523" w:rsidRPr="00640DB3">
        <w:rPr>
          <w:rStyle w:val="normaltextrun"/>
          <w:rFonts w:ascii="Palatino Linotype" w:hAnsi="Palatino Linotype"/>
          <w:color w:val="000000"/>
          <w:shd w:val="clear" w:color="auto" w:fill="FFFFFF"/>
          <w:lang w:val="es-ES"/>
        </w:rPr>
        <w:t xml:space="preserve"> </w:t>
      </w:r>
      <w:r w:rsidRPr="00640DB3">
        <w:rPr>
          <w:rStyle w:val="normaltextrun"/>
          <w:rFonts w:ascii="Palatino Linotype" w:hAnsi="Palatino Linotype"/>
          <w:color w:val="000000"/>
          <w:shd w:val="clear" w:color="auto" w:fill="FFFFFF"/>
          <w:lang w:val="es-ES"/>
        </w:rPr>
        <w:t>l</w:t>
      </w:r>
      <w:r w:rsidR="00CC0523" w:rsidRPr="00640DB3">
        <w:rPr>
          <w:rStyle w:val="normaltextrun"/>
          <w:rFonts w:ascii="Palatino Linotype" w:hAnsi="Palatino Linotype"/>
          <w:color w:val="000000"/>
          <w:shd w:val="clear" w:color="auto" w:fill="FFFFFF"/>
          <w:lang w:val="es-ES"/>
        </w:rPr>
        <w:t>a</w:t>
      </w:r>
      <w:r w:rsidRPr="00640DB3">
        <w:rPr>
          <w:rStyle w:val="normaltextrun"/>
          <w:rFonts w:ascii="Palatino Linotype" w:hAnsi="Palatino Linotype"/>
          <w:color w:val="000000"/>
          <w:shd w:val="clear" w:color="auto" w:fill="FFFFFF"/>
          <w:lang w:val="es-ES"/>
        </w:rPr>
        <w:t xml:space="preserve"> </w:t>
      </w:r>
      <w:r w:rsidRPr="00640DB3">
        <w:rPr>
          <w:rStyle w:val="normaltextrun"/>
          <w:rFonts w:ascii="Palatino Linotype" w:hAnsi="Palatino Linotype"/>
          <w:b/>
          <w:bCs/>
          <w:color w:val="000000"/>
          <w:shd w:val="clear" w:color="auto" w:fill="FFFFFF"/>
          <w:lang w:val="es-ES"/>
        </w:rPr>
        <w:t>SOLICITANTE</w:t>
      </w:r>
      <w:r w:rsidRPr="00640DB3">
        <w:rPr>
          <w:rStyle w:val="normaltextrun"/>
          <w:rFonts w:ascii="Palatino Linotype" w:hAnsi="Palatino Linotype"/>
          <w:color w:val="000000"/>
          <w:shd w:val="clear" w:color="auto" w:fill="FFFFFF"/>
          <w:lang w:val="es-ES"/>
        </w:rPr>
        <w:t xml:space="preserve"> y subsecuente </w:t>
      </w:r>
      <w:r w:rsidRPr="00640DB3">
        <w:rPr>
          <w:rStyle w:val="normaltextrun"/>
          <w:rFonts w:ascii="Palatino Linotype" w:hAnsi="Palatino Linotype"/>
          <w:b/>
          <w:bCs/>
          <w:color w:val="000000"/>
          <w:shd w:val="clear" w:color="auto" w:fill="FFFFFF"/>
          <w:lang w:val="es-ES"/>
        </w:rPr>
        <w:t>RECURRENTE</w:t>
      </w:r>
      <w:r w:rsidRPr="00640DB3">
        <w:rPr>
          <w:rStyle w:val="normaltextrun"/>
          <w:rFonts w:ascii="Palatino Linotype" w:hAnsi="Palatino Linotype"/>
          <w:color w:val="000000"/>
          <w:shd w:val="clear" w:color="auto" w:fill="FFFFFF"/>
          <w:lang w:val="es-ES"/>
        </w:rPr>
        <w:t xml:space="preserve"> no puede ser considerado un requisito indispensable de procedencia de</w:t>
      </w:r>
      <w:r w:rsidR="00C26595" w:rsidRPr="00640DB3">
        <w:rPr>
          <w:rStyle w:val="normaltextrun"/>
          <w:rFonts w:ascii="Palatino Linotype" w:hAnsi="Palatino Linotype"/>
          <w:color w:val="000000"/>
          <w:shd w:val="clear" w:color="auto" w:fill="FFFFFF"/>
          <w:lang w:val="es-ES"/>
        </w:rPr>
        <w:t xml:space="preserve"> </w:t>
      </w:r>
      <w:r w:rsidRPr="00640DB3">
        <w:rPr>
          <w:rStyle w:val="normaltextrun"/>
          <w:rFonts w:ascii="Palatino Linotype" w:hAnsi="Palatino Linotype"/>
          <w:color w:val="000000"/>
          <w:shd w:val="clear" w:color="auto" w:fill="FFFFFF"/>
          <w:lang w:val="es-ES"/>
        </w:rPr>
        <w:t>l</w:t>
      </w:r>
      <w:r w:rsidR="00C26595" w:rsidRPr="00640DB3">
        <w:rPr>
          <w:rStyle w:val="normaltextrun"/>
          <w:rFonts w:ascii="Palatino Linotype" w:hAnsi="Palatino Linotype"/>
          <w:color w:val="000000"/>
          <w:shd w:val="clear" w:color="auto" w:fill="FFFFFF"/>
          <w:lang w:val="es-ES"/>
        </w:rPr>
        <w:t>os</w:t>
      </w:r>
      <w:r w:rsidRPr="00640DB3">
        <w:rPr>
          <w:rStyle w:val="normaltextrun"/>
          <w:rFonts w:ascii="Palatino Linotype" w:hAnsi="Palatino Linotype"/>
          <w:color w:val="000000"/>
          <w:shd w:val="clear" w:color="auto" w:fill="FFFFFF"/>
          <w:lang w:val="es-ES"/>
        </w:rPr>
        <w:t xml:space="preserve"> recurso</w:t>
      </w:r>
      <w:r w:rsidR="00C26595" w:rsidRPr="00640DB3">
        <w:rPr>
          <w:rStyle w:val="normaltextrun"/>
          <w:rFonts w:ascii="Palatino Linotype" w:hAnsi="Palatino Linotype"/>
          <w:color w:val="000000"/>
          <w:shd w:val="clear" w:color="auto" w:fill="FFFFFF"/>
          <w:lang w:val="es-ES"/>
        </w:rPr>
        <w:t>s</w:t>
      </w:r>
      <w:r w:rsidRPr="00640DB3">
        <w:rPr>
          <w:rStyle w:val="normaltextrun"/>
          <w:rFonts w:ascii="Palatino Linotype" w:hAnsi="Palatino Linotype"/>
          <w:color w:val="000000"/>
          <w:shd w:val="clear" w:color="auto" w:fill="FFFFFF"/>
          <w:lang w:val="es-ES"/>
        </w:rPr>
        <w:t xml:space="preserve"> de revisión</w:t>
      </w:r>
      <w:r w:rsidR="00C26595" w:rsidRPr="00640DB3">
        <w:rPr>
          <w:rStyle w:val="normaltextrun"/>
          <w:rFonts w:ascii="Palatino Linotype" w:hAnsi="Palatino Linotype"/>
          <w:color w:val="000000"/>
          <w:shd w:val="clear" w:color="auto" w:fill="FFFFFF"/>
          <w:lang w:val="es-ES"/>
        </w:rPr>
        <w:t xml:space="preserve"> acumulados</w:t>
      </w:r>
      <w:r w:rsidRPr="00640DB3">
        <w:rPr>
          <w:rStyle w:val="normaltextrun"/>
          <w:rFonts w:ascii="Palatino Linotype" w:hAnsi="Palatino Linotype"/>
          <w:color w:val="000000"/>
          <w:shd w:val="clear" w:color="auto" w:fill="FFFFFF"/>
          <w:lang w:val="es-ES"/>
        </w:rPr>
        <w:t xml:space="preserve"> que nos ocupa</w:t>
      </w:r>
      <w:r w:rsidR="00C26595" w:rsidRPr="00640DB3">
        <w:rPr>
          <w:rStyle w:val="normaltextrun"/>
          <w:rFonts w:ascii="Palatino Linotype" w:hAnsi="Palatino Linotype"/>
          <w:color w:val="000000"/>
          <w:shd w:val="clear" w:color="auto" w:fill="FFFFFF"/>
          <w:lang w:val="es-ES"/>
        </w:rPr>
        <w:t>n</w:t>
      </w:r>
      <w:r w:rsidRPr="00640DB3">
        <w:rPr>
          <w:rStyle w:val="normaltextrun"/>
          <w:rFonts w:ascii="Palatino Linotype" w:hAnsi="Palatino Linotype"/>
          <w:color w:val="000000"/>
          <w:shd w:val="clear" w:color="auto" w:fill="FFFFFF"/>
          <w:lang w:val="es-ES"/>
        </w:rPr>
        <w:t xml:space="preserve">, ya que el acceso a la información no está condicionado a acreditar algún interés ya sea jurídico o legítimo, máxime que es un elemento subsanable por este Órgano </w:t>
      </w:r>
      <w:proofErr w:type="spellStart"/>
      <w:r w:rsidRPr="00640DB3">
        <w:rPr>
          <w:rStyle w:val="normaltextrun"/>
          <w:rFonts w:ascii="Palatino Linotype" w:hAnsi="Palatino Linotype"/>
          <w:color w:val="000000"/>
          <w:shd w:val="clear" w:color="auto" w:fill="FFFFFF"/>
          <w:lang w:val="es-ES"/>
        </w:rPr>
        <w:t>Resolutor</w:t>
      </w:r>
      <w:proofErr w:type="spellEnd"/>
      <w:r w:rsidRPr="00640DB3">
        <w:rPr>
          <w:rStyle w:val="normaltextrun"/>
          <w:rFonts w:ascii="Palatino Linotype" w:hAnsi="Palatino Linotype"/>
          <w:color w:val="000000"/>
          <w:shd w:val="clear" w:color="auto" w:fill="FFFFFF"/>
          <w:lang w:val="es-ES"/>
        </w:rPr>
        <w:t>.</w:t>
      </w:r>
    </w:p>
    <w:p w14:paraId="701BD232" w14:textId="77777777" w:rsidR="0024737A" w:rsidRPr="00640DB3" w:rsidRDefault="0024737A" w:rsidP="0024737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5334D2F1" w:rsidR="005F1362" w:rsidRPr="00640DB3"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640DB3">
        <w:rPr>
          <w:rFonts w:ascii="Palatino Linotype" w:eastAsia="Calibri" w:hAnsi="Palatino Linotype" w:cs="Arial"/>
          <w:color w:val="000000" w:themeColor="text1"/>
        </w:rPr>
        <w:t xml:space="preserve">Consecuencia de lo anterior, </w:t>
      </w:r>
      <w:r w:rsidR="00566BC5" w:rsidRPr="00640DB3">
        <w:rPr>
          <w:rFonts w:ascii="Palatino Linotype" w:eastAsia="Calibri" w:hAnsi="Palatino Linotype" w:cs="Arial"/>
          <w:color w:val="000000" w:themeColor="text1"/>
        </w:rPr>
        <w:t>este Órgano Garante</w:t>
      </w:r>
      <w:r w:rsidRPr="00640DB3">
        <w:rPr>
          <w:rFonts w:ascii="Palatino Linotype" w:eastAsia="Calibri" w:hAnsi="Palatino Linotype" w:cs="Arial"/>
          <w:color w:val="000000" w:themeColor="text1"/>
        </w:rPr>
        <w:t xml:space="preserve"> advierte que </w:t>
      </w:r>
      <w:r w:rsidR="00C26595" w:rsidRPr="00640DB3">
        <w:rPr>
          <w:rFonts w:ascii="Palatino Linotype" w:eastAsia="Calibri" w:hAnsi="Palatino Linotype" w:cs="Arial"/>
          <w:color w:val="000000" w:themeColor="text1"/>
        </w:rPr>
        <w:t>los</w:t>
      </w:r>
      <w:r w:rsidR="00540208" w:rsidRPr="00640DB3">
        <w:rPr>
          <w:rFonts w:ascii="Palatino Linotype" w:eastAsia="Calibri" w:hAnsi="Palatino Linotype" w:cs="Arial"/>
          <w:color w:val="000000" w:themeColor="text1"/>
        </w:rPr>
        <w:t xml:space="preserve"> </w:t>
      </w:r>
      <w:r w:rsidR="00FB2EE1" w:rsidRPr="00640DB3">
        <w:rPr>
          <w:rFonts w:ascii="Palatino Linotype" w:eastAsia="Calibri" w:hAnsi="Palatino Linotype" w:cs="Arial"/>
          <w:color w:val="000000" w:themeColor="text1"/>
        </w:rPr>
        <w:t>escrito</w:t>
      </w:r>
      <w:r w:rsidR="00C26595" w:rsidRPr="00640DB3">
        <w:rPr>
          <w:rFonts w:ascii="Palatino Linotype" w:eastAsia="Calibri" w:hAnsi="Palatino Linotype" w:cs="Arial"/>
          <w:color w:val="000000" w:themeColor="text1"/>
        </w:rPr>
        <w:t>s</w:t>
      </w:r>
      <w:r w:rsidR="00FB2EE1" w:rsidRPr="00640DB3">
        <w:rPr>
          <w:rFonts w:ascii="Palatino Linotype" w:eastAsia="Calibri" w:hAnsi="Palatino Linotype" w:cs="Arial"/>
          <w:color w:val="000000" w:themeColor="text1"/>
        </w:rPr>
        <w:t xml:space="preserve"> </w:t>
      </w:r>
      <w:r w:rsidR="00540208" w:rsidRPr="00640DB3">
        <w:rPr>
          <w:rFonts w:ascii="Palatino Linotype" w:eastAsia="Calibri" w:hAnsi="Palatino Linotype" w:cs="Arial"/>
          <w:color w:val="000000" w:themeColor="text1"/>
        </w:rPr>
        <w:t>contiene</w:t>
      </w:r>
      <w:r w:rsidR="00C26595" w:rsidRPr="00640DB3">
        <w:rPr>
          <w:rFonts w:ascii="Palatino Linotype" w:eastAsia="Calibri" w:hAnsi="Palatino Linotype" w:cs="Arial"/>
          <w:color w:val="000000" w:themeColor="text1"/>
        </w:rPr>
        <w:t>n</w:t>
      </w:r>
      <w:r w:rsidR="00540208" w:rsidRPr="00640DB3">
        <w:rPr>
          <w:rFonts w:ascii="Palatino Linotype" w:eastAsia="Calibri" w:hAnsi="Palatino Linotype" w:cs="Arial"/>
          <w:color w:val="000000" w:themeColor="text1"/>
        </w:rPr>
        <w:t xml:space="preserve"> las formalidades previstas por el artículo 180</w:t>
      </w:r>
      <w:r w:rsidR="00FB2EE1" w:rsidRPr="00640DB3">
        <w:rPr>
          <w:rFonts w:ascii="Palatino Linotype" w:eastAsia="Calibri" w:hAnsi="Palatino Linotype" w:cs="Arial"/>
          <w:color w:val="000000" w:themeColor="text1"/>
        </w:rPr>
        <w:t>,</w:t>
      </w:r>
      <w:r w:rsidR="00540208" w:rsidRPr="00640DB3">
        <w:rPr>
          <w:rFonts w:ascii="Palatino Linotype" w:eastAsia="Calibri" w:hAnsi="Palatino Linotype" w:cs="Arial"/>
          <w:color w:val="000000" w:themeColor="text1"/>
        </w:rPr>
        <w:t xml:space="preserve"> último párrafo</w:t>
      </w:r>
      <w:r w:rsidR="00FB2EE1" w:rsidRPr="00640DB3">
        <w:rPr>
          <w:rFonts w:ascii="Palatino Linotype" w:eastAsia="Calibri" w:hAnsi="Palatino Linotype" w:cs="Arial"/>
          <w:color w:val="000000" w:themeColor="text1"/>
        </w:rPr>
        <w:t>,</w:t>
      </w:r>
      <w:r w:rsidR="00540208" w:rsidRPr="00640DB3">
        <w:rPr>
          <w:rFonts w:ascii="Palatino Linotype" w:eastAsia="Calibri" w:hAnsi="Palatino Linotype" w:cs="Arial"/>
          <w:color w:val="000000" w:themeColor="text1"/>
        </w:rPr>
        <w:t xml:space="preserve"> de la Ley </w:t>
      </w:r>
      <w:r w:rsidR="004911B6" w:rsidRPr="00640DB3">
        <w:rPr>
          <w:rFonts w:ascii="Palatino Linotype" w:eastAsia="Calibri" w:hAnsi="Palatino Linotype" w:cs="Arial"/>
          <w:color w:val="000000" w:themeColor="text1"/>
        </w:rPr>
        <w:t>de Transparencia y Acceso a la Información Pública del Estado de México y Municipios</w:t>
      </w:r>
      <w:r w:rsidR="00540208" w:rsidRPr="00640DB3">
        <w:rPr>
          <w:rFonts w:ascii="Palatino Linotype" w:eastAsia="Calibri" w:hAnsi="Palatino Linotype" w:cs="Arial"/>
          <w:color w:val="000000" w:themeColor="text1"/>
        </w:rPr>
        <w:t xml:space="preserve">, por lo que es procedente que </w:t>
      </w:r>
      <w:r w:rsidR="004911B6" w:rsidRPr="00640DB3">
        <w:rPr>
          <w:rFonts w:ascii="Palatino Linotype" w:eastAsia="Calibri" w:hAnsi="Palatino Linotype" w:cs="Arial"/>
          <w:color w:val="000000" w:themeColor="text1"/>
        </w:rPr>
        <w:t>e</w:t>
      </w:r>
      <w:r w:rsidR="00540208" w:rsidRPr="00640DB3">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640DB3">
        <w:rPr>
          <w:rFonts w:ascii="Palatino Linotype" w:eastAsia="Calibri" w:hAnsi="Palatino Linotype" w:cs="Arial"/>
          <w:color w:val="000000" w:themeColor="text1"/>
        </w:rPr>
        <w:t xml:space="preserve">Municipios, conozca y resuelva </w:t>
      </w:r>
      <w:r w:rsidR="00C26595" w:rsidRPr="00640DB3">
        <w:rPr>
          <w:rFonts w:ascii="Palatino Linotype" w:eastAsia="Calibri" w:hAnsi="Palatino Linotype" w:cs="Arial"/>
          <w:color w:val="000000" w:themeColor="text1"/>
        </w:rPr>
        <w:t>los</w:t>
      </w:r>
      <w:r w:rsidR="00540208" w:rsidRPr="00640DB3">
        <w:rPr>
          <w:rFonts w:ascii="Palatino Linotype" w:eastAsia="Calibri" w:hAnsi="Palatino Linotype" w:cs="Arial"/>
          <w:color w:val="000000" w:themeColor="text1"/>
        </w:rPr>
        <w:t xml:space="preserve"> presente</w:t>
      </w:r>
      <w:r w:rsidR="00C26595" w:rsidRPr="00640DB3">
        <w:rPr>
          <w:rFonts w:ascii="Palatino Linotype" w:eastAsia="Calibri" w:hAnsi="Palatino Linotype" w:cs="Arial"/>
          <w:color w:val="000000" w:themeColor="text1"/>
        </w:rPr>
        <w:t>s</w:t>
      </w:r>
      <w:r w:rsidR="00540208" w:rsidRPr="00640DB3">
        <w:rPr>
          <w:rFonts w:ascii="Palatino Linotype" w:eastAsia="Calibri" w:hAnsi="Palatino Linotype" w:cs="Arial"/>
          <w:color w:val="000000" w:themeColor="text1"/>
        </w:rPr>
        <w:t xml:space="preserve"> recurso</w:t>
      </w:r>
      <w:r w:rsidR="00C26595" w:rsidRPr="00640DB3">
        <w:rPr>
          <w:rFonts w:ascii="Palatino Linotype" w:eastAsia="Calibri" w:hAnsi="Palatino Linotype" w:cs="Arial"/>
          <w:color w:val="000000" w:themeColor="text1"/>
        </w:rPr>
        <w:t>s de revisión acumulados</w:t>
      </w:r>
      <w:r w:rsidR="00540208" w:rsidRPr="00640DB3">
        <w:rPr>
          <w:rFonts w:ascii="Palatino Linotype" w:eastAsia="Calibri" w:hAnsi="Palatino Linotype" w:cs="Arial"/>
          <w:color w:val="000000" w:themeColor="text1"/>
        </w:rPr>
        <w:t>.</w:t>
      </w:r>
    </w:p>
    <w:p w14:paraId="316CB621" w14:textId="77777777" w:rsidR="00710B50" w:rsidRPr="00640DB3"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640DB3"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2" w:name="_Toc88071780"/>
      <w:r w:rsidRPr="00640DB3">
        <w:rPr>
          <w:rFonts w:ascii="Palatino Linotype" w:hAnsi="Palatino Linotype"/>
          <w:b/>
          <w:color w:val="000000" w:themeColor="text1"/>
        </w:rPr>
        <w:t xml:space="preserve">TERCERO. </w:t>
      </w:r>
      <w:r w:rsidR="00D5750C" w:rsidRPr="00640DB3">
        <w:rPr>
          <w:rFonts w:ascii="Palatino Linotype" w:hAnsi="Palatino Linotype"/>
          <w:b/>
          <w:color w:val="000000" w:themeColor="text1"/>
        </w:rPr>
        <w:t xml:space="preserve">Del planteamiento de la </w:t>
      </w:r>
      <w:r w:rsidR="00D5750C" w:rsidRPr="00640DB3">
        <w:rPr>
          <w:rFonts w:ascii="Palatino Linotype" w:hAnsi="Palatino Linotype"/>
          <w:b/>
          <w:i/>
          <w:color w:val="000000" w:themeColor="text1"/>
        </w:rPr>
        <w:t>Litis</w:t>
      </w:r>
      <w:r w:rsidRPr="00640DB3">
        <w:rPr>
          <w:rFonts w:ascii="Palatino Linotype" w:hAnsi="Palatino Linotype"/>
          <w:b/>
          <w:color w:val="000000" w:themeColor="text1"/>
        </w:rPr>
        <w:t>.</w:t>
      </w:r>
      <w:bookmarkEnd w:id="12"/>
    </w:p>
    <w:p w14:paraId="4FB84CAD" w14:textId="77777777" w:rsidR="00CA62D4" w:rsidRPr="00640DB3"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19697729" w14:textId="6870C7F6" w:rsidR="0024737A" w:rsidRPr="00640DB3" w:rsidRDefault="00B11EBB"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3" w:name="_Toc459174366"/>
      <w:bookmarkStart w:id="14" w:name="_Toc459659884"/>
      <w:bookmarkStart w:id="15" w:name="_Toc461687280"/>
      <w:bookmarkStart w:id="16" w:name="_Toc462771051"/>
      <w:bookmarkStart w:id="17" w:name="_Toc464139201"/>
      <w:r w:rsidRPr="00640DB3">
        <w:rPr>
          <w:rFonts w:ascii="Palatino Linotype" w:hAnsi="Palatino Linotype" w:cs="Arial"/>
          <w:color w:val="000000" w:themeColor="text1"/>
        </w:rPr>
        <w:t>A través</w:t>
      </w:r>
      <w:r w:rsidR="00C26595" w:rsidRPr="00640DB3">
        <w:rPr>
          <w:rFonts w:ascii="Palatino Linotype" w:hAnsi="Palatino Linotype" w:cs="Arial"/>
          <w:color w:val="000000" w:themeColor="text1"/>
        </w:rPr>
        <w:t xml:space="preserve"> de </w:t>
      </w:r>
      <w:r w:rsidR="00CC0523" w:rsidRPr="00640DB3">
        <w:rPr>
          <w:rFonts w:ascii="Palatino Linotype" w:hAnsi="Palatino Linotype" w:cs="Arial"/>
          <w:color w:val="000000" w:themeColor="text1"/>
        </w:rPr>
        <w:t>tres</w:t>
      </w:r>
      <w:r w:rsidR="00C26595" w:rsidRPr="00640DB3">
        <w:rPr>
          <w:rFonts w:ascii="Palatino Linotype" w:hAnsi="Palatino Linotype" w:cs="Arial"/>
          <w:color w:val="000000" w:themeColor="text1"/>
        </w:rPr>
        <w:t xml:space="preserve"> solicitud</w:t>
      </w:r>
      <w:r w:rsidR="00CC0523" w:rsidRPr="00640DB3">
        <w:rPr>
          <w:rFonts w:ascii="Palatino Linotype" w:hAnsi="Palatino Linotype" w:cs="Arial"/>
          <w:color w:val="000000" w:themeColor="text1"/>
        </w:rPr>
        <w:t xml:space="preserve">es de información, se requirió el Acta del Consejo Directivo del Instituto Municipal de Cultura Física y Deporte, donde se instaló la Junta Directiva de la administración 2022-2024, así como el </w:t>
      </w:r>
      <w:r w:rsidR="00CC0523" w:rsidRPr="00640DB3">
        <w:rPr>
          <w:rFonts w:ascii="Palatino Linotype" w:hAnsi="Palatino Linotype" w:cs="Arial"/>
          <w:i/>
          <w:color w:val="000000" w:themeColor="text1"/>
        </w:rPr>
        <w:t>currículum vitae</w:t>
      </w:r>
      <w:r w:rsidR="00CC0523" w:rsidRPr="00640DB3">
        <w:rPr>
          <w:rFonts w:ascii="Palatino Linotype" w:hAnsi="Palatino Linotype" w:cs="Arial"/>
          <w:color w:val="000000" w:themeColor="text1"/>
        </w:rPr>
        <w:t xml:space="preserve"> de sus integrantes; el Acta del Consejo Directivo del Organismo Público Descentralizado para la Prestación del Servicio de Agua Potable, Alcantarillado y Saneamiento de </w:t>
      </w:r>
      <w:r w:rsidR="00CC0523" w:rsidRPr="00640DB3">
        <w:rPr>
          <w:rFonts w:ascii="Palatino Linotype" w:hAnsi="Palatino Linotype" w:cs="Arial"/>
          <w:color w:val="000000" w:themeColor="text1"/>
        </w:rPr>
        <w:lastRenderedPageBreak/>
        <w:t xml:space="preserve">Amecameca, donde se instaló la Junta directiva de la administración 2022-2024, así como el </w:t>
      </w:r>
      <w:r w:rsidR="00CC0523" w:rsidRPr="00640DB3">
        <w:rPr>
          <w:rFonts w:ascii="Palatino Linotype" w:hAnsi="Palatino Linotype" w:cs="Arial"/>
          <w:i/>
          <w:color w:val="000000" w:themeColor="text1"/>
        </w:rPr>
        <w:t>currículum vitae</w:t>
      </w:r>
      <w:r w:rsidR="00CC0523" w:rsidRPr="00640DB3">
        <w:rPr>
          <w:rFonts w:ascii="Palatino Linotype" w:hAnsi="Palatino Linotype" w:cs="Arial"/>
          <w:color w:val="000000" w:themeColor="text1"/>
        </w:rPr>
        <w:t xml:space="preserve"> de sus integrantes; y, el Acta de la Junta de Gobierno del Sistema Municipal para el Desarrollo Integral de la Familia de Amecameca, donde se instaló la Junta de Gobierno de la administración 2022-2024, así como el </w:t>
      </w:r>
      <w:r w:rsidR="00CC0523" w:rsidRPr="00640DB3">
        <w:rPr>
          <w:rFonts w:ascii="Palatino Linotype" w:hAnsi="Palatino Linotype" w:cs="Arial"/>
          <w:i/>
          <w:color w:val="000000" w:themeColor="text1"/>
        </w:rPr>
        <w:t>currículum vitae</w:t>
      </w:r>
      <w:r w:rsidR="00CC0523" w:rsidRPr="00640DB3">
        <w:rPr>
          <w:rFonts w:ascii="Palatino Linotype" w:hAnsi="Palatino Linotype" w:cs="Arial"/>
          <w:color w:val="000000" w:themeColor="text1"/>
        </w:rPr>
        <w:t xml:space="preserve"> de sus integrantes.</w:t>
      </w:r>
    </w:p>
    <w:p w14:paraId="75A5DFBC" w14:textId="77777777" w:rsidR="0024737A" w:rsidRPr="00640DB3" w:rsidRDefault="0024737A" w:rsidP="0024737A">
      <w:pPr>
        <w:pStyle w:val="Prrafodelista"/>
        <w:tabs>
          <w:tab w:val="left" w:pos="426"/>
        </w:tabs>
        <w:spacing w:line="360" w:lineRule="auto"/>
        <w:ind w:left="0" w:right="49"/>
        <w:jc w:val="both"/>
        <w:rPr>
          <w:rFonts w:ascii="Palatino Linotype" w:hAnsi="Palatino Linotype" w:cs="Arial"/>
          <w:color w:val="000000" w:themeColor="text1"/>
        </w:rPr>
      </w:pPr>
    </w:p>
    <w:p w14:paraId="72B515C4" w14:textId="6CCF299B" w:rsidR="00963723" w:rsidRPr="00640DB3" w:rsidRDefault="006D57BE"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40DB3">
        <w:rPr>
          <w:rFonts w:ascii="Palatino Linotype" w:hAnsi="Palatino Linotype" w:cs="Arial"/>
          <w:color w:val="000000" w:themeColor="text1"/>
        </w:rPr>
        <w:t>E</w:t>
      </w:r>
      <w:r w:rsidR="00E50385" w:rsidRPr="00640DB3">
        <w:rPr>
          <w:rFonts w:ascii="Palatino Linotype" w:hAnsi="Palatino Linotype" w:cs="Arial"/>
          <w:color w:val="000000" w:themeColor="text1"/>
        </w:rPr>
        <w:t xml:space="preserve">l </w:t>
      </w:r>
      <w:r w:rsidR="00E50385" w:rsidRPr="00640DB3">
        <w:rPr>
          <w:rFonts w:ascii="Palatino Linotype" w:hAnsi="Palatino Linotype" w:cs="Arial"/>
          <w:b/>
          <w:color w:val="000000" w:themeColor="text1"/>
        </w:rPr>
        <w:t>SUJETO OBLIGADO</w:t>
      </w:r>
      <w:r w:rsidR="00963723" w:rsidRPr="00640DB3">
        <w:rPr>
          <w:rFonts w:ascii="Palatino Linotype" w:hAnsi="Palatino Linotype" w:cs="Arial"/>
          <w:color w:val="000000" w:themeColor="text1"/>
        </w:rPr>
        <w:t xml:space="preserve"> </w:t>
      </w:r>
      <w:r w:rsidR="00F22490" w:rsidRPr="00640DB3">
        <w:rPr>
          <w:rFonts w:ascii="Palatino Linotype" w:hAnsi="Palatino Linotype" w:cs="Arial"/>
          <w:color w:val="000000" w:themeColor="text1"/>
        </w:rPr>
        <w:t>entregó el fragmento de un Acta de Sesión en la que se aprobó la conformación del Comité de Adquisiciones del Sistema Municipal para el Desarrollo Integral de la Familia de Amecameca; un oficio del Director del Instituto Municipal de Cultura Física y Deporte, dirigido al Titular de la Unidad de Transparencia, por el que solicita una prórroga para dar atención a la solicitud; y, un oficio del Contralor Interno del Organismo Público Descentralizado para la Prestación de Servicios de Agua Potable, Alcantarillado y Saneamiento de Amecameca, dirigido al Titular de la Unidad de Transparencia, por el que se pronuncia respecto a una solicitud de información ajena a la promovida por la particular.</w:t>
      </w:r>
    </w:p>
    <w:p w14:paraId="2C7AC7DC" w14:textId="77777777" w:rsidR="00963723" w:rsidRPr="00640DB3" w:rsidRDefault="00963723" w:rsidP="00963723">
      <w:pPr>
        <w:pStyle w:val="Prrafodelista"/>
        <w:tabs>
          <w:tab w:val="left" w:pos="426"/>
        </w:tabs>
        <w:spacing w:line="360" w:lineRule="auto"/>
        <w:ind w:left="0" w:right="49"/>
        <w:jc w:val="both"/>
        <w:rPr>
          <w:rFonts w:ascii="Palatino Linotype" w:hAnsi="Palatino Linotype" w:cs="Arial"/>
          <w:color w:val="000000" w:themeColor="text1"/>
        </w:rPr>
      </w:pPr>
    </w:p>
    <w:p w14:paraId="52493E42" w14:textId="54B2E299" w:rsidR="0056788F" w:rsidRPr="00640DB3" w:rsidRDefault="00F22490" w:rsidP="0056788F">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40DB3">
        <w:rPr>
          <w:rFonts w:ascii="Palatino Linotype" w:hAnsi="Palatino Linotype" w:cs="Arial"/>
          <w:color w:val="000000" w:themeColor="text1"/>
        </w:rPr>
        <w:t>La</w:t>
      </w:r>
      <w:r w:rsidR="007758D3" w:rsidRPr="00640DB3">
        <w:rPr>
          <w:rFonts w:ascii="Palatino Linotype" w:hAnsi="Palatino Linotype" w:cs="Arial"/>
          <w:color w:val="000000" w:themeColor="text1"/>
        </w:rPr>
        <w:t xml:space="preserve"> particular impugnó la</w:t>
      </w:r>
      <w:r w:rsidR="0003283C" w:rsidRPr="00640DB3">
        <w:rPr>
          <w:rFonts w:ascii="Palatino Linotype" w:hAnsi="Palatino Linotype" w:cs="Arial"/>
          <w:color w:val="000000" w:themeColor="text1"/>
        </w:rPr>
        <w:t>s</w:t>
      </w:r>
      <w:r w:rsidR="007758D3" w:rsidRPr="00640DB3">
        <w:rPr>
          <w:rFonts w:ascii="Palatino Linotype" w:hAnsi="Palatino Linotype" w:cs="Arial"/>
          <w:color w:val="000000" w:themeColor="text1"/>
        </w:rPr>
        <w:t xml:space="preserve"> respuesta</w:t>
      </w:r>
      <w:r w:rsidR="0003283C" w:rsidRPr="00640DB3">
        <w:rPr>
          <w:rFonts w:ascii="Palatino Linotype" w:hAnsi="Palatino Linotype" w:cs="Arial"/>
          <w:color w:val="000000" w:themeColor="text1"/>
        </w:rPr>
        <w:t>s</w:t>
      </w:r>
      <w:r w:rsidR="007758D3" w:rsidRPr="00640DB3">
        <w:rPr>
          <w:rFonts w:ascii="Palatino Linotype" w:hAnsi="Palatino Linotype" w:cs="Arial"/>
          <w:color w:val="000000" w:themeColor="text1"/>
        </w:rPr>
        <w:t xml:space="preserve"> del </w:t>
      </w:r>
      <w:r w:rsidR="007758D3" w:rsidRPr="00640DB3">
        <w:rPr>
          <w:rFonts w:ascii="Palatino Linotype" w:hAnsi="Palatino Linotype" w:cs="Arial"/>
          <w:b/>
          <w:color w:val="000000" w:themeColor="text1"/>
        </w:rPr>
        <w:t>SUJETO OBLIGADO</w:t>
      </w:r>
      <w:r w:rsidR="007758D3" w:rsidRPr="00640DB3">
        <w:rPr>
          <w:rFonts w:ascii="Palatino Linotype" w:hAnsi="Palatino Linotype" w:cs="Arial"/>
          <w:color w:val="000000" w:themeColor="text1"/>
        </w:rPr>
        <w:t xml:space="preserve"> mediante recurso</w:t>
      </w:r>
      <w:r w:rsidR="0003283C" w:rsidRPr="00640DB3">
        <w:rPr>
          <w:rFonts w:ascii="Palatino Linotype" w:hAnsi="Palatino Linotype" w:cs="Arial"/>
          <w:color w:val="000000" w:themeColor="text1"/>
        </w:rPr>
        <w:t>s</w:t>
      </w:r>
      <w:r w:rsidR="007758D3" w:rsidRPr="00640DB3">
        <w:rPr>
          <w:rFonts w:ascii="Palatino Linotype" w:hAnsi="Palatino Linotype" w:cs="Arial"/>
          <w:color w:val="000000" w:themeColor="text1"/>
        </w:rPr>
        <w:t xml:space="preserve"> de revisión</w:t>
      </w:r>
      <w:r w:rsidR="001025C6" w:rsidRPr="00640DB3">
        <w:rPr>
          <w:rFonts w:ascii="Palatino Linotype" w:hAnsi="Palatino Linotype" w:cs="Arial"/>
          <w:color w:val="000000" w:themeColor="text1"/>
        </w:rPr>
        <w:t>,</w:t>
      </w:r>
      <w:r w:rsidR="007758D3" w:rsidRPr="00640DB3">
        <w:rPr>
          <w:rFonts w:ascii="Palatino Linotype" w:hAnsi="Palatino Linotype" w:cs="Arial"/>
          <w:color w:val="000000" w:themeColor="text1"/>
        </w:rPr>
        <w:t xml:space="preserve"> </w:t>
      </w:r>
      <w:r w:rsidR="001025C6" w:rsidRPr="00640DB3">
        <w:rPr>
          <w:rFonts w:ascii="Palatino Linotype" w:hAnsi="Palatino Linotype" w:cs="Arial"/>
          <w:color w:val="000000" w:themeColor="text1"/>
        </w:rPr>
        <w:t xml:space="preserve">y </w:t>
      </w:r>
      <w:r w:rsidR="007758D3" w:rsidRPr="00640DB3">
        <w:rPr>
          <w:rFonts w:ascii="Palatino Linotype" w:hAnsi="Palatino Linotype" w:cs="Arial"/>
          <w:color w:val="000000" w:themeColor="text1"/>
        </w:rPr>
        <w:t xml:space="preserve">en </w:t>
      </w:r>
      <w:r w:rsidR="0003283C" w:rsidRPr="00640DB3">
        <w:rPr>
          <w:rFonts w:ascii="Palatino Linotype" w:hAnsi="Palatino Linotype" w:cs="Arial"/>
          <w:color w:val="000000" w:themeColor="text1"/>
        </w:rPr>
        <w:t>los</w:t>
      </w:r>
      <w:r w:rsidR="006015F0" w:rsidRPr="00640DB3">
        <w:rPr>
          <w:rFonts w:ascii="Palatino Linotype" w:hAnsi="Palatino Linotype" w:cs="Arial"/>
          <w:color w:val="000000" w:themeColor="text1"/>
        </w:rPr>
        <w:t xml:space="preserve"> que señaló por agravios</w:t>
      </w:r>
      <w:r w:rsidR="002D063B" w:rsidRPr="00640DB3">
        <w:rPr>
          <w:rFonts w:ascii="Palatino Linotype" w:hAnsi="Palatino Linotype" w:cs="Arial"/>
          <w:color w:val="000000" w:themeColor="text1"/>
        </w:rPr>
        <w:t>,</w:t>
      </w:r>
      <w:r w:rsidR="0003283C" w:rsidRPr="00640DB3">
        <w:rPr>
          <w:rFonts w:ascii="Palatino Linotype" w:hAnsi="Palatino Linotype" w:cs="Arial"/>
          <w:color w:val="000000" w:themeColor="text1"/>
        </w:rPr>
        <w:t xml:space="preserve"> </w:t>
      </w:r>
      <w:r w:rsidR="006805EB" w:rsidRPr="00640DB3">
        <w:rPr>
          <w:rFonts w:ascii="Palatino Linotype" w:hAnsi="Palatino Linotype" w:cs="Arial"/>
          <w:color w:val="000000" w:themeColor="text1"/>
        </w:rPr>
        <w:t>que ya había fenecido la prórroga solicitada por el Titular del Instituto Municipal de Cultura Física y Deporte para entregar lo solicitado; que la respuesta proveída por el Organismo Público Descentralizado para la Prestación del Servicio de Agua Potable, Alcantarillado y Saneamiento no tenía relación con su solicitud de información; y, que el Sistema Municipal para el Desarrollo Integral de la Familia entregó información diversa a la solicitada.</w:t>
      </w:r>
    </w:p>
    <w:p w14:paraId="17C58E36" w14:textId="37C8ECC3" w:rsidR="001A032D" w:rsidRPr="00640DB3"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40DB3">
        <w:rPr>
          <w:rFonts w:ascii="Palatino Linotype" w:hAnsi="Palatino Linotype" w:cs="Arial"/>
          <w:color w:val="000000" w:themeColor="text1"/>
        </w:rPr>
        <w:lastRenderedPageBreak/>
        <w:t xml:space="preserve">En ese sentido, </w:t>
      </w:r>
      <w:r w:rsidR="00566BC5" w:rsidRPr="00640DB3">
        <w:rPr>
          <w:rFonts w:ascii="Palatino Linotype" w:hAnsi="Palatino Linotype" w:cs="Arial"/>
          <w:color w:val="000000" w:themeColor="text1"/>
        </w:rPr>
        <w:t>este Órgano Garante</w:t>
      </w:r>
      <w:r w:rsidR="002E160F" w:rsidRPr="00640DB3">
        <w:rPr>
          <w:rFonts w:ascii="Palatino Linotype" w:hAnsi="Palatino Linotype" w:cs="Arial"/>
          <w:color w:val="000000" w:themeColor="text1"/>
        </w:rPr>
        <w:t xml:space="preserve"> advierte que las razones o motivos de inconformidad manifestados por </w:t>
      </w:r>
      <w:r w:rsidR="00357D93" w:rsidRPr="00640DB3">
        <w:rPr>
          <w:rFonts w:ascii="Palatino Linotype" w:hAnsi="Palatino Linotype" w:cs="Arial"/>
          <w:color w:val="000000" w:themeColor="text1"/>
        </w:rPr>
        <w:t>la</w:t>
      </w:r>
      <w:r w:rsidR="002E160F" w:rsidRPr="00640DB3">
        <w:rPr>
          <w:rFonts w:ascii="Palatino Linotype" w:hAnsi="Palatino Linotype" w:cs="Arial"/>
          <w:color w:val="000000" w:themeColor="text1"/>
        </w:rPr>
        <w:t xml:space="preserve"> </w:t>
      </w:r>
      <w:r w:rsidRPr="00640DB3">
        <w:rPr>
          <w:rFonts w:ascii="Palatino Linotype" w:hAnsi="Palatino Linotype" w:cs="Arial"/>
          <w:b/>
          <w:bCs/>
          <w:color w:val="000000" w:themeColor="text1"/>
        </w:rPr>
        <w:t>RECURRENTE</w:t>
      </w:r>
      <w:r w:rsidRPr="00640DB3">
        <w:rPr>
          <w:rFonts w:ascii="Palatino Linotype" w:hAnsi="Palatino Linotype" w:cs="Arial"/>
          <w:color w:val="000000" w:themeColor="text1"/>
        </w:rPr>
        <w:t xml:space="preserve"> </w:t>
      </w:r>
      <w:r w:rsidR="002E160F" w:rsidRPr="00640DB3">
        <w:rPr>
          <w:rFonts w:ascii="Palatino Linotype" w:hAnsi="Palatino Linotype" w:cs="Arial"/>
          <w:color w:val="000000" w:themeColor="text1"/>
        </w:rPr>
        <w:t>sugieren que la respuesta proporcionada</w:t>
      </w:r>
      <w:r w:rsidR="00B855AA" w:rsidRPr="00640DB3">
        <w:rPr>
          <w:rFonts w:ascii="Palatino Linotype" w:hAnsi="Palatino Linotype" w:cs="Arial"/>
          <w:color w:val="000000" w:themeColor="text1"/>
        </w:rPr>
        <w:t xml:space="preserve"> por el </w:t>
      </w:r>
      <w:r w:rsidR="00B855AA" w:rsidRPr="00640DB3">
        <w:rPr>
          <w:rFonts w:ascii="Palatino Linotype" w:hAnsi="Palatino Linotype" w:cs="Arial"/>
          <w:b/>
          <w:bCs/>
          <w:color w:val="000000" w:themeColor="text1"/>
        </w:rPr>
        <w:t>SUJETO OBLIGADO</w:t>
      </w:r>
      <w:r w:rsidR="007409D8" w:rsidRPr="00640DB3">
        <w:rPr>
          <w:rFonts w:ascii="Palatino Linotype" w:hAnsi="Palatino Linotype" w:cs="Arial"/>
          <w:color w:val="000000" w:themeColor="text1"/>
        </w:rPr>
        <w:t xml:space="preserve"> no </w:t>
      </w:r>
      <w:r w:rsidR="006D57BE" w:rsidRPr="00640DB3">
        <w:rPr>
          <w:rFonts w:ascii="Palatino Linotype" w:hAnsi="Palatino Linotype" w:cs="Arial"/>
          <w:color w:val="000000" w:themeColor="text1"/>
        </w:rPr>
        <w:t>cumplió</w:t>
      </w:r>
      <w:r w:rsidR="00B855AA" w:rsidRPr="00640DB3">
        <w:rPr>
          <w:rFonts w:ascii="Palatino Linotype" w:hAnsi="Palatino Linotype" w:cs="Arial"/>
          <w:color w:val="000000" w:themeColor="text1"/>
        </w:rPr>
        <w:t xml:space="preserve"> con </w:t>
      </w:r>
      <w:r w:rsidR="008F7752" w:rsidRPr="00640DB3">
        <w:rPr>
          <w:rFonts w:ascii="Palatino Linotype" w:hAnsi="Palatino Linotype" w:cs="Arial"/>
          <w:color w:val="000000" w:themeColor="text1"/>
        </w:rPr>
        <w:t>los</w:t>
      </w:r>
      <w:r w:rsidR="00B855AA" w:rsidRPr="00640DB3">
        <w:rPr>
          <w:rFonts w:ascii="Palatino Linotype" w:hAnsi="Palatino Linotype" w:cs="Arial"/>
          <w:color w:val="000000" w:themeColor="text1"/>
        </w:rPr>
        <w:t xml:space="preserve"> principio</w:t>
      </w:r>
      <w:r w:rsidR="008F7752" w:rsidRPr="00640DB3">
        <w:rPr>
          <w:rFonts w:ascii="Palatino Linotype" w:hAnsi="Palatino Linotype" w:cs="Arial"/>
          <w:color w:val="000000" w:themeColor="text1"/>
        </w:rPr>
        <w:t>s</w:t>
      </w:r>
      <w:r w:rsidR="00B855AA" w:rsidRPr="00640DB3">
        <w:rPr>
          <w:rFonts w:ascii="Palatino Linotype" w:hAnsi="Palatino Linotype" w:cs="Arial"/>
          <w:color w:val="000000" w:themeColor="text1"/>
        </w:rPr>
        <w:t xml:space="preserve"> contendido</w:t>
      </w:r>
      <w:r w:rsidR="008F7752" w:rsidRPr="00640DB3">
        <w:rPr>
          <w:rFonts w:ascii="Palatino Linotype" w:hAnsi="Palatino Linotype" w:cs="Arial"/>
          <w:color w:val="000000" w:themeColor="text1"/>
        </w:rPr>
        <w:t>s</w:t>
      </w:r>
      <w:r w:rsidR="00B855AA" w:rsidRPr="00640DB3">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640DB3">
        <w:rPr>
          <w:rFonts w:ascii="Palatino Linotype" w:hAnsi="Palatino Linotype" w:cs="Arial"/>
          <w:color w:val="000000" w:themeColor="text1"/>
        </w:rPr>
        <w:t>os</w:t>
      </w:r>
      <w:r w:rsidR="00B855AA" w:rsidRPr="00640DB3">
        <w:rPr>
          <w:rFonts w:ascii="Palatino Linotype" w:hAnsi="Palatino Linotype" w:cs="Arial"/>
          <w:color w:val="000000" w:themeColor="text1"/>
        </w:rPr>
        <w:t xml:space="preserve"> cual</w:t>
      </w:r>
      <w:r w:rsidR="008F7752" w:rsidRPr="00640DB3">
        <w:rPr>
          <w:rFonts w:ascii="Palatino Linotype" w:hAnsi="Palatino Linotype" w:cs="Arial"/>
          <w:color w:val="000000" w:themeColor="text1"/>
        </w:rPr>
        <w:t>es</w:t>
      </w:r>
      <w:r w:rsidR="00B855AA" w:rsidRPr="00640DB3">
        <w:rPr>
          <w:rFonts w:ascii="Palatino Linotype" w:hAnsi="Palatino Linotype" w:cs="Arial"/>
          <w:color w:val="000000" w:themeColor="text1"/>
        </w:rPr>
        <w:t xml:space="preserve"> señala</w:t>
      </w:r>
      <w:r w:rsidR="008F7752" w:rsidRPr="00640DB3">
        <w:rPr>
          <w:rFonts w:ascii="Palatino Linotype" w:hAnsi="Palatino Linotype" w:cs="Arial"/>
          <w:color w:val="000000" w:themeColor="text1"/>
        </w:rPr>
        <w:t>n</w:t>
      </w:r>
      <w:r w:rsidR="00B855AA" w:rsidRPr="00640DB3">
        <w:rPr>
          <w:rFonts w:ascii="Palatino Linotype" w:hAnsi="Palatino Linotype" w:cs="Arial"/>
          <w:color w:val="000000" w:themeColor="text1"/>
        </w:rPr>
        <w:t xml:space="preserve"> que en la generación, publicación y entrega de información se deberá garantizar que ésta </w:t>
      </w:r>
      <w:r w:rsidR="00C51671" w:rsidRPr="00640DB3">
        <w:rPr>
          <w:rFonts w:ascii="Palatino Linotype" w:hAnsi="Palatino Linotype" w:cs="Arial"/>
          <w:color w:val="000000" w:themeColor="text1"/>
        </w:rPr>
        <w:t>sea</w:t>
      </w:r>
      <w:r w:rsidR="0024737A" w:rsidRPr="00640DB3">
        <w:rPr>
          <w:rFonts w:ascii="Palatino Linotype" w:hAnsi="Palatino Linotype" w:cs="Arial"/>
          <w:color w:val="000000" w:themeColor="text1"/>
        </w:rPr>
        <w:t xml:space="preserve"> </w:t>
      </w:r>
      <w:r w:rsidR="006805EB" w:rsidRPr="00640DB3">
        <w:rPr>
          <w:rFonts w:ascii="Palatino Linotype" w:hAnsi="Palatino Linotype" w:cs="Arial"/>
          <w:b/>
          <w:color w:val="000000" w:themeColor="text1"/>
        </w:rPr>
        <w:t>congruente</w:t>
      </w:r>
      <w:r w:rsidR="00977730" w:rsidRPr="00640DB3">
        <w:rPr>
          <w:rFonts w:ascii="Palatino Linotype" w:hAnsi="Palatino Linotype" w:cs="Arial"/>
          <w:color w:val="000000" w:themeColor="text1"/>
        </w:rPr>
        <w:t xml:space="preserve"> y </w:t>
      </w:r>
      <w:r w:rsidR="0003283C" w:rsidRPr="00640DB3">
        <w:rPr>
          <w:rFonts w:ascii="Palatino Linotype" w:hAnsi="Palatino Linotype" w:cs="Arial"/>
          <w:b/>
          <w:color w:val="000000" w:themeColor="text1"/>
        </w:rPr>
        <w:t>accesible</w:t>
      </w:r>
      <w:r w:rsidR="00B855AA" w:rsidRPr="00640DB3">
        <w:rPr>
          <w:rFonts w:ascii="Palatino Linotype" w:hAnsi="Palatino Linotype" w:cs="Arial"/>
          <w:color w:val="000000" w:themeColor="text1"/>
        </w:rPr>
        <w:t>.</w:t>
      </w:r>
    </w:p>
    <w:p w14:paraId="026A3A70" w14:textId="77777777" w:rsidR="00197091" w:rsidRPr="00640DB3"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2A72C63" w:rsidR="00AD76A1" w:rsidRPr="00640DB3"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40DB3">
        <w:rPr>
          <w:rFonts w:ascii="Palatino Linotype" w:hAnsi="Palatino Linotype" w:cs="Arial"/>
          <w:color w:val="000000" w:themeColor="text1"/>
          <w:szCs w:val="23"/>
        </w:rPr>
        <w:t xml:space="preserve">Por lo anterior, la </w:t>
      </w:r>
      <w:r w:rsidRPr="00640DB3">
        <w:rPr>
          <w:rFonts w:ascii="Palatino Linotype" w:hAnsi="Palatino Linotype" w:cs="Arial"/>
          <w:i/>
          <w:color w:val="000000" w:themeColor="text1"/>
          <w:szCs w:val="23"/>
        </w:rPr>
        <w:t>Litis</w:t>
      </w:r>
      <w:r w:rsidRPr="00640DB3">
        <w:rPr>
          <w:rFonts w:ascii="Palatino Linotype" w:hAnsi="Palatino Linotype" w:cs="Arial"/>
          <w:color w:val="000000" w:themeColor="text1"/>
          <w:szCs w:val="23"/>
        </w:rPr>
        <w:t xml:space="preserve"> a resolver en el presente recurso se circunscribe en determinar si</w:t>
      </w:r>
      <w:r w:rsidR="002C6561" w:rsidRPr="00640DB3">
        <w:rPr>
          <w:rFonts w:ascii="Palatino Linotype" w:hAnsi="Palatino Linotype" w:cs="Arial"/>
          <w:color w:val="000000" w:themeColor="text1"/>
          <w:szCs w:val="23"/>
        </w:rPr>
        <w:t xml:space="preserve"> </w:t>
      </w:r>
      <w:r w:rsidR="004B0EB6" w:rsidRPr="00640DB3">
        <w:rPr>
          <w:rFonts w:ascii="Palatino Linotype" w:hAnsi="Palatino Linotype" w:cs="Arial"/>
          <w:color w:val="000000" w:themeColor="text1"/>
          <w:szCs w:val="23"/>
        </w:rPr>
        <w:t>la respuesta del</w:t>
      </w:r>
      <w:r w:rsidR="002C6561" w:rsidRPr="00640DB3">
        <w:rPr>
          <w:rFonts w:ascii="Palatino Linotype" w:hAnsi="Palatino Linotype" w:cs="Arial"/>
          <w:color w:val="000000" w:themeColor="text1"/>
          <w:szCs w:val="23"/>
        </w:rPr>
        <w:t xml:space="preserve"> </w:t>
      </w:r>
      <w:r w:rsidR="002C6561" w:rsidRPr="00640DB3">
        <w:rPr>
          <w:rFonts w:ascii="Palatino Linotype" w:hAnsi="Palatino Linotype" w:cs="Arial"/>
          <w:b/>
          <w:bCs/>
          <w:color w:val="000000" w:themeColor="text1"/>
          <w:szCs w:val="23"/>
        </w:rPr>
        <w:t>SUJETO OBLIGADO</w:t>
      </w:r>
      <w:r w:rsidR="002C6561" w:rsidRPr="00640DB3">
        <w:rPr>
          <w:rFonts w:ascii="Palatino Linotype" w:hAnsi="Palatino Linotype" w:cs="Arial"/>
          <w:color w:val="000000" w:themeColor="text1"/>
          <w:szCs w:val="23"/>
        </w:rPr>
        <w:t xml:space="preserve"> </w:t>
      </w:r>
      <w:r w:rsidR="004B0EB6" w:rsidRPr="00640DB3">
        <w:rPr>
          <w:rFonts w:ascii="Palatino Linotype" w:hAnsi="Palatino Linotype" w:cs="Arial"/>
          <w:color w:val="000000" w:themeColor="text1"/>
          <w:szCs w:val="23"/>
        </w:rPr>
        <w:t xml:space="preserve">colma el derecho de acceso a la información ejercido por </w:t>
      </w:r>
      <w:r w:rsidR="00357D93" w:rsidRPr="00640DB3">
        <w:rPr>
          <w:rFonts w:ascii="Palatino Linotype" w:hAnsi="Palatino Linotype" w:cs="Arial"/>
          <w:color w:val="000000" w:themeColor="text1"/>
          <w:szCs w:val="23"/>
        </w:rPr>
        <w:t>la</w:t>
      </w:r>
      <w:r w:rsidR="004B0EB6" w:rsidRPr="00640DB3">
        <w:rPr>
          <w:rFonts w:ascii="Palatino Linotype" w:hAnsi="Palatino Linotype" w:cs="Arial"/>
          <w:color w:val="000000" w:themeColor="text1"/>
          <w:szCs w:val="23"/>
        </w:rPr>
        <w:t xml:space="preserve"> </w:t>
      </w:r>
      <w:r w:rsidR="004B0EB6" w:rsidRPr="00640DB3">
        <w:rPr>
          <w:rFonts w:ascii="Palatino Linotype" w:hAnsi="Palatino Linotype" w:cs="Arial"/>
          <w:b/>
          <w:bCs/>
          <w:color w:val="000000" w:themeColor="text1"/>
          <w:szCs w:val="23"/>
        </w:rPr>
        <w:t>RECURRENTE</w:t>
      </w:r>
      <w:r w:rsidR="002C6561" w:rsidRPr="00640DB3">
        <w:rPr>
          <w:rFonts w:ascii="Palatino Linotype" w:hAnsi="Palatino Linotype" w:cs="Arial"/>
          <w:color w:val="000000" w:themeColor="text1"/>
          <w:szCs w:val="23"/>
        </w:rPr>
        <w:t xml:space="preserve"> o</w:t>
      </w:r>
      <w:r w:rsidR="001025C6" w:rsidRPr="00640DB3">
        <w:rPr>
          <w:rFonts w:ascii="Palatino Linotype" w:hAnsi="Palatino Linotype" w:cs="Arial"/>
          <w:color w:val="000000" w:themeColor="text1"/>
          <w:szCs w:val="23"/>
        </w:rPr>
        <w:t>,</w:t>
      </w:r>
      <w:r w:rsidR="002C6561" w:rsidRPr="00640DB3">
        <w:rPr>
          <w:rFonts w:ascii="Palatino Linotype" w:hAnsi="Palatino Linotype" w:cs="Arial"/>
          <w:color w:val="000000" w:themeColor="text1"/>
          <w:szCs w:val="23"/>
        </w:rPr>
        <w:t xml:space="preserve"> si por el contrario, se</w:t>
      </w:r>
      <w:r w:rsidR="00E32652" w:rsidRPr="00640DB3">
        <w:rPr>
          <w:rFonts w:ascii="Palatino Linotype" w:hAnsi="Palatino Linotype" w:cs="Arial"/>
          <w:color w:val="000000" w:themeColor="text1"/>
          <w:szCs w:val="23"/>
        </w:rPr>
        <w:t xml:space="preserve"> </w:t>
      </w:r>
      <w:r w:rsidR="0028248C" w:rsidRPr="00640DB3">
        <w:rPr>
          <w:rFonts w:ascii="Palatino Linotype" w:hAnsi="Palatino Linotype"/>
          <w:color w:val="000000" w:themeColor="text1"/>
        </w:rPr>
        <w:t>actualiza</w:t>
      </w:r>
      <w:r w:rsidR="00C51671" w:rsidRPr="00640DB3">
        <w:rPr>
          <w:rFonts w:ascii="Palatino Linotype" w:hAnsi="Palatino Linotype"/>
          <w:color w:val="000000" w:themeColor="text1"/>
        </w:rPr>
        <w:t>n</w:t>
      </w:r>
      <w:r w:rsidR="0028248C" w:rsidRPr="00640DB3">
        <w:rPr>
          <w:rFonts w:ascii="Palatino Linotype" w:hAnsi="Palatino Linotype"/>
          <w:color w:val="000000" w:themeColor="text1"/>
        </w:rPr>
        <w:t xml:space="preserve"> la</w:t>
      </w:r>
      <w:r w:rsidR="00C51671" w:rsidRPr="00640DB3">
        <w:rPr>
          <w:rFonts w:ascii="Palatino Linotype" w:hAnsi="Palatino Linotype"/>
          <w:color w:val="000000" w:themeColor="text1"/>
        </w:rPr>
        <w:t>s</w:t>
      </w:r>
      <w:r w:rsidR="0028248C" w:rsidRPr="00640DB3">
        <w:rPr>
          <w:rFonts w:ascii="Palatino Linotype" w:hAnsi="Palatino Linotype"/>
          <w:color w:val="000000" w:themeColor="text1"/>
        </w:rPr>
        <w:t xml:space="preserve"> causal</w:t>
      </w:r>
      <w:r w:rsidR="00C51671" w:rsidRPr="00640DB3">
        <w:rPr>
          <w:rFonts w:ascii="Palatino Linotype" w:hAnsi="Palatino Linotype"/>
          <w:color w:val="000000" w:themeColor="text1"/>
        </w:rPr>
        <w:t>es</w:t>
      </w:r>
      <w:r w:rsidR="0028248C" w:rsidRPr="00640DB3">
        <w:rPr>
          <w:rFonts w:ascii="Palatino Linotype" w:hAnsi="Palatino Linotype"/>
          <w:color w:val="000000" w:themeColor="text1"/>
        </w:rPr>
        <w:t xml:space="preserve"> de procedencia</w:t>
      </w:r>
      <w:r w:rsidR="00E66A80" w:rsidRPr="00640DB3">
        <w:rPr>
          <w:rFonts w:ascii="Palatino Linotype" w:hAnsi="Palatino Linotype" w:cs="Arial"/>
          <w:color w:val="000000" w:themeColor="text1"/>
          <w:szCs w:val="23"/>
        </w:rPr>
        <w:t xml:space="preserve"> del recurso de revisión establecida</w:t>
      </w:r>
      <w:r w:rsidR="00C51671" w:rsidRPr="00640DB3">
        <w:rPr>
          <w:rFonts w:ascii="Palatino Linotype" w:hAnsi="Palatino Linotype" w:cs="Arial"/>
          <w:color w:val="000000" w:themeColor="text1"/>
          <w:szCs w:val="23"/>
        </w:rPr>
        <w:t>s</w:t>
      </w:r>
      <w:r w:rsidR="00E66A80" w:rsidRPr="00640DB3">
        <w:rPr>
          <w:rFonts w:ascii="Palatino Linotype" w:hAnsi="Palatino Linotype" w:cs="Arial"/>
          <w:color w:val="000000" w:themeColor="text1"/>
          <w:szCs w:val="23"/>
        </w:rPr>
        <w:t xml:space="preserve"> en el artículo 179 </w:t>
      </w:r>
      <w:r w:rsidR="00C51671" w:rsidRPr="00640DB3">
        <w:rPr>
          <w:rFonts w:ascii="Palatino Linotype" w:hAnsi="Palatino Linotype" w:cs="Arial"/>
          <w:color w:val="000000" w:themeColor="text1"/>
          <w:szCs w:val="23"/>
        </w:rPr>
        <w:t>fracciones</w:t>
      </w:r>
      <w:r w:rsidR="00E66A80" w:rsidRPr="00640DB3">
        <w:rPr>
          <w:rFonts w:ascii="Palatino Linotype" w:hAnsi="Palatino Linotype" w:cs="Arial"/>
          <w:color w:val="000000" w:themeColor="text1"/>
          <w:szCs w:val="23"/>
        </w:rPr>
        <w:t xml:space="preserve"> </w:t>
      </w:r>
      <w:r w:rsidR="006805EB" w:rsidRPr="00640DB3">
        <w:rPr>
          <w:rFonts w:ascii="Palatino Linotype" w:hAnsi="Palatino Linotype" w:cs="Arial"/>
          <w:color w:val="000000" w:themeColor="text1"/>
          <w:szCs w:val="23"/>
        </w:rPr>
        <w:t>I, VI y/o XIII</w:t>
      </w:r>
      <w:r w:rsidR="00EC683D" w:rsidRPr="00640DB3">
        <w:rPr>
          <w:rFonts w:ascii="Palatino Linotype" w:hAnsi="Palatino Linotype" w:cs="Arial"/>
          <w:color w:val="000000" w:themeColor="text1"/>
          <w:szCs w:val="23"/>
        </w:rPr>
        <w:t xml:space="preserve"> </w:t>
      </w:r>
      <w:r w:rsidR="00E66A80" w:rsidRPr="00640DB3">
        <w:rPr>
          <w:rFonts w:ascii="Palatino Linotype" w:hAnsi="Palatino Linotype" w:cs="Arial"/>
          <w:color w:val="000000" w:themeColor="text1"/>
          <w:szCs w:val="23"/>
        </w:rPr>
        <w:t xml:space="preserve">de la Ley de Transparencia y Acceso a la Información Pública del Estado de México y Municipios, </w:t>
      </w:r>
      <w:r w:rsidR="00C51671" w:rsidRPr="00640DB3">
        <w:rPr>
          <w:rFonts w:ascii="Palatino Linotype" w:hAnsi="Palatino Linotype" w:cs="Arial"/>
          <w:color w:val="000000" w:themeColor="text1"/>
          <w:szCs w:val="23"/>
        </w:rPr>
        <w:t xml:space="preserve">y </w:t>
      </w:r>
      <w:r w:rsidR="00E66A80" w:rsidRPr="00640DB3">
        <w:rPr>
          <w:rFonts w:ascii="Palatino Linotype" w:hAnsi="Palatino Linotype" w:cs="Arial"/>
          <w:color w:val="000000" w:themeColor="text1"/>
          <w:szCs w:val="23"/>
        </w:rPr>
        <w:t>que se transcribe</w:t>
      </w:r>
      <w:r w:rsidR="00C51671" w:rsidRPr="00640DB3">
        <w:rPr>
          <w:rFonts w:ascii="Palatino Linotype" w:hAnsi="Palatino Linotype" w:cs="Arial"/>
          <w:color w:val="000000" w:themeColor="text1"/>
          <w:szCs w:val="23"/>
        </w:rPr>
        <w:t>n</w:t>
      </w:r>
      <w:r w:rsidR="00E66A80" w:rsidRPr="00640DB3">
        <w:rPr>
          <w:rFonts w:ascii="Palatino Linotype" w:hAnsi="Palatino Linotype" w:cs="Arial"/>
          <w:color w:val="000000" w:themeColor="text1"/>
          <w:szCs w:val="23"/>
        </w:rPr>
        <w:t xml:space="preserve"> a continuación:</w:t>
      </w:r>
    </w:p>
    <w:p w14:paraId="5D251E5B" w14:textId="77777777" w:rsidR="002630E4" w:rsidRPr="00640DB3"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640DB3" w:rsidRDefault="00E66A80" w:rsidP="00B31E90">
      <w:pPr>
        <w:pStyle w:val="Sinespaciado"/>
        <w:tabs>
          <w:tab w:val="left" w:pos="426"/>
        </w:tabs>
        <w:ind w:left="851" w:right="567"/>
        <w:jc w:val="both"/>
        <w:rPr>
          <w:rFonts w:ascii="Palatino Linotype" w:hAnsi="Palatino Linotype"/>
          <w:i/>
          <w:color w:val="000000" w:themeColor="text1"/>
          <w:sz w:val="22"/>
        </w:rPr>
      </w:pPr>
      <w:r w:rsidRPr="00640DB3">
        <w:rPr>
          <w:rFonts w:ascii="Palatino Linotype" w:hAnsi="Palatino Linotype"/>
          <w:i/>
          <w:color w:val="000000" w:themeColor="text1"/>
          <w:sz w:val="22"/>
        </w:rPr>
        <w:t>“</w:t>
      </w:r>
      <w:r w:rsidRPr="00640DB3">
        <w:rPr>
          <w:rFonts w:ascii="Palatino Linotype" w:hAnsi="Palatino Linotype"/>
          <w:b/>
          <w:i/>
          <w:color w:val="000000" w:themeColor="text1"/>
          <w:sz w:val="22"/>
        </w:rPr>
        <w:t>Artículo 179.</w:t>
      </w:r>
      <w:r w:rsidRPr="00640DB3">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640DB3" w:rsidRDefault="007409D8" w:rsidP="00B31E90">
      <w:pPr>
        <w:pStyle w:val="Sinespaciado"/>
        <w:tabs>
          <w:tab w:val="left" w:pos="426"/>
        </w:tabs>
        <w:ind w:left="851" w:right="567"/>
        <w:jc w:val="both"/>
        <w:rPr>
          <w:rFonts w:ascii="Palatino Linotype" w:hAnsi="Palatino Linotype"/>
          <w:bCs/>
          <w:i/>
          <w:color w:val="000000" w:themeColor="text1"/>
          <w:sz w:val="22"/>
        </w:rPr>
      </w:pPr>
      <w:r w:rsidRPr="00640DB3">
        <w:rPr>
          <w:rFonts w:ascii="Palatino Linotype" w:hAnsi="Palatino Linotype"/>
          <w:b/>
          <w:bCs/>
          <w:i/>
          <w:color w:val="000000" w:themeColor="text1"/>
          <w:sz w:val="22"/>
        </w:rPr>
        <w:t>I.</w:t>
      </w:r>
      <w:r w:rsidRPr="00640DB3">
        <w:rPr>
          <w:rFonts w:ascii="Palatino Linotype" w:hAnsi="Palatino Linotype"/>
          <w:bCs/>
          <w:i/>
          <w:color w:val="000000" w:themeColor="text1"/>
          <w:sz w:val="22"/>
        </w:rPr>
        <w:t xml:space="preserve"> La negativa a la información solicitada;</w:t>
      </w:r>
    </w:p>
    <w:p w14:paraId="0FA844DD" w14:textId="569F63AD" w:rsidR="004107D7" w:rsidRPr="00640DB3" w:rsidRDefault="0021056F" w:rsidP="004107D7">
      <w:pPr>
        <w:pStyle w:val="Sinespaciado"/>
        <w:tabs>
          <w:tab w:val="left" w:pos="426"/>
        </w:tabs>
        <w:ind w:left="851" w:right="567"/>
        <w:jc w:val="both"/>
        <w:rPr>
          <w:rFonts w:ascii="Palatino Linotype" w:hAnsi="Palatino Linotype"/>
          <w:i/>
          <w:color w:val="000000" w:themeColor="text1"/>
          <w:sz w:val="22"/>
        </w:rPr>
      </w:pPr>
      <w:r w:rsidRPr="00640DB3">
        <w:rPr>
          <w:rFonts w:ascii="Palatino Linotype" w:hAnsi="Palatino Linotype"/>
          <w:i/>
          <w:color w:val="000000" w:themeColor="text1"/>
          <w:sz w:val="22"/>
        </w:rPr>
        <w:t xml:space="preserve"> </w:t>
      </w:r>
      <w:r w:rsidR="004107D7" w:rsidRPr="00640DB3">
        <w:rPr>
          <w:rFonts w:ascii="Palatino Linotype" w:hAnsi="Palatino Linotype"/>
          <w:i/>
          <w:color w:val="000000" w:themeColor="text1"/>
          <w:sz w:val="22"/>
        </w:rPr>
        <w:t>(…)</w:t>
      </w:r>
    </w:p>
    <w:p w14:paraId="535DCC11" w14:textId="67CAD0D5" w:rsidR="006805EB" w:rsidRPr="00640DB3" w:rsidRDefault="006805EB" w:rsidP="000D24F6">
      <w:pPr>
        <w:pStyle w:val="Sinespaciado"/>
        <w:tabs>
          <w:tab w:val="left" w:pos="426"/>
        </w:tabs>
        <w:ind w:left="851" w:right="567"/>
        <w:jc w:val="both"/>
        <w:rPr>
          <w:rFonts w:ascii="Palatino Linotype" w:hAnsi="Palatino Linotype"/>
          <w:bCs/>
          <w:i/>
          <w:color w:val="000000" w:themeColor="text1"/>
          <w:sz w:val="22"/>
        </w:rPr>
      </w:pPr>
      <w:r w:rsidRPr="00640DB3">
        <w:rPr>
          <w:rFonts w:ascii="Palatino Linotype" w:hAnsi="Palatino Linotype"/>
          <w:b/>
          <w:bCs/>
          <w:i/>
          <w:color w:val="000000" w:themeColor="text1"/>
          <w:sz w:val="22"/>
        </w:rPr>
        <w:t xml:space="preserve">VI. </w:t>
      </w:r>
      <w:r w:rsidRPr="00640DB3">
        <w:rPr>
          <w:rFonts w:ascii="Palatino Linotype" w:hAnsi="Palatino Linotype"/>
          <w:bCs/>
          <w:i/>
          <w:color w:val="000000" w:themeColor="text1"/>
          <w:sz w:val="22"/>
        </w:rPr>
        <w:t>La entrega de información que no corresponda con lo solicitado;</w:t>
      </w:r>
    </w:p>
    <w:p w14:paraId="7CFCC6F6" w14:textId="77777777" w:rsidR="006805EB" w:rsidRPr="00640DB3" w:rsidRDefault="008577D1" w:rsidP="004107D7">
      <w:pPr>
        <w:pStyle w:val="Sinespaciado"/>
        <w:tabs>
          <w:tab w:val="left" w:pos="426"/>
        </w:tabs>
        <w:ind w:left="851" w:right="567"/>
        <w:jc w:val="both"/>
        <w:rPr>
          <w:rFonts w:ascii="Palatino Linotype" w:hAnsi="Palatino Linotype"/>
          <w:i/>
          <w:color w:val="000000" w:themeColor="text1"/>
          <w:sz w:val="22"/>
        </w:rPr>
      </w:pPr>
      <w:r w:rsidRPr="00640DB3">
        <w:rPr>
          <w:rFonts w:ascii="Palatino Linotype" w:hAnsi="Palatino Linotype"/>
          <w:i/>
          <w:color w:val="000000" w:themeColor="text1"/>
          <w:sz w:val="22"/>
          <w:lang w:val="es-MX"/>
        </w:rPr>
        <w:t>(…</w:t>
      </w:r>
      <w:r w:rsidRPr="00640DB3">
        <w:rPr>
          <w:rFonts w:ascii="Palatino Linotype" w:hAnsi="Palatino Linotype"/>
          <w:i/>
          <w:color w:val="000000" w:themeColor="text1"/>
          <w:sz w:val="22"/>
        </w:rPr>
        <w:t>)</w:t>
      </w:r>
    </w:p>
    <w:p w14:paraId="49D4B6ED" w14:textId="77777777" w:rsidR="006805EB" w:rsidRPr="00640DB3" w:rsidRDefault="006805EB" w:rsidP="004107D7">
      <w:pPr>
        <w:pStyle w:val="Sinespaciado"/>
        <w:tabs>
          <w:tab w:val="left" w:pos="426"/>
        </w:tabs>
        <w:ind w:left="851" w:right="567"/>
        <w:jc w:val="both"/>
        <w:rPr>
          <w:rFonts w:ascii="Palatino Linotype" w:hAnsi="Palatino Linotype"/>
          <w:i/>
          <w:color w:val="000000" w:themeColor="text1"/>
          <w:sz w:val="22"/>
        </w:rPr>
      </w:pPr>
      <w:r w:rsidRPr="00640DB3">
        <w:rPr>
          <w:rFonts w:ascii="Palatino Linotype" w:hAnsi="Palatino Linotype"/>
          <w:b/>
          <w:i/>
          <w:color w:val="000000" w:themeColor="text1"/>
          <w:sz w:val="22"/>
        </w:rPr>
        <w:t>XIII.</w:t>
      </w:r>
      <w:r w:rsidRPr="00640DB3">
        <w:rPr>
          <w:rFonts w:ascii="Palatino Linotype" w:hAnsi="Palatino Linotype"/>
          <w:i/>
          <w:color w:val="000000" w:themeColor="text1"/>
          <w:sz w:val="22"/>
        </w:rPr>
        <w:t xml:space="preserve"> La falta, deficiencia o insuficiencia de la fundamentación y/o motivación en la respuesta; y</w:t>
      </w:r>
    </w:p>
    <w:p w14:paraId="4FCA9B3F" w14:textId="23A2C9F5" w:rsidR="00515DEC" w:rsidRPr="00640DB3" w:rsidRDefault="006805EB" w:rsidP="004107D7">
      <w:pPr>
        <w:pStyle w:val="Sinespaciado"/>
        <w:tabs>
          <w:tab w:val="left" w:pos="426"/>
        </w:tabs>
        <w:ind w:left="851" w:right="567"/>
        <w:jc w:val="both"/>
        <w:rPr>
          <w:rFonts w:ascii="Palatino Linotype" w:hAnsi="Palatino Linotype"/>
          <w:i/>
          <w:color w:val="000000" w:themeColor="text1"/>
          <w:sz w:val="22"/>
        </w:rPr>
      </w:pPr>
      <w:r w:rsidRPr="00640DB3">
        <w:rPr>
          <w:rFonts w:ascii="Palatino Linotype" w:hAnsi="Palatino Linotype"/>
          <w:i/>
          <w:color w:val="000000" w:themeColor="text1"/>
          <w:sz w:val="22"/>
        </w:rPr>
        <w:t>(…)</w:t>
      </w:r>
      <w:r w:rsidR="004107D7" w:rsidRPr="00640DB3">
        <w:rPr>
          <w:rFonts w:ascii="Palatino Linotype" w:hAnsi="Palatino Linotype"/>
          <w:i/>
          <w:color w:val="000000" w:themeColor="text1"/>
          <w:sz w:val="22"/>
        </w:rPr>
        <w:t>”</w:t>
      </w:r>
    </w:p>
    <w:p w14:paraId="17A656F3" w14:textId="77777777" w:rsidR="0021056F" w:rsidRPr="00640DB3" w:rsidRDefault="0021056F" w:rsidP="0021056F">
      <w:pPr>
        <w:pStyle w:val="Sinespaciado"/>
        <w:tabs>
          <w:tab w:val="left" w:pos="426"/>
        </w:tabs>
        <w:ind w:right="567"/>
        <w:jc w:val="both"/>
        <w:rPr>
          <w:rFonts w:ascii="Palatino Linotype" w:hAnsi="Palatino Linotype"/>
          <w:i/>
          <w:color w:val="000000" w:themeColor="text1"/>
          <w:sz w:val="22"/>
        </w:rPr>
      </w:pPr>
    </w:p>
    <w:p w14:paraId="337D740C" w14:textId="77777777" w:rsidR="0003283C" w:rsidRPr="00640DB3" w:rsidRDefault="0003283C"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640DB3" w:rsidRDefault="0021056F" w:rsidP="0021056F">
      <w:pPr>
        <w:rPr>
          <w:lang w:eastAsia="en-US"/>
        </w:rPr>
      </w:pPr>
    </w:p>
    <w:p w14:paraId="5CEC2F48" w14:textId="072A0162" w:rsidR="00EF014A" w:rsidRPr="00640DB3" w:rsidRDefault="00094B41" w:rsidP="00F96156">
      <w:pPr>
        <w:pStyle w:val="Ttulo2"/>
        <w:tabs>
          <w:tab w:val="left" w:pos="426"/>
        </w:tabs>
        <w:rPr>
          <w:rFonts w:ascii="Palatino Linotype" w:hAnsi="Palatino Linotype" w:cs="Arial"/>
          <w:b/>
          <w:color w:val="000000" w:themeColor="text1"/>
          <w:sz w:val="24"/>
        </w:rPr>
      </w:pPr>
      <w:bookmarkStart w:id="18" w:name="_Toc88071781"/>
      <w:r w:rsidRPr="00640DB3">
        <w:rPr>
          <w:rFonts w:ascii="Palatino Linotype" w:hAnsi="Palatino Linotype" w:cs="Arial"/>
          <w:b/>
          <w:color w:val="000000" w:themeColor="text1"/>
          <w:sz w:val="24"/>
        </w:rPr>
        <w:t>CUARTO</w:t>
      </w:r>
      <w:r w:rsidR="00EF014A" w:rsidRPr="00640DB3">
        <w:rPr>
          <w:rFonts w:ascii="Palatino Linotype" w:hAnsi="Palatino Linotype" w:cs="Arial"/>
          <w:b/>
          <w:color w:val="000000" w:themeColor="text1"/>
          <w:sz w:val="24"/>
        </w:rPr>
        <w:t>. Estudio y Resolución del asunto.</w:t>
      </w:r>
      <w:bookmarkEnd w:id="18"/>
    </w:p>
    <w:p w14:paraId="6E979250" w14:textId="2A34D6B5" w:rsidR="00A55D2B" w:rsidRPr="00640DB3"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19" w:name="_Toc466371865"/>
      <w:bookmarkStart w:id="20" w:name="_Toc466377653"/>
      <w:bookmarkEnd w:id="13"/>
      <w:bookmarkEnd w:id="14"/>
      <w:bookmarkEnd w:id="15"/>
      <w:bookmarkEnd w:id="16"/>
      <w:bookmarkEnd w:id="17"/>
    </w:p>
    <w:p w14:paraId="58225AEF" w14:textId="72709795" w:rsidR="00167813" w:rsidRPr="00640DB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1" w:name="_Toc88071782"/>
      <w:r w:rsidRPr="00640DB3">
        <w:rPr>
          <w:rFonts w:ascii="Palatino Linotype" w:hAnsi="Palatino Linotype"/>
          <w:b/>
          <w:color w:val="000000" w:themeColor="text1"/>
        </w:rPr>
        <w:lastRenderedPageBreak/>
        <w:t xml:space="preserve">I. </w:t>
      </w:r>
      <w:r w:rsidR="008C33F9" w:rsidRPr="00640DB3">
        <w:rPr>
          <w:rFonts w:ascii="Palatino Linotype" w:hAnsi="Palatino Linotype"/>
          <w:b/>
          <w:color w:val="000000" w:themeColor="text1"/>
        </w:rPr>
        <w:t>Del deber de las autoridades de promover, respetar, proteger y garantizar el derecho de acceso a la información pública</w:t>
      </w:r>
      <w:r w:rsidR="00167813" w:rsidRPr="00640DB3">
        <w:rPr>
          <w:rFonts w:ascii="Palatino Linotype" w:hAnsi="Palatino Linotype"/>
          <w:b/>
          <w:color w:val="000000" w:themeColor="text1"/>
        </w:rPr>
        <w:t>.</w:t>
      </w:r>
      <w:bookmarkEnd w:id="21"/>
    </w:p>
    <w:p w14:paraId="126843DA" w14:textId="77777777" w:rsidR="008C33F9" w:rsidRPr="00640DB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640DB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lang w:val="es-ES"/>
        </w:rPr>
        <w:t xml:space="preserve">Es elemental </w:t>
      </w:r>
      <w:r w:rsidRPr="00640DB3">
        <w:rPr>
          <w:rFonts w:ascii="Palatino Linotype" w:hAnsi="Palatino Linotype"/>
        </w:rPr>
        <w:t>precisar</w:t>
      </w:r>
      <w:r w:rsidRPr="00640DB3">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40DB3">
        <w:rPr>
          <w:rFonts w:ascii="Palatino Linotype" w:hAnsi="Palatino Linotype"/>
          <w:b/>
          <w:bCs/>
        </w:rPr>
        <w:t>SUJETO OBLIGADO</w:t>
      </w:r>
      <w:r w:rsidRPr="00640DB3">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40DB3">
        <w:rPr>
          <w:rFonts w:ascii="Palatino Linotype" w:hAnsi="Palatino Linotype"/>
          <w:b/>
          <w:bCs/>
        </w:rPr>
        <w:t xml:space="preserve">Constitución Política de los Estados Unidos Mexicanos </w:t>
      </w:r>
      <w:r w:rsidRPr="00640DB3">
        <w:rPr>
          <w:rFonts w:ascii="Palatino Linotype" w:hAnsi="Palatino Linotype"/>
          <w:bCs/>
        </w:rPr>
        <w:t>al señalar la obligación de “</w:t>
      </w:r>
      <w:r w:rsidRPr="00640DB3">
        <w:rPr>
          <w:rFonts w:ascii="Palatino Linotype" w:hAnsi="Palatino Linotype"/>
          <w:bCs/>
          <w:i/>
        </w:rPr>
        <w:t xml:space="preserve">promover, </w:t>
      </w:r>
      <w:r w:rsidRPr="00640DB3">
        <w:rPr>
          <w:rFonts w:ascii="Palatino Linotype" w:hAnsi="Palatino Linotype"/>
          <w:b/>
          <w:bCs/>
          <w:i/>
        </w:rPr>
        <w:t>respetar</w:t>
      </w:r>
      <w:r w:rsidRPr="00640DB3">
        <w:rPr>
          <w:rFonts w:ascii="Palatino Linotype" w:hAnsi="Palatino Linotype"/>
          <w:bCs/>
          <w:i/>
        </w:rPr>
        <w:t xml:space="preserve">, proteger y </w:t>
      </w:r>
      <w:r w:rsidRPr="00640DB3">
        <w:rPr>
          <w:rFonts w:ascii="Palatino Linotype" w:hAnsi="Palatino Linotype"/>
          <w:b/>
          <w:bCs/>
          <w:i/>
        </w:rPr>
        <w:t>garantizar</w:t>
      </w:r>
      <w:r w:rsidRPr="00640DB3">
        <w:rPr>
          <w:rFonts w:ascii="Palatino Linotype" w:hAnsi="Palatino Linotype"/>
          <w:bCs/>
          <w:i/>
        </w:rPr>
        <w:t xml:space="preserve"> los derechos humanos</w:t>
      </w:r>
      <w:r w:rsidRPr="00640DB3">
        <w:rPr>
          <w:rFonts w:ascii="Palatino Linotype" w:hAnsi="Palatino Linotype"/>
          <w:bCs/>
        </w:rPr>
        <w:t>”, entre los cuales se encuentra dicho derecho.</w:t>
      </w:r>
    </w:p>
    <w:p w14:paraId="1F31B48B" w14:textId="77777777" w:rsidR="008C33F9" w:rsidRPr="00640DB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640DB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lang w:val="es-ES"/>
        </w:rPr>
        <w:t xml:space="preserve">Por </w:t>
      </w:r>
      <w:r w:rsidRPr="00640DB3">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640DB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640DB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lang w:val="es-ES"/>
        </w:rPr>
        <w:t xml:space="preserve">Así las cosas, </w:t>
      </w:r>
      <w:r w:rsidRPr="00640DB3">
        <w:rPr>
          <w:rFonts w:ascii="Palatino Linotype" w:hAnsi="Palatino Linotype"/>
          <w:color w:val="000000" w:themeColor="text1"/>
        </w:rPr>
        <w:t xml:space="preserve">podemos definir el Derecho de Acceso a la Información Pública como: </w:t>
      </w:r>
      <w:r w:rsidRPr="00640DB3">
        <w:rPr>
          <w:rFonts w:ascii="Palatino Linotype" w:hAnsi="Palatino Linotype"/>
          <w:i/>
          <w:color w:val="000000" w:themeColor="text1"/>
        </w:rPr>
        <w:t>La igualdad de oportunidades para recibir, buscar e impartir información</w:t>
      </w:r>
      <w:r w:rsidRPr="00640DB3">
        <w:rPr>
          <w:rFonts w:ascii="Palatino Linotype" w:hAnsi="Palatino Linotype"/>
          <w:i/>
          <w:color w:val="000000" w:themeColor="text1"/>
          <w:vertAlign w:val="superscript"/>
        </w:rPr>
        <w:footnoteReference w:id="5"/>
      </w:r>
      <w:r w:rsidRPr="00640DB3">
        <w:rPr>
          <w:rFonts w:ascii="Palatino Linotype" w:hAnsi="Palatino Linotype"/>
          <w:i/>
          <w:color w:val="000000" w:themeColor="text1"/>
        </w:rPr>
        <w:t xml:space="preserve">en posesión </w:t>
      </w:r>
      <w:r w:rsidRPr="00640DB3">
        <w:rPr>
          <w:rFonts w:ascii="Palatino Linotype" w:hAnsi="Palatino Linotype"/>
          <w:i/>
          <w:color w:val="000000" w:themeColor="text1"/>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40DB3">
        <w:rPr>
          <w:rFonts w:ascii="Palatino Linotype" w:hAnsi="Palatino Linotype"/>
          <w:i/>
          <w:color w:val="000000" w:themeColor="text1"/>
          <w:vertAlign w:val="superscript"/>
        </w:rPr>
        <w:footnoteReference w:id="6"/>
      </w:r>
      <w:r w:rsidRPr="00640DB3">
        <w:rPr>
          <w:rFonts w:ascii="Palatino Linotype" w:hAnsi="Palatino Linotype"/>
          <w:color w:val="000000" w:themeColor="text1"/>
        </w:rPr>
        <w:t>que se constituye como una herramienta fundamental para ejercer</w:t>
      </w:r>
      <w:r w:rsidRPr="00640DB3">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640DB3">
        <w:rPr>
          <w:rFonts w:ascii="Palatino Linotype" w:hAnsi="Palatino Linotype"/>
          <w:i/>
          <w:color w:val="000000" w:themeColor="text1"/>
          <w:vertAlign w:val="superscript"/>
        </w:rPr>
        <w:footnoteReference w:id="7"/>
      </w:r>
      <w:r w:rsidRPr="00640DB3">
        <w:rPr>
          <w:rFonts w:ascii="Palatino Linotype" w:hAnsi="Palatino Linotype"/>
          <w:i/>
          <w:color w:val="000000" w:themeColor="text1"/>
        </w:rPr>
        <w:t xml:space="preserve"> </w:t>
      </w:r>
      <w:r w:rsidRPr="00640DB3">
        <w:rPr>
          <w:rFonts w:ascii="Palatino Linotype" w:hAnsi="Palatino Linotype"/>
          <w:color w:val="000000" w:themeColor="text1"/>
        </w:rPr>
        <w:t>fomentando</w:t>
      </w:r>
      <w:r w:rsidRPr="00640DB3">
        <w:rPr>
          <w:rFonts w:ascii="Palatino Linotype" w:hAnsi="Palatino Linotype"/>
          <w:i/>
          <w:color w:val="000000" w:themeColor="text1"/>
        </w:rPr>
        <w:t xml:space="preserve"> la transparencia de las actividades estatales y </w:t>
      </w:r>
      <w:r w:rsidRPr="00640DB3">
        <w:rPr>
          <w:rFonts w:ascii="Palatino Linotype" w:hAnsi="Palatino Linotype"/>
          <w:color w:val="000000" w:themeColor="text1"/>
        </w:rPr>
        <w:t>promoviendo</w:t>
      </w:r>
      <w:r w:rsidRPr="00640DB3">
        <w:rPr>
          <w:rFonts w:ascii="Palatino Linotype" w:hAnsi="Palatino Linotype"/>
          <w:i/>
          <w:color w:val="000000" w:themeColor="text1"/>
        </w:rPr>
        <w:t xml:space="preserve"> la responsabilidad de los funcionarios sobre su gestión pública,</w:t>
      </w:r>
      <w:r w:rsidRPr="00640DB3">
        <w:rPr>
          <w:rFonts w:ascii="Palatino Linotype" w:hAnsi="Palatino Linotype"/>
          <w:i/>
          <w:color w:val="000000" w:themeColor="text1"/>
          <w:vertAlign w:val="superscript"/>
        </w:rPr>
        <w:footnoteReference w:id="8"/>
      </w:r>
      <w:r w:rsidRPr="00640DB3">
        <w:rPr>
          <w:rFonts w:ascii="Palatino Linotype" w:hAnsi="Palatino Linotype"/>
          <w:color w:val="000000" w:themeColor="text1"/>
        </w:rPr>
        <w:t>que permite</w:t>
      </w:r>
      <w:r w:rsidRPr="00640DB3">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640DB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640DB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lang w:val="es-ES"/>
        </w:rPr>
        <w:t xml:space="preserve">Por </w:t>
      </w:r>
      <w:r w:rsidRPr="00640DB3">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640DB3">
        <w:rPr>
          <w:rFonts w:ascii="Palatino Linotype" w:hAnsi="Palatino Linotype"/>
          <w:color w:val="000000" w:themeColor="text1"/>
        </w:rPr>
        <w:t>,</w:t>
      </w:r>
      <w:r w:rsidRPr="00640DB3">
        <w:rPr>
          <w:rFonts w:ascii="Palatino Linotype" w:hAnsi="Palatino Linotype"/>
          <w:color w:val="000000" w:themeColor="text1"/>
        </w:rPr>
        <w:t xml:space="preserve"> establece que </w:t>
      </w:r>
      <w:r w:rsidRPr="00640DB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640DB3">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640DB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A5011BE" w:rsidR="009E260E" w:rsidRPr="00640DB3"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640DB3">
        <w:rPr>
          <w:rFonts w:ascii="Palatino Linotype" w:hAnsi="Palatino Linotype"/>
          <w:b/>
          <w:color w:val="000000" w:themeColor="text1"/>
        </w:rPr>
        <w:lastRenderedPageBreak/>
        <w:t>I</w:t>
      </w:r>
      <w:r w:rsidR="009E260E" w:rsidRPr="00640DB3">
        <w:rPr>
          <w:rFonts w:ascii="Palatino Linotype" w:hAnsi="Palatino Linotype"/>
          <w:b/>
          <w:color w:val="000000" w:themeColor="text1"/>
        </w:rPr>
        <w:t>I. De la atención a la</w:t>
      </w:r>
      <w:r w:rsidR="00977730" w:rsidRPr="00640DB3">
        <w:rPr>
          <w:rFonts w:ascii="Palatino Linotype" w:hAnsi="Palatino Linotype"/>
          <w:b/>
          <w:color w:val="000000" w:themeColor="text1"/>
        </w:rPr>
        <w:t>s</w:t>
      </w:r>
      <w:r w:rsidR="009E260E" w:rsidRPr="00640DB3">
        <w:rPr>
          <w:rFonts w:ascii="Palatino Linotype" w:hAnsi="Palatino Linotype"/>
          <w:b/>
          <w:color w:val="000000" w:themeColor="text1"/>
        </w:rPr>
        <w:t xml:space="preserve"> solicitud</w:t>
      </w:r>
      <w:r w:rsidR="00977730" w:rsidRPr="00640DB3">
        <w:rPr>
          <w:rFonts w:ascii="Palatino Linotype" w:hAnsi="Palatino Linotype"/>
          <w:b/>
          <w:color w:val="000000" w:themeColor="text1"/>
        </w:rPr>
        <w:t>es</w:t>
      </w:r>
      <w:r w:rsidR="009E260E" w:rsidRPr="00640DB3">
        <w:rPr>
          <w:rFonts w:ascii="Palatino Linotype" w:hAnsi="Palatino Linotype"/>
          <w:b/>
          <w:color w:val="000000" w:themeColor="text1"/>
        </w:rPr>
        <w:t xml:space="preserve"> de información.</w:t>
      </w:r>
      <w:bookmarkEnd w:id="22"/>
    </w:p>
    <w:p w14:paraId="5E98A031" w14:textId="77777777" w:rsidR="0031153E" w:rsidRPr="00640DB3"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7FEC73A9" w14:textId="77777777" w:rsidR="00A23580" w:rsidRPr="00640DB3"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rPr>
        <w:t xml:space="preserve">La Ley de Transparencia y Acceso a la Información Pública del Estado de México y Municipios, en su artículo 150, establece que </w:t>
      </w:r>
      <w:r w:rsidRPr="00640DB3">
        <w:rPr>
          <w:rFonts w:ascii="Palatino Linotype" w:hAnsi="Palatino Linotype"/>
          <w:b/>
        </w:rPr>
        <w:t>el procedimiento de acceso a la información es la garantía primaria del derecho en cuestión y se rige por los principios de</w:t>
      </w:r>
      <w:r w:rsidRPr="00640DB3">
        <w:rPr>
          <w:rFonts w:ascii="Palatino Linotype" w:hAnsi="Palatino Linotype"/>
        </w:rPr>
        <w:t xml:space="preserve"> simplicidad, rapidez gratuidad del procedimiento, </w:t>
      </w:r>
      <w:r w:rsidRPr="00640DB3">
        <w:rPr>
          <w:rFonts w:ascii="Palatino Linotype" w:hAnsi="Palatino Linotype"/>
          <w:b/>
        </w:rPr>
        <w:t>auxilio y orientación a los particulares</w:t>
      </w:r>
      <w:r w:rsidRPr="00640DB3">
        <w:rPr>
          <w:rFonts w:ascii="Palatino Linotype" w:hAnsi="Palatino Linotype"/>
        </w:rPr>
        <w:t>, así como atención adecuada a las personas con discapacidad y a los hablantes de lengua indígena con el objeto de otorgar la protección más amplia del derecho de las personas.</w:t>
      </w:r>
    </w:p>
    <w:p w14:paraId="2D1E1E1F" w14:textId="77777777" w:rsidR="00A23580" w:rsidRPr="00640DB3"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77764B53" w14:textId="77777777" w:rsidR="00A23580" w:rsidRPr="00640DB3"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Para atender las solicitudes de información, los Sujetos Obligados contarán con un área denominada </w:t>
      </w:r>
      <w:r w:rsidRPr="00640DB3">
        <w:rPr>
          <w:rFonts w:ascii="Palatino Linotype" w:hAnsi="Palatino Linotype"/>
          <w:b/>
          <w:bCs/>
          <w:color w:val="000000" w:themeColor="text1"/>
        </w:rPr>
        <w:t>Unidad de Transparencia</w:t>
      </w:r>
      <w:r w:rsidRPr="00640DB3">
        <w:rPr>
          <w:rFonts w:ascii="Palatino Linotype" w:hAnsi="Palatino Linotype"/>
          <w:color w:val="000000" w:themeColor="text1"/>
          <w:vertAlign w:val="superscript"/>
        </w:rPr>
        <w:footnoteReference w:id="9"/>
      </w:r>
      <w:r w:rsidRPr="00640DB3">
        <w:rPr>
          <w:rFonts w:ascii="Palatino Linotype" w:hAnsi="Palatino Linotype"/>
          <w:color w:val="000000" w:themeColor="text1"/>
        </w:rPr>
        <w:t xml:space="preserve">, la cual será presidida por un Titular, quien fungirá como enlace entre éstos y los solicitantes. Dicha Unidad </w:t>
      </w:r>
      <w:r w:rsidRPr="00640DB3">
        <w:rPr>
          <w:rFonts w:ascii="Palatino Linotype" w:hAnsi="Palatino Linotype"/>
          <w:b/>
          <w:bCs/>
          <w:color w:val="000000" w:themeColor="text1"/>
        </w:rPr>
        <w:t>será la encargada de tramitar internamente la solicitud de información</w:t>
      </w:r>
      <w:r w:rsidRPr="00640DB3">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640DB3">
        <w:rPr>
          <w:rFonts w:ascii="Palatino Linotype" w:hAnsi="Palatino Linotype"/>
          <w:b/>
          <w:bCs/>
          <w:color w:val="000000" w:themeColor="text1"/>
        </w:rPr>
        <w:t xml:space="preserve">gestionar la atención a las solicitudes de información </w:t>
      </w:r>
      <w:r w:rsidRPr="00640DB3">
        <w:rPr>
          <w:rFonts w:ascii="Palatino Linotype" w:hAnsi="Palatino Linotype"/>
          <w:color w:val="000000" w:themeColor="text1"/>
        </w:rPr>
        <w:t>en los términos de la Ley General y la Ley de Transparencia y Acceso a la Información Pública del Estado de México y Municipios</w:t>
      </w:r>
      <w:r w:rsidRPr="00640DB3">
        <w:rPr>
          <w:rFonts w:ascii="Palatino Linotype" w:hAnsi="Palatino Linotype"/>
          <w:color w:val="000000" w:themeColor="text1"/>
          <w:vertAlign w:val="superscript"/>
        </w:rPr>
        <w:footnoteReference w:id="10"/>
      </w:r>
      <w:r w:rsidRPr="00640DB3">
        <w:rPr>
          <w:rFonts w:ascii="Palatino Linotype" w:hAnsi="Palatino Linotype"/>
          <w:color w:val="000000" w:themeColor="text1"/>
        </w:rPr>
        <w:t>.</w:t>
      </w:r>
    </w:p>
    <w:p w14:paraId="1034949C" w14:textId="77777777" w:rsidR="00A23580" w:rsidRPr="00640DB3"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4C35D60D" w14:textId="77777777" w:rsidR="00A23580" w:rsidRPr="00640DB3"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rPr>
        <w:lastRenderedPageBreak/>
        <w:t xml:space="preserve">De </w:t>
      </w:r>
      <w:r w:rsidRPr="00640DB3">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8617F19" w14:textId="77777777" w:rsidR="00A23580" w:rsidRPr="00640DB3"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640DB3">
        <w:rPr>
          <w:rFonts w:ascii="Palatino Linotype" w:eastAsia="MS Mincho" w:hAnsi="Palatino Linotype" w:cs="Times New Roman"/>
          <w:color w:val="000000"/>
        </w:rPr>
        <w:t>Recibir, tramitar y dar respuesta a las solicitudes de acceso a la información;</w:t>
      </w:r>
    </w:p>
    <w:p w14:paraId="5F55BBC5" w14:textId="77777777" w:rsidR="00A23580" w:rsidRPr="00640DB3"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640DB3">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115EA9" w14:textId="77777777" w:rsidR="00A23580" w:rsidRPr="00640DB3" w:rsidRDefault="00A23580" w:rsidP="00A23580">
      <w:pPr>
        <w:pStyle w:val="Prrafodelista"/>
        <w:numPr>
          <w:ilvl w:val="1"/>
          <w:numId w:val="3"/>
        </w:numPr>
        <w:tabs>
          <w:tab w:val="left" w:pos="426"/>
        </w:tabs>
        <w:spacing w:before="240" w:after="240" w:line="360" w:lineRule="auto"/>
        <w:ind w:left="1134" w:right="51"/>
        <w:jc w:val="both"/>
        <w:rPr>
          <w:rFonts w:ascii="Palatino Linotype" w:eastAsia="MS Mincho" w:hAnsi="Palatino Linotype" w:cs="Times New Roman"/>
          <w:color w:val="000000"/>
        </w:rPr>
      </w:pPr>
      <w:r w:rsidRPr="00640DB3">
        <w:rPr>
          <w:rFonts w:ascii="Palatino Linotype" w:eastAsia="MS Mincho" w:hAnsi="Palatino Linotype" w:cs="Times New Roman"/>
          <w:color w:val="000000"/>
        </w:rPr>
        <w:t xml:space="preserve">Entregar, en su caso, a los particulares la información solicitada; y </w:t>
      </w:r>
    </w:p>
    <w:p w14:paraId="70698163" w14:textId="77777777" w:rsidR="00A23580" w:rsidRPr="00640DB3" w:rsidRDefault="00A23580" w:rsidP="00A23580">
      <w:pPr>
        <w:pStyle w:val="Prrafodelista"/>
        <w:numPr>
          <w:ilvl w:val="1"/>
          <w:numId w:val="3"/>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eastAsia="MS Mincho" w:hAnsi="Palatino Linotype" w:cs="Times New Roman"/>
          <w:color w:val="000000"/>
        </w:rPr>
        <w:t>Efectuar las notificaciones a los solicitantes.</w:t>
      </w:r>
    </w:p>
    <w:p w14:paraId="1A95A6E2" w14:textId="77777777" w:rsidR="00A23580" w:rsidRPr="00640DB3"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7A2FDF93" w14:textId="77777777" w:rsidR="00A23580" w:rsidRPr="00640DB3"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rPr>
        <w:t xml:space="preserve">Otros sujetos del proceso de atención a las solicitudes de información son los </w:t>
      </w:r>
      <w:r w:rsidRPr="00640DB3">
        <w:rPr>
          <w:rFonts w:ascii="Palatino Linotype" w:hAnsi="Palatino Linotype"/>
          <w:b/>
          <w:bCs/>
        </w:rPr>
        <w:t>servidores públicos habilitados</w:t>
      </w:r>
      <w:r w:rsidRPr="00640DB3">
        <w:rPr>
          <w:rFonts w:ascii="Palatino Linotype" w:hAnsi="Palatino Linotype"/>
        </w:rPr>
        <w:t xml:space="preserve">, quienes serán designados por el titular del </w:t>
      </w:r>
      <w:r w:rsidRPr="00640DB3">
        <w:rPr>
          <w:rFonts w:ascii="Palatino Linotype" w:hAnsi="Palatino Linotype"/>
          <w:b/>
          <w:bCs/>
        </w:rPr>
        <w:t>SUJETO OBLIGADO</w:t>
      </w:r>
      <w:r w:rsidRPr="00640DB3">
        <w:rPr>
          <w:rFonts w:ascii="Palatino Linotype" w:hAnsi="Palatino Linotype"/>
        </w:rPr>
        <w:t>, a propuesta del responsable de la Unidad de Transparencia</w:t>
      </w:r>
      <w:r w:rsidRPr="00640DB3">
        <w:rPr>
          <w:rFonts w:ascii="Palatino Linotype" w:hAnsi="Palatino Linotype"/>
          <w:vertAlign w:val="superscript"/>
        </w:rPr>
        <w:footnoteReference w:id="11"/>
      </w:r>
      <w:r w:rsidRPr="00640DB3">
        <w:rPr>
          <w:rFonts w:ascii="Palatino Linotype" w:hAnsi="Palatino Linotype"/>
        </w:rPr>
        <w:t xml:space="preserve"> y tendrán, entre sus atribuciones, las siguientes</w:t>
      </w:r>
      <w:r w:rsidRPr="00640DB3">
        <w:rPr>
          <w:rFonts w:ascii="Palatino Linotype" w:hAnsi="Palatino Linotype"/>
          <w:vertAlign w:val="superscript"/>
        </w:rPr>
        <w:footnoteReference w:id="12"/>
      </w:r>
      <w:r w:rsidRPr="00640DB3">
        <w:rPr>
          <w:rFonts w:ascii="Palatino Linotype" w:hAnsi="Palatino Linotype"/>
        </w:rPr>
        <w:t>:</w:t>
      </w:r>
    </w:p>
    <w:p w14:paraId="19A10271" w14:textId="77777777" w:rsidR="00A23580" w:rsidRPr="00640DB3"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Localizar la información que le solicite la Unidad de Transparencia; y</w:t>
      </w:r>
    </w:p>
    <w:p w14:paraId="50E75C3A" w14:textId="77777777" w:rsidR="00A23580" w:rsidRPr="00640DB3" w:rsidRDefault="00A23580" w:rsidP="00A23580">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hAnsi="Palatino Linotype"/>
        </w:rPr>
        <w:t>Proporcionar la información que obre en los archivos y que le sea solicitada por la Unidad de Transparencia.</w:t>
      </w:r>
    </w:p>
    <w:p w14:paraId="56C9F93B" w14:textId="77777777" w:rsidR="00A23580" w:rsidRPr="00640DB3"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6F3974DA" w14:textId="1D6B364F" w:rsidR="00A23580" w:rsidRPr="00640DB3" w:rsidRDefault="00A23580" w:rsidP="00A2358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rPr>
        <w:t xml:space="preserve">De tal </w:t>
      </w:r>
      <w:r w:rsidRPr="00640DB3">
        <w:rPr>
          <w:rFonts w:ascii="Palatino Linotype" w:eastAsia="MS Mincho" w:hAnsi="Palatino Linotype" w:cs="Times New Roman"/>
          <w:color w:val="000000"/>
        </w:rPr>
        <w:t xml:space="preserve">manera que cada una de las áreas administrativas del </w:t>
      </w:r>
      <w:r w:rsidRPr="00640DB3">
        <w:rPr>
          <w:rFonts w:ascii="Palatino Linotype" w:eastAsia="MS Mincho" w:hAnsi="Palatino Linotype" w:cs="Times New Roman"/>
          <w:b/>
          <w:bCs/>
          <w:color w:val="000000"/>
        </w:rPr>
        <w:t>SUJETO OBLIGADO</w:t>
      </w:r>
      <w:r w:rsidRPr="00640DB3">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w:t>
      </w:r>
      <w:r w:rsidRPr="00640DB3">
        <w:rPr>
          <w:rFonts w:ascii="Palatino Linotype" w:eastAsia="MS Mincho" w:hAnsi="Palatino Linotype" w:cs="Times New Roman"/>
          <w:color w:val="000000"/>
        </w:rPr>
        <w:lastRenderedPageBreak/>
        <w:t>de buscar, localizar y proporcionar la información que se requiera a través de las solicitudes de acceso a la información.</w:t>
      </w:r>
    </w:p>
    <w:p w14:paraId="312F2224" w14:textId="77777777" w:rsidR="00A23580" w:rsidRPr="00640DB3"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392835CA" w:rsidR="009E260E" w:rsidRPr="00640DB3" w:rsidRDefault="00A23580"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rPr>
        <w:t>U</w:t>
      </w:r>
      <w:r w:rsidR="00215A63" w:rsidRPr="00640DB3">
        <w:rPr>
          <w:rFonts w:ascii="Palatino Linotype" w:hAnsi="Palatino Linotype"/>
        </w:rPr>
        <w:t xml:space="preserve">na expuesto lo anterior, </w:t>
      </w:r>
      <w:r w:rsidR="009E260E" w:rsidRPr="00640DB3">
        <w:rPr>
          <w:rFonts w:ascii="Palatino Linotype" w:hAnsi="Palatino Linotype"/>
        </w:rPr>
        <w:t>de la lectura a la</w:t>
      </w:r>
      <w:r w:rsidR="00977730" w:rsidRPr="00640DB3">
        <w:rPr>
          <w:rFonts w:ascii="Palatino Linotype" w:hAnsi="Palatino Linotype"/>
        </w:rPr>
        <w:t>s</w:t>
      </w:r>
      <w:r w:rsidR="009E260E" w:rsidRPr="00640DB3">
        <w:rPr>
          <w:rFonts w:ascii="Palatino Linotype" w:hAnsi="Palatino Linotype"/>
        </w:rPr>
        <w:t xml:space="preserve"> solicitud</w:t>
      </w:r>
      <w:r w:rsidR="00977730" w:rsidRPr="00640DB3">
        <w:rPr>
          <w:rFonts w:ascii="Palatino Linotype" w:hAnsi="Palatino Linotype"/>
        </w:rPr>
        <w:t>es</w:t>
      </w:r>
      <w:r w:rsidR="009E260E" w:rsidRPr="00640DB3">
        <w:rPr>
          <w:rFonts w:ascii="Palatino Linotype" w:hAnsi="Palatino Linotype"/>
        </w:rPr>
        <w:t xml:space="preserve"> de información </w:t>
      </w:r>
      <w:r w:rsidR="00D66F36" w:rsidRPr="00640DB3">
        <w:rPr>
          <w:rFonts w:ascii="Palatino Linotype" w:hAnsi="Palatino Linotype"/>
          <w:b/>
          <w:sz w:val="22"/>
        </w:rPr>
        <w:t>00166/AMECAMEC/IP/2022</w:t>
      </w:r>
      <w:r w:rsidR="006805EB" w:rsidRPr="00640DB3">
        <w:rPr>
          <w:rFonts w:ascii="Palatino Linotype" w:hAnsi="Palatino Linotype"/>
          <w:b/>
          <w:sz w:val="22"/>
        </w:rPr>
        <w:t>,</w:t>
      </w:r>
      <w:r w:rsidR="00977730" w:rsidRPr="00640DB3">
        <w:rPr>
          <w:rFonts w:ascii="Palatino Linotype" w:hAnsi="Palatino Linotype"/>
          <w:sz w:val="22"/>
        </w:rPr>
        <w:t xml:space="preserve"> </w:t>
      </w:r>
      <w:r w:rsidR="00D66F36" w:rsidRPr="00640DB3">
        <w:rPr>
          <w:rFonts w:ascii="Palatino Linotype" w:hAnsi="Palatino Linotype"/>
          <w:b/>
          <w:sz w:val="22"/>
        </w:rPr>
        <w:t>00167/AMECAMEC/IP/2022</w:t>
      </w:r>
      <w:r w:rsidR="006805EB" w:rsidRPr="00640DB3">
        <w:rPr>
          <w:rFonts w:ascii="Palatino Linotype" w:hAnsi="Palatino Linotype"/>
          <w:b/>
          <w:sz w:val="22"/>
        </w:rPr>
        <w:t xml:space="preserve"> </w:t>
      </w:r>
      <w:r w:rsidR="006805EB" w:rsidRPr="00640DB3">
        <w:rPr>
          <w:rFonts w:ascii="Palatino Linotype" w:hAnsi="Palatino Linotype"/>
          <w:sz w:val="22"/>
        </w:rPr>
        <w:t xml:space="preserve">y </w:t>
      </w:r>
      <w:r w:rsidR="006805EB" w:rsidRPr="00640DB3">
        <w:rPr>
          <w:rFonts w:ascii="Palatino Linotype" w:hAnsi="Palatino Linotype"/>
          <w:b/>
          <w:sz w:val="22"/>
        </w:rPr>
        <w:t>00168/AMECAMEC/IP/2022</w:t>
      </w:r>
      <w:r w:rsidR="002D57AA" w:rsidRPr="00640DB3">
        <w:rPr>
          <w:rFonts w:ascii="Palatino Linotype" w:hAnsi="Palatino Linotype"/>
        </w:rPr>
        <w:t>,</w:t>
      </w:r>
      <w:r w:rsidR="009E260E" w:rsidRPr="00640DB3">
        <w:rPr>
          <w:rFonts w:ascii="Palatino Linotype" w:hAnsi="Palatino Linotype"/>
        </w:rPr>
        <w:t xml:space="preserve"> </w:t>
      </w:r>
      <w:r w:rsidR="006D57BE" w:rsidRPr="00640DB3">
        <w:rPr>
          <w:rFonts w:ascii="Palatino Linotype" w:hAnsi="Palatino Linotype"/>
        </w:rPr>
        <w:t xml:space="preserve">y </w:t>
      </w:r>
      <w:r w:rsidR="009E260E" w:rsidRPr="00640DB3">
        <w:rPr>
          <w:rFonts w:ascii="Palatino Linotype" w:hAnsi="Palatino Linotype"/>
        </w:rPr>
        <w:t xml:space="preserve">como fuera señalado en el </w:t>
      </w:r>
      <w:r w:rsidR="009E260E" w:rsidRPr="00640DB3">
        <w:rPr>
          <w:rFonts w:ascii="Palatino Linotype" w:hAnsi="Palatino Linotype"/>
          <w:i/>
          <w:iCs/>
        </w:rPr>
        <w:t>Planteamiento de la Litis</w:t>
      </w:r>
      <w:r w:rsidR="009E260E" w:rsidRPr="00640DB3">
        <w:rPr>
          <w:rFonts w:ascii="Palatino Linotype" w:hAnsi="Palatino Linotype"/>
        </w:rPr>
        <w:t xml:space="preserve"> de esta resolución, se advierte que el entonces </w:t>
      </w:r>
      <w:r w:rsidR="009E260E" w:rsidRPr="00640DB3">
        <w:rPr>
          <w:rFonts w:ascii="Palatino Linotype" w:hAnsi="Palatino Linotype"/>
          <w:b/>
        </w:rPr>
        <w:t>SOLICITANTE</w:t>
      </w:r>
      <w:r w:rsidR="009E260E" w:rsidRPr="00640DB3">
        <w:rPr>
          <w:rFonts w:ascii="Palatino Linotype" w:hAnsi="Palatino Linotype"/>
        </w:rPr>
        <w:t xml:space="preserve"> requirió acceder a la siguiente información:</w:t>
      </w:r>
    </w:p>
    <w:p w14:paraId="4A09A70D" w14:textId="77777777" w:rsidR="006805EB" w:rsidRPr="00640DB3" w:rsidRDefault="006805EB" w:rsidP="00FF7CD6">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hAnsi="Palatino Linotype" w:cs="Arial"/>
          <w:color w:val="000000" w:themeColor="text1"/>
        </w:rPr>
        <w:t xml:space="preserve">Acta del Consejo Directivo del </w:t>
      </w:r>
      <w:r w:rsidRPr="00640DB3">
        <w:rPr>
          <w:rFonts w:ascii="Palatino Linotype" w:hAnsi="Palatino Linotype" w:cs="Arial"/>
          <w:b/>
          <w:color w:val="000000" w:themeColor="text1"/>
        </w:rPr>
        <w:t>Instituto Municipal de Cultura Física y Deporte</w:t>
      </w:r>
      <w:r w:rsidRPr="00640DB3">
        <w:rPr>
          <w:rFonts w:ascii="Palatino Linotype" w:hAnsi="Palatino Linotype" w:cs="Arial"/>
          <w:color w:val="000000" w:themeColor="text1"/>
        </w:rPr>
        <w:t xml:space="preserve">, donde se instaló la Junta Directiva de la administración 2022-2024, así como el </w:t>
      </w:r>
      <w:r w:rsidRPr="00640DB3">
        <w:rPr>
          <w:rFonts w:ascii="Palatino Linotype" w:hAnsi="Palatino Linotype" w:cs="Arial"/>
          <w:i/>
          <w:color w:val="000000" w:themeColor="text1"/>
        </w:rPr>
        <w:t>currículum vitae</w:t>
      </w:r>
      <w:r w:rsidRPr="00640DB3">
        <w:rPr>
          <w:rFonts w:ascii="Palatino Linotype" w:hAnsi="Palatino Linotype" w:cs="Arial"/>
          <w:color w:val="000000" w:themeColor="text1"/>
        </w:rPr>
        <w:t xml:space="preserve"> de sus integrantes; </w:t>
      </w:r>
    </w:p>
    <w:p w14:paraId="02DE2827" w14:textId="77777777" w:rsidR="006805EB" w:rsidRPr="00640DB3" w:rsidRDefault="006805EB" w:rsidP="00FF7CD6">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hAnsi="Palatino Linotype" w:cs="Arial"/>
          <w:color w:val="000000" w:themeColor="text1"/>
        </w:rPr>
        <w:t xml:space="preserve">Acta del Consejo Directivo del </w:t>
      </w:r>
      <w:r w:rsidRPr="00640DB3">
        <w:rPr>
          <w:rFonts w:ascii="Palatino Linotype" w:hAnsi="Palatino Linotype" w:cs="Arial"/>
          <w:b/>
          <w:color w:val="000000" w:themeColor="text1"/>
        </w:rPr>
        <w:t>Organismo Público Descentralizado para la Prestación del Servicio de Agua Potable, Alcantarillado y Saneamiento de Amecameca</w:t>
      </w:r>
      <w:r w:rsidRPr="00640DB3">
        <w:rPr>
          <w:rFonts w:ascii="Palatino Linotype" w:hAnsi="Palatino Linotype" w:cs="Arial"/>
          <w:color w:val="000000" w:themeColor="text1"/>
        </w:rPr>
        <w:t xml:space="preserve">, donde se instaló la Junta directiva de la administración 2022-2024, así como el </w:t>
      </w:r>
      <w:r w:rsidRPr="00640DB3">
        <w:rPr>
          <w:rFonts w:ascii="Palatino Linotype" w:hAnsi="Palatino Linotype" w:cs="Arial"/>
          <w:i/>
          <w:color w:val="000000" w:themeColor="text1"/>
        </w:rPr>
        <w:t>currículum vitae</w:t>
      </w:r>
      <w:r w:rsidRPr="00640DB3">
        <w:rPr>
          <w:rFonts w:ascii="Palatino Linotype" w:hAnsi="Palatino Linotype" w:cs="Arial"/>
          <w:color w:val="000000" w:themeColor="text1"/>
        </w:rPr>
        <w:t xml:space="preserve"> de sus integrantes; y, </w:t>
      </w:r>
    </w:p>
    <w:p w14:paraId="30C26867" w14:textId="1FB70B8E" w:rsidR="004E7253" w:rsidRPr="00640DB3" w:rsidRDefault="006805EB" w:rsidP="00FF7CD6">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hAnsi="Palatino Linotype" w:cs="Arial"/>
          <w:color w:val="000000" w:themeColor="text1"/>
        </w:rPr>
        <w:t xml:space="preserve">Acta de la Junta de Gobierno del </w:t>
      </w:r>
      <w:r w:rsidRPr="00640DB3">
        <w:rPr>
          <w:rFonts w:ascii="Palatino Linotype" w:hAnsi="Palatino Linotype" w:cs="Arial"/>
          <w:b/>
          <w:color w:val="000000" w:themeColor="text1"/>
        </w:rPr>
        <w:t>Sistema Municipal para el Desarrollo Integral de la Familia de Amecameca</w:t>
      </w:r>
      <w:r w:rsidRPr="00640DB3">
        <w:rPr>
          <w:rFonts w:ascii="Palatino Linotype" w:hAnsi="Palatino Linotype" w:cs="Arial"/>
          <w:color w:val="000000" w:themeColor="text1"/>
        </w:rPr>
        <w:t xml:space="preserve">, donde se instaló la Junta de Gobierno de la administración 2022-2024, así como el </w:t>
      </w:r>
      <w:r w:rsidRPr="00640DB3">
        <w:rPr>
          <w:rFonts w:ascii="Palatino Linotype" w:hAnsi="Palatino Linotype" w:cs="Arial"/>
          <w:i/>
          <w:color w:val="000000" w:themeColor="text1"/>
        </w:rPr>
        <w:t>currículum vitae</w:t>
      </w:r>
      <w:r w:rsidRPr="00640DB3">
        <w:rPr>
          <w:rFonts w:ascii="Palatino Linotype" w:hAnsi="Palatino Linotype" w:cs="Arial"/>
          <w:color w:val="000000" w:themeColor="text1"/>
        </w:rPr>
        <w:t xml:space="preserve"> de sus integrantes.</w:t>
      </w:r>
    </w:p>
    <w:p w14:paraId="7BE75996" w14:textId="77777777" w:rsidR="00E33688" w:rsidRPr="00640DB3" w:rsidRDefault="00E33688" w:rsidP="00E33688">
      <w:pPr>
        <w:pStyle w:val="Prrafodelista"/>
        <w:tabs>
          <w:tab w:val="left" w:pos="426"/>
        </w:tabs>
        <w:spacing w:before="240" w:after="240" w:line="360" w:lineRule="auto"/>
        <w:ind w:left="0" w:right="51"/>
        <w:jc w:val="both"/>
        <w:rPr>
          <w:rFonts w:ascii="Palatino Linotype" w:hAnsi="Palatino Linotype"/>
          <w:color w:val="000000" w:themeColor="text1"/>
        </w:rPr>
      </w:pPr>
    </w:p>
    <w:p w14:paraId="29DD8FDB" w14:textId="61923A19" w:rsidR="000E49E6" w:rsidRPr="00640DB3" w:rsidRDefault="00527E69" w:rsidP="000E49E6">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640DB3">
        <w:rPr>
          <w:rFonts w:ascii="Palatino Linotype" w:hAnsi="Palatino Linotype"/>
        </w:rPr>
        <w:t xml:space="preserve">Así las cosas, por cuanto hace a la solicitud de información </w:t>
      </w:r>
      <w:r w:rsidR="00282856" w:rsidRPr="00640DB3">
        <w:rPr>
          <w:rFonts w:ascii="Palatino Linotype" w:hAnsi="Palatino Linotype"/>
          <w:b/>
        </w:rPr>
        <w:t>00166</w:t>
      </w:r>
      <w:r w:rsidR="00D66F36" w:rsidRPr="00640DB3">
        <w:rPr>
          <w:rFonts w:ascii="Palatino Linotype" w:hAnsi="Palatino Linotype"/>
          <w:b/>
        </w:rPr>
        <w:t>/AMECAMEC/IP/2022</w:t>
      </w:r>
      <w:r w:rsidRPr="00640DB3">
        <w:rPr>
          <w:rFonts w:ascii="Palatino Linotype" w:hAnsi="Palatino Linotype"/>
        </w:rPr>
        <w:t xml:space="preserve">, el </w:t>
      </w:r>
      <w:r w:rsidRPr="00640DB3">
        <w:rPr>
          <w:rFonts w:ascii="Palatino Linotype" w:hAnsi="Palatino Linotype"/>
          <w:b/>
        </w:rPr>
        <w:t>SUJETO OBLIGADO</w:t>
      </w:r>
      <w:r w:rsidRPr="00640DB3">
        <w:rPr>
          <w:rFonts w:ascii="Palatino Linotype" w:hAnsi="Palatino Linotype"/>
        </w:rPr>
        <w:t xml:space="preserve"> otorgó respuesta a través del</w:t>
      </w:r>
      <w:r w:rsidR="00282856" w:rsidRPr="00640DB3">
        <w:rPr>
          <w:rFonts w:ascii="Palatino Linotype" w:hAnsi="Palatino Linotype"/>
        </w:rPr>
        <w:t xml:space="preserve"> oficio AME/IMCUFIDE/DG/239/2022, de veinte (20) de junio de dos mil veintidós, suscrito por el Director del Instituto Municipal de Cultura Física y Deporte, y que se agrega a continuación:</w:t>
      </w:r>
    </w:p>
    <w:p w14:paraId="41CBBF01" w14:textId="5B4AF965" w:rsidR="00282856" w:rsidRPr="00640DB3" w:rsidRDefault="00282856" w:rsidP="00282856">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640DB3">
        <w:rPr>
          <w:rFonts w:ascii="Palatino Linotype" w:hAnsi="Palatino Linotype"/>
          <w:b/>
          <w:bCs/>
          <w:noProof/>
          <w:color w:val="000000" w:themeColor="text1"/>
          <w:lang w:val="es-MX" w:eastAsia="es-MX"/>
        </w:rPr>
        <w:lastRenderedPageBreak/>
        <w:drawing>
          <wp:inline distT="0" distB="0" distL="0" distR="0" wp14:anchorId="664E7726" wp14:editId="109D5E82">
            <wp:extent cx="4745077" cy="6172144"/>
            <wp:effectExtent l="57150" t="57150" r="113030" b="114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9844" cy="61783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96C27C" w14:textId="77777777" w:rsidR="00A56398" w:rsidRPr="00640DB3" w:rsidRDefault="00A56398" w:rsidP="00527E69">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135F5E69" w14:textId="497F7D2F" w:rsidR="00527E69" w:rsidRPr="00640DB3" w:rsidRDefault="00A56398" w:rsidP="000E49E6">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640DB3">
        <w:rPr>
          <w:rFonts w:ascii="Palatino Linotype" w:hAnsi="Palatino Linotype"/>
        </w:rPr>
        <w:t xml:space="preserve">Por su parte, en </w:t>
      </w:r>
      <w:r w:rsidR="0054725A" w:rsidRPr="00640DB3">
        <w:rPr>
          <w:rFonts w:ascii="Palatino Linotype" w:hAnsi="Palatino Linotype"/>
        </w:rPr>
        <w:t>respuesta</w:t>
      </w:r>
      <w:r w:rsidRPr="00640DB3">
        <w:rPr>
          <w:rFonts w:ascii="Palatino Linotype" w:hAnsi="Palatino Linotype"/>
        </w:rPr>
        <w:t xml:space="preserve"> a la solicitud de información </w:t>
      </w:r>
      <w:r w:rsidR="00282856" w:rsidRPr="00640DB3">
        <w:rPr>
          <w:rFonts w:ascii="Palatino Linotype" w:hAnsi="Palatino Linotype"/>
          <w:b/>
        </w:rPr>
        <w:t>00167</w:t>
      </w:r>
      <w:r w:rsidR="00D66F36" w:rsidRPr="00640DB3">
        <w:rPr>
          <w:rFonts w:ascii="Palatino Linotype" w:hAnsi="Palatino Linotype"/>
          <w:b/>
        </w:rPr>
        <w:t>/AMECAMEC/IP/2022</w:t>
      </w:r>
      <w:r w:rsidR="00CA1238" w:rsidRPr="00640DB3">
        <w:rPr>
          <w:rFonts w:ascii="Palatino Linotype" w:hAnsi="Palatino Linotype"/>
        </w:rPr>
        <w:t xml:space="preserve">, el </w:t>
      </w:r>
      <w:r w:rsidR="00CA1238" w:rsidRPr="00640DB3">
        <w:rPr>
          <w:rFonts w:ascii="Palatino Linotype" w:hAnsi="Palatino Linotype"/>
          <w:b/>
        </w:rPr>
        <w:t>SUJETO OBLIGADO</w:t>
      </w:r>
      <w:r w:rsidR="00CA1238" w:rsidRPr="00640DB3">
        <w:rPr>
          <w:rFonts w:ascii="Palatino Linotype" w:hAnsi="Palatino Linotype"/>
        </w:rPr>
        <w:t xml:space="preserve"> presentó el oficio número </w:t>
      </w:r>
      <w:r w:rsidR="00282856" w:rsidRPr="00640DB3">
        <w:rPr>
          <w:rFonts w:ascii="Palatino Linotype" w:hAnsi="Palatino Linotype"/>
        </w:rPr>
        <w:t xml:space="preserve">AME/OPDAAS/OIC/079/2022, de veintisiete (27) de junio de dos mil veintidós, </w:t>
      </w:r>
      <w:r w:rsidR="00282856" w:rsidRPr="00640DB3">
        <w:rPr>
          <w:rFonts w:ascii="Palatino Linotype" w:hAnsi="Palatino Linotype"/>
        </w:rPr>
        <w:lastRenderedPageBreak/>
        <w:t>emitido por el Contralor Interno del Organismo Público Descentralizado para la Prestación de los Servicios de Agua Potable, Alcantarillado y Saneamiento de Amecameca, consistente en:</w:t>
      </w:r>
    </w:p>
    <w:p w14:paraId="7D65838D" w14:textId="77777777" w:rsidR="00282856" w:rsidRPr="00640DB3" w:rsidRDefault="00282856" w:rsidP="00282856">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7FF3091E" w14:textId="13ED5A4D" w:rsidR="00CA1238" w:rsidRPr="00640DB3" w:rsidRDefault="00282856" w:rsidP="00282856">
      <w:pPr>
        <w:pStyle w:val="Prrafodelista"/>
        <w:tabs>
          <w:tab w:val="left" w:pos="426"/>
        </w:tabs>
        <w:spacing w:before="240" w:after="240" w:line="276" w:lineRule="auto"/>
        <w:ind w:left="567" w:right="567"/>
        <w:jc w:val="center"/>
        <w:rPr>
          <w:rFonts w:ascii="Palatino Linotype" w:hAnsi="Palatino Linotype"/>
          <w:bCs/>
          <w:color w:val="000000" w:themeColor="text1"/>
          <w:sz w:val="22"/>
        </w:rPr>
      </w:pPr>
      <w:r w:rsidRPr="00640DB3">
        <w:rPr>
          <w:rFonts w:ascii="Palatino Linotype" w:hAnsi="Palatino Linotype"/>
          <w:bCs/>
          <w:noProof/>
          <w:color w:val="000000" w:themeColor="text1"/>
          <w:sz w:val="22"/>
          <w:lang w:val="es-MX" w:eastAsia="es-MX"/>
        </w:rPr>
        <w:drawing>
          <wp:inline distT="0" distB="0" distL="0" distR="0" wp14:anchorId="13AE07A7" wp14:editId="265369A1">
            <wp:extent cx="4751973" cy="6148316"/>
            <wp:effectExtent l="57150" t="57150" r="106045" b="1193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3273" cy="61629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4B3BF5" w14:textId="77777777" w:rsidR="00CA1238" w:rsidRPr="00640DB3" w:rsidRDefault="00CA1238" w:rsidP="00527E69">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03E795DF" w14:textId="75DA801A" w:rsidR="00527E69" w:rsidRPr="00640DB3" w:rsidRDefault="00282856" w:rsidP="000E49E6">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640DB3">
        <w:rPr>
          <w:rFonts w:ascii="Palatino Linotype" w:hAnsi="Palatino Linotype"/>
        </w:rPr>
        <w:t xml:space="preserve">Finalmente, y en atención a la solicitud de información </w:t>
      </w:r>
      <w:r w:rsidRPr="00640DB3">
        <w:rPr>
          <w:rFonts w:ascii="Palatino Linotype" w:hAnsi="Palatino Linotype"/>
          <w:b/>
        </w:rPr>
        <w:t>00168/AMECAMEC/IP/2022</w:t>
      </w:r>
      <w:r w:rsidRPr="00640DB3">
        <w:rPr>
          <w:rFonts w:ascii="Palatino Linotype" w:hAnsi="Palatino Linotype"/>
        </w:rPr>
        <w:t xml:space="preserve">, el </w:t>
      </w:r>
      <w:r w:rsidRPr="00640DB3">
        <w:rPr>
          <w:rFonts w:ascii="Palatino Linotype" w:hAnsi="Palatino Linotype"/>
          <w:b/>
        </w:rPr>
        <w:t>SUJETO OBLIGADO</w:t>
      </w:r>
      <w:r w:rsidRPr="00640DB3">
        <w:rPr>
          <w:rFonts w:ascii="Palatino Linotype" w:hAnsi="Palatino Linotype"/>
        </w:rPr>
        <w:t xml:space="preserve"> hizo entrega del archivo titulado </w:t>
      </w:r>
      <w:r w:rsidRPr="00640DB3">
        <w:rPr>
          <w:rFonts w:ascii="Palatino Linotype" w:hAnsi="Palatino Linotype"/>
          <w:b/>
          <w:i/>
        </w:rPr>
        <w:t>“20220629153114356.pdf”</w:t>
      </w:r>
      <w:r w:rsidRPr="00640DB3">
        <w:rPr>
          <w:rFonts w:ascii="Palatino Linotype" w:hAnsi="Palatino Linotype"/>
        </w:rPr>
        <w:t>, cuyo contenido consiste en el siguiente fragmento de un Acta de Sesión:</w:t>
      </w:r>
    </w:p>
    <w:p w14:paraId="525E4D79" w14:textId="6DABD7E7" w:rsidR="00282856" w:rsidRPr="00640DB3" w:rsidRDefault="00282856" w:rsidP="00950590">
      <w:pPr>
        <w:pStyle w:val="Prrafodelista"/>
        <w:tabs>
          <w:tab w:val="left" w:pos="426"/>
        </w:tabs>
        <w:spacing w:before="240" w:after="240" w:line="360" w:lineRule="auto"/>
        <w:ind w:left="0" w:right="51"/>
        <w:jc w:val="center"/>
        <w:rPr>
          <w:rFonts w:ascii="Palatino Linotype" w:hAnsi="Palatino Linotype"/>
          <w:color w:val="000000" w:themeColor="text1"/>
        </w:rPr>
      </w:pPr>
      <w:r w:rsidRPr="00640DB3">
        <w:rPr>
          <w:rFonts w:ascii="Palatino Linotype" w:hAnsi="Palatino Linotype"/>
          <w:noProof/>
          <w:color w:val="000000" w:themeColor="text1"/>
          <w:lang w:val="es-MX" w:eastAsia="es-MX"/>
        </w:rPr>
        <w:drawing>
          <wp:inline distT="0" distB="0" distL="0" distR="0" wp14:anchorId="0606096C" wp14:editId="586ED947">
            <wp:extent cx="3715286" cy="5868537"/>
            <wp:effectExtent l="57150" t="57150" r="114300" b="1136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8615" cy="588959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6DDD50" w14:textId="562DE4CB" w:rsidR="005535D6" w:rsidRPr="00640DB3" w:rsidRDefault="00975447" w:rsidP="005535D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lastRenderedPageBreak/>
        <w:t>E</w:t>
      </w:r>
      <w:r w:rsidR="005535D6" w:rsidRPr="00640DB3">
        <w:rPr>
          <w:rFonts w:ascii="Palatino Linotype" w:hAnsi="Palatino Linotype"/>
          <w:color w:val="000000" w:themeColor="text1"/>
        </w:rPr>
        <w:t xml:space="preserve">xpuesto lo anterior, podemos elaborar una tabla comparativa entre los diversos requerimientos externados por </w:t>
      </w:r>
      <w:r w:rsidR="00357D93" w:rsidRPr="00640DB3">
        <w:rPr>
          <w:rFonts w:ascii="Palatino Linotype" w:hAnsi="Palatino Linotype"/>
          <w:color w:val="000000" w:themeColor="text1"/>
        </w:rPr>
        <w:t>la</w:t>
      </w:r>
      <w:r w:rsidR="005535D6" w:rsidRPr="00640DB3">
        <w:rPr>
          <w:rFonts w:ascii="Palatino Linotype" w:hAnsi="Palatino Linotype"/>
          <w:color w:val="000000" w:themeColor="text1"/>
        </w:rPr>
        <w:t xml:space="preserve"> </w:t>
      </w:r>
      <w:r w:rsidR="005535D6" w:rsidRPr="00640DB3">
        <w:rPr>
          <w:rFonts w:ascii="Palatino Linotype" w:hAnsi="Palatino Linotype"/>
          <w:b/>
          <w:color w:val="000000" w:themeColor="text1"/>
        </w:rPr>
        <w:t>RECURRENTE</w:t>
      </w:r>
      <w:r w:rsidR="00906919" w:rsidRPr="00640DB3">
        <w:rPr>
          <w:rFonts w:ascii="Palatino Linotype" w:hAnsi="Palatino Linotype"/>
          <w:color w:val="000000" w:themeColor="text1"/>
        </w:rPr>
        <w:t>,</w:t>
      </w:r>
      <w:r w:rsidR="005535D6" w:rsidRPr="00640DB3">
        <w:rPr>
          <w:rFonts w:ascii="Palatino Linotype" w:hAnsi="Palatino Linotype"/>
          <w:color w:val="000000" w:themeColor="text1"/>
        </w:rPr>
        <w:t xml:space="preserve"> contra la</w:t>
      </w:r>
      <w:r w:rsidR="00906919" w:rsidRPr="00640DB3">
        <w:rPr>
          <w:rFonts w:ascii="Palatino Linotype" w:hAnsi="Palatino Linotype"/>
          <w:color w:val="000000" w:themeColor="text1"/>
        </w:rPr>
        <w:t>s</w:t>
      </w:r>
      <w:r w:rsidR="005535D6" w:rsidRPr="00640DB3">
        <w:rPr>
          <w:rFonts w:ascii="Palatino Linotype" w:hAnsi="Palatino Linotype"/>
          <w:color w:val="000000" w:themeColor="text1"/>
        </w:rPr>
        <w:t xml:space="preserve"> respuesta</w:t>
      </w:r>
      <w:r w:rsidR="00906919" w:rsidRPr="00640DB3">
        <w:rPr>
          <w:rFonts w:ascii="Palatino Linotype" w:hAnsi="Palatino Linotype"/>
          <w:color w:val="000000" w:themeColor="text1"/>
        </w:rPr>
        <w:t>s</w:t>
      </w:r>
      <w:r w:rsidR="005535D6" w:rsidRPr="00640DB3">
        <w:rPr>
          <w:rFonts w:ascii="Palatino Linotype" w:hAnsi="Palatino Linotype"/>
          <w:color w:val="000000" w:themeColor="text1"/>
        </w:rPr>
        <w:t xml:space="preserve"> ofrecida</w:t>
      </w:r>
      <w:r w:rsidR="00906919" w:rsidRPr="00640DB3">
        <w:rPr>
          <w:rFonts w:ascii="Palatino Linotype" w:hAnsi="Palatino Linotype"/>
          <w:color w:val="000000" w:themeColor="text1"/>
        </w:rPr>
        <w:t>s</w:t>
      </w:r>
      <w:r w:rsidR="005535D6" w:rsidRPr="00640DB3">
        <w:rPr>
          <w:rFonts w:ascii="Palatino Linotype" w:hAnsi="Palatino Linotype"/>
          <w:color w:val="000000" w:themeColor="text1"/>
        </w:rPr>
        <w:t xml:space="preserve"> por el </w:t>
      </w:r>
      <w:r w:rsidR="005535D6" w:rsidRPr="00640DB3">
        <w:rPr>
          <w:rFonts w:ascii="Palatino Linotype" w:hAnsi="Palatino Linotype"/>
          <w:b/>
          <w:color w:val="000000" w:themeColor="text1"/>
        </w:rPr>
        <w:t>SUJETO OBLIGADO</w:t>
      </w:r>
      <w:r w:rsidR="005535D6" w:rsidRPr="00640DB3">
        <w:rPr>
          <w:rFonts w:ascii="Palatino Linotype" w:hAnsi="Palatino Linotype"/>
          <w:color w:val="000000" w:themeColor="text1"/>
        </w:rPr>
        <w:t xml:space="preserve">, a fin de identificar el grado de cumplimiento obtenido respecto del derecho de acceso a la información ejercido por </w:t>
      </w:r>
      <w:r w:rsidR="00357D93" w:rsidRPr="00640DB3">
        <w:rPr>
          <w:rFonts w:ascii="Palatino Linotype" w:hAnsi="Palatino Linotype"/>
          <w:color w:val="000000" w:themeColor="text1"/>
        </w:rPr>
        <w:t>la</w:t>
      </w:r>
      <w:r w:rsidR="005535D6" w:rsidRPr="00640DB3">
        <w:rPr>
          <w:rFonts w:ascii="Palatino Linotype" w:hAnsi="Palatino Linotype"/>
          <w:color w:val="000000" w:themeColor="text1"/>
        </w:rPr>
        <w:t xml:space="preserve"> particular:</w:t>
      </w:r>
    </w:p>
    <w:p w14:paraId="6CD0091F" w14:textId="77777777" w:rsidR="005535D6" w:rsidRPr="00640DB3" w:rsidRDefault="005535D6" w:rsidP="005535D6">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114"/>
        <w:gridCol w:w="3544"/>
        <w:gridCol w:w="2170"/>
      </w:tblGrid>
      <w:tr w:rsidR="00906919" w:rsidRPr="00640DB3" w14:paraId="79AEC50D" w14:textId="77777777" w:rsidTr="008578B3">
        <w:tc>
          <w:tcPr>
            <w:tcW w:w="3114" w:type="dxa"/>
            <w:shd w:val="clear" w:color="auto" w:fill="BFBFBF" w:themeFill="background1" w:themeFillShade="BF"/>
            <w:vAlign w:val="center"/>
          </w:tcPr>
          <w:p w14:paraId="50CFE249" w14:textId="2FFF6E05" w:rsidR="00906919" w:rsidRPr="00640DB3" w:rsidRDefault="00906919" w:rsidP="008578B3">
            <w:pPr>
              <w:pStyle w:val="Prrafodelista"/>
              <w:tabs>
                <w:tab w:val="left" w:pos="426"/>
                <w:tab w:val="left" w:pos="1889"/>
              </w:tabs>
              <w:ind w:left="0" w:right="51"/>
              <w:jc w:val="center"/>
              <w:rPr>
                <w:rFonts w:ascii="Palatino Linotype" w:hAnsi="Palatino Linotype"/>
                <w:b/>
                <w:color w:val="000000" w:themeColor="text1"/>
                <w:sz w:val="20"/>
              </w:rPr>
            </w:pPr>
            <w:r w:rsidRPr="00640DB3">
              <w:rPr>
                <w:rFonts w:ascii="Palatino Linotype" w:hAnsi="Palatino Linotype"/>
                <w:b/>
                <w:color w:val="000000" w:themeColor="text1"/>
                <w:sz w:val="20"/>
              </w:rPr>
              <w:t>SOLICITUD</w:t>
            </w:r>
          </w:p>
        </w:tc>
        <w:tc>
          <w:tcPr>
            <w:tcW w:w="3544" w:type="dxa"/>
            <w:shd w:val="clear" w:color="auto" w:fill="BFBFBF" w:themeFill="background1" w:themeFillShade="BF"/>
            <w:vAlign w:val="center"/>
          </w:tcPr>
          <w:p w14:paraId="5228F4D8" w14:textId="752C7846" w:rsidR="00906919" w:rsidRPr="00640DB3" w:rsidRDefault="00906919" w:rsidP="008578B3">
            <w:pPr>
              <w:pStyle w:val="Prrafodelista"/>
              <w:tabs>
                <w:tab w:val="left" w:pos="426"/>
              </w:tabs>
              <w:ind w:left="0" w:right="51"/>
              <w:jc w:val="center"/>
              <w:rPr>
                <w:rFonts w:ascii="Palatino Linotype" w:hAnsi="Palatino Linotype"/>
                <w:b/>
                <w:color w:val="000000" w:themeColor="text1"/>
                <w:sz w:val="20"/>
              </w:rPr>
            </w:pPr>
            <w:r w:rsidRPr="00640DB3">
              <w:rPr>
                <w:rFonts w:ascii="Palatino Linotype" w:hAnsi="Palatino Linotype"/>
                <w:b/>
                <w:color w:val="000000" w:themeColor="text1"/>
                <w:sz w:val="20"/>
              </w:rPr>
              <w:t>RESPUESTA</w:t>
            </w:r>
          </w:p>
        </w:tc>
        <w:tc>
          <w:tcPr>
            <w:tcW w:w="2170" w:type="dxa"/>
            <w:shd w:val="clear" w:color="auto" w:fill="BFBFBF" w:themeFill="background1" w:themeFillShade="BF"/>
            <w:vAlign w:val="center"/>
          </w:tcPr>
          <w:p w14:paraId="0845D2A5" w14:textId="4C67520B" w:rsidR="00906919" w:rsidRPr="00640DB3" w:rsidRDefault="00906919" w:rsidP="008578B3">
            <w:pPr>
              <w:pStyle w:val="Prrafodelista"/>
              <w:tabs>
                <w:tab w:val="left" w:pos="426"/>
              </w:tabs>
              <w:ind w:left="0" w:right="51"/>
              <w:jc w:val="center"/>
              <w:rPr>
                <w:rFonts w:ascii="Palatino Linotype" w:hAnsi="Palatino Linotype"/>
                <w:b/>
                <w:color w:val="000000" w:themeColor="text1"/>
                <w:sz w:val="20"/>
              </w:rPr>
            </w:pPr>
            <w:r w:rsidRPr="00640DB3">
              <w:rPr>
                <w:rFonts w:ascii="Palatino Linotype" w:hAnsi="Palatino Linotype"/>
                <w:b/>
                <w:color w:val="000000" w:themeColor="text1"/>
                <w:sz w:val="20"/>
              </w:rPr>
              <w:t>¿SE COLMA LA SOLICITUD?</w:t>
            </w:r>
          </w:p>
        </w:tc>
      </w:tr>
      <w:tr w:rsidR="00906919" w:rsidRPr="00640DB3" w14:paraId="24FD3736" w14:textId="77777777" w:rsidTr="008578B3">
        <w:tc>
          <w:tcPr>
            <w:tcW w:w="3114" w:type="dxa"/>
            <w:vAlign w:val="center"/>
          </w:tcPr>
          <w:p w14:paraId="40CA7E02" w14:textId="53E8C346" w:rsidR="00906919" w:rsidRPr="00640DB3" w:rsidRDefault="003A4B9E" w:rsidP="008578B3">
            <w:pPr>
              <w:pStyle w:val="Prrafodelista"/>
              <w:tabs>
                <w:tab w:val="left" w:pos="426"/>
              </w:tabs>
              <w:ind w:left="0" w:right="51"/>
              <w:jc w:val="both"/>
              <w:rPr>
                <w:rFonts w:ascii="Palatino Linotype" w:hAnsi="Palatino Linotype"/>
                <w:color w:val="000000" w:themeColor="text1"/>
                <w:sz w:val="20"/>
              </w:rPr>
            </w:pPr>
            <w:r w:rsidRPr="00640DB3">
              <w:rPr>
                <w:rFonts w:ascii="Palatino Linotype" w:hAnsi="Palatino Linotype"/>
                <w:color w:val="000000" w:themeColor="text1"/>
                <w:sz w:val="20"/>
              </w:rPr>
              <w:t xml:space="preserve">Acta del Consejo Directivo del </w:t>
            </w:r>
            <w:r w:rsidRPr="00640DB3">
              <w:rPr>
                <w:rFonts w:ascii="Palatino Linotype" w:hAnsi="Palatino Linotype"/>
                <w:b/>
                <w:color w:val="000000" w:themeColor="text1"/>
                <w:sz w:val="20"/>
              </w:rPr>
              <w:t>Instituto Municipal de Cultura Física y Deporte</w:t>
            </w:r>
            <w:r w:rsidRPr="00640DB3">
              <w:rPr>
                <w:rFonts w:ascii="Palatino Linotype" w:hAnsi="Palatino Linotype"/>
                <w:color w:val="000000" w:themeColor="text1"/>
                <w:sz w:val="20"/>
              </w:rPr>
              <w:t xml:space="preserve">, donde se instaló la Junta Directiva de la administración 2022-2024, así como el </w:t>
            </w:r>
            <w:r w:rsidRPr="00640DB3">
              <w:rPr>
                <w:rFonts w:ascii="Palatino Linotype" w:hAnsi="Palatino Linotype"/>
                <w:i/>
                <w:color w:val="000000" w:themeColor="text1"/>
                <w:sz w:val="20"/>
              </w:rPr>
              <w:t>currículum vitae</w:t>
            </w:r>
            <w:r w:rsidRPr="00640DB3">
              <w:rPr>
                <w:rFonts w:ascii="Palatino Linotype" w:hAnsi="Palatino Linotype"/>
                <w:color w:val="000000" w:themeColor="text1"/>
                <w:sz w:val="20"/>
              </w:rPr>
              <w:t xml:space="preserve"> de sus integrantes</w:t>
            </w:r>
          </w:p>
        </w:tc>
        <w:tc>
          <w:tcPr>
            <w:tcW w:w="3544" w:type="dxa"/>
            <w:vAlign w:val="center"/>
          </w:tcPr>
          <w:p w14:paraId="2EAC32CF" w14:textId="32B9C765" w:rsidR="00906919" w:rsidRPr="00640DB3" w:rsidRDefault="00F00709" w:rsidP="008578B3">
            <w:pPr>
              <w:pStyle w:val="Prrafodelista"/>
              <w:tabs>
                <w:tab w:val="left" w:pos="426"/>
              </w:tabs>
              <w:ind w:left="0" w:right="51"/>
              <w:jc w:val="both"/>
              <w:rPr>
                <w:rFonts w:ascii="Palatino Linotype" w:hAnsi="Palatino Linotype"/>
                <w:color w:val="000000" w:themeColor="text1"/>
                <w:sz w:val="20"/>
              </w:rPr>
            </w:pPr>
            <w:r w:rsidRPr="00640DB3">
              <w:rPr>
                <w:rFonts w:ascii="Palatino Linotype" w:hAnsi="Palatino Linotype"/>
                <w:color w:val="000000" w:themeColor="text1"/>
                <w:sz w:val="20"/>
              </w:rPr>
              <w:t xml:space="preserve">Se entregó un oficio del Director del </w:t>
            </w:r>
            <w:r w:rsidRPr="00640DB3">
              <w:rPr>
                <w:rFonts w:ascii="Palatino Linotype" w:hAnsi="Palatino Linotype"/>
                <w:b/>
                <w:bCs/>
                <w:color w:val="000000" w:themeColor="text1"/>
                <w:sz w:val="20"/>
              </w:rPr>
              <w:t>Instituto Municipal de Cultura Física y Deporte</w:t>
            </w:r>
            <w:r w:rsidRPr="00640DB3">
              <w:rPr>
                <w:rFonts w:ascii="Palatino Linotype" w:hAnsi="Palatino Linotype"/>
                <w:color w:val="000000" w:themeColor="text1"/>
                <w:sz w:val="20"/>
              </w:rPr>
              <w:t xml:space="preserve">, dirigido al Titular de la Unidad de Transparencia, </w:t>
            </w:r>
            <w:r w:rsidR="00CD51EB" w:rsidRPr="00640DB3">
              <w:rPr>
                <w:rFonts w:ascii="Palatino Linotype" w:hAnsi="Palatino Linotype"/>
                <w:color w:val="000000" w:themeColor="text1"/>
                <w:sz w:val="20"/>
              </w:rPr>
              <w:t>por el que solicita al Comité de Transparencia una prórroga para dar atención a la solicitud de información.</w:t>
            </w:r>
          </w:p>
        </w:tc>
        <w:tc>
          <w:tcPr>
            <w:tcW w:w="2170" w:type="dxa"/>
            <w:vAlign w:val="center"/>
          </w:tcPr>
          <w:p w14:paraId="3F546D98" w14:textId="0DCFDCDC" w:rsidR="00906919" w:rsidRPr="00640DB3" w:rsidRDefault="00CD51EB" w:rsidP="008578B3">
            <w:pPr>
              <w:pStyle w:val="Prrafodelista"/>
              <w:tabs>
                <w:tab w:val="left" w:pos="426"/>
              </w:tabs>
              <w:ind w:left="0" w:right="51"/>
              <w:jc w:val="center"/>
              <w:rPr>
                <w:rFonts w:ascii="Palatino Linotype" w:hAnsi="Palatino Linotype"/>
                <w:b/>
                <w:bCs/>
                <w:color w:val="000000" w:themeColor="text1"/>
                <w:sz w:val="20"/>
              </w:rPr>
            </w:pPr>
            <w:r w:rsidRPr="00640DB3">
              <w:rPr>
                <w:rFonts w:ascii="Palatino Linotype" w:hAnsi="Palatino Linotype"/>
                <w:b/>
                <w:bCs/>
                <w:color w:val="000000" w:themeColor="text1"/>
                <w:sz w:val="20"/>
              </w:rPr>
              <w:t>NO</w:t>
            </w:r>
          </w:p>
        </w:tc>
      </w:tr>
      <w:tr w:rsidR="00906919" w:rsidRPr="00640DB3" w14:paraId="6AECC5EB" w14:textId="77777777" w:rsidTr="008578B3">
        <w:tc>
          <w:tcPr>
            <w:tcW w:w="3114" w:type="dxa"/>
            <w:vAlign w:val="center"/>
          </w:tcPr>
          <w:p w14:paraId="213BE80A" w14:textId="0F216528" w:rsidR="00906919" w:rsidRPr="00640DB3" w:rsidRDefault="003A4B9E" w:rsidP="008578B3">
            <w:pPr>
              <w:pStyle w:val="Prrafodelista"/>
              <w:tabs>
                <w:tab w:val="left" w:pos="426"/>
              </w:tabs>
              <w:ind w:left="0" w:right="51"/>
              <w:jc w:val="both"/>
              <w:rPr>
                <w:rFonts w:ascii="Palatino Linotype" w:hAnsi="Palatino Linotype"/>
                <w:color w:val="000000" w:themeColor="text1"/>
                <w:sz w:val="20"/>
              </w:rPr>
            </w:pPr>
            <w:r w:rsidRPr="00640DB3">
              <w:rPr>
                <w:rFonts w:ascii="Palatino Linotype" w:hAnsi="Palatino Linotype"/>
                <w:color w:val="000000" w:themeColor="text1"/>
                <w:sz w:val="20"/>
              </w:rPr>
              <w:t xml:space="preserve">Acta del Consejo Directivo del </w:t>
            </w:r>
            <w:r w:rsidRPr="00640DB3">
              <w:rPr>
                <w:rFonts w:ascii="Palatino Linotype" w:hAnsi="Palatino Linotype"/>
                <w:b/>
                <w:color w:val="000000" w:themeColor="text1"/>
                <w:sz w:val="20"/>
              </w:rPr>
              <w:t>Organismo Público Descentralizado para la Prestación del Servicio de Agua Potable, Alcantarillado y Saneamiento de Amecameca</w:t>
            </w:r>
            <w:r w:rsidRPr="00640DB3">
              <w:rPr>
                <w:rFonts w:ascii="Palatino Linotype" w:hAnsi="Palatino Linotype"/>
                <w:color w:val="000000" w:themeColor="text1"/>
                <w:sz w:val="20"/>
              </w:rPr>
              <w:t xml:space="preserve">, donde se instaló la Junta directiva de la administración 2022-2024, así como el </w:t>
            </w:r>
            <w:r w:rsidRPr="00640DB3">
              <w:rPr>
                <w:rFonts w:ascii="Palatino Linotype" w:hAnsi="Palatino Linotype"/>
                <w:i/>
                <w:color w:val="000000" w:themeColor="text1"/>
                <w:sz w:val="20"/>
              </w:rPr>
              <w:t>currículum vitae</w:t>
            </w:r>
            <w:r w:rsidRPr="00640DB3">
              <w:rPr>
                <w:rFonts w:ascii="Palatino Linotype" w:hAnsi="Palatino Linotype"/>
                <w:color w:val="000000" w:themeColor="text1"/>
                <w:sz w:val="20"/>
              </w:rPr>
              <w:t xml:space="preserve"> de sus integrantes</w:t>
            </w:r>
          </w:p>
        </w:tc>
        <w:tc>
          <w:tcPr>
            <w:tcW w:w="3544" w:type="dxa"/>
            <w:vAlign w:val="center"/>
          </w:tcPr>
          <w:p w14:paraId="12417DCF" w14:textId="1CC600EB" w:rsidR="00906919" w:rsidRPr="00640DB3" w:rsidRDefault="00401177" w:rsidP="008578B3">
            <w:pPr>
              <w:pStyle w:val="Prrafodelista"/>
              <w:tabs>
                <w:tab w:val="left" w:pos="426"/>
              </w:tabs>
              <w:ind w:left="0" w:right="51"/>
              <w:jc w:val="both"/>
              <w:rPr>
                <w:rFonts w:ascii="Palatino Linotype" w:hAnsi="Palatino Linotype"/>
                <w:bCs/>
                <w:color w:val="000000" w:themeColor="text1"/>
                <w:sz w:val="20"/>
              </w:rPr>
            </w:pPr>
            <w:r w:rsidRPr="00640DB3">
              <w:rPr>
                <w:rFonts w:ascii="Palatino Linotype" w:hAnsi="Palatino Linotype"/>
                <w:color w:val="000000" w:themeColor="text1"/>
                <w:sz w:val="20"/>
              </w:rPr>
              <w:t xml:space="preserve">Se entregó un oficio del Contralor Interno del </w:t>
            </w:r>
            <w:r w:rsidRPr="00640DB3">
              <w:rPr>
                <w:rFonts w:ascii="Palatino Linotype" w:hAnsi="Palatino Linotype"/>
                <w:b/>
                <w:color w:val="000000" w:themeColor="text1"/>
                <w:sz w:val="20"/>
              </w:rPr>
              <w:t>Organismo Público Descentralizado para la Prestación del Servicio de Agua Potable, Alcantarillado y Saneamiento de Amecameca</w:t>
            </w:r>
            <w:r w:rsidRPr="00640DB3">
              <w:rPr>
                <w:rFonts w:ascii="Palatino Linotype" w:hAnsi="Palatino Linotype"/>
                <w:bCs/>
                <w:color w:val="000000" w:themeColor="text1"/>
                <w:sz w:val="20"/>
              </w:rPr>
              <w:t>, dirigido al Titular de la Unidad de Transparencia, por el que se pronuncia respecto a una solicitud diversa.</w:t>
            </w:r>
          </w:p>
        </w:tc>
        <w:tc>
          <w:tcPr>
            <w:tcW w:w="2170" w:type="dxa"/>
            <w:vAlign w:val="center"/>
          </w:tcPr>
          <w:p w14:paraId="75842E2F" w14:textId="6292C148" w:rsidR="00906919" w:rsidRPr="00640DB3" w:rsidRDefault="00401177" w:rsidP="008578B3">
            <w:pPr>
              <w:pStyle w:val="Prrafodelista"/>
              <w:tabs>
                <w:tab w:val="left" w:pos="426"/>
              </w:tabs>
              <w:ind w:left="0" w:right="51"/>
              <w:jc w:val="center"/>
              <w:rPr>
                <w:rFonts w:ascii="Palatino Linotype" w:hAnsi="Palatino Linotype"/>
                <w:b/>
                <w:bCs/>
                <w:color w:val="000000" w:themeColor="text1"/>
                <w:sz w:val="20"/>
              </w:rPr>
            </w:pPr>
            <w:r w:rsidRPr="00640DB3">
              <w:rPr>
                <w:rFonts w:ascii="Palatino Linotype" w:hAnsi="Palatino Linotype"/>
                <w:b/>
                <w:bCs/>
                <w:color w:val="000000" w:themeColor="text1"/>
                <w:sz w:val="20"/>
              </w:rPr>
              <w:t>NO</w:t>
            </w:r>
          </w:p>
        </w:tc>
      </w:tr>
      <w:tr w:rsidR="008D1FE2" w:rsidRPr="00640DB3" w14:paraId="6D7ABE6A" w14:textId="77777777" w:rsidTr="008578B3">
        <w:tc>
          <w:tcPr>
            <w:tcW w:w="3114" w:type="dxa"/>
            <w:vAlign w:val="center"/>
          </w:tcPr>
          <w:p w14:paraId="50E8C192" w14:textId="7917DCB9" w:rsidR="008D1FE2" w:rsidRPr="00640DB3" w:rsidRDefault="003A4B9E" w:rsidP="008578B3">
            <w:pPr>
              <w:pStyle w:val="Prrafodelista"/>
              <w:tabs>
                <w:tab w:val="left" w:pos="426"/>
              </w:tabs>
              <w:ind w:left="0" w:right="51"/>
              <w:jc w:val="both"/>
              <w:rPr>
                <w:rFonts w:ascii="Palatino Linotype" w:hAnsi="Palatino Linotype"/>
                <w:color w:val="000000" w:themeColor="text1"/>
                <w:sz w:val="20"/>
              </w:rPr>
            </w:pPr>
            <w:r w:rsidRPr="00640DB3">
              <w:rPr>
                <w:rFonts w:ascii="Palatino Linotype" w:hAnsi="Palatino Linotype"/>
                <w:color w:val="000000" w:themeColor="text1"/>
                <w:sz w:val="20"/>
              </w:rPr>
              <w:t xml:space="preserve">Acta de la Junta de Gobierno del </w:t>
            </w:r>
            <w:r w:rsidRPr="00640DB3">
              <w:rPr>
                <w:rFonts w:ascii="Palatino Linotype" w:hAnsi="Palatino Linotype"/>
                <w:b/>
                <w:color w:val="000000" w:themeColor="text1"/>
                <w:sz w:val="20"/>
              </w:rPr>
              <w:t>Sistema Municipal para el Desarrollo Integral de la Familia de Amecameca</w:t>
            </w:r>
            <w:r w:rsidRPr="00640DB3">
              <w:rPr>
                <w:rFonts w:ascii="Palatino Linotype" w:hAnsi="Palatino Linotype"/>
                <w:color w:val="000000" w:themeColor="text1"/>
                <w:sz w:val="20"/>
              </w:rPr>
              <w:t xml:space="preserve">, donde se instaló la Junta de Gobierno de la administración 2022-2024, así como el </w:t>
            </w:r>
            <w:r w:rsidRPr="00640DB3">
              <w:rPr>
                <w:rFonts w:ascii="Palatino Linotype" w:hAnsi="Palatino Linotype"/>
                <w:i/>
                <w:color w:val="000000" w:themeColor="text1"/>
                <w:sz w:val="20"/>
              </w:rPr>
              <w:t>currículum vitae</w:t>
            </w:r>
            <w:r w:rsidRPr="00640DB3">
              <w:rPr>
                <w:rFonts w:ascii="Palatino Linotype" w:hAnsi="Palatino Linotype"/>
                <w:color w:val="000000" w:themeColor="text1"/>
                <w:sz w:val="20"/>
              </w:rPr>
              <w:t xml:space="preserve"> de sus integrantes</w:t>
            </w:r>
          </w:p>
        </w:tc>
        <w:tc>
          <w:tcPr>
            <w:tcW w:w="3544" w:type="dxa"/>
            <w:vAlign w:val="center"/>
          </w:tcPr>
          <w:p w14:paraId="0C56EA77" w14:textId="4316AFA6" w:rsidR="008D1FE2" w:rsidRPr="00640DB3" w:rsidRDefault="006B7A59" w:rsidP="008578B3">
            <w:pPr>
              <w:pStyle w:val="Prrafodelista"/>
              <w:tabs>
                <w:tab w:val="left" w:pos="426"/>
              </w:tabs>
              <w:ind w:left="0" w:right="51"/>
              <w:jc w:val="both"/>
              <w:rPr>
                <w:rFonts w:ascii="Palatino Linotype" w:hAnsi="Palatino Linotype"/>
                <w:color w:val="000000" w:themeColor="text1"/>
                <w:sz w:val="20"/>
              </w:rPr>
            </w:pPr>
            <w:r w:rsidRPr="00640DB3">
              <w:rPr>
                <w:rFonts w:ascii="Palatino Linotype" w:hAnsi="Palatino Linotype"/>
                <w:color w:val="000000" w:themeColor="text1"/>
                <w:sz w:val="20"/>
              </w:rPr>
              <w:t xml:space="preserve">Se entregó el fragmento de un Acta de Sesión donde se vislumbra </w:t>
            </w:r>
            <w:r w:rsidR="008578B3" w:rsidRPr="00640DB3">
              <w:rPr>
                <w:rFonts w:ascii="Palatino Linotype" w:hAnsi="Palatino Linotype"/>
                <w:color w:val="000000" w:themeColor="text1"/>
                <w:sz w:val="20"/>
              </w:rPr>
              <w:t>la aprobación de la conformación del Comité de Adquisiciones del</w:t>
            </w:r>
            <w:r w:rsidR="008578B3" w:rsidRPr="00640DB3">
              <w:rPr>
                <w:rFonts w:ascii="Palatino Linotype" w:hAnsi="Palatino Linotype"/>
                <w:b/>
                <w:color w:val="000000" w:themeColor="text1"/>
                <w:sz w:val="20"/>
              </w:rPr>
              <w:t xml:space="preserve"> Sistema Municipal para el Desarrollo Integral de la Familia de Amecameca.</w:t>
            </w:r>
          </w:p>
        </w:tc>
        <w:tc>
          <w:tcPr>
            <w:tcW w:w="2170" w:type="dxa"/>
            <w:vAlign w:val="center"/>
          </w:tcPr>
          <w:p w14:paraId="7D6D8455" w14:textId="00142324" w:rsidR="008D1FE2" w:rsidRPr="00640DB3" w:rsidRDefault="008578B3" w:rsidP="008578B3">
            <w:pPr>
              <w:pStyle w:val="Prrafodelista"/>
              <w:tabs>
                <w:tab w:val="left" w:pos="426"/>
              </w:tabs>
              <w:ind w:left="0" w:right="51"/>
              <w:jc w:val="center"/>
              <w:rPr>
                <w:rFonts w:ascii="Palatino Linotype" w:hAnsi="Palatino Linotype"/>
                <w:b/>
                <w:bCs/>
                <w:color w:val="000000" w:themeColor="text1"/>
                <w:sz w:val="20"/>
              </w:rPr>
            </w:pPr>
            <w:r w:rsidRPr="00640DB3">
              <w:rPr>
                <w:rFonts w:ascii="Palatino Linotype" w:hAnsi="Palatino Linotype"/>
                <w:b/>
                <w:bCs/>
                <w:color w:val="000000" w:themeColor="text1"/>
                <w:sz w:val="20"/>
              </w:rPr>
              <w:t>NO</w:t>
            </w:r>
          </w:p>
        </w:tc>
      </w:tr>
    </w:tbl>
    <w:p w14:paraId="3C020C50" w14:textId="77777777" w:rsidR="005535D6" w:rsidRPr="00640DB3" w:rsidRDefault="005535D6" w:rsidP="005535D6">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3733AE27" w:rsidR="009747E8" w:rsidRPr="00640DB3" w:rsidRDefault="00975447" w:rsidP="009747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Por su </w:t>
      </w:r>
      <w:r w:rsidRPr="00640DB3">
        <w:rPr>
          <w:rFonts w:ascii="Palatino Linotype" w:eastAsia="Times New Roman" w:hAnsi="Palatino Linotype" w:cs="Arial"/>
        </w:rPr>
        <w:t xml:space="preserve">parte, </w:t>
      </w:r>
      <w:r w:rsidR="00357D93" w:rsidRPr="00640DB3">
        <w:rPr>
          <w:rFonts w:ascii="Palatino Linotype" w:eastAsia="Times New Roman" w:hAnsi="Palatino Linotype" w:cs="Arial"/>
        </w:rPr>
        <w:t>la</w:t>
      </w:r>
      <w:r w:rsidRPr="00640DB3">
        <w:rPr>
          <w:rFonts w:ascii="Palatino Linotype" w:eastAsia="Times New Roman" w:hAnsi="Palatino Linotype" w:cs="Arial"/>
        </w:rPr>
        <w:t xml:space="preserve"> </w:t>
      </w:r>
      <w:r w:rsidRPr="00640DB3">
        <w:rPr>
          <w:rFonts w:ascii="Palatino Linotype" w:eastAsia="Times New Roman" w:hAnsi="Palatino Linotype" w:cs="Arial"/>
          <w:b/>
          <w:bCs/>
        </w:rPr>
        <w:t>RECURRENTE</w:t>
      </w:r>
      <w:r w:rsidRPr="00640DB3">
        <w:rPr>
          <w:rFonts w:ascii="Palatino Linotype" w:eastAsia="Times New Roman" w:hAnsi="Palatino Linotype" w:cs="Arial"/>
        </w:rPr>
        <w:t xml:space="preserve"> presentó </w:t>
      </w:r>
      <w:r w:rsidR="006E6DD2" w:rsidRPr="00640DB3">
        <w:rPr>
          <w:rFonts w:ascii="Palatino Linotype" w:eastAsia="Times New Roman" w:hAnsi="Palatino Linotype" w:cs="Arial"/>
        </w:rPr>
        <w:t>los</w:t>
      </w:r>
      <w:r w:rsidRPr="00640DB3">
        <w:rPr>
          <w:rFonts w:ascii="Palatino Linotype" w:eastAsia="Times New Roman" w:hAnsi="Palatino Linotype" w:cs="Arial"/>
        </w:rPr>
        <w:t xml:space="preserve"> recurso</w:t>
      </w:r>
      <w:r w:rsidR="006E6DD2" w:rsidRPr="00640DB3">
        <w:rPr>
          <w:rFonts w:ascii="Palatino Linotype" w:eastAsia="Times New Roman" w:hAnsi="Palatino Linotype" w:cs="Arial"/>
        </w:rPr>
        <w:t>s</w:t>
      </w:r>
      <w:r w:rsidRPr="00640DB3">
        <w:rPr>
          <w:rFonts w:ascii="Palatino Linotype" w:eastAsia="Times New Roman" w:hAnsi="Palatino Linotype" w:cs="Arial"/>
        </w:rPr>
        <w:t xml:space="preserve"> de revisión </w:t>
      </w:r>
      <w:r w:rsidR="006E6DD2" w:rsidRPr="00640DB3">
        <w:rPr>
          <w:rFonts w:ascii="Palatino Linotype" w:eastAsia="Times New Roman" w:hAnsi="Palatino Linotype" w:cs="Arial"/>
        </w:rPr>
        <w:t xml:space="preserve">acumulados </w:t>
      </w:r>
      <w:r w:rsidR="006E6DD2" w:rsidRPr="00640DB3">
        <w:rPr>
          <w:rFonts w:ascii="Palatino Linotype" w:eastAsia="Times New Roman" w:hAnsi="Palatino Linotype" w:cs="Arial"/>
          <w:b/>
          <w:bCs/>
          <w:sz w:val="22"/>
          <w:szCs w:val="22"/>
        </w:rPr>
        <w:t>12878/INFOEM/IP/RR/2022, 12879/INFOEM/IP/RR/2022 y 12880/INFOEM/IP/RR/2022</w:t>
      </w:r>
      <w:r w:rsidRPr="00640DB3">
        <w:rPr>
          <w:rFonts w:ascii="Palatino Linotype" w:eastAsia="Times New Roman" w:hAnsi="Palatino Linotype" w:cs="Arial"/>
        </w:rPr>
        <w:t xml:space="preserve">, </w:t>
      </w:r>
      <w:r w:rsidRPr="00640DB3">
        <w:rPr>
          <w:rFonts w:ascii="Palatino Linotype" w:eastAsia="Times New Roman" w:hAnsi="Palatino Linotype" w:cs="Arial"/>
        </w:rPr>
        <w:lastRenderedPageBreak/>
        <w:t>en contra de la</w:t>
      </w:r>
      <w:r w:rsidR="00A03939" w:rsidRPr="00640DB3">
        <w:rPr>
          <w:rFonts w:ascii="Palatino Linotype" w:eastAsia="Times New Roman" w:hAnsi="Palatino Linotype" w:cs="Arial"/>
        </w:rPr>
        <w:t>s</w:t>
      </w:r>
      <w:r w:rsidRPr="00640DB3">
        <w:rPr>
          <w:rFonts w:ascii="Palatino Linotype" w:eastAsia="Times New Roman" w:hAnsi="Palatino Linotype" w:cs="Arial"/>
        </w:rPr>
        <w:t xml:space="preserve"> respuesta</w:t>
      </w:r>
      <w:r w:rsidR="00A03939" w:rsidRPr="00640DB3">
        <w:rPr>
          <w:rFonts w:ascii="Palatino Linotype" w:eastAsia="Times New Roman" w:hAnsi="Palatino Linotype" w:cs="Arial"/>
        </w:rPr>
        <w:t>s</w:t>
      </w:r>
      <w:r w:rsidRPr="00640DB3">
        <w:rPr>
          <w:rFonts w:ascii="Palatino Linotype" w:eastAsia="Times New Roman" w:hAnsi="Palatino Linotype" w:cs="Arial"/>
        </w:rPr>
        <w:t xml:space="preserve"> del </w:t>
      </w:r>
      <w:r w:rsidRPr="00640DB3">
        <w:rPr>
          <w:rFonts w:ascii="Palatino Linotype" w:eastAsia="Times New Roman" w:hAnsi="Palatino Linotype" w:cs="Arial"/>
          <w:b/>
          <w:bCs/>
        </w:rPr>
        <w:t>SUJETO OBLIGADO</w:t>
      </w:r>
      <w:r w:rsidRPr="00640DB3">
        <w:rPr>
          <w:rFonts w:ascii="Palatino Linotype" w:eastAsia="Times New Roman" w:hAnsi="Palatino Linotype" w:cs="Arial"/>
        </w:rPr>
        <w:t xml:space="preserve">, y en </w:t>
      </w:r>
      <w:r w:rsidR="006E6DD2" w:rsidRPr="00640DB3">
        <w:rPr>
          <w:rFonts w:ascii="Palatino Linotype" w:eastAsia="Times New Roman" w:hAnsi="Palatino Linotype" w:cs="Arial"/>
        </w:rPr>
        <w:t>los</w:t>
      </w:r>
      <w:r w:rsidRPr="00640DB3">
        <w:rPr>
          <w:rFonts w:ascii="Palatino Linotype" w:eastAsia="Times New Roman" w:hAnsi="Palatino Linotype" w:cs="Arial"/>
        </w:rPr>
        <w:t xml:space="preserve"> que señaló por agravios</w:t>
      </w:r>
      <w:r w:rsidR="00A03939" w:rsidRPr="00640DB3">
        <w:rPr>
          <w:rFonts w:ascii="Palatino Linotype" w:eastAsia="Times New Roman" w:hAnsi="Palatino Linotype" w:cs="Arial"/>
        </w:rPr>
        <w:t>, esencialmente,</w:t>
      </w:r>
      <w:r w:rsidRPr="00640DB3">
        <w:rPr>
          <w:rFonts w:ascii="Palatino Linotype" w:eastAsia="Times New Roman" w:hAnsi="Palatino Linotype" w:cs="Arial"/>
        </w:rPr>
        <w:t xml:space="preserve"> lo siguiente:</w:t>
      </w:r>
    </w:p>
    <w:p w14:paraId="19FE87FA" w14:textId="77777777" w:rsidR="00BB239D" w:rsidRPr="00640DB3" w:rsidRDefault="00BB239D" w:rsidP="00822AC9">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hAnsi="Palatino Linotype" w:cs="Arial"/>
          <w:color w:val="000000" w:themeColor="text1"/>
        </w:rPr>
        <w:t xml:space="preserve">Que ya había fenecido la prórroga solicitada por el Titular del </w:t>
      </w:r>
      <w:r w:rsidRPr="00640DB3">
        <w:rPr>
          <w:rFonts w:ascii="Palatino Linotype" w:hAnsi="Palatino Linotype" w:cs="Arial"/>
          <w:b/>
          <w:bCs/>
          <w:color w:val="000000" w:themeColor="text1"/>
        </w:rPr>
        <w:t>Instituto Municipal de Cultura Física y Deporte</w:t>
      </w:r>
      <w:r w:rsidRPr="00640DB3">
        <w:rPr>
          <w:rFonts w:ascii="Palatino Linotype" w:hAnsi="Palatino Linotype" w:cs="Arial"/>
          <w:color w:val="000000" w:themeColor="text1"/>
        </w:rPr>
        <w:t xml:space="preserve"> para entregar lo solicitado; </w:t>
      </w:r>
    </w:p>
    <w:p w14:paraId="1C58E70C" w14:textId="77777777" w:rsidR="00BB239D" w:rsidRPr="00640DB3" w:rsidRDefault="00BB239D" w:rsidP="00822AC9">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hAnsi="Palatino Linotype" w:cs="Arial"/>
          <w:color w:val="000000" w:themeColor="text1"/>
        </w:rPr>
        <w:t xml:space="preserve">Que la respuesta proveída por el </w:t>
      </w:r>
      <w:r w:rsidRPr="00640DB3">
        <w:rPr>
          <w:rFonts w:ascii="Palatino Linotype" w:hAnsi="Palatino Linotype" w:cs="Arial"/>
          <w:b/>
          <w:bCs/>
          <w:color w:val="000000" w:themeColor="text1"/>
        </w:rPr>
        <w:t>Organismo Público Descentralizado para la Prestación del Servicio de Agua Potable, Alcantarillado y Saneamiento</w:t>
      </w:r>
      <w:r w:rsidRPr="00640DB3">
        <w:rPr>
          <w:rFonts w:ascii="Palatino Linotype" w:hAnsi="Palatino Linotype" w:cs="Arial"/>
          <w:color w:val="000000" w:themeColor="text1"/>
        </w:rPr>
        <w:t xml:space="preserve"> no tenía relación con su solicitud de información; y, </w:t>
      </w:r>
    </w:p>
    <w:p w14:paraId="0C62A530" w14:textId="2A597E4C" w:rsidR="00975447" w:rsidRPr="00640DB3" w:rsidRDefault="00BB239D" w:rsidP="00822AC9">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640DB3">
        <w:rPr>
          <w:rFonts w:ascii="Palatino Linotype" w:hAnsi="Palatino Linotype" w:cs="Arial"/>
          <w:color w:val="000000" w:themeColor="text1"/>
        </w:rPr>
        <w:t xml:space="preserve">Que el </w:t>
      </w:r>
      <w:r w:rsidRPr="00640DB3">
        <w:rPr>
          <w:rFonts w:ascii="Palatino Linotype" w:hAnsi="Palatino Linotype" w:cs="Arial"/>
          <w:b/>
          <w:bCs/>
          <w:color w:val="000000" w:themeColor="text1"/>
        </w:rPr>
        <w:t>Sistema Municipal para el Desarrollo Integral de la Familia</w:t>
      </w:r>
      <w:r w:rsidRPr="00640DB3">
        <w:rPr>
          <w:rFonts w:ascii="Palatino Linotype" w:hAnsi="Palatino Linotype" w:cs="Arial"/>
          <w:color w:val="000000" w:themeColor="text1"/>
        </w:rPr>
        <w:t xml:space="preserve"> entregó información diversa a la solicitada.</w:t>
      </w:r>
    </w:p>
    <w:p w14:paraId="1616E01D" w14:textId="77777777" w:rsidR="00842788" w:rsidRPr="00640DB3" w:rsidRDefault="00842788" w:rsidP="00842788">
      <w:pPr>
        <w:pStyle w:val="Prrafodelista"/>
        <w:tabs>
          <w:tab w:val="left" w:pos="426"/>
        </w:tabs>
        <w:spacing w:before="240" w:after="240" w:line="360" w:lineRule="auto"/>
        <w:ind w:left="0" w:right="51"/>
        <w:jc w:val="both"/>
        <w:rPr>
          <w:rFonts w:ascii="Palatino Linotype" w:hAnsi="Palatino Linotype"/>
          <w:color w:val="000000" w:themeColor="text1"/>
        </w:rPr>
      </w:pPr>
    </w:p>
    <w:p w14:paraId="227D9411" w14:textId="130B1AC1" w:rsidR="00681936" w:rsidRPr="00640DB3" w:rsidRDefault="005535D6" w:rsidP="005535D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Style w:val="normaltextrun"/>
          <w:rFonts w:ascii="Palatino Linotype" w:hAnsi="Palatino Linotype"/>
          <w:shd w:val="clear" w:color="auto" w:fill="FFFFFF"/>
        </w:rPr>
        <w:t>Razón de lo ante</w:t>
      </w:r>
      <w:r w:rsidR="00803C34" w:rsidRPr="00640DB3">
        <w:rPr>
          <w:rStyle w:val="normaltextrun"/>
          <w:rFonts w:ascii="Palatino Linotype" w:hAnsi="Palatino Linotype"/>
          <w:shd w:val="clear" w:color="auto" w:fill="FFFFFF"/>
        </w:rPr>
        <w:t xml:space="preserve">rior, se procederá a </w:t>
      </w:r>
      <w:r w:rsidR="00C954CC" w:rsidRPr="00640DB3">
        <w:rPr>
          <w:rStyle w:val="normaltextrun"/>
          <w:rFonts w:ascii="Palatino Linotype" w:hAnsi="Palatino Linotype"/>
          <w:shd w:val="clear" w:color="auto" w:fill="FFFFFF"/>
        </w:rPr>
        <w:t xml:space="preserve">analizar la naturaleza de lo solicitado, así como el marco legal de competencia del </w:t>
      </w:r>
      <w:r w:rsidR="000B6D99" w:rsidRPr="00640DB3">
        <w:rPr>
          <w:rStyle w:val="normaltextrun"/>
          <w:rFonts w:ascii="Palatino Linotype" w:hAnsi="Palatino Linotype"/>
          <w:b/>
          <w:bCs/>
          <w:shd w:val="clear" w:color="auto" w:fill="FFFFFF"/>
        </w:rPr>
        <w:t>SUJETO OBLIGADO</w:t>
      </w:r>
      <w:r w:rsidR="000B6D99" w:rsidRPr="00640DB3">
        <w:rPr>
          <w:rStyle w:val="normaltextrun"/>
          <w:rFonts w:ascii="Palatino Linotype" w:hAnsi="Palatino Linotype"/>
          <w:shd w:val="clear" w:color="auto" w:fill="FFFFFF"/>
        </w:rPr>
        <w:t xml:space="preserve"> para poseer, generar y administrar la información y, con ello, determinar el grado de cumplimiento que el Ayuntamiento de Amecameca otorgó a las solicitudes de información </w:t>
      </w:r>
      <w:r w:rsidR="00143346" w:rsidRPr="00640DB3">
        <w:rPr>
          <w:rStyle w:val="normaltextrun"/>
          <w:rFonts w:ascii="Palatino Linotype" w:hAnsi="Palatino Linotype"/>
          <w:b/>
          <w:bCs/>
          <w:sz w:val="22"/>
          <w:szCs w:val="22"/>
          <w:shd w:val="clear" w:color="auto" w:fill="FFFFFF"/>
        </w:rPr>
        <w:t>00166/AMECAMEC/IP/2022</w:t>
      </w:r>
      <w:r w:rsidR="00143346" w:rsidRPr="00640DB3">
        <w:rPr>
          <w:rStyle w:val="normaltextrun"/>
          <w:rFonts w:ascii="Palatino Linotype" w:hAnsi="Palatino Linotype"/>
          <w:sz w:val="22"/>
          <w:szCs w:val="22"/>
          <w:shd w:val="clear" w:color="auto" w:fill="FFFFFF"/>
        </w:rPr>
        <w:t xml:space="preserve">, </w:t>
      </w:r>
      <w:r w:rsidR="00143346" w:rsidRPr="00640DB3">
        <w:rPr>
          <w:rStyle w:val="normaltextrun"/>
          <w:rFonts w:ascii="Palatino Linotype" w:hAnsi="Palatino Linotype"/>
          <w:b/>
          <w:bCs/>
          <w:sz w:val="22"/>
          <w:szCs w:val="22"/>
          <w:shd w:val="clear" w:color="auto" w:fill="FFFFFF"/>
        </w:rPr>
        <w:t>00167/AMECAMEC/IP/2022</w:t>
      </w:r>
      <w:r w:rsidR="00143346" w:rsidRPr="00640DB3">
        <w:rPr>
          <w:rStyle w:val="normaltextrun"/>
          <w:rFonts w:ascii="Palatino Linotype" w:hAnsi="Palatino Linotype"/>
          <w:sz w:val="22"/>
          <w:szCs w:val="22"/>
          <w:shd w:val="clear" w:color="auto" w:fill="FFFFFF"/>
        </w:rPr>
        <w:t xml:space="preserve">, y </w:t>
      </w:r>
      <w:r w:rsidR="00143346" w:rsidRPr="00640DB3">
        <w:rPr>
          <w:rStyle w:val="normaltextrun"/>
          <w:rFonts w:ascii="Palatino Linotype" w:hAnsi="Palatino Linotype"/>
          <w:b/>
          <w:bCs/>
          <w:sz w:val="22"/>
          <w:szCs w:val="22"/>
          <w:shd w:val="clear" w:color="auto" w:fill="FFFFFF"/>
        </w:rPr>
        <w:t>00168/AMECAMEC/IP/2022</w:t>
      </w:r>
      <w:r w:rsidR="00143346" w:rsidRPr="00640DB3">
        <w:rPr>
          <w:rStyle w:val="normaltextrun"/>
          <w:rFonts w:ascii="Palatino Linotype" w:hAnsi="Palatino Linotype"/>
          <w:shd w:val="clear" w:color="auto" w:fill="FFFFFF"/>
        </w:rPr>
        <w:t>.</w:t>
      </w:r>
    </w:p>
    <w:p w14:paraId="425ECEAA" w14:textId="60891794" w:rsidR="00A53182" w:rsidRPr="00640DB3" w:rsidRDefault="00A53182" w:rsidP="00A53182">
      <w:pPr>
        <w:pStyle w:val="Prrafodelista"/>
        <w:tabs>
          <w:tab w:val="left" w:pos="426"/>
        </w:tabs>
        <w:spacing w:before="240" w:after="240" w:line="360" w:lineRule="auto"/>
        <w:ind w:left="0" w:right="51"/>
        <w:jc w:val="both"/>
        <w:rPr>
          <w:rFonts w:ascii="Palatino Linotype" w:hAnsi="Palatino Linotype"/>
          <w:color w:val="000000" w:themeColor="text1"/>
        </w:rPr>
      </w:pPr>
    </w:p>
    <w:p w14:paraId="065A62AF" w14:textId="502B476A" w:rsidR="00A53182" w:rsidRPr="00640DB3" w:rsidRDefault="00A53182" w:rsidP="00A5318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640DB3">
        <w:rPr>
          <w:rFonts w:ascii="Palatino Linotype" w:hAnsi="Palatino Linotype"/>
          <w:b/>
          <w:bCs/>
          <w:color w:val="000000" w:themeColor="text1"/>
        </w:rPr>
        <w:t xml:space="preserve">III. </w:t>
      </w:r>
      <w:r w:rsidR="00143346" w:rsidRPr="00640DB3">
        <w:rPr>
          <w:rFonts w:ascii="Palatino Linotype" w:hAnsi="Palatino Linotype"/>
          <w:b/>
          <w:bCs/>
          <w:color w:val="000000" w:themeColor="text1"/>
        </w:rPr>
        <w:t>De la competencia del SUJETO OBLIGADO para poseer, generar y/o administrar la información solicitada.</w:t>
      </w:r>
    </w:p>
    <w:p w14:paraId="5268A826" w14:textId="77777777" w:rsidR="005535D6" w:rsidRPr="00640DB3" w:rsidRDefault="005535D6" w:rsidP="005535D6">
      <w:pPr>
        <w:pStyle w:val="Prrafodelista"/>
        <w:tabs>
          <w:tab w:val="left" w:pos="426"/>
        </w:tabs>
        <w:spacing w:before="240" w:after="240" w:line="360" w:lineRule="auto"/>
        <w:ind w:left="0" w:right="51"/>
        <w:jc w:val="both"/>
        <w:rPr>
          <w:rFonts w:ascii="Palatino Linotype" w:hAnsi="Palatino Linotype"/>
          <w:color w:val="000000" w:themeColor="text1"/>
        </w:rPr>
      </w:pPr>
    </w:p>
    <w:p w14:paraId="2D4E8BF2" w14:textId="6F77C7C7" w:rsidR="00143346" w:rsidRPr="00640DB3" w:rsidRDefault="00F9678C"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El artículo 115 de la Constitución Política de los Estados Unidos Mexicanos, en su fracción I, establece que cada municipio </w:t>
      </w:r>
      <w:r w:rsidR="0090510B" w:rsidRPr="00640DB3">
        <w:rPr>
          <w:rFonts w:ascii="Palatino Linotype" w:hAnsi="Palatino Linotype"/>
        </w:rPr>
        <w:t>será gobernado por un Ayuntamiento de elección popular directa, integrado por un Presidente o Presidenta Municipal y el número de regidurías y sindicaturas que la ley determine, de conformidad con el principio de paridad.</w:t>
      </w:r>
    </w:p>
    <w:p w14:paraId="192EF73B"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152021A" w14:textId="3CCC1E4A" w:rsidR="00143346" w:rsidRPr="00640DB3" w:rsidRDefault="0090510B"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lastRenderedPageBreak/>
        <w:t xml:space="preserve">Por su parte, la fracción II del máximo ordenamiento legal antes citado, </w:t>
      </w:r>
      <w:r w:rsidR="00E72666" w:rsidRPr="00640DB3">
        <w:rPr>
          <w:rFonts w:ascii="Palatino Linotype" w:hAnsi="Palatino Linotype"/>
        </w:rPr>
        <w:t xml:space="preserve">señala que los ayuntamientos tendrán facultades para aprobar los bandos de policía y gobierno, reglamentos, circulares y disposiciones administrativas de observancia general dentro de sus respectivas jurisdicciones, que </w:t>
      </w:r>
      <w:r w:rsidR="00E72666" w:rsidRPr="00640DB3">
        <w:rPr>
          <w:rFonts w:ascii="Palatino Linotype" w:hAnsi="Palatino Linotype"/>
          <w:b/>
          <w:bCs/>
        </w:rPr>
        <w:t>organicen la administración pública municipal</w:t>
      </w:r>
      <w:r w:rsidR="00E72666" w:rsidRPr="00640DB3">
        <w:rPr>
          <w:rFonts w:ascii="Palatino Linotype" w:hAnsi="Palatino Linotype"/>
        </w:rPr>
        <w:t xml:space="preserve">, </w:t>
      </w:r>
      <w:r w:rsidR="00E72666" w:rsidRPr="00640DB3">
        <w:rPr>
          <w:rFonts w:ascii="Palatino Linotype" w:hAnsi="Palatino Linotype"/>
          <w:b/>
          <w:bCs/>
        </w:rPr>
        <w:t>regulen las materias</w:t>
      </w:r>
      <w:r w:rsidR="00E72666" w:rsidRPr="00640DB3">
        <w:rPr>
          <w:rFonts w:ascii="Palatino Linotype" w:hAnsi="Palatino Linotype"/>
        </w:rPr>
        <w:t xml:space="preserve">, procedimientos, </w:t>
      </w:r>
      <w:r w:rsidR="00E72666" w:rsidRPr="00640DB3">
        <w:rPr>
          <w:rFonts w:ascii="Palatino Linotype" w:hAnsi="Palatino Linotype"/>
          <w:b/>
          <w:bCs/>
        </w:rPr>
        <w:t>funciones</w:t>
      </w:r>
      <w:r w:rsidR="00E72666" w:rsidRPr="00640DB3">
        <w:rPr>
          <w:rFonts w:ascii="Palatino Linotype" w:hAnsi="Palatino Linotype"/>
        </w:rPr>
        <w:t xml:space="preserve"> y servicios públicos </w:t>
      </w:r>
      <w:r w:rsidR="00E72666" w:rsidRPr="00640DB3">
        <w:rPr>
          <w:rFonts w:ascii="Palatino Linotype" w:hAnsi="Palatino Linotype"/>
          <w:b/>
          <w:bCs/>
        </w:rPr>
        <w:t>de su competencia</w:t>
      </w:r>
      <w:r w:rsidR="00E72666" w:rsidRPr="00640DB3">
        <w:rPr>
          <w:rFonts w:ascii="Palatino Linotype" w:hAnsi="Palatino Linotype"/>
        </w:rPr>
        <w:t xml:space="preserve"> y aseguren la participación ciudadana y vecinal.</w:t>
      </w:r>
      <w:r w:rsidRPr="00640DB3">
        <w:rPr>
          <w:rFonts w:ascii="Palatino Linotype" w:hAnsi="Palatino Linotype"/>
        </w:rPr>
        <w:t xml:space="preserve"> </w:t>
      </w:r>
    </w:p>
    <w:p w14:paraId="6123FD05"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13740F1D" w14:textId="3C40D1BC" w:rsidR="00143346" w:rsidRPr="00640DB3" w:rsidRDefault="00C50DE4"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En estricto seguimiento al mandato constitucional antes referido, la Ley Orgánica Municipal del Estado de México</w:t>
      </w:r>
      <w:r w:rsidR="00A64FBF" w:rsidRPr="00640DB3">
        <w:rPr>
          <w:rFonts w:ascii="Palatino Linotype" w:hAnsi="Palatino Linotype"/>
        </w:rPr>
        <w:t xml:space="preserve"> reitera que cada municipio será gobernado por un ayuntamiento de elección popular directa y no habrá ninguna autoridad intermedia entre éste y el Gobierno del Estado</w:t>
      </w:r>
      <w:r w:rsidR="00A64FBF" w:rsidRPr="00640DB3">
        <w:rPr>
          <w:rStyle w:val="Refdenotaalpie"/>
          <w:rFonts w:ascii="Palatino Linotype" w:hAnsi="Palatino Linotype"/>
        </w:rPr>
        <w:footnoteReference w:id="13"/>
      </w:r>
      <w:r w:rsidR="00A64FBF" w:rsidRPr="00640DB3">
        <w:rPr>
          <w:rFonts w:ascii="Palatino Linotype" w:hAnsi="Palatino Linotype"/>
        </w:rPr>
        <w:t>.</w:t>
      </w:r>
    </w:p>
    <w:p w14:paraId="10721AB4"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395941DB" w14:textId="61706A29" w:rsidR="00143346" w:rsidRPr="00640DB3" w:rsidRDefault="00A64FBF"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Estos Ayuntamientos se </w:t>
      </w:r>
      <w:r w:rsidR="00B467FC" w:rsidRPr="00640DB3">
        <w:rPr>
          <w:rFonts w:ascii="Palatino Linotype" w:hAnsi="Palatino Linotype"/>
        </w:rPr>
        <w:t>renovarán cada tres años, e iniciarán su periodo el uno (01) de enero del año inmediato siguiente al de las elecciones municipales ordinarias, y concluirán el treinta y uno (31) de diciembre del año de las elecciones para su renovación; y se integrarán por</w:t>
      </w:r>
      <w:r w:rsidR="00B467FC" w:rsidRPr="00640DB3">
        <w:rPr>
          <w:rStyle w:val="Refdenotaalpie"/>
          <w:rFonts w:ascii="Palatino Linotype" w:hAnsi="Palatino Linotype"/>
        </w:rPr>
        <w:footnoteReference w:id="14"/>
      </w:r>
      <w:r w:rsidR="00B467FC" w:rsidRPr="00640DB3">
        <w:rPr>
          <w:rFonts w:ascii="Palatino Linotype" w:hAnsi="Palatino Linotype"/>
        </w:rPr>
        <w:t>:</w:t>
      </w:r>
    </w:p>
    <w:p w14:paraId="4E8C633F" w14:textId="77777777" w:rsidR="00191DEE" w:rsidRPr="00640DB3" w:rsidRDefault="00191DEE" w:rsidP="00191DEE">
      <w:pPr>
        <w:pStyle w:val="Prrafodelista"/>
        <w:numPr>
          <w:ilvl w:val="1"/>
          <w:numId w:val="44"/>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46414E38" w14:textId="2B03DEF0" w:rsidR="00191DEE" w:rsidRPr="00640DB3" w:rsidRDefault="00191DEE" w:rsidP="00191DEE">
      <w:pPr>
        <w:pStyle w:val="Prrafodelista"/>
        <w:numPr>
          <w:ilvl w:val="1"/>
          <w:numId w:val="44"/>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Un presidente, un síndico y cinco regidores, electos por planilla según el principio de mayoría relativa, y cuatro regidores designados según el principio de representación proporcional, cuando se trate de municipios </w:t>
      </w:r>
      <w:r w:rsidRPr="00640DB3">
        <w:rPr>
          <w:rFonts w:ascii="Palatino Linotype" w:hAnsi="Palatino Linotype"/>
        </w:rPr>
        <w:lastRenderedPageBreak/>
        <w:t xml:space="preserve">que tengan una población de más de 150 mil habitantes y menos de 500 mil habitantes. </w:t>
      </w:r>
    </w:p>
    <w:p w14:paraId="1CBA7697" w14:textId="4312E0A7" w:rsidR="00191DEE" w:rsidRPr="00640DB3" w:rsidRDefault="00191DEE" w:rsidP="00191DEE">
      <w:pPr>
        <w:pStyle w:val="Prrafodelista"/>
        <w:numPr>
          <w:ilvl w:val="1"/>
          <w:numId w:val="44"/>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6949B7EC"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40208FE5" w14:textId="119D3247" w:rsidR="00143346" w:rsidRPr="00640DB3" w:rsidRDefault="000E3C41" w:rsidP="004544C3">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Ahora bien, para </w:t>
      </w:r>
      <w:r w:rsidR="00440754" w:rsidRPr="00640DB3">
        <w:rPr>
          <w:rFonts w:ascii="Palatino Linotype" w:hAnsi="Palatino Linotype"/>
        </w:rPr>
        <w:t xml:space="preserve">el ejercicio de sus atribuciones y responsabilidades ejecutivas, </w:t>
      </w:r>
      <w:r w:rsidR="00440754" w:rsidRPr="00640DB3">
        <w:rPr>
          <w:rFonts w:ascii="Palatino Linotype" w:hAnsi="Palatino Linotype"/>
          <w:b/>
          <w:bCs/>
        </w:rPr>
        <w:t>el ayuntamiento se auxiliará con las dependencias y entidades de la administración pública municipal, que en cada caso acuerde el cabildo</w:t>
      </w:r>
      <w:r w:rsidR="00440754" w:rsidRPr="00640DB3">
        <w:rPr>
          <w:rFonts w:ascii="Palatino Linotype" w:hAnsi="Palatino Linotype"/>
        </w:rPr>
        <w:t xml:space="preserve"> a propuesta de la o el Presidente </w:t>
      </w:r>
      <w:r w:rsidR="0054725A" w:rsidRPr="00640DB3">
        <w:rPr>
          <w:rFonts w:ascii="Palatino Linotype" w:hAnsi="Palatino Linotype"/>
        </w:rPr>
        <w:t>Municipal</w:t>
      </w:r>
      <w:r w:rsidR="00440754" w:rsidRPr="00640DB3">
        <w:rPr>
          <w:rFonts w:ascii="Palatino Linotype" w:hAnsi="Palatino Linotype"/>
        </w:rPr>
        <w:t>, las que estarán subordinadas a éste</w:t>
      </w:r>
      <w:r w:rsidR="00440754" w:rsidRPr="00640DB3">
        <w:rPr>
          <w:rStyle w:val="Refdenotaalpie"/>
          <w:rFonts w:ascii="Palatino Linotype" w:hAnsi="Palatino Linotype"/>
        </w:rPr>
        <w:footnoteReference w:id="15"/>
      </w:r>
      <w:r w:rsidR="00440754" w:rsidRPr="00640DB3">
        <w:rPr>
          <w:rFonts w:ascii="Palatino Linotype" w:hAnsi="Palatino Linotype"/>
        </w:rPr>
        <w:t xml:space="preserve">. </w:t>
      </w:r>
      <w:r w:rsidR="00B93DE2" w:rsidRPr="00640DB3">
        <w:rPr>
          <w:rFonts w:ascii="Palatino Linotype" w:hAnsi="Palatino Linotype"/>
        </w:rPr>
        <w:t xml:space="preserve">De este modo, de conformidad con lo establecido por el artículo 87 de la Ley Orgánica Municipal del Estado de México, </w:t>
      </w:r>
      <w:r w:rsidR="00C47740" w:rsidRPr="00640DB3">
        <w:rPr>
          <w:rFonts w:ascii="Palatino Linotype" w:hAnsi="Palatino Linotype"/>
        </w:rPr>
        <w:t>los ayuntamientos contarán, por lo menos, con las siguientes dependencias:</w:t>
      </w:r>
    </w:p>
    <w:p w14:paraId="45BAECD5" w14:textId="77777777" w:rsidR="00143346" w:rsidRPr="00640DB3" w:rsidRDefault="00143346" w:rsidP="004544C3">
      <w:pPr>
        <w:pStyle w:val="Prrafodelista"/>
        <w:tabs>
          <w:tab w:val="left" w:pos="426"/>
        </w:tabs>
        <w:spacing w:before="240" w:after="240" w:line="360" w:lineRule="auto"/>
        <w:ind w:left="0" w:right="51"/>
        <w:jc w:val="both"/>
        <w:rPr>
          <w:rFonts w:ascii="Palatino Linotype" w:hAnsi="Palatino Linotype"/>
        </w:rPr>
      </w:pPr>
    </w:p>
    <w:p w14:paraId="136824CF" w14:textId="77777777" w:rsidR="004B4AFC" w:rsidRPr="00640DB3" w:rsidRDefault="00C47740"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i/>
          <w:iCs/>
        </w:rPr>
        <w:t>“</w:t>
      </w:r>
      <w:r w:rsidR="004B4AFC" w:rsidRPr="00640DB3">
        <w:rPr>
          <w:rFonts w:ascii="Palatino Linotype" w:hAnsi="Palatino Linotype"/>
          <w:b/>
          <w:bCs/>
          <w:i/>
          <w:iCs/>
        </w:rPr>
        <w:t>Artículo 87.-</w:t>
      </w:r>
      <w:r w:rsidR="004B4AFC" w:rsidRPr="00640DB3">
        <w:rPr>
          <w:rFonts w:ascii="Palatino Linotype" w:hAnsi="Palatino Linotype"/>
          <w:i/>
          <w:iCs/>
        </w:rPr>
        <w:t xml:space="preserve"> Para el despacho, estudio y planeación de los diversos asuntos de la administración municipal, el ayuntamiento contará por lo menos con las siguientes Dependencias: </w:t>
      </w:r>
    </w:p>
    <w:p w14:paraId="72C7D97B"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I.</w:t>
      </w:r>
      <w:r w:rsidRPr="00640DB3">
        <w:rPr>
          <w:rFonts w:ascii="Palatino Linotype" w:hAnsi="Palatino Linotype"/>
          <w:i/>
          <w:iCs/>
        </w:rPr>
        <w:t xml:space="preserve"> La secretaría del ayuntamiento; </w:t>
      </w:r>
    </w:p>
    <w:p w14:paraId="31C9E4AD"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II.</w:t>
      </w:r>
      <w:r w:rsidRPr="00640DB3">
        <w:rPr>
          <w:rFonts w:ascii="Palatino Linotype" w:hAnsi="Palatino Linotype"/>
          <w:i/>
          <w:iCs/>
        </w:rPr>
        <w:t xml:space="preserve"> La tesorería municipal. </w:t>
      </w:r>
    </w:p>
    <w:p w14:paraId="7AF1DE2D"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III.</w:t>
      </w:r>
      <w:r w:rsidRPr="00640DB3">
        <w:rPr>
          <w:rFonts w:ascii="Palatino Linotype" w:hAnsi="Palatino Linotype"/>
          <w:i/>
          <w:iCs/>
        </w:rPr>
        <w:t xml:space="preserve"> La Dirección de Obras Públicas o equivalente. </w:t>
      </w:r>
    </w:p>
    <w:p w14:paraId="174CE9A2"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IV.</w:t>
      </w:r>
      <w:r w:rsidRPr="00640DB3">
        <w:rPr>
          <w:rFonts w:ascii="Palatino Linotype" w:hAnsi="Palatino Linotype"/>
          <w:i/>
          <w:iCs/>
        </w:rPr>
        <w:t xml:space="preserve"> La Dirección de Desarrollo Económico o equivalente. </w:t>
      </w:r>
    </w:p>
    <w:p w14:paraId="0340F8F1"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V.</w:t>
      </w:r>
      <w:r w:rsidRPr="00640DB3">
        <w:rPr>
          <w:rFonts w:ascii="Palatino Linotype" w:hAnsi="Palatino Linotype"/>
          <w:i/>
          <w:iCs/>
        </w:rPr>
        <w:t xml:space="preserve"> La Dirección de Desarrollo Urbano o equivalente; </w:t>
      </w:r>
    </w:p>
    <w:p w14:paraId="484C3ED2"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VI.</w:t>
      </w:r>
      <w:r w:rsidRPr="00640DB3">
        <w:rPr>
          <w:rFonts w:ascii="Palatino Linotype" w:hAnsi="Palatino Linotype"/>
          <w:i/>
          <w:iCs/>
        </w:rPr>
        <w:t xml:space="preserve"> La Dirección de Ecología o equivalente. </w:t>
      </w:r>
    </w:p>
    <w:p w14:paraId="5F5F64BC"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VII.</w:t>
      </w:r>
      <w:r w:rsidRPr="00640DB3">
        <w:rPr>
          <w:rFonts w:ascii="Palatino Linotype" w:hAnsi="Palatino Linotype"/>
          <w:i/>
          <w:iCs/>
        </w:rPr>
        <w:t xml:space="preserve"> La Dirección de Desarrollo Social o equivalente. </w:t>
      </w:r>
    </w:p>
    <w:p w14:paraId="7D991FB9" w14:textId="77777777" w:rsidR="004B4AFC"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t>VIII.</w:t>
      </w:r>
      <w:r w:rsidRPr="00640DB3">
        <w:rPr>
          <w:rFonts w:ascii="Palatino Linotype" w:hAnsi="Palatino Linotype"/>
          <w:i/>
          <w:iCs/>
        </w:rPr>
        <w:t xml:space="preserve"> La Coordinación Municipal de Protección Civil o equivalente. </w:t>
      </w:r>
    </w:p>
    <w:p w14:paraId="05A351C2" w14:textId="69A86E37" w:rsidR="00C47740" w:rsidRPr="00640DB3" w:rsidRDefault="004B4AFC" w:rsidP="004544C3">
      <w:pPr>
        <w:pStyle w:val="Prrafodelista"/>
        <w:tabs>
          <w:tab w:val="left" w:pos="426"/>
        </w:tabs>
        <w:spacing w:before="240" w:after="240" w:line="276" w:lineRule="auto"/>
        <w:ind w:left="567" w:right="567"/>
        <w:jc w:val="both"/>
        <w:rPr>
          <w:rFonts w:ascii="Palatino Linotype" w:hAnsi="Palatino Linotype"/>
          <w:i/>
          <w:iCs/>
        </w:rPr>
      </w:pPr>
      <w:r w:rsidRPr="00640DB3">
        <w:rPr>
          <w:rFonts w:ascii="Palatino Linotype" w:hAnsi="Palatino Linotype"/>
          <w:b/>
          <w:bCs/>
          <w:i/>
          <w:iCs/>
        </w:rPr>
        <w:lastRenderedPageBreak/>
        <w:t>IX.</w:t>
      </w:r>
      <w:r w:rsidRPr="00640DB3">
        <w:rPr>
          <w:rFonts w:ascii="Palatino Linotype" w:hAnsi="Palatino Linotype"/>
          <w:i/>
          <w:iCs/>
        </w:rPr>
        <w:t xml:space="preserve"> La Dirección de las Mujeres o equivalente.”</w:t>
      </w:r>
    </w:p>
    <w:p w14:paraId="1DE55252" w14:textId="77777777" w:rsidR="00C47740" w:rsidRPr="00640DB3" w:rsidRDefault="00C47740" w:rsidP="004544C3">
      <w:pPr>
        <w:pStyle w:val="Prrafodelista"/>
        <w:tabs>
          <w:tab w:val="left" w:pos="426"/>
        </w:tabs>
        <w:spacing w:before="240" w:after="240" w:line="360" w:lineRule="auto"/>
        <w:ind w:left="0" w:right="51"/>
        <w:jc w:val="both"/>
        <w:rPr>
          <w:rFonts w:ascii="Palatino Linotype" w:hAnsi="Palatino Linotype"/>
        </w:rPr>
      </w:pPr>
    </w:p>
    <w:p w14:paraId="662F0340" w14:textId="2B03D68B" w:rsidR="00143346" w:rsidRPr="00640DB3" w:rsidRDefault="00E56267" w:rsidP="004544C3">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Hasta este punto hemos establecido la conformación orgánica básica que deberán tener los ayuntamientos a fin de desarrollar las funciones y atribuciones propias de su competencia; sin embargo, </w:t>
      </w:r>
      <w:r w:rsidR="00887842" w:rsidRPr="00640DB3">
        <w:rPr>
          <w:rFonts w:ascii="Palatino Linotype" w:hAnsi="Palatino Linotype"/>
        </w:rPr>
        <w:t xml:space="preserve">se debe destacar que, aparte de la </w:t>
      </w:r>
      <w:r w:rsidR="007F64AA" w:rsidRPr="00640DB3">
        <w:rPr>
          <w:rFonts w:ascii="Palatino Linotype" w:hAnsi="Palatino Linotype"/>
        </w:rPr>
        <w:t xml:space="preserve">potestad </w:t>
      </w:r>
      <w:r w:rsidR="00887842" w:rsidRPr="00640DB3">
        <w:rPr>
          <w:rFonts w:ascii="Palatino Linotype" w:hAnsi="Palatino Linotype"/>
        </w:rPr>
        <w:t>de creación de áreas administrativas, direcciones, subdirecciones, departamentos, etc.</w:t>
      </w:r>
      <w:r w:rsidR="007F64AA" w:rsidRPr="00640DB3">
        <w:rPr>
          <w:rFonts w:ascii="Palatino Linotype" w:hAnsi="Palatino Linotype"/>
        </w:rPr>
        <w:t>;</w:t>
      </w:r>
      <w:r w:rsidRPr="00640DB3">
        <w:rPr>
          <w:rFonts w:ascii="Palatino Linotype" w:hAnsi="Palatino Linotype"/>
        </w:rPr>
        <w:t xml:space="preserve"> </w:t>
      </w:r>
      <w:r w:rsidRPr="00640DB3">
        <w:rPr>
          <w:rFonts w:ascii="Palatino Linotype" w:hAnsi="Palatino Linotype"/>
          <w:b/>
          <w:bCs/>
        </w:rPr>
        <w:t xml:space="preserve">los ayuntamientos también estarán </w:t>
      </w:r>
      <w:r w:rsidR="007F64AA" w:rsidRPr="00640DB3">
        <w:rPr>
          <w:rFonts w:ascii="Palatino Linotype" w:hAnsi="Palatino Linotype"/>
          <w:b/>
          <w:bCs/>
        </w:rPr>
        <w:t>facultados para constituir</w:t>
      </w:r>
      <w:r w:rsidR="007F64AA" w:rsidRPr="00640DB3">
        <w:rPr>
          <w:rFonts w:ascii="Palatino Linotype" w:hAnsi="Palatino Linotype"/>
        </w:rPr>
        <w:t xml:space="preserve">, con cargo a la hacienda pública municipal, </w:t>
      </w:r>
      <w:r w:rsidR="007F64AA" w:rsidRPr="00640DB3">
        <w:rPr>
          <w:rFonts w:ascii="Palatino Linotype" w:hAnsi="Palatino Linotype"/>
          <w:b/>
          <w:bCs/>
        </w:rPr>
        <w:t>organismos públicos descentralizados</w:t>
      </w:r>
      <w:r w:rsidR="007F64AA" w:rsidRPr="00640DB3">
        <w:rPr>
          <w:rFonts w:ascii="Palatino Linotype" w:hAnsi="Palatino Linotype"/>
        </w:rPr>
        <w:t>, con la aprobación de la Legislatura del Estado, así como aportar recursos de su propiedad en la integración del capital social de empresas paramunicipales y fideicomisos</w:t>
      </w:r>
      <w:r w:rsidR="007F64AA" w:rsidRPr="00640DB3">
        <w:rPr>
          <w:rStyle w:val="Refdenotaalpie"/>
          <w:rFonts w:ascii="Palatino Linotype" w:hAnsi="Palatino Linotype"/>
        </w:rPr>
        <w:footnoteReference w:id="16"/>
      </w:r>
      <w:r w:rsidR="007F64AA" w:rsidRPr="00640DB3">
        <w:rPr>
          <w:rFonts w:ascii="Palatino Linotype" w:hAnsi="Palatino Linotype"/>
        </w:rPr>
        <w:t>.</w:t>
      </w:r>
    </w:p>
    <w:p w14:paraId="70C77358"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4CC318A6" w14:textId="12E1DE25" w:rsidR="00143346" w:rsidRPr="00640DB3" w:rsidRDefault="00387642"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Al respecto, el numeral 123 de la Ley Orgánica Municipal del Estado de México establece que los ayuntamientos podrán crear organismos públicos descentralizados para:</w:t>
      </w:r>
    </w:p>
    <w:p w14:paraId="2B927217" w14:textId="77777777" w:rsidR="00024CAD" w:rsidRPr="00640DB3" w:rsidRDefault="00387642" w:rsidP="00387642">
      <w:pPr>
        <w:pStyle w:val="Prrafodelista"/>
        <w:numPr>
          <w:ilvl w:val="1"/>
          <w:numId w:val="45"/>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La </w:t>
      </w:r>
      <w:r w:rsidR="00024CAD" w:rsidRPr="00640DB3">
        <w:rPr>
          <w:rFonts w:ascii="Palatino Linotype" w:hAnsi="Palatino Linotype"/>
        </w:rPr>
        <w:t xml:space="preserve">atención integral de la mujer con perspectiva de género y enfoque de derechos humanos; mediante la creación del Instituto Municipal de las Mujeres y, en su caso, albergues para tal objeto. </w:t>
      </w:r>
    </w:p>
    <w:p w14:paraId="677F683F" w14:textId="77777777" w:rsidR="00024CAD" w:rsidRPr="00640DB3" w:rsidRDefault="00024CAD" w:rsidP="00387642">
      <w:pPr>
        <w:pStyle w:val="Prrafodelista"/>
        <w:numPr>
          <w:ilvl w:val="1"/>
          <w:numId w:val="45"/>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De la cultura física y deporte; </w:t>
      </w:r>
    </w:p>
    <w:p w14:paraId="4DD04282" w14:textId="499456B5" w:rsidR="00024CAD" w:rsidRPr="00640DB3" w:rsidRDefault="00024CAD" w:rsidP="00387642">
      <w:pPr>
        <w:pStyle w:val="Prrafodelista"/>
        <w:numPr>
          <w:ilvl w:val="1"/>
          <w:numId w:val="45"/>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Instituto Municipal de la Juventud; y</w:t>
      </w:r>
    </w:p>
    <w:p w14:paraId="5FD6D3C9" w14:textId="313B5FA0" w:rsidR="00387642" w:rsidRPr="00640DB3" w:rsidRDefault="00024CAD" w:rsidP="00387642">
      <w:pPr>
        <w:pStyle w:val="Prrafodelista"/>
        <w:numPr>
          <w:ilvl w:val="1"/>
          <w:numId w:val="45"/>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Otros que consideren convenientes.</w:t>
      </w:r>
    </w:p>
    <w:p w14:paraId="6F512F13"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3C0BE388" w14:textId="2EBE34AB" w:rsidR="00143346" w:rsidRPr="00640DB3" w:rsidRDefault="008955E0"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Por su parte</w:t>
      </w:r>
      <w:r w:rsidR="00D24F22" w:rsidRPr="00640DB3">
        <w:rPr>
          <w:rFonts w:ascii="Palatino Linotype" w:hAnsi="Palatino Linotype"/>
        </w:rPr>
        <w:t xml:space="preserve">, el Bando Municipal 2022 de Amecameca </w:t>
      </w:r>
      <w:r w:rsidR="00362F5F" w:rsidRPr="00640DB3">
        <w:rPr>
          <w:rFonts w:ascii="Palatino Linotype" w:hAnsi="Palatino Linotype"/>
        </w:rPr>
        <w:t xml:space="preserve">reconoce que la administración pública municipal será centralizada, desconcentrada, </w:t>
      </w:r>
      <w:r w:rsidR="00362F5F" w:rsidRPr="00640DB3">
        <w:rPr>
          <w:rFonts w:ascii="Palatino Linotype" w:hAnsi="Palatino Linotype"/>
        </w:rPr>
        <w:lastRenderedPageBreak/>
        <w:t>descentralizada y autónoma</w:t>
      </w:r>
      <w:r w:rsidR="00362F5F" w:rsidRPr="00640DB3">
        <w:rPr>
          <w:rStyle w:val="Refdenotaalpie"/>
          <w:rFonts w:ascii="Palatino Linotype" w:hAnsi="Palatino Linotype"/>
        </w:rPr>
        <w:footnoteReference w:id="17"/>
      </w:r>
      <w:r w:rsidR="001115E9" w:rsidRPr="00640DB3">
        <w:rPr>
          <w:rFonts w:ascii="Palatino Linotype" w:hAnsi="Palatino Linotype"/>
        </w:rPr>
        <w:t xml:space="preserve">. </w:t>
      </w:r>
      <w:r w:rsidR="009053E3" w:rsidRPr="00640DB3">
        <w:rPr>
          <w:rFonts w:ascii="Palatino Linotype" w:hAnsi="Palatino Linotype"/>
        </w:rPr>
        <w:t>En ese sentido, dentro de su numeral 32 establece lo siguiente:</w:t>
      </w:r>
    </w:p>
    <w:p w14:paraId="301DC921"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15E4DF97" w14:textId="6B1E3F00" w:rsidR="009053E3" w:rsidRPr="00640DB3" w:rsidRDefault="009053E3" w:rsidP="009053E3">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i/>
          <w:iCs/>
          <w:sz w:val="22"/>
          <w:szCs w:val="22"/>
        </w:rPr>
        <w:t>“</w:t>
      </w:r>
      <w:r w:rsidR="00A02C72" w:rsidRPr="00640DB3">
        <w:rPr>
          <w:rFonts w:ascii="Palatino Linotype" w:hAnsi="Palatino Linotype"/>
          <w:b/>
          <w:bCs/>
          <w:i/>
          <w:iCs/>
          <w:sz w:val="22"/>
          <w:szCs w:val="22"/>
        </w:rPr>
        <w:t>Artículo 32.</w:t>
      </w:r>
      <w:r w:rsidR="00A02C72" w:rsidRPr="00640DB3">
        <w:rPr>
          <w:rFonts w:ascii="Palatino Linotype" w:hAnsi="Palatino Linotype"/>
          <w:i/>
          <w:iCs/>
          <w:sz w:val="22"/>
          <w:szCs w:val="22"/>
        </w:rPr>
        <w:t xml:space="preserve"> Para la consulta, estudio, planeación y despacho de los asuntos en los diversos ramos de la administración pública municipal, la o el Presidente Municipal se auxiliará de la Secretaría del Ayuntamiento y de las siguientes:</w:t>
      </w:r>
    </w:p>
    <w:p w14:paraId="4C2FDDB9" w14:textId="46CA5D6F" w:rsidR="00A02C72" w:rsidRPr="00640DB3" w:rsidRDefault="00A02C72" w:rsidP="009053E3">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i/>
          <w:iCs/>
          <w:sz w:val="22"/>
          <w:szCs w:val="22"/>
        </w:rPr>
        <w:t>(...)</w:t>
      </w:r>
    </w:p>
    <w:p w14:paraId="31086D19" w14:textId="3E39E7F3" w:rsidR="00A02C72" w:rsidRPr="00640DB3" w:rsidRDefault="009C1E9E" w:rsidP="009053E3">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640DB3">
        <w:rPr>
          <w:rFonts w:ascii="Palatino Linotype" w:hAnsi="Palatino Linotype"/>
          <w:b/>
          <w:bCs/>
          <w:i/>
          <w:iCs/>
          <w:sz w:val="22"/>
          <w:szCs w:val="22"/>
        </w:rPr>
        <w:t>D. Los Organismos Descentralizados:</w:t>
      </w:r>
    </w:p>
    <w:p w14:paraId="5C9D76FF" w14:textId="78034191" w:rsidR="009C1E9E" w:rsidRPr="00640DB3" w:rsidRDefault="009C1E9E" w:rsidP="009C1E9E">
      <w:pPr>
        <w:pStyle w:val="Prrafodelista"/>
        <w:tabs>
          <w:tab w:val="left" w:pos="426"/>
        </w:tabs>
        <w:spacing w:before="240" w:after="240" w:line="276" w:lineRule="auto"/>
        <w:ind w:left="851" w:right="567"/>
        <w:jc w:val="both"/>
        <w:rPr>
          <w:rFonts w:ascii="Palatino Linotype" w:hAnsi="Palatino Linotype"/>
          <w:i/>
          <w:iCs/>
          <w:sz w:val="22"/>
          <w:szCs w:val="22"/>
        </w:rPr>
      </w:pPr>
      <w:r w:rsidRPr="00640DB3">
        <w:rPr>
          <w:rFonts w:ascii="Palatino Linotype" w:hAnsi="Palatino Linotype"/>
          <w:b/>
          <w:bCs/>
          <w:i/>
          <w:iCs/>
          <w:sz w:val="22"/>
          <w:szCs w:val="22"/>
        </w:rPr>
        <w:t>I.</w:t>
      </w:r>
      <w:r w:rsidRPr="00640DB3">
        <w:rPr>
          <w:rFonts w:ascii="Palatino Linotype" w:hAnsi="Palatino Linotype"/>
          <w:i/>
          <w:iCs/>
          <w:sz w:val="22"/>
          <w:szCs w:val="22"/>
        </w:rPr>
        <w:t xml:space="preserve"> </w:t>
      </w:r>
      <w:r w:rsidR="006F1F52" w:rsidRPr="00640DB3">
        <w:rPr>
          <w:rFonts w:ascii="Palatino Linotype" w:hAnsi="Palatino Linotype"/>
          <w:i/>
          <w:iCs/>
          <w:sz w:val="22"/>
          <w:szCs w:val="22"/>
        </w:rPr>
        <w:t>Organismo Público Descentralizado de Asistencia Social “Sistema Municipal para el Desarrollo Integral de la Familia de Amecameca.</w:t>
      </w:r>
    </w:p>
    <w:p w14:paraId="3E270D98" w14:textId="0CFB4464" w:rsidR="006F1F52" w:rsidRPr="00640DB3" w:rsidRDefault="006F1F52" w:rsidP="009C1E9E">
      <w:pPr>
        <w:pStyle w:val="Prrafodelista"/>
        <w:tabs>
          <w:tab w:val="left" w:pos="426"/>
        </w:tabs>
        <w:spacing w:before="240" w:after="240" w:line="276" w:lineRule="auto"/>
        <w:ind w:left="851" w:right="567"/>
        <w:jc w:val="both"/>
        <w:rPr>
          <w:rFonts w:ascii="Palatino Linotype" w:hAnsi="Palatino Linotype"/>
          <w:i/>
          <w:iCs/>
          <w:sz w:val="22"/>
          <w:szCs w:val="22"/>
        </w:rPr>
      </w:pPr>
      <w:r w:rsidRPr="00640DB3">
        <w:rPr>
          <w:rFonts w:ascii="Palatino Linotype" w:hAnsi="Palatino Linotype"/>
          <w:b/>
          <w:bCs/>
          <w:i/>
          <w:iCs/>
          <w:sz w:val="22"/>
          <w:szCs w:val="22"/>
        </w:rPr>
        <w:t>II.</w:t>
      </w:r>
      <w:r w:rsidRPr="00640DB3">
        <w:rPr>
          <w:rFonts w:ascii="Palatino Linotype" w:hAnsi="Palatino Linotype"/>
          <w:i/>
          <w:iCs/>
          <w:sz w:val="22"/>
          <w:szCs w:val="22"/>
        </w:rPr>
        <w:t xml:space="preserve"> Organismo </w:t>
      </w:r>
      <w:proofErr w:type="spellStart"/>
      <w:r w:rsidRPr="00640DB3">
        <w:rPr>
          <w:rFonts w:ascii="Palatino Linotype" w:hAnsi="Palatino Linotype"/>
          <w:i/>
          <w:iCs/>
          <w:sz w:val="22"/>
          <w:szCs w:val="22"/>
        </w:rPr>
        <w:t>Públicio</w:t>
      </w:r>
      <w:proofErr w:type="spellEnd"/>
      <w:r w:rsidRPr="00640DB3">
        <w:rPr>
          <w:rFonts w:ascii="Palatino Linotype" w:hAnsi="Palatino Linotype"/>
          <w:i/>
          <w:iCs/>
          <w:sz w:val="22"/>
          <w:szCs w:val="22"/>
        </w:rPr>
        <w:t xml:space="preserve"> Descentralizado para la Prestación de Servicios de Agua Potable, Alcantarillado y Saneamiento (O.P.D.A.A.S.).</w:t>
      </w:r>
    </w:p>
    <w:p w14:paraId="7FDE79ED" w14:textId="0C4A525E" w:rsidR="006F1F52" w:rsidRPr="00640DB3" w:rsidRDefault="006F1F52" w:rsidP="009C1E9E">
      <w:pPr>
        <w:pStyle w:val="Prrafodelista"/>
        <w:tabs>
          <w:tab w:val="left" w:pos="426"/>
        </w:tabs>
        <w:spacing w:before="240" w:after="240" w:line="276" w:lineRule="auto"/>
        <w:ind w:left="851" w:right="567"/>
        <w:jc w:val="both"/>
        <w:rPr>
          <w:rFonts w:ascii="Palatino Linotype" w:hAnsi="Palatino Linotype"/>
          <w:i/>
          <w:iCs/>
          <w:sz w:val="22"/>
          <w:szCs w:val="22"/>
        </w:rPr>
      </w:pPr>
      <w:r w:rsidRPr="00640DB3">
        <w:rPr>
          <w:rFonts w:ascii="Palatino Linotype" w:hAnsi="Palatino Linotype"/>
          <w:b/>
          <w:bCs/>
          <w:i/>
          <w:iCs/>
          <w:sz w:val="22"/>
          <w:szCs w:val="22"/>
        </w:rPr>
        <w:t>III.</w:t>
      </w:r>
      <w:r w:rsidRPr="00640DB3">
        <w:rPr>
          <w:rFonts w:ascii="Palatino Linotype" w:hAnsi="Palatino Linotype"/>
          <w:i/>
          <w:iCs/>
          <w:sz w:val="22"/>
          <w:szCs w:val="22"/>
        </w:rPr>
        <w:t xml:space="preserve"> Instituto Municipal de Cultura Física y Deporte de Amecameca (I.M.C.U.F.I.D.E).</w:t>
      </w:r>
    </w:p>
    <w:p w14:paraId="3D6CE1F6" w14:textId="794163C5" w:rsidR="009C1E9E" w:rsidRPr="00640DB3" w:rsidRDefault="009C1E9E" w:rsidP="009053E3">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i/>
          <w:iCs/>
          <w:sz w:val="22"/>
          <w:szCs w:val="22"/>
        </w:rPr>
        <w:t>(...)”</w:t>
      </w:r>
    </w:p>
    <w:p w14:paraId="436EDF01" w14:textId="77777777" w:rsidR="009053E3" w:rsidRPr="00640DB3" w:rsidRDefault="009053E3" w:rsidP="00143346">
      <w:pPr>
        <w:pStyle w:val="Prrafodelista"/>
        <w:tabs>
          <w:tab w:val="left" w:pos="426"/>
        </w:tabs>
        <w:spacing w:before="240" w:after="240" w:line="360" w:lineRule="auto"/>
        <w:ind w:left="0" w:right="51"/>
        <w:jc w:val="both"/>
        <w:rPr>
          <w:rFonts w:ascii="Palatino Linotype" w:hAnsi="Palatino Linotype"/>
        </w:rPr>
      </w:pPr>
    </w:p>
    <w:p w14:paraId="7F09AEC1" w14:textId="04624750" w:rsidR="00143346" w:rsidRPr="00640DB3" w:rsidRDefault="00FB6293"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Luego entonces, podemos </w:t>
      </w:r>
      <w:proofErr w:type="spellStart"/>
      <w:r w:rsidRPr="00640DB3">
        <w:rPr>
          <w:rFonts w:ascii="Palatino Linotype" w:hAnsi="Palatino Linotype"/>
        </w:rPr>
        <w:t>adveritir</w:t>
      </w:r>
      <w:proofErr w:type="spellEnd"/>
      <w:r w:rsidRPr="00640DB3">
        <w:rPr>
          <w:rFonts w:ascii="Palatino Linotype" w:hAnsi="Palatino Linotype"/>
        </w:rPr>
        <w:t xml:space="preserve"> que el Instituto Municipal de Cultura Física y Deporte; el Organismo Público Descentralizado par</w:t>
      </w:r>
      <w:r w:rsidR="001E0C86" w:rsidRPr="00640DB3">
        <w:rPr>
          <w:rFonts w:ascii="Palatino Linotype" w:hAnsi="Palatino Linotype"/>
        </w:rPr>
        <w:t>a</w:t>
      </w:r>
      <w:r w:rsidR="00DF1D0E" w:rsidRPr="00640DB3">
        <w:rPr>
          <w:rFonts w:ascii="Palatino Linotype" w:hAnsi="Palatino Linotype"/>
        </w:rPr>
        <w:t xml:space="preserve"> la Prestación de Servicios de Agua Potable, Alcantarillado y Saneamiento; y</w:t>
      </w:r>
      <w:r w:rsidR="00627FCF" w:rsidRPr="00640DB3">
        <w:rPr>
          <w:rFonts w:ascii="Palatino Linotype" w:hAnsi="Palatino Linotype"/>
        </w:rPr>
        <w:t xml:space="preserve"> el Sistema Municipal para el Desarrollo Integral de la Familia, </w:t>
      </w:r>
      <w:r w:rsidR="00BF404C" w:rsidRPr="00640DB3">
        <w:rPr>
          <w:rFonts w:ascii="Palatino Linotype" w:hAnsi="Palatino Linotype"/>
        </w:rPr>
        <w:t>son organismos descentralizados de la administración pública municipal de Amecameca</w:t>
      </w:r>
      <w:r w:rsidR="0012687E" w:rsidRPr="00640DB3">
        <w:rPr>
          <w:rFonts w:ascii="Palatino Linotype" w:hAnsi="Palatino Linotype"/>
        </w:rPr>
        <w:t xml:space="preserve">. </w:t>
      </w:r>
    </w:p>
    <w:p w14:paraId="50790798"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17C2584E" w14:textId="0254FB72" w:rsidR="0012687E" w:rsidRPr="00640DB3" w:rsidRDefault="0012687E" w:rsidP="0012687E">
      <w:pPr>
        <w:pStyle w:val="Prrafodelista"/>
        <w:tabs>
          <w:tab w:val="left" w:pos="426"/>
        </w:tabs>
        <w:spacing w:before="240" w:after="240" w:line="360" w:lineRule="auto"/>
        <w:ind w:left="0" w:right="51"/>
        <w:jc w:val="both"/>
        <w:outlineLvl w:val="2"/>
        <w:rPr>
          <w:rFonts w:ascii="Palatino Linotype" w:hAnsi="Palatino Linotype"/>
          <w:b/>
          <w:bCs/>
        </w:rPr>
      </w:pPr>
      <w:r w:rsidRPr="00640DB3">
        <w:rPr>
          <w:rFonts w:ascii="Palatino Linotype" w:hAnsi="Palatino Linotype"/>
          <w:b/>
          <w:bCs/>
        </w:rPr>
        <w:t>III.I Del Instituto Municipal de Cultura Física y Deporte.</w:t>
      </w:r>
    </w:p>
    <w:p w14:paraId="5DFDF893" w14:textId="77777777" w:rsidR="0012687E" w:rsidRPr="00640DB3" w:rsidRDefault="0012687E" w:rsidP="00143346">
      <w:pPr>
        <w:pStyle w:val="Prrafodelista"/>
        <w:tabs>
          <w:tab w:val="left" w:pos="426"/>
        </w:tabs>
        <w:spacing w:before="240" w:after="240" w:line="360" w:lineRule="auto"/>
        <w:ind w:left="0" w:right="51"/>
        <w:jc w:val="both"/>
        <w:rPr>
          <w:rFonts w:ascii="Palatino Linotype" w:hAnsi="Palatino Linotype"/>
        </w:rPr>
      </w:pPr>
    </w:p>
    <w:p w14:paraId="5475DB91" w14:textId="019498BE" w:rsidR="00143346" w:rsidRPr="00640DB3" w:rsidRDefault="008D555A"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El Instituto Municipal de Cultura Física y Deporte de Amecameca es un organismo público descentralizado con personalidad jurídica y patrimonio </w:t>
      </w:r>
      <w:r w:rsidRPr="00640DB3">
        <w:rPr>
          <w:rFonts w:ascii="Palatino Linotype" w:hAnsi="Palatino Linotype"/>
        </w:rPr>
        <w:lastRenderedPageBreak/>
        <w:t>propios</w:t>
      </w:r>
      <w:r w:rsidR="00605C15" w:rsidRPr="00640DB3">
        <w:rPr>
          <w:rStyle w:val="Refdenotaalpie"/>
          <w:rFonts w:ascii="Palatino Linotype" w:hAnsi="Palatino Linotype"/>
        </w:rPr>
        <w:footnoteReference w:id="18"/>
      </w:r>
      <w:r w:rsidR="00605C15" w:rsidRPr="00640DB3">
        <w:rPr>
          <w:rFonts w:ascii="Palatino Linotype" w:hAnsi="Palatino Linotype"/>
        </w:rPr>
        <w:t xml:space="preserve">, </w:t>
      </w:r>
      <w:r w:rsidR="006876FD" w:rsidRPr="00640DB3">
        <w:rPr>
          <w:rFonts w:ascii="Palatino Linotype" w:hAnsi="Palatino Linotype"/>
        </w:rPr>
        <w:t xml:space="preserve">el cual será manejado, entre otros, por </w:t>
      </w:r>
      <w:r w:rsidR="00132DA7" w:rsidRPr="00640DB3">
        <w:rPr>
          <w:rFonts w:ascii="Palatino Linotype" w:hAnsi="Palatino Linotype"/>
        </w:rPr>
        <w:t>personas que surjan del movimiento deportivo municipal, que conozcan y estén comprometidos con todos los deportistas y la sociedad en general del Municipio de Amecameca</w:t>
      </w:r>
      <w:r w:rsidR="00132DA7" w:rsidRPr="00640DB3">
        <w:rPr>
          <w:rStyle w:val="Refdenotaalpie"/>
          <w:rFonts w:ascii="Palatino Linotype" w:hAnsi="Palatino Linotype"/>
        </w:rPr>
        <w:footnoteReference w:id="19"/>
      </w:r>
      <w:r w:rsidR="00132DA7" w:rsidRPr="00640DB3">
        <w:rPr>
          <w:rFonts w:ascii="Palatino Linotype" w:hAnsi="Palatino Linotype"/>
        </w:rPr>
        <w:t>.</w:t>
      </w:r>
    </w:p>
    <w:p w14:paraId="0199D554"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1AD49A52" w14:textId="0C91C9CC" w:rsidR="00143346" w:rsidRPr="00640DB3" w:rsidRDefault="00A44327"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De conformidad con lo establecido </w:t>
      </w:r>
      <w:proofErr w:type="spellStart"/>
      <w:r w:rsidRPr="00640DB3">
        <w:rPr>
          <w:rFonts w:ascii="Palatino Linotype" w:hAnsi="Palatino Linotype"/>
        </w:rPr>
        <w:t>pr</w:t>
      </w:r>
      <w:proofErr w:type="spellEnd"/>
      <w:r w:rsidRPr="00640DB3">
        <w:rPr>
          <w:rFonts w:ascii="Palatino Linotype" w:hAnsi="Palatino Linotype"/>
        </w:rPr>
        <w:t xml:space="preserve"> el artículo 17 de la Ley que Crea el Organismo Público Descentralizado Denominado Instituto Municipal de Cultura Física y Deporte de Amecameca</w:t>
      </w:r>
      <w:r w:rsidR="00861573" w:rsidRPr="00640DB3">
        <w:rPr>
          <w:rFonts w:ascii="Palatino Linotype" w:hAnsi="Palatino Linotype"/>
        </w:rPr>
        <w:t xml:space="preserve">, la dirección y administración de éste estará a cargo de un </w:t>
      </w:r>
      <w:r w:rsidR="00861573" w:rsidRPr="00640DB3">
        <w:rPr>
          <w:rFonts w:ascii="Palatino Linotype" w:hAnsi="Palatino Linotype"/>
          <w:b/>
          <w:bCs/>
        </w:rPr>
        <w:t>Consejo Municipal</w:t>
      </w:r>
      <w:r w:rsidR="00861573" w:rsidRPr="00640DB3">
        <w:rPr>
          <w:rFonts w:ascii="Palatino Linotype" w:hAnsi="Palatino Linotype"/>
        </w:rPr>
        <w:t xml:space="preserve"> y un Director.</w:t>
      </w:r>
    </w:p>
    <w:p w14:paraId="737B215B"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06AE378B" w14:textId="6B9D34EA" w:rsidR="00143346" w:rsidRPr="00640DB3" w:rsidRDefault="00861573"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El Consejo Municipal será el </w:t>
      </w:r>
      <w:r w:rsidR="00413B9C" w:rsidRPr="00640DB3">
        <w:rPr>
          <w:rFonts w:ascii="Palatino Linotype" w:hAnsi="Palatino Linotype"/>
        </w:rPr>
        <w:t>órgano de gobierno del Instituto Municipal de Cultura Física y Deporte de Amecameca, y se integrará por</w:t>
      </w:r>
      <w:r w:rsidR="00413B9C" w:rsidRPr="00640DB3">
        <w:rPr>
          <w:rStyle w:val="Refdenotaalpie"/>
          <w:rFonts w:ascii="Palatino Linotype" w:hAnsi="Palatino Linotype"/>
        </w:rPr>
        <w:footnoteReference w:id="20"/>
      </w:r>
      <w:r w:rsidR="00413B9C" w:rsidRPr="00640DB3">
        <w:rPr>
          <w:rFonts w:ascii="Palatino Linotype" w:hAnsi="Palatino Linotype"/>
        </w:rPr>
        <w:t>:</w:t>
      </w:r>
    </w:p>
    <w:p w14:paraId="585687CE" w14:textId="3FA9AF3E" w:rsidR="009E09A7" w:rsidRPr="00640DB3" w:rsidRDefault="00413B9C" w:rsidP="00413B9C">
      <w:pPr>
        <w:pStyle w:val="Prrafodelista"/>
        <w:numPr>
          <w:ilvl w:val="1"/>
          <w:numId w:val="46"/>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Un </w:t>
      </w:r>
      <w:r w:rsidR="009E09A7" w:rsidRPr="00640DB3">
        <w:rPr>
          <w:rFonts w:ascii="Palatino Linotype" w:hAnsi="Palatino Linotype"/>
        </w:rPr>
        <w:t xml:space="preserve">Presidente, que será el Presidente Municipal; </w:t>
      </w:r>
    </w:p>
    <w:p w14:paraId="57D1BD9A" w14:textId="10687C1A" w:rsidR="009E09A7" w:rsidRPr="00640DB3" w:rsidRDefault="009E09A7" w:rsidP="00413B9C">
      <w:pPr>
        <w:pStyle w:val="Prrafodelista"/>
        <w:numPr>
          <w:ilvl w:val="1"/>
          <w:numId w:val="46"/>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Un Secretario técnico, quien será el Director del Deporte; y </w:t>
      </w:r>
    </w:p>
    <w:p w14:paraId="1EF50828" w14:textId="77777777" w:rsidR="009E09A7" w:rsidRPr="00640DB3" w:rsidRDefault="009E09A7" w:rsidP="00413B9C">
      <w:pPr>
        <w:pStyle w:val="Prrafodelista"/>
        <w:numPr>
          <w:ilvl w:val="1"/>
          <w:numId w:val="46"/>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Cinco Vocales quienes serán: </w:t>
      </w:r>
    </w:p>
    <w:p w14:paraId="71E31DE8" w14:textId="69239135" w:rsidR="009E09A7" w:rsidRPr="00640DB3" w:rsidRDefault="009E09A7" w:rsidP="009E09A7">
      <w:pPr>
        <w:pStyle w:val="Prrafodelista"/>
        <w:numPr>
          <w:ilvl w:val="2"/>
          <w:numId w:val="47"/>
        </w:numPr>
        <w:tabs>
          <w:tab w:val="left" w:pos="426"/>
        </w:tabs>
        <w:spacing w:before="240" w:after="240" w:line="360" w:lineRule="auto"/>
        <w:ind w:left="1560" w:right="51"/>
        <w:jc w:val="both"/>
        <w:rPr>
          <w:rFonts w:ascii="Palatino Linotype" w:hAnsi="Palatino Linotype"/>
        </w:rPr>
      </w:pPr>
      <w:r w:rsidRPr="00640DB3">
        <w:rPr>
          <w:rFonts w:ascii="Palatino Linotype" w:hAnsi="Palatino Linotype"/>
        </w:rPr>
        <w:t>El Regidor de la Comisión del Deporte; y</w:t>
      </w:r>
    </w:p>
    <w:p w14:paraId="4B6F9609" w14:textId="5E78F429" w:rsidR="00413B9C" w:rsidRPr="00640DB3" w:rsidRDefault="009E09A7" w:rsidP="009E09A7">
      <w:pPr>
        <w:pStyle w:val="Prrafodelista"/>
        <w:numPr>
          <w:ilvl w:val="2"/>
          <w:numId w:val="47"/>
        </w:numPr>
        <w:tabs>
          <w:tab w:val="left" w:pos="426"/>
        </w:tabs>
        <w:spacing w:before="240" w:after="240" w:line="360" w:lineRule="auto"/>
        <w:ind w:left="1560" w:right="51"/>
        <w:jc w:val="both"/>
        <w:rPr>
          <w:rFonts w:ascii="Palatino Linotype" w:hAnsi="Palatino Linotype"/>
        </w:rPr>
      </w:pPr>
      <w:r w:rsidRPr="00640DB3">
        <w:rPr>
          <w:rFonts w:ascii="Palatino Linotype" w:hAnsi="Palatino Linotype"/>
        </w:rPr>
        <w:t>Cuatro Vocales que designe el ayuntamiento a propuesta del Presidente y/o el Director.</w:t>
      </w:r>
    </w:p>
    <w:p w14:paraId="1ACD82BB"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1DD672F7" w14:textId="769A5EC0" w:rsidR="00143346" w:rsidRPr="00640DB3" w:rsidRDefault="009E09A7"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Los </w:t>
      </w:r>
      <w:r w:rsidR="00610DF3" w:rsidRPr="00640DB3">
        <w:rPr>
          <w:rFonts w:ascii="Palatino Linotype" w:hAnsi="Palatino Linotype"/>
        </w:rPr>
        <w:t>miembros del Consejo Municipal, durarán en su cargo el período constitucional de la administración municipal para la cual fueren designados</w:t>
      </w:r>
      <w:r w:rsidR="00610DF3" w:rsidRPr="00640DB3">
        <w:rPr>
          <w:rStyle w:val="Refdenotaalpie"/>
          <w:rFonts w:ascii="Palatino Linotype" w:hAnsi="Palatino Linotype"/>
        </w:rPr>
        <w:footnoteReference w:id="21"/>
      </w:r>
      <w:r w:rsidR="00610DF3" w:rsidRPr="00640DB3">
        <w:rPr>
          <w:rFonts w:ascii="Palatino Linotype" w:hAnsi="Palatino Linotype"/>
        </w:rPr>
        <w:t xml:space="preserve">; </w:t>
      </w:r>
      <w:r w:rsidR="00610DF3" w:rsidRPr="00640DB3">
        <w:rPr>
          <w:rFonts w:ascii="Palatino Linotype" w:hAnsi="Palatino Linotype"/>
        </w:rPr>
        <w:lastRenderedPageBreak/>
        <w:t xml:space="preserve">sesionarán </w:t>
      </w:r>
      <w:r w:rsidR="0063515C" w:rsidRPr="00640DB3">
        <w:rPr>
          <w:rFonts w:ascii="Palatino Linotype" w:hAnsi="Palatino Linotype"/>
        </w:rPr>
        <w:t>por lo menos cada tres meses de forma ordinaria y de manera extraordinaria cuantas veces sea necesario</w:t>
      </w:r>
      <w:r w:rsidR="0063515C" w:rsidRPr="00640DB3">
        <w:rPr>
          <w:rStyle w:val="Refdenotaalpie"/>
          <w:rFonts w:ascii="Palatino Linotype" w:hAnsi="Palatino Linotype"/>
        </w:rPr>
        <w:footnoteReference w:id="22"/>
      </w:r>
      <w:r w:rsidR="0063515C" w:rsidRPr="00640DB3">
        <w:rPr>
          <w:rFonts w:ascii="Palatino Linotype" w:hAnsi="Palatino Linotype"/>
        </w:rPr>
        <w:t>.</w:t>
      </w:r>
    </w:p>
    <w:p w14:paraId="47F1E676"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0AB5C645" w14:textId="1BD76E76" w:rsidR="00143346" w:rsidRPr="00640DB3" w:rsidRDefault="00822C36"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De conformidad con lo </w:t>
      </w:r>
      <w:r w:rsidR="0054725A" w:rsidRPr="00640DB3">
        <w:rPr>
          <w:rFonts w:ascii="Palatino Linotype" w:hAnsi="Palatino Linotype"/>
        </w:rPr>
        <w:t>dispuesto</w:t>
      </w:r>
      <w:r w:rsidRPr="00640DB3">
        <w:rPr>
          <w:rFonts w:ascii="Palatino Linotype" w:hAnsi="Palatino Linotype"/>
        </w:rPr>
        <w:t xml:space="preserve"> por el artículo 21 de la Ley que Crea el Organismo Público Descentralizado Denominado Instituto Municipal de Cultura Física y Deporte de Amecameca, </w:t>
      </w:r>
      <w:r w:rsidR="00920B5C" w:rsidRPr="00640DB3">
        <w:rPr>
          <w:rFonts w:ascii="Palatino Linotype" w:hAnsi="Palatino Linotype"/>
        </w:rPr>
        <w:t>el Consejo Municipal tendrá las siguientes atribuciones:</w:t>
      </w:r>
    </w:p>
    <w:p w14:paraId="2B89CB29"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3BFD36A7" w14:textId="77777777" w:rsidR="003F7246" w:rsidRPr="00640DB3" w:rsidRDefault="00920B5C"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i/>
          <w:iCs/>
          <w:sz w:val="22"/>
          <w:szCs w:val="22"/>
        </w:rPr>
        <w:t>“</w:t>
      </w:r>
      <w:r w:rsidR="003F7246" w:rsidRPr="00640DB3">
        <w:rPr>
          <w:rFonts w:ascii="Palatino Linotype" w:hAnsi="Palatino Linotype"/>
          <w:b/>
          <w:bCs/>
          <w:i/>
          <w:iCs/>
          <w:sz w:val="22"/>
          <w:szCs w:val="22"/>
        </w:rPr>
        <w:t>Artículo 21.-</w:t>
      </w:r>
      <w:r w:rsidR="003F7246" w:rsidRPr="00640DB3">
        <w:rPr>
          <w:rFonts w:ascii="Palatino Linotype" w:hAnsi="Palatino Linotype"/>
          <w:i/>
          <w:iCs/>
          <w:sz w:val="22"/>
          <w:szCs w:val="22"/>
        </w:rPr>
        <w:t xml:space="preserve"> Son atribuciones del Consejo Municipal: </w:t>
      </w:r>
    </w:p>
    <w:p w14:paraId="68AE16FA"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w:t>
      </w:r>
      <w:r w:rsidRPr="00640DB3">
        <w:rPr>
          <w:rFonts w:ascii="Palatino Linotype" w:hAnsi="Palatino Linotype"/>
          <w:i/>
          <w:iCs/>
          <w:sz w:val="22"/>
          <w:szCs w:val="22"/>
        </w:rPr>
        <w:t xml:space="preserve"> Aprobar el reglamento interno del Instituto Municipal de Cultura Física y Deporte de Amecameca; </w:t>
      </w:r>
    </w:p>
    <w:p w14:paraId="1AC0BB71"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II.</w:t>
      </w:r>
      <w:r w:rsidRPr="00640DB3">
        <w:rPr>
          <w:rFonts w:ascii="Palatino Linotype" w:hAnsi="Palatino Linotype"/>
          <w:i/>
          <w:iCs/>
          <w:sz w:val="22"/>
          <w:szCs w:val="22"/>
        </w:rPr>
        <w:t xml:space="preserve"> Establecer los lineamientos generales del Instituto Municipal de Cultura Física y Deporte de Amecameca; </w:t>
      </w:r>
    </w:p>
    <w:p w14:paraId="2C1BF0AA"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III.</w:t>
      </w:r>
      <w:r w:rsidRPr="00640DB3">
        <w:rPr>
          <w:rFonts w:ascii="Palatino Linotype" w:hAnsi="Palatino Linotype"/>
          <w:i/>
          <w:iCs/>
          <w:sz w:val="22"/>
          <w:szCs w:val="22"/>
        </w:rPr>
        <w:t xml:space="preserve"> Aprobar, en su caso, los proyectos, planes y programas que proponga el director para la consecución de sus objetivos; </w:t>
      </w:r>
    </w:p>
    <w:p w14:paraId="7773796D"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IV.</w:t>
      </w:r>
      <w:r w:rsidRPr="00640DB3">
        <w:rPr>
          <w:rFonts w:ascii="Palatino Linotype" w:hAnsi="Palatino Linotype"/>
          <w:i/>
          <w:iCs/>
          <w:sz w:val="22"/>
          <w:szCs w:val="22"/>
        </w:rPr>
        <w:t xml:space="preserve"> Conocer y en su caso aprobar los estados financieros y balances anuales, así como los informes generales; </w:t>
      </w:r>
    </w:p>
    <w:p w14:paraId="21A11E83"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w:t>
      </w:r>
      <w:r w:rsidRPr="00640DB3">
        <w:rPr>
          <w:rFonts w:ascii="Palatino Linotype" w:hAnsi="Palatino Linotype"/>
          <w:i/>
          <w:iCs/>
          <w:sz w:val="22"/>
          <w:szCs w:val="22"/>
        </w:rPr>
        <w:t xml:space="preserve"> Aprobar el presupuesto anual de ingresos y de egresos; </w:t>
      </w:r>
    </w:p>
    <w:p w14:paraId="039378FE"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 xml:space="preserve">VI. </w:t>
      </w:r>
      <w:r w:rsidRPr="00640DB3">
        <w:rPr>
          <w:rFonts w:ascii="Palatino Linotype" w:hAnsi="Palatino Linotype"/>
          <w:i/>
          <w:iCs/>
          <w:sz w:val="22"/>
          <w:szCs w:val="22"/>
        </w:rPr>
        <w:t xml:space="preserve">Nombrar, remover o ratificar al director; </w:t>
      </w:r>
    </w:p>
    <w:p w14:paraId="3B6C4C3E"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VII.</w:t>
      </w:r>
      <w:r w:rsidRPr="00640DB3">
        <w:rPr>
          <w:rFonts w:ascii="Palatino Linotype" w:hAnsi="Palatino Linotype"/>
          <w:i/>
          <w:iCs/>
          <w:sz w:val="22"/>
          <w:szCs w:val="22"/>
        </w:rPr>
        <w:t xml:space="preserve"> Evaluar los planes y programas; </w:t>
      </w:r>
    </w:p>
    <w:p w14:paraId="0A9BED3B"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VIII.</w:t>
      </w:r>
      <w:r w:rsidRPr="00640DB3">
        <w:rPr>
          <w:rFonts w:ascii="Palatino Linotype" w:hAnsi="Palatino Linotype"/>
          <w:i/>
          <w:iCs/>
          <w:sz w:val="22"/>
          <w:szCs w:val="22"/>
        </w:rPr>
        <w:t xml:space="preserve"> Promover la obtención de fuentes alternas de financiamiento; </w:t>
      </w:r>
    </w:p>
    <w:p w14:paraId="688922F6" w14:textId="77777777" w:rsidR="003F7246"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IX.</w:t>
      </w:r>
      <w:r w:rsidRPr="00640DB3">
        <w:rPr>
          <w:rFonts w:ascii="Palatino Linotype" w:hAnsi="Palatino Linotype"/>
          <w:i/>
          <w:iCs/>
          <w:sz w:val="22"/>
          <w:szCs w:val="22"/>
        </w:rPr>
        <w:t xml:space="preserve"> Invitar a sus sesiones a otros servidores públicos de los gobiernos federal, estatal y municipal, cuando los eventos o asuntos así lo requieran; y </w:t>
      </w:r>
    </w:p>
    <w:p w14:paraId="43B40690" w14:textId="1AE89AD8" w:rsidR="00920B5C" w:rsidRPr="00640DB3" w:rsidRDefault="003F7246" w:rsidP="00920B5C">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X.</w:t>
      </w:r>
      <w:r w:rsidRPr="00640DB3">
        <w:rPr>
          <w:rFonts w:ascii="Palatino Linotype" w:hAnsi="Palatino Linotype"/>
          <w:i/>
          <w:iCs/>
          <w:sz w:val="22"/>
          <w:szCs w:val="22"/>
        </w:rPr>
        <w:t xml:space="preserve"> Las demás que se deriven de otros ordenamientos legales.”</w:t>
      </w:r>
    </w:p>
    <w:p w14:paraId="1FD17D45" w14:textId="77777777" w:rsidR="00920B5C" w:rsidRPr="00640DB3" w:rsidRDefault="00920B5C" w:rsidP="00143346">
      <w:pPr>
        <w:pStyle w:val="Prrafodelista"/>
        <w:tabs>
          <w:tab w:val="left" w:pos="426"/>
        </w:tabs>
        <w:spacing w:before="240" w:after="240" w:line="360" w:lineRule="auto"/>
        <w:ind w:left="0" w:right="51"/>
        <w:jc w:val="both"/>
        <w:rPr>
          <w:rFonts w:ascii="Palatino Linotype" w:hAnsi="Palatino Linotype"/>
        </w:rPr>
      </w:pPr>
    </w:p>
    <w:p w14:paraId="4081A83D" w14:textId="650DA921" w:rsidR="00143346" w:rsidRPr="00640DB3" w:rsidRDefault="00D21023"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Una vez expuesto lo anterior, y como fuera señalado en el apartado de </w:t>
      </w:r>
      <w:r w:rsidRPr="00640DB3">
        <w:rPr>
          <w:rFonts w:ascii="Palatino Linotype" w:hAnsi="Palatino Linotype"/>
          <w:i/>
          <w:iCs/>
        </w:rPr>
        <w:t>Antecedentes</w:t>
      </w:r>
      <w:r w:rsidRPr="00640DB3">
        <w:rPr>
          <w:rFonts w:ascii="Palatino Linotype" w:hAnsi="Palatino Linotype"/>
        </w:rPr>
        <w:t xml:space="preserve"> de la presente resolución, el </w:t>
      </w:r>
      <w:r w:rsidRPr="00640DB3">
        <w:rPr>
          <w:rFonts w:ascii="Palatino Linotype" w:hAnsi="Palatino Linotype"/>
          <w:b/>
          <w:bCs/>
        </w:rPr>
        <w:t>SUJETO OBLI</w:t>
      </w:r>
      <w:r w:rsidR="00492F3E" w:rsidRPr="00640DB3">
        <w:rPr>
          <w:rFonts w:ascii="Palatino Linotype" w:hAnsi="Palatino Linotype"/>
          <w:b/>
          <w:bCs/>
        </w:rPr>
        <w:t>GADO</w:t>
      </w:r>
      <w:r w:rsidR="00492F3E" w:rsidRPr="00640DB3">
        <w:rPr>
          <w:rFonts w:ascii="Palatino Linotype" w:hAnsi="Palatino Linotype"/>
        </w:rPr>
        <w:t xml:space="preserve"> presentó, en vía de informe justificado, el archivo electrónico titulado </w:t>
      </w:r>
      <w:r w:rsidR="00492F3E" w:rsidRPr="00640DB3">
        <w:rPr>
          <w:rFonts w:ascii="Palatino Linotype" w:hAnsi="Palatino Linotype"/>
          <w:b/>
          <w:bCs/>
          <w:i/>
          <w:iCs/>
        </w:rPr>
        <w:t>“00166.pdf”</w:t>
      </w:r>
      <w:r w:rsidR="00492F3E" w:rsidRPr="00640DB3">
        <w:rPr>
          <w:rFonts w:ascii="Palatino Linotype" w:hAnsi="Palatino Linotype"/>
        </w:rPr>
        <w:t xml:space="preserve">, </w:t>
      </w:r>
      <w:r w:rsidR="00D45950" w:rsidRPr="00640DB3">
        <w:rPr>
          <w:rFonts w:ascii="Palatino Linotype" w:hAnsi="Palatino Linotype"/>
        </w:rPr>
        <w:t xml:space="preserve">el cual, se reitera, </w:t>
      </w:r>
      <w:r w:rsidR="00D45950" w:rsidRPr="00640DB3">
        <w:rPr>
          <w:rFonts w:ascii="Palatino Linotype" w:hAnsi="Palatino Linotype"/>
          <w:b/>
          <w:bCs/>
        </w:rPr>
        <w:t xml:space="preserve">no </w:t>
      </w:r>
      <w:r w:rsidR="00D45950" w:rsidRPr="00640DB3">
        <w:rPr>
          <w:rFonts w:ascii="Palatino Linotype" w:hAnsi="Palatino Linotype"/>
          <w:b/>
          <w:bCs/>
        </w:rPr>
        <w:lastRenderedPageBreak/>
        <w:t xml:space="preserve">fue puesto a la vista puesto que algunos </w:t>
      </w:r>
      <w:r w:rsidR="00D45950" w:rsidRPr="00640DB3">
        <w:rPr>
          <w:rFonts w:ascii="Palatino Linotype" w:hAnsi="Palatino Linotype"/>
          <w:b/>
          <w:bCs/>
          <w:i/>
          <w:iCs/>
        </w:rPr>
        <w:t>currículums vitae</w:t>
      </w:r>
      <w:r w:rsidR="00D45950" w:rsidRPr="00640DB3">
        <w:rPr>
          <w:rFonts w:ascii="Palatino Linotype" w:hAnsi="Palatino Linotype"/>
          <w:b/>
          <w:bCs/>
        </w:rPr>
        <w:t xml:space="preserve"> mostraban datos personales de </w:t>
      </w:r>
      <w:r w:rsidR="002D5D0B" w:rsidRPr="00640DB3">
        <w:rPr>
          <w:rFonts w:ascii="Palatino Linotype" w:hAnsi="Palatino Linotype"/>
          <w:b/>
          <w:bCs/>
        </w:rPr>
        <w:t>terceros</w:t>
      </w:r>
      <w:r w:rsidR="002D5D0B" w:rsidRPr="00640DB3">
        <w:rPr>
          <w:rFonts w:ascii="Palatino Linotype" w:hAnsi="Palatino Linotype"/>
        </w:rPr>
        <w:t>; no obstante, de su contenido se adv</w:t>
      </w:r>
      <w:r w:rsidR="007C5260" w:rsidRPr="00640DB3">
        <w:rPr>
          <w:rFonts w:ascii="Palatino Linotype" w:hAnsi="Palatino Linotype"/>
        </w:rPr>
        <w:t>ierten los siguientes instrumentos</w:t>
      </w:r>
      <w:r w:rsidR="00492F3E" w:rsidRPr="00640DB3">
        <w:rPr>
          <w:rFonts w:ascii="Palatino Linotype" w:hAnsi="Palatino Linotype"/>
        </w:rPr>
        <w:t>:</w:t>
      </w:r>
    </w:p>
    <w:p w14:paraId="69B72B84" w14:textId="77777777" w:rsidR="00492F3E" w:rsidRPr="00640DB3" w:rsidRDefault="00492F3E" w:rsidP="00492F3E">
      <w:pPr>
        <w:pStyle w:val="Prrafodelista"/>
        <w:numPr>
          <w:ilvl w:val="1"/>
          <w:numId w:val="48"/>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El Acta de Instalación del Consejo Directivo del Instituto Municipal de Cultura Física y Deporte, llevada a cabo el trece (13) de enero de dos mil veintitrés.</w:t>
      </w:r>
    </w:p>
    <w:p w14:paraId="330D4C1C" w14:textId="77777777" w:rsidR="00492F3E" w:rsidRPr="00640DB3" w:rsidRDefault="00492F3E" w:rsidP="00492F3E">
      <w:pPr>
        <w:pStyle w:val="Prrafodelista"/>
        <w:numPr>
          <w:ilvl w:val="1"/>
          <w:numId w:val="48"/>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Ficha curricular de Gerardo Martínez Fernández.</w:t>
      </w:r>
    </w:p>
    <w:p w14:paraId="202D89E4" w14:textId="77777777" w:rsidR="00492F3E" w:rsidRPr="00640DB3" w:rsidRDefault="00492F3E" w:rsidP="00492F3E">
      <w:pPr>
        <w:pStyle w:val="Prrafodelista"/>
        <w:numPr>
          <w:ilvl w:val="1"/>
          <w:numId w:val="48"/>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Currículum vitae de Fernando Juárez López.</w:t>
      </w:r>
    </w:p>
    <w:p w14:paraId="0E0FC0C1" w14:textId="77777777" w:rsidR="00492F3E" w:rsidRPr="00640DB3" w:rsidRDefault="00492F3E" w:rsidP="00492F3E">
      <w:pPr>
        <w:pStyle w:val="Prrafodelista"/>
        <w:numPr>
          <w:ilvl w:val="1"/>
          <w:numId w:val="48"/>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Currículum vitae de Gabino </w:t>
      </w:r>
      <w:proofErr w:type="spellStart"/>
      <w:r w:rsidRPr="00640DB3">
        <w:rPr>
          <w:rFonts w:ascii="Palatino Linotype" w:hAnsi="Palatino Linotype"/>
        </w:rPr>
        <w:t>Jimenez</w:t>
      </w:r>
      <w:proofErr w:type="spellEnd"/>
      <w:r w:rsidRPr="00640DB3">
        <w:rPr>
          <w:rFonts w:ascii="Palatino Linotype" w:hAnsi="Palatino Linotype"/>
        </w:rPr>
        <w:t xml:space="preserve"> Ramírez.</w:t>
      </w:r>
    </w:p>
    <w:p w14:paraId="0D626630" w14:textId="77777777" w:rsidR="00492F3E" w:rsidRPr="00640DB3" w:rsidRDefault="00492F3E" w:rsidP="00492F3E">
      <w:pPr>
        <w:pStyle w:val="Prrafodelista"/>
        <w:numPr>
          <w:ilvl w:val="1"/>
          <w:numId w:val="48"/>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Currículum vitae de Roció </w:t>
      </w:r>
      <w:proofErr w:type="spellStart"/>
      <w:r w:rsidRPr="00640DB3">
        <w:rPr>
          <w:rFonts w:ascii="Palatino Linotype" w:hAnsi="Palatino Linotype"/>
        </w:rPr>
        <w:t>Carballar</w:t>
      </w:r>
      <w:proofErr w:type="spellEnd"/>
      <w:r w:rsidRPr="00640DB3">
        <w:rPr>
          <w:rFonts w:ascii="Palatino Linotype" w:hAnsi="Palatino Linotype"/>
        </w:rPr>
        <w:t xml:space="preserve"> </w:t>
      </w:r>
      <w:proofErr w:type="spellStart"/>
      <w:r w:rsidRPr="00640DB3">
        <w:rPr>
          <w:rFonts w:ascii="Palatino Linotype" w:hAnsi="Palatino Linotype"/>
        </w:rPr>
        <w:t>Carballar</w:t>
      </w:r>
      <w:proofErr w:type="spellEnd"/>
      <w:r w:rsidRPr="00640DB3">
        <w:rPr>
          <w:rFonts w:ascii="Palatino Linotype" w:hAnsi="Palatino Linotype"/>
        </w:rPr>
        <w:t>.</w:t>
      </w:r>
    </w:p>
    <w:p w14:paraId="12F6EA26" w14:textId="77777777" w:rsidR="00492F3E" w:rsidRPr="00640DB3" w:rsidRDefault="00492F3E" w:rsidP="00492F3E">
      <w:pPr>
        <w:pStyle w:val="Prrafodelista"/>
        <w:numPr>
          <w:ilvl w:val="1"/>
          <w:numId w:val="48"/>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Currículum vitae de Jesús Orlando Gómez Castrejón.</w:t>
      </w:r>
    </w:p>
    <w:p w14:paraId="321CB4D0" w14:textId="25817BD0" w:rsidR="00492F3E" w:rsidRPr="00640DB3" w:rsidRDefault="00492F3E" w:rsidP="00492F3E">
      <w:pPr>
        <w:pStyle w:val="Prrafodelista"/>
        <w:numPr>
          <w:ilvl w:val="1"/>
          <w:numId w:val="48"/>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Currículum vitae de María Giselle Mendoza Castillo.</w:t>
      </w:r>
    </w:p>
    <w:p w14:paraId="1E9F6BD4"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57FD7107" w14:textId="0F189F9D" w:rsidR="00143346" w:rsidRPr="00640DB3" w:rsidRDefault="007C5260"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Así las cosas, en vía de informe justificado, el </w:t>
      </w:r>
      <w:r w:rsidRPr="00640DB3">
        <w:rPr>
          <w:rFonts w:ascii="Palatino Linotype" w:hAnsi="Palatino Linotype"/>
          <w:b/>
          <w:bCs/>
        </w:rPr>
        <w:t>SUJETO OBLIGADO</w:t>
      </w:r>
      <w:r w:rsidRPr="00640DB3">
        <w:rPr>
          <w:rFonts w:ascii="Palatino Linotype" w:hAnsi="Palatino Linotype"/>
        </w:rPr>
        <w:t xml:space="preserve"> entregó el Acta de Instalación del Consejo Directivo solicitada por </w:t>
      </w:r>
      <w:r w:rsidR="00357D93" w:rsidRPr="00640DB3">
        <w:rPr>
          <w:rFonts w:ascii="Palatino Linotype" w:hAnsi="Palatino Linotype"/>
        </w:rPr>
        <w:t>la</w:t>
      </w:r>
      <w:r w:rsidRPr="00640DB3">
        <w:rPr>
          <w:rFonts w:ascii="Palatino Linotype" w:hAnsi="Palatino Linotype"/>
        </w:rPr>
        <w:t xml:space="preserve"> particular a través de la </w:t>
      </w:r>
      <w:r w:rsidR="00F33AA6" w:rsidRPr="00640DB3">
        <w:rPr>
          <w:rFonts w:ascii="Palatino Linotype" w:hAnsi="Palatino Linotype"/>
        </w:rPr>
        <w:t xml:space="preserve">solicitud </w:t>
      </w:r>
      <w:r w:rsidR="00F33AA6" w:rsidRPr="00640DB3">
        <w:rPr>
          <w:rFonts w:ascii="Palatino Linotype" w:hAnsi="Palatino Linotype"/>
          <w:b/>
          <w:bCs/>
        </w:rPr>
        <w:t>00166/AMECAMEC/IP/2022</w:t>
      </w:r>
      <w:r w:rsidR="00F33AA6" w:rsidRPr="00640DB3">
        <w:rPr>
          <w:rFonts w:ascii="Palatino Linotype" w:hAnsi="Palatino Linotype"/>
        </w:rPr>
        <w:t>, celebrada el trece (13) de enero de dos mil veintidós</w:t>
      </w:r>
      <w:r w:rsidR="001118F5" w:rsidRPr="00640DB3">
        <w:rPr>
          <w:rFonts w:ascii="Palatino Linotype" w:hAnsi="Palatino Linotype"/>
        </w:rPr>
        <w:t xml:space="preserve">. Se adjunta a continuación un fragmento del Acta para efectos </w:t>
      </w:r>
      <w:proofErr w:type="spellStart"/>
      <w:r w:rsidR="001118F5" w:rsidRPr="00640DB3">
        <w:rPr>
          <w:rFonts w:ascii="Palatino Linotype" w:hAnsi="Palatino Linotype"/>
        </w:rPr>
        <w:t>referenciativos</w:t>
      </w:r>
      <w:proofErr w:type="spellEnd"/>
      <w:r w:rsidR="001118F5" w:rsidRPr="00640DB3">
        <w:rPr>
          <w:rFonts w:ascii="Palatino Linotype" w:hAnsi="Palatino Linotype"/>
        </w:rPr>
        <w:t>:</w:t>
      </w:r>
    </w:p>
    <w:p w14:paraId="29B9867C"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3926F4B" w14:textId="1803A24D" w:rsidR="001118F5" w:rsidRPr="00640DB3" w:rsidRDefault="00A11AF9" w:rsidP="001118F5">
      <w:pPr>
        <w:pStyle w:val="Prrafodelista"/>
        <w:tabs>
          <w:tab w:val="left" w:pos="426"/>
        </w:tabs>
        <w:spacing w:before="240" w:after="240" w:line="360" w:lineRule="auto"/>
        <w:ind w:left="0" w:right="51"/>
        <w:jc w:val="center"/>
        <w:rPr>
          <w:rFonts w:ascii="Palatino Linotype" w:hAnsi="Palatino Linotype"/>
        </w:rPr>
      </w:pPr>
      <w:r w:rsidRPr="00640DB3">
        <w:rPr>
          <w:rFonts w:ascii="Palatino Linotype" w:hAnsi="Palatino Linotype"/>
          <w:noProof/>
          <w:lang w:val="es-MX" w:eastAsia="es-MX"/>
        </w:rPr>
        <w:lastRenderedPageBreak/>
        <w:drawing>
          <wp:inline distT="0" distB="0" distL="0" distR="0" wp14:anchorId="5E7627C8" wp14:editId="2D343490">
            <wp:extent cx="4809227" cy="6215863"/>
            <wp:effectExtent l="38100" t="38100" r="106045" b="96520"/>
            <wp:docPr id="1872011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11747" name="Imagen 1872011747"/>
                    <pic:cNvPicPr/>
                  </pic:nvPicPr>
                  <pic:blipFill>
                    <a:blip r:embed="rId11"/>
                    <a:stretch>
                      <a:fillRect/>
                    </a:stretch>
                  </pic:blipFill>
                  <pic:spPr>
                    <a:xfrm>
                      <a:off x="0" y="0"/>
                      <a:ext cx="4831942" cy="62452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B14634" w14:textId="3F0A3614" w:rsidR="00A11AF9" w:rsidRPr="00640DB3" w:rsidRDefault="00684A6D" w:rsidP="001118F5">
      <w:pPr>
        <w:pStyle w:val="Prrafodelista"/>
        <w:tabs>
          <w:tab w:val="left" w:pos="426"/>
        </w:tabs>
        <w:spacing w:before="240" w:after="240" w:line="360" w:lineRule="auto"/>
        <w:ind w:left="0" w:right="51"/>
        <w:jc w:val="center"/>
        <w:rPr>
          <w:rFonts w:ascii="Palatino Linotype" w:hAnsi="Palatino Linotype"/>
        </w:rPr>
      </w:pPr>
      <w:r w:rsidRPr="00640DB3">
        <w:rPr>
          <w:rFonts w:ascii="Palatino Linotype" w:hAnsi="Palatino Linotype"/>
        </w:rPr>
        <w:lastRenderedPageBreak/>
        <w:t xml:space="preserve"> </w:t>
      </w:r>
      <w:r w:rsidRPr="00640DB3">
        <w:rPr>
          <w:rFonts w:ascii="Palatino Linotype" w:hAnsi="Palatino Linotype"/>
          <w:noProof/>
          <w:lang w:val="es-MX" w:eastAsia="es-MX"/>
        </w:rPr>
        <w:drawing>
          <wp:inline distT="0" distB="0" distL="0" distR="0" wp14:anchorId="05C97456" wp14:editId="7785F285">
            <wp:extent cx="4842621" cy="1708451"/>
            <wp:effectExtent l="38100" t="38100" r="97790" b="107950"/>
            <wp:docPr id="1053447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7495" name=""/>
                    <pic:cNvPicPr/>
                  </pic:nvPicPr>
                  <pic:blipFill>
                    <a:blip r:embed="rId12"/>
                    <a:stretch>
                      <a:fillRect/>
                    </a:stretch>
                  </pic:blipFill>
                  <pic:spPr>
                    <a:xfrm>
                      <a:off x="0" y="0"/>
                      <a:ext cx="4881625" cy="17222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E4D9A8" w14:textId="77777777" w:rsidR="001118F5" w:rsidRPr="00640DB3" w:rsidRDefault="001118F5" w:rsidP="00143346">
      <w:pPr>
        <w:pStyle w:val="Prrafodelista"/>
        <w:tabs>
          <w:tab w:val="left" w:pos="426"/>
        </w:tabs>
        <w:spacing w:before="240" w:after="240" w:line="360" w:lineRule="auto"/>
        <w:ind w:left="0" w:right="51"/>
        <w:jc w:val="both"/>
        <w:rPr>
          <w:rFonts w:ascii="Palatino Linotype" w:hAnsi="Palatino Linotype"/>
        </w:rPr>
      </w:pPr>
    </w:p>
    <w:p w14:paraId="62CD4E96" w14:textId="54B207DE" w:rsidR="00143346" w:rsidRPr="00640DB3" w:rsidRDefault="00684A6D"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De lo anterior se coligue que el Consejo Directivo del Instituto Municipal de Cultura Física y Deporte de Amecameca 2022-2024 quedó conformado de la siguiente manera:</w:t>
      </w:r>
    </w:p>
    <w:p w14:paraId="53582FB7"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tbl>
      <w:tblPr>
        <w:tblStyle w:val="Tablaconcuadrcula"/>
        <w:tblW w:w="0" w:type="auto"/>
        <w:tblInd w:w="562" w:type="dxa"/>
        <w:tblLook w:val="04A0" w:firstRow="1" w:lastRow="0" w:firstColumn="1" w:lastColumn="0" w:noHBand="0" w:noVBand="1"/>
      </w:tblPr>
      <w:tblGrid>
        <w:gridCol w:w="3261"/>
        <w:gridCol w:w="4394"/>
      </w:tblGrid>
      <w:tr w:rsidR="00016B88" w:rsidRPr="00640DB3" w14:paraId="1772C7A1" w14:textId="77777777" w:rsidTr="006F4F5D">
        <w:tc>
          <w:tcPr>
            <w:tcW w:w="3261" w:type="dxa"/>
            <w:shd w:val="clear" w:color="auto" w:fill="D9D9D9" w:themeFill="background1" w:themeFillShade="D9"/>
          </w:tcPr>
          <w:p w14:paraId="71FDA405" w14:textId="6E8DA113" w:rsidR="00016B88" w:rsidRPr="00640DB3" w:rsidRDefault="00016B88" w:rsidP="00016B88">
            <w:pPr>
              <w:pStyle w:val="Prrafodelista"/>
              <w:tabs>
                <w:tab w:val="left" w:pos="426"/>
              </w:tabs>
              <w:ind w:left="0" w:right="51"/>
              <w:jc w:val="center"/>
              <w:rPr>
                <w:rFonts w:ascii="Palatino Linotype" w:hAnsi="Palatino Linotype"/>
                <w:b/>
                <w:bCs/>
                <w:sz w:val="20"/>
                <w:szCs w:val="20"/>
              </w:rPr>
            </w:pPr>
            <w:r w:rsidRPr="00640DB3">
              <w:rPr>
                <w:rFonts w:ascii="Palatino Linotype" w:hAnsi="Palatino Linotype"/>
                <w:b/>
                <w:bCs/>
                <w:sz w:val="20"/>
                <w:szCs w:val="20"/>
              </w:rPr>
              <w:t>CARGO</w:t>
            </w:r>
          </w:p>
        </w:tc>
        <w:tc>
          <w:tcPr>
            <w:tcW w:w="4394" w:type="dxa"/>
            <w:shd w:val="clear" w:color="auto" w:fill="D9D9D9" w:themeFill="background1" w:themeFillShade="D9"/>
          </w:tcPr>
          <w:p w14:paraId="2A8A51D9" w14:textId="5F18C03F" w:rsidR="00016B88" w:rsidRPr="00640DB3" w:rsidRDefault="00016B88" w:rsidP="00016B88">
            <w:pPr>
              <w:pStyle w:val="Prrafodelista"/>
              <w:tabs>
                <w:tab w:val="left" w:pos="426"/>
              </w:tabs>
              <w:ind w:left="0" w:right="51"/>
              <w:jc w:val="center"/>
              <w:rPr>
                <w:rFonts w:ascii="Palatino Linotype" w:hAnsi="Palatino Linotype"/>
                <w:b/>
                <w:bCs/>
                <w:sz w:val="20"/>
                <w:szCs w:val="20"/>
              </w:rPr>
            </w:pPr>
            <w:r w:rsidRPr="00640DB3">
              <w:rPr>
                <w:rFonts w:ascii="Palatino Linotype" w:hAnsi="Palatino Linotype"/>
                <w:b/>
                <w:bCs/>
                <w:sz w:val="20"/>
                <w:szCs w:val="20"/>
              </w:rPr>
              <w:t>SERVIDOR PÚBLICO</w:t>
            </w:r>
          </w:p>
        </w:tc>
      </w:tr>
      <w:tr w:rsidR="00016B88" w:rsidRPr="00640DB3" w14:paraId="3734AB03" w14:textId="77777777" w:rsidTr="006F4F5D">
        <w:tc>
          <w:tcPr>
            <w:tcW w:w="3261" w:type="dxa"/>
          </w:tcPr>
          <w:p w14:paraId="29611E24" w14:textId="0BDEAFC3" w:rsidR="00016B88" w:rsidRPr="00640DB3" w:rsidRDefault="00016B88" w:rsidP="00016B88">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Presidenta</w:t>
            </w:r>
          </w:p>
        </w:tc>
        <w:tc>
          <w:tcPr>
            <w:tcW w:w="4394" w:type="dxa"/>
          </w:tcPr>
          <w:p w14:paraId="0DCE1CD4" w14:textId="416B8E31" w:rsidR="00016B88" w:rsidRPr="00640DB3" w:rsidRDefault="00AB195B" w:rsidP="00016B88">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Dra. Ivette Topete García</w:t>
            </w:r>
          </w:p>
        </w:tc>
      </w:tr>
      <w:tr w:rsidR="00016B88" w:rsidRPr="00640DB3" w14:paraId="258023B4" w14:textId="77777777" w:rsidTr="006F4F5D">
        <w:tc>
          <w:tcPr>
            <w:tcW w:w="3261" w:type="dxa"/>
          </w:tcPr>
          <w:p w14:paraId="7A915C31" w14:textId="42DBCC39" w:rsidR="00016B88" w:rsidRPr="00640DB3" w:rsidRDefault="00016B88" w:rsidP="00016B88">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Secretario Técnico</w:t>
            </w:r>
          </w:p>
        </w:tc>
        <w:tc>
          <w:tcPr>
            <w:tcW w:w="4394" w:type="dxa"/>
          </w:tcPr>
          <w:p w14:paraId="358AB64B" w14:textId="6BA31C9F" w:rsidR="00016B88" w:rsidRPr="00640DB3" w:rsidRDefault="00F266D6" w:rsidP="00016B88">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C. Gerardo Martínez Fernández</w:t>
            </w:r>
          </w:p>
        </w:tc>
      </w:tr>
      <w:tr w:rsidR="00016B88" w:rsidRPr="00640DB3" w14:paraId="0720C5FE" w14:textId="77777777" w:rsidTr="006F4F5D">
        <w:tc>
          <w:tcPr>
            <w:tcW w:w="3261" w:type="dxa"/>
          </w:tcPr>
          <w:p w14:paraId="3FE67CAB" w14:textId="4894F997" w:rsidR="00016B88" w:rsidRPr="00640DB3" w:rsidRDefault="00AB195B" w:rsidP="00016B88">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Primer Vocal</w:t>
            </w:r>
          </w:p>
        </w:tc>
        <w:tc>
          <w:tcPr>
            <w:tcW w:w="4394" w:type="dxa"/>
          </w:tcPr>
          <w:p w14:paraId="08498284" w14:textId="4E814FB5" w:rsidR="00016B88" w:rsidRPr="00640DB3" w:rsidRDefault="00F266D6" w:rsidP="00016B88">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Lic. Fernando Juárez López</w:t>
            </w:r>
          </w:p>
        </w:tc>
      </w:tr>
      <w:tr w:rsidR="00016B88" w:rsidRPr="00640DB3" w14:paraId="1219F390" w14:textId="77777777" w:rsidTr="006F4F5D">
        <w:tc>
          <w:tcPr>
            <w:tcW w:w="3261" w:type="dxa"/>
          </w:tcPr>
          <w:p w14:paraId="0F58520E" w14:textId="21159202" w:rsidR="00016B88" w:rsidRPr="00640DB3" w:rsidRDefault="00AB195B" w:rsidP="00016B88">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Segundo Vocal</w:t>
            </w:r>
          </w:p>
        </w:tc>
        <w:tc>
          <w:tcPr>
            <w:tcW w:w="4394" w:type="dxa"/>
          </w:tcPr>
          <w:p w14:paraId="4A50A014" w14:textId="359FE85A" w:rsidR="00016B88" w:rsidRPr="00640DB3" w:rsidRDefault="00875DBB" w:rsidP="00016B88">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Lic. Gabino Jiménez Rojas</w:t>
            </w:r>
          </w:p>
        </w:tc>
      </w:tr>
      <w:tr w:rsidR="00016B88" w:rsidRPr="00640DB3" w14:paraId="1C7E0220" w14:textId="77777777" w:rsidTr="006F4F5D">
        <w:tc>
          <w:tcPr>
            <w:tcW w:w="3261" w:type="dxa"/>
          </w:tcPr>
          <w:p w14:paraId="08A19C0E" w14:textId="139C6A48" w:rsidR="00016B88" w:rsidRPr="00640DB3" w:rsidRDefault="00AB195B" w:rsidP="00016B88">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Tercer Vocal</w:t>
            </w:r>
          </w:p>
        </w:tc>
        <w:tc>
          <w:tcPr>
            <w:tcW w:w="4394" w:type="dxa"/>
          </w:tcPr>
          <w:p w14:paraId="3AEC762A" w14:textId="0CB63F51" w:rsidR="00016B88" w:rsidRPr="00640DB3" w:rsidRDefault="00875DBB" w:rsidP="00016B88">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Lic. María Giselle Mendoza Castillo</w:t>
            </w:r>
          </w:p>
        </w:tc>
      </w:tr>
      <w:tr w:rsidR="00016B88" w:rsidRPr="00640DB3" w14:paraId="65C9C073" w14:textId="77777777" w:rsidTr="006F4F5D">
        <w:tc>
          <w:tcPr>
            <w:tcW w:w="3261" w:type="dxa"/>
          </w:tcPr>
          <w:p w14:paraId="29244970" w14:textId="39BB3242" w:rsidR="00016B88" w:rsidRPr="00640DB3" w:rsidRDefault="00AB195B" w:rsidP="00016B88">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Cuarto Vocal</w:t>
            </w:r>
          </w:p>
        </w:tc>
        <w:tc>
          <w:tcPr>
            <w:tcW w:w="4394" w:type="dxa"/>
          </w:tcPr>
          <w:p w14:paraId="70220FEC" w14:textId="68F07B9C" w:rsidR="00016B88" w:rsidRPr="00640DB3" w:rsidRDefault="002070EE" w:rsidP="00016B88">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 xml:space="preserve">C. </w:t>
            </w:r>
            <w:proofErr w:type="spellStart"/>
            <w:r w:rsidRPr="00640DB3">
              <w:rPr>
                <w:rFonts w:ascii="Palatino Linotype" w:hAnsi="Palatino Linotype"/>
                <w:i/>
                <w:iCs/>
                <w:sz w:val="20"/>
                <w:szCs w:val="20"/>
              </w:rPr>
              <w:t>Rocio</w:t>
            </w:r>
            <w:proofErr w:type="spellEnd"/>
            <w:r w:rsidRPr="00640DB3">
              <w:rPr>
                <w:rFonts w:ascii="Palatino Linotype" w:hAnsi="Palatino Linotype"/>
                <w:i/>
                <w:iCs/>
                <w:sz w:val="20"/>
                <w:szCs w:val="20"/>
              </w:rPr>
              <w:t xml:space="preserve"> </w:t>
            </w:r>
            <w:proofErr w:type="spellStart"/>
            <w:r w:rsidRPr="00640DB3">
              <w:rPr>
                <w:rFonts w:ascii="Palatino Linotype" w:hAnsi="Palatino Linotype"/>
                <w:i/>
                <w:iCs/>
                <w:sz w:val="20"/>
                <w:szCs w:val="20"/>
              </w:rPr>
              <w:t>Carballar</w:t>
            </w:r>
            <w:proofErr w:type="spellEnd"/>
            <w:r w:rsidRPr="00640DB3">
              <w:rPr>
                <w:rFonts w:ascii="Palatino Linotype" w:hAnsi="Palatino Linotype"/>
                <w:i/>
                <w:iCs/>
                <w:sz w:val="20"/>
                <w:szCs w:val="20"/>
              </w:rPr>
              <w:t xml:space="preserve"> </w:t>
            </w:r>
            <w:proofErr w:type="spellStart"/>
            <w:r w:rsidRPr="00640DB3">
              <w:rPr>
                <w:rFonts w:ascii="Palatino Linotype" w:hAnsi="Palatino Linotype"/>
                <w:i/>
                <w:iCs/>
                <w:sz w:val="20"/>
                <w:szCs w:val="20"/>
              </w:rPr>
              <w:t>Carballar</w:t>
            </w:r>
            <w:proofErr w:type="spellEnd"/>
          </w:p>
        </w:tc>
      </w:tr>
      <w:tr w:rsidR="00016B88" w:rsidRPr="00640DB3" w14:paraId="0CDB4D93" w14:textId="77777777" w:rsidTr="006F4F5D">
        <w:tc>
          <w:tcPr>
            <w:tcW w:w="3261" w:type="dxa"/>
          </w:tcPr>
          <w:p w14:paraId="07E8F564" w14:textId="65D80F2C" w:rsidR="00016B88" w:rsidRPr="00640DB3" w:rsidRDefault="00AB195B" w:rsidP="00016B88">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Quinto Vocal</w:t>
            </w:r>
          </w:p>
        </w:tc>
        <w:tc>
          <w:tcPr>
            <w:tcW w:w="4394" w:type="dxa"/>
          </w:tcPr>
          <w:p w14:paraId="0F1AA93D" w14:textId="3AC69518" w:rsidR="00016B88" w:rsidRPr="00640DB3" w:rsidRDefault="002070EE" w:rsidP="00016B88">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Ing. Jesús Orlando Gómez Castrejón</w:t>
            </w:r>
          </w:p>
        </w:tc>
      </w:tr>
    </w:tbl>
    <w:p w14:paraId="47C52DA3" w14:textId="77777777" w:rsidR="00016B88" w:rsidRPr="00640DB3" w:rsidRDefault="00016B88" w:rsidP="00143346">
      <w:pPr>
        <w:pStyle w:val="Prrafodelista"/>
        <w:tabs>
          <w:tab w:val="left" w:pos="426"/>
        </w:tabs>
        <w:spacing w:before="240" w:after="240" w:line="360" w:lineRule="auto"/>
        <w:ind w:left="0" w:right="51"/>
        <w:jc w:val="both"/>
        <w:rPr>
          <w:rFonts w:ascii="Palatino Linotype" w:hAnsi="Palatino Linotype"/>
        </w:rPr>
      </w:pPr>
    </w:p>
    <w:p w14:paraId="0FB248C1" w14:textId="7486AE54" w:rsidR="00143346" w:rsidRPr="00640DB3" w:rsidRDefault="00774601"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Por su parte, en lo correspondiente </w:t>
      </w:r>
      <w:proofErr w:type="gramStart"/>
      <w:r w:rsidRPr="00640DB3">
        <w:rPr>
          <w:rFonts w:ascii="Palatino Linotype" w:hAnsi="Palatino Linotype"/>
        </w:rPr>
        <w:t>a los</w:t>
      </w:r>
      <w:proofErr w:type="gramEnd"/>
      <w:r w:rsidRPr="00640DB3">
        <w:rPr>
          <w:rFonts w:ascii="Palatino Linotype" w:hAnsi="Palatino Linotype"/>
        </w:rPr>
        <w:t xml:space="preserve"> </w:t>
      </w:r>
      <w:r w:rsidRPr="00640DB3">
        <w:rPr>
          <w:rFonts w:ascii="Palatino Linotype" w:hAnsi="Palatino Linotype"/>
          <w:i/>
          <w:iCs/>
        </w:rPr>
        <w:t>currículum vitae</w:t>
      </w:r>
      <w:r w:rsidRPr="00640DB3">
        <w:rPr>
          <w:rFonts w:ascii="Palatino Linotype" w:hAnsi="Palatino Linotype"/>
        </w:rPr>
        <w:t xml:space="preserve"> de los integrantes del Consejo Directivo, se advierte que el </w:t>
      </w:r>
      <w:r w:rsidR="00D232F2" w:rsidRPr="00640DB3">
        <w:rPr>
          <w:rFonts w:ascii="Palatino Linotype" w:hAnsi="Palatino Linotype"/>
          <w:b/>
          <w:bCs/>
        </w:rPr>
        <w:t>SUJETO OBLIGADO</w:t>
      </w:r>
      <w:r w:rsidR="00950590" w:rsidRPr="00640DB3">
        <w:rPr>
          <w:rFonts w:ascii="Palatino Linotype" w:hAnsi="Palatino Linotype"/>
          <w:b/>
          <w:bCs/>
        </w:rPr>
        <w:t>,</w:t>
      </w:r>
      <w:r w:rsidR="00D232F2" w:rsidRPr="00640DB3">
        <w:rPr>
          <w:rFonts w:ascii="Palatino Linotype" w:hAnsi="Palatino Linotype"/>
        </w:rPr>
        <w:t xml:space="preserve"> pretendió entregar los correspondientes al Secretario Técnico y los Cinco Vocales, faltando</w:t>
      </w:r>
      <w:r w:rsidR="00763552" w:rsidRPr="00640DB3">
        <w:rPr>
          <w:rFonts w:ascii="Palatino Linotype" w:hAnsi="Palatino Linotype"/>
        </w:rPr>
        <w:t xml:space="preserve"> el relativo a la Presidenta Municipal, quien </w:t>
      </w:r>
      <w:r w:rsidR="009530B0" w:rsidRPr="00640DB3">
        <w:rPr>
          <w:rFonts w:ascii="Palatino Linotype" w:hAnsi="Palatino Linotype"/>
        </w:rPr>
        <w:t>funge como Presidenta del Consejo Directivo del Instituto Municipal de Cultura Física y Deporte.</w:t>
      </w:r>
    </w:p>
    <w:p w14:paraId="10983EBF"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719E38F6" w14:textId="77777777" w:rsidR="00183569" w:rsidRPr="00640DB3" w:rsidRDefault="00AB1300" w:rsidP="00183569">
      <w:pPr>
        <w:pStyle w:val="Prrafodelista"/>
        <w:numPr>
          <w:ilvl w:val="0"/>
          <w:numId w:val="1"/>
        </w:numPr>
        <w:tabs>
          <w:tab w:val="left" w:pos="426"/>
        </w:tabs>
        <w:spacing w:line="360" w:lineRule="auto"/>
        <w:jc w:val="both"/>
        <w:rPr>
          <w:rFonts w:ascii="Palatino Linotype" w:eastAsia="MS Mincho" w:hAnsi="Palatino Linotype" w:cs="Arial"/>
        </w:rPr>
      </w:pPr>
      <w:r w:rsidRPr="00640DB3">
        <w:rPr>
          <w:rFonts w:ascii="Palatino Linotype" w:hAnsi="Palatino Linotype"/>
        </w:rPr>
        <w:lastRenderedPageBreak/>
        <w:t xml:space="preserve">En ese sentido y, con la finalidad </w:t>
      </w:r>
      <w:r w:rsidR="00183569" w:rsidRPr="00640DB3">
        <w:rPr>
          <w:rFonts w:ascii="Palatino Linotype" w:hAnsi="Palatino Linotype" w:cs="Arial"/>
          <w:lang w:eastAsia="es-MX"/>
        </w:rPr>
        <w:t xml:space="preserve">de precisar el </w:t>
      </w:r>
      <w:r w:rsidR="00183569" w:rsidRPr="00640DB3">
        <w:rPr>
          <w:rFonts w:ascii="Palatino Linotype" w:eastAsia="Calibri" w:hAnsi="Palatino Linotype" w:cs="Arial"/>
          <w:lang w:val="es-ES"/>
        </w:rPr>
        <w:t>tipo de documento requerido, debemos partir del significado concreto del término “</w:t>
      </w:r>
      <w:proofErr w:type="spellStart"/>
      <w:r w:rsidR="00183569" w:rsidRPr="00640DB3">
        <w:rPr>
          <w:rFonts w:ascii="Palatino Linotype" w:eastAsia="Calibri" w:hAnsi="Palatino Linotype" w:cs="Arial"/>
          <w:i/>
          <w:lang w:val="es-ES"/>
        </w:rPr>
        <w:t>curriculum</w:t>
      </w:r>
      <w:proofErr w:type="spellEnd"/>
      <w:r w:rsidR="00183569" w:rsidRPr="00640DB3">
        <w:rPr>
          <w:rFonts w:ascii="Palatino Linotype" w:eastAsia="Calibri" w:hAnsi="Palatino Linotype" w:cs="Arial"/>
          <w:lang w:val="es-ES"/>
        </w:rPr>
        <w:t xml:space="preserve">”, o bien, </w:t>
      </w:r>
      <w:r w:rsidR="00183569" w:rsidRPr="00640DB3">
        <w:rPr>
          <w:rFonts w:ascii="Palatino Linotype" w:eastAsia="Calibri" w:hAnsi="Palatino Linotype" w:cs="Arial"/>
          <w:i/>
          <w:iCs/>
          <w:lang w:val="es-ES"/>
        </w:rPr>
        <w:t>“currículum vitae”</w:t>
      </w:r>
      <w:r w:rsidR="00183569" w:rsidRPr="00640DB3">
        <w:rPr>
          <w:rFonts w:ascii="Palatino Linotype" w:eastAsia="Calibri" w:hAnsi="Palatino Linotype" w:cs="Arial"/>
          <w:lang w:val="es-ES"/>
        </w:rPr>
        <w:t xml:space="preserve">, el cual, la Real Academia de la Lengua Española lo define de la siguiente manera: </w:t>
      </w:r>
    </w:p>
    <w:p w14:paraId="5DFC34D2" w14:textId="77777777" w:rsidR="00183569" w:rsidRPr="00640DB3" w:rsidRDefault="00183569" w:rsidP="00183569">
      <w:pPr>
        <w:pStyle w:val="Prrafodelista"/>
        <w:tabs>
          <w:tab w:val="left" w:pos="426"/>
        </w:tabs>
        <w:spacing w:line="360" w:lineRule="auto"/>
        <w:ind w:left="0"/>
        <w:jc w:val="both"/>
        <w:rPr>
          <w:rFonts w:ascii="Palatino Linotype" w:eastAsia="MS Mincho" w:hAnsi="Palatino Linotype" w:cs="Arial"/>
          <w:sz w:val="8"/>
        </w:rPr>
      </w:pPr>
    </w:p>
    <w:p w14:paraId="2F833515" w14:textId="77777777" w:rsidR="00183569" w:rsidRPr="00640DB3" w:rsidRDefault="00183569" w:rsidP="00183569">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b/>
          <w:szCs w:val="26"/>
        </w:rPr>
      </w:pPr>
      <w:r w:rsidRPr="00640DB3">
        <w:rPr>
          <w:rFonts w:ascii="Palatino Linotype" w:eastAsia="Calibri" w:hAnsi="Palatino Linotype" w:cs="Arial"/>
          <w:b/>
          <w:bCs/>
          <w:sz w:val="22"/>
        </w:rPr>
        <w:t>“</w:t>
      </w:r>
      <w:r w:rsidRPr="00640DB3">
        <w:rPr>
          <w:rFonts w:ascii="Palatino Linotype" w:eastAsia="Calibri" w:hAnsi="Palatino Linotype" w:cs="Arial"/>
          <w:b/>
          <w:bCs/>
          <w:i/>
          <w:sz w:val="22"/>
        </w:rPr>
        <w:t>currículum vítae</w:t>
      </w:r>
      <w:bookmarkStart w:id="23" w:name="1"/>
      <w:r w:rsidRPr="00640DB3">
        <w:rPr>
          <w:rFonts w:ascii="Palatino Linotype" w:eastAsia="Calibri" w:hAnsi="Palatino Linotype" w:cs="Arial"/>
          <w:i/>
          <w:sz w:val="22"/>
        </w:rPr>
        <w:t xml:space="preserve">. </w:t>
      </w:r>
      <w:r w:rsidRPr="00640DB3">
        <w:rPr>
          <w:rFonts w:ascii="Palatino Linotype" w:eastAsia="Calibri" w:hAnsi="Palatino Linotype" w:cs="Arial"/>
          <w:b/>
          <w:bCs/>
          <w:i/>
          <w:sz w:val="22"/>
        </w:rPr>
        <w:t>1.</w:t>
      </w:r>
      <w:bookmarkEnd w:id="23"/>
      <w:r w:rsidRPr="00640DB3">
        <w:rPr>
          <w:rFonts w:ascii="Palatino Linotype" w:eastAsia="Calibri" w:hAnsi="Palatino Linotype" w:cs="Arial"/>
          <w:b/>
          <w:bCs/>
          <w:i/>
          <w:sz w:val="22"/>
        </w:rPr>
        <w:t xml:space="preserve"> </w:t>
      </w:r>
      <w:r w:rsidRPr="00640DB3">
        <w:rPr>
          <w:rFonts w:ascii="Palatino Linotype" w:eastAsia="Calibri" w:hAnsi="Palatino Linotype" w:cs="Arial"/>
          <w:i/>
          <w:sz w:val="22"/>
        </w:rPr>
        <w:t xml:space="preserve">Loc. lat. </w:t>
      </w:r>
      <w:proofErr w:type="gramStart"/>
      <w:r w:rsidRPr="00640DB3">
        <w:rPr>
          <w:rFonts w:ascii="Palatino Linotype" w:eastAsia="Calibri" w:hAnsi="Palatino Linotype" w:cs="Arial"/>
          <w:i/>
          <w:sz w:val="22"/>
        </w:rPr>
        <w:t>que</w:t>
      </w:r>
      <w:proofErr w:type="gramEnd"/>
      <w:r w:rsidRPr="00640DB3">
        <w:rPr>
          <w:rFonts w:ascii="Palatino Linotype" w:eastAsia="Calibri" w:hAnsi="Palatino Linotype" w:cs="Arial"/>
          <w:i/>
          <w:sz w:val="22"/>
        </w:rPr>
        <w:t xml:space="preserve"> significa literalmente ‘carrera de la vida’. Se usa como locución nominal masculina para designar la relación de los datos personales, formación académica, actividad laboral y méritos de una persona.</w:t>
      </w:r>
      <w:r w:rsidRPr="00640DB3">
        <w:rPr>
          <w:rFonts w:ascii="Palatino Linotype" w:eastAsia="Calibri" w:hAnsi="Palatino Linotype" w:cs="Arial"/>
          <w:sz w:val="22"/>
        </w:rPr>
        <w:t>”</w:t>
      </w:r>
    </w:p>
    <w:p w14:paraId="57982378"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Cs w:val="26"/>
        </w:rPr>
      </w:pPr>
    </w:p>
    <w:p w14:paraId="02959F52" w14:textId="77777777" w:rsidR="00183569" w:rsidRPr="00640DB3" w:rsidRDefault="00183569" w:rsidP="00183569">
      <w:pPr>
        <w:pStyle w:val="Prrafodelista"/>
        <w:numPr>
          <w:ilvl w:val="0"/>
          <w:numId w:val="1"/>
        </w:numPr>
        <w:tabs>
          <w:tab w:val="left" w:pos="426"/>
        </w:tabs>
        <w:spacing w:before="240" w:after="240" w:line="360" w:lineRule="auto"/>
        <w:ind w:right="51"/>
        <w:jc w:val="both"/>
        <w:rPr>
          <w:rFonts w:ascii="Palatino Linotype" w:hAnsi="Palatino Linotype" w:cs="Arial"/>
          <w:lang w:eastAsia="es-MX"/>
        </w:rPr>
      </w:pPr>
      <w:r w:rsidRPr="00640DB3">
        <w:rPr>
          <w:rFonts w:ascii="Palatino Linotype" w:eastAsia="MS Mincho" w:hAnsi="Palatino Linotype" w:cs="Times New Roman"/>
          <w:color w:val="000000"/>
        </w:rPr>
        <w:t xml:space="preserve">De </w:t>
      </w:r>
      <w:r w:rsidRPr="00640DB3">
        <w:rPr>
          <w:rFonts w:ascii="Palatino Linotype" w:eastAsia="MS Mincho" w:hAnsi="Palatino Linotype" w:cs="Arial"/>
        </w:rPr>
        <w:t xml:space="preserve">la interpretación a esta definición, se desprende que el </w:t>
      </w:r>
      <w:proofErr w:type="spellStart"/>
      <w:r w:rsidRPr="00640DB3">
        <w:rPr>
          <w:rFonts w:ascii="Palatino Linotype" w:eastAsia="MS Mincho" w:hAnsi="Palatino Linotype" w:cs="Arial"/>
          <w:i/>
        </w:rPr>
        <w:t>curriculum</w:t>
      </w:r>
      <w:proofErr w:type="spellEnd"/>
      <w:r w:rsidRPr="00640DB3">
        <w:rPr>
          <w:rFonts w:ascii="Palatino Linotype" w:eastAsia="MS Mincho" w:hAnsi="Palatino Linotype" w:cs="Arial"/>
          <w:i/>
        </w:rPr>
        <w:t xml:space="preserve"> vitae</w:t>
      </w:r>
      <w:r w:rsidRPr="00640DB3">
        <w:rPr>
          <w:rFonts w:ascii="Palatino Linotype" w:eastAsia="MS Mincho" w:hAnsi="Palatino Linotype" w:cs="Arial"/>
        </w:rPr>
        <w:t xml:space="preserve"> está relacionado con la hoja de vida, carrera de vida o </w:t>
      </w:r>
      <w:proofErr w:type="spellStart"/>
      <w:r w:rsidRPr="00640DB3">
        <w:rPr>
          <w:rFonts w:ascii="Palatino Linotype" w:eastAsia="MS Mincho" w:hAnsi="Palatino Linotype" w:cs="Arial"/>
        </w:rPr>
        <w:t>currícula</w:t>
      </w:r>
      <w:proofErr w:type="spellEnd"/>
      <w:r w:rsidRPr="00640DB3">
        <w:rPr>
          <w:rFonts w:ascii="Palatino Linotype" w:eastAsia="MS Mincho" w:hAnsi="Palatino Linotype" w:cs="Arial"/>
        </w:rPr>
        <w:t xml:space="preserve"> de una persona, donde se podría apreciar la preparación académica y laboral que tiene, además de los méritos como bien lo podrían ser cursos o certificaciones.</w:t>
      </w:r>
    </w:p>
    <w:p w14:paraId="410DAF68" w14:textId="77777777" w:rsidR="00183569" w:rsidRPr="00640DB3" w:rsidRDefault="00183569" w:rsidP="00183569">
      <w:pPr>
        <w:pStyle w:val="Prrafodelista"/>
        <w:tabs>
          <w:tab w:val="left" w:pos="426"/>
        </w:tabs>
        <w:spacing w:before="240" w:after="240" w:line="360" w:lineRule="auto"/>
        <w:ind w:left="0" w:right="51"/>
        <w:jc w:val="both"/>
        <w:rPr>
          <w:rFonts w:ascii="Palatino Linotype" w:hAnsi="Palatino Linotype" w:cs="Arial"/>
          <w:lang w:eastAsia="es-MX"/>
        </w:rPr>
      </w:pPr>
    </w:p>
    <w:p w14:paraId="450EFF7A" w14:textId="77777777" w:rsidR="00183569" w:rsidRPr="00640DB3" w:rsidRDefault="00183569" w:rsidP="00183569">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640DB3">
        <w:rPr>
          <w:rFonts w:ascii="Palatino Linotype" w:hAnsi="Palatino Linotype"/>
        </w:rPr>
        <w:t>Una vez establecido lo anterior, conviene traer a estudio el contenido del artículo 5 de la Ley del Trabajo de los Servidores Públicos del Estado de México y Municipios, el cual refiere lo siguiente:</w:t>
      </w:r>
    </w:p>
    <w:p w14:paraId="6B6BBBDE"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1F13179B" w14:textId="77777777" w:rsidR="00183569" w:rsidRPr="00640DB3" w:rsidRDefault="00183569" w:rsidP="00183569">
      <w:pPr>
        <w:spacing w:line="276" w:lineRule="auto"/>
        <w:ind w:left="567" w:right="567"/>
        <w:jc w:val="both"/>
        <w:rPr>
          <w:rFonts w:ascii="Palatino Linotype" w:eastAsia="Calibri" w:hAnsi="Palatino Linotype" w:cs="Arial"/>
          <w:sz w:val="22"/>
          <w:lang w:val="es-ES"/>
        </w:rPr>
      </w:pPr>
      <w:r w:rsidRPr="00640DB3">
        <w:rPr>
          <w:rFonts w:ascii="Palatino Linotype" w:eastAsia="Calibri" w:hAnsi="Palatino Linotype" w:cs="Arial"/>
          <w:b/>
          <w:i/>
          <w:sz w:val="22"/>
          <w:lang w:val="es-ES"/>
        </w:rPr>
        <w:t>“ARTÍCULO 5.-</w:t>
      </w:r>
      <w:r w:rsidRPr="00640DB3">
        <w:rPr>
          <w:rFonts w:ascii="Palatino Linotype" w:eastAsia="Calibri" w:hAnsi="Palatino Linotype" w:cs="Arial"/>
          <w:i/>
          <w:sz w:val="22"/>
          <w:lang w:val="es-ES"/>
        </w:rPr>
        <w:t xml:space="preserve"> La relación de trabajo entre las instituciones públicas y sus servidores públicos se entiende establecida mediante </w:t>
      </w:r>
      <w:r w:rsidRPr="00640DB3">
        <w:rPr>
          <w:rFonts w:ascii="Palatino Linotype" w:eastAsia="Calibri" w:hAnsi="Palatino Linotype" w:cs="Arial"/>
          <w:b/>
          <w:i/>
          <w:sz w:val="22"/>
          <w:lang w:val="es-ES"/>
        </w:rPr>
        <w:t xml:space="preserve">nombramiento, formato único de movimiento de personal, contrato o por cualquier otro acto que tenga como consecuencia la prestación personal subordinada del servicio y la percepción de un sueldo. </w:t>
      </w:r>
      <w:r w:rsidRPr="00640DB3">
        <w:rPr>
          <w:rFonts w:ascii="Palatino Linotype" w:eastAsia="Calibri" w:hAnsi="Palatino Linotype" w:cs="Arial"/>
          <w:i/>
          <w:sz w:val="22"/>
          <w:lang w:val="es-ES"/>
        </w:rPr>
        <w:t>Para los efectos de esta ley, las instituciones públicas estarán representadas por sus titulares.”</w:t>
      </w:r>
    </w:p>
    <w:p w14:paraId="3A7D54A0" w14:textId="77777777" w:rsidR="00183569" w:rsidRPr="00640DB3" w:rsidRDefault="00183569" w:rsidP="00183569">
      <w:pPr>
        <w:spacing w:line="276" w:lineRule="auto"/>
        <w:ind w:left="567" w:right="567"/>
        <w:jc w:val="both"/>
        <w:rPr>
          <w:rFonts w:ascii="Palatino Linotype" w:eastAsia="Calibri" w:hAnsi="Palatino Linotype" w:cs="Arial"/>
          <w:sz w:val="22"/>
          <w:lang w:val="es-ES"/>
        </w:rPr>
      </w:pPr>
      <w:r w:rsidRPr="00640DB3">
        <w:rPr>
          <w:rFonts w:ascii="Palatino Linotype" w:eastAsia="Calibri" w:hAnsi="Palatino Linotype" w:cs="Arial"/>
          <w:sz w:val="22"/>
          <w:lang w:val="es-ES"/>
        </w:rPr>
        <w:t>(Énfasis añadido)</w:t>
      </w:r>
    </w:p>
    <w:p w14:paraId="75244441"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B5B726B" w14:textId="77777777" w:rsidR="00183569" w:rsidRPr="00640DB3" w:rsidRDefault="00183569" w:rsidP="00183569">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640DB3">
        <w:rPr>
          <w:rFonts w:ascii="Palatino Linotype" w:hAnsi="Palatino Linotype"/>
        </w:rPr>
        <w:lastRenderedPageBreak/>
        <w:t xml:space="preserve">De lo anterior se entiende que una relación laboral se establecerá </w:t>
      </w:r>
      <w:r w:rsidRPr="00640DB3">
        <w:rPr>
          <w:rFonts w:ascii="Palatino Linotype" w:eastAsia="Calibri" w:hAnsi="Palatino Linotype" w:cs="Arial"/>
          <w:lang w:val="es-ES"/>
        </w:rPr>
        <w:t>mediante nombramiento, formato único de movimiento de personal, contrato o por cualquier otro acto que tenga como consecuencia la prestación personal subordinada de un servicio y la percepción de un sueldo.</w:t>
      </w:r>
    </w:p>
    <w:p w14:paraId="4E412FA3"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35CD65F8" w14:textId="77777777" w:rsidR="00183569" w:rsidRPr="00640DB3" w:rsidRDefault="00183569" w:rsidP="00183569">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640DB3">
        <w:rPr>
          <w:rFonts w:ascii="Palatino Linotype" w:hAnsi="Palatino Linotype"/>
        </w:rPr>
        <w:t xml:space="preserve">Así, </w:t>
      </w:r>
      <w:r w:rsidRPr="00640DB3">
        <w:rPr>
          <w:rFonts w:ascii="Palatino Linotype" w:eastAsia="Calibri" w:hAnsi="Palatino Linotype" w:cs="Arial"/>
          <w:lang w:val="es-ES"/>
        </w:rPr>
        <w:t>y para tal efecto, las personas que ingresan al servicio público, deben de cumplir ciertos requisitos, de los cuales se pudiera desprender la información curricular solicitada; dichos requisitos se encuentran establecidos en el artículo 47 de la Ley del Trabajo de los Servidores Públicos del Estado y Municipios, que menciona lo siguiente:</w:t>
      </w:r>
    </w:p>
    <w:p w14:paraId="23CDA832"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23BA5C7C"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w:t>
      </w:r>
      <w:r w:rsidRPr="00640DB3">
        <w:rPr>
          <w:rFonts w:ascii="Palatino Linotype" w:eastAsia="Calibri" w:hAnsi="Palatino Linotype" w:cs="Arial"/>
          <w:b/>
          <w:i/>
          <w:sz w:val="22"/>
          <w:lang w:val="es-ES"/>
        </w:rPr>
        <w:t>ARTÍCULO 47</w:t>
      </w:r>
      <w:r w:rsidRPr="00640DB3">
        <w:rPr>
          <w:rFonts w:ascii="Palatino Linotype" w:eastAsia="Calibri" w:hAnsi="Palatino Linotype" w:cs="Arial"/>
          <w:i/>
          <w:sz w:val="22"/>
          <w:lang w:val="es-ES"/>
        </w:rPr>
        <w:t xml:space="preserve">. Para ingresar al servicio público se requiere: </w:t>
      </w:r>
    </w:p>
    <w:p w14:paraId="3F7ABE1D"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b/>
          <w:i/>
          <w:sz w:val="22"/>
          <w:lang w:val="es-ES"/>
        </w:rPr>
      </w:pPr>
      <w:r w:rsidRPr="00640DB3">
        <w:rPr>
          <w:rFonts w:ascii="Palatino Linotype" w:eastAsia="Calibri" w:hAnsi="Palatino Linotype" w:cs="Arial"/>
          <w:b/>
          <w:i/>
          <w:sz w:val="22"/>
          <w:lang w:val="es-ES"/>
        </w:rPr>
        <w:t xml:space="preserve">I. Presentar una solicitud utilizando la forma oficial que se autorice por la institución pública o dependencia correspondiente; </w:t>
      </w:r>
    </w:p>
    <w:p w14:paraId="62DC39CC"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II. Ser de nacionalidad mexicana, con la excepción prevista en el artículo 17 de la presente ley; </w:t>
      </w:r>
    </w:p>
    <w:p w14:paraId="35A22A17"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III. Estar en pleno ejercicio de sus derechos civiles y políticos, en su caso; </w:t>
      </w:r>
    </w:p>
    <w:p w14:paraId="29358C2C"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IV. Acreditar, cuando proceda, el cumplimiento de la Ley del Servicio Militar Nacional; </w:t>
      </w:r>
    </w:p>
    <w:p w14:paraId="064F4955"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V. Derogada. </w:t>
      </w:r>
    </w:p>
    <w:p w14:paraId="2ABCF116"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VI. No haber sido separado anteriormente del servicio por las causas previstas en la fracción V del artículo 89 y en el artículo 93 de la presente ley; </w:t>
      </w:r>
    </w:p>
    <w:p w14:paraId="2D799D1A"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VII. Tener buena salud, lo que se comprobará con los certificados médicos correspondientes, en la forma en que se establezca en cada institución pública; </w:t>
      </w:r>
    </w:p>
    <w:p w14:paraId="2D8CCC8F"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VIII. Cumplir con los requisitos que se establezcan para los diferentes puestos; </w:t>
      </w:r>
    </w:p>
    <w:p w14:paraId="0D9042D3"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IX. Acreditar por medio de los exámenes correspondientes los conocimientos y aptitudes necesarios para el desempeño del puesto; y </w:t>
      </w:r>
    </w:p>
    <w:p w14:paraId="726046F5"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X. No estar inhabilitado para el ejercicio del servicio público. </w:t>
      </w:r>
    </w:p>
    <w:p w14:paraId="728F0895"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t xml:space="preserve">XI. Presentar certificado expedido por la Unidad del Registro de Deudores Alimentarios Morosos en el que conste, si se encuentra inscrito o no en el mismo. </w:t>
      </w:r>
    </w:p>
    <w:p w14:paraId="74492566"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i/>
          <w:sz w:val="22"/>
          <w:lang w:val="es-ES"/>
        </w:rPr>
      </w:pPr>
      <w:r w:rsidRPr="00640DB3">
        <w:rPr>
          <w:rFonts w:ascii="Palatino Linotype" w:eastAsia="Calibri" w:hAnsi="Palatino Linotype" w:cs="Arial"/>
          <w:i/>
          <w:sz w:val="22"/>
          <w:lang w:val="es-ES"/>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52CC233" w14:textId="77777777" w:rsidR="00183569" w:rsidRPr="00640DB3" w:rsidRDefault="00183569" w:rsidP="00183569">
      <w:pPr>
        <w:tabs>
          <w:tab w:val="left" w:pos="7513"/>
        </w:tabs>
        <w:spacing w:line="276" w:lineRule="auto"/>
        <w:ind w:left="567" w:right="567"/>
        <w:jc w:val="both"/>
        <w:rPr>
          <w:rFonts w:ascii="Palatino Linotype" w:eastAsia="Calibri" w:hAnsi="Palatino Linotype" w:cs="Arial"/>
          <w:sz w:val="22"/>
          <w:lang w:val="es-ES"/>
        </w:rPr>
      </w:pPr>
      <w:r w:rsidRPr="00640DB3">
        <w:rPr>
          <w:rFonts w:ascii="Palatino Linotype" w:eastAsia="Calibri" w:hAnsi="Palatino Linotype" w:cs="Arial"/>
          <w:sz w:val="22"/>
          <w:lang w:val="es-ES"/>
        </w:rPr>
        <w:t>(Énfasis añadido)</w:t>
      </w:r>
    </w:p>
    <w:p w14:paraId="1122FA05"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05DE3CFB" w14:textId="77777777" w:rsidR="00183569" w:rsidRPr="00640DB3" w:rsidRDefault="00183569" w:rsidP="00183569">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640DB3">
        <w:rPr>
          <w:rFonts w:ascii="Palatino Linotype" w:hAnsi="Palatino Linotype"/>
        </w:rPr>
        <w:t xml:space="preserve">Del dispositivo anterior, </w:t>
      </w:r>
      <w:r w:rsidRPr="00640DB3">
        <w:rPr>
          <w:rFonts w:ascii="Palatino Linotype" w:eastAsia="Calibri" w:hAnsi="Palatino Linotype" w:cs="Arial"/>
          <w:lang w:val="es-ES"/>
        </w:rPr>
        <w:t xml:space="preserve"> podemos advertir que, si bien es cierto que la ley no exige la entrega del </w:t>
      </w:r>
      <w:proofErr w:type="spellStart"/>
      <w:r w:rsidRPr="00640DB3">
        <w:rPr>
          <w:rFonts w:ascii="Palatino Linotype" w:eastAsia="Calibri" w:hAnsi="Palatino Linotype" w:cs="Arial"/>
          <w:i/>
          <w:lang w:val="es-ES"/>
        </w:rPr>
        <w:t>curríuculum</w:t>
      </w:r>
      <w:proofErr w:type="spellEnd"/>
      <w:r w:rsidRPr="00640DB3">
        <w:rPr>
          <w:rFonts w:ascii="Palatino Linotype" w:eastAsia="Calibri" w:hAnsi="Palatino Linotype" w:cs="Arial"/>
          <w:i/>
          <w:lang w:val="es-ES"/>
        </w:rPr>
        <w:t xml:space="preserve"> vitae</w:t>
      </w:r>
      <w:r w:rsidRPr="00640DB3">
        <w:rPr>
          <w:rFonts w:ascii="Palatino Linotype" w:eastAsia="Calibri" w:hAnsi="Palatino Linotype" w:cs="Arial"/>
          <w:lang w:val="es-ES"/>
        </w:rPr>
        <w:t xml:space="preserve">, también lo es que contempla la entrega de una </w:t>
      </w:r>
      <w:r w:rsidRPr="00640DB3">
        <w:rPr>
          <w:rFonts w:ascii="Palatino Linotype" w:eastAsia="Calibri" w:hAnsi="Palatino Linotype" w:cs="Arial"/>
          <w:b/>
          <w:bCs/>
          <w:lang w:val="es-ES"/>
        </w:rPr>
        <w:t>solicitud de empleo</w:t>
      </w:r>
      <w:r w:rsidRPr="00640DB3">
        <w:rPr>
          <w:rFonts w:ascii="Palatino Linotype" w:eastAsia="Calibri" w:hAnsi="Palatino Linotype" w:cs="Arial"/>
          <w:lang w:val="es-ES"/>
        </w:rPr>
        <w:t xml:space="preserve">, por lo que es posible determinar que tanto la solicitud de empleo como el </w:t>
      </w:r>
      <w:r w:rsidRPr="00640DB3">
        <w:rPr>
          <w:rFonts w:ascii="Palatino Linotype" w:eastAsia="Calibri" w:hAnsi="Palatino Linotype" w:cs="Arial"/>
          <w:i/>
          <w:lang w:val="es-ES"/>
        </w:rPr>
        <w:t>currículum vítae</w:t>
      </w:r>
      <w:r w:rsidRPr="00640DB3">
        <w:rPr>
          <w:rFonts w:ascii="Palatino Linotype" w:eastAsia="Calibri" w:hAnsi="Palatino Linotype" w:cs="Arial"/>
          <w:lang w:val="es-ES"/>
        </w:rPr>
        <w:t xml:space="preserve"> contienen información relacionada con la trayectoria académica, profesional y  laboral que acredite la capacidad, habilidades o pericia de una persona para ocupar un cargo, empleo o comisión dentro de un ente público.</w:t>
      </w:r>
    </w:p>
    <w:p w14:paraId="39D60E46"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63EE69E5" w14:textId="77777777" w:rsidR="00183569" w:rsidRPr="00640DB3" w:rsidRDefault="00183569" w:rsidP="00183569">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640DB3">
        <w:rPr>
          <w:rFonts w:ascii="Palatino Linotype" w:hAnsi="Palatino Linotype"/>
        </w:rPr>
        <w:t xml:space="preserve">En </w:t>
      </w:r>
      <w:r w:rsidRPr="00640DB3">
        <w:rPr>
          <w:rFonts w:ascii="Palatino Linotype" w:eastAsia="Calibri" w:hAnsi="Palatino Linotype" w:cs="Arial"/>
          <w:lang w:val="es-ES"/>
        </w:rPr>
        <w:t xml:space="preserve">este mismo sentido, el Instituto Federal de Acceso a la Información (ahora Instituto Nacional de Transparencia Acceso a la Información y Protección de Datos Personales) se ha pronunciado sobre la naturaleza de lo solicitado, al establecer en el Criterio de Interpretación 03/2009 que </w:t>
      </w:r>
      <w:r w:rsidRPr="00640DB3">
        <w:rPr>
          <w:rFonts w:ascii="Palatino Linotype" w:eastAsia="Calibri" w:hAnsi="Palatino Linotype" w:cs="Arial"/>
          <w:b/>
          <w:bCs/>
          <w:lang w:val="es-ES"/>
        </w:rPr>
        <w:t>una de las formas en la que los ciudadanos puede evaluar las aptitudes de los servidores públicos</w:t>
      </w:r>
      <w:r w:rsidRPr="00640DB3">
        <w:rPr>
          <w:rFonts w:ascii="Palatino Linotype" w:eastAsia="Calibri" w:hAnsi="Palatino Linotype" w:cs="Arial"/>
          <w:lang w:val="es-ES"/>
        </w:rPr>
        <w:t xml:space="preserve"> para desempeñar el cargo público que les ha sido encomendado, </w:t>
      </w:r>
      <w:r w:rsidRPr="00640DB3">
        <w:rPr>
          <w:rFonts w:ascii="Palatino Linotype" w:eastAsia="Calibri" w:hAnsi="Palatino Linotype" w:cs="Arial"/>
          <w:b/>
          <w:bCs/>
          <w:lang w:val="es-ES"/>
        </w:rPr>
        <w:t xml:space="preserve">es mediante la publicidad de ciertos datos contenidos en los </w:t>
      </w:r>
      <w:r w:rsidRPr="00640DB3">
        <w:rPr>
          <w:rFonts w:ascii="Palatino Linotype" w:eastAsia="Calibri" w:hAnsi="Palatino Linotype" w:cs="Arial"/>
          <w:b/>
          <w:bCs/>
          <w:i/>
          <w:iCs/>
          <w:lang w:val="es-ES"/>
        </w:rPr>
        <w:t>currículums vitae</w:t>
      </w:r>
      <w:r w:rsidRPr="00640DB3">
        <w:rPr>
          <w:rFonts w:ascii="Palatino Linotype" w:eastAsia="Calibri" w:hAnsi="Palatino Linotype" w:cs="Arial"/>
          <w:lang w:val="es-ES"/>
        </w:rPr>
        <w:t>, o bien en las solicitudes de empleo, el cual para mayor ilustración se transcribe a continuación:</w:t>
      </w:r>
    </w:p>
    <w:p w14:paraId="4C61678F"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4FCEABF8" w14:textId="77777777" w:rsidR="00183569" w:rsidRPr="00640DB3" w:rsidRDefault="00183569" w:rsidP="00183569">
      <w:pPr>
        <w:spacing w:line="360" w:lineRule="auto"/>
        <w:ind w:left="567" w:right="616"/>
        <w:jc w:val="both"/>
        <w:rPr>
          <w:rFonts w:ascii="Palatino Linotype" w:eastAsia="Calibri" w:hAnsi="Palatino Linotype" w:cs="Arial"/>
          <w:i/>
          <w:sz w:val="22"/>
          <w:lang w:val="es-ES"/>
        </w:rPr>
      </w:pPr>
      <w:r w:rsidRPr="00640DB3">
        <w:rPr>
          <w:rFonts w:ascii="Palatino Linotype" w:eastAsia="Calibri" w:hAnsi="Palatino Linotype" w:cs="Arial"/>
          <w:b/>
          <w:i/>
          <w:sz w:val="22"/>
          <w:lang w:val="es-ES"/>
        </w:rPr>
        <w:t xml:space="preserve">CURRICULUM VITAE DE SERVIDORES PÚBLICOS. ES OBLIGACIÓN DE LOS SUJETOS OBLIGADOS OTORGAR ACCESO A VERSIONES PÚBLICAS </w:t>
      </w:r>
      <w:r w:rsidRPr="00640DB3">
        <w:rPr>
          <w:rFonts w:ascii="Palatino Linotype" w:eastAsia="Calibri" w:hAnsi="Palatino Linotype" w:cs="Arial"/>
          <w:b/>
          <w:i/>
          <w:sz w:val="22"/>
          <w:lang w:val="es-ES"/>
        </w:rPr>
        <w:lastRenderedPageBreak/>
        <w:t>DE LOS MISMOS ANTE UNA SOLICITUD DE ACCESO. “</w:t>
      </w:r>
      <w:r w:rsidRPr="00640DB3">
        <w:rPr>
          <w:rFonts w:ascii="Palatino Linotype" w:eastAsia="Calibri" w:hAnsi="Palatino Linotype" w:cs="Arial"/>
          <w:i/>
          <w:sz w:val="22"/>
          <w:lang w:val="es-ES"/>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6A82CD3"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lang w:val="es-ES"/>
        </w:rPr>
      </w:pPr>
    </w:p>
    <w:p w14:paraId="3CCC6B6D" w14:textId="77777777" w:rsidR="00183569" w:rsidRPr="00640DB3" w:rsidRDefault="00183569" w:rsidP="00183569">
      <w:pPr>
        <w:pStyle w:val="Prrafodelista"/>
        <w:numPr>
          <w:ilvl w:val="0"/>
          <w:numId w:val="1"/>
        </w:numPr>
        <w:tabs>
          <w:tab w:val="left" w:pos="142"/>
          <w:tab w:val="left" w:pos="284"/>
          <w:tab w:val="left" w:pos="426"/>
        </w:tabs>
        <w:spacing w:before="240" w:after="240" w:line="360" w:lineRule="auto"/>
        <w:jc w:val="both"/>
        <w:rPr>
          <w:rFonts w:ascii="Palatino Linotype" w:eastAsia="MS Mincho" w:hAnsi="Palatino Linotype" w:cs="Times New Roman"/>
          <w:color w:val="000000"/>
        </w:rPr>
      </w:pPr>
      <w:r w:rsidRPr="00640DB3">
        <w:rPr>
          <w:rFonts w:ascii="Palatino Linotype" w:hAnsi="Palatino Linotype"/>
        </w:rPr>
        <w:t xml:space="preserve">En </w:t>
      </w:r>
      <w:r w:rsidRPr="00640DB3">
        <w:rPr>
          <w:rFonts w:ascii="Palatino Linotype" w:eastAsia="Calibri" w:hAnsi="Palatino Linotype" w:cs="Arial"/>
          <w:lang w:val="es-ES"/>
        </w:rPr>
        <w:t xml:space="preserve">relación con lo anterior, también es importante mencionar que es una </w:t>
      </w:r>
      <w:r w:rsidRPr="00640DB3">
        <w:rPr>
          <w:rFonts w:ascii="Palatino Linotype" w:eastAsia="Calibri" w:hAnsi="Palatino Linotype" w:cs="Arial"/>
          <w:b/>
          <w:bCs/>
          <w:lang w:val="es-ES"/>
        </w:rPr>
        <w:t>obligación de transparencia común</w:t>
      </w:r>
      <w:r w:rsidRPr="00640DB3">
        <w:rPr>
          <w:rFonts w:ascii="Palatino Linotype" w:eastAsia="Calibri" w:hAnsi="Palatino Linotype" w:cs="Arial"/>
          <w:lang w:val="es-ES"/>
        </w:rPr>
        <w:t xml:space="preserve"> para el </w:t>
      </w:r>
      <w:r w:rsidRPr="00640DB3">
        <w:rPr>
          <w:rFonts w:ascii="Palatino Linotype" w:eastAsia="Calibri" w:hAnsi="Palatino Linotype" w:cs="Arial"/>
          <w:b/>
          <w:lang w:val="es-ES"/>
        </w:rPr>
        <w:t>SUJETO OBLIGADO</w:t>
      </w:r>
      <w:r w:rsidRPr="00640DB3">
        <w:rPr>
          <w:rFonts w:ascii="Palatino Linotype" w:eastAsia="Calibri" w:hAnsi="Palatino Linotype" w:cs="Arial"/>
          <w:lang w:val="es-ES"/>
        </w:rPr>
        <w:t xml:space="preserve"> poner a disposición del público, en su portal 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09420719"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4516FD09" w14:textId="77777777" w:rsidR="00183569" w:rsidRPr="00640DB3" w:rsidRDefault="00183569" w:rsidP="00183569">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640DB3">
        <w:rPr>
          <w:rFonts w:ascii="Palatino Linotype" w:hAnsi="Palatino Linotype"/>
          <w:i/>
          <w:sz w:val="22"/>
        </w:rPr>
        <w:t>“</w:t>
      </w:r>
      <w:r w:rsidRPr="00640DB3">
        <w:rPr>
          <w:rFonts w:ascii="Palatino Linotype" w:hAnsi="Palatino Linotype"/>
          <w:b/>
          <w:i/>
          <w:sz w:val="22"/>
        </w:rPr>
        <w:t>Artículo 92.</w:t>
      </w:r>
      <w:r w:rsidRPr="00640DB3">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F60987" w14:textId="77777777" w:rsidR="00183569" w:rsidRPr="00640DB3" w:rsidRDefault="00183569" w:rsidP="00183569">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640DB3">
        <w:rPr>
          <w:rFonts w:ascii="Palatino Linotype" w:hAnsi="Palatino Linotype"/>
          <w:i/>
          <w:sz w:val="22"/>
        </w:rPr>
        <w:t>(…)</w:t>
      </w:r>
    </w:p>
    <w:p w14:paraId="02D84FEC" w14:textId="77777777" w:rsidR="00183569" w:rsidRPr="00640DB3" w:rsidRDefault="00183569" w:rsidP="00183569">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640DB3">
        <w:rPr>
          <w:rFonts w:ascii="Palatino Linotype" w:hAnsi="Palatino Linotype"/>
          <w:b/>
          <w:i/>
          <w:sz w:val="22"/>
        </w:rPr>
        <w:t>XXI.</w:t>
      </w:r>
      <w:r w:rsidRPr="00640DB3">
        <w:rPr>
          <w:rFonts w:ascii="Palatino Linotype" w:hAnsi="Palatino Linotype"/>
          <w:i/>
          <w:sz w:val="22"/>
        </w:rPr>
        <w:t xml:space="preserve"> </w:t>
      </w:r>
      <w:r w:rsidRPr="00640DB3">
        <w:rPr>
          <w:rFonts w:ascii="Palatino Linotype" w:hAnsi="Palatino Linotype"/>
          <w:b/>
          <w:i/>
          <w:sz w:val="22"/>
        </w:rPr>
        <w:t>La información curricular, desde el nivel de jefe de departamento</w:t>
      </w:r>
      <w:r w:rsidRPr="00640DB3">
        <w:rPr>
          <w:rFonts w:ascii="Palatino Linotype" w:hAnsi="Palatino Linotype"/>
          <w:i/>
          <w:sz w:val="22"/>
        </w:rPr>
        <w:t xml:space="preserve"> o equivalente, </w:t>
      </w:r>
      <w:r w:rsidRPr="00640DB3">
        <w:rPr>
          <w:rFonts w:ascii="Palatino Linotype" w:hAnsi="Palatino Linotype"/>
          <w:b/>
          <w:i/>
          <w:sz w:val="22"/>
        </w:rPr>
        <w:t>hasta el titular del sujeto obligado</w:t>
      </w:r>
      <w:r w:rsidRPr="00640DB3">
        <w:rPr>
          <w:rFonts w:ascii="Palatino Linotype" w:hAnsi="Palatino Linotype"/>
          <w:i/>
          <w:sz w:val="22"/>
        </w:rPr>
        <w:t>, así como, en su caso, las sanciones administrativas de que haya sido objeto;</w:t>
      </w:r>
    </w:p>
    <w:p w14:paraId="3F7EB5F9" w14:textId="77777777" w:rsidR="00183569" w:rsidRPr="00640DB3" w:rsidRDefault="00183569" w:rsidP="00183569">
      <w:pPr>
        <w:pStyle w:val="Prrafodelista"/>
        <w:tabs>
          <w:tab w:val="left" w:pos="142"/>
          <w:tab w:val="left" w:pos="284"/>
          <w:tab w:val="left" w:pos="426"/>
        </w:tabs>
        <w:spacing w:before="240" w:after="240" w:line="276" w:lineRule="auto"/>
        <w:ind w:left="567" w:right="567"/>
        <w:jc w:val="both"/>
        <w:rPr>
          <w:rFonts w:ascii="Palatino Linotype" w:eastAsia="MS Mincho" w:hAnsi="Palatino Linotype" w:cs="Times New Roman"/>
          <w:i/>
          <w:color w:val="000000"/>
          <w:sz w:val="22"/>
        </w:rPr>
      </w:pPr>
      <w:r w:rsidRPr="00640DB3">
        <w:rPr>
          <w:rFonts w:ascii="Palatino Linotype" w:hAnsi="Palatino Linotype"/>
          <w:i/>
          <w:sz w:val="22"/>
        </w:rPr>
        <w:t>(…)”</w:t>
      </w:r>
    </w:p>
    <w:p w14:paraId="7B17F5DC" w14:textId="77777777" w:rsidR="00183569" w:rsidRPr="00640DB3" w:rsidRDefault="00183569" w:rsidP="00183569">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14:paraId="3EEDDD29" w14:textId="613FF90C" w:rsidR="00143346" w:rsidRPr="00640DB3" w:rsidRDefault="00183569" w:rsidP="00183569">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eastAsia="MS Mincho" w:hAnsi="Palatino Linotype" w:cs="Times New Roman"/>
          <w:color w:val="000000"/>
        </w:rPr>
        <w:t xml:space="preserve">Así las cosas, por cuanto hace al </w:t>
      </w:r>
      <w:r w:rsidRPr="00640DB3">
        <w:rPr>
          <w:rFonts w:ascii="Palatino Linotype" w:eastAsia="MS Mincho" w:hAnsi="Palatino Linotype" w:cs="Times New Roman"/>
          <w:i/>
          <w:color w:val="000000"/>
        </w:rPr>
        <w:t>currículum vitae</w:t>
      </w:r>
      <w:r w:rsidRPr="00640DB3">
        <w:rPr>
          <w:rFonts w:ascii="Palatino Linotype" w:eastAsia="MS Mincho" w:hAnsi="Palatino Linotype" w:cs="Times New Roman"/>
          <w:color w:val="000000"/>
        </w:rPr>
        <w:t xml:space="preserve">, si bien, como fuera señalado en líneas anteriores, la Ley no exige la entrega del instrumento en cuestión para ingresar al servicio público, sí considera a la </w:t>
      </w:r>
      <w:r w:rsidRPr="00640DB3">
        <w:rPr>
          <w:rFonts w:ascii="Palatino Linotype" w:eastAsia="MS Mincho" w:hAnsi="Palatino Linotype" w:cs="Times New Roman"/>
          <w:b/>
          <w:color w:val="000000"/>
        </w:rPr>
        <w:t>información curricular</w:t>
      </w:r>
      <w:r w:rsidRPr="00640DB3">
        <w:rPr>
          <w:rFonts w:ascii="Palatino Linotype" w:eastAsia="MS Mincho" w:hAnsi="Palatino Linotype" w:cs="Times New Roman"/>
          <w:color w:val="000000"/>
        </w:rPr>
        <w:t xml:space="preserve"> como una de las obligaciones de transparencia común de los Sujetos Obligados.</w:t>
      </w:r>
    </w:p>
    <w:p w14:paraId="4C3DD5DA"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6DDF0D5" w14:textId="21AD4298" w:rsidR="00143346" w:rsidRPr="00640DB3" w:rsidRDefault="00177E38"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En consecuencia de todo lo anterior, el </w:t>
      </w:r>
      <w:r w:rsidRPr="00640DB3">
        <w:rPr>
          <w:rFonts w:ascii="Palatino Linotype" w:hAnsi="Palatino Linotype"/>
          <w:b/>
          <w:bCs/>
        </w:rPr>
        <w:t>SUJETO OBLIGADO</w:t>
      </w:r>
      <w:r w:rsidRPr="00640DB3">
        <w:rPr>
          <w:rFonts w:ascii="Palatino Linotype" w:hAnsi="Palatino Linotype"/>
        </w:rPr>
        <w:t xml:space="preserve"> deberá entregar a la </w:t>
      </w:r>
      <w:r w:rsidR="00185A9A" w:rsidRPr="00640DB3">
        <w:rPr>
          <w:rFonts w:ascii="Palatino Linotype" w:hAnsi="Palatino Linotype"/>
          <w:b/>
          <w:bCs/>
        </w:rPr>
        <w:t>RECURRENTE</w:t>
      </w:r>
      <w:r w:rsidR="00185A9A" w:rsidRPr="00640DB3">
        <w:rPr>
          <w:rFonts w:ascii="Palatino Linotype" w:hAnsi="Palatino Linotype"/>
        </w:rPr>
        <w:t xml:space="preserve"> el Acta de Instalación del Consejo Directivo del Instituto Municipal de Cultura Física y Deporte 2022-2024, así como </w:t>
      </w:r>
      <w:r w:rsidR="006968A2" w:rsidRPr="00640DB3">
        <w:rPr>
          <w:rFonts w:ascii="Palatino Linotype" w:hAnsi="Palatino Linotype"/>
        </w:rPr>
        <w:t xml:space="preserve">lo </w:t>
      </w:r>
      <w:r w:rsidR="006968A2" w:rsidRPr="00640DB3">
        <w:rPr>
          <w:rFonts w:ascii="Palatino Linotype" w:hAnsi="Palatino Linotype"/>
          <w:i/>
          <w:iCs/>
        </w:rPr>
        <w:t>currículum vitae</w:t>
      </w:r>
      <w:r w:rsidR="006968A2" w:rsidRPr="00640DB3">
        <w:rPr>
          <w:rFonts w:ascii="Palatino Linotype" w:hAnsi="Palatino Linotype"/>
        </w:rPr>
        <w:t xml:space="preserve"> o fichas curriculares de </w:t>
      </w:r>
      <w:r w:rsidR="00573332" w:rsidRPr="00640DB3">
        <w:rPr>
          <w:rFonts w:ascii="Palatino Linotype" w:hAnsi="Palatino Linotype"/>
        </w:rPr>
        <w:t xml:space="preserve">sus siete integrantes </w:t>
      </w:r>
      <w:r w:rsidR="00573332" w:rsidRPr="00640DB3">
        <w:rPr>
          <w:rFonts w:ascii="Palatino Linotype" w:hAnsi="Palatino Linotype"/>
          <w:b/>
          <w:bCs/>
        </w:rPr>
        <w:t>en una correcta versión pública</w:t>
      </w:r>
      <w:r w:rsidR="00573332" w:rsidRPr="00640DB3">
        <w:rPr>
          <w:rFonts w:ascii="Palatino Linotype" w:hAnsi="Palatino Linotype"/>
        </w:rPr>
        <w:t>.</w:t>
      </w:r>
    </w:p>
    <w:p w14:paraId="29D7FC4E"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547F1B9C" w14:textId="2ECE0C9B" w:rsidR="00573332" w:rsidRPr="00640DB3" w:rsidRDefault="007016D7" w:rsidP="007016D7">
      <w:pPr>
        <w:pStyle w:val="Prrafodelista"/>
        <w:tabs>
          <w:tab w:val="left" w:pos="426"/>
        </w:tabs>
        <w:spacing w:before="240" w:after="240" w:line="360" w:lineRule="auto"/>
        <w:ind w:left="0" w:right="51"/>
        <w:jc w:val="both"/>
        <w:outlineLvl w:val="2"/>
        <w:rPr>
          <w:rFonts w:ascii="Palatino Linotype" w:hAnsi="Palatino Linotype"/>
          <w:b/>
          <w:bCs/>
        </w:rPr>
      </w:pPr>
      <w:r w:rsidRPr="00640DB3">
        <w:rPr>
          <w:rFonts w:ascii="Palatino Linotype" w:hAnsi="Palatino Linotype"/>
          <w:b/>
          <w:bCs/>
        </w:rPr>
        <w:t>III.II Del Organismo Público Descentralizado para la Prestación del Servicio de Agua Potable, Alcantarillado y Saneamiento de Amecameca.</w:t>
      </w:r>
    </w:p>
    <w:p w14:paraId="2DF0DD9F" w14:textId="77777777" w:rsidR="00573332" w:rsidRPr="00640DB3" w:rsidRDefault="00573332" w:rsidP="00143346">
      <w:pPr>
        <w:pStyle w:val="Prrafodelista"/>
        <w:tabs>
          <w:tab w:val="left" w:pos="426"/>
        </w:tabs>
        <w:spacing w:before="240" w:after="240" w:line="360" w:lineRule="auto"/>
        <w:ind w:left="0" w:right="51"/>
        <w:jc w:val="both"/>
        <w:rPr>
          <w:rFonts w:ascii="Palatino Linotype" w:hAnsi="Palatino Linotype"/>
        </w:rPr>
      </w:pPr>
    </w:p>
    <w:p w14:paraId="034FD32C" w14:textId="31711838" w:rsidR="00143346" w:rsidRPr="00640DB3" w:rsidRDefault="009C1AF3"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El artículo 115 de nuestra </w:t>
      </w:r>
      <w:r w:rsidRPr="00640DB3">
        <w:rPr>
          <w:rFonts w:ascii="Palatino Linotype" w:hAnsi="Palatino Linotype"/>
          <w:i/>
          <w:iCs/>
        </w:rPr>
        <w:t>Magna Carta</w:t>
      </w:r>
      <w:r w:rsidRPr="00640DB3">
        <w:rPr>
          <w:rFonts w:ascii="Palatino Linotype" w:hAnsi="Palatino Linotype"/>
        </w:rPr>
        <w:t xml:space="preserve">, en su fracción III, enlista y reconoce los </w:t>
      </w:r>
      <w:r w:rsidR="00466663" w:rsidRPr="00640DB3">
        <w:rPr>
          <w:rFonts w:ascii="Palatino Linotype" w:hAnsi="Palatino Linotype"/>
        </w:rPr>
        <w:t>servicios públicos que estarán a cargo de los municipios, a saber:</w:t>
      </w:r>
    </w:p>
    <w:p w14:paraId="3F87F746" w14:textId="67A2DE8B" w:rsidR="00C8426C" w:rsidRPr="00640DB3" w:rsidRDefault="00466663" w:rsidP="00466663">
      <w:pPr>
        <w:pStyle w:val="Prrafodelista"/>
        <w:numPr>
          <w:ilvl w:val="1"/>
          <w:numId w:val="49"/>
        </w:numPr>
        <w:tabs>
          <w:tab w:val="left" w:pos="426"/>
        </w:tabs>
        <w:spacing w:before="240" w:after="240" w:line="360" w:lineRule="auto"/>
        <w:ind w:left="1134" w:right="51"/>
        <w:jc w:val="both"/>
        <w:rPr>
          <w:rFonts w:ascii="Palatino Linotype" w:hAnsi="Palatino Linotype"/>
          <w:b/>
          <w:bCs/>
        </w:rPr>
      </w:pPr>
      <w:r w:rsidRPr="00640DB3">
        <w:rPr>
          <w:rFonts w:ascii="Palatino Linotype" w:hAnsi="Palatino Linotype"/>
          <w:b/>
          <w:bCs/>
        </w:rPr>
        <w:lastRenderedPageBreak/>
        <w:t xml:space="preserve">Agua </w:t>
      </w:r>
      <w:r w:rsidR="00C8426C" w:rsidRPr="00640DB3">
        <w:rPr>
          <w:rFonts w:ascii="Palatino Linotype" w:hAnsi="Palatino Linotype"/>
          <w:b/>
          <w:bCs/>
        </w:rPr>
        <w:t xml:space="preserve">potable, drenaje, alcantarillado, tratamiento y disposición de sus aguas residuales; </w:t>
      </w:r>
    </w:p>
    <w:p w14:paraId="7AE5C80D" w14:textId="77777777" w:rsidR="00C8426C"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Alumbrado público. </w:t>
      </w:r>
    </w:p>
    <w:p w14:paraId="0D5648AC" w14:textId="6E40723B" w:rsidR="00C8426C"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Limpia, recolección, traslado, tratamiento y disposición final de residuos; </w:t>
      </w:r>
    </w:p>
    <w:p w14:paraId="794F9680" w14:textId="5A1A40BF" w:rsidR="00C8426C"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Mercados y centrales de abasto.</w:t>
      </w:r>
    </w:p>
    <w:p w14:paraId="720A0C33" w14:textId="77777777" w:rsidR="00C8426C"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Panteones. </w:t>
      </w:r>
    </w:p>
    <w:p w14:paraId="58B253F9" w14:textId="77777777" w:rsidR="00C8426C"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Rastro. </w:t>
      </w:r>
    </w:p>
    <w:p w14:paraId="640BC597" w14:textId="7110C8A5" w:rsidR="00C8426C"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Calles, parques y jardines y su equipamiento; </w:t>
      </w:r>
    </w:p>
    <w:p w14:paraId="49F418C1" w14:textId="5E795712" w:rsidR="00C8426C"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Seguridad pública, policía preventiva municipal y tránsito; e </w:t>
      </w:r>
    </w:p>
    <w:p w14:paraId="4DFCA35B" w14:textId="776A7414" w:rsidR="00466663" w:rsidRPr="00640DB3" w:rsidRDefault="00C8426C" w:rsidP="00466663">
      <w:pPr>
        <w:pStyle w:val="Prrafodelista"/>
        <w:numPr>
          <w:ilvl w:val="1"/>
          <w:numId w:val="49"/>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Los demás que las Legislaturas locales determinen según las condiciones territoriales y socio-económicas de los Municipios, así como su capacidad administrativa y financiera.</w:t>
      </w:r>
    </w:p>
    <w:p w14:paraId="69D89C80"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6053A647" w14:textId="47CCC413" w:rsidR="00143346" w:rsidRPr="00640DB3" w:rsidRDefault="00ED24CF"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Resultando de especial interés para el presente asunto </w:t>
      </w:r>
      <w:r w:rsidR="00553935" w:rsidRPr="00640DB3">
        <w:rPr>
          <w:rFonts w:ascii="Palatino Linotype" w:hAnsi="Palatino Linotype"/>
        </w:rPr>
        <w:t xml:space="preserve">el servicio público de agua potable, alcantarillado, tratamiento y disposición de aguas residuales, </w:t>
      </w:r>
      <w:r w:rsidR="00F42589" w:rsidRPr="00640DB3">
        <w:rPr>
          <w:rFonts w:ascii="Palatino Linotype" w:hAnsi="Palatino Linotype"/>
        </w:rPr>
        <w:t>motivo de la cual</w:t>
      </w:r>
      <w:r w:rsidR="00553935" w:rsidRPr="00640DB3">
        <w:rPr>
          <w:rFonts w:ascii="Palatino Linotype" w:hAnsi="Palatino Linotype"/>
        </w:rPr>
        <w:t xml:space="preserve"> </w:t>
      </w:r>
      <w:r w:rsidR="00F42589" w:rsidRPr="00640DB3">
        <w:rPr>
          <w:rFonts w:ascii="Palatino Linotype" w:hAnsi="Palatino Linotype"/>
        </w:rPr>
        <w:t xml:space="preserve">se crea </w:t>
      </w:r>
      <w:r w:rsidR="00553935" w:rsidRPr="00640DB3">
        <w:rPr>
          <w:rFonts w:ascii="Palatino Linotype" w:hAnsi="Palatino Linotype"/>
        </w:rPr>
        <w:t xml:space="preserve">la </w:t>
      </w:r>
      <w:r w:rsidR="00553935" w:rsidRPr="00640DB3">
        <w:rPr>
          <w:rFonts w:ascii="Palatino Linotype" w:hAnsi="Palatino Linotype"/>
          <w:b/>
          <w:bCs/>
        </w:rPr>
        <w:t>Ley del Agua para el Estado de México y Municipios</w:t>
      </w:r>
      <w:r w:rsidR="00553935" w:rsidRPr="00640DB3">
        <w:rPr>
          <w:rFonts w:ascii="Palatino Linotype" w:hAnsi="Palatino Linotype"/>
        </w:rPr>
        <w:t xml:space="preserve">, </w:t>
      </w:r>
      <w:r w:rsidR="00F42589" w:rsidRPr="00640DB3">
        <w:rPr>
          <w:rFonts w:ascii="Palatino Linotype" w:hAnsi="Palatino Linotype"/>
        </w:rPr>
        <w:t xml:space="preserve">de orden público e interés social, de aplicación y observancia general en el Estado de México, la cual tendrá por objeto </w:t>
      </w:r>
      <w:r w:rsidR="00F42589" w:rsidRPr="00640DB3">
        <w:rPr>
          <w:rFonts w:ascii="Palatino Linotype" w:hAnsi="Palatino Linotype"/>
          <w:b/>
          <w:bCs/>
        </w:rPr>
        <w:t>normar la explotación, uso, aprovechamiento, administración, control y suministro de las aguas de jurisdicción</w:t>
      </w:r>
      <w:r w:rsidR="00F42589" w:rsidRPr="00640DB3">
        <w:rPr>
          <w:rFonts w:ascii="Palatino Linotype" w:hAnsi="Palatino Linotype"/>
        </w:rPr>
        <w:t xml:space="preserve"> estatal y </w:t>
      </w:r>
      <w:r w:rsidR="00F42589" w:rsidRPr="00640DB3">
        <w:rPr>
          <w:rFonts w:ascii="Palatino Linotype" w:hAnsi="Palatino Linotype"/>
          <w:b/>
          <w:bCs/>
        </w:rPr>
        <w:t>municipal</w:t>
      </w:r>
      <w:r w:rsidR="00F42589" w:rsidRPr="00640DB3">
        <w:rPr>
          <w:rFonts w:ascii="Palatino Linotype" w:hAnsi="Palatino Linotype"/>
        </w:rPr>
        <w:t xml:space="preserve"> y sus bienes inherentes, </w:t>
      </w:r>
      <w:r w:rsidR="00F42589" w:rsidRPr="00640DB3">
        <w:rPr>
          <w:rFonts w:ascii="Palatino Linotype" w:hAnsi="Palatino Linotype"/>
          <w:b/>
          <w:bCs/>
        </w:rPr>
        <w:t>para la prestación de los servicios de agua potable, drenaje y alcantarillado, saneamiento, y tratamiento de aguas residuales</w:t>
      </w:r>
      <w:r w:rsidR="00F42589" w:rsidRPr="00640DB3">
        <w:rPr>
          <w:rFonts w:ascii="Palatino Linotype" w:hAnsi="Palatino Linotype"/>
        </w:rPr>
        <w:t xml:space="preserve">, su </w:t>
      </w:r>
      <w:proofErr w:type="spellStart"/>
      <w:r w:rsidR="00F42589" w:rsidRPr="00640DB3">
        <w:rPr>
          <w:rFonts w:ascii="Palatino Linotype" w:hAnsi="Palatino Linotype"/>
        </w:rPr>
        <w:t>reuso</w:t>
      </w:r>
      <w:proofErr w:type="spellEnd"/>
      <w:r w:rsidR="00F42589" w:rsidRPr="00640DB3">
        <w:rPr>
          <w:rFonts w:ascii="Palatino Linotype" w:hAnsi="Palatino Linotype"/>
        </w:rPr>
        <w:t xml:space="preserve"> y la disposición final de sus productos resultantes</w:t>
      </w:r>
      <w:r w:rsidR="00F42589" w:rsidRPr="00640DB3">
        <w:rPr>
          <w:rStyle w:val="Refdenotaalpie"/>
          <w:rFonts w:ascii="Palatino Linotype" w:hAnsi="Palatino Linotype"/>
        </w:rPr>
        <w:footnoteReference w:id="23"/>
      </w:r>
      <w:r w:rsidR="00F42589" w:rsidRPr="00640DB3">
        <w:rPr>
          <w:rFonts w:ascii="Palatino Linotype" w:hAnsi="Palatino Linotype"/>
        </w:rPr>
        <w:t>.</w:t>
      </w:r>
    </w:p>
    <w:p w14:paraId="2707BBC5"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6A89420F" w14:textId="75CB0E71" w:rsidR="00143346" w:rsidRPr="00640DB3" w:rsidRDefault="006F080C"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lastRenderedPageBreak/>
        <w:t>Parte de las acciones elementales tendientes a normar las políticas de</w:t>
      </w:r>
      <w:r w:rsidR="005815CD" w:rsidRPr="00640DB3">
        <w:rPr>
          <w:rFonts w:ascii="Palatino Linotype" w:hAnsi="Palatino Linotype"/>
        </w:rPr>
        <w:t xml:space="preserve"> la prestación de los servicios de agua potable, </w:t>
      </w:r>
      <w:r w:rsidR="0054725A" w:rsidRPr="00640DB3">
        <w:rPr>
          <w:rFonts w:ascii="Palatino Linotype" w:hAnsi="Palatino Linotype"/>
        </w:rPr>
        <w:t>alcantarillado</w:t>
      </w:r>
      <w:r w:rsidR="005815CD" w:rsidRPr="00640DB3">
        <w:rPr>
          <w:rFonts w:ascii="Palatino Linotype" w:hAnsi="Palatino Linotype"/>
        </w:rPr>
        <w:t xml:space="preserve"> y saneamiento nacen directamente del </w:t>
      </w:r>
      <w:r w:rsidR="005815CD" w:rsidRPr="00640DB3">
        <w:rPr>
          <w:rFonts w:ascii="Palatino Linotype" w:hAnsi="Palatino Linotype"/>
          <w:b/>
          <w:bCs/>
        </w:rPr>
        <w:t>Sistema Estatal del Agua</w:t>
      </w:r>
      <w:r w:rsidR="005815CD" w:rsidRPr="00640DB3">
        <w:rPr>
          <w:rFonts w:ascii="Palatino Linotype" w:hAnsi="Palatino Linotype"/>
        </w:rPr>
        <w:t xml:space="preserve">, el cual se identifica como el </w:t>
      </w:r>
      <w:r w:rsidR="00711496" w:rsidRPr="00640DB3">
        <w:rPr>
          <w:rFonts w:ascii="Palatino Linotype" w:hAnsi="Palatino Linotype"/>
        </w:rPr>
        <w:t>conjunto de elementos, instrumentos, políticas, programas, proyectos, acciones, procesos y sujetos que accionan de manera interrelacionada para la prestación de los servicios a que se refiere la Ley del Agua para el Estado de México, así como para su control y evaluación, para el desarrollo hídrico del Estado y la coordinación entre las autoridades del agua, y entre éstas y la Federación, para la gestión integral del agua en el Estado</w:t>
      </w:r>
      <w:r w:rsidR="00711496" w:rsidRPr="00640DB3">
        <w:rPr>
          <w:rStyle w:val="Refdenotaalpie"/>
          <w:rFonts w:ascii="Palatino Linotype" w:hAnsi="Palatino Linotype"/>
        </w:rPr>
        <w:footnoteReference w:id="24"/>
      </w:r>
      <w:r w:rsidR="00711496" w:rsidRPr="00640DB3">
        <w:rPr>
          <w:rFonts w:ascii="Palatino Linotype" w:hAnsi="Palatino Linotype"/>
        </w:rPr>
        <w:t>.</w:t>
      </w:r>
    </w:p>
    <w:p w14:paraId="223D4325"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711C3812" w14:textId="19327C2C" w:rsidR="00143346" w:rsidRPr="00640DB3" w:rsidRDefault="00711496"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De acuerdo con lo establecido p</w:t>
      </w:r>
      <w:r w:rsidR="00C636E4" w:rsidRPr="00640DB3">
        <w:rPr>
          <w:rFonts w:ascii="Palatino Linotype" w:hAnsi="Palatino Linotype"/>
        </w:rPr>
        <w:t>or el artículo 10 de la Ley del Agua para el Estado de México, el Sistema Estatal del Agua estará integrado por las siguientes políticas e instrumentos:</w:t>
      </w:r>
    </w:p>
    <w:p w14:paraId="43B13AB6"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610A74AF" w14:textId="31B9001A" w:rsidR="00C636E4" w:rsidRPr="00640DB3" w:rsidRDefault="00C636E4"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i/>
          <w:iCs/>
          <w:sz w:val="22"/>
          <w:szCs w:val="22"/>
        </w:rPr>
        <w:t>“</w:t>
      </w:r>
      <w:r w:rsidRPr="00640DB3">
        <w:rPr>
          <w:rFonts w:ascii="Palatino Linotype" w:hAnsi="Palatino Linotype"/>
          <w:b/>
          <w:bCs/>
          <w:i/>
          <w:iCs/>
          <w:sz w:val="22"/>
          <w:szCs w:val="22"/>
        </w:rPr>
        <w:t>Artículo 10.-</w:t>
      </w:r>
      <w:r w:rsidRPr="00640DB3">
        <w:rPr>
          <w:rFonts w:ascii="Palatino Linotype" w:hAnsi="Palatino Linotype"/>
          <w:i/>
          <w:iCs/>
          <w:sz w:val="22"/>
          <w:szCs w:val="22"/>
        </w:rPr>
        <w:t xml:space="preserve"> (...)</w:t>
      </w:r>
    </w:p>
    <w:p w14:paraId="07F3F14C" w14:textId="77777777" w:rsidR="00C636E4" w:rsidRPr="00640DB3" w:rsidRDefault="00C636E4" w:rsidP="00C636E4">
      <w:pPr>
        <w:pStyle w:val="Prrafodelista"/>
        <w:tabs>
          <w:tab w:val="left" w:pos="426"/>
        </w:tabs>
        <w:spacing w:before="240" w:after="240" w:line="276" w:lineRule="auto"/>
        <w:ind w:left="567" w:right="567"/>
        <w:jc w:val="both"/>
        <w:rPr>
          <w:rFonts w:ascii="Palatino Linotype" w:hAnsi="Palatino Linotype"/>
          <w:i/>
          <w:iCs/>
          <w:sz w:val="22"/>
          <w:szCs w:val="22"/>
        </w:rPr>
      </w:pPr>
    </w:p>
    <w:p w14:paraId="22351EE1"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i/>
          <w:iCs/>
          <w:sz w:val="22"/>
          <w:szCs w:val="22"/>
        </w:rPr>
        <w:t xml:space="preserve">El Sistema Estatal del Agua se integra por: </w:t>
      </w:r>
    </w:p>
    <w:p w14:paraId="590C7ED5"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w:t>
      </w:r>
      <w:r w:rsidRPr="00640DB3">
        <w:rPr>
          <w:rFonts w:ascii="Palatino Linotype" w:hAnsi="Palatino Linotype"/>
          <w:i/>
          <w:iCs/>
          <w:sz w:val="22"/>
          <w:szCs w:val="22"/>
        </w:rPr>
        <w:t xml:space="preserve"> La política hídrica estatal; </w:t>
      </w:r>
    </w:p>
    <w:p w14:paraId="491A8A99"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II.</w:t>
      </w:r>
      <w:r w:rsidRPr="00640DB3">
        <w:rPr>
          <w:rFonts w:ascii="Palatino Linotype" w:hAnsi="Palatino Linotype"/>
          <w:i/>
          <w:iCs/>
          <w:sz w:val="22"/>
          <w:szCs w:val="22"/>
        </w:rPr>
        <w:t xml:space="preserve"> Las autoridades; </w:t>
      </w:r>
    </w:p>
    <w:p w14:paraId="38F47634"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III.</w:t>
      </w:r>
      <w:r w:rsidRPr="00640DB3">
        <w:rPr>
          <w:rFonts w:ascii="Palatino Linotype" w:hAnsi="Palatino Linotype"/>
          <w:i/>
          <w:iCs/>
          <w:sz w:val="22"/>
          <w:szCs w:val="22"/>
        </w:rPr>
        <w:t xml:space="preserve"> Los usuarios; </w:t>
      </w:r>
    </w:p>
    <w:p w14:paraId="3C51B129"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IV.</w:t>
      </w:r>
      <w:r w:rsidRPr="00640DB3">
        <w:rPr>
          <w:rFonts w:ascii="Palatino Linotype" w:hAnsi="Palatino Linotype"/>
          <w:i/>
          <w:iCs/>
          <w:sz w:val="22"/>
          <w:szCs w:val="22"/>
        </w:rPr>
        <w:t xml:space="preserve"> La programación hídrica; </w:t>
      </w:r>
    </w:p>
    <w:p w14:paraId="7EB96FC6"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w:t>
      </w:r>
      <w:r w:rsidRPr="00640DB3">
        <w:rPr>
          <w:rFonts w:ascii="Palatino Linotype" w:hAnsi="Palatino Linotype"/>
          <w:i/>
          <w:iCs/>
          <w:sz w:val="22"/>
          <w:szCs w:val="22"/>
        </w:rPr>
        <w:t xml:space="preserve"> La normatividad; </w:t>
      </w:r>
    </w:p>
    <w:p w14:paraId="06D38B08"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w:t>
      </w:r>
      <w:r w:rsidRPr="00640DB3">
        <w:rPr>
          <w:rFonts w:ascii="Palatino Linotype" w:hAnsi="Palatino Linotype"/>
          <w:i/>
          <w:iCs/>
          <w:sz w:val="22"/>
          <w:szCs w:val="22"/>
        </w:rPr>
        <w:t xml:space="preserve"> La infraestructura hidráulica; </w:t>
      </w:r>
    </w:p>
    <w:p w14:paraId="409B3466"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VII.</w:t>
      </w:r>
      <w:r w:rsidRPr="00640DB3">
        <w:rPr>
          <w:rFonts w:ascii="Palatino Linotype" w:hAnsi="Palatino Linotype"/>
          <w:i/>
          <w:iCs/>
          <w:sz w:val="22"/>
          <w:szCs w:val="22"/>
        </w:rPr>
        <w:t xml:space="preserve"> El sistema financiero; </w:t>
      </w:r>
    </w:p>
    <w:p w14:paraId="2A7F2AE2" w14:textId="7C8976B0" w:rsidR="00C636E4"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VIII.</w:t>
      </w:r>
      <w:r w:rsidRPr="00640DB3">
        <w:rPr>
          <w:rFonts w:ascii="Palatino Linotype" w:hAnsi="Palatino Linotype"/>
          <w:i/>
          <w:iCs/>
          <w:sz w:val="22"/>
          <w:szCs w:val="22"/>
        </w:rPr>
        <w:t xml:space="preserve"> Los servicios;</w:t>
      </w:r>
    </w:p>
    <w:p w14:paraId="57E06A53"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IX.</w:t>
      </w:r>
      <w:r w:rsidRPr="00640DB3">
        <w:rPr>
          <w:rFonts w:ascii="Palatino Linotype" w:hAnsi="Palatino Linotype"/>
          <w:i/>
          <w:iCs/>
          <w:sz w:val="22"/>
          <w:szCs w:val="22"/>
        </w:rPr>
        <w:t xml:space="preserve"> El manejo sustentable del agua; </w:t>
      </w:r>
    </w:p>
    <w:p w14:paraId="7BF1EFCC"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X.</w:t>
      </w:r>
      <w:r w:rsidRPr="00640DB3">
        <w:rPr>
          <w:rFonts w:ascii="Palatino Linotype" w:hAnsi="Palatino Linotype"/>
          <w:i/>
          <w:iCs/>
          <w:sz w:val="22"/>
          <w:szCs w:val="22"/>
        </w:rPr>
        <w:t xml:space="preserve"> La participación de los sectores social y privado; </w:t>
      </w:r>
    </w:p>
    <w:p w14:paraId="31F7B4B0" w14:textId="77777777"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lastRenderedPageBreak/>
        <w:t>XI.</w:t>
      </w:r>
      <w:r w:rsidRPr="00640DB3">
        <w:rPr>
          <w:rFonts w:ascii="Palatino Linotype" w:hAnsi="Palatino Linotype"/>
          <w:i/>
          <w:iCs/>
          <w:sz w:val="22"/>
          <w:szCs w:val="22"/>
        </w:rPr>
        <w:t xml:space="preserve"> El sistema de información del agua; y </w:t>
      </w:r>
    </w:p>
    <w:p w14:paraId="3DB60539" w14:textId="6297DEF2" w:rsidR="00E35BC0" w:rsidRPr="00640DB3" w:rsidRDefault="00E35BC0" w:rsidP="00C636E4">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XII.</w:t>
      </w:r>
      <w:r w:rsidRPr="00640DB3">
        <w:rPr>
          <w:rFonts w:ascii="Palatino Linotype" w:hAnsi="Palatino Linotype"/>
          <w:i/>
          <w:iCs/>
          <w:sz w:val="22"/>
          <w:szCs w:val="22"/>
        </w:rPr>
        <w:t xml:space="preserve"> La certificación de la prestación de los servicios.”</w:t>
      </w:r>
    </w:p>
    <w:p w14:paraId="3BABBBA7" w14:textId="77777777" w:rsidR="00C636E4" w:rsidRPr="00640DB3" w:rsidRDefault="00C636E4" w:rsidP="00143346">
      <w:pPr>
        <w:pStyle w:val="Prrafodelista"/>
        <w:tabs>
          <w:tab w:val="left" w:pos="426"/>
        </w:tabs>
        <w:spacing w:before="240" w:after="240" w:line="360" w:lineRule="auto"/>
        <w:ind w:left="0" w:right="51"/>
        <w:jc w:val="both"/>
        <w:rPr>
          <w:rFonts w:ascii="Palatino Linotype" w:hAnsi="Palatino Linotype"/>
        </w:rPr>
      </w:pPr>
    </w:p>
    <w:p w14:paraId="3B20E23B" w14:textId="6B68C820" w:rsidR="00143346" w:rsidRPr="00640DB3" w:rsidRDefault="00BF33EE"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Por cuanto hace a las autoridades que se encargarán de la ejecución del Sistema Estatal del Agua, </w:t>
      </w:r>
      <w:r w:rsidR="004A7DD7" w:rsidRPr="00640DB3">
        <w:rPr>
          <w:rFonts w:ascii="Palatino Linotype" w:hAnsi="Palatino Linotype"/>
        </w:rPr>
        <w:t>encontramos a las siguientes</w:t>
      </w:r>
      <w:r w:rsidR="004A7DD7" w:rsidRPr="00640DB3">
        <w:rPr>
          <w:rStyle w:val="Refdenotaalpie"/>
          <w:rFonts w:ascii="Palatino Linotype" w:hAnsi="Palatino Linotype"/>
        </w:rPr>
        <w:footnoteReference w:id="25"/>
      </w:r>
      <w:r w:rsidR="004A7DD7" w:rsidRPr="00640DB3">
        <w:rPr>
          <w:rFonts w:ascii="Palatino Linotype" w:hAnsi="Palatino Linotype"/>
        </w:rPr>
        <w:t>:</w:t>
      </w:r>
    </w:p>
    <w:p w14:paraId="6B62ED10" w14:textId="5FE3FDD2" w:rsidR="004A7DD7" w:rsidRPr="00640DB3" w:rsidRDefault="004A7DD7" w:rsidP="004A7DD7">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El Gobernador del Estado;</w:t>
      </w:r>
    </w:p>
    <w:p w14:paraId="6EB1C0AE" w14:textId="1F996AB6" w:rsidR="004A7DD7" w:rsidRPr="00640DB3" w:rsidRDefault="004A7DD7" w:rsidP="004A7DD7">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La Secretaría;</w:t>
      </w:r>
    </w:p>
    <w:p w14:paraId="41718915" w14:textId="77777777" w:rsidR="00CF21F8" w:rsidRPr="00640DB3" w:rsidRDefault="004A7DD7" w:rsidP="004A7DD7">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La </w:t>
      </w:r>
      <w:r w:rsidR="00CF21F8" w:rsidRPr="00640DB3">
        <w:rPr>
          <w:rFonts w:ascii="Palatino Linotype" w:hAnsi="Palatino Linotype"/>
        </w:rPr>
        <w:t xml:space="preserve">Comisión del Agua del Estado de México; </w:t>
      </w:r>
    </w:p>
    <w:p w14:paraId="7C122F45" w14:textId="77777777" w:rsidR="00CF21F8" w:rsidRPr="00640DB3" w:rsidRDefault="00CF21F8" w:rsidP="004A7DD7">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La Comisión Técnica del Agua del Estado de México; </w:t>
      </w:r>
    </w:p>
    <w:p w14:paraId="3B9F49F2" w14:textId="77777777" w:rsidR="00CF21F8" w:rsidRPr="00640DB3" w:rsidRDefault="00CF21F8" w:rsidP="004A7DD7">
      <w:pPr>
        <w:pStyle w:val="Prrafodelista"/>
        <w:numPr>
          <w:ilvl w:val="1"/>
          <w:numId w:val="1"/>
        </w:numPr>
        <w:tabs>
          <w:tab w:val="left" w:pos="426"/>
        </w:tabs>
        <w:spacing w:before="240" w:after="240" w:line="360" w:lineRule="auto"/>
        <w:ind w:left="1134" w:right="51"/>
        <w:jc w:val="both"/>
        <w:rPr>
          <w:rFonts w:ascii="Palatino Linotype" w:hAnsi="Palatino Linotype"/>
          <w:b/>
          <w:bCs/>
        </w:rPr>
      </w:pPr>
      <w:r w:rsidRPr="00640DB3">
        <w:rPr>
          <w:rFonts w:ascii="Palatino Linotype" w:hAnsi="Palatino Linotype"/>
          <w:b/>
          <w:bCs/>
        </w:rPr>
        <w:t xml:space="preserve">Los Municipios del Estado; y </w:t>
      </w:r>
    </w:p>
    <w:p w14:paraId="141B1C71" w14:textId="52E87A0E" w:rsidR="004A7DD7" w:rsidRPr="00640DB3" w:rsidRDefault="00CF21F8" w:rsidP="004A7DD7">
      <w:pPr>
        <w:pStyle w:val="Prrafodelista"/>
        <w:numPr>
          <w:ilvl w:val="1"/>
          <w:numId w:val="1"/>
        </w:numPr>
        <w:tabs>
          <w:tab w:val="left" w:pos="426"/>
        </w:tabs>
        <w:spacing w:before="240" w:after="240" w:line="360" w:lineRule="auto"/>
        <w:ind w:left="1134" w:right="51"/>
        <w:jc w:val="both"/>
        <w:rPr>
          <w:rFonts w:ascii="Palatino Linotype" w:hAnsi="Palatino Linotype"/>
          <w:b/>
          <w:bCs/>
        </w:rPr>
      </w:pPr>
      <w:r w:rsidRPr="00640DB3">
        <w:rPr>
          <w:rFonts w:ascii="Palatino Linotype" w:hAnsi="Palatino Linotype"/>
          <w:b/>
          <w:bCs/>
        </w:rPr>
        <w:t>Los organismos operadores.</w:t>
      </w:r>
    </w:p>
    <w:p w14:paraId="2F746B67"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1ED4F3F9" w14:textId="19C8B3A9" w:rsidR="00143346" w:rsidRPr="00640DB3" w:rsidRDefault="00F97F6D"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Los municipios podrán prestar directamente los servicios reconocidos dentro de la Ley del Agua para el Estado de México y </w:t>
      </w:r>
      <w:r w:rsidR="0054725A" w:rsidRPr="00640DB3">
        <w:rPr>
          <w:rFonts w:ascii="Palatino Linotype" w:hAnsi="Palatino Linotype"/>
        </w:rPr>
        <w:t>Municipios</w:t>
      </w:r>
      <w:r w:rsidRPr="00640DB3">
        <w:rPr>
          <w:rFonts w:ascii="Palatino Linotype" w:hAnsi="Palatino Linotype"/>
        </w:rPr>
        <w:t>, o bien por conducto de cualquiera de los siguientes prestadores de los servicios</w:t>
      </w:r>
      <w:r w:rsidR="008C643A" w:rsidRPr="00640DB3">
        <w:rPr>
          <w:rStyle w:val="Refdenotaalpie"/>
          <w:rFonts w:ascii="Palatino Linotype" w:hAnsi="Palatino Linotype"/>
        </w:rPr>
        <w:footnoteReference w:id="26"/>
      </w:r>
      <w:r w:rsidRPr="00640DB3">
        <w:rPr>
          <w:rFonts w:ascii="Palatino Linotype" w:hAnsi="Palatino Linotype"/>
        </w:rPr>
        <w:t>:</w:t>
      </w:r>
    </w:p>
    <w:p w14:paraId="248C1F7A" w14:textId="77777777" w:rsidR="008C643A" w:rsidRPr="00640DB3" w:rsidRDefault="008C643A" w:rsidP="008C643A">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Organismos descentralizados municipales o intermunicipales, que serán los organismos operadores</w:t>
      </w:r>
      <w:r w:rsidRPr="00640DB3">
        <w:rPr>
          <w:rFonts w:ascii="Palatino Linotype" w:hAnsi="Palatino Linotype"/>
        </w:rPr>
        <w:t xml:space="preserve">; </w:t>
      </w:r>
    </w:p>
    <w:p w14:paraId="531DE6BC" w14:textId="2558F9BF" w:rsidR="008C643A" w:rsidRPr="00640DB3" w:rsidRDefault="008C643A" w:rsidP="008C643A">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 xml:space="preserve">La Comisión </w:t>
      </w:r>
      <w:r w:rsidR="00C0753F" w:rsidRPr="00640DB3">
        <w:rPr>
          <w:rFonts w:ascii="Palatino Linotype" w:hAnsi="Palatino Linotype"/>
        </w:rPr>
        <w:t>del Agua del Estado de México</w:t>
      </w:r>
      <w:r w:rsidRPr="00640DB3">
        <w:rPr>
          <w:rFonts w:ascii="Palatino Linotype" w:hAnsi="Palatino Linotype"/>
        </w:rPr>
        <w:t xml:space="preserve">; o </w:t>
      </w:r>
    </w:p>
    <w:p w14:paraId="791D5ED9" w14:textId="55705FF4" w:rsidR="008C643A" w:rsidRPr="00640DB3" w:rsidRDefault="008C643A" w:rsidP="008C643A">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Personas jurídicas colectivas concesionarias.</w:t>
      </w:r>
    </w:p>
    <w:p w14:paraId="31CE06D3"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54177CED" w14:textId="43A1131E" w:rsidR="00143346" w:rsidRPr="00640DB3" w:rsidRDefault="0051309B"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De acuerdo con lo establecido por el artículo 37 de la Ley del Agua para el Estado de México y Municipios, los </w:t>
      </w:r>
      <w:r w:rsidR="00974B10" w:rsidRPr="00640DB3">
        <w:rPr>
          <w:rFonts w:ascii="Palatino Linotype" w:hAnsi="Palatino Linotype"/>
          <w:b/>
          <w:bCs/>
        </w:rPr>
        <w:t>organismos operadores</w:t>
      </w:r>
      <w:r w:rsidR="00974B10" w:rsidRPr="00640DB3">
        <w:rPr>
          <w:rFonts w:ascii="Palatino Linotype" w:hAnsi="Palatino Linotype"/>
        </w:rPr>
        <w:t xml:space="preserve"> podrán ser municipales </w:t>
      </w:r>
      <w:r w:rsidR="00974B10" w:rsidRPr="00640DB3">
        <w:rPr>
          <w:rFonts w:ascii="Palatino Linotype" w:hAnsi="Palatino Linotype"/>
        </w:rPr>
        <w:lastRenderedPageBreak/>
        <w:t>o intermunicipales. Contarán con personalidad jurídica y patrimonio propio, así como autonomía técnica y administrativa en el manejo de sus recursos.</w:t>
      </w:r>
    </w:p>
    <w:p w14:paraId="400AB6C2"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A8795B4" w14:textId="58C6E54F" w:rsidR="00143346" w:rsidRPr="00640DB3" w:rsidRDefault="00D36919"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La administración de los organismos operadores municipales estará a cargo de un Consejo Directivo y un Director General</w:t>
      </w:r>
      <w:r w:rsidRPr="00640DB3">
        <w:rPr>
          <w:rStyle w:val="Refdenotaalpie"/>
          <w:rFonts w:ascii="Palatino Linotype" w:hAnsi="Palatino Linotype"/>
        </w:rPr>
        <w:footnoteReference w:id="27"/>
      </w:r>
      <w:r w:rsidRPr="00640DB3">
        <w:rPr>
          <w:rFonts w:ascii="Palatino Linotype" w:hAnsi="Palatino Linotype"/>
        </w:rPr>
        <w:t>.</w:t>
      </w:r>
      <w:r w:rsidR="00220427" w:rsidRPr="00640DB3">
        <w:rPr>
          <w:rFonts w:ascii="Palatino Linotype" w:hAnsi="Palatino Linotype"/>
        </w:rPr>
        <w:t xml:space="preserve"> Respecto a la conformación del Consejo </w:t>
      </w:r>
      <w:r w:rsidR="00E923E8" w:rsidRPr="00640DB3">
        <w:rPr>
          <w:rFonts w:ascii="Palatino Linotype" w:hAnsi="Palatino Linotype"/>
        </w:rPr>
        <w:t>Directivo, ésta se integrará de la siguiente manera</w:t>
      </w:r>
      <w:r w:rsidR="00E923E8" w:rsidRPr="00640DB3">
        <w:rPr>
          <w:rStyle w:val="Refdenotaalpie"/>
          <w:rFonts w:ascii="Palatino Linotype" w:hAnsi="Palatino Linotype"/>
        </w:rPr>
        <w:footnoteReference w:id="28"/>
      </w:r>
      <w:r w:rsidR="00E923E8" w:rsidRPr="00640DB3">
        <w:rPr>
          <w:rFonts w:ascii="Palatino Linotype" w:hAnsi="Palatino Linotype"/>
        </w:rPr>
        <w:t>:</w:t>
      </w:r>
    </w:p>
    <w:p w14:paraId="54BBB339" w14:textId="01644F12" w:rsidR="00C3455F" w:rsidRPr="00640DB3" w:rsidRDefault="00E923E8" w:rsidP="00E923E8">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 xml:space="preserve">Un </w:t>
      </w:r>
      <w:r w:rsidR="00C3455F" w:rsidRPr="00640DB3">
        <w:rPr>
          <w:rFonts w:ascii="Palatino Linotype" w:hAnsi="Palatino Linotype"/>
          <w:b/>
          <w:bCs/>
        </w:rPr>
        <w:t>Presidente</w:t>
      </w:r>
      <w:r w:rsidR="00C3455F" w:rsidRPr="00640DB3">
        <w:rPr>
          <w:rFonts w:ascii="Palatino Linotype" w:hAnsi="Palatino Linotype"/>
        </w:rPr>
        <w:t xml:space="preserve">, quien será el Presidente Municipal o quien él designe; </w:t>
      </w:r>
    </w:p>
    <w:p w14:paraId="05B8269C" w14:textId="12C935DB" w:rsidR="00C3455F" w:rsidRPr="00640DB3" w:rsidRDefault="00C3455F" w:rsidP="00E923E8">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Un Secretario Técnico</w:t>
      </w:r>
      <w:r w:rsidRPr="00640DB3">
        <w:rPr>
          <w:rFonts w:ascii="Palatino Linotype" w:hAnsi="Palatino Linotype"/>
        </w:rPr>
        <w:t xml:space="preserve">, quien será el Director General del Organismo Operador; </w:t>
      </w:r>
    </w:p>
    <w:p w14:paraId="5E59D5BB" w14:textId="77777777" w:rsidR="00C3455F" w:rsidRPr="00640DB3" w:rsidRDefault="00C3455F" w:rsidP="00E923E8">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Un representante del Ayuntamiento</w:t>
      </w:r>
      <w:r w:rsidRPr="00640DB3">
        <w:rPr>
          <w:rFonts w:ascii="Palatino Linotype" w:hAnsi="Palatino Linotype"/>
        </w:rPr>
        <w:t xml:space="preserve">; </w:t>
      </w:r>
    </w:p>
    <w:p w14:paraId="7EF8085D" w14:textId="0E84EECF" w:rsidR="00C3455F" w:rsidRPr="00640DB3" w:rsidRDefault="00C3455F" w:rsidP="00E923E8">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Un representante de la Comisión del Agua del Estado de México</w:t>
      </w:r>
      <w:r w:rsidRPr="00640DB3">
        <w:rPr>
          <w:rFonts w:ascii="Palatino Linotype" w:hAnsi="Palatino Linotype"/>
        </w:rPr>
        <w:t xml:space="preserve">; </w:t>
      </w:r>
    </w:p>
    <w:p w14:paraId="592308A0" w14:textId="47583BC1" w:rsidR="00C3455F" w:rsidRPr="00640DB3" w:rsidRDefault="00C3455F" w:rsidP="00E923E8">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Un Comisario</w:t>
      </w:r>
      <w:r w:rsidRPr="00640DB3">
        <w:rPr>
          <w:rFonts w:ascii="Palatino Linotype" w:hAnsi="Palatino Linotype"/>
        </w:rPr>
        <w:t xml:space="preserve"> designado por el Cabildo a propuesta del Consejo Directivo; y </w:t>
      </w:r>
    </w:p>
    <w:p w14:paraId="21976031" w14:textId="3960FEFD" w:rsidR="00E923E8" w:rsidRPr="00640DB3" w:rsidRDefault="00C3455F" w:rsidP="00E923E8">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Tres vocales</w:t>
      </w:r>
      <w:r w:rsidRPr="00640DB3">
        <w:rPr>
          <w:rFonts w:ascii="Palatino Linotype" w:hAnsi="Palatino Linotype"/>
        </w:rPr>
        <w:t xml:space="preserve"> ajenos a la administración municipal, con mayor representatividad y designados por los ayuntamientos, a propuesta de las organizaciones vecinales, comerciales, industriales o de cualquier otro tipo, que sean usuarios.</w:t>
      </w:r>
    </w:p>
    <w:p w14:paraId="2A25F980"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B97F9F7" w14:textId="32280850" w:rsidR="00143346" w:rsidRPr="00640DB3" w:rsidRDefault="008B175D"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Dicho lo anterior, conviene recordar que</w:t>
      </w:r>
      <w:r w:rsidR="00950590" w:rsidRPr="00640DB3">
        <w:rPr>
          <w:rFonts w:ascii="Palatino Linotype" w:hAnsi="Palatino Linotype"/>
        </w:rPr>
        <w:t>, en vía de informe justificado</w:t>
      </w:r>
      <w:r w:rsidRPr="00640DB3">
        <w:rPr>
          <w:rFonts w:ascii="Palatino Linotype" w:hAnsi="Palatino Linotype"/>
        </w:rPr>
        <w:t xml:space="preserve"> el </w:t>
      </w:r>
      <w:r w:rsidRPr="00640DB3">
        <w:rPr>
          <w:rFonts w:ascii="Palatino Linotype" w:hAnsi="Palatino Linotype"/>
          <w:b/>
          <w:bCs/>
        </w:rPr>
        <w:t>SUJETO OBLIGADO</w:t>
      </w:r>
      <w:r w:rsidR="00950590" w:rsidRPr="00640DB3">
        <w:rPr>
          <w:rFonts w:ascii="Palatino Linotype" w:hAnsi="Palatino Linotype"/>
          <w:b/>
          <w:bCs/>
        </w:rPr>
        <w:t>,</w:t>
      </w:r>
      <w:r w:rsidRPr="00640DB3">
        <w:rPr>
          <w:rFonts w:ascii="Palatino Linotype" w:hAnsi="Palatino Linotype"/>
        </w:rPr>
        <w:t xml:space="preserve"> hizo entrega del oficio AME/OPDAAS/175/2022, de veintiuno (21) de junio de dos mil veintidós, emitido por el Director General del Organismo Público Descentralizado para la Prestación de Servicios de Agua Potable, </w:t>
      </w:r>
      <w:r w:rsidR="0054725A" w:rsidRPr="00640DB3">
        <w:rPr>
          <w:rFonts w:ascii="Palatino Linotype" w:hAnsi="Palatino Linotype"/>
        </w:rPr>
        <w:t>Alcantarillado</w:t>
      </w:r>
      <w:r w:rsidRPr="00640DB3">
        <w:rPr>
          <w:rFonts w:ascii="Palatino Linotype" w:hAnsi="Palatino Linotype"/>
        </w:rPr>
        <w:t xml:space="preserve"> y Saneamiento,</w:t>
      </w:r>
      <w:r w:rsidR="00EC04DF" w:rsidRPr="00640DB3">
        <w:rPr>
          <w:rFonts w:ascii="Palatino Linotype" w:hAnsi="Palatino Linotype"/>
        </w:rPr>
        <w:t xml:space="preserve"> mismo que se agrega a continuación:</w:t>
      </w:r>
    </w:p>
    <w:p w14:paraId="3D2B886D" w14:textId="058EFAFC" w:rsidR="00EC04DF" w:rsidRPr="00640DB3" w:rsidRDefault="00F8798E" w:rsidP="00EC04DF">
      <w:pPr>
        <w:pStyle w:val="Prrafodelista"/>
        <w:tabs>
          <w:tab w:val="left" w:pos="426"/>
        </w:tabs>
        <w:spacing w:before="240" w:after="240" w:line="360" w:lineRule="auto"/>
        <w:ind w:left="0" w:right="51"/>
        <w:jc w:val="center"/>
        <w:rPr>
          <w:rFonts w:ascii="Palatino Linotype" w:hAnsi="Palatino Linotype"/>
        </w:rPr>
      </w:pPr>
      <w:r w:rsidRPr="00640DB3">
        <w:rPr>
          <w:rFonts w:ascii="Palatino Linotype" w:hAnsi="Palatino Linotype"/>
          <w:noProof/>
          <w:lang w:val="es-MX" w:eastAsia="es-MX"/>
        </w:rPr>
        <w:lastRenderedPageBreak/>
        <w:drawing>
          <wp:inline distT="0" distB="0" distL="0" distR="0" wp14:anchorId="593F589B" wp14:editId="7A9355C8">
            <wp:extent cx="4781463" cy="6229211"/>
            <wp:effectExtent l="38100" t="38100" r="95885" b="95885"/>
            <wp:docPr id="338039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9809" name=""/>
                    <pic:cNvPicPr/>
                  </pic:nvPicPr>
                  <pic:blipFill>
                    <a:blip r:embed="rId13"/>
                    <a:stretch>
                      <a:fillRect/>
                    </a:stretch>
                  </pic:blipFill>
                  <pic:spPr>
                    <a:xfrm>
                      <a:off x="0" y="0"/>
                      <a:ext cx="4797484" cy="62500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2DF901" w14:textId="77777777" w:rsidR="00EC04DF" w:rsidRPr="00640DB3" w:rsidRDefault="00EC04DF" w:rsidP="00143346">
      <w:pPr>
        <w:pStyle w:val="Prrafodelista"/>
        <w:tabs>
          <w:tab w:val="left" w:pos="426"/>
        </w:tabs>
        <w:spacing w:before="240" w:after="240" w:line="360" w:lineRule="auto"/>
        <w:ind w:left="0" w:right="51"/>
        <w:jc w:val="both"/>
        <w:rPr>
          <w:rFonts w:ascii="Palatino Linotype" w:hAnsi="Palatino Linotype"/>
        </w:rPr>
      </w:pPr>
    </w:p>
    <w:p w14:paraId="193A051A" w14:textId="17BCB245" w:rsidR="00143346" w:rsidRPr="00640DB3" w:rsidRDefault="00F8798E"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De la lectura al contenido del instrumento </w:t>
      </w:r>
      <w:r w:rsidR="00BE6F34" w:rsidRPr="00640DB3">
        <w:rPr>
          <w:rFonts w:ascii="Palatino Linotype" w:hAnsi="Palatino Linotype"/>
        </w:rPr>
        <w:t>anterior, podemos rescatar los siguientes elementos:</w:t>
      </w:r>
    </w:p>
    <w:p w14:paraId="217688AD" w14:textId="46376A51" w:rsidR="00BE6F34" w:rsidRPr="00640DB3" w:rsidRDefault="00BE6F34" w:rsidP="00BE6F34">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lastRenderedPageBreak/>
        <w:t xml:space="preserve">Se hizo del </w:t>
      </w:r>
      <w:r w:rsidR="0054725A" w:rsidRPr="00640DB3">
        <w:rPr>
          <w:rFonts w:ascii="Palatino Linotype" w:hAnsi="Palatino Linotype"/>
        </w:rPr>
        <w:t>conocimiento</w:t>
      </w:r>
      <w:r w:rsidRPr="00640DB3">
        <w:rPr>
          <w:rFonts w:ascii="Palatino Linotype" w:hAnsi="Palatino Linotype"/>
        </w:rPr>
        <w:t xml:space="preserve"> de la </w:t>
      </w:r>
      <w:r w:rsidRPr="00640DB3">
        <w:rPr>
          <w:rFonts w:ascii="Palatino Linotype" w:hAnsi="Palatino Linotype"/>
          <w:b/>
          <w:bCs/>
        </w:rPr>
        <w:t>RECURRENTE</w:t>
      </w:r>
      <w:r w:rsidRPr="00640DB3">
        <w:rPr>
          <w:rFonts w:ascii="Palatino Linotype" w:hAnsi="Palatino Linotype"/>
        </w:rPr>
        <w:t xml:space="preserve"> que</w:t>
      </w:r>
      <w:r w:rsidR="003D42DA" w:rsidRPr="00640DB3">
        <w:rPr>
          <w:rFonts w:ascii="Palatino Linotype" w:hAnsi="Palatino Linotype"/>
        </w:rPr>
        <w:t xml:space="preserve"> el Consejo Directivo del Organismo se aprobó en el Acta de la Primera Sesión Ordinaria, celebrada el uno (01) de enero de dos mil </w:t>
      </w:r>
      <w:r w:rsidR="0054725A" w:rsidRPr="00640DB3">
        <w:rPr>
          <w:rFonts w:ascii="Palatino Linotype" w:hAnsi="Palatino Linotype"/>
        </w:rPr>
        <w:t>veintidós</w:t>
      </w:r>
      <w:r w:rsidR="003D42DA" w:rsidRPr="00640DB3">
        <w:rPr>
          <w:rFonts w:ascii="Palatino Linotype" w:hAnsi="Palatino Linotype"/>
        </w:rPr>
        <w:t xml:space="preserve">; empero, </w:t>
      </w:r>
      <w:r w:rsidR="003D42DA" w:rsidRPr="00640DB3">
        <w:rPr>
          <w:rFonts w:ascii="Palatino Linotype" w:hAnsi="Palatino Linotype"/>
          <w:b/>
          <w:bCs/>
        </w:rPr>
        <w:t>no se hizo entrega del instrumento de mérito</w:t>
      </w:r>
      <w:r w:rsidR="003D42DA" w:rsidRPr="00640DB3">
        <w:rPr>
          <w:rFonts w:ascii="Palatino Linotype" w:hAnsi="Palatino Linotype"/>
        </w:rPr>
        <w:t>; y</w:t>
      </w:r>
    </w:p>
    <w:p w14:paraId="6DD07C96" w14:textId="18B5C4DB" w:rsidR="003D42DA" w:rsidRPr="00640DB3" w:rsidRDefault="003D42DA" w:rsidP="00BE6F34">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A través de una tabla, se enlistaron los nombres de los integrantes del Consejo Directivo</w:t>
      </w:r>
      <w:r w:rsidR="00FE0D52" w:rsidRPr="00640DB3">
        <w:rPr>
          <w:rFonts w:ascii="Palatino Linotype" w:hAnsi="Palatino Linotype"/>
        </w:rPr>
        <w:t>.</w:t>
      </w:r>
    </w:p>
    <w:p w14:paraId="456F78E1"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36F3ED8C" w14:textId="696FEA45" w:rsidR="00143346" w:rsidRPr="00640DB3" w:rsidRDefault="00950590"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En razón de lo anterior</w:t>
      </w:r>
      <w:r w:rsidR="00FE0D52" w:rsidRPr="00640DB3">
        <w:rPr>
          <w:rFonts w:ascii="Palatino Linotype" w:hAnsi="Palatino Linotype"/>
        </w:rPr>
        <w:t xml:space="preserve"> el </w:t>
      </w:r>
      <w:r w:rsidR="00FE0D52" w:rsidRPr="00640DB3">
        <w:rPr>
          <w:rFonts w:ascii="Palatino Linotype" w:hAnsi="Palatino Linotype"/>
          <w:b/>
          <w:bCs/>
        </w:rPr>
        <w:t>SUJETO OBLIGADO</w:t>
      </w:r>
      <w:r w:rsidRPr="00640DB3">
        <w:rPr>
          <w:rFonts w:ascii="Palatino Linotype" w:hAnsi="Palatino Linotype"/>
          <w:b/>
          <w:bCs/>
        </w:rPr>
        <w:t>,</w:t>
      </w:r>
      <w:r w:rsidR="00FE0D52" w:rsidRPr="00640DB3">
        <w:rPr>
          <w:rFonts w:ascii="Palatino Linotype" w:hAnsi="Palatino Linotype"/>
        </w:rPr>
        <w:t xml:space="preserve"> deberá hacer entrega a la </w:t>
      </w:r>
      <w:r w:rsidR="00FE0D52" w:rsidRPr="00640DB3">
        <w:rPr>
          <w:rFonts w:ascii="Palatino Linotype" w:hAnsi="Palatino Linotype"/>
          <w:b/>
          <w:bCs/>
        </w:rPr>
        <w:t>RECURRENTE</w:t>
      </w:r>
      <w:r w:rsidR="000D1C9C" w:rsidRPr="00640DB3">
        <w:rPr>
          <w:rFonts w:ascii="Palatino Linotype" w:hAnsi="Palatino Linotype"/>
        </w:rPr>
        <w:t xml:space="preserve"> del Acta de Instalación del Consejo Directivo del Organismo Público Descentralizado para la Prestación de Servicios de Agua Potable, Alcantarillado y Saneamiento de Amecameca 2022-2024</w:t>
      </w:r>
      <w:r w:rsidR="000E2F2B" w:rsidRPr="00640DB3">
        <w:rPr>
          <w:rFonts w:ascii="Palatino Linotype" w:hAnsi="Palatino Linotype"/>
        </w:rPr>
        <w:t xml:space="preserve">, así como los </w:t>
      </w:r>
      <w:r w:rsidR="000E2F2B" w:rsidRPr="00640DB3">
        <w:rPr>
          <w:rFonts w:ascii="Palatino Linotype" w:hAnsi="Palatino Linotype"/>
          <w:i/>
          <w:iCs/>
        </w:rPr>
        <w:t>currículum vitae</w:t>
      </w:r>
      <w:r w:rsidR="000E2F2B" w:rsidRPr="00640DB3">
        <w:rPr>
          <w:rFonts w:ascii="Palatino Linotype" w:hAnsi="Palatino Linotype"/>
        </w:rPr>
        <w:t>, o fichas curriculares, de sus integrantes.</w:t>
      </w:r>
    </w:p>
    <w:p w14:paraId="3DD05781"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34CE8D9" w14:textId="699BAC80" w:rsidR="009E12F0" w:rsidRPr="00640DB3" w:rsidRDefault="003B3326" w:rsidP="009E12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rPr>
        <w:t xml:space="preserve">Dicho esto, no debe perderse de vista que </w:t>
      </w:r>
      <w:r w:rsidRPr="00640DB3">
        <w:rPr>
          <w:rFonts w:ascii="Palatino Linotype" w:hAnsi="Palatino Linotype"/>
          <w:b/>
          <w:bCs/>
        </w:rPr>
        <w:t xml:space="preserve">algunos de los integrantes que conforman el Consejo Directivo del Organismo </w:t>
      </w:r>
      <w:r w:rsidR="005B70FE" w:rsidRPr="00640DB3">
        <w:rPr>
          <w:rFonts w:ascii="Palatino Linotype" w:hAnsi="Palatino Linotype"/>
          <w:b/>
          <w:bCs/>
        </w:rPr>
        <w:t>son servidores públicos ajenos al Ayuntamiento de Amecameca o, aún más allá, son particulares, vecinos del municipio</w:t>
      </w:r>
      <w:r w:rsidR="005B70FE" w:rsidRPr="00640DB3">
        <w:rPr>
          <w:rFonts w:ascii="Palatino Linotype" w:hAnsi="Palatino Linotype"/>
        </w:rPr>
        <w:t>, por lo que</w:t>
      </w:r>
      <w:r w:rsidR="0007062E" w:rsidRPr="00640DB3">
        <w:rPr>
          <w:rFonts w:ascii="Palatino Linotype" w:hAnsi="Palatino Linotype"/>
        </w:rPr>
        <w:t xml:space="preserve"> si una vez realizada la búsqueda de </w:t>
      </w:r>
      <w:r w:rsidR="00D9659A" w:rsidRPr="00640DB3">
        <w:rPr>
          <w:rFonts w:ascii="Palatino Linotype" w:hAnsi="Palatino Linotype"/>
        </w:rPr>
        <w:t xml:space="preserve">la información consistente en los </w:t>
      </w:r>
      <w:r w:rsidR="00D9659A" w:rsidRPr="00640DB3">
        <w:rPr>
          <w:rFonts w:ascii="Palatino Linotype" w:hAnsi="Palatino Linotype"/>
          <w:i/>
          <w:iCs/>
        </w:rPr>
        <w:t>currículum vitae</w:t>
      </w:r>
      <w:r w:rsidR="00D9659A" w:rsidRPr="00640DB3">
        <w:rPr>
          <w:rFonts w:ascii="Palatino Linotype" w:hAnsi="Palatino Linotype"/>
        </w:rPr>
        <w:t>, o fichas curriculares,</w:t>
      </w:r>
      <w:r w:rsidR="00950590" w:rsidRPr="00640DB3">
        <w:rPr>
          <w:rFonts w:ascii="Palatino Linotype" w:hAnsi="Palatino Linotype"/>
        </w:rPr>
        <w:t xml:space="preserve"> de los integrantes del consejo</w:t>
      </w:r>
      <w:r w:rsidR="00D9659A" w:rsidRPr="00640DB3">
        <w:rPr>
          <w:rFonts w:ascii="Palatino Linotype" w:hAnsi="Palatino Linotype"/>
        </w:rPr>
        <w:t xml:space="preserve"> el </w:t>
      </w:r>
      <w:r w:rsidR="00CC2B00" w:rsidRPr="00640DB3">
        <w:rPr>
          <w:rFonts w:ascii="Palatino Linotype" w:hAnsi="Palatino Linotype"/>
          <w:b/>
          <w:bCs/>
        </w:rPr>
        <w:t>SUJETO OBLIGADO</w:t>
      </w:r>
      <w:r w:rsidR="00950590" w:rsidRPr="00640DB3">
        <w:rPr>
          <w:rFonts w:ascii="Palatino Linotype" w:hAnsi="Palatino Linotype"/>
          <w:b/>
          <w:bCs/>
        </w:rPr>
        <w:t>,</w:t>
      </w:r>
      <w:r w:rsidR="00CC2B00" w:rsidRPr="00640DB3">
        <w:rPr>
          <w:rFonts w:ascii="Palatino Linotype" w:hAnsi="Palatino Linotype"/>
        </w:rPr>
        <w:t xml:space="preserve"> concluyera que algunos de éstos no obran en sus archivos, </w:t>
      </w:r>
      <w:r w:rsidR="009E12F0" w:rsidRPr="00640DB3">
        <w:rPr>
          <w:rFonts w:ascii="Palatino Linotype" w:hAnsi="Palatino Linotype" w:cs="Tahoma"/>
          <w:bCs/>
          <w:iCs/>
          <w:lang w:val="es-ES"/>
        </w:rPr>
        <w:t>deberá atender las formalidades que establece el fundamento jurídico plasmado en el artículo 19 de la Ley de Transparencia y Acceso a la Información Pública del Estado de México y Municipios, y que es del tenor literal siguiente:</w:t>
      </w:r>
    </w:p>
    <w:p w14:paraId="588D9E47" w14:textId="77777777" w:rsidR="009E12F0" w:rsidRPr="00640DB3" w:rsidRDefault="009E12F0" w:rsidP="009E12F0">
      <w:pPr>
        <w:pStyle w:val="Prrafodelista"/>
        <w:tabs>
          <w:tab w:val="left" w:pos="426"/>
        </w:tabs>
        <w:spacing w:before="240" w:after="240" w:line="360" w:lineRule="auto"/>
        <w:ind w:left="0" w:right="51"/>
        <w:jc w:val="both"/>
        <w:rPr>
          <w:rFonts w:ascii="Palatino Linotype" w:hAnsi="Palatino Linotype"/>
          <w:color w:val="000000" w:themeColor="text1"/>
        </w:rPr>
      </w:pPr>
    </w:p>
    <w:p w14:paraId="4BFDF4A4" w14:textId="77777777" w:rsidR="009E12F0" w:rsidRPr="00640DB3" w:rsidRDefault="009E12F0" w:rsidP="009E12F0">
      <w:pPr>
        <w:pStyle w:val="Prrafodelista"/>
        <w:tabs>
          <w:tab w:val="left" w:pos="426"/>
        </w:tabs>
        <w:spacing w:before="240" w:after="240" w:line="276" w:lineRule="auto"/>
        <w:ind w:left="567" w:right="567"/>
        <w:jc w:val="both"/>
        <w:rPr>
          <w:rFonts w:ascii="Palatino Linotype" w:hAnsi="Palatino Linotype" w:cs="Tahoma"/>
          <w:bCs/>
          <w:i/>
          <w:iCs/>
          <w:sz w:val="22"/>
        </w:rPr>
      </w:pPr>
      <w:r w:rsidRPr="00640DB3">
        <w:rPr>
          <w:rFonts w:ascii="Palatino Linotype" w:hAnsi="Palatino Linotype" w:cs="Tahoma"/>
          <w:bCs/>
          <w:i/>
          <w:iCs/>
          <w:sz w:val="22"/>
        </w:rPr>
        <w:lastRenderedPageBreak/>
        <w:t>“</w:t>
      </w:r>
      <w:r w:rsidRPr="00640DB3">
        <w:rPr>
          <w:rFonts w:ascii="Palatino Linotype" w:hAnsi="Palatino Linotype" w:cs="Tahoma"/>
          <w:b/>
          <w:bCs/>
          <w:i/>
          <w:iCs/>
          <w:sz w:val="22"/>
        </w:rPr>
        <w:t>Artículo 19.</w:t>
      </w:r>
      <w:r w:rsidRPr="00640DB3">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689F122A" w14:textId="77777777" w:rsidR="009E12F0" w:rsidRPr="00640DB3" w:rsidRDefault="009E12F0" w:rsidP="009E12F0">
      <w:pPr>
        <w:pStyle w:val="Prrafodelista"/>
        <w:tabs>
          <w:tab w:val="left" w:pos="426"/>
        </w:tabs>
        <w:spacing w:before="240" w:after="240" w:line="276" w:lineRule="auto"/>
        <w:ind w:left="567" w:right="567"/>
        <w:jc w:val="both"/>
        <w:rPr>
          <w:rFonts w:ascii="Palatino Linotype" w:hAnsi="Palatino Linotype" w:cs="Tahoma"/>
          <w:b/>
          <w:bCs/>
          <w:i/>
          <w:iCs/>
          <w:sz w:val="22"/>
        </w:rPr>
      </w:pPr>
      <w:r w:rsidRPr="00640DB3">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3988C640" w14:textId="77777777" w:rsidR="009E12F0" w:rsidRPr="00640DB3" w:rsidRDefault="009E12F0" w:rsidP="009E12F0">
      <w:pPr>
        <w:pStyle w:val="Prrafodelista"/>
        <w:tabs>
          <w:tab w:val="left" w:pos="426"/>
        </w:tabs>
        <w:spacing w:before="240" w:after="240" w:line="276" w:lineRule="auto"/>
        <w:ind w:left="567" w:right="567"/>
        <w:jc w:val="both"/>
        <w:rPr>
          <w:rFonts w:ascii="Palatino Linotype" w:hAnsi="Palatino Linotype" w:cs="Tahoma"/>
          <w:bCs/>
          <w:i/>
          <w:iCs/>
          <w:sz w:val="22"/>
        </w:rPr>
      </w:pPr>
      <w:r w:rsidRPr="00640DB3">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F2A5BCB" w14:textId="77777777" w:rsidR="009E12F0" w:rsidRPr="00640DB3" w:rsidRDefault="009E12F0" w:rsidP="009E12F0">
      <w:pPr>
        <w:pStyle w:val="Prrafodelista"/>
        <w:tabs>
          <w:tab w:val="left" w:pos="426"/>
        </w:tabs>
        <w:spacing w:before="240" w:after="240" w:line="276" w:lineRule="auto"/>
        <w:ind w:left="567" w:right="567"/>
        <w:jc w:val="both"/>
        <w:rPr>
          <w:rFonts w:ascii="Palatino Linotype" w:hAnsi="Palatino Linotype" w:cs="Tahoma"/>
          <w:bCs/>
          <w:iCs/>
          <w:sz w:val="22"/>
        </w:rPr>
      </w:pPr>
      <w:r w:rsidRPr="00640DB3">
        <w:rPr>
          <w:rFonts w:ascii="Palatino Linotype" w:hAnsi="Palatino Linotype" w:cs="Tahoma"/>
          <w:bCs/>
          <w:iCs/>
          <w:sz w:val="22"/>
        </w:rPr>
        <w:t>(Énfasis añadido)</w:t>
      </w:r>
    </w:p>
    <w:p w14:paraId="27104CB8" w14:textId="77777777" w:rsidR="009E12F0" w:rsidRPr="00640DB3" w:rsidRDefault="009E12F0" w:rsidP="009E12F0">
      <w:pPr>
        <w:pStyle w:val="Prrafodelista"/>
        <w:tabs>
          <w:tab w:val="left" w:pos="426"/>
        </w:tabs>
        <w:spacing w:before="240" w:after="240" w:line="360" w:lineRule="auto"/>
        <w:ind w:left="0" w:right="51"/>
        <w:jc w:val="both"/>
        <w:rPr>
          <w:rFonts w:ascii="Palatino Linotype" w:hAnsi="Palatino Linotype"/>
          <w:color w:val="000000" w:themeColor="text1"/>
        </w:rPr>
      </w:pPr>
    </w:p>
    <w:p w14:paraId="6ACCED2D" w14:textId="14359281" w:rsidR="00143346" w:rsidRPr="00640DB3" w:rsidRDefault="009E12F0" w:rsidP="009E12F0">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color w:val="000000" w:themeColor="text1"/>
        </w:rPr>
        <w:t xml:space="preserve">Por </w:t>
      </w:r>
      <w:r w:rsidRPr="00640DB3">
        <w:rPr>
          <w:rFonts w:ascii="Palatino Linotype" w:hAnsi="Palatino Linotype" w:cs="Tahoma"/>
          <w:bCs/>
          <w:iCs/>
        </w:rPr>
        <w:t xml:space="preserve">lo tanto, de ser el caso que no se hayan ejercido las facultades, competencias o funciones que propiciaran la generación de la información que se ordena entregar, el </w:t>
      </w:r>
      <w:r w:rsidRPr="00640DB3">
        <w:rPr>
          <w:rFonts w:ascii="Palatino Linotype" w:hAnsi="Palatino Linotype" w:cs="Tahoma"/>
          <w:b/>
          <w:bCs/>
          <w:iCs/>
        </w:rPr>
        <w:t>SUJETO OBLIGADO</w:t>
      </w:r>
      <w:r w:rsidR="00950590" w:rsidRPr="00640DB3">
        <w:rPr>
          <w:rFonts w:ascii="Palatino Linotype" w:hAnsi="Palatino Linotype" w:cs="Tahoma"/>
          <w:b/>
          <w:bCs/>
          <w:iCs/>
        </w:rPr>
        <w:t>,</w:t>
      </w:r>
      <w:r w:rsidRPr="00640DB3">
        <w:rPr>
          <w:rFonts w:ascii="Palatino Linotype" w:hAnsi="Palatino Linotype" w:cs="Tahoma"/>
          <w:bCs/>
          <w:iCs/>
        </w:rPr>
        <w:t xml:space="preserve"> deberá motivar su respuesta en función de las causas que motiven tal circunstancia.</w:t>
      </w:r>
    </w:p>
    <w:p w14:paraId="7FE5FFC4"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0E405CC0" w14:textId="3DB8DC4F" w:rsidR="002A1C81" w:rsidRPr="00640DB3" w:rsidRDefault="002A1C81" w:rsidP="002A1C81">
      <w:pPr>
        <w:pStyle w:val="Prrafodelista"/>
        <w:tabs>
          <w:tab w:val="left" w:pos="426"/>
        </w:tabs>
        <w:spacing w:before="240" w:after="240" w:line="360" w:lineRule="auto"/>
        <w:ind w:left="0" w:right="51"/>
        <w:jc w:val="both"/>
        <w:outlineLvl w:val="2"/>
        <w:rPr>
          <w:rFonts w:ascii="Palatino Linotype" w:hAnsi="Palatino Linotype"/>
          <w:b/>
          <w:bCs/>
        </w:rPr>
      </w:pPr>
      <w:r w:rsidRPr="00640DB3">
        <w:rPr>
          <w:rFonts w:ascii="Palatino Linotype" w:hAnsi="Palatino Linotype"/>
          <w:b/>
          <w:bCs/>
        </w:rPr>
        <w:t>III.III Del Sistema Municipal para el Desarrollo Integral de la Familia de Amecameca.</w:t>
      </w:r>
    </w:p>
    <w:p w14:paraId="7C2B95BC" w14:textId="77777777" w:rsidR="002A1C81" w:rsidRPr="00640DB3" w:rsidRDefault="002A1C81" w:rsidP="00143346">
      <w:pPr>
        <w:pStyle w:val="Prrafodelista"/>
        <w:tabs>
          <w:tab w:val="left" w:pos="426"/>
        </w:tabs>
        <w:spacing w:before="240" w:after="240" w:line="360" w:lineRule="auto"/>
        <w:ind w:left="0" w:right="51"/>
        <w:jc w:val="both"/>
        <w:rPr>
          <w:rFonts w:ascii="Palatino Linotype" w:hAnsi="Palatino Linotype"/>
        </w:rPr>
      </w:pPr>
    </w:p>
    <w:p w14:paraId="6D88879F" w14:textId="542B1914" w:rsidR="00143346" w:rsidRPr="00640DB3" w:rsidRDefault="00A53B5B"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La Ley que Crea los Organismos Públicos Descentralizados de Asistencia Social, de Carácter Municipal, Denominados “Sistemas Municipales para el Desarrollo Integral de la Familia”</w:t>
      </w:r>
      <w:r w:rsidR="00B71139" w:rsidRPr="00640DB3">
        <w:rPr>
          <w:rFonts w:ascii="Palatino Linotype" w:hAnsi="Palatino Linotype"/>
        </w:rPr>
        <w:t xml:space="preserve">, en su artículo primero, ordena la creación de estos organismos en diversos municipios que conforman el Estado de México, entre los que destaca el de </w:t>
      </w:r>
      <w:r w:rsidR="00C414B6" w:rsidRPr="00640DB3">
        <w:rPr>
          <w:rFonts w:ascii="Palatino Linotype" w:hAnsi="Palatino Linotype"/>
          <w:b/>
          <w:bCs/>
        </w:rPr>
        <w:t>Amecameca</w:t>
      </w:r>
      <w:r w:rsidR="00C414B6" w:rsidRPr="00640DB3">
        <w:rPr>
          <w:rFonts w:ascii="Palatino Linotype" w:hAnsi="Palatino Linotype"/>
        </w:rPr>
        <w:t>.</w:t>
      </w:r>
    </w:p>
    <w:p w14:paraId="3A4E45BD"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5938E725" w14:textId="2E9F1C97" w:rsidR="00143346" w:rsidRPr="00640DB3" w:rsidRDefault="002219F4"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Estos </w:t>
      </w:r>
      <w:r w:rsidR="00E5597E" w:rsidRPr="00640DB3">
        <w:rPr>
          <w:rFonts w:ascii="Palatino Linotype" w:hAnsi="Palatino Linotype"/>
        </w:rPr>
        <w:t>Sistemas Municipales</w:t>
      </w:r>
      <w:r w:rsidRPr="00640DB3">
        <w:rPr>
          <w:rFonts w:ascii="Palatino Linotype" w:hAnsi="Palatino Linotype"/>
        </w:rPr>
        <w:t xml:space="preserve"> </w:t>
      </w:r>
      <w:r w:rsidR="00A77111" w:rsidRPr="00640DB3">
        <w:rPr>
          <w:rFonts w:ascii="Palatino Linotype" w:hAnsi="Palatino Linotype"/>
        </w:rPr>
        <w:t xml:space="preserve">tendrán los objetivos de asistencia social, protección de niñas, niños y adolescentes y beneficio colectivo que </w:t>
      </w:r>
      <w:r w:rsidR="00E5597E" w:rsidRPr="00640DB3">
        <w:rPr>
          <w:rFonts w:ascii="Palatino Linotype" w:hAnsi="Palatino Linotype"/>
        </w:rPr>
        <w:t xml:space="preserve">se establecen en el artículo </w:t>
      </w:r>
      <w:r w:rsidR="00E5597E" w:rsidRPr="00640DB3">
        <w:rPr>
          <w:rFonts w:ascii="Palatino Linotype" w:hAnsi="Palatino Linotype"/>
        </w:rPr>
        <w:lastRenderedPageBreak/>
        <w:t>3 de la Ley que Crea los Organismos Públicos Descentralizados de Asistencia Social, de Carácter Municipal, Denominados “Sistemas Municipales para el Desarrollo Integral de la Familia”, a saber:</w:t>
      </w:r>
    </w:p>
    <w:p w14:paraId="226F38C0"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7EF06F6A" w14:textId="77777777" w:rsidR="00F50945" w:rsidRPr="00640DB3" w:rsidRDefault="00E5597E"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i/>
          <w:iCs/>
          <w:sz w:val="22"/>
          <w:szCs w:val="22"/>
        </w:rPr>
        <w:t>“</w:t>
      </w:r>
      <w:r w:rsidR="00F50945" w:rsidRPr="00640DB3">
        <w:rPr>
          <w:rFonts w:ascii="Palatino Linotype" w:hAnsi="Palatino Linotype"/>
          <w:b/>
          <w:bCs/>
          <w:i/>
          <w:iCs/>
          <w:sz w:val="22"/>
          <w:szCs w:val="22"/>
        </w:rPr>
        <w:t>Artículo 3.</w:t>
      </w:r>
      <w:r w:rsidR="00F50945" w:rsidRPr="00640DB3">
        <w:rPr>
          <w:rFonts w:ascii="Palatino Linotype" w:hAnsi="Palatino Linotype"/>
          <w:i/>
          <w:iCs/>
          <w:sz w:val="22"/>
          <w:szCs w:val="22"/>
        </w:rPr>
        <w:t xml:space="preserve"> Los organismos a que se refiere esta Ley tendrán los siguientes objetivos de asistencia social, protección de niñas, niños y adolescentes y beneficio colectivo: </w:t>
      </w:r>
    </w:p>
    <w:p w14:paraId="3CE94D7C"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w:t>
      </w:r>
      <w:r w:rsidRPr="00640DB3">
        <w:rPr>
          <w:rFonts w:ascii="Palatino Linotype" w:hAnsi="Palatino Linotype"/>
          <w:i/>
          <w:iCs/>
          <w:sz w:val="22"/>
          <w:szCs w:val="22"/>
        </w:rPr>
        <w:t xml:space="preserve">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w:t>
      </w:r>
    </w:p>
    <w:p w14:paraId="225373E4"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II.</w:t>
      </w:r>
      <w:r w:rsidRPr="00640DB3">
        <w:rPr>
          <w:rFonts w:ascii="Palatino Linotype" w:hAnsi="Palatino Linotype"/>
          <w:i/>
          <w:iCs/>
          <w:sz w:val="22"/>
          <w:szCs w:val="22"/>
        </w:rPr>
        <w:t xml:space="preserve"> Promover los mínimos de bienestar social y el desarrollo de la comunidad, para crear mejores condiciones de vida a los habitantes del Municipio; </w:t>
      </w:r>
    </w:p>
    <w:p w14:paraId="4FBE2DA2"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III.</w:t>
      </w:r>
      <w:r w:rsidRPr="00640DB3">
        <w:rPr>
          <w:rFonts w:ascii="Palatino Linotype" w:hAnsi="Palatino Linotype"/>
          <w:i/>
          <w:iCs/>
          <w:sz w:val="22"/>
          <w:szCs w:val="22"/>
        </w:rPr>
        <w:t xml:space="preserve"> Fomentar la educación escolar y extra-escolar e impulsar el sano crecimiento físico y mental de la niñez; </w:t>
      </w:r>
    </w:p>
    <w:p w14:paraId="7F591E60"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IV.</w:t>
      </w:r>
      <w:r w:rsidRPr="00640DB3">
        <w:rPr>
          <w:rFonts w:ascii="Palatino Linotype" w:hAnsi="Palatino Linotype"/>
          <w:i/>
          <w:iCs/>
          <w:sz w:val="22"/>
          <w:szCs w:val="22"/>
        </w:rPr>
        <w:t xml:space="preserve"> Coordinar las actividades que en materia de asistencia social realicen otras Instituciones públicas o privadas en el municipio; </w:t>
      </w:r>
    </w:p>
    <w:p w14:paraId="109DD099" w14:textId="115830E9"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w:t>
      </w:r>
      <w:r w:rsidRPr="00640DB3">
        <w:rPr>
          <w:rFonts w:ascii="Palatino Linotype" w:hAnsi="Palatino Linotype"/>
          <w:i/>
          <w:iCs/>
          <w:sz w:val="22"/>
          <w:szCs w:val="22"/>
        </w:rPr>
        <w:t xml:space="preserve"> Impulsar, promover o gestionar la creación de Instituciones o establecimientos de asistencia social, en beneficio de niñas, niños y adolescentes en estado de abandono, de adultos mayores y de personas con discapacidad sin recursos. </w:t>
      </w:r>
    </w:p>
    <w:p w14:paraId="2FFE4890"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w:t>
      </w:r>
      <w:r w:rsidRPr="00640DB3">
        <w:rPr>
          <w:rFonts w:ascii="Palatino Linotype" w:hAnsi="Palatino Linotype"/>
          <w:i/>
          <w:iCs/>
          <w:sz w:val="22"/>
          <w:szCs w:val="22"/>
        </w:rPr>
        <w:t xml:space="preserve"> Prestar servicios jurídicos y de orientación social a niñas, niños adolescentes, adultos mayores y personas con discapacidad carentes de recursos económicos, así como a la familia para su integración y bienestar. </w:t>
      </w:r>
    </w:p>
    <w:p w14:paraId="34B447F8"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VII.</w:t>
      </w:r>
      <w:r w:rsidRPr="00640DB3">
        <w:rPr>
          <w:rFonts w:ascii="Palatino Linotype" w:hAnsi="Palatino Linotype"/>
          <w:i/>
          <w:iCs/>
          <w:sz w:val="22"/>
          <w:szCs w:val="22"/>
        </w:rPr>
        <w:t xml:space="preserve"> Proteger de manera integral los derechos de niñas, niños y adolescentes y restituirlos en caso de vulneración de los mismos, a través de las medidas especiales de protección que sean necesarias. </w:t>
      </w:r>
    </w:p>
    <w:p w14:paraId="5C515228"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VIII.</w:t>
      </w:r>
      <w:r w:rsidRPr="00640DB3">
        <w:rPr>
          <w:rFonts w:ascii="Palatino Linotype" w:hAnsi="Palatino Linotype"/>
          <w:i/>
          <w:iCs/>
          <w:sz w:val="22"/>
          <w:szCs w:val="22"/>
        </w:rPr>
        <w:t xml:space="preserve">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 </w:t>
      </w:r>
    </w:p>
    <w:p w14:paraId="74916F34" w14:textId="77777777" w:rsidR="00F50945"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t>IX.</w:t>
      </w:r>
      <w:r w:rsidRPr="00640DB3">
        <w:rPr>
          <w:rFonts w:ascii="Palatino Linotype" w:hAnsi="Palatino Linotype"/>
          <w:i/>
          <w:iCs/>
          <w:sz w:val="22"/>
          <w:szCs w:val="22"/>
        </w:rPr>
        <w:t xml:space="preserve"> Impulsar acciones para promover el desarrollo humano integral de los adultos mayores, coadyuvando para que sus distintas capacidades sean valoradas y aprovechadas en el desarrollo comunitario, económico y social. </w:t>
      </w:r>
    </w:p>
    <w:p w14:paraId="0B05B2F5" w14:textId="36C9BE2C" w:rsidR="00E5597E" w:rsidRPr="00640DB3" w:rsidRDefault="00F50945" w:rsidP="00E5597E">
      <w:pPr>
        <w:pStyle w:val="Prrafodelista"/>
        <w:tabs>
          <w:tab w:val="left" w:pos="426"/>
        </w:tabs>
        <w:spacing w:before="240" w:after="240" w:line="276" w:lineRule="auto"/>
        <w:ind w:left="567" w:right="567"/>
        <w:jc w:val="both"/>
        <w:rPr>
          <w:rFonts w:ascii="Palatino Linotype" w:hAnsi="Palatino Linotype"/>
          <w:i/>
          <w:iCs/>
          <w:sz w:val="22"/>
          <w:szCs w:val="22"/>
        </w:rPr>
      </w:pPr>
      <w:r w:rsidRPr="00640DB3">
        <w:rPr>
          <w:rFonts w:ascii="Palatino Linotype" w:hAnsi="Palatino Linotype"/>
          <w:b/>
          <w:bCs/>
          <w:i/>
          <w:iCs/>
          <w:sz w:val="22"/>
          <w:szCs w:val="22"/>
        </w:rPr>
        <w:lastRenderedPageBreak/>
        <w:t>X.</w:t>
      </w:r>
      <w:r w:rsidRPr="00640DB3">
        <w:rPr>
          <w:rFonts w:ascii="Palatino Linotype" w:hAnsi="Palatino Linotype"/>
          <w:i/>
          <w:iCs/>
          <w:sz w:val="22"/>
          <w:szCs w:val="22"/>
        </w:rPr>
        <w:t xml:space="preserve"> Las demás que le encomienden las leyes.”</w:t>
      </w:r>
    </w:p>
    <w:p w14:paraId="7AB76F9B" w14:textId="77777777" w:rsidR="00E5597E" w:rsidRPr="00640DB3" w:rsidRDefault="00E5597E" w:rsidP="00143346">
      <w:pPr>
        <w:pStyle w:val="Prrafodelista"/>
        <w:tabs>
          <w:tab w:val="left" w:pos="426"/>
        </w:tabs>
        <w:spacing w:before="240" w:after="240" w:line="360" w:lineRule="auto"/>
        <w:ind w:left="0" w:right="51"/>
        <w:jc w:val="both"/>
        <w:rPr>
          <w:rFonts w:ascii="Palatino Linotype" w:hAnsi="Palatino Linotype"/>
        </w:rPr>
      </w:pPr>
    </w:p>
    <w:p w14:paraId="4AA58570" w14:textId="0B080FEC" w:rsidR="00143346" w:rsidRPr="00640DB3" w:rsidRDefault="00096C33"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Ahora bien, se considerarán Órganos Superiores de los </w:t>
      </w:r>
      <w:r w:rsidR="006959EC" w:rsidRPr="00640DB3">
        <w:rPr>
          <w:rFonts w:ascii="Palatino Linotype" w:hAnsi="Palatino Linotype"/>
        </w:rPr>
        <w:t>Sistemas</w:t>
      </w:r>
      <w:r w:rsidR="00C41365" w:rsidRPr="00640DB3">
        <w:rPr>
          <w:rFonts w:ascii="Palatino Linotype" w:hAnsi="Palatino Linotype"/>
        </w:rPr>
        <w:t xml:space="preserve"> Municipales para el Desarrollo Integral de la Familia, los siguientes</w:t>
      </w:r>
      <w:r w:rsidR="00C41365" w:rsidRPr="00640DB3">
        <w:rPr>
          <w:rStyle w:val="Refdenotaalpie"/>
          <w:rFonts w:ascii="Palatino Linotype" w:hAnsi="Palatino Linotype"/>
        </w:rPr>
        <w:footnoteReference w:id="29"/>
      </w:r>
      <w:r w:rsidR="00C41365" w:rsidRPr="00640DB3">
        <w:rPr>
          <w:rFonts w:ascii="Palatino Linotype" w:hAnsi="Palatino Linotype"/>
        </w:rPr>
        <w:t>:</w:t>
      </w:r>
    </w:p>
    <w:p w14:paraId="3C79C92F" w14:textId="0E5661A5" w:rsidR="00C41365" w:rsidRPr="00640DB3" w:rsidRDefault="00C41365" w:rsidP="00C41365">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La Junta de Gobierno</w:t>
      </w:r>
      <w:r w:rsidRPr="00640DB3">
        <w:rPr>
          <w:rFonts w:ascii="Palatino Linotype" w:hAnsi="Palatino Linotype"/>
        </w:rPr>
        <w:t>;</w:t>
      </w:r>
    </w:p>
    <w:p w14:paraId="6AA92FAE" w14:textId="021A9BB8" w:rsidR="00C41365" w:rsidRPr="00640DB3" w:rsidRDefault="00C41365" w:rsidP="00C41365">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La Presidencia; y</w:t>
      </w:r>
    </w:p>
    <w:p w14:paraId="62AAE563" w14:textId="534BCA77" w:rsidR="00C41365" w:rsidRPr="00640DB3" w:rsidRDefault="00C41365" w:rsidP="00C41365">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rPr>
        <w:t>La Dirección.</w:t>
      </w:r>
    </w:p>
    <w:p w14:paraId="10C438DB"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BCC4D82" w14:textId="71DAB749" w:rsidR="00143346" w:rsidRPr="00640DB3" w:rsidRDefault="006959EC"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Siendo de especial interés para nosotros la </w:t>
      </w:r>
      <w:r w:rsidRPr="00640DB3">
        <w:rPr>
          <w:rFonts w:ascii="Palatino Linotype" w:hAnsi="Palatino Linotype"/>
          <w:b/>
          <w:bCs/>
        </w:rPr>
        <w:t>Junta de Gobierno</w:t>
      </w:r>
      <w:r w:rsidRPr="00640DB3">
        <w:rPr>
          <w:rFonts w:ascii="Palatino Linotype" w:hAnsi="Palatino Linotype"/>
        </w:rPr>
        <w:t xml:space="preserve">, la cual será considerada como el Órgano Superior del Sistema Municipal para el Desarrollo Integral de la Familia, </w:t>
      </w:r>
      <w:r w:rsidR="00C8578A" w:rsidRPr="00640DB3">
        <w:rPr>
          <w:rFonts w:ascii="Palatino Linotype" w:hAnsi="Palatino Linotype"/>
        </w:rPr>
        <w:t>y se integrará por los siguientes sujetos</w:t>
      </w:r>
      <w:r w:rsidR="00C8578A" w:rsidRPr="00640DB3">
        <w:rPr>
          <w:rStyle w:val="Refdenotaalpie"/>
          <w:rFonts w:ascii="Palatino Linotype" w:hAnsi="Palatino Linotype"/>
        </w:rPr>
        <w:footnoteReference w:id="30"/>
      </w:r>
      <w:r w:rsidR="00C8578A" w:rsidRPr="00640DB3">
        <w:rPr>
          <w:rFonts w:ascii="Palatino Linotype" w:hAnsi="Palatino Linotype"/>
        </w:rPr>
        <w:t>:</w:t>
      </w:r>
    </w:p>
    <w:p w14:paraId="23A295AF" w14:textId="479221F5" w:rsidR="00B92C51" w:rsidRPr="00640DB3" w:rsidRDefault="00C8578A" w:rsidP="00C8578A">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 xml:space="preserve">Un </w:t>
      </w:r>
      <w:r w:rsidR="00B92C51" w:rsidRPr="00640DB3">
        <w:rPr>
          <w:rFonts w:ascii="Palatino Linotype" w:hAnsi="Palatino Linotype"/>
          <w:b/>
          <w:bCs/>
        </w:rPr>
        <w:t>Presidente</w:t>
      </w:r>
      <w:r w:rsidR="00B92C51" w:rsidRPr="00640DB3">
        <w:rPr>
          <w:rFonts w:ascii="Palatino Linotype" w:hAnsi="Palatino Linotype"/>
        </w:rPr>
        <w:t xml:space="preserve">, </w:t>
      </w:r>
      <w:r w:rsidR="00FD0F14" w:rsidRPr="00640DB3">
        <w:rPr>
          <w:rFonts w:ascii="Palatino Linotype" w:hAnsi="Palatino Linotype"/>
        </w:rPr>
        <w:t>nombrado por la o el Presidente Municipal</w:t>
      </w:r>
      <w:r w:rsidR="00B92C51" w:rsidRPr="00640DB3">
        <w:rPr>
          <w:rFonts w:ascii="Palatino Linotype" w:hAnsi="Palatino Linotype"/>
        </w:rPr>
        <w:t>;</w:t>
      </w:r>
    </w:p>
    <w:p w14:paraId="4E60E1FA" w14:textId="0C89B0C3" w:rsidR="00B92C51" w:rsidRPr="00640DB3" w:rsidRDefault="00B92C51" w:rsidP="00C8578A">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Un Secretario</w:t>
      </w:r>
      <w:r w:rsidR="00FD0F14" w:rsidRPr="00640DB3">
        <w:rPr>
          <w:rFonts w:ascii="Palatino Linotype" w:hAnsi="Palatino Linotype"/>
        </w:rPr>
        <w:t>, nombrado por la o el Presidente Municipal;</w:t>
      </w:r>
    </w:p>
    <w:p w14:paraId="7BF18FC8" w14:textId="2AFA1A82" w:rsidR="00B92C51" w:rsidRPr="00640DB3" w:rsidRDefault="00B92C51" w:rsidP="00C8578A">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Un Tesorero</w:t>
      </w:r>
      <w:r w:rsidR="006F6F11" w:rsidRPr="00640DB3">
        <w:rPr>
          <w:rFonts w:ascii="Palatino Linotype" w:hAnsi="Palatino Linotype"/>
        </w:rPr>
        <w:t xml:space="preserve">, designado por la o el </w:t>
      </w:r>
      <w:r w:rsidR="000A023D" w:rsidRPr="00640DB3">
        <w:rPr>
          <w:rFonts w:ascii="Palatino Linotype" w:hAnsi="Palatino Linotype"/>
        </w:rPr>
        <w:t>Presidente de la Junta de Gobierno</w:t>
      </w:r>
      <w:r w:rsidRPr="00640DB3">
        <w:rPr>
          <w:rFonts w:ascii="Palatino Linotype" w:hAnsi="Palatino Linotype"/>
        </w:rPr>
        <w:t>; y</w:t>
      </w:r>
    </w:p>
    <w:p w14:paraId="0BDDA16D" w14:textId="0C9525B6" w:rsidR="00C8578A" w:rsidRPr="00640DB3" w:rsidRDefault="00B92C51" w:rsidP="00C8578A">
      <w:pPr>
        <w:pStyle w:val="Prrafodelista"/>
        <w:numPr>
          <w:ilvl w:val="1"/>
          <w:numId w:val="1"/>
        </w:numPr>
        <w:tabs>
          <w:tab w:val="left" w:pos="426"/>
        </w:tabs>
        <w:spacing w:before="240" w:after="240" w:line="360" w:lineRule="auto"/>
        <w:ind w:left="1134" w:right="51"/>
        <w:jc w:val="both"/>
        <w:rPr>
          <w:rFonts w:ascii="Palatino Linotype" w:hAnsi="Palatino Linotype"/>
        </w:rPr>
      </w:pPr>
      <w:r w:rsidRPr="00640DB3">
        <w:rPr>
          <w:rFonts w:ascii="Palatino Linotype" w:hAnsi="Palatino Linotype"/>
          <w:b/>
          <w:bCs/>
        </w:rPr>
        <w:t>Dos Vocales</w:t>
      </w:r>
      <w:r w:rsidR="000A023D" w:rsidRPr="00640DB3">
        <w:rPr>
          <w:rFonts w:ascii="Palatino Linotype" w:hAnsi="Palatino Linotype"/>
        </w:rPr>
        <w:t xml:space="preserve">, </w:t>
      </w:r>
      <w:r w:rsidRPr="00640DB3">
        <w:rPr>
          <w:rFonts w:ascii="Palatino Linotype" w:hAnsi="Palatino Linotype"/>
        </w:rPr>
        <w:t xml:space="preserve">funcionarios </w:t>
      </w:r>
      <w:r w:rsidR="00E97D77" w:rsidRPr="00640DB3">
        <w:rPr>
          <w:rFonts w:ascii="Palatino Linotype" w:hAnsi="Palatino Linotype"/>
        </w:rPr>
        <w:t>m</w:t>
      </w:r>
      <w:r w:rsidRPr="00640DB3">
        <w:rPr>
          <w:rFonts w:ascii="Palatino Linotype" w:hAnsi="Palatino Linotype"/>
        </w:rPr>
        <w:t xml:space="preserve">unicipales, cuya actividad se encuentre más relacionada con los objetivos </w:t>
      </w:r>
      <w:r w:rsidR="00E97D77" w:rsidRPr="00640DB3">
        <w:rPr>
          <w:rFonts w:ascii="Palatino Linotype" w:hAnsi="Palatino Linotype"/>
        </w:rPr>
        <w:t>del organismo</w:t>
      </w:r>
      <w:r w:rsidRPr="00640DB3">
        <w:rPr>
          <w:rFonts w:ascii="Palatino Linotype" w:hAnsi="Palatino Linotype"/>
        </w:rPr>
        <w:t>.</w:t>
      </w:r>
    </w:p>
    <w:p w14:paraId="0B9815A0"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41469ECA" w14:textId="2790AEFF" w:rsidR="00143346" w:rsidRPr="00640DB3" w:rsidRDefault="00FF7CD6"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La Junta de Gobierno celebrará sesiones ordinarias por lo menos en forma bimestral, y las extraordinarias que sean necesarias cuando las convoque el Presidente o la mayoría de sus miembros</w:t>
      </w:r>
      <w:r w:rsidRPr="00640DB3">
        <w:rPr>
          <w:rStyle w:val="Refdenotaalpie"/>
          <w:rFonts w:ascii="Palatino Linotype" w:hAnsi="Palatino Linotype"/>
        </w:rPr>
        <w:footnoteReference w:id="31"/>
      </w:r>
      <w:r w:rsidRPr="00640DB3">
        <w:rPr>
          <w:rFonts w:ascii="Palatino Linotype" w:hAnsi="Palatino Linotype"/>
        </w:rPr>
        <w:t>.</w:t>
      </w:r>
    </w:p>
    <w:p w14:paraId="78448223"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28B2842B" w14:textId="6E39A6BC" w:rsidR="00143346" w:rsidRPr="00640DB3" w:rsidRDefault="002414EC"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lastRenderedPageBreak/>
        <w:t xml:space="preserve">Una vez establecido lo anterior, se advierte que en vía de informe justificado, el </w:t>
      </w:r>
      <w:r w:rsidRPr="00640DB3">
        <w:rPr>
          <w:rFonts w:ascii="Palatino Linotype" w:hAnsi="Palatino Linotype"/>
          <w:b/>
        </w:rPr>
        <w:t>SUJETO OBLIGADO</w:t>
      </w:r>
      <w:r w:rsidRPr="00640DB3">
        <w:rPr>
          <w:rFonts w:ascii="Palatino Linotype" w:hAnsi="Palatino Linotype"/>
        </w:rPr>
        <w:t xml:space="preserve"> entregó un archivo electrónico que contiene el fragmento de lo que aparenta ser el Orden del Día del Acta de la Primera Sesión Ordinaria de la Junta de Gobierno del Sistema Municipal para el Desarrollo Integral de la Familia de Amecameca 2022-2024, así como un </w:t>
      </w:r>
      <w:proofErr w:type="spellStart"/>
      <w:r w:rsidRPr="00640DB3">
        <w:rPr>
          <w:rFonts w:ascii="Palatino Linotype" w:hAnsi="Palatino Linotype"/>
        </w:rPr>
        <w:t>adéndum</w:t>
      </w:r>
      <w:proofErr w:type="spellEnd"/>
      <w:r w:rsidRPr="00640DB3">
        <w:rPr>
          <w:rFonts w:ascii="Palatino Linotype" w:hAnsi="Palatino Linotype"/>
        </w:rPr>
        <w:t xml:space="preserve"> en la que se instaló la propia Junta. Se adjuntan las capturas de los documentos antes descritos a modo de referencia:</w:t>
      </w:r>
    </w:p>
    <w:p w14:paraId="24C8CC8E"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34BE7C99" w14:textId="11430738" w:rsidR="002414EC" w:rsidRPr="00640DB3" w:rsidRDefault="002414EC" w:rsidP="002414EC">
      <w:pPr>
        <w:pStyle w:val="Prrafodelista"/>
        <w:tabs>
          <w:tab w:val="left" w:pos="426"/>
        </w:tabs>
        <w:spacing w:before="240" w:after="240" w:line="360" w:lineRule="auto"/>
        <w:ind w:left="0" w:right="51"/>
        <w:jc w:val="center"/>
        <w:rPr>
          <w:rFonts w:ascii="Palatino Linotype" w:hAnsi="Palatino Linotype"/>
        </w:rPr>
      </w:pPr>
      <w:r w:rsidRPr="00640DB3">
        <w:rPr>
          <w:rFonts w:ascii="Palatino Linotype" w:hAnsi="Palatino Linotype"/>
          <w:noProof/>
          <w:lang w:val="es-MX" w:eastAsia="es-MX"/>
        </w:rPr>
        <w:drawing>
          <wp:inline distT="0" distB="0" distL="0" distR="0" wp14:anchorId="5378A00C" wp14:editId="0F0F55DC">
            <wp:extent cx="4771031" cy="4786685"/>
            <wp:effectExtent l="57150" t="57150" r="106045" b="1092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7089" cy="480279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5D9FBA" w14:textId="5F07027F" w:rsidR="002414EC" w:rsidRPr="00640DB3" w:rsidRDefault="002414EC" w:rsidP="002414EC">
      <w:pPr>
        <w:pStyle w:val="Prrafodelista"/>
        <w:tabs>
          <w:tab w:val="left" w:pos="426"/>
        </w:tabs>
        <w:spacing w:before="240" w:after="240" w:line="360" w:lineRule="auto"/>
        <w:ind w:left="0" w:right="51"/>
        <w:jc w:val="center"/>
        <w:rPr>
          <w:rFonts w:ascii="Palatino Linotype" w:hAnsi="Palatino Linotype"/>
        </w:rPr>
      </w:pPr>
      <w:r w:rsidRPr="00640DB3">
        <w:rPr>
          <w:rFonts w:ascii="Palatino Linotype" w:hAnsi="Palatino Linotype"/>
          <w:noProof/>
          <w:lang w:val="es-MX" w:eastAsia="es-MX"/>
        </w:rPr>
        <w:lastRenderedPageBreak/>
        <w:drawing>
          <wp:inline distT="0" distB="0" distL="0" distR="0" wp14:anchorId="2AF7A4AB" wp14:editId="0EEF98DE">
            <wp:extent cx="4777244" cy="6030203"/>
            <wp:effectExtent l="57150" t="57150" r="118745" b="1231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2831" cy="60372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BECEA1" w14:textId="77777777" w:rsidR="002414EC" w:rsidRPr="00640DB3" w:rsidRDefault="002414EC" w:rsidP="00143346">
      <w:pPr>
        <w:pStyle w:val="Prrafodelista"/>
        <w:tabs>
          <w:tab w:val="left" w:pos="426"/>
        </w:tabs>
        <w:spacing w:before="240" w:after="240" w:line="360" w:lineRule="auto"/>
        <w:ind w:left="0" w:right="51"/>
        <w:jc w:val="both"/>
        <w:rPr>
          <w:rFonts w:ascii="Palatino Linotype" w:hAnsi="Palatino Linotype"/>
        </w:rPr>
      </w:pPr>
    </w:p>
    <w:p w14:paraId="5676F1E4" w14:textId="3AC54AEC" w:rsidR="002414EC" w:rsidRPr="00640DB3" w:rsidRDefault="002414EC" w:rsidP="002414EC">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Así, de la lectura al contenido del </w:t>
      </w:r>
      <w:proofErr w:type="spellStart"/>
      <w:r w:rsidRPr="00640DB3">
        <w:rPr>
          <w:rFonts w:ascii="Palatino Linotype" w:hAnsi="Palatino Linotype"/>
        </w:rPr>
        <w:t>adéndum</w:t>
      </w:r>
      <w:proofErr w:type="spellEnd"/>
      <w:r w:rsidRPr="00640DB3">
        <w:rPr>
          <w:rFonts w:ascii="Palatino Linotype" w:hAnsi="Palatino Linotype"/>
        </w:rPr>
        <w:t xml:space="preserve"> insertado </w:t>
      </w:r>
      <w:r w:rsidRPr="00640DB3">
        <w:rPr>
          <w:rFonts w:ascii="Palatino Linotype" w:hAnsi="Palatino Linotype"/>
          <w:i/>
        </w:rPr>
        <w:t>supra</w:t>
      </w:r>
      <w:r w:rsidRPr="00640DB3">
        <w:rPr>
          <w:rFonts w:ascii="Palatino Linotype" w:hAnsi="Palatino Linotype"/>
        </w:rPr>
        <w:t>, podemos advertir que la Junta de Gobierno del Sistema Municipal para el Desarrollo Integral de la Familia quedó conformado de la siguiente manera:</w:t>
      </w:r>
    </w:p>
    <w:p w14:paraId="2C2A915E" w14:textId="77777777" w:rsidR="002414EC" w:rsidRPr="00640DB3" w:rsidRDefault="002414EC" w:rsidP="002414EC">
      <w:pPr>
        <w:pStyle w:val="Prrafodelista"/>
        <w:tabs>
          <w:tab w:val="left" w:pos="426"/>
        </w:tabs>
        <w:spacing w:before="240" w:after="240" w:line="360" w:lineRule="auto"/>
        <w:ind w:left="0" w:right="51"/>
        <w:jc w:val="both"/>
        <w:rPr>
          <w:rFonts w:ascii="Palatino Linotype" w:hAnsi="Palatino Linotype"/>
        </w:rPr>
      </w:pPr>
    </w:p>
    <w:tbl>
      <w:tblPr>
        <w:tblStyle w:val="Tablaconcuadrcula"/>
        <w:tblW w:w="0" w:type="auto"/>
        <w:tblInd w:w="562" w:type="dxa"/>
        <w:tblLook w:val="04A0" w:firstRow="1" w:lastRow="0" w:firstColumn="1" w:lastColumn="0" w:noHBand="0" w:noVBand="1"/>
      </w:tblPr>
      <w:tblGrid>
        <w:gridCol w:w="3261"/>
        <w:gridCol w:w="4394"/>
      </w:tblGrid>
      <w:tr w:rsidR="002414EC" w:rsidRPr="00640DB3" w14:paraId="7B8F6B33" w14:textId="77777777" w:rsidTr="00950590">
        <w:tc>
          <w:tcPr>
            <w:tcW w:w="3261" w:type="dxa"/>
            <w:shd w:val="clear" w:color="auto" w:fill="D9D9D9" w:themeFill="background1" w:themeFillShade="D9"/>
          </w:tcPr>
          <w:p w14:paraId="78179F4F" w14:textId="77777777" w:rsidR="002414EC" w:rsidRPr="00640DB3" w:rsidRDefault="002414EC" w:rsidP="00950590">
            <w:pPr>
              <w:pStyle w:val="Prrafodelista"/>
              <w:tabs>
                <w:tab w:val="left" w:pos="426"/>
              </w:tabs>
              <w:ind w:left="0" w:right="51"/>
              <w:jc w:val="center"/>
              <w:rPr>
                <w:rFonts w:ascii="Palatino Linotype" w:hAnsi="Palatino Linotype"/>
                <w:b/>
                <w:bCs/>
                <w:sz w:val="20"/>
                <w:szCs w:val="20"/>
              </w:rPr>
            </w:pPr>
            <w:r w:rsidRPr="00640DB3">
              <w:rPr>
                <w:rFonts w:ascii="Palatino Linotype" w:hAnsi="Palatino Linotype"/>
                <w:b/>
                <w:bCs/>
                <w:sz w:val="20"/>
                <w:szCs w:val="20"/>
              </w:rPr>
              <w:t>CARGO</w:t>
            </w:r>
          </w:p>
        </w:tc>
        <w:tc>
          <w:tcPr>
            <w:tcW w:w="4394" w:type="dxa"/>
            <w:shd w:val="clear" w:color="auto" w:fill="D9D9D9" w:themeFill="background1" w:themeFillShade="D9"/>
          </w:tcPr>
          <w:p w14:paraId="3D478393" w14:textId="77777777" w:rsidR="002414EC" w:rsidRPr="00640DB3" w:rsidRDefault="002414EC" w:rsidP="00950590">
            <w:pPr>
              <w:pStyle w:val="Prrafodelista"/>
              <w:tabs>
                <w:tab w:val="left" w:pos="426"/>
              </w:tabs>
              <w:ind w:left="0" w:right="51"/>
              <w:jc w:val="center"/>
              <w:rPr>
                <w:rFonts w:ascii="Palatino Linotype" w:hAnsi="Palatino Linotype"/>
                <w:b/>
                <w:bCs/>
                <w:sz w:val="20"/>
                <w:szCs w:val="20"/>
              </w:rPr>
            </w:pPr>
            <w:r w:rsidRPr="00640DB3">
              <w:rPr>
                <w:rFonts w:ascii="Palatino Linotype" w:hAnsi="Palatino Linotype"/>
                <w:b/>
                <w:bCs/>
                <w:sz w:val="20"/>
                <w:szCs w:val="20"/>
              </w:rPr>
              <w:t>SERVIDOR PÚBLICO</w:t>
            </w:r>
          </w:p>
        </w:tc>
      </w:tr>
      <w:tr w:rsidR="002414EC" w:rsidRPr="00640DB3" w14:paraId="1B268188" w14:textId="77777777" w:rsidTr="00950590">
        <w:tc>
          <w:tcPr>
            <w:tcW w:w="3261" w:type="dxa"/>
          </w:tcPr>
          <w:p w14:paraId="48108AB3" w14:textId="77777777" w:rsidR="002414EC" w:rsidRPr="00640DB3" w:rsidRDefault="002414EC" w:rsidP="00950590">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Presidenta</w:t>
            </w:r>
          </w:p>
        </w:tc>
        <w:tc>
          <w:tcPr>
            <w:tcW w:w="4394" w:type="dxa"/>
          </w:tcPr>
          <w:p w14:paraId="3DA5C294" w14:textId="0693AD35" w:rsidR="002414EC" w:rsidRPr="00640DB3" w:rsidRDefault="002414EC" w:rsidP="00950590">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C. Laura Araceli Catalina Guzmán Galicia</w:t>
            </w:r>
          </w:p>
        </w:tc>
      </w:tr>
      <w:tr w:rsidR="002414EC" w:rsidRPr="00640DB3" w14:paraId="06A38B6E" w14:textId="77777777" w:rsidTr="00950590">
        <w:tc>
          <w:tcPr>
            <w:tcW w:w="3261" w:type="dxa"/>
          </w:tcPr>
          <w:p w14:paraId="2F44091C" w14:textId="3DD800FF" w:rsidR="002414EC" w:rsidRPr="00640DB3" w:rsidRDefault="002414EC" w:rsidP="002414EC">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 xml:space="preserve">Secretario </w:t>
            </w:r>
          </w:p>
        </w:tc>
        <w:tc>
          <w:tcPr>
            <w:tcW w:w="4394" w:type="dxa"/>
          </w:tcPr>
          <w:p w14:paraId="601E54AE" w14:textId="03F46218" w:rsidR="002414EC" w:rsidRPr="00640DB3" w:rsidRDefault="002414EC" w:rsidP="00950590">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Ing. Jesús Orlando Gómez Castrejón</w:t>
            </w:r>
          </w:p>
        </w:tc>
      </w:tr>
      <w:tr w:rsidR="002414EC" w:rsidRPr="00640DB3" w14:paraId="7A55E039" w14:textId="77777777" w:rsidTr="00950590">
        <w:tc>
          <w:tcPr>
            <w:tcW w:w="3261" w:type="dxa"/>
          </w:tcPr>
          <w:p w14:paraId="4B28A3DF" w14:textId="64D55FEE" w:rsidR="002414EC" w:rsidRPr="00640DB3" w:rsidRDefault="002414EC" w:rsidP="00950590">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Tesorera</w:t>
            </w:r>
          </w:p>
        </w:tc>
        <w:tc>
          <w:tcPr>
            <w:tcW w:w="4394" w:type="dxa"/>
          </w:tcPr>
          <w:p w14:paraId="71238297" w14:textId="1361BDB6" w:rsidR="002414EC" w:rsidRPr="00640DB3" w:rsidRDefault="002414EC" w:rsidP="00950590">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Lic. en C. María del Pilar Estrada Mendoza</w:t>
            </w:r>
          </w:p>
        </w:tc>
      </w:tr>
      <w:tr w:rsidR="002414EC" w:rsidRPr="00640DB3" w14:paraId="71EFB8C0" w14:textId="77777777" w:rsidTr="00950590">
        <w:tc>
          <w:tcPr>
            <w:tcW w:w="3261" w:type="dxa"/>
          </w:tcPr>
          <w:p w14:paraId="4B87F732" w14:textId="08B0E075" w:rsidR="002414EC" w:rsidRPr="00640DB3" w:rsidRDefault="002414EC" w:rsidP="00950590">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Primer Vocal</w:t>
            </w:r>
          </w:p>
        </w:tc>
        <w:tc>
          <w:tcPr>
            <w:tcW w:w="4394" w:type="dxa"/>
          </w:tcPr>
          <w:p w14:paraId="3A23292F" w14:textId="01BBC6E9" w:rsidR="002414EC" w:rsidRPr="00640DB3" w:rsidRDefault="002414EC" w:rsidP="00950590">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P.L.A. Paula Alonso Quiroz</w:t>
            </w:r>
          </w:p>
        </w:tc>
      </w:tr>
      <w:tr w:rsidR="002414EC" w:rsidRPr="00640DB3" w14:paraId="56381E9B" w14:textId="77777777" w:rsidTr="00950590">
        <w:tc>
          <w:tcPr>
            <w:tcW w:w="3261" w:type="dxa"/>
          </w:tcPr>
          <w:p w14:paraId="148FA54C" w14:textId="5BC6F56B" w:rsidR="002414EC" w:rsidRPr="00640DB3" w:rsidRDefault="002414EC" w:rsidP="00950590">
            <w:pPr>
              <w:pStyle w:val="Prrafodelista"/>
              <w:tabs>
                <w:tab w:val="left" w:pos="426"/>
              </w:tabs>
              <w:ind w:left="0" w:right="51"/>
              <w:jc w:val="center"/>
              <w:rPr>
                <w:rFonts w:ascii="Palatino Linotype" w:hAnsi="Palatino Linotype"/>
                <w:sz w:val="20"/>
                <w:szCs w:val="20"/>
              </w:rPr>
            </w:pPr>
            <w:r w:rsidRPr="00640DB3">
              <w:rPr>
                <w:rFonts w:ascii="Palatino Linotype" w:hAnsi="Palatino Linotype"/>
                <w:sz w:val="20"/>
                <w:szCs w:val="20"/>
              </w:rPr>
              <w:t>Segundo Vocal</w:t>
            </w:r>
          </w:p>
        </w:tc>
        <w:tc>
          <w:tcPr>
            <w:tcW w:w="4394" w:type="dxa"/>
          </w:tcPr>
          <w:p w14:paraId="65C51EB6" w14:textId="45D4D38F" w:rsidR="002414EC" w:rsidRPr="00640DB3" w:rsidRDefault="002414EC" w:rsidP="00950590">
            <w:pPr>
              <w:pStyle w:val="Prrafodelista"/>
              <w:tabs>
                <w:tab w:val="left" w:pos="426"/>
              </w:tabs>
              <w:ind w:left="0" w:right="51"/>
              <w:jc w:val="center"/>
              <w:rPr>
                <w:rFonts w:ascii="Palatino Linotype" w:hAnsi="Palatino Linotype"/>
                <w:i/>
                <w:iCs/>
                <w:sz w:val="20"/>
                <w:szCs w:val="20"/>
              </w:rPr>
            </w:pPr>
            <w:r w:rsidRPr="00640DB3">
              <w:rPr>
                <w:rFonts w:ascii="Palatino Linotype" w:hAnsi="Palatino Linotype"/>
                <w:i/>
                <w:iCs/>
                <w:sz w:val="20"/>
                <w:szCs w:val="20"/>
              </w:rPr>
              <w:t>Mtro. Edilberto Jesús Espinosa Martínez</w:t>
            </w:r>
          </w:p>
        </w:tc>
      </w:tr>
    </w:tbl>
    <w:p w14:paraId="65048134" w14:textId="77777777" w:rsidR="002414EC" w:rsidRPr="00640DB3" w:rsidRDefault="002414EC" w:rsidP="002414EC">
      <w:pPr>
        <w:pStyle w:val="Prrafodelista"/>
        <w:tabs>
          <w:tab w:val="left" w:pos="426"/>
        </w:tabs>
        <w:spacing w:before="240" w:after="240" w:line="360" w:lineRule="auto"/>
        <w:ind w:left="0" w:right="51"/>
        <w:jc w:val="both"/>
        <w:rPr>
          <w:rFonts w:ascii="Palatino Linotype" w:hAnsi="Palatino Linotype"/>
        </w:rPr>
      </w:pPr>
    </w:p>
    <w:p w14:paraId="746A04B9" w14:textId="62DF636B" w:rsidR="00143346" w:rsidRPr="00640DB3" w:rsidRDefault="002414EC" w:rsidP="002414EC">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Razón de lo anterior, el </w:t>
      </w:r>
      <w:r w:rsidRPr="00640DB3">
        <w:rPr>
          <w:rFonts w:ascii="Palatino Linotype" w:hAnsi="Palatino Linotype"/>
          <w:b/>
        </w:rPr>
        <w:t>SUJETO OBLIGADO</w:t>
      </w:r>
      <w:r w:rsidRPr="00640DB3">
        <w:rPr>
          <w:rFonts w:ascii="Palatino Linotype" w:hAnsi="Palatino Linotype"/>
        </w:rPr>
        <w:t xml:space="preserve"> deberá hacer entrega del Acta de Sesión donde se haya instalado la Junta Directiva de</w:t>
      </w:r>
      <w:r w:rsidR="00262B10" w:rsidRPr="00640DB3">
        <w:rPr>
          <w:rFonts w:ascii="Palatino Linotype" w:hAnsi="Palatino Linotype"/>
        </w:rPr>
        <w:t xml:space="preserve">l Sistema Municipal para el Desarrollo Integral de la Familia de Amecameca, así como los </w:t>
      </w:r>
      <w:r w:rsidR="00262B10" w:rsidRPr="00640DB3">
        <w:rPr>
          <w:rFonts w:ascii="Palatino Linotype" w:hAnsi="Palatino Linotype"/>
          <w:i/>
        </w:rPr>
        <w:t>currículum vitae</w:t>
      </w:r>
      <w:r w:rsidR="00262B10" w:rsidRPr="00640DB3">
        <w:rPr>
          <w:rFonts w:ascii="Palatino Linotype" w:hAnsi="Palatino Linotype"/>
        </w:rPr>
        <w:t>, o fichas curriculares, de sus integrantes, de ser procedente en versión pública.</w:t>
      </w:r>
    </w:p>
    <w:p w14:paraId="59182E03"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70A33969" w14:textId="0EBA661D" w:rsidR="00143346" w:rsidRPr="00640DB3" w:rsidRDefault="00262B10"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No se omite mencionar que de las constancias que obran dentro del expediente digital formado en el SAIMEX, se advierte que la instalación de la Junta de Gobierno se formalizó a través de un </w:t>
      </w:r>
      <w:proofErr w:type="spellStart"/>
      <w:r w:rsidRPr="00640DB3">
        <w:rPr>
          <w:rFonts w:ascii="Palatino Linotype" w:hAnsi="Palatino Linotype"/>
        </w:rPr>
        <w:t>adéndum</w:t>
      </w:r>
      <w:proofErr w:type="spellEnd"/>
      <w:r w:rsidRPr="00640DB3">
        <w:rPr>
          <w:rFonts w:ascii="Palatino Linotype" w:hAnsi="Palatino Linotype"/>
        </w:rPr>
        <w:t xml:space="preserve"> de un Acta de Sesión principal, por lo tanto, el </w:t>
      </w:r>
      <w:r w:rsidRPr="00640DB3">
        <w:rPr>
          <w:rFonts w:ascii="Palatino Linotype" w:hAnsi="Palatino Linotype"/>
          <w:b/>
        </w:rPr>
        <w:t>SUJETO OBLIGADO</w:t>
      </w:r>
      <w:r w:rsidRPr="00640DB3">
        <w:rPr>
          <w:rFonts w:ascii="Palatino Linotype" w:hAnsi="Palatino Linotype"/>
        </w:rPr>
        <w:t xml:space="preserve"> deberá hacer entrega del Acta, </w:t>
      </w:r>
      <w:r w:rsidRPr="00640DB3">
        <w:rPr>
          <w:rFonts w:ascii="Palatino Linotype" w:hAnsi="Palatino Linotype"/>
          <w:b/>
        </w:rPr>
        <w:t xml:space="preserve">así como de todos sus anexos o </w:t>
      </w:r>
      <w:proofErr w:type="spellStart"/>
      <w:r w:rsidRPr="00640DB3">
        <w:rPr>
          <w:rFonts w:ascii="Palatino Linotype" w:hAnsi="Palatino Linotype"/>
          <w:b/>
        </w:rPr>
        <w:t>adendums</w:t>
      </w:r>
      <w:proofErr w:type="spellEnd"/>
      <w:r w:rsidRPr="00640DB3">
        <w:rPr>
          <w:rFonts w:ascii="Palatino Linotype" w:hAnsi="Palatino Linotype"/>
        </w:rPr>
        <w:t xml:space="preserve"> al consistir éstos en parte fundamental del documento principal.</w:t>
      </w:r>
    </w:p>
    <w:p w14:paraId="0C3E8819" w14:textId="77777777" w:rsidR="00143346" w:rsidRPr="00640DB3" w:rsidRDefault="00143346" w:rsidP="00143346">
      <w:pPr>
        <w:pStyle w:val="Prrafodelista"/>
        <w:tabs>
          <w:tab w:val="left" w:pos="426"/>
        </w:tabs>
        <w:spacing w:before="240" w:after="240" w:line="360" w:lineRule="auto"/>
        <w:ind w:left="0" w:right="51"/>
        <w:jc w:val="both"/>
        <w:rPr>
          <w:rFonts w:ascii="Palatino Linotype" w:hAnsi="Palatino Linotype"/>
        </w:rPr>
      </w:pPr>
    </w:p>
    <w:p w14:paraId="48052C29" w14:textId="6494AC67" w:rsidR="00143346" w:rsidRPr="00640DB3" w:rsidRDefault="00262B10"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Sustenta lo anterior el Criterio de Interpretación 017/2017, emitido por el Instituto Nacional de Transparencia, Acceso a la Información y Protección de Datos Personales, cuyo rubro y texto establece lo siguiente:</w:t>
      </w:r>
    </w:p>
    <w:p w14:paraId="604CBA4A" w14:textId="77777777" w:rsidR="00262B10" w:rsidRPr="00640DB3" w:rsidRDefault="00262B10" w:rsidP="00262B10">
      <w:pPr>
        <w:pStyle w:val="Prrafodelista"/>
        <w:tabs>
          <w:tab w:val="left" w:pos="426"/>
        </w:tabs>
        <w:spacing w:before="240" w:after="240" w:line="360" w:lineRule="auto"/>
        <w:ind w:left="0" w:right="51"/>
        <w:jc w:val="both"/>
        <w:rPr>
          <w:rFonts w:ascii="Palatino Linotype" w:hAnsi="Palatino Linotype"/>
        </w:rPr>
      </w:pPr>
    </w:p>
    <w:p w14:paraId="7A939753" w14:textId="68F49C2A" w:rsidR="00262B10" w:rsidRPr="00640DB3" w:rsidRDefault="00262B10" w:rsidP="00262B10">
      <w:pPr>
        <w:pStyle w:val="Prrafodelista"/>
        <w:tabs>
          <w:tab w:val="left" w:pos="426"/>
        </w:tabs>
        <w:spacing w:before="240" w:after="240" w:line="276" w:lineRule="auto"/>
        <w:ind w:left="567" w:right="567"/>
        <w:jc w:val="both"/>
        <w:rPr>
          <w:rFonts w:ascii="Palatino Linotype" w:hAnsi="Palatino Linotype"/>
          <w:i/>
          <w:sz w:val="22"/>
        </w:rPr>
      </w:pPr>
      <w:r w:rsidRPr="00640DB3">
        <w:rPr>
          <w:rFonts w:ascii="Palatino Linotype" w:hAnsi="Palatino Linotype"/>
          <w:b/>
          <w:i/>
          <w:sz w:val="22"/>
        </w:rPr>
        <w:t>ANEXOS DE LOS DOCUMENTOS SOLICITADOS.</w:t>
      </w:r>
      <w:r w:rsidRPr="00640DB3">
        <w:rPr>
          <w:rFonts w:ascii="Palatino Linotype" w:hAnsi="Palatino Linotype"/>
          <w:i/>
          <w:sz w:val="22"/>
        </w:rPr>
        <w:t xml:space="preserve"> “Los anexos de un documento se consideran parte integral del mismo. Por lo anterior, ante solicitudes de información relacionadas con documentos que incluyen anexos, los sujetos obligados deberán </w:t>
      </w:r>
      <w:r w:rsidRPr="00640DB3">
        <w:rPr>
          <w:rFonts w:ascii="Palatino Linotype" w:hAnsi="Palatino Linotype"/>
          <w:i/>
          <w:sz w:val="22"/>
        </w:rPr>
        <w:lastRenderedPageBreak/>
        <w:t>entregarlos, con excepción de aquellos casos en que el solicitante manifieste expresamente su interés de acceder únicamente al documento principal.”</w:t>
      </w:r>
    </w:p>
    <w:p w14:paraId="0B214151" w14:textId="77777777" w:rsidR="00262B10" w:rsidRPr="00640DB3" w:rsidRDefault="00262B10" w:rsidP="00262B10">
      <w:pPr>
        <w:pStyle w:val="Prrafodelista"/>
        <w:tabs>
          <w:tab w:val="left" w:pos="426"/>
        </w:tabs>
        <w:spacing w:before="240" w:after="240" w:line="360" w:lineRule="auto"/>
        <w:ind w:left="0" w:right="51"/>
        <w:jc w:val="both"/>
        <w:rPr>
          <w:rFonts w:ascii="Palatino Linotype" w:hAnsi="Palatino Linotype"/>
        </w:rPr>
      </w:pPr>
    </w:p>
    <w:p w14:paraId="36A6CBB4" w14:textId="7CC20331" w:rsidR="00262B10" w:rsidRPr="00640DB3" w:rsidRDefault="00262B10" w:rsidP="00143346">
      <w:pPr>
        <w:pStyle w:val="Prrafodelista"/>
        <w:numPr>
          <w:ilvl w:val="0"/>
          <w:numId w:val="1"/>
        </w:numPr>
        <w:tabs>
          <w:tab w:val="left" w:pos="426"/>
        </w:tabs>
        <w:spacing w:before="240" w:after="240" w:line="360" w:lineRule="auto"/>
        <w:ind w:right="51"/>
        <w:jc w:val="both"/>
        <w:rPr>
          <w:rFonts w:ascii="Palatino Linotype" w:hAnsi="Palatino Linotype"/>
        </w:rPr>
      </w:pPr>
      <w:r w:rsidRPr="00640DB3">
        <w:rPr>
          <w:rFonts w:ascii="Palatino Linotype" w:hAnsi="Palatino Linotype"/>
        </w:rPr>
        <w:t xml:space="preserve">Finalmente, para la generación de versiones públicas que conforme a derecho procedan, el </w:t>
      </w:r>
      <w:r w:rsidRPr="00640DB3">
        <w:rPr>
          <w:rFonts w:ascii="Palatino Linotype" w:hAnsi="Palatino Linotype"/>
          <w:b/>
        </w:rPr>
        <w:t>SUJETO OBLIGADO</w:t>
      </w:r>
      <w:r w:rsidRPr="00640DB3">
        <w:rPr>
          <w:rFonts w:ascii="Palatino Linotype" w:hAnsi="Palatino Linotype"/>
        </w:rPr>
        <w:t xml:space="preserve"> deberá atender los fundamentos de hecho y derecho formulados en el </w:t>
      </w:r>
      <w:r w:rsidRPr="00640DB3">
        <w:rPr>
          <w:rFonts w:ascii="Palatino Linotype" w:hAnsi="Palatino Linotype"/>
          <w:b/>
        </w:rPr>
        <w:t>Considerando QUINTO</w:t>
      </w:r>
      <w:r w:rsidRPr="00640DB3">
        <w:rPr>
          <w:rFonts w:ascii="Palatino Linotype" w:hAnsi="Palatino Linotype"/>
        </w:rPr>
        <w:t xml:space="preserve"> de esta resolución. </w:t>
      </w:r>
    </w:p>
    <w:p w14:paraId="684F0019" w14:textId="77777777" w:rsidR="00A23580" w:rsidRPr="00640DB3" w:rsidRDefault="00A23580" w:rsidP="00A23580">
      <w:pPr>
        <w:pStyle w:val="Prrafodelista"/>
        <w:tabs>
          <w:tab w:val="left" w:pos="426"/>
        </w:tabs>
        <w:spacing w:before="240" w:after="240" w:line="360" w:lineRule="auto"/>
        <w:ind w:left="0" w:right="51"/>
        <w:jc w:val="both"/>
        <w:rPr>
          <w:rFonts w:ascii="Palatino Linotype" w:hAnsi="Palatino Linotype"/>
          <w:color w:val="000000" w:themeColor="text1"/>
        </w:rPr>
      </w:pPr>
    </w:p>
    <w:p w14:paraId="4B2863A4" w14:textId="77777777" w:rsidR="00454C2F" w:rsidRPr="00640DB3" w:rsidRDefault="00454C2F" w:rsidP="00454C2F">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640DB3">
        <w:rPr>
          <w:rFonts w:ascii="Palatino Linotype" w:hAnsi="Palatino Linotype"/>
          <w:b/>
          <w:bCs/>
          <w:color w:val="000000" w:themeColor="text1"/>
        </w:rPr>
        <w:t>QUINTO. De la versión pública.</w:t>
      </w:r>
    </w:p>
    <w:p w14:paraId="3D7F9CFB" w14:textId="77777777" w:rsidR="00454C2F" w:rsidRPr="00640DB3" w:rsidRDefault="00454C2F" w:rsidP="00454C2F">
      <w:pPr>
        <w:pStyle w:val="Prrafodelista"/>
        <w:tabs>
          <w:tab w:val="left" w:pos="426"/>
        </w:tabs>
        <w:spacing w:before="240" w:after="240" w:line="360" w:lineRule="auto"/>
        <w:ind w:left="0" w:right="51"/>
        <w:jc w:val="both"/>
        <w:rPr>
          <w:rFonts w:ascii="Palatino Linotype" w:hAnsi="Palatino Linotype"/>
          <w:color w:val="000000" w:themeColor="text1"/>
        </w:rPr>
      </w:pPr>
    </w:p>
    <w:p w14:paraId="0B3C2D4B" w14:textId="3A016377" w:rsidR="007177B0" w:rsidRPr="00640DB3" w:rsidRDefault="00454C2F"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D</w:t>
      </w:r>
      <w:r w:rsidR="003334CC" w:rsidRPr="00640DB3">
        <w:rPr>
          <w:rFonts w:ascii="Palatino Linotype" w:hAnsi="Palatino Linotype"/>
          <w:color w:val="000000" w:themeColor="text1"/>
        </w:rPr>
        <w:t xml:space="preserve">ebe </w:t>
      </w:r>
      <w:r w:rsidR="007177B0" w:rsidRPr="00640DB3">
        <w:rPr>
          <w:rFonts w:ascii="Palatino Linotype" w:hAnsi="Palatino Linotype"/>
          <w:color w:val="000000" w:themeColor="text1"/>
        </w:rPr>
        <w:t xml:space="preserve">destacarse que, debido a la naturaleza de la información </w:t>
      </w:r>
      <w:r w:rsidR="007177B0" w:rsidRPr="00640DB3">
        <w:rPr>
          <w:rFonts w:ascii="Palatino Linotype" w:hAnsi="Palatino Linotype"/>
          <w:bCs/>
          <w:color w:val="000000" w:themeColor="text1"/>
        </w:rPr>
        <w:t>solicitada, eventualmente</w:t>
      </w:r>
      <w:r w:rsidR="007177B0" w:rsidRPr="00640DB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EA24681"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52777570"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La </w:t>
      </w:r>
      <w:r w:rsidRPr="00640DB3">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w:t>
      </w:r>
      <w:r w:rsidRPr="00640DB3">
        <w:rPr>
          <w:rFonts w:ascii="Palatino Linotype" w:hAnsi="Palatino Linotype" w:cs="Arial"/>
          <w:color w:val="000000" w:themeColor="text1"/>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BE13AD4"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534ED44C" w14:textId="77777777" w:rsidR="007177B0" w:rsidRPr="00640DB3" w:rsidRDefault="007177B0" w:rsidP="007177B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4" w:name="_Toc87545545"/>
      <w:bookmarkStart w:id="25" w:name="_Toc98421670"/>
      <w:r w:rsidRPr="00640DB3">
        <w:rPr>
          <w:rFonts w:ascii="Palatino Linotype" w:hAnsi="Palatino Linotype"/>
          <w:b/>
          <w:color w:val="000000" w:themeColor="text1"/>
        </w:rPr>
        <w:t>I. Requisitos previos.</w:t>
      </w:r>
      <w:bookmarkEnd w:id="24"/>
      <w:bookmarkEnd w:id="25"/>
    </w:p>
    <w:p w14:paraId="123344AC"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53DE44E3"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Los </w:t>
      </w:r>
      <w:r w:rsidRPr="00640DB3">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105A078"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1FE9D391"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Además, </w:t>
      </w:r>
      <w:r w:rsidRPr="00640DB3">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8662F73"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33373D73"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lastRenderedPageBreak/>
        <w:t xml:space="preserve">El </w:t>
      </w:r>
      <w:r w:rsidRPr="00640DB3">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93D231E"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69791488" w14:textId="77777777" w:rsidR="007177B0" w:rsidRPr="00640DB3" w:rsidRDefault="007177B0" w:rsidP="007177B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6" w:name="_Toc87545546"/>
      <w:bookmarkStart w:id="27" w:name="_Toc98421671"/>
      <w:r w:rsidRPr="00640DB3">
        <w:rPr>
          <w:rFonts w:ascii="Palatino Linotype" w:hAnsi="Palatino Linotype"/>
          <w:b/>
          <w:color w:val="000000" w:themeColor="text1"/>
        </w:rPr>
        <w:t>II. Supuestos de clasificación.</w:t>
      </w:r>
      <w:bookmarkEnd w:id="26"/>
      <w:bookmarkEnd w:id="27"/>
    </w:p>
    <w:p w14:paraId="65158F0E"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071DEA46"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Las </w:t>
      </w:r>
      <w:r w:rsidRPr="00640DB3">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21B13F45"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27D50A9E"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Los </w:t>
      </w:r>
      <w:r w:rsidRPr="00640DB3">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3050CFE" w14:textId="77777777" w:rsidR="007177B0" w:rsidRPr="00640DB3" w:rsidRDefault="007177B0" w:rsidP="007177B0">
      <w:pPr>
        <w:pStyle w:val="Prrafodelista"/>
        <w:tabs>
          <w:tab w:val="left" w:pos="426"/>
        </w:tabs>
        <w:spacing w:before="240" w:line="360" w:lineRule="auto"/>
        <w:ind w:left="0" w:right="51"/>
        <w:jc w:val="both"/>
        <w:rPr>
          <w:rFonts w:ascii="Palatino Linotype" w:hAnsi="Palatino Linotype"/>
          <w:color w:val="000000" w:themeColor="text1"/>
        </w:rPr>
      </w:pPr>
    </w:p>
    <w:p w14:paraId="63D02B96" w14:textId="77777777" w:rsidR="007177B0" w:rsidRPr="00640DB3" w:rsidRDefault="007177B0" w:rsidP="007177B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40DB3">
        <w:rPr>
          <w:rFonts w:ascii="Palatino Linotype" w:hAnsi="Palatino Linotype" w:cs="Bookman Old Style"/>
          <w:bCs/>
          <w:i/>
          <w:color w:val="000000"/>
          <w:sz w:val="22"/>
          <w:szCs w:val="22"/>
        </w:rPr>
        <w:t>“</w:t>
      </w:r>
      <w:r w:rsidRPr="00640DB3">
        <w:rPr>
          <w:rFonts w:ascii="Palatino Linotype" w:hAnsi="Palatino Linotype" w:cs="Bookman Old Style"/>
          <w:b/>
          <w:i/>
          <w:color w:val="000000"/>
          <w:sz w:val="22"/>
          <w:szCs w:val="22"/>
        </w:rPr>
        <w:t>I.</w:t>
      </w:r>
      <w:r w:rsidRPr="00640DB3">
        <w:rPr>
          <w:rFonts w:ascii="Palatino Linotype" w:hAnsi="Palatino Linotype" w:cs="Bookman Old Style"/>
          <w:bCs/>
          <w:i/>
          <w:color w:val="000000"/>
          <w:sz w:val="22"/>
          <w:szCs w:val="22"/>
        </w:rPr>
        <w:t xml:space="preserve"> </w:t>
      </w:r>
      <w:r w:rsidRPr="00640DB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42505FD" w14:textId="77777777" w:rsidR="007177B0" w:rsidRPr="00640DB3" w:rsidRDefault="007177B0" w:rsidP="007177B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40DB3">
        <w:rPr>
          <w:rFonts w:ascii="Palatino Linotype" w:hAnsi="Palatino Linotype" w:cs="Bookman Old Style"/>
          <w:b/>
          <w:i/>
          <w:color w:val="000000"/>
          <w:sz w:val="22"/>
          <w:szCs w:val="22"/>
        </w:rPr>
        <w:t>II.</w:t>
      </w:r>
      <w:r w:rsidRPr="00640DB3">
        <w:rPr>
          <w:rFonts w:ascii="Palatino Linotype" w:hAnsi="Palatino Linotype" w:cs="Bookman Old Style"/>
          <w:bCs/>
          <w:i/>
          <w:color w:val="000000"/>
          <w:sz w:val="22"/>
          <w:szCs w:val="22"/>
        </w:rPr>
        <w:t xml:space="preserve"> </w:t>
      </w:r>
      <w:r w:rsidRPr="00640DB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B639559" w14:textId="77777777" w:rsidR="007177B0" w:rsidRPr="00640DB3" w:rsidRDefault="007177B0" w:rsidP="007177B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40DB3">
        <w:rPr>
          <w:rFonts w:ascii="Palatino Linotype" w:hAnsi="Palatino Linotype" w:cs="Bookman Old Style"/>
          <w:b/>
          <w:i/>
          <w:color w:val="000000"/>
          <w:sz w:val="22"/>
          <w:szCs w:val="22"/>
        </w:rPr>
        <w:t>III.</w:t>
      </w:r>
      <w:r w:rsidRPr="00640DB3">
        <w:rPr>
          <w:rFonts w:ascii="Palatino Linotype" w:hAnsi="Palatino Linotype" w:cs="Bookman Old Style"/>
          <w:bCs/>
          <w:i/>
          <w:color w:val="000000"/>
          <w:sz w:val="22"/>
          <w:szCs w:val="22"/>
        </w:rPr>
        <w:t xml:space="preserve"> </w:t>
      </w:r>
      <w:r w:rsidRPr="00640DB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16655A64" w14:textId="77777777" w:rsidR="007177B0" w:rsidRPr="00640DB3" w:rsidRDefault="007177B0" w:rsidP="007177B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640DB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w:t>
      </w:r>
      <w:r w:rsidRPr="00640DB3">
        <w:rPr>
          <w:rFonts w:ascii="Palatino Linotype" w:hAnsi="Palatino Linotype" w:cs="Bookman Old Style"/>
          <w:i/>
          <w:color w:val="000000"/>
          <w:sz w:val="22"/>
          <w:szCs w:val="22"/>
        </w:rPr>
        <w:lastRenderedPageBreak/>
        <w:t xml:space="preserve">facultados para ello. </w:t>
      </w:r>
    </w:p>
    <w:p w14:paraId="494966C0" w14:textId="77777777" w:rsidR="007177B0" w:rsidRPr="00640DB3" w:rsidRDefault="007177B0" w:rsidP="007177B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640DB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1FF7A4F9"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7A80BA66"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Mientras </w:t>
      </w:r>
      <w:r w:rsidRPr="00640DB3">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77BC202"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21CE9062"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Como </w:t>
      </w:r>
      <w:r w:rsidRPr="00640DB3">
        <w:rPr>
          <w:rFonts w:ascii="Palatino Linotype" w:eastAsia="MS Mincho" w:hAnsi="Palatino Linotype" w:cs="Times New Roman"/>
        </w:rPr>
        <w:t xml:space="preserve">consecuencia de lo anterior, el </w:t>
      </w:r>
      <w:r w:rsidRPr="00640DB3">
        <w:rPr>
          <w:rFonts w:ascii="Palatino Linotype" w:eastAsia="MS Mincho" w:hAnsi="Palatino Linotype" w:cs="Times New Roman"/>
          <w:b/>
          <w:bCs/>
        </w:rPr>
        <w:t>SUJETO OBLIGADO</w:t>
      </w:r>
      <w:r w:rsidRPr="00640DB3">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C85C849"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03615358"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Al </w:t>
      </w:r>
      <w:r w:rsidRPr="00640DB3">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47C6FAA2"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378A0460"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i/>
          <w:sz w:val="22"/>
          <w:szCs w:val="22"/>
        </w:rPr>
        <w:t>“</w:t>
      </w:r>
      <w:r w:rsidRPr="00640DB3">
        <w:rPr>
          <w:rFonts w:ascii="Palatino Linotype" w:hAnsi="Palatino Linotype" w:cs="Arial"/>
          <w:b/>
          <w:i/>
          <w:sz w:val="22"/>
          <w:szCs w:val="22"/>
        </w:rPr>
        <w:t>Quincuagésimo.</w:t>
      </w:r>
      <w:r w:rsidRPr="00640DB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4D6A374"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949650A"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i/>
          <w:sz w:val="22"/>
          <w:szCs w:val="22"/>
        </w:rPr>
        <w:t>Quincuagésimo primero.</w:t>
      </w:r>
      <w:r w:rsidRPr="00640DB3">
        <w:rPr>
          <w:rFonts w:ascii="Palatino Linotype" w:hAnsi="Palatino Linotype" w:cs="Arial"/>
          <w:i/>
          <w:sz w:val="22"/>
          <w:szCs w:val="22"/>
        </w:rPr>
        <w:t xml:space="preserve"> La leyenda en los documentos clasificados indicará:</w:t>
      </w:r>
    </w:p>
    <w:p w14:paraId="0FB630EA"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bCs/>
          <w:i/>
          <w:sz w:val="22"/>
          <w:szCs w:val="22"/>
        </w:rPr>
        <w:lastRenderedPageBreak/>
        <w:t>I.</w:t>
      </w:r>
      <w:r w:rsidRPr="00640DB3">
        <w:rPr>
          <w:rFonts w:ascii="Palatino Linotype" w:hAnsi="Palatino Linotype" w:cs="Arial"/>
          <w:i/>
          <w:sz w:val="22"/>
          <w:szCs w:val="22"/>
        </w:rPr>
        <w:t xml:space="preserve"> La fecha de sesión del Comité de Transparencia en donde se confirmó la clasificación, en su caso;</w:t>
      </w:r>
    </w:p>
    <w:p w14:paraId="5B7F3349"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bCs/>
          <w:i/>
          <w:sz w:val="22"/>
          <w:szCs w:val="22"/>
        </w:rPr>
        <w:t>II.</w:t>
      </w:r>
      <w:r w:rsidRPr="00640DB3">
        <w:rPr>
          <w:rFonts w:ascii="Palatino Linotype" w:hAnsi="Palatino Linotype" w:cs="Arial"/>
          <w:i/>
          <w:sz w:val="22"/>
          <w:szCs w:val="22"/>
        </w:rPr>
        <w:t xml:space="preserve"> El nombre del área;</w:t>
      </w:r>
    </w:p>
    <w:p w14:paraId="39DF4CCA"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bCs/>
          <w:i/>
          <w:sz w:val="22"/>
          <w:szCs w:val="22"/>
        </w:rPr>
        <w:t>III.</w:t>
      </w:r>
      <w:r w:rsidRPr="00640DB3">
        <w:rPr>
          <w:rFonts w:ascii="Palatino Linotype" w:hAnsi="Palatino Linotype" w:cs="Arial"/>
          <w:i/>
          <w:sz w:val="22"/>
          <w:szCs w:val="22"/>
        </w:rPr>
        <w:t xml:space="preserve"> La palabra reservado o confidencial;</w:t>
      </w:r>
    </w:p>
    <w:p w14:paraId="4691AFFC"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bCs/>
          <w:i/>
          <w:sz w:val="22"/>
          <w:szCs w:val="22"/>
        </w:rPr>
        <w:t>IV.</w:t>
      </w:r>
      <w:r w:rsidRPr="00640DB3">
        <w:rPr>
          <w:rFonts w:ascii="Palatino Linotype" w:hAnsi="Palatino Linotype" w:cs="Arial"/>
          <w:i/>
          <w:sz w:val="22"/>
          <w:szCs w:val="22"/>
        </w:rPr>
        <w:t xml:space="preserve"> Las partes o secciones reservadas o confidenciales, en su caso;</w:t>
      </w:r>
    </w:p>
    <w:p w14:paraId="5E191EC7"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bCs/>
          <w:i/>
          <w:sz w:val="22"/>
          <w:szCs w:val="22"/>
        </w:rPr>
        <w:t>V.</w:t>
      </w:r>
      <w:r w:rsidRPr="00640DB3">
        <w:rPr>
          <w:rFonts w:ascii="Palatino Linotype" w:hAnsi="Palatino Linotype" w:cs="Arial"/>
          <w:i/>
          <w:sz w:val="22"/>
          <w:szCs w:val="22"/>
        </w:rPr>
        <w:t xml:space="preserve"> El fundamento legal;</w:t>
      </w:r>
    </w:p>
    <w:p w14:paraId="04BE9608"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bCs/>
          <w:i/>
          <w:sz w:val="22"/>
          <w:szCs w:val="22"/>
        </w:rPr>
        <w:t>VI.</w:t>
      </w:r>
      <w:r w:rsidRPr="00640DB3">
        <w:rPr>
          <w:rFonts w:ascii="Palatino Linotype" w:hAnsi="Palatino Linotype" w:cs="Arial"/>
          <w:i/>
          <w:sz w:val="22"/>
          <w:szCs w:val="22"/>
        </w:rPr>
        <w:t xml:space="preserve"> El periodo de reserva, y</w:t>
      </w:r>
    </w:p>
    <w:p w14:paraId="1E8E6D4D"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bCs/>
          <w:i/>
          <w:sz w:val="22"/>
          <w:szCs w:val="22"/>
        </w:rPr>
        <w:t>VII.</w:t>
      </w:r>
      <w:r w:rsidRPr="00640DB3">
        <w:rPr>
          <w:rFonts w:ascii="Palatino Linotype" w:hAnsi="Palatino Linotype" w:cs="Arial"/>
          <w:i/>
          <w:sz w:val="22"/>
          <w:szCs w:val="22"/>
        </w:rPr>
        <w:t xml:space="preserve"> La rúbrica del titular del área.</w:t>
      </w:r>
    </w:p>
    <w:p w14:paraId="5903E5E2"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596F0D0"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i/>
          <w:sz w:val="22"/>
          <w:szCs w:val="22"/>
        </w:rPr>
        <w:t>Quincuagésimo segundo.</w:t>
      </w:r>
      <w:r w:rsidRPr="00640DB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0AA109A6"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EFBCD9D"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D0BF598" w14:textId="77777777" w:rsidR="007177B0" w:rsidRPr="00640DB3" w:rsidRDefault="007177B0" w:rsidP="007177B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640DB3">
        <w:rPr>
          <w:rFonts w:ascii="Palatino Linotype" w:hAnsi="Palatino Linotype" w:cs="Arial"/>
          <w:b/>
          <w:i/>
          <w:sz w:val="22"/>
          <w:szCs w:val="22"/>
        </w:rPr>
        <w:t>Quincuagésimo tercero.</w:t>
      </w:r>
      <w:r w:rsidRPr="00640DB3">
        <w:rPr>
          <w:rFonts w:ascii="Palatino Linotype" w:hAnsi="Palatino Linotype" w:cs="Arial"/>
          <w:i/>
          <w:sz w:val="22"/>
          <w:szCs w:val="22"/>
        </w:rPr>
        <w:t xml:space="preserve"> El formato para señalar la clasificación parcial de un documento, es el siguiente:</w:t>
      </w:r>
    </w:p>
    <w:p w14:paraId="4ED9C832" w14:textId="77777777" w:rsidR="007177B0" w:rsidRPr="00640DB3" w:rsidRDefault="007177B0" w:rsidP="007177B0">
      <w:pPr>
        <w:pStyle w:val="Prrafodelista"/>
        <w:tabs>
          <w:tab w:val="left" w:pos="426"/>
        </w:tabs>
        <w:spacing w:before="240" w:after="240" w:line="360" w:lineRule="auto"/>
        <w:ind w:left="0" w:right="51"/>
        <w:jc w:val="center"/>
        <w:rPr>
          <w:rFonts w:ascii="Palatino Linotype" w:hAnsi="Palatino Linotype"/>
          <w:color w:val="000000" w:themeColor="text1"/>
        </w:rPr>
      </w:pPr>
      <w:r w:rsidRPr="00640DB3">
        <w:rPr>
          <w:rFonts w:ascii="Palatino Linotype" w:hAnsi="Palatino Linotype" w:cs="Arial"/>
          <w:i/>
          <w:noProof/>
          <w:lang w:val="es-MX" w:eastAsia="es-MX"/>
        </w:rPr>
        <w:drawing>
          <wp:inline distT="0" distB="0" distL="0" distR="0" wp14:anchorId="6F308A33" wp14:editId="6FDDFAAA">
            <wp:extent cx="3853904" cy="3163357"/>
            <wp:effectExtent l="57150" t="57150" r="108585" b="1136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596" cy="319757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E2094C"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618B67FF"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Una </w:t>
      </w:r>
      <w:r w:rsidRPr="00640DB3">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C21951A"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6F61DCC3" w14:textId="77777777" w:rsidR="007177B0" w:rsidRPr="00640DB3" w:rsidRDefault="007177B0" w:rsidP="007177B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7545547"/>
      <w:bookmarkStart w:id="29" w:name="_Toc98421672"/>
      <w:r w:rsidRPr="00640DB3">
        <w:rPr>
          <w:rFonts w:ascii="Palatino Linotype" w:hAnsi="Palatino Linotype"/>
          <w:b/>
          <w:color w:val="000000" w:themeColor="text1"/>
        </w:rPr>
        <w:t>III. La intervención del Comité de Transparencia.</w:t>
      </w:r>
      <w:bookmarkEnd w:id="28"/>
      <w:bookmarkEnd w:id="29"/>
    </w:p>
    <w:p w14:paraId="185F0846"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b/>
          <w:color w:val="000000" w:themeColor="text1"/>
        </w:rPr>
      </w:pPr>
      <w:r w:rsidRPr="00640DB3">
        <w:rPr>
          <w:rFonts w:ascii="Palatino Linotype" w:hAnsi="Palatino Linotype"/>
          <w:b/>
          <w:color w:val="000000" w:themeColor="text1"/>
        </w:rPr>
        <w:t>a) Formalidades para emitir el Acuerdo de clasificación.</w:t>
      </w:r>
    </w:p>
    <w:p w14:paraId="10CD1A68"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277ACB5E"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El </w:t>
      </w:r>
      <w:r w:rsidRPr="00640DB3">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CD8A8D8"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0ED23C31"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Evidentemente, </w:t>
      </w:r>
      <w:r w:rsidRPr="00640DB3">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640DB3">
        <w:rPr>
          <w:rFonts w:ascii="Palatino Linotype" w:eastAsia="MS Mincho" w:hAnsi="Palatino Linotype" w:cs="Times New Roman"/>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25BCF7C"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07339DEB"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La </w:t>
      </w:r>
      <w:r w:rsidRPr="00640DB3">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23DF9FD"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7EAC52E5"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b/>
          <w:color w:val="000000" w:themeColor="text1"/>
        </w:rPr>
      </w:pPr>
      <w:r w:rsidRPr="00640DB3">
        <w:rPr>
          <w:rFonts w:ascii="Palatino Linotype" w:hAnsi="Palatino Linotype"/>
          <w:b/>
          <w:color w:val="000000" w:themeColor="text1"/>
        </w:rPr>
        <w:t>b) Requisitos de fondo del Acuerdo de Clasificación.</w:t>
      </w:r>
    </w:p>
    <w:p w14:paraId="33F5224A"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212C8DFD" w14:textId="14188203"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Como </w:t>
      </w:r>
      <w:r w:rsidRPr="00640DB3">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54FE91E"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lastRenderedPageBreak/>
        <w:t xml:space="preserve">De </w:t>
      </w:r>
      <w:r w:rsidRPr="00640DB3">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5AF054F"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466B6045"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Han </w:t>
      </w:r>
      <w:r w:rsidRPr="00640DB3">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40DB3">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640DB3">
        <w:rPr>
          <w:rFonts w:ascii="Palatino Linotype" w:eastAsia="MS Mincho" w:hAnsi="Palatino Linotype" w:cs="Times New Roman"/>
        </w:rPr>
        <w:t>.</w:t>
      </w:r>
    </w:p>
    <w:p w14:paraId="2059163A"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14B67CC6"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Por </w:t>
      </w:r>
      <w:r w:rsidRPr="00640DB3">
        <w:rPr>
          <w:rFonts w:ascii="Palatino Linotype" w:eastAsia="MS Mincho" w:hAnsi="Palatino Linotype" w:cs="Times New Roman"/>
        </w:rPr>
        <w:t>su parte, el intérprete judicial del país ha establecido una jurisprudencia</w:t>
      </w:r>
      <w:r w:rsidRPr="00640DB3">
        <w:rPr>
          <w:rStyle w:val="Refdenotaalpie"/>
          <w:rFonts w:ascii="Palatino Linotype" w:eastAsia="MS Mincho" w:hAnsi="Palatino Linotype" w:cs="Times New Roman"/>
        </w:rPr>
        <w:footnoteReference w:id="32"/>
      </w:r>
      <w:r w:rsidRPr="00640DB3">
        <w:rPr>
          <w:rFonts w:ascii="Palatino Linotype" w:eastAsia="MS Mincho" w:hAnsi="Palatino Linotype" w:cs="Times New Roman"/>
        </w:rPr>
        <w:t xml:space="preserve"> respecto a qué debe entenderse por fundamentación y motivación, en los siguientes términos:</w:t>
      </w:r>
    </w:p>
    <w:p w14:paraId="37DD7945" w14:textId="77777777" w:rsidR="007177B0" w:rsidRPr="00640DB3" w:rsidRDefault="007177B0" w:rsidP="007177B0">
      <w:pPr>
        <w:pStyle w:val="Prrafodelista"/>
        <w:tabs>
          <w:tab w:val="left" w:pos="426"/>
        </w:tabs>
        <w:spacing w:before="240" w:line="360" w:lineRule="auto"/>
        <w:ind w:left="0" w:right="51"/>
        <w:jc w:val="both"/>
        <w:rPr>
          <w:rFonts w:ascii="Palatino Linotype" w:hAnsi="Palatino Linotype"/>
          <w:color w:val="000000" w:themeColor="text1"/>
        </w:rPr>
      </w:pPr>
    </w:p>
    <w:p w14:paraId="46820E87" w14:textId="77777777" w:rsidR="007177B0" w:rsidRPr="00640DB3" w:rsidRDefault="007177B0" w:rsidP="007177B0">
      <w:pPr>
        <w:spacing w:line="276" w:lineRule="auto"/>
        <w:ind w:left="567" w:right="567"/>
        <w:contextualSpacing/>
        <w:jc w:val="both"/>
        <w:rPr>
          <w:rFonts w:ascii="Palatino Linotype" w:hAnsi="Palatino Linotype" w:cs="Arial"/>
          <w:i/>
          <w:color w:val="000000"/>
          <w:sz w:val="22"/>
          <w:szCs w:val="22"/>
        </w:rPr>
      </w:pPr>
      <w:r w:rsidRPr="00640DB3">
        <w:rPr>
          <w:rFonts w:ascii="Palatino Linotype" w:hAnsi="Palatino Linotype" w:cs="Arial"/>
          <w:b/>
          <w:i/>
          <w:color w:val="000000"/>
          <w:sz w:val="22"/>
          <w:szCs w:val="22"/>
        </w:rPr>
        <w:lastRenderedPageBreak/>
        <w:t>FUNDAMENTACIÓN Y MOTIVACIÓN.</w:t>
      </w:r>
      <w:r w:rsidRPr="00640DB3">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6742F4E"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32478A25"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Así, </w:t>
      </w:r>
      <w:r w:rsidRPr="00640DB3">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D8B79DD"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6ACF1DFA"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En </w:t>
      </w:r>
      <w:r w:rsidRPr="00640DB3">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6BDE20E"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5D95EBA8" w14:textId="77777777" w:rsidR="007177B0" w:rsidRPr="00640DB3" w:rsidRDefault="007177B0" w:rsidP="007177B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En </w:t>
      </w:r>
      <w:r w:rsidRPr="00640DB3">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5B7E6B30" w14:textId="77777777" w:rsidR="007177B0" w:rsidRPr="00640DB3" w:rsidRDefault="007177B0" w:rsidP="007177B0">
      <w:pPr>
        <w:pStyle w:val="Prrafodelista"/>
        <w:tabs>
          <w:tab w:val="left" w:pos="426"/>
        </w:tabs>
        <w:spacing w:before="240" w:after="240" w:line="360" w:lineRule="auto"/>
        <w:ind w:left="0" w:right="51"/>
        <w:jc w:val="both"/>
        <w:rPr>
          <w:rFonts w:ascii="Palatino Linotype" w:hAnsi="Palatino Linotype"/>
          <w:color w:val="000000" w:themeColor="text1"/>
        </w:rPr>
      </w:pPr>
    </w:p>
    <w:p w14:paraId="22B03D9C" w14:textId="36BF4E1E" w:rsidR="00A720D9" w:rsidRPr="00640DB3" w:rsidRDefault="007177B0" w:rsidP="00A720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Otro </w:t>
      </w:r>
      <w:r w:rsidRPr="00640DB3">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8658464" w14:textId="4BD75FF1" w:rsidR="007F5B77" w:rsidRPr="00640DB3" w:rsidRDefault="00020F92" w:rsidP="007F5B77">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640DB3">
        <w:rPr>
          <w:rFonts w:ascii="Palatino Linotype" w:hAnsi="Palatino Linotype"/>
          <w:b/>
          <w:bCs/>
          <w:color w:val="000000" w:themeColor="text1"/>
        </w:rPr>
        <w:lastRenderedPageBreak/>
        <w:t>SEXTO</w:t>
      </w:r>
      <w:r w:rsidR="007F5B77" w:rsidRPr="00640DB3">
        <w:rPr>
          <w:rFonts w:ascii="Palatino Linotype" w:hAnsi="Palatino Linotype"/>
          <w:b/>
          <w:bCs/>
          <w:color w:val="000000" w:themeColor="text1"/>
        </w:rPr>
        <w:t>. Decisión.</w:t>
      </w:r>
    </w:p>
    <w:p w14:paraId="4111F7D0" w14:textId="77777777" w:rsidR="007F5B77" w:rsidRPr="00640DB3" w:rsidRDefault="007F5B77" w:rsidP="007F5B77">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12A74422" w:rsidR="006B218B" w:rsidRPr="00640DB3" w:rsidRDefault="006F46C2"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rPr>
        <w:t xml:space="preserve">Luego de analizar las constancias que obran en </w:t>
      </w:r>
      <w:r w:rsidR="00262B10" w:rsidRPr="00640DB3">
        <w:rPr>
          <w:rFonts w:ascii="Palatino Linotype" w:hAnsi="Palatino Linotype"/>
          <w:color w:val="000000" w:themeColor="text1"/>
        </w:rPr>
        <w:t xml:space="preserve">dentro de los expedientes digitales acumulados formados en el SAIMEX, se estableció que el </w:t>
      </w:r>
      <w:r w:rsidR="00262B10" w:rsidRPr="00640DB3">
        <w:rPr>
          <w:rFonts w:ascii="Palatino Linotype" w:hAnsi="Palatino Linotype"/>
          <w:b/>
          <w:color w:val="000000" w:themeColor="text1"/>
        </w:rPr>
        <w:t>SUJETO OBLIGADO</w:t>
      </w:r>
      <w:r w:rsidR="00262B10" w:rsidRPr="00640DB3">
        <w:rPr>
          <w:rFonts w:ascii="Palatino Linotype" w:hAnsi="Palatino Linotype"/>
          <w:color w:val="000000" w:themeColor="text1"/>
        </w:rPr>
        <w:t xml:space="preserve"> no había colmado el derecho de acceso a la información ejercido por </w:t>
      </w:r>
      <w:r w:rsidR="00357D93" w:rsidRPr="00640DB3">
        <w:rPr>
          <w:rFonts w:ascii="Palatino Linotype" w:hAnsi="Palatino Linotype"/>
          <w:color w:val="000000" w:themeColor="text1"/>
        </w:rPr>
        <w:t>la</w:t>
      </w:r>
      <w:r w:rsidR="00262B10" w:rsidRPr="00640DB3">
        <w:rPr>
          <w:rFonts w:ascii="Palatino Linotype" w:hAnsi="Palatino Linotype"/>
          <w:color w:val="000000" w:themeColor="text1"/>
        </w:rPr>
        <w:t xml:space="preserve"> particular a través de las solicitudes </w:t>
      </w:r>
      <w:r w:rsidR="00262B10" w:rsidRPr="00640DB3">
        <w:rPr>
          <w:rFonts w:ascii="Palatino Linotype" w:hAnsi="Palatino Linotype"/>
          <w:b/>
          <w:color w:val="000000" w:themeColor="text1"/>
        </w:rPr>
        <w:t>00166/AMECAMEC/IP/2022</w:t>
      </w:r>
      <w:r w:rsidR="00262B10" w:rsidRPr="00640DB3">
        <w:rPr>
          <w:rFonts w:ascii="Palatino Linotype" w:hAnsi="Palatino Linotype"/>
          <w:color w:val="000000" w:themeColor="text1"/>
        </w:rPr>
        <w:t xml:space="preserve">, </w:t>
      </w:r>
      <w:r w:rsidR="00262B10" w:rsidRPr="00640DB3">
        <w:rPr>
          <w:rFonts w:ascii="Palatino Linotype" w:hAnsi="Palatino Linotype"/>
          <w:b/>
          <w:color w:val="000000" w:themeColor="text1"/>
        </w:rPr>
        <w:t>00167/AMECAMEC/IP/2022</w:t>
      </w:r>
      <w:r w:rsidR="00262B10" w:rsidRPr="00640DB3">
        <w:rPr>
          <w:rFonts w:ascii="Palatino Linotype" w:hAnsi="Palatino Linotype"/>
          <w:color w:val="000000" w:themeColor="text1"/>
        </w:rPr>
        <w:t xml:space="preserve"> y </w:t>
      </w:r>
      <w:r w:rsidR="00262B10" w:rsidRPr="00640DB3">
        <w:rPr>
          <w:rFonts w:ascii="Palatino Linotype" w:hAnsi="Palatino Linotype"/>
          <w:b/>
          <w:color w:val="000000" w:themeColor="text1"/>
        </w:rPr>
        <w:t>00168/AMECAMEC/IP/2022</w:t>
      </w:r>
      <w:r w:rsidR="003E5C59" w:rsidRPr="00640DB3">
        <w:rPr>
          <w:rFonts w:ascii="Palatino Linotype" w:hAnsi="Palatino Linotype"/>
          <w:color w:val="000000" w:themeColor="text1"/>
        </w:rPr>
        <w:t xml:space="preserve">; por ello, una vez analizada la naturaleza de lo solicitado, y habiendo demostrado la competencia del Ayuntamiento de Amecameca para poseerla, generarla y administrarla, se determinó el </w:t>
      </w:r>
      <w:r w:rsidR="003E5C59" w:rsidRPr="00640DB3">
        <w:rPr>
          <w:rFonts w:ascii="Palatino Linotype" w:hAnsi="Palatino Linotype"/>
          <w:b/>
          <w:color w:val="000000" w:themeColor="text1"/>
        </w:rPr>
        <w:t>ordenar</w:t>
      </w:r>
      <w:r w:rsidR="003E5C59" w:rsidRPr="00640DB3">
        <w:rPr>
          <w:rFonts w:ascii="Palatino Linotype" w:hAnsi="Palatino Linotype"/>
          <w:color w:val="000000" w:themeColor="text1"/>
        </w:rPr>
        <w:t xml:space="preserve"> su entrega, en versión pública de ser procedente.</w:t>
      </w:r>
    </w:p>
    <w:p w14:paraId="53A0C7F3" w14:textId="77777777" w:rsidR="00E62DCB" w:rsidRPr="00640DB3"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3EEF17E" w:rsidR="00F01443" w:rsidRPr="00640DB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eastAsia="MS Mincho" w:hAnsi="Palatino Linotype" w:cstheme="majorBidi"/>
          <w:lang w:val="es-ES"/>
        </w:rPr>
        <w:t xml:space="preserve">Por </w:t>
      </w:r>
      <w:r w:rsidR="00CE0B6F" w:rsidRPr="00640DB3">
        <w:rPr>
          <w:rFonts w:ascii="Palatino Linotype" w:eastAsia="MS Mincho" w:hAnsi="Palatino Linotype" w:cstheme="majorBidi"/>
        </w:rPr>
        <w:t>lo tanto,</w:t>
      </w:r>
      <w:r w:rsidR="00CE0B6F" w:rsidRPr="00640DB3">
        <w:rPr>
          <w:rFonts w:ascii="Palatino Linotype" w:eastAsia="MS Mincho" w:hAnsi="Palatino Linotype" w:cstheme="majorBidi"/>
          <w:lang w:val="es-ES"/>
        </w:rPr>
        <w:t xml:space="preserve"> en consecuencia y en mérito de lo expuesto en líneas anteriores, resultan fundadas las razones o motivos de inconformidad hechos valer por </w:t>
      </w:r>
      <w:r w:rsidR="003E5C59" w:rsidRPr="00640DB3">
        <w:rPr>
          <w:rFonts w:ascii="Palatino Linotype" w:eastAsia="MS Mincho" w:hAnsi="Palatino Linotype" w:cstheme="majorBidi"/>
          <w:lang w:val="es-ES"/>
        </w:rPr>
        <w:t>la</w:t>
      </w:r>
      <w:r w:rsidR="00CE0B6F" w:rsidRPr="00640DB3">
        <w:rPr>
          <w:rFonts w:ascii="Palatino Linotype" w:eastAsia="MS Mincho" w:hAnsi="Palatino Linotype" w:cstheme="majorBidi"/>
          <w:lang w:val="es-ES"/>
        </w:rPr>
        <w:t xml:space="preserve"> </w:t>
      </w:r>
      <w:r w:rsidR="00CE0B6F" w:rsidRPr="00640DB3">
        <w:rPr>
          <w:rFonts w:ascii="Palatino Linotype" w:eastAsia="MS Mincho" w:hAnsi="Palatino Linotype" w:cstheme="majorBidi"/>
          <w:b/>
          <w:lang w:val="es-ES"/>
        </w:rPr>
        <w:t>RECURRENTE</w:t>
      </w:r>
      <w:r w:rsidR="00CE0B6F" w:rsidRPr="00640DB3">
        <w:rPr>
          <w:rFonts w:ascii="Palatino Linotype" w:eastAsia="MS Mincho" w:hAnsi="Palatino Linotype" w:cstheme="majorBidi"/>
          <w:lang w:val="es-ES"/>
        </w:rPr>
        <w:t xml:space="preserve"> dentro de</w:t>
      </w:r>
      <w:r w:rsidR="003E5C59" w:rsidRPr="00640DB3">
        <w:rPr>
          <w:rFonts w:ascii="Palatino Linotype" w:eastAsia="MS Mincho" w:hAnsi="Palatino Linotype" w:cstheme="majorBidi"/>
          <w:lang w:val="es-ES"/>
        </w:rPr>
        <w:t xml:space="preserve"> </w:t>
      </w:r>
      <w:r w:rsidR="00CE0B6F" w:rsidRPr="00640DB3">
        <w:rPr>
          <w:rFonts w:ascii="Palatino Linotype" w:eastAsia="MS Mincho" w:hAnsi="Palatino Linotype" w:cstheme="majorBidi"/>
          <w:lang w:val="es-ES"/>
        </w:rPr>
        <w:t>l</w:t>
      </w:r>
      <w:r w:rsidR="003E5C59" w:rsidRPr="00640DB3">
        <w:rPr>
          <w:rFonts w:ascii="Palatino Linotype" w:eastAsia="MS Mincho" w:hAnsi="Palatino Linotype" w:cstheme="majorBidi"/>
          <w:lang w:val="es-ES"/>
        </w:rPr>
        <w:t>os</w:t>
      </w:r>
      <w:r w:rsidR="00CE0B6F" w:rsidRPr="00640DB3">
        <w:rPr>
          <w:rFonts w:ascii="Palatino Linotype" w:eastAsia="MS Mincho" w:hAnsi="Palatino Linotype" w:cstheme="majorBidi"/>
          <w:lang w:val="es-ES"/>
        </w:rPr>
        <w:t xml:space="preserve"> recurso</w:t>
      </w:r>
      <w:r w:rsidR="003E5C59" w:rsidRPr="00640DB3">
        <w:rPr>
          <w:rFonts w:ascii="Palatino Linotype" w:eastAsia="MS Mincho" w:hAnsi="Palatino Linotype" w:cstheme="majorBidi"/>
          <w:lang w:val="es-ES"/>
        </w:rPr>
        <w:t>s</w:t>
      </w:r>
      <w:r w:rsidR="00CE0B6F" w:rsidRPr="00640DB3">
        <w:rPr>
          <w:rFonts w:ascii="Palatino Linotype" w:eastAsia="MS Mincho" w:hAnsi="Palatino Linotype" w:cstheme="majorBidi"/>
          <w:lang w:val="es-ES"/>
        </w:rPr>
        <w:t xml:space="preserve"> de revisión </w:t>
      </w:r>
      <w:r w:rsidR="003E5C59" w:rsidRPr="00640DB3">
        <w:rPr>
          <w:rFonts w:ascii="Palatino Linotype" w:eastAsia="MS Mincho" w:hAnsi="Palatino Linotype" w:cstheme="majorBidi"/>
          <w:b/>
          <w:bCs/>
          <w:lang w:val="es-ES"/>
        </w:rPr>
        <w:t>12878</w:t>
      </w:r>
      <w:r w:rsidR="00D66F36" w:rsidRPr="00640DB3">
        <w:rPr>
          <w:rFonts w:ascii="Palatino Linotype" w:eastAsia="MS Mincho" w:hAnsi="Palatino Linotype" w:cstheme="majorBidi"/>
          <w:b/>
          <w:bCs/>
          <w:lang w:val="es-ES"/>
        </w:rPr>
        <w:t>/INFOEM/IP/RR/2022</w:t>
      </w:r>
      <w:r w:rsidR="003E5C59" w:rsidRPr="00640DB3">
        <w:rPr>
          <w:rFonts w:ascii="Palatino Linotype" w:eastAsia="MS Mincho" w:hAnsi="Palatino Linotype" w:cstheme="majorBidi"/>
          <w:b/>
          <w:bCs/>
          <w:lang w:val="es-ES"/>
        </w:rPr>
        <w:t xml:space="preserve">, 12879/INFOEM/IP/RR/2022 </w:t>
      </w:r>
      <w:r w:rsidR="003E5C59" w:rsidRPr="00640DB3">
        <w:rPr>
          <w:rFonts w:ascii="Palatino Linotype" w:eastAsia="MS Mincho" w:hAnsi="Palatino Linotype" w:cstheme="majorBidi"/>
          <w:bCs/>
          <w:lang w:val="es-ES"/>
        </w:rPr>
        <w:t xml:space="preserve">y </w:t>
      </w:r>
      <w:r w:rsidR="003E5C59" w:rsidRPr="00640DB3">
        <w:rPr>
          <w:rFonts w:ascii="Palatino Linotype" w:eastAsia="MS Mincho" w:hAnsi="Palatino Linotype" w:cstheme="majorBidi"/>
          <w:b/>
          <w:bCs/>
          <w:lang w:val="es-ES"/>
        </w:rPr>
        <w:t>12880/INFOEM/IP/RR/2022</w:t>
      </w:r>
      <w:r w:rsidR="00CE0B6F" w:rsidRPr="00640DB3">
        <w:rPr>
          <w:rFonts w:ascii="Palatino Linotype" w:eastAsia="MS Mincho" w:hAnsi="Palatino Linotype" w:cstheme="majorBidi"/>
          <w:lang w:val="es-ES"/>
        </w:rPr>
        <w:t xml:space="preserve">; por ello, y con fundamento en la </w:t>
      </w:r>
      <w:r w:rsidR="003E5C59" w:rsidRPr="00640DB3">
        <w:rPr>
          <w:rFonts w:ascii="Palatino Linotype" w:eastAsia="MS Mincho" w:hAnsi="Palatino Linotype" w:cstheme="majorBidi"/>
          <w:lang w:val="es-ES"/>
        </w:rPr>
        <w:t>fracción</w:t>
      </w:r>
      <w:r w:rsidR="00CE0B6F" w:rsidRPr="00640DB3">
        <w:rPr>
          <w:rFonts w:ascii="Palatino Linotype" w:eastAsia="MS Mincho" w:hAnsi="Palatino Linotype" w:cstheme="majorBidi"/>
          <w:lang w:val="es-ES"/>
        </w:rPr>
        <w:t xml:space="preserve"> III del numeral 186 de la Ley de Transparencia y Acceso a la Información Pública del Estado de México y Municipios,</w:t>
      </w:r>
      <w:r w:rsidR="002B62E3" w:rsidRPr="00640DB3">
        <w:rPr>
          <w:rFonts w:ascii="Palatino Linotype" w:eastAsia="MS Mincho" w:hAnsi="Palatino Linotype" w:cstheme="majorBidi"/>
          <w:lang w:val="es-ES"/>
        </w:rPr>
        <w:t xml:space="preserve"> se </w:t>
      </w:r>
      <w:r w:rsidR="003E5C59" w:rsidRPr="00640DB3">
        <w:rPr>
          <w:rFonts w:ascii="Palatino Linotype" w:eastAsia="MS Mincho" w:hAnsi="Palatino Linotype" w:cstheme="majorBidi"/>
          <w:b/>
          <w:lang w:val="es-ES"/>
        </w:rPr>
        <w:t>REVOCAN</w:t>
      </w:r>
      <w:r w:rsidR="002B62E3" w:rsidRPr="00640DB3">
        <w:rPr>
          <w:rFonts w:ascii="Palatino Linotype" w:eastAsia="MS Mincho" w:hAnsi="Palatino Linotype" w:cstheme="majorBidi"/>
          <w:lang w:val="es-ES"/>
        </w:rPr>
        <w:t xml:space="preserve"> la</w:t>
      </w:r>
      <w:r w:rsidR="003E5C59" w:rsidRPr="00640DB3">
        <w:rPr>
          <w:rFonts w:ascii="Palatino Linotype" w:eastAsia="MS Mincho" w:hAnsi="Palatino Linotype" w:cstheme="majorBidi"/>
          <w:lang w:val="es-ES"/>
        </w:rPr>
        <w:t>s</w:t>
      </w:r>
      <w:r w:rsidR="002B62E3" w:rsidRPr="00640DB3">
        <w:rPr>
          <w:rFonts w:ascii="Palatino Linotype" w:eastAsia="MS Mincho" w:hAnsi="Palatino Linotype" w:cstheme="majorBidi"/>
          <w:lang w:val="es-ES"/>
        </w:rPr>
        <w:t xml:space="preserve"> respuesta</w:t>
      </w:r>
      <w:r w:rsidR="003E5C59" w:rsidRPr="00640DB3">
        <w:rPr>
          <w:rFonts w:ascii="Palatino Linotype" w:eastAsia="MS Mincho" w:hAnsi="Palatino Linotype" w:cstheme="majorBidi"/>
          <w:lang w:val="es-ES"/>
        </w:rPr>
        <w:t>s</w:t>
      </w:r>
      <w:r w:rsidR="002B62E3" w:rsidRPr="00640DB3">
        <w:rPr>
          <w:rFonts w:ascii="Palatino Linotype" w:eastAsia="MS Mincho" w:hAnsi="Palatino Linotype" w:cstheme="majorBidi"/>
          <w:lang w:val="es-ES"/>
        </w:rPr>
        <w:t xml:space="preserve"> a la</w:t>
      </w:r>
      <w:r w:rsidR="003E5C59" w:rsidRPr="00640DB3">
        <w:rPr>
          <w:rFonts w:ascii="Palatino Linotype" w:eastAsia="MS Mincho" w:hAnsi="Palatino Linotype" w:cstheme="majorBidi"/>
          <w:lang w:val="es-ES"/>
        </w:rPr>
        <w:t>s</w:t>
      </w:r>
      <w:r w:rsidR="002B62E3" w:rsidRPr="00640DB3">
        <w:rPr>
          <w:rFonts w:ascii="Palatino Linotype" w:eastAsia="MS Mincho" w:hAnsi="Palatino Linotype" w:cstheme="majorBidi"/>
          <w:lang w:val="es-ES"/>
        </w:rPr>
        <w:t xml:space="preserve"> solicitud</w:t>
      </w:r>
      <w:r w:rsidR="003E5C59" w:rsidRPr="00640DB3">
        <w:rPr>
          <w:rFonts w:ascii="Palatino Linotype" w:eastAsia="MS Mincho" w:hAnsi="Palatino Linotype" w:cstheme="majorBidi"/>
          <w:lang w:val="es-ES"/>
        </w:rPr>
        <w:t>es</w:t>
      </w:r>
      <w:r w:rsidR="002B62E3" w:rsidRPr="00640DB3">
        <w:rPr>
          <w:rFonts w:ascii="Palatino Linotype" w:eastAsia="MS Mincho" w:hAnsi="Palatino Linotype" w:cstheme="majorBidi"/>
          <w:lang w:val="es-ES"/>
        </w:rPr>
        <w:t xml:space="preserve"> de información número </w:t>
      </w:r>
      <w:r w:rsidR="00D66F36" w:rsidRPr="00640DB3">
        <w:rPr>
          <w:rFonts w:ascii="Palatino Linotype" w:eastAsia="MS Mincho" w:hAnsi="Palatino Linotype" w:cstheme="majorBidi"/>
          <w:b/>
          <w:lang w:val="es-ES"/>
        </w:rPr>
        <w:t>00166/AMECAMEC/IP/2022</w:t>
      </w:r>
      <w:r w:rsidR="003E5C59" w:rsidRPr="00640DB3">
        <w:rPr>
          <w:rFonts w:ascii="Palatino Linotype" w:eastAsia="MS Mincho" w:hAnsi="Palatino Linotype" w:cstheme="majorBidi"/>
          <w:b/>
          <w:lang w:val="es-ES"/>
        </w:rPr>
        <w:t xml:space="preserve">, </w:t>
      </w:r>
      <w:r w:rsidR="003E5C59" w:rsidRPr="00640DB3">
        <w:rPr>
          <w:rFonts w:ascii="Palatino Linotype" w:hAnsi="Palatino Linotype"/>
          <w:b/>
          <w:color w:val="000000" w:themeColor="text1"/>
        </w:rPr>
        <w:t>00167/AMECAMEC/IP/2022</w:t>
      </w:r>
      <w:r w:rsidR="003E5C59" w:rsidRPr="00640DB3">
        <w:rPr>
          <w:rFonts w:ascii="Palatino Linotype" w:hAnsi="Palatino Linotype"/>
          <w:color w:val="000000" w:themeColor="text1"/>
        </w:rPr>
        <w:t xml:space="preserve"> y </w:t>
      </w:r>
      <w:r w:rsidR="003E5C59" w:rsidRPr="00640DB3">
        <w:rPr>
          <w:rFonts w:ascii="Palatino Linotype" w:hAnsi="Palatino Linotype"/>
          <w:b/>
          <w:color w:val="000000" w:themeColor="text1"/>
        </w:rPr>
        <w:t>00168/AMECAMEC/IP/2022</w:t>
      </w:r>
      <w:r w:rsidR="00CE0B6F" w:rsidRPr="00640DB3">
        <w:rPr>
          <w:rFonts w:ascii="Palatino Linotype" w:eastAsia="MS Mincho" w:hAnsi="Palatino Linotype" w:cstheme="majorBidi"/>
          <w:lang w:val="es-ES"/>
        </w:rPr>
        <w:t>.</w:t>
      </w:r>
    </w:p>
    <w:p w14:paraId="370E910A" w14:textId="77777777" w:rsidR="00F01443" w:rsidRPr="00640DB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0B33DD2" w:rsidR="001A5328" w:rsidRPr="00640DB3"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40DB3">
        <w:rPr>
          <w:rFonts w:ascii="Palatino Linotype" w:hAnsi="Palatino Linotype"/>
          <w:color w:val="000000" w:themeColor="text1"/>
          <w:lang w:val="es-ES"/>
        </w:rPr>
        <w:t xml:space="preserve">Por </w:t>
      </w:r>
      <w:r w:rsidR="00B41516" w:rsidRPr="00640DB3">
        <w:rPr>
          <w:rFonts w:ascii="Palatino Linotype" w:hAnsi="Palatino Linotype"/>
          <w:color w:val="000000" w:themeColor="text1"/>
        </w:rPr>
        <w:t xml:space="preserve">lo anteriormente expuesto y fundado, </w:t>
      </w:r>
      <w:r w:rsidR="003E6079" w:rsidRPr="00640DB3">
        <w:rPr>
          <w:rFonts w:ascii="Palatino Linotype" w:hAnsi="Palatino Linotype"/>
          <w:color w:val="000000" w:themeColor="text1"/>
        </w:rPr>
        <w:t>e</w:t>
      </w:r>
      <w:r w:rsidR="00B41516" w:rsidRPr="00640DB3">
        <w:rPr>
          <w:rFonts w:ascii="Palatino Linotype" w:hAnsi="Palatino Linotype"/>
          <w:color w:val="000000" w:themeColor="text1"/>
        </w:rPr>
        <w:t xml:space="preserve">ste </w:t>
      </w:r>
      <w:r w:rsidR="00B41516" w:rsidRPr="00640DB3">
        <w:rPr>
          <w:rFonts w:ascii="Palatino Linotype" w:hAnsi="Palatino Linotype"/>
          <w:b/>
          <w:color w:val="000000" w:themeColor="text1"/>
        </w:rPr>
        <w:t>ÓRGANO GARANTE</w:t>
      </w:r>
      <w:r w:rsidR="00B41516" w:rsidRPr="00640DB3">
        <w:rPr>
          <w:rFonts w:ascii="Palatino Linotype" w:hAnsi="Palatino Linotype"/>
          <w:color w:val="000000" w:themeColor="text1"/>
        </w:rPr>
        <w:t xml:space="preserve"> emite los siguientes:</w:t>
      </w:r>
      <w:r w:rsidR="003E6079" w:rsidRPr="00640DB3">
        <w:rPr>
          <w:rFonts w:ascii="Palatino Linotype" w:hAnsi="Palatino Linotype"/>
          <w:color w:val="000000" w:themeColor="text1"/>
        </w:rPr>
        <w:t xml:space="preserve"> </w:t>
      </w:r>
      <w:r w:rsidR="00D71057" w:rsidRPr="00640DB3">
        <w:rPr>
          <w:rFonts w:ascii="Palatino Linotype" w:hAnsi="Palatino Linotype"/>
          <w:color w:val="000000" w:themeColor="text1"/>
        </w:rPr>
        <w:t>--------------------------------------------------------------------------</w:t>
      </w:r>
      <w:r w:rsidR="00E10AC3" w:rsidRPr="00640DB3">
        <w:rPr>
          <w:rFonts w:ascii="Palatino Linotype" w:hAnsi="Palatino Linotype"/>
          <w:color w:val="000000" w:themeColor="text1"/>
        </w:rPr>
        <w:t>-----------------</w:t>
      </w:r>
      <w:r w:rsidR="00895335" w:rsidRPr="00640DB3">
        <w:rPr>
          <w:rFonts w:ascii="Palatino Linotype" w:hAnsi="Palatino Linotype"/>
          <w:color w:val="000000" w:themeColor="text1"/>
        </w:rPr>
        <w:t>--</w:t>
      </w:r>
      <w:r w:rsidR="003E6079" w:rsidRPr="00640DB3">
        <w:rPr>
          <w:rFonts w:ascii="Palatino Linotype" w:hAnsi="Palatino Linotype"/>
          <w:color w:val="000000" w:themeColor="text1"/>
        </w:rPr>
        <w:t>--</w:t>
      </w:r>
    </w:p>
    <w:p w14:paraId="18C7D92B" w14:textId="063B3FE5" w:rsidR="009959DB" w:rsidRPr="00640DB3" w:rsidRDefault="009959DB" w:rsidP="009959DB">
      <w:pPr>
        <w:pStyle w:val="Ttulo1"/>
        <w:spacing w:line="360" w:lineRule="auto"/>
        <w:jc w:val="center"/>
        <w:rPr>
          <w:b/>
          <w:color w:val="000000" w:themeColor="text1"/>
          <w:sz w:val="28"/>
          <w:szCs w:val="24"/>
        </w:rPr>
      </w:pPr>
      <w:bookmarkStart w:id="30" w:name="_Toc495427547"/>
      <w:bookmarkStart w:id="31" w:name="_Toc497905366"/>
      <w:bookmarkStart w:id="32" w:name="_Toc88071791"/>
      <w:r w:rsidRPr="00640DB3">
        <w:rPr>
          <w:b/>
          <w:color w:val="000000" w:themeColor="text1"/>
          <w:sz w:val="28"/>
          <w:szCs w:val="24"/>
        </w:rPr>
        <w:t>R E S O L U T I V O S</w:t>
      </w:r>
      <w:bookmarkEnd w:id="19"/>
      <w:bookmarkEnd w:id="20"/>
      <w:bookmarkEnd w:id="30"/>
      <w:bookmarkEnd w:id="31"/>
      <w:bookmarkEnd w:id="32"/>
    </w:p>
    <w:p w14:paraId="2EF2AC2D" w14:textId="77777777" w:rsidR="00A73C04" w:rsidRPr="00640DB3" w:rsidRDefault="00A73C04" w:rsidP="002578EE">
      <w:pPr>
        <w:spacing w:line="360" w:lineRule="auto"/>
        <w:jc w:val="both"/>
        <w:rPr>
          <w:rFonts w:ascii="Palatino Linotype" w:eastAsia="Times New Roman" w:hAnsi="Palatino Linotype" w:cs="Arial"/>
          <w:b/>
          <w:sz w:val="28"/>
          <w:szCs w:val="28"/>
        </w:rPr>
      </w:pPr>
    </w:p>
    <w:p w14:paraId="3F1AA9DD" w14:textId="66A1FCE0" w:rsidR="007B3927" w:rsidRPr="00640DB3" w:rsidRDefault="007B3927" w:rsidP="007B3927">
      <w:pPr>
        <w:spacing w:line="360" w:lineRule="auto"/>
        <w:jc w:val="both"/>
        <w:rPr>
          <w:rFonts w:ascii="Palatino Linotype" w:eastAsia="Times New Roman" w:hAnsi="Palatino Linotype" w:cs="Times New Roman"/>
        </w:rPr>
      </w:pPr>
      <w:r w:rsidRPr="00640DB3">
        <w:rPr>
          <w:rFonts w:ascii="Palatino Linotype" w:eastAsia="Times New Roman" w:hAnsi="Palatino Linotype" w:cs="Arial"/>
          <w:b/>
          <w:sz w:val="28"/>
          <w:szCs w:val="28"/>
        </w:rPr>
        <w:lastRenderedPageBreak/>
        <w:t>PRIMERO</w:t>
      </w:r>
      <w:r w:rsidRPr="00640DB3">
        <w:rPr>
          <w:rFonts w:ascii="Palatino Linotype" w:eastAsia="Times New Roman" w:hAnsi="Palatino Linotype" w:cs="Arial"/>
          <w:b/>
        </w:rPr>
        <w:t xml:space="preserve">. </w:t>
      </w:r>
      <w:r w:rsidRPr="00640DB3">
        <w:rPr>
          <w:rFonts w:ascii="Palatino Linotype" w:eastAsia="Times New Roman" w:hAnsi="Palatino Linotype" w:cs="Arial"/>
        </w:rPr>
        <w:t>Resultan fundadas las</w:t>
      </w:r>
      <w:r w:rsidRPr="00640DB3">
        <w:rPr>
          <w:rFonts w:ascii="Palatino Linotype" w:eastAsia="Times New Roman" w:hAnsi="Palatino Linotype" w:cs="Arial"/>
          <w:b/>
        </w:rPr>
        <w:t xml:space="preserve"> </w:t>
      </w:r>
      <w:r w:rsidRPr="00640DB3">
        <w:rPr>
          <w:rFonts w:ascii="Palatino Linotype" w:eastAsia="Times New Roman" w:hAnsi="Palatino Linotype" w:cs="Arial"/>
          <w:lang w:val="es-ES"/>
        </w:rPr>
        <w:t xml:space="preserve">razones o motivos de inconformidad hechos valer </w:t>
      </w:r>
      <w:r w:rsidRPr="00640DB3">
        <w:rPr>
          <w:rFonts w:ascii="Palatino Linotype" w:eastAsia="Calibri" w:hAnsi="Palatino Linotype" w:cs="Arial"/>
          <w:lang w:val="es-ES"/>
        </w:rPr>
        <w:t xml:space="preserve">en </w:t>
      </w:r>
      <w:r w:rsidR="003E5C59" w:rsidRPr="00640DB3">
        <w:rPr>
          <w:rFonts w:ascii="Palatino Linotype" w:eastAsia="Calibri" w:hAnsi="Palatino Linotype" w:cs="Arial"/>
          <w:lang w:val="es-ES"/>
        </w:rPr>
        <w:t>los</w:t>
      </w:r>
      <w:r w:rsidRPr="00640DB3">
        <w:rPr>
          <w:rFonts w:ascii="Palatino Linotype" w:eastAsia="Calibri" w:hAnsi="Palatino Linotype" w:cs="Arial"/>
          <w:lang w:val="es-ES"/>
        </w:rPr>
        <w:t xml:space="preserve"> recurso</w:t>
      </w:r>
      <w:r w:rsidR="003E5C59"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de revisión</w:t>
      </w:r>
      <w:r w:rsidR="003E5C59" w:rsidRPr="00640DB3">
        <w:rPr>
          <w:rFonts w:ascii="Palatino Linotype" w:eastAsia="Calibri" w:hAnsi="Palatino Linotype" w:cs="Arial"/>
          <w:lang w:val="es-ES"/>
        </w:rPr>
        <w:t xml:space="preserve"> acumulados</w:t>
      </w:r>
      <w:r w:rsidRPr="00640DB3">
        <w:rPr>
          <w:rFonts w:ascii="Palatino Linotype" w:eastAsia="Calibri" w:hAnsi="Palatino Linotype" w:cs="Arial"/>
          <w:lang w:val="es-ES"/>
        </w:rPr>
        <w:t xml:space="preserve"> </w:t>
      </w:r>
      <w:r w:rsidR="003E5C59" w:rsidRPr="00640DB3">
        <w:rPr>
          <w:rFonts w:ascii="Palatino Linotype" w:eastAsia="MS Mincho" w:hAnsi="Palatino Linotype" w:cstheme="majorBidi"/>
          <w:b/>
          <w:bCs/>
          <w:lang w:val="es-ES"/>
        </w:rPr>
        <w:t xml:space="preserve">12878/INFOEM/IP/RR/2022, 12879/INFOEM/IP/RR/2022 </w:t>
      </w:r>
      <w:r w:rsidR="003E5C59" w:rsidRPr="00640DB3">
        <w:rPr>
          <w:rFonts w:ascii="Palatino Linotype" w:eastAsia="MS Mincho" w:hAnsi="Palatino Linotype" w:cstheme="majorBidi"/>
          <w:bCs/>
          <w:lang w:val="es-ES"/>
        </w:rPr>
        <w:t xml:space="preserve">y </w:t>
      </w:r>
      <w:r w:rsidR="003E5C59" w:rsidRPr="00640DB3">
        <w:rPr>
          <w:rFonts w:ascii="Palatino Linotype" w:eastAsia="MS Mincho" w:hAnsi="Palatino Linotype" w:cstheme="majorBidi"/>
          <w:b/>
          <w:bCs/>
          <w:lang w:val="es-ES"/>
        </w:rPr>
        <w:t>12880/INFOEM/IP/RR/2022</w:t>
      </w:r>
      <w:r w:rsidRPr="00640DB3">
        <w:rPr>
          <w:rFonts w:ascii="Palatino Linotype" w:eastAsia="Times New Roman" w:hAnsi="Palatino Linotype" w:cs="Times New Roman"/>
          <w:b/>
        </w:rPr>
        <w:t xml:space="preserve"> </w:t>
      </w:r>
      <w:r w:rsidRPr="00640DB3">
        <w:rPr>
          <w:rFonts w:ascii="Palatino Linotype" w:eastAsia="Times New Roman" w:hAnsi="Palatino Linotype" w:cs="Times New Roman"/>
        </w:rPr>
        <w:t>en términos de los</w:t>
      </w:r>
      <w:r w:rsidRPr="00640DB3">
        <w:rPr>
          <w:rFonts w:ascii="Palatino Linotype" w:eastAsia="Times New Roman" w:hAnsi="Palatino Linotype" w:cs="Times New Roman"/>
          <w:b/>
          <w:bCs/>
        </w:rPr>
        <w:t xml:space="preserve"> Considerandos</w:t>
      </w:r>
      <w:r w:rsidRPr="00640DB3">
        <w:rPr>
          <w:rFonts w:ascii="Palatino Linotype" w:eastAsia="Times New Roman" w:hAnsi="Palatino Linotype" w:cs="Times New Roman"/>
        </w:rPr>
        <w:t xml:space="preserve"> </w:t>
      </w:r>
      <w:r w:rsidRPr="00640DB3">
        <w:rPr>
          <w:rFonts w:ascii="Palatino Linotype" w:eastAsia="Times New Roman" w:hAnsi="Palatino Linotype" w:cs="Times New Roman"/>
          <w:b/>
        </w:rPr>
        <w:t>CUARTO</w:t>
      </w:r>
      <w:r w:rsidRPr="00640DB3">
        <w:rPr>
          <w:rFonts w:ascii="Palatino Linotype" w:eastAsia="Times New Roman" w:hAnsi="Palatino Linotype" w:cs="Times New Roman"/>
        </w:rPr>
        <w:t xml:space="preserve"> y </w:t>
      </w:r>
      <w:r w:rsidRPr="00640DB3">
        <w:rPr>
          <w:rFonts w:ascii="Palatino Linotype" w:eastAsia="Times New Roman" w:hAnsi="Palatino Linotype" w:cs="Times New Roman"/>
          <w:b/>
        </w:rPr>
        <w:t>QUINTO</w:t>
      </w:r>
      <w:r w:rsidRPr="00640DB3">
        <w:rPr>
          <w:rFonts w:ascii="Palatino Linotype" w:eastAsia="Times New Roman" w:hAnsi="Palatino Linotype" w:cs="Times New Roman"/>
        </w:rPr>
        <w:t xml:space="preserve"> de la presente resolución.</w:t>
      </w:r>
    </w:p>
    <w:p w14:paraId="7CF351E2" w14:textId="77777777" w:rsidR="007B3927" w:rsidRPr="00640DB3" w:rsidRDefault="007B3927" w:rsidP="007B3927">
      <w:pPr>
        <w:spacing w:line="360" w:lineRule="auto"/>
        <w:contextualSpacing/>
        <w:jc w:val="both"/>
        <w:rPr>
          <w:rFonts w:ascii="Palatino Linotype" w:eastAsia="Calibri" w:hAnsi="Palatino Linotype" w:cs="Arial"/>
          <w:b/>
          <w:bCs/>
          <w:lang w:val="es-ES"/>
        </w:rPr>
      </w:pPr>
    </w:p>
    <w:p w14:paraId="1D9939B3" w14:textId="4FCB1F58" w:rsidR="007B3927" w:rsidRPr="00640DB3" w:rsidRDefault="007B3927" w:rsidP="007B3927">
      <w:pPr>
        <w:spacing w:line="360" w:lineRule="auto"/>
        <w:contextualSpacing/>
        <w:jc w:val="both"/>
        <w:rPr>
          <w:rFonts w:ascii="Palatino Linotype" w:eastAsia="Times New Roman" w:hAnsi="Palatino Linotype" w:cs="Arial"/>
          <w:color w:val="000000"/>
        </w:rPr>
      </w:pPr>
      <w:r w:rsidRPr="00640DB3">
        <w:rPr>
          <w:rFonts w:ascii="Palatino Linotype" w:eastAsia="Calibri" w:hAnsi="Palatino Linotype" w:cs="Arial"/>
          <w:b/>
          <w:bCs/>
          <w:sz w:val="28"/>
          <w:szCs w:val="28"/>
          <w:lang w:val="es-ES"/>
        </w:rPr>
        <w:t>SEGUNDO</w:t>
      </w:r>
      <w:r w:rsidRPr="00640DB3">
        <w:rPr>
          <w:rFonts w:ascii="Palatino Linotype" w:eastAsia="Calibri" w:hAnsi="Palatino Linotype" w:cs="Arial"/>
          <w:b/>
          <w:bCs/>
          <w:lang w:val="es-ES"/>
        </w:rPr>
        <w:t xml:space="preserve">. </w:t>
      </w:r>
      <w:r w:rsidRPr="00640DB3">
        <w:rPr>
          <w:rFonts w:ascii="Palatino Linotype" w:eastAsia="Calibri" w:hAnsi="Palatino Linotype" w:cs="Arial"/>
          <w:lang w:val="es-ES"/>
        </w:rPr>
        <w:t xml:space="preserve">Se </w:t>
      </w:r>
      <w:r w:rsidRPr="00640DB3">
        <w:rPr>
          <w:rFonts w:ascii="Palatino Linotype" w:eastAsia="Calibri" w:hAnsi="Palatino Linotype" w:cs="Arial"/>
          <w:b/>
          <w:lang w:val="es-ES"/>
        </w:rPr>
        <w:t>REVOCA</w:t>
      </w:r>
      <w:r w:rsidR="003E5C59" w:rsidRPr="00640DB3">
        <w:rPr>
          <w:rFonts w:ascii="Palatino Linotype" w:eastAsia="Calibri" w:hAnsi="Palatino Linotype" w:cs="Arial"/>
          <w:b/>
          <w:lang w:val="es-ES"/>
        </w:rPr>
        <w:t>N</w:t>
      </w:r>
      <w:r w:rsidRPr="00640DB3">
        <w:rPr>
          <w:rFonts w:ascii="Palatino Linotype" w:eastAsia="Calibri" w:hAnsi="Palatino Linotype" w:cs="Arial"/>
          <w:lang w:val="es-ES"/>
        </w:rPr>
        <w:t xml:space="preserve"> la</w:t>
      </w:r>
      <w:r w:rsidR="003E5C59"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respuesta</w:t>
      </w:r>
      <w:r w:rsidR="003E5C59"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emitida</w:t>
      </w:r>
      <w:r w:rsidR="003E5C59" w:rsidRPr="00640DB3">
        <w:rPr>
          <w:rFonts w:ascii="Palatino Linotype" w:eastAsia="Calibri" w:hAnsi="Palatino Linotype" w:cs="Arial"/>
          <w:lang w:val="es-ES"/>
        </w:rPr>
        <w:t>s</w:t>
      </w:r>
      <w:r w:rsidRPr="00640DB3">
        <w:rPr>
          <w:rFonts w:ascii="Palatino Linotype" w:eastAsia="Calibri" w:hAnsi="Palatino Linotype" w:cs="Arial"/>
          <w:lang w:val="es-ES"/>
        </w:rPr>
        <w:t xml:space="preserve"> por el </w:t>
      </w:r>
      <w:r w:rsidRPr="00640DB3">
        <w:rPr>
          <w:rFonts w:ascii="Palatino Linotype" w:eastAsia="Calibri" w:hAnsi="Palatino Linotype" w:cs="Arial"/>
          <w:b/>
        </w:rPr>
        <w:t xml:space="preserve">Ayuntamiento de </w:t>
      </w:r>
      <w:r w:rsidR="003E5C59" w:rsidRPr="00640DB3">
        <w:rPr>
          <w:rFonts w:ascii="Palatino Linotype" w:eastAsia="Calibri" w:hAnsi="Palatino Linotype" w:cs="Arial"/>
          <w:b/>
        </w:rPr>
        <w:t>Amecameca</w:t>
      </w:r>
      <w:r w:rsidRPr="00640DB3">
        <w:rPr>
          <w:rFonts w:ascii="Palatino Linotype" w:eastAsia="Calibri" w:hAnsi="Palatino Linotype" w:cs="Arial"/>
          <w:bCs/>
        </w:rPr>
        <w:t xml:space="preserve"> a la</w:t>
      </w:r>
      <w:r w:rsidR="003E5C59" w:rsidRPr="00640DB3">
        <w:rPr>
          <w:rFonts w:ascii="Palatino Linotype" w:eastAsia="Calibri" w:hAnsi="Palatino Linotype" w:cs="Arial"/>
          <w:bCs/>
        </w:rPr>
        <w:t>s</w:t>
      </w:r>
      <w:r w:rsidRPr="00640DB3">
        <w:rPr>
          <w:rFonts w:ascii="Palatino Linotype" w:eastAsia="Calibri" w:hAnsi="Palatino Linotype" w:cs="Arial"/>
          <w:bCs/>
        </w:rPr>
        <w:t xml:space="preserve"> solicitud</w:t>
      </w:r>
      <w:r w:rsidR="003E5C59" w:rsidRPr="00640DB3">
        <w:rPr>
          <w:rFonts w:ascii="Palatino Linotype" w:eastAsia="Calibri" w:hAnsi="Palatino Linotype" w:cs="Arial"/>
          <w:bCs/>
        </w:rPr>
        <w:t>es</w:t>
      </w:r>
      <w:r w:rsidRPr="00640DB3">
        <w:rPr>
          <w:rFonts w:ascii="Palatino Linotype" w:eastAsia="Calibri" w:hAnsi="Palatino Linotype" w:cs="Arial"/>
          <w:bCs/>
        </w:rPr>
        <w:t xml:space="preserve"> </w:t>
      </w:r>
      <w:r w:rsidR="003E5C59" w:rsidRPr="00640DB3">
        <w:rPr>
          <w:rFonts w:ascii="Palatino Linotype" w:eastAsia="MS Mincho" w:hAnsi="Palatino Linotype" w:cstheme="majorBidi"/>
          <w:b/>
          <w:sz w:val="22"/>
          <w:lang w:val="es-ES"/>
        </w:rPr>
        <w:t xml:space="preserve">00166/AMECAMEC/IP/2022, </w:t>
      </w:r>
      <w:r w:rsidR="003E5C59" w:rsidRPr="00640DB3">
        <w:rPr>
          <w:rFonts w:ascii="Palatino Linotype" w:hAnsi="Palatino Linotype"/>
          <w:b/>
          <w:color w:val="000000" w:themeColor="text1"/>
          <w:sz w:val="22"/>
        </w:rPr>
        <w:t>00167/AMECAMEC/IP/2022</w:t>
      </w:r>
      <w:r w:rsidR="003E5C59" w:rsidRPr="00640DB3">
        <w:rPr>
          <w:rFonts w:ascii="Palatino Linotype" w:hAnsi="Palatino Linotype"/>
          <w:color w:val="000000" w:themeColor="text1"/>
          <w:sz w:val="22"/>
        </w:rPr>
        <w:t xml:space="preserve"> y </w:t>
      </w:r>
      <w:r w:rsidR="003E5C59" w:rsidRPr="00640DB3">
        <w:rPr>
          <w:rFonts w:ascii="Palatino Linotype" w:hAnsi="Palatino Linotype"/>
          <w:b/>
          <w:color w:val="000000" w:themeColor="text1"/>
          <w:sz w:val="22"/>
        </w:rPr>
        <w:t>00168/AMECAMEC/IP/2022</w:t>
      </w:r>
      <w:r w:rsidRPr="00640DB3">
        <w:rPr>
          <w:rFonts w:ascii="Palatino Linotype" w:eastAsia="MS Mincho" w:hAnsi="Palatino Linotype" w:cstheme="majorBidi"/>
          <w:b/>
          <w:lang w:val="es-ES"/>
        </w:rPr>
        <w:t xml:space="preserve"> </w:t>
      </w:r>
      <w:r w:rsidRPr="00640DB3">
        <w:rPr>
          <w:rFonts w:ascii="Palatino Linotype" w:eastAsia="Calibri" w:hAnsi="Palatino Linotype" w:cs="Arial"/>
        </w:rPr>
        <w:t xml:space="preserve">y se </w:t>
      </w:r>
      <w:r w:rsidRPr="00640DB3">
        <w:rPr>
          <w:rFonts w:ascii="Palatino Linotype" w:eastAsia="Calibri" w:hAnsi="Palatino Linotype" w:cs="Arial"/>
          <w:b/>
        </w:rPr>
        <w:t>ORDENA</w:t>
      </w:r>
      <w:r w:rsidRPr="00640DB3">
        <w:rPr>
          <w:rFonts w:ascii="Palatino Linotype" w:eastAsia="Calibri" w:hAnsi="Palatino Linotype" w:cs="Arial"/>
          <w:b/>
          <w:lang w:val="es-ES"/>
        </w:rPr>
        <w:t xml:space="preserve"> </w:t>
      </w:r>
      <w:r w:rsidRPr="00640DB3">
        <w:rPr>
          <w:rFonts w:ascii="Palatino Linotype" w:eastAsia="Calibri" w:hAnsi="Palatino Linotype" w:cs="Arial"/>
          <w:lang w:val="es-ES"/>
        </w:rPr>
        <w:t xml:space="preserve">entregar, </w:t>
      </w:r>
      <w:bookmarkStart w:id="33" w:name="_Toc460947013"/>
      <w:r w:rsidRPr="00640DB3">
        <w:rPr>
          <w:rFonts w:ascii="Palatino Linotype" w:eastAsia="Calibri" w:hAnsi="Palatino Linotype" w:cs="Arial"/>
          <w:lang w:val="es-ES"/>
        </w:rPr>
        <w:t>vía Sistema de Acceso a la Información Pública Mexiquense (SAIMEX)</w:t>
      </w:r>
      <w:r w:rsidRPr="00640DB3">
        <w:rPr>
          <w:rFonts w:ascii="Palatino Linotype" w:eastAsia="Times New Roman" w:hAnsi="Palatino Linotype" w:cs="Arial"/>
          <w:color w:val="000000"/>
        </w:rPr>
        <w:t xml:space="preserve">, en versión pública de ser procedente, la siguiente información: </w:t>
      </w:r>
    </w:p>
    <w:p w14:paraId="1A473F67" w14:textId="77777777" w:rsidR="007B3927" w:rsidRPr="00640DB3" w:rsidRDefault="007B3927" w:rsidP="007B3927">
      <w:pPr>
        <w:spacing w:line="360" w:lineRule="auto"/>
        <w:contextualSpacing/>
        <w:jc w:val="both"/>
        <w:rPr>
          <w:rFonts w:ascii="Palatino Linotype" w:eastAsia="Times New Roman" w:hAnsi="Palatino Linotype" w:cs="Arial"/>
          <w:color w:val="000000"/>
        </w:rPr>
      </w:pPr>
    </w:p>
    <w:p w14:paraId="3B012C2D" w14:textId="77777777" w:rsidR="003E5C59" w:rsidRPr="00640DB3" w:rsidRDefault="003E5C59" w:rsidP="003E5C59">
      <w:pPr>
        <w:pStyle w:val="Prrafodelista"/>
        <w:numPr>
          <w:ilvl w:val="0"/>
          <w:numId w:val="50"/>
        </w:numPr>
        <w:spacing w:after="240" w:line="360" w:lineRule="auto"/>
        <w:ind w:left="1134" w:right="567"/>
        <w:jc w:val="both"/>
        <w:rPr>
          <w:rFonts w:ascii="Palatino Linotype" w:hAnsi="Palatino Linotype"/>
          <w:b/>
          <w:bCs/>
          <w:color w:val="000000"/>
        </w:rPr>
      </w:pPr>
      <w:r w:rsidRPr="00640DB3">
        <w:rPr>
          <w:rFonts w:ascii="Palatino Linotype" w:hAnsi="Palatino Linotype"/>
          <w:b/>
          <w:bCs/>
          <w:color w:val="000000"/>
        </w:rPr>
        <w:t>Acta del Consejo Municipal del Instituto Municipal de Cultura Física y Deporte, donde se instaló el Consejo de la administración 2022-2024.</w:t>
      </w:r>
    </w:p>
    <w:p w14:paraId="793401F4" w14:textId="51FD958B" w:rsidR="003E5C59" w:rsidRPr="00640DB3" w:rsidRDefault="003E5C59" w:rsidP="003E5C59">
      <w:pPr>
        <w:pStyle w:val="Prrafodelista"/>
        <w:numPr>
          <w:ilvl w:val="1"/>
          <w:numId w:val="50"/>
        </w:numPr>
        <w:spacing w:after="240" w:line="360" w:lineRule="auto"/>
        <w:ind w:left="1701" w:right="567"/>
        <w:jc w:val="both"/>
        <w:rPr>
          <w:rFonts w:ascii="Palatino Linotype" w:hAnsi="Palatino Linotype"/>
          <w:b/>
          <w:bCs/>
          <w:color w:val="000000"/>
        </w:rPr>
      </w:pPr>
      <w:r w:rsidRPr="00640DB3">
        <w:rPr>
          <w:rFonts w:ascii="Palatino Linotype" w:hAnsi="Palatino Linotype"/>
          <w:b/>
          <w:bCs/>
          <w:i/>
          <w:color w:val="000000"/>
        </w:rPr>
        <w:t>Currículum vitae</w:t>
      </w:r>
      <w:r w:rsidRPr="00640DB3">
        <w:rPr>
          <w:rFonts w:ascii="Palatino Linotype" w:hAnsi="Palatino Linotype"/>
          <w:b/>
          <w:bCs/>
          <w:color w:val="000000"/>
        </w:rPr>
        <w:t>, o ficha curricular, de los integrantes del Consejo Municipal.</w:t>
      </w:r>
    </w:p>
    <w:p w14:paraId="36635B23" w14:textId="77777777" w:rsidR="003E5C59" w:rsidRPr="00640DB3" w:rsidRDefault="003E5C59" w:rsidP="003E5C59">
      <w:pPr>
        <w:pStyle w:val="Prrafodelista"/>
        <w:numPr>
          <w:ilvl w:val="0"/>
          <w:numId w:val="50"/>
        </w:numPr>
        <w:spacing w:after="240" w:line="360" w:lineRule="auto"/>
        <w:ind w:left="1134" w:right="567"/>
        <w:jc w:val="both"/>
        <w:rPr>
          <w:rFonts w:ascii="Palatino Linotype" w:hAnsi="Palatino Linotype"/>
          <w:b/>
          <w:bCs/>
          <w:color w:val="000000"/>
        </w:rPr>
      </w:pPr>
      <w:r w:rsidRPr="00640DB3">
        <w:rPr>
          <w:rFonts w:ascii="Palatino Linotype" w:hAnsi="Palatino Linotype"/>
          <w:b/>
          <w:bCs/>
          <w:color w:val="000000"/>
        </w:rPr>
        <w:t>Acta del Consejo Directivo del Organismo Público Descentralizado para la Prestación del Servicio de Agua Potable, Alcantarillado y Saneamiento de Amecameca, donde se instaló el Consejo de la administración 2022-2024.</w:t>
      </w:r>
    </w:p>
    <w:p w14:paraId="5B3BEB38" w14:textId="251A7D86" w:rsidR="003E5C59" w:rsidRPr="00640DB3" w:rsidRDefault="003E5C59" w:rsidP="003E5C59">
      <w:pPr>
        <w:pStyle w:val="Prrafodelista"/>
        <w:numPr>
          <w:ilvl w:val="1"/>
          <w:numId w:val="50"/>
        </w:numPr>
        <w:spacing w:after="240" w:line="360" w:lineRule="auto"/>
        <w:ind w:left="1701" w:right="567"/>
        <w:jc w:val="both"/>
        <w:rPr>
          <w:rFonts w:ascii="Palatino Linotype" w:hAnsi="Palatino Linotype"/>
          <w:b/>
          <w:bCs/>
          <w:color w:val="000000"/>
        </w:rPr>
      </w:pPr>
      <w:r w:rsidRPr="00640DB3">
        <w:rPr>
          <w:rFonts w:ascii="Palatino Linotype" w:hAnsi="Palatino Linotype"/>
          <w:b/>
          <w:bCs/>
          <w:i/>
          <w:color w:val="000000"/>
        </w:rPr>
        <w:t>Currículum vitae</w:t>
      </w:r>
      <w:r w:rsidRPr="00640DB3">
        <w:rPr>
          <w:rFonts w:ascii="Palatino Linotype" w:hAnsi="Palatino Linotype"/>
          <w:b/>
          <w:bCs/>
          <w:color w:val="000000"/>
        </w:rPr>
        <w:t xml:space="preserve">, o ficha curricular, de los integrantes del Consejo Directivo. </w:t>
      </w:r>
    </w:p>
    <w:p w14:paraId="47339808" w14:textId="77777777" w:rsidR="003E5C59" w:rsidRPr="00640DB3" w:rsidRDefault="003E5C59" w:rsidP="003E5C59">
      <w:pPr>
        <w:pStyle w:val="Prrafodelista"/>
        <w:numPr>
          <w:ilvl w:val="0"/>
          <w:numId w:val="50"/>
        </w:numPr>
        <w:spacing w:after="240" w:line="360" w:lineRule="auto"/>
        <w:ind w:left="1134" w:right="567"/>
        <w:jc w:val="both"/>
        <w:rPr>
          <w:rFonts w:ascii="Palatino Linotype" w:hAnsi="Palatino Linotype"/>
          <w:b/>
          <w:bCs/>
          <w:color w:val="000000"/>
        </w:rPr>
      </w:pPr>
      <w:r w:rsidRPr="00640DB3">
        <w:rPr>
          <w:rFonts w:ascii="Palatino Linotype" w:hAnsi="Palatino Linotype"/>
          <w:b/>
          <w:bCs/>
          <w:color w:val="000000"/>
        </w:rPr>
        <w:lastRenderedPageBreak/>
        <w:t>Acta de la Junta de Gobierno del Sistema Municipal para el Desarrollo Integral de la Familia de Amecameca, donde se instaló la Junta de la administración 2022-2024.</w:t>
      </w:r>
    </w:p>
    <w:p w14:paraId="3A580ED0" w14:textId="46CA735F" w:rsidR="007B3927" w:rsidRPr="00640DB3" w:rsidRDefault="003E5C59" w:rsidP="003E5C59">
      <w:pPr>
        <w:pStyle w:val="Prrafodelista"/>
        <w:numPr>
          <w:ilvl w:val="1"/>
          <w:numId w:val="50"/>
        </w:numPr>
        <w:spacing w:after="240" w:line="360" w:lineRule="auto"/>
        <w:ind w:left="1701" w:right="567"/>
        <w:jc w:val="both"/>
        <w:rPr>
          <w:rFonts w:ascii="Palatino Linotype" w:hAnsi="Palatino Linotype"/>
          <w:b/>
          <w:bCs/>
          <w:color w:val="000000"/>
        </w:rPr>
      </w:pPr>
      <w:r w:rsidRPr="00640DB3">
        <w:rPr>
          <w:rFonts w:ascii="Palatino Linotype" w:hAnsi="Palatino Linotype"/>
          <w:b/>
          <w:bCs/>
          <w:i/>
          <w:color w:val="000000"/>
        </w:rPr>
        <w:t>Currículum vitae</w:t>
      </w:r>
      <w:r w:rsidRPr="00640DB3">
        <w:rPr>
          <w:rFonts w:ascii="Palatino Linotype" w:hAnsi="Palatino Linotype"/>
          <w:b/>
          <w:bCs/>
          <w:color w:val="000000"/>
        </w:rPr>
        <w:t>, o ficha curricular, de los integrantes de la Junta de Gobierno.</w:t>
      </w:r>
    </w:p>
    <w:p w14:paraId="3A9EF5AD" w14:textId="77777777" w:rsidR="003E5C59" w:rsidRPr="00640DB3" w:rsidRDefault="003E5C59" w:rsidP="007B3927">
      <w:pPr>
        <w:tabs>
          <w:tab w:val="left" w:pos="993"/>
        </w:tabs>
        <w:spacing w:line="360" w:lineRule="auto"/>
        <w:jc w:val="both"/>
        <w:rPr>
          <w:rFonts w:ascii="Palatino Linotype" w:hAnsi="Palatino Linotype"/>
          <w:color w:val="000000"/>
        </w:rPr>
      </w:pPr>
    </w:p>
    <w:p w14:paraId="68745E90" w14:textId="5624DAFE" w:rsidR="007B3927" w:rsidRPr="00640DB3" w:rsidRDefault="007B3927" w:rsidP="007B3927">
      <w:pPr>
        <w:tabs>
          <w:tab w:val="left" w:pos="993"/>
        </w:tabs>
        <w:spacing w:line="360" w:lineRule="auto"/>
        <w:jc w:val="both"/>
        <w:rPr>
          <w:rFonts w:ascii="Palatino Linotype" w:eastAsia="Calibri" w:hAnsi="Palatino Linotype" w:cs="Arial"/>
        </w:rPr>
      </w:pPr>
      <w:r w:rsidRPr="00640DB3">
        <w:rPr>
          <w:rFonts w:ascii="Palatino Linotype" w:hAnsi="Palatino Linotype"/>
          <w:color w:val="000000"/>
        </w:rPr>
        <w:t xml:space="preserve">Para </w:t>
      </w:r>
      <w:r w:rsidRPr="00640DB3">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357D93" w:rsidRPr="00640DB3">
        <w:rPr>
          <w:rFonts w:ascii="Palatino Linotype" w:eastAsia="Calibri" w:hAnsi="Palatino Linotype" w:cs="Arial"/>
        </w:rPr>
        <w:t xml:space="preserve"> </w:t>
      </w:r>
      <w:r w:rsidRPr="00640DB3">
        <w:rPr>
          <w:rFonts w:ascii="Palatino Linotype" w:eastAsia="Calibri" w:hAnsi="Palatino Linotype" w:cs="Arial"/>
        </w:rPr>
        <w:t>l</w:t>
      </w:r>
      <w:r w:rsidR="00357D93" w:rsidRPr="00640DB3">
        <w:rPr>
          <w:rFonts w:ascii="Palatino Linotype" w:eastAsia="Calibri" w:hAnsi="Palatino Linotype" w:cs="Arial"/>
        </w:rPr>
        <w:t>a</w:t>
      </w:r>
      <w:r w:rsidRPr="00640DB3">
        <w:rPr>
          <w:rFonts w:ascii="Palatino Linotype" w:eastAsia="Calibri" w:hAnsi="Palatino Linotype" w:cs="Arial"/>
        </w:rPr>
        <w:t xml:space="preserve"> </w:t>
      </w:r>
      <w:r w:rsidRPr="00640DB3">
        <w:rPr>
          <w:rFonts w:ascii="Palatino Linotype" w:eastAsia="Calibri" w:hAnsi="Palatino Linotype" w:cs="Arial"/>
          <w:b/>
        </w:rPr>
        <w:t>RECURRENTE</w:t>
      </w:r>
      <w:r w:rsidRPr="00640DB3">
        <w:rPr>
          <w:rFonts w:ascii="Palatino Linotype" w:eastAsia="Calibri" w:hAnsi="Palatino Linotype" w:cs="Arial"/>
        </w:rPr>
        <w:t>.</w:t>
      </w:r>
    </w:p>
    <w:p w14:paraId="535CAFE0" w14:textId="77777777" w:rsidR="007B3927" w:rsidRPr="00640DB3" w:rsidRDefault="007B3927" w:rsidP="007B3927">
      <w:pPr>
        <w:tabs>
          <w:tab w:val="left" w:pos="993"/>
        </w:tabs>
        <w:spacing w:line="360" w:lineRule="auto"/>
        <w:jc w:val="both"/>
        <w:rPr>
          <w:rFonts w:ascii="Palatino Linotype" w:eastAsia="Calibri" w:hAnsi="Palatino Linotype" w:cs="Arial"/>
        </w:rPr>
      </w:pPr>
    </w:p>
    <w:p w14:paraId="25D3FDFE" w14:textId="651081ED" w:rsidR="007B3927" w:rsidRPr="00640DB3" w:rsidRDefault="007B3927" w:rsidP="007B3927">
      <w:pPr>
        <w:tabs>
          <w:tab w:val="left" w:pos="993"/>
        </w:tabs>
        <w:spacing w:line="360" w:lineRule="auto"/>
        <w:jc w:val="both"/>
        <w:rPr>
          <w:rFonts w:ascii="Palatino Linotype" w:eastAsia="Calibri" w:hAnsi="Palatino Linotype" w:cs="Arial"/>
        </w:rPr>
      </w:pPr>
      <w:r w:rsidRPr="00640DB3">
        <w:rPr>
          <w:rFonts w:ascii="Palatino Linotype" w:eastAsia="Calibri" w:hAnsi="Palatino Linotype" w:cs="Arial"/>
        </w:rPr>
        <w:t xml:space="preserve">En </w:t>
      </w:r>
      <w:r w:rsidRPr="00640DB3">
        <w:rPr>
          <w:rFonts w:ascii="Palatino Linotype" w:hAnsi="Palatino Linotype"/>
          <w:iCs/>
        </w:rPr>
        <w:t>caso de que no se hayan ejercido las facultades, competencias o funciones que propiciaran la generación de la información que se ordena entregar</w:t>
      </w:r>
      <w:r w:rsidR="003E5C59" w:rsidRPr="00640DB3">
        <w:rPr>
          <w:rFonts w:ascii="Palatino Linotype" w:hAnsi="Palatino Linotype"/>
          <w:iCs/>
        </w:rPr>
        <w:t xml:space="preserve"> en el </w:t>
      </w:r>
      <w:r w:rsidR="00B4446E" w:rsidRPr="00640DB3">
        <w:rPr>
          <w:rFonts w:ascii="Palatino Linotype" w:hAnsi="Palatino Linotype"/>
          <w:b/>
          <w:iCs/>
        </w:rPr>
        <w:t>punto I</w:t>
      </w:r>
      <w:r w:rsidR="003E5C59" w:rsidRPr="00640DB3">
        <w:rPr>
          <w:rFonts w:ascii="Palatino Linotype" w:hAnsi="Palatino Linotype"/>
          <w:b/>
          <w:iCs/>
        </w:rPr>
        <w:t>I, inciso a)</w:t>
      </w:r>
      <w:r w:rsidR="003E5C59" w:rsidRPr="00640DB3">
        <w:rPr>
          <w:rFonts w:ascii="Palatino Linotype" w:hAnsi="Palatino Linotype"/>
          <w:iCs/>
        </w:rPr>
        <w:t xml:space="preserve">, </w:t>
      </w:r>
      <w:r w:rsidRPr="00640DB3">
        <w:rPr>
          <w:rFonts w:ascii="Palatino Linotype" w:hAnsi="Palatino Linotype"/>
          <w:iCs/>
        </w:rPr>
        <w:t xml:space="preserve">de conformidad con lo dispuesto por el segundo párrafo del artículo 19 de la Ley de Transparencia y Acceso a la Información Pública del Estado de México y Municipios, el </w:t>
      </w:r>
      <w:r w:rsidRPr="00640DB3">
        <w:rPr>
          <w:rFonts w:ascii="Palatino Linotype" w:hAnsi="Palatino Linotype"/>
          <w:b/>
          <w:iCs/>
        </w:rPr>
        <w:t>SUJETO OBLIGADO</w:t>
      </w:r>
      <w:r w:rsidR="00950590" w:rsidRPr="00640DB3">
        <w:rPr>
          <w:rFonts w:ascii="Palatino Linotype" w:hAnsi="Palatino Linotype"/>
          <w:b/>
          <w:iCs/>
        </w:rPr>
        <w:t>,</w:t>
      </w:r>
      <w:r w:rsidRPr="00640DB3">
        <w:rPr>
          <w:rFonts w:ascii="Palatino Linotype" w:hAnsi="Palatino Linotype"/>
          <w:iCs/>
        </w:rPr>
        <w:t xml:space="preserve"> deberá motivar su respuesta en función de las causas que motiven tal circunstancia</w:t>
      </w:r>
      <w:r w:rsidRPr="00640DB3">
        <w:rPr>
          <w:rFonts w:ascii="Palatino Linotype" w:hAnsi="Palatino Linotype"/>
          <w:bCs/>
          <w:iCs/>
        </w:rPr>
        <w:t>.</w:t>
      </w:r>
    </w:p>
    <w:p w14:paraId="50C3B60A" w14:textId="77777777" w:rsidR="007B3927" w:rsidRPr="00640DB3" w:rsidRDefault="007B3927" w:rsidP="007B3927">
      <w:pPr>
        <w:tabs>
          <w:tab w:val="left" w:pos="993"/>
        </w:tabs>
        <w:spacing w:line="360" w:lineRule="auto"/>
        <w:jc w:val="both"/>
        <w:rPr>
          <w:rFonts w:ascii="Palatino Linotype" w:eastAsia="Calibri" w:hAnsi="Palatino Linotype" w:cs="Arial"/>
        </w:rPr>
      </w:pPr>
    </w:p>
    <w:p w14:paraId="7F2B8362" w14:textId="77777777" w:rsidR="007B3927" w:rsidRPr="00640DB3" w:rsidRDefault="007B3927" w:rsidP="007B3927">
      <w:pPr>
        <w:spacing w:line="360" w:lineRule="auto"/>
        <w:jc w:val="both"/>
        <w:rPr>
          <w:rFonts w:ascii="Palatino Linotype" w:eastAsia="MS Mincho" w:hAnsi="Palatino Linotype" w:cs="Times New Roman"/>
          <w:color w:val="000000"/>
        </w:rPr>
      </w:pPr>
      <w:r w:rsidRPr="00640DB3">
        <w:rPr>
          <w:rFonts w:ascii="Palatino Linotype" w:eastAsia="MS Mincho" w:hAnsi="Palatino Linotype" w:cs="Times New Roman"/>
          <w:b/>
          <w:color w:val="000000"/>
          <w:sz w:val="28"/>
          <w:szCs w:val="28"/>
        </w:rPr>
        <w:t>TERCERO</w:t>
      </w:r>
      <w:r w:rsidRPr="00640DB3">
        <w:rPr>
          <w:rFonts w:ascii="Palatino Linotype" w:eastAsia="MS Mincho" w:hAnsi="Palatino Linotype" w:cs="Times New Roman"/>
          <w:b/>
          <w:color w:val="000000"/>
        </w:rPr>
        <w:t>.</w:t>
      </w:r>
      <w:r w:rsidRPr="00640DB3">
        <w:rPr>
          <w:rFonts w:ascii="Palatino Linotype" w:eastAsia="MS Mincho" w:hAnsi="Palatino Linotype" w:cs="Times New Roman"/>
          <w:color w:val="000000"/>
        </w:rPr>
        <w:t xml:space="preserve"> Notifíquese al </w:t>
      </w:r>
      <w:r w:rsidRPr="00640DB3">
        <w:rPr>
          <w:rFonts w:ascii="Palatino Linotype" w:hAnsi="Palatino Linotype" w:cs="Arial"/>
          <w:color w:val="222222"/>
          <w:lang w:eastAsia="es-MX"/>
        </w:rPr>
        <w:t xml:space="preserve">Titular de la Unidad de Transparencia del </w:t>
      </w:r>
      <w:r w:rsidRPr="00640DB3">
        <w:rPr>
          <w:rFonts w:ascii="Palatino Linotype" w:hAnsi="Palatino Linotype" w:cs="Arial"/>
          <w:b/>
          <w:bCs/>
          <w:color w:val="222222"/>
          <w:lang w:eastAsia="es-MX"/>
        </w:rPr>
        <w:t>SUJETO OBLIGADO</w:t>
      </w:r>
      <w:r w:rsidRPr="00640DB3">
        <w:rPr>
          <w:rFonts w:ascii="Palatino Linotype" w:hAnsi="Palatino Linotype" w:cs="Arial"/>
          <w:color w:val="222222"/>
          <w:lang w:eastAsia="es-MX"/>
        </w:rPr>
        <w:t xml:space="preserve">, vía SAIMEX, </w:t>
      </w:r>
      <w:r w:rsidRPr="00640DB3">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dé cumplimiento a lo </w:t>
      </w:r>
      <w:r w:rsidRPr="00640DB3">
        <w:rPr>
          <w:rFonts w:ascii="Palatino Linotype" w:hAnsi="Palatino Linotype" w:cs="Arial"/>
          <w:b/>
          <w:color w:val="222222"/>
          <w:lang w:val="es-MX" w:eastAsia="es-MX"/>
        </w:rPr>
        <w:lastRenderedPageBreak/>
        <w:t>ordenado dentro del plazo de diez días hábiles</w:t>
      </w:r>
      <w:r w:rsidRPr="00640DB3">
        <w:rPr>
          <w:rFonts w:ascii="Palatino Linotype" w:hAnsi="Palatino Linotype" w:cs="Arial"/>
          <w:color w:val="222222"/>
          <w:lang w:val="es-MX"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640DB3">
        <w:rPr>
          <w:rFonts w:ascii="Palatino Linotype" w:eastAsia="MS Mincho" w:hAnsi="Palatino Linotype" w:cs="Times New Roman"/>
          <w:color w:val="000000"/>
        </w:rPr>
        <w:t>.</w:t>
      </w:r>
    </w:p>
    <w:p w14:paraId="435C3A11" w14:textId="77777777" w:rsidR="007B3927" w:rsidRPr="00640DB3" w:rsidRDefault="007B3927" w:rsidP="007B3927">
      <w:pPr>
        <w:spacing w:line="360" w:lineRule="auto"/>
        <w:jc w:val="both"/>
        <w:rPr>
          <w:rFonts w:ascii="Palatino Linotype" w:eastAsia="MS Mincho" w:hAnsi="Palatino Linotype" w:cs="Times New Roman"/>
          <w:color w:val="000000"/>
        </w:rPr>
      </w:pPr>
    </w:p>
    <w:p w14:paraId="442C7491" w14:textId="77777777" w:rsidR="007B3927" w:rsidRPr="00640DB3" w:rsidRDefault="007B3927" w:rsidP="007B3927">
      <w:pPr>
        <w:spacing w:line="360" w:lineRule="auto"/>
        <w:jc w:val="both"/>
        <w:rPr>
          <w:rFonts w:ascii="Palatino Linotype" w:eastAsia="MS Mincho" w:hAnsi="Palatino Linotype" w:cs="Times New Roman"/>
          <w:color w:val="000000"/>
        </w:rPr>
      </w:pPr>
      <w:r w:rsidRPr="00640DB3">
        <w:rPr>
          <w:rFonts w:ascii="Palatino Linotype" w:eastAsia="MS Mincho" w:hAnsi="Palatino Linotype" w:cs="Times New Roman"/>
          <w:b/>
          <w:bCs/>
          <w:color w:val="000000"/>
          <w:sz w:val="28"/>
          <w:szCs w:val="28"/>
        </w:rPr>
        <w:t>CUARTO</w:t>
      </w:r>
      <w:r w:rsidRPr="00640DB3">
        <w:rPr>
          <w:rFonts w:ascii="Palatino Linotype" w:eastAsia="MS Mincho" w:hAnsi="Palatino Linotype" w:cs="Times New Roman"/>
          <w:b/>
          <w:bCs/>
          <w:color w:val="000000"/>
        </w:rPr>
        <w:t>.</w:t>
      </w:r>
      <w:r w:rsidRPr="00640DB3">
        <w:rPr>
          <w:rFonts w:ascii="Palatino Linotype" w:eastAsia="MS Mincho" w:hAnsi="Palatino Linotype" w:cs="Times New Roman"/>
          <w:color w:val="000000"/>
        </w:rPr>
        <w:t xml:space="preserve"> De </w:t>
      </w:r>
      <w:r w:rsidRPr="00640DB3">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640DB3">
        <w:rPr>
          <w:rFonts w:ascii="Palatino Linotype" w:eastAsia="MS Mincho" w:hAnsi="Palatino Linotype" w:cs="Times New Roman"/>
          <w:b/>
          <w:color w:val="000000"/>
        </w:rPr>
        <w:t>SUJETO OBLIGADO,</w:t>
      </w:r>
      <w:r w:rsidRPr="00640DB3">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7880C912" w14:textId="77777777" w:rsidR="007B3927" w:rsidRPr="00640DB3" w:rsidRDefault="007B3927" w:rsidP="007B3927">
      <w:pPr>
        <w:spacing w:line="360" w:lineRule="auto"/>
        <w:jc w:val="both"/>
        <w:rPr>
          <w:rFonts w:ascii="Palatino Linotype" w:eastAsia="MS Mincho" w:hAnsi="Palatino Linotype" w:cs="Times New Roman"/>
          <w:color w:val="000000"/>
        </w:rPr>
      </w:pPr>
    </w:p>
    <w:p w14:paraId="7FAEB50A" w14:textId="08897D95" w:rsidR="007B3927" w:rsidRPr="00640DB3" w:rsidRDefault="007B3927" w:rsidP="007B3927">
      <w:pPr>
        <w:spacing w:line="360" w:lineRule="auto"/>
        <w:jc w:val="both"/>
        <w:rPr>
          <w:rFonts w:ascii="Palatino Linotype" w:eastAsia="MS Mincho" w:hAnsi="Palatino Linotype" w:cs="Times New Roman"/>
          <w:color w:val="000000"/>
        </w:rPr>
      </w:pPr>
      <w:r w:rsidRPr="00640DB3">
        <w:rPr>
          <w:rFonts w:ascii="Palatino Linotype" w:eastAsia="MS Mincho" w:hAnsi="Palatino Linotype" w:cs="Times New Roman"/>
          <w:b/>
          <w:color w:val="000000"/>
          <w:sz w:val="28"/>
          <w:szCs w:val="28"/>
        </w:rPr>
        <w:t>QUINTO</w:t>
      </w:r>
      <w:r w:rsidRPr="00640DB3">
        <w:rPr>
          <w:rFonts w:ascii="Palatino Linotype" w:eastAsia="MS Mincho" w:hAnsi="Palatino Linotype" w:cs="Times New Roman"/>
          <w:b/>
          <w:color w:val="000000"/>
        </w:rPr>
        <w:t xml:space="preserve">. </w:t>
      </w:r>
      <w:r w:rsidRPr="00640DB3">
        <w:rPr>
          <w:rFonts w:ascii="Palatino Linotype" w:eastAsia="MS Mincho" w:hAnsi="Palatino Linotype" w:cs="Times New Roman"/>
          <w:color w:val="000000"/>
        </w:rPr>
        <w:t>Notifíquese a</w:t>
      </w:r>
      <w:r w:rsidR="00357D93" w:rsidRPr="00640DB3">
        <w:rPr>
          <w:rFonts w:ascii="Palatino Linotype" w:eastAsia="MS Mincho" w:hAnsi="Palatino Linotype" w:cs="Times New Roman"/>
          <w:color w:val="000000"/>
        </w:rPr>
        <w:t xml:space="preserve"> </w:t>
      </w:r>
      <w:r w:rsidRPr="00640DB3">
        <w:rPr>
          <w:rFonts w:ascii="Palatino Linotype" w:eastAsia="MS Mincho" w:hAnsi="Palatino Linotype" w:cs="Times New Roman"/>
          <w:color w:val="000000"/>
        </w:rPr>
        <w:t>l</w:t>
      </w:r>
      <w:r w:rsidR="00357D93" w:rsidRPr="00640DB3">
        <w:rPr>
          <w:rFonts w:ascii="Palatino Linotype" w:eastAsia="MS Mincho" w:hAnsi="Palatino Linotype" w:cs="Times New Roman"/>
          <w:color w:val="000000"/>
        </w:rPr>
        <w:t>a</w:t>
      </w:r>
      <w:r w:rsidRPr="00640DB3">
        <w:rPr>
          <w:rFonts w:ascii="Palatino Linotype" w:eastAsia="MS Mincho" w:hAnsi="Palatino Linotype" w:cs="Times New Roman"/>
          <w:color w:val="000000"/>
        </w:rPr>
        <w:t xml:space="preserve"> </w:t>
      </w:r>
      <w:r w:rsidRPr="00640DB3">
        <w:rPr>
          <w:rFonts w:ascii="Palatino Linotype" w:eastAsia="MS Mincho" w:hAnsi="Palatino Linotype" w:cs="Times New Roman"/>
          <w:b/>
          <w:bCs/>
          <w:color w:val="000000"/>
        </w:rPr>
        <w:t>RECURRENTE</w:t>
      </w:r>
      <w:r w:rsidRPr="00640DB3">
        <w:rPr>
          <w:rFonts w:ascii="Palatino Linotype" w:eastAsia="MS Mincho" w:hAnsi="Palatino Linotype" w:cs="Times New Roman"/>
          <w:color w:val="000000"/>
        </w:rPr>
        <w:t xml:space="preserve"> la presente resolución vía Sistema de Acceso a la Información Mexiquense (SAIMEX).</w:t>
      </w:r>
    </w:p>
    <w:p w14:paraId="6C644A6C" w14:textId="77777777" w:rsidR="007B3927" w:rsidRPr="00640DB3" w:rsidRDefault="007B3927" w:rsidP="007B3927">
      <w:pPr>
        <w:spacing w:line="360" w:lineRule="auto"/>
        <w:jc w:val="both"/>
        <w:rPr>
          <w:rFonts w:ascii="Palatino Linotype" w:hAnsi="Palatino Linotype"/>
          <w:b/>
        </w:rPr>
      </w:pPr>
    </w:p>
    <w:p w14:paraId="705CD577" w14:textId="22C7949C" w:rsidR="007534E7" w:rsidRPr="00640DB3" w:rsidRDefault="007B3927" w:rsidP="007B3927">
      <w:pPr>
        <w:spacing w:line="360" w:lineRule="auto"/>
        <w:jc w:val="both"/>
        <w:rPr>
          <w:rFonts w:ascii="Palatino Linotype" w:eastAsia="MS Mincho" w:hAnsi="Palatino Linotype" w:cs="Times New Roman"/>
          <w:color w:val="000000"/>
          <w:lang w:val="es-ES"/>
        </w:rPr>
      </w:pPr>
      <w:r w:rsidRPr="00640DB3">
        <w:rPr>
          <w:rFonts w:ascii="Palatino Linotype" w:eastAsia="MS Mincho" w:hAnsi="Palatino Linotype" w:cs="Times New Roman"/>
          <w:b/>
          <w:sz w:val="28"/>
          <w:szCs w:val="28"/>
        </w:rPr>
        <w:t>SEXTO</w:t>
      </w:r>
      <w:r w:rsidRPr="00640DB3">
        <w:rPr>
          <w:rFonts w:ascii="Palatino Linotype" w:eastAsia="MS Mincho" w:hAnsi="Palatino Linotype" w:cs="Times New Roman"/>
          <w:b/>
          <w:color w:val="000000"/>
        </w:rPr>
        <w:t xml:space="preserve">. </w:t>
      </w:r>
      <w:r w:rsidRPr="00640DB3">
        <w:rPr>
          <w:rFonts w:ascii="Palatino Linotype" w:eastAsia="MS Mincho" w:hAnsi="Palatino Linotype" w:cs="Times New Roman"/>
          <w:color w:val="000000"/>
        </w:rPr>
        <w:t xml:space="preserve">Se </w:t>
      </w:r>
      <w:bookmarkEnd w:id="33"/>
      <w:r w:rsidRPr="00640DB3">
        <w:rPr>
          <w:rFonts w:ascii="Palatino Linotype" w:eastAsia="MS Mincho" w:hAnsi="Palatino Linotype" w:cs="Times New Roman"/>
          <w:color w:val="000000" w:themeColor="text1"/>
        </w:rPr>
        <w:t>hace del conocimiento de</w:t>
      </w:r>
      <w:r w:rsidR="00357D93" w:rsidRPr="00640DB3">
        <w:rPr>
          <w:rFonts w:ascii="Palatino Linotype" w:eastAsia="MS Mincho" w:hAnsi="Palatino Linotype" w:cs="Times New Roman"/>
          <w:color w:val="000000" w:themeColor="text1"/>
        </w:rPr>
        <w:t xml:space="preserve"> </w:t>
      </w:r>
      <w:r w:rsidRPr="00640DB3">
        <w:rPr>
          <w:rFonts w:ascii="Palatino Linotype" w:eastAsia="MS Mincho" w:hAnsi="Palatino Linotype" w:cs="Times New Roman"/>
          <w:color w:val="000000" w:themeColor="text1"/>
        </w:rPr>
        <w:t>l</w:t>
      </w:r>
      <w:r w:rsidR="00357D93" w:rsidRPr="00640DB3">
        <w:rPr>
          <w:rFonts w:ascii="Palatino Linotype" w:eastAsia="MS Mincho" w:hAnsi="Palatino Linotype" w:cs="Times New Roman"/>
          <w:color w:val="000000" w:themeColor="text1"/>
        </w:rPr>
        <w:t>a</w:t>
      </w:r>
      <w:r w:rsidRPr="00640DB3">
        <w:rPr>
          <w:rFonts w:ascii="Palatino Linotype" w:eastAsia="MS Mincho" w:hAnsi="Palatino Linotype" w:cs="Times New Roman"/>
          <w:b/>
          <w:color w:val="000000" w:themeColor="text1"/>
        </w:rPr>
        <w:t xml:space="preserve"> RECURRENTE </w:t>
      </w:r>
      <w:r w:rsidRPr="00640DB3">
        <w:rPr>
          <w:rFonts w:ascii="Palatino Linotype" w:eastAsia="MS Mincho" w:hAnsi="Palatino Linotype" w:cs="Times New Roman"/>
          <w:color w:val="000000" w:themeColor="text1"/>
        </w:rPr>
        <w:t xml:space="preserve">que, </w:t>
      </w:r>
      <w:r w:rsidRPr="00640DB3">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640DB3">
        <w:rPr>
          <w:rFonts w:ascii="Palatino Linotype" w:eastAsia="MS Mincho" w:hAnsi="Palatino Linotype" w:cs="Times New Roman"/>
          <w:bCs/>
          <w:color w:val="000000"/>
          <w:lang w:val="es-ES"/>
        </w:rPr>
        <w:t>vía juicio de amparo</w:t>
      </w:r>
      <w:r w:rsidRPr="00640DB3">
        <w:rPr>
          <w:rFonts w:ascii="Palatino Linotype" w:eastAsia="MS Mincho" w:hAnsi="Palatino Linotype" w:cs="Times New Roman"/>
          <w:color w:val="000000"/>
          <w:lang w:val="es-ES"/>
        </w:rPr>
        <w:t xml:space="preserve"> en los términos de las leyes aplicables</w:t>
      </w:r>
      <w:r w:rsidRPr="00640DB3">
        <w:rPr>
          <w:rFonts w:ascii="Palatino Linotype" w:eastAsia="MS Mincho" w:hAnsi="Palatino Linotype"/>
          <w:color w:val="000000" w:themeColor="text1"/>
        </w:rPr>
        <w:t>.</w:t>
      </w:r>
    </w:p>
    <w:p w14:paraId="78C2EE07" w14:textId="0038747D" w:rsidR="00E3540C" w:rsidRPr="008F5B3A" w:rsidRDefault="00E3540C" w:rsidP="00E3540C">
      <w:pPr>
        <w:spacing w:before="240" w:after="240" w:line="360" w:lineRule="auto"/>
        <w:ind w:firstLine="1"/>
        <w:jc w:val="both"/>
        <w:rPr>
          <w:rFonts w:ascii="Palatino Linotype" w:hAnsi="Palatino Linotype"/>
          <w:smallCaps/>
        </w:rPr>
      </w:pPr>
      <w:bookmarkStart w:id="34" w:name="_Hlk129792997"/>
      <w:r w:rsidRPr="00640DB3">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w:t>
      </w:r>
      <w:r w:rsidRPr="00640DB3">
        <w:rPr>
          <w:rStyle w:val="Referenciasutil"/>
          <w:rFonts w:ascii="Palatino Linotype" w:hAnsi="Palatino Linotype"/>
          <w:color w:val="auto"/>
        </w:rPr>
        <w:lastRenderedPageBreak/>
        <w:t xml:space="preserve">DEL ROSARIO MEJÍA AYALA; SHARON CRISTINA MORALES MARTÍNEZ, </w:t>
      </w:r>
      <w:r w:rsidRPr="00640DB3">
        <w:rPr>
          <w:rStyle w:val="Referenciasutil"/>
          <w:rFonts w:ascii="Palatino Linotype" w:hAnsi="Palatino Linotype"/>
          <w:color w:val="auto"/>
          <w:sz w:val="31"/>
          <w:szCs w:val="31"/>
        </w:rPr>
        <w:t>emitiendo voto particular concurrente</w:t>
      </w:r>
      <w:r w:rsidRPr="00640DB3">
        <w:rPr>
          <w:rStyle w:val="Referenciasutil"/>
          <w:rFonts w:ascii="Palatino Linotype" w:hAnsi="Palatino Linotype"/>
          <w:color w:val="auto"/>
        </w:rPr>
        <w:t xml:space="preserve">; LUIS GUSTAVO PARRA NORIEGA Y GUADALUPE RAMÍREZ PEÑA, </w:t>
      </w:r>
      <w:r w:rsidRPr="00640DB3">
        <w:rPr>
          <w:rStyle w:val="Referenciasutil"/>
          <w:rFonts w:ascii="Palatino Linotype" w:hAnsi="Palatino Linotype"/>
          <w:color w:val="auto"/>
          <w:sz w:val="29"/>
          <w:szCs w:val="29"/>
        </w:rPr>
        <w:t>emitiendo voto particular concurrente</w:t>
      </w:r>
      <w:r w:rsidR="00640DB3" w:rsidRPr="00640DB3">
        <w:rPr>
          <w:rStyle w:val="Referenciasutil"/>
          <w:rFonts w:ascii="Palatino Linotype" w:hAnsi="Palatino Linotype"/>
          <w:color w:val="auto"/>
        </w:rPr>
        <w:t>; EN LA VI</w:t>
      </w:r>
      <w:r w:rsidRPr="00640DB3">
        <w:rPr>
          <w:rStyle w:val="Referenciasutil"/>
          <w:rFonts w:ascii="Palatino Linotype" w:hAnsi="Palatino Linotype"/>
          <w:color w:val="auto"/>
        </w:rPr>
        <w:t>GÉSIMA CUARTA SESIÓN ORDINARIA CELEBRADA EL VEINTIOCHO (28) DE JUNIO DE DOS MIL VEINTITRÉS, ANTE EL SECRETARIO TÉCNICO DEL PLENO ALEXIS TAPIA RAMÍREZ.</w:t>
      </w:r>
      <w:bookmarkStart w:id="35" w:name="_GoBack"/>
      <w:bookmarkEnd w:id="35"/>
      <w:r w:rsidRPr="00E3540C">
        <w:rPr>
          <w:rStyle w:val="Referenciasutil"/>
          <w:rFonts w:ascii="Palatino Linotype" w:hAnsi="Palatino Linotype"/>
          <w:color w:val="auto"/>
        </w:rPr>
        <w:t xml:space="preserve"> </w:t>
      </w:r>
      <w:bookmarkEnd w:id="34"/>
    </w:p>
    <w:p w14:paraId="7EFA4F21" w14:textId="3B0CFA64" w:rsidR="00895335" w:rsidRDefault="00895335" w:rsidP="00950590">
      <w:pPr>
        <w:spacing w:before="240" w:after="240" w:line="360" w:lineRule="auto"/>
        <w:jc w:val="both"/>
        <w:rPr>
          <w:rFonts w:ascii="Palatino Linotype" w:hAnsi="Palatino Linotype" w:cs="Arial"/>
          <w:color w:val="000000" w:themeColor="text1"/>
        </w:rPr>
      </w:pPr>
    </w:p>
    <w:sectPr w:rsidR="00895335" w:rsidSect="00DB795F">
      <w:headerReference w:type="default" r:id="rId17"/>
      <w:footerReference w:type="default" r:id="rId18"/>
      <w:headerReference w:type="first" r:id="rId19"/>
      <w:footerReference w:type="first" r:id="rId20"/>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3F84C" w14:textId="77777777" w:rsidR="00A160C9" w:rsidRDefault="00A160C9" w:rsidP="00587366">
      <w:r>
        <w:separator/>
      </w:r>
    </w:p>
  </w:endnote>
  <w:endnote w:type="continuationSeparator" w:id="0">
    <w:p w14:paraId="42C489EC" w14:textId="77777777" w:rsidR="00A160C9" w:rsidRDefault="00A160C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950590" w:rsidRPr="00883450" w:rsidRDefault="0095059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40DB3">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40DB3">
              <w:rPr>
                <w:rFonts w:ascii="Palatino Linotype" w:hAnsi="Palatino Linotype"/>
                <w:b/>
                <w:bCs/>
                <w:noProof/>
                <w:sz w:val="22"/>
                <w:szCs w:val="20"/>
              </w:rPr>
              <w:t>72</w:t>
            </w:r>
            <w:r w:rsidRPr="00883450">
              <w:rPr>
                <w:rFonts w:ascii="Palatino Linotype" w:hAnsi="Palatino Linotype"/>
                <w:b/>
                <w:bCs/>
                <w:sz w:val="22"/>
                <w:szCs w:val="20"/>
              </w:rPr>
              <w:fldChar w:fldCharType="end"/>
            </w:r>
          </w:p>
        </w:sdtContent>
      </w:sdt>
    </w:sdtContent>
  </w:sdt>
  <w:p w14:paraId="6243EC1B" w14:textId="7F0CC8E8" w:rsidR="00950590" w:rsidRDefault="009505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950590" w:rsidRPr="00883450" w:rsidRDefault="0095059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40DB3" w:rsidRPr="00640DB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40DB3" w:rsidRPr="00640DB3">
      <w:rPr>
        <w:rFonts w:ascii="Palatino Linotype" w:hAnsi="Palatino Linotype"/>
        <w:noProof/>
        <w:sz w:val="22"/>
        <w:szCs w:val="22"/>
        <w:lang w:val="es-ES"/>
      </w:rPr>
      <w:t>72</w:t>
    </w:r>
    <w:r w:rsidRPr="00883450">
      <w:rPr>
        <w:rFonts w:ascii="Palatino Linotype" w:hAnsi="Palatino Linotype"/>
        <w:sz w:val="22"/>
        <w:szCs w:val="22"/>
      </w:rPr>
      <w:fldChar w:fldCharType="end"/>
    </w:r>
  </w:p>
  <w:p w14:paraId="5F5C4865" w14:textId="5CB527B9" w:rsidR="00950590" w:rsidRPr="00883450" w:rsidRDefault="0095059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34C2C" w14:textId="77777777" w:rsidR="00A160C9" w:rsidRDefault="00A160C9" w:rsidP="00587366">
      <w:r>
        <w:separator/>
      </w:r>
    </w:p>
  </w:footnote>
  <w:footnote w:type="continuationSeparator" w:id="0">
    <w:p w14:paraId="047C53CE" w14:textId="77777777" w:rsidR="00A160C9" w:rsidRDefault="00A160C9" w:rsidP="00587366">
      <w:r>
        <w:continuationSeparator/>
      </w:r>
    </w:p>
  </w:footnote>
  <w:footnote w:id="1">
    <w:p w14:paraId="72DF0913" w14:textId="77777777" w:rsidR="00950590" w:rsidRDefault="00950590" w:rsidP="007F37A7">
      <w:pPr>
        <w:jc w:val="both"/>
        <w:rPr>
          <w:rFonts w:ascii="Palatino Linotype" w:eastAsia="Cambria" w:hAnsi="Palatino Linotype"/>
          <w:sz w:val="16"/>
          <w:szCs w:val="16"/>
          <w:lang w:eastAsia="en-US"/>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87FAE78" w14:textId="77777777" w:rsidR="00950590" w:rsidRPr="00C7183E" w:rsidRDefault="00950590" w:rsidP="005B4984">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55551FBD" w14:textId="77777777" w:rsidR="00950590" w:rsidRDefault="00950590" w:rsidP="005B4984">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3DAF7019" w14:textId="77777777" w:rsidR="00950590" w:rsidRDefault="00950590" w:rsidP="005B4984">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950590" w:rsidRPr="009C43C2" w:rsidRDefault="0095059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950590" w:rsidRPr="009C43C2" w:rsidRDefault="0095059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950590" w:rsidRPr="009C43C2" w:rsidRDefault="0095059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950590" w:rsidRDefault="00950590"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9">
    <w:p w14:paraId="350F416D" w14:textId="77777777" w:rsidR="00950590" w:rsidRDefault="00950590" w:rsidP="00A23580">
      <w:pPr>
        <w:pStyle w:val="Textonotapie"/>
      </w:pPr>
      <w:r>
        <w:rPr>
          <w:rStyle w:val="Refdenotaalpie"/>
        </w:rPr>
        <w:footnoteRef/>
      </w:r>
      <w:r>
        <w:t xml:space="preserve"> Artículo 50, Ley de Transparencia y Acceso a la Información Pública del Estado de México y Municipios.</w:t>
      </w:r>
    </w:p>
  </w:footnote>
  <w:footnote w:id="10">
    <w:p w14:paraId="254DCC70" w14:textId="77777777" w:rsidR="00950590" w:rsidRDefault="00950590" w:rsidP="00A23580">
      <w:pPr>
        <w:pStyle w:val="Textonotapie"/>
      </w:pPr>
      <w:r>
        <w:rPr>
          <w:rStyle w:val="Refdenotaalpie"/>
        </w:rPr>
        <w:footnoteRef/>
      </w:r>
      <w:r>
        <w:t xml:space="preserve"> Artículo 51, Ídem.</w:t>
      </w:r>
    </w:p>
  </w:footnote>
  <w:footnote w:id="11">
    <w:p w14:paraId="34A8B65C" w14:textId="77777777" w:rsidR="00950590" w:rsidRDefault="00950590" w:rsidP="00A23580">
      <w:pPr>
        <w:pStyle w:val="Textonotapie"/>
      </w:pPr>
      <w:r>
        <w:rPr>
          <w:rStyle w:val="Refdenotaalpie"/>
        </w:rPr>
        <w:footnoteRef/>
      </w:r>
      <w:r>
        <w:t xml:space="preserve"> Artículo 58, Ley de Transparencia y Acceso a la Información Pública del Estado de México y Municipios.</w:t>
      </w:r>
    </w:p>
  </w:footnote>
  <w:footnote w:id="12">
    <w:p w14:paraId="4768C0D0" w14:textId="77777777" w:rsidR="00950590" w:rsidRDefault="00950590" w:rsidP="00A23580">
      <w:pPr>
        <w:pStyle w:val="Textonotapie"/>
      </w:pPr>
      <w:r>
        <w:rPr>
          <w:rStyle w:val="Refdenotaalpie"/>
        </w:rPr>
        <w:footnoteRef/>
      </w:r>
      <w:r>
        <w:t xml:space="preserve"> Artículo 59, Ídem.</w:t>
      </w:r>
    </w:p>
  </w:footnote>
  <w:footnote w:id="13">
    <w:p w14:paraId="1DBAE534" w14:textId="668DEDED" w:rsidR="00950590" w:rsidRDefault="00950590">
      <w:pPr>
        <w:pStyle w:val="Textonotapie"/>
      </w:pPr>
      <w:r>
        <w:rPr>
          <w:rStyle w:val="Refdenotaalpie"/>
        </w:rPr>
        <w:footnoteRef/>
      </w:r>
      <w:r>
        <w:t xml:space="preserve"> Artículo 15, Ley Orgánica Municipal del Estado de México.</w:t>
      </w:r>
    </w:p>
  </w:footnote>
  <w:footnote w:id="14">
    <w:p w14:paraId="30A58A7A" w14:textId="26688323" w:rsidR="00950590" w:rsidRDefault="00950590">
      <w:pPr>
        <w:pStyle w:val="Textonotapie"/>
      </w:pPr>
      <w:r>
        <w:rPr>
          <w:rStyle w:val="Refdenotaalpie"/>
        </w:rPr>
        <w:footnoteRef/>
      </w:r>
      <w:r>
        <w:t xml:space="preserve"> Artículo 16, Ídem.</w:t>
      </w:r>
    </w:p>
  </w:footnote>
  <w:footnote w:id="15">
    <w:p w14:paraId="2A8783F5" w14:textId="743312B3" w:rsidR="00950590" w:rsidRDefault="00950590">
      <w:pPr>
        <w:pStyle w:val="Textonotapie"/>
      </w:pPr>
      <w:r>
        <w:rPr>
          <w:rStyle w:val="Refdenotaalpie"/>
        </w:rPr>
        <w:footnoteRef/>
      </w:r>
      <w:r>
        <w:t xml:space="preserve"> Artículo 86, Ley Orgánica Municipal del Estado de México.</w:t>
      </w:r>
    </w:p>
  </w:footnote>
  <w:footnote w:id="16">
    <w:p w14:paraId="4D4A5927" w14:textId="3D873B6A" w:rsidR="00950590" w:rsidRDefault="00950590">
      <w:pPr>
        <w:pStyle w:val="Textonotapie"/>
      </w:pPr>
      <w:r>
        <w:rPr>
          <w:rStyle w:val="Refdenotaalpie"/>
        </w:rPr>
        <w:footnoteRef/>
      </w:r>
      <w:r>
        <w:t xml:space="preserve"> Artículo 123, Ley Orgánica Municipal del Estado de México.</w:t>
      </w:r>
    </w:p>
  </w:footnote>
  <w:footnote w:id="17">
    <w:p w14:paraId="71E39BDA" w14:textId="29199D05" w:rsidR="00950590" w:rsidRDefault="00950590">
      <w:pPr>
        <w:pStyle w:val="Textonotapie"/>
      </w:pPr>
      <w:r>
        <w:rPr>
          <w:rStyle w:val="Refdenotaalpie"/>
        </w:rPr>
        <w:footnoteRef/>
      </w:r>
      <w:r>
        <w:t xml:space="preserve"> Artículo 31, Bando Municipal 2022 de Amecameca.</w:t>
      </w:r>
    </w:p>
  </w:footnote>
  <w:footnote w:id="18">
    <w:p w14:paraId="04C4FCDE" w14:textId="0261CAF3" w:rsidR="00950590" w:rsidRDefault="00950590" w:rsidP="00605C15">
      <w:pPr>
        <w:pStyle w:val="Textonotapie"/>
        <w:jc w:val="both"/>
      </w:pPr>
      <w:r>
        <w:rPr>
          <w:rStyle w:val="Refdenotaalpie"/>
        </w:rPr>
        <w:footnoteRef/>
      </w:r>
      <w:r>
        <w:t xml:space="preserve"> Artículo 1, Ley que Crea el Organismo Público Descentralizado Denominado </w:t>
      </w:r>
      <w:r w:rsidRPr="00605C15">
        <w:t>Instituto Municipal de Cultura Física y Deporte de Amecameca</w:t>
      </w:r>
      <w:r>
        <w:t>.</w:t>
      </w:r>
    </w:p>
  </w:footnote>
  <w:footnote w:id="19">
    <w:p w14:paraId="3CB47223" w14:textId="7A7AE483" w:rsidR="00950590" w:rsidRDefault="00950590">
      <w:pPr>
        <w:pStyle w:val="Textonotapie"/>
      </w:pPr>
      <w:r>
        <w:rPr>
          <w:rStyle w:val="Refdenotaalpie"/>
        </w:rPr>
        <w:footnoteRef/>
      </w:r>
      <w:r>
        <w:t xml:space="preserve"> Artículo 2, Ídem.</w:t>
      </w:r>
    </w:p>
  </w:footnote>
  <w:footnote w:id="20">
    <w:p w14:paraId="0903F2F7" w14:textId="46F02247" w:rsidR="00950590" w:rsidRDefault="00950590">
      <w:pPr>
        <w:pStyle w:val="Textonotapie"/>
      </w:pPr>
      <w:r>
        <w:rPr>
          <w:rStyle w:val="Refdenotaalpie"/>
        </w:rPr>
        <w:footnoteRef/>
      </w:r>
      <w:r>
        <w:t xml:space="preserve"> Artículo 18, Ídem.</w:t>
      </w:r>
    </w:p>
  </w:footnote>
  <w:footnote w:id="21">
    <w:p w14:paraId="1227EA59" w14:textId="0A75C09B" w:rsidR="00950590" w:rsidRDefault="00950590">
      <w:pPr>
        <w:pStyle w:val="Textonotapie"/>
      </w:pPr>
      <w:r>
        <w:rPr>
          <w:rStyle w:val="Refdenotaalpie"/>
        </w:rPr>
        <w:footnoteRef/>
      </w:r>
      <w:r>
        <w:t xml:space="preserve"> Artículo 19, Ley que Crea el Organismo Público Descentralizado Denominado </w:t>
      </w:r>
      <w:r w:rsidRPr="00605C15">
        <w:t>Instituto Municipal de Cultura Física y Deporte de Amecameca</w:t>
      </w:r>
      <w:r>
        <w:t>.</w:t>
      </w:r>
    </w:p>
  </w:footnote>
  <w:footnote w:id="22">
    <w:p w14:paraId="1B31DA6C" w14:textId="1FFC9FEC" w:rsidR="00950590" w:rsidRDefault="00950590">
      <w:pPr>
        <w:pStyle w:val="Textonotapie"/>
      </w:pPr>
      <w:r>
        <w:rPr>
          <w:rStyle w:val="Refdenotaalpie"/>
        </w:rPr>
        <w:footnoteRef/>
      </w:r>
      <w:r>
        <w:t xml:space="preserve"> Artículo 20, Ídem.</w:t>
      </w:r>
    </w:p>
  </w:footnote>
  <w:footnote w:id="23">
    <w:p w14:paraId="283CBD2E" w14:textId="7C38F28A" w:rsidR="00950590" w:rsidRDefault="00950590">
      <w:pPr>
        <w:pStyle w:val="Textonotapie"/>
      </w:pPr>
      <w:r>
        <w:rPr>
          <w:rStyle w:val="Refdenotaalpie"/>
        </w:rPr>
        <w:footnoteRef/>
      </w:r>
      <w:r>
        <w:t xml:space="preserve"> Artículo 1, Ley del agua para el Estado de México y Municipios.</w:t>
      </w:r>
    </w:p>
  </w:footnote>
  <w:footnote w:id="24">
    <w:p w14:paraId="63F969F5" w14:textId="28E8656F" w:rsidR="00950590" w:rsidRDefault="00950590">
      <w:pPr>
        <w:pStyle w:val="Textonotapie"/>
      </w:pPr>
      <w:r>
        <w:rPr>
          <w:rStyle w:val="Refdenotaalpie"/>
        </w:rPr>
        <w:footnoteRef/>
      </w:r>
      <w:r>
        <w:t xml:space="preserve"> Artículo 10, Ley del Agua para el Estado de México.</w:t>
      </w:r>
    </w:p>
  </w:footnote>
  <w:footnote w:id="25">
    <w:p w14:paraId="2DD26418" w14:textId="47643691" w:rsidR="00950590" w:rsidRDefault="00950590">
      <w:pPr>
        <w:pStyle w:val="Textonotapie"/>
      </w:pPr>
      <w:r>
        <w:rPr>
          <w:rStyle w:val="Refdenotaalpie"/>
        </w:rPr>
        <w:footnoteRef/>
      </w:r>
      <w:r>
        <w:t xml:space="preserve"> Artículo 13, Ley del Agua para el Estado de México.</w:t>
      </w:r>
    </w:p>
  </w:footnote>
  <w:footnote w:id="26">
    <w:p w14:paraId="2B4A1A7C" w14:textId="256F0B2F" w:rsidR="00950590" w:rsidRDefault="00950590">
      <w:pPr>
        <w:pStyle w:val="Textonotapie"/>
      </w:pPr>
      <w:r>
        <w:rPr>
          <w:rStyle w:val="Refdenotaalpie"/>
        </w:rPr>
        <w:footnoteRef/>
      </w:r>
      <w:r>
        <w:t xml:space="preserve"> Artículo 34, Ídem.</w:t>
      </w:r>
    </w:p>
  </w:footnote>
  <w:footnote w:id="27">
    <w:p w14:paraId="40C2ED88" w14:textId="59FBDBBE" w:rsidR="00950590" w:rsidRDefault="00950590">
      <w:pPr>
        <w:pStyle w:val="Textonotapie"/>
      </w:pPr>
      <w:r>
        <w:rPr>
          <w:rStyle w:val="Refdenotaalpie"/>
        </w:rPr>
        <w:footnoteRef/>
      </w:r>
      <w:r>
        <w:t xml:space="preserve"> Artículo 38, Ley del Agua para el Estado de México y Municipios.</w:t>
      </w:r>
    </w:p>
  </w:footnote>
  <w:footnote w:id="28">
    <w:p w14:paraId="6157E762" w14:textId="3249510B" w:rsidR="00950590" w:rsidRDefault="00950590">
      <w:pPr>
        <w:pStyle w:val="Textonotapie"/>
      </w:pPr>
      <w:r>
        <w:rPr>
          <w:rStyle w:val="Refdenotaalpie"/>
        </w:rPr>
        <w:footnoteRef/>
      </w:r>
      <w:r>
        <w:t xml:space="preserve"> Ibídem.</w:t>
      </w:r>
    </w:p>
  </w:footnote>
  <w:footnote w:id="29">
    <w:p w14:paraId="427DCDA3" w14:textId="4F44C1FD" w:rsidR="00950590" w:rsidRDefault="00950590" w:rsidP="00C41365">
      <w:pPr>
        <w:pStyle w:val="Textonotapie"/>
        <w:jc w:val="both"/>
      </w:pPr>
      <w:r>
        <w:rPr>
          <w:rStyle w:val="Refdenotaalpie"/>
        </w:rPr>
        <w:footnoteRef/>
      </w:r>
      <w:r>
        <w:t xml:space="preserve"> Artículo 11, </w:t>
      </w:r>
      <w:r w:rsidRPr="00C41365">
        <w:t>Ley que Crea los Organismos Públicos Descentralizados de Asistencia Social, de Carácter Municipal, Denominados “Sistemas Municipales para el Desarrollo Integral de la Familia”</w:t>
      </w:r>
    </w:p>
  </w:footnote>
  <w:footnote w:id="30">
    <w:p w14:paraId="6EB65D7C" w14:textId="7CD34D50" w:rsidR="00950590" w:rsidRDefault="00950590">
      <w:pPr>
        <w:pStyle w:val="Textonotapie"/>
      </w:pPr>
      <w:r>
        <w:rPr>
          <w:rStyle w:val="Refdenotaalpie"/>
        </w:rPr>
        <w:footnoteRef/>
      </w:r>
      <w:r>
        <w:t xml:space="preserve"> Artículo 12, Ídem.</w:t>
      </w:r>
    </w:p>
  </w:footnote>
  <w:footnote w:id="31">
    <w:p w14:paraId="749633F7" w14:textId="141291D2" w:rsidR="00950590" w:rsidRPr="00FF7CD6" w:rsidRDefault="00950590">
      <w:pPr>
        <w:pStyle w:val="Textonotapie"/>
        <w:rPr>
          <w:lang w:val="es-MX"/>
        </w:rPr>
      </w:pPr>
      <w:r>
        <w:rPr>
          <w:rStyle w:val="Refdenotaalpie"/>
        </w:rPr>
        <w:footnoteRef/>
      </w:r>
      <w:r>
        <w:t xml:space="preserve"> </w:t>
      </w:r>
      <w:r>
        <w:rPr>
          <w:lang w:val="es-MX"/>
        </w:rPr>
        <w:t>Artículo 13 Bis, Ídem.</w:t>
      </w:r>
    </w:p>
  </w:footnote>
  <w:footnote w:id="32">
    <w:p w14:paraId="177DEE08" w14:textId="77777777" w:rsidR="00950590" w:rsidRDefault="00950590" w:rsidP="007177B0">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950590" w:rsidRPr="00025127" w14:paraId="07F2896E" w14:textId="77777777" w:rsidTr="00DB795F">
      <w:trPr>
        <w:trHeight w:val="138"/>
        <w:jc w:val="right"/>
      </w:trPr>
      <w:tc>
        <w:tcPr>
          <w:tcW w:w="3686" w:type="dxa"/>
          <w:vAlign w:val="center"/>
        </w:tcPr>
        <w:p w14:paraId="4A5B1974" w14:textId="172F35BB" w:rsidR="00950590" w:rsidRPr="001B23D2" w:rsidRDefault="00950590" w:rsidP="005F1362">
          <w:pPr>
            <w:ind w:right="34"/>
            <w:jc w:val="right"/>
            <w:rPr>
              <w:rFonts w:ascii="Palatino Linotype" w:hAnsi="Palatino Linotype"/>
              <w:b/>
              <w:sz w:val="20"/>
              <w:szCs w:val="22"/>
            </w:rPr>
          </w:pPr>
          <w:r w:rsidRPr="001B23D2">
            <w:rPr>
              <w:rFonts w:ascii="Palatino Linotype" w:hAnsi="Palatino Linotype"/>
              <w:b/>
              <w:sz w:val="20"/>
              <w:szCs w:val="22"/>
            </w:rPr>
            <w:t>RECURSO DE REVISIÓN:</w:t>
          </w:r>
        </w:p>
      </w:tc>
      <w:tc>
        <w:tcPr>
          <w:tcW w:w="3553" w:type="dxa"/>
          <w:vAlign w:val="center"/>
        </w:tcPr>
        <w:p w14:paraId="3A05B4B6" w14:textId="73A6387E" w:rsidR="00950590" w:rsidRPr="001B23D2" w:rsidRDefault="00950590" w:rsidP="00950590">
          <w:pPr>
            <w:pStyle w:val="Encabezado"/>
            <w:rPr>
              <w:rFonts w:ascii="Palatino Linotype" w:hAnsi="Palatino Linotype"/>
              <w:b/>
              <w:sz w:val="20"/>
              <w:szCs w:val="22"/>
            </w:rPr>
          </w:pPr>
          <w:r>
            <w:rPr>
              <w:rFonts w:ascii="Palatino Linotype" w:hAnsi="Palatino Linotype"/>
              <w:b/>
              <w:sz w:val="20"/>
              <w:szCs w:val="22"/>
            </w:rPr>
            <w:t>12878/INFOEM/IP/RR/2022  y A</w:t>
          </w:r>
          <w:r w:rsidRPr="001B23D2">
            <w:rPr>
              <w:rFonts w:ascii="Palatino Linotype" w:hAnsi="Palatino Linotype"/>
              <w:b/>
              <w:sz w:val="20"/>
              <w:szCs w:val="22"/>
            </w:rPr>
            <w:t>cumulado</w:t>
          </w:r>
          <w:r>
            <w:rPr>
              <w:rFonts w:ascii="Palatino Linotype" w:hAnsi="Palatino Linotype"/>
              <w:b/>
              <w:sz w:val="20"/>
              <w:szCs w:val="22"/>
            </w:rPr>
            <w:t>s</w:t>
          </w:r>
        </w:p>
      </w:tc>
    </w:tr>
    <w:tr w:rsidR="00950590" w:rsidRPr="00025127" w14:paraId="1B5D8690" w14:textId="77777777" w:rsidTr="00DB795F">
      <w:trPr>
        <w:trHeight w:val="233"/>
        <w:jc w:val="right"/>
      </w:trPr>
      <w:tc>
        <w:tcPr>
          <w:tcW w:w="3686" w:type="dxa"/>
          <w:vAlign w:val="center"/>
        </w:tcPr>
        <w:p w14:paraId="3903F2C6" w14:textId="22D569F8" w:rsidR="00950590" w:rsidRPr="001B23D2" w:rsidRDefault="00950590" w:rsidP="001B23D2">
          <w:pPr>
            <w:ind w:right="34"/>
            <w:jc w:val="right"/>
            <w:rPr>
              <w:rFonts w:ascii="Palatino Linotype" w:hAnsi="Palatino Linotype"/>
              <w:b/>
              <w:sz w:val="20"/>
              <w:szCs w:val="22"/>
            </w:rPr>
          </w:pPr>
          <w:r w:rsidRPr="001B23D2">
            <w:rPr>
              <w:rFonts w:ascii="Palatino Linotype" w:hAnsi="Palatino Linotype"/>
              <w:b/>
              <w:sz w:val="20"/>
              <w:szCs w:val="22"/>
            </w:rPr>
            <w:t>SUJETO OBLIGADO:</w:t>
          </w:r>
        </w:p>
      </w:tc>
      <w:tc>
        <w:tcPr>
          <w:tcW w:w="3553" w:type="dxa"/>
          <w:vAlign w:val="center"/>
        </w:tcPr>
        <w:p w14:paraId="03C799A2" w14:textId="4D711556" w:rsidR="00950590" w:rsidRPr="001B23D2" w:rsidRDefault="00950590" w:rsidP="001B23D2">
          <w:pPr>
            <w:pStyle w:val="Encabezado"/>
            <w:rPr>
              <w:rFonts w:ascii="Palatino Linotype" w:hAnsi="Palatino Linotype"/>
              <w:b/>
              <w:sz w:val="20"/>
              <w:szCs w:val="22"/>
            </w:rPr>
          </w:pPr>
          <w:r>
            <w:rPr>
              <w:rFonts w:ascii="Palatino Linotype" w:hAnsi="Palatino Linotype"/>
              <w:b/>
              <w:bCs/>
              <w:color w:val="000000"/>
              <w:sz w:val="20"/>
              <w:szCs w:val="22"/>
            </w:rPr>
            <w:t>Ayuntamiento de Amecameca</w:t>
          </w:r>
        </w:p>
      </w:tc>
    </w:tr>
    <w:tr w:rsidR="00950590" w:rsidRPr="00025127" w14:paraId="095EB01B" w14:textId="77777777" w:rsidTr="00DB795F">
      <w:trPr>
        <w:trHeight w:val="321"/>
        <w:jc w:val="right"/>
      </w:trPr>
      <w:tc>
        <w:tcPr>
          <w:tcW w:w="3686" w:type="dxa"/>
          <w:vAlign w:val="center"/>
        </w:tcPr>
        <w:p w14:paraId="6E000A51" w14:textId="05E1861A" w:rsidR="00950590" w:rsidRPr="001B23D2" w:rsidRDefault="00950590" w:rsidP="006E6B65">
          <w:pPr>
            <w:ind w:right="34"/>
            <w:jc w:val="right"/>
            <w:rPr>
              <w:rFonts w:ascii="Palatino Linotype" w:hAnsi="Palatino Linotype"/>
              <w:b/>
              <w:sz w:val="20"/>
              <w:szCs w:val="22"/>
            </w:rPr>
          </w:pPr>
          <w:r w:rsidRPr="001B23D2">
            <w:rPr>
              <w:rFonts w:ascii="Palatino Linotype" w:hAnsi="Palatino Linotype"/>
              <w:b/>
              <w:sz w:val="20"/>
              <w:szCs w:val="22"/>
            </w:rPr>
            <w:t>COMISIONADA PONENTE:</w:t>
          </w:r>
        </w:p>
      </w:tc>
      <w:tc>
        <w:tcPr>
          <w:tcW w:w="3553" w:type="dxa"/>
          <w:vAlign w:val="center"/>
        </w:tcPr>
        <w:p w14:paraId="07560085" w14:textId="64DC8836" w:rsidR="00950590" w:rsidRPr="001B23D2" w:rsidRDefault="00950590" w:rsidP="00472C41">
          <w:pPr>
            <w:pStyle w:val="Encabezado"/>
            <w:rPr>
              <w:rFonts w:ascii="Palatino Linotype" w:hAnsi="Palatino Linotype"/>
              <w:b/>
              <w:sz w:val="20"/>
              <w:szCs w:val="22"/>
            </w:rPr>
          </w:pPr>
          <w:r w:rsidRPr="001B23D2">
            <w:rPr>
              <w:rFonts w:ascii="Palatino Linotype" w:hAnsi="Palatino Linotype"/>
              <w:b/>
              <w:sz w:val="20"/>
              <w:szCs w:val="22"/>
            </w:rPr>
            <w:t>María del Rosario Mejía Ayala</w:t>
          </w:r>
        </w:p>
      </w:tc>
    </w:tr>
  </w:tbl>
  <w:p w14:paraId="1096C1B8" w14:textId="288470C2" w:rsidR="00950590" w:rsidRDefault="00950590" w:rsidP="00472C41">
    <w:pPr>
      <w:pStyle w:val="Encabezado"/>
    </w:pPr>
    <w:r>
      <w:rPr>
        <w:noProof/>
        <w:lang w:val="es-MX" w:eastAsia="es-MX"/>
      </w:rPr>
      <w:drawing>
        <wp:anchor distT="0" distB="0" distL="114300" distR="114300" simplePos="0" relativeHeight="251657216" behindDoc="1" locked="0" layoutInCell="0" allowOverlap="1" wp14:anchorId="1A29E15A" wp14:editId="192A8401">
          <wp:simplePos x="0" y="0"/>
          <wp:positionH relativeFrom="margin">
            <wp:posOffset>-1042035</wp:posOffset>
          </wp:positionH>
          <wp:positionV relativeFrom="page">
            <wp:posOffset>18576</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950590" w:rsidRPr="00025127" w14:paraId="0A3256F2" w14:textId="77777777" w:rsidTr="00DB795F">
      <w:trPr>
        <w:trHeight w:val="138"/>
        <w:jc w:val="right"/>
      </w:trPr>
      <w:tc>
        <w:tcPr>
          <w:tcW w:w="3686" w:type="dxa"/>
          <w:vAlign w:val="center"/>
        </w:tcPr>
        <w:p w14:paraId="3D80769D" w14:textId="44A35B8D" w:rsidR="00950590" w:rsidRPr="001B23D2" w:rsidRDefault="00950590" w:rsidP="005F1362">
          <w:pPr>
            <w:jc w:val="right"/>
            <w:rPr>
              <w:rFonts w:ascii="Palatino Linotype" w:hAnsi="Palatino Linotype"/>
              <w:b/>
              <w:sz w:val="20"/>
              <w:szCs w:val="22"/>
            </w:rPr>
          </w:pPr>
          <w:r w:rsidRPr="001B23D2">
            <w:rPr>
              <w:sz w:val="20"/>
            </w:rPr>
            <w:tab/>
          </w:r>
          <w:r w:rsidRPr="001B23D2">
            <w:rPr>
              <w:rFonts w:ascii="Palatino Linotype" w:hAnsi="Palatino Linotype"/>
              <w:b/>
              <w:sz w:val="20"/>
              <w:szCs w:val="22"/>
            </w:rPr>
            <w:t>RECURSO DE REVISIÓN:</w:t>
          </w:r>
        </w:p>
      </w:tc>
      <w:tc>
        <w:tcPr>
          <w:tcW w:w="3549" w:type="dxa"/>
          <w:vAlign w:val="center"/>
        </w:tcPr>
        <w:p w14:paraId="0453495E" w14:textId="67E8E628" w:rsidR="00950590" w:rsidRPr="001B23D2" w:rsidRDefault="00950590" w:rsidP="00F25B61">
          <w:pPr>
            <w:pStyle w:val="Encabezado"/>
            <w:rPr>
              <w:rFonts w:ascii="Palatino Linotype" w:hAnsi="Palatino Linotype"/>
              <w:b/>
              <w:sz w:val="20"/>
              <w:szCs w:val="22"/>
            </w:rPr>
          </w:pPr>
          <w:r>
            <w:rPr>
              <w:rFonts w:ascii="Palatino Linotype" w:hAnsi="Palatino Linotype"/>
              <w:b/>
              <w:sz w:val="20"/>
              <w:szCs w:val="22"/>
            </w:rPr>
            <w:t>12878/INFOEM/IP/RR/2022 y A</w:t>
          </w:r>
          <w:r w:rsidRPr="001B23D2">
            <w:rPr>
              <w:rFonts w:ascii="Palatino Linotype" w:hAnsi="Palatino Linotype"/>
              <w:b/>
              <w:sz w:val="20"/>
              <w:szCs w:val="22"/>
            </w:rPr>
            <w:t>cumulado</w:t>
          </w:r>
          <w:r>
            <w:rPr>
              <w:rFonts w:ascii="Palatino Linotype" w:hAnsi="Palatino Linotype"/>
              <w:b/>
              <w:sz w:val="20"/>
              <w:szCs w:val="22"/>
            </w:rPr>
            <w:t>s</w:t>
          </w:r>
        </w:p>
      </w:tc>
    </w:tr>
    <w:tr w:rsidR="00950590" w:rsidRPr="00025127" w14:paraId="128C8B3C" w14:textId="77777777" w:rsidTr="00DB795F">
      <w:trPr>
        <w:trHeight w:val="233"/>
        <w:jc w:val="right"/>
      </w:trPr>
      <w:tc>
        <w:tcPr>
          <w:tcW w:w="3686" w:type="dxa"/>
          <w:vAlign w:val="center"/>
        </w:tcPr>
        <w:p w14:paraId="483E3371" w14:textId="66B1BC74" w:rsidR="00950590" w:rsidRPr="001B23D2" w:rsidRDefault="00950590" w:rsidP="00472C41">
          <w:pPr>
            <w:jc w:val="right"/>
            <w:rPr>
              <w:rFonts w:ascii="Palatino Linotype" w:hAnsi="Palatino Linotype"/>
              <w:b/>
              <w:sz w:val="20"/>
              <w:szCs w:val="22"/>
            </w:rPr>
          </w:pPr>
          <w:r w:rsidRPr="001B23D2">
            <w:rPr>
              <w:rFonts w:ascii="Palatino Linotype" w:hAnsi="Palatino Linotype"/>
              <w:b/>
              <w:sz w:val="20"/>
              <w:szCs w:val="22"/>
            </w:rPr>
            <w:t>RECURRENTE:</w:t>
          </w:r>
        </w:p>
      </w:tc>
      <w:tc>
        <w:tcPr>
          <w:tcW w:w="3549" w:type="dxa"/>
        </w:tcPr>
        <w:p w14:paraId="1548525E" w14:textId="6F667A7B" w:rsidR="00950590" w:rsidRPr="001B23D2" w:rsidRDefault="00640DB3" w:rsidP="0058757A">
          <w:pPr>
            <w:pStyle w:val="Encabezado"/>
            <w:rPr>
              <w:rFonts w:ascii="Palatino Linotype" w:hAnsi="Palatino Linotype"/>
              <w:b/>
              <w:sz w:val="20"/>
              <w:szCs w:val="22"/>
            </w:rPr>
          </w:pPr>
          <w:r>
            <w:rPr>
              <w:rFonts w:ascii="Palatino Linotype" w:hAnsi="Palatino Linotype"/>
              <w:b/>
              <w:sz w:val="20"/>
              <w:szCs w:val="22"/>
            </w:rPr>
            <w:t xml:space="preserve">XXX </w:t>
          </w:r>
          <w:proofErr w:type="spellStart"/>
          <w:r>
            <w:rPr>
              <w:rFonts w:ascii="Palatino Linotype" w:hAnsi="Palatino Linotype"/>
              <w:b/>
              <w:sz w:val="20"/>
              <w:szCs w:val="22"/>
            </w:rPr>
            <w:t>XXX</w:t>
          </w:r>
          <w:proofErr w:type="spellEnd"/>
          <w:r>
            <w:rPr>
              <w:rFonts w:ascii="Palatino Linotype" w:hAnsi="Palatino Linotype"/>
              <w:b/>
              <w:sz w:val="20"/>
              <w:szCs w:val="22"/>
            </w:rPr>
            <w:t xml:space="preserve"> XXXX</w:t>
          </w:r>
        </w:p>
      </w:tc>
    </w:tr>
    <w:tr w:rsidR="00950590" w:rsidRPr="00025127" w14:paraId="41BE0704" w14:textId="77777777" w:rsidTr="00DB795F">
      <w:trPr>
        <w:trHeight w:val="321"/>
        <w:jc w:val="right"/>
      </w:trPr>
      <w:tc>
        <w:tcPr>
          <w:tcW w:w="3686" w:type="dxa"/>
          <w:vAlign w:val="center"/>
        </w:tcPr>
        <w:p w14:paraId="34C64148" w14:textId="10C6C8A9" w:rsidR="00950590" w:rsidRPr="001B23D2" w:rsidRDefault="00950590" w:rsidP="005F1362">
          <w:pPr>
            <w:jc w:val="right"/>
            <w:rPr>
              <w:rFonts w:ascii="Palatino Linotype" w:hAnsi="Palatino Linotype"/>
              <w:b/>
              <w:sz w:val="20"/>
              <w:szCs w:val="22"/>
            </w:rPr>
          </w:pPr>
          <w:r w:rsidRPr="001B23D2">
            <w:rPr>
              <w:rFonts w:ascii="Palatino Linotype" w:hAnsi="Palatino Linotype"/>
              <w:b/>
              <w:sz w:val="20"/>
              <w:szCs w:val="22"/>
            </w:rPr>
            <w:t>SUJETO OBLIGADO:</w:t>
          </w:r>
        </w:p>
      </w:tc>
      <w:tc>
        <w:tcPr>
          <w:tcW w:w="3549" w:type="dxa"/>
          <w:vAlign w:val="center"/>
        </w:tcPr>
        <w:p w14:paraId="34C341BF" w14:textId="788615D1" w:rsidR="00950590" w:rsidRPr="001B23D2" w:rsidRDefault="00950590" w:rsidP="008A1BDA">
          <w:pPr>
            <w:pStyle w:val="Encabezado"/>
            <w:rPr>
              <w:rFonts w:ascii="Palatino Linotype" w:hAnsi="Palatino Linotype"/>
              <w:b/>
              <w:sz w:val="20"/>
              <w:szCs w:val="22"/>
            </w:rPr>
          </w:pPr>
          <w:r>
            <w:rPr>
              <w:rFonts w:ascii="Palatino Linotype" w:hAnsi="Palatino Linotype"/>
              <w:b/>
              <w:bCs/>
              <w:color w:val="000000"/>
              <w:sz w:val="20"/>
              <w:szCs w:val="22"/>
            </w:rPr>
            <w:t>Ayuntamiento de Amecameca</w:t>
          </w:r>
        </w:p>
      </w:tc>
    </w:tr>
    <w:tr w:rsidR="00950590" w:rsidRPr="00025127" w14:paraId="245F525F" w14:textId="77777777" w:rsidTr="00DB795F">
      <w:trPr>
        <w:trHeight w:val="321"/>
        <w:jc w:val="right"/>
      </w:trPr>
      <w:tc>
        <w:tcPr>
          <w:tcW w:w="3686" w:type="dxa"/>
          <w:vAlign w:val="center"/>
        </w:tcPr>
        <w:p w14:paraId="12720156" w14:textId="13C22373" w:rsidR="00950590" w:rsidRPr="001B23D2" w:rsidRDefault="00950590" w:rsidP="005F1362">
          <w:pPr>
            <w:jc w:val="right"/>
            <w:rPr>
              <w:rFonts w:ascii="Palatino Linotype" w:hAnsi="Palatino Linotype"/>
              <w:b/>
              <w:sz w:val="20"/>
              <w:szCs w:val="22"/>
            </w:rPr>
          </w:pPr>
          <w:r w:rsidRPr="001B23D2">
            <w:rPr>
              <w:rFonts w:ascii="Palatino Linotype" w:hAnsi="Palatino Linotype"/>
              <w:b/>
              <w:sz w:val="20"/>
              <w:szCs w:val="22"/>
            </w:rPr>
            <w:t>COMISIONADA PONENTE:</w:t>
          </w:r>
        </w:p>
      </w:tc>
      <w:tc>
        <w:tcPr>
          <w:tcW w:w="3549" w:type="dxa"/>
          <w:vAlign w:val="center"/>
        </w:tcPr>
        <w:p w14:paraId="3AA9EFBF" w14:textId="68FB941E" w:rsidR="00950590" w:rsidRPr="001B23D2" w:rsidRDefault="00950590" w:rsidP="00C42A21">
          <w:pPr>
            <w:pStyle w:val="Encabezado"/>
            <w:rPr>
              <w:rFonts w:ascii="Palatino Linotype" w:hAnsi="Palatino Linotype"/>
              <w:b/>
              <w:bCs/>
              <w:color w:val="000000"/>
              <w:sz w:val="20"/>
              <w:szCs w:val="22"/>
            </w:rPr>
          </w:pPr>
          <w:r w:rsidRPr="001B23D2">
            <w:rPr>
              <w:rFonts w:ascii="Palatino Linotype" w:hAnsi="Palatino Linotype"/>
              <w:b/>
              <w:bCs/>
              <w:color w:val="000000"/>
              <w:sz w:val="20"/>
              <w:szCs w:val="22"/>
            </w:rPr>
            <w:t>María del Rosario Mejía Ayala</w:t>
          </w:r>
        </w:p>
      </w:tc>
    </w:tr>
  </w:tbl>
  <w:p w14:paraId="156B5574" w14:textId="71BC392E" w:rsidR="00950590" w:rsidRDefault="00A160C9" w:rsidP="00472C41">
    <w:pPr>
      <w:pStyle w:val="Encabezado"/>
      <w:tabs>
        <w:tab w:val="clear" w:pos="4252"/>
        <w:tab w:val="clear" w:pos="8504"/>
        <w:tab w:val="left" w:pos="3103"/>
      </w:tabs>
    </w:pPr>
    <w:r>
      <w:rPr>
        <w:noProof/>
      </w:rPr>
      <w:pict w14:anchorId="447D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95.85pt;margin-top:-129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2F147D"/>
    <w:multiLevelType w:val="hybridMultilevel"/>
    <w:tmpl w:val="929E477E"/>
    <w:lvl w:ilvl="0" w:tplc="FFFFFFFF">
      <w:start w:val="1"/>
      <w:numFmt w:val="decimal"/>
      <w:lvlText w:val="%1."/>
      <w:lvlJc w:val="left"/>
      <w:pPr>
        <w:ind w:left="0" w:firstLine="0"/>
      </w:pPr>
      <w:rPr>
        <w:rFonts w:ascii="Palatino Linotype" w:hAnsi="Palatino Linotype" w:hint="default"/>
        <w:b/>
        <w:i w:val="0"/>
        <w:sz w:val="24"/>
      </w:rPr>
    </w:lvl>
    <w:lvl w:ilvl="1" w:tplc="27EE4A6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1344686"/>
    <w:multiLevelType w:val="hybridMultilevel"/>
    <w:tmpl w:val="ED84798A"/>
    <w:lvl w:ilvl="0" w:tplc="FFFFFFFF">
      <w:start w:val="1"/>
      <w:numFmt w:val="decimal"/>
      <w:lvlText w:val="%1."/>
      <w:lvlJc w:val="left"/>
      <w:pPr>
        <w:ind w:left="0" w:firstLine="0"/>
      </w:pPr>
      <w:rPr>
        <w:rFonts w:ascii="Palatino Linotype" w:hAnsi="Palatino Linotype" w:hint="default"/>
        <w:b/>
        <w:i w:val="0"/>
        <w:sz w:val="24"/>
      </w:rPr>
    </w:lvl>
    <w:lvl w:ilvl="1" w:tplc="0A9087C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7A20F9"/>
    <w:multiLevelType w:val="hybridMultilevel"/>
    <w:tmpl w:val="9C946D6E"/>
    <w:lvl w:ilvl="0" w:tplc="FFFFFFFF">
      <w:start w:val="1"/>
      <w:numFmt w:val="decimal"/>
      <w:lvlText w:val="%1."/>
      <w:lvlJc w:val="left"/>
      <w:pPr>
        <w:ind w:left="0" w:firstLine="0"/>
      </w:pPr>
      <w:rPr>
        <w:rFonts w:ascii="Palatino Linotype" w:hAnsi="Palatino Linotype" w:hint="default"/>
        <w:b/>
        <w:i w:val="0"/>
        <w:sz w:val="24"/>
      </w:rPr>
    </w:lvl>
    <w:lvl w:ilvl="1" w:tplc="B2CE02C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D732390"/>
    <w:multiLevelType w:val="hybridMultilevel"/>
    <w:tmpl w:val="167A9154"/>
    <w:lvl w:ilvl="0" w:tplc="BC884A9E">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0EBD19E9"/>
    <w:multiLevelType w:val="hybridMultilevel"/>
    <w:tmpl w:val="92C051EE"/>
    <w:lvl w:ilvl="0" w:tplc="FFFFFFFF">
      <w:start w:val="1"/>
      <w:numFmt w:val="decimal"/>
      <w:lvlText w:val="%1."/>
      <w:lvlJc w:val="left"/>
      <w:pPr>
        <w:ind w:left="0" w:firstLine="0"/>
      </w:pPr>
      <w:rPr>
        <w:rFonts w:ascii="Palatino Linotype" w:hAnsi="Palatino Linotype" w:hint="default"/>
        <w:b/>
        <w:i w:val="0"/>
        <w:sz w:val="24"/>
      </w:rPr>
    </w:lvl>
    <w:lvl w:ilvl="1" w:tplc="8A8E12A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0856B4E"/>
    <w:multiLevelType w:val="hybridMultilevel"/>
    <w:tmpl w:val="167A9154"/>
    <w:lvl w:ilvl="0" w:tplc="BC884A9E">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11C84E32"/>
    <w:multiLevelType w:val="hybridMultilevel"/>
    <w:tmpl w:val="9FFE7CF8"/>
    <w:lvl w:ilvl="0" w:tplc="FFFFFFFF">
      <w:start w:val="1"/>
      <w:numFmt w:val="decimal"/>
      <w:lvlText w:val="%1."/>
      <w:lvlJc w:val="left"/>
      <w:pPr>
        <w:ind w:left="0" w:firstLine="0"/>
      </w:pPr>
      <w:rPr>
        <w:rFonts w:ascii="Palatino Linotype" w:hAnsi="Palatino Linotype" w:hint="default"/>
        <w:b/>
        <w:i w:val="0"/>
        <w:sz w:val="24"/>
      </w:rPr>
    </w:lvl>
    <w:lvl w:ilvl="1" w:tplc="D0D05CE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2904593"/>
    <w:multiLevelType w:val="hybridMultilevel"/>
    <w:tmpl w:val="D2D27CA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C638DA"/>
    <w:multiLevelType w:val="hybridMultilevel"/>
    <w:tmpl w:val="6CE4024E"/>
    <w:lvl w:ilvl="0" w:tplc="B36A770E">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B746124"/>
    <w:multiLevelType w:val="hybridMultilevel"/>
    <w:tmpl w:val="BA2E2C50"/>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1C7279A6"/>
    <w:multiLevelType w:val="hybridMultilevel"/>
    <w:tmpl w:val="42E4AD3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rPr>
    </w:lvl>
    <w:lvl w:ilvl="2" w:tplc="499E994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15C053B"/>
    <w:multiLevelType w:val="hybridMultilevel"/>
    <w:tmpl w:val="167A9154"/>
    <w:lvl w:ilvl="0" w:tplc="BC884A9E">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22B12990"/>
    <w:multiLevelType w:val="hybridMultilevel"/>
    <w:tmpl w:val="6A76C5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C8C3E2F"/>
    <w:multiLevelType w:val="hybridMultilevel"/>
    <w:tmpl w:val="9DDEC62A"/>
    <w:lvl w:ilvl="0" w:tplc="2A5A49C8">
      <w:start w:val="1"/>
      <w:numFmt w:val="upperRoman"/>
      <w:lvlText w:val="%1."/>
      <w:lvlJc w:val="righ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9043D4"/>
    <w:multiLevelType w:val="hybridMultilevel"/>
    <w:tmpl w:val="F65CEA98"/>
    <w:lvl w:ilvl="0" w:tplc="FFFFFFFF">
      <w:start w:val="1"/>
      <w:numFmt w:val="upperRoman"/>
      <w:lvlText w:val="%1."/>
      <w:lvlJc w:val="right"/>
      <w:pPr>
        <w:ind w:left="1440" w:hanging="360"/>
      </w:pPr>
      <w:rPr>
        <w:b/>
        <w:bCs/>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08E6B79"/>
    <w:multiLevelType w:val="hybridMultilevel"/>
    <w:tmpl w:val="8EF4ABAC"/>
    <w:lvl w:ilvl="0" w:tplc="080A000B">
      <w:start w:val="1"/>
      <w:numFmt w:val="bullet"/>
      <w:lvlText w:val=""/>
      <w:lvlJc w:val="left"/>
      <w:pPr>
        <w:ind w:left="1287" w:hanging="360"/>
      </w:pPr>
      <w:rPr>
        <w:rFonts w:ascii="Wingdings" w:hAnsi="Wingdings" w:hint="default"/>
        <w:b/>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1CA4981"/>
    <w:multiLevelType w:val="hybridMultilevel"/>
    <w:tmpl w:val="2078E62E"/>
    <w:lvl w:ilvl="0" w:tplc="FFFFFFFF">
      <w:start w:val="1"/>
      <w:numFmt w:val="decimal"/>
      <w:lvlText w:val="%1."/>
      <w:lvlJc w:val="left"/>
      <w:pPr>
        <w:ind w:left="0" w:firstLine="0"/>
      </w:pPr>
      <w:rPr>
        <w:rFonts w:ascii="Palatino Linotype" w:hAnsi="Palatino Linotype" w:hint="default"/>
        <w:b/>
        <w:i w:val="0"/>
        <w:sz w:val="24"/>
      </w:rPr>
    </w:lvl>
    <w:lvl w:ilvl="1" w:tplc="FEDE3CD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25777FC"/>
    <w:multiLevelType w:val="hybridMultilevel"/>
    <w:tmpl w:val="E3942B9A"/>
    <w:lvl w:ilvl="0" w:tplc="FFFFFFFF">
      <w:start w:val="1"/>
      <w:numFmt w:val="decimal"/>
      <w:lvlText w:val="%1."/>
      <w:lvlJc w:val="left"/>
      <w:pPr>
        <w:ind w:left="0" w:firstLine="0"/>
      </w:pPr>
      <w:rPr>
        <w:rFonts w:ascii="Palatino Linotype" w:hAnsi="Palatino Linotype" w:hint="default"/>
        <w:b/>
        <w:i w:val="0"/>
        <w:sz w:val="24"/>
      </w:rPr>
    </w:lvl>
    <w:lvl w:ilvl="1" w:tplc="FED6E8E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4317490"/>
    <w:multiLevelType w:val="hybridMultilevel"/>
    <w:tmpl w:val="FD7656DA"/>
    <w:lvl w:ilvl="0" w:tplc="7EE0C6EC">
      <w:start w:val="1"/>
      <w:numFmt w:val="decimal"/>
      <w:lvlText w:val="%1."/>
      <w:lvlJc w:val="left"/>
      <w:pPr>
        <w:ind w:left="0" w:firstLine="0"/>
      </w:pPr>
      <w:rPr>
        <w:rFonts w:ascii="Palatino Linotype" w:hAnsi="Palatino Linotype" w:hint="default"/>
        <w:b/>
        <w:i w:val="0"/>
        <w:sz w:val="24"/>
      </w:rPr>
    </w:lvl>
    <w:lvl w:ilvl="1" w:tplc="6AB4D810">
      <w:start w:val="1"/>
      <w:numFmt w:val="upperRoman"/>
      <w:lvlText w:val="%2."/>
      <w:lvlJc w:val="right"/>
      <w:pPr>
        <w:ind w:left="1440" w:hanging="360"/>
      </w:pPr>
      <w:rPr>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E95B65"/>
    <w:multiLevelType w:val="hybridMultilevel"/>
    <w:tmpl w:val="A0BE018E"/>
    <w:lvl w:ilvl="0" w:tplc="0FC8C7A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381C4AF5"/>
    <w:multiLevelType w:val="hybridMultilevel"/>
    <w:tmpl w:val="857A10EC"/>
    <w:lvl w:ilvl="0" w:tplc="FFFFFFFF">
      <w:start w:val="1"/>
      <w:numFmt w:val="decimal"/>
      <w:lvlText w:val="%1."/>
      <w:lvlJc w:val="left"/>
      <w:pPr>
        <w:ind w:left="0" w:firstLine="0"/>
      </w:pPr>
      <w:rPr>
        <w:rFonts w:ascii="Palatino Linotype" w:hAnsi="Palatino Linotype" w:hint="default"/>
        <w:b/>
        <w:i w:val="0"/>
        <w:sz w:val="24"/>
      </w:rPr>
    </w:lvl>
    <w:lvl w:ilvl="1" w:tplc="835E1F6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A546904"/>
    <w:multiLevelType w:val="hybridMultilevel"/>
    <w:tmpl w:val="C666E9DC"/>
    <w:lvl w:ilvl="0" w:tplc="FFFFFFFF">
      <w:start w:val="1"/>
      <w:numFmt w:val="decimal"/>
      <w:lvlText w:val="%1."/>
      <w:lvlJc w:val="left"/>
      <w:pPr>
        <w:ind w:left="0" w:firstLine="0"/>
      </w:pPr>
      <w:rPr>
        <w:rFonts w:ascii="Palatino Linotype" w:hAnsi="Palatino Linotype" w:hint="default"/>
        <w:b/>
        <w:i w:val="0"/>
        <w:sz w:val="24"/>
      </w:rPr>
    </w:lvl>
    <w:lvl w:ilvl="1" w:tplc="36861B9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CD6136C"/>
    <w:multiLevelType w:val="hybridMultilevel"/>
    <w:tmpl w:val="A00C9EB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F8D3A33"/>
    <w:multiLevelType w:val="hybridMultilevel"/>
    <w:tmpl w:val="CCA45654"/>
    <w:lvl w:ilvl="0" w:tplc="FFFFFFFF">
      <w:start w:val="1"/>
      <w:numFmt w:val="decimal"/>
      <w:lvlText w:val="%1."/>
      <w:lvlJc w:val="left"/>
      <w:pPr>
        <w:ind w:left="0" w:firstLine="0"/>
      </w:pPr>
      <w:rPr>
        <w:rFonts w:ascii="Palatino Linotype" w:hAnsi="Palatino Linotype" w:hint="default"/>
        <w:b/>
        <w:i w:val="0"/>
        <w:sz w:val="24"/>
      </w:rPr>
    </w:lvl>
    <w:lvl w:ilvl="1" w:tplc="52CCAE06">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3DB7B0C"/>
    <w:multiLevelType w:val="hybridMultilevel"/>
    <w:tmpl w:val="9920D15E"/>
    <w:lvl w:ilvl="0" w:tplc="FFFFFFFF">
      <w:start w:val="1"/>
      <w:numFmt w:val="decimal"/>
      <w:lvlText w:val="%1."/>
      <w:lvlJc w:val="left"/>
      <w:pPr>
        <w:ind w:left="0" w:firstLine="0"/>
      </w:pPr>
      <w:rPr>
        <w:rFonts w:ascii="Palatino Linotype" w:hAnsi="Palatino Linotype" w:hint="default"/>
        <w:b/>
        <w:i w:val="0"/>
        <w:sz w:val="24"/>
      </w:rPr>
    </w:lvl>
    <w:lvl w:ilvl="1" w:tplc="BC72EB2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907580F"/>
    <w:multiLevelType w:val="hybridMultilevel"/>
    <w:tmpl w:val="D8EEBFF0"/>
    <w:lvl w:ilvl="0" w:tplc="FFFFFFFF">
      <w:start w:val="1"/>
      <w:numFmt w:val="decimal"/>
      <w:lvlText w:val="%1."/>
      <w:lvlJc w:val="left"/>
      <w:pPr>
        <w:ind w:left="0" w:firstLine="0"/>
      </w:pPr>
      <w:rPr>
        <w:rFonts w:ascii="Palatino Linotype" w:hAnsi="Palatino Linotype" w:hint="default"/>
        <w:b/>
        <w:i w:val="0"/>
        <w:sz w:val="24"/>
      </w:rPr>
    </w:lvl>
    <w:lvl w:ilvl="1" w:tplc="CEA4F3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95044AA"/>
    <w:multiLevelType w:val="hybridMultilevel"/>
    <w:tmpl w:val="FCE80C62"/>
    <w:lvl w:ilvl="0" w:tplc="080A000B">
      <w:start w:val="1"/>
      <w:numFmt w:val="bullet"/>
      <w:lvlText w:val=""/>
      <w:lvlJc w:val="left"/>
      <w:pPr>
        <w:ind w:left="1287" w:hanging="360"/>
      </w:pPr>
      <w:rPr>
        <w:rFonts w:ascii="Wingdings" w:hAnsi="Wingdings" w:hint="default"/>
      </w:rPr>
    </w:lvl>
    <w:lvl w:ilvl="1" w:tplc="BC884A9E">
      <w:start w:val="1"/>
      <w:numFmt w:val="upperRoman"/>
      <w:lvlText w:val="%2."/>
      <w:lvlJc w:val="right"/>
      <w:pPr>
        <w:ind w:left="2007" w:hanging="360"/>
      </w:pPr>
      <w:rPr>
        <w:rFonts w:hint="default"/>
        <w:b/>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3C45219"/>
    <w:multiLevelType w:val="hybridMultilevel"/>
    <w:tmpl w:val="167A9154"/>
    <w:lvl w:ilvl="0" w:tplc="BC884A9E">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nsid w:val="545761F5"/>
    <w:multiLevelType w:val="hybridMultilevel"/>
    <w:tmpl w:val="957096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5CC3F87"/>
    <w:multiLevelType w:val="hybridMultilevel"/>
    <w:tmpl w:val="167A9154"/>
    <w:lvl w:ilvl="0" w:tplc="BC884A9E">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588A7EE7"/>
    <w:multiLevelType w:val="hybridMultilevel"/>
    <w:tmpl w:val="935235C6"/>
    <w:lvl w:ilvl="0" w:tplc="FFFFFFFF">
      <w:start w:val="1"/>
      <w:numFmt w:val="decimal"/>
      <w:lvlText w:val="%1."/>
      <w:lvlJc w:val="left"/>
      <w:pPr>
        <w:ind w:left="0" w:firstLine="0"/>
      </w:pPr>
      <w:rPr>
        <w:rFonts w:ascii="Palatino Linotype" w:hAnsi="Palatino Linotype" w:hint="default"/>
        <w:b/>
        <w:i w:val="0"/>
        <w:sz w:val="24"/>
      </w:rPr>
    </w:lvl>
    <w:lvl w:ilvl="1" w:tplc="46F485A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5DD20A6D"/>
    <w:multiLevelType w:val="hybridMultilevel"/>
    <w:tmpl w:val="C090FD44"/>
    <w:lvl w:ilvl="0" w:tplc="FFFFFFFF">
      <w:start w:val="1"/>
      <w:numFmt w:val="decimal"/>
      <w:lvlText w:val="%1."/>
      <w:lvlJc w:val="left"/>
      <w:pPr>
        <w:ind w:left="0" w:firstLine="0"/>
      </w:pPr>
      <w:rPr>
        <w:rFonts w:ascii="Palatino Linotype" w:hAnsi="Palatino Linotype" w:hint="default"/>
        <w:b/>
        <w:i w:val="0"/>
        <w:sz w:val="24"/>
      </w:rPr>
    </w:lvl>
    <w:lvl w:ilvl="1" w:tplc="B36A770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6C320DB"/>
    <w:multiLevelType w:val="hybridMultilevel"/>
    <w:tmpl w:val="0D4A0FB4"/>
    <w:lvl w:ilvl="0" w:tplc="FFFFFFFF">
      <w:start w:val="1"/>
      <w:numFmt w:val="decimal"/>
      <w:lvlText w:val="%1."/>
      <w:lvlJc w:val="left"/>
      <w:pPr>
        <w:ind w:left="0" w:firstLine="0"/>
      </w:pPr>
      <w:rPr>
        <w:rFonts w:ascii="Palatino Linotype" w:hAnsi="Palatino Linotype" w:hint="default"/>
        <w:b/>
        <w:i w:val="0"/>
        <w:sz w:val="24"/>
      </w:rPr>
    </w:lvl>
    <w:lvl w:ilvl="1" w:tplc="CF36F16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A807085"/>
    <w:multiLevelType w:val="hybridMultilevel"/>
    <w:tmpl w:val="D932E84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1A46210"/>
    <w:multiLevelType w:val="hybridMultilevel"/>
    <w:tmpl w:val="167A9154"/>
    <w:lvl w:ilvl="0" w:tplc="BC884A9E">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nsid w:val="723105B5"/>
    <w:multiLevelType w:val="hybridMultilevel"/>
    <w:tmpl w:val="A0BE018E"/>
    <w:lvl w:ilvl="0" w:tplc="0FC8C7A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4">
    <w:nsid w:val="7B972A90"/>
    <w:multiLevelType w:val="hybridMultilevel"/>
    <w:tmpl w:val="2124B60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050E7D"/>
    <w:multiLevelType w:val="hybridMultilevel"/>
    <w:tmpl w:val="D0B0AA4C"/>
    <w:lvl w:ilvl="0" w:tplc="FFFFFFFF">
      <w:start w:val="1"/>
      <w:numFmt w:val="upperRoman"/>
      <w:lvlText w:val="%1."/>
      <w:lvlJc w:val="right"/>
      <w:pPr>
        <w:ind w:left="1440" w:hanging="360"/>
      </w:pPr>
      <w:rPr>
        <w:b/>
        <w:bCs/>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CDB3BF2"/>
    <w:multiLevelType w:val="hybridMultilevel"/>
    <w:tmpl w:val="A426C980"/>
    <w:lvl w:ilvl="0" w:tplc="FFFFFFFF">
      <w:start w:val="1"/>
      <w:numFmt w:val="decimal"/>
      <w:lvlText w:val="%1."/>
      <w:lvlJc w:val="left"/>
      <w:pPr>
        <w:ind w:left="0" w:firstLine="0"/>
      </w:pPr>
      <w:rPr>
        <w:rFonts w:ascii="Palatino Linotype" w:hAnsi="Palatino Linotype" w:hint="default"/>
        <w:b/>
        <w:i w:val="0"/>
        <w:sz w:val="24"/>
      </w:rPr>
    </w:lvl>
    <w:lvl w:ilvl="1" w:tplc="E26494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D0454D3"/>
    <w:multiLevelType w:val="hybridMultilevel"/>
    <w:tmpl w:val="C706EC3C"/>
    <w:lvl w:ilvl="0" w:tplc="080A000B">
      <w:start w:val="1"/>
      <w:numFmt w:val="bullet"/>
      <w:lvlText w:val=""/>
      <w:lvlJc w:val="left"/>
      <w:pPr>
        <w:ind w:left="1287" w:hanging="360"/>
      </w:pPr>
      <w:rPr>
        <w:rFonts w:ascii="Wingdings" w:hAnsi="Wingdings" w:hint="default"/>
        <w:b/>
      </w:rPr>
    </w:lvl>
    <w:lvl w:ilvl="1" w:tplc="4C864038">
      <w:start w:val="1"/>
      <w:numFmt w:val="upperRoman"/>
      <w:lvlText w:val="%2."/>
      <w:lvlJc w:val="righ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nsid w:val="7D0A44BE"/>
    <w:multiLevelType w:val="hybridMultilevel"/>
    <w:tmpl w:val="BDB67E7C"/>
    <w:lvl w:ilvl="0" w:tplc="FFFFFFFF">
      <w:start w:val="1"/>
      <w:numFmt w:val="decimal"/>
      <w:lvlText w:val="%1."/>
      <w:lvlJc w:val="left"/>
      <w:pPr>
        <w:ind w:left="0" w:firstLine="0"/>
      </w:pPr>
      <w:rPr>
        <w:rFonts w:ascii="Palatino Linotype" w:hAnsi="Palatino Linotype" w:hint="default"/>
        <w:b/>
        <w:i w:val="0"/>
        <w:sz w:val="24"/>
      </w:rPr>
    </w:lvl>
    <w:lvl w:ilvl="1" w:tplc="E7B6D5E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7FEF4FF8"/>
    <w:multiLevelType w:val="hybridMultilevel"/>
    <w:tmpl w:val="4140B1C8"/>
    <w:lvl w:ilvl="0" w:tplc="080A000B">
      <w:start w:val="1"/>
      <w:numFmt w:val="bullet"/>
      <w:lvlText w:val=""/>
      <w:lvlJc w:val="left"/>
      <w:pPr>
        <w:ind w:left="1287" w:hanging="360"/>
      </w:pPr>
      <w:rPr>
        <w:rFonts w:ascii="Wingdings" w:hAnsi="Wingdings"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0"/>
  </w:num>
  <w:num w:numId="2">
    <w:abstractNumId w:val="0"/>
  </w:num>
  <w:num w:numId="3">
    <w:abstractNumId w:val="26"/>
  </w:num>
  <w:num w:numId="4">
    <w:abstractNumId w:val="41"/>
  </w:num>
  <w:num w:numId="5">
    <w:abstractNumId w:val="14"/>
  </w:num>
  <w:num w:numId="6">
    <w:abstractNumId w:val="32"/>
  </w:num>
  <w:num w:numId="7">
    <w:abstractNumId w:val="33"/>
  </w:num>
  <w:num w:numId="8">
    <w:abstractNumId w:val="35"/>
  </w:num>
  <w:num w:numId="9">
    <w:abstractNumId w:val="29"/>
  </w:num>
  <w:num w:numId="10">
    <w:abstractNumId w:val="37"/>
  </w:num>
  <w:num w:numId="11">
    <w:abstractNumId w:val="46"/>
  </w:num>
  <w:num w:numId="12">
    <w:abstractNumId w:val="18"/>
  </w:num>
  <w:num w:numId="13">
    <w:abstractNumId w:val="38"/>
  </w:num>
  <w:num w:numId="14">
    <w:abstractNumId w:val="9"/>
  </w:num>
  <w:num w:numId="15">
    <w:abstractNumId w:val="28"/>
  </w:num>
  <w:num w:numId="16">
    <w:abstractNumId w:val="27"/>
  </w:num>
  <w:num w:numId="17">
    <w:abstractNumId w:val="24"/>
  </w:num>
  <w:num w:numId="18">
    <w:abstractNumId w:val="19"/>
  </w:num>
  <w:num w:numId="19">
    <w:abstractNumId w:val="3"/>
  </w:num>
  <w:num w:numId="20">
    <w:abstractNumId w:val="7"/>
  </w:num>
  <w:num w:numId="21">
    <w:abstractNumId w:val="16"/>
  </w:num>
  <w:num w:numId="22">
    <w:abstractNumId w:val="34"/>
  </w:num>
  <w:num w:numId="23">
    <w:abstractNumId w:val="12"/>
  </w:num>
  <w:num w:numId="24">
    <w:abstractNumId w:val="36"/>
  </w:num>
  <w:num w:numId="25">
    <w:abstractNumId w:val="6"/>
  </w:num>
  <w:num w:numId="26">
    <w:abstractNumId w:val="44"/>
  </w:num>
  <w:num w:numId="27">
    <w:abstractNumId w:val="45"/>
  </w:num>
  <w:num w:numId="28">
    <w:abstractNumId w:val="39"/>
  </w:num>
  <w:num w:numId="29">
    <w:abstractNumId w:val="40"/>
  </w:num>
  <w:num w:numId="30">
    <w:abstractNumId w:val="25"/>
  </w:num>
  <w:num w:numId="31">
    <w:abstractNumId w:val="13"/>
  </w:num>
  <w:num w:numId="32">
    <w:abstractNumId w:val="8"/>
  </w:num>
  <w:num w:numId="33">
    <w:abstractNumId w:val="17"/>
  </w:num>
  <w:num w:numId="34">
    <w:abstractNumId w:val="47"/>
  </w:num>
  <w:num w:numId="35">
    <w:abstractNumId w:val="5"/>
  </w:num>
  <w:num w:numId="36">
    <w:abstractNumId w:val="10"/>
  </w:num>
  <w:num w:numId="37">
    <w:abstractNumId w:val="21"/>
  </w:num>
  <w:num w:numId="38">
    <w:abstractNumId w:val="43"/>
  </w:num>
  <w:num w:numId="39">
    <w:abstractNumId w:val="4"/>
  </w:num>
  <w:num w:numId="40">
    <w:abstractNumId w:val="42"/>
  </w:num>
  <w:num w:numId="41">
    <w:abstractNumId w:val="49"/>
  </w:num>
  <w:num w:numId="42">
    <w:abstractNumId w:val="31"/>
  </w:num>
  <w:num w:numId="43">
    <w:abstractNumId w:val="15"/>
  </w:num>
  <w:num w:numId="44">
    <w:abstractNumId w:val="23"/>
  </w:num>
  <w:num w:numId="45">
    <w:abstractNumId w:val="1"/>
  </w:num>
  <w:num w:numId="46">
    <w:abstractNumId w:val="30"/>
  </w:num>
  <w:num w:numId="47">
    <w:abstractNumId w:val="11"/>
  </w:num>
  <w:num w:numId="48">
    <w:abstractNumId w:val="2"/>
  </w:num>
  <w:num w:numId="49">
    <w:abstractNumId w:val="48"/>
  </w:num>
  <w:num w:numId="50">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hideSpellingErrors/>
  <w:hideGrammaticalError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7DC"/>
    <w:rsid w:val="00001E06"/>
    <w:rsid w:val="0000310F"/>
    <w:rsid w:val="0000381E"/>
    <w:rsid w:val="00003A05"/>
    <w:rsid w:val="0000407F"/>
    <w:rsid w:val="000058E3"/>
    <w:rsid w:val="00006A78"/>
    <w:rsid w:val="0000797D"/>
    <w:rsid w:val="00007E8A"/>
    <w:rsid w:val="000100D7"/>
    <w:rsid w:val="0001106B"/>
    <w:rsid w:val="00011274"/>
    <w:rsid w:val="00011317"/>
    <w:rsid w:val="00012472"/>
    <w:rsid w:val="00012ED9"/>
    <w:rsid w:val="0001398B"/>
    <w:rsid w:val="00014F51"/>
    <w:rsid w:val="00015640"/>
    <w:rsid w:val="00016250"/>
    <w:rsid w:val="00016760"/>
    <w:rsid w:val="00016B88"/>
    <w:rsid w:val="000203D3"/>
    <w:rsid w:val="000204A6"/>
    <w:rsid w:val="0002051E"/>
    <w:rsid w:val="00020F92"/>
    <w:rsid w:val="000211F8"/>
    <w:rsid w:val="0002146F"/>
    <w:rsid w:val="00022D89"/>
    <w:rsid w:val="000236A3"/>
    <w:rsid w:val="00024184"/>
    <w:rsid w:val="0002451F"/>
    <w:rsid w:val="00024CAD"/>
    <w:rsid w:val="00024F35"/>
    <w:rsid w:val="00025127"/>
    <w:rsid w:val="00025266"/>
    <w:rsid w:val="0003063D"/>
    <w:rsid w:val="00031D37"/>
    <w:rsid w:val="00031F10"/>
    <w:rsid w:val="00031F98"/>
    <w:rsid w:val="00032493"/>
    <w:rsid w:val="0003283C"/>
    <w:rsid w:val="00032D4B"/>
    <w:rsid w:val="00035AF8"/>
    <w:rsid w:val="00036873"/>
    <w:rsid w:val="0004072A"/>
    <w:rsid w:val="000411E2"/>
    <w:rsid w:val="0004193F"/>
    <w:rsid w:val="00041A4D"/>
    <w:rsid w:val="00041E11"/>
    <w:rsid w:val="00042380"/>
    <w:rsid w:val="00042CF3"/>
    <w:rsid w:val="00042DB4"/>
    <w:rsid w:val="000435A5"/>
    <w:rsid w:val="000440CE"/>
    <w:rsid w:val="00044C8A"/>
    <w:rsid w:val="00044DB9"/>
    <w:rsid w:val="00045F01"/>
    <w:rsid w:val="0004686A"/>
    <w:rsid w:val="000468E2"/>
    <w:rsid w:val="00046CEE"/>
    <w:rsid w:val="000475B0"/>
    <w:rsid w:val="000478BA"/>
    <w:rsid w:val="0005200B"/>
    <w:rsid w:val="0005237C"/>
    <w:rsid w:val="00052A3C"/>
    <w:rsid w:val="00054A03"/>
    <w:rsid w:val="000557BC"/>
    <w:rsid w:val="00055DD8"/>
    <w:rsid w:val="00056135"/>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062E"/>
    <w:rsid w:val="0007221E"/>
    <w:rsid w:val="00074573"/>
    <w:rsid w:val="000757E9"/>
    <w:rsid w:val="00075B20"/>
    <w:rsid w:val="0007600C"/>
    <w:rsid w:val="000761B9"/>
    <w:rsid w:val="000770CE"/>
    <w:rsid w:val="000800AC"/>
    <w:rsid w:val="0008053C"/>
    <w:rsid w:val="00081B15"/>
    <w:rsid w:val="0008230A"/>
    <w:rsid w:val="00082840"/>
    <w:rsid w:val="00082971"/>
    <w:rsid w:val="00082D11"/>
    <w:rsid w:val="00082E28"/>
    <w:rsid w:val="00083076"/>
    <w:rsid w:val="000834FE"/>
    <w:rsid w:val="00083CD8"/>
    <w:rsid w:val="0008465D"/>
    <w:rsid w:val="00084E31"/>
    <w:rsid w:val="0008542A"/>
    <w:rsid w:val="00090D6F"/>
    <w:rsid w:val="00091978"/>
    <w:rsid w:val="00091C2C"/>
    <w:rsid w:val="00093FB4"/>
    <w:rsid w:val="00093FC7"/>
    <w:rsid w:val="000948A9"/>
    <w:rsid w:val="00094B41"/>
    <w:rsid w:val="000953E2"/>
    <w:rsid w:val="00095BB9"/>
    <w:rsid w:val="00096C33"/>
    <w:rsid w:val="0009700A"/>
    <w:rsid w:val="00097580"/>
    <w:rsid w:val="000A023D"/>
    <w:rsid w:val="000A1CCA"/>
    <w:rsid w:val="000A20FA"/>
    <w:rsid w:val="000A26B8"/>
    <w:rsid w:val="000A2A8C"/>
    <w:rsid w:val="000A3EB8"/>
    <w:rsid w:val="000A3F90"/>
    <w:rsid w:val="000A44DE"/>
    <w:rsid w:val="000A4554"/>
    <w:rsid w:val="000A45FD"/>
    <w:rsid w:val="000A4E44"/>
    <w:rsid w:val="000A556A"/>
    <w:rsid w:val="000A77ED"/>
    <w:rsid w:val="000B0370"/>
    <w:rsid w:val="000B2BA0"/>
    <w:rsid w:val="000B3F7A"/>
    <w:rsid w:val="000B484F"/>
    <w:rsid w:val="000B5AB1"/>
    <w:rsid w:val="000B5D79"/>
    <w:rsid w:val="000B6456"/>
    <w:rsid w:val="000B6D31"/>
    <w:rsid w:val="000B6D99"/>
    <w:rsid w:val="000B750B"/>
    <w:rsid w:val="000B7C4F"/>
    <w:rsid w:val="000C0061"/>
    <w:rsid w:val="000C0663"/>
    <w:rsid w:val="000C09DF"/>
    <w:rsid w:val="000C0BBB"/>
    <w:rsid w:val="000C10B9"/>
    <w:rsid w:val="000C1D19"/>
    <w:rsid w:val="000C2E5F"/>
    <w:rsid w:val="000C3423"/>
    <w:rsid w:val="000C3861"/>
    <w:rsid w:val="000C38DB"/>
    <w:rsid w:val="000C3988"/>
    <w:rsid w:val="000C48CA"/>
    <w:rsid w:val="000C4A8E"/>
    <w:rsid w:val="000C5A04"/>
    <w:rsid w:val="000C5AF7"/>
    <w:rsid w:val="000C5B3D"/>
    <w:rsid w:val="000C6B73"/>
    <w:rsid w:val="000C749B"/>
    <w:rsid w:val="000D0855"/>
    <w:rsid w:val="000D0D83"/>
    <w:rsid w:val="000D11CC"/>
    <w:rsid w:val="000D1C9C"/>
    <w:rsid w:val="000D1E0F"/>
    <w:rsid w:val="000D24F6"/>
    <w:rsid w:val="000D2DC2"/>
    <w:rsid w:val="000D3275"/>
    <w:rsid w:val="000D447F"/>
    <w:rsid w:val="000D5A1D"/>
    <w:rsid w:val="000D62FF"/>
    <w:rsid w:val="000D69DF"/>
    <w:rsid w:val="000D704C"/>
    <w:rsid w:val="000D72C9"/>
    <w:rsid w:val="000D7369"/>
    <w:rsid w:val="000D7394"/>
    <w:rsid w:val="000D7FEA"/>
    <w:rsid w:val="000E0366"/>
    <w:rsid w:val="000E0707"/>
    <w:rsid w:val="000E07DC"/>
    <w:rsid w:val="000E096F"/>
    <w:rsid w:val="000E1389"/>
    <w:rsid w:val="000E2665"/>
    <w:rsid w:val="000E2A46"/>
    <w:rsid w:val="000E2F2B"/>
    <w:rsid w:val="000E3C41"/>
    <w:rsid w:val="000E49E6"/>
    <w:rsid w:val="000E5176"/>
    <w:rsid w:val="000E58A5"/>
    <w:rsid w:val="000E5E59"/>
    <w:rsid w:val="000E67FC"/>
    <w:rsid w:val="000E6F92"/>
    <w:rsid w:val="000E77B8"/>
    <w:rsid w:val="000F1731"/>
    <w:rsid w:val="000F1B9F"/>
    <w:rsid w:val="000F1BF0"/>
    <w:rsid w:val="000F2739"/>
    <w:rsid w:val="000F2EDD"/>
    <w:rsid w:val="000F3457"/>
    <w:rsid w:val="000F37A8"/>
    <w:rsid w:val="000F3FE5"/>
    <w:rsid w:val="000F4024"/>
    <w:rsid w:val="000F5FDC"/>
    <w:rsid w:val="000F6D7E"/>
    <w:rsid w:val="00100187"/>
    <w:rsid w:val="00100C6D"/>
    <w:rsid w:val="00100DDD"/>
    <w:rsid w:val="00100E47"/>
    <w:rsid w:val="001015CE"/>
    <w:rsid w:val="001025C6"/>
    <w:rsid w:val="00102D65"/>
    <w:rsid w:val="00103662"/>
    <w:rsid w:val="00103888"/>
    <w:rsid w:val="00103B71"/>
    <w:rsid w:val="0010409E"/>
    <w:rsid w:val="0010445F"/>
    <w:rsid w:val="00107499"/>
    <w:rsid w:val="00107557"/>
    <w:rsid w:val="001115E9"/>
    <w:rsid w:val="0011167C"/>
    <w:rsid w:val="001118CA"/>
    <w:rsid w:val="001118F5"/>
    <w:rsid w:val="00111F02"/>
    <w:rsid w:val="0011279B"/>
    <w:rsid w:val="00112B02"/>
    <w:rsid w:val="00112F09"/>
    <w:rsid w:val="00114A21"/>
    <w:rsid w:val="00115F2B"/>
    <w:rsid w:val="00116969"/>
    <w:rsid w:val="001169F1"/>
    <w:rsid w:val="00117441"/>
    <w:rsid w:val="0012006D"/>
    <w:rsid w:val="00120F3E"/>
    <w:rsid w:val="00121F4A"/>
    <w:rsid w:val="00122948"/>
    <w:rsid w:val="00122E4B"/>
    <w:rsid w:val="00123639"/>
    <w:rsid w:val="0012380D"/>
    <w:rsid w:val="00124015"/>
    <w:rsid w:val="00124CF1"/>
    <w:rsid w:val="001250B4"/>
    <w:rsid w:val="001253D1"/>
    <w:rsid w:val="00125595"/>
    <w:rsid w:val="0012687E"/>
    <w:rsid w:val="00126C46"/>
    <w:rsid w:val="00127A33"/>
    <w:rsid w:val="00127E68"/>
    <w:rsid w:val="001317AB"/>
    <w:rsid w:val="001318D2"/>
    <w:rsid w:val="00132C06"/>
    <w:rsid w:val="00132DA7"/>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346"/>
    <w:rsid w:val="001436BB"/>
    <w:rsid w:val="001437CC"/>
    <w:rsid w:val="00143BD1"/>
    <w:rsid w:val="00143D64"/>
    <w:rsid w:val="001459C8"/>
    <w:rsid w:val="001463B1"/>
    <w:rsid w:val="001468E9"/>
    <w:rsid w:val="00146F58"/>
    <w:rsid w:val="0014752F"/>
    <w:rsid w:val="00147864"/>
    <w:rsid w:val="00151114"/>
    <w:rsid w:val="0015233C"/>
    <w:rsid w:val="00152F19"/>
    <w:rsid w:val="001534BC"/>
    <w:rsid w:val="00153833"/>
    <w:rsid w:val="00153FA4"/>
    <w:rsid w:val="00154304"/>
    <w:rsid w:val="0015466E"/>
    <w:rsid w:val="00154765"/>
    <w:rsid w:val="001548CB"/>
    <w:rsid w:val="00154A11"/>
    <w:rsid w:val="00154EF0"/>
    <w:rsid w:val="00155DCC"/>
    <w:rsid w:val="00156A23"/>
    <w:rsid w:val="001575B2"/>
    <w:rsid w:val="00160E22"/>
    <w:rsid w:val="001611E5"/>
    <w:rsid w:val="00161876"/>
    <w:rsid w:val="00161E95"/>
    <w:rsid w:val="00163000"/>
    <w:rsid w:val="00163780"/>
    <w:rsid w:val="00163B1F"/>
    <w:rsid w:val="001648EE"/>
    <w:rsid w:val="0016493C"/>
    <w:rsid w:val="00164B65"/>
    <w:rsid w:val="001656F2"/>
    <w:rsid w:val="001658DB"/>
    <w:rsid w:val="00165DC8"/>
    <w:rsid w:val="00166794"/>
    <w:rsid w:val="00167813"/>
    <w:rsid w:val="00170AA5"/>
    <w:rsid w:val="00170D66"/>
    <w:rsid w:val="00171D55"/>
    <w:rsid w:val="00172417"/>
    <w:rsid w:val="00172471"/>
    <w:rsid w:val="0017273C"/>
    <w:rsid w:val="001732E3"/>
    <w:rsid w:val="00174404"/>
    <w:rsid w:val="00174E02"/>
    <w:rsid w:val="00175CB0"/>
    <w:rsid w:val="0017653A"/>
    <w:rsid w:val="001775DF"/>
    <w:rsid w:val="00177694"/>
    <w:rsid w:val="00177E38"/>
    <w:rsid w:val="00183569"/>
    <w:rsid w:val="001848C0"/>
    <w:rsid w:val="00185460"/>
    <w:rsid w:val="00185A9A"/>
    <w:rsid w:val="001862A3"/>
    <w:rsid w:val="00186921"/>
    <w:rsid w:val="001900FD"/>
    <w:rsid w:val="00191DEE"/>
    <w:rsid w:val="0019204B"/>
    <w:rsid w:val="001924FE"/>
    <w:rsid w:val="00192E4B"/>
    <w:rsid w:val="00194D62"/>
    <w:rsid w:val="00196407"/>
    <w:rsid w:val="00197091"/>
    <w:rsid w:val="001972CC"/>
    <w:rsid w:val="001A032D"/>
    <w:rsid w:val="001A138D"/>
    <w:rsid w:val="001A2857"/>
    <w:rsid w:val="001A2A89"/>
    <w:rsid w:val="001A2C62"/>
    <w:rsid w:val="001A3634"/>
    <w:rsid w:val="001A36A9"/>
    <w:rsid w:val="001A4D5D"/>
    <w:rsid w:val="001A5150"/>
    <w:rsid w:val="001A5328"/>
    <w:rsid w:val="001A5577"/>
    <w:rsid w:val="001A58B9"/>
    <w:rsid w:val="001A61E1"/>
    <w:rsid w:val="001A6BEF"/>
    <w:rsid w:val="001A6C1E"/>
    <w:rsid w:val="001A7E3E"/>
    <w:rsid w:val="001B04D8"/>
    <w:rsid w:val="001B0860"/>
    <w:rsid w:val="001B23D2"/>
    <w:rsid w:val="001B30F9"/>
    <w:rsid w:val="001B3659"/>
    <w:rsid w:val="001B40F3"/>
    <w:rsid w:val="001B53A0"/>
    <w:rsid w:val="001B5F70"/>
    <w:rsid w:val="001B6845"/>
    <w:rsid w:val="001B6DF8"/>
    <w:rsid w:val="001B7C2B"/>
    <w:rsid w:val="001C09E0"/>
    <w:rsid w:val="001C0AED"/>
    <w:rsid w:val="001C0CE7"/>
    <w:rsid w:val="001C13B1"/>
    <w:rsid w:val="001C1C2A"/>
    <w:rsid w:val="001C1CDE"/>
    <w:rsid w:val="001C20E8"/>
    <w:rsid w:val="001C263B"/>
    <w:rsid w:val="001C2713"/>
    <w:rsid w:val="001C2EF3"/>
    <w:rsid w:val="001C33C5"/>
    <w:rsid w:val="001C34D6"/>
    <w:rsid w:val="001C3732"/>
    <w:rsid w:val="001C54A9"/>
    <w:rsid w:val="001C6012"/>
    <w:rsid w:val="001C67B0"/>
    <w:rsid w:val="001C7733"/>
    <w:rsid w:val="001C77F5"/>
    <w:rsid w:val="001C79FA"/>
    <w:rsid w:val="001D07C9"/>
    <w:rsid w:val="001D2320"/>
    <w:rsid w:val="001D3AB5"/>
    <w:rsid w:val="001D4A81"/>
    <w:rsid w:val="001D6B0C"/>
    <w:rsid w:val="001D7D8F"/>
    <w:rsid w:val="001D7DF0"/>
    <w:rsid w:val="001D7E82"/>
    <w:rsid w:val="001E018C"/>
    <w:rsid w:val="001E0672"/>
    <w:rsid w:val="001E0AD2"/>
    <w:rsid w:val="001E0C86"/>
    <w:rsid w:val="001E11C8"/>
    <w:rsid w:val="001E3596"/>
    <w:rsid w:val="001E3F91"/>
    <w:rsid w:val="001E4152"/>
    <w:rsid w:val="001E489D"/>
    <w:rsid w:val="001E5C94"/>
    <w:rsid w:val="001E6822"/>
    <w:rsid w:val="001E74A5"/>
    <w:rsid w:val="001E7B9E"/>
    <w:rsid w:val="001F025B"/>
    <w:rsid w:val="001F2B8C"/>
    <w:rsid w:val="001F394F"/>
    <w:rsid w:val="001F50D8"/>
    <w:rsid w:val="001F6230"/>
    <w:rsid w:val="001F7401"/>
    <w:rsid w:val="001F783F"/>
    <w:rsid w:val="001F7AFD"/>
    <w:rsid w:val="001F7DE2"/>
    <w:rsid w:val="00200178"/>
    <w:rsid w:val="002001BE"/>
    <w:rsid w:val="002031F3"/>
    <w:rsid w:val="00204CE4"/>
    <w:rsid w:val="002058A7"/>
    <w:rsid w:val="00205A1A"/>
    <w:rsid w:val="00206641"/>
    <w:rsid w:val="002070EE"/>
    <w:rsid w:val="00207665"/>
    <w:rsid w:val="002076E2"/>
    <w:rsid w:val="0021047C"/>
    <w:rsid w:val="0021056F"/>
    <w:rsid w:val="0021077B"/>
    <w:rsid w:val="00211229"/>
    <w:rsid w:val="00211E8C"/>
    <w:rsid w:val="0021228C"/>
    <w:rsid w:val="00212C9C"/>
    <w:rsid w:val="00212FCA"/>
    <w:rsid w:val="00213108"/>
    <w:rsid w:val="00213DFB"/>
    <w:rsid w:val="0021453E"/>
    <w:rsid w:val="0021475E"/>
    <w:rsid w:val="00215129"/>
    <w:rsid w:val="00215A63"/>
    <w:rsid w:val="0021613E"/>
    <w:rsid w:val="002179AC"/>
    <w:rsid w:val="00217B86"/>
    <w:rsid w:val="00220427"/>
    <w:rsid w:val="00220ADB"/>
    <w:rsid w:val="002217BA"/>
    <w:rsid w:val="002219F4"/>
    <w:rsid w:val="00221C31"/>
    <w:rsid w:val="00221E74"/>
    <w:rsid w:val="00222B96"/>
    <w:rsid w:val="00223507"/>
    <w:rsid w:val="00223ACC"/>
    <w:rsid w:val="0022448D"/>
    <w:rsid w:val="00226ED6"/>
    <w:rsid w:val="002275DE"/>
    <w:rsid w:val="00230170"/>
    <w:rsid w:val="002305CF"/>
    <w:rsid w:val="00231D37"/>
    <w:rsid w:val="00232110"/>
    <w:rsid w:val="002327AB"/>
    <w:rsid w:val="00232959"/>
    <w:rsid w:val="00233E08"/>
    <w:rsid w:val="002345FF"/>
    <w:rsid w:val="00235DF2"/>
    <w:rsid w:val="00237611"/>
    <w:rsid w:val="002408D7"/>
    <w:rsid w:val="00240BC0"/>
    <w:rsid w:val="00240EAE"/>
    <w:rsid w:val="0024130D"/>
    <w:rsid w:val="002414EC"/>
    <w:rsid w:val="002426EA"/>
    <w:rsid w:val="0024364F"/>
    <w:rsid w:val="00244476"/>
    <w:rsid w:val="002457CF"/>
    <w:rsid w:val="0024737A"/>
    <w:rsid w:val="00247B6B"/>
    <w:rsid w:val="002500FA"/>
    <w:rsid w:val="002507D8"/>
    <w:rsid w:val="002508AA"/>
    <w:rsid w:val="002516BB"/>
    <w:rsid w:val="00252A20"/>
    <w:rsid w:val="00252B41"/>
    <w:rsid w:val="00252B8C"/>
    <w:rsid w:val="0025524F"/>
    <w:rsid w:val="002553AE"/>
    <w:rsid w:val="0025587E"/>
    <w:rsid w:val="00257740"/>
    <w:rsid w:val="002578EE"/>
    <w:rsid w:val="00257E5F"/>
    <w:rsid w:val="00260A12"/>
    <w:rsid w:val="00260C1D"/>
    <w:rsid w:val="00261001"/>
    <w:rsid w:val="002617DC"/>
    <w:rsid w:val="00261A42"/>
    <w:rsid w:val="00261D84"/>
    <w:rsid w:val="002629A6"/>
    <w:rsid w:val="00262B10"/>
    <w:rsid w:val="002630E4"/>
    <w:rsid w:val="00263F23"/>
    <w:rsid w:val="00264D02"/>
    <w:rsid w:val="00264DA7"/>
    <w:rsid w:val="0026500D"/>
    <w:rsid w:val="00265CD7"/>
    <w:rsid w:val="00266588"/>
    <w:rsid w:val="002665BD"/>
    <w:rsid w:val="00267C97"/>
    <w:rsid w:val="00271342"/>
    <w:rsid w:val="00271B06"/>
    <w:rsid w:val="002726F0"/>
    <w:rsid w:val="0027298D"/>
    <w:rsid w:val="00272FEC"/>
    <w:rsid w:val="00273013"/>
    <w:rsid w:val="002734E9"/>
    <w:rsid w:val="00273C37"/>
    <w:rsid w:val="0027430D"/>
    <w:rsid w:val="002743CC"/>
    <w:rsid w:val="002746D9"/>
    <w:rsid w:val="00274D09"/>
    <w:rsid w:val="00274ED2"/>
    <w:rsid w:val="002754FC"/>
    <w:rsid w:val="002765F2"/>
    <w:rsid w:val="00277A35"/>
    <w:rsid w:val="0028076E"/>
    <w:rsid w:val="002808E4"/>
    <w:rsid w:val="00280994"/>
    <w:rsid w:val="00280E3F"/>
    <w:rsid w:val="00280F05"/>
    <w:rsid w:val="0028248C"/>
    <w:rsid w:val="00282578"/>
    <w:rsid w:val="00282856"/>
    <w:rsid w:val="00282B05"/>
    <w:rsid w:val="002838A7"/>
    <w:rsid w:val="002838CF"/>
    <w:rsid w:val="00283CFE"/>
    <w:rsid w:val="00284A3F"/>
    <w:rsid w:val="00284CC1"/>
    <w:rsid w:val="00284D1C"/>
    <w:rsid w:val="002857F3"/>
    <w:rsid w:val="002861B7"/>
    <w:rsid w:val="00286DDB"/>
    <w:rsid w:val="002871EB"/>
    <w:rsid w:val="0029045A"/>
    <w:rsid w:val="00290B2E"/>
    <w:rsid w:val="00290DBD"/>
    <w:rsid w:val="002913CD"/>
    <w:rsid w:val="00291D91"/>
    <w:rsid w:val="00292333"/>
    <w:rsid w:val="00292A2F"/>
    <w:rsid w:val="002936AA"/>
    <w:rsid w:val="002948C4"/>
    <w:rsid w:val="00295315"/>
    <w:rsid w:val="002960D6"/>
    <w:rsid w:val="002962B2"/>
    <w:rsid w:val="00296AB7"/>
    <w:rsid w:val="00296F5F"/>
    <w:rsid w:val="00297E45"/>
    <w:rsid w:val="002A1C81"/>
    <w:rsid w:val="002A1CD3"/>
    <w:rsid w:val="002A2099"/>
    <w:rsid w:val="002A229B"/>
    <w:rsid w:val="002A35B6"/>
    <w:rsid w:val="002A4000"/>
    <w:rsid w:val="002A4172"/>
    <w:rsid w:val="002A4516"/>
    <w:rsid w:val="002A54DE"/>
    <w:rsid w:val="002A70E6"/>
    <w:rsid w:val="002A7FAB"/>
    <w:rsid w:val="002B0692"/>
    <w:rsid w:val="002B085C"/>
    <w:rsid w:val="002B1137"/>
    <w:rsid w:val="002B1AE9"/>
    <w:rsid w:val="002B1C98"/>
    <w:rsid w:val="002B2278"/>
    <w:rsid w:val="002B284F"/>
    <w:rsid w:val="002B2A2E"/>
    <w:rsid w:val="002B2E5E"/>
    <w:rsid w:val="002B2F59"/>
    <w:rsid w:val="002B309C"/>
    <w:rsid w:val="002B35F3"/>
    <w:rsid w:val="002B4D21"/>
    <w:rsid w:val="002B616F"/>
    <w:rsid w:val="002B62E3"/>
    <w:rsid w:val="002B6781"/>
    <w:rsid w:val="002B6AC2"/>
    <w:rsid w:val="002B6D5B"/>
    <w:rsid w:val="002B729F"/>
    <w:rsid w:val="002B7AD9"/>
    <w:rsid w:val="002C0074"/>
    <w:rsid w:val="002C0159"/>
    <w:rsid w:val="002C0804"/>
    <w:rsid w:val="002C0D97"/>
    <w:rsid w:val="002C0DC5"/>
    <w:rsid w:val="002C0E20"/>
    <w:rsid w:val="002C1007"/>
    <w:rsid w:val="002C2D44"/>
    <w:rsid w:val="002C3FB7"/>
    <w:rsid w:val="002C4715"/>
    <w:rsid w:val="002C4780"/>
    <w:rsid w:val="002C47ED"/>
    <w:rsid w:val="002C484A"/>
    <w:rsid w:val="002C4AFE"/>
    <w:rsid w:val="002C5692"/>
    <w:rsid w:val="002C570D"/>
    <w:rsid w:val="002C6561"/>
    <w:rsid w:val="002C6DB3"/>
    <w:rsid w:val="002C7664"/>
    <w:rsid w:val="002C76A0"/>
    <w:rsid w:val="002D02C3"/>
    <w:rsid w:val="002D063B"/>
    <w:rsid w:val="002D0BA8"/>
    <w:rsid w:val="002D0E3D"/>
    <w:rsid w:val="002D10C8"/>
    <w:rsid w:val="002D144A"/>
    <w:rsid w:val="002D1A38"/>
    <w:rsid w:val="002D1AA7"/>
    <w:rsid w:val="002D1C2C"/>
    <w:rsid w:val="002D2622"/>
    <w:rsid w:val="002D28CB"/>
    <w:rsid w:val="002D2E16"/>
    <w:rsid w:val="002D35AE"/>
    <w:rsid w:val="002D373C"/>
    <w:rsid w:val="002D3DBC"/>
    <w:rsid w:val="002D57AA"/>
    <w:rsid w:val="002D5D0B"/>
    <w:rsid w:val="002D6695"/>
    <w:rsid w:val="002D69D0"/>
    <w:rsid w:val="002E126F"/>
    <w:rsid w:val="002E160F"/>
    <w:rsid w:val="002E191E"/>
    <w:rsid w:val="002E1C05"/>
    <w:rsid w:val="002E20F2"/>
    <w:rsid w:val="002E2783"/>
    <w:rsid w:val="002E3FAE"/>
    <w:rsid w:val="002E44DE"/>
    <w:rsid w:val="002E4736"/>
    <w:rsid w:val="002E482C"/>
    <w:rsid w:val="002E4ECE"/>
    <w:rsid w:val="002E5399"/>
    <w:rsid w:val="002E5A0B"/>
    <w:rsid w:val="002E6295"/>
    <w:rsid w:val="002E6531"/>
    <w:rsid w:val="002E66CA"/>
    <w:rsid w:val="002E689B"/>
    <w:rsid w:val="002E6CFE"/>
    <w:rsid w:val="002E74CE"/>
    <w:rsid w:val="002E76FD"/>
    <w:rsid w:val="002E7AD0"/>
    <w:rsid w:val="002F1871"/>
    <w:rsid w:val="002F1AB4"/>
    <w:rsid w:val="002F27E4"/>
    <w:rsid w:val="002F3672"/>
    <w:rsid w:val="002F37C1"/>
    <w:rsid w:val="002F6359"/>
    <w:rsid w:val="002F64A2"/>
    <w:rsid w:val="002F72FA"/>
    <w:rsid w:val="002F7BEF"/>
    <w:rsid w:val="002F7D11"/>
    <w:rsid w:val="003001E4"/>
    <w:rsid w:val="003007E0"/>
    <w:rsid w:val="00300CF0"/>
    <w:rsid w:val="0030150B"/>
    <w:rsid w:val="00301B41"/>
    <w:rsid w:val="00301D47"/>
    <w:rsid w:val="003030B1"/>
    <w:rsid w:val="00303717"/>
    <w:rsid w:val="0030394B"/>
    <w:rsid w:val="00304013"/>
    <w:rsid w:val="00304137"/>
    <w:rsid w:val="003046AA"/>
    <w:rsid w:val="003049F3"/>
    <w:rsid w:val="00304CDF"/>
    <w:rsid w:val="00305B4E"/>
    <w:rsid w:val="00305BB3"/>
    <w:rsid w:val="00305F6D"/>
    <w:rsid w:val="003062D4"/>
    <w:rsid w:val="003064B8"/>
    <w:rsid w:val="00306E7D"/>
    <w:rsid w:val="00307227"/>
    <w:rsid w:val="003076B1"/>
    <w:rsid w:val="0030794F"/>
    <w:rsid w:val="003101B9"/>
    <w:rsid w:val="003105D0"/>
    <w:rsid w:val="003105D6"/>
    <w:rsid w:val="00310920"/>
    <w:rsid w:val="00310B1D"/>
    <w:rsid w:val="00310D66"/>
    <w:rsid w:val="003111C5"/>
    <w:rsid w:val="00311481"/>
    <w:rsid w:val="0031153E"/>
    <w:rsid w:val="003116A6"/>
    <w:rsid w:val="00311863"/>
    <w:rsid w:val="00311C58"/>
    <w:rsid w:val="0031240D"/>
    <w:rsid w:val="00312733"/>
    <w:rsid w:val="0031496F"/>
    <w:rsid w:val="00314EBD"/>
    <w:rsid w:val="00315E70"/>
    <w:rsid w:val="00316065"/>
    <w:rsid w:val="00317883"/>
    <w:rsid w:val="00317EFF"/>
    <w:rsid w:val="00321181"/>
    <w:rsid w:val="00321AA3"/>
    <w:rsid w:val="00321AE9"/>
    <w:rsid w:val="00321EEE"/>
    <w:rsid w:val="00322305"/>
    <w:rsid w:val="00322876"/>
    <w:rsid w:val="00323895"/>
    <w:rsid w:val="0032586C"/>
    <w:rsid w:val="00326579"/>
    <w:rsid w:val="00327D27"/>
    <w:rsid w:val="00327D79"/>
    <w:rsid w:val="003301E1"/>
    <w:rsid w:val="00330E47"/>
    <w:rsid w:val="00331491"/>
    <w:rsid w:val="00331C3E"/>
    <w:rsid w:val="00332E6B"/>
    <w:rsid w:val="00332E70"/>
    <w:rsid w:val="003334CC"/>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475A0"/>
    <w:rsid w:val="003501DB"/>
    <w:rsid w:val="0035104F"/>
    <w:rsid w:val="0035199B"/>
    <w:rsid w:val="003522BF"/>
    <w:rsid w:val="00352901"/>
    <w:rsid w:val="00352E44"/>
    <w:rsid w:val="00352EB5"/>
    <w:rsid w:val="003537DF"/>
    <w:rsid w:val="00355AEE"/>
    <w:rsid w:val="00355D3B"/>
    <w:rsid w:val="00355DEE"/>
    <w:rsid w:val="0035606B"/>
    <w:rsid w:val="0035651C"/>
    <w:rsid w:val="00356B57"/>
    <w:rsid w:val="00357CC7"/>
    <w:rsid w:val="00357D93"/>
    <w:rsid w:val="0036073F"/>
    <w:rsid w:val="003615A3"/>
    <w:rsid w:val="003629EE"/>
    <w:rsid w:val="00362F5F"/>
    <w:rsid w:val="0036327D"/>
    <w:rsid w:val="00363B19"/>
    <w:rsid w:val="003643B3"/>
    <w:rsid w:val="00365029"/>
    <w:rsid w:val="00365220"/>
    <w:rsid w:val="00366548"/>
    <w:rsid w:val="00366ACC"/>
    <w:rsid w:val="00367F18"/>
    <w:rsid w:val="003708DD"/>
    <w:rsid w:val="00370B8E"/>
    <w:rsid w:val="00370BB1"/>
    <w:rsid w:val="003721B2"/>
    <w:rsid w:val="00372328"/>
    <w:rsid w:val="00373C6E"/>
    <w:rsid w:val="003747EC"/>
    <w:rsid w:val="00374CE8"/>
    <w:rsid w:val="003750B9"/>
    <w:rsid w:val="00375ABB"/>
    <w:rsid w:val="003762FD"/>
    <w:rsid w:val="00376FD2"/>
    <w:rsid w:val="00377278"/>
    <w:rsid w:val="003772BD"/>
    <w:rsid w:val="00377A76"/>
    <w:rsid w:val="00377F2D"/>
    <w:rsid w:val="0038132B"/>
    <w:rsid w:val="00383E66"/>
    <w:rsid w:val="003846ED"/>
    <w:rsid w:val="00384AE2"/>
    <w:rsid w:val="00385699"/>
    <w:rsid w:val="003865A1"/>
    <w:rsid w:val="00387642"/>
    <w:rsid w:val="00387DC9"/>
    <w:rsid w:val="00390252"/>
    <w:rsid w:val="00390D23"/>
    <w:rsid w:val="0039142B"/>
    <w:rsid w:val="00391447"/>
    <w:rsid w:val="0039148C"/>
    <w:rsid w:val="0039193E"/>
    <w:rsid w:val="00391ADA"/>
    <w:rsid w:val="00392CCF"/>
    <w:rsid w:val="00392CDB"/>
    <w:rsid w:val="00392FF3"/>
    <w:rsid w:val="0039380F"/>
    <w:rsid w:val="00393B71"/>
    <w:rsid w:val="00394095"/>
    <w:rsid w:val="003940F6"/>
    <w:rsid w:val="00394B2E"/>
    <w:rsid w:val="003955D3"/>
    <w:rsid w:val="00396545"/>
    <w:rsid w:val="0039671B"/>
    <w:rsid w:val="00396F71"/>
    <w:rsid w:val="003A03D0"/>
    <w:rsid w:val="003A04FF"/>
    <w:rsid w:val="003A0F10"/>
    <w:rsid w:val="003A1B01"/>
    <w:rsid w:val="003A2029"/>
    <w:rsid w:val="003A4B9E"/>
    <w:rsid w:val="003A4CC1"/>
    <w:rsid w:val="003A53E5"/>
    <w:rsid w:val="003A5E73"/>
    <w:rsid w:val="003A63D9"/>
    <w:rsid w:val="003A6417"/>
    <w:rsid w:val="003A65FE"/>
    <w:rsid w:val="003A66C8"/>
    <w:rsid w:val="003A6A5A"/>
    <w:rsid w:val="003A7221"/>
    <w:rsid w:val="003A730E"/>
    <w:rsid w:val="003A7A5E"/>
    <w:rsid w:val="003B123F"/>
    <w:rsid w:val="003B1857"/>
    <w:rsid w:val="003B1CEE"/>
    <w:rsid w:val="003B2199"/>
    <w:rsid w:val="003B2856"/>
    <w:rsid w:val="003B2A0D"/>
    <w:rsid w:val="003B31FA"/>
    <w:rsid w:val="003B3302"/>
    <w:rsid w:val="003B3326"/>
    <w:rsid w:val="003B55AD"/>
    <w:rsid w:val="003B72A2"/>
    <w:rsid w:val="003B7EC4"/>
    <w:rsid w:val="003C14EC"/>
    <w:rsid w:val="003C183D"/>
    <w:rsid w:val="003C2B30"/>
    <w:rsid w:val="003C3D7E"/>
    <w:rsid w:val="003C4729"/>
    <w:rsid w:val="003C7282"/>
    <w:rsid w:val="003D00D5"/>
    <w:rsid w:val="003D0A29"/>
    <w:rsid w:val="003D0BC7"/>
    <w:rsid w:val="003D181D"/>
    <w:rsid w:val="003D187D"/>
    <w:rsid w:val="003D20C4"/>
    <w:rsid w:val="003D29E0"/>
    <w:rsid w:val="003D4163"/>
    <w:rsid w:val="003D42DA"/>
    <w:rsid w:val="003D46D0"/>
    <w:rsid w:val="003D5661"/>
    <w:rsid w:val="003D65BF"/>
    <w:rsid w:val="003D792A"/>
    <w:rsid w:val="003E1680"/>
    <w:rsid w:val="003E2645"/>
    <w:rsid w:val="003E2E98"/>
    <w:rsid w:val="003E3700"/>
    <w:rsid w:val="003E39CA"/>
    <w:rsid w:val="003E3AF9"/>
    <w:rsid w:val="003E3BEE"/>
    <w:rsid w:val="003E4701"/>
    <w:rsid w:val="003E5219"/>
    <w:rsid w:val="003E5498"/>
    <w:rsid w:val="003E5C59"/>
    <w:rsid w:val="003E6079"/>
    <w:rsid w:val="003E6128"/>
    <w:rsid w:val="003E6679"/>
    <w:rsid w:val="003E6D0F"/>
    <w:rsid w:val="003E712E"/>
    <w:rsid w:val="003E79D7"/>
    <w:rsid w:val="003F0769"/>
    <w:rsid w:val="003F0DDA"/>
    <w:rsid w:val="003F140F"/>
    <w:rsid w:val="003F1552"/>
    <w:rsid w:val="003F15DB"/>
    <w:rsid w:val="003F1FD9"/>
    <w:rsid w:val="003F2702"/>
    <w:rsid w:val="003F2778"/>
    <w:rsid w:val="003F36A4"/>
    <w:rsid w:val="003F4900"/>
    <w:rsid w:val="003F5529"/>
    <w:rsid w:val="003F70CA"/>
    <w:rsid w:val="003F7246"/>
    <w:rsid w:val="003F7823"/>
    <w:rsid w:val="00400E76"/>
    <w:rsid w:val="00401177"/>
    <w:rsid w:val="0040137F"/>
    <w:rsid w:val="00402179"/>
    <w:rsid w:val="0040278D"/>
    <w:rsid w:val="00402C84"/>
    <w:rsid w:val="00403249"/>
    <w:rsid w:val="00403ADA"/>
    <w:rsid w:val="004078C8"/>
    <w:rsid w:val="004102DE"/>
    <w:rsid w:val="004107D7"/>
    <w:rsid w:val="00412696"/>
    <w:rsid w:val="00412E24"/>
    <w:rsid w:val="00413B9C"/>
    <w:rsid w:val="004147B1"/>
    <w:rsid w:val="00416727"/>
    <w:rsid w:val="0042068A"/>
    <w:rsid w:val="00420D23"/>
    <w:rsid w:val="00422378"/>
    <w:rsid w:val="0042267F"/>
    <w:rsid w:val="00423312"/>
    <w:rsid w:val="0042437A"/>
    <w:rsid w:val="00424992"/>
    <w:rsid w:val="00424E72"/>
    <w:rsid w:val="00425F0D"/>
    <w:rsid w:val="00426D7C"/>
    <w:rsid w:val="004272F9"/>
    <w:rsid w:val="00427621"/>
    <w:rsid w:val="00427828"/>
    <w:rsid w:val="004300ED"/>
    <w:rsid w:val="00431687"/>
    <w:rsid w:val="004322E5"/>
    <w:rsid w:val="00432B72"/>
    <w:rsid w:val="00433016"/>
    <w:rsid w:val="004342F1"/>
    <w:rsid w:val="004349C0"/>
    <w:rsid w:val="00434ECD"/>
    <w:rsid w:val="00437702"/>
    <w:rsid w:val="00437731"/>
    <w:rsid w:val="00437909"/>
    <w:rsid w:val="004401B5"/>
    <w:rsid w:val="00440754"/>
    <w:rsid w:val="00440800"/>
    <w:rsid w:val="004413DD"/>
    <w:rsid w:val="00442393"/>
    <w:rsid w:val="004435BA"/>
    <w:rsid w:val="004436D7"/>
    <w:rsid w:val="00443DCB"/>
    <w:rsid w:val="00443DEB"/>
    <w:rsid w:val="00445273"/>
    <w:rsid w:val="0044535B"/>
    <w:rsid w:val="00445FDA"/>
    <w:rsid w:val="004461C7"/>
    <w:rsid w:val="004466B2"/>
    <w:rsid w:val="004470B3"/>
    <w:rsid w:val="004473B2"/>
    <w:rsid w:val="004476A5"/>
    <w:rsid w:val="00447F0D"/>
    <w:rsid w:val="00450A5F"/>
    <w:rsid w:val="00451081"/>
    <w:rsid w:val="00451514"/>
    <w:rsid w:val="00453BB4"/>
    <w:rsid w:val="004544C3"/>
    <w:rsid w:val="00454B9D"/>
    <w:rsid w:val="00454C2F"/>
    <w:rsid w:val="00455FBA"/>
    <w:rsid w:val="00456317"/>
    <w:rsid w:val="00456348"/>
    <w:rsid w:val="004570EC"/>
    <w:rsid w:val="004572A1"/>
    <w:rsid w:val="00457F74"/>
    <w:rsid w:val="004613B1"/>
    <w:rsid w:val="00461F2A"/>
    <w:rsid w:val="0046231E"/>
    <w:rsid w:val="00462DCD"/>
    <w:rsid w:val="0046340E"/>
    <w:rsid w:val="004635E2"/>
    <w:rsid w:val="004638FA"/>
    <w:rsid w:val="00464CB6"/>
    <w:rsid w:val="0046532D"/>
    <w:rsid w:val="0046566E"/>
    <w:rsid w:val="00466663"/>
    <w:rsid w:val="00466F70"/>
    <w:rsid w:val="0046745B"/>
    <w:rsid w:val="00470027"/>
    <w:rsid w:val="0047025A"/>
    <w:rsid w:val="004712ED"/>
    <w:rsid w:val="004716E8"/>
    <w:rsid w:val="004724EC"/>
    <w:rsid w:val="004726EE"/>
    <w:rsid w:val="00472921"/>
    <w:rsid w:val="00472C41"/>
    <w:rsid w:val="00472CB5"/>
    <w:rsid w:val="00473115"/>
    <w:rsid w:val="004738D8"/>
    <w:rsid w:val="00473BD2"/>
    <w:rsid w:val="00473F11"/>
    <w:rsid w:val="00474477"/>
    <w:rsid w:val="004764CB"/>
    <w:rsid w:val="00476730"/>
    <w:rsid w:val="004769A5"/>
    <w:rsid w:val="00476A2D"/>
    <w:rsid w:val="004773A3"/>
    <w:rsid w:val="004773E6"/>
    <w:rsid w:val="00477710"/>
    <w:rsid w:val="00480262"/>
    <w:rsid w:val="00480B3D"/>
    <w:rsid w:val="004810F1"/>
    <w:rsid w:val="00481A7B"/>
    <w:rsid w:val="004820FF"/>
    <w:rsid w:val="00482E28"/>
    <w:rsid w:val="00483042"/>
    <w:rsid w:val="0048386B"/>
    <w:rsid w:val="00483C14"/>
    <w:rsid w:val="004847D0"/>
    <w:rsid w:val="00484EDE"/>
    <w:rsid w:val="004858CD"/>
    <w:rsid w:val="00485DB6"/>
    <w:rsid w:val="0048628A"/>
    <w:rsid w:val="0048658E"/>
    <w:rsid w:val="00487D6A"/>
    <w:rsid w:val="00490792"/>
    <w:rsid w:val="004911B6"/>
    <w:rsid w:val="00491C96"/>
    <w:rsid w:val="004923B6"/>
    <w:rsid w:val="00492F3E"/>
    <w:rsid w:val="00494294"/>
    <w:rsid w:val="00495611"/>
    <w:rsid w:val="004961DA"/>
    <w:rsid w:val="00496359"/>
    <w:rsid w:val="00497926"/>
    <w:rsid w:val="004A115C"/>
    <w:rsid w:val="004A14BE"/>
    <w:rsid w:val="004A176B"/>
    <w:rsid w:val="004A1F8B"/>
    <w:rsid w:val="004A2A62"/>
    <w:rsid w:val="004A2BF5"/>
    <w:rsid w:val="004A3085"/>
    <w:rsid w:val="004A3C58"/>
    <w:rsid w:val="004A4178"/>
    <w:rsid w:val="004A4BD5"/>
    <w:rsid w:val="004A4CFD"/>
    <w:rsid w:val="004A677C"/>
    <w:rsid w:val="004A6C04"/>
    <w:rsid w:val="004A769B"/>
    <w:rsid w:val="004A7D4A"/>
    <w:rsid w:val="004A7DD7"/>
    <w:rsid w:val="004B05A5"/>
    <w:rsid w:val="004B0C17"/>
    <w:rsid w:val="004B0EB6"/>
    <w:rsid w:val="004B176B"/>
    <w:rsid w:val="004B182C"/>
    <w:rsid w:val="004B293C"/>
    <w:rsid w:val="004B35A4"/>
    <w:rsid w:val="004B3A2A"/>
    <w:rsid w:val="004B3AF9"/>
    <w:rsid w:val="004B3D59"/>
    <w:rsid w:val="004B4713"/>
    <w:rsid w:val="004B4AFC"/>
    <w:rsid w:val="004B4BE7"/>
    <w:rsid w:val="004B50F8"/>
    <w:rsid w:val="004B58EA"/>
    <w:rsid w:val="004B73EF"/>
    <w:rsid w:val="004B744A"/>
    <w:rsid w:val="004B7992"/>
    <w:rsid w:val="004C09B4"/>
    <w:rsid w:val="004C0A9A"/>
    <w:rsid w:val="004C156B"/>
    <w:rsid w:val="004C19DC"/>
    <w:rsid w:val="004C2082"/>
    <w:rsid w:val="004C20F2"/>
    <w:rsid w:val="004C251E"/>
    <w:rsid w:val="004C3F25"/>
    <w:rsid w:val="004C4E77"/>
    <w:rsid w:val="004C525E"/>
    <w:rsid w:val="004C6630"/>
    <w:rsid w:val="004C6796"/>
    <w:rsid w:val="004C67E2"/>
    <w:rsid w:val="004C6BD8"/>
    <w:rsid w:val="004C7014"/>
    <w:rsid w:val="004C7263"/>
    <w:rsid w:val="004C76A1"/>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609"/>
    <w:rsid w:val="004E00A3"/>
    <w:rsid w:val="004E11D8"/>
    <w:rsid w:val="004E3619"/>
    <w:rsid w:val="004E3A4F"/>
    <w:rsid w:val="004E41E7"/>
    <w:rsid w:val="004E449C"/>
    <w:rsid w:val="004E5C6A"/>
    <w:rsid w:val="004E6E3A"/>
    <w:rsid w:val="004E7253"/>
    <w:rsid w:val="004F0C96"/>
    <w:rsid w:val="004F0F98"/>
    <w:rsid w:val="004F28A0"/>
    <w:rsid w:val="004F39A4"/>
    <w:rsid w:val="004F44C7"/>
    <w:rsid w:val="004F489F"/>
    <w:rsid w:val="004F4958"/>
    <w:rsid w:val="004F586C"/>
    <w:rsid w:val="004F7045"/>
    <w:rsid w:val="004F766F"/>
    <w:rsid w:val="004F785F"/>
    <w:rsid w:val="004F78B7"/>
    <w:rsid w:val="004F7944"/>
    <w:rsid w:val="00500224"/>
    <w:rsid w:val="005002D1"/>
    <w:rsid w:val="005003E0"/>
    <w:rsid w:val="00501B93"/>
    <w:rsid w:val="00501E69"/>
    <w:rsid w:val="0050214A"/>
    <w:rsid w:val="00502E03"/>
    <w:rsid w:val="00503A6B"/>
    <w:rsid w:val="005041C2"/>
    <w:rsid w:val="00505CA0"/>
    <w:rsid w:val="00507043"/>
    <w:rsid w:val="00507C08"/>
    <w:rsid w:val="00507D18"/>
    <w:rsid w:val="0051016E"/>
    <w:rsid w:val="00511A30"/>
    <w:rsid w:val="00512F22"/>
    <w:rsid w:val="0051309B"/>
    <w:rsid w:val="005140E4"/>
    <w:rsid w:val="00514343"/>
    <w:rsid w:val="00514426"/>
    <w:rsid w:val="00514592"/>
    <w:rsid w:val="00514949"/>
    <w:rsid w:val="00515DEC"/>
    <w:rsid w:val="00516603"/>
    <w:rsid w:val="005166F9"/>
    <w:rsid w:val="005167B1"/>
    <w:rsid w:val="00517555"/>
    <w:rsid w:val="005175DA"/>
    <w:rsid w:val="00517A46"/>
    <w:rsid w:val="00517B4D"/>
    <w:rsid w:val="00517BAF"/>
    <w:rsid w:val="00517D20"/>
    <w:rsid w:val="00520763"/>
    <w:rsid w:val="005215EE"/>
    <w:rsid w:val="00521F15"/>
    <w:rsid w:val="00522599"/>
    <w:rsid w:val="00522F5F"/>
    <w:rsid w:val="00523A4D"/>
    <w:rsid w:val="005248B9"/>
    <w:rsid w:val="00524DF1"/>
    <w:rsid w:val="00525116"/>
    <w:rsid w:val="005255D3"/>
    <w:rsid w:val="00525C4F"/>
    <w:rsid w:val="00526446"/>
    <w:rsid w:val="00527495"/>
    <w:rsid w:val="00527E69"/>
    <w:rsid w:val="00527E7A"/>
    <w:rsid w:val="00530476"/>
    <w:rsid w:val="00531594"/>
    <w:rsid w:val="00533180"/>
    <w:rsid w:val="00537E2C"/>
    <w:rsid w:val="00540208"/>
    <w:rsid w:val="00540570"/>
    <w:rsid w:val="0054156C"/>
    <w:rsid w:val="005421EF"/>
    <w:rsid w:val="00542797"/>
    <w:rsid w:val="00542B3A"/>
    <w:rsid w:val="0054356D"/>
    <w:rsid w:val="00543F3F"/>
    <w:rsid w:val="005448AF"/>
    <w:rsid w:val="00544ADC"/>
    <w:rsid w:val="00544B9C"/>
    <w:rsid w:val="00544E13"/>
    <w:rsid w:val="00544EC9"/>
    <w:rsid w:val="00546CE8"/>
    <w:rsid w:val="00546FBD"/>
    <w:rsid w:val="0054725A"/>
    <w:rsid w:val="00550671"/>
    <w:rsid w:val="00551425"/>
    <w:rsid w:val="0055159A"/>
    <w:rsid w:val="005516E0"/>
    <w:rsid w:val="00551A9B"/>
    <w:rsid w:val="005520BF"/>
    <w:rsid w:val="00552213"/>
    <w:rsid w:val="005526F4"/>
    <w:rsid w:val="005535D6"/>
    <w:rsid w:val="00553935"/>
    <w:rsid w:val="00554440"/>
    <w:rsid w:val="00554545"/>
    <w:rsid w:val="0055544F"/>
    <w:rsid w:val="00555B06"/>
    <w:rsid w:val="00556533"/>
    <w:rsid w:val="00556B04"/>
    <w:rsid w:val="00556F72"/>
    <w:rsid w:val="00556F82"/>
    <w:rsid w:val="00560A81"/>
    <w:rsid w:val="00560C00"/>
    <w:rsid w:val="00561ED1"/>
    <w:rsid w:val="005620B7"/>
    <w:rsid w:val="00562B0A"/>
    <w:rsid w:val="00562CCE"/>
    <w:rsid w:val="00563FC3"/>
    <w:rsid w:val="0056555A"/>
    <w:rsid w:val="0056573B"/>
    <w:rsid w:val="005669D6"/>
    <w:rsid w:val="00566BC5"/>
    <w:rsid w:val="0056731E"/>
    <w:rsid w:val="0056736A"/>
    <w:rsid w:val="0056788F"/>
    <w:rsid w:val="00567998"/>
    <w:rsid w:val="00570911"/>
    <w:rsid w:val="00573332"/>
    <w:rsid w:val="00573BC6"/>
    <w:rsid w:val="00575812"/>
    <w:rsid w:val="005759CD"/>
    <w:rsid w:val="00575D39"/>
    <w:rsid w:val="00575F2C"/>
    <w:rsid w:val="005773AC"/>
    <w:rsid w:val="00577884"/>
    <w:rsid w:val="00577C3F"/>
    <w:rsid w:val="0058049B"/>
    <w:rsid w:val="00580CD1"/>
    <w:rsid w:val="005815CD"/>
    <w:rsid w:val="00581C0F"/>
    <w:rsid w:val="0058249C"/>
    <w:rsid w:val="00582919"/>
    <w:rsid w:val="00583749"/>
    <w:rsid w:val="005849B2"/>
    <w:rsid w:val="00585172"/>
    <w:rsid w:val="00587366"/>
    <w:rsid w:val="0058757A"/>
    <w:rsid w:val="00590037"/>
    <w:rsid w:val="00590892"/>
    <w:rsid w:val="005917A6"/>
    <w:rsid w:val="00593476"/>
    <w:rsid w:val="005937BC"/>
    <w:rsid w:val="00594165"/>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4896"/>
    <w:rsid w:val="005A5291"/>
    <w:rsid w:val="005A60E1"/>
    <w:rsid w:val="005A6788"/>
    <w:rsid w:val="005A7595"/>
    <w:rsid w:val="005A786F"/>
    <w:rsid w:val="005B0AF6"/>
    <w:rsid w:val="005B11FC"/>
    <w:rsid w:val="005B13E4"/>
    <w:rsid w:val="005B169C"/>
    <w:rsid w:val="005B2315"/>
    <w:rsid w:val="005B2DD1"/>
    <w:rsid w:val="005B3A2A"/>
    <w:rsid w:val="005B3A49"/>
    <w:rsid w:val="005B3FAC"/>
    <w:rsid w:val="005B4068"/>
    <w:rsid w:val="005B4984"/>
    <w:rsid w:val="005B4B08"/>
    <w:rsid w:val="005B5703"/>
    <w:rsid w:val="005B5EEB"/>
    <w:rsid w:val="005B6ADF"/>
    <w:rsid w:val="005B70FE"/>
    <w:rsid w:val="005B773D"/>
    <w:rsid w:val="005B7C5D"/>
    <w:rsid w:val="005C02B5"/>
    <w:rsid w:val="005C0821"/>
    <w:rsid w:val="005C1A74"/>
    <w:rsid w:val="005C3294"/>
    <w:rsid w:val="005C347F"/>
    <w:rsid w:val="005C3B63"/>
    <w:rsid w:val="005C450C"/>
    <w:rsid w:val="005C46A4"/>
    <w:rsid w:val="005C6961"/>
    <w:rsid w:val="005C6E6E"/>
    <w:rsid w:val="005C6F55"/>
    <w:rsid w:val="005C7898"/>
    <w:rsid w:val="005C7C86"/>
    <w:rsid w:val="005C7CA9"/>
    <w:rsid w:val="005D02EB"/>
    <w:rsid w:val="005D0EB4"/>
    <w:rsid w:val="005D18A6"/>
    <w:rsid w:val="005D1933"/>
    <w:rsid w:val="005D27DD"/>
    <w:rsid w:val="005D3493"/>
    <w:rsid w:val="005D42F5"/>
    <w:rsid w:val="005D5917"/>
    <w:rsid w:val="005D622E"/>
    <w:rsid w:val="005D6617"/>
    <w:rsid w:val="005D6FF0"/>
    <w:rsid w:val="005E11D5"/>
    <w:rsid w:val="005E1FBA"/>
    <w:rsid w:val="005E2947"/>
    <w:rsid w:val="005E3268"/>
    <w:rsid w:val="005E34D4"/>
    <w:rsid w:val="005E3716"/>
    <w:rsid w:val="005E3AE2"/>
    <w:rsid w:val="005E3FDE"/>
    <w:rsid w:val="005E46D2"/>
    <w:rsid w:val="005E55F2"/>
    <w:rsid w:val="005E58E7"/>
    <w:rsid w:val="005E68FC"/>
    <w:rsid w:val="005E7271"/>
    <w:rsid w:val="005E76A0"/>
    <w:rsid w:val="005E7CC9"/>
    <w:rsid w:val="005F0007"/>
    <w:rsid w:val="005F0210"/>
    <w:rsid w:val="005F0E6C"/>
    <w:rsid w:val="005F1362"/>
    <w:rsid w:val="005F1BAD"/>
    <w:rsid w:val="005F2864"/>
    <w:rsid w:val="005F3685"/>
    <w:rsid w:val="005F3E8B"/>
    <w:rsid w:val="005F487C"/>
    <w:rsid w:val="005F4BB1"/>
    <w:rsid w:val="005F53A4"/>
    <w:rsid w:val="005F5FE1"/>
    <w:rsid w:val="005F62B2"/>
    <w:rsid w:val="005F715E"/>
    <w:rsid w:val="00600559"/>
    <w:rsid w:val="00600A94"/>
    <w:rsid w:val="006010DA"/>
    <w:rsid w:val="006015F0"/>
    <w:rsid w:val="006017AB"/>
    <w:rsid w:val="00604AC3"/>
    <w:rsid w:val="00605865"/>
    <w:rsid w:val="00605C15"/>
    <w:rsid w:val="0060647C"/>
    <w:rsid w:val="00607224"/>
    <w:rsid w:val="00610DF3"/>
    <w:rsid w:val="00611DC1"/>
    <w:rsid w:val="00613655"/>
    <w:rsid w:val="00613717"/>
    <w:rsid w:val="006144EE"/>
    <w:rsid w:val="00614B26"/>
    <w:rsid w:val="00617125"/>
    <w:rsid w:val="00617813"/>
    <w:rsid w:val="006179BE"/>
    <w:rsid w:val="00617E37"/>
    <w:rsid w:val="006206CC"/>
    <w:rsid w:val="00622327"/>
    <w:rsid w:val="006225C6"/>
    <w:rsid w:val="00622B06"/>
    <w:rsid w:val="00623C15"/>
    <w:rsid w:val="00624425"/>
    <w:rsid w:val="006257C2"/>
    <w:rsid w:val="00625859"/>
    <w:rsid w:val="00626011"/>
    <w:rsid w:val="00626B44"/>
    <w:rsid w:val="00627163"/>
    <w:rsid w:val="00627FCF"/>
    <w:rsid w:val="0063034E"/>
    <w:rsid w:val="006305BB"/>
    <w:rsid w:val="00632E24"/>
    <w:rsid w:val="006332C2"/>
    <w:rsid w:val="00633971"/>
    <w:rsid w:val="0063423A"/>
    <w:rsid w:val="006343D1"/>
    <w:rsid w:val="00634476"/>
    <w:rsid w:val="00634DA1"/>
    <w:rsid w:val="0063504C"/>
    <w:rsid w:val="0063515C"/>
    <w:rsid w:val="00637475"/>
    <w:rsid w:val="00640DB3"/>
    <w:rsid w:val="0064393B"/>
    <w:rsid w:val="006439A1"/>
    <w:rsid w:val="00643DC1"/>
    <w:rsid w:val="00644375"/>
    <w:rsid w:val="006445BD"/>
    <w:rsid w:val="00644A5C"/>
    <w:rsid w:val="00644E1B"/>
    <w:rsid w:val="00645E03"/>
    <w:rsid w:val="00646A08"/>
    <w:rsid w:val="00646E43"/>
    <w:rsid w:val="00650392"/>
    <w:rsid w:val="0065061D"/>
    <w:rsid w:val="00651701"/>
    <w:rsid w:val="00651F3C"/>
    <w:rsid w:val="00652854"/>
    <w:rsid w:val="00654822"/>
    <w:rsid w:val="00654AFC"/>
    <w:rsid w:val="00654B48"/>
    <w:rsid w:val="00655146"/>
    <w:rsid w:val="0065715E"/>
    <w:rsid w:val="00657670"/>
    <w:rsid w:val="00657DBF"/>
    <w:rsid w:val="00657DE0"/>
    <w:rsid w:val="00657F92"/>
    <w:rsid w:val="006602F0"/>
    <w:rsid w:val="00662C69"/>
    <w:rsid w:val="006633C0"/>
    <w:rsid w:val="00663470"/>
    <w:rsid w:val="00663CC7"/>
    <w:rsid w:val="006642CA"/>
    <w:rsid w:val="0066458B"/>
    <w:rsid w:val="00664805"/>
    <w:rsid w:val="00664FB5"/>
    <w:rsid w:val="006674A0"/>
    <w:rsid w:val="00670FE9"/>
    <w:rsid w:val="006718FB"/>
    <w:rsid w:val="006720F3"/>
    <w:rsid w:val="00672744"/>
    <w:rsid w:val="00672F86"/>
    <w:rsid w:val="006732D6"/>
    <w:rsid w:val="00673695"/>
    <w:rsid w:val="00673DB5"/>
    <w:rsid w:val="00674701"/>
    <w:rsid w:val="00674A46"/>
    <w:rsid w:val="006752B0"/>
    <w:rsid w:val="00675742"/>
    <w:rsid w:val="00675F80"/>
    <w:rsid w:val="00676959"/>
    <w:rsid w:val="00676C6B"/>
    <w:rsid w:val="00677358"/>
    <w:rsid w:val="00677701"/>
    <w:rsid w:val="006805EB"/>
    <w:rsid w:val="00680F25"/>
    <w:rsid w:val="00681936"/>
    <w:rsid w:val="00681D88"/>
    <w:rsid w:val="00682297"/>
    <w:rsid w:val="006842C0"/>
    <w:rsid w:val="006844E0"/>
    <w:rsid w:val="00684A6D"/>
    <w:rsid w:val="00685689"/>
    <w:rsid w:val="0068594B"/>
    <w:rsid w:val="006868AC"/>
    <w:rsid w:val="00686B04"/>
    <w:rsid w:val="00686BBB"/>
    <w:rsid w:val="00686F6D"/>
    <w:rsid w:val="006876FD"/>
    <w:rsid w:val="00687CAD"/>
    <w:rsid w:val="006901FA"/>
    <w:rsid w:val="006904D3"/>
    <w:rsid w:val="00690ED0"/>
    <w:rsid w:val="00691E3F"/>
    <w:rsid w:val="00692D5E"/>
    <w:rsid w:val="006931A5"/>
    <w:rsid w:val="00693427"/>
    <w:rsid w:val="00693FA4"/>
    <w:rsid w:val="00694C00"/>
    <w:rsid w:val="006958A7"/>
    <w:rsid w:val="006959EC"/>
    <w:rsid w:val="00695F94"/>
    <w:rsid w:val="006964F5"/>
    <w:rsid w:val="006967AA"/>
    <w:rsid w:val="006968A2"/>
    <w:rsid w:val="00696EF8"/>
    <w:rsid w:val="00697159"/>
    <w:rsid w:val="00697365"/>
    <w:rsid w:val="00697B44"/>
    <w:rsid w:val="00697C1C"/>
    <w:rsid w:val="006A0339"/>
    <w:rsid w:val="006A1047"/>
    <w:rsid w:val="006A10D6"/>
    <w:rsid w:val="006A11C8"/>
    <w:rsid w:val="006A2CF3"/>
    <w:rsid w:val="006A2D34"/>
    <w:rsid w:val="006A2EDE"/>
    <w:rsid w:val="006A2EFB"/>
    <w:rsid w:val="006A32B6"/>
    <w:rsid w:val="006A38F2"/>
    <w:rsid w:val="006A3D7A"/>
    <w:rsid w:val="006A4617"/>
    <w:rsid w:val="006A79C3"/>
    <w:rsid w:val="006B004E"/>
    <w:rsid w:val="006B0198"/>
    <w:rsid w:val="006B033A"/>
    <w:rsid w:val="006B0578"/>
    <w:rsid w:val="006B12E8"/>
    <w:rsid w:val="006B1C19"/>
    <w:rsid w:val="006B218B"/>
    <w:rsid w:val="006B249F"/>
    <w:rsid w:val="006B31E7"/>
    <w:rsid w:val="006B3C4E"/>
    <w:rsid w:val="006B4386"/>
    <w:rsid w:val="006B4585"/>
    <w:rsid w:val="006B468B"/>
    <w:rsid w:val="006B4819"/>
    <w:rsid w:val="006B53EE"/>
    <w:rsid w:val="006B58D2"/>
    <w:rsid w:val="006B5BA1"/>
    <w:rsid w:val="006B65D4"/>
    <w:rsid w:val="006B7A58"/>
    <w:rsid w:val="006B7A59"/>
    <w:rsid w:val="006B7DFC"/>
    <w:rsid w:val="006C06B9"/>
    <w:rsid w:val="006C16FD"/>
    <w:rsid w:val="006C26B3"/>
    <w:rsid w:val="006C2A76"/>
    <w:rsid w:val="006C2FEE"/>
    <w:rsid w:val="006C50B1"/>
    <w:rsid w:val="006C50C2"/>
    <w:rsid w:val="006C563A"/>
    <w:rsid w:val="006C6C8C"/>
    <w:rsid w:val="006C6E1A"/>
    <w:rsid w:val="006C7544"/>
    <w:rsid w:val="006D24C4"/>
    <w:rsid w:val="006D27EF"/>
    <w:rsid w:val="006D2A1C"/>
    <w:rsid w:val="006D425C"/>
    <w:rsid w:val="006D52D1"/>
    <w:rsid w:val="006D57BE"/>
    <w:rsid w:val="006D5C89"/>
    <w:rsid w:val="006D6B9C"/>
    <w:rsid w:val="006D77A2"/>
    <w:rsid w:val="006D7F13"/>
    <w:rsid w:val="006E013D"/>
    <w:rsid w:val="006E1056"/>
    <w:rsid w:val="006E3A2A"/>
    <w:rsid w:val="006E3C4C"/>
    <w:rsid w:val="006E494A"/>
    <w:rsid w:val="006E4BD4"/>
    <w:rsid w:val="006E4E2A"/>
    <w:rsid w:val="006E5950"/>
    <w:rsid w:val="006E6B65"/>
    <w:rsid w:val="006E6C14"/>
    <w:rsid w:val="006E6DD2"/>
    <w:rsid w:val="006E73D4"/>
    <w:rsid w:val="006E7CC5"/>
    <w:rsid w:val="006F080C"/>
    <w:rsid w:val="006F0AE3"/>
    <w:rsid w:val="006F1E31"/>
    <w:rsid w:val="006F1F52"/>
    <w:rsid w:val="006F2C12"/>
    <w:rsid w:val="006F2F92"/>
    <w:rsid w:val="006F3266"/>
    <w:rsid w:val="006F46C2"/>
    <w:rsid w:val="006F48C2"/>
    <w:rsid w:val="006F4F5D"/>
    <w:rsid w:val="006F51AA"/>
    <w:rsid w:val="006F5F55"/>
    <w:rsid w:val="006F69E5"/>
    <w:rsid w:val="006F6F11"/>
    <w:rsid w:val="00700359"/>
    <w:rsid w:val="00700FFE"/>
    <w:rsid w:val="00701218"/>
    <w:rsid w:val="007016D7"/>
    <w:rsid w:val="00702D2E"/>
    <w:rsid w:val="0070339B"/>
    <w:rsid w:val="007050B1"/>
    <w:rsid w:val="00705527"/>
    <w:rsid w:val="00706D6F"/>
    <w:rsid w:val="00707096"/>
    <w:rsid w:val="007108EC"/>
    <w:rsid w:val="00710B50"/>
    <w:rsid w:val="00711496"/>
    <w:rsid w:val="007127BB"/>
    <w:rsid w:val="007136BC"/>
    <w:rsid w:val="00713B2F"/>
    <w:rsid w:val="00714576"/>
    <w:rsid w:val="00714FEC"/>
    <w:rsid w:val="00715A04"/>
    <w:rsid w:val="00715B7D"/>
    <w:rsid w:val="00715D17"/>
    <w:rsid w:val="0071675F"/>
    <w:rsid w:val="007177B0"/>
    <w:rsid w:val="00717A01"/>
    <w:rsid w:val="00717C19"/>
    <w:rsid w:val="00717FF7"/>
    <w:rsid w:val="007200F3"/>
    <w:rsid w:val="00721335"/>
    <w:rsid w:val="00721924"/>
    <w:rsid w:val="00721F66"/>
    <w:rsid w:val="00722994"/>
    <w:rsid w:val="00722B93"/>
    <w:rsid w:val="0072380E"/>
    <w:rsid w:val="0072445A"/>
    <w:rsid w:val="007263AA"/>
    <w:rsid w:val="00731F1F"/>
    <w:rsid w:val="00732319"/>
    <w:rsid w:val="0073324B"/>
    <w:rsid w:val="007337E6"/>
    <w:rsid w:val="00733ACD"/>
    <w:rsid w:val="00734FF5"/>
    <w:rsid w:val="00735A66"/>
    <w:rsid w:val="00735A75"/>
    <w:rsid w:val="00735A83"/>
    <w:rsid w:val="007365AD"/>
    <w:rsid w:val="00737A9D"/>
    <w:rsid w:val="007409D8"/>
    <w:rsid w:val="00740BA4"/>
    <w:rsid w:val="00742486"/>
    <w:rsid w:val="00742A75"/>
    <w:rsid w:val="00743CAC"/>
    <w:rsid w:val="0074433B"/>
    <w:rsid w:val="00744564"/>
    <w:rsid w:val="007446C2"/>
    <w:rsid w:val="0074573F"/>
    <w:rsid w:val="0074628D"/>
    <w:rsid w:val="007473D2"/>
    <w:rsid w:val="007479C2"/>
    <w:rsid w:val="00750A80"/>
    <w:rsid w:val="00750CA9"/>
    <w:rsid w:val="00751061"/>
    <w:rsid w:val="0075151E"/>
    <w:rsid w:val="0075265E"/>
    <w:rsid w:val="007534E7"/>
    <w:rsid w:val="00753AA7"/>
    <w:rsid w:val="0075440D"/>
    <w:rsid w:val="00754EF8"/>
    <w:rsid w:val="00755369"/>
    <w:rsid w:val="007555E7"/>
    <w:rsid w:val="0075604A"/>
    <w:rsid w:val="0075650E"/>
    <w:rsid w:val="00757995"/>
    <w:rsid w:val="00760BAE"/>
    <w:rsid w:val="00762511"/>
    <w:rsid w:val="00762697"/>
    <w:rsid w:val="00763552"/>
    <w:rsid w:val="007644E6"/>
    <w:rsid w:val="00764964"/>
    <w:rsid w:val="007652EA"/>
    <w:rsid w:val="00766979"/>
    <w:rsid w:val="00766CDD"/>
    <w:rsid w:val="007674F3"/>
    <w:rsid w:val="00767CD2"/>
    <w:rsid w:val="00770859"/>
    <w:rsid w:val="00772245"/>
    <w:rsid w:val="0077236C"/>
    <w:rsid w:val="0077277D"/>
    <w:rsid w:val="00772B8D"/>
    <w:rsid w:val="0077443F"/>
    <w:rsid w:val="00774601"/>
    <w:rsid w:val="00774A5F"/>
    <w:rsid w:val="00774AB3"/>
    <w:rsid w:val="00774DFD"/>
    <w:rsid w:val="00774FF1"/>
    <w:rsid w:val="007753FA"/>
    <w:rsid w:val="0077544D"/>
    <w:rsid w:val="007758D3"/>
    <w:rsid w:val="00775D67"/>
    <w:rsid w:val="00776C78"/>
    <w:rsid w:val="0078079A"/>
    <w:rsid w:val="0078249C"/>
    <w:rsid w:val="00782A45"/>
    <w:rsid w:val="0078360E"/>
    <w:rsid w:val="00784AA0"/>
    <w:rsid w:val="00784B65"/>
    <w:rsid w:val="00784F3D"/>
    <w:rsid w:val="00785321"/>
    <w:rsid w:val="00785E63"/>
    <w:rsid w:val="007860B9"/>
    <w:rsid w:val="007861AF"/>
    <w:rsid w:val="00786DD5"/>
    <w:rsid w:val="00787184"/>
    <w:rsid w:val="0078736B"/>
    <w:rsid w:val="007914E4"/>
    <w:rsid w:val="00791CA9"/>
    <w:rsid w:val="00791E58"/>
    <w:rsid w:val="0079358B"/>
    <w:rsid w:val="007945A0"/>
    <w:rsid w:val="00794C2B"/>
    <w:rsid w:val="0079588A"/>
    <w:rsid w:val="00797D59"/>
    <w:rsid w:val="00797E90"/>
    <w:rsid w:val="00797FD4"/>
    <w:rsid w:val="007A0692"/>
    <w:rsid w:val="007A082B"/>
    <w:rsid w:val="007A0A0E"/>
    <w:rsid w:val="007A1303"/>
    <w:rsid w:val="007A1508"/>
    <w:rsid w:val="007A2C90"/>
    <w:rsid w:val="007A411B"/>
    <w:rsid w:val="007A4419"/>
    <w:rsid w:val="007A65E0"/>
    <w:rsid w:val="007A6693"/>
    <w:rsid w:val="007A68CC"/>
    <w:rsid w:val="007A70B9"/>
    <w:rsid w:val="007A729D"/>
    <w:rsid w:val="007A7602"/>
    <w:rsid w:val="007A7A58"/>
    <w:rsid w:val="007A7E06"/>
    <w:rsid w:val="007B02B9"/>
    <w:rsid w:val="007B08CE"/>
    <w:rsid w:val="007B08F5"/>
    <w:rsid w:val="007B1AED"/>
    <w:rsid w:val="007B1B46"/>
    <w:rsid w:val="007B233D"/>
    <w:rsid w:val="007B2587"/>
    <w:rsid w:val="007B26B2"/>
    <w:rsid w:val="007B30F3"/>
    <w:rsid w:val="007B3927"/>
    <w:rsid w:val="007B5AF0"/>
    <w:rsid w:val="007B6317"/>
    <w:rsid w:val="007B694D"/>
    <w:rsid w:val="007B79A9"/>
    <w:rsid w:val="007C0013"/>
    <w:rsid w:val="007C0CBC"/>
    <w:rsid w:val="007C1605"/>
    <w:rsid w:val="007C255D"/>
    <w:rsid w:val="007C33F2"/>
    <w:rsid w:val="007C37D2"/>
    <w:rsid w:val="007C3985"/>
    <w:rsid w:val="007C5260"/>
    <w:rsid w:val="007C608E"/>
    <w:rsid w:val="007C6110"/>
    <w:rsid w:val="007C6AE2"/>
    <w:rsid w:val="007C7154"/>
    <w:rsid w:val="007C73F9"/>
    <w:rsid w:val="007D01DE"/>
    <w:rsid w:val="007D0C01"/>
    <w:rsid w:val="007D0C9A"/>
    <w:rsid w:val="007D0DE7"/>
    <w:rsid w:val="007D26D2"/>
    <w:rsid w:val="007D2A35"/>
    <w:rsid w:val="007D3356"/>
    <w:rsid w:val="007D3FBD"/>
    <w:rsid w:val="007D49A0"/>
    <w:rsid w:val="007D7581"/>
    <w:rsid w:val="007D7EF3"/>
    <w:rsid w:val="007E0553"/>
    <w:rsid w:val="007E30A9"/>
    <w:rsid w:val="007E5125"/>
    <w:rsid w:val="007E5A30"/>
    <w:rsid w:val="007E5DB4"/>
    <w:rsid w:val="007E6334"/>
    <w:rsid w:val="007E64B6"/>
    <w:rsid w:val="007E72DF"/>
    <w:rsid w:val="007F0617"/>
    <w:rsid w:val="007F07B3"/>
    <w:rsid w:val="007F313E"/>
    <w:rsid w:val="007F3283"/>
    <w:rsid w:val="007F372C"/>
    <w:rsid w:val="007F37A7"/>
    <w:rsid w:val="007F3993"/>
    <w:rsid w:val="007F3A5A"/>
    <w:rsid w:val="007F5AD6"/>
    <w:rsid w:val="007F5B77"/>
    <w:rsid w:val="007F64AA"/>
    <w:rsid w:val="007F6F57"/>
    <w:rsid w:val="007F729E"/>
    <w:rsid w:val="007F7F8B"/>
    <w:rsid w:val="00800E69"/>
    <w:rsid w:val="00800EFF"/>
    <w:rsid w:val="008027FA"/>
    <w:rsid w:val="00802B28"/>
    <w:rsid w:val="00802BFE"/>
    <w:rsid w:val="00803827"/>
    <w:rsid w:val="0080391F"/>
    <w:rsid w:val="008039C2"/>
    <w:rsid w:val="00803C34"/>
    <w:rsid w:val="008046E4"/>
    <w:rsid w:val="00804992"/>
    <w:rsid w:val="008055FF"/>
    <w:rsid w:val="00806782"/>
    <w:rsid w:val="00807555"/>
    <w:rsid w:val="0080784C"/>
    <w:rsid w:val="00810302"/>
    <w:rsid w:val="00810F94"/>
    <w:rsid w:val="008118AF"/>
    <w:rsid w:val="00811E99"/>
    <w:rsid w:val="008126D5"/>
    <w:rsid w:val="00812CFD"/>
    <w:rsid w:val="00813ADF"/>
    <w:rsid w:val="00814A15"/>
    <w:rsid w:val="00814A17"/>
    <w:rsid w:val="00815D68"/>
    <w:rsid w:val="00815FC2"/>
    <w:rsid w:val="008165AF"/>
    <w:rsid w:val="008167F5"/>
    <w:rsid w:val="0081794B"/>
    <w:rsid w:val="00817D8E"/>
    <w:rsid w:val="008200A3"/>
    <w:rsid w:val="00820222"/>
    <w:rsid w:val="00820BF2"/>
    <w:rsid w:val="00821411"/>
    <w:rsid w:val="00821B00"/>
    <w:rsid w:val="00822AC9"/>
    <w:rsid w:val="00822C36"/>
    <w:rsid w:val="00824BAC"/>
    <w:rsid w:val="00824C4E"/>
    <w:rsid w:val="00826125"/>
    <w:rsid w:val="00826A56"/>
    <w:rsid w:val="00826F38"/>
    <w:rsid w:val="00830D70"/>
    <w:rsid w:val="00831969"/>
    <w:rsid w:val="00833E4C"/>
    <w:rsid w:val="00834316"/>
    <w:rsid w:val="00835256"/>
    <w:rsid w:val="008359CC"/>
    <w:rsid w:val="00836224"/>
    <w:rsid w:val="008374E9"/>
    <w:rsid w:val="008376CD"/>
    <w:rsid w:val="0083780A"/>
    <w:rsid w:val="00837BE4"/>
    <w:rsid w:val="00840559"/>
    <w:rsid w:val="00842534"/>
    <w:rsid w:val="00842788"/>
    <w:rsid w:val="00843153"/>
    <w:rsid w:val="008433C1"/>
    <w:rsid w:val="00843908"/>
    <w:rsid w:val="008443E1"/>
    <w:rsid w:val="00845D12"/>
    <w:rsid w:val="008460F6"/>
    <w:rsid w:val="00846713"/>
    <w:rsid w:val="00846C5D"/>
    <w:rsid w:val="00846D48"/>
    <w:rsid w:val="008473FA"/>
    <w:rsid w:val="00847830"/>
    <w:rsid w:val="00850C0A"/>
    <w:rsid w:val="00851A81"/>
    <w:rsid w:val="00851F4C"/>
    <w:rsid w:val="0085214E"/>
    <w:rsid w:val="0085224B"/>
    <w:rsid w:val="008523BA"/>
    <w:rsid w:val="00852B26"/>
    <w:rsid w:val="0085480B"/>
    <w:rsid w:val="00855021"/>
    <w:rsid w:val="00855985"/>
    <w:rsid w:val="00855EB2"/>
    <w:rsid w:val="008560F4"/>
    <w:rsid w:val="008568B1"/>
    <w:rsid w:val="008570EB"/>
    <w:rsid w:val="0085732C"/>
    <w:rsid w:val="008577D1"/>
    <w:rsid w:val="008578B3"/>
    <w:rsid w:val="00860A1E"/>
    <w:rsid w:val="00861573"/>
    <w:rsid w:val="00861622"/>
    <w:rsid w:val="00861AAE"/>
    <w:rsid w:val="00862273"/>
    <w:rsid w:val="008624DD"/>
    <w:rsid w:val="00863125"/>
    <w:rsid w:val="008645F1"/>
    <w:rsid w:val="00864EBB"/>
    <w:rsid w:val="00865611"/>
    <w:rsid w:val="008662C0"/>
    <w:rsid w:val="0086644C"/>
    <w:rsid w:val="00866EFD"/>
    <w:rsid w:val="0087030B"/>
    <w:rsid w:val="008705E1"/>
    <w:rsid w:val="00870A0A"/>
    <w:rsid w:val="008710D3"/>
    <w:rsid w:val="0087153F"/>
    <w:rsid w:val="00872938"/>
    <w:rsid w:val="00873ABF"/>
    <w:rsid w:val="0087459A"/>
    <w:rsid w:val="00875167"/>
    <w:rsid w:val="00875A88"/>
    <w:rsid w:val="00875DBB"/>
    <w:rsid w:val="00875DF8"/>
    <w:rsid w:val="008765E3"/>
    <w:rsid w:val="00876DCE"/>
    <w:rsid w:val="00876FBF"/>
    <w:rsid w:val="008776FD"/>
    <w:rsid w:val="0088032A"/>
    <w:rsid w:val="00881572"/>
    <w:rsid w:val="00882FEA"/>
    <w:rsid w:val="0088320F"/>
    <w:rsid w:val="00883450"/>
    <w:rsid w:val="008834D1"/>
    <w:rsid w:val="0088398C"/>
    <w:rsid w:val="0088427A"/>
    <w:rsid w:val="00885A71"/>
    <w:rsid w:val="00885C6E"/>
    <w:rsid w:val="0088608A"/>
    <w:rsid w:val="00886AF2"/>
    <w:rsid w:val="0088743F"/>
    <w:rsid w:val="00887842"/>
    <w:rsid w:val="00887E7A"/>
    <w:rsid w:val="0089067B"/>
    <w:rsid w:val="00890700"/>
    <w:rsid w:val="00892AB9"/>
    <w:rsid w:val="00893537"/>
    <w:rsid w:val="00893857"/>
    <w:rsid w:val="008938EE"/>
    <w:rsid w:val="0089412A"/>
    <w:rsid w:val="00894767"/>
    <w:rsid w:val="00894923"/>
    <w:rsid w:val="00895335"/>
    <w:rsid w:val="00895536"/>
    <w:rsid w:val="008955E0"/>
    <w:rsid w:val="008965EF"/>
    <w:rsid w:val="00896AD4"/>
    <w:rsid w:val="0089707F"/>
    <w:rsid w:val="00897752"/>
    <w:rsid w:val="008A0E3F"/>
    <w:rsid w:val="008A1BDA"/>
    <w:rsid w:val="008A1C1E"/>
    <w:rsid w:val="008A2811"/>
    <w:rsid w:val="008A3181"/>
    <w:rsid w:val="008A3FC8"/>
    <w:rsid w:val="008A52F3"/>
    <w:rsid w:val="008A5456"/>
    <w:rsid w:val="008A56DD"/>
    <w:rsid w:val="008A5AE4"/>
    <w:rsid w:val="008A74F2"/>
    <w:rsid w:val="008A7536"/>
    <w:rsid w:val="008A77C7"/>
    <w:rsid w:val="008A7F1F"/>
    <w:rsid w:val="008A7F7D"/>
    <w:rsid w:val="008B175D"/>
    <w:rsid w:val="008B1A5A"/>
    <w:rsid w:val="008B382F"/>
    <w:rsid w:val="008B38BC"/>
    <w:rsid w:val="008B3CBF"/>
    <w:rsid w:val="008B4590"/>
    <w:rsid w:val="008B5AB4"/>
    <w:rsid w:val="008B66A6"/>
    <w:rsid w:val="008B6849"/>
    <w:rsid w:val="008B7D4A"/>
    <w:rsid w:val="008B7FFE"/>
    <w:rsid w:val="008C0446"/>
    <w:rsid w:val="008C2156"/>
    <w:rsid w:val="008C2B3C"/>
    <w:rsid w:val="008C2D5A"/>
    <w:rsid w:val="008C33F9"/>
    <w:rsid w:val="008C3918"/>
    <w:rsid w:val="008C41A7"/>
    <w:rsid w:val="008C643A"/>
    <w:rsid w:val="008C6F34"/>
    <w:rsid w:val="008C7108"/>
    <w:rsid w:val="008C75C8"/>
    <w:rsid w:val="008D02A3"/>
    <w:rsid w:val="008D115B"/>
    <w:rsid w:val="008D1FE2"/>
    <w:rsid w:val="008D22D8"/>
    <w:rsid w:val="008D259C"/>
    <w:rsid w:val="008D27B8"/>
    <w:rsid w:val="008D288D"/>
    <w:rsid w:val="008D2BCD"/>
    <w:rsid w:val="008D2E5F"/>
    <w:rsid w:val="008D3B8A"/>
    <w:rsid w:val="008D406E"/>
    <w:rsid w:val="008D4DED"/>
    <w:rsid w:val="008D4E99"/>
    <w:rsid w:val="008D5066"/>
    <w:rsid w:val="008D555A"/>
    <w:rsid w:val="008D5A97"/>
    <w:rsid w:val="008D6697"/>
    <w:rsid w:val="008D6B60"/>
    <w:rsid w:val="008D728C"/>
    <w:rsid w:val="008E0674"/>
    <w:rsid w:val="008E11CC"/>
    <w:rsid w:val="008E1B8F"/>
    <w:rsid w:val="008E29BB"/>
    <w:rsid w:val="008E2B17"/>
    <w:rsid w:val="008E3D02"/>
    <w:rsid w:val="008E3E12"/>
    <w:rsid w:val="008E4DCD"/>
    <w:rsid w:val="008E5767"/>
    <w:rsid w:val="008E580D"/>
    <w:rsid w:val="008E63C7"/>
    <w:rsid w:val="008F01F8"/>
    <w:rsid w:val="008F12E6"/>
    <w:rsid w:val="008F131E"/>
    <w:rsid w:val="008F1558"/>
    <w:rsid w:val="008F2B44"/>
    <w:rsid w:val="008F330B"/>
    <w:rsid w:val="008F5927"/>
    <w:rsid w:val="008F5F96"/>
    <w:rsid w:val="008F7752"/>
    <w:rsid w:val="0090174A"/>
    <w:rsid w:val="0090274F"/>
    <w:rsid w:val="00902E52"/>
    <w:rsid w:val="009036B3"/>
    <w:rsid w:val="0090510B"/>
    <w:rsid w:val="0090531F"/>
    <w:rsid w:val="009053E3"/>
    <w:rsid w:val="00905F3D"/>
    <w:rsid w:val="0090620F"/>
    <w:rsid w:val="00906357"/>
    <w:rsid w:val="00906919"/>
    <w:rsid w:val="009071FE"/>
    <w:rsid w:val="00907761"/>
    <w:rsid w:val="00907A46"/>
    <w:rsid w:val="00910076"/>
    <w:rsid w:val="00910B58"/>
    <w:rsid w:val="0091242A"/>
    <w:rsid w:val="00912E53"/>
    <w:rsid w:val="00912F01"/>
    <w:rsid w:val="0091395C"/>
    <w:rsid w:val="00913AA4"/>
    <w:rsid w:val="009141E0"/>
    <w:rsid w:val="009141EE"/>
    <w:rsid w:val="009142FC"/>
    <w:rsid w:val="00914D48"/>
    <w:rsid w:val="00915778"/>
    <w:rsid w:val="009164DD"/>
    <w:rsid w:val="00917410"/>
    <w:rsid w:val="00920B5C"/>
    <w:rsid w:val="009210C9"/>
    <w:rsid w:val="00921CF4"/>
    <w:rsid w:val="00922166"/>
    <w:rsid w:val="00923604"/>
    <w:rsid w:val="00925C68"/>
    <w:rsid w:val="009315B0"/>
    <w:rsid w:val="009316E9"/>
    <w:rsid w:val="00931C93"/>
    <w:rsid w:val="00931EE2"/>
    <w:rsid w:val="00931FD8"/>
    <w:rsid w:val="0093282F"/>
    <w:rsid w:val="0093416D"/>
    <w:rsid w:val="009348E6"/>
    <w:rsid w:val="00934D00"/>
    <w:rsid w:val="009360DB"/>
    <w:rsid w:val="0093652D"/>
    <w:rsid w:val="00937309"/>
    <w:rsid w:val="00937D66"/>
    <w:rsid w:val="009405CB"/>
    <w:rsid w:val="0094065A"/>
    <w:rsid w:val="00940FE2"/>
    <w:rsid w:val="00943E62"/>
    <w:rsid w:val="00945A61"/>
    <w:rsid w:val="009467D2"/>
    <w:rsid w:val="00950154"/>
    <w:rsid w:val="00950590"/>
    <w:rsid w:val="00950C6E"/>
    <w:rsid w:val="00951ECA"/>
    <w:rsid w:val="00953054"/>
    <w:rsid w:val="009530B0"/>
    <w:rsid w:val="009531D6"/>
    <w:rsid w:val="00953610"/>
    <w:rsid w:val="0095382C"/>
    <w:rsid w:val="00953B03"/>
    <w:rsid w:val="009548C1"/>
    <w:rsid w:val="00956219"/>
    <w:rsid w:val="009563A5"/>
    <w:rsid w:val="00956588"/>
    <w:rsid w:val="00956868"/>
    <w:rsid w:val="0095723E"/>
    <w:rsid w:val="009572EE"/>
    <w:rsid w:val="0095765F"/>
    <w:rsid w:val="00957753"/>
    <w:rsid w:val="009606E6"/>
    <w:rsid w:val="009609D2"/>
    <w:rsid w:val="00960CFA"/>
    <w:rsid w:val="0096234B"/>
    <w:rsid w:val="00962F40"/>
    <w:rsid w:val="009631C9"/>
    <w:rsid w:val="009632BB"/>
    <w:rsid w:val="009633CA"/>
    <w:rsid w:val="00963723"/>
    <w:rsid w:val="00963968"/>
    <w:rsid w:val="0096623D"/>
    <w:rsid w:val="009670E9"/>
    <w:rsid w:val="00967620"/>
    <w:rsid w:val="00970F70"/>
    <w:rsid w:val="00971056"/>
    <w:rsid w:val="00971FEF"/>
    <w:rsid w:val="0097210F"/>
    <w:rsid w:val="0097252B"/>
    <w:rsid w:val="00972668"/>
    <w:rsid w:val="009727B4"/>
    <w:rsid w:val="00972C36"/>
    <w:rsid w:val="00972DF8"/>
    <w:rsid w:val="009747E8"/>
    <w:rsid w:val="00974B10"/>
    <w:rsid w:val="009750AA"/>
    <w:rsid w:val="00975447"/>
    <w:rsid w:val="009755C3"/>
    <w:rsid w:val="00975CDB"/>
    <w:rsid w:val="00977730"/>
    <w:rsid w:val="00977D37"/>
    <w:rsid w:val="009813EA"/>
    <w:rsid w:val="009830D3"/>
    <w:rsid w:val="00983B8F"/>
    <w:rsid w:val="00983F74"/>
    <w:rsid w:val="00984D47"/>
    <w:rsid w:val="0098595E"/>
    <w:rsid w:val="00986073"/>
    <w:rsid w:val="00990EE2"/>
    <w:rsid w:val="0099111C"/>
    <w:rsid w:val="009916D2"/>
    <w:rsid w:val="009917E9"/>
    <w:rsid w:val="009918B7"/>
    <w:rsid w:val="009918C6"/>
    <w:rsid w:val="0099229C"/>
    <w:rsid w:val="0099249B"/>
    <w:rsid w:val="00994E5F"/>
    <w:rsid w:val="009959DB"/>
    <w:rsid w:val="00995B28"/>
    <w:rsid w:val="00995C9F"/>
    <w:rsid w:val="00997078"/>
    <w:rsid w:val="0099752D"/>
    <w:rsid w:val="00997534"/>
    <w:rsid w:val="00997C2A"/>
    <w:rsid w:val="009A0358"/>
    <w:rsid w:val="009A0461"/>
    <w:rsid w:val="009A0E2A"/>
    <w:rsid w:val="009A1848"/>
    <w:rsid w:val="009A1E9E"/>
    <w:rsid w:val="009A2667"/>
    <w:rsid w:val="009A28A2"/>
    <w:rsid w:val="009A2D33"/>
    <w:rsid w:val="009A3F10"/>
    <w:rsid w:val="009A5191"/>
    <w:rsid w:val="009A5473"/>
    <w:rsid w:val="009A593A"/>
    <w:rsid w:val="009A5A20"/>
    <w:rsid w:val="009A5FBB"/>
    <w:rsid w:val="009B0E35"/>
    <w:rsid w:val="009B0F5C"/>
    <w:rsid w:val="009B11D6"/>
    <w:rsid w:val="009B260B"/>
    <w:rsid w:val="009B2EE9"/>
    <w:rsid w:val="009B30DB"/>
    <w:rsid w:val="009B3771"/>
    <w:rsid w:val="009B4864"/>
    <w:rsid w:val="009B5504"/>
    <w:rsid w:val="009B5D1A"/>
    <w:rsid w:val="009B649B"/>
    <w:rsid w:val="009B6830"/>
    <w:rsid w:val="009B6EF2"/>
    <w:rsid w:val="009B6F16"/>
    <w:rsid w:val="009C0940"/>
    <w:rsid w:val="009C0950"/>
    <w:rsid w:val="009C176D"/>
    <w:rsid w:val="009C1AF3"/>
    <w:rsid w:val="009C1D99"/>
    <w:rsid w:val="009C1E9E"/>
    <w:rsid w:val="009C1F8B"/>
    <w:rsid w:val="009C20A8"/>
    <w:rsid w:val="009C5057"/>
    <w:rsid w:val="009C7C99"/>
    <w:rsid w:val="009D1378"/>
    <w:rsid w:val="009D1780"/>
    <w:rsid w:val="009D20DC"/>
    <w:rsid w:val="009D2384"/>
    <w:rsid w:val="009D3240"/>
    <w:rsid w:val="009D3A6E"/>
    <w:rsid w:val="009D4322"/>
    <w:rsid w:val="009D5D51"/>
    <w:rsid w:val="009D61D9"/>
    <w:rsid w:val="009D624D"/>
    <w:rsid w:val="009D6AD5"/>
    <w:rsid w:val="009E09A7"/>
    <w:rsid w:val="009E09BF"/>
    <w:rsid w:val="009E0AB4"/>
    <w:rsid w:val="009E10C7"/>
    <w:rsid w:val="009E12F0"/>
    <w:rsid w:val="009E260E"/>
    <w:rsid w:val="009E360A"/>
    <w:rsid w:val="009E38A4"/>
    <w:rsid w:val="009E3D82"/>
    <w:rsid w:val="009E4942"/>
    <w:rsid w:val="009E58CA"/>
    <w:rsid w:val="009E5F34"/>
    <w:rsid w:val="009E6E48"/>
    <w:rsid w:val="009F0467"/>
    <w:rsid w:val="009F0B67"/>
    <w:rsid w:val="009F0CAC"/>
    <w:rsid w:val="009F1566"/>
    <w:rsid w:val="009F1E4B"/>
    <w:rsid w:val="009F307E"/>
    <w:rsid w:val="009F33FC"/>
    <w:rsid w:val="009F37D5"/>
    <w:rsid w:val="009F4582"/>
    <w:rsid w:val="009F50DE"/>
    <w:rsid w:val="009F543A"/>
    <w:rsid w:val="009F5F3E"/>
    <w:rsid w:val="009F69C5"/>
    <w:rsid w:val="009F6D34"/>
    <w:rsid w:val="009F74A2"/>
    <w:rsid w:val="009F7BB0"/>
    <w:rsid w:val="009F7C04"/>
    <w:rsid w:val="00A0179F"/>
    <w:rsid w:val="00A0191E"/>
    <w:rsid w:val="00A01B7D"/>
    <w:rsid w:val="00A02C72"/>
    <w:rsid w:val="00A0302A"/>
    <w:rsid w:val="00A036C5"/>
    <w:rsid w:val="00A03939"/>
    <w:rsid w:val="00A03AD2"/>
    <w:rsid w:val="00A05A67"/>
    <w:rsid w:val="00A05DA0"/>
    <w:rsid w:val="00A073A0"/>
    <w:rsid w:val="00A07D84"/>
    <w:rsid w:val="00A10336"/>
    <w:rsid w:val="00A107DC"/>
    <w:rsid w:val="00A10CE2"/>
    <w:rsid w:val="00A11AF9"/>
    <w:rsid w:val="00A13400"/>
    <w:rsid w:val="00A13703"/>
    <w:rsid w:val="00A13811"/>
    <w:rsid w:val="00A13838"/>
    <w:rsid w:val="00A13AE3"/>
    <w:rsid w:val="00A15C42"/>
    <w:rsid w:val="00A160C9"/>
    <w:rsid w:val="00A166B8"/>
    <w:rsid w:val="00A16DF1"/>
    <w:rsid w:val="00A17302"/>
    <w:rsid w:val="00A17A17"/>
    <w:rsid w:val="00A2069D"/>
    <w:rsid w:val="00A20B1F"/>
    <w:rsid w:val="00A21050"/>
    <w:rsid w:val="00A225C1"/>
    <w:rsid w:val="00A227B3"/>
    <w:rsid w:val="00A23580"/>
    <w:rsid w:val="00A235D0"/>
    <w:rsid w:val="00A23712"/>
    <w:rsid w:val="00A24131"/>
    <w:rsid w:val="00A27615"/>
    <w:rsid w:val="00A27A7F"/>
    <w:rsid w:val="00A3276A"/>
    <w:rsid w:val="00A349D2"/>
    <w:rsid w:val="00A34C05"/>
    <w:rsid w:val="00A35492"/>
    <w:rsid w:val="00A4044E"/>
    <w:rsid w:val="00A41C6A"/>
    <w:rsid w:val="00A4217B"/>
    <w:rsid w:val="00A42475"/>
    <w:rsid w:val="00A42869"/>
    <w:rsid w:val="00A42BDF"/>
    <w:rsid w:val="00A4379F"/>
    <w:rsid w:val="00A44145"/>
    <w:rsid w:val="00A44292"/>
    <w:rsid w:val="00A44327"/>
    <w:rsid w:val="00A4434D"/>
    <w:rsid w:val="00A45039"/>
    <w:rsid w:val="00A454E0"/>
    <w:rsid w:val="00A45546"/>
    <w:rsid w:val="00A45663"/>
    <w:rsid w:val="00A457ED"/>
    <w:rsid w:val="00A4585A"/>
    <w:rsid w:val="00A459B3"/>
    <w:rsid w:val="00A459D6"/>
    <w:rsid w:val="00A45B12"/>
    <w:rsid w:val="00A462D5"/>
    <w:rsid w:val="00A4650A"/>
    <w:rsid w:val="00A46AC9"/>
    <w:rsid w:val="00A46F7C"/>
    <w:rsid w:val="00A471A7"/>
    <w:rsid w:val="00A47279"/>
    <w:rsid w:val="00A477E5"/>
    <w:rsid w:val="00A50720"/>
    <w:rsid w:val="00A50922"/>
    <w:rsid w:val="00A50B67"/>
    <w:rsid w:val="00A50B8A"/>
    <w:rsid w:val="00A51E20"/>
    <w:rsid w:val="00A51F40"/>
    <w:rsid w:val="00A53182"/>
    <w:rsid w:val="00A53B5B"/>
    <w:rsid w:val="00A55D2B"/>
    <w:rsid w:val="00A56398"/>
    <w:rsid w:val="00A572BC"/>
    <w:rsid w:val="00A57A82"/>
    <w:rsid w:val="00A62B7B"/>
    <w:rsid w:val="00A637CB"/>
    <w:rsid w:val="00A648D8"/>
    <w:rsid w:val="00A64FBF"/>
    <w:rsid w:val="00A65BFE"/>
    <w:rsid w:val="00A666F7"/>
    <w:rsid w:val="00A66AE9"/>
    <w:rsid w:val="00A66E25"/>
    <w:rsid w:val="00A67428"/>
    <w:rsid w:val="00A707D4"/>
    <w:rsid w:val="00A70CF3"/>
    <w:rsid w:val="00A7155E"/>
    <w:rsid w:val="00A71D6E"/>
    <w:rsid w:val="00A71FE7"/>
    <w:rsid w:val="00A720D9"/>
    <w:rsid w:val="00A73C04"/>
    <w:rsid w:val="00A74EDE"/>
    <w:rsid w:val="00A763AE"/>
    <w:rsid w:val="00A76619"/>
    <w:rsid w:val="00A766D5"/>
    <w:rsid w:val="00A76B0D"/>
    <w:rsid w:val="00A77111"/>
    <w:rsid w:val="00A7750A"/>
    <w:rsid w:val="00A77711"/>
    <w:rsid w:val="00A80223"/>
    <w:rsid w:val="00A8057A"/>
    <w:rsid w:val="00A816EE"/>
    <w:rsid w:val="00A81AB5"/>
    <w:rsid w:val="00A82724"/>
    <w:rsid w:val="00A82C5A"/>
    <w:rsid w:val="00A83FF6"/>
    <w:rsid w:val="00A84187"/>
    <w:rsid w:val="00A84704"/>
    <w:rsid w:val="00A85CB7"/>
    <w:rsid w:val="00A861AE"/>
    <w:rsid w:val="00A8620F"/>
    <w:rsid w:val="00A8652F"/>
    <w:rsid w:val="00A86AAB"/>
    <w:rsid w:val="00A86D49"/>
    <w:rsid w:val="00A8769A"/>
    <w:rsid w:val="00A87B22"/>
    <w:rsid w:val="00A90FF4"/>
    <w:rsid w:val="00A917E3"/>
    <w:rsid w:val="00A91C2F"/>
    <w:rsid w:val="00A9219D"/>
    <w:rsid w:val="00A92E9F"/>
    <w:rsid w:val="00A92EC0"/>
    <w:rsid w:val="00A92EED"/>
    <w:rsid w:val="00A944CC"/>
    <w:rsid w:val="00A95176"/>
    <w:rsid w:val="00A95390"/>
    <w:rsid w:val="00A975D5"/>
    <w:rsid w:val="00A9772B"/>
    <w:rsid w:val="00A97F3B"/>
    <w:rsid w:val="00AA0660"/>
    <w:rsid w:val="00AA0B37"/>
    <w:rsid w:val="00AA1409"/>
    <w:rsid w:val="00AA2593"/>
    <w:rsid w:val="00AA2D96"/>
    <w:rsid w:val="00AA3875"/>
    <w:rsid w:val="00AA404A"/>
    <w:rsid w:val="00AA40DC"/>
    <w:rsid w:val="00AA48B1"/>
    <w:rsid w:val="00AA6228"/>
    <w:rsid w:val="00AA69A4"/>
    <w:rsid w:val="00AB1131"/>
    <w:rsid w:val="00AB1300"/>
    <w:rsid w:val="00AB195B"/>
    <w:rsid w:val="00AB1B91"/>
    <w:rsid w:val="00AB2744"/>
    <w:rsid w:val="00AB274F"/>
    <w:rsid w:val="00AB5F30"/>
    <w:rsid w:val="00AB61E4"/>
    <w:rsid w:val="00AB6BE3"/>
    <w:rsid w:val="00AB7AAA"/>
    <w:rsid w:val="00AC079A"/>
    <w:rsid w:val="00AC0E71"/>
    <w:rsid w:val="00AC2197"/>
    <w:rsid w:val="00AC37C3"/>
    <w:rsid w:val="00AC3E08"/>
    <w:rsid w:val="00AC3E65"/>
    <w:rsid w:val="00AC4B81"/>
    <w:rsid w:val="00AC535B"/>
    <w:rsid w:val="00AC5F6A"/>
    <w:rsid w:val="00AC6F65"/>
    <w:rsid w:val="00AD0B3C"/>
    <w:rsid w:val="00AD0FC3"/>
    <w:rsid w:val="00AD1795"/>
    <w:rsid w:val="00AD1892"/>
    <w:rsid w:val="00AD1CC0"/>
    <w:rsid w:val="00AD22B5"/>
    <w:rsid w:val="00AD2718"/>
    <w:rsid w:val="00AD2E4D"/>
    <w:rsid w:val="00AD33D3"/>
    <w:rsid w:val="00AD3DB4"/>
    <w:rsid w:val="00AD5133"/>
    <w:rsid w:val="00AD5712"/>
    <w:rsid w:val="00AD618B"/>
    <w:rsid w:val="00AD6AC5"/>
    <w:rsid w:val="00AD76A1"/>
    <w:rsid w:val="00AE1659"/>
    <w:rsid w:val="00AE1CCB"/>
    <w:rsid w:val="00AE1DEA"/>
    <w:rsid w:val="00AE48E8"/>
    <w:rsid w:val="00AE5463"/>
    <w:rsid w:val="00AE6F39"/>
    <w:rsid w:val="00AE7F20"/>
    <w:rsid w:val="00AF0E7C"/>
    <w:rsid w:val="00AF1F04"/>
    <w:rsid w:val="00AF23A2"/>
    <w:rsid w:val="00AF3B55"/>
    <w:rsid w:val="00AF3D59"/>
    <w:rsid w:val="00AF615F"/>
    <w:rsid w:val="00AF6794"/>
    <w:rsid w:val="00AF6F48"/>
    <w:rsid w:val="00AF717E"/>
    <w:rsid w:val="00AF77A6"/>
    <w:rsid w:val="00B016F7"/>
    <w:rsid w:val="00B02BDD"/>
    <w:rsid w:val="00B036C2"/>
    <w:rsid w:val="00B04E10"/>
    <w:rsid w:val="00B055B9"/>
    <w:rsid w:val="00B05B7D"/>
    <w:rsid w:val="00B05F3C"/>
    <w:rsid w:val="00B07997"/>
    <w:rsid w:val="00B11EBB"/>
    <w:rsid w:val="00B13243"/>
    <w:rsid w:val="00B13511"/>
    <w:rsid w:val="00B13D85"/>
    <w:rsid w:val="00B14B97"/>
    <w:rsid w:val="00B14ED7"/>
    <w:rsid w:val="00B14EF7"/>
    <w:rsid w:val="00B16296"/>
    <w:rsid w:val="00B16CC7"/>
    <w:rsid w:val="00B1740B"/>
    <w:rsid w:val="00B1786A"/>
    <w:rsid w:val="00B206D8"/>
    <w:rsid w:val="00B20C75"/>
    <w:rsid w:val="00B22C41"/>
    <w:rsid w:val="00B230E5"/>
    <w:rsid w:val="00B23E88"/>
    <w:rsid w:val="00B246C8"/>
    <w:rsid w:val="00B24D6C"/>
    <w:rsid w:val="00B2503B"/>
    <w:rsid w:val="00B267A4"/>
    <w:rsid w:val="00B26C93"/>
    <w:rsid w:val="00B312C7"/>
    <w:rsid w:val="00B315C4"/>
    <w:rsid w:val="00B316B9"/>
    <w:rsid w:val="00B31E90"/>
    <w:rsid w:val="00B32E58"/>
    <w:rsid w:val="00B33180"/>
    <w:rsid w:val="00B335A2"/>
    <w:rsid w:val="00B33B7A"/>
    <w:rsid w:val="00B342D1"/>
    <w:rsid w:val="00B34371"/>
    <w:rsid w:val="00B34A04"/>
    <w:rsid w:val="00B357DD"/>
    <w:rsid w:val="00B36083"/>
    <w:rsid w:val="00B3657C"/>
    <w:rsid w:val="00B36BEC"/>
    <w:rsid w:val="00B37104"/>
    <w:rsid w:val="00B37930"/>
    <w:rsid w:val="00B40171"/>
    <w:rsid w:val="00B406E3"/>
    <w:rsid w:val="00B41516"/>
    <w:rsid w:val="00B4309E"/>
    <w:rsid w:val="00B433EB"/>
    <w:rsid w:val="00B4446E"/>
    <w:rsid w:val="00B44594"/>
    <w:rsid w:val="00B44748"/>
    <w:rsid w:val="00B447D7"/>
    <w:rsid w:val="00B44F9F"/>
    <w:rsid w:val="00B451F7"/>
    <w:rsid w:val="00B452A3"/>
    <w:rsid w:val="00B4545E"/>
    <w:rsid w:val="00B467FC"/>
    <w:rsid w:val="00B47889"/>
    <w:rsid w:val="00B47D0D"/>
    <w:rsid w:val="00B52B7D"/>
    <w:rsid w:val="00B531D2"/>
    <w:rsid w:val="00B537D8"/>
    <w:rsid w:val="00B53CCA"/>
    <w:rsid w:val="00B54441"/>
    <w:rsid w:val="00B54A5F"/>
    <w:rsid w:val="00B55817"/>
    <w:rsid w:val="00B560C2"/>
    <w:rsid w:val="00B56409"/>
    <w:rsid w:val="00B56F9B"/>
    <w:rsid w:val="00B57509"/>
    <w:rsid w:val="00B6015A"/>
    <w:rsid w:val="00B62694"/>
    <w:rsid w:val="00B635E7"/>
    <w:rsid w:val="00B64099"/>
    <w:rsid w:val="00B643D6"/>
    <w:rsid w:val="00B64919"/>
    <w:rsid w:val="00B64C40"/>
    <w:rsid w:val="00B6571D"/>
    <w:rsid w:val="00B667C6"/>
    <w:rsid w:val="00B66BC8"/>
    <w:rsid w:val="00B66E8E"/>
    <w:rsid w:val="00B6723D"/>
    <w:rsid w:val="00B67B60"/>
    <w:rsid w:val="00B67BD4"/>
    <w:rsid w:val="00B67E1F"/>
    <w:rsid w:val="00B71139"/>
    <w:rsid w:val="00B71F08"/>
    <w:rsid w:val="00B72945"/>
    <w:rsid w:val="00B73838"/>
    <w:rsid w:val="00B7421A"/>
    <w:rsid w:val="00B74366"/>
    <w:rsid w:val="00B74D4D"/>
    <w:rsid w:val="00B752D3"/>
    <w:rsid w:val="00B75F20"/>
    <w:rsid w:val="00B762FD"/>
    <w:rsid w:val="00B76C73"/>
    <w:rsid w:val="00B808A4"/>
    <w:rsid w:val="00B81371"/>
    <w:rsid w:val="00B818B8"/>
    <w:rsid w:val="00B8225B"/>
    <w:rsid w:val="00B83E2E"/>
    <w:rsid w:val="00B83F66"/>
    <w:rsid w:val="00B84739"/>
    <w:rsid w:val="00B855AA"/>
    <w:rsid w:val="00B85F80"/>
    <w:rsid w:val="00B8780A"/>
    <w:rsid w:val="00B902E7"/>
    <w:rsid w:val="00B922D9"/>
    <w:rsid w:val="00B926D6"/>
    <w:rsid w:val="00B92C51"/>
    <w:rsid w:val="00B93351"/>
    <w:rsid w:val="00B93C94"/>
    <w:rsid w:val="00B93DE2"/>
    <w:rsid w:val="00B945F2"/>
    <w:rsid w:val="00B95232"/>
    <w:rsid w:val="00B95670"/>
    <w:rsid w:val="00B959FD"/>
    <w:rsid w:val="00B966BF"/>
    <w:rsid w:val="00B974B4"/>
    <w:rsid w:val="00BA0012"/>
    <w:rsid w:val="00BA0458"/>
    <w:rsid w:val="00BA4F66"/>
    <w:rsid w:val="00BA54A2"/>
    <w:rsid w:val="00BA6A65"/>
    <w:rsid w:val="00BA6D15"/>
    <w:rsid w:val="00BA6E7E"/>
    <w:rsid w:val="00BA74CB"/>
    <w:rsid w:val="00BA7987"/>
    <w:rsid w:val="00BA7CFA"/>
    <w:rsid w:val="00BA7EA9"/>
    <w:rsid w:val="00BB1309"/>
    <w:rsid w:val="00BB239D"/>
    <w:rsid w:val="00BB2592"/>
    <w:rsid w:val="00BB3156"/>
    <w:rsid w:val="00BB4F26"/>
    <w:rsid w:val="00BB5CA9"/>
    <w:rsid w:val="00BB6662"/>
    <w:rsid w:val="00BB6868"/>
    <w:rsid w:val="00BB7E0C"/>
    <w:rsid w:val="00BC0C7D"/>
    <w:rsid w:val="00BC0CE4"/>
    <w:rsid w:val="00BC1453"/>
    <w:rsid w:val="00BC22CD"/>
    <w:rsid w:val="00BC260A"/>
    <w:rsid w:val="00BC30BF"/>
    <w:rsid w:val="00BC3150"/>
    <w:rsid w:val="00BC4307"/>
    <w:rsid w:val="00BC4C44"/>
    <w:rsid w:val="00BC61B2"/>
    <w:rsid w:val="00BC7E69"/>
    <w:rsid w:val="00BC7EC6"/>
    <w:rsid w:val="00BD025A"/>
    <w:rsid w:val="00BD02D5"/>
    <w:rsid w:val="00BD0A1C"/>
    <w:rsid w:val="00BD0DA4"/>
    <w:rsid w:val="00BD0F9E"/>
    <w:rsid w:val="00BD1B67"/>
    <w:rsid w:val="00BD2E8E"/>
    <w:rsid w:val="00BD335B"/>
    <w:rsid w:val="00BD33B6"/>
    <w:rsid w:val="00BD3D7F"/>
    <w:rsid w:val="00BD4097"/>
    <w:rsid w:val="00BD4163"/>
    <w:rsid w:val="00BD4BF2"/>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6CAD"/>
    <w:rsid w:val="00BE6F34"/>
    <w:rsid w:val="00BE74FA"/>
    <w:rsid w:val="00BE7CBB"/>
    <w:rsid w:val="00BF0A54"/>
    <w:rsid w:val="00BF0F1C"/>
    <w:rsid w:val="00BF1278"/>
    <w:rsid w:val="00BF15E3"/>
    <w:rsid w:val="00BF1B7F"/>
    <w:rsid w:val="00BF2346"/>
    <w:rsid w:val="00BF33EE"/>
    <w:rsid w:val="00BF3B85"/>
    <w:rsid w:val="00BF404C"/>
    <w:rsid w:val="00BF46F6"/>
    <w:rsid w:val="00BF475D"/>
    <w:rsid w:val="00BF485E"/>
    <w:rsid w:val="00BF4FB7"/>
    <w:rsid w:val="00BF69E6"/>
    <w:rsid w:val="00BF6B5B"/>
    <w:rsid w:val="00BF6D83"/>
    <w:rsid w:val="00BF704D"/>
    <w:rsid w:val="00BF7365"/>
    <w:rsid w:val="00BF7824"/>
    <w:rsid w:val="00C004FC"/>
    <w:rsid w:val="00C00C61"/>
    <w:rsid w:val="00C01322"/>
    <w:rsid w:val="00C020F8"/>
    <w:rsid w:val="00C0252F"/>
    <w:rsid w:val="00C02535"/>
    <w:rsid w:val="00C04666"/>
    <w:rsid w:val="00C04D22"/>
    <w:rsid w:val="00C04DC4"/>
    <w:rsid w:val="00C0561B"/>
    <w:rsid w:val="00C06C02"/>
    <w:rsid w:val="00C0738C"/>
    <w:rsid w:val="00C0753F"/>
    <w:rsid w:val="00C07B79"/>
    <w:rsid w:val="00C10619"/>
    <w:rsid w:val="00C11482"/>
    <w:rsid w:val="00C11520"/>
    <w:rsid w:val="00C11E0B"/>
    <w:rsid w:val="00C1254E"/>
    <w:rsid w:val="00C12E38"/>
    <w:rsid w:val="00C133A0"/>
    <w:rsid w:val="00C134AC"/>
    <w:rsid w:val="00C14CDF"/>
    <w:rsid w:val="00C14CF0"/>
    <w:rsid w:val="00C1508C"/>
    <w:rsid w:val="00C150E0"/>
    <w:rsid w:val="00C150F6"/>
    <w:rsid w:val="00C15A7E"/>
    <w:rsid w:val="00C15F97"/>
    <w:rsid w:val="00C16762"/>
    <w:rsid w:val="00C16D30"/>
    <w:rsid w:val="00C17637"/>
    <w:rsid w:val="00C179FC"/>
    <w:rsid w:val="00C203F6"/>
    <w:rsid w:val="00C20EB1"/>
    <w:rsid w:val="00C21055"/>
    <w:rsid w:val="00C2139F"/>
    <w:rsid w:val="00C21EE9"/>
    <w:rsid w:val="00C230ED"/>
    <w:rsid w:val="00C24101"/>
    <w:rsid w:val="00C24B25"/>
    <w:rsid w:val="00C24FF3"/>
    <w:rsid w:val="00C2575E"/>
    <w:rsid w:val="00C26121"/>
    <w:rsid w:val="00C26595"/>
    <w:rsid w:val="00C27142"/>
    <w:rsid w:val="00C27918"/>
    <w:rsid w:val="00C27ABF"/>
    <w:rsid w:val="00C3086E"/>
    <w:rsid w:val="00C315FB"/>
    <w:rsid w:val="00C31713"/>
    <w:rsid w:val="00C317BD"/>
    <w:rsid w:val="00C31C1C"/>
    <w:rsid w:val="00C33279"/>
    <w:rsid w:val="00C3455F"/>
    <w:rsid w:val="00C34B8F"/>
    <w:rsid w:val="00C35332"/>
    <w:rsid w:val="00C37421"/>
    <w:rsid w:val="00C37D4F"/>
    <w:rsid w:val="00C40353"/>
    <w:rsid w:val="00C41015"/>
    <w:rsid w:val="00C41056"/>
    <w:rsid w:val="00C41131"/>
    <w:rsid w:val="00C411C1"/>
    <w:rsid w:val="00C41365"/>
    <w:rsid w:val="00C414B6"/>
    <w:rsid w:val="00C422BD"/>
    <w:rsid w:val="00C42594"/>
    <w:rsid w:val="00C42996"/>
    <w:rsid w:val="00C42A21"/>
    <w:rsid w:val="00C42ED3"/>
    <w:rsid w:val="00C43A3B"/>
    <w:rsid w:val="00C4485C"/>
    <w:rsid w:val="00C454F4"/>
    <w:rsid w:val="00C45581"/>
    <w:rsid w:val="00C45BF0"/>
    <w:rsid w:val="00C45D9C"/>
    <w:rsid w:val="00C46088"/>
    <w:rsid w:val="00C46213"/>
    <w:rsid w:val="00C465BE"/>
    <w:rsid w:val="00C4712A"/>
    <w:rsid w:val="00C47468"/>
    <w:rsid w:val="00C47740"/>
    <w:rsid w:val="00C47CDC"/>
    <w:rsid w:val="00C50A2B"/>
    <w:rsid w:val="00C50DE4"/>
    <w:rsid w:val="00C50F8A"/>
    <w:rsid w:val="00C51671"/>
    <w:rsid w:val="00C5280A"/>
    <w:rsid w:val="00C5401F"/>
    <w:rsid w:val="00C54922"/>
    <w:rsid w:val="00C55FE8"/>
    <w:rsid w:val="00C56130"/>
    <w:rsid w:val="00C574D8"/>
    <w:rsid w:val="00C601EF"/>
    <w:rsid w:val="00C603F1"/>
    <w:rsid w:val="00C6199A"/>
    <w:rsid w:val="00C6220B"/>
    <w:rsid w:val="00C62658"/>
    <w:rsid w:val="00C634D6"/>
    <w:rsid w:val="00C636E4"/>
    <w:rsid w:val="00C63CF2"/>
    <w:rsid w:val="00C6440A"/>
    <w:rsid w:val="00C648FC"/>
    <w:rsid w:val="00C65EDE"/>
    <w:rsid w:val="00C663BE"/>
    <w:rsid w:val="00C6793F"/>
    <w:rsid w:val="00C70AB7"/>
    <w:rsid w:val="00C714AB"/>
    <w:rsid w:val="00C71858"/>
    <w:rsid w:val="00C722C5"/>
    <w:rsid w:val="00C72382"/>
    <w:rsid w:val="00C74346"/>
    <w:rsid w:val="00C744AE"/>
    <w:rsid w:val="00C74781"/>
    <w:rsid w:val="00C75198"/>
    <w:rsid w:val="00C76B87"/>
    <w:rsid w:val="00C80034"/>
    <w:rsid w:val="00C806D4"/>
    <w:rsid w:val="00C80729"/>
    <w:rsid w:val="00C8241D"/>
    <w:rsid w:val="00C828E8"/>
    <w:rsid w:val="00C83579"/>
    <w:rsid w:val="00C83699"/>
    <w:rsid w:val="00C83C79"/>
    <w:rsid w:val="00C83EA7"/>
    <w:rsid w:val="00C8426C"/>
    <w:rsid w:val="00C84559"/>
    <w:rsid w:val="00C84E31"/>
    <w:rsid w:val="00C8578A"/>
    <w:rsid w:val="00C85B63"/>
    <w:rsid w:val="00C862C4"/>
    <w:rsid w:val="00C86977"/>
    <w:rsid w:val="00C86B34"/>
    <w:rsid w:val="00C86FFF"/>
    <w:rsid w:val="00C871C7"/>
    <w:rsid w:val="00C874EA"/>
    <w:rsid w:val="00C87A66"/>
    <w:rsid w:val="00C90338"/>
    <w:rsid w:val="00C91060"/>
    <w:rsid w:val="00C91720"/>
    <w:rsid w:val="00C928FD"/>
    <w:rsid w:val="00C954CC"/>
    <w:rsid w:val="00C9556A"/>
    <w:rsid w:val="00C95593"/>
    <w:rsid w:val="00C9667A"/>
    <w:rsid w:val="00CA0640"/>
    <w:rsid w:val="00CA1238"/>
    <w:rsid w:val="00CA2022"/>
    <w:rsid w:val="00CA3CDB"/>
    <w:rsid w:val="00CA45EC"/>
    <w:rsid w:val="00CA4741"/>
    <w:rsid w:val="00CA4CF0"/>
    <w:rsid w:val="00CA4FB1"/>
    <w:rsid w:val="00CA543E"/>
    <w:rsid w:val="00CA5465"/>
    <w:rsid w:val="00CA62D4"/>
    <w:rsid w:val="00CA7A78"/>
    <w:rsid w:val="00CA7BBF"/>
    <w:rsid w:val="00CA7F49"/>
    <w:rsid w:val="00CB2932"/>
    <w:rsid w:val="00CB2FC0"/>
    <w:rsid w:val="00CB3C69"/>
    <w:rsid w:val="00CB43DB"/>
    <w:rsid w:val="00CB57BF"/>
    <w:rsid w:val="00CB58C6"/>
    <w:rsid w:val="00CB5AEC"/>
    <w:rsid w:val="00CB6CEB"/>
    <w:rsid w:val="00CB6FC0"/>
    <w:rsid w:val="00CB7F82"/>
    <w:rsid w:val="00CC0523"/>
    <w:rsid w:val="00CC061B"/>
    <w:rsid w:val="00CC0B3A"/>
    <w:rsid w:val="00CC10A6"/>
    <w:rsid w:val="00CC10B3"/>
    <w:rsid w:val="00CC1B52"/>
    <w:rsid w:val="00CC27BA"/>
    <w:rsid w:val="00CC2B00"/>
    <w:rsid w:val="00CC2DE4"/>
    <w:rsid w:val="00CC360E"/>
    <w:rsid w:val="00CC3B04"/>
    <w:rsid w:val="00CC3B4D"/>
    <w:rsid w:val="00CC3D18"/>
    <w:rsid w:val="00CC3FC7"/>
    <w:rsid w:val="00CC48D6"/>
    <w:rsid w:val="00CC4F2B"/>
    <w:rsid w:val="00CC7E38"/>
    <w:rsid w:val="00CD32FE"/>
    <w:rsid w:val="00CD3E7D"/>
    <w:rsid w:val="00CD5036"/>
    <w:rsid w:val="00CD51EB"/>
    <w:rsid w:val="00CD66C4"/>
    <w:rsid w:val="00CD6866"/>
    <w:rsid w:val="00CD76D4"/>
    <w:rsid w:val="00CD7893"/>
    <w:rsid w:val="00CD7911"/>
    <w:rsid w:val="00CE03CC"/>
    <w:rsid w:val="00CE0B6F"/>
    <w:rsid w:val="00CE21BA"/>
    <w:rsid w:val="00CE5758"/>
    <w:rsid w:val="00CE7214"/>
    <w:rsid w:val="00CE7E6A"/>
    <w:rsid w:val="00CF030B"/>
    <w:rsid w:val="00CF17D5"/>
    <w:rsid w:val="00CF21F8"/>
    <w:rsid w:val="00CF23A2"/>
    <w:rsid w:val="00CF24AD"/>
    <w:rsid w:val="00CF5D77"/>
    <w:rsid w:val="00CF6EB2"/>
    <w:rsid w:val="00D00269"/>
    <w:rsid w:val="00D01E81"/>
    <w:rsid w:val="00D02F72"/>
    <w:rsid w:val="00D030EA"/>
    <w:rsid w:val="00D032F8"/>
    <w:rsid w:val="00D03E65"/>
    <w:rsid w:val="00D074E4"/>
    <w:rsid w:val="00D07CFB"/>
    <w:rsid w:val="00D10AB0"/>
    <w:rsid w:val="00D12402"/>
    <w:rsid w:val="00D12927"/>
    <w:rsid w:val="00D12EE7"/>
    <w:rsid w:val="00D1373C"/>
    <w:rsid w:val="00D13914"/>
    <w:rsid w:val="00D15617"/>
    <w:rsid w:val="00D16B19"/>
    <w:rsid w:val="00D16BAD"/>
    <w:rsid w:val="00D172B8"/>
    <w:rsid w:val="00D1735B"/>
    <w:rsid w:val="00D17477"/>
    <w:rsid w:val="00D17702"/>
    <w:rsid w:val="00D17A0E"/>
    <w:rsid w:val="00D17C3D"/>
    <w:rsid w:val="00D20E91"/>
    <w:rsid w:val="00D21023"/>
    <w:rsid w:val="00D21A5F"/>
    <w:rsid w:val="00D225CB"/>
    <w:rsid w:val="00D232F2"/>
    <w:rsid w:val="00D236E7"/>
    <w:rsid w:val="00D23CD2"/>
    <w:rsid w:val="00D24F22"/>
    <w:rsid w:val="00D25A9F"/>
    <w:rsid w:val="00D266ED"/>
    <w:rsid w:val="00D27104"/>
    <w:rsid w:val="00D2734A"/>
    <w:rsid w:val="00D276CF"/>
    <w:rsid w:val="00D27F25"/>
    <w:rsid w:val="00D30003"/>
    <w:rsid w:val="00D306AB"/>
    <w:rsid w:val="00D30744"/>
    <w:rsid w:val="00D31B93"/>
    <w:rsid w:val="00D31D5F"/>
    <w:rsid w:val="00D32293"/>
    <w:rsid w:val="00D33323"/>
    <w:rsid w:val="00D33F79"/>
    <w:rsid w:val="00D34574"/>
    <w:rsid w:val="00D345A4"/>
    <w:rsid w:val="00D3469A"/>
    <w:rsid w:val="00D3478C"/>
    <w:rsid w:val="00D34A5C"/>
    <w:rsid w:val="00D35986"/>
    <w:rsid w:val="00D36919"/>
    <w:rsid w:val="00D36CE3"/>
    <w:rsid w:val="00D36D2D"/>
    <w:rsid w:val="00D36FCC"/>
    <w:rsid w:val="00D37494"/>
    <w:rsid w:val="00D3789A"/>
    <w:rsid w:val="00D37B75"/>
    <w:rsid w:val="00D407B7"/>
    <w:rsid w:val="00D409B3"/>
    <w:rsid w:val="00D41074"/>
    <w:rsid w:val="00D41B84"/>
    <w:rsid w:val="00D41E2D"/>
    <w:rsid w:val="00D421A1"/>
    <w:rsid w:val="00D42588"/>
    <w:rsid w:val="00D427F9"/>
    <w:rsid w:val="00D4287D"/>
    <w:rsid w:val="00D42957"/>
    <w:rsid w:val="00D429E4"/>
    <w:rsid w:val="00D43E64"/>
    <w:rsid w:val="00D446E7"/>
    <w:rsid w:val="00D45950"/>
    <w:rsid w:val="00D46EEF"/>
    <w:rsid w:val="00D47265"/>
    <w:rsid w:val="00D47500"/>
    <w:rsid w:val="00D4793C"/>
    <w:rsid w:val="00D51835"/>
    <w:rsid w:val="00D525E2"/>
    <w:rsid w:val="00D5346A"/>
    <w:rsid w:val="00D546B3"/>
    <w:rsid w:val="00D567FC"/>
    <w:rsid w:val="00D5688E"/>
    <w:rsid w:val="00D5750C"/>
    <w:rsid w:val="00D60582"/>
    <w:rsid w:val="00D60F1E"/>
    <w:rsid w:val="00D61222"/>
    <w:rsid w:val="00D63800"/>
    <w:rsid w:val="00D63990"/>
    <w:rsid w:val="00D63D90"/>
    <w:rsid w:val="00D65068"/>
    <w:rsid w:val="00D65243"/>
    <w:rsid w:val="00D658A1"/>
    <w:rsid w:val="00D65BBD"/>
    <w:rsid w:val="00D66697"/>
    <w:rsid w:val="00D66F36"/>
    <w:rsid w:val="00D67B28"/>
    <w:rsid w:val="00D67E99"/>
    <w:rsid w:val="00D71057"/>
    <w:rsid w:val="00D730F6"/>
    <w:rsid w:val="00D738F0"/>
    <w:rsid w:val="00D741F1"/>
    <w:rsid w:val="00D75E6C"/>
    <w:rsid w:val="00D767AE"/>
    <w:rsid w:val="00D8026D"/>
    <w:rsid w:val="00D82CB3"/>
    <w:rsid w:val="00D82FC0"/>
    <w:rsid w:val="00D8322A"/>
    <w:rsid w:val="00D83C17"/>
    <w:rsid w:val="00D8541E"/>
    <w:rsid w:val="00D85885"/>
    <w:rsid w:val="00D87172"/>
    <w:rsid w:val="00D8720F"/>
    <w:rsid w:val="00D87527"/>
    <w:rsid w:val="00D87652"/>
    <w:rsid w:val="00D87A89"/>
    <w:rsid w:val="00D905C2"/>
    <w:rsid w:val="00D9093B"/>
    <w:rsid w:val="00D914B2"/>
    <w:rsid w:val="00D92C90"/>
    <w:rsid w:val="00D92D08"/>
    <w:rsid w:val="00D9372E"/>
    <w:rsid w:val="00D938BE"/>
    <w:rsid w:val="00D9392E"/>
    <w:rsid w:val="00D947F0"/>
    <w:rsid w:val="00D963CC"/>
    <w:rsid w:val="00D9659A"/>
    <w:rsid w:val="00D97B4B"/>
    <w:rsid w:val="00DA11BA"/>
    <w:rsid w:val="00DA22D8"/>
    <w:rsid w:val="00DA2D95"/>
    <w:rsid w:val="00DA3A4F"/>
    <w:rsid w:val="00DA42C0"/>
    <w:rsid w:val="00DA4FE5"/>
    <w:rsid w:val="00DA52A2"/>
    <w:rsid w:val="00DA5647"/>
    <w:rsid w:val="00DA57B0"/>
    <w:rsid w:val="00DA6B9A"/>
    <w:rsid w:val="00DA7E2F"/>
    <w:rsid w:val="00DB0C0B"/>
    <w:rsid w:val="00DB123C"/>
    <w:rsid w:val="00DB2446"/>
    <w:rsid w:val="00DB31E7"/>
    <w:rsid w:val="00DB3A66"/>
    <w:rsid w:val="00DB4BEF"/>
    <w:rsid w:val="00DB546B"/>
    <w:rsid w:val="00DB74A4"/>
    <w:rsid w:val="00DB78B2"/>
    <w:rsid w:val="00DB795F"/>
    <w:rsid w:val="00DB7F18"/>
    <w:rsid w:val="00DC073A"/>
    <w:rsid w:val="00DC0A7B"/>
    <w:rsid w:val="00DC1539"/>
    <w:rsid w:val="00DC2022"/>
    <w:rsid w:val="00DC230C"/>
    <w:rsid w:val="00DC27E7"/>
    <w:rsid w:val="00DC2CE7"/>
    <w:rsid w:val="00DC301A"/>
    <w:rsid w:val="00DC4EDF"/>
    <w:rsid w:val="00DC5188"/>
    <w:rsid w:val="00DC6294"/>
    <w:rsid w:val="00DC6AEA"/>
    <w:rsid w:val="00DC7377"/>
    <w:rsid w:val="00DD2912"/>
    <w:rsid w:val="00DD353B"/>
    <w:rsid w:val="00DD3902"/>
    <w:rsid w:val="00DD417A"/>
    <w:rsid w:val="00DD45C1"/>
    <w:rsid w:val="00DD4849"/>
    <w:rsid w:val="00DD54CB"/>
    <w:rsid w:val="00DD6ED0"/>
    <w:rsid w:val="00DE0FC0"/>
    <w:rsid w:val="00DE190A"/>
    <w:rsid w:val="00DE1A76"/>
    <w:rsid w:val="00DE31D8"/>
    <w:rsid w:val="00DE32AD"/>
    <w:rsid w:val="00DE3A31"/>
    <w:rsid w:val="00DE426F"/>
    <w:rsid w:val="00DE4F75"/>
    <w:rsid w:val="00DE5F76"/>
    <w:rsid w:val="00DE74FE"/>
    <w:rsid w:val="00DE7613"/>
    <w:rsid w:val="00DF09A4"/>
    <w:rsid w:val="00DF0BBA"/>
    <w:rsid w:val="00DF0DF7"/>
    <w:rsid w:val="00DF13A5"/>
    <w:rsid w:val="00DF1C93"/>
    <w:rsid w:val="00DF1D0E"/>
    <w:rsid w:val="00DF1E5D"/>
    <w:rsid w:val="00DF2307"/>
    <w:rsid w:val="00DF2ABA"/>
    <w:rsid w:val="00DF2C60"/>
    <w:rsid w:val="00DF391A"/>
    <w:rsid w:val="00DF419C"/>
    <w:rsid w:val="00DF51C5"/>
    <w:rsid w:val="00DF674B"/>
    <w:rsid w:val="00DF72C7"/>
    <w:rsid w:val="00E00D6F"/>
    <w:rsid w:val="00E02DA3"/>
    <w:rsid w:val="00E03246"/>
    <w:rsid w:val="00E03508"/>
    <w:rsid w:val="00E03BE3"/>
    <w:rsid w:val="00E03C0E"/>
    <w:rsid w:val="00E066DF"/>
    <w:rsid w:val="00E07128"/>
    <w:rsid w:val="00E073C2"/>
    <w:rsid w:val="00E10679"/>
    <w:rsid w:val="00E10AC3"/>
    <w:rsid w:val="00E10C25"/>
    <w:rsid w:val="00E1123F"/>
    <w:rsid w:val="00E11294"/>
    <w:rsid w:val="00E12D1C"/>
    <w:rsid w:val="00E12EDA"/>
    <w:rsid w:val="00E14266"/>
    <w:rsid w:val="00E14307"/>
    <w:rsid w:val="00E14C6E"/>
    <w:rsid w:val="00E15911"/>
    <w:rsid w:val="00E16412"/>
    <w:rsid w:val="00E165DD"/>
    <w:rsid w:val="00E16A98"/>
    <w:rsid w:val="00E20D09"/>
    <w:rsid w:val="00E217C6"/>
    <w:rsid w:val="00E227C3"/>
    <w:rsid w:val="00E22843"/>
    <w:rsid w:val="00E23111"/>
    <w:rsid w:val="00E23556"/>
    <w:rsid w:val="00E2402C"/>
    <w:rsid w:val="00E24C79"/>
    <w:rsid w:val="00E254DA"/>
    <w:rsid w:val="00E26881"/>
    <w:rsid w:val="00E26DFE"/>
    <w:rsid w:val="00E2713B"/>
    <w:rsid w:val="00E274D7"/>
    <w:rsid w:val="00E30662"/>
    <w:rsid w:val="00E30D8F"/>
    <w:rsid w:val="00E310DC"/>
    <w:rsid w:val="00E3177E"/>
    <w:rsid w:val="00E32652"/>
    <w:rsid w:val="00E3291A"/>
    <w:rsid w:val="00E3296A"/>
    <w:rsid w:val="00E32DDF"/>
    <w:rsid w:val="00E33108"/>
    <w:rsid w:val="00E33688"/>
    <w:rsid w:val="00E34622"/>
    <w:rsid w:val="00E34657"/>
    <w:rsid w:val="00E34706"/>
    <w:rsid w:val="00E3540C"/>
    <w:rsid w:val="00E35537"/>
    <w:rsid w:val="00E35BC0"/>
    <w:rsid w:val="00E36F7D"/>
    <w:rsid w:val="00E43ABE"/>
    <w:rsid w:val="00E44057"/>
    <w:rsid w:val="00E445BD"/>
    <w:rsid w:val="00E46673"/>
    <w:rsid w:val="00E46BF7"/>
    <w:rsid w:val="00E4725B"/>
    <w:rsid w:val="00E47A5F"/>
    <w:rsid w:val="00E50385"/>
    <w:rsid w:val="00E506E7"/>
    <w:rsid w:val="00E507A5"/>
    <w:rsid w:val="00E51A57"/>
    <w:rsid w:val="00E528D2"/>
    <w:rsid w:val="00E54E89"/>
    <w:rsid w:val="00E5597E"/>
    <w:rsid w:val="00E56267"/>
    <w:rsid w:val="00E56DBA"/>
    <w:rsid w:val="00E57E0F"/>
    <w:rsid w:val="00E601CE"/>
    <w:rsid w:val="00E602CF"/>
    <w:rsid w:val="00E6085A"/>
    <w:rsid w:val="00E609D1"/>
    <w:rsid w:val="00E60B1D"/>
    <w:rsid w:val="00E60E56"/>
    <w:rsid w:val="00E6128C"/>
    <w:rsid w:val="00E61EE8"/>
    <w:rsid w:val="00E62061"/>
    <w:rsid w:val="00E62441"/>
    <w:rsid w:val="00E62DCB"/>
    <w:rsid w:val="00E63879"/>
    <w:rsid w:val="00E647FF"/>
    <w:rsid w:val="00E650C6"/>
    <w:rsid w:val="00E65879"/>
    <w:rsid w:val="00E66A80"/>
    <w:rsid w:val="00E66DE6"/>
    <w:rsid w:val="00E66EE6"/>
    <w:rsid w:val="00E7063D"/>
    <w:rsid w:val="00E70BAA"/>
    <w:rsid w:val="00E71329"/>
    <w:rsid w:val="00E71633"/>
    <w:rsid w:val="00E71837"/>
    <w:rsid w:val="00E71DE4"/>
    <w:rsid w:val="00E7218C"/>
    <w:rsid w:val="00E72666"/>
    <w:rsid w:val="00E72689"/>
    <w:rsid w:val="00E727B2"/>
    <w:rsid w:val="00E730AA"/>
    <w:rsid w:val="00E73E58"/>
    <w:rsid w:val="00E749A8"/>
    <w:rsid w:val="00E74C7A"/>
    <w:rsid w:val="00E76F52"/>
    <w:rsid w:val="00E80D78"/>
    <w:rsid w:val="00E828AE"/>
    <w:rsid w:val="00E82B54"/>
    <w:rsid w:val="00E83005"/>
    <w:rsid w:val="00E8380C"/>
    <w:rsid w:val="00E838B2"/>
    <w:rsid w:val="00E83F51"/>
    <w:rsid w:val="00E84521"/>
    <w:rsid w:val="00E84D6B"/>
    <w:rsid w:val="00E856B0"/>
    <w:rsid w:val="00E85D85"/>
    <w:rsid w:val="00E85FF3"/>
    <w:rsid w:val="00E86868"/>
    <w:rsid w:val="00E86C2A"/>
    <w:rsid w:val="00E86CA1"/>
    <w:rsid w:val="00E870B9"/>
    <w:rsid w:val="00E87F07"/>
    <w:rsid w:val="00E91E35"/>
    <w:rsid w:val="00E92215"/>
    <w:rsid w:val="00E923E8"/>
    <w:rsid w:val="00E937B5"/>
    <w:rsid w:val="00E9442F"/>
    <w:rsid w:val="00E94495"/>
    <w:rsid w:val="00E9486B"/>
    <w:rsid w:val="00E95534"/>
    <w:rsid w:val="00E96326"/>
    <w:rsid w:val="00E969D2"/>
    <w:rsid w:val="00E96FC5"/>
    <w:rsid w:val="00E97D77"/>
    <w:rsid w:val="00E97D83"/>
    <w:rsid w:val="00EA015C"/>
    <w:rsid w:val="00EA0CA1"/>
    <w:rsid w:val="00EA1ACF"/>
    <w:rsid w:val="00EA1D8B"/>
    <w:rsid w:val="00EA2321"/>
    <w:rsid w:val="00EA289E"/>
    <w:rsid w:val="00EA3249"/>
    <w:rsid w:val="00EA32A3"/>
    <w:rsid w:val="00EA3C59"/>
    <w:rsid w:val="00EA4ABA"/>
    <w:rsid w:val="00EA4CEB"/>
    <w:rsid w:val="00EA5118"/>
    <w:rsid w:val="00EA6C56"/>
    <w:rsid w:val="00EB02F9"/>
    <w:rsid w:val="00EB0C63"/>
    <w:rsid w:val="00EB0DF0"/>
    <w:rsid w:val="00EB1A2C"/>
    <w:rsid w:val="00EB2513"/>
    <w:rsid w:val="00EB2796"/>
    <w:rsid w:val="00EB3DF7"/>
    <w:rsid w:val="00EB3F5C"/>
    <w:rsid w:val="00EB40DC"/>
    <w:rsid w:val="00EB4A53"/>
    <w:rsid w:val="00EB5616"/>
    <w:rsid w:val="00EB6084"/>
    <w:rsid w:val="00EB707F"/>
    <w:rsid w:val="00EB743F"/>
    <w:rsid w:val="00EC04DF"/>
    <w:rsid w:val="00EC064C"/>
    <w:rsid w:val="00EC0BFA"/>
    <w:rsid w:val="00EC0D38"/>
    <w:rsid w:val="00EC115D"/>
    <w:rsid w:val="00EC152A"/>
    <w:rsid w:val="00EC23AC"/>
    <w:rsid w:val="00EC2E72"/>
    <w:rsid w:val="00EC3328"/>
    <w:rsid w:val="00EC34A9"/>
    <w:rsid w:val="00EC3510"/>
    <w:rsid w:val="00EC3934"/>
    <w:rsid w:val="00EC3BA1"/>
    <w:rsid w:val="00EC683D"/>
    <w:rsid w:val="00EC6F0E"/>
    <w:rsid w:val="00EC7352"/>
    <w:rsid w:val="00ED1A70"/>
    <w:rsid w:val="00ED2270"/>
    <w:rsid w:val="00ED24CF"/>
    <w:rsid w:val="00ED3818"/>
    <w:rsid w:val="00ED3B1D"/>
    <w:rsid w:val="00ED417C"/>
    <w:rsid w:val="00ED512E"/>
    <w:rsid w:val="00ED5EFD"/>
    <w:rsid w:val="00EE0293"/>
    <w:rsid w:val="00EE03EC"/>
    <w:rsid w:val="00EE0405"/>
    <w:rsid w:val="00EE048D"/>
    <w:rsid w:val="00EE0ACB"/>
    <w:rsid w:val="00EE107C"/>
    <w:rsid w:val="00EE123D"/>
    <w:rsid w:val="00EE221F"/>
    <w:rsid w:val="00EE2263"/>
    <w:rsid w:val="00EE280E"/>
    <w:rsid w:val="00EE2EC1"/>
    <w:rsid w:val="00EE3E9C"/>
    <w:rsid w:val="00EE4B9E"/>
    <w:rsid w:val="00EE4D4C"/>
    <w:rsid w:val="00EE4DFA"/>
    <w:rsid w:val="00EE4FBE"/>
    <w:rsid w:val="00EF014A"/>
    <w:rsid w:val="00EF01CE"/>
    <w:rsid w:val="00EF0558"/>
    <w:rsid w:val="00EF07FF"/>
    <w:rsid w:val="00EF193A"/>
    <w:rsid w:val="00EF1D84"/>
    <w:rsid w:val="00EF1DC8"/>
    <w:rsid w:val="00EF1F30"/>
    <w:rsid w:val="00EF21DE"/>
    <w:rsid w:val="00EF26CB"/>
    <w:rsid w:val="00EF2E2B"/>
    <w:rsid w:val="00EF341D"/>
    <w:rsid w:val="00EF34D1"/>
    <w:rsid w:val="00EF34D2"/>
    <w:rsid w:val="00EF3C18"/>
    <w:rsid w:val="00EF4C26"/>
    <w:rsid w:val="00EF5CC0"/>
    <w:rsid w:val="00EF5E7F"/>
    <w:rsid w:val="00EF6467"/>
    <w:rsid w:val="00EF6A63"/>
    <w:rsid w:val="00EF7540"/>
    <w:rsid w:val="00EF75DE"/>
    <w:rsid w:val="00F00649"/>
    <w:rsid w:val="00F00709"/>
    <w:rsid w:val="00F01443"/>
    <w:rsid w:val="00F01801"/>
    <w:rsid w:val="00F02412"/>
    <w:rsid w:val="00F026B4"/>
    <w:rsid w:val="00F0292D"/>
    <w:rsid w:val="00F02E9D"/>
    <w:rsid w:val="00F04044"/>
    <w:rsid w:val="00F046C8"/>
    <w:rsid w:val="00F047AB"/>
    <w:rsid w:val="00F055DB"/>
    <w:rsid w:val="00F05DE1"/>
    <w:rsid w:val="00F05EBB"/>
    <w:rsid w:val="00F06358"/>
    <w:rsid w:val="00F06D58"/>
    <w:rsid w:val="00F07353"/>
    <w:rsid w:val="00F07FA1"/>
    <w:rsid w:val="00F104AB"/>
    <w:rsid w:val="00F1092E"/>
    <w:rsid w:val="00F10D6B"/>
    <w:rsid w:val="00F12C08"/>
    <w:rsid w:val="00F12CDC"/>
    <w:rsid w:val="00F13E45"/>
    <w:rsid w:val="00F147C6"/>
    <w:rsid w:val="00F15794"/>
    <w:rsid w:val="00F17EFA"/>
    <w:rsid w:val="00F20933"/>
    <w:rsid w:val="00F21318"/>
    <w:rsid w:val="00F21705"/>
    <w:rsid w:val="00F22490"/>
    <w:rsid w:val="00F2299C"/>
    <w:rsid w:val="00F231FC"/>
    <w:rsid w:val="00F23E7F"/>
    <w:rsid w:val="00F24AB7"/>
    <w:rsid w:val="00F2567E"/>
    <w:rsid w:val="00F25B61"/>
    <w:rsid w:val="00F25E84"/>
    <w:rsid w:val="00F26068"/>
    <w:rsid w:val="00F266D6"/>
    <w:rsid w:val="00F2706D"/>
    <w:rsid w:val="00F2723F"/>
    <w:rsid w:val="00F27ADB"/>
    <w:rsid w:val="00F27AE0"/>
    <w:rsid w:val="00F31178"/>
    <w:rsid w:val="00F3117D"/>
    <w:rsid w:val="00F31AE8"/>
    <w:rsid w:val="00F31C3B"/>
    <w:rsid w:val="00F325F9"/>
    <w:rsid w:val="00F32971"/>
    <w:rsid w:val="00F33AA6"/>
    <w:rsid w:val="00F3400B"/>
    <w:rsid w:val="00F34967"/>
    <w:rsid w:val="00F35C44"/>
    <w:rsid w:val="00F37B6F"/>
    <w:rsid w:val="00F40C05"/>
    <w:rsid w:val="00F40E86"/>
    <w:rsid w:val="00F4175E"/>
    <w:rsid w:val="00F42168"/>
    <w:rsid w:val="00F42589"/>
    <w:rsid w:val="00F425B3"/>
    <w:rsid w:val="00F4495B"/>
    <w:rsid w:val="00F44C78"/>
    <w:rsid w:val="00F44F38"/>
    <w:rsid w:val="00F45096"/>
    <w:rsid w:val="00F452C0"/>
    <w:rsid w:val="00F45502"/>
    <w:rsid w:val="00F459E6"/>
    <w:rsid w:val="00F50945"/>
    <w:rsid w:val="00F51288"/>
    <w:rsid w:val="00F51449"/>
    <w:rsid w:val="00F52AEC"/>
    <w:rsid w:val="00F52B35"/>
    <w:rsid w:val="00F53104"/>
    <w:rsid w:val="00F5372F"/>
    <w:rsid w:val="00F53880"/>
    <w:rsid w:val="00F53C70"/>
    <w:rsid w:val="00F5425E"/>
    <w:rsid w:val="00F55309"/>
    <w:rsid w:val="00F562A9"/>
    <w:rsid w:val="00F56E0D"/>
    <w:rsid w:val="00F60C62"/>
    <w:rsid w:val="00F6300E"/>
    <w:rsid w:val="00F6301A"/>
    <w:rsid w:val="00F638B9"/>
    <w:rsid w:val="00F645AF"/>
    <w:rsid w:val="00F66BC9"/>
    <w:rsid w:val="00F67946"/>
    <w:rsid w:val="00F7213F"/>
    <w:rsid w:val="00F72B99"/>
    <w:rsid w:val="00F72CCD"/>
    <w:rsid w:val="00F72E9F"/>
    <w:rsid w:val="00F73166"/>
    <w:rsid w:val="00F736F9"/>
    <w:rsid w:val="00F739E9"/>
    <w:rsid w:val="00F74196"/>
    <w:rsid w:val="00F75114"/>
    <w:rsid w:val="00F75157"/>
    <w:rsid w:val="00F754A3"/>
    <w:rsid w:val="00F8023B"/>
    <w:rsid w:val="00F81620"/>
    <w:rsid w:val="00F84240"/>
    <w:rsid w:val="00F85237"/>
    <w:rsid w:val="00F85413"/>
    <w:rsid w:val="00F8564F"/>
    <w:rsid w:val="00F85BA2"/>
    <w:rsid w:val="00F865E7"/>
    <w:rsid w:val="00F87821"/>
    <w:rsid w:val="00F8798E"/>
    <w:rsid w:val="00F87DAE"/>
    <w:rsid w:val="00F9000A"/>
    <w:rsid w:val="00F9002A"/>
    <w:rsid w:val="00F906D0"/>
    <w:rsid w:val="00F907DA"/>
    <w:rsid w:val="00F90CC8"/>
    <w:rsid w:val="00F93FEB"/>
    <w:rsid w:val="00F94E43"/>
    <w:rsid w:val="00F9566C"/>
    <w:rsid w:val="00F96156"/>
    <w:rsid w:val="00F96460"/>
    <w:rsid w:val="00F9678C"/>
    <w:rsid w:val="00F97AFE"/>
    <w:rsid w:val="00F97E65"/>
    <w:rsid w:val="00F97F6D"/>
    <w:rsid w:val="00FA0128"/>
    <w:rsid w:val="00FA0F09"/>
    <w:rsid w:val="00FA15B0"/>
    <w:rsid w:val="00FA1786"/>
    <w:rsid w:val="00FA17C2"/>
    <w:rsid w:val="00FA1C60"/>
    <w:rsid w:val="00FA215F"/>
    <w:rsid w:val="00FA2406"/>
    <w:rsid w:val="00FA3191"/>
    <w:rsid w:val="00FA3808"/>
    <w:rsid w:val="00FA5AE3"/>
    <w:rsid w:val="00FA72C3"/>
    <w:rsid w:val="00FA73DD"/>
    <w:rsid w:val="00FB13C2"/>
    <w:rsid w:val="00FB1C70"/>
    <w:rsid w:val="00FB25AF"/>
    <w:rsid w:val="00FB27FA"/>
    <w:rsid w:val="00FB2EE1"/>
    <w:rsid w:val="00FB35D3"/>
    <w:rsid w:val="00FB380D"/>
    <w:rsid w:val="00FB3FB7"/>
    <w:rsid w:val="00FB44C6"/>
    <w:rsid w:val="00FB6293"/>
    <w:rsid w:val="00FB68A4"/>
    <w:rsid w:val="00FB76C5"/>
    <w:rsid w:val="00FB7FBE"/>
    <w:rsid w:val="00FC0824"/>
    <w:rsid w:val="00FC0C57"/>
    <w:rsid w:val="00FC1679"/>
    <w:rsid w:val="00FC16B9"/>
    <w:rsid w:val="00FC1DA7"/>
    <w:rsid w:val="00FC2414"/>
    <w:rsid w:val="00FC2C4D"/>
    <w:rsid w:val="00FC2E20"/>
    <w:rsid w:val="00FC3294"/>
    <w:rsid w:val="00FC44A1"/>
    <w:rsid w:val="00FC4B5A"/>
    <w:rsid w:val="00FC4DEB"/>
    <w:rsid w:val="00FC50CE"/>
    <w:rsid w:val="00FC62AC"/>
    <w:rsid w:val="00FC6AC7"/>
    <w:rsid w:val="00FC77FF"/>
    <w:rsid w:val="00FC7E40"/>
    <w:rsid w:val="00FD0B5A"/>
    <w:rsid w:val="00FD0DFF"/>
    <w:rsid w:val="00FD0F14"/>
    <w:rsid w:val="00FD1351"/>
    <w:rsid w:val="00FD4B65"/>
    <w:rsid w:val="00FD55D5"/>
    <w:rsid w:val="00FD6729"/>
    <w:rsid w:val="00FD701B"/>
    <w:rsid w:val="00FD7996"/>
    <w:rsid w:val="00FD7B5E"/>
    <w:rsid w:val="00FD7EFE"/>
    <w:rsid w:val="00FE0D52"/>
    <w:rsid w:val="00FE159E"/>
    <w:rsid w:val="00FE2025"/>
    <w:rsid w:val="00FE2D9D"/>
    <w:rsid w:val="00FE30DF"/>
    <w:rsid w:val="00FE3280"/>
    <w:rsid w:val="00FE3629"/>
    <w:rsid w:val="00FE38A6"/>
    <w:rsid w:val="00FE45B9"/>
    <w:rsid w:val="00FE45E0"/>
    <w:rsid w:val="00FE4790"/>
    <w:rsid w:val="00FE49E3"/>
    <w:rsid w:val="00FE4E1B"/>
    <w:rsid w:val="00FE54A7"/>
    <w:rsid w:val="00FE562B"/>
    <w:rsid w:val="00FE7171"/>
    <w:rsid w:val="00FE7904"/>
    <w:rsid w:val="00FE79C6"/>
    <w:rsid w:val="00FF0AD1"/>
    <w:rsid w:val="00FF1421"/>
    <w:rsid w:val="00FF1502"/>
    <w:rsid w:val="00FF1791"/>
    <w:rsid w:val="00FF1C75"/>
    <w:rsid w:val="00FF2F56"/>
    <w:rsid w:val="00FF335C"/>
    <w:rsid w:val="00FF3373"/>
    <w:rsid w:val="00FF35F5"/>
    <w:rsid w:val="00FF3B7B"/>
    <w:rsid w:val="00FF3FF6"/>
    <w:rsid w:val="00FF40F7"/>
    <w:rsid w:val="00FF5F60"/>
    <w:rsid w:val="00FF7333"/>
    <w:rsid w:val="00FF7602"/>
    <w:rsid w:val="00FF7A5B"/>
    <w:rsid w:val="00FF7CD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2C0E20"/>
    <w:rPr>
      <w:color w:val="605E5C"/>
      <w:shd w:val="clear" w:color="auto" w:fill="E1DFDD"/>
    </w:rPr>
  </w:style>
  <w:style w:type="character" w:styleId="Textodelmarcadordeposicin">
    <w:name w:val="Placeholder Text"/>
    <w:basedOn w:val="Fuentedeprrafopredeter"/>
    <w:uiPriority w:val="99"/>
    <w:semiHidden/>
    <w:rsid w:val="00DF2307"/>
    <w:rPr>
      <w:color w:val="808080"/>
    </w:rPr>
  </w:style>
  <w:style w:type="character" w:customStyle="1" w:styleId="Mencinsinresolver5">
    <w:name w:val="Mención sin resolver5"/>
    <w:basedOn w:val="Fuentedeprrafopredeter"/>
    <w:uiPriority w:val="99"/>
    <w:semiHidden/>
    <w:unhideWhenUsed/>
    <w:rsid w:val="006B0578"/>
    <w:rPr>
      <w:color w:val="605E5C"/>
      <w:shd w:val="clear" w:color="auto" w:fill="E1DFDD"/>
    </w:rPr>
  </w:style>
  <w:style w:type="character" w:customStyle="1" w:styleId="eop">
    <w:name w:val="eop"/>
    <w:basedOn w:val="Fuentedeprrafopredeter"/>
    <w:rsid w:val="005535D6"/>
  </w:style>
  <w:style w:type="character" w:styleId="Referenciasutil">
    <w:name w:val="Subtle Reference"/>
    <w:basedOn w:val="Fuentedeprrafopredeter"/>
    <w:uiPriority w:val="31"/>
    <w:qFormat/>
    <w:rsid w:val="0095059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714">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1314537">
      <w:bodyDiv w:val="1"/>
      <w:marLeft w:val="0"/>
      <w:marRight w:val="0"/>
      <w:marTop w:val="0"/>
      <w:marBottom w:val="0"/>
      <w:divBdr>
        <w:top w:val="none" w:sz="0" w:space="0" w:color="auto"/>
        <w:left w:val="none" w:sz="0" w:space="0" w:color="auto"/>
        <w:bottom w:val="none" w:sz="0" w:space="0" w:color="auto"/>
        <w:right w:val="none" w:sz="0" w:space="0" w:color="auto"/>
      </w:divBdr>
      <w:divsChild>
        <w:div w:id="1135946241">
          <w:marLeft w:val="0"/>
          <w:marRight w:val="0"/>
          <w:marTop w:val="0"/>
          <w:marBottom w:val="0"/>
          <w:divBdr>
            <w:top w:val="none" w:sz="0" w:space="0" w:color="auto"/>
            <w:left w:val="none" w:sz="0" w:space="0" w:color="auto"/>
            <w:bottom w:val="none" w:sz="0" w:space="0" w:color="auto"/>
            <w:right w:val="none" w:sz="0" w:space="0" w:color="auto"/>
          </w:divBdr>
          <w:divsChild>
            <w:div w:id="1972251379">
              <w:marLeft w:val="0"/>
              <w:marRight w:val="0"/>
              <w:marTop w:val="0"/>
              <w:marBottom w:val="0"/>
              <w:divBdr>
                <w:top w:val="none" w:sz="0" w:space="0" w:color="auto"/>
                <w:left w:val="none" w:sz="0" w:space="0" w:color="auto"/>
                <w:bottom w:val="none" w:sz="0" w:space="0" w:color="auto"/>
                <w:right w:val="none" w:sz="0" w:space="0" w:color="auto"/>
              </w:divBdr>
              <w:divsChild>
                <w:div w:id="20836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3806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4296583">
      <w:bodyDiv w:val="1"/>
      <w:marLeft w:val="0"/>
      <w:marRight w:val="0"/>
      <w:marTop w:val="0"/>
      <w:marBottom w:val="0"/>
      <w:divBdr>
        <w:top w:val="none" w:sz="0" w:space="0" w:color="auto"/>
        <w:left w:val="none" w:sz="0" w:space="0" w:color="auto"/>
        <w:bottom w:val="none" w:sz="0" w:space="0" w:color="auto"/>
        <w:right w:val="none" w:sz="0" w:space="0" w:color="auto"/>
      </w:divBdr>
      <w:divsChild>
        <w:div w:id="670524733">
          <w:marLeft w:val="0"/>
          <w:marRight w:val="0"/>
          <w:marTop w:val="0"/>
          <w:marBottom w:val="0"/>
          <w:divBdr>
            <w:top w:val="none" w:sz="0" w:space="0" w:color="auto"/>
            <w:left w:val="none" w:sz="0" w:space="0" w:color="auto"/>
            <w:bottom w:val="none" w:sz="0" w:space="0" w:color="auto"/>
            <w:right w:val="none" w:sz="0" w:space="0" w:color="auto"/>
          </w:divBdr>
          <w:divsChild>
            <w:div w:id="675619403">
              <w:marLeft w:val="0"/>
              <w:marRight w:val="0"/>
              <w:marTop w:val="0"/>
              <w:marBottom w:val="0"/>
              <w:divBdr>
                <w:top w:val="none" w:sz="0" w:space="0" w:color="auto"/>
                <w:left w:val="none" w:sz="0" w:space="0" w:color="auto"/>
                <w:bottom w:val="none" w:sz="0" w:space="0" w:color="auto"/>
                <w:right w:val="none" w:sz="0" w:space="0" w:color="auto"/>
              </w:divBdr>
              <w:divsChild>
                <w:div w:id="1975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8759308">
      <w:bodyDiv w:val="1"/>
      <w:marLeft w:val="0"/>
      <w:marRight w:val="0"/>
      <w:marTop w:val="0"/>
      <w:marBottom w:val="0"/>
      <w:divBdr>
        <w:top w:val="none" w:sz="0" w:space="0" w:color="auto"/>
        <w:left w:val="none" w:sz="0" w:space="0" w:color="auto"/>
        <w:bottom w:val="none" w:sz="0" w:space="0" w:color="auto"/>
        <w:right w:val="none" w:sz="0" w:space="0" w:color="auto"/>
      </w:divBdr>
      <w:divsChild>
        <w:div w:id="1402021370">
          <w:marLeft w:val="0"/>
          <w:marRight w:val="0"/>
          <w:marTop w:val="0"/>
          <w:marBottom w:val="0"/>
          <w:divBdr>
            <w:top w:val="none" w:sz="0" w:space="0" w:color="auto"/>
            <w:left w:val="none" w:sz="0" w:space="0" w:color="auto"/>
            <w:bottom w:val="none" w:sz="0" w:space="0" w:color="auto"/>
            <w:right w:val="none" w:sz="0" w:space="0" w:color="auto"/>
          </w:divBdr>
          <w:divsChild>
            <w:div w:id="1985308454">
              <w:marLeft w:val="0"/>
              <w:marRight w:val="0"/>
              <w:marTop w:val="0"/>
              <w:marBottom w:val="0"/>
              <w:divBdr>
                <w:top w:val="none" w:sz="0" w:space="0" w:color="auto"/>
                <w:left w:val="none" w:sz="0" w:space="0" w:color="auto"/>
                <w:bottom w:val="none" w:sz="0" w:space="0" w:color="auto"/>
                <w:right w:val="none" w:sz="0" w:space="0" w:color="auto"/>
              </w:divBdr>
              <w:divsChild>
                <w:div w:id="15524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16221">
      <w:bodyDiv w:val="1"/>
      <w:marLeft w:val="0"/>
      <w:marRight w:val="0"/>
      <w:marTop w:val="0"/>
      <w:marBottom w:val="0"/>
      <w:divBdr>
        <w:top w:val="none" w:sz="0" w:space="0" w:color="auto"/>
        <w:left w:val="none" w:sz="0" w:space="0" w:color="auto"/>
        <w:bottom w:val="none" w:sz="0" w:space="0" w:color="auto"/>
        <w:right w:val="none" w:sz="0" w:space="0" w:color="auto"/>
      </w:divBdr>
    </w:div>
    <w:div w:id="274484563">
      <w:bodyDiv w:val="1"/>
      <w:marLeft w:val="0"/>
      <w:marRight w:val="0"/>
      <w:marTop w:val="0"/>
      <w:marBottom w:val="0"/>
      <w:divBdr>
        <w:top w:val="none" w:sz="0" w:space="0" w:color="auto"/>
        <w:left w:val="none" w:sz="0" w:space="0" w:color="auto"/>
        <w:bottom w:val="none" w:sz="0" w:space="0" w:color="auto"/>
        <w:right w:val="none" w:sz="0" w:space="0" w:color="auto"/>
      </w:divBdr>
    </w:div>
    <w:div w:id="287322515">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1786986">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383917414">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20954755">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270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2565260">
      <w:bodyDiv w:val="1"/>
      <w:marLeft w:val="0"/>
      <w:marRight w:val="0"/>
      <w:marTop w:val="0"/>
      <w:marBottom w:val="0"/>
      <w:divBdr>
        <w:top w:val="none" w:sz="0" w:space="0" w:color="auto"/>
        <w:left w:val="none" w:sz="0" w:space="0" w:color="auto"/>
        <w:bottom w:val="none" w:sz="0" w:space="0" w:color="auto"/>
        <w:right w:val="none" w:sz="0" w:space="0" w:color="auto"/>
      </w:divBdr>
      <w:divsChild>
        <w:div w:id="380174530">
          <w:marLeft w:val="0"/>
          <w:marRight w:val="0"/>
          <w:marTop w:val="0"/>
          <w:marBottom w:val="0"/>
          <w:divBdr>
            <w:top w:val="none" w:sz="0" w:space="0" w:color="auto"/>
            <w:left w:val="none" w:sz="0" w:space="0" w:color="auto"/>
            <w:bottom w:val="none" w:sz="0" w:space="0" w:color="auto"/>
            <w:right w:val="none" w:sz="0" w:space="0" w:color="auto"/>
          </w:divBdr>
          <w:divsChild>
            <w:div w:id="969433979">
              <w:marLeft w:val="0"/>
              <w:marRight w:val="0"/>
              <w:marTop w:val="0"/>
              <w:marBottom w:val="0"/>
              <w:divBdr>
                <w:top w:val="none" w:sz="0" w:space="0" w:color="auto"/>
                <w:left w:val="none" w:sz="0" w:space="0" w:color="auto"/>
                <w:bottom w:val="none" w:sz="0" w:space="0" w:color="auto"/>
                <w:right w:val="none" w:sz="0" w:space="0" w:color="auto"/>
              </w:divBdr>
              <w:divsChild>
                <w:div w:id="17914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5328">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3317368">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076339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7961096">
      <w:bodyDiv w:val="1"/>
      <w:marLeft w:val="0"/>
      <w:marRight w:val="0"/>
      <w:marTop w:val="0"/>
      <w:marBottom w:val="0"/>
      <w:divBdr>
        <w:top w:val="none" w:sz="0" w:space="0" w:color="auto"/>
        <w:left w:val="none" w:sz="0" w:space="0" w:color="auto"/>
        <w:bottom w:val="none" w:sz="0" w:space="0" w:color="auto"/>
        <w:right w:val="none" w:sz="0" w:space="0" w:color="auto"/>
      </w:divBdr>
      <w:divsChild>
        <w:div w:id="1782145731">
          <w:marLeft w:val="0"/>
          <w:marRight w:val="0"/>
          <w:marTop w:val="0"/>
          <w:marBottom w:val="80"/>
          <w:divBdr>
            <w:top w:val="none" w:sz="0" w:space="0" w:color="auto"/>
            <w:left w:val="none" w:sz="0" w:space="0" w:color="auto"/>
            <w:bottom w:val="none" w:sz="0" w:space="0" w:color="auto"/>
            <w:right w:val="none" w:sz="0" w:space="0" w:color="auto"/>
          </w:divBdr>
        </w:div>
        <w:div w:id="158859412">
          <w:marLeft w:val="0"/>
          <w:marRight w:val="0"/>
          <w:marTop w:val="0"/>
          <w:marBottom w:val="80"/>
          <w:divBdr>
            <w:top w:val="none" w:sz="0" w:space="0" w:color="auto"/>
            <w:left w:val="none" w:sz="0" w:space="0" w:color="auto"/>
            <w:bottom w:val="none" w:sz="0" w:space="0" w:color="auto"/>
            <w:right w:val="none" w:sz="0" w:space="0" w:color="auto"/>
          </w:divBdr>
        </w:div>
        <w:div w:id="1092435355">
          <w:marLeft w:val="0"/>
          <w:marRight w:val="0"/>
          <w:marTop w:val="0"/>
          <w:marBottom w:val="80"/>
          <w:divBdr>
            <w:top w:val="none" w:sz="0" w:space="0" w:color="auto"/>
            <w:left w:val="none" w:sz="0" w:space="0" w:color="auto"/>
            <w:bottom w:val="none" w:sz="0" w:space="0" w:color="auto"/>
            <w:right w:val="none" w:sz="0" w:space="0" w:color="auto"/>
          </w:divBdr>
        </w:div>
        <w:div w:id="213926681">
          <w:marLeft w:val="0"/>
          <w:marRight w:val="0"/>
          <w:marTop w:val="0"/>
          <w:marBottom w:val="80"/>
          <w:divBdr>
            <w:top w:val="none" w:sz="0" w:space="0" w:color="auto"/>
            <w:left w:val="none" w:sz="0" w:space="0" w:color="auto"/>
            <w:bottom w:val="none" w:sz="0" w:space="0" w:color="auto"/>
            <w:right w:val="none" w:sz="0" w:space="0" w:color="auto"/>
          </w:divBdr>
        </w:div>
        <w:div w:id="1154295336">
          <w:marLeft w:val="864"/>
          <w:marRight w:val="0"/>
          <w:marTop w:val="0"/>
          <w:marBottom w:val="80"/>
          <w:divBdr>
            <w:top w:val="none" w:sz="0" w:space="0" w:color="auto"/>
            <w:left w:val="none" w:sz="0" w:space="0" w:color="auto"/>
            <w:bottom w:val="none" w:sz="0" w:space="0" w:color="auto"/>
            <w:right w:val="none" w:sz="0" w:space="0" w:color="auto"/>
          </w:divBdr>
        </w:div>
        <w:div w:id="1318345850">
          <w:marLeft w:val="864"/>
          <w:marRight w:val="0"/>
          <w:marTop w:val="0"/>
          <w:marBottom w:val="80"/>
          <w:divBdr>
            <w:top w:val="none" w:sz="0" w:space="0" w:color="auto"/>
            <w:left w:val="none" w:sz="0" w:space="0" w:color="auto"/>
            <w:bottom w:val="none" w:sz="0" w:space="0" w:color="auto"/>
            <w:right w:val="none" w:sz="0" w:space="0" w:color="auto"/>
          </w:divBdr>
        </w:div>
        <w:div w:id="1450470996">
          <w:marLeft w:val="864"/>
          <w:marRight w:val="0"/>
          <w:marTop w:val="0"/>
          <w:marBottom w:val="80"/>
          <w:divBdr>
            <w:top w:val="none" w:sz="0" w:space="0" w:color="auto"/>
            <w:left w:val="none" w:sz="0" w:space="0" w:color="auto"/>
            <w:bottom w:val="none" w:sz="0" w:space="0" w:color="auto"/>
            <w:right w:val="none" w:sz="0" w:space="0" w:color="auto"/>
          </w:divBdr>
        </w:div>
        <w:div w:id="716976943">
          <w:marLeft w:val="864"/>
          <w:marRight w:val="0"/>
          <w:marTop w:val="0"/>
          <w:marBottom w:val="80"/>
          <w:divBdr>
            <w:top w:val="none" w:sz="0" w:space="0" w:color="auto"/>
            <w:left w:val="none" w:sz="0" w:space="0" w:color="auto"/>
            <w:bottom w:val="none" w:sz="0" w:space="0" w:color="auto"/>
            <w:right w:val="none" w:sz="0" w:space="0" w:color="auto"/>
          </w:divBdr>
        </w:div>
        <w:div w:id="563181581">
          <w:marLeft w:val="864"/>
          <w:marRight w:val="0"/>
          <w:marTop w:val="0"/>
          <w:marBottom w:val="80"/>
          <w:divBdr>
            <w:top w:val="none" w:sz="0" w:space="0" w:color="auto"/>
            <w:left w:val="none" w:sz="0" w:space="0" w:color="auto"/>
            <w:bottom w:val="none" w:sz="0" w:space="0" w:color="auto"/>
            <w:right w:val="none" w:sz="0" w:space="0" w:color="auto"/>
          </w:divBdr>
        </w:div>
        <w:div w:id="652219504">
          <w:marLeft w:val="864"/>
          <w:marRight w:val="0"/>
          <w:marTop w:val="0"/>
          <w:marBottom w:val="80"/>
          <w:divBdr>
            <w:top w:val="none" w:sz="0" w:space="0" w:color="auto"/>
            <w:left w:val="none" w:sz="0" w:space="0" w:color="auto"/>
            <w:bottom w:val="none" w:sz="0" w:space="0" w:color="auto"/>
            <w:right w:val="none" w:sz="0" w:space="0" w:color="auto"/>
          </w:divBdr>
        </w:div>
        <w:div w:id="240337393">
          <w:marLeft w:val="864"/>
          <w:marRight w:val="0"/>
          <w:marTop w:val="0"/>
          <w:marBottom w:val="80"/>
          <w:divBdr>
            <w:top w:val="none" w:sz="0" w:space="0" w:color="auto"/>
            <w:left w:val="none" w:sz="0" w:space="0" w:color="auto"/>
            <w:bottom w:val="none" w:sz="0" w:space="0" w:color="auto"/>
            <w:right w:val="none" w:sz="0" w:space="0" w:color="auto"/>
          </w:divBdr>
        </w:div>
        <w:div w:id="1172602201">
          <w:marLeft w:val="1339"/>
          <w:marRight w:val="0"/>
          <w:marTop w:val="0"/>
          <w:marBottom w:val="80"/>
          <w:divBdr>
            <w:top w:val="none" w:sz="0" w:space="0" w:color="auto"/>
            <w:left w:val="none" w:sz="0" w:space="0" w:color="auto"/>
            <w:bottom w:val="none" w:sz="0" w:space="0" w:color="auto"/>
            <w:right w:val="none" w:sz="0" w:space="0" w:color="auto"/>
          </w:divBdr>
        </w:div>
        <w:div w:id="1973367885">
          <w:marLeft w:val="1339"/>
          <w:marRight w:val="0"/>
          <w:marTop w:val="0"/>
          <w:marBottom w:val="80"/>
          <w:divBdr>
            <w:top w:val="none" w:sz="0" w:space="0" w:color="auto"/>
            <w:left w:val="none" w:sz="0" w:space="0" w:color="auto"/>
            <w:bottom w:val="none" w:sz="0" w:space="0" w:color="auto"/>
            <w:right w:val="none" w:sz="0" w:space="0" w:color="auto"/>
          </w:divBdr>
        </w:div>
        <w:div w:id="17393717">
          <w:marLeft w:val="1339"/>
          <w:marRight w:val="0"/>
          <w:marTop w:val="0"/>
          <w:marBottom w:val="80"/>
          <w:divBdr>
            <w:top w:val="none" w:sz="0" w:space="0" w:color="auto"/>
            <w:left w:val="none" w:sz="0" w:space="0" w:color="auto"/>
            <w:bottom w:val="none" w:sz="0" w:space="0" w:color="auto"/>
            <w:right w:val="none" w:sz="0" w:space="0" w:color="auto"/>
          </w:divBdr>
        </w:div>
        <w:div w:id="1571114098">
          <w:marLeft w:val="1339"/>
          <w:marRight w:val="0"/>
          <w:marTop w:val="0"/>
          <w:marBottom w:val="77"/>
          <w:divBdr>
            <w:top w:val="none" w:sz="0" w:space="0" w:color="auto"/>
            <w:left w:val="none" w:sz="0" w:space="0" w:color="auto"/>
            <w:bottom w:val="none" w:sz="0" w:space="0" w:color="auto"/>
            <w:right w:val="none" w:sz="0" w:space="0" w:color="auto"/>
          </w:divBdr>
        </w:div>
        <w:div w:id="1580677540">
          <w:marLeft w:val="1339"/>
          <w:marRight w:val="0"/>
          <w:marTop w:val="0"/>
          <w:marBottom w:val="77"/>
          <w:divBdr>
            <w:top w:val="none" w:sz="0" w:space="0" w:color="auto"/>
            <w:left w:val="none" w:sz="0" w:space="0" w:color="auto"/>
            <w:bottom w:val="none" w:sz="0" w:space="0" w:color="auto"/>
            <w:right w:val="none" w:sz="0" w:space="0" w:color="auto"/>
          </w:divBdr>
        </w:div>
        <w:div w:id="1625304849">
          <w:marLeft w:val="1339"/>
          <w:marRight w:val="0"/>
          <w:marTop w:val="0"/>
          <w:marBottom w:val="77"/>
          <w:divBdr>
            <w:top w:val="none" w:sz="0" w:space="0" w:color="auto"/>
            <w:left w:val="none" w:sz="0" w:space="0" w:color="auto"/>
            <w:bottom w:val="none" w:sz="0" w:space="0" w:color="auto"/>
            <w:right w:val="none" w:sz="0" w:space="0" w:color="auto"/>
          </w:divBdr>
        </w:div>
        <w:div w:id="658969501">
          <w:marLeft w:val="1339"/>
          <w:marRight w:val="0"/>
          <w:marTop w:val="0"/>
          <w:marBottom w:val="77"/>
          <w:divBdr>
            <w:top w:val="none" w:sz="0" w:space="0" w:color="auto"/>
            <w:left w:val="none" w:sz="0" w:space="0" w:color="auto"/>
            <w:bottom w:val="none" w:sz="0" w:space="0" w:color="auto"/>
            <w:right w:val="none" w:sz="0" w:space="0" w:color="auto"/>
          </w:divBdr>
        </w:div>
        <w:div w:id="95753053">
          <w:marLeft w:val="864"/>
          <w:marRight w:val="0"/>
          <w:marTop w:val="0"/>
          <w:marBottom w:val="76"/>
          <w:divBdr>
            <w:top w:val="none" w:sz="0" w:space="0" w:color="auto"/>
            <w:left w:val="none" w:sz="0" w:space="0" w:color="auto"/>
            <w:bottom w:val="none" w:sz="0" w:space="0" w:color="auto"/>
            <w:right w:val="none" w:sz="0" w:space="0" w:color="auto"/>
          </w:divBdr>
        </w:div>
        <w:div w:id="1513256547">
          <w:marLeft w:val="864"/>
          <w:marRight w:val="0"/>
          <w:marTop w:val="0"/>
          <w:marBottom w:val="76"/>
          <w:divBdr>
            <w:top w:val="none" w:sz="0" w:space="0" w:color="auto"/>
            <w:left w:val="none" w:sz="0" w:space="0" w:color="auto"/>
            <w:bottom w:val="none" w:sz="0" w:space="0" w:color="auto"/>
            <w:right w:val="none" w:sz="0" w:space="0" w:color="auto"/>
          </w:divBdr>
        </w:div>
        <w:div w:id="1498811097">
          <w:marLeft w:val="0"/>
          <w:marRight w:val="0"/>
          <w:marTop w:val="0"/>
          <w:marBottom w:val="76"/>
          <w:divBdr>
            <w:top w:val="none" w:sz="0" w:space="0" w:color="auto"/>
            <w:left w:val="none" w:sz="0" w:space="0" w:color="auto"/>
            <w:bottom w:val="none" w:sz="0" w:space="0" w:color="auto"/>
            <w:right w:val="none" w:sz="0" w:space="0" w:color="auto"/>
          </w:divBdr>
        </w:div>
        <w:div w:id="886138832">
          <w:marLeft w:val="0"/>
          <w:marRight w:val="0"/>
          <w:marTop w:val="0"/>
          <w:marBottom w:val="76"/>
          <w:divBdr>
            <w:top w:val="none" w:sz="0" w:space="0" w:color="auto"/>
            <w:left w:val="none" w:sz="0" w:space="0" w:color="auto"/>
            <w:bottom w:val="none" w:sz="0" w:space="0" w:color="auto"/>
            <w:right w:val="none" w:sz="0" w:space="0" w:color="auto"/>
          </w:divBdr>
        </w:div>
        <w:div w:id="938374809">
          <w:marLeft w:val="0"/>
          <w:marRight w:val="0"/>
          <w:marTop w:val="0"/>
          <w:marBottom w:val="76"/>
          <w:divBdr>
            <w:top w:val="none" w:sz="0" w:space="0" w:color="auto"/>
            <w:left w:val="none" w:sz="0" w:space="0" w:color="auto"/>
            <w:bottom w:val="none" w:sz="0" w:space="0" w:color="auto"/>
            <w:right w:val="none" w:sz="0" w:space="0" w:color="auto"/>
          </w:divBdr>
        </w:div>
        <w:div w:id="1799104702">
          <w:marLeft w:val="0"/>
          <w:marRight w:val="0"/>
          <w:marTop w:val="0"/>
          <w:marBottom w:val="76"/>
          <w:divBdr>
            <w:top w:val="none" w:sz="0" w:space="0" w:color="auto"/>
            <w:left w:val="none" w:sz="0" w:space="0" w:color="auto"/>
            <w:bottom w:val="none" w:sz="0" w:space="0" w:color="auto"/>
            <w:right w:val="none" w:sz="0" w:space="0" w:color="auto"/>
          </w:divBdr>
        </w:div>
        <w:div w:id="352659423">
          <w:marLeft w:val="0"/>
          <w:marRight w:val="0"/>
          <w:marTop w:val="0"/>
          <w:marBottom w:val="76"/>
          <w:divBdr>
            <w:top w:val="none" w:sz="0" w:space="0" w:color="auto"/>
            <w:left w:val="none" w:sz="0" w:space="0" w:color="auto"/>
            <w:bottom w:val="none" w:sz="0" w:space="0" w:color="auto"/>
            <w:right w:val="none" w:sz="0" w:space="0" w:color="auto"/>
          </w:divBdr>
        </w:div>
        <w:div w:id="681905681">
          <w:marLeft w:val="0"/>
          <w:marRight w:val="0"/>
          <w:marTop w:val="0"/>
          <w:marBottom w:val="76"/>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286859">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4821170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523968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4172116">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2956113">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71341489">
      <w:bodyDiv w:val="1"/>
      <w:marLeft w:val="0"/>
      <w:marRight w:val="0"/>
      <w:marTop w:val="0"/>
      <w:marBottom w:val="0"/>
      <w:divBdr>
        <w:top w:val="none" w:sz="0" w:space="0" w:color="auto"/>
        <w:left w:val="none" w:sz="0" w:space="0" w:color="auto"/>
        <w:bottom w:val="none" w:sz="0" w:space="0" w:color="auto"/>
        <w:right w:val="none" w:sz="0" w:space="0" w:color="auto"/>
      </w:divBdr>
      <w:divsChild>
        <w:div w:id="528178375">
          <w:marLeft w:val="0"/>
          <w:marRight w:val="0"/>
          <w:marTop w:val="0"/>
          <w:marBottom w:val="0"/>
          <w:divBdr>
            <w:top w:val="none" w:sz="0" w:space="0" w:color="auto"/>
            <w:left w:val="none" w:sz="0" w:space="0" w:color="auto"/>
            <w:bottom w:val="none" w:sz="0" w:space="0" w:color="auto"/>
            <w:right w:val="none" w:sz="0" w:space="0" w:color="auto"/>
          </w:divBdr>
          <w:divsChild>
            <w:div w:id="992180493">
              <w:marLeft w:val="0"/>
              <w:marRight w:val="0"/>
              <w:marTop w:val="0"/>
              <w:marBottom w:val="0"/>
              <w:divBdr>
                <w:top w:val="none" w:sz="0" w:space="0" w:color="auto"/>
                <w:left w:val="none" w:sz="0" w:space="0" w:color="auto"/>
                <w:bottom w:val="none" w:sz="0" w:space="0" w:color="auto"/>
                <w:right w:val="none" w:sz="0" w:space="0" w:color="auto"/>
              </w:divBdr>
              <w:divsChild>
                <w:div w:id="465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2604200">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1680050">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38865546">
      <w:bodyDiv w:val="1"/>
      <w:marLeft w:val="0"/>
      <w:marRight w:val="0"/>
      <w:marTop w:val="0"/>
      <w:marBottom w:val="0"/>
      <w:divBdr>
        <w:top w:val="none" w:sz="0" w:space="0" w:color="auto"/>
        <w:left w:val="none" w:sz="0" w:space="0" w:color="auto"/>
        <w:bottom w:val="none" w:sz="0" w:space="0" w:color="auto"/>
        <w:right w:val="none" w:sz="0" w:space="0" w:color="auto"/>
      </w:divBdr>
    </w:div>
    <w:div w:id="1443842177">
      <w:bodyDiv w:val="1"/>
      <w:marLeft w:val="0"/>
      <w:marRight w:val="0"/>
      <w:marTop w:val="0"/>
      <w:marBottom w:val="0"/>
      <w:divBdr>
        <w:top w:val="none" w:sz="0" w:space="0" w:color="auto"/>
        <w:left w:val="none" w:sz="0" w:space="0" w:color="auto"/>
        <w:bottom w:val="none" w:sz="0" w:space="0" w:color="auto"/>
        <w:right w:val="none" w:sz="0" w:space="0" w:color="auto"/>
      </w:divBdr>
    </w:div>
    <w:div w:id="144731246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3379618">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46599772">
      <w:bodyDiv w:val="1"/>
      <w:marLeft w:val="0"/>
      <w:marRight w:val="0"/>
      <w:marTop w:val="0"/>
      <w:marBottom w:val="0"/>
      <w:divBdr>
        <w:top w:val="none" w:sz="0" w:space="0" w:color="auto"/>
        <w:left w:val="none" w:sz="0" w:space="0" w:color="auto"/>
        <w:bottom w:val="none" w:sz="0" w:space="0" w:color="auto"/>
        <w:right w:val="none" w:sz="0" w:space="0" w:color="auto"/>
      </w:divBdr>
      <w:divsChild>
        <w:div w:id="730732671">
          <w:marLeft w:val="0"/>
          <w:marRight w:val="0"/>
          <w:marTop w:val="0"/>
          <w:marBottom w:val="80"/>
          <w:divBdr>
            <w:top w:val="none" w:sz="0" w:space="0" w:color="auto"/>
            <w:left w:val="none" w:sz="0" w:space="0" w:color="auto"/>
            <w:bottom w:val="none" w:sz="0" w:space="0" w:color="auto"/>
            <w:right w:val="none" w:sz="0" w:space="0" w:color="auto"/>
          </w:divBdr>
        </w:div>
        <w:div w:id="1419709656">
          <w:marLeft w:val="0"/>
          <w:marRight w:val="0"/>
          <w:marTop w:val="0"/>
          <w:marBottom w:val="80"/>
          <w:divBdr>
            <w:top w:val="none" w:sz="0" w:space="0" w:color="auto"/>
            <w:left w:val="none" w:sz="0" w:space="0" w:color="auto"/>
            <w:bottom w:val="none" w:sz="0" w:space="0" w:color="auto"/>
            <w:right w:val="none" w:sz="0" w:space="0" w:color="auto"/>
          </w:divBdr>
        </w:div>
        <w:div w:id="1452288659">
          <w:marLeft w:val="0"/>
          <w:marRight w:val="0"/>
          <w:marTop w:val="0"/>
          <w:marBottom w:val="80"/>
          <w:divBdr>
            <w:top w:val="none" w:sz="0" w:space="0" w:color="auto"/>
            <w:left w:val="none" w:sz="0" w:space="0" w:color="auto"/>
            <w:bottom w:val="none" w:sz="0" w:space="0" w:color="auto"/>
            <w:right w:val="none" w:sz="0" w:space="0" w:color="auto"/>
          </w:divBdr>
        </w:div>
        <w:div w:id="1616523109">
          <w:marLeft w:val="0"/>
          <w:marRight w:val="0"/>
          <w:marTop w:val="0"/>
          <w:marBottom w:val="80"/>
          <w:divBdr>
            <w:top w:val="none" w:sz="0" w:space="0" w:color="auto"/>
            <w:left w:val="none" w:sz="0" w:space="0" w:color="auto"/>
            <w:bottom w:val="none" w:sz="0" w:space="0" w:color="auto"/>
            <w:right w:val="none" w:sz="0" w:space="0" w:color="auto"/>
          </w:divBdr>
        </w:div>
        <w:div w:id="1373455456">
          <w:marLeft w:val="864"/>
          <w:marRight w:val="0"/>
          <w:marTop w:val="0"/>
          <w:marBottom w:val="80"/>
          <w:divBdr>
            <w:top w:val="none" w:sz="0" w:space="0" w:color="auto"/>
            <w:left w:val="none" w:sz="0" w:space="0" w:color="auto"/>
            <w:bottom w:val="none" w:sz="0" w:space="0" w:color="auto"/>
            <w:right w:val="none" w:sz="0" w:space="0" w:color="auto"/>
          </w:divBdr>
        </w:div>
        <w:div w:id="1015034284">
          <w:marLeft w:val="864"/>
          <w:marRight w:val="0"/>
          <w:marTop w:val="0"/>
          <w:marBottom w:val="80"/>
          <w:divBdr>
            <w:top w:val="none" w:sz="0" w:space="0" w:color="auto"/>
            <w:left w:val="none" w:sz="0" w:space="0" w:color="auto"/>
            <w:bottom w:val="none" w:sz="0" w:space="0" w:color="auto"/>
            <w:right w:val="none" w:sz="0" w:space="0" w:color="auto"/>
          </w:divBdr>
        </w:div>
        <w:div w:id="911548171">
          <w:marLeft w:val="864"/>
          <w:marRight w:val="0"/>
          <w:marTop w:val="0"/>
          <w:marBottom w:val="80"/>
          <w:divBdr>
            <w:top w:val="none" w:sz="0" w:space="0" w:color="auto"/>
            <w:left w:val="none" w:sz="0" w:space="0" w:color="auto"/>
            <w:bottom w:val="none" w:sz="0" w:space="0" w:color="auto"/>
            <w:right w:val="none" w:sz="0" w:space="0" w:color="auto"/>
          </w:divBdr>
        </w:div>
        <w:div w:id="1926721151">
          <w:marLeft w:val="864"/>
          <w:marRight w:val="0"/>
          <w:marTop w:val="0"/>
          <w:marBottom w:val="80"/>
          <w:divBdr>
            <w:top w:val="none" w:sz="0" w:space="0" w:color="auto"/>
            <w:left w:val="none" w:sz="0" w:space="0" w:color="auto"/>
            <w:bottom w:val="none" w:sz="0" w:space="0" w:color="auto"/>
            <w:right w:val="none" w:sz="0" w:space="0" w:color="auto"/>
          </w:divBdr>
        </w:div>
        <w:div w:id="440220552">
          <w:marLeft w:val="864"/>
          <w:marRight w:val="0"/>
          <w:marTop w:val="0"/>
          <w:marBottom w:val="80"/>
          <w:divBdr>
            <w:top w:val="none" w:sz="0" w:space="0" w:color="auto"/>
            <w:left w:val="none" w:sz="0" w:space="0" w:color="auto"/>
            <w:bottom w:val="none" w:sz="0" w:space="0" w:color="auto"/>
            <w:right w:val="none" w:sz="0" w:space="0" w:color="auto"/>
          </w:divBdr>
        </w:div>
        <w:div w:id="1871064303">
          <w:marLeft w:val="864"/>
          <w:marRight w:val="0"/>
          <w:marTop w:val="0"/>
          <w:marBottom w:val="80"/>
          <w:divBdr>
            <w:top w:val="none" w:sz="0" w:space="0" w:color="auto"/>
            <w:left w:val="none" w:sz="0" w:space="0" w:color="auto"/>
            <w:bottom w:val="none" w:sz="0" w:space="0" w:color="auto"/>
            <w:right w:val="none" w:sz="0" w:space="0" w:color="auto"/>
          </w:divBdr>
        </w:div>
        <w:div w:id="1953710970">
          <w:marLeft w:val="864"/>
          <w:marRight w:val="0"/>
          <w:marTop w:val="0"/>
          <w:marBottom w:val="80"/>
          <w:divBdr>
            <w:top w:val="none" w:sz="0" w:space="0" w:color="auto"/>
            <w:left w:val="none" w:sz="0" w:space="0" w:color="auto"/>
            <w:bottom w:val="none" w:sz="0" w:space="0" w:color="auto"/>
            <w:right w:val="none" w:sz="0" w:space="0" w:color="auto"/>
          </w:divBdr>
        </w:div>
        <w:div w:id="1214393855">
          <w:marLeft w:val="1339"/>
          <w:marRight w:val="0"/>
          <w:marTop w:val="0"/>
          <w:marBottom w:val="80"/>
          <w:divBdr>
            <w:top w:val="none" w:sz="0" w:space="0" w:color="auto"/>
            <w:left w:val="none" w:sz="0" w:space="0" w:color="auto"/>
            <w:bottom w:val="none" w:sz="0" w:space="0" w:color="auto"/>
            <w:right w:val="none" w:sz="0" w:space="0" w:color="auto"/>
          </w:divBdr>
        </w:div>
        <w:div w:id="907765634">
          <w:marLeft w:val="1339"/>
          <w:marRight w:val="0"/>
          <w:marTop w:val="0"/>
          <w:marBottom w:val="80"/>
          <w:divBdr>
            <w:top w:val="none" w:sz="0" w:space="0" w:color="auto"/>
            <w:left w:val="none" w:sz="0" w:space="0" w:color="auto"/>
            <w:bottom w:val="none" w:sz="0" w:space="0" w:color="auto"/>
            <w:right w:val="none" w:sz="0" w:space="0" w:color="auto"/>
          </w:divBdr>
        </w:div>
        <w:div w:id="162819528">
          <w:marLeft w:val="1339"/>
          <w:marRight w:val="0"/>
          <w:marTop w:val="0"/>
          <w:marBottom w:val="80"/>
          <w:divBdr>
            <w:top w:val="none" w:sz="0" w:space="0" w:color="auto"/>
            <w:left w:val="none" w:sz="0" w:space="0" w:color="auto"/>
            <w:bottom w:val="none" w:sz="0" w:space="0" w:color="auto"/>
            <w:right w:val="none" w:sz="0" w:space="0" w:color="auto"/>
          </w:divBdr>
        </w:div>
        <w:div w:id="1217157587">
          <w:marLeft w:val="1339"/>
          <w:marRight w:val="0"/>
          <w:marTop w:val="0"/>
          <w:marBottom w:val="77"/>
          <w:divBdr>
            <w:top w:val="none" w:sz="0" w:space="0" w:color="auto"/>
            <w:left w:val="none" w:sz="0" w:space="0" w:color="auto"/>
            <w:bottom w:val="none" w:sz="0" w:space="0" w:color="auto"/>
            <w:right w:val="none" w:sz="0" w:space="0" w:color="auto"/>
          </w:divBdr>
        </w:div>
        <w:div w:id="207188987">
          <w:marLeft w:val="1339"/>
          <w:marRight w:val="0"/>
          <w:marTop w:val="0"/>
          <w:marBottom w:val="77"/>
          <w:divBdr>
            <w:top w:val="none" w:sz="0" w:space="0" w:color="auto"/>
            <w:left w:val="none" w:sz="0" w:space="0" w:color="auto"/>
            <w:bottom w:val="none" w:sz="0" w:space="0" w:color="auto"/>
            <w:right w:val="none" w:sz="0" w:space="0" w:color="auto"/>
          </w:divBdr>
        </w:div>
        <w:div w:id="325911439">
          <w:marLeft w:val="1339"/>
          <w:marRight w:val="0"/>
          <w:marTop w:val="0"/>
          <w:marBottom w:val="77"/>
          <w:divBdr>
            <w:top w:val="none" w:sz="0" w:space="0" w:color="auto"/>
            <w:left w:val="none" w:sz="0" w:space="0" w:color="auto"/>
            <w:bottom w:val="none" w:sz="0" w:space="0" w:color="auto"/>
            <w:right w:val="none" w:sz="0" w:space="0" w:color="auto"/>
          </w:divBdr>
        </w:div>
        <w:div w:id="274991609">
          <w:marLeft w:val="1339"/>
          <w:marRight w:val="0"/>
          <w:marTop w:val="0"/>
          <w:marBottom w:val="77"/>
          <w:divBdr>
            <w:top w:val="none" w:sz="0" w:space="0" w:color="auto"/>
            <w:left w:val="none" w:sz="0" w:space="0" w:color="auto"/>
            <w:bottom w:val="none" w:sz="0" w:space="0" w:color="auto"/>
            <w:right w:val="none" w:sz="0" w:space="0" w:color="auto"/>
          </w:divBdr>
        </w:div>
        <w:div w:id="336810973">
          <w:marLeft w:val="864"/>
          <w:marRight w:val="0"/>
          <w:marTop w:val="0"/>
          <w:marBottom w:val="76"/>
          <w:divBdr>
            <w:top w:val="none" w:sz="0" w:space="0" w:color="auto"/>
            <w:left w:val="none" w:sz="0" w:space="0" w:color="auto"/>
            <w:bottom w:val="none" w:sz="0" w:space="0" w:color="auto"/>
            <w:right w:val="none" w:sz="0" w:space="0" w:color="auto"/>
          </w:divBdr>
        </w:div>
        <w:div w:id="1456674446">
          <w:marLeft w:val="864"/>
          <w:marRight w:val="0"/>
          <w:marTop w:val="0"/>
          <w:marBottom w:val="76"/>
          <w:divBdr>
            <w:top w:val="none" w:sz="0" w:space="0" w:color="auto"/>
            <w:left w:val="none" w:sz="0" w:space="0" w:color="auto"/>
            <w:bottom w:val="none" w:sz="0" w:space="0" w:color="auto"/>
            <w:right w:val="none" w:sz="0" w:space="0" w:color="auto"/>
          </w:divBdr>
        </w:div>
        <w:div w:id="1395006583">
          <w:marLeft w:val="0"/>
          <w:marRight w:val="0"/>
          <w:marTop w:val="0"/>
          <w:marBottom w:val="76"/>
          <w:divBdr>
            <w:top w:val="none" w:sz="0" w:space="0" w:color="auto"/>
            <w:left w:val="none" w:sz="0" w:space="0" w:color="auto"/>
            <w:bottom w:val="none" w:sz="0" w:space="0" w:color="auto"/>
            <w:right w:val="none" w:sz="0" w:space="0" w:color="auto"/>
          </w:divBdr>
        </w:div>
        <w:div w:id="489057763">
          <w:marLeft w:val="0"/>
          <w:marRight w:val="0"/>
          <w:marTop w:val="0"/>
          <w:marBottom w:val="76"/>
          <w:divBdr>
            <w:top w:val="none" w:sz="0" w:space="0" w:color="auto"/>
            <w:left w:val="none" w:sz="0" w:space="0" w:color="auto"/>
            <w:bottom w:val="none" w:sz="0" w:space="0" w:color="auto"/>
            <w:right w:val="none" w:sz="0" w:space="0" w:color="auto"/>
          </w:divBdr>
        </w:div>
        <w:div w:id="1260716136">
          <w:marLeft w:val="0"/>
          <w:marRight w:val="0"/>
          <w:marTop w:val="0"/>
          <w:marBottom w:val="76"/>
          <w:divBdr>
            <w:top w:val="none" w:sz="0" w:space="0" w:color="auto"/>
            <w:left w:val="none" w:sz="0" w:space="0" w:color="auto"/>
            <w:bottom w:val="none" w:sz="0" w:space="0" w:color="auto"/>
            <w:right w:val="none" w:sz="0" w:space="0" w:color="auto"/>
          </w:divBdr>
        </w:div>
        <w:div w:id="179198147">
          <w:marLeft w:val="0"/>
          <w:marRight w:val="0"/>
          <w:marTop w:val="0"/>
          <w:marBottom w:val="76"/>
          <w:divBdr>
            <w:top w:val="none" w:sz="0" w:space="0" w:color="auto"/>
            <w:left w:val="none" w:sz="0" w:space="0" w:color="auto"/>
            <w:bottom w:val="none" w:sz="0" w:space="0" w:color="auto"/>
            <w:right w:val="none" w:sz="0" w:space="0" w:color="auto"/>
          </w:divBdr>
        </w:div>
        <w:div w:id="1692534732">
          <w:marLeft w:val="0"/>
          <w:marRight w:val="0"/>
          <w:marTop w:val="0"/>
          <w:marBottom w:val="76"/>
          <w:divBdr>
            <w:top w:val="none" w:sz="0" w:space="0" w:color="auto"/>
            <w:left w:val="none" w:sz="0" w:space="0" w:color="auto"/>
            <w:bottom w:val="none" w:sz="0" w:space="0" w:color="auto"/>
            <w:right w:val="none" w:sz="0" w:space="0" w:color="auto"/>
          </w:divBdr>
        </w:div>
        <w:div w:id="344943996">
          <w:marLeft w:val="0"/>
          <w:marRight w:val="0"/>
          <w:marTop w:val="0"/>
          <w:marBottom w:val="76"/>
          <w:divBdr>
            <w:top w:val="none" w:sz="0" w:space="0" w:color="auto"/>
            <w:left w:val="none" w:sz="0" w:space="0" w:color="auto"/>
            <w:bottom w:val="none" w:sz="0" w:space="0" w:color="auto"/>
            <w:right w:val="none" w:sz="0" w:space="0" w:color="auto"/>
          </w:divBdr>
        </w:div>
      </w:divsChild>
    </w:div>
    <w:div w:id="1567494036">
      <w:bodyDiv w:val="1"/>
      <w:marLeft w:val="0"/>
      <w:marRight w:val="0"/>
      <w:marTop w:val="0"/>
      <w:marBottom w:val="0"/>
      <w:divBdr>
        <w:top w:val="none" w:sz="0" w:space="0" w:color="auto"/>
        <w:left w:val="none" w:sz="0" w:space="0" w:color="auto"/>
        <w:bottom w:val="none" w:sz="0" w:space="0" w:color="auto"/>
        <w:right w:val="none" w:sz="0" w:space="0" w:color="auto"/>
      </w:divBdr>
      <w:divsChild>
        <w:div w:id="404574116">
          <w:marLeft w:val="0"/>
          <w:marRight w:val="0"/>
          <w:marTop w:val="0"/>
          <w:marBottom w:val="0"/>
          <w:divBdr>
            <w:top w:val="none" w:sz="0" w:space="0" w:color="auto"/>
            <w:left w:val="none" w:sz="0" w:space="0" w:color="auto"/>
            <w:bottom w:val="none" w:sz="0" w:space="0" w:color="auto"/>
            <w:right w:val="none" w:sz="0" w:space="0" w:color="auto"/>
          </w:divBdr>
          <w:divsChild>
            <w:div w:id="66534895">
              <w:marLeft w:val="0"/>
              <w:marRight w:val="0"/>
              <w:marTop w:val="0"/>
              <w:marBottom w:val="0"/>
              <w:divBdr>
                <w:top w:val="none" w:sz="0" w:space="0" w:color="auto"/>
                <w:left w:val="none" w:sz="0" w:space="0" w:color="auto"/>
                <w:bottom w:val="none" w:sz="0" w:space="0" w:color="auto"/>
                <w:right w:val="none" w:sz="0" w:space="0" w:color="auto"/>
              </w:divBdr>
              <w:divsChild>
                <w:div w:id="677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0366">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271562">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7423">
      <w:bodyDiv w:val="1"/>
      <w:marLeft w:val="0"/>
      <w:marRight w:val="0"/>
      <w:marTop w:val="0"/>
      <w:marBottom w:val="0"/>
      <w:divBdr>
        <w:top w:val="none" w:sz="0" w:space="0" w:color="auto"/>
        <w:left w:val="none" w:sz="0" w:space="0" w:color="auto"/>
        <w:bottom w:val="none" w:sz="0" w:space="0" w:color="auto"/>
        <w:right w:val="none" w:sz="0" w:space="0" w:color="auto"/>
      </w:divBdr>
    </w:div>
    <w:div w:id="2047217496">
      <w:bodyDiv w:val="1"/>
      <w:marLeft w:val="0"/>
      <w:marRight w:val="0"/>
      <w:marTop w:val="0"/>
      <w:marBottom w:val="0"/>
      <w:divBdr>
        <w:top w:val="none" w:sz="0" w:space="0" w:color="auto"/>
        <w:left w:val="none" w:sz="0" w:space="0" w:color="auto"/>
        <w:bottom w:val="none" w:sz="0" w:space="0" w:color="auto"/>
        <w:right w:val="none" w:sz="0" w:space="0" w:color="auto"/>
      </w:divBdr>
    </w:div>
    <w:div w:id="2060587522">
      <w:bodyDiv w:val="1"/>
      <w:marLeft w:val="0"/>
      <w:marRight w:val="0"/>
      <w:marTop w:val="0"/>
      <w:marBottom w:val="0"/>
      <w:divBdr>
        <w:top w:val="none" w:sz="0" w:space="0" w:color="auto"/>
        <w:left w:val="none" w:sz="0" w:space="0" w:color="auto"/>
        <w:bottom w:val="none" w:sz="0" w:space="0" w:color="auto"/>
        <w:right w:val="none" w:sz="0" w:space="0" w:color="auto"/>
      </w:divBdr>
      <w:divsChild>
        <w:div w:id="320892182">
          <w:marLeft w:val="0"/>
          <w:marRight w:val="0"/>
          <w:marTop w:val="0"/>
          <w:marBottom w:val="0"/>
          <w:divBdr>
            <w:top w:val="none" w:sz="0" w:space="0" w:color="auto"/>
            <w:left w:val="none" w:sz="0" w:space="0" w:color="auto"/>
            <w:bottom w:val="none" w:sz="0" w:space="0" w:color="auto"/>
            <w:right w:val="none" w:sz="0" w:space="0" w:color="auto"/>
          </w:divBdr>
          <w:divsChild>
            <w:div w:id="704840061">
              <w:marLeft w:val="0"/>
              <w:marRight w:val="0"/>
              <w:marTop w:val="0"/>
              <w:marBottom w:val="0"/>
              <w:divBdr>
                <w:top w:val="none" w:sz="0" w:space="0" w:color="auto"/>
                <w:left w:val="none" w:sz="0" w:space="0" w:color="auto"/>
                <w:bottom w:val="none" w:sz="0" w:space="0" w:color="auto"/>
                <w:right w:val="none" w:sz="0" w:space="0" w:color="auto"/>
              </w:divBdr>
              <w:divsChild>
                <w:div w:id="3891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77D36-B610-4CF2-ABFD-5B6085781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72</Pages>
  <Words>14917</Words>
  <Characters>82047</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2023-06-27T16:41:00Z</dcterms:created>
  <dcterms:modified xsi:type="dcterms:W3CDTF">2023-07-04T02:18:00Z</dcterms:modified>
</cp:coreProperties>
</file>