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58EF99" w14:textId="0A1022D8" w:rsidR="00AD2416" w:rsidRPr="009857BD" w:rsidRDefault="00EA0165" w:rsidP="00342812">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9857BD">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9857BD">
        <w:rPr>
          <w:rFonts w:ascii="Palatino Linotype" w:eastAsiaTheme="minorEastAsia" w:hAnsi="Palatino Linotype" w:cstheme="minorBidi"/>
          <w:color w:val="000000" w:themeColor="text1"/>
          <w:lang w:val="es-ES_tradnl"/>
        </w:rPr>
        <w:t xml:space="preserve">n Metepec, Estado </w:t>
      </w:r>
      <w:r w:rsidR="004F2405" w:rsidRPr="009857BD">
        <w:rPr>
          <w:rFonts w:ascii="Palatino Linotype" w:eastAsiaTheme="minorEastAsia" w:hAnsi="Palatino Linotype" w:cstheme="minorBidi"/>
          <w:color w:val="000000" w:themeColor="text1"/>
          <w:lang w:val="es-ES_tradnl"/>
        </w:rPr>
        <w:t>de México; de treinta</w:t>
      </w:r>
      <w:r w:rsidR="00035B10" w:rsidRPr="009857BD">
        <w:rPr>
          <w:rFonts w:ascii="Palatino Linotype" w:eastAsiaTheme="minorEastAsia" w:hAnsi="Palatino Linotype" w:cstheme="minorBidi"/>
          <w:color w:val="000000" w:themeColor="text1"/>
          <w:lang w:val="es-ES_tradnl"/>
        </w:rPr>
        <w:t xml:space="preserve"> </w:t>
      </w:r>
      <w:r w:rsidRPr="009857BD">
        <w:rPr>
          <w:rFonts w:ascii="Palatino Linotype" w:eastAsiaTheme="minorEastAsia" w:hAnsi="Palatino Linotype" w:cstheme="minorBidi"/>
          <w:color w:val="000000" w:themeColor="text1"/>
          <w:lang w:val="es-MX"/>
        </w:rPr>
        <w:t>(</w:t>
      </w:r>
      <w:r w:rsidR="004F2405" w:rsidRPr="009857BD">
        <w:rPr>
          <w:rFonts w:ascii="Palatino Linotype" w:eastAsiaTheme="minorEastAsia" w:hAnsi="Palatino Linotype" w:cstheme="minorBidi"/>
          <w:color w:val="000000" w:themeColor="text1"/>
          <w:lang w:val="es-MX"/>
        </w:rPr>
        <w:t>30</w:t>
      </w:r>
      <w:r w:rsidRPr="009857BD">
        <w:rPr>
          <w:rFonts w:ascii="Palatino Linotype" w:eastAsiaTheme="minorEastAsia" w:hAnsi="Palatino Linotype" w:cstheme="minorBidi"/>
          <w:color w:val="000000" w:themeColor="text1"/>
          <w:lang w:val="es-MX"/>
        </w:rPr>
        <w:t>) de</w:t>
      </w:r>
      <w:r w:rsidR="004F2405" w:rsidRPr="009857BD">
        <w:rPr>
          <w:rFonts w:ascii="Palatino Linotype" w:eastAsiaTheme="minorEastAsia" w:hAnsi="Palatino Linotype" w:cstheme="minorBidi"/>
          <w:color w:val="000000" w:themeColor="text1"/>
          <w:lang w:val="es-MX"/>
        </w:rPr>
        <w:t xml:space="preserve"> agosto</w:t>
      </w:r>
      <w:r w:rsidR="0026647C" w:rsidRPr="009857BD">
        <w:rPr>
          <w:rFonts w:ascii="Palatino Linotype" w:eastAsiaTheme="minorEastAsia" w:hAnsi="Palatino Linotype" w:cstheme="minorBidi"/>
          <w:color w:val="000000" w:themeColor="text1"/>
          <w:lang w:val="es-MX"/>
        </w:rPr>
        <w:t xml:space="preserve"> </w:t>
      </w:r>
      <w:r w:rsidR="00EA2EBF" w:rsidRPr="009857BD">
        <w:rPr>
          <w:rFonts w:ascii="Palatino Linotype" w:eastAsiaTheme="minorEastAsia" w:hAnsi="Palatino Linotype" w:cstheme="minorBidi"/>
          <w:color w:val="000000" w:themeColor="text1"/>
          <w:lang w:val="es-MX"/>
        </w:rPr>
        <w:t>de dos mil veintitrés</w:t>
      </w:r>
      <w:r w:rsidRPr="009857BD">
        <w:rPr>
          <w:rFonts w:ascii="Palatino Linotype" w:eastAsiaTheme="minorEastAsia" w:hAnsi="Palatino Linotype" w:cstheme="minorBidi"/>
          <w:color w:val="000000" w:themeColor="text1"/>
          <w:lang w:val="es-ES_tradnl"/>
        </w:rPr>
        <w:t xml:space="preserve">. </w:t>
      </w:r>
    </w:p>
    <w:p w14:paraId="1F385F5E" w14:textId="038CB112" w:rsidR="00D21EE7" w:rsidRPr="009857BD" w:rsidRDefault="00974057" w:rsidP="00B750CC">
      <w:pPr>
        <w:spacing w:line="360" w:lineRule="auto"/>
        <w:jc w:val="both"/>
        <w:rPr>
          <w:rFonts w:ascii="Palatino Linotype" w:eastAsiaTheme="minorEastAsia" w:hAnsi="Palatino Linotype" w:cstheme="minorBidi"/>
          <w:color w:val="000000" w:themeColor="text1"/>
          <w:lang w:val="es-ES_tradnl"/>
        </w:rPr>
      </w:pPr>
      <w:r w:rsidRPr="009857BD">
        <w:rPr>
          <w:rFonts w:ascii="Palatino Linotype" w:hAnsi="Palatino Linotype"/>
          <w:b/>
          <w:lang w:val="es-ES_tradnl"/>
        </w:rPr>
        <w:t>VISTO</w:t>
      </w:r>
      <w:r w:rsidR="00376EC0" w:rsidRPr="009857BD">
        <w:rPr>
          <w:rFonts w:ascii="Palatino Linotype" w:hAnsi="Palatino Linotype"/>
          <w:b/>
          <w:lang w:val="es-ES_tradnl"/>
        </w:rPr>
        <w:t xml:space="preserve"> </w:t>
      </w:r>
      <w:r w:rsidRPr="009857BD">
        <w:rPr>
          <w:rFonts w:ascii="Palatino Linotype" w:hAnsi="Palatino Linotype"/>
          <w:lang w:val="es-ES_tradnl"/>
        </w:rPr>
        <w:t>el expediente electrónico formado con motivo del recurso</w:t>
      </w:r>
      <w:r w:rsidR="00376EC0" w:rsidRPr="009857BD">
        <w:rPr>
          <w:rFonts w:ascii="Palatino Linotype" w:hAnsi="Palatino Linotype"/>
          <w:lang w:val="es-ES_tradnl"/>
        </w:rPr>
        <w:t xml:space="preserve"> de revisión</w:t>
      </w:r>
      <w:r w:rsidR="004F2405" w:rsidRPr="009857BD">
        <w:rPr>
          <w:rFonts w:ascii="Palatino Linotype" w:hAnsi="Palatino Linotype"/>
          <w:lang w:val="es-ES_tradnl"/>
        </w:rPr>
        <w:t xml:space="preserve"> </w:t>
      </w:r>
      <w:r w:rsidR="004F2405" w:rsidRPr="009857BD">
        <w:rPr>
          <w:rFonts w:ascii="Palatino Linotype" w:hAnsi="Palatino Linotype"/>
          <w:b/>
          <w:lang w:val="es-ES_tradnl"/>
        </w:rPr>
        <w:t>02913/INFOEM/ICR-330/IP/RR/2023</w:t>
      </w:r>
      <w:r w:rsidR="00D37119">
        <w:rPr>
          <w:rFonts w:ascii="Palatino Linotype" w:hAnsi="Palatino Linotype"/>
          <w:b/>
          <w:lang w:val="es-ES_tradnl"/>
        </w:rPr>
        <w:t>,</w:t>
      </w:r>
      <w:r w:rsidR="004F2405" w:rsidRPr="009857BD">
        <w:rPr>
          <w:rFonts w:ascii="Palatino Linotype" w:hAnsi="Palatino Linotype"/>
          <w:lang w:val="es-ES_tradnl"/>
        </w:rPr>
        <w:t xml:space="preserve"> promovido</w:t>
      </w:r>
      <w:r w:rsidR="00B750CC" w:rsidRPr="009857BD">
        <w:rPr>
          <w:rFonts w:ascii="Palatino Linotype" w:eastAsiaTheme="minorEastAsia" w:hAnsi="Palatino Linotype" w:cstheme="minorBidi"/>
          <w:color w:val="000000" w:themeColor="text1"/>
          <w:lang w:val="es-ES_tradnl"/>
        </w:rPr>
        <w:t xml:space="preserve"> por </w:t>
      </w:r>
      <w:r w:rsidR="00DE6F1C">
        <w:rPr>
          <w:rFonts w:ascii="Palatino Linotype" w:eastAsiaTheme="minorEastAsia" w:hAnsi="Palatino Linotype" w:cstheme="minorBidi"/>
          <w:b/>
          <w:color w:val="000000" w:themeColor="text1"/>
          <w:lang w:val="es-ES_tradnl"/>
        </w:rPr>
        <w:t>XXX XXX XXX</w:t>
      </w:r>
      <w:bookmarkStart w:id="0" w:name="_GoBack"/>
      <w:bookmarkEnd w:id="0"/>
      <w:r w:rsidR="00D37119">
        <w:rPr>
          <w:rFonts w:ascii="Palatino Linotype" w:eastAsiaTheme="minorEastAsia" w:hAnsi="Palatino Linotype" w:cstheme="minorBidi"/>
          <w:b/>
          <w:color w:val="000000" w:themeColor="text1"/>
          <w:lang w:val="es-ES_tradnl"/>
        </w:rPr>
        <w:t>,</w:t>
      </w:r>
      <w:r w:rsidR="004F2405" w:rsidRPr="009857BD">
        <w:rPr>
          <w:rFonts w:ascii="Palatino Linotype" w:eastAsiaTheme="minorEastAsia" w:hAnsi="Palatino Linotype" w:cstheme="minorBidi"/>
          <w:color w:val="000000" w:themeColor="text1"/>
          <w:lang w:val="es-ES_tradnl"/>
        </w:rPr>
        <w:t xml:space="preserve"> </w:t>
      </w:r>
      <w:r w:rsidR="00B750CC" w:rsidRPr="009857BD">
        <w:rPr>
          <w:rFonts w:ascii="Palatino Linotype" w:eastAsiaTheme="minorEastAsia" w:hAnsi="Palatino Linotype" w:cstheme="minorBidi"/>
          <w:color w:val="000000" w:themeColor="text1"/>
          <w:lang w:val="es-ES_tradnl"/>
        </w:rPr>
        <w:t xml:space="preserve">en su calidad de </w:t>
      </w:r>
      <w:r w:rsidR="00B750CC" w:rsidRPr="009857BD">
        <w:rPr>
          <w:rFonts w:ascii="Palatino Linotype" w:eastAsiaTheme="minorEastAsia" w:hAnsi="Palatino Linotype" w:cstheme="minorBidi"/>
          <w:b/>
          <w:color w:val="000000" w:themeColor="text1"/>
          <w:lang w:val="es-ES_tradnl"/>
        </w:rPr>
        <w:t>RECURRENTE</w:t>
      </w:r>
      <w:r w:rsidR="005627C7" w:rsidRPr="009857BD">
        <w:rPr>
          <w:rFonts w:ascii="Palatino Linotype" w:eastAsiaTheme="minorEastAsia" w:hAnsi="Palatino Linotype" w:cstheme="minorBidi"/>
          <w:color w:val="000000" w:themeColor="text1"/>
          <w:lang w:val="es-ES_tradnl"/>
        </w:rPr>
        <w:t>, en contra de respuesta</w:t>
      </w:r>
      <w:r w:rsidR="00B750CC" w:rsidRPr="009857BD">
        <w:rPr>
          <w:rFonts w:ascii="Palatino Linotype" w:eastAsiaTheme="minorEastAsia" w:hAnsi="Palatino Linotype" w:cstheme="minorBidi"/>
          <w:color w:val="000000" w:themeColor="text1"/>
          <w:lang w:val="es-ES_tradnl"/>
        </w:rPr>
        <w:t xml:space="preserve"> del</w:t>
      </w:r>
      <w:r w:rsidR="005627C7" w:rsidRPr="009857BD">
        <w:rPr>
          <w:rFonts w:ascii="Palatino Linotype" w:eastAsiaTheme="minorEastAsia" w:hAnsi="Palatino Linotype" w:cstheme="minorBidi"/>
          <w:color w:val="000000" w:themeColor="text1"/>
          <w:lang w:val="es-ES_tradnl"/>
        </w:rPr>
        <w:t xml:space="preserve"> </w:t>
      </w:r>
      <w:r w:rsidR="004F2405" w:rsidRPr="009857BD">
        <w:rPr>
          <w:rFonts w:ascii="Palatino Linotype" w:eastAsiaTheme="minorEastAsia" w:hAnsi="Palatino Linotype" w:cstheme="minorBidi"/>
          <w:b/>
          <w:color w:val="000000" w:themeColor="text1"/>
          <w:lang w:val="es-ES_tradnl"/>
        </w:rPr>
        <w:t>Organismo Público Descentralizado para la Prestación de Los Servicios de Agua Potable Alcantarillado y Saneamiento del Municipio de la Paz México, OPDAPAS</w:t>
      </w:r>
      <w:r w:rsidR="004F2405" w:rsidRPr="009857BD">
        <w:rPr>
          <w:rFonts w:ascii="Palatino Linotype" w:eastAsiaTheme="minorEastAsia" w:hAnsi="Palatino Linotype" w:cstheme="minorBidi"/>
          <w:color w:val="000000" w:themeColor="text1"/>
          <w:lang w:val="es-ES_tradnl"/>
        </w:rPr>
        <w:t xml:space="preserve"> </w:t>
      </w:r>
      <w:r w:rsidR="00B750CC" w:rsidRPr="009857BD">
        <w:rPr>
          <w:rFonts w:ascii="Palatino Linotype" w:eastAsiaTheme="minorEastAsia" w:hAnsi="Palatino Linotype" w:cstheme="minorBidi"/>
          <w:color w:val="000000" w:themeColor="text1"/>
          <w:lang w:val="es-ES_tradnl"/>
        </w:rPr>
        <w:t>en lo sucesivo el</w:t>
      </w:r>
      <w:r w:rsidR="00B750CC" w:rsidRPr="009857BD">
        <w:rPr>
          <w:rFonts w:ascii="Palatino Linotype" w:eastAsiaTheme="minorEastAsia" w:hAnsi="Palatino Linotype" w:cstheme="minorBidi"/>
          <w:b/>
          <w:color w:val="000000" w:themeColor="text1"/>
          <w:lang w:val="es-ES_tradnl"/>
        </w:rPr>
        <w:t xml:space="preserve"> SUJETO OBLIGADO, </w:t>
      </w:r>
      <w:r w:rsidR="00B750CC" w:rsidRPr="009857BD">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1" w:name="_Toc461555884"/>
      <w:bookmarkStart w:id="2" w:name="_Toc466371847"/>
      <w:bookmarkStart w:id="3" w:name="_Toc68804757"/>
    </w:p>
    <w:p w14:paraId="01CD8480" w14:textId="77777777" w:rsidR="00AD2416" w:rsidRPr="009857BD" w:rsidRDefault="00AD2416" w:rsidP="00B750CC">
      <w:pPr>
        <w:spacing w:line="360" w:lineRule="auto"/>
        <w:jc w:val="both"/>
        <w:rPr>
          <w:rFonts w:ascii="Palatino Linotype" w:eastAsiaTheme="minorEastAsia" w:hAnsi="Palatino Linotype" w:cstheme="minorBidi"/>
          <w:color w:val="000000" w:themeColor="text1"/>
          <w:lang w:val="es-ES_tradnl"/>
        </w:rPr>
      </w:pPr>
    </w:p>
    <w:p w14:paraId="336A4E64" w14:textId="104E1997" w:rsidR="00D21EE7" w:rsidRPr="009857BD" w:rsidRDefault="00B750CC" w:rsidP="00D21EE7">
      <w:pPr>
        <w:pStyle w:val="Ttulo1"/>
        <w:spacing w:line="360" w:lineRule="auto"/>
        <w:jc w:val="center"/>
        <w:rPr>
          <w:rFonts w:ascii="Palatino Linotype" w:hAnsi="Palatino Linotype"/>
          <w:b/>
          <w:color w:val="000000" w:themeColor="text1"/>
          <w:sz w:val="24"/>
          <w:szCs w:val="24"/>
          <w:lang w:val="es-MX" w:eastAsia="en-US"/>
        </w:rPr>
      </w:pPr>
      <w:bookmarkStart w:id="4" w:name="_Toc108698543"/>
      <w:r w:rsidRPr="009857BD">
        <w:rPr>
          <w:rFonts w:ascii="Palatino Linotype" w:hAnsi="Palatino Linotype"/>
          <w:b/>
          <w:color w:val="000000" w:themeColor="text1"/>
          <w:sz w:val="24"/>
          <w:szCs w:val="24"/>
          <w:lang w:val="es-MX" w:eastAsia="en-US"/>
        </w:rPr>
        <w:t>ANTECEDENTES</w:t>
      </w:r>
      <w:bookmarkEnd w:id="1"/>
      <w:bookmarkEnd w:id="2"/>
      <w:bookmarkEnd w:id="3"/>
      <w:bookmarkEnd w:id="4"/>
    </w:p>
    <w:p w14:paraId="56F1C680" w14:textId="77777777" w:rsidR="00AD2416" w:rsidRPr="009857BD" w:rsidRDefault="00AD2416" w:rsidP="00AD2416">
      <w:pPr>
        <w:rPr>
          <w:rFonts w:ascii="Palatino Linotype" w:hAnsi="Palatino Linotype"/>
          <w:lang w:val="es-MX" w:eastAsia="en-US"/>
        </w:rPr>
      </w:pPr>
    </w:p>
    <w:p w14:paraId="0325C8FB" w14:textId="7967EBB4" w:rsidR="00C479DB" w:rsidRPr="009857BD" w:rsidRDefault="004F2405" w:rsidP="004F2405">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9857BD">
        <w:rPr>
          <w:rFonts w:ascii="Palatino Linotype" w:eastAsia="Calibri" w:hAnsi="Palatino Linotype" w:cs="Arial"/>
          <w:color w:val="000000" w:themeColor="text1"/>
        </w:rPr>
        <w:t>El treinta (30</w:t>
      </w:r>
      <w:r w:rsidR="00E04460" w:rsidRPr="009857BD">
        <w:rPr>
          <w:rFonts w:ascii="Palatino Linotype" w:eastAsia="Calibri" w:hAnsi="Palatino Linotype" w:cs="Arial"/>
          <w:color w:val="000000" w:themeColor="text1"/>
        </w:rPr>
        <w:t xml:space="preserve">) </w:t>
      </w:r>
      <w:r w:rsidR="00191207" w:rsidRPr="009857BD">
        <w:rPr>
          <w:rFonts w:ascii="Palatino Linotype" w:eastAsia="Calibri" w:hAnsi="Palatino Linotype" w:cs="Arial"/>
          <w:color w:val="000000" w:themeColor="text1"/>
        </w:rPr>
        <w:t>de</w:t>
      </w:r>
      <w:r w:rsidRPr="009857BD">
        <w:rPr>
          <w:rFonts w:ascii="Palatino Linotype" w:eastAsia="Calibri" w:hAnsi="Palatino Linotype" w:cs="Arial"/>
          <w:color w:val="000000" w:themeColor="text1"/>
        </w:rPr>
        <w:t xml:space="preserve"> abril de dos mil veintitrés</w:t>
      </w:r>
      <w:r w:rsidR="00B750CC" w:rsidRPr="009857BD">
        <w:rPr>
          <w:rFonts w:ascii="Palatino Linotype" w:eastAsia="Calibri" w:hAnsi="Palatino Linotype" w:cs="Arial"/>
          <w:color w:val="000000" w:themeColor="text1"/>
        </w:rPr>
        <w:t xml:space="preserve">, </w:t>
      </w:r>
      <w:r w:rsidR="00B750CC" w:rsidRPr="009857BD">
        <w:rPr>
          <w:rFonts w:ascii="Palatino Linotype" w:eastAsiaTheme="minorEastAsia" w:hAnsi="Palatino Linotype" w:cstheme="minorBidi"/>
          <w:color w:val="000000" w:themeColor="text1"/>
          <w:lang w:val="es-ES_tradnl"/>
        </w:rPr>
        <w:t>el particular presentó</w:t>
      </w:r>
      <w:r w:rsidR="00B750CC" w:rsidRPr="009857BD">
        <w:rPr>
          <w:rFonts w:ascii="Palatino Linotype" w:eastAsiaTheme="minorEastAsia" w:hAnsi="Palatino Linotype" w:cstheme="minorBidi"/>
          <w:bCs/>
          <w:color w:val="000000" w:themeColor="text1"/>
          <w:lang w:val="es-ES_tradnl"/>
        </w:rPr>
        <w:t xml:space="preserve"> a través del Sistema de Acceso a la Información Mexiquense (</w:t>
      </w:r>
      <w:r w:rsidR="00B750CC" w:rsidRPr="009857BD">
        <w:rPr>
          <w:rFonts w:ascii="Palatino Linotype" w:eastAsiaTheme="minorEastAsia" w:hAnsi="Palatino Linotype" w:cstheme="minorBidi"/>
          <w:b/>
          <w:bCs/>
          <w:color w:val="000000" w:themeColor="text1"/>
          <w:lang w:val="es-ES_tradnl"/>
        </w:rPr>
        <w:t>SAIMEX</w:t>
      </w:r>
      <w:r w:rsidR="00B750CC" w:rsidRPr="009857BD">
        <w:rPr>
          <w:rFonts w:ascii="Palatino Linotype" w:eastAsiaTheme="minorEastAsia" w:hAnsi="Palatino Linotype" w:cstheme="minorBidi"/>
          <w:bCs/>
          <w:color w:val="000000" w:themeColor="text1"/>
          <w:lang w:val="es-ES_tradnl"/>
        </w:rPr>
        <w:t>)</w:t>
      </w:r>
      <w:r w:rsidR="00B750CC" w:rsidRPr="009857BD">
        <w:rPr>
          <w:rFonts w:ascii="Palatino Linotype" w:eastAsia="Calibri" w:hAnsi="Palatino Linotype" w:cs="Arial"/>
          <w:b/>
          <w:color w:val="000000" w:themeColor="text1"/>
        </w:rPr>
        <w:t xml:space="preserve">, </w:t>
      </w:r>
      <w:r w:rsidR="00B750CC" w:rsidRPr="009857BD">
        <w:rPr>
          <w:rFonts w:ascii="Palatino Linotype" w:eastAsia="Calibri" w:hAnsi="Palatino Linotype" w:cs="Arial"/>
          <w:color w:val="000000" w:themeColor="text1"/>
        </w:rPr>
        <w:t xml:space="preserve">la solicitud de información </w:t>
      </w:r>
      <w:r w:rsidR="00974057" w:rsidRPr="009857BD">
        <w:rPr>
          <w:rFonts w:ascii="Palatino Linotype" w:eastAsia="Calibri" w:hAnsi="Palatino Linotype" w:cs="Arial"/>
          <w:color w:val="000000" w:themeColor="text1"/>
        </w:rPr>
        <w:t xml:space="preserve">pública registrada con el número </w:t>
      </w:r>
      <w:r w:rsidRPr="009857BD">
        <w:rPr>
          <w:rFonts w:ascii="Palatino Linotype" w:eastAsia="Calibri" w:hAnsi="Palatino Linotype" w:cs="Arial"/>
          <w:b/>
          <w:bCs/>
          <w:color w:val="000000" w:themeColor="text1"/>
        </w:rPr>
        <w:t>00045/OASLAPAZ/IP/2023</w:t>
      </w:r>
      <w:r w:rsidR="00F75C40" w:rsidRPr="009857BD">
        <w:rPr>
          <w:rFonts w:ascii="Palatino Linotype" w:eastAsia="Calibri" w:hAnsi="Palatino Linotype" w:cs="Arial"/>
          <w:b/>
          <w:color w:val="000000" w:themeColor="text1"/>
        </w:rPr>
        <w:t xml:space="preserve">, </w:t>
      </w:r>
      <w:r w:rsidR="00D37119">
        <w:rPr>
          <w:rFonts w:ascii="Palatino Linotype" w:eastAsia="Calibri" w:hAnsi="Palatino Linotype" w:cs="Arial"/>
          <w:color w:val="000000" w:themeColor="text1"/>
        </w:rPr>
        <w:t xml:space="preserve">en la que </w:t>
      </w:r>
      <w:r w:rsidR="00F75C40" w:rsidRPr="009857BD">
        <w:rPr>
          <w:rFonts w:ascii="Palatino Linotype" w:eastAsia="Calibri" w:hAnsi="Palatino Linotype" w:cs="Arial"/>
          <w:color w:val="000000" w:themeColor="text1"/>
        </w:rPr>
        <w:t>requirió:</w:t>
      </w:r>
    </w:p>
    <w:p w14:paraId="725BD8D8" w14:textId="39A52766" w:rsidR="00AD2416" w:rsidRPr="009857BD" w:rsidRDefault="004F2405" w:rsidP="004F2405">
      <w:pPr>
        <w:tabs>
          <w:tab w:val="left" w:pos="426"/>
        </w:tabs>
        <w:spacing w:before="240" w:after="240" w:line="360" w:lineRule="auto"/>
        <w:ind w:left="567" w:right="749"/>
        <w:contextualSpacing/>
        <w:jc w:val="both"/>
        <w:rPr>
          <w:rFonts w:ascii="Palatino Linotype" w:eastAsia="Calibri" w:hAnsi="Palatino Linotype" w:cs="Arial"/>
          <w:i/>
          <w:color w:val="000000" w:themeColor="text1"/>
        </w:rPr>
      </w:pPr>
      <w:r w:rsidRPr="009857BD">
        <w:rPr>
          <w:rFonts w:ascii="Palatino Linotype" w:eastAsia="Calibri" w:hAnsi="Palatino Linotype" w:cs="Arial"/>
          <w:i/>
          <w:color w:val="000000" w:themeColor="text1"/>
        </w:rPr>
        <w:t>“cuanto pozos de agua administra y cuantos rebombeos se tienen en el municipio? cuantas pipas de agua se llenan por día en las denominadas Garzas? cuantas Garzas (punto donde se cargan los carro cisterna o pipas de agua potable ) se tienen en el municipio ?</w:t>
      </w:r>
      <w:r w:rsidR="00974057" w:rsidRPr="009857BD">
        <w:rPr>
          <w:rFonts w:ascii="Palatino Linotype" w:eastAsia="Calibri" w:hAnsi="Palatino Linotype" w:cs="Arial"/>
          <w:i/>
          <w:color w:val="000000" w:themeColor="text1"/>
        </w:rPr>
        <w:t>” (Sic)</w:t>
      </w:r>
    </w:p>
    <w:p w14:paraId="4C978735" w14:textId="77777777" w:rsidR="00191207" w:rsidRPr="009857BD" w:rsidRDefault="00191207" w:rsidP="00F75C40">
      <w:pPr>
        <w:pStyle w:val="Prrafodelista"/>
        <w:tabs>
          <w:tab w:val="left" w:pos="426"/>
        </w:tabs>
        <w:spacing w:before="240" w:after="240" w:line="360" w:lineRule="auto"/>
        <w:ind w:left="0"/>
        <w:contextualSpacing/>
        <w:jc w:val="both"/>
        <w:rPr>
          <w:rFonts w:ascii="Palatino Linotype" w:eastAsia="Calibri" w:hAnsi="Palatino Linotype" w:cs="Arial"/>
          <w:b/>
          <w:color w:val="000000" w:themeColor="text1"/>
        </w:rPr>
      </w:pPr>
    </w:p>
    <w:p w14:paraId="24748AA8" w14:textId="4E492465" w:rsidR="00B750CC" w:rsidRPr="009857BD" w:rsidRDefault="00B750CC" w:rsidP="00B750CC">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lang w:val="es-ES_tradnl"/>
        </w:rPr>
      </w:pPr>
      <w:r w:rsidRPr="009857BD">
        <w:rPr>
          <w:rFonts w:ascii="Palatino Linotype" w:eastAsia="Calibri" w:hAnsi="Palatino Linotype" w:cs="Arial"/>
          <w:lang w:val="es-AR"/>
        </w:rPr>
        <w:t xml:space="preserve">De las constancias </w:t>
      </w:r>
      <w:r w:rsidRPr="009857BD">
        <w:rPr>
          <w:rFonts w:ascii="Palatino Linotype" w:hAnsi="Palatino Linotype" w:cs="Arial"/>
        </w:rPr>
        <w:t xml:space="preserve">que obran en el expediente, se aprecia que el entonces </w:t>
      </w:r>
      <w:r w:rsidRPr="009857BD">
        <w:rPr>
          <w:rFonts w:ascii="Palatino Linotype" w:hAnsi="Palatino Linotype" w:cs="Arial"/>
          <w:b/>
        </w:rPr>
        <w:t>SOLICITANTE</w:t>
      </w:r>
      <w:r w:rsidRPr="009857BD">
        <w:rPr>
          <w:rFonts w:ascii="Palatino Linotype" w:hAnsi="Palatino Linotype" w:cs="Arial"/>
        </w:rPr>
        <w:t xml:space="preserve"> señaló</w:t>
      </w:r>
      <w:r w:rsidR="00974057" w:rsidRPr="009857BD">
        <w:rPr>
          <w:rFonts w:ascii="Palatino Linotype" w:hAnsi="Palatino Linotype" w:cs="Arial"/>
        </w:rPr>
        <w:t xml:space="preserve"> </w:t>
      </w:r>
      <w:r w:rsidRPr="009857BD">
        <w:rPr>
          <w:rFonts w:ascii="Palatino Linotype" w:hAnsi="Palatino Linotype" w:cs="Arial"/>
        </w:rPr>
        <w:t>como modalidad de entrega de la información:</w:t>
      </w:r>
      <w:r w:rsidRPr="009857BD">
        <w:rPr>
          <w:rFonts w:ascii="Palatino Linotype" w:hAnsi="Palatino Linotype" w:cs="Arial"/>
          <w:b/>
        </w:rPr>
        <w:t xml:space="preserve"> </w:t>
      </w:r>
      <w:r w:rsidR="00644A63" w:rsidRPr="009857BD">
        <w:rPr>
          <w:rFonts w:ascii="Palatino Linotype" w:eastAsiaTheme="minorEastAsia" w:hAnsi="Palatino Linotype" w:cstheme="minorBidi"/>
          <w:b/>
          <w:lang w:val="es-ES_tradnl"/>
        </w:rPr>
        <w:t>A través del SAIMEX</w:t>
      </w:r>
    </w:p>
    <w:p w14:paraId="224BC7CD" w14:textId="77777777" w:rsidR="00E67CD7" w:rsidRPr="009857BD" w:rsidRDefault="00E67CD7" w:rsidP="00E67CD7">
      <w:pPr>
        <w:pStyle w:val="Prrafodelista"/>
        <w:tabs>
          <w:tab w:val="left" w:pos="284"/>
        </w:tabs>
        <w:spacing w:before="240" w:after="240" w:line="360" w:lineRule="auto"/>
        <w:ind w:left="0"/>
        <w:contextualSpacing/>
        <w:jc w:val="both"/>
        <w:rPr>
          <w:rFonts w:ascii="Palatino Linotype" w:eastAsia="MS Mincho" w:hAnsi="Palatino Linotype"/>
          <w:lang w:val="es-ES_tradnl"/>
        </w:rPr>
      </w:pPr>
    </w:p>
    <w:p w14:paraId="78A7A944" w14:textId="0E174C9B" w:rsidR="00B750CC" w:rsidRPr="009857BD" w:rsidRDefault="00644A63" w:rsidP="00644A63">
      <w:pPr>
        <w:pStyle w:val="Prrafodelista"/>
        <w:numPr>
          <w:ilvl w:val="0"/>
          <w:numId w:val="2"/>
        </w:numPr>
        <w:tabs>
          <w:tab w:val="left" w:pos="284"/>
          <w:tab w:val="left" w:pos="426"/>
          <w:tab w:val="left" w:pos="993"/>
          <w:tab w:val="left" w:pos="1134"/>
        </w:tabs>
        <w:spacing w:line="360" w:lineRule="auto"/>
        <w:ind w:left="0" w:right="616" w:firstLine="0"/>
        <w:contextualSpacing/>
        <w:jc w:val="both"/>
        <w:rPr>
          <w:rFonts w:ascii="Palatino Linotype" w:eastAsiaTheme="minorEastAsia" w:hAnsi="Palatino Linotype" w:cstheme="minorBidi"/>
          <w:color w:val="000000" w:themeColor="text1"/>
          <w:lang w:val="es-ES_tradnl"/>
        </w:rPr>
      </w:pPr>
      <w:r w:rsidRPr="009857BD">
        <w:rPr>
          <w:rFonts w:ascii="Palatino Linotype" w:eastAsiaTheme="minorEastAsia" w:hAnsi="Palatino Linotype" w:cstheme="minorBidi"/>
          <w:color w:val="000000" w:themeColor="text1"/>
          <w:lang w:val="es-ES_tradnl"/>
        </w:rPr>
        <w:t xml:space="preserve">El </w:t>
      </w:r>
      <w:r w:rsidRPr="009857BD">
        <w:rPr>
          <w:rFonts w:ascii="Palatino Linotype" w:eastAsiaTheme="minorEastAsia" w:hAnsi="Palatino Linotype" w:cstheme="minorBidi"/>
          <w:b/>
          <w:color w:val="000000" w:themeColor="text1"/>
          <w:lang w:val="es-ES_tradnl"/>
        </w:rPr>
        <w:t xml:space="preserve">SUJETO PBLIGADO </w:t>
      </w:r>
      <w:r w:rsidRPr="009857BD">
        <w:rPr>
          <w:rFonts w:ascii="Palatino Linotype" w:eastAsiaTheme="minorEastAsia" w:hAnsi="Palatino Linotype" w:cstheme="minorBidi"/>
          <w:color w:val="000000" w:themeColor="text1"/>
          <w:lang w:val="es-ES_tradnl"/>
        </w:rPr>
        <w:t>no dio respuesta a las solicitudes de información.</w:t>
      </w:r>
    </w:p>
    <w:p w14:paraId="4A738A95" w14:textId="77777777" w:rsidR="00644A63" w:rsidRPr="009857BD" w:rsidRDefault="00644A63" w:rsidP="00644A63">
      <w:pPr>
        <w:pStyle w:val="Prrafodelista"/>
        <w:tabs>
          <w:tab w:val="left" w:pos="284"/>
          <w:tab w:val="left" w:pos="426"/>
          <w:tab w:val="left" w:pos="993"/>
          <w:tab w:val="left" w:pos="1134"/>
        </w:tabs>
        <w:spacing w:line="360" w:lineRule="auto"/>
        <w:ind w:left="0" w:right="616"/>
        <w:contextualSpacing/>
        <w:jc w:val="both"/>
        <w:rPr>
          <w:rFonts w:ascii="Palatino Linotype" w:eastAsiaTheme="minorEastAsia" w:hAnsi="Palatino Linotype" w:cstheme="minorBidi"/>
          <w:color w:val="000000" w:themeColor="text1"/>
          <w:lang w:val="es-ES_tradnl"/>
        </w:rPr>
      </w:pPr>
    </w:p>
    <w:p w14:paraId="53157EAD" w14:textId="2C4DBFC6" w:rsidR="00B750CC" w:rsidRPr="009857BD" w:rsidRDefault="00B750CC" w:rsidP="004F2405">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9857BD">
        <w:rPr>
          <w:rFonts w:ascii="Palatino Linotype" w:hAnsi="Palatino Linotype" w:cs="Arial"/>
          <w:color w:val="000000" w:themeColor="text1"/>
        </w:rPr>
        <w:t>Derivado de la</w:t>
      </w:r>
      <w:r w:rsidR="00CA205B" w:rsidRPr="009857BD">
        <w:rPr>
          <w:rFonts w:ascii="Palatino Linotype" w:hAnsi="Palatino Linotype" w:cs="Arial"/>
          <w:color w:val="000000" w:themeColor="text1"/>
        </w:rPr>
        <w:t xml:space="preserve"> falta de</w:t>
      </w:r>
      <w:r w:rsidRPr="009857BD">
        <w:rPr>
          <w:rFonts w:ascii="Palatino Linotype" w:hAnsi="Palatino Linotype" w:cs="Arial"/>
          <w:color w:val="000000" w:themeColor="text1"/>
        </w:rPr>
        <w:t xml:space="preserve"> </w:t>
      </w:r>
      <w:r w:rsidR="00E20563" w:rsidRPr="009857BD">
        <w:rPr>
          <w:rFonts w:ascii="Palatino Linotype" w:hAnsi="Palatino Linotype" w:cs="Arial"/>
          <w:color w:val="000000" w:themeColor="text1"/>
        </w:rPr>
        <w:t>respuestas por</w:t>
      </w:r>
      <w:r w:rsidR="00CA205B" w:rsidRPr="009857BD">
        <w:rPr>
          <w:rFonts w:ascii="Palatino Linotype" w:hAnsi="Palatino Linotype" w:cs="Arial"/>
          <w:color w:val="000000" w:themeColor="text1"/>
        </w:rPr>
        <w:t xml:space="preserve"> parte d</w:t>
      </w:r>
      <w:r w:rsidRPr="009857BD">
        <w:rPr>
          <w:rFonts w:ascii="Palatino Linotype" w:hAnsi="Palatino Linotype" w:cs="Arial"/>
          <w:color w:val="000000" w:themeColor="text1"/>
        </w:rPr>
        <w:t xml:space="preserve">el </w:t>
      </w:r>
      <w:r w:rsidRPr="009857BD">
        <w:rPr>
          <w:rFonts w:ascii="Palatino Linotype" w:hAnsi="Palatino Linotype" w:cs="Arial"/>
          <w:b/>
          <w:color w:val="000000" w:themeColor="text1"/>
        </w:rPr>
        <w:t>SUJETO OBLIGADO</w:t>
      </w:r>
      <w:r w:rsidRPr="009857BD">
        <w:rPr>
          <w:rFonts w:ascii="Palatino Linotype" w:hAnsi="Palatino Linotype" w:cs="Arial"/>
          <w:color w:val="000000" w:themeColor="text1"/>
        </w:rPr>
        <w:t>, el</w:t>
      </w:r>
      <w:r w:rsidR="00CA205B" w:rsidRPr="009857BD">
        <w:rPr>
          <w:rFonts w:ascii="Palatino Linotype" w:hAnsi="Palatino Linotype" w:cs="Arial"/>
          <w:color w:val="000000" w:themeColor="text1"/>
        </w:rPr>
        <w:t xml:space="preserve"> </w:t>
      </w:r>
      <w:r w:rsidR="004F2405" w:rsidRPr="009857BD">
        <w:rPr>
          <w:rFonts w:ascii="Palatino Linotype" w:hAnsi="Palatino Linotype" w:cs="Arial"/>
          <w:color w:val="000000" w:themeColor="text1"/>
        </w:rPr>
        <w:t>veinticinco (25</w:t>
      </w:r>
      <w:r w:rsidR="00CA205B" w:rsidRPr="009857BD">
        <w:rPr>
          <w:rFonts w:ascii="Palatino Linotype" w:hAnsi="Palatino Linotype" w:cs="Arial"/>
          <w:color w:val="000000" w:themeColor="text1"/>
        </w:rPr>
        <w:t>) de</w:t>
      </w:r>
      <w:r w:rsidR="00366A4C" w:rsidRPr="009857BD">
        <w:rPr>
          <w:rFonts w:ascii="Palatino Linotype" w:hAnsi="Palatino Linotype" w:cs="Arial"/>
          <w:color w:val="000000" w:themeColor="text1"/>
        </w:rPr>
        <w:t xml:space="preserve"> mayo</w:t>
      </w:r>
      <w:r w:rsidR="00621CAC" w:rsidRPr="009857BD">
        <w:rPr>
          <w:rFonts w:ascii="Palatino Linotype" w:hAnsi="Palatino Linotype" w:cs="Arial"/>
          <w:color w:val="000000" w:themeColor="text1"/>
        </w:rPr>
        <w:t xml:space="preserve"> </w:t>
      </w:r>
      <w:r w:rsidRPr="009857BD">
        <w:rPr>
          <w:rFonts w:ascii="Palatino Linotype" w:hAnsi="Palatino Linotype" w:cs="Arial"/>
          <w:color w:val="000000" w:themeColor="text1"/>
        </w:rPr>
        <w:t>dos mil</w:t>
      </w:r>
      <w:r w:rsidR="004F2405" w:rsidRPr="009857BD">
        <w:rPr>
          <w:rFonts w:ascii="Palatino Linotype" w:hAnsi="Palatino Linotype" w:cs="Arial"/>
          <w:color w:val="000000" w:themeColor="text1"/>
        </w:rPr>
        <w:t xml:space="preserve"> veintitrés, el particular interpuso el recurso</w:t>
      </w:r>
      <w:r w:rsidRPr="009857BD">
        <w:rPr>
          <w:rFonts w:ascii="Palatino Linotype" w:hAnsi="Palatino Linotype" w:cs="Arial"/>
          <w:color w:val="000000" w:themeColor="text1"/>
        </w:rPr>
        <w:t xml:space="preserve"> de revisión</w:t>
      </w:r>
      <w:r w:rsidR="004F2405" w:rsidRPr="009857BD">
        <w:rPr>
          <w:rFonts w:ascii="Palatino Linotype" w:eastAsiaTheme="minorEastAsia" w:hAnsi="Palatino Linotype" w:cstheme="minorBidi"/>
          <w:color w:val="000000" w:themeColor="text1"/>
          <w:lang w:val="es-ES_tradnl"/>
        </w:rPr>
        <w:t xml:space="preserve"> </w:t>
      </w:r>
      <w:r w:rsidR="004F2405" w:rsidRPr="009857BD">
        <w:rPr>
          <w:rFonts w:ascii="Palatino Linotype" w:eastAsiaTheme="minorEastAsia" w:hAnsi="Palatino Linotype" w:cstheme="minorBidi"/>
          <w:b/>
          <w:color w:val="000000" w:themeColor="text1"/>
        </w:rPr>
        <w:t>02913/INFOEM/IP/RR/2023</w:t>
      </w:r>
      <w:r w:rsidRPr="009857BD">
        <w:rPr>
          <w:rFonts w:ascii="Palatino Linotype" w:eastAsia="Calibri" w:hAnsi="Palatino Linotype" w:cs="Arial"/>
          <w:b/>
          <w:color w:val="000000" w:themeColor="text1"/>
        </w:rPr>
        <w:t>;</w:t>
      </w:r>
      <w:r w:rsidRPr="009857BD">
        <w:rPr>
          <w:rFonts w:ascii="Palatino Linotype" w:hAnsi="Palatino Linotype" w:cs="Arial"/>
          <w:color w:val="000000" w:themeColor="text1"/>
        </w:rPr>
        <w:t xml:space="preserve"> </w:t>
      </w:r>
      <w:r w:rsidR="00621CAC" w:rsidRPr="009857BD">
        <w:rPr>
          <w:rFonts w:ascii="Palatino Linotype" w:hAnsi="Palatino Linotype" w:cs="Arial"/>
          <w:color w:val="000000" w:themeColor="text1"/>
        </w:rPr>
        <w:t>impugnación</w:t>
      </w:r>
      <w:r w:rsidRPr="009857BD">
        <w:rPr>
          <w:rFonts w:ascii="Palatino Linotype" w:hAnsi="Palatino Linotype" w:cs="Arial"/>
          <w:color w:val="000000" w:themeColor="text1"/>
        </w:rPr>
        <w:t xml:space="preserve"> en la</w:t>
      </w:r>
      <w:r w:rsidR="00621CAC" w:rsidRPr="009857BD">
        <w:rPr>
          <w:rFonts w:ascii="Palatino Linotype" w:hAnsi="Palatino Linotype" w:cs="Arial"/>
          <w:color w:val="000000" w:themeColor="text1"/>
        </w:rPr>
        <w:t>s que</w:t>
      </w:r>
      <w:r w:rsidR="008E3799" w:rsidRPr="009857BD">
        <w:rPr>
          <w:rFonts w:ascii="Palatino Linotype" w:hAnsi="Palatino Linotype" w:cs="Arial"/>
          <w:color w:val="000000" w:themeColor="text1"/>
        </w:rPr>
        <w:t xml:space="preserve">, </w:t>
      </w:r>
      <w:r w:rsidRPr="009857BD">
        <w:rPr>
          <w:rFonts w:ascii="Palatino Linotype" w:hAnsi="Palatino Linotype" w:cs="Arial"/>
          <w:color w:val="000000" w:themeColor="text1"/>
        </w:rPr>
        <w:t>refirió lo siguiente:</w:t>
      </w:r>
    </w:p>
    <w:p w14:paraId="5FECE4B7" w14:textId="77777777" w:rsidR="008E3799" w:rsidRPr="00D37119" w:rsidRDefault="008E3799" w:rsidP="00B750CC">
      <w:pPr>
        <w:tabs>
          <w:tab w:val="left" w:pos="426"/>
        </w:tabs>
        <w:spacing w:line="360" w:lineRule="auto"/>
        <w:contextualSpacing/>
        <w:jc w:val="both"/>
        <w:rPr>
          <w:rFonts w:ascii="Palatino Linotype" w:hAnsi="Palatino Linotype" w:cs="Arial"/>
          <w:b/>
          <w:bCs/>
          <w:color w:val="000000" w:themeColor="text1"/>
          <w:sz w:val="22"/>
        </w:rPr>
      </w:pPr>
    </w:p>
    <w:p w14:paraId="30CBB42A" w14:textId="4E6EC8E9" w:rsidR="00B750CC" w:rsidRPr="00D37119" w:rsidRDefault="00B750CC" w:rsidP="004F2405">
      <w:pPr>
        <w:numPr>
          <w:ilvl w:val="0"/>
          <w:numId w:val="1"/>
        </w:numPr>
        <w:tabs>
          <w:tab w:val="left" w:pos="426"/>
          <w:tab w:val="left" w:pos="567"/>
        </w:tabs>
        <w:spacing w:line="360" w:lineRule="auto"/>
        <w:ind w:left="567" w:right="909" w:firstLine="0"/>
        <w:contextualSpacing/>
        <w:jc w:val="both"/>
        <w:rPr>
          <w:rFonts w:ascii="Palatino Linotype" w:hAnsi="Palatino Linotype" w:cs="Arial"/>
          <w:color w:val="000000" w:themeColor="text1"/>
          <w:sz w:val="22"/>
        </w:rPr>
      </w:pPr>
      <w:r w:rsidRPr="00D37119">
        <w:rPr>
          <w:rFonts w:ascii="Palatino Linotype" w:hAnsi="Palatino Linotype" w:cs="Arial"/>
          <w:b/>
          <w:color w:val="000000" w:themeColor="text1"/>
          <w:sz w:val="22"/>
        </w:rPr>
        <w:t>Acto impugnado:</w:t>
      </w:r>
      <w:r w:rsidRPr="00D37119">
        <w:rPr>
          <w:rFonts w:ascii="Palatino Linotype" w:hAnsi="Palatino Linotype" w:cs="Arial"/>
          <w:color w:val="000000" w:themeColor="text1"/>
          <w:sz w:val="22"/>
        </w:rPr>
        <w:t xml:space="preserve"> </w:t>
      </w:r>
      <w:r w:rsidRPr="00D37119">
        <w:rPr>
          <w:rFonts w:ascii="Palatino Linotype" w:hAnsi="Palatino Linotype" w:cs="Arial"/>
          <w:i/>
          <w:color w:val="000000" w:themeColor="text1"/>
          <w:sz w:val="22"/>
        </w:rPr>
        <w:t>“</w:t>
      </w:r>
      <w:r w:rsidR="004F2405" w:rsidRPr="00D37119">
        <w:rPr>
          <w:rFonts w:ascii="Palatino Linotype" w:hAnsi="Palatino Linotype" w:cs="Arial"/>
          <w:i/>
          <w:color w:val="000000" w:themeColor="text1"/>
          <w:sz w:val="22"/>
        </w:rPr>
        <w:t>no se ha obtenido respuesta se ha vencido el termino .</w:t>
      </w:r>
      <w:r w:rsidRPr="00D37119">
        <w:rPr>
          <w:rFonts w:ascii="Palatino Linotype" w:hAnsi="Palatino Linotype" w:cs="Arial"/>
          <w:i/>
          <w:color w:val="000000" w:themeColor="text1"/>
          <w:sz w:val="22"/>
        </w:rPr>
        <w:t>.”</w:t>
      </w:r>
      <w:r w:rsidRPr="00D37119">
        <w:rPr>
          <w:rFonts w:ascii="Palatino Linotype" w:hAnsi="Palatino Linotype" w:cs="Arial"/>
          <w:color w:val="000000" w:themeColor="text1"/>
          <w:sz w:val="22"/>
        </w:rPr>
        <w:t xml:space="preserve"> (Sic).</w:t>
      </w:r>
    </w:p>
    <w:p w14:paraId="11CB8CEC" w14:textId="77777777" w:rsidR="00B750CC" w:rsidRPr="00D37119" w:rsidRDefault="00B750CC" w:rsidP="004F2405">
      <w:pPr>
        <w:tabs>
          <w:tab w:val="left" w:pos="0"/>
        </w:tabs>
        <w:spacing w:line="360" w:lineRule="auto"/>
        <w:ind w:left="567" w:right="909"/>
        <w:contextualSpacing/>
        <w:jc w:val="both"/>
        <w:rPr>
          <w:rFonts w:ascii="Palatino Linotype" w:hAnsi="Palatino Linotype" w:cs="Arial"/>
          <w:color w:val="000000" w:themeColor="text1"/>
          <w:sz w:val="22"/>
        </w:rPr>
      </w:pPr>
    </w:p>
    <w:p w14:paraId="48E9EF28" w14:textId="6478661E" w:rsidR="00B750CC" w:rsidRPr="00D37119" w:rsidRDefault="00B750CC" w:rsidP="004F2405">
      <w:pPr>
        <w:numPr>
          <w:ilvl w:val="0"/>
          <w:numId w:val="1"/>
        </w:numPr>
        <w:tabs>
          <w:tab w:val="left" w:pos="0"/>
        </w:tabs>
        <w:spacing w:line="360" w:lineRule="auto"/>
        <w:ind w:left="567" w:right="909" w:firstLine="0"/>
        <w:contextualSpacing/>
        <w:jc w:val="both"/>
        <w:rPr>
          <w:rFonts w:ascii="Palatino Linotype" w:hAnsi="Palatino Linotype" w:cs="Arial"/>
          <w:color w:val="000000" w:themeColor="text1"/>
          <w:sz w:val="22"/>
        </w:rPr>
      </w:pPr>
      <w:r w:rsidRPr="00D37119">
        <w:rPr>
          <w:rFonts w:ascii="Palatino Linotype" w:hAnsi="Palatino Linotype" w:cs="Arial"/>
          <w:b/>
          <w:color w:val="000000" w:themeColor="text1"/>
          <w:sz w:val="22"/>
        </w:rPr>
        <w:t>Razones o motivos de inconformidad:</w:t>
      </w:r>
      <w:r w:rsidRPr="00D37119">
        <w:rPr>
          <w:rFonts w:ascii="Palatino Linotype" w:hAnsi="Palatino Linotype" w:cs="Arial"/>
          <w:color w:val="000000" w:themeColor="text1"/>
          <w:sz w:val="22"/>
        </w:rPr>
        <w:t xml:space="preserve"> </w:t>
      </w:r>
      <w:r w:rsidRPr="00D37119">
        <w:rPr>
          <w:rFonts w:ascii="Palatino Linotype" w:hAnsi="Palatino Linotype" w:cs="Arial"/>
          <w:i/>
          <w:color w:val="000000" w:themeColor="text1"/>
          <w:sz w:val="22"/>
        </w:rPr>
        <w:t>“</w:t>
      </w:r>
      <w:r w:rsidR="004F2405" w:rsidRPr="00D37119">
        <w:rPr>
          <w:rFonts w:ascii="Palatino Linotype" w:hAnsi="Palatino Linotype" w:cs="Arial"/>
          <w:i/>
          <w:color w:val="000000" w:themeColor="text1"/>
          <w:sz w:val="22"/>
        </w:rPr>
        <w:t>No ha dado la información solicitada, aun cuando dicha información solicitada cumple las características de ser pública</w:t>
      </w:r>
      <w:r w:rsidRPr="00D37119">
        <w:rPr>
          <w:rFonts w:ascii="Palatino Linotype" w:hAnsi="Palatino Linotype" w:cs="Arial"/>
          <w:i/>
          <w:color w:val="000000" w:themeColor="text1"/>
          <w:sz w:val="22"/>
        </w:rPr>
        <w:t xml:space="preserve">” </w:t>
      </w:r>
      <w:r w:rsidRPr="00D37119">
        <w:rPr>
          <w:rFonts w:ascii="Palatino Linotype" w:hAnsi="Palatino Linotype" w:cs="Arial"/>
          <w:color w:val="000000" w:themeColor="text1"/>
          <w:sz w:val="22"/>
        </w:rPr>
        <w:t>(Sic).</w:t>
      </w:r>
    </w:p>
    <w:p w14:paraId="30DCB76F" w14:textId="77777777" w:rsidR="00621CAC" w:rsidRPr="00D37119" w:rsidRDefault="00621CAC" w:rsidP="00B14A52">
      <w:pPr>
        <w:spacing w:line="360" w:lineRule="auto"/>
        <w:ind w:right="49"/>
        <w:jc w:val="both"/>
        <w:rPr>
          <w:rFonts w:ascii="Palatino Linotype" w:hAnsi="Palatino Linotype"/>
          <w:iCs/>
          <w:sz w:val="22"/>
        </w:rPr>
      </w:pPr>
    </w:p>
    <w:p w14:paraId="1AE61B9C" w14:textId="458ACA00" w:rsidR="009040D7" w:rsidRPr="009857BD" w:rsidRDefault="00621CAC" w:rsidP="004F2405">
      <w:pPr>
        <w:spacing w:line="360" w:lineRule="auto"/>
        <w:ind w:right="49"/>
        <w:jc w:val="both"/>
        <w:rPr>
          <w:rFonts w:ascii="Palatino Linotype" w:hAnsi="Palatino Linotype"/>
          <w:iCs/>
        </w:rPr>
      </w:pPr>
      <w:r w:rsidRPr="009857BD">
        <w:rPr>
          <w:rFonts w:ascii="Palatino Linotype" w:hAnsi="Palatino Linotype"/>
          <w:iCs/>
        </w:rPr>
        <w:t>8.</w:t>
      </w:r>
      <w:r w:rsidRPr="009857BD">
        <w:rPr>
          <w:rFonts w:ascii="Palatino Linotype" w:hAnsi="Palatino Linotype"/>
          <w:iCs/>
        </w:rPr>
        <w:tab/>
        <w:t>Se registró el recurso</w:t>
      </w:r>
      <w:r w:rsidR="00B14A52" w:rsidRPr="009857BD">
        <w:rPr>
          <w:rFonts w:ascii="Palatino Linotype" w:hAnsi="Palatino Linotype"/>
          <w:iCs/>
        </w:rPr>
        <w:t xml:space="preserve"> de revisión bajo el número de expedientes al rubro indicado</w:t>
      </w:r>
      <w:r w:rsidR="004A0BA8" w:rsidRPr="009857BD">
        <w:rPr>
          <w:rFonts w:ascii="Palatino Linotype" w:hAnsi="Palatino Linotype"/>
          <w:iCs/>
        </w:rPr>
        <w:t>s</w:t>
      </w:r>
      <w:r w:rsidR="00B14A52" w:rsidRPr="009857BD">
        <w:rPr>
          <w:rFonts w:ascii="Palatino Linotype" w:hAnsi="Palatino Linotype"/>
          <w:iCs/>
        </w:rPr>
        <w:t>, asimismo, con fundamento en lo dispuesto por el artículo 185 fracción I de la Ley de Transparencia y Acceso a la Información Pública del Estado de México y Municipios se turnó a la Comisionada María del Rosario Mejía Ayal</w:t>
      </w:r>
      <w:r w:rsidR="009040D7" w:rsidRPr="009857BD">
        <w:rPr>
          <w:rFonts w:ascii="Palatino Linotype" w:hAnsi="Palatino Linotype"/>
          <w:iCs/>
        </w:rPr>
        <w:t xml:space="preserve">a, </w:t>
      </w:r>
      <w:r w:rsidR="00D37119">
        <w:rPr>
          <w:rFonts w:ascii="Palatino Linotype" w:hAnsi="Palatino Linotype"/>
          <w:iCs/>
        </w:rPr>
        <w:t>para</w:t>
      </w:r>
      <w:r w:rsidR="009040D7" w:rsidRPr="009857BD">
        <w:rPr>
          <w:rFonts w:ascii="Palatino Linotype" w:hAnsi="Palatino Linotype"/>
          <w:iCs/>
        </w:rPr>
        <w:t xml:space="preserve"> su análisis.</w:t>
      </w:r>
    </w:p>
    <w:p w14:paraId="43274745" w14:textId="77777777" w:rsidR="004F2405" w:rsidRPr="009857BD" w:rsidRDefault="004F2405" w:rsidP="004F2405">
      <w:pPr>
        <w:spacing w:line="360" w:lineRule="auto"/>
        <w:ind w:right="49"/>
        <w:jc w:val="both"/>
        <w:rPr>
          <w:rFonts w:ascii="Palatino Linotype" w:hAnsi="Palatino Linotype"/>
          <w:iCs/>
        </w:rPr>
      </w:pPr>
    </w:p>
    <w:p w14:paraId="7B07CCA9" w14:textId="61511EAE" w:rsidR="0020786D" w:rsidRPr="009857BD" w:rsidRDefault="004F2405" w:rsidP="00361F05">
      <w:pPr>
        <w:pStyle w:val="Prrafodelista"/>
        <w:numPr>
          <w:ilvl w:val="0"/>
          <w:numId w:val="6"/>
        </w:numPr>
        <w:tabs>
          <w:tab w:val="left" w:pos="426"/>
        </w:tabs>
        <w:suppressAutoHyphens/>
        <w:spacing w:after="160" w:line="360" w:lineRule="auto"/>
        <w:ind w:left="0" w:firstLine="0"/>
        <w:contextualSpacing/>
        <w:jc w:val="both"/>
        <w:rPr>
          <w:rFonts w:ascii="Palatino Linotype" w:hAnsi="Palatino Linotype"/>
          <w:b/>
          <w:color w:val="000000"/>
          <w:lang w:val="es-ES_tradnl"/>
        </w:rPr>
      </w:pPr>
      <w:r w:rsidRPr="009857BD">
        <w:rPr>
          <w:rFonts w:ascii="Palatino Linotype" w:hAnsi="Palatino Linotype"/>
          <w:iCs/>
          <w:color w:val="000000"/>
          <w:lang w:val="es-MX"/>
        </w:rPr>
        <w:t xml:space="preserve">La Comisionada </w:t>
      </w:r>
      <w:r w:rsidRPr="009857BD">
        <w:rPr>
          <w:rFonts w:ascii="Palatino Linotype" w:hAnsi="Palatino Linotype"/>
          <w:b/>
          <w:iCs/>
          <w:color w:val="000000"/>
          <w:lang w:val="es-MX"/>
        </w:rPr>
        <w:t>María del Rosario Mejía Ayala</w:t>
      </w:r>
      <w:r w:rsidR="00B14A52" w:rsidRPr="009857BD">
        <w:rPr>
          <w:rFonts w:ascii="Palatino Linotype" w:hAnsi="Palatino Linotype"/>
          <w:iCs/>
          <w:color w:val="000000"/>
        </w:rPr>
        <w:t>, con fundamento en lo dispuesto por el artículo 185 fracción II de la</w:t>
      </w:r>
      <w:r w:rsidR="00621CAC" w:rsidRPr="009857BD">
        <w:rPr>
          <w:rFonts w:ascii="Palatino Linotype" w:hAnsi="Palatino Linotype"/>
          <w:iCs/>
          <w:color w:val="000000"/>
        </w:rPr>
        <w:t xml:space="preserve"> ley de la materia, a través del acuerdo</w:t>
      </w:r>
      <w:r w:rsidR="00B14A52" w:rsidRPr="009857BD">
        <w:rPr>
          <w:rFonts w:ascii="Palatino Linotype" w:hAnsi="Palatino Linotype"/>
          <w:iCs/>
          <w:color w:val="000000"/>
        </w:rPr>
        <w:t xml:space="preserve"> de admisión d</w:t>
      </w:r>
      <w:r w:rsidRPr="009857BD">
        <w:rPr>
          <w:rFonts w:ascii="Palatino Linotype" w:hAnsi="Palatino Linotype"/>
          <w:iCs/>
          <w:color w:val="000000"/>
        </w:rPr>
        <w:t>e veintinueve (29</w:t>
      </w:r>
      <w:r w:rsidR="003A7432" w:rsidRPr="009857BD">
        <w:rPr>
          <w:rFonts w:ascii="Palatino Linotype" w:hAnsi="Palatino Linotype"/>
          <w:iCs/>
          <w:color w:val="000000"/>
        </w:rPr>
        <w:t>) de</w:t>
      </w:r>
      <w:r w:rsidRPr="009857BD">
        <w:rPr>
          <w:rFonts w:ascii="Palatino Linotype" w:hAnsi="Palatino Linotype"/>
          <w:iCs/>
          <w:color w:val="000000"/>
        </w:rPr>
        <w:t xml:space="preserve"> mayo de dos mil veintitrés</w:t>
      </w:r>
      <w:r w:rsidR="00621CAC" w:rsidRPr="009857BD">
        <w:rPr>
          <w:rFonts w:ascii="Palatino Linotype" w:hAnsi="Palatino Linotype"/>
          <w:iCs/>
          <w:color w:val="000000"/>
        </w:rPr>
        <w:t>, puso</w:t>
      </w:r>
      <w:r w:rsidR="004A0BA8" w:rsidRPr="009857BD">
        <w:rPr>
          <w:rFonts w:ascii="Palatino Linotype" w:hAnsi="Palatino Linotype"/>
          <w:iCs/>
          <w:color w:val="000000"/>
        </w:rPr>
        <w:t xml:space="preserve"> </w:t>
      </w:r>
      <w:r w:rsidR="00B14A52" w:rsidRPr="009857BD">
        <w:rPr>
          <w:rFonts w:ascii="Palatino Linotype" w:hAnsi="Palatino Linotype"/>
          <w:iCs/>
          <w:color w:val="000000"/>
        </w:rPr>
        <w:t xml:space="preserve">a disposición de las partes el expediente electrónico </w:t>
      </w:r>
      <w:r w:rsidR="00B14A52" w:rsidRPr="009857BD">
        <w:rPr>
          <w:rFonts w:ascii="Palatino Linotype" w:hAnsi="Palatino Linotype"/>
          <w:iCs/>
          <w:color w:val="000000"/>
          <w:lang w:val="es-ES_tradnl"/>
        </w:rPr>
        <w:t xml:space="preserve">vía </w:t>
      </w:r>
      <w:r w:rsidR="00B14A52" w:rsidRPr="009857BD">
        <w:rPr>
          <w:rFonts w:ascii="Palatino Linotype" w:hAnsi="Palatino Linotype"/>
          <w:iCs/>
          <w:color w:val="000000"/>
        </w:rPr>
        <w:t xml:space="preserve">Sistema de Acceso a la Información Mexiquense </w:t>
      </w:r>
      <w:r w:rsidR="00B14A52" w:rsidRPr="009857BD">
        <w:rPr>
          <w:rFonts w:ascii="Palatino Linotype" w:hAnsi="Palatino Linotype"/>
          <w:b/>
          <w:iCs/>
          <w:color w:val="000000"/>
        </w:rPr>
        <w:t xml:space="preserve">(SAIMEX) </w:t>
      </w:r>
      <w:r w:rsidR="00B14A52" w:rsidRPr="009857BD">
        <w:rPr>
          <w:rFonts w:ascii="Palatino Linotype" w:hAnsi="Palatino Linotype"/>
          <w:iCs/>
          <w:color w:val="000000"/>
        </w:rPr>
        <w:t xml:space="preserve">a efecto de que en un plazo máximo de siete días manifestaran lo que a derecho convinieran, ofrecieran pruebas y alegatos según corresponda a los casos concretos, de esta forma para que el </w:t>
      </w:r>
      <w:r w:rsidR="00B14A52" w:rsidRPr="009857BD">
        <w:rPr>
          <w:rFonts w:ascii="Palatino Linotype" w:hAnsi="Palatino Linotype"/>
          <w:b/>
          <w:iCs/>
          <w:color w:val="000000"/>
        </w:rPr>
        <w:t>SUJETO OBLIGADO</w:t>
      </w:r>
      <w:r w:rsidR="00B14A52" w:rsidRPr="009857BD">
        <w:rPr>
          <w:rFonts w:ascii="Palatino Linotype" w:hAnsi="Palatino Linotype"/>
          <w:iCs/>
          <w:color w:val="000000"/>
        </w:rPr>
        <w:t xml:space="preserve"> presentara el Infor</w:t>
      </w:r>
      <w:r w:rsidRPr="009857BD">
        <w:rPr>
          <w:rFonts w:ascii="Palatino Linotype" w:hAnsi="Palatino Linotype"/>
          <w:iCs/>
          <w:color w:val="000000"/>
        </w:rPr>
        <w:t xml:space="preserve">me Justificado Correspondiente, situación que no concurrió pro ninguna de las partes. </w:t>
      </w:r>
    </w:p>
    <w:p w14:paraId="307B2D4B" w14:textId="676D0772" w:rsidR="004E52E0" w:rsidRPr="009857BD" w:rsidRDefault="00C81623" w:rsidP="004E52E0">
      <w:pPr>
        <w:numPr>
          <w:ilvl w:val="0"/>
          <w:numId w:val="6"/>
        </w:numPr>
        <w:spacing w:line="360" w:lineRule="auto"/>
        <w:ind w:left="0" w:firstLine="0"/>
        <w:jc w:val="both"/>
        <w:rPr>
          <w:rFonts w:ascii="Palatino Linotype" w:hAnsi="Palatino Linotype"/>
          <w:lang w:val="es-ES_tradnl" w:eastAsia="en-US"/>
        </w:rPr>
      </w:pPr>
      <w:r w:rsidRPr="009857BD">
        <w:rPr>
          <w:rFonts w:ascii="Palatino Linotype" w:eastAsiaTheme="minorEastAsia" w:hAnsi="Palatino Linotype" w:cstheme="minorBidi"/>
          <w:color w:val="000000" w:themeColor="text1"/>
          <w:lang w:val="es-ES_tradnl"/>
        </w:rPr>
        <w:t>Así las cosas, la</w:t>
      </w:r>
      <w:r w:rsidRPr="009857BD">
        <w:rPr>
          <w:rFonts w:ascii="Palatino Linotype" w:eastAsiaTheme="minorEastAsia" w:hAnsi="Palatino Linotype" w:cstheme="minorBidi"/>
          <w:b/>
          <w:color w:val="000000" w:themeColor="text1"/>
          <w:lang w:val="es-ES_tradnl"/>
        </w:rPr>
        <w:t xml:space="preserve"> Comisionada María del Rosario Mejía Ayala</w:t>
      </w:r>
      <w:r w:rsidRPr="009857BD">
        <w:rPr>
          <w:rFonts w:ascii="Palatino Linotype" w:eastAsiaTheme="minorEastAsia" w:hAnsi="Palatino Linotype" w:cstheme="minorBidi"/>
          <w:color w:val="000000" w:themeColor="text1"/>
          <w:lang w:val="es-ES_tradnl"/>
        </w:rPr>
        <w:t xml:space="preserve"> decretó el cierre de instrucción mediante acuerdo</w:t>
      </w:r>
      <w:r w:rsidR="004F2405" w:rsidRPr="009857BD">
        <w:rPr>
          <w:rFonts w:ascii="Palatino Linotype" w:eastAsiaTheme="minorEastAsia" w:hAnsi="Palatino Linotype" w:cstheme="minorBidi"/>
          <w:color w:val="000000" w:themeColor="text1"/>
          <w:lang w:val="es-ES_tradnl"/>
        </w:rPr>
        <w:t>s de fecha catorce (14</w:t>
      </w:r>
      <w:r w:rsidRPr="009857BD">
        <w:rPr>
          <w:rFonts w:ascii="Palatino Linotype" w:eastAsiaTheme="minorEastAsia" w:hAnsi="Palatino Linotype" w:cstheme="minorBidi"/>
          <w:color w:val="000000" w:themeColor="text1"/>
          <w:lang w:val="es-ES_tradnl"/>
        </w:rPr>
        <w:t>) de</w:t>
      </w:r>
      <w:r w:rsidR="0014698C" w:rsidRPr="009857BD">
        <w:rPr>
          <w:rFonts w:ascii="Palatino Linotype" w:eastAsiaTheme="minorEastAsia" w:hAnsi="Palatino Linotype" w:cstheme="minorBidi"/>
          <w:color w:val="000000" w:themeColor="text1"/>
          <w:lang w:val="es-ES_tradnl"/>
        </w:rPr>
        <w:t xml:space="preserve"> junio</w:t>
      </w:r>
      <w:bookmarkStart w:id="5" w:name="_Toc461555889"/>
      <w:bookmarkStart w:id="6" w:name="_Toc466371858"/>
      <w:bookmarkStart w:id="7" w:name="_Toc68804758"/>
      <w:r w:rsidR="004F2405" w:rsidRPr="009857BD">
        <w:rPr>
          <w:rFonts w:ascii="Palatino Linotype" w:eastAsiaTheme="minorEastAsia" w:hAnsi="Palatino Linotype" w:cstheme="minorBidi"/>
          <w:color w:val="000000" w:themeColor="text1"/>
          <w:lang w:val="es-ES_tradnl"/>
        </w:rPr>
        <w:t xml:space="preserve"> de dos mil veintitrés</w:t>
      </w:r>
      <w:r w:rsidR="0014698C" w:rsidRPr="009857BD">
        <w:rPr>
          <w:rFonts w:ascii="Palatino Linotype" w:eastAsiaTheme="minorEastAsia" w:hAnsi="Palatino Linotype" w:cstheme="minorBidi"/>
          <w:color w:val="000000" w:themeColor="text1"/>
          <w:lang w:val="es-ES_tradnl"/>
        </w:rPr>
        <w:t xml:space="preserve">. </w:t>
      </w:r>
    </w:p>
    <w:p w14:paraId="19B11319" w14:textId="77777777" w:rsidR="004E52E0" w:rsidRPr="009857BD" w:rsidRDefault="004E52E0" w:rsidP="004E52E0">
      <w:pPr>
        <w:pStyle w:val="Prrafodelista"/>
        <w:rPr>
          <w:rFonts w:ascii="Palatino Linotype" w:eastAsia="Calibri" w:hAnsi="Palatino Linotype" w:cs="Arial"/>
          <w:lang w:val="es-MX"/>
        </w:rPr>
      </w:pPr>
    </w:p>
    <w:p w14:paraId="11AF8A36" w14:textId="4C16F98B" w:rsidR="004E52E0" w:rsidRPr="009857BD" w:rsidRDefault="004F2405" w:rsidP="0014698C">
      <w:pPr>
        <w:numPr>
          <w:ilvl w:val="0"/>
          <w:numId w:val="6"/>
        </w:numPr>
        <w:spacing w:line="360" w:lineRule="auto"/>
        <w:ind w:left="0" w:firstLine="0"/>
        <w:jc w:val="both"/>
        <w:rPr>
          <w:rFonts w:ascii="Palatino Linotype" w:hAnsi="Palatino Linotype"/>
          <w:lang w:val="es-ES_tradnl" w:eastAsia="en-US"/>
        </w:rPr>
      </w:pPr>
      <w:r w:rsidRPr="009857BD">
        <w:rPr>
          <w:rFonts w:ascii="Palatino Linotype" w:eastAsia="Calibri" w:hAnsi="Palatino Linotype" w:cs="Arial"/>
          <w:lang w:val="es-MX"/>
        </w:rPr>
        <w:t>El veintiuno (21</w:t>
      </w:r>
      <w:r w:rsidR="004E52E0" w:rsidRPr="009857BD">
        <w:rPr>
          <w:rFonts w:ascii="Palatino Linotype" w:eastAsia="Calibri" w:hAnsi="Palatino Linotype" w:cs="Arial"/>
          <w:lang w:val="es-MX"/>
        </w:rPr>
        <w:t>) de</w:t>
      </w:r>
      <w:r w:rsidRPr="009857BD">
        <w:rPr>
          <w:rFonts w:ascii="Palatino Linotype" w:eastAsia="Calibri" w:hAnsi="Palatino Linotype" w:cs="Arial"/>
          <w:lang w:val="es-MX"/>
        </w:rPr>
        <w:t xml:space="preserve"> junio de dos mil veintitrés</w:t>
      </w:r>
      <w:r w:rsidR="004E52E0" w:rsidRPr="009857BD">
        <w:rPr>
          <w:rFonts w:ascii="Palatino Linotype" w:eastAsia="Calibri" w:hAnsi="Palatino Linotype" w:cs="Arial"/>
          <w:lang w:val="es-MX"/>
        </w:rPr>
        <w:t xml:space="preserve">, el Pleno del Instituto de Transparencia, Acceso a la Información Pública y Protección de Datos Personales del Estado de México y Municipios, durante la </w:t>
      </w:r>
      <w:r w:rsidRPr="009857BD">
        <w:rPr>
          <w:rFonts w:ascii="Palatino Linotype" w:eastAsia="Calibri" w:hAnsi="Palatino Linotype" w:cs="Arial"/>
          <w:lang w:val="es-MX"/>
        </w:rPr>
        <w:t>Vigésima Tercera</w:t>
      </w:r>
      <w:r w:rsidR="0014698C" w:rsidRPr="009857BD">
        <w:rPr>
          <w:rFonts w:ascii="Palatino Linotype" w:eastAsia="Calibri" w:hAnsi="Palatino Linotype" w:cs="Arial"/>
          <w:lang w:val="es-MX"/>
        </w:rPr>
        <w:t xml:space="preserve"> S</w:t>
      </w:r>
      <w:r w:rsidR="004E52E0" w:rsidRPr="009857BD">
        <w:rPr>
          <w:rFonts w:ascii="Palatino Linotype" w:eastAsia="Calibri" w:hAnsi="Palatino Linotype" w:cs="Arial"/>
          <w:lang w:val="es-MX"/>
        </w:rPr>
        <w:t>esión  Ordinaria, aprobó por mayorí</w:t>
      </w:r>
      <w:r w:rsidR="0014698C" w:rsidRPr="009857BD">
        <w:rPr>
          <w:rFonts w:ascii="Palatino Linotype" w:eastAsia="Calibri" w:hAnsi="Palatino Linotype" w:cs="Arial"/>
          <w:lang w:val="es-MX"/>
        </w:rPr>
        <w:t>a de votos, la Resolución del</w:t>
      </w:r>
      <w:r w:rsidR="004E52E0" w:rsidRPr="009857BD">
        <w:rPr>
          <w:rFonts w:ascii="Palatino Linotype" w:eastAsia="Calibri" w:hAnsi="Palatino Linotype" w:cs="Arial"/>
          <w:lang w:val="es-MX"/>
        </w:rPr>
        <w:t xml:space="preserve"> Recurso de Revisión</w:t>
      </w:r>
      <w:r w:rsidR="0014698C" w:rsidRPr="009857BD">
        <w:rPr>
          <w:rFonts w:ascii="Palatino Linotype" w:eastAsia="Calibri" w:hAnsi="Palatino Linotype" w:cs="Arial"/>
          <w:lang w:val="es-MX"/>
        </w:rPr>
        <w:t xml:space="preserve"> </w:t>
      </w:r>
      <w:r w:rsidR="0014698C" w:rsidRPr="009857BD">
        <w:rPr>
          <w:rFonts w:ascii="Palatino Linotype" w:hAnsi="Palatino Linotype"/>
          <w:b/>
          <w:lang w:eastAsia="en-US"/>
        </w:rPr>
        <w:t>02</w:t>
      </w:r>
      <w:r w:rsidRPr="009857BD">
        <w:rPr>
          <w:rFonts w:ascii="Palatino Linotype" w:hAnsi="Palatino Linotype"/>
          <w:b/>
          <w:lang w:eastAsia="en-US"/>
        </w:rPr>
        <w:t>913/INFOEM/IP/RR/2023</w:t>
      </w:r>
      <w:r w:rsidR="004E52E0" w:rsidRPr="009857BD">
        <w:rPr>
          <w:rFonts w:ascii="Palatino Linotype" w:eastAsia="Calibri" w:hAnsi="Palatino Linotype" w:cs="Arial"/>
          <w:lang w:val="es-MX"/>
        </w:rPr>
        <w:t xml:space="preserve">, en la </w:t>
      </w:r>
      <w:r w:rsidR="00D37119">
        <w:rPr>
          <w:rFonts w:ascii="Palatino Linotype" w:eastAsia="Calibri" w:hAnsi="Palatino Linotype" w:cs="Arial"/>
          <w:lang w:val="es-MX"/>
        </w:rPr>
        <w:t xml:space="preserve">que </w:t>
      </w:r>
      <w:r w:rsidR="004E52E0" w:rsidRPr="009857BD">
        <w:rPr>
          <w:rFonts w:ascii="Palatino Linotype" w:eastAsia="Calibri" w:hAnsi="Palatino Linotype" w:cs="Arial"/>
          <w:lang w:val="es-MX"/>
        </w:rPr>
        <w:t>se determinó lo siguiente:</w:t>
      </w:r>
    </w:p>
    <w:p w14:paraId="1655FE2E" w14:textId="77777777" w:rsidR="004E52E0" w:rsidRPr="00D37119" w:rsidRDefault="004E52E0" w:rsidP="004E52E0">
      <w:pPr>
        <w:suppressAutoHyphens/>
        <w:spacing w:line="360" w:lineRule="auto"/>
        <w:ind w:left="708"/>
        <w:jc w:val="both"/>
        <w:rPr>
          <w:rFonts w:ascii="Palatino Linotype" w:eastAsia="MS Mincho" w:hAnsi="Palatino Linotype"/>
          <w:b/>
          <w:color w:val="000000"/>
          <w:sz w:val="22"/>
          <w:lang w:val="es-ES_tradnl" w:eastAsia="en-US"/>
        </w:rPr>
      </w:pPr>
    </w:p>
    <w:p w14:paraId="7C04E5E7" w14:textId="77777777" w:rsidR="004E52E0" w:rsidRPr="00D37119" w:rsidRDefault="004E52E0" w:rsidP="004E52E0">
      <w:pPr>
        <w:suppressAutoHyphens/>
        <w:spacing w:line="360" w:lineRule="auto"/>
        <w:ind w:left="708"/>
        <w:jc w:val="both"/>
        <w:rPr>
          <w:rFonts w:ascii="Palatino Linotype" w:eastAsia="MS Mincho" w:hAnsi="Palatino Linotype"/>
          <w:b/>
          <w:color w:val="000000"/>
          <w:sz w:val="22"/>
          <w:lang w:val="es-ES_tradnl" w:eastAsia="en-US"/>
        </w:rPr>
      </w:pPr>
    </w:p>
    <w:p w14:paraId="347676BC" w14:textId="77777777" w:rsidR="004F2405" w:rsidRPr="00D37119" w:rsidRDefault="004E52E0" w:rsidP="004F2405">
      <w:pPr>
        <w:tabs>
          <w:tab w:val="left" w:pos="426"/>
        </w:tabs>
        <w:spacing w:line="360" w:lineRule="auto"/>
        <w:ind w:left="567" w:right="616"/>
        <w:contextualSpacing/>
        <w:jc w:val="both"/>
        <w:rPr>
          <w:rFonts w:ascii="Palatino Linotype" w:hAnsi="Palatino Linotype"/>
          <w:i/>
          <w:sz w:val="22"/>
        </w:rPr>
      </w:pPr>
      <w:r w:rsidRPr="00D37119">
        <w:rPr>
          <w:rFonts w:ascii="Palatino Linotype" w:hAnsi="Palatino Linotype"/>
          <w:i/>
          <w:sz w:val="22"/>
          <w:lang w:val="es-MX"/>
        </w:rPr>
        <w:lastRenderedPageBreak/>
        <w:t>“</w:t>
      </w:r>
      <w:r w:rsidR="004F2405" w:rsidRPr="00D37119">
        <w:rPr>
          <w:rFonts w:ascii="Palatino Linotype" w:hAnsi="Palatino Linotype"/>
          <w:b/>
          <w:i/>
          <w:sz w:val="22"/>
        </w:rPr>
        <w:t>PRIMERO.</w:t>
      </w:r>
      <w:r w:rsidR="004F2405" w:rsidRPr="00D37119">
        <w:rPr>
          <w:rFonts w:ascii="Palatino Linotype" w:hAnsi="Palatino Linotype"/>
          <w:i/>
          <w:sz w:val="22"/>
        </w:rPr>
        <w:t xml:space="preserve"> Resultan fundadas las razones o motivos de inconformidad hechos valer en el recurso de revisión </w:t>
      </w:r>
      <w:r w:rsidR="004F2405" w:rsidRPr="00D37119">
        <w:rPr>
          <w:rFonts w:ascii="Palatino Linotype" w:hAnsi="Palatino Linotype"/>
          <w:b/>
          <w:i/>
          <w:sz w:val="22"/>
        </w:rPr>
        <w:t>02913/INFOEM/IP/RR/2023</w:t>
      </w:r>
      <w:r w:rsidR="004F2405" w:rsidRPr="00D37119">
        <w:rPr>
          <w:rFonts w:ascii="Palatino Linotype" w:hAnsi="Palatino Linotype"/>
          <w:i/>
          <w:sz w:val="22"/>
        </w:rPr>
        <w:t xml:space="preserve">, en términos del considerando </w:t>
      </w:r>
      <w:r w:rsidR="004F2405" w:rsidRPr="00D37119">
        <w:rPr>
          <w:rFonts w:ascii="Palatino Linotype" w:hAnsi="Palatino Linotype"/>
          <w:b/>
          <w:i/>
          <w:sz w:val="22"/>
        </w:rPr>
        <w:t xml:space="preserve">CUARTO </w:t>
      </w:r>
      <w:r w:rsidR="004F2405" w:rsidRPr="00D37119">
        <w:rPr>
          <w:rFonts w:ascii="Palatino Linotype" w:hAnsi="Palatino Linotype"/>
          <w:i/>
          <w:sz w:val="22"/>
        </w:rPr>
        <w:t>de la presente resolución</w:t>
      </w:r>
    </w:p>
    <w:p w14:paraId="4B3E88B8" w14:textId="3FB5EA6E" w:rsidR="004F2405" w:rsidRPr="00D37119" w:rsidRDefault="004F2405" w:rsidP="004F2405">
      <w:pPr>
        <w:tabs>
          <w:tab w:val="left" w:pos="426"/>
        </w:tabs>
        <w:spacing w:line="360" w:lineRule="auto"/>
        <w:ind w:left="567" w:right="616"/>
        <w:contextualSpacing/>
        <w:jc w:val="both"/>
        <w:rPr>
          <w:rFonts w:ascii="Palatino Linotype" w:hAnsi="Palatino Linotype"/>
          <w:i/>
          <w:sz w:val="22"/>
        </w:rPr>
      </w:pPr>
      <w:r w:rsidRPr="00D37119">
        <w:rPr>
          <w:rFonts w:ascii="Palatino Linotype" w:hAnsi="Palatino Linotype"/>
          <w:i/>
          <w:sz w:val="22"/>
        </w:rPr>
        <w:t xml:space="preserve">. </w:t>
      </w:r>
    </w:p>
    <w:p w14:paraId="688E80B8" w14:textId="77777777" w:rsidR="004F2405" w:rsidRPr="00D37119" w:rsidRDefault="004F2405" w:rsidP="004F2405">
      <w:pPr>
        <w:tabs>
          <w:tab w:val="left" w:pos="426"/>
        </w:tabs>
        <w:spacing w:line="360" w:lineRule="auto"/>
        <w:ind w:left="567" w:right="616"/>
        <w:contextualSpacing/>
        <w:jc w:val="both"/>
        <w:rPr>
          <w:rFonts w:ascii="Palatino Linotype" w:hAnsi="Palatino Linotype"/>
          <w:i/>
          <w:sz w:val="22"/>
        </w:rPr>
      </w:pPr>
      <w:r w:rsidRPr="00D37119">
        <w:rPr>
          <w:rFonts w:ascii="Palatino Linotype" w:hAnsi="Palatino Linotype"/>
          <w:b/>
          <w:i/>
          <w:sz w:val="22"/>
        </w:rPr>
        <w:t>SEGUNDO</w:t>
      </w:r>
      <w:r w:rsidRPr="00D37119">
        <w:rPr>
          <w:rFonts w:ascii="Palatino Linotype" w:hAnsi="Palatino Linotype"/>
          <w:i/>
          <w:sz w:val="22"/>
        </w:rPr>
        <w:t xml:space="preserve">. Se </w:t>
      </w:r>
      <w:r w:rsidRPr="00D37119">
        <w:rPr>
          <w:rFonts w:ascii="Palatino Linotype" w:hAnsi="Palatino Linotype"/>
          <w:b/>
          <w:i/>
          <w:sz w:val="22"/>
        </w:rPr>
        <w:t>ORDENA</w:t>
      </w:r>
      <w:r w:rsidRPr="00D37119">
        <w:rPr>
          <w:rFonts w:ascii="Palatino Linotype" w:hAnsi="Palatino Linotype"/>
          <w:i/>
          <w:sz w:val="22"/>
        </w:rPr>
        <w:t xml:space="preserve"> al Organismo Público Descentralizado para la Prestación de Los Servicios de Agua Potable Alcantarillado y Saneamiento del Municipio de la Paz México, OPDAPAS dar atención a la solicitud de información </w:t>
      </w:r>
      <w:r w:rsidRPr="00D37119">
        <w:rPr>
          <w:rFonts w:ascii="Palatino Linotype" w:hAnsi="Palatino Linotype"/>
          <w:b/>
          <w:i/>
          <w:sz w:val="22"/>
        </w:rPr>
        <w:t>00045/OASLAPAZ/IP/2023</w:t>
      </w:r>
      <w:r w:rsidRPr="00D37119">
        <w:rPr>
          <w:rFonts w:ascii="Palatino Linotype" w:hAnsi="Palatino Linotype"/>
          <w:i/>
          <w:sz w:val="22"/>
        </w:rPr>
        <w:t xml:space="preserve">; y en su caso, entregar la información en la modalidad Sistema de Acceso a Información Mexiquense (SAIMEX). </w:t>
      </w:r>
    </w:p>
    <w:p w14:paraId="485183F1" w14:textId="77777777" w:rsidR="004F2405" w:rsidRPr="00D37119" w:rsidRDefault="004F2405" w:rsidP="004F2405">
      <w:pPr>
        <w:tabs>
          <w:tab w:val="left" w:pos="426"/>
        </w:tabs>
        <w:spacing w:line="360" w:lineRule="auto"/>
        <w:ind w:left="567" w:right="616"/>
        <w:contextualSpacing/>
        <w:jc w:val="both"/>
        <w:rPr>
          <w:rFonts w:ascii="Palatino Linotype" w:hAnsi="Palatino Linotype"/>
          <w:i/>
          <w:sz w:val="22"/>
        </w:rPr>
      </w:pPr>
    </w:p>
    <w:p w14:paraId="2BFC70EE" w14:textId="77777777" w:rsidR="004F2405" w:rsidRPr="00D37119" w:rsidRDefault="004F2405" w:rsidP="004F2405">
      <w:pPr>
        <w:tabs>
          <w:tab w:val="left" w:pos="426"/>
        </w:tabs>
        <w:spacing w:line="360" w:lineRule="auto"/>
        <w:ind w:left="567" w:right="616"/>
        <w:contextualSpacing/>
        <w:jc w:val="both"/>
        <w:rPr>
          <w:rFonts w:ascii="Palatino Linotype" w:hAnsi="Palatino Linotype"/>
          <w:i/>
          <w:sz w:val="22"/>
        </w:rPr>
      </w:pPr>
      <w:r w:rsidRPr="00D37119">
        <w:rPr>
          <w:rFonts w:ascii="Palatino Linotype" w:hAnsi="Palatino Linotype"/>
          <w:b/>
          <w:i/>
          <w:sz w:val="22"/>
        </w:rPr>
        <w:t>TERCERO.</w:t>
      </w:r>
      <w:r w:rsidRPr="00D37119">
        <w:rPr>
          <w:rFonts w:ascii="Palatino Linotype" w:hAnsi="Palatino Linotype"/>
          <w:i/>
          <w:sz w:val="22"/>
        </w:rPr>
        <w:t xml:space="preserve"> Notifíquese vía </w:t>
      </w:r>
      <w:r w:rsidRPr="00D37119">
        <w:rPr>
          <w:rFonts w:ascii="Palatino Linotype" w:hAnsi="Palatino Linotype"/>
          <w:b/>
          <w:i/>
          <w:sz w:val="22"/>
        </w:rPr>
        <w:t>SAIMEX</w:t>
      </w:r>
      <w:r w:rsidRPr="00D37119">
        <w:rPr>
          <w:rFonts w:ascii="Palatino Linotype" w:hAnsi="Palatino Linotype"/>
          <w:i/>
          <w:sz w:val="22"/>
        </w:rPr>
        <w:t xml:space="preserve"> la presente resolución al Titular de la Unidad de Transparencia del </w:t>
      </w:r>
      <w:r w:rsidRPr="00D37119">
        <w:rPr>
          <w:rFonts w:ascii="Palatino Linotype" w:hAnsi="Palatino Linotype"/>
          <w:b/>
          <w:i/>
          <w:sz w:val="22"/>
        </w:rPr>
        <w:t>SUJETO OBLIGADO</w:t>
      </w:r>
      <w:r w:rsidRPr="00D37119">
        <w:rPr>
          <w:rFonts w:ascii="Palatino Linotype" w:hAnsi="Palatino Linotype"/>
          <w:i/>
          <w:sz w:val="22"/>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y el título noveno, capítulo primero de la referida Ley de Transparencia y Acceso a la Información Pública del Estado de México y Municipios. </w:t>
      </w:r>
    </w:p>
    <w:p w14:paraId="272BA009" w14:textId="77777777" w:rsidR="004F2405" w:rsidRPr="00D37119" w:rsidRDefault="004F2405" w:rsidP="004F2405">
      <w:pPr>
        <w:tabs>
          <w:tab w:val="left" w:pos="426"/>
        </w:tabs>
        <w:spacing w:line="360" w:lineRule="auto"/>
        <w:ind w:left="567" w:right="616"/>
        <w:contextualSpacing/>
        <w:jc w:val="both"/>
        <w:rPr>
          <w:rFonts w:ascii="Palatino Linotype" w:hAnsi="Palatino Linotype"/>
          <w:i/>
          <w:sz w:val="22"/>
        </w:rPr>
      </w:pPr>
    </w:p>
    <w:p w14:paraId="4FA738A9" w14:textId="77777777" w:rsidR="004F2405" w:rsidRPr="00D37119" w:rsidRDefault="004F2405" w:rsidP="004F2405">
      <w:pPr>
        <w:tabs>
          <w:tab w:val="left" w:pos="426"/>
        </w:tabs>
        <w:spacing w:line="360" w:lineRule="auto"/>
        <w:ind w:left="567" w:right="616"/>
        <w:contextualSpacing/>
        <w:jc w:val="both"/>
        <w:rPr>
          <w:rFonts w:ascii="Palatino Linotype" w:hAnsi="Palatino Linotype"/>
          <w:i/>
          <w:sz w:val="22"/>
        </w:rPr>
      </w:pPr>
      <w:r w:rsidRPr="00D37119">
        <w:rPr>
          <w:rFonts w:ascii="Palatino Linotype" w:hAnsi="Palatino Linotype"/>
          <w:b/>
          <w:i/>
          <w:sz w:val="22"/>
        </w:rPr>
        <w:t>CUARTO.</w:t>
      </w:r>
      <w:r w:rsidRPr="00D37119">
        <w:rPr>
          <w:rFonts w:ascii="Palatino Linotype" w:hAnsi="Palatino Linotype"/>
          <w:i/>
          <w:sz w:val="22"/>
        </w:rPr>
        <w:t xml:space="preserve"> Notifíquese a la parte </w:t>
      </w:r>
      <w:r w:rsidRPr="00D37119">
        <w:rPr>
          <w:rFonts w:ascii="Palatino Linotype" w:hAnsi="Palatino Linotype"/>
          <w:b/>
          <w:i/>
          <w:sz w:val="22"/>
        </w:rPr>
        <w:t>RECURRENTE</w:t>
      </w:r>
      <w:r w:rsidRPr="00D37119">
        <w:rPr>
          <w:rFonts w:ascii="Palatino Linotype" w:hAnsi="Palatino Linotype"/>
          <w:i/>
          <w:sz w:val="22"/>
        </w:rPr>
        <w:t xml:space="preserve"> la presente resolución vía Sistema de Acceso a Información Mexiquense </w:t>
      </w:r>
      <w:r w:rsidRPr="00D37119">
        <w:rPr>
          <w:rFonts w:ascii="Palatino Linotype" w:hAnsi="Palatino Linotype"/>
          <w:b/>
          <w:i/>
          <w:sz w:val="22"/>
        </w:rPr>
        <w:t>(SAIMEX)</w:t>
      </w:r>
      <w:r w:rsidRPr="00D37119">
        <w:rPr>
          <w:rFonts w:ascii="Palatino Linotype" w:hAnsi="Palatino Linotype"/>
          <w:i/>
          <w:sz w:val="22"/>
        </w:rPr>
        <w:t xml:space="preserve">. </w:t>
      </w:r>
    </w:p>
    <w:p w14:paraId="675C7674" w14:textId="77777777" w:rsidR="004F2405" w:rsidRPr="00D37119" w:rsidRDefault="004F2405" w:rsidP="004F2405">
      <w:pPr>
        <w:tabs>
          <w:tab w:val="left" w:pos="426"/>
        </w:tabs>
        <w:spacing w:line="360" w:lineRule="auto"/>
        <w:ind w:left="567" w:right="616"/>
        <w:contextualSpacing/>
        <w:jc w:val="both"/>
        <w:rPr>
          <w:rFonts w:ascii="Palatino Linotype" w:hAnsi="Palatino Linotype"/>
          <w:i/>
          <w:sz w:val="22"/>
        </w:rPr>
      </w:pPr>
      <w:r w:rsidRPr="00D37119">
        <w:rPr>
          <w:rFonts w:ascii="Palatino Linotype" w:hAnsi="Palatino Linotype"/>
          <w:b/>
          <w:i/>
          <w:sz w:val="22"/>
        </w:rPr>
        <w:lastRenderedPageBreak/>
        <w:t>QUINTO</w:t>
      </w:r>
      <w:r w:rsidRPr="00D37119">
        <w:rPr>
          <w:rFonts w:ascii="Palatino Linotype" w:hAnsi="Palatino Linotype"/>
          <w:i/>
          <w:sz w:val="22"/>
        </w:rPr>
        <w:t xml:space="preserve">. Se hace del conocimiento de la parte </w:t>
      </w:r>
      <w:r w:rsidRPr="00D37119">
        <w:rPr>
          <w:rFonts w:ascii="Palatino Linotype" w:hAnsi="Palatino Linotype"/>
          <w:b/>
          <w:i/>
          <w:sz w:val="22"/>
        </w:rPr>
        <w:t>RECURRENTE</w:t>
      </w:r>
      <w:r w:rsidRPr="00D37119">
        <w:rPr>
          <w:rFonts w:ascii="Palatino Linotype" w:hAnsi="Palatino Linotype"/>
          <w:i/>
          <w:sz w:val="22"/>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6816734D" w14:textId="77777777" w:rsidR="004F2405" w:rsidRPr="00D37119" w:rsidRDefault="004F2405" w:rsidP="004F2405">
      <w:pPr>
        <w:tabs>
          <w:tab w:val="left" w:pos="426"/>
        </w:tabs>
        <w:spacing w:line="360" w:lineRule="auto"/>
        <w:ind w:left="567" w:right="616"/>
        <w:contextualSpacing/>
        <w:jc w:val="both"/>
        <w:rPr>
          <w:rFonts w:ascii="Palatino Linotype" w:hAnsi="Palatino Linotype"/>
          <w:i/>
          <w:sz w:val="22"/>
        </w:rPr>
      </w:pPr>
    </w:p>
    <w:p w14:paraId="06F594C6" w14:textId="77777777" w:rsidR="004F2405" w:rsidRPr="00D37119" w:rsidRDefault="004F2405" w:rsidP="004F2405">
      <w:pPr>
        <w:tabs>
          <w:tab w:val="left" w:pos="426"/>
        </w:tabs>
        <w:spacing w:line="360" w:lineRule="auto"/>
        <w:ind w:left="567" w:right="616"/>
        <w:contextualSpacing/>
        <w:jc w:val="both"/>
        <w:rPr>
          <w:rFonts w:ascii="Palatino Linotype" w:hAnsi="Palatino Linotype"/>
          <w:i/>
          <w:sz w:val="22"/>
        </w:rPr>
      </w:pPr>
      <w:r w:rsidRPr="00D37119">
        <w:rPr>
          <w:rFonts w:ascii="Palatino Linotype" w:hAnsi="Palatino Linotype"/>
          <w:b/>
          <w:i/>
          <w:sz w:val="22"/>
        </w:rPr>
        <w:t>SEXTO.</w:t>
      </w:r>
      <w:r w:rsidRPr="00D37119">
        <w:rPr>
          <w:rFonts w:ascii="Palatino Linotype" w:hAnsi="Palatino Linotype"/>
          <w:i/>
          <w:sz w:val="22"/>
        </w:rPr>
        <w:t xml:space="preserve"> Hágase del conocimiento de la parte </w:t>
      </w:r>
      <w:r w:rsidRPr="00D37119">
        <w:rPr>
          <w:rFonts w:ascii="Palatino Linotype" w:hAnsi="Palatino Linotype"/>
          <w:b/>
          <w:i/>
          <w:sz w:val="22"/>
        </w:rPr>
        <w:t>RECURRENTE</w:t>
      </w:r>
      <w:r w:rsidRPr="00D37119">
        <w:rPr>
          <w:rFonts w:ascii="Palatino Linotype" w:hAnsi="Palatino Linotype"/>
          <w:i/>
          <w:sz w:val="22"/>
        </w:rPr>
        <w:t xml:space="preserve"> que las respuestas que dé el </w:t>
      </w:r>
      <w:r w:rsidRPr="00D37119">
        <w:rPr>
          <w:rFonts w:ascii="Palatino Linotype" w:hAnsi="Palatino Linotype"/>
          <w:b/>
          <w:i/>
          <w:sz w:val="22"/>
        </w:rPr>
        <w:t>SUJETO OBLIGADO</w:t>
      </w:r>
      <w:r w:rsidRPr="00D37119">
        <w:rPr>
          <w:rFonts w:ascii="Palatino Linotype" w:hAnsi="Palatino Linotype"/>
          <w:i/>
          <w:sz w:val="22"/>
        </w:rPr>
        <w:t>, derivada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14:paraId="73E127C3" w14:textId="77777777" w:rsidR="004F2405" w:rsidRPr="00D37119" w:rsidRDefault="004F2405" w:rsidP="004F2405">
      <w:pPr>
        <w:tabs>
          <w:tab w:val="left" w:pos="426"/>
        </w:tabs>
        <w:spacing w:line="360" w:lineRule="auto"/>
        <w:ind w:left="567" w:right="616"/>
        <w:contextualSpacing/>
        <w:jc w:val="both"/>
        <w:rPr>
          <w:rFonts w:ascii="Palatino Linotype" w:hAnsi="Palatino Linotype"/>
          <w:i/>
          <w:sz w:val="22"/>
        </w:rPr>
      </w:pPr>
    </w:p>
    <w:p w14:paraId="7649F5B3" w14:textId="401F5BE8" w:rsidR="0014698C" w:rsidRPr="00D37119" w:rsidRDefault="004F2405" w:rsidP="004F2405">
      <w:pPr>
        <w:tabs>
          <w:tab w:val="left" w:pos="426"/>
        </w:tabs>
        <w:spacing w:line="360" w:lineRule="auto"/>
        <w:ind w:left="567" w:right="616"/>
        <w:contextualSpacing/>
        <w:jc w:val="both"/>
        <w:rPr>
          <w:rFonts w:ascii="Palatino Linotype" w:hAnsi="Palatino Linotype"/>
          <w:i/>
          <w:sz w:val="22"/>
        </w:rPr>
      </w:pPr>
      <w:r w:rsidRPr="00D37119">
        <w:rPr>
          <w:rFonts w:ascii="Palatino Linotype" w:hAnsi="Palatino Linotype"/>
          <w:b/>
          <w:i/>
          <w:sz w:val="22"/>
        </w:rPr>
        <w:t>SÉPTIMO.</w:t>
      </w:r>
      <w:r w:rsidRPr="00D37119">
        <w:rPr>
          <w:rFonts w:ascii="Palatino Linotype" w:hAnsi="Palatino Linotype"/>
          <w:i/>
          <w:sz w:val="22"/>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w:t>
      </w:r>
      <w:r w:rsidRPr="00D37119">
        <w:rPr>
          <w:rFonts w:ascii="Palatino Linotype" w:hAnsi="Palatino Linotype"/>
          <w:b/>
          <w:i/>
          <w:sz w:val="22"/>
        </w:rPr>
        <w:t xml:space="preserve">SEXTO </w:t>
      </w:r>
      <w:r w:rsidRPr="00D37119">
        <w:rPr>
          <w:rFonts w:ascii="Palatino Linotype" w:hAnsi="Palatino Linotype"/>
          <w:i/>
          <w:sz w:val="22"/>
        </w:rPr>
        <w:t>de la presente Resolución</w:t>
      </w:r>
      <w:r w:rsidR="0014698C" w:rsidRPr="00D37119">
        <w:rPr>
          <w:rFonts w:ascii="Palatino Linotype" w:hAnsi="Palatino Linotype"/>
          <w:i/>
          <w:sz w:val="22"/>
        </w:rPr>
        <w:t>. “ (Sic)</w:t>
      </w:r>
    </w:p>
    <w:p w14:paraId="740FB1F4" w14:textId="77777777" w:rsidR="004E52E0" w:rsidRPr="00D37119" w:rsidRDefault="004E52E0" w:rsidP="004E52E0">
      <w:pPr>
        <w:tabs>
          <w:tab w:val="left" w:pos="426"/>
        </w:tabs>
        <w:spacing w:line="360" w:lineRule="auto"/>
        <w:ind w:right="616"/>
        <w:contextualSpacing/>
        <w:jc w:val="both"/>
        <w:rPr>
          <w:rFonts w:ascii="Palatino Linotype" w:eastAsia="MS Mincho" w:hAnsi="Palatino Linotype"/>
          <w:b/>
          <w:i/>
          <w:color w:val="000000"/>
          <w:sz w:val="22"/>
          <w:lang w:val="es-ES_tradnl" w:eastAsia="en-US"/>
        </w:rPr>
      </w:pPr>
    </w:p>
    <w:p w14:paraId="69D0AB45" w14:textId="55D50857" w:rsidR="00A5533E" w:rsidRPr="009857BD" w:rsidRDefault="0014698C" w:rsidP="00A5533E">
      <w:pPr>
        <w:numPr>
          <w:ilvl w:val="0"/>
          <w:numId w:val="13"/>
        </w:numPr>
        <w:suppressAutoHyphens/>
        <w:spacing w:before="240" w:after="240" w:line="360" w:lineRule="auto"/>
        <w:ind w:left="0" w:firstLine="0"/>
        <w:contextualSpacing/>
        <w:jc w:val="both"/>
        <w:rPr>
          <w:rFonts w:ascii="Palatino Linotype" w:eastAsia="Calibri" w:hAnsi="Palatino Linotype" w:cs="Arial"/>
          <w:lang w:eastAsia="es-MX"/>
        </w:rPr>
      </w:pPr>
      <w:r w:rsidRPr="009857BD">
        <w:rPr>
          <w:rFonts w:ascii="Palatino Linotype" w:eastAsia="Calibri" w:hAnsi="Palatino Linotype" w:cs="Arial"/>
          <w:lang w:eastAsia="es-MX"/>
        </w:rPr>
        <w:t xml:space="preserve">El </w:t>
      </w:r>
      <w:r w:rsidR="00516419" w:rsidRPr="009857BD">
        <w:rPr>
          <w:rFonts w:ascii="Palatino Linotype" w:eastAsia="Calibri" w:hAnsi="Palatino Linotype" w:cs="Arial"/>
          <w:lang w:eastAsia="es-MX"/>
        </w:rPr>
        <w:t>veintiséis (26</w:t>
      </w:r>
      <w:r w:rsidR="004E52E0" w:rsidRPr="009857BD">
        <w:rPr>
          <w:rFonts w:ascii="Palatino Linotype" w:eastAsia="Calibri" w:hAnsi="Palatino Linotype" w:cs="Arial"/>
          <w:lang w:eastAsia="es-MX"/>
        </w:rPr>
        <w:t>) de</w:t>
      </w:r>
      <w:r w:rsidR="00516419" w:rsidRPr="009857BD">
        <w:rPr>
          <w:rFonts w:ascii="Palatino Linotype" w:eastAsia="Calibri" w:hAnsi="Palatino Linotype" w:cs="Arial"/>
          <w:lang w:eastAsia="es-MX"/>
        </w:rPr>
        <w:t xml:space="preserve"> junio</w:t>
      </w:r>
      <w:r w:rsidR="001F4BFC" w:rsidRPr="009857BD">
        <w:rPr>
          <w:rFonts w:ascii="Palatino Linotype" w:eastAsia="Calibri" w:hAnsi="Palatino Linotype" w:cs="Arial"/>
          <w:lang w:eastAsia="es-MX"/>
        </w:rPr>
        <w:t xml:space="preserve"> </w:t>
      </w:r>
      <w:r w:rsidR="004E52E0" w:rsidRPr="009857BD">
        <w:rPr>
          <w:rFonts w:ascii="Palatino Linotype" w:eastAsia="Calibri" w:hAnsi="Palatino Linotype" w:cs="Arial"/>
          <w:lang w:eastAsia="es-MX"/>
        </w:rPr>
        <w:t xml:space="preserve">de dos mil </w:t>
      </w:r>
      <w:r w:rsidR="00516419" w:rsidRPr="009857BD">
        <w:rPr>
          <w:rFonts w:ascii="Palatino Linotype" w:eastAsia="Calibri" w:hAnsi="Palatino Linotype" w:cs="Arial"/>
          <w:lang w:eastAsia="es-MX"/>
        </w:rPr>
        <w:t>veintitrés</w:t>
      </w:r>
      <w:r w:rsidR="004E52E0" w:rsidRPr="009857BD">
        <w:rPr>
          <w:rFonts w:ascii="Palatino Linotype" w:eastAsia="Calibri" w:hAnsi="Palatino Linotype" w:cs="Arial"/>
          <w:lang w:eastAsia="es-MX"/>
        </w:rPr>
        <w:t xml:space="preserve">, se notificó por medio del Sistema de Acceso a la Información Mexiquense </w:t>
      </w:r>
      <w:r w:rsidR="004E52E0" w:rsidRPr="009857BD">
        <w:rPr>
          <w:rFonts w:ascii="Palatino Linotype" w:eastAsia="Calibri" w:hAnsi="Palatino Linotype" w:cs="Arial"/>
          <w:b/>
          <w:lang w:eastAsia="es-MX"/>
        </w:rPr>
        <w:t xml:space="preserve">(SAIMEX) </w:t>
      </w:r>
      <w:r w:rsidRPr="009857BD">
        <w:rPr>
          <w:rFonts w:ascii="Palatino Linotype" w:eastAsia="Calibri" w:hAnsi="Palatino Linotype" w:cs="Arial"/>
          <w:lang w:eastAsia="es-MX"/>
        </w:rPr>
        <w:t>a las partes, la resolución del</w:t>
      </w:r>
      <w:r w:rsidR="001F4BFC" w:rsidRPr="009857BD">
        <w:rPr>
          <w:rFonts w:ascii="Palatino Linotype" w:eastAsia="Calibri" w:hAnsi="Palatino Linotype" w:cs="Arial"/>
          <w:lang w:eastAsia="es-MX"/>
        </w:rPr>
        <w:t xml:space="preserve"> </w:t>
      </w:r>
      <w:r w:rsidR="004E52E0" w:rsidRPr="009857BD">
        <w:rPr>
          <w:rFonts w:ascii="Palatino Linotype" w:eastAsia="Calibri" w:hAnsi="Palatino Linotype" w:cs="Arial"/>
          <w:lang w:eastAsia="es-MX"/>
        </w:rPr>
        <w:t>Medio</w:t>
      </w:r>
      <w:r w:rsidR="001F4BFC" w:rsidRPr="009857BD">
        <w:rPr>
          <w:rFonts w:ascii="Palatino Linotype" w:eastAsia="Calibri" w:hAnsi="Palatino Linotype" w:cs="Arial"/>
          <w:lang w:eastAsia="es-MX"/>
        </w:rPr>
        <w:t>s</w:t>
      </w:r>
      <w:r w:rsidR="004E52E0" w:rsidRPr="009857BD">
        <w:rPr>
          <w:rFonts w:ascii="Palatino Linotype" w:eastAsia="Calibri" w:hAnsi="Palatino Linotype" w:cs="Arial"/>
          <w:lang w:eastAsia="es-MX"/>
        </w:rPr>
        <w:t xml:space="preserve"> de Impugnación </w:t>
      </w:r>
      <w:r w:rsidR="00A5533E" w:rsidRPr="009857BD">
        <w:rPr>
          <w:rFonts w:ascii="Palatino Linotype" w:eastAsia="Calibri" w:hAnsi="Palatino Linotype" w:cs="Arial"/>
          <w:b/>
          <w:bCs/>
          <w:lang w:eastAsia="es-MX"/>
        </w:rPr>
        <w:t>02913/INFOEM/IP/RR/2023.</w:t>
      </w:r>
    </w:p>
    <w:p w14:paraId="42AD6F61" w14:textId="77777777" w:rsidR="0014698C" w:rsidRPr="009857BD" w:rsidRDefault="0014698C" w:rsidP="0014698C">
      <w:pPr>
        <w:suppressAutoHyphens/>
        <w:spacing w:before="240" w:after="240" w:line="360" w:lineRule="auto"/>
        <w:contextualSpacing/>
        <w:jc w:val="both"/>
        <w:rPr>
          <w:rFonts w:ascii="Palatino Linotype" w:eastAsia="Calibri" w:hAnsi="Palatino Linotype" w:cs="Arial"/>
          <w:lang w:eastAsia="es-MX"/>
        </w:rPr>
      </w:pPr>
    </w:p>
    <w:p w14:paraId="48B177B3" w14:textId="3899084E" w:rsidR="0014698C" w:rsidRPr="009857BD" w:rsidRDefault="004E52E0" w:rsidP="00A5533E">
      <w:pPr>
        <w:numPr>
          <w:ilvl w:val="0"/>
          <w:numId w:val="13"/>
        </w:numPr>
        <w:suppressAutoHyphens/>
        <w:spacing w:before="240" w:after="240" w:line="360" w:lineRule="auto"/>
        <w:ind w:left="0" w:firstLine="0"/>
        <w:contextualSpacing/>
        <w:rPr>
          <w:rFonts w:ascii="Palatino Linotype" w:eastAsia="Calibri" w:hAnsi="Palatino Linotype" w:cs="Arial"/>
          <w:lang w:eastAsia="es-MX"/>
        </w:rPr>
      </w:pPr>
      <w:r w:rsidRPr="009857BD">
        <w:rPr>
          <w:rFonts w:ascii="Palatino Linotype" w:eastAsia="Calibri" w:hAnsi="Palatino Linotype" w:cs="Arial"/>
          <w:lang w:eastAsia="es-MX"/>
        </w:rPr>
        <w:t xml:space="preserve">El </w:t>
      </w:r>
      <w:r w:rsidRPr="009857BD">
        <w:rPr>
          <w:rFonts w:ascii="Palatino Linotype" w:eastAsia="Calibri" w:hAnsi="Palatino Linotype" w:cs="Arial"/>
          <w:b/>
          <w:lang w:eastAsia="es-MX"/>
        </w:rPr>
        <w:t xml:space="preserve">SUJETO OBLIGADO </w:t>
      </w:r>
      <w:r w:rsidR="00A5533E" w:rsidRPr="009857BD">
        <w:rPr>
          <w:rFonts w:ascii="Palatino Linotype" w:eastAsia="Calibri" w:hAnsi="Palatino Linotype" w:cs="Arial"/>
          <w:b/>
          <w:lang w:eastAsia="es-MX"/>
        </w:rPr>
        <w:t xml:space="preserve">no atendió </w:t>
      </w:r>
      <w:r w:rsidR="005717D2" w:rsidRPr="009857BD">
        <w:rPr>
          <w:rFonts w:ascii="Palatino Linotype" w:eastAsia="Calibri" w:hAnsi="Palatino Linotype" w:cs="Arial"/>
          <w:lang w:eastAsia="es-MX"/>
        </w:rPr>
        <w:t>l</w:t>
      </w:r>
      <w:r w:rsidR="00A5533E" w:rsidRPr="009857BD">
        <w:rPr>
          <w:rFonts w:ascii="Palatino Linotype" w:eastAsia="Calibri" w:hAnsi="Palatino Linotype" w:cs="Arial"/>
          <w:lang w:eastAsia="es-MX"/>
        </w:rPr>
        <w:t>a resolución.</w:t>
      </w:r>
    </w:p>
    <w:p w14:paraId="61E05EB1" w14:textId="77777777" w:rsidR="00A5533E" w:rsidRPr="009857BD" w:rsidRDefault="00A5533E" w:rsidP="00A5533E">
      <w:pPr>
        <w:suppressAutoHyphens/>
        <w:spacing w:before="240" w:after="240" w:line="360" w:lineRule="auto"/>
        <w:contextualSpacing/>
        <w:rPr>
          <w:rFonts w:ascii="Palatino Linotype" w:eastAsia="Calibri" w:hAnsi="Palatino Linotype" w:cs="Arial"/>
          <w:lang w:eastAsia="es-MX"/>
        </w:rPr>
      </w:pPr>
    </w:p>
    <w:p w14:paraId="0B982208" w14:textId="60017CCC" w:rsidR="004E52E0" w:rsidRPr="009857BD" w:rsidRDefault="00366A4C" w:rsidP="00A5533E">
      <w:pPr>
        <w:numPr>
          <w:ilvl w:val="0"/>
          <w:numId w:val="13"/>
        </w:numPr>
        <w:tabs>
          <w:tab w:val="left" w:pos="567"/>
        </w:tabs>
        <w:suppressAutoHyphens/>
        <w:spacing w:before="240" w:after="240" w:line="360" w:lineRule="auto"/>
        <w:ind w:left="0" w:right="49" w:firstLine="0"/>
        <w:contextualSpacing/>
        <w:jc w:val="both"/>
        <w:rPr>
          <w:rFonts w:ascii="Palatino Linotype" w:eastAsia="Calibri" w:hAnsi="Palatino Linotype" w:cs="Arial"/>
          <w:lang w:eastAsia="es-MX"/>
        </w:rPr>
      </w:pPr>
      <w:r w:rsidRPr="009857BD">
        <w:rPr>
          <w:rFonts w:ascii="Palatino Linotype" w:eastAsia="Calibri" w:hAnsi="Palatino Linotype" w:cs="Arial"/>
          <w:lang w:eastAsia="es-MX"/>
        </w:rPr>
        <w:t>Así las cosas</w:t>
      </w:r>
      <w:r w:rsidR="004E52E0" w:rsidRPr="009857BD">
        <w:rPr>
          <w:rFonts w:ascii="Palatino Linotype" w:hAnsi="Palatino Linotype" w:cs="Tahoma"/>
          <w:lang w:eastAsia="es-MX"/>
        </w:rPr>
        <w:t xml:space="preserve">, el Particular interpuso </w:t>
      </w:r>
      <w:r w:rsidR="001F4BFC" w:rsidRPr="009857BD">
        <w:rPr>
          <w:rFonts w:ascii="Palatino Linotype" w:hAnsi="Palatino Linotype" w:cs="Tahoma"/>
          <w:lang w:eastAsia="es-MX"/>
        </w:rPr>
        <w:t xml:space="preserve">los </w:t>
      </w:r>
      <w:r w:rsidR="004E52E0" w:rsidRPr="009857BD">
        <w:rPr>
          <w:rFonts w:ascii="Palatino Linotype" w:hAnsi="Palatino Linotype" w:cs="Tahoma"/>
          <w:lang w:eastAsia="es-MX"/>
        </w:rPr>
        <w:t>Recurso de Revisión</w:t>
      </w:r>
      <w:r w:rsidR="004E52E0" w:rsidRPr="009857BD">
        <w:rPr>
          <w:rFonts w:ascii="Palatino Linotype" w:eastAsia="Calibri" w:hAnsi="Palatino Linotype" w:cs="Arial"/>
          <w:lang w:eastAsia="es-MX"/>
        </w:rPr>
        <w:t xml:space="preserve"> </w:t>
      </w:r>
      <w:r w:rsidR="00A5533E" w:rsidRPr="009857BD">
        <w:rPr>
          <w:rFonts w:ascii="Palatino Linotype" w:eastAsia="Calibri" w:hAnsi="Palatino Linotype" w:cs="Arial"/>
          <w:b/>
          <w:lang w:eastAsia="es-MX"/>
        </w:rPr>
        <w:t>02913/INFOEM/ICR-330/IP/RR/2023</w:t>
      </w:r>
      <w:r w:rsidR="004E52E0" w:rsidRPr="009857BD">
        <w:rPr>
          <w:rFonts w:ascii="Palatino Linotype" w:hAnsi="Palatino Linotype" w:cs="Tahoma"/>
          <w:lang w:eastAsia="es-MX"/>
        </w:rPr>
        <w:t xml:space="preserve">, a través del Sistema de Acceso a la Información Mexiquense </w:t>
      </w:r>
      <w:r w:rsidR="004E52E0" w:rsidRPr="009857BD">
        <w:rPr>
          <w:rFonts w:ascii="Palatino Linotype" w:hAnsi="Palatino Linotype" w:cs="Tahoma"/>
          <w:b/>
          <w:lang w:eastAsia="es-MX"/>
        </w:rPr>
        <w:t>(SAIMEX),</w:t>
      </w:r>
      <w:r w:rsidR="004E52E0" w:rsidRPr="009857BD">
        <w:rPr>
          <w:rFonts w:ascii="Palatino Linotype" w:hAnsi="Palatino Linotype" w:cs="Tahoma"/>
          <w:lang w:eastAsia="es-MX"/>
        </w:rPr>
        <w:t xml:space="preserve"> en contra de la</w:t>
      </w:r>
      <w:r w:rsidR="005717D2" w:rsidRPr="009857BD">
        <w:rPr>
          <w:rFonts w:ascii="Palatino Linotype" w:hAnsi="Palatino Linotype" w:cs="Tahoma"/>
          <w:lang w:eastAsia="es-MX"/>
        </w:rPr>
        <w:t xml:space="preserve"> respuesta </w:t>
      </w:r>
      <w:r w:rsidR="00A5533E" w:rsidRPr="009857BD">
        <w:rPr>
          <w:rFonts w:ascii="Palatino Linotype" w:hAnsi="Palatino Linotype" w:cs="Tahoma"/>
          <w:lang w:eastAsia="es-MX"/>
        </w:rPr>
        <w:t xml:space="preserve">a la resolución emitida en el recurso de revisión </w:t>
      </w:r>
      <w:r w:rsidR="004E52E0" w:rsidRPr="009857BD">
        <w:rPr>
          <w:rFonts w:ascii="Palatino Linotype" w:hAnsi="Palatino Linotype" w:cs="Tahoma"/>
          <w:lang w:eastAsia="es-MX"/>
        </w:rPr>
        <w:t xml:space="preserve"> </w:t>
      </w:r>
      <w:r w:rsidR="00A5533E" w:rsidRPr="009857BD">
        <w:rPr>
          <w:rFonts w:ascii="Palatino Linotype" w:eastAsia="Calibri" w:hAnsi="Palatino Linotype" w:cs="Arial"/>
          <w:b/>
          <w:lang w:val="es-ES_tradnl" w:eastAsia="es-MX"/>
        </w:rPr>
        <w:t>02913/INFOEM/ICR-330/IP/RR/2023</w:t>
      </w:r>
      <w:r w:rsidR="00D37119">
        <w:rPr>
          <w:rFonts w:ascii="Palatino Linotype" w:hAnsi="Palatino Linotype" w:cs="Tahoma"/>
          <w:lang w:eastAsia="es-MX"/>
        </w:rPr>
        <w:t>; manifestando como agravios en todos los casos</w:t>
      </w:r>
      <w:r w:rsidR="001F4BFC" w:rsidRPr="009857BD">
        <w:rPr>
          <w:rFonts w:ascii="Palatino Linotype" w:hAnsi="Palatino Linotype" w:cs="Tahoma"/>
          <w:lang w:eastAsia="es-MX"/>
        </w:rPr>
        <w:t xml:space="preserve"> </w:t>
      </w:r>
      <w:r w:rsidR="004E52E0" w:rsidRPr="009857BD">
        <w:rPr>
          <w:rFonts w:ascii="Palatino Linotype" w:hAnsi="Palatino Linotype" w:cs="Tahoma"/>
          <w:lang w:eastAsia="es-MX"/>
        </w:rPr>
        <w:t>lo siguientes:</w:t>
      </w:r>
    </w:p>
    <w:p w14:paraId="665E3CA2" w14:textId="77777777" w:rsidR="004E52E0" w:rsidRPr="00D37119" w:rsidRDefault="004E52E0" w:rsidP="004E52E0">
      <w:pPr>
        <w:widowControl w:val="0"/>
        <w:spacing w:line="360" w:lineRule="auto"/>
        <w:ind w:left="567" w:right="1183" w:hanging="141"/>
        <w:contextualSpacing/>
        <w:jc w:val="both"/>
        <w:rPr>
          <w:rFonts w:ascii="Palatino Linotype" w:hAnsi="Palatino Linotype" w:cs="Tahoma"/>
          <w:b/>
          <w:bCs/>
          <w:sz w:val="22"/>
          <w:lang w:eastAsia="es-MX"/>
        </w:rPr>
      </w:pPr>
    </w:p>
    <w:p w14:paraId="484907BD" w14:textId="4E9C1D75" w:rsidR="004E52E0" w:rsidRPr="00D37119" w:rsidRDefault="004E52E0" w:rsidP="00A5533E">
      <w:pPr>
        <w:numPr>
          <w:ilvl w:val="0"/>
          <w:numId w:val="12"/>
        </w:numPr>
        <w:suppressAutoHyphens/>
        <w:spacing w:line="360" w:lineRule="auto"/>
        <w:ind w:left="567" w:right="1183" w:firstLine="0"/>
        <w:contextualSpacing/>
        <w:jc w:val="both"/>
        <w:rPr>
          <w:rFonts w:ascii="Palatino Linotype" w:hAnsi="Palatino Linotype"/>
          <w:b/>
          <w:i/>
          <w:sz w:val="22"/>
          <w:lang w:eastAsia="en-US"/>
        </w:rPr>
      </w:pPr>
      <w:r w:rsidRPr="00D37119">
        <w:rPr>
          <w:rFonts w:ascii="Palatino Linotype" w:hAnsi="Palatino Linotype"/>
          <w:b/>
          <w:sz w:val="22"/>
          <w:lang w:eastAsia="en-US"/>
        </w:rPr>
        <w:t>Acto impugnado</w:t>
      </w:r>
      <w:r w:rsidRPr="00D37119">
        <w:rPr>
          <w:rFonts w:ascii="Palatino Linotype" w:hAnsi="Palatino Linotype"/>
          <w:b/>
          <w:i/>
          <w:sz w:val="22"/>
          <w:lang w:eastAsia="en-US"/>
        </w:rPr>
        <w:t xml:space="preserve">: </w:t>
      </w:r>
      <w:r w:rsidRPr="00D37119">
        <w:rPr>
          <w:rFonts w:ascii="Palatino Linotype" w:hAnsi="Palatino Linotype"/>
          <w:i/>
          <w:sz w:val="22"/>
          <w:lang w:eastAsia="en-US"/>
        </w:rPr>
        <w:t>“</w:t>
      </w:r>
      <w:r w:rsidR="00A5533E" w:rsidRPr="00D37119">
        <w:rPr>
          <w:rFonts w:ascii="Palatino Linotype" w:hAnsi="Palatino Linotype"/>
          <w:i/>
          <w:sz w:val="22"/>
          <w:lang w:eastAsia="en-US"/>
        </w:rPr>
        <w:t>no se recibió información alguna</w:t>
      </w:r>
      <w:r w:rsidRPr="00D37119">
        <w:rPr>
          <w:rFonts w:ascii="Palatino Linotype" w:hAnsi="Palatino Linotype"/>
          <w:i/>
          <w:sz w:val="22"/>
          <w:lang w:eastAsia="es-MX"/>
        </w:rPr>
        <w:t>”</w:t>
      </w:r>
      <w:r w:rsidRPr="00D37119">
        <w:rPr>
          <w:rFonts w:ascii="Palatino Linotype" w:eastAsia="Calibri" w:hAnsi="Palatino Linotype" w:cs="Arial"/>
          <w:i/>
          <w:sz w:val="22"/>
          <w:lang w:eastAsia="en-US"/>
        </w:rPr>
        <w:t xml:space="preserve"> (Sic)</w:t>
      </w:r>
    </w:p>
    <w:p w14:paraId="34BAC549" w14:textId="77777777" w:rsidR="004E52E0" w:rsidRPr="00D37119" w:rsidRDefault="004E52E0" w:rsidP="00A5533E">
      <w:pPr>
        <w:spacing w:line="360" w:lineRule="auto"/>
        <w:ind w:left="567" w:right="1183"/>
        <w:contextualSpacing/>
        <w:jc w:val="both"/>
        <w:rPr>
          <w:rFonts w:ascii="Palatino Linotype" w:hAnsi="Palatino Linotype"/>
          <w:b/>
          <w:i/>
          <w:sz w:val="22"/>
          <w:lang w:eastAsia="en-US"/>
        </w:rPr>
      </w:pPr>
      <w:r w:rsidRPr="00D37119">
        <w:rPr>
          <w:rFonts w:ascii="Palatino Linotype" w:eastAsia="Calibri" w:hAnsi="Palatino Linotype" w:cs="Arial"/>
          <w:i/>
          <w:sz w:val="22"/>
          <w:lang w:eastAsia="en-US"/>
        </w:rPr>
        <w:t xml:space="preserve"> </w:t>
      </w:r>
    </w:p>
    <w:p w14:paraId="7C2F635F" w14:textId="4E299FA3" w:rsidR="004E52E0" w:rsidRPr="00D37119" w:rsidRDefault="004E52E0" w:rsidP="00A5533E">
      <w:pPr>
        <w:numPr>
          <w:ilvl w:val="0"/>
          <w:numId w:val="12"/>
        </w:numPr>
        <w:suppressAutoHyphens/>
        <w:spacing w:line="360" w:lineRule="auto"/>
        <w:ind w:left="567" w:right="1183" w:firstLine="0"/>
        <w:contextualSpacing/>
        <w:jc w:val="both"/>
        <w:rPr>
          <w:rFonts w:ascii="Palatino Linotype" w:hAnsi="Palatino Linotype"/>
          <w:b/>
          <w:i/>
          <w:sz w:val="22"/>
          <w:lang w:eastAsia="en-US"/>
        </w:rPr>
      </w:pPr>
      <w:r w:rsidRPr="00D37119">
        <w:rPr>
          <w:rFonts w:ascii="Palatino Linotype" w:hAnsi="Palatino Linotype"/>
          <w:b/>
          <w:sz w:val="22"/>
          <w:lang w:eastAsia="en-US"/>
        </w:rPr>
        <w:t xml:space="preserve">Razones o Motivos de inconformidad: </w:t>
      </w:r>
      <w:r w:rsidRPr="00D37119">
        <w:rPr>
          <w:rFonts w:ascii="Palatino Linotype" w:hAnsi="Palatino Linotype"/>
          <w:i/>
          <w:sz w:val="22"/>
          <w:lang w:eastAsia="es-MX"/>
        </w:rPr>
        <w:t>“</w:t>
      </w:r>
      <w:r w:rsidR="00A5533E" w:rsidRPr="00D37119">
        <w:rPr>
          <w:rFonts w:ascii="Palatino Linotype" w:hAnsi="Palatino Linotype"/>
          <w:i/>
          <w:sz w:val="22"/>
          <w:lang w:eastAsia="es-MX"/>
        </w:rPr>
        <w:t>negaron toda información</w:t>
      </w:r>
      <w:r w:rsidRPr="00D37119">
        <w:rPr>
          <w:rFonts w:ascii="Palatino Linotype" w:hAnsi="Palatino Linotype"/>
          <w:i/>
          <w:sz w:val="22"/>
          <w:lang w:eastAsia="es-MX"/>
        </w:rPr>
        <w:t>.” (</w:t>
      </w:r>
      <w:r w:rsidRPr="00D37119">
        <w:rPr>
          <w:rFonts w:ascii="Palatino Linotype" w:hAnsi="Palatino Linotype"/>
          <w:i/>
          <w:sz w:val="22"/>
          <w:lang w:eastAsia="en-US"/>
        </w:rPr>
        <w:t>Sic)</w:t>
      </w:r>
    </w:p>
    <w:p w14:paraId="41043C42" w14:textId="77777777" w:rsidR="004E52E0" w:rsidRPr="00D37119" w:rsidRDefault="004E52E0" w:rsidP="004E52E0">
      <w:pPr>
        <w:spacing w:line="360" w:lineRule="auto"/>
        <w:ind w:right="1183"/>
        <w:contextualSpacing/>
        <w:jc w:val="both"/>
        <w:rPr>
          <w:rFonts w:ascii="Palatino Linotype" w:hAnsi="Palatino Linotype"/>
          <w:b/>
          <w:i/>
          <w:sz w:val="22"/>
          <w:lang w:val="es-MX"/>
        </w:rPr>
      </w:pPr>
    </w:p>
    <w:p w14:paraId="5A88767C" w14:textId="1EA41338" w:rsidR="004E52E0" w:rsidRPr="009857BD" w:rsidRDefault="005717D2" w:rsidP="004E52E0">
      <w:pPr>
        <w:numPr>
          <w:ilvl w:val="0"/>
          <w:numId w:val="13"/>
        </w:numPr>
        <w:suppressAutoHyphens/>
        <w:spacing w:before="240" w:after="240" w:line="360" w:lineRule="auto"/>
        <w:ind w:left="0" w:firstLine="0"/>
        <w:contextualSpacing/>
        <w:jc w:val="both"/>
        <w:rPr>
          <w:rFonts w:ascii="Palatino Linotype" w:hAnsi="Palatino Linotype"/>
          <w:i/>
          <w:lang w:val="es-ES_tradnl" w:eastAsia="en-US"/>
        </w:rPr>
      </w:pPr>
      <w:r w:rsidRPr="009857BD">
        <w:rPr>
          <w:rFonts w:ascii="Palatino Linotype" w:hAnsi="Palatino Linotype" w:cs="Arial"/>
          <w:lang w:eastAsia="en-US"/>
        </w:rPr>
        <w:t>Se registró el</w:t>
      </w:r>
      <w:r w:rsidR="001F4BFC" w:rsidRPr="009857BD">
        <w:rPr>
          <w:rFonts w:ascii="Palatino Linotype" w:hAnsi="Palatino Linotype" w:cs="Arial"/>
          <w:lang w:eastAsia="en-US"/>
        </w:rPr>
        <w:t xml:space="preserve"> </w:t>
      </w:r>
      <w:r w:rsidR="004E52E0" w:rsidRPr="009857BD">
        <w:rPr>
          <w:rFonts w:ascii="Palatino Linotype" w:hAnsi="Palatino Linotype" w:cs="Arial"/>
          <w:lang w:eastAsia="en-US"/>
        </w:rPr>
        <w:t xml:space="preserve">recurso de revisión bajo el número de expediente </w:t>
      </w:r>
      <w:r w:rsidR="004E52E0" w:rsidRPr="009857BD">
        <w:rPr>
          <w:rFonts w:ascii="Palatino Linotype" w:hAnsi="Palatino Linotype" w:cs="Arial"/>
          <w:bCs/>
          <w:lang w:val="es-ES_tradnl" w:eastAsia="en-US"/>
        </w:rPr>
        <w:t xml:space="preserve">al rubro indicado por lo que, la </w:t>
      </w:r>
      <w:r w:rsidR="004E52E0" w:rsidRPr="009857BD">
        <w:rPr>
          <w:rFonts w:ascii="Palatino Linotype" w:eastAsia="Calibri" w:hAnsi="Palatino Linotype" w:cs="Arial"/>
          <w:lang w:eastAsia="en-US"/>
        </w:rPr>
        <w:t>Comisionada</w:t>
      </w:r>
      <w:r w:rsidRPr="009857BD">
        <w:rPr>
          <w:rFonts w:ascii="Palatino Linotype" w:eastAsia="Calibri" w:hAnsi="Palatino Linotype" w:cs="Arial"/>
          <w:lang w:eastAsia="en-US"/>
        </w:rPr>
        <w:t xml:space="preserve"> </w:t>
      </w:r>
      <w:r w:rsidRPr="009857BD">
        <w:rPr>
          <w:rFonts w:ascii="Palatino Linotype" w:eastAsia="Calibri" w:hAnsi="Palatino Linotype" w:cs="Arial"/>
          <w:b/>
          <w:lang w:eastAsia="en-US"/>
        </w:rPr>
        <w:t>María del Rosario Mejía</w:t>
      </w:r>
      <w:r w:rsidRPr="009857BD">
        <w:rPr>
          <w:rFonts w:ascii="Palatino Linotype" w:eastAsia="Calibri" w:hAnsi="Palatino Linotype" w:cs="Arial"/>
          <w:lang w:eastAsia="en-US"/>
        </w:rPr>
        <w:t xml:space="preserve"> </w:t>
      </w:r>
      <w:r w:rsidRPr="009857BD">
        <w:rPr>
          <w:rFonts w:ascii="Palatino Linotype" w:eastAsia="Calibri" w:hAnsi="Palatino Linotype" w:cs="Arial"/>
          <w:b/>
          <w:lang w:eastAsia="en-US"/>
        </w:rPr>
        <w:t>Ayala</w:t>
      </w:r>
      <w:r w:rsidR="00D37119">
        <w:rPr>
          <w:rFonts w:ascii="Palatino Linotype" w:eastAsia="Calibri" w:hAnsi="Palatino Linotype" w:cs="Arial"/>
          <w:b/>
          <w:lang w:eastAsia="en-US"/>
        </w:rPr>
        <w:t>,</w:t>
      </w:r>
      <w:r w:rsidRPr="009857BD">
        <w:rPr>
          <w:rFonts w:ascii="Palatino Linotype" w:eastAsia="Calibri" w:hAnsi="Palatino Linotype" w:cs="Arial"/>
          <w:lang w:eastAsia="en-US"/>
        </w:rPr>
        <w:t xml:space="preserve"> </w:t>
      </w:r>
      <w:r w:rsidR="004E52E0" w:rsidRPr="009857BD">
        <w:rPr>
          <w:rFonts w:ascii="Palatino Linotype" w:eastAsia="Calibri" w:hAnsi="Palatino Linotype" w:cs="Arial"/>
          <w:lang w:eastAsia="en-US"/>
        </w:rPr>
        <w:t>resolvió con fundamento en lo dispuesto por el artículo 185 fracción II de la</w:t>
      </w:r>
      <w:r w:rsidRPr="009857BD">
        <w:rPr>
          <w:rFonts w:ascii="Palatino Linotype" w:eastAsia="Calibri" w:hAnsi="Palatino Linotype" w:cs="Arial"/>
          <w:lang w:eastAsia="en-US"/>
        </w:rPr>
        <w:t xml:space="preserve"> ley de la materia, a través del</w:t>
      </w:r>
      <w:r w:rsidR="005A63C2" w:rsidRPr="009857BD">
        <w:rPr>
          <w:rFonts w:ascii="Palatino Linotype" w:eastAsia="Calibri" w:hAnsi="Palatino Linotype" w:cs="Arial"/>
          <w:lang w:eastAsia="en-US"/>
        </w:rPr>
        <w:t xml:space="preserve"> </w:t>
      </w:r>
      <w:r w:rsidR="004E52E0" w:rsidRPr="009857BD">
        <w:rPr>
          <w:rFonts w:ascii="Palatino Linotype" w:eastAsia="Calibri" w:hAnsi="Palatino Linotype" w:cs="Arial"/>
          <w:lang w:eastAsia="en-US"/>
        </w:rPr>
        <w:t xml:space="preserve"> acuerdo de admisión de fecha </w:t>
      </w:r>
      <w:r w:rsidR="00A5533E" w:rsidRPr="009857BD">
        <w:rPr>
          <w:rFonts w:ascii="Palatino Linotype" w:eastAsia="Calibri" w:hAnsi="Palatino Linotype" w:cs="Arial"/>
          <w:lang w:eastAsia="en-US"/>
        </w:rPr>
        <w:t>catorce</w:t>
      </w:r>
      <w:r w:rsidRPr="009857BD">
        <w:rPr>
          <w:rFonts w:ascii="Palatino Linotype" w:eastAsia="Calibri" w:hAnsi="Palatino Linotype" w:cs="Arial"/>
          <w:lang w:eastAsia="en-US"/>
        </w:rPr>
        <w:t xml:space="preserve"> </w:t>
      </w:r>
      <w:r w:rsidR="004E52E0" w:rsidRPr="009857BD">
        <w:rPr>
          <w:rFonts w:ascii="Palatino Linotype" w:eastAsia="Calibri" w:hAnsi="Palatino Linotype" w:cs="Arial"/>
          <w:lang w:eastAsia="en-US"/>
        </w:rPr>
        <w:t>(</w:t>
      </w:r>
      <w:r w:rsidR="00A5533E" w:rsidRPr="009857BD">
        <w:rPr>
          <w:rFonts w:ascii="Palatino Linotype" w:eastAsia="Calibri" w:hAnsi="Palatino Linotype" w:cs="Arial"/>
          <w:lang w:eastAsia="en-US"/>
        </w:rPr>
        <w:t>14</w:t>
      </w:r>
      <w:r w:rsidR="004E52E0" w:rsidRPr="009857BD">
        <w:rPr>
          <w:rFonts w:ascii="Palatino Linotype" w:eastAsia="Calibri" w:hAnsi="Palatino Linotype" w:cs="Arial"/>
          <w:lang w:eastAsia="en-US"/>
        </w:rPr>
        <w:t>) de</w:t>
      </w:r>
      <w:r w:rsidR="00A5533E" w:rsidRPr="009857BD">
        <w:rPr>
          <w:rFonts w:ascii="Palatino Linotype" w:eastAsia="Calibri" w:hAnsi="Palatino Linotype" w:cs="Arial"/>
          <w:lang w:eastAsia="en-US"/>
        </w:rPr>
        <w:t xml:space="preserve"> agosto de dos mil veintitrés</w:t>
      </w:r>
      <w:r w:rsidRPr="009857BD">
        <w:rPr>
          <w:rFonts w:ascii="Palatino Linotype" w:eastAsia="Calibri" w:hAnsi="Palatino Linotype" w:cs="Arial"/>
          <w:lang w:eastAsia="en-US"/>
        </w:rPr>
        <w:t xml:space="preserve">, poner </w:t>
      </w:r>
      <w:r w:rsidR="004E52E0" w:rsidRPr="009857BD">
        <w:rPr>
          <w:rFonts w:ascii="Palatino Linotype" w:eastAsia="Calibri" w:hAnsi="Palatino Linotype" w:cs="Arial"/>
          <w:lang w:eastAsia="en-US"/>
        </w:rPr>
        <w:t xml:space="preserve">a disposición de las partes el expediente electrónico </w:t>
      </w:r>
      <w:r w:rsidR="004E52E0" w:rsidRPr="009857BD">
        <w:rPr>
          <w:rFonts w:ascii="Palatino Linotype" w:eastAsia="Calibri" w:hAnsi="Palatino Linotype" w:cs="Arial"/>
          <w:lang w:val="es-ES_tradnl" w:eastAsia="en-US"/>
        </w:rPr>
        <w:t xml:space="preserve">vía </w:t>
      </w:r>
      <w:r w:rsidR="004E52E0" w:rsidRPr="009857BD">
        <w:rPr>
          <w:rFonts w:ascii="Palatino Linotype" w:eastAsia="Calibri" w:hAnsi="Palatino Linotype" w:cs="Arial"/>
          <w:lang w:eastAsia="en-US"/>
        </w:rPr>
        <w:t xml:space="preserve">Sistema de Acceso a la Información Mexiquense </w:t>
      </w:r>
      <w:r w:rsidR="004E52E0" w:rsidRPr="009857BD">
        <w:rPr>
          <w:rFonts w:ascii="Palatino Linotype" w:eastAsia="Calibri" w:hAnsi="Palatino Linotype" w:cs="Arial"/>
          <w:b/>
          <w:lang w:eastAsia="en-US"/>
        </w:rPr>
        <w:t xml:space="preserve">SAIMEX </w:t>
      </w:r>
      <w:r w:rsidR="004E52E0" w:rsidRPr="009857BD">
        <w:rPr>
          <w:rFonts w:ascii="Palatino Linotype" w:eastAsia="Calibri" w:hAnsi="Palatino Linotype" w:cs="Arial"/>
          <w:lang w:eastAsia="en-US"/>
        </w:rPr>
        <w:t xml:space="preserve">a efecto de que en un plazo máximo de siete días manifestaran lo que a derecho convinieran, ofrecieran pruebas y alegatos según corresponda al caso concreto, de esta forma para que el </w:t>
      </w:r>
      <w:r w:rsidR="004E52E0" w:rsidRPr="009857BD">
        <w:rPr>
          <w:rFonts w:ascii="Palatino Linotype" w:eastAsia="Calibri" w:hAnsi="Palatino Linotype" w:cs="Arial"/>
          <w:b/>
          <w:lang w:eastAsia="en-US"/>
        </w:rPr>
        <w:t>SUJETO OBLIGADO</w:t>
      </w:r>
      <w:r w:rsidR="004E52E0" w:rsidRPr="009857BD">
        <w:rPr>
          <w:rFonts w:ascii="Palatino Linotype" w:eastAsia="Calibri" w:hAnsi="Palatino Linotype" w:cs="Arial"/>
          <w:lang w:eastAsia="en-US"/>
        </w:rPr>
        <w:t xml:space="preserve"> presentará el Informe Justificado correspondiente, situación que no aconteció por ninguna de las partes. </w:t>
      </w:r>
    </w:p>
    <w:p w14:paraId="0E890EF9" w14:textId="77777777" w:rsidR="005A63C2" w:rsidRPr="009857BD" w:rsidRDefault="005A63C2" w:rsidP="005A63C2">
      <w:pPr>
        <w:suppressAutoHyphens/>
        <w:spacing w:before="240" w:after="240" w:line="360" w:lineRule="auto"/>
        <w:contextualSpacing/>
        <w:jc w:val="both"/>
        <w:rPr>
          <w:rFonts w:ascii="Palatino Linotype" w:hAnsi="Palatino Linotype"/>
          <w:i/>
          <w:lang w:val="es-ES_tradnl" w:eastAsia="en-US"/>
        </w:rPr>
      </w:pPr>
    </w:p>
    <w:p w14:paraId="5BD3780C" w14:textId="2E40D1D6" w:rsidR="00494CE2" w:rsidRPr="009857BD" w:rsidRDefault="004E52E0" w:rsidP="00494CE2">
      <w:pPr>
        <w:numPr>
          <w:ilvl w:val="0"/>
          <w:numId w:val="13"/>
        </w:numPr>
        <w:tabs>
          <w:tab w:val="left" w:pos="426"/>
        </w:tabs>
        <w:suppressAutoHyphens/>
        <w:spacing w:line="360" w:lineRule="auto"/>
        <w:ind w:left="0" w:firstLine="0"/>
        <w:contextualSpacing/>
        <w:jc w:val="both"/>
        <w:rPr>
          <w:rFonts w:ascii="Palatino Linotype" w:eastAsia="MS Mincho" w:hAnsi="Palatino Linotype"/>
          <w:color w:val="000000"/>
          <w:lang w:val="es-ES_tradnl"/>
        </w:rPr>
      </w:pPr>
      <w:r w:rsidRPr="009857BD">
        <w:rPr>
          <w:rFonts w:ascii="Palatino Linotype" w:eastAsia="MS Mincho" w:hAnsi="Palatino Linotype"/>
          <w:color w:val="000000"/>
          <w:lang w:val="es-ES_tradnl"/>
        </w:rPr>
        <w:t>Así las cosas, la</w:t>
      </w:r>
      <w:r w:rsidRPr="009857BD">
        <w:rPr>
          <w:rFonts w:ascii="Palatino Linotype" w:eastAsia="MS Mincho" w:hAnsi="Palatino Linotype"/>
          <w:b/>
          <w:color w:val="000000"/>
          <w:lang w:val="es-ES_tradnl"/>
        </w:rPr>
        <w:t xml:space="preserve"> Comisionada María del Rosario Mejía Ayala</w:t>
      </w:r>
      <w:r w:rsidRPr="009857BD">
        <w:rPr>
          <w:rFonts w:ascii="Palatino Linotype" w:eastAsia="MS Mincho" w:hAnsi="Palatino Linotype"/>
          <w:color w:val="000000"/>
          <w:lang w:val="es-ES_tradnl"/>
        </w:rPr>
        <w:t xml:space="preserve"> decretó el cierre de instrucción mediante</w:t>
      </w:r>
      <w:r w:rsidR="00A5533E" w:rsidRPr="009857BD">
        <w:rPr>
          <w:rFonts w:ascii="Palatino Linotype" w:eastAsia="MS Mincho" w:hAnsi="Palatino Linotype"/>
          <w:color w:val="000000"/>
          <w:lang w:val="es-ES_tradnl"/>
        </w:rPr>
        <w:t xml:space="preserve"> acuerdo de fecha veinticinco (25</w:t>
      </w:r>
      <w:r w:rsidRPr="009857BD">
        <w:rPr>
          <w:rFonts w:ascii="Palatino Linotype" w:eastAsia="MS Mincho" w:hAnsi="Palatino Linotype"/>
          <w:color w:val="000000"/>
          <w:lang w:val="es-ES_tradnl"/>
        </w:rPr>
        <w:t>) de</w:t>
      </w:r>
      <w:r w:rsidR="00A5533E" w:rsidRPr="009857BD">
        <w:rPr>
          <w:rFonts w:ascii="Palatino Linotype" w:eastAsia="MS Mincho" w:hAnsi="Palatino Linotype"/>
          <w:color w:val="000000"/>
          <w:lang w:val="es-ES_tradnl"/>
        </w:rPr>
        <w:t xml:space="preserve"> agosto</w:t>
      </w:r>
      <w:r w:rsidRPr="009857BD">
        <w:rPr>
          <w:rFonts w:ascii="Palatino Linotype" w:eastAsia="MS Mincho" w:hAnsi="Palatino Linotype"/>
          <w:color w:val="000000"/>
          <w:lang w:val="es-ES_tradnl"/>
        </w:rPr>
        <w:t xml:space="preserve"> de dos mil veintitrés. </w:t>
      </w:r>
    </w:p>
    <w:bookmarkEnd w:id="5"/>
    <w:bookmarkEnd w:id="6"/>
    <w:bookmarkEnd w:id="7"/>
    <w:p w14:paraId="03954ED5" w14:textId="77777777" w:rsidR="00A5533E" w:rsidRPr="00A5533E" w:rsidRDefault="00A5533E" w:rsidP="00A5533E">
      <w:pPr>
        <w:tabs>
          <w:tab w:val="left" w:pos="426"/>
        </w:tabs>
        <w:spacing w:line="360" w:lineRule="auto"/>
        <w:contextualSpacing/>
        <w:jc w:val="both"/>
        <w:rPr>
          <w:rFonts w:ascii="Palatino Linotype" w:hAnsi="Palatino Linotype"/>
          <w:color w:val="000000"/>
          <w:lang w:val="es-MX"/>
        </w:rPr>
      </w:pPr>
    </w:p>
    <w:p w14:paraId="11FDFFB9" w14:textId="77777777" w:rsidR="00A5533E" w:rsidRPr="009857BD" w:rsidRDefault="00A5533E" w:rsidP="00A5533E">
      <w:pPr>
        <w:keepNext/>
        <w:keepLines/>
        <w:spacing w:before="240"/>
        <w:jc w:val="center"/>
        <w:outlineLvl w:val="0"/>
        <w:rPr>
          <w:rFonts w:ascii="Palatino Linotype" w:eastAsia="等线 Light" w:hAnsi="Palatino Linotype"/>
          <w:b/>
          <w:lang w:val="es-MX"/>
        </w:rPr>
      </w:pPr>
      <w:bookmarkStart w:id="8" w:name="_Toc87549672"/>
      <w:r w:rsidRPr="00A5533E">
        <w:rPr>
          <w:rFonts w:ascii="Palatino Linotype" w:eastAsia="等线 Light" w:hAnsi="Palatino Linotype"/>
          <w:b/>
          <w:lang w:val="es-MX"/>
        </w:rPr>
        <w:t>CONSIDERANDO</w:t>
      </w:r>
      <w:bookmarkEnd w:id="8"/>
      <w:r w:rsidRPr="00A5533E">
        <w:rPr>
          <w:rFonts w:ascii="Palatino Linotype" w:eastAsia="等线 Light" w:hAnsi="Palatino Linotype"/>
          <w:b/>
          <w:lang w:val="es-MX"/>
        </w:rPr>
        <w:t xml:space="preserve"> </w:t>
      </w:r>
    </w:p>
    <w:p w14:paraId="06A98348" w14:textId="77777777" w:rsidR="00366A4C" w:rsidRPr="00A5533E" w:rsidRDefault="00366A4C" w:rsidP="00A5533E">
      <w:pPr>
        <w:keepNext/>
        <w:keepLines/>
        <w:spacing w:before="240"/>
        <w:jc w:val="center"/>
        <w:outlineLvl w:val="0"/>
        <w:rPr>
          <w:rFonts w:ascii="Palatino Linotype" w:eastAsia="等线 Light" w:hAnsi="Palatino Linotype"/>
          <w:b/>
          <w:lang w:val="es-MX"/>
        </w:rPr>
      </w:pPr>
    </w:p>
    <w:p w14:paraId="5848147A" w14:textId="77777777" w:rsidR="00A5533E" w:rsidRPr="009857BD" w:rsidRDefault="00A5533E" w:rsidP="00A5533E">
      <w:pPr>
        <w:keepNext/>
        <w:keepLines/>
        <w:spacing w:before="40"/>
        <w:outlineLvl w:val="1"/>
        <w:rPr>
          <w:rFonts w:ascii="Palatino Linotype" w:eastAsia="等线 Light" w:hAnsi="Palatino Linotype"/>
          <w:b/>
          <w:lang w:val="es-MX"/>
        </w:rPr>
      </w:pPr>
      <w:bookmarkStart w:id="9" w:name="_Toc87549673"/>
      <w:r w:rsidRPr="00A5533E">
        <w:rPr>
          <w:rFonts w:ascii="Palatino Linotype" w:eastAsia="等线 Light" w:hAnsi="Palatino Linotype"/>
          <w:b/>
          <w:lang w:val="es-MX"/>
        </w:rPr>
        <w:t>PRIMERO. De la competencia</w:t>
      </w:r>
      <w:bookmarkEnd w:id="9"/>
    </w:p>
    <w:p w14:paraId="4CE32853" w14:textId="77777777" w:rsidR="00B705A2" w:rsidRPr="00A5533E" w:rsidRDefault="00B705A2" w:rsidP="00A5533E">
      <w:pPr>
        <w:keepNext/>
        <w:keepLines/>
        <w:spacing w:before="40"/>
        <w:outlineLvl w:val="1"/>
        <w:rPr>
          <w:rFonts w:ascii="Palatino Linotype" w:eastAsia="等线 Light" w:hAnsi="Palatino Linotype"/>
          <w:b/>
          <w:bCs/>
          <w:spacing w:val="60"/>
          <w:lang w:val="es-MX" w:eastAsia="en-US"/>
        </w:rPr>
      </w:pPr>
    </w:p>
    <w:p w14:paraId="604675F8" w14:textId="21FAADD7" w:rsidR="00A5533E" w:rsidRPr="009857BD" w:rsidRDefault="00A5533E" w:rsidP="00B705A2">
      <w:pPr>
        <w:pStyle w:val="Prrafodelista"/>
        <w:numPr>
          <w:ilvl w:val="0"/>
          <w:numId w:val="13"/>
        </w:numPr>
        <w:spacing w:before="240" w:after="240" w:line="360" w:lineRule="auto"/>
        <w:ind w:left="0" w:firstLine="0"/>
        <w:contextualSpacing/>
        <w:jc w:val="both"/>
        <w:rPr>
          <w:rFonts w:ascii="Palatino Linotype" w:hAnsi="Palatino Linotype"/>
          <w:lang w:val="es-MX"/>
        </w:rPr>
      </w:pPr>
      <w:r w:rsidRPr="009857BD">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857BD">
        <w:rPr>
          <w:rFonts w:ascii="Palatino Linotype" w:eastAsia="Calibri" w:hAnsi="Palatino Linotype"/>
          <w:b/>
        </w:rPr>
        <w:t>Constitución Política de los Estados Unidos Mexicanos</w:t>
      </w:r>
      <w:r w:rsidRPr="009857BD">
        <w:rPr>
          <w:rFonts w:ascii="Palatino Linotype" w:eastAsia="Calibri" w:hAnsi="Palatino Linotype"/>
        </w:rPr>
        <w:t xml:space="preserve">; 5, párrafos </w:t>
      </w:r>
      <w:r w:rsidRPr="009857BD">
        <w:rPr>
          <w:rFonts w:ascii="Palatino Linotype" w:hAnsi="Palatino Linotype" w:cs="Arial"/>
          <w:bCs/>
          <w:color w:val="222222"/>
        </w:rPr>
        <w:t>trigésimo y trigésimo primero fracciones</w:t>
      </w:r>
      <w:r w:rsidRPr="009857BD">
        <w:rPr>
          <w:rFonts w:ascii="Palatino Linotype" w:eastAsia="Calibri" w:hAnsi="Palatino Linotype"/>
        </w:rPr>
        <w:t xml:space="preserve"> IV y V de la </w:t>
      </w:r>
      <w:r w:rsidRPr="009857BD">
        <w:rPr>
          <w:rFonts w:ascii="Palatino Linotype" w:eastAsia="Calibri" w:hAnsi="Palatino Linotype"/>
          <w:b/>
        </w:rPr>
        <w:t>Constitución Política del Estado Libre y Soberano de México</w:t>
      </w:r>
      <w:r w:rsidRPr="009857BD">
        <w:rPr>
          <w:rFonts w:ascii="Palatino Linotype" w:eastAsia="Calibri" w:hAnsi="Palatino Linotype"/>
        </w:rPr>
        <w:t xml:space="preserve">; artículos 1, 2 fracción II, 13, 29, 36 fracciones I y II, 176, 178, 179, 181 párrafo tercero y 185 </w:t>
      </w:r>
      <w:r w:rsidRPr="009857BD">
        <w:rPr>
          <w:rFonts w:ascii="Palatino Linotype" w:eastAsia="Calibri" w:hAnsi="Palatino Linotype" w:cs="Arial"/>
        </w:rPr>
        <w:t xml:space="preserve">de la </w:t>
      </w:r>
      <w:r w:rsidRPr="009857BD">
        <w:rPr>
          <w:rFonts w:ascii="Palatino Linotype" w:eastAsia="Calibri" w:hAnsi="Palatino Linotype" w:cs="Arial"/>
          <w:b/>
        </w:rPr>
        <w:t>Ley de Transparencia y Acceso a la Información Pública del Estado de México y Municipios</w:t>
      </w:r>
      <w:r w:rsidRPr="009857BD">
        <w:rPr>
          <w:rFonts w:ascii="Palatino Linotype" w:eastAsia="Calibri" w:hAnsi="Palatino Linotype" w:cs="Arial"/>
        </w:rPr>
        <w:t xml:space="preserve">; y 7, 9 fracciones I y XXIV, y 11 del </w:t>
      </w:r>
      <w:r w:rsidRPr="009857BD">
        <w:rPr>
          <w:rFonts w:ascii="Palatino Linotype" w:eastAsia="Calibri" w:hAnsi="Palatino Linotype" w:cs="Arial"/>
          <w:b/>
        </w:rPr>
        <w:t>Reglamento Interior del Instituto de Transparencia, Acceso a la Información Pública y Protección de Datos Personales del Estado de México y Municipios</w:t>
      </w:r>
      <w:r w:rsidRPr="009857BD">
        <w:rPr>
          <w:rFonts w:ascii="Palatino Linotype" w:hAnsi="Palatino Linotype"/>
          <w:lang w:val="es-MX"/>
        </w:rPr>
        <w:t>.</w:t>
      </w:r>
    </w:p>
    <w:p w14:paraId="0A288948" w14:textId="77777777" w:rsidR="00A5533E" w:rsidRPr="009857BD" w:rsidRDefault="00A5533E" w:rsidP="00A5533E">
      <w:pPr>
        <w:keepNext/>
        <w:keepLines/>
        <w:spacing w:before="40"/>
        <w:outlineLvl w:val="1"/>
        <w:rPr>
          <w:rFonts w:ascii="Palatino Linotype" w:eastAsia="等线 Light" w:hAnsi="Palatino Linotype"/>
          <w:b/>
          <w:lang w:val="es-MX"/>
        </w:rPr>
      </w:pPr>
      <w:bookmarkStart w:id="10" w:name="_Toc87549674"/>
      <w:r w:rsidRPr="00A5533E">
        <w:rPr>
          <w:rFonts w:ascii="Palatino Linotype" w:eastAsia="等线 Light" w:hAnsi="Palatino Linotype"/>
          <w:b/>
          <w:lang w:val="es-MX"/>
        </w:rPr>
        <w:lastRenderedPageBreak/>
        <w:t>SEGUNDO. De la oportunidad y procedencia.</w:t>
      </w:r>
      <w:bookmarkEnd w:id="10"/>
    </w:p>
    <w:p w14:paraId="4C515021" w14:textId="77777777" w:rsidR="00B705A2" w:rsidRPr="00A5533E" w:rsidRDefault="00B705A2" w:rsidP="00A5533E">
      <w:pPr>
        <w:keepNext/>
        <w:keepLines/>
        <w:spacing w:before="40"/>
        <w:outlineLvl w:val="1"/>
        <w:rPr>
          <w:rFonts w:ascii="Palatino Linotype" w:eastAsia="等线 Light" w:hAnsi="Palatino Linotype"/>
          <w:b/>
          <w:lang w:val="es-MX"/>
        </w:rPr>
      </w:pPr>
    </w:p>
    <w:p w14:paraId="50274EFF" w14:textId="6E0BB969" w:rsidR="00A5533E" w:rsidRPr="009857BD" w:rsidRDefault="00A5533E" w:rsidP="00B705A2">
      <w:pPr>
        <w:pStyle w:val="Prrafodelista"/>
        <w:numPr>
          <w:ilvl w:val="0"/>
          <w:numId w:val="13"/>
        </w:numPr>
        <w:tabs>
          <w:tab w:val="left" w:pos="284"/>
        </w:tabs>
        <w:spacing w:before="240" w:after="240" w:line="360" w:lineRule="auto"/>
        <w:ind w:left="0" w:firstLine="0"/>
        <w:contextualSpacing/>
        <w:jc w:val="both"/>
        <w:rPr>
          <w:rFonts w:ascii="Palatino Linotype" w:hAnsi="Palatino Linotype" w:cs="Arial"/>
          <w:color w:val="000000"/>
          <w:lang w:val="es-ES_tradnl"/>
        </w:rPr>
      </w:pPr>
      <w:r w:rsidRPr="009857BD">
        <w:rPr>
          <w:rFonts w:ascii="Palatino Linotype" w:eastAsia="Calibri" w:hAnsi="Palatino Linotype" w:cs="Arial"/>
        </w:rPr>
        <w:t xml:space="preserve">Es de precisar, que la Ley de Transparencia y Acceso a la Información Pública del Estado de México y Municipios, en el artículo 178 describe la procedencia del recurso de revisión, asimismo señala que el plazo del </w:t>
      </w:r>
      <w:r w:rsidRPr="009857BD">
        <w:rPr>
          <w:rFonts w:ascii="Palatino Linotype" w:eastAsia="Calibri" w:hAnsi="Palatino Linotype" w:cs="Arial"/>
          <w:b/>
        </w:rPr>
        <w:t>SUJETO OBLIGADO</w:t>
      </w:r>
      <w:r w:rsidRPr="009857BD">
        <w:rPr>
          <w:rFonts w:ascii="Palatino Linotype" w:eastAsia="Calibri" w:hAnsi="Palatino Linotype" w:cs="Arial"/>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F0E5D30" w14:textId="77777777" w:rsidR="00A5533E" w:rsidRPr="00A5533E" w:rsidRDefault="00A5533E" w:rsidP="00A5533E">
      <w:pPr>
        <w:tabs>
          <w:tab w:val="left" w:pos="284"/>
        </w:tabs>
        <w:spacing w:before="240" w:after="240" w:line="360" w:lineRule="auto"/>
        <w:contextualSpacing/>
        <w:jc w:val="both"/>
        <w:rPr>
          <w:rFonts w:ascii="Palatino Linotype" w:hAnsi="Palatino Linotype" w:cs="Arial"/>
          <w:color w:val="000000"/>
          <w:lang w:val="es-ES_tradnl"/>
        </w:rPr>
      </w:pPr>
    </w:p>
    <w:p w14:paraId="3519B808" w14:textId="70F72CB0" w:rsidR="00A5533E" w:rsidRPr="00A5533E" w:rsidRDefault="00A5533E" w:rsidP="00B705A2">
      <w:pPr>
        <w:numPr>
          <w:ilvl w:val="0"/>
          <w:numId w:val="13"/>
        </w:numPr>
        <w:tabs>
          <w:tab w:val="left" w:pos="284"/>
        </w:tabs>
        <w:spacing w:before="240" w:after="240" w:line="360" w:lineRule="auto"/>
        <w:ind w:left="0" w:firstLine="0"/>
        <w:contextualSpacing/>
        <w:jc w:val="both"/>
        <w:rPr>
          <w:rFonts w:ascii="Palatino Linotype" w:hAnsi="Palatino Linotype" w:cs="Arial"/>
          <w:color w:val="000000"/>
          <w:lang w:val="es-ES_tradnl"/>
        </w:rPr>
      </w:pPr>
      <w:r w:rsidRPr="00A5533E">
        <w:rPr>
          <w:rFonts w:ascii="Palatino Linotype" w:eastAsia="Calibri" w:hAnsi="Palatino Linotype" w:cs="Arial"/>
        </w:rPr>
        <w:t xml:space="preserve">Por ende, se constituye la figura jurídica de la </w:t>
      </w:r>
      <w:r w:rsidRPr="00A5533E">
        <w:rPr>
          <w:rFonts w:ascii="Palatino Linotype" w:eastAsia="Calibri" w:hAnsi="Palatino Linotype" w:cs="Arial"/>
          <w:i/>
        </w:rPr>
        <w:t>negativa ficta</w:t>
      </w:r>
      <w:r w:rsidRPr="00A5533E">
        <w:rPr>
          <w:rFonts w:ascii="Palatino Linotype" w:eastAsia="Calibri" w:hAnsi="Palatino Linotype" w:cs="Arial"/>
        </w:rPr>
        <w:t xml:space="preserve">, cuya esencia es atribuir un efecto negativo al silencio de la autoridad administrativa frente a las instancias y solicitudes que hagan los particulares, </w:t>
      </w:r>
      <w:r w:rsidR="00D37119">
        <w:rPr>
          <w:rFonts w:ascii="Palatino Linotype" w:eastAsia="Calibri" w:hAnsi="Palatino Linotype" w:cs="Arial"/>
        </w:rPr>
        <w:t>que</w:t>
      </w:r>
      <w:r w:rsidRPr="00A5533E">
        <w:rPr>
          <w:rFonts w:ascii="Palatino Linotype" w:eastAsia="Calibri" w:hAnsi="Palatino Linotype" w:cs="Arial"/>
        </w:rPr>
        <w:t xml:space="preserve"> encuentra sustento en lo que establece el artículo </w:t>
      </w:r>
      <w:r w:rsidRPr="00A5533E">
        <w:rPr>
          <w:rFonts w:ascii="Palatino Linotype" w:eastAsia="Calibri" w:hAnsi="Palatino Linotype" w:cs="Arial"/>
          <w:b/>
        </w:rPr>
        <w:t>178</w:t>
      </w:r>
      <w:r w:rsidRPr="00A5533E">
        <w:rPr>
          <w:rFonts w:ascii="Palatino Linotype" w:eastAsia="Calibri" w:hAnsi="Palatino Linotype" w:cs="Arial"/>
        </w:rPr>
        <w:t xml:space="preserve"> segundo párrafo de </w:t>
      </w:r>
      <w:r w:rsidRPr="00A5533E">
        <w:rPr>
          <w:rFonts w:ascii="Palatino Linotype" w:eastAsia="Calibri" w:hAnsi="Palatino Linotype" w:cs="Arial"/>
          <w:b/>
        </w:rPr>
        <w:t>Ley de Transparencia y Acceso a la Información Pública del Estado de México y Municipios</w:t>
      </w:r>
      <w:r w:rsidRPr="00A5533E">
        <w:rPr>
          <w:rFonts w:ascii="Palatino Linotype" w:eastAsia="Calibri" w:hAnsi="Palatino Linotype"/>
          <w:color w:val="000000"/>
          <w:shd w:val="clear" w:color="auto" w:fill="FFFFFF"/>
          <w:lang w:val="es-MX"/>
        </w:rPr>
        <w:t xml:space="preserve">, que dispone; ante la falta de respuesta del </w:t>
      </w:r>
      <w:r w:rsidRPr="00A5533E">
        <w:rPr>
          <w:rFonts w:ascii="Palatino Linotype" w:eastAsia="Calibri" w:hAnsi="Palatino Linotype"/>
          <w:b/>
          <w:color w:val="000000"/>
          <w:shd w:val="clear" w:color="auto" w:fill="FFFFFF"/>
          <w:lang w:val="es-MX"/>
        </w:rPr>
        <w:t>SUJETO OBLIGADO,</w:t>
      </w:r>
      <w:r w:rsidRPr="00A5533E">
        <w:rPr>
          <w:rFonts w:ascii="Palatino Linotype" w:eastAsia="Calibri" w:hAnsi="Palatino Linotype"/>
          <w:color w:val="000000"/>
          <w:shd w:val="clear" w:color="auto" w:fill="FFFFFF"/>
          <w:lang w:val="es-MX"/>
        </w:rPr>
        <w:t xml:space="preserve"> dentro de los plazos establecidos en esta Ley, a una solicitud de acceso a la información pública, el recurso </w:t>
      </w:r>
      <w:r w:rsidRPr="00A5533E">
        <w:rPr>
          <w:rFonts w:ascii="Palatino Linotype" w:eastAsia="Calibri" w:hAnsi="Palatino Linotype"/>
          <w:b/>
          <w:color w:val="000000"/>
          <w:shd w:val="clear" w:color="auto" w:fill="FFFFFF"/>
          <w:lang w:val="es-MX"/>
        </w:rPr>
        <w:t xml:space="preserve">podrá ser interpuesto en cualquier momento. </w:t>
      </w:r>
    </w:p>
    <w:p w14:paraId="36B5CA39" w14:textId="77777777" w:rsidR="00A5533E" w:rsidRPr="00A5533E" w:rsidRDefault="00A5533E" w:rsidP="00A5533E">
      <w:pPr>
        <w:tabs>
          <w:tab w:val="left" w:pos="284"/>
        </w:tabs>
        <w:contextualSpacing/>
        <w:rPr>
          <w:rFonts w:ascii="Palatino Linotype" w:hAnsi="Palatino Linotype" w:cs="Arial"/>
          <w:color w:val="000000"/>
          <w:lang w:val="es-ES_tradnl"/>
        </w:rPr>
      </w:pPr>
    </w:p>
    <w:p w14:paraId="771BB2D6" w14:textId="3FFA2AEC" w:rsidR="00A5533E" w:rsidRPr="00A5533E" w:rsidRDefault="00A5533E" w:rsidP="00B705A2">
      <w:pPr>
        <w:numPr>
          <w:ilvl w:val="0"/>
          <w:numId w:val="13"/>
        </w:numPr>
        <w:tabs>
          <w:tab w:val="left" w:pos="284"/>
        </w:tabs>
        <w:spacing w:before="240" w:after="240" w:line="360" w:lineRule="auto"/>
        <w:ind w:left="0" w:firstLine="0"/>
        <w:contextualSpacing/>
        <w:jc w:val="both"/>
        <w:rPr>
          <w:rFonts w:ascii="Palatino Linotype" w:hAnsi="Palatino Linotype" w:cs="Arial"/>
          <w:color w:val="000000"/>
          <w:lang w:val="es-ES_tradnl"/>
        </w:rPr>
      </w:pPr>
      <w:r w:rsidRPr="00A5533E">
        <w:rPr>
          <w:rFonts w:ascii="Palatino Linotype" w:eastAsia="Calibri" w:hAnsi="Palatino Linotype" w:cs="Arial"/>
        </w:rPr>
        <w:lastRenderedPageBreak/>
        <w:t xml:space="preserve">Por lo que, tratándose de la </w:t>
      </w:r>
      <w:r w:rsidRPr="00A5533E">
        <w:rPr>
          <w:rFonts w:ascii="Palatino Linotype" w:eastAsia="Calibri" w:hAnsi="Palatino Linotype" w:cs="Arial"/>
          <w:i/>
        </w:rPr>
        <w:t>negativa ficta</w:t>
      </w:r>
      <w:r w:rsidRPr="00A5533E">
        <w:rPr>
          <w:rFonts w:ascii="Palatino Linotype" w:eastAsia="Calibri" w:hAnsi="Palatino Linotype" w:cs="Arial"/>
        </w:rPr>
        <w:t xml:space="preserve"> no existe respuesta que se haga del conocimiento al particular, a partir de la </w:t>
      </w:r>
      <w:r w:rsidR="00D37119">
        <w:rPr>
          <w:rFonts w:ascii="Palatino Linotype" w:eastAsia="Calibri" w:hAnsi="Palatino Linotype" w:cs="Arial"/>
        </w:rPr>
        <w:t xml:space="preserve">que se </w:t>
      </w:r>
      <w:r w:rsidRPr="00A5533E">
        <w:rPr>
          <w:rFonts w:ascii="Palatino Linotype" w:eastAsia="Calibri" w:hAnsi="Palatino Linotype" w:cs="Arial"/>
        </w:rPr>
        <w:t xml:space="preserve">compute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A5533E">
        <w:rPr>
          <w:rFonts w:ascii="Palatino Linotype" w:eastAsia="Calibri" w:hAnsi="Palatino Linotype" w:cs="Arial"/>
          <w:i/>
        </w:rPr>
        <w:t>negativa ficta</w:t>
      </w:r>
      <w:r w:rsidRPr="00A5533E">
        <w:rPr>
          <w:rFonts w:ascii="Palatino Linotype" w:eastAsia="Calibri" w:hAnsi="Palatino Linotype" w:cs="Arial"/>
        </w:rPr>
        <w:t>, que señala:</w:t>
      </w:r>
    </w:p>
    <w:p w14:paraId="7CA8BC8A" w14:textId="77777777" w:rsidR="00A5533E" w:rsidRPr="00D37119" w:rsidRDefault="00A5533E" w:rsidP="00A5533E">
      <w:pPr>
        <w:tabs>
          <w:tab w:val="left" w:pos="284"/>
          <w:tab w:val="left" w:pos="7655"/>
        </w:tabs>
        <w:spacing w:before="240" w:after="240" w:line="360" w:lineRule="auto"/>
        <w:ind w:left="567" w:right="822"/>
        <w:jc w:val="center"/>
        <w:rPr>
          <w:rFonts w:ascii="Palatino Linotype" w:eastAsia="Calibri" w:hAnsi="Palatino Linotype" w:cs="Arial"/>
          <w:b/>
          <w:sz w:val="22"/>
        </w:rPr>
      </w:pPr>
      <w:r w:rsidRPr="00D37119">
        <w:rPr>
          <w:rFonts w:ascii="Palatino Linotype" w:eastAsia="Calibri" w:hAnsi="Palatino Linotype" w:cs="Arial"/>
          <w:b/>
          <w:sz w:val="22"/>
        </w:rPr>
        <w:t>Criterio 0001-15</w:t>
      </w:r>
    </w:p>
    <w:p w14:paraId="705603A0" w14:textId="77777777" w:rsidR="00A5533E" w:rsidRPr="00D37119" w:rsidRDefault="00A5533E" w:rsidP="00A5533E">
      <w:pPr>
        <w:tabs>
          <w:tab w:val="left" w:pos="284"/>
          <w:tab w:val="left" w:pos="7655"/>
        </w:tabs>
        <w:spacing w:before="240" w:after="240" w:line="360" w:lineRule="auto"/>
        <w:ind w:left="567" w:right="822"/>
        <w:jc w:val="both"/>
        <w:rPr>
          <w:rFonts w:ascii="Palatino Linotype" w:eastAsia="Calibri" w:hAnsi="Palatino Linotype" w:cs="Arial"/>
          <w:i/>
          <w:sz w:val="22"/>
        </w:rPr>
      </w:pPr>
      <w:r w:rsidRPr="00D37119">
        <w:rPr>
          <w:rFonts w:ascii="Palatino Linotype" w:eastAsia="Calibri" w:hAnsi="Palatino Linotype" w:cs="Arial"/>
          <w:b/>
          <w:i/>
          <w:sz w:val="22"/>
        </w:rPr>
        <w:t>NEGATIVA FICTA. PLAZO PARA INTERPONER EL RECURSO DE REVISIÓN TRATÁNDOSE DE.</w:t>
      </w:r>
      <w:r w:rsidRPr="00D37119">
        <w:rPr>
          <w:rFonts w:ascii="Palatino Linotype" w:eastAsia="Calibri" w:hAnsi="Palatino Linotype" w:cs="Arial"/>
          <w:i/>
          <w:sz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w:t>
      </w:r>
      <w:r w:rsidRPr="00D37119">
        <w:rPr>
          <w:rFonts w:ascii="Palatino Linotype" w:eastAsia="Calibri" w:hAnsi="Palatino Linotype" w:cs="Arial"/>
          <w:i/>
          <w:sz w:val="22"/>
        </w:rPr>
        <w:lastRenderedPageBreak/>
        <w:t>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ED5F6F4" w14:textId="77777777" w:rsidR="00A5533E" w:rsidRPr="00A5533E" w:rsidRDefault="00A5533E" w:rsidP="00B705A2">
      <w:pPr>
        <w:numPr>
          <w:ilvl w:val="0"/>
          <w:numId w:val="13"/>
        </w:numPr>
        <w:tabs>
          <w:tab w:val="left" w:pos="284"/>
        </w:tabs>
        <w:spacing w:before="240" w:after="240" w:line="360" w:lineRule="auto"/>
        <w:ind w:left="0" w:firstLine="0"/>
        <w:contextualSpacing/>
        <w:jc w:val="both"/>
        <w:rPr>
          <w:rFonts w:ascii="Palatino Linotype" w:hAnsi="Palatino Linotype" w:cs="Arial"/>
          <w:color w:val="000000"/>
          <w:lang w:eastAsia="es-MX"/>
        </w:rPr>
      </w:pPr>
      <w:r w:rsidRPr="00A5533E">
        <w:rPr>
          <w:rFonts w:ascii="Palatino Linotype" w:hAnsi="Palatino Linotype" w:cs="Arial"/>
          <w:color w:val="000000"/>
          <w:lang w:eastAsia="es-MX"/>
        </w:rPr>
        <w:t xml:space="preserve">Lo anterior, se explica porque la </w:t>
      </w:r>
      <w:r w:rsidRPr="00A5533E">
        <w:rPr>
          <w:rFonts w:ascii="Palatino Linotype" w:hAnsi="Palatino Linotype" w:cs="Arial"/>
          <w:b/>
          <w:color w:val="000000"/>
          <w:u w:val="single"/>
          <w:lang w:eastAsia="es-MX"/>
        </w:rPr>
        <w:t>posible ausencia</w:t>
      </w:r>
      <w:r w:rsidRPr="00A5533E">
        <w:rPr>
          <w:rFonts w:ascii="Palatino Linotype" w:hAnsi="Palatino Linotype" w:cs="Arial"/>
          <w:color w:val="000000"/>
          <w:lang w:eastAsia="es-MX"/>
        </w:rPr>
        <w:t xml:space="preserve"> de una respuesta en la solicitud constituye un acto que vulnera el derecho de manera continua y actualizable cada día en tanto, no se emita la respuesta a la que esté impuesto el </w:t>
      </w:r>
      <w:r w:rsidRPr="00A5533E">
        <w:rPr>
          <w:rFonts w:ascii="Palatino Linotype" w:hAnsi="Palatino Linotype" w:cs="Arial"/>
          <w:b/>
          <w:color w:val="000000"/>
          <w:lang w:eastAsia="es-MX"/>
        </w:rPr>
        <w:t>SUJETO OBLIGADO</w:t>
      </w:r>
      <w:r w:rsidRPr="00A5533E">
        <w:rPr>
          <w:rFonts w:ascii="Palatino Linotype" w:hAnsi="Palatino Linotype" w:cs="Arial"/>
          <w:color w:val="000000"/>
          <w:lang w:eastAsia="es-MX"/>
        </w:rPr>
        <w:t>.</w:t>
      </w:r>
    </w:p>
    <w:p w14:paraId="616FC2C9" w14:textId="77777777" w:rsidR="00A5533E" w:rsidRPr="00A5533E" w:rsidRDefault="00A5533E" w:rsidP="00A5533E">
      <w:pPr>
        <w:tabs>
          <w:tab w:val="left" w:pos="284"/>
        </w:tabs>
        <w:contextualSpacing/>
        <w:rPr>
          <w:rFonts w:ascii="Palatino Linotype" w:hAnsi="Palatino Linotype" w:cs="Arial"/>
          <w:color w:val="000000"/>
          <w:lang w:eastAsia="es-MX"/>
        </w:rPr>
      </w:pPr>
    </w:p>
    <w:p w14:paraId="17907230" w14:textId="77777777" w:rsidR="00A5533E" w:rsidRPr="00D37119" w:rsidRDefault="00A5533E" w:rsidP="00B705A2">
      <w:pPr>
        <w:numPr>
          <w:ilvl w:val="0"/>
          <w:numId w:val="13"/>
        </w:numPr>
        <w:tabs>
          <w:tab w:val="left" w:pos="284"/>
        </w:tabs>
        <w:spacing w:before="240" w:after="240" w:line="360" w:lineRule="auto"/>
        <w:ind w:left="0" w:right="49" w:firstLine="0"/>
        <w:contextualSpacing/>
        <w:jc w:val="both"/>
        <w:rPr>
          <w:rFonts w:ascii="Palatino Linotype" w:eastAsia="等线" w:hAnsi="Palatino Linotype" w:cs="Arial"/>
          <w:b/>
          <w:lang w:val="es-ES_tradnl"/>
        </w:rPr>
      </w:pPr>
      <w:r w:rsidRPr="00A5533E">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33BB763" w14:textId="77777777" w:rsidR="00D37119" w:rsidRDefault="00D37119" w:rsidP="00D37119">
      <w:pPr>
        <w:pStyle w:val="Prrafodelista"/>
        <w:rPr>
          <w:rFonts w:ascii="Palatino Linotype" w:eastAsia="等线" w:hAnsi="Palatino Linotype" w:cs="Arial"/>
          <w:b/>
          <w:lang w:val="es-ES_tradnl"/>
        </w:rPr>
      </w:pPr>
    </w:p>
    <w:p w14:paraId="17820D0F" w14:textId="77777777" w:rsidR="00D37119" w:rsidRPr="00A5533E" w:rsidRDefault="00D37119" w:rsidP="00D37119">
      <w:pPr>
        <w:tabs>
          <w:tab w:val="left" w:pos="284"/>
        </w:tabs>
        <w:spacing w:before="240" w:after="240" w:line="360" w:lineRule="auto"/>
        <w:ind w:right="49"/>
        <w:contextualSpacing/>
        <w:jc w:val="both"/>
        <w:rPr>
          <w:rFonts w:ascii="Palatino Linotype" w:eastAsia="等线" w:hAnsi="Palatino Linotype" w:cs="Arial"/>
          <w:b/>
          <w:lang w:val="es-ES_tradnl"/>
        </w:rPr>
      </w:pPr>
    </w:p>
    <w:p w14:paraId="1B7954C3" w14:textId="77777777" w:rsidR="00A5533E" w:rsidRPr="00A5533E" w:rsidRDefault="00A5533E" w:rsidP="00A5533E">
      <w:pPr>
        <w:keepNext/>
        <w:keepLines/>
        <w:spacing w:before="240"/>
        <w:outlineLvl w:val="0"/>
        <w:rPr>
          <w:rFonts w:ascii="Palatino Linotype" w:eastAsia="等线 Light" w:hAnsi="Palatino Linotype"/>
          <w:b/>
          <w:lang w:val="es-MX"/>
        </w:rPr>
      </w:pPr>
      <w:bookmarkStart w:id="11" w:name="_Toc87549675"/>
      <w:r w:rsidRPr="00A5533E">
        <w:rPr>
          <w:rFonts w:ascii="Palatino Linotype" w:eastAsia="等线 Light" w:hAnsi="Palatino Linotype"/>
          <w:b/>
          <w:lang w:val="es-MX"/>
        </w:rPr>
        <w:t>TERCERO. De las causales del sobreseimiento</w:t>
      </w:r>
      <w:bookmarkEnd w:id="11"/>
      <w:r w:rsidRPr="00A5533E">
        <w:rPr>
          <w:rFonts w:ascii="Palatino Linotype" w:eastAsia="等线 Light" w:hAnsi="Palatino Linotype"/>
          <w:b/>
          <w:lang w:val="es-MX"/>
        </w:rPr>
        <w:t xml:space="preserve"> </w:t>
      </w:r>
    </w:p>
    <w:p w14:paraId="18B56E98" w14:textId="77777777" w:rsidR="00A5533E" w:rsidRPr="00A5533E" w:rsidRDefault="00A5533E" w:rsidP="00A5533E">
      <w:pPr>
        <w:rPr>
          <w:rFonts w:ascii="Palatino Linotype" w:eastAsia="MS Mincho" w:hAnsi="Palatino Linotype"/>
          <w:lang w:val="es-MX"/>
        </w:rPr>
      </w:pPr>
    </w:p>
    <w:p w14:paraId="03608813" w14:textId="77777777" w:rsidR="00A5533E" w:rsidRPr="00A5533E" w:rsidRDefault="00A5533E" w:rsidP="00B705A2">
      <w:pPr>
        <w:numPr>
          <w:ilvl w:val="0"/>
          <w:numId w:val="13"/>
        </w:numPr>
        <w:spacing w:line="360" w:lineRule="auto"/>
        <w:ind w:left="0" w:right="49" w:firstLine="0"/>
        <w:contextualSpacing/>
        <w:jc w:val="both"/>
        <w:rPr>
          <w:rFonts w:ascii="Palatino Linotype" w:hAnsi="Palatino Linotype" w:cs="Arial"/>
          <w:color w:val="000000"/>
          <w:lang w:val="es-MX"/>
        </w:rPr>
      </w:pPr>
      <w:r w:rsidRPr="00A5533E">
        <w:rPr>
          <w:rFonts w:ascii="Palatino Linotype" w:hAnsi="Palatino Linotype" w:cs="Arial"/>
          <w:color w:val="000000"/>
          <w:lang w:val="es-MX"/>
        </w:rPr>
        <w:t xml:space="preserve">Tal y como se puede apreciar en el expediente electrónico que obra en el </w:t>
      </w:r>
      <w:r w:rsidRPr="00A5533E">
        <w:rPr>
          <w:rFonts w:ascii="Palatino Linotype" w:hAnsi="Palatino Linotype" w:cs="Arial"/>
          <w:b/>
          <w:color w:val="000000"/>
          <w:lang w:val="es-MX"/>
        </w:rPr>
        <w:t>SAIMEX</w:t>
      </w:r>
      <w:r w:rsidRPr="00A5533E">
        <w:rPr>
          <w:rFonts w:ascii="Palatino Linotype" w:hAnsi="Palatino Linotype" w:cs="Arial"/>
          <w:color w:val="000000"/>
          <w:lang w:val="es-MX"/>
        </w:rPr>
        <w:t xml:space="preserve">, el Sujeto Obligado fue omiso en atender la solicitud de información que formuló el particular, aún y cuando la Constitución Política de los Estados Unidos </w:t>
      </w:r>
      <w:r w:rsidRPr="00A5533E">
        <w:rPr>
          <w:rFonts w:ascii="Palatino Linotype" w:hAnsi="Palatino Linotype" w:cs="Arial"/>
          <w:color w:val="000000"/>
          <w:lang w:val="es-MX"/>
        </w:rPr>
        <w:lastRenderedPageBreak/>
        <w:t>Mexicanos establece que “</w:t>
      </w:r>
      <w:r w:rsidRPr="00A5533E">
        <w:rPr>
          <w:rFonts w:ascii="Palatino Linotype" w:hAnsi="Palatino Linotype" w:cs="Helvetica"/>
          <w:i/>
          <w:shd w:val="clear" w:color="auto" w:fill="FFFFFF"/>
          <w:lang w:val="es-MX"/>
        </w:rPr>
        <w:t>Todas las autoridades, en el ámbito de sus competencias, tienen la obligación de promover, respetar, proteger y garantizar los derechos humanos de conformidad con los principios de universalidad, interdependencia, indivisibilidad y progresividad…”</w:t>
      </w:r>
      <w:r w:rsidRPr="009857BD">
        <w:rPr>
          <w:rFonts w:ascii="Palatino Linotype" w:hAnsi="Palatino Linotype" w:cs="Helvetica"/>
          <w:i/>
          <w:shd w:val="clear" w:color="auto" w:fill="FFFFFF"/>
          <w:vertAlign w:val="superscript"/>
          <w:lang w:val="es-MX"/>
        </w:rPr>
        <w:footnoteReference w:id="1"/>
      </w:r>
      <w:r w:rsidRPr="00A5533E">
        <w:rPr>
          <w:rFonts w:ascii="Palatino Linotype" w:hAnsi="Palatino Linotype" w:cs="Helvetica"/>
          <w:shd w:val="clear" w:color="auto" w:fill="FFFFFF"/>
          <w:lang w:val="es-MX"/>
        </w:rPr>
        <w:t>, por lo tanto, como el mismo ordenamiento refiere que “</w:t>
      </w:r>
      <w:r w:rsidRPr="00A5533E">
        <w:rPr>
          <w:rFonts w:ascii="Palatino Linotype" w:hAnsi="Palatino Linotype"/>
          <w:i/>
          <w:lang w:val="es-MX"/>
        </w:rPr>
        <w:t>Toda persona tiene derecho al libre acceso a información plural y oportuna, así como a buscar, recibir y difundir información e ideas de toda índole por cualquier medio de expresión.”</w:t>
      </w:r>
      <w:r w:rsidRPr="009857BD">
        <w:rPr>
          <w:rFonts w:ascii="Palatino Linotype" w:hAnsi="Palatino Linotype"/>
          <w:i/>
          <w:vertAlign w:val="superscript"/>
          <w:lang w:val="es-MX"/>
        </w:rPr>
        <w:footnoteReference w:id="2"/>
      </w:r>
      <w:r w:rsidRPr="00A5533E">
        <w:rPr>
          <w:rFonts w:ascii="Palatino Linotype" w:hAnsi="Palatino Linotype"/>
          <w:i/>
          <w:lang w:val="es-MX"/>
        </w:rPr>
        <w:t xml:space="preserve">,  </w:t>
      </w:r>
      <w:r w:rsidRPr="00A5533E">
        <w:rPr>
          <w:rFonts w:ascii="Palatino Linotype" w:hAnsi="Palatino Linotype"/>
          <w:lang w:val="es-MX"/>
        </w:rPr>
        <w:t>se e</w:t>
      </w:r>
      <w:r w:rsidRPr="00A5533E">
        <w:rPr>
          <w:rFonts w:ascii="Palatino Linotype" w:hAnsi="Palatino Linotype" w:cs="Helvetica"/>
          <w:shd w:val="clear" w:color="auto" w:fill="FFFFFF"/>
          <w:lang w:val="es-MX"/>
        </w:rPr>
        <w:t xml:space="preserve">ntiende que el acceso a la información es un derecho, por lo tanto, todas las autoridades en el ámbito de su competencia se ven impuestas por la obligación de </w:t>
      </w:r>
      <w:r w:rsidRPr="00A5533E">
        <w:rPr>
          <w:rFonts w:ascii="Palatino Linotype" w:hAnsi="Palatino Linotype" w:cs="Helvetica"/>
          <w:b/>
          <w:shd w:val="clear" w:color="auto" w:fill="FFFFFF"/>
          <w:lang w:val="es-MX"/>
        </w:rPr>
        <w:t>promover, proteger, respetar y garantizar</w:t>
      </w:r>
      <w:r w:rsidRPr="00A5533E">
        <w:rPr>
          <w:rFonts w:ascii="Palatino Linotype" w:hAnsi="Palatino Linotype" w:cs="Helvetica"/>
          <w:shd w:val="clear" w:color="auto" w:fill="FFFFFF"/>
          <w:lang w:val="es-MX"/>
        </w:rPr>
        <w:t xml:space="preserve"> el libre acceso a la información.</w:t>
      </w:r>
    </w:p>
    <w:p w14:paraId="295105FD" w14:textId="77777777" w:rsidR="00A5533E" w:rsidRPr="00A5533E" w:rsidRDefault="00A5533E" w:rsidP="00A5533E">
      <w:pPr>
        <w:spacing w:line="360" w:lineRule="auto"/>
        <w:ind w:right="49"/>
        <w:contextualSpacing/>
        <w:jc w:val="both"/>
        <w:rPr>
          <w:rFonts w:ascii="Palatino Linotype" w:hAnsi="Palatino Linotype" w:cs="Arial"/>
          <w:color w:val="000000"/>
          <w:lang w:val="es-MX"/>
        </w:rPr>
      </w:pPr>
    </w:p>
    <w:p w14:paraId="245F8085" w14:textId="77777777" w:rsidR="00A5533E" w:rsidRPr="00A5533E" w:rsidRDefault="00A5533E" w:rsidP="00B705A2">
      <w:pPr>
        <w:numPr>
          <w:ilvl w:val="0"/>
          <w:numId w:val="13"/>
        </w:numPr>
        <w:spacing w:line="360" w:lineRule="auto"/>
        <w:ind w:left="0" w:right="49" w:firstLine="0"/>
        <w:contextualSpacing/>
        <w:jc w:val="both"/>
        <w:rPr>
          <w:rFonts w:ascii="Palatino Linotype" w:hAnsi="Palatino Linotype" w:cs="Arial"/>
          <w:color w:val="000000"/>
          <w:lang w:val="es-MX"/>
        </w:rPr>
      </w:pPr>
      <w:r w:rsidRPr="00A5533E">
        <w:rPr>
          <w:rFonts w:ascii="Palatino Linotype" w:hAnsi="Palatino Linotype" w:cs="Helvetica"/>
          <w:shd w:val="clear" w:color="auto" w:fill="FFFFFF"/>
          <w:lang w:val="es-MX"/>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A5533E">
        <w:rPr>
          <w:rFonts w:ascii="Palatino Linotype" w:hAnsi="Palatino Linotype" w:cs="Helvetica"/>
          <w:b/>
          <w:shd w:val="clear" w:color="auto" w:fill="FFFFFF"/>
          <w:lang w:val="es-MX"/>
        </w:rPr>
        <w:t>no promovió, protegió, respetó ni garantizo el derecho constitucional y convencionalmente reconocido de acceso a la información</w:t>
      </w:r>
      <w:r w:rsidRPr="00A5533E">
        <w:rPr>
          <w:rFonts w:ascii="Palatino Linotype" w:hAnsi="Palatino Linotype" w:cs="Helvetica"/>
          <w:shd w:val="clear" w:color="auto" w:fill="FFFFFF"/>
          <w:lang w:val="es-MX"/>
        </w:rPr>
        <w:t xml:space="preserve">, toda vez que no brindó lo que le fue solicitado en el tiempo previamente establecido para tal efecto, provocando así que el particular deba de recurrir a </w:t>
      </w:r>
      <w:r w:rsidRPr="00A5533E">
        <w:rPr>
          <w:rFonts w:ascii="Palatino Linotype" w:hAnsi="Palatino Linotype" w:cs="Helvetica"/>
          <w:i/>
          <w:shd w:val="clear" w:color="auto" w:fill="FFFFFF"/>
          <w:lang w:val="es-MX"/>
        </w:rPr>
        <w:t xml:space="preserve">“la garantía secundaria mediante la cual se pretender reparar cualquier posible afectación al derecho de acceso a la información </w:t>
      </w:r>
      <w:r w:rsidRPr="00A5533E">
        <w:rPr>
          <w:rFonts w:ascii="Palatino Linotype" w:hAnsi="Palatino Linotype" w:cs="Helvetica"/>
          <w:i/>
          <w:shd w:val="clear" w:color="auto" w:fill="FFFFFF"/>
          <w:lang w:val="es-MX"/>
        </w:rPr>
        <w:lastRenderedPageBreak/>
        <w:t>pública…”</w:t>
      </w:r>
      <w:r w:rsidRPr="009857BD">
        <w:rPr>
          <w:rFonts w:ascii="Palatino Linotype" w:hAnsi="Palatino Linotype" w:cs="Helvetica"/>
          <w:i/>
          <w:shd w:val="clear" w:color="auto" w:fill="FFFFFF"/>
          <w:vertAlign w:val="superscript"/>
          <w:lang w:val="es-MX"/>
        </w:rPr>
        <w:footnoteReference w:id="3"/>
      </w:r>
      <w:r w:rsidRPr="00A5533E">
        <w:rPr>
          <w:rFonts w:ascii="Palatino Linotype" w:hAnsi="Palatino Linotype" w:cs="Helvetica"/>
          <w:i/>
          <w:shd w:val="clear" w:color="auto" w:fill="FFFFFF"/>
          <w:lang w:val="es-MX"/>
        </w:rPr>
        <w:t xml:space="preserve"> </w:t>
      </w:r>
      <w:r w:rsidRPr="00A5533E">
        <w:rPr>
          <w:rFonts w:ascii="Palatino Linotype" w:hAnsi="Palatino Linotype" w:cs="Helvetica"/>
          <w:shd w:val="clear" w:color="auto" w:fill="FFFFFF"/>
          <w:lang w:val="es-MX"/>
        </w:rPr>
        <w:t xml:space="preserve">siendo el recurso de revisión, mismo que fue interpuesto por el particular, derivado de la falta de respuesta a la solicitud de información. </w:t>
      </w:r>
    </w:p>
    <w:p w14:paraId="7ED23E56" w14:textId="77777777" w:rsidR="00A5533E" w:rsidRPr="00A5533E" w:rsidRDefault="00A5533E" w:rsidP="00A5533E">
      <w:pPr>
        <w:spacing w:line="360" w:lineRule="auto"/>
        <w:ind w:left="720"/>
        <w:contextualSpacing/>
        <w:rPr>
          <w:rFonts w:ascii="Palatino Linotype" w:hAnsi="Palatino Linotype" w:cs="Arial"/>
          <w:color w:val="000000"/>
          <w:lang w:val="es-MX"/>
        </w:rPr>
      </w:pPr>
    </w:p>
    <w:p w14:paraId="62AE6925" w14:textId="77777777" w:rsidR="00A5533E" w:rsidRPr="00A5533E" w:rsidRDefault="00A5533E" w:rsidP="00B705A2">
      <w:pPr>
        <w:numPr>
          <w:ilvl w:val="0"/>
          <w:numId w:val="13"/>
        </w:numPr>
        <w:spacing w:line="360" w:lineRule="auto"/>
        <w:ind w:left="0" w:right="49" w:firstLine="0"/>
        <w:contextualSpacing/>
        <w:jc w:val="both"/>
        <w:rPr>
          <w:rFonts w:ascii="Palatino Linotype" w:hAnsi="Palatino Linotype" w:cs="Arial"/>
          <w:color w:val="000000"/>
          <w:lang w:val="es-MX"/>
        </w:rPr>
      </w:pPr>
      <w:r w:rsidRPr="00A5533E">
        <w:rPr>
          <w:rFonts w:ascii="Palatino Linotype" w:hAnsi="Palatino Linotype" w:cs="Arial"/>
          <w:color w:val="000000"/>
          <w:lang w:val="es-MX"/>
        </w:rPr>
        <w:t>Ahora bien, el artículo  192 de la Ley de Transparencia del Estado de México y Municipios establece las causales por la que puede ser sobreseído el recurso de revisión:</w:t>
      </w:r>
    </w:p>
    <w:p w14:paraId="58048CAD" w14:textId="77777777" w:rsidR="00A5533E" w:rsidRPr="00D37119" w:rsidRDefault="00A5533E" w:rsidP="00A5533E">
      <w:pPr>
        <w:spacing w:line="360" w:lineRule="auto"/>
        <w:ind w:right="49"/>
        <w:contextualSpacing/>
        <w:jc w:val="both"/>
        <w:rPr>
          <w:rFonts w:ascii="Palatino Linotype" w:hAnsi="Palatino Linotype" w:cs="Arial"/>
          <w:color w:val="000000"/>
          <w:sz w:val="22"/>
          <w:lang w:val="es-MX"/>
        </w:rPr>
      </w:pPr>
    </w:p>
    <w:p w14:paraId="4195B9B1" w14:textId="77777777" w:rsidR="00A5533E" w:rsidRPr="00D37119" w:rsidRDefault="00A5533E" w:rsidP="00A5533E">
      <w:pPr>
        <w:spacing w:line="360" w:lineRule="auto"/>
        <w:ind w:left="851" w:right="822"/>
        <w:contextualSpacing/>
        <w:jc w:val="both"/>
        <w:rPr>
          <w:rFonts w:ascii="Palatino Linotype" w:hAnsi="Palatino Linotype" w:cs="Arial"/>
          <w:i/>
          <w:color w:val="000000"/>
          <w:sz w:val="22"/>
          <w:lang w:val="es-MX"/>
        </w:rPr>
      </w:pPr>
      <w:r w:rsidRPr="00D37119">
        <w:rPr>
          <w:rFonts w:ascii="Palatino Linotype" w:hAnsi="Palatino Linotype" w:cs="Arial"/>
          <w:color w:val="000000"/>
          <w:sz w:val="22"/>
          <w:lang w:val="es-MX"/>
        </w:rPr>
        <w:t>“</w:t>
      </w:r>
      <w:r w:rsidRPr="00D37119">
        <w:rPr>
          <w:rFonts w:ascii="Palatino Linotype" w:hAnsi="Palatino Linotype" w:cs="Arial"/>
          <w:i/>
          <w:color w:val="000000"/>
          <w:sz w:val="22"/>
          <w:lang w:val="es-MX"/>
        </w:rPr>
        <w:t>Artículo 192. El recurso será sobreseído, en todo o en parte, cuando una vez admitido, se actualicen alguno de los siguientes supuestos:</w:t>
      </w:r>
    </w:p>
    <w:p w14:paraId="280183E8" w14:textId="77777777" w:rsidR="00A5533E" w:rsidRPr="00D37119" w:rsidRDefault="00A5533E" w:rsidP="00A5533E">
      <w:pPr>
        <w:spacing w:line="360" w:lineRule="auto"/>
        <w:ind w:left="851" w:right="822"/>
        <w:contextualSpacing/>
        <w:rPr>
          <w:rFonts w:ascii="Palatino Linotype" w:hAnsi="Palatino Linotype" w:cs="Arial"/>
          <w:i/>
          <w:color w:val="000000"/>
          <w:sz w:val="22"/>
          <w:lang w:val="es-MX"/>
        </w:rPr>
      </w:pPr>
      <w:r w:rsidRPr="00D37119">
        <w:rPr>
          <w:rFonts w:ascii="Palatino Linotype" w:hAnsi="Palatino Linotype" w:cs="Arial"/>
          <w:i/>
          <w:color w:val="000000"/>
          <w:sz w:val="22"/>
          <w:lang w:val="es-MX"/>
        </w:rPr>
        <w:t xml:space="preserve">I. El recurrente se desista expresamente del recurso; </w:t>
      </w:r>
    </w:p>
    <w:p w14:paraId="5D2E357E" w14:textId="77777777" w:rsidR="00A5533E" w:rsidRPr="00D37119" w:rsidRDefault="00A5533E" w:rsidP="00A5533E">
      <w:pPr>
        <w:spacing w:line="360" w:lineRule="auto"/>
        <w:ind w:left="851" w:right="822"/>
        <w:contextualSpacing/>
        <w:rPr>
          <w:rFonts w:ascii="Palatino Linotype" w:hAnsi="Palatino Linotype" w:cs="Arial"/>
          <w:i/>
          <w:color w:val="000000"/>
          <w:sz w:val="22"/>
          <w:lang w:val="es-MX"/>
        </w:rPr>
      </w:pPr>
      <w:r w:rsidRPr="00D37119">
        <w:rPr>
          <w:rFonts w:ascii="Palatino Linotype" w:hAnsi="Palatino Linotype" w:cs="Arial"/>
          <w:i/>
          <w:color w:val="000000"/>
          <w:sz w:val="22"/>
          <w:lang w:val="es-MX"/>
        </w:rPr>
        <w:t xml:space="preserve">II. El recurrente fallezca o, tratándose de personas jurídicas colectivas, se disuelva; </w:t>
      </w:r>
    </w:p>
    <w:p w14:paraId="50C71749" w14:textId="77777777" w:rsidR="00A5533E" w:rsidRPr="00D37119" w:rsidRDefault="00A5533E" w:rsidP="00A5533E">
      <w:pPr>
        <w:spacing w:line="360" w:lineRule="auto"/>
        <w:ind w:left="851" w:right="822"/>
        <w:contextualSpacing/>
        <w:rPr>
          <w:rFonts w:ascii="Palatino Linotype" w:hAnsi="Palatino Linotype" w:cs="Arial"/>
          <w:i/>
          <w:color w:val="000000"/>
          <w:sz w:val="22"/>
          <w:lang w:val="es-MX"/>
        </w:rPr>
      </w:pPr>
      <w:r w:rsidRPr="00D37119">
        <w:rPr>
          <w:rFonts w:ascii="Palatino Linotype" w:hAnsi="Palatino Linotype" w:cs="Arial"/>
          <w:i/>
          <w:color w:val="000000"/>
          <w:sz w:val="22"/>
          <w:lang w:val="es-MX"/>
        </w:rPr>
        <w:t xml:space="preserve">III. El sujeto obligado responsable del acto lo modifique o revoque de tal manera que el recurso de revisión quede sin materia; </w:t>
      </w:r>
    </w:p>
    <w:p w14:paraId="00D536AC" w14:textId="77777777" w:rsidR="00A5533E" w:rsidRPr="00D37119" w:rsidRDefault="00A5533E" w:rsidP="00A5533E">
      <w:pPr>
        <w:spacing w:line="360" w:lineRule="auto"/>
        <w:ind w:left="851" w:right="822"/>
        <w:contextualSpacing/>
        <w:rPr>
          <w:rFonts w:ascii="Palatino Linotype" w:hAnsi="Palatino Linotype" w:cs="Arial"/>
          <w:b/>
          <w:i/>
          <w:color w:val="000000"/>
          <w:sz w:val="22"/>
          <w:lang w:val="es-MX"/>
        </w:rPr>
      </w:pPr>
      <w:r w:rsidRPr="00D37119">
        <w:rPr>
          <w:rFonts w:ascii="Palatino Linotype" w:hAnsi="Palatino Linotype" w:cs="Arial"/>
          <w:b/>
          <w:i/>
          <w:color w:val="000000"/>
          <w:sz w:val="22"/>
          <w:lang w:val="es-MX"/>
        </w:rPr>
        <w:t xml:space="preserve">IV. Admitido el recurso de revisión, aparezca alguna causal de improcedencia en los términos de la presente Ley; y </w:t>
      </w:r>
    </w:p>
    <w:p w14:paraId="06F15ADB" w14:textId="2E5C7861" w:rsidR="00A5533E" w:rsidRPr="00D37119" w:rsidRDefault="00A5533E" w:rsidP="00D37119">
      <w:pPr>
        <w:spacing w:line="360" w:lineRule="auto"/>
        <w:ind w:left="851" w:right="822"/>
        <w:contextualSpacing/>
        <w:rPr>
          <w:rFonts w:ascii="Palatino Linotype" w:hAnsi="Palatino Linotype" w:cs="Arial"/>
          <w:i/>
          <w:color w:val="000000"/>
          <w:sz w:val="22"/>
          <w:lang w:val="es-MX"/>
        </w:rPr>
      </w:pPr>
      <w:r w:rsidRPr="00D37119">
        <w:rPr>
          <w:rFonts w:ascii="Palatino Linotype" w:hAnsi="Palatino Linotype" w:cs="Arial"/>
          <w:i/>
          <w:color w:val="000000"/>
          <w:sz w:val="22"/>
          <w:lang w:val="es-MX"/>
        </w:rPr>
        <w:t>V. Cuando por cualquier motivo quede sin materia el recurso.”</w:t>
      </w:r>
    </w:p>
    <w:p w14:paraId="743740BC" w14:textId="77777777" w:rsidR="00A5533E" w:rsidRPr="00A5533E" w:rsidRDefault="00A5533E" w:rsidP="00B705A2">
      <w:pPr>
        <w:numPr>
          <w:ilvl w:val="0"/>
          <w:numId w:val="13"/>
        </w:numPr>
        <w:autoSpaceDE w:val="0"/>
        <w:autoSpaceDN w:val="0"/>
        <w:adjustRightInd w:val="0"/>
        <w:spacing w:before="120" w:after="120" w:line="360" w:lineRule="auto"/>
        <w:ind w:left="0" w:firstLine="0"/>
        <w:contextualSpacing/>
        <w:jc w:val="both"/>
        <w:rPr>
          <w:rFonts w:ascii="Palatino Linotype" w:hAnsi="Palatino Linotype" w:cs="Arial"/>
          <w:lang w:val="es-MX"/>
        </w:rPr>
      </w:pPr>
      <w:r w:rsidRPr="00A5533E">
        <w:rPr>
          <w:rFonts w:ascii="Palatino Linotype" w:hAnsi="Palatino Linotype" w:cs="Arial"/>
          <w:lang w:val="es-MX"/>
        </w:rPr>
        <w:t xml:space="preserve">Es así que, el precepto legal establece que cuando admitido el recurso de revisión no actualice una causal de procedencia, será sobreseído en términos de la Ley; consecuentemente, es necesario traer a contexto el artículo 191, fracción III de </w:t>
      </w:r>
      <w:r w:rsidRPr="00A5533E">
        <w:rPr>
          <w:rFonts w:ascii="Palatino Linotype" w:hAnsi="Palatino Linotype" w:cs="Arial"/>
          <w:lang w:val="es-MX"/>
        </w:rPr>
        <w:lastRenderedPageBreak/>
        <w:t xml:space="preserve">la Ley en la materia, que establece que el recurso de revisión será desechado por improcedente, cuando </w:t>
      </w:r>
      <w:r w:rsidRPr="00A5533E">
        <w:rPr>
          <w:rFonts w:ascii="Palatino Linotype" w:hAnsi="Palatino Linotype" w:cs="Arial"/>
          <w:bCs/>
        </w:rPr>
        <w:t>dicho medio no actualice alguno de los supuestos previstos en el diverso 179 de la presente Ley que establecen:</w:t>
      </w:r>
    </w:p>
    <w:p w14:paraId="06BB6533" w14:textId="77777777" w:rsidR="00A5533E" w:rsidRPr="00D37119" w:rsidRDefault="00A5533E" w:rsidP="00A5533E">
      <w:pPr>
        <w:autoSpaceDE w:val="0"/>
        <w:autoSpaceDN w:val="0"/>
        <w:adjustRightInd w:val="0"/>
        <w:spacing w:before="120" w:after="120" w:line="360" w:lineRule="auto"/>
        <w:contextualSpacing/>
        <w:jc w:val="both"/>
        <w:rPr>
          <w:rFonts w:ascii="Palatino Linotype" w:hAnsi="Palatino Linotype" w:cs="Arial"/>
          <w:bCs/>
          <w:sz w:val="22"/>
        </w:rPr>
      </w:pPr>
    </w:p>
    <w:p w14:paraId="5E25F8D1" w14:textId="77777777" w:rsidR="00A5533E" w:rsidRPr="00D37119" w:rsidRDefault="00A5533E" w:rsidP="00A5533E">
      <w:pPr>
        <w:autoSpaceDE w:val="0"/>
        <w:autoSpaceDN w:val="0"/>
        <w:adjustRightInd w:val="0"/>
        <w:spacing w:before="120" w:after="120" w:line="360" w:lineRule="auto"/>
        <w:ind w:left="851" w:right="822"/>
        <w:contextualSpacing/>
        <w:rPr>
          <w:rFonts w:ascii="Palatino Linotype" w:hAnsi="Palatino Linotype" w:cs="Arial"/>
          <w:i/>
          <w:sz w:val="22"/>
          <w:lang w:val="es-MX"/>
        </w:rPr>
      </w:pPr>
      <w:r w:rsidRPr="00D37119">
        <w:rPr>
          <w:rFonts w:ascii="Palatino Linotype" w:hAnsi="Palatino Linotype" w:cs="Arial"/>
          <w:i/>
          <w:sz w:val="22"/>
          <w:lang w:val="es-MX"/>
        </w:rPr>
        <w:t>Artículo 191. El recurso será desechado por improcedente cuando:</w:t>
      </w:r>
    </w:p>
    <w:p w14:paraId="71C758F7" w14:textId="77777777" w:rsidR="00A5533E" w:rsidRPr="00D37119" w:rsidRDefault="00A5533E" w:rsidP="00A5533E">
      <w:pPr>
        <w:autoSpaceDE w:val="0"/>
        <w:autoSpaceDN w:val="0"/>
        <w:adjustRightInd w:val="0"/>
        <w:spacing w:before="120" w:after="120" w:line="360" w:lineRule="auto"/>
        <w:ind w:left="851" w:right="822"/>
        <w:contextualSpacing/>
        <w:rPr>
          <w:rFonts w:ascii="Palatino Linotype" w:hAnsi="Palatino Linotype" w:cs="Arial"/>
          <w:i/>
          <w:sz w:val="22"/>
          <w:lang w:val="es-MX"/>
        </w:rPr>
      </w:pPr>
    </w:p>
    <w:p w14:paraId="07AD0348" w14:textId="77777777" w:rsidR="00A5533E" w:rsidRPr="00D37119" w:rsidRDefault="00A5533E" w:rsidP="00A5533E">
      <w:pPr>
        <w:autoSpaceDE w:val="0"/>
        <w:autoSpaceDN w:val="0"/>
        <w:adjustRightInd w:val="0"/>
        <w:spacing w:before="120" w:after="120" w:line="360" w:lineRule="auto"/>
        <w:ind w:left="851" w:right="822"/>
        <w:contextualSpacing/>
        <w:rPr>
          <w:rFonts w:ascii="Palatino Linotype" w:hAnsi="Palatino Linotype" w:cs="Arial"/>
          <w:i/>
          <w:sz w:val="22"/>
          <w:lang w:val="es-MX"/>
        </w:rPr>
      </w:pPr>
      <w:r w:rsidRPr="00D37119">
        <w:rPr>
          <w:rFonts w:ascii="Palatino Linotype" w:hAnsi="Palatino Linotype" w:cs="Arial"/>
          <w:i/>
          <w:sz w:val="22"/>
          <w:lang w:val="es-MX"/>
        </w:rPr>
        <w:t xml:space="preserve">I. Sea extemporáneo por haber transcurrido el plazo establecido en la presente Ley, a partir de la respuesta; </w:t>
      </w:r>
    </w:p>
    <w:p w14:paraId="136384E6" w14:textId="77777777" w:rsidR="00A5533E" w:rsidRPr="00D37119" w:rsidRDefault="00A5533E" w:rsidP="00A5533E">
      <w:pPr>
        <w:autoSpaceDE w:val="0"/>
        <w:autoSpaceDN w:val="0"/>
        <w:adjustRightInd w:val="0"/>
        <w:spacing w:before="120" w:after="120" w:line="360" w:lineRule="auto"/>
        <w:ind w:left="851" w:right="822"/>
        <w:contextualSpacing/>
        <w:rPr>
          <w:rFonts w:ascii="Palatino Linotype" w:hAnsi="Palatino Linotype" w:cs="Arial"/>
          <w:i/>
          <w:sz w:val="22"/>
          <w:lang w:val="es-MX"/>
        </w:rPr>
      </w:pPr>
      <w:r w:rsidRPr="00D37119">
        <w:rPr>
          <w:rFonts w:ascii="Palatino Linotype" w:hAnsi="Palatino Linotype" w:cs="Arial"/>
          <w:i/>
          <w:sz w:val="22"/>
          <w:lang w:val="es-MX"/>
        </w:rPr>
        <w:t xml:space="preserve">II. Se esté tramitando ante el Poder Judicial de la Federación algún recurso o medio de defensa interpuesto por el recurrente; </w:t>
      </w:r>
    </w:p>
    <w:p w14:paraId="6BEE37AE" w14:textId="77777777" w:rsidR="00A5533E" w:rsidRPr="00D37119" w:rsidRDefault="00A5533E" w:rsidP="00A5533E">
      <w:pPr>
        <w:autoSpaceDE w:val="0"/>
        <w:autoSpaceDN w:val="0"/>
        <w:adjustRightInd w:val="0"/>
        <w:spacing w:before="120" w:after="120" w:line="360" w:lineRule="auto"/>
        <w:ind w:left="851" w:right="822"/>
        <w:contextualSpacing/>
        <w:rPr>
          <w:rFonts w:ascii="Palatino Linotype" w:hAnsi="Palatino Linotype" w:cs="Arial"/>
          <w:b/>
          <w:i/>
          <w:sz w:val="22"/>
          <w:lang w:val="es-MX"/>
        </w:rPr>
      </w:pPr>
      <w:r w:rsidRPr="00D37119">
        <w:rPr>
          <w:rFonts w:ascii="Palatino Linotype" w:hAnsi="Palatino Linotype" w:cs="Arial"/>
          <w:b/>
          <w:i/>
          <w:sz w:val="22"/>
          <w:lang w:val="es-MX"/>
        </w:rPr>
        <w:t xml:space="preserve">III. No actualice alguno de los supuestos previstos en la presente Ley; </w:t>
      </w:r>
    </w:p>
    <w:p w14:paraId="2CDAFD08" w14:textId="77777777" w:rsidR="00A5533E" w:rsidRPr="00D37119" w:rsidRDefault="00A5533E" w:rsidP="00A5533E">
      <w:pPr>
        <w:autoSpaceDE w:val="0"/>
        <w:autoSpaceDN w:val="0"/>
        <w:adjustRightInd w:val="0"/>
        <w:spacing w:before="120" w:after="120" w:line="360" w:lineRule="auto"/>
        <w:ind w:left="851" w:right="822"/>
        <w:contextualSpacing/>
        <w:rPr>
          <w:rFonts w:ascii="Palatino Linotype" w:hAnsi="Palatino Linotype" w:cs="Arial"/>
          <w:i/>
          <w:sz w:val="22"/>
          <w:lang w:val="es-MX"/>
        </w:rPr>
      </w:pPr>
      <w:r w:rsidRPr="00D37119">
        <w:rPr>
          <w:rFonts w:ascii="Palatino Linotype" w:hAnsi="Palatino Linotype" w:cs="Arial"/>
          <w:i/>
          <w:sz w:val="22"/>
          <w:lang w:val="es-MX"/>
        </w:rPr>
        <w:t xml:space="preserve">IV. No se haya desahogado la prevención en los términos establecidos en la presente Ley; </w:t>
      </w:r>
    </w:p>
    <w:p w14:paraId="6829E842" w14:textId="77777777" w:rsidR="00A5533E" w:rsidRPr="00D37119" w:rsidRDefault="00A5533E" w:rsidP="00A5533E">
      <w:pPr>
        <w:autoSpaceDE w:val="0"/>
        <w:autoSpaceDN w:val="0"/>
        <w:adjustRightInd w:val="0"/>
        <w:spacing w:before="120" w:after="120" w:line="360" w:lineRule="auto"/>
        <w:ind w:left="851" w:right="822"/>
        <w:contextualSpacing/>
        <w:rPr>
          <w:rFonts w:ascii="Palatino Linotype" w:hAnsi="Palatino Linotype" w:cs="Arial"/>
          <w:i/>
          <w:sz w:val="22"/>
          <w:lang w:val="es-MX"/>
        </w:rPr>
      </w:pPr>
      <w:r w:rsidRPr="00D37119">
        <w:rPr>
          <w:rFonts w:ascii="Palatino Linotype" w:hAnsi="Palatino Linotype" w:cs="Arial"/>
          <w:i/>
          <w:sz w:val="22"/>
          <w:lang w:val="es-MX"/>
        </w:rPr>
        <w:t xml:space="preserve">V. Se impugne la veracidad de la información proporcionada; </w:t>
      </w:r>
    </w:p>
    <w:p w14:paraId="2AC00957" w14:textId="77777777" w:rsidR="00A5533E" w:rsidRPr="00D37119" w:rsidRDefault="00A5533E" w:rsidP="00A5533E">
      <w:pPr>
        <w:autoSpaceDE w:val="0"/>
        <w:autoSpaceDN w:val="0"/>
        <w:adjustRightInd w:val="0"/>
        <w:spacing w:before="120" w:after="120" w:line="360" w:lineRule="auto"/>
        <w:ind w:left="851" w:right="822"/>
        <w:contextualSpacing/>
        <w:rPr>
          <w:rFonts w:ascii="Palatino Linotype" w:hAnsi="Palatino Linotype" w:cs="Arial"/>
          <w:i/>
          <w:sz w:val="22"/>
          <w:lang w:val="es-MX"/>
        </w:rPr>
      </w:pPr>
      <w:r w:rsidRPr="00D37119">
        <w:rPr>
          <w:rFonts w:ascii="Palatino Linotype" w:hAnsi="Palatino Linotype" w:cs="Arial"/>
          <w:i/>
          <w:sz w:val="22"/>
          <w:lang w:val="es-MX"/>
        </w:rPr>
        <w:t xml:space="preserve">VI. Se trate de una consulta, o trámite en específico; y </w:t>
      </w:r>
    </w:p>
    <w:p w14:paraId="24330E85" w14:textId="77777777" w:rsidR="00A5533E" w:rsidRPr="00D37119" w:rsidRDefault="00A5533E" w:rsidP="00A5533E">
      <w:pPr>
        <w:autoSpaceDE w:val="0"/>
        <w:autoSpaceDN w:val="0"/>
        <w:adjustRightInd w:val="0"/>
        <w:spacing w:before="120" w:after="120" w:line="360" w:lineRule="auto"/>
        <w:ind w:left="851" w:right="822"/>
        <w:contextualSpacing/>
        <w:rPr>
          <w:rFonts w:ascii="Palatino Linotype" w:hAnsi="Palatino Linotype" w:cs="Arial"/>
          <w:sz w:val="22"/>
          <w:lang w:val="es-MX"/>
        </w:rPr>
      </w:pPr>
      <w:r w:rsidRPr="00D37119">
        <w:rPr>
          <w:rFonts w:ascii="Palatino Linotype" w:hAnsi="Palatino Linotype" w:cs="Arial"/>
          <w:i/>
          <w:sz w:val="22"/>
          <w:lang w:val="es-MX"/>
        </w:rPr>
        <w:t>VII. El recurrente amplíe su solicitud en el recurso de revisión, únicamente respecto de los nuevos contenidos.</w:t>
      </w:r>
    </w:p>
    <w:p w14:paraId="55C0DBD5" w14:textId="77777777" w:rsidR="00A5533E" w:rsidRPr="00D37119" w:rsidRDefault="00A5533E" w:rsidP="00A5533E">
      <w:pPr>
        <w:autoSpaceDE w:val="0"/>
        <w:autoSpaceDN w:val="0"/>
        <w:adjustRightInd w:val="0"/>
        <w:spacing w:before="120" w:after="120" w:line="360" w:lineRule="auto"/>
        <w:ind w:left="851" w:right="822"/>
        <w:contextualSpacing/>
        <w:jc w:val="both"/>
        <w:rPr>
          <w:rFonts w:ascii="Palatino Linotype" w:hAnsi="Palatino Linotype" w:cs="Arial"/>
          <w:sz w:val="22"/>
          <w:lang w:val="es-MX"/>
        </w:rPr>
      </w:pPr>
    </w:p>
    <w:p w14:paraId="62BE5A36" w14:textId="77777777" w:rsidR="00A5533E" w:rsidRPr="00D37119" w:rsidRDefault="00A5533E" w:rsidP="00A5533E">
      <w:pPr>
        <w:autoSpaceDE w:val="0"/>
        <w:autoSpaceDN w:val="0"/>
        <w:adjustRightInd w:val="0"/>
        <w:spacing w:before="120" w:after="120" w:line="360" w:lineRule="auto"/>
        <w:ind w:left="851" w:right="822"/>
        <w:contextualSpacing/>
        <w:rPr>
          <w:rFonts w:ascii="Palatino Linotype" w:hAnsi="Palatino Linotype" w:cs="Arial"/>
          <w:bCs/>
          <w:i/>
          <w:sz w:val="22"/>
          <w:lang w:val="es-MX"/>
        </w:rPr>
      </w:pPr>
      <w:r w:rsidRPr="00D37119">
        <w:rPr>
          <w:rFonts w:ascii="Palatino Linotype" w:hAnsi="Palatino Linotype" w:cs="Arial"/>
          <w:b/>
          <w:bCs/>
          <w:i/>
          <w:sz w:val="22"/>
          <w:lang w:val="es-MX"/>
        </w:rPr>
        <w:t xml:space="preserve">“Artículo 179. </w:t>
      </w:r>
      <w:r w:rsidRPr="00D37119">
        <w:rPr>
          <w:rFonts w:ascii="Palatino Linotype" w:hAnsi="Palatino Linotype" w:cs="Arial"/>
          <w:bCs/>
          <w:i/>
          <w:sz w:val="22"/>
          <w:lang w:val="es-MX"/>
        </w:rPr>
        <w:t xml:space="preserve">El recurso de revisión es un medio de protección que la Ley otorga a los particulares, para hacer valer su derecho de acceso a la información pública, y procederá en contra de las siguientes causas: </w:t>
      </w:r>
    </w:p>
    <w:p w14:paraId="3B97AFAC" w14:textId="77777777" w:rsidR="00A5533E" w:rsidRPr="00D37119" w:rsidRDefault="00A5533E" w:rsidP="00A5533E">
      <w:pPr>
        <w:autoSpaceDE w:val="0"/>
        <w:autoSpaceDN w:val="0"/>
        <w:adjustRightInd w:val="0"/>
        <w:spacing w:before="120" w:after="120" w:line="360" w:lineRule="auto"/>
        <w:ind w:left="851" w:right="822"/>
        <w:contextualSpacing/>
        <w:rPr>
          <w:rFonts w:ascii="Palatino Linotype" w:hAnsi="Palatino Linotype" w:cs="Arial"/>
          <w:bCs/>
          <w:i/>
          <w:sz w:val="22"/>
          <w:lang w:val="es-MX"/>
        </w:rPr>
      </w:pPr>
    </w:p>
    <w:p w14:paraId="453B1C18" w14:textId="77777777" w:rsidR="00A5533E" w:rsidRPr="00D37119" w:rsidRDefault="00A5533E" w:rsidP="00A5533E">
      <w:pPr>
        <w:autoSpaceDE w:val="0"/>
        <w:autoSpaceDN w:val="0"/>
        <w:adjustRightInd w:val="0"/>
        <w:spacing w:before="120" w:after="120" w:line="360" w:lineRule="auto"/>
        <w:ind w:left="851" w:right="822"/>
        <w:contextualSpacing/>
        <w:jc w:val="both"/>
        <w:rPr>
          <w:rFonts w:ascii="Palatino Linotype" w:hAnsi="Palatino Linotype" w:cs="Arial"/>
          <w:bCs/>
          <w:i/>
          <w:sz w:val="22"/>
          <w:lang w:val="es-MX"/>
        </w:rPr>
      </w:pPr>
      <w:r w:rsidRPr="00D37119">
        <w:rPr>
          <w:rFonts w:ascii="Palatino Linotype" w:hAnsi="Palatino Linotype" w:cs="Arial"/>
          <w:bCs/>
          <w:i/>
          <w:sz w:val="22"/>
          <w:lang w:val="es-MX"/>
        </w:rPr>
        <w:t xml:space="preserve">I. La negativa a la información solicitada; </w:t>
      </w:r>
    </w:p>
    <w:p w14:paraId="07B1B0EB" w14:textId="77777777" w:rsidR="00A5533E" w:rsidRPr="00D37119" w:rsidRDefault="00A5533E" w:rsidP="00A5533E">
      <w:pPr>
        <w:autoSpaceDE w:val="0"/>
        <w:autoSpaceDN w:val="0"/>
        <w:adjustRightInd w:val="0"/>
        <w:spacing w:before="120" w:after="120" w:line="360" w:lineRule="auto"/>
        <w:ind w:left="851" w:right="822"/>
        <w:contextualSpacing/>
        <w:jc w:val="both"/>
        <w:rPr>
          <w:rFonts w:ascii="Palatino Linotype" w:hAnsi="Palatino Linotype" w:cs="Arial"/>
          <w:bCs/>
          <w:i/>
          <w:sz w:val="22"/>
          <w:lang w:val="es-MX"/>
        </w:rPr>
      </w:pPr>
      <w:r w:rsidRPr="00D37119">
        <w:rPr>
          <w:rFonts w:ascii="Palatino Linotype" w:hAnsi="Palatino Linotype" w:cs="Arial"/>
          <w:bCs/>
          <w:i/>
          <w:sz w:val="22"/>
          <w:lang w:val="es-MX"/>
        </w:rPr>
        <w:lastRenderedPageBreak/>
        <w:t xml:space="preserve">II. La clasificación de la información; </w:t>
      </w:r>
    </w:p>
    <w:p w14:paraId="46DCE5F0" w14:textId="77777777" w:rsidR="00A5533E" w:rsidRPr="00D37119" w:rsidRDefault="00A5533E" w:rsidP="00A5533E">
      <w:pPr>
        <w:autoSpaceDE w:val="0"/>
        <w:autoSpaceDN w:val="0"/>
        <w:adjustRightInd w:val="0"/>
        <w:spacing w:before="120" w:after="120" w:line="360" w:lineRule="auto"/>
        <w:ind w:left="851" w:right="822"/>
        <w:contextualSpacing/>
        <w:jc w:val="both"/>
        <w:rPr>
          <w:rFonts w:ascii="Palatino Linotype" w:hAnsi="Palatino Linotype" w:cs="Arial"/>
          <w:bCs/>
          <w:i/>
          <w:sz w:val="22"/>
          <w:lang w:val="es-MX"/>
        </w:rPr>
      </w:pPr>
      <w:r w:rsidRPr="00D37119">
        <w:rPr>
          <w:rFonts w:ascii="Palatino Linotype" w:hAnsi="Palatino Linotype" w:cs="Arial"/>
          <w:bCs/>
          <w:i/>
          <w:sz w:val="22"/>
          <w:lang w:val="es-MX"/>
        </w:rPr>
        <w:t xml:space="preserve">III. La declaración de inexistencia de la información; </w:t>
      </w:r>
    </w:p>
    <w:p w14:paraId="236DF55E" w14:textId="77777777" w:rsidR="00A5533E" w:rsidRPr="00D37119" w:rsidRDefault="00A5533E" w:rsidP="00A5533E">
      <w:pPr>
        <w:autoSpaceDE w:val="0"/>
        <w:autoSpaceDN w:val="0"/>
        <w:adjustRightInd w:val="0"/>
        <w:spacing w:before="120" w:after="120" w:line="360" w:lineRule="auto"/>
        <w:ind w:left="851" w:right="822"/>
        <w:contextualSpacing/>
        <w:jc w:val="both"/>
        <w:rPr>
          <w:rFonts w:ascii="Palatino Linotype" w:hAnsi="Palatino Linotype" w:cs="Arial"/>
          <w:bCs/>
          <w:i/>
          <w:sz w:val="22"/>
          <w:lang w:val="es-MX"/>
        </w:rPr>
      </w:pPr>
      <w:r w:rsidRPr="00D37119">
        <w:rPr>
          <w:rFonts w:ascii="Palatino Linotype" w:hAnsi="Palatino Linotype" w:cs="Arial"/>
          <w:bCs/>
          <w:i/>
          <w:sz w:val="22"/>
          <w:lang w:val="es-MX"/>
        </w:rPr>
        <w:t xml:space="preserve">IV. La declaración de incompetencia por el sujeto obligado; </w:t>
      </w:r>
    </w:p>
    <w:p w14:paraId="4C6ACE12" w14:textId="77777777" w:rsidR="00A5533E" w:rsidRPr="00D37119" w:rsidRDefault="00A5533E" w:rsidP="00A5533E">
      <w:pPr>
        <w:autoSpaceDE w:val="0"/>
        <w:autoSpaceDN w:val="0"/>
        <w:adjustRightInd w:val="0"/>
        <w:spacing w:before="120" w:after="120" w:line="360" w:lineRule="auto"/>
        <w:ind w:left="851" w:right="822"/>
        <w:contextualSpacing/>
        <w:jc w:val="both"/>
        <w:rPr>
          <w:rFonts w:ascii="Palatino Linotype" w:hAnsi="Palatino Linotype" w:cs="Arial"/>
          <w:bCs/>
          <w:i/>
          <w:sz w:val="22"/>
          <w:lang w:val="es-MX"/>
        </w:rPr>
      </w:pPr>
      <w:r w:rsidRPr="00D37119">
        <w:rPr>
          <w:rFonts w:ascii="Palatino Linotype" w:hAnsi="Palatino Linotype" w:cs="Arial"/>
          <w:bCs/>
          <w:i/>
          <w:sz w:val="22"/>
          <w:lang w:val="es-MX"/>
        </w:rPr>
        <w:t xml:space="preserve">V. La entrega de información incompleta; </w:t>
      </w:r>
    </w:p>
    <w:p w14:paraId="387067D9" w14:textId="77777777" w:rsidR="00A5533E" w:rsidRPr="00D37119" w:rsidRDefault="00A5533E" w:rsidP="00A5533E">
      <w:pPr>
        <w:autoSpaceDE w:val="0"/>
        <w:autoSpaceDN w:val="0"/>
        <w:adjustRightInd w:val="0"/>
        <w:spacing w:before="120" w:after="120" w:line="360" w:lineRule="auto"/>
        <w:ind w:left="851" w:right="822"/>
        <w:contextualSpacing/>
        <w:jc w:val="both"/>
        <w:rPr>
          <w:rFonts w:ascii="Palatino Linotype" w:hAnsi="Palatino Linotype" w:cs="Arial"/>
          <w:bCs/>
          <w:i/>
          <w:sz w:val="22"/>
          <w:lang w:val="es-MX"/>
        </w:rPr>
      </w:pPr>
      <w:r w:rsidRPr="00D37119">
        <w:rPr>
          <w:rFonts w:ascii="Palatino Linotype" w:hAnsi="Palatino Linotype" w:cs="Arial"/>
          <w:bCs/>
          <w:i/>
          <w:sz w:val="22"/>
          <w:lang w:val="es-MX"/>
        </w:rPr>
        <w:t xml:space="preserve">VI. La entrega de información que no corresponda con lo solicitado; </w:t>
      </w:r>
    </w:p>
    <w:p w14:paraId="4B4CCB78" w14:textId="77777777" w:rsidR="00A5533E" w:rsidRPr="00D37119" w:rsidRDefault="00A5533E" w:rsidP="00A5533E">
      <w:pPr>
        <w:autoSpaceDE w:val="0"/>
        <w:autoSpaceDN w:val="0"/>
        <w:adjustRightInd w:val="0"/>
        <w:spacing w:before="120" w:after="120" w:line="360" w:lineRule="auto"/>
        <w:ind w:left="851" w:right="822"/>
        <w:contextualSpacing/>
        <w:jc w:val="both"/>
        <w:rPr>
          <w:rFonts w:ascii="Palatino Linotype" w:hAnsi="Palatino Linotype" w:cs="Arial"/>
          <w:bCs/>
          <w:i/>
          <w:sz w:val="22"/>
          <w:lang w:val="es-MX"/>
        </w:rPr>
      </w:pPr>
      <w:r w:rsidRPr="00D37119">
        <w:rPr>
          <w:rFonts w:ascii="Palatino Linotype" w:hAnsi="Palatino Linotype" w:cs="Arial"/>
          <w:bCs/>
          <w:i/>
          <w:sz w:val="22"/>
          <w:lang w:val="es-MX"/>
        </w:rPr>
        <w:t xml:space="preserve">VII. La falta de respuesta a una solicitud de acceso a la información; </w:t>
      </w:r>
    </w:p>
    <w:p w14:paraId="5C269A0D" w14:textId="77777777" w:rsidR="00A5533E" w:rsidRPr="00D37119" w:rsidRDefault="00A5533E" w:rsidP="00A5533E">
      <w:pPr>
        <w:autoSpaceDE w:val="0"/>
        <w:autoSpaceDN w:val="0"/>
        <w:adjustRightInd w:val="0"/>
        <w:spacing w:before="120" w:after="120" w:line="360" w:lineRule="auto"/>
        <w:ind w:left="851" w:right="822"/>
        <w:contextualSpacing/>
        <w:jc w:val="both"/>
        <w:rPr>
          <w:rFonts w:ascii="Palatino Linotype" w:hAnsi="Palatino Linotype" w:cs="Arial"/>
          <w:bCs/>
          <w:i/>
          <w:sz w:val="22"/>
          <w:lang w:val="es-MX"/>
        </w:rPr>
      </w:pPr>
      <w:r w:rsidRPr="00D37119">
        <w:rPr>
          <w:rFonts w:ascii="Palatino Linotype" w:hAnsi="Palatino Linotype" w:cs="Arial"/>
          <w:bCs/>
          <w:i/>
          <w:sz w:val="22"/>
          <w:lang w:val="es-MX"/>
        </w:rPr>
        <w:t xml:space="preserve">VIII. La notificación, entrega o puesta a disposición de información en una modalidad o formato distinto al solicitado; </w:t>
      </w:r>
    </w:p>
    <w:p w14:paraId="4FF0CE4C" w14:textId="77777777" w:rsidR="00A5533E" w:rsidRPr="00D37119" w:rsidRDefault="00A5533E" w:rsidP="00A5533E">
      <w:pPr>
        <w:autoSpaceDE w:val="0"/>
        <w:autoSpaceDN w:val="0"/>
        <w:adjustRightInd w:val="0"/>
        <w:spacing w:before="120" w:after="120" w:line="360" w:lineRule="auto"/>
        <w:ind w:left="851" w:right="822"/>
        <w:contextualSpacing/>
        <w:jc w:val="both"/>
        <w:rPr>
          <w:rFonts w:ascii="Palatino Linotype" w:hAnsi="Palatino Linotype" w:cs="Arial"/>
          <w:bCs/>
          <w:i/>
          <w:sz w:val="22"/>
          <w:lang w:val="es-MX"/>
        </w:rPr>
      </w:pPr>
      <w:r w:rsidRPr="00D37119">
        <w:rPr>
          <w:rFonts w:ascii="Palatino Linotype" w:hAnsi="Palatino Linotype" w:cs="Arial"/>
          <w:bCs/>
          <w:i/>
          <w:sz w:val="22"/>
          <w:lang w:val="es-MX"/>
        </w:rPr>
        <w:t xml:space="preserve">IX. La entrega o puesta a disposición de información en un formato incomprensible y/o no accesible para el solicitante; </w:t>
      </w:r>
    </w:p>
    <w:p w14:paraId="642710D3" w14:textId="77777777" w:rsidR="00A5533E" w:rsidRPr="00D37119" w:rsidRDefault="00A5533E" w:rsidP="00A5533E">
      <w:pPr>
        <w:autoSpaceDE w:val="0"/>
        <w:autoSpaceDN w:val="0"/>
        <w:adjustRightInd w:val="0"/>
        <w:spacing w:before="120" w:after="120" w:line="360" w:lineRule="auto"/>
        <w:ind w:left="851" w:right="822"/>
        <w:contextualSpacing/>
        <w:jc w:val="both"/>
        <w:rPr>
          <w:rFonts w:ascii="Palatino Linotype" w:hAnsi="Palatino Linotype" w:cs="Arial"/>
          <w:bCs/>
          <w:i/>
          <w:sz w:val="22"/>
          <w:lang w:val="es-MX"/>
        </w:rPr>
      </w:pPr>
      <w:r w:rsidRPr="00D37119">
        <w:rPr>
          <w:rFonts w:ascii="Palatino Linotype" w:hAnsi="Palatino Linotype" w:cs="Arial"/>
          <w:bCs/>
          <w:i/>
          <w:sz w:val="22"/>
          <w:lang w:val="es-MX"/>
        </w:rPr>
        <w:t xml:space="preserve">X. Los costos o tiempos de entrega de la información; </w:t>
      </w:r>
    </w:p>
    <w:p w14:paraId="49BD58FA" w14:textId="77777777" w:rsidR="00A5533E" w:rsidRPr="00D37119" w:rsidRDefault="00A5533E" w:rsidP="00A5533E">
      <w:pPr>
        <w:autoSpaceDE w:val="0"/>
        <w:autoSpaceDN w:val="0"/>
        <w:adjustRightInd w:val="0"/>
        <w:spacing w:before="120" w:after="120" w:line="360" w:lineRule="auto"/>
        <w:ind w:left="851" w:right="822"/>
        <w:contextualSpacing/>
        <w:jc w:val="both"/>
        <w:rPr>
          <w:rFonts w:ascii="Palatino Linotype" w:hAnsi="Palatino Linotype" w:cs="Arial"/>
          <w:bCs/>
          <w:i/>
          <w:sz w:val="22"/>
          <w:lang w:val="es-MX"/>
        </w:rPr>
      </w:pPr>
      <w:r w:rsidRPr="00D37119">
        <w:rPr>
          <w:rFonts w:ascii="Palatino Linotype" w:hAnsi="Palatino Linotype" w:cs="Arial"/>
          <w:bCs/>
          <w:i/>
          <w:sz w:val="22"/>
          <w:lang w:val="es-MX"/>
        </w:rPr>
        <w:t xml:space="preserve">XI. La falta de trámite a una solicitud; </w:t>
      </w:r>
    </w:p>
    <w:p w14:paraId="000B3EFF" w14:textId="77777777" w:rsidR="00A5533E" w:rsidRPr="00D37119" w:rsidRDefault="00A5533E" w:rsidP="00A5533E">
      <w:pPr>
        <w:autoSpaceDE w:val="0"/>
        <w:autoSpaceDN w:val="0"/>
        <w:adjustRightInd w:val="0"/>
        <w:spacing w:before="120" w:after="120" w:line="360" w:lineRule="auto"/>
        <w:ind w:left="851" w:right="822"/>
        <w:contextualSpacing/>
        <w:jc w:val="both"/>
        <w:rPr>
          <w:rFonts w:ascii="Palatino Linotype" w:hAnsi="Palatino Linotype" w:cs="Arial"/>
          <w:bCs/>
          <w:i/>
          <w:sz w:val="22"/>
          <w:lang w:val="es-MX"/>
        </w:rPr>
      </w:pPr>
      <w:r w:rsidRPr="00D37119">
        <w:rPr>
          <w:rFonts w:ascii="Palatino Linotype" w:hAnsi="Palatino Linotype" w:cs="Arial"/>
          <w:bCs/>
          <w:i/>
          <w:sz w:val="22"/>
          <w:lang w:val="es-MX"/>
        </w:rPr>
        <w:t xml:space="preserve">XII. La negativa a permitir la consulta directa de la información; </w:t>
      </w:r>
    </w:p>
    <w:p w14:paraId="4A7C7DC0" w14:textId="77777777" w:rsidR="00A5533E" w:rsidRPr="00D37119" w:rsidRDefault="00A5533E" w:rsidP="00A5533E">
      <w:pPr>
        <w:autoSpaceDE w:val="0"/>
        <w:autoSpaceDN w:val="0"/>
        <w:adjustRightInd w:val="0"/>
        <w:spacing w:before="120" w:after="120" w:line="360" w:lineRule="auto"/>
        <w:ind w:left="851" w:right="822"/>
        <w:contextualSpacing/>
        <w:jc w:val="both"/>
        <w:rPr>
          <w:rFonts w:ascii="Palatino Linotype" w:hAnsi="Palatino Linotype" w:cs="Arial"/>
          <w:bCs/>
          <w:i/>
          <w:sz w:val="22"/>
          <w:lang w:val="es-MX"/>
        </w:rPr>
      </w:pPr>
      <w:r w:rsidRPr="00D37119">
        <w:rPr>
          <w:rFonts w:ascii="Palatino Linotype" w:hAnsi="Palatino Linotype" w:cs="Arial"/>
          <w:bCs/>
          <w:i/>
          <w:sz w:val="22"/>
          <w:lang w:val="es-MX"/>
        </w:rPr>
        <w:t xml:space="preserve">XIII. La falta, deficiencia o insuficiencia de la fundamentación y/o motivación en la respuesta; y </w:t>
      </w:r>
    </w:p>
    <w:p w14:paraId="24F102AC" w14:textId="77777777" w:rsidR="00A5533E" w:rsidRPr="00D37119" w:rsidRDefault="00A5533E" w:rsidP="00A5533E">
      <w:pPr>
        <w:autoSpaceDE w:val="0"/>
        <w:autoSpaceDN w:val="0"/>
        <w:adjustRightInd w:val="0"/>
        <w:spacing w:before="120" w:after="120" w:line="360" w:lineRule="auto"/>
        <w:ind w:left="851" w:right="822"/>
        <w:contextualSpacing/>
        <w:rPr>
          <w:rFonts w:ascii="Palatino Linotype" w:hAnsi="Palatino Linotype" w:cs="Arial"/>
          <w:bCs/>
          <w:i/>
          <w:sz w:val="22"/>
          <w:lang w:val="es-MX"/>
        </w:rPr>
      </w:pPr>
      <w:r w:rsidRPr="00D37119">
        <w:rPr>
          <w:rFonts w:ascii="Palatino Linotype" w:hAnsi="Palatino Linotype" w:cs="Arial"/>
          <w:bCs/>
          <w:i/>
          <w:sz w:val="22"/>
          <w:lang w:val="es-MX"/>
        </w:rPr>
        <w:t>XIV. La orientación a un trámite específico.</w:t>
      </w:r>
    </w:p>
    <w:p w14:paraId="1E8602C5" w14:textId="77777777" w:rsidR="009857BD" w:rsidRPr="00D37119" w:rsidRDefault="009857BD" w:rsidP="00A5533E">
      <w:pPr>
        <w:autoSpaceDE w:val="0"/>
        <w:autoSpaceDN w:val="0"/>
        <w:adjustRightInd w:val="0"/>
        <w:spacing w:before="120" w:after="120" w:line="360" w:lineRule="auto"/>
        <w:ind w:left="851" w:right="822"/>
        <w:contextualSpacing/>
        <w:rPr>
          <w:rFonts w:ascii="Palatino Linotype" w:hAnsi="Palatino Linotype" w:cs="Arial"/>
          <w:bCs/>
          <w:i/>
          <w:sz w:val="22"/>
          <w:lang w:val="es-MX"/>
        </w:rPr>
      </w:pPr>
    </w:p>
    <w:p w14:paraId="20654189" w14:textId="2C82F143" w:rsidR="00A5533E" w:rsidRPr="00D37119" w:rsidRDefault="009857BD" w:rsidP="00D37119">
      <w:pPr>
        <w:autoSpaceDE w:val="0"/>
        <w:autoSpaceDN w:val="0"/>
        <w:adjustRightInd w:val="0"/>
        <w:spacing w:before="120" w:after="120" w:line="360" w:lineRule="auto"/>
        <w:ind w:left="851" w:right="822"/>
        <w:contextualSpacing/>
        <w:rPr>
          <w:rFonts w:ascii="Palatino Linotype" w:hAnsi="Palatino Linotype" w:cs="Arial"/>
          <w:bCs/>
          <w:i/>
          <w:sz w:val="22"/>
          <w:lang w:val="es-MX"/>
        </w:rPr>
      </w:pPr>
      <w:r w:rsidRPr="00D37119">
        <w:rPr>
          <w:rFonts w:ascii="Palatino Linotype" w:hAnsi="Palatino Linotype" w:cs="Arial"/>
          <w:bCs/>
          <w:i/>
          <w:sz w:val="22"/>
          <w:lang w:val="es-MX"/>
        </w:rPr>
        <w:t>(</w:t>
      </w:r>
      <w:r w:rsidR="00A5533E" w:rsidRPr="00D37119">
        <w:rPr>
          <w:rFonts w:ascii="Palatino Linotype" w:hAnsi="Palatino Linotype" w:cs="Arial"/>
          <w:bCs/>
          <w:i/>
          <w:sz w:val="22"/>
          <w:lang w:val="es-MX"/>
        </w:rPr>
        <w:t>...</w:t>
      </w:r>
      <w:r w:rsidRPr="00D37119">
        <w:rPr>
          <w:rFonts w:ascii="Palatino Linotype" w:hAnsi="Palatino Linotype" w:cs="Arial"/>
          <w:bCs/>
          <w:i/>
          <w:sz w:val="22"/>
          <w:lang w:val="es-MX"/>
        </w:rPr>
        <w:t>)</w:t>
      </w:r>
      <w:r w:rsidR="00A5533E" w:rsidRPr="00D37119">
        <w:rPr>
          <w:rFonts w:ascii="Palatino Linotype" w:hAnsi="Palatino Linotype" w:cs="Arial"/>
          <w:bCs/>
          <w:i/>
          <w:sz w:val="22"/>
          <w:lang w:val="es-MX"/>
        </w:rPr>
        <w:t>”</w:t>
      </w:r>
    </w:p>
    <w:p w14:paraId="678FE6A1" w14:textId="77777777" w:rsidR="00A5533E" w:rsidRPr="00A5533E" w:rsidRDefault="00A5533E" w:rsidP="00B705A2">
      <w:pPr>
        <w:numPr>
          <w:ilvl w:val="0"/>
          <w:numId w:val="13"/>
        </w:numPr>
        <w:autoSpaceDE w:val="0"/>
        <w:autoSpaceDN w:val="0"/>
        <w:adjustRightInd w:val="0"/>
        <w:spacing w:before="120" w:after="120" w:line="360" w:lineRule="auto"/>
        <w:ind w:left="0" w:firstLine="0"/>
        <w:contextualSpacing/>
        <w:jc w:val="both"/>
        <w:rPr>
          <w:rFonts w:ascii="Palatino Linotype" w:hAnsi="Palatino Linotype" w:cs="Arial"/>
          <w:lang w:val="es-MX"/>
        </w:rPr>
      </w:pPr>
      <w:r w:rsidRPr="00A5533E">
        <w:rPr>
          <w:rFonts w:ascii="Palatino Linotype" w:hAnsi="Palatino Linotype" w:cs="Arial"/>
          <w:lang w:val="es-MX"/>
        </w:rPr>
        <w:t>Puntualizado lo anterior, es necesario precisar que en el presente recurso de revisión, se dictó una resolución en la cuadragésima primera sesión ordinaria, en la que se determinó como causal de procedencia, la fracción VII, del artículo 179 de la Ley de Transparencia y Acceso a la Información Pública del Estado de México y Municipios, en la que se ordenó dar trámite a la solicitud de información:</w:t>
      </w:r>
    </w:p>
    <w:p w14:paraId="168FA1BB" w14:textId="77777777" w:rsidR="00A5533E" w:rsidRPr="00D37119" w:rsidRDefault="00A5533E" w:rsidP="00A5533E">
      <w:pPr>
        <w:spacing w:before="240" w:after="240" w:line="360" w:lineRule="auto"/>
        <w:ind w:right="49"/>
        <w:contextualSpacing/>
        <w:jc w:val="both"/>
        <w:rPr>
          <w:rFonts w:ascii="Palatino Linotype" w:hAnsi="Palatino Linotype"/>
          <w:i/>
          <w:sz w:val="22"/>
          <w:lang w:val="es-MX" w:eastAsia="es-MX"/>
        </w:rPr>
      </w:pPr>
    </w:p>
    <w:p w14:paraId="6F17DB6F" w14:textId="77777777" w:rsidR="00366A4C" w:rsidRPr="00D37119" w:rsidRDefault="00366A4C" w:rsidP="00366A4C">
      <w:pPr>
        <w:tabs>
          <w:tab w:val="left" w:pos="284"/>
        </w:tabs>
        <w:spacing w:line="360" w:lineRule="auto"/>
        <w:ind w:left="567" w:right="822"/>
        <w:jc w:val="both"/>
        <w:rPr>
          <w:rFonts w:ascii="Palatino Linotype" w:hAnsi="Palatino Linotype" w:cs="Arial"/>
          <w:i/>
          <w:sz w:val="22"/>
        </w:rPr>
      </w:pPr>
      <w:r w:rsidRPr="00D37119">
        <w:rPr>
          <w:rFonts w:ascii="Palatino Linotype" w:hAnsi="Palatino Linotype" w:cs="Arial"/>
          <w:b/>
          <w:i/>
          <w:sz w:val="22"/>
          <w:lang w:val="es-ES_tradnl"/>
        </w:rPr>
        <w:t>“</w:t>
      </w:r>
      <w:r w:rsidRPr="00D37119">
        <w:rPr>
          <w:rFonts w:ascii="Palatino Linotype" w:hAnsi="Palatino Linotype" w:cs="Arial"/>
          <w:b/>
          <w:i/>
          <w:sz w:val="22"/>
        </w:rPr>
        <w:t xml:space="preserve">SEGUNDO. </w:t>
      </w:r>
      <w:r w:rsidRPr="00D37119">
        <w:rPr>
          <w:rFonts w:ascii="Palatino Linotype" w:hAnsi="Palatino Linotype" w:cs="Arial"/>
          <w:i/>
          <w:sz w:val="22"/>
        </w:rPr>
        <w:t>Se ORDENA al Organismo Público Descentralizado para la Prestación de Los Servicios de Agua Potable Alcantarillado y Saneamiento del Municipio de la Paz México, OPDAPAS dar atención a la solicitud de información 00045/OASLAPAZ/IP/2023; y en su caso, entregar la información en la modalidad Sistema de Acceso a Información Mexiquense (SAIMEX).</w:t>
      </w:r>
    </w:p>
    <w:p w14:paraId="118111A9" w14:textId="77777777" w:rsidR="00366A4C" w:rsidRPr="00D37119" w:rsidRDefault="00366A4C" w:rsidP="00366A4C">
      <w:pPr>
        <w:tabs>
          <w:tab w:val="left" w:pos="284"/>
        </w:tabs>
        <w:spacing w:line="360" w:lineRule="auto"/>
        <w:ind w:left="567" w:right="822"/>
        <w:jc w:val="both"/>
        <w:rPr>
          <w:rFonts w:ascii="Palatino Linotype" w:eastAsia="等线" w:hAnsi="Palatino Linotype" w:cs="Arial"/>
          <w:bCs/>
          <w:i/>
          <w:sz w:val="22"/>
          <w:lang w:val="es-ES_tradnl" w:eastAsia="es-MX"/>
        </w:rPr>
      </w:pPr>
    </w:p>
    <w:p w14:paraId="7F28B9ED" w14:textId="77777777" w:rsidR="00366A4C" w:rsidRPr="00D37119" w:rsidRDefault="00366A4C" w:rsidP="00366A4C">
      <w:pPr>
        <w:tabs>
          <w:tab w:val="left" w:pos="284"/>
        </w:tabs>
        <w:spacing w:line="360" w:lineRule="auto"/>
        <w:ind w:left="567" w:right="822"/>
        <w:jc w:val="both"/>
        <w:rPr>
          <w:rFonts w:ascii="Palatino Linotype" w:eastAsia="等线" w:hAnsi="Palatino Linotype" w:cs="Arial"/>
          <w:bCs/>
          <w:i/>
          <w:sz w:val="22"/>
          <w:lang w:val="es-ES_tradnl" w:eastAsia="es-MX"/>
        </w:rPr>
      </w:pPr>
      <w:r w:rsidRPr="00D37119">
        <w:rPr>
          <w:rFonts w:ascii="Palatino Linotype" w:eastAsia="等线" w:hAnsi="Palatino Linotype" w:cs="Arial"/>
          <w:bCs/>
          <w:i/>
          <w:sz w:val="22"/>
          <w:lang w:val="es-ES_tradnl" w:eastAsia="es-MX"/>
        </w:rPr>
        <w:t>(…)</w:t>
      </w:r>
    </w:p>
    <w:p w14:paraId="6BC143A9" w14:textId="650A9A55" w:rsidR="00366A4C" w:rsidRPr="00D37119" w:rsidRDefault="00366A4C" w:rsidP="00366A4C">
      <w:pPr>
        <w:tabs>
          <w:tab w:val="left" w:pos="284"/>
        </w:tabs>
        <w:spacing w:line="360" w:lineRule="auto"/>
        <w:ind w:left="567" w:right="822"/>
        <w:jc w:val="both"/>
        <w:rPr>
          <w:rFonts w:ascii="Palatino Linotype" w:eastAsia="等线" w:hAnsi="Palatino Linotype" w:cs="Arial"/>
          <w:bCs/>
          <w:i/>
          <w:sz w:val="22"/>
          <w:lang w:val="es-ES_tradnl" w:eastAsia="es-MX"/>
        </w:rPr>
      </w:pPr>
      <w:r w:rsidRPr="00D37119">
        <w:rPr>
          <w:rFonts w:ascii="Palatino Linotype" w:eastAsia="等线" w:hAnsi="Palatino Linotype" w:cs="Arial"/>
          <w:b/>
          <w:bCs/>
          <w:i/>
          <w:sz w:val="22"/>
          <w:lang w:eastAsia="es-MX"/>
        </w:rPr>
        <w:t>SEXTO.</w:t>
      </w:r>
      <w:r w:rsidRPr="00D37119">
        <w:rPr>
          <w:rFonts w:ascii="Palatino Linotype" w:eastAsia="等线" w:hAnsi="Palatino Linotype" w:cs="Arial"/>
          <w:bCs/>
          <w:i/>
          <w:sz w:val="22"/>
          <w:lang w:eastAsia="es-MX"/>
        </w:rPr>
        <w:t xml:space="preserve"> Hágase del conocimiento de la parte </w:t>
      </w:r>
      <w:r w:rsidRPr="00D37119">
        <w:rPr>
          <w:rFonts w:ascii="Palatino Linotype" w:eastAsia="等线" w:hAnsi="Palatino Linotype" w:cs="Arial"/>
          <w:b/>
          <w:bCs/>
          <w:i/>
          <w:sz w:val="22"/>
          <w:lang w:eastAsia="es-MX"/>
        </w:rPr>
        <w:t>RECURRENTE</w:t>
      </w:r>
      <w:r w:rsidRPr="00D37119">
        <w:rPr>
          <w:rFonts w:ascii="Palatino Linotype" w:eastAsia="等线" w:hAnsi="Palatino Linotype" w:cs="Arial"/>
          <w:bCs/>
          <w:i/>
          <w:sz w:val="22"/>
          <w:lang w:eastAsia="es-MX"/>
        </w:rPr>
        <w:t xml:space="preserve"> que las respuestas que dé el </w:t>
      </w:r>
      <w:r w:rsidRPr="00D37119">
        <w:rPr>
          <w:rFonts w:ascii="Palatino Linotype" w:eastAsia="等线" w:hAnsi="Palatino Linotype" w:cs="Arial"/>
          <w:b/>
          <w:bCs/>
          <w:i/>
          <w:sz w:val="22"/>
          <w:lang w:eastAsia="es-MX"/>
        </w:rPr>
        <w:t>SUJETO OBLIGADO</w:t>
      </w:r>
      <w:r w:rsidRPr="00D37119">
        <w:rPr>
          <w:rFonts w:ascii="Palatino Linotype" w:eastAsia="等线" w:hAnsi="Palatino Linotype" w:cs="Arial"/>
          <w:bCs/>
          <w:i/>
          <w:sz w:val="22"/>
          <w:lang w:eastAsia="es-MX"/>
        </w:rPr>
        <w:t>, derivada de la presente resolución son susceptibles de ser impugnadas nuevamente, mediante recurso de revisión, ante el Instituto, en términos del artículo 179, último párrafo de la Ley de Transparencia y Acceso a la Información Pública del Estado de México y Municipios..</w:t>
      </w:r>
      <w:r w:rsidRPr="00D37119">
        <w:rPr>
          <w:rFonts w:ascii="Palatino Linotype" w:eastAsia="等线" w:hAnsi="Palatino Linotype" w:cs="Arial"/>
          <w:bCs/>
          <w:i/>
          <w:sz w:val="22"/>
          <w:lang w:val="es-ES_tradnl" w:eastAsia="es-MX"/>
        </w:rPr>
        <w:t>”</w:t>
      </w:r>
    </w:p>
    <w:p w14:paraId="2940A67F" w14:textId="704DADF7" w:rsidR="00A5533E" w:rsidRPr="00D37119" w:rsidRDefault="00A5533E" w:rsidP="00366A4C">
      <w:pPr>
        <w:tabs>
          <w:tab w:val="left" w:pos="284"/>
        </w:tabs>
        <w:spacing w:line="360" w:lineRule="auto"/>
        <w:ind w:right="822"/>
        <w:jc w:val="both"/>
        <w:rPr>
          <w:rFonts w:ascii="Palatino Linotype" w:eastAsia="等线" w:hAnsi="Palatino Linotype" w:cs="Arial"/>
          <w:bCs/>
          <w:i/>
          <w:sz w:val="22"/>
          <w:lang w:val="es-ES_tradnl" w:eastAsia="es-MX"/>
        </w:rPr>
      </w:pPr>
      <w:r w:rsidRPr="00D37119">
        <w:rPr>
          <w:rFonts w:ascii="Palatino Linotype" w:eastAsia="MS Mincho" w:hAnsi="Palatino Linotype"/>
          <w:b/>
          <w:i/>
          <w:sz w:val="22"/>
          <w:lang w:val="es-ES_tradnl"/>
        </w:rPr>
        <w:t xml:space="preserve"> </w:t>
      </w:r>
    </w:p>
    <w:p w14:paraId="304028A2" w14:textId="77777777" w:rsidR="00A5533E" w:rsidRPr="00A5533E" w:rsidRDefault="00A5533E" w:rsidP="00B705A2">
      <w:pPr>
        <w:numPr>
          <w:ilvl w:val="0"/>
          <w:numId w:val="13"/>
        </w:numPr>
        <w:spacing w:before="240" w:after="240" w:line="360" w:lineRule="auto"/>
        <w:ind w:left="0" w:right="49" w:firstLine="0"/>
        <w:contextualSpacing/>
        <w:jc w:val="both"/>
        <w:rPr>
          <w:rFonts w:ascii="Palatino Linotype" w:hAnsi="Palatino Linotype"/>
          <w:i/>
          <w:lang w:val="es-MX" w:eastAsia="es-MX"/>
        </w:rPr>
      </w:pPr>
      <w:r w:rsidRPr="00A5533E">
        <w:rPr>
          <w:rFonts w:ascii="Palatino Linotype" w:hAnsi="Palatino Linotype"/>
          <w:lang w:val="es-MX" w:eastAsia="es-MX"/>
        </w:rPr>
        <w:t xml:space="preserve">Tal y como se aprecia en el Resolutivo </w:t>
      </w:r>
      <w:r w:rsidRPr="00A5533E">
        <w:rPr>
          <w:rFonts w:ascii="Palatino Linotype" w:hAnsi="Palatino Linotype"/>
          <w:b/>
          <w:lang w:val="es-MX" w:eastAsia="es-MX"/>
        </w:rPr>
        <w:t>SEXTO,</w:t>
      </w:r>
      <w:r w:rsidRPr="00A5533E">
        <w:rPr>
          <w:rFonts w:ascii="Palatino Linotype" w:hAnsi="Palatino Linotype"/>
          <w:lang w:val="es-MX" w:eastAsia="es-MX"/>
        </w:rPr>
        <w:t xml:space="preserve"> </w:t>
      </w:r>
      <w:r w:rsidRPr="00A5533E">
        <w:rPr>
          <w:rFonts w:ascii="Palatino Linotype" w:hAnsi="Palatino Linotype" w:cs="Arial"/>
          <w:lang w:val="es-MX"/>
        </w:rPr>
        <w:t>se hizo del conocimiento al Recurrente que tenía derecho a interponer nuevamente Recurso de Revisión ante este Instituto, por la respuesta emitida por el Sujeto Obligado en cumplimiento a la resolución, tal y como lo contempla el último párrafo del artículo 179 de la Ley de Transparencia y Acceso a la Información Pública del Estado de México y Municipios:</w:t>
      </w:r>
    </w:p>
    <w:p w14:paraId="2863A82B" w14:textId="77777777" w:rsidR="00A5533E" w:rsidRPr="00D37119" w:rsidRDefault="00A5533E" w:rsidP="00A5533E">
      <w:pPr>
        <w:autoSpaceDE w:val="0"/>
        <w:autoSpaceDN w:val="0"/>
        <w:adjustRightInd w:val="0"/>
        <w:spacing w:before="120" w:after="120" w:line="360" w:lineRule="auto"/>
        <w:contextualSpacing/>
        <w:jc w:val="both"/>
        <w:rPr>
          <w:rFonts w:ascii="Palatino Linotype" w:hAnsi="Palatino Linotype" w:cs="Arial"/>
          <w:sz w:val="22"/>
          <w:lang w:val="es-MX"/>
        </w:rPr>
      </w:pPr>
    </w:p>
    <w:p w14:paraId="123740E2" w14:textId="77777777" w:rsidR="00A5533E" w:rsidRPr="00D37119" w:rsidRDefault="00A5533E" w:rsidP="00A5533E">
      <w:pPr>
        <w:autoSpaceDE w:val="0"/>
        <w:autoSpaceDN w:val="0"/>
        <w:adjustRightInd w:val="0"/>
        <w:spacing w:before="120" w:after="120" w:line="360" w:lineRule="auto"/>
        <w:ind w:left="851" w:right="822"/>
        <w:contextualSpacing/>
        <w:jc w:val="both"/>
        <w:rPr>
          <w:rFonts w:ascii="Palatino Linotype" w:hAnsi="Palatino Linotype" w:cs="Arial"/>
          <w:i/>
          <w:sz w:val="22"/>
          <w:lang w:val="es-MX"/>
        </w:rPr>
      </w:pPr>
      <w:r w:rsidRPr="00D37119">
        <w:rPr>
          <w:rFonts w:ascii="Palatino Linotype" w:hAnsi="Palatino Linotype" w:cs="Arial"/>
          <w:i/>
          <w:sz w:val="22"/>
          <w:lang w:val="es-MX"/>
        </w:rPr>
        <w:lastRenderedPageBreak/>
        <w:t>“Artículo 179. El recurso de revisión es un medio de protección que la Ley otorga a los particulares, para hacer valer su derecho de acceso a la información pública, y procederá en contra de las siguientes causas:</w:t>
      </w:r>
    </w:p>
    <w:p w14:paraId="6CC0C79C" w14:textId="77777777" w:rsidR="00A5533E" w:rsidRPr="00D37119" w:rsidRDefault="00A5533E" w:rsidP="00A5533E">
      <w:pPr>
        <w:autoSpaceDE w:val="0"/>
        <w:autoSpaceDN w:val="0"/>
        <w:adjustRightInd w:val="0"/>
        <w:spacing w:before="120" w:after="120" w:line="360" w:lineRule="auto"/>
        <w:ind w:left="851" w:right="822"/>
        <w:contextualSpacing/>
        <w:jc w:val="both"/>
        <w:rPr>
          <w:rFonts w:ascii="Palatino Linotype" w:hAnsi="Palatino Linotype" w:cs="Arial"/>
          <w:i/>
          <w:sz w:val="22"/>
          <w:lang w:val="es-MX"/>
        </w:rPr>
      </w:pPr>
      <w:r w:rsidRPr="00D37119">
        <w:rPr>
          <w:rFonts w:ascii="Palatino Linotype" w:hAnsi="Palatino Linotype" w:cs="Arial"/>
          <w:i/>
          <w:sz w:val="22"/>
          <w:lang w:val="es-MX"/>
        </w:rPr>
        <w:t>…</w:t>
      </w:r>
    </w:p>
    <w:p w14:paraId="3AB69DA3" w14:textId="77777777" w:rsidR="00A5533E" w:rsidRPr="00D37119" w:rsidRDefault="00A5533E" w:rsidP="00A5533E">
      <w:pPr>
        <w:autoSpaceDE w:val="0"/>
        <w:autoSpaceDN w:val="0"/>
        <w:adjustRightInd w:val="0"/>
        <w:spacing w:before="120" w:after="120" w:line="360" w:lineRule="auto"/>
        <w:ind w:left="851" w:right="822"/>
        <w:contextualSpacing/>
        <w:jc w:val="both"/>
        <w:rPr>
          <w:rFonts w:ascii="Palatino Linotype" w:hAnsi="Palatino Linotype" w:cs="Arial"/>
          <w:i/>
          <w:sz w:val="22"/>
          <w:lang w:val="es-MX"/>
        </w:rPr>
      </w:pPr>
      <w:r w:rsidRPr="00D37119">
        <w:rPr>
          <w:rFonts w:ascii="Palatino Linotype" w:hAnsi="Palatino Linotype" w:cs="Arial"/>
          <w:i/>
          <w:sz w:val="22"/>
          <w:lang w:val="es-MX"/>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0ACA5AB2" w14:textId="77777777" w:rsidR="00A5533E" w:rsidRPr="00D37119" w:rsidRDefault="00A5533E" w:rsidP="00A5533E">
      <w:pPr>
        <w:autoSpaceDE w:val="0"/>
        <w:autoSpaceDN w:val="0"/>
        <w:adjustRightInd w:val="0"/>
        <w:spacing w:before="120" w:after="120" w:line="360" w:lineRule="auto"/>
        <w:contextualSpacing/>
        <w:jc w:val="both"/>
        <w:rPr>
          <w:rFonts w:ascii="Palatino Linotype" w:hAnsi="Palatino Linotype" w:cs="Arial"/>
          <w:sz w:val="22"/>
          <w:lang w:val="es-MX"/>
        </w:rPr>
      </w:pPr>
    </w:p>
    <w:p w14:paraId="10062866" w14:textId="77777777" w:rsidR="00A5533E" w:rsidRPr="00A5533E" w:rsidRDefault="00A5533E" w:rsidP="00B705A2">
      <w:pPr>
        <w:numPr>
          <w:ilvl w:val="0"/>
          <w:numId w:val="13"/>
        </w:numPr>
        <w:autoSpaceDE w:val="0"/>
        <w:autoSpaceDN w:val="0"/>
        <w:adjustRightInd w:val="0"/>
        <w:spacing w:before="120" w:after="120" w:line="360" w:lineRule="auto"/>
        <w:ind w:left="0" w:firstLine="0"/>
        <w:contextualSpacing/>
        <w:jc w:val="both"/>
        <w:rPr>
          <w:rFonts w:ascii="Palatino Linotype" w:hAnsi="Palatino Linotype" w:cs="Arial"/>
          <w:lang w:val="es-MX"/>
        </w:rPr>
      </w:pPr>
      <w:r w:rsidRPr="00A5533E">
        <w:rPr>
          <w:rFonts w:ascii="Palatino Linotype" w:hAnsi="Palatino Linotype" w:cs="Arial"/>
          <w:lang w:val="es-MX"/>
        </w:rPr>
        <w:t xml:space="preserve">Como se advierte del precepto legal, únicamente se puede interponer recurso de revisión ante la respuesta del Sujeto Obligado en cumplimiento de la resolución dictada por el Pleno de este Instituto y que </w:t>
      </w:r>
      <w:r w:rsidRPr="00A5533E">
        <w:rPr>
          <w:rFonts w:ascii="Palatino Linotype" w:hAnsi="Palatino Linotype" w:cs="Tahoma"/>
          <w:bCs/>
          <w:iCs/>
        </w:rPr>
        <w:t xml:space="preserve">hayan derivado de un Medio de Impugnación en donde la causal de procedencia fuera alguna de las fracciones referidas en el último párrafo, del artículo 179 referido. </w:t>
      </w:r>
    </w:p>
    <w:p w14:paraId="57487A57" w14:textId="77777777" w:rsidR="00A5533E" w:rsidRPr="00A5533E" w:rsidRDefault="00A5533E" w:rsidP="00A5533E">
      <w:pPr>
        <w:autoSpaceDE w:val="0"/>
        <w:autoSpaceDN w:val="0"/>
        <w:adjustRightInd w:val="0"/>
        <w:spacing w:before="120" w:after="120" w:line="360" w:lineRule="auto"/>
        <w:contextualSpacing/>
        <w:jc w:val="both"/>
        <w:rPr>
          <w:rFonts w:ascii="Palatino Linotype" w:hAnsi="Palatino Linotype" w:cs="Arial"/>
          <w:lang w:val="es-MX"/>
        </w:rPr>
      </w:pPr>
    </w:p>
    <w:p w14:paraId="128A38AB" w14:textId="3A2B380A" w:rsidR="00A5533E" w:rsidRPr="00A5533E" w:rsidRDefault="00A5533E" w:rsidP="00B705A2">
      <w:pPr>
        <w:numPr>
          <w:ilvl w:val="0"/>
          <w:numId w:val="13"/>
        </w:numPr>
        <w:autoSpaceDE w:val="0"/>
        <w:autoSpaceDN w:val="0"/>
        <w:adjustRightInd w:val="0"/>
        <w:spacing w:before="120" w:after="120" w:line="360" w:lineRule="auto"/>
        <w:ind w:left="0" w:firstLine="0"/>
        <w:contextualSpacing/>
        <w:jc w:val="both"/>
        <w:rPr>
          <w:rFonts w:ascii="Palatino Linotype" w:hAnsi="Palatino Linotype" w:cs="Arial"/>
          <w:lang w:val="es-MX"/>
        </w:rPr>
      </w:pPr>
      <w:r w:rsidRPr="00A5533E">
        <w:rPr>
          <w:rFonts w:ascii="Palatino Linotype" w:hAnsi="Palatino Linotype" w:cs="Tahoma"/>
          <w:bCs/>
          <w:iCs/>
        </w:rPr>
        <w:t xml:space="preserve">En este caso, el Sujeto Obligado no emitió respuesta en cumplimiento a la resolución emitida en el recurso de revisión, por lo tanto, al interponerse el segundo recurso de revisión, no se configura ninguna causal de procedencia, pues como ya se señaló, el Sujeto Obligado no había emitido una respuesta </w:t>
      </w:r>
      <w:r w:rsidR="00D37119">
        <w:rPr>
          <w:rFonts w:ascii="Palatino Linotype" w:hAnsi="Palatino Linotype" w:cs="Tahoma"/>
          <w:bCs/>
          <w:iCs/>
        </w:rPr>
        <w:t xml:space="preserve">en la que </w:t>
      </w:r>
      <w:r w:rsidRPr="00A5533E">
        <w:rPr>
          <w:rFonts w:ascii="Palatino Linotype" w:hAnsi="Palatino Linotype" w:cs="Tahoma"/>
          <w:bCs/>
          <w:iCs/>
        </w:rPr>
        <w:t xml:space="preserve">se </w:t>
      </w:r>
      <w:r w:rsidR="00D37119">
        <w:rPr>
          <w:rFonts w:ascii="Palatino Linotype" w:hAnsi="Palatino Linotype" w:cs="Tahoma"/>
          <w:bCs/>
          <w:iCs/>
        </w:rPr>
        <w:t>inconforme al</w:t>
      </w:r>
      <w:r w:rsidRPr="00A5533E">
        <w:rPr>
          <w:rFonts w:ascii="Palatino Linotype" w:hAnsi="Palatino Linotype" w:cs="Tahoma"/>
          <w:bCs/>
          <w:iCs/>
        </w:rPr>
        <w:t xml:space="preserve"> Recurrente. </w:t>
      </w:r>
    </w:p>
    <w:p w14:paraId="5BACC286" w14:textId="77777777" w:rsidR="00A5533E" w:rsidRPr="00A5533E" w:rsidRDefault="00A5533E" w:rsidP="00A5533E">
      <w:pPr>
        <w:autoSpaceDE w:val="0"/>
        <w:autoSpaceDN w:val="0"/>
        <w:adjustRightInd w:val="0"/>
        <w:spacing w:before="120" w:after="120" w:line="360" w:lineRule="auto"/>
        <w:contextualSpacing/>
        <w:jc w:val="both"/>
        <w:rPr>
          <w:rFonts w:ascii="Palatino Linotype" w:hAnsi="Palatino Linotype" w:cs="Arial"/>
          <w:lang w:val="es-MX"/>
        </w:rPr>
      </w:pPr>
    </w:p>
    <w:p w14:paraId="0DAF76AF" w14:textId="77777777" w:rsidR="00A5533E" w:rsidRPr="00A5533E" w:rsidRDefault="00A5533E" w:rsidP="00B705A2">
      <w:pPr>
        <w:numPr>
          <w:ilvl w:val="0"/>
          <w:numId w:val="13"/>
        </w:numPr>
        <w:spacing w:line="360" w:lineRule="auto"/>
        <w:ind w:left="0" w:firstLine="0"/>
        <w:contextualSpacing/>
        <w:jc w:val="both"/>
        <w:rPr>
          <w:rFonts w:ascii="Palatino Linotype" w:hAnsi="Palatino Linotype" w:cs="Arial"/>
          <w:lang w:val="es-MX"/>
        </w:rPr>
      </w:pPr>
      <w:r w:rsidRPr="00A5533E">
        <w:rPr>
          <w:rFonts w:ascii="Palatino Linotype" w:hAnsi="Palatino Linotype" w:cs="Arial"/>
          <w:lang w:val="es-MX"/>
        </w:rPr>
        <w:lastRenderedPageBreak/>
        <w:t>Bajo esas consideraciones, el recurso de revisión actualiza la causal de sobreseimiento establecida en la fracción IV del artículo 192, en relación a la fracción III del artículo 191, ambos de la Ley de Transparencia y Acceso a la Información Pública del Estado de México y Municipios.</w:t>
      </w:r>
    </w:p>
    <w:p w14:paraId="1F68CF8C" w14:textId="77777777" w:rsidR="00A5533E" w:rsidRPr="00A5533E" w:rsidRDefault="00A5533E" w:rsidP="00A5533E">
      <w:pPr>
        <w:spacing w:before="240" w:after="240" w:line="360" w:lineRule="auto"/>
        <w:ind w:right="49"/>
        <w:contextualSpacing/>
        <w:jc w:val="both"/>
        <w:rPr>
          <w:rFonts w:ascii="Palatino Linotype" w:hAnsi="Palatino Linotype"/>
          <w:i/>
          <w:lang w:val="es-MX" w:eastAsia="es-MX"/>
        </w:rPr>
      </w:pPr>
    </w:p>
    <w:p w14:paraId="12EEFBA3" w14:textId="77777777" w:rsidR="00A5533E" w:rsidRPr="00A5533E" w:rsidRDefault="00A5533E" w:rsidP="00B705A2">
      <w:pPr>
        <w:numPr>
          <w:ilvl w:val="0"/>
          <w:numId w:val="13"/>
        </w:numPr>
        <w:tabs>
          <w:tab w:val="left" w:pos="567"/>
        </w:tabs>
        <w:spacing w:line="360" w:lineRule="auto"/>
        <w:ind w:left="0" w:firstLine="0"/>
        <w:contextualSpacing/>
        <w:jc w:val="both"/>
        <w:rPr>
          <w:rFonts w:ascii="Palatino Linotype" w:eastAsia="Calibri" w:hAnsi="Palatino Linotype" w:cs="Arial"/>
          <w:lang w:val="es-MX"/>
        </w:rPr>
      </w:pPr>
      <w:r w:rsidRPr="00A5533E">
        <w:rPr>
          <w:rFonts w:ascii="Palatino Linotype" w:hAnsi="Palatino Linotype" w:cs="Arial"/>
          <w:color w:val="222222"/>
          <w:lang w:val="es-MX" w:eastAsia="es-MX"/>
        </w:rPr>
        <w:t xml:space="preserve">Por lo anteriormente expuesto y fundado, este </w:t>
      </w:r>
      <w:r w:rsidRPr="00A5533E">
        <w:rPr>
          <w:rFonts w:ascii="Palatino Linotype" w:hAnsi="Palatino Linotype" w:cs="Arial"/>
          <w:b/>
          <w:bCs/>
          <w:color w:val="222222"/>
          <w:lang w:val="es-MX" w:eastAsia="es-MX"/>
        </w:rPr>
        <w:t>ÓRGANO GARANTE</w:t>
      </w:r>
      <w:r w:rsidRPr="00A5533E">
        <w:rPr>
          <w:rFonts w:ascii="Palatino Linotype" w:hAnsi="Palatino Linotype" w:cs="Arial"/>
          <w:color w:val="222222"/>
          <w:lang w:val="es-MX" w:eastAsia="es-MX"/>
        </w:rPr>
        <w:t xml:space="preserve"> emite los siguientes:</w:t>
      </w:r>
    </w:p>
    <w:p w14:paraId="0F752706" w14:textId="3FAF6049" w:rsidR="00A5533E" w:rsidRPr="00A5533E" w:rsidRDefault="00A5533E" w:rsidP="009857BD">
      <w:pPr>
        <w:keepNext/>
        <w:keepLines/>
        <w:spacing w:before="240"/>
        <w:jc w:val="center"/>
        <w:outlineLvl w:val="0"/>
        <w:rPr>
          <w:rFonts w:ascii="Palatino Linotype" w:eastAsia="等线 Light" w:hAnsi="Palatino Linotype"/>
          <w:b/>
          <w:lang w:val="es-MX"/>
        </w:rPr>
      </w:pPr>
      <w:bookmarkStart w:id="12" w:name="_Toc4061692"/>
      <w:bookmarkStart w:id="13" w:name="_Toc486525261"/>
      <w:bookmarkStart w:id="14" w:name="_Toc445745148"/>
      <w:bookmarkStart w:id="15" w:name="_Toc447699324"/>
      <w:bookmarkStart w:id="16" w:name="_Toc87549684"/>
      <w:r w:rsidRPr="00A5533E">
        <w:rPr>
          <w:rFonts w:ascii="Palatino Linotype" w:eastAsia="等线 Light" w:hAnsi="Palatino Linotype"/>
          <w:b/>
          <w:lang w:val="es-MX"/>
        </w:rPr>
        <w:t>R E S O L U T I V O S</w:t>
      </w:r>
      <w:bookmarkEnd w:id="12"/>
      <w:bookmarkEnd w:id="13"/>
      <w:bookmarkEnd w:id="14"/>
      <w:bookmarkEnd w:id="15"/>
      <w:bookmarkEnd w:id="16"/>
    </w:p>
    <w:p w14:paraId="1C66C974" w14:textId="77777777" w:rsidR="00A5533E" w:rsidRPr="00A5533E" w:rsidRDefault="00A5533E" w:rsidP="00A5533E">
      <w:pPr>
        <w:tabs>
          <w:tab w:val="left" w:pos="284"/>
        </w:tabs>
        <w:spacing w:line="360" w:lineRule="auto"/>
        <w:jc w:val="both"/>
        <w:rPr>
          <w:rFonts w:ascii="Palatino Linotype" w:hAnsi="Palatino Linotype" w:cs="Arial"/>
          <w:b/>
          <w:lang w:val="es-ES_tradnl"/>
        </w:rPr>
      </w:pPr>
    </w:p>
    <w:p w14:paraId="2E4B2A6D" w14:textId="2855E16B" w:rsidR="00A5533E" w:rsidRPr="00A5533E" w:rsidRDefault="00A5533E" w:rsidP="00A5533E">
      <w:pPr>
        <w:widowControl w:val="0"/>
        <w:tabs>
          <w:tab w:val="left" w:pos="1701"/>
        </w:tabs>
        <w:autoSpaceDE w:val="0"/>
        <w:autoSpaceDN w:val="0"/>
        <w:adjustRightInd w:val="0"/>
        <w:spacing w:before="120" w:line="360" w:lineRule="auto"/>
        <w:contextualSpacing/>
        <w:jc w:val="both"/>
        <w:rPr>
          <w:rFonts w:ascii="Palatino Linotype" w:hAnsi="Palatino Linotype"/>
          <w:lang w:val="es-MX"/>
        </w:rPr>
      </w:pPr>
      <w:bookmarkStart w:id="17" w:name="_Toc450120669"/>
      <w:bookmarkStart w:id="18" w:name="_Toc460947011"/>
      <w:r w:rsidRPr="00A5533E">
        <w:rPr>
          <w:rFonts w:ascii="Palatino Linotype" w:hAnsi="Palatino Linotype" w:cs="Arial"/>
          <w:b/>
          <w:lang w:val="es-MX"/>
        </w:rPr>
        <w:t xml:space="preserve">PRIMERO. </w:t>
      </w:r>
      <w:r w:rsidRPr="00A5533E">
        <w:rPr>
          <w:rFonts w:ascii="Palatino Linotype" w:hAnsi="Palatino Linotype"/>
          <w:lang w:val="es-MX"/>
        </w:rPr>
        <w:t xml:space="preserve">Se </w:t>
      </w:r>
      <w:r w:rsidRPr="00A5533E">
        <w:rPr>
          <w:rFonts w:ascii="Palatino Linotype" w:hAnsi="Palatino Linotype"/>
          <w:b/>
          <w:lang w:val="es-MX"/>
        </w:rPr>
        <w:t>SOBRESEE</w:t>
      </w:r>
      <w:r w:rsidRPr="00A5533E">
        <w:rPr>
          <w:rFonts w:ascii="Palatino Linotype" w:hAnsi="Palatino Linotype"/>
          <w:lang w:val="es-MX"/>
        </w:rPr>
        <w:t xml:space="preserve"> el recurso de revisión número </w:t>
      </w:r>
      <w:r w:rsidR="00366A4C" w:rsidRPr="009857BD">
        <w:rPr>
          <w:rFonts w:ascii="Palatino Linotype" w:hAnsi="Palatino Linotype"/>
          <w:b/>
          <w:lang w:val="es-MX"/>
        </w:rPr>
        <w:t>02913/INFOEM/ICR-330/IP/RR/2023</w:t>
      </w:r>
      <w:r w:rsidRPr="00A5533E">
        <w:rPr>
          <w:rFonts w:ascii="Palatino Linotype" w:hAnsi="Palatino Linotype"/>
          <w:b/>
          <w:lang w:val="es-MX"/>
        </w:rPr>
        <w:t xml:space="preserve">, </w:t>
      </w:r>
      <w:r w:rsidRPr="00A5533E">
        <w:rPr>
          <w:rFonts w:ascii="Palatino Linotype" w:hAnsi="Palatino Linotype"/>
          <w:lang w:val="es-MX"/>
        </w:rPr>
        <w:t xml:space="preserve">conforme al artículo 192 fracción IV, en relación con la fracción III, del artículo 191 de la Ley de Transparencia y Acceso a la Información Pública del Estado de México y Municipios, en términos del Considerando </w:t>
      </w:r>
      <w:r w:rsidRPr="00A5533E">
        <w:rPr>
          <w:rFonts w:ascii="Palatino Linotype" w:hAnsi="Palatino Linotype"/>
          <w:b/>
          <w:lang w:val="es-MX"/>
        </w:rPr>
        <w:t>TERCERO</w:t>
      </w:r>
      <w:r w:rsidRPr="00A5533E">
        <w:rPr>
          <w:rFonts w:ascii="Palatino Linotype" w:hAnsi="Palatino Linotype"/>
          <w:lang w:val="es-MX"/>
        </w:rPr>
        <w:t xml:space="preserve"> de la presente resolución.</w:t>
      </w:r>
    </w:p>
    <w:p w14:paraId="14A775C9" w14:textId="77777777" w:rsidR="00A5533E" w:rsidRPr="009857BD" w:rsidRDefault="00A5533E" w:rsidP="00A5533E">
      <w:pPr>
        <w:spacing w:before="240" w:after="360" w:line="360" w:lineRule="auto"/>
        <w:jc w:val="both"/>
        <w:rPr>
          <w:rFonts w:ascii="Palatino Linotype" w:eastAsia="等线 Light" w:hAnsi="Palatino Linotype"/>
          <w:b/>
          <w:color w:val="000000"/>
          <w:lang w:val="es-MX"/>
        </w:rPr>
      </w:pPr>
      <w:bookmarkStart w:id="19" w:name="_Toc461648590"/>
      <w:bookmarkStart w:id="20" w:name="_Toc461648682"/>
      <w:bookmarkStart w:id="21" w:name="_Toc462228049"/>
      <w:bookmarkStart w:id="22" w:name="_Toc462228129"/>
      <w:bookmarkStart w:id="23" w:name="_Toc496099789"/>
      <w:bookmarkStart w:id="24" w:name="_Toc496100166"/>
      <w:bookmarkStart w:id="25" w:name="_Toc499756977"/>
      <w:bookmarkStart w:id="26" w:name="_Toc499757020"/>
      <w:bookmarkStart w:id="27" w:name="_Toc504377974"/>
      <w:r w:rsidRPr="00A5533E">
        <w:rPr>
          <w:rFonts w:ascii="Palatino Linotype" w:hAnsi="Palatino Linotype" w:cs="Arial"/>
          <w:b/>
          <w:lang w:val="es-MX"/>
        </w:rPr>
        <w:t>SEGUNDO.</w:t>
      </w:r>
      <w:bookmarkEnd w:id="19"/>
      <w:bookmarkEnd w:id="20"/>
      <w:bookmarkEnd w:id="21"/>
      <w:bookmarkEnd w:id="22"/>
      <w:bookmarkEnd w:id="23"/>
      <w:bookmarkEnd w:id="24"/>
      <w:bookmarkEnd w:id="25"/>
      <w:bookmarkEnd w:id="26"/>
      <w:bookmarkEnd w:id="27"/>
      <w:r w:rsidRPr="009857BD">
        <w:rPr>
          <w:rFonts w:ascii="Palatino Linotype" w:eastAsia="等线 Light" w:hAnsi="Palatino Linotype"/>
          <w:b/>
          <w:color w:val="000000"/>
          <w:lang w:val="es-MX"/>
        </w:rPr>
        <w:t xml:space="preserve"> </w:t>
      </w:r>
      <w:r w:rsidRPr="00A5533E">
        <w:rPr>
          <w:rFonts w:ascii="Palatino Linotype" w:eastAsia="MS Mincho" w:hAnsi="Palatino Linotype" w:cs="Arial"/>
          <w:b/>
          <w:bCs/>
          <w:color w:val="000000"/>
          <w:shd w:val="clear" w:color="auto" w:fill="FFFFFF"/>
          <w:lang w:val="es-MX"/>
        </w:rPr>
        <w:t xml:space="preserve">Remítase </w:t>
      </w:r>
      <w:r w:rsidRPr="00A5533E">
        <w:rPr>
          <w:rFonts w:ascii="Palatino Linotype" w:eastAsia="MS Mincho" w:hAnsi="Palatino Linotype"/>
          <w:color w:val="000000"/>
          <w:shd w:val="clear" w:color="auto" w:fill="FFFFFF"/>
          <w:lang w:val="es-MX"/>
        </w:rPr>
        <w:t>al Titular de la Unidad de Transparencia del</w:t>
      </w:r>
      <w:r w:rsidRPr="00A5533E">
        <w:rPr>
          <w:rFonts w:ascii="Palatino Linotype" w:eastAsia="MS Mincho" w:hAnsi="Palatino Linotype"/>
          <w:b/>
          <w:bCs/>
          <w:color w:val="000000"/>
          <w:shd w:val="clear" w:color="auto" w:fill="FFFFFF"/>
          <w:lang w:val="es-MX"/>
        </w:rPr>
        <w:t xml:space="preserve"> SUJETO OBLIGADO</w:t>
      </w:r>
      <w:r w:rsidRPr="00A5533E">
        <w:rPr>
          <w:rFonts w:ascii="Palatino Linotype" w:eastAsia="MS Mincho" w:hAnsi="Palatino Linotype"/>
          <w:color w:val="000000"/>
          <w:shd w:val="clear" w:color="auto" w:fill="FFFFFF"/>
          <w:lang w:val="es-MX"/>
        </w:rPr>
        <w:t xml:space="preserve"> vía Sistema de Acceso a Información Mexiquense, SAIMEX, la presente resolución. </w:t>
      </w:r>
    </w:p>
    <w:p w14:paraId="775E5FDB" w14:textId="77777777" w:rsidR="00A5533E" w:rsidRPr="00A5533E" w:rsidRDefault="00A5533E" w:rsidP="00A5533E">
      <w:pPr>
        <w:spacing w:line="360" w:lineRule="auto"/>
        <w:jc w:val="both"/>
        <w:rPr>
          <w:rFonts w:ascii="Palatino Linotype" w:hAnsi="Palatino Linotype"/>
          <w:lang w:val="es-MX"/>
        </w:rPr>
      </w:pPr>
      <w:bookmarkStart w:id="28" w:name="_Toc460947013"/>
      <w:bookmarkEnd w:id="17"/>
      <w:bookmarkEnd w:id="18"/>
      <w:r w:rsidRPr="00A5533E">
        <w:rPr>
          <w:rFonts w:ascii="Palatino Linotype" w:hAnsi="Palatino Linotype" w:cs="Arial"/>
          <w:b/>
          <w:lang w:val="es-MX"/>
        </w:rPr>
        <w:t xml:space="preserve">TERCERO. </w:t>
      </w:r>
      <w:r w:rsidRPr="00A5533E">
        <w:rPr>
          <w:rFonts w:ascii="Palatino Linotype" w:hAnsi="Palatino Linotype"/>
          <w:b/>
          <w:bCs/>
          <w:color w:val="222222"/>
        </w:rPr>
        <w:t>Notifíquese a</w:t>
      </w:r>
      <w:r w:rsidRPr="00A5533E">
        <w:rPr>
          <w:rFonts w:ascii="Palatino Linotype" w:hAnsi="Palatino Linotype"/>
          <w:b/>
          <w:lang w:val="es-MX"/>
        </w:rPr>
        <w:t xml:space="preserve">l RECURRENTE </w:t>
      </w:r>
      <w:r w:rsidRPr="00A5533E">
        <w:rPr>
          <w:rFonts w:ascii="Palatino Linotype" w:hAnsi="Palatino Linotype"/>
          <w:lang w:val="es-MX"/>
        </w:rPr>
        <w:t>la presente resolución.</w:t>
      </w:r>
    </w:p>
    <w:p w14:paraId="7A904B77" w14:textId="77777777" w:rsidR="00A5533E" w:rsidRPr="00A5533E" w:rsidRDefault="00A5533E" w:rsidP="00A5533E">
      <w:pPr>
        <w:spacing w:line="360" w:lineRule="auto"/>
        <w:jc w:val="both"/>
        <w:rPr>
          <w:rFonts w:ascii="Palatino Linotype" w:hAnsi="Palatino Linotype"/>
          <w:lang w:val="es-MX"/>
        </w:rPr>
      </w:pPr>
    </w:p>
    <w:bookmarkEnd w:id="28"/>
    <w:p w14:paraId="0CAC1EA0" w14:textId="77777777" w:rsidR="00A5533E" w:rsidRPr="00A5533E" w:rsidRDefault="00A5533E" w:rsidP="00A5533E">
      <w:pPr>
        <w:spacing w:line="360" w:lineRule="auto"/>
        <w:jc w:val="both"/>
        <w:rPr>
          <w:rFonts w:ascii="Palatino Linotype" w:eastAsia="MS Mincho" w:hAnsi="Palatino Linotype"/>
        </w:rPr>
      </w:pPr>
      <w:r w:rsidRPr="00A5533E">
        <w:rPr>
          <w:rFonts w:ascii="Palatino Linotype" w:eastAsia="MS Mincho" w:hAnsi="Palatino Linotype"/>
          <w:b/>
          <w:lang w:val="es-MX"/>
        </w:rPr>
        <w:lastRenderedPageBreak/>
        <w:t>CUARTO.</w:t>
      </w:r>
      <w:r w:rsidRPr="00A5533E">
        <w:rPr>
          <w:rFonts w:ascii="Palatino Linotype" w:eastAsia="MS Mincho" w:hAnsi="Palatino Linotype"/>
          <w:lang w:val="es-MX"/>
        </w:rPr>
        <w:t xml:space="preserve"> </w:t>
      </w:r>
      <w:r w:rsidRPr="00A5533E">
        <w:rPr>
          <w:rFonts w:ascii="Palatino Linotype" w:eastAsia="MS Mincho" w:hAnsi="Palatino Linotype"/>
        </w:rPr>
        <w:t xml:space="preserve">Se hace del conocimiento de </w:t>
      </w:r>
      <w:r w:rsidRPr="00A5533E">
        <w:rPr>
          <w:rFonts w:ascii="Palatino Linotype" w:eastAsia="Calibri" w:hAnsi="Palatino Linotype" w:cs="Tahoma"/>
          <w:b/>
          <w:lang w:val="es-MX" w:eastAsia="en-US"/>
        </w:rPr>
        <w:t>RECURRENTE</w:t>
      </w:r>
      <w:r w:rsidRPr="00A5533E">
        <w:rPr>
          <w:rFonts w:ascii="Palatino Linotype" w:eastAsia="MS Mincho" w:hAnsi="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A5533E">
        <w:rPr>
          <w:rFonts w:ascii="Palatino Linotype" w:eastAsia="MS Mincho" w:hAnsi="Palatino Linotype"/>
          <w:bCs/>
        </w:rPr>
        <w:t>vía juicio de amparo</w:t>
      </w:r>
      <w:r w:rsidRPr="00A5533E">
        <w:rPr>
          <w:rFonts w:ascii="Palatino Linotype" w:eastAsia="MS Mincho" w:hAnsi="Palatino Linotype"/>
        </w:rPr>
        <w:t> en los términos de las leyes aplicables.</w:t>
      </w:r>
      <w:bookmarkStart w:id="29" w:name="_Toc466371865"/>
      <w:bookmarkStart w:id="30" w:name="_Toc466377653"/>
    </w:p>
    <w:p w14:paraId="45ED43E6" w14:textId="77777777" w:rsidR="00D37119" w:rsidRPr="00D37119" w:rsidRDefault="00D37119" w:rsidP="00D37119">
      <w:pPr>
        <w:spacing w:before="240" w:after="240" w:line="360" w:lineRule="auto"/>
        <w:ind w:firstLine="1"/>
        <w:jc w:val="both"/>
        <w:rPr>
          <w:rFonts w:ascii="Palatino Linotype" w:hAnsi="Palatino Linotype"/>
          <w:smallCaps/>
        </w:rPr>
      </w:pPr>
      <w:bookmarkStart w:id="31" w:name="_Hlk129792997"/>
      <w:bookmarkEnd w:id="29"/>
      <w:bookmarkEnd w:id="30"/>
      <w:r w:rsidRPr="00D37119">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PRIMERA SESIÓN ORDINARIA CELEBRADA EL TREINTA (30) DE AGOSTO DE DOS MIL VEINTITRÉS, ANTE EL SECRETARIO TÉCNICO DEL PLENO ALEXIS TAPIA RAMÍREZ. </w:t>
      </w:r>
      <w:bookmarkEnd w:id="31"/>
    </w:p>
    <w:p w14:paraId="5342AC07" w14:textId="77777777" w:rsidR="00A5533E" w:rsidRPr="00A5533E" w:rsidRDefault="00A5533E" w:rsidP="00A5533E">
      <w:pPr>
        <w:spacing w:before="240" w:after="360" w:line="360" w:lineRule="auto"/>
        <w:jc w:val="both"/>
        <w:rPr>
          <w:rFonts w:ascii="Palatino Linotype" w:hAnsi="Palatino Linotype"/>
          <w:color w:val="222222"/>
          <w:lang w:eastAsia="es-MX"/>
        </w:rPr>
      </w:pPr>
    </w:p>
    <w:p w14:paraId="226C15F6" w14:textId="77777777" w:rsidR="00494CE2" w:rsidRPr="009857BD" w:rsidRDefault="00494CE2" w:rsidP="00494CE2">
      <w:pPr>
        <w:suppressAutoHyphens/>
        <w:spacing w:after="160" w:line="360" w:lineRule="auto"/>
        <w:ind w:right="49"/>
        <w:contextualSpacing/>
        <w:jc w:val="both"/>
        <w:rPr>
          <w:rFonts w:ascii="Palatino Linotype" w:hAnsi="Palatino Linotype"/>
          <w:lang w:val="es-ES_tradnl"/>
        </w:rPr>
      </w:pPr>
    </w:p>
    <w:p w14:paraId="01D97133" w14:textId="77777777" w:rsidR="00D75F7D" w:rsidRPr="009857BD" w:rsidRDefault="00D75F7D" w:rsidP="00494CE2">
      <w:pPr>
        <w:suppressAutoHyphens/>
        <w:spacing w:after="160" w:line="360" w:lineRule="auto"/>
        <w:ind w:right="49"/>
        <w:contextualSpacing/>
        <w:jc w:val="both"/>
        <w:rPr>
          <w:rFonts w:ascii="Palatino Linotype" w:hAnsi="Palatino Linotype"/>
          <w:lang w:val="es-ES_tradnl"/>
        </w:rPr>
      </w:pPr>
    </w:p>
    <w:p w14:paraId="0B7FD423" w14:textId="77777777" w:rsidR="00B750CC" w:rsidRPr="009857BD" w:rsidRDefault="00B750CC" w:rsidP="00376EC0">
      <w:pPr>
        <w:spacing w:line="360" w:lineRule="auto"/>
        <w:jc w:val="both"/>
        <w:rPr>
          <w:rFonts w:ascii="Palatino Linotype" w:hAnsi="Palatino Linotype"/>
          <w:lang w:val="es-ES_tradnl"/>
        </w:rPr>
      </w:pPr>
    </w:p>
    <w:sectPr w:rsidR="00B750CC" w:rsidRPr="009857BD" w:rsidSect="00130703">
      <w:headerReference w:type="default" r:id="rId8"/>
      <w:footerReference w:type="default" r:id="rId9"/>
      <w:headerReference w:type="first" r:id="rId10"/>
      <w:footerReference w:type="first" r:id="rId11"/>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45FBE5" w14:textId="77777777" w:rsidR="00404810" w:rsidRDefault="00404810" w:rsidP="00C80F8C">
      <w:r>
        <w:separator/>
      </w:r>
    </w:p>
  </w:endnote>
  <w:endnote w:type="continuationSeparator" w:id="0">
    <w:p w14:paraId="75390017" w14:textId="77777777" w:rsidR="00404810" w:rsidRDefault="0040481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altName w:val="Segoe Print"/>
    <w:charset w:val="00"/>
    <w:family w:val="auto"/>
    <w:pitch w:val="default"/>
  </w:font>
  <w:font w:name="等线">
    <w:panose1 w:val="00000000000000000000"/>
    <w:charset w:val="8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50E4A691" w:rsidR="00974057" w:rsidRPr="00817AAB" w:rsidRDefault="00974057"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DE6F1C">
      <w:rPr>
        <w:rFonts w:ascii="Palatino Linotype" w:hAnsi="Palatino Linotype" w:cs="Arial"/>
        <w:b/>
        <w:bCs/>
        <w:noProof/>
      </w:rPr>
      <w:t>18</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DE6F1C">
      <w:rPr>
        <w:rFonts w:ascii="Palatino Linotype" w:hAnsi="Palatino Linotype" w:cs="Arial"/>
        <w:b/>
        <w:bCs/>
        <w:noProof/>
      </w:rPr>
      <w:t>18</w:t>
    </w:r>
    <w:r w:rsidRPr="00817AAB">
      <w:rPr>
        <w:rFonts w:ascii="Palatino Linotype" w:hAnsi="Palatino Linotype" w:cs="Arial"/>
        <w:b/>
        <w:bCs/>
      </w:rPr>
      <w:fldChar w:fldCharType="end"/>
    </w:r>
  </w:p>
  <w:p w14:paraId="1192A578" w14:textId="77777777" w:rsidR="00974057" w:rsidRDefault="00974057" w:rsidP="00935A0D">
    <w:pPr>
      <w:pStyle w:val="Piedepgina"/>
      <w:rPr>
        <w:rFonts w:ascii="Times New Roman" w:hAnsi="Times New Roman" w:cs="Times New Roman"/>
      </w:rPr>
    </w:pPr>
  </w:p>
  <w:p w14:paraId="14A770F8" w14:textId="77777777" w:rsidR="00974057" w:rsidRDefault="00974057"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A5A8F37" w:rsidR="00974057" w:rsidRDefault="00974057"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DE6F1C">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DE6F1C">
      <w:rPr>
        <w:rFonts w:ascii="Arial" w:hAnsi="Arial" w:cs="Arial"/>
        <w:b/>
        <w:bCs/>
        <w:noProof/>
        <w:sz w:val="20"/>
        <w:szCs w:val="20"/>
      </w:rPr>
      <w:t>18</w:t>
    </w:r>
    <w:r>
      <w:rPr>
        <w:rFonts w:ascii="Arial" w:hAnsi="Arial" w:cs="Arial"/>
        <w:b/>
        <w:bCs/>
        <w:sz w:val="20"/>
        <w:szCs w:val="20"/>
      </w:rPr>
      <w:fldChar w:fldCharType="end"/>
    </w:r>
  </w:p>
  <w:p w14:paraId="5D98ABD5" w14:textId="77777777" w:rsidR="00974057" w:rsidRDefault="009740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01700" w14:textId="77777777" w:rsidR="00404810" w:rsidRDefault="00404810" w:rsidP="00C80F8C">
      <w:r>
        <w:separator/>
      </w:r>
    </w:p>
  </w:footnote>
  <w:footnote w:type="continuationSeparator" w:id="0">
    <w:p w14:paraId="21EA5AB2" w14:textId="77777777" w:rsidR="00404810" w:rsidRDefault="00404810" w:rsidP="00C80F8C">
      <w:r>
        <w:continuationSeparator/>
      </w:r>
    </w:p>
  </w:footnote>
  <w:footnote w:id="1">
    <w:p w14:paraId="3FCE5F3C" w14:textId="77777777" w:rsidR="00A5533E" w:rsidRDefault="00A5533E" w:rsidP="00A5533E">
      <w:pPr>
        <w:pStyle w:val="Textonotapie"/>
      </w:pPr>
      <w:r>
        <w:rPr>
          <w:rStyle w:val="Refdenotaalpie"/>
        </w:rPr>
        <w:footnoteRef/>
      </w:r>
      <w:r>
        <w:t xml:space="preserve"> Tercer párrafo, artículo 1º, Constitución Política de los Estados Unidos Mexicanos.</w:t>
      </w:r>
    </w:p>
  </w:footnote>
  <w:footnote w:id="2">
    <w:p w14:paraId="6B2860B4" w14:textId="77777777" w:rsidR="00A5533E" w:rsidRDefault="00A5533E" w:rsidP="00A5533E">
      <w:pPr>
        <w:pStyle w:val="Textonotapie"/>
      </w:pPr>
      <w:r>
        <w:rPr>
          <w:rStyle w:val="Refdenotaalpie"/>
        </w:rPr>
        <w:footnoteRef/>
      </w:r>
      <w:r>
        <w:t xml:space="preserve"> Segundo Párrafo, artículo 6º, Constitución Política de los Estados Unidos Mexicanos.</w:t>
      </w:r>
    </w:p>
  </w:footnote>
  <w:footnote w:id="3">
    <w:p w14:paraId="0712C66A" w14:textId="77777777" w:rsidR="00A5533E" w:rsidRDefault="00A5533E" w:rsidP="00A5533E">
      <w:pPr>
        <w:pStyle w:val="Textonotapie"/>
      </w:pPr>
      <w:r>
        <w:rPr>
          <w:rStyle w:val="Refdenotaalpie"/>
        </w:rPr>
        <w:footnoteRef/>
      </w:r>
      <w:r>
        <w:t xml:space="preserve"> Artículo 176,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974057" w:rsidRPr="00D71B3A" w14:paraId="6B4E3B81" w14:textId="77777777" w:rsidTr="00B4299A">
      <w:tc>
        <w:tcPr>
          <w:tcW w:w="2701" w:type="dxa"/>
          <w:vAlign w:val="center"/>
          <w:hideMark/>
        </w:tcPr>
        <w:p w14:paraId="0ABBC6C0" w14:textId="1226DAAF" w:rsidR="00974057" w:rsidRPr="00D71B3A" w:rsidRDefault="00974057" w:rsidP="009D4854">
          <w:pPr>
            <w:rPr>
              <w:rFonts w:ascii="Palatino Linotype" w:hAnsi="Palatino Linotype"/>
              <w:b/>
              <w:sz w:val="22"/>
              <w:szCs w:val="22"/>
              <w:lang w:val="es-ES_tradnl"/>
            </w:rPr>
          </w:pPr>
          <w:r w:rsidRPr="00D71B3A">
            <w:rPr>
              <w:rFonts w:ascii="Palatino Linotype" w:hAnsi="Palatino Linotype"/>
              <w:b/>
              <w:sz w:val="22"/>
              <w:szCs w:val="22"/>
              <w:lang w:val="es-ES_tradnl"/>
            </w:rPr>
            <w:t>Recurso de Revisión:</w:t>
          </w:r>
        </w:p>
      </w:tc>
      <w:tc>
        <w:tcPr>
          <w:tcW w:w="3746" w:type="dxa"/>
          <w:vAlign w:val="center"/>
          <w:hideMark/>
        </w:tcPr>
        <w:p w14:paraId="60C471CA" w14:textId="7BC127FD" w:rsidR="00974057" w:rsidRPr="00D71B3A" w:rsidRDefault="00A5533E" w:rsidP="00A5533E">
          <w:pPr>
            <w:rPr>
              <w:rFonts w:ascii="Palatino Linotype" w:hAnsi="Palatino Linotype"/>
              <w:b/>
              <w:sz w:val="22"/>
              <w:szCs w:val="22"/>
              <w:lang w:val="es-ES_tradnl"/>
            </w:rPr>
          </w:pPr>
          <w:r w:rsidRPr="00D71B3A">
            <w:rPr>
              <w:rFonts w:ascii="Palatino Linotype" w:hAnsi="Palatino Linotype"/>
              <w:b/>
              <w:sz w:val="22"/>
              <w:szCs w:val="22"/>
              <w:lang w:val="es-ES_tradnl"/>
            </w:rPr>
            <w:t>02913/INFOEM/ICR-330/IP/RR/2023</w:t>
          </w:r>
        </w:p>
      </w:tc>
    </w:tr>
    <w:tr w:rsidR="00974057" w:rsidRPr="00D71B3A" w14:paraId="31CB780F" w14:textId="77777777" w:rsidTr="00B4299A">
      <w:trPr>
        <w:trHeight w:val="228"/>
      </w:trPr>
      <w:tc>
        <w:tcPr>
          <w:tcW w:w="2701" w:type="dxa"/>
          <w:vAlign w:val="center"/>
          <w:hideMark/>
        </w:tcPr>
        <w:p w14:paraId="4F49CB4A" w14:textId="6966D32E" w:rsidR="00974057" w:rsidRPr="00D71B3A" w:rsidRDefault="00974057" w:rsidP="009D4854">
          <w:pPr>
            <w:rPr>
              <w:rFonts w:ascii="Palatino Linotype" w:hAnsi="Palatino Linotype"/>
              <w:b/>
              <w:sz w:val="22"/>
              <w:szCs w:val="22"/>
              <w:lang w:val="es-ES_tradnl"/>
            </w:rPr>
          </w:pPr>
          <w:r w:rsidRPr="00D71B3A">
            <w:rPr>
              <w:rFonts w:ascii="Palatino Linotype" w:hAnsi="Palatino Linotype"/>
              <w:b/>
              <w:sz w:val="22"/>
              <w:szCs w:val="22"/>
              <w:lang w:val="es-ES_tradnl"/>
            </w:rPr>
            <w:t>Sujeto Obligado:</w:t>
          </w:r>
        </w:p>
      </w:tc>
      <w:tc>
        <w:tcPr>
          <w:tcW w:w="3746" w:type="dxa"/>
          <w:vAlign w:val="center"/>
          <w:hideMark/>
        </w:tcPr>
        <w:p w14:paraId="5D08B318" w14:textId="3EFFC4E1" w:rsidR="00974057" w:rsidRPr="00D71B3A" w:rsidRDefault="00A5533E" w:rsidP="008A22F9">
          <w:pPr>
            <w:jc w:val="both"/>
            <w:rPr>
              <w:rFonts w:ascii="Palatino Linotype" w:hAnsi="Palatino Linotype"/>
              <w:b/>
              <w:sz w:val="22"/>
              <w:szCs w:val="22"/>
              <w:lang w:val="es-ES_tradnl"/>
            </w:rPr>
          </w:pPr>
          <w:r w:rsidRPr="00D71B3A">
            <w:rPr>
              <w:rFonts w:ascii="Palatino Linotype" w:hAnsi="Palatino Linotype"/>
              <w:b/>
              <w:sz w:val="22"/>
              <w:szCs w:val="22"/>
              <w:lang w:val="es-ES_tradnl"/>
            </w:rPr>
            <w:t>Organismo Público Descentralizado para la Prestación de Los Servicios de Agua Potable Alcantarillado y Saneamiento del Municipio de la Paz México, OPDAPAS</w:t>
          </w:r>
        </w:p>
      </w:tc>
    </w:tr>
    <w:tr w:rsidR="00974057" w:rsidRPr="00D71B3A" w14:paraId="69050F56" w14:textId="77777777" w:rsidTr="00B4299A">
      <w:tc>
        <w:tcPr>
          <w:tcW w:w="2701" w:type="dxa"/>
          <w:vAlign w:val="center"/>
          <w:hideMark/>
        </w:tcPr>
        <w:p w14:paraId="65C9B735" w14:textId="75C78F81" w:rsidR="00974057" w:rsidRPr="00D71B3A" w:rsidRDefault="00974057" w:rsidP="009D4854">
          <w:pPr>
            <w:rPr>
              <w:rFonts w:ascii="Palatino Linotype" w:hAnsi="Palatino Linotype"/>
              <w:b/>
              <w:sz w:val="22"/>
              <w:szCs w:val="22"/>
              <w:lang w:val="es-ES_tradnl"/>
            </w:rPr>
          </w:pPr>
          <w:r w:rsidRPr="00D71B3A">
            <w:rPr>
              <w:rFonts w:ascii="Palatino Linotype" w:hAnsi="Palatino Linotype"/>
              <w:b/>
              <w:sz w:val="22"/>
              <w:szCs w:val="22"/>
              <w:lang w:val="es-ES_tradnl"/>
            </w:rPr>
            <w:t>Comisionada ponente:</w:t>
          </w:r>
        </w:p>
      </w:tc>
      <w:tc>
        <w:tcPr>
          <w:tcW w:w="3746" w:type="dxa"/>
          <w:vAlign w:val="center"/>
          <w:hideMark/>
        </w:tcPr>
        <w:p w14:paraId="06864B57" w14:textId="38CF125F" w:rsidR="00974057" w:rsidRPr="00D71B3A" w:rsidRDefault="00974057" w:rsidP="00EA0165">
          <w:pPr>
            <w:ind w:right="-533"/>
            <w:rPr>
              <w:rFonts w:ascii="Palatino Linotype" w:hAnsi="Palatino Linotype"/>
              <w:b/>
              <w:sz w:val="22"/>
              <w:szCs w:val="22"/>
              <w:lang w:val="es-ES_tradnl"/>
            </w:rPr>
          </w:pPr>
          <w:r w:rsidRPr="00D71B3A">
            <w:rPr>
              <w:rFonts w:ascii="Palatino Linotype" w:hAnsi="Palatino Linotype"/>
              <w:b/>
              <w:sz w:val="22"/>
              <w:szCs w:val="22"/>
            </w:rPr>
            <w:t xml:space="preserve">María del Rosario Mejía Ayala  </w:t>
          </w:r>
        </w:p>
      </w:tc>
    </w:tr>
  </w:tbl>
  <w:p w14:paraId="0F9141D0" w14:textId="7DBAA985" w:rsidR="00974057" w:rsidRDefault="00974057" w:rsidP="006F30F8">
    <w:pPr>
      <w:pStyle w:val="Encabezado"/>
      <w:tabs>
        <w:tab w:val="clear" w:pos="4252"/>
        <w:tab w:val="clear" w:pos="8504"/>
        <w:tab w:val="left" w:pos="2326"/>
      </w:tabs>
    </w:pPr>
    <w:r>
      <w:tab/>
    </w:r>
  </w:p>
  <w:p w14:paraId="23403E59" w14:textId="77777777" w:rsidR="00974057" w:rsidRDefault="00974057"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974057" w:rsidRDefault="00974057"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974057" w:rsidRPr="00D71B3A" w14:paraId="477E149B" w14:textId="77777777" w:rsidTr="00CB57FD">
      <w:trPr>
        <w:trHeight w:val="277"/>
      </w:trPr>
      <w:tc>
        <w:tcPr>
          <w:tcW w:w="2693" w:type="dxa"/>
          <w:vAlign w:val="center"/>
          <w:hideMark/>
        </w:tcPr>
        <w:p w14:paraId="5C0586E4" w14:textId="77777777" w:rsidR="00974057" w:rsidRPr="00D71B3A" w:rsidRDefault="00974057" w:rsidP="00C47D1B">
          <w:pPr>
            <w:rPr>
              <w:rFonts w:ascii="Palatino Linotype" w:hAnsi="Palatino Linotype"/>
              <w:b/>
              <w:sz w:val="22"/>
              <w:szCs w:val="22"/>
              <w:lang w:val="es-ES_tradnl"/>
            </w:rPr>
          </w:pPr>
          <w:r w:rsidRPr="00D71B3A">
            <w:rPr>
              <w:rFonts w:ascii="Palatino Linotype" w:hAnsi="Palatino Linotype"/>
              <w:b/>
              <w:sz w:val="22"/>
              <w:szCs w:val="22"/>
              <w:lang w:val="es-ES_tradnl"/>
            </w:rPr>
            <w:t>Recurso de Revisión:</w:t>
          </w:r>
        </w:p>
      </w:tc>
      <w:tc>
        <w:tcPr>
          <w:tcW w:w="3976" w:type="dxa"/>
          <w:vAlign w:val="center"/>
          <w:hideMark/>
        </w:tcPr>
        <w:p w14:paraId="5B14C95E" w14:textId="49CA34D4" w:rsidR="00974057" w:rsidRPr="00D71B3A" w:rsidRDefault="004F2405" w:rsidP="00621CAC">
          <w:pPr>
            <w:tabs>
              <w:tab w:val="left" w:pos="2673"/>
            </w:tabs>
            <w:rPr>
              <w:rFonts w:ascii="Palatino Linotype" w:hAnsi="Palatino Linotype"/>
              <w:b/>
              <w:sz w:val="22"/>
              <w:szCs w:val="22"/>
              <w:lang w:val="es-ES_tradnl"/>
            </w:rPr>
          </w:pPr>
          <w:r w:rsidRPr="00D71B3A">
            <w:rPr>
              <w:rFonts w:ascii="Palatino Linotype" w:hAnsi="Palatino Linotype"/>
              <w:b/>
              <w:sz w:val="22"/>
              <w:szCs w:val="22"/>
            </w:rPr>
            <w:t>02913/INFOEM/ICR-330/IP/RR/2023</w:t>
          </w:r>
        </w:p>
      </w:tc>
    </w:tr>
    <w:tr w:rsidR="00974057" w:rsidRPr="00D71B3A" w14:paraId="5B5BE21C" w14:textId="77777777" w:rsidTr="00CB57FD">
      <w:tc>
        <w:tcPr>
          <w:tcW w:w="2693" w:type="dxa"/>
          <w:vAlign w:val="center"/>
          <w:hideMark/>
        </w:tcPr>
        <w:p w14:paraId="4AE96902" w14:textId="4E063913" w:rsidR="00974057" w:rsidRPr="00D71B3A" w:rsidRDefault="00974057" w:rsidP="00C47D1B">
          <w:pPr>
            <w:rPr>
              <w:rFonts w:ascii="Palatino Linotype" w:hAnsi="Palatino Linotype"/>
              <w:b/>
              <w:sz w:val="22"/>
              <w:szCs w:val="22"/>
              <w:lang w:val="es-ES_tradnl"/>
            </w:rPr>
          </w:pPr>
          <w:r w:rsidRPr="00D71B3A">
            <w:rPr>
              <w:rFonts w:ascii="Palatino Linotype" w:hAnsi="Palatino Linotype"/>
              <w:b/>
              <w:sz w:val="22"/>
              <w:szCs w:val="22"/>
              <w:lang w:val="es-ES_tradnl"/>
            </w:rPr>
            <w:t>Recurrente:</w:t>
          </w:r>
        </w:p>
      </w:tc>
      <w:tc>
        <w:tcPr>
          <w:tcW w:w="3976" w:type="dxa"/>
          <w:vAlign w:val="center"/>
          <w:hideMark/>
        </w:tcPr>
        <w:p w14:paraId="776E3E60" w14:textId="6EB68BA7" w:rsidR="00974057" w:rsidRPr="00D71B3A" w:rsidRDefault="00DE6F1C" w:rsidP="00AC6228">
          <w:pPr>
            <w:rPr>
              <w:rFonts w:ascii="Palatino Linotype" w:hAnsi="Palatino Linotype"/>
              <w:b/>
              <w:sz w:val="22"/>
              <w:szCs w:val="22"/>
              <w:lang w:val="es-ES_tradnl"/>
            </w:rPr>
          </w:pPr>
          <w:r>
            <w:rPr>
              <w:rFonts w:ascii="Palatino Linotype" w:hAnsi="Palatino Linotype"/>
              <w:b/>
              <w:sz w:val="22"/>
              <w:szCs w:val="22"/>
              <w:lang w:val="es-ES_tradnl"/>
            </w:rPr>
            <w:t>XXX XXX XXX</w:t>
          </w:r>
        </w:p>
      </w:tc>
    </w:tr>
    <w:tr w:rsidR="00974057" w:rsidRPr="00D71B3A" w14:paraId="22601A11" w14:textId="77777777" w:rsidTr="00CB57FD">
      <w:trPr>
        <w:trHeight w:val="228"/>
      </w:trPr>
      <w:tc>
        <w:tcPr>
          <w:tcW w:w="2693" w:type="dxa"/>
          <w:vAlign w:val="center"/>
          <w:hideMark/>
        </w:tcPr>
        <w:p w14:paraId="6EFE221D" w14:textId="49C5F800" w:rsidR="00974057" w:rsidRPr="00D71B3A" w:rsidRDefault="00974057" w:rsidP="00C47D1B">
          <w:pPr>
            <w:rPr>
              <w:rFonts w:ascii="Palatino Linotype" w:hAnsi="Palatino Linotype"/>
              <w:b/>
              <w:sz w:val="22"/>
              <w:szCs w:val="22"/>
              <w:lang w:val="es-ES_tradnl"/>
            </w:rPr>
          </w:pPr>
          <w:r w:rsidRPr="00D71B3A">
            <w:rPr>
              <w:rFonts w:ascii="Palatino Linotype" w:hAnsi="Palatino Linotype"/>
              <w:b/>
              <w:sz w:val="22"/>
              <w:szCs w:val="22"/>
              <w:lang w:val="es-ES_tradnl"/>
            </w:rPr>
            <w:t>Sujeto Obligado:</w:t>
          </w:r>
        </w:p>
      </w:tc>
      <w:tc>
        <w:tcPr>
          <w:tcW w:w="3976" w:type="dxa"/>
          <w:vAlign w:val="center"/>
          <w:hideMark/>
        </w:tcPr>
        <w:p w14:paraId="266F997D" w14:textId="18CAA637" w:rsidR="00974057" w:rsidRPr="00D71B3A" w:rsidRDefault="004F2405" w:rsidP="004F2405">
          <w:pPr>
            <w:jc w:val="both"/>
            <w:rPr>
              <w:rFonts w:ascii="Palatino Linotype" w:eastAsia="Calibri" w:hAnsi="Palatino Linotype"/>
              <w:b/>
              <w:sz w:val="22"/>
              <w:szCs w:val="22"/>
              <w:lang w:val="es-MX" w:eastAsia="en-US"/>
            </w:rPr>
          </w:pPr>
          <w:r w:rsidRPr="00D71B3A">
            <w:rPr>
              <w:rFonts w:ascii="Palatino Linotype" w:eastAsia="Calibri" w:hAnsi="Palatino Linotype"/>
              <w:b/>
              <w:sz w:val="22"/>
              <w:szCs w:val="22"/>
              <w:lang w:val="es-MX" w:eastAsia="en-US"/>
            </w:rPr>
            <w:t>Organismo Público Descentralizado para la Prestación de Los Servicios de Agua Potable Alcantarillado y Saneamiento del Municipio de la Paz México, OPDAPAS</w:t>
          </w:r>
        </w:p>
      </w:tc>
    </w:tr>
    <w:tr w:rsidR="00974057" w:rsidRPr="00D71B3A" w14:paraId="2D6C630E" w14:textId="77777777" w:rsidTr="00CB57FD">
      <w:tc>
        <w:tcPr>
          <w:tcW w:w="2693" w:type="dxa"/>
          <w:vAlign w:val="center"/>
          <w:hideMark/>
        </w:tcPr>
        <w:p w14:paraId="5BD4C6DB" w14:textId="7CF21504" w:rsidR="00974057" w:rsidRPr="00D71B3A" w:rsidRDefault="00974057" w:rsidP="00C47D1B">
          <w:pPr>
            <w:rPr>
              <w:rFonts w:ascii="Palatino Linotype" w:hAnsi="Palatino Linotype"/>
              <w:b/>
              <w:sz w:val="22"/>
              <w:szCs w:val="22"/>
              <w:lang w:val="es-ES_tradnl"/>
            </w:rPr>
          </w:pPr>
          <w:r w:rsidRPr="00D71B3A">
            <w:rPr>
              <w:rFonts w:ascii="Palatino Linotype" w:hAnsi="Palatino Linotype"/>
              <w:b/>
              <w:sz w:val="22"/>
              <w:szCs w:val="22"/>
              <w:lang w:val="es-ES_tradnl"/>
            </w:rPr>
            <w:t>Comisionada Ponente:</w:t>
          </w:r>
        </w:p>
      </w:tc>
      <w:tc>
        <w:tcPr>
          <w:tcW w:w="3976" w:type="dxa"/>
          <w:vAlign w:val="center"/>
          <w:hideMark/>
        </w:tcPr>
        <w:p w14:paraId="0CDDA0BE" w14:textId="7A79F24D" w:rsidR="00974057" w:rsidRPr="00D71B3A" w:rsidRDefault="00974057" w:rsidP="00C47D1B">
          <w:pPr>
            <w:ind w:right="-533"/>
            <w:rPr>
              <w:rFonts w:ascii="Palatino Linotype" w:hAnsi="Palatino Linotype"/>
              <w:b/>
              <w:sz w:val="22"/>
              <w:szCs w:val="22"/>
              <w:lang w:val="es-ES_tradnl"/>
            </w:rPr>
          </w:pPr>
          <w:r w:rsidRPr="00D71B3A">
            <w:rPr>
              <w:rFonts w:ascii="Palatino Linotype" w:hAnsi="Palatino Linotype"/>
              <w:b/>
              <w:sz w:val="22"/>
              <w:szCs w:val="22"/>
            </w:rPr>
            <w:t>María del Rosario Mejía Ayala</w:t>
          </w:r>
        </w:p>
      </w:tc>
    </w:tr>
  </w:tbl>
  <w:p w14:paraId="59DE3767" w14:textId="6FD10F8D" w:rsidR="00974057" w:rsidRDefault="00974057"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04FA4"/>
    <w:multiLevelType w:val="hybridMultilevel"/>
    <w:tmpl w:val="6AF01A58"/>
    <w:lvl w:ilvl="0" w:tplc="2DF8FB74">
      <w:start w:val="9"/>
      <w:numFmt w:val="decimal"/>
      <w:lvlText w:val="%1."/>
      <w:lvlJc w:val="left"/>
      <w:pPr>
        <w:ind w:left="36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0D44BA"/>
    <w:multiLevelType w:val="hybridMultilevel"/>
    <w:tmpl w:val="55F04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406D35"/>
    <w:multiLevelType w:val="hybridMultilevel"/>
    <w:tmpl w:val="55DA043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927D1D"/>
    <w:multiLevelType w:val="hybridMultilevel"/>
    <w:tmpl w:val="B6D6E45A"/>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17490"/>
    <w:multiLevelType w:val="hybridMultilevel"/>
    <w:tmpl w:val="4830B64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59AC8F78">
      <w:start w:val="1"/>
      <w:numFmt w:val="lowerLetter"/>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75C3514"/>
    <w:multiLevelType w:val="hybridMultilevel"/>
    <w:tmpl w:val="A0CAE316"/>
    <w:lvl w:ilvl="0" w:tplc="7BFAA2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43204EE"/>
    <w:multiLevelType w:val="hybridMultilevel"/>
    <w:tmpl w:val="E476079C"/>
    <w:lvl w:ilvl="0" w:tplc="AAE0F64C">
      <w:start w:val="1"/>
      <w:numFmt w:val="decimal"/>
      <w:lvlText w:val="%1."/>
      <w:lvlJc w:val="left"/>
      <w:pPr>
        <w:ind w:left="502"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4A94E56"/>
    <w:multiLevelType w:val="hybridMultilevel"/>
    <w:tmpl w:val="10E6A0C2"/>
    <w:lvl w:ilvl="0" w:tplc="080A0017">
      <w:start w:val="1"/>
      <w:numFmt w:val="lowerLetter"/>
      <w:lvlText w:val="%1)"/>
      <w:lvlJc w:val="left"/>
      <w:pPr>
        <w:ind w:left="261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5"/>
  </w:num>
  <w:num w:numId="2">
    <w:abstractNumId w:val="11"/>
  </w:num>
  <w:num w:numId="3">
    <w:abstractNumId w:val="6"/>
  </w:num>
  <w:num w:numId="4">
    <w:abstractNumId w:val="2"/>
  </w:num>
  <w:num w:numId="5">
    <w:abstractNumId w:val="8"/>
  </w:num>
  <w:num w:numId="6">
    <w:abstractNumId w:val="1"/>
  </w:num>
  <w:num w:numId="7">
    <w:abstractNumId w:val="9"/>
  </w:num>
  <w:num w:numId="8">
    <w:abstractNumId w:val="3"/>
  </w:num>
  <w:num w:numId="9">
    <w:abstractNumId w:val="12"/>
  </w:num>
  <w:num w:numId="10">
    <w:abstractNumId w:val="10"/>
  </w:num>
  <w:num w:numId="11">
    <w:abstractNumId w:val="0"/>
  </w:num>
  <w:num w:numId="12">
    <w:abstractNumId w:val="4"/>
  </w:num>
  <w:num w:numId="13">
    <w:abstractNumId w:val="7"/>
  </w:num>
  <w:num w:numId="14">
    <w:abstractNumId w:val="13"/>
  </w:num>
  <w:num w:numId="15">
    <w:abstractNumId w:val="8"/>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0"/>
  <w:activeWritingStyle w:appName="MSWord" w:lang="en-US" w:vendorID="64" w:dllVersion="131078" w:nlCheck="1" w:checkStyle="1"/>
  <w:activeWritingStyle w:appName="MSWord" w:lang="es-CO"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59C3"/>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3EDF"/>
    <w:rsid w:val="000340BC"/>
    <w:rsid w:val="00034D7D"/>
    <w:rsid w:val="00034E75"/>
    <w:rsid w:val="00035413"/>
    <w:rsid w:val="000354B7"/>
    <w:rsid w:val="000359D8"/>
    <w:rsid w:val="00035B10"/>
    <w:rsid w:val="00035B1B"/>
    <w:rsid w:val="00035F2E"/>
    <w:rsid w:val="00036575"/>
    <w:rsid w:val="00036B8A"/>
    <w:rsid w:val="000371B3"/>
    <w:rsid w:val="00040383"/>
    <w:rsid w:val="00041464"/>
    <w:rsid w:val="00041731"/>
    <w:rsid w:val="00041BCD"/>
    <w:rsid w:val="000423C7"/>
    <w:rsid w:val="0004471E"/>
    <w:rsid w:val="00045165"/>
    <w:rsid w:val="00045FD8"/>
    <w:rsid w:val="0004707C"/>
    <w:rsid w:val="00047F41"/>
    <w:rsid w:val="00050323"/>
    <w:rsid w:val="00051773"/>
    <w:rsid w:val="0005205E"/>
    <w:rsid w:val="000535B0"/>
    <w:rsid w:val="00053D74"/>
    <w:rsid w:val="00054EFE"/>
    <w:rsid w:val="00055938"/>
    <w:rsid w:val="00055F7A"/>
    <w:rsid w:val="00056C37"/>
    <w:rsid w:val="00057073"/>
    <w:rsid w:val="00060CD1"/>
    <w:rsid w:val="0006184D"/>
    <w:rsid w:val="000646E3"/>
    <w:rsid w:val="00065AFF"/>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1D6A"/>
    <w:rsid w:val="000824DB"/>
    <w:rsid w:val="00082840"/>
    <w:rsid w:val="00082C74"/>
    <w:rsid w:val="00083058"/>
    <w:rsid w:val="0008337E"/>
    <w:rsid w:val="00084105"/>
    <w:rsid w:val="00085359"/>
    <w:rsid w:val="0008542A"/>
    <w:rsid w:val="00085C91"/>
    <w:rsid w:val="00086E2B"/>
    <w:rsid w:val="00086EAA"/>
    <w:rsid w:val="00087498"/>
    <w:rsid w:val="00087514"/>
    <w:rsid w:val="00090DE6"/>
    <w:rsid w:val="00090EBA"/>
    <w:rsid w:val="00091682"/>
    <w:rsid w:val="00092A7C"/>
    <w:rsid w:val="0009456A"/>
    <w:rsid w:val="00094E67"/>
    <w:rsid w:val="000965A1"/>
    <w:rsid w:val="0009719D"/>
    <w:rsid w:val="00097B91"/>
    <w:rsid w:val="00097C05"/>
    <w:rsid w:val="00097EF0"/>
    <w:rsid w:val="000A05A2"/>
    <w:rsid w:val="000A0D0B"/>
    <w:rsid w:val="000A1C9A"/>
    <w:rsid w:val="000A1E1F"/>
    <w:rsid w:val="000A261A"/>
    <w:rsid w:val="000A2A5D"/>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E3D"/>
    <w:rsid w:val="000B5351"/>
    <w:rsid w:val="000B57CE"/>
    <w:rsid w:val="000B69A8"/>
    <w:rsid w:val="000B7101"/>
    <w:rsid w:val="000B7318"/>
    <w:rsid w:val="000B7332"/>
    <w:rsid w:val="000B77BE"/>
    <w:rsid w:val="000B7B5A"/>
    <w:rsid w:val="000C1184"/>
    <w:rsid w:val="000C11BE"/>
    <w:rsid w:val="000C16AF"/>
    <w:rsid w:val="000C1B34"/>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786"/>
    <w:rsid w:val="000D6B27"/>
    <w:rsid w:val="000D7676"/>
    <w:rsid w:val="000D7CBE"/>
    <w:rsid w:val="000D7F38"/>
    <w:rsid w:val="000D7F6F"/>
    <w:rsid w:val="000E023F"/>
    <w:rsid w:val="000E08B8"/>
    <w:rsid w:val="000E1259"/>
    <w:rsid w:val="000E1C85"/>
    <w:rsid w:val="000E1CA1"/>
    <w:rsid w:val="000E44E3"/>
    <w:rsid w:val="000E462D"/>
    <w:rsid w:val="000E48C2"/>
    <w:rsid w:val="000E5560"/>
    <w:rsid w:val="000E59A1"/>
    <w:rsid w:val="000E5D65"/>
    <w:rsid w:val="000E693E"/>
    <w:rsid w:val="000E7511"/>
    <w:rsid w:val="000F0938"/>
    <w:rsid w:val="000F1BBF"/>
    <w:rsid w:val="000F219C"/>
    <w:rsid w:val="000F2EB3"/>
    <w:rsid w:val="000F4598"/>
    <w:rsid w:val="000F71B5"/>
    <w:rsid w:val="000F7FE2"/>
    <w:rsid w:val="001002A8"/>
    <w:rsid w:val="0010152C"/>
    <w:rsid w:val="00101832"/>
    <w:rsid w:val="00103E4C"/>
    <w:rsid w:val="00104E08"/>
    <w:rsid w:val="00104E59"/>
    <w:rsid w:val="00104ECA"/>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31EF"/>
    <w:rsid w:val="00114D4B"/>
    <w:rsid w:val="00114DDF"/>
    <w:rsid w:val="00115AAD"/>
    <w:rsid w:val="00116064"/>
    <w:rsid w:val="00117030"/>
    <w:rsid w:val="0012062D"/>
    <w:rsid w:val="00120D7C"/>
    <w:rsid w:val="001210A4"/>
    <w:rsid w:val="001219E7"/>
    <w:rsid w:val="001227CA"/>
    <w:rsid w:val="00124762"/>
    <w:rsid w:val="0012499D"/>
    <w:rsid w:val="00124D16"/>
    <w:rsid w:val="00125820"/>
    <w:rsid w:val="00126994"/>
    <w:rsid w:val="00126F04"/>
    <w:rsid w:val="00127CCA"/>
    <w:rsid w:val="00130642"/>
    <w:rsid w:val="001306E4"/>
    <w:rsid w:val="00130703"/>
    <w:rsid w:val="00130AA5"/>
    <w:rsid w:val="00130BA7"/>
    <w:rsid w:val="00132044"/>
    <w:rsid w:val="00132CE1"/>
    <w:rsid w:val="00134479"/>
    <w:rsid w:val="00135D98"/>
    <w:rsid w:val="00136083"/>
    <w:rsid w:val="001362C2"/>
    <w:rsid w:val="0013764A"/>
    <w:rsid w:val="00137C1F"/>
    <w:rsid w:val="00141F78"/>
    <w:rsid w:val="00142AA1"/>
    <w:rsid w:val="00143012"/>
    <w:rsid w:val="00143967"/>
    <w:rsid w:val="00144069"/>
    <w:rsid w:val="001445AB"/>
    <w:rsid w:val="0014506E"/>
    <w:rsid w:val="0014698C"/>
    <w:rsid w:val="00147E1D"/>
    <w:rsid w:val="00150789"/>
    <w:rsid w:val="00150C0D"/>
    <w:rsid w:val="001516D4"/>
    <w:rsid w:val="00151A0D"/>
    <w:rsid w:val="00151D19"/>
    <w:rsid w:val="00152866"/>
    <w:rsid w:val="0015311F"/>
    <w:rsid w:val="001539B3"/>
    <w:rsid w:val="00153F8E"/>
    <w:rsid w:val="001543BC"/>
    <w:rsid w:val="00154BAA"/>
    <w:rsid w:val="0015502B"/>
    <w:rsid w:val="0015554A"/>
    <w:rsid w:val="0015575F"/>
    <w:rsid w:val="00155BCB"/>
    <w:rsid w:val="00160E43"/>
    <w:rsid w:val="00161160"/>
    <w:rsid w:val="00161B66"/>
    <w:rsid w:val="00161FC4"/>
    <w:rsid w:val="001620DF"/>
    <w:rsid w:val="00162CA1"/>
    <w:rsid w:val="00163B98"/>
    <w:rsid w:val="00164952"/>
    <w:rsid w:val="00164BD1"/>
    <w:rsid w:val="00165138"/>
    <w:rsid w:val="00165C66"/>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E15"/>
    <w:rsid w:val="0017530C"/>
    <w:rsid w:val="0017555E"/>
    <w:rsid w:val="00175974"/>
    <w:rsid w:val="00175A2B"/>
    <w:rsid w:val="00176F55"/>
    <w:rsid w:val="00177A27"/>
    <w:rsid w:val="00177B7E"/>
    <w:rsid w:val="001809EE"/>
    <w:rsid w:val="00181594"/>
    <w:rsid w:val="00181791"/>
    <w:rsid w:val="00182E55"/>
    <w:rsid w:val="00183275"/>
    <w:rsid w:val="00184BC3"/>
    <w:rsid w:val="00184FBA"/>
    <w:rsid w:val="0018512D"/>
    <w:rsid w:val="001852E0"/>
    <w:rsid w:val="0018689B"/>
    <w:rsid w:val="00186B63"/>
    <w:rsid w:val="00186C88"/>
    <w:rsid w:val="001871B2"/>
    <w:rsid w:val="0018775D"/>
    <w:rsid w:val="00190A74"/>
    <w:rsid w:val="001911CC"/>
    <w:rsid w:val="00191207"/>
    <w:rsid w:val="00191ACE"/>
    <w:rsid w:val="00193687"/>
    <w:rsid w:val="00193909"/>
    <w:rsid w:val="00196141"/>
    <w:rsid w:val="00196EF5"/>
    <w:rsid w:val="00197171"/>
    <w:rsid w:val="00197DA4"/>
    <w:rsid w:val="001A0542"/>
    <w:rsid w:val="001A0598"/>
    <w:rsid w:val="001A05BA"/>
    <w:rsid w:val="001A0F86"/>
    <w:rsid w:val="001A1125"/>
    <w:rsid w:val="001A142C"/>
    <w:rsid w:val="001A1810"/>
    <w:rsid w:val="001A2131"/>
    <w:rsid w:val="001A25D5"/>
    <w:rsid w:val="001A2A37"/>
    <w:rsid w:val="001A2FF3"/>
    <w:rsid w:val="001A373A"/>
    <w:rsid w:val="001A4486"/>
    <w:rsid w:val="001A466C"/>
    <w:rsid w:val="001A4E38"/>
    <w:rsid w:val="001A4F68"/>
    <w:rsid w:val="001A78F5"/>
    <w:rsid w:val="001A7913"/>
    <w:rsid w:val="001B067D"/>
    <w:rsid w:val="001B0C32"/>
    <w:rsid w:val="001B234C"/>
    <w:rsid w:val="001B2379"/>
    <w:rsid w:val="001B3256"/>
    <w:rsid w:val="001B3C02"/>
    <w:rsid w:val="001B5099"/>
    <w:rsid w:val="001B6BDC"/>
    <w:rsid w:val="001B6E23"/>
    <w:rsid w:val="001C085B"/>
    <w:rsid w:val="001C0C3F"/>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0E98"/>
    <w:rsid w:val="001E1C02"/>
    <w:rsid w:val="001E39C4"/>
    <w:rsid w:val="001E3CA0"/>
    <w:rsid w:val="001E3D98"/>
    <w:rsid w:val="001E5309"/>
    <w:rsid w:val="001E54C9"/>
    <w:rsid w:val="001E64BE"/>
    <w:rsid w:val="001E7247"/>
    <w:rsid w:val="001E766B"/>
    <w:rsid w:val="001F05C9"/>
    <w:rsid w:val="001F07FA"/>
    <w:rsid w:val="001F174A"/>
    <w:rsid w:val="001F1B46"/>
    <w:rsid w:val="001F1F7D"/>
    <w:rsid w:val="001F20AB"/>
    <w:rsid w:val="001F2107"/>
    <w:rsid w:val="001F21C4"/>
    <w:rsid w:val="001F2CA8"/>
    <w:rsid w:val="001F41FB"/>
    <w:rsid w:val="001F465A"/>
    <w:rsid w:val="001F4BFC"/>
    <w:rsid w:val="001F4E10"/>
    <w:rsid w:val="001F501F"/>
    <w:rsid w:val="001F515F"/>
    <w:rsid w:val="001F6D50"/>
    <w:rsid w:val="0020054B"/>
    <w:rsid w:val="00201E21"/>
    <w:rsid w:val="00203E4E"/>
    <w:rsid w:val="00204C2A"/>
    <w:rsid w:val="00204F19"/>
    <w:rsid w:val="0020500D"/>
    <w:rsid w:val="00205107"/>
    <w:rsid w:val="00205361"/>
    <w:rsid w:val="00205ADF"/>
    <w:rsid w:val="002066DF"/>
    <w:rsid w:val="002070E6"/>
    <w:rsid w:val="0020786D"/>
    <w:rsid w:val="0021142F"/>
    <w:rsid w:val="00212FE4"/>
    <w:rsid w:val="00213228"/>
    <w:rsid w:val="0021442C"/>
    <w:rsid w:val="002155B0"/>
    <w:rsid w:val="002158CB"/>
    <w:rsid w:val="00215922"/>
    <w:rsid w:val="00220958"/>
    <w:rsid w:val="00221545"/>
    <w:rsid w:val="00221B18"/>
    <w:rsid w:val="00221D2C"/>
    <w:rsid w:val="002223DD"/>
    <w:rsid w:val="0022285B"/>
    <w:rsid w:val="00222F65"/>
    <w:rsid w:val="002236D9"/>
    <w:rsid w:val="00223D0B"/>
    <w:rsid w:val="0022488C"/>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1AC1"/>
    <w:rsid w:val="002423FE"/>
    <w:rsid w:val="00242C4A"/>
    <w:rsid w:val="0024380A"/>
    <w:rsid w:val="0024404E"/>
    <w:rsid w:val="002440EB"/>
    <w:rsid w:val="002441D0"/>
    <w:rsid w:val="00244265"/>
    <w:rsid w:val="00244EEF"/>
    <w:rsid w:val="002464E7"/>
    <w:rsid w:val="0024778C"/>
    <w:rsid w:val="002500C8"/>
    <w:rsid w:val="00251066"/>
    <w:rsid w:val="00251C63"/>
    <w:rsid w:val="002529ED"/>
    <w:rsid w:val="0025386B"/>
    <w:rsid w:val="00253F03"/>
    <w:rsid w:val="002556CA"/>
    <w:rsid w:val="00255E4E"/>
    <w:rsid w:val="00256193"/>
    <w:rsid w:val="00256BFD"/>
    <w:rsid w:val="00257AA8"/>
    <w:rsid w:val="00261091"/>
    <w:rsid w:val="0026164E"/>
    <w:rsid w:val="00261D68"/>
    <w:rsid w:val="002623B7"/>
    <w:rsid w:val="0026271B"/>
    <w:rsid w:val="002629E7"/>
    <w:rsid w:val="002649A1"/>
    <w:rsid w:val="00265366"/>
    <w:rsid w:val="002657BB"/>
    <w:rsid w:val="0026647C"/>
    <w:rsid w:val="00266490"/>
    <w:rsid w:val="0026683E"/>
    <w:rsid w:val="00266A60"/>
    <w:rsid w:val="002677C1"/>
    <w:rsid w:val="00267A6D"/>
    <w:rsid w:val="00270883"/>
    <w:rsid w:val="00271446"/>
    <w:rsid w:val="00271FC2"/>
    <w:rsid w:val="00273204"/>
    <w:rsid w:val="00275080"/>
    <w:rsid w:val="00275423"/>
    <w:rsid w:val="00275AD6"/>
    <w:rsid w:val="00276D8F"/>
    <w:rsid w:val="00276F2E"/>
    <w:rsid w:val="0027702B"/>
    <w:rsid w:val="00277D2F"/>
    <w:rsid w:val="00277F70"/>
    <w:rsid w:val="00280012"/>
    <w:rsid w:val="00280FF5"/>
    <w:rsid w:val="002817BA"/>
    <w:rsid w:val="00281EF2"/>
    <w:rsid w:val="00282135"/>
    <w:rsid w:val="00283308"/>
    <w:rsid w:val="00284224"/>
    <w:rsid w:val="002856CF"/>
    <w:rsid w:val="002856DC"/>
    <w:rsid w:val="00285E1F"/>
    <w:rsid w:val="0028632C"/>
    <w:rsid w:val="002864D4"/>
    <w:rsid w:val="0028674A"/>
    <w:rsid w:val="00286C23"/>
    <w:rsid w:val="00286DC8"/>
    <w:rsid w:val="00290C42"/>
    <w:rsid w:val="00291435"/>
    <w:rsid w:val="00291A1A"/>
    <w:rsid w:val="00292786"/>
    <w:rsid w:val="002937C6"/>
    <w:rsid w:val="00293DE5"/>
    <w:rsid w:val="00293E07"/>
    <w:rsid w:val="00293F88"/>
    <w:rsid w:val="00295078"/>
    <w:rsid w:val="00295960"/>
    <w:rsid w:val="00295C72"/>
    <w:rsid w:val="00295D44"/>
    <w:rsid w:val="00295DE7"/>
    <w:rsid w:val="0029609C"/>
    <w:rsid w:val="0029670A"/>
    <w:rsid w:val="0029745A"/>
    <w:rsid w:val="00297AB0"/>
    <w:rsid w:val="002A0448"/>
    <w:rsid w:val="002A2821"/>
    <w:rsid w:val="002A2867"/>
    <w:rsid w:val="002A28FE"/>
    <w:rsid w:val="002A3A7A"/>
    <w:rsid w:val="002A43B0"/>
    <w:rsid w:val="002A5A1B"/>
    <w:rsid w:val="002A5EA5"/>
    <w:rsid w:val="002A6A08"/>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6D33"/>
    <w:rsid w:val="002B740D"/>
    <w:rsid w:val="002B7622"/>
    <w:rsid w:val="002B7BCC"/>
    <w:rsid w:val="002B7C06"/>
    <w:rsid w:val="002C053B"/>
    <w:rsid w:val="002C061F"/>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0878"/>
    <w:rsid w:val="002D21B3"/>
    <w:rsid w:val="002D2486"/>
    <w:rsid w:val="002D38CF"/>
    <w:rsid w:val="002D46BF"/>
    <w:rsid w:val="002D4AF1"/>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374"/>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0DB"/>
    <w:rsid w:val="003141EB"/>
    <w:rsid w:val="00314587"/>
    <w:rsid w:val="003156AE"/>
    <w:rsid w:val="00315780"/>
    <w:rsid w:val="00315891"/>
    <w:rsid w:val="00316240"/>
    <w:rsid w:val="0031687C"/>
    <w:rsid w:val="00320B63"/>
    <w:rsid w:val="003217D7"/>
    <w:rsid w:val="0032180D"/>
    <w:rsid w:val="00321D72"/>
    <w:rsid w:val="00321DF2"/>
    <w:rsid w:val="00322696"/>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812"/>
    <w:rsid w:val="00342AE7"/>
    <w:rsid w:val="00343A82"/>
    <w:rsid w:val="00345D3E"/>
    <w:rsid w:val="00346090"/>
    <w:rsid w:val="0034623B"/>
    <w:rsid w:val="00347274"/>
    <w:rsid w:val="0034736C"/>
    <w:rsid w:val="00347F1F"/>
    <w:rsid w:val="00351568"/>
    <w:rsid w:val="00351CB7"/>
    <w:rsid w:val="003523DE"/>
    <w:rsid w:val="00352703"/>
    <w:rsid w:val="003527B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1F05"/>
    <w:rsid w:val="0036269D"/>
    <w:rsid w:val="00363110"/>
    <w:rsid w:val="00363278"/>
    <w:rsid w:val="003633DD"/>
    <w:rsid w:val="00363ED0"/>
    <w:rsid w:val="003655C3"/>
    <w:rsid w:val="003669E8"/>
    <w:rsid w:val="00366A4C"/>
    <w:rsid w:val="00366C6B"/>
    <w:rsid w:val="00367026"/>
    <w:rsid w:val="003676B6"/>
    <w:rsid w:val="00367BBB"/>
    <w:rsid w:val="00367CE5"/>
    <w:rsid w:val="003719F0"/>
    <w:rsid w:val="0037225D"/>
    <w:rsid w:val="003729E8"/>
    <w:rsid w:val="00373299"/>
    <w:rsid w:val="00373579"/>
    <w:rsid w:val="00374C7D"/>
    <w:rsid w:val="00374F4D"/>
    <w:rsid w:val="003756E8"/>
    <w:rsid w:val="00375BB0"/>
    <w:rsid w:val="00376142"/>
    <w:rsid w:val="0037663F"/>
    <w:rsid w:val="00376EC0"/>
    <w:rsid w:val="003771DD"/>
    <w:rsid w:val="00377287"/>
    <w:rsid w:val="00377428"/>
    <w:rsid w:val="00377B34"/>
    <w:rsid w:val="00380587"/>
    <w:rsid w:val="00382014"/>
    <w:rsid w:val="00384CD8"/>
    <w:rsid w:val="00385D7B"/>
    <w:rsid w:val="00387128"/>
    <w:rsid w:val="00390C86"/>
    <w:rsid w:val="00391475"/>
    <w:rsid w:val="00392E2B"/>
    <w:rsid w:val="00394B6B"/>
    <w:rsid w:val="00394E20"/>
    <w:rsid w:val="00397F6B"/>
    <w:rsid w:val="003A0C73"/>
    <w:rsid w:val="003A11DD"/>
    <w:rsid w:val="003A19EE"/>
    <w:rsid w:val="003A22B4"/>
    <w:rsid w:val="003A2B96"/>
    <w:rsid w:val="003A2E5E"/>
    <w:rsid w:val="003A3683"/>
    <w:rsid w:val="003A4ABA"/>
    <w:rsid w:val="003A5891"/>
    <w:rsid w:val="003A5A6E"/>
    <w:rsid w:val="003A5E0F"/>
    <w:rsid w:val="003A6186"/>
    <w:rsid w:val="003A6534"/>
    <w:rsid w:val="003A7432"/>
    <w:rsid w:val="003A78A7"/>
    <w:rsid w:val="003A7A6D"/>
    <w:rsid w:val="003A7E31"/>
    <w:rsid w:val="003A7F01"/>
    <w:rsid w:val="003B5CA9"/>
    <w:rsid w:val="003B62A2"/>
    <w:rsid w:val="003B6A7C"/>
    <w:rsid w:val="003B6EE9"/>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227"/>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D6F01"/>
    <w:rsid w:val="003D7FCC"/>
    <w:rsid w:val="003E0A67"/>
    <w:rsid w:val="003E0BFB"/>
    <w:rsid w:val="003E132A"/>
    <w:rsid w:val="003E1576"/>
    <w:rsid w:val="003E1BBE"/>
    <w:rsid w:val="003E5DB7"/>
    <w:rsid w:val="003E5F18"/>
    <w:rsid w:val="003E624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035D"/>
    <w:rsid w:val="00402113"/>
    <w:rsid w:val="0040233B"/>
    <w:rsid w:val="00402A30"/>
    <w:rsid w:val="004030E3"/>
    <w:rsid w:val="00403FAA"/>
    <w:rsid w:val="00404666"/>
    <w:rsid w:val="00404810"/>
    <w:rsid w:val="004053FB"/>
    <w:rsid w:val="004058AB"/>
    <w:rsid w:val="0040596D"/>
    <w:rsid w:val="00405A99"/>
    <w:rsid w:val="004104E6"/>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D4"/>
    <w:rsid w:val="004315B7"/>
    <w:rsid w:val="00431E02"/>
    <w:rsid w:val="0043317E"/>
    <w:rsid w:val="00433345"/>
    <w:rsid w:val="00433382"/>
    <w:rsid w:val="0043373A"/>
    <w:rsid w:val="0043397D"/>
    <w:rsid w:val="00434033"/>
    <w:rsid w:val="00434264"/>
    <w:rsid w:val="0043442A"/>
    <w:rsid w:val="00434D26"/>
    <w:rsid w:val="00435FB9"/>
    <w:rsid w:val="004364D1"/>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737"/>
    <w:rsid w:val="00451E4C"/>
    <w:rsid w:val="00451F5B"/>
    <w:rsid w:val="00452AF2"/>
    <w:rsid w:val="00453028"/>
    <w:rsid w:val="00453918"/>
    <w:rsid w:val="004553D4"/>
    <w:rsid w:val="00455768"/>
    <w:rsid w:val="00456E2C"/>
    <w:rsid w:val="00456F5D"/>
    <w:rsid w:val="00457077"/>
    <w:rsid w:val="00457F88"/>
    <w:rsid w:val="00457FC7"/>
    <w:rsid w:val="00461796"/>
    <w:rsid w:val="00461A0A"/>
    <w:rsid w:val="00461B3D"/>
    <w:rsid w:val="00462197"/>
    <w:rsid w:val="00462417"/>
    <w:rsid w:val="00463564"/>
    <w:rsid w:val="0046433A"/>
    <w:rsid w:val="004645F5"/>
    <w:rsid w:val="00464624"/>
    <w:rsid w:val="00464C89"/>
    <w:rsid w:val="00464EB1"/>
    <w:rsid w:val="0046570E"/>
    <w:rsid w:val="00465E62"/>
    <w:rsid w:val="00467700"/>
    <w:rsid w:val="004677F9"/>
    <w:rsid w:val="00467874"/>
    <w:rsid w:val="00467C85"/>
    <w:rsid w:val="00467DEF"/>
    <w:rsid w:val="004716B0"/>
    <w:rsid w:val="004716C4"/>
    <w:rsid w:val="004723A9"/>
    <w:rsid w:val="00472460"/>
    <w:rsid w:val="00473894"/>
    <w:rsid w:val="004754E1"/>
    <w:rsid w:val="0047559D"/>
    <w:rsid w:val="004763B5"/>
    <w:rsid w:val="00476A24"/>
    <w:rsid w:val="004772B4"/>
    <w:rsid w:val="0047775E"/>
    <w:rsid w:val="00480874"/>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4CE2"/>
    <w:rsid w:val="004954D8"/>
    <w:rsid w:val="0049576C"/>
    <w:rsid w:val="00495836"/>
    <w:rsid w:val="004967E8"/>
    <w:rsid w:val="004A0812"/>
    <w:rsid w:val="004A0BA8"/>
    <w:rsid w:val="004A0EA8"/>
    <w:rsid w:val="004A14D9"/>
    <w:rsid w:val="004A21F6"/>
    <w:rsid w:val="004A2680"/>
    <w:rsid w:val="004A4608"/>
    <w:rsid w:val="004A4B61"/>
    <w:rsid w:val="004A5E2D"/>
    <w:rsid w:val="004A60DB"/>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AAA"/>
    <w:rsid w:val="004C6CFE"/>
    <w:rsid w:val="004C7629"/>
    <w:rsid w:val="004C7701"/>
    <w:rsid w:val="004D088F"/>
    <w:rsid w:val="004D0A26"/>
    <w:rsid w:val="004D0EE4"/>
    <w:rsid w:val="004D30E1"/>
    <w:rsid w:val="004D35FC"/>
    <w:rsid w:val="004D482C"/>
    <w:rsid w:val="004D5AC0"/>
    <w:rsid w:val="004D5FEF"/>
    <w:rsid w:val="004D764F"/>
    <w:rsid w:val="004D7C5B"/>
    <w:rsid w:val="004D7D33"/>
    <w:rsid w:val="004E1EBF"/>
    <w:rsid w:val="004E27AD"/>
    <w:rsid w:val="004E2BC2"/>
    <w:rsid w:val="004E2D51"/>
    <w:rsid w:val="004E37B6"/>
    <w:rsid w:val="004E3AFD"/>
    <w:rsid w:val="004E44D0"/>
    <w:rsid w:val="004E4987"/>
    <w:rsid w:val="004E52D1"/>
    <w:rsid w:val="004E52E0"/>
    <w:rsid w:val="004E585B"/>
    <w:rsid w:val="004F0A75"/>
    <w:rsid w:val="004F1841"/>
    <w:rsid w:val="004F227C"/>
    <w:rsid w:val="004F2405"/>
    <w:rsid w:val="004F2CC0"/>
    <w:rsid w:val="004F3B64"/>
    <w:rsid w:val="004F5243"/>
    <w:rsid w:val="004F5610"/>
    <w:rsid w:val="004F5842"/>
    <w:rsid w:val="004F64AD"/>
    <w:rsid w:val="004F759E"/>
    <w:rsid w:val="004F7AC2"/>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870"/>
    <w:rsid w:val="00513EAE"/>
    <w:rsid w:val="00514166"/>
    <w:rsid w:val="00516419"/>
    <w:rsid w:val="005164B6"/>
    <w:rsid w:val="00516E6A"/>
    <w:rsid w:val="005171DE"/>
    <w:rsid w:val="00517F6C"/>
    <w:rsid w:val="005206C8"/>
    <w:rsid w:val="005218EA"/>
    <w:rsid w:val="00521EE1"/>
    <w:rsid w:val="00523390"/>
    <w:rsid w:val="00523435"/>
    <w:rsid w:val="005237A1"/>
    <w:rsid w:val="0052414D"/>
    <w:rsid w:val="00524795"/>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45D93"/>
    <w:rsid w:val="00550B31"/>
    <w:rsid w:val="00550CA5"/>
    <w:rsid w:val="005515E9"/>
    <w:rsid w:val="00551BA4"/>
    <w:rsid w:val="00552D59"/>
    <w:rsid w:val="00553835"/>
    <w:rsid w:val="00555349"/>
    <w:rsid w:val="005553D7"/>
    <w:rsid w:val="00555595"/>
    <w:rsid w:val="005555CB"/>
    <w:rsid w:val="005556E4"/>
    <w:rsid w:val="0055597D"/>
    <w:rsid w:val="00555F36"/>
    <w:rsid w:val="00556E99"/>
    <w:rsid w:val="00557314"/>
    <w:rsid w:val="005603D9"/>
    <w:rsid w:val="00560792"/>
    <w:rsid w:val="005610C0"/>
    <w:rsid w:val="0056136A"/>
    <w:rsid w:val="005615FA"/>
    <w:rsid w:val="00561A82"/>
    <w:rsid w:val="00561B6E"/>
    <w:rsid w:val="005624EC"/>
    <w:rsid w:val="005627C7"/>
    <w:rsid w:val="00562ACE"/>
    <w:rsid w:val="0056316F"/>
    <w:rsid w:val="00564711"/>
    <w:rsid w:val="00565483"/>
    <w:rsid w:val="0056588E"/>
    <w:rsid w:val="00567EF2"/>
    <w:rsid w:val="00571391"/>
    <w:rsid w:val="005714AD"/>
    <w:rsid w:val="005717D2"/>
    <w:rsid w:val="005726F4"/>
    <w:rsid w:val="00572DA9"/>
    <w:rsid w:val="00573949"/>
    <w:rsid w:val="00573ECF"/>
    <w:rsid w:val="00574A4F"/>
    <w:rsid w:val="005753E9"/>
    <w:rsid w:val="00576107"/>
    <w:rsid w:val="00576A50"/>
    <w:rsid w:val="00577287"/>
    <w:rsid w:val="00577553"/>
    <w:rsid w:val="005777E0"/>
    <w:rsid w:val="00581505"/>
    <w:rsid w:val="00581562"/>
    <w:rsid w:val="0058269D"/>
    <w:rsid w:val="00583795"/>
    <w:rsid w:val="0058422B"/>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07CA"/>
    <w:rsid w:val="005A0B45"/>
    <w:rsid w:val="005A119B"/>
    <w:rsid w:val="005A1564"/>
    <w:rsid w:val="005A232E"/>
    <w:rsid w:val="005A2689"/>
    <w:rsid w:val="005A3328"/>
    <w:rsid w:val="005A52D3"/>
    <w:rsid w:val="005A63C2"/>
    <w:rsid w:val="005A6845"/>
    <w:rsid w:val="005A7138"/>
    <w:rsid w:val="005A757D"/>
    <w:rsid w:val="005A7C3F"/>
    <w:rsid w:val="005B00B6"/>
    <w:rsid w:val="005B087C"/>
    <w:rsid w:val="005B112F"/>
    <w:rsid w:val="005B1FED"/>
    <w:rsid w:val="005B29BE"/>
    <w:rsid w:val="005B2F33"/>
    <w:rsid w:val="005B3671"/>
    <w:rsid w:val="005B3B62"/>
    <w:rsid w:val="005B3D93"/>
    <w:rsid w:val="005B553E"/>
    <w:rsid w:val="005B6938"/>
    <w:rsid w:val="005B6F32"/>
    <w:rsid w:val="005B7350"/>
    <w:rsid w:val="005C04FD"/>
    <w:rsid w:val="005C222C"/>
    <w:rsid w:val="005C299A"/>
    <w:rsid w:val="005C2D60"/>
    <w:rsid w:val="005C3943"/>
    <w:rsid w:val="005C3D2C"/>
    <w:rsid w:val="005C5799"/>
    <w:rsid w:val="005C5929"/>
    <w:rsid w:val="005C61B6"/>
    <w:rsid w:val="005C637B"/>
    <w:rsid w:val="005C6B17"/>
    <w:rsid w:val="005D19E4"/>
    <w:rsid w:val="005D1DF5"/>
    <w:rsid w:val="005D45A0"/>
    <w:rsid w:val="005D6415"/>
    <w:rsid w:val="005D6831"/>
    <w:rsid w:val="005D7248"/>
    <w:rsid w:val="005D7B7C"/>
    <w:rsid w:val="005E0300"/>
    <w:rsid w:val="005E0424"/>
    <w:rsid w:val="005E1009"/>
    <w:rsid w:val="005E15A3"/>
    <w:rsid w:val="005E3069"/>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F15E7"/>
    <w:rsid w:val="005F178D"/>
    <w:rsid w:val="005F1FCF"/>
    <w:rsid w:val="005F2060"/>
    <w:rsid w:val="005F2E9B"/>
    <w:rsid w:val="005F4281"/>
    <w:rsid w:val="005F49EC"/>
    <w:rsid w:val="005F4C5D"/>
    <w:rsid w:val="005F4DCE"/>
    <w:rsid w:val="005F54AB"/>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A6C"/>
    <w:rsid w:val="00611F9E"/>
    <w:rsid w:val="00613D29"/>
    <w:rsid w:val="0061488D"/>
    <w:rsid w:val="0061663A"/>
    <w:rsid w:val="00616737"/>
    <w:rsid w:val="0062065D"/>
    <w:rsid w:val="0062111F"/>
    <w:rsid w:val="00621380"/>
    <w:rsid w:val="00621BE7"/>
    <w:rsid w:val="00621CAC"/>
    <w:rsid w:val="00621D3A"/>
    <w:rsid w:val="00622C25"/>
    <w:rsid w:val="00623DDC"/>
    <w:rsid w:val="00623EA3"/>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3F4"/>
    <w:rsid w:val="00637407"/>
    <w:rsid w:val="00637C16"/>
    <w:rsid w:val="00637FDB"/>
    <w:rsid w:val="006401B8"/>
    <w:rsid w:val="0064086B"/>
    <w:rsid w:val="00640D71"/>
    <w:rsid w:val="00640FB3"/>
    <w:rsid w:val="00641BB7"/>
    <w:rsid w:val="00643D6C"/>
    <w:rsid w:val="006443ED"/>
    <w:rsid w:val="006445D2"/>
    <w:rsid w:val="00644A63"/>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904"/>
    <w:rsid w:val="00667C8B"/>
    <w:rsid w:val="00667D3E"/>
    <w:rsid w:val="006724E2"/>
    <w:rsid w:val="00672C9C"/>
    <w:rsid w:val="006742F8"/>
    <w:rsid w:val="006747B5"/>
    <w:rsid w:val="00675974"/>
    <w:rsid w:val="00676566"/>
    <w:rsid w:val="00680270"/>
    <w:rsid w:val="006803E8"/>
    <w:rsid w:val="006804B2"/>
    <w:rsid w:val="006808AD"/>
    <w:rsid w:val="0068115B"/>
    <w:rsid w:val="00681481"/>
    <w:rsid w:val="00682656"/>
    <w:rsid w:val="00683617"/>
    <w:rsid w:val="00683EAC"/>
    <w:rsid w:val="00684313"/>
    <w:rsid w:val="00684822"/>
    <w:rsid w:val="00684EF6"/>
    <w:rsid w:val="00686279"/>
    <w:rsid w:val="00686A8A"/>
    <w:rsid w:val="006870C8"/>
    <w:rsid w:val="006871B3"/>
    <w:rsid w:val="006878A4"/>
    <w:rsid w:val="00690415"/>
    <w:rsid w:val="00691811"/>
    <w:rsid w:val="00692967"/>
    <w:rsid w:val="0069305F"/>
    <w:rsid w:val="006937F3"/>
    <w:rsid w:val="00694CB5"/>
    <w:rsid w:val="006954F2"/>
    <w:rsid w:val="006957B8"/>
    <w:rsid w:val="00696AE3"/>
    <w:rsid w:val="00697E9E"/>
    <w:rsid w:val="006A03CD"/>
    <w:rsid w:val="006A06FE"/>
    <w:rsid w:val="006A22AD"/>
    <w:rsid w:val="006A3198"/>
    <w:rsid w:val="006A3BCF"/>
    <w:rsid w:val="006A42D4"/>
    <w:rsid w:val="006A48CE"/>
    <w:rsid w:val="006A4E98"/>
    <w:rsid w:val="006A505E"/>
    <w:rsid w:val="006A50EB"/>
    <w:rsid w:val="006A737B"/>
    <w:rsid w:val="006A77F3"/>
    <w:rsid w:val="006A7829"/>
    <w:rsid w:val="006A7D53"/>
    <w:rsid w:val="006B1434"/>
    <w:rsid w:val="006B1BF1"/>
    <w:rsid w:val="006B2A9B"/>
    <w:rsid w:val="006B2BA6"/>
    <w:rsid w:val="006B3762"/>
    <w:rsid w:val="006B3E26"/>
    <w:rsid w:val="006B432D"/>
    <w:rsid w:val="006B4844"/>
    <w:rsid w:val="006B497B"/>
    <w:rsid w:val="006B4A50"/>
    <w:rsid w:val="006B4B65"/>
    <w:rsid w:val="006B537E"/>
    <w:rsid w:val="006B7AA1"/>
    <w:rsid w:val="006C05FB"/>
    <w:rsid w:val="006C1330"/>
    <w:rsid w:val="006C1711"/>
    <w:rsid w:val="006C2008"/>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47F"/>
    <w:rsid w:val="006F48B0"/>
    <w:rsid w:val="006F5B9E"/>
    <w:rsid w:val="006F6E1B"/>
    <w:rsid w:val="006F733F"/>
    <w:rsid w:val="006F7D72"/>
    <w:rsid w:val="00700C41"/>
    <w:rsid w:val="00700D26"/>
    <w:rsid w:val="007020A1"/>
    <w:rsid w:val="00702B26"/>
    <w:rsid w:val="00702CB3"/>
    <w:rsid w:val="00703E92"/>
    <w:rsid w:val="00705543"/>
    <w:rsid w:val="0070581D"/>
    <w:rsid w:val="007061DF"/>
    <w:rsid w:val="00707416"/>
    <w:rsid w:val="00707E75"/>
    <w:rsid w:val="007112A9"/>
    <w:rsid w:val="007119A6"/>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DB4"/>
    <w:rsid w:val="00731F23"/>
    <w:rsid w:val="0073220C"/>
    <w:rsid w:val="00732AE5"/>
    <w:rsid w:val="00733486"/>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5F5"/>
    <w:rsid w:val="007446D8"/>
    <w:rsid w:val="00744736"/>
    <w:rsid w:val="00745E5B"/>
    <w:rsid w:val="00747AD7"/>
    <w:rsid w:val="00747F78"/>
    <w:rsid w:val="0075043B"/>
    <w:rsid w:val="007509CA"/>
    <w:rsid w:val="00750A22"/>
    <w:rsid w:val="00750F05"/>
    <w:rsid w:val="00751311"/>
    <w:rsid w:val="00751330"/>
    <w:rsid w:val="0075155B"/>
    <w:rsid w:val="00751627"/>
    <w:rsid w:val="00751E19"/>
    <w:rsid w:val="0075239A"/>
    <w:rsid w:val="00754866"/>
    <w:rsid w:val="00755299"/>
    <w:rsid w:val="00755944"/>
    <w:rsid w:val="00757444"/>
    <w:rsid w:val="00757D2A"/>
    <w:rsid w:val="00757F23"/>
    <w:rsid w:val="00761460"/>
    <w:rsid w:val="00762077"/>
    <w:rsid w:val="007624E7"/>
    <w:rsid w:val="00764B6A"/>
    <w:rsid w:val="00766B6B"/>
    <w:rsid w:val="00766D4A"/>
    <w:rsid w:val="00766D7A"/>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53ED"/>
    <w:rsid w:val="00775414"/>
    <w:rsid w:val="00775CB2"/>
    <w:rsid w:val="0077600B"/>
    <w:rsid w:val="0077689F"/>
    <w:rsid w:val="007772EB"/>
    <w:rsid w:val="00777353"/>
    <w:rsid w:val="0078030F"/>
    <w:rsid w:val="00780906"/>
    <w:rsid w:val="00780D17"/>
    <w:rsid w:val="00782370"/>
    <w:rsid w:val="00782DD9"/>
    <w:rsid w:val="00782EDF"/>
    <w:rsid w:val="007830E3"/>
    <w:rsid w:val="0078775D"/>
    <w:rsid w:val="00787DB5"/>
    <w:rsid w:val="0079039F"/>
    <w:rsid w:val="007916E3"/>
    <w:rsid w:val="00791B1C"/>
    <w:rsid w:val="0079298A"/>
    <w:rsid w:val="00793368"/>
    <w:rsid w:val="0079361A"/>
    <w:rsid w:val="00793A7B"/>
    <w:rsid w:val="00794261"/>
    <w:rsid w:val="00794305"/>
    <w:rsid w:val="00794323"/>
    <w:rsid w:val="00794A9A"/>
    <w:rsid w:val="007953D0"/>
    <w:rsid w:val="007966AC"/>
    <w:rsid w:val="0079716A"/>
    <w:rsid w:val="007A00D5"/>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844"/>
    <w:rsid w:val="007A5F1A"/>
    <w:rsid w:val="007A7693"/>
    <w:rsid w:val="007B0197"/>
    <w:rsid w:val="007B15EA"/>
    <w:rsid w:val="007B1917"/>
    <w:rsid w:val="007B33CC"/>
    <w:rsid w:val="007B5B76"/>
    <w:rsid w:val="007B6CA0"/>
    <w:rsid w:val="007B6FF8"/>
    <w:rsid w:val="007B70B3"/>
    <w:rsid w:val="007B7166"/>
    <w:rsid w:val="007B755C"/>
    <w:rsid w:val="007C025F"/>
    <w:rsid w:val="007C09AA"/>
    <w:rsid w:val="007C0AFD"/>
    <w:rsid w:val="007C20AF"/>
    <w:rsid w:val="007C2D56"/>
    <w:rsid w:val="007C37F3"/>
    <w:rsid w:val="007C3D29"/>
    <w:rsid w:val="007C3E67"/>
    <w:rsid w:val="007C46DC"/>
    <w:rsid w:val="007C4965"/>
    <w:rsid w:val="007C52B5"/>
    <w:rsid w:val="007C5FD3"/>
    <w:rsid w:val="007C6783"/>
    <w:rsid w:val="007C68C7"/>
    <w:rsid w:val="007C6937"/>
    <w:rsid w:val="007C6CAB"/>
    <w:rsid w:val="007C78A6"/>
    <w:rsid w:val="007C7C3E"/>
    <w:rsid w:val="007C7E5A"/>
    <w:rsid w:val="007D0C6E"/>
    <w:rsid w:val="007D0DD5"/>
    <w:rsid w:val="007D112D"/>
    <w:rsid w:val="007D1598"/>
    <w:rsid w:val="007D1970"/>
    <w:rsid w:val="007D1AB2"/>
    <w:rsid w:val="007D210F"/>
    <w:rsid w:val="007D336B"/>
    <w:rsid w:val="007D3B14"/>
    <w:rsid w:val="007D5575"/>
    <w:rsid w:val="007D5B23"/>
    <w:rsid w:val="007D71E1"/>
    <w:rsid w:val="007D727F"/>
    <w:rsid w:val="007D7334"/>
    <w:rsid w:val="007D7BC8"/>
    <w:rsid w:val="007E0385"/>
    <w:rsid w:val="007E07A7"/>
    <w:rsid w:val="007E0B16"/>
    <w:rsid w:val="007E16B7"/>
    <w:rsid w:val="007E24F8"/>
    <w:rsid w:val="007E2D8C"/>
    <w:rsid w:val="007E300D"/>
    <w:rsid w:val="007E3963"/>
    <w:rsid w:val="007E4F8A"/>
    <w:rsid w:val="007E5467"/>
    <w:rsid w:val="007E5B61"/>
    <w:rsid w:val="007E5CB2"/>
    <w:rsid w:val="007E64E0"/>
    <w:rsid w:val="007E6A21"/>
    <w:rsid w:val="007F0282"/>
    <w:rsid w:val="007F0999"/>
    <w:rsid w:val="007F18A3"/>
    <w:rsid w:val="007F18DF"/>
    <w:rsid w:val="007F22F7"/>
    <w:rsid w:val="007F2DB5"/>
    <w:rsid w:val="007F36DE"/>
    <w:rsid w:val="007F4294"/>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878"/>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214D"/>
    <w:rsid w:val="008139B9"/>
    <w:rsid w:val="00814930"/>
    <w:rsid w:val="00815752"/>
    <w:rsid w:val="00817AAB"/>
    <w:rsid w:val="008207CA"/>
    <w:rsid w:val="008223A5"/>
    <w:rsid w:val="008228A2"/>
    <w:rsid w:val="008229EA"/>
    <w:rsid w:val="008235DE"/>
    <w:rsid w:val="008246C9"/>
    <w:rsid w:val="00824873"/>
    <w:rsid w:val="0082491F"/>
    <w:rsid w:val="008254D3"/>
    <w:rsid w:val="00825CA4"/>
    <w:rsid w:val="00826018"/>
    <w:rsid w:val="0082641D"/>
    <w:rsid w:val="0082643E"/>
    <w:rsid w:val="008266BC"/>
    <w:rsid w:val="00826833"/>
    <w:rsid w:val="00826FA9"/>
    <w:rsid w:val="00827633"/>
    <w:rsid w:val="00831BF3"/>
    <w:rsid w:val="00832DF8"/>
    <w:rsid w:val="008331EF"/>
    <w:rsid w:val="00833271"/>
    <w:rsid w:val="0083379F"/>
    <w:rsid w:val="0083402A"/>
    <w:rsid w:val="00834C20"/>
    <w:rsid w:val="00835546"/>
    <w:rsid w:val="00835741"/>
    <w:rsid w:val="00836326"/>
    <w:rsid w:val="008363DC"/>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47F"/>
    <w:rsid w:val="00845A90"/>
    <w:rsid w:val="00846339"/>
    <w:rsid w:val="00846E76"/>
    <w:rsid w:val="0085032B"/>
    <w:rsid w:val="00850422"/>
    <w:rsid w:val="00850491"/>
    <w:rsid w:val="00851F8C"/>
    <w:rsid w:val="008522D6"/>
    <w:rsid w:val="008531B2"/>
    <w:rsid w:val="0085327E"/>
    <w:rsid w:val="00854FAD"/>
    <w:rsid w:val="0085526B"/>
    <w:rsid w:val="00856585"/>
    <w:rsid w:val="00856E3C"/>
    <w:rsid w:val="00856F7A"/>
    <w:rsid w:val="00857279"/>
    <w:rsid w:val="0085736B"/>
    <w:rsid w:val="0085795F"/>
    <w:rsid w:val="00857B52"/>
    <w:rsid w:val="00860265"/>
    <w:rsid w:val="00861B32"/>
    <w:rsid w:val="00861DD8"/>
    <w:rsid w:val="00862FD9"/>
    <w:rsid w:val="00863781"/>
    <w:rsid w:val="008665F8"/>
    <w:rsid w:val="00867111"/>
    <w:rsid w:val="00867C9A"/>
    <w:rsid w:val="008701A1"/>
    <w:rsid w:val="008712EF"/>
    <w:rsid w:val="0087173E"/>
    <w:rsid w:val="008718F3"/>
    <w:rsid w:val="0087246B"/>
    <w:rsid w:val="00872487"/>
    <w:rsid w:val="00872D3B"/>
    <w:rsid w:val="00873B3E"/>
    <w:rsid w:val="00874685"/>
    <w:rsid w:val="008748C4"/>
    <w:rsid w:val="00874DC9"/>
    <w:rsid w:val="0087561C"/>
    <w:rsid w:val="00876615"/>
    <w:rsid w:val="00876F20"/>
    <w:rsid w:val="00877094"/>
    <w:rsid w:val="00877F4C"/>
    <w:rsid w:val="00880F98"/>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C62"/>
    <w:rsid w:val="0089799D"/>
    <w:rsid w:val="008A0C05"/>
    <w:rsid w:val="008A0CFD"/>
    <w:rsid w:val="008A1F9B"/>
    <w:rsid w:val="008A2018"/>
    <w:rsid w:val="008A22F9"/>
    <w:rsid w:val="008A37D4"/>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1710"/>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419"/>
    <w:rsid w:val="008D75E7"/>
    <w:rsid w:val="008E0791"/>
    <w:rsid w:val="008E094D"/>
    <w:rsid w:val="008E0D06"/>
    <w:rsid w:val="008E152A"/>
    <w:rsid w:val="008E176A"/>
    <w:rsid w:val="008E1A76"/>
    <w:rsid w:val="008E2822"/>
    <w:rsid w:val="008E2982"/>
    <w:rsid w:val="008E3357"/>
    <w:rsid w:val="008E33EA"/>
    <w:rsid w:val="008E3799"/>
    <w:rsid w:val="008E4713"/>
    <w:rsid w:val="008E4F15"/>
    <w:rsid w:val="008E537E"/>
    <w:rsid w:val="008E5BC1"/>
    <w:rsid w:val="008E72F5"/>
    <w:rsid w:val="008E7698"/>
    <w:rsid w:val="008E7709"/>
    <w:rsid w:val="008E7D11"/>
    <w:rsid w:val="008E7D60"/>
    <w:rsid w:val="008E7DAC"/>
    <w:rsid w:val="008F07D2"/>
    <w:rsid w:val="008F0A0A"/>
    <w:rsid w:val="008F0F17"/>
    <w:rsid w:val="008F1049"/>
    <w:rsid w:val="008F10DA"/>
    <w:rsid w:val="008F148D"/>
    <w:rsid w:val="008F355E"/>
    <w:rsid w:val="008F4C62"/>
    <w:rsid w:val="008F5E3B"/>
    <w:rsid w:val="008F6365"/>
    <w:rsid w:val="008F6B01"/>
    <w:rsid w:val="008F6B38"/>
    <w:rsid w:val="008F72A6"/>
    <w:rsid w:val="008F7CEB"/>
    <w:rsid w:val="008F7D25"/>
    <w:rsid w:val="00900226"/>
    <w:rsid w:val="00900C8D"/>
    <w:rsid w:val="009012C6"/>
    <w:rsid w:val="009015DD"/>
    <w:rsid w:val="009028DF"/>
    <w:rsid w:val="00902A1D"/>
    <w:rsid w:val="00903064"/>
    <w:rsid w:val="0090362D"/>
    <w:rsid w:val="00903ED1"/>
    <w:rsid w:val="00904052"/>
    <w:rsid w:val="009040D7"/>
    <w:rsid w:val="009052E1"/>
    <w:rsid w:val="00905508"/>
    <w:rsid w:val="0090585F"/>
    <w:rsid w:val="00905A0D"/>
    <w:rsid w:val="0090665D"/>
    <w:rsid w:val="00906939"/>
    <w:rsid w:val="00906AAD"/>
    <w:rsid w:val="00911559"/>
    <w:rsid w:val="00912A8A"/>
    <w:rsid w:val="00913103"/>
    <w:rsid w:val="0091329D"/>
    <w:rsid w:val="00914D14"/>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CD5"/>
    <w:rsid w:val="00925ECF"/>
    <w:rsid w:val="00926B57"/>
    <w:rsid w:val="00926F09"/>
    <w:rsid w:val="009305F2"/>
    <w:rsid w:val="00930F79"/>
    <w:rsid w:val="00930FA4"/>
    <w:rsid w:val="0093143C"/>
    <w:rsid w:val="00931559"/>
    <w:rsid w:val="00931A26"/>
    <w:rsid w:val="00931EE5"/>
    <w:rsid w:val="00931EF0"/>
    <w:rsid w:val="00932CFF"/>
    <w:rsid w:val="00932F08"/>
    <w:rsid w:val="00932FB2"/>
    <w:rsid w:val="00932FDF"/>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5978"/>
    <w:rsid w:val="0094714C"/>
    <w:rsid w:val="009472B3"/>
    <w:rsid w:val="00947905"/>
    <w:rsid w:val="00947F35"/>
    <w:rsid w:val="009500DD"/>
    <w:rsid w:val="00951598"/>
    <w:rsid w:val="00952919"/>
    <w:rsid w:val="009540C7"/>
    <w:rsid w:val="009542AC"/>
    <w:rsid w:val="00954A59"/>
    <w:rsid w:val="00955029"/>
    <w:rsid w:val="00955ADE"/>
    <w:rsid w:val="009573BD"/>
    <w:rsid w:val="0095762C"/>
    <w:rsid w:val="0095790B"/>
    <w:rsid w:val="0096079C"/>
    <w:rsid w:val="0096089C"/>
    <w:rsid w:val="0096146C"/>
    <w:rsid w:val="00962E4E"/>
    <w:rsid w:val="00964C60"/>
    <w:rsid w:val="00964E79"/>
    <w:rsid w:val="00964F37"/>
    <w:rsid w:val="00965475"/>
    <w:rsid w:val="0096576D"/>
    <w:rsid w:val="00966711"/>
    <w:rsid w:val="00966926"/>
    <w:rsid w:val="00966C2B"/>
    <w:rsid w:val="00966FEC"/>
    <w:rsid w:val="00967C2E"/>
    <w:rsid w:val="00971134"/>
    <w:rsid w:val="00971434"/>
    <w:rsid w:val="009737A5"/>
    <w:rsid w:val="00974057"/>
    <w:rsid w:val="00974437"/>
    <w:rsid w:val="00974C3A"/>
    <w:rsid w:val="009752BA"/>
    <w:rsid w:val="00975A2A"/>
    <w:rsid w:val="00975D23"/>
    <w:rsid w:val="00975EB9"/>
    <w:rsid w:val="009763B8"/>
    <w:rsid w:val="00976A12"/>
    <w:rsid w:val="00977454"/>
    <w:rsid w:val="009816F9"/>
    <w:rsid w:val="00981F51"/>
    <w:rsid w:val="0098269C"/>
    <w:rsid w:val="009837CB"/>
    <w:rsid w:val="00984122"/>
    <w:rsid w:val="00985240"/>
    <w:rsid w:val="009857BD"/>
    <w:rsid w:val="009858EF"/>
    <w:rsid w:val="00985D90"/>
    <w:rsid w:val="00986B3C"/>
    <w:rsid w:val="009872E2"/>
    <w:rsid w:val="00987487"/>
    <w:rsid w:val="0099065F"/>
    <w:rsid w:val="0099075B"/>
    <w:rsid w:val="00990860"/>
    <w:rsid w:val="00990E7A"/>
    <w:rsid w:val="0099195F"/>
    <w:rsid w:val="00991EC7"/>
    <w:rsid w:val="00992009"/>
    <w:rsid w:val="009925EC"/>
    <w:rsid w:val="00992BC7"/>
    <w:rsid w:val="00993AD0"/>
    <w:rsid w:val="00994602"/>
    <w:rsid w:val="00994CEA"/>
    <w:rsid w:val="00995953"/>
    <w:rsid w:val="009969DF"/>
    <w:rsid w:val="009A00BC"/>
    <w:rsid w:val="009A07EA"/>
    <w:rsid w:val="009A09A8"/>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04"/>
    <w:rsid w:val="009D5847"/>
    <w:rsid w:val="009D605C"/>
    <w:rsid w:val="009D674D"/>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947"/>
    <w:rsid w:val="009F4877"/>
    <w:rsid w:val="009F4D23"/>
    <w:rsid w:val="009F5C19"/>
    <w:rsid w:val="009F69BA"/>
    <w:rsid w:val="009F6E82"/>
    <w:rsid w:val="009F704F"/>
    <w:rsid w:val="00A00110"/>
    <w:rsid w:val="00A00BC6"/>
    <w:rsid w:val="00A014EE"/>
    <w:rsid w:val="00A01821"/>
    <w:rsid w:val="00A0225D"/>
    <w:rsid w:val="00A037CB"/>
    <w:rsid w:val="00A0468B"/>
    <w:rsid w:val="00A0469A"/>
    <w:rsid w:val="00A04B89"/>
    <w:rsid w:val="00A04BE1"/>
    <w:rsid w:val="00A04EB0"/>
    <w:rsid w:val="00A05063"/>
    <w:rsid w:val="00A05F8E"/>
    <w:rsid w:val="00A072FF"/>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4851"/>
    <w:rsid w:val="00A25070"/>
    <w:rsid w:val="00A25AF8"/>
    <w:rsid w:val="00A27150"/>
    <w:rsid w:val="00A27728"/>
    <w:rsid w:val="00A3050F"/>
    <w:rsid w:val="00A30716"/>
    <w:rsid w:val="00A30854"/>
    <w:rsid w:val="00A31EDE"/>
    <w:rsid w:val="00A31F2A"/>
    <w:rsid w:val="00A32782"/>
    <w:rsid w:val="00A32A88"/>
    <w:rsid w:val="00A32DE9"/>
    <w:rsid w:val="00A3314E"/>
    <w:rsid w:val="00A344AD"/>
    <w:rsid w:val="00A35622"/>
    <w:rsid w:val="00A36ED5"/>
    <w:rsid w:val="00A41054"/>
    <w:rsid w:val="00A415DB"/>
    <w:rsid w:val="00A4197A"/>
    <w:rsid w:val="00A41E44"/>
    <w:rsid w:val="00A429F8"/>
    <w:rsid w:val="00A42D27"/>
    <w:rsid w:val="00A43472"/>
    <w:rsid w:val="00A43B64"/>
    <w:rsid w:val="00A4679F"/>
    <w:rsid w:val="00A47246"/>
    <w:rsid w:val="00A47C9E"/>
    <w:rsid w:val="00A504CE"/>
    <w:rsid w:val="00A50C74"/>
    <w:rsid w:val="00A51357"/>
    <w:rsid w:val="00A51D2C"/>
    <w:rsid w:val="00A52C18"/>
    <w:rsid w:val="00A536A0"/>
    <w:rsid w:val="00A53CB1"/>
    <w:rsid w:val="00A5404F"/>
    <w:rsid w:val="00A5533E"/>
    <w:rsid w:val="00A55D42"/>
    <w:rsid w:val="00A55E21"/>
    <w:rsid w:val="00A57AFC"/>
    <w:rsid w:val="00A6004F"/>
    <w:rsid w:val="00A6106B"/>
    <w:rsid w:val="00A6220A"/>
    <w:rsid w:val="00A64A07"/>
    <w:rsid w:val="00A650DC"/>
    <w:rsid w:val="00A654F7"/>
    <w:rsid w:val="00A66299"/>
    <w:rsid w:val="00A67754"/>
    <w:rsid w:val="00A67ED9"/>
    <w:rsid w:val="00A70E24"/>
    <w:rsid w:val="00A717E4"/>
    <w:rsid w:val="00A721AF"/>
    <w:rsid w:val="00A744CF"/>
    <w:rsid w:val="00A7534A"/>
    <w:rsid w:val="00A757D4"/>
    <w:rsid w:val="00A75821"/>
    <w:rsid w:val="00A7641B"/>
    <w:rsid w:val="00A767EF"/>
    <w:rsid w:val="00A76FB1"/>
    <w:rsid w:val="00A77111"/>
    <w:rsid w:val="00A81037"/>
    <w:rsid w:val="00A81140"/>
    <w:rsid w:val="00A81C19"/>
    <w:rsid w:val="00A82448"/>
    <w:rsid w:val="00A8620C"/>
    <w:rsid w:val="00A8711C"/>
    <w:rsid w:val="00A900E2"/>
    <w:rsid w:val="00A90703"/>
    <w:rsid w:val="00A917E6"/>
    <w:rsid w:val="00A91C79"/>
    <w:rsid w:val="00A91CCB"/>
    <w:rsid w:val="00A92027"/>
    <w:rsid w:val="00A933EF"/>
    <w:rsid w:val="00A93B1F"/>
    <w:rsid w:val="00A93B3D"/>
    <w:rsid w:val="00A944AF"/>
    <w:rsid w:val="00A94713"/>
    <w:rsid w:val="00A949F0"/>
    <w:rsid w:val="00A95947"/>
    <w:rsid w:val="00A96BC3"/>
    <w:rsid w:val="00A96EE6"/>
    <w:rsid w:val="00A96FD2"/>
    <w:rsid w:val="00A97959"/>
    <w:rsid w:val="00A97EAD"/>
    <w:rsid w:val="00AA09B3"/>
    <w:rsid w:val="00AA1733"/>
    <w:rsid w:val="00AA19A7"/>
    <w:rsid w:val="00AA1BA1"/>
    <w:rsid w:val="00AA2C2B"/>
    <w:rsid w:val="00AA37FC"/>
    <w:rsid w:val="00AA44B0"/>
    <w:rsid w:val="00AA4B65"/>
    <w:rsid w:val="00AA57EF"/>
    <w:rsid w:val="00AA5F5D"/>
    <w:rsid w:val="00AA7806"/>
    <w:rsid w:val="00AB0904"/>
    <w:rsid w:val="00AB1362"/>
    <w:rsid w:val="00AB3F5E"/>
    <w:rsid w:val="00AB4396"/>
    <w:rsid w:val="00AB6036"/>
    <w:rsid w:val="00AB61CC"/>
    <w:rsid w:val="00AB66F0"/>
    <w:rsid w:val="00AB7491"/>
    <w:rsid w:val="00AC161D"/>
    <w:rsid w:val="00AC17F2"/>
    <w:rsid w:val="00AC20D8"/>
    <w:rsid w:val="00AC2D4B"/>
    <w:rsid w:val="00AC3EA4"/>
    <w:rsid w:val="00AC3EC5"/>
    <w:rsid w:val="00AC46E5"/>
    <w:rsid w:val="00AC53F8"/>
    <w:rsid w:val="00AC58B9"/>
    <w:rsid w:val="00AC5B93"/>
    <w:rsid w:val="00AC6228"/>
    <w:rsid w:val="00AC6E31"/>
    <w:rsid w:val="00AC6FA3"/>
    <w:rsid w:val="00AC74AC"/>
    <w:rsid w:val="00AC7ABC"/>
    <w:rsid w:val="00AD0514"/>
    <w:rsid w:val="00AD1C3D"/>
    <w:rsid w:val="00AD1D3D"/>
    <w:rsid w:val="00AD2277"/>
    <w:rsid w:val="00AD2416"/>
    <w:rsid w:val="00AD5C04"/>
    <w:rsid w:val="00AD5F0C"/>
    <w:rsid w:val="00AE013D"/>
    <w:rsid w:val="00AE125E"/>
    <w:rsid w:val="00AE1D9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96B"/>
    <w:rsid w:val="00B01E0D"/>
    <w:rsid w:val="00B03459"/>
    <w:rsid w:val="00B03CE2"/>
    <w:rsid w:val="00B04842"/>
    <w:rsid w:val="00B0543E"/>
    <w:rsid w:val="00B05E33"/>
    <w:rsid w:val="00B06BA1"/>
    <w:rsid w:val="00B10802"/>
    <w:rsid w:val="00B11E6A"/>
    <w:rsid w:val="00B125CC"/>
    <w:rsid w:val="00B12ACC"/>
    <w:rsid w:val="00B13EF8"/>
    <w:rsid w:val="00B13F95"/>
    <w:rsid w:val="00B14A52"/>
    <w:rsid w:val="00B1522A"/>
    <w:rsid w:val="00B153AD"/>
    <w:rsid w:val="00B158C6"/>
    <w:rsid w:val="00B15C4F"/>
    <w:rsid w:val="00B169F5"/>
    <w:rsid w:val="00B16A5C"/>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50E5"/>
    <w:rsid w:val="00B461C1"/>
    <w:rsid w:val="00B46853"/>
    <w:rsid w:val="00B47A27"/>
    <w:rsid w:val="00B5061D"/>
    <w:rsid w:val="00B5114C"/>
    <w:rsid w:val="00B518F7"/>
    <w:rsid w:val="00B51A2C"/>
    <w:rsid w:val="00B52026"/>
    <w:rsid w:val="00B5328A"/>
    <w:rsid w:val="00B5510F"/>
    <w:rsid w:val="00B55D8F"/>
    <w:rsid w:val="00B566EA"/>
    <w:rsid w:val="00B57587"/>
    <w:rsid w:val="00B60A89"/>
    <w:rsid w:val="00B61DD1"/>
    <w:rsid w:val="00B623CE"/>
    <w:rsid w:val="00B62B91"/>
    <w:rsid w:val="00B62CE7"/>
    <w:rsid w:val="00B63188"/>
    <w:rsid w:val="00B644BB"/>
    <w:rsid w:val="00B64BF6"/>
    <w:rsid w:val="00B662AD"/>
    <w:rsid w:val="00B67E89"/>
    <w:rsid w:val="00B705A2"/>
    <w:rsid w:val="00B70AD5"/>
    <w:rsid w:val="00B71DAA"/>
    <w:rsid w:val="00B72102"/>
    <w:rsid w:val="00B722A7"/>
    <w:rsid w:val="00B728D6"/>
    <w:rsid w:val="00B72ACE"/>
    <w:rsid w:val="00B7332C"/>
    <w:rsid w:val="00B73BC0"/>
    <w:rsid w:val="00B750CC"/>
    <w:rsid w:val="00B75466"/>
    <w:rsid w:val="00B76233"/>
    <w:rsid w:val="00B76358"/>
    <w:rsid w:val="00B778AA"/>
    <w:rsid w:val="00B80F64"/>
    <w:rsid w:val="00B81C55"/>
    <w:rsid w:val="00B82000"/>
    <w:rsid w:val="00B82E36"/>
    <w:rsid w:val="00B82E47"/>
    <w:rsid w:val="00B84265"/>
    <w:rsid w:val="00B8497B"/>
    <w:rsid w:val="00B84B54"/>
    <w:rsid w:val="00B855F9"/>
    <w:rsid w:val="00B85D36"/>
    <w:rsid w:val="00B86A4A"/>
    <w:rsid w:val="00B86D2D"/>
    <w:rsid w:val="00B86DC2"/>
    <w:rsid w:val="00B86E05"/>
    <w:rsid w:val="00B9025F"/>
    <w:rsid w:val="00B90397"/>
    <w:rsid w:val="00B90CBE"/>
    <w:rsid w:val="00B90D16"/>
    <w:rsid w:val="00B91560"/>
    <w:rsid w:val="00B91A02"/>
    <w:rsid w:val="00B91C28"/>
    <w:rsid w:val="00B91F2F"/>
    <w:rsid w:val="00B92423"/>
    <w:rsid w:val="00B92B46"/>
    <w:rsid w:val="00B92E1C"/>
    <w:rsid w:val="00B95A00"/>
    <w:rsid w:val="00B95CDD"/>
    <w:rsid w:val="00B96729"/>
    <w:rsid w:val="00B97E48"/>
    <w:rsid w:val="00BA00A9"/>
    <w:rsid w:val="00BA0426"/>
    <w:rsid w:val="00BA09D6"/>
    <w:rsid w:val="00BA1854"/>
    <w:rsid w:val="00BA1B7A"/>
    <w:rsid w:val="00BA28C4"/>
    <w:rsid w:val="00BA2EE9"/>
    <w:rsid w:val="00BA363C"/>
    <w:rsid w:val="00BA3674"/>
    <w:rsid w:val="00BA36A5"/>
    <w:rsid w:val="00BA3CDE"/>
    <w:rsid w:val="00BA4B2C"/>
    <w:rsid w:val="00BA56BB"/>
    <w:rsid w:val="00BA59AE"/>
    <w:rsid w:val="00BA69F4"/>
    <w:rsid w:val="00BA6D38"/>
    <w:rsid w:val="00BA7F80"/>
    <w:rsid w:val="00BB0CC2"/>
    <w:rsid w:val="00BB107D"/>
    <w:rsid w:val="00BB1A72"/>
    <w:rsid w:val="00BB1C5D"/>
    <w:rsid w:val="00BB2701"/>
    <w:rsid w:val="00BB2E4E"/>
    <w:rsid w:val="00BB3344"/>
    <w:rsid w:val="00BB37FC"/>
    <w:rsid w:val="00BB4B26"/>
    <w:rsid w:val="00BB4FF9"/>
    <w:rsid w:val="00BB50A5"/>
    <w:rsid w:val="00BB6202"/>
    <w:rsid w:val="00BB6BCB"/>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296F"/>
    <w:rsid w:val="00BE3B2F"/>
    <w:rsid w:val="00BE421A"/>
    <w:rsid w:val="00BE66D6"/>
    <w:rsid w:val="00BE67A1"/>
    <w:rsid w:val="00BE732D"/>
    <w:rsid w:val="00BF0394"/>
    <w:rsid w:val="00BF0540"/>
    <w:rsid w:val="00BF0748"/>
    <w:rsid w:val="00BF0988"/>
    <w:rsid w:val="00BF0B64"/>
    <w:rsid w:val="00BF212E"/>
    <w:rsid w:val="00BF330A"/>
    <w:rsid w:val="00BF3680"/>
    <w:rsid w:val="00BF42CF"/>
    <w:rsid w:val="00BF469C"/>
    <w:rsid w:val="00BF558C"/>
    <w:rsid w:val="00BF62E6"/>
    <w:rsid w:val="00BF685A"/>
    <w:rsid w:val="00BF6B39"/>
    <w:rsid w:val="00C0076A"/>
    <w:rsid w:val="00C0130F"/>
    <w:rsid w:val="00C01D02"/>
    <w:rsid w:val="00C02E60"/>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4406"/>
    <w:rsid w:val="00C16490"/>
    <w:rsid w:val="00C16849"/>
    <w:rsid w:val="00C16ECF"/>
    <w:rsid w:val="00C17535"/>
    <w:rsid w:val="00C1778D"/>
    <w:rsid w:val="00C20E42"/>
    <w:rsid w:val="00C20E77"/>
    <w:rsid w:val="00C22635"/>
    <w:rsid w:val="00C22791"/>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36717"/>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9DB"/>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3269"/>
    <w:rsid w:val="00C636D0"/>
    <w:rsid w:val="00C66549"/>
    <w:rsid w:val="00C66C9E"/>
    <w:rsid w:val="00C66CFB"/>
    <w:rsid w:val="00C6721C"/>
    <w:rsid w:val="00C673D1"/>
    <w:rsid w:val="00C71059"/>
    <w:rsid w:val="00C716E5"/>
    <w:rsid w:val="00C7186E"/>
    <w:rsid w:val="00C71A66"/>
    <w:rsid w:val="00C71FD4"/>
    <w:rsid w:val="00C72689"/>
    <w:rsid w:val="00C731DC"/>
    <w:rsid w:val="00C7372B"/>
    <w:rsid w:val="00C73907"/>
    <w:rsid w:val="00C748A4"/>
    <w:rsid w:val="00C74C5A"/>
    <w:rsid w:val="00C76800"/>
    <w:rsid w:val="00C77CD0"/>
    <w:rsid w:val="00C77FCC"/>
    <w:rsid w:val="00C80153"/>
    <w:rsid w:val="00C8083C"/>
    <w:rsid w:val="00C809A7"/>
    <w:rsid w:val="00C80F64"/>
    <w:rsid w:val="00C80F8C"/>
    <w:rsid w:val="00C81623"/>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8AF"/>
    <w:rsid w:val="00C92FA3"/>
    <w:rsid w:val="00C9414E"/>
    <w:rsid w:val="00C948B7"/>
    <w:rsid w:val="00C94EA7"/>
    <w:rsid w:val="00C95E47"/>
    <w:rsid w:val="00C963A0"/>
    <w:rsid w:val="00C9699D"/>
    <w:rsid w:val="00C97117"/>
    <w:rsid w:val="00C9775A"/>
    <w:rsid w:val="00C97E22"/>
    <w:rsid w:val="00CA07FF"/>
    <w:rsid w:val="00CA0F7D"/>
    <w:rsid w:val="00CA205B"/>
    <w:rsid w:val="00CA30DF"/>
    <w:rsid w:val="00CA456C"/>
    <w:rsid w:val="00CA460D"/>
    <w:rsid w:val="00CA666E"/>
    <w:rsid w:val="00CA66DF"/>
    <w:rsid w:val="00CA7476"/>
    <w:rsid w:val="00CA7C1E"/>
    <w:rsid w:val="00CA7FE3"/>
    <w:rsid w:val="00CB0565"/>
    <w:rsid w:val="00CB14AA"/>
    <w:rsid w:val="00CB1D5A"/>
    <w:rsid w:val="00CB1F94"/>
    <w:rsid w:val="00CB2A57"/>
    <w:rsid w:val="00CB2CD7"/>
    <w:rsid w:val="00CB43C9"/>
    <w:rsid w:val="00CB48D9"/>
    <w:rsid w:val="00CB57FD"/>
    <w:rsid w:val="00CB63FB"/>
    <w:rsid w:val="00CB66F9"/>
    <w:rsid w:val="00CB6D69"/>
    <w:rsid w:val="00CB703A"/>
    <w:rsid w:val="00CB7E67"/>
    <w:rsid w:val="00CC0C5D"/>
    <w:rsid w:val="00CC0EE1"/>
    <w:rsid w:val="00CC18AB"/>
    <w:rsid w:val="00CC22DD"/>
    <w:rsid w:val="00CC2BF2"/>
    <w:rsid w:val="00CC30A8"/>
    <w:rsid w:val="00CC30E3"/>
    <w:rsid w:val="00CC3C9F"/>
    <w:rsid w:val="00CC4046"/>
    <w:rsid w:val="00CC4A8B"/>
    <w:rsid w:val="00CC5E23"/>
    <w:rsid w:val="00CC77E3"/>
    <w:rsid w:val="00CD04A8"/>
    <w:rsid w:val="00CD0985"/>
    <w:rsid w:val="00CD2AE3"/>
    <w:rsid w:val="00CD4653"/>
    <w:rsid w:val="00CD4A97"/>
    <w:rsid w:val="00CD4D23"/>
    <w:rsid w:val="00CD50FB"/>
    <w:rsid w:val="00CD55AE"/>
    <w:rsid w:val="00CD57CA"/>
    <w:rsid w:val="00CD5B64"/>
    <w:rsid w:val="00CD5E1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4F40"/>
    <w:rsid w:val="00CE657B"/>
    <w:rsid w:val="00CF11EE"/>
    <w:rsid w:val="00CF3292"/>
    <w:rsid w:val="00CF3A3D"/>
    <w:rsid w:val="00CF56C6"/>
    <w:rsid w:val="00CF58CF"/>
    <w:rsid w:val="00CF5C88"/>
    <w:rsid w:val="00CF67F8"/>
    <w:rsid w:val="00CF6971"/>
    <w:rsid w:val="00CF6B0F"/>
    <w:rsid w:val="00CF78DB"/>
    <w:rsid w:val="00CF7D1F"/>
    <w:rsid w:val="00CF7DCF"/>
    <w:rsid w:val="00D010D5"/>
    <w:rsid w:val="00D01CEF"/>
    <w:rsid w:val="00D01EDC"/>
    <w:rsid w:val="00D0248E"/>
    <w:rsid w:val="00D027E3"/>
    <w:rsid w:val="00D032CB"/>
    <w:rsid w:val="00D035FA"/>
    <w:rsid w:val="00D03D3E"/>
    <w:rsid w:val="00D03E56"/>
    <w:rsid w:val="00D049A0"/>
    <w:rsid w:val="00D07F0D"/>
    <w:rsid w:val="00D11533"/>
    <w:rsid w:val="00D11F5B"/>
    <w:rsid w:val="00D12E08"/>
    <w:rsid w:val="00D14D6E"/>
    <w:rsid w:val="00D15398"/>
    <w:rsid w:val="00D1585E"/>
    <w:rsid w:val="00D15EDB"/>
    <w:rsid w:val="00D16EAC"/>
    <w:rsid w:val="00D17141"/>
    <w:rsid w:val="00D17381"/>
    <w:rsid w:val="00D17DCA"/>
    <w:rsid w:val="00D20A0F"/>
    <w:rsid w:val="00D21482"/>
    <w:rsid w:val="00D217A4"/>
    <w:rsid w:val="00D21EE7"/>
    <w:rsid w:val="00D236C3"/>
    <w:rsid w:val="00D24764"/>
    <w:rsid w:val="00D24A5F"/>
    <w:rsid w:val="00D25ADE"/>
    <w:rsid w:val="00D25EA2"/>
    <w:rsid w:val="00D2644B"/>
    <w:rsid w:val="00D269B7"/>
    <w:rsid w:val="00D2728D"/>
    <w:rsid w:val="00D27298"/>
    <w:rsid w:val="00D278A7"/>
    <w:rsid w:val="00D30441"/>
    <w:rsid w:val="00D30B44"/>
    <w:rsid w:val="00D31B06"/>
    <w:rsid w:val="00D31BFC"/>
    <w:rsid w:val="00D31F2E"/>
    <w:rsid w:val="00D32B38"/>
    <w:rsid w:val="00D33B5C"/>
    <w:rsid w:val="00D35C16"/>
    <w:rsid w:val="00D36C80"/>
    <w:rsid w:val="00D37119"/>
    <w:rsid w:val="00D3711A"/>
    <w:rsid w:val="00D371C6"/>
    <w:rsid w:val="00D372B2"/>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257F"/>
    <w:rsid w:val="00D5288E"/>
    <w:rsid w:val="00D53645"/>
    <w:rsid w:val="00D53E41"/>
    <w:rsid w:val="00D547F7"/>
    <w:rsid w:val="00D54F60"/>
    <w:rsid w:val="00D553E6"/>
    <w:rsid w:val="00D562E7"/>
    <w:rsid w:val="00D5723A"/>
    <w:rsid w:val="00D61B15"/>
    <w:rsid w:val="00D63904"/>
    <w:rsid w:val="00D64514"/>
    <w:rsid w:val="00D649B8"/>
    <w:rsid w:val="00D64A87"/>
    <w:rsid w:val="00D65DA3"/>
    <w:rsid w:val="00D666F3"/>
    <w:rsid w:val="00D66740"/>
    <w:rsid w:val="00D66BD4"/>
    <w:rsid w:val="00D66FEB"/>
    <w:rsid w:val="00D67818"/>
    <w:rsid w:val="00D7015C"/>
    <w:rsid w:val="00D70B6F"/>
    <w:rsid w:val="00D71102"/>
    <w:rsid w:val="00D71585"/>
    <w:rsid w:val="00D71B3A"/>
    <w:rsid w:val="00D72B26"/>
    <w:rsid w:val="00D7492A"/>
    <w:rsid w:val="00D75214"/>
    <w:rsid w:val="00D756D5"/>
    <w:rsid w:val="00D75922"/>
    <w:rsid w:val="00D75F7D"/>
    <w:rsid w:val="00D77B71"/>
    <w:rsid w:val="00D804E1"/>
    <w:rsid w:val="00D80AC4"/>
    <w:rsid w:val="00D81F7D"/>
    <w:rsid w:val="00D83994"/>
    <w:rsid w:val="00D83CE5"/>
    <w:rsid w:val="00D8465C"/>
    <w:rsid w:val="00D85008"/>
    <w:rsid w:val="00D87A49"/>
    <w:rsid w:val="00D90475"/>
    <w:rsid w:val="00D90BBF"/>
    <w:rsid w:val="00D9148A"/>
    <w:rsid w:val="00D91C33"/>
    <w:rsid w:val="00D91FB9"/>
    <w:rsid w:val="00D922F3"/>
    <w:rsid w:val="00D943C5"/>
    <w:rsid w:val="00D94DEE"/>
    <w:rsid w:val="00D950A6"/>
    <w:rsid w:val="00D950EC"/>
    <w:rsid w:val="00D956AA"/>
    <w:rsid w:val="00D95C6A"/>
    <w:rsid w:val="00D95EF8"/>
    <w:rsid w:val="00D971F3"/>
    <w:rsid w:val="00DA0B14"/>
    <w:rsid w:val="00DA0B77"/>
    <w:rsid w:val="00DA0E9B"/>
    <w:rsid w:val="00DA1064"/>
    <w:rsid w:val="00DA120B"/>
    <w:rsid w:val="00DA13FD"/>
    <w:rsid w:val="00DA1851"/>
    <w:rsid w:val="00DA205C"/>
    <w:rsid w:val="00DA2450"/>
    <w:rsid w:val="00DA299A"/>
    <w:rsid w:val="00DA2A49"/>
    <w:rsid w:val="00DA31C0"/>
    <w:rsid w:val="00DA3AB4"/>
    <w:rsid w:val="00DA3DBD"/>
    <w:rsid w:val="00DA4C11"/>
    <w:rsid w:val="00DA5781"/>
    <w:rsid w:val="00DA63C9"/>
    <w:rsid w:val="00DA6B83"/>
    <w:rsid w:val="00DA6E68"/>
    <w:rsid w:val="00DB143B"/>
    <w:rsid w:val="00DB16C3"/>
    <w:rsid w:val="00DB19E6"/>
    <w:rsid w:val="00DB25BC"/>
    <w:rsid w:val="00DB2606"/>
    <w:rsid w:val="00DB26C3"/>
    <w:rsid w:val="00DB5812"/>
    <w:rsid w:val="00DB5868"/>
    <w:rsid w:val="00DB7C2A"/>
    <w:rsid w:val="00DB7C72"/>
    <w:rsid w:val="00DC057B"/>
    <w:rsid w:val="00DC0595"/>
    <w:rsid w:val="00DC10E2"/>
    <w:rsid w:val="00DC1762"/>
    <w:rsid w:val="00DC215D"/>
    <w:rsid w:val="00DC241A"/>
    <w:rsid w:val="00DC2975"/>
    <w:rsid w:val="00DC3E83"/>
    <w:rsid w:val="00DC4A66"/>
    <w:rsid w:val="00DC5B57"/>
    <w:rsid w:val="00DC60C7"/>
    <w:rsid w:val="00DC625C"/>
    <w:rsid w:val="00DC6415"/>
    <w:rsid w:val="00DC6829"/>
    <w:rsid w:val="00DC7022"/>
    <w:rsid w:val="00DC752F"/>
    <w:rsid w:val="00DC7C00"/>
    <w:rsid w:val="00DC7F61"/>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5FAC"/>
    <w:rsid w:val="00DD625F"/>
    <w:rsid w:val="00DD65CC"/>
    <w:rsid w:val="00DD6C50"/>
    <w:rsid w:val="00DD747F"/>
    <w:rsid w:val="00DE015D"/>
    <w:rsid w:val="00DE03DC"/>
    <w:rsid w:val="00DE0BC1"/>
    <w:rsid w:val="00DE12A4"/>
    <w:rsid w:val="00DE1D18"/>
    <w:rsid w:val="00DE23D2"/>
    <w:rsid w:val="00DE331A"/>
    <w:rsid w:val="00DE37CF"/>
    <w:rsid w:val="00DE3D5F"/>
    <w:rsid w:val="00DE3FBD"/>
    <w:rsid w:val="00DE4133"/>
    <w:rsid w:val="00DE4508"/>
    <w:rsid w:val="00DE5725"/>
    <w:rsid w:val="00DE5B0F"/>
    <w:rsid w:val="00DE66BA"/>
    <w:rsid w:val="00DE6F1C"/>
    <w:rsid w:val="00DE71E4"/>
    <w:rsid w:val="00DE71E6"/>
    <w:rsid w:val="00DE74D7"/>
    <w:rsid w:val="00DE7834"/>
    <w:rsid w:val="00DE78B6"/>
    <w:rsid w:val="00DE7F9A"/>
    <w:rsid w:val="00DF0690"/>
    <w:rsid w:val="00DF0AB0"/>
    <w:rsid w:val="00DF0B40"/>
    <w:rsid w:val="00DF0B8A"/>
    <w:rsid w:val="00DF0C2C"/>
    <w:rsid w:val="00DF0CAA"/>
    <w:rsid w:val="00DF0D44"/>
    <w:rsid w:val="00DF10AC"/>
    <w:rsid w:val="00DF10C0"/>
    <w:rsid w:val="00DF1223"/>
    <w:rsid w:val="00DF134A"/>
    <w:rsid w:val="00DF13C0"/>
    <w:rsid w:val="00DF1658"/>
    <w:rsid w:val="00DF20A4"/>
    <w:rsid w:val="00DF20D1"/>
    <w:rsid w:val="00DF29FB"/>
    <w:rsid w:val="00DF3014"/>
    <w:rsid w:val="00DF3CE0"/>
    <w:rsid w:val="00DF578F"/>
    <w:rsid w:val="00DF7E49"/>
    <w:rsid w:val="00E005F6"/>
    <w:rsid w:val="00E008D6"/>
    <w:rsid w:val="00E00BFD"/>
    <w:rsid w:val="00E01862"/>
    <w:rsid w:val="00E0197E"/>
    <w:rsid w:val="00E020A1"/>
    <w:rsid w:val="00E023C9"/>
    <w:rsid w:val="00E02A38"/>
    <w:rsid w:val="00E02B90"/>
    <w:rsid w:val="00E02C5A"/>
    <w:rsid w:val="00E03758"/>
    <w:rsid w:val="00E04460"/>
    <w:rsid w:val="00E04B3C"/>
    <w:rsid w:val="00E05C70"/>
    <w:rsid w:val="00E05C8E"/>
    <w:rsid w:val="00E05DED"/>
    <w:rsid w:val="00E06941"/>
    <w:rsid w:val="00E07911"/>
    <w:rsid w:val="00E10D95"/>
    <w:rsid w:val="00E1303E"/>
    <w:rsid w:val="00E136DD"/>
    <w:rsid w:val="00E13E29"/>
    <w:rsid w:val="00E143B4"/>
    <w:rsid w:val="00E16244"/>
    <w:rsid w:val="00E162C7"/>
    <w:rsid w:val="00E16369"/>
    <w:rsid w:val="00E16895"/>
    <w:rsid w:val="00E16AC1"/>
    <w:rsid w:val="00E17146"/>
    <w:rsid w:val="00E2007F"/>
    <w:rsid w:val="00E20329"/>
    <w:rsid w:val="00E20563"/>
    <w:rsid w:val="00E207FE"/>
    <w:rsid w:val="00E209C5"/>
    <w:rsid w:val="00E20B6F"/>
    <w:rsid w:val="00E21052"/>
    <w:rsid w:val="00E21313"/>
    <w:rsid w:val="00E22220"/>
    <w:rsid w:val="00E2306B"/>
    <w:rsid w:val="00E233FF"/>
    <w:rsid w:val="00E24F10"/>
    <w:rsid w:val="00E2538E"/>
    <w:rsid w:val="00E26BDD"/>
    <w:rsid w:val="00E30119"/>
    <w:rsid w:val="00E30B5B"/>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2F9B"/>
    <w:rsid w:val="00E640ED"/>
    <w:rsid w:val="00E64143"/>
    <w:rsid w:val="00E64976"/>
    <w:rsid w:val="00E6514E"/>
    <w:rsid w:val="00E65A1F"/>
    <w:rsid w:val="00E65C80"/>
    <w:rsid w:val="00E65DDA"/>
    <w:rsid w:val="00E66AC9"/>
    <w:rsid w:val="00E66CA0"/>
    <w:rsid w:val="00E67CD7"/>
    <w:rsid w:val="00E70E38"/>
    <w:rsid w:val="00E70F66"/>
    <w:rsid w:val="00E71476"/>
    <w:rsid w:val="00E733A6"/>
    <w:rsid w:val="00E7373D"/>
    <w:rsid w:val="00E742B9"/>
    <w:rsid w:val="00E747D5"/>
    <w:rsid w:val="00E74EB3"/>
    <w:rsid w:val="00E75465"/>
    <w:rsid w:val="00E75D14"/>
    <w:rsid w:val="00E76F73"/>
    <w:rsid w:val="00E8003A"/>
    <w:rsid w:val="00E805C5"/>
    <w:rsid w:val="00E8080E"/>
    <w:rsid w:val="00E80F24"/>
    <w:rsid w:val="00E81221"/>
    <w:rsid w:val="00E8169E"/>
    <w:rsid w:val="00E81DB5"/>
    <w:rsid w:val="00E82030"/>
    <w:rsid w:val="00E82231"/>
    <w:rsid w:val="00E82A53"/>
    <w:rsid w:val="00E8305D"/>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18F5"/>
    <w:rsid w:val="00EA229C"/>
    <w:rsid w:val="00EA2EBF"/>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2B6E"/>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9D4"/>
    <w:rsid w:val="00ED4E84"/>
    <w:rsid w:val="00ED6699"/>
    <w:rsid w:val="00ED6A67"/>
    <w:rsid w:val="00ED7CAF"/>
    <w:rsid w:val="00ED7D9E"/>
    <w:rsid w:val="00ED7FAB"/>
    <w:rsid w:val="00EE03B1"/>
    <w:rsid w:val="00EE16E2"/>
    <w:rsid w:val="00EE2C63"/>
    <w:rsid w:val="00EE3631"/>
    <w:rsid w:val="00EE3DDA"/>
    <w:rsid w:val="00EE4D23"/>
    <w:rsid w:val="00EE5B01"/>
    <w:rsid w:val="00EE5DF3"/>
    <w:rsid w:val="00EE6497"/>
    <w:rsid w:val="00EE6B49"/>
    <w:rsid w:val="00EF00D9"/>
    <w:rsid w:val="00EF079E"/>
    <w:rsid w:val="00EF07E6"/>
    <w:rsid w:val="00EF0E89"/>
    <w:rsid w:val="00EF35FA"/>
    <w:rsid w:val="00EF3724"/>
    <w:rsid w:val="00EF3E6B"/>
    <w:rsid w:val="00EF3FA7"/>
    <w:rsid w:val="00EF4435"/>
    <w:rsid w:val="00EF507D"/>
    <w:rsid w:val="00EF6D71"/>
    <w:rsid w:val="00F00AB6"/>
    <w:rsid w:val="00F00CD5"/>
    <w:rsid w:val="00F00D29"/>
    <w:rsid w:val="00F00FF2"/>
    <w:rsid w:val="00F01081"/>
    <w:rsid w:val="00F01593"/>
    <w:rsid w:val="00F01C7E"/>
    <w:rsid w:val="00F02049"/>
    <w:rsid w:val="00F0338A"/>
    <w:rsid w:val="00F0358A"/>
    <w:rsid w:val="00F0373D"/>
    <w:rsid w:val="00F03747"/>
    <w:rsid w:val="00F03AFC"/>
    <w:rsid w:val="00F041CF"/>
    <w:rsid w:val="00F04F66"/>
    <w:rsid w:val="00F05283"/>
    <w:rsid w:val="00F0594B"/>
    <w:rsid w:val="00F05DBF"/>
    <w:rsid w:val="00F05E09"/>
    <w:rsid w:val="00F06568"/>
    <w:rsid w:val="00F069F1"/>
    <w:rsid w:val="00F0786A"/>
    <w:rsid w:val="00F11950"/>
    <w:rsid w:val="00F11AAF"/>
    <w:rsid w:val="00F12A0E"/>
    <w:rsid w:val="00F12C04"/>
    <w:rsid w:val="00F134AC"/>
    <w:rsid w:val="00F13EA4"/>
    <w:rsid w:val="00F16720"/>
    <w:rsid w:val="00F172EE"/>
    <w:rsid w:val="00F179D8"/>
    <w:rsid w:val="00F17D6C"/>
    <w:rsid w:val="00F20045"/>
    <w:rsid w:val="00F20655"/>
    <w:rsid w:val="00F2098F"/>
    <w:rsid w:val="00F2131D"/>
    <w:rsid w:val="00F216D7"/>
    <w:rsid w:val="00F21EBC"/>
    <w:rsid w:val="00F22397"/>
    <w:rsid w:val="00F23DD7"/>
    <w:rsid w:val="00F240EA"/>
    <w:rsid w:val="00F2496F"/>
    <w:rsid w:val="00F252AC"/>
    <w:rsid w:val="00F25D1F"/>
    <w:rsid w:val="00F25EC1"/>
    <w:rsid w:val="00F26185"/>
    <w:rsid w:val="00F26464"/>
    <w:rsid w:val="00F26DC3"/>
    <w:rsid w:val="00F300EF"/>
    <w:rsid w:val="00F301C6"/>
    <w:rsid w:val="00F30A35"/>
    <w:rsid w:val="00F30F7B"/>
    <w:rsid w:val="00F322EA"/>
    <w:rsid w:val="00F32BCB"/>
    <w:rsid w:val="00F3329C"/>
    <w:rsid w:val="00F3579C"/>
    <w:rsid w:val="00F35B53"/>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24C2"/>
    <w:rsid w:val="00F533A1"/>
    <w:rsid w:val="00F552FA"/>
    <w:rsid w:val="00F555BE"/>
    <w:rsid w:val="00F567A8"/>
    <w:rsid w:val="00F57296"/>
    <w:rsid w:val="00F574F8"/>
    <w:rsid w:val="00F576E4"/>
    <w:rsid w:val="00F600F2"/>
    <w:rsid w:val="00F6065B"/>
    <w:rsid w:val="00F61CA7"/>
    <w:rsid w:val="00F62E09"/>
    <w:rsid w:val="00F63695"/>
    <w:rsid w:val="00F63C1F"/>
    <w:rsid w:val="00F657C1"/>
    <w:rsid w:val="00F65A46"/>
    <w:rsid w:val="00F6635F"/>
    <w:rsid w:val="00F6662F"/>
    <w:rsid w:val="00F66689"/>
    <w:rsid w:val="00F67012"/>
    <w:rsid w:val="00F70118"/>
    <w:rsid w:val="00F702B4"/>
    <w:rsid w:val="00F706F1"/>
    <w:rsid w:val="00F70E4A"/>
    <w:rsid w:val="00F7437C"/>
    <w:rsid w:val="00F743AF"/>
    <w:rsid w:val="00F752C7"/>
    <w:rsid w:val="00F75810"/>
    <w:rsid w:val="00F75C40"/>
    <w:rsid w:val="00F76A55"/>
    <w:rsid w:val="00F80496"/>
    <w:rsid w:val="00F80729"/>
    <w:rsid w:val="00F80996"/>
    <w:rsid w:val="00F81DCD"/>
    <w:rsid w:val="00F82380"/>
    <w:rsid w:val="00F84BAA"/>
    <w:rsid w:val="00F84D35"/>
    <w:rsid w:val="00F857F2"/>
    <w:rsid w:val="00F86921"/>
    <w:rsid w:val="00F8725D"/>
    <w:rsid w:val="00F87360"/>
    <w:rsid w:val="00F87384"/>
    <w:rsid w:val="00F87F8D"/>
    <w:rsid w:val="00F907B2"/>
    <w:rsid w:val="00F90BD9"/>
    <w:rsid w:val="00F90DE0"/>
    <w:rsid w:val="00F92058"/>
    <w:rsid w:val="00F923A7"/>
    <w:rsid w:val="00F944D7"/>
    <w:rsid w:val="00F95F34"/>
    <w:rsid w:val="00F971FA"/>
    <w:rsid w:val="00F97F78"/>
    <w:rsid w:val="00FA17C7"/>
    <w:rsid w:val="00FA2526"/>
    <w:rsid w:val="00FA43A4"/>
    <w:rsid w:val="00FA499D"/>
    <w:rsid w:val="00FA5129"/>
    <w:rsid w:val="00FA62D8"/>
    <w:rsid w:val="00FA6FA4"/>
    <w:rsid w:val="00FA7275"/>
    <w:rsid w:val="00FA7B5A"/>
    <w:rsid w:val="00FA7FCA"/>
    <w:rsid w:val="00FA7FF8"/>
    <w:rsid w:val="00FB1D01"/>
    <w:rsid w:val="00FB1D39"/>
    <w:rsid w:val="00FB3A38"/>
    <w:rsid w:val="00FB48D6"/>
    <w:rsid w:val="00FB4993"/>
    <w:rsid w:val="00FB52E0"/>
    <w:rsid w:val="00FB53E4"/>
    <w:rsid w:val="00FB59B6"/>
    <w:rsid w:val="00FB75C0"/>
    <w:rsid w:val="00FC12AD"/>
    <w:rsid w:val="00FC17E0"/>
    <w:rsid w:val="00FC21B4"/>
    <w:rsid w:val="00FC3122"/>
    <w:rsid w:val="00FC3695"/>
    <w:rsid w:val="00FC43ED"/>
    <w:rsid w:val="00FC5933"/>
    <w:rsid w:val="00FC5F9B"/>
    <w:rsid w:val="00FC687B"/>
    <w:rsid w:val="00FC698F"/>
    <w:rsid w:val="00FC6B59"/>
    <w:rsid w:val="00FC772B"/>
    <w:rsid w:val="00FC7BA9"/>
    <w:rsid w:val="00FD0471"/>
    <w:rsid w:val="00FD0A75"/>
    <w:rsid w:val="00FD15F2"/>
    <w:rsid w:val="00FD168C"/>
    <w:rsid w:val="00FD1A19"/>
    <w:rsid w:val="00FD1A93"/>
    <w:rsid w:val="00FD1DE6"/>
    <w:rsid w:val="00FD2092"/>
    <w:rsid w:val="00FD2A22"/>
    <w:rsid w:val="00FD344E"/>
    <w:rsid w:val="00FD34DD"/>
    <w:rsid w:val="00FD45A6"/>
    <w:rsid w:val="00FD5367"/>
    <w:rsid w:val="00FD60BA"/>
    <w:rsid w:val="00FD66EF"/>
    <w:rsid w:val="00FD6ADE"/>
    <w:rsid w:val="00FD6EAB"/>
    <w:rsid w:val="00FD77DF"/>
    <w:rsid w:val="00FD7CD2"/>
    <w:rsid w:val="00FE021A"/>
    <w:rsid w:val="00FE1A69"/>
    <w:rsid w:val="00FE1B57"/>
    <w:rsid w:val="00FE1F79"/>
    <w:rsid w:val="00FE2DB0"/>
    <w:rsid w:val="00FE3E46"/>
    <w:rsid w:val="00FE40DD"/>
    <w:rsid w:val="00FE43BA"/>
    <w:rsid w:val="00FE4780"/>
    <w:rsid w:val="00FE5006"/>
    <w:rsid w:val="00FE517E"/>
    <w:rsid w:val="00FE5219"/>
    <w:rsid w:val="00FE5747"/>
    <w:rsid w:val="00FE612F"/>
    <w:rsid w:val="00FE6BC2"/>
    <w:rsid w:val="00FE6C02"/>
    <w:rsid w:val="00FE71F9"/>
    <w:rsid w:val="00FE75CE"/>
    <w:rsid w:val="00FE7FBB"/>
    <w:rsid w:val="00FF0383"/>
    <w:rsid w:val="00FF0FB1"/>
    <w:rsid w:val="00FF2DCB"/>
    <w:rsid w:val="00FF3ECC"/>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qFormat/>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111">
    <w:name w:val="Tabla de cuadrícula 6 con colores111"/>
    <w:basedOn w:val="Tablanormal"/>
    <w:next w:val="Tabladecuadrcula6concolores"/>
    <w:uiPriority w:val="51"/>
    <w:rsid w:val="00397F6B"/>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21111">
    <w:name w:val="Tabla con cuadrícula21111"/>
    <w:basedOn w:val="Tablanormal"/>
    <w:next w:val="Tablaconcuadrcula"/>
    <w:uiPriority w:val="39"/>
    <w:rsid w:val="009540C7"/>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39"/>
    <w:rsid w:val="0081214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2">
    <w:name w:val="Tabla con cuadrícula21112"/>
    <w:basedOn w:val="Tablanormal"/>
    <w:next w:val="Tablaconcuadrcula"/>
    <w:uiPriority w:val="39"/>
    <w:rsid w:val="00D25EA2"/>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qFormat/>
    <w:rsid w:val="00C479DB"/>
    <w:rPr>
      <w:rFonts w:ascii="Times New Roman" w:eastAsia="SimSun" w:hAnsi="Times New Roman"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
    <w:name w:val="Tabla con cuadrícula29"/>
    <w:basedOn w:val="Tablanormal"/>
    <w:next w:val="Tablaconcuadrcula"/>
    <w:uiPriority w:val="39"/>
    <w:rsid w:val="000340BC"/>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20786D"/>
  </w:style>
  <w:style w:type="character" w:customStyle="1" w:styleId="maestrofonttexto1">
    <w:name w:val="maestro_fonttexto1"/>
    <w:basedOn w:val="Fuentedeprrafopredeter"/>
    <w:rsid w:val="0020786D"/>
    <w:rPr>
      <w:rFonts w:ascii="Arial" w:hAnsi="Arial" w:cs="Arial" w:hint="default"/>
      <w:sz w:val="15"/>
      <w:szCs w:val="15"/>
    </w:rPr>
  </w:style>
  <w:style w:type="character" w:styleId="Refdecomentario">
    <w:name w:val="annotation reference"/>
    <w:basedOn w:val="Fuentedeprrafopredeter"/>
    <w:uiPriority w:val="99"/>
    <w:semiHidden/>
    <w:unhideWhenUsed/>
    <w:rsid w:val="0020786D"/>
    <w:rPr>
      <w:sz w:val="16"/>
      <w:szCs w:val="16"/>
    </w:rPr>
  </w:style>
  <w:style w:type="paragraph" w:styleId="Textocomentario">
    <w:name w:val="annotation text"/>
    <w:basedOn w:val="Normal"/>
    <w:link w:val="TextocomentarioCar"/>
    <w:uiPriority w:val="99"/>
    <w:semiHidden/>
    <w:unhideWhenUsed/>
    <w:rsid w:val="0020786D"/>
    <w:pPr>
      <w:spacing w:after="200"/>
    </w:pPr>
    <w:rPr>
      <w:rFonts w:ascii="Calibri" w:eastAsia="Calibri" w:hAnsi="Calibri"/>
      <w:sz w:val="20"/>
      <w:szCs w:val="20"/>
      <w:lang w:val="es-MX" w:eastAsia="en-US"/>
    </w:rPr>
  </w:style>
  <w:style w:type="character" w:customStyle="1" w:styleId="TextocomentarioCar">
    <w:name w:val="Texto comentario Car"/>
    <w:basedOn w:val="Fuentedeprrafopredeter"/>
    <w:link w:val="Textocomentario"/>
    <w:uiPriority w:val="99"/>
    <w:semiHidden/>
    <w:rsid w:val="0020786D"/>
    <w:rPr>
      <w:rFonts w:ascii="Calibri" w:eastAsia="Calibri" w:hAnsi="Calibri" w:cs="Times New Roman"/>
      <w:sz w:val="20"/>
      <w:szCs w:val="20"/>
      <w:lang w:val="es-MX" w:eastAsia="en-US"/>
    </w:rPr>
  </w:style>
  <w:style w:type="paragraph" w:styleId="Asuntodelcomentario">
    <w:name w:val="annotation subject"/>
    <w:basedOn w:val="Textocomentario"/>
    <w:next w:val="Textocomentario"/>
    <w:link w:val="AsuntodelcomentarioCar"/>
    <w:uiPriority w:val="99"/>
    <w:semiHidden/>
    <w:unhideWhenUsed/>
    <w:rsid w:val="0020786D"/>
    <w:rPr>
      <w:b/>
      <w:bCs/>
    </w:rPr>
  </w:style>
  <w:style w:type="character" w:customStyle="1" w:styleId="AsuntodelcomentarioCar">
    <w:name w:val="Asunto del comentario Car"/>
    <w:basedOn w:val="TextocomentarioCar"/>
    <w:link w:val="Asuntodelcomentario"/>
    <w:uiPriority w:val="99"/>
    <w:semiHidden/>
    <w:rsid w:val="0020786D"/>
    <w:rPr>
      <w:rFonts w:ascii="Calibri" w:eastAsia="Calibri" w:hAnsi="Calibri" w:cs="Times New Roman"/>
      <w:b/>
      <w:bCs/>
      <w:sz w:val="20"/>
      <w:szCs w:val="20"/>
      <w:lang w:val="es-MX" w:eastAsia="en-US"/>
    </w:rPr>
  </w:style>
  <w:style w:type="table" w:customStyle="1" w:styleId="Tablaconcuadrcula2">
    <w:name w:val="Tabla con cuadrícula2"/>
    <w:basedOn w:val="Tablanormal"/>
    <w:next w:val="Tablaconcuadrcula"/>
    <w:uiPriority w:val="39"/>
    <w:rsid w:val="0020786D"/>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iasutil">
    <w:name w:val="Subtle Reference"/>
    <w:basedOn w:val="Fuentedeprrafopredeter"/>
    <w:uiPriority w:val="31"/>
    <w:qFormat/>
    <w:rsid w:val="00D37119"/>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68568">
      <w:bodyDiv w:val="1"/>
      <w:marLeft w:val="0"/>
      <w:marRight w:val="0"/>
      <w:marTop w:val="0"/>
      <w:marBottom w:val="0"/>
      <w:divBdr>
        <w:top w:val="none" w:sz="0" w:space="0" w:color="auto"/>
        <w:left w:val="none" w:sz="0" w:space="0" w:color="auto"/>
        <w:bottom w:val="none" w:sz="0" w:space="0" w:color="auto"/>
        <w:right w:val="none" w:sz="0" w:space="0" w:color="auto"/>
      </w:divBdr>
    </w:div>
    <w:div w:id="50466588">
      <w:bodyDiv w:val="1"/>
      <w:marLeft w:val="0"/>
      <w:marRight w:val="0"/>
      <w:marTop w:val="0"/>
      <w:marBottom w:val="0"/>
      <w:divBdr>
        <w:top w:val="none" w:sz="0" w:space="0" w:color="auto"/>
        <w:left w:val="none" w:sz="0" w:space="0" w:color="auto"/>
        <w:bottom w:val="none" w:sz="0" w:space="0" w:color="auto"/>
        <w:right w:val="none" w:sz="0" w:space="0" w:color="auto"/>
      </w:divBdr>
    </w:div>
    <w:div w:id="84230947">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65366470">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2470515">
      <w:bodyDiv w:val="1"/>
      <w:marLeft w:val="0"/>
      <w:marRight w:val="0"/>
      <w:marTop w:val="0"/>
      <w:marBottom w:val="0"/>
      <w:divBdr>
        <w:top w:val="none" w:sz="0" w:space="0" w:color="auto"/>
        <w:left w:val="none" w:sz="0" w:space="0" w:color="auto"/>
        <w:bottom w:val="none" w:sz="0" w:space="0" w:color="auto"/>
        <w:right w:val="none" w:sz="0" w:space="0" w:color="auto"/>
      </w:divBdr>
    </w:div>
    <w:div w:id="245501986">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43822631">
      <w:bodyDiv w:val="1"/>
      <w:marLeft w:val="0"/>
      <w:marRight w:val="0"/>
      <w:marTop w:val="0"/>
      <w:marBottom w:val="0"/>
      <w:divBdr>
        <w:top w:val="none" w:sz="0" w:space="0" w:color="auto"/>
        <w:left w:val="none" w:sz="0" w:space="0" w:color="auto"/>
        <w:bottom w:val="none" w:sz="0" w:space="0" w:color="auto"/>
        <w:right w:val="none" w:sz="0" w:space="0" w:color="auto"/>
      </w:divBdr>
    </w:div>
    <w:div w:id="355499965">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71617223">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81847976">
      <w:bodyDiv w:val="1"/>
      <w:marLeft w:val="0"/>
      <w:marRight w:val="0"/>
      <w:marTop w:val="0"/>
      <w:marBottom w:val="0"/>
      <w:divBdr>
        <w:top w:val="none" w:sz="0" w:space="0" w:color="auto"/>
        <w:left w:val="none" w:sz="0" w:space="0" w:color="auto"/>
        <w:bottom w:val="none" w:sz="0" w:space="0" w:color="auto"/>
        <w:right w:val="none" w:sz="0" w:space="0" w:color="auto"/>
      </w:divBdr>
    </w:div>
    <w:div w:id="483085693">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18196996">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5931824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29258731">
      <w:bodyDiv w:val="1"/>
      <w:marLeft w:val="0"/>
      <w:marRight w:val="0"/>
      <w:marTop w:val="0"/>
      <w:marBottom w:val="0"/>
      <w:divBdr>
        <w:top w:val="none" w:sz="0" w:space="0" w:color="auto"/>
        <w:left w:val="none" w:sz="0" w:space="0" w:color="auto"/>
        <w:bottom w:val="none" w:sz="0" w:space="0" w:color="auto"/>
        <w:right w:val="none" w:sz="0" w:space="0" w:color="auto"/>
      </w:divBdr>
    </w:div>
    <w:div w:id="1032149033">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020955">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58364574">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78672439">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87138746">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13804839">
      <w:bodyDiv w:val="1"/>
      <w:marLeft w:val="0"/>
      <w:marRight w:val="0"/>
      <w:marTop w:val="0"/>
      <w:marBottom w:val="0"/>
      <w:divBdr>
        <w:top w:val="none" w:sz="0" w:space="0" w:color="auto"/>
        <w:left w:val="none" w:sz="0" w:space="0" w:color="auto"/>
        <w:bottom w:val="none" w:sz="0" w:space="0" w:color="auto"/>
        <w:right w:val="none" w:sz="0" w:space="0" w:color="auto"/>
      </w:divBdr>
      <w:divsChild>
        <w:div w:id="275066192">
          <w:marLeft w:val="0"/>
          <w:marRight w:val="0"/>
          <w:marTop w:val="0"/>
          <w:marBottom w:val="0"/>
          <w:divBdr>
            <w:top w:val="none" w:sz="0" w:space="0" w:color="auto"/>
            <w:left w:val="none" w:sz="0" w:space="0" w:color="auto"/>
            <w:bottom w:val="none" w:sz="0" w:space="0" w:color="auto"/>
            <w:right w:val="none" w:sz="0" w:space="0" w:color="auto"/>
          </w:divBdr>
        </w:div>
      </w:divsChild>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61184669">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51239895">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1753371">
      <w:bodyDiv w:val="1"/>
      <w:marLeft w:val="0"/>
      <w:marRight w:val="0"/>
      <w:marTop w:val="0"/>
      <w:marBottom w:val="0"/>
      <w:divBdr>
        <w:top w:val="none" w:sz="0" w:space="0" w:color="auto"/>
        <w:left w:val="none" w:sz="0" w:space="0" w:color="auto"/>
        <w:bottom w:val="none" w:sz="0" w:space="0" w:color="auto"/>
        <w:right w:val="none" w:sz="0" w:space="0" w:color="auto"/>
      </w:divBdr>
      <w:divsChild>
        <w:div w:id="1625573761">
          <w:marLeft w:val="0"/>
          <w:marRight w:val="0"/>
          <w:marTop w:val="0"/>
          <w:marBottom w:val="0"/>
          <w:divBdr>
            <w:top w:val="none" w:sz="0" w:space="0" w:color="auto"/>
            <w:left w:val="none" w:sz="0" w:space="0" w:color="auto"/>
            <w:bottom w:val="none" w:sz="0" w:space="0" w:color="auto"/>
            <w:right w:val="none" w:sz="0" w:space="0" w:color="auto"/>
          </w:divBdr>
        </w:div>
      </w:divsChild>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039373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18948131">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05055001">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1219404">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31557901">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0510431">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89548-7204-431D-974F-FB77D2B51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3376</Words>
  <Characters>18568</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2021-10-21T22:39:00Z</cp:lastPrinted>
  <dcterms:created xsi:type="dcterms:W3CDTF">2023-08-24T19:02:00Z</dcterms:created>
  <dcterms:modified xsi:type="dcterms:W3CDTF">2023-09-01T20:12:00Z</dcterms:modified>
</cp:coreProperties>
</file>