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C9B7C98" w:rsidR="005000AA" w:rsidRPr="00320259" w:rsidRDefault="005000AA" w:rsidP="005000AA">
      <w:pPr>
        <w:spacing w:before="240" w:after="240" w:line="360" w:lineRule="auto"/>
        <w:jc w:val="both"/>
        <w:rPr>
          <w:rFonts w:ascii="Palatino Linotype" w:hAnsi="Palatino Linotype"/>
          <w:sz w:val="24"/>
          <w:szCs w:val="24"/>
        </w:rPr>
      </w:pPr>
      <w:r w:rsidRPr="00320259">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sidRPr="00320259">
        <w:rPr>
          <w:rFonts w:ascii="Palatino Linotype" w:hAnsi="Palatino Linotype"/>
          <w:sz w:val="24"/>
          <w:szCs w:val="24"/>
        </w:rPr>
        <w:t xml:space="preserve">n Metepec, </w:t>
      </w:r>
      <w:r w:rsidR="00B9698C" w:rsidRPr="00320259">
        <w:rPr>
          <w:rFonts w:ascii="Palatino Linotype" w:hAnsi="Palatino Linotype"/>
          <w:sz w:val="24"/>
          <w:szCs w:val="24"/>
        </w:rPr>
        <w:t>Estado</w:t>
      </w:r>
      <w:r w:rsidR="006B46C8" w:rsidRPr="00320259">
        <w:rPr>
          <w:rFonts w:ascii="Palatino Linotype" w:hAnsi="Palatino Linotype"/>
          <w:sz w:val="24"/>
          <w:szCs w:val="24"/>
        </w:rPr>
        <w:t xml:space="preserve"> de México; de trece</w:t>
      </w:r>
      <w:r w:rsidRPr="00320259">
        <w:rPr>
          <w:rFonts w:ascii="Palatino Linotype" w:hAnsi="Palatino Linotype"/>
          <w:sz w:val="24"/>
          <w:szCs w:val="24"/>
        </w:rPr>
        <w:t xml:space="preserve"> (</w:t>
      </w:r>
      <w:r w:rsidR="006B46C8" w:rsidRPr="00320259">
        <w:rPr>
          <w:rFonts w:ascii="Palatino Linotype" w:hAnsi="Palatino Linotype"/>
          <w:sz w:val="24"/>
          <w:szCs w:val="24"/>
        </w:rPr>
        <w:t>13</w:t>
      </w:r>
      <w:r w:rsidR="00BE6E79" w:rsidRPr="00320259">
        <w:rPr>
          <w:rFonts w:ascii="Palatino Linotype" w:hAnsi="Palatino Linotype"/>
          <w:sz w:val="24"/>
          <w:szCs w:val="24"/>
        </w:rPr>
        <w:t xml:space="preserve">) de </w:t>
      </w:r>
      <w:r w:rsidR="00B9698C" w:rsidRPr="00320259">
        <w:rPr>
          <w:rFonts w:ascii="Palatino Linotype" w:hAnsi="Palatino Linotype"/>
          <w:sz w:val="24"/>
          <w:szCs w:val="24"/>
        </w:rPr>
        <w:t>septiembre</w:t>
      </w:r>
      <w:r w:rsidRPr="00320259">
        <w:rPr>
          <w:rFonts w:ascii="Palatino Linotype" w:hAnsi="Palatino Linotype"/>
          <w:sz w:val="24"/>
          <w:szCs w:val="24"/>
        </w:rPr>
        <w:t xml:space="preserve"> de dos mil veinti</w:t>
      </w:r>
      <w:r w:rsidR="00573C5F" w:rsidRPr="00320259">
        <w:rPr>
          <w:rFonts w:ascii="Palatino Linotype" w:hAnsi="Palatino Linotype"/>
          <w:sz w:val="24"/>
          <w:szCs w:val="24"/>
        </w:rPr>
        <w:t>trés</w:t>
      </w:r>
      <w:r w:rsidRPr="00320259">
        <w:rPr>
          <w:rFonts w:ascii="Palatino Linotype" w:hAnsi="Palatino Linotype"/>
          <w:sz w:val="24"/>
          <w:szCs w:val="24"/>
        </w:rPr>
        <w:t>.</w:t>
      </w:r>
    </w:p>
    <w:p w14:paraId="4C818016" w14:textId="41518128" w:rsidR="005000AA" w:rsidRPr="00320259" w:rsidRDefault="005000AA" w:rsidP="005000AA">
      <w:pPr>
        <w:pStyle w:val="Encabezado"/>
        <w:spacing w:line="360" w:lineRule="auto"/>
        <w:jc w:val="both"/>
        <w:rPr>
          <w:rFonts w:ascii="Palatino Linotype" w:hAnsi="Palatino Linotype"/>
          <w:sz w:val="24"/>
          <w:szCs w:val="24"/>
        </w:rPr>
      </w:pPr>
      <w:r w:rsidRPr="00320259">
        <w:rPr>
          <w:rFonts w:ascii="Palatino Linotype" w:hAnsi="Palatino Linotype"/>
          <w:b/>
          <w:sz w:val="24"/>
          <w:szCs w:val="24"/>
        </w:rPr>
        <w:t xml:space="preserve">VISTO </w:t>
      </w:r>
      <w:r w:rsidR="00B13121" w:rsidRPr="00320259">
        <w:rPr>
          <w:rFonts w:ascii="Palatino Linotype" w:hAnsi="Palatino Linotype"/>
          <w:b/>
          <w:sz w:val="24"/>
          <w:szCs w:val="24"/>
        </w:rPr>
        <w:t>e</w:t>
      </w:r>
      <w:r w:rsidR="00F714A9" w:rsidRPr="00320259">
        <w:rPr>
          <w:rFonts w:ascii="Palatino Linotype" w:hAnsi="Palatino Linotype"/>
          <w:b/>
          <w:sz w:val="24"/>
          <w:szCs w:val="24"/>
        </w:rPr>
        <w:t>l</w:t>
      </w:r>
      <w:r w:rsidRPr="00320259">
        <w:rPr>
          <w:rFonts w:ascii="Palatino Linotype" w:hAnsi="Palatino Linotype"/>
          <w:sz w:val="24"/>
          <w:szCs w:val="24"/>
        </w:rPr>
        <w:t xml:space="preserve"> expediente electrónico formado</w:t>
      </w:r>
      <w:r w:rsidR="00B13121" w:rsidRPr="00320259">
        <w:rPr>
          <w:rFonts w:ascii="Palatino Linotype" w:hAnsi="Palatino Linotype"/>
          <w:sz w:val="24"/>
          <w:szCs w:val="24"/>
        </w:rPr>
        <w:t xml:space="preserve"> </w:t>
      </w:r>
      <w:r w:rsidRPr="00320259">
        <w:rPr>
          <w:rFonts w:ascii="Palatino Linotype" w:hAnsi="Palatino Linotype"/>
          <w:sz w:val="24"/>
          <w:szCs w:val="24"/>
        </w:rPr>
        <w:t>con motivo del</w:t>
      </w:r>
      <w:r w:rsidR="003374B1" w:rsidRPr="00320259">
        <w:rPr>
          <w:rFonts w:ascii="Palatino Linotype" w:hAnsi="Palatino Linotype"/>
          <w:sz w:val="24"/>
          <w:szCs w:val="24"/>
        </w:rPr>
        <w:t xml:space="preserve"> recurso de revisión</w:t>
      </w:r>
      <w:r w:rsidR="00B13121" w:rsidRPr="00320259">
        <w:rPr>
          <w:rFonts w:ascii="Palatino Linotype" w:hAnsi="Palatino Linotype"/>
          <w:sz w:val="24"/>
          <w:szCs w:val="24"/>
        </w:rPr>
        <w:t xml:space="preserve"> </w:t>
      </w:r>
      <w:r w:rsidR="006B46C8" w:rsidRPr="00320259">
        <w:rPr>
          <w:rFonts w:ascii="Palatino Linotype" w:eastAsia="Calibri" w:hAnsi="Palatino Linotype" w:cs="Tahoma"/>
          <w:b/>
          <w:sz w:val="24"/>
          <w:lang w:eastAsia="en-US"/>
        </w:rPr>
        <w:t>01353/INFOEM/IP/RR/2023</w:t>
      </w:r>
      <w:r w:rsidR="00174363" w:rsidRPr="00320259">
        <w:rPr>
          <w:rFonts w:ascii="Palatino Linotype" w:hAnsi="Palatino Linotype"/>
          <w:b/>
          <w:sz w:val="24"/>
          <w:szCs w:val="24"/>
        </w:rPr>
        <w:t xml:space="preserve">, </w:t>
      </w:r>
      <w:r w:rsidRPr="00320259">
        <w:rPr>
          <w:rFonts w:ascii="Palatino Linotype" w:hAnsi="Palatino Linotype"/>
          <w:sz w:val="24"/>
          <w:szCs w:val="24"/>
        </w:rPr>
        <w:t>promovido por</w:t>
      </w:r>
      <w:r w:rsidR="00396CF5" w:rsidRPr="00320259">
        <w:rPr>
          <w:rFonts w:ascii="Palatino Linotype" w:hAnsi="Palatino Linotype"/>
          <w:sz w:val="24"/>
          <w:szCs w:val="24"/>
        </w:rPr>
        <w:t xml:space="preserve"> </w:t>
      </w:r>
      <w:r w:rsidR="00A257DC" w:rsidRPr="00320259">
        <w:rPr>
          <w:rFonts w:ascii="Palatino Linotype" w:hAnsi="Palatino Linotype"/>
          <w:sz w:val="24"/>
          <w:szCs w:val="24"/>
        </w:rPr>
        <w:t xml:space="preserve">un </w:t>
      </w:r>
      <w:r w:rsidR="00A257DC" w:rsidRPr="00320259">
        <w:rPr>
          <w:rFonts w:ascii="Palatino Linotype" w:hAnsi="Palatino Linotype"/>
          <w:b/>
          <w:sz w:val="24"/>
          <w:szCs w:val="24"/>
        </w:rPr>
        <w:t>Usuario del Sistema de Acceso a la Información Mexiquense (SAIMEX)</w:t>
      </w:r>
      <w:r w:rsidR="0088227A" w:rsidRPr="00320259">
        <w:rPr>
          <w:rFonts w:ascii="Palatino Linotype" w:hAnsi="Palatino Linotype"/>
          <w:b/>
          <w:sz w:val="24"/>
          <w:szCs w:val="24"/>
        </w:rPr>
        <w:t>,</w:t>
      </w:r>
      <w:r w:rsidR="00A257DC" w:rsidRPr="00320259">
        <w:rPr>
          <w:rFonts w:ascii="Palatino Linotype" w:hAnsi="Palatino Linotype"/>
          <w:b/>
          <w:sz w:val="24"/>
          <w:szCs w:val="24"/>
        </w:rPr>
        <w:t xml:space="preserve"> </w:t>
      </w:r>
      <w:r w:rsidR="0088227A" w:rsidRPr="00320259">
        <w:rPr>
          <w:rFonts w:ascii="Palatino Linotype" w:hAnsi="Palatino Linotype"/>
          <w:sz w:val="24"/>
          <w:szCs w:val="24"/>
        </w:rPr>
        <w:t>quien</w:t>
      </w:r>
      <w:r w:rsidR="00A257DC" w:rsidRPr="00320259">
        <w:rPr>
          <w:rFonts w:ascii="Palatino Linotype" w:hAnsi="Palatino Linotype"/>
          <w:sz w:val="24"/>
          <w:szCs w:val="24"/>
        </w:rPr>
        <w:t xml:space="preserve"> no proporcionó su nombre</w:t>
      </w:r>
      <w:r w:rsidR="0088227A" w:rsidRPr="00320259">
        <w:rPr>
          <w:rFonts w:ascii="Palatino Linotype" w:hAnsi="Palatino Linotype"/>
          <w:sz w:val="24"/>
          <w:szCs w:val="24"/>
        </w:rPr>
        <w:t xml:space="preserve"> alguno</w:t>
      </w:r>
      <w:r w:rsidR="00CA3902" w:rsidRPr="00320259">
        <w:rPr>
          <w:rFonts w:ascii="Palatino Linotype" w:eastAsia="Calibri" w:hAnsi="Palatino Linotype" w:cs="Tahoma"/>
          <w:b/>
          <w:sz w:val="24"/>
          <w:szCs w:val="22"/>
          <w:lang w:eastAsia="en-US"/>
        </w:rPr>
        <w:t>,</w:t>
      </w:r>
      <w:r w:rsidR="005D09C1" w:rsidRPr="00320259">
        <w:rPr>
          <w:rFonts w:ascii="Palatino Linotype" w:hAnsi="Palatino Linotype"/>
          <w:sz w:val="24"/>
          <w:szCs w:val="24"/>
        </w:rPr>
        <w:t xml:space="preserve"> en su calidad de </w:t>
      </w:r>
      <w:r w:rsidRPr="00320259">
        <w:rPr>
          <w:rFonts w:ascii="Palatino Linotype" w:hAnsi="Palatino Linotype"/>
          <w:b/>
          <w:sz w:val="24"/>
          <w:szCs w:val="24"/>
        </w:rPr>
        <w:t>RECURRENTE</w:t>
      </w:r>
      <w:r w:rsidRPr="00320259">
        <w:rPr>
          <w:rFonts w:ascii="Palatino Linotype" w:hAnsi="Palatino Linotype" w:cs="Arial"/>
          <w:sz w:val="24"/>
          <w:szCs w:val="24"/>
        </w:rPr>
        <w:t>, en contra de la</w:t>
      </w:r>
      <w:r w:rsidR="00C56D1A" w:rsidRPr="00320259">
        <w:rPr>
          <w:rFonts w:ascii="Palatino Linotype" w:hAnsi="Palatino Linotype" w:cs="Arial"/>
          <w:sz w:val="24"/>
          <w:szCs w:val="24"/>
        </w:rPr>
        <w:t xml:space="preserve"> </w:t>
      </w:r>
      <w:r w:rsidRPr="00320259">
        <w:rPr>
          <w:rFonts w:ascii="Palatino Linotype" w:hAnsi="Palatino Linotype" w:cs="Arial"/>
          <w:sz w:val="24"/>
          <w:szCs w:val="24"/>
        </w:rPr>
        <w:t xml:space="preserve">respuesta del </w:t>
      </w:r>
      <w:r w:rsidR="006B46C8" w:rsidRPr="00320259">
        <w:rPr>
          <w:rFonts w:ascii="Palatino Linotype" w:eastAsia="Calibri" w:hAnsi="Palatino Linotype" w:cs="Arial"/>
          <w:b/>
          <w:sz w:val="24"/>
        </w:rPr>
        <w:t>Ayuntamiento de Zinacantepec</w:t>
      </w:r>
      <w:r w:rsidRPr="00320259">
        <w:rPr>
          <w:rFonts w:ascii="Palatino Linotype" w:hAnsi="Palatino Linotype" w:cs="Arial"/>
          <w:sz w:val="24"/>
          <w:szCs w:val="24"/>
        </w:rPr>
        <w:t>,</w:t>
      </w:r>
      <w:r w:rsidRPr="00320259">
        <w:rPr>
          <w:rFonts w:ascii="Palatino Linotype" w:hAnsi="Palatino Linotype"/>
          <w:b/>
          <w:sz w:val="24"/>
          <w:szCs w:val="24"/>
        </w:rPr>
        <w:t xml:space="preserve"> </w:t>
      </w:r>
      <w:r w:rsidRPr="00320259">
        <w:rPr>
          <w:rFonts w:ascii="Palatino Linotype" w:hAnsi="Palatino Linotype"/>
          <w:sz w:val="24"/>
          <w:szCs w:val="24"/>
        </w:rPr>
        <w:t>en lo sucesivo el</w:t>
      </w:r>
      <w:r w:rsidRPr="00320259">
        <w:rPr>
          <w:rFonts w:ascii="Palatino Linotype" w:hAnsi="Palatino Linotype"/>
          <w:b/>
          <w:sz w:val="24"/>
          <w:szCs w:val="24"/>
        </w:rPr>
        <w:t xml:space="preserve"> SUJETO OBLIGADO, </w:t>
      </w:r>
      <w:r w:rsidRPr="00320259">
        <w:rPr>
          <w:rFonts w:ascii="Palatino Linotype" w:hAnsi="Palatino Linotype"/>
          <w:sz w:val="24"/>
          <w:szCs w:val="24"/>
        </w:rPr>
        <w:t>se procede a dictar la presente resolución, con base en los siguientes:</w:t>
      </w:r>
    </w:p>
    <w:p w14:paraId="1F1BAF80" w14:textId="77777777" w:rsidR="005000AA" w:rsidRPr="00320259" w:rsidRDefault="005000AA" w:rsidP="005000AA">
      <w:pPr>
        <w:pStyle w:val="Ttulo1"/>
        <w:jc w:val="center"/>
        <w:rPr>
          <w:rFonts w:ascii="Palatino Linotype" w:hAnsi="Palatino Linotype"/>
          <w:b/>
          <w:color w:val="auto"/>
          <w:sz w:val="24"/>
          <w:szCs w:val="24"/>
        </w:rPr>
      </w:pPr>
      <w:bookmarkStart w:id="0" w:name="_Toc87549671"/>
      <w:r w:rsidRPr="00320259">
        <w:rPr>
          <w:rFonts w:ascii="Palatino Linotype" w:hAnsi="Palatino Linotype"/>
          <w:b/>
          <w:color w:val="auto"/>
          <w:sz w:val="24"/>
          <w:szCs w:val="24"/>
        </w:rPr>
        <w:t>ANTECEDENTES</w:t>
      </w:r>
      <w:bookmarkEnd w:id="0"/>
    </w:p>
    <w:p w14:paraId="04287D5F" w14:textId="77777777" w:rsidR="005000AA" w:rsidRPr="00320259" w:rsidRDefault="005000AA" w:rsidP="005000AA">
      <w:pPr>
        <w:rPr>
          <w:rFonts w:ascii="Palatino Linotype" w:hAnsi="Palatino Linotype"/>
          <w:sz w:val="24"/>
          <w:szCs w:val="24"/>
          <w:lang w:eastAsia="en-US"/>
        </w:rPr>
      </w:pPr>
    </w:p>
    <w:p w14:paraId="5ED33D9B" w14:textId="6DB2F2B2" w:rsidR="00A87524" w:rsidRPr="00320259"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320259">
        <w:rPr>
          <w:rFonts w:ascii="Palatino Linotype" w:eastAsia="Calibri" w:hAnsi="Palatino Linotype" w:cs="Arial"/>
          <w:sz w:val="24"/>
          <w:lang w:val="es-ES"/>
        </w:rPr>
        <w:t xml:space="preserve">El </w:t>
      </w:r>
      <w:r w:rsidR="006B46C8" w:rsidRPr="00320259">
        <w:rPr>
          <w:rFonts w:ascii="Palatino Linotype" w:eastAsia="Calibri" w:hAnsi="Palatino Linotype" w:cs="Arial"/>
          <w:sz w:val="24"/>
          <w:lang w:val="es-ES"/>
        </w:rPr>
        <w:t>veintiuno</w:t>
      </w:r>
      <w:r w:rsidR="000904E7" w:rsidRPr="00320259">
        <w:rPr>
          <w:rFonts w:ascii="Palatino Linotype" w:eastAsia="Calibri" w:hAnsi="Palatino Linotype" w:cs="Arial"/>
          <w:sz w:val="24"/>
          <w:lang w:val="es-ES"/>
        </w:rPr>
        <w:t xml:space="preserve"> (</w:t>
      </w:r>
      <w:r w:rsidR="006B46C8" w:rsidRPr="00320259">
        <w:rPr>
          <w:rFonts w:ascii="Palatino Linotype" w:eastAsia="Calibri" w:hAnsi="Palatino Linotype" w:cs="Arial"/>
          <w:sz w:val="24"/>
          <w:lang w:val="es-ES"/>
        </w:rPr>
        <w:t>21</w:t>
      </w:r>
      <w:r w:rsidR="000904E7" w:rsidRPr="00320259">
        <w:rPr>
          <w:rFonts w:ascii="Palatino Linotype" w:eastAsia="Calibri" w:hAnsi="Palatino Linotype" w:cs="Arial"/>
          <w:sz w:val="24"/>
          <w:lang w:val="es-ES"/>
        </w:rPr>
        <w:t xml:space="preserve">) </w:t>
      </w:r>
      <w:r w:rsidR="00A87524" w:rsidRPr="00320259">
        <w:rPr>
          <w:rFonts w:ascii="Palatino Linotype" w:eastAsia="Calibri" w:hAnsi="Palatino Linotype" w:cs="Arial"/>
          <w:sz w:val="24"/>
          <w:lang w:val="es-ES"/>
        </w:rPr>
        <w:t xml:space="preserve">de </w:t>
      </w:r>
      <w:r w:rsidR="006B46C8" w:rsidRPr="00320259">
        <w:rPr>
          <w:rFonts w:ascii="Palatino Linotype" w:eastAsia="Calibri" w:hAnsi="Palatino Linotype" w:cs="Arial"/>
          <w:sz w:val="24"/>
          <w:lang w:val="es-ES"/>
        </w:rPr>
        <w:t>febrero</w:t>
      </w:r>
      <w:r w:rsidR="00A526EE" w:rsidRPr="00320259">
        <w:rPr>
          <w:rFonts w:ascii="Palatino Linotype" w:eastAsia="Calibri" w:hAnsi="Palatino Linotype"/>
          <w:sz w:val="24"/>
          <w:lang w:val="es-ES"/>
        </w:rPr>
        <w:t xml:space="preserve"> </w:t>
      </w:r>
      <w:r w:rsidR="005000AA" w:rsidRPr="00320259">
        <w:rPr>
          <w:rFonts w:ascii="Palatino Linotype" w:eastAsia="Calibri" w:hAnsi="Palatino Linotype"/>
          <w:sz w:val="24"/>
          <w:lang w:val="es-ES"/>
        </w:rPr>
        <w:t>de dos mil veinti</w:t>
      </w:r>
      <w:r w:rsidR="00B9698C" w:rsidRPr="00320259">
        <w:rPr>
          <w:rFonts w:ascii="Palatino Linotype" w:eastAsia="Calibri" w:hAnsi="Palatino Linotype"/>
          <w:sz w:val="24"/>
          <w:lang w:val="es-ES"/>
        </w:rPr>
        <w:t>trés</w:t>
      </w:r>
      <w:r w:rsidR="005000AA" w:rsidRPr="00320259">
        <w:rPr>
          <w:rFonts w:ascii="Palatino Linotype" w:eastAsia="Calibri" w:hAnsi="Palatino Linotype" w:cs="Arial"/>
          <w:sz w:val="24"/>
          <w:lang w:val="es-ES"/>
        </w:rPr>
        <w:t>,</w:t>
      </w:r>
      <w:r w:rsidR="005000AA" w:rsidRPr="00320259">
        <w:rPr>
          <w:rFonts w:ascii="Palatino Linotype" w:eastAsia="Calibri" w:hAnsi="Palatino Linotype"/>
          <w:sz w:val="24"/>
          <w:lang w:val="es-ES"/>
        </w:rPr>
        <w:t xml:space="preserve"> </w:t>
      </w:r>
      <w:r w:rsidR="005000AA" w:rsidRPr="00320259">
        <w:rPr>
          <w:rFonts w:ascii="Palatino Linotype" w:eastAsia="Calibri" w:hAnsi="Palatino Linotype"/>
          <w:b/>
          <w:sz w:val="24"/>
          <w:lang w:val="es-ES"/>
        </w:rPr>
        <w:t xml:space="preserve">EL RECURRENTE </w:t>
      </w:r>
      <w:r w:rsidR="005000AA" w:rsidRPr="00320259">
        <w:rPr>
          <w:rFonts w:ascii="Palatino Linotype" w:eastAsia="Calibri" w:hAnsi="Palatino Linotype"/>
          <w:bCs/>
          <w:sz w:val="24"/>
          <w:lang w:val="es-ES"/>
        </w:rPr>
        <w:t>presentó</w:t>
      </w:r>
      <w:r w:rsidR="005000AA" w:rsidRPr="00320259">
        <w:rPr>
          <w:rFonts w:ascii="Palatino Linotype" w:hAnsi="Palatino Linotype"/>
          <w:b/>
          <w:sz w:val="24"/>
        </w:rPr>
        <w:t>,</w:t>
      </w:r>
      <w:r w:rsidR="005000AA" w:rsidRPr="00320259">
        <w:rPr>
          <w:rFonts w:ascii="Palatino Linotype" w:eastAsia="Calibri" w:hAnsi="Palatino Linotype" w:cs="Arial"/>
          <w:sz w:val="24"/>
          <w:lang w:val="es-ES"/>
        </w:rPr>
        <w:t xml:space="preserve"> ante el </w:t>
      </w:r>
      <w:r w:rsidR="005000AA" w:rsidRPr="00320259">
        <w:rPr>
          <w:rFonts w:ascii="Palatino Linotype" w:eastAsia="Calibri" w:hAnsi="Palatino Linotype" w:cs="Arial"/>
          <w:b/>
          <w:sz w:val="24"/>
          <w:lang w:val="es-ES"/>
        </w:rPr>
        <w:t>SUJETO OBLIGADO</w:t>
      </w:r>
      <w:r w:rsidR="005000AA" w:rsidRPr="00320259">
        <w:rPr>
          <w:rFonts w:ascii="Palatino Linotype" w:eastAsia="Calibri" w:hAnsi="Palatino Linotype" w:cs="Arial"/>
          <w:sz w:val="24"/>
        </w:rPr>
        <w:t xml:space="preserve"> vía </w:t>
      </w:r>
      <w:r w:rsidR="005000AA" w:rsidRPr="00320259">
        <w:rPr>
          <w:rFonts w:ascii="Palatino Linotype" w:eastAsia="Calibri" w:hAnsi="Palatino Linotype" w:cs="Arial"/>
          <w:sz w:val="24"/>
          <w:lang w:val="es-ES"/>
        </w:rPr>
        <w:t>Sistema de Acceso a la Información Mexiquense (</w:t>
      </w:r>
      <w:r w:rsidR="005000AA" w:rsidRPr="00320259">
        <w:rPr>
          <w:rFonts w:ascii="Palatino Linotype" w:eastAsia="Calibri" w:hAnsi="Palatino Linotype" w:cs="Arial"/>
          <w:b/>
          <w:sz w:val="24"/>
          <w:lang w:val="es-ES"/>
        </w:rPr>
        <w:t>SAIMEX)</w:t>
      </w:r>
      <w:r w:rsidR="005000AA" w:rsidRPr="00320259">
        <w:rPr>
          <w:rFonts w:ascii="Palatino Linotype" w:eastAsia="Calibri" w:hAnsi="Palatino Linotype" w:cs="Arial"/>
          <w:sz w:val="24"/>
          <w:lang w:val="es-ES"/>
        </w:rPr>
        <w:t xml:space="preserve">, la solicitud de información pública registrada con el número </w:t>
      </w:r>
      <w:r w:rsidR="006C28CC" w:rsidRPr="00320259">
        <w:rPr>
          <w:rFonts w:ascii="Palatino Linotype" w:hAnsi="Palatino Linotype" w:cs="Arial"/>
          <w:b/>
          <w:sz w:val="24"/>
          <w:lang w:val="es-ES"/>
        </w:rPr>
        <w:t>0</w:t>
      </w:r>
      <w:r w:rsidR="00124A99" w:rsidRPr="00320259">
        <w:rPr>
          <w:rFonts w:ascii="Palatino Linotype" w:hAnsi="Palatino Linotype" w:cs="Arial"/>
          <w:b/>
          <w:sz w:val="24"/>
          <w:lang w:val="es-ES"/>
        </w:rPr>
        <w:t>0</w:t>
      </w:r>
      <w:r w:rsidR="006B46C8" w:rsidRPr="00320259">
        <w:rPr>
          <w:rFonts w:ascii="Palatino Linotype" w:hAnsi="Palatino Linotype" w:cs="Arial"/>
          <w:b/>
          <w:sz w:val="24"/>
          <w:lang w:val="es-ES"/>
        </w:rPr>
        <w:t>256</w:t>
      </w:r>
      <w:r w:rsidR="006C28CC" w:rsidRPr="00320259">
        <w:rPr>
          <w:rFonts w:ascii="Palatino Linotype" w:hAnsi="Palatino Linotype" w:cs="Arial"/>
          <w:b/>
          <w:sz w:val="24"/>
          <w:lang w:val="es-ES"/>
        </w:rPr>
        <w:t>/</w:t>
      </w:r>
      <w:r w:rsidR="006B46C8" w:rsidRPr="00320259">
        <w:rPr>
          <w:rFonts w:ascii="Palatino Linotype" w:hAnsi="Palatino Linotype" w:cs="Arial"/>
          <w:b/>
          <w:sz w:val="24"/>
          <w:lang w:val="es-ES"/>
        </w:rPr>
        <w:t>ZINACANT</w:t>
      </w:r>
      <w:r w:rsidR="00B9698C" w:rsidRPr="00320259">
        <w:rPr>
          <w:rFonts w:ascii="Palatino Linotype" w:hAnsi="Palatino Linotype" w:cs="Arial"/>
          <w:b/>
          <w:sz w:val="24"/>
          <w:lang w:val="es-ES"/>
        </w:rPr>
        <w:t>/</w:t>
      </w:r>
      <w:r w:rsidR="00B13121" w:rsidRPr="00320259">
        <w:rPr>
          <w:rFonts w:ascii="Palatino Linotype" w:hAnsi="Palatino Linotype" w:cs="Arial"/>
          <w:b/>
          <w:sz w:val="24"/>
          <w:lang w:val="es-ES"/>
        </w:rPr>
        <w:t>IP/202</w:t>
      </w:r>
      <w:r w:rsidR="00124A99" w:rsidRPr="00320259">
        <w:rPr>
          <w:rFonts w:ascii="Palatino Linotype" w:hAnsi="Palatino Linotype" w:cs="Arial"/>
          <w:b/>
          <w:sz w:val="24"/>
          <w:lang w:val="es-ES"/>
        </w:rPr>
        <w:t>3</w:t>
      </w:r>
      <w:r w:rsidR="0088227A" w:rsidRPr="00320259">
        <w:rPr>
          <w:rFonts w:ascii="Palatino Linotype" w:hAnsi="Palatino Linotype" w:cs="Arial"/>
          <w:b/>
          <w:sz w:val="24"/>
          <w:lang w:val="es-ES"/>
        </w:rPr>
        <w:t xml:space="preserve">, </w:t>
      </w:r>
      <w:r w:rsidR="0088227A" w:rsidRPr="00320259">
        <w:rPr>
          <w:rFonts w:ascii="Palatino Linotype" w:hAnsi="Palatino Linotype" w:cs="Arial"/>
          <w:sz w:val="24"/>
          <w:lang w:val="es-ES"/>
        </w:rPr>
        <w:t>en la que</w:t>
      </w:r>
      <w:r w:rsidR="008A2519" w:rsidRPr="00320259">
        <w:rPr>
          <w:rFonts w:ascii="Palatino Linotype" w:eastAsia="Calibri" w:hAnsi="Palatino Linotype" w:cs="Arial"/>
          <w:sz w:val="24"/>
          <w:lang w:val="es-ES"/>
        </w:rPr>
        <w:t xml:space="preserve"> solicitó lo siguiente:</w:t>
      </w:r>
    </w:p>
    <w:p w14:paraId="39EB81E9" w14:textId="77777777" w:rsidR="008A2519" w:rsidRPr="00320259" w:rsidRDefault="008A2519" w:rsidP="008A2519">
      <w:pPr>
        <w:pStyle w:val="Prrafodelista"/>
        <w:spacing w:line="360" w:lineRule="auto"/>
        <w:ind w:left="0"/>
        <w:jc w:val="both"/>
        <w:rPr>
          <w:rFonts w:ascii="Palatino Linotype" w:hAnsi="Palatino Linotype" w:cs="Arial"/>
          <w:sz w:val="24"/>
          <w:lang w:val="es-ES"/>
        </w:rPr>
      </w:pPr>
    </w:p>
    <w:p w14:paraId="34D96AAB" w14:textId="34B9B460" w:rsidR="00AF085A" w:rsidRPr="00320259" w:rsidRDefault="00124A99" w:rsidP="00124A99">
      <w:pPr>
        <w:pStyle w:val="Prrafodelista"/>
        <w:spacing w:line="360" w:lineRule="auto"/>
        <w:ind w:left="567"/>
        <w:jc w:val="both"/>
        <w:rPr>
          <w:rFonts w:ascii="Palatino Linotype" w:hAnsi="Palatino Linotype"/>
          <w:i/>
        </w:rPr>
      </w:pPr>
      <w:r w:rsidRPr="00320259">
        <w:rPr>
          <w:rFonts w:ascii="Palatino Linotype" w:hAnsi="Palatino Linotype"/>
          <w:i/>
        </w:rPr>
        <w:t>“</w:t>
      </w:r>
      <w:r w:rsidR="006B46C8" w:rsidRPr="00320259">
        <w:rPr>
          <w:rFonts w:ascii="Palatino Linotype" w:hAnsi="Palatino Linotype"/>
          <w:i/>
        </w:rPr>
        <w:t>SOLICITO TODOS LOS ESTADOS DE CUENTA BANCARIOS DEL AYUNTAMIENTO DE ENERO 2023</w:t>
      </w:r>
      <w:r w:rsidRPr="00320259">
        <w:rPr>
          <w:rFonts w:ascii="Palatino Linotype" w:hAnsi="Palatino Linotype"/>
          <w:i/>
        </w:rPr>
        <w:t>”</w:t>
      </w:r>
    </w:p>
    <w:p w14:paraId="32AFC1B0" w14:textId="77777777" w:rsidR="00124A99" w:rsidRPr="00320259" w:rsidRDefault="00124A99" w:rsidP="00124A99">
      <w:pPr>
        <w:pStyle w:val="Prrafodelista"/>
        <w:spacing w:line="360" w:lineRule="auto"/>
        <w:ind w:left="567"/>
        <w:jc w:val="both"/>
        <w:rPr>
          <w:rFonts w:ascii="Palatino Linotype" w:hAnsi="Palatino Linotype"/>
          <w:i/>
        </w:rPr>
      </w:pPr>
    </w:p>
    <w:p w14:paraId="10A9E574" w14:textId="77777777" w:rsidR="00573C5F" w:rsidRPr="00320259"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320259">
        <w:rPr>
          <w:rFonts w:ascii="Palatino Linotype" w:hAnsi="Palatino Linotype" w:cs="Arial"/>
          <w:sz w:val="24"/>
          <w:lang w:val="es-ES"/>
        </w:rPr>
        <w:t>Señaló como modalidad de entrega</w:t>
      </w:r>
      <w:r w:rsidR="006C28CC" w:rsidRPr="00320259">
        <w:rPr>
          <w:rFonts w:ascii="Palatino Linotype" w:hAnsi="Palatino Linotype" w:cs="Arial"/>
          <w:sz w:val="24"/>
          <w:lang w:val="es-ES"/>
        </w:rPr>
        <w:t xml:space="preserve"> de la información a través de</w:t>
      </w:r>
      <w:r w:rsidR="00573C5F" w:rsidRPr="00320259">
        <w:rPr>
          <w:rFonts w:ascii="Palatino Linotype" w:hAnsi="Palatino Linotype" w:cs="Arial"/>
          <w:sz w:val="24"/>
          <w:lang w:val="es-ES"/>
        </w:rPr>
        <w:t>l</w:t>
      </w:r>
      <w:r w:rsidR="006C28CC" w:rsidRPr="00320259">
        <w:rPr>
          <w:rFonts w:ascii="Palatino Linotype" w:hAnsi="Palatino Linotype" w:cs="Arial"/>
          <w:sz w:val="24"/>
          <w:lang w:val="es-ES"/>
        </w:rPr>
        <w:t xml:space="preserve"> </w:t>
      </w:r>
      <w:r w:rsidRPr="00320259">
        <w:rPr>
          <w:rFonts w:ascii="Palatino Linotype" w:hAnsi="Palatino Linotype" w:cs="Arial"/>
          <w:b/>
          <w:sz w:val="24"/>
          <w:lang w:val="es-ES"/>
        </w:rPr>
        <w:t>SAIMEX.</w:t>
      </w:r>
    </w:p>
    <w:p w14:paraId="49A61894" w14:textId="77777777" w:rsidR="00573C5F" w:rsidRPr="00320259" w:rsidRDefault="00573C5F" w:rsidP="00573C5F">
      <w:pPr>
        <w:pStyle w:val="Prrafodelista"/>
        <w:spacing w:line="360" w:lineRule="auto"/>
        <w:ind w:left="0"/>
        <w:jc w:val="both"/>
        <w:rPr>
          <w:rFonts w:ascii="Palatino Linotype" w:hAnsi="Palatino Linotype" w:cs="Arial"/>
          <w:sz w:val="24"/>
          <w:lang w:val="es-ES"/>
        </w:rPr>
      </w:pPr>
    </w:p>
    <w:p w14:paraId="5349976C" w14:textId="0ECE2659" w:rsidR="006B46C8" w:rsidRPr="00320259" w:rsidRDefault="006B46C8" w:rsidP="00573C5F">
      <w:pPr>
        <w:pStyle w:val="Prrafodelista"/>
        <w:numPr>
          <w:ilvl w:val="0"/>
          <w:numId w:val="3"/>
        </w:numPr>
        <w:spacing w:line="360" w:lineRule="auto"/>
        <w:ind w:left="0" w:firstLine="0"/>
        <w:jc w:val="both"/>
        <w:rPr>
          <w:rFonts w:ascii="Palatino Linotype" w:hAnsi="Palatino Linotype" w:cs="Arial"/>
          <w:sz w:val="24"/>
          <w:lang w:val="es-ES"/>
        </w:rPr>
      </w:pPr>
      <w:r w:rsidRPr="00320259">
        <w:rPr>
          <w:rFonts w:ascii="Palatino Linotype" w:hAnsi="Palatino Linotype" w:cs="Arial"/>
          <w:sz w:val="24"/>
          <w:lang w:val="es-ES"/>
        </w:rPr>
        <w:lastRenderedPageBreak/>
        <w:t xml:space="preserve">El </w:t>
      </w:r>
      <w:r w:rsidR="00DD03A8" w:rsidRPr="00320259">
        <w:rPr>
          <w:rFonts w:ascii="Palatino Linotype" w:hAnsi="Palatino Linotype" w:cs="Arial"/>
          <w:sz w:val="24"/>
          <w:lang w:val="es-ES"/>
        </w:rPr>
        <w:t xml:space="preserve">veintiocho (28) de febrero de dos mil veintitrés, el </w:t>
      </w:r>
      <w:r w:rsidRPr="00320259">
        <w:rPr>
          <w:rFonts w:ascii="Palatino Linotype" w:hAnsi="Palatino Linotype" w:cs="Arial"/>
          <w:sz w:val="24"/>
          <w:lang w:val="es-ES"/>
        </w:rPr>
        <w:t>Sujeto Obligado solicitó una aclaración en los siguientes términos:</w:t>
      </w:r>
    </w:p>
    <w:p w14:paraId="1B2C24CB" w14:textId="77777777" w:rsidR="006B46C8" w:rsidRPr="00320259" w:rsidRDefault="006B46C8" w:rsidP="00DD03A8">
      <w:pPr>
        <w:rPr>
          <w:rFonts w:ascii="Palatino Linotype" w:hAnsi="Palatino Linotype" w:cs="Arial"/>
          <w:sz w:val="24"/>
          <w:lang w:val="es-ES"/>
        </w:rPr>
      </w:pPr>
    </w:p>
    <w:p w14:paraId="41C11A61" w14:textId="77944CF9" w:rsidR="00DD03A8" w:rsidRPr="00320259" w:rsidRDefault="00DD03A8" w:rsidP="00DD03A8">
      <w:pPr>
        <w:spacing w:line="360" w:lineRule="auto"/>
        <w:ind w:left="567" w:right="822"/>
        <w:jc w:val="both"/>
        <w:rPr>
          <w:rFonts w:ascii="Palatino Linotype" w:hAnsi="Palatino Linotype" w:cs="Arial"/>
          <w:i/>
          <w:sz w:val="22"/>
          <w:lang w:val="es-ES"/>
        </w:rPr>
      </w:pPr>
      <w:r w:rsidRPr="00320259">
        <w:rPr>
          <w:rFonts w:ascii="Palatino Linotype" w:hAnsi="Palatino Linotype" w:cs="Arial"/>
          <w:i/>
          <w:sz w:val="22"/>
          <w:lang w:val="es-ES"/>
        </w:rPr>
        <w:t>“Con fundamento en el articulo 159 de la Ley de Transparencia y Acceso a la Información Pública del Estado de México y Municipios, se le requiere para que dentro del plazo de diez días hábiles realice lo siguiente:</w:t>
      </w:r>
    </w:p>
    <w:p w14:paraId="281DCD70" w14:textId="77777777" w:rsidR="00DD03A8" w:rsidRPr="00320259" w:rsidRDefault="00DD03A8" w:rsidP="00DD03A8">
      <w:pPr>
        <w:spacing w:line="360" w:lineRule="auto"/>
        <w:ind w:left="567" w:right="822"/>
        <w:jc w:val="both"/>
        <w:rPr>
          <w:rFonts w:ascii="Palatino Linotype" w:hAnsi="Palatino Linotype" w:cs="Arial"/>
          <w:i/>
          <w:sz w:val="22"/>
          <w:lang w:val="es-ES"/>
        </w:rPr>
      </w:pPr>
      <w:r w:rsidRPr="00320259">
        <w:rPr>
          <w:rFonts w:ascii="Palatino Linotype" w:hAnsi="Palatino Linotype" w:cs="Arial"/>
          <w:i/>
          <w:sz w:val="22"/>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A5EFF22" w14:textId="77777777" w:rsidR="00DD03A8" w:rsidRPr="00320259" w:rsidRDefault="00DD03A8" w:rsidP="00DD03A8">
      <w:pPr>
        <w:spacing w:line="360" w:lineRule="auto"/>
        <w:ind w:left="567" w:right="822"/>
        <w:jc w:val="both"/>
        <w:rPr>
          <w:rFonts w:ascii="Palatino Linotype" w:hAnsi="Palatino Linotype" w:cs="Arial"/>
          <w:i/>
          <w:sz w:val="22"/>
          <w:lang w:val="es-ES"/>
        </w:rPr>
      </w:pPr>
      <w:r w:rsidRPr="00320259">
        <w:rPr>
          <w:rFonts w:ascii="Palatino Linotype" w:hAnsi="Palatino Linotype" w:cs="Arial"/>
          <w:i/>
          <w:sz w:val="22"/>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96E6CBB" w14:textId="77777777" w:rsidR="00DD03A8" w:rsidRPr="00320259" w:rsidRDefault="00DD03A8" w:rsidP="00DD03A8">
      <w:pPr>
        <w:spacing w:line="360" w:lineRule="auto"/>
        <w:ind w:left="567" w:right="822"/>
        <w:jc w:val="both"/>
        <w:rPr>
          <w:rFonts w:ascii="Palatino Linotype" w:hAnsi="Palatino Linotype" w:cs="Arial"/>
          <w:i/>
          <w:sz w:val="22"/>
          <w:lang w:val="es-ES"/>
        </w:rPr>
      </w:pPr>
      <w:r w:rsidRPr="00320259">
        <w:rPr>
          <w:rFonts w:ascii="Palatino Linotype" w:hAnsi="Palatino Linotype" w:cs="Arial"/>
          <w:i/>
          <w:sz w:val="22"/>
          <w:lang w:val="es-ES"/>
        </w:rPr>
        <w:t>ATENTAMENTE</w:t>
      </w:r>
    </w:p>
    <w:p w14:paraId="37575B92" w14:textId="58898A43" w:rsidR="00DD03A8" w:rsidRPr="00320259" w:rsidRDefault="00DD03A8" w:rsidP="00DD03A8">
      <w:pPr>
        <w:spacing w:line="360" w:lineRule="auto"/>
        <w:ind w:left="567" w:right="822"/>
        <w:jc w:val="both"/>
        <w:rPr>
          <w:rFonts w:ascii="Palatino Linotype" w:hAnsi="Palatino Linotype" w:cs="Arial"/>
          <w:i/>
          <w:sz w:val="22"/>
          <w:lang w:val="es-ES"/>
        </w:rPr>
      </w:pPr>
      <w:r w:rsidRPr="00320259">
        <w:rPr>
          <w:rFonts w:ascii="Palatino Linotype" w:hAnsi="Palatino Linotype" w:cs="Arial"/>
          <w:i/>
          <w:sz w:val="22"/>
          <w:lang w:val="es-ES"/>
        </w:rPr>
        <w:t xml:space="preserve">ING. JESUS EMMANUEL ENCASTIN RENDON” (sic) </w:t>
      </w:r>
    </w:p>
    <w:p w14:paraId="742A7089" w14:textId="77777777" w:rsidR="006B46C8" w:rsidRPr="00320259" w:rsidRDefault="006B46C8" w:rsidP="006B46C8">
      <w:pPr>
        <w:pStyle w:val="Prrafodelista"/>
        <w:spacing w:line="360" w:lineRule="auto"/>
        <w:ind w:left="0"/>
        <w:jc w:val="both"/>
        <w:rPr>
          <w:rFonts w:ascii="Palatino Linotype" w:hAnsi="Palatino Linotype" w:cs="Arial"/>
          <w:sz w:val="24"/>
          <w:lang w:val="es-ES"/>
        </w:rPr>
      </w:pPr>
    </w:p>
    <w:p w14:paraId="24C17CD8" w14:textId="37D3B27A" w:rsidR="006B46C8" w:rsidRPr="00320259" w:rsidRDefault="00DD03A8" w:rsidP="00573C5F">
      <w:pPr>
        <w:pStyle w:val="Prrafodelista"/>
        <w:numPr>
          <w:ilvl w:val="0"/>
          <w:numId w:val="3"/>
        </w:numPr>
        <w:spacing w:line="360" w:lineRule="auto"/>
        <w:ind w:left="0" w:firstLine="0"/>
        <w:jc w:val="both"/>
        <w:rPr>
          <w:rFonts w:ascii="Palatino Linotype" w:hAnsi="Palatino Linotype" w:cs="Arial"/>
          <w:sz w:val="24"/>
          <w:lang w:val="es-ES"/>
        </w:rPr>
      </w:pPr>
      <w:r w:rsidRPr="00320259">
        <w:rPr>
          <w:rFonts w:ascii="Palatino Linotype" w:hAnsi="Palatino Linotype" w:cs="Arial"/>
          <w:sz w:val="24"/>
          <w:lang w:val="es-ES"/>
        </w:rPr>
        <w:t xml:space="preserve">El veintiocho (28) de febrero de dos mil veintitrés, el Particular atendió la aclaración manifestando únicamente lo siguiente </w:t>
      </w:r>
      <w:r w:rsidRPr="00320259">
        <w:rPr>
          <w:rFonts w:ascii="Palatino Linotype" w:hAnsi="Palatino Linotype" w:cs="Arial"/>
          <w:i/>
          <w:sz w:val="24"/>
          <w:lang w:val="es-ES"/>
        </w:rPr>
        <w:t>“jajaja y otra vez aclaración”</w:t>
      </w:r>
    </w:p>
    <w:p w14:paraId="2DDF40CA" w14:textId="77777777" w:rsidR="006B46C8" w:rsidRPr="00320259" w:rsidRDefault="006B46C8" w:rsidP="00DD03A8">
      <w:pPr>
        <w:pStyle w:val="Prrafodelista"/>
        <w:spacing w:line="360" w:lineRule="auto"/>
        <w:ind w:left="0"/>
        <w:jc w:val="both"/>
        <w:rPr>
          <w:rFonts w:ascii="Palatino Linotype" w:hAnsi="Palatino Linotype" w:cs="Arial"/>
          <w:sz w:val="24"/>
          <w:lang w:val="es-ES"/>
        </w:rPr>
      </w:pPr>
    </w:p>
    <w:p w14:paraId="3E376108" w14:textId="54B8D9A4" w:rsidR="004B6D60" w:rsidRPr="00320259"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sidRPr="00320259">
        <w:rPr>
          <w:rFonts w:ascii="Palatino Linotype" w:hAnsi="Palatino Linotype" w:cs="Arial"/>
          <w:sz w:val="24"/>
          <w:lang w:val="es-ES"/>
        </w:rPr>
        <w:lastRenderedPageBreak/>
        <w:t xml:space="preserve">El </w:t>
      </w:r>
      <w:r w:rsidR="00DD03A8" w:rsidRPr="00320259">
        <w:rPr>
          <w:rFonts w:ascii="Palatino Linotype" w:hAnsi="Palatino Linotype" w:cs="Arial"/>
          <w:sz w:val="24"/>
          <w:lang w:val="es-ES"/>
        </w:rPr>
        <w:t>nueve</w:t>
      </w:r>
      <w:r w:rsidR="004B6D60" w:rsidRPr="00320259">
        <w:rPr>
          <w:rFonts w:ascii="Palatino Linotype" w:hAnsi="Palatino Linotype" w:cs="Arial"/>
          <w:sz w:val="24"/>
          <w:lang w:val="es-ES"/>
        </w:rPr>
        <w:t xml:space="preserve"> (</w:t>
      </w:r>
      <w:r w:rsidR="00DD03A8" w:rsidRPr="00320259">
        <w:rPr>
          <w:rFonts w:ascii="Palatino Linotype" w:hAnsi="Palatino Linotype" w:cs="Arial"/>
          <w:sz w:val="24"/>
          <w:lang w:val="es-ES"/>
        </w:rPr>
        <w:t>9</w:t>
      </w:r>
      <w:r w:rsidR="004B6D60" w:rsidRPr="00320259">
        <w:rPr>
          <w:rFonts w:ascii="Palatino Linotype" w:hAnsi="Palatino Linotype" w:cs="Arial"/>
          <w:sz w:val="24"/>
          <w:lang w:val="es-ES"/>
        </w:rPr>
        <w:t xml:space="preserve">) de </w:t>
      </w:r>
      <w:r w:rsidR="00DD03A8" w:rsidRPr="00320259">
        <w:rPr>
          <w:rFonts w:ascii="Palatino Linotype" w:hAnsi="Palatino Linotype" w:cs="Arial"/>
          <w:sz w:val="24"/>
          <w:lang w:val="es-ES"/>
        </w:rPr>
        <w:t>marzo</w:t>
      </w:r>
      <w:r w:rsidR="004B6D60" w:rsidRPr="00320259">
        <w:rPr>
          <w:rFonts w:ascii="Palatino Linotype" w:hAnsi="Palatino Linotype" w:cs="Arial"/>
          <w:sz w:val="24"/>
          <w:lang w:val="es-ES"/>
        </w:rPr>
        <w:t xml:space="preserve"> </w:t>
      </w:r>
      <w:r w:rsidRPr="00320259">
        <w:rPr>
          <w:rFonts w:ascii="Palatino Linotype" w:hAnsi="Palatino Linotype" w:cs="Arial"/>
          <w:sz w:val="24"/>
          <w:lang w:val="es-ES"/>
        </w:rPr>
        <w:t>de dos mil veinti</w:t>
      </w:r>
      <w:r w:rsidR="00124A99" w:rsidRPr="00320259">
        <w:rPr>
          <w:rFonts w:ascii="Palatino Linotype" w:hAnsi="Palatino Linotype" w:cs="Arial"/>
          <w:sz w:val="24"/>
          <w:lang w:val="es-ES"/>
        </w:rPr>
        <w:t>trés</w:t>
      </w:r>
      <w:r w:rsidR="00B762EE" w:rsidRPr="00320259">
        <w:rPr>
          <w:rFonts w:ascii="Palatino Linotype" w:hAnsi="Palatino Linotype" w:cs="Arial"/>
          <w:sz w:val="24"/>
          <w:lang w:val="es-ES"/>
        </w:rPr>
        <w:t xml:space="preserve"> dio respuesta a la solicitud en los siguientes términos:</w:t>
      </w:r>
    </w:p>
    <w:p w14:paraId="1AC6E23D" w14:textId="77777777" w:rsidR="004B6D60" w:rsidRPr="00320259" w:rsidRDefault="004B6D60" w:rsidP="004B6D60">
      <w:pPr>
        <w:pStyle w:val="Prrafodelista"/>
        <w:rPr>
          <w:rFonts w:ascii="Palatino Linotype" w:hAnsi="Palatino Linotype" w:cs="Arial"/>
          <w:sz w:val="24"/>
          <w:lang w:val="es-ES"/>
        </w:rPr>
      </w:pPr>
    </w:p>
    <w:p w14:paraId="182C951D" w14:textId="77777777" w:rsidR="00DD03A8" w:rsidRPr="00320259" w:rsidRDefault="00B9698C" w:rsidP="00DD03A8">
      <w:pPr>
        <w:pStyle w:val="Prrafodelista"/>
        <w:rPr>
          <w:rFonts w:ascii="Palatino Linotype" w:hAnsi="Palatino Linotype" w:cs="Arial"/>
          <w:i/>
          <w:szCs w:val="20"/>
          <w:lang w:val="es-ES"/>
        </w:rPr>
      </w:pPr>
      <w:r w:rsidRPr="00320259">
        <w:rPr>
          <w:rFonts w:ascii="Palatino Linotype" w:hAnsi="Palatino Linotype" w:cs="Arial"/>
          <w:i/>
          <w:szCs w:val="20"/>
          <w:lang w:val="es-ES"/>
        </w:rPr>
        <w:t>“</w:t>
      </w:r>
      <w:r w:rsidR="00DD03A8" w:rsidRPr="00320259">
        <w:rPr>
          <w:rFonts w:ascii="Palatino Linotype" w:hAnsi="Palatino Linotype" w:cs="Arial"/>
          <w:i/>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6149B6" w14:textId="77777777" w:rsidR="00DD03A8" w:rsidRPr="00320259" w:rsidRDefault="00DD03A8" w:rsidP="00DD03A8">
      <w:pPr>
        <w:pStyle w:val="Prrafodelista"/>
        <w:rPr>
          <w:rFonts w:ascii="Palatino Linotype" w:hAnsi="Palatino Linotype" w:cs="Arial"/>
          <w:i/>
          <w:szCs w:val="20"/>
          <w:lang w:val="es-ES"/>
        </w:rPr>
      </w:pPr>
      <w:r w:rsidRPr="00320259">
        <w:rPr>
          <w:rFonts w:ascii="Palatino Linotype" w:hAnsi="Palatino Linotype" w:cs="Arial"/>
          <w:i/>
          <w:szCs w:val="20"/>
          <w:lang w:val="es-ES"/>
        </w:rPr>
        <w:t>Se turna acuse de solicitud.</w:t>
      </w:r>
    </w:p>
    <w:p w14:paraId="0C558C3C" w14:textId="77777777" w:rsidR="00DD03A8" w:rsidRPr="00320259" w:rsidRDefault="00DD03A8" w:rsidP="00DD03A8">
      <w:pPr>
        <w:pStyle w:val="Prrafodelista"/>
        <w:rPr>
          <w:rFonts w:ascii="Palatino Linotype" w:hAnsi="Palatino Linotype" w:cs="Arial"/>
          <w:i/>
          <w:szCs w:val="20"/>
          <w:lang w:val="es-ES"/>
        </w:rPr>
      </w:pPr>
      <w:r w:rsidRPr="00320259">
        <w:rPr>
          <w:rFonts w:ascii="Palatino Linotype" w:hAnsi="Palatino Linotype" w:cs="Arial"/>
          <w:i/>
          <w:szCs w:val="20"/>
          <w:lang w:val="es-ES"/>
        </w:rPr>
        <w:t>ATENTAMENTE</w:t>
      </w:r>
    </w:p>
    <w:p w14:paraId="3975477E" w14:textId="48F1875B" w:rsidR="00670CBE" w:rsidRPr="00320259" w:rsidRDefault="00DD03A8" w:rsidP="00DD03A8">
      <w:pPr>
        <w:pStyle w:val="Prrafodelista"/>
        <w:rPr>
          <w:rFonts w:ascii="Palatino Linotype" w:hAnsi="Palatino Linotype" w:cs="Arial"/>
          <w:sz w:val="24"/>
          <w:lang w:val="es-ES"/>
        </w:rPr>
      </w:pPr>
      <w:r w:rsidRPr="00320259">
        <w:rPr>
          <w:rFonts w:ascii="Palatino Linotype" w:hAnsi="Palatino Linotype" w:cs="Arial"/>
          <w:i/>
          <w:szCs w:val="20"/>
          <w:lang w:val="es-ES"/>
        </w:rPr>
        <w:t>ING. JESUS EMMANUEL ENCASTIN RENDON</w:t>
      </w:r>
      <w:r w:rsidR="00B9698C" w:rsidRPr="00320259">
        <w:rPr>
          <w:rFonts w:ascii="Palatino Linotype" w:hAnsi="Palatino Linotype" w:cs="Arial"/>
          <w:i/>
          <w:szCs w:val="20"/>
          <w:lang w:val="es-ES"/>
        </w:rPr>
        <w:t xml:space="preserve">” (sic) </w:t>
      </w:r>
    </w:p>
    <w:p w14:paraId="6344766D" w14:textId="77777777" w:rsidR="00670CBE" w:rsidRPr="00320259" w:rsidRDefault="00670CBE" w:rsidP="004B6D60">
      <w:pPr>
        <w:pStyle w:val="Prrafodelista"/>
        <w:rPr>
          <w:rFonts w:ascii="Palatino Linotype" w:hAnsi="Palatino Linotype" w:cs="Arial"/>
          <w:sz w:val="24"/>
          <w:lang w:val="es-ES"/>
        </w:rPr>
      </w:pPr>
    </w:p>
    <w:p w14:paraId="49875AEA" w14:textId="3001B5A9" w:rsidR="00B762EE" w:rsidRPr="00320259" w:rsidRDefault="00B762EE"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320259">
        <w:rPr>
          <w:rFonts w:ascii="Palatino Linotype" w:hAnsi="Palatino Linotype" w:cs="Arial"/>
          <w:sz w:val="24"/>
        </w:rPr>
        <w:t>Adjunto a la respues</w:t>
      </w:r>
      <w:r w:rsidR="00670CBE" w:rsidRPr="00320259">
        <w:rPr>
          <w:rFonts w:ascii="Palatino Linotype" w:hAnsi="Palatino Linotype" w:cs="Arial"/>
          <w:sz w:val="24"/>
        </w:rPr>
        <w:t>ta, el Sujet</w:t>
      </w:r>
      <w:r w:rsidR="00DD03A8" w:rsidRPr="00320259">
        <w:rPr>
          <w:rFonts w:ascii="Palatino Linotype" w:hAnsi="Palatino Linotype" w:cs="Arial"/>
          <w:sz w:val="24"/>
        </w:rPr>
        <w:t>o Obligado remitió el siguiente</w:t>
      </w:r>
      <w:r w:rsidR="00670CBE" w:rsidRPr="00320259">
        <w:rPr>
          <w:rFonts w:ascii="Palatino Linotype" w:hAnsi="Palatino Linotype" w:cs="Arial"/>
          <w:sz w:val="24"/>
        </w:rPr>
        <w:t xml:space="preserve"> documento</w:t>
      </w:r>
      <w:r w:rsidRPr="00320259">
        <w:rPr>
          <w:rFonts w:ascii="Palatino Linotype" w:hAnsi="Palatino Linotype" w:cs="Arial"/>
          <w:sz w:val="24"/>
        </w:rPr>
        <w:t xml:space="preserve"> electrónico:</w:t>
      </w:r>
    </w:p>
    <w:p w14:paraId="181385C8" w14:textId="77777777" w:rsidR="00B762EE" w:rsidRPr="00320259" w:rsidRDefault="00B762EE" w:rsidP="00B762EE">
      <w:pPr>
        <w:pStyle w:val="Prrafodelista"/>
        <w:spacing w:before="240" w:after="240" w:line="360" w:lineRule="auto"/>
        <w:ind w:left="0"/>
        <w:jc w:val="both"/>
        <w:rPr>
          <w:rFonts w:ascii="Palatino Linotype" w:hAnsi="Palatino Linotype" w:cs="Arial"/>
          <w:sz w:val="24"/>
        </w:rPr>
      </w:pPr>
    </w:p>
    <w:p w14:paraId="6958006E" w14:textId="719D225D" w:rsidR="00DD03A8" w:rsidRPr="00320259" w:rsidRDefault="00DD03A8" w:rsidP="00B9698C">
      <w:pPr>
        <w:pStyle w:val="Prrafodelista"/>
        <w:numPr>
          <w:ilvl w:val="0"/>
          <w:numId w:val="35"/>
        </w:numPr>
        <w:spacing w:before="240" w:after="240" w:line="360" w:lineRule="auto"/>
        <w:ind w:left="567"/>
        <w:jc w:val="both"/>
        <w:rPr>
          <w:rFonts w:ascii="Palatino Linotype" w:hAnsi="Palatino Linotype" w:cs="Arial"/>
          <w:b/>
        </w:rPr>
      </w:pPr>
      <w:r w:rsidRPr="00320259">
        <w:rPr>
          <w:rFonts w:ascii="Palatino Linotype" w:hAnsi="Palatino Linotype" w:cs="Arial"/>
          <w:b/>
          <w:bCs/>
        </w:rPr>
        <w:t>Sol.265.pdf</w:t>
      </w:r>
      <w:r w:rsidR="00B9698C" w:rsidRPr="00320259">
        <w:rPr>
          <w:rFonts w:ascii="Palatino Linotype" w:hAnsi="Palatino Linotype" w:cs="Arial"/>
          <w:b/>
          <w:bCs/>
        </w:rPr>
        <w:t xml:space="preserve">: </w:t>
      </w:r>
      <w:r w:rsidR="00B9698C" w:rsidRPr="00320259">
        <w:rPr>
          <w:rFonts w:ascii="Palatino Linotype" w:hAnsi="Palatino Linotype" w:cs="Arial"/>
          <w:bCs/>
        </w:rPr>
        <w:t xml:space="preserve">Oficio </w:t>
      </w:r>
      <w:r w:rsidRPr="00320259">
        <w:rPr>
          <w:rFonts w:ascii="Palatino Linotype" w:hAnsi="Palatino Linotype" w:cs="Arial"/>
          <w:bCs/>
        </w:rPr>
        <w:t>ZIN</w:t>
      </w:r>
      <w:r w:rsidR="00B9698C" w:rsidRPr="00320259">
        <w:rPr>
          <w:rFonts w:ascii="Palatino Linotype" w:hAnsi="Palatino Linotype" w:cs="Arial"/>
          <w:bCs/>
        </w:rPr>
        <w:t>/</w:t>
      </w:r>
      <w:r w:rsidRPr="00320259">
        <w:rPr>
          <w:rFonts w:ascii="Palatino Linotype" w:hAnsi="Palatino Linotype" w:cs="Arial"/>
          <w:bCs/>
        </w:rPr>
        <w:t>UT</w:t>
      </w:r>
      <w:r w:rsidR="00B9698C" w:rsidRPr="00320259">
        <w:rPr>
          <w:rFonts w:ascii="Palatino Linotype" w:hAnsi="Palatino Linotype" w:cs="Arial"/>
          <w:bCs/>
        </w:rPr>
        <w:t>/</w:t>
      </w:r>
      <w:r w:rsidRPr="00320259">
        <w:rPr>
          <w:rFonts w:ascii="Palatino Linotype" w:hAnsi="Palatino Linotype" w:cs="Arial"/>
          <w:bCs/>
        </w:rPr>
        <w:t>00236</w:t>
      </w:r>
      <w:r w:rsidR="00B9698C" w:rsidRPr="00320259">
        <w:rPr>
          <w:rFonts w:ascii="Palatino Linotype" w:hAnsi="Palatino Linotype" w:cs="Arial"/>
          <w:bCs/>
        </w:rPr>
        <w:t xml:space="preserve">/2023 suscrito por </w:t>
      </w:r>
      <w:r w:rsidRPr="00320259">
        <w:rPr>
          <w:rFonts w:ascii="Palatino Linotype" w:hAnsi="Palatino Linotype" w:cs="Arial"/>
          <w:bCs/>
        </w:rPr>
        <w:t>el Titular de la Unidad de Transparencia mediante turna la solicitud a la Tesorería Municipal.</w:t>
      </w:r>
    </w:p>
    <w:p w14:paraId="2D649D0B" w14:textId="77777777" w:rsidR="00B9698C" w:rsidRPr="00320259" w:rsidRDefault="00B9698C" w:rsidP="00B9698C">
      <w:pPr>
        <w:pStyle w:val="Prrafodelista"/>
        <w:spacing w:before="240" w:after="240" w:line="360" w:lineRule="auto"/>
        <w:ind w:left="567"/>
        <w:jc w:val="both"/>
        <w:rPr>
          <w:rStyle w:val="Hipervnculo"/>
          <w:rFonts w:ascii="Palatino Linotype" w:hAnsi="Palatino Linotype" w:cs="Arial"/>
          <w:color w:val="auto"/>
          <w:sz w:val="24"/>
          <w:u w:val="none"/>
        </w:rPr>
      </w:pPr>
    </w:p>
    <w:p w14:paraId="518CDCD9" w14:textId="5E0959A6" w:rsidR="005000AA" w:rsidRPr="00320259"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320259">
        <w:rPr>
          <w:rFonts w:ascii="Palatino Linotype" w:eastAsia="Calibri" w:hAnsi="Palatino Linotype" w:cs="Arial"/>
          <w:sz w:val="24"/>
          <w:lang w:val="es-AR"/>
        </w:rPr>
        <w:t xml:space="preserve">El </w:t>
      </w:r>
      <w:r w:rsidR="00DD03A8" w:rsidRPr="00320259">
        <w:rPr>
          <w:rFonts w:ascii="Palatino Linotype" w:eastAsia="Calibri" w:hAnsi="Palatino Linotype" w:cs="Arial"/>
          <w:sz w:val="24"/>
          <w:lang w:val="es-AR"/>
        </w:rPr>
        <w:t>catorce</w:t>
      </w:r>
      <w:r w:rsidR="00A871C4" w:rsidRPr="00320259">
        <w:rPr>
          <w:rFonts w:ascii="Palatino Linotype" w:eastAsia="Calibri" w:hAnsi="Palatino Linotype" w:cs="Arial"/>
          <w:sz w:val="24"/>
          <w:lang w:val="es-AR"/>
        </w:rPr>
        <w:t xml:space="preserve"> </w:t>
      </w:r>
      <w:r w:rsidR="00D74DC2" w:rsidRPr="00320259">
        <w:rPr>
          <w:rFonts w:ascii="Palatino Linotype" w:eastAsia="Calibri" w:hAnsi="Palatino Linotype" w:cs="Arial"/>
          <w:sz w:val="24"/>
          <w:lang w:val="es-AR"/>
        </w:rPr>
        <w:t>(</w:t>
      </w:r>
      <w:r w:rsidR="00DD03A8" w:rsidRPr="00320259">
        <w:rPr>
          <w:rFonts w:ascii="Palatino Linotype" w:eastAsia="Calibri" w:hAnsi="Palatino Linotype" w:cs="Arial"/>
          <w:sz w:val="24"/>
          <w:lang w:val="es-AR"/>
        </w:rPr>
        <w:t>14</w:t>
      </w:r>
      <w:r w:rsidR="00D74DC2" w:rsidRPr="00320259">
        <w:rPr>
          <w:rFonts w:ascii="Palatino Linotype" w:eastAsia="Calibri" w:hAnsi="Palatino Linotype" w:cs="Arial"/>
          <w:sz w:val="24"/>
          <w:lang w:val="es-AR"/>
        </w:rPr>
        <w:t>)</w:t>
      </w:r>
      <w:r w:rsidR="005000AA" w:rsidRPr="00320259">
        <w:rPr>
          <w:rFonts w:ascii="Palatino Linotype" w:eastAsia="Calibri" w:hAnsi="Palatino Linotype" w:cs="Arial"/>
          <w:sz w:val="24"/>
          <w:lang w:val="es-AR"/>
        </w:rPr>
        <w:t xml:space="preserve"> </w:t>
      </w:r>
      <w:r w:rsidR="00A871C4" w:rsidRPr="00320259">
        <w:rPr>
          <w:rFonts w:ascii="Palatino Linotype" w:eastAsia="Calibri" w:hAnsi="Palatino Linotype" w:cs="Arial"/>
          <w:sz w:val="24"/>
          <w:lang w:val="es-AR"/>
        </w:rPr>
        <w:t xml:space="preserve">de </w:t>
      </w:r>
      <w:r w:rsidR="00DD03A8" w:rsidRPr="00320259">
        <w:rPr>
          <w:rFonts w:ascii="Palatino Linotype" w:eastAsia="Calibri" w:hAnsi="Palatino Linotype" w:cs="Arial"/>
          <w:sz w:val="24"/>
          <w:lang w:val="es-AR"/>
        </w:rPr>
        <w:t>marzo</w:t>
      </w:r>
      <w:r w:rsidR="00C30A56" w:rsidRPr="00320259">
        <w:rPr>
          <w:rFonts w:ascii="Palatino Linotype" w:eastAsia="Calibri" w:hAnsi="Palatino Linotype" w:cs="Arial"/>
          <w:sz w:val="24"/>
          <w:lang w:val="es-AR"/>
        </w:rPr>
        <w:t xml:space="preserve"> </w:t>
      </w:r>
      <w:r w:rsidR="005000AA" w:rsidRPr="00320259">
        <w:rPr>
          <w:rFonts w:ascii="Palatino Linotype" w:eastAsia="Calibri" w:hAnsi="Palatino Linotype" w:cs="Arial"/>
          <w:sz w:val="24"/>
          <w:lang w:val="es-AR"/>
        </w:rPr>
        <w:t>de</w:t>
      </w:r>
      <w:r w:rsidR="005000AA" w:rsidRPr="00320259">
        <w:rPr>
          <w:rFonts w:ascii="Palatino Linotype" w:hAnsi="Palatino Linotype" w:cs="Arial"/>
          <w:sz w:val="24"/>
          <w:lang w:val="es-ES"/>
        </w:rPr>
        <w:t xml:space="preserve"> dos mil veinti</w:t>
      </w:r>
      <w:r w:rsidR="00637120" w:rsidRPr="00320259">
        <w:rPr>
          <w:rFonts w:ascii="Palatino Linotype" w:hAnsi="Palatino Linotype" w:cs="Arial"/>
          <w:sz w:val="24"/>
          <w:lang w:val="es-ES"/>
        </w:rPr>
        <w:t>trés</w:t>
      </w:r>
      <w:r w:rsidR="005000AA" w:rsidRPr="00320259">
        <w:rPr>
          <w:rFonts w:ascii="Palatino Linotype" w:hAnsi="Palatino Linotype" w:cs="Arial"/>
          <w:sz w:val="24"/>
          <w:lang w:val="es-ES"/>
        </w:rPr>
        <w:t xml:space="preserve">, </w:t>
      </w:r>
      <w:r w:rsidR="005000AA" w:rsidRPr="00320259">
        <w:rPr>
          <w:rFonts w:ascii="Palatino Linotype" w:hAnsi="Palatino Linotype"/>
          <w:b/>
          <w:sz w:val="24"/>
        </w:rPr>
        <w:t>EL RECURRENTE</w:t>
      </w:r>
      <w:r w:rsidR="005000AA" w:rsidRPr="00320259">
        <w:rPr>
          <w:rFonts w:ascii="Palatino Linotype" w:hAnsi="Palatino Linotype" w:cs="Arial"/>
          <w:sz w:val="24"/>
          <w:lang w:val="es-ES"/>
        </w:rPr>
        <w:t xml:space="preserve"> interpuso </w:t>
      </w:r>
      <w:r w:rsidR="00411CE7" w:rsidRPr="00320259">
        <w:rPr>
          <w:rFonts w:ascii="Palatino Linotype" w:hAnsi="Palatino Linotype" w:cs="Arial"/>
          <w:sz w:val="24"/>
          <w:lang w:val="es-ES"/>
        </w:rPr>
        <w:t>el</w:t>
      </w:r>
      <w:r w:rsidR="005000AA" w:rsidRPr="00320259">
        <w:rPr>
          <w:rFonts w:ascii="Palatino Linotype" w:hAnsi="Palatino Linotype" w:cs="Arial"/>
          <w:sz w:val="24"/>
          <w:lang w:val="es-ES"/>
        </w:rPr>
        <w:t xml:space="preserve"> recurso de revisión, en contra de la respuesta</w:t>
      </w:r>
      <w:r w:rsidR="00411CE7" w:rsidRPr="00320259">
        <w:rPr>
          <w:rFonts w:ascii="Palatino Linotype" w:hAnsi="Palatino Linotype" w:cs="Arial"/>
          <w:sz w:val="24"/>
          <w:lang w:val="es-ES"/>
        </w:rPr>
        <w:t xml:space="preserve"> y</w:t>
      </w:r>
      <w:r w:rsidR="005000AA" w:rsidRPr="00320259">
        <w:rPr>
          <w:rFonts w:ascii="Palatino Linotype" w:hAnsi="Palatino Linotype" w:cs="Arial"/>
          <w:sz w:val="24"/>
          <w:lang w:val="es-ES"/>
        </w:rPr>
        <w:t xml:space="preserve"> señaló</w:t>
      </w:r>
      <w:r w:rsidR="00411CE7" w:rsidRPr="00320259">
        <w:rPr>
          <w:rFonts w:ascii="Palatino Linotype" w:hAnsi="Palatino Linotype" w:cs="Arial"/>
          <w:sz w:val="24"/>
          <w:lang w:val="es-ES"/>
        </w:rPr>
        <w:t xml:space="preserve"> </w:t>
      </w:r>
      <w:r w:rsidR="005000AA" w:rsidRPr="00320259">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320259" w:rsidRDefault="00F714A9" w:rsidP="005000AA">
      <w:pPr>
        <w:pStyle w:val="Prrafodelista"/>
        <w:rPr>
          <w:rFonts w:ascii="Palatino Linotype" w:eastAsia="Calibri" w:hAnsi="Palatino Linotype" w:cs="Tahoma"/>
          <w:b/>
          <w:lang w:eastAsia="en-US"/>
        </w:rPr>
      </w:pPr>
    </w:p>
    <w:p w14:paraId="137ACA93" w14:textId="7454D32A" w:rsidR="00F714A9" w:rsidRPr="00320259" w:rsidRDefault="00F714A9" w:rsidP="00F714A9">
      <w:pPr>
        <w:pStyle w:val="Prrafodelista"/>
        <w:spacing w:line="360" w:lineRule="auto"/>
        <w:jc w:val="both"/>
        <w:rPr>
          <w:rFonts w:ascii="Palatino Linotype" w:hAnsi="Palatino Linotype"/>
          <w:bCs/>
          <w:i/>
          <w:iCs/>
        </w:rPr>
      </w:pPr>
      <w:r w:rsidRPr="00320259">
        <w:rPr>
          <w:rFonts w:ascii="Palatino Linotype" w:hAnsi="Palatino Linotype"/>
          <w:b/>
        </w:rPr>
        <w:t xml:space="preserve">Acto impugnado: </w:t>
      </w:r>
      <w:r w:rsidRPr="00320259">
        <w:rPr>
          <w:rFonts w:ascii="Palatino Linotype" w:hAnsi="Palatino Linotype"/>
          <w:bCs/>
          <w:i/>
          <w:iCs/>
        </w:rPr>
        <w:t>“</w:t>
      </w:r>
      <w:r w:rsidR="00DD03A8" w:rsidRPr="00320259">
        <w:rPr>
          <w:rFonts w:ascii="Palatino Linotype" w:hAnsi="Palatino Linotype"/>
          <w:bCs/>
          <w:i/>
          <w:iCs/>
          <w:sz w:val="20"/>
        </w:rPr>
        <w:t>NO ENTREGA LA INFORMACIÓN SOLICITADA, EL BRILLANTE TITULAR ÚNICAMENTE ADJUNTA EL TURNO DE LA SOLICITUD JAJA</w:t>
      </w:r>
      <w:r w:rsidRPr="00320259">
        <w:rPr>
          <w:rFonts w:ascii="Palatino Linotype" w:hAnsi="Palatino Linotype"/>
          <w:bCs/>
          <w:i/>
          <w:iCs/>
        </w:rPr>
        <w:t>”</w:t>
      </w:r>
      <w:r w:rsidR="00B83EE1" w:rsidRPr="00320259">
        <w:rPr>
          <w:rFonts w:ascii="Palatino Linotype" w:hAnsi="Palatino Linotype"/>
          <w:bCs/>
          <w:i/>
          <w:iCs/>
        </w:rPr>
        <w:t xml:space="preserve"> (sic)</w:t>
      </w:r>
    </w:p>
    <w:p w14:paraId="0F38B6A1" w14:textId="4F0BF03D" w:rsidR="001A0283" w:rsidRPr="00320259" w:rsidRDefault="00ED737F" w:rsidP="00ED737F">
      <w:pPr>
        <w:pStyle w:val="Prrafodelista"/>
        <w:spacing w:line="360" w:lineRule="auto"/>
        <w:jc w:val="both"/>
        <w:rPr>
          <w:rFonts w:ascii="Palatino Linotype" w:hAnsi="Palatino Linotype"/>
          <w:b/>
        </w:rPr>
      </w:pPr>
      <w:r w:rsidRPr="00320259">
        <w:rPr>
          <w:rFonts w:ascii="Palatino Linotype" w:hAnsi="Palatino Linotype"/>
          <w:b/>
        </w:rPr>
        <w:t>Motivos o razones de inconformidad</w:t>
      </w:r>
      <w:r w:rsidR="001A0283" w:rsidRPr="00320259">
        <w:rPr>
          <w:rFonts w:ascii="Palatino Linotype" w:hAnsi="Palatino Linotype"/>
          <w:b/>
        </w:rPr>
        <w:t>: “</w:t>
      </w:r>
      <w:r w:rsidR="00DD03A8" w:rsidRPr="00320259">
        <w:rPr>
          <w:rFonts w:ascii="Palatino Linotype" w:hAnsi="Palatino Linotype"/>
          <w:bCs/>
          <w:i/>
          <w:iCs/>
          <w:sz w:val="20"/>
        </w:rPr>
        <w:t>NO ENTREGA LA INFORMACIÓN SOLICITADA, EL BRILLANTE TITULAR ÚNICAMENTE ADJUNTA EL TURNO DE LA SOLICITUD JAJA</w:t>
      </w:r>
      <w:r w:rsidR="001A0283" w:rsidRPr="00320259">
        <w:rPr>
          <w:rFonts w:ascii="Palatino Linotype" w:hAnsi="Palatino Linotype" w:cstheme="minorBidi"/>
          <w:bCs/>
          <w:i/>
          <w:iCs/>
        </w:rPr>
        <w:t>” (sic)</w:t>
      </w:r>
    </w:p>
    <w:p w14:paraId="7CE208EC" w14:textId="77777777" w:rsidR="001A0283" w:rsidRPr="00320259" w:rsidRDefault="001A0283" w:rsidP="00F714A9">
      <w:pPr>
        <w:pStyle w:val="Prrafodelista"/>
        <w:spacing w:line="360" w:lineRule="auto"/>
        <w:jc w:val="both"/>
        <w:rPr>
          <w:rFonts w:ascii="Palatino Linotype" w:hAnsi="Palatino Linotype" w:cstheme="minorBidi"/>
          <w:bCs/>
          <w:i/>
          <w:iCs/>
        </w:rPr>
      </w:pPr>
    </w:p>
    <w:bookmarkEnd w:id="1"/>
    <w:bookmarkEnd w:id="2"/>
    <w:bookmarkEnd w:id="3"/>
    <w:p w14:paraId="5BE2AC11" w14:textId="46D862B6" w:rsidR="005000AA" w:rsidRPr="00320259"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320259">
        <w:rPr>
          <w:rFonts w:ascii="Palatino Linotype" w:hAnsi="Palatino Linotype" w:cs="Arial"/>
          <w:sz w:val="24"/>
          <w:lang w:val="es-ES"/>
        </w:rPr>
        <w:lastRenderedPageBreak/>
        <w:t>Se regist</w:t>
      </w:r>
      <w:r w:rsidR="00043374" w:rsidRPr="00320259">
        <w:rPr>
          <w:rFonts w:ascii="Palatino Linotype" w:hAnsi="Palatino Linotype" w:cs="Arial"/>
          <w:sz w:val="24"/>
          <w:lang w:val="es-ES"/>
        </w:rPr>
        <w:t>raron</w:t>
      </w:r>
      <w:r w:rsidRPr="00320259">
        <w:rPr>
          <w:rFonts w:ascii="Palatino Linotype" w:hAnsi="Palatino Linotype" w:cs="Arial"/>
          <w:sz w:val="24"/>
          <w:lang w:val="es-ES"/>
        </w:rPr>
        <w:t xml:space="preserve"> </w:t>
      </w:r>
      <w:r w:rsidR="00043374" w:rsidRPr="00320259">
        <w:rPr>
          <w:rFonts w:ascii="Palatino Linotype" w:hAnsi="Palatino Linotype" w:cs="Arial"/>
          <w:sz w:val="24"/>
          <w:lang w:val="es-ES"/>
        </w:rPr>
        <w:t>los</w:t>
      </w:r>
      <w:r w:rsidRPr="00320259">
        <w:rPr>
          <w:rFonts w:ascii="Palatino Linotype" w:hAnsi="Palatino Linotype" w:cs="Arial"/>
          <w:sz w:val="24"/>
          <w:lang w:val="es-ES"/>
        </w:rPr>
        <w:t xml:space="preserve"> recurso</w:t>
      </w:r>
      <w:r w:rsidR="00043374" w:rsidRPr="00320259">
        <w:rPr>
          <w:rFonts w:ascii="Palatino Linotype" w:hAnsi="Palatino Linotype" w:cs="Arial"/>
          <w:sz w:val="24"/>
          <w:lang w:val="es-ES"/>
        </w:rPr>
        <w:t>s</w:t>
      </w:r>
      <w:r w:rsidRPr="00320259">
        <w:rPr>
          <w:rFonts w:ascii="Palatino Linotype" w:hAnsi="Palatino Linotype" w:cs="Arial"/>
          <w:sz w:val="24"/>
          <w:lang w:val="es-ES"/>
        </w:rPr>
        <w:t xml:space="preserve"> de revisión bajo </w:t>
      </w:r>
      <w:r w:rsidR="00043374" w:rsidRPr="00320259">
        <w:rPr>
          <w:rFonts w:ascii="Palatino Linotype" w:hAnsi="Palatino Linotype" w:cs="Arial"/>
          <w:sz w:val="24"/>
          <w:lang w:val="es-ES"/>
        </w:rPr>
        <w:t>los</w:t>
      </w:r>
      <w:r w:rsidRPr="00320259">
        <w:rPr>
          <w:rFonts w:ascii="Palatino Linotype" w:hAnsi="Palatino Linotype" w:cs="Arial"/>
          <w:sz w:val="24"/>
          <w:lang w:val="es-ES"/>
        </w:rPr>
        <w:t xml:space="preserve"> número</w:t>
      </w:r>
      <w:r w:rsidR="00043374" w:rsidRPr="00320259">
        <w:rPr>
          <w:rFonts w:ascii="Palatino Linotype" w:hAnsi="Palatino Linotype" w:cs="Arial"/>
          <w:sz w:val="24"/>
          <w:lang w:val="es-ES"/>
        </w:rPr>
        <w:t>s</w:t>
      </w:r>
      <w:r w:rsidRPr="00320259">
        <w:rPr>
          <w:rFonts w:ascii="Palatino Linotype" w:hAnsi="Palatino Linotype" w:cs="Arial"/>
          <w:sz w:val="24"/>
          <w:lang w:val="es-ES"/>
        </w:rPr>
        <w:t xml:space="preserve"> de expediente </w:t>
      </w:r>
      <w:r w:rsidRPr="00320259">
        <w:rPr>
          <w:rFonts w:ascii="Palatino Linotype" w:hAnsi="Palatino Linotype" w:cs="Arial"/>
          <w:bCs/>
          <w:sz w:val="24"/>
        </w:rPr>
        <w:t>al rubro indicado</w:t>
      </w:r>
      <w:r w:rsidR="00043374" w:rsidRPr="00320259">
        <w:rPr>
          <w:rFonts w:ascii="Palatino Linotype" w:hAnsi="Palatino Linotype" w:cs="Arial"/>
          <w:bCs/>
          <w:sz w:val="24"/>
        </w:rPr>
        <w:t>s</w:t>
      </w:r>
      <w:r w:rsidRPr="00320259">
        <w:rPr>
          <w:rFonts w:ascii="Palatino Linotype" w:hAnsi="Palatino Linotype" w:cs="Arial"/>
          <w:bCs/>
          <w:sz w:val="24"/>
        </w:rPr>
        <w:t xml:space="preserve">, asimismo con fundamento en lo dispuesto por el </w:t>
      </w:r>
      <w:r w:rsidRPr="00320259">
        <w:rPr>
          <w:rFonts w:ascii="Palatino Linotype" w:eastAsia="Calibri" w:hAnsi="Palatino Linotype" w:cs="Arial"/>
          <w:sz w:val="24"/>
          <w:lang w:val="es-ES"/>
        </w:rPr>
        <w:t xml:space="preserve">artículo 185 fracción I de la </w:t>
      </w:r>
      <w:r w:rsidRPr="00320259">
        <w:rPr>
          <w:rFonts w:ascii="Palatino Linotype" w:eastAsia="Calibri" w:hAnsi="Palatino Linotype" w:cs="Arial"/>
          <w:b/>
          <w:sz w:val="24"/>
          <w:lang w:val="es-ES"/>
        </w:rPr>
        <w:t xml:space="preserve">Ley de Transparencia y Acceso a la Información Pública del Estado de México y Municipios </w:t>
      </w:r>
      <w:r w:rsidR="00D31521" w:rsidRPr="00320259">
        <w:rPr>
          <w:rFonts w:ascii="Palatino Linotype" w:hAnsi="Palatino Linotype" w:cs="Arial"/>
          <w:sz w:val="24"/>
          <w:lang w:val="es-ES"/>
        </w:rPr>
        <w:t>se turnó a</w:t>
      </w:r>
      <w:r w:rsidR="00F942BD" w:rsidRPr="00320259">
        <w:rPr>
          <w:rFonts w:ascii="Palatino Linotype" w:hAnsi="Palatino Linotype" w:cs="Arial"/>
          <w:sz w:val="24"/>
          <w:lang w:val="es-ES"/>
        </w:rPr>
        <w:t xml:space="preserve"> </w:t>
      </w:r>
      <w:r w:rsidRPr="00320259">
        <w:rPr>
          <w:rFonts w:ascii="Palatino Linotype" w:hAnsi="Palatino Linotype" w:cs="Arial"/>
          <w:sz w:val="24"/>
          <w:lang w:val="es-ES"/>
        </w:rPr>
        <w:t>l</w:t>
      </w:r>
      <w:r w:rsidR="00F942BD" w:rsidRPr="00320259">
        <w:rPr>
          <w:rFonts w:ascii="Palatino Linotype" w:hAnsi="Palatino Linotype" w:cs="Arial"/>
          <w:sz w:val="24"/>
          <w:lang w:val="es-ES"/>
        </w:rPr>
        <w:t>a</w:t>
      </w:r>
      <w:r w:rsidRPr="00320259">
        <w:rPr>
          <w:rFonts w:ascii="Palatino Linotype" w:hAnsi="Palatino Linotype" w:cs="Arial"/>
          <w:sz w:val="24"/>
          <w:lang w:val="es-ES"/>
        </w:rPr>
        <w:t xml:space="preserve"> </w:t>
      </w:r>
      <w:r w:rsidR="00F942BD" w:rsidRPr="00320259">
        <w:rPr>
          <w:rFonts w:ascii="Palatino Linotype" w:hAnsi="Palatino Linotype" w:cs="Arial"/>
          <w:b/>
          <w:sz w:val="24"/>
          <w:lang w:val="es-ES"/>
        </w:rPr>
        <w:t>Comisionada</w:t>
      </w:r>
      <w:r w:rsidRPr="00320259">
        <w:rPr>
          <w:rFonts w:ascii="Palatino Linotype" w:hAnsi="Palatino Linotype" w:cs="Arial"/>
          <w:b/>
          <w:sz w:val="24"/>
          <w:lang w:val="es-ES"/>
        </w:rPr>
        <w:t xml:space="preserve"> </w:t>
      </w:r>
      <w:r w:rsidR="00F942BD" w:rsidRPr="00320259">
        <w:rPr>
          <w:rFonts w:ascii="Palatino Linotype" w:hAnsi="Palatino Linotype" w:cs="Arial"/>
          <w:b/>
          <w:sz w:val="24"/>
          <w:lang w:val="es-ES"/>
        </w:rPr>
        <w:t>María del Rosario Mejía Ayala</w:t>
      </w:r>
      <w:r w:rsidRPr="00320259">
        <w:rPr>
          <w:rFonts w:ascii="Palatino Linotype" w:hAnsi="Palatino Linotype" w:cs="Arial"/>
          <w:b/>
          <w:sz w:val="24"/>
          <w:lang w:val="es-ES"/>
        </w:rPr>
        <w:t xml:space="preserve">, </w:t>
      </w:r>
      <w:r w:rsidR="0088227A" w:rsidRPr="00320259">
        <w:rPr>
          <w:rFonts w:ascii="Palatino Linotype" w:hAnsi="Palatino Linotype" w:cs="Arial"/>
          <w:sz w:val="24"/>
          <w:lang w:val="es-ES"/>
        </w:rPr>
        <w:t>para</w:t>
      </w:r>
      <w:r w:rsidRPr="00320259">
        <w:rPr>
          <w:rFonts w:ascii="Palatino Linotype" w:hAnsi="Palatino Linotype" w:cs="Arial"/>
          <w:sz w:val="24"/>
          <w:lang w:val="es-ES"/>
        </w:rPr>
        <w:t xml:space="preserve"> </w:t>
      </w:r>
      <w:r w:rsidRPr="00320259">
        <w:rPr>
          <w:rFonts w:ascii="Palatino Linotype" w:hAnsi="Palatino Linotype" w:cs="Arial"/>
          <w:sz w:val="24"/>
        </w:rPr>
        <w:t>su análisis.</w:t>
      </w:r>
    </w:p>
    <w:p w14:paraId="21EFF6B2" w14:textId="77777777" w:rsidR="005000AA" w:rsidRPr="00320259"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64FAE0A" w:rsidR="005000AA" w:rsidRPr="00320259"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320259">
        <w:rPr>
          <w:rFonts w:ascii="Palatino Linotype" w:eastAsia="Calibri" w:hAnsi="Palatino Linotype" w:cs="Arial"/>
          <w:sz w:val="24"/>
          <w:lang w:val="es-ES"/>
        </w:rPr>
        <w:t>La Comisionada</w:t>
      </w:r>
      <w:r w:rsidR="005000AA" w:rsidRPr="00320259">
        <w:rPr>
          <w:rFonts w:ascii="Palatino Linotype" w:eastAsia="Calibri" w:hAnsi="Palatino Linotype" w:cs="Arial"/>
          <w:sz w:val="24"/>
          <w:lang w:val="es-ES"/>
        </w:rPr>
        <w:t xml:space="preserve"> Ponente</w:t>
      </w:r>
      <w:r w:rsidR="0088227A" w:rsidRPr="00320259">
        <w:rPr>
          <w:rFonts w:ascii="Palatino Linotype" w:eastAsia="Calibri" w:hAnsi="Palatino Linotype" w:cs="Arial"/>
          <w:sz w:val="24"/>
          <w:lang w:val="es-ES"/>
        </w:rPr>
        <w:t>,</w:t>
      </w:r>
      <w:r w:rsidR="005000AA" w:rsidRPr="00320259">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sidRPr="00320259">
        <w:rPr>
          <w:rFonts w:ascii="Palatino Linotype" w:eastAsia="Calibri" w:hAnsi="Palatino Linotype" w:cs="Arial"/>
          <w:sz w:val="24"/>
          <w:lang w:val="es-ES"/>
        </w:rPr>
        <w:t xml:space="preserve"> </w:t>
      </w:r>
      <w:r w:rsidR="007E43A0" w:rsidRPr="00320259">
        <w:rPr>
          <w:rFonts w:ascii="Palatino Linotype" w:eastAsia="Calibri" w:hAnsi="Palatino Linotype" w:cs="Arial"/>
          <w:sz w:val="24"/>
          <w:lang w:val="es-ES"/>
        </w:rPr>
        <w:t>veinti</w:t>
      </w:r>
      <w:r w:rsidR="00DD03A8" w:rsidRPr="00320259">
        <w:rPr>
          <w:rFonts w:ascii="Palatino Linotype" w:eastAsia="Calibri" w:hAnsi="Palatino Linotype" w:cs="Arial"/>
          <w:sz w:val="24"/>
          <w:lang w:val="es-ES"/>
        </w:rPr>
        <w:t>dós</w:t>
      </w:r>
      <w:r w:rsidR="00ED737F" w:rsidRPr="00320259">
        <w:rPr>
          <w:rFonts w:ascii="Palatino Linotype" w:eastAsia="Calibri" w:hAnsi="Palatino Linotype" w:cs="Arial"/>
          <w:sz w:val="24"/>
          <w:lang w:val="es-ES"/>
        </w:rPr>
        <w:t xml:space="preserve"> (</w:t>
      </w:r>
      <w:r w:rsidR="007E43A0" w:rsidRPr="00320259">
        <w:rPr>
          <w:rFonts w:ascii="Palatino Linotype" w:eastAsia="Calibri" w:hAnsi="Palatino Linotype" w:cs="Arial"/>
          <w:sz w:val="24"/>
          <w:lang w:val="es-ES"/>
        </w:rPr>
        <w:t>2</w:t>
      </w:r>
      <w:r w:rsidR="00DD03A8" w:rsidRPr="00320259">
        <w:rPr>
          <w:rFonts w:ascii="Palatino Linotype" w:eastAsia="Calibri" w:hAnsi="Palatino Linotype" w:cs="Arial"/>
          <w:sz w:val="24"/>
          <w:lang w:val="es-ES"/>
        </w:rPr>
        <w:t>2</w:t>
      </w:r>
      <w:r w:rsidR="00ED737F" w:rsidRPr="00320259">
        <w:rPr>
          <w:rFonts w:ascii="Palatino Linotype" w:eastAsia="Calibri" w:hAnsi="Palatino Linotype" w:cs="Arial"/>
          <w:sz w:val="24"/>
          <w:lang w:val="es-ES"/>
        </w:rPr>
        <w:t xml:space="preserve">) </w:t>
      </w:r>
      <w:r w:rsidR="004B6D60" w:rsidRPr="00320259">
        <w:rPr>
          <w:rFonts w:ascii="Palatino Linotype" w:eastAsia="Calibri" w:hAnsi="Palatino Linotype" w:cs="Arial"/>
          <w:sz w:val="24"/>
          <w:lang w:val="es-ES"/>
        </w:rPr>
        <w:t xml:space="preserve">de </w:t>
      </w:r>
      <w:r w:rsidR="00DD03A8" w:rsidRPr="00320259">
        <w:rPr>
          <w:rFonts w:ascii="Palatino Linotype" w:eastAsia="Calibri" w:hAnsi="Palatino Linotype" w:cs="Arial"/>
          <w:sz w:val="24"/>
          <w:lang w:val="es-ES"/>
        </w:rPr>
        <w:t>marzo</w:t>
      </w:r>
      <w:r w:rsidR="005000AA" w:rsidRPr="00320259">
        <w:rPr>
          <w:rFonts w:ascii="Palatino Linotype" w:eastAsia="Calibri" w:hAnsi="Palatino Linotype" w:cs="Arial"/>
          <w:sz w:val="24"/>
          <w:lang w:val="es-ES"/>
        </w:rPr>
        <w:t xml:space="preserve"> de dos mil veinti</w:t>
      </w:r>
      <w:r w:rsidR="006C47C8" w:rsidRPr="00320259">
        <w:rPr>
          <w:rFonts w:ascii="Palatino Linotype" w:eastAsia="Calibri" w:hAnsi="Palatino Linotype" w:cs="Arial"/>
          <w:sz w:val="24"/>
          <w:lang w:val="es-ES"/>
        </w:rPr>
        <w:t>trés</w:t>
      </w:r>
      <w:r w:rsidR="005000AA" w:rsidRPr="00320259">
        <w:rPr>
          <w:rFonts w:ascii="Palatino Linotype" w:eastAsia="Calibri" w:hAnsi="Palatino Linotype" w:cs="Arial"/>
          <w:sz w:val="24"/>
          <w:lang w:val="es-ES"/>
        </w:rPr>
        <w:t xml:space="preserve">, puso a disposición de las partes el expediente electrónico </w:t>
      </w:r>
      <w:r w:rsidR="005000AA" w:rsidRPr="00320259">
        <w:rPr>
          <w:rFonts w:ascii="Palatino Linotype" w:eastAsia="Calibri" w:hAnsi="Palatino Linotype" w:cs="Arial"/>
          <w:sz w:val="24"/>
        </w:rPr>
        <w:t xml:space="preserve">vía </w:t>
      </w:r>
      <w:r w:rsidR="005000AA" w:rsidRPr="00320259">
        <w:rPr>
          <w:rFonts w:ascii="Palatino Linotype" w:eastAsia="Calibri" w:hAnsi="Palatino Linotype" w:cs="Arial"/>
          <w:b/>
          <w:sz w:val="24"/>
          <w:lang w:val="es-ES"/>
        </w:rPr>
        <w:t xml:space="preserve">SAIMEX </w:t>
      </w:r>
      <w:r w:rsidR="005000AA" w:rsidRPr="00320259">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320259">
        <w:rPr>
          <w:rFonts w:ascii="Palatino Linotype" w:eastAsia="Calibri" w:hAnsi="Palatino Linotype" w:cs="Arial"/>
          <w:b/>
          <w:sz w:val="24"/>
          <w:lang w:val="es-ES"/>
        </w:rPr>
        <w:t>SUJETO OBLIGADO</w:t>
      </w:r>
      <w:r w:rsidR="005000AA" w:rsidRPr="00320259">
        <w:rPr>
          <w:rFonts w:ascii="Palatino Linotype" w:eastAsia="Calibri" w:hAnsi="Palatino Linotype" w:cs="Arial"/>
          <w:sz w:val="24"/>
          <w:lang w:val="es-ES"/>
        </w:rPr>
        <w:t xml:space="preserve"> presentara el informe justificado procedente.</w:t>
      </w:r>
    </w:p>
    <w:p w14:paraId="51336F6A" w14:textId="77777777" w:rsidR="00043374" w:rsidRPr="00320259" w:rsidRDefault="00043374" w:rsidP="00043374">
      <w:pPr>
        <w:pStyle w:val="Prrafodelista"/>
        <w:rPr>
          <w:rFonts w:ascii="Palatino Linotype" w:eastAsiaTheme="minorEastAsia" w:hAnsi="Palatino Linotype" w:cstheme="minorBidi"/>
          <w:i/>
          <w:color w:val="000000"/>
          <w:sz w:val="24"/>
          <w:lang w:val="es-ES_tradnl"/>
        </w:rPr>
      </w:pPr>
    </w:p>
    <w:p w14:paraId="74EB1F4E" w14:textId="77777777" w:rsidR="0085093B" w:rsidRPr="00320259"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320259">
        <w:rPr>
          <w:rFonts w:ascii="Palatino Linotype" w:hAnsi="Palatino Linotype"/>
          <w:color w:val="000000"/>
          <w:sz w:val="24"/>
          <w:lang w:val="es-ES_tradnl"/>
        </w:rPr>
        <w:t xml:space="preserve">El </w:t>
      </w:r>
      <w:r w:rsidR="0085093B" w:rsidRPr="00320259">
        <w:rPr>
          <w:rFonts w:ascii="Palatino Linotype" w:hAnsi="Palatino Linotype"/>
          <w:b/>
          <w:color w:val="000000"/>
          <w:sz w:val="24"/>
          <w:lang w:val="es-ES_tradnl"/>
        </w:rPr>
        <w:t>SUJETO OBLIGADO, el tres (3) de abril de dos mil veintitrés, rindió su informe justificado a través de diversos documentos electrónicos, los cuales se pusieron a la vista el  treinta y uno (31) de agosto de la misma anualidad; sin embargo, se procede a describir su contenido medular, siendo el siguiente:</w:t>
      </w:r>
    </w:p>
    <w:p w14:paraId="6E2C98A9" w14:textId="12DB0B60" w:rsidR="0085093B" w:rsidRPr="00320259" w:rsidRDefault="0085093B" w:rsidP="0085093B">
      <w:pPr>
        <w:pStyle w:val="Prrafodelista"/>
        <w:numPr>
          <w:ilvl w:val="0"/>
          <w:numId w:val="35"/>
        </w:numPr>
        <w:tabs>
          <w:tab w:val="left" w:pos="284"/>
        </w:tabs>
        <w:spacing w:before="240" w:after="240" w:line="360" w:lineRule="auto"/>
        <w:jc w:val="both"/>
        <w:rPr>
          <w:rFonts w:ascii="Palatino Linotype" w:hAnsi="Palatino Linotype"/>
          <w:b/>
          <w:color w:val="000000"/>
          <w:lang w:val="es-ES_tradnl"/>
        </w:rPr>
      </w:pPr>
      <w:r w:rsidRPr="00320259">
        <w:rPr>
          <w:rFonts w:ascii="Palatino Linotype" w:hAnsi="Palatino Linotype"/>
          <w:b/>
          <w:color w:val="000000"/>
          <w:lang w:val="es-ES_tradnl"/>
        </w:rPr>
        <w:t xml:space="preserve">20230403144424726.pdf: </w:t>
      </w:r>
      <w:r w:rsidRPr="00320259">
        <w:rPr>
          <w:rFonts w:ascii="Palatino Linotype" w:hAnsi="Palatino Linotype"/>
          <w:color w:val="000000"/>
          <w:lang w:val="es-ES_tradnl"/>
        </w:rPr>
        <w:t>Oficio ZIN/TM/0342/2023 suscrito por la Tesorera Municipal, mediante el cual</w:t>
      </w:r>
      <w:r w:rsidRPr="00320259">
        <w:rPr>
          <w:rFonts w:ascii="Palatino Linotype" w:hAnsi="Palatino Linotype"/>
          <w:b/>
          <w:color w:val="000000"/>
          <w:lang w:val="es-ES_tradnl"/>
        </w:rPr>
        <w:t xml:space="preserve"> </w:t>
      </w:r>
      <w:r w:rsidRPr="00320259">
        <w:rPr>
          <w:rFonts w:ascii="Palatino Linotype" w:hAnsi="Palatino Linotype"/>
          <w:color w:val="000000"/>
          <w:lang w:val="es-ES_tradnl"/>
        </w:rPr>
        <w:t>refiere que remite los estados de cuenta requeridos.</w:t>
      </w:r>
    </w:p>
    <w:p w14:paraId="78501379" w14:textId="08FEC255" w:rsidR="0085093B" w:rsidRPr="00320259" w:rsidRDefault="0085093B" w:rsidP="00301AF8">
      <w:pPr>
        <w:pStyle w:val="Prrafodelista"/>
        <w:numPr>
          <w:ilvl w:val="0"/>
          <w:numId w:val="41"/>
        </w:numPr>
        <w:tabs>
          <w:tab w:val="left" w:pos="284"/>
        </w:tabs>
        <w:spacing w:before="240" w:after="240" w:line="360" w:lineRule="auto"/>
        <w:jc w:val="both"/>
        <w:rPr>
          <w:rFonts w:ascii="Palatino Linotype" w:hAnsi="Palatino Linotype"/>
          <w:b/>
          <w:color w:val="000000"/>
          <w:lang w:val="es-ES_tradnl"/>
        </w:rPr>
      </w:pPr>
      <w:r w:rsidRPr="00320259">
        <w:rPr>
          <w:rFonts w:ascii="Palatino Linotype" w:hAnsi="Palatino Linotype"/>
          <w:b/>
          <w:color w:val="000000"/>
          <w:lang w:val="es-ES_tradnl"/>
        </w:rPr>
        <w:t>Estado de cuenta del Banco Santander del mes de enero de 2023 con clave 014420180001449279;</w:t>
      </w:r>
    </w:p>
    <w:p w14:paraId="3CDCE6BC" w14:textId="7734829D" w:rsidR="0085093B" w:rsidRPr="00320259" w:rsidRDefault="0085093B" w:rsidP="00301AF8">
      <w:pPr>
        <w:pStyle w:val="Prrafodelista"/>
        <w:numPr>
          <w:ilvl w:val="0"/>
          <w:numId w:val="41"/>
        </w:numPr>
        <w:tabs>
          <w:tab w:val="left" w:pos="284"/>
        </w:tabs>
        <w:spacing w:before="240" w:after="240" w:line="360" w:lineRule="auto"/>
        <w:jc w:val="both"/>
        <w:rPr>
          <w:rFonts w:ascii="Palatino Linotype" w:hAnsi="Palatino Linotype"/>
          <w:b/>
          <w:color w:val="000000"/>
          <w:lang w:val="es-ES_tradnl"/>
        </w:rPr>
      </w:pPr>
      <w:r w:rsidRPr="00320259">
        <w:rPr>
          <w:rFonts w:ascii="Palatino Linotype" w:hAnsi="Palatino Linotype"/>
          <w:b/>
          <w:color w:val="000000"/>
          <w:lang w:val="es-ES_tradnl"/>
        </w:rPr>
        <w:lastRenderedPageBreak/>
        <w:t>Estado de cuenta de Banco Azteca del mes de enero de 2023 cuenta clabe 127180001327441539;</w:t>
      </w:r>
    </w:p>
    <w:p w14:paraId="75EA9455" w14:textId="4EA3C834" w:rsidR="0085093B" w:rsidRPr="00320259" w:rsidRDefault="0085093B" w:rsidP="00301AF8">
      <w:pPr>
        <w:pStyle w:val="Prrafodelista"/>
        <w:numPr>
          <w:ilvl w:val="0"/>
          <w:numId w:val="41"/>
        </w:numPr>
        <w:tabs>
          <w:tab w:val="left" w:pos="284"/>
        </w:tabs>
        <w:spacing w:before="240" w:after="240" w:line="360" w:lineRule="auto"/>
        <w:jc w:val="both"/>
        <w:rPr>
          <w:rFonts w:ascii="Palatino Linotype" w:hAnsi="Palatino Linotype"/>
          <w:b/>
          <w:color w:val="000000"/>
          <w:lang w:val="es-ES_tradnl"/>
        </w:rPr>
      </w:pPr>
      <w:r w:rsidRPr="00320259">
        <w:rPr>
          <w:rFonts w:ascii="Palatino Linotype" w:hAnsi="Palatino Linotype"/>
          <w:b/>
          <w:color w:val="000000"/>
          <w:lang w:val="es-ES_tradnl"/>
        </w:rPr>
        <w:t>Estado de cuenta de Banco Azteca del mes de enero del 2023 cuenta clabe 12718000</w:t>
      </w:r>
      <w:r w:rsidR="00301AF8" w:rsidRPr="00320259">
        <w:rPr>
          <w:rFonts w:ascii="Palatino Linotype" w:hAnsi="Palatino Linotype"/>
          <w:b/>
          <w:color w:val="000000"/>
          <w:lang w:val="es-ES_tradnl"/>
        </w:rPr>
        <w:t>1327442431</w:t>
      </w:r>
    </w:p>
    <w:p w14:paraId="4E0A2FFE" w14:textId="30A0F21A" w:rsidR="0085093B" w:rsidRPr="00320259" w:rsidRDefault="0085093B" w:rsidP="00301AF8">
      <w:pPr>
        <w:pStyle w:val="Prrafodelista"/>
        <w:numPr>
          <w:ilvl w:val="0"/>
          <w:numId w:val="41"/>
        </w:numPr>
        <w:tabs>
          <w:tab w:val="left" w:pos="284"/>
        </w:tabs>
        <w:spacing w:before="240" w:after="240" w:line="360" w:lineRule="auto"/>
        <w:jc w:val="both"/>
        <w:rPr>
          <w:rFonts w:ascii="Palatino Linotype" w:hAnsi="Palatino Linotype"/>
          <w:b/>
          <w:color w:val="000000"/>
          <w:lang w:val="es-ES_tradnl"/>
        </w:rPr>
      </w:pPr>
      <w:r w:rsidRPr="00320259">
        <w:rPr>
          <w:rFonts w:ascii="Palatino Linotype" w:hAnsi="Palatino Linotype"/>
          <w:b/>
          <w:color w:val="000000"/>
          <w:lang w:val="es-ES_tradnl"/>
        </w:rPr>
        <w:t>Estado de cuenta de Banco Azteca del mes de enero del 2023</w:t>
      </w:r>
      <w:r w:rsidR="00301AF8" w:rsidRPr="00320259">
        <w:rPr>
          <w:rFonts w:ascii="Palatino Linotype" w:hAnsi="Palatino Linotype"/>
          <w:b/>
          <w:color w:val="000000"/>
          <w:lang w:val="es-ES_tradnl"/>
        </w:rPr>
        <w:t xml:space="preserve"> cuenta clabe 127180001327439622;</w:t>
      </w:r>
    </w:p>
    <w:p w14:paraId="2974A338" w14:textId="5997DB0C" w:rsidR="00301AF8" w:rsidRPr="00320259" w:rsidRDefault="00301AF8" w:rsidP="00301AF8">
      <w:pPr>
        <w:pStyle w:val="Prrafodelista"/>
        <w:numPr>
          <w:ilvl w:val="0"/>
          <w:numId w:val="41"/>
        </w:numPr>
        <w:tabs>
          <w:tab w:val="left" w:pos="284"/>
        </w:tabs>
        <w:spacing w:before="240" w:after="240" w:line="360" w:lineRule="auto"/>
        <w:jc w:val="both"/>
        <w:rPr>
          <w:rFonts w:ascii="Palatino Linotype" w:hAnsi="Palatino Linotype"/>
          <w:b/>
          <w:color w:val="000000"/>
          <w:lang w:val="es-ES_tradnl"/>
        </w:rPr>
      </w:pPr>
      <w:r w:rsidRPr="00320259">
        <w:rPr>
          <w:rFonts w:ascii="Palatino Linotype" w:hAnsi="Palatino Linotype"/>
          <w:b/>
          <w:color w:val="000000"/>
          <w:lang w:val="es-ES_tradnl"/>
        </w:rPr>
        <w:t>Estado de cuenta de Banco Azteca del mes de enero del 2023 cuenta clabe 127180001327441092</w:t>
      </w:r>
    </w:p>
    <w:p w14:paraId="1AA88530" w14:textId="77777777" w:rsidR="0085093B" w:rsidRPr="00320259" w:rsidRDefault="0085093B" w:rsidP="0085093B">
      <w:pPr>
        <w:pStyle w:val="Prrafodelista"/>
        <w:tabs>
          <w:tab w:val="left" w:pos="284"/>
        </w:tabs>
        <w:spacing w:before="240" w:after="240" w:line="360" w:lineRule="auto"/>
        <w:jc w:val="both"/>
        <w:rPr>
          <w:rFonts w:ascii="Palatino Linotype" w:hAnsi="Palatino Linotype"/>
          <w:b/>
          <w:color w:val="000000"/>
          <w:lang w:val="es-ES_tradnl"/>
        </w:rPr>
      </w:pPr>
    </w:p>
    <w:p w14:paraId="5CA54EB3" w14:textId="6DEBA3EE" w:rsidR="00301AF8" w:rsidRPr="00320259" w:rsidRDefault="0085093B" w:rsidP="00301AF8">
      <w:pPr>
        <w:pStyle w:val="Prrafodelista"/>
        <w:numPr>
          <w:ilvl w:val="0"/>
          <w:numId w:val="35"/>
        </w:numPr>
        <w:tabs>
          <w:tab w:val="left" w:pos="284"/>
        </w:tabs>
        <w:spacing w:before="240" w:after="240" w:line="360" w:lineRule="auto"/>
        <w:jc w:val="both"/>
        <w:rPr>
          <w:rFonts w:ascii="Palatino Linotype" w:hAnsi="Palatino Linotype"/>
          <w:color w:val="000000"/>
          <w:lang w:val="es-ES_tradnl"/>
        </w:rPr>
      </w:pPr>
      <w:r w:rsidRPr="00320259">
        <w:rPr>
          <w:rFonts w:ascii="Palatino Linotype" w:hAnsi="Palatino Linotype"/>
          <w:b/>
          <w:color w:val="000000"/>
          <w:lang w:val="es-ES_tradnl"/>
        </w:rPr>
        <w:t>20230403144251521.pdf:</w:t>
      </w:r>
      <w:r w:rsidR="00301AF8" w:rsidRPr="00320259">
        <w:rPr>
          <w:rFonts w:ascii="Palatino Linotype" w:hAnsi="Palatino Linotype"/>
          <w:b/>
          <w:color w:val="000000"/>
          <w:lang w:val="es-ES_tradnl"/>
        </w:rPr>
        <w:t xml:space="preserve"> </w:t>
      </w:r>
      <w:r w:rsidR="00301AF8" w:rsidRPr="00320259">
        <w:rPr>
          <w:rFonts w:ascii="Palatino Linotype" w:hAnsi="Palatino Linotype"/>
          <w:color w:val="000000"/>
          <w:lang w:val="es-ES_tradnl"/>
        </w:rPr>
        <w:t>Contiene el estado de cuenta de Banco Azteca del mes de enero del 2023 cuenta clabe 127180001327442431</w:t>
      </w:r>
    </w:p>
    <w:p w14:paraId="165EB49C" w14:textId="54F10C40" w:rsidR="00301AF8" w:rsidRPr="00320259" w:rsidRDefault="0085093B" w:rsidP="00301AF8">
      <w:pPr>
        <w:pStyle w:val="Prrafodelista"/>
        <w:numPr>
          <w:ilvl w:val="0"/>
          <w:numId w:val="35"/>
        </w:numPr>
        <w:tabs>
          <w:tab w:val="left" w:pos="284"/>
        </w:tabs>
        <w:spacing w:before="240" w:after="240" w:line="360" w:lineRule="auto"/>
        <w:jc w:val="both"/>
        <w:rPr>
          <w:rFonts w:ascii="Palatino Linotype" w:hAnsi="Palatino Linotype"/>
          <w:b/>
          <w:color w:val="000000"/>
          <w:lang w:val="es-ES_tradnl"/>
        </w:rPr>
      </w:pPr>
      <w:r w:rsidRPr="00320259">
        <w:rPr>
          <w:rFonts w:ascii="Palatino Linotype" w:hAnsi="Palatino Linotype"/>
          <w:b/>
          <w:color w:val="000000"/>
          <w:lang w:val="es-ES_tradnl"/>
        </w:rPr>
        <w:t>20230403144054113.pdf:</w:t>
      </w:r>
      <w:r w:rsidRPr="00320259">
        <w:rPr>
          <w:rFonts w:ascii="Palatino Linotype" w:hAnsi="Palatino Linotype"/>
          <w:b/>
          <w:color w:val="000000"/>
          <w:lang w:val="es-ES_tradnl"/>
        </w:rPr>
        <w:tab/>
      </w:r>
      <w:r w:rsidR="00301AF8" w:rsidRPr="00320259">
        <w:rPr>
          <w:rFonts w:ascii="Palatino Linotype" w:hAnsi="Palatino Linotype"/>
          <w:color w:val="000000"/>
          <w:lang w:val="es-ES_tradnl"/>
        </w:rPr>
        <w:t>Contiene el estado de cuenta del Banco Santander del mes de enero de 2023 con clave 014420180001449279</w:t>
      </w:r>
    </w:p>
    <w:p w14:paraId="61EDBF18" w14:textId="77777777" w:rsidR="00301AF8" w:rsidRPr="00320259" w:rsidRDefault="00301AF8" w:rsidP="00301AF8">
      <w:pPr>
        <w:pStyle w:val="Prrafodelista"/>
        <w:rPr>
          <w:rFonts w:ascii="Palatino Linotype" w:hAnsi="Palatino Linotype"/>
          <w:b/>
          <w:color w:val="000000"/>
          <w:lang w:val="es-ES_tradnl"/>
        </w:rPr>
      </w:pPr>
    </w:p>
    <w:p w14:paraId="5AD2549A" w14:textId="6FF39A7C" w:rsidR="00301AF8" w:rsidRPr="00320259" w:rsidRDefault="0085093B" w:rsidP="00301AF8">
      <w:pPr>
        <w:pStyle w:val="Prrafodelista"/>
        <w:numPr>
          <w:ilvl w:val="0"/>
          <w:numId w:val="35"/>
        </w:numPr>
        <w:tabs>
          <w:tab w:val="left" w:pos="284"/>
        </w:tabs>
        <w:spacing w:before="240" w:after="240" w:line="360" w:lineRule="auto"/>
        <w:jc w:val="both"/>
        <w:rPr>
          <w:rFonts w:ascii="Palatino Linotype" w:hAnsi="Palatino Linotype"/>
          <w:b/>
          <w:color w:val="000000"/>
          <w:lang w:val="es-ES_tradnl"/>
        </w:rPr>
      </w:pPr>
      <w:r w:rsidRPr="00320259">
        <w:rPr>
          <w:rFonts w:ascii="Palatino Linotype" w:hAnsi="Palatino Linotype"/>
          <w:b/>
          <w:color w:val="000000"/>
          <w:lang w:val="es-ES_tradnl"/>
        </w:rPr>
        <w:t>20230403144220738.pdf:</w:t>
      </w:r>
      <w:r w:rsidRPr="00320259">
        <w:rPr>
          <w:rFonts w:ascii="Palatino Linotype" w:hAnsi="Palatino Linotype"/>
          <w:b/>
          <w:color w:val="000000"/>
          <w:lang w:val="es-ES_tradnl"/>
        </w:rPr>
        <w:tab/>
      </w:r>
      <w:r w:rsidR="00301AF8" w:rsidRPr="00320259">
        <w:rPr>
          <w:rFonts w:ascii="Palatino Linotype" w:hAnsi="Palatino Linotype"/>
          <w:color w:val="000000"/>
          <w:lang w:val="es-ES_tradnl"/>
        </w:rPr>
        <w:t>Contiene el estado de cuenta de Banco Azteca del mes de enero de 2023 cuenta clabe 127180001327441539</w:t>
      </w:r>
    </w:p>
    <w:p w14:paraId="172B58CF" w14:textId="77777777" w:rsidR="00736A30" w:rsidRPr="00320259" w:rsidRDefault="0085093B" w:rsidP="00736A30">
      <w:pPr>
        <w:pStyle w:val="Prrafodelista"/>
        <w:numPr>
          <w:ilvl w:val="0"/>
          <w:numId w:val="35"/>
        </w:numPr>
        <w:tabs>
          <w:tab w:val="left" w:pos="284"/>
        </w:tabs>
        <w:spacing w:before="240" w:after="240" w:line="360" w:lineRule="auto"/>
        <w:jc w:val="both"/>
        <w:rPr>
          <w:rFonts w:ascii="Palatino Linotype" w:hAnsi="Palatino Linotype"/>
          <w:b/>
          <w:color w:val="000000"/>
          <w:lang w:val="es-ES_tradnl"/>
        </w:rPr>
      </w:pPr>
      <w:r w:rsidRPr="00320259">
        <w:rPr>
          <w:rFonts w:ascii="Palatino Linotype" w:hAnsi="Palatino Linotype"/>
          <w:b/>
          <w:color w:val="000000"/>
          <w:lang w:val="es-ES_tradnl"/>
        </w:rPr>
        <w:t>20230403144308393.pdf:</w:t>
      </w:r>
      <w:r w:rsidR="00736A30" w:rsidRPr="00320259">
        <w:rPr>
          <w:rFonts w:ascii="Palatino Linotype" w:hAnsi="Palatino Linotype"/>
          <w:b/>
          <w:color w:val="000000"/>
          <w:lang w:val="es-ES_tradnl"/>
        </w:rPr>
        <w:t xml:space="preserve"> </w:t>
      </w:r>
      <w:r w:rsidR="00736A30" w:rsidRPr="00320259">
        <w:rPr>
          <w:rFonts w:ascii="Palatino Linotype" w:hAnsi="Palatino Linotype"/>
          <w:color w:val="000000"/>
          <w:lang w:val="es-ES_tradnl"/>
        </w:rPr>
        <w:t>Contiene el Estado de cuenta de Banco Azteca del mes de enero del 2023 cuenta clabe 127180001327439622.</w:t>
      </w:r>
      <w:r w:rsidRPr="00320259">
        <w:rPr>
          <w:rFonts w:ascii="Palatino Linotype" w:hAnsi="Palatino Linotype"/>
          <w:b/>
          <w:color w:val="000000"/>
          <w:lang w:val="es-ES_tradnl"/>
        </w:rPr>
        <w:tab/>
      </w:r>
    </w:p>
    <w:p w14:paraId="0DFDFB7C" w14:textId="74FAB8D7" w:rsidR="00736A30" w:rsidRPr="00320259" w:rsidRDefault="0085093B" w:rsidP="00736A30">
      <w:pPr>
        <w:pStyle w:val="Prrafodelista"/>
        <w:numPr>
          <w:ilvl w:val="0"/>
          <w:numId w:val="35"/>
        </w:numPr>
        <w:tabs>
          <w:tab w:val="left" w:pos="284"/>
        </w:tabs>
        <w:spacing w:before="240" w:after="240" w:line="360" w:lineRule="auto"/>
        <w:jc w:val="both"/>
        <w:rPr>
          <w:rFonts w:ascii="Palatino Linotype" w:hAnsi="Palatino Linotype"/>
          <w:b/>
          <w:color w:val="000000"/>
          <w:lang w:val="es-ES_tradnl"/>
        </w:rPr>
      </w:pPr>
      <w:r w:rsidRPr="00320259">
        <w:rPr>
          <w:rFonts w:ascii="Palatino Linotype" w:hAnsi="Palatino Linotype"/>
          <w:b/>
          <w:color w:val="000000"/>
          <w:lang w:val="es-ES_tradnl"/>
        </w:rPr>
        <w:t>20230403144326760.pdf:</w:t>
      </w:r>
      <w:r w:rsidR="00736A30" w:rsidRPr="00320259">
        <w:rPr>
          <w:rFonts w:ascii="Palatino Linotype" w:hAnsi="Palatino Linotype"/>
          <w:b/>
          <w:color w:val="000000"/>
          <w:lang w:val="es-ES_tradnl"/>
        </w:rPr>
        <w:t xml:space="preserve"> </w:t>
      </w:r>
      <w:r w:rsidR="00736A30" w:rsidRPr="00320259">
        <w:rPr>
          <w:rFonts w:ascii="Palatino Linotype" w:hAnsi="Palatino Linotype"/>
          <w:color w:val="000000"/>
          <w:lang w:val="es-ES_tradnl"/>
        </w:rPr>
        <w:t>Contiene el Estado de cuenta de Banco Azteca del mes de enero del 2023 cuenta clabe 127180001327441092</w:t>
      </w:r>
    </w:p>
    <w:p w14:paraId="5294EB91" w14:textId="466F14B4" w:rsidR="0085093B" w:rsidRPr="00320259" w:rsidRDefault="0085093B" w:rsidP="00736A30">
      <w:pPr>
        <w:pStyle w:val="Prrafodelista"/>
        <w:numPr>
          <w:ilvl w:val="0"/>
          <w:numId w:val="35"/>
        </w:numPr>
        <w:tabs>
          <w:tab w:val="left" w:pos="284"/>
        </w:tabs>
        <w:spacing w:before="240" w:after="240" w:line="360" w:lineRule="auto"/>
        <w:jc w:val="both"/>
        <w:rPr>
          <w:rFonts w:ascii="Palatino Linotype" w:hAnsi="Palatino Linotype"/>
          <w:b/>
          <w:color w:val="000000"/>
          <w:lang w:val="es-ES_tradnl"/>
        </w:rPr>
      </w:pPr>
      <w:r w:rsidRPr="00320259">
        <w:rPr>
          <w:rFonts w:ascii="Palatino Linotype" w:hAnsi="Palatino Linotype"/>
          <w:b/>
          <w:color w:val="000000"/>
          <w:lang w:val="es-ES_tradnl"/>
        </w:rPr>
        <w:t>respuesta de solicitud 265-23.pdf:</w:t>
      </w:r>
      <w:r w:rsidR="00736A30" w:rsidRPr="00320259">
        <w:rPr>
          <w:rFonts w:ascii="Palatino Linotype" w:hAnsi="Palatino Linotype"/>
          <w:b/>
          <w:color w:val="000000"/>
          <w:lang w:val="es-ES_tradnl"/>
        </w:rPr>
        <w:t xml:space="preserve"> Documento sin número de oficio suscrito por el Titular de la Unidad de Transparencia mediante el cual refiere que se turnó la solicitud al área competente y se anexan los estados de cuenta correspondientes al mes de enero de dos mil veintitrés.</w:t>
      </w:r>
      <w:r w:rsidR="00736A30" w:rsidRPr="00320259">
        <w:rPr>
          <w:rFonts w:ascii="Palatino Linotype" w:hAnsi="Palatino Linotype"/>
          <w:i/>
          <w:color w:val="000000"/>
          <w:lang w:val="es-ES_tradnl"/>
        </w:rPr>
        <w:tab/>
      </w:r>
    </w:p>
    <w:p w14:paraId="6A5B3467" w14:textId="238F5505" w:rsidR="00736A30" w:rsidRPr="00320259" w:rsidRDefault="0088227A" w:rsidP="00736A30">
      <w:pPr>
        <w:numPr>
          <w:ilvl w:val="0"/>
          <w:numId w:val="2"/>
        </w:numPr>
        <w:tabs>
          <w:tab w:val="left" w:pos="284"/>
        </w:tabs>
        <w:spacing w:before="240" w:after="240" w:line="360" w:lineRule="auto"/>
        <w:ind w:left="0" w:firstLine="0"/>
        <w:contextualSpacing/>
        <w:jc w:val="both"/>
        <w:rPr>
          <w:rFonts w:ascii="Palatino Linotype" w:hAnsi="Palatino Linotype" w:cs="Arial"/>
          <w:b/>
          <w:bCs/>
          <w:sz w:val="24"/>
          <w:lang w:eastAsia="es-MX"/>
        </w:rPr>
      </w:pPr>
      <w:r w:rsidRPr="00320259">
        <w:rPr>
          <w:rFonts w:ascii="Palatino Linotype" w:hAnsi="Palatino Linotype"/>
          <w:color w:val="000000"/>
          <w:sz w:val="24"/>
          <w:lang w:val="es-ES_tradnl"/>
        </w:rPr>
        <w:lastRenderedPageBreak/>
        <w:t>Por su parte</w:t>
      </w:r>
      <w:r w:rsidR="00736A30" w:rsidRPr="00320259">
        <w:rPr>
          <w:rFonts w:ascii="Palatino Linotype" w:hAnsi="Palatino Linotype"/>
          <w:color w:val="000000"/>
          <w:sz w:val="24"/>
          <w:lang w:val="es-ES_tradnl"/>
        </w:rPr>
        <w:t xml:space="preserve"> el Recurrente</w:t>
      </w:r>
      <w:r w:rsidRPr="00320259">
        <w:rPr>
          <w:rFonts w:ascii="Palatino Linotype" w:hAnsi="Palatino Linotype"/>
          <w:color w:val="000000"/>
          <w:sz w:val="24"/>
          <w:lang w:val="es-ES_tradnl"/>
        </w:rPr>
        <w:t>,</w:t>
      </w:r>
      <w:r w:rsidR="00736A30" w:rsidRPr="00320259">
        <w:rPr>
          <w:rFonts w:ascii="Palatino Linotype" w:hAnsi="Palatino Linotype"/>
          <w:color w:val="000000"/>
          <w:sz w:val="24"/>
          <w:lang w:val="es-ES_tradnl"/>
        </w:rPr>
        <w:t xml:space="preserve"> fue omiso en presentar manifestaciones, alegatos o pruebas que a su derecho convengan.</w:t>
      </w:r>
    </w:p>
    <w:p w14:paraId="11A6120C" w14:textId="787964CA" w:rsidR="00736A30" w:rsidRPr="00320259" w:rsidRDefault="00DD7DC3" w:rsidP="00FF2A7C">
      <w:pPr>
        <w:pStyle w:val="Prrafodelista"/>
        <w:numPr>
          <w:ilvl w:val="0"/>
          <w:numId w:val="3"/>
        </w:numPr>
        <w:spacing w:line="360" w:lineRule="auto"/>
        <w:ind w:left="0" w:firstLine="0"/>
        <w:jc w:val="both"/>
        <w:rPr>
          <w:rFonts w:ascii="Palatino Linotype" w:hAnsi="Palatino Linotype" w:cs="Tahoma"/>
          <w:sz w:val="24"/>
        </w:rPr>
      </w:pPr>
      <w:r w:rsidRPr="00320259">
        <w:rPr>
          <w:rFonts w:ascii="Palatino Linotype" w:eastAsia="Calibri" w:hAnsi="Palatino Linotype" w:cs="Arial"/>
          <w:sz w:val="24"/>
          <w:lang w:val="es-ES"/>
        </w:rPr>
        <w:t xml:space="preserve">El </w:t>
      </w:r>
      <w:r w:rsidR="00736A30" w:rsidRPr="00320259">
        <w:rPr>
          <w:rFonts w:ascii="Palatino Linotype" w:eastAsia="Calibri" w:hAnsi="Palatino Linotype" w:cs="Arial"/>
          <w:sz w:val="24"/>
          <w:lang w:val="es-ES"/>
        </w:rPr>
        <w:t>veinticinco (25) de mayo de dos mil veintitrés, la Comisionada Ponente notificó el acuerdo mediante el cual se amplió el plazo para emitir resolución por un términos de quince (15) días hábiles.</w:t>
      </w:r>
    </w:p>
    <w:p w14:paraId="7949FBCF" w14:textId="77777777" w:rsidR="00736A30" w:rsidRPr="00320259" w:rsidRDefault="00736A30" w:rsidP="00736A30">
      <w:pPr>
        <w:pStyle w:val="Prrafodelista"/>
        <w:spacing w:line="360" w:lineRule="auto"/>
        <w:ind w:left="0"/>
        <w:jc w:val="both"/>
        <w:rPr>
          <w:rFonts w:ascii="Palatino Linotype" w:hAnsi="Palatino Linotype" w:cs="Tahoma"/>
          <w:sz w:val="24"/>
        </w:rPr>
      </w:pPr>
    </w:p>
    <w:p w14:paraId="04016115" w14:textId="7FA9081C" w:rsidR="00BC6FDD" w:rsidRPr="00320259" w:rsidRDefault="00736A30" w:rsidP="00FF2A7C">
      <w:pPr>
        <w:pStyle w:val="Prrafodelista"/>
        <w:numPr>
          <w:ilvl w:val="0"/>
          <w:numId w:val="3"/>
        </w:numPr>
        <w:spacing w:line="360" w:lineRule="auto"/>
        <w:ind w:left="0" w:firstLine="0"/>
        <w:jc w:val="both"/>
        <w:rPr>
          <w:rFonts w:ascii="Palatino Linotype" w:hAnsi="Palatino Linotype" w:cs="Tahoma"/>
          <w:sz w:val="24"/>
        </w:rPr>
      </w:pPr>
      <w:r w:rsidRPr="00320259">
        <w:rPr>
          <w:rFonts w:ascii="Palatino Linotype" w:eastAsia="Calibri" w:hAnsi="Palatino Linotype" w:cs="Arial"/>
          <w:sz w:val="24"/>
          <w:lang w:val="es-ES"/>
        </w:rPr>
        <w:t xml:space="preserve">El </w:t>
      </w:r>
      <w:r w:rsidR="00C2689C" w:rsidRPr="00320259">
        <w:rPr>
          <w:rFonts w:ascii="Palatino Linotype" w:eastAsia="Calibri" w:hAnsi="Palatino Linotype" w:cs="Arial"/>
          <w:sz w:val="24"/>
          <w:lang w:val="es-ES"/>
        </w:rPr>
        <w:t>seis</w:t>
      </w:r>
      <w:r w:rsidR="004F1E2D" w:rsidRPr="00320259">
        <w:rPr>
          <w:rFonts w:ascii="Palatino Linotype" w:eastAsia="Calibri" w:hAnsi="Palatino Linotype" w:cs="Arial"/>
          <w:sz w:val="24"/>
          <w:lang w:val="es-ES"/>
        </w:rPr>
        <w:t xml:space="preserve"> (</w:t>
      </w:r>
      <w:r w:rsidR="00C2689C" w:rsidRPr="00320259">
        <w:rPr>
          <w:rFonts w:ascii="Palatino Linotype" w:eastAsia="Calibri" w:hAnsi="Palatino Linotype" w:cs="Arial"/>
          <w:sz w:val="24"/>
          <w:lang w:val="es-ES"/>
        </w:rPr>
        <w:t>6</w:t>
      </w:r>
      <w:r w:rsidR="004F1E2D" w:rsidRPr="00320259">
        <w:rPr>
          <w:rFonts w:ascii="Palatino Linotype" w:eastAsia="Calibri" w:hAnsi="Palatino Linotype" w:cs="Arial"/>
          <w:sz w:val="24"/>
          <w:lang w:val="es-ES"/>
        </w:rPr>
        <w:t xml:space="preserve">) </w:t>
      </w:r>
      <w:r w:rsidR="0012305A" w:rsidRPr="00320259">
        <w:rPr>
          <w:rFonts w:ascii="Palatino Linotype" w:eastAsia="Calibri" w:hAnsi="Palatino Linotype" w:cs="Arial"/>
          <w:sz w:val="24"/>
          <w:lang w:val="es-ES"/>
        </w:rPr>
        <w:t xml:space="preserve">de </w:t>
      </w:r>
      <w:r w:rsidR="00C2689C" w:rsidRPr="00320259">
        <w:rPr>
          <w:rFonts w:ascii="Palatino Linotype" w:eastAsia="Calibri" w:hAnsi="Palatino Linotype" w:cs="Arial"/>
          <w:sz w:val="24"/>
          <w:lang w:val="es-ES"/>
        </w:rPr>
        <w:t>septiembre</w:t>
      </w:r>
      <w:r w:rsidR="001A0283" w:rsidRPr="00320259">
        <w:rPr>
          <w:rFonts w:ascii="Palatino Linotype" w:eastAsia="Calibri" w:hAnsi="Palatino Linotype" w:cs="Arial"/>
          <w:sz w:val="24"/>
          <w:lang w:val="es-ES"/>
        </w:rPr>
        <w:t xml:space="preserve"> de dos mil veintitrés</w:t>
      </w:r>
      <w:r w:rsidR="00D73603" w:rsidRPr="00320259">
        <w:rPr>
          <w:rFonts w:ascii="Palatino Linotype" w:eastAsia="Calibri" w:hAnsi="Palatino Linotype" w:cs="Arial"/>
          <w:sz w:val="24"/>
          <w:lang w:val="es-ES"/>
        </w:rPr>
        <w:t>, la</w:t>
      </w:r>
      <w:r w:rsidR="005000AA" w:rsidRPr="00320259">
        <w:rPr>
          <w:rFonts w:ascii="Palatino Linotype" w:hAnsi="Palatino Linotype"/>
          <w:sz w:val="24"/>
        </w:rPr>
        <w:t xml:space="preserve"> Comisionad</w:t>
      </w:r>
      <w:r w:rsidR="00D73603" w:rsidRPr="00320259">
        <w:rPr>
          <w:rFonts w:ascii="Palatino Linotype" w:hAnsi="Palatino Linotype"/>
          <w:sz w:val="24"/>
        </w:rPr>
        <w:t>a</w:t>
      </w:r>
      <w:r w:rsidR="005000AA" w:rsidRPr="00320259">
        <w:rPr>
          <w:rFonts w:ascii="Palatino Linotype" w:hAnsi="Palatino Linotype"/>
          <w:sz w:val="24"/>
        </w:rPr>
        <w:t xml:space="preserve"> Ponente decretó el cierre de instrucción</w:t>
      </w:r>
      <w:r w:rsidR="00FF2A7C" w:rsidRPr="00320259">
        <w:rPr>
          <w:rFonts w:ascii="Palatino Linotype" w:hAnsi="Palatino Linotype"/>
          <w:sz w:val="24"/>
        </w:rPr>
        <w:t xml:space="preserve">, </w:t>
      </w:r>
      <w:r w:rsidR="00B83EE1" w:rsidRPr="00320259">
        <w:rPr>
          <w:rFonts w:ascii="Palatino Linotype" w:hAnsi="Palatino Linotype" w:cs="Arial"/>
          <w:sz w:val="24"/>
        </w:rPr>
        <w:t>p</w:t>
      </w:r>
      <w:r w:rsidR="003C497F" w:rsidRPr="00320259">
        <w:rPr>
          <w:rFonts w:ascii="Palatino Linotype" w:hAnsi="Palatino Linotype" w:cs="Tahoma"/>
          <w:sz w:val="24"/>
        </w:rPr>
        <w:t xml:space="preserve">or lo que turnó la presente resolución </w:t>
      </w:r>
      <w:r w:rsidR="003C5753" w:rsidRPr="00320259">
        <w:rPr>
          <w:rFonts w:ascii="Palatino Linotype" w:hAnsi="Palatino Linotype" w:cs="Tahoma"/>
          <w:sz w:val="24"/>
        </w:rPr>
        <w:t>para su aprobación.</w:t>
      </w:r>
    </w:p>
    <w:p w14:paraId="42247110" w14:textId="77777777" w:rsidR="003E4CA3" w:rsidRPr="00320259" w:rsidRDefault="003E4CA3"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320259"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320259">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320259" w:rsidRDefault="00734D59" w:rsidP="00734D59">
      <w:pPr>
        <w:pStyle w:val="Prrafodelista"/>
        <w:rPr>
          <w:rFonts w:ascii="Palatino Linotype" w:hAnsi="Palatino Linotype"/>
          <w:sz w:val="24"/>
        </w:rPr>
      </w:pPr>
    </w:p>
    <w:p w14:paraId="7B5A4FEE" w14:textId="77777777" w:rsidR="00734D59" w:rsidRPr="00320259"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20259">
        <w:rPr>
          <w:rFonts w:ascii="Palatino Linotype" w:hAnsi="Palatino Linotype"/>
          <w:sz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320259">
        <w:rPr>
          <w:rFonts w:ascii="Palatino Linotype" w:hAnsi="Palatino Linotype"/>
          <w:sz w:val="24"/>
        </w:rPr>
        <w:lastRenderedPageBreak/>
        <w:t>órganos jurisdiccionales federales, aplicables también en procedimientos análogos, como el que nos ocupa.</w:t>
      </w:r>
    </w:p>
    <w:p w14:paraId="52B94516" w14:textId="77777777" w:rsidR="00734D59" w:rsidRPr="00320259"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320259"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20259">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320259" w:rsidRDefault="00734D59" w:rsidP="00734D59">
      <w:pPr>
        <w:pStyle w:val="Prrafodelista"/>
        <w:rPr>
          <w:rFonts w:ascii="Palatino Linotype" w:hAnsi="Palatino Linotype"/>
          <w:sz w:val="24"/>
        </w:rPr>
      </w:pPr>
    </w:p>
    <w:p w14:paraId="2496874E" w14:textId="77777777" w:rsidR="00734D59" w:rsidRPr="00320259"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20259">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320259"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320259"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20259">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320259" w:rsidRDefault="00734D59" w:rsidP="00734D59">
      <w:pPr>
        <w:pStyle w:val="Prrafodelista"/>
        <w:spacing w:before="240" w:after="240" w:line="360" w:lineRule="auto"/>
        <w:ind w:left="0"/>
        <w:jc w:val="both"/>
        <w:rPr>
          <w:rFonts w:ascii="Palatino Linotype" w:hAnsi="Palatino Linotype"/>
        </w:rPr>
      </w:pPr>
    </w:p>
    <w:p w14:paraId="350B83BB" w14:textId="1709CAE7" w:rsidR="00734D59" w:rsidRPr="00320259" w:rsidRDefault="0088227A" w:rsidP="00734D59">
      <w:pPr>
        <w:pStyle w:val="Prrafodelista"/>
        <w:spacing w:before="240" w:after="240" w:line="360" w:lineRule="auto"/>
        <w:ind w:left="284"/>
        <w:jc w:val="both"/>
        <w:rPr>
          <w:rFonts w:ascii="Palatino Linotype" w:hAnsi="Palatino Linotype"/>
        </w:rPr>
      </w:pPr>
      <w:r w:rsidRPr="00320259">
        <w:rPr>
          <w:rFonts w:ascii="Palatino Linotype" w:hAnsi="Palatino Linotype"/>
        </w:rPr>
        <w:t xml:space="preserve">a)  </w:t>
      </w:r>
      <w:r w:rsidR="00734D59" w:rsidRPr="00320259">
        <w:rPr>
          <w:rFonts w:ascii="Palatino Linotype" w:hAnsi="Palatino Linotype"/>
        </w:rPr>
        <w:t>Complejidad del asunto: La complejidad de la prueba, la pluralidad de sujetos procesales, el tiempo transcurrido, las características y contexto del recurso.</w:t>
      </w:r>
    </w:p>
    <w:p w14:paraId="15C95B94" w14:textId="6DB9BFFB" w:rsidR="00734D59" w:rsidRPr="00320259" w:rsidRDefault="00734D59" w:rsidP="00734D59">
      <w:pPr>
        <w:pStyle w:val="Prrafodelista"/>
        <w:spacing w:before="240" w:after="240" w:line="360" w:lineRule="auto"/>
        <w:ind w:left="284"/>
        <w:jc w:val="both"/>
        <w:rPr>
          <w:rFonts w:ascii="Palatino Linotype" w:hAnsi="Palatino Linotype"/>
        </w:rPr>
      </w:pPr>
      <w:r w:rsidRPr="00320259">
        <w:rPr>
          <w:rFonts w:ascii="Palatino Linotype" w:hAnsi="Palatino Linotype"/>
        </w:rPr>
        <w:t>b)    Actividad Procesal del interesado: Acciones u omisiones del interesado.</w:t>
      </w:r>
    </w:p>
    <w:p w14:paraId="68CAEA8B" w14:textId="45A475F5" w:rsidR="00734D59" w:rsidRPr="00320259" w:rsidRDefault="00734D59" w:rsidP="00734D59">
      <w:pPr>
        <w:pStyle w:val="Prrafodelista"/>
        <w:spacing w:before="240" w:after="240" w:line="360" w:lineRule="auto"/>
        <w:ind w:left="284"/>
        <w:jc w:val="both"/>
        <w:rPr>
          <w:rFonts w:ascii="Palatino Linotype" w:hAnsi="Palatino Linotype"/>
        </w:rPr>
      </w:pPr>
      <w:r w:rsidRPr="00320259">
        <w:rPr>
          <w:rFonts w:ascii="Palatino Linotype" w:hAnsi="Palatino Linotype"/>
        </w:rPr>
        <w:t>c)    Conducta de la Autoridad: Las Acciones u omisiones realizadas en el procedimiento. Así como si la autoridad actuó con la debida diligencia.</w:t>
      </w:r>
    </w:p>
    <w:p w14:paraId="4B94D606" w14:textId="514E0661" w:rsidR="00734D59" w:rsidRPr="00320259" w:rsidRDefault="00734D59" w:rsidP="00734D59">
      <w:pPr>
        <w:pStyle w:val="Prrafodelista"/>
        <w:spacing w:before="240" w:after="240" w:line="360" w:lineRule="auto"/>
        <w:ind w:left="284"/>
        <w:jc w:val="both"/>
        <w:rPr>
          <w:rFonts w:ascii="Palatino Linotype" w:hAnsi="Palatino Linotype"/>
        </w:rPr>
      </w:pPr>
      <w:r w:rsidRPr="00320259">
        <w:rPr>
          <w:rFonts w:ascii="Palatino Linotype" w:hAnsi="Palatino Linotype"/>
        </w:rPr>
        <w:lastRenderedPageBreak/>
        <w:t xml:space="preserve">d) </w:t>
      </w:r>
      <w:r w:rsidR="0088227A" w:rsidRPr="00320259">
        <w:rPr>
          <w:rFonts w:ascii="Palatino Linotype" w:hAnsi="Palatino Linotype"/>
        </w:rPr>
        <w:t xml:space="preserve">     </w:t>
      </w:r>
      <w:r w:rsidRPr="00320259">
        <w:rPr>
          <w:rFonts w:ascii="Palatino Linotype" w:hAnsi="Palatino Linotype"/>
        </w:rPr>
        <w:t>La afectación generada en la situación jurídica de la persona involucrada en el proceso: Violación a sus derechos humanos.</w:t>
      </w:r>
    </w:p>
    <w:p w14:paraId="27E383DD" w14:textId="77777777" w:rsidR="00734D59" w:rsidRPr="00320259" w:rsidRDefault="00734D59" w:rsidP="00734D59">
      <w:pPr>
        <w:pStyle w:val="Prrafodelista"/>
        <w:spacing w:before="240" w:after="240" w:line="360" w:lineRule="auto"/>
        <w:ind w:left="0"/>
        <w:jc w:val="both"/>
        <w:rPr>
          <w:rFonts w:ascii="Palatino Linotype" w:hAnsi="Palatino Linotype"/>
        </w:rPr>
      </w:pPr>
    </w:p>
    <w:p w14:paraId="5E468D66" w14:textId="77777777" w:rsidR="00734D59" w:rsidRPr="00320259"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20259">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320259"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320259"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20259">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E3D28F" w14:textId="77777777" w:rsidR="00734D59" w:rsidRPr="00320259" w:rsidRDefault="00734D59" w:rsidP="00734D59">
      <w:pPr>
        <w:pStyle w:val="Prrafodelista"/>
        <w:rPr>
          <w:rFonts w:ascii="Palatino Linotype" w:hAnsi="Palatino Linotype"/>
          <w:sz w:val="24"/>
        </w:rPr>
      </w:pPr>
    </w:p>
    <w:p w14:paraId="5711AE69" w14:textId="77777777" w:rsidR="00734D59" w:rsidRPr="00320259"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20259">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320259">
        <w:rPr>
          <w:rFonts w:ascii="Palatino Linotype" w:hAnsi="Palatino Linotype"/>
          <w:sz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5C5CD2BA" w14:textId="77777777" w:rsidR="00734D59" w:rsidRPr="00320259"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320259"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20259">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F0EFBE5" w14:textId="77777777" w:rsidR="00734D59" w:rsidRPr="00320259" w:rsidRDefault="00734D59" w:rsidP="00734D59">
      <w:pPr>
        <w:pStyle w:val="Prrafodelista"/>
        <w:rPr>
          <w:rFonts w:ascii="Palatino Linotype" w:hAnsi="Palatino Linotype"/>
        </w:rPr>
      </w:pPr>
    </w:p>
    <w:p w14:paraId="3CE249D9" w14:textId="77777777" w:rsidR="00734D59" w:rsidRPr="00320259" w:rsidRDefault="00734D59" w:rsidP="00734D59">
      <w:pPr>
        <w:pStyle w:val="Prrafodelista"/>
        <w:spacing w:before="240" w:after="240" w:line="360" w:lineRule="auto"/>
        <w:ind w:left="567"/>
        <w:jc w:val="both"/>
        <w:rPr>
          <w:rFonts w:ascii="Palatino Linotype" w:hAnsi="Palatino Linotype"/>
        </w:rPr>
      </w:pPr>
      <w:r w:rsidRPr="00320259">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320259" w:rsidRDefault="00734D59" w:rsidP="00734D59">
      <w:pPr>
        <w:pStyle w:val="Prrafodelista"/>
        <w:spacing w:before="240" w:after="240" w:line="360" w:lineRule="auto"/>
        <w:ind w:left="567"/>
        <w:jc w:val="both"/>
        <w:rPr>
          <w:rFonts w:ascii="Palatino Linotype" w:hAnsi="Palatino Linotype"/>
        </w:rPr>
      </w:pPr>
      <w:r w:rsidRPr="0032025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893CCC7" w14:textId="77777777" w:rsidR="00734D59" w:rsidRPr="00320259" w:rsidRDefault="00734D59" w:rsidP="00734D59">
      <w:pPr>
        <w:pStyle w:val="Prrafodelista"/>
        <w:spacing w:before="240" w:after="240" w:line="360" w:lineRule="auto"/>
        <w:ind w:left="708"/>
        <w:jc w:val="both"/>
        <w:rPr>
          <w:rFonts w:ascii="Palatino Linotype" w:hAnsi="Palatino Linotype"/>
        </w:rPr>
      </w:pPr>
    </w:p>
    <w:p w14:paraId="292391F6" w14:textId="77777777" w:rsidR="00734D59" w:rsidRPr="00320259" w:rsidRDefault="00734D59" w:rsidP="00734D59">
      <w:pPr>
        <w:pStyle w:val="Prrafodelista"/>
        <w:numPr>
          <w:ilvl w:val="0"/>
          <w:numId w:val="2"/>
        </w:numPr>
        <w:spacing w:line="360" w:lineRule="auto"/>
        <w:ind w:left="0" w:firstLine="0"/>
        <w:jc w:val="both"/>
        <w:rPr>
          <w:rFonts w:ascii="Palatino Linotype" w:hAnsi="Palatino Linotype" w:cs="Tahoma"/>
          <w:sz w:val="28"/>
        </w:rPr>
      </w:pPr>
      <w:r w:rsidRPr="00320259">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320259" w:rsidRDefault="005000AA" w:rsidP="005000AA">
      <w:pPr>
        <w:pStyle w:val="Ttulo1"/>
        <w:jc w:val="center"/>
        <w:rPr>
          <w:rFonts w:ascii="Palatino Linotype" w:hAnsi="Palatino Linotype"/>
          <w:b/>
          <w:color w:val="auto"/>
          <w:sz w:val="24"/>
          <w:szCs w:val="24"/>
        </w:rPr>
      </w:pPr>
      <w:bookmarkStart w:id="4" w:name="_Toc87549672"/>
      <w:r w:rsidRPr="00320259">
        <w:rPr>
          <w:rFonts w:ascii="Palatino Linotype" w:hAnsi="Palatino Linotype"/>
          <w:b/>
          <w:color w:val="auto"/>
          <w:sz w:val="24"/>
          <w:szCs w:val="24"/>
        </w:rPr>
        <w:t>CONSIDERANDO</w:t>
      </w:r>
      <w:bookmarkEnd w:id="4"/>
      <w:r w:rsidRPr="00320259">
        <w:rPr>
          <w:rFonts w:ascii="Palatino Linotype" w:hAnsi="Palatino Linotype"/>
          <w:b/>
          <w:color w:val="auto"/>
          <w:sz w:val="24"/>
          <w:szCs w:val="24"/>
        </w:rPr>
        <w:t xml:space="preserve"> </w:t>
      </w:r>
    </w:p>
    <w:p w14:paraId="5A808AC6" w14:textId="77777777" w:rsidR="005000AA" w:rsidRPr="00320259" w:rsidRDefault="005000AA" w:rsidP="005000AA">
      <w:pPr>
        <w:rPr>
          <w:rFonts w:ascii="Palatino Linotype" w:hAnsi="Palatino Linotype"/>
          <w:sz w:val="24"/>
          <w:szCs w:val="24"/>
          <w:lang w:eastAsia="en-US"/>
        </w:rPr>
      </w:pPr>
    </w:p>
    <w:p w14:paraId="1058C60B" w14:textId="77777777" w:rsidR="005000AA" w:rsidRPr="00320259" w:rsidRDefault="005000AA" w:rsidP="005000AA">
      <w:pPr>
        <w:pStyle w:val="Ttulo2"/>
        <w:rPr>
          <w:rFonts w:ascii="Palatino Linotype" w:hAnsi="Palatino Linotype"/>
          <w:b/>
          <w:bCs/>
          <w:color w:val="auto"/>
          <w:spacing w:val="60"/>
          <w:sz w:val="24"/>
          <w:szCs w:val="24"/>
          <w:lang w:eastAsia="en-US"/>
        </w:rPr>
      </w:pPr>
      <w:bookmarkStart w:id="5" w:name="_Toc87549673"/>
      <w:r w:rsidRPr="00320259">
        <w:rPr>
          <w:rFonts w:ascii="Palatino Linotype" w:hAnsi="Palatino Linotype"/>
          <w:b/>
          <w:color w:val="auto"/>
          <w:sz w:val="24"/>
          <w:szCs w:val="24"/>
        </w:rPr>
        <w:lastRenderedPageBreak/>
        <w:t>PRIMERO. De la competencia</w:t>
      </w:r>
      <w:bookmarkEnd w:id="5"/>
    </w:p>
    <w:p w14:paraId="38B24DFE" w14:textId="3852AEBE" w:rsidR="005000AA" w:rsidRPr="00320259"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320259">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20259">
        <w:rPr>
          <w:rFonts w:ascii="Palatino Linotype" w:eastAsia="Calibri" w:hAnsi="Palatino Linotype"/>
          <w:b/>
          <w:sz w:val="24"/>
          <w:lang w:val="es-ES"/>
        </w:rPr>
        <w:t>Constitución Política de los Estados Unidos Mexicanos</w:t>
      </w:r>
      <w:r w:rsidRPr="00320259">
        <w:rPr>
          <w:rFonts w:ascii="Palatino Linotype" w:eastAsia="Calibri" w:hAnsi="Palatino Linotype"/>
          <w:sz w:val="24"/>
          <w:lang w:val="es-ES"/>
        </w:rPr>
        <w:t xml:space="preserve">; </w:t>
      </w:r>
      <w:r w:rsidR="00E044F8" w:rsidRPr="00320259">
        <w:rPr>
          <w:rFonts w:ascii="Palatino Linotype" w:eastAsia="Calibri" w:hAnsi="Palatino Linotype"/>
          <w:color w:val="000000" w:themeColor="text1"/>
        </w:rPr>
        <w:t xml:space="preserve">5, párrafos trigésimo segundo, trigésimo tercero y trigésimo cuarto, fracciones IV y V, </w:t>
      </w:r>
      <w:r w:rsidRPr="00320259">
        <w:rPr>
          <w:rFonts w:ascii="Palatino Linotype" w:eastAsia="Calibri" w:hAnsi="Palatino Linotype"/>
          <w:sz w:val="24"/>
          <w:lang w:val="es-ES"/>
        </w:rPr>
        <w:t xml:space="preserve">de la </w:t>
      </w:r>
      <w:r w:rsidRPr="00320259">
        <w:rPr>
          <w:rFonts w:ascii="Palatino Linotype" w:eastAsia="Calibri" w:hAnsi="Palatino Linotype"/>
          <w:b/>
          <w:sz w:val="24"/>
          <w:lang w:val="es-ES"/>
        </w:rPr>
        <w:t>Constitución Política del Estado Libre y Soberano de México</w:t>
      </w:r>
      <w:r w:rsidRPr="00320259">
        <w:rPr>
          <w:rFonts w:ascii="Palatino Linotype" w:eastAsia="Calibri" w:hAnsi="Palatino Linotype"/>
          <w:sz w:val="24"/>
          <w:lang w:val="es-ES"/>
        </w:rPr>
        <w:t xml:space="preserve">; artículos 1, 2 fracción II, 13, 29, 36 fracciones I y II, 176, 178, 179, 181 párrafo tercero y 185 </w:t>
      </w:r>
      <w:r w:rsidRPr="00320259">
        <w:rPr>
          <w:rFonts w:ascii="Palatino Linotype" w:eastAsia="Calibri" w:hAnsi="Palatino Linotype" w:cs="Arial"/>
          <w:sz w:val="24"/>
          <w:lang w:val="es-ES"/>
        </w:rPr>
        <w:t xml:space="preserve">de la </w:t>
      </w:r>
      <w:r w:rsidRPr="00320259">
        <w:rPr>
          <w:rFonts w:ascii="Palatino Linotype" w:eastAsia="Calibri" w:hAnsi="Palatino Linotype" w:cs="Arial"/>
          <w:b/>
          <w:sz w:val="24"/>
          <w:lang w:val="es-ES"/>
        </w:rPr>
        <w:t>Ley de Transparencia y Acceso a la Información Pública del Estado de México y Municipios</w:t>
      </w:r>
      <w:r w:rsidRPr="00320259">
        <w:rPr>
          <w:rFonts w:ascii="Palatino Linotype" w:eastAsia="Calibri" w:hAnsi="Palatino Linotype" w:cs="Arial"/>
          <w:sz w:val="24"/>
          <w:lang w:val="es-ES"/>
        </w:rPr>
        <w:t xml:space="preserve">; y 7, 9 fracciones I y XXIV, y 11 del </w:t>
      </w:r>
      <w:r w:rsidRPr="00320259">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320259">
        <w:rPr>
          <w:rFonts w:ascii="Palatino Linotype" w:hAnsi="Palatino Linotype"/>
          <w:sz w:val="24"/>
        </w:rPr>
        <w:t>.</w:t>
      </w:r>
    </w:p>
    <w:p w14:paraId="6D296A9A" w14:textId="77777777" w:rsidR="005000AA" w:rsidRPr="00320259" w:rsidRDefault="005000AA" w:rsidP="005000AA">
      <w:pPr>
        <w:pStyle w:val="Ttulo2"/>
        <w:rPr>
          <w:rFonts w:ascii="Palatino Linotype" w:hAnsi="Palatino Linotype"/>
          <w:b/>
          <w:color w:val="auto"/>
          <w:sz w:val="24"/>
          <w:szCs w:val="24"/>
        </w:rPr>
      </w:pPr>
      <w:bookmarkStart w:id="6" w:name="_Toc87549674"/>
      <w:r w:rsidRPr="00320259">
        <w:rPr>
          <w:rFonts w:ascii="Palatino Linotype" w:hAnsi="Palatino Linotype"/>
          <w:b/>
          <w:color w:val="auto"/>
          <w:sz w:val="24"/>
          <w:szCs w:val="24"/>
        </w:rPr>
        <w:t>SEGUNDO. De la oportunidad y procedencia.</w:t>
      </w:r>
      <w:bookmarkEnd w:id="6"/>
    </w:p>
    <w:p w14:paraId="34A6A51D" w14:textId="77777777" w:rsidR="00DA420D" w:rsidRPr="00320259" w:rsidRDefault="00DA420D" w:rsidP="00DA420D">
      <w:pPr>
        <w:rPr>
          <w:rFonts w:ascii="Palatino Linotype" w:hAnsi="Palatino Linotype"/>
        </w:rPr>
      </w:pPr>
    </w:p>
    <w:p w14:paraId="7736B178" w14:textId="5F89319D" w:rsidR="00D604FD" w:rsidRPr="00320259"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320259">
        <w:rPr>
          <w:rFonts w:ascii="Palatino Linotype" w:eastAsia="Calibri" w:hAnsi="Palatino Linotype" w:cs="Arial"/>
          <w:color w:val="000000" w:themeColor="text1"/>
          <w:sz w:val="24"/>
        </w:rPr>
        <w:t xml:space="preserve">El medio de impugnación fue presentado a través del </w:t>
      </w:r>
      <w:r w:rsidRPr="00320259">
        <w:rPr>
          <w:rFonts w:ascii="Palatino Linotype" w:eastAsia="Calibri" w:hAnsi="Palatino Linotype" w:cs="Arial"/>
          <w:bCs/>
          <w:iCs/>
          <w:color w:val="000000" w:themeColor="text1"/>
          <w:sz w:val="24"/>
        </w:rPr>
        <w:t>SAIMEX</w:t>
      </w:r>
      <w:r w:rsidRPr="00320259">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320259">
        <w:rPr>
          <w:rFonts w:ascii="Palatino Linotype" w:eastAsia="Calibri" w:hAnsi="Palatino Linotype" w:cs="Arial"/>
          <w:b/>
          <w:color w:val="000000" w:themeColor="text1"/>
          <w:sz w:val="24"/>
        </w:rPr>
        <w:t>SUJETO OBLIGADO</w:t>
      </w:r>
      <w:r w:rsidRPr="00320259">
        <w:rPr>
          <w:rFonts w:ascii="Palatino Linotype" w:eastAsia="Calibri" w:hAnsi="Palatino Linotype" w:cs="Arial"/>
          <w:color w:val="000000" w:themeColor="text1"/>
          <w:sz w:val="24"/>
        </w:rPr>
        <w:t xml:space="preserve"> entregó respuesta el </w:t>
      </w:r>
      <w:r w:rsidR="00736A30" w:rsidRPr="00320259">
        <w:rPr>
          <w:rFonts w:ascii="Palatino Linotype" w:eastAsia="Calibri" w:hAnsi="Palatino Linotype" w:cs="Arial"/>
          <w:color w:val="000000" w:themeColor="text1"/>
          <w:sz w:val="24"/>
        </w:rPr>
        <w:t>nueve</w:t>
      </w:r>
      <w:r w:rsidRPr="00320259">
        <w:rPr>
          <w:rFonts w:ascii="Palatino Linotype" w:eastAsia="Calibri" w:hAnsi="Palatino Linotype" w:cs="Arial"/>
          <w:color w:val="000000" w:themeColor="text1"/>
          <w:sz w:val="24"/>
        </w:rPr>
        <w:t xml:space="preserve"> (</w:t>
      </w:r>
      <w:r w:rsidR="00736A30" w:rsidRPr="00320259">
        <w:rPr>
          <w:rFonts w:ascii="Palatino Linotype" w:eastAsia="Calibri" w:hAnsi="Palatino Linotype" w:cs="Arial"/>
          <w:color w:val="000000" w:themeColor="text1"/>
          <w:sz w:val="24"/>
        </w:rPr>
        <w:t>9</w:t>
      </w:r>
      <w:r w:rsidRPr="00320259">
        <w:rPr>
          <w:rFonts w:ascii="Palatino Linotype" w:eastAsia="Calibri" w:hAnsi="Palatino Linotype" w:cs="Arial"/>
          <w:color w:val="000000" w:themeColor="text1"/>
          <w:sz w:val="24"/>
        </w:rPr>
        <w:t xml:space="preserve">) de </w:t>
      </w:r>
      <w:r w:rsidR="00736A30" w:rsidRPr="00320259">
        <w:rPr>
          <w:rFonts w:ascii="Palatino Linotype" w:eastAsia="Calibri" w:hAnsi="Palatino Linotype" w:cs="Arial"/>
          <w:color w:val="000000" w:themeColor="text1"/>
          <w:sz w:val="24"/>
        </w:rPr>
        <w:t xml:space="preserve">marzo </w:t>
      </w:r>
      <w:r w:rsidRPr="00320259">
        <w:rPr>
          <w:rFonts w:ascii="Palatino Linotype" w:eastAsia="Calibri" w:hAnsi="Palatino Linotype" w:cs="Arial"/>
          <w:color w:val="000000" w:themeColor="text1"/>
          <w:sz w:val="24"/>
        </w:rPr>
        <w:t>de dos mil veinti</w:t>
      </w:r>
      <w:r w:rsidR="006C47C8" w:rsidRPr="00320259">
        <w:rPr>
          <w:rFonts w:ascii="Palatino Linotype" w:eastAsia="Calibri" w:hAnsi="Palatino Linotype" w:cs="Arial"/>
          <w:color w:val="000000" w:themeColor="text1"/>
          <w:sz w:val="24"/>
        </w:rPr>
        <w:t>trés</w:t>
      </w:r>
      <w:r w:rsidRPr="00320259">
        <w:rPr>
          <w:rFonts w:ascii="Palatino Linotype" w:eastAsia="Calibri" w:hAnsi="Palatino Linotype" w:cs="Arial"/>
          <w:color w:val="000000" w:themeColor="text1"/>
          <w:sz w:val="24"/>
        </w:rPr>
        <w:t xml:space="preserve">, de tal forma que el plazo para interponer el recurso de revisión transcurrió del </w:t>
      </w:r>
      <w:r w:rsidR="00736A30" w:rsidRPr="00320259">
        <w:rPr>
          <w:rFonts w:ascii="Palatino Linotype" w:eastAsia="Calibri" w:hAnsi="Palatino Linotype" w:cs="Arial"/>
          <w:color w:val="000000" w:themeColor="text1"/>
          <w:sz w:val="24"/>
        </w:rPr>
        <w:t>diez</w:t>
      </w:r>
      <w:r w:rsidRPr="00320259">
        <w:rPr>
          <w:rFonts w:ascii="Palatino Linotype" w:eastAsia="Calibri" w:hAnsi="Palatino Linotype" w:cs="Arial"/>
          <w:color w:val="000000" w:themeColor="text1"/>
          <w:sz w:val="24"/>
        </w:rPr>
        <w:t xml:space="preserve"> (</w:t>
      </w:r>
      <w:r w:rsidR="00334E1A" w:rsidRPr="00320259">
        <w:rPr>
          <w:rFonts w:ascii="Palatino Linotype" w:eastAsia="Calibri" w:hAnsi="Palatino Linotype" w:cs="Arial"/>
          <w:color w:val="000000" w:themeColor="text1"/>
          <w:sz w:val="24"/>
        </w:rPr>
        <w:t>1</w:t>
      </w:r>
      <w:r w:rsidR="00736A30" w:rsidRPr="00320259">
        <w:rPr>
          <w:rFonts w:ascii="Palatino Linotype" w:eastAsia="Calibri" w:hAnsi="Palatino Linotype" w:cs="Arial"/>
          <w:color w:val="000000" w:themeColor="text1"/>
          <w:sz w:val="24"/>
        </w:rPr>
        <w:t>0</w:t>
      </w:r>
      <w:r w:rsidRPr="00320259">
        <w:rPr>
          <w:rFonts w:ascii="Palatino Linotype" w:eastAsia="Calibri" w:hAnsi="Palatino Linotype" w:cs="Arial"/>
          <w:color w:val="000000" w:themeColor="text1"/>
          <w:sz w:val="24"/>
        </w:rPr>
        <w:t xml:space="preserve">) </w:t>
      </w:r>
      <w:r w:rsidR="00736A30" w:rsidRPr="00320259">
        <w:rPr>
          <w:rFonts w:ascii="Palatino Linotype" w:eastAsia="Calibri" w:hAnsi="Palatino Linotype" w:cs="Arial"/>
          <w:color w:val="000000" w:themeColor="text1"/>
          <w:sz w:val="24"/>
        </w:rPr>
        <w:t>al treinta y uno</w:t>
      </w:r>
      <w:r w:rsidR="00734D59" w:rsidRPr="00320259">
        <w:rPr>
          <w:rFonts w:ascii="Palatino Linotype" w:eastAsia="Calibri" w:hAnsi="Palatino Linotype" w:cs="Arial"/>
          <w:color w:val="000000" w:themeColor="text1"/>
          <w:sz w:val="24"/>
        </w:rPr>
        <w:t xml:space="preserve"> </w:t>
      </w:r>
      <w:r w:rsidRPr="00320259">
        <w:rPr>
          <w:rFonts w:ascii="Palatino Linotype" w:eastAsia="Calibri" w:hAnsi="Palatino Linotype" w:cs="Arial"/>
          <w:color w:val="000000" w:themeColor="text1"/>
          <w:sz w:val="24"/>
        </w:rPr>
        <w:t>(</w:t>
      </w:r>
      <w:r w:rsidR="00736A30" w:rsidRPr="00320259">
        <w:rPr>
          <w:rFonts w:ascii="Palatino Linotype" w:eastAsia="Calibri" w:hAnsi="Palatino Linotype" w:cs="Arial"/>
          <w:color w:val="000000" w:themeColor="text1"/>
          <w:sz w:val="24"/>
        </w:rPr>
        <w:t>31</w:t>
      </w:r>
      <w:r w:rsidRPr="00320259">
        <w:rPr>
          <w:rFonts w:ascii="Palatino Linotype" w:eastAsia="Calibri" w:hAnsi="Palatino Linotype" w:cs="Arial"/>
          <w:color w:val="000000" w:themeColor="text1"/>
          <w:sz w:val="24"/>
        </w:rPr>
        <w:t>)</w:t>
      </w:r>
      <w:r w:rsidR="00736A30" w:rsidRPr="00320259">
        <w:rPr>
          <w:rFonts w:ascii="Palatino Linotype" w:eastAsia="Calibri" w:hAnsi="Palatino Linotype" w:cs="Arial"/>
          <w:color w:val="000000" w:themeColor="text1"/>
          <w:sz w:val="24"/>
        </w:rPr>
        <w:t xml:space="preserve"> de marzo</w:t>
      </w:r>
      <w:r w:rsidRPr="00320259">
        <w:rPr>
          <w:rFonts w:ascii="Palatino Linotype" w:eastAsia="Calibri" w:hAnsi="Palatino Linotype" w:cs="Arial"/>
          <w:color w:val="000000" w:themeColor="text1"/>
          <w:sz w:val="24"/>
        </w:rPr>
        <w:t xml:space="preserve"> de dos mil veinti</w:t>
      </w:r>
      <w:r w:rsidR="006C47C8" w:rsidRPr="00320259">
        <w:rPr>
          <w:rFonts w:ascii="Palatino Linotype" w:eastAsia="Calibri" w:hAnsi="Palatino Linotype" w:cs="Arial"/>
          <w:color w:val="000000" w:themeColor="text1"/>
          <w:sz w:val="24"/>
        </w:rPr>
        <w:t>trés</w:t>
      </w:r>
      <w:r w:rsidRPr="00320259">
        <w:rPr>
          <w:rFonts w:ascii="Palatino Linotype" w:eastAsia="Calibri" w:hAnsi="Palatino Linotype" w:cs="Arial"/>
          <w:color w:val="000000" w:themeColor="text1"/>
          <w:sz w:val="24"/>
        </w:rPr>
        <w:t xml:space="preserve">, el recurso de revisión </w:t>
      </w:r>
      <w:r w:rsidRPr="00320259">
        <w:rPr>
          <w:rFonts w:ascii="Palatino Linotype" w:hAnsi="Palatino Linotype"/>
          <w:color w:val="000000" w:themeColor="text1"/>
          <w:sz w:val="24"/>
        </w:rPr>
        <w:t xml:space="preserve">fue interpuesto el </w:t>
      </w:r>
      <w:r w:rsidR="006C2FED" w:rsidRPr="00320259">
        <w:rPr>
          <w:rFonts w:ascii="Palatino Linotype" w:hAnsi="Palatino Linotype"/>
          <w:color w:val="000000" w:themeColor="text1"/>
          <w:sz w:val="24"/>
        </w:rPr>
        <w:t>n</w:t>
      </w:r>
      <w:r w:rsidR="00734D59" w:rsidRPr="00320259">
        <w:rPr>
          <w:rFonts w:ascii="Palatino Linotype" w:hAnsi="Palatino Linotype"/>
          <w:color w:val="000000" w:themeColor="text1"/>
          <w:sz w:val="24"/>
        </w:rPr>
        <w:t>ueve</w:t>
      </w:r>
      <w:r w:rsidRPr="00320259">
        <w:rPr>
          <w:rFonts w:ascii="Palatino Linotype" w:hAnsi="Palatino Linotype"/>
          <w:color w:val="000000" w:themeColor="text1"/>
          <w:sz w:val="24"/>
        </w:rPr>
        <w:t xml:space="preserve"> (</w:t>
      </w:r>
      <w:r w:rsidR="00734D59" w:rsidRPr="00320259">
        <w:rPr>
          <w:rFonts w:ascii="Palatino Linotype" w:hAnsi="Palatino Linotype"/>
          <w:color w:val="000000" w:themeColor="text1"/>
          <w:sz w:val="24"/>
        </w:rPr>
        <w:t>9</w:t>
      </w:r>
      <w:r w:rsidRPr="00320259">
        <w:rPr>
          <w:rFonts w:ascii="Palatino Linotype" w:hAnsi="Palatino Linotype"/>
          <w:color w:val="000000" w:themeColor="text1"/>
          <w:sz w:val="24"/>
        </w:rPr>
        <w:t xml:space="preserve">) de </w:t>
      </w:r>
      <w:r w:rsidR="006C2FED" w:rsidRPr="00320259">
        <w:rPr>
          <w:rFonts w:ascii="Palatino Linotype" w:hAnsi="Palatino Linotype"/>
          <w:color w:val="000000" w:themeColor="text1"/>
          <w:sz w:val="24"/>
        </w:rPr>
        <w:t>marzo</w:t>
      </w:r>
      <w:r w:rsidR="006C47C8" w:rsidRPr="00320259">
        <w:rPr>
          <w:rFonts w:ascii="Palatino Linotype" w:hAnsi="Palatino Linotype"/>
          <w:color w:val="000000" w:themeColor="text1"/>
          <w:sz w:val="24"/>
        </w:rPr>
        <w:t xml:space="preserve"> de</w:t>
      </w:r>
      <w:r w:rsidRPr="00320259">
        <w:rPr>
          <w:rFonts w:ascii="Palatino Linotype" w:hAnsi="Palatino Linotype"/>
          <w:color w:val="000000" w:themeColor="text1"/>
          <w:sz w:val="24"/>
        </w:rPr>
        <w:t xml:space="preserve"> dos mil veinti</w:t>
      </w:r>
      <w:r w:rsidR="006C47C8" w:rsidRPr="00320259">
        <w:rPr>
          <w:rFonts w:ascii="Palatino Linotype" w:hAnsi="Palatino Linotype"/>
          <w:color w:val="000000" w:themeColor="text1"/>
          <w:sz w:val="24"/>
        </w:rPr>
        <w:t>trés</w:t>
      </w:r>
      <w:r w:rsidRPr="00320259">
        <w:rPr>
          <w:rFonts w:ascii="Palatino Linotype" w:hAnsi="Palatino Linotype"/>
          <w:color w:val="000000" w:themeColor="text1"/>
          <w:sz w:val="24"/>
        </w:rPr>
        <w:t>, éste</w:t>
      </w:r>
      <w:r w:rsidRPr="00320259">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320259">
        <w:rPr>
          <w:rFonts w:ascii="Palatino Linotype" w:hAnsi="Palatino Linotype" w:cs="Arial"/>
          <w:b/>
          <w:color w:val="000000" w:themeColor="text1"/>
          <w:sz w:val="24"/>
        </w:rPr>
        <w:t xml:space="preserve"> </w:t>
      </w:r>
      <w:r w:rsidRPr="00320259">
        <w:rPr>
          <w:rFonts w:ascii="Palatino Linotype" w:hAnsi="Palatino Linotype" w:cs="Arial"/>
          <w:color w:val="000000" w:themeColor="text1"/>
          <w:sz w:val="24"/>
        </w:rPr>
        <w:t xml:space="preserve">vigente. </w:t>
      </w:r>
    </w:p>
    <w:p w14:paraId="164A02EF" w14:textId="77777777" w:rsidR="00D604FD" w:rsidRPr="00320259"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320259">
        <w:rPr>
          <w:rFonts w:ascii="Palatino Linotype" w:eastAsia="Calibri" w:hAnsi="Palatino Linotype" w:cs="Arial"/>
          <w:color w:val="000000" w:themeColor="text1"/>
          <w:sz w:val="24"/>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0F4105DC" w:rsidR="005000AA" w:rsidRPr="00320259" w:rsidRDefault="006C2FED" w:rsidP="005000AA">
      <w:pPr>
        <w:pStyle w:val="Ttulo1"/>
        <w:rPr>
          <w:rFonts w:ascii="Palatino Linotype" w:eastAsia="MS Mincho" w:hAnsi="Palatino Linotype" w:cs="Times New Roman"/>
          <w:b/>
          <w:color w:val="auto"/>
          <w:sz w:val="24"/>
          <w:szCs w:val="24"/>
        </w:rPr>
      </w:pPr>
      <w:r w:rsidRPr="00320259">
        <w:rPr>
          <w:rFonts w:ascii="Palatino Linotype" w:hAnsi="Palatino Linotype"/>
          <w:b/>
          <w:color w:val="auto"/>
          <w:sz w:val="24"/>
          <w:szCs w:val="24"/>
        </w:rPr>
        <w:t>TERCERO. De las causales del sobreseimiento</w:t>
      </w:r>
      <w:bookmarkEnd w:id="7"/>
      <w:r w:rsidR="005000AA" w:rsidRPr="00320259">
        <w:rPr>
          <w:rFonts w:ascii="Palatino Linotype" w:hAnsi="Palatino Linotype"/>
          <w:b/>
          <w:color w:val="auto"/>
          <w:sz w:val="24"/>
          <w:szCs w:val="24"/>
        </w:rPr>
        <w:t xml:space="preserve"> </w:t>
      </w:r>
    </w:p>
    <w:p w14:paraId="2F059F0C" w14:textId="0FECDA62" w:rsidR="00601054" w:rsidRPr="00320259"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320259">
        <w:rPr>
          <w:rFonts w:ascii="Palatino Linotype" w:hAnsi="Palatino Linotype"/>
          <w:bCs/>
          <w:sz w:val="24"/>
        </w:rPr>
        <w:t>El recurrente solicitó</w:t>
      </w:r>
      <w:r w:rsidR="00A77AED" w:rsidRPr="00320259">
        <w:rPr>
          <w:rFonts w:ascii="Palatino Linotype" w:hAnsi="Palatino Linotype"/>
          <w:bCs/>
          <w:sz w:val="24"/>
        </w:rPr>
        <w:t xml:space="preserve"> </w:t>
      </w:r>
      <w:r w:rsidR="00601054" w:rsidRPr="00320259">
        <w:rPr>
          <w:rFonts w:ascii="Palatino Linotype" w:hAnsi="Palatino Linotype"/>
          <w:bCs/>
          <w:sz w:val="24"/>
        </w:rPr>
        <w:t>lo siguiente:</w:t>
      </w:r>
    </w:p>
    <w:p w14:paraId="700A28C6" w14:textId="77777777" w:rsidR="00BB531C" w:rsidRPr="00320259" w:rsidRDefault="00BB531C" w:rsidP="00BB531C">
      <w:pPr>
        <w:pStyle w:val="Prrafodelista"/>
        <w:spacing w:before="240" w:after="240" w:line="360" w:lineRule="auto"/>
        <w:ind w:left="0" w:right="49"/>
        <w:jc w:val="both"/>
        <w:rPr>
          <w:rFonts w:ascii="Palatino Linotype" w:hAnsi="Palatino Linotype"/>
          <w:i/>
          <w:sz w:val="10"/>
          <w:szCs w:val="10"/>
          <w:lang w:eastAsia="es-MX"/>
        </w:rPr>
      </w:pPr>
    </w:p>
    <w:p w14:paraId="2B851267" w14:textId="6C0DD203" w:rsidR="00BB531C" w:rsidRPr="00320259" w:rsidRDefault="006C2FED" w:rsidP="00BB531C">
      <w:pPr>
        <w:pStyle w:val="Prrafodelista"/>
        <w:numPr>
          <w:ilvl w:val="0"/>
          <w:numId w:val="13"/>
        </w:numPr>
        <w:spacing w:line="360" w:lineRule="auto"/>
        <w:jc w:val="both"/>
        <w:rPr>
          <w:rFonts w:ascii="Palatino Linotype" w:hAnsi="Palatino Linotype"/>
        </w:rPr>
      </w:pPr>
      <w:r w:rsidRPr="00320259">
        <w:rPr>
          <w:rFonts w:ascii="Palatino Linotype" w:hAnsi="Palatino Linotype"/>
        </w:rPr>
        <w:t>Estados de cuenta del mes de enero de dos mil veintitrés</w:t>
      </w:r>
      <w:r w:rsidR="00BB531C" w:rsidRPr="00320259">
        <w:rPr>
          <w:rFonts w:ascii="Palatino Linotype" w:hAnsi="Palatino Linotype"/>
        </w:rPr>
        <w:t xml:space="preserve"> </w:t>
      </w:r>
    </w:p>
    <w:p w14:paraId="3973F914" w14:textId="77777777" w:rsidR="0088227A" w:rsidRPr="00320259" w:rsidRDefault="0088227A" w:rsidP="0088227A">
      <w:pPr>
        <w:spacing w:line="360" w:lineRule="auto"/>
        <w:ind w:left="360"/>
        <w:jc w:val="both"/>
        <w:rPr>
          <w:rFonts w:ascii="Palatino Linotype" w:hAnsi="Palatino Linotype"/>
          <w:sz w:val="10"/>
          <w:szCs w:val="10"/>
        </w:rPr>
      </w:pPr>
    </w:p>
    <w:p w14:paraId="200021D8" w14:textId="2D0F13C5" w:rsidR="00A77AED" w:rsidRPr="00320259" w:rsidRDefault="00030C87" w:rsidP="00A77AED">
      <w:pPr>
        <w:pStyle w:val="Prrafodelista"/>
        <w:numPr>
          <w:ilvl w:val="0"/>
          <w:numId w:val="2"/>
        </w:numPr>
        <w:tabs>
          <w:tab w:val="left" w:pos="284"/>
        </w:tabs>
        <w:spacing w:before="240" w:after="240" w:line="360" w:lineRule="auto"/>
        <w:ind w:left="0" w:firstLine="0"/>
        <w:jc w:val="both"/>
        <w:rPr>
          <w:rStyle w:val="Hipervnculo"/>
          <w:rFonts w:ascii="Palatino Linotype" w:eastAsiaTheme="minorEastAsia" w:hAnsi="Palatino Linotype"/>
          <w:iCs/>
          <w:color w:val="auto"/>
          <w:sz w:val="24"/>
          <w:u w:val="none"/>
          <w:lang w:val="es-ES_tradnl"/>
        </w:rPr>
      </w:pPr>
      <w:r w:rsidRPr="00320259">
        <w:rPr>
          <w:rFonts w:ascii="Palatino Linotype" w:eastAsiaTheme="minorEastAsia" w:hAnsi="Palatino Linotype"/>
          <w:iCs/>
          <w:sz w:val="24"/>
          <w:lang w:val="es-ES_tradnl"/>
        </w:rPr>
        <w:t>El Sujeto Obligado</w:t>
      </w:r>
      <w:r w:rsidR="001E3272" w:rsidRPr="00320259">
        <w:rPr>
          <w:rFonts w:ascii="Palatino Linotype" w:eastAsiaTheme="minorEastAsia" w:hAnsi="Palatino Linotype"/>
          <w:iCs/>
          <w:sz w:val="24"/>
          <w:lang w:val="es-ES_tradnl"/>
        </w:rPr>
        <w:t xml:space="preserve"> </w:t>
      </w:r>
      <w:r w:rsidR="006C2FED" w:rsidRPr="00320259">
        <w:rPr>
          <w:rFonts w:ascii="Palatino Linotype" w:eastAsiaTheme="minorEastAsia" w:hAnsi="Palatino Linotype"/>
          <w:iCs/>
          <w:sz w:val="24"/>
          <w:lang w:val="es-ES_tradnl"/>
        </w:rPr>
        <w:t>en respuesta sólo entregó el turno de la solicitud a la Tesorera Municipal.</w:t>
      </w:r>
    </w:p>
    <w:p w14:paraId="66764A63" w14:textId="672096C8" w:rsidR="00A77AED" w:rsidRPr="00320259"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20259">
        <w:rPr>
          <w:rFonts w:ascii="Palatino Linotype" w:eastAsiaTheme="minorEastAsia" w:hAnsi="Palatino Linotype"/>
          <w:sz w:val="24"/>
          <w:szCs w:val="24"/>
          <w:lang w:val="es-ES_tradnl"/>
        </w:rPr>
        <w:t>El Rec</w:t>
      </w:r>
      <w:r w:rsidR="00A77AED" w:rsidRPr="00320259">
        <w:rPr>
          <w:rFonts w:ascii="Palatino Linotype" w:eastAsiaTheme="minorEastAsia" w:hAnsi="Palatino Linotype"/>
          <w:sz w:val="24"/>
          <w:szCs w:val="24"/>
          <w:lang w:val="es-ES_tradnl"/>
        </w:rPr>
        <w:t xml:space="preserve">urrente se inconformó porque </w:t>
      </w:r>
      <w:r w:rsidR="006C2FED" w:rsidRPr="00320259">
        <w:rPr>
          <w:rFonts w:ascii="Palatino Linotype" w:eastAsiaTheme="minorEastAsia" w:hAnsi="Palatino Linotype"/>
          <w:sz w:val="24"/>
          <w:szCs w:val="24"/>
          <w:lang w:val="es-ES_tradnl"/>
        </w:rPr>
        <w:t>no le entregaron la información.</w:t>
      </w:r>
    </w:p>
    <w:p w14:paraId="693EAF47" w14:textId="77777777" w:rsidR="006C2FED" w:rsidRPr="00320259" w:rsidRDefault="006C2FED" w:rsidP="006C2FED">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4F3D828D" w:rsidR="00B30557" w:rsidRPr="00320259"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20259">
        <w:rPr>
          <w:rFonts w:ascii="Palatino Linotype" w:eastAsiaTheme="minorEastAsia" w:hAnsi="Palatino Linotype" w:cs="Arial"/>
          <w:sz w:val="24"/>
          <w:szCs w:val="24"/>
          <w:lang w:val="es-ES_tradnl"/>
        </w:rPr>
        <w:t xml:space="preserve">Por lo tanto, el presente recurso de revisión se circunscribe en determinar si se </w:t>
      </w:r>
      <w:r w:rsidRPr="00320259">
        <w:rPr>
          <w:rFonts w:ascii="Palatino Linotype" w:hAnsi="Palatino Linotype"/>
          <w:sz w:val="24"/>
          <w:szCs w:val="24"/>
          <w:lang w:val="es-ES_tradnl"/>
        </w:rPr>
        <w:t>actualiza las causales de procedencia</w:t>
      </w:r>
      <w:r w:rsidRPr="00320259">
        <w:rPr>
          <w:rFonts w:ascii="Palatino Linotype" w:hAnsi="Palatino Linotype"/>
          <w:b/>
          <w:sz w:val="24"/>
          <w:szCs w:val="24"/>
          <w:lang w:val="es-ES_tradnl"/>
        </w:rPr>
        <w:t xml:space="preserve"> </w:t>
      </w:r>
      <w:r w:rsidRPr="00320259">
        <w:rPr>
          <w:rFonts w:ascii="Palatino Linotype" w:hAnsi="Palatino Linotype" w:cs="Arial"/>
          <w:sz w:val="24"/>
          <w:szCs w:val="24"/>
          <w:lang w:val="es-ES_tradnl" w:eastAsia="es-MX"/>
        </w:rPr>
        <w:t xml:space="preserve">contenidas en </w:t>
      </w:r>
      <w:r w:rsidRPr="00320259">
        <w:rPr>
          <w:rFonts w:ascii="Palatino Linotype" w:hAnsi="Palatino Linotype" w:cs="Arial"/>
          <w:sz w:val="24"/>
          <w:szCs w:val="24"/>
          <w:lang w:val="es-ES" w:eastAsia="es-MX"/>
        </w:rPr>
        <w:t xml:space="preserve">el artículo 179 fracciones </w:t>
      </w:r>
      <w:r w:rsidR="006C2FED" w:rsidRPr="00320259">
        <w:rPr>
          <w:rFonts w:ascii="Palatino Linotype" w:hAnsi="Palatino Linotype" w:cs="Arial"/>
          <w:sz w:val="24"/>
          <w:szCs w:val="24"/>
          <w:lang w:val="es-ES" w:eastAsia="es-MX"/>
        </w:rPr>
        <w:t>I</w:t>
      </w:r>
      <w:r w:rsidR="00B35B3B" w:rsidRPr="00320259">
        <w:rPr>
          <w:rFonts w:ascii="Palatino Linotype" w:hAnsi="Palatino Linotype" w:cs="Arial"/>
          <w:sz w:val="24"/>
          <w:szCs w:val="24"/>
          <w:lang w:val="es-ES" w:eastAsia="es-MX"/>
        </w:rPr>
        <w:t xml:space="preserve">, relativo a la </w:t>
      </w:r>
      <w:r w:rsidR="006C2FED" w:rsidRPr="00320259">
        <w:rPr>
          <w:rFonts w:ascii="Palatino Linotype" w:hAnsi="Palatino Linotype" w:cs="Arial"/>
          <w:sz w:val="24"/>
          <w:szCs w:val="24"/>
          <w:lang w:val="es-ES" w:eastAsia="es-MX"/>
        </w:rPr>
        <w:t>negativa a la información</w:t>
      </w:r>
      <w:r w:rsidR="00B35B3B" w:rsidRPr="00320259">
        <w:rPr>
          <w:rFonts w:ascii="Palatino Linotype" w:hAnsi="Palatino Linotype" w:cs="Arial"/>
          <w:sz w:val="24"/>
          <w:szCs w:val="24"/>
          <w:lang w:val="es-ES" w:eastAsia="es-MX"/>
        </w:rPr>
        <w:t>,</w:t>
      </w:r>
      <w:r w:rsidRPr="00320259">
        <w:rPr>
          <w:rFonts w:ascii="Palatino Linotype" w:hAnsi="Palatino Linotype" w:cs="Arial"/>
          <w:sz w:val="24"/>
          <w:szCs w:val="24"/>
          <w:lang w:val="es-ES" w:eastAsia="es-MX"/>
        </w:rPr>
        <w:t xml:space="preserve"> de la </w:t>
      </w:r>
      <w:r w:rsidRPr="00320259">
        <w:rPr>
          <w:rFonts w:ascii="Palatino Linotype" w:eastAsia="Calibri" w:hAnsi="Palatino Linotype" w:cs="Arial"/>
          <w:b/>
          <w:sz w:val="24"/>
          <w:szCs w:val="24"/>
          <w:lang w:val="es-ES"/>
        </w:rPr>
        <w:t>Ley de Transparencia y Acceso a la Información Pública del Estado de México y Municipios</w:t>
      </w:r>
      <w:r w:rsidRPr="00320259">
        <w:rPr>
          <w:rFonts w:ascii="Palatino Linotype" w:hAnsi="Palatino Linotype" w:cs="Arial"/>
          <w:sz w:val="24"/>
          <w:szCs w:val="24"/>
          <w:lang w:val="es-ES" w:eastAsia="es-MX"/>
        </w:rPr>
        <w:t>.</w:t>
      </w:r>
    </w:p>
    <w:p w14:paraId="671F21BF" w14:textId="77777777" w:rsidR="00030C87" w:rsidRPr="00320259"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8" w:name="_Toc87456490"/>
      <w:bookmarkStart w:id="9" w:name="_Toc34911390"/>
      <w:r w:rsidRPr="00320259">
        <w:rPr>
          <w:rFonts w:ascii="Palatino Linotype" w:hAnsi="Palatino Linotype"/>
          <w:b/>
          <w:bCs/>
          <w:color w:val="000000" w:themeColor="text1"/>
          <w:sz w:val="24"/>
        </w:rPr>
        <w:t>I. De la atención a la solicitud de información.</w:t>
      </w:r>
      <w:bookmarkEnd w:id="8"/>
    </w:p>
    <w:p w14:paraId="305E77F3" w14:textId="77777777" w:rsidR="00030C87" w:rsidRPr="00320259"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0" w:name="_Toc59195561"/>
      <w:bookmarkStart w:id="11" w:name="_Toc83830727"/>
      <w:bookmarkStart w:id="12" w:name="_Toc85112350"/>
      <w:bookmarkStart w:id="13" w:name="_Toc27141117"/>
      <w:bookmarkStart w:id="14" w:name="_Toc4061684"/>
      <w:r w:rsidRPr="00320259">
        <w:rPr>
          <w:rFonts w:ascii="Palatino Linotype" w:hAnsi="Palatino Linotype"/>
          <w:b/>
          <w:color w:val="auto"/>
          <w:sz w:val="24"/>
          <w:szCs w:val="24"/>
        </w:rPr>
        <w:lastRenderedPageBreak/>
        <w:t>De la fuente obligacional</w:t>
      </w:r>
      <w:bookmarkEnd w:id="10"/>
      <w:bookmarkEnd w:id="11"/>
      <w:bookmarkEnd w:id="12"/>
    </w:p>
    <w:bookmarkEnd w:id="13"/>
    <w:bookmarkEnd w:id="14"/>
    <w:p w14:paraId="332C7DC5" w14:textId="77777777" w:rsidR="00030C87" w:rsidRPr="00320259" w:rsidRDefault="00030C87" w:rsidP="00030C87">
      <w:pPr>
        <w:rPr>
          <w:rFonts w:ascii="Palatino Linotype" w:hAnsi="Palatino Linotype"/>
          <w:sz w:val="24"/>
          <w:szCs w:val="24"/>
          <w:lang w:val="es-ES"/>
        </w:rPr>
      </w:pPr>
    </w:p>
    <w:p w14:paraId="4CE1B5E6" w14:textId="77777777" w:rsidR="00030C87" w:rsidRPr="00320259"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320259">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20259">
        <w:rPr>
          <w:rFonts w:ascii="Palatino Linotype" w:hAnsi="Palatino Linotype" w:cs="Arial"/>
          <w:color w:val="000000"/>
          <w:sz w:val="24"/>
          <w:szCs w:val="24"/>
        </w:rPr>
        <w:t xml:space="preserve"> </w:t>
      </w:r>
      <w:r w:rsidRPr="00320259">
        <w:rPr>
          <w:rFonts w:ascii="Palatino Linotype" w:hAnsi="Palatino Linotype" w:cs="Arial"/>
          <w:b/>
          <w:color w:val="000000"/>
          <w:sz w:val="24"/>
          <w:szCs w:val="24"/>
        </w:rPr>
        <w:t>SUJETO OBLIGADO</w:t>
      </w:r>
      <w:r w:rsidRPr="00320259">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20259">
        <w:rPr>
          <w:rFonts w:ascii="Palatino Linotype" w:hAnsi="Palatino Linotype" w:cs="Arial"/>
          <w:b/>
          <w:color w:val="000000"/>
          <w:sz w:val="24"/>
          <w:szCs w:val="24"/>
        </w:rPr>
        <w:t xml:space="preserve">Constitución Política de los Estados Unidos Mexicanos </w:t>
      </w:r>
      <w:r w:rsidRPr="00320259">
        <w:rPr>
          <w:rFonts w:ascii="Palatino Linotype" w:hAnsi="Palatino Linotype" w:cs="Arial"/>
          <w:color w:val="000000"/>
          <w:sz w:val="24"/>
          <w:szCs w:val="24"/>
        </w:rPr>
        <w:t xml:space="preserve">al señalar la obligación de “promover, </w:t>
      </w:r>
      <w:r w:rsidRPr="00320259">
        <w:rPr>
          <w:rFonts w:ascii="Palatino Linotype" w:hAnsi="Palatino Linotype" w:cs="Arial"/>
          <w:b/>
          <w:color w:val="000000"/>
          <w:sz w:val="24"/>
          <w:szCs w:val="24"/>
        </w:rPr>
        <w:t>respetar</w:t>
      </w:r>
      <w:r w:rsidRPr="00320259">
        <w:rPr>
          <w:rFonts w:ascii="Palatino Linotype" w:hAnsi="Palatino Linotype" w:cs="Arial"/>
          <w:color w:val="000000"/>
          <w:sz w:val="24"/>
          <w:szCs w:val="24"/>
        </w:rPr>
        <w:t xml:space="preserve">, proteger y </w:t>
      </w:r>
      <w:r w:rsidRPr="00320259">
        <w:rPr>
          <w:rFonts w:ascii="Palatino Linotype" w:hAnsi="Palatino Linotype" w:cs="Arial"/>
          <w:b/>
          <w:color w:val="000000"/>
          <w:sz w:val="24"/>
          <w:szCs w:val="24"/>
        </w:rPr>
        <w:t>garantizar</w:t>
      </w:r>
      <w:r w:rsidRPr="00320259">
        <w:rPr>
          <w:rFonts w:ascii="Palatino Linotype" w:hAnsi="Palatino Linotype" w:cs="Arial"/>
          <w:color w:val="000000"/>
          <w:sz w:val="24"/>
          <w:szCs w:val="24"/>
        </w:rPr>
        <w:t xml:space="preserve"> los derechos humanos”, entre los cuales se encuentra dicho derecho. </w:t>
      </w:r>
    </w:p>
    <w:p w14:paraId="0A0C0F66" w14:textId="77777777" w:rsidR="00030C87" w:rsidRPr="00320259"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320259"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320259">
        <w:rPr>
          <w:rFonts w:ascii="Palatino Linotype" w:hAnsi="Palatino Linotype"/>
          <w:sz w:val="24"/>
          <w:szCs w:val="24"/>
        </w:rPr>
        <w:t xml:space="preserve">Definiendo el Derecho de Acceso a la Información Pública como: </w:t>
      </w:r>
      <w:r w:rsidRPr="00320259">
        <w:rPr>
          <w:rFonts w:ascii="Palatino Linotype" w:hAnsi="Palatino Linotype"/>
          <w:i/>
          <w:color w:val="000000"/>
          <w:sz w:val="24"/>
          <w:szCs w:val="24"/>
        </w:rPr>
        <w:t>La igualdad de oportunidades para recibir, buscar e impartir información</w:t>
      </w:r>
      <w:r w:rsidRPr="00320259">
        <w:rPr>
          <w:rFonts w:ascii="Palatino Linotype" w:hAnsi="Palatino Linotype"/>
          <w:i/>
          <w:color w:val="000000"/>
          <w:sz w:val="24"/>
          <w:szCs w:val="24"/>
          <w:vertAlign w:val="superscript"/>
        </w:rPr>
        <w:footnoteReference w:id="1"/>
      </w:r>
      <w:r w:rsidRPr="00320259">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20259">
        <w:rPr>
          <w:rFonts w:ascii="Palatino Linotype" w:hAnsi="Palatino Linotype"/>
          <w:i/>
          <w:color w:val="000000"/>
          <w:sz w:val="24"/>
          <w:szCs w:val="24"/>
          <w:vertAlign w:val="superscript"/>
        </w:rPr>
        <w:footnoteReference w:id="2"/>
      </w:r>
      <w:r w:rsidRPr="00320259">
        <w:rPr>
          <w:rFonts w:ascii="Palatino Linotype" w:hAnsi="Palatino Linotype"/>
          <w:color w:val="000000"/>
          <w:sz w:val="24"/>
          <w:szCs w:val="24"/>
        </w:rPr>
        <w:t>que se constituye como una herramienta fundamental para ejercer</w:t>
      </w:r>
      <w:r w:rsidRPr="00320259">
        <w:rPr>
          <w:rFonts w:ascii="Palatino Linotype" w:hAnsi="Palatino Linotype"/>
          <w:i/>
          <w:color w:val="000000"/>
          <w:sz w:val="24"/>
          <w:szCs w:val="24"/>
        </w:rPr>
        <w:t xml:space="preserve"> el control democrático de las gestiones estatales, de forma tal que puedan </w:t>
      </w:r>
      <w:r w:rsidRPr="00320259">
        <w:rPr>
          <w:rFonts w:ascii="Palatino Linotype" w:hAnsi="Palatino Linotype"/>
          <w:i/>
          <w:color w:val="000000"/>
          <w:sz w:val="24"/>
          <w:szCs w:val="24"/>
        </w:rPr>
        <w:lastRenderedPageBreak/>
        <w:t>cuestionar, indagar y considerar si se está dando un adecuado cumplimiento a las funciones públicas,</w:t>
      </w:r>
      <w:r w:rsidRPr="00320259">
        <w:rPr>
          <w:rFonts w:ascii="Palatino Linotype" w:hAnsi="Palatino Linotype"/>
          <w:i/>
          <w:color w:val="000000"/>
          <w:sz w:val="24"/>
          <w:szCs w:val="24"/>
          <w:vertAlign w:val="superscript"/>
        </w:rPr>
        <w:footnoteReference w:id="3"/>
      </w:r>
      <w:r w:rsidRPr="00320259">
        <w:rPr>
          <w:rFonts w:ascii="Palatino Linotype" w:hAnsi="Palatino Linotype"/>
          <w:color w:val="000000"/>
          <w:sz w:val="24"/>
          <w:szCs w:val="24"/>
        </w:rPr>
        <w:t>fomentando</w:t>
      </w:r>
      <w:r w:rsidRPr="00320259">
        <w:rPr>
          <w:rFonts w:ascii="Palatino Linotype" w:hAnsi="Palatino Linotype"/>
          <w:i/>
          <w:color w:val="000000"/>
          <w:sz w:val="24"/>
          <w:szCs w:val="24"/>
        </w:rPr>
        <w:t xml:space="preserve"> la transparencia de las actividades estatales y </w:t>
      </w:r>
      <w:r w:rsidRPr="00320259">
        <w:rPr>
          <w:rFonts w:ascii="Palatino Linotype" w:hAnsi="Palatino Linotype"/>
          <w:color w:val="000000"/>
          <w:sz w:val="24"/>
          <w:szCs w:val="24"/>
        </w:rPr>
        <w:t>promoviendo</w:t>
      </w:r>
      <w:r w:rsidRPr="00320259">
        <w:rPr>
          <w:rFonts w:ascii="Palatino Linotype" w:hAnsi="Palatino Linotype"/>
          <w:i/>
          <w:color w:val="000000"/>
          <w:sz w:val="24"/>
          <w:szCs w:val="24"/>
        </w:rPr>
        <w:t xml:space="preserve"> la responsabilidad de los funcionarios sobre su gestión pública,</w:t>
      </w:r>
      <w:r w:rsidRPr="00320259">
        <w:rPr>
          <w:rFonts w:ascii="Palatino Linotype" w:hAnsi="Palatino Linotype"/>
          <w:i/>
          <w:color w:val="000000"/>
          <w:sz w:val="24"/>
          <w:szCs w:val="24"/>
          <w:vertAlign w:val="superscript"/>
        </w:rPr>
        <w:footnoteReference w:id="4"/>
      </w:r>
      <w:r w:rsidRPr="00320259">
        <w:rPr>
          <w:rFonts w:ascii="Palatino Linotype" w:hAnsi="Palatino Linotype"/>
          <w:color w:val="000000"/>
          <w:sz w:val="24"/>
          <w:szCs w:val="24"/>
        </w:rPr>
        <w:t>que permite</w:t>
      </w:r>
      <w:r w:rsidRPr="00320259">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320259" w:rsidRDefault="00030C87" w:rsidP="00030C87">
      <w:pPr>
        <w:tabs>
          <w:tab w:val="left" w:pos="284"/>
        </w:tabs>
        <w:contextualSpacing/>
        <w:rPr>
          <w:rFonts w:ascii="Palatino Linotype" w:hAnsi="Palatino Linotype"/>
          <w:sz w:val="24"/>
          <w:szCs w:val="24"/>
        </w:rPr>
      </w:pPr>
    </w:p>
    <w:p w14:paraId="581AF776" w14:textId="77777777" w:rsidR="00030C87" w:rsidRPr="00320259"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320259">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320259" w:rsidRDefault="00030C87" w:rsidP="00030C87">
      <w:pPr>
        <w:tabs>
          <w:tab w:val="left" w:pos="284"/>
        </w:tabs>
        <w:spacing w:before="240" w:after="240" w:line="360" w:lineRule="auto"/>
        <w:contextualSpacing/>
        <w:jc w:val="both"/>
        <w:rPr>
          <w:rFonts w:ascii="Palatino Linotype" w:hAnsi="Palatino Linotype"/>
          <w:i/>
          <w:sz w:val="24"/>
          <w:szCs w:val="24"/>
        </w:rPr>
      </w:pPr>
      <w:r w:rsidRPr="00320259">
        <w:rPr>
          <w:rFonts w:ascii="Palatino Linotype" w:hAnsi="Palatino Linotype"/>
          <w:i/>
          <w:sz w:val="24"/>
          <w:szCs w:val="24"/>
        </w:rPr>
        <w:t xml:space="preserve"> </w:t>
      </w:r>
    </w:p>
    <w:p w14:paraId="5DB6B440" w14:textId="77777777" w:rsidR="00030C87" w:rsidRPr="00320259"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320259">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20259">
        <w:rPr>
          <w:rFonts w:ascii="Palatino Linotype" w:hAnsi="Palatino Linotype" w:cs="Arial"/>
          <w:i/>
          <w:sz w:val="24"/>
          <w:szCs w:val="24"/>
        </w:rPr>
        <w:t>por los principios de simplicidad, rapidez gratuidad del procedimiento, auxilio y orientación a los particulares</w:t>
      </w:r>
      <w:r w:rsidRPr="00320259">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320259"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320259"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320259">
        <w:rPr>
          <w:rFonts w:ascii="Palatino Linotype" w:hAnsi="Palatino Linotype"/>
          <w:sz w:val="24"/>
          <w:szCs w:val="24"/>
        </w:rPr>
        <w:t xml:space="preserve">Es así que la </w:t>
      </w:r>
      <w:r w:rsidRPr="00320259">
        <w:rPr>
          <w:rFonts w:ascii="Palatino Linotype" w:hAnsi="Palatino Linotype"/>
          <w:b/>
          <w:sz w:val="24"/>
          <w:szCs w:val="24"/>
        </w:rPr>
        <w:t xml:space="preserve">Ley de Transparencia y Acceso a la Información Pública del Estado de México y Municipios, </w:t>
      </w:r>
      <w:r w:rsidRPr="00320259">
        <w:rPr>
          <w:rFonts w:ascii="Palatino Linotype" w:hAnsi="Palatino Linotype"/>
          <w:sz w:val="24"/>
          <w:szCs w:val="24"/>
        </w:rPr>
        <w:t xml:space="preserve">cuyo objeto es establecer principios, bases generales </w:t>
      </w:r>
      <w:r w:rsidRPr="00320259">
        <w:rPr>
          <w:rFonts w:ascii="Palatino Linotype" w:hAnsi="Palatino Linotype"/>
          <w:sz w:val="24"/>
          <w:szCs w:val="24"/>
        </w:rPr>
        <w:lastRenderedPageBreak/>
        <w:t>y procedimientos para tutelar y garantizar la transparencia y el derecho humano de acceso a la información pública en posesión de los sujetos obligados; en su artículo 176</w:t>
      </w:r>
      <w:r w:rsidRPr="00320259">
        <w:rPr>
          <w:rFonts w:ascii="Palatino Linotype" w:hAnsi="Palatino Linotype"/>
          <w:b/>
          <w:sz w:val="24"/>
          <w:szCs w:val="24"/>
        </w:rPr>
        <w:t xml:space="preserve"> </w:t>
      </w:r>
      <w:r w:rsidRPr="00320259">
        <w:rPr>
          <w:rFonts w:ascii="Palatino Linotype" w:hAnsi="Palatino Linotype"/>
          <w:sz w:val="24"/>
          <w:szCs w:val="24"/>
        </w:rPr>
        <w:t xml:space="preserve">establece que </w:t>
      </w:r>
      <w:r w:rsidRPr="00320259">
        <w:rPr>
          <w:rFonts w:ascii="Palatino Linotype" w:hAnsi="Palatino Linotype"/>
          <w:b/>
          <w:i/>
          <w:sz w:val="24"/>
          <w:szCs w:val="24"/>
          <w:u w:val="single"/>
        </w:rPr>
        <w:t>el recurso de revisión es la garantía secundaria</w:t>
      </w:r>
      <w:r w:rsidRPr="00320259">
        <w:rPr>
          <w:rFonts w:ascii="Palatino Linotype" w:hAnsi="Palatino Linotype"/>
          <w:b/>
          <w:i/>
          <w:sz w:val="24"/>
          <w:szCs w:val="24"/>
        </w:rPr>
        <w:t xml:space="preserve"> mediante la cual se pretende reparar cualquier posible afectación al derecho de acceso a la información pública</w:t>
      </w:r>
      <w:r w:rsidRPr="00320259">
        <w:rPr>
          <w:rFonts w:ascii="Palatino Linotype" w:hAnsi="Palatino Linotype"/>
          <w:b/>
          <w:sz w:val="24"/>
          <w:szCs w:val="24"/>
        </w:rPr>
        <w:t>, s</w:t>
      </w:r>
      <w:r w:rsidRPr="00320259">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320259" w:rsidRDefault="00030C87" w:rsidP="00030C87">
      <w:pPr>
        <w:tabs>
          <w:tab w:val="left" w:pos="284"/>
        </w:tabs>
        <w:rPr>
          <w:rFonts w:ascii="Palatino Linotype" w:eastAsia="MS Mincho" w:hAnsi="Palatino Linotype" w:cs="Arial"/>
          <w:sz w:val="24"/>
          <w:szCs w:val="24"/>
        </w:rPr>
      </w:pPr>
    </w:p>
    <w:p w14:paraId="39AE54FA" w14:textId="77777777" w:rsidR="00030C87" w:rsidRPr="00320259"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320259">
        <w:rPr>
          <w:rFonts w:ascii="Palatino Linotype" w:eastAsia="Calibri" w:hAnsi="Palatino Linotype"/>
          <w:sz w:val="24"/>
          <w:szCs w:val="24"/>
        </w:rPr>
        <w:t xml:space="preserve">Establecido lo anterior, resulta evidente que las razones o motivos de inconformidad hechos valer en el recurso de revisión resultan </w:t>
      </w:r>
      <w:r w:rsidRPr="00320259">
        <w:rPr>
          <w:rFonts w:ascii="Palatino Linotype" w:eastAsia="Calibri" w:hAnsi="Palatino Linotype"/>
          <w:b/>
          <w:sz w:val="24"/>
          <w:szCs w:val="24"/>
        </w:rPr>
        <w:t>fundadas y procedentes</w:t>
      </w:r>
      <w:r w:rsidRPr="00320259">
        <w:rPr>
          <w:rFonts w:ascii="Palatino Linotype" w:eastAsia="Calibri" w:hAnsi="Palatino Linotype"/>
          <w:sz w:val="24"/>
          <w:szCs w:val="24"/>
        </w:rPr>
        <w:t xml:space="preserve">, debido a que el </w:t>
      </w:r>
      <w:r w:rsidRPr="00320259">
        <w:rPr>
          <w:rFonts w:ascii="Palatino Linotype" w:eastAsia="Calibri" w:hAnsi="Palatino Linotype"/>
          <w:b/>
          <w:sz w:val="24"/>
          <w:szCs w:val="24"/>
        </w:rPr>
        <w:t>SUJETO OBLIGADO</w:t>
      </w:r>
      <w:r w:rsidRPr="00320259">
        <w:rPr>
          <w:rFonts w:ascii="Palatino Linotype" w:eastAsia="Calibri" w:hAnsi="Palatino Linotype"/>
          <w:sz w:val="24"/>
          <w:szCs w:val="24"/>
        </w:rPr>
        <w:t xml:space="preserve"> proporcionó información que no corresponde con lo solicitado.</w:t>
      </w:r>
    </w:p>
    <w:p w14:paraId="6FFECD04" w14:textId="77777777" w:rsidR="00030C87" w:rsidRPr="00320259"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320259">
        <w:rPr>
          <w:rFonts w:ascii="Palatino Linotype" w:hAnsi="Palatino Linotype" w:cs="Arial"/>
          <w:sz w:val="24"/>
        </w:rPr>
        <w:t xml:space="preserve">Ahora bien, para entender los alcances de la información pública se considera importante citar el criterio </w:t>
      </w:r>
      <w:r w:rsidRPr="00320259">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20259">
        <w:rPr>
          <w:rFonts w:ascii="Palatino Linotype" w:hAnsi="Palatino Linotype" w:cs="Arial"/>
          <w:sz w:val="24"/>
        </w:rPr>
        <w:t>cuyo rubro y texto dispone:</w:t>
      </w:r>
    </w:p>
    <w:p w14:paraId="1D0BF643" w14:textId="77777777" w:rsidR="00030C87" w:rsidRPr="00320259"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320259"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320259">
        <w:rPr>
          <w:rFonts w:ascii="Palatino Linotype" w:hAnsi="Palatino Linotype" w:cs="Arial"/>
          <w:b/>
          <w:i/>
          <w:sz w:val="22"/>
          <w:szCs w:val="24"/>
          <w:lang w:eastAsia="es-MX"/>
        </w:rPr>
        <w:t>“CRITERIO 0002-11</w:t>
      </w:r>
    </w:p>
    <w:p w14:paraId="7F2E7637" w14:textId="77777777" w:rsidR="00030C87" w:rsidRPr="00320259"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320259">
        <w:rPr>
          <w:rFonts w:ascii="Palatino Linotype" w:hAnsi="Palatino Linotype" w:cs="Arial"/>
          <w:b/>
          <w:i/>
          <w:sz w:val="22"/>
          <w:szCs w:val="24"/>
          <w:lang w:eastAsia="es-MX"/>
        </w:rPr>
        <w:t xml:space="preserve">INFORMACIÓN PÚBLICA, CONCEPTO DE, EN MATERIA DE TRANSPARENCIA. INTERPRETACIÓN TEMÁTICA DE LOS ARTÍCULOS 2, </w:t>
      </w:r>
      <w:r w:rsidRPr="00320259">
        <w:rPr>
          <w:rFonts w:ascii="Palatino Linotype" w:hAnsi="Palatino Linotype" w:cs="Arial"/>
          <w:b/>
          <w:i/>
          <w:sz w:val="22"/>
          <w:szCs w:val="24"/>
          <w:lang w:eastAsia="es-MX"/>
        </w:rPr>
        <w:lastRenderedPageBreak/>
        <w:t xml:space="preserve">FRACCIÓN </w:t>
      </w:r>
      <w:r w:rsidRPr="00320259">
        <w:rPr>
          <w:rFonts w:ascii="Palatino Linotype" w:hAnsi="Palatino Linotype" w:cs="Arial"/>
          <w:b/>
          <w:bCs/>
          <w:i/>
          <w:sz w:val="22"/>
          <w:szCs w:val="24"/>
          <w:lang w:eastAsia="es-MX"/>
        </w:rPr>
        <w:t xml:space="preserve">V, XV, Y XVI, </w:t>
      </w:r>
      <w:r w:rsidRPr="00320259">
        <w:rPr>
          <w:rFonts w:ascii="Palatino Linotype" w:hAnsi="Palatino Linotype" w:cs="Arial"/>
          <w:b/>
          <w:i/>
          <w:sz w:val="22"/>
          <w:szCs w:val="24"/>
          <w:lang w:eastAsia="es-MX"/>
        </w:rPr>
        <w:t>3, 4,11 Y 41.</w:t>
      </w:r>
      <w:r w:rsidRPr="00320259">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320259"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320259">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320259"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320259">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320259"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320259">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320259" w:rsidRDefault="00030C87" w:rsidP="00030C87">
      <w:pPr>
        <w:ind w:left="567" w:right="567"/>
        <w:jc w:val="both"/>
        <w:rPr>
          <w:rFonts w:ascii="Palatino Linotype" w:hAnsi="Palatino Linotype" w:cs="Arial"/>
          <w:i/>
          <w:color w:val="000000" w:themeColor="text1"/>
          <w:sz w:val="22"/>
          <w:szCs w:val="24"/>
        </w:rPr>
      </w:pPr>
      <w:r w:rsidRPr="00320259">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320259"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320259"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320259">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320259" w:rsidRDefault="00030C87" w:rsidP="00030C87">
      <w:pPr>
        <w:autoSpaceDE w:val="0"/>
        <w:autoSpaceDN w:val="0"/>
        <w:adjustRightInd w:val="0"/>
        <w:ind w:left="567" w:right="567"/>
        <w:jc w:val="both"/>
        <w:rPr>
          <w:rFonts w:ascii="Palatino Linotype" w:hAnsi="Palatino Linotype"/>
          <w:i/>
          <w:sz w:val="22"/>
          <w:szCs w:val="24"/>
          <w:lang w:val="es-ES"/>
        </w:rPr>
      </w:pPr>
      <w:r w:rsidRPr="00320259">
        <w:rPr>
          <w:rFonts w:ascii="Palatino Linotype" w:eastAsiaTheme="minorHAnsi" w:hAnsi="Palatino Linotype" w:cs="Bookman Old Style,Bold"/>
          <w:b/>
          <w:bCs/>
          <w:i/>
          <w:sz w:val="22"/>
          <w:szCs w:val="24"/>
          <w:lang w:eastAsia="en-US"/>
        </w:rPr>
        <w:t xml:space="preserve">XI. Documento: </w:t>
      </w:r>
      <w:r w:rsidRPr="00320259">
        <w:rPr>
          <w:rFonts w:ascii="Palatino Linotype" w:eastAsiaTheme="minorHAnsi" w:hAnsi="Palatino Linotype" w:cs="Bookman Old Style"/>
          <w:i/>
          <w:sz w:val="22"/>
          <w:szCs w:val="24"/>
          <w:lang w:eastAsia="en-US"/>
        </w:rPr>
        <w:t xml:space="preserve">Los expedientes, reportes, estudios, actas, resoluciones, </w:t>
      </w:r>
      <w:r w:rsidRPr="00320259">
        <w:rPr>
          <w:rFonts w:ascii="Palatino Linotype" w:eastAsiaTheme="minorHAnsi" w:hAnsi="Palatino Linotype" w:cs="Bookman Old Style"/>
          <w:b/>
          <w:i/>
          <w:sz w:val="22"/>
          <w:szCs w:val="24"/>
          <w:lang w:eastAsia="en-US"/>
        </w:rPr>
        <w:t>oficios,</w:t>
      </w:r>
      <w:r w:rsidRPr="00320259">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320259">
        <w:rPr>
          <w:rFonts w:ascii="Palatino Linotype" w:eastAsiaTheme="minorHAnsi" w:hAnsi="Palatino Linotype" w:cs="Bookman Old Style"/>
          <w:b/>
          <w:i/>
          <w:sz w:val="22"/>
          <w:szCs w:val="24"/>
          <w:lang w:eastAsia="en-US"/>
        </w:rPr>
        <w:t>cualquier otro registro</w:t>
      </w:r>
      <w:r w:rsidRPr="00320259">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320259"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320259"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320259">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43D4397" w14:textId="77777777" w:rsidR="00030C87" w:rsidRPr="00320259"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320259">
        <w:rPr>
          <w:rFonts w:ascii="Palatino Linotype" w:hAnsi="Palatino Linotype"/>
          <w:color w:val="000000" w:themeColor="text1"/>
          <w:sz w:val="24"/>
        </w:rPr>
        <w:lastRenderedPageBreak/>
        <w:t xml:space="preserve">Resulta necesario referir que, el </w:t>
      </w:r>
      <w:r w:rsidRPr="00320259">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20259">
        <w:rPr>
          <w:rFonts w:ascii="Palatino Linotype" w:eastAsia="Calibri" w:hAnsi="Palatino Linotype" w:cs="Arial"/>
          <w:b/>
          <w:sz w:val="24"/>
        </w:rPr>
        <w:t>los Sujetos Obligados deberán documentar todo acto que se derive del ejercicio de sus facultades, competencias o funciones,</w:t>
      </w:r>
      <w:r w:rsidRPr="00320259">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320259" w:rsidRDefault="00030C87" w:rsidP="00030C87">
      <w:pPr>
        <w:pStyle w:val="Prrafodelista"/>
        <w:rPr>
          <w:rFonts w:ascii="Palatino Linotype" w:eastAsia="Calibri" w:hAnsi="Palatino Linotype" w:cs="Arial"/>
          <w:sz w:val="24"/>
        </w:rPr>
      </w:pPr>
    </w:p>
    <w:p w14:paraId="05E2B4E9" w14:textId="77777777" w:rsidR="00030C87" w:rsidRPr="00320259"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320259">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320259" w:rsidRDefault="00030C87" w:rsidP="00030C87">
      <w:pPr>
        <w:pStyle w:val="Prrafodelista"/>
        <w:spacing w:line="360" w:lineRule="auto"/>
        <w:rPr>
          <w:rFonts w:ascii="Palatino Linotype" w:hAnsi="Palatino Linotype" w:cs="Arial"/>
          <w:color w:val="000000"/>
          <w:sz w:val="24"/>
        </w:rPr>
      </w:pPr>
    </w:p>
    <w:p w14:paraId="56593512" w14:textId="77777777" w:rsidR="00030C87" w:rsidRPr="00320259" w:rsidRDefault="00030C87" w:rsidP="00030C87">
      <w:pPr>
        <w:autoSpaceDE w:val="0"/>
        <w:autoSpaceDN w:val="0"/>
        <w:adjustRightInd w:val="0"/>
        <w:ind w:left="567" w:right="567"/>
        <w:jc w:val="both"/>
        <w:rPr>
          <w:rFonts w:ascii="Palatino Linotype" w:hAnsi="Palatino Linotype" w:cs="Bookman Old Style"/>
          <w:i/>
          <w:sz w:val="22"/>
          <w:szCs w:val="24"/>
        </w:rPr>
      </w:pPr>
      <w:r w:rsidRPr="00320259">
        <w:rPr>
          <w:rFonts w:ascii="Palatino Linotype" w:hAnsi="Palatino Linotype" w:cs="Bookman Old Style,Bold"/>
          <w:b/>
          <w:bCs/>
          <w:i/>
          <w:sz w:val="22"/>
          <w:szCs w:val="24"/>
        </w:rPr>
        <w:t xml:space="preserve">Artículo 4. </w:t>
      </w:r>
      <w:r w:rsidRPr="00320259">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320259"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320259" w:rsidRDefault="00030C87" w:rsidP="00030C87">
      <w:pPr>
        <w:autoSpaceDE w:val="0"/>
        <w:autoSpaceDN w:val="0"/>
        <w:adjustRightInd w:val="0"/>
        <w:ind w:left="567" w:right="567"/>
        <w:jc w:val="both"/>
        <w:rPr>
          <w:rFonts w:ascii="Palatino Linotype" w:hAnsi="Palatino Linotype" w:cs="Bookman Old Style"/>
          <w:i/>
          <w:sz w:val="22"/>
          <w:szCs w:val="24"/>
        </w:rPr>
      </w:pPr>
      <w:r w:rsidRPr="00320259">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320259"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320259" w:rsidRDefault="00030C87" w:rsidP="00030C87">
      <w:pPr>
        <w:autoSpaceDE w:val="0"/>
        <w:autoSpaceDN w:val="0"/>
        <w:adjustRightInd w:val="0"/>
        <w:ind w:left="567" w:right="567"/>
        <w:jc w:val="both"/>
        <w:rPr>
          <w:rFonts w:ascii="Palatino Linotype" w:hAnsi="Palatino Linotype" w:cs="Bookman Old Style"/>
          <w:i/>
          <w:sz w:val="22"/>
          <w:szCs w:val="24"/>
        </w:rPr>
      </w:pPr>
      <w:r w:rsidRPr="00320259">
        <w:rPr>
          <w:rFonts w:ascii="Palatino Linotype" w:hAnsi="Palatino Linotype" w:cs="Bookman Old Style"/>
          <w:i/>
          <w:sz w:val="22"/>
          <w:szCs w:val="24"/>
        </w:rPr>
        <w:lastRenderedPageBreak/>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320259"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320259" w:rsidRDefault="00030C87" w:rsidP="00030C87">
      <w:pPr>
        <w:autoSpaceDE w:val="0"/>
        <w:autoSpaceDN w:val="0"/>
        <w:adjustRightInd w:val="0"/>
        <w:ind w:left="567" w:right="567"/>
        <w:jc w:val="both"/>
        <w:rPr>
          <w:rFonts w:ascii="Palatino Linotype" w:hAnsi="Palatino Linotype" w:cs="Bookman Old Style"/>
          <w:i/>
          <w:sz w:val="22"/>
          <w:szCs w:val="24"/>
        </w:rPr>
      </w:pPr>
      <w:r w:rsidRPr="00320259">
        <w:rPr>
          <w:rFonts w:ascii="Palatino Linotype" w:hAnsi="Palatino Linotype" w:cs="Bookman Old Style,Bold"/>
          <w:b/>
          <w:bCs/>
          <w:i/>
          <w:sz w:val="22"/>
          <w:szCs w:val="24"/>
        </w:rPr>
        <w:t xml:space="preserve">Artículo 12. </w:t>
      </w:r>
      <w:r w:rsidRPr="00320259">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320259"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320259" w:rsidRDefault="00030C87" w:rsidP="00030C87">
      <w:pPr>
        <w:autoSpaceDE w:val="0"/>
        <w:autoSpaceDN w:val="0"/>
        <w:adjustRightInd w:val="0"/>
        <w:ind w:left="567" w:right="567"/>
        <w:jc w:val="both"/>
        <w:rPr>
          <w:rFonts w:ascii="Palatino Linotype" w:hAnsi="Palatino Linotype" w:cs="Bookman Old Style"/>
          <w:b/>
          <w:i/>
          <w:sz w:val="22"/>
          <w:szCs w:val="24"/>
        </w:rPr>
      </w:pPr>
      <w:r w:rsidRPr="00320259">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320259">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320259"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320259"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320259">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20259">
        <w:rPr>
          <w:rStyle w:val="Refdenotaalpie"/>
          <w:rFonts w:ascii="Palatino Linotype" w:hAnsi="Palatino Linotype"/>
          <w:sz w:val="24"/>
        </w:rPr>
        <w:footnoteReference w:id="5"/>
      </w:r>
      <w:r w:rsidRPr="00320259">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320259"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320259"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320259">
        <w:rPr>
          <w:rFonts w:ascii="Palatino Linotype" w:hAnsi="Palatino Linotype"/>
          <w:sz w:val="24"/>
          <w:lang w:val="es-ES"/>
        </w:rPr>
        <w:t xml:space="preserve">Robustece lo anterior la Tesis aislada identificada con la clave I.4º.A.40 A del Cuarto Tribunal colegiado en Materia Administrativa del Primer Circuito, publicada </w:t>
      </w:r>
      <w:r w:rsidRPr="00320259">
        <w:rPr>
          <w:rFonts w:ascii="Palatino Linotype" w:hAnsi="Palatino Linotype"/>
          <w:sz w:val="24"/>
          <w:lang w:val="es-ES"/>
        </w:rPr>
        <w:lastRenderedPageBreak/>
        <w:t>en el Seminario Judicial de la Federación y su Gaceta en el libro XVIII, Marzo 2013, Página 1899.</w:t>
      </w:r>
    </w:p>
    <w:p w14:paraId="6D333DE4" w14:textId="77777777" w:rsidR="00030C87" w:rsidRPr="00320259" w:rsidRDefault="00030C87" w:rsidP="00030C87">
      <w:pPr>
        <w:pStyle w:val="Prrafodelista"/>
        <w:spacing w:line="360" w:lineRule="auto"/>
        <w:rPr>
          <w:rFonts w:ascii="Palatino Linotype" w:hAnsi="Palatino Linotype"/>
          <w:sz w:val="24"/>
          <w:lang w:val="es-ES"/>
        </w:rPr>
      </w:pPr>
    </w:p>
    <w:p w14:paraId="61DA40C6" w14:textId="77777777" w:rsidR="00030C87" w:rsidRPr="00320259" w:rsidRDefault="00030C87" w:rsidP="00030C87">
      <w:pPr>
        <w:pStyle w:val="Prrafodelista"/>
        <w:tabs>
          <w:tab w:val="left" w:pos="851"/>
        </w:tabs>
        <w:ind w:left="567" w:right="567"/>
        <w:jc w:val="both"/>
        <w:rPr>
          <w:rFonts w:ascii="Palatino Linotype" w:hAnsi="Palatino Linotype"/>
          <w:i/>
        </w:rPr>
      </w:pPr>
      <w:r w:rsidRPr="00320259">
        <w:rPr>
          <w:rFonts w:ascii="Palatino Linotype" w:hAnsi="Palatino Linotype"/>
          <w:b/>
          <w:i/>
        </w:rPr>
        <w:t>ACCESO A LA INFORMACIÓN. IMPLICACIÓN DEL PRINCIPIO DE MÁXIMA PUBLICIDAD EN EL DERECHO FUNDAMENTAL RELATIVO.</w:t>
      </w:r>
      <w:r w:rsidRPr="00320259">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320259"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320259" w:rsidRDefault="00030C87" w:rsidP="00030C87">
      <w:pPr>
        <w:pStyle w:val="Prrafodelista"/>
        <w:tabs>
          <w:tab w:val="left" w:pos="851"/>
        </w:tabs>
        <w:ind w:left="567" w:right="567"/>
        <w:jc w:val="both"/>
        <w:rPr>
          <w:rFonts w:ascii="Palatino Linotype" w:hAnsi="Palatino Linotype"/>
          <w:i/>
        </w:rPr>
      </w:pPr>
      <w:r w:rsidRPr="00320259">
        <w:rPr>
          <w:rFonts w:ascii="Palatino Linotype" w:hAnsi="Palatino Linotype"/>
          <w:i/>
        </w:rPr>
        <w:t xml:space="preserve">CUARTO TRIBUNAL COLEGIADO EN MATERIA ADMINISTRATIVA DEL PRIMER CIRCUITO. </w:t>
      </w:r>
    </w:p>
    <w:p w14:paraId="009F6F6E" w14:textId="77777777" w:rsidR="00030C87" w:rsidRPr="00320259"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320259" w:rsidRDefault="00030C87" w:rsidP="00030C87">
      <w:pPr>
        <w:pStyle w:val="Prrafodelista"/>
        <w:tabs>
          <w:tab w:val="left" w:pos="851"/>
        </w:tabs>
        <w:ind w:left="567" w:right="567"/>
        <w:jc w:val="both"/>
        <w:rPr>
          <w:rFonts w:ascii="Palatino Linotype" w:hAnsi="Palatino Linotype"/>
          <w:i/>
        </w:rPr>
      </w:pPr>
      <w:r w:rsidRPr="00320259">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320259"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320259"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320259">
        <w:rPr>
          <w:rFonts w:ascii="Palatino Linotype" w:hAnsi="Palatino Linotype"/>
          <w:sz w:val="24"/>
          <w:lang w:val="es-ES"/>
        </w:rPr>
        <w:lastRenderedPageBreak/>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320259"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320259"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320259">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320259" w:rsidRDefault="00F05CCB" w:rsidP="00F05CCB">
      <w:pPr>
        <w:pStyle w:val="Prrafodelista"/>
        <w:rPr>
          <w:rFonts w:ascii="Palatino Linotype" w:hAnsi="Palatino Linotype" w:cs="Arial"/>
          <w:sz w:val="24"/>
          <w:lang w:eastAsia="es-MX"/>
        </w:rPr>
      </w:pPr>
    </w:p>
    <w:p w14:paraId="77562420" w14:textId="77777777" w:rsidR="00030C87" w:rsidRPr="00320259" w:rsidRDefault="00030C87" w:rsidP="00030C87">
      <w:pPr>
        <w:ind w:left="567" w:right="567"/>
        <w:jc w:val="both"/>
        <w:rPr>
          <w:rFonts w:ascii="Palatino Linotype" w:hAnsi="Palatino Linotype" w:cs="Arial"/>
          <w:i/>
          <w:sz w:val="22"/>
          <w:szCs w:val="24"/>
        </w:rPr>
      </w:pPr>
      <w:r w:rsidRPr="00320259">
        <w:rPr>
          <w:rFonts w:ascii="Palatino Linotype" w:hAnsi="Palatino Linotype" w:cs="Arial"/>
          <w:b/>
          <w:i/>
          <w:sz w:val="22"/>
          <w:szCs w:val="24"/>
        </w:rPr>
        <w:t>“Artículo 6o.</w:t>
      </w:r>
      <w:r w:rsidRPr="00320259">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20259">
        <w:rPr>
          <w:rFonts w:ascii="Palatino Linotype" w:hAnsi="Palatino Linotype" w:cs="Arial"/>
          <w:b/>
          <w:i/>
          <w:sz w:val="22"/>
          <w:szCs w:val="24"/>
        </w:rPr>
        <w:t>El derecho a la información será garantizado por el Estado.</w:t>
      </w:r>
      <w:r w:rsidRPr="00320259">
        <w:rPr>
          <w:rFonts w:ascii="Palatino Linotype" w:hAnsi="Palatino Linotype" w:cs="Arial"/>
          <w:i/>
          <w:sz w:val="22"/>
          <w:szCs w:val="24"/>
        </w:rPr>
        <w:t xml:space="preserve"> </w:t>
      </w:r>
    </w:p>
    <w:p w14:paraId="3EB4E778" w14:textId="77777777" w:rsidR="00030C87" w:rsidRPr="00320259" w:rsidRDefault="00030C87" w:rsidP="00030C87">
      <w:pPr>
        <w:ind w:left="567" w:right="567"/>
        <w:jc w:val="both"/>
        <w:rPr>
          <w:rFonts w:ascii="Palatino Linotype" w:hAnsi="Palatino Linotype" w:cs="Arial"/>
          <w:i/>
          <w:sz w:val="22"/>
          <w:szCs w:val="24"/>
        </w:rPr>
      </w:pPr>
    </w:p>
    <w:p w14:paraId="3D20CC92" w14:textId="77777777" w:rsidR="00030C87" w:rsidRPr="00320259" w:rsidRDefault="00030C87" w:rsidP="00030C87">
      <w:pPr>
        <w:ind w:left="567" w:right="567"/>
        <w:jc w:val="both"/>
        <w:rPr>
          <w:rFonts w:ascii="Palatino Linotype" w:hAnsi="Palatino Linotype" w:cs="Arial"/>
          <w:i/>
          <w:sz w:val="22"/>
          <w:szCs w:val="24"/>
        </w:rPr>
      </w:pPr>
      <w:r w:rsidRPr="00320259">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320259" w:rsidRDefault="00030C87" w:rsidP="00030C87">
      <w:pPr>
        <w:ind w:left="567" w:right="567"/>
        <w:jc w:val="both"/>
        <w:rPr>
          <w:rFonts w:ascii="Palatino Linotype" w:hAnsi="Palatino Linotype" w:cs="Arial"/>
          <w:i/>
          <w:sz w:val="22"/>
          <w:szCs w:val="24"/>
        </w:rPr>
      </w:pPr>
    </w:p>
    <w:p w14:paraId="08FD9951" w14:textId="77777777" w:rsidR="00030C87" w:rsidRPr="00320259" w:rsidRDefault="00030C87" w:rsidP="00030C87">
      <w:pPr>
        <w:ind w:left="567" w:right="567"/>
        <w:jc w:val="both"/>
        <w:rPr>
          <w:rFonts w:ascii="Palatino Linotype" w:hAnsi="Palatino Linotype" w:cs="Arial"/>
          <w:i/>
          <w:sz w:val="22"/>
          <w:szCs w:val="24"/>
        </w:rPr>
      </w:pPr>
      <w:r w:rsidRPr="00320259">
        <w:rPr>
          <w:rFonts w:ascii="Palatino Linotype" w:hAnsi="Palatino Linotype" w:cs="Arial"/>
          <w:i/>
          <w:sz w:val="22"/>
          <w:szCs w:val="24"/>
        </w:rPr>
        <w:t>Para efectos de lo dispuesto en el presente artículo se observará lo siguiente:</w:t>
      </w:r>
    </w:p>
    <w:p w14:paraId="03EF769F" w14:textId="77777777" w:rsidR="00030C87" w:rsidRPr="00320259" w:rsidRDefault="00030C87" w:rsidP="00030C87">
      <w:pPr>
        <w:ind w:left="567" w:right="567"/>
        <w:jc w:val="both"/>
        <w:rPr>
          <w:rFonts w:ascii="Palatino Linotype" w:hAnsi="Palatino Linotype" w:cs="Arial"/>
          <w:i/>
          <w:sz w:val="22"/>
          <w:szCs w:val="24"/>
        </w:rPr>
      </w:pPr>
    </w:p>
    <w:p w14:paraId="14A65C19" w14:textId="77777777" w:rsidR="00030C87" w:rsidRPr="00320259" w:rsidRDefault="00030C87" w:rsidP="00030C87">
      <w:pPr>
        <w:ind w:left="567" w:right="567"/>
        <w:jc w:val="both"/>
        <w:rPr>
          <w:rFonts w:ascii="Palatino Linotype" w:hAnsi="Palatino Linotype" w:cs="Arial"/>
          <w:i/>
          <w:sz w:val="22"/>
          <w:szCs w:val="24"/>
        </w:rPr>
      </w:pPr>
      <w:r w:rsidRPr="00320259">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320259" w:rsidRDefault="00030C87" w:rsidP="00030C87">
      <w:pPr>
        <w:ind w:left="567" w:right="567"/>
        <w:jc w:val="both"/>
        <w:rPr>
          <w:rFonts w:ascii="Palatino Linotype" w:hAnsi="Palatino Linotype" w:cs="Arial"/>
          <w:b/>
          <w:i/>
          <w:sz w:val="22"/>
          <w:szCs w:val="24"/>
        </w:rPr>
      </w:pPr>
    </w:p>
    <w:p w14:paraId="112C9C1C" w14:textId="77777777" w:rsidR="00030C87" w:rsidRPr="00320259" w:rsidRDefault="00030C87" w:rsidP="00030C87">
      <w:pPr>
        <w:ind w:left="567" w:right="567"/>
        <w:jc w:val="both"/>
        <w:rPr>
          <w:rFonts w:ascii="Palatino Linotype" w:hAnsi="Palatino Linotype" w:cs="Arial"/>
          <w:i/>
          <w:sz w:val="22"/>
          <w:szCs w:val="24"/>
        </w:rPr>
      </w:pPr>
      <w:r w:rsidRPr="00320259">
        <w:rPr>
          <w:rFonts w:ascii="Palatino Linotype" w:hAnsi="Palatino Linotype" w:cs="Arial"/>
          <w:b/>
          <w:i/>
          <w:sz w:val="22"/>
          <w:szCs w:val="24"/>
        </w:rPr>
        <w:t>I. Toda la información en posesión de</w:t>
      </w:r>
      <w:r w:rsidRPr="00320259">
        <w:rPr>
          <w:rFonts w:ascii="Palatino Linotype" w:hAnsi="Palatino Linotype" w:cs="Arial"/>
          <w:i/>
          <w:sz w:val="22"/>
          <w:szCs w:val="24"/>
        </w:rPr>
        <w:t xml:space="preserve"> </w:t>
      </w:r>
      <w:r w:rsidRPr="00320259">
        <w:rPr>
          <w:rFonts w:ascii="Palatino Linotype" w:hAnsi="Palatino Linotype" w:cs="Arial"/>
          <w:b/>
          <w:i/>
          <w:sz w:val="22"/>
          <w:szCs w:val="24"/>
        </w:rPr>
        <w:t>cualquier autoridad</w:t>
      </w:r>
      <w:r w:rsidRPr="00320259">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20259">
        <w:rPr>
          <w:rFonts w:ascii="Palatino Linotype" w:hAnsi="Palatino Linotype" w:cs="Arial"/>
          <w:b/>
          <w:i/>
          <w:sz w:val="22"/>
          <w:szCs w:val="24"/>
        </w:rPr>
        <w:t>es pública</w:t>
      </w:r>
      <w:r w:rsidRPr="00320259">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320259">
        <w:rPr>
          <w:rFonts w:ascii="Palatino Linotype" w:hAnsi="Palatino Linotype" w:cs="Arial"/>
          <w:b/>
          <w:i/>
          <w:sz w:val="22"/>
          <w:szCs w:val="24"/>
        </w:rPr>
        <w:t xml:space="preserve">Los </w:t>
      </w:r>
      <w:r w:rsidRPr="00320259">
        <w:rPr>
          <w:rFonts w:ascii="Palatino Linotype" w:hAnsi="Palatino Linotype" w:cs="Arial"/>
          <w:b/>
          <w:i/>
          <w:sz w:val="22"/>
          <w:szCs w:val="24"/>
        </w:rPr>
        <w:lastRenderedPageBreak/>
        <w:t>sujetos obligados deberán documentar todo acto que derive del ejercicio de sus facultades, competencias o funciones</w:t>
      </w:r>
      <w:r w:rsidRPr="00320259">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320259" w:rsidRDefault="00030C87" w:rsidP="00030C87">
      <w:pPr>
        <w:ind w:left="567" w:right="567"/>
        <w:jc w:val="both"/>
        <w:rPr>
          <w:rFonts w:ascii="Palatino Linotype" w:hAnsi="Palatino Linotype" w:cs="Arial"/>
          <w:i/>
          <w:sz w:val="22"/>
          <w:szCs w:val="24"/>
        </w:rPr>
      </w:pPr>
    </w:p>
    <w:p w14:paraId="4461DD7B" w14:textId="77777777" w:rsidR="00030C87" w:rsidRPr="00320259" w:rsidRDefault="00030C87" w:rsidP="00030C87">
      <w:pPr>
        <w:ind w:left="567" w:right="567"/>
        <w:jc w:val="both"/>
        <w:rPr>
          <w:rFonts w:ascii="Palatino Linotype" w:hAnsi="Palatino Linotype" w:cs="Arial"/>
          <w:i/>
          <w:sz w:val="22"/>
          <w:szCs w:val="24"/>
        </w:rPr>
      </w:pPr>
      <w:r w:rsidRPr="00320259">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320259" w:rsidRDefault="00030C87" w:rsidP="00030C87">
      <w:pPr>
        <w:ind w:left="567" w:right="567"/>
        <w:jc w:val="both"/>
        <w:rPr>
          <w:rFonts w:ascii="Palatino Linotype" w:hAnsi="Palatino Linotype" w:cs="Arial"/>
          <w:i/>
          <w:sz w:val="22"/>
          <w:szCs w:val="24"/>
        </w:rPr>
      </w:pPr>
    </w:p>
    <w:p w14:paraId="6F24C83A" w14:textId="77777777" w:rsidR="00030C87" w:rsidRPr="00320259" w:rsidRDefault="00030C87" w:rsidP="00030C87">
      <w:pPr>
        <w:ind w:left="567" w:right="567"/>
        <w:jc w:val="both"/>
        <w:rPr>
          <w:rFonts w:ascii="Palatino Linotype" w:hAnsi="Palatino Linotype" w:cs="Arial"/>
          <w:i/>
          <w:sz w:val="22"/>
          <w:szCs w:val="24"/>
        </w:rPr>
      </w:pPr>
      <w:r w:rsidRPr="00320259">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320259" w:rsidRDefault="00030C87" w:rsidP="00030C87">
      <w:pPr>
        <w:ind w:left="567" w:right="567"/>
        <w:jc w:val="both"/>
        <w:rPr>
          <w:rFonts w:ascii="Palatino Linotype" w:hAnsi="Palatino Linotype" w:cs="Arial"/>
          <w:i/>
          <w:sz w:val="22"/>
          <w:szCs w:val="24"/>
        </w:rPr>
      </w:pPr>
    </w:p>
    <w:p w14:paraId="4C57B4BB" w14:textId="77777777" w:rsidR="00030C87" w:rsidRPr="00320259" w:rsidRDefault="00030C87" w:rsidP="00030C87">
      <w:pPr>
        <w:ind w:left="567" w:right="567"/>
        <w:jc w:val="both"/>
        <w:rPr>
          <w:rFonts w:ascii="Palatino Linotype" w:hAnsi="Palatino Linotype" w:cs="Arial"/>
          <w:i/>
          <w:sz w:val="22"/>
          <w:szCs w:val="24"/>
        </w:rPr>
      </w:pPr>
      <w:r w:rsidRPr="00320259">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320259" w:rsidRDefault="00030C87" w:rsidP="00030C87">
      <w:pPr>
        <w:ind w:left="567" w:right="567"/>
        <w:jc w:val="both"/>
        <w:rPr>
          <w:rFonts w:ascii="Palatino Linotype" w:hAnsi="Palatino Linotype" w:cs="Arial"/>
          <w:b/>
          <w:i/>
          <w:sz w:val="22"/>
          <w:szCs w:val="24"/>
        </w:rPr>
      </w:pPr>
    </w:p>
    <w:p w14:paraId="066AD9C7" w14:textId="77777777" w:rsidR="00030C87" w:rsidRPr="00320259" w:rsidRDefault="00030C87" w:rsidP="00030C87">
      <w:pPr>
        <w:ind w:left="567" w:right="567"/>
        <w:jc w:val="both"/>
        <w:rPr>
          <w:rFonts w:ascii="Palatino Linotype" w:hAnsi="Palatino Linotype" w:cs="Arial"/>
          <w:i/>
          <w:sz w:val="22"/>
          <w:szCs w:val="24"/>
        </w:rPr>
      </w:pPr>
      <w:r w:rsidRPr="00320259">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320259">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320259" w:rsidRDefault="00030C87" w:rsidP="00030C87">
      <w:pPr>
        <w:ind w:left="567" w:right="567"/>
        <w:jc w:val="both"/>
        <w:rPr>
          <w:rFonts w:ascii="Palatino Linotype" w:hAnsi="Palatino Linotype" w:cs="Arial"/>
          <w:i/>
          <w:sz w:val="22"/>
          <w:szCs w:val="24"/>
        </w:rPr>
      </w:pPr>
    </w:p>
    <w:p w14:paraId="1E17B65C" w14:textId="77777777" w:rsidR="00030C87" w:rsidRPr="00320259" w:rsidRDefault="00030C87" w:rsidP="00030C87">
      <w:pPr>
        <w:ind w:left="567" w:right="567"/>
        <w:jc w:val="both"/>
        <w:rPr>
          <w:rFonts w:ascii="Palatino Linotype" w:hAnsi="Palatino Linotype" w:cs="Arial"/>
          <w:i/>
          <w:sz w:val="22"/>
          <w:szCs w:val="24"/>
        </w:rPr>
      </w:pPr>
      <w:r w:rsidRPr="00320259">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320259" w:rsidRDefault="00030C87" w:rsidP="00030C87">
      <w:pPr>
        <w:ind w:left="567" w:right="567"/>
        <w:jc w:val="both"/>
        <w:rPr>
          <w:rFonts w:ascii="Palatino Linotype" w:hAnsi="Palatino Linotype" w:cs="Arial"/>
          <w:i/>
          <w:sz w:val="22"/>
          <w:szCs w:val="24"/>
        </w:rPr>
      </w:pPr>
    </w:p>
    <w:p w14:paraId="4FF2A70D" w14:textId="77777777" w:rsidR="00030C87" w:rsidRPr="00320259" w:rsidRDefault="00030C87" w:rsidP="00030C87">
      <w:pPr>
        <w:ind w:left="567" w:right="567"/>
        <w:jc w:val="both"/>
        <w:rPr>
          <w:rFonts w:ascii="Palatino Linotype" w:hAnsi="Palatino Linotype" w:cs="Arial"/>
          <w:i/>
          <w:sz w:val="22"/>
          <w:szCs w:val="24"/>
        </w:rPr>
      </w:pPr>
      <w:r w:rsidRPr="00320259">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320259" w:rsidRDefault="00030C87" w:rsidP="00030C87">
      <w:pPr>
        <w:ind w:left="567" w:right="567"/>
        <w:jc w:val="both"/>
        <w:rPr>
          <w:rFonts w:ascii="Palatino Linotype" w:hAnsi="Palatino Linotype" w:cs="Arial"/>
          <w:i/>
          <w:sz w:val="22"/>
          <w:szCs w:val="24"/>
        </w:rPr>
      </w:pPr>
    </w:p>
    <w:p w14:paraId="26EDD1BA" w14:textId="77777777" w:rsidR="00030C87" w:rsidRPr="00320259" w:rsidRDefault="00030C87" w:rsidP="00030C87">
      <w:pPr>
        <w:ind w:left="567" w:right="567"/>
        <w:jc w:val="both"/>
        <w:rPr>
          <w:rFonts w:ascii="Palatino Linotype" w:hAnsi="Palatino Linotype" w:cs="Arial"/>
          <w:i/>
          <w:sz w:val="22"/>
          <w:szCs w:val="24"/>
        </w:rPr>
      </w:pPr>
      <w:r w:rsidRPr="00320259">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320259" w:rsidRDefault="00030C87" w:rsidP="00030C87">
      <w:pPr>
        <w:ind w:left="567" w:right="567"/>
        <w:jc w:val="both"/>
        <w:rPr>
          <w:rFonts w:ascii="Palatino Linotype" w:hAnsi="Palatino Linotype" w:cs="Arial"/>
          <w:i/>
          <w:sz w:val="22"/>
          <w:szCs w:val="24"/>
        </w:rPr>
      </w:pPr>
      <w:r w:rsidRPr="00320259">
        <w:rPr>
          <w:rFonts w:ascii="Palatino Linotype" w:hAnsi="Palatino Linotype" w:cs="Arial"/>
          <w:i/>
          <w:sz w:val="22"/>
          <w:szCs w:val="24"/>
        </w:rPr>
        <w:t>…</w:t>
      </w:r>
    </w:p>
    <w:p w14:paraId="13700958" w14:textId="77777777" w:rsidR="00030C87" w:rsidRPr="00320259" w:rsidRDefault="00030C87" w:rsidP="00030C87">
      <w:pPr>
        <w:ind w:left="567" w:right="567"/>
        <w:jc w:val="both"/>
        <w:rPr>
          <w:rFonts w:ascii="Palatino Linotype" w:hAnsi="Palatino Linotype" w:cs="Arial"/>
          <w:i/>
          <w:sz w:val="22"/>
          <w:szCs w:val="24"/>
        </w:rPr>
      </w:pPr>
      <w:r w:rsidRPr="00320259">
        <w:rPr>
          <w:rFonts w:ascii="Palatino Linotype" w:hAnsi="Palatino Linotype" w:cs="Arial"/>
          <w:i/>
          <w:sz w:val="22"/>
          <w:szCs w:val="24"/>
        </w:rPr>
        <w:t>La ley establecerá aquella información que se considere reservada o confidencial.”</w:t>
      </w:r>
    </w:p>
    <w:p w14:paraId="4C2320CD" w14:textId="77777777" w:rsidR="00030C87" w:rsidRPr="00320259" w:rsidRDefault="00030C87" w:rsidP="00030C87">
      <w:pPr>
        <w:ind w:left="567" w:right="567"/>
        <w:jc w:val="both"/>
        <w:rPr>
          <w:rFonts w:ascii="Palatino Linotype" w:hAnsi="Palatino Linotype"/>
          <w:i/>
          <w:sz w:val="22"/>
          <w:szCs w:val="24"/>
        </w:rPr>
      </w:pPr>
    </w:p>
    <w:p w14:paraId="7AAE3C46" w14:textId="77777777" w:rsidR="00030C87" w:rsidRPr="00320259" w:rsidRDefault="00030C87" w:rsidP="00030C87">
      <w:pPr>
        <w:ind w:left="567" w:right="567"/>
        <w:jc w:val="both"/>
        <w:rPr>
          <w:rFonts w:ascii="Palatino Linotype" w:hAnsi="Palatino Linotype"/>
          <w:i/>
          <w:sz w:val="22"/>
          <w:szCs w:val="24"/>
        </w:rPr>
      </w:pPr>
      <w:r w:rsidRPr="00320259">
        <w:rPr>
          <w:rFonts w:ascii="Palatino Linotype" w:hAnsi="Palatino Linotype"/>
          <w:i/>
          <w:sz w:val="22"/>
          <w:szCs w:val="24"/>
        </w:rPr>
        <w:lastRenderedPageBreak/>
        <w:t>(Énfasis añadido)</w:t>
      </w:r>
    </w:p>
    <w:p w14:paraId="094B478A" w14:textId="77777777" w:rsidR="00030C87" w:rsidRPr="00320259" w:rsidRDefault="00030C87" w:rsidP="00030C87">
      <w:pPr>
        <w:spacing w:line="360" w:lineRule="auto"/>
        <w:ind w:left="709" w:right="757"/>
        <w:jc w:val="both"/>
        <w:rPr>
          <w:rFonts w:ascii="Palatino Linotype" w:hAnsi="Palatino Linotype"/>
          <w:sz w:val="24"/>
          <w:szCs w:val="24"/>
        </w:rPr>
      </w:pPr>
    </w:p>
    <w:p w14:paraId="28042139" w14:textId="77777777" w:rsidR="00030C87" w:rsidRPr="00320259"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320259">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320259" w:rsidRDefault="00030C87" w:rsidP="00030C87">
      <w:pPr>
        <w:ind w:left="567" w:right="567"/>
        <w:jc w:val="both"/>
        <w:rPr>
          <w:rFonts w:ascii="Palatino Linotype" w:hAnsi="Palatino Linotype" w:cs="Arial"/>
          <w:b/>
          <w:i/>
          <w:sz w:val="22"/>
          <w:szCs w:val="24"/>
        </w:rPr>
      </w:pPr>
      <w:r w:rsidRPr="00320259">
        <w:rPr>
          <w:rFonts w:ascii="Palatino Linotype" w:hAnsi="Palatino Linotype" w:cs="Arial"/>
          <w:b/>
          <w:i/>
          <w:sz w:val="22"/>
          <w:szCs w:val="24"/>
        </w:rPr>
        <w:t xml:space="preserve">“Artículo 5. … </w:t>
      </w:r>
    </w:p>
    <w:p w14:paraId="00605BD5" w14:textId="77777777" w:rsidR="00030C87" w:rsidRPr="00320259" w:rsidRDefault="00030C87" w:rsidP="00030C87">
      <w:pPr>
        <w:ind w:left="567" w:right="567"/>
        <w:jc w:val="both"/>
        <w:rPr>
          <w:rFonts w:ascii="Palatino Linotype" w:hAnsi="Palatino Linotype"/>
          <w:i/>
          <w:sz w:val="22"/>
          <w:szCs w:val="24"/>
        </w:rPr>
      </w:pPr>
      <w:r w:rsidRPr="00320259">
        <w:rPr>
          <w:rFonts w:ascii="Palatino Linotype" w:hAnsi="Palatino Linotype"/>
          <w:b/>
          <w:i/>
          <w:sz w:val="22"/>
          <w:szCs w:val="24"/>
        </w:rPr>
        <w:t>El derecho a la información será garantizado por el Estado</w:t>
      </w:r>
      <w:r w:rsidRPr="00320259">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320259" w:rsidRDefault="00030C87" w:rsidP="00030C87">
      <w:pPr>
        <w:ind w:left="567" w:right="567"/>
        <w:jc w:val="both"/>
        <w:rPr>
          <w:rFonts w:ascii="Palatino Linotype" w:hAnsi="Palatino Linotype"/>
          <w:i/>
          <w:sz w:val="22"/>
          <w:szCs w:val="24"/>
        </w:rPr>
      </w:pPr>
      <w:r w:rsidRPr="00320259">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320259" w:rsidRDefault="00030C87" w:rsidP="00030C87">
      <w:pPr>
        <w:ind w:left="567" w:right="567"/>
        <w:jc w:val="both"/>
        <w:rPr>
          <w:rFonts w:ascii="Palatino Linotype" w:hAnsi="Palatino Linotype"/>
          <w:i/>
          <w:sz w:val="22"/>
          <w:szCs w:val="24"/>
        </w:rPr>
      </w:pPr>
    </w:p>
    <w:p w14:paraId="61341A61" w14:textId="77777777" w:rsidR="00030C87" w:rsidRPr="00320259" w:rsidRDefault="00030C87" w:rsidP="00030C87">
      <w:pPr>
        <w:ind w:left="567" w:right="567"/>
        <w:jc w:val="both"/>
        <w:rPr>
          <w:rFonts w:ascii="Palatino Linotype" w:hAnsi="Palatino Linotype"/>
          <w:i/>
          <w:sz w:val="22"/>
          <w:szCs w:val="24"/>
        </w:rPr>
      </w:pPr>
      <w:r w:rsidRPr="00320259">
        <w:rPr>
          <w:rFonts w:ascii="Palatino Linotype" w:hAnsi="Palatino Linotype"/>
          <w:i/>
          <w:sz w:val="22"/>
          <w:szCs w:val="24"/>
        </w:rPr>
        <w:t>Este derecho se regirá por los principios y bases siguientes:</w:t>
      </w:r>
    </w:p>
    <w:p w14:paraId="26E4D920" w14:textId="77777777" w:rsidR="00030C87" w:rsidRPr="00320259" w:rsidRDefault="00030C87" w:rsidP="00030C87">
      <w:pPr>
        <w:ind w:left="567" w:right="567"/>
        <w:jc w:val="both"/>
        <w:rPr>
          <w:rFonts w:ascii="Palatino Linotype" w:hAnsi="Palatino Linotype"/>
          <w:b/>
          <w:i/>
          <w:sz w:val="22"/>
          <w:szCs w:val="24"/>
        </w:rPr>
      </w:pPr>
    </w:p>
    <w:p w14:paraId="346A6AF4" w14:textId="77777777" w:rsidR="00030C87" w:rsidRPr="00320259" w:rsidRDefault="00030C87" w:rsidP="00030C87">
      <w:pPr>
        <w:ind w:left="567" w:right="567"/>
        <w:jc w:val="both"/>
        <w:rPr>
          <w:rFonts w:ascii="Palatino Linotype" w:hAnsi="Palatino Linotype"/>
          <w:i/>
          <w:sz w:val="22"/>
          <w:szCs w:val="24"/>
        </w:rPr>
      </w:pPr>
      <w:r w:rsidRPr="00320259">
        <w:rPr>
          <w:rFonts w:ascii="Palatino Linotype" w:hAnsi="Palatino Linotype"/>
          <w:b/>
          <w:i/>
          <w:sz w:val="22"/>
          <w:szCs w:val="24"/>
        </w:rPr>
        <w:t xml:space="preserve">I. Toda la información en posesión </w:t>
      </w:r>
      <w:r w:rsidRPr="00320259">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320259">
        <w:rPr>
          <w:rFonts w:ascii="Palatino Linotype" w:hAnsi="Palatino Linotype"/>
          <w:b/>
          <w:i/>
          <w:sz w:val="22"/>
          <w:szCs w:val="24"/>
        </w:rPr>
        <w:t>del gobierno y de la administración pública municipal y sus organismos descentralizados</w:t>
      </w:r>
      <w:r w:rsidRPr="00320259">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320259">
        <w:rPr>
          <w:rFonts w:ascii="Palatino Linotype" w:hAnsi="Palatino Linotype"/>
          <w:b/>
          <w:i/>
          <w:sz w:val="22"/>
          <w:szCs w:val="24"/>
        </w:rPr>
        <w:t>es pública</w:t>
      </w:r>
      <w:r w:rsidRPr="00320259">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320259" w:rsidRDefault="00030C87" w:rsidP="00030C87">
      <w:pPr>
        <w:ind w:left="567" w:right="567"/>
        <w:jc w:val="both"/>
        <w:rPr>
          <w:rFonts w:ascii="Palatino Linotype" w:hAnsi="Palatino Linotype"/>
          <w:i/>
          <w:sz w:val="22"/>
          <w:szCs w:val="24"/>
        </w:rPr>
      </w:pPr>
    </w:p>
    <w:p w14:paraId="20B1EFF1" w14:textId="77777777" w:rsidR="00030C87" w:rsidRPr="00320259" w:rsidRDefault="00030C87" w:rsidP="00030C87">
      <w:pPr>
        <w:ind w:left="567" w:right="567"/>
        <w:jc w:val="both"/>
        <w:rPr>
          <w:rFonts w:ascii="Palatino Linotype" w:hAnsi="Palatino Linotype"/>
          <w:i/>
          <w:sz w:val="22"/>
          <w:szCs w:val="24"/>
        </w:rPr>
      </w:pPr>
      <w:r w:rsidRPr="00320259">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320259" w:rsidRDefault="00030C87" w:rsidP="00030C87">
      <w:pPr>
        <w:ind w:left="567" w:right="567"/>
        <w:jc w:val="both"/>
        <w:rPr>
          <w:rFonts w:ascii="Palatino Linotype" w:hAnsi="Palatino Linotype"/>
          <w:i/>
          <w:sz w:val="22"/>
          <w:szCs w:val="24"/>
        </w:rPr>
      </w:pPr>
    </w:p>
    <w:p w14:paraId="18DFC536" w14:textId="77777777" w:rsidR="00030C87" w:rsidRPr="00320259" w:rsidRDefault="00030C87" w:rsidP="00030C87">
      <w:pPr>
        <w:ind w:left="567" w:right="567"/>
        <w:jc w:val="both"/>
        <w:rPr>
          <w:rFonts w:ascii="Palatino Linotype" w:hAnsi="Palatino Linotype"/>
          <w:i/>
          <w:sz w:val="22"/>
          <w:szCs w:val="24"/>
        </w:rPr>
      </w:pPr>
      <w:r w:rsidRPr="00320259">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425DEE4D" w14:textId="77777777" w:rsidR="00030C87" w:rsidRPr="00320259" w:rsidRDefault="00030C87" w:rsidP="00030C87">
      <w:pPr>
        <w:ind w:left="567" w:right="567"/>
        <w:jc w:val="both"/>
        <w:rPr>
          <w:rFonts w:ascii="Palatino Linotype" w:hAnsi="Palatino Linotype"/>
          <w:i/>
          <w:sz w:val="22"/>
          <w:szCs w:val="24"/>
        </w:rPr>
      </w:pPr>
      <w:r w:rsidRPr="00320259">
        <w:rPr>
          <w:rFonts w:ascii="Palatino Linotype" w:hAnsi="Palatino Linotype"/>
          <w:i/>
          <w:sz w:val="22"/>
          <w:szCs w:val="24"/>
        </w:rPr>
        <w:lastRenderedPageBreak/>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320259" w:rsidRDefault="00030C87" w:rsidP="00030C87">
      <w:pPr>
        <w:ind w:left="567" w:right="567"/>
        <w:jc w:val="both"/>
        <w:rPr>
          <w:rFonts w:ascii="Palatino Linotype" w:hAnsi="Palatino Linotype"/>
          <w:i/>
          <w:sz w:val="22"/>
          <w:szCs w:val="24"/>
        </w:rPr>
      </w:pPr>
    </w:p>
    <w:p w14:paraId="1663E6EE" w14:textId="77777777" w:rsidR="00030C87" w:rsidRPr="00320259" w:rsidRDefault="00030C87" w:rsidP="00030C87">
      <w:pPr>
        <w:ind w:left="567" w:right="567"/>
        <w:jc w:val="both"/>
        <w:rPr>
          <w:rFonts w:ascii="Palatino Linotype" w:hAnsi="Palatino Linotype"/>
          <w:i/>
          <w:sz w:val="22"/>
          <w:szCs w:val="24"/>
        </w:rPr>
      </w:pPr>
      <w:r w:rsidRPr="00320259">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320259" w:rsidRDefault="00030C87" w:rsidP="00030C87">
      <w:pPr>
        <w:ind w:left="567" w:right="567"/>
        <w:jc w:val="both"/>
        <w:rPr>
          <w:rFonts w:ascii="Palatino Linotype" w:hAnsi="Palatino Linotype"/>
          <w:b/>
          <w:i/>
          <w:sz w:val="22"/>
          <w:szCs w:val="24"/>
        </w:rPr>
      </w:pPr>
    </w:p>
    <w:p w14:paraId="19D0DC39" w14:textId="77777777" w:rsidR="00030C87" w:rsidRPr="00320259" w:rsidRDefault="00030C87" w:rsidP="00030C87">
      <w:pPr>
        <w:ind w:left="567" w:right="567"/>
        <w:jc w:val="both"/>
        <w:rPr>
          <w:rFonts w:ascii="Palatino Linotype" w:hAnsi="Palatino Linotype"/>
          <w:i/>
          <w:sz w:val="22"/>
          <w:szCs w:val="24"/>
        </w:rPr>
      </w:pPr>
      <w:r w:rsidRPr="00320259">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320259">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320259" w:rsidRDefault="00030C87" w:rsidP="00030C87">
      <w:pPr>
        <w:ind w:left="567" w:right="567"/>
        <w:jc w:val="both"/>
        <w:rPr>
          <w:rFonts w:ascii="Palatino Linotype" w:hAnsi="Palatino Linotype"/>
          <w:i/>
          <w:sz w:val="22"/>
          <w:szCs w:val="24"/>
        </w:rPr>
      </w:pPr>
    </w:p>
    <w:p w14:paraId="363F898A" w14:textId="77777777" w:rsidR="00030C87" w:rsidRPr="00320259" w:rsidRDefault="00030C87" w:rsidP="00030C87">
      <w:pPr>
        <w:ind w:left="567" w:right="567"/>
        <w:jc w:val="both"/>
        <w:rPr>
          <w:rFonts w:ascii="Palatino Linotype" w:hAnsi="Palatino Linotype" w:cs="Arial"/>
          <w:i/>
          <w:sz w:val="22"/>
          <w:szCs w:val="24"/>
        </w:rPr>
      </w:pPr>
      <w:r w:rsidRPr="00320259">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320259" w:rsidRDefault="00030C87" w:rsidP="00030C87">
      <w:pPr>
        <w:ind w:left="567" w:right="567"/>
        <w:jc w:val="both"/>
        <w:rPr>
          <w:rFonts w:ascii="Palatino Linotype" w:hAnsi="Palatino Linotype"/>
          <w:sz w:val="22"/>
          <w:szCs w:val="24"/>
        </w:rPr>
      </w:pPr>
    </w:p>
    <w:p w14:paraId="23D9E784" w14:textId="77777777" w:rsidR="00030C87" w:rsidRPr="00320259" w:rsidRDefault="00030C87" w:rsidP="00030C87">
      <w:pPr>
        <w:ind w:left="567" w:right="567"/>
        <w:jc w:val="both"/>
        <w:rPr>
          <w:rFonts w:ascii="Palatino Linotype" w:hAnsi="Palatino Linotype"/>
          <w:sz w:val="22"/>
          <w:szCs w:val="24"/>
        </w:rPr>
      </w:pPr>
      <w:r w:rsidRPr="00320259">
        <w:rPr>
          <w:rFonts w:ascii="Palatino Linotype" w:hAnsi="Palatino Linotype"/>
          <w:sz w:val="22"/>
          <w:szCs w:val="24"/>
        </w:rPr>
        <w:t>(Énfasis añadido)</w:t>
      </w:r>
    </w:p>
    <w:p w14:paraId="7993745D" w14:textId="77777777" w:rsidR="00030C87" w:rsidRPr="00320259" w:rsidRDefault="00030C87" w:rsidP="00030C87">
      <w:pPr>
        <w:spacing w:line="360" w:lineRule="auto"/>
        <w:ind w:left="567" w:right="567"/>
        <w:jc w:val="both"/>
        <w:rPr>
          <w:rFonts w:ascii="Palatino Linotype" w:hAnsi="Palatino Linotype"/>
          <w:sz w:val="24"/>
          <w:szCs w:val="24"/>
        </w:rPr>
      </w:pPr>
    </w:p>
    <w:p w14:paraId="28E40394" w14:textId="77777777" w:rsidR="00030C87" w:rsidRPr="00320259"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320259">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320259" w:rsidRDefault="00030C87" w:rsidP="00030C87">
      <w:pPr>
        <w:spacing w:line="360" w:lineRule="auto"/>
        <w:jc w:val="both"/>
        <w:rPr>
          <w:rFonts w:ascii="Palatino Linotype" w:hAnsi="Palatino Linotype" w:cs="Arial"/>
          <w:sz w:val="24"/>
          <w:szCs w:val="24"/>
        </w:rPr>
      </w:pPr>
    </w:p>
    <w:p w14:paraId="58307176" w14:textId="77777777" w:rsidR="00030C87" w:rsidRPr="00320259" w:rsidRDefault="00030C87" w:rsidP="00030C87">
      <w:pPr>
        <w:ind w:left="567" w:right="822"/>
        <w:jc w:val="both"/>
        <w:rPr>
          <w:rFonts w:ascii="Palatino Linotype" w:eastAsia="MS Mincho" w:hAnsi="Palatino Linotype" w:cs="Arial"/>
          <w:i/>
          <w:sz w:val="22"/>
          <w:szCs w:val="24"/>
        </w:rPr>
      </w:pPr>
      <w:r w:rsidRPr="00320259">
        <w:rPr>
          <w:rFonts w:ascii="Palatino Linotype" w:eastAsia="MS Mincho" w:hAnsi="Palatino Linotype" w:cs="Arial"/>
          <w:b/>
          <w:i/>
          <w:sz w:val="22"/>
          <w:szCs w:val="24"/>
        </w:rPr>
        <w:t xml:space="preserve">“Artículo 23. Son sujetos obligados a transparentar y permitir el acceso a su información y </w:t>
      </w:r>
      <w:r w:rsidRPr="00320259">
        <w:rPr>
          <w:rFonts w:ascii="Palatino Linotype" w:eastAsia="MS Mincho" w:hAnsi="Palatino Linotype"/>
          <w:b/>
          <w:i/>
          <w:sz w:val="22"/>
          <w:szCs w:val="24"/>
        </w:rPr>
        <w:t>proteger</w:t>
      </w:r>
      <w:r w:rsidRPr="00320259">
        <w:rPr>
          <w:rFonts w:ascii="Palatino Linotype" w:eastAsia="MS Mincho" w:hAnsi="Palatino Linotype" w:cs="Arial"/>
          <w:b/>
          <w:i/>
          <w:sz w:val="22"/>
          <w:szCs w:val="24"/>
        </w:rPr>
        <w:t xml:space="preserve"> los datos personales que obren en su poder</w:t>
      </w:r>
      <w:r w:rsidRPr="00320259">
        <w:rPr>
          <w:rFonts w:ascii="Palatino Linotype" w:eastAsia="MS Mincho" w:hAnsi="Palatino Linotype" w:cs="Arial"/>
          <w:i/>
          <w:sz w:val="22"/>
          <w:szCs w:val="24"/>
        </w:rPr>
        <w:t>:</w:t>
      </w:r>
    </w:p>
    <w:p w14:paraId="557DAB22" w14:textId="77777777" w:rsidR="00030C87" w:rsidRPr="00320259" w:rsidRDefault="00030C87" w:rsidP="00030C87">
      <w:pPr>
        <w:ind w:left="567" w:right="822"/>
        <w:jc w:val="both"/>
        <w:rPr>
          <w:rFonts w:ascii="Palatino Linotype" w:eastAsia="MS Mincho" w:hAnsi="Palatino Linotype" w:cs="Arial"/>
          <w:i/>
          <w:sz w:val="22"/>
          <w:szCs w:val="24"/>
        </w:rPr>
      </w:pPr>
      <w:r w:rsidRPr="00320259">
        <w:rPr>
          <w:rFonts w:ascii="Palatino Linotype" w:eastAsia="MS Mincho" w:hAnsi="Palatino Linotype" w:cs="Arial"/>
          <w:i/>
          <w:sz w:val="22"/>
          <w:szCs w:val="24"/>
        </w:rPr>
        <w:t>…</w:t>
      </w:r>
    </w:p>
    <w:p w14:paraId="511B2D70" w14:textId="77777777" w:rsidR="00030C87" w:rsidRPr="00320259" w:rsidRDefault="00030C87" w:rsidP="00030C87">
      <w:pPr>
        <w:ind w:left="567" w:right="822"/>
        <w:jc w:val="both"/>
        <w:rPr>
          <w:rFonts w:ascii="Palatino Linotype" w:eastAsia="MS Mincho" w:hAnsi="Palatino Linotype" w:cs="Arial"/>
          <w:b/>
          <w:i/>
          <w:iCs/>
          <w:sz w:val="22"/>
          <w:szCs w:val="24"/>
        </w:rPr>
      </w:pPr>
      <w:r w:rsidRPr="00320259">
        <w:rPr>
          <w:rFonts w:ascii="Palatino Linotype" w:hAnsi="Palatino Linotype"/>
          <w:i/>
          <w:iCs/>
          <w:sz w:val="22"/>
          <w:szCs w:val="24"/>
        </w:rPr>
        <w:t>IV. Los ayuntamientos y las dependencias, organismos, órganos y entidades de la administración municipal;</w:t>
      </w:r>
      <w:r w:rsidRPr="00320259">
        <w:rPr>
          <w:rFonts w:ascii="Palatino Linotype" w:eastAsia="MS Mincho" w:hAnsi="Palatino Linotype" w:cs="Arial"/>
          <w:b/>
          <w:i/>
          <w:iCs/>
          <w:sz w:val="22"/>
          <w:szCs w:val="24"/>
        </w:rPr>
        <w:t xml:space="preserve"> </w:t>
      </w:r>
    </w:p>
    <w:p w14:paraId="1AAB05B8" w14:textId="77777777" w:rsidR="00030C87" w:rsidRPr="00320259" w:rsidRDefault="00030C87" w:rsidP="00030C87">
      <w:pPr>
        <w:ind w:left="567" w:right="822"/>
        <w:jc w:val="both"/>
        <w:rPr>
          <w:rFonts w:ascii="Palatino Linotype" w:eastAsia="MS Mincho" w:hAnsi="Palatino Linotype" w:cs="Arial"/>
          <w:b/>
          <w:i/>
          <w:sz w:val="22"/>
          <w:szCs w:val="24"/>
        </w:rPr>
      </w:pPr>
      <w:r w:rsidRPr="00320259">
        <w:rPr>
          <w:rFonts w:ascii="Palatino Linotype" w:eastAsia="MS Mincho" w:hAnsi="Palatino Linotype" w:cs="Arial"/>
          <w:b/>
          <w:i/>
          <w:sz w:val="22"/>
          <w:szCs w:val="24"/>
        </w:rPr>
        <w:lastRenderedPageBreak/>
        <w:t>…</w:t>
      </w:r>
    </w:p>
    <w:p w14:paraId="2E072A21" w14:textId="77777777" w:rsidR="00030C87" w:rsidRPr="00320259" w:rsidRDefault="00030C87" w:rsidP="00030C87">
      <w:pPr>
        <w:ind w:left="567" w:right="822"/>
        <w:jc w:val="both"/>
        <w:rPr>
          <w:rFonts w:ascii="Palatino Linotype" w:eastAsia="MS Mincho" w:hAnsi="Palatino Linotype"/>
          <w:b/>
          <w:i/>
          <w:sz w:val="22"/>
          <w:szCs w:val="24"/>
        </w:rPr>
      </w:pPr>
      <w:r w:rsidRPr="00320259">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320259">
        <w:rPr>
          <w:rFonts w:ascii="Palatino Linotype" w:eastAsia="MS Mincho" w:hAnsi="Palatino Linotype"/>
          <w:i/>
          <w:sz w:val="22"/>
          <w:szCs w:val="24"/>
        </w:rPr>
        <w:t xml:space="preserve">, </w:t>
      </w:r>
      <w:r w:rsidRPr="00320259">
        <w:rPr>
          <w:rFonts w:ascii="Palatino Linotype" w:eastAsia="MS Mincho" w:hAnsi="Palatino Linotype"/>
          <w:b/>
          <w:i/>
          <w:sz w:val="22"/>
          <w:szCs w:val="24"/>
        </w:rPr>
        <w:t>así como</w:t>
      </w:r>
      <w:r w:rsidRPr="00320259">
        <w:rPr>
          <w:rFonts w:ascii="Palatino Linotype" w:eastAsia="MS Mincho" w:hAnsi="Palatino Linotype"/>
          <w:i/>
          <w:sz w:val="22"/>
          <w:szCs w:val="24"/>
        </w:rPr>
        <w:t xml:space="preserve"> </w:t>
      </w:r>
      <w:r w:rsidRPr="00320259">
        <w:rPr>
          <w:rFonts w:ascii="Palatino Linotype" w:eastAsia="MS Mincho" w:hAnsi="Palatino Linotype"/>
          <w:b/>
          <w:i/>
          <w:sz w:val="22"/>
          <w:szCs w:val="24"/>
        </w:rPr>
        <w:t>los informes que dichas personas les entreguen sobre el uso y destino de dichos recursos.</w:t>
      </w:r>
    </w:p>
    <w:p w14:paraId="63E7F600" w14:textId="77777777" w:rsidR="00030C87" w:rsidRPr="00320259" w:rsidRDefault="00030C87" w:rsidP="00030C87">
      <w:pPr>
        <w:ind w:left="567" w:right="822"/>
        <w:jc w:val="both"/>
        <w:rPr>
          <w:rFonts w:ascii="Palatino Linotype" w:eastAsia="MS Mincho" w:hAnsi="Palatino Linotype"/>
          <w:b/>
          <w:i/>
          <w:sz w:val="22"/>
          <w:szCs w:val="24"/>
        </w:rPr>
      </w:pPr>
    </w:p>
    <w:p w14:paraId="54D538D0" w14:textId="77777777" w:rsidR="00030C87" w:rsidRPr="00320259" w:rsidRDefault="00030C87" w:rsidP="00030C87">
      <w:pPr>
        <w:ind w:left="567" w:right="822"/>
        <w:jc w:val="both"/>
        <w:rPr>
          <w:rFonts w:ascii="Palatino Linotype" w:eastAsia="MS Mincho" w:hAnsi="Palatino Linotype" w:cs="Arial"/>
          <w:i/>
          <w:sz w:val="22"/>
          <w:szCs w:val="24"/>
        </w:rPr>
      </w:pPr>
      <w:r w:rsidRPr="00320259">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320259" w:rsidRDefault="00030C87" w:rsidP="00030C87">
      <w:pPr>
        <w:ind w:left="567" w:right="822"/>
        <w:jc w:val="both"/>
        <w:rPr>
          <w:rFonts w:ascii="Palatino Linotype" w:eastAsia="MS Mincho" w:hAnsi="Palatino Linotype" w:cs="Arial"/>
          <w:i/>
          <w:sz w:val="22"/>
          <w:szCs w:val="24"/>
        </w:rPr>
      </w:pPr>
      <w:r w:rsidRPr="00320259">
        <w:rPr>
          <w:rFonts w:ascii="Palatino Linotype" w:eastAsia="MS Mincho" w:hAnsi="Palatino Linotype" w:cs="Arial"/>
          <w:i/>
          <w:sz w:val="22"/>
          <w:szCs w:val="24"/>
        </w:rPr>
        <w:t>(Énfasis añadido)</w:t>
      </w:r>
    </w:p>
    <w:p w14:paraId="51738043" w14:textId="77777777" w:rsidR="00030C87" w:rsidRPr="00320259" w:rsidRDefault="00030C87" w:rsidP="00030C87">
      <w:pPr>
        <w:spacing w:line="360" w:lineRule="auto"/>
        <w:jc w:val="both"/>
        <w:rPr>
          <w:rFonts w:ascii="Palatino Linotype" w:hAnsi="Palatino Linotype" w:cs="Arial"/>
          <w:sz w:val="24"/>
          <w:szCs w:val="24"/>
        </w:rPr>
      </w:pPr>
    </w:p>
    <w:p w14:paraId="570C5D6F" w14:textId="77777777" w:rsidR="00030C87" w:rsidRPr="00320259"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320259">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320259" w:rsidRDefault="00030C87" w:rsidP="00030C87">
      <w:pPr>
        <w:pStyle w:val="Prrafodelista"/>
        <w:spacing w:line="360" w:lineRule="auto"/>
        <w:ind w:left="0"/>
        <w:jc w:val="both"/>
        <w:rPr>
          <w:rFonts w:ascii="Palatino Linotype" w:hAnsi="Palatino Linotype" w:cs="Arial"/>
          <w:sz w:val="24"/>
        </w:rPr>
      </w:pPr>
    </w:p>
    <w:p w14:paraId="3415F0D5" w14:textId="4884D862" w:rsidR="00030C87" w:rsidRPr="00320259"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320259">
        <w:rPr>
          <w:rFonts w:ascii="Palatino Linotype" w:hAnsi="Palatino Linotype" w:cs="Arial"/>
          <w:sz w:val="24"/>
        </w:rPr>
        <w:t>Por lo anterior, es de referir que,</w:t>
      </w:r>
      <w:r w:rsidRPr="00320259">
        <w:rPr>
          <w:rFonts w:ascii="Palatino Linotype" w:hAnsi="Palatino Linotype" w:cs="Arial"/>
          <w:b/>
          <w:sz w:val="24"/>
        </w:rPr>
        <w:t xml:space="preserve"> el</w:t>
      </w:r>
      <w:r w:rsidRPr="00320259">
        <w:rPr>
          <w:rFonts w:ascii="Palatino Linotype" w:hAnsi="Palatino Linotype"/>
          <w:b/>
          <w:bCs/>
          <w:sz w:val="24"/>
        </w:rPr>
        <w:t xml:space="preserve"> </w:t>
      </w:r>
      <w:r w:rsidR="006B46C8" w:rsidRPr="00320259">
        <w:rPr>
          <w:rFonts w:ascii="Palatino Linotype" w:eastAsia="Calibri" w:hAnsi="Palatino Linotype" w:cs="Arial"/>
          <w:b/>
          <w:sz w:val="24"/>
        </w:rPr>
        <w:t>Ayuntamiento de Zinacantepec</w:t>
      </w:r>
      <w:r w:rsidRPr="00320259">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320259" w:rsidRDefault="00B30557" w:rsidP="00B30557">
      <w:pPr>
        <w:pStyle w:val="Prrafodelista"/>
        <w:rPr>
          <w:rFonts w:ascii="Palatino Linotype" w:hAnsi="Palatino Linotype" w:cs="Arial"/>
          <w:sz w:val="24"/>
        </w:rPr>
      </w:pPr>
    </w:p>
    <w:p w14:paraId="4653FD44" w14:textId="2799F848" w:rsidR="00085010" w:rsidRPr="00320259"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5" w:name="_Toc87456491"/>
      <w:r w:rsidRPr="00320259">
        <w:rPr>
          <w:rFonts w:ascii="Palatino Linotype" w:hAnsi="Palatino Linotype"/>
          <w:b/>
          <w:color w:val="000000" w:themeColor="text1"/>
          <w:sz w:val="24"/>
        </w:rPr>
        <w:t xml:space="preserve">II. </w:t>
      </w:r>
      <w:bookmarkEnd w:id="15"/>
      <w:r w:rsidR="00085010" w:rsidRPr="00320259">
        <w:rPr>
          <w:rFonts w:ascii="Palatino Linotype" w:hAnsi="Palatino Linotype"/>
          <w:b/>
          <w:color w:val="000000" w:themeColor="text1"/>
          <w:sz w:val="24"/>
        </w:rPr>
        <w:t>De l</w:t>
      </w:r>
      <w:r w:rsidR="006C2FED" w:rsidRPr="00320259">
        <w:rPr>
          <w:rFonts w:ascii="Palatino Linotype" w:hAnsi="Palatino Linotype"/>
          <w:b/>
          <w:color w:val="000000" w:themeColor="text1"/>
          <w:sz w:val="24"/>
        </w:rPr>
        <w:t>os Estados de Cuenta</w:t>
      </w:r>
      <w:r w:rsidR="00AE265F" w:rsidRPr="00320259">
        <w:rPr>
          <w:rFonts w:ascii="Palatino Linotype" w:hAnsi="Palatino Linotype"/>
          <w:b/>
          <w:color w:val="000000" w:themeColor="text1"/>
          <w:sz w:val="24"/>
        </w:rPr>
        <w:t>.</w:t>
      </w:r>
    </w:p>
    <w:p w14:paraId="1F27F711" w14:textId="77777777" w:rsidR="00085010" w:rsidRPr="00320259" w:rsidRDefault="00085010" w:rsidP="00085010">
      <w:pPr>
        <w:pStyle w:val="Prrafodelista"/>
        <w:spacing w:line="360" w:lineRule="auto"/>
        <w:ind w:left="0"/>
        <w:jc w:val="both"/>
        <w:rPr>
          <w:rFonts w:ascii="Palatino Linotype" w:eastAsia="MS Mincho" w:hAnsi="Palatino Linotype"/>
        </w:rPr>
      </w:pPr>
    </w:p>
    <w:p w14:paraId="36057415" w14:textId="5F1D67E5" w:rsidR="000C782B" w:rsidRPr="00320259" w:rsidRDefault="000C782B"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320259">
        <w:rPr>
          <w:rFonts w:ascii="Palatino Linotype" w:eastAsia="Calibri" w:hAnsi="Palatino Linotype" w:cs="Arial"/>
          <w:sz w:val="24"/>
        </w:rPr>
        <w:t xml:space="preserve">Para determinar la fuente obligacional del Sujeto Obligado de generar, poseer y/o administrar, es necesario analizar el requerimiento planteado en la solicitud de </w:t>
      </w:r>
      <w:r w:rsidRPr="00320259">
        <w:rPr>
          <w:rFonts w:ascii="Palatino Linotype" w:eastAsia="Calibri" w:hAnsi="Palatino Linotype" w:cs="Arial"/>
          <w:sz w:val="24"/>
        </w:rPr>
        <w:lastRenderedPageBreak/>
        <w:t xml:space="preserve">acceso a la información, siendo que requirió </w:t>
      </w:r>
      <w:r w:rsidR="006C2FED" w:rsidRPr="00320259">
        <w:rPr>
          <w:rFonts w:ascii="Palatino Linotype" w:eastAsia="Calibri" w:hAnsi="Palatino Linotype" w:cs="Arial"/>
          <w:sz w:val="24"/>
        </w:rPr>
        <w:t>los Estados de Cuenta del mes de enero de dos mil veintitrés.</w:t>
      </w:r>
    </w:p>
    <w:p w14:paraId="0A431FA6" w14:textId="77777777" w:rsidR="000C782B" w:rsidRPr="00320259" w:rsidRDefault="000C782B" w:rsidP="000C782B">
      <w:pPr>
        <w:pStyle w:val="Prrafodelista"/>
        <w:tabs>
          <w:tab w:val="left" w:pos="567"/>
        </w:tabs>
        <w:spacing w:line="360" w:lineRule="auto"/>
        <w:ind w:left="0"/>
        <w:jc w:val="both"/>
        <w:rPr>
          <w:rFonts w:ascii="Palatino Linotype" w:eastAsia="Calibri" w:hAnsi="Palatino Linotype" w:cs="Arial"/>
          <w:sz w:val="24"/>
        </w:rPr>
      </w:pPr>
    </w:p>
    <w:p w14:paraId="578B8548" w14:textId="59F3CE33" w:rsidR="0099663C" w:rsidRPr="00320259" w:rsidRDefault="000C782B" w:rsidP="000C782B">
      <w:pPr>
        <w:pStyle w:val="Prrafodelista"/>
        <w:numPr>
          <w:ilvl w:val="0"/>
          <w:numId w:val="2"/>
        </w:numPr>
        <w:tabs>
          <w:tab w:val="left" w:pos="567"/>
          <w:tab w:val="left" w:pos="851"/>
        </w:tabs>
        <w:spacing w:before="240" w:after="240" w:line="360" w:lineRule="auto"/>
        <w:ind w:left="0" w:right="49" w:firstLine="0"/>
        <w:jc w:val="both"/>
        <w:rPr>
          <w:rFonts w:ascii="Palatino Linotype" w:eastAsia="Calibri" w:hAnsi="Palatino Linotype" w:cs="Arial"/>
          <w:sz w:val="24"/>
          <w:lang w:val="es-ES"/>
        </w:rPr>
      </w:pPr>
      <w:r w:rsidRPr="00320259">
        <w:rPr>
          <w:rFonts w:ascii="Palatino Linotype" w:eastAsia="Calibri" w:hAnsi="Palatino Linotype" w:cs="Arial"/>
          <w:sz w:val="24"/>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w:t>
      </w:r>
      <w:r w:rsidR="00821199" w:rsidRPr="00320259">
        <w:rPr>
          <w:rFonts w:ascii="Palatino Linotype" w:eastAsia="Calibri" w:hAnsi="Palatino Linotype" w:cs="Arial"/>
          <w:sz w:val="24"/>
        </w:rPr>
        <w:t>generarla, administr</w:t>
      </w:r>
      <w:r w:rsidR="00627EB3" w:rsidRPr="00320259">
        <w:rPr>
          <w:rFonts w:ascii="Palatino Linotype" w:eastAsia="Calibri" w:hAnsi="Palatino Linotype" w:cs="Arial"/>
          <w:sz w:val="24"/>
        </w:rPr>
        <w:t>arla y poseerla, tan es así que, a través del informe justificado remitió diversos estados de cuenta del mes de enero de dos mil veintitrés.</w:t>
      </w:r>
    </w:p>
    <w:p w14:paraId="6DB4CC6F" w14:textId="77777777" w:rsidR="0099663C" w:rsidRPr="00320259" w:rsidRDefault="0099663C" w:rsidP="0099663C">
      <w:pPr>
        <w:pStyle w:val="Prrafodelista"/>
        <w:rPr>
          <w:rFonts w:ascii="Palatino Linotype" w:eastAsia="Calibri" w:hAnsi="Palatino Linotype" w:cs="Arial"/>
        </w:rPr>
      </w:pPr>
    </w:p>
    <w:p w14:paraId="7B8A76AA" w14:textId="77777777" w:rsidR="009B3DD8" w:rsidRPr="00320259" w:rsidRDefault="009B3DD8" w:rsidP="009B3DD8">
      <w:pPr>
        <w:pStyle w:val="Prrafodelista"/>
        <w:rPr>
          <w:rFonts w:ascii="Palatino Linotype" w:hAnsi="Palatino Linotype"/>
          <w:sz w:val="24"/>
          <w:lang w:val="es-ES"/>
        </w:rPr>
      </w:pPr>
    </w:p>
    <w:p w14:paraId="4AE72AC8" w14:textId="04CBAB2F" w:rsidR="00DA568E" w:rsidRPr="00320259" w:rsidRDefault="00DA568E" w:rsidP="00DA568E">
      <w:pPr>
        <w:pStyle w:val="Prrafodelista"/>
        <w:numPr>
          <w:ilvl w:val="0"/>
          <w:numId w:val="2"/>
        </w:numPr>
        <w:spacing w:line="360" w:lineRule="auto"/>
        <w:ind w:left="0" w:firstLine="0"/>
        <w:jc w:val="both"/>
        <w:rPr>
          <w:rFonts w:ascii="Palatino Linotype" w:hAnsi="Palatino Linotype"/>
          <w:color w:val="000000"/>
          <w:sz w:val="24"/>
          <w:szCs w:val="22"/>
        </w:rPr>
      </w:pPr>
      <w:r w:rsidRPr="00320259">
        <w:rPr>
          <w:rFonts w:ascii="Palatino Linotype" w:hAnsi="Palatino Linotype"/>
          <w:color w:val="000000"/>
          <w:sz w:val="24"/>
          <w:szCs w:val="22"/>
        </w:rPr>
        <w:t>Ley Orgánica Municipal del Estado de México en los artículos 93, 94 y 95 dispone lo siguiente:</w:t>
      </w:r>
    </w:p>
    <w:p w14:paraId="21610E21" w14:textId="77777777" w:rsidR="00DA568E" w:rsidRPr="00320259" w:rsidRDefault="00DA568E" w:rsidP="00DA568E">
      <w:pPr>
        <w:pStyle w:val="Prrafodelista"/>
        <w:rPr>
          <w:rFonts w:ascii="Palatino Linotype" w:hAnsi="Palatino Linotype"/>
          <w:color w:val="000000"/>
          <w:szCs w:val="22"/>
        </w:rPr>
      </w:pPr>
    </w:p>
    <w:p w14:paraId="2367C8CE" w14:textId="77777777" w:rsidR="00DA568E" w:rsidRPr="00320259" w:rsidRDefault="00DA568E" w:rsidP="00DA568E">
      <w:pPr>
        <w:pStyle w:val="Prrafodelista"/>
        <w:spacing w:line="360" w:lineRule="auto"/>
        <w:ind w:left="567" w:right="616"/>
        <w:jc w:val="both"/>
        <w:rPr>
          <w:rFonts w:ascii="Palatino Linotype" w:hAnsi="Palatino Linotype"/>
          <w:i/>
        </w:rPr>
      </w:pPr>
      <w:r w:rsidRPr="00320259">
        <w:rPr>
          <w:rFonts w:ascii="Palatino Linotype" w:hAnsi="Palatino Linotype"/>
          <w:i/>
        </w:rPr>
        <w:t xml:space="preserve">Artículo 93.- La tesorería municipal es el órgano encargado de la recaudación de los ingresos municipales y responsable de realizar las erogaciones que haga el ayuntamiento. </w:t>
      </w:r>
    </w:p>
    <w:p w14:paraId="5F8F3EE1" w14:textId="77777777" w:rsidR="00DA568E" w:rsidRPr="00320259" w:rsidRDefault="00DA568E" w:rsidP="00DA568E">
      <w:pPr>
        <w:pStyle w:val="Prrafodelista"/>
        <w:spacing w:line="360" w:lineRule="auto"/>
        <w:ind w:left="567" w:right="616"/>
        <w:jc w:val="both"/>
        <w:rPr>
          <w:rFonts w:ascii="Palatino Linotype" w:hAnsi="Palatino Linotype"/>
          <w:i/>
        </w:rPr>
      </w:pPr>
    </w:p>
    <w:p w14:paraId="156C38D9" w14:textId="77777777" w:rsidR="00DA568E" w:rsidRPr="00320259" w:rsidRDefault="00DA568E" w:rsidP="00DA568E">
      <w:pPr>
        <w:pStyle w:val="Prrafodelista"/>
        <w:spacing w:line="360" w:lineRule="auto"/>
        <w:ind w:left="567" w:right="616"/>
        <w:jc w:val="both"/>
        <w:rPr>
          <w:rFonts w:ascii="Palatino Linotype" w:hAnsi="Palatino Linotype"/>
          <w:i/>
          <w:color w:val="000000"/>
          <w:szCs w:val="22"/>
        </w:rPr>
      </w:pPr>
      <w:r w:rsidRPr="00320259">
        <w:rPr>
          <w:rFonts w:ascii="Palatino Linotype" w:hAnsi="Palatino Linotype"/>
          <w:i/>
        </w:rPr>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32A6FB88" w14:textId="77777777" w:rsidR="00DA568E" w:rsidRPr="00320259" w:rsidRDefault="00DA568E" w:rsidP="00DA568E">
      <w:pPr>
        <w:pStyle w:val="Prrafodelista"/>
        <w:spacing w:line="360" w:lineRule="auto"/>
        <w:ind w:left="567" w:right="616"/>
        <w:jc w:val="both"/>
        <w:rPr>
          <w:rFonts w:ascii="Palatino Linotype" w:hAnsi="Palatino Linotype"/>
          <w:i/>
        </w:rPr>
      </w:pPr>
      <w:r w:rsidRPr="00320259">
        <w:rPr>
          <w:rFonts w:ascii="Palatino Linotype" w:hAnsi="Palatino Linotype"/>
          <w:i/>
        </w:rPr>
        <w:lastRenderedPageBreak/>
        <w:t>Artículo 95.- Son atribuciones del tesorero municipal:</w:t>
      </w:r>
    </w:p>
    <w:p w14:paraId="4B0C6B98" w14:textId="77777777" w:rsidR="00DA568E" w:rsidRPr="00320259" w:rsidRDefault="00DA568E" w:rsidP="00DA568E">
      <w:pPr>
        <w:pStyle w:val="Prrafodelista"/>
        <w:spacing w:line="360" w:lineRule="auto"/>
        <w:ind w:left="567" w:right="616"/>
        <w:jc w:val="both"/>
        <w:rPr>
          <w:rFonts w:ascii="Palatino Linotype" w:hAnsi="Palatino Linotype"/>
          <w:b/>
          <w:i/>
          <w:color w:val="000000"/>
          <w:szCs w:val="22"/>
        </w:rPr>
      </w:pPr>
      <w:r w:rsidRPr="00320259">
        <w:rPr>
          <w:rFonts w:ascii="Palatino Linotype" w:hAnsi="Palatino Linotype"/>
          <w:b/>
          <w:i/>
        </w:rPr>
        <w:t>I. Administrar la hacienda pública municipal, de conformidad con las disposiciones legales aplicables;</w:t>
      </w:r>
    </w:p>
    <w:p w14:paraId="3688823B" w14:textId="77777777" w:rsidR="00DA568E" w:rsidRPr="00320259" w:rsidRDefault="00DA568E" w:rsidP="00DA568E">
      <w:pPr>
        <w:spacing w:line="360" w:lineRule="auto"/>
        <w:ind w:left="567" w:right="616"/>
        <w:jc w:val="both"/>
        <w:rPr>
          <w:rFonts w:ascii="Palatino Linotype" w:hAnsi="Palatino Linotype"/>
          <w:i/>
          <w:sz w:val="22"/>
        </w:rPr>
      </w:pPr>
      <w:r w:rsidRPr="00320259">
        <w:rPr>
          <w:rFonts w:ascii="Palatino Linotype" w:hAnsi="Palatino Linotype"/>
          <w:i/>
          <w:sz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2DF8ED5F" w14:textId="77777777" w:rsidR="00DA568E" w:rsidRPr="00320259" w:rsidRDefault="00DA568E" w:rsidP="00DA568E">
      <w:pPr>
        <w:spacing w:line="360" w:lineRule="auto"/>
        <w:ind w:left="567" w:right="616"/>
        <w:jc w:val="both"/>
        <w:rPr>
          <w:rFonts w:ascii="Palatino Linotype" w:hAnsi="Palatino Linotype"/>
          <w:i/>
          <w:sz w:val="22"/>
        </w:rPr>
      </w:pPr>
      <w:r w:rsidRPr="00320259">
        <w:rPr>
          <w:rFonts w:ascii="Palatino Linotype" w:hAnsi="Palatino Linotype"/>
          <w:i/>
          <w:sz w:val="22"/>
        </w:rPr>
        <w:t xml:space="preserve">III. Imponer las sanciones administrativas que procedan por infracciones a las disposiciones fiscales; </w:t>
      </w:r>
    </w:p>
    <w:p w14:paraId="41B72A7B" w14:textId="77777777" w:rsidR="00DA568E" w:rsidRPr="00320259" w:rsidRDefault="00DA568E" w:rsidP="00DA568E">
      <w:pPr>
        <w:spacing w:line="360" w:lineRule="auto"/>
        <w:ind w:left="567" w:right="616"/>
        <w:jc w:val="both"/>
        <w:rPr>
          <w:rFonts w:ascii="Palatino Linotype" w:hAnsi="Palatino Linotype"/>
          <w:b/>
          <w:i/>
          <w:sz w:val="22"/>
        </w:rPr>
      </w:pPr>
      <w:r w:rsidRPr="00320259">
        <w:rPr>
          <w:rFonts w:ascii="Palatino Linotype" w:hAnsi="Palatino Linotype"/>
          <w:b/>
          <w:i/>
          <w:sz w:val="22"/>
        </w:rPr>
        <w:t xml:space="preserve">IV. Llevar los registros contables, financieros y administrativos de los ingresos, egresos, e inventarios; </w:t>
      </w:r>
    </w:p>
    <w:p w14:paraId="2AE589C6" w14:textId="77777777" w:rsidR="00DA568E" w:rsidRPr="00320259" w:rsidRDefault="00DA568E" w:rsidP="00DA568E">
      <w:pPr>
        <w:spacing w:line="360" w:lineRule="auto"/>
        <w:ind w:left="567" w:right="616"/>
        <w:jc w:val="both"/>
        <w:rPr>
          <w:rFonts w:ascii="Palatino Linotype" w:hAnsi="Palatino Linotype"/>
          <w:i/>
          <w:sz w:val="22"/>
        </w:rPr>
      </w:pPr>
      <w:r w:rsidRPr="00320259">
        <w:rPr>
          <w:rFonts w:ascii="Palatino Linotype" w:hAnsi="Palatino Linotype"/>
          <w:i/>
          <w:sz w:val="22"/>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42E349A5" w14:textId="77777777" w:rsidR="00DA568E" w:rsidRPr="00320259" w:rsidRDefault="00DA568E" w:rsidP="00DA568E">
      <w:pPr>
        <w:spacing w:line="360" w:lineRule="auto"/>
        <w:ind w:left="567" w:right="616"/>
        <w:jc w:val="both"/>
        <w:rPr>
          <w:rFonts w:ascii="Palatino Linotype" w:hAnsi="Palatino Linotype"/>
          <w:i/>
          <w:sz w:val="22"/>
        </w:rPr>
      </w:pPr>
      <w:r w:rsidRPr="00320259">
        <w:rPr>
          <w:rFonts w:ascii="Palatino Linotype" w:hAnsi="Palatino Linotype"/>
          <w:i/>
          <w:sz w:val="22"/>
        </w:rPr>
        <w:t xml:space="preserve">VI. Presentar anualmente al ayuntamiento un informe de la situación contable financiera de la Tesorería Municipal; </w:t>
      </w:r>
    </w:p>
    <w:p w14:paraId="248D1B2E" w14:textId="77777777" w:rsidR="00DA568E" w:rsidRPr="00320259" w:rsidRDefault="00DA568E" w:rsidP="00DA568E">
      <w:pPr>
        <w:spacing w:line="360" w:lineRule="auto"/>
        <w:ind w:left="567" w:right="616"/>
        <w:jc w:val="both"/>
        <w:rPr>
          <w:rFonts w:ascii="Palatino Linotype" w:hAnsi="Palatino Linotype"/>
          <w:i/>
          <w:sz w:val="22"/>
        </w:rPr>
      </w:pPr>
      <w:r w:rsidRPr="00320259">
        <w:rPr>
          <w:rFonts w:ascii="Palatino Linotype" w:hAnsi="Palatino Linotype"/>
          <w:i/>
          <w:sz w:val="22"/>
        </w:rPr>
        <w:t xml:space="preserve">VI Bis. Proporcionar para la formulación del proyecto de Presupuesto de Egresos Municipales la información financiera relativa a la solución o en su caso, el pago de los litigios laborales; </w:t>
      </w:r>
    </w:p>
    <w:p w14:paraId="54587E30" w14:textId="77777777" w:rsidR="00DA568E" w:rsidRPr="00320259" w:rsidRDefault="00DA568E" w:rsidP="00DA568E">
      <w:pPr>
        <w:spacing w:line="360" w:lineRule="auto"/>
        <w:ind w:left="567" w:right="616"/>
        <w:jc w:val="both"/>
        <w:rPr>
          <w:rFonts w:ascii="Palatino Linotype" w:hAnsi="Palatino Linotype"/>
          <w:i/>
          <w:sz w:val="22"/>
        </w:rPr>
      </w:pPr>
      <w:r w:rsidRPr="00320259">
        <w:rPr>
          <w:rFonts w:ascii="Palatino Linotype" w:hAnsi="Palatino Linotype"/>
          <w:i/>
          <w:sz w:val="22"/>
        </w:rPr>
        <w:t xml:space="preserve">VII. Diseñar y aprobar las formas oficiales de manifestaciones, avisos y declaraciones y demás documentos requeridos; </w:t>
      </w:r>
    </w:p>
    <w:p w14:paraId="61EDE668" w14:textId="77777777" w:rsidR="00DA568E" w:rsidRPr="00320259" w:rsidRDefault="00DA568E" w:rsidP="00DA568E">
      <w:pPr>
        <w:spacing w:line="360" w:lineRule="auto"/>
        <w:ind w:left="567" w:right="616"/>
        <w:jc w:val="both"/>
        <w:rPr>
          <w:rFonts w:ascii="Palatino Linotype" w:hAnsi="Palatino Linotype"/>
          <w:i/>
          <w:sz w:val="22"/>
        </w:rPr>
      </w:pPr>
      <w:r w:rsidRPr="00320259">
        <w:rPr>
          <w:rFonts w:ascii="Palatino Linotype" w:hAnsi="Palatino Linotype"/>
          <w:i/>
          <w:sz w:val="22"/>
        </w:rPr>
        <w:t xml:space="preserve">VIII. Participar en la formulación de Convenios Fiscales y ejercer las atribuciones que le correspondan en el ámbito de su competencia; </w:t>
      </w:r>
    </w:p>
    <w:p w14:paraId="7EACFDFE" w14:textId="77777777" w:rsidR="00DA568E" w:rsidRPr="00320259" w:rsidRDefault="00DA568E" w:rsidP="00DA568E">
      <w:pPr>
        <w:spacing w:line="360" w:lineRule="auto"/>
        <w:ind w:left="567" w:right="616"/>
        <w:jc w:val="both"/>
        <w:rPr>
          <w:rFonts w:ascii="Palatino Linotype" w:hAnsi="Palatino Linotype"/>
          <w:i/>
          <w:sz w:val="22"/>
        </w:rPr>
      </w:pPr>
      <w:r w:rsidRPr="00320259">
        <w:rPr>
          <w:rFonts w:ascii="Palatino Linotype" w:hAnsi="Palatino Linotype"/>
          <w:i/>
          <w:sz w:val="22"/>
        </w:rPr>
        <w:t xml:space="preserve">IX. Proponer al ayuntamiento la cancelación de cuentas incobrables; </w:t>
      </w:r>
    </w:p>
    <w:p w14:paraId="4D98EDC9" w14:textId="77777777" w:rsidR="00DA568E" w:rsidRPr="00320259" w:rsidRDefault="00DA568E" w:rsidP="00DA568E">
      <w:pPr>
        <w:spacing w:line="360" w:lineRule="auto"/>
        <w:ind w:left="567" w:right="616"/>
        <w:jc w:val="both"/>
        <w:rPr>
          <w:rFonts w:ascii="Palatino Linotype" w:hAnsi="Palatino Linotype"/>
          <w:i/>
          <w:sz w:val="22"/>
        </w:rPr>
      </w:pPr>
      <w:r w:rsidRPr="00320259">
        <w:rPr>
          <w:rFonts w:ascii="Palatino Linotype" w:hAnsi="Palatino Linotype"/>
          <w:i/>
          <w:sz w:val="22"/>
        </w:rPr>
        <w:lastRenderedPageBreak/>
        <w:t xml:space="preserve">X. Custodiar y ejercer las garantías que se otorguen en favor de la hacienda municipal; XI. Proponer la política de ingresos de la tesorería municipal; </w:t>
      </w:r>
    </w:p>
    <w:p w14:paraId="7EE7233D" w14:textId="77777777" w:rsidR="00DA568E" w:rsidRPr="00320259" w:rsidRDefault="00DA568E" w:rsidP="00DA568E">
      <w:pPr>
        <w:spacing w:line="360" w:lineRule="auto"/>
        <w:ind w:left="567" w:right="616"/>
        <w:jc w:val="both"/>
        <w:rPr>
          <w:rFonts w:ascii="Palatino Linotype" w:hAnsi="Palatino Linotype"/>
          <w:i/>
          <w:sz w:val="22"/>
        </w:rPr>
      </w:pPr>
      <w:r w:rsidRPr="00320259">
        <w:rPr>
          <w:rFonts w:ascii="Palatino Linotype" w:hAnsi="Palatino Linotype"/>
          <w:i/>
          <w:sz w:val="22"/>
        </w:rPr>
        <w:t xml:space="preserve">XII. Intervenir en la elaboración del programa financiero municipal; </w:t>
      </w:r>
    </w:p>
    <w:p w14:paraId="043FD898" w14:textId="77777777" w:rsidR="00DA568E" w:rsidRPr="00320259" w:rsidRDefault="00DA568E" w:rsidP="00DA568E">
      <w:pPr>
        <w:spacing w:line="360" w:lineRule="auto"/>
        <w:ind w:left="567" w:right="616"/>
        <w:jc w:val="both"/>
        <w:rPr>
          <w:rFonts w:ascii="Palatino Linotype" w:hAnsi="Palatino Linotype"/>
          <w:i/>
          <w:sz w:val="22"/>
        </w:rPr>
      </w:pPr>
      <w:r w:rsidRPr="00320259">
        <w:rPr>
          <w:rFonts w:ascii="Palatino Linotype" w:hAnsi="Palatino Linotype"/>
          <w:i/>
          <w:sz w:val="22"/>
        </w:rPr>
        <w:t xml:space="preserve">XIII. Elaborar y mantener actualizado el Padrón de Contribuyentes; </w:t>
      </w:r>
    </w:p>
    <w:p w14:paraId="2064F565" w14:textId="77777777" w:rsidR="00DA568E" w:rsidRPr="00320259" w:rsidRDefault="00DA568E" w:rsidP="00DA568E">
      <w:pPr>
        <w:spacing w:line="360" w:lineRule="auto"/>
        <w:ind w:left="567" w:right="616"/>
        <w:jc w:val="both"/>
        <w:rPr>
          <w:rFonts w:ascii="Palatino Linotype" w:hAnsi="Palatino Linotype"/>
          <w:i/>
          <w:sz w:val="22"/>
        </w:rPr>
      </w:pPr>
      <w:r w:rsidRPr="00320259">
        <w:rPr>
          <w:rFonts w:ascii="Palatino Linotype" w:hAnsi="Palatino Linotype"/>
          <w:i/>
          <w:sz w:val="22"/>
        </w:rPr>
        <w:t xml:space="preserve">XIV. Ministrar a su inmediato antecesor todos los datos oficiales que le solicitare, para contestar los pliegos de observaciones y alcances que formule y deduzca el Órgano Superior de Fiscalización del Estado de México; </w:t>
      </w:r>
    </w:p>
    <w:p w14:paraId="5C26E3AE" w14:textId="77777777" w:rsidR="00DA568E" w:rsidRPr="00320259" w:rsidRDefault="00DA568E" w:rsidP="00DA568E">
      <w:pPr>
        <w:spacing w:line="360" w:lineRule="auto"/>
        <w:ind w:left="567" w:right="616"/>
        <w:jc w:val="both"/>
        <w:rPr>
          <w:rFonts w:ascii="Palatino Linotype" w:hAnsi="Palatino Linotype"/>
          <w:i/>
          <w:sz w:val="22"/>
        </w:rPr>
      </w:pPr>
      <w:r w:rsidRPr="00320259">
        <w:rPr>
          <w:rFonts w:ascii="Palatino Linotype" w:hAnsi="Palatino Linotype"/>
          <w:i/>
          <w:sz w:val="22"/>
        </w:rPr>
        <w:t xml:space="preserve">XV. Solicitar a las instancias competentes, la práctica de revisiones circunstanciadas, de conformidad con las normas que rigen en materia de control y evaluación gubernamental en el ámbito municipal; </w:t>
      </w:r>
    </w:p>
    <w:p w14:paraId="5AF968B2" w14:textId="77777777" w:rsidR="00DA568E" w:rsidRPr="00320259" w:rsidRDefault="00DA568E" w:rsidP="00DA568E">
      <w:pPr>
        <w:spacing w:line="360" w:lineRule="auto"/>
        <w:ind w:left="567" w:right="616"/>
        <w:jc w:val="both"/>
        <w:rPr>
          <w:rFonts w:ascii="Palatino Linotype" w:hAnsi="Palatino Linotype"/>
          <w:i/>
          <w:sz w:val="22"/>
        </w:rPr>
      </w:pPr>
      <w:r w:rsidRPr="00320259">
        <w:rPr>
          <w:rFonts w:ascii="Palatino Linotype" w:hAnsi="Palatino Linotype"/>
          <w:i/>
          <w:sz w:val="22"/>
        </w:rPr>
        <w:t>XVI. Glosar oportunamente las cuentas del ayuntamiento;</w:t>
      </w:r>
    </w:p>
    <w:p w14:paraId="2D325061" w14:textId="77777777" w:rsidR="00DA568E" w:rsidRPr="00320259" w:rsidRDefault="00DA568E" w:rsidP="00DA568E">
      <w:pPr>
        <w:spacing w:line="360" w:lineRule="auto"/>
        <w:ind w:left="567" w:right="616"/>
        <w:jc w:val="both"/>
        <w:rPr>
          <w:rFonts w:ascii="Palatino Linotype" w:hAnsi="Palatino Linotype"/>
          <w:i/>
          <w:sz w:val="22"/>
        </w:rPr>
      </w:pPr>
      <w:r w:rsidRPr="00320259">
        <w:rPr>
          <w:rFonts w:ascii="Palatino Linotype" w:hAnsi="Palatino Linotype"/>
          <w:i/>
          <w:sz w:val="22"/>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7E42594C" w14:textId="77777777" w:rsidR="00DA568E" w:rsidRPr="00320259" w:rsidRDefault="00DA568E" w:rsidP="00DA568E">
      <w:pPr>
        <w:spacing w:line="360" w:lineRule="auto"/>
        <w:ind w:left="567" w:right="616"/>
        <w:jc w:val="both"/>
        <w:rPr>
          <w:rFonts w:ascii="Palatino Linotype" w:hAnsi="Palatino Linotype"/>
          <w:i/>
          <w:sz w:val="22"/>
        </w:rPr>
      </w:pPr>
      <w:r w:rsidRPr="00320259">
        <w:rPr>
          <w:rFonts w:ascii="Palatino Linotype" w:hAnsi="Palatino Linotype"/>
          <w:i/>
          <w:sz w:val="22"/>
        </w:rPr>
        <w:t xml:space="preserve">XVIII. Expedir copias certificadas de los documentos a su cuidado, por acuerdo expreso del Ayuntamiento y cuando se trate de documentación presentada ante el Órgano Superior de Fiscalización del Estado de México; </w:t>
      </w:r>
    </w:p>
    <w:p w14:paraId="5268C46D" w14:textId="77777777" w:rsidR="00DA568E" w:rsidRPr="00320259" w:rsidRDefault="00DA568E" w:rsidP="00DA568E">
      <w:pPr>
        <w:spacing w:line="360" w:lineRule="auto"/>
        <w:ind w:left="567" w:right="616"/>
        <w:jc w:val="both"/>
        <w:rPr>
          <w:rFonts w:ascii="Palatino Linotype" w:hAnsi="Palatino Linotype"/>
          <w:i/>
          <w:sz w:val="22"/>
        </w:rPr>
      </w:pPr>
      <w:r w:rsidRPr="00320259">
        <w:rPr>
          <w:rFonts w:ascii="Palatino Linotype" w:hAnsi="Palatino Linotype"/>
          <w:i/>
          <w:sz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18446157" w14:textId="77777777" w:rsidR="00DA568E" w:rsidRPr="00320259" w:rsidRDefault="00DA568E" w:rsidP="00DA568E">
      <w:pPr>
        <w:spacing w:line="360" w:lineRule="auto"/>
        <w:ind w:left="567" w:right="616"/>
        <w:jc w:val="both"/>
        <w:rPr>
          <w:rFonts w:ascii="Palatino Linotype" w:hAnsi="Palatino Linotype"/>
          <w:i/>
          <w:sz w:val="22"/>
        </w:rPr>
      </w:pPr>
      <w:r w:rsidRPr="00320259">
        <w:rPr>
          <w:rFonts w:ascii="Palatino Linotype" w:hAnsi="Palatino Linotype"/>
          <w:i/>
          <w:sz w:val="22"/>
        </w:rPr>
        <w:lastRenderedPageBreak/>
        <w:t xml:space="preserve">XX. Dar cumplimiento a las leyes, convenios de coordinación fiscal y demás que en materia hacendaria celebre el Ayuntamiento con el Estado; </w:t>
      </w:r>
    </w:p>
    <w:p w14:paraId="125714FC" w14:textId="77777777" w:rsidR="00DA568E" w:rsidRPr="00320259" w:rsidRDefault="00DA568E" w:rsidP="00DA568E">
      <w:pPr>
        <w:spacing w:line="360" w:lineRule="auto"/>
        <w:ind w:left="567" w:right="616"/>
        <w:jc w:val="both"/>
        <w:rPr>
          <w:rFonts w:ascii="Palatino Linotype" w:hAnsi="Palatino Linotype"/>
          <w:i/>
          <w:sz w:val="22"/>
        </w:rPr>
      </w:pPr>
      <w:r w:rsidRPr="00320259">
        <w:rPr>
          <w:rFonts w:ascii="Palatino Linotype" w:hAnsi="Palatino Linotype"/>
          <w:i/>
          <w:sz w:val="22"/>
        </w:rPr>
        <w:t xml:space="preserve">XXI. Entregar oportunamente a él o los Síndicos, según sea el caso, el informe mensual que corresponda, a fin de que se revise, y de ser necesario, para que se formulen las observaciones respectivas. </w:t>
      </w:r>
    </w:p>
    <w:p w14:paraId="31CCBAE0" w14:textId="77777777" w:rsidR="00DA568E" w:rsidRPr="00320259" w:rsidRDefault="00DA568E" w:rsidP="00DA568E">
      <w:pPr>
        <w:spacing w:line="360" w:lineRule="auto"/>
        <w:ind w:left="567" w:right="616"/>
        <w:jc w:val="both"/>
        <w:rPr>
          <w:rFonts w:ascii="Palatino Linotype" w:hAnsi="Palatino Linotype"/>
          <w:i/>
          <w:color w:val="000000"/>
          <w:sz w:val="22"/>
          <w:szCs w:val="22"/>
        </w:rPr>
      </w:pPr>
      <w:r w:rsidRPr="00320259">
        <w:rPr>
          <w:rFonts w:ascii="Palatino Linotype" w:hAnsi="Palatino Linotype"/>
          <w:i/>
          <w:sz w:val="22"/>
        </w:rPr>
        <w:t>XXII. Las que les señalen las demás disposiciones legales y el ayuntamiento.</w:t>
      </w:r>
    </w:p>
    <w:p w14:paraId="1629E71D" w14:textId="77777777" w:rsidR="00DA568E" w:rsidRPr="00320259" w:rsidRDefault="00DA568E" w:rsidP="00DA568E">
      <w:pPr>
        <w:spacing w:line="360" w:lineRule="auto"/>
        <w:jc w:val="both"/>
        <w:rPr>
          <w:rFonts w:ascii="Palatino Linotype" w:hAnsi="Palatino Linotype"/>
          <w:color w:val="000000"/>
          <w:szCs w:val="22"/>
        </w:rPr>
      </w:pPr>
    </w:p>
    <w:p w14:paraId="6093FECD" w14:textId="41C302F5" w:rsidR="00DA568E" w:rsidRPr="00320259" w:rsidRDefault="00DA568E" w:rsidP="00DA568E">
      <w:pPr>
        <w:pStyle w:val="Prrafodelista"/>
        <w:numPr>
          <w:ilvl w:val="0"/>
          <w:numId w:val="2"/>
        </w:numPr>
        <w:spacing w:line="360" w:lineRule="auto"/>
        <w:ind w:left="0" w:firstLine="0"/>
        <w:jc w:val="both"/>
        <w:rPr>
          <w:rFonts w:ascii="Palatino Linotype" w:hAnsi="Palatino Linotype"/>
          <w:color w:val="000000"/>
          <w:sz w:val="24"/>
          <w:szCs w:val="22"/>
        </w:rPr>
      </w:pPr>
      <w:r w:rsidRPr="00320259">
        <w:rPr>
          <w:rFonts w:ascii="Palatino Linotype" w:hAnsi="Palatino Linotype"/>
          <w:color w:val="000000"/>
          <w:sz w:val="24"/>
          <w:szCs w:val="22"/>
        </w:rPr>
        <w:t xml:space="preserve">Es así que, corresponde a la Tesorería administrar la hacienda municipal, así como llevar los registros contables, financieros y administrativos de los ingresos y </w:t>
      </w:r>
      <w:r w:rsidRPr="00320259">
        <w:rPr>
          <w:rFonts w:ascii="Palatino Linotype" w:hAnsi="Palatino Linotype"/>
          <w:b/>
          <w:color w:val="000000"/>
          <w:sz w:val="24"/>
          <w:szCs w:val="22"/>
        </w:rPr>
        <w:t>egresos</w:t>
      </w:r>
      <w:r w:rsidRPr="00320259">
        <w:rPr>
          <w:rFonts w:ascii="Palatino Linotype" w:hAnsi="Palatino Linotype"/>
          <w:color w:val="000000"/>
          <w:sz w:val="24"/>
          <w:szCs w:val="22"/>
        </w:rPr>
        <w:t xml:space="preserve"> del Ayuntamiento, siendo la autoridad competente para conocer sobre las erogaciones por cualquier concepto que rea</w:t>
      </w:r>
      <w:r w:rsidR="00627EB3" w:rsidRPr="00320259">
        <w:rPr>
          <w:rFonts w:ascii="Palatino Linotype" w:hAnsi="Palatino Linotype"/>
          <w:color w:val="000000"/>
          <w:sz w:val="24"/>
          <w:szCs w:val="22"/>
        </w:rPr>
        <w:t>licen las áreas administrativas, así como de administrar y poseer todos los documentos relacionados con los ingresos y egresos del Ayuntamiento, como de manera enunciativa más no limitativa, los Estados F</w:t>
      </w:r>
      <w:r w:rsidR="001E1B74" w:rsidRPr="00320259">
        <w:rPr>
          <w:rFonts w:ascii="Palatino Linotype" w:hAnsi="Palatino Linotype"/>
          <w:color w:val="000000"/>
          <w:sz w:val="24"/>
          <w:szCs w:val="22"/>
        </w:rPr>
        <w:t>inancieros de las cuentas bancarias que utiliza el Ayuntamiento de Zinacantepec.</w:t>
      </w:r>
    </w:p>
    <w:p w14:paraId="7E35C6E4" w14:textId="77777777" w:rsidR="00627EB3" w:rsidRPr="00320259" w:rsidRDefault="00627EB3" w:rsidP="00627EB3">
      <w:pPr>
        <w:pStyle w:val="Prrafodelista"/>
        <w:spacing w:line="360" w:lineRule="auto"/>
        <w:ind w:left="0"/>
        <w:jc w:val="both"/>
        <w:rPr>
          <w:rFonts w:ascii="Palatino Linotype" w:hAnsi="Palatino Linotype"/>
          <w:color w:val="000000"/>
          <w:sz w:val="24"/>
          <w:szCs w:val="22"/>
        </w:rPr>
      </w:pPr>
    </w:p>
    <w:p w14:paraId="701C1535" w14:textId="1124699F" w:rsidR="00627EB3" w:rsidRPr="00320259" w:rsidRDefault="001E1B74" w:rsidP="00DA568E">
      <w:pPr>
        <w:pStyle w:val="Prrafodelista"/>
        <w:numPr>
          <w:ilvl w:val="0"/>
          <w:numId w:val="2"/>
        </w:numPr>
        <w:spacing w:line="360" w:lineRule="auto"/>
        <w:ind w:left="0" w:firstLine="0"/>
        <w:jc w:val="both"/>
        <w:rPr>
          <w:rFonts w:ascii="Palatino Linotype" w:hAnsi="Palatino Linotype"/>
          <w:color w:val="000000"/>
          <w:sz w:val="24"/>
          <w:szCs w:val="22"/>
        </w:rPr>
      </w:pPr>
      <w:r w:rsidRPr="00320259">
        <w:rPr>
          <w:rFonts w:ascii="Palatino Linotype" w:hAnsi="Palatino Linotype"/>
          <w:color w:val="000000"/>
          <w:sz w:val="24"/>
          <w:szCs w:val="22"/>
        </w:rPr>
        <w:t xml:space="preserve">El Sujeto Obligado a través del informe justificado </w:t>
      </w:r>
      <w:r w:rsidR="00231123" w:rsidRPr="00320259">
        <w:rPr>
          <w:rFonts w:ascii="Palatino Linotype" w:hAnsi="Palatino Linotype"/>
          <w:color w:val="000000"/>
          <w:sz w:val="24"/>
          <w:szCs w:val="22"/>
        </w:rPr>
        <w:t>entregó la siguiente información:</w:t>
      </w:r>
    </w:p>
    <w:p w14:paraId="11C56EBB" w14:textId="77777777" w:rsidR="00231123" w:rsidRPr="00320259" w:rsidRDefault="00231123" w:rsidP="00231123">
      <w:pPr>
        <w:pStyle w:val="Prrafodelista"/>
        <w:rPr>
          <w:rFonts w:ascii="Palatino Linotype" w:hAnsi="Palatino Linotype"/>
          <w:color w:val="000000"/>
          <w:szCs w:val="22"/>
        </w:rPr>
      </w:pPr>
    </w:p>
    <w:p w14:paraId="28842F01" w14:textId="77777777" w:rsidR="00231123" w:rsidRPr="00320259" w:rsidRDefault="00231123" w:rsidP="00231123">
      <w:pPr>
        <w:pStyle w:val="Prrafodelista"/>
        <w:numPr>
          <w:ilvl w:val="0"/>
          <w:numId w:val="41"/>
        </w:numPr>
        <w:tabs>
          <w:tab w:val="left" w:pos="284"/>
        </w:tabs>
        <w:spacing w:before="240" w:after="240" w:line="360" w:lineRule="auto"/>
        <w:ind w:left="567"/>
        <w:jc w:val="both"/>
        <w:rPr>
          <w:rFonts w:ascii="Palatino Linotype" w:hAnsi="Palatino Linotype"/>
          <w:b/>
          <w:color w:val="000000"/>
          <w:lang w:val="es-ES_tradnl"/>
        </w:rPr>
      </w:pPr>
      <w:r w:rsidRPr="00320259">
        <w:rPr>
          <w:rFonts w:ascii="Palatino Linotype" w:hAnsi="Palatino Linotype"/>
          <w:b/>
          <w:color w:val="000000"/>
          <w:lang w:val="es-ES_tradnl"/>
        </w:rPr>
        <w:t>Estado de cuenta del Banco Santander del mes de enero de 2023 con clave 014420180001449279;</w:t>
      </w:r>
    </w:p>
    <w:p w14:paraId="720C0EC7" w14:textId="77777777" w:rsidR="00231123" w:rsidRPr="00320259" w:rsidRDefault="00231123" w:rsidP="00231123">
      <w:pPr>
        <w:pStyle w:val="Prrafodelista"/>
        <w:numPr>
          <w:ilvl w:val="0"/>
          <w:numId w:val="41"/>
        </w:numPr>
        <w:tabs>
          <w:tab w:val="left" w:pos="284"/>
        </w:tabs>
        <w:spacing w:before="240" w:after="240" w:line="360" w:lineRule="auto"/>
        <w:ind w:left="567"/>
        <w:jc w:val="both"/>
        <w:rPr>
          <w:rFonts w:ascii="Palatino Linotype" w:hAnsi="Palatino Linotype"/>
          <w:b/>
          <w:color w:val="000000"/>
          <w:lang w:val="es-ES_tradnl"/>
        </w:rPr>
      </w:pPr>
      <w:r w:rsidRPr="00320259">
        <w:rPr>
          <w:rFonts w:ascii="Palatino Linotype" w:hAnsi="Palatino Linotype"/>
          <w:b/>
          <w:color w:val="000000"/>
          <w:lang w:val="es-ES_tradnl"/>
        </w:rPr>
        <w:t>Estado de cuenta de Banco Azteca del mes de enero de 2023 cuenta clabe 127180001327441539;</w:t>
      </w:r>
    </w:p>
    <w:p w14:paraId="539FEB31" w14:textId="77777777" w:rsidR="00231123" w:rsidRPr="00320259" w:rsidRDefault="00231123" w:rsidP="00231123">
      <w:pPr>
        <w:pStyle w:val="Prrafodelista"/>
        <w:numPr>
          <w:ilvl w:val="0"/>
          <w:numId w:val="41"/>
        </w:numPr>
        <w:tabs>
          <w:tab w:val="left" w:pos="284"/>
        </w:tabs>
        <w:spacing w:before="240" w:after="240" w:line="360" w:lineRule="auto"/>
        <w:ind w:left="567"/>
        <w:jc w:val="both"/>
        <w:rPr>
          <w:rFonts w:ascii="Palatino Linotype" w:hAnsi="Palatino Linotype"/>
          <w:b/>
          <w:color w:val="000000"/>
          <w:lang w:val="es-ES_tradnl"/>
        </w:rPr>
      </w:pPr>
      <w:r w:rsidRPr="00320259">
        <w:rPr>
          <w:rFonts w:ascii="Palatino Linotype" w:hAnsi="Palatino Linotype"/>
          <w:b/>
          <w:color w:val="000000"/>
          <w:lang w:val="es-ES_tradnl"/>
        </w:rPr>
        <w:lastRenderedPageBreak/>
        <w:t>Estado de cuenta de Banco Azteca del mes de enero del 2023 cuenta clabe 127180001327442431</w:t>
      </w:r>
    </w:p>
    <w:p w14:paraId="390E9D3A" w14:textId="77777777" w:rsidR="00231123" w:rsidRPr="00320259" w:rsidRDefault="00231123" w:rsidP="00231123">
      <w:pPr>
        <w:pStyle w:val="Prrafodelista"/>
        <w:numPr>
          <w:ilvl w:val="0"/>
          <w:numId w:val="41"/>
        </w:numPr>
        <w:tabs>
          <w:tab w:val="left" w:pos="284"/>
        </w:tabs>
        <w:spacing w:before="240" w:after="240" w:line="360" w:lineRule="auto"/>
        <w:ind w:left="567"/>
        <w:jc w:val="both"/>
        <w:rPr>
          <w:rFonts w:ascii="Palatino Linotype" w:hAnsi="Palatino Linotype"/>
          <w:b/>
          <w:color w:val="000000"/>
          <w:lang w:val="es-ES_tradnl"/>
        </w:rPr>
      </w:pPr>
      <w:r w:rsidRPr="00320259">
        <w:rPr>
          <w:rFonts w:ascii="Palatino Linotype" w:hAnsi="Palatino Linotype"/>
          <w:b/>
          <w:color w:val="000000"/>
          <w:lang w:val="es-ES_tradnl"/>
        </w:rPr>
        <w:t>Estado de cuenta de Banco Azteca del mes de enero del 2023 cuenta clabe 127180001327439622;</w:t>
      </w:r>
    </w:p>
    <w:p w14:paraId="00B29F87" w14:textId="77777777" w:rsidR="00231123" w:rsidRPr="00320259" w:rsidRDefault="00231123" w:rsidP="00231123">
      <w:pPr>
        <w:pStyle w:val="Prrafodelista"/>
        <w:numPr>
          <w:ilvl w:val="0"/>
          <w:numId w:val="41"/>
        </w:numPr>
        <w:tabs>
          <w:tab w:val="left" w:pos="284"/>
        </w:tabs>
        <w:spacing w:before="240" w:after="240" w:line="360" w:lineRule="auto"/>
        <w:ind w:left="567"/>
        <w:jc w:val="both"/>
        <w:rPr>
          <w:rFonts w:ascii="Palatino Linotype" w:hAnsi="Palatino Linotype"/>
          <w:b/>
          <w:color w:val="000000"/>
          <w:lang w:val="es-ES_tradnl"/>
        </w:rPr>
      </w:pPr>
      <w:r w:rsidRPr="00320259">
        <w:rPr>
          <w:rFonts w:ascii="Palatino Linotype" w:hAnsi="Palatino Linotype"/>
          <w:b/>
          <w:color w:val="000000"/>
          <w:lang w:val="es-ES_tradnl"/>
        </w:rPr>
        <w:t>Estado de cuenta de Banco Azteca del mes de enero del 2023 cuenta clabe 127180001327441092</w:t>
      </w:r>
    </w:p>
    <w:p w14:paraId="1760C10B" w14:textId="77777777" w:rsidR="0088227A" w:rsidRPr="00320259" w:rsidRDefault="0088227A" w:rsidP="0088227A">
      <w:pPr>
        <w:tabs>
          <w:tab w:val="left" w:pos="284"/>
        </w:tabs>
        <w:spacing w:before="240" w:after="240" w:line="360" w:lineRule="auto"/>
        <w:ind w:left="207"/>
        <w:jc w:val="both"/>
        <w:rPr>
          <w:rFonts w:ascii="Palatino Linotype" w:hAnsi="Palatino Linotype"/>
          <w:b/>
          <w:color w:val="000000"/>
          <w:lang w:val="es-ES_tradnl"/>
        </w:rPr>
      </w:pPr>
    </w:p>
    <w:p w14:paraId="0066802E" w14:textId="1B27A448" w:rsidR="00627EB3" w:rsidRPr="00320259" w:rsidRDefault="00231123" w:rsidP="00DA568E">
      <w:pPr>
        <w:pStyle w:val="Prrafodelista"/>
        <w:numPr>
          <w:ilvl w:val="0"/>
          <w:numId w:val="2"/>
        </w:numPr>
        <w:spacing w:line="360" w:lineRule="auto"/>
        <w:ind w:left="0" w:firstLine="0"/>
        <w:jc w:val="both"/>
        <w:rPr>
          <w:rFonts w:ascii="Palatino Linotype" w:hAnsi="Palatino Linotype"/>
          <w:color w:val="000000"/>
          <w:sz w:val="24"/>
          <w:szCs w:val="22"/>
        </w:rPr>
      </w:pPr>
      <w:r w:rsidRPr="00320259">
        <w:rPr>
          <w:rFonts w:ascii="Palatino Linotype" w:hAnsi="Palatino Linotype"/>
          <w:color w:val="000000"/>
          <w:sz w:val="24"/>
          <w:szCs w:val="22"/>
        </w:rPr>
        <w:t>Se inserta contenido de un estado de cuenta a manera de ejemplo:</w:t>
      </w:r>
    </w:p>
    <w:p w14:paraId="5AD60D82" w14:textId="33DAB44E" w:rsidR="00231123" w:rsidRPr="00320259" w:rsidRDefault="00231123" w:rsidP="00231123">
      <w:pPr>
        <w:pStyle w:val="Prrafodelista"/>
        <w:spacing w:line="360" w:lineRule="auto"/>
        <w:ind w:left="0"/>
        <w:jc w:val="center"/>
        <w:rPr>
          <w:rFonts w:ascii="Palatino Linotype" w:hAnsi="Palatino Linotype"/>
          <w:color w:val="000000"/>
          <w:sz w:val="24"/>
          <w:szCs w:val="22"/>
        </w:rPr>
      </w:pPr>
      <w:r w:rsidRPr="00320259">
        <w:rPr>
          <w:rFonts w:ascii="Palatino Linotype" w:hAnsi="Palatino Linotype"/>
          <w:noProof/>
          <w:color w:val="000000"/>
          <w:sz w:val="24"/>
          <w:szCs w:val="22"/>
          <w:lang w:eastAsia="es-MX"/>
        </w:rPr>
        <w:lastRenderedPageBreak/>
        <mc:AlternateContent>
          <mc:Choice Requires="wps">
            <w:drawing>
              <wp:anchor distT="0" distB="0" distL="114300" distR="114300" simplePos="0" relativeHeight="251659264" behindDoc="0" locked="0" layoutInCell="1" allowOverlap="1" wp14:anchorId="6843D166" wp14:editId="2552B65A">
                <wp:simplePos x="0" y="0"/>
                <wp:positionH relativeFrom="column">
                  <wp:posOffset>3460252</wp:posOffset>
                </wp:positionH>
                <wp:positionV relativeFrom="paragraph">
                  <wp:posOffset>1183281</wp:posOffset>
                </wp:positionV>
                <wp:extent cx="1200647" cy="15903"/>
                <wp:effectExtent l="19050" t="19050" r="19050" b="22225"/>
                <wp:wrapNone/>
                <wp:docPr id="3" name="Conector recto 3"/>
                <wp:cNvGraphicFramePr/>
                <a:graphic xmlns:a="http://schemas.openxmlformats.org/drawingml/2006/main">
                  <a:graphicData uri="http://schemas.microsoft.com/office/word/2010/wordprocessingShape">
                    <wps:wsp>
                      <wps:cNvCnPr/>
                      <wps:spPr>
                        <a:xfrm>
                          <a:off x="0" y="0"/>
                          <a:ext cx="1200647" cy="15903"/>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89F09"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2.45pt,93.15pt" to="367pt,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" strokecolor="red" strokeweight="3pt">
                <v:stroke joinstyle="miter"/>
              </v:line>
            </w:pict>
          </mc:Fallback>
        </mc:AlternateContent>
      </w:r>
      <w:r w:rsidRPr="00320259">
        <w:rPr>
          <w:rFonts w:ascii="Palatino Linotype" w:hAnsi="Palatino Linotype"/>
          <w:noProof/>
          <w:color w:val="000000"/>
          <w:sz w:val="24"/>
          <w:szCs w:val="22"/>
          <w:lang w:eastAsia="es-MX"/>
        </w:rPr>
        <w:drawing>
          <wp:inline distT="0" distB="0" distL="0" distR="0" wp14:anchorId="30E92C6E" wp14:editId="7C5A32A0">
            <wp:extent cx="5268060" cy="659222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8060" cy="6592220"/>
                    </a:xfrm>
                    <a:prstGeom prst="rect">
                      <a:avLst/>
                    </a:prstGeom>
                  </pic:spPr>
                </pic:pic>
              </a:graphicData>
            </a:graphic>
          </wp:inline>
        </w:drawing>
      </w:r>
    </w:p>
    <w:p w14:paraId="2B552CF2" w14:textId="286E72FF" w:rsidR="00231123" w:rsidRPr="00320259" w:rsidRDefault="00231123" w:rsidP="00231123">
      <w:pPr>
        <w:pStyle w:val="Prrafodelista"/>
        <w:spacing w:line="360" w:lineRule="auto"/>
        <w:ind w:left="0"/>
        <w:jc w:val="center"/>
        <w:rPr>
          <w:rFonts w:ascii="Palatino Linotype" w:hAnsi="Palatino Linotype"/>
          <w:color w:val="000000"/>
          <w:sz w:val="24"/>
          <w:szCs w:val="22"/>
        </w:rPr>
      </w:pPr>
      <w:r w:rsidRPr="00320259">
        <w:rPr>
          <w:rFonts w:ascii="Palatino Linotype" w:hAnsi="Palatino Linotype"/>
          <w:noProof/>
          <w:color w:val="000000"/>
          <w:sz w:val="24"/>
          <w:szCs w:val="22"/>
          <w:lang w:eastAsia="es-MX"/>
        </w:rPr>
        <w:lastRenderedPageBreak/>
        <w:drawing>
          <wp:inline distT="0" distB="0" distL="0" distR="0" wp14:anchorId="303E662C" wp14:editId="1E99654E">
            <wp:extent cx="5742940" cy="42265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4226560"/>
                    </a:xfrm>
                    <a:prstGeom prst="rect">
                      <a:avLst/>
                    </a:prstGeom>
                  </pic:spPr>
                </pic:pic>
              </a:graphicData>
            </a:graphic>
          </wp:inline>
        </w:drawing>
      </w:r>
    </w:p>
    <w:p w14:paraId="484241CF" w14:textId="77777777" w:rsidR="00823980" w:rsidRPr="00320259" w:rsidRDefault="00823980" w:rsidP="00823980">
      <w:pPr>
        <w:pStyle w:val="Prrafodelista"/>
        <w:spacing w:line="360" w:lineRule="auto"/>
        <w:ind w:left="0"/>
        <w:jc w:val="both"/>
        <w:rPr>
          <w:rFonts w:ascii="Palatino Linotype" w:hAnsi="Palatino Linotype"/>
          <w:color w:val="000000"/>
          <w:sz w:val="24"/>
          <w:szCs w:val="22"/>
        </w:rPr>
      </w:pPr>
    </w:p>
    <w:p w14:paraId="474B61E4" w14:textId="77777777" w:rsidR="00823980" w:rsidRPr="00320259" w:rsidRDefault="00823980" w:rsidP="00823980">
      <w:pPr>
        <w:pStyle w:val="Prrafodelista"/>
        <w:numPr>
          <w:ilvl w:val="0"/>
          <w:numId w:val="2"/>
        </w:numPr>
        <w:tabs>
          <w:tab w:val="left" w:pos="567"/>
        </w:tabs>
        <w:spacing w:before="240" w:after="240" w:line="360" w:lineRule="auto"/>
        <w:ind w:left="0" w:right="49" w:firstLine="0"/>
        <w:jc w:val="both"/>
        <w:rPr>
          <w:rFonts w:ascii="Palatino Linotype" w:eastAsia="Calibri" w:hAnsi="Palatino Linotype" w:cs="Arial"/>
          <w:sz w:val="24"/>
          <w:lang w:val="es-ES"/>
        </w:rPr>
      </w:pPr>
      <w:r w:rsidRPr="00320259">
        <w:rPr>
          <w:rFonts w:ascii="Palatino Linotype" w:eastAsia="Calibri" w:hAnsi="Palatino Linotype" w:cs="Arial"/>
          <w:sz w:val="24"/>
          <w:lang w:val="es-ES"/>
        </w:rPr>
        <w:t xml:space="preserve">Es necesario traer a contexto </w:t>
      </w:r>
      <w:r w:rsidRPr="00320259">
        <w:rPr>
          <w:rFonts w:ascii="Palatino Linotype" w:hAnsi="Palatino Linotype"/>
          <w:sz w:val="24"/>
        </w:rPr>
        <w:t>la L</w:t>
      </w:r>
      <w:r w:rsidRPr="00320259">
        <w:rPr>
          <w:rFonts w:ascii="Palatino Linotype" w:eastAsia="Calibri" w:hAnsi="Palatino Linotype" w:cs="Arial"/>
          <w:sz w:val="24"/>
        </w:rPr>
        <w:t>ey de Transparencia y Acceso a la Información del Estado de México y Municipios, en el artículo 4 y 12 que establecen los siguiente:</w:t>
      </w:r>
    </w:p>
    <w:p w14:paraId="31F747F6" w14:textId="77777777" w:rsidR="00823980" w:rsidRPr="00320259" w:rsidRDefault="00823980" w:rsidP="00823980">
      <w:pPr>
        <w:pStyle w:val="Prrafodelista"/>
        <w:tabs>
          <w:tab w:val="left" w:pos="567"/>
        </w:tabs>
        <w:spacing w:line="360" w:lineRule="auto"/>
        <w:ind w:left="0"/>
        <w:jc w:val="both"/>
        <w:rPr>
          <w:rFonts w:ascii="Palatino Linotype" w:eastAsia="Calibri" w:hAnsi="Palatino Linotype" w:cs="Arial"/>
        </w:rPr>
      </w:pPr>
    </w:p>
    <w:p w14:paraId="769083ED" w14:textId="77777777" w:rsidR="00823980" w:rsidRPr="00320259" w:rsidRDefault="00823980" w:rsidP="00823980">
      <w:pPr>
        <w:spacing w:before="120" w:after="120" w:line="360" w:lineRule="auto"/>
        <w:ind w:left="709" w:right="709"/>
        <w:jc w:val="both"/>
        <w:rPr>
          <w:rFonts w:ascii="Palatino Linotype" w:hAnsi="Palatino Linotype"/>
          <w:i/>
          <w:sz w:val="22"/>
        </w:rPr>
      </w:pPr>
      <w:r w:rsidRPr="00320259">
        <w:rPr>
          <w:rFonts w:ascii="Palatino Linotype" w:hAnsi="Palatino Linotype"/>
          <w:sz w:val="22"/>
        </w:rPr>
        <w:t>“</w:t>
      </w:r>
      <w:r w:rsidRPr="00320259">
        <w:rPr>
          <w:rFonts w:ascii="Palatino Linotype" w:hAnsi="Palatino Linotype"/>
          <w:b/>
          <w:i/>
          <w:sz w:val="22"/>
        </w:rPr>
        <w:t>Artículo 4.</w:t>
      </w:r>
      <w:r w:rsidRPr="00320259">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2219F4" w14:textId="77777777" w:rsidR="00823980" w:rsidRPr="00320259" w:rsidRDefault="00823980" w:rsidP="00823980">
      <w:pPr>
        <w:spacing w:before="120" w:after="120" w:line="360" w:lineRule="auto"/>
        <w:ind w:left="709" w:right="709"/>
        <w:jc w:val="both"/>
        <w:rPr>
          <w:rFonts w:ascii="Palatino Linotype" w:hAnsi="Palatino Linotype"/>
          <w:b/>
          <w:i/>
          <w:sz w:val="22"/>
        </w:rPr>
      </w:pPr>
      <w:r w:rsidRPr="00320259">
        <w:rPr>
          <w:rFonts w:ascii="Palatino Linotype" w:hAnsi="Palatino Linotype"/>
          <w:b/>
          <w:i/>
          <w:sz w:val="22"/>
        </w:rPr>
        <w:lastRenderedPageBreak/>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320259">
        <w:rPr>
          <w:rFonts w:ascii="Palatino Linotype" w:hAnsi="Palatino Linotype" w:cs="Arial"/>
          <w:b/>
          <w:i/>
          <w:color w:val="000000"/>
          <w:sz w:val="22"/>
          <w:szCs w:val="22"/>
        </w:rPr>
        <w:t>mexicano</w:t>
      </w:r>
      <w:r w:rsidRPr="00320259">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4A6D0C" w14:textId="77777777" w:rsidR="00823980" w:rsidRPr="00320259" w:rsidRDefault="00823980" w:rsidP="00823980">
      <w:pPr>
        <w:spacing w:before="120" w:after="120" w:line="360" w:lineRule="auto"/>
        <w:ind w:left="709" w:right="709"/>
        <w:jc w:val="both"/>
        <w:rPr>
          <w:rFonts w:ascii="Palatino Linotype" w:hAnsi="Palatino Linotype"/>
          <w:i/>
          <w:sz w:val="22"/>
        </w:rPr>
      </w:pPr>
      <w:r w:rsidRPr="00320259">
        <w:rPr>
          <w:rFonts w:ascii="Palatino Linotype" w:hAnsi="Palatino Linotype"/>
          <w:i/>
          <w:sz w:val="22"/>
        </w:rPr>
        <w:t>Los sujetos obligados deben poner en práctica, políticas y programas de acceso a la información</w:t>
      </w:r>
      <w:r w:rsidRPr="00320259">
        <w:rPr>
          <w:rFonts w:ascii="Palatino Linotype" w:hAnsi="Palatino Linotype"/>
        </w:rPr>
        <w:t xml:space="preserve"> </w:t>
      </w:r>
      <w:r w:rsidRPr="00320259">
        <w:rPr>
          <w:rFonts w:ascii="Palatino Linotype" w:hAnsi="Palatino Linotype"/>
          <w:i/>
          <w:sz w:val="22"/>
        </w:rPr>
        <w:t>que se apeguen a criterios de publicidad, veracidad, oportunidad, precisión y suficiencia en beneficio de los solicitantes.”</w:t>
      </w:r>
    </w:p>
    <w:p w14:paraId="2646432C" w14:textId="77777777" w:rsidR="00823980" w:rsidRPr="00320259" w:rsidRDefault="00823980" w:rsidP="00823980">
      <w:pPr>
        <w:spacing w:before="120" w:after="120" w:line="360" w:lineRule="auto"/>
        <w:ind w:left="709" w:right="709"/>
        <w:jc w:val="both"/>
        <w:rPr>
          <w:rFonts w:ascii="Palatino Linotype" w:hAnsi="Palatino Linotype"/>
          <w:i/>
          <w:sz w:val="22"/>
        </w:rPr>
      </w:pPr>
      <w:r w:rsidRPr="00320259">
        <w:rPr>
          <w:rFonts w:ascii="Palatino Linotype" w:hAnsi="Palatino Linotype"/>
          <w:i/>
          <w:sz w:val="22"/>
        </w:rPr>
        <w:t>(Énfasis añadido)</w:t>
      </w:r>
    </w:p>
    <w:p w14:paraId="708BB258" w14:textId="77777777" w:rsidR="00823980" w:rsidRPr="00320259" w:rsidRDefault="00823980" w:rsidP="00823980">
      <w:pPr>
        <w:spacing w:before="120" w:after="120" w:line="360" w:lineRule="auto"/>
        <w:ind w:left="709" w:right="709"/>
        <w:jc w:val="both"/>
        <w:rPr>
          <w:rFonts w:ascii="Palatino Linotype" w:hAnsi="Palatino Linotype" w:cs="Arial"/>
          <w:bCs/>
          <w:i/>
          <w:noProof/>
          <w:sz w:val="22"/>
        </w:rPr>
      </w:pPr>
      <w:r w:rsidRPr="00320259">
        <w:rPr>
          <w:rFonts w:ascii="Palatino Linotype" w:hAnsi="Palatino Linotype" w:cs="Arial"/>
          <w:b/>
          <w:bCs/>
          <w:i/>
          <w:noProof/>
          <w:sz w:val="22"/>
        </w:rPr>
        <w:t>Artículo 12.</w:t>
      </w:r>
      <w:r w:rsidRPr="00320259">
        <w:rPr>
          <w:rFonts w:ascii="Palatino Linotype" w:hAnsi="Palatino Linotype" w:cs="Arial"/>
          <w:bCs/>
          <w:i/>
          <w:noProof/>
          <w:sz w:val="22"/>
        </w:rPr>
        <w:t xml:space="preserve"> Quienes generen, recopilen, administren, manejen, procesen, archiven o conserven información pública</w:t>
      </w:r>
      <w:r w:rsidRPr="00320259">
        <w:rPr>
          <w:rFonts w:ascii="Palatino Linotype" w:hAnsi="Palatino Linotype" w:cs="Arial"/>
          <w:b/>
          <w:bCs/>
          <w:i/>
          <w:noProof/>
          <w:sz w:val="22"/>
        </w:rPr>
        <w:t xml:space="preserve"> </w:t>
      </w:r>
      <w:r w:rsidRPr="00320259">
        <w:rPr>
          <w:rFonts w:ascii="Palatino Linotype" w:hAnsi="Palatino Linotype" w:cs="Arial"/>
          <w:bCs/>
          <w:i/>
          <w:noProof/>
          <w:sz w:val="22"/>
        </w:rPr>
        <w:t xml:space="preserve">serán responsables de la misma en los términos de las disposiciones jurídicas </w:t>
      </w:r>
      <w:r w:rsidRPr="00320259">
        <w:rPr>
          <w:rFonts w:ascii="Palatino Linotype" w:hAnsi="Palatino Linotype" w:cs="Arial"/>
          <w:i/>
          <w:color w:val="000000"/>
          <w:sz w:val="22"/>
          <w:szCs w:val="22"/>
        </w:rPr>
        <w:t>aplicables</w:t>
      </w:r>
      <w:r w:rsidRPr="00320259">
        <w:rPr>
          <w:rFonts w:ascii="Palatino Linotype" w:hAnsi="Palatino Linotype" w:cs="Arial"/>
          <w:bCs/>
          <w:i/>
          <w:noProof/>
          <w:sz w:val="22"/>
        </w:rPr>
        <w:t xml:space="preserve">. </w:t>
      </w:r>
    </w:p>
    <w:p w14:paraId="3A45BF1F" w14:textId="77777777" w:rsidR="00823980" w:rsidRPr="00320259" w:rsidRDefault="00823980" w:rsidP="00823980">
      <w:pPr>
        <w:spacing w:before="120" w:after="120" w:line="360" w:lineRule="auto"/>
        <w:ind w:left="709" w:right="709"/>
        <w:jc w:val="both"/>
        <w:rPr>
          <w:rFonts w:ascii="Palatino Linotype" w:hAnsi="Palatino Linotype" w:cs="Arial"/>
          <w:bCs/>
          <w:i/>
          <w:noProof/>
          <w:sz w:val="22"/>
        </w:rPr>
      </w:pPr>
      <w:r w:rsidRPr="00320259">
        <w:rPr>
          <w:rFonts w:ascii="Palatino Linotype" w:hAnsi="Palatino Linotype" w:cs="Arial"/>
          <w:b/>
          <w:bCs/>
          <w:i/>
          <w:noProof/>
          <w:sz w:val="22"/>
          <w:u w:val="single"/>
        </w:rPr>
        <w:t>Los sujetos obligados sólo proporcionarán la información pública que se les requiera y que obre en sus archivos</w:t>
      </w:r>
      <w:r w:rsidRPr="00320259">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0C1EA7F" w14:textId="77777777" w:rsidR="00823980" w:rsidRPr="00320259" w:rsidRDefault="00823980" w:rsidP="00823980">
      <w:pPr>
        <w:spacing w:before="120" w:after="120" w:line="360" w:lineRule="auto"/>
        <w:ind w:left="709" w:right="709"/>
        <w:jc w:val="both"/>
        <w:rPr>
          <w:rFonts w:ascii="Palatino Linotype" w:hAnsi="Palatino Linotype" w:cs="Arial"/>
          <w:b/>
          <w:color w:val="000000"/>
          <w:sz w:val="22"/>
          <w:szCs w:val="22"/>
        </w:rPr>
      </w:pPr>
      <w:r w:rsidRPr="00320259">
        <w:rPr>
          <w:rFonts w:ascii="Palatino Linotype" w:hAnsi="Palatino Linotype" w:cs="Arial"/>
          <w:b/>
          <w:color w:val="000000"/>
          <w:sz w:val="22"/>
          <w:szCs w:val="22"/>
        </w:rPr>
        <w:t>(Énfasis añadido)</w:t>
      </w:r>
    </w:p>
    <w:p w14:paraId="2430990B" w14:textId="77777777" w:rsidR="00823980" w:rsidRPr="00320259" w:rsidRDefault="00823980" w:rsidP="00823980">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320259">
        <w:rPr>
          <w:rFonts w:ascii="Palatino Linotype" w:eastAsia="Calibri" w:hAnsi="Palatino Linotype" w:cs="Arial"/>
          <w:sz w:val="24"/>
        </w:rPr>
        <w:lastRenderedPageBreak/>
        <w:t xml:space="preserve">De los preceptos legales en cito, se desprende que, los Sujetos Obligados deben poner a disposición de cualquier persona que lo solicite, toda la información que obre en sus archivos y </w:t>
      </w:r>
      <w:r w:rsidRPr="00320259">
        <w:rPr>
          <w:rFonts w:ascii="Palatino Linotype" w:eastAsia="Calibri" w:hAnsi="Palatino Linotype" w:cs="Arial"/>
          <w:b/>
          <w:sz w:val="24"/>
          <w:u w:val="single"/>
        </w:rPr>
        <w:t>en el estado en que se encuentre</w:t>
      </w:r>
      <w:r w:rsidRPr="00320259">
        <w:rPr>
          <w:rFonts w:ascii="Palatino Linotype" w:eastAsia="Calibri" w:hAnsi="Palatino Linotype" w:cs="Arial"/>
          <w:sz w:val="24"/>
        </w:rPr>
        <w:t>, no comprende la obligación de procesar, ni presentarla conforme a los intereses del particular, en sentido contrario, no están obligados a entregar la información que no obre en sus archivos.</w:t>
      </w:r>
    </w:p>
    <w:p w14:paraId="776C0CD1" w14:textId="77777777" w:rsidR="00823980" w:rsidRPr="00320259" w:rsidRDefault="00823980" w:rsidP="00823980">
      <w:pPr>
        <w:pStyle w:val="Prrafodelista"/>
        <w:tabs>
          <w:tab w:val="left" w:pos="567"/>
        </w:tabs>
        <w:spacing w:line="360" w:lineRule="auto"/>
        <w:ind w:left="0"/>
        <w:jc w:val="both"/>
        <w:rPr>
          <w:rFonts w:ascii="Palatino Linotype" w:eastAsia="Calibri" w:hAnsi="Palatino Linotype" w:cs="Arial"/>
        </w:rPr>
      </w:pPr>
    </w:p>
    <w:p w14:paraId="07349541" w14:textId="77777777" w:rsidR="00823980" w:rsidRPr="00320259" w:rsidRDefault="00823980" w:rsidP="00823980">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320259">
        <w:rPr>
          <w:rFonts w:ascii="Palatino Linotype" w:eastAsia="MS Gothic" w:hAnsi="Palatino Linotype"/>
          <w:sz w:val="24"/>
        </w:rPr>
        <w:t xml:space="preserve">Entonces, al </w:t>
      </w:r>
      <w:r w:rsidRPr="00320259">
        <w:rPr>
          <w:rFonts w:ascii="Palatino Linotype" w:hAnsi="Palatino Linotype"/>
          <w:sz w:val="24"/>
        </w:rPr>
        <w:t xml:space="preserve">haber existido un pronunciamiento </w:t>
      </w:r>
      <w:r w:rsidRPr="00320259">
        <w:rPr>
          <w:rFonts w:ascii="Palatino Linotype" w:eastAsia="MS Gothic" w:hAnsi="Palatino Linotype"/>
          <w:sz w:val="24"/>
        </w:rPr>
        <w:t xml:space="preserve">por parte del Sujeto Obligado en sentido de que se declaró incompetente para atender la solicitud, </w:t>
      </w:r>
      <w:r w:rsidRPr="00320259">
        <w:rPr>
          <w:rFonts w:ascii="Palatino Linotype" w:hAnsi="Palatino Linotype"/>
          <w:sz w:val="24"/>
          <w:lang w:eastAsia="en-US"/>
        </w:rPr>
        <w:t xml:space="preserve">es que </w:t>
      </w:r>
      <w:r w:rsidRPr="00320259">
        <w:rPr>
          <w:rFonts w:ascii="Palatino Linotype" w:hAnsi="Palatino Linotype"/>
          <w:sz w:val="24"/>
          <w:lang w:val="es-ES"/>
        </w:rPr>
        <w:t>debemos</w:t>
      </w:r>
      <w:r w:rsidRPr="00320259">
        <w:rPr>
          <w:rFonts w:ascii="Palatino Linotype" w:hAnsi="Palatino Linotype"/>
          <w:i/>
          <w:sz w:val="24"/>
          <w:lang w:val="es-ES"/>
        </w:rPr>
        <w:t xml:space="preserve"> </w:t>
      </w:r>
      <w:r w:rsidRPr="00320259">
        <w:rPr>
          <w:rFonts w:ascii="Palatino Linotype" w:hAnsi="Palatino Linotype" w:cs="Arial"/>
          <w:sz w:val="24"/>
        </w:rPr>
        <w:t>hacer referencia a l</w:t>
      </w:r>
      <w:r w:rsidRPr="00320259">
        <w:rPr>
          <w:rFonts w:ascii="Palatino Linotype" w:hAnsi="Palatino Linotype"/>
          <w:sz w:val="24"/>
        </w:rPr>
        <w:t>a presunción de veracidad</w:t>
      </w:r>
      <w:r w:rsidRPr="00320259">
        <w:rPr>
          <w:rStyle w:val="Refdenotaalpie"/>
          <w:rFonts w:ascii="Palatino Linotype" w:hAnsi="Palatino Linotype"/>
          <w:sz w:val="24"/>
        </w:rPr>
        <w:footnoteReference w:id="6"/>
      </w:r>
      <w:r w:rsidRPr="00320259">
        <w:rPr>
          <w:rFonts w:ascii="Palatino Linotype" w:hAnsi="Palatino Linotype"/>
          <w:sz w:val="24"/>
        </w:rPr>
        <w:t xml:space="preserve"> supone una declaración </w:t>
      </w:r>
      <w:r w:rsidRPr="00320259">
        <w:rPr>
          <w:rFonts w:ascii="Palatino Linotype" w:hAnsi="Palatino Linotype"/>
          <w:i/>
          <w:sz w:val="24"/>
        </w:rPr>
        <w:t>iurus tantum</w:t>
      </w:r>
      <w:r w:rsidRPr="00320259">
        <w:rPr>
          <w:rFonts w:ascii="Palatino Linotype" w:hAnsi="Palatino Linotype"/>
          <w:sz w:val="24"/>
        </w:rPr>
        <w:t xml:space="preserve"> ya que admite prueba en contra, por lo que este Órgano no está facultado para pronunciarse sobre la veracidad de la información entregada.</w:t>
      </w:r>
      <w:r w:rsidRPr="00320259">
        <w:rPr>
          <w:rFonts w:ascii="Palatino Linotype" w:eastAsia="Calibri" w:hAnsi="Palatino Linotype" w:cs="Arial"/>
          <w:sz w:val="24"/>
        </w:rPr>
        <w:t xml:space="preserve"> </w:t>
      </w:r>
      <w:r w:rsidRPr="00320259">
        <w:rPr>
          <w:rFonts w:ascii="Palatino Linotype" w:hAnsi="Palatino Linotype"/>
          <w:sz w:val="24"/>
        </w:rPr>
        <w:t>Sirve de apoyo a lo anterior por analogía el criterio 31-10 emitido por el entonces Instituto Federal de Acceso a la Información y Protección de Datos, que a la letra dice:</w:t>
      </w:r>
    </w:p>
    <w:p w14:paraId="074EA4AD" w14:textId="77777777" w:rsidR="00823980" w:rsidRPr="00320259" w:rsidRDefault="00823980" w:rsidP="00823980">
      <w:pPr>
        <w:pStyle w:val="Prrafodelista"/>
        <w:rPr>
          <w:rFonts w:ascii="Palatino Linotype" w:hAnsi="Palatino Linotype"/>
        </w:rPr>
      </w:pPr>
    </w:p>
    <w:p w14:paraId="6F102DF4" w14:textId="77777777" w:rsidR="00823980" w:rsidRPr="00320259" w:rsidRDefault="00823980" w:rsidP="00823980">
      <w:pPr>
        <w:autoSpaceDE w:val="0"/>
        <w:autoSpaceDN w:val="0"/>
        <w:adjustRightInd w:val="0"/>
        <w:spacing w:line="360" w:lineRule="auto"/>
        <w:ind w:left="567" w:right="567"/>
        <w:jc w:val="both"/>
        <w:rPr>
          <w:rFonts w:ascii="Palatino Linotype" w:hAnsi="Palatino Linotype"/>
          <w:i/>
          <w:iCs/>
          <w:sz w:val="22"/>
        </w:rPr>
      </w:pPr>
      <w:r w:rsidRPr="00320259">
        <w:rPr>
          <w:rFonts w:ascii="Palatino Linotype" w:hAnsi="Palatino Linotype"/>
          <w:b/>
          <w:i/>
          <w:iCs/>
          <w:sz w:val="22"/>
        </w:rPr>
        <w:t>El Instituto Federal de Acceso a la Información y Protección de Datos </w:t>
      </w:r>
      <w:r w:rsidRPr="00320259">
        <w:rPr>
          <w:rFonts w:ascii="Palatino Linotype" w:hAnsi="Palatino Linotype"/>
          <w:b/>
          <w:bCs/>
          <w:i/>
          <w:iCs/>
          <w:sz w:val="22"/>
        </w:rPr>
        <w:t>no cuenta con facultades para pronunciarse respecto de la veracidad de los documentos proporcionados por los sujetos obligados.</w:t>
      </w:r>
      <w:r w:rsidRPr="00320259">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w:t>
      </w:r>
      <w:r w:rsidRPr="00320259">
        <w:rPr>
          <w:rFonts w:ascii="Palatino Linotype" w:hAnsi="Palatino Linotype"/>
          <w:i/>
          <w:iCs/>
          <w:sz w:val="22"/>
        </w:rPr>
        <w:lastRenderedPageBreak/>
        <w:t>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0E37047" w14:textId="77777777" w:rsidR="00823980" w:rsidRPr="00320259" w:rsidRDefault="00823980" w:rsidP="00823980">
      <w:pPr>
        <w:pStyle w:val="Prrafodelista"/>
        <w:spacing w:line="360" w:lineRule="auto"/>
        <w:ind w:left="0"/>
        <w:jc w:val="both"/>
        <w:rPr>
          <w:rFonts w:ascii="Palatino Linotype" w:hAnsi="Palatino Linotype"/>
          <w:color w:val="000000"/>
          <w:sz w:val="24"/>
          <w:szCs w:val="22"/>
        </w:rPr>
      </w:pPr>
    </w:p>
    <w:p w14:paraId="615D481B" w14:textId="77777777" w:rsidR="00823980" w:rsidRPr="00320259" w:rsidRDefault="00823980" w:rsidP="00823980">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320259">
        <w:rPr>
          <w:rFonts w:ascii="Palatino Linotype" w:hAnsi="Palatino Linotype" w:cs="Arial"/>
          <w:color w:val="000000"/>
          <w:sz w:val="24"/>
        </w:rPr>
        <w:t>Este Órgano Garante carece de facultades para dudar de la veracidad sobre la información proporcionada por el Sujeto Obligado, en consecuencia, debe declararse atendido dicho requerimiento, en términos del artículo 166 de la Ley de Transparencia y Acceso a la Información Pública del Estado de México y Municipios:</w:t>
      </w:r>
    </w:p>
    <w:p w14:paraId="52A41271" w14:textId="77777777" w:rsidR="00823980" w:rsidRPr="00320259" w:rsidRDefault="00823980" w:rsidP="00823980">
      <w:pPr>
        <w:pStyle w:val="Prrafodelista"/>
        <w:shd w:val="clear" w:color="auto" w:fill="FFFFFF"/>
        <w:spacing w:before="240" w:after="240" w:line="360" w:lineRule="auto"/>
        <w:ind w:left="0"/>
        <w:jc w:val="both"/>
        <w:rPr>
          <w:rFonts w:ascii="Palatino Linotype" w:hAnsi="Palatino Linotype" w:cs="Arial"/>
        </w:rPr>
      </w:pPr>
    </w:p>
    <w:p w14:paraId="7B6462B2" w14:textId="77777777" w:rsidR="00823980" w:rsidRPr="00320259" w:rsidRDefault="00823980" w:rsidP="00823980">
      <w:pPr>
        <w:pStyle w:val="Prrafodelista"/>
        <w:tabs>
          <w:tab w:val="left" w:pos="567"/>
        </w:tabs>
        <w:spacing w:line="360" w:lineRule="auto"/>
        <w:ind w:left="567" w:right="616"/>
        <w:jc w:val="both"/>
        <w:rPr>
          <w:rFonts w:ascii="Palatino Linotype" w:hAnsi="Palatino Linotype"/>
          <w:i/>
        </w:rPr>
      </w:pPr>
      <w:r w:rsidRPr="00320259">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552B4B36" w14:textId="77777777" w:rsidR="00823980" w:rsidRPr="00320259" w:rsidRDefault="00823980" w:rsidP="00823980">
      <w:pPr>
        <w:tabs>
          <w:tab w:val="left" w:pos="567"/>
        </w:tabs>
        <w:spacing w:line="360" w:lineRule="auto"/>
        <w:ind w:right="616"/>
        <w:jc w:val="both"/>
        <w:rPr>
          <w:rFonts w:ascii="Palatino Linotype" w:hAnsi="Palatino Linotype"/>
          <w:i/>
        </w:rPr>
      </w:pPr>
    </w:p>
    <w:p w14:paraId="78F13CE4" w14:textId="77777777" w:rsidR="00823980" w:rsidRPr="00320259" w:rsidRDefault="00823980" w:rsidP="00823980">
      <w:pPr>
        <w:pStyle w:val="Prrafodelista"/>
        <w:numPr>
          <w:ilvl w:val="0"/>
          <w:numId w:val="2"/>
        </w:numPr>
        <w:tabs>
          <w:tab w:val="left" w:pos="567"/>
        </w:tabs>
        <w:spacing w:line="360" w:lineRule="auto"/>
        <w:ind w:left="0" w:right="616" w:firstLine="0"/>
        <w:jc w:val="both"/>
        <w:rPr>
          <w:rFonts w:ascii="Palatino Linotype" w:hAnsi="Palatino Linotype"/>
        </w:rPr>
      </w:pPr>
      <w:r w:rsidRPr="00320259">
        <w:rPr>
          <w:rFonts w:ascii="Palatino Linotype" w:hAnsi="Palatino Linotype"/>
        </w:rPr>
        <w:t>Es así que en este caso en particular, el derecho de acceso a la información del particular se tiene atendido, toda vez que el Sujeto Obligado proporcionó la información que obra en sus archivos en el estado en el que se encuentra.</w:t>
      </w:r>
    </w:p>
    <w:p w14:paraId="73460C93" w14:textId="77777777" w:rsidR="00823980" w:rsidRPr="00320259" w:rsidRDefault="00823980" w:rsidP="00823980">
      <w:pPr>
        <w:pStyle w:val="Prrafodelista"/>
        <w:spacing w:line="360" w:lineRule="auto"/>
        <w:ind w:left="0"/>
        <w:jc w:val="both"/>
        <w:rPr>
          <w:rFonts w:ascii="Palatino Linotype" w:hAnsi="Palatino Linotype"/>
          <w:color w:val="000000"/>
          <w:sz w:val="24"/>
          <w:szCs w:val="22"/>
        </w:rPr>
      </w:pPr>
    </w:p>
    <w:p w14:paraId="2AF60CB9" w14:textId="0F66A979" w:rsidR="00823980" w:rsidRPr="00320259" w:rsidRDefault="00823980" w:rsidP="00823980">
      <w:pPr>
        <w:pStyle w:val="Prrafodelista"/>
        <w:spacing w:line="360" w:lineRule="auto"/>
        <w:ind w:left="426"/>
        <w:jc w:val="both"/>
        <w:rPr>
          <w:rFonts w:ascii="Palatino Linotype" w:hAnsi="Palatino Linotype"/>
          <w:b/>
          <w:color w:val="000000"/>
          <w:sz w:val="24"/>
          <w:szCs w:val="22"/>
        </w:rPr>
      </w:pPr>
      <w:r w:rsidRPr="00320259">
        <w:rPr>
          <w:rFonts w:ascii="Palatino Linotype" w:hAnsi="Palatino Linotype"/>
          <w:b/>
          <w:color w:val="000000"/>
          <w:sz w:val="24"/>
          <w:szCs w:val="22"/>
        </w:rPr>
        <w:t>III. Actualización del sobreseimiento</w:t>
      </w:r>
    </w:p>
    <w:p w14:paraId="3C52F0D8" w14:textId="77777777" w:rsidR="00823980" w:rsidRPr="00320259" w:rsidRDefault="00823980" w:rsidP="00823980">
      <w:pPr>
        <w:pStyle w:val="Prrafodelista"/>
        <w:rPr>
          <w:rFonts w:ascii="Palatino Linotype" w:hAnsi="Palatino Linotype"/>
          <w:color w:val="000000"/>
          <w:sz w:val="24"/>
          <w:szCs w:val="22"/>
        </w:rPr>
      </w:pPr>
    </w:p>
    <w:p w14:paraId="2857CBD9" w14:textId="77777777" w:rsidR="00823980" w:rsidRPr="00320259" w:rsidRDefault="00823980" w:rsidP="00823980">
      <w:pPr>
        <w:pStyle w:val="Prrafodelista"/>
        <w:numPr>
          <w:ilvl w:val="0"/>
          <w:numId w:val="2"/>
        </w:numPr>
        <w:spacing w:before="240" w:after="240" w:line="360" w:lineRule="auto"/>
        <w:ind w:left="0" w:firstLine="0"/>
        <w:jc w:val="both"/>
        <w:rPr>
          <w:rFonts w:ascii="Palatino Linotype" w:hAnsi="Palatino Linotype" w:cs="Arial"/>
          <w:sz w:val="24"/>
        </w:rPr>
      </w:pPr>
      <w:r w:rsidRPr="00320259">
        <w:rPr>
          <w:rFonts w:ascii="Palatino Linotype" w:hAnsi="Palatino Linotype" w:cs="Arial"/>
          <w:sz w:val="24"/>
        </w:rPr>
        <w:lastRenderedPageBreak/>
        <w:t>El presente asunto en particular actualiza el supuesto que contempla el artículo 192 fracción III de la Ley de Transparencia y Acceso a la Información Pública del Estado de México y Municipios, el cual refiere los siguiente:</w:t>
      </w:r>
    </w:p>
    <w:p w14:paraId="4B341D99" w14:textId="77777777" w:rsidR="00823980" w:rsidRPr="00320259" w:rsidRDefault="00823980" w:rsidP="00823980">
      <w:pPr>
        <w:autoSpaceDE w:val="0"/>
        <w:autoSpaceDN w:val="0"/>
        <w:adjustRightInd w:val="0"/>
        <w:ind w:left="567" w:right="567"/>
        <w:jc w:val="both"/>
        <w:rPr>
          <w:rFonts w:ascii="Palatino Linotype" w:eastAsiaTheme="minorHAnsi" w:hAnsi="Palatino Linotype" w:cs="Bookman Old Style"/>
          <w:i/>
          <w:sz w:val="22"/>
          <w:lang w:eastAsia="en-US"/>
        </w:rPr>
      </w:pPr>
      <w:r w:rsidRPr="00320259">
        <w:rPr>
          <w:rFonts w:ascii="Palatino Linotype" w:eastAsiaTheme="minorHAnsi" w:hAnsi="Palatino Linotype" w:cs="Bookman Old Style,Bold"/>
          <w:b/>
          <w:bCs/>
          <w:i/>
          <w:sz w:val="22"/>
          <w:lang w:eastAsia="en-US"/>
        </w:rPr>
        <w:t xml:space="preserve">Artículo 192. </w:t>
      </w:r>
      <w:r w:rsidRPr="00320259">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2960414A" w14:textId="77777777" w:rsidR="00823980" w:rsidRPr="00320259" w:rsidRDefault="00823980" w:rsidP="00823980">
      <w:pPr>
        <w:autoSpaceDE w:val="0"/>
        <w:autoSpaceDN w:val="0"/>
        <w:adjustRightInd w:val="0"/>
        <w:ind w:left="567" w:right="567"/>
        <w:jc w:val="both"/>
        <w:rPr>
          <w:rFonts w:ascii="Palatino Linotype" w:eastAsiaTheme="minorHAnsi" w:hAnsi="Palatino Linotype" w:cs="Bookman Old Style"/>
          <w:i/>
          <w:sz w:val="22"/>
          <w:lang w:eastAsia="en-US"/>
        </w:rPr>
      </w:pPr>
      <w:r w:rsidRPr="00320259">
        <w:rPr>
          <w:rFonts w:ascii="Palatino Linotype" w:eastAsiaTheme="minorHAnsi" w:hAnsi="Palatino Linotype" w:cs="Bookman Old Style"/>
          <w:i/>
          <w:sz w:val="22"/>
          <w:lang w:eastAsia="en-US"/>
        </w:rPr>
        <w:t>…</w:t>
      </w:r>
    </w:p>
    <w:p w14:paraId="6CB56B07" w14:textId="77777777" w:rsidR="00823980" w:rsidRPr="00320259" w:rsidRDefault="00823980" w:rsidP="00823980">
      <w:pPr>
        <w:autoSpaceDE w:val="0"/>
        <w:autoSpaceDN w:val="0"/>
        <w:adjustRightInd w:val="0"/>
        <w:ind w:left="567" w:right="567"/>
        <w:jc w:val="both"/>
        <w:rPr>
          <w:rFonts w:ascii="Palatino Linotype" w:eastAsiaTheme="minorHAnsi" w:hAnsi="Palatino Linotype" w:cs="Bookman Old Style"/>
          <w:i/>
          <w:sz w:val="22"/>
          <w:lang w:eastAsia="en-US"/>
        </w:rPr>
      </w:pPr>
      <w:r w:rsidRPr="00320259">
        <w:rPr>
          <w:rFonts w:ascii="Palatino Linotype" w:eastAsiaTheme="minorHAnsi" w:hAnsi="Palatino Linotype" w:cs="Bookman Old Style,Bold"/>
          <w:b/>
          <w:bCs/>
          <w:i/>
          <w:sz w:val="22"/>
          <w:lang w:eastAsia="en-US"/>
        </w:rPr>
        <w:t xml:space="preserve">III. </w:t>
      </w:r>
      <w:r w:rsidRPr="00320259">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06D7DFC3" w14:textId="77777777" w:rsidR="00823980" w:rsidRPr="00320259" w:rsidRDefault="00823980" w:rsidP="00823980">
      <w:pPr>
        <w:autoSpaceDE w:val="0"/>
        <w:autoSpaceDN w:val="0"/>
        <w:adjustRightInd w:val="0"/>
        <w:ind w:left="567" w:right="567"/>
        <w:jc w:val="both"/>
        <w:rPr>
          <w:rFonts w:ascii="Palatino Linotype" w:eastAsiaTheme="minorHAnsi" w:hAnsi="Palatino Linotype" w:cs="Bookman Old Style"/>
          <w:i/>
          <w:sz w:val="22"/>
          <w:lang w:eastAsia="en-US"/>
        </w:rPr>
      </w:pPr>
      <w:r w:rsidRPr="00320259">
        <w:rPr>
          <w:rFonts w:ascii="Palatino Linotype" w:eastAsiaTheme="minorHAnsi" w:hAnsi="Palatino Linotype" w:cs="Bookman Old Style,Bold"/>
          <w:b/>
          <w:bCs/>
          <w:i/>
          <w:sz w:val="22"/>
          <w:lang w:eastAsia="en-US"/>
        </w:rPr>
        <w:t>…</w:t>
      </w:r>
    </w:p>
    <w:p w14:paraId="22AFE4D4" w14:textId="77777777" w:rsidR="00823980" w:rsidRPr="00320259" w:rsidRDefault="00823980" w:rsidP="00823980">
      <w:pPr>
        <w:pStyle w:val="Prrafodelista"/>
        <w:numPr>
          <w:ilvl w:val="0"/>
          <w:numId w:val="2"/>
        </w:numPr>
        <w:spacing w:before="240" w:after="240" w:line="360" w:lineRule="auto"/>
        <w:ind w:left="0" w:firstLine="0"/>
        <w:jc w:val="both"/>
        <w:rPr>
          <w:rFonts w:ascii="Palatino Linotype" w:eastAsia="Calibri" w:hAnsi="Palatino Linotype" w:cs="Arial"/>
          <w:sz w:val="24"/>
          <w:lang w:val="es-ES"/>
        </w:rPr>
      </w:pPr>
      <w:r w:rsidRPr="00320259">
        <w:rPr>
          <w:rFonts w:ascii="Palatino Linotype" w:hAnsi="Palatino Linotype" w:cs="Arial"/>
          <w:sz w:val="24"/>
        </w:rPr>
        <w:t xml:space="preserve">Para los efectos de esta resolución, es oportuno precisar los alcances jurídicos de la fracción III de la disposición legal transcrita. Así, procede el sobreseimiento del recurso de revisión cuando el </w:t>
      </w:r>
      <w:r w:rsidRPr="00320259">
        <w:rPr>
          <w:rFonts w:ascii="Palatino Linotype" w:hAnsi="Palatino Linotype" w:cs="Arial"/>
          <w:b/>
          <w:sz w:val="24"/>
        </w:rPr>
        <w:t>SUJETO OBLIGADO</w:t>
      </w:r>
      <w:r w:rsidRPr="00320259">
        <w:rPr>
          <w:rFonts w:ascii="Palatino Linotype" w:hAnsi="Palatino Linotype" w:cs="Arial"/>
          <w:sz w:val="24"/>
        </w:rPr>
        <w:t>:</w:t>
      </w:r>
    </w:p>
    <w:p w14:paraId="50EA5A34" w14:textId="77777777" w:rsidR="00823980" w:rsidRPr="00320259" w:rsidRDefault="00823980" w:rsidP="00823980">
      <w:pPr>
        <w:pStyle w:val="Prrafodelista"/>
        <w:spacing w:before="240" w:after="240" w:line="360" w:lineRule="auto"/>
        <w:ind w:left="0"/>
        <w:jc w:val="both"/>
        <w:rPr>
          <w:rFonts w:ascii="Palatino Linotype" w:eastAsia="Calibri" w:hAnsi="Palatino Linotype" w:cs="Arial"/>
          <w:lang w:val="es-ES"/>
        </w:rPr>
      </w:pPr>
    </w:p>
    <w:p w14:paraId="499357C7" w14:textId="77777777" w:rsidR="00823980" w:rsidRPr="00320259" w:rsidRDefault="00823980" w:rsidP="00823980">
      <w:pPr>
        <w:pStyle w:val="Prrafodelista"/>
        <w:numPr>
          <w:ilvl w:val="0"/>
          <w:numId w:val="42"/>
        </w:numPr>
        <w:spacing w:before="240" w:after="240" w:line="360" w:lineRule="auto"/>
        <w:ind w:left="567" w:right="567" w:firstLine="0"/>
        <w:jc w:val="both"/>
        <w:rPr>
          <w:rFonts w:ascii="Palatino Linotype" w:hAnsi="Palatino Linotype" w:cs="Arial"/>
        </w:rPr>
      </w:pPr>
      <w:r w:rsidRPr="00320259">
        <w:rPr>
          <w:rFonts w:ascii="Palatino Linotype" w:hAnsi="Palatino Linotype" w:cs="Arial"/>
          <w:b/>
        </w:rPr>
        <w:t>Modifique el acto impugnado:</w:t>
      </w:r>
      <w:r w:rsidRPr="00320259">
        <w:rPr>
          <w:rFonts w:ascii="Palatino Linotype" w:hAnsi="Palatino Linotype" w:cs="Arial"/>
        </w:rPr>
        <w:t xml:space="preserve"> Se actualiza cuando el </w:t>
      </w:r>
      <w:r w:rsidRPr="00320259">
        <w:rPr>
          <w:rFonts w:ascii="Palatino Linotype" w:hAnsi="Palatino Linotype" w:cs="Arial"/>
          <w:b/>
        </w:rPr>
        <w:t>SUJETO OBLIGADO</w:t>
      </w:r>
      <w:r w:rsidRPr="00320259">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349B53CC" w14:textId="77777777" w:rsidR="00823980" w:rsidRPr="00320259" w:rsidRDefault="00823980" w:rsidP="00823980">
      <w:pPr>
        <w:pStyle w:val="Prrafodelista"/>
        <w:numPr>
          <w:ilvl w:val="0"/>
          <w:numId w:val="42"/>
        </w:numPr>
        <w:spacing w:before="240" w:after="240" w:line="360" w:lineRule="auto"/>
        <w:ind w:left="567" w:right="616" w:firstLine="0"/>
        <w:jc w:val="both"/>
        <w:rPr>
          <w:rFonts w:ascii="Palatino Linotype" w:hAnsi="Palatino Linotype" w:cs="Arial"/>
        </w:rPr>
      </w:pPr>
      <w:r w:rsidRPr="00320259">
        <w:rPr>
          <w:rFonts w:ascii="Palatino Linotype" w:hAnsi="Palatino Linotype" w:cs="Arial"/>
          <w:b/>
        </w:rPr>
        <w:t>Revoque el acto impugnado:</w:t>
      </w:r>
      <w:r w:rsidRPr="00320259">
        <w:rPr>
          <w:rFonts w:ascii="Palatino Linotype" w:hAnsi="Palatino Linotype" w:cs="Arial"/>
        </w:rPr>
        <w:t xml:space="preserve"> En este supuesto, el </w:t>
      </w:r>
      <w:r w:rsidRPr="00320259">
        <w:rPr>
          <w:rFonts w:ascii="Palatino Linotype" w:hAnsi="Palatino Linotype" w:cs="Arial"/>
          <w:b/>
        </w:rPr>
        <w:t>SUJETO OBLIGADO</w:t>
      </w:r>
      <w:r w:rsidRPr="00320259">
        <w:rPr>
          <w:rFonts w:ascii="Palatino Linotype" w:hAnsi="Palatino Linotype" w:cs="Arial"/>
        </w:rPr>
        <w:t xml:space="preserve"> deja sin efectos la primera respuesta y en su lugar emite otra que satisfaga lo solicitado por el particular en un primer momento.</w:t>
      </w:r>
    </w:p>
    <w:p w14:paraId="45EA7F2B" w14:textId="77777777" w:rsidR="00823980" w:rsidRPr="00320259" w:rsidRDefault="00823980" w:rsidP="00823980">
      <w:pPr>
        <w:pStyle w:val="Prrafodelista"/>
        <w:spacing w:before="240" w:after="240" w:line="360" w:lineRule="auto"/>
        <w:ind w:left="567" w:right="616"/>
        <w:jc w:val="both"/>
        <w:rPr>
          <w:rFonts w:ascii="Palatino Linotype" w:hAnsi="Palatino Linotype" w:cs="Arial"/>
        </w:rPr>
      </w:pPr>
    </w:p>
    <w:p w14:paraId="501D6817" w14:textId="77777777" w:rsidR="00823980" w:rsidRPr="00320259" w:rsidRDefault="00823980" w:rsidP="00823980">
      <w:pPr>
        <w:pStyle w:val="Prrafodelista"/>
        <w:numPr>
          <w:ilvl w:val="0"/>
          <w:numId w:val="2"/>
        </w:numPr>
        <w:spacing w:before="240" w:after="240" w:line="360" w:lineRule="auto"/>
        <w:ind w:left="0" w:right="49" w:firstLine="0"/>
        <w:jc w:val="both"/>
        <w:rPr>
          <w:rFonts w:ascii="Palatino Linotype" w:hAnsi="Palatino Linotype"/>
          <w:sz w:val="24"/>
        </w:rPr>
      </w:pPr>
      <w:r w:rsidRPr="00320259">
        <w:rPr>
          <w:rFonts w:ascii="Palatino Linotype" w:hAnsi="Palatino Linotype" w:cs="Arial"/>
          <w:sz w:val="24"/>
        </w:rPr>
        <w:t>Las consecuencias jurídicas de esta modificación o revocación es que el recurso de revisión interpuesto quede sin efectos o sin materia.</w:t>
      </w:r>
    </w:p>
    <w:p w14:paraId="132F2189" w14:textId="77777777" w:rsidR="00823980" w:rsidRPr="00320259" w:rsidRDefault="00823980" w:rsidP="00823980">
      <w:pPr>
        <w:pStyle w:val="Prrafodelista"/>
        <w:spacing w:before="240" w:after="240" w:line="360" w:lineRule="auto"/>
        <w:ind w:left="0" w:right="49"/>
        <w:jc w:val="both"/>
        <w:rPr>
          <w:rFonts w:ascii="Palatino Linotype" w:hAnsi="Palatino Linotype"/>
          <w:sz w:val="24"/>
        </w:rPr>
      </w:pPr>
    </w:p>
    <w:p w14:paraId="12263CD2" w14:textId="77777777" w:rsidR="00823980" w:rsidRPr="00320259" w:rsidRDefault="00823980" w:rsidP="00823980">
      <w:pPr>
        <w:pStyle w:val="Prrafodelista"/>
        <w:numPr>
          <w:ilvl w:val="0"/>
          <w:numId w:val="2"/>
        </w:numPr>
        <w:spacing w:before="240" w:after="240" w:line="360" w:lineRule="auto"/>
        <w:ind w:left="0" w:right="49" w:firstLine="0"/>
        <w:jc w:val="both"/>
        <w:rPr>
          <w:rFonts w:ascii="Palatino Linotype" w:hAnsi="Palatino Linotype"/>
          <w:sz w:val="24"/>
        </w:rPr>
      </w:pPr>
      <w:r w:rsidRPr="00320259">
        <w:rPr>
          <w:rFonts w:ascii="Palatino Linotype" w:hAnsi="Palatino Linotype" w:cs="Arial"/>
          <w:sz w:val="24"/>
        </w:rPr>
        <w:lastRenderedPageBreak/>
        <w:t xml:space="preserve">En el presente asunto, con la información enviada a través del informe de justificación, </w:t>
      </w:r>
      <w:r w:rsidRPr="00320259">
        <w:rPr>
          <w:rFonts w:ascii="Palatino Linotype" w:hAnsi="Palatino Linotype" w:cs="Arial"/>
          <w:b/>
          <w:sz w:val="24"/>
        </w:rPr>
        <w:t>modificó</w:t>
      </w:r>
      <w:r w:rsidRPr="00320259">
        <w:rPr>
          <w:rFonts w:ascii="Palatino Linotype" w:hAnsi="Palatino Linotype" w:cs="Arial"/>
          <w:sz w:val="24"/>
        </w:rPr>
        <w:t xml:space="preserve"> el acto que le dio origen al recurso de revisión, lo que trae como consecuencia que el mismo quede sin materia, actualizándose de este modo, la hipótesis jurídica contenida en la fracción III del citado artículo.</w:t>
      </w:r>
    </w:p>
    <w:p w14:paraId="5FF7F2AB" w14:textId="77777777" w:rsidR="00823980" w:rsidRPr="00320259" w:rsidRDefault="00823980" w:rsidP="00823980">
      <w:pPr>
        <w:pStyle w:val="Prrafodelista"/>
        <w:rPr>
          <w:rFonts w:ascii="Palatino Linotype" w:hAnsi="Palatino Linotype"/>
          <w:sz w:val="24"/>
        </w:rPr>
      </w:pPr>
    </w:p>
    <w:p w14:paraId="462574AB" w14:textId="743ACD2C" w:rsidR="00823980" w:rsidRPr="00320259" w:rsidRDefault="00823980" w:rsidP="00823980">
      <w:pPr>
        <w:pStyle w:val="Prrafodelista"/>
        <w:numPr>
          <w:ilvl w:val="0"/>
          <w:numId w:val="2"/>
        </w:numPr>
        <w:spacing w:before="240" w:after="240" w:line="360" w:lineRule="auto"/>
        <w:ind w:left="0" w:right="49" w:firstLine="0"/>
        <w:jc w:val="both"/>
        <w:rPr>
          <w:rFonts w:ascii="Palatino Linotype" w:hAnsi="Palatino Linotype"/>
          <w:sz w:val="24"/>
        </w:rPr>
      </w:pPr>
      <w:r w:rsidRPr="00320259">
        <w:rPr>
          <w:rFonts w:ascii="Palatino Linotype" w:hAnsi="Palatino Linotype"/>
          <w:sz w:val="24"/>
        </w:rPr>
        <w:t>Es decir, el recurrente se inconformó porque no se le entregó información requerida, lo cual se subsana a través del informe justificado, ya que se le entregó la información relacionada con los estados financieros correspondientes al mes de enero de dos mil veintitrés.</w:t>
      </w:r>
    </w:p>
    <w:p w14:paraId="25F9A934" w14:textId="77777777" w:rsidR="00823980" w:rsidRPr="00320259" w:rsidRDefault="00823980" w:rsidP="00823980">
      <w:pPr>
        <w:pStyle w:val="Prrafodelista"/>
        <w:rPr>
          <w:rFonts w:ascii="Palatino Linotype" w:hAnsi="Palatino Linotype"/>
          <w:sz w:val="24"/>
        </w:rPr>
      </w:pPr>
    </w:p>
    <w:p w14:paraId="75DCE4A3" w14:textId="77777777" w:rsidR="00823980" w:rsidRPr="00320259" w:rsidRDefault="00823980" w:rsidP="00823980">
      <w:pPr>
        <w:pStyle w:val="Prrafodelista"/>
        <w:numPr>
          <w:ilvl w:val="0"/>
          <w:numId w:val="2"/>
        </w:numPr>
        <w:spacing w:before="240" w:after="240" w:line="360" w:lineRule="auto"/>
        <w:ind w:left="0" w:right="49" w:firstLine="0"/>
        <w:jc w:val="both"/>
        <w:rPr>
          <w:rFonts w:ascii="Palatino Linotype" w:hAnsi="Palatino Linotype"/>
          <w:sz w:val="24"/>
        </w:rPr>
      </w:pPr>
      <w:r w:rsidRPr="00320259">
        <w:rPr>
          <w:rFonts w:ascii="Palatino Linotype" w:hAnsi="Palatino Linotype"/>
          <w:sz w:val="24"/>
        </w:rPr>
        <w:t>De lo anterior, se aprecia que el documento que remitió el Sujeto Obligado a través de su informe justificado, atiende los motivos o razones de inconformidad que hizo valer el recurrente en su recurso de revisión.</w:t>
      </w:r>
    </w:p>
    <w:p w14:paraId="363C3C9F" w14:textId="77777777" w:rsidR="00823980" w:rsidRPr="00320259" w:rsidRDefault="00823980" w:rsidP="00823980">
      <w:pPr>
        <w:pStyle w:val="Prrafodelista"/>
        <w:rPr>
          <w:rFonts w:ascii="Palatino Linotype" w:hAnsi="Palatino Linotype"/>
          <w:sz w:val="24"/>
        </w:rPr>
      </w:pPr>
    </w:p>
    <w:p w14:paraId="3FEE7FE5" w14:textId="77777777" w:rsidR="00823980" w:rsidRPr="00320259" w:rsidRDefault="00823980" w:rsidP="00823980">
      <w:pPr>
        <w:pStyle w:val="Prrafodelista"/>
        <w:numPr>
          <w:ilvl w:val="0"/>
          <w:numId w:val="2"/>
        </w:numPr>
        <w:spacing w:before="240" w:after="240" w:line="360" w:lineRule="auto"/>
        <w:ind w:left="0" w:right="49" w:firstLine="0"/>
        <w:jc w:val="both"/>
        <w:rPr>
          <w:rFonts w:ascii="Palatino Linotype" w:hAnsi="Palatino Linotype"/>
          <w:sz w:val="24"/>
        </w:rPr>
      </w:pPr>
      <w:r w:rsidRPr="00320259">
        <w:rPr>
          <w:rFonts w:ascii="Palatino Linotype" w:hAnsi="Palatino Linotype" w:cs="Arial"/>
          <w:sz w:val="24"/>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320259">
        <w:rPr>
          <w:rFonts w:ascii="Palatino Linotype" w:hAnsi="Palatino Linotype" w:cs="Arial"/>
          <w:b/>
          <w:sz w:val="24"/>
        </w:rPr>
        <w:t>Sujetos Obligados</w:t>
      </w:r>
      <w:r w:rsidRPr="00320259">
        <w:rPr>
          <w:rFonts w:ascii="Palatino Linotype" w:hAnsi="Palatino Linotype" w:cs="Arial"/>
          <w:sz w:val="24"/>
        </w:rPr>
        <w:t xml:space="preserve"> o la negativa de entrega de la misma, derivada de la solicitud de información pública.</w:t>
      </w:r>
    </w:p>
    <w:p w14:paraId="3BAD4FC1" w14:textId="77777777" w:rsidR="00823980" w:rsidRPr="00320259" w:rsidRDefault="00823980" w:rsidP="00823980">
      <w:pPr>
        <w:pStyle w:val="Prrafodelista"/>
        <w:spacing w:before="240" w:after="240" w:line="360" w:lineRule="auto"/>
        <w:ind w:left="0" w:right="49"/>
        <w:jc w:val="both"/>
        <w:rPr>
          <w:rFonts w:ascii="Palatino Linotype" w:hAnsi="Palatino Linotype"/>
          <w:sz w:val="24"/>
        </w:rPr>
      </w:pPr>
    </w:p>
    <w:p w14:paraId="02D9779C" w14:textId="77777777" w:rsidR="00823980" w:rsidRPr="00320259" w:rsidRDefault="00823980" w:rsidP="00823980">
      <w:pPr>
        <w:pStyle w:val="Prrafodelista"/>
        <w:numPr>
          <w:ilvl w:val="0"/>
          <w:numId w:val="2"/>
        </w:numPr>
        <w:spacing w:before="240" w:after="240" w:line="360" w:lineRule="auto"/>
        <w:ind w:left="0" w:right="49" w:firstLine="0"/>
        <w:jc w:val="both"/>
        <w:rPr>
          <w:rFonts w:ascii="Palatino Linotype" w:hAnsi="Palatino Linotype"/>
          <w:sz w:val="24"/>
        </w:rPr>
      </w:pPr>
      <w:r w:rsidRPr="00320259">
        <w:rPr>
          <w:rFonts w:ascii="Palatino Linotype" w:hAnsi="Palatino Linotype" w:cs="Arial"/>
          <w:sz w:val="24"/>
        </w:rPr>
        <w:t>De este modo, p</w:t>
      </w:r>
      <w:r w:rsidRPr="00320259">
        <w:rPr>
          <w:rFonts w:ascii="Palatino Linotype" w:hAnsi="Palatino Linotype"/>
          <w:sz w:val="24"/>
        </w:rPr>
        <w:t xml:space="preserve">ara que se actualice el sobreseimiento de un recurso de revisión, el </w:t>
      </w:r>
      <w:r w:rsidRPr="00320259">
        <w:rPr>
          <w:rFonts w:ascii="Palatino Linotype" w:hAnsi="Palatino Linotype"/>
          <w:b/>
          <w:sz w:val="24"/>
        </w:rPr>
        <w:t>SUJETO OBLIGADO</w:t>
      </w:r>
      <w:r w:rsidRPr="00320259">
        <w:rPr>
          <w:rFonts w:ascii="Palatino Linotype" w:hAnsi="Palatino Linotype"/>
          <w:sz w:val="24"/>
        </w:rPr>
        <w:t xml:space="preserve"> puede entregar o completar la información al </w:t>
      </w:r>
      <w:r w:rsidRPr="00320259">
        <w:rPr>
          <w:rFonts w:ascii="Palatino Linotype" w:hAnsi="Palatino Linotype"/>
          <w:sz w:val="24"/>
        </w:rPr>
        <w:lastRenderedPageBreak/>
        <w:t>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6BCE3CA3" w14:textId="77777777" w:rsidR="00823980" w:rsidRPr="00320259" w:rsidRDefault="00823980" w:rsidP="00823980">
      <w:pPr>
        <w:pStyle w:val="Prrafodelista"/>
        <w:spacing w:before="240" w:after="240" w:line="360" w:lineRule="auto"/>
        <w:ind w:left="0" w:right="49"/>
        <w:jc w:val="both"/>
        <w:rPr>
          <w:rFonts w:ascii="Palatino Linotype" w:hAnsi="Palatino Linotype"/>
          <w:sz w:val="24"/>
        </w:rPr>
      </w:pPr>
    </w:p>
    <w:p w14:paraId="61F9366C" w14:textId="77777777" w:rsidR="00823980" w:rsidRPr="00320259" w:rsidRDefault="00823980" w:rsidP="00823980">
      <w:pPr>
        <w:pStyle w:val="Prrafodelista"/>
        <w:numPr>
          <w:ilvl w:val="0"/>
          <w:numId w:val="2"/>
        </w:numPr>
        <w:spacing w:before="240" w:after="240" w:line="360" w:lineRule="auto"/>
        <w:ind w:left="0" w:right="49" w:firstLine="0"/>
        <w:jc w:val="both"/>
        <w:rPr>
          <w:rFonts w:ascii="Palatino Linotype" w:hAnsi="Palatino Linotype"/>
          <w:sz w:val="24"/>
        </w:rPr>
      </w:pPr>
      <w:r w:rsidRPr="00320259">
        <w:rPr>
          <w:rFonts w:ascii="Palatino Linotype" w:hAnsi="Palatino Linotype" w:cs="Arial"/>
          <w:sz w:val="24"/>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30A9ABB8" w14:textId="77777777" w:rsidR="00823980" w:rsidRPr="00320259" w:rsidRDefault="00823980" w:rsidP="00823980">
      <w:pPr>
        <w:spacing w:line="360" w:lineRule="auto"/>
        <w:ind w:left="567" w:right="567"/>
        <w:jc w:val="both"/>
        <w:rPr>
          <w:rFonts w:ascii="Palatino Linotype" w:hAnsi="Palatino Linotype" w:cs="Arial"/>
          <w:i/>
          <w:sz w:val="22"/>
        </w:rPr>
      </w:pPr>
      <w:r w:rsidRPr="00320259">
        <w:rPr>
          <w:rFonts w:ascii="Palatino Linotype" w:hAnsi="Palatino Linotype" w:cs="Arial"/>
          <w:b/>
          <w:i/>
          <w:sz w:val="22"/>
        </w:rPr>
        <w:t>SOBRESEIMIENTO EN EL JUICIO DE AMPARO DIRECTO. IMPIDE EL ESTUDIO DE LAS VIOLACIONES PROCESALES PLANTEADAS EN LOS CONCEPTOS DE VIOLACIÓN.</w:t>
      </w:r>
      <w:r w:rsidRPr="00320259">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782D8D8E" w14:textId="77777777" w:rsidR="00823980" w:rsidRPr="00320259" w:rsidRDefault="00823980" w:rsidP="00823980">
      <w:pPr>
        <w:spacing w:line="360" w:lineRule="auto"/>
        <w:ind w:left="567" w:right="567"/>
        <w:jc w:val="both"/>
        <w:rPr>
          <w:rFonts w:ascii="Palatino Linotype" w:hAnsi="Palatino Linotype" w:cs="Arial"/>
          <w:i/>
          <w:sz w:val="22"/>
        </w:rPr>
      </w:pPr>
      <w:r w:rsidRPr="00320259">
        <w:rPr>
          <w:rFonts w:ascii="Palatino Linotype" w:hAnsi="Palatino Linotype" w:cs="Arial"/>
          <w:i/>
          <w:sz w:val="22"/>
        </w:rPr>
        <w:t>SEPTIMO TRIBUNAL COLEGIADO EN MATERIA CIVIL DEL PRIMER CIRCUITO</w:t>
      </w:r>
    </w:p>
    <w:p w14:paraId="069C6704" w14:textId="77777777" w:rsidR="00823980" w:rsidRPr="00320259" w:rsidRDefault="00823980" w:rsidP="00823980">
      <w:pPr>
        <w:spacing w:line="360" w:lineRule="auto"/>
        <w:ind w:left="567" w:right="567"/>
        <w:jc w:val="both"/>
        <w:rPr>
          <w:rFonts w:ascii="Palatino Linotype" w:hAnsi="Palatino Linotype" w:cs="Arial"/>
          <w:i/>
        </w:rPr>
      </w:pPr>
      <w:r w:rsidRPr="00320259">
        <w:rPr>
          <w:rFonts w:ascii="Palatino Linotype" w:hAnsi="Palatino Linotype" w:cs="Arial"/>
          <w:i/>
          <w:sz w:val="22"/>
        </w:rPr>
        <w:lastRenderedPageBreak/>
        <w:t>Amparo directo 699/2008. Mariana Leticia González Steele. 13 de noviembre de 2008. Unanimidad de votos. Ponente: Sara Judith Montalvo Trejo. Secretario: Arnulfo Mateos García.”</w:t>
      </w:r>
    </w:p>
    <w:p w14:paraId="3928C39E" w14:textId="77777777" w:rsidR="00823980" w:rsidRPr="00320259" w:rsidRDefault="00823980" w:rsidP="00823980">
      <w:pPr>
        <w:spacing w:line="360" w:lineRule="auto"/>
        <w:jc w:val="both"/>
        <w:rPr>
          <w:rFonts w:ascii="Palatino Linotype" w:hAnsi="Palatino Linotype" w:cs="Arial"/>
        </w:rPr>
      </w:pPr>
    </w:p>
    <w:p w14:paraId="6BE562F5" w14:textId="77777777" w:rsidR="00823980" w:rsidRPr="00320259" w:rsidRDefault="00823980" w:rsidP="00823980">
      <w:pPr>
        <w:pStyle w:val="Prrafodelista"/>
        <w:numPr>
          <w:ilvl w:val="0"/>
          <w:numId w:val="2"/>
        </w:numPr>
        <w:spacing w:line="360" w:lineRule="auto"/>
        <w:ind w:left="0" w:firstLine="0"/>
        <w:jc w:val="both"/>
        <w:rPr>
          <w:rFonts w:ascii="Palatino Linotype" w:hAnsi="Palatino Linotype" w:cs="Palatino Linotype"/>
          <w:sz w:val="24"/>
        </w:rPr>
      </w:pPr>
      <w:r w:rsidRPr="00320259">
        <w:rPr>
          <w:rFonts w:ascii="Palatino Linotype" w:hAnsi="Palatino Linotype" w:cs="Arial"/>
          <w:sz w:val="24"/>
        </w:rPr>
        <w:t xml:space="preserve">Bajo esas consideraciones, se afirma que en el recurso de revisión sujeto a estudio se actualiza la hipótesis jurídica citada, toda vez que quedó probado que el </w:t>
      </w:r>
      <w:r w:rsidRPr="00320259">
        <w:rPr>
          <w:rFonts w:ascii="Palatino Linotype" w:hAnsi="Palatino Linotype" w:cs="Arial"/>
          <w:b/>
          <w:sz w:val="24"/>
        </w:rPr>
        <w:t>SUJETO OBLIGADO</w:t>
      </w:r>
      <w:r w:rsidRPr="00320259">
        <w:rPr>
          <w:rFonts w:ascii="Palatino Linotype" w:hAnsi="Palatino Linotype" w:cs="Arial"/>
          <w:sz w:val="24"/>
        </w:rPr>
        <w:t xml:space="preserve"> mediante un acto posterior como lo es el Informe justificado proporcionó la información necesaria para dejar sin materia el recurso de revisión.</w:t>
      </w:r>
    </w:p>
    <w:p w14:paraId="5A1233AF" w14:textId="77777777" w:rsidR="00823980" w:rsidRPr="00320259" w:rsidRDefault="00823980" w:rsidP="00823980">
      <w:pPr>
        <w:pStyle w:val="Prrafodelista"/>
        <w:shd w:val="clear" w:color="auto" w:fill="FFFFFF"/>
        <w:spacing w:before="240" w:after="240" w:line="360" w:lineRule="auto"/>
        <w:ind w:left="0"/>
        <w:jc w:val="both"/>
        <w:rPr>
          <w:rFonts w:ascii="Palatino Linotype" w:hAnsi="Palatino Linotype" w:cs="Arial"/>
        </w:rPr>
      </w:pPr>
    </w:p>
    <w:p w14:paraId="0755A2F5" w14:textId="77777777" w:rsidR="00823980" w:rsidRPr="00320259" w:rsidRDefault="00823980" w:rsidP="0082398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320259">
        <w:rPr>
          <w:rFonts w:ascii="Palatino Linotype" w:hAnsi="Palatino Linotype" w:cs="Arial"/>
          <w:color w:val="222222"/>
          <w:sz w:val="24"/>
          <w:lang w:eastAsia="es-MX"/>
        </w:rPr>
        <w:t xml:space="preserve">Por lo anteriormente expuesto y fundado, este </w:t>
      </w:r>
      <w:r w:rsidRPr="00320259">
        <w:rPr>
          <w:rFonts w:ascii="Palatino Linotype" w:hAnsi="Palatino Linotype" w:cs="Arial"/>
          <w:b/>
          <w:bCs/>
          <w:color w:val="222222"/>
          <w:sz w:val="24"/>
          <w:lang w:eastAsia="es-MX"/>
        </w:rPr>
        <w:t>ÓRGANO GARANTE</w:t>
      </w:r>
      <w:r w:rsidRPr="00320259">
        <w:rPr>
          <w:rFonts w:ascii="Palatino Linotype" w:hAnsi="Palatino Linotype" w:cs="Arial"/>
          <w:color w:val="222222"/>
          <w:sz w:val="24"/>
          <w:lang w:eastAsia="es-MX"/>
        </w:rPr>
        <w:t xml:space="preserve"> emite los siguientes:</w:t>
      </w:r>
    </w:p>
    <w:p w14:paraId="15F72B0A" w14:textId="77777777" w:rsidR="005000AA" w:rsidRPr="00320259" w:rsidRDefault="005000AA" w:rsidP="00DB2180">
      <w:pPr>
        <w:pStyle w:val="Ttulo1"/>
        <w:jc w:val="center"/>
        <w:rPr>
          <w:rFonts w:ascii="Palatino Linotype" w:hAnsi="Palatino Linotype"/>
          <w:b/>
          <w:color w:val="auto"/>
          <w:sz w:val="24"/>
          <w:szCs w:val="24"/>
        </w:rPr>
      </w:pPr>
      <w:bookmarkStart w:id="16" w:name="_Toc4061692"/>
      <w:bookmarkStart w:id="17" w:name="_Toc486525261"/>
      <w:bookmarkStart w:id="18" w:name="_Toc445745148"/>
      <w:bookmarkStart w:id="19" w:name="_Toc447699324"/>
      <w:bookmarkStart w:id="20" w:name="_Toc87549684"/>
      <w:bookmarkEnd w:id="9"/>
      <w:r w:rsidRPr="00320259">
        <w:rPr>
          <w:rFonts w:ascii="Palatino Linotype" w:hAnsi="Palatino Linotype"/>
          <w:b/>
          <w:color w:val="auto"/>
          <w:sz w:val="24"/>
          <w:szCs w:val="24"/>
        </w:rPr>
        <w:t>R E S O L U T I V O S</w:t>
      </w:r>
      <w:bookmarkEnd w:id="16"/>
      <w:bookmarkEnd w:id="17"/>
      <w:bookmarkEnd w:id="18"/>
      <w:bookmarkEnd w:id="19"/>
      <w:bookmarkEnd w:id="20"/>
    </w:p>
    <w:p w14:paraId="463AEB82" w14:textId="77777777" w:rsidR="005000AA" w:rsidRPr="00320259" w:rsidRDefault="005000AA" w:rsidP="005000AA">
      <w:pPr>
        <w:keepNext/>
        <w:keepLines/>
        <w:spacing w:line="360" w:lineRule="auto"/>
        <w:jc w:val="center"/>
        <w:outlineLvl w:val="0"/>
        <w:rPr>
          <w:rFonts w:ascii="Palatino Linotype" w:hAnsi="Palatino Linotype" w:cstheme="majorBidi"/>
          <w:b/>
          <w:bCs/>
          <w:sz w:val="24"/>
          <w:szCs w:val="24"/>
        </w:rPr>
      </w:pPr>
    </w:p>
    <w:p w14:paraId="49F668C4" w14:textId="7C5A3A24" w:rsidR="00A257DC" w:rsidRPr="00320259" w:rsidRDefault="00A257DC" w:rsidP="00A257DC">
      <w:pPr>
        <w:spacing w:line="360" w:lineRule="auto"/>
        <w:jc w:val="both"/>
        <w:rPr>
          <w:rFonts w:ascii="Palatino Linotype" w:eastAsiaTheme="minorEastAsia" w:hAnsi="Palatino Linotype" w:cstheme="minorBidi"/>
          <w:sz w:val="24"/>
        </w:rPr>
      </w:pPr>
      <w:r w:rsidRPr="00320259">
        <w:rPr>
          <w:rFonts w:ascii="Palatino Linotype" w:eastAsiaTheme="minorEastAsia" w:hAnsi="Palatino Linotype" w:cstheme="minorBidi"/>
          <w:b/>
          <w:sz w:val="24"/>
          <w:lang w:val="es-ES_tradnl"/>
        </w:rPr>
        <w:t xml:space="preserve">PRIMERO. </w:t>
      </w:r>
      <w:r w:rsidRPr="00320259">
        <w:rPr>
          <w:rFonts w:ascii="Palatino Linotype" w:eastAsiaTheme="minorEastAsia" w:hAnsi="Palatino Linotype" w:cstheme="minorBidi"/>
          <w:sz w:val="24"/>
        </w:rPr>
        <w:t xml:space="preserve">Se </w:t>
      </w:r>
      <w:r w:rsidRPr="00320259">
        <w:rPr>
          <w:rFonts w:ascii="Palatino Linotype" w:eastAsiaTheme="minorEastAsia" w:hAnsi="Palatino Linotype" w:cstheme="minorBidi"/>
          <w:b/>
          <w:sz w:val="24"/>
        </w:rPr>
        <w:t>SOBRESEE</w:t>
      </w:r>
      <w:r w:rsidRPr="00320259">
        <w:rPr>
          <w:rFonts w:ascii="Palatino Linotype" w:eastAsiaTheme="minorEastAsia" w:hAnsi="Palatino Linotype" w:cstheme="minorBidi"/>
          <w:sz w:val="24"/>
        </w:rPr>
        <w:t xml:space="preserve"> el recurso de revisión número </w:t>
      </w:r>
      <w:r w:rsidRPr="00320259">
        <w:rPr>
          <w:rFonts w:ascii="Palatino Linotype" w:eastAsia="Calibri" w:hAnsi="Palatino Linotype" w:cs="Tahoma"/>
          <w:b/>
          <w:sz w:val="24"/>
          <w:lang w:eastAsia="en-US"/>
        </w:rPr>
        <w:t>01353/INFOEM/IP/RR/2023</w:t>
      </w:r>
      <w:r w:rsidR="00D36129" w:rsidRPr="00320259">
        <w:rPr>
          <w:rFonts w:ascii="Palatino Linotype" w:eastAsia="Calibri" w:hAnsi="Palatino Linotype" w:cs="Tahoma"/>
          <w:b/>
          <w:sz w:val="24"/>
          <w:lang w:eastAsia="en-US"/>
        </w:rPr>
        <w:t>,</w:t>
      </w:r>
      <w:r w:rsidRPr="00320259">
        <w:rPr>
          <w:rFonts w:ascii="Palatino Linotype" w:eastAsiaTheme="minorEastAsia" w:hAnsi="Palatino Linotype" w:cstheme="minorBidi"/>
          <w:sz w:val="24"/>
        </w:rPr>
        <w:t xml:space="preserve"> porque al modificar la respuesta a través del informe justificado, el recurso de revisión quedó sin materia, conforme la fracción III</w:t>
      </w:r>
      <w:r w:rsidR="00320259" w:rsidRPr="00320259">
        <w:rPr>
          <w:rFonts w:ascii="Palatino Linotype" w:eastAsiaTheme="minorEastAsia" w:hAnsi="Palatino Linotype" w:cstheme="minorBidi"/>
          <w:sz w:val="24"/>
        </w:rPr>
        <w:t>,</w:t>
      </w:r>
      <w:r w:rsidRPr="00320259">
        <w:rPr>
          <w:rFonts w:ascii="Palatino Linotype" w:eastAsiaTheme="minorEastAsia" w:hAnsi="Palatino Linotype" w:cstheme="minorBidi"/>
          <w:sz w:val="24"/>
        </w:rPr>
        <w:t xml:space="preserve"> del artículo 192</w:t>
      </w:r>
      <w:r w:rsidR="00320259" w:rsidRPr="00320259">
        <w:rPr>
          <w:rFonts w:ascii="Palatino Linotype" w:eastAsiaTheme="minorEastAsia" w:hAnsi="Palatino Linotype" w:cstheme="minorBidi"/>
          <w:sz w:val="24"/>
        </w:rPr>
        <w:t>,</w:t>
      </w:r>
      <w:r w:rsidRPr="00320259">
        <w:rPr>
          <w:rFonts w:ascii="Palatino Linotype" w:eastAsiaTheme="minorEastAsia" w:hAnsi="Palatino Linotype" w:cstheme="minorBidi"/>
          <w:sz w:val="24"/>
        </w:rPr>
        <w:t xml:space="preserve"> de la Ley de Transparencia y Acceso a la Información Pública del Estado de México y Municipios, en términos del </w:t>
      </w:r>
      <w:r w:rsidR="00D36129" w:rsidRPr="00320259">
        <w:rPr>
          <w:rFonts w:ascii="Palatino Linotype" w:eastAsiaTheme="minorEastAsia" w:hAnsi="Palatino Linotype" w:cstheme="minorBidi"/>
          <w:b/>
          <w:sz w:val="24"/>
        </w:rPr>
        <w:t>c</w:t>
      </w:r>
      <w:r w:rsidRPr="00320259">
        <w:rPr>
          <w:rFonts w:ascii="Palatino Linotype" w:eastAsiaTheme="minorEastAsia" w:hAnsi="Palatino Linotype" w:cstheme="minorBidi"/>
          <w:b/>
          <w:sz w:val="24"/>
        </w:rPr>
        <w:t>onsiderando TERCERO</w:t>
      </w:r>
      <w:r w:rsidRPr="00320259">
        <w:rPr>
          <w:rFonts w:ascii="Palatino Linotype" w:eastAsiaTheme="minorEastAsia" w:hAnsi="Palatino Linotype" w:cstheme="minorBidi"/>
          <w:sz w:val="24"/>
        </w:rPr>
        <w:t xml:space="preserve"> de la presente resolución.</w:t>
      </w:r>
    </w:p>
    <w:p w14:paraId="0D1E0790" w14:textId="77777777" w:rsidR="00A257DC" w:rsidRPr="00320259" w:rsidRDefault="00A257DC" w:rsidP="00A257DC">
      <w:pPr>
        <w:spacing w:line="360" w:lineRule="auto"/>
        <w:jc w:val="both"/>
        <w:rPr>
          <w:rFonts w:ascii="Palatino Linotype" w:eastAsiaTheme="minorEastAsia" w:hAnsi="Palatino Linotype" w:cstheme="minorBidi"/>
          <w:sz w:val="24"/>
          <w:lang w:val="es-ES_tradnl"/>
        </w:rPr>
      </w:pPr>
    </w:p>
    <w:p w14:paraId="5414E96A" w14:textId="77777777" w:rsidR="00A257DC" w:rsidRPr="00320259" w:rsidRDefault="00A257DC" w:rsidP="00A257DC">
      <w:pPr>
        <w:spacing w:line="360" w:lineRule="auto"/>
        <w:jc w:val="both"/>
        <w:rPr>
          <w:rFonts w:ascii="Palatino Linotype" w:eastAsia="Calibri" w:hAnsi="Palatino Linotype" w:cs="Arial"/>
          <w:b/>
          <w:bCs/>
          <w:sz w:val="24"/>
        </w:rPr>
      </w:pPr>
      <w:r w:rsidRPr="00320259">
        <w:rPr>
          <w:rFonts w:ascii="Palatino Linotype" w:eastAsia="Calibri" w:hAnsi="Palatino Linotype" w:cs="Arial"/>
          <w:b/>
          <w:bCs/>
          <w:sz w:val="24"/>
        </w:rPr>
        <w:t xml:space="preserve">SEGUNDO. Notifíquese </w:t>
      </w:r>
      <w:r w:rsidRPr="00320259">
        <w:rPr>
          <w:rFonts w:ascii="Palatino Linotype" w:eastAsia="Calibri" w:hAnsi="Palatino Linotype" w:cs="Arial"/>
          <w:bCs/>
          <w:sz w:val="24"/>
        </w:rPr>
        <w:t xml:space="preserve">a través del Sistema de Acceso a la Información Mexiquense </w:t>
      </w:r>
      <w:r w:rsidRPr="00320259">
        <w:rPr>
          <w:rFonts w:ascii="Palatino Linotype" w:eastAsia="Calibri" w:hAnsi="Palatino Linotype" w:cs="Arial"/>
          <w:b/>
          <w:bCs/>
          <w:sz w:val="24"/>
        </w:rPr>
        <w:t xml:space="preserve">(SAIMEX) </w:t>
      </w:r>
      <w:r w:rsidRPr="00320259">
        <w:rPr>
          <w:rFonts w:ascii="Palatino Linotype" w:eastAsia="Calibri" w:hAnsi="Palatino Linotype" w:cs="Arial"/>
          <w:bCs/>
          <w:sz w:val="24"/>
        </w:rPr>
        <w:t>la presente resolución a la Titular de la Unidad de Transparencia del</w:t>
      </w:r>
      <w:r w:rsidRPr="00320259">
        <w:rPr>
          <w:rFonts w:ascii="Palatino Linotype" w:eastAsia="Calibri" w:hAnsi="Palatino Linotype" w:cs="Arial"/>
          <w:b/>
          <w:bCs/>
          <w:sz w:val="24"/>
        </w:rPr>
        <w:t xml:space="preserve"> SUJETO OBLIGADO. </w:t>
      </w:r>
    </w:p>
    <w:p w14:paraId="07941A76" w14:textId="77777777" w:rsidR="00A257DC" w:rsidRPr="00320259" w:rsidRDefault="00A257DC" w:rsidP="00A257DC">
      <w:pPr>
        <w:spacing w:line="360" w:lineRule="auto"/>
        <w:jc w:val="both"/>
        <w:rPr>
          <w:rFonts w:ascii="Palatino Linotype" w:hAnsi="Palatino Linotype"/>
          <w:color w:val="222222"/>
          <w:sz w:val="24"/>
          <w:lang w:eastAsia="es-MX"/>
        </w:rPr>
      </w:pPr>
      <w:r w:rsidRPr="00320259">
        <w:rPr>
          <w:rFonts w:ascii="Palatino Linotype" w:hAnsi="Palatino Linotype" w:cs="Arial"/>
          <w:b/>
          <w:sz w:val="24"/>
          <w:lang w:val="es-ES_tradnl"/>
        </w:rPr>
        <w:lastRenderedPageBreak/>
        <w:t xml:space="preserve">TERCERO. </w:t>
      </w:r>
      <w:r w:rsidRPr="00320259">
        <w:rPr>
          <w:rFonts w:ascii="Palatino Linotype" w:hAnsi="Palatino Linotype"/>
          <w:b/>
          <w:bCs/>
          <w:color w:val="222222"/>
          <w:sz w:val="24"/>
        </w:rPr>
        <w:t xml:space="preserve">Notifíquese </w:t>
      </w:r>
      <w:r w:rsidRPr="00320259">
        <w:rPr>
          <w:rFonts w:ascii="Palatino Linotype" w:hAnsi="Palatino Linotype"/>
          <w:bCs/>
          <w:color w:val="222222"/>
          <w:sz w:val="24"/>
        </w:rPr>
        <w:t xml:space="preserve">al </w:t>
      </w:r>
      <w:r w:rsidRPr="00320259">
        <w:rPr>
          <w:rFonts w:ascii="Palatino Linotype" w:eastAsiaTheme="minorEastAsia" w:hAnsi="Palatino Linotype" w:cstheme="minorBidi"/>
          <w:b/>
          <w:sz w:val="24"/>
          <w:lang w:val="es-ES_tradnl"/>
        </w:rPr>
        <w:t xml:space="preserve">RECURRENTE </w:t>
      </w:r>
      <w:r w:rsidRPr="00320259">
        <w:rPr>
          <w:rFonts w:ascii="Palatino Linotype" w:eastAsia="Calibri" w:hAnsi="Palatino Linotype" w:cs="Arial"/>
          <w:bCs/>
          <w:sz w:val="24"/>
        </w:rPr>
        <w:t xml:space="preserve">a través del Sistema de Acceso a la Información Mexiquense </w:t>
      </w:r>
      <w:r w:rsidRPr="00320259">
        <w:rPr>
          <w:rFonts w:ascii="Palatino Linotype" w:eastAsia="Calibri" w:hAnsi="Palatino Linotype" w:cs="Arial"/>
          <w:b/>
          <w:bCs/>
          <w:sz w:val="24"/>
        </w:rPr>
        <w:t xml:space="preserve">(SAIMEX) </w:t>
      </w:r>
      <w:r w:rsidRPr="00320259">
        <w:rPr>
          <w:rFonts w:ascii="Palatino Linotype" w:hAnsi="Palatino Linotype"/>
          <w:color w:val="222222"/>
          <w:sz w:val="24"/>
          <w:lang w:eastAsia="es-MX"/>
        </w:rPr>
        <w:t>la presente resolución.</w:t>
      </w:r>
    </w:p>
    <w:p w14:paraId="57C7C6C8" w14:textId="77777777" w:rsidR="00A257DC" w:rsidRPr="00320259" w:rsidRDefault="00A257DC" w:rsidP="00A257DC">
      <w:pPr>
        <w:spacing w:line="360" w:lineRule="auto"/>
        <w:jc w:val="both"/>
        <w:rPr>
          <w:rFonts w:ascii="Palatino Linotype" w:hAnsi="Palatino Linotype"/>
          <w:color w:val="222222"/>
          <w:sz w:val="24"/>
          <w:lang w:eastAsia="es-MX"/>
        </w:rPr>
      </w:pPr>
    </w:p>
    <w:p w14:paraId="2621BD0D" w14:textId="77777777" w:rsidR="00A257DC" w:rsidRPr="00320259" w:rsidRDefault="00A257DC" w:rsidP="00A257DC">
      <w:pPr>
        <w:spacing w:line="360" w:lineRule="auto"/>
        <w:contextualSpacing/>
        <w:jc w:val="both"/>
        <w:rPr>
          <w:rFonts w:ascii="Palatino Linotype" w:eastAsia="MS Mincho" w:hAnsi="Palatino Linotype"/>
          <w:sz w:val="24"/>
        </w:rPr>
      </w:pPr>
      <w:r w:rsidRPr="00320259">
        <w:rPr>
          <w:rFonts w:ascii="Palatino Linotype" w:eastAsia="MS Mincho" w:hAnsi="Palatino Linotype"/>
          <w:b/>
          <w:sz w:val="24"/>
        </w:rPr>
        <w:t>CUARTO.</w:t>
      </w:r>
      <w:r w:rsidRPr="00320259">
        <w:rPr>
          <w:rFonts w:ascii="Palatino Linotype" w:eastAsia="MS Mincho" w:hAnsi="Palatino Linotype"/>
          <w:sz w:val="24"/>
        </w:rPr>
        <w:t xml:space="preserve"> Se hace del conocimiento del </w:t>
      </w:r>
      <w:r w:rsidRPr="00320259">
        <w:rPr>
          <w:rFonts w:ascii="Palatino Linotype" w:eastAsiaTheme="minorEastAsia" w:hAnsi="Palatino Linotype" w:cstheme="minorBidi"/>
          <w:b/>
          <w:sz w:val="24"/>
          <w:lang w:val="es-ES_tradnl"/>
        </w:rPr>
        <w:t xml:space="preserve">RECURRENTE </w:t>
      </w:r>
      <w:r w:rsidRPr="00320259">
        <w:rPr>
          <w:rFonts w:ascii="Palatino Linotype" w:eastAsia="MS Mincho" w:hAnsi="Palatino Linotype"/>
          <w:sz w:val="24"/>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320259">
        <w:rPr>
          <w:rFonts w:ascii="Palatino Linotype" w:eastAsia="MS Mincho" w:hAnsi="Palatino Linotype"/>
          <w:bCs/>
          <w:sz w:val="24"/>
        </w:rPr>
        <w:t xml:space="preserve">vía juicio de amparo </w:t>
      </w:r>
      <w:r w:rsidRPr="00320259">
        <w:rPr>
          <w:rFonts w:ascii="Palatino Linotype" w:eastAsia="MS Mincho" w:hAnsi="Palatino Linotype"/>
          <w:sz w:val="24"/>
        </w:rPr>
        <w:t>en los términos de las leyes aplicables.</w:t>
      </w:r>
    </w:p>
    <w:p w14:paraId="51A82350" w14:textId="77777777" w:rsidR="00D36129" w:rsidRPr="00D36129" w:rsidRDefault="00D36129" w:rsidP="00D36129">
      <w:pPr>
        <w:spacing w:before="240" w:after="240" w:line="360" w:lineRule="auto"/>
        <w:ind w:firstLine="1"/>
        <w:jc w:val="both"/>
        <w:rPr>
          <w:rFonts w:ascii="Palatino Linotype" w:hAnsi="Palatino Linotype"/>
          <w:smallCaps/>
        </w:rPr>
      </w:pPr>
      <w:bookmarkStart w:id="21" w:name="_Hlk129792997"/>
      <w:r w:rsidRPr="00320259">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w:t>
      </w:r>
      <w:r w:rsidRPr="00320259">
        <w:rPr>
          <w:rStyle w:val="Referenciasutil"/>
          <w:rFonts w:ascii="Palatino Linotype" w:hAnsi="Palatino Linotype"/>
          <w:color w:val="auto"/>
          <w:sz w:val="24"/>
          <w:szCs w:val="24"/>
        </w:rPr>
        <w:t>TRECE (13)</w:t>
      </w:r>
      <w:r w:rsidRPr="00320259">
        <w:rPr>
          <w:rStyle w:val="Referenciasutil"/>
          <w:rFonts w:ascii="Palatino Linotype" w:hAnsi="Palatino Linotype"/>
          <w:color w:val="auto"/>
          <w:sz w:val="24"/>
        </w:rPr>
        <w:t xml:space="preserve"> DE SEPTIEMBRE DE DOS MIL VEINTITRÉS, ANTE EL SECRETARIO TÉCNICO DEL PLENO ALEXIS TAPIA RAMÍREZ.</w:t>
      </w:r>
      <w:bookmarkStart w:id="22" w:name="_GoBack"/>
      <w:bookmarkEnd w:id="22"/>
      <w:r w:rsidRPr="00D36129">
        <w:rPr>
          <w:rStyle w:val="Referenciasutil"/>
          <w:rFonts w:ascii="Palatino Linotype" w:hAnsi="Palatino Linotype"/>
          <w:color w:val="auto"/>
          <w:sz w:val="24"/>
        </w:rPr>
        <w:t xml:space="preserve"> </w:t>
      </w:r>
      <w:bookmarkEnd w:id="21"/>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7B937" w14:textId="77777777" w:rsidR="006C3C15" w:rsidRDefault="006C3C15">
      <w:r>
        <w:separator/>
      </w:r>
    </w:p>
  </w:endnote>
  <w:endnote w:type="continuationSeparator" w:id="0">
    <w:p w14:paraId="6EE03BD5" w14:textId="77777777" w:rsidR="006C3C15" w:rsidRDefault="006C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DD03A8" w:rsidRDefault="00DD03A8">
            <w:pPr>
              <w:pStyle w:val="Piedepgina"/>
              <w:jc w:val="right"/>
            </w:pPr>
          </w:p>
          <w:p w14:paraId="1F7A191C" w14:textId="2A69F491" w:rsidR="00DD03A8" w:rsidRDefault="00DD03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0259">
              <w:rPr>
                <w:b/>
                <w:bCs/>
                <w:noProof/>
              </w:rPr>
              <w:t>37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0259">
              <w:rPr>
                <w:b/>
                <w:bCs/>
                <w:noProof/>
              </w:rPr>
              <w:t>39</w:t>
            </w:r>
            <w:r>
              <w:rPr>
                <w:b/>
                <w:bCs/>
                <w:sz w:val="24"/>
                <w:szCs w:val="24"/>
              </w:rPr>
              <w:fldChar w:fldCharType="end"/>
            </w:r>
          </w:p>
        </w:sdtContent>
      </w:sdt>
    </w:sdtContent>
  </w:sdt>
  <w:p w14:paraId="2A221972" w14:textId="77777777" w:rsidR="00DD03A8" w:rsidRDefault="00DD03A8">
    <w:pPr>
      <w:pStyle w:val="Piedepgina"/>
    </w:pPr>
  </w:p>
  <w:p w14:paraId="1D6FF208" w14:textId="77777777" w:rsidR="00DD03A8" w:rsidRDefault="00DD03A8"/>
  <w:p w14:paraId="70055CD7" w14:textId="77777777" w:rsidR="00DD03A8" w:rsidRDefault="00DD03A8"/>
  <w:p w14:paraId="5452645F" w14:textId="77777777" w:rsidR="00DD03A8" w:rsidRDefault="00DD03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DD03A8" w:rsidRDefault="00DD03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025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0259">
              <w:rPr>
                <w:b/>
                <w:bCs/>
                <w:noProof/>
              </w:rPr>
              <w:t>39</w:t>
            </w:r>
            <w:r>
              <w:rPr>
                <w:b/>
                <w:bCs/>
                <w:sz w:val="24"/>
                <w:szCs w:val="24"/>
              </w:rPr>
              <w:fldChar w:fldCharType="end"/>
            </w:r>
          </w:p>
        </w:sdtContent>
      </w:sdt>
    </w:sdtContent>
  </w:sdt>
  <w:p w14:paraId="2D12AEB2" w14:textId="77777777" w:rsidR="00DD03A8" w:rsidRDefault="00DD03A8">
    <w:pPr>
      <w:pStyle w:val="Piedepgina"/>
    </w:pPr>
  </w:p>
  <w:p w14:paraId="54227169" w14:textId="77777777" w:rsidR="00DD03A8" w:rsidRDefault="00DD03A8"/>
  <w:p w14:paraId="7DE40FB1" w14:textId="77777777" w:rsidR="00DD03A8" w:rsidRDefault="00DD03A8"/>
  <w:p w14:paraId="33755E87" w14:textId="77777777" w:rsidR="00DD03A8" w:rsidRDefault="00DD03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3897D" w14:textId="77777777" w:rsidR="006C3C15" w:rsidRDefault="006C3C15">
      <w:r>
        <w:separator/>
      </w:r>
    </w:p>
  </w:footnote>
  <w:footnote w:type="continuationSeparator" w:id="0">
    <w:p w14:paraId="199ECA1D" w14:textId="77777777" w:rsidR="006C3C15" w:rsidRDefault="006C3C15">
      <w:r>
        <w:continuationSeparator/>
      </w:r>
    </w:p>
  </w:footnote>
  <w:footnote w:id="1">
    <w:p w14:paraId="625BCC19" w14:textId="77777777" w:rsidR="00DD03A8" w:rsidRDefault="00DD03A8" w:rsidP="00030C87">
      <w:pPr>
        <w:pStyle w:val="Textonotapie"/>
      </w:pPr>
      <w:r>
        <w:rPr>
          <w:rStyle w:val="Refdenotaalpie"/>
        </w:rPr>
        <w:footnoteRef/>
      </w:r>
      <w:r>
        <w:t xml:space="preserve"> Convención Americana sobre Derechos Humanos. Artículo 13.</w:t>
      </w:r>
    </w:p>
  </w:footnote>
  <w:footnote w:id="2">
    <w:p w14:paraId="76B1CB8C" w14:textId="77777777" w:rsidR="00DD03A8" w:rsidRDefault="00DD03A8"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DD03A8" w:rsidRDefault="00DD03A8"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DD03A8" w:rsidRDefault="00DD03A8" w:rsidP="00030C87">
      <w:pPr>
        <w:pStyle w:val="Textonotapie"/>
      </w:pPr>
      <w:r>
        <w:rPr>
          <w:rStyle w:val="Refdenotaalpie"/>
        </w:rPr>
        <w:footnoteRef/>
      </w:r>
      <w:r>
        <w:t xml:space="preserve"> Ibídem. Parr. 87.</w:t>
      </w:r>
    </w:p>
  </w:footnote>
  <w:footnote w:id="5">
    <w:p w14:paraId="0F88C173" w14:textId="77777777" w:rsidR="00DD03A8" w:rsidRDefault="00DD03A8"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DD03A8" w:rsidRDefault="00DD03A8" w:rsidP="00030C87">
      <w:pPr>
        <w:pStyle w:val="Textonotapie"/>
      </w:pPr>
      <w:r>
        <w:t>II. Eficacia: Obligación del Instituto para tutelar, de manera efectiva, el derecho de acceso a la información;</w:t>
      </w:r>
    </w:p>
    <w:p w14:paraId="0DC8B13D" w14:textId="77777777" w:rsidR="00DD03A8" w:rsidRDefault="00DD03A8" w:rsidP="00030C87">
      <w:pPr>
        <w:pStyle w:val="Textonotapie"/>
      </w:pPr>
      <w:r>
        <w:t xml:space="preserve">… </w:t>
      </w:r>
    </w:p>
  </w:footnote>
  <w:footnote w:id="6">
    <w:p w14:paraId="0BBAC06A" w14:textId="77777777" w:rsidR="00823980" w:rsidRPr="00952F10" w:rsidRDefault="00823980" w:rsidP="00823980">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167457DC" w14:textId="77777777" w:rsidR="00823980" w:rsidRDefault="00823980" w:rsidP="0082398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DD03A8" w:rsidRDefault="006C3C15">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DD03A8" w:rsidRDefault="00DD03A8"/>
  <w:p w14:paraId="77B719CE" w14:textId="77777777" w:rsidR="00DD03A8" w:rsidRDefault="00DD03A8"/>
  <w:p w14:paraId="50A3AAAA" w14:textId="77777777" w:rsidR="00DD03A8" w:rsidRDefault="00DD03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DD03A8" w14:paraId="6255E3A4" w14:textId="77777777" w:rsidTr="00814079">
      <w:trPr>
        <w:trHeight w:val="1435"/>
      </w:trPr>
      <w:tc>
        <w:tcPr>
          <w:tcW w:w="1843" w:type="dxa"/>
          <w:shd w:val="clear" w:color="auto" w:fill="auto"/>
        </w:tcPr>
        <w:p w14:paraId="3E05202F" w14:textId="4A7C9DF8" w:rsidR="00DD03A8" w:rsidRDefault="00DD03A8">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DD03A8" w:rsidRDefault="00DD03A8"/>
        <w:tbl>
          <w:tblPr>
            <w:tblStyle w:val="Tablaconcuadrcula"/>
            <w:tblW w:w="5670"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119"/>
          </w:tblGrid>
          <w:tr w:rsidR="00DD03A8" w14:paraId="727F90BF" w14:textId="77777777" w:rsidTr="006B46C8">
            <w:trPr>
              <w:trHeight w:val="338"/>
            </w:trPr>
            <w:tc>
              <w:tcPr>
                <w:tcW w:w="2551" w:type="dxa"/>
              </w:tcPr>
              <w:p w14:paraId="410A3741" w14:textId="535C9D39" w:rsidR="00DD03A8" w:rsidRDefault="00DD03A8">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119" w:type="dxa"/>
              </w:tcPr>
              <w:p w14:paraId="3FF69A05" w14:textId="57DC8ED6" w:rsidR="00DD03A8" w:rsidRDefault="00DD03A8" w:rsidP="00B13121">
                <w:pPr>
                  <w:tabs>
                    <w:tab w:val="right" w:pos="8838"/>
                  </w:tabs>
                  <w:ind w:right="-105" w:hanging="101"/>
                  <w:jc w:val="both"/>
                  <w:rPr>
                    <w:rFonts w:ascii="Palatino Linotype" w:eastAsia="Calibri" w:hAnsi="Palatino Linotype" w:cs="Tahoma"/>
                    <w:bCs/>
                    <w:sz w:val="22"/>
                    <w:szCs w:val="22"/>
                    <w:lang w:eastAsia="en-US"/>
                  </w:rPr>
                </w:pPr>
                <w:r w:rsidRPr="006B46C8">
                  <w:rPr>
                    <w:rFonts w:ascii="Palatino Linotype" w:eastAsia="Calibri" w:hAnsi="Palatino Linotype" w:cs="Tahoma"/>
                    <w:sz w:val="22"/>
                    <w:lang w:eastAsia="en-US"/>
                  </w:rPr>
                  <w:t>01353/INFOEM/IP/RR/2023</w:t>
                </w:r>
              </w:p>
            </w:tc>
          </w:tr>
          <w:tr w:rsidR="00DD03A8" w14:paraId="1389436A" w14:textId="128385F2" w:rsidTr="006B46C8">
            <w:trPr>
              <w:trHeight w:val="283"/>
            </w:trPr>
            <w:tc>
              <w:tcPr>
                <w:tcW w:w="2551" w:type="dxa"/>
              </w:tcPr>
              <w:p w14:paraId="22E0F4E9" w14:textId="77777777" w:rsidR="00DD03A8" w:rsidRDefault="00DD03A8">
                <w:pPr>
                  <w:tabs>
                    <w:tab w:val="right" w:pos="8838"/>
                  </w:tabs>
                  <w:ind w:right="-105"/>
                  <w:rPr>
                    <w:rFonts w:ascii="Palatino Linotype" w:eastAsia="Calibri" w:hAnsi="Palatino Linotype" w:cs="Tahoma"/>
                    <w:b/>
                    <w:sz w:val="22"/>
                    <w:szCs w:val="22"/>
                    <w:lang w:eastAsia="en-US"/>
                  </w:rPr>
                </w:pPr>
                <w:bookmarkStart w:id="23" w:name="_Hlk33010189"/>
                <w:r>
                  <w:rPr>
                    <w:rFonts w:ascii="Palatino Linotype" w:eastAsia="Calibri" w:hAnsi="Palatino Linotype" w:cs="Tahoma"/>
                    <w:b/>
                    <w:sz w:val="22"/>
                    <w:szCs w:val="22"/>
                    <w:lang w:eastAsia="en-US"/>
                  </w:rPr>
                  <w:t>Sujeto Obligado:</w:t>
                </w:r>
              </w:p>
            </w:tc>
            <w:tc>
              <w:tcPr>
                <w:tcW w:w="3119" w:type="dxa"/>
              </w:tcPr>
              <w:p w14:paraId="2B205C7F" w14:textId="5A4F0FF6" w:rsidR="00DD03A8" w:rsidRPr="00964EAA" w:rsidRDefault="00DD03A8" w:rsidP="007451C1">
                <w:pPr>
                  <w:tabs>
                    <w:tab w:val="left" w:pos="2834"/>
                    <w:tab w:val="right" w:pos="8838"/>
                  </w:tabs>
                  <w:ind w:left="-113" w:right="-107"/>
                  <w:jc w:val="both"/>
                  <w:rPr>
                    <w:rFonts w:ascii="Palatino Linotype" w:eastAsia="Calibri" w:hAnsi="Palatino Linotype" w:cs="Tahoma"/>
                    <w:sz w:val="22"/>
                    <w:szCs w:val="22"/>
                    <w:lang w:eastAsia="en-US"/>
                  </w:rPr>
                </w:pPr>
                <w:r w:rsidRPr="00964EAA">
                  <w:rPr>
                    <w:rFonts w:ascii="Palatino Linotype" w:eastAsia="Calibri" w:hAnsi="Palatino Linotype" w:cs="Arial"/>
                    <w:sz w:val="22"/>
                  </w:rPr>
                  <w:t xml:space="preserve">Ayuntamiento de </w:t>
                </w:r>
                <w:r>
                  <w:rPr>
                    <w:rFonts w:ascii="Palatino Linotype" w:eastAsia="Calibri" w:hAnsi="Palatino Linotype" w:cs="Arial"/>
                    <w:sz w:val="22"/>
                  </w:rPr>
                  <w:t>Zinacantepec</w:t>
                </w:r>
              </w:p>
            </w:tc>
          </w:tr>
          <w:bookmarkEnd w:id="23"/>
          <w:tr w:rsidR="00DD03A8" w14:paraId="28CCE4E5" w14:textId="77777777" w:rsidTr="006B46C8">
            <w:trPr>
              <w:trHeight w:val="283"/>
            </w:trPr>
            <w:tc>
              <w:tcPr>
                <w:tcW w:w="2551" w:type="dxa"/>
              </w:tcPr>
              <w:p w14:paraId="13EBF3BB" w14:textId="6E4ECE4B" w:rsidR="00DD03A8" w:rsidRDefault="00DD03A8">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119" w:type="dxa"/>
              </w:tcPr>
              <w:p w14:paraId="5DF20594" w14:textId="1A6CDEA4" w:rsidR="00DD03A8" w:rsidRDefault="00DD03A8"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DD03A8" w:rsidRDefault="00DD03A8">
          <w:pPr>
            <w:tabs>
              <w:tab w:val="right" w:pos="8838"/>
            </w:tabs>
            <w:ind w:left="-28"/>
            <w:jc w:val="both"/>
            <w:rPr>
              <w:rFonts w:ascii="Arial" w:eastAsia="Calibri" w:hAnsi="Arial" w:cs="Arial"/>
              <w:b/>
              <w:sz w:val="22"/>
              <w:szCs w:val="22"/>
              <w:lang w:eastAsia="en-US"/>
            </w:rPr>
          </w:pPr>
        </w:p>
      </w:tc>
    </w:tr>
  </w:tbl>
  <w:p w14:paraId="07EF2D29" w14:textId="1620A8B4" w:rsidR="00DD03A8" w:rsidRDefault="006C3C15"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84.6pt;margin-top:-148.05pt;width:663.5pt;height:12in;z-index:-251656192;mso-position-horizontal-relative:margin;mso-position-vertical-relative:margin" o:allowincell="f">
          <v:imagedata r:id="rId1" o:title="marcaaguaINFOEM"/>
          <w10:wrap anchorx="margin" anchory="margin"/>
        </v:shape>
      </w:pict>
    </w:r>
  </w:p>
  <w:p w14:paraId="0AE465A1" w14:textId="77777777" w:rsidR="00DD03A8" w:rsidRDefault="00DD03A8"/>
  <w:p w14:paraId="104386EF" w14:textId="77777777" w:rsidR="00DD03A8" w:rsidRDefault="00DD03A8"/>
  <w:p w14:paraId="60A3E393" w14:textId="77777777" w:rsidR="00DD03A8" w:rsidRDefault="00DD03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DD03A8" w14:paraId="61517A1D" w14:textId="77777777" w:rsidTr="003A6126">
      <w:trPr>
        <w:trHeight w:val="1435"/>
      </w:trPr>
      <w:tc>
        <w:tcPr>
          <w:tcW w:w="1560" w:type="dxa"/>
          <w:shd w:val="clear" w:color="auto" w:fill="auto"/>
        </w:tcPr>
        <w:p w14:paraId="4B74E846" w14:textId="1E0D62B9" w:rsidR="00DD03A8" w:rsidRDefault="00DD03A8">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072"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226"/>
            <w:gridCol w:w="3402"/>
          </w:tblGrid>
          <w:tr w:rsidR="00DD03A8" w14:paraId="7F59E1EF" w14:textId="77777777" w:rsidTr="006B46C8">
            <w:trPr>
              <w:trHeight w:val="144"/>
            </w:trPr>
            <w:tc>
              <w:tcPr>
                <w:tcW w:w="2444" w:type="dxa"/>
              </w:tcPr>
              <w:p w14:paraId="5EFF942E" w14:textId="77777777" w:rsidR="00DD03A8" w:rsidRDefault="00DD03A8" w:rsidP="000D485D">
                <w:pPr>
                  <w:tabs>
                    <w:tab w:val="right" w:pos="8838"/>
                  </w:tabs>
                  <w:ind w:left="-74" w:right="-105"/>
                  <w:rPr>
                    <w:rFonts w:ascii="Palatino Linotype" w:eastAsia="Calibri" w:hAnsi="Palatino Linotype" w:cs="Tahoma"/>
                    <w:b/>
                    <w:sz w:val="22"/>
                    <w:szCs w:val="22"/>
                    <w:lang w:eastAsia="en-US"/>
                  </w:rPr>
                </w:pPr>
                <w:bookmarkStart w:id="24" w:name="_Hlk12526980"/>
                <w:r>
                  <w:rPr>
                    <w:rFonts w:ascii="Palatino Linotype" w:eastAsia="Calibri" w:hAnsi="Palatino Linotype" w:cs="Tahoma"/>
                    <w:b/>
                    <w:sz w:val="22"/>
                    <w:szCs w:val="22"/>
                    <w:lang w:eastAsia="en-US"/>
                  </w:rPr>
                  <w:t>Recurso de Revisión:</w:t>
                </w:r>
              </w:p>
            </w:tc>
            <w:tc>
              <w:tcPr>
                <w:tcW w:w="3226" w:type="dxa"/>
              </w:tcPr>
              <w:p w14:paraId="0DE47EE2" w14:textId="73BE7F08" w:rsidR="00DD03A8" w:rsidRPr="006B46C8" w:rsidRDefault="00DD03A8" w:rsidP="00670CBE">
                <w:pPr>
                  <w:tabs>
                    <w:tab w:val="right" w:pos="8838"/>
                  </w:tabs>
                  <w:ind w:left="-3" w:right="-105"/>
                  <w:jc w:val="both"/>
                  <w:rPr>
                    <w:rFonts w:ascii="Palatino Linotype" w:eastAsia="Calibri" w:hAnsi="Palatino Linotype" w:cs="Tahoma"/>
                    <w:sz w:val="22"/>
                    <w:szCs w:val="22"/>
                    <w:lang w:eastAsia="en-US"/>
                  </w:rPr>
                </w:pPr>
                <w:r w:rsidRPr="006B46C8">
                  <w:rPr>
                    <w:rFonts w:ascii="Palatino Linotype" w:eastAsia="Calibri" w:hAnsi="Palatino Linotype" w:cs="Tahoma"/>
                    <w:sz w:val="22"/>
                    <w:lang w:eastAsia="en-US"/>
                  </w:rPr>
                  <w:t>01353/INFOEM/IP/RR/2023</w:t>
                </w:r>
                <w:r w:rsidRPr="006B46C8">
                  <w:rPr>
                    <w:rFonts w:ascii="Palatino Linotype" w:eastAsia="Calibri" w:hAnsi="Palatino Linotype" w:cs="Tahoma"/>
                    <w:sz w:val="16"/>
                    <w:lang w:eastAsia="en-US"/>
                  </w:rPr>
                  <w:t xml:space="preserve"> </w:t>
                </w:r>
              </w:p>
            </w:tc>
            <w:tc>
              <w:tcPr>
                <w:tcW w:w="3402" w:type="dxa"/>
              </w:tcPr>
              <w:p w14:paraId="11E4533C" w14:textId="3B21362A" w:rsidR="00DD03A8" w:rsidRDefault="00DD03A8">
                <w:pPr>
                  <w:tabs>
                    <w:tab w:val="right" w:pos="8838"/>
                  </w:tabs>
                  <w:ind w:left="-74" w:right="-105"/>
                  <w:jc w:val="both"/>
                  <w:rPr>
                    <w:rFonts w:ascii="Palatino Linotype" w:eastAsia="Calibri" w:hAnsi="Palatino Linotype" w:cs="Tahoma"/>
                    <w:bCs/>
                    <w:sz w:val="22"/>
                    <w:szCs w:val="22"/>
                    <w:lang w:eastAsia="en-US"/>
                  </w:rPr>
                </w:pPr>
              </w:p>
            </w:tc>
          </w:tr>
          <w:tr w:rsidR="00DD03A8" w14:paraId="3FC4FA7D" w14:textId="77777777" w:rsidTr="006B46C8">
            <w:trPr>
              <w:trHeight w:val="144"/>
            </w:trPr>
            <w:tc>
              <w:tcPr>
                <w:tcW w:w="2444" w:type="dxa"/>
              </w:tcPr>
              <w:p w14:paraId="363D966B" w14:textId="77777777" w:rsidR="00DD03A8" w:rsidRDefault="00DD03A8" w:rsidP="000D485D">
                <w:pPr>
                  <w:tabs>
                    <w:tab w:val="right" w:pos="8838"/>
                  </w:tabs>
                  <w:ind w:left="-74" w:right="-105"/>
                  <w:rPr>
                    <w:rFonts w:ascii="Palatino Linotype" w:eastAsia="Calibri" w:hAnsi="Palatino Linotype" w:cs="Tahoma"/>
                    <w:b/>
                    <w:sz w:val="22"/>
                    <w:szCs w:val="22"/>
                    <w:lang w:eastAsia="en-US"/>
                  </w:rPr>
                </w:pPr>
                <w:bookmarkStart w:id="25" w:name="_Hlk10641523"/>
                <w:bookmarkEnd w:id="24"/>
                <w:r>
                  <w:rPr>
                    <w:rFonts w:ascii="Palatino Linotype" w:eastAsia="Calibri" w:hAnsi="Palatino Linotype" w:cs="Tahoma"/>
                    <w:b/>
                    <w:sz w:val="22"/>
                    <w:szCs w:val="22"/>
                    <w:lang w:eastAsia="en-US"/>
                  </w:rPr>
                  <w:t>Recurrente:</w:t>
                </w:r>
              </w:p>
            </w:tc>
            <w:tc>
              <w:tcPr>
                <w:tcW w:w="3226" w:type="dxa"/>
              </w:tcPr>
              <w:p w14:paraId="73C065CD" w14:textId="77C3AB2D" w:rsidR="00DD03A8" w:rsidRPr="00B9698C" w:rsidRDefault="00DD03A8" w:rsidP="00B9698C">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DD03A8" w:rsidRDefault="00DD03A8" w:rsidP="003037E1">
                <w:pPr>
                  <w:tabs>
                    <w:tab w:val="left" w:pos="3122"/>
                    <w:tab w:val="right" w:pos="8838"/>
                  </w:tabs>
                  <w:ind w:right="-105"/>
                  <w:jc w:val="both"/>
                  <w:rPr>
                    <w:rFonts w:ascii="Palatino Linotype" w:eastAsia="Calibri" w:hAnsi="Palatino Linotype" w:cs="Tahoma"/>
                    <w:sz w:val="22"/>
                    <w:szCs w:val="22"/>
                    <w:lang w:eastAsia="en-US"/>
                  </w:rPr>
                </w:pPr>
              </w:p>
            </w:tc>
          </w:tr>
          <w:bookmarkEnd w:id="25"/>
          <w:tr w:rsidR="00DD03A8" w14:paraId="4D832A43" w14:textId="77777777" w:rsidTr="006B46C8">
            <w:trPr>
              <w:trHeight w:val="283"/>
            </w:trPr>
            <w:tc>
              <w:tcPr>
                <w:tcW w:w="2444" w:type="dxa"/>
              </w:tcPr>
              <w:p w14:paraId="02CA5CB0" w14:textId="77777777" w:rsidR="00DD03A8" w:rsidRDefault="00DD03A8"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226" w:type="dxa"/>
              </w:tcPr>
              <w:p w14:paraId="28528629" w14:textId="397241BB" w:rsidR="00DD03A8" w:rsidRPr="00396CF5" w:rsidRDefault="00DD03A8" w:rsidP="00B9698C">
                <w:pPr>
                  <w:tabs>
                    <w:tab w:val="left" w:pos="2834"/>
                    <w:tab w:val="right" w:pos="8838"/>
                  </w:tabs>
                  <w:ind w:left="-3" w:right="-105"/>
                  <w:jc w:val="both"/>
                  <w:rPr>
                    <w:rFonts w:ascii="Palatino Linotype" w:eastAsia="Calibri" w:hAnsi="Palatino Linotype" w:cs="Tahoma"/>
                    <w:sz w:val="22"/>
                    <w:szCs w:val="22"/>
                    <w:lang w:eastAsia="en-US"/>
                  </w:rPr>
                </w:pPr>
                <w:r w:rsidRPr="00964EAA">
                  <w:rPr>
                    <w:rFonts w:ascii="Palatino Linotype" w:eastAsia="Calibri" w:hAnsi="Palatino Linotype" w:cs="Arial"/>
                    <w:sz w:val="22"/>
                  </w:rPr>
                  <w:t xml:space="preserve">Ayuntamiento de </w:t>
                </w:r>
                <w:r>
                  <w:rPr>
                    <w:rFonts w:ascii="Palatino Linotype" w:eastAsia="Calibri" w:hAnsi="Palatino Linotype" w:cs="Arial"/>
                    <w:sz w:val="22"/>
                  </w:rPr>
                  <w:t>Zinacantepec</w:t>
                </w:r>
              </w:p>
            </w:tc>
            <w:tc>
              <w:tcPr>
                <w:tcW w:w="3402" w:type="dxa"/>
              </w:tcPr>
              <w:p w14:paraId="00F18B8C" w14:textId="77777777" w:rsidR="00DD03A8" w:rsidRDefault="00DD03A8">
                <w:pPr>
                  <w:tabs>
                    <w:tab w:val="left" w:pos="2834"/>
                    <w:tab w:val="right" w:pos="8838"/>
                  </w:tabs>
                  <w:ind w:left="-74" w:right="-105"/>
                  <w:jc w:val="both"/>
                  <w:rPr>
                    <w:rFonts w:ascii="Palatino Linotype" w:eastAsia="Calibri" w:hAnsi="Palatino Linotype" w:cs="Tahoma"/>
                    <w:sz w:val="22"/>
                    <w:szCs w:val="22"/>
                    <w:lang w:eastAsia="en-US"/>
                  </w:rPr>
                </w:pPr>
              </w:p>
            </w:tc>
          </w:tr>
          <w:tr w:rsidR="00DD03A8" w14:paraId="7BC74D7A" w14:textId="77777777" w:rsidTr="006B46C8">
            <w:trPr>
              <w:trHeight w:val="283"/>
            </w:trPr>
            <w:tc>
              <w:tcPr>
                <w:tcW w:w="2444" w:type="dxa"/>
              </w:tcPr>
              <w:p w14:paraId="3BF93338" w14:textId="01E84F2D" w:rsidR="00DD03A8" w:rsidRDefault="00DD03A8"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226" w:type="dxa"/>
              </w:tcPr>
              <w:p w14:paraId="3589422E" w14:textId="64278750" w:rsidR="00DD03A8" w:rsidRPr="003037E1" w:rsidRDefault="00DD03A8"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DD03A8" w:rsidRDefault="00DD03A8">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DD03A8" w:rsidRDefault="00DD03A8">
          <w:pPr>
            <w:tabs>
              <w:tab w:val="right" w:pos="8838"/>
            </w:tabs>
            <w:ind w:left="-28"/>
            <w:jc w:val="both"/>
            <w:rPr>
              <w:rFonts w:ascii="Arial" w:eastAsia="Calibri" w:hAnsi="Arial" w:cs="Arial"/>
              <w:b/>
              <w:sz w:val="22"/>
              <w:szCs w:val="22"/>
              <w:lang w:eastAsia="en-US"/>
            </w:rPr>
          </w:pPr>
        </w:p>
      </w:tc>
    </w:tr>
  </w:tbl>
  <w:p w14:paraId="5F654A99" w14:textId="6CB7D4AE" w:rsidR="00DD03A8" w:rsidRDefault="006C3C15"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DD03A8" w:rsidRDefault="00DD03A8"/>
  <w:p w14:paraId="69AC6122" w14:textId="77777777" w:rsidR="00DD03A8" w:rsidRDefault="00DD03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07832F4"/>
    <w:multiLevelType w:val="hybridMultilevel"/>
    <w:tmpl w:val="EA347E7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86366F5"/>
    <w:multiLevelType w:val="hybridMultilevel"/>
    <w:tmpl w:val="227A17D2"/>
    <w:lvl w:ilvl="0" w:tplc="0060CA2A">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F1A3589"/>
    <w:multiLevelType w:val="hybridMultilevel"/>
    <w:tmpl w:val="0156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13"/>
  </w:num>
  <w:num w:numId="3">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2"/>
  </w:num>
  <w:num w:numId="6">
    <w:abstractNumId w:val="1"/>
  </w:num>
  <w:num w:numId="7">
    <w:abstractNumId w:val="3"/>
  </w:num>
  <w:num w:numId="8">
    <w:abstractNumId w:val="32"/>
  </w:num>
  <w:num w:numId="9">
    <w:abstractNumId w:val="36"/>
  </w:num>
  <w:num w:numId="10">
    <w:abstractNumId w:val="31"/>
  </w:num>
  <w:num w:numId="11">
    <w:abstractNumId w:val="4"/>
  </w:num>
  <w:num w:numId="12">
    <w:abstractNumId w:val="20"/>
  </w:num>
  <w:num w:numId="13">
    <w:abstractNumId w:val="38"/>
  </w:num>
  <w:num w:numId="14">
    <w:abstractNumId w:val="2"/>
  </w:num>
  <w:num w:numId="15">
    <w:abstractNumId w:val="23"/>
  </w:num>
  <w:num w:numId="16">
    <w:abstractNumId w:val="21"/>
  </w:num>
  <w:num w:numId="17">
    <w:abstractNumId w:val="28"/>
  </w:num>
  <w:num w:numId="18">
    <w:abstractNumId w:val="27"/>
  </w:num>
  <w:num w:numId="19">
    <w:abstractNumId w:val="22"/>
  </w:num>
  <w:num w:numId="20">
    <w:abstractNumId w:val="9"/>
  </w:num>
  <w:num w:numId="21">
    <w:abstractNumId w:val="14"/>
  </w:num>
  <w:num w:numId="22">
    <w:abstractNumId w:val="37"/>
  </w:num>
  <w:num w:numId="23">
    <w:abstractNumId w:val="25"/>
  </w:num>
  <w:num w:numId="24">
    <w:abstractNumId w:val="29"/>
  </w:num>
  <w:num w:numId="25">
    <w:abstractNumId w:val="35"/>
  </w:num>
  <w:num w:numId="26">
    <w:abstractNumId w:val="33"/>
  </w:num>
  <w:num w:numId="27">
    <w:abstractNumId w:val="39"/>
  </w:num>
  <w:num w:numId="28">
    <w:abstractNumId w:val="30"/>
  </w:num>
  <w:num w:numId="29">
    <w:abstractNumId w:val="7"/>
  </w:num>
  <w:num w:numId="30">
    <w:abstractNumId w:val="8"/>
  </w:num>
  <w:num w:numId="31">
    <w:abstractNumId w:val="26"/>
  </w:num>
  <w:num w:numId="32">
    <w:abstractNumId w:val="15"/>
  </w:num>
  <w:num w:numId="33">
    <w:abstractNumId w:val="18"/>
  </w:num>
  <w:num w:numId="34">
    <w:abstractNumId w:val="16"/>
  </w:num>
  <w:num w:numId="35">
    <w:abstractNumId w:val="34"/>
  </w:num>
  <w:num w:numId="36">
    <w:abstractNumId w:val="10"/>
  </w:num>
  <w:num w:numId="37">
    <w:abstractNumId w:val="19"/>
  </w:num>
  <w:num w:numId="38">
    <w:abstractNumId w:val="24"/>
  </w:num>
  <w:num w:numId="39">
    <w:abstractNumId w:val="5"/>
  </w:num>
  <w:num w:numId="40">
    <w:abstractNumId w:val="17"/>
  </w:num>
  <w:num w:numId="41">
    <w:abstractNumId w:val="11"/>
  </w:num>
  <w:num w:numId="42">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0643"/>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CCE"/>
    <w:rsid w:val="0016457B"/>
    <w:rsid w:val="00165221"/>
    <w:rsid w:val="00165253"/>
    <w:rsid w:val="00165274"/>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1CD0"/>
    <w:rsid w:val="00182D6C"/>
    <w:rsid w:val="00182DCE"/>
    <w:rsid w:val="00182F0F"/>
    <w:rsid w:val="0018331B"/>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60A"/>
    <w:rsid w:val="001B2CD9"/>
    <w:rsid w:val="001B2CE2"/>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1B74"/>
    <w:rsid w:val="001E2A4D"/>
    <w:rsid w:val="001E3272"/>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123"/>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0067"/>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AF8"/>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259"/>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5C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25D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D93"/>
    <w:rsid w:val="005B0E86"/>
    <w:rsid w:val="005B1914"/>
    <w:rsid w:val="005B1ADD"/>
    <w:rsid w:val="005B2307"/>
    <w:rsid w:val="005B290B"/>
    <w:rsid w:val="005B3306"/>
    <w:rsid w:val="005B34BE"/>
    <w:rsid w:val="005B5CB1"/>
    <w:rsid w:val="005B5CC4"/>
    <w:rsid w:val="005B6157"/>
    <w:rsid w:val="005B6585"/>
    <w:rsid w:val="005B6854"/>
    <w:rsid w:val="005B6BC8"/>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27EB3"/>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6C8"/>
    <w:rsid w:val="006B490F"/>
    <w:rsid w:val="006B49BC"/>
    <w:rsid w:val="006B4CDA"/>
    <w:rsid w:val="006B5493"/>
    <w:rsid w:val="006B580F"/>
    <w:rsid w:val="006B72E4"/>
    <w:rsid w:val="006B7584"/>
    <w:rsid w:val="006B77E2"/>
    <w:rsid w:val="006C10C0"/>
    <w:rsid w:val="006C1136"/>
    <w:rsid w:val="006C1B1D"/>
    <w:rsid w:val="006C28CC"/>
    <w:rsid w:val="006C2FED"/>
    <w:rsid w:val="006C32BB"/>
    <w:rsid w:val="006C3747"/>
    <w:rsid w:val="006C3C15"/>
    <w:rsid w:val="006C3DED"/>
    <w:rsid w:val="006C41A8"/>
    <w:rsid w:val="006C454E"/>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C3A"/>
    <w:rsid w:val="006F1F3A"/>
    <w:rsid w:val="006F20CD"/>
    <w:rsid w:val="006F260B"/>
    <w:rsid w:val="006F3C5E"/>
    <w:rsid w:val="006F61D7"/>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A30"/>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3980"/>
    <w:rsid w:val="00824238"/>
    <w:rsid w:val="008242C5"/>
    <w:rsid w:val="00824600"/>
    <w:rsid w:val="0082664E"/>
    <w:rsid w:val="00827AEB"/>
    <w:rsid w:val="00827F88"/>
    <w:rsid w:val="008315CE"/>
    <w:rsid w:val="0083185A"/>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093B"/>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227A"/>
    <w:rsid w:val="008839DA"/>
    <w:rsid w:val="00884EE8"/>
    <w:rsid w:val="00885168"/>
    <w:rsid w:val="0088615F"/>
    <w:rsid w:val="0089048E"/>
    <w:rsid w:val="0089173B"/>
    <w:rsid w:val="00891E76"/>
    <w:rsid w:val="0089220F"/>
    <w:rsid w:val="008924C1"/>
    <w:rsid w:val="008935AA"/>
    <w:rsid w:val="0089384F"/>
    <w:rsid w:val="00894E66"/>
    <w:rsid w:val="008951CA"/>
    <w:rsid w:val="00895C4B"/>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11CB"/>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5432"/>
    <w:rsid w:val="009566A5"/>
    <w:rsid w:val="00957702"/>
    <w:rsid w:val="00960346"/>
    <w:rsid w:val="009617D3"/>
    <w:rsid w:val="009628E9"/>
    <w:rsid w:val="009629BE"/>
    <w:rsid w:val="00962C63"/>
    <w:rsid w:val="00964061"/>
    <w:rsid w:val="0096463B"/>
    <w:rsid w:val="00964EAA"/>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663C"/>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D8"/>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57DC"/>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0CBB"/>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03F"/>
    <w:rsid w:val="00B01191"/>
    <w:rsid w:val="00B01BB6"/>
    <w:rsid w:val="00B02445"/>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98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1C"/>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4FA4"/>
    <w:rsid w:val="00BF5322"/>
    <w:rsid w:val="00BF667D"/>
    <w:rsid w:val="00BF75D9"/>
    <w:rsid w:val="00BF799D"/>
    <w:rsid w:val="00C004B6"/>
    <w:rsid w:val="00C01579"/>
    <w:rsid w:val="00C03922"/>
    <w:rsid w:val="00C03AA9"/>
    <w:rsid w:val="00C04EE0"/>
    <w:rsid w:val="00C06AEE"/>
    <w:rsid w:val="00C076CE"/>
    <w:rsid w:val="00C103DA"/>
    <w:rsid w:val="00C10FCF"/>
    <w:rsid w:val="00C12810"/>
    <w:rsid w:val="00C13112"/>
    <w:rsid w:val="00C145CF"/>
    <w:rsid w:val="00C14B76"/>
    <w:rsid w:val="00C14EE1"/>
    <w:rsid w:val="00C1588B"/>
    <w:rsid w:val="00C15903"/>
    <w:rsid w:val="00C16B4B"/>
    <w:rsid w:val="00C16D1C"/>
    <w:rsid w:val="00C16E51"/>
    <w:rsid w:val="00C17427"/>
    <w:rsid w:val="00C20337"/>
    <w:rsid w:val="00C20A16"/>
    <w:rsid w:val="00C20C00"/>
    <w:rsid w:val="00C210FD"/>
    <w:rsid w:val="00C21A0D"/>
    <w:rsid w:val="00C22183"/>
    <w:rsid w:val="00C22901"/>
    <w:rsid w:val="00C25238"/>
    <w:rsid w:val="00C2689C"/>
    <w:rsid w:val="00C26B6F"/>
    <w:rsid w:val="00C2734F"/>
    <w:rsid w:val="00C305F2"/>
    <w:rsid w:val="00C30A56"/>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026"/>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2FB7"/>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129"/>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68E"/>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3A8"/>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4F8"/>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0E02"/>
    <w:rsid w:val="00E4231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97985"/>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2A7C"/>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D3612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728">
      <w:bodyDiv w:val="1"/>
      <w:marLeft w:val="0"/>
      <w:marRight w:val="0"/>
      <w:marTop w:val="0"/>
      <w:marBottom w:val="0"/>
      <w:divBdr>
        <w:top w:val="none" w:sz="0" w:space="0" w:color="auto"/>
        <w:left w:val="none" w:sz="0" w:space="0" w:color="auto"/>
        <w:bottom w:val="none" w:sz="0" w:space="0" w:color="auto"/>
        <w:right w:val="none" w:sz="0" w:space="0" w:color="auto"/>
      </w:divBdr>
    </w:div>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4378831">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5762833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1611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4848225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57352946">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37243512">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112244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1510596">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82638573">
      <w:bodyDiv w:val="1"/>
      <w:marLeft w:val="0"/>
      <w:marRight w:val="0"/>
      <w:marTop w:val="0"/>
      <w:marBottom w:val="0"/>
      <w:divBdr>
        <w:top w:val="none" w:sz="0" w:space="0" w:color="auto"/>
        <w:left w:val="none" w:sz="0" w:space="0" w:color="auto"/>
        <w:bottom w:val="none" w:sz="0" w:space="0" w:color="auto"/>
        <w:right w:val="none" w:sz="0" w:space="0" w:color="auto"/>
      </w:divBdr>
    </w:div>
    <w:div w:id="1589578481">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1465373">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4331751">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4080291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1B7B79-53D0-46EB-9A50-EEE1EB16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8076</Words>
  <Characters>44423</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11</cp:revision>
  <cp:lastPrinted>2021-08-18T17:12:00Z</cp:lastPrinted>
  <dcterms:created xsi:type="dcterms:W3CDTF">2023-08-30T15:50:00Z</dcterms:created>
  <dcterms:modified xsi:type="dcterms:W3CDTF">2023-09-13T23:14:00Z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