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0C43C7E" w:rsidR="005C2E26" w:rsidRPr="008066A2" w:rsidRDefault="005C2E26" w:rsidP="008066A2">
      <w:pPr>
        <w:spacing w:before="100" w:beforeAutospacing="1" w:after="100" w:afterAutospacing="1" w:line="360" w:lineRule="auto"/>
        <w:jc w:val="both"/>
        <w:rPr>
          <w:rFonts w:ascii="Palatino Linotype" w:hAnsi="Palatino Linotype"/>
        </w:rPr>
      </w:pPr>
      <w:r w:rsidRPr="008066A2">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8066A2">
        <w:rPr>
          <w:rFonts w:ascii="Palatino Linotype" w:hAnsi="Palatino Linotype"/>
        </w:rPr>
        <w:t xml:space="preserve"> </w:t>
      </w:r>
      <w:r w:rsidR="00AF45BC" w:rsidRPr="008066A2">
        <w:rPr>
          <w:rFonts w:ascii="Palatino Linotype" w:hAnsi="Palatino Linotype"/>
        </w:rPr>
        <w:t>primero</w:t>
      </w:r>
      <w:r w:rsidR="005F36D1" w:rsidRPr="008066A2">
        <w:rPr>
          <w:rFonts w:ascii="Palatino Linotype" w:hAnsi="Palatino Linotype"/>
        </w:rPr>
        <w:t xml:space="preserve"> de noviembre </w:t>
      </w:r>
      <w:r w:rsidR="00F01595" w:rsidRPr="008066A2">
        <w:rPr>
          <w:rFonts w:ascii="Palatino Linotype" w:hAnsi="Palatino Linotype"/>
        </w:rPr>
        <w:t>de dos mil veintitrés</w:t>
      </w:r>
      <w:r w:rsidR="00943122" w:rsidRPr="008066A2">
        <w:rPr>
          <w:rFonts w:ascii="Palatino Linotype" w:hAnsi="Palatino Linotype"/>
        </w:rPr>
        <w:t>.</w:t>
      </w:r>
    </w:p>
    <w:p w14:paraId="2C11FACB" w14:textId="18EE78C7" w:rsidR="00457BB8" w:rsidRPr="008066A2" w:rsidRDefault="00457BB8" w:rsidP="008066A2">
      <w:pPr>
        <w:spacing w:before="100" w:beforeAutospacing="1" w:after="100" w:afterAutospacing="1" w:line="360" w:lineRule="auto"/>
        <w:jc w:val="both"/>
        <w:rPr>
          <w:rFonts w:ascii="Palatino Linotype" w:hAnsi="Palatino Linotype"/>
          <w:b/>
        </w:rPr>
      </w:pPr>
      <w:r w:rsidRPr="008066A2">
        <w:rPr>
          <w:rFonts w:ascii="Palatino Linotype" w:hAnsi="Palatino Linotype"/>
          <w:b/>
          <w:sz w:val="28"/>
          <w:szCs w:val="28"/>
        </w:rPr>
        <w:t>VISTO</w:t>
      </w:r>
      <w:r w:rsidRPr="008066A2">
        <w:rPr>
          <w:rFonts w:ascii="Palatino Linotype" w:hAnsi="Palatino Linotype"/>
          <w:sz w:val="28"/>
          <w:szCs w:val="28"/>
        </w:rPr>
        <w:t xml:space="preserve"> </w:t>
      </w:r>
      <w:r w:rsidRPr="008066A2">
        <w:rPr>
          <w:rFonts w:ascii="Palatino Linotype" w:hAnsi="Palatino Linotype"/>
        </w:rPr>
        <w:t>el exp</w:t>
      </w:r>
      <w:r w:rsidR="00CB5585" w:rsidRPr="008066A2">
        <w:rPr>
          <w:rFonts w:ascii="Palatino Linotype" w:hAnsi="Palatino Linotype"/>
        </w:rPr>
        <w:t xml:space="preserve">ediente formado con motivo del </w:t>
      </w:r>
      <w:r w:rsidR="00D86297" w:rsidRPr="008066A2">
        <w:rPr>
          <w:rFonts w:ascii="Palatino Linotype" w:hAnsi="Palatino Linotype"/>
        </w:rPr>
        <w:t>Recurso Revisión</w:t>
      </w:r>
      <w:r w:rsidRPr="008066A2">
        <w:rPr>
          <w:rFonts w:ascii="Palatino Linotype" w:hAnsi="Palatino Linotype"/>
        </w:rPr>
        <w:t xml:space="preserve"> </w:t>
      </w:r>
      <w:r w:rsidR="00970FB8" w:rsidRPr="008066A2">
        <w:rPr>
          <w:rFonts w:ascii="Palatino Linotype" w:hAnsi="Palatino Linotype"/>
          <w:b/>
          <w:bCs/>
        </w:rPr>
        <w:t>02062</w:t>
      </w:r>
      <w:r w:rsidR="008834CE" w:rsidRPr="008066A2">
        <w:rPr>
          <w:rFonts w:ascii="Palatino Linotype" w:hAnsi="Palatino Linotype"/>
          <w:b/>
          <w:lang w:val="es-ES_tradnl"/>
        </w:rPr>
        <w:t>/INFOEM/IP/RR/202</w:t>
      </w:r>
      <w:r w:rsidR="00771DB7" w:rsidRPr="008066A2">
        <w:rPr>
          <w:rFonts w:ascii="Palatino Linotype" w:hAnsi="Palatino Linotype"/>
          <w:b/>
          <w:lang w:val="es-ES_tradnl"/>
        </w:rPr>
        <w:t>3</w:t>
      </w:r>
      <w:r w:rsidRPr="008066A2">
        <w:rPr>
          <w:rFonts w:ascii="Palatino Linotype" w:hAnsi="Palatino Linotype"/>
        </w:rPr>
        <w:t xml:space="preserve">, </w:t>
      </w:r>
      <w:r w:rsidR="006C52D7" w:rsidRPr="008066A2">
        <w:rPr>
          <w:rFonts w:ascii="Palatino Linotype" w:hAnsi="Palatino Linotype"/>
        </w:rPr>
        <w:t xml:space="preserve">promovido </w:t>
      </w:r>
      <w:r w:rsidR="00947BF3" w:rsidRPr="008066A2">
        <w:rPr>
          <w:rFonts w:ascii="Palatino Linotype" w:hAnsi="Palatino Linotype"/>
        </w:rPr>
        <w:t xml:space="preserve">por </w:t>
      </w:r>
      <w:r w:rsidR="00955A8D" w:rsidRPr="008066A2">
        <w:rPr>
          <w:rFonts w:ascii="Palatino Linotype" w:hAnsi="Palatino Linotype"/>
        </w:rPr>
        <w:t xml:space="preserve">el </w:t>
      </w:r>
      <w:r w:rsidR="00955A8D" w:rsidRPr="008066A2">
        <w:rPr>
          <w:rFonts w:ascii="Palatino Linotype" w:hAnsi="Palatino Linotype"/>
          <w:b/>
        </w:rPr>
        <w:t xml:space="preserve">C. </w:t>
      </w:r>
      <w:bookmarkStart w:id="0" w:name="_GoBack"/>
      <w:r w:rsidR="00A34545">
        <w:rPr>
          <w:rFonts w:ascii="Palatino Linotype" w:hAnsi="Palatino Linotype"/>
          <w:b/>
        </w:rPr>
        <w:t xml:space="preserve">XXXXXXX XXXXX </w:t>
      </w:r>
      <w:proofErr w:type="spellStart"/>
      <w:r w:rsidR="00A34545">
        <w:rPr>
          <w:rFonts w:ascii="Palatino Linotype" w:hAnsi="Palatino Linotype"/>
          <w:b/>
        </w:rPr>
        <w:t>XXXXX</w:t>
      </w:r>
      <w:bookmarkEnd w:id="0"/>
      <w:proofErr w:type="spellEnd"/>
      <w:r w:rsidR="005C250B" w:rsidRPr="008066A2">
        <w:rPr>
          <w:rFonts w:ascii="Palatino Linotype" w:hAnsi="Palatino Linotype"/>
        </w:rPr>
        <w:t>,</w:t>
      </w:r>
      <w:r w:rsidR="005C250B" w:rsidRPr="008066A2">
        <w:rPr>
          <w:rFonts w:ascii="Palatino Linotype" w:hAnsi="Palatino Linotype" w:cs="Arial"/>
          <w:b/>
          <w:lang w:val="es-ES"/>
        </w:rPr>
        <w:t xml:space="preserve"> </w:t>
      </w:r>
      <w:r w:rsidR="007E09B0" w:rsidRPr="008066A2">
        <w:rPr>
          <w:rFonts w:ascii="Palatino Linotype" w:hAnsi="Palatino Linotype" w:cs="Arial"/>
          <w:lang w:val="es-ES"/>
        </w:rPr>
        <w:t xml:space="preserve">a </w:t>
      </w:r>
      <w:r w:rsidR="007E09B0" w:rsidRPr="008066A2">
        <w:rPr>
          <w:rFonts w:ascii="Palatino Linotype" w:hAnsi="Palatino Linotype"/>
          <w:lang w:val="es-ES"/>
        </w:rPr>
        <w:t>quien</w:t>
      </w:r>
      <w:r w:rsidR="005C250B" w:rsidRPr="008066A2">
        <w:rPr>
          <w:rFonts w:ascii="Palatino Linotype" w:hAnsi="Palatino Linotype" w:cs="Arial"/>
          <w:b/>
          <w:lang w:val="es-ES"/>
        </w:rPr>
        <w:t xml:space="preserve"> </w:t>
      </w:r>
      <w:r w:rsidR="005C250B" w:rsidRPr="008066A2">
        <w:rPr>
          <w:rFonts w:ascii="Palatino Linotype" w:hAnsi="Palatino Linotype"/>
        </w:rPr>
        <w:t>en lo sucesivo se</w:t>
      </w:r>
      <w:r w:rsidR="007E09B0" w:rsidRPr="008066A2">
        <w:rPr>
          <w:rFonts w:ascii="Palatino Linotype" w:hAnsi="Palatino Linotype"/>
        </w:rPr>
        <w:t xml:space="preserve"> le</w:t>
      </w:r>
      <w:r w:rsidR="005C250B" w:rsidRPr="008066A2">
        <w:rPr>
          <w:rFonts w:ascii="Palatino Linotype" w:hAnsi="Palatino Linotype"/>
        </w:rPr>
        <w:t xml:space="preserve"> denominará </w:t>
      </w:r>
      <w:bookmarkStart w:id="1" w:name="_Hlk136873755"/>
      <w:r w:rsidR="00666071" w:rsidRPr="008066A2">
        <w:rPr>
          <w:rFonts w:ascii="Palatino Linotype" w:hAnsi="Palatino Linotype" w:cs="Arial"/>
          <w:b/>
        </w:rPr>
        <w:t>EL</w:t>
      </w:r>
      <w:r w:rsidR="005C250B" w:rsidRPr="008066A2">
        <w:rPr>
          <w:rFonts w:ascii="Palatino Linotype" w:hAnsi="Palatino Linotype" w:cs="Arial"/>
          <w:b/>
          <w:lang w:val="es-ES"/>
        </w:rPr>
        <w:t xml:space="preserve"> </w:t>
      </w:r>
      <w:bookmarkEnd w:id="1"/>
      <w:r w:rsidR="005C250B" w:rsidRPr="008066A2">
        <w:rPr>
          <w:rFonts w:ascii="Palatino Linotype" w:hAnsi="Palatino Linotype" w:cs="Arial"/>
          <w:b/>
          <w:lang w:val="es-ES"/>
        </w:rPr>
        <w:t>RECURRENTE</w:t>
      </w:r>
      <w:r w:rsidR="005C250B" w:rsidRPr="008066A2">
        <w:rPr>
          <w:rFonts w:ascii="Palatino Linotype" w:hAnsi="Palatino Linotype"/>
        </w:rPr>
        <w:t>,</w:t>
      </w:r>
      <w:r w:rsidRPr="008066A2">
        <w:rPr>
          <w:rFonts w:ascii="Palatino Linotype" w:hAnsi="Palatino Linotype"/>
        </w:rPr>
        <w:t xml:space="preserve"> </w:t>
      </w:r>
      <w:r w:rsidR="00E24730" w:rsidRPr="008066A2">
        <w:rPr>
          <w:rFonts w:ascii="Palatino Linotype" w:hAnsi="Palatino Linotype"/>
        </w:rPr>
        <w:t xml:space="preserve">en contra de </w:t>
      </w:r>
      <w:r w:rsidR="00DD7C89" w:rsidRPr="008066A2">
        <w:rPr>
          <w:rFonts w:ascii="Palatino Linotype" w:hAnsi="Palatino Linotype" w:cs="Arial"/>
          <w:lang w:val="es-ES"/>
        </w:rPr>
        <w:t>la</w:t>
      </w:r>
      <w:r w:rsidR="00E24730" w:rsidRPr="008066A2">
        <w:rPr>
          <w:rFonts w:ascii="Palatino Linotype" w:hAnsi="Palatino Linotype" w:cs="Arial"/>
          <w:lang w:val="es-ES"/>
        </w:rPr>
        <w:t xml:space="preserve"> respuesta</w:t>
      </w:r>
      <w:r w:rsidR="00F74502" w:rsidRPr="008066A2">
        <w:rPr>
          <w:rFonts w:ascii="Palatino Linotype" w:hAnsi="Palatino Linotype" w:cs="Arial"/>
          <w:lang w:val="es-ES"/>
        </w:rPr>
        <w:t xml:space="preserve"> d</w:t>
      </w:r>
      <w:r w:rsidR="000C0B7F" w:rsidRPr="008066A2">
        <w:rPr>
          <w:rFonts w:ascii="Palatino Linotype" w:hAnsi="Palatino Linotype" w:cs="Arial"/>
          <w:lang w:val="es-ES"/>
        </w:rPr>
        <w:t>e</w:t>
      </w:r>
      <w:r w:rsidR="0094395E" w:rsidRPr="008066A2">
        <w:rPr>
          <w:rFonts w:ascii="Palatino Linotype" w:hAnsi="Palatino Linotype" w:cs="Arial"/>
          <w:lang w:val="es-ES"/>
        </w:rPr>
        <w:t xml:space="preserve">l </w:t>
      </w:r>
      <w:r w:rsidR="00970FB8" w:rsidRPr="008066A2">
        <w:rPr>
          <w:rFonts w:ascii="Palatino Linotype" w:hAnsi="Palatino Linotype" w:cs="Arial"/>
          <w:b/>
        </w:rPr>
        <w:t>Ayuntamiento de Zumpango</w:t>
      </w:r>
      <w:r w:rsidR="000D302C" w:rsidRPr="008066A2">
        <w:rPr>
          <w:rFonts w:ascii="Palatino Linotype" w:hAnsi="Palatino Linotype" w:cs="Arial"/>
          <w:b/>
        </w:rPr>
        <w:t xml:space="preserve">, </w:t>
      </w:r>
      <w:r w:rsidR="00A66569" w:rsidRPr="008066A2">
        <w:rPr>
          <w:rFonts w:ascii="Palatino Linotype" w:hAnsi="Palatino Linotype"/>
          <w:lang w:val="es-419"/>
        </w:rPr>
        <w:t xml:space="preserve">que en </w:t>
      </w:r>
      <w:r w:rsidRPr="008066A2">
        <w:rPr>
          <w:rFonts w:ascii="Palatino Linotype" w:hAnsi="Palatino Linotype"/>
        </w:rPr>
        <w:t xml:space="preserve">lo sucesivo </w:t>
      </w:r>
      <w:r w:rsidR="009E2E2C" w:rsidRPr="008066A2">
        <w:rPr>
          <w:rFonts w:ascii="Palatino Linotype" w:hAnsi="Palatino Linotype"/>
        </w:rPr>
        <w:t xml:space="preserve">se denominará </w:t>
      </w:r>
      <w:r w:rsidRPr="008066A2">
        <w:rPr>
          <w:rFonts w:ascii="Palatino Linotype" w:hAnsi="Palatino Linotype"/>
          <w:b/>
        </w:rPr>
        <w:t>EL SUJETO OBLIGADO</w:t>
      </w:r>
      <w:r w:rsidRPr="008066A2">
        <w:rPr>
          <w:rFonts w:ascii="Palatino Linotype" w:hAnsi="Palatino Linotype"/>
        </w:rPr>
        <w:t>, se procede a dictar la presente resol</w:t>
      </w:r>
      <w:r w:rsidR="009A60AC" w:rsidRPr="008066A2">
        <w:rPr>
          <w:rFonts w:ascii="Palatino Linotype" w:hAnsi="Palatino Linotype"/>
        </w:rPr>
        <w:t>ución con base en lo siguiente:</w:t>
      </w:r>
    </w:p>
    <w:p w14:paraId="480E521A" w14:textId="1C45FB4A" w:rsidR="00457BB8" w:rsidRPr="008066A2" w:rsidRDefault="003103D9" w:rsidP="008066A2">
      <w:pPr>
        <w:spacing w:before="100" w:beforeAutospacing="1" w:after="100" w:afterAutospacing="1"/>
        <w:jc w:val="center"/>
        <w:rPr>
          <w:rFonts w:ascii="Palatino Linotype" w:hAnsi="Palatino Linotype"/>
          <w:b/>
          <w:bCs/>
          <w:spacing w:val="40"/>
          <w:sz w:val="28"/>
        </w:rPr>
      </w:pPr>
      <w:r w:rsidRPr="008066A2">
        <w:rPr>
          <w:rFonts w:ascii="Palatino Linotype" w:hAnsi="Palatino Linotype"/>
          <w:b/>
          <w:bCs/>
          <w:spacing w:val="40"/>
          <w:sz w:val="28"/>
        </w:rPr>
        <w:t>ANTECEDENTES</w:t>
      </w:r>
    </w:p>
    <w:p w14:paraId="27A028CA" w14:textId="38A75BD8" w:rsidR="0046481A" w:rsidRPr="008066A2" w:rsidRDefault="00457BB8" w:rsidP="008066A2">
      <w:pPr>
        <w:spacing w:before="100" w:beforeAutospacing="1" w:after="100" w:afterAutospacing="1" w:line="360" w:lineRule="auto"/>
        <w:jc w:val="both"/>
        <w:rPr>
          <w:rFonts w:ascii="Palatino Linotype" w:hAnsi="Palatino Linotype"/>
          <w:b/>
          <w:sz w:val="26"/>
          <w:szCs w:val="26"/>
        </w:rPr>
      </w:pPr>
      <w:r w:rsidRPr="008066A2">
        <w:rPr>
          <w:rFonts w:ascii="Palatino Linotype" w:hAnsi="Palatino Linotype"/>
          <w:b/>
          <w:sz w:val="26"/>
          <w:szCs w:val="26"/>
        </w:rPr>
        <w:t xml:space="preserve">I. </w:t>
      </w:r>
      <w:r w:rsidR="00747069" w:rsidRPr="008066A2">
        <w:rPr>
          <w:rFonts w:ascii="Palatino Linotype" w:hAnsi="Palatino Linotype"/>
          <w:b/>
          <w:sz w:val="26"/>
          <w:szCs w:val="26"/>
        </w:rPr>
        <w:t>De la Solicitud de Información</w:t>
      </w:r>
      <w:r w:rsidR="00E547B6" w:rsidRPr="008066A2">
        <w:rPr>
          <w:rFonts w:ascii="Palatino Linotype" w:hAnsi="Palatino Linotype"/>
          <w:b/>
          <w:sz w:val="26"/>
          <w:szCs w:val="26"/>
        </w:rPr>
        <w:t>.</w:t>
      </w:r>
    </w:p>
    <w:p w14:paraId="4EA39801" w14:textId="25C39BFC" w:rsidR="00F67B0E" w:rsidRPr="008066A2" w:rsidRDefault="00D73171" w:rsidP="008066A2">
      <w:pPr>
        <w:spacing w:before="100" w:beforeAutospacing="1" w:after="100" w:afterAutospacing="1" w:line="360" w:lineRule="auto"/>
        <w:jc w:val="both"/>
        <w:rPr>
          <w:rFonts w:ascii="Palatino Linotype" w:hAnsi="Palatino Linotype" w:cs="Arial"/>
          <w:b/>
          <w:bCs/>
          <w:lang w:val="es-ES"/>
        </w:rPr>
      </w:pPr>
      <w:r w:rsidRPr="008066A2">
        <w:rPr>
          <w:rFonts w:ascii="Palatino Linotype" w:hAnsi="Palatino Linotype" w:cs="Arial"/>
        </w:rPr>
        <w:t xml:space="preserve">En fecha </w:t>
      </w:r>
      <w:r w:rsidR="00970FB8" w:rsidRPr="008066A2">
        <w:rPr>
          <w:rFonts w:ascii="Palatino Linotype" w:hAnsi="Palatino Linotype" w:cs="Arial"/>
          <w:b/>
          <w:bCs/>
        </w:rPr>
        <w:t>tres</w:t>
      </w:r>
      <w:r w:rsidR="00947BF3" w:rsidRPr="008066A2">
        <w:rPr>
          <w:rFonts w:ascii="Palatino Linotype" w:hAnsi="Palatino Linotype" w:cs="Arial"/>
          <w:b/>
          <w:bCs/>
        </w:rPr>
        <w:t xml:space="preserve"> de ma</w:t>
      </w:r>
      <w:r w:rsidR="00955A8D" w:rsidRPr="008066A2">
        <w:rPr>
          <w:rFonts w:ascii="Palatino Linotype" w:hAnsi="Palatino Linotype" w:cs="Arial"/>
          <w:b/>
          <w:bCs/>
        </w:rPr>
        <w:t>rzo</w:t>
      </w:r>
      <w:r w:rsidR="00771DB7" w:rsidRPr="008066A2">
        <w:rPr>
          <w:rFonts w:ascii="Palatino Linotype" w:hAnsi="Palatino Linotype" w:cs="Arial"/>
          <w:b/>
          <w:bCs/>
        </w:rPr>
        <w:t xml:space="preserve"> de dos mil veintitrés</w:t>
      </w:r>
      <w:r w:rsidRPr="008066A2">
        <w:rPr>
          <w:rFonts w:ascii="Palatino Linotype" w:hAnsi="Palatino Linotype" w:cs="Arial"/>
        </w:rPr>
        <w:t xml:space="preserve">, </w:t>
      </w:r>
      <w:r w:rsidR="00666071" w:rsidRPr="008066A2">
        <w:rPr>
          <w:rFonts w:ascii="Palatino Linotype" w:hAnsi="Palatino Linotype" w:cs="Arial"/>
          <w:b/>
          <w:lang w:val="es-ES"/>
        </w:rPr>
        <w:t xml:space="preserve">EL </w:t>
      </w:r>
      <w:r w:rsidRPr="008066A2">
        <w:rPr>
          <w:rFonts w:ascii="Palatino Linotype" w:hAnsi="Palatino Linotype" w:cs="Arial"/>
          <w:b/>
        </w:rPr>
        <w:t>RECURRENTE</w:t>
      </w:r>
      <w:r w:rsidRPr="008066A2">
        <w:rPr>
          <w:rFonts w:ascii="Palatino Linotype" w:hAnsi="Palatino Linotype" w:cs="Arial"/>
        </w:rPr>
        <w:t xml:space="preserve"> </w:t>
      </w:r>
      <w:r w:rsidR="001B1A92" w:rsidRPr="008066A2">
        <w:rPr>
          <w:rFonts w:ascii="Palatino Linotype" w:eastAsia="Palatino Linotype" w:hAnsi="Palatino Linotype" w:cs="Palatino Linotype"/>
        </w:rPr>
        <w:t xml:space="preserve">a través de la plataforma del </w:t>
      </w:r>
      <w:r w:rsidR="007D6468" w:rsidRPr="008066A2">
        <w:rPr>
          <w:rFonts w:ascii="Palatino Linotype" w:eastAsia="Palatino Linotype" w:hAnsi="Palatino Linotype" w:cs="Palatino Linotype"/>
        </w:rPr>
        <w:t>Sistema de Acceso a la Información Mexiquense</w:t>
      </w:r>
      <w:r w:rsidRPr="008066A2">
        <w:rPr>
          <w:rFonts w:ascii="Palatino Linotype" w:hAnsi="Palatino Linotype" w:cs="Arial"/>
        </w:rPr>
        <w:t xml:space="preserve">, en lo subsecuente </w:t>
      </w:r>
      <w:r w:rsidRPr="008066A2">
        <w:rPr>
          <w:rFonts w:ascii="Palatino Linotype" w:hAnsi="Palatino Linotype" w:cs="Arial"/>
          <w:b/>
        </w:rPr>
        <w:t>EL SAIMEX</w:t>
      </w:r>
      <w:r w:rsidRPr="008066A2">
        <w:rPr>
          <w:rFonts w:ascii="Palatino Linotype" w:hAnsi="Palatino Linotype" w:cs="Arial"/>
        </w:rPr>
        <w:t xml:space="preserve"> </w:t>
      </w:r>
      <w:r w:rsidR="008E463C" w:rsidRPr="008066A2">
        <w:rPr>
          <w:rFonts w:ascii="Palatino Linotype" w:hAnsi="Palatino Linotype" w:cs="Arial"/>
        </w:rPr>
        <w:t xml:space="preserve">presentó </w:t>
      </w:r>
      <w:r w:rsidRPr="008066A2">
        <w:rPr>
          <w:rFonts w:ascii="Palatino Linotype" w:hAnsi="Palatino Linotype" w:cs="Arial"/>
        </w:rPr>
        <w:t xml:space="preserve">ante </w:t>
      </w:r>
      <w:r w:rsidRPr="008066A2">
        <w:rPr>
          <w:rFonts w:ascii="Palatino Linotype" w:hAnsi="Palatino Linotype" w:cs="Arial"/>
          <w:b/>
        </w:rPr>
        <w:t>EL SUJETO OBLIGADO</w:t>
      </w:r>
      <w:r w:rsidR="004E1571" w:rsidRPr="008066A2">
        <w:rPr>
          <w:rFonts w:ascii="Palatino Linotype" w:hAnsi="Palatino Linotype" w:cs="Arial"/>
          <w:b/>
        </w:rPr>
        <w:t xml:space="preserve"> </w:t>
      </w:r>
      <w:r w:rsidRPr="008066A2">
        <w:rPr>
          <w:rFonts w:ascii="Palatino Linotype" w:hAnsi="Palatino Linotype" w:cs="Arial"/>
        </w:rPr>
        <w:t>la solicitud de acceso a la Información Pública, a la que se le</w:t>
      </w:r>
      <w:r w:rsidR="00181639" w:rsidRPr="008066A2">
        <w:rPr>
          <w:rFonts w:ascii="Palatino Linotype" w:hAnsi="Palatino Linotype" w:cs="Arial"/>
        </w:rPr>
        <w:t xml:space="preserve"> asignó el número de </w:t>
      </w:r>
      <w:r w:rsidR="00771DB7" w:rsidRPr="008066A2">
        <w:rPr>
          <w:rFonts w:ascii="Palatino Linotype" w:hAnsi="Palatino Linotype" w:cs="Arial"/>
        </w:rPr>
        <w:t>expediente</w:t>
      </w:r>
      <w:r w:rsidR="00771DB7" w:rsidRPr="008066A2">
        <w:rPr>
          <w:rFonts w:ascii="Palatino Linotype" w:hAnsi="Palatino Linotype" w:cs="Arial"/>
          <w:b/>
        </w:rPr>
        <w:t xml:space="preserve"> </w:t>
      </w:r>
      <w:r w:rsidR="00970FB8" w:rsidRPr="008066A2">
        <w:rPr>
          <w:rFonts w:ascii="Palatino Linotype" w:hAnsi="Palatino Linotype" w:cs="Arial"/>
          <w:b/>
          <w:bCs/>
        </w:rPr>
        <w:t>00075/ZUMPANGO/IP/2023</w:t>
      </w:r>
      <w:r w:rsidRPr="008066A2">
        <w:rPr>
          <w:rFonts w:ascii="Palatino Linotype" w:hAnsi="Palatino Linotype" w:cs="Arial"/>
        </w:rPr>
        <w:t>, mediante la cual solicitó:</w:t>
      </w:r>
    </w:p>
    <w:p w14:paraId="2A3302E7" w14:textId="702E6722" w:rsidR="005D1CB5" w:rsidRPr="008066A2" w:rsidRDefault="00457BB8" w:rsidP="008066A2">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8066A2">
        <w:rPr>
          <w:rFonts w:ascii="Palatino Linotype" w:hAnsi="Palatino Linotype" w:cs="Arial"/>
          <w:i/>
          <w:sz w:val="22"/>
          <w:szCs w:val="22"/>
        </w:rPr>
        <w:t>“</w:t>
      </w:r>
      <w:r w:rsidR="00970FB8" w:rsidRPr="008066A2">
        <w:rPr>
          <w:rFonts w:ascii="Palatino Linotype" w:hAnsi="Palatino Linotype" w:cs="Arial"/>
          <w:i/>
          <w:sz w:val="22"/>
          <w:szCs w:val="22"/>
        </w:rPr>
        <w:t xml:space="preserve">Importe pagado, con </w:t>
      </w:r>
      <w:proofErr w:type="spellStart"/>
      <w:r w:rsidR="00970FB8" w:rsidRPr="008066A2">
        <w:rPr>
          <w:rFonts w:ascii="Palatino Linotype" w:hAnsi="Palatino Linotype" w:cs="Arial"/>
          <w:i/>
          <w:sz w:val="22"/>
          <w:szCs w:val="22"/>
        </w:rPr>
        <w:t>expedientes</w:t>
      </w:r>
      <w:proofErr w:type="gramStart"/>
      <w:r w:rsidR="00970FB8" w:rsidRPr="008066A2">
        <w:rPr>
          <w:rFonts w:ascii="Palatino Linotype" w:hAnsi="Palatino Linotype" w:cs="Arial"/>
          <w:i/>
          <w:sz w:val="22"/>
          <w:szCs w:val="22"/>
        </w:rPr>
        <w:t>,cfdi</w:t>
      </w:r>
      <w:proofErr w:type="spellEnd"/>
      <w:proofErr w:type="gramEnd"/>
      <w:r w:rsidR="00970FB8" w:rsidRPr="008066A2">
        <w:rPr>
          <w:rFonts w:ascii="Palatino Linotype" w:hAnsi="Palatino Linotype" w:cs="Arial"/>
          <w:i/>
          <w:sz w:val="22"/>
          <w:szCs w:val="22"/>
        </w:rPr>
        <w:t xml:space="preserve">, facturas adelantos y demás pagados por concepto de arrendamiento de maquinaria, </w:t>
      </w:r>
      <w:proofErr w:type="spellStart"/>
      <w:r w:rsidR="00970FB8" w:rsidRPr="008066A2">
        <w:rPr>
          <w:rFonts w:ascii="Palatino Linotype" w:hAnsi="Palatino Linotype" w:cs="Arial"/>
          <w:i/>
          <w:sz w:val="22"/>
          <w:szCs w:val="22"/>
        </w:rPr>
        <w:t>vehiculos</w:t>
      </w:r>
      <w:proofErr w:type="spellEnd"/>
      <w:r w:rsidR="00970FB8" w:rsidRPr="008066A2">
        <w:rPr>
          <w:rFonts w:ascii="Palatino Linotype" w:hAnsi="Palatino Linotype" w:cs="Arial"/>
          <w:i/>
          <w:sz w:val="22"/>
          <w:szCs w:val="22"/>
        </w:rPr>
        <w:t xml:space="preserve">, que hayan sido un egreso dura te los años 2019-2022, pagados por la tesorería municipal. Así como todos los contratos de compras y </w:t>
      </w:r>
      <w:proofErr w:type="spellStart"/>
      <w:r w:rsidR="00970FB8" w:rsidRPr="008066A2">
        <w:rPr>
          <w:rFonts w:ascii="Palatino Linotype" w:hAnsi="Palatino Linotype" w:cs="Arial"/>
          <w:i/>
          <w:sz w:val="22"/>
          <w:szCs w:val="22"/>
        </w:rPr>
        <w:t>adquisiones</w:t>
      </w:r>
      <w:proofErr w:type="spellEnd"/>
      <w:r w:rsidR="00970FB8" w:rsidRPr="008066A2">
        <w:rPr>
          <w:rFonts w:ascii="Palatino Linotype" w:hAnsi="Palatino Linotype" w:cs="Arial"/>
          <w:i/>
          <w:sz w:val="22"/>
          <w:szCs w:val="22"/>
        </w:rPr>
        <w:t xml:space="preserve"> durante el periodo 2019-2022 de licitaciones </w:t>
      </w:r>
      <w:proofErr w:type="spellStart"/>
      <w:r w:rsidR="00970FB8" w:rsidRPr="008066A2">
        <w:rPr>
          <w:rFonts w:ascii="Palatino Linotype" w:hAnsi="Palatino Linotype" w:cs="Arial"/>
          <w:i/>
          <w:sz w:val="22"/>
          <w:szCs w:val="22"/>
        </w:rPr>
        <w:t>publicas</w:t>
      </w:r>
      <w:proofErr w:type="spellEnd"/>
      <w:r w:rsidR="00970FB8" w:rsidRPr="008066A2">
        <w:rPr>
          <w:rFonts w:ascii="Palatino Linotype" w:hAnsi="Palatino Linotype" w:cs="Arial"/>
          <w:i/>
          <w:sz w:val="22"/>
          <w:szCs w:val="22"/>
        </w:rPr>
        <w:t xml:space="preserve">, </w:t>
      </w:r>
      <w:proofErr w:type="spellStart"/>
      <w:r w:rsidR="00970FB8" w:rsidRPr="008066A2">
        <w:rPr>
          <w:rFonts w:ascii="Palatino Linotype" w:hAnsi="Palatino Linotype" w:cs="Arial"/>
          <w:i/>
          <w:sz w:val="22"/>
          <w:szCs w:val="22"/>
        </w:rPr>
        <w:t>privadas</w:t>
      </w:r>
      <w:proofErr w:type="gramStart"/>
      <w:r w:rsidR="00970FB8" w:rsidRPr="008066A2">
        <w:rPr>
          <w:rFonts w:ascii="Palatino Linotype" w:hAnsi="Palatino Linotype" w:cs="Arial"/>
          <w:i/>
          <w:sz w:val="22"/>
          <w:szCs w:val="22"/>
        </w:rPr>
        <w:t>,restringuida</w:t>
      </w:r>
      <w:proofErr w:type="spellEnd"/>
      <w:proofErr w:type="gramEnd"/>
      <w:r w:rsidR="00970FB8" w:rsidRPr="008066A2">
        <w:rPr>
          <w:rFonts w:ascii="Palatino Linotype" w:hAnsi="Palatino Linotype" w:cs="Arial"/>
          <w:i/>
          <w:sz w:val="22"/>
          <w:szCs w:val="22"/>
        </w:rPr>
        <w:t xml:space="preserve"> y de cualquier </w:t>
      </w:r>
      <w:proofErr w:type="spellStart"/>
      <w:r w:rsidR="00970FB8" w:rsidRPr="008066A2">
        <w:rPr>
          <w:rFonts w:ascii="Palatino Linotype" w:hAnsi="Palatino Linotype" w:cs="Arial"/>
          <w:i/>
          <w:sz w:val="22"/>
          <w:szCs w:val="22"/>
        </w:rPr>
        <w:t>indole</w:t>
      </w:r>
      <w:proofErr w:type="spellEnd"/>
      <w:r w:rsidR="00970FB8" w:rsidRPr="008066A2">
        <w:rPr>
          <w:rFonts w:ascii="Palatino Linotype" w:hAnsi="Palatino Linotype" w:cs="Arial"/>
          <w:i/>
          <w:sz w:val="22"/>
          <w:szCs w:val="22"/>
        </w:rPr>
        <w:t>, expedientes completos.</w:t>
      </w:r>
      <w:r w:rsidR="00426951" w:rsidRPr="008066A2">
        <w:rPr>
          <w:rFonts w:ascii="Palatino Linotype" w:hAnsi="Palatino Linotype" w:cs="Arial"/>
          <w:i/>
          <w:sz w:val="22"/>
          <w:szCs w:val="22"/>
        </w:rPr>
        <w:t>” (</w:t>
      </w:r>
      <w:r w:rsidR="004E74D1" w:rsidRPr="008066A2">
        <w:rPr>
          <w:rFonts w:ascii="Palatino Linotype" w:hAnsi="Palatino Linotype" w:cs="Arial"/>
          <w:i/>
          <w:sz w:val="22"/>
          <w:szCs w:val="22"/>
        </w:rPr>
        <w:t>S</w:t>
      </w:r>
      <w:r w:rsidRPr="008066A2">
        <w:rPr>
          <w:rFonts w:ascii="Palatino Linotype" w:hAnsi="Palatino Linotype" w:cs="Arial"/>
          <w:i/>
          <w:sz w:val="22"/>
          <w:szCs w:val="22"/>
        </w:rPr>
        <w:t>ic)</w:t>
      </w:r>
      <w:r w:rsidR="004E74D1" w:rsidRPr="008066A2">
        <w:rPr>
          <w:rFonts w:ascii="Palatino Linotype" w:hAnsi="Palatino Linotype" w:cs="Arial"/>
          <w:i/>
          <w:sz w:val="22"/>
          <w:szCs w:val="22"/>
        </w:rPr>
        <w:t>.</w:t>
      </w:r>
    </w:p>
    <w:p w14:paraId="6F5FEABC" w14:textId="77777777" w:rsidR="00970FB8" w:rsidRPr="008066A2" w:rsidRDefault="00970FB8" w:rsidP="008066A2">
      <w:pPr>
        <w:tabs>
          <w:tab w:val="left" w:pos="851"/>
        </w:tabs>
        <w:spacing w:before="100" w:beforeAutospacing="1" w:after="100" w:afterAutospacing="1" w:line="276" w:lineRule="auto"/>
        <w:ind w:left="851" w:right="901"/>
        <w:jc w:val="both"/>
        <w:rPr>
          <w:rFonts w:ascii="Palatino Linotype" w:hAnsi="Palatino Linotype" w:cs="Arial"/>
          <w:i/>
          <w:sz w:val="22"/>
          <w:szCs w:val="22"/>
        </w:rPr>
      </w:pPr>
    </w:p>
    <w:p w14:paraId="0FB2753E" w14:textId="4B52B536" w:rsidR="002B5838" w:rsidRPr="008066A2" w:rsidRDefault="00457BB8" w:rsidP="008066A2">
      <w:pPr>
        <w:widowControl w:val="0"/>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hAnsi="Palatino Linotype" w:cs="Arial"/>
          <w:b/>
          <w:sz w:val="26"/>
          <w:szCs w:val="26"/>
        </w:rPr>
        <w:lastRenderedPageBreak/>
        <w:t>MODALIDAD DE ENTREGA</w:t>
      </w:r>
      <w:r w:rsidRPr="008066A2">
        <w:rPr>
          <w:rFonts w:ascii="Palatino Linotype" w:hAnsi="Palatino Linotype" w:cs="Arial"/>
          <w:b/>
        </w:rPr>
        <w:t>:</w:t>
      </w:r>
      <w:r w:rsidRPr="008066A2">
        <w:rPr>
          <w:rFonts w:ascii="Palatino Linotype" w:hAnsi="Palatino Linotype" w:cs="Arial"/>
        </w:rPr>
        <w:t xml:space="preserve"> </w:t>
      </w:r>
      <w:r w:rsidR="005F36D1" w:rsidRPr="008066A2">
        <w:rPr>
          <w:rFonts w:ascii="Palatino Linotype" w:eastAsia="Palatino Linotype" w:hAnsi="Palatino Linotype" w:cs="Palatino Linotype"/>
        </w:rPr>
        <w:t xml:space="preserve">Vía </w:t>
      </w:r>
      <w:r w:rsidR="00681016" w:rsidRPr="008066A2">
        <w:rPr>
          <w:rFonts w:ascii="Palatino Linotype" w:eastAsia="Palatino Linotype" w:hAnsi="Palatino Linotype" w:cs="Palatino Linotype"/>
          <w:b/>
        </w:rPr>
        <w:t>SAIMEX</w:t>
      </w:r>
      <w:r w:rsidR="00681016" w:rsidRPr="008066A2">
        <w:rPr>
          <w:rFonts w:ascii="Palatino Linotype" w:eastAsia="Palatino Linotype" w:hAnsi="Palatino Linotype" w:cs="Palatino Linotype"/>
        </w:rPr>
        <w:t>.</w:t>
      </w:r>
    </w:p>
    <w:p w14:paraId="3E80805D" w14:textId="2F0B0E34" w:rsidR="00666071" w:rsidRPr="008066A2" w:rsidRDefault="00666071" w:rsidP="008066A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8066A2">
        <w:rPr>
          <w:rFonts w:ascii="Palatino Linotype" w:eastAsia="Calibri" w:hAnsi="Palatino Linotype" w:cs="Arial"/>
          <w:b/>
          <w:bCs/>
          <w:sz w:val="26"/>
          <w:szCs w:val="26"/>
          <w:lang w:val="es-ES" w:eastAsia="en-US"/>
        </w:rPr>
        <w:t>II.</w:t>
      </w:r>
      <w:r w:rsidRPr="008066A2">
        <w:rPr>
          <w:rFonts w:ascii="Palatino Linotype" w:eastAsia="Palatino Linotype" w:hAnsi="Palatino Linotype" w:cs="Palatino Linotype"/>
          <w:b/>
          <w:sz w:val="28"/>
          <w:szCs w:val="28"/>
        </w:rPr>
        <w:t xml:space="preserve"> </w:t>
      </w:r>
      <w:r w:rsidRPr="008066A2">
        <w:rPr>
          <w:rFonts w:ascii="Palatino Linotype" w:eastAsia="Calibri" w:hAnsi="Palatino Linotype" w:cs="Arial"/>
          <w:b/>
          <w:sz w:val="26"/>
          <w:szCs w:val="26"/>
          <w:lang w:eastAsia="en-US"/>
        </w:rPr>
        <w:t>Turno de requerimiento del Sujeto Obligado.</w:t>
      </w:r>
    </w:p>
    <w:p w14:paraId="62C940C8" w14:textId="2E49AF34" w:rsidR="00666071" w:rsidRPr="008066A2" w:rsidRDefault="00666071" w:rsidP="008066A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8066A2">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970FB8" w:rsidRPr="008066A2">
        <w:rPr>
          <w:rFonts w:ascii="Palatino Linotype" w:eastAsia="Calibri" w:hAnsi="Palatino Linotype" w:cs="Arial"/>
          <w:b/>
          <w:bCs/>
          <w:lang w:val="es-ES" w:eastAsia="en-US"/>
        </w:rPr>
        <w:t>siete</w:t>
      </w:r>
      <w:r w:rsidR="00955A8D" w:rsidRPr="008066A2">
        <w:rPr>
          <w:rFonts w:ascii="Palatino Linotype" w:eastAsia="Calibri" w:hAnsi="Palatino Linotype" w:cs="Arial"/>
          <w:b/>
          <w:bCs/>
          <w:lang w:val="es-ES" w:eastAsia="en-US"/>
        </w:rPr>
        <w:t xml:space="preserve"> de marzo</w:t>
      </w:r>
      <w:r w:rsidR="007268CB" w:rsidRPr="008066A2">
        <w:rPr>
          <w:rFonts w:ascii="Palatino Linotype" w:eastAsia="Calibri" w:hAnsi="Palatino Linotype" w:cs="Arial"/>
          <w:b/>
          <w:bCs/>
          <w:lang w:val="es-ES" w:eastAsia="en-US"/>
        </w:rPr>
        <w:t xml:space="preserve"> </w:t>
      </w:r>
      <w:r w:rsidRPr="008066A2">
        <w:rPr>
          <w:rFonts w:ascii="Palatino Linotype" w:eastAsia="Calibri" w:hAnsi="Palatino Linotype" w:cs="Arial"/>
          <w:b/>
          <w:lang w:val="es-ES" w:eastAsia="en-US"/>
        </w:rPr>
        <w:t xml:space="preserve">de dos mil </w:t>
      </w:r>
      <w:r w:rsidR="001174A7" w:rsidRPr="008066A2">
        <w:rPr>
          <w:rFonts w:ascii="Palatino Linotype" w:eastAsia="Calibri" w:hAnsi="Palatino Linotype" w:cs="Arial"/>
          <w:b/>
          <w:lang w:val="es-ES" w:eastAsia="en-US"/>
        </w:rPr>
        <w:t>veintitrés</w:t>
      </w:r>
      <w:r w:rsidRPr="008066A2">
        <w:rPr>
          <w:rFonts w:ascii="Palatino Linotype" w:eastAsia="Calibri" w:hAnsi="Palatino Linotype" w:cs="Arial"/>
          <w:lang w:val="es-ES" w:eastAsia="en-US"/>
        </w:rPr>
        <w:t>, el Titular de la Unidad de Transparencia del</w:t>
      </w:r>
      <w:r w:rsidRPr="008066A2">
        <w:rPr>
          <w:rFonts w:ascii="Palatino Linotype" w:eastAsia="Calibri" w:hAnsi="Palatino Linotype" w:cs="Arial"/>
          <w:b/>
          <w:lang w:val="es-ES" w:eastAsia="en-US"/>
        </w:rPr>
        <w:t xml:space="preserve"> SUJETO OBLIGADO</w:t>
      </w:r>
      <w:r w:rsidRPr="008066A2">
        <w:rPr>
          <w:rFonts w:ascii="Palatino Linotype" w:eastAsia="Calibri" w:hAnsi="Palatino Linotype" w:cs="Arial"/>
          <w:lang w:val="es-ES" w:eastAsia="en-US"/>
        </w:rPr>
        <w:t xml:space="preserve"> turnó el requerimiento de información a</w:t>
      </w:r>
      <w:r w:rsidR="008E463C" w:rsidRPr="008066A2">
        <w:rPr>
          <w:rFonts w:ascii="Palatino Linotype" w:eastAsia="Calibri" w:hAnsi="Palatino Linotype" w:cs="Arial"/>
          <w:lang w:val="es-ES" w:eastAsia="en-US"/>
        </w:rPr>
        <w:t xml:space="preserve"> </w:t>
      </w:r>
      <w:r w:rsidR="00947BF3" w:rsidRPr="008066A2">
        <w:rPr>
          <w:rFonts w:ascii="Palatino Linotype" w:eastAsia="Calibri" w:hAnsi="Palatino Linotype" w:cs="Arial"/>
          <w:lang w:val="es-ES" w:eastAsia="en-US"/>
        </w:rPr>
        <w:t>l</w:t>
      </w:r>
      <w:r w:rsidR="008E463C" w:rsidRPr="008066A2">
        <w:rPr>
          <w:rFonts w:ascii="Palatino Linotype" w:eastAsia="Calibri" w:hAnsi="Palatino Linotype" w:cs="Arial"/>
          <w:lang w:val="es-ES" w:eastAsia="en-US"/>
        </w:rPr>
        <w:t>os</w:t>
      </w:r>
      <w:r w:rsidRPr="008066A2">
        <w:rPr>
          <w:rFonts w:ascii="Palatino Linotype" w:eastAsia="Calibri" w:hAnsi="Palatino Linotype" w:cs="Arial"/>
          <w:lang w:val="es-ES" w:eastAsia="en-US"/>
        </w:rPr>
        <w:t xml:space="preserve"> servidor</w:t>
      </w:r>
      <w:r w:rsidR="008E463C" w:rsidRPr="008066A2">
        <w:rPr>
          <w:rFonts w:ascii="Palatino Linotype" w:eastAsia="Calibri" w:hAnsi="Palatino Linotype" w:cs="Arial"/>
          <w:lang w:val="es-ES" w:eastAsia="en-US"/>
        </w:rPr>
        <w:t>es</w:t>
      </w:r>
      <w:r w:rsidRPr="008066A2">
        <w:rPr>
          <w:rFonts w:ascii="Palatino Linotype" w:eastAsia="Calibri" w:hAnsi="Palatino Linotype" w:cs="Arial"/>
          <w:lang w:val="es-ES" w:eastAsia="en-US"/>
        </w:rPr>
        <w:t xml:space="preserve"> público</w:t>
      </w:r>
      <w:r w:rsidR="008E463C" w:rsidRPr="008066A2">
        <w:rPr>
          <w:rFonts w:ascii="Palatino Linotype" w:eastAsia="Calibri" w:hAnsi="Palatino Linotype" w:cs="Arial"/>
          <w:lang w:val="es-ES" w:eastAsia="en-US"/>
        </w:rPr>
        <w:t>s</w:t>
      </w:r>
      <w:r w:rsidRPr="008066A2">
        <w:rPr>
          <w:rFonts w:ascii="Palatino Linotype" w:eastAsia="Calibri" w:hAnsi="Palatino Linotype" w:cs="Arial"/>
          <w:lang w:val="es-ES" w:eastAsia="en-US"/>
        </w:rPr>
        <w:t xml:space="preserve"> habilitado</w:t>
      </w:r>
      <w:r w:rsidR="008E463C" w:rsidRPr="008066A2">
        <w:rPr>
          <w:rFonts w:ascii="Palatino Linotype" w:eastAsia="Calibri" w:hAnsi="Palatino Linotype" w:cs="Arial"/>
          <w:lang w:val="es-ES" w:eastAsia="en-US"/>
        </w:rPr>
        <w:t>s</w:t>
      </w:r>
      <w:r w:rsidRPr="008066A2">
        <w:rPr>
          <w:rFonts w:ascii="Palatino Linotype" w:eastAsia="Calibri" w:hAnsi="Palatino Linotype" w:cs="Arial"/>
          <w:lang w:val="es-ES" w:eastAsia="en-US"/>
        </w:rPr>
        <w:t xml:space="preserve"> que estimó competente</w:t>
      </w:r>
      <w:r w:rsidR="008E463C" w:rsidRPr="008066A2">
        <w:rPr>
          <w:rFonts w:ascii="Palatino Linotype" w:eastAsia="Calibri" w:hAnsi="Palatino Linotype" w:cs="Arial"/>
          <w:lang w:val="es-ES" w:eastAsia="en-US"/>
        </w:rPr>
        <w:t>s</w:t>
      </w:r>
      <w:r w:rsidRPr="008066A2">
        <w:rPr>
          <w:rFonts w:ascii="Palatino Linotype" w:eastAsia="Calibri" w:hAnsi="Palatino Linotype" w:cs="Arial"/>
          <w:lang w:val="es-ES" w:eastAsia="en-US"/>
        </w:rPr>
        <w:t xml:space="preserve">, a fin de colmar la solicitud de </w:t>
      </w:r>
      <w:r w:rsidR="008E463C" w:rsidRPr="008066A2">
        <w:rPr>
          <w:rFonts w:ascii="Palatino Linotype" w:eastAsia="Calibri" w:hAnsi="Palatino Linotype" w:cs="Arial"/>
          <w:lang w:val="es-ES" w:eastAsia="en-US"/>
        </w:rPr>
        <w:t>acceso a la información pública.</w:t>
      </w:r>
    </w:p>
    <w:p w14:paraId="3AC5DD31" w14:textId="77777777" w:rsidR="003A28A9" w:rsidRPr="008066A2" w:rsidRDefault="003A28A9" w:rsidP="008066A2">
      <w:pPr>
        <w:spacing w:before="100" w:beforeAutospacing="1" w:after="100" w:afterAutospacing="1" w:line="360" w:lineRule="auto"/>
        <w:jc w:val="both"/>
        <w:rPr>
          <w:rFonts w:ascii="Palatino Linotype" w:eastAsia="Palatino Linotype" w:hAnsi="Palatino Linotype" w:cs="Palatino Linotype"/>
          <w:b/>
          <w:sz w:val="26"/>
          <w:szCs w:val="26"/>
          <w:lang w:eastAsia="es-MX"/>
        </w:rPr>
      </w:pPr>
      <w:r w:rsidRPr="008066A2">
        <w:rPr>
          <w:rFonts w:ascii="Palatino Linotype" w:eastAsia="Calibri" w:hAnsi="Palatino Linotype" w:cs="Arial"/>
          <w:b/>
          <w:bCs/>
          <w:sz w:val="26"/>
          <w:szCs w:val="26"/>
          <w:lang w:val="es-ES" w:eastAsia="en-US"/>
        </w:rPr>
        <w:t xml:space="preserve">III. </w:t>
      </w:r>
      <w:r w:rsidRPr="008066A2">
        <w:rPr>
          <w:rFonts w:ascii="Palatino Linotype" w:eastAsia="Palatino Linotype" w:hAnsi="Palatino Linotype" w:cs="Palatino Linotype"/>
          <w:b/>
          <w:sz w:val="26"/>
          <w:szCs w:val="26"/>
          <w:lang w:eastAsia="es-MX"/>
        </w:rPr>
        <w:t xml:space="preserve">Prórroga. </w:t>
      </w:r>
    </w:p>
    <w:p w14:paraId="66EE1F3F" w14:textId="77777777" w:rsidR="005F36D1" w:rsidRPr="008066A2" w:rsidRDefault="003A28A9" w:rsidP="008066A2">
      <w:pPr>
        <w:spacing w:line="360" w:lineRule="auto"/>
        <w:jc w:val="both"/>
        <w:rPr>
          <w:rFonts w:ascii="Palatino Linotype" w:hAnsi="Palatino Linotype"/>
        </w:rPr>
      </w:pPr>
      <w:r w:rsidRPr="008066A2">
        <w:rPr>
          <w:rFonts w:ascii="Palatino Linotype" w:eastAsia="Palatino Linotype" w:hAnsi="Palatino Linotype" w:cs="Palatino Linotype"/>
          <w:lang w:eastAsia="es-MX"/>
        </w:rPr>
        <w:t xml:space="preserve">El </w:t>
      </w:r>
      <w:r w:rsidR="00970FB8" w:rsidRPr="008066A2">
        <w:rPr>
          <w:rFonts w:ascii="Palatino Linotype" w:eastAsia="Palatino Linotype" w:hAnsi="Palatino Linotype" w:cs="Palatino Linotype"/>
          <w:b/>
          <w:lang w:eastAsia="es-MX"/>
        </w:rPr>
        <w:t>diez</w:t>
      </w:r>
      <w:r w:rsidR="00955A8D" w:rsidRPr="008066A2">
        <w:rPr>
          <w:rFonts w:ascii="Palatino Linotype" w:eastAsia="Palatino Linotype" w:hAnsi="Palatino Linotype" w:cs="Palatino Linotype"/>
          <w:b/>
          <w:lang w:eastAsia="es-MX"/>
        </w:rPr>
        <w:t xml:space="preserve"> de abril</w:t>
      </w:r>
      <w:r w:rsidRPr="008066A2">
        <w:rPr>
          <w:rFonts w:ascii="Palatino Linotype" w:eastAsia="Palatino Linotype" w:hAnsi="Palatino Linotype" w:cs="Palatino Linotype"/>
          <w:b/>
          <w:lang w:eastAsia="es-MX"/>
        </w:rPr>
        <w:t xml:space="preserve"> de dos mil veintitrés</w:t>
      </w:r>
      <w:r w:rsidRPr="008066A2">
        <w:rPr>
          <w:rFonts w:ascii="Palatino Linotype" w:eastAsia="Palatino Linotype" w:hAnsi="Palatino Linotype" w:cs="Palatino Linotype"/>
          <w:lang w:eastAsia="es-MX"/>
        </w:rPr>
        <w:t xml:space="preserve">, </w:t>
      </w:r>
      <w:r w:rsidR="008E463C" w:rsidRPr="008066A2">
        <w:rPr>
          <w:rFonts w:ascii="Palatino Linotype" w:eastAsia="Palatino Linotype" w:hAnsi="Palatino Linotype" w:cs="Palatino Linotype"/>
          <w:b/>
          <w:lang w:eastAsia="es-MX"/>
        </w:rPr>
        <w:t>EL SUJETO OBLIGADO</w:t>
      </w:r>
      <w:r w:rsidRPr="008066A2">
        <w:rPr>
          <w:rFonts w:ascii="Palatino Linotype" w:eastAsia="Palatino Linotype" w:hAnsi="Palatino Linotype" w:cs="Palatino Linotype"/>
          <w:lang w:eastAsia="es-MX"/>
        </w:rPr>
        <w:t xml:space="preserve">, </w:t>
      </w:r>
      <w:r w:rsidR="005F36D1" w:rsidRPr="008066A2">
        <w:rPr>
          <w:rFonts w:ascii="Palatino Linotype" w:hAnsi="Palatino Linotype"/>
        </w:rPr>
        <w:t xml:space="preserve">notificó una prórroga de siete días para dar respuesta a la solicitud de información planteada por </w:t>
      </w:r>
      <w:r w:rsidR="005F36D1" w:rsidRPr="008066A2">
        <w:rPr>
          <w:rFonts w:ascii="Palatino Linotype" w:hAnsi="Palatino Linotype"/>
          <w:b/>
        </w:rPr>
        <w:t>EL RECURRENTE</w:t>
      </w:r>
      <w:r w:rsidR="005F36D1" w:rsidRPr="008066A2">
        <w:rPr>
          <w:rFonts w:ascii="Palatino Linotype" w:hAnsi="Palatino Linotype"/>
        </w:rPr>
        <w:t>, en los siguientes términos:</w:t>
      </w:r>
    </w:p>
    <w:p w14:paraId="665F8127" w14:textId="77777777" w:rsidR="00970FB8" w:rsidRPr="008066A2" w:rsidRDefault="003A28A9" w:rsidP="008066A2">
      <w:pPr>
        <w:spacing w:before="100" w:beforeAutospacing="1" w:after="100" w:afterAutospacing="1" w:line="276" w:lineRule="auto"/>
        <w:ind w:left="851" w:right="900"/>
        <w:jc w:val="both"/>
        <w:rPr>
          <w:rFonts w:ascii="Palatino Linotype" w:eastAsia="Palatino Linotype" w:hAnsi="Palatino Linotype" w:cs="Palatino Linotype"/>
          <w:i/>
          <w:sz w:val="22"/>
          <w:szCs w:val="22"/>
          <w:lang w:eastAsia="es-MX"/>
        </w:rPr>
      </w:pPr>
      <w:r w:rsidRPr="008066A2">
        <w:rPr>
          <w:rFonts w:ascii="Palatino Linotype" w:eastAsia="Palatino Linotype" w:hAnsi="Palatino Linotype" w:cs="Palatino Linotype"/>
          <w:i/>
          <w:sz w:val="22"/>
          <w:szCs w:val="22"/>
          <w:lang w:eastAsia="es-MX"/>
        </w:rPr>
        <w:t>“...</w:t>
      </w:r>
      <w:r w:rsidR="00970FB8" w:rsidRPr="008066A2">
        <w:rPr>
          <w:rFonts w:ascii="Palatino Linotype" w:eastAsia="Palatino Linotype" w:hAnsi="Palatino Linotype" w:cs="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CA71584" w14:textId="78EAA662" w:rsidR="003A28A9" w:rsidRPr="008066A2" w:rsidRDefault="00970FB8" w:rsidP="008066A2">
      <w:pPr>
        <w:spacing w:before="100" w:beforeAutospacing="1" w:after="100" w:afterAutospacing="1" w:line="276" w:lineRule="auto"/>
        <w:ind w:left="851" w:right="900"/>
        <w:jc w:val="both"/>
        <w:rPr>
          <w:rFonts w:ascii="Palatino Linotype" w:eastAsia="Palatino Linotype" w:hAnsi="Palatino Linotype" w:cs="Palatino Linotype"/>
          <w:i/>
          <w:sz w:val="22"/>
          <w:szCs w:val="22"/>
          <w:lang w:eastAsia="es-MX"/>
        </w:rPr>
      </w:pPr>
      <w:r w:rsidRPr="008066A2">
        <w:rPr>
          <w:rFonts w:ascii="Palatino Linotype" w:eastAsia="Palatino Linotype" w:hAnsi="Palatino Linotype" w:cs="Palatino Linotype"/>
          <w:i/>
          <w:sz w:val="22"/>
          <w:szCs w:val="22"/>
          <w:lang w:eastAsia="es-MX"/>
        </w:rPr>
        <w:t xml:space="preserve">Se aprueba ´para que se </w:t>
      </w:r>
      <w:proofErr w:type="spellStart"/>
      <w:r w:rsidRPr="008066A2">
        <w:rPr>
          <w:rFonts w:ascii="Palatino Linotype" w:eastAsia="Palatino Linotype" w:hAnsi="Palatino Linotype" w:cs="Palatino Linotype"/>
          <w:i/>
          <w:sz w:val="22"/>
          <w:szCs w:val="22"/>
          <w:lang w:eastAsia="es-MX"/>
        </w:rPr>
        <w:t>de</w:t>
      </w:r>
      <w:proofErr w:type="spellEnd"/>
      <w:r w:rsidRPr="008066A2">
        <w:rPr>
          <w:rFonts w:ascii="Palatino Linotype" w:eastAsia="Palatino Linotype" w:hAnsi="Palatino Linotype" w:cs="Palatino Linotype"/>
          <w:i/>
          <w:sz w:val="22"/>
          <w:szCs w:val="22"/>
          <w:lang w:eastAsia="es-MX"/>
        </w:rPr>
        <w:t xml:space="preserve"> completa la información</w:t>
      </w:r>
      <w:r w:rsidR="003A28A9" w:rsidRPr="008066A2">
        <w:rPr>
          <w:rFonts w:ascii="Palatino Linotype" w:eastAsia="Palatino Linotype" w:hAnsi="Palatino Linotype" w:cs="Palatino Linotype"/>
          <w:i/>
          <w:sz w:val="22"/>
          <w:szCs w:val="22"/>
          <w:lang w:eastAsia="es-MX"/>
        </w:rPr>
        <w:t>...”</w:t>
      </w:r>
    </w:p>
    <w:p w14:paraId="5F60FD01" w14:textId="77777777" w:rsidR="00813AE5" w:rsidRPr="008066A2" w:rsidRDefault="00813AE5" w:rsidP="008066A2">
      <w:pPr>
        <w:spacing w:before="100" w:beforeAutospacing="1" w:after="100" w:afterAutospacing="1" w:line="360" w:lineRule="auto"/>
        <w:jc w:val="both"/>
        <w:rPr>
          <w:rFonts w:ascii="Palatino Linotype" w:eastAsia="Palatino Linotype" w:hAnsi="Palatino Linotype" w:cs="Palatino Linotype"/>
          <w:lang w:eastAsia="es-MX"/>
        </w:rPr>
      </w:pPr>
      <w:r w:rsidRPr="008066A2">
        <w:rPr>
          <w:rFonts w:ascii="Palatino Linotype" w:eastAsia="Palatino Linotype" w:hAnsi="Palatino Linotype" w:cs="Palatino Linotype"/>
          <w:lang w:eastAsia="es-MX"/>
        </w:rPr>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w:t>
      </w:r>
      <w:r w:rsidRPr="008066A2">
        <w:rPr>
          <w:rFonts w:ascii="Palatino Linotype" w:eastAsia="Palatino Linotype" w:hAnsi="Palatino Linotype" w:cs="Palatino Linotype"/>
          <w:lang w:eastAsia="es-MX"/>
        </w:rPr>
        <w:lastRenderedPageBreak/>
        <w:t xml:space="preserve">que estas sean aprobadas por el Comité de Transparencia, mediante la emisión de una resolución; sin embargo, en el caso particular </w:t>
      </w:r>
      <w:r w:rsidRPr="008066A2">
        <w:rPr>
          <w:rFonts w:ascii="Palatino Linotype" w:eastAsia="Palatino Linotype" w:hAnsi="Palatino Linotype" w:cs="Palatino Linotype"/>
          <w:b/>
          <w:lang w:eastAsia="es-MX"/>
        </w:rPr>
        <w:t xml:space="preserve">EL SUJETO OBLIGADO </w:t>
      </w:r>
      <w:r w:rsidRPr="008066A2">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6A8E91EB" w14:textId="6F189426" w:rsidR="00FA5972" w:rsidRPr="008066A2" w:rsidRDefault="00E00D75" w:rsidP="008066A2">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8066A2">
        <w:rPr>
          <w:rFonts w:ascii="Palatino Linotype" w:eastAsia="Calibri" w:hAnsi="Palatino Linotype" w:cs="Arial"/>
          <w:b/>
          <w:bCs/>
          <w:sz w:val="26"/>
          <w:szCs w:val="26"/>
          <w:lang w:val="es-ES" w:eastAsia="en-US"/>
        </w:rPr>
        <w:t>I</w:t>
      </w:r>
      <w:r w:rsidR="003A28A9" w:rsidRPr="008066A2">
        <w:rPr>
          <w:rFonts w:ascii="Palatino Linotype" w:eastAsia="Calibri" w:hAnsi="Palatino Linotype" w:cs="Arial"/>
          <w:b/>
          <w:bCs/>
          <w:sz w:val="26"/>
          <w:szCs w:val="26"/>
          <w:lang w:val="es-ES" w:eastAsia="en-US"/>
        </w:rPr>
        <w:t>V</w:t>
      </w:r>
      <w:r w:rsidR="00666071" w:rsidRPr="008066A2">
        <w:rPr>
          <w:rFonts w:ascii="Palatino Linotype" w:eastAsia="Calibri" w:hAnsi="Palatino Linotype" w:cs="Arial"/>
          <w:b/>
          <w:bCs/>
          <w:sz w:val="26"/>
          <w:szCs w:val="26"/>
          <w:lang w:val="es-ES" w:eastAsia="en-US"/>
        </w:rPr>
        <w:t>.</w:t>
      </w:r>
      <w:r w:rsidR="00666071" w:rsidRPr="008066A2">
        <w:rPr>
          <w:rFonts w:ascii="Palatino Linotype" w:eastAsia="Calibri" w:hAnsi="Palatino Linotype" w:cs="Arial"/>
          <w:sz w:val="26"/>
          <w:szCs w:val="26"/>
          <w:lang w:val="es-ES" w:eastAsia="en-US"/>
        </w:rPr>
        <w:t xml:space="preserve"> </w:t>
      </w:r>
      <w:r w:rsidR="00FA5972" w:rsidRPr="008066A2">
        <w:rPr>
          <w:rFonts w:ascii="Palatino Linotype" w:hAnsi="Palatino Linotype" w:cs="Arial"/>
          <w:b/>
          <w:sz w:val="26"/>
          <w:szCs w:val="26"/>
        </w:rPr>
        <w:t>Respuesta del Sujeto Obligado</w:t>
      </w:r>
      <w:r w:rsidR="00D73171" w:rsidRPr="008066A2">
        <w:rPr>
          <w:rFonts w:ascii="Palatino Linotype" w:hAnsi="Palatino Linotype" w:cs="Arial"/>
          <w:b/>
          <w:sz w:val="26"/>
          <w:szCs w:val="26"/>
        </w:rPr>
        <w:t>.</w:t>
      </w:r>
    </w:p>
    <w:p w14:paraId="7C3BA728" w14:textId="13E25D7C" w:rsidR="00C9398D" w:rsidRPr="008066A2" w:rsidRDefault="00641A03"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rPr>
        <w:t xml:space="preserve">De las constancias que obran en el </w:t>
      </w:r>
      <w:r w:rsidRPr="008066A2">
        <w:rPr>
          <w:rFonts w:ascii="Palatino Linotype" w:hAnsi="Palatino Linotype"/>
          <w:b/>
        </w:rPr>
        <w:t>SAIMEX,</w:t>
      </w:r>
      <w:r w:rsidRPr="008066A2">
        <w:rPr>
          <w:rFonts w:ascii="Palatino Linotype" w:hAnsi="Palatino Linotype"/>
        </w:rPr>
        <w:t xml:space="preserve"> se advierte que</w:t>
      </w:r>
      <w:r w:rsidR="00773AE3" w:rsidRPr="008066A2">
        <w:rPr>
          <w:rFonts w:ascii="Palatino Linotype" w:hAnsi="Palatino Linotype"/>
        </w:rPr>
        <w:t xml:space="preserve"> el </w:t>
      </w:r>
      <w:r w:rsidR="00970FB8" w:rsidRPr="008066A2">
        <w:rPr>
          <w:rFonts w:ascii="Palatino Linotype" w:hAnsi="Palatino Linotype"/>
          <w:b/>
          <w:bCs/>
        </w:rPr>
        <w:t>diecinueve</w:t>
      </w:r>
      <w:r w:rsidR="00434D78" w:rsidRPr="008066A2">
        <w:rPr>
          <w:rFonts w:ascii="Palatino Linotype" w:hAnsi="Palatino Linotype"/>
          <w:b/>
          <w:bCs/>
        </w:rPr>
        <w:t xml:space="preserve"> de abril</w:t>
      </w:r>
      <w:r w:rsidR="001E6A51" w:rsidRPr="008066A2">
        <w:rPr>
          <w:rFonts w:ascii="Palatino Linotype" w:hAnsi="Palatino Linotype"/>
          <w:b/>
          <w:bCs/>
        </w:rPr>
        <w:t xml:space="preserve"> </w:t>
      </w:r>
      <w:r w:rsidR="00D0570C" w:rsidRPr="008066A2">
        <w:rPr>
          <w:rFonts w:ascii="Palatino Linotype" w:hAnsi="Palatino Linotype"/>
          <w:b/>
          <w:bCs/>
        </w:rPr>
        <w:t>de</w:t>
      </w:r>
      <w:r w:rsidR="00DF6645" w:rsidRPr="008066A2">
        <w:rPr>
          <w:rFonts w:ascii="Palatino Linotype" w:hAnsi="Palatino Linotype"/>
          <w:b/>
          <w:bCs/>
        </w:rPr>
        <w:t xml:space="preserve"> dos mil </w:t>
      </w:r>
      <w:r w:rsidR="00771DB7" w:rsidRPr="008066A2">
        <w:rPr>
          <w:rFonts w:ascii="Palatino Linotype" w:hAnsi="Palatino Linotype"/>
          <w:b/>
          <w:bCs/>
        </w:rPr>
        <w:t>veintitrés</w:t>
      </w:r>
      <w:r w:rsidR="00D0570C" w:rsidRPr="008066A2">
        <w:rPr>
          <w:rFonts w:ascii="Palatino Linotype" w:hAnsi="Palatino Linotype"/>
        </w:rPr>
        <w:t>,</w:t>
      </w:r>
      <w:r w:rsidRPr="008066A2">
        <w:rPr>
          <w:rFonts w:ascii="Palatino Linotype" w:hAnsi="Palatino Linotype"/>
        </w:rPr>
        <w:t xml:space="preserve"> </w:t>
      </w:r>
      <w:r w:rsidRPr="008066A2">
        <w:rPr>
          <w:rFonts w:ascii="Palatino Linotype" w:hAnsi="Palatino Linotype" w:cs="Arial"/>
          <w:b/>
        </w:rPr>
        <w:t>EL SUJETO OBLIGADO</w:t>
      </w:r>
      <w:r w:rsidRPr="008066A2">
        <w:rPr>
          <w:rFonts w:ascii="Palatino Linotype" w:hAnsi="Palatino Linotype" w:cs="Arial"/>
        </w:rPr>
        <w:t xml:space="preserve"> </w:t>
      </w:r>
      <w:r w:rsidR="0068657B" w:rsidRPr="008066A2">
        <w:rPr>
          <w:rFonts w:ascii="Palatino Linotype" w:hAnsi="Palatino Linotype" w:cs="Arial"/>
        </w:rPr>
        <w:t>entregó</w:t>
      </w:r>
      <w:r w:rsidRPr="008066A2">
        <w:rPr>
          <w:rFonts w:ascii="Palatino Linotype" w:hAnsi="Palatino Linotype" w:cs="Arial"/>
        </w:rPr>
        <w:t xml:space="preserve"> la respuesta a la solicitud de </w:t>
      </w:r>
      <w:r w:rsidR="00D86297" w:rsidRPr="008066A2">
        <w:rPr>
          <w:rFonts w:ascii="Palatino Linotype" w:hAnsi="Palatino Linotype" w:cs="Arial"/>
        </w:rPr>
        <w:t>Información Pública</w:t>
      </w:r>
      <w:r w:rsidR="0068657B" w:rsidRPr="008066A2">
        <w:rPr>
          <w:rFonts w:ascii="Palatino Linotype" w:hAnsi="Palatino Linotype" w:cs="Arial"/>
        </w:rPr>
        <w:t xml:space="preserve"> del particular</w:t>
      </w:r>
      <w:r w:rsidR="00C9398D" w:rsidRPr="008066A2">
        <w:rPr>
          <w:rFonts w:ascii="Palatino Linotype" w:hAnsi="Palatino Linotype" w:cs="Arial"/>
        </w:rPr>
        <w:t xml:space="preserve"> en los siguientes términos:</w:t>
      </w:r>
    </w:p>
    <w:p w14:paraId="1478C5B4" w14:textId="77777777" w:rsidR="00970FB8" w:rsidRPr="008066A2" w:rsidRDefault="003945BA" w:rsidP="008066A2">
      <w:pPr>
        <w:spacing w:before="100" w:beforeAutospacing="1" w:after="100" w:afterAutospacing="1"/>
        <w:ind w:left="851" w:right="901"/>
        <w:jc w:val="both"/>
        <w:rPr>
          <w:rFonts w:ascii="Palatino Linotype" w:hAnsi="Palatino Linotype" w:cs="Arial"/>
          <w:i/>
          <w:sz w:val="22"/>
        </w:rPr>
      </w:pPr>
      <w:r w:rsidRPr="008066A2">
        <w:rPr>
          <w:rFonts w:ascii="Palatino Linotype" w:hAnsi="Palatino Linotype" w:cs="Arial"/>
          <w:i/>
          <w:sz w:val="22"/>
        </w:rPr>
        <w:t>“</w:t>
      </w:r>
      <w:r w:rsidR="00970FB8" w:rsidRPr="008066A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78453D30" w:rsidR="00924A3A" w:rsidRPr="008066A2" w:rsidRDefault="00970FB8" w:rsidP="008066A2">
      <w:pPr>
        <w:spacing w:before="100" w:beforeAutospacing="1" w:after="100" w:afterAutospacing="1"/>
        <w:ind w:left="851" w:right="901"/>
        <w:jc w:val="both"/>
        <w:rPr>
          <w:rFonts w:ascii="Palatino Linotype" w:hAnsi="Palatino Linotype" w:cs="Arial"/>
          <w:i/>
          <w:sz w:val="22"/>
        </w:rPr>
      </w:pPr>
      <w:r w:rsidRPr="008066A2">
        <w:rPr>
          <w:rFonts w:ascii="Palatino Linotype" w:hAnsi="Palatino Linotype" w:cs="Arial"/>
          <w:i/>
          <w:sz w:val="22"/>
        </w:rPr>
        <w:t>EL QUE SUSCRIBE L.C. JOSE LUIS JUAREZ GUERRERO TESORERO MUNICIPAL EN RESPUESTA A LA SOLICITUD 00075/ZUMPANGO/IP/2023 DONDE ME SOLICITA LA SIGUIENTE INFORMACIÓN: Por medio del presente doy contestación su solicitud</w:t>
      </w:r>
      <w:r w:rsidR="003945BA" w:rsidRPr="008066A2">
        <w:rPr>
          <w:rFonts w:ascii="Palatino Linotype" w:hAnsi="Palatino Linotype" w:cs="Arial"/>
          <w:i/>
          <w:sz w:val="22"/>
        </w:rPr>
        <w:t>” (Sic)</w:t>
      </w:r>
    </w:p>
    <w:p w14:paraId="35AE7584" w14:textId="77777777" w:rsidR="00970FB8" w:rsidRPr="008066A2" w:rsidRDefault="00314435" w:rsidP="008066A2">
      <w:pPr>
        <w:tabs>
          <w:tab w:val="left" w:pos="709"/>
        </w:tabs>
        <w:spacing w:before="100" w:beforeAutospacing="1" w:after="100" w:afterAutospacing="1" w:line="360" w:lineRule="auto"/>
        <w:jc w:val="both"/>
        <w:rPr>
          <w:rFonts w:ascii="Palatino Linotype" w:hAnsi="Palatino Linotype" w:cs="Arial"/>
          <w:bCs/>
        </w:rPr>
      </w:pPr>
      <w:r w:rsidRPr="008066A2">
        <w:rPr>
          <w:rFonts w:ascii="Palatino Linotype" w:hAnsi="Palatino Linotype" w:cs="Arial"/>
          <w:bCs/>
        </w:rPr>
        <w:t xml:space="preserve">A la </w:t>
      </w:r>
      <w:r w:rsidR="0013694E" w:rsidRPr="008066A2">
        <w:rPr>
          <w:rFonts w:ascii="Palatino Linotype" w:hAnsi="Palatino Linotype" w:cs="Arial"/>
          <w:bCs/>
        </w:rPr>
        <w:t>respuesta</w:t>
      </w:r>
      <w:r w:rsidRPr="008066A2">
        <w:rPr>
          <w:rFonts w:ascii="Palatino Linotype" w:hAnsi="Palatino Linotype" w:cs="Arial"/>
          <w:bCs/>
        </w:rPr>
        <w:t xml:space="preserve"> </w:t>
      </w:r>
      <w:r w:rsidRPr="008066A2">
        <w:rPr>
          <w:rFonts w:ascii="Palatino Linotype" w:hAnsi="Palatino Linotype" w:cs="Arial"/>
          <w:b/>
        </w:rPr>
        <w:t>EL SUJETO OBLIGADO</w:t>
      </w:r>
      <w:r w:rsidRPr="008066A2">
        <w:rPr>
          <w:rFonts w:ascii="Palatino Linotype" w:hAnsi="Palatino Linotype" w:cs="Arial"/>
          <w:bCs/>
        </w:rPr>
        <w:t xml:space="preserve"> adjunt</w:t>
      </w:r>
      <w:r w:rsidR="0013694E" w:rsidRPr="008066A2">
        <w:rPr>
          <w:rFonts w:ascii="Palatino Linotype" w:hAnsi="Palatino Linotype" w:cs="Arial"/>
          <w:bCs/>
        </w:rPr>
        <w:t>ó</w:t>
      </w:r>
      <w:r w:rsidRPr="008066A2">
        <w:rPr>
          <w:rFonts w:ascii="Palatino Linotype" w:hAnsi="Palatino Linotype" w:cs="Arial"/>
          <w:bCs/>
        </w:rPr>
        <w:t xml:space="preserve"> </w:t>
      </w:r>
      <w:r w:rsidR="00970FB8" w:rsidRPr="008066A2">
        <w:rPr>
          <w:rFonts w:ascii="Palatino Linotype" w:hAnsi="Palatino Linotype" w:cs="Arial"/>
          <w:bCs/>
        </w:rPr>
        <w:t>los</w:t>
      </w:r>
      <w:r w:rsidR="00A91B31" w:rsidRPr="008066A2">
        <w:rPr>
          <w:rFonts w:ascii="Palatino Linotype" w:hAnsi="Palatino Linotype" w:cs="Arial"/>
          <w:bCs/>
        </w:rPr>
        <w:t xml:space="preserve"> </w:t>
      </w:r>
      <w:r w:rsidR="00C703B0" w:rsidRPr="008066A2">
        <w:rPr>
          <w:rFonts w:ascii="Palatino Linotype" w:hAnsi="Palatino Linotype" w:cs="Arial"/>
          <w:bCs/>
        </w:rPr>
        <w:t>archivo</w:t>
      </w:r>
      <w:r w:rsidR="00970FB8" w:rsidRPr="008066A2">
        <w:rPr>
          <w:rFonts w:ascii="Palatino Linotype" w:hAnsi="Palatino Linotype" w:cs="Arial"/>
          <w:bCs/>
        </w:rPr>
        <w:t>s</w:t>
      </w:r>
      <w:r w:rsidR="00C703B0" w:rsidRPr="008066A2">
        <w:rPr>
          <w:rFonts w:ascii="Palatino Linotype" w:hAnsi="Palatino Linotype" w:cs="Arial"/>
          <w:bCs/>
        </w:rPr>
        <w:t xml:space="preserve"> electrónico</w:t>
      </w:r>
      <w:r w:rsidR="00970FB8" w:rsidRPr="008066A2">
        <w:rPr>
          <w:rFonts w:ascii="Palatino Linotype" w:hAnsi="Palatino Linotype" w:cs="Arial"/>
          <w:bCs/>
        </w:rPr>
        <w:t>s a continuación se describen:</w:t>
      </w:r>
    </w:p>
    <w:p w14:paraId="273DBF35" w14:textId="67A3EC26" w:rsidR="00970FB8" w:rsidRPr="008066A2" w:rsidRDefault="00970FB8" w:rsidP="008066A2">
      <w:pPr>
        <w:pStyle w:val="Prrafodelista"/>
        <w:numPr>
          <w:ilvl w:val="0"/>
          <w:numId w:val="46"/>
        </w:numPr>
        <w:tabs>
          <w:tab w:val="left" w:pos="709"/>
        </w:tabs>
        <w:spacing w:before="100" w:beforeAutospacing="1" w:after="100" w:afterAutospacing="1" w:line="360" w:lineRule="auto"/>
        <w:jc w:val="both"/>
        <w:rPr>
          <w:rFonts w:ascii="Palatino Linotype" w:hAnsi="Palatino Linotype" w:cs="Arial"/>
        </w:rPr>
      </w:pPr>
      <w:r w:rsidRPr="008066A2">
        <w:rPr>
          <w:rFonts w:ascii="Palatino Linotype" w:hAnsi="Palatino Linotype" w:cs="Arial"/>
          <w:b/>
        </w:rPr>
        <w:t>“</w:t>
      </w:r>
      <w:r w:rsidRPr="008066A2">
        <w:rPr>
          <w:rFonts w:ascii="Palatino Linotype" w:hAnsi="Palatino Linotype" w:cs="Arial"/>
          <w:b/>
          <w:i/>
        </w:rPr>
        <w:t>respuesta 00075.pdf</w:t>
      </w:r>
      <w:r w:rsidRPr="008066A2">
        <w:rPr>
          <w:rFonts w:ascii="Palatino Linotype" w:hAnsi="Palatino Linotype" w:cs="Arial"/>
          <w:b/>
        </w:rPr>
        <w:t>”:</w:t>
      </w:r>
      <w:r w:rsidR="00FF36F9" w:rsidRPr="008066A2">
        <w:rPr>
          <w:rFonts w:ascii="Palatino Linotype" w:hAnsi="Palatino Linotype" w:cs="Arial"/>
          <w:b/>
        </w:rPr>
        <w:t xml:space="preserve"> </w:t>
      </w:r>
      <w:r w:rsidR="00FF36F9" w:rsidRPr="008066A2">
        <w:rPr>
          <w:rFonts w:ascii="Palatino Linotype" w:hAnsi="Palatino Linotype" w:cs="Arial"/>
        </w:rPr>
        <w:t>Contiene un documento en donde se menciona que excede las capacidades humanas de la Tesorería del Ayuntamiento de Zumpango, para realizar el procesamiento de la información, porque la estructura orgánica se conforma por 2 personas asignadas para la atención de las solicitudes, lo cual le resulta insuficiente para atender el número de solicitudes de información en el tiempo establecido por la ley. Asimismo, la Tesorería solicita al Comité de Transparencia se apruebe el cambio de modalidad, para que el procedimiento de acceso a la información sea sencillo, expedito y oportuno, en razón de que es el mismo solicitante, lo que permitiría que el solicitante obtuviera de manera más ágil la información y se evitaría retrasar la entrega por el cúmulo y el análisis de la misma.</w:t>
      </w:r>
    </w:p>
    <w:p w14:paraId="0AD39C98" w14:textId="551C61AC" w:rsidR="00970FB8" w:rsidRPr="008066A2" w:rsidRDefault="00970FB8" w:rsidP="008066A2">
      <w:pPr>
        <w:pStyle w:val="Prrafodelista"/>
        <w:numPr>
          <w:ilvl w:val="0"/>
          <w:numId w:val="46"/>
        </w:numPr>
        <w:tabs>
          <w:tab w:val="left" w:pos="709"/>
        </w:tabs>
        <w:spacing w:before="100" w:beforeAutospacing="1" w:after="100" w:afterAutospacing="1" w:line="360" w:lineRule="auto"/>
        <w:jc w:val="both"/>
        <w:rPr>
          <w:rFonts w:ascii="Palatino Linotype" w:hAnsi="Palatino Linotype" w:cs="Arial"/>
        </w:rPr>
      </w:pPr>
      <w:r w:rsidRPr="008066A2">
        <w:rPr>
          <w:rFonts w:ascii="Palatino Linotype" w:hAnsi="Palatino Linotype" w:cs="Arial"/>
          <w:b/>
        </w:rPr>
        <w:t>“</w:t>
      </w:r>
      <w:r w:rsidRPr="008066A2">
        <w:rPr>
          <w:rFonts w:ascii="Palatino Linotype" w:hAnsi="Palatino Linotype" w:cs="Arial"/>
          <w:b/>
          <w:i/>
        </w:rPr>
        <w:t>2022.zip”</w:t>
      </w:r>
      <w:r w:rsidR="00FF36F9" w:rsidRPr="008066A2">
        <w:rPr>
          <w:rFonts w:ascii="Palatino Linotype" w:hAnsi="Palatino Linotype" w:cs="Arial"/>
          <w:b/>
          <w:i/>
        </w:rPr>
        <w:t xml:space="preserve">, </w:t>
      </w:r>
      <w:r w:rsidRPr="008066A2">
        <w:rPr>
          <w:rFonts w:ascii="Palatino Linotype" w:hAnsi="Palatino Linotype" w:cs="Arial"/>
          <w:b/>
          <w:i/>
        </w:rPr>
        <w:t>“2020.zip”</w:t>
      </w:r>
      <w:r w:rsidR="00FF36F9" w:rsidRPr="008066A2">
        <w:rPr>
          <w:rFonts w:ascii="Palatino Linotype" w:hAnsi="Palatino Linotype" w:cs="Arial"/>
          <w:b/>
          <w:i/>
        </w:rPr>
        <w:t xml:space="preserve">, </w:t>
      </w:r>
      <w:r w:rsidRPr="008066A2">
        <w:rPr>
          <w:rFonts w:ascii="Palatino Linotype" w:hAnsi="Palatino Linotype" w:cs="Arial"/>
          <w:b/>
          <w:i/>
        </w:rPr>
        <w:t>“2021.zip”</w:t>
      </w:r>
      <w:r w:rsidR="00FF36F9" w:rsidRPr="008066A2">
        <w:rPr>
          <w:rFonts w:ascii="Palatino Linotype" w:hAnsi="Palatino Linotype" w:cs="Arial"/>
          <w:b/>
          <w:i/>
        </w:rPr>
        <w:t xml:space="preserve"> y </w:t>
      </w:r>
      <w:r w:rsidRPr="008066A2">
        <w:rPr>
          <w:rFonts w:ascii="Palatino Linotype" w:hAnsi="Palatino Linotype" w:cs="Arial"/>
          <w:b/>
          <w:i/>
        </w:rPr>
        <w:t>“2019.zip</w:t>
      </w:r>
      <w:r w:rsidRPr="008066A2">
        <w:rPr>
          <w:rFonts w:ascii="Palatino Linotype" w:hAnsi="Palatino Linotype" w:cs="Arial"/>
          <w:b/>
        </w:rPr>
        <w:t>”:</w:t>
      </w:r>
      <w:r w:rsidR="00FF36F9" w:rsidRPr="008066A2">
        <w:rPr>
          <w:rFonts w:ascii="Palatino Linotype" w:hAnsi="Palatino Linotype" w:cs="Arial"/>
          <w:b/>
        </w:rPr>
        <w:t xml:space="preserve"> </w:t>
      </w:r>
      <w:r w:rsidR="00FF36F9" w:rsidRPr="008066A2">
        <w:rPr>
          <w:rFonts w:ascii="Palatino Linotype" w:hAnsi="Palatino Linotype" w:cs="Arial"/>
        </w:rPr>
        <w:t>Contiene diversos contratos de adquisiciones celebrados entre el</w:t>
      </w:r>
      <w:r w:rsidR="00FF36F9" w:rsidRPr="008066A2">
        <w:rPr>
          <w:rFonts w:ascii="Palatino Linotype" w:hAnsi="Palatino Linotype" w:cs="Arial"/>
          <w:b/>
        </w:rPr>
        <w:t xml:space="preserve"> SUJETO OBLIGADO </w:t>
      </w:r>
      <w:r w:rsidR="00FF36F9" w:rsidRPr="008066A2">
        <w:rPr>
          <w:rFonts w:ascii="Palatino Linotype" w:hAnsi="Palatino Linotype" w:cs="Arial"/>
        </w:rPr>
        <w:t xml:space="preserve">y particulares que corresponden a los años </w:t>
      </w:r>
      <w:r w:rsidR="001C4B3E" w:rsidRPr="008066A2">
        <w:rPr>
          <w:rFonts w:ascii="Palatino Linotype" w:hAnsi="Palatino Linotype" w:cs="Arial"/>
        </w:rPr>
        <w:t>2019, 2020</w:t>
      </w:r>
      <w:r w:rsidR="00FF36F9" w:rsidRPr="008066A2">
        <w:rPr>
          <w:rFonts w:ascii="Palatino Linotype" w:hAnsi="Palatino Linotype" w:cs="Arial"/>
        </w:rPr>
        <w:t xml:space="preserve">, 2021 y 2022. </w:t>
      </w:r>
    </w:p>
    <w:p w14:paraId="5AF077F6" w14:textId="2CE4911A" w:rsidR="007D38BB" w:rsidRPr="008066A2" w:rsidRDefault="00162834" w:rsidP="008066A2">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8066A2">
        <w:rPr>
          <w:rFonts w:ascii="Palatino Linotype" w:hAnsi="Palatino Linotype" w:cs="Arial"/>
          <w:b/>
          <w:sz w:val="26"/>
          <w:szCs w:val="26"/>
        </w:rPr>
        <w:t>V</w:t>
      </w:r>
      <w:r w:rsidR="00E24730" w:rsidRPr="008066A2">
        <w:rPr>
          <w:rFonts w:ascii="Palatino Linotype" w:hAnsi="Palatino Linotype" w:cs="Arial"/>
          <w:b/>
          <w:sz w:val="26"/>
          <w:szCs w:val="26"/>
        </w:rPr>
        <w:t>.</w:t>
      </w:r>
      <w:r w:rsidR="000171D8" w:rsidRPr="008066A2">
        <w:rPr>
          <w:rFonts w:ascii="Palatino Linotype" w:hAnsi="Palatino Linotype" w:cs="Arial"/>
          <w:b/>
          <w:sz w:val="26"/>
          <w:szCs w:val="26"/>
        </w:rPr>
        <w:t xml:space="preserve"> </w:t>
      </w:r>
      <w:r w:rsidR="007D38BB" w:rsidRPr="008066A2">
        <w:rPr>
          <w:rFonts w:ascii="Palatino Linotype" w:hAnsi="Palatino Linotype" w:cs="Arial"/>
          <w:b/>
          <w:bCs/>
          <w:sz w:val="26"/>
          <w:szCs w:val="26"/>
        </w:rPr>
        <w:t xml:space="preserve">Del </w:t>
      </w:r>
      <w:r w:rsidR="00D86297" w:rsidRPr="008066A2">
        <w:rPr>
          <w:rFonts w:ascii="Palatino Linotype" w:hAnsi="Palatino Linotype" w:cs="Arial"/>
          <w:b/>
          <w:bCs/>
          <w:sz w:val="26"/>
          <w:szCs w:val="26"/>
        </w:rPr>
        <w:t>Recurso Revisión</w:t>
      </w:r>
      <w:r w:rsidR="00D73171" w:rsidRPr="008066A2">
        <w:rPr>
          <w:rFonts w:ascii="Palatino Linotype" w:hAnsi="Palatino Linotype" w:cs="Arial"/>
          <w:b/>
          <w:bCs/>
          <w:sz w:val="26"/>
          <w:szCs w:val="26"/>
        </w:rPr>
        <w:t>.</w:t>
      </w:r>
    </w:p>
    <w:p w14:paraId="76BA6925" w14:textId="5D2F628C" w:rsidR="00771DB7" w:rsidRPr="008066A2" w:rsidRDefault="00771DB7" w:rsidP="008066A2">
      <w:pPr>
        <w:spacing w:before="100" w:beforeAutospacing="1" w:after="100" w:afterAutospacing="1" w:line="360" w:lineRule="auto"/>
        <w:jc w:val="both"/>
        <w:rPr>
          <w:rFonts w:ascii="Palatino Linotype" w:hAnsi="Palatino Linotype" w:cs="Arial"/>
          <w:lang w:val="es-419"/>
        </w:rPr>
      </w:pPr>
      <w:r w:rsidRPr="008066A2">
        <w:rPr>
          <w:rFonts w:ascii="Palatino Linotype" w:hAnsi="Palatino Linotype" w:cs="Arial"/>
        </w:rPr>
        <w:t xml:space="preserve">Inconforme con la respuesta, </w:t>
      </w:r>
      <w:bookmarkStart w:id="2" w:name="_Hlk135733870"/>
      <w:r w:rsidRPr="008066A2">
        <w:rPr>
          <w:rFonts w:ascii="Palatino Linotype" w:hAnsi="Palatino Linotype" w:cs="Arial"/>
        </w:rPr>
        <w:t xml:space="preserve">el </w:t>
      </w:r>
      <w:bookmarkStart w:id="3" w:name="_Hlk136434731"/>
      <w:bookmarkStart w:id="4" w:name="_Hlk136875650"/>
      <w:bookmarkEnd w:id="2"/>
      <w:r w:rsidR="00FF36F9" w:rsidRPr="008066A2">
        <w:rPr>
          <w:rFonts w:ascii="Palatino Linotype" w:hAnsi="Palatino Linotype" w:cs="Arial"/>
          <w:b/>
          <w:bCs/>
        </w:rPr>
        <w:t>diecinueve</w:t>
      </w:r>
      <w:r w:rsidR="00F5337D" w:rsidRPr="008066A2">
        <w:rPr>
          <w:rFonts w:ascii="Palatino Linotype" w:hAnsi="Palatino Linotype" w:cs="Arial"/>
          <w:b/>
          <w:bCs/>
        </w:rPr>
        <w:t xml:space="preserve"> de abril</w:t>
      </w:r>
      <w:r w:rsidR="00A41BBF" w:rsidRPr="008066A2">
        <w:rPr>
          <w:rFonts w:ascii="Palatino Linotype" w:hAnsi="Palatino Linotype" w:cs="Arial"/>
          <w:b/>
          <w:bCs/>
        </w:rPr>
        <w:t xml:space="preserve"> </w:t>
      </w:r>
      <w:bookmarkEnd w:id="3"/>
      <w:r w:rsidR="00A41BBF" w:rsidRPr="008066A2">
        <w:rPr>
          <w:rFonts w:ascii="Palatino Linotype" w:hAnsi="Palatino Linotype" w:cs="Arial"/>
          <w:b/>
          <w:bCs/>
        </w:rPr>
        <w:t>de dos mil veintitrés</w:t>
      </w:r>
      <w:bookmarkEnd w:id="4"/>
      <w:r w:rsidRPr="008066A2">
        <w:rPr>
          <w:rFonts w:ascii="Palatino Linotype" w:hAnsi="Palatino Linotype" w:cs="Arial"/>
        </w:rPr>
        <w:t xml:space="preserve">, </w:t>
      </w:r>
      <w:r w:rsidR="00666071" w:rsidRPr="008066A2">
        <w:rPr>
          <w:rFonts w:ascii="Palatino Linotype" w:hAnsi="Palatino Linotype" w:cs="Arial"/>
          <w:b/>
          <w:lang w:val="es-ES"/>
        </w:rPr>
        <w:t xml:space="preserve">EL </w:t>
      </w:r>
      <w:r w:rsidRPr="008066A2">
        <w:rPr>
          <w:rFonts w:ascii="Palatino Linotype" w:hAnsi="Palatino Linotype" w:cs="Arial"/>
          <w:b/>
        </w:rPr>
        <w:t>RECURRENTE</w:t>
      </w:r>
      <w:r w:rsidRPr="008066A2">
        <w:rPr>
          <w:rFonts w:ascii="Palatino Linotype" w:hAnsi="Palatino Linotype" w:cs="Arial"/>
        </w:rPr>
        <w:t xml:space="preserve"> interpuso el Recurso Revisión sujeto del presente estudio, el cual fue registrado en </w:t>
      </w:r>
      <w:r w:rsidRPr="008066A2">
        <w:rPr>
          <w:rFonts w:ascii="Palatino Linotype" w:hAnsi="Palatino Linotype" w:cs="Arial"/>
          <w:b/>
        </w:rPr>
        <w:t xml:space="preserve">EL SAIMEX, </w:t>
      </w:r>
      <w:r w:rsidRPr="008066A2">
        <w:rPr>
          <w:rFonts w:ascii="Palatino Linotype" w:hAnsi="Palatino Linotype" w:cs="Arial"/>
          <w:bCs/>
        </w:rPr>
        <w:t>y</w:t>
      </w:r>
      <w:r w:rsidRPr="008066A2">
        <w:rPr>
          <w:rFonts w:ascii="Palatino Linotype" w:hAnsi="Palatino Linotype" w:cs="Arial"/>
        </w:rPr>
        <w:t xml:space="preserve"> se le asignó el número de expediente </w:t>
      </w:r>
      <w:r w:rsidR="00FF36F9" w:rsidRPr="008066A2">
        <w:rPr>
          <w:rFonts w:ascii="Palatino Linotype" w:hAnsi="Palatino Linotype" w:cs="Arial"/>
          <w:b/>
          <w:lang w:val="es-ES"/>
        </w:rPr>
        <w:t>02062</w:t>
      </w:r>
      <w:r w:rsidRPr="008066A2">
        <w:rPr>
          <w:rFonts w:ascii="Palatino Linotype" w:hAnsi="Palatino Linotype" w:cs="Arial"/>
          <w:b/>
          <w:lang w:val="es-ES"/>
        </w:rPr>
        <w:t>/INFOEM/IP/RR/2022</w:t>
      </w:r>
      <w:r w:rsidRPr="008066A2">
        <w:rPr>
          <w:rFonts w:ascii="Palatino Linotype" w:hAnsi="Palatino Linotype" w:cs="Arial"/>
          <w:b/>
        </w:rPr>
        <w:t>,</w:t>
      </w:r>
      <w:r w:rsidRPr="008066A2">
        <w:rPr>
          <w:rFonts w:ascii="Palatino Linotype" w:hAnsi="Palatino Linotype" w:cs="Arial"/>
        </w:rPr>
        <w:t xml:space="preserve"> en el que señaló como</w:t>
      </w:r>
      <w:r w:rsidRPr="008066A2">
        <w:rPr>
          <w:rFonts w:ascii="Palatino Linotype" w:hAnsi="Palatino Linotype" w:cs="Arial"/>
          <w:lang w:val="es-419"/>
        </w:rPr>
        <w:t>:</w:t>
      </w:r>
    </w:p>
    <w:p w14:paraId="6860AB9F" w14:textId="77777777" w:rsidR="00771DB7" w:rsidRPr="008066A2" w:rsidRDefault="00771DB7" w:rsidP="008066A2">
      <w:pPr>
        <w:pStyle w:val="Prrafodelista"/>
        <w:numPr>
          <w:ilvl w:val="0"/>
          <w:numId w:val="26"/>
        </w:numPr>
        <w:spacing w:before="100" w:beforeAutospacing="1" w:after="100" w:afterAutospacing="1" w:line="360" w:lineRule="auto"/>
        <w:ind w:left="700"/>
        <w:jc w:val="both"/>
        <w:rPr>
          <w:rFonts w:ascii="Palatino Linotype" w:hAnsi="Palatino Linotype" w:cs="Arial"/>
          <w:b/>
        </w:rPr>
      </w:pPr>
      <w:r w:rsidRPr="008066A2">
        <w:rPr>
          <w:rFonts w:ascii="Palatino Linotype" w:hAnsi="Palatino Linotype" w:cs="Arial"/>
          <w:b/>
          <w:lang w:val="es-419"/>
        </w:rPr>
        <w:t>A</w:t>
      </w:r>
      <w:proofErr w:type="spellStart"/>
      <w:r w:rsidRPr="008066A2">
        <w:rPr>
          <w:rFonts w:ascii="Palatino Linotype" w:hAnsi="Palatino Linotype" w:cs="Arial"/>
          <w:b/>
        </w:rPr>
        <w:t>cto</w:t>
      </w:r>
      <w:proofErr w:type="spellEnd"/>
      <w:r w:rsidRPr="008066A2">
        <w:rPr>
          <w:rFonts w:ascii="Palatino Linotype" w:hAnsi="Palatino Linotype" w:cs="Arial"/>
          <w:b/>
        </w:rPr>
        <w:t xml:space="preserve"> impugnado:</w:t>
      </w:r>
    </w:p>
    <w:p w14:paraId="5FA4E447" w14:textId="1B3A3E00" w:rsidR="00771DB7" w:rsidRPr="008066A2" w:rsidRDefault="00771DB7" w:rsidP="008066A2">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8066A2">
        <w:rPr>
          <w:rFonts w:ascii="Palatino Linotype" w:hAnsi="Palatino Linotype" w:cs="Arial"/>
          <w:i/>
          <w:sz w:val="22"/>
          <w:szCs w:val="22"/>
        </w:rPr>
        <w:t>“</w:t>
      </w:r>
      <w:r w:rsidR="00FF36F9" w:rsidRPr="008066A2">
        <w:rPr>
          <w:rFonts w:ascii="Palatino Linotype" w:hAnsi="Palatino Linotype" w:cs="Arial"/>
          <w:i/>
          <w:sz w:val="22"/>
          <w:szCs w:val="22"/>
        </w:rPr>
        <w:t>El oficio que da respuesta y los anexos.</w:t>
      </w:r>
      <w:r w:rsidRPr="008066A2">
        <w:rPr>
          <w:rFonts w:ascii="Palatino Linotype" w:hAnsi="Palatino Linotype" w:cs="Arial"/>
          <w:i/>
          <w:sz w:val="22"/>
          <w:szCs w:val="22"/>
        </w:rPr>
        <w:t>" (sic)</w:t>
      </w:r>
    </w:p>
    <w:p w14:paraId="53D658C0" w14:textId="77777777" w:rsidR="00771DB7" w:rsidRPr="008066A2" w:rsidRDefault="00771DB7" w:rsidP="008066A2">
      <w:pPr>
        <w:pStyle w:val="Prrafodelista"/>
        <w:numPr>
          <w:ilvl w:val="0"/>
          <w:numId w:val="26"/>
        </w:numPr>
        <w:tabs>
          <w:tab w:val="left" w:pos="851"/>
        </w:tabs>
        <w:spacing w:before="100" w:beforeAutospacing="1" w:after="100" w:afterAutospacing="1" w:line="360" w:lineRule="auto"/>
        <w:ind w:left="700"/>
        <w:jc w:val="both"/>
        <w:rPr>
          <w:rFonts w:ascii="Palatino Linotype" w:hAnsi="Palatino Linotype" w:cs="Arial"/>
          <w:b/>
          <w:szCs w:val="22"/>
        </w:rPr>
      </w:pPr>
      <w:r w:rsidRPr="008066A2">
        <w:rPr>
          <w:rFonts w:ascii="Palatino Linotype" w:hAnsi="Palatino Linotype" w:cs="Arial"/>
          <w:b/>
          <w:szCs w:val="22"/>
        </w:rPr>
        <w:t>Razones o motivos de inconformidad:</w:t>
      </w:r>
    </w:p>
    <w:p w14:paraId="6117993C" w14:textId="2524D39D" w:rsidR="00771DB7" w:rsidRPr="008066A2" w:rsidRDefault="00771DB7" w:rsidP="008066A2">
      <w:pPr>
        <w:tabs>
          <w:tab w:val="left" w:pos="851"/>
        </w:tabs>
        <w:spacing w:before="100" w:beforeAutospacing="1" w:after="100" w:afterAutospacing="1" w:line="276" w:lineRule="auto"/>
        <w:ind w:left="794" w:right="794"/>
        <w:jc w:val="both"/>
        <w:rPr>
          <w:rFonts w:ascii="Palatino Linotype" w:hAnsi="Palatino Linotype" w:cs="Arial"/>
          <w:sz w:val="22"/>
          <w:szCs w:val="22"/>
        </w:rPr>
      </w:pPr>
      <w:bookmarkStart w:id="5" w:name="_Hlk135734944"/>
      <w:r w:rsidRPr="008066A2">
        <w:rPr>
          <w:rFonts w:ascii="Palatino Linotype" w:hAnsi="Palatino Linotype" w:cs="Arial"/>
          <w:i/>
          <w:sz w:val="22"/>
          <w:szCs w:val="22"/>
        </w:rPr>
        <w:t>“</w:t>
      </w:r>
      <w:r w:rsidR="00FF36F9" w:rsidRPr="008066A2">
        <w:rPr>
          <w:rFonts w:ascii="Palatino Linotype" w:hAnsi="Palatino Linotype" w:cs="Arial"/>
          <w:i/>
          <w:sz w:val="22"/>
          <w:szCs w:val="22"/>
        </w:rPr>
        <w:t xml:space="preserve">La respuesta no cumple con lo solicitado, y alegan la falta de personal, lo que muestra la incompetencia para dar cumplimiento cabal a la legislación en materia de transparencia, y si excede sus </w:t>
      </w:r>
      <w:proofErr w:type="spellStart"/>
      <w:r w:rsidR="00FF36F9" w:rsidRPr="008066A2">
        <w:rPr>
          <w:rFonts w:ascii="Palatino Linotype" w:hAnsi="Palatino Linotype" w:cs="Arial"/>
          <w:i/>
          <w:sz w:val="22"/>
          <w:szCs w:val="22"/>
        </w:rPr>
        <w:t>capaxidades</w:t>
      </w:r>
      <w:proofErr w:type="spellEnd"/>
      <w:r w:rsidR="00FF36F9" w:rsidRPr="008066A2">
        <w:rPr>
          <w:rFonts w:ascii="Palatino Linotype" w:hAnsi="Palatino Linotype" w:cs="Arial"/>
          <w:i/>
          <w:sz w:val="22"/>
          <w:szCs w:val="22"/>
        </w:rPr>
        <w:t xml:space="preserve">, bueno que renuncien al cargo o contraten un particular que los apoye, por lo que solicito la información sea entregada de manera inmediata, ya que existe, y espero se respete y garantice mi derecho humano a la información, aunado a que el oficio que da respuesta no tiene o no cumple con los requisitos </w:t>
      </w:r>
      <w:proofErr w:type="spellStart"/>
      <w:r w:rsidR="00FF36F9" w:rsidRPr="008066A2">
        <w:rPr>
          <w:rFonts w:ascii="Palatino Linotype" w:hAnsi="Palatino Linotype" w:cs="Arial"/>
          <w:i/>
          <w:sz w:val="22"/>
          <w:szCs w:val="22"/>
        </w:rPr>
        <w:t>esenciasles</w:t>
      </w:r>
      <w:proofErr w:type="spellEnd"/>
      <w:r w:rsidR="00FF36F9" w:rsidRPr="008066A2">
        <w:rPr>
          <w:rFonts w:ascii="Palatino Linotype" w:hAnsi="Palatino Linotype" w:cs="Arial"/>
          <w:i/>
          <w:sz w:val="22"/>
          <w:szCs w:val="22"/>
        </w:rPr>
        <w:t xml:space="preserve"> </w:t>
      </w:r>
      <w:proofErr w:type="spellStart"/>
      <w:r w:rsidR="00FF36F9" w:rsidRPr="008066A2">
        <w:rPr>
          <w:rFonts w:ascii="Palatino Linotype" w:hAnsi="Palatino Linotype" w:cs="Arial"/>
          <w:i/>
          <w:sz w:val="22"/>
          <w:szCs w:val="22"/>
        </w:rPr>
        <w:t>del.acto</w:t>
      </w:r>
      <w:proofErr w:type="spellEnd"/>
      <w:r w:rsidR="00FF36F9" w:rsidRPr="008066A2">
        <w:rPr>
          <w:rFonts w:ascii="Palatino Linotype" w:hAnsi="Palatino Linotype" w:cs="Arial"/>
          <w:i/>
          <w:sz w:val="22"/>
          <w:szCs w:val="22"/>
        </w:rPr>
        <w:t xml:space="preserve"> administrativo, como sellos o firmas, número de oficio, lo </w:t>
      </w:r>
      <w:proofErr w:type="spellStart"/>
      <w:r w:rsidR="00FF36F9" w:rsidRPr="008066A2">
        <w:rPr>
          <w:rFonts w:ascii="Palatino Linotype" w:hAnsi="Palatino Linotype" w:cs="Arial"/>
          <w:i/>
          <w:sz w:val="22"/>
          <w:szCs w:val="22"/>
        </w:rPr>
        <w:t>qje</w:t>
      </w:r>
      <w:proofErr w:type="spellEnd"/>
      <w:r w:rsidR="00FF36F9" w:rsidRPr="008066A2">
        <w:rPr>
          <w:rFonts w:ascii="Palatino Linotype" w:hAnsi="Palatino Linotype" w:cs="Arial"/>
          <w:i/>
          <w:sz w:val="22"/>
          <w:szCs w:val="22"/>
        </w:rPr>
        <w:t xml:space="preserve"> hace pensar en la torpeza o negligencia con la que es llevada la información soporte.</w:t>
      </w:r>
      <w:r w:rsidRPr="008066A2">
        <w:rPr>
          <w:rFonts w:ascii="Palatino Linotype" w:hAnsi="Palatino Linotype" w:cs="Arial"/>
          <w:i/>
          <w:sz w:val="22"/>
          <w:szCs w:val="22"/>
        </w:rPr>
        <w:t xml:space="preserve">” </w:t>
      </w:r>
      <w:r w:rsidRPr="008066A2">
        <w:rPr>
          <w:rFonts w:ascii="Palatino Linotype" w:hAnsi="Palatino Linotype" w:cs="Arial"/>
          <w:sz w:val="22"/>
          <w:szCs w:val="22"/>
        </w:rPr>
        <w:t>(Sic).</w:t>
      </w:r>
    </w:p>
    <w:bookmarkEnd w:id="5"/>
    <w:p w14:paraId="615E8AAE" w14:textId="40DD2792" w:rsidR="00771DB7" w:rsidRPr="008066A2" w:rsidRDefault="00771DB7" w:rsidP="008066A2">
      <w:pPr>
        <w:spacing w:before="100" w:beforeAutospacing="1" w:after="100" w:afterAutospacing="1" w:line="360" w:lineRule="auto"/>
        <w:jc w:val="both"/>
        <w:rPr>
          <w:rFonts w:ascii="Palatino Linotype" w:hAnsi="Palatino Linotype" w:cs="Arial"/>
          <w:b/>
          <w:sz w:val="26"/>
          <w:szCs w:val="26"/>
        </w:rPr>
      </w:pPr>
      <w:r w:rsidRPr="008066A2">
        <w:rPr>
          <w:rFonts w:ascii="Palatino Linotype" w:hAnsi="Palatino Linotype" w:cs="Arial"/>
          <w:b/>
          <w:sz w:val="26"/>
          <w:szCs w:val="26"/>
        </w:rPr>
        <w:t>V</w:t>
      </w:r>
      <w:r w:rsidR="00E03C06" w:rsidRPr="008066A2">
        <w:rPr>
          <w:rFonts w:ascii="Palatino Linotype" w:hAnsi="Palatino Linotype" w:cs="Arial"/>
          <w:b/>
          <w:sz w:val="26"/>
          <w:szCs w:val="26"/>
        </w:rPr>
        <w:t>I</w:t>
      </w:r>
      <w:r w:rsidRPr="008066A2">
        <w:rPr>
          <w:rFonts w:ascii="Palatino Linotype" w:hAnsi="Palatino Linotype" w:cs="Arial"/>
          <w:b/>
          <w:sz w:val="26"/>
          <w:szCs w:val="26"/>
        </w:rPr>
        <w:t>. Del turno del Recurso Revisión.</w:t>
      </w:r>
    </w:p>
    <w:p w14:paraId="02FB2708" w14:textId="5EB55CFD" w:rsidR="00771DB7" w:rsidRPr="008066A2" w:rsidRDefault="00771DB7"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 xml:space="preserve">El </w:t>
      </w:r>
      <w:r w:rsidR="00FF36F9" w:rsidRPr="008066A2">
        <w:rPr>
          <w:rFonts w:ascii="Palatino Linotype" w:hAnsi="Palatino Linotype" w:cs="Arial"/>
          <w:b/>
          <w:bCs/>
        </w:rPr>
        <w:t xml:space="preserve">diecinueve </w:t>
      </w:r>
      <w:r w:rsidR="00F5337D" w:rsidRPr="008066A2">
        <w:rPr>
          <w:rFonts w:ascii="Palatino Linotype" w:hAnsi="Palatino Linotype" w:cs="Arial"/>
          <w:b/>
          <w:bCs/>
        </w:rPr>
        <w:t xml:space="preserve">de abril </w:t>
      </w:r>
      <w:r w:rsidR="00683864" w:rsidRPr="008066A2">
        <w:rPr>
          <w:rFonts w:ascii="Palatino Linotype" w:hAnsi="Palatino Linotype" w:cs="Arial"/>
          <w:b/>
        </w:rPr>
        <w:t>de dos mil veintitrés</w:t>
      </w:r>
      <w:r w:rsidRPr="008066A2">
        <w:rPr>
          <w:rFonts w:ascii="Palatino Linotype" w:hAnsi="Palatino Linotype" w:cs="Arial"/>
        </w:rPr>
        <w:t xml:space="preserve">, el medio de impugnación que se trata se envió electrónicamente al Instituto de </w:t>
      </w:r>
      <w:r w:rsidRPr="008066A2">
        <w:rPr>
          <w:rFonts w:ascii="Palatino Linotype" w:eastAsia="Arial Unicode MS" w:hAnsi="Palatino Linotype" w:cs="Arial"/>
        </w:rPr>
        <w:t>Transparencia</w:t>
      </w:r>
      <w:r w:rsidRPr="008066A2">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8066A2">
        <w:rPr>
          <w:rFonts w:ascii="Palatino Linotype" w:hAnsi="Palatino Linotype"/>
        </w:rPr>
        <w:t>Ley de Transparencia y Acceso a la Información Pública del Estado de México y Municipios</w:t>
      </w:r>
      <w:r w:rsidRPr="008066A2">
        <w:rPr>
          <w:rFonts w:ascii="Palatino Linotype" w:hAnsi="Palatino Linotype" w:cs="Arial"/>
        </w:rPr>
        <w:t xml:space="preserve">, se turnó mediante </w:t>
      </w:r>
      <w:r w:rsidRPr="008066A2">
        <w:rPr>
          <w:rFonts w:ascii="Palatino Linotype" w:hAnsi="Palatino Linotype" w:cs="Arial"/>
          <w:b/>
        </w:rPr>
        <w:t xml:space="preserve">EL </w:t>
      </w:r>
      <w:r w:rsidRPr="008066A2">
        <w:rPr>
          <w:rFonts w:ascii="Palatino Linotype" w:eastAsia="Arial Unicode MS" w:hAnsi="Palatino Linotype" w:cs="Arial"/>
          <w:b/>
        </w:rPr>
        <w:t>SAIMEX</w:t>
      </w:r>
      <w:r w:rsidRPr="008066A2">
        <w:rPr>
          <w:rFonts w:ascii="Palatino Linotype" w:hAnsi="Palatino Linotype"/>
        </w:rPr>
        <w:t xml:space="preserve">, a la </w:t>
      </w:r>
      <w:r w:rsidRPr="008066A2">
        <w:rPr>
          <w:rFonts w:ascii="Palatino Linotype" w:hAnsi="Palatino Linotype"/>
          <w:b/>
        </w:rPr>
        <w:t>C</w:t>
      </w:r>
      <w:r w:rsidRPr="008066A2">
        <w:rPr>
          <w:rFonts w:ascii="Palatino Linotype" w:hAnsi="Palatino Linotype" w:cs="Arial"/>
          <w:b/>
        </w:rPr>
        <w:t>omisionada</w:t>
      </w:r>
      <w:r w:rsidRPr="008066A2">
        <w:rPr>
          <w:rFonts w:ascii="Palatino Linotype" w:hAnsi="Palatino Linotype" w:cs="Arial"/>
        </w:rPr>
        <w:t xml:space="preserve"> </w:t>
      </w:r>
      <w:r w:rsidRPr="008066A2">
        <w:rPr>
          <w:rFonts w:ascii="Palatino Linotype" w:hAnsi="Palatino Linotype" w:cs="Arial"/>
          <w:b/>
        </w:rPr>
        <w:t>Sharon Cristina Morales Martínez</w:t>
      </w:r>
      <w:r w:rsidRPr="008066A2">
        <w:rPr>
          <w:rFonts w:ascii="Palatino Linotype" w:hAnsi="Palatino Linotype" w:cs="Arial"/>
        </w:rPr>
        <w:t xml:space="preserve"> a efecto de decretar su admisión o desechamiento.</w:t>
      </w:r>
    </w:p>
    <w:p w14:paraId="78150E02" w14:textId="77777777" w:rsidR="00771DB7" w:rsidRPr="008066A2" w:rsidRDefault="00771DB7" w:rsidP="008066A2">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8066A2">
        <w:rPr>
          <w:rFonts w:ascii="Palatino Linotype" w:hAnsi="Palatino Linotype" w:cs="Arial"/>
          <w:b/>
          <w:sz w:val="26"/>
          <w:szCs w:val="26"/>
        </w:rPr>
        <w:t>a) Admisión del Recurso Revisión.</w:t>
      </w:r>
    </w:p>
    <w:p w14:paraId="5AC75418" w14:textId="13519B19" w:rsidR="00771DB7" w:rsidRPr="008066A2" w:rsidRDefault="00771DB7" w:rsidP="008066A2">
      <w:pPr>
        <w:tabs>
          <w:tab w:val="center" w:pos="4252"/>
          <w:tab w:val="right" w:pos="8504"/>
        </w:tabs>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De las constancias del expediente electrónico del</w:t>
      </w:r>
      <w:r w:rsidRPr="008066A2">
        <w:rPr>
          <w:rFonts w:ascii="Palatino Linotype" w:hAnsi="Palatino Linotype" w:cs="Arial"/>
          <w:b/>
        </w:rPr>
        <w:t xml:space="preserve"> SAIMEX</w:t>
      </w:r>
      <w:r w:rsidRPr="008066A2">
        <w:rPr>
          <w:rFonts w:ascii="Palatino Linotype" w:hAnsi="Palatino Linotype" w:cs="Arial"/>
        </w:rPr>
        <w:t xml:space="preserve">, se advierte que el </w:t>
      </w:r>
      <w:r w:rsidR="00FF36F9" w:rsidRPr="008066A2">
        <w:rPr>
          <w:rFonts w:ascii="Palatino Linotype" w:hAnsi="Palatino Linotype" w:cs="Arial"/>
          <w:b/>
          <w:bCs/>
        </w:rPr>
        <w:t>veinte de abril</w:t>
      </w:r>
      <w:r w:rsidR="00C703B0" w:rsidRPr="008066A2">
        <w:rPr>
          <w:rFonts w:ascii="Palatino Linotype" w:hAnsi="Palatino Linotype" w:cs="Arial"/>
          <w:b/>
          <w:bCs/>
        </w:rPr>
        <w:t xml:space="preserve"> </w:t>
      </w:r>
      <w:r w:rsidR="00981E9E" w:rsidRPr="008066A2">
        <w:rPr>
          <w:rFonts w:ascii="Palatino Linotype" w:hAnsi="Palatino Linotype" w:cs="Arial"/>
          <w:b/>
          <w:bCs/>
        </w:rPr>
        <w:t>de dos mil veintitrés</w:t>
      </w:r>
      <w:r w:rsidRPr="008066A2">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8066A2">
        <w:rPr>
          <w:rFonts w:ascii="Palatino Linotype" w:hAnsi="Palatino Linotype" w:cs="Arial"/>
          <w:b/>
          <w:lang w:val="es-ES"/>
        </w:rPr>
        <w:t xml:space="preserve">EL </w:t>
      </w:r>
      <w:r w:rsidRPr="008066A2">
        <w:rPr>
          <w:rFonts w:ascii="Palatino Linotype" w:hAnsi="Palatino Linotype" w:cs="Arial"/>
          <w:b/>
        </w:rPr>
        <w:t xml:space="preserve">RECURRENTE </w:t>
      </w:r>
      <w:r w:rsidRPr="008066A2">
        <w:rPr>
          <w:rFonts w:ascii="Palatino Linotype" w:hAnsi="Palatino Linotype" w:cs="Arial"/>
        </w:rPr>
        <w:t xml:space="preserve">manifestara lo que a su derecho conviniera, a efecto de presentar pruebas o alegatos y, en su caso, </w:t>
      </w:r>
      <w:r w:rsidRPr="008066A2">
        <w:rPr>
          <w:rFonts w:ascii="Palatino Linotype" w:hAnsi="Palatino Linotype" w:cs="Arial"/>
          <w:b/>
        </w:rPr>
        <w:t xml:space="preserve">EL SUJETO OBLIGADO </w:t>
      </w:r>
      <w:r w:rsidRPr="008066A2">
        <w:rPr>
          <w:rFonts w:ascii="Palatino Linotype" w:hAnsi="Palatino Linotype" w:cs="Arial"/>
        </w:rPr>
        <w:t>rindiera su correspondiente Informe Justificado.</w:t>
      </w:r>
    </w:p>
    <w:p w14:paraId="3CB7C215" w14:textId="77777777" w:rsidR="00AF45BC" w:rsidRPr="008066A2" w:rsidRDefault="00AF45BC" w:rsidP="008066A2">
      <w:pPr>
        <w:tabs>
          <w:tab w:val="center" w:pos="4252"/>
          <w:tab w:val="right" w:pos="8504"/>
        </w:tabs>
        <w:spacing w:before="100" w:beforeAutospacing="1" w:after="100" w:afterAutospacing="1" w:line="360" w:lineRule="auto"/>
        <w:jc w:val="both"/>
        <w:rPr>
          <w:rFonts w:ascii="Palatino Linotype" w:hAnsi="Palatino Linotype" w:cs="Arial"/>
        </w:rPr>
      </w:pPr>
    </w:p>
    <w:p w14:paraId="2BF206BE" w14:textId="77777777" w:rsidR="00771DB7" w:rsidRPr="008066A2" w:rsidRDefault="00771DB7" w:rsidP="008066A2">
      <w:pPr>
        <w:spacing w:before="100" w:beforeAutospacing="1" w:after="100" w:afterAutospacing="1" w:line="360" w:lineRule="auto"/>
        <w:jc w:val="both"/>
        <w:rPr>
          <w:rFonts w:ascii="Palatino Linotype" w:eastAsia="Arial Unicode MS" w:hAnsi="Palatino Linotype" w:cs="Arial"/>
          <w:b/>
        </w:rPr>
      </w:pPr>
      <w:r w:rsidRPr="008066A2">
        <w:rPr>
          <w:rFonts w:ascii="Palatino Linotype" w:eastAsia="Arial Unicode MS" w:hAnsi="Palatino Linotype" w:cs="Arial"/>
          <w:b/>
        </w:rPr>
        <w:t xml:space="preserve">b) </w:t>
      </w:r>
      <w:r w:rsidRPr="008066A2">
        <w:rPr>
          <w:rFonts w:ascii="Palatino Linotype" w:hAnsi="Palatino Linotype" w:cs="Arial"/>
          <w:b/>
          <w:bCs/>
        </w:rPr>
        <w:t>Manifestaciones.</w:t>
      </w:r>
    </w:p>
    <w:p w14:paraId="521627BE" w14:textId="6C247008" w:rsidR="00D46B88" w:rsidRPr="008066A2" w:rsidRDefault="00771DB7" w:rsidP="008066A2">
      <w:pPr>
        <w:spacing w:before="100" w:beforeAutospacing="1" w:after="100" w:afterAutospacing="1" w:line="360" w:lineRule="auto"/>
        <w:jc w:val="both"/>
        <w:rPr>
          <w:rFonts w:ascii="Palatino Linotype" w:eastAsia="Arial Unicode MS" w:hAnsi="Palatino Linotype" w:cs="Arial"/>
        </w:rPr>
      </w:pPr>
      <w:r w:rsidRPr="008066A2">
        <w:rPr>
          <w:rFonts w:ascii="Palatino Linotype" w:eastAsia="Arial Unicode MS" w:hAnsi="Palatino Linotype" w:cs="Arial"/>
        </w:rPr>
        <w:t xml:space="preserve">De acuerdo a las constancias digitales que obran en </w:t>
      </w:r>
      <w:r w:rsidRPr="008066A2">
        <w:rPr>
          <w:rFonts w:ascii="Palatino Linotype" w:eastAsia="Arial Unicode MS" w:hAnsi="Palatino Linotype" w:cs="Arial"/>
          <w:b/>
        </w:rPr>
        <w:t>EL</w:t>
      </w:r>
      <w:r w:rsidRPr="008066A2">
        <w:rPr>
          <w:rFonts w:ascii="Palatino Linotype" w:eastAsia="Arial Unicode MS" w:hAnsi="Palatino Linotype" w:cs="Arial"/>
        </w:rPr>
        <w:t xml:space="preserve"> </w:t>
      </w:r>
      <w:r w:rsidRPr="008066A2">
        <w:rPr>
          <w:rFonts w:ascii="Palatino Linotype" w:eastAsia="Arial Unicode MS" w:hAnsi="Palatino Linotype" w:cs="Arial"/>
          <w:b/>
        </w:rPr>
        <w:t xml:space="preserve">SAIMEX </w:t>
      </w:r>
      <w:r w:rsidRPr="008066A2">
        <w:rPr>
          <w:rFonts w:ascii="Palatino Linotype" w:eastAsia="Arial Unicode MS" w:hAnsi="Palatino Linotype" w:cs="Arial"/>
        </w:rPr>
        <w:t xml:space="preserve">del expediente materia del presente asunto se desprende que conforme a lo dispuesto en el artículo 185, fracciones II y IV de la Ley de Transparencia y Acceso a la Información Pública del Estado de México y Municipios, dentro del término legalmente concedido a </w:t>
      </w:r>
      <w:r w:rsidR="00666071" w:rsidRPr="008066A2">
        <w:rPr>
          <w:rFonts w:ascii="Palatino Linotype" w:hAnsi="Palatino Linotype" w:cs="Arial"/>
          <w:b/>
          <w:lang w:val="es-ES"/>
        </w:rPr>
        <w:t xml:space="preserve">EL </w:t>
      </w:r>
      <w:r w:rsidRPr="008066A2">
        <w:rPr>
          <w:rFonts w:ascii="Palatino Linotype" w:eastAsia="Arial Unicode MS" w:hAnsi="Palatino Linotype" w:cs="Arial"/>
          <w:b/>
        </w:rPr>
        <w:t>RECURRENTE</w:t>
      </w:r>
      <w:r w:rsidRPr="008066A2">
        <w:rPr>
          <w:rFonts w:ascii="Palatino Linotype" w:eastAsia="Arial Unicode MS" w:hAnsi="Palatino Linotype" w:cs="Arial"/>
        </w:rPr>
        <w:t xml:space="preserve">, no realizó sus manifestaciones que le correspondían; así mismo, </w:t>
      </w:r>
      <w:r w:rsidRPr="008066A2">
        <w:rPr>
          <w:rFonts w:ascii="Palatino Linotype" w:eastAsia="Arial Unicode MS" w:hAnsi="Palatino Linotype" w:cs="Arial"/>
          <w:b/>
        </w:rPr>
        <w:t>EL SUJETO OBLIGADO</w:t>
      </w:r>
      <w:r w:rsidR="00FF36F9" w:rsidRPr="008066A2">
        <w:rPr>
          <w:rFonts w:ascii="Palatino Linotype" w:eastAsia="Arial Unicode MS" w:hAnsi="Palatino Linotype" w:cs="Arial"/>
          <w:b/>
        </w:rPr>
        <w:t xml:space="preserve"> </w:t>
      </w:r>
      <w:r w:rsidR="00FF36F9" w:rsidRPr="008066A2">
        <w:rPr>
          <w:rFonts w:ascii="Palatino Linotype" w:eastAsia="Arial Unicode MS" w:hAnsi="Palatino Linotype" w:cs="Arial"/>
        </w:rPr>
        <w:t>no</w:t>
      </w:r>
      <w:r w:rsidRPr="008066A2">
        <w:rPr>
          <w:rFonts w:ascii="Palatino Linotype" w:eastAsia="Arial Unicode MS" w:hAnsi="Palatino Linotype" w:cs="Arial"/>
          <w:b/>
        </w:rPr>
        <w:t xml:space="preserve"> </w:t>
      </w:r>
      <w:r w:rsidRPr="008066A2">
        <w:rPr>
          <w:rFonts w:ascii="Palatino Linotype" w:eastAsia="Arial Unicode MS" w:hAnsi="Palatino Linotype" w:cs="Arial"/>
        </w:rPr>
        <w:t>rindió su Informe Justificado</w:t>
      </w:r>
      <w:r w:rsidR="00C861E2" w:rsidRPr="008066A2">
        <w:rPr>
          <w:rFonts w:ascii="Palatino Linotype" w:eastAsia="Arial Unicode MS" w:hAnsi="Palatino Linotype" w:cs="Arial"/>
        </w:rPr>
        <w:t>, tal y como aprecia en la siguiente imagen:</w:t>
      </w:r>
    </w:p>
    <w:p w14:paraId="4CEADE2A" w14:textId="1E5E6656" w:rsidR="00FF36F9" w:rsidRPr="008066A2" w:rsidRDefault="00FF36F9" w:rsidP="008066A2">
      <w:pPr>
        <w:spacing w:before="100" w:beforeAutospacing="1" w:after="100" w:afterAutospacing="1" w:line="360" w:lineRule="auto"/>
        <w:jc w:val="center"/>
        <w:rPr>
          <w:rFonts w:ascii="Palatino Linotype" w:hAnsi="Palatino Linotype"/>
          <w:bCs/>
        </w:rPr>
      </w:pPr>
      <w:r w:rsidRPr="008066A2">
        <w:rPr>
          <w:rFonts w:ascii="Palatino Linotype" w:hAnsi="Palatino Linotype"/>
          <w:bCs/>
          <w:noProof/>
          <w:lang w:eastAsia="es-MX"/>
        </w:rPr>
        <w:drawing>
          <wp:inline distT="0" distB="0" distL="0" distR="0" wp14:anchorId="2688C35E" wp14:editId="2E0C1718">
            <wp:extent cx="5278506" cy="16625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00251" cy="1669394"/>
                    </a:xfrm>
                    <a:prstGeom prst="rect">
                      <a:avLst/>
                    </a:prstGeom>
                  </pic:spPr>
                </pic:pic>
              </a:graphicData>
            </a:graphic>
          </wp:inline>
        </w:drawing>
      </w:r>
    </w:p>
    <w:p w14:paraId="7FFB969D" w14:textId="77777777" w:rsidR="008029A8" w:rsidRPr="008066A2" w:rsidRDefault="008029A8" w:rsidP="008066A2">
      <w:pPr>
        <w:spacing w:before="100" w:beforeAutospacing="1" w:after="100" w:afterAutospacing="1" w:line="360" w:lineRule="auto"/>
        <w:jc w:val="both"/>
        <w:rPr>
          <w:rFonts w:ascii="Palatino Linotype" w:hAnsi="Palatino Linotype" w:cs="Arial"/>
          <w:b/>
          <w:sz w:val="26"/>
          <w:szCs w:val="26"/>
        </w:rPr>
      </w:pPr>
      <w:r w:rsidRPr="008066A2">
        <w:rPr>
          <w:rFonts w:ascii="Palatino Linotype" w:hAnsi="Palatino Linotype"/>
          <w:b/>
          <w:sz w:val="26"/>
          <w:szCs w:val="26"/>
        </w:rPr>
        <w:t>c)</w:t>
      </w:r>
      <w:r w:rsidRPr="008066A2">
        <w:rPr>
          <w:rFonts w:ascii="Palatino Linotype" w:hAnsi="Palatino Linotype" w:cs="Arial"/>
          <w:b/>
          <w:bCs/>
          <w:sz w:val="26"/>
          <w:szCs w:val="26"/>
        </w:rPr>
        <w:t xml:space="preserve"> </w:t>
      </w:r>
      <w:r w:rsidRPr="008066A2">
        <w:rPr>
          <w:rFonts w:ascii="Palatino Linotype" w:hAnsi="Palatino Linotype" w:cs="Arial"/>
          <w:b/>
          <w:sz w:val="26"/>
          <w:szCs w:val="26"/>
        </w:rPr>
        <w:t>De ampliación plazo para resolver</w:t>
      </w:r>
    </w:p>
    <w:p w14:paraId="71CE08D5" w14:textId="4787F4F4" w:rsidR="008029A8" w:rsidRPr="008066A2" w:rsidRDefault="008029A8" w:rsidP="008066A2">
      <w:pPr>
        <w:spacing w:before="100" w:beforeAutospacing="1" w:after="100" w:afterAutospacing="1" w:line="360" w:lineRule="auto"/>
        <w:jc w:val="both"/>
        <w:rPr>
          <w:rFonts w:ascii="Palatino Linotype" w:hAnsi="Palatino Linotype" w:cs="Arial"/>
          <w:lang w:eastAsia="es-MX"/>
        </w:rPr>
      </w:pPr>
      <w:r w:rsidRPr="008066A2">
        <w:rPr>
          <w:rFonts w:ascii="Palatino Linotype" w:hAnsi="Palatino Linotype" w:cs="Arial"/>
          <w:lang w:eastAsia="es-MX"/>
        </w:rPr>
        <w:t xml:space="preserve">El </w:t>
      </w:r>
      <w:r w:rsidR="00813AE5" w:rsidRPr="008066A2">
        <w:rPr>
          <w:rFonts w:ascii="Palatino Linotype" w:hAnsi="Palatino Linotype" w:cs="Arial"/>
          <w:b/>
        </w:rPr>
        <w:t xml:space="preserve">cinco </w:t>
      </w:r>
      <w:r w:rsidRPr="008066A2">
        <w:rPr>
          <w:rFonts w:ascii="Palatino Linotype" w:hAnsi="Palatino Linotype" w:cs="Arial"/>
          <w:b/>
        </w:rPr>
        <w:t>de ju</w:t>
      </w:r>
      <w:r w:rsidR="00813AE5" w:rsidRPr="008066A2">
        <w:rPr>
          <w:rFonts w:ascii="Palatino Linotype" w:hAnsi="Palatino Linotype" w:cs="Arial"/>
          <w:b/>
        </w:rPr>
        <w:t>n</w:t>
      </w:r>
      <w:r w:rsidRPr="008066A2">
        <w:rPr>
          <w:rFonts w:ascii="Palatino Linotype" w:hAnsi="Palatino Linotype" w:cs="Arial"/>
          <w:b/>
        </w:rPr>
        <w:t>io de dos mil veintitrés</w:t>
      </w:r>
      <w:r w:rsidRPr="008066A2">
        <w:rPr>
          <w:rFonts w:ascii="Palatino Linotype" w:hAnsi="Palatino Linotype" w:cs="Arial"/>
          <w:lang w:eastAsia="es-MX"/>
        </w:rPr>
        <w:t xml:space="preserve">, se notificó a las partes el Acuerdo de ampliación del plazo para resolver </w:t>
      </w:r>
      <w:r w:rsidRPr="008066A2">
        <w:rPr>
          <w:rFonts w:ascii="Palatino Linotype" w:hAnsi="Palatino Linotype" w:cs="Arial"/>
          <w:lang w:val="es-419" w:eastAsia="es-MX"/>
        </w:rPr>
        <w:t>los</w:t>
      </w:r>
      <w:r w:rsidRPr="008066A2">
        <w:rPr>
          <w:rFonts w:ascii="Palatino Linotype" w:hAnsi="Palatino Linotype" w:cs="Arial"/>
          <w:lang w:eastAsia="es-MX"/>
        </w:rPr>
        <w:t xml:space="preserve"> Recursos de Revisión </w:t>
      </w:r>
      <w:r w:rsidRPr="008066A2">
        <w:rPr>
          <w:rFonts w:ascii="Palatino Linotype" w:hAnsi="Palatino Linotype" w:cs="Arial"/>
          <w:lang w:val="es-419" w:eastAsia="es-MX"/>
        </w:rPr>
        <w:t>en estudio</w:t>
      </w:r>
      <w:r w:rsidRPr="008066A2">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0835C0B4" w14:textId="074E726D"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bookmarkStart w:id="6" w:name="_Hlk107462975"/>
      <w:r w:rsidRPr="008066A2">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112E6D78"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2A5149"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7D3C4E"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E7F4D8F"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CF3CE4"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D5FDDC7"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b) Actividad Procesal del interesado: Acciones u omisiones del interesado.</w:t>
      </w:r>
    </w:p>
    <w:p w14:paraId="61CC0B29"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c) Conducta de la Autoridad: Las Acciones u omisiones realizadas en el procedimiento. Así como si la autoridad actuó con la debida diligencia.</w:t>
      </w:r>
    </w:p>
    <w:p w14:paraId="6BD50513"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d) La afectación generada en la situación jurídica de la persona involucrada en el proceso: Violación a sus derechos humanos.</w:t>
      </w:r>
    </w:p>
    <w:p w14:paraId="66309A4B"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9C1AC4"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CBBC426"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A608B7F"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4D448A1"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5EF2F286"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294ED4B3" w14:textId="77777777" w:rsidR="008029A8" w:rsidRPr="008066A2" w:rsidRDefault="008029A8"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6"/>
    </w:p>
    <w:p w14:paraId="6BA3751F" w14:textId="2A87313A" w:rsidR="00771DB7" w:rsidRPr="008066A2" w:rsidRDefault="00D46B88" w:rsidP="008066A2">
      <w:pPr>
        <w:spacing w:before="100" w:beforeAutospacing="1" w:after="100" w:afterAutospacing="1" w:line="360" w:lineRule="auto"/>
        <w:jc w:val="both"/>
        <w:rPr>
          <w:rFonts w:ascii="Palatino Linotype" w:hAnsi="Palatino Linotype" w:cs="Arial"/>
          <w:lang w:eastAsia="es-MX"/>
        </w:rPr>
      </w:pPr>
      <w:r w:rsidRPr="008066A2">
        <w:rPr>
          <w:rFonts w:ascii="Palatino Linotype" w:hAnsi="Palatino Linotype"/>
          <w:b/>
          <w:sz w:val="26"/>
          <w:szCs w:val="26"/>
        </w:rPr>
        <w:t>d</w:t>
      </w:r>
      <w:r w:rsidR="00771DB7" w:rsidRPr="008066A2">
        <w:rPr>
          <w:rFonts w:ascii="Palatino Linotype" w:hAnsi="Palatino Linotype"/>
          <w:b/>
          <w:sz w:val="26"/>
          <w:szCs w:val="26"/>
        </w:rPr>
        <w:t xml:space="preserve">) </w:t>
      </w:r>
      <w:r w:rsidR="00771DB7" w:rsidRPr="008066A2">
        <w:rPr>
          <w:rFonts w:ascii="Palatino Linotype" w:hAnsi="Palatino Linotype" w:cs="Arial"/>
          <w:b/>
          <w:bCs/>
        </w:rPr>
        <w:t>Cierre de Instrucción.</w:t>
      </w:r>
    </w:p>
    <w:p w14:paraId="78D12077" w14:textId="3D2C56D4" w:rsidR="00771DB7" w:rsidRPr="008066A2" w:rsidRDefault="00771DB7"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rPr>
        <w:t xml:space="preserve">Una vez analizado el estado procesal que guarda el expediente, el </w:t>
      </w:r>
      <w:r w:rsidR="00D037B8" w:rsidRPr="008066A2">
        <w:rPr>
          <w:rFonts w:ascii="Palatino Linotype" w:hAnsi="Palatino Linotype"/>
          <w:b/>
        </w:rPr>
        <w:t>diez</w:t>
      </w:r>
      <w:r w:rsidR="00813AE5" w:rsidRPr="008066A2">
        <w:rPr>
          <w:rFonts w:ascii="Palatino Linotype" w:hAnsi="Palatino Linotype"/>
          <w:b/>
        </w:rPr>
        <w:t xml:space="preserve"> de </w:t>
      </w:r>
      <w:r w:rsidR="00D037B8" w:rsidRPr="008066A2">
        <w:rPr>
          <w:rFonts w:ascii="Palatino Linotype" w:hAnsi="Palatino Linotype"/>
          <w:b/>
        </w:rPr>
        <w:t>octubre</w:t>
      </w:r>
      <w:r w:rsidR="00CA402C" w:rsidRPr="008066A2">
        <w:rPr>
          <w:rFonts w:ascii="Palatino Linotype" w:hAnsi="Palatino Linotype"/>
          <w:b/>
        </w:rPr>
        <w:t xml:space="preserve"> </w:t>
      </w:r>
      <w:r w:rsidRPr="008066A2">
        <w:rPr>
          <w:rFonts w:ascii="Palatino Linotype" w:hAnsi="Palatino Linotype"/>
          <w:b/>
        </w:rPr>
        <w:t>de dos mil veintitrés</w:t>
      </w:r>
      <w:r w:rsidRPr="008066A2">
        <w:rPr>
          <w:rFonts w:ascii="Palatino Linotype" w:hAnsi="Palatino Linotype"/>
        </w:rPr>
        <w:t xml:space="preserve">, la </w:t>
      </w:r>
      <w:r w:rsidRPr="008066A2">
        <w:rPr>
          <w:rFonts w:ascii="Palatino Linotype" w:hAnsi="Palatino Linotype"/>
          <w:b/>
        </w:rPr>
        <w:t>Comisionada Sharon Cristina Morales Martínez</w:t>
      </w:r>
      <w:r w:rsidRPr="008066A2">
        <w:rPr>
          <w:rFonts w:ascii="Palatino Linotype" w:hAnsi="Palatino Linotype"/>
          <w:lang w:val="es-419"/>
        </w:rPr>
        <w:t xml:space="preserve"> </w:t>
      </w:r>
      <w:r w:rsidRPr="008066A2">
        <w:rPr>
          <w:rFonts w:ascii="Palatino Linotype" w:hAnsi="Palatino Linotype"/>
        </w:rPr>
        <w:t>acordó el cierre de instrucción;</w:t>
      </w:r>
      <w:r w:rsidRPr="008066A2">
        <w:rPr>
          <w:rFonts w:ascii="Palatino Linotype" w:hAnsi="Palatino Linotype" w:cs="Arial"/>
        </w:rPr>
        <w:t xml:space="preserve"> así como, la remisión </w:t>
      </w:r>
      <w:r w:rsidR="00AF45BC" w:rsidRPr="008066A2">
        <w:rPr>
          <w:rFonts w:ascii="Palatino Linotype" w:hAnsi="Palatino Linotype" w:cs="Arial"/>
        </w:rPr>
        <w:t>de este</w:t>
      </w:r>
      <w:r w:rsidRPr="008066A2">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AF45BC" w:rsidRPr="008066A2">
        <w:rPr>
          <w:rFonts w:ascii="Palatino Linotype" w:hAnsi="Palatino Linotype" w:cs="Arial"/>
        </w:rPr>
        <w:t>; y,</w:t>
      </w:r>
    </w:p>
    <w:p w14:paraId="09D77F54" w14:textId="690BDA9B" w:rsidR="00771DB7" w:rsidRPr="008066A2" w:rsidRDefault="00771DB7" w:rsidP="008066A2">
      <w:pPr>
        <w:spacing w:before="480" w:after="480" w:line="276" w:lineRule="auto"/>
        <w:jc w:val="center"/>
        <w:rPr>
          <w:rFonts w:ascii="Palatino Linotype" w:hAnsi="Palatino Linotype" w:cs="Arial"/>
          <w:b/>
          <w:bCs/>
          <w:spacing w:val="60"/>
          <w:sz w:val="28"/>
        </w:rPr>
      </w:pPr>
      <w:r w:rsidRPr="008066A2">
        <w:rPr>
          <w:rFonts w:ascii="Palatino Linotype" w:hAnsi="Palatino Linotype" w:cs="Arial"/>
          <w:b/>
          <w:bCs/>
          <w:spacing w:val="60"/>
          <w:sz w:val="28"/>
        </w:rPr>
        <w:t>CONSIDERANDO</w:t>
      </w:r>
    </w:p>
    <w:p w14:paraId="2B3C6400" w14:textId="77777777" w:rsidR="00771DB7" w:rsidRPr="008066A2" w:rsidRDefault="00771DB7" w:rsidP="008066A2">
      <w:pPr>
        <w:spacing w:before="100" w:beforeAutospacing="1" w:after="100" w:afterAutospacing="1" w:line="360" w:lineRule="auto"/>
        <w:jc w:val="both"/>
        <w:rPr>
          <w:rFonts w:ascii="Palatino Linotype" w:hAnsi="Palatino Linotype"/>
          <w:b/>
          <w:sz w:val="26"/>
          <w:szCs w:val="26"/>
        </w:rPr>
      </w:pPr>
      <w:r w:rsidRPr="008066A2">
        <w:rPr>
          <w:rFonts w:ascii="Palatino Linotype" w:hAnsi="Palatino Linotype"/>
          <w:b/>
          <w:sz w:val="26"/>
          <w:szCs w:val="26"/>
        </w:rPr>
        <w:t>PRIMERO.</w:t>
      </w:r>
      <w:r w:rsidRPr="008066A2">
        <w:rPr>
          <w:rFonts w:ascii="Palatino Linotype" w:hAnsi="Palatino Linotype"/>
          <w:sz w:val="26"/>
          <w:szCs w:val="26"/>
        </w:rPr>
        <w:t xml:space="preserve"> </w:t>
      </w:r>
      <w:r w:rsidRPr="008066A2">
        <w:rPr>
          <w:rFonts w:ascii="Palatino Linotype" w:hAnsi="Palatino Linotype"/>
          <w:b/>
          <w:sz w:val="26"/>
          <w:szCs w:val="26"/>
        </w:rPr>
        <w:t>Competencia</w:t>
      </w:r>
      <w:r w:rsidRPr="008066A2">
        <w:rPr>
          <w:rFonts w:ascii="Palatino Linotype" w:hAnsi="Palatino Linotype"/>
          <w:sz w:val="26"/>
          <w:szCs w:val="26"/>
        </w:rPr>
        <w:t>.</w:t>
      </w:r>
    </w:p>
    <w:p w14:paraId="46D52D77" w14:textId="08D243D8" w:rsidR="00771DB7" w:rsidRPr="008066A2" w:rsidRDefault="00771DB7"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w:t>
      </w:r>
      <w:r w:rsidR="002F129B" w:rsidRPr="008066A2">
        <w:rPr>
          <w:rFonts w:ascii="Palatino Linotype" w:hAnsi="Palatino Linotype"/>
        </w:rPr>
        <w:t>trigésimo segundo, trigésimo tercero y trigésimo cuarto</w:t>
      </w:r>
      <w:r w:rsidRPr="008066A2">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8066A2">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8066A2" w:rsidRDefault="00771DB7" w:rsidP="008066A2">
      <w:pPr>
        <w:spacing w:before="100" w:beforeAutospacing="1" w:after="100" w:afterAutospacing="1" w:line="360" w:lineRule="auto"/>
        <w:jc w:val="both"/>
        <w:rPr>
          <w:rFonts w:ascii="Palatino Linotype" w:hAnsi="Palatino Linotype" w:cs="Arial"/>
          <w:b/>
          <w:sz w:val="26"/>
          <w:szCs w:val="26"/>
        </w:rPr>
      </w:pPr>
      <w:r w:rsidRPr="008066A2">
        <w:rPr>
          <w:rFonts w:ascii="Palatino Linotype" w:hAnsi="Palatino Linotype" w:cs="Arial"/>
          <w:b/>
          <w:sz w:val="26"/>
          <w:szCs w:val="26"/>
        </w:rPr>
        <w:t>SEGUNDO. Interés.</w:t>
      </w:r>
    </w:p>
    <w:p w14:paraId="1516343B" w14:textId="2FB9F63D" w:rsidR="00771DB7" w:rsidRPr="008066A2" w:rsidRDefault="00771DB7" w:rsidP="008066A2">
      <w:pPr>
        <w:spacing w:before="100" w:beforeAutospacing="1" w:after="100" w:afterAutospacing="1" w:line="360" w:lineRule="auto"/>
        <w:jc w:val="both"/>
        <w:rPr>
          <w:rFonts w:ascii="Palatino Linotype" w:hAnsi="Palatino Linotype" w:cs="Arial"/>
          <w:lang w:eastAsia="es-MX"/>
        </w:rPr>
      </w:pPr>
      <w:r w:rsidRPr="008066A2">
        <w:rPr>
          <w:rFonts w:ascii="Palatino Linotype" w:hAnsi="Palatino Linotype" w:cs="Arial"/>
          <w:bCs/>
        </w:rPr>
        <w:t xml:space="preserve">El Recurso Revisión fue interpuesto por parte legítima, en atención a que se presentó por </w:t>
      </w:r>
      <w:r w:rsidR="00666071" w:rsidRPr="008066A2">
        <w:rPr>
          <w:rFonts w:ascii="Palatino Linotype" w:hAnsi="Palatino Linotype" w:cs="Arial"/>
          <w:b/>
          <w:lang w:val="es-ES"/>
        </w:rPr>
        <w:t xml:space="preserve">EL </w:t>
      </w:r>
      <w:r w:rsidRPr="008066A2">
        <w:rPr>
          <w:rFonts w:ascii="Palatino Linotype" w:hAnsi="Palatino Linotype" w:cs="Arial"/>
          <w:b/>
          <w:bCs/>
        </w:rPr>
        <w:t>RECURRENTE,</w:t>
      </w:r>
      <w:r w:rsidRPr="008066A2">
        <w:rPr>
          <w:rFonts w:ascii="Palatino Linotype" w:hAnsi="Palatino Linotype" w:cs="Arial"/>
          <w:bCs/>
        </w:rPr>
        <w:t xml:space="preserve"> quien es la misma persona que formuló la solicitud de acceso a la Información Pública al </w:t>
      </w:r>
      <w:r w:rsidRPr="008066A2">
        <w:rPr>
          <w:rFonts w:ascii="Palatino Linotype" w:hAnsi="Palatino Linotype" w:cs="Arial"/>
          <w:b/>
          <w:bCs/>
        </w:rPr>
        <w:t xml:space="preserve">SUJETO OBLIGADO, </w:t>
      </w:r>
      <w:r w:rsidRPr="008066A2">
        <w:rPr>
          <w:rFonts w:ascii="Palatino Linotype" w:hAnsi="Palatino Linotype" w:cs="Arial"/>
          <w:bCs/>
        </w:rPr>
        <w:t xml:space="preserve">pues para ello, es </w:t>
      </w:r>
      <w:r w:rsidRPr="008066A2">
        <w:rPr>
          <w:rFonts w:ascii="Palatino Linotype" w:hAnsi="Palatino Linotype" w:cs="Arial"/>
          <w:lang w:eastAsia="es-MX"/>
        </w:rPr>
        <w:t xml:space="preserve">necesario que el particular ingrese al </w:t>
      </w:r>
      <w:r w:rsidRPr="008066A2">
        <w:rPr>
          <w:rFonts w:ascii="Palatino Linotype" w:hAnsi="Palatino Linotype" w:cs="Arial"/>
          <w:b/>
          <w:lang w:eastAsia="es-MX"/>
        </w:rPr>
        <w:t xml:space="preserve">SAIMEX </w:t>
      </w:r>
      <w:r w:rsidRPr="008066A2">
        <w:rPr>
          <w:rFonts w:ascii="Palatino Linotype" w:hAnsi="Palatino Linotype" w:cs="Arial"/>
          <w:lang w:eastAsia="es-MX"/>
        </w:rPr>
        <w:t>mediante la utilización de su clave de usuario y contraseña.</w:t>
      </w:r>
    </w:p>
    <w:p w14:paraId="0FDE87CA" w14:textId="77777777" w:rsidR="00771DB7" w:rsidRPr="008066A2" w:rsidRDefault="00771DB7" w:rsidP="008066A2">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8066A2">
        <w:rPr>
          <w:rFonts w:ascii="Palatino Linotype" w:hAnsi="Palatino Linotype" w:cs="Arial"/>
          <w:b/>
          <w:sz w:val="26"/>
          <w:szCs w:val="26"/>
        </w:rPr>
        <w:t xml:space="preserve">TERCERO. </w:t>
      </w:r>
      <w:r w:rsidRPr="008066A2">
        <w:rPr>
          <w:rFonts w:ascii="Palatino Linotype" w:hAnsi="Palatino Linotype" w:cs="Arial"/>
          <w:b/>
          <w:sz w:val="26"/>
          <w:szCs w:val="26"/>
          <w:lang w:val="es-ES"/>
        </w:rPr>
        <w:t xml:space="preserve">Oportunidad. </w:t>
      </w:r>
    </w:p>
    <w:p w14:paraId="670C0761" w14:textId="1380A711" w:rsidR="00771DB7" w:rsidRPr="008066A2" w:rsidRDefault="00771DB7" w:rsidP="008066A2">
      <w:pPr>
        <w:spacing w:before="100" w:beforeAutospacing="1" w:after="100" w:afterAutospacing="1" w:line="360" w:lineRule="auto"/>
        <w:jc w:val="both"/>
        <w:rPr>
          <w:rFonts w:ascii="Palatino Linotype" w:hAnsi="Palatino Linotype" w:cs="Arial"/>
          <w:lang w:val="es-ES"/>
        </w:rPr>
      </w:pPr>
      <w:r w:rsidRPr="008066A2">
        <w:rPr>
          <w:rFonts w:ascii="Palatino Linotype" w:hAnsi="Palatino Linotype" w:cs="Arial"/>
          <w:lang w:val="es-ES"/>
        </w:rPr>
        <w:t xml:space="preserve">El Recurso de Revisión fue interpuesto dentro del plazo de quince días hábiles, contados a partir del día siguiente al en que </w:t>
      </w:r>
      <w:r w:rsidR="00666071" w:rsidRPr="008066A2">
        <w:rPr>
          <w:rFonts w:ascii="Palatino Linotype" w:hAnsi="Palatino Linotype" w:cs="Arial"/>
          <w:b/>
          <w:lang w:val="es-ES"/>
        </w:rPr>
        <w:t xml:space="preserve">EL </w:t>
      </w:r>
      <w:r w:rsidRPr="008066A2">
        <w:rPr>
          <w:rFonts w:ascii="Palatino Linotype" w:hAnsi="Palatino Linotype" w:cs="Arial"/>
          <w:b/>
          <w:lang w:val="es-ES"/>
        </w:rPr>
        <w:t>RECURRENTE</w:t>
      </w:r>
      <w:r w:rsidRPr="008066A2">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8066A2" w:rsidRDefault="00771DB7" w:rsidP="008066A2">
      <w:pPr>
        <w:spacing w:before="100" w:beforeAutospacing="1" w:after="100" w:afterAutospacing="1" w:line="276" w:lineRule="auto"/>
        <w:ind w:left="851" w:right="901"/>
        <w:jc w:val="both"/>
        <w:rPr>
          <w:rFonts w:ascii="Palatino Linotype" w:hAnsi="Palatino Linotype" w:cs="Arial"/>
          <w:i/>
          <w:sz w:val="22"/>
          <w:lang w:val="es-ES"/>
        </w:rPr>
      </w:pPr>
      <w:r w:rsidRPr="008066A2">
        <w:rPr>
          <w:rFonts w:ascii="Palatino Linotype" w:hAnsi="Palatino Linotype" w:cs="Arial"/>
          <w:b/>
          <w:i/>
          <w:sz w:val="22"/>
          <w:lang w:val="es-ES"/>
        </w:rPr>
        <w:t>“Artículo 178</w:t>
      </w:r>
      <w:r w:rsidRPr="008066A2">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8066A2" w:rsidRDefault="00771DB7" w:rsidP="008066A2">
      <w:pPr>
        <w:spacing w:before="100" w:beforeAutospacing="1" w:after="100" w:afterAutospacing="1" w:line="276" w:lineRule="auto"/>
        <w:ind w:left="851" w:right="901"/>
        <w:jc w:val="both"/>
        <w:rPr>
          <w:rFonts w:ascii="Palatino Linotype" w:hAnsi="Palatino Linotype" w:cs="Arial"/>
          <w:i/>
          <w:sz w:val="22"/>
          <w:lang w:val="es-ES"/>
        </w:rPr>
      </w:pPr>
      <w:r w:rsidRPr="008066A2">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8066A2" w:rsidRDefault="00771DB7" w:rsidP="008066A2">
      <w:pPr>
        <w:spacing w:before="100" w:beforeAutospacing="1" w:after="100" w:afterAutospacing="1" w:line="276" w:lineRule="auto"/>
        <w:ind w:left="851" w:right="901"/>
        <w:jc w:val="both"/>
        <w:rPr>
          <w:rFonts w:ascii="Palatino Linotype" w:hAnsi="Palatino Linotype" w:cs="Arial"/>
          <w:i/>
          <w:sz w:val="22"/>
          <w:lang w:val="es-ES"/>
        </w:rPr>
      </w:pPr>
      <w:r w:rsidRPr="008066A2">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7D04790D" w:rsidR="00771DB7" w:rsidRPr="008066A2" w:rsidRDefault="00771DB7" w:rsidP="008066A2">
      <w:pPr>
        <w:spacing w:before="100" w:beforeAutospacing="1" w:after="100" w:afterAutospacing="1" w:line="360" w:lineRule="auto"/>
        <w:jc w:val="both"/>
        <w:rPr>
          <w:rFonts w:ascii="Palatino Linotype" w:hAnsi="Palatino Linotype" w:cs="Arial"/>
          <w:lang w:val="es-ES"/>
        </w:rPr>
      </w:pPr>
      <w:r w:rsidRPr="008066A2">
        <w:rPr>
          <w:rFonts w:ascii="Palatino Linotype" w:hAnsi="Palatino Linotype" w:cs="Arial"/>
          <w:lang w:val="es-ES"/>
        </w:rPr>
        <w:t xml:space="preserve">En esa tesitura, atendiendo a que </w:t>
      </w:r>
      <w:r w:rsidRPr="008066A2">
        <w:rPr>
          <w:rFonts w:ascii="Palatino Linotype" w:hAnsi="Palatino Linotype" w:cs="Arial"/>
          <w:b/>
          <w:lang w:val="es-ES"/>
        </w:rPr>
        <w:t>EL SUJETO OBLIGADO</w:t>
      </w:r>
      <w:r w:rsidRPr="008066A2">
        <w:rPr>
          <w:rFonts w:ascii="Palatino Linotype" w:hAnsi="Palatino Linotype" w:cs="Arial"/>
          <w:lang w:val="es-ES"/>
        </w:rPr>
        <w:t xml:space="preserve"> notificó la respuesta a la solicitud de Acceso a la Información Pública el </w:t>
      </w:r>
      <w:r w:rsidRPr="008066A2">
        <w:rPr>
          <w:rFonts w:ascii="Palatino Linotype" w:hAnsi="Palatino Linotype" w:cs="Arial"/>
          <w:bCs/>
          <w:lang w:val="es-ES"/>
        </w:rPr>
        <w:t>día</w:t>
      </w:r>
      <w:r w:rsidRPr="008066A2">
        <w:rPr>
          <w:rFonts w:ascii="Palatino Linotype" w:hAnsi="Palatino Linotype" w:cs="Arial"/>
          <w:b/>
          <w:lang w:val="es-ES"/>
        </w:rPr>
        <w:t xml:space="preserve"> </w:t>
      </w:r>
      <w:r w:rsidR="008E463C" w:rsidRPr="008066A2">
        <w:rPr>
          <w:rFonts w:ascii="Palatino Linotype" w:hAnsi="Palatino Linotype" w:cs="Arial"/>
          <w:b/>
          <w:lang w:val="es-ES"/>
        </w:rPr>
        <w:t>diecinueve</w:t>
      </w:r>
      <w:r w:rsidR="00DA3F93" w:rsidRPr="008066A2">
        <w:rPr>
          <w:rFonts w:ascii="Palatino Linotype" w:hAnsi="Palatino Linotype" w:cs="Arial"/>
          <w:b/>
          <w:lang w:val="es-ES"/>
        </w:rPr>
        <w:t xml:space="preserve"> de abril</w:t>
      </w:r>
      <w:r w:rsidR="00E944BF" w:rsidRPr="008066A2">
        <w:rPr>
          <w:rFonts w:ascii="Palatino Linotype" w:hAnsi="Palatino Linotype" w:cs="Arial"/>
          <w:b/>
          <w:lang w:val="es-ES"/>
        </w:rPr>
        <w:t xml:space="preserve"> de dos mi veintitrés</w:t>
      </w:r>
      <w:r w:rsidRPr="008066A2">
        <w:rPr>
          <w:rFonts w:ascii="Palatino Linotype" w:hAnsi="Palatino Linotype" w:cs="Arial"/>
          <w:lang w:val="es-ES"/>
        </w:rPr>
        <w:t>, así, el plazo de quince días hábiles que e</w:t>
      </w:r>
      <w:r w:rsidRPr="008066A2">
        <w:rPr>
          <w:rFonts w:ascii="Palatino Linotype" w:hAnsi="Palatino Linotype" w:cs="Arial"/>
          <w:u w:val="single"/>
          <w:lang w:val="es-ES"/>
        </w:rPr>
        <w:t>l</w:t>
      </w:r>
      <w:r w:rsidRPr="008066A2">
        <w:rPr>
          <w:rFonts w:ascii="Palatino Linotype" w:hAnsi="Palatino Linotype" w:cs="Arial"/>
          <w:lang w:val="es-ES"/>
        </w:rPr>
        <w:t xml:space="preserve"> artículo 178 de la Ley de la materia otorga </w:t>
      </w:r>
      <w:r w:rsidR="004D6BB8" w:rsidRPr="008066A2">
        <w:rPr>
          <w:rFonts w:ascii="Palatino Linotype" w:hAnsi="Palatino Linotype" w:cs="Arial"/>
          <w:lang w:val="es-ES"/>
        </w:rPr>
        <w:t xml:space="preserve">al </w:t>
      </w:r>
      <w:r w:rsidRPr="008066A2">
        <w:rPr>
          <w:rFonts w:ascii="Palatino Linotype" w:hAnsi="Palatino Linotype" w:cs="Arial"/>
          <w:lang w:val="es-ES"/>
        </w:rPr>
        <w:t xml:space="preserve">hoy </w:t>
      </w:r>
      <w:r w:rsidRPr="008066A2">
        <w:rPr>
          <w:rFonts w:ascii="Palatino Linotype" w:hAnsi="Palatino Linotype" w:cs="Arial"/>
          <w:b/>
          <w:lang w:val="es-ES"/>
        </w:rPr>
        <w:t>RECURRENTE</w:t>
      </w:r>
      <w:r w:rsidRPr="008066A2">
        <w:rPr>
          <w:rFonts w:ascii="Palatino Linotype" w:hAnsi="Palatino Linotype" w:cs="Arial"/>
          <w:lang w:val="es-ES"/>
        </w:rPr>
        <w:t xml:space="preserve"> para presentar el respectivo Recurso de Revisión, transcurrió </w:t>
      </w:r>
      <w:r w:rsidR="008E463C" w:rsidRPr="008066A2">
        <w:rPr>
          <w:rFonts w:ascii="Palatino Linotype" w:hAnsi="Palatino Linotype" w:cs="Arial"/>
          <w:b/>
          <w:bCs/>
          <w:lang w:val="es-ES"/>
        </w:rPr>
        <w:t>del veinte</w:t>
      </w:r>
      <w:r w:rsidR="00DA3F93" w:rsidRPr="008066A2">
        <w:rPr>
          <w:rFonts w:ascii="Palatino Linotype" w:hAnsi="Palatino Linotype" w:cs="Arial"/>
          <w:b/>
          <w:bCs/>
          <w:lang w:val="es-ES"/>
        </w:rPr>
        <w:t xml:space="preserve"> de abril al </w:t>
      </w:r>
      <w:r w:rsidR="008E463C" w:rsidRPr="008066A2">
        <w:rPr>
          <w:rFonts w:ascii="Palatino Linotype" w:hAnsi="Palatino Linotype" w:cs="Arial"/>
          <w:b/>
          <w:bCs/>
          <w:lang w:val="es-ES"/>
        </w:rPr>
        <w:t>doce</w:t>
      </w:r>
      <w:r w:rsidR="00DA3F93" w:rsidRPr="008066A2">
        <w:rPr>
          <w:rFonts w:ascii="Palatino Linotype" w:hAnsi="Palatino Linotype" w:cs="Arial"/>
          <w:b/>
          <w:bCs/>
          <w:lang w:val="es-ES"/>
        </w:rPr>
        <w:t xml:space="preserve"> de mayo</w:t>
      </w:r>
      <w:r w:rsidR="00DA3F93" w:rsidRPr="008066A2">
        <w:rPr>
          <w:rFonts w:ascii="Palatino Linotype" w:hAnsi="Palatino Linotype" w:cs="Arial"/>
          <w:lang w:val="es-ES"/>
        </w:rPr>
        <w:t xml:space="preserve"> </w:t>
      </w:r>
      <w:r w:rsidR="00012D0B" w:rsidRPr="008066A2">
        <w:rPr>
          <w:rFonts w:ascii="Palatino Linotype" w:hAnsi="Palatino Linotype" w:cs="Arial"/>
          <w:b/>
          <w:bCs/>
          <w:lang w:val="es-ES"/>
        </w:rPr>
        <w:t xml:space="preserve"> </w:t>
      </w:r>
      <w:r w:rsidR="00E944BF" w:rsidRPr="008066A2">
        <w:rPr>
          <w:rFonts w:ascii="Palatino Linotype" w:hAnsi="Palatino Linotype" w:cs="Arial"/>
          <w:b/>
          <w:lang w:val="es-ES"/>
        </w:rPr>
        <w:t>del año en curso</w:t>
      </w:r>
      <w:r w:rsidRPr="008066A2">
        <w:rPr>
          <w:rFonts w:ascii="Palatino Linotype" w:hAnsi="Palatino Linotype" w:cs="Arial"/>
          <w:lang w:val="es-ES"/>
        </w:rPr>
        <w:t>, sin contemplar en el cómputo los días</w:t>
      </w:r>
      <w:r w:rsidR="0065343A" w:rsidRPr="008066A2">
        <w:rPr>
          <w:rFonts w:ascii="Palatino Linotype" w:hAnsi="Palatino Linotype" w:cs="Arial"/>
          <w:lang w:val="es-ES"/>
        </w:rPr>
        <w:t xml:space="preserve"> </w:t>
      </w:r>
      <w:r w:rsidRPr="008066A2">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DA3F93" w:rsidRPr="008066A2">
        <w:rPr>
          <w:rFonts w:ascii="Palatino Linotype" w:hAnsi="Palatino Linotype" w:cs="Arial"/>
          <w:lang w:val="es-ES"/>
        </w:rPr>
        <w:t xml:space="preserve">, </w:t>
      </w:r>
      <w:r w:rsidR="00295A56" w:rsidRPr="008066A2">
        <w:rPr>
          <w:rFonts w:ascii="Palatino Linotype" w:hAnsi="Palatino Linotype" w:cs="Arial"/>
          <w:lang w:val="es-ES"/>
        </w:rPr>
        <w:t>así como, los días uno y cinco de mayo de dos mil veintitrés, por corresponder a día</w:t>
      </w:r>
      <w:r w:rsidR="008E463C" w:rsidRPr="008066A2">
        <w:rPr>
          <w:rFonts w:ascii="Palatino Linotype" w:hAnsi="Palatino Linotype" w:cs="Arial"/>
          <w:lang w:val="es-ES"/>
        </w:rPr>
        <w:t>s</w:t>
      </w:r>
      <w:r w:rsidR="00295A56" w:rsidRPr="008066A2">
        <w:rPr>
          <w:rFonts w:ascii="Palatino Linotype" w:hAnsi="Palatino Linotype" w:cs="Arial"/>
          <w:lang w:val="es-ES"/>
        </w:rPr>
        <w:t xml:space="preserve"> de suspensión de labores de conformidad con el Calendario Oficial en materia de Transparencia aprobado por el Pleno en fecha veintiuno de diciembre de dos mil veintidós.</w:t>
      </w:r>
    </w:p>
    <w:p w14:paraId="20A22EEB" w14:textId="66C604FF" w:rsidR="008E463C" w:rsidRPr="008066A2" w:rsidRDefault="008E463C"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 xml:space="preserve">En ese tenor, se advierte que </w:t>
      </w:r>
      <w:r w:rsidR="00AF45BC" w:rsidRPr="008066A2">
        <w:rPr>
          <w:rFonts w:ascii="Palatino Linotype" w:eastAsia="Palatino Linotype" w:hAnsi="Palatino Linotype" w:cs="Palatino Linotype"/>
          <w:b/>
        </w:rPr>
        <w:t>EL</w:t>
      </w:r>
      <w:r w:rsidRPr="008066A2">
        <w:rPr>
          <w:rFonts w:ascii="Palatino Linotype" w:eastAsia="Palatino Linotype" w:hAnsi="Palatino Linotype" w:cs="Palatino Linotype"/>
          <w:b/>
        </w:rPr>
        <w:t xml:space="preserve"> RECURRENTE</w:t>
      </w:r>
      <w:r w:rsidRPr="008066A2">
        <w:rPr>
          <w:rFonts w:ascii="Palatino Linotype" w:eastAsia="Palatino Linotype" w:hAnsi="Palatino Linotype" w:cs="Palatino Linotype"/>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8066A2">
        <w:rPr>
          <w:rFonts w:ascii="Palatino Linotype" w:eastAsia="Palatino Linotype" w:hAnsi="Palatino Linotype" w:cs="Palatino Linotype"/>
          <w:b/>
          <w:u w:val="single"/>
        </w:rPr>
        <w:t>dentro</w:t>
      </w:r>
      <w:r w:rsidRPr="008066A2">
        <w:rPr>
          <w:rFonts w:ascii="Palatino Linotype" w:eastAsia="Palatino Linotype" w:hAnsi="Palatino Linotype" w:cs="Palatino Linotype"/>
        </w:rPr>
        <w:t xml:space="preserve"> de los quince días hábiles siguientes en que </w:t>
      </w:r>
      <w:r w:rsidR="00AF45BC" w:rsidRPr="008066A2">
        <w:rPr>
          <w:rFonts w:ascii="Palatino Linotype" w:eastAsia="Palatino Linotype" w:hAnsi="Palatino Linotype" w:cs="Palatino Linotype"/>
          <w:b/>
        </w:rPr>
        <w:t>EL</w:t>
      </w:r>
      <w:r w:rsidRPr="008066A2">
        <w:rPr>
          <w:rFonts w:ascii="Palatino Linotype" w:eastAsia="Palatino Linotype" w:hAnsi="Palatino Linotype" w:cs="Palatino Linotype"/>
          <w:b/>
        </w:rPr>
        <w:t xml:space="preserve"> RECURRENTE</w:t>
      </w:r>
      <w:r w:rsidRPr="008066A2">
        <w:rPr>
          <w:rFonts w:ascii="Palatino Linotype" w:eastAsia="Palatino Linotype" w:hAnsi="Palatino Linotype" w:cs="Palatino Linotype"/>
        </w:rPr>
        <w:t xml:space="preserve"> tenga conocimiento de la respuesta impugnada, no limita a los particulares para que lo puedan presentar </w:t>
      </w:r>
      <w:r w:rsidRPr="008066A2">
        <w:rPr>
          <w:rFonts w:ascii="Palatino Linotype" w:eastAsia="Palatino Linotype" w:hAnsi="Palatino Linotype" w:cs="Palatino Linotype"/>
          <w:b/>
        </w:rPr>
        <w:t>el mismo día</w:t>
      </w:r>
      <w:r w:rsidRPr="008066A2">
        <w:rPr>
          <w:rFonts w:ascii="Palatino Linotype" w:eastAsia="Palatino Linotype" w:hAnsi="Palatino Linotype" w:cs="Palatino Linotype"/>
        </w:rPr>
        <w:t xml:space="preserve"> en que le sea notificada dicha respuesta.</w:t>
      </w:r>
    </w:p>
    <w:p w14:paraId="08EEA905" w14:textId="77777777" w:rsidR="008E463C" w:rsidRPr="008066A2" w:rsidRDefault="008E463C" w:rsidP="008066A2">
      <w:pPr>
        <w:spacing w:before="100" w:beforeAutospacing="1" w:after="100" w:afterAutospacing="1" w:line="360" w:lineRule="auto"/>
        <w:jc w:val="both"/>
        <w:rPr>
          <w:rFonts w:ascii="Palatino Linotype" w:hAnsi="Palatino Linotype"/>
        </w:rPr>
      </w:pPr>
      <w:r w:rsidRPr="008066A2">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46D6C868" w14:textId="77777777" w:rsidR="008E463C" w:rsidRPr="008066A2" w:rsidRDefault="008E463C" w:rsidP="008066A2">
      <w:pPr>
        <w:spacing w:before="100" w:beforeAutospacing="1" w:after="100" w:afterAutospacing="1" w:line="276" w:lineRule="auto"/>
        <w:ind w:left="709" w:right="709"/>
        <w:jc w:val="both"/>
        <w:rPr>
          <w:rFonts w:ascii="Palatino Linotype" w:hAnsi="Palatino Linotype"/>
        </w:rPr>
      </w:pPr>
      <w:r w:rsidRPr="008066A2">
        <w:rPr>
          <w:rFonts w:ascii="Palatino Linotype" w:eastAsia="Palatino Linotype" w:hAnsi="Palatino Linotype" w:cs="Palatino Linotype"/>
          <w:i/>
          <w:sz w:val="22"/>
          <w:szCs w:val="22"/>
        </w:rPr>
        <w:t>“</w:t>
      </w:r>
      <w:r w:rsidRPr="008066A2">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8066A2">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8066A2">
        <w:rPr>
          <w:rFonts w:ascii="Palatino Linotype" w:hAnsi="Palatino Linotype"/>
        </w:rPr>
        <w:t xml:space="preserve"> </w:t>
      </w:r>
    </w:p>
    <w:p w14:paraId="38D32256" w14:textId="77777777" w:rsidR="008E463C" w:rsidRPr="008066A2" w:rsidRDefault="008E463C" w:rsidP="008066A2">
      <w:pPr>
        <w:spacing w:before="100" w:beforeAutospacing="1" w:after="100" w:afterAutospacing="1" w:line="360" w:lineRule="auto"/>
        <w:ind w:right="49"/>
        <w:jc w:val="both"/>
        <w:rPr>
          <w:rFonts w:ascii="Palatino Linotype" w:eastAsia="Palatino Linotype" w:hAnsi="Palatino Linotype" w:cs="Palatino Linotype"/>
        </w:rPr>
      </w:pPr>
      <w:r w:rsidRPr="008066A2">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ésta se hace antes de que comiencen a contar los días indicados en la ley. </w:t>
      </w:r>
    </w:p>
    <w:p w14:paraId="16D90DF1" w14:textId="55BA9CAD" w:rsidR="008E463C" w:rsidRPr="008066A2" w:rsidRDefault="008E463C" w:rsidP="008066A2">
      <w:pPr>
        <w:spacing w:before="100" w:beforeAutospacing="1" w:after="100" w:afterAutospacing="1" w:line="360" w:lineRule="auto"/>
        <w:ind w:right="49"/>
        <w:jc w:val="both"/>
        <w:rPr>
          <w:rFonts w:ascii="Palatino Linotype" w:eastAsia="Palatino Linotype" w:hAnsi="Palatino Linotype" w:cs="Palatino Linotype"/>
        </w:rPr>
      </w:pPr>
      <w:r w:rsidRPr="008066A2">
        <w:rPr>
          <w:rFonts w:ascii="Palatino Linotype" w:eastAsia="Palatino Linotype" w:hAnsi="Palatino Linotype" w:cs="Palatino Linotype"/>
        </w:rPr>
        <w:t xml:space="preserve">Por ello, al haber interpuesto el recurso materia de este análisis el mismo día de la notificación de la respuesta del </w:t>
      </w:r>
      <w:r w:rsidRPr="008066A2">
        <w:rPr>
          <w:rFonts w:ascii="Palatino Linotype" w:eastAsia="Palatino Linotype" w:hAnsi="Palatino Linotype" w:cs="Palatino Linotype"/>
          <w:b/>
        </w:rPr>
        <w:t>SUJETO OBLIGADO</w:t>
      </w:r>
      <w:r w:rsidRPr="008066A2">
        <w:rPr>
          <w:rFonts w:ascii="Palatino Linotype" w:eastAsia="Palatino Linotype" w:hAnsi="Palatino Linotype" w:cs="Palatino Linotype"/>
        </w:rPr>
        <w:t xml:space="preserve"> debe considerarse en tiempo. </w:t>
      </w:r>
    </w:p>
    <w:p w14:paraId="73198438" w14:textId="34F23D59" w:rsidR="00AF45BC" w:rsidRPr="008066A2" w:rsidRDefault="00AF45BC" w:rsidP="008066A2">
      <w:pPr>
        <w:spacing w:before="100" w:beforeAutospacing="1" w:after="100" w:afterAutospacing="1" w:line="360" w:lineRule="auto"/>
        <w:ind w:right="49"/>
        <w:jc w:val="both"/>
        <w:rPr>
          <w:rFonts w:ascii="Palatino Linotype" w:eastAsia="Palatino Linotype" w:hAnsi="Palatino Linotype" w:cs="Palatino Linotype"/>
        </w:rPr>
      </w:pPr>
    </w:p>
    <w:p w14:paraId="4C28537A" w14:textId="77777777" w:rsidR="00AF45BC" w:rsidRPr="008066A2" w:rsidRDefault="00AF45BC" w:rsidP="008066A2">
      <w:pPr>
        <w:spacing w:before="100" w:beforeAutospacing="1" w:after="100" w:afterAutospacing="1" w:line="360" w:lineRule="auto"/>
        <w:ind w:right="49"/>
        <w:jc w:val="both"/>
        <w:rPr>
          <w:rFonts w:ascii="Palatino Linotype" w:eastAsia="Palatino Linotype" w:hAnsi="Palatino Linotype" w:cs="Palatino Linotype"/>
        </w:rPr>
      </w:pPr>
    </w:p>
    <w:p w14:paraId="693D6FFD" w14:textId="77777777" w:rsidR="00771DB7" w:rsidRPr="008066A2" w:rsidRDefault="00771DB7" w:rsidP="008066A2">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8066A2">
        <w:rPr>
          <w:rFonts w:ascii="Palatino Linotype" w:hAnsi="Palatino Linotype" w:cs="Arial"/>
          <w:b/>
          <w:sz w:val="26"/>
          <w:szCs w:val="26"/>
        </w:rPr>
        <w:t>CUARTO</w:t>
      </w:r>
      <w:r w:rsidRPr="008066A2">
        <w:rPr>
          <w:rFonts w:ascii="Palatino Linotype" w:hAnsi="Palatino Linotype"/>
          <w:b/>
          <w:sz w:val="26"/>
          <w:szCs w:val="26"/>
        </w:rPr>
        <w:t>. Procedibilidad.</w:t>
      </w:r>
    </w:p>
    <w:p w14:paraId="2F92CDC9" w14:textId="77777777" w:rsidR="00295A56" w:rsidRPr="008066A2" w:rsidRDefault="00295A56" w:rsidP="008066A2">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8066A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066A2">
        <w:rPr>
          <w:rFonts w:ascii="Palatino Linotype" w:hAnsi="Palatino Linotype"/>
        </w:rPr>
        <w:t xml:space="preserve">Ley de Transparencia y Acceso a la Información Pública del Estado de México y Municipios, que a la letra señala: </w:t>
      </w:r>
    </w:p>
    <w:p w14:paraId="2DED59BC" w14:textId="77777777" w:rsidR="00295A56" w:rsidRPr="008066A2" w:rsidRDefault="00295A56" w:rsidP="008066A2">
      <w:pPr>
        <w:tabs>
          <w:tab w:val="left" w:pos="851"/>
        </w:tabs>
        <w:spacing w:before="100" w:beforeAutospacing="1" w:after="100" w:afterAutospacing="1"/>
        <w:ind w:left="851" w:right="901"/>
        <w:jc w:val="both"/>
        <w:rPr>
          <w:rFonts w:ascii="Palatino Linotype" w:hAnsi="Palatino Linotype"/>
          <w:b/>
          <w:i/>
          <w:sz w:val="22"/>
          <w:szCs w:val="22"/>
          <w:lang w:val="es-ES"/>
        </w:rPr>
      </w:pPr>
      <w:r w:rsidRPr="008066A2">
        <w:rPr>
          <w:rFonts w:ascii="Palatino Linotype" w:hAnsi="Palatino Linotype"/>
          <w:b/>
          <w:i/>
          <w:sz w:val="22"/>
          <w:szCs w:val="22"/>
          <w:lang w:val="es-ES"/>
        </w:rPr>
        <w:t xml:space="preserve">“Artículo 180. </w:t>
      </w:r>
      <w:r w:rsidRPr="008066A2">
        <w:rPr>
          <w:rFonts w:ascii="Palatino Linotype" w:hAnsi="Palatino Linotype"/>
          <w:i/>
          <w:sz w:val="22"/>
          <w:szCs w:val="22"/>
          <w:lang w:val="es-ES"/>
        </w:rPr>
        <w:t xml:space="preserve">El </w:t>
      </w:r>
      <w:r w:rsidRPr="008066A2">
        <w:rPr>
          <w:rFonts w:ascii="Palatino Linotype" w:hAnsi="Palatino Linotype" w:cs="Arial"/>
          <w:i/>
          <w:sz w:val="22"/>
          <w:szCs w:val="22"/>
          <w:lang w:val="es-ES"/>
        </w:rPr>
        <w:t>recurso</w:t>
      </w:r>
      <w:r w:rsidRPr="008066A2">
        <w:rPr>
          <w:rFonts w:ascii="Palatino Linotype" w:hAnsi="Palatino Linotype"/>
          <w:i/>
          <w:sz w:val="22"/>
          <w:szCs w:val="22"/>
          <w:lang w:val="es-ES"/>
        </w:rPr>
        <w:t xml:space="preserve"> </w:t>
      </w:r>
      <w:r w:rsidRPr="008066A2">
        <w:rPr>
          <w:rFonts w:ascii="Palatino Linotype" w:hAnsi="Palatino Linotype" w:cs="Arial"/>
          <w:i/>
          <w:sz w:val="22"/>
          <w:szCs w:val="22"/>
          <w:lang w:val="es-ES" w:eastAsia="es-MX"/>
        </w:rPr>
        <w:t>de</w:t>
      </w:r>
      <w:r w:rsidRPr="008066A2">
        <w:rPr>
          <w:rFonts w:ascii="Palatino Linotype" w:hAnsi="Palatino Linotype"/>
          <w:i/>
          <w:sz w:val="22"/>
          <w:szCs w:val="22"/>
          <w:lang w:val="es-ES"/>
        </w:rPr>
        <w:t xml:space="preserve"> revisión contendrá:</w:t>
      </w:r>
      <w:r w:rsidRPr="008066A2">
        <w:rPr>
          <w:rFonts w:ascii="Palatino Linotype" w:hAnsi="Palatino Linotype"/>
          <w:b/>
          <w:i/>
          <w:sz w:val="22"/>
          <w:szCs w:val="22"/>
          <w:lang w:val="es-ES"/>
        </w:rPr>
        <w:t xml:space="preserve"> </w:t>
      </w:r>
    </w:p>
    <w:p w14:paraId="0598403E" w14:textId="77777777" w:rsidR="00295A56" w:rsidRPr="008066A2" w:rsidRDefault="00295A56" w:rsidP="008066A2">
      <w:pPr>
        <w:tabs>
          <w:tab w:val="left" w:pos="851"/>
        </w:tabs>
        <w:spacing w:before="100" w:beforeAutospacing="1" w:after="100" w:afterAutospacing="1"/>
        <w:ind w:left="851" w:right="901"/>
        <w:jc w:val="both"/>
        <w:rPr>
          <w:rFonts w:ascii="Palatino Linotype" w:hAnsi="Palatino Linotype"/>
          <w:b/>
          <w:i/>
          <w:sz w:val="22"/>
          <w:szCs w:val="22"/>
          <w:lang w:val="es-ES"/>
        </w:rPr>
      </w:pPr>
      <w:r w:rsidRPr="008066A2">
        <w:rPr>
          <w:rFonts w:ascii="Palatino Linotype" w:hAnsi="Palatino Linotype"/>
          <w:b/>
          <w:i/>
          <w:sz w:val="22"/>
          <w:szCs w:val="22"/>
          <w:lang w:val="es-ES"/>
        </w:rPr>
        <w:t xml:space="preserve">I. </w:t>
      </w:r>
      <w:r w:rsidRPr="008066A2">
        <w:rPr>
          <w:rFonts w:ascii="Palatino Linotype" w:hAnsi="Palatino Linotype"/>
          <w:i/>
          <w:sz w:val="22"/>
          <w:szCs w:val="22"/>
          <w:lang w:val="es-ES"/>
        </w:rPr>
        <w:t xml:space="preserve">El sujeto obligado ante </w:t>
      </w:r>
      <w:r w:rsidRPr="008066A2">
        <w:rPr>
          <w:rFonts w:ascii="Palatino Linotype" w:hAnsi="Palatino Linotype" w:cs="Arial"/>
          <w:i/>
          <w:sz w:val="22"/>
          <w:szCs w:val="22"/>
          <w:lang w:val="es-ES"/>
        </w:rPr>
        <w:t>la</w:t>
      </w:r>
      <w:r w:rsidRPr="008066A2">
        <w:rPr>
          <w:rFonts w:ascii="Palatino Linotype" w:hAnsi="Palatino Linotype"/>
          <w:i/>
          <w:sz w:val="22"/>
          <w:szCs w:val="22"/>
          <w:lang w:val="es-ES"/>
        </w:rPr>
        <w:t xml:space="preserve"> cual </w:t>
      </w:r>
      <w:r w:rsidRPr="008066A2">
        <w:rPr>
          <w:rFonts w:ascii="Palatino Linotype" w:hAnsi="Palatino Linotype" w:cs="Arial"/>
          <w:i/>
          <w:sz w:val="22"/>
          <w:szCs w:val="22"/>
          <w:lang w:val="es-ES" w:eastAsia="es-MX"/>
        </w:rPr>
        <w:t>se</w:t>
      </w:r>
      <w:r w:rsidRPr="008066A2">
        <w:rPr>
          <w:rFonts w:ascii="Palatino Linotype" w:hAnsi="Palatino Linotype"/>
          <w:i/>
          <w:sz w:val="22"/>
          <w:szCs w:val="22"/>
          <w:lang w:val="es-ES"/>
        </w:rPr>
        <w:t xml:space="preserve"> presentó la solicitud;</w:t>
      </w:r>
      <w:r w:rsidRPr="008066A2">
        <w:rPr>
          <w:rFonts w:ascii="Palatino Linotype" w:hAnsi="Palatino Linotype"/>
          <w:b/>
          <w:i/>
          <w:sz w:val="22"/>
          <w:szCs w:val="22"/>
          <w:lang w:val="es-ES"/>
        </w:rPr>
        <w:t xml:space="preserve"> </w:t>
      </w:r>
    </w:p>
    <w:p w14:paraId="3CE52DD1" w14:textId="77777777" w:rsidR="00295A56" w:rsidRPr="008066A2" w:rsidRDefault="00295A56" w:rsidP="008066A2">
      <w:pPr>
        <w:tabs>
          <w:tab w:val="left" w:pos="851"/>
        </w:tabs>
        <w:spacing w:before="100" w:beforeAutospacing="1" w:after="100" w:afterAutospacing="1"/>
        <w:ind w:left="851" w:right="901"/>
        <w:jc w:val="both"/>
        <w:rPr>
          <w:rFonts w:ascii="Palatino Linotype" w:hAnsi="Palatino Linotype"/>
          <w:b/>
          <w:i/>
          <w:sz w:val="22"/>
          <w:szCs w:val="22"/>
          <w:lang w:val="es-ES"/>
        </w:rPr>
      </w:pPr>
      <w:r w:rsidRPr="008066A2">
        <w:rPr>
          <w:rFonts w:ascii="Palatino Linotype" w:hAnsi="Palatino Linotype"/>
          <w:b/>
          <w:i/>
          <w:sz w:val="22"/>
          <w:szCs w:val="22"/>
          <w:lang w:val="es-ES"/>
        </w:rPr>
        <w:t xml:space="preserve">II. </w:t>
      </w:r>
      <w:r w:rsidRPr="008066A2">
        <w:rPr>
          <w:rFonts w:ascii="Palatino Linotype" w:hAnsi="Palatino Linotype"/>
          <w:i/>
          <w:sz w:val="22"/>
          <w:szCs w:val="22"/>
          <w:lang w:val="es-ES"/>
        </w:rPr>
        <w:t xml:space="preserve">El nombre del solicitante </w:t>
      </w:r>
      <w:r w:rsidRPr="008066A2">
        <w:rPr>
          <w:rFonts w:ascii="Palatino Linotype" w:hAnsi="Palatino Linotype" w:cs="Arial"/>
          <w:i/>
          <w:sz w:val="22"/>
          <w:szCs w:val="22"/>
          <w:lang w:val="es-ES" w:eastAsia="es-MX"/>
        </w:rPr>
        <w:t>que</w:t>
      </w:r>
      <w:r w:rsidRPr="008066A2">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8066A2">
        <w:rPr>
          <w:rFonts w:ascii="Palatino Linotype" w:hAnsi="Palatino Linotype"/>
          <w:b/>
          <w:i/>
          <w:sz w:val="22"/>
          <w:szCs w:val="22"/>
          <w:lang w:val="es-ES"/>
        </w:rPr>
        <w:t xml:space="preserve"> </w:t>
      </w:r>
    </w:p>
    <w:p w14:paraId="3F1B739B" w14:textId="77777777" w:rsidR="00295A56" w:rsidRPr="008066A2" w:rsidRDefault="00295A56" w:rsidP="008066A2">
      <w:pPr>
        <w:tabs>
          <w:tab w:val="left" w:pos="851"/>
        </w:tabs>
        <w:spacing w:before="100" w:beforeAutospacing="1" w:after="100" w:afterAutospacing="1"/>
        <w:ind w:left="851" w:right="901"/>
        <w:jc w:val="both"/>
        <w:rPr>
          <w:rFonts w:ascii="Palatino Linotype" w:hAnsi="Palatino Linotype"/>
          <w:b/>
          <w:i/>
          <w:sz w:val="22"/>
          <w:szCs w:val="22"/>
          <w:lang w:val="es-ES"/>
        </w:rPr>
      </w:pPr>
      <w:r w:rsidRPr="008066A2">
        <w:rPr>
          <w:rFonts w:ascii="Palatino Linotype" w:hAnsi="Palatino Linotype"/>
          <w:b/>
          <w:i/>
          <w:sz w:val="22"/>
          <w:szCs w:val="22"/>
          <w:lang w:val="es-ES"/>
        </w:rPr>
        <w:t xml:space="preserve">III. </w:t>
      </w:r>
      <w:r w:rsidRPr="008066A2">
        <w:rPr>
          <w:rFonts w:ascii="Palatino Linotype" w:hAnsi="Palatino Linotype"/>
          <w:i/>
          <w:sz w:val="22"/>
          <w:szCs w:val="22"/>
          <w:lang w:val="es-ES"/>
        </w:rPr>
        <w:t xml:space="preserve">El número de folio de </w:t>
      </w:r>
      <w:r w:rsidRPr="008066A2">
        <w:rPr>
          <w:rFonts w:ascii="Palatino Linotype" w:hAnsi="Palatino Linotype" w:cs="Arial"/>
          <w:i/>
          <w:sz w:val="22"/>
          <w:szCs w:val="22"/>
          <w:lang w:val="es-ES" w:eastAsia="es-MX"/>
        </w:rPr>
        <w:t>respuesta</w:t>
      </w:r>
      <w:r w:rsidRPr="008066A2">
        <w:rPr>
          <w:rFonts w:ascii="Palatino Linotype" w:hAnsi="Palatino Linotype"/>
          <w:i/>
          <w:sz w:val="22"/>
          <w:szCs w:val="22"/>
          <w:lang w:val="es-ES"/>
        </w:rPr>
        <w:t xml:space="preserve"> de la solicitud de acceso; </w:t>
      </w:r>
    </w:p>
    <w:p w14:paraId="1B2EE27E" w14:textId="77777777" w:rsidR="00295A56" w:rsidRPr="008066A2" w:rsidRDefault="00295A56" w:rsidP="008066A2">
      <w:pPr>
        <w:tabs>
          <w:tab w:val="left" w:pos="851"/>
        </w:tabs>
        <w:spacing w:before="100" w:beforeAutospacing="1" w:after="100" w:afterAutospacing="1"/>
        <w:ind w:left="851" w:right="901"/>
        <w:jc w:val="both"/>
        <w:rPr>
          <w:rFonts w:ascii="Palatino Linotype" w:hAnsi="Palatino Linotype"/>
          <w:b/>
          <w:i/>
          <w:sz w:val="22"/>
          <w:szCs w:val="22"/>
          <w:lang w:val="es-ES"/>
        </w:rPr>
      </w:pPr>
      <w:r w:rsidRPr="008066A2">
        <w:rPr>
          <w:rFonts w:ascii="Palatino Linotype" w:hAnsi="Palatino Linotype"/>
          <w:b/>
          <w:i/>
          <w:sz w:val="22"/>
          <w:szCs w:val="22"/>
          <w:lang w:val="es-ES"/>
        </w:rPr>
        <w:t xml:space="preserve">IV. </w:t>
      </w:r>
      <w:r w:rsidRPr="008066A2">
        <w:rPr>
          <w:rFonts w:ascii="Palatino Linotype" w:hAnsi="Palatino Linotype"/>
          <w:i/>
          <w:sz w:val="22"/>
          <w:szCs w:val="22"/>
          <w:lang w:val="es-ES"/>
        </w:rPr>
        <w:t xml:space="preserve">La fecha en que fue </w:t>
      </w:r>
      <w:r w:rsidRPr="008066A2">
        <w:rPr>
          <w:rFonts w:ascii="Palatino Linotype" w:hAnsi="Palatino Linotype" w:cs="Arial"/>
          <w:i/>
          <w:sz w:val="22"/>
          <w:szCs w:val="22"/>
          <w:lang w:val="es-ES" w:eastAsia="es-MX"/>
        </w:rPr>
        <w:t>notificada</w:t>
      </w:r>
      <w:r w:rsidRPr="008066A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066A2">
        <w:rPr>
          <w:rFonts w:ascii="Palatino Linotype" w:hAnsi="Palatino Linotype"/>
          <w:b/>
          <w:i/>
          <w:sz w:val="22"/>
          <w:szCs w:val="22"/>
          <w:lang w:val="es-ES"/>
        </w:rPr>
        <w:t xml:space="preserve"> </w:t>
      </w:r>
    </w:p>
    <w:p w14:paraId="70B3C5CD" w14:textId="77777777" w:rsidR="00295A56" w:rsidRPr="008066A2" w:rsidRDefault="00295A56" w:rsidP="008066A2">
      <w:pPr>
        <w:tabs>
          <w:tab w:val="left" w:pos="851"/>
        </w:tabs>
        <w:spacing w:before="100" w:beforeAutospacing="1" w:after="100" w:afterAutospacing="1"/>
        <w:ind w:left="851" w:right="901"/>
        <w:jc w:val="both"/>
        <w:rPr>
          <w:rFonts w:ascii="Palatino Linotype" w:hAnsi="Palatino Linotype"/>
          <w:b/>
          <w:i/>
          <w:sz w:val="22"/>
          <w:szCs w:val="22"/>
          <w:lang w:val="es-ES"/>
        </w:rPr>
      </w:pPr>
      <w:r w:rsidRPr="008066A2">
        <w:rPr>
          <w:rFonts w:ascii="Palatino Linotype" w:hAnsi="Palatino Linotype"/>
          <w:b/>
          <w:i/>
          <w:sz w:val="22"/>
          <w:szCs w:val="22"/>
          <w:lang w:val="es-ES"/>
        </w:rPr>
        <w:t xml:space="preserve">V. </w:t>
      </w:r>
      <w:r w:rsidRPr="008066A2">
        <w:rPr>
          <w:rFonts w:ascii="Palatino Linotype" w:hAnsi="Palatino Linotype"/>
          <w:i/>
          <w:sz w:val="22"/>
          <w:szCs w:val="22"/>
          <w:lang w:val="es-ES"/>
        </w:rPr>
        <w:t xml:space="preserve">El acto que se </w:t>
      </w:r>
      <w:r w:rsidRPr="008066A2">
        <w:rPr>
          <w:rFonts w:ascii="Palatino Linotype" w:hAnsi="Palatino Linotype" w:cs="Arial"/>
          <w:i/>
          <w:sz w:val="22"/>
          <w:szCs w:val="22"/>
          <w:lang w:val="es-ES" w:eastAsia="es-MX"/>
        </w:rPr>
        <w:t>recurre</w:t>
      </w:r>
      <w:r w:rsidRPr="008066A2">
        <w:rPr>
          <w:rFonts w:ascii="Palatino Linotype" w:hAnsi="Palatino Linotype"/>
          <w:i/>
          <w:sz w:val="22"/>
          <w:szCs w:val="22"/>
          <w:lang w:val="es-ES"/>
        </w:rPr>
        <w:t>;</w:t>
      </w:r>
      <w:r w:rsidRPr="008066A2">
        <w:rPr>
          <w:rFonts w:ascii="Palatino Linotype" w:hAnsi="Palatino Linotype"/>
          <w:b/>
          <w:i/>
          <w:sz w:val="22"/>
          <w:szCs w:val="22"/>
          <w:lang w:val="es-ES"/>
        </w:rPr>
        <w:t xml:space="preserve"> </w:t>
      </w:r>
    </w:p>
    <w:p w14:paraId="3BB834FF" w14:textId="77777777" w:rsidR="00295A56" w:rsidRPr="008066A2" w:rsidRDefault="00295A56" w:rsidP="008066A2">
      <w:pPr>
        <w:tabs>
          <w:tab w:val="left" w:pos="851"/>
        </w:tabs>
        <w:spacing w:before="100" w:beforeAutospacing="1" w:after="100" w:afterAutospacing="1"/>
        <w:ind w:left="851" w:right="901"/>
        <w:jc w:val="both"/>
        <w:rPr>
          <w:rFonts w:ascii="Palatino Linotype" w:hAnsi="Palatino Linotype"/>
          <w:b/>
          <w:i/>
          <w:sz w:val="22"/>
          <w:szCs w:val="22"/>
          <w:lang w:val="es-ES"/>
        </w:rPr>
      </w:pPr>
      <w:r w:rsidRPr="008066A2">
        <w:rPr>
          <w:rFonts w:ascii="Palatino Linotype" w:hAnsi="Palatino Linotype"/>
          <w:b/>
          <w:i/>
          <w:sz w:val="22"/>
          <w:szCs w:val="22"/>
          <w:lang w:val="es-ES"/>
        </w:rPr>
        <w:t xml:space="preserve">VI. </w:t>
      </w:r>
      <w:r w:rsidRPr="008066A2">
        <w:rPr>
          <w:rFonts w:ascii="Palatino Linotype" w:hAnsi="Palatino Linotype"/>
          <w:i/>
          <w:sz w:val="22"/>
          <w:szCs w:val="22"/>
          <w:lang w:val="es-ES"/>
        </w:rPr>
        <w:t xml:space="preserve">Las razones o </w:t>
      </w:r>
      <w:r w:rsidRPr="008066A2">
        <w:rPr>
          <w:rFonts w:ascii="Palatino Linotype" w:hAnsi="Palatino Linotype" w:cs="Arial"/>
          <w:i/>
          <w:sz w:val="22"/>
          <w:szCs w:val="22"/>
          <w:lang w:val="es-ES" w:eastAsia="es-MX"/>
        </w:rPr>
        <w:t>motivos</w:t>
      </w:r>
      <w:r w:rsidRPr="008066A2">
        <w:rPr>
          <w:rFonts w:ascii="Palatino Linotype" w:hAnsi="Palatino Linotype"/>
          <w:i/>
          <w:sz w:val="22"/>
          <w:szCs w:val="22"/>
          <w:lang w:val="es-ES"/>
        </w:rPr>
        <w:t xml:space="preserve"> de inconformidad;</w:t>
      </w:r>
      <w:r w:rsidRPr="008066A2">
        <w:rPr>
          <w:rFonts w:ascii="Palatino Linotype" w:hAnsi="Palatino Linotype"/>
          <w:b/>
          <w:i/>
          <w:sz w:val="22"/>
          <w:szCs w:val="22"/>
          <w:lang w:val="es-ES"/>
        </w:rPr>
        <w:t xml:space="preserve"> </w:t>
      </w:r>
    </w:p>
    <w:p w14:paraId="24D5E74A" w14:textId="77777777" w:rsidR="00295A56" w:rsidRPr="008066A2" w:rsidRDefault="00295A56" w:rsidP="008066A2">
      <w:pPr>
        <w:tabs>
          <w:tab w:val="left" w:pos="851"/>
        </w:tabs>
        <w:spacing w:before="100" w:beforeAutospacing="1" w:after="100" w:afterAutospacing="1"/>
        <w:ind w:left="851" w:right="901"/>
        <w:jc w:val="both"/>
        <w:rPr>
          <w:rFonts w:ascii="Palatino Linotype" w:hAnsi="Palatino Linotype"/>
          <w:b/>
          <w:i/>
          <w:sz w:val="22"/>
          <w:szCs w:val="22"/>
          <w:lang w:val="es-ES"/>
        </w:rPr>
      </w:pPr>
      <w:r w:rsidRPr="008066A2">
        <w:rPr>
          <w:rFonts w:ascii="Palatino Linotype" w:hAnsi="Palatino Linotype"/>
          <w:b/>
          <w:i/>
          <w:sz w:val="22"/>
          <w:szCs w:val="22"/>
          <w:lang w:val="es-ES"/>
        </w:rPr>
        <w:t xml:space="preserve">VII. </w:t>
      </w:r>
      <w:r w:rsidRPr="008066A2">
        <w:rPr>
          <w:rFonts w:ascii="Palatino Linotype" w:hAnsi="Palatino Linotype"/>
          <w:i/>
          <w:sz w:val="22"/>
          <w:szCs w:val="22"/>
          <w:lang w:val="es-ES"/>
        </w:rPr>
        <w:t>La copia de la respuesta que se impugna y, en su caso, de la notificación correspondiente, en el caso de respuesta de la solicitud; y</w:t>
      </w:r>
      <w:r w:rsidRPr="008066A2">
        <w:rPr>
          <w:rFonts w:ascii="Palatino Linotype" w:hAnsi="Palatino Linotype"/>
          <w:b/>
          <w:i/>
          <w:sz w:val="22"/>
          <w:szCs w:val="22"/>
          <w:lang w:val="es-ES"/>
        </w:rPr>
        <w:t xml:space="preserve"> </w:t>
      </w:r>
    </w:p>
    <w:p w14:paraId="3D16D4C1" w14:textId="77777777" w:rsidR="00295A56" w:rsidRPr="008066A2" w:rsidRDefault="00295A56" w:rsidP="008066A2">
      <w:pPr>
        <w:tabs>
          <w:tab w:val="left" w:pos="851"/>
        </w:tabs>
        <w:spacing w:before="100" w:beforeAutospacing="1" w:after="100" w:afterAutospacing="1"/>
        <w:ind w:left="851" w:right="901"/>
        <w:jc w:val="both"/>
        <w:rPr>
          <w:rFonts w:ascii="Palatino Linotype" w:hAnsi="Palatino Linotype"/>
          <w:i/>
          <w:sz w:val="22"/>
          <w:szCs w:val="22"/>
          <w:lang w:val="es-ES"/>
        </w:rPr>
      </w:pPr>
      <w:r w:rsidRPr="008066A2">
        <w:rPr>
          <w:rFonts w:ascii="Palatino Linotype" w:hAnsi="Palatino Linotype"/>
          <w:b/>
          <w:i/>
          <w:sz w:val="22"/>
          <w:szCs w:val="22"/>
          <w:lang w:val="es-ES"/>
        </w:rPr>
        <w:t xml:space="preserve">VIII. </w:t>
      </w:r>
      <w:r w:rsidRPr="008066A2">
        <w:rPr>
          <w:rFonts w:ascii="Palatino Linotype" w:hAnsi="Palatino Linotype"/>
          <w:i/>
          <w:sz w:val="22"/>
          <w:szCs w:val="22"/>
          <w:lang w:val="es-ES"/>
        </w:rPr>
        <w:t>Firma del recurrente, en su caso, cuando se presente por escrito, requisito sin el cual se dará trámite al recurso.</w:t>
      </w:r>
    </w:p>
    <w:p w14:paraId="2FECC5E8" w14:textId="77777777" w:rsidR="00295A56" w:rsidRPr="008066A2" w:rsidRDefault="00295A56" w:rsidP="008066A2">
      <w:pPr>
        <w:tabs>
          <w:tab w:val="left" w:pos="851"/>
        </w:tabs>
        <w:spacing w:before="100" w:beforeAutospacing="1" w:after="100" w:afterAutospacing="1"/>
        <w:ind w:left="851" w:right="901"/>
        <w:jc w:val="both"/>
        <w:rPr>
          <w:rFonts w:ascii="Palatino Linotype" w:hAnsi="Palatino Linotype"/>
          <w:i/>
          <w:sz w:val="22"/>
          <w:szCs w:val="22"/>
          <w:lang w:val="es-ES"/>
        </w:rPr>
      </w:pPr>
      <w:r w:rsidRPr="008066A2">
        <w:rPr>
          <w:rFonts w:ascii="Palatino Linotype" w:hAnsi="Palatino Linotype"/>
          <w:i/>
          <w:sz w:val="22"/>
          <w:szCs w:val="22"/>
          <w:lang w:val="es-ES"/>
        </w:rPr>
        <w:t xml:space="preserve">Adicionalmente, se podrán anexar las pruebas y demás elementos que considere procedentes someter a juicio del Instituto. </w:t>
      </w:r>
    </w:p>
    <w:p w14:paraId="29712E4C" w14:textId="77777777" w:rsidR="00295A56" w:rsidRPr="008066A2" w:rsidRDefault="00295A56" w:rsidP="008066A2">
      <w:pPr>
        <w:tabs>
          <w:tab w:val="left" w:pos="851"/>
        </w:tabs>
        <w:spacing w:before="100" w:beforeAutospacing="1" w:after="100" w:afterAutospacing="1"/>
        <w:ind w:left="851" w:right="901"/>
        <w:jc w:val="both"/>
        <w:rPr>
          <w:rFonts w:ascii="Palatino Linotype" w:hAnsi="Palatino Linotype"/>
          <w:i/>
          <w:sz w:val="22"/>
          <w:szCs w:val="22"/>
          <w:lang w:val="es-ES"/>
        </w:rPr>
      </w:pPr>
      <w:r w:rsidRPr="008066A2">
        <w:rPr>
          <w:rFonts w:ascii="Palatino Linotype" w:hAnsi="Palatino Linotype"/>
          <w:i/>
          <w:sz w:val="22"/>
          <w:szCs w:val="22"/>
          <w:lang w:val="es-ES"/>
        </w:rPr>
        <w:t xml:space="preserve">En ningún caso será necesario que el particular ratifique el recurso de revisión interpuesto. </w:t>
      </w:r>
    </w:p>
    <w:p w14:paraId="7609EB5A" w14:textId="77777777" w:rsidR="00295A56" w:rsidRPr="008066A2" w:rsidRDefault="00295A56" w:rsidP="008066A2">
      <w:pPr>
        <w:tabs>
          <w:tab w:val="left" w:pos="851"/>
        </w:tabs>
        <w:spacing w:before="100" w:beforeAutospacing="1" w:after="100" w:afterAutospacing="1"/>
        <w:ind w:left="851" w:right="901"/>
        <w:jc w:val="both"/>
        <w:rPr>
          <w:rFonts w:ascii="Palatino Linotype" w:hAnsi="Palatino Linotype"/>
          <w:i/>
          <w:sz w:val="22"/>
          <w:szCs w:val="22"/>
          <w:lang w:val="es-ES"/>
        </w:rPr>
      </w:pPr>
      <w:r w:rsidRPr="008066A2">
        <w:rPr>
          <w:rFonts w:ascii="Palatino Linotype" w:hAnsi="Palatino Linotype"/>
          <w:i/>
          <w:sz w:val="22"/>
          <w:szCs w:val="22"/>
          <w:lang w:val="es-ES"/>
        </w:rPr>
        <w:t xml:space="preserve">En caso de </w:t>
      </w:r>
      <w:r w:rsidRPr="008066A2">
        <w:rPr>
          <w:rFonts w:ascii="Palatino Linotype" w:hAnsi="Palatino Linotype" w:cs="Arial"/>
          <w:i/>
          <w:sz w:val="22"/>
          <w:szCs w:val="22"/>
          <w:lang w:val="es-ES" w:eastAsia="es-MX"/>
        </w:rPr>
        <w:t>que</w:t>
      </w:r>
      <w:r w:rsidRPr="008066A2">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7596E26A" w14:textId="77777777" w:rsidR="00295A56" w:rsidRPr="008066A2" w:rsidRDefault="00295A56" w:rsidP="008066A2">
      <w:pPr>
        <w:tabs>
          <w:tab w:val="left" w:pos="851"/>
        </w:tabs>
        <w:spacing w:before="100" w:beforeAutospacing="1" w:after="100" w:afterAutospacing="1"/>
        <w:ind w:left="851" w:right="901"/>
        <w:jc w:val="both"/>
        <w:rPr>
          <w:rFonts w:ascii="Palatino Linotype" w:hAnsi="Palatino Linotype"/>
          <w:i/>
          <w:sz w:val="22"/>
          <w:szCs w:val="22"/>
          <w:lang w:val="es-ES"/>
        </w:rPr>
      </w:pPr>
      <w:r w:rsidRPr="008066A2">
        <w:rPr>
          <w:rFonts w:ascii="Palatino Linotype" w:hAnsi="Palatino Linotype"/>
          <w:i/>
          <w:sz w:val="22"/>
          <w:szCs w:val="22"/>
          <w:lang w:val="es-ES"/>
        </w:rPr>
        <w:t>(Énfasis añadido)</w:t>
      </w:r>
    </w:p>
    <w:p w14:paraId="1845814D" w14:textId="67A6DBA3" w:rsidR="005B5043" w:rsidRPr="008066A2" w:rsidRDefault="000171D8" w:rsidP="008066A2">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8066A2">
        <w:rPr>
          <w:rFonts w:ascii="Palatino Linotype" w:hAnsi="Palatino Linotype"/>
          <w:b/>
          <w:sz w:val="26"/>
          <w:szCs w:val="26"/>
          <w:lang w:eastAsia="es-MX"/>
        </w:rPr>
        <w:t>QUINTO</w:t>
      </w:r>
      <w:r w:rsidRPr="008066A2">
        <w:rPr>
          <w:rFonts w:ascii="Palatino Linotype" w:hAnsi="Palatino Linotype" w:cs="Arial"/>
          <w:b/>
          <w:sz w:val="26"/>
          <w:szCs w:val="26"/>
          <w:lang w:eastAsia="es-MX"/>
        </w:rPr>
        <w:t xml:space="preserve">. </w:t>
      </w:r>
      <w:r w:rsidRPr="008066A2">
        <w:rPr>
          <w:rFonts w:ascii="Palatino Linotype" w:hAnsi="Palatino Linotype" w:cs="Arial"/>
          <w:b/>
          <w:sz w:val="26"/>
          <w:szCs w:val="26"/>
          <w:lang w:val="es-ES" w:eastAsia="es-MX"/>
        </w:rPr>
        <w:t>Estudio y resolución del asunto.</w:t>
      </w:r>
    </w:p>
    <w:p w14:paraId="42B34255" w14:textId="77777777" w:rsidR="005C118A" w:rsidRPr="008066A2" w:rsidRDefault="005C118A"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 xml:space="preserve">Una vez determinada la vía sobre la que versará el presente Recurso, y previa revisión de los expedientes electrónicos formados en </w:t>
      </w:r>
      <w:r w:rsidRPr="008066A2">
        <w:rPr>
          <w:rFonts w:ascii="Palatino Linotype" w:hAnsi="Palatino Linotype" w:cs="Arial"/>
          <w:b/>
        </w:rPr>
        <w:t>EL SAIMEX</w:t>
      </w:r>
      <w:r w:rsidRPr="008066A2">
        <w:rPr>
          <w:rFonts w:ascii="Palatino Linotype" w:hAnsi="Palatino Linotype" w:cs="Arial"/>
        </w:rPr>
        <w:t xml:space="preserve"> con motivo de las solicitudes de información y de los recursos a que da origen, es de señalar que el análisis del presente, se basará en el contenido íntegro de las actuaciones que obran en los expedientes electrónicos,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en la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334D9EBC" w14:textId="7E7878BB" w:rsidR="005C118A" w:rsidRPr="008066A2" w:rsidRDefault="00155844" w:rsidP="008066A2">
      <w:pPr>
        <w:spacing w:before="100" w:beforeAutospacing="1" w:after="100" w:afterAutospacing="1" w:line="360" w:lineRule="auto"/>
        <w:ind w:right="49"/>
        <w:jc w:val="both"/>
        <w:rPr>
          <w:rFonts w:ascii="Palatino Linotype" w:eastAsia="Palatino Linotype" w:hAnsi="Palatino Linotype" w:cs="Palatino Linotype"/>
        </w:rPr>
      </w:pPr>
      <w:r w:rsidRPr="008066A2">
        <w:rPr>
          <w:rFonts w:ascii="Palatino Linotype" w:hAnsi="Palatino Linotype"/>
          <w:lang w:eastAsia="es-MX"/>
        </w:rPr>
        <w:t xml:space="preserve">Derivado de lo anterior, se procede a realizar el análisis de la respuesta del </w:t>
      </w:r>
      <w:r w:rsidRPr="008066A2">
        <w:rPr>
          <w:rFonts w:ascii="Palatino Linotype" w:hAnsi="Palatino Linotype"/>
          <w:b/>
          <w:lang w:eastAsia="es-MX"/>
        </w:rPr>
        <w:t>SUJETO OBLIGADO</w:t>
      </w:r>
      <w:r w:rsidRPr="008066A2">
        <w:rPr>
          <w:rFonts w:ascii="Palatino Linotype" w:hAnsi="Palatino Linotype"/>
          <w:lang w:eastAsia="es-MX"/>
        </w:rPr>
        <w:t xml:space="preserve"> a fin de determinar si cumple con los requisitos del derecho de Acceso a la Información Pública, por lo que en primer término debemos recordar que </w:t>
      </w:r>
      <w:r w:rsidRPr="008066A2">
        <w:rPr>
          <w:rFonts w:ascii="Palatino Linotype" w:hAnsi="Palatino Linotype"/>
          <w:b/>
          <w:lang w:eastAsia="es-MX"/>
        </w:rPr>
        <w:t>EL RECURRENTE</w:t>
      </w:r>
      <w:r w:rsidRPr="008066A2">
        <w:rPr>
          <w:rFonts w:ascii="Palatino Linotype" w:hAnsi="Palatino Linotype"/>
          <w:lang w:eastAsia="es-MX"/>
        </w:rPr>
        <w:t xml:space="preserve"> en el ejercicio de su derecho de Acceso a la Información solicitó</w:t>
      </w:r>
      <w:r w:rsidR="005C118A" w:rsidRPr="008066A2">
        <w:rPr>
          <w:rFonts w:ascii="Palatino Linotype" w:eastAsia="Palatino Linotype" w:hAnsi="Palatino Linotype" w:cs="Palatino Linotype"/>
          <w:b/>
        </w:rPr>
        <w:t xml:space="preserve"> </w:t>
      </w:r>
      <w:r w:rsidR="005C118A" w:rsidRPr="008066A2">
        <w:rPr>
          <w:rFonts w:ascii="Palatino Linotype" w:eastAsia="Palatino Linotype" w:hAnsi="Palatino Linotype" w:cs="Palatino Linotype"/>
        </w:rPr>
        <w:t>lo siguiente:</w:t>
      </w:r>
    </w:p>
    <w:p w14:paraId="01AF1A15" w14:textId="77777777" w:rsidR="00F772D7" w:rsidRPr="008066A2" w:rsidRDefault="00F772D7" w:rsidP="008066A2">
      <w:pPr>
        <w:tabs>
          <w:tab w:val="left" w:pos="851"/>
        </w:tabs>
        <w:spacing w:before="100" w:beforeAutospacing="1" w:after="100" w:afterAutospacing="1"/>
        <w:ind w:left="851" w:right="901"/>
        <w:jc w:val="both"/>
        <w:rPr>
          <w:rFonts w:ascii="Palatino Linotype" w:hAnsi="Palatino Linotype" w:cs="Arial"/>
          <w:i/>
          <w:sz w:val="22"/>
          <w:szCs w:val="22"/>
        </w:rPr>
      </w:pPr>
      <w:r w:rsidRPr="008066A2">
        <w:rPr>
          <w:rFonts w:ascii="Palatino Linotype" w:hAnsi="Palatino Linotype" w:cs="Arial"/>
          <w:i/>
          <w:sz w:val="22"/>
          <w:szCs w:val="22"/>
        </w:rPr>
        <w:t xml:space="preserve">“Importe pagado, con </w:t>
      </w:r>
      <w:proofErr w:type="spellStart"/>
      <w:r w:rsidRPr="008066A2">
        <w:rPr>
          <w:rFonts w:ascii="Palatino Linotype" w:hAnsi="Palatino Linotype" w:cs="Arial"/>
          <w:i/>
          <w:sz w:val="22"/>
          <w:szCs w:val="22"/>
        </w:rPr>
        <w:t>expedientes</w:t>
      </w:r>
      <w:proofErr w:type="gramStart"/>
      <w:r w:rsidRPr="008066A2">
        <w:rPr>
          <w:rFonts w:ascii="Palatino Linotype" w:hAnsi="Palatino Linotype" w:cs="Arial"/>
          <w:i/>
          <w:sz w:val="22"/>
          <w:szCs w:val="22"/>
        </w:rPr>
        <w:t>,cfdi</w:t>
      </w:r>
      <w:proofErr w:type="spellEnd"/>
      <w:proofErr w:type="gramEnd"/>
      <w:r w:rsidRPr="008066A2">
        <w:rPr>
          <w:rFonts w:ascii="Palatino Linotype" w:hAnsi="Palatino Linotype" w:cs="Arial"/>
          <w:i/>
          <w:sz w:val="22"/>
          <w:szCs w:val="22"/>
        </w:rPr>
        <w:t xml:space="preserve">, facturas adelantos y demás pagados por concepto de arrendamiento de maquinaria, </w:t>
      </w:r>
      <w:proofErr w:type="spellStart"/>
      <w:r w:rsidRPr="008066A2">
        <w:rPr>
          <w:rFonts w:ascii="Palatino Linotype" w:hAnsi="Palatino Linotype" w:cs="Arial"/>
          <w:i/>
          <w:sz w:val="22"/>
          <w:szCs w:val="22"/>
        </w:rPr>
        <w:t>vehiculos</w:t>
      </w:r>
      <w:proofErr w:type="spellEnd"/>
      <w:r w:rsidRPr="008066A2">
        <w:rPr>
          <w:rFonts w:ascii="Palatino Linotype" w:hAnsi="Palatino Linotype" w:cs="Arial"/>
          <w:i/>
          <w:sz w:val="22"/>
          <w:szCs w:val="22"/>
        </w:rPr>
        <w:t xml:space="preserve">, que hayan sido un egreso dura te los años 2019-2022, pagados por la tesorería municipal. </w:t>
      </w:r>
      <w:bookmarkStart w:id="7" w:name="_Hlk145494299"/>
      <w:r w:rsidRPr="008066A2">
        <w:rPr>
          <w:rFonts w:ascii="Palatino Linotype" w:hAnsi="Palatino Linotype" w:cs="Arial"/>
          <w:i/>
          <w:sz w:val="22"/>
          <w:szCs w:val="22"/>
        </w:rPr>
        <w:t xml:space="preserve">Así como todos los contratos de compras y </w:t>
      </w:r>
      <w:proofErr w:type="spellStart"/>
      <w:r w:rsidRPr="008066A2">
        <w:rPr>
          <w:rFonts w:ascii="Palatino Linotype" w:hAnsi="Palatino Linotype" w:cs="Arial"/>
          <w:i/>
          <w:sz w:val="22"/>
          <w:szCs w:val="22"/>
        </w:rPr>
        <w:t>adquisiones</w:t>
      </w:r>
      <w:proofErr w:type="spellEnd"/>
      <w:r w:rsidRPr="008066A2">
        <w:rPr>
          <w:rFonts w:ascii="Palatino Linotype" w:hAnsi="Palatino Linotype" w:cs="Arial"/>
          <w:i/>
          <w:sz w:val="22"/>
          <w:szCs w:val="22"/>
        </w:rPr>
        <w:t xml:space="preserve"> durante el periodo 2019-2022 de licitaciones </w:t>
      </w:r>
      <w:proofErr w:type="spellStart"/>
      <w:r w:rsidRPr="008066A2">
        <w:rPr>
          <w:rFonts w:ascii="Palatino Linotype" w:hAnsi="Palatino Linotype" w:cs="Arial"/>
          <w:i/>
          <w:sz w:val="22"/>
          <w:szCs w:val="22"/>
        </w:rPr>
        <w:t>publicas</w:t>
      </w:r>
      <w:proofErr w:type="spellEnd"/>
      <w:r w:rsidRPr="008066A2">
        <w:rPr>
          <w:rFonts w:ascii="Palatino Linotype" w:hAnsi="Palatino Linotype" w:cs="Arial"/>
          <w:i/>
          <w:sz w:val="22"/>
          <w:szCs w:val="22"/>
        </w:rPr>
        <w:t xml:space="preserve">, </w:t>
      </w:r>
      <w:proofErr w:type="spellStart"/>
      <w:r w:rsidRPr="008066A2">
        <w:rPr>
          <w:rFonts w:ascii="Palatino Linotype" w:hAnsi="Palatino Linotype" w:cs="Arial"/>
          <w:i/>
          <w:sz w:val="22"/>
          <w:szCs w:val="22"/>
        </w:rPr>
        <w:t>privadas</w:t>
      </w:r>
      <w:proofErr w:type="gramStart"/>
      <w:r w:rsidRPr="008066A2">
        <w:rPr>
          <w:rFonts w:ascii="Palatino Linotype" w:hAnsi="Palatino Linotype" w:cs="Arial"/>
          <w:i/>
          <w:sz w:val="22"/>
          <w:szCs w:val="22"/>
        </w:rPr>
        <w:t>,restringuida</w:t>
      </w:r>
      <w:proofErr w:type="spellEnd"/>
      <w:proofErr w:type="gramEnd"/>
      <w:r w:rsidRPr="008066A2">
        <w:rPr>
          <w:rFonts w:ascii="Palatino Linotype" w:hAnsi="Palatino Linotype" w:cs="Arial"/>
          <w:i/>
          <w:sz w:val="22"/>
          <w:szCs w:val="22"/>
        </w:rPr>
        <w:t xml:space="preserve"> y de cualquier </w:t>
      </w:r>
      <w:proofErr w:type="spellStart"/>
      <w:r w:rsidRPr="008066A2">
        <w:rPr>
          <w:rFonts w:ascii="Palatino Linotype" w:hAnsi="Palatino Linotype" w:cs="Arial"/>
          <w:i/>
          <w:sz w:val="22"/>
          <w:szCs w:val="22"/>
        </w:rPr>
        <w:t>indole</w:t>
      </w:r>
      <w:proofErr w:type="spellEnd"/>
      <w:r w:rsidRPr="008066A2">
        <w:rPr>
          <w:rFonts w:ascii="Palatino Linotype" w:hAnsi="Palatino Linotype" w:cs="Arial"/>
          <w:i/>
          <w:sz w:val="22"/>
          <w:szCs w:val="22"/>
        </w:rPr>
        <w:t>, expedientes completos</w:t>
      </w:r>
      <w:bookmarkEnd w:id="7"/>
      <w:r w:rsidRPr="008066A2">
        <w:rPr>
          <w:rFonts w:ascii="Palatino Linotype" w:hAnsi="Palatino Linotype" w:cs="Arial"/>
          <w:i/>
          <w:sz w:val="22"/>
          <w:szCs w:val="22"/>
        </w:rPr>
        <w:t>.” (Sic).</w:t>
      </w:r>
    </w:p>
    <w:p w14:paraId="21EC70A9" w14:textId="5C52F6D3" w:rsidR="005C118A" w:rsidRPr="008066A2" w:rsidRDefault="005C118A" w:rsidP="008066A2">
      <w:pPr>
        <w:spacing w:before="100" w:beforeAutospacing="1" w:after="100" w:afterAutospacing="1" w:line="360" w:lineRule="auto"/>
        <w:ind w:right="49"/>
        <w:jc w:val="both"/>
        <w:textAlignment w:val="baseline"/>
        <w:rPr>
          <w:rFonts w:ascii="Palatino Linotype" w:hAnsi="Palatino Linotype"/>
        </w:rPr>
      </w:pPr>
      <w:r w:rsidRPr="008066A2">
        <w:rPr>
          <w:rFonts w:ascii="Palatino Linotype" w:eastAsia="Palatino Linotype" w:hAnsi="Palatino Linotype" w:cs="Palatino Linotype"/>
        </w:rPr>
        <w:t xml:space="preserve">Por su parte, </w:t>
      </w:r>
      <w:r w:rsidRPr="008066A2">
        <w:rPr>
          <w:rFonts w:ascii="Palatino Linotype" w:eastAsia="Palatino Linotype" w:hAnsi="Palatino Linotype" w:cs="Palatino Linotype"/>
          <w:b/>
        </w:rPr>
        <w:t>EL SUJETO OBLIGADO</w:t>
      </w:r>
      <w:r w:rsidRPr="008066A2">
        <w:rPr>
          <w:rFonts w:ascii="Palatino Linotype" w:eastAsia="Palatino Linotype" w:hAnsi="Palatino Linotype" w:cs="Palatino Linotype"/>
        </w:rPr>
        <w:t xml:space="preserve"> </w:t>
      </w:r>
      <w:r w:rsidR="00F772D7" w:rsidRPr="008066A2">
        <w:rPr>
          <w:rFonts w:ascii="Palatino Linotype" w:hAnsi="Palatino Linotype" w:cs="Arial"/>
        </w:rPr>
        <w:t xml:space="preserve">menciona que la información excede las capacidades humanas de la Tesorería del Ayuntamiento de Zumpango, para realizar el procesamiento de la información, porque la estructura orgánica se conforma por 2 personas asignadas para la atención de las solicitudes, lo cual le resulta insuficiente para atender el número de solicitudes de información en el tiempo establecido por la ley. Asimismo, la Tesorería solicita al Comité de Transparencia se apruebe el </w:t>
      </w:r>
      <w:r w:rsidR="00F772D7" w:rsidRPr="008066A2">
        <w:rPr>
          <w:rFonts w:ascii="Palatino Linotype" w:hAnsi="Palatino Linotype" w:cs="Arial"/>
          <w:b/>
          <w:bCs/>
        </w:rPr>
        <w:t>cambio de modalidad</w:t>
      </w:r>
      <w:r w:rsidR="00F8206E" w:rsidRPr="008066A2">
        <w:rPr>
          <w:rFonts w:ascii="Palatino Linotype" w:hAnsi="Palatino Linotype" w:cs="Arial"/>
          <w:b/>
          <w:bCs/>
        </w:rPr>
        <w:t xml:space="preserve"> a consulta directa</w:t>
      </w:r>
      <w:r w:rsidR="00F772D7" w:rsidRPr="008066A2">
        <w:rPr>
          <w:rFonts w:ascii="Palatino Linotype" w:hAnsi="Palatino Linotype" w:cs="Arial"/>
        </w:rPr>
        <w:t>, para que el procedimiento de acceso a la información sea sencillo, expedito y oportuno, en razón de que es el mismo solicitante, lo que permitiría que el solicitante obtuviera de manera más ágil la información y se evitaría retrasar la entrega por el cúmulo y el análisis de la misma.</w:t>
      </w:r>
    </w:p>
    <w:p w14:paraId="18E6ADC0" w14:textId="16AA4BD1" w:rsidR="00F772D7" w:rsidRPr="008066A2" w:rsidRDefault="00F772D7" w:rsidP="008066A2">
      <w:pPr>
        <w:tabs>
          <w:tab w:val="left" w:pos="709"/>
        </w:tabs>
        <w:spacing w:before="100" w:beforeAutospacing="1" w:after="100" w:afterAutospacing="1" w:line="360" w:lineRule="auto"/>
        <w:jc w:val="both"/>
        <w:rPr>
          <w:rFonts w:ascii="Palatino Linotype" w:hAnsi="Palatino Linotype" w:cs="Arial"/>
        </w:rPr>
      </w:pPr>
      <w:r w:rsidRPr="008066A2">
        <w:rPr>
          <w:rFonts w:ascii="Palatino Linotype" w:hAnsi="Palatino Linotype"/>
        </w:rPr>
        <w:t xml:space="preserve">Por otra parte, entrega </w:t>
      </w:r>
      <w:r w:rsidRPr="008066A2">
        <w:rPr>
          <w:rFonts w:ascii="Palatino Linotype" w:hAnsi="Palatino Linotype" w:cs="Arial"/>
        </w:rPr>
        <w:t>diversos contratos de adquisiciones celebrados entre el</w:t>
      </w:r>
      <w:r w:rsidRPr="008066A2">
        <w:rPr>
          <w:rFonts w:ascii="Palatino Linotype" w:hAnsi="Palatino Linotype" w:cs="Arial"/>
          <w:b/>
        </w:rPr>
        <w:t xml:space="preserve"> SUJETO OBLIGADO </w:t>
      </w:r>
      <w:r w:rsidRPr="008066A2">
        <w:rPr>
          <w:rFonts w:ascii="Palatino Linotype" w:hAnsi="Palatino Linotype" w:cs="Arial"/>
        </w:rPr>
        <w:t xml:space="preserve">y particulares que corresponden a los años 2019, 2020, 2021 y 2022. </w:t>
      </w:r>
    </w:p>
    <w:p w14:paraId="3C3A9A62" w14:textId="49BEF5ED" w:rsidR="00E92CCA" w:rsidRPr="008066A2" w:rsidRDefault="00E92CCA" w:rsidP="008066A2">
      <w:pPr>
        <w:pStyle w:val="Prrafodelista"/>
        <w:tabs>
          <w:tab w:val="left" w:pos="709"/>
        </w:tabs>
        <w:spacing w:before="100" w:beforeAutospacing="1" w:after="100" w:afterAutospacing="1" w:line="360" w:lineRule="auto"/>
        <w:ind w:left="0"/>
        <w:jc w:val="both"/>
        <w:rPr>
          <w:rFonts w:ascii="Palatino Linotype" w:hAnsi="Palatino Linotype" w:cs="Arial"/>
        </w:rPr>
      </w:pPr>
      <w:r w:rsidRPr="008066A2">
        <w:rPr>
          <w:rFonts w:ascii="Palatino Linotype" w:hAnsi="Palatino Linotype" w:cs="Arial"/>
        </w:rPr>
        <w:t xml:space="preserve">Inconforme por la respuesta </w:t>
      </w:r>
      <w:r w:rsidRPr="008066A2">
        <w:rPr>
          <w:rFonts w:ascii="Palatino Linotype" w:hAnsi="Palatino Linotype" w:cs="Arial"/>
          <w:b/>
          <w:lang w:val="es-ES"/>
        </w:rPr>
        <w:t xml:space="preserve">EL </w:t>
      </w:r>
      <w:r w:rsidRPr="008066A2">
        <w:rPr>
          <w:rFonts w:ascii="Palatino Linotype" w:hAnsi="Palatino Linotype" w:cs="Arial"/>
          <w:b/>
          <w:bCs/>
        </w:rPr>
        <w:t xml:space="preserve">RECURRENTE </w:t>
      </w:r>
      <w:r w:rsidRPr="008066A2">
        <w:rPr>
          <w:rFonts w:ascii="Palatino Linotype" w:hAnsi="Palatino Linotype" w:cs="Arial"/>
        </w:rPr>
        <w:t xml:space="preserve">interpuso el presente Recurso de Revisión, realizando los siguientes </w:t>
      </w:r>
      <w:r w:rsidRPr="008066A2">
        <w:rPr>
          <w:rFonts w:ascii="Palatino Linotype" w:hAnsi="Palatino Linotype" w:cs="Arial"/>
          <w:b/>
          <w:bCs/>
        </w:rPr>
        <w:t>agravios</w:t>
      </w:r>
      <w:r w:rsidRPr="008066A2">
        <w:rPr>
          <w:rFonts w:ascii="Palatino Linotype" w:hAnsi="Palatino Linotype" w:cs="Arial"/>
        </w:rPr>
        <w:t>:</w:t>
      </w:r>
    </w:p>
    <w:p w14:paraId="3DED51C0" w14:textId="77777777" w:rsidR="00AF45BC" w:rsidRPr="008066A2" w:rsidRDefault="00AF45BC" w:rsidP="008066A2">
      <w:pPr>
        <w:pStyle w:val="Prrafodelista"/>
        <w:tabs>
          <w:tab w:val="left" w:pos="709"/>
        </w:tabs>
        <w:spacing w:before="100" w:beforeAutospacing="1" w:after="100" w:afterAutospacing="1" w:line="360" w:lineRule="auto"/>
        <w:ind w:left="0"/>
        <w:jc w:val="both"/>
        <w:rPr>
          <w:rFonts w:ascii="Palatino Linotype" w:hAnsi="Palatino Linotype" w:cs="Arial"/>
          <w:b/>
        </w:rPr>
      </w:pPr>
    </w:p>
    <w:p w14:paraId="7DAEED7E" w14:textId="77777777" w:rsidR="00E92CCA" w:rsidRPr="008066A2" w:rsidRDefault="00E92CCA" w:rsidP="008066A2">
      <w:pPr>
        <w:numPr>
          <w:ilvl w:val="0"/>
          <w:numId w:val="43"/>
        </w:numPr>
        <w:spacing w:before="100" w:beforeAutospacing="1" w:after="100" w:afterAutospacing="1" w:line="360" w:lineRule="auto"/>
        <w:jc w:val="both"/>
        <w:rPr>
          <w:rFonts w:ascii="Palatino Linotype" w:hAnsi="Palatino Linotype" w:cs="Arial"/>
          <w:b/>
        </w:rPr>
      </w:pPr>
      <w:r w:rsidRPr="008066A2">
        <w:rPr>
          <w:rFonts w:ascii="Palatino Linotype" w:hAnsi="Palatino Linotype" w:cs="Arial"/>
          <w:b/>
          <w:lang w:val="es-419"/>
        </w:rPr>
        <w:t>A</w:t>
      </w:r>
      <w:proofErr w:type="spellStart"/>
      <w:r w:rsidRPr="008066A2">
        <w:rPr>
          <w:rFonts w:ascii="Palatino Linotype" w:hAnsi="Palatino Linotype" w:cs="Arial"/>
          <w:b/>
        </w:rPr>
        <w:t>cto</w:t>
      </w:r>
      <w:proofErr w:type="spellEnd"/>
      <w:r w:rsidRPr="008066A2">
        <w:rPr>
          <w:rFonts w:ascii="Palatino Linotype" w:hAnsi="Palatino Linotype" w:cs="Arial"/>
          <w:b/>
        </w:rPr>
        <w:t xml:space="preserve"> impugnado:</w:t>
      </w:r>
    </w:p>
    <w:p w14:paraId="3AD9F74E" w14:textId="77777777" w:rsidR="00E92CCA" w:rsidRPr="008066A2" w:rsidRDefault="00E92CCA" w:rsidP="008066A2">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8066A2">
        <w:rPr>
          <w:rFonts w:ascii="Palatino Linotype" w:hAnsi="Palatino Linotype" w:cs="Arial"/>
          <w:i/>
          <w:sz w:val="22"/>
          <w:szCs w:val="22"/>
        </w:rPr>
        <w:t>“El oficio que da respuesta y los anexos." (sic)</w:t>
      </w:r>
    </w:p>
    <w:p w14:paraId="0056A844" w14:textId="77777777" w:rsidR="00E92CCA" w:rsidRPr="008066A2" w:rsidRDefault="00E92CCA" w:rsidP="008066A2">
      <w:pPr>
        <w:numPr>
          <w:ilvl w:val="0"/>
          <w:numId w:val="43"/>
        </w:numPr>
        <w:tabs>
          <w:tab w:val="left" w:pos="851"/>
        </w:tabs>
        <w:spacing w:before="100" w:beforeAutospacing="1" w:after="100" w:afterAutospacing="1" w:line="360" w:lineRule="auto"/>
        <w:ind w:left="700"/>
        <w:jc w:val="both"/>
        <w:rPr>
          <w:rFonts w:ascii="Palatino Linotype" w:hAnsi="Palatino Linotype" w:cs="Arial"/>
          <w:b/>
          <w:szCs w:val="22"/>
        </w:rPr>
      </w:pPr>
      <w:r w:rsidRPr="008066A2">
        <w:rPr>
          <w:rFonts w:ascii="Palatino Linotype" w:hAnsi="Palatino Linotype" w:cs="Arial"/>
          <w:b/>
          <w:szCs w:val="22"/>
        </w:rPr>
        <w:t>Razones o motivos de inconformidad:</w:t>
      </w:r>
    </w:p>
    <w:p w14:paraId="1781EC55" w14:textId="77777777" w:rsidR="00E92CCA" w:rsidRPr="008066A2" w:rsidRDefault="00E92CCA" w:rsidP="008066A2">
      <w:pPr>
        <w:tabs>
          <w:tab w:val="left" w:pos="851"/>
        </w:tabs>
        <w:spacing w:before="100" w:beforeAutospacing="1" w:after="100" w:afterAutospacing="1" w:line="276" w:lineRule="auto"/>
        <w:ind w:left="794" w:right="794"/>
        <w:jc w:val="both"/>
        <w:rPr>
          <w:rFonts w:ascii="Palatino Linotype" w:hAnsi="Palatino Linotype" w:cs="Arial"/>
          <w:sz w:val="22"/>
          <w:szCs w:val="22"/>
        </w:rPr>
      </w:pPr>
      <w:r w:rsidRPr="008066A2">
        <w:rPr>
          <w:rFonts w:ascii="Palatino Linotype" w:hAnsi="Palatino Linotype" w:cs="Arial"/>
          <w:i/>
          <w:sz w:val="22"/>
          <w:szCs w:val="22"/>
        </w:rPr>
        <w:t xml:space="preserve">“La respuesta no cumple con lo solicitado, y alegan la falta de personal, lo que muestra la incompetencia para dar cumplimiento cabal a la legislación en materia de transparencia, y si excede sus </w:t>
      </w:r>
      <w:proofErr w:type="spellStart"/>
      <w:r w:rsidRPr="008066A2">
        <w:rPr>
          <w:rFonts w:ascii="Palatino Linotype" w:hAnsi="Palatino Linotype" w:cs="Arial"/>
          <w:i/>
          <w:sz w:val="22"/>
          <w:szCs w:val="22"/>
        </w:rPr>
        <w:t>capaxidades</w:t>
      </w:r>
      <w:proofErr w:type="spellEnd"/>
      <w:r w:rsidRPr="008066A2">
        <w:rPr>
          <w:rFonts w:ascii="Palatino Linotype" w:hAnsi="Palatino Linotype" w:cs="Arial"/>
          <w:i/>
          <w:sz w:val="22"/>
          <w:szCs w:val="22"/>
        </w:rPr>
        <w:t xml:space="preserve">, bueno que renuncien al cargo o contraten un particular que los apoye, por lo que solicito la información sea entregada de manera inmediata, ya que existe, y espero se respete y garantice mi derecho humano a la información, aunado a que el oficio que da respuesta no tiene o no cumple con los requisitos </w:t>
      </w:r>
      <w:proofErr w:type="spellStart"/>
      <w:r w:rsidRPr="008066A2">
        <w:rPr>
          <w:rFonts w:ascii="Palatino Linotype" w:hAnsi="Palatino Linotype" w:cs="Arial"/>
          <w:i/>
          <w:sz w:val="22"/>
          <w:szCs w:val="22"/>
        </w:rPr>
        <w:t>esenciasles</w:t>
      </w:r>
      <w:proofErr w:type="spellEnd"/>
      <w:r w:rsidRPr="008066A2">
        <w:rPr>
          <w:rFonts w:ascii="Palatino Linotype" w:hAnsi="Palatino Linotype" w:cs="Arial"/>
          <w:i/>
          <w:sz w:val="22"/>
          <w:szCs w:val="22"/>
        </w:rPr>
        <w:t xml:space="preserve"> </w:t>
      </w:r>
      <w:proofErr w:type="spellStart"/>
      <w:r w:rsidRPr="008066A2">
        <w:rPr>
          <w:rFonts w:ascii="Palatino Linotype" w:hAnsi="Palatino Linotype" w:cs="Arial"/>
          <w:i/>
          <w:sz w:val="22"/>
          <w:szCs w:val="22"/>
        </w:rPr>
        <w:t>del.acto</w:t>
      </w:r>
      <w:proofErr w:type="spellEnd"/>
      <w:r w:rsidRPr="008066A2">
        <w:rPr>
          <w:rFonts w:ascii="Palatino Linotype" w:hAnsi="Palatino Linotype" w:cs="Arial"/>
          <w:i/>
          <w:sz w:val="22"/>
          <w:szCs w:val="22"/>
        </w:rPr>
        <w:t xml:space="preserve"> administrativo, como sellos o firmas, número de oficio, lo </w:t>
      </w:r>
      <w:proofErr w:type="spellStart"/>
      <w:r w:rsidRPr="008066A2">
        <w:rPr>
          <w:rFonts w:ascii="Palatino Linotype" w:hAnsi="Palatino Linotype" w:cs="Arial"/>
          <w:i/>
          <w:sz w:val="22"/>
          <w:szCs w:val="22"/>
        </w:rPr>
        <w:t>qje</w:t>
      </w:r>
      <w:proofErr w:type="spellEnd"/>
      <w:r w:rsidRPr="008066A2">
        <w:rPr>
          <w:rFonts w:ascii="Palatino Linotype" w:hAnsi="Palatino Linotype" w:cs="Arial"/>
          <w:i/>
          <w:sz w:val="22"/>
          <w:szCs w:val="22"/>
        </w:rPr>
        <w:t xml:space="preserve"> hace pensar en la torpeza o negligencia con la que es llevada la información soporte.” </w:t>
      </w:r>
      <w:r w:rsidRPr="008066A2">
        <w:rPr>
          <w:rFonts w:ascii="Palatino Linotype" w:hAnsi="Palatino Linotype" w:cs="Arial"/>
          <w:sz w:val="22"/>
          <w:szCs w:val="22"/>
        </w:rPr>
        <w:t>(Sic).</w:t>
      </w:r>
    </w:p>
    <w:p w14:paraId="47201B7E" w14:textId="02FCDA8A" w:rsidR="00E92CCA" w:rsidRPr="008066A2" w:rsidRDefault="00E92CCA" w:rsidP="008066A2">
      <w:pPr>
        <w:spacing w:before="100" w:beforeAutospacing="1" w:after="100" w:afterAutospacing="1" w:line="360" w:lineRule="auto"/>
        <w:jc w:val="both"/>
        <w:rPr>
          <w:rFonts w:ascii="Palatino Linotype" w:hAnsi="Palatino Linotype"/>
          <w:bCs/>
        </w:rPr>
      </w:pPr>
      <w:r w:rsidRPr="008066A2">
        <w:rPr>
          <w:rFonts w:ascii="Palatino Linotype" w:hAnsi="Palatino Linotype" w:cs="Arial"/>
        </w:rPr>
        <w:t xml:space="preserve">Asimismo, en el presente recurso </w:t>
      </w:r>
      <w:r w:rsidRPr="008066A2">
        <w:rPr>
          <w:rFonts w:ascii="Palatino Linotype" w:hAnsi="Palatino Linotype" w:cs="Arial"/>
          <w:b/>
          <w:lang w:val="es-ES"/>
        </w:rPr>
        <w:t xml:space="preserve">EL </w:t>
      </w:r>
      <w:r w:rsidRPr="008066A2">
        <w:rPr>
          <w:rFonts w:ascii="Palatino Linotype" w:hAnsi="Palatino Linotype" w:cs="Arial"/>
          <w:b/>
        </w:rPr>
        <w:t>RECURRENTE</w:t>
      </w:r>
      <w:r w:rsidRPr="008066A2">
        <w:rPr>
          <w:rFonts w:ascii="Palatino Linotype" w:hAnsi="Palatino Linotype" w:cs="Arial"/>
        </w:rPr>
        <w:t xml:space="preserve"> fue omiso en verter sus manifestaciones y presentar los alegatos que a su derecho convinieran, por su parte, </w:t>
      </w:r>
      <w:r w:rsidRPr="008066A2">
        <w:rPr>
          <w:rFonts w:ascii="Palatino Linotype" w:hAnsi="Palatino Linotype" w:cs="Arial"/>
          <w:b/>
        </w:rPr>
        <w:t>EL SUJETO OBLIGADO</w:t>
      </w:r>
      <w:r w:rsidRPr="008066A2">
        <w:rPr>
          <w:rFonts w:ascii="Palatino Linotype" w:hAnsi="Palatino Linotype" w:cs="Arial"/>
        </w:rPr>
        <w:t xml:space="preserve"> </w:t>
      </w:r>
      <w:r w:rsidR="00000749" w:rsidRPr="008066A2">
        <w:rPr>
          <w:rFonts w:ascii="Palatino Linotype" w:hAnsi="Palatino Linotype" w:cs="Arial"/>
        </w:rPr>
        <w:t xml:space="preserve">no </w:t>
      </w:r>
      <w:r w:rsidRPr="008066A2">
        <w:rPr>
          <w:rFonts w:ascii="Palatino Linotype" w:hAnsi="Palatino Linotype"/>
          <w:bCs/>
        </w:rPr>
        <w:t>rindió su Informe Justificado</w:t>
      </w:r>
      <w:bookmarkStart w:id="8" w:name="_Hlk137585611"/>
      <w:r w:rsidR="00000749" w:rsidRPr="008066A2">
        <w:rPr>
          <w:rFonts w:ascii="Palatino Linotype" w:hAnsi="Palatino Linotype"/>
          <w:bCs/>
        </w:rPr>
        <w:t xml:space="preserve">. </w:t>
      </w:r>
    </w:p>
    <w:bookmarkEnd w:id="8"/>
    <w:p w14:paraId="2410E90A" w14:textId="1C60D464" w:rsidR="00E92CCA" w:rsidRPr="008066A2" w:rsidRDefault="00E92CCA" w:rsidP="008066A2">
      <w:pPr>
        <w:spacing w:before="100" w:beforeAutospacing="1" w:after="100" w:afterAutospacing="1" w:line="360" w:lineRule="auto"/>
        <w:jc w:val="both"/>
        <w:rPr>
          <w:rFonts w:ascii="Palatino Linotype" w:hAnsi="Palatino Linotype" w:cs="Arial"/>
          <w:lang w:val="es-ES" w:eastAsia="es-MX"/>
        </w:rPr>
      </w:pPr>
      <w:r w:rsidRPr="008066A2">
        <w:rPr>
          <w:rFonts w:ascii="Palatino Linotype" w:hAnsi="Palatino Linotype"/>
          <w:lang w:val="es-ES"/>
        </w:rPr>
        <w:t xml:space="preserve">En ese contexto, este Instituto analizó la totalidad de las constancias que integran el expediente electrónico del </w:t>
      </w:r>
      <w:r w:rsidRPr="008066A2">
        <w:rPr>
          <w:rFonts w:ascii="Palatino Linotype" w:hAnsi="Palatino Linotype"/>
          <w:b/>
          <w:bCs/>
          <w:lang w:val="es-ES"/>
        </w:rPr>
        <w:t>SAIMEX</w:t>
      </w:r>
      <w:r w:rsidRPr="008066A2">
        <w:rPr>
          <w:rFonts w:ascii="Palatino Linotype" w:hAnsi="Palatino Linotype"/>
          <w:lang w:val="es-ES"/>
        </w:rPr>
        <w:t xml:space="preserve">, y se concluye que la controversia en el presente asunto radica en que </w:t>
      </w:r>
      <w:r w:rsidRPr="008066A2">
        <w:rPr>
          <w:rFonts w:ascii="Palatino Linotype" w:hAnsi="Palatino Linotype"/>
          <w:b/>
          <w:bCs/>
          <w:lang w:val="es-ES"/>
        </w:rPr>
        <w:t>EL SUJETO OBLIGADO</w:t>
      </w:r>
      <w:r w:rsidRPr="008066A2">
        <w:rPr>
          <w:rFonts w:ascii="Palatino Linotype" w:hAnsi="Palatino Linotype"/>
          <w:lang w:val="es-ES"/>
        </w:rPr>
        <w:t xml:space="preserve"> cambia la modalidad de entrega a una distinta a la señalada por el ciudadano</w:t>
      </w:r>
      <w:r w:rsidRPr="008066A2">
        <w:rPr>
          <w:rFonts w:ascii="Palatino Linotype" w:hAnsi="Palatino Linotype" w:cs="Arial"/>
          <w:lang w:val="es-ES" w:eastAsia="es-MX"/>
        </w:rPr>
        <w:t>, por lo que, se advierte que el presente Recurso de Revisión es procedente, al actualizarse la hipótesis prevista en la fracción VIII, del artículo 179 de la Ley de Transparencia y Acceso a la Información Pública del Estado de México y Municipios, que la letra establece:</w:t>
      </w:r>
    </w:p>
    <w:p w14:paraId="2F25DB33" w14:textId="77777777" w:rsidR="00E92CCA" w:rsidRPr="008066A2" w:rsidRDefault="00E92CCA" w:rsidP="008066A2">
      <w:pPr>
        <w:snapToGrid w:val="0"/>
        <w:spacing w:before="100" w:beforeAutospacing="1" w:after="100" w:afterAutospacing="1" w:line="360" w:lineRule="auto"/>
        <w:ind w:left="851" w:right="902"/>
        <w:contextualSpacing/>
        <w:jc w:val="both"/>
        <w:rPr>
          <w:rFonts w:ascii="Palatino Linotype" w:hAnsi="Palatino Linotype" w:cs="Arial"/>
          <w:i/>
          <w:sz w:val="22"/>
          <w:szCs w:val="22"/>
          <w:lang w:val="es-ES" w:eastAsia="es-ES_tradnl"/>
        </w:rPr>
      </w:pPr>
      <w:r w:rsidRPr="008066A2">
        <w:rPr>
          <w:rFonts w:ascii="Palatino Linotype" w:hAnsi="Palatino Linotype" w:cs="Arial"/>
          <w:i/>
          <w:sz w:val="22"/>
          <w:szCs w:val="22"/>
          <w:lang w:val="es-ES"/>
        </w:rPr>
        <w:t>“</w:t>
      </w:r>
      <w:r w:rsidRPr="008066A2">
        <w:rPr>
          <w:rFonts w:ascii="Palatino Linotype" w:hAnsi="Palatino Linotype" w:cs="Arial"/>
          <w:b/>
          <w:i/>
          <w:sz w:val="22"/>
          <w:szCs w:val="22"/>
          <w:lang w:val="es-ES"/>
        </w:rPr>
        <w:t>Artículo 179.</w:t>
      </w:r>
      <w:r w:rsidRPr="008066A2">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5A56F84F" w14:textId="77777777" w:rsidR="00E92CCA" w:rsidRPr="008066A2" w:rsidRDefault="00E92CCA" w:rsidP="008066A2">
      <w:pPr>
        <w:snapToGrid w:val="0"/>
        <w:spacing w:before="100" w:beforeAutospacing="1" w:after="100" w:afterAutospacing="1" w:line="360" w:lineRule="auto"/>
        <w:ind w:left="851" w:right="902"/>
        <w:contextualSpacing/>
        <w:jc w:val="both"/>
        <w:rPr>
          <w:rFonts w:ascii="Palatino Linotype" w:hAnsi="Palatino Linotype" w:cs="Arial"/>
          <w:i/>
          <w:sz w:val="22"/>
          <w:szCs w:val="22"/>
          <w:lang w:val="es-ES"/>
        </w:rPr>
      </w:pPr>
      <w:r w:rsidRPr="008066A2">
        <w:rPr>
          <w:rFonts w:ascii="Palatino Linotype" w:hAnsi="Palatino Linotype" w:cs="Arial"/>
          <w:i/>
          <w:sz w:val="22"/>
          <w:szCs w:val="22"/>
          <w:lang w:val="es-ES"/>
        </w:rPr>
        <w:t>…</w:t>
      </w:r>
    </w:p>
    <w:p w14:paraId="6A07E575" w14:textId="77777777" w:rsidR="00E92CCA" w:rsidRPr="008066A2" w:rsidRDefault="00E92CCA" w:rsidP="008066A2">
      <w:pPr>
        <w:snapToGrid w:val="0"/>
        <w:spacing w:before="100" w:beforeAutospacing="1" w:after="100" w:afterAutospacing="1" w:line="360" w:lineRule="auto"/>
        <w:ind w:left="851" w:right="902"/>
        <w:contextualSpacing/>
        <w:jc w:val="both"/>
        <w:rPr>
          <w:rFonts w:ascii="Palatino Linotype" w:hAnsi="Palatino Linotype" w:cs="Arial"/>
          <w:b/>
          <w:i/>
          <w:sz w:val="22"/>
          <w:szCs w:val="22"/>
        </w:rPr>
      </w:pPr>
      <w:r w:rsidRPr="008066A2">
        <w:rPr>
          <w:rFonts w:ascii="Palatino Linotype" w:hAnsi="Palatino Linotype" w:cs="Arial"/>
          <w:b/>
          <w:i/>
          <w:sz w:val="22"/>
          <w:szCs w:val="22"/>
          <w:lang w:val="es-ES"/>
        </w:rPr>
        <w:t xml:space="preserve">VIII. </w:t>
      </w:r>
      <w:r w:rsidRPr="008066A2">
        <w:rPr>
          <w:rFonts w:ascii="Palatino Linotype" w:hAnsi="Palatino Linotype" w:cs="Arial"/>
          <w:b/>
          <w:i/>
          <w:sz w:val="22"/>
          <w:szCs w:val="22"/>
        </w:rPr>
        <w:t xml:space="preserve">La </w:t>
      </w:r>
      <w:proofErr w:type="spellStart"/>
      <w:r w:rsidRPr="008066A2">
        <w:rPr>
          <w:rFonts w:ascii="Palatino Linotype" w:hAnsi="Palatino Linotype" w:cs="Arial"/>
          <w:b/>
          <w:i/>
          <w:sz w:val="22"/>
          <w:szCs w:val="22"/>
        </w:rPr>
        <w:t>notificación</w:t>
      </w:r>
      <w:proofErr w:type="spellEnd"/>
      <w:r w:rsidRPr="008066A2">
        <w:rPr>
          <w:rFonts w:ascii="Palatino Linotype" w:hAnsi="Palatino Linotype" w:cs="Arial"/>
          <w:b/>
          <w:i/>
          <w:sz w:val="22"/>
          <w:szCs w:val="22"/>
        </w:rPr>
        <w:t xml:space="preserve">, entrega o puesta a </w:t>
      </w:r>
      <w:proofErr w:type="spellStart"/>
      <w:r w:rsidRPr="008066A2">
        <w:rPr>
          <w:rFonts w:ascii="Palatino Linotype" w:hAnsi="Palatino Linotype" w:cs="Arial"/>
          <w:b/>
          <w:i/>
          <w:sz w:val="22"/>
          <w:szCs w:val="22"/>
        </w:rPr>
        <w:t>disposición</w:t>
      </w:r>
      <w:proofErr w:type="spellEnd"/>
      <w:r w:rsidRPr="008066A2">
        <w:rPr>
          <w:rFonts w:ascii="Palatino Linotype" w:hAnsi="Palatino Linotype" w:cs="Arial"/>
          <w:b/>
          <w:i/>
          <w:sz w:val="22"/>
          <w:szCs w:val="22"/>
        </w:rPr>
        <w:t xml:space="preserve"> de </w:t>
      </w:r>
      <w:proofErr w:type="spellStart"/>
      <w:r w:rsidRPr="008066A2">
        <w:rPr>
          <w:rFonts w:ascii="Palatino Linotype" w:hAnsi="Palatino Linotype" w:cs="Arial"/>
          <w:b/>
          <w:i/>
          <w:sz w:val="22"/>
          <w:szCs w:val="22"/>
        </w:rPr>
        <w:t>información</w:t>
      </w:r>
      <w:proofErr w:type="spellEnd"/>
      <w:r w:rsidRPr="008066A2">
        <w:rPr>
          <w:rFonts w:ascii="Palatino Linotype" w:hAnsi="Palatino Linotype" w:cs="Arial"/>
          <w:b/>
          <w:i/>
          <w:sz w:val="22"/>
          <w:szCs w:val="22"/>
        </w:rPr>
        <w:t xml:space="preserve"> en una modalidad o formato distinto al solicitado; </w:t>
      </w:r>
    </w:p>
    <w:p w14:paraId="74EB916F" w14:textId="77777777" w:rsidR="00E92CCA" w:rsidRPr="008066A2" w:rsidRDefault="00E92CCA" w:rsidP="008066A2">
      <w:pPr>
        <w:snapToGrid w:val="0"/>
        <w:spacing w:before="100" w:beforeAutospacing="1" w:after="100" w:afterAutospacing="1" w:line="360" w:lineRule="auto"/>
        <w:ind w:left="851" w:right="902"/>
        <w:contextualSpacing/>
        <w:jc w:val="both"/>
        <w:rPr>
          <w:rFonts w:ascii="Palatino Linotype" w:hAnsi="Palatino Linotype" w:cs="Arial"/>
          <w:i/>
          <w:sz w:val="22"/>
          <w:szCs w:val="22"/>
          <w:lang w:val="es-ES"/>
        </w:rPr>
      </w:pPr>
      <w:r w:rsidRPr="008066A2">
        <w:rPr>
          <w:rFonts w:ascii="Palatino Linotype" w:hAnsi="Palatino Linotype" w:cs="Arial"/>
          <w:i/>
          <w:sz w:val="22"/>
          <w:szCs w:val="22"/>
          <w:lang w:val="es-ES"/>
        </w:rPr>
        <w:t>…”</w:t>
      </w:r>
    </w:p>
    <w:p w14:paraId="076D22E7" w14:textId="3AC6BA73" w:rsidR="00E92CCA" w:rsidRPr="008066A2" w:rsidRDefault="00E92CCA" w:rsidP="008066A2">
      <w:pPr>
        <w:snapToGrid w:val="0"/>
        <w:spacing w:before="100" w:beforeAutospacing="1" w:after="100" w:afterAutospacing="1"/>
        <w:ind w:left="851" w:right="902"/>
        <w:contextualSpacing/>
        <w:jc w:val="right"/>
        <w:rPr>
          <w:rFonts w:ascii="Palatino Linotype" w:hAnsi="Palatino Linotype"/>
          <w:iCs/>
          <w:lang w:val="es-ES"/>
        </w:rPr>
      </w:pPr>
      <w:r w:rsidRPr="008066A2">
        <w:rPr>
          <w:rFonts w:ascii="Palatino Linotype" w:hAnsi="Palatino Linotype" w:cs="Arial"/>
          <w:iCs/>
          <w:sz w:val="22"/>
          <w:szCs w:val="22"/>
          <w:lang w:val="es-ES"/>
        </w:rPr>
        <w:t>(Énfasis añadido)</w:t>
      </w:r>
    </w:p>
    <w:p w14:paraId="4589228C" w14:textId="77777777" w:rsidR="00FF090D" w:rsidRPr="008066A2" w:rsidRDefault="00FF090D" w:rsidP="008066A2">
      <w:pPr>
        <w:spacing w:before="100" w:beforeAutospacing="1" w:after="100" w:afterAutospacing="1" w:line="360" w:lineRule="auto"/>
        <w:jc w:val="both"/>
        <w:rPr>
          <w:rFonts w:ascii="Palatino Linotype" w:hAnsi="Palatino Linotype"/>
        </w:rPr>
      </w:pPr>
    </w:p>
    <w:p w14:paraId="0B66DE46" w14:textId="3958872C" w:rsidR="005C118A" w:rsidRPr="008066A2" w:rsidRDefault="005C118A" w:rsidP="008066A2">
      <w:pPr>
        <w:spacing w:before="100" w:beforeAutospacing="1" w:after="100" w:afterAutospacing="1" w:line="360" w:lineRule="auto"/>
        <w:jc w:val="both"/>
        <w:rPr>
          <w:rFonts w:ascii="Palatino Linotype" w:hAnsi="Palatino Linotype"/>
        </w:rPr>
      </w:pPr>
      <w:r w:rsidRPr="008066A2">
        <w:rPr>
          <w:rFonts w:ascii="Palatino Linotype" w:hAnsi="Palatino Linotype"/>
        </w:rPr>
        <w:t xml:space="preserve">En primer término, es importante señalar que </w:t>
      </w:r>
      <w:r w:rsidRPr="008066A2">
        <w:rPr>
          <w:rFonts w:ascii="Palatino Linotype" w:hAnsi="Palatino Linotype"/>
          <w:b/>
        </w:rPr>
        <w:t xml:space="preserve">EL SUJETO OBLIGADO </w:t>
      </w:r>
      <w:r w:rsidRPr="008066A2">
        <w:rPr>
          <w:rFonts w:ascii="Palatino Linotype" w:hAnsi="Palatino Linotype"/>
        </w:rPr>
        <w:t>al realizar un cambio de modalidad</w:t>
      </w:r>
      <w:r w:rsidR="00E92CCA" w:rsidRPr="008066A2">
        <w:rPr>
          <w:rFonts w:ascii="Palatino Linotype" w:hAnsi="Palatino Linotype"/>
        </w:rPr>
        <w:t xml:space="preserve"> </w:t>
      </w:r>
      <w:r w:rsidR="00000749" w:rsidRPr="008066A2">
        <w:rPr>
          <w:rFonts w:ascii="Palatino Linotype" w:hAnsi="Palatino Linotype"/>
        </w:rPr>
        <w:t xml:space="preserve">a consulta directa </w:t>
      </w:r>
      <w:r w:rsidR="00E92CCA" w:rsidRPr="008066A2">
        <w:rPr>
          <w:rFonts w:ascii="Palatino Linotype" w:hAnsi="Palatino Linotype"/>
        </w:rPr>
        <w:t xml:space="preserve">y hacer entrega de </w:t>
      </w:r>
      <w:r w:rsidR="003F4718" w:rsidRPr="008066A2">
        <w:rPr>
          <w:rFonts w:ascii="Palatino Linotype" w:hAnsi="Palatino Linotype"/>
        </w:rPr>
        <w:t xml:space="preserve">una parte de la </w:t>
      </w:r>
      <w:r w:rsidRPr="008066A2">
        <w:rPr>
          <w:rFonts w:ascii="Palatino Linotype" w:hAnsi="Palatino Linotype"/>
        </w:rPr>
        <w:t xml:space="preserve">información solicitada por el ciudadano; </w:t>
      </w:r>
      <w:r w:rsidR="003F4718" w:rsidRPr="008066A2">
        <w:rPr>
          <w:rFonts w:ascii="Palatino Linotype" w:hAnsi="Palatino Linotype"/>
        </w:rPr>
        <w:t>asume</w:t>
      </w:r>
      <w:r w:rsidRPr="008066A2">
        <w:rPr>
          <w:rFonts w:ascii="Palatino Linotype" w:hAnsi="Palatino Linotype"/>
        </w:rPr>
        <w:t xml:space="preserve"> generar, poseer, conservar, archivar, reproducir o administrar la informació</w:t>
      </w:r>
      <w:r w:rsidR="003F4718" w:rsidRPr="008066A2">
        <w:rPr>
          <w:rFonts w:ascii="Palatino Linotype" w:hAnsi="Palatino Linotype"/>
        </w:rPr>
        <w:t>n.</w:t>
      </w:r>
    </w:p>
    <w:p w14:paraId="6AA5BC9E" w14:textId="77777777" w:rsidR="005C118A" w:rsidRPr="008066A2" w:rsidRDefault="005C118A" w:rsidP="008066A2">
      <w:pPr>
        <w:spacing w:before="100" w:beforeAutospacing="1" w:after="100" w:afterAutospacing="1" w:line="360" w:lineRule="auto"/>
        <w:jc w:val="both"/>
        <w:rPr>
          <w:rFonts w:ascii="Palatino Linotype" w:hAnsi="Palatino Linotype"/>
          <w:lang w:eastAsia="es-MX"/>
        </w:rPr>
      </w:pPr>
      <w:r w:rsidRPr="008066A2">
        <w:rPr>
          <w:rFonts w:ascii="Palatino Linotype" w:hAnsi="Palatino Linotype"/>
          <w:lang w:eastAsia="es-MX"/>
        </w:rPr>
        <w:t xml:space="preserve">Es menester señalar que </w:t>
      </w:r>
      <w:r w:rsidRPr="008066A2">
        <w:rPr>
          <w:rFonts w:ascii="Palatino Linotype" w:hAnsi="Palatino Linotype"/>
          <w:b/>
          <w:bCs/>
          <w:lang w:eastAsia="es-MX"/>
        </w:rPr>
        <w:t>EL SUJETO OBLIGADO</w:t>
      </w:r>
      <w:r w:rsidRPr="008066A2">
        <w:rPr>
          <w:rFonts w:ascii="Palatino Linotype" w:hAnsi="Palatino Linotype"/>
          <w:lang w:eastAsia="es-MX"/>
        </w:rPr>
        <w:t xml:space="preserve"> al momento de responder asume contar con la información y que la genera, posee, recopila, maneja, archiva, conserva o administra en ejercicio de sus funciones de derecho público </w:t>
      </w:r>
      <w:r w:rsidRPr="008066A2">
        <w:rPr>
          <w:rFonts w:ascii="Palatino Linotype" w:hAnsi="Palatino Linotype" w:cs="Arial"/>
        </w:rPr>
        <w:t>y proporcionar la información que obren en su poder conforme el estado que se encuentra y no hacer un procesamiento de la misma, ni presentarla conforme al interés del solicitante</w:t>
      </w:r>
      <w:r w:rsidRPr="008066A2">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4062B08C" w14:textId="77777777" w:rsidR="005C118A" w:rsidRPr="008066A2" w:rsidRDefault="005C118A" w:rsidP="008066A2">
      <w:pPr>
        <w:spacing w:before="100" w:beforeAutospacing="1" w:after="100" w:afterAutospacing="1"/>
        <w:ind w:left="851" w:right="902"/>
        <w:jc w:val="both"/>
        <w:rPr>
          <w:rFonts w:ascii="Palatino Linotype" w:hAnsi="Palatino Linotype"/>
          <w:i/>
          <w:iCs/>
          <w:sz w:val="22"/>
          <w:szCs w:val="22"/>
          <w:lang w:eastAsia="es-MX"/>
        </w:rPr>
      </w:pPr>
      <w:r w:rsidRPr="008066A2">
        <w:rPr>
          <w:rFonts w:ascii="Palatino Linotype" w:hAnsi="Palatino Linotype"/>
          <w:i/>
          <w:iCs/>
          <w:sz w:val="22"/>
          <w:szCs w:val="22"/>
          <w:lang w:eastAsia="es-MX"/>
        </w:rPr>
        <w:t>“</w:t>
      </w:r>
      <w:r w:rsidRPr="008066A2">
        <w:rPr>
          <w:rFonts w:ascii="Palatino Linotype" w:hAnsi="Palatino Linotype"/>
          <w:b/>
          <w:bCs/>
          <w:i/>
          <w:iCs/>
          <w:sz w:val="22"/>
          <w:szCs w:val="22"/>
          <w:lang w:eastAsia="es-MX"/>
        </w:rPr>
        <w:t>Artículo 12.</w:t>
      </w:r>
      <w:r w:rsidRPr="008066A2">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3419A6ED" w14:textId="77777777" w:rsidR="005C118A" w:rsidRPr="008066A2" w:rsidRDefault="005C118A" w:rsidP="008066A2">
      <w:pPr>
        <w:spacing w:before="100" w:beforeAutospacing="1" w:after="100" w:afterAutospacing="1"/>
        <w:ind w:left="851" w:right="902"/>
        <w:jc w:val="both"/>
        <w:rPr>
          <w:rFonts w:ascii="Palatino Linotype" w:hAnsi="Palatino Linotype"/>
          <w:i/>
          <w:iCs/>
          <w:sz w:val="22"/>
          <w:szCs w:val="22"/>
          <w:lang w:eastAsia="es-MX"/>
        </w:rPr>
      </w:pPr>
      <w:r w:rsidRPr="008066A2">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A2274CA" w14:textId="77777777" w:rsidR="005C118A" w:rsidRPr="008066A2" w:rsidRDefault="005C118A" w:rsidP="008066A2">
      <w:pPr>
        <w:spacing w:before="100" w:beforeAutospacing="1" w:after="100" w:afterAutospacing="1" w:line="360" w:lineRule="auto"/>
        <w:ind w:right="-93"/>
        <w:contextualSpacing/>
        <w:jc w:val="both"/>
        <w:rPr>
          <w:rFonts w:ascii="Palatino Linotype" w:hAnsi="Palatino Linotype"/>
          <w:lang w:eastAsia="es-MX"/>
        </w:rPr>
      </w:pPr>
      <w:r w:rsidRPr="008066A2">
        <w:rPr>
          <w:rFonts w:ascii="Palatino Linotype" w:hAnsi="Palatino Linotype"/>
          <w:lang w:eastAsia="es-MX"/>
        </w:rPr>
        <w:t xml:space="preserve">Del precepto anterior se obvia la competencia del </w:t>
      </w:r>
      <w:r w:rsidRPr="008066A2">
        <w:rPr>
          <w:rFonts w:ascii="Palatino Linotype" w:hAnsi="Palatino Linotype"/>
          <w:b/>
          <w:lang w:eastAsia="es-MX"/>
        </w:rPr>
        <w:t xml:space="preserve">SUJETO OBLIGADO </w:t>
      </w:r>
      <w:r w:rsidRPr="008066A2">
        <w:rPr>
          <w:rFonts w:ascii="Palatino Linotype" w:hAnsi="Palatino Linotype"/>
          <w:lang w:eastAsia="es-MX"/>
        </w:rPr>
        <w:t>de generar, poseer, recopilar, archivar, manejar, conservar</w:t>
      </w:r>
      <w:r w:rsidRPr="008066A2">
        <w:rPr>
          <w:rFonts w:ascii="Palatino Linotype" w:hAnsi="Palatino Linotype"/>
          <w:b/>
          <w:lang w:eastAsia="es-MX"/>
        </w:rPr>
        <w:t xml:space="preserve"> </w:t>
      </w:r>
      <w:r w:rsidRPr="008066A2">
        <w:rPr>
          <w:rFonts w:ascii="Palatino Linotype" w:hAnsi="Palatino Linotype"/>
          <w:lang w:eastAsia="es-MX"/>
        </w:rPr>
        <w:t>o administrar la información, puesto que al entregar la misma se obvia que existe fuente obligacional para generarla, poseerla, archivarla, manejarla, recopilarla o administrarla.</w:t>
      </w:r>
    </w:p>
    <w:p w14:paraId="76E75F3E" w14:textId="77777777" w:rsidR="005C118A" w:rsidRPr="008066A2" w:rsidRDefault="005C118A" w:rsidP="008066A2">
      <w:pPr>
        <w:spacing w:before="100" w:beforeAutospacing="1" w:after="100" w:afterAutospacing="1" w:line="360" w:lineRule="auto"/>
        <w:ind w:right="-93"/>
        <w:contextualSpacing/>
        <w:jc w:val="both"/>
        <w:rPr>
          <w:rFonts w:ascii="Palatino Linotype" w:hAnsi="Palatino Linotype"/>
          <w:lang w:eastAsia="es-MX"/>
        </w:rPr>
      </w:pPr>
    </w:p>
    <w:p w14:paraId="771E7C5D" w14:textId="7BA3C70B" w:rsidR="003F4718" w:rsidRPr="008066A2" w:rsidRDefault="00DA0FB3" w:rsidP="008066A2">
      <w:pPr>
        <w:spacing w:before="100" w:beforeAutospacing="1" w:after="100" w:afterAutospacing="1" w:line="360" w:lineRule="auto"/>
        <w:ind w:right="49"/>
        <w:jc w:val="both"/>
        <w:rPr>
          <w:rFonts w:ascii="Palatino Linotype" w:hAnsi="Palatino Linotype"/>
          <w:iCs/>
        </w:rPr>
      </w:pPr>
      <w:r w:rsidRPr="008066A2">
        <w:rPr>
          <w:rFonts w:ascii="Palatino Linotype" w:hAnsi="Palatino Linotype"/>
        </w:rPr>
        <w:t xml:space="preserve">Así las cosas, en primer principio se estudiarían las documentales que entrega en respuesta que se advierte </w:t>
      </w:r>
      <w:r w:rsidR="00912058" w:rsidRPr="008066A2">
        <w:rPr>
          <w:rFonts w:ascii="Palatino Linotype" w:hAnsi="Palatino Linotype"/>
        </w:rPr>
        <w:t xml:space="preserve">dan atención al rubro </w:t>
      </w:r>
      <w:r w:rsidR="00912058" w:rsidRPr="008066A2">
        <w:rPr>
          <w:rFonts w:ascii="Palatino Linotype" w:hAnsi="Palatino Linotype"/>
          <w:b/>
          <w:bCs/>
        </w:rPr>
        <w:t>“…</w:t>
      </w:r>
      <w:r w:rsidR="00912058" w:rsidRPr="008066A2">
        <w:rPr>
          <w:rFonts w:ascii="Palatino Linotype" w:hAnsi="Palatino Linotype"/>
          <w:b/>
          <w:bCs/>
          <w:i/>
        </w:rPr>
        <w:t xml:space="preserve">los contratos de compras y </w:t>
      </w:r>
      <w:proofErr w:type="spellStart"/>
      <w:r w:rsidR="00912058" w:rsidRPr="008066A2">
        <w:rPr>
          <w:rFonts w:ascii="Palatino Linotype" w:hAnsi="Palatino Linotype"/>
          <w:b/>
          <w:bCs/>
          <w:i/>
        </w:rPr>
        <w:t>adquisiones</w:t>
      </w:r>
      <w:proofErr w:type="spellEnd"/>
      <w:r w:rsidR="00912058" w:rsidRPr="008066A2">
        <w:rPr>
          <w:rFonts w:ascii="Palatino Linotype" w:hAnsi="Palatino Linotype"/>
          <w:b/>
          <w:bCs/>
          <w:i/>
        </w:rPr>
        <w:t xml:space="preserve"> durante el periodo 2019-2022 de licitaciones </w:t>
      </w:r>
      <w:proofErr w:type="spellStart"/>
      <w:r w:rsidR="00912058" w:rsidRPr="008066A2">
        <w:rPr>
          <w:rFonts w:ascii="Palatino Linotype" w:hAnsi="Palatino Linotype"/>
          <w:b/>
          <w:bCs/>
          <w:i/>
        </w:rPr>
        <w:t>publicas</w:t>
      </w:r>
      <w:proofErr w:type="spellEnd"/>
      <w:r w:rsidR="00912058" w:rsidRPr="008066A2">
        <w:rPr>
          <w:rFonts w:ascii="Palatino Linotype" w:hAnsi="Palatino Linotype"/>
          <w:b/>
          <w:bCs/>
          <w:i/>
        </w:rPr>
        <w:t xml:space="preserve">, privadas, </w:t>
      </w:r>
      <w:proofErr w:type="spellStart"/>
      <w:r w:rsidR="00912058" w:rsidRPr="008066A2">
        <w:rPr>
          <w:rFonts w:ascii="Palatino Linotype" w:hAnsi="Palatino Linotype"/>
          <w:b/>
          <w:bCs/>
          <w:i/>
        </w:rPr>
        <w:t>restringuida</w:t>
      </w:r>
      <w:proofErr w:type="spellEnd"/>
      <w:r w:rsidR="00912058" w:rsidRPr="008066A2">
        <w:rPr>
          <w:rFonts w:ascii="Palatino Linotype" w:hAnsi="Palatino Linotype"/>
          <w:b/>
          <w:bCs/>
          <w:i/>
        </w:rPr>
        <w:t xml:space="preserve"> y de cualquier </w:t>
      </w:r>
      <w:proofErr w:type="spellStart"/>
      <w:r w:rsidR="00912058" w:rsidRPr="008066A2">
        <w:rPr>
          <w:rFonts w:ascii="Palatino Linotype" w:hAnsi="Palatino Linotype"/>
          <w:b/>
          <w:bCs/>
          <w:i/>
        </w:rPr>
        <w:t>indole</w:t>
      </w:r>
      <w:proofErr w:type="spellEnd"/>
      <w:r w:rsidR="00912058" w:rsidRPr="008066A2">
        <w:rPr>
          <w:rFonts w:ascii="Palatino Linotype" w:hAnsi="Palatino Linotype"/>
          <w:b/>
          <w:bCs/>
          <w:i/>
        </w:rPr>
        <w:t xml:space="preserve">, expedientes completos.” (Sic), </w:t>
      </w:r>
      <w:r w:rsidR="00912058" w:rsidRPr="008066A2">
        <w:rPr>
          <w:rFonts w:ascii="Palatino Linotype" w:hAnsi="Palatino Linotype"/>
          <w:iCs/>
        </w:rPr>
        <w:t>hace entrega de lo siguiente:</w:t>
      </w:r>
    </w:p>
    <w:p w14:paraId="0FA1A4E7" w14:textId="29F520FA" w:rsidR="00912058" w:rsidRPr="008066A2" w:rsidRDefault="00912058" w:rsidP="008066A2">
      <w:pPr>
        <w:spacing w:before="100" w:beforeAutospacing="1" w:after="100" w:afterAutospacing="1" w:line="360" w:lineRule="auto"/>
        <w:ind w:right="49"/>
        <w:jc w:val="both"/>
        <w:rPr>
          <w:rFonts w:ascii="Palatino Linotype" w:hAnsi="Palatino Linotype"/>
          <w:iCs/>
        </w:rPr>
      </w:pPr>
      <w:r w:rsidRPr="008066A2">
        <w:rPr>
          <w:rFonts w:ascii="Palatino Linotype" w:hAnsi="Palatino Linotype"/>
          <w:b/>
          <w:bCs/>
          <w:iCs/>
        </w:rPr>
        <w:t>2019</w:t>
      </w:r>
      <w:r w:rsidRPr="008066A2">
        <w:rPr>
          <w:rFonts w:ascii="Palatino Linotype" w:hAnsi="Palatino Linotype"/>
          <w:iCs/>
        </w:rPr>
        <w:t>:</w:t>
      </w:r>
    </w:p>
    <w:p w14:paraId="7F0DB410" w14:textId="5CE18530" w:rsidR="00652A40" w:rsidRPr="008066A2" w:rsidRDefault="00652A4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MZU/RP/COM/2019-018 de 02 de enero de 2019; factura, requisición de la Dirección de Administración y requisición de compra, reporte de entrada y salida de almacén</w:t>
      </w:r>
      <w:r w:rsidR="008C473E" w:rsidRPr="008066A2">
        <w:rPr>
          <w:rFonts w:ascii="Palatino Linotype" w:hAnsi="Palatino Linotype"/>
        </w:rPr>
        <w:t>, así como, evidencia fotográfica.</w:t>
      </w:r>
    </w:p>
    <w:p w14:paraId="3B25CF09" w14:textId="39E3E121" w:rsidR="00377CC0" w:rsidRPr="008066A2" w:rsidRDefault="00377CC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MZU/RP/COM/2019-03-A de 03 de enero de 2019; factura, requisición de la Dirección de Administración y requisición de compra, reporte de entrada y salida de almacén</w:t>
      </w:r>
      <w:r w:rsidR="008C473E" w:rsidRPr="008066A2">
        <w:rPr>
          <w:rFonts w:ascii="Palatino Linotype" w:hAnsi="Palatino Linotype"/>
        </w:rPr>
        <w:t>, así como, evidencia fotográfica.</w:t>
      </w:r>
    </w:p>
    <w:p w14:paraId="458395A8" w14:textId="22EB146B" w:rsidR="00C519E0" w:rsidRPr="008066A2" w:rsidRDefault="00C519E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MZU/RP/COM/2019-005 de 15 de enero de 2019; factura, requisición de la Dirección de Administración y requisición de compra, reporte de entrada y salida de almacén</w:t>
      </w:r>
      <w:r w:rsidR="008C473E" w:rsidRPr="008066A2">
        <w:rPr>
          <w:rFonts w:ascii="Palatino Linotype" w:hAnsi="Palatino Linotype"/>
        </w:rPr>
        <w:t>, así como, evidencia fotográfica.</w:t>
      </w:r>
    </w:p>
    <w:p w14:paraId="6CB32827" w14:textId="1D02A56B" w:rsidR="00652A40" w:rsidRPr="008066A2" w:rsidRDefault="00652A4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MZU/RP/COM/2019-012 de 30 de enero de 2019; factura, requisición de la Dirección de Administración y requisición de compra, reporte de entrada y salida de almacén</w:t>
      </w:r>
      <w:r w:rsidR="008C473E" w:rsidRPr="008066A2">
        <w:rPr>
          <w:rFonts w:ascii="Palatino Linotype" w:hAnsi="Palatino Linotype"/>
        </w:rPr>
        <w:t>, así como, evidencia fotográfica.</w:t>
      </w:r>
    </w:p>
    <w:p w14:paraId="24B0FAFB" w14:textId="132B0966" w:rsidR="00377CC0" w:rsidRPr="008066A2" w:rsidRDefault="00377CC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MZU/RP/COM/2019-044 de 15 de febrero de 2019; oficio de solicitud de papelería, requisición de la Dirección de Administración y requisición de compra, reporte de entrada de almacén</w:t>
      </w:r>
      <w:r w:rsidR="008C473E" w:rsidRPr="008066A2">
        <w:rPr>
          <w:rFonts w:ascii="Palatino Linotype" w:hAnsi="Palatino Linotype"/>
        </w:rPr>
        <w:t>, así como, evidencia fotográfica.</w:t>
      </w:r>
    </w:p>
    <w:p w14:paraId="2D0CFA62" w14:textId="23F7DD88" w:rsidR="00530848" w:rsidRPr="008066A2" w:rsidRDefault="00530848"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MZU/RP/COM/2019-028 de 15 de febrero de 2019; factura, requisición de la Dirección de Administración y requisición de compra, reporte de entrada y salida de almacén</w:t>
      </w:r>
      <w:r w:rsidR="008C473E" w:rsidRPr="008066A2">
        <w:rPr>
          <w:rFonts w:ascii="Palatino Linotype" w:hAnsi="Palatino Linotype"/>
        </w:rPr>
        <w:t>, así como, evidencia fotográfica.</w:t>
      </w:r>
    </w:p>
    <w:p w14:paraId="0BF4B749" w14:textId="7EE1EDE8" w:rsidR="00530848" w:rsidRPr="008066A2" w:rsidRDefault="00530848"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MZU/RP/COM/2019-029 de 20 de febrero de 2019; factura, requisición de la Dirección de Administración y requisición de compra, reporte de entrada y salida de almacén</w:t>
      </w:r>
      <w:r w:rsidR="008C473E" w:rsidRPr="008066A2">
        <w:rPr>
          <w:rFonts w:ascii="Palatino Linotype" w:hAnsi="Palatino Linotype"/>
        </w:rPr>
        <w:t>, así como, evidencia fotográfica.</w:t>
      </w:r>
    </w:p>
    <w:p w14:paraId="13C20B0F" w14:textId="50BFB1DD" w:rsidR="00652A40" w:rsidRPr="008066A2" w:rsidRDefault="00652A4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MZU/RP/COM/2019-055; factura, requisición de la Dirección de Administración y requisición de compra, reporte de entrada, existencia y salida de almacén</w:t>
      </w:r>
      <w:r w:rsidR="008C473E" w:rsidRPr="008066A2">
        <w:rPr>
          <w:rFonts w:ascii="Palatino Linotype" w:hAnsi="Palatino Linotype"/>
        </w:rPr>
        <w:t>, así como, evidencia fotográfica.</w:t>
      </w:r>
    </w:p>
    <w:p w14:paraId="54490850" w14:textId="481FD5AB" w:rsidR="00530848" w:rsidRPr="008066A2" w:rsidRDefault="00530848"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MZU/RP/COM/2019-068 de 11 de marzo de 2019; factura, requisición de la Dirección de Administración y requisición de compra, reporte de entrada y salida de almacén</w:t>
      </w:r>
      <w:r w:rsidR="008C473E" w:rsidRPr="008066A2">
        <w:rPr>
          <w:rFonts w:ascii="Palatino Linotype" w:hAnsi="Palatino Linotype"/>
        </w:rPr>
        <w:t>, así como, evidencia fotográfica.</w:t>
      </w:r>
    </w:p>
    <w:p w14:paraId="0F2F60DA" w14:textId="1385D2FC" w:rsidR="00377CC0" w:rsidRPr="008066A2" w:rsidRDefault="00377CC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MZU/RP/COM/2019-0191 de 08 de abril de 2019; factura, requisición de la Dirección de Administración y requisición de compra, reporte de entrada y salida de almacén</w:t>
      </w:r>
      <w:r w:rsidR="008C473E" w:rsidRPr="008066A2">
        <w:rPr>
          <w:rFonts w:ascii="Palatino Linotype" w:hAnsi="Palatino Linotype"/>
        </w:rPr>
        <w:t>, así como, evidencia fotográfica.</w:t>
      </w:r>
    </w:p>
    <w:p w14:paraId="15C8AD01" w14:textId="55924CC4" w:rsidR="00652A40" w:rsidRPr="008066A2" w:rsidRDefault="00652A4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MZU/RP/COM/2019-125 de 01 de mayo de 2019; factura, requisición de la Dirección de Administración y requisición de compra, reporte de entrada y salida de almacén</w:t>
      </w:r>
      <w:r w:rsidR="008C473E" w:rsidRPr="008066A2">
        <w:rPr>
          <w:rFonts w:ascii="Palatino Linotype" w:hAnsi="Palatino Linotype"/>
        </w:rPr>
        <w:t xml:space="preserve">, así como, evidencia fotográfica. </w:t>
      </w:r>
    </w:p>
    <w:p w14:paraId="2E3F405C" w14:textId="4CB0386A" w:rsidR="00652A40" w:rsidRPr="008066A2" w:rsidRDefault="00652A4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MZU/RP/COM/2019-0140 de 27 de mayo de 2019; factura, requisición de la Dirección de Administración y requisición de compra, reporte de entrada y salida de almacén</w:t>
      </w:r>
      <w:r w:rsidR="008C473E" w:rsidRPr="008066A2">
        <w:rPr>
          <w:rFonts w:ascii="Palatino Linotype" w:hAnsi="Palatino Linotype"/>
        </w:rPr>
        <w:t>, así como, evidencia fotográfica.</w:t>
      </w:r>
    </w:p>
    <w:p w14:paraId="4D7EB7BC" w14:textId="4FF86E13" w:rsidR="00652A40" w:rsidRPr="008066A2" w:rsidRDefault="00652A4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MZU/RP/COM/2019-0160 de 28 de mayo de 2019; factura, requisición de la Dirección de Administración y requisición de compra, reporte de entrada y salida de almacén</w:t>
      </w:r>
      <w:r w:rsidR="008C473E" w:rsidRPr="008066A2">
        <w:rPr>
          <w:rFonts w:ascii="Palatino Linotype" w:hAnsi="Palatino Linotype"/>
        </w:rPr>
        <w:t>, así como, evidencia fotográfica.</w:t>
      </w:r>
    </w:p>
    <w:p w14:paraId="3CE9966A" w14:textId="07DE2619" w:rsidR="00DA0FB3" w:rsidRPr="008066A2" w:rsidRDefault="00912058"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 xml:space="preserve">Contrato de adquisición </w:t>
      </w:r>
      <w:r w:rsidR="00DA0FB3" w:rsidRPr="008066A2">
        <w:rPr>
          <w:rFonts w:ascii="Palatino Linotype" w:hAnsi="Palatino Linotype"/>
        </w:rPr>
        <w:t xml:space="preserve">MZU/RP/COM/2019-325, </w:t>
      </w:r>
      <w:r w:rsidRPr="008066A2">
        <w:rPr>
          <w:rFonts w:ascii="Palatino Linotype" w:hAnsi="Palatino Linotype"/>
        </w:rPr>
        <w:t xml:space="preserve">de 15 de agosto de 2019; factura, </w:t>
      </w:r>
      <w:r w:rsidR="00377CC0" w:rsidRPr="008066A2">
        <w:rPr>
          <w:rFonts w:ascii="Palatino Linotype" w:hAnsi="Palatino Linotype"/>
        </w:rPr>
        <w:t>requisición</w:t>
      </w:r>
      <w:r w:rsidRPr="008066A2">
        <w:rPr>
          <w:rFonts w:ascii="Palatino Linotype" w:hAnsi="Palatino Linotype"/>
        </w:rPr>
        <w:t xml:space="preserve"> de la </w:t>
      </w:r>
      <w:r w:rsidR="00377CC0" w:rsidRPr="008066A2">
        <w:rPr>
          <w:rFonts w:ascii="Palatino Linotype" w:hAnsi="Palatino Linotype"/>
        </w:rPr>
        <w:t>Dirección</w:t>
      </w:r>
      <w:r w:rsidRPr="008066A2">
        <w:rPr>
          <w:rFonts w:ascii="Palatino Linotype" w:hAnsi="Palatino Linotype"/>
        </w:rPr>
        <w:t xml:space="preserve"> de </w:t>
      </w:r>
      <w:r w:rsidR="00377CC0" w:rsidRPr="008066A2">
        <w:rPr>
          <w:rFonts w:ascii="Palatino Linotype" w:hAnsi="Palatino Linotype"/>
        </w:rPr>
        <w:t>Administración</w:t>
      </w:r>
      <w:r w:rsidRPr="008066A2">
        <w:rPr>
          <w:rFonts w:ascii="Palatino Linotype" w:hAnsi="Palatino Linotype"/>
        </w:rPr>
        <w:t xml:space="preserve"> </w:t>
      </w:r>
      <w:r w:rsidR="00377CC0" w:rsidRPr="008066A2">
        <w:rPr>
          <w:rFonts w:ascii="Palatino Linotype" w:hAnsi="Palatino Linotype"/>
        </w:rPr>
        <w:t>y requisición de compra</w:t>
      </w:r>
      <w:r w:rsidR="008C473E" w:rsidRPr="008066A2">
        <w:rPr>
          <w:rFonts w:ascii="Palatino Linotype" w:hAnsi="Palatino Linotype"/>
        </w:rPr>
        <w:t>, así como, evidencia fotográfica.</w:t>
      </w:r>
    </w:p>
    <w:p w14:paraId="54885448" w14:textId="2AFA0B5A" w:rsidR="00530848" w:rsidRPr="008066A2" w:rsidRDefault="00530848"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MZU/RP/COM/2019-272 de 27 de agosto de 2019; factura, requisición de la Dirección de Administración y requisición de compra, reporte de entrada y salida de almacén</w:t>
      </w:r>
      <w:r w:rsidR="008C473E" w:rsidRPr="008066A2">
        <w:rPr>
          <w:rFonts w:ascii="Palatino Linotype" w:hAnsi="Palatino Linotype"/>
        </w:rPr>
        <w:t>, así como, evidencia fotográfica.</w:t>
      </w:r>
      <w:r w:rsidR="00C519E0" w:rsidRPr="008066A2">
        <w:rPr>
          <w:rFonts w:ascii="Palatino Linotype" w:hAnsi="Palatino Linotype"/>
        </w:rPr>
        <w:t xml:space="preserve"> </w:t>
      </w:r>
    </w:p>
    <w:p w14:paraId="1CBD749A" w14:textId="100940C2" w:rsidR="00C519E0" w:rsidRPr="008066A2" w:rsidRDefault="00C519E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MZU/RP/COM/2019-0324 de 11 de septiembre de 2019; factura, requisición de la Dirección de Administración y requisición de compra, reporte de entrada y salida de almacén</w:t>
      </w:r>
      <w:r w:rsidR="008C473E" w:rsidRPr="008066A2">
        <w:rPr>
          <w:rFonts w:ascii="Palatino Linotype" w:hAnsi="Palatino Linotype"/>
        </w:rPr>
        <w:t>, así como, evidencia fotográfica.</w:t>
      </w:r>
    </w:p>
    <w:p w14:paraId="23C0D114" w14:textId="57223EB1" w:rsidR="00530848" w:rsidRPr="008066A2" w:rsidRDefault="00530848"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MZU/RP/COM/2019-0380 de 27 de septiembre de 2019; factura, requisición de la Dirección de Administración y requisición de compra, reporte de entrada y salida de almacén</w:t>
      </w:r>
      <w:r w:rsidR="008C473E" w:rsidRPr="008066A2">
        <w:rPr>
          <w:rFonts w:ascii="Palatino Linotype" w:hAnsi="Palatino Linotype"/>
        </w:rPr>
        <w:t>, así como, evidencia fotográfica.</w:t>
      </w:r>
    </w:p>
    <w:p w14:paraId="13682224" w14:textId="46D26786" w:rsidR="00530848" w:rsidRPr="008066A2" w:rsidRDefault="00530848"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MZU/RP/COM/2019-0366 04 de octubre de 2019; factura, requisición de la Dirección de Administración y requisición de compra, reporte de entrada y salida de almacén</w:t>
      </w:r>
      <w:r w:rsidR="008C473E" w:rsidRPr="008066A2">
        <w:rPr>
          <w:rFonts w:ascii="Palatino Linotype" w:hAnsi="Palatino Linotype"/>
        </w:rPr>
        <w:t>, así como, evidencia fotográfica.</w:t>
      </w:r>
    </w:p>
    <w:p w14:paraId="00583F7D" w14:textId="45C83970" w:rsidR="00530848" w:rsidRPr="008066A2" w:rsidRDefault="00C519E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b/>
          <w:bCs/>
        </w:rPr>
        <w:t>2020</w:t>
      </w:r>
      <w:r w:rsidRPr="008066A2">
        <w:rPr>
          <w:rFonts w:ascii="Palatino Linotype" w:hAnsi="Palatino Linotype"/>
        </w:rPr>
        <w:t xml:space="preserve">: </w:t>
      </w:r>
    </w:p>
    <w:p w14:paraId="25115FBE" w14:textId="3BAE9B57" w:rsidR="003D5DF3" w:rsidRPr="008066A2" w:rsidRDefault="003D5DF3"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MZU/RP/COM/2019-303A, del 15 de noviembre de 2019; oficio de solicitud de libro, factura, requisición de la Dirección de Administración y requisición de compra, reporte de entrada y salida de almacén, así como, evidencia fotográfica.</w:t>
      </w:r>
    </w:p>
    <w:p w14:paraId="23393846" w14:textId="4AD770C9" w:rsidR="003D5DF3" w:rsidRPr="008066A2" w:rsidRDefault="003D5DF3"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 xml:space="preserve">Contrato de adquisición MZU/RP/COM/2019-381C, del 10 de diciembre de </w:t>
      </w:r>
      <w:r w:rsidR="001C4B3E" w:rsidRPr="008066A2">
        <w:rPr>
          <w:rFonts w:ascii="Palatino Linotype" w:hAnsi="Palatino Linotype"/>
        </w:rPr>
        <w:t>2019;</w:t>
      </w:r>
      <w:r w:rsidRPr="008066A2">
        <w:rPr>
          <w:rFonts w:ascii="Palatino Linotype" w:hAnsi="Palatino Linotype"/>
        </w:rPr>
        <w:t xml:space="preserve"> factura, requisición de la Dirección de Administración y requisición de compra, reporte de entrada y salida de almacén, así como, evidencia fotográfica.</w:t>
      </w:r>
    </w:p>
    <w:p w14:paraId="61D5A677" w14:textId="6591F1E7" w:rsidR="00782CEB" w:rsidRPr="008066A2" w:rsidRDefault="00782CEB"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 xml:space="preserve">Contrato de adquisición MZU/RP/COM/005/2020, del 30 de enero de 2020; factura, requisición de la Dirección de Administración y requisición de compra, así como, estudio socioeconómico. </w:t>
      </w:r>
    </w:p>
    <w:p w14:paraId="78A91762" w14:textId="392F0B97" w:rsidR="00FC6396" w:rsidRPr="008066A2" w:rsidRDefault="00FC6396"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 xml:space="preserve">Contrato de adquisición MZU/RP/COM/049/2020, del 09 de marzo de </w:t>
      </w:r>
      <w:r w:rsidR="001C4B3E" w:rsidRPr="008066A2">
        <w:rPr>
          <w:rFonts w:ascii="Palatino Linotype" w:hAnsi="Palatino Linotype"/>
        </w:rPr>
        <w:t>2020;</w:t>
      </w:r>
      <w:r w:rsidRPr="008066A2">
        <w:rPr>
          <w:rFonts w:ascii="Palatino Linotype" w:hAnsi="Palatino Linotype"/>
        </w:rPr>
        <w:t xml:space="preserve"> factura, requisición de la Dirección de Administración y requisición de compra, reporte de entrada y salida de almacén, así como, evidencia fotográfica.</w:t>
      </w:r>
    </w:p>
    <w:p w14:paraId="22ED940F" w14:textId="60633864" w:rsidR="00FC6396" w:rsidRPr="008066A2" w:rsidRDefault="00FC6396"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MZU/RP/COM/084/2020, del 30 de marzo de 2020; factura, requisición de la Dirección de Administración y requisición de compra, reporte de entrada y salida de almacén, así como, evidencia fotográfica.</w:t>
      </w:r>
    </w:p>
    <w:p w14:paraId="63463457" w14:textId="7385C7AE" w:rsidR="00FC6396" w:rsidRPr="008066A2" w:rsidRDefault="00FC6396"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MZU/RP/COM/086-A/2020, del 13 de abril de 2020 y  Contrato de adquisición MZU/RP/COM/086-E/2020, del 30 de abril de 2020; factura, requisición de la Dirección de Administración y requisición de compra, reporte de entrada y salida de almacén, así como, evidencia fotográfica.</w:t>
      </w:r>
    </w:p>
    <w:p w14:paraId="2923292B" w14:textId="4EFEB917" w:rsidR="003D5DF3" w:rsidRPr="008066A2" w:rsidRDefault="003D5DF3" w:rsidP="008066A2">
      <w:pPr>
        <w:spacing w:before="100" w:beforeAutospacing="1" w:after="100" w:afterAutospacing="1" w:line="360" w:lineRule="auto"/>
        <w:ind w:right="49"/>
        <w:jc w:val="both"/>
        <w:rPr>
          <w:rFonts w:ascii="Palatino Linotype" w:hAnsi="Palatino Linotype"/>
        </w:rPr>
      </w:pPr>
      <w:bookmarkStart w:id="9" w:name="_Hlk145498800"/>
      <w:r w:rsidRPr="008066A2">
        <w:rPr>
          <w:rFonts w:ascii="Palatino Linotype" w:hAnsi="Palatino Linotype"/>
        </w:rPr>
        <w:t xml:space="preserve">Contrato de adquisición MZU/RP/COM/099/2020, del 04 de mayo de </w:t>
      </w:r>
      <w:r w:rsidR="00FC6396" w:rsidRPr="008066A2">
        <w:rPr>
          <w:rFonts w:ascii="Palatino Linotype" w:hAnsi="Palatino Linotype"/>
        </w:rPr>
        <w:t>2020;</w:t>
      </w:r>
      <w:r w:rsidRPr="008066A2">
        <w:rPr>
          <w:rFonts w:ascii="Palatino Linotype" w:hAnsi="Palatino Linotype"/>
        </w:rPr>
        <w:t xml:space="preserve"> factura, requisición de la Dirección de Administración y requisición de compra, reporte de entrada y salida de almacén, así como, evidencia fotográfica.</w:t>
      </w:r>
    </w:p>
    <w:bookmarkEnd w:id="9"/>
    <w:p w14:paraId="457FA84B" w14:textId="64D348A0" w:rsidR="00FC6396" w:rsidRPr="008066A2" w:rsidRDefault="00FC6396"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MZU/RP/COM/106/2020, del 19 de mayo de 2020; factura, requisición de la Dirección de Administración y requisición de compra, reporte de entrada y salida de almacén, así como, evidencia fotográfica.</w:t>
      </w:r>
    </w:p>
    <w:p w14:paraId="4D4C0043" w14:textId="20FA757E" w:rsidR="00FC6396" w:rsidRPr="008066A2" w:rsidRDefault="00FC6396"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MZU/RP/COM/144/2020, del 08 de junio de 2020; factura, requisición de la Dirección de Administración y requisición de compra, reporte de entrada y salida de almacén, así como, evidencia fotográfica.</w:t>
      </w:r>
    </w:p>
    <w:p w14:paraId="34F0A30A" w14:textId="409E69EE" w:rsidR="00782CEB" w:rsidRPr="008066A2" w:rsidRDefault="00782CEB"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MZU/RP/COM/191-B/2020, del 07 de agosto de 2020; factura, requisición de la Dirección de Administración y requisición de compra, reporte de entrada y salida de almacén, así como, evidencia fotográfica.</w:t>
      </w:r>
    </w:p>
    <w:p w14:paraId="229F6E3E" w14:textId="70D83C6A" w:rsidR="00FC6396" w:rsidRPr="008066A2" w:rsidRDefault="00FC6396"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MZU/RP/COM/214/2020, del 21 de agosto de 2020; factura, requisición de la Dirección de Administración y requisición de compra, reporte de entrada y salida de almacén, así como, evidencia fotográfica.</w:t>
      </w:r>
    </w:p>
    <w:p w14:paraId="37B30C9B" w14:textId="57D7B4B8" w:rsidR="003D5DF3" w:rsidRPr="008066A2" w:rsidRDefault="003D5DF3"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MZU/RP/COM/215/2020, del 21 de agosto de 2020; oficio de solicitud, factura, requisición de la Dirección de Administración y requisición de compra, reporte de entrada y salida de almacén, así como, evidencia fotográfica.</w:t>
      </w:r>
    </w:p>
    <w:p w14:paraId="64810F1E" w14:textId="306CB7F2" w:rsidR="00782CEB" w:rsidRPr="008066A2" w:rsidRDefault="00782CEB"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MZU/RP/COM/229/2020, del 04 de septiembre de 2020; factura, requisición de la Dirección de Administración y requisición de compra, reporte de entrada y salida de almacén, así como, evidencia fotográfica.</w:t>
      </w:r>
    </w:p>
    <w:p w14:paraId="0EF7C2A0" w14:textId="6F3EB300" w:rsidR="00782CEB" w:rsidRPr="008066A2" w:rsidRDefault="00782CEB"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MZU/RP/COM/239/2020, del 15 de septiembre de 2020; factura, requisición de la Dirección de Administración y requisición de compra, reporte de entrada y salida de almacén, así como, evidencia fotográfica.</w:t>
      </w:r>
    </w:p>
    <w:p w14:paraId="30374027" w14:textId="4398A034" w:rsidR="00782CEB" w:rsidRPr="008066A2" w:rsidRDefault="00782CEB"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MZU/RP/COM/302/2020, del 13 de noviembre de 2020; factura, requisición de la Dirección de Administración y requisición de compra, reporte de entrada y salida de almacén, así como, evidencia fotográfica.</w:t>
      </w:r>
    </w:p>
    <w:p w14:paraId="26788768" w14:textId="5C2DEDC6" w:rsidR="00782CEB" w:rsidRPr="008066A2" w:rsidRDefault="00782CEB"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MZU/RP/COM/302-A/2020, del 13 de noviembre de 2020; factura, requisición de la Dirección de Administración y requisición de compra, reporte de entrada y salida de almacén, así como, evidencia fotográfica.</w:t>
      </w:r>
    </w:p>
    <w:p w14:paraId="7FBCDFE0" w14:textId="1C7C3F37" w:rsidR="008C473E" w:rsidRPr="008066A2" w:rsidRDefault="008C473E"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 xml:space="preserve">Contrato de adquisición MZU/RP/COM/312/2020, del 27 de noviembre de 2020; factura, requisición de la Dirección de Administración y requisición de compra, reporte de entrada y salida de almacén, así como, evidencia fotográfica. </w:t>
      </w:r>
    </w:p>
    <w:p w14:paraId="6AA09A01" w14:textId="3396E065" w:rsidR="008C473E" w:rsidRPr="008066A2" w:rsidRDefault="003F6440" w:rsidP="008066A2">
      <w:pPr>
        <w:spacing w:before="100" w:beforeAutospacing="1" w:after="100" w:afterAutospacing="1" w:line="360" w:lineRule="auto"/>
        <w:ind w:right="49"/>
        <w:jc w:val="both"/>
        <w:rPr>
          <w:rFonts w:ascii="Palatino Linotype" w:hAnsi="Palatino Linotype"/>
          <w:b/>
        </w:rPr>
      </w:pPr>
      <w:r w:rsidRPr="008066A2">
        <w:rPr>
          <w:rFonts w:ascii="Palatino Linotype" w:hAnsi="Palatino Linotype"/>
          <w:b/>
        </w:rPr>
        <w:t>2021:</w:t>
      </w:r>
    </w:p>
    <w:p w14:paraId="31147342" w14:textId="1168CE01" w:rsidR="008918AE" w:rsidRPr="008066A2" w:rsidRDefault="008918AE"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MZU/RP/COM/009/2021, del 11 de enero de 2021; factura, requisición de la Dirección de Administración y requisición de compra, reporte de entrada y salida de almacén, así como, evidencia fotográfica</w:t>
      </w:r>
    </w:p>
    <w:p w14:paraId="213F9E46" w14:textId="298163C0" w:rsidR="004E1906" w:rsidRPr="008066A2" w:rsidRDefault="004E1906" w:rsidP="008066A2">
      <w:pPr>
        <w:spacing w:before="100" w:beforeAutospacing="1" w:after="100" w:afterAutospacing="1" w:line="360" w:lineRule="auto"/>
        <w:ind w:right="49"/>
        <w:jc w:val="both"/>
        <w:rPr>
          <w:rFonts w:ascii="Palatino Linotype" w:hAnsi="Palatino Linotype"/>
        </w:rPr>
      </w:pPr>
      <w:bookmarkStart w:id="10" w:name="_Hlk145502345"/>
      <w:r w:rsidRPr="008066A2">
        <w:rPr>
          <w:rFonts w:ascii="Palatino Linotype" w:hAnsi="Palatino Linotype"/>
        </w:rPr>
        <w:t xml:space="preserve">Contrato de adquisición, de 19 de enero de 2021; factura, requisición de la Dirección de Administración y requisición de compra, reporte de entrada y salida de almacén, así como, evidencia fotográfica. </w:t>
      </w:r>
    </w:p>
    <w:bookmarkEnd w:id="10"/>
    <w:p w14:paraId="7F082E1F" w14:textId="7F37D478" w:rsidR="008918AE" w:rsidRPr="008066A2" w:rsidRDefault="008918AE"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 xml:space="preserve">Contrato de adquisición MZU/RP/COM/013/2021, del 19 de enero, Contrato de adquisición MZU/RP/COM/020A/2021, del 26 de, </w:t>
      </w:r>
      <w:r w:rsidR="00C84957" w:rsidRPr="008066A2">
        <w:rPr>
          <w:rFonts w:ascii="Palatino Linotype" w:hAnsi="Palatino Linotype"/>
        </w:rPr>
        <w:t xml:space="preserve">Contrato de adquisición MZU/RP/COM/025/2021, del 29 de enero, </w:t>
      </w:r>
      <w:r w:rsidRPr="008066A2">
        <w:rPr>
          <w:rFonts w:ascii="Palatino Linotype" w:hAnsi="Palatino Linotype"/>
        </w:rPr>
        <w:t xml:space="preserve">Contrato de adquisición MZU/RP/COM/028/2021, del 31 de enero, </w:t>
      </w:r>
      <w:r w:rsidR="00C84957" w:rsidRPr="008066A2">
        <w:rPr>
          <w:rFonts w:ascii="Palatino Linotype" w:hAnsi="Palatino Linotype"/>
        </w:rPr>
        <w:t xml:space="preserve">Contrato de adquisición MZU/RP/COM/035/2021, del 31 de enero, </w:t>
      </w:r>
      <w:r w:rsidRPr="008066A2">
        <w:rPr>
          <w:rFonts w:ascii="Palatino Linotype" w:hAnsi="Palatino Linotype"/>
        </w:rPr>
        <w:t xml:space="preserve">Contrato de adquisición MZU/RP/COM/039/2021, del 09 de febrero </w:t>
      </w:r>
      <w:r w:rsidR="00C84957" w:rsidRPr="008066A2">
        <w:rPr>
          <w:rFonts w:ascii="Palatino Linotype" w:hAnsi="Palatino Linotype"/>
        </w:rPr>
        <w:t>todos del año 2021</w:t>
      </w:r>
      <w:r w:rsidRPr="008066A2">
        <w:rPr>
          <w:rFonts w:ascii="Palatino Linotype" w:hAnsi="Palatino Linotype"/>
        </w:rPr>
        <w:t>; factura, requisición de la Dirección de Administración y requisición de compra, reporte de entrada y salida de almacén, así como, evidencia fotográfica.</w:t>
      </w:r>
    </w:p>
    <w:p w14:paraId="2B310BD7" w14:textId="63DC7B8A" w:rsidR="004E1906" w:rsidRPr="008066A2" w:rsidRDefault="004E1906"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 xml:space="preserve">Contrato de adquisición, de 12 de febrero de 2021; factura, requisición de la Dirección de Administración y requisición de compra, reporte de entrada y salida de almacén, así como, evidencia fotográfica. </w:t>
      </w:r>
    </w:p>
    <w:p w14:paraId="2B3CDA70" w14:textId="4EA68CA4" w:rsidR="004E1906" w:rsidRPr="008066A2" w:rsidRDefault="004E1906"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w:t>
      </w:r>
      <w:r w:rsidR="008918AE" w:rsidRPr="008066A2">
        <w:rPr>
          <w:rFonts w:ascii="Palatino Linotype" w:hAnsi="Palatino Linotype"/>
        </w:rPr>
        <w:t>046</w:t>
      </w:r>
      <w:r w:rsidRPr="008066A2">
        <w:rPr>
          <w:rFonts w:ascii="Palatino Linotype" w:hAnsi="Palatino Linotype"/>
        </w:rPr>
        <w:t xml:space="preserve">/2021, del </w:t>
      </w:r>
      <w:r w:rsidR="008918AE" w:rsidRPr="008066A2">
        <w:rPr>
          <w:rFonts w:ascii="Palatino Linotype" w:hAnsi="Palatino Linotype"/>
        </w:rPr>
        <w:t>17 de febrero</w:t>
      </w:r>
      <w:r w:rsidRPr="008066A2">
        <w:rPr>
          <w:rFonts w:ascii="Palatino Linotype" w:hAnsi="Palatino Linotype"/>
        </w:rPr>
        <w:t xml:space="preserve"> de 2021; factura, requisición de la Dirección de Administración y requisición de compra, reporte de entrada y salida de almacén, así como, evidencia fotográfica</w:t>
      </w:r>
    </w:p>
    <w:p w14:paraId="03176A15" w14:textId="6897E992" w:rsidR="004E1906" w:rsidRPr="008066A2" w:rsidRDefault="004E1906"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 xml:space="preserve">Contrato de adquisición, de 08 de marzo de 2021; factura, requisición de la Dirección de Administración y requisición de compra, reporte de entrada y salida de almacén, así como, evidencia fotográfica. </w:t>
      </w:r>
    </w:p>
    <w:p w14:paraId="3E2B6346" w14:textId="735CF353" w:rsidR="003F6440" w:rsidRPr="008066A2" w:rsidRDefault="003F644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MZU/RP/COM/151/2021, del 18 de marzo de 2021 y Contrato de adquisición MZU/RP/COM/155/2021, del 21 de abril de 2021; facturas, requisición de la Dirección de Administración y requisición de compra, reporte de entrada y salida de almacén, así como, evidencia fotográfica.</w:t>
      </w:r>
    </w:p>
    <w:p w14:paraId="11B60907" w14:textId="1CB83539" w:rsidR="004E1906" w:rsidRPr="008066A2" w:rsidRDefault="004E1906"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 xml:space="preserve">Contrato de adquisición MZU/RP/COM/103/2021, del 21 de marzo de 2021, Contrato de adquisición MZU/RP/COM/103/122, del 12 de abril de 2021,  Contrato de adquisición MZU/RP/COM/127-B/2021, del 16 de abril de 2021, Contrato de adquisición MZU/RP/COM/167/2021, del 03 de mayo de 2021Contrato de adquisición MZU/RP/COM/127-B/2021, del 16 de abril de 2021; factura, requisición de la Dirección de Administración y requisición de compra, reporte de entrada y salida de almacén, así como, evidencia fotográfica. </w:t>
      </w:r>
    </w:p>
    <w:p w14:paraId="650D2FA4" w14:textId="423D4257" w:rsidR="008918AE" w:rsidRPr="008066A2" w:rsidRDefault="008918AE"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MZU/RP/COM/126-D/2021, del 26 de marzo de 2021, Contrato de adquisición MZU/RP/COM/127-B/2021, del 16 de abril de 2021 y Contrato de adquisición MZU/RP/COM/2019/2021, del 28 de mayo de 2021; factura, requisición de la Dirección de Administración y requisición de compra, reporte de entrada y salida de almacén, así como, evidencia fotográfica</w:t>
      </w:r>
    </w:p>
    <w:p w14:paraId="29135769" w14:textId="2353D460" w:rsidR="008918AE" w:rsidRPr="008066A2" w:rsidRDefault="008918AE"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MZU/RP/COM/117/2021, del 09 de abril de 2021; factura, requisición de la Dirección de Administración y requisición de compra, reporte de entrada y salida de almacén, así como, evidencia fotográfica</w:t>
      </w:r>
    </w:p>
    <w:p w14:paraId="4EFF7013" w14:textId="50B82DF0" w:rsidR="004E1906" w:rsidRPr="008066A2" w:rsidRDefault="004E1906"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 xml:space="preserve">Contrato de adquisición MZU/RP/COM/127-B/2021, del 16 de abril de 2021; factura, requisición de la Dirección de Administración y requisición de compra, reporte de entrada y salida de almacén, así como, evidencia fotográfica. </w:t>
      </w:r>
    </w:p>
    <w:p w14:paraId="7CB8E0DC" w14:textId="5AF219FE" w:rsidR="008918AE" w:rsidRPr="008066A2" w:rsidRDefault="008918AE"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MZU/RP/COM/234/2021, del 03 de junio de 2021; factura, requisición de la Dirección de Administración y requisición de compra, reporte de entrada y salida de almacén, así como, evidencia fotográfica</w:t>
      </w:r>
      <w:r w:rsidR="0010031C" w:rsidRPr="008066A2">
        <w:rPr>
          <w:rFonts w:ascii="Palatino Linotype" w:hAnsi="Palatino Linotype"/>
        </w:rPr>
        <w:t>.</w:t>
      </w:r>
    </w:p>
    <w:p w14:paraId="15539DF0" w14:textId="04C896BA" w:rsidR="008918AE" w:rsidRPr="008066A2" w:rsidRDefault="008918AE"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MZU/RP/COM/255/2021, del 18 de junio de 2021; factura, requisición de la Dirección de Administración y requisición de compra, reporte de entrada y salida de almacén, así como, evidencia fotográfica</w:t>
      </w:r>
    </w:p>
    <w:p w14:paraId="2BC85CC7" w14:textId="07DEEEC9" w:rsidR="004E1906" w:rsidRPr="008066A2" w:rsidRDefault="004E1906"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MZU/RP/COM/259/2021, del 18 de junio de 2021; factura, requisición de la Dirección de Administración y requisición de compra, reporte de entrada y salida de almacén, así como, evidencia fotográfica</w:t>
      </w:r>
    </w:p>
    <w:p w14:paraId="2684270F" w14:textId="4851536D" w:rsidR="008918AE" w:rsidRPr="008066A2" w:rsidRDefault="008918AE"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MZU/RP/COM/264/2021, del 24 de junio de 2021; factura, requisición de la Dirección de Administración y requisición de compra, reporte de entrada y salida de almacén, así como, evidencia fotográfica</w:t>
      </w:r>
    </w:p>
    <w:p w14:paraId="25E368B6" w14:textId="686A213D" w:rsidR="008918AE" w:rsidRPr="008066A2" w:rsidRDefault="008918AE"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 xml:space="preserve">Contrato de adquisición, de 01 de octubre de 2021; factura, requisición de la Dirección de Administración y requisición de compra, reporte de entrada y salida de almacén, así como, evidencia fotográfica. </w:t>
      </w:r>
    </w:p>
    <w:p w14:paraId="57427D5D" w14:textId="5CF0F2C4" w:rsidR="003F6440" w:rsidRPr="008066A2" w:rsidRDefault="004E1906"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MZU/RP/COM/389-A/2021, del 01 de octubre de 2021; factura, requisición de la Dirección de Administración y requisición de compra, reporte de entrada y salida de almacén, así como, evidencia fotográfica</w:t>
      </w:r>
    </w:p>
    <w:p w14:paraId="36F6C724" w14:textId="4A89FD19" w:rsidR="00C84957" w:rsidRPr="008066A2" w:rsidRDefault="00C84957"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 xml:space="preserve">Contrato de adquisición, de 05 de noviembre de 2021; factura, requisición de la Dirección de Administración y requisición de compra, reporte de entrada y salida de almacén, así como, evidencia fotográfica. </w:t>
      </w:r>
    </w:p>
    <w:p w14:paraId="76079ACD" w14:textId="459620C6" w:rsidR="008918AE" w:rsidRPr="008066A2" w:rsidRDefault="008918AE"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MZU/RP/COM/332/2021, del 21 de diciembre de 2021; factura, requisición de la Dirección de Administración y requisición de compra, reporte de entrada y salida de almacén, así como, evidencia fotográfica</w:t>
      </w:r>
      <w:r w:rsidR="00C84957" w:rsidRPr="008066A2">
        <w:rPr>
          <w:rFonts w:ascii="Palatino Linotype" w:hAnsi="Palatino Linotype"/>
        </w:rPr>
        <w:t>.</w:t>
      </w:r>
    </w:p>
    <w:p w14:paraId="20589992" w14:textId="609C0CB3" w:rsidR="00C84957" w:rsidRPr="008066A2" w:rsidRDefault="00C84957"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b/>
          <w:bCs/>
        </w:rPr>
        <w:t>2022</w:t>
      </w:r>
      <w:r w:rsidRPr="008066A2">
        <w:rPr>
          <w:rFonts w:ascii="Palatino Linotype" w:hAnsi="Palatino Linotype"/>
        </w:rPr>
        <w:t>:</w:t>
      </w:r>
    </w:p>
    <w:p w14:paraId="7F470309" w14:textId="48C954BC" w:rsidR="00D440B0" w:rsidRPr="008066A2" w:rsidRDefault="00D440B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MZU/RP/COM/001/2022, del 10 de enero de 2022; factura, requisición de la Dirección de Administración y requisición de compra, reporte de entrada y salida de almacén, así como, evidencia fotográfica.</w:t>
      </w:r>
    </w:p>
    <w:p w14:paraId="2A393DE7" w14:textId="5BB94E48" w:rsidR="00D440B0" w:rsidRPr="008066A2" w:rsidRDefault="00D440B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MZU/RP/COM/002/2022, del 12 de enero de 2022; factura, requisición de la Dirección de Administración y requisición de compra, reporte de entrada y salida de almacén, así como, evidencia fotográfica.</w:t>
      </w:r>
    </w:p>
    <w:p w14:paraId="6CE8158B" w14:textId="08D3FD09" w:rsidR="00D440B0" w:rsidRPr="008066A2" w:rsidRDefault="00D440B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MZU/RP/COM/011/2022, del 18 de enero de 2022; factura, requisición de la Dirección de Administración y requisición de compra, reporte de entrada y salida de almacén, así como, evidencia fotográfica.</w:t>
      </w:r>
    </w:p>
    <w:p w14:paraId="0D0FB27C" w14:textId="081294AB" w:rsidR="00D440B0" w:rsidRPr="008066A2" w:rsidRDefault="00D440B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MZU/RP/COM/016-A/2022, del 24 de enero de 2022; factura, requisición de la Dirección de Administración y requisición de compra, reporte de entrada y salida de almacén, así como, evidencia fotográfica.</w:t>
      </w:r>
    </w:p>
    <w:p w14:paraId="6DE5F793" w14:textId="5A09622C" w:rsidR="00D440B0" w:rsidRPr="008066A2" w:rsidRDefault="00D440B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MZU/RP/COM/031/2022, del 04 de febrero de 2022; factura, requisición de la Dirección de Administración y requisición de compra, reporte de entrada y salida de almacén, así como, evidencia fotográfica.</w:t>
      </w:r>
    </w:p>
    <w:p w14:paraId="6521018F" w14:textId="29538569" w:rsidR="00674EF0" w:rsidRPr="008066A2" w:rsidRDefault="00674EF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MZU/RP/ADQ/037/2022, del 08 d febrero de 2022; factura, requisición de la Dirección de Administración y requisición de compra, reporte de entrada y salida de almacén, así como, evidencia fotográfica.</w:t>
      </w:r>
    </w:p>
    <w:p w14:paraId="28953CF9" w14:textId="52594A07" w:rsidR="00D440B0" w:rsidRPr="008066A2" w:rsidRDefault="00D440B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MZU/RP/COM/057/2022, del 28 de febrero de 2022; factura, requisición de la Dirección de Administración y requisición de compra, reporte de entrada y salida de almacén, así como, evidencia fotográfica.</w:t>
      </w:r>
    </w:p>
    <w:p w14:paraId="12A4A86A" w14:textId="5E51FC83" w:rsidR="00674EF0" w:rsidRPr="008066A2" w:rsidRDefault="00674EF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MZU/RP/COM/62/2022, del 04 de marzo de 2022; factura, requisición de la Dirección de Administración y requisición de compra, reporte de entrada y salida de almacén, así como, evidencia fotográfica.</w:t>
      </w:r>
    </w:p>
    <w:p w14:paraId="2D0BC978" w14:textId="544FE847" w:rsidR="00674EF0" w:rsidRPr="008066A2" w:rsidRDefault="00674EF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MZU/RP/COM/065/2022, del 07 de marzo de 2022; factura, requisición de la Dirección de Administración y requisición de compra, reporte de entrada y salida de almacén, así como, evidencia fotográfica.</w:t>
      </w:r>
    </w:p>
    <w:p w14:paraId="4577F9CE" w14:textId="25289E41" w:rsidR="00D440B0" w:rsidRPr="008066A2" w:rsidRDefault="00D440B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MZU/RP/COM/075/2022, del 30 de marzo de 2022; factura, requisición de la Dirección de Administración y requisición de compra, reporte de entrada y salida de almacén, así como, evidencia fotográfica.</w:t>
      </w:r>
    </w:p>
    <w:p w14:paraId="29FF5065" w14:textId="40A0B399" w:rsidR="00674EF0" w:rsidRPr="008066A2" w:rsidRDefault="00674EF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MZU/RP/COM/148/2022, del 24 de junio de 2022; factura, requisición de la Dirección de Administración y requisición de compra, reporte de entrada y salida de almacén, así como, evidencia fotográfica.</w:t>
      </w:r>
    </w:p>
    <w:p w14:paraId="7016DD1B" w14:textId="10B6549D" w:rsidR="00674EF0" w:rsidRPr="008066A2" w:rsidRDefault="00674EF0"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Contrato de adquisición MZU/RP/ADQ/176/2022, del 31 de julio de 2022; factura, requisición de la Dirección de Administración y requisición de compra, reporte de entrada y salida de almacén, así como, evidencia fotográfica.</w:t>
      </w:r>
    </w:p>
    <w:p w14:paraId="253DC303" w14:textId="6FADBC52" w:rsidR="005C118A" w:rsidRPr="008066A2" w:rsidRDefault="005C118A" w:rsidP="008066A2">
      <w:pPr>
        <w:spacing w:before="100" w:beforeAutospacing="1" w:after="100" w:afterAutospacing="1" w:line="360" w:lineRule="auto"/>
        <w:ind w:right="49"/>
        <w:jc w:val="both"/>
        <w:rPr>
          <w:rFonts w:ascii="Palatino Linotype" w:hAnsi="Palatino Linotype"/>
        </w:rPr>
      </w:pPr>
      <w:r w:rsidRPr="008066A2">
        <w:rPr>
          <w:rFonts w:ascii="Palatino Linotype" w:hAnsi="Palatino Linotype"/>
        </w:rPr>
        <w:t xml:space="preserve">Es necesario señalar que, al haber existido un pronunciamiento por parte del </w:t>
      </w:r>
      <w:r w:rsidRPr="008066A2">
        <w:rPr>
          <w:rFonts w:ascii="Palatino Linotype" w:hAnsi="Palatino Linotype"/>
          <w:b/>
        </w:rPr>
        <w:t>SUJETO OBLIGADO</w:t>
      </w:r>
      <w:r w:rsidRPr="008066A2">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3AAE3F8C" w14:textId="77777777" w:rsidR="005C118A" w:rsidRPr="008066A2" w:rsidRDefault="005C118A"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35F6CBC9" w14:textId="77777777" w:rsidR="005C118A" w:rsidRPr="008066A2" w:rsidRDefault="005C118A" w:rsidP="008066A2">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8066A2">
        <w:rPr>
          <w:rFonts w:ascii="Palatino Linotype"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8066A2">
        <w:rPr>
          <w:rFonts w:ascii="Palatino Linotype" w:hAnsi="Palatino Linotype" w:cs="Arial"/>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066A2">
        <w:rPr>
          <w:rFonts w:ascii="Palatino Linotype" w:hAnsi="Palatino Linotype" w:cs="Arial"/>
          <w:b/>
          <w:i/>
          <w:sz w:val="22"/>
          <w:szCs w:val="22"/>
        </w:rPr>
        <w:t>”</w:t>
      </w:r>
      <w:r w:rsidRPr="008066A2">
        <w:rPr>
          <w:rFonts w:ascii="Palatino Linotype" w:hAnsi="Palatino Linotype" w:cs="Arial"/>
          <w:i/>
          <w:sz w:val="22"/>
          <w:szCs w:val="22"/>
        </w:rPr>
        <w:t xml:space="preserve"> (sic)</w:t>
      </w:r>
    </w:p>
    <w:p w14:paraId="15F53069" w14:textId="5222F7E2" w:rsidR="00810D35" w:rsidRPr="008066A2" w:rsidRDefault="00674EF0"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Luego de</w:t>
      </w:r>
      <w:r w:rsidR="00591DD1" w:rsidRPr="008066A2">
        <w:rPr>
          <w:rFonts w:ascii="Palatino Linotype" w:hAnsi="Palatino Linotype" w:cs="Arial"/>
        </w:rPr>
        <w:t xml:space="preserve">l análisis realizado </w:t>
      </w:r>
      <w:r w:rsidRPr="008066A2">
        <w:rPr>
          <w:rFonts w:ascii="Palatino Linotype" w:hAnsi="Palatino Linotype" w:cs="Arial"/>
        </w:rPr>
        <w:t xml:space="preserve">a los contratos de adquisiciones rendidos en respuesta se estima </w:t>
      </w:r>
      <w:r w:rsidR="00000749" w:rsidRPr="008066A2">
        <w:rPr>
          <w:rFonts w:ascii="Palatino Linotype" w:hAnsi="Palatino Linotype" w:cs="Arial"/>
        </w:rPr>
        <w:t>se entregaron de manera parcial</w:t>
      </w:r>
      <w:r w:rsidRPr="008066A2">
        <w:rPr>
          <w:rFonts w:ascii="Palatino Linotype" w:hAnsi="Palatino Linotype" w:cs="Arial"/>
        </w:rPr>
        <w:t xml:space="preserve"> pues, para el año 2019, </w:t>
      </w:r>
      <w:r w:rsidR="00591DD1" w:rsidRPr="008066A2">
        <w:rPr>
          <w:rFonts w:ascii="Palatino Linotype" w:hAnsi="Palatino Linotype" w:cs="Arial"/>
        </w:rPr>
        <w:t xml:space="preserve">son </w:t>
      </w:r>
      <w:r w:rsidRPr="008066A2">
        <w:rPr>
          <w:rFonts w:ascii="Palatino Linotype" w:hAnsi="Palatino Linotype" w:cs="Arial"/>
        </w:rPr>
        <w:t>ilegibles los documentos del Contrato de adquisición MZU/RP/COM/2019-125 y Contrato de adquisición MZU/RP/COM/2019-272</w:t>
      </w:r>
      <w:r w:rsidR="00810D35" w:rsidRPr="008066A2">
        <w:rPr>
          <w:rFonts w:ascii="Palatino Linotype" w:hAnsi="Palatino Linotype" w:cs="Arial"/>
        </w:rPr>
        <w:t xml:space="preserve">. </w:t>
      </w:r>
    </w:p>
    <w:p w14:paraId="39984742" w14:textId="498C66AA" w:rsidR="00674EF0" w:rsidRPr="008066A2" w:rsidRDefault="00810D35" w:rsidP="008066A2">
      <w:pPr>
        <w:spacing w:before="100" w:beforeAutospacing="1" w:after="100" w:afterAutospacing="1" w:line="360" w:lineRule="auto"/>
        <w:jc w:val="both"/>
        <w:rPr>
          <w:rFonts w:ascii="Palatino Linotype" w:hAnsi="Palatino Linotype"/>
        </w:rPr>
      </w:pPr>
      <w:r w:rsidRPr="008066A2">
        <w:rPr>
          <w:rFonts w:ascii="Palatino Linotype" w:hAnsi="Palatino Linotype" w:cs="Arial"/>
        </w:rPr>
        <w:t xml:space="preserve">Asimismo, cabe destacar que se testó el nombre del proveedor el cual es de interés público en los siguientes contratos: </w:t>
      </w:r>
      <w:r w:rsidR="00591DD1" w:rsidRPr="008066A2">
        <w:rPr>
          <w:rFonts w:ascii="Palatino Linotype" w:hAnsi="Palatino Linotype" w:cs="Arial"/>
        </w:rPr>
        <w:t xml:space="preserve">para </w:t>
      </w:r>
      <w:r w:rsidR="00674EF0" w:rsidRPr="008066A2">
        <w:rPr>
          <w:rFonts w:ascii="Palatino Linotype" w:hAnsi="Palatino Linotype" w:cs="Arial"/>
        </w:rPr>
        <w:t xml:space="preserve">el 2020 el </w:t>
      </w:r>
      <w:r w:rsidR="00674EF0" w:rsidRPr="008066A2">
        <w:rPr>
          <w:rFonts w:ascii="Palatino Linotype" w:hAnsi="Palatino Linotype"/>
        </w:rPr>
        <w:t xml:space="preserve">Contrato de adquisición MZU/RP/COM/312/2020, así como, el año 2021 el Contrato de adquisición, de 19 de enero de 2021; Contrato de adquisición, de 12 de febrero de 2021; Contrato de adquisición, de 08 de marzo de 2021; Contrato de adquisición, de 01 de octubre de 2021 y Contrato de adquisición, de 05 de noviembre de 2021, se observa que no es ilegible el </w:t>
      </w:r>
      <w:r w:rsidR="00591DD1" w:rsidRPr="008066A2">
        <w:rPr>
          <w:rFonts w:ascii="Palatino Linotype" w:hAnsi="Palatino Linotype"/>
        </w:rPr>
        <w:t>número</w:t>
      </w:r>
      <w:r w:rsidR="00674EF0" w:rsidRPr="008066A2">
        <w:rPr>
          <w:rFonts w:ascii="Palatino Linotype" w:hAnsi="Palatino Linotype"/>
        </w:rPr>
        <w:t xml:space="preserve"> de contrato.</w:t>
      </w:r>
      <w:r w:rsidRPr="008066A2">
        <w:rPr>
          <w:rFonts w:ascii="Palatino Linotype" w:hAnsi="Palatino Linotype"/>
        </w:rPr>
        <w:t xml:space="preserve"> Asimismo, cabe destacar que en algunos se dejaron visibles datos confidenciales susceptibles de ser clasificados como confidenciales, los cuales de manera enunciativa más no limitativa</w:t>
      </w:r>
      <w:r w:rsidR="00003B9D" w:rsidRPr="008066A2">
        <w:rPr>
          <w:rFonts w:ascii="Palatino Linotype" w:hAnsi="Palatino Linotype"/>
        </w:rPr>
        <w:t xml:space="preserve"> es el folio de la credencial de elector. </w:t>
      </w:r>
      <w:r w:rsidRPr="008066A2">
        <w:rPr>
          <w:rFonts w:ascii="Palatino Linotype" w:hAnsi="Palatino Linotype"/>
        </w:rPr>
        <w:t xml:space="preserve"> </w:t>
      </w:r>
    </w:p>
    <w:p w14:paraId="528372A9" w14:textId="61A6568E" w:rsidR="003261CF" w:rsidRPr="008066A2" w:rsidRDefault="00674EF0"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En ese tenor</w:t>
      </w:r>
      <w:r w:rsidR="00003B9D" w:rsidRPr="008066A2">
        <w:rPr>
          <w:rFonts w:ascii="Palatino Linotype" w:hAnsi="Palatino Linotype" w:cs="Arial"/>
        </w:rPr>
        <w:t xml:space="preserve">, este Órgano Garante determina ordenar </w:t>
      </w:r>
      <w:r w:rsidR="00B578EF" w:rsidRPr="008066A2">
        <w:rPr>
          <w:rFonts w:ascii="Palatino Linotype" w:hAnsi="Palatino Linotype" w:cs="Arial"/>
        </w:rPr>
        <w:t xml:space="preserve">de manera </w:t>
      </w:r>
      <w:r w:rsidRPr="008066A2">
        <w:rPr>
          <w:rFonts w:ascii="Palatino Linotype" w:hAnsi="Palatino Linotype" w:cs="Arial"/>
        </w:rPr>
        <w:t xml:space="preserve">legibles </w:t>
      </w:r>
      <w:r w:rsidR="00810D35" w:rsidRPr="008066A2">
        <w:rPr>
          <w:rFonts w:ascii="Palatino Linotype" w:hAnsi="Palatino Linotype" w:cs="Arial"/>
        </w:rPr>
        <w:t xml:space="preserve">y en correcta versión pública cuenta los contratos </w:t>
      </w:r>
      <w:r w:rsidRPr="008066A2">
        <w:rPr>
          <w:rFonts w:ascii="Palatino Linotype" w:hAnsi="Palatino Linotype" w:cs="Arial"/>
        </w:rPr>
        <w:t xml:space="preserve">del año </w:t>
      </w:r>
      <w:r w:rsidR="0019321A" w:rsidRPr="008066A2">
        <w:rPr>
          <w:rFonts w:ascii="Palatino Linotype" w:hAnsi="Palatino Linotype" w:cs="Arial"/>
        </w:rPr>
        <w:t>2019</w:t>
      </w:r>
      <w:r w:rsidR="00810D35" w:rsidRPr="008066A2">
        <w:rPr>
          <w:rFonts w:ascii="Palatino Linotype" w:hAnsi="Palatino Linotype" w:cs="Arial"/>
        </w:rPr>
        <w:t>,</w:t>
      </w:r>
      <w:r w:rsidR="0019321A" w:rsidRPr="008066A2">
        <w:rPr>
          <w:rFonts w:ascii="Palatino Linotype" w:hAnsi="Palatino Linotype" w:cs="Arial"/>
        </w:rPr>
        <w:t xml:space="preserve"> 2020</w:t>
      </w:r>
      <w:r w:rsidR="00810D35" w:rsidRPr="008066A2">
        <w:rPr>
          <w:rFonts w:ascii="Palatino Linotype" w:hAnsi="Palatino Linotype" w:cs="Arial"/>
        </w:rPr>
        <w:t xml:space="preserve"> y 2021</w:t>
      </w:r>
      <w:r w:rsidR="003261CF" w:rsidRPr="008066A2">
        <w:rPr>
          <w:rFonts w:ascii="Palatino Linotype" w:hAnsi="Palatino Linotype" w:cs="Arial"/>
        </w:rPr>
        <w:t xml:space="preserve"> </w:t>
      </w:r>
      <w:r w:rsidR="00003B9D" w:rsidRPr="008066A2">
        <w:rPr>
          <w:rFonts w:ascii="Palatino Linotype" w:hAnsi="Palatino Linotype" w:cs="Arial"/>
        </w:rPr>
        <w:t xml:space="preserve">remitidos </w:t>
      </w:r>
      <w:r w:rsidR="003261CF" w:rsidRPr="008066A2">
        <w:rPr>
          <w:rFonts w:ascii="Palatino Linotype" w:hAnsi="Palatino Linotype" w:cs="Arial"/>
        </w:rPr>
        <w:t>en respuesta</w:t>
      </w:r>
      <w:r w:rsidR="00B578EF" w:rsidRPr="008066A2">
        <w:rPr>
          <w:rFonts w:ascii="Palatino Linotype" w:hAnsi="Palatino Linotype" w:cs="Arial"/>
        </w:rPr>
        <w:t>.</w:t>
      </w:r>
    </w:p>
    <w:p w14:paraId="5F0DE952" w14:textId="45536FAF" w:rsidR="005C118A" w:rsidRPr="008066A2" w:rsidRDefault="00003B9D"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Ahora bien</w:t>
      </w:r>
      <w:r w:rsidR="005C118A" w:rsidRPr="008066A2">
        <w:rPr>
          <w:rFonts w:ascii="Palatino Linotype" w:hAnsi="Palatino Linotype" w:cs="Arial"/>
        </w:rPr>
        <w:t xml:space="preserve">, del análisis realizado a las documentales que integran el expediente electrónico se advierte que el Titular de la Unidad de Transparencia turnó al servidor público habilitado que estimó pertinente a fin de </w:t>
      </w:r>
      <w:r w:rsidR="005C118A" w:rsidRPr="008066A2">
        <w:rPr>
          <w:rFonts w:ascii="Palatino Linotype" w:hAnsi="Palatino Linotype"/>
          <w:bCs/>
        </w:rPr>
        <w:t>colmar la solicitud de acceso a la información.</w:t>
      </w:r>
    </w:p>
    <w:p w14:paraId="6F43B94F" w14:textId="77777777" w:rsidR="005C118A" w:rsidRPr="008066A2" w:rsidRDefault="005C118A" w:rsidP="008066A2">
      <w:pPr>
        <w:spacing w:before="100" w:beforeAutospacing="1" w:after="100" w:afterAutospacing="1" w:line="360" w:lineRule="auto"/>
        <w:jc w:val="both"/>
        <w:rPr>
          <w:rFonts w:ascii="Palatino Linotype" w:hAnsi="Palatino Linotype"/>
        </w:rPr>
      </w:pPr>
      <w:r w:rsidRPr="008066A2">
        <w:rPr>
          <w:rFonts w:ascii="Palatino Linotype" w:hAnsi="Palatino Linotype"/>
        </w:rPr>
        <w:t>De lo anterior, se puede advierte que el titular de la Unidad de Transparencia cumplió la normatividad aplicable a la materia, puesto que turno la solicitud al servidor público habilitado y dio respuesta a la solicitud de acceso a la información.</w:t>
      </w:r>
    </w:p>
    <w:p w14:paraId="04058254" w14:textId="1EC0B4BB" w:rsidR="005C118A" w:rsidRPr="008066A2" w:rsidRDefault="00FC2583" w:rsidP="008066A2">
      <w:pPr>
        <w:spacing w:before="100" w:beforeAutospacing="1" w:after="100" w:afterAutospacing="1" w:line="360" w:lineRule="auto"/>
        <w:ind w:right="51"/>
        <w:jc w:val="both"/>
        <w:rPr>
          <w:rFonts w:ascii="Palatino Linotype" w:eastAsia="Palatino Linotype" w:hAnsi="Palatino Linotype" w:cs="Palatino Linotype"/>
        </w:rPr>
      </w:pPr>
      <w:r w:rsidRPr="008066A2">
        <w:rPr>
          <w:rFonts w:ascii="Palatino Linotype" w:eastAsia="Palatino Linotype" w:hAnsi="Palatino Linotype" w:cs="Palatino Linotype"/>
          <w:b/>
        </w:rPr>
        <w:t xml:space="preserve">Siguiendo con el </w:t>
      </w:r>
      <w:r w:rsidR="005C118A" w:rsidRPr="008066A2">
        <w:rPr>
          <w:rFonts w:ascii="Palatino Linotype" w:eastAsia="Palatino Linotype" w:hAnsi="Palatino Linotype" w:cs="Palatino Linotype"/>
          <w:b/>
        </w:rPr>
        <w:t>estudio referente al cambio de modalidad</w:t>
      </w:r>
      <w:r w:rsidR="00000749" w:rsidRPr="008066A2">
        <w:rPr>
          <w:rFonts w:ascii="Palatino Linotype" w:eastAsia="Palatino Linotype" w:hAnsi="Palatino Linotype" w:cs="Palatino Linotype"/>
          <w:b/>
        </w:rPr>
        <w:t xml:space="preserve"> a consulta</w:t>
      </w:r>
      <w:r w:rsidR="005C118A" w:rsidRPr="008066A2">
        <w:rPr>
          <w:rFonts w:ascii="Palatino Linotype" w:eastAsia="Palatino Linotype" w:hAnsi="Palatino Linotype" w:cs="Palatino Linotype"/>
        </w:rPr>
        <w:t>, el artículo 155, fracción V, de la Ley de Transparencia y Acceso a la Información Pública del Estado de México y Municipios, precisa que para presentar una solicitud, el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8A2BA2E" w14:textId="77777777" w:rsidR="005C118A" w:rsidRPr="008066A2" w:rsidRDefault="005C118A" w:rsidP="008066A2">
      <w:pPr>
        <w:spacing w:before="100" w:beforeAutospacing="1" w:after="100" w:afterAutospacing="1" w:line="360" w:lineRule="auto"/>
        <w:ind w:right="51"/>
        <w:jc w:val="both"/>
        <w:rPr>
          <w:rFonts w:ascii="Palatino Linotype" w:eastAsia="Palatino Linotype" w:hAnsi="Palatino Linotype" w:cs="Palatino Linotype"/>
        </w:rPr>
      </w:pPr>
      <w:r w:rsidRPr="008066A2">
        <w:rPr>
          <w:rFonts w:ascii="Palatino Linotype" w:eastAsia="Palatino Linotype" w:hAnsi="Palatino Linotype" w:cs="Palatino Linotype"/>
        </w:rPr>
        <w:t>Por otra parte, el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7404BB72" w14:textId="77777777" w:rsidR="005C118A" w:rsidRPr="008066A2" w:rsidRDefault="005C118A" w:rsidP="008066A2">
      <w:pPr>
        <w:spacing w:before="100" w:beforeAutospacing="1" w:after="100" w:afterAutospacing="1" w:line="360" w:lineRule="auto"/>
        <w:ind w:right="51"/>
        <w:jc w:val="both"/>
        <w:rPr>
          <w:rFonts w:ascii="Palatino Linotype" w:eastAsia="Palatino Linotype" w:hAnsi="Palatino Linotype" w:cs="Palatino Linotype"/>
        </w:rPr>
      </w:pPr>
      <w:r w:rsidRPr="008066A2">
        <w:rPr>
          <w:rFonts w:ascii="Palatino Linotype" w:eastAsia="Palatino Linotype" w:hAnsi="Palatino Linotype" w:cs="Palatino Linotype"/>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0840845A" w14:textId="77777777" w:rsidR="005C118A" w:rsidRPr="008066A2" w:rsidRDefault="005C118A" w:rsidP="008066A2">
      <w:pPr>
        <w:spacing w:before="100" w:beforeAutospacing="1" w:after="100" w:afterAutospacing="1" w:line="360" w:lineRule="auto"/>
        <w:ind w:right="51"/>
        <w:jc w:val="both"/>
        <w:rPr>
          <w:rFonts w:ascii="Palatino Linotype" w:eastAsia="Palatino Linotype" w:hAnsi="Palatino Linotype" w:cs="Palatino Linotype"/>
        </w:rPr>
      </w:pPr>
      <w:r w:rsidRPr="008066A2">
        <w:rPr>
          <w:rFonts w:ascii="Palatino Linotype" w:eastAsia="Palatino Linotype" w:hAnsi="Palatino Linotype" w:cs="Palatino Linotype"/>
        </w:rPr>
        <w:t>Sirva como apoyo de lo hasta aquí relatado, el Criterio 08/17, emitido por el Pleno del Instituto Nacional de Transparencia, Acceso a la Información y Protección de Datos Personales, el cual establece lo siguiente:</w:t>
      </w:r>
    </w:p>
    <w:p w14:paraId="6ED27DA7" w14:textId="77777777" w:rsidR="005C118A" w:rsidRPr="008066A2" w:rsidRDefault="005C118A" w:rsidP="008066A2">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8066A2">
        <w:rPr>
          <w:rFonts w:ascii="Palatino Linotype" w:eastAsia="Palatino Linotype" w:hAnsi="Palatino Linotype" w:cs="Palatino Linotype"/>
          <w:i/>
          <w:sz w:val="22"/>
        </w:rPr>
        <w:t>“Modalidad de entrega. Procedencia de proporcionar la información solicitada en una diversa a la elegida por el solicitante.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C2B6F6C" w14:textId="212ECEE9" w:rsidR="005C118A" w:rsidRPr="008066A2" w:rsidRDefault="005C118A"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 xml:space="preserve">No obstante, lo hasta aquí expuesto, se advierte que en el presente caso el mismo </w:t>
      </w:r>
      <w:r w:rsidRPr="008066A2">
        <w:rPr>
          <w:rFonts w:ascii="Palatino Linotype" w:hAnsi="Palatino Linotype" w:cs="Arial"/>
          <w:b/>
        </w:rPr>
        <w:t>SUJETO OBLIGADO</w:t>
      </w:r>
      <w:r w:rsidRPr="008066A2">
        <w:rPr>
          <w:rFonts w:ascii="Palatino Linotype" w:hAnsi="Palatino Linotype" w:cs="Arial"/>
        </w:rPr>
        <w:t xml:space="preserve"> argumenta que </w:t>
      </w:r>
      <w:r w:rsidR="003A610E" w:rsidRPr="008066A2">
        <w:rPr>
          <w:rFonts w:ascii="Palatino Linotype" w:hAnsi="Palatino Linotype" w:cs="Arial"/>
        </w:rPr>
        <w:t xml:space="preserve">cambia la modalidad de entrega a consulta directa y que </w:t>
      </w:r>
      <w:r w:rsidRPr="008066A2">
        <w:rPr>
          <w:rFonts w:ascii="Palatino Linotype" w:hAnsi="Palatino Linotype" w:cs="Arial"/>
        </w:rPr>
        <w:t xml:space="preserve">la información se encuentra a disposición en las oficinas de la </w:t>
      </w:r>
      <w:r w:rsidR="00000749" w:rsidRPr="008066A2">
        <w:rPr>
          <w:rFonts w:ascii="Palatino Linotype" w:hAnsi="Palatino Linotype" w:cs="Arial"/>
        </w:rPr>
        <w:t>Tesorería Municipal</w:t>
      </w:r>
      <w:r w:rsidRPr="008066A2">
        <w:rPr>
          <w:rFonts w:ascii="Palatino Linotype" w:hAnsi="Palatino Linotype" w:cs="Arial"/>
        </w:rPr>
        <w:t xml:space="preserve">, </w:t>
      </w:r>
      <w:r w:rsidR="00000749" w:rsidRPr="008066A2">
        <w:rPr>
          <w:rFonts w:ascii="Palatino Linotype" w:hAnsi="Palatino Linotype" w:cs="Arial"/>
        </w:rPr>
        <w:t xml:space="preserve">tal y como se advierte a continuación: </w:t>
      </w:r>
      <w:r w:rsidRPr="008066A2">
        <w:rPr>
          <w:rFonts w:ascii="Palatino Linotype" w:hAnsi="Palatino Linotype" w:cs="Arial"/>
        </w:rPr>
        <w:t xml:space="preserve">  </w:t>
      </w:r>
    </w:p>
    <w:p w14:paraId="495E5089" w14:textId="1BC48AAD" w:rsidR="005C118A" w:rsidRPr="008066A2" w:rsidRDefault="003A610E" w:rsidP="008066A2">
      <w:pPr>
        <w:spacing w:before="100" w:beforeAutospacing="1" w:after="100" w:afterAutospacing="1" w:line="360" w:lineRule="auto"/>
        <w:jc w:val="center"/>
        <w:rPr>
          <w:rFonts w:ascii="Palatino Linotype" w:hAnsi="Palatino Linotype" w:cs="Arial"/>
        </w:rPr>
      </w:pPr>
      <w:r w:rsidRPr="008066A2">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7DFC90BE" wp14:editId="1F72E7D9">
                <wp:simplePos x="0" y="0"/>
                <wp:positionH relativeFrom="column">
                  <wp:posOffset>309753</wp:posOffset>
                </wp:positionH>
                <wp:positionV relativeFrom="paragraph">
                  <wp:posOffset>-3786</wp:posOffset>
                </wp:positionV>
                <wp:extent cx="5267325" cy="1393825"/>
                <wp:effectExtent l="0" t="0" r="28575" b="15875"/>
                <wp:wrapNone/>
                <wp:docPr id="7" name="Rectángulo 7"/>
                <wp:cNvGraphicFramePr/>
                <a:graphic xmlns:a="http://schemas.openxmlformats.org/drawingml/2006/main">
                  <a:graphicData uri="http://schemas.microsoft.com/office/word/2010/wordprocessingShape">
                    <wps:wsp>
                      <wps:cNvSpPr/>
                      <wps:spPr>
                        <a:xfrm>
                          <a:off x="0" y="0"/>
                          <a:ext cx="5267325" cy="139382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rect w14:anchorId="3F95E1D4" id="Rectángulo 7" o:spid="_x0000_s1026" style="position:absolute;margin-left:24.4pt;margin-top:-.3pt;width:414.75pt;height:10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" filled="f" strokecolor="#c0504d [3205]" strokeweight="2pt"/>
            </w:pict>
          </mc:Fallback>
        </mc:AlternateContent>
      </w:r>
      <w:r w:rsidR="00000749" w:rsidRPr="008066A2">
        <w:rPr>
          <w:rFonts w:ascii="Palatino Linotype" w:hAnsi="Palatino Linotype" w:cs="Arial"/>
          <w:noProof/>
          <w:lang w:eastAsia="es-MX"/>
        </w:rPr>
        <w:drawing>
          <wp:inline distT="0" distB="0" distL="0" distR="0" wp14:anchorId="2CB56697" wp14:editId="21E0A94A">
            <wp:extent cx="5172075" cy="139413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3949" cy="1394641"/>
                    </a:xfrm>
                    <a:prstGeom prst="rect">
                      <a:avLst/>
                    </a:prstGeom>
                  </pic:spPr>
                </pic:pic>
              </a:graphicData>
            </a:graphic>
          </wp:inline>
        </w:drawing>
      </w:r>
    </w:p>
    <w:p w14:paraId="48B4A0BF" w14:textId="7BBE64A3" w:rsidR="005C118A" w:rsidRPr="008066A2" w:rsidRDefault="005C118A" w:rsidP="008066A2">
      <w:pPr>
        <w:spacing w:before="100" w:beforeAutospacing="1" w:after="100" w:afterAutospacing="1" w:line="360" w:lineRule="auto"/>
        <w:jc w:val="both"/>
        <w:rPr>
          <w:rFonts w:ascii="Palatino Linotype" w:hAnsi="Palatino Linotype"/>
          <w:lang w:eastAsia="es-MX"/>
        </w:rPr>
      </w:pPr>
      <w:r w:rsidRPr="008066A2">
        <w:rPr>
          <w:rFonts w:ascii="Palatino Linotype" w:hAnsi="Palatino Linotype"/>
        </w:rPr>
        <w:t xml:space="preserve">En consecuencia, </w:t>
      </w:r>
      <w:r w:rsidR="00000749" w:rsidRPr="008066A2">
        <w:rPr>
          <w:rFonts w:ascii="Palatino Linotype" w:hAnsi="Palatino Linotype"/>
          <w:b/>
          <w:bCs/>
        </w:rPr>
        <w:t xml:space="preserve">no </w:t>
      </w:r>
      <w:r w:rsidRPr="008066A2">
        <w:rPr>
          <w:rFonts w:ascii="Palatino Linotype" w:hAnsi="Palatino Linotype"/>
          <w:b/>
          <w:bCs/>
        </w:rPr>
        <w:t>consider</w:t>
      </w:r>
      <w:r w:rsidR="00000749" w:rsidRPr="008066A2">
        <w:rPr>
          <w:rFonts w:ascii="Palatino Linotype" w:hAnsi="Palatino Linotype"/>
          <w:b/>
          <w:bCs/>
        </w:rPr>
        <w:t>a</w:t>
      </w:r>
      <w:r w:rsidRPr="008066A2">
        <w:rPr>
          <w:rFonts w:ascii="Palatino Linotype" w:hAnsi="Palatino Linotype"/>
          <w:b/>
          <w:bCs/>
        </w:rPr>
        <w:t xml:space="preserve"> viable </w:t>
      </w:r>
      <w:r w:rsidRPr="008066A2">
        <w:rPr>
          <w:rFonts w:ascii="Palatino Linotype" w:hAnsi="Palatino Linotype" w:cs="Arial"/>
          <w:b/>
          <w:bCs/>
        </w:rPr>
        <w:t>el cambio de modalidad</w:t>
      </w:r>
      <w:r w:rsidR="00000749" w:rsidRPr="008066A2">
        <w:rPr>
          <w:rFonts w:ascii="Palatino Linotype" w:hAnsi="Palatino Linotype" w:cs="Arial"/>
          <w:b/>
          <w:bCs/>
        </w:rPr>
        <w:t xml:space="preserve"> a consulta</w:t>
      </w:r>
      <w:r w:rsidR="003A610E" w:rsidRPr="008066A2">
        <w:rPr>
          <w:rFonts w:ascii="Palatino Linotype" w:hAnsi="Palatino Linotype" w:cs="Arial"/>
        </w:rPr>
        <w:t xml:space="preserve"> en tanto no se cumplan los requisitos</w:t>
      </w:r>
      <w:r w:rsidR="00000749" w:rsidRPr="008066A2">
        <w:rPr>
          <w:rFonts w:ascii="Palatino Linotype" w:eastAsia="MS Mincho" w:hAnsi="Palatino Linotype" w:cs="Arial"/>
        </w:rPr>
        <w:t xml:space="preserve"> previsto</w:t>
      </w:r>
      <w:r w:rsidR="003A610E" w:rsidRPr="008066A2">
        <w:rPr>
          <w:rFonts w:ascii="Palatino Linotype" w:eastAsia="MS Mincho" w:hAnsi="Palatino Linotype" w:cs="Arial"/>
        </w:rPr>
        <w:t>s</w:t>
      </w:r>
      <w:r w:rsidR="00000749" w:rsidRPr="008066A2">
        <w:rPr>
          <w:rFonts w:ascii="Palatino Linotype" w:eastAsia="MS Mincho" w:hAnsi="Palatino Linotype" w:cs="Arial"/>
        </w:rPr>
        <w:t xml:space="preserve"> en el </w:t>
      </w:r>
      <w:r w:rsidR="00FF090D" w:rsidRPr="008066A2">
        <w:rPr>
          <w:rFonts w:ascii="Palatino Linotype" w:eastAsia="MS Mincho" w:hAnsi="Palatino Linotype" w:cs="Arial"/>
        </w:rPr>
        <w:t>artículo</w:t>
      </w:r>
      <w:r w:rsidRPr="008066A2">
        <w:rPr>
          <w:rFonts w:ascii="Palatino Linotype" w:eastAsia="MS Mincho" w:hAnsi="Palatino Linotype" w:cs="Arial"/>
        </w:rPr>
        <w:t xml:space="preserve"> 158 de la Ley de Transparencia y Acceso a la Información Pública del Estado de México y Municipios, los cuales señalan: </w:t>
      </w:r>
    </w:p>
    <w:p w14:paraId="6FBAE700" w14:textId="77777777" w:rsidR="005C118A" w:rsidRPr="008066A2" w:rsidRDefault="005C118A" w:rsidP="008066A2">
      <w:pPr>
        <w:spacing w:before="100" w:beforeAutospacing="1" w:after="100" w:afterAutospacing="1" w:line="276" w:lineRule="auto"/>
        <w:ind w:left="851" w:right="902"/>
        <w:jc w:val="both"/>
        <w:rPr>
          <w:rFonts w:ascii="Palatino Linotype" w:hAnsi="Palatino Linotype"/>
          <w:i/>
          <w:sz w:val="22"/>
          <w:szCs w:val="22"/>
        </w:rPr>
      </w:pPr>
      <w:r w:rsidRPr="008066A2">
        <w:rPr>
          <w:rFonts w:ascii="Palatino Linotype" w:hAnsi="Palatino Linotype"/>
          <w:i/>
          <w:sz w:val="22"/>
          <w:szCs w:val="22"/>
        </w:rPr>
        <w:t>“</w:t>
      </w:r>
      <w:r w:rsidRPr="008066A2">
        <w:rPr>
          <w:rFonts w:ascii="Palatino Linotype" w:hAnsi="Palatino Linotype"/>
          <w:b/>
          <w:bCs/>
          <w:i/>
          <w:sz w:val="22"/>
          <w:szCs w:val="22"/>
        </w:rPr>
        <w:t>Artículo 158.</w:t>
      </w:r>
      <w:r w:rsidRPr="008066A2">
        <w:rPr>
          <w:rFonts w:ascii="Palatino Linotype" w:hAnsi="Palatino Linotype"/>
          <w:i/>
          <w:sz w:val="22"/>
          <w:szCs w:val="22"/>
        </w:rPr>
        <w:t xml:space="preserve"> </w:t>
      </w:r>
      <w:r w:rsidRPr="008066A2">
        <w:rPr>
          <w:rFonts w:ascii="Palatino Linotype" w:hAnsi="Palatino Linotype"/>
          <w:bCs/>
          <w:i/>
          <w:sz w:val="22"/>
          <w:szCs w:val="22"/>
        </w:rPr>
        <w:t>De manera excepcional, cuando de forma fundada y motivada así lo determine el sujeto obligado</w:t>
      </w:r>
      <w:r w:rsidRPr="008066A2">
        <w:rPr>
          <w:rFonts w:ascii="Palatino Linotype" w:hAnsi="Palatino Linotype"/>
          <w:i/>
          <w:sz w:val="22"/>
          <w:szCs w:val="22"/>
        </w:rPr>
        <w:t xml:space="preserve">, en aquellos casos en que la información solicitada que ya se encuentre en su posesión implique análisis, estudio o procesamiento de documentos </w:t>
      </w:r>
      <w:r w:rsidRPr="008066A2">
        <w:rPr>
          <w:rFonts w:ascii="Palatino Linotype" w:hAnsi="Palatino Linotype"/>
          <w:bCs/>
          <w:i/>
          <w:sz w:val="22"/>
          <w:szCs w:val="22"/>
        </w:rPr>
        <w:t xml:space="preserve">cuya entrega o reproducción sobrepase las capacidades </w:t>
      </w:r>
      <w:bookmarkStart w:id="11" w:name="_Hlk148004630"/>
      <w:r w:rsidRPr="008066A2">
        <w:rPr>
          <w:rFonts w:ascii="Palatino Linotype" w:hAnsi="Palatino Linotype"/>
          <w:bCs/>
          <w:i/>
          <w:sz w:val="22"/>
          <w:szCs w:val="22"/>
        </w:rPr>
        <w:t>técnicas administrativas y humanas del sujeto obligado</w:t>
      </w:r>
      <w:r w:rsidRPr="008066A2">
        <w:rPr>
          <w:rFonts w:ascii="Palatino Linotype" w:hAnsi="Palatino Linotype"/>
          <w:i/>
          <w:sz w:val="22"/>
          <w:szCs w:val="22"/>
        </w:rPr>
        <w:t xml:space="preserve"> para cumplir con la solicitud</w:t>
      </w:r>
      <w:bookmarkEnd w:id="11"/>
      <w:r w:rsidRPr="008066A2">
        <w:rPr>
          <w:rFonts w:ascii="Palatino Linotype" w:hAnsi="Palatino Linotype"/>
          <w:i/>
          <w:sz w:val="22"/>
          <w:szCs w:val="22"/>
        </w:rPr>
        <w:t>, en los plazos establecidos para dichos efectos,</w:t>
      </w:r>
      <w:r w:rsidRPr="008066A2">
        <w:rPr>
          <w:rFonts w:ascii="Palatino Linotype" w:hAnsi="Palatino Linotype"/>
          <w:bCs/>
          <w:i/>
          <w:sz w:val="22"/>
          <w:szCs w:val="22"/>
        </w:rPr>
        <w:t xml:space="preserve"> se podrá poner a disposición del solicitante los documentos en consulta directa</w:t>
      </w:r>
      <w:r w:rsidRPr="008066A2">
        <w:rPr>
          <w:rFonts w:ascii="Palatino Linotype" w:hAnsi="Palatino Linotype"/>
          <w:i/>
          <w:sz w:val="22"/>
          <w:szCs w:val="22"/>
        </w:rPr>
        <w:t>, salvo la información clasificada”.</w:t>
      </w:r>
    </w:p>
    <w:p w14:paraId="703CDE50" w14:textId="77777777" w:rsidR="005C118A" w:rsidRPr="008066A2" w:rsidRDefault="005C118A" w:rsidP="008066A2">
      <w:pPr>
        <w:spacing w:before="100" w:beforeAutospacing="1" w:after="100" w:afterAutospacing="1"/>
        <w:ind w:left="851" w:right="902"/>
        <w:jc w:val="both"/>
        <w:rPr>
          <w:rFonts w:ascii="Palatino Linotype" w:hAnsi="Palatino Linotype"/>
          <w:i/>
          <w:sz w:val="22"/>
          <w:szCs w:val="22"/>
        </w:rPr>
      </w:pPr>
      <w:r w:rsidRPr="008066A2">
        <w:rPr>
          <w:rFonts w:ascii="Palatino Linotype" w:hAnsi="Palatino Linotype"/>
          <w:i/>
          <w:sz w:val="22"/>
          <w:szCs w:val="22"/>
        </w:rPr>
        <w:t xml:space="preserve"> (Énfasis añadido) </w:t>
      </w:r>
    </w:p>
    <w:p w14:paraId="57CE5774" w14:textId="2118A0DC" w:rsidR="005C118A" w:rsidRPr="008066A2" w:rsidRDefault="005C118A" w:rsidP="008066A2">
      <w:pPr>
        <w:spacing w:before="100" w:beforeAutospacing="1" w:after="100" w:afterAutospacing="1" w:line="360" w:lineRule="auto"/>
        <w:jc w:val="both"/>
        <w:rPr>
          <w:rFonts w:ascii="Palatino Linotype" w:eastAsia="MS Mincho" w:hAnsi="Palatino Linotype" w:cs="Arial"/>
        </w:rPr>
      </w:pPr>
      <w:r w:rsidRPr="008066A2">
        <w:rPr>
          <w:rFonts w:ascii="Palatino Linotype" w:eastAsia="MS Mincho" w:hAnsi="Palatino Linotype" w:cs="Arial"/>
        </w:rPr>
        <w:t xml:space="preserve">Es así que, la Ley de la materia contempla que excepcionalmente, de manera fundada y motivada, en el caso de que la información solicitada implique análisis, estudio o procesamiento de documentos, cuya entrega o reproducción </w:t>
      </w:r>
      <w:r w:rsidR="00000749" w:rsidRPr="008066A2">
        <w:rPr>
          <w:rFonts w:ascii="Palatino Linotype" w:eastAsia="MS Mincho" w:hAnsi="Palatino Linotype" w:cs="Arial"/>
          <w:b/>
          <w:u w:val="single"/>
        </w:rPr>
        <w:t>SOBREPASE LAS CAPACIDADES TÉCNICAS ADMINISTRATIVAS Y HUMANAS</w:t>
      </w:r>
      <w:r w:rsidR="00000749" w:rsidRPr="008066A2">
        <w:rPr>
          <w:rFonts w:ascii="Palatino Linotype" w:eastAsia="MS Mincho" w:hAnsi="Palatino Linotype" w:cs="Arial"/>
        </w:rPr>
        <w:t xml:space="preserve"> </w:t>
      </w:r>
      <w:r w:rsidRPr="008066A2">
        <w:rPr>
          <w:rFonts w:ascii="Palatino Linotype" w:eastAsia="MS Mincho" w:hAnsi="Palatino Linotype" w:cs="Arial"/>
        </w:rPr>
        <w:t xml:space="preserve">del Sujeto Obligado, se podrá poner a disposición del solicitante los documentos en consulta directa. </w:t>
      </w:r>
    </w:p>
    <w:p w14:paraId="22B446C7" w14:textId="77777777" w:rsidR="005C118A" w:rsidRPr="008066A2" w:rsidRDefault="005C118A" w:rsidP="008066A2">
      <w:pPr>
        <w:spacing w:before="100" w:beforeAutospacing="1" w:after="100" w:afterAutospacing="1" w:line="360" w:lineRule="auto"/>
        <w:jc w:val="both"/>
        <w:rPr>
          <w:rFonts w:ascii="Palatino Linotype" w:eastAsia="MS Mincho" w:hAnsi="Palatino Linotype" w:cs="Arial"/>
        </w:rPr>
      </w:pPr>
      <w:r w:rsidRPr="008066A2">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8066A2">
        <w:rPr>
          <w:rFonts w:ascii="Palatino Linotype" w:eastAsia="MS Mincho" w:hAnsi="Palatino Linotype" w:cs="Arial"/>
          <w:b/>
        </w:rPr>
        <w:t xml:space="preserve">sobrepasen las capacidades técnicas administrativas y humanas del Sujeto Obligado. </w:t>
      </w:r>
    </w:p>
    <w:p w14:paraId="5FFA4008" w14:textId="74E6CCED" w:rsidR="005C118A" w:rsidRPr="008066A2" w:rsidRDefault="005C118A" w:rsidP="008066A2">
      <w:pPr>
        <w:spacing w:before="100" w:beforeAutospacing="1" w:after="100" w:afterAutospacing="1" w:line="360" w:lineRule="auto"/>
        <w:jc w:val="both"/>
        <w:rPr>
          <w:rFonts w:ascii="Palatino Linotype" w:eastAsia="MS Mincho" w:hAnsi="Palatino Linotype" w:cs="Arial"/>
        </w:rPr>
      </w:pPr>
      <w:r w:rsidRPr="008066A2">
        <w:rPr>
          <w:rFonts w:ascii="Palatino Linotype" w:eastAsia="MS Mincho" w:hAnsi="Palatino Linotype" w:cs="Arial"/>
        </w:rPr>
        <w:t xml:space="preserve">Derivado de lo anterior, cabe mencionar lo que se entiende por </w:t>
      </w:r>
      <w:r w:rsidRPr="008066A2">
        <w:rPr>
          <w:rFonts w:ascii="Palatino Linotype" w:eastAsia="MS Mincho" w:hAnsi="Palatino Linotype" w:cs="Arial"/>
          <w:b/>
        </w:rPr>
        <w:t>“</w:t>
      </w:r>
      <w:r w:rsidR="00000749" w:rsidRPr="008066A2">
        <w:rPr>
          <w:rFonts w:ascii="Palatino Linotype" w:eastAsia="MS Mincho" w:hAnsi="Palatino Linotype" w:cs="Arial"/>
          <w:b/>
          <w:u w:val="single"/>
        </w:rPr>
        <w:t>CAPACIDAD</w:t>
      </w:r>
      <w:r w:rsidRPr="008066A2">
        <w:rPr>
          <w:rFonts w:ascii="Palatino Linotype" w:eastAsia="MS Mincho" w:hAnsi="Palatino Linotype" w:cs="Arial"/>
          <w:b/>
        </w:rPr>
        <w:t>”</w:t>
      </w:r>
      <w:r w:rsidRPr="008066A2">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639F77D9" w14:textId="11F17269" w:rsidR="005C118A" w:rsidRPr="008066A2" w:rsidRDefault="005C118A" w:rsidP="008066A2">
      <w:pPr>
        <w:spacing w:before="100" w:beforeAutospacing="1" w:after="100" w:afterAutospacing="1" w:line="360" w:lineRule="auto"/>
        <w:jc w:val="both"/>
        <w:rPr>
          <w:rFonts w:ascii="Palatino Linotype" w:eastAsia="MS Mincho" w:hAnsi="Palatino Linotype" w:cs="Arial"/>
        </w:rPr>
      </w:pPr>
      <w:r w:rsidRPr="008066A2">
        <w:rPr>
          <w:rFonts w:ascii="Palatino Linotype" w:eastAsia="MS Gothic" w:hAnsi="Palatino Linotype" w:cstheme="majorBidi"/>
        </w:rPr>
        <w:t>Ahora bien, re</w:t>
      </w:r>
      <w:r w:rsidRPr="008066A2">
        <w:rPr>
          <w:rFonts w:ascii="Palatino Linotype" w:eastAsia="MS Mincho" w:hAnsi="Palatino Linotype" w:cs="Arial"/>
        </w:rPr>
        <w:t xml:space="preserve">specto a las </w:t>
      </w:r>
      <w:r w:rsidR="00000749" w:rsidRPr="008066A2">
        <w:rPr>
          <w:rFonts w:ascii="Palatino Linotype" w:eastAsia="MS Mincho" w:hAnsi="Palatino Linotype" w:cs="Arial"/>
          <w:b/>
          <w:u w:val="single"/>
        </w:rPr>
        <w:t>CAPACIDADES TÉCNICAS</w:t>
      </w:r>
      <w:r w:rsidRPr="008066A2">
        <w:rPr>
          <w:rFonts w:ascii="Palatino Linotype" w:eastAsia="MS Mincho" w:hAnsi="Palatino Linotype"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1E04C826" w14:textId="4CBA999F" w:rsidR="005C118A" w:rsidRPr="008066A2" w:rsidRDefault="00BD1530" w:rsidP="008066A2">
      <w:pPr>
        <w:spacing w:before="100" w:beforeAutospacing="1" w:after="100" w:afterAutospacing="1" w:line="360" w:lineRule="auto"/>
        <w:jc w:val="both"/>
        <w:rPr>
          <w:rFonts w:ascii="Palatino Linotype" w:eastAsia="MS Mincho" w:hAnsi="Palatino Linotype" w:cs="Arial"/>
        </w:rPr>
      </w:pPr>
      <w:r w:rsidRPr="008066A2">
        <w:rPr>
          <w:rFonts w:ascii="Palatino Linotype" w:eastAsia="MS Mincho" w:hAnsi="Palatino Linotype" w:cs="Arial"/>
        </w:rPr>
        <w:t xml:space="preserve">Por cuanto hace a las </w:t>
      </w:r>
      <w:r w:rsidR="0079663F" w:rsidRPr="008066A2">
        <w:rPr>
          <w:rFonts w:ascii="Palatino Linotype" w:eastAsia="MS Mincho" w:hAnsi="Palatino Linotype" w:cs="Arial"/>
          <w:b/>
          <w:u w:val="single"/>
        </w:rPr>
        <w:t>CAPACIDADES HUMANAS</w:t>
      </w:r>
      <w:r w:rsidR="00032C59" w:rsidRPr="008066A2">
        <w:rPr>
          <w:rFonts w:ascii="Palatino Linotype" w:eastAsia="MS Mincho" w:hAnsi="Palatino Linotype" w:cs="Arial"/>
        </w:rPr>
        <w:t xml:space="preserve">, se entiende que es </w:t>
      </w:r>
      <w:r w:rsidR="0079663F" w:rsidRPr="008066A2">
        <w:rPr>
          <w:rFonts w:ascii="Palatino Linotype" w:eastAsia="MS Mincho" w:hAnsi="Palatino Linotype" w:cs="Arial"/>
        </w:rPr>
        <w:t>la cantidad efectiva de personal de una institución pública donde usan  sus habilidades, motivaciones, activos organizacionales como patente.</w:t>
      </w:r>
    </w:p>
    <w:p w14:paraId="387F2290" w14:textId="650D26CA" w:rsidR="005C118A" w:rsidRPr="008066A2" w:rsidRDefault="005C118A" w:rsidP="008066A2">
      <w:pPr>
        <w:spacing w:before="100" w:beforeAutospacing="1" w:after="100" w:afterAutospacing="1" w:line="360" w:lineRule="auto"/>
        <w:jc w:val="both"/>
        <w:rPr>
          <w:rFonts w:ascii="Palatino Linotype" w:hAnsi="Palatino Linotype" w:cs="Arial"/>
          <w:u w:val="single"/>
          <w:lang w:val="es-ES"/>
        </w:rPr>
      </w:pPr>
      <w:r w:rsidRPr="008066A2">
        <w:rPr>
          <w:rFonts w:ascii="Palatino Linotype" w:eastAsia="MS Mincho" w:hAnsi="Palatino Linotype" w:cs="Arial"/>
          <w:u w:val="single"/>
        </w:rPr>
        <w:t xml:space="preserve">Es así que, en el presente asunto </w:t>
      </w:r>
      <w:r w:rsidRPr="008066A2">
        <w:rPr>
          <w:rFonts w:ascii="Palatino Linotype" w:eastAsia="MS Mincho" w:hAnsi="Palatino Linotype" w:cs="Arial"/>
          <w:b/>
          <w:u w:val="single"/>
        </w:rPr>
        <w:t xml:space="preserve">EL SUJETO OBLIGADO </w:t>
      </w:r>
      <w:r w:rsidR="0079663F" w:rsidRPr="008066A2">
        <w:rPr>
          <w:rFonts w:ascii="Palatino Linotype" w:eastAsia="MS Mincho" w:hAnsi="Palatino Linotype" w:cs="Arial"/>
          <w:u w:val="single"/>
        </w:rPr>
        <w:t xml:space="preserve">menciona que únicamente tiene la incapacidad humana de la tesorería para dar respuesta a la solicitud de acceso a la información pública. </w:t>
      </w:r>
    </w:p>
    <w:p w14:paraId="71DA0131" w14:textId="554F49D2" w:rsidR="005C118A" w:rsidRPr="008066A2" w:rsidRDefault="005C118A" w:rsidP="008066A2">
      <w:pPr>
        <w:spacing w:before="100" w:beforeAutospacing="1" w:after="100" w:afterAutospacing="1" w:line="360" w:lineRule="auto"/>
        <w:jc w:val="both"/>
        <w:rPr>
          <w:rFonts w:ascii="Palatino Linotype" w:eastAsia="MS Mincho" w:hAnsi="Palatino Linotype" w:cs="Arial"/>
        </w:rPr>
      </w:pPr>
      <w:r w:rsidRPr="008066A2">
        <w:rPr>
          <w:rFonts w:ascii="Palatino Linotype" w:eastAsia="MS Mincho" w:hAnsi="Palatino Linotype" w:cs="Arial"/>
        </w:rPr>
        <w:t xml:space="preserve">Ahora bien, referente la </w:t>
      </w:r>
      <w:r w:rsidR="0079663F" w:rsidRPr="008066A2">
        <w:rPr>
          <w:rFonts w:ascii="Palatino Linotype" w:eastAsia="MS Mincho" w:hAnsi="Palatino Linotype" w:cs="Arial"/>
          <w:b/>
          <w:u w:val="single"/>
        </w:rPr>
        <w:t>CAPACIDAD ADMINISTRATIVA</w:t>
      </w:r>
      <w:r w:rsidRPr="008066A2">
        <w:rPr>
          <w:rFonts w:ascii="Palatino Linotype" w:eastAsia="MS Mincho" w:hAnsi="Palatino Linotype" w:cs="Arial"/>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8066A2">
        <w:rPr>
          <w:rFonts w:ascii="Palatino Linotype" w:eastAsia="MS Mincho" w:hAnsi="Palatino Linotype" w:cs="Arial"/>
          <w:b/>
        </w:rPr>
        <w:t>eficiencia organizacional para efectuar funciones esenciales.</w:t>
      </w:r>
    </w:p>
    <w:p w14:paraId="08246A42" w14:textId="77777777" w:rsidR="005C118A" w:rsidRPr="008066A2" w:rsidRDefault="005C118A" w:rsidP="008066A2">
      <w:pPr>
        <w:spacing w:before="100" w:beforeAutospacing="1" w:after="100" w:afterAutospacing="1" w:line="360" w:lineRule="auto"/>
        <w:jc w:val="both"/>
        <w:rPr>
          <w:rFonts w:ascii="Palatino Linotype" w:eastAsia="MS Mincho" w:hAnsi="Palatino Linotype" w:cs="Arial"/>
        </w:rPr>
      </w:pPr>
      <w:r w:rsidRPr="008066A2">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8D7F750" w14:textId="77777777" w:rsidR="00DF423B" w:rsidRPr="008066A2" w:rsidRDefault="005C118A" w:rsidP="008066A2">
      <w:pPr>
        <w:spacing w:before="100" w:beforeAutospacing="1" w:after="100" w:afterAutospacing="1" w:line="360" w:lineRule="auto"/>
        <w:jc w:val="both"/>
        <w:rPr>
          <w:rFonts w:ascii="Palatino Linotype" w:eastAsia="MS Mincho" w:hAnsi="Palatino Linotype" w:cs="Arial"/>
        </w:rPr>
      </w:pPr>
      <w:r w:rsidRPr="008066A2">
        <w:rPr>
          <w:rFonts w:ascii="Palatino Linotype" w:eastAsia="MS Mincho" w:hAnsi="Palatino Linotype" w:cs="Arial"/>
        </w:rPr>
        <w:t xml:space="preserve">Desde una perspectiva institucional, la </w:t>
      </w:r>
      <w:r w:rsidRPr="008066A2">
        <w:rPr>
          <w:rFonts w:ascii="Palatino Linotype" w:eastAsia="MS Mincho" w:hAnsi="Palatino Linotype" w:cs="Arial"/>
          <w:b/>
        </w:rPr>
        <w:t xml:space="preserve">capacidad administrativa </w:t>
      </w:r>
      <w:r w:rsidRPr="008066A2">
        <w:rPr>
          <w:rFonts w:ascii="Palatino Linotype" w:eastAsia="MS Mincho" w:hAnsi="Palatino Linotype" w:cs="Arial"/>
        </w:rPr>
        <w:t>es entendida como</w:t>
      </w:r>
      <w:r w:rsidR="00DF423B" w:rsidRPr="008066A2">
        <w:rPr>
          <w:rFonts w:ascii="Palatino Linotype" w:eastAsia="MS Mincho" w:hAnsi="Palatino Linotype" w:cs="Arial"/>
        </w:rPr>
        <w:t>:</w:t>
      </w:r>
    </w:p>
    <w:p w14:paraId="2987E976" w14:textId="6DE577E6" w:rsidR="005C118A" w:rsidRPr="008066A2" w:rsidRDefault="005C118A" w:rsidP="008066A2">
      <w:pPr>
        <w:spacing w:before="100" w:beforeAutospacing="1" w:after="100" w:afterAutospacing="1" w:line="276" w:lineRule="auto"/>
        <w:ind w:left="850" w:right="901"/>
        <w:jc w:val="both"/>
        <w:rPr>
          <w:rFonts w:ascii="Palatino Linotype" w:eastAsia="MS Mincho" w:hAnsi="Palatino Linotype" w:cs="Arial"/>
        </w:rPr>
      </w:pPr>
      <w:r w:rsidRPr="008066A2">
        <w:rPr>
          <w:rFonts w:ascii="Palatino Linotype" w:eastAsia="MS Mincho" w:hAnsi="Palatino Linotype" w:cs="Arial"/>
          <w:i/>
        </w:rPr>
        <w:t>“</w:t>
      </w:r>
      <w:r w:rsidR="00DF423B" w:rsidRPr="008066A2">
        <w:rPr>
          <w:rFonts w:ascii="Palatino Linotype" w:eastAsia="MS Mincho" w:hAnsi="Palatino Linotype" w:cs="Arial"/>
          <w:i/>
        </w:rPr>
        <w:t>L</w:t>
      </w:r>
      <w:r w:rsidRPr="008066A2">
        <w:rPr>
          <w:rFonts w:ascii="Palatino Linotype" w:eastAsia="MS Mincho" w:hAnsi="Palatino Linotype" w:cs="Arial"/>
          <w:i/>
        </w:rPr>
        <w:t xml:space="preserve">as habilidades técnico-burocráticas del aparato estatal requeridas para alcanzar sus objetos. En este componente se ubican el nivel micro y meso de la Capacidad Institucional. El </w:t>
      </w:r>
      <w:r w:rsidRPr="008066A2">
        <w:rPr>
          <w:rFonts w:ascii="Palatino Linotype" w:eastAsia="MS Mincho" w:hAnsi="Palatino Linotype" w:cs="Arial"/>
          <w:b/>
          <w:i/>
        </w:rPr>
        <w:t xml:space="preserve">primero </w:t>
      </w:r>
      <w:r w:rsidRPr="008066A2">
        <w:rPr>
          <w:rFonts w:ascii="Palatino Linotype" w:eastAsia="MS Mincho" w:hAnsi="Palatino Linotype" w:cs="Arial"/>
          <w:i/>
        </w:rPr>
        <w:t xml:space="preserve">hace alusión al individuo, al </w:t>
      </w:r>
      <w:r w:rsidR="001C4B3E" w:rsidRPr="008066A2">
        <w:rPr>
          <w:rFonts w:ascii="Palatino Linotype" w:eastAsia="MS Mincho" w:hAnsi="Palatino Linotype" w:cs="Arial"/>
          <w:b/>
          <w:i/>
        </w:rPr>
        <w:t>recurso humano</w:t>
      </w:r>
      <w:r w:rsidRPr="008066A2">
        <w:rPr>
          <w:rFonts w:ascii="Palatino Linotype" w:eastAsia="MS Mincho" w:hAnsi="Palatino Linotype" w:cs="Arial"/>
          <w:i/>
        </w:rPr>
        <w:t xml:space="preserve">. En el segundo nivel, se ubica la </w:t>
      </w:r>
      <w:r w:rsidRPr="008066A2">
        <w:rPr>
          <w:rFonts w:ascii="Palatino Linotype" w:eastAsia="MS Mincho" w:hAnsi="Palatino Linotype" w:cs="Arial"/>
          <w:b/>
          <w:i/>
        </w:rPr>
        <w:t>capacidad de gestión</w:t>
      </w:r>
      <w:r w:rsidRPr="008066A2">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8066A2">
        <w:rPr>
          <w:rStyle w:val="Refdenotaalpie"/>
          <w:rFonts w:ascii="Palatino Linotype" w:eastAsia="MS Mincho" w:hAnsi="Palatino Linotype" w:cs="Arial"/>
          <w:i/>
        </w:rPr>
        <w:footnoteReference w:id="2"/>
      </w:r>
    </w:p>
    <w:p w14:paraId="4472A9B9" w14:textId="77777777" w:rsidR="005C118A" w:rsidRPr="008066A2" w:rsidRDefault="005C118A" w:rsidP="008066A2">
      <w:pPr>
        <w:spacing w:before="100" w:beforeAutospacing="1" w:after="100" w:afterAutospacing="1" w:line="360" w:lineRule="auto"/>
        <w:jc w:val="both"/>
        <w:rPr>
          <w:rFonts w:ascii="Palatino Linotype" w:eastAsia="MS Mincho" w:hAnsi="Palatino Linotype" w:cs="Arial"/>
        </w:rPr>
      </w:pPr>
      <w:r w:rsidRPr="008066A2">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7A52B710" w14:textId="45E5DD4F" w:rsidR="005C118A" w:rsidRPr="008066A2" w:rsidRDefault="005C118A" w:rsidP="008066A2">
      <w:pPr>
        <w:spacing w:before="100" w:beforeAutospacing="1" w:after="100" w:afterAutospacing="1" w:line="360" w:lineRule="auto"/>
        <w:jc w:val="both"/>
        <w:rPr>
          <w:rFonts w:ascii="Palatino Linotype" w:eastAsia="MS Mincho" w:hAnsi="Palatino Linotype" w:cs="Arial"/>
        </w:rPr>
      </w:pPr>
      <w:r w:rsidRPr="008066A2">
        <w:rPr>
          <w:rFonts w:ascii="Palatino Linotype" w:eastAsia="MS Mincho" w:hAnsi="Palatino Linotype" w:cs="Arial"/>
        </w:rPr>
        <w:t xml:space="preserve">Ahora bien, respecto de las </w:t>
      </w:r>
      <w:r w:rsidR="0079663F" w:rsidRPr="008066A2">
        <w:rPr>
          <w:rFonts w:ascii="Palatino Linotype" w:eastAsia="MS Mincho" w:hAnsi="Palatino Linotype" w:cs="Arial"/>
          <w:b/>
          <w:u w:val="single"/>
        </w:rPr>
        <w:t>CAPACIDADES HUMANAS</w:t>
      </w:r>
      <w:r w:rsidR="0079663F" w:rsidRPr="008066A2">
        <w:rPr>
          <w:rFonts w:ascii="Palatino Linotype" w:eastAsia="MS Mincho" w:hAnsi="Palatino Linotype" w:cs="Arial"/>
        </w:rPr>
        <w:t xml:space="preserve"> </w:t>
      </w:r>
      <w:r w:rsidRPr="008066A2">
        <w:rPr>
          <w:rFonts w:ascii="Palatino Linotype" w:eastAsia="MS Mincho" w:hAnsi="Palatino Linotype" w:cs="Arial"/>
        </w:rPr>
        <w:t xml:space="preserve">vale la pena precisar lo que se denomina por </w:t>
      </w:r>
      <w:r w:rsidRPr="008066A2">
        <w:rPr>
          <w:rFonts w:ascii="Palatino Linotype" w:eastAsia="MS Mincho" w:hAnsi="Palatino Linotype" w:cs="Arial"/>
          <w:b/>
        </w:rPr>
        <w:t>recursos humanos</w:t>
      </w:r>
      <w:r w:rsidRPr="008066A2">
        <w:rPr>
          <w:rFonts w:ascii="Palatino Linotype" w:eastAsia="MS Mincho" w:hAnsi="Palatino Linotype" w:cs="Arial"/>
        </w:rPr>
        <w:t xml:space="preserve">, es decir, es el conjunto de personas con las que cuenta una determinada organización, para desarrollar y ejecutar de manera correcta las acciones, actividades, labores y tareas que deben realizarse y que han sido solicitadas. </w:t>
      </w:r>
    </w:p>
    <w:p w14:paraId="5CFBB207" w14:textId="77777777" w:rsidR="005C118A" w:rsidRPr="008066A2" w:rsidRDefault="005C118A" w:rsidP="008066A2">
      <w:pPr>
        <w:spacing w:before="100" w:beforeAutospacing="1" w:after="100" w:afterAutospacing="1" w:line="360" w:lineRule="auto"/>
        <w:jc w:val="both"/>
        <w:rPr>
          <w:rFonts w:ascii="Palatino Linotype" w:eastAsia="MS Mincho" w:hAnsi="Palatino Linotype" w:cs="Arial"/>
        </w:rPr>
      </w:pPr>
      <w:r w:rsidRPr="008066A2">
        <w:rPr>
          <w:rFonts w:ascii="Palatino Linotype" w:eastAsia="MS Mincho" w:hAnsi="Palatino Linotype" w:cs="Arial"/>
        </w:rPr>
        <w:t xml:space="preserve">Las personas, son la </w:t>
      </w:r>
      <w:r w:rsidRPr="008066A2">
        <w:rPr>
          <w:rFonts w:ascii="Palatino Linotype" w:eastAsia="MS Mincho" w:hAnsi="Palatino Linotype" w:cs="Arial"/>
          <w:b/>
        </w:rPr>
        <w:t xml:space="preserve">parte fundamental de una organización </w:t>
      </w:r>
      <w:r w:rsidRPr="008066A2">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16A06C03" w14:textId="0361BFF7" w:rsidR="0079663F" w:rsidRPr="008066A2" w:rsidRDefault="0079663F" w:rsidP="008066A2">
      <w:pPr>
        <w:spacing w:before="100" w:beforeAutospacing="1" w:after="100" w:afterAutospacing="1" w:line="360" w:lineRule="auto"/>
        <w:jc w:val="both"/>
        <w:rPr>
          <w:rFonts w:ascii="Palatino Linotype" w:hAnsi="Palatino Linotype" w:cs="Arial"/>
          <w:lang w:val="es-ES"/>
        </w:rPr>
      </w:pPr>
      <w:r w:rsidRPr="008066A2">
        <w:rPr>
          <w:rFonts w:ascii="Palatino Linotype" w:hAnsi="Palatino Linotype" w:cs="Arial"/>
          <w:lang w:val="es-ES"/>
        </w:rPr>
        <w:t xml:space="preserve">Es así que, los Sujetos Obligados deben respetar la forma seleccionada por </w:t>
      </w:r>
      <w:r w:rsidRPr="008066A2">
        <w:rPr>
          <w:rFonts w:ascii="Palatino Linotype" w:hAnsi="Palatino Linotype" w:cs="Arial"/>
          <w:b/>
          <w:lang w:val="es-ES"/>
        </w:rPr>
        <w:t>EL RECURRENTE</w:t>
      </w:r>
      <w:r w:rsidRPr="008066A2">
        <w:rPr>
          <w:rFonts w:ascii="Palatino Linotype" w:hAnsi="Palatino Linotype" w:cs="Arial"/>
          <w:lang w:val="es-ES"/>
        </w:rPr>
        <w:t xml:space="preserve"> para la entrega de la información, por lo que, si éste eligió que la vía de entrega de la información sea el</w:t>
      </w:r>
      <w:r w:rsidRPr="008066A2">
        <w:rPr>
          <w:rFonts w:ascii="Palatino Linotype" w:hAnsi="Palatino Linotype" w:cs="Arial"/>
          <w:b/>
          <w:lang w:val="es-ES"/>
        </w:rPr>
        <w:t xml:space="preserve"> SAIMEX</w:t>
      </w:r>
      <w:r w:rsidRPr="008066A2">
        <w:rPr>
          <w:rFonts w:ascii="Palatino Linotype" w:hAnsi="Palatino Linotype" w:cs="Arial"/>
          <w:lang w:val="es-ES"/>
        </w:rPr>
        <w:t xml:space="preserve">, el responsable de la Unidad de Transparencia debió agregar los archivos electrónicos que contengan la información requerida en dicho sistema </w:t>
      </w:r>
      <w:r w:rsidRPr="008066A2">
        <w:rPr>
          <w:rFonts w:ascii="Palatino Linotype" w:hAnsi="Palatino Linotype" w:cs="Arial"/>
          <w:bCs/>
          <w:lang w:val="es-ES"/>
        </w:rPr>
        <w:t>y sólo en caso de imposibilidad</w:t>
      </w:r>
      <w:r w:rsidR="00923C26" w:rsidRPr="008066A2">
        <w:rPr>
          <w:rFonts w:ascii="Palatino Linotype" w:hAnsi="Palatino Linotype" w:cs="Arial"/>
          <w:bCs/>
          <w:lang w:val="es-ES"/>
        </w:rPr>
        <w:t>es</w:t>
      </w:r>
      <w:r w:rsidRPr="008066A2">
        <w:rPr>
          <w:rFonts w:ascii="Palatino Linotype" w:hAnsi="Palatino Linotype" w:cs="Arial"/>
          <w:bCs/>
          <w:lang w:val="es-ES"/>
        </w:rPr>
        <w:t xml:space="preserve"> </w:t>
      </w:r>
      <w:r w:rsidR="00923C26" w:rsidRPr="008066A2">
        <w:rPr>
          <w:rFonts w:ascii="Palatino Linotype" w:hAnsi="Palatino Linotype" w:cs="Arial"/>
          <w:bCs/>
          <w:lang w:val="es-ES"/>
        </w:rPr>
        <w:t>técnica administrativas y humanas del sujeto obligado para cumplir con la solicitud</w:t>
      </w:r>
      <w:r w:rsidRPr="008066A2">
        <w:rPr>
          <w:rFonts w:ascii="Palatino Linotype" w:hAnsi="Palatino Linotype" w:cs="Arial"/>
          <w:bCs/>
          <w:lang w:val="es-ES"/>
        </w:rPr>
        <w:t>, y previo aviso a este Instituto, puede optarse por cambiar la modalidad de entrega.</w:t>
      </w:r>
      <w:r w:rsidRPr="008066A2">
        <w:rPr>
          <w:rFonts w:ascii="Palatino Linotype" w:hAnsi="Palatino Linotype" w:cs="Arial"/>
          <w:lang w:val="es-ES"/>
        </w:rPr>
        <w:t xml:space="preserve"> </w:t>
      </w:r>
    </w:p>
    <w:p w14:paraId="235C7CCB" w14:textId="5E36DD07" w:rsidR="0079663F" w:rsidRPr="008066A2" w:rsidRDefault="0079663F"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 xml:space="preserve">Luego, es conveniente mencionar que, en </w:t>
      </w:r>
      <w:r w:rsidR="00A16525" w:rsidRPr="008066A2">
        <w:rPr>
          <w:rFonts w:ascii="Palatino Linotype" w:eastAsia="Palatino Linotype" w:hAnsi="Palatino Linotype" w:cs="Palatino Linotype"/>
        </w:rPr>
        <w:t xml:space="preserve">el pasado </w:t>
      </w:r>
      <w:r w:rsidR="00A16525" w:rsidRPr="008066A2">
        <w:rPr>
          <w:rFonts w:ascii="Palatino Linotype" w:eastAsia="Palatino Linotype" w:hAnsi="Palatino Linotype" w:cs="Palatino Linotype"/>
          <w:b/>
        </w:rPr>
        <w:t xml:space="preserve">ocho de septiembre de dos mil </w:t>
      </w:r>
      <w:r w:rsidR="004E69B8" w:rsidRPr="008066A2">
        <w:rPr>
          <w:rFonts w:ascii="Palatino Linotype" w:eastAsia="Palatino Linotype" w:hAnsi="Palatino Linotype" w:cs="Palatino Linotype"/>
          <w:b/>
        </w:rPr>
        <w:t>veintitrés</w:t>
      </w:r>
      <w:r w:rsidR="004E69B8" w:rsidRPr="008066A2">
        <w:rPr>
          <w:rFonts w:ascii="Palatino Linotype" w:eastAsia="Palatino Linotype" w:hAnsi="Palatino Linotype" w:cs="Palatino Linotype"/>
        </w:rPr>
        <w:t>,</w:t>
      </w:r>
      <w:r w:rsidRPr="008066A2">
        <w:rPr>
          <w:rFonts w:ascii="Palatino Linotype" w:eastAsia="Palatino Linotype" w:hAnsi="Palatino Linotype" w:cs="Palatino Linotype"/>
        </w:rPr>
        <w:t xml:space="preserve"> este Órgano Garante, requirió al </w:t>
      </w:r>
      <w:r w:rsidR="00A16525" w:rsidRPr="008066A2">
        <w:rPr>
          <w:rFonts w:ascii="Palatino Linotype" w:eastAsia="Palatino Linotype" w:hAnsi="Palatino Linotype" w:cs="Palatino Linotype"/>
          <w:b/>
        </w:rPr>
        <w:t>SUJETO OBLIGADO</w:t>
      </w:r>
      <w:r w:rsidR="00A16525" w:rsidRPr="008066A2">
        <w:rPr>
          <w:rFonts w:ascii="Palatino Linotype" w:eastAsia="Palatino Linotype" w:hAnsi="Palatino Linotype" w:cs="Palatino Linotype"/>
        </w:rPr>
        <w:t xml:space="preserve"> </w:t>
      </w:r>
      <w:r w:rsidRPr="008066A2">
        <w:rPr>
          <w:rFonts w:ascii="Palatino Linotype" w:eastAsia="Palatino Linotype" w:hAnsi="Palatino Linotype" w:cs="Palatino Linotype"/>
        </w:rPr>
        <w:t>vía correo electrónico para que en un plazo no mayor a tres días</w:t>
      </w:r>
      <w:r w:rsidRPr="008066A2">
        <w:rPr>
          <w:rFonts w:ascii="Palatino Linotype" w:eastAsia="Palatino Linotype" w:hAnsi="Palatino Linotype" w:cs="Palatino Linotype"/>
          <w:vertAlign w:val="superscript"/>
        </w:rPr>
        <w:footnoteReference w:id="3"/>
      </w:r>
      <w:r w:rsidRPr="008066A2">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2E2C3916" w14:textId="77777777" w:rsidR="0079663F" w:rsidRPr="008066A2" w:rsidRDefault="0079663F" w:rsidP="008066A2">
      <w:pPr>
        <w:numPr>
          <w:ilvl w:val="0"/>
          <w:numId w:val="44"/>
        </w:num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7196C373" w14:textId="77777777" w:rsidR="0079663F" w:rsidRPr="008066A2" w:rsidRDefault="0079663F" w:rsidP="008066A2">
      <w:pPr>
        <w:numPr>
          <w:ilvl w:val="0"/>
          <w:numId w:val="44"/>
        </w:num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3FD51767" w14:textId="77777777" w:rsidR="0079663F" w:rsidRPr="008066A2" w:rsidRDefault="0079663F"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 xml:space="preserve">Hecha la salvedad que antecede, se advierte que no se recibió correo electrónico, del </w:t>
      </w:r>
      <w:r w:rsidRPr="008066A2">
        <w:rPr>
          <w:rFonts w:ascii="Palatino Linotype" w:eastAsia="Palatino Linotype" w:hAnsi="Palatino Linotype" w:cs="Palatino Linotype"/>
          <w:b/>
        </w:rPr>
        <w:t>SUJETO OBLIGADO</w:t>
      </w:r>
      <w:r w:rsidRPr="008066A2">
        <w:rPr>
          <w:rFonts w:ascii="Palatino Linotype" w:eastAsia="Palatino Linotype" w:hAnsi="Palatino Linotype" w:cs="Palatino Linotype"/>
        </w:rPr>
        <w:t xml:space="preserve"> para desahogar el requerimiento de mérito.</w:t>
      </w:r>
    </w:p>
    <w:p w14:paraId="249C2454" w14:textId="0F888AC5" w:rsidR="00DF423B" w:rsidRPr="008066A2" w:rsidRDefault="00A16525" w:rsidP="008066A2">
      <w:pPr>
        <w:spacing w:before="100" w:beforeAutospacing="1" w:after="100" w:afterAutospacing="1" w:line="360" w:lineRule="auto"/>
        <w:jc w:val="both"/>
        <w:rPr>
          <w:rFonts w:ascii="Palatino Linotype" w:eastAsia="Palatino Linotype" w:hAnsi="Palatino Linotype" w:cs="Palatino Linotype"/>
          <w:bCs/>
        </w:rPr>
      </w:pPr>
      <w:r w:rsidRPr="008066A2">
        <w:rPr>
          <w:rFonts w:ascii="Palatino Linotype" w:eastAsia="Palatino Linotype" w:hAnsi="Palatino Linotype" w:cs="Palatino Linotype"/>
        </w:rPr>
        <w:t xml:space="preserve">Aunado a lo anterior, </w:t>
      </w:r>
      <w:r w:rsidR="00DF423B" w:rsidRPr="008066A2">
        <w:rPr>
          <w:rFonts w:ascii="Palatino Linotype" w:eastAsia="Palatino Linotype" w:hAnsi="Palatino Linotype" w:cs="Palatino Linotype"/>
        </w:rPr>
        <w:t xml:space="preserve">el veinticinco de octubre de dos mil veintitrés esta Ponencia Resolutora solicito a la </w:t>
      </w:r>
      <w:r w:rsidR="00DF423B" w:rsidRPr="008066A2">
        <w:rPr>
          <w:rFonts w:ascii="Palatino Linotype" w:eastAsia="Palatino Linotype" w:hAnsi="Palatino Linotype" w:cs="Palatino Linotype"/>
          <w:bCs/>
        </w:rPr>
        <w:t>Dirección General de Informática adscrita al Instituto un informe para caso existiera un registro de incidencia por parte del Sujeto Obligado, situación que no aconteció ya que hubo una respuesta en el siguiente sentido:</w:t>
      </w:r>
    </w:p>
    <w:p w14:paraId="21D5362C" w14:textId="3D0478A1" w:rsidR="00A16525" w:rsidRPr="008066A2" w:rsidRDefault="00DF423B" w:rsidP="008066A2">
      <w:pPr>
        <w:spacing w:before="100" w:beforeAutospacing="1" w:after="100" w:afterAutospacing="1" w:line="360" w:lineRule="auto"/>
        <w:jc w:val="center"/>
        <w:rPr>
          <w:rFonts w:ascii="Palatino Linotype" w:eastAsia="Palatino Linotype" w:hAnsi="Palatino Linotype" w:cs="Palatino Linotype"/>
        </w:rPr>
      </w:pPr>
      <w:r w:rsidRPr="008066A2">
        <w:rPr>
          <w:rFonts w:ascii="Palatino Linotype" w:eastAsia="Palatino Linotype" w:hAnsi="Palatino Linotype" w:cs="Palatino Linotype"/>
          <w:bCs/>
          <w:noProof/>
          <w:lang w:eastAsia="es-MX"/>
        </w:rPr>
        <w:drawing>
          <wp:inline distT="0" distB="0" distL="0" distR="0" wp14:anchorId="6F0FD5E3" wp14:editId="3FC825F2">
            <wp:extent cx="3450866" cy="278641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61517" cy="2795013"/>
                    </a:xfrm>
                    <a:prstGeom prst="rect">
                      <a:avLst/>
                    </a:prstGeom>
                  </pic:spPr>
                </pic:pic>
              </a:graphicData>
            </a:graphic>
          </wp:inline>
        </w:drawing>
      </w:r>
    </w:p>
    <w:p w14:paraId="23405B29" w14:textId="7FDE3C8A" w:rsidR="005C118A" w:rsidRPr="008066A2" w:rsidRDefault="005C118A"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rPr>
        <w:t xml:space="preserve">Es así que, del análisis realizado a las documentales que integra la respuesta a la solicitud de información, se puede advertir que </w:t>
      </w:r>
      <w:r w:rsidRPr="008066A2">
        <w:rPr>
          <w:rFonts w:ascii="Palatino Linotype" w:hAnsi="Palatino Linotype"/>
          <w:b/>
        </w:rPr>
        <w:t xml:space="preserve">EL SUJETO OBLIGADO </w:t>
      </w:r>
      <w:r w:rsidR="0079663F" w:rsidRPr="008066A2">
        <w:rPr>
          <w:rFonts w:ascii="Palatino Linotype" w:hAnsi="Palatino Linotype"/>
          <w:b/>
        </w:rPr>
        <w:t xml:space="preserve">menciona que cuenta con una incapacidad humana para atender la solicitud de acceso; </w:t>
      </w:r>
      <w:r w:rsidR="0079663F" w:rsidRPr="008066A2">
        <w:rPr>
          <w:rFonts w:ascii="Palatino Linotype" w:hAnsi="Palatino Linotype"/>
        </w:rPr>
        <w:t>sin hacer mención respecto a la incapacidad técnica administrativa que atraviesa para rendir lo solicitado por el particular.</w:t>
      </w:r>
    </w:p>
    <w:p w14:paraId="56493030" w14:textId="52B0B7F4" w:rsidR="005C118A" w:rsidRPr="008066A2" w:rsidRDefault="005C118A" w:rsidP="008066A2">
      <w:pPr>
        <w:spacing w:before="100" w:beforeAutospacing="1" w:after="100" w:afterAutospacing="1" w:line="360" w:lineRule="auto"/>
        <w:jc w:val="both"/>
        <w:rPr>
          <w:rFonts w:ascii="Palatino Linotype" w:hAnsi="Palatino Linotype"/>
        </w:rPr>
      </w:pPr>
      <w:r w:rsidRPr="008066A2">
        <w:rPr>
          <w:rFonts w:ascii="Palatino Linotype" w:hAnsi="Palatino Linotype" w:cs="Arial"/>
        </w:rPr>
        <w:t xml:space="preserve">En efecto, para </w:t>
      </w:r>
      <w:r w:rsidRPr="008066A2">
        <w:rPr>
          <w:rFonts w:ascii="Palatino Linotype" w:hAnsi="Palatino Linotype"/>
        </w:rPr>
        <w:t xml:space="preserve">dar </w:t>
      </w:r>
      <w:r w:rsidRPr="008066A2">
        <w:rPr>
          <w:rFonts w:ascii="Palatino Linotype" w:hAnsi="Palatino Linotype" w:cs="Arial"/>
        </w:rPr>
        <w:t>cumplimiento</w:t>
      </w:r>
      <w:r w:rsidRPr="008066A2">
        <w:rPr>
          <w:rFonts w:ascii="Palatino Linotype" w:hAnsi="Palatino Linotype"/>
        </w:rPr>
        <w:t xml:space="preserve"> al Acceso a la Información Pública debe realizarse en la modalidad preferida por el hoy </w:t>
      </w:r>
      <w:r w:rsidRPr="008066A2">
        <w:rPr>
          <w:rFonts w:ascii="Palatino Linotype" w:hAnsi="Palatino Linotype"/>
          <w:b/>
        </w:rPr>
        <w:t>RECURRENTE</w:t>
      </w:r>
      <w:r w:rsidRPr="008066A2">
        <w:rPr>
          <w:rFonts w:ascii="Palatino Linotype" w:hAnsi="Palatino Linotype"/>
        </w:rPr>
        <w:t xml:space="preserve">, es decir, mediante la entrega de lo solicitado vía </w:t>
      </w:r>
      <w:r w:rsidRPr="008066A2">
        <w:rPr>
          <w:rFonts w:ascii="Palatino Linotype" w:hAnsi="Palatino Linotype"/>
          <w:b/>
        </w:rPr>
        <w:t>SAIMEX</w:t>
      </w:r>
      <w:r w:rsidRPr="008066A2">
        <w:rPr>
          <w:rFonts w:ascii="Palatino Linotype" w:hAnsi="Palatino Linotype"/>
        </w:rPr>
        <w:t xml:space="preserve">, lo que, en el presente caso, no aconteció, puesto que </w:t>
      </w:r>
      <w:r w:rsidRPr="008066A2">
        <w:rPr>
          <w:rFonts w:ascii="Palatino Linotype" w:hAnsi="Palatino Linotype"/>
          <w:b/>
        </w:rPr>
        <w:t xml:space="preserve">EL SUJETO OBLIGADO </w:t>
      </w:r>
      <w:r w:rsidRPr="008066A2">
        <w:rPr>
          <w:rFonts w:ascii="Palatino Linotype" w:hAnsi="Palatino Linotype"/>
        </w:rPr>
        <w:t xml:space="preserve">únicamente se limitó a referir que </w:t>
      </w:r>
      <w:r w:rsidR="0079663F" w:rsidRPr="008066A2">
        <w:rPr>
          <w:rFonts w:ascii="Palatino Linotype" w:hAnsi="Palatino Linotype"/>
          <w:i/>
        </w:rPr>
        <w:t>“Toda vez que excede las capacidades humanas de la Tesorería del Ayuntamiento de Zumpango, para realizar el procesamiento de la información, porque la estructura orgánica se conforma por 2 personas asignadas para la atención de las solicitudes, lo cual le resulta insuficiente para atender el número de solicitudes de información en el tiempo establecido por la ley.” (Sic)</w:t>
      </w:r>
    </w:p>
    <w:p w14:paraId="028C289B" w14:textId="77777777" w:rsidR="005C118A" w:rsidRPr="008066A2" w:rsidRDefault="005C118A"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lang w:val="es-ES" w:eastAsia="es-MX"/>
        </w:rPr>
        <w:t xml:space="preserve">Derivado de lo anterior, se determina que </w:t>
      </w:r>
      <w:r w:rsidRPr="008066A2">
        <w:rPr>
          <w:rFonts w:ascii="Palatino Linotype" w:eastAsiaTheme="minorEastAsia" w:hAnsi="Palatino Linotype" w:cs="Arial"/>
          <w:lang w:val="es-ES_tradnl"/>
        </w:rPr>
        <w:t xml:space="preserve">la respuesta otorgada por </w:t>
      </w:r>
      <w:r w:rsidRPr="008066A2">
        <w:rPr>
          <w:rFonts w:ascii="Palatino Linotype" w:eastAsiaTheme="minorEastAsia" w:hAnsi="Palatino Linotype" w:cs="Arial"/>
          <w:b/>
          <w:lang w:val="es-ES_tradnl"/>
        </w:rPr>
        <w:t xml:space="preserve">EL SUJETO OBLIGADO </w:t>
      </w:r>
      <w:r w:rsidRPr="008066A2">
        <w:rPr>
          <w:rFonts w:ascii="Palatino Linotype" w:hAnsi="Palatino Linotype" w:cs="Arial"/>
          <w:lang w:val="es-ES_tradnl"/>
        </w:rPr>
        <w:t>carece de la debida fundamentación y motivación</w:t>
      </w:r>
      <w:r w:rsidRPr="008066A2">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28AFB8EA" w14:textId="77777777" w:rsidR="00C03E37" w:rsidRPr="008066A2" w:rsidRDefault="00C03E37" w:rsidP="008066A2">
      <w:pPr>
        <w:spacing w:before="100" w:beforeAutospacing="1" w:after="100" w:afterAutospacing="1" w:line="360" w:lineRule="auto"/>
        <w:contextualSpacing/>
        <w:jc w:val="both"/>
        <w:rPr>
          <w:rFonts w:ascii="Palatino Linotype" w:hAnsi="Palatino Linotype" w:cs="Arial"/>
        </w:rPr>
      </w:pPr>
      <w:r w:rsidRPr="008066A2">
        <w:rPr>
          <w:rFonts w:ascii="Palatino Linotype" w:hAnsi="Palatino Linotype" w:cs="Arial"/>
        </w:rPr>
        <w:t>Al respecto, el máximo tribunal del país ha establecido jurisprudencia respecto a qué debe entenderse por fundamentación y motivación, en los siguientes términos:</w:t>
      </w:r>
    </w:p>
    <w:p w14:paraId="7855ADB7" w14:textId="77777777" w:rsidR="00C03E37" w:rsidRPr="008066A2" w:rsidRDefault="00C03E37" w:rsidP="008066A2">
      <w:pPr>
        <w:spacing w:before="100" w:beforeAutospacing="1" w:after="100" w:afterAutospacing="1"/>
        <w:ind w:left="850"/>
        <w:contextualSpacing/>
        <w:jc w:val="both"/>
        <w:rPr>
          <w:rFonts w:ascii="Palatino Linotype" w:hAnsi="Palatino Linotype" w:cs="Arial"/>
          <w:i/>
          <w:sz w:val="22"/>
          <w:szCs w:val="22"/>
        </w:rPr>
      </w:pPr>
    </w:p>
    <w:p w14:paraId="09F634FA" w14:textId="77777777" w:rsidR="00C03E37" w:rsidRPr="008066A2" w:rsidRDefault="00C03E37" w:rsidP="008066A2">
      <w:pPr>
        <w:spacing w:before="100" w:beforeAutospacing="1" w:after="100" w:afterAutospacing="1" w:line="276" w:lineRule="auto"/>
        <w:ind w:left="850" w:right="901"/>
        <w:contextualSpacing/>
        <w:jc w:val="both"/>
        <w:rPr>
          <w:rFonts w:ascii="Palatino Linotype" w:hAnsi="Palatino Linotype" w:cs="Arial"/>
          <w:i/>
          <w:sz w:val="22"/>
          <w:szCs w:val="22"/>
        </w:rPr>
      </w:pPr>
      <w:r w:rsidRPr="008066A2">
        <w:rPr>
          <w:rFonts w:ascii="Palatino Linotype" w:hAnsi="Palatino Linotype" w:cs="Arial"/>
          <w:i/>
          <w:sz w:val="22"/>
          <w:szCs w:val="22"/>
        </w:rPr>
        <w:t>“</w:t>
      </w:r>
      <w:r w:rsidRPr="008066A2">
        <w:rPr>
          <w:rFonts w:ascii="Palatino Linotype" w:hAnsi="Palatino Linotype" w:cs="Arial"/>
          <w:b/>
          <w:i/>
          <w:sz w:val="22"/>
          <w:szCs w:val="22"/>
        </w:rPr>
        <w:t xml:space="preserve">FUNDAMENTACION Y MOTIVACION. </w:t>
      </w:r>
      <w:r w:rsidRPr="008066A2">
        <w:rPr>
          <w:rFonts w:ascii="Palatino Linotype" w:hAnsi="Palatino Linotype" w:cs="Arial"/>
          <w:i/>
          <w:sz w:val="22"/>
          <w:szCs w:val="22"/>
        </w:rPr>
        <w:t xml:space="preserve">La </w:t>
      </w:r>
      <w:r w:rsidRPr="008066A2">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066A2">
        <w:rPr>
          <w:rFonts w:ascii="Palatino Linotype" w:hAnsi="Palatino Linotype" w:cs="Arial"/>
          <w:i/>
          <w:sz w:val="22"/>
          <w:szCs w:val="22"/>
        </w:rPr>
        <w:t>.</w:t>
      </w:r>
    </w:p>
    <w:p w14:paraId="455B1916" w14:textId="77777777" w:rsidR="00C03E37" w:rsidRPr="008066A2" w:rsidRDefault="00C03E37" w:rsidP="008066A2">
      <w:pPr>
        <w:spacing w:before="100" w:beforeAutospacing="1" w:after="100" w:afterAutospacing="1"/>
        <w:ind w:left="850"/>
        <w:contextualSpacing/>
        <w:jc w:val="both"/>
        <w:rPr>
          <w:rFonts w:ascii="Palatino Linotype" w:hAnsi="Palatino Linotype" w:cs="Arial"/>
          <w:i/>
          <w:sz w:val="22"/>
          <w:szCs w:val="22"/>
        </w:rPr>
      </w:pPr>
      <w:r w:rsidRPr="008066A2">
        <w:rPr>
          <w:rFonts w:ascii="Palatino Linotype" w:hAnsi="Palatino Linotype" w:cs="Arial"/>
          <w:b/>
          <w:i/>
          <w:sz w:val="22"/>
          <w:szCs w:val="22"/>
        </w:rPr>
        <w:t xml:space="preserve">…” </w:t>
      </w:r>
      <w:r w:rsidRPr="008066A2">
        <w:rPr>
          <w:rFonts w:ascii="Palatino Linotype" w:hAnsi="Palatino Linotype" w:cs="Arial"/>
          <w:i/>
          <w:sz w:val="22"/>
          <w:szCs w:val="22"/>
        </w:rPr>
        <w:t>(Sic)</w:t>
      </w:r>
    </w:p>
    <w:p w14:paraId="52DE38A8" w14:textId="77777777" w:rsidR="00C03E37" w:rsidRPr="008066A2" w:rsidRDefault="00C03E37" w:rsidP="008066A2">
      <w:pPr>
        <w:spacing w:before="100" w:beforeAutospacing="1" w:after="100" w:afterAutospacing="1"/>
        <w:ind w:left="850"/>
        <w:contextualSpacing/>
        <w:jc w:val="both"/>
        <w:rPr>
          <w:rFonts w:ascii="Palatino Linotype" w:hAnsi="Palatino Linotype" w:cs="Arial"/>
          <w:i/>
          <w:sz w:val="8"/>
          <w:szCs w:val="22"/>
        </w:rPr>
      </w:pPr>
    </w:p>
    <w:p w14:paraId="7C648B74" w14:textId="77777777" w:rsidR="00F93EDD" w:rsidRPr="008066A2" w:rsidRDefault="00F93EDD" w:rsidP="008066A2">
      <w:pPr>
        <w:spacing w:before="100" w:beforeAutospacing="1" w:after="100" w:afterAutospacing="1" w:line="360" w:lineRule="auto"/>
        <w:jc w:val="both"/>
        <w:rPr>
          <w:rFonts w:ascii="Palatino Linotype" w:hAnsi="Palatino Linotype" w:cs="Arial"/>
          <w:sz w:val="2"/>
        </w:rPr>
      </w:pPr>
    </w:p>
    <w:p w14:paraId="323072CD" w14:textId="77777777" w:rsidR="00C03E37" w:rsidRPr="008066A2" w:rsidRDefault="00C03E37"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Criterio que nos permite señalar que surte la debida fundamentación cuando se cita el precepto legal aplicable al caso concreto y cuenta con la debida motivación cuando se expresan las razones, motivos o circunstancias que tomó en cuenta la autoridad para adecuar el hecho a los fundamentos de derecho.</w:t>
      </w:r>
    </w:p>
    <w:p w14:paraId="07B10049" w14:textId="77777777" w:rsidR="00C03E37" w:rsidRPr="008066A2" w:rsidRDefault="00C03E37" w:rsidP="008066A2">
      <w:pPr>
        <w:spacing w:before="100" w:beforeAutospacing="1" w:after="100" w:afterAutospacing="1" w:line="360" w:lineRule="auto"/>
        <w:contextualSpacing/>
        <w:jc w:val="both"/>
        <w:rPr>
          <w:rFonts w:ascii="Palatino Linotype" w:hAnsi="Palatino Linotype" w:cs="Arial"/>
        </w:rPr>
      </w:pPr>
      <w:r w:rsidRPr="008066A2">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C64B3E2" w14:textId="77777777" w:rsidR="00C03E37" w:rsidRPr="008066A2" w:rsidRDefault="00C03E37" w:rsidP="008066A2">
      <w:pPr>
        <w:spacing w:before="100" w:beforeAutospacing="1" w:after="100" w:afterAutospacing="1"/>
        <w:ind w:left="850"/>
        <w:contextualSpacing/>
        <w:jc w:val="both"/>
        <w:rPr>
          <w:rFonts w:ascii="Palatino Linotype" w:hAnsi="Palatino Linotype" w:cs="Arial"/>
          <w:b/>
          <w:i/>
          <w:sz w:val="22"/>
          <w:szCs w:val="22"/>
        </w:rPr>
      </w:pPr>
    </w:p>
    <w:p w14:paraId="2E55A3E5" w14:textId="1788D809" w:rsidR="00C03E37" w:rsidRPr="008066A2" w:rsidRDefault="00C03E37" w:rsidP="008066A2">
      <w:pPr>
        <w:spacing w:before="100" w:beforeAutospacing="1" w:after="100" w:afterAutospacing="1"/>
        <w:ind w:left="850" w:right="901"/>
        <w:contextualSpacing/>
        <w:jc w:val="both"/>
        <w:rPr>
          <w:rFonts w:ascii="Palatino Linotype" w:hAnsi="Palatino Linotype" w:cs="Arial"/>
          <w:i/>
          <w:sz w:val="22"/>
          <w:szCs w:val="22"/>
        </w:rPr>
      </w:pPr>
      <w:r w:rsidRPr="008066A2">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8066A2">
        <w:rPr>
          <w:rFonts w:ascii="Palatino Linotype" w:hAnsi="Palatino Linotype" w:cs="Arial"/>
          <w:i/>
          <w:sz w:val="22"/>
          <w:szCs w:val="22"/>
        </w:rPr>
        <w:t xml:space="preserve">. El contenido formal de la garantía de legalidad prevista en el artículo 16 constitucional relativa a la </w:t>
      </w:r>
      <w:r w:rsidRPr="008066A2">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066A2">
        <w:rPr>
          <w:rFonts w:ascii="Palatino Linotype" w:hAnsi="Palatino Linotype" w:cs="Arial"/>
          <w:i/>
          <w:sz w:val="22"/>
          <w:szCs w:val="22"/>
        </w:rPr>
        <w:t xml:space="preserve">. Por tanto, </w:t>
      </w:r>
      <w:r w:rsidRPr="008066A2">
        <w:rPr>
          <w:rFonts w:ascii="Palatino Linotype" w:hAnsi="Palatino Linotype" w:cs="Arial"/>
          <w:b/>
          <w:i/>
          <w:sz w:val="22"/>
          <w:szCs w:val="22"/>
          <w:u w:val="single"/>
        </w:rPr>
        <w:t>no basta que el acto de autoridad apenas observe una motivación pro forma pero de una manera incongruente, insuficiente o imprecisa</w:t>
      </w:r>
      <w:r w:rsidRPr="008066A2">
        <w:rPr>
          <w:rFonts w:ascii="Palatino Linotype" w:hAnsi="Palatino Linotype" w:cs="Arial"/>
          <w:i/>
          <w:sz w:val="22"/>
          <w:szCs w:val="22"/>
        </w:rPr>
        <w:t>, que impida la finalidad del conocimiento, comprobación y defensa pertinente</w:t>
      </w:r>
      <w:r w:rsidRPr="008066A2">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066A2">
        <w:rPr>
          <w:rFonts w:ascii="Palatino Linotype" w:hAnsi="Palatino Linotype" w:cs="Arial"/>
          <w:i/>
          <w:sz w:val="22"/>
          <w:szCs w:val="22"/>
        </w:rPr>
        <w:t>.”</w:t>
      </w:r>
      <w:r w:rsidRPr="008066A2">
        <w:rPr>
          <w:rFonts w:ascii="Palatino Linotype" w:hAnsi="Palatino Linotype"/>
        </w:rPr>
        <w:t xml:space="preserve"> </w:t>
      </w:r>
      <w:r w:rsidRPr="008066A2">
        <w:rPr>
          <w:rFonts w:ascii="Palatino Linotype" w:hAnsi="Palatino Linotype" w:cs="Arial"/>
          <w:i/>
          <w:sz w:val="22"/>
          <w:szCs w:val="22"/>
        </w:rPr>
        <w:t>(Sic)</w:t>
      </w:r>
    </w:p>
    <w:p w14:paraId="77D48F15" w14:textId="77777777" w:rsidR="008066A2" w:rsidRPr="008066A2" w:rsidRDefault="008066A2" w:rsidP="008066A2">
      <w:pPr>
        <w:spacing w:before="100" w:beforeAutospacing="1" w:after="100" w:afterAutospacing="1" w:line="276" w:lineRule="auto"/>
        <w:ind w:left="850" w:right="901"/>
        <w:contextualSpacing/>
        <w:jc w:val="both"/>
        <w:rPr>
          <w:rFonts w:ascii="Palatino Linotype" w:hAnsi="Palatino Linotype" w:cs="Arial"/>
          <w:i/>
          <w:sz w:val="22"/>
          <w:szCs w:val="22"/>
        </w:rPr>
      </w:pPr>
    </w:p>
    <w:p w14:paraId="2EA31292" w14:textId="77777777" w:rsidR="00C03E37" w:rsidRPr="008066A2" w:rsidRDefault="00C03E37"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con el acto de autoridad, pueda impugnar la decisión, permitiéndole una real y auténtica defensa.</w:t>
      </w:r>
    </w:p>
    <w:p w14:paraId="206C1581" w14:textId="426A17D1" w:rsidR="005C118A" w:rsidRPr="008066A2" w:rsidRDefault="005C118A" w:rsidP="008066A2">
      <w:pPr>
        <w:widowControl w:val="0"/>
        <w:tabs>
          <w:tab w:val="left" w:pos="0"/>
        </w:tabs>
        <w:autoSpaceDE w:val="0"/>
        <w:autoSpaceDN w:val="0"/>
        <w:adjustRightInd w:val="0"/>
        <w:spacing w:before="100" w:beforeAutospacing="1" w:after="100" w:afterAutospacing="1" w:line="360" w:lineRule="auto"/>
        <w:ind w:right="49"/>
        <w:contextualSpacing/>
        <w:jc w:val="both"/>
        <w:rPr>
          <w:rFonts w:ascii="Palatino Linotype" w:hAnsi="Palatino Linotype" w:cs="Arial"/>
          <w:lang w:eastAsia="es-MX"/>
        </w:rPr>
      </w:pPr>
      <w:r w:rsidRPr="008066A2">
        <w:rPr>
          <w:rFonts w:ascii="Palatino Linotype" w:eastAsia="MS Mincho" w:hAnsi="Palatino Linotype"/>
          <w:lang w:val="es-ES_tradnl"/>
        </w:rPr>
        <w:t xml:space="preserve">Expuesto lo anterior, es pertinente mencionar que </w:t>
      </w:r>
      <w:r w:rsidR="00A16525" w:rsidRPr="008066A2">
        <w:rPr>
          <w:rFonts w:ascii="Palatino Linotype" w:eastAsia="MS Mincho" w:hAnsi="Palatino Linotype"/>
          <w:b/>
          <w:lang w:val="es-ES_tradnl"/>
        </w:rPr>
        <w:t>EL SUJETO OBLIGADO</w:t>
      </w:r>
      <w:r w:rsidRPr="008066A2">
        <w:rPr>
          <w:rFonts w:ascii="Palatino Linotype" w:eastAsia="MS Mincho" w:hAnsi="Palatino Linotype"/>
          <w:b/>
          <w:lang w:val="es-ES_tradnl"/>
        </w:rPr>
        <w:t xml:space="preserve">, </w:t>
      </w:r>
      <w:r w:rsidRPr="008066A2">
        <w:rPr>
          <w:rFonts w:ascii="Palatino Linotype" w:eastAsia="Calibri" w:hAnsi="Palatino Linotype" w:cs="Arial"/>
          <w:bCs/>
        </w:rPr>
        <w:t xml:space="preserve">no niega la existencia de la información solicitada, sino por el contrario </w:t>
      </w:r>
      <w:r w:rsidRPr="008066A2">
        <w:rPr>
          <w:rFonts w:ascii="Palatino Linotype" w:hAnsi="Palatino Linotype" w:cs="Arial"/>
          <w:lang w:eastAsia="es-MX"/>
        </w:rPr>
        <w:t xml:space="preserve">se advierte que cuenta con facultades para poseerla o administrarla, lo que implica que lo solicitado efectivamente está en su poder. </w:t>
      </w:r>
    </w:p>
    <w:p w14:paraId="6D81AFDB" w14:textId="77777777" w:rsidR="005C118A" w:rsidRPr="008066A2" w:rsidRDefault="005C118A" w:rsidP="008066A2">
      <w:pPr>
        <w:widowControl w:val="0"/>
        <w:tabs>
          <w:tab w:val="left" w:pos="0"/>
        </w:tabs>
        <w:autoSpaceDE w:val="0"/>
        <w:autoSpaceDN w:val="0"/>
        <w:adjustRightInd w:val="0"/>
        <w:spacing w:before="100" w:beforeAutospacing="1" w:after="100" w:afterAutospacing="1" w:line="360" w:lineRule="auto"/>
        <w:ind w:right="49"/>
        <w:contextualSpacing/>
        <w:jc w:val="both"/>
        <w:rPr>
          <w:rFonts w:ascii="Palatino Linotype" w:hAnsi="Palatino Linotype" w:cs="Arial"/>
          <w:lang w:eastAsia="es-MX"/>
        </w:rPr>
      </w:pPr>
    </w:p>
    <w:p w14:paraId="23445507" w14:textId="77777777" w:rsidR="005C118A" w:rsidRPr="008066A2" w:rsidRDefault="005C118A" w:rsidP="008066A2">
      <w:pPr>
        <w:widowControl w:val="0"/>
        <w:tabs>
          <w:tab w:val="left" w:pos="0"/>
        </w:tabs>
        <w:autoSpaceDE w:val="0"/>
        <w:autoSpaceDN w:val="0"/>
        <w:adjustRightInd w:val="0"/>
        <w:spacing w:before="100" w:beforeAutospacing="1" w:after="100" w:afterAutospacing="1" w:line="360" w:lineRule="auto"/>
        <w:ind w:right="49"/>
        <w:contextualSpacing/>
        <w:jc w:val="both"/>
        <w:rPr>
          <w:rFonts w:ascii="Palatino Linotype" w:eastAsia="MS Mincho" w:hAnsi="Palatino Linotype"/>
          <w:i/>
          <w:lang w:eastAsia="es-ES_tradnl"/>
        </w:rPr>
      </w:pPr>
      <w:r w:rsidRPr="008066A2">
        <w:rPr>
          <w:rFonts w:ascii="Palatino Linotype" w:eastAsia="Calibri" w:hAnsi="Palatino Linotype" w:cs="Arial"/>
          <w:bCs/>
        </w:rPr>
        <w:t xml:space="preserve">No obstante, lo anterior, es pertinente mencionar que </w:t>
      </w:r>
      <w:r w:rsidRPr="008066A2">
        <w:rPr>
          <w:rFonts w:ascii="Palatino Linotype" w:eastAsia="MS Mincho" w:hAnsi="Palatino Linotype"/>
          <w:lang w:eastAsia="es-ES_tradnl"/>
        </w:rPr>
        <w:t xml:space="preserve">el </w:t>
      </w:r>
      <w:r w:rsidRPr="008066A2">
        <w:rPr>
          <w:rFonts w:ascii="Palatino Linotype" w:eastAsia="Calibri" w:hAnsi="Palatino Linotype" w:cs="Arial"/>
          <w:lang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0F7EB9C0" w14:textId="77777777" w:rsidR="005C118A" w:rsidRPr="008066A2" w:rsidRDefault="005C118A" w:rsidP="008066A2">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lang w:eastAsia="es-ES_tradnl"/>
        </w:rPr>
      </w:pPr>
    </w:p>
    <w:p w14:paraId="0BA8A3D0" w14:textId="77777777" w:rsidR="005C118A" w:rsidRPr="008066A2" w:rsidRDefault="005C118A" w:rsidP="008066A2">
      <w:pPr>
        <w:widowControl w:val="0"/>
        <w:autoSpaceDE w:val="0"/>
        <w:autoSpaceDN w:val="0"/>
        <w:adjustRightInd w:val="0"/>
        <w:spacing w:before="100" w:beforeAutospacing="1" w:after="100" w:afterAutospacing="1" w:line="276" w:lineRule="auto"/>
        <w:ind w:left="567" w:right="567"/>
        <w:jc w:val="both"/>
        <w:rPr>
          <w:rFonts w:ascii="Palatino Linotype" w:eastAsia="Calibri" w:hAnsi="Palatino Linotype"/>
          <w:i/>
          <w:sz w:val="22"/>
          <w:szCs w:val="22"/>
          <w:lang w:eastAsia="es-ES_tradnl"/>
        </w:rPr>
      </w:pPr>
      <w:r w:rsidRPr="008066A2">
        <w:rPr>
          <w:rFonts w:ascii="Palatino Linotype" w:eastAsia="Calibri" w:hAnsi="Palatino Linotype"/>
          <w:b/>
          <w:i/>
          <w:sz w:val="22"/>
          <w:szCs w:val="22"/>
          <w:lang w:eastAsia="es-ES_tradnl"/>
        </w:rPr>
        <w:t>Artículo 18.</w:t>
      </w:r>
      <w:r w:rsidRPr="008066A2">
        <w:rPr>
          <w:rFonts w:ascii="Palatino Linotype" w:eastAsia="Calibri" w:hAnsi="Palatino Linotype"/>
          <w:i/>
          <w:sz w:val="22"/>
          <w:szCs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E388513" w14:textId="26C58292" w:rsidR="005C118A" w:rsidRPr="008066A2" w:rsidRDefault="003261CF" w:rsidP="008066A2">
      <w:pPr>
        <w:spacing w:before="480" w:after="100" w:afterAutospacing="1" w:line="360" w:lineRule="auto"/>
        <w:jc w:val="both"/>
        <w:rPr>
          <w:rFonts w:ascii="Palatino Linotype" w:hAnsi="Palatino Linotype" w:cs="Arial"/>
          <w:b/>
        </w:rPr>
      </w:pPr>
      <w:r w:rsidRPr="008066A2">
        <w:rPr>
          <w:rFonts w:ascii="Palatino Linotype" w:hAnsi="Palatino Linotype" w:cs="Arial"/>
        </w:rPr>
        <w:t xml:space="preserve">En ese sentido, </w:t>
      </w:r>
      <w:r w:rsidR="00A16525" w:rsidRPr="008066A2">
        <w:rPr>
          <w:rFonts w:ascii="Palatino Linotype" w:hAnsi="Palatino Linotype" w:cs="Arial"/>
        </w:rPr>
        <w:t xml:space="preserve">este Órgano Garante determina ordenar </w:t>
      </w:r>
      <w:r w:rsidRPr="008066A2">
        <w:rPr>
          <w:rFonts w:ascii="Palatino Linotype" w:hAnsi="Palatino Linotype" w:cs="Arial"/>
        </w:rPr>
        <w:t xml:space="preserve">los </w:t>
      </w:r>
      <w:r w:rsidR="00A16525" w:rsidRPr="008066A2">
        <w:rPr>
          <w:rFonts w:ascii="Palatino Linotype" w:hAnsi="Palatino Linotype" w:cs="Arial"/>
        </w:rPr>
        <w:t xml:space="preserve">comprobantes fiscales digitales </w:t>
      </w:r>
      <w:r w:rsidR="00DB6807" w:rsidRPr="008066A2">
        <w:rPr>
          <w:rFonts w:ascii="Palatino Linotype" w:hAnsi="Palatino Linotype" w:cs="Arial"/>
        </w:rPr>
        <w:t xml:space="preserve">por internet </w:t>
      </w:r>
      <w:r w:rsidRPr="008066A2">
        <w:rPr>
          <w:rFonts w:ascii="Palatino Linotype" w:hAnsi="Palatino Linotype" w:cs="Arial"/>
        </w:rPr>
        <w:t>o facturas del importe pagado y adelantos, así como, demás pagados por concepto de arrendamiento de maquinaria, vehículos, de los años 2019, 2020, 2021 y 2022.</w:t>
      </w:r>
    </w:p>
    <w:p w14:paraId="7FB5B16A" w14:textId="44CA15D0" w:rsidR="005C118A" w:rsidRPr="008066A2" w:rsidRDefault="005C118A" w:rsidP="008066A2">
      <w:pPr>
        <w:pStyle w:val="Prrafodelista"/>
        <w:tabs>
          <w:tab w:val="left" w:pos="567"/>
        </w:tabs>
        <w:spacing w:before="100" w:beforeAutospacing="1" w:after="100" w:afterAutospacing="1" w:line="360" w:lineRule="auto"/>
        <w:ind w:left="0"/>
        <w:contextualSpacing/>
        <w:jc w:val="both"/>
        <w:rPr>
          <w:rFonts w:ascii="Palatino Linotype" w:eastAsia="Calibri" w:hAnsi="Palatino Linotype" w:cs="Arial"/>
        </w:rPr>
      </w:pPr>
      <w:r w:rsidRPr="008066A2">
        <w:rPr>
          <w:rFonts w:ascii="Palatino Linotype" w:eastAsia="Calibri" w:hAnsi="Palatino Linotype" w:cs="Arial"/>
        </w:rPr>
        <w:t xml:space="preserve">De lo antes mencionado se determina que es improcedente el cambio de modalidad solicitado por el Sujeto Obligado, por lo que resulta viable </w:t>
      </w:r>
      <w:r w:rsidR="003261CF" w:rsidRPr="008066A2">
        <w:rPr>
          <w:rFonts w:ascii="Palatino Linotype" w:eastAsia="Calibri" w:hAnsi="Palatino Linotype" w:cs="Arial"/>
          <w:b/>
        </w:rPr>
        <w:t>MODIFICAR</w:t>
      </w:r>
      <w:r w:rsidRPr="008066A2">
        <w:rPr>
          <w:rFonts w:ascii="Palatino Linotype" w:eastAsia="Calibri" w:hAnsi="Palatino Linotype" w:cs="Arial"/>
        </w:rPr>
        <w:t xml:space="preserve"> la respuesta y ordenar la entrega de la información a través de la modalidad elegida por el particular, derivado a que no existe evidencia fundada y motivada para el legal cambio de modalidad</w:t>
      </w:r>
      <w:r w:rsidR="00923C26" w:rsidRPr="008066A2">
        <w:rPr>
          <w:rFonts w:ascii="Palatino Linotype" w:eastAsia="Calibri" w:hAnsi="Palatino Linotype" w:cs="Arial"/>
        </w:rPr>
        <w:t>.</w:t>
      </w:r>
    </w:p>
    <w:p w14:paraId="6314A2CD" w14:textId="77777777" w:rsidR="00923C26" w:rsidRPr="008066A2" w:rsidRDefault="00923C26" w:rsidP="008066A2">
      <w:pPr>
        <w:pStyle w:val="Prrafodelista"/>
        <w:tabs>
          <w:tab w:val="left" w:pos="567"/>
        </w:tabs>
        <w:spacing w:before="100" w:beforeAutospacing="1" w:after="100" w:afterAutospacing="1" w:line="360" w:lineRule="auto"/>
        <w:ind w:left="0"/>
        <w:contextualSpacing/>
        <w:jc w:val="both"/>
        <w:rPr>
          <w:rFonts w:ascii="Palatino Linotype" w:eastAsia="Calibri" w:hAnsi="Palatino Linotype" w:cs="Arial"/>
        </w:rPr>
      </w:pPr>
    </w:p>
    <w:p w14:paraId="5AE6B6E0" w14:textId="5113926B" w:rsidR="00923C26" w:rsidRPr="008066A2" w:rsidRDefault="00923C26" w:rsidP="008066A2">
      <w:pPr>
        <w:pStyle w:val="Prrafodelista"/>
        <w:tabs>
          <w:tab w:val="left" w:pos="567"/>
        </w:tabs>
        <w:spacing w:before="100" w:beforeAutospacing="1" w:after="100" w:afterAutospacing="1" w:line="360" w:lineRule="auto"/>
        <w:ind w:left="0"/>
        <w:contextualSpacing/>
        <w:jc w:val="both"/>
        <w:rPr>
          <w:rFonts w:ascii="Palatino Linotype" w:eastAsia="Calibri" w:hAnsi="Palatino Linotype" w:cs="Arial"/>
        </w:rPr>
      </w:pPr>
      <w:r w:rsidRPr="008066A2">
        <w:rPr>
          <w:rFonts w:ascii="Palatino Linotype" w:eastAsia="Calibri" w:hAnsi="Palatino Linotype" w:cs="Arial"/>
        </w:rPr>
        <w:t xml:space="preserve">Aunado de que la información obra dentro los archivos del </w:t>
      </w:r>
      <w:r w:rsidRPr="008066A2">
        <w:rPr>
          <w:rFonts w:ascii="Palatino Linotype" w:eastAsia="Calibri" w:hAnsi="Palatino Linotype" w:cs="Arial"/>
          <w:b/>
        </w:rPr>
        <w:t>SUJETO OBLIGADO</w:t>
      </w:r>
      <w:r w:rsidRPr="008066A2">
        <w:rPr>
          <w:rFonts w:ascii="Palatino Linotype" w:eastAsia="Calibri" w:hAnsi="Palatino Linotype" w:cs="Arial"/>
        </w:rPr>
        <w:t xml:space="preserve"> pues esta constreñido a conservar la </w:t>
      </w:r>
      <w:r w:rsidR="0018798B" w:rsidRPr="008066A2">
        <w:rPr>
          <w:rFonts w:ascii="Palatino Linotype" w:eastAsia="Calibri" w:hAnsi="Palatino Linotype" w:cs="Arial"/>
        </w:rPr>
        <w:t>información</w:t>
      </w:r>
      <w:r w:rsidRPr="008066A2">
        <w:rPr>
          <w:rFonts w:ascii="Palatino Linotype" w:eastAsia="Calibri" w:hAnsi="Palatino Linotype" w:cs="Arial"/>
        </w:rPr>
        <w:t xml:space="preserve">, de acuerdo al </w:t>
      </w:r>
      <w:r w:rsidR="0018798B" w:rsidRPr="008066A2">
        <w:rPr>
          <w:rFonts w:ascii="Palatino Linotype" w:eastAsia="Calibri" w:hAnsi="Palatino Linotype" w:cs="Arial"/>
        </w:rPr>
        <w:t>Reglamento de la Ley de Contratación Pública del Estado de México y Municipios, que dice:</w:t>
      </w:r>
    </w:p>
    <w:p w14:paraId="6674DDBC" w14:textId="676585A3" w:rsidR="00923C26" w:rsidRPr="008066A2" w:rsidRDefault="0018798B" w:rsidP="008066A2">
      <w:pPr>
        <w:pStyle w:val="Prrafodelista"/>
        <w:tabs>
          <w:tab w:val="left" w:pos="567"/>
        </w:tabs>
        <w:spacing w:before="100" w:beforeAutospacing="1" w:after="100" w:afterAutospacing="1" w:line="276" w:lineRule="auto"/>
        <w:ind w:left="850" w:right="901"/>
        <w:contextualSpacing/>
        <w:jc w:val="both"/>
        <w:rPr>
          <w:rFonts w:ascii="Palatino Linotype" w:eastAsia="Calibri" w:hAnsi="Palatino Linotype" w:cs="Arial"/>
          <w:i/>
          <w:iCs/>
          <w:sz w:val="22"/>
          <w:szCs w:val="22"/>
        </w:rPr>
      </w:pPr>
      <w:r w:rsidRPr="008066A2">
        <w:rPr>
          <w:rFonts w:ascii="Palatino Linotype" w:eastAsia="Calibri" w:hAnsi="Palatino Linotype" w:cs="Arial"/>
          <w:i/>
          <w:iCs/>
          <w:sz w:val="22"/>
          <w:szCs w:val="22"/>
        </w:rPr>
        <w:t>“</w:t>
      </w:r>
      <w:r w:rsidR="00923C26" w:rsidRPr="008066A2">
        <w:rPr>
          <w:rFonts w:ascii="Palatino Linotype" w:eastAsia="Calibri" w:hAnsi="Palatino Linotype" w:cs="Arial"/>
          <w:b/>
          <w:bCs/>
          <w:i/>
          <w:iCs/>
          <w:sz w:val="22"/>
          <w:szCs w:val="22"/>
        </w:rPr>
        <w:t>Artículo 2.-</w:t>
      </w:r>
      <w:r w:rsidR="00923C26" w:rsidRPr="008066A2">
        <w:rPr>
          <w:rFonts w:ascii="Palatino Linotype" w:eastAsia="Calibri" w:hAnsi="Palatino Linotype" w:cs="Arial"/>
          <w:i/>
          <w:iCs/>
          <w:sz w:val="22"/>
          <w:szCs w:val="22"/>
        </w:rPr>
        <w:t xml:space="preserve"> Para los efectos de este Reglamento, se entenderá por:</w:t>
      </w:r>
    </w:p>
    <w:p w14:paraId="05076662" w14:textId="77777777" w:rsidR="0018798B" w:rsidRPr="008066A2" w:rsidRDefault="0018798B" w:rsidP="008066A2">
      <w:pPr>
        <w:pStyle w:val="Prrafodelista"/>
        <w:tabs>
          <w:tab w:val="left" w:pos="567"/>
        </w:tabs>
        <w:spacing w:before="100" w:beforeAutospacing="1" w:after="100" w:afterAutospacing="1" w:line="276" w:lineRule="auto"/>
        <w:ind w:left="850" w:right="901"/>
        <w:contextualSpacing/>
        <w:jc w:val="both"/>
        <w:rPr>
          <w:rFonts w:ascii="Palatino Linotype" w:eastAsia="Calibri" w:hAnsi="Palatino Linotype" w:cs="Arial"/>
          <w:i/>
          <w:iCs/>
          <w:sz w:val="22"/>
          <w:szCs w:val="22"/>
        </w:rPr>
      </w:pPr>
    </w:p>
    <w:p w14:paraId="163991AF" w14:textId="2B681286" w:rsidR="0018798B" w:rsidRPr="008066A2" w:rsidRDefault="0018798B" w:rsidP="008066A2">
      <w:pPr>
        <w:pStyle w:val="Prrafodelista"/>
        <w:tabs>
          <w:tab w:val="left" w:pos="567"/>
        </w:tabs>
        <w:spacing w:before="100" w:beforeAutospacing="1" w:after="100" w:afterAutospacing="1" w:line="276" w:lineRule="auto"/>
        <w:ind w:left="850" w:right="901"/>
        <w:contextualSpacing/>
        <w:jc w:val="both"/>
        <w:rPr>
          <w:rFonts w:ascii="Palatino Linotype" w:eastAsia="Calibri" w:hAnsi="Palatino Linotype" w:cs="Arial"/>
          <w:i/>
          <w:iCs/>
          <w:sz w:val="22"/>
          <w:szCs w:val="22"/>
        </w:rPr>
      </w:pPr>
      <w:r w:rsidRPr="008066A2">
        <w:rPr>
          <w:rFonts w:ascii="Palatino Linotype" w:eastAsia="Calibri" w:hAnsi="Palatino Linotype" w:cs="Arial"/>
          <w:i/>
          <w:iCs/>
          <w:sz w:val="22"/>
          <w:szCs w:val="22"/>
        </w:rPr>
        <w:t>(…)</w:t>
      </w:r>
    </w:p>
    <w:p w14:paraId="195B2446" w14:textId="77777777" w:rsidR="0018798B" w:rsidRPr="008066A2" w:rsidRDefault="0018798B" w:rsidP="008066A2">
      <w:pPr>
        <w:pStyle w:val="Prrafodelista"/>
        <w:tabs>
          <w:tab w:val="left" w:pos="567"/>
        </w:tabs>
        <w:spacing w:before="100" w:beforeAutospacing="1" w:after="100" w:afterAutospacing="1" w:line="276" w:lineRule="auto"/>
        <w:ind w:left="850" w:right="901"/>
        <w:contextualSpacing/>
        <w:jc w:val="both"/>
        <w:rPr>
          <w:rFonts w:ascii="Palatino Linotype" w:eastAsia="Calibri" w:hAnsi="Palatino Linotype" w:cs="Arial"/>
          <w:i/>
          <w:iCs/>
          <w:sz w:val="22"/>
          <w:szCs w:val="22"/>
        </w:rPr>
      </w:pPr>
    </w:p>
    <w:p w14:paraId="6F17231B" w14:textId="3FD964E2" w:rsidR="0018798B" w:rsidRPr="008066A2" w:rsidRDefault="0018798B" w:rsidP="008066A2">
      <w:pPr>
        <w:pStyle w:val="Prrafodelista"/>
        <w:tabs>
          <w:tab w:val="left" w:pos="567"/>
        </w:tabs>
        <w:spacing w:before="100" w:beforeAutospacing="1" w:after="100" w:afterAutospacing="1" w:line="276" w:lineRule="auto"/>
        <w:ind w:left="850" w:right="901"/>
        <w:contextualSpacing/>
        <w:jc w:val="both"/>
        <w:rPr>
          <w:rFonts w:ascii="Palatino Linotype" w:hAnsi="Palatino Linotype"/>
          <w:i/>
          <w:iCs/>
          <w:sz w:val="22"/>
          <w:szCs w:val="22"/>
        </w:rPr>
      </w:pPr>
      <w:r w:rsidRPr="008066A2">
        <w:rPr>
          <w:rFonts w:ascii="Palatino Linotype" w:hAnsi="Palatino Linotype"/>
          <w:b/>
          <w:bCs/>
          <w:i/>
          <w:iCs/>
          <w:sz w:val="22"/>
          <w:szCs w:val="22"/>
        </w:rPr>
        <w:t>I. Adjudicación directa: Excepción al procedimiento de licitación pública para la adquisición de bienes, enajenación o arrendamiento de bienes</w:t>
      </w:r>
      <w:r w:rsidRPr="008066A2">
        <w:rPr>
          <w:rFonts w:ascii="Palatino Linotype" w:hAnsi="Palatino Linotype"/>
          <w:i/>
          <w:iCs/>
          <w:sz w:val="22"/>
          <w:szCs w:val="22"/>
        </w:rPr>
        <w:t>,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75F2BB01" w14:textId="77777777" w:rsidR="0018798B" w:rsidRPr="008066A2" w:rsidRDefault="0018798B" w:rsidP="008066A2">
      <w:pPr>
        <w:pStyle w:val="Prrafodelista"/>
        <w:tabs>
          <w:tab w:val="left" w:pos="567"/>
        </w:tabs>
        <w:spacing w:before="100" w:beforeAutospacing="1" w:after="100" w:afterAutospacing="1" w:line="276" w:lineRule="auto"/>
        <w:ind w:left="850" w:right="901"/>
        <w:contextualSpacing/>
        <w:jc w:val="both"/>
        <w:rPr>
          <w:rFonts w:ascii="Palatino Linotype" w:hAnsi="Palatino Linotype"/>
          <w:i/>
          <w:iCs/>
          <w:sz w:val="22"/>
          <w:szCs w:val="22"/>
        </w:rPr>
      </w:pPr>
    </w:p>
    <w:p w14:paraId="30F15DB9" w14:textId="704E8873" w:rsidR="0018798B" w:rsidRPr="008066A2" w:rsidRDefault="0018798B" w:rsidP="008066A2">
      <w:pPr>
        <w:pStyle w:val="Prrafodelista"/>
        <w:tabs>
          <w:tab w:val="left" w:pos="567"/>
        </w:tabs>
        <w:spacing w:before="100" w:beforeAutospacing="1" w:after="100" w:afterAutospacing="1" w:line="276" w:lineRule="auto"/>
        <w:ind w:left="850" w:right="901"/>
        <w:contextualSpacing/>
        <w:jc w:val="both"/>
        <w:rPr>
          <w:rFonts w:ascii="Palatino Linotype" w:eastAsia="Calibri" w:hAnsi="Palatino Linotype" w:cs="Arial"/>
          <w:i/>
          <w:iCs/>
          <w:sz w:val="22"/>
          <w:szCs w:val="22"/>
        </w:rPr>
      </w:pPr>
      <w:r w:rsidRPr="008066A2">
        <w:rPr>
          <w:rFonts w:ascii="Palatino Linotype" w:eastAsia="Calibri" w:hAnsi="Palatino Linotype" w:cs="Arial"/>
          <w:i/>
          <w:iCs/>
          <w:sz w:val="22"/>
          <w:szCs w:val="22"/>
        </w:rPr>
        <w:t>(…)</w:t>
      </w:r>
    </w:p>
    <w:p w14:paraId="197E5F84" w14:textId="77777777" w:rsidR="0018798B" w:rsidRPr="008066A2" w:rsidRDefault="0018798B" w:rsidP="008066A2">
      <w:pPr>
        <w:pStyle w:val="Prrafodelista"/>
        <w:tabs>
          <w:tab w:val="left" w:pos="567"/>
        </w:tabs>
        <w:spacing w:before="100" w:beforeAutospacing="1" w:after="100" w:afterAutospacing="1" w:line="276" w:lineRule="auto"/>
        <w:ind w:left="850" w:right="901"/>
        <w:contextualSpacing/>
        <w:jc w:val="both"/>
        <w:rPr>
          <w:rFonts w:ascii="Palatino Linotype" w:eastAsia="Calibri" w:hAnsi="Palatino Linotype" w:cs="Arial"/>
          <w:i/>
          <w:iCs/>
          <w:sz w:val="22"/>
          <w:szCs w:val="22"/>
        </w:rPr>
      </w:pPr>
    </w:p>
    <w:p w14:paraId="301DE6FE" w14:textId="158E2A21" w:rsidR="0018798B" w:rsidRPr="008066A2" w:rsidRDefault="0018798B" w:rsidP="008066A2">
      <w:pPr>
        <w:pStyle w:val="Prrafodelista"/>
        <w:tabs>
          <w:tab w:val="left" w:pos="567"/>
        </w:tabs>
        <w:spacing w:before="100" w:beforeAutospacing="1" w:after="100" w:afterAutospacing="1" w:line="276" w:lineRule="auto"/>
        <w:ind w:left="850" w:right="901"/>
        <w:contextualSpacing/>
        <w:jc w:val="both"/>
        <w:rPr>
          <w:rFonts w:ascii="Palatino Linotype" w:eastAsia="Calibri" w:hAnsi="Palatino Linotype" w:cs="Arial"/>
          <w:i/>
          <w:iCs/>
          <w:sz w:val="22"/>
          <w:szCs w:val="22"/>
        </w:rPr>
      </w:pPr>
      <w:r w:rsidRPr="008066A2">
        <w:rPr>
          <w:rFonts w:ascii="Palatino Linotype" w:eastAsia="Calibri" w:hAnsi="Palatino Linotype" w:cs="Arial"/>
          <w:b/>
          <w:bCs/>
          <w:i/>
          <w:iCs/>
          <w:sz w:val="22"/>
          <w:szCs w:val="22"/>
        </w:rPr>
        <w:t>XII. Invitación restringida: Excepción al procedimiento de licitación pública, mediante el cual la Secretaría, organismos auxiliares, tribunales administrativos o municipios adquieren bienes muebles y contratan servicios</w:t>
      </w:r>
      <w:r w:rsidRPr="008066A2">
        <w:rPr>
          <w:rFonts w:ascii="Palatino Linotype" w:eastAsia="Calibri" w:hAnsi="Palatino Linotype" w:cs="Arial"/>
          <w:i/>
          <w:iCs/>
          <w:sz w:val="22"/>
          <w:szCs w:val="22"/>
        </w:rPr>
        <w:t>, a través de la invitación a cuando menos tres personas, para obtener las mejores condiciones en cuanto a precio, calidad, financiamiento, oportunidad y demás circunstancias pertinentes, en términos de la Ley y del presente Reglamento.</w:t>
      </w:r>
    </w:p>
    <w:p w14:paraId="799BB2B9" w14:textId="77777777" w:rsidR="0018798B" w:rsidRPr="008066A2" w:rsidRDefault="0018798B" w:rsidP="008066A2">
      <w:pPr>
        <w:pStyle w:val="Prrafodelista"/>
        <w:tabs>
          <w:tab w:val="left" w:pos="567"/>
        </w:tabs>
        <w:spacing w:before="100" w:beforeAutospacing="1" w:after="100" w:afterAutospacing="1" w:line="276" w:lineRule="auto"/>
        <w:ind w:left="850" w:right="901"/>
        <w:contextualSpacing/>
        <w:jc w:val="both"/>
        <w:rPr>
          <w:rFonts w:ascii="Palatino Linotype" w:eastAsia="Calibri" w:hAnsi="Palatino Linotype" w:cs="Arial"/>
          <w:i/>
          <w:iCs/>
          <w:sz w:val="22"/>
          <w:szCs w:val="22"/>
        </w:rPr>
      </w:pPr>
    </w:p>
    <w:p w14:paraId="7EB5C1D6" w14:textId="4E2AA1B1" w:rsidR="0018798B" w:rsidRPr="008066A2" w:rsidRDefault="0018798B" w:rsidP="008066A2">
      <w:pPr>
        <w:pStyle w:val="Prrafodelista"/>
        <w:tabs>
          <w:tab w:val="left" w:pos="567"/>
        </w:tabs>
        <w:spacing w:before="100" w:beforeAutospacing="1" w:after="100" w:afterAutospacing="1" w:line="276" w:lineRule="auto"/>
        <w:ind w:left="850" w:right="901"/>
        <w:contextualSpacing/>
        <w:jc w:val="both"/>
        <w:rPr>
          <w:rFonts w:ascii="Palatino Linotype" w:eastAsia="Calibri" w:hAnsi="Palatino Linotype" w:cs="Arial"/>
          <w:i/>
          <w:iCs/>
          <w:sz w:val="22"/>
          <w:szCs w:val="22"/>
        </w:rPr>
      </w:pPr>
      <w:r w:rsidRPr="008066A2">
        <w:rPr>
          <w:rFonts w:ascii="Palatino Linotype" w:eastAsia="Calibri" w:hAnsi="Palatino Linotype" w:cs="Arial"/>
          <w:i/>
          <w:iCs/>
          <w:sz w:val="22"/>
          <w:szCs w:val="22"/>
        </w:rPr>
        <w:t>(…)”</w:t>
      </w:r>
    </w:p>
    <w:p w14:paraId="0D592BC4" w14:textId="77777777" w:rsidR="008029A8" w:rsidRPr="008066A2" w:rsidRDefault="008029A8" w:rsidP="008066A2">
      <w:pPr>
        <w:spacing w:before="100" w:beforeAutospacing="1" w:after="100" w:afterAutospacing="1" w:line="276" w:lineRule="auto"/>
        <w:ind w:left="851" w:right="902"/>
        <w:jc w:val="right"/>
        <w:rPr>
          <w:rFonts w:ascii="Palatino Linotype" w:hAnsi="Palatino Linotype" w:cs="Arial"/>
          <w:bCs/>
          <w:iCs/>
          <w:sz w:val="22"/>
          <w:szCs w:val="22"/>
        </w:rPr>
      </w:pPr>
      <w:r w:rsidRPr="008066A2">
        <w:rPr>
          <w:rFonts w:ascii="Palatino Linotype" w:hAnsi="Palatino Linotype" w:cs="Arial"/>
          <w:bCs/>
          <w:iCs/>
          <w:sz w:val="22"/>
          <w:szCs w:val="22"/>
        </w:rPr>
        <w:t>(Énfasis añadido)</w:t>
      </w:r>
    </w:p>
    <w:p w14:paraId="3462237E" w14:textId="77777777" w:rsidR="005C118A" w:rsidRPr="008066A2" w:rsidRDefault="005C118A" w:rsidP="008066A2">
      <w:pPr>
        <w:spacing w:before="100" w:beforeAutospacing="1" w:after="100" w:afterAutospacing="1" w:line="360" w:lineRule="auto"/>
        <w:jc w:val="both"/>
        <w:rPr>
          <w:rFonts w:ascii="Palatino Linotype" w:hAnsi="Palatino Linotype"/>
          <w:b/>
          <w:sz w:val="28"/>
          <w:szCs w:val="28"/>
        </w:rPr>
      </w:pPr>
      <w:r w:rsidRPr="008066A2">
        <w:rPr>
          <w:rFonts w:ascii="Palatino Linotype" w:hAnsi="Palatino Linotype"/>
          <w:b/>
          <w:sz w:val="28"/>
          <w:szCs w:val="28"/>
        </w:rPr>
        <w:t xml:space="preserve">Versión Pública. </w:t>
      </w:r>
    </w:p>
    <w:p w14:paraId="70B73A76" w14:textId="77777777" w:rsidR="0019321A" w:rsidRPr="008066A2" w:rsidRDefault="0019321A" w:rsidP="008066A2">
      <w:pPr>
        <w:spacing w:before="100" w:beforeAutospacing="1" w:after="100" w:afterAutospacing="1" w:line="360" w:lineRule="auto"/>
        <w:jc w:val="both"/>
        <w:rPr>
          <w:rFonts w:ascii="Palatino Linotype" w:hAnsi="Palatino Linotype" w:cs="Arial"/>
          <w:bCs/>
        </w:rPr>
      </w:pPr>
      <w:r w:rsidRPr="008066A2">
        <w:rPr>
          <w:rFonts w:ascii="Palatino Linotype" w:hAnsi="Palatino Linotype"/>
        </w:rPr>
        <w:t xml:space="preserve">No </w:t>
      </w:r>
      <w:r w:rsidRPr="008066A2">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8066A2">
        <w:rPr>
          <w:rFonts w:ascii="Palatino Linotype" w:hAnsi="Palatino Linotype" w:cs="Arial"/>
          <w:b/>
        </w:rPr>
        <w:t>versión pública</w:t>
      </w:r>
      <w:r w:rsidRPr="008066A2">
        <w:rPr>
          <w:rFonts w:ascii="Palatino Linotype" w:hAnsi="Palatino Linotype" w:cs="Arial"/>
        </w:rPr>
        <w:t>; pues, el</w:t>
      </w:r>
      <w:r w:rsidRPr="008066A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4AA51F" w14:textId="77777777" w:rsidR="0019321A" w:rsidRPr="008066A2" w:rsidRDefault="0019321A" w:rsidP="008066A2">
      <w:pPr>
        <w:spacing w:before="100" w:beforeAutospacing="1" w:after="100" w:afterAutospacing="1" w:line="360" w:lineRule="auto"/>
        <w:jc w:val="both"/>
        <w:rPr>
          <w:rFonts w:ascii="Palatino Linotype" w:hAnsi="Palatino Linotype" w:cs="Arial"/>
          <w:bCs/>
        </w:rPr>
      </w:pPr>
      <w:r w:rsidRPr="008066A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AAD719A" w14:textId="77777777" w:rsidR="0019321A" w:rsidRPr="008066A2" w:rsidRDefault="0019321A" w:rsidP="008066A2">
      <w:pPr>
        <w:spacing w:before="100" w:beforeAutospacing="1" w:after="100" w:afterAutospacing="1" w:line="276" w:lineRule="auto"/>
        <w:ind w:left="851" w:right="901"/>
        <w:jc w:val="both"/>
        <w:rPr>
          <w:rFonts w:ascii="Palatino Linotype" w:hAnsi="Palatino Linotype"/>
          <w:i/>
          <w:sz w:val="22"/>
          <w:szCs w:val="22"/>
        </w:rPr>
      </w:pPr>
      <w:r w:rsidRPr="008066A2">
        <w:rPr>
          <w:rFonts w:ascii="Palatino Linotype" w:hAnsi="Palatino Linotype" w:cs="Arial"/>
          <w:b/>
          <w:bCs/>
          <w:i/>
          <w:noProof/>
          <w:sz w:val="22"/>
          <w:szCs w:val="22"/>
        </w:rPr>
        <w:t>“</w:t>
      </w:r>
      <w:r w:rsidRPr="008066A2">
        <w:rPr>
          <w:rFonts w:ascii="Palatino Linotype" w:hAnsi="Palatino Linotype" w:cs="Arial"/>
          <w:b/>
          <w:bCs/>
          <w:i/>
          <w:sz w:val="22"/>
          <w:szCs w:val="22"/>
        </w:rPr>
        <w:t xml:space="preserve">Artículo 3. </w:t>
      </w:r>
      <w:r w:rsidRPr="008066A2">
        <w:rPr>
          <w:rFonts w:ascii="Palatino Linotype" w:hAnsi="Palatino Linotype"/>
          <w:i/>
          <w:sz w:val="22"/>
          <w:szCs w:val="22"/>
        </w:rPr>
        <w:t xml:space="preserve">Para los efectos de la presente Ley se entenderá por: </w:t>
      </w:r>
    </w:p>
    <w:p w14:paraId="3AEBE488" w14:textId="77777777" w:rsidR="0019321A" w:rsidRPr="008066A2" w:rsidRDefault="0019321A" w:rsidP="008066A2">
      <w:pPr>
        <w:spacing w:before="100" w:beforeAutospacing="1" w:after="100" w:afterAutospacing="1" w:line="276" w:lineRule="auto"/>
        <w:ind w:left="851" w:right="899"/>
        <w:jc w:val="both"/>
        <w:rPr>
          <w:rFonts w:ascii="Palatino Linotype" w:hAnsi="Palatino Linotype" w:cs="Arial"/>
          <w:i/>
          <w:sz w:val="22"/>
          <w:szCs w:val="22"/>
        </w:rPr>
      </w:pPr>
      <w:r w:rsidRPr="008066A2">
        <w:rPr>
          <w:rFonts w:ascii="Palatino Linotype" w:hAnsi="Palatino Linotype" w:cs="Arial"/>
          <w:b/>
          <w:i/>
          <w:sz w:val="22"/>
          <w:szCs w:val="22"/>
        </w:rPr>
        <w:t>IX.</w:t>
      </w:r>
      <w:r w:rsidRPr="008066A2">
        <w:rPr>
          <w:rFonts w:ascii="Palatino Linotype" w:hAnsi="Palatino Linotype" w:cs="Arial"/>
          <w:i/>
          <w:sz w:val="22"/>
          <w:szCs w:val="22"/>
        </w:rPr>
        <w:t xml:space="preserve"> </w:t>
      </w:r>
      <w:r w:rsidRPr="008066A2">
        <w:rPr>
          <w:rFonts w:ascii="Palatino Linotype" w:hAnsi="Palatino Linotype" w:cs="Arial"/>
          <w:b/>
          <w:i/>
          <w:sz w:val="22"/>
          <w:szCs w:val="22"/>
        </w:rPr>
        <w:t xml:space="preserve">Datos personales: </w:t>
      </w:r>
      <w:r w:rsidRPr="008066A2">
        <w:rPr>
          <w:rFonts w:ascii="Palatino Linotype" w:hAnsi="Palatino Linotype" w:cs="Arial"/>
          <w:i/>
          <w:sz w:val="22"/>
          <w:szCs w:val="22"/>
        </w:rPr>
        <w:t xml:space="preserve">La información concerniente a una persona, identificada o identificable según lo dispuesto por la Ley de </w:t>
      </w:r>
      <w:r w:rsidRPr="008066A2">
        <w:rPr>
          <w:rFonts w:ascii="Palatino Linotype" w:hAnsi="Palatino Linotype"/>
          <w:i/>
          <w:sz w:val="22"/>
          <w:szCs w:val="22"/>
        </w:rPr>
        <w:t>Protección</w:t>
      </w:r>
      <w:r w:rsidRPr="008066A2">
        <w:rPr>
          <w:rFonts w:ascii="Palatino Linotype" w:hAnsi="Palatino Linotype" w:cs="Arial"/>
          <w:i/>
          <w:sz w:val="22"/>
          <w:szCs w:val="22"/>
        </w:rPr>
        <w:t xml:space="preserve"> de Datos Personales del Estado de México; </w:t>
      </w:r>
    </w:p>
    <w:p w14:paraId="06AB091B" w14:textId="77777777" w:rsidR="0019321A" w:rsidRPr="008066A2" w:rsidRDefault="0019321A" w:rsidP="008066A2">
      <w:pPr>
        <w:spacing w:before="100" w:beforeAutospacing="1" w:after="100" w:afterAutospacing="1" w:line="276" w:lineRule="auto"/>
        <w:ind w:left="851" w:right="899"/>
        <w:jc w:val="both"/>
        <w:rPr>
          <w:rFonts w:ascii="Palatino Linotype" w:hAnsi="Palatino Linotype" w:cs="Arial"/>
          <w:i/>
          <w:sz w:val="22"/>
          <w:szCs w:val="22"/>
        </w:rPr>
      </w:pPr>
      <w:r w:rsidRPr="008066A2">
        <w:rPr>
          <w:rFonts w:ascii="Palatino Linotype" w:hAnsi="Palatino Linotype" w:cs="Arial"/>
          <w:b/>
          <w:i/>
          <w:sz w:val="22"/>
          <w:szCs w:val="22"/>
        </w:rPr>
        <w:t>XX.</w:t>
      </w:r>
      <w:r w:rsidRPr="008066A2">
        <w:rPr>
          <w:rFonts w:ascii="Palatino Linotype" w:hAnsi="Palatino Linotype" w:cs="Arial"/>
          <w:i/>
          <w:sz w:val="22"/>
          <w:szCs w:val="22"/>
        </w:rPr>
        <w:t xml:space="preserve"> </w:t>
      </w:r>
      <w:r w:rsidRPr="008066A2">
        <w:rPr>
          <w:rFonts w:ascii="Palatino Linotype" w:hAnsi="Palatino Linotype" w:cs="Arial"/>
          <w:b/>
          <w:i/>
          <w:sz w:val="22"/>
          <w:szCs w:val="22"/>
        </w:rPr>
        <w:t>Información clasificada:</w:t>
      </w:r>
      <w:r w:rsidRPr="008066A2">
        <w:rPr>
          <w:rFonts w:ascii="Palatino Linotype" w:hAnsi="Palatino Linotype" w:cs="Arial"/>
          <w:i/>
          <w:sz w:val="22"/>
          <w:szCs w:val="22"/>
        </w:rPr>
        <w:t xml:space="preserve"> Aquella considerada por la presente Ley como reservada o confidencial; </w:t>
      </w:r>
    </w:p>
    <w:p w14:paraId="6A890029" w14:textId="77777777" w:rsidR="0019321A" w:rsidRPr="008066A2" w:rsidRDefault="0019321A" w:rsidP="008066A2">
      <w:pPr>
        <w:spacing w:before="100" w:beforeAutospacing="1" w:after="100" w:afterAutospacing="1" w:line="276" w:lineRule="auto"/>
        <w:ind w:left="851" w:right="899"/>
        <w:jc w:val="both"/>
        <w:rPr>
          <w:rFonts w:ascii="Palatino Linotype" w:hAnsi="Palatino Linotype" w:cs="Arial"/>
          <w:i/>
          <w:sz w:val="22"/>
          <w:szCs w:val="22"/>
        </w:rPr>
      </w:pPr>
      <w:r w:rsidRPr="008066A2">
        <w:rPr>
          <w:rFonts w:ascii="Palatino Linotype" w:hAnsi="Palatino Linotype" w:cs="Arial"/>
          <w:b/>
          <w:i/>
          <w:sz w:val="22"/>
          <w:szCs w:val="22"/>
        </w:rPr>
        <w:t>XXI.</w:t>
      </w:r>
      <w:r w:rsidRPr="008066A2">
        <w:rPr>
          <w:rFonts w:ascii="Palatino Linotype" w:hAnsi="Palatino Linotype" w:cs="Arial"/>
          <w:i/>
          <w:sz w:val="22"/>
          <w:szCs w:val="22"/>
        </w:rPr>
        <w:t xml:space="preserve"> </w:t>
      </w:r>
      <w:r w:rsidRPr="008066A2">
        <w:rPr>
          <w:rFonts w:ascii="Palatino Linotype" w:hAnsi="Palatino Linotype" w:cs="Arial"/>
          <w:b/>
          <w:i/>
          <w:sz w:val="22"/>
          <w:szCs w:val="22"/>
        </w:rPr>
        <w:t>Información confidencial</w:t>
      </w:r>
      <w:r w:rsidRPr="008066A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4D81D4E" w14:textId="77777777" w:rsidR="0019321A" w:rsidRPr="008066A2" w:rsidRDefault="0019321A" w:rsidP="008066A2">
      <w:pPr>
        <w:spacing w:before="100" w:beforeAutospacing="1" w:after="100" w:afterAutospacing="1" w:line="276" w:lineRule="auto"/>
        <w:ind w:left="851" w:right="899"/>
        <w:jc w:val="both"/>
        <w:rPr>
          <w:rFonts w:ascii="Palatino Linotype" w:hAnsi="Palatino Linotype" w:cs="Arial"/>
          <w:i/>
          <w:sz w:val="22"/>
          <w:szCs w:val="22"/>
        </w:rPr>
      </w:pPr>
      <w:r w:rsidRPr="008066A2">
        <w:rPr>
          <w:rFonts w:ascii="Palatino Linotype" w:hAnsi="Palatino Linotype" w:cs="Arial"/>
          <w:b/>
          <w:i/>
          <w:sz w:val="22"/>
          <w:szCs w:val="22"/>
        </w:rPr>
        <w:t>XLV. Versión pública:</w:t>
      </w:r>
      <w:r w:rsidRPr="008066A2">
        <w:rPr>
          <w:rFonts w:ascii="Palatino Linotype" w:hAnsi="Palatino Linotype" w:cs="Arial"/>
          <w:i/>
          <w:sz w:val="22"/>
          <w:szCs w:val="22"/>
        </w:rPr>
        <w:t xml:space="preserve"> Documento en el que se elimine, suprime o borra la información clasificada como reservada o confidencial para permitir su acceso. </w:t>
      </w:r>
    </w:p>
    <w:p w14:paraId="11E90F35" w14:textId="77777777" w:rsidR="0019321A" w:rsidRPr="008066A2" w:rsidRDefault="0019321A" w:rsidP="008066A2">
      <w:pPr>
        <w:spacing w:before="100" w:beforeAutospacing="1" w:after="100" w:afterAutospacing="1" w:line="276" w:lineRule="auto"/>
        <w:ind w:left="851" w:right="899"/>
        <w:jc w:val="both"/>
        <w:rPr>
          <w:rFonts w:ascii="Palatino Linotype" w:hAnsi="Palatino Linotype" w:cs="Arial"/>
          <w:i/>
          <w:sz w:val="22"/>
          <w:szCs w:val="22"/>
        </w:rPr>
      </w:pPr>
      <w:r w:rsidRPr="008066A2">
        <w:rPr>
          <w:rFonts w:ascii="Palatino Linotype" w:hAnsi="Palatino Linotype" w:cs="Arial"/>
          <w:b/>
          <w:i/>
          <w:sz w:val="22"/>
          <w:szCs w:val="22"/>
        </w:rPr>
        <w:t>Artículo 51.</w:t>
      </w:r>
      <w:r w:rsidRPr="008066A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066A2">
        <w:rPr>
          <w:rFonts w:ascii="Palatino Linotype" w:hAnsi="Palatino Linotype" w:cs="Arial"/>
          <w:b/>
          <w:i/>
          <w:sz w:val="22"/>
          <w:szCs w:val="22"/>
        </w:rPr>
        <w:t xml:space="preserve">y tendrá la responsabilidad de verificar en cada caso que la misma no sea confidencial o reservada. </w:t>
      </w:r>
      <w:r w:rsidRPr="008066A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4F91DE0" w14:textId="77777777" w:rsidR="0019321A" w:rsidRPr="008066A2" w:rsidRDefault="0019321A" w:rsidP="008066A2">
      <w:pPr>
        <w:spacing w:before="100" w:beforeAutospacing="1" w:after="100" w:afterAutospacing="1" w:line="276" w:lineRule="auto"/>
        <w:ind w:left="851" w:right="899"/>
        <w:jc w:val="both"/>
        <w:rPr>
          <w:rFonts w:ascii="Palatino Linotype" w:hAnsi="Palatino Linotype" w:cs="Arial"/>
          <w:i/>
          <w:sz w:val="22"/>
          <w:szCs w:val="22"/>
        </w:rPr>
      </w:pPr>
      <w:r w:rsidRPr="008066A2">
        <w:rPr>
          <w:rFonts w:ascii="Palatino Linotype" w:hAnsi="Palatino Linotype" w:cs="Arial"/>
          <w:b/>
          <w:i/>
          <w:sz w:val="22"/>
          <w:szCs w:val="22"/>
        </w:rPr>
        <w:t>Artículo 52.</w:t>
      </w:r>
      <w:r w:rsidRPr="008066A2">
        <w:rPr>
          <w:rFonts w:ascii="Palatino Linotype" w:hAnsi="Palatino Linotype" w:cs="Arial"/>
          <w:i/>
          <w:sz w:val="22"/>
          <w:szCs w:val="22"/>
        </w:rPr>
        <w:t xml:space="preserve"> Las solicitudes de acceso a la información y las respuestas que se les dé, incluyendo, en su caso, </w:t>
      </w:r>
      <w:r w:rsidRPr="008066A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066A2">
        <w:rPr>
          <w:rFonts w:ascii="Palatino Linotype" w:hAnsi="Palatino Linotype" w:cs="Arial"/>
          <w:i/>
          <w:sz w:val="22"/>
          <w:szCs w:val="22"/>
        </w:rPr>
        <w:t>, siempre y cuando la resolución de referencia se someta a un proceso de disociación, es decir, no haga identificable al titular de tales datos personales.</w:t>
      </w:r>
      <w:r w:rsidRPr="008066A2">
        <w:rPr>
          <w:rFonts w:ascii="Palatino Linotype" w:hAnsi="Palatino Linotype" w:cs="Arial"/>
          <w:bCs/>
          <w:i/>
          <w:noProof/>
          <w:sz w:val="22"/>
          <w:szCs w:val="22"/>
        </w:rPr>
        <w:t>”</w:t>
      </w:r>
    </w:p>
    <w:p w14:paraId="53FBE800" w14:textId="77777777" w:rsidR="0019321A" w:rsidRPr="008066A2" w:rsidRDefault="0019321A" w:rsidP="008066A2">
      <w:pPr>
        <w:spacing w:before="100" w:beforeAutospacing="1" w:after="100" w:afterAutospacing="1" w:line="276" w:lineRule="auto"/>
        <w:ind w:right="899" w:firstLine="708"/>
        <w:jc w:val="both"/>
        <w:rPr>
          <w:rFonts w:ascii="Palatino Linotype" w:hAnsi="Palatino Linotype" w:cs="Arial"/>
          <w:b/>
          <w:i/>
          <w:sz w:val="22"/>
          <w:szCs w:val="22"/>
        </w:rPr>
      </w:pPr>
      <w:r w:rsidRPr="008066A2">
        <w:rPr>
          <w:rFonts w:ascii="Palatino Linotype" w:hAnsi="Palatino Linotype" w:cs="Arial"/>
          <w:b/>
          <w:i/>
          <w:sz w:val="22"/>
          <w:szCs w:val="22"/>
        </w:rPr>
        <w:t>(Énfasis añadido)</w:t>
      </w:r>
    </w:p>
    <w:p w14:paraId="020028BD" w14:textId="77777777" w:rsidR="0019321A" w:rsidRPr="008066A2" w:rsidRDefault="0019321A"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B277AE1" w14:textId="77777777" w:rsidR="0019321A" w:rsidRPr="008066A2" w:rsidRDefault="0019321A" w:rsidP="008066A2">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8066A2">
        <w:rPr>
          <w:rFonts w:ascii="Palatino Linotype" w:eastAsia="Arial Unicode MS" w:hAnsi="Palatino Linotype" w:cs="Arial"/>
          <w:b/>
          <w:i/>
          <w:sz w:val="22"/>
          <w:szCs w:val="22"/>
        </w:rPr>
        <w:t>“Artículo 22.</w:t>
      </w:r>
      <w:r w:rsidRPr="008066A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4A1E7A1" w14:textId="77777777" w:rsidR="0019321A" w:rsidRPr="008066A2" w:rsidRDefault="0019321A" w:rsidP="008066A2">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8066A2">
        <w:rPr>
          <w:rFonts w:ascii="Palatino Linotype" w:eastAsia="Arial Unicode MS" w:hAnsi="Palatino Linotype" w:cs="Arial"/>
          <w:b/>
          <w:i/>
          <w:sz w:val="22"/>
          <w:szCs w:val="22"/>
        </w:rPr>
        <w:t>Artículo 38.</w:t>
      </w:r>
      <w:r w:rsidRPr="008066A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066A2">
        <w:rPr>
          <w:rFonts w:ascii="Palatino Linotype" w:eastAsia="Arial Unicode MS" w:hAnsi="Palatino Linotype" w:cs="Arial"/>
          <w:b/>
          <w:i/>
          <w:sz w:val="22"/>
          <w:szCs w:val="22"/>
        </w:rPr>
        <w:t>”</w:t>
      </w:r>
      <w:r w:rsidRPr="008066A2">
        <w:rPr>
          <w:rFonts w:ascii="Palatino Linotype" w:eastAsia="Arial Unicode MS" w:hAnsi="Palatino Linotype" w:cs="Arial"/>
          <w:i/>
          <w:sz w:val="22"/>
          <w:szCs w:val="22"/>
        </w:rPr>
        <w:t xml:space="preserve"> </w:t>
      </w:r>
    </w:p>
    <w:p w14:paraId="2EDD4905" w14:textId="77777777" w:rsidR="008029A8" w:rsidRPr="008066A2" w:rsidRDefault="008029A8" w:rsidP="008066A2">
      <w:pPr>
        <w:spacing w:before="100" w:beforeAutospacing="1" w:after="100" w:afterAutospacing="1" w:line="276" w:lineRule="auto"/>
        <w:ind w:left="851" w:right="902"/>
        <w:jc w:val="right"/>
        <w:rPr>
          <w:rFonts w:ascii="Palatino Linotype" w:hAnsi="Palatino Linotype" w:cs="Arial"/>
          <w:bCs/>
          <w:iCs/>
          <w:sz w:val="22"/>
          <w:szCs w:val="22"/>
        </w:rPr>
      </w:pPr>
      <w:r w:rsidRPr="008066A2">
        <w:rPr>
          <w:rFonts w:ascii="Palatino Linotype" w:hAnsi="Palatino Linotype" w:cs="Arial"/>
          <w:bCs/>
          <w:iCs/>
          <w:sz w:val="22"/>
          <w:szCs w:val="22"/>
        </w:rPr>
        <w:t>(Énfasis añadido)</w:t>
      </w:r>
    </w:p>
    <w:p w14:paraId="223FC676" w14:textId="77777777" w:rsidR="0019321A" w:rsidRPr="008066A2" w:rsidRDefault="0019321A"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3AD4E79" w14:textId="77777777" w:rsidR="0019321A" w:rsidRPr="008066A2" w:rsidRDefault="0019321A"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066A2">
        <w:rPr>
          <w:rFonts w:ascii="Palatino Linotype" w:eastAsia="Arial Unicode MS" w:hAnsi="Palatino Linotype" w:cs="Arial"/>
        </w:rPr>
        <w:t xml:space="preserve"> que debe ser protegida por </w:t>
      </w:r>
      <w:r w:rsidRPr="008066A2">
        <w:rPr>
          <w:rFonts w:ascii="Palatino Linotype" w:eastAsia="Arial Unicode MS" w:hAnsi="Palatino Linotype" w:cs="Arial"/>
          <w:b/>
        </w:rPr>
        <w:t>EL SUJETO OBLIGADO,</w:t>
      </w:r>
      <w:r w:rsidRPr="008066A2">
        <w:rPr>
          <w:rFonts w:ascii="Palatino Linotype" w:eastAsia="Arial Unicode MS" w:hAnsi="Palatino Linotype" w:cs="Arial"/>
        </w:rPr>
        <w:t xml:space="preserve"> por lo </w:t>
      </w:r>
      <w:r w:rsidRPr="008066A2">
        <w:rPr>
          <w:rFonts w:ascii="Palatino Linotype" w:hAnsi="Palatino Linotype" w:cs="Arial"/>
        </w:rPr>
        <w:t>que, todo dato personal susceptible de clasificación debe ser protegido.</w:t>
      </w:r>
    </w:p>
    <w:p w14:paraId="64ED1D72" w14:textId="473365B9" w:rsidR="00F93EDD" w:rsidRPr="008066A2" w:rsidRDefault="00F93EDD" w:rsidP="008066A2">
      <w:pPr>
        <w:spacing w:before="100" w:beforeAutospacing="1" w:after="100" w:afterAutospacing="1" w:line="360" w:lineRule="auto"/>
        <w:ind w:right="50"/>
        <w:jc w:val="both"/>
        <w:rPr>
          <w:rFonts w:ascii="Palatino Linotype" w:eastAsia="Palatino Linotype" w:hAnsi="Palatino Linotype" w:cs="Palatino Linotype"/>
        </w:rPr>
      </w:pPr>
      <w:r w:rsidRPr="008066A2">
        <w:rPr>
          <w:rFonts w:ascii="Palatino Linotype" w:eastAsia="Palatino Linotype" w:hAnsi="Palatino Linotype" w:cs="Palatino Linotype"/>
        </w:rPr>
        <w:t xml:space="preserve">Por cuanto hace al </w:t>
      </w:r>
      <w:r w:rsidRPr="008066A2">
        <w:rPr>
          <w:rFonts w:ascii="Palatino Linotype" w:eastAsia="Palatino Linotype" w:hAnsi="Palatino Linotype" w:cs="Palatino Linotype"/>
          <w:b/>
        </w:rPr>
        <w:t xml:space="preserve">Registro Federal de Contribuyentes (RFC) </w:t>
      </w:r>
      <w:r w:rsidRPr="008066A2">
        <w:rPr>
          <w:rFonts w:ascii="Palatino Linotype" w:eastAsia="Palatino Linotype" w:hAnsi="Palatino Linotype" w:cs="Palatino Linotype"/>
        </w:rPr>
        <w:t>si bien este Instituto ha sostenido que el RFC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778F934D" w14:textId="77777777" w:rsidR="00F93EDD" w:rsidRPr="008066A2" w:rsidRDefault="00F93EDD" w:rsidP="008066A2">
      <w:pPr>
        <w:spacing w:before="100" w:beforeAutospacing="1" w:after="100" w:afterAutospacing="1" w:line="360" w:lineRule="auto"/>
        <w:ind w:right="50"/>
        <w:jc w:val="both"/>
        <w:rPr>
          <w:rFonts w:ascii="Palatino Linotype" w:eastAsia="Palatino Linotype" w:hAnsi="Palatino Linotype" w:cs="Palatino Linotype"/>
        </w:rPr>
      </w:pPr>
      <w:r w:rsidRPr="008066A2">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A12D899" w14:textId="111FAFD5" w:rsidR="00F93EDD" w:rsidRPr="008066A2" w:rsidRDefault="00F93EDD" w:rsidP="008066A2">
      <w:pPr>
        <w:spacing w:before="100" w:beforeAutospacing="1" w:after="100" w:afterAutospacing="1" w:line="360" w:lineRule="auto"/>
        <w:ind w:right="50"/>
        <w:jc w:val="both"/>
        <w:rPr>
          <w:rFonts w:ascii="Palatino Linotype" w:eastAsia="Palatino Linotype" w:hAnsi="Palatino Linotype" w:cs="Palatino Linotype"/>
        </w:rPr>
      </w:pPr>
      <w:r w:rsidRPr="008066A2">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8066A2">
        <w:rPr>
          <w:rFonts w:ascii="Palatino Linotype" w:eastAsia="Palatino Linotype" w:hAnsi="Palatino Linotype" w:cs="Palatino Linotype"/>
          <w:b/>
        </w:rPr>
        <w:t>no puede considerarse como información clasificada lo relativo al registro federal de contribuyentes</w:t>
      </w:r>
      <w:r w:rsidRPr="008066A2">
        <w:rPr>
          <w:rFonts w:ascii="Palatino Linotype" w:eastAsia="Palatino Linotype" w:hAnsi="Palatino Linotype" w:cs="Palatino Linotype"/>
        </w:rPr>
        <w:t>, atento a que dicha información es la que puede generar certeza en los gobernados en que se está ejerciendo debidamente el presupuesto.</w:t>
      </w:r>
    </w:p>
    <w:p w14:paraId="200C4784" w14:textId="77777777" w:rsidR="00F93EDD" w:rsidRPr="008066A2" w:rsidRDefault="00F93EDD"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14:paraId="122055F1" w14:textId="77777777" w:rsidR="00F93EDD" w:rsidRPr="008066A2" w:rsidRDefault="00F93EDD" w:rsidP="008066A2">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8066A2">
        <w:rPr>
          <w:rFonts w:ascii="Palatino Linotype" w:eastAsia="Palatino Linotype" w:hAnsi="Palatino Linotype" w:cs="Palatino Linotype"/>
          <w:b/>
          <w:i/>
          <w:sz w:val="22"/>
          <w:szCs w:val="22"/>
        </w:rPr>
        <w:t xml:space="preserve">“Registro Federal de Contribuyentes (RFC) de personas físicas proveedoras o contratistas. </w:t>
      </w:r>
      <w:r w:rsidRPr="008066A2">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2AA834E0" w14:textId="77777777" w:rsidR="0019321A" w:rsidRPr="008066A2" w:rsidRDefault="0019321A"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20142B4" w14:textId="77777777" w:rsidR="0019321A" w:rsidRPr="008066A2" w:rsidRDefault="0019321A"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12" w:name="_Hlk145364923"/>
      <w:r w:rsidRPr="008066A2">
        <w:rPr>
          <w:rFonts w:ascii="Palatino Linotype" w:hAnsi="Palatino Linotype" w:cs="Arial"/>
        </w:rPr>
        <w:t>Ley de Transparencia y Acceso a la Información Pública del Estado de México y Municipios</w:t>
      </w:r>
      <w:bookmarkEnd w:id="12"/>
      <w:r w:rsidRPr="008066A2">
        <w:rPr>
          <w:rFonts w:ascii="Palatino Linotype" w:hAnsi="Palatino Linotype" w:cs="Arial"/>
        </w:rPr>
        <w:t xml:space="preserve">, así como los numerales Segundo, fracción XVIII,  y del Cuarto al Décimo Primero de los </w:t>
      </w:r>
      <w:bookmarkStart w:id="13" w:name="_Hlk145364936"/>
      <w:r w:rsidRPr="008066A2">
        <w:rPr>
          <w:rFonts w:ascii="Palatino Linotype" w:hAnsi="Palatino Linotype" w:cs="Arial"/>
        </w:rPr>
        <w:t>Lineamientos Generales en materia de Clasificación y Desclasificación de la Información, así como para la elaboración de Versiones Públicas</w:t>
      </w:r>
      <w:bookmarkEnd w:id="13"/>
      <w:r w:rsidRPr="008066A2">
        <w:rPr>
          <w:rFonts w:ascii="Palatino Linotype" w:hAnsi="Palatino Linotype" w:cs="Arial"/>
        </w:rPr>
        <w:t>, que literalmente expresan:</w:t>
      </w:r>
    </w:p>
    <w:p w14:paraId="2D714651" w14:textId="77777777" w:rsidR="0019321A" w:rsidRPr="008066A2" w:rsidRDefault="0019321A" w:rsidP="008066A2">
      <w:pPr>
        <w:spacing w:before="480" w:after="100" w:afterAutospacing="1" w:line="276" w:lineRule="auto"/>
        <w:ind w:left="851" w:right="902"/>
        <w:jc w:val="center"/>
        <w:rPr>
          <w:rFonts w:ascii="Palatino Linotype" w:hAnsi="Palatino Linotype" w:cs="Arial"/>
          <w:b/>
          <w:i/>
          <w:sz w:val="22"/>
          <w:szCs w:val="22"/>
        </w:rPr>
      </w:pPr>
      <w:r w:rsidRPr="008066A2">
        <w:rPr>
          <w:rFonts w:ascii="Palatino Linotype" w:hAnsi="Palatino Linotype" w:cs="Arial"/>
          <w:b/>
          <w:i/>
          <w:sz w:val="22"/>
          <w:szCs w:val="22"/>
        </w:rPr>
        <w:t>“Ley de Transparencia y Acceso a la Información Pública del Estado de México y Municipios</w:t>
      </w:r>
    </w:p>
    <w:p w14:paraId="6DA36DCF"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i/>
          <w:sz w:val="22"/>
          <w:szCs w:val="22"/>
        </w:rPr>
      </w:pPr>
      <w:r w:rsidRPr="008066A2">
        <w:rPr>
          <w:rFonts w:ascii="Palatino Linotype" w:hAnsi="Palatino Linotype" w:cs="Arial"/>
          <w:b/>
          <w:i/>
          <w:sz w:val="22"/>
          <w:szCs w:val="22"/>
        </w:rPr>
        <w:t xml:space="preserve">Artículo 49. </w:t>
      </w:r>
      <w:r w:rsidRPr="008066A2">
        <w:rPr>
          <w:rFonts w:ascii="Palatino Linotype" w:hAnsi="Palatino Linotype" w:cs="Arial"/>
          <w:i/>
          <w:sz w:val="22"/>
          <w:szCs w:val="22"/>
        </w:rPr>
        <w:t>Los Comités de Transparencia tendrán las siguientes atribuciones:</w:t>
      </w:r>
    </w:p>
    <w:p w14:paraId="31B89CFB"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i/>
          <w:sz w:val="22"/>
          <w:szCs w:val="22"/>
        </w:rPr>
      </w:pPr>
      <w:r w:rsidRPr="008066A2">
        <w:rPr>
          <w:rFonts w:ascii="Palatino Linotype" w:hAnsi="Palatino Linotype" w:cs="Arial"/>
          <w:b/>
          <w:i/>
          <w:sz w:val="22"/>
          <w:szCs w:val="22"/>
        </w:rPr>
        <w:t>VIII.</w:t>
      </w:r>
      <w:r w:rsidRPr="008066A2">
        <w:rPr>
          <w:rFonts w:ascii="Palatino Linotype" w:hAnsi="Palatino Linotype" w:cs="Arial"/>
          <w:i/>
          <w:sz w:val="22"/>
          <w:szCs w:val="22"/>
        </w:rPr>
        <w:t xml:space="preserve"> Aprobar, modificar o revocar la clasificación de la información;</w:t>
      </w:r>
    </w:p>
    <w:p w14:paraId="126B098D"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i/>
          <w:sz w:val="22"/>
          <w:szCs w:val="22"/>
        </w:rPr>
      </w:pPr>
      <w:r w:rsidRPr="008066A2">
        <w:rPr>
          <w:rFonts w:ascii="Palatino Linotype" w:hAnsi="Palatino Linotype" w:cs="Arial"/>
          <w:b/>
          <w:i/>
          <w:sz w:val="22"/>
          <w:szCs w:val="22"/>
        </w:rPr>
        <w:t>Artículo 132.</w:t>
      </w:r>
      <w:r w:rsidRPr="008066A2">
        <w:rPr>
          <w:rFonts w:ascii="Palatino Linotype" w:hAnsi="Palatino Linotype" w:cs="Arial"/>
          <w:i/>
          <w:sz w:val="22"/>
          <w:szCs w:val="22"/>
        </w:rPr>
        <w:t xml:space="preserve"> La clasificación de la información se llevará a cabo en el momento en que:</w:t>
      </w:r>
    </w:p>
    <w:p w14:paraId="2F5A1AD3"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i/>
          <w:sz w:val="22"/>
          <w:szCs w:val="22"/>
        </w:rPr>
      </w:pPr>
      <w:r w:rsidRPr="008066A2">
        <w:rPr>
          <w:rFonts w:ascii="Palatino Linotype" w:hAnsi="Palatino Linotype" w:cs="Arial"/>
          <w:b/>
          <w:i/>
          <w:sz w:val="22"/>
          <w:szCs w:val="22"/>
        </w:rPr>
        <w:t>I.</w:t>
      </w:r>
      <w:r w:rsidRPr="008066A2">
        <w:rPr>
          <w:rFonts w:ascii="Palatino Linotype" w:hAnsi="Palatino Linotype" w:cs="Arial"/>
          <w:i/>
          <w:sz w:val="22"/>
          <w:szCs w:val="22"/>
        </w:rPr>
        <w:t xml:space="preserve"> Se reciba una solicitud de acceso a la información;</w:t>
      </w:r>
    </w:p>
    <w:p w14:paraId="2EC3D7C3"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i/>
          <w:sz w:val="22"/>
          <w:szCs w:val="22"/>
        </w:rPr>
      </w:pPr>
      <w:r w:rsidRPr="008066A2">
        <w:rPr>
          <w:rFonts w:ascii="Palatino Linotype" w:hAnsi="Palatino Linotype" w:cs="Arial"/>
          <w:b/>
          <w:i/>
          <w:sz w:val="22"/>
          <w:szCs w:val="22"/>
        </w:rPr>
        <w:t>II.</w:t>
      </w:r>
      <w:r w:rsidRPr="008066A2">
        <w:rPr>
          <w:rFonts w:ascii="Palatino Linotype" w:hAnsi="Palatino Linotype" w:cs="Arial"/>
          <w:i/>
          <w:sz w:val="22"/>
          <w:szCs w:val="22"/>
        </w:rPr>
        <w:t xml:space="preserve"> Se determine mediante resolución de autoridad competente; o</w:t>
      </w:r>
    </w:p>
    <w:p w14:paraId="2A3915C7"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b/>
          <w:i/>
          <w:sz w:val="22"/>
          <w:szCs w:val="22"/>
        </w:rPr>
      </w:pPr>
      <w:r w:rsidRPr="008066A2">
        <w:rPr>
          <w:rFonts w:ascii="Palatino Linotype" w:hAnsi="Palatino Linotype" w:cs="Arial"/>
          <w:i/>
          <w:sz w:val="22"/>
          <w:szCs w:val="22"/>
        </w:rPr>
        <w:t>III. Se generen versiones públicas para dar cumplimiento a las obligaciones de transparencia previstas en esta Ley.</w:t>
      </w:r>
      <w:r w:rsidRPr="008066A2">
        <w:rPr>
          <w:rFonts w:ascii="Palatino Linotype" w:hAnsi="Palatino Linotype" w:cs="Arial"/>
          <w:b/>
          <w:i/>
          <w:sz w:val="22"/>
          <w:szCs w:val="22"/>
        </w:rPr>
        <w:t>”</w:t>
      </w:r>
    </w:p>
    <w:p w14:paraId="6B054723" w14:textId="77777777" w:rsidR="0019321A" w:rsidRPr="008066A2" w:rsidRDefault="0019321A" w:rsidP="008066A2">
      <w:pPr>
        <w:spacing w:before="100" w:beforeAutospacing="1" w:after="100" w:afterAutospacing="1" w:line="276" w:lineRule="auto"/>
        <w:ind w:left="851" w:right="902"/>
        <w:jc w:val="center"/>
        <w:rPr>
          <w:rFonts w:ascii="Palatino Linotype" w:hAnsi="Palatino Linotype" w:cs="Arial"/>
          <w:b/>
          <w:i/>
          <w:sz w:val="22"/>
          <w:szCs w:val="22"/>
        </w:rPr>
      </w:pPr>
      <w:r w:rsidRPr="008066A2">
        <w:rPr>
          <w:rFonts w:ascii="Palatino Linotype" w:hAnsi="Palatino Linotype" w:cs="Arial"/>
          <w:b/>
          <w:i/>
          <w:sz w:val="22"/>
          <w:szCs w:val="22"/>
        </w:rPr>
        <w:t>“Lineamientos Generales en materia de Clasificación y Desclasificación de la Información, así como para la elaboración de Versiones Públicas</w:t>
      </w:r>
    </w:p>
    <w:p w14:paraId="4486ED5F"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i/>
          <w:sz w:val="22"/>
          <w:szCs w:val="22"/>
        </w:rPr>
      </w:pPr>
      <w:r w:rsidRPr="008066A2">
        <w:rPr>
          <w:rFonts w:ascii="Palatino Linotype" w:hAnsi="Palatino Linotype" w:cs="Arial"/>
          <w:b/>
          <w:i/>
          <w:sz w:val="22"/>
          <w:szCs w:val="22"/>
        </w:rPr>
        <w:t>Segundo.-</w:t>
      </w:r>
      <w:r w:rsidRPr="008066A2">
        <w:rPr>
          <w:rFonts w:ascii="Palatino Linotype" w:hAnsi="Palatino Linotype" w:cs="Arial"/>
          <w:i/>
          <w:sz w:val="22"/>
          <w:szCs w:val="22"/>
        </w:rPr>
        <w:t xml:space="preserve"> Para efectos de los presentes Lineamientos Generales, se entenderá por:</w:t>
      </w:r>
    </w:p>
    <w:p w14:paraId="074D1F78"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i/>
          <w:sz w:val="22"/>
          <w:szCs w:val="22"/>
        </w:rPr>
      </w:pPr>
      <w:r w:rsidRPr="008066A2">
        <w:rPr>
          <w:rFonts w:ascii="Palatino Linotype" w:hAnsi="Palatino Linotype" w:cs="Arial"/>
          <w:b/>
          <w:i/>
          <w:sz w:val="22"/>
          <w:szCs w:val="22"/>
        </w:rPr>
        <w:t>XVIII.</w:t>
      </w:r>
      <w:r w:rsidRPr="008066A2">
        <w:rPr>
          <w:rFonts w:ascii="Palatino Linotype" w:hAnsi="Palatino Linotype" w:cs="Arial"/>
          <w:i/>
          <w:sz w:val="22"/>
          <w:szCs w:val="22"/>
        </w:rPr>
        <w:t xml:space="preserve">  </w:t>
      </w:r>
      <w:r w:rsidRPr="008066A2">
        <w:rPr>
          <w:rFonts w:ascii="Palatino Linotype" w:hAnsi="Palatino Linotype" w:cs="Arial"/>
          <w:b/>
          <w:i/>
          <w:sz w:val="22"/>
          <w:szCs w:val="22"/>
        </w:rPr>
        <w:t>Versión pública:</w:t>
      </w:r>
      <w:r w:rsidRPr="008066A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4BCFCC9"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i/>
          <w:sz w:val="22"/>
          <w:szCs w:val="22"/>
        </w:rPr>
      </w:pPr>
      <w:r w:rsidRPr="008066A2">
        <w:rPr>
          <w:rFonts w:ascii="Palatino Linotype" w:hAnsi="Palatino Linotype" w:cs="Arial"/>
          <w:b/>
          <w:i/>
          <w:sz w:val="22"/>
          <w:szCs w:val="22"/>
        </w:rPr>
        <w:t>Cuarto.</w:t>
      </w:r>
      <w:r w:rsidRPr="008066A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3A7BB7"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i/>
          <w:sz w:val="22"/>
          <w:szCs w:val="22"/>
        </w:rPr>
      </w:pPr>
      <w:r w:rsidRPr="008066A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BA90D5F"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i/>
          <w:sz w:val="22"/>
          <w:szCs w:val="22"/>
        </w:rPr>
      </w:pPr>
      <w:r w:rsidRPr="008066A2">
        <w:rPr>
          <w:rFonts w:ascii="Palatino Linotype" w:hAnsi="Palatino Linotype" w:cs="Arial"/>
          <w:b/>
          <w:i/>
          <w:sz w:val="22"/>
          <w:szCs w:val="22"/>
        </w:rPr>
        <w:t>Quinto.</w:t>
      </w:r>
      <w:r w:rsidRPr="008066A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F72D2F3"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bCs/>
          <w:i/>
          <w:sz w:val="22"/>
          <w:szCs w:val="22"/>
        </w:rPr>
      </w:pPr>
      <w:r w:rsidRPr="008066A2">
        <w:rPr>
          <w:rFonts w:ascii="Palatino Linotype" w:hAnsi="Palatino Linotype" w:cs="Arial"/>
          <w:b/>
          <w:i/>
          <w:sz w:val="22"/>
          <w:szCs w:val="22"/>
        </w:rPr>
        <w:t>Séptimo</w:t>
      </w:r>
      <w:r w:rsidRPr="008066A2">
        <w:rPr>
          <w:rFonts w:ascii="Palatino Linotype" w:hAnsi="Palatino Linotype" w:cs="Arial"/>
          <w:bCs/>
          <w:i/>
          <w:sz w:val="22"/>
          <w:szCs w:val="22"/>
        </w:rPr>
        <w:t>. La clasificaci6n de la informaci6n se llevara a cabo en el momento en que:</w:t>
      </w:r>
    </w:p>
    <w:p w14:paraId="63137B28"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bCs/>
          <w:i/>
          <w:sz w:val="22"/>
          <w:szCs w:val="22"/>
        </w:rPr>
      </w:pPr>
      <w:r w:rsidRPr="008066A2">
        <w:rPr>
          <w:rFonts w:ascii="Palatino Linotype" w:hAnsi="Palatino Linotype" w:cs="Arial"/>
          <w:bCs/>
          <w:i/>
          <w:sz w:val="22"/>
          <w:szCs w:val="22"/>
        </w:rPr>
        <w:t>I. Se reciba una solicitud de acceso a la información;</w:t>
      </w:r>
    </w:p>
    <w:p w14:paraId="7D68A749"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bCs/>
          <w:i/>
          <w:sz w:val="22"/>
          <w:szCs w:val="22"/>
        </w:rPr>
      </w:pPr>
      <w:r w:rsidRPr="008066A2">
        <w:rPr>
          <w:rFonts w:ascii="Palatino Linotype" w:hAnsi="Palatino Linotype" w:cs="Arial"/>
          <w:bCs/>
          <w:i/>
          <w:sz w:val="22"/>
          <w:szCs w:val="22"/>
        </w:rPr>
        <w:t xml:space="preserve">II. Se determine mediante resolución del Comité de Transparencia, el Órgano Garante competente, o en cumplimiento a una sentencia del Poder Judicial; </w:t>
      </w:r>
    </w:p>
    <w:p w14:paraId="32E6A218"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bCs/>
          <w:i/>
          <w:sz w:val="22"/>
          <w:szCs w:val="22"/>
        </w:rPr>
      </w:pPr>
      <w:r w:rsidRPr="008066A2">
        <w:rPr>
          <w:rFonts w:ascii="Palatino Linotype" w:hAnsi="Palatino Linotype" w:cs="Arial"/>
          <w:bCs/>
          <w:i/>
          <w:sz w:val="22"/>
          <w:szCs w:val="22"/>
        </w:rPr>
        <w:t>III. Se generen versiones públicas para dar cumplimiento a las obligaciones de transparencia previstas en la Ley General, la Ley Federal y las correspondientes de las entidades federativas.</w:t>
      </w:r>
    </w:p>
    <w:p w14:paraId="54E52EE3"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bCs/>
          <w:i/>
          <w:sz w:val="22"/>
          <w:szCs w:val="22"/>
        </w:rPr>
      </w:pPr>
      <w:r w:rsidRPr="008066A2">
        <w:rPr>
          <w:rFonts w:ascii="Palatino Linotype" w:hAnsi="Palatino Linotype" w:cs="Arial"/>
          <w:bCs/>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77448ED5"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bCs/>
          <w:i/>
          <w:sz w:val="22"/>
          <w:szCs w:val="22"/>
        </w:rPr>
      </w:pPr>
      <w:r w:rsidRPr="008066A2">
        <w:rPr>
          <w:rFonts w:ascii="Palatino Linotype" w:hAnsi="Palatino Linotype"/>
          <w:bCs/>
        </w:rPr>
        <w:t xml:space="preserve"> </w:t>
      </w:r>
      <w:r w:rsidRPr="008066A2">
        <w:rPr>
          <w:rFonts w:ascii="Palatino Linotype" w:hAnsi="Palatino Linotype" w:cs="Arial"/>
          <w:b/>
          <w:i/>
          <w:sz w:val="22"/>
          <w:szCs w:val="22"/>
        </w:rPr>
        <w:t>Octavo</w:t>
      </w:r>
      <w:r w:rsidRPr="008066A2">
        <w:rPr>
          <w:rFonts w:ascii="Palatino Linotype" w:hAnsi="Palatino Linotype" w:cs="Arial"/>
          <w:bCs/>
          <w:i/>
          <w:sz w:val="22"/>
          <w:szCs w:val="22"/>
        </w:rPr>
        <w:t>. Para fundar la clasificaci6n de la información se debe señalar el artículo, fracci6n, inciso, párrafo o numeral de la ley o tratado internacional suscrito por el Estado mexicano que expresamente le otorga el carácter de reservada o confidencial.</w:t>
      </w:r>
    </w:p>
    <w:p w14:paraId="1C286F73"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bCs/>
          <w:i/>
          <w:sz w:val="22"/>
          <w:szCs w:val="22"/>
        </w:rPr>
      </w:pPr>
      <w:r w:rsidRPr="008066A2">
        <w:rPr>
          <w:rFonts w:ascii="Palatino Linotype" w:hAnsi="Palatino Linotype" w:cs="Arial"/>
          <w:bCs/>
          <w:i/>
          <w:sz w:val="22"/>
          <w:szCs w:val="22"/>
        </w:rPr>
        <w:t>Para motivar la clasificaci6n se deberán señalar las razones o circunstancias especiales que lo llevaron a concluir que el caso particular se ajusta al supuesto previsto por la norma legal invocada como fundamento.</w:t>
      </w:r>
    </w:p>
    <w:p w14:paraId="5648622C"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bCs/>
          <w:i/>
          <w:sz w:val="22"/>
          <w:szCs w:val="22"/>
        </w:rPr>
      </w:pPr>
      <w:r w:rsidRPr="008066A2">
        <w:rPr>
          <w:rFonts w:ascii="Palatino Linotype" w:hAnsi="Palatino Linotype" w:cs="Arial"/>
          <w:bCs/>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1EB1232"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i/>
          <w:sz w:val="22"/>
          <w:szCs w:val="22"/>
        </w:rPr>
      </w:pPr>
      <w:r w:rsidRPr="008066A2">
        <w:rPr>
          <w:rFonts w:ascii="Palatino Linotype" w:hAnsi="Palatino Linotype" w:cs="Arial"/>
          <w:b/>
          <w:i/>
          <w:sz w:val="22"/>
          <w:szCs w:val="22"/>
        </w:rPr>
        <w:t>Noveno.</w:t>
      </w:r>
      <w:r w:rsidRPr="008066A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225C455"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bCs/>
          <w:i/>
          <w:sz w:val="22"/>
          <w:szCs w:val="22"/>
        </w:rPr>
      </w:pPr>
      <w:r w:rsidRPr="008066A2">
        <w:rPr>
          <w:rFonts w:ascii="Palatino Linotype" w:hAnsi="Palatino Linotype" w:cs="Arial"/>
          <w:b/>
          <w:i/>
          <w:sz w:val="22"/>
          <w:szCs w:val="22"/>
        </w:rPr>
        <w:t>Decimo</w:t>
      </w:r>
      <w:r w:rsidRPr="008066A2">
        <w:rPr>
          <w:rFonts w:ascii="Palatino Linotype" w:hAnsi="Palatino Linotype" w:cs="Arial"/>
          <w:bCs/>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DE9C540"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bCs/>
          <w:i/>
          <w:sz w:val="22"/>
          <w:szCs w:val="22"/>
        </w:rPr>
      </w:pPr>
      <w:r w:rsidRPr="008066A2">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2C40EFF5" w14:textId="77777777" w:rsidR="0019321A" w:rsidRPr="008066A2" w:rsidRDefault="0019321A" w:rsidP="008066A2">
      <w:pPr>
        <w:spacing w:before="100" w:beforeAutospacing="1" w:after="100" w:afterAutospacing="1" w:line="276" w:lineRule="auto"/>
        <w:ind w:left="851" w:right="902"/>
        <w:jc w:val="both"/>
        <w:rPr>
          <w:rFonts w:ascii="Palatino Linotype" w:hAnsi="Palatino Linotype" w:cs="Arial"/>
          <w:b/>
          <w:i/>
          <w:sz w:val="22"/>
          <w:szCs w:val="22"/>
        </w:rPr>
      </w:pPr>
      <w:r w:rsidRPr="008066A2">
        <w:rPr>
          <w:rFonts w:ascii="Palatino Linotype" w:hAnsi="Palatino Linotype" w:cs="Arial"/>
          <w:b/>
          <w:i/>
          <w:sz w:val="22"/>
          <w:szCs w:val="22"/>
        </w:rPr>
        <w:t>Décimo primero.</w:t>
      </w:r>
      <w:r w:rsidRPr="008066A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066A2">
        <w:rPr>
          <w:rFonts w:ascii="Palatino Linotype" w:hAnsi="Palatino Linotype" w:cs="Arial"/>
          <w:b/>
          <w:i/>
          <w:sz w:val="22"/>
          <w:szCs w:val="22"/>
        </w:rPr>
        <w:t>”</w:t>
      </w:r>
    </w:p>
    <w:p w14:paraId="1E35FBFC" w14:textId="1654D432" w:rsidR="008029A8" w:rsidRPr="008066A2" w:rsidRDefault="008029A8" w:rsidP="008066A2">
      <w:pPr>
        <w:spacing w:before="100" w:beforeAutospacing="1" w:after="100" w:afterAutospacing="1" w:line="276" w:lineRule="auto"/>
        <w:ind w:left="851" w:right="902"/>
        <w:jc w:val="right"/>
        <w:rPr>
          <w:rFonts w:ascii="Palatino Linotype" w:hAnsi="Palatino Linotype" w:cs="Arial"/>
          <w:bCs/>
          <w:iCs/>
          <w:sz w:val="22"/>
          <w:szCs w:val="22"/>
        </w:rPr>
      </w:pPr>
      <w:r w:rsidRPr="008066A2">
        <w:rPr>
          <w:rFonts w:ascii="Palatino Linotype" w:hAnsi="Palatino Linotype" w:cs="Arial"/>
          <w:bCs/>
          <w:iCs/>
          <w:sz w:val="22"/>
          <w:szCs w:val="22"/>
        </w:rPr>
        <w:t>(Énfasis añadido)</w:t>
      </w:r>
    </w:p>
    <w:p w14:paraId="52425D53" w14:textId="77777777" w:rsidR="0019321A" w:rsidRPr="008066A2" w:rsidRDefault="0019321A"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7031264" w14:textId="023D4569" w:rsidR="0019321A" w:rsidRPr="008066A2" w:rsidRDefault="0019321A" w:rsidP="008066A2">
      <w:pPr>
        <w:spacing w:before="100" w:beforeAutospacing="1" w:after="100" w:afterAutospacing="1" w:line="360" w:lineRule="auto"/>
        <w:jc w:val="both"/>
        <w:rPr>
          <w:rFonts w:ascii="Palatino Linotype" w:hAnsi="Palatino Linotype" w:cs="Arial"/>
          <w:lang w:eastAsia="es-CO"/>
        </w:rPr>
      </w:pPr>
      <w:r w:rsidRPr="008066A2">
        <w:rPr>
          <w:rFonts w:ascii="Palatino Linotype" w:hAnsi="Palatino Linotype" w:cs="Arial"/>
        </w:rPr>
        <w:t xml:space="preserve">Consecuentemente, se destaca que la versión pública que elabore </w:t>
      </w:r>
      <w:r w:rsidRPr="008066A2">
        <w:rPr>
          <w:rFonts w:ascii="Palatino Linotype" w:hAnsi="Palatino Linotype" w:cs="Arial"/>
          <w:b/>
        </w:rPr>
        <w:t>EL SUJETO OBLIGADO</w:t>
      </w:r>
      <w:r w:rsidRPr="008066A2">
        <w:rPr>
          <w:rFonts w:ascii="Palatino Linotype" w:hAnsi="Palatino Linotype" w:cs="Arial"/>
        </w:rPr>
        <w:t xml:space="preserve"> debe cumplir con las formalidades exigidas en la Ley, por lo que para tal efecto emitirá el </w:t>
      </w:r>
      <w:r w:rsidRPr="008066A2">
        <w:rPr>
          <w:rFonts w:ascii="Palatino Linotype" w:hAnsi="Palatino Linotype" w:cs="Arial"/>
          <w:b/>
        </w:rPr>
        <w:t>Acuerdo del Comité de Transparencia</w:t>
      </w:r>
      <w:r w:rsidRPr="008066A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066A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w:t>
      </w:r>
    </w:p>
    <w:p w14:paraId="3A850E78" w14:textId="7372862E" w:rsidR="0019321A" w:rsidRPr="008066A2" w:rsidRDefault="0019321A" w:rsidP="008066A2">
      <w:pPr>
        <w:spacing w:before="100" w:beforeAutospacing="1" w:after="100" w:afterAutospacing="1" w:line="360" w:lineRule="auto"/>
        <w:jc w:val="both"/>
        <w:rPr>
          <w:rFonts w:ascii="Palatino Linotype" w:hAnsi="Palatino Linotype"/>
        </w:rPr>
      </w:pPr>
      <w:r w:rsidRPr="008066A2">
        <w:rPr>
          <w:rFonts w:ascii="Palatino Linotype" w:hAnsi="Palatino Linotype"/>
        </w:rPr>
        <w:t xml:space="preserve">En ese sentido </w:t>
      </w:r>
      <w:r w:rsidRPr="008066A2">
        <w:rPr>
          <w:rFonts w:ascii="Palatino Linotype" w:hAnsi="Palatino Linotype"/>
          <w:b/>
          <w:bCs/>
        </w:rPr>
        <w:t>EL SUJETO OBLIGADO</w:t>
      </w:r>
      <w:r w:rsidRPr="008066A2">
        <w:rPr>
          <w:rFonts w:ascii="Palatino Linotype" w:hAnsi="Palatino Linotype"/>
        </w:rPr>
        <w:t xml:space="preserve"> dejó datos confidenciales en respuesta, debe de tener en cuenta que dichos datos hacen identificable a particulares, por lo que </w:t>
      </w:r>
      <w:r w:rsidRPr="008066A2">
        <w:rPr>
          <w:rFonts w:ascii="Palatino Linotype" w:hAnsi="Palatino Linotype" w:cs="Arial"/>
        </w:rPr>
        <w:t xml:space="preserve">estima que ya los datos confidenciales ya son de conocimiento del </w:t>
      </w:r>
      <w:r w:rsidRPr="008066A2">
        <w:rPr>
          <w:rFonts w:ascii="Palatino Linotype" w:hAnsi="Palatino Linotype" w:cs="Arial"/>
          <w:b/>
        </w:rPr>
        <w:t>RECURRENTE</w:t>
      </w:r>
      <w:r w:rsidRPr="008066A2">
        <w:rPr>
          <w:rFonts w:ascii="Palatino Linotype" w:hAnsi="Palatino Linotype" w:cs="Arial"/>
        </w:rPr>
        <w:t xml:space="preserve">, es por ello, que lo debió es </w:t>
      </w:r>
      <w:r w:rsidRPr="008066A2">
        <w:rPr>
          <w:rFonts w:ascii="Palatino Linotype" w:eastAsia="Palatino Linotype" w:hAnsi="Palatino Linotype" w:cs="Palatino Linotype"/>
          <w:lang w:eastAsia="es-MX"/>
        </w:rPr>
        <w:t>hacer del conocimiento a la Dirección General de Protección de Datos Personales de este Instituto a fin de que en términos del ordinal 82, fracción XXVII de la Ley de Protección de Datos Personales del Estado de México y Municipios determine lo conducente.</w:t>
      </w:r>
    </w:p>
    <w:p w14:paraId="2BE56CFB" w14:textId="77777777" w:rsidR="0019321A" w:rsidRPr="008066A2" w:rsidRDefault="0019321A" w:rsidP="008066A2">
      <w:pPr>
        <w:spacing w:before="100" w:beforeAutospacing="1" w:after="100" w:afterAutospacing="1" w:line="360" w:lineRule="auto"/>
        <w:jc w:val="both"/>
        <w:rPr>
          <w:rFonts w:ascii="Palatino Linotype" w:hAnsi="Palatino Linotype" w:cs="Arial"/>
        </w:rPr>
      </w:pPr>
      <w:r w:rsidRPr="008066A2">
        <w:rPr>
          <w:rFonts w:ascii="Palatino Linotype" w:hAnsi="Palatino Linotype" w:cs="Arial"/>
        </w:rPr>
        <w:t xml:space="preserve">Debido a lo </w:t>
      </w:r>
      <w:r w:rsidRPr="008066A2">
        <w:rPr>
          <w:rFonts w:ascii="Palatino Linotype" w:hAnsi="Palatino Linotype" w:cs="Arial"/>
          <w:lang w:eastAsia="es-CO"/>
        </w:rPr>
        <w:t>anteriormente</w:t>
      </w:r>
      <w:r w:rsidRPr="008066A2">
        <w:rPr>
          <w:rFonts w:ascii="Palatino Linotype" w:hAnsi="Palatino Linotype" w:cs="Arial"/>
        </w:rPr>
        <w:t xml:space="preserve"> expuesto, este Instituto estima que las razones o motivos de inconformidad hechos valer por </w:t>
      </w:r>
      <w:r w:rsidRPr="008066A2">
        <w:rPr>
          <w:rFonts w:ascii="Palatino Linotype" w:hAnsi="Palatino Linotype" w:cs="Arial"/>
          <w:b/>
        </w:rPr>
        <w:t>EL RECURRENTE</w:t>
      </w:r>
      <w:r w:rsidRPr="008066A2">
        <w:rPr>
          <w:rFonts w:ascii="Palatino Linotype" w:hAnsi="Palatino Linotype" w:cs="Arial"/>
        </w:rPr>
        <w:t xml:space="preserve"> devienen </w:t>
      </w:r>
      <w:r w:rsidRPr="008066A2">
        <w:rPr>
          <w:rFonts w:ascii="Palatino Linotype" w:hAnsi="Palatino Linotype" w:cs="Arial"/>
          <w:b/>
        </w:rPr>
        <w:t>fundadas</w:t>
      </w:r>
      <w:r w:rsidRPr="008066A2">
        <w:rPr>
          <w:rFonts w:ascii="Palatino Linotype" w:hAnsi="Palatino Linotype" w:cs="Arial"/>
        </w:rPr>
        <w:t xml:space="preserve"> y suficientes para</w:t>
      </w:r>
      <w:r w:rsidRPr="008066A2">
        <w:rPr>
          <w:rFonts w:ascii="Palatino Linotype" w:hAnsi="Palatino Linotype" w:cs="Arial"/>
          <w:b/>
        </w:rPr>
        <w:t xml:space="preserve"> MODIFICAR</w:t>
      </w:r>
      <w:r w:rsidRPr="008066A2">
        <w:rPr>
          <w:rFonts w:ascii="Palatino Linotype" w:hAnsi="Palatino Linotype" w:cs="Arial"/>
        </w:rPr>
        <w:t xml:space="preserve"> las respuestas del </w:t>
      </w:r>
      <w:r w:rsidRPr="008066A2">
        <w:rPr>
          <w:rFonts w:ascii="Palatino Linotype" w:hAnsi="Palatino Linotype" w:cs="Arial"/>
          <w:b/>
        </w:rPr>
        <w:t>SUJETO OBLIGADO</w:t>
      </w:r>
      <w:r w:rsidRPr="008066A2">
        <w:rPr>
          <w:rFonts w:ascii="Palatino Linotype" w:hAnsi="Palatino Linotype" w:cs="Arial"/>
        </w:rPr>
        <w:t xml:space="preserve"> y ordenarle haga entrega de la información descrita en el presente Considerando, en los términos siguientes:</w:t>
      </w:r>
    </w:p>
    <w:p w14:paraId="1B92AD2E" w14:textId="77777777" w:rsidR="0019321A" w:rsidRPr="008066A2" w:rsidRDefault="0019321A" w:rsidP="008066A2">
      <w:pPr>
        <w:spacing w:before="100" w:beforeAutospacing="1" w:after="100" w:afterAutospacing="1" w:line="360" w:lineRule="auto"/>
        <w:jc w:val="both"/>
        <w:rPr>
          <w:rFonts w:ascii="Palatino Linotype" w:eastAsia="Calibri" w:hAnsi="Palatino Linotype" w:cs="Arial"/>
        </w:rPr>
      </w:pPr>
      <w:r w:rsidRPr="008066A2">
        <w:rPr>
          <w:rFonts w:ascii="Palatino Linotype" w:eastAsia="Calibri" w:hAnsi="Palatino Linotype" w:cs="Arial"/>
        </w:rPr>
        <w:t xml:space="preserve">Así, con fundamento en lo previsto en los artículos 5, </w:t>
      </w:r>
      <w:r w:rsidRPr="008066A2">
        <w:rPr>
          <w:rFonts w:ascii="Palatino Linotype" w:hAnsi="Palatino Linotype"/>
        </w:rPr>
        <w:t xml:space="preserve">párrafos </w:t>
      </w:r>
      <w:r w:rsidRPr="008066A2">
        <w:rPr>
          <w:rFonts w:ascii="Palatino Linotype" w:eastAsia="Calibri" w:hAnsi="Palatino Linotype" w:cs="Arial"/>
          <w:lang w:val="es-ES_tradnl"/>
        </w:rPr>
        <w:t>trigésimo segundo, trigésimo tercero y trigésimo cuarto</w:t>
      </w:r>
      <w:r w:rsidRPr="008066A2">
        <w:rPr>
          <w:rFonts w:ascii="Palatino Linotype" w:eastAsia="Calibri" w:hAnsi="Palatino Linotype" w:cs="Arial"/>
        </w:rPr>
        <w:t xml:space="preserve">, fracciones IV y V de la Constitución Política del Estado Libre y Soberano de México; </w:t>
      </w:r>
      <w:r w:rsidRPr="008066A2">
        <w:rPr>
          <w:rFonts w:ascii="Palatino Linotype" w:hAnsi="Palatino Linotype" w:cs="Arial"/>
        </w:rPr>
        <w:t>2, fracción II, 29, 36, fracciones I y II, 176, 178, 179, 181, 185 fracción I, 186 y 188</w:t>
      </w:r>
      <w:r w:rsidRPr="008066A2">
        <w:rPr>
          <w:rFonts w:ascii="Palatino Linotype" w:eastAsia="Calibri" w:hAnsi="Palatino Linotype" w:cs="Arial"/>
        </w:rPr>
        <w:t xml:space="preserve"> de la Ley de Transparencia y Acceso a la Información Pública del Estado de México y Municipios, este Pleno: </w:t>
      </w:r>
    </w:p>
    <w:p w14:paraId="650A88F0" w14:textId="77777777" w:rsidR="0019321A" w:rsidRPr="008066A2" w:rsidRDefault="0019321A" w:rsidP="008066A2">
      <w:pPr>
        <w:spacing w:before="600" w:after="600"/>
        <w:jc w:val="center"/>
        <w:rPr>
          <w:rFonts w:ascii="Palatino Linotype" w:hAnsi="Palatino Linotype"/>
          <w:b/>
          <w:spacing w:val="60"/>
          <w:sz w:val="28"/>
          <w:szCs w:val="28"/>
        </w:rPr>
      </w:pPr>
      <w:r w:rsidRPr="008066A2">
        <w:rPr>
          <w:rFonts w:ascii="Palatino Linotype" w:hAnsi="Palatino Linotype"/>
          <w:b/>
          <w:spacing w:val="60"/>
          <w:sz w:val="28"/>
          <w:szCs w:val="28"/>
        </w:rPr>
        <w:t>RESUELVE</w:t>
      </w:r>
    </w:p>
    <w:p w14:paraId="566D8958" w14:textId="04A7A666" w:rsidR="0019321A" w:rsidRPr="008066A2" w:rsidRDefault="0019321A" w:rsidP="008066A2">
      <w:pPr>
        <w:spacing w:before="100" w:beforeAutospacing="1" w:after="100" w:afterAutospacing="1" w:line="360" w:lineRule="auto"/>
        <w:jc w:val="both"/>
        <w:rPr>
          <w:rFonts w:ascii="Palatino Linotype" w:hAnsi="Palatino Linotype" w:cs="Arial"/>
          <w:lang w:val="es-ES"/>
        </w:rPr>
      </w:pPr>
      <w:r w:rsidRPr="008066A2">
        <w:rPr>
          <w:rFonts w:ascii="Palatino Linotype" w:hAnsi="Palatino Linotype" w:cs="Arial"/>
          <w:b/>
          <w:sz w:val="28"/>
          <w:szCs w:val="28"/>
          <w:lang w:val="es-ES"/>
        </w:rPr>
        <w:t>PRIMERO</w:t>
      </w:r>
      <w:r w:rsidRPr="008066A2">
        <w:rPr>
          <w:rFonts w:ascii="Palatino Linotype" w:hAnsi="Palatino Linotype" w:cs="Arial"/>
          <w:sz w:val="28"/>
          <w:szCs w:val="28"/>
          <w:lang w:val="es-ES"/>
        </w:rPr>
        <w:t>.</w:t>
      </w:r>
      <w:r w:rsidRPr="008066A2">
        <w:rPr>
          <w:rFonts w:ascii="Palatino Linotype" w:hAnsi="Palatino Linotype" w:cs="Arial"/>
          <w:lang w:val="es-ES"/>
        </w:rPr>
        <w:t xml:space="preserve"> Resultan </w:t>
      </w:r>
      <w:r w:rsidRPr="008066A2">
        <w:rPr>
          <w:rFonts w:ascii="Palatino Linotype" w:hAnsi="Palatino Linotype" w:cs="Arial"/>
          <w:b/>
          <w:lang w:val="es-ES"/>
        </w:rPr>
        <w:t>fundadas</w:t>
      </w:r>
      <w:r w:rsidRPr="008066A2">
        <w:rPr>
          <w:rFonts w:ascii="Palatino Linotype" w:hAnsi="Palatino Linotype" w:cs="Arial"/>
          <w:lang w:val="es-ES"/>
        </w:rPr>
        <w:t xml:space="preserve"> las razones o motivos de inconformidad planteadas por </w:t>
      </w:r>
      <w:r w:rsidRPr="008066A2">
        <w:rPr>
          <w:rFonts w:ascii="Palatino Linotype" w:hAnsi="Palatino Linotype" w:cs="Arial"/>
          <w:b/>
        </w:rPr>
        <w:t xml:space="preserve">EL </w:t>
      </w:r>
      <w:r w:rsidRPr="008066A2">
        <w:rPr>
          <w:rFonts w:ascii="Palatino Linotype" w:hAnsi="Palatino Linotype" w:cs="Arial"/>
          <w:b/>
          <w:lang w:val="es-ES"/>
        </w:rPr>
        <w:t xml:space="preserve">RECURRENTE </w:t>
      </w:r>
      <w:r w:rsidRPr="008066A2">
        <w:rPr>
          <w:rFonts w:ascii="Palatino Linotype" w:hAnsi="Palatino Linotype" w:cs="Arial"/>
          <w:bCs/>
          <w:lang w:val="es-ES"/>
        </w:rPr>
        <w:t>en el Recurso de Revisión</w:t>
      </w:r>
      <w:r w:rsidRPr="008066A2">
        <w:rPr>
          <w:rFonts w:ascii="Palatino Linotype" w:hAnsi="Palatino Linotype" w:cs="Arial"/>
          <w:b/>
          <w:lang w:val="es-ES"/>
        </w:rPr>
        <w:t xml:space="preserve"> </w:t>
      </w:r>
      <w:r w:rsidRPr="008066A2">
        <w:rPr>
          <w:rFonts w:ascii="Palatino Linotype" w:hAnsi="Palatino Linotype" w:cs="Arial"/>
          <w:b/>
          <w:bCs/>
          <w:szCs w:val="22"/>
          <w:lang w:val="es-ES"/>
        </w:rPr>
        <w:t>02062</w:t>
      </w:r>
      <w:r w:rsidRPr="008066A2">
        <w:rPr>
          <w:rFonts w:ascii="Palatino Linotype" w:hAnsi="Palatino Linotype" w:cs="Arial"/>
          <w:b/>
          <w:lang w:val="es-ES"/>
        </w:rPr>
        <w:t>/INFOEM/IP/RR/2023</w:t>
      </w:r>
      <w:r w:rsidRPr="008066A2">
        <w:rPr>
          <w:rFonts w:ascii="Palatino Linotype" w:hAnsi="Palatino Linotype" w:cs="Arial"/>
          <w:lang w:val="es-ES"/>
        </w:rPr>
        <w:t xml:space="preserve"> y en términos del </w:t>
      </w:r>
      <w:r w:rsidRPr="008066A2">
        <w:rPr>
          <w:rFonts w:ascii="Palatino Linotype" w:hAnsi="Palatino Linotype" w:cs="Arial"/>
          <w:b/>
          <w:bCs/>
        </w:rPr>
        <w:t>CONSIDERANDO QUINTO</w:t>
      </w:r>
      <w:r w:rsidRPr="008066A2">
        <w:rPr>
          <w:rFonts w:ascii="Palatino Linotype" w:hAnsi="Palatino Linotype" w:cs="Arial"/>
        </w:rPr>
        <w:t xml:space="preserve"> </w:t>
      </w:r>
      <w:r w:rsidRPr="008066A2">
        <w:rPr>
          <w:rFonts w:ascii="Palatino Linotype" w:hAnsi="Palatino Linotype" w:cs="Arial"/>
          <w:lang w:val="es-ES"/>
        </w:rPr>
        <w:t>de la presente Resolución.</w:t>
      </w:r>
    </w:p>
    <w:p w14:paraId="433AE450" w14:textId="3223E231" w:rsidR="0019321A" w:rsidRPr="008066A2" w:rsidRDefault="0019321A" w:rsidP="008066A2">
      <w:pPr>
        <w:spacing w:before="100" w:beforeAutospacing="1" w:after="100" w:afterAutospacing="1" w:line="360" w:lineRule="auto"/>
        <w:jc w:val="both"/>
        <w:rPr>
          <w:rFonts w:ascii="Palatino Linotype" w:eastAsia="Palatino Linotype" w:hAnsi="Palatino Linotype" w:cs="Palatino Linotype"/>
        </w:rPr>
      </w:pPr>
      <w:r w:rsidRPr="008066A2">
        <w:rPr>
          <w:rFonts w:ascii="Palatino Linotype" w:hAnsi="Palatino Linotype" w:cs="Arial"/>
          <w:b/>
          <w:sz w:val="28"/>
          <w:szCs w:val="28"/>
          <w:lang w:val="es-ES"/>
        </w:rPr>
        <w:t>SEGUNDO</w:t>
      </w:r>
      <w:r w:rsidRPr="008066A2">
        <w:rPr>
          <w:rFonts w:ascii="Palatino Linotype" w:hAnsi="Palatino Linotype" w:cs="Arial"/>
          <w:sz w:val="28"/>
          <w:szCs w:val="28"/>
          <w:lang w:val="es-ES"/>
        </w:rPr>
        <w:t>.</w:t>
      </w:r>
      <w:r w:rsidRPr="008066A2">
        <w:rPr>
          <w:rFonts w:ascii="Palatino Linotype" w:hAnsi="Palatino Linotype" w:cs="Arial"/>
          <w:lang w:val="es-ES"/>
        </w:rPr>
        <w:t xml:space="preserve"> </w:t>
      </w:r>
      <w:r w:rsidRPr="008066A2">
        <w:rPr>
          <w:rFonts w:ascii="Palatino Linotype" w:eastAsia="Calibri" w:hAnsi="Palatino Linotype" w:cs="Arial"/>
        </w:rPr>
        <w:t xml:space="preserve">Se </w:t>
      </w:r>
      <w:r w:rsidRPr="008066A2">
        <w:rPr>
          <w:rFonts w:ascii="Palatino Linotype" w:eastAsia="Calibri" w:hAnsi="Palatino Linotype" w:cs="Arial"/>
          <w:b/>
        </w:rPr>
        <w:t xml:space="preserve">MODIFICA </w:t>
      </w:r>
      <w:r w:rsidRPr="008066A2">
        <w:rPr>
          <w:rFonts w:ascii="Palatino Linotype" w:eastAsia="Calibri" w:hAnsi="Palatino Linotype" w:cs="Arial"/>
        </w:rPr>
        <w:t xml:space="preserve">la respuesta proporcionada por el </w:t>
      </w:r>
      <w:r w:rsidRPr="008066A2">
        <w:rPr>
          <w:rFonts w:ascii="Palatino Linotype" w:eastAsia="Calibri" w:hAnsi="Palatino Linotype" w:cs="Arial"/>
          <w:b/>
          <w:bCs/>
        </w:rPr>
        <w:t xml:space="preserve">Ayuntamiento de Zumpango </w:t>
      </w:r>
      <w:r w:rsidRPr="008066A2">
        <w:rPr>
          <w:rFonts w:ascii="Palatino Linotype" w:eastAsia="Calibri" w:hAnsi="Palatino Linotype" w:cs="Arial"/>
          <w:bCs/>
          <w:lang w:val="es-ES"/>
        </w:rPr>
        <w:t xml:space="preserve">y </w:t>
      </w:r>
      <w:r w:rsidRPr="008066A2">
        <w:rPr>
          <w:rFonts w:ascii="Palatino Linotype" w:hAnsi="Palatino Linotype" w:cs="Arial"/>
          <w:bCs/>
          <w:lang w:val="es-ES"/>
        </w:rPr>
        <w:t>se</w:t>
      </w:r>
      <w:r w:rsidRPr="008066A2">
        <w:rPr>
          <w:rFonts w:ascii="Palatino Linotype" w:hAnsi="Palatino Linotype" w:cs="Arial"/>
          <w:lang w:val="es-ES"/>
        </w:rPr>
        <w:t xml:space="preserve"> </w:t>
      </w:r>
      <w:r w:rsidRPr="008066A2">
        <w:rPr>
          <w:rFonts w:ascii="Palatino Linotype" w:hAnsi="Palatino Linotype" w:cs="Arial"/>
          <w:b/>
          <w:bCs/>
          <w:lang w:val="es-ES"/>
        </w:rPr>
        <w:t>ORDENA</w:t>
      </w:r>
      <w:r w:rsidRPr="008066A2">
        <w:rPr>
          <w:rFonts w:ascii="Palatino Linotype" w:hAnsi="Palatino Linotype" w:cs="Arial"/>
          <w:lang w:val="es-ES"/>
        </w:rPr>
        <w:t xml:space="preserve"> haga entrega al </w:t>
      </w:r>
      <w:r w:rsidRPr="008066A2">
        <w:rPr>
          <w:rFonts w:ascii="Palatino Linotype" w:hAnsi="Palatino Linotype" w:cs="Arial"/>
          <w:b/>
          <w:lang w:val="es-ES"/>
        </w:rPr>
        <w:t>RECURRENTE</w:t>
      </w:r>
      <w:r w:rsidRPr="008066A2">
        <w:rPr>
          <w:rFonts w:ascii="Palatino Linotype" w:hAnsi="Palatino Linotype" w:cs="Arial"/>
          <w:lang w:val="es-ES"/>
        </w:rPr>
        <w:t>, vía el Sistema de Acceso a la Información Mexiquense (</w:t>
      </w:r>
      <w:r w:rsidRPr="008066A2">
        <w:rPr>
          <w:rFonts w:ascii="Palatino Linotype" w:hAnsi="Palatino Linotype" w:cs="Arial"/>
          <w:b/>
          <w:lang w:val="es-ES"/>
        </w:rPr>
        <w:t>SAIMEX</w:t>
      </w:r>
      <w:r w:rsidRPr="008066A2">
        <w:rPr>
          <w:rFonts w:ascii="Palatino Linotype" w:hAnsi="Palatino Linotype" w:cs="Arial"/>
          <w:lang w:val="es-ES"/>
        </w:rPr>
        <w:t>)</w:t>
      </w:r>
      <w:r w:rsidRPr="008066A2">
        <w:rPr>
          <w:rFonts w:ascii="Palatino Linotype" w:eastAsia="Palatino Linotype" w:hAnsi="Palatino Linotype" w:cs="Palatino Linotype"/>
        </w:rPr>
        <w:t xml:space="preserve">, </w:t>
      </w:r>
      <w:r w:rsidRPr="008066A2">
        <w:rPr>
          <w:rFonts w:ascii="Palatino Linotype" w:hAnsi="Palatino Linotype" w:cs="Arial"/>
          <w:lang w:val="es-ES"/>
        </w:rPr>
        <w:t xml:space="preserve">en </w:t>
      </w:r>
      <w:r w:rsidRPr="008066A2">
        <w:rPr>
          <w:rFonts w:ascii="Palatino Linotype" w:hAnsi="Palatino Linotype" w:cs="Arial"/>
          <w:b/>
          <w:lang w:val="es-ES"/>
        </w:rPr>
        <w:t xml:space="preserve">versión </w:t>
      </w:r>
      <w:r w:rsidR="00591DD1" w:rsidRPr="008066A2">
        <w:rPr>
          <w:rFonts w:ascii="Palatino Linotype" w:hAnsi="Palatino Linotype" w:cs="Arial"/>
          <w:b/>
          <w:lang w:val="es-ES"/>
        </w:rPr>
        <w:t>pública</w:t>
      </w:r>
      <w:r w:rsidRPr="008066A2">
        <w:rPr>
          <w:rFonts w:ascii="Palatino Linotype" w:eastAsia="Palatino Linotype" w:hAnsi="Palatino Linotype" w:cs="Palatino Linotype"/>
        </w:rPr>
        <w:t xml:space="preserve">, </w:t>
      </w:r>
      <w:r w:rsidR="001D704B">
        <w:rPr>
          <w:rFonts w:ascii="Palatino Linotype" w:eastAsia="Palatino Linotype" w:hAnsi="Palatino Linotype" w:cs="Palatino Linotype"/>
        </w:rPr>
        <w:t xml:space="preserve">de </w:t>
      </w:r>
      <w:r w:rsidRPr="008066A2">
        <w:rPr>
          <w:rFonts w:ascii="Palatino Linotype" w:eastAsia="Palatino Linotype" w:hAnsi="Palatino Linotype" w:cs="Palatino Linotype"/>
        </w:rPr>
        <w:t xml:space="preserve">lo siguiente: </w:t>
      </w:r>
    </w:p>
    <w:p w14:paraId="4C8A3753" w14:textId="5CBC4FD3" w:rsidR="0019321A" w:rsidRPr="008066A2" w:rsidRDefault="0019321A" w:rsidP="008066A2">
      <w:pPr>
        <w:spacing w:before="240" w:after="240" w:line="276" w:lineRule="auto"/>
        <w:ind w:left="851" w:right="902"/>
        <w:jc w:val="both"/>
        <w:rPr>
          <w:rFonts w:ascii="Palatino Linotype" w:hAnsi="Palatino Linotype"/>
          <w:i/>
          <w:sz w:val="22"/>
          <w:szCs w:val="22"/>
        </w:rPr>
      </w:pPr>
      <w:bookmarkStart w:id="14" w:name="_Hlk125997019"/>
      <w:r w:rsidRPr="008066A2">
        <w:rPr>
          <w:rFonts w:ascii="Palatino Linotype" w:hAnsi="Palatino Linotype"/>
          <w:i/>
          <w:sz w:val="22"/>
          <w:szCs w:val="22"/>
        </w:rPr>
        <w:t>“</w:t>
      </w:r>
      <w:r w:rsidR="00DB6807" w:rsidRPr="008066A2">
        <w:rPr>
          <w:rFonts w:ascii="Palatino Linotype" w:hAnsi="Palatino Linotype"/>
          <w:i/>
          <w:sz w:val="22"/>
          <w:szCs w:val="22"/>
        </w:rPr>
        <w:t xml:space="preserve">a) </w:t>
      </w:r>
      <w:r w:rsidRPr="008066A2">
        <w:rPr>
          <w:rFonts w:ascii="Palatino Linotype" w:hAnsi="Palatino Linotype"/>
          <w:i/>
          <w:sz w:val="22"/>
          <w:szCs w:val="22"/>
        </w:rPr>
        <w:t>Los contratos de adquisiciones</w:t>
      </w:r>
      <w:r w:rsidR="005E1E22" w:rsidRPr="008066A2">
        <w:rPr>
          <w:rFonts w:ascii="Palatino Linotype" w:hAnsi="Palatino Linotype"/>
          <w:i/>
          <w:sz w:val="22"/>
          <w:szCs w:val="22"/>
        </w:rPr>
        <w:t xml:space="preserve"> por concepto de </w:t>
      </w:r>
      <w:r w:rsidR="00BA2F94" w:rsidRPr="008066A2">
        <w:rPr>
          <w:rFonts w:ascii="Palatino Linotype" w:hAnsi="Palatino Linotype"/>
          <w:i/>
          <w:sz w:val="22"/>
          <w:szCs w:val="22"/>
        </w:rPr>
        <w:t xml:space="preserve">compras y adquisiciones </w:t>
      </w:r>
      <w:r w:rsidRPr="008066A2">
        <w:rPr>
          <w:rFonts w:ascii="Palatino Linotype" w:hAnsi="Palatino Linotype"/>
          <w:i/>
          <w:sz w:val="22"/>
          <w:szCs w:val="22"/>
        </w:rPr>
        <w:t xml:space="preserve">y </w:t>
      </w:r>
      <w:r w:rsidR="001D704B">
        <w:rPr>
          <w:rFonts w:ascii="Palatino Linotype" w:hAnsi="Palatino Linotype"/>
          <w:i/>
          <w:sz w:val="22"/>
          <w:szCs w:val="22"/>
        </w:rPr>
        <w:t>los</w:t>
      </w:r>
      <w:r w:rsidRPr="008066A2">
        <w:rPr>
          <w:rFonts w:ascii="Palatino Linotype" w:hAnsi="Palatino Linotype"/>
          <w:i/>
          <w:sz w:val="22"/>
          <w:szCs w:val="22"/>
        </w:rPr>
        <w:t xml:space="preserve"> expediente</w:t>
      </w:r>
      <w:r w:rsidR="001D704B">
        <w:rPr>
          <w:rFonts w:ascii="Palatino Linotype" w:hAnsi="Palatino Linotype"/>
          <w:i/>
          <w:sz w:val="22"/>
          <w:szCs w:val="22"/>
        </w:rPr>
        <w:t>s</w:t>
      </w:r>
      <w:r w:rsidRPr="008066A2">
        <w:rPr>
          <w:rFonts w:ascii="Palatino Linotype" w:hAnsi="Palatino Linotype"/>
          <w:i/>
          <w:sz w:val="22"/>
          <w:szCs w:val="22"/>
        </w:rPr>
        <w:t xml:space="preserve"> </w:t>
      </w:r>
      <w:r w:rsidR="00A54B38" w:rsidRPr="008066A2">
        <w:rPr>
          <w:rFonts w:ascii="Palatino Linotype" w:hAnsi="Palatino Linotype"/>
          <w:i/>
          <w:sz w:val="22"/>
          <w:szCs w:val="22"/>
        </w:rPr>
        <w:t>completos</w:t>
      </w:r>
      <w:r w:rsidR="00515A6A" w:rsidRPr="008066A2">
        <w:rPr>
          <w:rFonts w:ascii="Palatino Linotype" w:hAnsi="Palatino Linotype"/>
          <w:i/>
          <w:sz w:val="22"/>
          <w:szCs w:val="22"/>
        </w:rPr>
        <w:t>, enviados</w:t>
      </w:r>
      <w:r w:rsidRPr="008066A2">
        <w:rPr>
          <w:rFonts w:ascii="Palatino Linotype" w:hAnsi="Palatino Linotype"/>
          <w:i/>
          <w:sz w:val="22"/>
          <w:szCs w:val="22"/>
        </w:rPr>
        <w:t xml:space="preserve"> en</w:t>
      </w:r>
      <w:r w:rsidR="00A54B38" w:rsidRPr="008066A2">
        <w:rPr>
          <w:rFonts w:ascii="Palatino Linotype" w:hAnsi="Palatino Linotype"/>
          <w:i/>
          <w:sz w:val="22"/>
          <w:szCs w:val="22"/>
        </w:rPr>
        <w:t xml:space="preserve"> la</w:t>
      </w:r>
      <w:r w:rsidRPr="008066A2">
        <w:rPr>
          <w:rFonts w:ascii="Palatino Linotype" w:hAnsi="Palatino Linotype"/>
          <w:i/>
          <w:sz w:val="22"/>
          <w:szCs w:val="22"/>
        </w:rPr>
        <w:t xml:space="preserve"> respuesta de los años 2019</w:t>
      </w:r>
      <w:r w:rsidR="00003B9D" w:rsidRPr="008066A2">
        <w:rPr>
          <w:rFonts w:ascii="Palatino Linotype" w:hAnsi="Palatino Linotype"/>
          <w:i/>
          <w:sz w:val="22"/>
          <w:szCs w:val="22"/>
        </w:rPr>
        <w:t xml:space="preserve">, </w:t>
      </w:r>
      <w:r w:rsidRPr="008066A2">
        <w:rPr>
          <w:rFonts w:ascii="Palatino Linotype" w:hAnsi="Palatino Linotype"/>
          <w:i/>
          <w:sz w:val="22"/>
          <w:szCs w:val="22"/>
        </w:rPr>
        <w:t>2020</w:t>
      </w:r>
      <w:r w:rsidR="00003B9D" w:rsidRPr="008066A2">
        <w:rPr>
          <w:rFonts w:ascii="Palatino Linotype" w:hAnsi="Palatino Linotype"/>
          <w:i/>
          <w:sz w:val="22"/>
          <w:szCs w:val="22"/>
        </w:rPr>
        <w:t xml:space="preserve"> y 2021.</w:t>
      </w:r>
    </w:p>
    <w:p w14:paraId="6E5C3663" w14:textId="18541A48" w:rsidR="0019321A" w:rsidRPr="008066A2" w:rsidRDefault="00DB6807" w:rsidP="008066A2">
      <w:pPr>
        <w:spacing w:before="240" w:after="240" w:line="276" w:lineRule="auto"/>
        <w:ind w:left="851" w:right="902"/>
        <w:jc w:val="both"/>
        <w:rPr>
          <w:rFonts w:ascii="Palatino Linotype" w:hAnsi="Palatino Linotype"/>
          <w:i/>
          <w:sz w:val="22"/>
          <w:szCs w:val="22"/>
        </w:rPr>
      </w:pPr>
      <w:r w:rsidRPr="008066A2">
        <w:rPr>
          <w:rFonts w:ascii="Palatino Linotype" w:hAnsi="Palatino Linotype"/>
          <w:i/>
          <w:sz w:val="22"/>
          <w:szCs w:val="22"/>
        </w:rPr>
        <w:t xml:space="preserve">b) </w:t>
      </w:r>
      <w:r w:rsidR="0019321A" w:rsidRPr="008066A2">
        <w:rPr>
          <w:rFonts w:ascii="Palatino Linotype" w:hAnsi="Palatino Linotype"/>
          <w:i/>
          <w:sz w:val="22"/>
          <w:szCs w:val="22"/>
        </w:rPr>
        <w:t xml:space="preserve">Los documentos donde consten </w:t>
      </w:r>
      <w:r w:rsidR="00B578EF" w:rsidRPr="008066A2">
        <w:rPr>
          <w:rFonts w:ascii="Palatino Linotype" w:hAnsi="Palatino Linotype"/>
          <w:i/>
          <w:sz w:val="22"/>
          <w:szCs w:val="22"/>
        </w:rPr>
        <w:t xml:space="preserve">los expedientes, </w:t>
      </w:r>
      <w:r w:rsidR="0019321A" w:rsidRPr="008066A2">
        <w:rPr>
          <w:rFonts w:ascii="Palatino Linotype" w:hAnsi="Palatino Linotype"/>
          <w:i/>
          <w:sz w:val="22"/>
          <w:szCs w:val="22"/>
        </w:rPr>
        <w:t xml:space="preserve">CFDI o facturas del importe pagado y adelantos, así como, demás pagados por concepto </w:t>
      </w:r>
      <w:r w:rsidR="00C03E37" w:rsidRPr="008066A2">
        <w:rPr>
          <w:rFonts w:ascii="Palatino Linotype" w:hAnsi="Palatino Linotype"/>
          <w:i/>
          <w:sz w:val="22"/>
          <w:szCs w:val="22"/>
        </w:rPr>
        <w:t>de arrendamiento de maquinaria</w:t>
      </w:r>
      <w:r w:rsidR="00971DAE" w:rsidRPr="008066A2">
        <w:rPr>
          <w:rFonts w:ascii="Palatino Linotype" w:hAnsi="Palatino Linotype"/>
          <w:i/>
          <w:sz w:val="22"/>
          <w:szCs w:val="22"/>
        </w:rPr>
        <w:t>s</w:t>
      </w:r>
      <w:r w:rsidR="00C03E37" w:rsidRPr="008066A2">
        <w:rPr>
          <w:rFonts w:ascii="Palatino Linotype" w:hAnsi="Palatino Linotype"/>
          <w:i/>
          <w:sz w:val="22"/>
          <w:szCs w:val="22"/>
        </w:rPr>
        <w:t xml:space="preserve"> y </w:t>
      </w:r>
      <w:r w:rsidR="00B578EF" w:rsidRPr="008066A2">
        <w:rPr>
          <w:rFonts w:ascii="Palatino Linotype" w:hAnsi="Palatino Linotype"/>
          <w:i/>
          <w:sz w:val="22"/>
          <w:szCs w:val="22"/>
        </w:rPr>
        <w:t>vehículos, correspondientes</w:t>
      </w:r>
      <w:r w:rsidR="00C03E37" w:rsidRPr="008066A2">
        <w:rPr>
          <w:rFonts w:ascii="Palatino Linotype" w:hAnsi="Palatino Linotype"/>
          <w:i/>
          <w:sz w:val="22"/>
          <w:szCs w:val="22"/>
        </w:rPr>
        <w:t xml:space="preserve"> a </w:t>
      </w:r>
      <w:r w:rsidR="0019321A" w:rsidRPr="008066A2">
        <w:rPr>
          <w:rFonts w:ascii="Palatino Linotype" w:hAnsi="Palatino Linotype"/>
          <w:i/>
          <w:sz w:val="22"/>
          <w:szCs w:val="22"/>
        </w:rPr>
        <w:t>los años 2019, 2020, 2021 y 2022.</w:t>
      </w:r>
    </w:p>
    <w:p w14:paraId="4555A7C1" w14:textId="602B61E2" w:rsidR="0019321A" w:rsidRPr="008066A2" w:rsidRDefault="0019321A" w:rsidP="008066A2">
      <w:pPr>
        <w:spacing w:before="100" w:beforeAutospacing="1" w:after="100" w:afterAutospacing="1" w:line="276" w:lineRule="auto"/>
        <w:ind w:left="850" w:right="901"/>
        <w:jc w:val="both"/>
        <w:rPr>
          <w:rFonts w:ascii="Palatino Linotype" w:hAnsi="Palatino Linotype"/>
          <w:i/>
          <w:iCs/>
          <w:sz w:val="22"/>
          <w:szCs w:val="22"/>
          <w:lang w:eastAsia="es-MX"/>
        </w:rPr>
      </w:pPr>
      <w:r w:rsidRPr="008066A2">
        <w:rPr>
          <w:rFonts w:ascii="Palatino Linotype" w:hAnsi="Palatino Linotype"/>
          <w:i/>
          <w:iCs/>
          <w:sz w:val="22"/>
          <w:szCs w:val="22"/>
          <w:lang w:eastAsia="es-MX"/>
        </w:rPr>
        <w:t xml:space="preserve">Debiendo notificar al </w:t>
      </w:r>
      <w:r w:rsidRPr="008066A2">
        <w:rPr>
          <w:rFonts w:ascii="Palatino Linotype" w:hAnsi="Palatino Linotype"/>
          <w:b/>
          <w:i/>
          <w:iCs/>
          <w:sz w:val="22"/>
          <w:szCs w:val="22"/>
          <w:lang w:eastAsia="es-MX"/>
        </w:rPr>
        <w:t>RECURRENTE</w:t>
      </w:r>
      <w:r w:rsidRPr="008066A2">
        <w:rPr>
          <w:rFonts w:ascii="Palatino Linotype" w:hAnsi="Palatino Linotype"/>
          <w:i/>
          <w:iCs/>
          <w:sz w:val="22"/>
          <w:szCs w:val="22"/>
          <w:lang w:eastAsia="es-MX"/>
        </w:rPr>
        <w:t xml:space="preserve"> el Acuerdo de Clasificación de la información que emita el Comité de Transparencia con motivo de la versión pública</w:t>
      </w:r>
      <w:r w:rsidRPr="008066A2">
        <w:rPr>
          <w:rFonts w:ascii="Palatino Linotype" w:hAnsi="Palatino Linotype"/>
          <w:i/>
          <w:sz w:val="22"/>
          <w:szCs w:val="22"/>
        </w:rPr>
        <w:t>.”</w:t>
      </w:r>
    </w:p>
    <w:bookmarkEnd w:id="14"/>
    <w:p w14:paraId="02117707" w14:textId="77777777" w:rsidR="0019321A" w:rsidRPr="008066A2" w:rsidRDefault="0019321A" w:rsidP="008066A2">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8066A2">
        <w:rPr>
          <w:rFonts w:ascii="Palatino Linotype" w:hAnsi="Palatino Linotype"/>
          <w:b/>
          <w:sz w:val="28"/>
          <w:szCs w:val="28"/>
        </w:rPr>
        <w:t>TERCERO.</w:t>
      </w:r>
      <w:r w:rsidRPr="008066A2">
        <w:rPr>
          <w:rFonts w:ascii="Palatino Linotype" w:hAnsi="Palatino Linotype"/>
          <w:b/>
        </w:rPr>
        <w:t> </w:t>
      </w:r>
      <w:r w:rsidRPr="008066A2">
        <w:rPr>
          <w:rFonts w:ascii="Palatino Linotype" w:eastAsia="Palatino Linotype" w:hAnsi="Palatino Linotype" w:cs="Palatino Linotype"/>
          <w:b/>
          <w:lang w:eastAsia="es-MX"/>
        </w:rPr>
        <w:t xml:space="preserve">NOTIFÍQUESE </w:t>
      </w:r>
      <w:r w:rsidRPr="008066A2">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0FE7D6" w14:textId="77777777" w:rsidR="0019321A" w:rsidRPr="008066A2" w:rsidRDefault="0019321A" w:rsidP="008066A2">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8066A2">
        <w:rPr>
          <w:rFonts w:ascii="Palatino Linotype" w:hAnsi="Palatino Linotype" w:cs="Arial"/>
          <w:b/>
          <w:bCs/>
          <w:sz w:val="28"/>
        </w:rPr>
        <w:t>CUARTO.</w:t>
      </w:r>
      <w:r w:rsidRPr="008066A2">
        <w:rPr>
          <w:rFonts w:ascii="Palatino Linotype" w:hAnsi="Palatino Linotype"/>
          <w:szCs w:val="17"/>
          <w:lang w:eastAsia="es-ES_tradnl"/>
        </w:rPr>
        <w:t xml:space="preserve"> </w:t>
      </w:r>
      <w:r w:rsidRPr="008066A2">
        <w:rPr>
          <w:rFonts w:ascii="Palatino Linotype" w:hAnsi="Palatino Linotype"/>
          <w:b/>
          <w:lang w:eastAsia="es-ES_tradnl"/>
        </w:rPr>
        <w:t>NOTIFÍQUESE</w:t>
      </w:r>
      <w:r w:rsidRPr="008066A2">
        <w:rPr>
          <w:rFonts w:ascii="Palatino Linotype" w:hAnsi="Palatino Linotype"/>
          <w:lang w:eastAsia="es-ES_tradnl"/>
        </w:rPr>
        <w:t xml:space="preserve"> al </w:t>
      </w:r>
      <w:r w:rsidRPr="008066A2">
        <w:rPr>
          <w:rFonts w:ascii="Palatino Linotype" w:hAnsi="Palatino Linotype"/>
          <w:b/>
          <w:lang w:eastAsia="es-ES_tradnl"/>
        </w:rPr>
        <w:t>RECURRENTE</w:t>
      </w:r>
      <w:r w:rsidRPr="008066A2">
        <w:rPr>
          <w:rFonts w:ascii="Palatino Linotype" w:hAnsi="Palatino Linotype"/>
          <w:lang w:eastAsia="es-ES_tradnl"/>
        </w:rPr>
        <w:t xml:space="preserve"> la presente resolución vía </w:t>
      </w:r>
      <w:r w:rsidRPr="008066A2">
        <w:rPr>
          <w:rFonts w:ascii="Palatino Linotype" w:hAnsi="Palatino Linotype" w:cs="Arial"/>
        </w:rPr>
        <w:t>Sistema de Acceso a la Información Mexiquense</w:t>
      </w:r>
      <w:r w:rsidRPr="008066A2">
        <w:rPr>
          <w:rFonts w:ascii="Palatino Linotype" w:hAnsi="Palatino Linotype"/>
          <w:lang w:eastAsia="es-ES_tradnl"/>
        </w:rPr>
        <w:t xml:space="preserve"> </w:t>
      </w:r>
      <w:r w:rsidRPr="008066A2">
        <w:rPr>
          <w:rFonts w:ascii="Palatino Linotype" w:hAnsi="Palatino Linotype"/>
          <w:b/>
          <w:lang w:eastAsia="es-ES_tradnl"/>
        </w:rPr>
        <w:t>(</w:t>
      </w:r>
      <w:r w:rsidRPr="008066A2">
        <w:rPr>
          <w:rFonts w:ascii="Palatino Linotype" w:hAnsi="Palatino Linotype"/>
          <w:b/>
          <w:bCs/>
          <w:lang w:eastAsia="es-ES_tradnl"/>
        </w:rPr>
        <w:t>SAIMEX)</w:t>
      </w:r>
      <w:r w:rsidRPr="008066A2">
        <w:rPr>
          <w:rFonts w:ascii="Palatino Linotype" w:eastAsia="Palatino Linotype" w:hAnsi="Palatino Linotype" w:cs="Palatino Linotype"/>
          <w:bCs/>
        </w:rPr>
        <w:t>.</w:t>
      </w:r>
      <w:r w:rsidRPr="008066A2">
        <w:rPr>
          <w:rFonts w:ascii="Palatino Linotype" w:eastAsia="Palatino Linotype" w:hAnsi="Palatino Linotype" w:cs="Palatino Linotype"/>
          <w:b/>
        </w:rPr>
        <w:t xml:space="preserve"> </w:t>
      </w:r>
    </w:p>
    <w:p w14:paraId="443DE199" w14:textId="77777777" w:rsidR="0019321A" w:rsidRPr="008066A2" w:rsidRDefault="0019321A" w:rsidP="008066A2">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8066A2">
        <w:rPr>
          <w:rFonts w:ascii="Palatino Linotype" w:hAnsi="Palatino Linotype" w:cs="Arial"/>
          <w:b/>
          <w:bCs/>
          <w:sz w:val="28"/>
        </w:rPr>
        <w:t>QUINTO.</w:t>
      </w:r>
      <w:r w:rsidRPr="008066A2">
        <w:rPr>
          <w:rFonts w:ascii="Palatino Linotype" w:hAnsi="Palatino Linotype"/>
          <w:szCs w:val="17"/>
          <w:lang w:eastAsia="es-ES_tradnl"/>
        </w:rPr>
        <w:t xml:space="preserve"> </w:t>
      </w:r>
      <w:r w:rsidRPr="008066A2">
        <w:rPr>
          <w:rFonts w:ascii="Palatino Linotype" w:hAnsi="Palatino Linotype"/>
          <w:b/>
          <w:bCs/>
          <w:szCs w:val="17"/>
          <w:lang w:eastAsia="es-ES_tradnl"/>
        </w:rPr>
        <w:t>Hágase del conocimiento</w:t>
      </w:r>
      <w:r w:rsidRPr="008066A2">
        <w:rPr>
          <w:rFonts w:ascii="Palatino Linotype" w:hAnsi="Palatino Linotype"/>
          <w:szCs w:val="17"/>
          <w:lang w:eastAsia="es-ES_tradnl"/>
        </w:rPr>
        <w:t xml:space="preserve"> al </w:t>
      </w:r>
      <w:r w:rsidRPr="008066A2">
        <w:rPr>
          <w:rFonts w:ascii="Palatino Linotype" w:hAnsi="Palatino Linotype"/>
          <w:b/>
          <w:szCs w:val="17"/>
          <w:lang w:eastAsia="es-ES_tradnl"/>
        </w:rPr>
        <w:t>RECURRENTE</w:t>
      </w:r>
      <w:r w:rsidRPr="008066A2">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0FAB2BB1" w14:textId="2FE13712" w:rsidR="0019321A" w:rsidRPr="008066A2" w:rsidRDefault="007075D3" w:rsidP="008066A2">
      <w:pPr>
        <w:spacing w:before="100" w:beforeAutospacing="1" w:after="100" w:afterAutospacing="1" w:line="360" w:lineRule="auto"/>
        <w:jc w:val="both"/>
        <w:rPr>
          <w:rFonts w:ascii="Palatino Linotype" w:eastAsia="Palatino Linotype" w:hAnsi="Palatino Linotype" w:cs="Palatino Linotype"/>
          <w:b/>
          <w:lang w:eastAsia="es-MX"/>
        </w:rPr>
      </w:pPr>
      <w:r w:rsidRPr="008066A2">
        <w:rPr>
          <w:rFonts w:ascii="Palatino Linotype" w:eastAsia="Palatino Linotype" w:hAnsi="Palatino Linotype" w:cs="Palatino Linotype"/>
          <w:b/>
          <w:sz w:val="28"/>
          <w:lang w:eastAsia="es-MX"/>
        </w:rPr>
        <w:t>SEXTO</w:t>
      </w:r>
      <w:r w:rsidR="0019321A" w:rsidRPr="008066A2">
        <w:rPr>
          <w:rFonts w:ascii="Palatino Linotype" w:eastAsia="Palatino Linotype" w:hAnsi="Palatino Linotype" w:cs="Palatino Linotype"/>
          <w:b/>
          <w:lang w:eastAsia="es-MX"/>
        </w:rPr>
        <w:t xml:space="preserve">. Gírese oficio </w:t>
      </w:r>
      <w:r w:rsidR="0019321A" w:rsidRPr="008066A2">
        <w:rPr>
          <w:rFonts w:ascii="Palatino Linotype" w:eastAsia="Palatino Linotype" w:hAnsi="Palatino Linotype" w:cs="Palatino Linotype"/>
          <w:lang w:eastAsia="es-MX"/>
        </w:rPr>
        <w:t xml:space="preserve">al Titular de la Dirección General de Protección de Datos Personales en atención al artículo 82, fracción XXVII de la Ley de Protección de Datos Personales del Estado de México y Municipios, en términos del </w:t>
      </w:r>
      <w:r w:rsidR="0019321A" w:rsidRPr="008066A2">
        <w:rPr>
          <w:rFonts w:ascii="Palatino Linotype" w:eastAsia="Palatino Linotype" w:hAnsi="Palatino Linotype" w:cs="Palatino Linotype"/>
          <w:b/>
          <w:lang w:eastAsia="es-MX"/>
        </w:rPr>
        <w:t>CONSIDERANDO SEXTO</w:t>
      </w:r>
      <w:r w:rsidR="0019321A" w:rsidRPr="008066A2">
        <w:rPr>
          <w:rFonts w:ascii="Palatino Linotype" w:eastAsia="Palatino Linotype" w:hAnsi="Palatino Linotype" w:cs="Palatino Linotype"/>
          <w:lang w:eastAsia="es-MX"/>
        </w:rPr>
        <w:t xml:space="preserve"> de la presente Resolución.</w:t>
      </w:r>
    </w:p>
    <w:p w14:paraId="044D3407" w14:textId="646A8B9F" w:rsidR="0018798B" w:rsidRPr="008066A2" w:rsidRDefault="00DB6807" w:rsidP="008066A2">
      <w:pPr>
        <w:spacing w:line="360" w:lineRule="auto"/>
        <w:jc w:val="both"/>
        <w:rPr>
          <w:rFonts w:ascii="Palatino Linotype" w:hAnsi="Palatino Linotype"/>
        </w:rPr>
      </w:pPr>
      <w:r w:rsidRPr="008066A2">
        <w:rPr>
          <w:rFonts w:ascii="Palatino Linotype" w:hAnsi="Palatino Linotype" w:cs="Arial"/>
          <w:lang w:val="es-ES"/>
        </w:rPr>
        <w:t xml:space="preserve">ASÍ LO RESUELVE, POR </w:t>
      </w:r>
      <w:r w:rsidR="008066A2" w:rsidRPr="008066A2">
        <w:rPr>
          <w:rFonts w:ascii="Palatino Linotype" w:hAnsi="Palatino Linotype" w:cs="Arial"/>
          <w:lang w:val="es-ES"/>
        </w:rPr>
        <w:t>UNANIMIDAD</w:t>
      </w:r>
      <w:r w:rsidRPr="008066A2">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w:t>
      </w:r>
      <w:r w:rsidRPr="008066A2">
        <w:rPr>
          <w:rFonts w:ascii="Palatino Linotype" w:eastAsiaTheme="minorEastAsia" w:hAnsi="Palatino Linotype"/>
          <w:szCs w:val="17"/>
          <w:lang w:eastAsia="es-ES_tradnl"/>
        </w:rPr>
        <w:t>COMISIONADOS</w:t>
      </w:r>
      <w:r w:rsidRPr="008066A2">
        <w:rPr>
          <w:rFonts w:ascii="Palatino Linotype" w:hAnsi="Palatino Linotype" w:cs="Arial"/>
          <w:lang w:val="es-ES"/>
        </w:rPr>
        <w:t xml:space="preserve"> JOSÉ MARTÍNEZ VILCHIS; MARÍA DEL ROSARIO MEJÍA AYALA; SHARON CRISTINA MORALES MARTÍNEZ; LUIS GUSTAVO PARRA NORIEGA </w:t>
      </w:r>
      <w:r w:rsidR="008066A2" w:rsidRPr="008066A2">
        <w:rPr>
          <w:rFonts w:ascii="Palatino Linotype" w:hAnsi="Palatino Linotype" w:cs="Arial"/>
          <w:lang w:val="es-ES"/>
        </w:rPr>
        <w:t xml:space="preserve">(AUSENCIA JUSTIFICADA) </w:t>
      </w:r>
      <w:r w:rsidRPr="008066A2">
        <w:rPr>
          <w:rFonts w:ascii="Palatino Linotype" w:hAnsi="Palatino Linotype" w:cs="Arial"/>
          <w:lang w:val="es-ES"/>
        </w:rPr>
        <w:t>Y GUADALUPE RAMÍREZ PEÑA; EN LA TRIGÉSIMA NOVENA SESIÓN ORDINARIA CELEBRADA EL PRIMERO DE NOVIEMBRE DE DOS MIL VEINTITRÉS, ANTE EL SECRETARIO TÉCNICO DEL PLENO, ALEXIS TAPIA RAMÍREZ</w:t>
      </w:r>
    </w:p>
    <w:p w14:paraId="20D1A31F" w14:textId="77777777" w:rsidR="0018798B" w:rsidRPr="008066A2" w:rsidRDefault="0018798B" w:rsidP="008066A2">
      <w:pPr>
        <w:spacing w:line="360" w:lineRule="auto"/>
        <w:jc w:val="both"/>
        <w:rPr>
          <w:rFonts w:ascii="Palatino Linotype" w:hAnsi="Palatino Linotype"/>
          <w:sz w:val="20"/>
          <w:szCs w:val="20"/>
        </w:rPr>
      </w:pPr>
      <w:r w:rsidRPr="008066A2">
        <w:rPr>
          <w:rFonts w:ascii="Palatino Linotype" w:hAnsi="Palatino Linotype"/>
          <w:sz w:val="20"/>
          <w:szCs w:val="20"/>
        </w:rPr>
        <w:t>SCMM/AGZ/DEMF/CCC</w:t>
      </w:r>
    </w:p>
    <w:p w14:paraId="3A1426C8" w14:textId="77777777" w:rsidR="005C118A" w:rsidRPr="008066A2" w:rsidRDefault="005C118A" w:rsidP="008066A2">
      <w:pPr>
        <w:spacing w:before="100" w:beforeAutospacing="1" w:after="100" w:afterAutospacing="1" w:line="360" w:lineRule="auto"/>
        <w:jc w:val="both"/>
        <w:rPr>
          <w:rFonts w:ascii="Palatino Linotype" w:hAnsi="Palatino Linotype"/>
        </w:rPr>
      </w:pPr>
    </w:p>
    <w:p w14:paraId="2E7E9114" w14:textId="77777777" w:rsidR="003B6F2C" w:rsidRPr="008066A2" w:rsidRDefault="003B6F2C" w:rsidP="008066A2">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8066A2" w:rsidRDefault="003B6F2C" w:rsidP="008066A2">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8066A2" w:rsidRDefault="003B6F2C" w:rsidP="008066A2">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3B6F2C" w:rsidRPr="008066A2"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A34545" w:rsidRDefault="00A34545" w:rsidP="00C80F8C">
      <w:r>
        <w:separator/>
      </w:r>
    </w:p>
  </w:endnote>
  <w:endnote w:type="continuationSeparator" w:id="0">
    <w:p w14:paraId="2CA1E1DE" w14:textId="77777777" w:rsidR="00A34545" w:rsidRDefault="00A34545" w:rsidP="00C80F8C">
      <w:r>
        <w:continuationSeparator/>
      </w:r>
    </w:p>
  </w:endnote>
  <w:endnote w:type="continuationNotice" w:id="1">
    <w:p w14:paraId="03854133" w14:textId="77777777" w:rsidR="00A34545" w:rsidRDefault="00A34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34545" w:rsidRPr="0010196A" w:rsidRDefault="00A3454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76C0">
      <w:rPr>
        <w:rFonts w:ascii="Palatino Linotype" w:hAnsi="Palatino Linotype" w:cs="Arial"/>
        <w:bCs/>
        <w:noProof/>
        <w:sz w:val="22"/>
        <w:szCs w:val="22"/>
      </w:rPr>
      <w:t>53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76C0">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34545" w:rsidRPr="0010196A" w:rsidRDefault="00A3454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76C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76C0">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A34545" w:rsidRDefault="00A34545" w:rsidP="00C80F8C">
      <w:r>
        <w:separator/>
      </w:r>
    </w:p>
  </w:footnote>
  <w:footnote w:type="continuationSeparator" w:id="0">
    <w:p w14:paraId="2D50F1A5" w14:textId="77777777" w:rsidR="00A34545" w:rsidRDefault="00A34545" w:rsidP="00C80F8C">
      <w:r>
        <w:continuationSeparator/>
      </w:r>
    </w:p>
  </w:footnote>
  <w:footnote w:type="continuationNotice" w:id="1">
    <w:p w14:paraId="5769B609" w14:textId="77777777" w:rsidR="00A34545" w:rsidRDefault="00A34545"/>
  </w:footnote>
  <w:footnote w:id="2">
    <w:p w14:paraId="3BD41ACA" w14:textId="77777777" w:rsidR="00A34545" w:rsidRDefault="00A34545" w:rsidP="005C118A">
      <w:pPr>
        <w:pStyle w:val="Textonotapie"/>
        <w:rPr>
          <w:rFonts w:ascii="Palatino Linotype" w:hAnsi="Palatino Linotype"/>
          <w:sz w:val="18"/>
        </w:rPr>
      </w:pPr>
      <w:r>
        <w:rPr>
          <w:rStyle w:val="Refdenotaalpie"/>
        </w:rPr>
        <w:footnoteRef/>
      </w:r>
      <w:r>
        <w:t xml:space="preserve"> </w:t>
      </w:r>
      <w:r>
        <w:rPr>
          <w:rFonts w:ascii="Palatino Linotype" w:hAnsi="Palatino Linotype"/>
          <w:sz w:val="18"/>
        </w:rPr>
        <w:t xml:space="preserve">Políticas Públicas y Cambio Climático. Angélica Rosas Huerta. Profesora- investigadora. Departamento Política y Cultura. División de Ciencias Sociales y Humanidades. </w:t>
      </w:r>
    </w:p>
  </w:footnote>
  <w:footnote w:id="3">
    <w:p w14:paraId="6CEF915F" w14:textId="77777777" w:rsidR="00A34545" w:rsidRDefault="00A34545" w:rsidP="0079663F">
      <w:pPr>
        <w:pStyle w:val="Textonotapie"/>
        <w:jc w:val="both"/>
        <w:rPr>
          <w:rFonts w:ascii="Palatino Linotype" w:hAnsi="Palatino Linotype"/>
          <w:b/>
          <w:i/>
        </w:rPr>
      </w:pPr>
      <w:r>
        <w:rPr>
          <w:rStyle w:val="Refdenotaalpie"/>
        </w:rPr>
        <w:footnoteRef/>
      </w:r>
      <w:r>
        <w:t xml:space="preserve"> “</w:t>
      </w:r>
      <w:r>
        <w:rPr>
          <w:rFonts w:ascii="Palatino Linotype" w:hAnsi="Palatino Linotype"/>
          <w:b/>
          <w:i/>
        </w:rPr>
        <w:t>Código de Procedimientos Administrativos del Estado De México</w:t>
      </w:r>
    </w:p>
    <w:p w14:paraId="3DA8EA3D" w14:textId="77777777" w:rsidR="00A34545" w:rsidRDefault="00A34545" w:rsidP="0079663F">
      <w:pPr>
        <w:pStyle w:val="Textonotapie"/>
        <w:jc w:val="both"/>
        <w:rPr>
          <w:rFonts w:ascii="Palatino Linotype" w:hAnsi="Palatino Linotype"/>
          <w:i/>
          <w:sz w:val="10"/>
          <w:szCs w:val="10"/>
        </w:rPr>
      </w:pPr>
    </w:p>
    <w:p w14:paraId="142F0266" w14:textId="77777777" w:rsidR="00A34545" w:rsidRDefault="00A34545" w:rsidP="0079663F">
      <w:pPr>
        <w:pStyle w:val="Textonotapie"/>
        <w:jc w:val="both"/>
      </w:pPr>
      <w:r>
        <w:rPr>
          <w:rFonts w:ascii="Palatino Linotype" w:hAnsi="Palatino Linotype"/>
          <w:b/>
          <w:i/>
        </w:rPr>
        <w:t>Artículo 124.-</w:t>
      </w:r>
      <w:r>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A34545" w:rsidRDefault="00A34545">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A34545" w:rsidRPr="0010196A" w:rsidRDefault="00A3454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A34545" w:rsidRPr="008F2CCC" w14:paraId="1F097D8A" w14:textId="77777777" w:rsidTr="00F13E79">
      <w:tc>
        <w:tcPr>
          <w:tcW w:w="3261" w:type="dxa"/>
          <w:vMerge w:val="restart"/>
        </w:tcPr>
        <w:p w14:paraId="1F780A0C" w14:textId="1EFF25F4" w:rsidR="00A34545" w:rsidRPr="008F2CCC" w:rsidRDefault="00A3454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A34545" w:rsidRPr="00664658" w:rsidRDefault="00A3454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049F9018" w:rsidR="00A34545" w:rsidRPr="00A91B31" w:rsidRDefault="00A34545" w:rsidP="005C250B">
          <w:pPr>
            <w:jc w:val="both"/>
            <w:rPr>
              <w:rFonts w:ascii="Palatino Linotype" w:hAnsi="Palatino Linotype"/>
              <w:b/>
              <w:sz w:val="22"/>
              <w:szCs w:val="22"/>
              <w:lang w:val="es-ES_tradnl"/>
            </w:rPr>
          </w:pPr>
          <w:r w:rsidRPr="00970FB8">
            <w:rPr>
              <w:rFonts w:ascii="Palatino Linotype" w:hAnsi="Palatino Linotype"/>
              <w:b/>
              <w:bCs/>
              <w:sz w:val="22"/>
              <w:szCs w:val="22"/>
            </w:rPr>
            <w:t>02062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A34545" w:rsidRPr="008F2CCC" w14:paraId="049677A3" w14:textId="77777777" w:rsidTr="00F13E79">
      <w:tc>
        <w:tcPr>
          <w:tcW w:w="3261" w:type="dxa"/>
          <w:vMerge/>
        </w:tcPr>
        <w:p w14:paraId="4A21EAC1" w14:textId="5C1F145E" w:rsidR="00A34545" w:rsidRPr="008F2CCC" w:rsidRDefault="00A34545" w:rsidP="00D41D47">
          <w:pPr>
            <w:rPr>
              <w:rFonts w:ascii="Palatino Linotype" w:hAnsi="Palatino Linotype"/>
              <w:b/>
              <w:sz w:val="22"/>
              <w:szCs w:val="22"/>
              <w:lang w:val="es-ES_tradnl"/>
            </w:rPr>
          </w:pPr>
        </w:p>
      </w:tc>
      <w:tc>
        <w:tcPr>
          <w:tcW w:w="2835" w:type="dxa"/>
          <w:shd w:val="clear" w:color="auto" w:fill="auto"/>
        </w:tcPr>
        <w:p w14:paraId="1237BCDE" w14:textId="77777777" w:rsidR="00A34545" w:rsidRPr="00664658" w:rsidRDefault="00A3454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24905836" w:rsidR="00A34545" w:rsidRPr="00A91B31" w:rsidRDefault="00A34545" w:rsidP="002B50FF">
          <w:pPr>
            <w:jc w:val="both"/>
            <w:rPr>
              <w:sz w:val="22"/>
              <w:szCs w:val="22"/>
              <w:lang w:val="es-419"/>
            </w:rPr>
          </w:pPr>
          <w:r w:rsidRPr="00970FB8">
            <w:rPr>
              <w:rFonts w:ascii="Palatino Linotype" w:hAnsi="Palatino Linotype"/>
              <w:b/>
              <w:bCs/>
              <w:sz w:val="22"/>
              <w:szCs w:val="22"/>
            </w:rPr>
            <w:t>Ayuntamiento de Zumpango</w:t>
          </w:r>
        </w:p>
      </w:tc>
    </w:tr>
    <w:tr w:rsidR="00A34545" w:rsidRPr="008F2CCC" w14:paraId="72CD087D" w14:textId="77777777" w:rsidTr="00F13E79">
      <w:trPr>
        <w:trHeight w:val="228"/>
      </w:trPr>
      <w:tc>
        <w:tcPr>
          <w:tcW w:w="3261" w:type="dxa"/>
          <w:vMerge/>
        </w:tcPr>
        <w:p w14:paraId="1B78656F" w14:textId="01E6F6F6" w:rsidR="00A34545" w:rsidRPr="008F2CCC" w:rsidRDefault="00A34545" w:rsidP="00070856">
          <w:pPr>
            <w:rPr>
              <w:rFonts w:ascii="Palatino Linotype" w:hAnsi="Palatino Linotype"/>
              <w:b/>
              <w:sz w:val="22"/>
              <w:szCs w:val="22"/>
              <w:lang w:val="es-ES_tradnl"/>
            </w:rPr>
          </w:pPr>
        </w:p>
      </w:tc>
      <w:tc>
        <w:tcPr>
          <w:tcW w:w="2835" w:type="dxa"/>
          <w:shd w:val="clear" w:color="auto" w:fill="auto"/>
        </w:tcPr>
        <w:p w14:paraId="74D81628" w14:textId="3839B3E6" w:rsidR="00A34545" w:rsidRPr="00664658" w:rsidRDefault="00A3454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A34545" w:rsidRPr="00A91B31" w:rsidRDefault="00A34545"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A34545" w:rsidRPr="0010196A" w:rsidRDefault="00A3454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A34545" w:rsidRPr="0010196A" w:rsidRDefault="00A34545">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A34545" w:rsidRPr="008F2CCC" w14:paraId="6ABABA57" w14:textId="77777777" w:rsidTr="00F13E79">
      <w:tc>
        <w:tcPr>
          <w:tcW w:w="4253" w:type="dxa"/>
          <w:vMerge w:val="restart"/>
          <w:shd w:val="clear" w:color="auto" w:fill="auto"/>
        </w:tcPr>
        <w:p w14:paraId="6AA376CC" w14:textId="1E62217E" w:rsidR="00A34545" w:rsidRPr="008F2CCC" w:rsidRDefault="00A34545"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A34545" w:rsidRPr="008F2CCC" w:rsidRDefault="00A3454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7F33A451" w:rsidR="00A34545" w:rsidRPr="008F2CCC" w:rsidRDefault="00A34545" w:rsidP="003305CB">
          <w:pPr>
            <w:jc w:val="both"/>
            <w:rPr>
              <w:rFonts w:ascii="Palatino Linotype" w:hAnsi="Palatino Linotype"/>
              <w:b/>
              <w:sz w:val="22"/>
              <w:szCs w:val="22"/>
              <w:lang w:val="es-ES_tradnl"/>
            </w:rPr>
          </w:pPr>
          <w:r w:rsidRPr="00970FB8">
            <w:rPr>
              <w:rFonts w:ascii="Palatino Linotype" w:hAnsi="Palatino Linotype"/>
              <w:b/>
              <w:bCs/>
              <w:sz w:val="22"/>
              <w:szCs w:val="22"/>
            </w:rPr>
            <w:t>02062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A34545" w:rsidRPr="008F2CCC" w14:paraId="3B45FB53" w14:textId="77777777" w:rsidTr="00F13E79">
      <w:tc>
        <w:tcPr>
          <w:tcW w:w="4253" w:type="dxa"/>
          <w:vMerge/>
          <w:shd w:val="clear" w:color="auto" w:fill="auto"/>
        </w:tcPr>
        <w:p w14:paraId="188B82EF" w14:textId="77777777" w:rsidR="00A34545" w:rsidRPr="008F2CCC" w:rsidRDefault="00A34545" w:rsidP="00A2780F">
          <w:pPr>
            <w:rPr>
              <w:rFonts w:ascii="Palatino Linotype" w:hAnsi="Palatino Linotype"/>
              <w:b/>
              <w:sz w:val="22"/>
              <w:szCs w:val="22"/>
              <w:lang w:val="es-ES_tradnl"/>
            </w:rPr>
          </w:pPr>
        </w:p>
      </w:tc>
      <w:tc>
        <w:tcPr>
          <w:tcW w:w="2835" w:type="dxa"/>
          <w:shd w:val="clear" w:color="auto" w:fill="auto"/>
        </w:tcPr>
        <w:p w14:paraId="3B2AD0CF" w14:textId="77777777" w:rsidR="00A34545" w:rsidRPr="008F2CCC" w:rsidRDefault="00A3454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53A159B5" w:rsidR="00A34545" w:rsidRPr="003305CB" w:rsidRDefault="00A34545"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XXXXXXX XXXXX </w:t>
          </w:r>
          <w:proofErr w:type="spellStart"/>
          <w:r>
            <w:rPr>
              <w:rFonts w:ascii="Palatino Linotype" w:hAnsi="Palatino Linotype"/>
              <w:b/>
              <w:sz w:val="22"/>
              <w:szCs w:val="22"/>
              <w:lang w:val="es-419"/>
            </w:rPr>
            <w:t>XXXXX</w:t>
          </w:r>
          <w:proofErr w:type="spellEnd"/>
        </w:p>
      </w:tc>
    </w:tr>
    <w:tr w:rsidR="00A34545" w:rsidRPr="008F2CCC" w14:paraId="28A493EB" w14:textId="77777777" w:rsidTr="00F13E79">
      <w:trPr>
        <w:trHeight w:val="228"/>
      </w:trPr>
      <w:tc>
        <w:tcPr>
          <w:tcW w:w="4253" w:type="dxa"/>
          <w:vMerge/>
          <w:shd w:val="clear" w:color="auto" w:fill="auto"/>
        </w:tcPr>
        <w:p w14:paraId="06C77D31" w14:textId="77777777" w:rsidR="00A34545" w:rsidRPr="008F2CCC" w:rsidRDefault="00A34545" w:rsidP="00E37C88">
          <w:pPr>
            <w:rPr>
              <w:rFonts w:ascii="Palatino Linotype" w:hAnsi="Palatino Linotype"/>
              <w:b/>
              <w:sz w:val="22"/>
              <w:szCs w:val="22"/>
              <w:lang w:val="es-ES_tradnl"/>
            </w:rPr>
          </w:pPr>
        </w:p>
      </w:tc>
      <w:tc>
        <w:tcPr>
          <w:tcW w:w="2835" w:type="dxa"/>
          <w:shd w:val="clear" w:color="auto" w:fill="auto"/>
        </w:tcPr>
        <w:p w14:paraId="2E1A72B4" w14:textId="77777777" w:rsidR="00A34545" w:rsidRPr="008F2CCC" w:rsidRDefault="00A3454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63B9BEEF" w:rsidR="00A34545" w:rsidRPr="00F67B0E" w:rsidRDefault="00A34545" w:rsidP="00F67B0E">
          <w:pPr>
            <w:jc w:val="both"/>
            <w:rPr>
              <w:lang w:val="es-419"/>
            </w:rPr>
          </w:pPr>
          <w:r w:rsidRPr="00970FB8">
            <w:rPr>
              <w:rFonts w:ascii="Palatino Linotype" w:hAnsi="Palatino Linotype"/>
              <w:b/>
              <w:bCs/>
              <w:sz w:val="22"/>
              <w:szCs w:val="22"/>
            </w:rPr>
            <w:t>Ayuntamiento de Zumpango</w:t>
          </w:r>
        </w:p>
      </w:tc>
    </w:tr>
    <w:tr w:rsidR="00A34545" w:rsidRPr="008F2CCC" w14:paraId="0F114FF0" w14:textId="77777777" w:rsidTr="00F13E79">
      <w:tc>
        <w:tcPr>
          <w:tcW w:w="4253" w:type="dxa"/>
          <w:vMerge/>
          <w:shd w:val="clear" w:color="auto" w:fill="auto"/>
        </w:tcPr>
        <w:p w14:paraId="4CCB64BA" w14:textId="77777777" w:rsidR="00A34545" w:rsidRPr="008F2CCC" w:rsidRDefault="00A34545" w:rsidP="00A2780F">
          <w:pPr>
            <w:rPr>
              <w:rFonts w:ascii="Palatino Linotype" w:hAnsi="Palatino Linotype"/>
              <w:b/>
              <w:sz w:val="22"/>
              <w:szCs w:val="22"/>
              <w:lang w:val="es-ES_tradnl"/>
            </w:rPr>
          </w:pPr>
        </w:p>
      </w:tc>
      <w:tc>
        <w:tcPr>
          <w:tcW w:w="2835" w:type="dxa"/>
          <w:shd w:val="clear" w:color="auto" w:fill="auto"/>
        </w:tcPr>
        <w:p w14:paraId="31E422EA" w14:textId="63649A07" w:rsidR="00A34545" w:rsidRPr="008F2CCC" w:rsidRDefault="00A3454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A34545" w:rsidRPr="008F2CCC" w:rsidRDefault="00A3454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34545" w:rsidRPr="0010196A" w:rsidRDefault="00A3454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EC7C9E"/>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3484BEA"/>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1">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D620FE"/>
    <w:multiLevelType w:val="hybridMultilevel"/>
    <w:tmpl w:val="EC506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75B7834"/>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0D4C76"/>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211459"/>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8A3337"/>
    <w:multiLevelType w:val="hybridMultilevel"/>
    <w:tmpl w:val="FD82EAC8"/>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5794223A"/>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29"/>
  </w:num>
  <w:num w:numId="4">
    <w:abstractNumId w:val="24"/>
  </w:num>
  <w:num w:numId="5">
    <w:abstractNumId w:val="11"/>
  </w:num>
  <w:num w:numId="6">
    <w:abstractNumId w:val="15"/>
  </w:num>
  <w:num w:numId="7">
    <w:abstractNumId w:val="26"/>
  </w:num>
  <w:num w:numId="8">
    <w:abstractNumId w:val="3"/>
  </w:num>
  <w:num w:numId="9">
    <w:abstractNumId w:val="32"/>
  </w:num>
  <w:num w:numId="10">
    <w:abstractNumId w:val="18"/>
  </w:num>
  <w:num w:numId="11">
    <w:abstractNumId w:val="2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7"/>
  </w:num>
  <w:num w:numId="16">
    <w:abstractNumId w:val="10"/>
  </w:num>
  <w:num w:numId="17">
    <w:abstractNumId w:val="21"/>
  </w:num>
  <w:num w:numId="18">
    <w:abstractNumId w:val="35"/>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6"/>
  </w:num>
  <w:num w:numId="23">
    <w:abstractNumId w:val="34"/>
  </w:num>
  <w:num w:numId="24">
    <w:abstractNumId w:val="40"/>
  </w:num>
  <w:num w:numId="25">
    <w:abstractNumId w:val="22"/>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7"/>
  </w:num>
  <w:num w:numId="30">
    <w:abstractNumId w:val="30"/>
  </w:num>
  <w:num w:numId="31">
    <w:abstractNumId w:val="16"/>
  </w:num>
  <w:num w:numId="32">
    <w:abstractNumId w:val="12"/>
  </w:num>
  <w:num w:numId="33">
    <w:abstractNumId w:val="5"/>
  </w:num>
  <w:num w:numId="34">
    <w:abstractNumId w:val="23"/>
  </w:num>
  <w:num w:numId="35">
    <w:abstractNumId w:val="9"/>
  </w:num>
  <w:num w:numId="36">
    <w:abstractNumId w:val="36"/>
  </w:num>
  <w:num w:numId="37">
    <w:abstractNumId w:val="17"/>
  </w:num>
  <w:num w:numId="38">
    <w:abstractNumId w:val="14"/>
  </w:num>
  <w:num w:numId="39">
    <w:abstractNumId w:val="39"/>
  </w:num>
  <w:num w:numId="40">
    <w:abstractNumId w:val="27"/>
  </w:num>
  <w:num w:numId="41">
    <w:abstractNumId w:val="19"/>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28"/>
  </w:num>
  <w:num w:numId="45">
    <w:abstractNumId w:val="25"/>
  </w:num>
  <w:num w:numId="4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870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749"/>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B9D"/>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2C59"/>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636"/>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31C"/>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5844"/>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8798B"/>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B3E"/>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04B"/>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10E"/>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9B8"/>
    <w:rsid w:val="004E6C22"/>
    <w:rsid w:val="004E6CA5"/>
    <w:rsid w:val="004E74D1"/>
    <w:rsid w:val="004E7738"/>
    <w:rsid w:val="004E7A19"/>
    <w:rsid w:val="004E7E86"/>
    <w:rsid w:val="004E7F33"/>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A6A"/>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3C"/>
    <w:rsid w:val="00550E43"/>
    <w:rsid w:val="00551438"/>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1"/>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1E22"/>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36D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2F"/>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5D3"/>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63F"/>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956"/>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9A8"/>
    <w:rsid w:val="00802E93"/>
    <w:rsid w:val="00803682"/>
    <w:rsid w:val="00803B7B"/>
    <w:rsid w:val="00803C89"/>
    <w:rsid w:val="00804212"/>
    <w:rsid w:val="00804442"/>
    <w:rsid w:val="00804B03"/>
    <w:rsid w:val="008059FF"/>
    <w:rsid w:val="00805A5B"/>
    <w:rsid w:val="00805CAE"/>
    <w:rsid w:val="00805E83"/>
    <w:rsid w:val="0080614A"/>
    <w:rsid w:val="008066A2"/>
    <w:rsid w:val="008068F8"/>
    <w:rsid w:val="00806C71"/>
    <w:rsid w:val="00806D9B"/>
    <w:rsid w:val="0080775D"/>
    <w:rsid w:val="008079A9"/>
    <w:rsid w:val="00807DA0"/>
    <w:rsid w:val="00810766"/>
    <w:rsid w:val="00810D35"/>
    <w:rsid w:val="008117CC"/>
    <w:rsid w:val="00811E51"/>
    <w:rsid w:val="00812866"/>
    <w:rsid w:val="00813AE5"/>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63C"/>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C26"/>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1DAE"/>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C76C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525"/>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4545"/>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4B38"/>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45BC"/>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8EF"/>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2F94"/>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530"/>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E3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CF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ADA"/>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7B8"/>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BCC"/>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3DA"/>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6807"/>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23B"/>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5A2"/>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6828"/>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06E"/>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3EDD"/>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01C"/>
    <w:rsid w:val="00FC157F"/>
    <w:rsid w:val="00FC1687"/>
    <w:rsid w:val="00FC1DE2"/>
    <w:rsid w:val="00FC2361"/>
    <w:rsid w:val="00FC2583"/>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90D"/>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9A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4175266">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6032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46240-EA22-4761-B376-ED61DFD2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55</Pages>
  <Words>12659</Words>
  <Characters>69627</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14</cp:revision>
  <cp:lastPrinted>2023-11-06T16:11:00Z</cp:lastPrinted>
  <dcterms:created xsi:type="dcterms:W3CDTF">2023-10-26T05:37:00Z</dcterms:created>
  <dcterms:modified xsi:type="dcterms:W3CDTF">2023-11-28T21:23:00Z</dcterms:modified>
</cp:coreProperties>
</file>