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015D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015D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0138C" w:rsidRPr="00015D61">
        <w:rPr>
          <w:rFonts w:ascii="Palatino Linotype" w:eastAsia="Times New Roman" w:hAnsi="Palatino Linotype" w:cs="Arial"/>
          <w:color w:val="000000"/>
          <w:sz w:val="24"/>
          <w:szCs w:val="24"/>
          <w:lang w:eastAsia="es-MX"/>
        </w:rPr>
        <w:t>veintidós</w:t>
      </w:r>
      <w:r w:rsidRPr="00015D61">
        <w:rPr>
          <w:rFonts w:ascii="Palatino Linotype" w:eastAsia="Times New Roman" w:hAnsi="Palatino Linotype" w:cs="Arial"/>
          <w:color w:val="000000"/>
          <w:sz w:val="24"/>
          <w:szCs w:val="24"/>
          <w:lang w:eastAsia="es-MX"/>
        </w:rPr>
        <w:t xml:space="preserve"> de </w:t>
      </w:r>
      <w:r w:rsidR="0080138C" w:rsidRPr="00015D61">
        <w:rPr>
          <w:rFonts w:ascii="Palatino Linotype" w:eastAsia="Times New Roman" w:hAnsi="Palatino Linotype" w:cs="Arial"/>
          <w:color w:val="000000"/>
          <w:sz w:val="24"/>
          <w:szCs w:val="24"/>
          <w:lang w:eastAsia="es-MX"/>
        </w:rPr>
        <w:t>febrero</w:t>
      </w:r>
      <w:r w:rsidRPr="00015D61">
        <w:rPr>
          <w:rFonts w:ascii="Palatino Linotype" w:eastAsia="Times New Roman" w:hAnsi="Palatino Linotype" w:cs="Arial"/>
          <w:color w:val="000000"/>
          <w:sz w:val="24"/>
          <w:szCs w:val="24"/>
          <w:lang w:eastAsia="es-MX"/>
        </w:rPr>
        <w:t xml:space="preserve"> de dos mil </w:t>
      </w:r>
      <w:r w:rsidR="0080138C" w:rsidRPr="00015D61">
        <w:rPr>
          <w:rFonts w:ascii="Palatino Linotype" w:eastAsia="Times New Roman" w:hAnsi="Palatino Linotype" w:cs="Arial"/>
          <w:color w:val="000000"/>
          <w:sz w:val="24"/>
          <w:szCs w:val="24"/>
          <w:lang w:eastAsia="es-MX"/>
        </w:rPr>
        <w:t>veintitrés</w:t>
      </w:r>
      <w:r w:rsidRPr="00015D61">
        <w:rPr>
          <w:rFonts w:ascii="Palatino Linotype" w:eastAsia="Times New Roman" w:hAnsi="Palatino Linotype" w:cs="Arial"/>
          <w:color w:val="000000"/>
          <w:sz w:val="24"/>
          <w:szCs w:val="24"/>
          <w:lang w:eastAsia="es-MX"/>
        </w:rPr>
        <w:t>.</w:t>
      </w:r>
    </w:p>
    <w:p w:rsidR="00337A3D" w:rsidRPr="00015D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015D61" w:rsidRDefault="00337A3D" w:rsidP="00262FBF">
      <w:pPr>
        <w:tabs>
          <w:tab w:val="left" w:pos="1701"/>
        </w:tabs>
        <w:spacing w:after="0" w:line="360" w:lineRule="auto"/>
        <w:jc w:val="both"/>
        <w:rPr>
          <w:rFonts w:ascii="Palatino Linotype" w:hAnsi="Palatino Linotype" w:cs="Arial"/>
          <w:b/>
          <w:sz w:val="24"/>
          <w:szCs w:val="24"/>
        </w:rPr>
      </w:pPr>
      <w:r w:rsidRPr="00015D61">
        <w:rPr>
          <w:rFonts w:ascii="Palatino Linotype" w:hAnsi="Palatino Linotype" w:cs="Arial"/>
          <w:b/>
          <w:sz w:val="24"/>
          <w:szCs w:val="24"/>
        </w:rPr>
        <w:t>VISTO</w:t>
      </w:r>
      <w:r w:rsidRPr="00015D61">
        <w:rPr>
          <w:rFonts w:ascii="Palatino Linotype" w:hAnsi="Palatino Linotype" w:cs="Arial"/>
          <w:sz w:val="24"/>
          <w:szCs w:val="24"/>
        </w:rPr>
        <w:t xml:space="preserve"> </w:t>
      </w:r>
      <w:r w:rsidR="003050F9" w:rsidRPr="00015D61">
        <w:rPr>
          <w:rFonts w:ascii="Palatino Linotype" w:hAnsi="Palatino Linotype" w:cs="Arial"/>
          <w:sz w:val="24"/>
          <w:szCs w:val="24"/>
          <w:lang w:val="es-419"/>
        </w:rPr>
        <w:t>e</w:t>
      </w:r>
      <w:r w:rsidRPr="00015D61">
        <w:rPr>
          <w:rFonts w:ascii="Palatino Linotype" w:hAnsi="Palatino Linotype" w:cs="Arial"/>
          <w:sz w:val="24"/>
          <w:szCs w:val="24"/>
        </w:rPr>
        <w:t xml:space="preserve">l expediente electrónico formado con motivo del recurso de revisión </w:t>
      </w:r>
      <w:r w:rsidR="00D90C53" w:rsidRPr="00015D61">
        <w:rPr>
          <w:rFonts w:ascii="Palatino Linotype" w:hAnsi="Palatino Linotype" w:cs="Arial"/>
          <w:sz w:val="24"/>
          <w:szCs w:val="24"/>
        </w:rPr>
        <w:t xml:space="preserve">identificado con </w:t>
      </w:r>
      <w:r w:rsidR="003050F9" w:rsidRPr="00015D61">
        <w:rPr>
          <w:rFonts w:ascii="Palatino Linotype" w:hAnsi="Palatino Linotype" w:cs="Arial"/>
          <w:sz w:val="24"/>
          <w:szCs w:val="24"/>
          <w:lang w:val="es-419"/>
        </w:rPr>
        <w:t>e</w:t>
      </w:r>
      <w:r w:rsidR="00D90C53" w:rsidRPr="00015D61">
        <w:rPr>
          <w:rFonts w:ascii="Palatino Linotype" w:hAnsi="Palatino Linotype" w:cs="Arial"/>
          <w:sz w:val="24"/>
          <w:szCs w:val="24"/>
        </w:rPr>
        <w:t xml:space="preserve">l </w:t>
      </w:r>
      <w:r w:rsidRPr="00015D61">
        <w:rPr>
          <w:rFonts w:ascii="Palatino Linotype" w:hAnsi="Palatino Linotype" w:cs="Arial"/>
          <w:sz w:val="24"/>
          <w:szCs w:val="24"/>
        </w:rPr>
        <w:t xml:space="preserve">número </w:t>
      </w:r>
      <w:r w:rsidR="003050F9" w:rsidRPr="00015D61">
        <w:rPr>
          <w:rFonts w:ascii="Palatino Linotype" w:hAnsi="Palatino Linotype" w:cs="Arial"/>
          <w:b/>
          <w:bCs/>
          <w:sz w:val="24"/>
          <w:lang w:val="es-419" w:eastAsia="es-MX"/>
        </w:rPr>
        <w:t>12870</w:t>
      </w:r>
      <w:r w:rsidR="005D6927" w:rsidRPr="00015D61">
        <w:rPr>
          <w:rFonts w:ascii="Palatino Linotype" w:hAnsi="Palatino Linotype" w:cs="Arial"/>
          <w:b/>
          <w:bCs/>
          <w:sz w:val="24"/>
          <w:lang w:eastAsia="es-MX"/>
        </w:rPr>
        <w:t>/INFOEM/IP/RR/202</w:t>
      </w:r>
      <w:r w:rsidR="001E4511" w:rsidRPr="00015D61">
        <w:rPr>
          <w:rFonts w:ascii="Palatino Linotype" w:hAnsi="Palatino Linotype" w:cs="Arial"/>
          <w:b/>
          <w:bCs/>
          <w:sz w:val="24"/>
          <w:lang w:eastAsia="es-MX"/>
        </w:rPr>
        <w:t>2</w:t>
      </w:r>
      <w:r w:rsidR="003050F9" w:rsidRPr="00015D61">
        <w:rPr>
          <w:rFonts w:ascii="Palatino Linotype" w:hAnsi="Palatino Linotype" w:cs="Arial"/>
          <w:b/>
          <w:bCs/>
          <w:sz w:val="24"/>
          <w:lang w:val="es-419" w:eastAsia="es-MX"/>
        </w:rPr>
        <w:t xml:space="preserve">, </w:t>
      </w:r>
      <w:r w:rsidRPr="00015D61">
        <w:rPr>
          <w:rFonts w:ascii="Palatino Linotype" w:hAnsi="Palatino Linotype" w:cs="Arial"/>
          <w:sz w:val="24"/>
          <w:szCs w:val="24"/>
        </w:rPr>
        <w:t xml:space="preserve">interpuesto </w:t>
      </w:r>
      <w:r w:rsidR="001E28BA" w:rsidRPr="00015D61">
        <w:rPr>
          <w:rFonts w:ascii="Palatino Linotype" w:hAnsi="Palatino Linotype" w:cs="Arial"/>
          <w:sz w:val="24"/>
          <w:szCs w:val="24"/>
        </w:rPr>
        <w:t>por</w:t>
      </w:r>
      <w:r w:rsidR="003050F9" w:rsidRPr="00015D61">
        <w:rPr>
          <w:rFonts w:ascii="Palatino Linotype" w:hAnsi="Palatino Linotype" w:cs="Arial"/>
          <w:sz w:val="24"/>
          <w:szCs w:val="24"/>
          <w:lang w:val="es-419"/>
        </w:rPr>
        <w:t xml:space="preserve"> un Ciudadano que al momento de ingresar su solicitud de información no proporcionó nombre o seudónimo, pero </w:t>
      </w:r>
      <w:r w:rsidR="001E28BA" w:rsidRPr="00015D61">
        <w:rPr>
          <w:rFonts w:ascii="Palatino Linotype" w:hAnsi="Palatino Linotype" w:cs="Arial"/>
          <w:sz w:val="24"/>
          <w:szCs w:val="24"/>
        </w:rPr>
        <w:t>en lo sucesivo</w:t>
      </w:r>
      <w:r w:rsidR="003050F9" w:rsidRPr="00015D61">
        <w:rPr>
          <w:rFonts w:ascii="Palatino Linotype" w:hAnsi="Palatino Linotype" w:cs="Arial"/>
          <w:sz w:val="24"/>
          <w:szCs w:val="24"/>
          <w:lang w:val="es-419"/>
        </w:rPr>
        <w:t xml:space="preserve"> será</w:t>
      </w:r>
      <w:r w:rsidR="001E28BA" w:rsidRPr="00015D61">
        <w:rPr>
          <w:rFonts w:ascii="Palatino Linotype" w:hAnsi="Palatino Linotype" w:cs="Arial"/>
          <w:sz w:val="24"/>
          <w:szCs w:val="24"/>
        </w:rPr>
        <w:t xml:space="preserve"> </w:t>
      </w:r>
      <w:r w:rsidR="00C0073A" w:rsidRPr="00015D61">
        <w:rPr>
          <w:rFonts w:ascii="Palatino Linotype" w:hAnsi="Palatino Linotype" w:cs="Arial"/>
          <w:b/>
          <w:sz w:val="24"/>
          <w:szCs w:val="24"/>
        </w:rPr>
        <w:t>La</w:t>
      </w:r>
      <w:r w:rsidR="003050F9" w:rsidRPr="00015D61">
        <w:rPr>
          <w:rFonts w:ascii="Palatino Linotype" w:hAnsi="Palatino Linotype" w:cs="Arial"/>
          <w:b/>
          <w:sz w:val="24"/>
          <w:szCs w:val="24"/>
          <w:lang w:val="es-419"/>
        </w:rPr>
        <w:t xml:space="preserve"> parte</w:t>
      </w:r>
      <w:r w:rsidRPr="00015D61">
        <w:rPr>
          <w:rFonts w:ascii="Palatino Linotype" w:hAnsi="Palatino Linotype" w:cs="Arial"/>
          <w:b/>
          <w:sz w:val="24"/>
          <w:szCs w:val="24"/>
        </w:rPr>
        <w:t xml:space="preserve"> Recurrente</w:t>
      </w:r>
      <w:r w:rsidRPr="00015D61">
        <w:rPr>
          <w:rFonts w:ascii="Palatino Linotype" w:hAnsi="Palatino Linotype" w:cs="Arial"/>
          <w:sz w:val="24"/>
          <w:szCs w:val="24"/>
        </w:rPr>
        <w:t xml:space="preserve">, en contra de la </w:t>
      </w:r>
      <w:r w:rsidR="00064E75" w:rsidRPr="00015D61">
        <w:rPr>
          <w:rFonts w:ascii="Palatino Linotype" w:hAnsi="Palatino Linotype" w:cs="Arial"/>
          <w:sz w:val="24"/>
          <w:szCs w:val="24"/>
        </w:rPr>
        <w:t xml:space="preserve">respuesta </w:t>
      </w:r>
      <w:bookmarkStart w:id="0" w:name="_GoBack"/>
      <w:bookmarkEnd w:id="0"/>
      <w:r w:rsidR="00064E75" w:rsidRPr="00015D61">
        <w:rPr>
          <w:rFonts w:ascii="Palatino Linotype" w:hAnsi="Palatino Linotype" w:cs="Arial"/>
          <w:sz w:val="24"/>
          <w:szCs w:val="24"/>
        </w:rPr>
        <w:t xml:space="preserve">proporcionada por </w:t>
      </w:r>
      <w:r w:rsidR="009145EE" w:rsidRPr="00015D61">
        <w:rPr>
          <w:rFonts w:ascii="Palatino Linotype" w:hAnsi="Palatino Linotype" w:cs="Arial"/>
          <w:sz w:val="24"/>
          <w:szCs w:val="24"/>
        </w:rPr>
        <w:t>e</w:t>
      </w:r>
      <w:r w:rsidR="00064E75" w:rsidRPr="00015D61">
        <w:rPr>
          <w:rFonts w:ascii="Palatino Linotype" w:hAnsi="Palatino Linotype" w:cs="Arial"/>
          <w:sz w:val="24"/>
          <w:szCs w:val="24"/>
        </w:rPr>
        <w:t>l</w:t>
      </w:r>
      <w:r w:rsidR="00262FBF" w:rsidRPr="00015D61">
        <w:rPr>
          <w:rFonts w:ascii="Palatino Linotype" w:hAnsi="Palatino Linotype" w:cs="Arial"/>
          <w:b/>
          <w:sz w:val="24"/>
          <w:szCs w:val="24"/>
        </w:rPr>
        <w:t xml:space="preserve"> </w:t>
      </w:r>
      <w:r w:rsidR="003050F9" w:rsidRPr="00015D61">
        <w:rPr>
          <w:rFonts w:ascii="Palatino Linotype" w:hAnsi="Palatino Linotype" w:cs="Arial"/>
          <w:b/>
          <w:bCs/>
          <w:sz w:val="24"/>
          <w:lang w:val="es-419" w:eastAsia="es-MX"/>
        </w:rPr>
        <w:t>Ayuntamiento de Amecameca</w:t>
      </w:r>
      <w:r w:rsidRPr="00015D61">
        <w:rPr>
          <w:rFonts w:ascii="Palatino Linotype" w:hAnsi="Palatino Linotype" w:cs="Arial"/>
          <w:sz w:val="24"/>
          <w:szCs w:val="24"/>
        </w:rPr>
        <w:t xml:space="preserve">, en lo subsecuente el </w:t>
      </w:r>
      <w:r w:rsidRPr="00015D61">
        <w:rPr>
          <w:rFonts w:ascii="Palatino Linotype" w:hAnsi="Palatino Linotype" w:cs="Arial"/>
          <w:b/>
          <w:sz w:val="24"/>
          <w:szCs w:val="24"/>
        </w:rPr>
        <w:t>Sujeto Obligado</w:t>
      </w:r>
      <w:r w:rsidRPr="00015D61">
        <w:rPr>
          <w:rFonts w:ascii="Palatino Linotype" w:hAnsi="Palatino Linotype" w:cs="Arial"/>
          <w:sz w:val="24"/>
          <w:szCs w:val="24"/>
        </w:rPr>
        <w:t xml:space="preserve">, se procede </w:t>
      </w:r>
      <w:r w:rsidR="00064E75" w:rsidRPr="00015D61">
        <w:rPr>
          <w:rFonts w:ascii="Palatino Linotype" w:hAnsi="Palatino Linotype" w:cs="Arial"/>
          <w:sz w:val="24"/>
          <w:szCs w:val="24"/>
        </w:rPr>
        <w:t>a dictar la presente resolución.</w:t>
      </w:r>
    </w:p>
    <w:p w:rsidR="00262FBF" w:rsidRPr="00015D61" w:rsidRDefault="00262FBF" w:rsidP="00337A3D">
      <w:pPr>
        <w:tabs>
          <w:tab w:val="left" w:pos="6960"/>
        </w:tabs>
        <w:spacing w:after="0" w:line="360" w:lineRule="auto"/>
        <w:jc w:val="both"/>
        <w:rPr>
          <w:rFonts w:ascii="Palatino Linotype" w:hAnsi="Palatino Linotype" w:cs="Arial"/>
          <w:sz w:val="24"/>
          <w:szCs w:val="24"/>
        </w:rPr>
      </w:pPr>
    </w:p>
    <w:p w:rsidR="00337A3D" w:rsidRPr="00015D61" w:rsidRDefault="00337A3D" w:rsidP="00337A3D">
      <w:pPr>
        <w:spacing w:after="0" w:line="360" w:lineRule="auto"/>
        <w:jc w:val="center"/>
        <w:rPr>
          <w:rFonts w:ascii="Palatino Linotype" w:hAnsi="Palatino Linotype" w:cs="Arial"/>
          <w:b/>
          <w:sz w:val="28"/>
          <w:szCs w:val="24"/>
        </w:rPr>
      </w:pPr>
      <w:r w:rsidRPr="00015D61">
        <w:rPr>
          <w:rFonts w:ascii="Palatino Linotype" w:hAnsi="Palatino Linotype" w:cs="Arial"/>
          <w:b/>
          <w:sz w:val="28"/>
          <w:szCs w:val="24"/>
        </w:rPr>
        <w:t>A N T E C E D E N T E S</w:t>
      </w:r>
    </w:p>
    <w:p w:rsidR="00337A3D" w:rsidRPr="00015D61" w:rsidRDefault="00337A3D" w:rsidP="00337A3D">
      <w:pPr>
        <w:spacing w:after="0" w:line="360" w:lineRule="auto"/>
        <w:rPr>
          <w:rFonts w:ascii="Palatino Linotype" w:hAnsi="Palatino Linotype" w:cs="Arial"/>
          <w:b/>
          <w:sz w:val="24"/>
          <w:szCs w:val="24"/>
        </w:rPr>
      </w:pPr>
    </w:p>
    <w:p w:rsidR="00F3766A" w:rsidRPr="00015D61" w:rsidRDefault="00337A3D" w:rsidP="00337A3D">
      <w:pPr>
        <w:spacing w:after="0" w:line="360" w:lineRule="auto"/>
        <w:jc w:val="both"/>
        <w:rPr>
          <w:rFonts w:ascii="Palatino Linotype" w:hAnsi="Palatino Linotype" w:cs="Arial"/>
          <w:b/>
          <w:sz w:val="28"/>
          <w:szCs w:val="28"/>
        </w:rPr>
      </w:pPr>
      <w:r w:rsidRPr="00015D61">
        <w:rPr>
          <w:rFonts w:ascii="Palatino Linotype" w:hAnsi="Palatino Linotype" w:cs="Arial"/>
          <w:b/>
          <w:sz w:val="28"/>
          <w:szCs w:val="28"/>
        </w:rPr>
        <w:t xml:space="preserve">PRIMERO. </w:t>
      </w:r>
      <w:r w:rsidR="00F3766A" w:rsidRPr="00015D61">
        <w:rPr>
          <w:rFonts w:ascii="Palatino Linotype" w:hAnsi="Palatino Linotype" w:cs="Arial"/>
          <w:b/>
          <w:sz w:val="24"/>
          <w:szCs w:val="24"/>
        </w:rPr>
        <w:t>De la solicitud de información.</w:t>
      </w:r>
    </w:p>
    <w:p w:rsidR="005E1D14" w:rsidRPr="00015D61" w:rsidRDefault="00337A3D" w:rsidP="00337A3D">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Con fecha </w:t>
      </w:r>
      <w:r w:rsidR="0015012D" w:rsidRPr="00015D61">
        <w:rPr>
          <w:rFonts w:ascii="Palatino Linotype" w:hAnsi="Palatino Linotype" w:cs="Arial"/>
          <w:sz w:val="24"/>
          <w:szCs w:val="24"/>
          <w:lang w:val="es-419"/>
        </w:rPr>
        <w:t>treinta y uno</w:t>
      </w:r>
      <w:r w:rsidR="001F1C38" w:rsidRPr="00015D61">
        <w:rPr>
          <w:rFonts w:ascii="Palatino Linotype" w:hAnsi="Palatino Linotype" w:cs="Arial"/>
          <w:sz w:val="24"/>
          <w:szCs w:val="24"/>
        </w:rPr>
        <w:t xml:space="preserve"> de </w:t>
      </w:r>
      <w:r w:rsidR="0015012D" w:rsidRPr="00015D61">
        <w:rPr>
          <w:rFonts w:ascii="Palatino Linotype" w:hAnsi="Palatino Linotype" w:cs="Arial"/>
          <w:sz w:val="24"/>
          <w:szCs w:val="24"/>
          <w:lang w:val="es-419"/>
        </w:rPr>
        <w:t>mayo</w:t>
      </w:r>
      <w:r w:rsidR="001F1C38" w:rsidRPr="00015D61">
        <w:rPr>
          <w:rFonts w:ascii="Palatino Linotype" w:hAnsi="Palatino Linotype" w:cs="Arial"/>
          <w:sz w:val="24"/>
          <w:szCs w:val="24"/>
        </w:rPr>
        <w:t xml:space="preserve"> de dos mil veint</w:t>
      </w:r>
      <w:r w:rsidR="00FA1A88" w:rsidRPr="00015D61">
        <w:rPr>
          <w:rFonts w:ascii="Palatino Linotype" w:hAnsi="Palatino Linotype" w:cs="Arial"/>
          <w:sz w:val="24"/>
          <w:szCs w:val="24"/>
        </w:rPr>
        <w:t>i</w:t>
      </w:r>
      <w:r w:rsidR="00D11221" w:rsidRPr="00015D61">
        <w:rPr>
          <w:rFonts w:ascii="Palatino Linotype" w:hAnsi="Palatino Linotype" w:cs="Arial"/>
          <w:sz w:val="24"/>
          <w:szCs w:val="24"/>
        </w:rPr>
        <w:t xml:space="preserve">dós </w:t>
      </w:r>
      <w:r w:rsidR="001F1C38" w:rsidRPr="00015D61">
        <w:rPr>
          <w:rFonts w:ascii="Palatino Linotype" w:hAnsi="Palatino Linotype" w:cs="Arial"/>
          <w:sz w:val="24"/>
          <w:szCs w:val="24"/>
        </w:rPr>
        <w:t xml:space="preserve">el </w:t>
      </w:r>
      <w:r w:rsidRPr="00015D61">
        <w:rPr>
          <w:rFonts w:ascii="Palatino Linotype" w:hAnsi="Palatino Linotype" w:cs="Arial"/>
          <w:b/>
          <w:sz w:val="24"/>
          <w:szCs w:val="24"/>
        </w:rPr>
        <w:t>Recurrente</w:t>
      </w:r>
      <w:r w:rsidRPr="00015D61">
        <w:rPr>
          <w:rFonts w:ascii="Palatino Linotype" w:hAnsi="Palatino Linotype" w:cs="Arial"/>
          <w:sz w:val="24"/>
          <w:szCs w:val="24"/>
        </w:rPr>
        <w:t xml:space="preserve"> presentó a través del Sistema de Acceso a la Información Mexiquense, </w:t>
      </w:r>
      <w:r w:rsidR="00F43B74" w:rsidRPr="00015D61">
        <w:rPr>
          <w:rFonts w:ascii="Palatino Linotype" w:hAnsi="Palatino Linotype" w:cs="Arial"/>
          <w:sz w:val="24"/>
          <w:szCs w:val="24"/>
        </w:rPr>
        <w:t>(</w:t>
      </w:r>
      <w:r w:rsidRPr="00015D61">
        <w:rPr>
          <w:rFonts w:ascii="Palatino Linotype" w:hAnsi="Palatino Linotype" w:cs="Arial"/>
          <w:b/>
          <w:sz w:val="24"/>
          <w:szCs w:val="24"/>
        </w:rPr>
        <w:t>SAIMEX</w:t>
      </w:r>
      <w:r w:rsidR="00F43B74" w:rsidRPr="00015D61">
        <w:rPr>
          <w:rFonts w:ascii="Palatino Linotype" w:hAnsi="Palatino Linotype" w:cs="Arial"/>
          <w:b/>
          <w:sz w:val="24"/>
          <w:szCs w:val="24"/>
        </w:rPr>
        <w:t>)</w:t>
      </w:r>
      <w:r w:rsidRPr="00015D61">
        <w:rPr>
          <w:rFonts w:ascii="Palatino Linotype" w:hAnsi="Palatino Linotype" w:cs="Arial"/>
          <w:sz w:val="24"/>
          <w:szCs w:val="24"/>
        </w:rPr>
        <w:t xml:space="preserve">, ante </w:t>
      </w:r>
      <w:r w:rsidRPr="00015D61">
        <w:rPr>
          <w:rFonts w:ascii="Palatino Linotype" w:hAnsi="Palatino Linotype" w:cs="Arial"/>
          <w:b/>
          <w:sz w:val="24"/>
          <w:szCs w:val="24"/>
        </w:rPr>
        <w:t>el Sujeto Obligado</w:t>
      </w:r>
      <w:r w:rsidRPr="00015D61">
        <w:rPr>
          <w:rFonts w:ascii="Palatino Linotype" w:hAnsi="Palatino Linotype" w:cs="Arial"/>
          <w:sz w:val="24"/>
          <w:szCs w:val="24"/>
        </w:rPr>
        <w:t xml:space="preserve">, </w:t>
      </w:r>
      <w:r w:rsidR="00064E75" w:rsidRPr="00015D61">
        <w:rPr>
          <w:rFonts w:ascii="Palatino Linotype" w:hAnsi="Palatino Linotype" w:cs="Arial"/>
          <w:sz w:val="24"/>
          <w:szCs w:val="24"/>
        </w:rPr>
        <w:t xml:space="preserve">la </w:t>
      </w:r>
      <w:r w:rsidRPr="00015D61">
        <w:rPr>
          <w:rFonts w:ascii="Palatino Linotype" w:hAnsi="Palatino Linotype" w:cs="Arial"/>
          <w:sz w:val="24"/>
          <w:szCs w:val="24"/>
        </w:rPr>
        <w:t xml:space="preserve">solicitud de acceso a la información pública, registrada bajo </w:t>
      </w:r>
      <w:r w:rsidR="0015012D" w:rsidRPr="00015D61">
        <w:rPr>
          <w:rFonts w:ascii="Palatino Linotype" w:hAnsi="Palatino Linotype" w:cs="Arial"/>
          <w:sz w:val="24"/>
          <w:szCs w:val="24"/>
        </w:rPr>
        <w:t>e</w:t>
      </w:r>
      <w:r w:rsidR="005E1D14" w:rsidRPr="00015D61">
        <w:rPr>
          <w:rFonts w:ascii="Palatino Linotype" w:hAnsi="Palatino Linotype" w:cs="Arial"/>
          <w:sz w:val="24"/>
          <w:szCs w:val="24"/>
        </w:rPr>
        <w:t>l</w:t>
      </w:r>
      <w:r w:rsidRPr="00015D61">
        <w:rPr>
          <w:rFonts w:ascii="Palatino Linotype" w:hAnsi="Palatino Linotype" w:cs="Arial"/>
          <w:sz w:val="24"/>
          <w:szCs w:val="24"/>
        </w:rPr>
        <w:t xml:space="preserve"> número</w:t>
      </w:r>
      <w:r w:rsidR="0015012D" w:rsidRPr="00015D61">
        <w:rPr>
          <w:rFonts w:ascii="Palatino Linotype" w:hAnsi="Palatino Linotype" w:cs="Arial"/>
          <w:sz w:val="24"/>
          <w:szCs w:val="24"/>
        </w:rPr>
        <w:t>:</w:t>
      </w:r>
      <w:r w:rsidRPr="00015D61">
        <w:rPr>
          <w:rFonts w:ascii="Palatino Linotype" w:hAnsi="Palatino Linotype" w:cs="Arial"/>
          <w:sz w:val="24"/>
          <w:szCs w:val="24"/>
        </w:rPr>
        <w:t xml:space="preserve"> </w:t>
      </w:r>
      <w:r w:rsidR="0015012D" w:rsidRPr="00015D61">
        <w:rPr>
          <w:rFonts w:ascii="Palatino Linotype" w:hAnsi="Palatino Linotype" w:cs="Arial"/>
          <w:b/>
          <w:sz w:val="24"/>
          <w:szCs w:val="24"/>
        </w:rPr>
        <w:t>00229/AMECAMEC/IP/2022</w:t>
      </w:r>
      <w:r w:rsidR="0015012D" w:rsidRPr="00015D61">
        <w:rPr>
          <w:rFonts w:ascii="Palatino Linotype" w:hAnsi="Palatino Linotype" w:cs="Arial"/>
          <w:sz w:val="24"/>
          <w:szCs w:val="24"/>
          <w:lang w:val="es-419"/>
        </w:rPr>
        <w:t xml:space="preserve"> </w:t>
      </w:r>
      <w:r w:rsidR="00AB6100" w:rsidRPr="00015D61">
        <w:rPr>
          <w:rFonts w:ascii="Palatino Linotype" w:hAnsi="Palatino Linotype" w:cs="Arial"/>
          <w:sz w:val="24"/>
          <w:szCs w:val="24"/>
          <w:lang w:val="es-419"/>
        </w:rPr>
        <w:t>a través de la cual solicita lo siguiente</w:t>
      </w:r>
      <w:r w:rsidR="005E1D14" w:rsidRPr="00015D61">
        <w:rPr>
          <w:rFonts w:ascii="Palatino Linotype" w:hAnsi="Palatino Linotype" w:cs="Arial"/>
          <w:sz w:val="24"/>
          <w:szCs w:val="24"/>
        </w:rPr>
        <w:t>:</w:t>
      </w:r>
    </w:p>
    <w:p w:rsidR="005E1D14" w:rsidRPr="00015D61" w:rsidRDefault="005E1D14" w:rsidP="00337A3D">
      <w:pPr>
        <w:spacing w:after="0" w:line="360" w:lineRule="auto"/>
        <w:jc w:val="both"/>
        <w:rPr>
          <w:rFonts w:ascii="Palatino Linotype" w:hAnsi="Palatino Linotype" w:cs="Arial"/>
          <w:sz w:val="24"/>
          <w:szCs w:val="24"/>
        </w:rPr>
      </w:pPr>
    </w:p>
    <w:p w:rsidR="00AB6100" w:rsidRPr="00015D61" w:rsidRDefault="00AB6100" w:rsidP="00AB6100">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015D61">
        <w:rPr>
          <w:rFonts w:ascii="Palatino Linotype" w:eastAsia="Times New Roman" w:hAnsi="Palatino Linotype" w:cs="Times New Roman"/>
          <w:i/>
          <w:sz w:val="24"/>
          <w:szCs w:val="24"/>
          <w:lang w:val="es-419" w:eastAsia="es-ES"/>
        </w:rPr>
        <w:t>“</w:t>
      </w:r>
      <w:r w:rsidRPr="00015D61">
        <w:rPr>
          <w:rFonts w:ascii="Palatino Linotype" w:eastAsia="Times New Roman" w:hAnsi="Palatino Linotype" w:cs="Times New Roman"/>
          <w:i/>
          <w:sz w:val="24"/>
          <w:szCs w:val="24"/>
          <w:lang w:val="es-ES_tradnl" w:eastAsia="es-ES"/>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La póliza contable donde fuera registrada la autorización de $10,000.00 por motivo de fondo fijo de la tesorería municipal.</w:t>
      </w:r>
      <w:r w:rsidRPr="00015D61">
        <w:rPr>
          <w:rFonts w:ascii="Palatino Linotype" w:eastAsia="Times New Roman" w:hAnsi="Palatino Linotype" w:cs="Times New Roman"/>
          <w:i/>
          <w:sz w:val="24"/>
          <w:szCs w:val="24"/>
          <w:lang w:val="es-419" w:eastAsia="es-ES"/>
        </w:rPr>
        <w:t>”</w:t>
      </w:r>
    </w:p>
    <w:p w:rsidR="00662688" w:rsidRPr="00015D61" w:rsidRDefault="00662688" w:rsidP="00337A3D">
      <w:pPr>
        <w:spacing w:after="0" w:line="360" w:lineRule="auto"/>
        <w:jc w:val="both"/>
        <w:rPr>
          <w:rFonts w:ascii="Palatino Linotype" w:hAnsi="Palatino Linotype" w:cs="Arial"/>
          <w:sz w:val="24"/>
          <w:szCs w:val="24"/>
          <w:lang w:val="es-419"/>
        </w:rPr>
      </w:pPr>
    </w:p>
    <w:p w:rsidR="00666A00" w:rsidRPr="00015D61" w:rsidRDefault="00666A00" w:rsidP="00337A3D">
      <w:pPr>
        <w:spacing w:after="0" w:line="360" w:lineRule="auto"/>
        <w:jc w:val="both"/>
        <w:rPr>
          <w:rFonts w:ascii="Palatino Linotype" w:hAnsi="Palatino Linotype" w:cs="Arial"/>
          <w:sz w:val="24"/>
          <w:szCs w:val="24"/>
          <w:lang w:val="es-419"/>
        </w:rPr>
      </w:pPr>
    </w:p>
    <w:p w:rsidR="00AB6100" w:rsidRPr="00015D61" w:rsidRDefault="00AB6100" w:rsidP="00337A3D">
      <w:pPr>
        <w:spacing w:after="0" w:line="360" w:lineRule="auto"/>
        <w:jc w:val="both"/>
        <w:rPr>
          <w:rFonts w:ascii="Palatino Linotype" w:hAnsi="Palatino Linotype" w:cs="Arial"/>
          <w:sz w:val="24"/>
          <w:szCs w:val="24"/>
          <w:lang w:val="es-419"/>
        </w:rPr>
      </w:pPr>
      <w:r w:rsidRPr="00015D61">
        <w:rPr>
          <w:rFonts w:ascii="Palatino Linotype" w:hAnsi="Palatino Linotype" w:cs="Arial"/>
          <w:sz w:val="24"/>
          <w:szCs w:val="24"/>
          <w:lang w:val="es-419"/>
        </w:rPr>
        <w:t xml:space="preserve">Estableciendo como modalidad de entrega: </w:t>
      </w:r>
      <w:r w:rsidRPr="00015D61">
        <w:rPr>
          <w:rFonts w:ascii="Palatino Linotype" w:hAnsi="Palatino Linotype" w:cs="Arial"/>
          <w:b/>
          <w:sz w:val="24"/>
          <w:szCs w:val="24"/>
          <w:lang w:val="es-419"/>
        </w:rPr>
        <w:t>A través del SAIMEX</w:t>
      </w:r>
    </w:p>
    <w:p w:rsidR="00AB6100" w:rsidRPr="00015D61" w:rsidRDefault="00AB6100" w:rsidP="00337A3D">
      <w:pPr>
        <w:spacing w:after="0" w:line="360" w:lineRule="auto"/>
        <w:jc w:val="both"/>
        <w:rPr>
          <w:rFonts w:ascii="Palatino Linotype" w:hAnsi="Palatino Linotype" w:cs="Arial"/>
          <w:b/>
          <w:sz w:val="24"/>
          <w:szCs w:val="24"/>
        </w:rPr>
      </w:pPr>
    </w:p>
    <w:p w:rsidR="00F3766A" w:rsidRPr="00015D61" w:rsidRDefault="00337A3D" w:rsidP="00337A3D">
      <w:pPr>
        <w:spacing w:after="0" w:line="360" w:lineRule="auto"/>
        <w:jc w:val="both"/>
        <w:rPr>
          <w:rFonts w:ascii="Palatino Linotype" w:hAnsi="Palatino Linotype" w:cs="Arial"/>
          <w:b/>
          <w:sz w:val="24"/>
          <w:szCs w:val="24"/>
        </w:rPr>
      </w:pPr>
      <w:r w:rsidRPr="00015D61">
        <w:rPr>
          <w:rFonts w:ascii="Palatino Linotype" w:hAnsi="Palatino Linotype" w:cs="Arial"/>
          <w:b/>
          <w:sz w:val="28"/>
          <w:szCs w:val="24"/>
        </w:rPr>
        <w:t>SEGUNDO</w:t>
      </w:r>
      <w:r w:rsidRPr="00015D61">
        <w:rPr>
          <w:rFonts w:ascii="Palatino Linotype" w:hAnsi="Palatino Linotype" w:cs="Arial"/>
          <w:b/>
          <w:sz w:val="24"/>
          <w:szCs w:val="24"/>
        </w:rPr>
        <w:t xml:space="preserve">. </w:t>
      </w:r>
      <w:r w:rsidR="00F3766A" w:rsidRPr="00015D61">
        <w:rPr>
          <w:rFonts w:ascii="Palatino Linotype" w:hAnsi="Palatino Linotype" w:cs="Arial"/>
          <w:b/>
          <w:sz w:val="24"/>
          <w:szCs w:val="24"/>
        </w:rPr>
        <w:t xml:space="preserve">De la </w:t>
      </w:r>
      <w:r w:rsidR="00066174" w:rsidRPr="00015D61">
        <w:rPr>
          <w:rFonts w:ascii="Palatino Linotype" w:hAnsi="Palatino Linotype" w:cs="Arial"/>
          <w:b/>
          <w:sz w:val="24"/>
          <w:szCs w:val="24"/>
        </w:rPr>
        <w:t>respuesta</w:t>
      </w:r>
      <w:r w:rsidR="00F3766A" w:rsidRPr="00015D61">
        <w:rPr>
          <w:rFonts w:ascii="Palatino Linotype" w:hAnsi="Palatino Linotype" w:cs="Arial"/>
          <w:b/>
          <w:sz w:val="24"/>
          <w:szCs w:val="24"/>
        </w:rPr>
        <w:t xml:space="preserve"> del sujeto obligado</w:t>
      </w:r>
    </w:p>
    <w:p w:rsidR="00D06BCA" w:rsidRPr="00015D61" w:rsidRDefault="00D06BCA" w:rsidP="00337A3D">
      <w:pPr>
        <w:spacing w:after="0" w:line="360" w:lineRule="auto"/>
        <w:jc w:val="both"/>
        <w:rPr>
          <w:rFonts w:ascii="Palatino Linotype" w:hAnsi="Palatino Linotype" w:cs="Arial"/>
          <w:sz w:val="24"/>
          <w:szCs w:val="24"/>
          <w:lang w:val="es-419"/>
        </w:rPr>
      </w:pPr>
      <w:r w:rsidRPr="00015D61">
        <w:rPr>
          <w:rFonts w:ascii="Palatino Linotype" w:hAnsi="Palatino Linotype" w:cs="Arial"/>
          <w:sz w:val="24"/>
          <w:szCs w:val="24"/>
          <w:lang w:val="es-419"/>
        </w:rPr>
        <w:t>En fecha veintiuno de junio de dos mil veintidós el sujeto obligado notificó al hoy recurrente lo siguiente:</w:t>
      </w:r>
    </w:p>
    <w:p w:rsidR="00D06BCA" w:rsidRPr="00015D61" w:rsidRDefault="00D06BCA" w:rsidP="00337A3D">
      <w:pPr>
        <w:spacing w:after="0" w:line="360" w:lineRule="auto"/>
        <w:jc w:val="both"/>
        <w:rPr>
          <w:rFonts w:ascii="Palatino Linotype" w:hAnsi="Palatino Linotype" w:cs="Arial"/>
          <w:sz w:val="24"/>
          <w:szCs w:val="24"/>
          <w:lang w:val="es-419"/>
        </w:rPr>
      </w:pPr>
    </w:p>
    <w:p w:rsidR="00D06BCA" w:rsidRPr="00015D61" w:rsidRDefault="00D06BCA" w:rsidP="00D06BC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419" w:eastAsia="es-ES"/>
        </w:rPr>
        <w:t>“</w:t>
      </w:r>
      <w:r w:rsidRPr="00015D61">
        <w:rPr>
          <w:rFonts w:ascii="Palatino Linotype" w:eastAsia="Times New Roman" w:hAnsi="Palatino Linotype" w:cs="Times New Roman"/>
          <w:i/>
          <w:sz w:val="24"/>
          <w:szCs w:val="24"/>
          <w:lang w:val="es-ES_tradnl"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06BCA" w:rsidRPr="00015D61" w:rsidRDefault="00D06BCA" w:rsidP="00D06BC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D06BCA" w:rsidRPr="00015D61" w:rsidRDefault="00D06BCA" w:rsidP="00D06BCA">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015D61">
        <w:rPr>
          <w:rFonts w:ascii="Palatino Linotype" w:eastAsia="Times New Roman" w:hAnsi="Palatino Linotype" w:cs="Times New Roman"/>
          <w:i/>
          <w:sz w:val="24"/>
          <w:szCs w:val="24"/>
          <w:lang w:val="es-ES_tradnl" w:eastAsia="es-ES"/>
        </w:rPr>
        <w:t>En respuesta a su petición de prorroga le notifico que fue aprobada por lo que usted tiene 7 días para contestar y cumplir cabalmente con el derecho primario que es el acceso a la información, sin mas por el momento le envió un cordial saludo</w:t>
      </w:r>
      <w:r w:rsidRPr="00015D61">
        <w:rPr>
          <w:rFonts w:ascii="Palatino Linotype" w:eastAsia="Times New Roman" w:hAnsi="Palatino Linotype" w:cs="Times New Roman"/>
          <w:i/>
          <w:sz w:val="24"/>
          <w:szCs w:val="24"/>
          <w:lang w:val="es-419" w:eastAsia="es-ES"/>
        </w:rPr>
        <w:t>” (sic)</w:t>
      </w:r>
    </w:p>
    <w:p w:rsidR="00D06BCA" w:rsidRPr="00015D61" w:rsidRDefault="00D06BCA" w:rsidP="00337A3D">
      <w:pPr>
        <w:spacing w:after="0" w:line="360" w:lineRule="auto"/>
        <w:jc w:val="both"/>
        <w:rPr>
          <w:rFonts w:ascii="Palatino Linotype" w:hAnsi="Palatino Linotype" w:cs="Arial"/>
          <w:sz w:val="24"/>
          <w:szCs w:val="24"/>
          <w:lang w:val="es-419"/>
        </w:rPr>
      </w:pPr>
    </w:p>
    <w:p w:rsidR="00D06BCA" w:rsidRPr="00015D61" w:rsidRDefault="00D06BCA" w:rsidP="00337A3D">
      <w:pPr>
        <w:spacing w:after="0" w:line="360" w:lineRule="auto"/>
        <w:jc w:val="both"/>
        <w:rPr>
          <w:rFonts w:ascii="Palatino Linotype" w:hAnsi="Palatino Linotype" w:cs="Arial"/>
          <w:sz w:val="24"/>
          <w:szCs w:val="24"/>
          <w:lang w:val="es-419"/>
        </w:rPr>
      </w:pPr>
      <w:r w:rsidRPr="00015D61">
        <w:rPr>
          <w:rFonts w:ascii="Palatino Linotype" w:hAnsi="Palatino Linotype" w:cs="Arial"/>
          <w:sz w:val="24"/>
          <w:szCs w:val="24"/>
          <w:lang w:val="es-419"/>
        </w:rPr>
        <w:t>Adjuntando el archivo electrónico denominado: “</w:t>
      </w:r>
      <w:r w:rsidRPr="00015D61">
        <w:rPr>
          <w:rFonts w:ascii="Palatino Linotype" w:hAnsi="Palatino Linotype"/>
          <w:b/>
          <w:i/>
          <w:sz w:val="24"/>
          <w:szCs w:val="24"/>
          <w:lang w:val="es-419"/>
        </w:rPr>
        <w:t>ACTA PRORROGA.pdf</w:t>
      </w:r>
      <w:r w:rsidRPr="00015D61">
        <w:rPr>
          <w:rFonts w:ascii="Palatino Linotype" w:hAnsi="Palatino Linotype"/>
          <w:sz w:val="24"/>
          <w:szCs w:val="24"/>
          <w:lang w:val="es-419"/>
        </w:rPr>
        <w:t xml:space="preserve">”, documento que contiene el ACTA EXTRAORDINARIA DEL COMITÉ DE TRANSPARENCIA DEL AYUNTAMIENTO DE AMECAMECA, ADMINSTRACIÓN 2022-2024 CORRESPONDIENTE A LA NOVENA SESIÓN EXTRAORDINARIA, de fecha veinte de junio de dos mil veintidós, por medio de la cual se aprobó LA AMPLIACIÓN DE PRORROGA POR 7 DIAS, para entregar la información a las 259 solicitudes que les llegaron </w:t>
      </w:r>
      <w:r w:rsidR="00666A00" w:rsidRPr="00015D61">
        <w:rPr>
          <w:rFonts w:ascii="Palatino Linotype" w:hAnsi="Palatino Linotype"/>
          <w:sz w:val="24"/>
          <w:szCs w:val="24"/>
          <w:lang w:val="es-419"/>
        </w:rPr>
        <w:t>del 30 al 31 de mayo de dos mil veintidós.</w:t>
      </w:r>
    </w:p>
    <w:p w:rsidR="00D06BCA" w:rsidRPr="00015D61" w:rsidRDefault="00D06BCA" w:rsidP="00337A3D">
      <w:pPr>
        <w:spacing w:after="0" w:line="360" w:lineRule="auto"/>
        <w:jc w:val="both"/>
        <w:rPr>
          <w:rFonts w:ascii="Palatino Linotype" w:hAnsi="Palatino Linotype" w:cs="Arial"/>
          <w:sz w:val="24"/>
          <w:szCs w:val="24"/>
          <w:lang w:val="es-419"/>
        </w:rPr>
      </w:pPr>
    </w:p>
    <w:p w:rsidR="00337A3D" w:rsidRPr="00015D61" w:rsidRDefault="00D06BCA" w:rsidP="00337A3D">
      <w:pPr>
        <w:spacing w:after="0" w:line="360" w:lineRule="auto"/>
        <w:jc w:val="both"/>
        <w:rPr>
          <w:rFonts w:ascii="Palatino Linotype" w:hAnsi="Palatino Linotype" w:cs="Arial"/>
          <w:sz w:val="24"/>
          <w:szCs w:val="24"/>
        </w:rPr>
      </w:pPr>
      <w:r w:rsidRPr="00015D61">
        <w:rPr>
          <w:rFonts w:ascii="Palatino Linotype" w:hAnsi="Palatino Linotype" w:cs="Arial"/>
          <w:sz w:val="24"/>
          <w:szCs w:val="24"/>
          <w:lang w:val="es-419"/>
        </w:rPr>
        <w:t>Posteriormente e</w:t>
      </w:r>
      <w:r w:rsidR="00FA1A88" w:rsidRPr="00015D61">
        <w:rPr>
          <w:rFonts w:ascii="Palatino Linotype" w:hAnsi="Palatino Linotype" w:cs="Arial"/>
          <w:sz w:val="24"/>
          <w:szCs w:val="24"/>
        </w:rPr>
        <w:t xml:space="preserve">n fecha </w:t>
      </w:r>
      <w:r w:rsidR="008520F2" w:rsidRPr="00015D61">
        <w:rPr>
          <w:rFonts w:ascii="Palatino Linotype" w:hAnsi="Palatino Linotype" w:cs="Arial"/>
          <w:sz w:val="24"/>
          <w:szCs w:val="24"/>
        </w:rPr>
        <w:t>treinta y uno de enero</w:t>
      </w:r>
      <w:r w:rsidR="009B24F8" w:rsidRPr="00015D61">
        <w:rPr>
          <w:rFonts w:ascii="Palatino Linotype" w:hAnsi="Palatino Linotype" w:cs="Arial"/>
          <w:sz w:val="24"/>
          <w:szCs w:val="24"/>
        </w:rPr>
        <w:t xml:space="preserve"> </w:t>
      </w:r>
      <w:r w:rsidR="00FA1A88" w:rsidRPr="00015D61">
        <w:rPr>
          <w:rFonts w:ascii="Palatino Linotype" w:hAnsi="Palatino Linotype" w:cs="Arial"/>
          <w:sz w:val="24"/>
          <w:szCs w:val="24"/>
        </w:rPr>
        <w:t>de dos mil veinti</w:t>
      </w:r>
      <w:r w:rsidR="008520F2" w:rsidRPr="00015D61">
        <w:rPr>
          <w:rFonts w:ascii="Palatino Linotype" w:hAnsi="Palatino Linotype" w:cs="Arial"/>
          <w:sz w:val="24"/>
          <w:szCs w:val="24"/>
        </w:rPr>
        <w:t>dós</w:t>
      </w:r>
      <w:r w:rsidR="00FA1A88" w:rsidRPr="00015D61">
        <w:rPr>
          <w:rFonts w:ascii="Palatino Linotype" w:hAnsi="Palatino Linotype" w:cs="Arial"/>
          <w:sz w:val="24"/>
          <w:szCs w:val="24"/>
        </w:rPr>
        <w:t xml:space="preserve"> el sujeto obligado dio contestación </w:t>
      </w:r>
      <w:r w:rsidR="0080138C" w:rsidRPr="00015D61">
        <w:rPr>
          <w:rFonts w:ascii="Palatino Linotype" w:hAnsi="Palatino Linotype" w:cs="Arial"/>
          <w:sz w:val="24"/>
          <w:szCs w:val="24"/>
        </w:rPr>
        <w:t xml:space="preserve">en el apartado de respuesta del </w:t>
      </w:r>
      <w:r w:rsidR="00FA1A88" w:rsidRPr="00015D61">
        <w:rPr>
          <w:rFonts w:ascii="Palatino Linotype" w:hAnsi="Palatino Linotype" w:cs="Arial"/>
          <w:sz w:val="24"/>
          <w:szCs w:val="24"/>
        </w:rPr>
        <w:t>SAIMEX a la solicitud de información, manifestando</w:t>
      </w:r>
      <w:r w:rsidR="006A3EBD" w:rsidRPr="00015D61">
        <w:rPr>
          <w:rFonts w:ascii="Palatino Linotype" w:hAnsi="Palatino Linotype" w:cs="Arial"/>
          <w:sz w:val="24"/>
          <w:szCs w:val="24"/>
        </w:rPr>
        <w:t xml:space="preserve"> lo siguiente</w:t>
      </w:r>
      <w:r w:rsidR="00FA1A88" w:rsidRPr="00015D61">
        <w:rPr>
          <w:rFonts w:ascii="Palatino Linotype" w:hAnsi="Palatino Linotype" w:cs="Arial"/>
          <w:sz w:val="24"/>
          <w:szCs w:val="24"/>
        </w:rPr>
        <w:t>:</w:t>
      </w:r>
    </w:p>
    <w:p w:rsidR="00337A3D" w:rsidRPr="00015D61" w:rsidRDefault="00337A3D" w:rsidP="00337A3D">
      <w:pPr>
        <w:spacing w:after="0" w:line="360" w:lineRule="auto"/>
        <w:jc w:val="both"/>
        <w:rPr>
          <w:rFonts w:ascii="Palatino Linotype" w:hAnsi="Palatino Linotype" w:cs="Arial"/>
          <w:sz w:val="24"/>
          <w:szCs w:val="24"/>
        </w:rPr>
      </w:pPr>
    </w:p>
    <w:p w:rsidR="00666A00" w:rsidRPr="00015D61" w:rsidRDefault="00666A00"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FA1A88" w:rsidRPr="00015D61"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ES_tradnl" w:eastAsia="es-ES"/>
        </w:rPr>
        <w:t>“</w:t>
      </w:r>
      <w:r w:rsidR="00662688" w:rsidRPr="00015D61">
        <w:rPr>
          <w:rFonts w:ascii="Palatino Linotype" w:eastAsia="Times New Roman" w:hAnsi="Palatino Linotype" w:cs="Times New Roman"/>
          <w:i/>
          <w:sz w:val="24"/>
          <w:szCs w:val="24"/>
          <w:lang w:val="es-ES_tradnl" w:eastAsia="es-ES"/>
        </w:rPr>
        <w:t xml:space="preserve">En atención a la solicitud a través del portal SAIMEX mediante folio 00229/AMECAMECA/IP/2022, precisando que la información solicitada es: Con fundamento en lo dispuesto por los artículos 4, 15, 16 y 17 de la Ley de Transparencia y Acceso a la Información Pública del Estado de México y Municipios, ejerciendo mi derecho al acceso de información, consagrado en nuestra Carta Magna, requiero conocer lo siguiente: La póliza contable donde fuera registrada la autorización de $10,000.00 por motivo de fondo fijo de la tesorería municipal. Sobre el particular le informo que en apego a lo que menciona el segundo párrafo del artículo 12 de la Ley de Transparencia y Acceso a la Información Pública del Estado de México y Municipios, </w:t>
      </w:r>
      <w:r w:rsidR="00662688" w:rsidRPr="00015D61">
        <w:rPr>
          <w:rFonts w:ascii="Palatino Linotype" w:eastAsia="Times New Roman" w:hAnsi="Palatino Linotype" w:cs="Times New Roman"/>
          <w:b/>
          <w:i/>
          <w:sz w:val="24"/>
          <w:szCs w:val="24"/>
          <w:lang w:val="es-ES_tradnl" w:eastAsia="es-ES"/>
        </w:rPr>
        <w:t>que no existen Pólizas Contables registradas por concepto de autorización de $10,000.00 por motivo de fondo fijo de la Tesorería Municipal</w:t>
      </w:r>
      <w:r w:rsidR="00662688" w:rsidRPr="00015D61">
        <w:rPr>
          <w:rFonts w:ascii="Palatino Linotype" w:eastAsia="Times New Roman" w:hAnsi="Palatino Linotype" w:cs="Times New Roman"/>
          <w:i/>
          <w:sz w:val="24"/>
          <w:szCs w:val="24"/>
          <w:lang w:val="es-ES_tradnl" w:eastAsia="es-ES"/>
        </w:rPr>
        <w:t>. Sin otro particular, me reitero a sus órdenes para cualquier duda o aclaración al respecto</w:t>
      </w:r>
      <w:r w:rsidRPr="00015D61">
        <w:rPr>
          <w:rFonts w:ascii="Palatino Linotype" w:eastAsia="Times New Roman" w:hAnsi="Palatino Linotype" w:cs="Times New Roman"/>
          <w:i/>
          <w:sz w:val="24"/>
          <w:szCs w:val="24"/>
          <w:lang w:val="es-ES_tradnl" w:eastAsia="es-ES"/>
        </w:rPr>
        <w:t>.”</w:t>
      </w:r>
      <w:r w:rsidR="00C0073A" w:rsidRPr="00015D61">
        <w:rPr>
          <w:rFonts w:ascii="Palatino Linotype" w:eastAsia="Times New Roman" w:hAnsi="Palatino Linotype" w:cs="Times New Roman"/>
          <w:i/>
          <w:sz w:val="24"/>
          <w:szCs w:val="24"/>
          <w:lang w:val="es-ES_tradnl" w:eastAsia="es-ES"/>
        </w:rPr>
        <w:t xml:space="preserve"> (Sic).</w:t>
      </w:r>
    </w:p>
    <w:p w:rsidR="00CE7F48" w:rsidRPr="00015D61" w:rsidRDefault="00CE7F48" w:rsidP="00285F96">
      <w:pPr>
        <w:spacing w:after="0" w:line="360" w:lineRule="auto"/>
        <w:jc w:val="both"/>
        <w:rPr>
          <w:rFonts w:ascii="Palatino Linotype" w:hAnsi="Palatino Linotype" w:cs="Arial"/>
          <w:sz w:val="24"/>
          <w:szCs w:val="24"/>
        </w:rPr>
      </w:pPr>
    </w:p>
    <w:p w:rsidR="00B93DE8" w:rsidRPr="00015D61" w:rsidRDefault="00B93DE8" w:rsidP="00285F96">
      <w:pPr>
        <w:spacing w:after="0" w:line="360" w:lineRule="auto"/>
        <w:jc w:val="both"/>
        <w:rPr>
          <w:rFonts w:ascii="Palatino Linotype" w:hAnsi="Palatino Linotype" w:cs="Arial"/>
          <w:sz w:val="24"/>
          <w:szCs w:val="24"/>
        </w:rPr>
      </w:pPr>
      <w:r w:rsidRPr="00015D61">
        <w:rPr>
          <w:rFonts w:ascii="Palatino Linotype" w:hAnsi="Palatino Linotype" w:cs="Arial"/>
          <w:b/>
          <w:sz w:val="28"/>
          <w:szCs w:val="28"/>
        </w:rPr>
        <w:t xml:space="preserve">TERCERO. </w:t>
      </w:r>
      <w:r w:rsidRPr="00015D61">
        <w:rPr>
          <w:rFonts w:ascii="Palatino Linotype" w:hAnsi="Palatino Linotype" w:cs="Arial"/>
          <w:b/>
          <w:sz w:val="24"/>
          <w:szCs w:val="24"/>
        </w:rPr>
        <w:t xml:space="preserve">Del recurso de revisión. </w:t>
      </w:r>
    </w:p>
    <w:p w:rsidR="00AF47E9" w:rsidRPr="00015D61" w:rsidRDefault="00B93DE8" w:rsidP="00285F96">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Inconforme con la respuesta</w:t>
      </w:r>
      <w:r w:rsidR="007E4212" w:rsidRPr="00015D61">
        <w:rPr>
          <w:rFonts w:ascii="Palatino Linotype" w:hAnsi="Palatino Linotype" w:cs="Arial"/>
          <w:sz w:val="24"/>
          <w:szCs w:val="24"/>
        </w:rPr>
        <w:t xml:space="preserve"> emitida </w:t>
      </w:r>
      <w:r w:rsidRPr="00015D61">
        <w:rPr>
          <w:rFonts w:ascii="Palatino Linotype" w:hAnsi="Palatino Linotype" w:cs="Arial"/>
          <w:sz w:val="24"/>
          <w:szCs w:val="24"/>
        </w:rPr>
        <w:t xml:space="preserve">por parte del Sujeto Obligado, en fecha </w:t>
      </w:r>
      <w:r w:rsidR="00662688" w:rsidRPr="00015D61">
        <w:rPr>
          <w:rFonts w:ascii="Palatino Linotype" w:hAnsi="Palatino Linotype" w:cs="Arial"/>
          <w:b/>
          <w:sz w:val="24"/>
          <w:szCs w:val="24"/>
          <w:lang w:val="es-419"/>
        </w:rPr>
        <w:t>primero</w:t>
      </w:r>
      <w:r w:rsidR="00C75197" w:rsidRPr="00015D61">
        <w:rPr>
          <w:rFonts w:ascii="Palatino Linotype" w:hAnsi="Palatino Linotype" w:cs="Arial"/>
          <w:b/>
          <w:sz w:val="24"/>
          <w:szCs w:val="24"/>
        </w:rPr>
        <w:t xml:space="preserve"> de </w:t>
      </w:r>
      <w:r w:rsidR="00662688" w:rsidRPr="00015D61">
        <w:rPr>
          <w:rFonts w:ascii="Palatino Linotype" w:hAnsi="Palatino Linotype" w:cs="Arial"/>
          <w:b/>
          <w:sz w:val="24"/>
          <w:szCs w:val="24"/>
          <w:lang w:val="es-419"/>
        </w:rPr>
        <w:t>agosto</w:t>
      </w:r>
      <w:r w:rsidRPr="00015D61">
        <w:rPr>
          <w:rFonts w:ascii="Palatino Linotype" w:hAnsi="Palatino Linotype" w:cs="Arial"/>
          <w:b/>
          <w:sz w:val="24"/>
          <w:szCs w:val="24"/>
        </w:rPr>
        <w:t xml:space="preserve"> de dos mil </w:t>
      </w:r>
      <w:r w:rsidR="004C2D70" w:rsidRPr="00015D61">
        <w:rPr>
          <w:rFonts w:ascii="Palatino Linotype" w:hAnsi="Palatino Linotype" w:cs="Arial"/>
          <w:b/>
          <w:sz w:val="24"/>
          <w:szCs w:val="24"/>
        </w:rPr>
        <w:t>veintidós</w:t>
      </w:r>
      <w:r w:rsidRPr="00015D61">
        <w:rPr>
          <w:rFonts w:ascii="Palatino Linotype" w:hAnsi="Palatino Linotype" w:cs="Arial"/>
          <w:sz w:val="24"/>
          <w:szCs w:val="24"/>
        </w:rPr>
        <w:t xml:space="preserve">, </w:t>
      </w:r>
      <w:r w:rsidR="00E525B3" w:rsidRPr="00015D61">
        <w:rPr>
          <w:rFonts w:ascii="Palatino Linotype" w:hAnsi="Palatino Linotype" w:cs="Arial"/>
          <w:sz w:val="24"/>
          <w:szCs w:val="24"/>
        </w:rPr>
        <w:t>la</w:t>
      </w:r>
      <w:r w:rsidRPr="00015D61">
        <w:rPr>
          <w:rFonts w:ascii="Palatino Linotype" w:hAnsi="Palatino Linotype" w:cs="Arial"/>
          <w:sz w:val="24"/>
          <w:szCs w:val="24"/>
        </w:rPr>
        <w:t xml:space="preserve"> ahora Recurrente interp</w:t>
      </w:r>
      <w:r w:rsidR="007E4212" w:rsidRPr="00015D61">
        <w:rPr>
          <w:rFonts w:ascii="Palatino Linotype" w:hAnsi="Palatino Linotype" w:cs="Arial"/>
          <w:sz w:val="24"/>
          <w:szCs w:val="24"/>
        </w:rPr>
        <w:t>uso</w:t>
      </w:r>
      <w:r w:rsidRPr="00015D61">
        <w:rPr>
          <w:rFonts w:ascii="Palatino Linotype" w:hAnsi="Palatino Linotype" w:cs="Arial"/>
          <w:sz w:val="24"/>
          <w:szCs w:val="24"/>
        </w:rPr>
        <w:t xml:space="preserve"> </w:t>
      </w:r>
      <w:r w:rsidR="00662688" w:rsidRPr="00015D61">
        <w:rPr>
          <w:rFonts w:ascii="Palatino Linotype" w:hAnsi="Palatino Linotype" w:cs="Arial"/>
          <w:sz w:val="24"/>
          <w:szCs w:val="24"/>
          <w:lang w:val="es-419"/>
        </w:rPr>
        <w:t>e</w:t>
      </w:r>
      <w:r w:rsidR="004E35FC" w:rsidRPr="00015D61">
        <w:rPr>
          <w:rFonts w:ascii="Palatino Linotype" w:hAnsi="Palatino Linotype" w:cs="Arial"/>
          <w:sz w:val="24"/>
          <w:szCs w:val="24"/>
        </w:rPr>
        <w:t>l</w:t>
      </w:r>
      <w:r w:rsidR="007E4212" w:rsidRPr="00015D61">
        <w:rPr>
          <w:rFonts w:ascii="Palatino Linotype" w:hAnsi="Palatino Linotype" w:cs="Arial"/>
          <w:sz w:val="24"/>
          <w:szCs w:val="24"/>
        </w:rPr>
        <w:t xml:space="preserve"> </w:t>
      </w:r>
      <w:r w:rsidRPr="00015D61">
        <w:rPr>
          <w:rFonts w:ascii="Palatino Linotype" w:hAnsi="Palatino Linotype" w:cs="Arial"/>
          <w:sz w:val="24"/>
          <w:szCs w:val="24"/>
        </w:rPr>
        <w:t>recurso de revisión</w:t>
      </w:r>
      <w:r w:rsidR="007E4212" w:rsidRPr="00015D61">
        <w:rPr>
          <w:rFonts w:ascii="Palatino Linotype" w:hAnsi="Palatino Linotype" w:cs="Arial"/>
          <w:sz w:val="24"/>
          <w:szCs w:val="24"/>
        </w:rPr>
        <w:t>,</w:t>
      </w:r>
      <w:r w:rsidRPr="00015D61">
        <w:rPr>
          <w:rFonts w:ascii="Palatino Linotype" w:hAnsi="Palatino Linotype" w:cs="Arial"/>
          <w:sz w:val="24"/>
          <w:szCs w:val="24"/>
        </w:rPr>
        <w:t xml:space="preserve"> </w:t>
      </w:r>
      <w:r w:rsidR="00662688" w:rsidRPr="00015D61">
        <w:rPr>
          <w:rFonts w:ascii="Palatino Linotype" w:hAnsi="Palatino Linotype" w:cs="Arial"/>
          <w:sz w:val="24"/>
          <w:szCs w:val="24"/>
          <w:lang w:val="es-419"/>
        </w:rPr>
        <w:t>e</w:t>
      </w:r>
      <w:r w:rsidR="004E35FC" w:rsidRPr="00015D61">
        <w:rPr>
          <w:rFonts w:ascii="Palatino Linotype" w:hAnsi="Palatino Linotype" w:cs="Arial"/>
          <w:sz w:val="24"/>
          <w:szCs w:val="24"/>
        </w:rPr>
        <w:t>l</w:t>
      </w:r>
      <w:r w:rsidRPr="00015D61">
        <w:rPr>
          <w:rFonts w:ascii="Palatino Linotype" w:hAnsi="Palatino Linotype" w:cs="Arial"/>
          <w:sz w:val="24"/>
          <w:szCs w:val="24"/>
        </w:rPr>
        <w:t xml:space="preserve"> cual fue registrado en el sistema electrónico con </w:t>
      </w:r>
      <w:r w:rsidR="00662688" w:rsidRPr="00015D61">
        <w:rPr>
          <w:rFonts w:ascii="Palatino Linotype" w:hAnsi="Palatino Linotype" w:cs="Arial"/>
          <w:sz w:val="24"/>
          <w:szCs w:val="24"/>
          <w:lang w:val="es-419"/>
        </w:rPr>
        <w:t>e</w:t>
      </w:r>
      <w:r w:rsidR="004E35FC" w:rsidRPr="00015D61">
        <w:rPr>
          <w:rFonts w:ascii="Palatino Linotype" w:hAnsi="Palatino Linotype" w:cs="Arial"/>
          <w:sz w:val="24"/>
          <w:szCs w:val="24"/>
        </w:rPr>
        <w:t>l</w:t>
      </w:r>
      <w:r w:rsidRPr="00015D61">
        <w:rPr>
          <w:rFonts w:ascii="Palatino Linotype" w:hAnsi="Palatino Linotype" w:cs="Arial"/>
          <w:sz w:val="24"/>
          <w:szCs w:val="24"/>
        </w:rPr>
        <w:t xml:space="preserve"> expediente número</w:t>
      </w:r>
      <w:r w:rsidR="00662688" w:rsidRPr="00015D61">
        <w:rPr>
          <w:rFonts w:ascii="Palatino Linotype" w:hAnsi="Palatino Linotype" w:cs="Arial"/>
          <w:sz w:val="24"/>
          <w:szCs w:val="24"/>
          <w:lang w:val="es-419"/>
        </w:rPr>
        <w:t xml:space="preserve"> </w:t>
      </w:r>
      <w:r w:rsidR="00662688" w:rsidRPr="00015D61">
        <w:rPr>
          <w:rFonts w:ascii="Palatino Linotype" w:hAnsi="Palatino Linotype" w:cs="Arial"/>
          <w:b/>
          <w:bCs/>
          <w:sz w:val="24"/>
          <w:lang w:val="es-419" w:eastAsia="es-MX"/>
        </w:rPr>
        <w:t>12870</w:t>
      </w:r>
      <w:r w:rsidR="004C2D70" w:rsidRPr="00015D61">
        <w:rPr>
          <w:rFonts w:ascii="Palatino Linotype" w:hAnsi="Palatino Linotype" w:cs="Arial"/>
          <w:b/>
          <w:bCs/>
          <w:sz w:val="24"/>
          <w:lang w:eastAsia="es-MX"/>
        </w:rPr>
        <w:t>/INFOEM/IP/RR/2022</w:t>
      </w:r>
      <w:r w:rsidRPr="00015D61">
        <w:rPr>
          <w:rFonts w:ascii="Palatino Linotype" w:hAnsi="Palatino Linotype" w:cs="Arial"/>
          <w:sz w:val="24"/>
          <w:szCs w:val="24"/>
        </w:rPr>
        <w:t xml:space="preserve"> aduciendo</w:t>
      </w:r>
      <w:r w:rsidR="002A6AE2" w:rsidRPr="00015D61">
        <w:rPr>
          <w:rFonts w:ascii="Palatino Linotype" w:hAnsi="Palatino Linotype" w:cs="Arial"/>
          <w:sz w:val="24"/>
          <w:szCs w:val="24"/>
        </w:rPr>
        <w:t>, lo siguiente</w:t>
      </w:r>
      <w:r w:rsidR="00AF47E9" w:rsidRPr="00015D61">
        <w:rPr>
          <w:rFonts w:ascii="Palatino Linotype" w:hAnsi="Palatino Linotype" w:cs="Arial"/>
          <w:sz w:val="24"/>
          <w:szCs w:val="24"/>
        </w:rPr>
        <w:t>:</w:t>
      </w:r>
    </w:p>
    <w:p w:rsidR="002A6AE2" w:rsidRPr="00015D61" w:rsidRDefault="002A6AE2" w:rsidP="00285F96">
      <w:pPr>
        <w:spacing w:after="0" w:line="360" w:lineRule="auto"/>
        <w:jc w:val="both"/>
        <w:rPr>
          <w:rFonts w:ascii="Palatino Linotype" w:hAnsi="Palatino Linotype" w:cs="Arial"/>
          <w:sz w:val="24"/>
          <w:szCs w:val="24"/>
        </w:rPr>
      </w:pPr>
    </w:p>
    <w:p w:rsidR="002A6AE2" w:rsidRPr="00015D61" w:rsidRDefault="007E36A8" w:rsidP="00285F96">
      <w:pPr>
        <w:spacing w:after="0" w:line="360" w:lineRule="auto"/>
        <w:jc w:val="both"/>
        <w:rPr>
          <w:rFonts w:ascii="Palatino Linotype" w:hAnsi="Palatino Linotype" w:cs="Arial"/>
          <w:b/>
          <w:sz w:val="24"/>
          <w:szCs w:val="24"/>
        </w:rPr>
      </w:pPr>
      <w:r w:rsidRPr="00015D61">
        <w:rPr>
          <w:rFonts w:ascii="Palatino Linotype" w:hAnsi="Palatino Linotype" w:cs="Arial"/>
          <w:b/>
          <w:sz w:val="24"/>
          <w:szCs w:val="24"/>
        </w:rPr>
        <w:t>Acto Impugnado:</w:t>
      </w:r>
    </w:p>
    <w:p w:rsidR="00666A00" w:rsidRPr="00015D61" w:rsidRDefault="00666A00" w:rsidP="002A6AE2">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AF47E9" w:rsidRPr="00015D61" w:rsidRDefault="002A6AE2" w:rsidP="002A6AE2">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ES_tradnl" w:eastAsia="es-ES"/>
        </w:rPr>
        <w:t>“</w:t>
      </w:r>
      <w:r w:rsidR="00662688" w:rsidRPr="00015D61">
        <w:rPr>
          <w:rFonts w:ascii="Palatino Linotype" w:eastAsia="Times New Roman" w:hAnsi="Palatino Linotype" w:cs="Times New Roman"/>
          <w:i/>
          <w:sz w:val="24"/>
          <w:szCs w:val="24"/>
          <w:lang w:val="es-ES_tradnl" w:eastAsia="es-ES"/>
        </w:rPr>
        <w:t>La póliza contable donde fuera registrada la autorización de $10,000.00 por motivo de fondo fijo de la tesorería municipal.</w:t>
      </w:r>
      <w:r w:rsidRPr="00015D61">
        <w:rPr>
          <w:rFonts w:ascii="Palatino Linotype" w:eastAsia="Times New Roman" w:hAnsi="Palatino Linotype" w:cs="Times New Roman"/>
          <w:i/>
          <w:sz w:val="24"/>
          <w:szCs w:val="24"/>
          <w:lang w:val="es-ES_tradnl" w:eastAsia="es-ES"/>
        </w:rPr>
        <w:t>”</w:t>
      </w:r>
      <w:r w:rsidR="0011490E" w:rsidRPr="00015D61">
        <w:rPr>
          <w:rFonts w:ascii="Palatino Linotype" w:eastAsia="Times New Roman" w:hAnsi="Palatino Linotype" w:cs="Times New Roman"/>
          <w:i/>
          <w:sz w:val="24"/>
          <w:szCs w:val="24"/>
          <w:lang w:val="es-ES_tradnl" w:eastAsia="es-ES"/>
        </w:rPr>
        <w:t xml:space="preserve"> (sic)</w:t>
      </w:r>
    </w:p>
    <w:p w:rsidR="002A6AE2" w:rsidRPr="00015D61" w:rsidRDefault="002A6AE2" w:rsidP="00285F96">
      <w:pPr>
        <w:spacing w:after="0" w:line="360" w:lineRule="auto"/>
        <w:jc w:val="both"/>
        <w:rPr>
          <w:rFonts w:ascii="Palatino Linotype" w:hAnsi="Palatino Linotype" w:cs="Arial"/>
          <w:sz w:val="24"/>
          <w:szCs w:val="24"/>
        </w:rPr>
      </w:pPr>
    </w:p>
    <w:p w:rsidR="001576A2" w:rsidRPr="00015D61" w:rsidRDefault="001576A2" w:rsidP="00285F96">
      <w:pPr>
        <w:spacing w:after="0" w:line="360" w:lineRule="auto"/>
        <w:jc w:val="both"/>
        <w:rPr>
          <w:rFonts w:ascii="Palatino Linotype" w:hAnsi="Palatino Linotype" w:cs="Arial"/>
          <w:b/>
          <w:sz w:val="24"/>
          <w:szCs w:val="24"/>
        </w:rPr>
      </w:pPr>
      <w:r w:rsidRPr="00015D61">
        <w:rPr>
          <w:rFonts w:ascii="Palatino Linotype" w:hAnsi="Palatino Linotype" w:cs="Arial"/>
          <w:b/>
          <w:sz w:val="24"/>
          <w:szCs w:val="24"/>
        </w:rPr>
        <w:t>Razones o Motivos de Inconformidad</w:t>
      </w:r>
      <w:r w:rsidR="007E36A8" w:rsidRPr="00015D61">
        <w:rPr>
          <w:rFonts w:ascii="Palatino Linotype" w:hAnsi="Palatino Linotype" w:cs="Arial"/>
          <w:b/>
          <w:sz w:val="24"/>
          <w:szCs w:val="24"/>
        </w:rPr>
        <w:t>:</w:t>
      </w:r>
    </w:p>
    <w:p w:rsidR="00666A00" w:rsidRPr="00015D61" w:rsidRDefault="00666A00"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A3069D" w:rsidRPr="00015D61" w:rsidRDefault="003D028D"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ES_tradnl" w:eastAsia="es-ES"/>
        </w:rPr>
        <w:t>“</w:t>
      </w:r>
      <w:r w:rsidR="00662688" w:rsidRPr="00015D61">
        <w:rPr>
          <w:rFonts w:ascii="Palatino Linotype" w:eastAsia="Times New Roman" w:hAnsi="Palatino Linotype" w:cs="Times New Roman"/>
          <w:i/>
          <w:sz w:val="24"/>
          <w:szCs w:val="24"/>
          <w:lang w:val="es-ES_tradnl" w:eastAsia="es-ES"/>
        </w:rPr>
        <w:t>Todo movimiento financiero requiere un registro contable, de acuerdo al Manual Único de Contabilidad Gubernamental</w:t>
      </w:r>
      <w:r w:rsidRPr="00015D61">
        <w:rPr>
          <w:rFonts w:ascii="Palatino Linotype" w:eastAsia="Times New Roman" w:hAnsi="Palatino Linotype" w:cs="Times New Roman"/>
          <w:i/>
          <w:sz w:val="24"/>
          <w:szCs w:val="24"/>
          <w:lang w:val="es-ES_tradnl" w:eastAsia="es-ES"/>
        </w:rPr>
        <w:t>.” (Sic)</w:t>
      </w:r>
    </w:p>
    <w:p w:rsidR="003E3631" w:rsidRPr="00015D61" w:rsidRDefault="003E3631" w:rsidP="00662688">
      <w:pPr>
        <w:spacing w:after="0" w:line="360" w:lineRule="auto"/>
        <w:jc w:val="both"/>
        <w:rPr>
          <w:rFonts w:ascii="Palatino Linotype" w:eastAsia="Times New Roman" w:hAnsi="Palatino Linotype" w:cs="Times New Roman"/>
          <w:i/>
          <w:sz w:val="24"/>
          <w:szCs w:val="24"/>
          <w:lang w:val="es-ES_tradnl" w:eastAsia="es-ES"/>
        </w:rPr>
      </w:pPr>
    </w:p>
    <w:p w:rsidR="00666A00" w:rsidRPr="00015D61" w:rsidRDefault="00666A00" w:rsidP="000708A8">
      <w:pPr>
        <w:spacing w:after="0" w:line="360" w:lineRule="auto"/>
        <w:jc w:val="both"/>
        <w:rPr>
          <w:rFonts w:ascii="Palatino Linotype" w:hAnsi="Palatino Linotype" w:cs="Arial"/>
          <w:b/>
          <w:sz w:val="28"/>
          <w:szCs w:val="28"/>
        </w:rPr>
      </w:pPr>
    </w:p>
    <w:p w:rsidR="000708A8" w:rsidRPr="00015D61" w:rsidRDefault="000708A8" w:rsidP="000708A8">
      <w:pPr>
        <w:spacing w:after="0" w:line="360" w:lineRule="auto"/>
        <w:jc w:val="both"/>
        <w:rPr>
          <w:rFonts w:ascii="Palatino Linotype" w:hAnsi="Palatino Linotype" w:cs="Arial"/>
          <w:sz w:val="24"/>
          <w:szCs w:val="24"/>
        </w:rPr>
      </w:pPr>
      <w:r w:rsidRPr="00015D61">
        <w:rPr>
          <w:rFonts w:ascii="Palatino Linotype" w:hAnsi="Palatino Linotype" w:cs="Arial"/>
          <w:b/>
          <w:sz w:val="28"/>
          <w:szCs w:val="28"/>
        </w:rPr>
        <w:t xml:space="preserve">CUARTO. </w:t>
      </w:r>
      <w:r w:rsidRPr="00015D61">
        <w:rPr>
          <w:rFonts w:ascii="Palatino Linotype" w:hAnsi="Palatino Linotype" w:cs="Arial"/>
          <w:b/>
          <w:sz w:val="24"/>
          <w:szCs w:val="24"/>
        </w:rPr>
        <w:t>Del turno del recurso de revisión.</w:t>
      </w:r>
      <w:r w:rsidRPr="00015D61">
        <w:rPr>
          <w:rFonts w:ascii="Palatino Linotype" w:hAnsi="Palatino Linotype" w:cs="Arial"/>
          <w:sz w:val="24"/>
          <w:szCs w:val="24"/>
        </w:rPr>
        <w:t xml:space="preserve"> </w:t>
      </w:r>
    </w:p>
    <w:p w:rsidR="000708A8" w:rsidRPr="00015D61" w:rsidRDefault="002A6AE2" w:rsidP="000708A8">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El</w:t>
      </w:r>
      <w:r w:rsidR="000708A8" w:rsidRPr="00015D61">
        <w:rPr>
          <w:rFonts w:ascii="Palatino Linotype" w:hAnsi="Palatino Linotype" w:cs="Arial"/>
          <w:sz w:val="24"/>
          <w:szCs w:val="24"/>
        </w:rPr>
        <w:t xml:space="preserve"> medio de impugnación presentado mediante </w:t>
      </w:r>
      <w:r w:rsidRPr="00015D61">
        <w:rPr>
          <w:rFonts w:ascii="Palatino Linotype" w:hAnsi="Palatino Linotype" w:cs="Arial"/>
          <w:sz w:val="24"/>
          <w:szCs w:val="24"/>
        </w:rPr>
        <w:t>e</w:t>
      </w:r>
      <w:r w:rsidR="009F6FF0" w:rsidRPr="00015D61">
        <w:rPr>
          <w:rFonts w:ascii="Palatino Linotype" w:hAnsi="Palatino Linotype" w:cs="Arial"/>
          <w:sz w:val="24"/>
          <w:szCs w:val="24"/>
        </w:rPr>
        <w:t xml:space="preserve">l </w:t>
      </w:r>
      <w:r w:rsidR="000708A8" w:rsidRPr="00015D61">
        <w:rPr>
          <w:rFonts w:ascii="Palatino Linotype" w:hAnsi="Palatino Linotype" w:cs="Arial"/>
          <w:sz w:val="24"/>
          <w:szCs w:val="24"/>
        </w:rPr>
        <w:t xml:space="preserve">recurso de revisión número </w:t>
      </w:r>
      <w:r w:rsidR="00662688" w:rsidRPr="00015D61">
        <w:rPr>
          <w:rFonts w:ascii="Palatino Linotype" w:hAnsi="Palatino Linotype" w:cs="Arial"/>
          <w:b/>
          <w:sz w:val="24"/>
          <w:szCs w:val="24"/>
          <w:lang w:val="es-419"/>
        </w:rPr>
        <w:t>12870</w:t>
      </w:r>
      <w:r w:rsidR="000708A8" w:rsidRPr="00015D61">
        <w:rPr>
          <w:rFonts w:ascii="Palatino Linotype" w:hAnsi="Palatino Linotype" w:cs="Arial"/>
          <w:b/>
          <w:sz w:val="24"/>
          <w:szCs w:val="24"/>
        </w:rPr>
        <w:t>/INFOEM/IP/RR/202</w:t>
      </w:r>
      <w:r w:rsidRPr="00015D61">
        <w:rPr>
          <w:rFonts w:ascii="Palatino Linotype" w:hAnsi="Palatino Linotype" w:cs="Arial"/>
          <w:b/>
          <w:sz w:val="24"/>
          <w:szCs w:val="24"/>
        </w:rPr>
        <w:t>2</w:t>
      </w:r>
      <w:r w:rsidR="000708A8" w:rsidRPr="00015D61">
        <w:rPr>
          <w:rFonts w:ascii="Palatino Linotype" w:hAnsi="Palatino Linotype" w:cs="Arial"/>
          <w:sz w:val="24"/>
          <w:szCs w:val="24"/>
        </w:rPr>
        <w:t>,</w:t>
      </w:r>
      <w:r w:rsidR="009F6FF0" w:rsidRPr="00015D61">
        <w:rPr>
          <w:rFonts w:ascii="Palatino Linotype" w:hAnsi="Palatino Linotype" w:cs="Arial"/>
          <w:sz w:val="24"/>
          <w:szCs w:val="24"/>
        </w:rPr>
        <w:t xml:space="preserve"> </w:t>
      </w:r>
      <w:r w:rsidRPr="00015D61">
        <w:rPr>
          <w:rFonts w:ascii="Palatino Linotype" w:hAnsi="Palatino Linotype" w:cs="Arial"/>
          <w:sz w:val="24"/>
          <w:szCs w:val="24"/>
        </w:rPr>
        <w:t xml:space="preserve">le </w:t>
      </w:r>
      <w:r w:rsidR="000708A8" w:rsidRPr="00015D61">
        <w:rPr>
          <w:rFonts w:ascii="Palatino Linotype" w:hAnsi="Palatino Linotype" w:cs="Arial"/>
          <w:sz w:val="24"/>
          <w:szCs w:val="24"/>
        </w:rPr>
        <w:t>fue turnado al Comisionado Presidente José Martínez Vilchis</w:t>
      </w:r>
      <w:r w:rsidR="009F6FF0" w:rsidRPr="00015D61">
        <w:rPr>
          <w:rFonts w:ascii="Palatino Linotype" w:hAnsi="Palatino Linotype" w:cs="Arial"/>
          <w:sz w:val="24"/>
          <w:szCs w:val="24"/>
        </w:rPr>
        <w:t>;</w:t>
      </w:r>
      <w:r w:rsidR="00FE038C" w:rsidRPr="00015D61">
        <w:rPr>
          <w:rFonts w:ascii="Palatino Linotype" w:hAnsi="Palatino Linotype" w:cs="Arial"/>
          <w:sz w:val="24"/>
          <w:szCs w:val="24"/>
        </w:rPr>
        <w:t xml:space="preserve"> </w:t>
      </w:r>
      <w:r w:rsidR="000708A8" w:rsidRPr="00015D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015D61">
        <w:rPr>
          <w:rFonts w:ascii="Palatino Linotype" w:hAnsi="Palatino Linotype" w:cs="Arial"/>
          <w:sz w:val="24"/>
          <w:szCs w:val="24"/>
        </w:rPr>
        <w:t>recayó</w:t>
      </w:r>
      <w:r w:rsidR="000708A8" w:rsidRPr="00015D61">
        <w:rPr>
          <w:rFonts w:ascii="Palatino Linotype" w:hAnsi="Palatino Linotype" w:cs="Arial"/>
          <w:sz w:val="24"/>
          <w:szCs w:val="24"/>
        </w:rPr>
        <w:t xml:space="preserve"> acuerdo de admisión en fecha</w:t>
      </w:r>
      <w:r w:rsidR="00FE038C" w:rsidRPr="00015D61">
        <w:rPr>
          <w:rFonts w:ascii="Palatino Linotype" w:hAnsi="Palatino Linotype" w:cs="Arial"/>
          <w:sz w:val="24"/>
          <w:szCs w:val="24"/>
        </w:rPr>
        <w:t xml:space="preserve"> </w:t>
      </w:r>
      <w:r w:rsidR="00662688" w:rsidRPr="00015D61">
        <w:rPr>
          <w:rFonts w:ascii="Palatino Linotype" w:hAnsi="Palatino Linotype" w:cs="Arial"/>
          <w:sz w:val="24"/>
          <w:szCs w:val="24"/>
          <w:lang w:val="es-419"/>
        </w:rPr>
        <w:t>cinco</w:t>
      </w:r>
      <w:r w:rsidR="00FE038C" w:rsidRPr="00015D61">
        <w:rPr>
          <w:rFonts w:ascii="Palatino Linotype" w:hAnsi="Palatino Linotype" w:cs="Arial"/>
          <w:sz w:val="24"/>
          <w:szCs w:val="24"/>
        </w:rPr>
        <w:t xml:space="preserve"> de </w:t>
      </w:r>
      <w:r w:rsidR="00662688" w:rsidRPr="00015D61">
        <w:rPr>
          <w:rFonts w:ascii="Palatino Linotype" w:hAnsi="Palatino Linotype" w:cs="Arial"/>
          <w:sz w:val="24"/>
          <w:szCs w:val="24"/>
          <w:lang w:val="es-419"/>
        </w:rPr>
        <w:t>agosto</w:t>
      </w:r>
      <w:r w:rsidR="00FE038C" w:rsidRPr="00015D61">
        <w:rPr>
          <w:rFonts w:ascii="Palatino Linotype" w:hAnsi="Palatino Linotype" w:cs="Arial"/>
          <w:sz w:val="24"/>
          <w:szCs w:val="24"/>
        </w:rPr>
        <w:t xml:space="preserve"> de dos mil veintidós</w:t>
      </w:r>
      <w:r w:rsidR="000708A8" w:rsidRPr="00015D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0708A8" w:rsidRPr="00015D61" w:rsidRDefault="000708A8" w:rsidP="000708A8">
      <w:pPr>
        <w:spacing w:after="0" w:line="360" w:lineRule="auto"/>
        <w:jc w:val="both"/>
        <w:rPr>
          <w:rFonts w:ascii="Palatino Linotype" w:hAnsi="Palatino Linotype" w:cs="Arial"/>
          <w:sz w:val="24"/>
          <w:szCs w:val="24"/>
        </w:rPr>
      </w:pPr>
    </w:p>
    <w:p w:rsidR="00290F21" w:rsidRPr="00015D61" w:rsidRDefault="00B93DE8" w:rsidP="00285F96">
      <w:pPr>
        <w:spacing w:after="0" w:line="360" w:lineRule="auto"/>
        <w:jc w:val="both"/>
        <w:rPr>
          <w:rFonts w:ascii="Palatino Linotype" w:hAnsi="Palatino Linotype" w:cs="Arial"/>
          <w:b/>
          <w:sz w:val="24"/>
          <w:szCs w:val="24"/>
        </w:rPr>
      </w:pPr>
      <w:r w:rsidRPr="00015D61">
        <w:rPr>
          <w:rFonts w:ascii="Palatino Linotype" w:hAnsi="Palatino Linotype" w:cs="Arial"/>
          <w:b/>
          <w:sz w:val="28"/>
          <w:szCs w:val="28"/>
        </w:rPr>
        <w:t>QUINTO.</w:t>
      </w:r>
      <w:r w:rsidRPr="00015D61">
        <w:rPr>
          <w:rFonts w:ascii="Palatino Linotype" w:hAnsi="Palatino Linotype" w:cs="Arial"/>
          <w:b/>
          <w:sz w:val="24"/>
          <w:szCs w:val="24"/>
        </w:rPr>
        <w:t xml:space="preserve"> De la etapa de manifestaciones y/o alegatos. </w:t>
      </w:r>
    </w:p>
    <w:p w:rsidR="000358BA" w:rsidRPr="00015D61" w:rsidRDefault="001E0966" w:rsidP="000358BA">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De las constancias de los expedientes electrónicos del SAIMEX, de los recursos de revisión </w:t>
      </w:r>
      <w:r w:rsidR="00662688" w:rsidRPr="00015D61">
        <w:rPr>
          <w:rFonts w:ascii="Palatino Linotype" w:hAnsi="Palatino Linotype" w:cs="Arial"/>
          <w:b/>
          <w:sz w:val="24"/>
          <w:szCs w:val="24"/>
          <w:lang w:val="es-419"/>
        </w:rPr>
        <w:t>12870</w:t>
      </w:r>
      <w:r w:rsidR="000358BA" w:rsidRPr="00015D61">
        <w:rPr>
          <w:rFonts w:ascii="Palatino Linotype" w:hAnsi="Palatino Linotype" w:cs="Arial"/>
          <w:b/>
          <w:sz w:val="24"/>
          <w:szCs w:val="24"/>
        </w:rPr>
        <w:t>/INFOEM/IP/RR/2022</w:t>
      </w:r>
      <w:r w:rsidRPr="00015D61">
        <w:rPr>
          <w:rFonts w:ascii="Palatino Linotype" w:hAnsi="Palatino Linotype" w:cs="Arial"/>
          <w:sz w:val="24"/>
          <w:szCs w:val="24"/>
        </w:rPr>
        <w:t>, se advierte que el Sujeto Obligado no remitió informe justificado, asimismo, el particular no realizó las manifestacion</w:t>
      </w:r>
      <w:r w:rsidR="000358BA" w:rsidRPr="00015D61">
        <w:rPr>
          <w:rFonts w:ascii="Palatino Linotype" w:hAnsi="Palatino Linotype" w:cs="Arial"/>
          <w:sz w:val="24"/>
          <w:szCs w:val="24"/>
        </w:rPr>
        <w:t>es que a su derecho convinieran.</w:t>
      </w:r>
    </w:p>
    <w:p w:rsidR="00F3766A" w:rsidRPr="00015D61" w:rsidRDefault="00F3766A" w:rsidP="001E0966">
      <w:pPr>
        <w:spacing w:after="0" w:line="360" w:lineRule="auto"/>
        <w:jc w:val="both"/>
        <w:rPr>
          <w:rFonts w:ascii="Palatino Linotype" w:hAnsi="Palatino Linotype" w:cs="Arial"/>
          <w:sz w:val="24"/>
          <w:szCs w:val="24"/>
        </w:rPr>
      </w:pPr>
    </w:p>
    <w:p w:rsidR="00B93DE8" w:rsidRPr="00015D61" w:rsidRDefault="00327A14" w:rsidP="00285F96">
      <w:pPr>
        <w:spacing w:after="0" w:line="360" w:lineRule="auto"/>
        <w:jc w:val="both"/>
        <w:rPr>
          <w:rFonts w:ascii="Palatino Linotype" w:hAnsi="Palatino Linotype" w:cs="Arial"/>
          <w:b/>
          <w:sz w:val="24"/>
          <w:szCs w:val="24"/>
        </w:rPr>
      </w:pPr>
      <w:r w:rsidRPr="00015D61">
        <w:rPr>
          <w:rFonts w:ascii="Palatino Linotype" w:hAnsi="Palatino Linotype" w:cs="Arial"/>
          <w:b/>
          <w:sz w:val="28"/>
          <w:szCs w:val="28"/>
        </w:rPr>
        <w:t xml:space="preserve">SEXTO. </w:t>
      </w:r>
      <w:r w:rsidR="00B93DE8" w:rsidRPr="00015D61">
        <w:rPr>
          <w:rFonts w:ascii="Palatino Linotype" w:hAnsi="Palatino Linotype" w:cs="Arial"/>
          <w:b/>
          <w:sz w:val="24"/>
          <w:szCs w:val="24"/>
        </w:rPr>
        <w:t xml:space="preserve">Del cierre de instrucción. </w:t>
      </w:r>
    </w:p>
    <w:p w:rsidR="00B93DE8" w:rsidRPr="00015D61" w:rsidRDefault="00B93DE8" w:rsidP="00285F96">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Así, una vez transcurrido el término legal, se decret</w:t>
      </w:r>
      <w:r w:rsidR="00F3766A" w:rsidRPr="00015D61">
        <w:rPr>
          <w:rFonts w:ascii="Palatino Linotype" w:hAnsi="Palatino Linotype" w:cs="Arial"/>
          <w:sz w:val="24"/>
          <w:szCs w:val="24"/>
        </w:rPr>
        <w:t>ó</w:t>
      </w:r>
      <w:r w:rsidRPr="00015D61">
        <w:rPr>
          <w:rFonts w:ascii="Palatino Linotype" w:hAnsi="Palatino Linotype" w:cs="Arial"/>
          <w:sz w:val="24"/>
          <w:szCs w:val="24"/>
        </w:rPr>
        <w:t xml:space="preserve"> el cierre de instrucción de</w:t>
      </w:r>
      <w:r w:rsidR="00F3766A" w:rsidRPr="00015D61">
        <w:rPr>
          <w:rFonts w:ascii="Palatino Linotype" w:hAnsi="Palatino Linotype" w:cs="Arial"/>
          <w:sz w:val="24"/>
          <w:szCs w:val="24"/>
        </w:rPr>
        <w:t xml:space="preserve"> </w:t>
      </w:r>
      <w:r w:rsidRPr="00015D61">
        <w:rPr>
          <w:rFonts w:ascii="Palatino Linotype" w:hAnsi="Palatino Linotype" w:cs="Arial"/>
          <w:sz w:val="24"/>
          <w:szCs w:val="24"/>
        </w:rPr>
        <w:t>l</w:t>
      </w:r>
      <w:r w:rsidR="00F3766A" w:rsidRPr="00015D61">
        <w:rPr>
          <w:rFonts w:ascii="Palatino Linotype" w:hAnsi="Palatino Linotype" w:cs="Arial"/>
          <w:sz w:val="24"/>
          <w:szCs w:val="24"/>
        </w:rPr>
        <w:t>os</w:t>
      </w:r>
      <w:r w:rsidRPr="00015D61">
        <w:rPr>
          <w:rFonts w:ascii="Palatino Linotype" w:hAnsi="Palatino Linotype" w:cs="Arial"/>
          <w:sz w:val="24"/>
          <w:szCs w:val="24"/>
        </w:rPr>
        <w:t xml:space="preserve"> recursos de revisión en fecha </w:t>
      </w:r>
      <w:r w:rsidR="00662688" w:rsidRPr="00015D61">
        <w:rPr>
          <w:rFonts w:ascii="Palatino Linotype" w:hAnsi="Palatino Linotype" w:cs="Arial"/>
          <w:b/>
          <w:sz w:val="24"/>
          <w:szCs w:val="24"/>
          <w:lang w:val="es-419"/>
        </w:rPr>
        <w:t>primero</w:t>
      </w:r>
      <w:r w:rsidR="00660E14" w:rsidRPr="00015D61">
        <w:rPr>
          <w:rFonts w:ascii="Palatino Linotype" w:hAnsi="Palatino Linotype" w:cs="Arial"/>
          <w:b/>
          <w:sz w:val="24"/>
          <w:szCs w:val="24"/>
        </w:rPr>
        <w:t xml:space="preserve"> </w:t>
      </w:r>
      <w:r w:rsidRPr="00015D61">
        <w:rPr>
          <w:rFonts w:ascii="Palatino Linotype" w:hAnsi="Palatino Linotype" w:cs="Arial"/>
          <w:b/>
          <w:sz w:val="24"/>
          <w:szCs w:val="24"/>
        </w:rPr>
        <w:t xml:space="preserve">de </w:t>
      </w:r>
      <w:r w:rsidR="00662688" w:rsidRPr="00015D61">
        <w:rPr>
          <w:rFonts w:ascii="Palatino Linotype" w:hAnsi="Palatino Linotype" w:cs="Arial"/>
          <w:b/>
          <w:sz w:val="24"/>
          <w:szCs w:val="24"/>
          <w:lang w:val="es-419"/>
        </w:rPr>
        <w:t>septiembre</w:t>
      </w:r>
      <w:r w:rsidRPr="00015D61">
        <w:rPr>
          <w:rFonts w:ascii="Palatino Linotype" w:hAnsi="Palatino Linotype" w:cs="Arial"/>
          <w:b/>
          <w:sz w:val="24"/>
          <w:szCs w:val="24"/>
        </w:rPr>
        <w:t xml:space="preserve"> de dos mil veint</w:t>
      </w:r>
      <w:r w:rsidR="00B8050B" w:rsidRPr="00015D61">
        <w:rPr>
          <w:rFonts w:ascii="Palatino Linotype" w:hAnsi="Palatino Linotype" w:cs="Arial"/>
          <w:b/>
          <w:sz w:val="24"/>
          <w:szCs w:val="24"/>
        </w:rPr>
        <w:t>i</w:t>
      </w:r>
      <w:r w:rsidR="001E0966" w:rsidRPr="00015D61">
        <w:rPr>
          <w:rFonts w:ascii="Palatino Linotype" w:hAnsi="Palatino Linotype" w:cs="Arial"/>
          <w:b/>
          <w:sz w:val="24"/>
          <w:szCs w:val="24"/>
        </w:rPr>
        <w:t>dós</w:t>
      </w:r>
      <w:r w:rsidRPr="00015D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015D61">
        <w:rPr>
          <w:rFonts w:ascii="Palatino Linotype" w:hAnsi="Palatino Linotype" w:cs="Arial"/>
          <w:sz w:val="24"/>
          <w:szCs w:val="24"/>
        </w:rPr>
        <w:t>eso</w:t>
      </w:r>
      <w:r w:rsidR="00662688" w:rsidRPr="00015D61">
        <w:rPr>
          <w:rFonts w:ascii="Palatino Linotype" w:hAnsi="Palatino Linotype" w:cs="Arial"/>
          <w:sz w:val="24"/>
          <w:szCs w:val="24"/>
        </w:rPr>
        <w:t>lución definitiva del asunto.</w:t>
      </w:r>
    </w:p>
    <w:p w:rsidR="00662688" w:rsidRPr="00015D61" w:rsidRDefault="00662688" w:rsidP="00285F96">
      <w:pPr>
        <w:spacing w:after="0" w:line="360" w:lineRule="auto"/>
        <w:jc w:val="both"/>
        <w:rPr>
          <w:rFonts w:ascii="Palatino Linotype" w:hAnsi="Palatino Linotype" w:cs="Arial"/>
          <w:sz w:val="24"/>
          <w:szCs w:val="24"/>
        </w:rPr>
      </w:pPr>
    </w:p>
    <w:p w:rsidR="00666A00" w:rsidRPr="00015D61" w:rsidRDefault="00666A00" w:rsidP="00285F96">
      <w:pPr>
        <w:spacing w:after="0" w:line="360" w:lineRule="auto"/>
        <w:jc w:val="both"/>
        <w:rPr>
          <w:rFonts w:ascii="Palatino Linotype" w:hAnsi="Palatino Linotype" w:cs="Arial"/>
          <w:sz w:val="24"/>
          <w:szCs w:val="24"/>
        </w:rPr>
      </w:pPr>
    </w:p>
    <w:p w:rsidR="00662688" w:rsidRPr="00015D61" w:rsidRDefault="00662688" w:rsidP="00285F96">
      <w:pPr>
        <w:spacing w:after="0" w:line="360" w:lineRule="auto"/>
        <w:jc w:val="both"/>
        <w:rPr>
          <w:rFonts w:ascii="Palatino Linotype" w:hAnsi="Palatino Linotype" w:cs="Arial"/>
          <w:sz w:val="24"/>
          <w:szCs w:val="24"/>
        </w:rPr>
      </w:pPr>
      <w:r w:rsidRPr="00015D61">
        <w:rPr>
          <w:rFonts w:ascii="Palatino Linotype" w:hAnsi="Palatino Linotype" w:cs="Arial"/>
          <w:b/>
          <w:sz w:val="28"/>
          <w:szCs w:val="28"/>
          <w:lang w:val="es-419"/>
        </w:rPr>
        <w:lastRenderedPageBreak/>
        <w:t>SÉPTIMO</w:t>
      </w:r>
      <w:r w:rsidRPr="00015D61">
        <w:rPr>
          <w:rFonts w:ascii="Palatino Linotype" w:hAnsi="Palatino Linotype" w:cs="Arial"/>
          <w:b/>
          <w:sz w:val="28"/>
          <w:szCs w:val="28"/>
        </w:rPr>
        <w:t xml:space="preserve">. </w:t>
      </w:r>
      <w:r w:rsidRPr="00015D61">
        <w:rPr>
          <w:rFonts w:ascii="Palatino Linotype" w:hAnsi="Palatino Linotype" w:cs="Arial"/>
          <w:b/>
          <w:sz w:val="24"/>
          <w:szCs w:val="24"/>
        </w:rPr>
        <w:t>De</w:t>
      </w:r>
      <w:r w:rsidRPr="00015D61">
        <w:rPr>
          <w:rFonts w:ascii="Palatino Linotype" w:hAnsi="Palatino Linotype" w:cs="Arial"/>
          <w:b/>
          <w:sz w:val="24"/>
          <w:szCs w:val="24"/>
          <w:lang w:val="es-419"/>
        </w:rPr>
        <w:t xml:space="preserve"> </w:t>
      </w:r>
      <w:r w:rsidRPr="00015D61">
        <w:rPr>
          <w:rFonts w:ascii="Palatino Linotype" w:hAnsi="Palatino Linotype" w:cs="Arial"/>
          <w:b/>
          <w:sz w:val="24"/>
          <w:szCs w:val="24"/>
        </w:rPr>
        <w:t>l</w:t>
      </w:r>
      <w:r w:rsidRPr="00015D61">
        <w:rPr>
          <w:rFonts w:ascii="Palatino Linotype" w:hAnsi="Palatino Linotype" w:cs="Arial"/>
          <w:b/>
          <w:sz w:val="24"/>
          <w:szCs w:val="24"/>
          <w:lang w:val="es-419"/>
        </w:rPr>
        <w:t>a</w:t>
      </w:r>
      <w:r w:rsidRPr="00015D61">
        <w:rPr>
          <w:rFonts w:ascii="Palatino Linotype" w:hAnsi="Palatino Linotype" w:cs="Arial"/>
          <w:b/>
          <w:sz w:val="24"/>
          <w:szCs w:val="24"/>
        </w:rPr>
        <w:t xml:space="preserve"> </w:t>
      </w:r>
      <w:r w:rsidRPr="00015D61">
        <w:rPr>
          <w:rFonts w:ascii="Palatino Linotype" w:hAnsi="Palatino Linotype" w:cs="Arial"/>
          <w:b/>
          <w:sz w:val="24"/>
          <w:szCs w:val="24"/>
          <w:lang w:val="es-419"/>
        </w:rPr>
        <w:t>ampliación de plazo para resolver</w:t>
      </w:r>
      <w:r w:rsidRPr="00015D61">
        <w:rPr>
          <w:rFonts w:ascii="Palatino Linotype" w:hAnsi="Palatino Linotype" w:cs="Arial"/>
          <w:b/>
          <w:sz w:val="24"/>
          <w:szCs w:val="24"/>
        </w:rPr>
        <w:t>.</w:t>
      </w:r>
    </w:p>
    <w:p w:rsidR="00D07DAA" w:rsidRPr="00015D61" w:rsidRDefault="00D07DAA" w:rsidP="00D07DAA">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En fecha </w:t>
      </w:r>
      <w:r w:rsidRPr="00015D61">
        <w:rPr>
          <w:rFonts w:ascii="Palatino Linotype" w:hAnsi="Palatino Linotype" w:cs="Arial"/>
          <w:sz w:val="24"/>
          <w:szCs w:val="24"/>
          <w:lang w:val="es-419"/>
        </w:rPr>
        <w:t xml:space="preserve">diecinueve </w:t>
      </w:r>
      <w:r w:rsidRPr="00015D61">
        <w:rPr>
          <w:rFonts w:ascii="Palatino Linotype" w:hAnsi="Palatino Linotype" w:cs="Arial"/>
          <w:sz w:val="24"/>
          <w:szCs w:val="24"/>
        </w:rPr>
        <w:t xml:space="preserve">de </w:t>
      </w:r>
      <w:r w:rsidRPr="00015D61">
        <w:rPr>
          <w:rFonts w:ascii="Palatino Linotype" w:hAnsi="Palatino Linotype" w:cs="Arial"/>
          <w:sz w:val="24"/>
          <w:szCs w:val="24"/>
          <w:lang w:val="es-419"/>
        </w:rPr>
        <w:t xml:space="preserve">septiembre </w:t>
      </w:r>
      <w:r w:rsidRPr="00015D61">
        <w:rPr>
          <w:rFonts w:ascii="Palatino Linotype" w:hAnsi="Palatino Linotype" w:cs="Arial"/>
          <w:sz w:val="24"/>
          <w:szCs w:val="24"/>
        </w:rPr>
        <w:t>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D07DAA" w:rsidRPr="00015D61" w:rsidRDefault="00D07DAA" w:rsidP="00D07DAA">
      <w:pPr>
        <w:spacing w:after="0" w:line="360" w:lineRule="auto"/>
        <w:jc w:val="both"/>
        <w:rPr>
          <w:rFonts w:ascii="Palatino Linotype" w:hAnsi="Palatino Linotype" w:cs="Arial"/>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015D61">
        <w:rPr>
          <w:rFonts w:ascii="Palatino Linotype" w:hAnsi="Palatino Linotype"/>
          <w:sz w:val="24"/>
          <w:szCs w:val="24"/>
        </w:rPr>
        <w:lastRenderedPageBreak/>
        <w:t>tiempo posible, tomando en consideración la dilación total del procedimiento; esto es, en un plazo razonable.</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pStyle w:val="Prrafodelista"/>
        <w:numPr>
          <w:ilvl w:val="0"/>
          <w:numId w:val="22"/>
        </w:numPr>
        <w:spacing w:line="360" w:lineRule="auto"/>
        <w:contextualSpacing/>
        <w:jc w:val="both"/>
        <w:rPr>
          <w:rFonts w:ascii="Palatino Linotype" w:hAnsi="Palatino Linotype"/>
        </w:rPr>
      </w:pPr>
      <w:r w:rsidRPr="00015D61">
        <w:rPr>
          <w:rFonts w:ascii="Palatino Linotype" w:hAnsi="Palatino Linotype"/>
          <w:b/>
        </w:rPr>
        <w:t>Complejidad del Asunto:</w:t>
      </w:r>
      <w:r w:rsidRPr="00015D61">
        <w:rPr>
          <w:rFonts w:ascii="Palatino Linotype" w:hAnsi="Palatino Linotype"/>
        </w:rPr>
        <w:t xml:space="preserve"> La complejidad de la prueba, la pluralidad de sujetos procesales, el tiempo transcurrido, las características y contexto del recurso.</w:t>
      </w:r>
    </w:p>
    <w:p w:rsidR="00D07DAA" w:rsidRPr="00015D61" w:rsidRDefault="00D07DAA" w:rsidP="00D07DAA">
      <w:pPr>
        <w:pStyle w:val="Prrafodelista"/>
        <w:spacing w:line="360" w:lineRule="auto"/>
        <w:ind w:left="927"/>
        <w:contextualSpacing/>
        <w:jc w:val="both"/>
        <w:rPr>
          <w:rFonts w:ascii="Palatino Linotype" w:hAnsi="Palatino Linotype"/>
        </w:rPr>
      </w:pPr>
    </w:p>
    <w:p w:rsidR="00D07DAA" w:rsidRPr="00015D61" w:rsidRDefault="00D07DAA" w:rsidP="00D07DAA">
      <w:pPr>
        <w:pStyle w:val="Prrafodelista"/>
        <w:numPr>
          <w:ilvl w:val="0"/>
          <w:numId w:val="22"/>
        </w:numPr>
        <w:spacing w:line="360" w:lineRule="auto"/>
        <w:contextualSpacing/>
        <w:jc w:val="both"/>
        <w:rPr>
          <w:rFonts w:ascii="Palatino Linotype" w:hAnsi="Palatino Linotype"/>
        </w:rPr>
      </w:pPr>
      <w:r w:rsidRPr="00015D61">
        <w:rPr>
          <w:rFonts w:ascii="Palatino Linotype" w:hAnsi="Palatino Linotype"/>
          <w:b/>
        </w:rPr>
        <w:t>Actividad Procesal del interesado</w:t>
      </w:r>
      <w:r w:rsidRPr="00015D61">
        <w:rPr>
          <w:rFonts w:ascii="Palatino Linotype" w:hAnsi="Palatino Linotype"/>
          <w:b/>
          <w:lang w:val="es-419"/>
        </w:rPr>
        <w:t>:</w:t>
      </w:r>
      <w:r w:rsidRPr="00015D61">
        <w:rPr>
          <w:rFonts w:ascii="Palatino Linotype" w:hAnsi="Palatino Linotype"/>
        </w:rPr>
        <w:t xml:space="preserve"> Acciones u omisiones del interesado.</w:t>
      </w:r>
    </w:p>
    <w:p w:rsidR="00D07DAA" w:rsidRPr="00015D61" w:rsidRDefault="00D07DAA" w:rsidP="00D07DAA">
      <w:pPr>
        <w:pStyle w:val="Prrafodelista"/>
        <w:spacing w:line="360" w:lineRule="auto"/>
        <w:ind w:left="927"/>
        <w:contextualSpacing/>
        <w:jc w:val="both"/>
        <w:rPr>
          <w:rFonts w:ascii="Palatino Linotype" w:hAnsi="Palatino Linotype"/>
        </w:rPr>
      </w:pPr>
    </w:p>
    <w:p w:rsidR="00D07DAA" w:rsidRPr="00015D61" w:rsidRDefault="00D07DAA" w:rsidP="00D07DAA">
      <w:pPr>
        <w:pStyle w:val="Prrafodelista"/>
        <w:numPr>
          <w:ilvl w:val="0"/>
          <w:numId w:val="22"/>
        </w:numPr>
        <w:spacing w:line="360" w:lineRule="auto"/>
        <w:contextualSpacing/>
        <w:jc w:val="both"/>
        <w:rPr>
          <w:rFonts w:ascii="Palatino Linotype" w:hAnsi="Palatino Linotype"/>
        </w:rPr>
      </w:pPr>
      <w:r w:rsidRPr="00015D61">
        <w:rPr>
          <w:rFonts w:ascii="Palatino Linotype" w:hAnsi="Palatino Linotype"/>
          <w:b/>
        </w:rPr>
        <w:t>Conducta de la Autoridad:</w:t>
      </w:r>
      <w:r w:rsidRPr="00015D61">
        <w:rPr>
          <w:rFonts w:ascii="Palatino Linotype" w:hAnsi="Palatino Linotype"/>
        </w:rPr>
        <w:t xml:space="preserve"> Las Acciones u omisiones realizadas en el procedimiento. Así como si la autoridad actuó con la debida diligencia.</w:t>
      </w:r>
    </w:p>
    <w:p w:rsidR="00D07DAA" w:rsidRPr="00015D61" w:rsidRDefault="00D07DAA" w:rsidP="00D07DAA">
      <w:pPr>
        <w:spacing w:after="0" w:line="360" w:lineRule="auto"/>
        <w:contextualSpacing/>
        <w:jc w:val="both"/>
        <w:rPr>
          <w:rFonts w:ascii="Palatino Linotype" w:hAnsi="Palatino Linotype"/>
        </w:rPr>
      </w:pPr>
    </w:p>
    <w:p w:rsidR="00D07DAA" w:rsidRPr="00015D61" w:rsidRDefault="00D07DAA" w:rsidP="00D07DAA">
      <w:pPr>
        <w:pStyle w:val="Prrafodelista"/>
        <w:numPr>
          <w:ilvl w:val="0"/>
          <w:numId w:val="22"/>
        </w:numPr>
        <w:spacing w:line="360" w:lineRule="auto"/>
        <w:contextualSpacing/>
        <w:jc w:val="both"/>
        <w:rPr>
          <w:rFonts w:ascii="Palatino Linotype" w:hAnsi="Palatino Linotype"/>
        </w:rPr>
      </w:pPr>
      <w:r w:rsidRPr="00015D61">
        <w:rPr>
          <w:rFonts w:ascii="Palatino Linotype" w:hAnsi="Palatino Linotype"/>
          <w:b/>
        </w:rPr>
        <w:t>La afectación generada en la situación jurídica de la persona involucrada en el proceso:</w:t>
      </w:r>
      <w:r w:rsidRPr="00015D61">
        <w:rPr>
          <w:rFonts w:ascii="Palatino Linotype" w:hAnsi="Palatino Linotype"/>
        </w:rPr>
        <w:t xml:space="preserve"> Violación a sus derechos humanos.</w:t>
      </w:r>
    </w:p>
    <w:p w:rsidR="00D07DAA" w:rsidRPr="00015D61" w:rsidRDefault="00D07DAA" w:rsidP="00D07DAA">
      <w:pPr>
        <w:pStyle w:val="Prrafodelista"/>
        <w:spacing w:line="360" w:lineRule="auto"/>
        <w:ind w:left="927"/>
        <w:contextualSpacing/>
        <w:jc w:val="both"/>
        <w:rPr>
          <w:rFonts w:ascii="Palatino Linotype" w:hAnsi="Palatino Linotype"/>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b/>
          <w:sz w:val="24"/>
          <w:szCs w:val="24"/>
        </w:rPr>
      </w:pPr>
      <w:r w:rsidRPr="00015D61">
        <w:rPr>
          <w:rFonts w:ascii="Palatino Linotype" w:hAnsi="Palatino Linotype"/>
          <w:sz w:val="24"/>
          <w:szCs w:val="24"/>
        </w:rPr>
        <w:t xml:space="preserve">Argumento que encuentra sustento en la jurisprudencia P./J. 32/92 emitida por el Pleno de la Suprema Corte de Justicia de la Nación de rubro </w:t>
      </w:r>
      <w:r w:rsidRPr="00015D61">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015D61">
        <w:rPr>
          <w:rFonts w:ascii="Palatino Linotype" w:hAnsi="Palatino Linotype"/>
          <w:sz w:val="24"/>
          <w:szCs w:val="24"/>
        </w:rPr>
        <w:t>, visible en la Gaceta del Seminario Judicial de la Federación con el registro digital 205635.</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D07DAA" w:rsidRPr="00015D61" w:rsidRDefault="00D07DAA" w:rsidP="00D07DAA">
      <w:pPr>
        <w:spacing w:after="0" w:line="360" w:lineRule="auto"/>
        <w:jc w:val="both"/>
        <w:rPr>
          <w:rFonts w:ascii="Palatino Linotype" w:hAnsi="Palatino Linotype"/>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sz w:val="24"/>
          <w:szCs w:val="24"/>
        </w:rPr>
        <w:t xml:space="preserve"> </w:t>
      </w:r>
      <w:r w:rsidRPr="00015D61">
        <w:rPr>
          <w:rFonts w:ascii="Palatino Linotype" w:hAnsi="Palatino Linotype"/>
          <w:i/>
          <w:sz w:val="24"/>
          <w:szCs w:val="24"/>
        </w:rPr>
        <w:t>“PLAZO RAZONABLE PARA RESOLVER. DIMENSIÓN Y EFECTOS DE ESTE CONCEPTO CUANDO SE ADUCE EXCESIVA CARGA DE TRABAJO.”</w:t>
      </w:r>
      <w:r w:rsidRPr="00015D61">
        <w:rPr>
          <w:rFonts w:ascii="Palatino Linotype" w:hAnsi="Palatino Linotype"/>
          <w:sz w:val="24"/>
          <w:szCs w:val="24"/>
        </w:rPr>
        <w:t xml:space="preserve"> consultable en el Seminario Judicial de la Federación y su gaceta, con el registro digital 2002351.</w:t>
      </w:r>
    </w:p>
    <w:p w:rsidR="00D07DAA" w:rsidRPr="00015D61" w:rsidRDefault="00D07DAA" w:rsidP="00D07DAA">
      <w:pPr>
        <w:spacing w:after="0" w:line="360" w:lineRule="auto"/>
        <w:jc w:val="both"/>
        <w:rPr>
          <w:rFonts w:ascii="Palatino Linotype" w:hAnsi="Palatino Linotype"/>
          <w:b/>
          <w:sz w:val="24"/>
          <w:szCs w:val="24"/>
        </w:rPr>
      </w:pPr>
    </w:p>
    <w:p w:rsidR="00D07DAA" w:rsidRPr="00015D61" w:rsidRDefault="00D07DAA" w:rsidP="00D07DAA">
      <w:pPr>
        <w:spacing w:after="0" w:line="360" w:lineRule="auto"/>
        <w:jc w:val="both"/>
        <w:rPr>
          <w:rFonts w:ascii="Palatino Linotype" w:hAnsi="Palatino Linotype"/>
          <w:sz w:val="24"/>
          <w:szCs w:val="24"/>
        </w:rPr>
      </w:pPr>
      <w:r w:rsidRPr="00015D61">
        <w:rPr>
          <w:rFonts w:ascii="Palatino Linotype" w:hAnsi="Palatino Linotype"/>
          <w:i/>
          <w:sz w:val="24"/>
          <w:szCs w:val="24"/>
        </w:rPr>
        <w:t>“PLAZO RAZONABLE PARA RESOLVER. CONCEPTO Y ELEMENTOS QUE LO INTEGRAN A LA LUZ DEL DERECHO INTERNACIONAL DE LOS DERECHOS HUMANOS.”</w:t>
      </w:r>
      <w:r w:rsidRPr="00015D61">
        <w:rPr>
          <w:rFonts w:ascii="Palatino Linotype" w:hAnsi="Palatino Linotype"/>
          <w:sz w:val="24"/>
          <w:szCs w:val="24"/>
        </w:rPr>
        <w:t xml:space="preserve">, visible en el Seminario Judicial de la Federación y su gaceta, con el registro digital 2002350, y, </w:t>
      </w:r>
    </w:p>
    <w:p w:rsidR="003E3631" w:rsidRPr="00015D61"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015D61" w:rsidRDefault="00337A3D" w:rsidP="00337A3D">
      <w:pPr>
        <w:spacing w:after="0" w:line="360" w:lineRule="auto"/>
        <w:jc w:val="center"/>
        <w:rPr>
          <w:rFonts w:ascii="Palatino Linotype" w:hAnsi="Palatino Linotype" w:cs="Arial"/>
          <w:sz w:val="24"/>
          <w:szCs w:val="24"/>
        </w:rPr>
      </w:pPr>
      <w:r w:rsidRPr="00015D61">
        <w:rPr>
          <w:rFonts w:ascii="Palatino Linotype" w:hAnsi="Palatino Linotype" w:cs="Arial"/>
          <w:b/>
          <w:sz w:val="28"/>
          <w:szCs w:val="24"/>
        </w:rPr>
        <w:t xml:space="preserve">C O N S I D E R A N D O </w:t>
      </w:r>
    </w:p>
    <w:p w:rsidR="00337A3D" w:rsidRPr="00015D61" w:rsidRDefault="00337A3D" w:rsidP="00337A3D">
      <w:pPr>
        <w:spacing w:after="0" w:line="360" w:lineRule="auto"/>
        <w:jc w:val="center"/>
        <w:rPr>
          <w:rFonts w:ascii="Palatino Linotype" w:hAnsi="Palatino Linotype" w:cs="Arial"/>
          <w:sz w:val="24"/>
          <w:szCs w:val="24"/>
        </w:rPr>
      </w:pPr>
    </w:p>
    <w:p w:rsidR="00337A3D" w:rsidRPr="00015D61" w:rsidRDefault="00337A3D" w:rsidP="00337A3D">
      <w:pPr>
        <w:spacing w:after="0" w:line="360" w:lineRule="auto"/>
        <w:jc w:val="both"/>
        <w:rPr>
          <w:rFonts w:ascii="Palatino Linotype" w:hAnsi="Palatino Linotype" w:cs="Arial"/>
          <w:sz w:val="28"/>
          <w:szCs w:val="28"/>
        </w:rPr>
      </w:pPr>
      <w:r w:rsidRPr="00015D61">
        <w:rPr>
          <w:rFonts w:ascii="Palatino Linotype" w:hAnsi="Palatino Linotype" w:cs="Arial"/>
          <w:b/>
          <w:sz w:val="28"/>
          <w:szCs w:val="28"/>
        </w:rPr>
        <w:t xml:space="preserve">PRIMERO. </w:t>
      </w:r>
      <w:r w:rsidRPr="00015D61">
        <w:rPr>
          <w:rFonts w:ascii="Palatino Linotype" w:hAnsi="Palatino Linotype" w:cs="Arial"/>
          <w:b/>
          <w:sz w:val="26"/>
          <w:szCs w:val="26"/>
        </w:rPr>
        <w:t>De la competencia</w:t>
      </w:r>
      <w:r w:rsidRPr="00015D61">
        <w:rPr>
          <w:rFonts w:ascii="Palatino Linotype" w:hAnsi="Palatino Linotype" w:cs="Arial"/>
          <w:sz w:val="26"/>
          <w:szCs w:val="26"/>
        </w:rPr>
        <w:t>.</w:t>
      </w:r>
    </w:p>
    <w:p w:rsidR="00337A3D" w:rsidRPr="00015D61" w:rsidRDefault="00337A3D" w:rsidP="00337A3D">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015D61">
        <w:rPr>
          <w:rFonts w:ascii="Palatino Linotype" w:hAnsi="Palatino Linotype" w:cs="Arial"/>
          <w:b/>
          <w:sz w:val="24"/>
          <w:szCs w:val="24"/>
        </w:rPr>
        <w:t>Recurrente</w:t>
      </w:r>
      <w:r w:rsidRPr="00015D61">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w:t>
      </w:r>
      <w:r w:rsidRPr="00015D61">
        <w:rPr>
          <w:rFonts w:ascii="Palatino Linotype" w:hAnsi="Palatino Linotype" w:cs="Arial"/>
          <w:sz w:val="24"/>
          <w:szCs w:val="24"/>
        </w:rPr>
        <w:lastRenderedPageBreak/>
        <w:t>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43A49" w:rsidRPr="00015D61" w:rsidRDefault="00143A49" w:rsidP="00337A3D">
      <w:pPr>
        <w:spacing w:after="0" w:line="360" w:lineRule="auto"/>
        <w:jc w:val="both"/>
        <w:rPr>
          <w:rFonts w:ascii="Palatino Linotype" w:hAnsi="Palatino Linotype" w:cs="Arial"/>
          <w:sz w:val="24"/>
          <w:szCs w:val="24"/>
        </w:rPr>
      </w:pPr>
    </w:p>
    <w:p w:rsidR="00337A3D" w:rsidRPr="00015D61" w:rsidRDefault="00337A3D" w:rsidP="00337A3D">
      <w:pPr>
        <w:autoSpaceDE w:val="0"/>
        <w:autoSpaceDN w:val="0"/>
        <w:adjustRightInd w:val="0"/>
        <w:spacing w:after="0" w:line="360" w:lineRule="auto"/>
        <w:jc w:val="both"/>
        <w:rPr>
          <w:rFonts w:ascii="Palatino Linotype" w:hAnsi="Palatino Linotype" w:cs="Arial"/>
          <w:b/>
          <w:sz w:val="28"/>
          <w:szCs w:val="28"/>
        </w:rPr>
      </w:pPr>
      <w:r w:rsidRPr="00015D61">
        <w:rPr>
          <w:rFonts w:ascii="Palatino Linotype" w:hAnsi="Palatino Linotype" w:cs="Arial"/>
          <w:b/>
          <w:sz w:val="28"/>
          <w:szCs w:val="28"/>
        </w:rPr>
        <w:t xml:space="preserve">SEGUNDO. </w:t>
      </w:r>
      <w:r w:rsidRPr="00015D61">
        <w:rPr>
          <w:rFonts w:ascii="Palatino Linotype" w:hAnsi="Palatino Linotype" w:cs="Arial"/>
          <w:b/>
          <w:sz w:val="26"/>
          <w:szCs w:val="26"/>
        </w:rPr>
        <w:t>Alcances del recurso de revisión.</w:t>
      </w:r>
      <w:r w:rsidRPr="00015D61">
        <w:rPr>
          <w:rFonts w:ascii="Palatino Linotype" w:hAnsi="Palatino Linotype" w:cs="Arial"/>
          <w:b/>
          <w:sz w:val="28"/>
          <w:szCs w:val="28"/>
        </w:rPr>
        <w:t xml:space="preserve"> </w:t>
      </w:r>
    </w:p>
    <w:p w:rsidR="00337A3D" w:rsidRPr="00015D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Pr="00015D61"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D07DAA" w:rsidRPr="00015D61" w:rsidRDefault="00D07DAA" w:rsidP="00D07DAA">
      <w:pPr>
        <w:autoSpaceDE w:val="0"/>
        <w:autoSpaceDN w:val="0"/>
        <w:adjustRightInd w:val="0"/>
        <w:spacing w:after="0" w:line="360" w:lineRule="auto"/>
        <w:jc w:val="both"/>
        <w:rPr>
          <w:rFonts w:ascii="Palatino Linotype" w:hAnsi="Palatino Linotype" w:cs="Arial"/>
          <w:b/>
          <w:sz w:val="26"/>
          <w:szCs w:val="26"/>
        </w:rPr>
      </w:pPr>
      <w:r w:rsidRPr="00015D61">
        <w:rPr>
          <w:rFonts w:ascii="Palatino Linotype" w:hAnsi="Palatino Linotype" w:cs="Arial"/>
          <w:b/>
          <w:sz w:val="28"/>
          <w:szCs w:val="28"/>
        </w:rPr>
        <w:t>TERCERO.</w:t>
      </w:r>
      <w:r w:rsidRPr="00015D61">
        <w:rPr>
          <w:rFonts w:ascii="Palatino Linotype" w:hAnsi="Palatino Linotype" w:cs="Arial"/>
          <w:b/>
        </w:rPr>
        <w:t xml:space="preserve"> </w:t>
      </w:r>
      <w:r w:rsidRPr="00015D61">
        <w:rPr>
          <w:rFonts w:ascii="Palatino Linotype" w:hAnsi="Palatino Linotype" w:cs="Arial"/>
          <w:b/>
          <w:sz w:val="26"/>
          <w:szCs w:val="26"/>
        </w:rPr>
        <w:t>Cuestiones de previo y especial pronunciamiento.</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015D61">
        <w:rPr>
          <w:rFonts w:ascii="Palatino Linotype" w:eastAsia="Times New Roman" w:hAnsi="Palatino Linotype" w:cs="Arial"/>
          <w:sz w:val="24"/>
          <w:szCs w:val="24"/>
          <w:lang w:val="es-ES" w:eastAsia="es-ES"/>
        </w:rPr>
        <w:lastRenderedPageBreak/>
        <w:t>manera electrónica, ello porque no se advierte nombre o seudónimo con el cual identificarse.</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7DAA" w:rsidRPr="00015D61" w:rsidRDefault="00D07DAA" w:rsidP="00D07DAA">
      <w:pPr>
        <w:spacing w:after="0" w:line="240" w:lineRule="auto"/>
        <w:ind w:left="851" w:right="851"/>
        <w:jc w:val="both"/>
        <w:rPr>
          <w:rFonts w:ascii="Palatino Linotype" w:hAnsi="Palatino Linotype"/>
          <w:b/>
          <w:i/>
        </w:rPr>
      </w:pPr>
      <w:r w:rsidRPr="00015D61">
        <w:rPr>
          <w:rFonts w:ascii="Palatino Linotype" w:hAnsi="Palatino Linotype"/>
          <w:i/>
        </w:rPr>
        <w:t>“</w:t>
      </w:r>
      <w:r w:rsidRPr="00015D61">
        <w:rPr>
          <w:rFonts w:ascii="Palatino Linotype" w:hAnsi="Palatino Linotype"/>
          <w:b/>
          <w:i/>
        </w:rPr>
        <w:t xml:space="preserve">Artículo 180. </w:t>
      </w:r>
      <w:r w:rsidRPr="00015D61">
        <w:rPr>
          <w:rFonts w:ascii="Palatino Linotype" w:hAnsi="Palatino Linotype"/>
          <w:i/>
        </w:rPr>
        <w:t xml:space="preserve">El </w:t>
      </w:r>
      <w:r w:rsidRPr="00015D61">
        <w:rPr>
          <w:rFonts w:ascii="Palatino Linotype" w:hAnsi="Palatino Linotype" w:cs="Arial"/>
          <w:i/>
        </w:rPr>
        <w:t>recurso</w:t>
      </w:r>
      <w:r w:rsidRPr="00015D61">
        <w:rPr>
          <w:rFonts w:ascii="Palatino Linotype" w:hAnsi="Palatino Linotype"/>
          <w:i/>
        </w:rPr>
        <w:t xml:space="preserve"> </w:t>
      </w:r>
      <w:r w:rsidRPr="00015D61">
        <w:rPr>
          <w:rFonts w:ascii="Palatino Linotype" w:hAnsi="Palatino Linotype" w:cs="Arial"/>
          <w:i/>
        </w:rPr>
        <w:t>de</w:t>
      </w:r>
      <w:r w:rsidRPr="00015D61">
        <w:rPr>
          <w:rFonts w:ascii="Palatino Linotype" w:hAnsi="Palatino Linotype"/>
          <w:i/>
        </w:rPr>
        <w:t xml:space="preserve"> revisión contendrá:</w:t>
      </w:r>
      <w:r w:rsidRPr="00015D61">
        <w:rPr>
          <w:rFonts w:ascii="Palatino Linotype" w:hAnsi="Palatino Linotype"/>
          <w:b/>
          <w:i/>
        </w:rPr>
        <w:t xml:space="preserve"> </w:t>
      </w:r>
    </w:p>
    <w:p w:rsidR="00D07DAA" w:rsidRPr="00015D61" w:rsidRDefault="00D07DAA" w:rsidP="00D07DAA">
      <w:pPr>
        <w:spacing w:after="0" w:line="240" w:lineRule="auto"/>
        <w:ind w:left="851" w:right="851"/>
        <w:jc w:val="both"/>
        <w:rPr>
          <w:rFonts w:ascii="Palatino Linotype" w:hAnsi="Palatino Linotype"/>
          <w:b/>
          <w:i/>
        </w:rPr>
      </w:pPr>
      <w:r w:rsidRPr="00015D61">
        <w:rPr>
          <w:rFonts w:ascii="Palatino Linotype" w:hAnsi="Palatino Linotype"/>
          <w:b/>
          <w:i/>
        </w:rPr>
        <w:t xml:space="preserve">I. </w:t>
      </w:r>
      <w:r w:rsidRPr="00015D61">
        <w:rPr>
          <w:rFonts w:ascii="Palatino Linotype" w:hAnsi="Palatino Linotype"/>
          <w:i/>
        </w:rPr>
        <w:t xml:space="preserve">El sujeto obligado ante </w:t>
      </w:r>
      <w:r w:rsidRPr="00015D61">
        <w:rPr>
          <w:rFonts w:ascii="Palatino Linotype" w:hAnsi="Palatino Linotype" w:cs="Arial"/>
          <w:i/>
        </w:rPr>
        <w:t>la</w:t>
      </w:r>
      <w:r w:rsidRPr="00015D61">
        <w:rPr>
          <w:rFonts w:ascii="Palatino Linotype" w:hAnsi="Palatino Linotype"/>
          <w:i/>
        </w:rPr>
        <w:t xml:space="preserve"> cual </w:t>
      </w:r>
      <w:r w:rsidRPr="00015D61">
        <w:rPr>
          <w:rFonts w:ascii="Palatino Linotype" w:hAnsi="Palatino Linotype" w:cs="Arial"/>
          <w:i/>
        </w:rPr>
        <w:t>se</w:t>
      </w:r>
      <w:r w:rsidRPr="00015D61">
        <w:rPr>
          <w:rFonts w:ascii="Palatino Linotype" w:hAnsi="Palatino Linotype"/>
          <w:i/>
        </w:rPr>
        <w:t xml:space="preserve"> presentó la solicitud;</w:t>
      </w:r>
      <w:r w:rsidRPr="00015D61">
        <w:rPr>
          <w:rFonts w:ascii="Palatino Linotype" w:hAnsi="Palatino Linotype"/>
          <w:b/>
          <w:i/>
        </w:rPr>
        <w:t xml:space="preserve"> </w:t>
      </w:r>
    </w:p>
    <w:p w:rsidR="00D07DAA" w:rsidRPr="00015D61" w:rsidRDefault="00D07DAA" w:rsidP="00D07DAA">
      <w:pPr>
        <w:spacing w:after="0" w:line="240" w:lineRule="auto"/>
        <w:ind w:left="851" w:right="851"/>
        <w:jc w:val="both"/>
        <w:rPr>
          <w:rFonts w:ascii="Palatino Linotype" w:hAnsi="Palatino Linotype"/>
          <w:b/>
          <w:i/>
        </w:rPr>
      </w:pPr>
      <w:r w:rsidRPr="00015D61">
        <w:rPr>
          <w:rFonts w:ascii="Palatino Linotype" w:hAnsi="Palatino Linotype"/>
          <w:b/>
          <w:i/>
        </w:rPr>
        <w:t xml:space="preserve">II. </w:t>
      </w:r>
      <w:r w:rsidRPr="00015D61">
        <w:rPr>
          <w:rFonts w:ascii="Palatino Linotype" w:hAnsi="Palatino Linotype"/>
          <w:b/>
          <w:i/>
          <w:u w:val="single"/>
        </w:rPr>
        <w:t xml:space="preserve">El nombre del solicitante </w:t>
      </w:r>
      <w:r w:rsidRPr="00015D61">
        <w:rPr>
          <w:rFonts w:ascii="Palatino Linotype" w:hAnsi="Palatino Linotype" w:cs="Arial"/>
          <w:b/>
          <w:i/>
          <w:u w:val="single"/>
        </w:rPr>
        <w:t>que</w:t>
      </w:r>
      <w:r w:rsidRPr="00015D61">
        <w:rPr>
          <w:rFonts w:ascii="Palatino Linotype" w:hAnsi="Palatino Linotype"/>
          <w:b/>
          <w:i/>
          <w:u w:val="single"/>
        </w:rPr>
        <w:t xml:space="preserve"> recurre</w:t>
      </w:r>
      <w:r w:rsidRPr="00015D61">
        <w:rPr>
          <w:rFonts w:ascii="Palatino Linotype" w:hAnsi="Palatino Linotype"/>
          <w:b/>
          <w:i/>
        </w:rPr>
        <w:t xml:space="preserve"> </w:t>
      </w:r>
      <w:r w:rsidRPr="00015D61">
        <w:rPr>
          <w:rFonts w:ascii="Palatino Linotype" w:hAnsi="Palatino Linotype"/>
          <w:i/>
        </w:rPr>
        <w:t>o de su representante y, en su caso, del tercero interesado, así como la dirección o medio que señale para recibir notificaciones;</w:t>
      </w:r>
      <w:r w:rsidRPr="00015D61">
        <w:rPr>
          <w:rFonts w:ascii="Palatino Linotype" w:hAnsi="Palatino Linotype"/>
          <w:b/>
          <w:i/>
        </w:rPr>
        <w:t xml:space="preserve"> </w:t>
      </w:r>
    </w:p>
    <w:p w:rsidR="00D07DAA" w:rsidRPr="00015D61" w:rsidRDefault="00D07DAA" w:rsidP="00D07DAA">
      <w:pPr>
        <w:spacing w:after="0" w:line="240" w:lineRule="auto"/>
        <w:ind w:left="851" w:right="851"/>
        <w:rPr>
          <w:rFonts w:ascii="Palatino Linotype" w:hAnsi="Palatino Linotype"/>
          <w:i/>
        </w:rPr>
      </w:pPr>
      <w:r w:rsidRPr="00015D61">
        <w:rPr>
          <w:rFonts w:ascii="Palatino Linotype" w:hAnsi="Palatino Linotype"/>
          <w:b/>
          <w:i/>
        </w:rPr>
        <w:t>(…)” [Sic]</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w:t>
      </w:r>
      <w:r w:rsidRPr="00015D61">
        <w:rPr>
          <w:rFonts w:ascii="Palatino Linotype" w:eastAsia="Times New Roman" w:hAnsi="Palatino Linotype" w:cs="Arial"/>
          <w:sz w:val="24"/>
          <w:szCs w:val="24"/>
          <w:lang w:val="es-ES" w:eastAsia="es-ES"/>
        </w:rPr>
        <w:lastRenderedPageBreak/>
        <w:t>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D07DAA" w:rsidRPr="00015D61" w:rsidRDefault="00D07DAA" w:rsidP="00D07D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7DAA" w:rsidRPr="00015D61" w:rsidRDefault="00D07DAA" w:rsidP="00D07DAA">
      <w:pPr>
        <w:pStyle w:val="Prrafodelista"/>
        <w:autoSpaceDE w:val="0"/>
        <w:autoSpaceDN w:val="0"/>
        <w:adjustRightInd w:val="0"/>
        <w:spacing w:line="360" w:lineRule="auto"/>
        <w:ind w:left="0"/>
        <w:jc w:val="both"/>
        <w:rPr>
          <w:rFonts w:ascii="Palatino Linotype" w:hAnsi="Palatino Linotype" w:cs="Arial"/>
        </w:rPr>
      </w:pPr>
      <w:r w:rsidRPr="00015D61">
        <w:rPr>
          <w:rFonts w:ascii="Palatino Linotype" w:hAnsi="Palatino Linotype" w:cs="Arial"/>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07DAA" w:rsidRPr="00015D61" w:rsidRDefault="00D07DAA" w:rsidP="00337A3D">
      <w:pPr>
        <w:pStyle w:val="Prrafodelista"/>
        <w:autoSpaceDE w:val="0"/>
        <w:autoSpaceDN w:val="0"/>
        <w:adjustRightInd w:val="0"/>
        <w:spacing w:line="360" w:lineRule="auto"/>
        <w:ind w:left="0"/>
        <w:jc w:val="both"/>
        <w:rPr>
          <w:rFonts w:ascii="Palatino Linotype" w:hAnsi="Palatino Linotype" w:cs="Arial"/>
        </w:rPr>
      </w:pPr>
    </w:p>
    <w:p w:rsidR="00337A3D" w:rsidRPr="00015D61" w:rsidRDefault="00D07DAA" w:rsidP="00337A3D">
      <w:pPr>
        <w:spacing w:after="0" w:line="360" w:lineRule="auto"/>
        <w:ind w:right="49"/>
        <w:jc w:val="both"/>
        <w:rPr>
          <w:rFonts w:ascii="Palatino Linotype" w:eastAsia="Times New Roman" w:hAnsi="Palatino Linotype" w:cs="Arial"/>
          <w:b/>
          <w:sz w:val="28"/>
          <w:szCs w:val="28"/>
          <w:lang w:val="es-ES" w:eastAsia="es-ES"/>
        </w:rPr>
      </w:pPr>
      <w:r w:rsidRPr="00015D61">
        <w:rPr>
          <w:rFonts w:ascii="Palatino Linotype" w:eastAsia="Times New Roman" w:hAnsi="Palatino Linotype" w:cs="Arial"/>
          <w:b/>
          <w:sz w:val="28"/>
          <w:szCs w:val="28"/>
          <w:lang w:val="es-419" w:eastAsia="es-ES"/>
        </w:rPr>
        <w:t>CUARTO</w:t>
      </w:r>
      <w:r w:rsidR="00337A3D" w:rsidRPr="00015D61">
        <w:rPr>
          <w:rFonts w:ascii="Palatino Linotype" w:eastAsia="Times New Roman" w:hAnsi="Palatino Linotype" w:cs="Arial"/>
          <w:b/>
          <w:sz w:val="28"/>
          <w:szCs w:val="28"/>
          <w:lang w:val="es-ES" w:eastAsia="es-ES"/>
        </w:rPr>
        <w:t>.</w:t>
      </w:r>
      <w:r w:rsidR="00337A3D" w:rsidRPr="00015D61">
        <w:rPr>
          <w:rFonts w:ascii="Palatino Linotype" w:eastAsia="Times New Roman" w:hAnsi="Palatino Linotype" w:cs="Arial"/>
          <w:sz w:val="28"/>
          <w:szCs w:val="28"/>
          <w:lang w:val="es-ES" w:eastAsia="es-ES"/>
        </w:rPr>
        <w:t xml:space="preserve"> </w:t>
      </w:r>
      <w:r w:rsidR="00337A3D" w:rsidRPr="00015D61">
        <w:rPr>
          <w:rFonts w:ascii="Palatino Linotype" w:eastAsia="Times New Roman" w:hAnsi="Palatino Linotype" w:cs="Arial"/>
          <w:b/>
          <w:sz w:val="28"/>
          <w:szCs w:val="28"/>
          <w:lang w:val="es-ES" w:eastAsia="es-ES"/>
        </w:rPr>
        <w:t xml:space="preserve">De las causas de improcedencia. </w:t>
      </w:r>
    </w:p>
    <w:p w:rsidR="00337A3D" w:rsidRPr="00015D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015D61">
        <w:rPr>
          <w:rFonts w:ascii="Palatino Linotype" w:eastAsia="Times New Roman" w:hAnsi="Palatino Linotype" w:cs="Arial"/>
          <w:sz w:val="24"/>
          <w:szCs w:val="24"/>
          <w:lang w:val="es-ES" w:eastAsia="es-ES"/>
        </w:rPr>
        <w:lastRenderedPageBreak/>
        <w:t>a la justicia, ya que éste no se coarta por regular causas de improcedencia y sobreseimiento con tales fines</w:t>
      </w:r>
      <w:r w:rsidRPr="00015D61">
        <w:rPr>
          <w:rFonts w:ascii="Palatino Linotype" w:eastAsia="Times New Roman" w:hAnsi="Palatino Linotype" w:cs="Arial"/>
          <w:sz w:val="24"/>
          <w:szCs w:val="24"/>
          <w:vertAlign w:val="superscript"/>
          <w:lang w:val="es-ES" w:eastAsia="es-ES"/>
        </w:rPr>
        <w:footnoteReference w:id="1"/>
      </w:r>
      <w:r w:rsidRPr="00015D61">
        <w:rPr>
          <w:rFonts w:ascii="Palatino Linotype" w:eastAsia="Times New Roman" w:hAnsi="Palatino Linotype" w:cs="Arial"/>
          <w:sz w:val="24"/>
          <w:szCs w:val="24"/>
          <w:lang w:val="es-ES" w:eastAsia="es-ES"/>
        </w:rPr>
        <w:t>.</w:t>
      </w:r>
    </w:p>
    <w:p w:rsidR="003E3631" w:rsidRPr="00015D61"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015D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15D61">
        <w:rPr>
          <w:rFonts w:ascii="Palatino Linotype" w:eastAsia="Times New Roman" w:hAnsi="Palatino Linotype" w:cs="Arial"/>
          <w:sz w:val="24"/>
          <w:szCs w:val="24"/>
          <w:lang w:val="es-ES" w:eastAsia="es-ES"/>
        </w:rPr>
        <w:t>Así las cosas, del análisis del expediente electrónico</w:t>
      </w:r>
      <w:r w:rsidR="003E3631" w:rsidRPr="00015D61">
        <w:rPr>
          <w:rFonts w:ascii="Palatino Linotype" w:eastAsia="Times New Roman" w:hAnsi="Palatino Linotype" w:cs="Arial"/>
          <w:sz w:val="24"/>
          <w:szCs w:val="24"/>
          <w:lang w:val="es-ES" w:eastAsia="es-ES"/>
        </w:rPr>
        <w:t>, citado al rubro,</w:t>
      </w:r>
      <w:r w:rsidRPr="00015D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07DAA" w:rsidRPr="00015D61"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015D61" w:rsidRDefault="00D07DAA"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15D61">
        <w:rPr>
          <w:rFonts w:ascii="Palatino Linotype" w:eastAsia="Times New Roman" w:hAnsi="Palatino Linotype" w:cs="Arial"/>
          <w:b/>
          <w:sz w:val="28"/>
          <w:szCs w:val="28"/>
          <w:lang w:val="es-419" w:eastAsia="es-ES"/>
        </w:rPr>
        <w:t>QUINTO</w:t>
      </w:r>
      <w:r w:rsidR="00337A3D" w:rsidRPr="00015D61">
        <w:rPr>
          <w:rFonts w:ascii="Palatino Linotype" w:eastAsia="Times New Roman" w:hAnsi="Palatino Linotype" w:cs="Arial"/>
          <w:b/>
          <w:sz w:val="28"/>
          <w:szCs w:val="28"/>
          <w:lang w:val="es-ES" w:eastAsia="es-ES"/>
        </w:rPr>
        <w:t>. Estudio y resolución del asunto</w:t>
      </w:r>
      <w:r w:rsidR="00337A3D" w:rsidRPr="00015D61">
        <w:rPr>
          <w:rFonts w:ascii="Palatino Linotype" w:eastAsia="Times New Roman" w:hAnsi="Palatino Linotype" w:cs="Times New Roman"/>
          <w:b/>
          <w:sz w:val="28"/>
          <w:szCs w:val="28"/>
          <w:lang w:val="es-ES" w:eastAsia="es-ES"/>
        </w:rPr>
        <w:t xml:space="preserve">. </w:t>
      </w:r>
    </w:p>
    <w:p w:rsidR="001460D8" w:rsidRPr="00015D61" w:rsidRDefault="001460D8" w:rsidP="001460D8">
      <w:pPr>
        <w:spacing w:line="360" w:lineRule="auto"/>
        <w:jc w:val="both"/>
        <w:rPr>
          <w:rFonts w:ascii="Palatino Linotype" w:hAnsi="Palatino Linotype"/>
          <w:sz w:val="24"/>
          <w:szCs w:val="24"/>
        </w:rPr>
      </w:pPr>
      <w:r w:rsidRPr="00015D61">
        <w:rPr>
          <w:rFonts w:ascii="Palatino Linotype" w:hAnsi="Palatino Linotype"/>
          <w:sz w:val="24"/>
          <w:szCs w:val="24"/>
        </w:rPr>
        <w:t>Este Órgano Garante considera pertinente analizar si E</w:t>
      </w:r>
      <w:r w:rsidR="00621C53" w:rsidRPr="00015D61">
        <w:rPr>
          <w:rFonts w:ascii="Palatino Linotype" w:hAnsi="Palatino Linotype"/>
          <w:sz w:val="24"/>
          <w:szCs w:val="24"/>
        </w:rPr>
        <w:t xml:space="preserve">l Sujeto Obligado </w:t>
      </w:r>
      <w:r w:rsidRPr="00015D61">
        <w:rPr>
          <w:rFonts w:ascii="Palatino Linotype" w:hAnsi="Palatino Linotype"/>
          <w:sz w:val="24"/>
          <w:szCs w:val="24"/>
        </w:rPr>
        <w:t xml:space="preserve">es la autoridad competente para conocer de dicha solicitud, es decir, si se trata de información que deba </w:t>
      </w:r>
      <w:r w:rsidRPr="00015D61">
        <w:rPr>
          <w:rFonts w:ascii="Palatino Linotype" w:hAnsi="Palatino Linotype"/>
          <w:sz w:val="24"/>
          <w:szCs w:val="24"/>
        </w:rPr>
        <w:lastRenderedPageBreak/>
        <w:t>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015D61" w:rsidRDefault="001460D8" w:rsidP="001460D8">
      <w:pPr>
        <w:spacing w:line="360" w:lineRule="auto"/>
        <w:jc w:val="both"/>
        <w:rPr>
          <w:rFonts w:ascii="Palatino Linotype" w:hAnsi="Palatino Linotype"/>
          <w:sz w:val="24"/>
          <w:szCs w:val="24"/>
        </w:rPr>
      </w:pP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b/>
          <w:i/>
        </w:rPr>
        <w:t>“Artículo 6o.</w:t>
      </w:r>
      <w:r w:rsidRPr="00015D61">
        <w:rPr>
          <w:rFonts w:ascii="Palatino Linotype" w:hAnsi="Palatino Linotype" w:cs="Arial"/>
          <w:i/>
        </w:rPr>
        <w:t xml:space="preserve">  . .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A.</w:t>
      </w:r>
      <w:r w:rsidRPr="00015D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b/>
          <w:bCs/>
          <w:i/>
          <w:color w:val="000000"/>
          <w:lang w:eastAsia="es-MX"/>
        </w:rPr>
        <w:t xml:space="preserve">I. </w:t>
      </w:r>
      <w:r w:rsidRPr="00015D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15D61">
        <w:rPr>
          <w:rFonts w:ascii="Palatino Linotype" w:hAnsi="Palatino Linotype" w:cs="Arial"/>
          <w:i/>
        </w:rPr>
        <w:t xml:space="preserve"> </w:t>
      </w:r>
      <w:r w:rsidRPr="00015D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 xml:space="preserve">II. </w:t>
      </w:r>
      <w:r w:rsidRPr="00015D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 xml:space="preserve">III. </w:t>
      </w:r>
      <w:r w:rsidRPr="00015D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 xml:space="preserve">IV. </w:t>
      </w:r>
      <w:r w:rsidRPr="00015D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lastRenderedPageBreak/>
        <w:t xml:space="preserve">V. </w:t>
      </w:r>
      <w:r w:rsidRPr="00015D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 xml:space="preserve">VI. </w:t>
      </w:r>
      <w:r w:rsidRPr="00015D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015D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b/>
          <w:bCs/>
          <w:i/>
          <w:color w:val="000000"/>
          <w:lang w:eastAsia="es-MX"/>
        </w:rPr>
        <w:t xml:space="preserve">VII. </w:t>
      </w:r>
      <w:r w:rsidRPr="00015D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015D61">
        <w:rPr>
          <w:rFonts w:ascii="Palatino Linotype" w:hAnsi="Palatino Linotype" w:cs="Arial"/>
          <w:b/>
          <w:i/>
        </w:rPr>
        <w:t>”</w:t>
      </w:r>
    </w:p>
    <w:p w:rsidR="001460D8" w:rsidRPr="00015D61" w:rsidRDefault="001460D8" w:rsidP="002A78CB">
      <w:pPr>
        <w:spacing w:after="0" w:line="240" w:lineRule="auto"/>
        <w:ind w:left="851" w:right="851"/>
        <w:jc w:val="both"/>
        <w:rPr>
          <w:rFonts w:ascii="Palatino Linotype" w:hAnsi="Palatino Linotype" w:cs="Arial"/>
          <w:i/>
          <w:color w:val="000000"/>
          <w:lang w:eastAsia="es-MX"/>
        </w:rPr>
      </w:pPr>
      <w:r w:rsidRPr="00015D61">
        <w:rPr>
          <w:rFonts w:ascii="Palatino Linotype" w:hAnsi="Palatino Linotype" w:cs="Arial"/>
          <w:i/>
          <w:color w:val="000000"/>
          <w:lang w:eastAsia="es-MX"/>
        </w:rPr>
        <w:t>(Énfasis añadido)</w:t>
      </w:r>
    </w:p>
    <w:p w:rsidR="001460D8" w:rsidRPr="00015D61" w:rsidRDefault="001460D8" w:rsidP="008E0D0A">
      <w:pPr>
        <w:spacing w:after="0" w:line="360" w:lineRule="auto"/>
        <w:jc w:val="both"/>
        <w:rPr>
          <w:rFonts w:ascii="Palatino Linotype" w:hAnsi="Palatino Linotype"/>
          <w:sz w:val="24"/>
          <w:szCs w:val="24"/>
        </w:rPr>
      </w:pPr>
    </w:p>
    <w:p w:rsidR="001460D8" w:rsidRPr="00015D61" w:rsidRDefault="001460D8" w:rsidP="008E0D0A">
      <w:pPr>
        <w:spacing w:after="0" w:line="360" w:lineRule="auto"/>
        <w:jc w:val="both"/>
        <w:rPr>
          <w:rFonts w:ascii="Palatino Linotype" w:hAnsi="Palatino Linotype"/>
          <w:sz w:val="24"/>
          <w:szCs w:val="24"/>
        </w:rPr>
      </w:pPr>
      <w:r w:rsidRPr="00015D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015D61" w:rsidRDefault="001460D8" w:rsidP="008E0D0A">
      <w:pPr>
        <w:spacing w:after="0" w:line="360" w:lineRule="auto"/>
        <w:jc w:val="both"/>
        <w:rPr>
          <w:rFonts w:ascii="Palatino Linotype" w:hAnsi="Palatino Linotype"/>
          <w:sz w:val="24"/>
          <w:szCs w:val="24"/>
        </w:rPr>
      </w:pPr>
    </w:p>
    <w:p w:rsidR="001460D8" w:rsidRPr="00015D61" w:rsidRDefault="001460D8" w:rsidP="008E0D0A">
      <w:pPr>
        <w:spacing w:after="0" w:line="360" w:lineRule="auto"/>
        <w:ind w:left="851" w:right="851"/>
        <w:jc w:val="both"/>
        <w:rPr>
          <w:rFonts w:ascii="Palatino Linotype" w:hAnsi="Palatino Linotype" w:cs="Arial"/>
          <w:b/>
          <w:i/>
        </w:rPr>
      </w:pPr>
      <w:r w:rsidRPr="00015D61">
        <w:rPr>
          <w:rFonts w:ascii="Palatino Linotype" w:hAnsi="Palatino Linotype" w:cs="Arial"/>
          <w:b/>
          <w:i/>
        </w:rPr>
        <w:t xml:space="preserve">“Artículo 5.  … </w:t>
      </w: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i/>
        </w:rPr>
        <w:t>. . .</w:t>
      </w:r>
    </w:p>
    <w:p w:rsidR="001460D8" w:rsidRPr="00015D61" w:rsidRDefault="001460D8" w:rsidP="002A78CB">
      <w:pPr>
        <w:spacing w:after="0" w:line="240" w:lineRule="auto"/>
        <w:ind w:left="851" w:right="851"/>
        <w:jc w:val="both"/>
        <w:rPr>
          <w:rFonts w:ascii="Palatino Linotype" w:hAnsi="Palatino Linotype" w:cs="Arial"/>
          <w:b/>
          <w:i/>
        </w:rPr>
      </w:pPr>
      <w:r w:rsidRPr="00015D61">
        <w:rPr>
          <w:rFonts w:ascii="Palatino Linotype" w:hAnsi="Palatino Linotype" w:cs="Arial"/>
          <w:b/>
          <w:i/>
        </w:rPr>
        <w:t>El derecho a la información será garantizado por el Estado.</w:t>
      </w: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i/>
        </w:rPr>
        <w:t xml:space="preserve">La ley establecerá las previsiones que permitan asegurar la protección, el respeto y la difusión de este derecho. </w:t>
      </w: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015D61" w:rsidRDefault="001460D8" w:rsidP="002A78CB">
      <w:pPr>
        <w:spacing w:after="0" w:line="240" w:lineRule="auto"/>
        <w:ind w:left="851" w:right="851"/>
        <w:jc w:val="both"/>
        <w:rPr>
          <w:rFonts w:ascii="Palatino Linotype" w:hAnsi="Palatino Linotype" w:cs="Arial"/>
          <w:i/>
        </w:rPr>
      </w:pPr>
      <w:r w:rsidRPr="00015D61">
        <w:rPr>
          <w:rFonts w:ascii="Palatino Linotype" w:hAnsi="Palatino Linotype" w:cs="Arial"/>
          <w:i/>
        </w:rPr>
        <w:t xml:space="preserve">Este derecho se regirá por los principios y bases siguientes: </w:t>
      </w:r>
    </w:p>
    <w:p w:rsidR="001460D8" w:rsidRPr="00015D61" w:rsidRDefault="001460D8" w:rsidP="002A78CB">
      <w:pPr>
        <w:spacing w:after="0" w:line="240" w:lineRule="auto"/>
        <w:ind w:left="851" w:right="851"/>
        <w:jc w:val="both"/>
        <w:rPr>
          <w:rFonts w:ascii="Palatino Linotype" w:hAnsi="Palatino Linotype" w:cs="Arial"/>
          <w:i/>
          <w:iCs/>
          <w:color w:val="222222"/>
        </w:rPr>
      </w:pPr>
      <w:r w:rsidRPr="00015D61">
        <w:rPr>
          <w:rFonts w:ascii="Palatino Linotype" w:hAnsi="Palatino Linotype" w:cs="Arial"/>
          <w:b/>
          <w:i/>
          <w:iCs/>
          <w:color w:val="222222"/>
        </w:rPr>
        <w:t>I.</w:t>
      </w:r>
      <w:r w:rsidRPr="00015D61">
        <w:rPr>
          <w:rFonts w:ascii="Palatino Linotype" w:hAnsi="Palatino Linotype" w:cs="Arial"/>
          <w:i/>
          <w:iCs/>
          <w:color w:val="222222"/>
        </w:rPr>
        <w:t xml:space="preserve"> </w:t>
      </w:r>
      <w:r w:rsidRPr="00015D61">
        <w:rPr>
          <w:rFonts w:ascii="Palatino Linotype" w:hAnsi="Palatino Linotype" w:cs="Arial"/>
          <w:b/>
          <w:bCs/>
          <w:i/>
          <w:iCs/>
          <w:color w:val="222222"/>
        </w:rPr>
        <w:t xml:space="preserve">Toda la información en posesión de </w:t>
      </w:r>
      <w:r w:rsidRPr="00015D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015D61">
        <w:rPr>
          <w:rFonts w:ascii="Palatino Linotype" w:hAnsi="Palatino Linotype" w:cs="Arial"/>
          <w:i/>
          <w:iCs/>
          <w:color w:val="222222"/>
        </w:rPr>
        <w:t xml:space="preserve">, así como del gobierno y de la administración pública municipal y sus organismos descentralizados, asimismo de </w:t>
      </w:r>
      <w:r w:rsidRPr="00015D61">
        <w:rPr>
          <w:rFonts w:ascii="Palatino Linotype" w:hAnsi="Palatino Linotype" w:cs="Arial"/>
          <w:b/>
          <w:i/>
          <w:iCs/>
          <w:color w:val="222222"/>
        </w:rPr>
        <w:t>cualquier</w:t>
      </w:r>
      <w:r w:rsidRPr="00015D61">
        <w:rPr>
          <w:rFonts w:ascii="Palatino Linotype" w:hAnsi="Palatino Linotype" w:cs="Arial"/>
          <w:i/>
          <w:iCs/>
          <w:color w:val="222222"/>
        </w:rPr>
        <w:t xml:space="preserve"> persona física, jurídica colectiva o </w:t>
      </w:r>
      <w:r w:rsidRPr="00015D61">
        <w:rPr>
          <w:rFonts w:ascii="Palatino Linotype" w:hAnsi="Palatino Linotype" w:cs="Arial"/>
          <w:b/>
          <w:i/>
          <w:iCs/>
          <w:color w:val="222222"/>
        </w:rPr>
        <w:t xml:space="preserve">sindicato que reciba y ejerza recursos </w:t>
      </w:r>
      <w:r w:rsidRPr="00015D61">
        <w:rPr>
          <w:rFonts w:ascii="Palatino Linotype" w:hAnsi="Palatino Linotype" w:cs="Arial"/>
          <w:b/>
          <w:i/>
        </w:rPr>
        <w:t>públicos</w:t>
      </w:r>
      <w:r w:rsidRPr="00015D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w:t>
      </w:r>
      <w:r w:rsidRPr="00015D61">
        <w:rPr>
          <w:rFonts w:ascii="Palatino Linotype" w:hAnsi="Palatino Linotype" w:cs="Arial"/>
          <w:i/>
          <w:iCs/>
          <w:color w:val="222222"/>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015D61" w:rsidRDefault="001460D8" w:rsidP="002A78CB">
      <w:pPr>
        <w:spacing w:after="0" w:line="240" w:lineRule="auto"/>
        <w:ind w:left="851" w:right="851"/>
        <w:jc w:val="both"/>
        <w:rPr>
          <w:rFonts w:ascii="Palatino Linotype" w:hAnsi="Palatino Linotype" w:cs="Arial"/>
          <w:i/>
          <w:color w:val="222222"/>
        </w:rPr>
      </w:pPr>
      <w:r w:rsidRPr="00015D61">
        <w:rPr>
          <w:rFonts w:ascii="Palatino Linotype" w:hAnsi="Palatino Linotype" w:cs="Arial"/>
          <w:b/>
          <w:i/>
          <w:iCs/>
          <w:color w:val="222222"/>
        </w:rPr>
        <w:t>III.</w:t>
      </w:r>
      <w:r w:rsidRPr="00015D61">
        <w:rPr>
          <w:rFonts w:ascii="Palatino Linotype" w:hAnsi="Palatino Linotype"/>
          <w:i/>
          <w:color w:val="222222"/>
        </w:rPr>
        <w:t xml:space="preserve"> </w:t>
      </w:r>
      <w:r w:rsidRPr="00015D61">
        <w:rPr>
          <w:rFonts w:ascii="Palatino Linotype" w:hAnsi="Palatino Linotype" w:cs="Arial"/>
          <w:i/>
          <w:iCs/>
          <w:color w:val="222222"/>
        </w:rPr>
        <w:t xml:space="preserve">Toda </w:t>
      </w:r>
      <w:r w:rsidRPr="00015D61">
        <w:rPr>
          <w:rFonts w:ascii="Palatino Linotype" w:hAnsi="Palatino Linotype" w:cs="Arial"/>
          <w:i/>
        </w:rPr>
        <w:t>persona</w:t>
      </w:r>
      <w:r w:rsidRPr="00015D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015D61" w:rsidRDefault="001460D8" w:rsidP="002A78CB">
      <w:pPr>
        <w:spacing w:after="0" w:line="240" w:lineRule="auto"/>
        <w:ind w:left="851" w:right="851"/>
        <w:jc w:val="both"/>
        <w:rPr>
          <w:rFonts w:ascii="Palatino Linotype" w:hAnsi="Palatino Linotype" w:cs="Arial"/>
          <w:i/>
          <w:color w:val="222222"/>
        </w:rPr>
      </w:pPr>
      <w:r w:rsidRPr="00015D61">
        <w:rPr>
          <w:rFonts w:ascii="Palatino Linotype" w:hAnsi="Palatino Linotype" w:cs="Arial"/>
          <w:b/>
          <w:i/>
          <w:iCs/>
          <w:color w:val="222222"/>
        </w:rPr>
        <w:t xml:space="preserve">IV. </w:t>
      </w:r>
      <w:r w:rsidRPr="00015D61">
        <w:rPr>
          <w:rFonts w:ascii="Palatino Linotype" w:hAnsi="Palatino Linotype" w:cs="Arial"/>
          <w:i/>
          <w:iCs/>
          <w:color w:val="222222"/>
        </w:rPr>
        <w:t xml:space="preserve">Se establecerán mecanismos de acceso a la información y procedimientos de revisión expeditos que se </w:t>
      </w:r>
      <w:r w:rsidRPr="00015D61">
        <w:rPr>
          <w:rFonts w:ascii="Palatino Linotype" w:hAnsi="Palatino Linotype" w:cs="Arial"/>
          <w:i/>
        </w:rPr>
        <w:t>sustanciarán</w:t>
      </w:r>
      <w:r w:rsidRPr="00015D61">
        <w:rPr>
          <w:rFonts w:ascii="Palatino Linotype" w:hAnsi="Palatino Linotype" w:cs="Arial"/>
          <w:i/>
          <w:iCs/>
          <w:color w:val="222222"/>
        </w:rPr>
        <w:t xml:space="preserve"> ante el organismo autónomo especializado e imparcial que establece esta Constitución.”</w:t>
      </w:r>
    </w:p>
    <w:p w:rsidR="001460D8" w:rsidRPr="00015D61" w:rsidRDefault="001460D8" w:rsidP="002A78CB">
      <w:pPr>
        <w:spacing w:after="0" w:line="240" w:lineRule="auto"/>
        <w:ind w:left="851" w:right="851"/>
        <w:jc w:val="both"/>
        <w:rPr>
          <w:rFonts w:ascii="Palatino Linotype" w:hAnsi="Palatino Linotype" w:cs="Arial"/>
          <w:i/>
          <w:iCs/>
          <w:color w:val="222222"/>
        </w:rPr>
      </w:pPr>
      <w:r w:rsidRPr="00015D61">
        <w:rPr>
          <w:rFonts w:ascii="Palatino Linotype" w:hAnsi="Palatino Linotype" w:cs="Arial"/>
          <w:i/>
          <w:iCs/>
          <w:color w:val="222222"/>
        </w:rPr>
        <w:t>(Énfasis añadido)</w:t>
      </w:r>
    </w:p>
    <w:p w:rsidR="001460D8" w:rsidRPr="00015D61" w:rsidRDefault="001460D8" w:rsidP="008E0D0A">
      <w:pPr>
        <w:spacing w:after="0" w:line="360" w:lineRule="auto"/>
        <w:jc w:val="both"/>
        <w:rPr>
          <w:rFonts w:ascii="Palatino Linotype" w:hAnsi="Palatino Linotype"/>
          <w:sz w:val="24"/>
          <w:szCs w:val="24"/>
        </w:rPr>
      </w:pPr>
    </w:p>
    <w:p w:rsidR="000E08A0" w:rsidRPr="00015D61" w:rsidRDefault="000E08A0" w:rsidP="008E0D0A">
      <w:pPr>
        <w:spacing w:after="0" w:line="360" w:lineRule="auto"/>
        <w:jc w:val="both"/>
        <w:rPr>
          <w:rFonts w:ascii="Palatino Linotype" w:hAnsi="Palatino Linotype"/>
          <w:sz w:val="24"/>
          <w:szCs w:val="24"/>
        </w:rPr>
      </w:pPr>
      <w:r w:rsidRPr="00015D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015D61" w:rsidRDefault="000E08A0" w:rsidP="008E0D0A">
      <w:pPr>
        <w:autoSpaceDE w:val="0"/>
        <w:autoSpaceDN w:val="0"/>
        <w:adjustRightInd w:val="0"/>
        <w:spacing w:after="0" w:line="360" w:lineRule="auto"/>
        <w:jc w:val="both"/>
        <w:rPr>
          <w:rFonts w:ascii="Palatino Linotype" w:hAnsi="Palatino Linotype" w:cs="Arial"/>
          <w:sz w:val="24"/>
          <w:szCs w:val="24"/>
        </w:rPr>
      </w:pPr>
    </w:p>
    <w:p w:rsidR="00CF6619" w:rsidRPr="00015D61" w:rsidRDefault="00CF6619" w:rsidP="008E0D0A">
      <w:pPr>
        <w:autoSpaceDE w:val="0"/>
        <w:autoSpaceDN w:val="0"/>
        <w:adjustRightInd w:val="0"/>
        <w:spacing w:after="0" w:line="360" w:lineRule="auto"/>
        <w:jc w:val="both"/>
        <w:rPr>
          <w:rFonts w:ascii="Palatino Linotype" w:hAnsi="Palatino Linotype" w:cs="Arial"/>
          <w:sz w:val="24"/>
          <w:szCs w:val="24"/>
        </w:rPr>
      </w:pPr>
      <w:r w:rsidRPr="00015D6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8E0D0A" w:rsidRPr="00015D61" w:rsidRDefault="008E0D0A" w:rsidP="008E0D0A">
      <w:pPr>
        <w:autoSpaceDE w:val="0"/>
        <w:autoSpaceDN w:val="0"/>
        <w:adjustRightInd w:val="0"/>
        <w:spacing w:after="0" w:line="360" w:lineRule="auto"/>
        <w:jc w:val="both"/>
        <w:rPr>
          <w:rFonts w:ascii="Palatino Linotype" w:hAnsi="Palatino Linotype" w:cs="Arial"/>
          <w:sz w:val="24"/>
          <w:szCs w:val="24"/>
        </w:rPr>
      </w:pPr>
    </w:p>
    <w:p w:rsidR="00BF3E6B" w:rsidRPr="00015D61" w:rsidRDefault="00D07DAA" w:rsidP="00D07DAA">
      <w:pPr>
        <w:pStyle w:val="Prrafodelista"/>
        <w:numPr>
          <w:ilvl w:val="0"/>
          <w:numId w:val="23"/>
        </w:numPr>
        <w:autoSpaceDE w:val="0"/>
        <w:autoSpaceDN w:val="0"/>
        <w:adjustRightInd w:val="0"/>
        <w:spacing w:line="360" w:lineRule="auto"/>
        <w:jc w:val="both"/>
        <w:rPr>
          <w:rFonts w:ascii="Palatino Linotype" w:hAnsi="Palatino Linotype" w:cs="Arial"/>
        </w:rPr>
      </w:pPr>
      <w:r w:rsidRPr="00015D61">
        <w:rPr>
          <w:rFonts w:ascii="Palatino Linotype" w:eastAsiaTheme="minorHAnsi" w:hAnsi="Palatino Linotype" w:cs="Arial"/>
        </w:rPr>
        <w:t>La póliza contable donde fuera registrada la autorización de $10,000.00 por motivo de fondo fijo de la tesorería municipal.</w:t>
      </w:r>
    </w:p>
    <w:p w:rsidR="00D07DAA" w:rsidRPr="00015D61" w:rsidRDefault="00D07DAA" w:rsidP="005C5147">
      <w:pPr>
        <w:autoSpaceDE w:val="0"/>
        <w:autoSpaceDN w:val="0"/>
        <w:adjustRightInd w:val="0"/>
        <w:spacing w:after="0" w:line="360" w:lineRule="auto"/>
        <w:jc w:val="both"/>
        <w:rPr>
          <w:rFonts w:ascii="Palatino Linotype" w:hAnsi="Palatino Linotype" w:cs="Arial"/>
          <w:sz w:val="24"/>
          <w:szCs w:val="24"/>
        </w:rPr>
      </w:pPr>
    </w:p>
    <w:p w:rsidR="0080138C" w:rsidRPr="00015D61" w:rsidRDefault="0080138C" w:rsidP="00C865A0">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lastRenderedPageBreak/>
        <w:t xml:space="preserve">Para lo cual el sujeto obligado dio contestación en el apartado de respuesta del SAIMEX </w:t>
      </w:r>
      <w:r w:rsidR="00FA33BC" w:rsidRPr="00015D61">
        <w:rPr>
          <w:rFonts w:ascii="Palatino Linotype" w:hAnsi="Palatino Linotype" w:cs="Arial"/>
          <w:sz w:val="24"/>
          <w:szCs w:val="24"/>
        </w:rPr>
        <w:t>(sin adjuntar oficio o documento alguno)</w:t>
      </w:r>
      <w:r w:rsidRPr="00015D61">
        <w:rPr>
          <w:rFonts w:ascii="Palatino Linotype" w:hAnsi="Palatino Linotype" w:cs="Arial"/>
          <w:sz w:val="24"/>
          <w:szCs w:val="24"/>
        </w:rPr>
        <w:t xml:space="preserve">, manifestando </w:t>
      </w:r>
      <w:r w:rsidR="00FA33BC" w:rsidRPr="00015D61">
        <w:rPr>
          <w:rFonts w:ascii="Palatino Linotype" w:hAnsi="Palatino Linotype" w:cs="Arial"/>
          <w:sz w:val="24"/>
          <w:szCs w:val="24"/>
        </w:rPr>
        <w:t xml:space="preserve">en lo medular </w:t>
      </w:r>
      <w:r w:rsidRPr="00015D61">
        <w:rPr>
          <w:rFonts w:ascii="Palatino Linotype" w:hAnsi="Palatino Linotype" w:cs="Arial"/>
          <w:sz w:val="24"/>
          <w:szCs w:val="24"/>
        </w:rPr>
        <w:t>lo siguiente:</w:t>
      </w:r>
      <w:r w:rsidR="00C865A0" w:rsidRPr="00015D61">
        <w:rPr>
          <w:rFonts w:ascii="Palatino Linotype" w:hAnsi="Palatino Linotype" w:cs="Arial"/>
          <w:sz w:val="24"/>
          <w:szCs w:val="24"/>
        </w:rPr>
        <w:t xml:space="preserve">  </w:t>
      </w:r>
      <w:r w:rsidRPr="00015D61">
        <w:rPr>
          <w:rFonts w:ascii="Palatino Linotype" w:eastAsia="Times New Roman" w:hAnsi="Palatino Linotype" w:cs="Times New Roman"/>
          <w:i/>
          <w:sz w:val="24"/>
          <w:szCs w:val="24"/>
          <w:lang w:val="es-ES_tradnl" w:eastAsia="es-ES"/>
        </w:rPr>
        <w:t>“</w:t>
      </w:r>
      <w:r w:rsidR="00FA33BC" w:rsidRPr="00015D61">
        <w:rPr>
          <w:rFonts w:ascii="Palatino Linotype" w:eastAsia="Times New Roman" w:hAnsi="Palatino Linotype" w:cs="Times New Roman"/>
          <w:i/>
          <w:sz w:val="24"/>
          <w:szCs w:val="24"/>
          <w:lang w:val="es-ES_tradnl" w:eastAsia="es-ES"/>
        </w:rPr>
        <w:t>…</w:t>
      </w:r>
      <w:r w:rsidRPr="00015D61">
        <w:rPr>
          <w:rFonts w:ascii="Palatino Linotype" w:eastAsia="Times New Roman" w:hAnsi="Palatino Linotype" w:cs="Times New Roman"/>
          <w:i/>
          <w:sz w:val="24"/>
          <w:szCs w:val="24"/>
          <w:lang w:val="es-ES_tradnl" w:eastAsia="es-ES"/>
        </w:rPr>
        <w:t>que no existen Pólizas Contables registradas por concepto de autorización de $10,000.00 por motivo de fondo fijo de la Tesorería Municipal.</w:t>
      </w:r>
      <w:r w:rsidR="00FA33BC" w:rsidRPr="00015D61">
        <w:rPr>
          <w:rFonts w:ascii="Palatino Linotype" w:eastAsia="Times New Roman" w:hAnsi="Palatino Linotype" w:cs="Times New Roman"/>
          <w:i/>
          <w:sz w:val="24"/>
          <w:szCs w:val="24"/>
          <w:lang w:val="es-ES_tradnl" w:eastAsia="es-ES"/>
        </w:rPr>
        <w:t>.</w:t>
      </w:r>
      <w:r w:rsidRPr="00015D61">
        <w:rPr>
          <w:rFonts w:ascii="Palatino Linotype" w:eastAsia="Times New Roman" w:hAnsi="Palatino Linotype" w:cs="Times New Roman"/>
          <w:i/>
          <w:sz w:val="24"/>
          <w:szCs w:val="24"/>
          <w:lang w:val="es-ES_tradnl" w:eastAsia="es-ES"/>
        </w:rPr>
        <w:t>.” (Sic).</w:t>
      </w:r>
    </w:p>
    <w:p w:rsidR="0080138C" w:rsidRPr="00015D61" w:rsidRDefault="0080138C" w:rsidP="0080138C">
      <w:pPr>
        <w:spacing w:after="0" w:line="360" w:lineRule="auto"/>
        <w:jc w:val="both"/>
        <w:rPr>
          <w:rFonts w:ascii="Palatino Linotype" w:hAnsi="Palatino Linotype" w:cs="Arial"/>
          <w:sz w:val="24"/>
          <w:szCs w:val="24"/>
        </w:rPr>
      </w:pPr>
    </w:p>
    <w:p w:rsidR="00FA33BC" w:rsidRPr="00015D61" w:rsidRDefault="00FA33BC" w:rsidP="00FA33BC">
      <w:pPr>
        <w:autoSpaceDE w:val="0"/>
        <w:autoSpaceDN w:val="0"/>
        <w:adjustRightInd w:val="0"/>
        <w:spacing w:after="0" w:line="360" w:lineRule="auto"/>
        <w:jc w:val="both"/>
        <w:rPr>
          <w:rFonts w:ascii="Palatino Linotype" w:eastAsia="Times New Roman" w:hAnsi="Palatino Linotype" w:cs="Times New Roman"/>
          <w:i/>
          <w:sz w:val="24"/>
          <w:szCs w:val="24"/>
          <w:lang w:val="es-ES_tradnl" w:eastAsia="es-ES"/>
        </w:rPr>
      </w:pPr>
      <w:r w:rsidRPr="00015D61">
        <w:rPr>
          <w:rFonts w:ascii="Palatino Linotype" w:hAnsi="Palatino Linotype" w:cs="Arial"/>
          <w:sz w:val="24"/>
          <w:szCs w:val="24"/>
        </w:rPr>
        <w:t xml:space="preserve">En razón de ellos el recurrente se inconformo aduciendo: </w:t>
      </w:r>
      <w:r w:rsidRPr="00015D61">
        <w:rPr>
          <w:rFonts w:ascii="Palatino Linotype" w:eastAsia="Times New Roman" w:hAnsi="Palatino Linotype" w:cs="Times New Roman"/>
          <w:i/>
          <w:sz w:val="24"/>
          <w:szCs w:val="24"/>
          <w:lang w:val="es-ES_tradnl" w:eastAsia="es-ES"/>
        </w:rPr>
        <w:t>“Todo movimiento financiero requiere un registro contable, de acuerdo al Manual Único de Contabilidad Gubernamental.” (Sic)</w:t>
      </w:r>
    </w:p>
    <w:p w:rsidR="00FA33BC" w:rsidRPr="00015D61" w:rsidRDefault="00FA33BC" w:rsidP="005A69A0">
      <w:pPr>
        <w:spacing w:after="0" w:line="360" w:lineRule="auto"/>
        <w:jc w:val="both"/>
        <w:rPr>
          <w:rFonts w:ascii="Palatino Linotype" w:hAnsi="Palatino Linotype" w:cs="Arial"/>
          <w:sz w:val="24"/>
          <w:szCs w:val="24"/>
          <w:lang w:val="es-419"/>
        </w:rPr>
      </w:pPr>
    </w:p>
    <w:p w:rsidR="005A69A0" w:rsidRPr="00015D61" w:rsidRDefault="005A69A0" w:rsidP="005A69A0">
      <w:pPr>
        <w:spacing w:after="0" w:line="360" w:lineRule="auto"/>
        <w:jc w:val="both"/>
        <w:rPr>
          <w:rFonts w:ascii="Palatino Linotype" w:hAnsi="Palatino Linotype" w:cs="Arial"/>
          <w:sz w:val="24"/>
          <w:szCs w:val="24"/>
          <w:lang w:val="es-419"/>
        </w:rPr>
      </w:pPr>
      <w:r w:rsidRPr="00015D61">
        <w:rPr>
          <w:rFonts w:ascii="Palatino Linotype" w:hAnsi="Palatino Linotype" w:cs="Arial"/>
          <w:sz w:val="24"/>
          <w:szCs w:val="24"/>
          <w:lang w:val="es-419"/>
        </w:rPr>
        <w:t xml:space="preserve">Como podemos apreciar, </w:t>
      </w:r>
      <w:r w:rsidR="00365657" w:rsidRPr="00015D61">
        <w:rPr>
          <w:rFonts w:ascii="Palatino Linotype" w:hAnsi="Palatino Linotype" w:cs="Arial"/>
          <w:sz w:val="24"/>
          <w:szCs w:val="24"/>
          <w:lang w:val="es-419"/>
        </w:rPr>
        <w:t>las manifestaciones hechas por el hoy Recurrente c</w:t>
      </w:r>
      <w:r w:rsidRPr="00015D61">
        <w:rPr>
          <w:rFonts w:ascii="Palatino Linotype" w:hAnsi="Palatino Linotype" w:cs="Arial"/>
          <w:sz w:val="24"/>
          <w:szCs w:val="24"/>
          <w:lang w:val="es-419"/>
        </w:rPr>
        <w:t xml:space="preserve">onstituyen manifestaciones abstractas por medio de las cuales </w:t>
      </w:r>
      <w:r w:rsidR="00365657" w:rsidRPr="00015D61">
        <w:rPr>
          <w:rFonts w:ascii="Palatino Linotype" w:hAnsi="Palatino Linotype" w:cs="Arial"/>
          <w:sz w:val="24"/>
          <w:szCs w:val="24"/>
          <w:lang w:val="es-419"/>
        </w:rPr>
        <w:t xml:space="preserve">únicamente </w:t>
      </w:r>
      <w:r w:rsidRPr="00015D61">
        <w:rPr>
          <w:rFonts w:ascii="Palatino Linotype" w:hAnsi="Palatino Linotype" w:cs="Arial"/>
          <w:sz w:val="24"/>
          <w:szCs w:val="24"/>
          <w:lang w:val="es-419"/>
        </w:rPr>
        <w:t xml:space="preserve">se </w:t>
      </w:r>
      <w:r w:rsidR="00365657" w:rsidRPr="00015D61">
        <w:rPr>
          <w:rFonts w:ascii="Palatino Linotype" w:hAnsi="Palatino Linotype" w:cs="Arial"/>
          <w:sz w:val="24"/>
          <w:szCs w:val="24"/>
          <w:lang w:val="es-419"/>
        </w:rPr>
        <w:t>limita a señalar que los movimientos contables requieren de un registro contable, lo cual resulta infundado ya que el sujeto obligado, a través de su servidor público habilitado, refirió no hab</w:t>
      </w:r>
      <w:r w:rsidRPr="00015D61">
        <w:rPr>
          <w:rFonts w:ascii="Palatino Linotype" w:hAnsi="Palatino Linotype" w:cs="Arial"/>
          <w:sz w:val="24"/>
          <w:szCs w:val="24"/>
          <w:lang w:val="es-419"/>
        </w:rPr>
        <w:t>er localizado la póliza solicitada.</w:t>
      </w:r>
    </w:p>
    <w:p w:rsidR="005A69A0" w:rsidRPr="00015D61" w:rsidRDefault="005A69A0" w:rsidP="005A69A0">
      <w:pPr>
        <w:spacing w:after="0" w:line="360" w:lineRule="auto"/>
        <w:jc w:val="both"/>
        <w:rPr>
          <w:rFonts w:ascii="Palatino Linotype" w:hAnsi="Palatino Linotype" w:cs="Arial"/>
          <w:sz w:val="24"/>
          <w:szCs w:val="24"/>
          <w:lang w:val="es-419"/>
        </w:rPr>
      </w:pPr>
    </w:p>
    <w:p w:rsidR="00300E0E" w:rsidRPr="00015D61" w:rsidRDefault="005A69A0" w:rsidP="00FA33BC">
      <w:pPr>
        <w:spacing w:after="0" w:line="360" w:lineRule="auto"/>
        <w:ind w:right="51"/>
        <w:jc w:val="both"/>
        <w:rPr>
          <w:rFonts w:ascii="Palatino Linotype" w:hAnsi="Palatino Linotype" w:cs="Arial"/>
          <w:sz w:val="24"/>
          <w:szCs w:val="24"/>
          <w:lang w:val="es-419"/>
        </w:rPr>
      </w:pPr>
      <w:r w:rsidRPr="00015D61">
        <w:rPr>
          <w:rFonts w:ascii="Palatino Linotype" w:hAnsi="Palatino Linotype" w:cs="Arial"/>
          <w:sz w:val="24"/>
          <w:szCs w:val="24"/>
          <w:lang w:val="es-419"/>
        </w:rPr>
        <w:t xml:space="preserve">Ahora bien, </w:t>
      </w:r>
      <w:r w:rsidR="00787D31" w:rsidRPr="00015D61">
        <w:rPr>
          <w:rFonts w:ascii="Palatino Linotype" w:hAnsi="Palatino Linotype" w:cs="Arial"/>
          <w:sz w:val="24"/>
          <w:szCs w:val="24"/>
          <w:lang w:val="es-419"/>
        </w:rPr>
        <w:t>el Reglamento Interno de la Administración Pública Municipal</w:t>
      </w:r>
      <w:r w:rsidR="008E0D0A" w:rsidRPr="00015D61">
        <w:rPr>
          <w:rFonts w:ascii="Palatino Linotype" w:hAnsi="Palatino Linotype" w:cs="Arial"/>
          <w:sz w:val="24"/>
          <w:szCs w:val="24"/>
          <w:lang w:val="es-419"/>
        </w:rPr>
        <w:t xml:space="preserve"> del Municipio de Amecameca</w:t>
      </w:r>
      <w:r w:rsidR="00787D31" w:rsidRPr="00015D61">
        <w:rPr>
          <w:rFonts w:ascii="Palatino Linotype" w:hAnsi="Palatino Linotype" w:cs="Arial"/>
          <w:sz w:val="24"/>
          <w:szCs w:val="24"/>
          <w:lang w:val="es-419"/>
        </w:rPr>
        <w:t>, para el periodo 2022-2024, al respecto refiere lo siguiente:</w:t>
      </w:r>
    </w:p>
    <w:p w:rsidR="00787D31" w:rsidRPr="00015D61" w:rsidRDefault="00787D31" w:rsidP="00FA33BC">
      <w:pPr>
        <w:spacing w:after="0" w:line="360" w:lineRule="auto"/>
        <w:ind w:right="51"/>
        <w:jc w:val="both"/>
        <w:rPr>
          <w:rFonts w:ascii="Palatino Linotype" w:hAnsi="Palatino Linotype" w:cs="Arial"/>
          <w:sz w:val="24"/>
          <w:szCs w:val="24"/>
          <w:lang w:val="es-419"/>
        </w:rPr>
      </w:pPr>
    </w:p>
    <w:p w:rsidR="00787D31" w:rsidRPr="00015D61" w:rsidRDefault="00787D31"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b/>
          <w:i/>
          <w:sz w:val="24"/>
          <w:szCs w:val="24"/>
          <w:lang w:val="es-ES_tradnl" w:eastAsia="es-ES"/>
        </w:rPr>
        <w:t>Artículo 31-. La Tesorería Municipal</w:t>
      </w:r>
      <w:r w:rsidRPr="00015D61">
        <w:rPr>
          <w:rFonts w:ascii="Palatino Linotype" w:eastAsia="Times New Roman" w:hAnsi="Palatino Linotype" w:cs="Times New Roman"/>
          <w:i/>
          <w:sz w:val="24"/>
          <w:szCs w:val="24"/>
          <w:lang w:val="es-ES_tradnl" w:eastAsia="es-ES"/>
        </w:rPr>
        <w:t xml:space="preserve"> se integra por las áreas administrativas siguientes: </w:t>
      </w:r>
    </w:p>
    <w:p w:rsidR="00787D31" w:rsidRPr="00015D61" w:rsidRDefault="00787D31"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b/>
          <w:i/>
          <w:sz w:val="24"/>
          <w:szCs w:val="24"/>
          <w:lang w:val="es-ES_tradnl" w:eastAsia="es-ES"/>
        </w:rPr>
        <w:t>A. Sub-tesorería</w:t>
      </w:r>
      <w:r w:rsidRPr="00015D61">
        <w:rPr>
          <w:rFonts w:ascii="Palatino Linotype" w:eastAsia="Times New Roman" w:hAnsi="Palatino Linotype" w:cs="Times New Roman"/>
          <w:i/>
          <w:sz w:val="24"/>
          <w:szCs w:val="24"/>
          <w:lang w:val="es-ES_tradnl" w:eastAsia="es-ES"/>
        </w:rPr>
        <w:t xml:space="preserve">, la cual cuenta con las siguientes áreas: </w:t>
      </w:r>
    </w:p>
    <w:p w:rsidR="00787D31" w:rsidRPr="00015D61" w:rsidRDefault="00787D31" w:rsidP="008E0D0A">
      <w:pPr>
        <w:pStyle w:val="Prrafodelista"/>
        <w:numPr>
          <w:ilvl w:val="0"/>
          <w:numId w:val="24"/>
        </w:numPr>
        <w:tabs>
          <w:tab w:val="left" w:pos="5647"/>
        </w:tabs>
        <w:ind w:right="567"/>
        <w:jc w:val="both"/>
        <w:rPr>
          <w:rFonts w:ascii="Palatino Linotype" w:hAnsi="Palatino Linotype"/>
          <w:i/>
          <w:lang w:val="es-ES_tradnl"/>
        </w:rPr>
      </w:pPr>
      <w:r w:rsidRPr="00015D61">
        <w:rPr>
          <w:rFonts w:ascii="Palatino Linotype" w:hAnsi="Palatino Linotype"/>
          <w:i/>
          <w:lang w:val="es-ES_tradnl"/>
        </w:rPr>
        <w:t xml:space="preserve">Departamento de Ingresos. </w:t>
      </w:r>
    </w:p>
    <w:p w:rsidR="00787D31" w:rsidRPr="00015D61" w:rsidRDefault="00787D31" w:rsidP="008E0D0A">
      <w:pPr>
        <w:pStyle w:val="Prrafodelista"/>
        <w:numPr>
          <w:ilvl w:val="0"/>
          <w:numId w:val="24"/>
        </w:numPr>
        <w:tabs>
          <w:tab w:val="left" w:pos="5647"/>
        </w:tabs>
        <w:ind w:right="567"/>
        <w:jc w:val="both"/>
        <w:rPr>
          <w:rFonts w:ascii="Palatino Linotype" w:hAnsi="Palatino Linotype"/>
          <w:i/>
          <w:lang w:val="es-ES_tradnl"/>
        </w:rPr>
      </w:pPr>
      <w:r w:rsidRPr="00015D61">
        <w:rPr>
          <w:rFonts w:ascii="Palatino Linotype" w:hAnsi="Palatino Linotype"/>
          <w:i/>
          <w:lang w:val="es-ES_tradnl"/>
        </w:rPr>
        <w:t xml:space="preserve">Departamento de Egresos. </w:t>
      </w:r>
    </w:p>
    <w:p w:rsidR="00787D31" w:rsidRPr="00015D61" w:rsidRDefault="00787D31" w:rsidP="008E0D0A">
      <w:pPr>
        <w:pStyle w:val="Prrafodelista"/>
        <w:numPr>
          <w:ilvl w:val="0"/>
          <w:numId w:val="24"/>
        </w:numPr>
        <w:tabs>
          <w:tab w:val="left" w:pos="5647"/>
        </w:tabs>
        <w:ind w:right="567"/>
        <w:jc w:val="both"/>
        <w:rPr>
          <w:rFonts w:ascii="Palatino Linotype" w:hAnsi="Palatino Linotype"/>
          <w:i/>
          <w:lang w:val="es-ES_tradnl"/>
        </w:rPr>
      </w:pPr>
      <w:r w:rsidRPr="00015D61">
        <w:rPr>
          <w:rFonts w:ascii="Palatino Linotype" w:hAnsi="Palatino Linotype"/>
          <w:i/>
          <w:lang w:val="es-ES_tradnl"/>
        </w:rPr>
        <w:t>Departamento de Catastro.</w:t>
      </w:r>
    </w:p>
    <w:p w:rsidR="00787D31" w:rsidRPr="00015D61" w:rsidRDefault="00787D31" w:rsidP="008E0D0A">
      <w:pPr>
        <w:pStyle w:val="Prrafodelista"/>
        <w:numPr>
          <w:ilvl w:val="0"/>
          <w:numId w:val="24"/>
        </w:numPr>
        <w:tabs>
          <w:tab w:val="left" w:pos="5647"/>
        </w:tabs>
        <w:ind w:right="567"/>
        <w:jc w:val="both"/>
        <w:rPr>
          <w:rFonts w:ascii="Palatino Linotype" w:hAnsi="Palatino Linotype"/>
          <w:b/>
          <w:i/>
          <w:u w:val="single"/>
          <w:lang w:val="es-ES_tradnl"/>
        </w:rPr>
      </w:pPr>
      <w:r w:rsidRPr="00015D61">
        <w:rPr>
          <w:rFonts w:ascii="Palatino Linotype" w:hAnsi="Palatino Linotype"/>
          <w:b/>
          <w:i/>
          <w:u w:val="single"/>
          <w:lang w:val="es-ES_tradnl"/>
        </w:rPr>
        <w:t>Departamento de Contabilidad.</w:t>
      </w:r>
    </w:p>
    <w:p w:rsidR="00787D31" w:rsidRPr="00015D61" w:rsidRDefault="00787D31" w:rsidP="008E0D0A">
      <w:pPr>
        <w:spacing w:after="0" w:line="240" w:lineRule="auto"/>
        <w:ind w:right="51"/>
        <w:jc w:val="both"/>
        <w:rPr>
          <w:rFonts w:ascii="Palatino Linotype" w:hAnsi="Palatino Linotype" w:cs="Arial"/>
          <w:sz w:val="24"/>
          <w:szCs w:val="24"/>
          <w:lang w:val="es-419"/>
        </w:rPr>
      </w:pPr>
    </w:p>
    <w:p w:rsidR="00787D31" w:rsidRPr="00015D61" w:rsidRDefault="00787D31"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b/>
          <w:i/>
          <w:sz w:val="24"/>
          <w:szCs w:val="24"/>
          <w:lang w:val="es-ES_tradnl" w:eastAsia="es-ES"/>
        </w:rPr>
        <w:lastRenderedPageBreak/>
        <w:t>Artículo 32-.</w:t>
      </w:r>
      <w:r w:rsidRPr="00015D61">
        <w:rPr>
          <w:rFonts w:ascii="Palatino Linotype" w:eastAsia="Times New Roman" w:hAnsi="Palatino Linotype" w:cs="Times New Roman"/>
          <w:i/>
          <w:sz w:val="24"/>
          <w:szCs w:val="24"/>
          <w:lang w:val="es-ES_tradnl" w:eastAsia="es-ES"/>
        </w:rPr>
        <w:t xml:space="preserve"> Además de las previstas por la Ley Orgánica Municipal del Estado de México y demás ordenamientos en la materia, </w:t>
      </w:r>
      <w:r w:rsidRPr="00015D61">
        <w:rPr>
          <w:rFonts w:ascii="Palatino Linotype" w:eastAsia="Times New Roman" w:hAnsi="Palatino Linotype" w:cs="Times New Roman"/>
          <w:b/>
          <w:i/>
          <w:sz w:val="24"/>
          <w:szCs w:val="24"/>
          <w:u w:val="single"/>
          <w:lang w:val="es-ES_tradnl" w:eastAsia="es-ES"/>
        </w:rPr>
        <w:t>la persona titular de la Tesorería Municipal</w:t>
      </w:r>
      <w:r w:rsidRPr="00015D61">
        <w:rPr>
          <w:rFonts w:ascii="Palatino Linotype" w:eastAsia="Times New Roman" w:hAnsi="Palatino Linotype" w:cs="Times New Roman"/>
          <w:i/>
          <w:sz w:val="24"/>
          <w:szCs w:val="24"/>
          <w:lang w:val="es-ES_tradnl" w:eastAsia="es-ES"/>
        </w:rPr>
        <w:t xml:space="preserve"> tendrá las siguientes facultades:</w:t>
      </w:r>
    </w:p>
    <w:p w:rsidR="00787D31" w:rsidRPr="00015D61" w:rsidRDefault="00787D31"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ES_tradnl" w:eastAsia="es-ES"/>
        </w:rPr>
        <w:t>…</w:t>
      </w:r>
    </w:p>
    <w:p w:rsidR="00787D31" w:rsidRPr="00015D61" w:rsidRDefault="00787D31"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b/>
          <w:i/>
          <w:sz w:val="24"/>
          <w:szCs w:val="24"/>
          <w:u w:val="single"/>
          <w:lang w:val="es-ES_tradnl" w:eastAsia="es-ES"/>
        </w:rPr>
        <w:t>V. Llevar los registros presupuestales y contables requeridos</w:t>
      </w:r>
      <w:r w:rsidRPr="00015D61">
        <w:rPr>
          <w:rFonts w:ascii="Palatino Linotype" w:eastAsia="Times New Roman" w:hAnsi="Palatino Linotype" w:cs="Times New Roman"/>
          <w:i/>
          <w:sz w:val="24"/>
          <w:szCs w:val="24"/>
          <w:lang w:val="es-ES_tradnl" w:eastAsia="es-ES"/>
        </w:rPr>
        <w:t>, consolidando el informe trimestral que debe de ser enviado al Órgano Superior de Fiscalización del Estado de México y conjuntamente con la Dirección de Planeación, Información y Evaluación y la Sindicatura municipal para dar seguimiento al avance del ejercicio presupuestal y al cumplimiento de metas;</w:t>
      </w:r>
    </w:p>
    <w:p w:rsidR="009C3E98" w:rsidRPr="00015D61" w:rsidRDefault="009C3E98"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i/>
          <w:sz w:val="24"/>
          <w:szCs w:val="24"/>
          <w:lang w:val="es-ES_tradnl" w:eastAsia="es-ES"/>
        </w:rPr>
        <w:t>…</w:t>
      </w:r>
    </w:p>
    <w:p w:rsidR="009C3E98" w:rsidRPr="00015D61" w:rsidRDefault="009C3E98" w:rsidP="008E0D0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015D61">
        <w:rPr>
          <w:rFonts w:ascii="Palatino Linotype" w:eastAsia="Times New Roman" w:hAnsi="Palatino Linotype" w:cs="Times New Roman"/>
          <w:b/>
          <w:i/>
          <w:sz w:val="24"/>
          <w:szCs w:val="24"/>
          <w:u w:val="single"/>
          <w:lang w:val="es-ES_tradnl" w:eastAsia="es-ES"/>
        </w:rPr>
        <w:t>XIV. Llevar los registros contables, financieros y administrativos de los ingresos, egresos e inventarios, así como preparar y glosar oportunamente las cuentas públicas</w:t>
      </w:r>
      <w:r w:rsidRPr="00015D61">
        <w:rPr>
          <w:rFonts w:ascii="Palatino Linotype" w:eastAsia="Times New Roman" w:hAnsi="Palatino Linotype" w:cs="Times New Roman"/>
          <w:i/>
          <w:sz w:val="24"/>
          <w:szCs w:val="24"/>
          <w:lang w:val="es-ES_tradnl" w:eastAsia="es-ES"/>
        </w:rPr>
        <w:t>;”</w:t>
      </w:r>
    </w:p>
    <w:p w:rsidR="00A54F68" w:rsidRPr="00015D61" w:rsidRDefault="00A54F68" w:rsidP="00FA33BC">
      <w:pPr>
        <w:spacing w:after="0" w:line="360" w:lineRule="auto"/>
        <w:ind w:right="51"/>
        <w:jc w:val="both"/>
        <w:rPr>
          <w:rFonts w:ascii="Palatino Linotype" w:hAnsi="Palatino Linotype" w:cs="Arial"/>
          <w:sz w:val="24"/>
          <w:szCs w:val="24"/>
          <w:lang w:val="es-419"/>
        </w:rPr>
      </w:pPr>
    </w:p>
    <w:p w:rsidR="005F693B" w:rsidRPr="00015D61" w:rsidRDefault="009C3E98" w:rsidP="009C3E98">
      <w:pPr>
        <w:spacing w:after="0" w:line="360" w:lineRule="auto"/>
        <w:ind w:right="51"/>
        <w:jc w:val="both"/>
        <w:rPr>
          <w:rFonts w:ascii="Palatino Linotype" w:hAnsi="Palatino Linotype" w:cs="Arial"/>
          <w:sz w:val="24"/>
          <w:szCs w:val="24"/>
          <w:lang w:val="es-419"/>
        </w:rPr>
      </w:pPr>
      <w:r w:rsidRPr="00015D61">
        <w:rPr>
          <w:rFonts w:ascii="Palatino Linotype" w:hAnsi="Palatino Linotype" w:cs="Arial"/>
          <w:sz w:val="24"/>
          <w:szCs w:val="24"/>
          <w:lang w:val="es-419"/>
        </w:rPr>
        <w:t>Como podemos apreciar el Tesorero Municipal es el encargado de llevar los registros contables, financieros y administrativos de los ingresos</w:t>
      </w:r>
      <w:r w:rsidR="009128AC" w:rsidRPr="00015D61">
        <w:rPr>
          <w:rFonts w:ascii="Palatino Linotype" w:hAnsi="Palatino Linotype" w:cs="Arial"/>
          <w:sz w:val="24"/>
          <w:szCs w:val="24"/>
          <w:lang w:val="es-419"/>
        </w:rPr>
        <w:t xml:space="preserve"> y</w:t>
      </w:r>
      <w:r w:rsidRPr="00015D61">
        <w:rPr>
          <w:rFonts w:ascii="Palatino Linotype" w:hAnsi="Palatino Linotype" w:cs="Arial"/>
          <w:sz w:val="24"/>
          <w:szCs w:val="24"/>
          <w:lang w:val="es-419"/>
        </w:rPr>
        <w:t xml:space="preserve"> egresos</w:t>
      </w:r>
      <w:r w:rsidR="008E0D0A" w:rsidRPr="00015D61">
        <w:rPr>
          <w:rFonts w:ascii="Palatino Linotype" w:hAnsi="Palatino Linotype" w:cs="Arial"/>
          <w:sz w:val="24"/>
          <w:szCs w:val="24"/>
          <w:lang w:val="es-419"/>
        </w:rPr>
        <w:t>, e</w:t>
      </w:r>
      <w:r w:rsidR="00A843E0" w:rsidRPr="00015D61">
        <w:rPr>
          <w:rFonts w:ascii="Palatino Linotype" w:hAnsi="Palatino Linotype" w:cs="Arial"/>
          <w:sz w:val="24"/>
          <w:szCs w:val="24"/>
          <w:lang w:val="es-419"/>
        </w:rPr>
        <w:t xml:space="preserve">s decir, </w:t>
      </w:r>
      <w:r w:rsidR="00C35BEB" w:rsidRPr="00015D61">
        <w:rPr>
          <w:rFonts w:ascii="Palatino Linotype" w:hAnsi="Palatino Linotype" w:cs="Arial"/>
          <w:sz w:val="24"/>
          <w:szCs w:val="24"/>
          <w:lang w:val="es-419"/>
        </w:rPr>
        <w:t xml:space="preserve">el sujeto obligado cuenta con las funciones de generar las pólizas de diario y remitirlas trimestralmente al OSFEM </w:t>
      </w:r>
      <w:r w:rsidR="00EB5CB8" w:rsidRPr="00015D61">
        <w:rPr>
          <w:rFonts w:ascii="Palatino Linotype" w:hAnsi="Palatino Linotype" w:cs="Arial"/>
          <w:sz w:val="24"/>
          <w:szCs w:val="24"/>
          <w:lang w:val="es-419"/>
        </w:rPr>
        <w:t xml:space="preserve">de acuerdo con los propios formatos de dicho Órgano, ahora bien, </w:t>
      </w:r>
      <w:r w:rsidRPr="00015D61">
        <w:rPr>
          <w:rFonts w:ascii="Palatino Linotype" w:hAnsi="Palatino Linotype" w:cs="Arial"/>
          <w:sz w:val="24"/>
          <w:szCs w:val="24"/>
          <w:lang w:val="es-419"/>
        </w:rPr>
        <w:t>d</w:t>
      </w:r>
      <w:r w:rsidR="00D07DAA" w:rsidRPr="00015D61">
        <w:rPr>
          <w:rFonts w:ascii="Palatino Linotype" w:hAnsi="Palatino Linotype" w:cs="Arial"/>
          <w:sz w:val="24"/>
          <w:szCs w:val="24"/>
          <w:lang w:val="es-419"/>
        </w:rPr>
        <w:t xml:space="preserve">el </w:t>
      </w:r>
      <w:r w:rsidR="00FF3859" w:rsidRPr="00015D61">
        <w:rPr>
          <w:rFonts w:ascii="Palatino Linotype" w:hAnsi="Palatino Linotype" w:cs="Arial"/>
          <w:sz w:val="24"/>
          <w:szCs w:val="24"/>
          <w:lang w:val="es-419"/>
        </w:rPr>
        <w:t>análisis a las constancias del expediente electrónico del SAIMEX</w:t>
      </w:r>
      <w:r w:rsidR="00845932" w:rsidRPr="00015D61">
        <w:rPr>
          <w:rFonts w:ascii="Palatino Linotype" w:hAnsi="Palatino Linotype" w:cs="Arial"/>
          <w:sz w:val="24"/>
          <w:szCs w:val="24"/>
          <w:lang w:val="es-419"/>
        </w:rPr>
        <w:t xml:space="preserve"> se desprende en el apartado de </w:t>
      </w:r>
      <w:r w:rsidR="007271D0" w:rsidRPr="00015D61">
        <w:rPr>
          <w:rFonts w:ascii="Palatino Linotype" w:hAnsi="Palatino Linotype" w:cs="Arial"/>
          <w:i/>
          <w:sz w:val="24"/>
          <w:szCs w:val="24"/>
          <w:lang w:val="es-419"/>
        </w:rPr>
        <w:t>R</w:t>
      </w:r>
      <w:r w:rsidR="00845932" w:rsidRPr="00015D61">
        <w:rPr>
          <w:rFonts w:ascii="Palatino Linotype" w:hAnsi="Palatino Linotype" w:cs="Arial"/>
          <w:i/>
          <w:sz w:val="24"/>
          <w:szCs w:val="24"/>
          <w:lang w:val="es-419"/>
        </w:rPr>
        <w:t>equerimientos</w:t>
      </w:r>
      <w:r w:rsidR="00845932" w:rsidRPr="00015D61">
        <w:rPr>
          <w:rFonts w:ascii="Palatino Linotype" w:hAnsi="Palatino Linotype" w:cs="Arial"/>
          <w:sz w:val="24"/>
          <w:szCs w:val="24"/>
          <w:lang w:val="es-419"/>
        </w:rPr>
        <w:t xml:space="preserve"> lo siguiente:</w:t>
      </w:r>
    </w:p>
    <w:p w:rsidR="009C3E98" w:rsidRPr="00015D61" w:rsidRDefault="009C3E98" w:rsidP="009C3E98">
      <w:pPr>
        <w:spacing w:after="0" w:line="360" w:lineRule="auto"/>
        <w:ind w:right="51"/>
        <w:jc w:val="both"/>
        <w:rPr>
          <w:rFonts w:ascii="Palatino Linotype" w:hAnsi="Palatino Linotype" w:cs="Arial"/>
          <w:sz w:val="24"/>
          <w:szCs w:val="24"/>
          <w:lang w:val="es-419"/>
        </w:rPr>
      </w:pPr>
    </w:p>
    <w:p w:rsidR="00845932" w:rsidRPr="00015D61" w:rsidRDefault="00994F8B" w:rsidP="008041A1">
      <w:pPr>
        <w:spacing w:after="0" w:line="360" w:lineRule="auto"/>
        <w:ind w:right="51"/>
        <w:jc w:val="both"/>
        <w:rPr>
          <w:rFonts w:ascii="Palatino Linotype" w:hAnsi="Palatino Linotype" w:cs="Arial"/>
          <w:sz w:val="24"/>
          <w:szCs w:val="24"/>
          <w:lang w:val="es-419"/>
        </w:rPr>
      </w:pPr>
      <w:r w:rsidRPr="00015D61">
        <w:rPr>
          <w:noProof/>
          <w:lang w:eastAsia="es-MX"/>
        </w:rPr>
        <mc:AlternateContent>
          <mc:Choice Requires="wps">
            <w:drawing>
              <wp:anchor distT="0" distB="0" distL="114300" distR="114300" simplePos="0" relativeHeight="251673600" behindDoc="0" locked="0" layoutInCell="1" allowOverlap="1" wp14:anchorId="4A7A375B" wp14:editId="4DAA8A68">
                <wp:simplePos x="0" y="0"/>
                <wp:positionH relativeFrom="column">
                  <wp:posOffset>5448300</wp:posOffset>
                </wp:positionH>
                <wp:positionV relativeFrom="paragraph">
                  <wp:posOffset>563880</wp:posOffset>
                </wp:positionV>
                <wp:extent cx="1047750" cy="409575"/>
                <wp:effectExtent l="38100" t="38100" r="19050" b="66675"/>
                <wp:wrapNone/>
                <wp:docPr id="15" name="Conector recto de flecha 15"/>
                <wp:cNvGraphicFramePr/>
                <a:graphic xmlns:a="http://schemas.openxmlformats.org/drawingml/2006/main">
                  <a:graphicData uri="http://schemas.microsoft.com/office/word/2010/wordprocessingShape">
                    <wps:wsp>
                      <wps:cNvCnPr/>
                      <wps:spPr>
                        <a:xfrm flipH="1">
                          <a:off x="0" y="0"/>
                          <a:ext cx="1047750" cy="4095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EC6DB" id="_x0000_t32" coordsize="21600,21600" o:spt="32" o:oned="t" path="m,l21600,21600e" filled="f">
                <v:path arrowok="t" fillok="f" o:connecttype="none"/>
                <o:lock v:ext="edit" shapetype="t"/>
              </v:shapetype>
              <v:shape id="Conector recto de flecha 15" o:spid="_x0000_s1026" type="#_x0000_t32" style="position:absolute;margin-left:429pt;margin-top:44.4pt;width:82.5pt;height:32.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" strokecolor="red" strokeweight="6pt">
                <v:stroke endarrow="block" joinstyle="miter"/>
              </v:shape>
            </w:pict>
          </mc:Fallback>
        </mc:AlternateContent>
      </w:r>
      <w:r w:rsidR="00845932" w:rsidRPr="00015D61">
        <w:rPr>
          <w:noProof/>
          <w:lang w:eastAsia="es-MX"/>
        </w:rPr>
        <w:drawing>
          <wp:inline distT="0" distB="0" distL="0" distR="0" wp14:anchorId="337214AA" wp14:editId="3A8F9CC4">
            <wp:extent cx="5876925" cy="1314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35" t="44858" r="13718" b="29095"/>
                    <a:stretch/>
                  </pic:blipFill>
                  <pic:spPr bwMode="auto">
                    <a:xfrm>
                      <a:off x="0" y="0"/>
                      <a:ext cx="5876925" cy="1314450"/>
                    </a:xfrm>
                    <a:prstGeom prst="rect">
                      <a:avLst/>
                    </a:prstGeom>
                    <a:ln>
                      <a:noFill/>
                    </a:ln>
                    <a:extLst>
                      <a:ext uri="{53640926-AAD7-44D8-BBD7-CCE9431645EC}">
                        <a14:shadowObscured xmlns:a14="http://schemas.microsoft.com/office/drawing/2010/main"/>
                      </a:ext>
                    </a:extLst>
                  </pic:spPr>
                </pic:pic>
              </a:graphicData>
            </a:graphic>
          </wp:inline>
        </w:drawing>
      </w:r>
    </w:p>
    <w:p w:rsidR="00C865A0" w:rsidRPr="00015D61" w:rsidRDefault="00C865A0" w:rsidP="008041A1">
      <w:pPr>
        <w:spacing w:after="0" w:line="360" w:lineRule="auto"/>
        <w:ind w:right="51"/>
        <w:jc w:val="both"/>
        <w:rPr>
          <w:rFonts w:ascii="Palatino Linotype" w:hAnsi="Palatino Linotype" w:cs="Arial"/>
          <w:sz w:val="24"/>
          <w:szCs w:val="24"/>
          <w:lang w:val="es-419"/>
        </w:rPr>
      </w:pPr>
    </w:p>
    <w:p w:rsidR="00C865A0" w:rsidRPr="00015D61" w:rsidRDefault="00C865A0" w:rsidP="008041A1">
      <w:pPr>
        <w:spacing w:after="0" w:line="360" w:lineRule="auto"/>
        <w:ind w:right="51"/>
        <w:jc w:val="both"/>
        <w:rPr>
          <w:rFonts w:ascii="Palatino Linotype" w:hAnsi="Palatino Linotype" w:cs="Arial"/>
          <w:sz w:val="24"/>
          <w:szCs w:val="24"/>
          <w:lang w:val="es-419"/>
        </w:rPr>
      </w:pPr>
    </w:p>
    <w:p w:rsidR="00C865A0" w:rsidRPr="00015D61" w:rsidRDefault="00C865A0" w:rsidP="008041A1">
      <w:pPr>
        <w:spacing w:after="0" w:line="360" w:lineRule="auto"/>
        <w:ind w:right="51"/>
        <w:jc w:val="both"/>
        <w:rPr>
          <w:rFonts w:ascii="Palatino Linotype" w:hAnsi="Palatino Linotype" w:cs="Arial"/>
          <w:sz w:val="24"/>
          <w:szCs w:val="24"/>
          <w:lang w:val="es-419"/>
        </w:rPr>
      </w:pPr>
    </w:p>
    <w:p w:rsidR="00C865A0" w:rsidRPr="00015D61" w:rsidRDefault="00C865A0" w:rsidP="008041A1">
      <w:pPr>
        <w:spacing w:after="0" w:line="360" w:lineRule="auto"/>
        <w:ind w:right="51"/>
        <w:jc w:val="both"/>
        <w:rPr>
          <w:rFonts w:ascii="Palatino Linotype" w:hAnsi="Palatino Linotype" w:cs="Arial"/>
          <w:sz w:val="24"/>
          <w:szCs w:val="24"/>
          <w:lang w:val="es-419"/>
        </w:rPr>
      </w:pPr>
    </w:p>
    <w:p w:rsidR="00C865A0" w:rsidRPr="00015D61" w:rsidRDefault="00C865A0" w:rsidP="008041A1">
      <w:pPr>
        <w:spacing w:after="0" w:line="360" w:lineRule="auto"/>
        <w:ind w:right="51"/>
        <w:jc w:val="both"/>
        <w:rPr>
          <w:rFonts w:ascii="Palatino Linotype" w:hAnsi="Palatino Linotype" w:cs="Arial"/>
          <w:sz w:val="24"/>
          <w:szCs w:val="24"/>
          <w:lang w:val="es-419"/>
        </w:rPr>
      </w:pPr>
    </w:p>
    <w:p w:rsidR="00845932" w:rsidRPr="00015D61" w:rsidRDefault="00845932" w:rsidP="008041A1">
      <w:pPr>
        <w:spacing w:after="0" w:line="360" w:lineRule="auto"/>
        <w:ind w:right="51"/>
        <w:jc w:val="both"/>
        <w:rPr>
          <w:rFonts w:ascii="Palatino Linotype" w:hAnsi="Palatino Linotype" w:cs="Arial"/>
          <w:sz w:val="24"/>
          <w:szCs w:val="24"/>
          <w:lang w:val="es-419"/>
        </w:rPr>
      </w:pPr>
    </w:p>
    <w:p w:rsidR="00845932" w:rsidRPr="00015D61" w:rsidRDefault="00C865A0" w:rsidP="008041A1">
      <w:pPr>
        <w:spacing w:after="0" w:line="360" w:lineRule="auto"/>
        <w:ind w:right="51"/>
        <w:jc w:val="both"/>
        <w:rPr>
          <w:rFonts w:ascii="Palatino Linotype" w:hAnsi="Palatino Linotype" w:cs="Arial"/>
          <w:sz w:val="24"/>
          <w:szCs w:val="24"/>
          <w:lang w:val="es-419"/>
        </w:rPr>
      </w:pPr>
      <w:r w:rsidRPr="00015D61">
        <w:rPr>
          <w:noProof/>
          <w:lang w:eastAsia="es-MX"/>
        </w:rPr>
        <w:drawing>
          <wp:anchor distT="0" distB="0" distL="114300" distR="114300" simplePos="0" relativeHeight="251665408" behindDoc="1" locked="0" layoutInCell="1" allowOverlap="1" wp14:anchorId="72ADD8C8" wp14:editId="126253F0">
            <wp:simplePos x="0" y="0"/>
            <wp:positionH relativeFrom="margin">
              <wp:posOffset>-219075</wp:posOffset>
            </wp:positionH>
            <wp:positionV relativeFrom="paragraph">
              <wp:posOffset>1617980</wp:posOffset>
            </wp:positionV>
            <wp:extent cx="2114550" cy="250488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094" t="7524" r="48394" b="45881"/>
                    <a:stretch/>
                  </pic:blipFill>
                  <pic:spPr bwMode="auto">
                    <a:xfrm>
                      <a:off x="0" y="0"/>
                      <a:ext cx="2114550" cy="2504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F8B" w:rsidRPr="00015D61">
        <w:rPr>
          <w:noProof/>
          <w:lang w:eastAsia="es-MX"/>
        </w:rPr>
        <mc:AlternateContent>
          <mc:Choice Requires="wps">
            <w:drawing>
              <wp:anchor distT="0" distB="0" distL="114300" distR="114300" simplePos="0" relativeHeight="251664384" behindDoc="0" locked="0" layoutInCell="1" allowOverlap="1" wp14:anchorId="51E6C92B" wp14:editId="1DC047D9">
                <wp:simplePos x="0" y="0"/>
                <wp:positionH relativeFrom="column">
                  <wp:posOffset>748664</wp:posOffset>
                </wp:positionH>
                <wp:positionV relativeFrom="paragraph">
                  <wp:posOffset>528955</wp:posOffset>
                </wp:positionV>
                <wp:extent cx="1000125" cy="1114425"/>
                <wp:effectExtent l="38100" t="38100" r="28575" b="47625"/>
                <wp:wrapNone/>
                <wp:docPr id="8" name="Conector recto de flecha 8"/>
                <wp:cNvGraphicFramePr/>
                <a:graphic xmlns:a="http://schemas.openxmlformats.org/drawingml/2006/main">
                  <a:graphicData uri="http://schemas.microsoft.com/office/word/2010/wordprocessingShape">
                    <wps:wsp>
                      <wps:cNvCnPr/>
                      <wps:spPr>
                        <a:xfrm flipH="1">
                          <a:off x="0" y="0"/>
                          <a:ext cx="1000125" cy="11144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12FAFE" id="_x0000_t32" coordsize="21600,21600" o:spt="32" o:oned="t" path="m,l21600,21600e" filled="f">
                <v:path arrowok="t" fillok="f" o:connecttype="none"/>
                <o:lock v:ext="edit" shapetype="t"/>
              </v:shapetype>
              <v:shape id="Conector recto de flecha 8" o:spid="_x0000_s1026" type="#_x0000_t32" style="position:absolute;margin-left:58.95pt;margin-top:41.65pt;width:78.75pt;height:87.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" strokecolor="red" strokeweight="6pt">
                <v:stroke endarrow="block" joinstyle="miter"/>
              </v:shape>
            </w:pict>
          </mc:Fallback>
        </mc:AlternateContent>
      </w:r>
      <w:r w:rsidR="00994F8B" w:rsidRPr="00015D61">
        <w:rPr>
          <w:noProof/>
          <w:lang w:eastAsia="es-MX"/>
        </w:rPr>
        <mc:AlternateContent>
          <mc:Choice Requires="wps">
            <w:drawing>
              <wp:anchor distT="0" distB="0" distL="114300" distR="114300" simplePos="0" relativeHeight="251669504" behindDoc="0" locked="0" layoutInCell="1" allowOverlap="1" wp14:anchorId="7490FF69" wp14:editId="79A34618">
                <wp:simplePos x="0" y="0"/>
                <wp:positionH relativeFrom="column">
                  <wp:posOffset>1824355</wp:posOffset>
                </wp:positionH>
                <wp:positionV relativeFrom="paragraph">
                  <wp:posOffset>929005</wp:posOffset>
                </wp:positionV>
                <wp:extent cx="752475" cy="1028700"/>
                <wp:effectExtent l="38100" t="38100" r="47625" b="38100"/>
                <wp:wrapNone/>
                <wp:docPr id="13" name="Conector recto de flecha 13"/>
                <wp:cNvGraphicFramePr/>
                <a:graphic xmlns:a="http://schemas.openxmlformats.org/drawingml/2006/main">
                  <a:graphicData uri="http://schemas.microsoft.com/office/word/2010/wordprocessingShape">
                    <wps:wsp>
                      <wps:cNvCnPr/>
                      <wps:spPr>
                        <a:xfrm>
                          <a:off x="0" y="0"/>
                          <a:ext cx="752475" cy="10287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6E692" id="Conector recto de flecha 13" o:spid="_x0000_s1026" type="#_x0000_t32" style="position:absolute;margin-left:143.65pt;margin-top:73.15pt;width:59.2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" strokecolor="red" strokeweight="6pt">
                <v:stroke endarrow="block" joinstyle="miter"/>
              </v:shape>
            </w:pict>
          </mc:Fallback>
        </mc:AlternateContent>
      </w:r>
      <w:r w:rsidR="00994F8B" w:rsidRPr="00015D61">
        <w:rPr>
          <w:noProof/>
          <w:lang w:eastAsia="es-MX"/>
        </w:rPr>
        <mc:AlternateContent>
          <mc:Choice Requires="wps">
            <w:drawing>
              <wp:anchor distT="0" distB="0" distL="114300" distR="114300" simplePos="0" relativeHeight="251671552" behindDoc="0" locked="0" layoutInCell="1" allowOverlap="1" wp14:anchorId="07C4F6BE" wp14:editId="2A3A796B">
                <wp:simplePos x="0" y="0"/>
                <wp:positionH relativeFrom="column">
                  <wp:posOffset>4587240</wp:posOffset>
                </wp:positionH>
                <wp:positionV relativeFrom="paragraph">
                  <wp:posOffset>576580</wp:posOffset>
                </wp:positionV>
                <wp:extent cx="228600" cy="1085850"/>
                <wp:effectExtent l="38100" t="19050" r="95250" b="38100"/>
                <wp:wrapNone/>
                <wp:docPr id="14" name="Conector recto de flecha 14"/>
                <wp:cNvGraphicFramePr/>
                <a:graphic xmlns:a="http://schemas.openxmlformats.org/drawingml/2006/main">
                  <a:graphicData uri="http://schemas.microsoft.com/office/word/2010/wordprocessingShape">
                    <wps:wsp>
                      <wps:cNvCnPr/>
                      <wps:spPr>
                        <a:xfrm>
                          <a:off x="0" y="0"/>
                          <a:ext cx="228600" cy="10858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F18A1" id="Conector recto de flecha 14" o:spid="_x0000_s1026" type="#_x0000_t32" style="position:absolute;margin-left:361.2pt;margin-top:45.4pt;width:18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" strokecolor="red" strokeweight="6pt">
                <v:stroke endarrow="block" joinstyle="miter"/>
              </v:shape>
            </w:pict>
          </mc:Fallback>
        </mc:AlternateContent>
      </w:r>
      <w:r w:rsidR="00845932" w:rsidRPr="00015D61">
        <w:rPr>
          <w:noProof/>
          <w:lang w:eastAsia="es-MX"/>
        </w:rPr>
        <w:drawing>
          <wp:anchor distT="0" distB="0" distL="114300" distR="114300" simplePos="0" relativeHeight="251667456" behindDoc="1" locked="0" layoutInCell="1" allowOverlap="1" wp14:anchorId="2050BFA9" wp14:editId="54D57C4D">
            <wp:simplePos x="0" y="0"/>
            <wp:positionH relativeFrom="column">
              <wp:posOffset>4225290</wp:posOffset>
            </wp:positionH>
            <wp:positionV relativeFrom="paragraph">
              <wp:posOffset>1557655</wp:posOffset>
            </wp:positionV>
            <wp:extent cx="2057400" cy="29146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211" t="33282" r="16323" b="15782"/>
                    <a:stretch/>
                  </pic:blipFill>
                  <pic:spPr bwMode="auto">
                    <a:xfrm>
                      <a:off x="0" y="0"/>
                      <a:ext cx="205740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932" w:rsidRPr="00015D61">
        <w:rPr>
          <w:noProof/>
          <w:lang w:eastAsia="es-MX"/>
        </w:rPr>
        <w:drawing>
          <wp:inline distT="0" distB="0" distL="0" distR="0" wp14:anchorId="1D0E81DF" wp14:editId="50991111">
            <wp:extent cx="5924550"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7" t="43701" r="3951" b="29674"/>
                    <a:stretch/>
                  </pic:blipFill>
                  <pic:spPr bwMode="auto">
                    <a:xfrm>
                      <a:off x="0" y="0"/>
                      <a:ext cx="5924550" cy="1543050"/>
                    </a:xfrm>
                    <a:prstGeom prst="rect">
                      <a:avLst/>
                    </a:prstGeom>
                    <a:ln>
                      <a:noFill/>
                    </a:ln>
                    <a:extLst>
                      <a:ext uri="{53640926-AAD7-44D8-BBD7-CCE9431645EC}">
                        <a14:shadowObscured xmlns:a14="http://schemas.microsoft.com/office/drawing/2010/main"/>
                      </a:ext>
                    </a:extLst>
                  </pic:spPr>
                </pic:pic>
              </a:graphicData>
            </a:graphic>
          </wp:inline>
        </w:drawing>
      </w:r>
    </w:p>
    <w:p w:rsidR="00845932" w:rsidRPr="00015D61" w:rsidRDefault="00845932" w:rsidP="008041A1">
      <w:pPr>
        <w:spacing w:after="0" w:line="360" w:lineRule="auto"/>
        <w:ind w:right="51"/>
        <w:jc w:val="both"/>
        <w:rPr>
          <w:rFonts w:ascii="Palatino Linotype" w:hAnsi="Palatino Linotype" w:cs="Arial"/>
          <w:sz w:val="24"/>
          <w:szCs w:val="24"/>
          <w:lang w:val="es-419"/>
        </w:rPr>
      </w:pPr>
    </w:p>
    <w:p w:rsidR="00D07DAA" w:rsidRPr="00015D61" w:rsidRDefault="00845932" w:rsidP="008041A1">
      <w:pPr>
        <w:spacing w:after="0" w:line="360" w:lineRule="auto"/>
        <w:ind w:right="51"/>
        <w:jc w:val="both"/>
        <w:rPr>
          <w:rFonts w:ascii="Palatino Linotype" w:hAnsi="Palatino Linotype" w:cs="Arial"/>
          <w:sz w:val="24"/>
          <w:szCs w:val="24"/>
        </w:rPr>
      </w:pPr>
      <w:r w:rsidRPr="00015D61">
        <w:rPr>
          <w:noProof/>
          <w:lang w:eastAsia="es-MX"/>
        </w:rPr>
        <w:drawing>
          <wp:anchor distT="0" distB="0" distL="114300" distR="114300" simplePos="0" relativeHeight="251666432" behindDoc="1" locked="0" layoutInCell="1" allowOverlap="1" wp14:anchorId="4F189774" wp14:editId="7D772C68">
            <wp:simplePos x="0" y="0"/>
            <wp:positionH relativeFrom="margin">
              <wp:posOffset>2044066</wp:posOffset>
            </wp:positionH>
            <wp:positionV relativeFrom="paragraph">
              <wp:posOffset>11430</wp:posOffset>
            </wp:positionV>
            <wp:extent cx="2029460" cy="1537471"/>
            <wp:effectExtent l="0" t="0" r="889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442" t="31545" r="48069" b="39514"/>
                    <a:stretch/>
                  </pic:blipFill>
                  <pic:spPr bwMode="auto">
                    <a:xfrm>
                      <a:off x="0" y="0"/>
                      <a:ext cx="2052806" cy="1555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5932" w:rsidRPr="00015D61" w:rsidRDefault="00845932" w:rsidP="008041A1">
      <w:pPr>
        <w:spacing w:after="0" w:line="360" w:lineRule="auto"/>
        <w:ind w:right="51"/>
        <w:jc w:val="both"/>
        <w:rPr>
          <w:rFonts w:ascii="Palatino Linotype" w:hAnsi="Palatino Linotype" w:cs="Arial"/>
          <w:sz w:val="24"/>
          <w:szCs w:val="24"/>
        </w:rPr>
      </w:pPr>
    </w:p>
    <w:p w:rsidR="00D07DAA" w:rsidRPr="00015D61" w:rsidRDefault="00D07DAA" w:rsidP="008041A1">
      <w:pPr>
        <w:spacing w:after="0" w:line="360" w:lineRule="auto"/>
        <w:ind w:right="51"/>
        <w:jc w:val="both"/>
        <w:rPr>
          <w:rFonts w:ascii="Palatino Linotype" w:hAnsi="Palatino Linotype" w:cs="Arial"/>
          <w:sz w:val="24"/>
          <w:szCs w:val="24"/>
        </w:rPr>
      </w:pPr>
    </w:p>
    <w:p w:rsidR="00D07DAA" w:rsidRPr="00015D61" w:rsidRDefault="00D07DAA" w:rsidP="008041A1">
      <w:pPr>
        <w:spacing w:after="0" w:line="360" w:lineRule="auto"/>
        <w:ind w:right="51"/>
        <w:jc w:val="both"/>
        <w:rPr>
          <w:rFonts w:ascii="Palatino Linotype" w:hAnsi="Palatino Linotype" w:cs="Arial"/>
          <w:sz w:val="24"/>
          <w:szCs w:val="24"/>
        </w:rPr>
      </w:pPr>
    </w:p>
    <w:p w:rsidR="00D07DAA" w:rsidRPr="00015D61" w:rsidRDefault="00AE373A" w:rsidP="008041A1">
      <w:pPr>
        <w:spacing w:after="0" w:line="360" w:lineRule="auto"/>
        <w:ind w:right="51"/>
        <w:jc w:val="both"/>
        <w:rPr>
          <w:rFonts w:ascii="Palatino Linotype" w:hAnsi="Palatino Linotype" w:cs="Arial"/>
          <w:sz w:val="24"/>
          <w:szCs w:val="24"/>
        </w:rPr>
      </w:pPr>
      <w:r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737F25FB" wp14:editId="6FE0FE93">
                <wp:simplePos x="0" y="0"/>
                <wp:positionH relativeFrom="margin">
                  <wp:posOffset>3261936</wp:posOffset>
                </wp:positionH>
                <wp:positionV relativeFrom="paragraph">
                  <wp:posOffset>123753</wp:posOffset>
                </wp:positionV>
                <wp:extent cx="45719" cy="1091960"/>
                <wp:effectExtent l="57150" t="38100" r="50165" b="13335"/>
                <wp:wrapNone/>
                <wp:docPr id="19" name="Conector recto de flecha 19"/>
                <wp:cNvGraphicFramePr/>
                <a:graphic xmlns:a="http://schemas.openxmlformats.org/drawingml/2006/main">
                  <a:graphicData uri="http://schemas.microsoft.com/office/word/2010/wordprocessingShape">
                    <wps:wsp>
                      <wps:cNvCnPr/>
                      <wps:spPr>
                        <a:xfrm flipV="1">
                          <a:off x="0" y="0"/>
                          <a:ext cx="45719" cy="10919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D5654" id="_x0000_t32" coordsize="21600,21600" o:spt="32" o:oned="t" path="m,l21600,21600e" filled="f">
                <v:path arrowok="t" fillok="f" o:connecttype="none"/>
                <o:lock v:ext="edit" shapetype="t"/>
              </v:shapetype>
              <v:shape id="Conector recto de flecha 19" o:spid="_x0000_s1026" type="#_x0000_t32" style="position:absolute;margin-left:256.85pt;margin-top:9.75pt;width:3.6pt;height:86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" strokecolor="black [3213]" strokeweight="3pt">
                <v:stroke endarrow="block" joinstyle="miter"/>
                <w10:wrap anchorx="margin"/>
              </v:shape>
            </w:pict>
          </mc:Fallback>
        </mc:AlternateContent>
      </w:r>
    </w:p>
    <w:p w:rsidR="00D07DAA" w:rsidRPr="00015D61" w:rsidRDefault="00D07DAA" w:rsidP="008041A1">
      <w:pPr>
        <w:spacing w:after="0" w:line="360" w:lineRule="auto"/>
        <w:ind w:right="51"/>
        <w:jc w:val="both"/>
        <w:rPr>
          <w:rFonts w:ascii="Palatino Linotype" w:hAnsi="Palatino Linotype" w:cs="Arial"/>
          <w:sz w:val="24"/>
          <w:szCs w:val="24"/>
        </w:rPr>
      </w:pPr>
    </w:p>
    <w:p w:rsidR="00D07DAA" w:rsidRPr="00015D61" w:rsidRDefault="00EB5CB8" w:rsidP="008041A1">
      <w:pPr>
        <w:spacing w:after="0" w:line="360" w:lineRule="auto"/>
        <w:ind w:right="51"/>
        <w:jc w:val="both"/>
        <w:rPr>
          <w:rFonts w:ascii="Palatino Linotype" w:hAnsi="Palatino Linotype" w:cs="Arial"/>
          <w:sz w:val="24"/>
          <w:szCs w:val="24"/>
        </w:rPr>
      </w:pPr>
      <w:r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3840" behindDoc="0" locked="0" layoutInCell="1" allowOverlap="1" wp14:anchorId="04EF0C78" wp14:editId="61BE0633">
                <wp:simplePos x="0" y="0"/>
                <wp:positionH relativeFrom="column">
                  <wp:posOffset>633934</wp:posOffset>
                </wp:positionH>
                <wp:positionV relativeFrom="paragraph">
                  <wp:posOffset>197280</wp:posOffset>
                </wp:positionV>
                <wp:extent cx="45719" cy="586597"/>
                <wp:effectExtent l="57150" t="38100" r="50165" b="4445"/>
                <wp:wrapNone/>
                <wp:docPr id="25" name="Conector recto de flecha 25"/>
                <wp:cNvGraphicFramePr/>
                <a:graphic xmlns:a="http://schemas.openxmlformats.org/drawingml/2006/main">
                  <a:graphicData uri="http://schemas.microsoft.com/office/word/2010/wordprocessingShape">
                    <wps:wsp>
                      <wps:cNvCnPr/>
                      <wps:spPr>
                        <a:xfrm flipV="1">
                          <a:off x="0" y="0"/>
                          <a:ext cx="45719" cy="58659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D90F3" id="Conector recto de flecha 25" o:spid="_x0000_s1026" type="#_x0000_t32" style="position:absolute;margin-left:49.9pt;margin-top:15.55pt;width:3.6pt;height:46.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" strokecolor="black [3213]" strokeweight="3pt">
                <v:stroke endarrow="block" joinstyle="miter"/>
              </v:shape>
            </w:pict>
          </mc:Fallback>
        </mc:AlternateContent>
      </w:r>
      <w:r w:rsidR="00AE373A"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58BF501C" wp14:editId="3E71151E">
                <wp:simplePos x="0" y="0"/>
                <wp:positionH relativeFrom="column">
                  <wp:posOffset>1768020</wp:posOffset>
                </wp:positionH>
                <wp:positionV relativeFrom="paragraph">
                  <wp:posOffset>179945</wp:posOffset>
                </wp:positionV>
                <wp:extent cx="485775" cy="419100"/>
                <wp:effectExtent l="38100" t="38100" r="28575" b="19050"/>
                <wp:wrapNone/>
                <wp:docPr id="18" name="Conector recto de flecha 18"/>
                <wp:cNvGraphicFramePr/>
                <a:graphic xmlns:a="http://schemas.openxmlformats.org/drawingml/2006/main">
                  <a:graphicData uri="http://schemas.microsoft.com/office/word/2010/wordprocessingShape">
                    <wps:wsp>
                      <wps:cNvCnPr/>
                      <wps:spPr>
                        <a:xfrm flipH="1" flipV="1">
                          <a:off x="0" y="0"/>
                          <a:ext cx="485775" cy="4191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51A00" id="Conector recto de flecha 18" o:spid="_x0000_s1026" type="#_x0000_t32" style="position:absolute;margin-left:139.2pt;margin-top:14.15pt;width:38.25pt;height:33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" strokecolor="black [3213]" strokeweight="3pt">
                <v:stroke endarrow="block" joinstyle="miter"/>
              </v:shape>
            </w:pict>
          </mc:Fallback>
        </mc:AlternateContent>
      </w:r>
    </w:p>
    <w:p w:rsidR="00D07DAA" w:rsidRPr="00015D61" w:rsidRDefault="00AE373A" w:rsidP="008041A1">
      <w:pPr>
        <w:spacing w:after="0" w:line="360" w:lineRule="auto"/>
        <w:ind w:right="51"/>
        <w:jc w:val="both"/>
        <w:rPr>
          <w:rFonts w:ascii="Palatino Linotype" w:eastAsia="Arial Unicode MS" w:hAnsi="Palatino Linotype" w:cs="Arial"/>
          <w:sz w:val="24"/>
          <w:szCs w:val="24"/>
        </w:rPr>
      </w:pPr>
      <w:r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24C65BC" wp14:editId="57E7B2F0">
                <wp:simplePos x="0" y="0"/>
                <wp:positionH relativeFrom="column">
                  <wp:posOffset>1720395</wp:posOffset>
                </wp:positionH>
                <wp:positionV relativeFrom="paragraph">
                  <wp:posOffset>294064</wp:posOffset>
                </wp:positionV>
                <wp:extent cx="1943100" cy="69532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1943100" cy="695325"/>
                        </a:xfrm>
                        <a:prstGeom prst="rect">
                          <a:avLst/>
                        </a:prstGeom>
                        <a:ln/>
                      </wps:spPr>
                      <wps:style>
                        <a:lnRef idx="3">
                          <a:schemeClr val="lt1"/>
                        </a:lnRef>
                        <a:fillRef idx="1">
                          <a:schemeClr val="dk1"/>
                        </a:fillRef>
                        <a:effectRef idx="1">
                          <a:schemeClr val="dk1"/>
                        </a:effectRef>
                        <a:fontRef idx="minor">
                          <a:schemeClr val="lt1"/>
                        </a:fontRef>
                      </wps:style>
                      <wps:txbx>
                        <w:txbxContent>
                          <w:p w:rsidR="00A54F68" w:rsidRPr="00AE373A" w:rsidRDefault="00A54F68" w:rsidP="00AE373A">
                            <w:pPr>
                              <w:jc w:val="center"/>
                              <w:rPr>
                                <w:rFonts w:ascii="Palatino Linotype" w:hAnsi="Palatino Linotype"/>
                                <w:lang w:val="es-419"/>
                              </w:rPr>
                            </w:pPr>
                            <w:r w:rsidRPr="00AE373A">
                              <w:rPr>
                                <w:rFonts w:ascii="Palatino Linotype" w:hAnsi="Palatino Linotype"/>
                                <w:lang w:val="es-419"/>
                              </w:rPr>
                              <w:t>Turno de solicitudes de información</w:t>
                            </w:r>
                            <w:r>
                              <w:rPr>
                                <w:rFonts w:ascii="Palatino Linotype" w:hAnsi="Palatino Linotype"/>
                                <w:lang w:val="es-419"/>
                              </w:rPr>
                              <w:t xml:space="preserve"> al sujeto habilitado.</w:t>
                            </w:r>
                            <w:r w:rsidR="00EB5CB8" w:rsidRPr="00EB5CB8">
                              <w:rPr>
                                <w:noProof/>
                                <w:lang w:eastAsia="es-MX"/>
                              </w:rPr>
                              <w:t xml:space="preserve"> </w:t>
                            </w:r>
                            <w:r w:rsidR="00EB5CB8">
                              <w:rPr>
                                <w:noProof/>
                                <w:lang w:eastAsia="es-MX"/>
                              </w:rPr>
                              <w:drawing>
                                <wp:inline distT="0" distB="0" distL="0" distR="0" wp14:anchorId="13229B04" wp14:editId="31A1945D">
                                  <wp:extent cx="1040130" cy="58483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0130" cy="584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C65BC" id="_x0000_t202" coordsize="21600,21600" o:spt="202" path="m,l,21600r21600,l21600,xe">
                <v:stroke joinstyle="miter"/>
                <v:path gradientshapeok="t" o:connecttype="rect"/>
              </v:shapetype>
              <v:shape id="Cuadro de texto 16" o:spid="_x0000_s1026" type="#_x0000_t202" style="position:absolute;left:0;text-align:left;margin-left:135.45pt;margin-top:23.15pt;width:153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" fillcolor="black [3200]" strokecolor="white [3201]" strokeweight="1.5pt">
                <v:textbox>
                  <w:txbxContent>
                    <w:p w:rsidR="00A54F68" w:rsidRPr="00AE373A" w:rsidRDefault="00A54F68" w:rsidP="00AE373A">
                      <w:pPr>
                        <w:jc w:val="center"/>
                        <w:rPr>
                          <w:rFonts w:ascii="Palatino Linotype" w:hAnsi="Palatino Linotype"/>
                          <w:lang w:val="es-419"/>
                        </w:rPr>
                      </w:pPr>
                      <w:r w:rsidRPr="00AE373A">
                        <w:rPr>
                          <w:rFonts w:ascii="Palatino Linotype" w:hAnsi="Palatino Linotype"/>
                          <w:lang w:val="es-419"/>
                        </w:rPr>
                        <w:t>Turno de solicitudes de información</w:t>
                      </w:r>
                      <w:r>
                        <w:rPr>
                          <w:rFonts w:ascii="Palatino Linotype" w:hAnsi="Palatino Linotype"/>
                          <w:lang w:val="es-419"/>
                        </w:rPr>
                        <w:t xml:space="preserve"> al sujeto habilitado.</w:t>
                      </w:r>
                      <w:r w:rsidR="00EB5CB8" w:rsidRPr="00EB5CB8">
                        <w:rPr>
                          <w:noProof/>
                          <w:lang w:eastAsia="es-MX"/>
                        </w:rPr>
                        <w:t xml:space="preserve"> </w:t>
                      </w:r>
                      <w:r w:rsidR="00EB5CB8">
                        <w:rPr>
                          <w:noProof/>
                          <w:lang w:eastAsia="es-MX"/>
                        </w:rPr>
                        <w:drawing>
                          <wp:inline distT="0" distB="0" distL="0" distR="0" wp14:anchorId="13229B04" wp14:editId="31A1945D">
                            <wp:extent cx="1040130" cy="58483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0130" cy="584835"/>
                                    </a:xfrm>
                                    <a:prstGeom prst="rect">
                                      <a:avLst/>
                                    </a:prstGeom>
                                  </pic:spPr>
                                </pic:pic>
                              </a:graphicData>
                            </a:graphic>
                          </wp:inline>
                        </w:drawing>
                      </w:r>
                    </w:p>
                  </w:txbxContent>
                </v:textbox>
              </v:shape>
            </w:pict>
          </mc:Fallback>
        </mc:AlternateContent>
      </w:r>
    </w:p>
    <w:p w:rsidR="008C0C77" w:rsidRPr="00015D61" w:rsidRDefault="00FD2098" w:rsidP="00B6071B">
      <w:pPr>
        <w:spacing w:after="0" w:line="360" w:lineRule="auto"/>
        <w:ind w:right="51"/>
        <w:jc w:val="both"/>
        <w:rPr>
          <w:rFonts w:ascii="Palatino Linotype" w:eastAsia="Arial Unicode MS" w:hAnsi="Palatino Linotype" w:cs="Arial"/>
          <w:sz w:val="24"/>
          <w:szCs w:val="24"/>
        </w:rPr>
      </w:pPr>
      <w:r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5F07F132" wp14:editId="4EBCEA53">
                <wp:simplePos x="0" y="0"/>
                <wp:positionH relativeFrom="margin">
                  <wp:align>right</wp:align>
                </wp:positionH>
                <wp:positionV relativeFrom="paragraph">
                  <wp:posOffset>29737</wp:posOffset>
                </wp:positionV>
                <wp:extent cx="1343025" cy="104775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1343025" cy="1047750"/>
                        </a:xfrm>
                        <a:prstGeom prst="rect">
                          <a:avLst/>
                        </a:prstGeom>
                        <a:ln/>
                      </wps:spPr>
                      <wps:style>
                        <a:lnRef idx="3">
                          <a:schemeClr val="lt1"/>
                        </a:lnRef>
                        <a:fillRef idx="1">
                          <a:schemeClr val="dk1"/>
                        </a:fillRef>
                        <a:effectRef idx="1">
                          <a:schemeClr val="dk1"/>
                        </a:effectRef>
                        <a:fontRef idx="minor">
                          <a:schemeClr val="lt1"/>
                        </a:fontRef>
                      </wps:style>
                      <wps:txbx>
                        <w:txbxContent>
                          <w:p w:rsidR="00A54F68" w:rsidRPr="00AE373A" w:rsidRDefault="00A54F68" w:rsidP="00AE373A">
                            <w:pPr>
                              <w:jc w:val="center"/>
                              <w:rPr>
                                <w:rFonts w:ascii="Palatino Linotype" w:hAnsi="Palatino Linotype"/>
                                <w:lang w:val="es-419"/>
                              </w:rPr>
                            </w:pPr>
                            <w:r>
                              <w:rPr>
                                <w:rFonts w:ascii="Palatino Linotype" w:hAnsi="Palatino Linotype"/>
                                <w:lang w:val="es-419"/>
                              </w:rPr>
                              <w:t>Respuesta del sujeto habilitado al Titular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F132" id="Cuadro de texto 17" o:spid="_x0000_s1027" type="#_x0000_t202" style="position:absolute;left:0;text-align:left;margin-left:54.55pt;margin-top:2.35pt;width:105.75pt;height:8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" fillcolor="black [3200]" strokecolor="white [3201]" strokeweight="1.5pt">
                <v:textbox>
                  <w:txbxContent>
                    <w:p w:rsidR="00A54F68" w:rsidRPr="00AE373A" w:rsidRDefault="00A54F68" w:rsidP="00AE373A">
                      <w:pPr>
                        <w:jc w:val="center"/>
                        <w:rPr>
                          <w:rFonts w:ascii="Palatino Linotype" w:hAnsi="Palatino Linotype"/>
                          <w:lang w:val="es-419"/>
                        </w:rPr>
                      </w:pPr>
                      <w:r>
                        <w:rPr>
                          <w:rFonts w:ascii="Palatino Linotype" w:hAnsi="Palatino Linotype"/>
                          <w:lang w:val="es-419"/>
                        </w:rPr>
                        <w:t>Respuesta del sujeto habilitado al Titular de Transparencia</w:t>
                      </w:r>
                    </w:p>
                  </w:txbxContent>
                </v:textbox>
                <w10:wrap anchorx="margin"/>
              </v:shape>
            </w:pict>
          </mc:Fallback>
        </mc:AlternateContent>
      </w:r>
      <w:r w:rsidR="00EB5CB8" w:rsidRPr="00015D6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7F85734A" wp14:editId="3DA4DE29">
                <wp:simplePos x="0" y="0"/>
                <wp:positionH relativeFrom="column">
                  <wp:posOffset>-79124</wp:posOffset>
                </wp:positionH>
                <wp:positionV relativeFrom="paragraph">
                  <wp:posOffset>165615</wp:posOffset>
                </wp:positionV>
                <wp:extent cx="1345720" cy="543464"/>
                <wp:effectExtent l="0" t="0" r="26035" b="28575"/>
                <wp:wrapNone/>
                <wp:docPr id="22" name="Cuadro de texto 22"/>
                <wp:cNvGraphicFramePr/>
                <a:graphic xmlns:a="http://schemas.openxmlformats.org/drawingml/2006/main">
                  <a:graphicData uri="http://schemas.microsoft.com/office/word/2010/wordprocessingShape">
                    <wps:wsp>
                      <wps:cNvSpPr txBox="1"/>
                      <wps:spPr>
                        <a:xfrm>
                          <a:off x="0" y="0"/>
                          <a:ext cx="1345720" cy="543464"/>
                        </a:xfrm>
                        <a:prstGeom prst="rect">
                          <a:avLst/>
                        </a:prstGeom>
                        <a:ln/>
                      </wps:spPr>
                      <wps:style>
                        <a:lnRef idx="3">
                          <a:schemeClr val="lt1"/>
                        </a:lnRef>
                        <a:fillRef idx="1">
                          <a:schemeClr val="dk1"/>
                        </a:fillRef>
                        <a:effectRef idx="1">
                          <a:schemeClr val="dk1"/>
                        </a:effectRef>
                        <a:fontRef idx="minor">
                          <a:schemeClr val="lt1"/>
                        </a:fontRef>
                      </wps:style>
                      <wps:txbx>
                        <w:txbxContent>
                          <w:p w:rsidR="00EB5CB8" w:rsidRPr="00AE373A" w:rsidRDefault="00EB5CB8" w:rsidP="00EB5CB8">
                            <w:pPr>
                              <w:jc w:val="center"/>
                              <w:rPr>
                                <w:rFonts w:ascii="Palatino Linotype" w:hAnsi="Palatino Linotype"/>
                                <w:lang w:val="es-419"/>
                              </w:rPr>
                            </w:pPr>
                            <w:r>
                              <w:rPr>
                                <w:rFonts w:ascii="Palatino Linotype" w:hAnsi="Palatino Linotype"/>
                                <w:lang w:val="es-419"/>
                              </w:rPr>
                              <w:t xml:space="preserve">Diversa solicitud de información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734A" id="Cuadro de texto 22" o:spid="_x0000_s1028" type="#_x0000_t202" style="position:absolute;left:0;text-align:left;margin-left:-6.25pt;margin-top:13.05pt;width:105.95pt;height:4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" fillcolor="black [3200]" strokecolor="white [3201]" strokeweight="1.5pt">
                <v:textbox>
                  <w:txbxContent>
                    <w:p w:rsidR="00EB5CB8" w:rsidRPr="00AE373A" w:rsidRDefault="00EB5CB8" w:rsidP="00EB5CB8">
                      <w:pPr>
                        <w:jc w:val="center"/>
                        <w:rPr>
                          <w:rFonts w:ascii="Palatino Linotype" w:hAnsi="Palatino Linotype"/>
                          <w:lang w:val="es-419"/>
                        </w:rPr>
                      </w:pPr>
                      <w:r>
                        <w:rPr>
                          <w:rFonts w:ascii="Palatino Linotype" w:hAnsi="Palatino Linotype"/>
                          <w:lang w:val="es-419"/>
                        </w:rPr>
                        <w:t xml:space="preserve">Diversa solicitud de información </w:t>
                      </w:r>
                    </w:p>
                  </w:txbxContent>
                </v:textbox>
              </v:shape>
            </w:pict>
          </mc:Fallback>
        </mc:AlternateContent>
      </w:r>
    </w:p>
    <w:p w:rsidR="009C3E98" w:rsidRPr="00015D61" w:rsidRDefault="009C3E98" w:rsidP="00B6071B">
      <w:pPr>
        <w:spacing w:after="0" w:line="360" w:lineRule="auto"/>
        <w:ind w:right="51"/>
        <w:jc w:val="both"/>
        <w:rPr>
          <w:rFonts w:ascii="Palatino Linotype" w:eastAsia="Arial Unicode MS" w:hAnsi="Palatino Linotype" w:cs="Arial"/>
          <w:sz w:val="24"/>
          <w:szCs w:val="24"/>
          <w:lang w:val="es-419"/>
        </w:rPr>
      </w:pPr>
    </w:p>
    <w:p w:rsidR="009C3E98" w:rsidRPr="00015D61" w:rsidRDefault="009C3E98" w:rsidP="00B6071B">
      <w:pPr>
        <w:spacing w:after="0" w:line="360" w:lineRule="auto"/>
        <w:ind w:right="51"/>
        <w:jc w:val="both"/>
        <w:rPr>
          <w:rFonts w:ascii="Palatino Linotype" w:eastAsia="Arial Unicode MS" w:hAnsi="Palatino Linotype" w:cs="Arial"/>
          <w:sz w:val="24"/>
          <w:szCs w:val="24"/>
          <w:lang w:val="es-419"/>
        </w:rPr>
      </w:pPr>
    </w:p>
    <w:p w:rsidR="00747E31" w:rsidRPr="00015D61" w:rsidRDefault="00747E31" w:rsidP="00B6071B">
      <w:pPr>
        <w:spacing w:after="0" w:line="360" w:lineRule="auto"/>
        <w:ind w:right="51"/>
        <w:jc w:val="both"/>
        <w:rPr>
          <w:rFonts w:ascii="Palatino Linotype" w:eastAsia="Arial Unicode MS" w:hAnsi="Palatino Linotype" w:cs="Arial"/>
          <w:sz w:val="24"/>
          <w:szCs w:val="24"/>
          <w:lang w:val="es-419"/>
        </w:rPr>
      </w:pPr>
    </w:p>
    <w:p w:rsidR="00C865A0" w:rsidRPr="00015D61" w:rsidRDefault="00C865A0" w:rsidP="00B6071B">
      <w:pPr>
        <w:spacing w:after="0" w:line="360" w:lineRule="auto"/>
        <w:ind w:right="51"/>
        <w:jc w:val="both"/>
        <w:rPr>
          <w:rFonts w:ascii="Palatino Linotype" w:eastAsia="Arial Unicode MS" w:hAnsi="Palatino Linotype" w:cs="Arial"/>
          <w:sz w:val="24"/>
          <w:szCs w:val="24"/>
          <w:lang w:val="es-419"/>
        </w:rPr>
      </w:pPr>
    </w:p>
    <w:p w:rsidR="00365657" w:rsidRPr="00015D61" w:rsidRDefault="008C0C77" w:rsidP="00B6071B">
      <w:pPr>
        <w:spacing w:after="0" w:line="360" w:lineRule="auto"/>
        <w:ind w:right="51"/>
        <w:jc w:val="both"/>
        <w:rPr>
          <w:rFonts w:ascii="Palatino Linotype" w:eastAsia="Arial Unicode MS" w:hAnsi="Palatino Linotype" w:cs="Arial"/>
          <w:sz w:val="24"/>
          <w:szCs w:val="24"/>
          <w:lang w:val="es-419"/>
        </w:rPr>
      </w:pPr>
      <w:r w:rsidRPr="00015D61">
        <w:rPr>
          <w:rFonts w:ascii="Palatino Linotype" w:eastAsia="Arial Unicode MS" w:hAnsi="Palatino Linotype" w:cs="Arial"/>
          <w:sz w:val="24"/>
          <w:szCs w:val="24"/>
          <w:lang w:val="es-419"/>
        </w:rPr>
        <w:t>Como podemos apreciar,</w:t>
      </w:r>
      <w:r w:rsidR="00EB5CB8" w:rsidRPr="00015D61">
        <w:rPr>
          <w:rFonts w:ascii="Palatino Linotype" w:eastAsia="Arial Unicode MS" w:hAnsi="Palatino Linotype" w:cs="Arial"/>
          <w:sz w:val="24"/>
          <w:szCs w:val="24"/>
          <w:lang w:val="es-419"/>
        </w:rPr>
        <w:t xml:space="preserve"> la Titular de la Unidad de Transparencia </w:t>
      </w:r>
      <w:r w:rsidRPr="00015D61">
        <w:rPr>
          <w:rFonts w:ascii="Palatino Linotype" w:eastAsia="Arial Unicode MS" w:hAnsi="Palatino Linotype" w:cs="Arial"/>
          <w:sz w:val="24"/>
          <w:szCs w:val="24"/>
          <w:lang w:val="es-419"/>
        </w:rPr>
        <w:t>le turn</w:t>
      </w:r>
      <w:r w:rsidR="007271D0" w:rsidRPr="00015D61">
        <w:rPr>
          <w:rFonts w:ascii="Palatino Linotype" w:eastAsia="Arial Unicode MS" w:hAnsi="Palatino Linotype" w:cs="Arial"/>
          <w:sz w:val="24"/>
          <w:szCs w:val="24"/>
          <w:lang w:val="es-419"/>
        </w:rPr>
        <w:t>ó</w:t>
      </w:r>
      <w:r w:rsidRPr="00015D61">
        <w:rPr>
          <w:rFonts w:ascii="Palatino Linotype" w:eastAsia="Arial Unicode MS" w:hAnsi="Palatino Linotype" w:cs="Arial"/>
          <w:sz w:val="24"/>
          <w:szCs w:val="24"/>
          <w:lang w:val="es-419"/>
        </w:rPr>
        <w:t xml:space="preserve"> </w:t>
      </w:r>
      <w:r w:rsidR="00EB5CB8" w:rsidRPr="00015D61">
        <w:rPr>
          <w:rFonts w:ascii="Palatino Linotype" w:eastAsia="Arial Unicode MS" w:hAnsi="Palatino Linotype" w:cs="Arial"/>
          <w:sz w:val="24"/>
          <w:szCs w:val="24"/>
          <w:lang w:val="es-419"/>
        </w:rPr>
        <w:t xml:space="preserve">vía SAIMEX </w:t>
      </w:r>
      <w:r w:rsidRPr="00015D61">
        <w:rPr>
          <w:rFonts w:ascii="Palatino Linotype" w:eastAsia="Arial Unicode MS" w:hAnsi="Palatino Linotype" w:cs="Arial"/>
          <w:sz w:val="24"/>
          <w:szCs w:val="24"/>
          <w:lang w:val="es-419"/>
        </w:rPr>
        <w:t>la solicitud</w:t>
      </w:r>
      <w:r w:rsidR="00AE373A" w:rsidRPr="00015D61">
        <w:rPr>
          <w:rFonts w:ascii="Palatino Linotype" w:eastAsia="Arial Unicode MS" w:hAnsi="Palatino Linotype" w:cs="Arial"/>
          <w:sz w:val="24"/>
          <w:szCs w:val="24"/>
          <w:lang w:val="es-419"/>
        </w:rPr>
        <w:t xml:space="preserve"> </w:t>
      </w:r>
      <w:r w:rsidRPr="00015D61">
        <w:rPr>
          <w:rFonts w:ascii="Palatino Linotype" w:eastAsia="Arial Unicode MS" w:hAnsi="Palatino Linotype" w:cs="Arial"/>
          <w:sz w:val="24"/>
          <w:szCs w:val="24"/>
          <w:lang w:val="es-419"/>
        </w:rPr>
        <w:t>de información</w:t>
      </w:r>
      <w:r w:rsidR="00AE373A" w:rsidRPr="00015D61">
        <w:rPr>
          <w:rFonts w:ascii="Palatino Linotype" w:eastAsia="Arial Unicode MS" w:hAnsi="Palatino Linotype" w:cs="Arial"/>
          <w:sz w:val="24"/>
          <w:szCs w:val="24"/>
          <w:lang w:val="es-419"/>
        </w:rPr>
        <w:t xml:space="preserve"> motivo del presente recurso de revisión, </w:t>
      </w:r>
      <w:r w:rsidRPr="00015D61">
        <w:rPr>
          <w:rFonts w:ascii="Palatino Linotype" w:eastAsia="Arial Unicode MS" w:hAnsi="Palatino Linotype" w:cs="Arial"/>
          <w:sz w:val="24"/>
          <w:szCs w:val="24"/>
          <w:lang w:val="es-419"/>
        </w:rPr>
        <w:t xml:space="preserve">a la C.P. María del Pilar Estrada Mendoza, cabe destacar que además de </w:t>
      </w:r>
      <w:r w:rsidR="00EB5CB8" w:rsidRPr="00015D61">
        <w:rPr>
          <w:rFonts w:ascii="Palatino Linotype" w:eastAsia="Arial Unicode MS" w:hAnsi="Palatino Linotype" w:cs="Arial"/>
          <w:sz w:val="24"/>
          <w:szCs w:val="24"/>
          <w:lang w:val="es-419"/>
        </w:rPr>
        <w:t xml:space="preserve">la </w:t>
      </w:r>
      <w:r w:rsidRPr="00015D61">
        <w:rPr>
          <w:rFonts w:ascii="Palatino Linotype" w:eastAsia="Arial Unicode MS" w:hAnsi="Palatino Linotype" w:cs="Arial"/>
          <w:sz w:val="24"/>
          <w:szCs w:val="24"/>
          <w:lang w:val="es-419"/>
        </w:rPr>
        <w:t>solicitud</w:t>
      </w:r>
      <w:r w:rsidR="00EB5CB8" w:rsidRPr="00015D61">
        <w:rPr>
          <w:rFonts w:ascii="Palatino Linotype" w:eastAsia="Arial Unicode MS" w:hAnsi="Palatino Linotype" w:cs="Arial"/>
          <w:sz w:val="24"/>
          <w:szCs w:val="24"/>
          <w:lang w:val="es-419"/>
        </w:rPr>
        <w:t xml:space="preserve"> motivo del presente recurso de revisión</w:t>
      </w:r>
      <w:r w:rsidRPr="00015D61">
        <w:rPr>
          <w:rFonts w:ascii="Palatino Linotype" w:eastAsia="Arial Unicode MS" w:hAnsi="Palatino Linotype" w:cs="Arial"/>
          <w:sz w:val="24"/>
          <w:szCs w:val="24"/>
          <w:lang w:val="es-419"/>
        </w:rPr>
        <w:t xml:space="preserve">, </w:t>
      </w:r>
      <w:r w:rsidRPr="00015D61">
        <w:rPr>
          <w:rFonts w:ascii="Palatino Linotype" w:eastAsia="Arial Unicode MS" w:hAnsi="Palatino Linotype" w:cs="Arial"/>
          <w:b/>
          <w:sz w:val="24"/>
          <w:szCs w:val="24"/>
          <w:lang w:val="es-419"/>
        </w:rPr>
        <w:t xml:space="preserve">se le turnó otra diversa </w:t>
      </w:r>
      <w:r w:rsidR="00EB5CB8" w:rsidRPr="00015D61">
        <w:rPr>
          <w:rFonts w:ascii="Palatino Linotype" w:eastAsia="Arial Unicode MS" w:hAnsi="Palatino Linotype" w:cs="Arial"/>
          <w:b/>
          <w:sz w:val="24"/>
          <w:szCs w:val="24"/>
          <w:lang w:val="es-419"/>
        </w:rPr>
        <w:t xml:space="preserve">solicitud de información </w:t>
      </w:r>
      <w:r w:rsidRPr="00015D61">
        <w:rPr>
          <w:rFonts w:ascii="Palatino Linotype" w:eastAsia="Arial Unicode MS" w:hAnsi="Palatino Linotype" w:cs="Arial"/>
          <w:b/>
          <w:sz w:val="24"/>
          <w:szCs w:val="24"/>
          <w:lang w:val="es-419"/>
        </w:rPr>
        <w:t xml:space="preserve">que no tiene </w:t>
      </w:r>
      <w:r w:rsidRPr="00015D61">
        <w:rPr>
          <w:rFonts w:ascii="Palatino Linotype" w:eastAsia="Arial Unicode MS" w:hAnsi="Palatino Linotype" w:cs="Arial"/>
          <w:b/>
          <w:sz w:val="24"/>
          <w:szCs w:val="24"/>
          <w:lang w:val="es-419"/>
        </w:rPr>
        <w:lastRenderedPageBreak/>
        <w:t>relación con el presente asunto</w:t>
      </w:r>
      <w:r w:rsidR="00EB5CB8" w:rsidRPr="00015D61">
        <w:rPr>
          <w:rFonts w:ascii="Palatino Linotype" w:eastAsia="Arial Unicode MS" w:hAnsi="Palatino Linotype" w:cs="Arial"/>
          <w:b/>
          <w:sz w:val="24"/>
          <w:szCs w:val="24"/>
          <w:lang w:val="es-419"/>
        </w:rPr>
        <w:t>, como se ve en las capturas de pantalla antes insertas</w:t>
      </w:r>
      <w:r w:rsidRPr="00015D61">
        <w:rPr>
          <w:rFonts w:ascii="Palatino Linotype" w:eastAsia="Arial Unicode MS" w:hAnsi="Palatino Linotype" w:cs="Arial"/>
          <w:sz w:val="24"/>
          <w:szCs w:val="24"/>
          <w:lang w:val="es-419"/>
        </w:rPr>
        <w:t xml:space="preserve">, </w:t>
      </w:r>
      <w:r w:rsidR="00AE373A" w:rsidRPr="00015D61">
        <w:rPr>
          <w:rFonts w:ascii="Palatino Linotype" w:eastAsia="Arial Unicode MS" w:hAnsi="Palatino Linotype" w:cs="Arial"/>
          <w:sz w:val="24"/>
          <w:szCs w:val="24"/>
          <w:lang w:val="es-419"/>
        </w:rPr>
        <w:t xml:space="preserve">no obstante </w:t>
      </w:r>
      <w:r w:rsidR="007271D0" w:rsidRPr="00015D61">
        <w:rPr>
          <w:rFonts w:ascii="Palatino Linotype" w:eastAsia="Arial Unicode MS" w:hAnsi="Palatino Linotype" w:cs="Arial"/>
          <w:sz w:val="24"/>
          <w:szCs w:val="24"/>
          <w:lang w:val="es-419"/>
        </w:rPr>
        <w:t>el sujeto habilitado se pronunció respecto de la</w:t>
      </w:r>
      <w:r w:rsidR="00365657" w:rsidRPr="00015D61">
        <w:rPr>
          <w:rFonts w:ascii="Palatino Linotype" w:eastAsia="Arial Unicode MS" w:hAnsi="Palatino Linotype" w:cs="Arial"/>
          <w:sz w:val="24"/>
          <w:szCs w:val="24"/>
          <w:lang w:val="es-419"/>
        </w:rPr>
        <w:t xml:space="preserve"> póliza contable solicitada.</w:t>
      </w:r>
    </w:p>
    <w:p w:rsidR="007E2515" w:rsidRPr="00015D61" w:rsidRDefault="007E2515" w:rsidP="00B6071B">
      <w:pPr>
        <w:spacing w:after="0" w:line="360" w:lineRule="auto"/>
        <w:ind w:right="51"/>
        <w:jc w:val="both"/>
        <w:rPr>
          <w:rFonts w:ascii="Palatino Linotype" w:eastAsia="Arial Unicode MS" w:hAnsi="Palatino Linotype" w:cs="Arial"/>
          <w:sz w:val="24"/>
          <w:szCs w:val="24"/>
          <w:lang w:val="es-419"/>
        </w:rPr>
      </w:pPr>
    </w:p>
    <w:p w:rsidR="008E0D0A" w:rsidRPr="00015D61" w:rsidRDefault="007E2515" w:rsidP="00B6071B">
      <w:pPr>
        <w:spacing w:after="0" w:line="360" w:lineRule="auto"/>
        <w:ind w:right="51"/>
        <w:jc w:val="both"/>
        <w:rPr>
          <w:rFonts w:ascii="Palatino Linotype" w:eastAsia="Arial Unicode MS" w:hAnsi="Palatino Linotype" w:cs="Arial"/>
          <w:sz w:val="24"/>
          <w:szCs w:val="24"/>
          <w:lang w:val="es-419"/>
        </w:rPr>
      </w:pPr>
      <w:r w:rsidRPr="00015D61">
        <w:rPr>
          <w:rFonts w:ascii="Palatino Linotype" w:eastAsia="Arial Unicode MS" w:hAnsi="Palatino Linotype" w:cs="Arial"/>
          <w:sz w:val="24"/>
          <w:szCs w:val="24"/>
          <w:lang w:val="es-419"/>
        </w:rPr>
        <w:t>Ahora bien, de la página oficial de IPOMEX del sujeto obligado</w:t>
      </w:r>
      <w:r w:rsidR="008E0D0A" w:rsidRPr="00015D61">
        <w:rPr>
          <w:rFonts w:ascii="Palatino Linotype" w:eastAsia="Arial Unicode MS" w:hAnsi="Palatino Linotype" w:cs="Arial"/>
          <w:sz w:val="24"/>
          <w:szCs w:val="24"/>
          <w:lang w:val="es-419"/>
        </w:rPr>
        <w:t xml:space="preserve"> se aprecia lo siguiente:</w:t>
      </w:r>
    </w:p>
    <w:p w:rsidR="008E0D0A" w:rsidRPr="00015D61" w:rsidRDefault="008E0D0A" w:rsidP="00B6071B">
      <w:pPr>
        <w:spacing w:after="0" w:line="360" w:lineRule="auto"/>
        <w:ind w:right="51"/>
        <w:jc w:val="both"/>
        <w:rPr>
          <w:rFonts w:ascii="Palatino Linotype" w:eastAsia="Arial Unicode MS" w:hAnsi="Palatino Linotype" w:cs="Arial"/>
          <w:sz w:val="24"/>
          <w:szCs w:val="24"/>
          <w:lang w:val="es-419"/>
        </w:rPr>
      </w:pPr>
    </w:p>
    <w:p w:rsidR="001A5F5D" w:rsidRPr="00015D61" w:rsidRDefault="00747E31" w:rsidP="00B6071B">
      <w:pPr>
        <w:spacing w:after="0" w:line="360" w:lineRule="auto"/>
        <w:ind w:right="51"/>
        <w:jc w:val="both"/>
        <w:rPr>
          <w:rFonts w:ascii="Palatino Linotype" w:eastAsia="Arial Unicode MS" w:hAnsi="Palatino Linotype" w:cs="Arial"/>
          <w:sz w:val="24"/>
          <w:szCs w:val="24"/>
          <w:lang w:val="es-419"/>
        </w:rPr>
      </w:pPr>
      <w:r w:rsidRPr="00015D61">
        <w:rPr>
          <w:noProof/>
          <w:lang w:eastAsia="es-MX"/>
        </w:rPr>
        <mc:AlternateContent>
          <mc:Choice Requires="wps">
            <w:drawing>
              <wp:anchor distT="0" distB="0" distL="114300" distR="114300" simplePos="0" relativeHeight="251684864" behindDoc="0" locked="0" layoutInCell="1" allowOverlap="1">
                <wp:simplePos x="0" y="0"/>
                <wp:positionH relativeFrom="column">
                  <wp:posOffset>2637850</wp:posOffset>
                </wp:positionH>
                <wp:positionV relativeFrom="paragraph">
                  <wp:posOffset>1970021</wp:posOffset>
                </wp:positionV>
                <wp:extent cx="3795623" cy="974785"/>
                <wp:effectExtent l="38100" t="19050" r="33655" b="92075"/>
                <wp:wrapNone/>
                <wp:docPr id="4" name="Conector recto de flecha 4"/>
                <wp:cNvGraphicFramePr/>
                <a:graphic xmlns:a="http://schemas.openxmlformats.org/drawingml/2006/main">
                  <a:graphicData uri="http://schemas.microsoft.com/office/word/2010/wordprocessingShape">
                    <wps:wsp>
                      <wps:cNvCnPr/>
                      <wps:spPr>
                        <a:xfrm flipH="1">
                          <a:off x="0" y="0"/>
                          <a:ext cx="3795623" cy="9747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F63B3D" id="_x0000_t32" coordsize="21600,21600" o:spt="32" o:oned="t" path="m,l21600,21600e" filled="f">
                <v:path arrowok="t" fillok="f" o:connecttype="none"/>
                <o:lock v:ext="edit" shapetype="t"/>
              </v:shapetype>
              <v:shape id="Conector recto de flecha 4" o:spid="_x0000_s1026" type="#_x0000_t32" style="position:absolute;margin-left:207.7pt;margin-top:155.1pt;width:298.85pt;height:76.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" strokecolor="red" strokeweight="4.5pt">
                <v:stroke endarrow="block" joinstyle="miter"/>
              </v:shape>
            </w:pict>
          </mc:Fallback>
        </mc:AlternateContent>
      </w:r>
      <w:r w:rsidRPr="00015D61">
        <w:rPr>
          <w:noProof/>
          <w:lang w:eastAsia="es-MX"/>
        </w:rPr>
        <w:drawing>
          <wp:inline distT="0" distB="0" distL="0" distR="0" wp14:anchorId="66A7FB9B" wp14:editId="130B38EE">
            <wp:extent cx="5719313" cy="386393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742" t="25163" r="26112" b="4032"/>
                    <a:stretch/>
                  </pic:blipFill>
                  <pic:spPr bwMode="auto">
                    <a:xfrm>
                      <a:off x="0" y="0"/>
                      <a:ext cx="5719313" cy="3863936"/>
                    </a:xfrm>
                    <a:prstGeom prst="rect">
                      <a:avLst/>
                    </a:prstGeom>
                    <a:ln>
                      <a:noFill/>
                    </a:ln>
                    <a:extLst>
                      <a:ext uri="{53640926-AAD7-44D8-BBD7-CCE9431645EC}">
                        <a14:shadowObscured xmlns:a14="http://schemas.microsoft.com/office/drawing/2010/main"/>
                      </a:ext>
                    </a:extLst>
                  </pic:spPr>
                </pic:pic>
              </a:graphicData>
            </a:graphic>
          </wp:inline>
        </w:drawing>
      </w:r>
    </w:p>
    <w:p w:rsidR="008E0D0A" w:rsidRPr="00015D61" w:rsidRDefault="008E0D0A" w:rsidP="00B6071B">
      <w:pPr>
        <w:spacing w:after="0" w:line="360" w:lineRule="auto"/>
        <w:ind w:right="51"/>
        <w:jc w:val="both"/>
        <w:rPr>
          <w:rFonts w:ascii="Palatino Linotype" w:eastAsia="Arial Unicode MS" w:hAnsi="Palatino Linotype" w:cs="Arial"/>
          <w:sz w:val="24"/>
          <w:szCs w:val="24"/>
          <w:lang w:val="es-419"/>
        </w:rPr>
      </w:pPr>
    </w:p>
    <w:p w:rsidR="008E0D0A" w:rsidRPr="00015D61" w:rsidRDefault="008E0D0A" w:rsidP="00B6071B">
      <w:pPr>
        <w:spacing w:after="0" w:line="360" w:lineRule="auto"/>
        <w:ind w:right="51"/>
        <w:jc w:val="both"/>
        <w:rPr>
          <w:rFonts w:ascii="Palatino Linotype" w:eastAsia="Arial Unicode MS" w:hAnsi="Palatino Linotype" w:cs="Arial"/>
          <w:sz w:val="24"/>
          <w:szCs w:val="24"/>
          <w:lang w:val="es-419"/>
        </w:rPr>
      </w:pPr>
    </w:p>
    <w:p w:rsidR="008E0D0A" w:rsidRPr="00015D61" w:rsidRDefault="00747E31" w:rsidP="00B6071B">
      <w:pPr>
        <w:spacing w:after="0" w:line="360" w:lineRule="auto"/>
        <w:ind w:right="51"/>
        <w:jc w:val="both"/>
        <w:rPr>
          <w:rFonts w:ascii="Palatino Linotype" w:eastAsia="Arial Unicode MS" w:hAnsi="Palatino Linotype" w:cs="Arial"/>
          <w:sz w:val="24"/>
          <w:szCs w:val="24"/>
          <w:lang w:val="es-419"/>
        </w:rPr>
      </w:pPr>
      <w:r w:rsidRPr="00015D61">
        <w:rPr>
          <w:noProof/>
          <w:lang w:eastAsia="es-MX"/>
        </w:rPr>
        <w:lastRenderedPageBreak/>
        <mc:AlternateContent>
          <mc:Choice Requires="wps">
            <w:drawing>
              <wp:anchor distT="0" distB="0" distL="114300" distR="114300" simplePos="0" relativeHeight="251686912" behindDoc="0" locked="0" layoutInCell="1" allowOverlap="1" wp14:anchorId="2512AC51" wp14:editId="586962A3">
                <wp:simplePos x="0" y="0"/>
                <wp:positionH relativeFrom="column">
                  <wp:posOffset>2500391</wp:posOffset>
                </wp:positionH>
                <wp:positionV relativeFrom="paragraph">
                  <wp:posOffset>931017</wp:posOffset>
                </wp:positionV>
                <wp:extent cx="3795623" cy="974785"/>
                <wp:effectExtent l="38100" t="19050" r="33655" b="92075"/>
                <wp:wrapNone/>
                <wp:docPr id="20" name="Conector recto de flecha 20"/>
                <wp:cNvGraphicFramePr/>
                <a:graphic xmlns:a="http://schemas.openxmlformats.org/drawingml/2006/main">
                  <a:graphicData uri="http://schemas.microsoft.com/office/word/2010/wordprocessingShape">
                    <wps:wsp>
                      <wps:cNvCnPr/>
                      <wps:spPr>
                        <a:xfrm flipH="1">
                          <a:off x="0" y="0"/>
                          <a:ext cx="3795623" cy="9747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CB21D" id="Conector recto de flecha 20" o:spid="_x0000_s1026" type="#_x0000_t32" style="position:absolute;margin-left:196.9pt;margin-top:73.3pt;width:298.85pt;height:76.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" strokecolor="red" strokeweight="4.5pt">
                <v:stroke endarrow="block" joinstyle="miter"/>
              </v:shape>
            </w:pict>
          </mc:Fallback>
        </mc:AlternateContent>
      </w:r>
      <w:r w:rsidRPr="00015D61">
        <w:rPr>
          <w:noProof/>
          <w:lang w:eastAsia="es-MX"/>
        </w:rPr>
        <w:drawing>
          <wp:inline distT="0" distB="0" distL="0" distR="0" wp14:anchorId="77212C31" wp14:editId="2673B9BA">
            <wp:extent cx="5718810" cy="2734574"/>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56" t="25162" r="24611" b="40495"/>
                    <a:stretch/>
                  </pic:blipFill>
                  <pic:spPr bwMode="auto">
                    <a:xfrm>
                      <a:off x="0" y="0"/>
                      <a:ext cx="5753228" cy="2751032"/>
                    </a:xfrm>
                    <a:prstGeom prst="rect">
                      <a:avLst/>
                    </a:prstGeom>
                    <a:ln>
                      <a:noFill/>
                    </a:ln>
                    <a:extLst>
                      <a:ext uri="{53640926-AAD7-44D8-BBD7-CCE9431645EC}">
                        <a14:shadowObscured xmlns:a14="http://schemas.microsoft.com/office/drawing/2010/main"/>
                      </a:ext>
                    </a:extLst>
                  </pic:spPr>
                </pic:pic>
              </a:graphicData>
            </a:graphic>
          </wp:inline>
        </w:drawing>
      </w:r>
    </w:p>
    <w:p w:rsidR="008E0D0A" w:rsidRPr="00015D61" w:rsidRDefault="008E0D0A" w:rsidP="00B6071B">
      <w:pPr>
        <w:spacing w:after="0" w:line="360" w:lineRule="auto"/>
        <w:ind w:right="51"/>
        <w:jc w:val="both"/>
        <w:rPr>
          <w:rFonts w:ascii="Palatino Linotype" w:eastAsia="Arial Unicode MS" w:hAnsi="Palatino Linotype" w:cs="Arial"/>
          <w:sz w:val="24"/>
          <w:szCs w:val="24"/>
          <w:lang w:val="es-419"/>
        </w:rPr>
      </w:pPr>
    </w:p>
    <w:p w:rsidR="008E0D0A" w:rsidRPr="00015D61" w:rsidRDefault="00747E31" w:rsidP="00B6071B">
      <w:pPr>
        <w:spacing w:after="0" w:line="360" w:lineRule="auto"/>
        <w:ind w:right="51"/>
        <w:jc w:val="both"/>
        <w:rPr>
          <w:rFonts w:ascii="Palatino Linotype" w:eastAsia="Arial Unicode MS" w:hAnsi="Palatino Linotype" w:cs="Arial"/>
          <w:sz w:val="24"/>
          <w:szCs w:val="24"/>
          <w:lang w:val="es-419"/>
        </w:rPr>
      </w:pPr>
      <w:r w:rsidRPr="00015D61">
        <w:rPr>
          <w:noProof/>
          <w:lang w:eastAsia="es-MX"/>
        </w:rPr>
        <w:drawing>
          <wp:inline distT="0" distB="0" distL="0" distR="0" wp14:anchorId="16FC99C8" wp14:editId="2DC13131">
            <wp:extent cx="5751558" cy="2001329"/>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 t="23329" r="30556" b="36036"/>
                    <a:stretch/>
                  </pic:blipFill>
                  <pic:spPr bwMode="auto">
                    <a:xfrm>
                      <a:off x="0" y="0"/>
                      <a:ext cx="5862189" cy="2039825"/>
                    </a:xfrm>
                    <a:prstGeom prst="rect">
                      <a:avLst/>
                    </a:prstGeom>
                    <a:ln>
                      <a:noFill/>
                    </a:ln>
                    <a:extLst>
                      <a:ext uri="{53640926-AAD7-44D8-BBD7-CCE9431645EC}">
                        <a14:shadowObscured xmlns:a14="http://schemas.microsoft.com/office/drawing/2010/main"/>
                      </a:ext>
                    </a:extLst>
                  </pic:spPr>
                </pic:pic>
              </a:graphicData>
            </a:graphic>
          </wp:inline>
        </w:drawing>
      </w:r>
    </w:p>
    <w:p w:rsidR="008E0D0A" w:rsidRPr="00015D61" w:rsidRDefault="008E0D0A" w:rsidP="00B6071B">
      <w:pPr>
        <w:spacing w:after="0" w:line="360" w:lineRule="auto"/>
        <w:ind w:right="51"/>
        <w:jc w:val="both"/>
        <w:rPr>
          <w:rFonts w:ascii="Palatino Linotype" w:eastAsia="Arial Unicode MS" w:hAnsi="Palatino Linotype" w:cs="Arial"/>
          <w:sz w:val="24"/>
          <w:szCs w:val="24"/>
          <w:lang w:val="es-419"/>
        </w:rPr>
      </w:pPr>
    </w:p>
    <w:p w:rsidR="00C865A0" w:rsidRPr="00015D61" w:rsidRDefault="00C865A0" w:rsidP="00B6071B">
      <w:pPr>
        <w:spacing w:after="0" w:line="360" w:lineRule="auto"/>
        <w:ind w:right="51"/>
        <w:jc w:val="both"/>
        <w:rPr>
          <w:rFonts w:ascii="Palatino Linotype" w:eastAsia="Arial Unicode MS" w:hAnsi="Palatino Linotype" w:cs="Arial"/>
          <w:sz w:val="24"/>
          <w:szCs w:val="24"/>
          <w:lang w:val="es-419"/>
        </w:rPr>
      </w:pPr>
    </w:p>
    <w:p w:rsidR="008E0D0A" w:rsidRPr="00015D61" w:rsidRDefault="00365657" w:rsidP="00B6071B">
      <w:pPr>
        <w:spacing w:after="0" w:line="360" w:lineRule="auto"/>
        <w:ind w:right="51"/>
        <w:jc w:val="both"/>
        <w:rPr>
          <w:rFonts w:ascii="Palatino Linotype" w:eastAsia="Arial Unicode MS" w:hAnsi="Palatino Linotype" w:cs="Arial"/>
          <w:sz w:val="24"/>
          <w:szCs w:val="24"/>
          <w:lang w:val="es-419"/>
        </w:rPr>
      </w:pPr>
      <w:r w:rsidRPr="00015D61">
        <w:rPr>
          <w:rFonts w:ascii="Palatino Linotype" w:eastAsia="Arial Unicode MS" w:hAnsi="Palatino Linotype" w:cs="Arial"/>
          <w:sz w:val="24"/>
          <w:szCs w:val="24"/>
          <w:lang w:val="es-419"/>
        </w:rPr>
        <w:t xml:space="preserve">De lo anteriormente expuesto, se concluye que </w:t>
      </w:r>
      <w:r w:rsidR="00747E31" w:rsidRPr="00015D61">
        <w:rPr>
          <w:rFonts w:ascii="Palatino Linotype" w:eastAsia="Arial Unicode MS" w:hAnsi="Palatino Linotype" w:cs="Arial"/>
          <w:sz w:val="24"/>
          <w:szCs w:val="24"/>
          <w:lang w:val="es-419"/>
        </w:rPr>
        <w:t>la C.P. María del Pilar Estrada Mendoza es la Tesorera Municipal, quien cuenta con las atribuciones para pronunciarse r</w:t>
      </w:r>
      <w:r w:rsidRPr="00015D61">
        <w:rPr>
          <w:rFonts w:ascii="Palatino Linotype" w:eastAsia="Arial Unicode MS" w:hAnsi="Palatino Linotype" w:cs="Arial"/>
          <w:sz w:val="24"/>
          <w:szCs w:val="24"/>
          <w:lang w:val="es-419"/>
        </w:rPr>
        <w:t xml:space="preserve">especto de la póliza solicitada, ya que es el servidor público habilitado encargado de llevar los registros contables, como lo son las pólizas contables. </w:t>
      </w:r>
    </w:p>
    <w:p w:rsidR="00747E31" w:rsidRPr="00015D61" w:rsidRDefault="00747E31" w:rsidP="00747E31">
      <w:pPr>
        <w:autoSpaceDE w:val="0"/>
        <w:autoSpaceDN w:val="0"/>
        <w:adjustRightInd w:val="0"/>
        <w:spacing w:after="0" w:line="360" w:lineRule="auto"/>
        <w:jc w:val="both"/>
        <w:rPr>
          <w:rFonts w:ascii="Palatino Linotype" w:hAnsi="Palatino Linotype" w:cs="Arial"/>
          <w:sz w:val="24"/>
          <w:szCs w:val="24"/>
        </w:rPr>
      </w:pPr>
    </w:p>
    <w:p w:rsidR="00C865A0" w:rsidRPr="00015D61" w:rsidRDefault="00C865A0" w:rsidP="00C865A0">
      <w:pPr>
        <w:pStyle w:val="Prrafodelista"/>
        <w:autoSpaceDE w:val="0"/>
        <w:autoSpaceDN w:val="0"/>
        <w:adjustRightInd w:val="0"/>
        <w:spacing w:line="360" w:lineRule="auto"/>
        <w:ind w:left="0"/>
        <w:jc w:val="both"/>
        <w:rPr>
          <w:rFonts w:ascii="Palatino Linotype" w:hAnsi="Palatino Linotype" w:cs="Arial"/>
        </w:rPr>
      </w:pPr>
      <w:r w:rsidRPr="00015D61">
        <w:rPr>
          <w:rFonts w:ascii="Palatino Linotype" w:eastAsia="Calibri" w:hAnsi="Palatino Linotype" w:cs="Arial"/>
        </w:rPr>
        <w:lastRenderedPageBreak/>
        <w:t>En ese sentido, lo que manifiesta el sujeto obligado, se traduce como una expresión en sentido negativo, toda vez que refirió no contar con la información requerida, al no haberse generado una póliza contable por el concepto referido en su solicitud de información, por lo tanto, dicho requerimiento no puede obran en los archivos de dicha autoridad, ya que no puede probarse por ser lógica y materialmente imposible, en razón de que, al no haber generado dicha información, no la posee, no administra, y no cuenta con la misma.</w:t>
      </w:r>
    </w:p>
    <w:p w:rsidR="00C865A0" w:rsidRPr="00015D61" w:rsidRDefault="00C865A0" w:rsidP="00C865A0">
      <w:pPr>
        <w:spacing w:after="0" w:line="360" w:lineRule="auto"/>
        <w:ind w:right="51"/>
        <w:jc w:val="both"/>
        <w:rPr>
          <w:rFonts w:ascii="Palatino Linotype" w:eastAsia="Times New Roman" w:hAnsi="Palatino Linotype" w:cs="Arial"/>
          <w:sz w:val="24"/>
          <w:szCs w:val="24"/>
          <w:lang w:val="es-ES" w:eastAsia="es-ES"/>
        </w:rPr>
      </w:pPr>
    </w:p>
    <w:p w:rsidR="00C865A0" w:rsidRPr="00015D61" w:rsidRDefault="00C865A0" w:rsidP="00C865A0">
      <w:pPr>
        <w:autoSpaceDE w:val="0"/>
        <w:autoSpaceDN w:val="0"/>
        <w:adjustRightInd w:val="0"/>
        <w:spacing w:after="0" w:line="360" w:lineRule="auto"/>
        <w:jc w:val="both"/>
        <w:rPr>
          <w:rFonts w:ascii="Palatino Linotype" w:eastAsia="Calibri" w:hAnsi="Palatino Linotype" w:cs="Arial"/>
          <w:sz w:val="24"/>
        </w:rPr>
      </w:pPr>
      <w:r w:rsidRPr="00015D61">
        <w:rPr>
          <w:rFonts w:ascii="Palatino Linotype" w:eastAsia="Calibri"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C865A0" w:rsidRPr="00015D61" w:rsidRDefault="00C865A0" w:rsidP="00C865A0">
      <w:pPr>
        <w:spacing w:after="0" w:line="360" w:lineRule="auto"/>
        <w:ind w:right="51"/>
        <w:jc w:val="both"/>
        <w:rPr>
          <w:rFonts w:ascii="Palatino Linotype" w:eastAsia="Times New Roman" w:hAnsi="Palatino Linotype" w:cs="Arial"/>
          <w:sz w:val="24"/>
          <w:szCs w:val="24"/>
          <w:lang w:val="es-ES" w:eastAsia="es-ES"/>
        </w:rPr>
      </w:pPr>
    </w:p>
    <w:p w:rsidR="00C865A0" w:rsidRPr="00015D61" w:rsidRDefault="00C865A0" w:rsidP="00C865A0">
      <w:pPr>
        <w:autoSpaceDE w:val="0"/>
        <w:autoSpaceDN w:val="0"/>
        <w:adjustRightInd w:val="0"/>
        <w:spacing w:after="0" w:line="360" w:lineRule="auto"/>
        <w:jc w:val="both"/>
        <w:rPr>
          <w:rFonts w:ascii="Palatino Linotype" w:eastAsia="Calibri" w:hAnsi="Palatino Linotype" w:cs="Arial"/>
          <w:sz w:val="24"/>
        </w:rPr>
      </w:pPr>
      <w:r w:rsidRPr="00015D61">
        <w:rPr>
          <w:rFonts w:ascii="Palatino Linotype" w:eastAsia="Calibri" w:hAnsi="Palatino Linotype" w:cs="Arial"/>
          <w:sz w:val="24"/>
        </w:rPr>
        <w:t>Por lo anterior sirve de sustento la Tesis Aislada 267287, emanada por el Máximo Juzgador de la Nación, la cual refiere lo siguiente:</w:t>
      </w:r>
    </w:p>
    <w:p w:rsidR="00C865A0" w:rsidRPr="00015D61" w:rsidRDefault="00C865A0" w:rsidP="00C865A0">
      <w:pPr>
        <w:spacing w:after="0" w:line="240" w:lineRule="auto"/>
        <w:rPr>
          <w:rFonts w:ascii="Times New Roman" w:eastAsia="Times New Roman" w:hAnsi="Times New Roman" w:cs="Times New Roman"/>
          <w:sz w:val="24"/>
          <w:szCs w:val="24"/>
          <w:lang w:eastAsia="es-ES"/>
        </w:rPr>
      </w:pPr>
    </w:p>
    <w:p w:rsidR="00C865A0" w:rsidRPr="00015D61" w:rsidRDefault="00C865A0" w:rsidP="00C865A0">
      <w:pPr>
        <w:shd w:val="clear" w:color="auto" w:fill="FFFFFF"/>
        <w:spacing w:before="120"/>
        <w:ind w:left="851" w:rightChars="386" w:right="849"/>
        <w:jc w:val="both"/>
        <w:rPr>
          <w:rFonts w:ascii="Palatino Linotype" w:eastAsia="Calibri" w:hAnsi="Palatino Linotype" w:cs="Times New Roman"/>
          <w:color w:val="222222"/>
        </w:rPr>
      </w:pPr>
      <w:r w:rsidRPr="00015D61">
        <w:rPr>
          <w:rFonts w:ascii="Palatino Linotype" w:eastAsia="Calibri" w:hAnsi="Palatino Linotype" w:cs="Times New Roman"/>
          <w:b/>
          <w:bCs/>
          <w:i/>
          <w:iCs/>
          <w:color w:val="222222"/>
        </w:rPr>
        <w:t>HECHOS NEGATIVOS, NO SON SUSCEPTIBLES DE DEMOSTRACIÓN. ”</w:t>
      </w:r>
      <w:r w:rsidRPr="00015D61">
        <w:rPr>
          <w:rFonts w:ascii="Palatino Linotype" w:eastAsia="Calibri" w:hAnsi="Palatino Linotype" w:cs="Times New Roman"/>
          <w:i/>
          <w:iCs/>
          <w:color w:val="222222"/>
        </w:rPr>
        <w:t xml:space="preserve"> Tratándose de un hecho negativo, el Juez no tiene por qué invocar prueba alguna de la que se desprenda, ya que es bien sabido que esta clase de hechos no son susceptibles de demostración.</w:t>
      </w:r>
    </w:p>
    <w:p w:rsidR="00C865A0" w:rsidRPr="00015D61" w:rsidRDefault="00C865A0" w:rsidP="00C865A0">
      <w:pPr>
        <w:shd w:val="clear" w:color="auto" w:fill="FFFFFF"/>
        <w:ind w:left="851" w:rightChars="386" w:right="849"/>
        <w:jc w:val="both"/>
        <w:rPr>
          <w:rFonts w:ascii="Palatino Linotype" w:eastAsia="Calibri" w:hAnsi="Palatino Linotype" w:cs="Times New Roman"/>
          <w:i/>
          <w:iCs/>
          <w:color w:val="222222"/>
        </w:rPr>
      </w:pPr>
      <w:r w:rsidRPr="00015D61">
        <w:rPr>
          <w:rFonts w:ascii="Palatino Linotype" w:eastAsia="Calibri" w:hAnsi="Palatino Linotype" w:cs="Times New Roman"/>
          <w:i/>
          <w:iCs/>
          <w:color w:val="222222"/>
        </w:rPr>
        <w:t>Amparo en revisión 2022/61. José García Florín (Menor). 9 de octubre de 1961. Cinco votos. Ponente: José Rivera Pérez Campos.”</w:t>
      </w:r>
    </w:p>
    <w:p w:rsidR="00C865A0" w:rsidRPr="00015D61" w:rsidRDefault="00C865A0" w:rsidP="00C865A0">
      <w:pPr>
        <w:spacing w:after="0" w:line="240" w:lineRule="auto"/>
        <w:rPr>
          <w:rFonts w:ascii="Times New Roman" w:eastAsia="Times New Roman" w:hAnsi="Times New Roman" w:cs="Times New Roman"/>
          <w:sz w:val="14"/>
          <w:szCs w:val="24"/>
          <w:lang w:eastAsia="es-ES"/>
        </w:rPr>
      </w:pPr>
    </w:p>
    <w:p w:rsidR="00C865A0" w:rsidRPr="00015D61" w:rsidRDefault="00C865A0" w:rsidP="00C865A0">
      <w:pPr>
        <w:autoSpaceDE w:val="0"/>
        <w:autoSpaceDN w:val="0"/>
        <w:adjustRightInd w:val="0"/>
        <w:spacing w:before="240" w:line="360" w:lineRule="auto"/>
        <w:jc w:val="both"/>
        <w:rPr>
          <w:rFonts w:ascii="Palatino Linotype" w:eastAsia="Calibri" w:hAnsi="Palatino Linotype" w:cs="Arial"/>
          <w:sz w:val="24"/>
        </w:rPr>
      </w:pPr>
      <w:r w:rsidRPr="00015D61">
        <w:rPr>
          <w:rFonts w:ascii="Palatino Linotype" w:eastAsia="Calibri" w:hAnsi="Palatino Linotype" w:cs="Arial"/>
          <w:sz w:val="24"/>
        </w:rPr>
        <w:t>De igual forma viene a colación el Criterio 7/2017, emitido por el Instituto Nacional de Transparencia, Acceso a la Información y Protección de Datos Personales, cuyo texto se transcribe a continuación:</w:t>
      </w:r>
    </w:p>
    <w:p w:rsidR="00C865A0" w:rsidRPr="00015D61" w:rsidRDefault="00C865A0" w:rsidP="00C865A0">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015D61">
        <w:rPr>
          <w:rFonts w:ascii="Palatino Linotype" w:eastAsia="Times New Roman" w:hAnsi="Palatino Linotype" w:cs="Times New Roman"/>
          <w:b/>
          <w:i/>
          <w:color w:val="222222"/>
          <w:lang w:val="es-ES" w:eastAsia="es-ES"/>
        </w:rPr>
        <w:lastRenderedPageBreak/>
        <w:t>Casos en los que no es necesario que el Comité de Transparencia confirme formalmente la inexistencia de la información.</w:t>
      </w:r>
      <w:r w:rsidRPr="00015D61">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015D61">
        <w:rPr>
          <w:rFonts w:ascii="Times New Roman" w:eastAsia="Times New Roman" w:hAnsi="Times New Roman" w:cs="Times New Roman"/>
          <w:i/>
          <w:color w:val="222222"/>
          <w:lang w:val="es-ES" w:eastAsia="es-ES"/>
        </w:rPr>
        <w:t>.</w:t>
      </w:r>
    </w:p>
    <w:p w:rsidR="00C865A0" w:rsidRPr="00015D61" w:rsidRDefault="00C865A0" w:rsidP="00C865A0">
      <w:pPr>
        <w:spacing w:after="0" w:line="240" w:lineRule="auto"/>
        <w:rPr>
          <w:rFonts w:ascii="Times New Roman" w:eastAsia="Times New Roman" w:hAnsi="Times New Roman" w:cs="Times New Roman"/>
          <w:sz w:val="24"/>
          <w:szCs w:val="24"/>
          <w:lang w:eastAsia="es-ES"/>
        </w:rPr>
      </w:pPr>
    </w:p>
    <w:p w:rsidR="00C865A0" w:rsidRPr="00015D61" w:rsidRDefault="00C865A0" w:rsidP="00C865A0">
      <w:pPr>
        <w:autoSpaceDE w:val="0"/>
        <w:autoSpaceDN w:val="0"/>
        <w:adjustRightInd w:val="0"/>
        <w:spacing w:before="240" w:line="360" w:lineRule="auto"/>
        <w:jc w:val="both"/>
        <w:rPr>
          <w:rFonts w:ascii="Palatino Linotype" w:eastAsia="Calibri" w:hAnsi="Palatino Linotype" w:cs="Arial"/>
          <w:sz w:val="24"/>
        </w:rPr>
      </w:pPr>
      <w:r w:rsidRPr="00015D61">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C865A0" w:rsidRPr="00015D61" w:rsidRDefault="00C865A0" w:rsidP="00C865A0">
      <w:pPr>
        <w:spacing w:after="0" w:line="240" w:lineRule="auto"/>
        <w:rPr>
          <w:rFonts w:ascii="Times New Roman" w:eastAsia="Times New Roman" w:hAnsi="Times New Roman" w:cs="Times New Roman"/>
          <w:sz w:val="24"/>
          <w:szCs w:val="24"/>
          <w:lang w:eastAsia="es-ES"/>
        </w:rPr>
      </w:pPr>
    </w:p>
    <w:p w:rsidR="00C865A0" w:rsidRPr="00015D61" w:rsidRDefault="00C865A0" w:rsidP="00C865A0">
      <w:pPr>
        <w:spacing w:after="0" w:line="240" w:lineRule="auto"/>
        <w:ind w:left="851" w:right="850"/>
        <w:jc w:val="both"/>
        <w:rPr>
          <w:rFonts w:ascii="Palatino Linotype" w:eastAsia="Times New Roman" w:hAnsi="Palatino Linotype" w:cs="Times New Roman"/>
          <w:i/>
          <w:lang w:eastAsia="es-ES"/>
        </w:rPr>
      </w:pPr>
      <w:r w:rsidRPr="00015D61">
        <w:rPr>
          <w:rFonts w:ascii="Palatino Linotype" w:eastAsia="Times New Roman" w:hAnsi="Palatino Linotype" w:cs="Times New Roman"/>
          <w:lang w:eastAsia="es-ES"/>
        </w:rPr>
        <w:t>“</w:t>
      </w:r>
      <w:r w:rsidRPr="00015D61">
        <w:rPr>
          <w:rFonts w:ascii="Palatino Linotype" w:eastAsia="Times New Roman" w:hAnsi="Palatino Linotype" w:cs="Times New Roman"/>
          <w:b/>
          <w:i/>
          <w:lang w:eastAsia="es-ES"/>
        </w:rPr>
        <w:t>Artículo 12.</w:t>
      </w:r>
      <w:r w:rsidRPr="00015D61">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rsidR="00C865A0" w:rsidRPr="00015D61" w:rsidRDefault="00C865A0" w:rsidP="00C865A0">
      <w:pPr>
        <w:spacing w:after="0" w:line="240" w:lineRule="auto"/>
        <w:ind w:left="851" w:right="850"/>
        <w:jc w:val="both"/>
        <w:rPr>
          <w:rFonts w:ascii="Palatino Linotype" w:eastAsia="Times New Roman" w:hAnsi="Palatino Linotype" w:cs="Times New Roman"/>
          <w:i/>
          <w:lang w:eastAsia="es-ES"/>
        </w:rPr>
      </w:pPr>
    </w:p>
    <w:p w:rsidR="00C865A0" w:rsidRPr="00015D61" w:rsidRDefault="00C865A0" w:rsidP="00C865A0">
      <w:pPr>
        <w:spacing w:after="0" w:line="240" w:lineRule="auto"/>
        <w:ind w:left="851" w:right="850"/>
        <w:jc w:val="both"/>
        <w:rPr>
          <w:rFonts w:ascii="Palatino Linotype" w:eastAsia="Times New Roman" w:hAnsi="Palatino Linotype" w:cs="Times New Roman"/>
          <w:lang w:eastAsia="es-ES"/>
        </w:rPr>
      </w:pPr>
      <w:r w:rsidRPr="00015D61">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015D61">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865A0" w:rsidRPr="00015D61" w:rsidRDefault="00C865A0" w:rsidP="00C865A0">
      <w:pPr>
        <w:autoSpaceDE w:val="0"/>
        <w:autoSpaceDN w:val="0"/>
        <w:adjustRightInd w:val="0"/>
        <w:spacing w:after="0" w:line="360" w:lineRule="auto"/>
        <w:jc w:val="both"/>
        <w:rPr>
          <w:rFonts w:ascii="Palatino Linotype" w:hAnsi="Palatino Linotype" w:cs="Arial"/>
          <w:sz w:val="24"/>
          <w:szCs w:val="24"/>
        </w:rPr>
      </w:pPr>
    </w:p>
    <w:p w:rsidR="00C865A0" w:rsidRPr="00015D61" w:rsidRDefault="00C865A0" w:rsidP="00C865A0">
      <w:pPr>
        <w:autoSpaceDE w:val="0"/>
        <w:autoSpaceDN w:val="0"/>
        <w:adjustRightInd w:val="0"/>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w:t>
      </w:r>
      <w:r w:rsidRPr="00015D61">
        <w:rPr>
          <w:rFonts w:ascii="Palatino Linotype" w:hAnsi="Palatino Linotype" w:cs="Arial"/>
          <w:sz w:val="24"/>
          <w:szCs w:val="24"/>
        </w:rPr>
        <w:lastRenderedPageBreak/>
        <w:t>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C865A0" w:rsidRPr="00015D61" w:rsidRDefault="00C865A0" w:rsidP="00C865A0">
      <w:pPr>
        <w:autoSpaceDE w:val="0"/>
        <w:autoSpaceDN w:val="0"/>
        <w:adjustRightInd w:val="0"/>
        <w:spacing w:after="0" w:line="360" w:lineRule="auto"/>
        <w:jc w:val="both"/>
        <w:rPr>
          <w:rFonts w:ascii="Palatino Linotype" w:hAnsi="Palatino Linotype"/>
          <w:sz w:val="24"/>
        </w:rPr>
      </w:pPr>
    </w:p>
    <w:p w:rsidR="00C865A0" w:rsidRPr="00015D61" w:rsidRDefault="00C865A0" w:rsidP="00C865A0">
      <w:pPr>
        <w:autoSpaceDE w:val="0"/>
        <w:autoSpaceDN w:val="0"/>
        <w:adjustRightInd w:val="0"/>
        <w:spacing w:after="0" w:line="360" w:lineRule="auto"/>
        <w:jc w:val="both"/>
        <w:rPr>
          <w:rFonts w:ascii="Palatino Linotype" w:hAnsi="Palatino Linotype"/>
          <w:sz w:val="24"/>
        </w:rPr>
      </w:pPr>
      <w:r w:rsidRPr="00015D61">
        <w:rPr>
          <w:rFonts w:ascii="Palatino Linotype" w:hAnsi="Palatino Linotype"/>
          <w:sz w:val="24"/>
        </w:rPr>
        <w:t xml:space="preserve">En esa virtud, del análisis efectuado a las manifestaciones esgrimidas mediante su informe justificado, se advierte que </w:t>
      </w:r>
      <w:r w:rsidRPr="00015D61">
        <w:rPr>
          <w:rFonts w:ascii="Palatino Linotype" w:hAnsi="Palatino Linotype"/>
          <w:b/>
          <w:sz w:val="24"/>
        </w:rPr>
        <w:t>El Sujeto Obligado</w:t>
      </w:r>
      <w:r w:rsidRPr="00015D61">
        <w:rPr>
          <w:rFonts w:ascii="Palatino Linotype" w:hAnsi="Palatino Linotype"/>
          <w:sz w:val="24"/>
        </w:rPr>
        <w:t xml:space="preserve"> colma en su totalidad lo solicitado por la particular, como se desarrolló en los párrafos anteriores.</w:t>
      </w:r>
    </w:p>
    <w:p w:rsidR="00C865A0" w:rsidRPr="00015D61" w:rsidRDefault="00C865A0" w:rsidP="00C865A0">
      <w:pPr>
        <w:autoSpaceDE w:val="0"/>
        <w:autoSpaceDN w:val="0"/>
        <w:adjustRightInd w:val="0"/>
        <w:spacing w:after="0" w:line="360" w:lineRule="auto"/>
        <w:jc w:val="both"/>
        <w:rPr>
          <w:rFonts w:ascii="Palatino Linotype" w:hAnsi="Palatino Linotype"/>
          <w:sz w:val="24"/>
        </w:rPr>
      </w:pPr>
    </w:p>
    <w:p w:rsidR="00C865A0" w:rsidRPr="00015D61" w:rsidRDefault="00C865A0" w:rsidP="00C865A0">
      <w:pPr>
        <w:spacing w:line="360" w:lineRule="auto"/>
        <w:jc w:val="both"/>
        <w:rPr>
          <w:rFonts w:ascii="Palatino Linotype" w:hAnsi="Palatino Linotype" w:cs="Arial"/>
          <w:color w:val="000000"/>
          <w:sz w:val="24"/>
        </w:rPr>
      </w:pPr>
      <w:r w:rsidRPr="00015D61">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15D61">
        <w:rPr>
          <w:rFonts w:ascii="Palatino Linotype" w:hAnsi="Palatino Linotype" w:cs="Arial"/>
          <w:b/>
          <w:color w:val="000000"/>
          <w:sz w:val="24"/>
        </w:rPr>
        <w:t xml:space="preserve"> </w:t>
      </w:r>
      <w:r w:rsidRPr="00015D61">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15D61">
        <w:rPr>
          <w:rFonts w:ascii="Palatino Linotype" w:hAnsi="Palatino Linotype" w:cs="Arial"/>
          <w:i/>
          <w:color w:val="000000"/>
          <w:sz w:val="24"/>
        </w:rPr>
        <w:t>ad hoc</w:t>
      </w:r>
      <w:r w:rsidRPr="00015D61">
        <w:rPr>
          <w:rFonts w:ascii="Palatino Linotype" w:hAnsi="Palatino Linotype" w:cs="Arial"/>
          <w:color w:val="000000"/>
          <w:sz w:val="24"/>
        </w:rPr>
        <w:t>, para satisfacer el derecho de acceso a la información pública.</w:t>
      </w:r>
    </w:p>
    <w:p w:rsidR="00C865A0" w:rsidRPr="00015D61" w:rsidRDefault="00C865A0" w:rsidP="00C865A0">
      <w:pPr>
        <w:pStyle w:val="Sinespaciado"/>
        <w:rPr>
          <w:rFonts w:ascii="Times New Roman" w:hAnsi="Times New Roman" w:cs="Times New Roman"/>
          <w:sz w:val="24"/>
        </w:rPr>
      </w:pPr>
    </w:p>
    <w:p w:rsidR="00C865A0" w:rsidRPr="00015D61" w:rsidRDefault="00C865A0" w:rsidP="00C865A0">
      <w:pPr>
        <w:spacing w:line="360" w:lineRule="auto"/>
        <w:jc w:val="both"/>
        <w:rPr>
          <w:rFonts w:ascii="Palatino Linotype" w:hAnsi="Palatino Linotype" w:cs="Arial"/>
          <w:color w:val="000000"/>
          <w:sz w:val="24"/>
        </w:rPr>
      </w:pPr>
      <w:r w:rsidRPr="00015D61">
        <w:rPr>
          <w:rFonts w:ascii="Palatino Linotype" w:hAnsi="Palatino Linotype" w:cs="Arial"/>
          <w:color w:val="000000"/>
          <w:sz w:val="24"/>
        </w:rPr>
        <w:t xml:space="preserve">Como apoyo a lo anterior, es aplicable el Criterio 03-17, emitido por </w:t>
      </w:r>
      <w:r w:rsidRPr="00015D61">
        <w:rPr>
          <w:rFonts w:ascii="Palatino Linotype" w:eastAsia="Arial Unicode MS" w:hAnsi="Palatino Linotype" w:cs="Arial"/>
          <w:color w:val="000000"/>
          <w:sz w:val="24"/>
        </w:rPr>
        <w:t>el Instituto Nacional de Transparencia, Acceso a la Información y Protección de Datos Personales,</w:t>
      </w:r>
      <w:r w:rsidRPr="00015D61">
        <w:rPr>
          <w:rFonts w:ascii="Palatino Linotype" w:hAnsi="Palatino Linotype"/>
          <w:bCs/>
          <w:color w:val="000000"/>
          <w:sz w:val="24"/>
        </w:rPr>
        <w:t xml:space="preserve"> que dice:</w:t>
      </w:r>
      <w:r w:rsidRPr="00015D61">
        <w:rPr>
          <w:rFonts w:ascii="Palatino Linotype" w:hAnsi="Palatino Linotype"/>
          <w:b/>
          <w:bCs/>
          <w:color w:val="000000"/>
          <w:sz w:val="24"/>
        </w:rPr>
        <w:t xml:space="preserve"> </w:t>
      </w:r>
    </w:p>
    <w:p w:rsidR="00C865A0" w:rsidRPr="00015D61" w:rsidRDefault="00C865A0" w:rsidP="00C865A0">
      <w:pPr>
        <w:ind w:left="851" w:right="850"/>
        <w:jc w:val="both"/>
        <w:rPr>
          <w:rFonts w:ascii="Palatino Linotype" w:hAnsi="Palatino Linotype" w:cs="Arial"/>
          <w:color w:val="000000"/>
          <w:sz w:val="2"/>
        </w:rPr>
      </w:pPr>
    </w:p>
    <w:p w:rsidR="00C865A0" w:rsidRPr="00015D61" w:rsidRDefault="00C865A0" w:rsidP="00C865A0">
      <w:pPr>
        <w:ind w:left="567" w:right="567"/>
        <w:jc w:val="both"/>
        <w:rPr>
          <w:rFonts w:ascii="Palatino Linotype" w:hAnsi="Palatino Linotype" w:cs="Arial"/>
          <w:i/>
          <w:color w:val="000000"/>
        </w:rPr>
      </w:pPr>
      <w:r w:rsidRPr="00015D61">
        <w:rPr>
          <w:rFonts w:ascii="Palatino Linotype" w:hAnsi="Palatino Linotype" w:cs="Arial"/>
          <w:i/>
          <w:color w:val="000000"/>
        </w:rPr>
        <w:t>“</w:t>
      </w:r>
      <w:r w:rsidRPr="00015D61">
        <w:rPr>
          <w:rFonts w:ascii="Palatino Linotype" w:hAnsi="Palatino Linotype" w:cs="Arial"/>
          <w:b/>
          <w:i/>
          <w:color w:val="000000"/>
        </w:rPr>
        <w:t>No existe obligación de elaborar documentos ad hoc para atender las solicitudes de acceso a la información.</w:t>
      </w:r>
      <w:r w:rsidRPr="00015D6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015D61">
        <w:rPr>
          <w:rFonts w:ascii="Palatino Linotype" w:hAnsi="Palatino Linotype" w:cs="Arial"/>
          <w:i/>
          <w:color w:val="000000"/>
        </w:rPr>
        <w:lastRenderedPageBreak/>
        <w:t>información con la que cuentan en el formato en que la misma obre en sus archivos; sin necesidad de elaborar documentos ad hoc para atender las solicitudes de información.</w:t>
      </w:r>
    </w:p>
    <w:p w:rsidR="00C865A0" w:rsidRPr="00015D61" w:rsidRDefault="00C865A0" w:rsidP="00C865A0">
      <w:pPr>
        <w:ind w:left="567" w:right="567"/>
        <w:jc w:val="both"/>
        <w:rPr>
          <w:rFonts w:ascii="Palatino Linotype" w:hAnsi="Palatino Linotype" w:cs="Arial"/>
          <w:i/>
          <w:color w:val="000000"/>
          <w:sz w:val="2"/>
        </w:rPr>
      </w:pPr>
    </w:p>
    <w:p w:rsidR="00C865A0" w:rsidRPr="00015D61" w:rsidRDefault="00C865A0" w:rsidP="00C865A0">
      <w:pPr>
        <w:ind w:left="567" w:right="567"/>
        <w:jc w:val="both"/>
        <w:rPr>
          <w:rFonts w:ascii="Palatino Linotype" w:hAnsi="Palatino Linotype" w:cs="Arial"/>
          <w:i/>
          <w:color w:val="000000"/>
        </w:rPr>
      </w:pPr>
      <w:r w:rsidRPr="00015D61">
        <w:rPr>
          <w:rFonts w:ascii="Palatino Linotype" w:hAnsi="Palatino Linotype" w:cs="Arial"/>
          <w:i/>
          <w:color w:val="000000"/>
        </w:rPr>
        <w:t xml:space="preserve">Resoluciones: </w:t>
      </w:r>
    </w:p>
    <w:p w:rsidR="00C865A0" w:rsidRPr="00015D61" w:rsidRDefault="00C865A0" w:rsidP="00C865A0">
      <w:pPr>
        <w:spacing w:line="240" w:lineRule="auto"/>
        <w:ind w:left="567" w:right="567"/>
        <w:jc w:val="both"/>
        <w:rPr>
          <w:rFonts w:ascii="Palatino Linotype" w:hAnsi="Palatino Linotype" w:cs="Arial"/>
          <w:i/>
          <w:color w:val="000000"/>
        </w:rPr>
      </w:pPr>
      <w:r w:rsidRPr="00015D61">
        <w:rPr>
          <w:rFonts w:ascii="Palatino Linotype" w:hAnsi="Palatino Linotype" w:cs="Arial"/>
          <w:i/>
          <w:color w:val="000000"/>
        </w:rPr>
        <w:sym w:font="Symbol" w:char="F0B7"/>
      </w:r>
      <w:r w:rsidRPr="00015D6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C865A0" w:rsidRPr="00015D61" w:rsidRDefault="00C865A0" w:rsidP="00C865A0">
      <w:pPr>
        <w:spacing w:line="240" w:lineRule="auto"/>
        <w:ind w:left="567" w:right="567"/>
        <w:jc w:val="both"/>
        <w:rPr>
          <w:rFonts w:ascii="Palatino Linotype" w:hAnsi="Palatino Linotype" w:cs="Arial"/>
          <w:i/>
          <w:color w:val="000000"/>
        </w:rPr>
      </w:pPr>
      <w:r w:rsidRPr="00015D61">
        <w:rPr>
          <w:rFonts w:ascii="Palatino Linotype" w:hAnsi="Palatino Linotype" w:cs="Arial"/>
          <w:i/>
          <w:color w:val="000000"/>
        </w:rPr>
        <w:sym w:font="Symbol" w:char="F0B7"/>
      </w:r>
      <w:r w:rsidRPr="00015D6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C865A0" w:rsidRPr="00015D61" w:rsidRDefault="00C865A0" w:rsidP="00C865A0">
      <w:pPr>
        <w:spacing w:line="240" w:lineRule="auto"/>
        <w:ind w:left="567" w:right="567"/>
        <w:jc w:val="both"/>
        <w:rPr>
          <w:rFonts w:ascii="Palatino Linotype" w:hAnsi="Palatino Linotype" w:cs="Arial"/>
          <w:i/>
          <w:color w:val="000000"/>
        </w:rPr>
      </w:pPr>
      <w:r w:rsidRPr="00015D61">
        <w:rPr>
          <w:rFonts w:ascii="Palatino Linotype" w:hAnsi="Palatino Linotype" w:cs="Arial"/>
          <w:i/>
          <w:color w:val="000000"/>
        </w:rPr>
        <w:sym w:font="Symbol" w:char="F0B7"/>
      </w:r>
      <w:r w:rsidRPr="00015D61">
        <w:rPr>
          <w:rFonts w:ascii="Palatino Linotype" w:hAnsi="Palatino Linotype" w:cs="Arial"/>
          <w:i/>
          <w:color w:val="000000"/>
        </w:rPr>
        <w:t xml:space="preserve"> RRA 1889/16. Secretaría de Hacienda y Crédito Público. 05 de octubre de 2016. Por unanimidad. Comisionada Ponente. Ximena Puente de la Mora.”</w:t>
      </w:r>
    </w:p>
    <w:p w:rsidR="00C865A0" w:rsidRPr="00015D61" w:rsidRDefault="00C865A0" w:rsidP="00C865A0">
      <w:pPr>
        <w:autoSpaceDE w:val="0"/>
        <w:autoSpaceDN w:val="0"/>
        <w:adjustRightInd w:val="0"/>
        <w:spacing w:after="0" w:line="360" w:lineRule="auto"/>
        <w:jc w:val="both"/>
        <w:rPr>
          <w:rFonts w:ascii="Palatino Linotype" w:hAnsi="Palatino Linotype" w:cs="Arial"/>
          <w:sz w:val="24"/>
          <w:szCs w:val="24"/>
        </w:rPr>
      </w:pPr>
    </w:p>
    <w:p w:rsidR="00C865A0" w:rsidRPr="00015D61" w:rsidRDefault="00C865A0" w:rsidP="00C865A0">
      <w:pPr>
        <w:autoSpaceDE w:val="0"/>
        <w:autoSpaceDN w:val="0"/>
        <w:adjustRightInd w:val="0"/>
        <w:spacing w:after="0" w:line="360" w:lineRule="auto"/>
        <w:jc w:val="both"/>
        <w:rPr>
          <w:rFonts w:ascii="Palatino Linotype" w:hAnsi="Palatino Linotype" w:cs="Arial"/>
          <w:sz w:val="24"/>
          <w:szCs w:val="24"/>
        </w:rPr>
      </w:pPr>
      <w:r w:rsidRPr="00015D61">
        <w:rPr>
          <w:rFonts w:ascii="Palatino Linotype" w:hAnsi="Palatino Linotype" w:cs="Arial"/>
          <w:sz w:val="24"/>
          <w:szCs w:val="24"/>
        </w:rPr>
        <w:t xml:space="preserve">Aunado a lo antes expuesto, la respuesta emitida por </w:t>
      </w:r>
      <w:r w:rsidRPr="00015D61">
        <w:rPr>
          <w:rFonts w:ascii="Palatino Linotype" w:hAnsi="Palatino Linotype" w:cs="Arial"/>
          <w:b/>
          <w:sz w:val="24"/>
          <w:szCs w:val="24"/>
        </w:rPr>
        <w:t>El Sujeto Obligado</w:t>
      </w:r>
      <w:r w:rsidRPr="00015D61">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C865A0" w:rsidRPr="00015D61" w:rsidRDefault="00C865A0" w:rsidP="00C865A0">
      <w:pPr>
        <w:spacing w:after="0"/>
        <w:rPr>
          <w:rFonts w:ascii="Palatino Linotype" w:hAnsi="Palatino Linotype"/>
          <w:sz w:val="24"/>
        </w:rPr>
      </w:pPr>
    </w:p>
    <w:p w:rsidR="00C865A0" w:rsidRPr="00015D61" w:rsidRDefault="00C865A0" w:rsidP="00C865A0">
      <w:pPr>
        <w:pStyle w:val="Sinespaciado"/>
        <w:spacing w:line="360" w:lineRule="auto"/>
        <w:jc w:val="both"/>
        <w:rPr>
          <w:rFonts w:ascii="Palatino Linotype" w:hAnsi="Palatino Linotype" w:cs="Arial"/>
          <w:bCs/>
          <w:sz w:val="24"/>
        </w:rPr>
      </w:pPr>
      <w:r w:rsidRPr="00015D61">
        <w:rPr>
          <w:rFonts w:ascii="Palatino Linotype" w:hAnsi="Palatino Linotype" w:cs="Arial"/>
          <w:bCs/>
        </w:rPr>
        <w:t xml:space="preserve">Adicionalmente, es de destacar que este Órgano Garante no está facultado para manifestarse sobre la veracidad de lo afirmado por parte del </w:t>
      </w:r>
      <w:r w:rsidRPr="00015D61">
        <w:rPr>
          <w:rFonts w:ascii="Palatino Linotype" w:hAnsi="Palatino Linotype" w:cs="Arial"/>
          <w:b/>
          <w:bCs/>
        </w:rPr>
        <w:t>Sujeto Obligado</w:t>
      </w:r>
      <w:r w:rsidRPr="00015D61">
        <w:rPr>
          <w:rFonts w:ascii="Palatino Linotype" w:hAnsi="Palatino Linotype" w:cs="Arial"/>
          <w:bCs/>
        </w:rPr>
        <w:t xml:space="preserve"> pues no existe precepto legal alguno en la Ley de la materia que lo faculte para ello. </w:t>
      </w:r>
    </w:p>
    <w:p w:rsidR="00C865A0" w:rsidRPr="00015D61" w:rsidRDefault="00C865A0" w:rsidP="00C865A0">
      <w:pPr>
        <w:pStyle w:val="Sinespaciado"/>
        <w:rPr>
          <w:rFonts w:ascii="Times New Roman" w:hAnsi="Times New Roman" w:cs="Times New Roman"/>
          <w:sz w:val="2"/>
        </w:rPr>
      </w:pPr>
    </w:p>
    <w:p w:rsidR="00C865A0" w:rsidRPr="00015D61" w:rsidRDefault="00C865A0" w:rsidP="00C865A0">
      <w:pPr>
        <w:pStyle w:val="Sinespaciado"/>
        <w:rPr>
          <w:sz w:val="2"/>
        </w:rPr>
      </w:pPr>
    </w:p>
    <w:p w:rsidR="00C865A0" w:rsidRPr="00015D61" w:rsidRDefault="00C865A0" w:rsidP="00C865A0">
      <w:pPr>
        <w:pStyle w:val="Sinespaciado"/>
        <w:rPr>
          <w:sz w:val="2"/>
        </w:rPr>
      </w:pPr>
    </w:p>
    <w:p w:rsidR="00C865A0" w:rsidRPr="00015D61" w:rsidRDefault="00C865A0" w:rsidP="00C865A0">
      <w:pPr>
        <w:pStyle w:val="Sinespaciado"/>
        <w:rPr>
          <w:sz w:val="2"/>
        </w:rPr>
      </w:pPr>
    </w:p>
    <w:p w:rsidR="00C865A0" w:rsidRPr="00015D61" w:rsidRDefault="00C865A0" w:rsidP="00C865A0">
      <w:pPr>
        <w:pStyle w:val="Sinespaciado"/>
        <w:rPr>
          <w:sz w:val="2"/>
        </w:rPr>
      </w:pPr>
    </w:p>
    <w:p w:rsidR="00C865A0" w:rsidRPr="00015D61" w:rsidRDefault="00C865A0" w:rsidP="00C865A0">
      <w:pPr>
        <w:pStyle w:val="Sinespaciado"/>
        <w:rPr>
          <w:sz w:val="24"/>
        </w:rPr>
      </w:pPr>
    </w:p>
    <w:p w:rsidR="00C865A0" w:rsidRPr="00015D61" w:rsidRDefault="00C865A0" w:rsidP="00C865A0">
      <w:pPr>
        <w:spacing w:after="0" w:line="360" w:lineRule="auto"/>
        <w:jc w:val="both"/>
        <w:rPr>
          <w:rFonts w:ascii="Palatino Linotype" w:hAnsi="Palatino Linotype"/>
          <w:sz w:val="24"/>
        </w:rPr>
      </w:pPr>
      <w:r w:rsidRPr="00015D61">
        <w:rPr>
          <w:rFonts w:ascii="Palatino Linotype" w:hAnsi="Palatino Linotype" w:cs="Arial"/>
          <w:sz w:val="24"/>
        </w:rPr>
        <w:t>Lo anterior se robustece con lo plasmado en el criterio</w:t>
      </w:r>
      <w:r w:rsidRPr="00015D61">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C865A0" w:rsidRPr="00015D61" w:rsidRDefault="00C865A0" w:rsidP="00C865A0">
      <w:pPr>
        <w:pStyle w:val="Sinespaciado"/>
        <w:rPr>
          <w:rFonts w:ascii="Times New Roman" w:hAnsi="Times New Roman"/>
          <w:sz w:val="24"/>
        </w:rPr>
      </w:pPr>
    </w:p>
    <w:p w:rsidR="00C865A0" w:rsidRPr="00015D61" w:rsidRDefault="00C865A0" w:rsidP="00C865A0">
      <w:pPr>
        <w:pStyle w:val="Sinespaciado"/>
        <w:rPr>
          <w:sz w:val="6"/>
        </w:rPr>
      </w:pPr>
    </w:p>
    <w:p w:rsidR="00C865A0" w:rsidRPr="00015D61" w:rsidRDefault="00C865A0" w:rsidP="00C865A0">
      <w:pPr>
        <w:pStyle w:val="Prrafodelista"/>
        <w:spacing w:line="276" w:lineRule="auto"/>
        <w:ind w:left="1068" w:right="1043"/>
        <w:jc w:val="both"/>
        <w:rPr>
          <w:rFonts w:ascii="Palatino Linotype" w:hAnsi="Palatino Linotype"/>
          <w:i/>
          <w:sz w:val="22"/>
        </w:rPr>
      </w:pPr>
      <w:r w:rsidRPr="00015D61">
        <w:rPr>
          <w:rFonts w:ascii="Palatino Linotype" w:hAnsi="Palatino Linotype"/>
          <w:i/>
          <w:sz w:val="22"/>
        </w:rPr>
        <w:t>“</w:t>
      </w:r>
      <w:r w:rsidRPr="00015D6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015D61">
        <w:rPr>
          <w:rFonts w:ascii="Palatino Linotype" w:hAnsi="Palatino Linotype"/>
          <w:b/>
          <w:i/>
          <w:sz w:val="22"/>
        </w:rPr>
        <w:t>.</w:t>
      </w:r>
      <w:r w:rsidRPr="00015D61">
        <w:rPr>
          <w:rFonts w:ascii="Palatino Linotype" w:hAnsi="Palatino Linotype"/>
          <w:i/>
          <w:sz w:val="22"/>
        </w:rPr>
        <w:t xml:space="preserve"> El Instituto Federal de Acceso a la Información y Protección de Datos es un órgano de la </w:t>
      </w:r>
      <w:r w:rsidRPr="00015D61">
        <w:rPr>
          <w:rFonts w:ascii="Palatino Linotype" w:hAnsi="Palatino Linotype"/>
          <w:i/>
          <w:sz w:val="22"/>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865A0" w:rsidRPr="00015D61" w:rsidRDefault="00C865A0" w:rsidP="00C865A0">
      <w:pPr>
        <w:pStyle w:val="Sinespaciado"/>
        <w:rPr>
          <w:rFonts w:ascii="Times New Roman" w:hAnsi="Times New Roman"/>
          <w:sz w:val="24"/>
        </w:rPr>
      </w:pPr>
    </w:p>
    <w:p w:rsidR="00C865A0" w:rsidRPr="00015D61" w:rsidRDefault="00C865A0" w:rsidP="00747E31">
      <w:pPr>
        <w:spacing w:after="0" w:line="360" w:lineRule="auto"/>
        <w:jc w:val="both"/>
        <w:rPr>
          <w:rFonts w:ascii="Palatino Linotype" w:hAnsi="Palatino Linotype" w:cs="Arial"/>
          <w:sz w:val="24"/>
          <w:szCs w:val="24"/>
        </w:rPr>
      </w:pPr>
    </w:p>
    <w:p w:rsidR="00747E31" w:rsidRPr="00015D61" w:rsidRDefault="00747E31" w:rsidP="00747E31">
      <w:pPr>
        <w:spacing w:line="360" w:lineRule="auto"/>
        <w:ind w:right="51"/>
        <w:jc w:val="both"/>
        <w:rPr>
          <w:rFonts w:ascii="Palatino Linotype" w:hAnsi="Palatino Linotype" w:cs="Arial"/>
          <w:sz w:val="24"/>
          <w:szCs w:val="24"/>
        </w:rPr>
      </w:pPr>
      <w:r w:rsidRPr="00015D61">
        <w:rPr>
          <w:rFonts w:ascii="Palatino Linotype" w:eastAsia="MS Mincho" w:hAnsi="Palatino Linotype" w:cs="Arial"/>
          <w:sz w:val="24"/>
          <w:szCs w:val="24"/>
        </w:rPr>
        <w:t>Así, en mérito</w:t>
      </w:r>
      <w:r w:rsidRPr="00015D61">
        <w:rPr>
          <w:rFonts w:ascii="Palatino Linotype" w:eastAsia="Calibri" w:hAnsi="Palatino Linotype" w:cs="Arial"/>
          <w:sz w:val="24"/>
          <w:szCs w:val="24"/>
        </w:rPr>
        <w:t xml:space="preserve"> de lo expuesto en líneas anteriores </w:t>
      </w:r>
      <w:r w:rsidRPr="00015D61">
        <w:rPr>
          <w:rFonts w:ascii="Palatino Linotype" w:eastAsia="Calibri" w:hAnsi="Palatino Linotype"/>
          <w:noProof/>
          <w:sz w:val="24"/>
          <w:szCs w:val="24"/>
          <w:lang w:eastAsia="es-MX"/>
        </w:rPr>
        <w:t xml:space="preserve">resultan </w:t>
      </w:r>
      <w:r w:rsidRPr="00015D61">
        <w:rPr>
          <w:rFonts w:ascii="Palatino Linotype" w:eastAsia="Calibri" w:hAnsi="Palatino Linotype"/>
          <w:b/>
          <w:i/>
          <w:noProof/>
          <w:sz w:val="24"/>
          <w:szCs w:val="24"/>
          <w:lang w:eastAsia="es-MX"/>
        </w:rPr>
        <w:t xml:space="preserve">infundadas </w:t>
      </w:r>
      <w:r w:rsidRPr="00015D61">
        <w:rPr>
          <w:rFonts w:ascii="Palatino Linotype" w:eastAsia="Calibri" w:hAnsi="Palatino Linotype"/>
          <w:noProof/>
          <w:sz w:val="24"/>
          <w:szCs w:val="24"/>
          <w:lang w:eastAsia="es-MX"/>
        </w:rPr>
        <w:t xml:space="preserve">las razones o motivos de inconformidad que arguye la </w:t>
      </w:r>
      <w:r w:rsidRPr="00015D61">
        <w:rPr>
          <w:rFonts w:ascii="Palatino Linotype" w:eastAsia="Calibri" w:hAnsi="Palatino Linotype"/>
          <w:b/>
          <w:noProof/>
          <w:sz w:val="24"/>
          <w:szCs w:val="24"/>
          <w:lang w:eastAsia="es-MX"/>
        </w:rPr>
        <w:t>Recurrente</w:t>
      </w:r>
      <w:r w:rsidRPr="00015D61">
        <w:rPr>
          <w:rFonts w:ascii="Palatino Linotype" w:eastAsia="Calibri" w:hAnsi="Palatino Linotype"/>
          <w:noProof/>
          <w:sz w:val="24"/>
          <w:szCs w:val="24"/>
          <w:lang w:eastAsia="es-MX"/>
        </w:rPr>
        <w:t xml:space="preserve">, </w:t>
      </w:r>
      <w:r w:rsidRPr="00015D61">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015D61">
        <w:rPr>
          <w:rFonts w:ascii="Palatino Linotype" w:eastAsia="Calibri" w:hAnsi="Palatino Linotype" w:cs="Arial"/>
          <w:b/>
          <w:sz w:val="24"/>
          <w:szCs w:val="24"/>
        </w:rPr>
        <w:t>CONFIRMA</w:t>
      </w:r>
      <w:r w:rsidRPr="00015D61">
        <w:rPr>
          <w:rFonts w:ascii="Palatino Linotype" w:eastAsia="Calibri" w:hAnsi="Palatino Linotype" w:cs="Arial"/>
          <w:sz w:val="24"/>
          <w:szCs w:val="24"/>
        </w:rPr>
        <w:t xml:space="preserve"> la respuesta a la solicitud de información pública número: </w:t>
      </w:r>
      <w:r w:rsidR="00082145" w:rsidRPr="00015D61">
        <w:rPr>
          <w:rFonts w:ascii="Palatino Linotype" w:hAnsi="Palatino Linotype" w:cs="Arial"/>
          <w:b/>
          <w:sz w:val="24"/>
          <w:szCs w:val="24"/>
        </w:rPr>
        <w:t>00229/AMECAMEC/IP/2022</w:t>
      </w:r>
      <w:r w:rsidRPr="00015D61">
        <w:rPr>
          <w:rFonts w:ascii="Palatino Linotype" w:eastAsia="Calibri" w:hAnsi="Palatino Linotype" w:cs="Arial"/>
          <w:sz w:val="24"/>
          <w:szCs w:val="24"/>
        </w:rPr>
        <w:t xml:space="preserve">; </w:t>
      </w:r>
      <w:r w:rsidRPr="00015D61">
        <w:rPr>
          <w:rFonts w:ascii="Palatino Linotype" w:eastAsia="Calibri" w:hAnsi="Palatino Linotype"/>
          <w:sz w:val="24"/>
          <w:szCs w:val="24"/>
        </w:rPr>
        <w:t>que ha sido materia del presente fallo, p</w:t>
      </w:r>
      <w:r w:rsidRPr="00015D61">
        <w:rPr>
          <w:rFonts w:ascii="Palatino Linotype" w:hAnsi="Palatino Linotype" w:cs="Arial"/>
          <w:sz w:val="24"/>
          <w:szCs w:val="24"/>
        </w:rPr>
        <w:t>or lo antes expuesto y fundado es de resolverse y;</w:t>
      </w:r>
    </w:p>
    <w:p w:rsidR="00747E31" w:rsidRPr="00015D61" w:rsidRDefault="00747E31" w:rsidP="00747E31">
      <w:pPr>
        <w:spacing w:line="360" w:lineRule="auto"/>
        <w:ind w:right="51"/>
        <w:jc w:val="both"/>
        <w:rPr>
          <w:rFonts w:ascii="Palatino Linotype" w:hAnsi="Palatino Linotype" w:cs="Arial"/>
          <w:sz w:val="24"/>
          <w:szCs w:val="24"/>
        </w:rPr>
      </w:pPr>
    </w:p>
    <w:p w:rsidR="00747E31" w:rsidRPr="00015D61" w:rsidRDefault="00747E31" w:rsidP="00747E31">
      <w:pPr>
        <w:spacing w:after="0" w:line="360" w:lineRule="auto"/>
        <w:jc w:val="center"/>
        <w:rPr>
          <w:rFonts w:ascii="Palatino Linotype" w:hAnsi="Palatino Linotype"/>
          <w:b/>
          <w:bCs/>
          <w:spacing w:val="60"/>
          <w:sz w:val="24"/>
          <w:szCs w:val="24"/>
          <w:lang w:val="es-ES_tradnl"/>
        </w:rPr>
      </w:pPr>
      <w:r w:rsidRPr="00015D61">
        <w:rPr>
          <w:rFonts w:ascii="Palatino Linotype" w:hAnsi="Palatino Linotype"/>
          <w:b/>
          <w:bCs/>
          <w:spacing w:val="60"/>
          <w:sz w:val="24"/>
          <w:szCs w:val="24"/>
          <w:lang w:val="es-ES_tradnl"/>
        </w:rPr>
        <w:t>SE    RESUELVE</w:t>
      </w:r>
    </w:p>
    <w:p w:rsidR="00747E31" w:rsidRPr="00015D61" w:rsidRDefault="00747E31" w:rsidP="00747E31">
      <w:pPr>
        <w:spacing w:after="0" w:line="360" w:lineRule="auto"/>
        <w:jc w:val="both"/>
        <w:rPr>
          <w:rFonts w:ascii="Palatino Linotype" w:hAnsi="Palatino Linotype" w:cs="Arial"/>
          <w:sz w:val="24"/>
          <w:szCs w:val="24"/>
        </w:rPr>
      </w:pPr>
    </w:p>
    <w:p w:rsidR="00747E31" w:rsidRPr="00015D61" w:rsidRDefault="00747E31" w:rsidP="00747E31">
      <w:pPr>
        <w:spacing w:after="0" w:line="360" w:lineRule="auto"/>
        <w:jc w:val="both"/>
        <w:rPr>
          <w:rFonts w:ascii="Palatino Linotype" w:hAnsi="Palatino Linotype" w:cs="Arial"/>
          <w:b/>
          <w:sz w:val="24"/>
          <w:szCs w:val="24"/>
        </w:rPr>
      </w:pPr>
      <w:r w:rsidRPr="00015D61">
        <w:rPr>
          <w:rFonts w:ascii="Palatino Linotype" w:eastAsia="Calibri" w:hAnsi="Palatino Linotype" w:cs="Arial"/>
          <w:b/>
          <w:sz w:val="24"/>
          <w:szCs w:val="24"/>
          <w:lang w:val="es-ES_tradnl"/>
        </w:rPr>
        <w:t>PRIMERO.</w:t>
      </w:r>
      <w:r w:rsidRPr="00015D61">
        <w:rPr>
          <w:rFonts w:ascii="Palatino Linotype" w:eastAsia="Calibri" w:hAnsi="Palatino Linotype" w:cs="Arial"/>
          <w:sz w:val="24"/>
          <w:szCs w:val="24"/>
        </w:rPr>
        <w:t xml:space="preserve"> </w:t>
      </w:r>
      <w:r w:rsidRPr="00015D61">
        <w:rPr>
          <w:rFonts w:ascii="Palatino Linotype" w:hAnsi="Palatino Linotype" w:cs="Arial"/>
          <w:sz w:val="24"/>
          <w:szCs w:val="24"/>
        </w:rPr>
        <w:t xml:space="preserve">Se </w:t>
      </w:r>
      <w:r w:rsidRPr="00015D61">
        <w:rPr>
          <w:rFonts w:ascii="Palatino Linotype" w:hAnsi="Palatino Linotype" w:cs="Arial"/>
          <w:b/>
          <w:sz w:val="24"/>
          <w:szCs w:val="24"/>
        </w:rPr>
        <w:t>CONFIRMA</w:t>
      </w:r>
      <w:r w:rsidRPr="00015D61">
        <w:rPr>
          <w:rFonts w:ascii="Palatino Linotype" w:hAnsi="Palatino Linotype" w:cs="Arial"/>
          <w:sz w:val="24"/>
          <w:szCs w:val="24"/>
        </w:rPr>
        <w:t xml:space="preserve"> la respuesta a la solicitud de información: </w:t>
      </w:r>
      <w:r w:rsidR="00082145" w:rsidRPr="00015D61">
        <w:rPr>
          <w:rFonts w:ascii="Palatino Linotype" w:hAnsi="Palatino Linotype" w:cs="Arial"/>
          <w:b/>
          <w:sz w:val="24"/>
          <w:szCs w:val="24"/>
        </w:rPr>
        <w:t>00229/AMECAMEC/IP/2022</w:t>
      </w:r>
      <w:r w:rsidRPr="00015D61">
        <w:rPr>
          <w:rFonts w:ascii="Palatino Linotype" w:eastAsia="Calibri" w:hAnsi="Palatino Linotype" w:cs="Arial"/>
          <w:sz w:val="24"/>
          <w:szCs w:val="24"/>
        </w:rPr>
        <w:t>, recaída en e</w:t>
      </w:r>
      <w:r w:rsidRPr="00015D61">
        <w:rPr>
          <w:rFonts w:ascii="Palatino Linotype" w:hAnsi="Palatino Linotype" w:cs="Arial"/>
          <w:sz w:val="24"/>
          <w:szCs w:val="24"/>
        </w:rPr>
        <w:t xml:space="preserve">l recurso de revisión </w:t>
      </w:r>
      <w:r w:rsidR="00082145" w:rsidRPr="00015D61">
        <w:rPr>
          <w:rFonts w:ascii="Palatino Linotype" w:hAnsi="Palatino Linotype" w:cs="Arial"/>
          <w:b/>
          <w:bCs/>
          <w:sz w:val="24"/>
          <w:lang w:val="es-419" w:eastAsia="es-MX"/>
        </w:rPr>
        <w:t>12870</w:t>
      </w:r>
      <w:r w:rsidR="00082145" w:rsidRPr="00015D61">
        <w:rPr>
          <w:rFonts w:ascii="Palatino Linotype" w:hAnsi="Palatino Linotype" w:cs="Arial"/>
          <w:b/>
          <w:bCs/>
          <w:sz w:val="24"/>
          <w:lang w:eastAsia="es-MX"/>
        </w:rPr>
        <w:t>/INFOEM/IP/RR/2022</w:t>
      </w:r>
      <w:r w:rsidRPr="00015D61">
        <w:rPr>
          <w:rFonts w:ascii="Palatino Linotype" w:eastAsia="Calibri" w:hAnsi="Palatino Linotype" w:cs="Arial"/>
          <w:b/>
          <w:bCs/>
          <w:sz w:val="24"/>
          <w:szCs w:val="24"/>
          <w:lang w:eastAsia="es-MX"/>
        </w:rPr>
        <w:t xml:space="preserve">, </w:t>
      </w:r>
      <w:r w:rsidRPr="00015D61">
        <w:rPr>
          <w:rFonts w:ascii="Palatino Linotype" w:hAnsi="Palatino Linotype" w:cs="Arial"/>
          <w:sz w:val="24"/>
          <w:szCs w:val="24"/>
        </w:rPr>
        <w:t>por resultar infundadas las razones o motivos de inconformidad hechos valer por la</w:t>
      </w:r>
      <w:r w:rsidRPr="00015D61">
        <w:rPr>
          <w:rFonts w:ascii="Palatino Linotype" w:hAnsi="Palatino Linotype" w:cs="Arial"/>
          <w:b/>
          <w:sz w:val="24"/>
          <w:szCs w:val="24"/>
        </w:rPr>
        <w:t xml:space="preserve"> Recurrente</w:t>
      </w:r>
      <w:r w:rsidRPr="00015D61">
        <w:rPr>
          <w:rFonts w:ascii="Palatino Linotype" w:hAnsi="Palatino Linotype" w:cs="Arial"/>
          <w:sz w:val="24"/>
          <w:szCs w:val="24"/>
        </w:rPr>
        <w:t xml:space="preserve"> en términos del Considerando </w:t>
      </w:r>
      <w:r w:rsidR="00082145" w:rsidRPr="00015D61">
        <w:rPr>
          <w:rFonts w:ascii="Palatino Linotype" w:hAnsi="Palatino Linotype" w:cs="Arial"/>
          <w:b/>
          <w:sz w:val="24"/>
          <w:szCs w:val="24"/>
          <w:lang w:val="es-419"/>
        </w:rPr>
        <w:t>QUINTO</w:t>
      </w:r>
      <w:r w:rsidRPr="00015D61">
        <w:rPr>
          <w:rFonts w:ascii="Palatino Linotype" w:hAnsi="Palatino Linotype" w:cs="Arial"/>
          <w:sz w:val="24"/>
          <w:szCs w:val="24"/>
        </w:rPr>
        <w:t>de la presente resolución.</w:t>
      </w:r>
    </w:p>
    <w:p w:rsidR="00747E31" w:rsidRPr="00015D61" w:rsidRDefault="00747E31" w:rsidP="00747E31">
      <w:pPr>
        <w:spacing w:after="0" w:line="360" w:lineRule="auto"/>
        <w:jc w:val="both"/>
        <w:rPr>
          <w:rFonts w:ascii="Palatino Linotype" w:hAnsi="Palatino Linotype" w:cs="Arial"/>
          <w:sz w:val="24"/>
          <w:szCs w:val="24"/>
        </w:rPr>
      </w:pPr>
    </w:p>
    <w:p w:rsidR="00747E31" w:rsidRPr="00015D61" w:rsidRDefault="00747E31" w:rsidP="00747E31">
      <w:pPr>
        <w:spacing w:after="0" w:line="360" w:lineRule="auto"/>
        <w:jc w:val="both"/>
        <w:rPr>
          <w:rFonts w:ascii="Palatino Linotype" w:hAnsi="Palatino Linotype" w:cs="Arial"/>
          <w:sz w:val="24"/>
          <w:szCs w:val="24"/>
        </w:rPr>
      </w:pPr>
      <w:r w:rsidRPr="00015D61">
        <w:rPr>
          <w:rFonts w:ascii="Palatino Linotype" w:hAnsi="Palatino Linotype" w:cs="Arial"/>
          <w:b/>
          <w:sz w:val="24"/>
          <w:szCs w:val="24"/>
        </w:rPr>
        <w:lastRenderedPageBreak/>
        <w:t>SEGUNDO</w:t>
      </w:r>
      <w:r w:rsidRPr="00015D61">
        <w:rPr>
          <w:rFonts w:ascii="Palatino Linotype" w:hAnsi="Palatino Linotype" w:cs="Arial"/>
          <w:sz w:val="24"/>
          <w:szCs w:val="24"/>
        </w:rPr>
        <w:t>. Notifíquese la presente resolución al</w:t>
      </w:r>
      <w:r w:rsidRPr="00015D61">
        <w:rPr>
          <w:rFonts w:ascii="Palatino Linotype" w:hAnsi="Palatino Linotype"/>
          <w:sz w:val="24"/>
          <w:szCs w:val="24"/>
        </w:rPr>
        <w:t xml:space="preserve"> </w:t>
      </w:r>
      <w:r w:rsidRPr="00015D61">
        <w:rPr>
          <w:rFonts w:ascii="Palatino Linotype" w:hAnsi="Palatino Linotype" w:cs="Arial"/>
          <w:sz w:val="24"/>
          <w:szCs w:val="24"/>
        </w:rPr>
        <w:t>Titular</w:t>
      </w:r>
      <w:r w:rsidRPr="00015D61">
        <w:rPr>
          <w:rFonts w:ascii="Palatino Linotype" w:hAnsi="Palatino Linotype"/>
          <w:sz w:val="24"/>
          <w:szCs w:val="24"/>
        </w:rPr>
        <w:t xml:space="preserve"> </w:t>
      </w:r>
      <w:r w:rsidRPr="00015D61">
        <w:rPr>
          <w:rFonts w:ascii="Palatino Linotype" w:hAnsi="Palatino Linotype" w:cs="Arial"/>
          <w:sz w:val="24"/>
          <w:szCs w:val="24"/>
        </w:rPr>
        <w:t xml:space="preserve">de la Unidad de Transparencia del Sujeto Obligado mediante el </w:t>
      </w:r>
      <w:r w:rsidRPr="00015D61">
        <w:rPr>
          <w:rFonts w:ascii="Palatino Linotype" w:hAnsi="Palatino Linotype" w:cs="Arial"/>
          <w:sz w:val="24"/>
          <w:szCs w:val="24"/>
          <w:lang w:val="es-419"/>
        </w:rPr>
        <w:t>Sistema de Acceso a la Información Mexiquense (</w:t>
      </w:r>
      <w:r w:rsidRPr="00015D61">
        <w:rPr>
          <w:rFonts w:ascii="Palatino Linotype" w:hAnsi="Palatino Linotype" w:cs="Arial"/>
          <w:sz w:val="24"/>
          <w:szCs w:val="24"/>
        </w:rPr>
        <w:t>SAIMEX</w:t>
      </w:r>
      <w:r w:rsidRPr="00015D61">
        <w:rPr>
          <w:rFonts w:ascii="Palatino Linotype" w:hAnsi="Palatino Linotype" w:cs="Arial"/>
          <w:sz w:val="24"/>
          <w:szCs w:val="24"/>
          <w:lang w:val="es-419"/>
        </w:rPr>
        <w:t>)</w:t>
      </w:r>
      <w:r w:rsidRPr="00015D61">
        <w:rPr>
          <w:rFonts w:ascii="Palatino Linotype" w:hAnsi="Palatino Linotype" w:cs="Arial"/>
          <w:sz w:val="24"/>
          <w:szCs w:val="24"/>
        </w:rPr>
        <w:t>.</w:t>
      </w:r>
    </w:p>
    <w:p w:rsidR="00747E31" w:rsidRPr="00015D61" w:rsidRDefault="00747E31" w:rsidP="00747E31">
      <w:pPr>
        <w:spacing w:after="0" w:line="360" w:lineRule="auto"/>
        <w:jc w:val="both"/>
        <w:rPr>
          <w:rFonts w:ascii="Palatino Linotype" w:hAnsi="Palatino Linotype" w:cs="Arial"/>
          <w:sz w:val="24"/>
          <w:szCs w:val="24"/>
        </w:rPr>
      </w:pPr>
    </w:p>
    <w:p w:rsidR="00337A3D" w:rsidRPr="00015D61" w:rsidRDefault="00747E31" w:rsidP="00747E31">
      <w:pPr>
        <w:spacing w:after="0" w:line="360" w:lineRule="auto"/>
        <w:jc w:val="both"/>
        <w:rPr>
          <w:rFonts w:ascii="Palatino Linotype" w:hAnsi="Palatino Linotype" w:cs="Arial"/>
          <w:sz w:val="24"/>
          <w:szCs w:val="24"/>
        </w:rPr>
      </w:pPr>
      <w:r w:rsidRPr="00015D61">
        <w:rPr>
          <w:rFonts w:ascii="Palatino Linotype" w:hAnsi="Palatino Linotype" w:cs="Arial"/>
          <w:b/>
          <w:sz w:val="24"/>
          <w:szCs w:val="24"/>
        </w:rPr>
        <w:t>TERCERO</w:t>
      </w:r>
      <w:r w:rsidRPr="00015D61">
        <w:rPr>
          <w:rFonts w:ascii="Palatino Linotype" w:hAnsi="Palatino Linotype" w:cs="Arial"/>
          <w:sz w:val="24"/>
          <w:szCs w:val="24"/>
        </w:rPr>
        <w:t xml:space="preserve">. Notifíquese al recurrente mediante el </w:t>
      </w:r>
      <w:r w:rsidRPr="00015D61">
        <w:rPr>
          <w:rFonts w:ascii="Palatino Linotype" w:hAnsi="Palatino Linotype" w:cs="Arial"/>
          <w:sz w:val="24"/>
          <w:szCs w:val="24"/>
          <w:lang w:val="es-419"/>
        </w:rPr>
        <w:t>Sistema de Acceso a la Información Mexiquense (</w:t>
      </w:r>
      <w:r w:rsidRPr="00015D61">
        <w:rPr>
          <w:rFonts w:ascii="Palatino Linotype" w:hAnsi="Palatino Linotype" w:cs="Arial"/>
          <w:sz w:val="24"/>
          <w:szCs w:val="24"/>
        </w:rPr>
        <w:t>SAIMEX</w:t>
      </w:r>
      <w:r w:rsidRPr="00015D61">
        <w:rPr>
          <w:rFonts w:ascii="Palatino Linotype" w:hAnsi="Palatino Linotype" w:cs="Arial"/>
          <w:sz w:val="24"/>
          <w:szCs w:val="24"/>
          <w:lang w:val="es-419"/>
        </w:rPr>
        <w:t>)</w:t>
      </w:r>
      <w:r w:rsidRPr="00015D61">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082145" w:rsidRPr="00015D61" w:rsidRDefault="00082145" w:rsidP="00747E31">
      <w:pPr>
        <w:spacing w:after="0" w:line="360" w:lineRule="auto"/>
        <w:jc w:val="both"/>
        <w:rPr>
          <w:rFonts w:ascii="Palatino Linotype" w:hAnsi="Palatino Linotype"/>
          <w:sz w:val="24"/>
          <w:szCs w:val="24"/>
          <w:lang w:eastAsia="es-ES_tradnl"/>
        </w:rPr>
      </w:pPr>
    </w:p>
    <w:p w:rsidR="00337A3D" w:rsidRPr="00015D61" w:rsidRDefault="00337A3D" w:rsidP="00337A3D">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ASÍ LO RESUELVE, POR UNANIMIDAD DE VOTOS EL PLENO DEL</w:t>
      </w:r>
      <w:r w:rsidRPr="00015D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15D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143495" w:rsidRPr="00015D61">
        <w:rPr>
          <w:rFonts w:ascii="Palatino Linotype" w:hAnsi="Palatino Linotype" w:cs="Arial"/>
          <w:sz w:val="24"/>
          <w:szCs w:val="24"/>
        </w:rPr>
        <w:t>SÉPTIMA</w:t>
      </w:r>
      <w:r w:rsidR="002442B2" w:rsidRPr="00015D61">
        <w:rPr>
          <w:rFonts w:ascii="Palatino Linotype" w:hAnsi="Palatino Linotype" w:cs="Arial"/>
          <w:sz w:val="24"/>
          <w:szCs w:val="24"/>
        </w:rPr>
        <w:t xml:space="preserve"> </w:t>
      </w:r>
      <w:r w:rsidRPr="00015D61">
        <w:rPr>
          <w:rFonts w:ascii="Palatino Linotype" w:hAnsi="Palatino Linotype" w:cs="Arial"/>
          <w:sz w:val="24"/>
          <w:szCs w:val="24"/>
        </w:rPr>
        <w:t xml:space="preserve">SESIÓN ORDINARIA CELEBRADA EL </w:t>
      </w:r>
      <w:r w:rsidR="00143495" w:rsidRPr="00015D61">
        <w:rPr>
          <w:rFonts w:ascii="Palatino Linotype" w:hAnsi="Palatino Linotype" w:cs="Arial"/>
          <w:sz w:val="24"/>
          <w:szCs w:val="24"/>
        </w:rPr>
        <w:t xml:space="preserve">VEINTIDÓS </w:t>
      </w:r>
      <w:r w:rsidR="00081381" w:rsidRPr="00015D61">
        <w:rPr>
          <w:rFonts w:ascii="Palatino Linotype" w:hAnsi="Palatino Linotype" w:cs="Arial"/>
          <w:sz w:val="24"/>
          <w:szCs w:val="24"/>
        </w:rPr>
        <w:t xml:space="preserve">DE </w:t>
      </w:r>
      <w:r w:rsidR="00143495" w:rsidRPr="00015D61">
        <w:rPr>
          <w:rFonts w:ascii="Palatino Linotype" w:hAnsi="Palatino Linotype" w:cs="Arial"/>
          <w:sz w:val="24"/>
          <w:szCs w:val="24"/>
        </w:rPr>
        <w:t>FEBRERO</w:t>
      </w:r>
      <w:r w:rsidR="00081381" w:rsidRPr="00015D61">
        <w:rPr>
          <w:rFonts w:ascii="Palatino Linotype" w:hAnsi="Palatino Linotype" w:cs="Arial"/>
          <w:sz w:val="24"/>
          <w:szCs w:val="24"/>
        </w:rPr>
        <w:t xml:space="preserve"> </w:t>
      </w:r>
      <w:r w:rsidRPr="00015D61">
        <w:rPr>
          <w:rFonts w:ascii="Palatino Linotype" w:hAnsi="Palatino Linotype" w:cs="Arial"/>
          <w:sz w:val="24"/>
          <w:szCs w:val="24"/>
        </w:rPr>
        <w:t xml:space="preserve">DE DOS MIL </w:t>
      </w:r>
      <w:r w:rsidR="00143495" w:rsidRPr="00015D61">
        <w:rPr>
          <w:rFonts w:ascii="Palatino Linotype" w:hAnsi="Palatino Linotype" w:cs="Arial"/>
          <w:sz w:val="24"/>
          <w:szCs w:val="24"/>
        </w:rPr>
        <w:t>VEINTITRÉS</w:t>
      </w:r>
      <w:r w:rsidRPr="00015D61">
        <w:rPr>
          <w:rFonts w:ascii="Palatino Linotype" w:hAnsi="Palatino Linotype" w:cs="Arial"/>
          <w:sz w:val="24"/>
          <w:szCs w:val="24"/>
        </w:rPr>
        <w:t xml:space="preserve">, ANTE EL ANTE EL SECRETARIO TÉCNICO DEL PLENO, ALEXIS TAPIA RAMÍREZ. </w:t>
      </w:r>
      <w:r w:rsidR="00F714D3" w:rsidRPr="00015D61">
        <w:rPr>
          <w:rFonts w:ascii="Palatino Linotype" w:hAnsi="Palatino Linotype" w:cs="Arial"/>
          <w:sz w:val="24"/>
          <w:szCs w:val="24"/>
        </w:rPr>
        <w:t>--------------------</w:t>
      </w:r>
      <w:r w:rsidRPr="00015D61">
        <w:rPr>
          <w:rFonts w:ascii="Palatino Linotype" w:hAnsi="Palatino Linotype" w:cs="Arial"/>
          <w:sz w:val="24"/>
          <w:szCs w:val="24"/>
        </w:rPr>
        <w:t>-----------</w:t>
      </w:r>
      <w:r w:rsidR="00EC5B14" w:rsidRPr="00015D61">
        <w:rPr>
          <w:rFonts w:ascii="Palatino Linotype" w:hAnsi="Palatino Linotype" w:cs="Arial"/>
          <w:sz w:val="24"/>
          <w:szCs w:val="24"/>
        </w:rPr>
        <w:t>--</w:t>
      </w:r>
      <w:r w:rsidR="00F82E74" w:rsidRPr="00015D61">
        <w:rPr>
          <w:rFonts w:ascii="Palatino Linotype" w:hAnsi="Palatino Linotype" w:cs="Arial"/>
          <w:sz w:val="24"/>
          <w:szCs w:val="24"/>
        </w:rPr>
        <w:t>-----------------------------------</w:t>
      </w:r>
      <w:r w:rsidR="00EC5B14" w:rsidRPr="00015D61">
        <w:rPr>
          <w:rFonts w:ascii="Palatino Linotype" w:hAnsi="Palatino Linotype" w:cs="Arial"/>
          <w:sz w:val="24"/>
          <w:szCs w:val="24"/>
        </w:rPr>
        <w:t>----------</w:t>
      </w:r>
      <w:r w:rsidR="003D0012" w:rsidRPr="00015D61">
        <w:rPr>
          <w:rFonts w:ascii="Palatino Linotype" w:hAnsi="Palatino Linotype" w:cs="Arial"/>
          <w:sz w:val="24"/>
          <w:szCs w:val="24"/>
        </w:rPr>
        <w:t>-----------</w:t>
      </w:r>
      <w:r w:rsidR="00143495" w:rsidRPr="00015D61">
        <w:rPr>
          <w:rFonts w:ascii="Palatino Linotype" w:hAnsi="Palatino Linotype" w:cs="Arial"/>
          <w:sz w:val="24"/>
          <w:szCs w:val="24"/>
        </w:rPr>
        <w:t>--------------------------</w:t>
      </w:r>
    </w:p>
    <w:p w:rsidR="001F1998" w:rsidRPr="00015D61" w:rsidRDefault="001F1998" w:rsidP="001F1998">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w:t>
      </w:r>
    </w:p>
    <w:p w:rsidR="001F1998" w:rsidRPr="00015D61" w:rsidRDefault="001F1998" w:rsidP="001F1998">
      <w:pPr>
        <w:spacing w:after="0" w:line="360" w:lineRule="auto"/>
        <w:jc w:val="both"/>
        <w:rPr>
          <w:rFonts w:ascii="Palatino Linotype" w:hAnsi="Palatino Linotype" w:cs="Arial"/>
          <w:sz w:val="24"/>
          <w:szCs w:val="24"/>
        </w:rPr>
      </w:pPr>
      <w:r w:rsidRPr="00015D61">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015D61">
        <w:rPr>
          <w:rFonts w:ascii="Palatino Linotype" w:hAnsi="Palatino Linotype" w:cs="Arial"/>
          <w:sz w:val="20"/>
        </w:rPr>
        <w:t>JMV/</w:t>
      </w:r>
      <w:r w:rsidR="00337A3D" w:rsidRPr="00015D61">
        <w:rPr>
          <w:rFonts w:ascii="Palatino Linotype" w:hAnsi="Palatino Linotype" w:cs="Arial"/>
          <w:sz w:val="20"/>
        </w:rPr>
        <w:t>CCR/</w:t>
      </w:r>
      <w:r w:rsidR="00B32C1A" w:rsidRPr="00015D61">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8"/>
      <w:footerReference w:type="default" r:id="rId19"/>
      <w:headerReference w:type="first" r:id="rId20"/>
      <w:footerReference w:type="first" r:id="rId21"/>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61" w:rsidRDefault="00CE6C61" w:rsidP="00337A3D">
      <w:pPr>
        <w:spacing w:after="0" w:line="240" w:lineRule="auto"/>
      </w:pPr>
      <w:r>
        <w:separator/>
      </w:r>
    </w:p>
  </w:endnote>
  <w:endnote w:type="continuationSeparator" w:id="0">
    <w:p w:rsidR="00CE6C61" w:rsidRDefault="00CE6C61"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54F68" w:rsidRPr="002D6DD8"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E19">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E19">
              <w:rPr>
                <w:rFonts w:ascii="Palatino Linotype" w:hAnsi="Palatino Linotype"/>
                <w:bCs/>
                <w:noProof/>
                <w:sz w:val="20"/>
              </w:rPr>
              <w:t>27</w:t>
            </w:r>
            <w:r>
              <w:rPr>
                <w:rFonts w:ascii="Palatino Linotype" w:hAnsi="Palatino Linotype"/>
                <w:bCs/>
                <w:noProof/>
                <w:sz w:val="20"/>
              </w:rPr>
              <w:fldChar w:fldCharType="end"/>
            </w:r>
          </w:p>
        </w:sdtContent>
      </w:sdt>
    </w:sdtContent>
  </w:sdt>
  <w:p w:rsidR="00A54F68" w:rsidRDefault="00A54F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68" w:rsidRPr="000B69FA"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E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E19">
      <w:rPr>
        <w:rFonts w:ascii="Palatino Linotype" w:hAnsi="Palatino Linotype"/>
        <w:bCs/>
        <w:noProof/>
        <w:sz w:val="20"/>
      </w:rPr>
      <w:t>27</w:t>
    </w:r>
    <w:r>
      <w:rPr>
        <w:rFonts w:ascii="Palatino Linotype" w:hAnsi="Palatino Linotype"/>
        <w:bCs/>
        <w:noProof/>
        <w:sz w:val="20"/>
      </w:rPr>
      <w:fldChar w:fldCharType="end"/>
    </w:r>
  </w:p>
  <w:p w:rsidR="00A54F68" w:rsidRDefault="00A54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61" w:rsidRDefault="00CE6C61" w:rsidP="00337A3D">
      <w:pPr>
        <w:spacing w:after="0" w:line="240" w:lineRule="auto"/>
      </w:pPr>
      <w:r>
        <w:separator/>
      </w:r>
    </w:p>
  </w:footnote>
  <w:footnote w:type="continuationSeparator" w:id="0">
    <w:p w:rsidR="00CE6C61" w:rsidRDefault="00CE6C61" w:rsidP="00337A3D">
      <w:pPr>
        <w:spacing w:after="0" w:line="240" w:lineRule="auto"/>
      </w:pPr>
      <w:r>
        <w:continuationSeparator/>
      </w:r>
    </w:p>
  </w:footnote>
  <w:footnote w:id="1">
    <w:p w:rsidR="00A54F68" w:rsidRPr="00946E1F" w:rsidRDefault="00A54F6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RPr="00641471" w:rsidTr="009F5FEF">
      <w:trPr>
        <w:trHeight w:val="227"/>
      </w:trPr>
      <w:tc>
        <w:tcPr>
          <w:tcW w:w="6521" w:type="dxa"/>
          <w:vAlign w:val="center"/>
          <w:hideMark/>
        </w:tcPr>
        <w:p w:rsidR="00A54F68" w:rsidRPr="00641471" w:rsidRDefault="00A54F68"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A54F68"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12870</w:t>
          </w:r>
          <w:r>
            <w:rPr>
              <w:rFonts w:ascii="Palatino Linotype" w:hAnsi="Palatino Linotype" w:cs="Arial"/>
              <w:b/>
              <w:bCs/>
              <w:sz w:val="24"/>
              <w:lang w:eastAsia="es-MX"/>
            </w:rPr>
            <w:t>/INFOEM/IP/RR/2022</w:t>
          </w:r>
        </w:p>
      </w:tc>
    </w:tr>
    <w:tr w:rsidR="00A54F68" w:rsidRPr="00262FBF" w:rsidTr="009F5FEF">
      <w:trPr>
        <w:trHeight w:val="242"/>
      </w:trPr>
      <w:tc>
        <w:tcPr>
          <w:tcW w:w="6521" w:type="dxa"/>
          <w:vAlign w:val="center"/>
          <w:hideMark/>
        </w:tcPr>
        <w:p w:rsidR="00A54F68" w:rsidRPr="00641471" w:rsidRDefault="00A54F68"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A54F68" w:rsidP="00262FBF">
          <w:pPr>
            <w:spacing w:after="0" w:line="240" w:lineRule="auto"/>
            <w:ind w:right="74"/>
            <w:rPr>
              <w:lang w:val="es-419"/>
            </w:rPr>
          </w:pPr>
          <w:r>
            <w:rPr>
              <w:rFonts w:ascii="Palatino Linotype" w:hAnsi="Palatino Linotype" w:cs="Arial"/>
              <w:b/>
              <w:bCs/>
              <w:sz w:val="24"/>
              <w:lang w:val="es-419" w:eastAsia="es-MX"/>
            </w:rPr>
            <w:t>Ayuntamiento de Amecameca</w:t>
          </w:r>
        </w:p>
      </w:tc>
    </w:tr>
    <w:tr w:rsidR="00A54F68" w:rsidRPr="00641471" w:rsidTr="009F5FEF">
      <w:trPr>
        <w:trHeight w:val="342"/>
      </w:trPr>
      <w:tc>
        <w:tcPr>
          <w:tcW w:w="6521" w:type="dxa"/>
        </w:tcPr>
        <w:p w:rsidR="00A54F68" w:rsidRPr="00641471" w:rsidRDefault="00A54F68"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A54F68" w:rsidRPr="00AE046A" w:rsidRDefault="00A54F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Tr="00262FBF">
      <w:trPr>
        <w:trHeight w:val="227"/>
      </w:trPr>
      <w:tc>
        <w:tcPr>
          <w:tcW w:w="6521" w:type="dxa"/>
          <w:vAlign w:val="center"/>
          <w:hideMark/>
        </w:tcPr>
        <w:p w:rsidR="00A54F68" w:rsidRPr="00641471" w:rsidRDefault="00A54F6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A54F68" w:rsidP="00262FBF">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12870</w:t>
          </w:r>
          <w:r>
            <w:rPr>
              <w:rFonts w:ascii="Palatino Linotype" w:hAnsi="Palatino Linotype" w:cs="Arial"/>
              <w:b/>
              <w:bCs/>
              <w:sz w:val="24"/>
              <w:lang w:eastAsia="es-MX"/>
            </w:rPr>
            <w:t>/INFOEM/IP/RR/2022</w:t>
          </w:r>
        </w:p>
      </w:tc>
    </w:tr>
    <w:tr w:rsidR="00A54F68" w:rsidTr="00262FBF">
      <w:trPr>
        <w:trHeight w:val="242"/>
      </w:trPr>
      <w:tc>
        <w:tcPr>
          <w:tcW w:w="6521" w:type="dxa"/>
          <w:vAlign w:val="center"/>
          <w:hideMark/>
        </w:tcPr>
        <w:p w:rsidR="00A54F68" w:rsidRPr="00641471" w:rsidRDefault="00A54F6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A54F68" w:rsidP="00262FBF">
          <w:pPr>
            <w:spacing w:after="0" w:line="240" w:lineRule="auto"/>
            <w:ind w:right="74"/>
            <w:rPr>
              <w:lang w:val="es-419"/>
            </w:rPr>
          </w:pPr>
          <w:r>
            <w:rPr>
              <w:rFonts w:ascii="Palatino Linotype" w:hAnsi="Palatino Linotype" w:cs="Arial"/>
              <w:b/>
              <w:bCs/>
              <w:sz w:val="24"/>
              <w:lang w:val="es-419" w:eastAsia="es-MX"/>
            </w:rPr>
            <w:t>Ayuntamiento de Amecameca</w:t>
          </w:r>
        </w:p>
      </w:tc>
    </w:tr>
    <w:tr w:rsidR="00A54F68" w:rsidTr="00262FBF">
      <w:trPr>
        <w:trHeight w:val="342"/>
      </w:trPr>
      <w:tc>
        <w:tcPr>
          <w:tcW w:w="6521" w:type="dxa"/>
        </w:tcPr>
        <w:p w:rsidR="00A54F68" w:rsidRPr="00641471" w:rsidRDefault="00A54F6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A54F68" w:rsidRPr="00641471" w:rsidRDefault="00F56E19" w:rsidP="00262FBF">
          <w:pPr>
            <w:spacing w:after="120" w:line="256" w:lineRule="auto"/>
            <w:ind w:right="71"/>
            <w:rPr>
              <w:rFonts w:ascii="Palatino Linotype" w:hAnsi="Palatino Linotype" w:cs="Arial"/>
              <w:b/>
            </w:rPr>
          </w:pPr>
          <w:r>
            <w:rPr>
              <w:rFonts w:ascii="Palatino Linotype" w:hAnsi="Palatino Linotype" w:cs="Arial"/>
              <w:b/>
            </w:rPr>
            <w:t>xxxx</w:t>
          </w:r>
        </w:p>
      </w:tc>
    </w:tr>
    <w:tr w:rsidR="00A54F68" w:rsidTr="00262FBF">
      <w:trPr>
        <w:trHeight w:val="342"/>
      </w:trPr>
      <w:tc>
        <w:tcPr>
          <w:tcW w:w="6521" w:type="dxa"/>
        </w:tcPr>
        <w:p w:rsidR="00A54F68" w:rsidRPr="00641471" w:rsidRDefault="00A54F6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A54F68" w:rsidRPr="00C222C0" w:rsidRDefault="00A54F6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
  </w:num>
  <w:num w:numId="3">
    <w:abstractNumId w:val="6"/>
  </w:num>
  <w:num w:numId="4">
    <w:abstractNumId w:val="2"/>
  </w:num>
  <w:num w:numId="5">
    <w:abstractNumId w:val="14"/>
  </w:num>
  <w:num w:numId="6">
    <w:abstractNumId w:val="12"/>
  </w:num>
  <w:num w:numId="7">
    <w:abstractNumId w:val="15"/>
  </w:num>
  <w:num w:numId="8">
    <w:abstractNumId w:val="4"/>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num>
  <w:num w:numId="13">
    <w:abstractNumId w:val="8"/>
  </w:num>
  <w:num w:numId="14">
    <w:abstractNumId w:val="16"/>
  </w:num>
  <w:num w:numId="15">
    <w:abstractNumId w:val="17"/>
  </w:num>
  <w:num w:numId="16">
    <w:abstractNumId w:val="5"/>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20"/>
  </w:num>
  <w:num w:numId="23">
    <w:abstractNumId w:val="9"/>
  </w:num>
  <w:num w:numId="2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4122"/>
    <w:rsid w:val="00015608"/>
    <w:rsid w:val="00015D61"/>
    <w:rsid w:val="0003012B"/>
    <w:rsid w:val="000358BA"/>
    <w:rsid w:val="00036F8B"/>
    <w:rsid w:val="000427C9"/>
    <w:rsid w:val="00045D7D"/>
    <w:rsid w:val="00050AEB"/>
    <w:rsid w:val="000510BA"/>
    <w:rsid w:val="00063530"/>
    <w:rsid w:val="00064E75"/>
    <w:rsid w:val="00066174"/>
    <w:rsid w:val="000708A8"/>
    <w:rsid w:val="000765CE"/>
    <w:rsid w:val="00081381"/>
    <w:rsid w:val="00082145"/>
    <w:rsid w:val="00084319"/>
    <w:rsid w:val="00093414"/>
    <w:rsid w:val="000A7C9B"/>
    <w:rsid w:val="000C4ACF"/>
    <w:rsid w:val="000D1973"/>
    <w:rsid w:val="000D389D"/>
    <w:rsid w:val="000E08A0"/>
    <w:rsid w:val="000E6F6E"/>
    <w:rsid w:val="000F78F3"/>
    <w:rsid w:val="00112676"/>
    <w:rsid w:val="001148ED"/>
    <w:rsid w:val="0011490E"/>
    <w:rsid w:val="00121A8A"/>
    <w:rsid w:val="00121CFD"/>
    <w:rsid w:val="00123778"/>
    <w:rsid w:val="00123996"/>
    <w:rsid w:val="0012414D"/>
    <w:rsid w:val="001252B8"/>
    <w:rsid w:val="001339D7"/>
    <w:rsid w:val="00136DB5"/>
    <w:rsid w:val="00142307"/>
    <w:rsid w:val="00143495"/>
    <w:rsid w:val="00143A49"/>
    <w:rsid w:val="001460D8"/>
    <w:rsid w:val="0015012D"/>
    <w:rsid w:val="00152AB6"/>
    <w:rsid w:val="001576A2"/>
    <w:rsid w:val="00157B7F"/>
    <w:rsid w:val="00163245"/>
    <w:rsid w:val="001660FC"/>
    <w:rsid w:val="00172F6F"/>
    <w:rsid w:val="001743BA"/>
    <w:rsid w:val="00175759"/>
    <w:rsid w:val="00187603"/>
    <w:rsid w:val="00187D36"/>
    <w:rsid w:val="001A5F5D"/>
    <w:rsid w:val="001A667D"/>
    <w:rsid w:val="001B0DEB"/>
    <w:rsid w:val="001B6CB9"/>
    <w:rsid w:val="001C034C"/>
    <w:rsid w:val="001C485B"/>
    <w:rsid w:val="001D7C08"/>
    <w:rsid w:val="001E0966"/>
    <w:rsid w:val="001E28BA"/>
    <w:rsid w:val="001E3B5B"/>
    <w:rsid w:val="001E4511"/>
    <w:rsid w:val="001E50A6"/>
    <w:rsid w:val="001E7BD7"/>
    <w:rsid w:val="001F1998"/>
    <w:rsid w:val="001F1C38"/>
    <w:rsid w:val="001F3B02"/>
    <w:rsid w:val="001F54D0"/>
    <w:rsid w:val="002018B0"/>
    <w:rsid w:val="00216D33"/>
    <w:rsid w:val="00223048"/>
    <w:rsid w:val="0022502C"/>
    <w:rsid w:val="0022719C"/>
    <w:rsid w:val="00227562"/>
    <w:rsid w:val="00230A7A"/>
    <w:rsid w:val="00231C3D"/>
    <w:rsid w:val="00242F50"/>
    <w:rsid w:val="002442B2"/>
    <w:rsid w:val="002460D1"/>
    <w:rsid w:val="00262FBF"/>
    <w:rsid w:val="00267A25"/>
    <w:rsid w:val="00271585"/>
    <w:rsid w:val="002748BD"/>
    <w:rsid w:val="00277383"/>
    <w:rsid w:val="00282C11"/>
    <w:rsid w:val="00285BF6"/>
    <w:rsid w:val="00285F96"/>
    <w:rsid w:val="00286B17"/>
    <w:rsid w:val="00290F21"/>
    <w:rsid w:val="00294F0C"/>
    <w:rsid w:val="002A0B67"/>
    <w:rsid w:val="002A160C"/>
    <w:rsid w:val="002A3BE3"/>
    <w:rsid w:val="002A6AE2"/>
    <w:rsid w:val="002A78CB"/>
    <w:rsid w:val="002B29CD"/>
    <w:rsid w:val="002C5ECB"/>
    <w:rsid w:val="002E11F2"/>
    <w:rsid w:val="002E15D9"/>
    <w:rsid w:val="002E2373"/>
    <w:rsid w:val="002F0173"/>
    <w:rsid w:val="002F0A5E"/>
    <w:rsid w:val="002F3D1A"/>
    <w:rsid w:val="00300E0E"/>
    <w:rsid w:val="00301AE8"/>
    <w:rsid w:val="00304035"/>
    <w:rsid w:val="003050F9"/>
    <w:rsid w:val="003061AA"/>
    <w:rsid w:val="00311140"/>
    <w:rsid w:val="00316D75"/>
    <w:rsid w:val="00317721"/>
    <w:rsid w:val="00320336"/>
    <w:rsid w:val="00327A14"/>
    <w:rsid w:val="00337A3D"/>
    <w:rsid w:val="003451D1"/>
    <w:rsid w:val="00345854"/>
    <w:rsid w:val="003539A0"/>
    <w:rsid w:val="00353CFA"/>
    <w:rsid w:val="00363067"/>
    <w:rsid w:val="00363E7E"/>
    <w:rsid w:val="00364B86"/>
    <w:rsid w:val="00365657"/>
    <w:rsid w:val="00374011"/>
    <w:rsid w:val="00380337"/>
    <w:rsid w:val="003910F2"/>
    <w:rsid w:val="00394C1D"/>
    <w:rsid w:val="003C4239"/>
    <w:rsid w:val="003D0012"/>
    <w:rsid w:val="003D028D"/>
    <w:rsid w:val="003D5DB5"/>
    <w:rsid w:val="003E3631"/>
    <w:rsid w:val="003F6136"/>
    <w:rsid w:val="00401215"/>
    <w:rsid w:val="0040212F"/>
    <w:rsid w:val="00413485"/>
    <w:rsid w:val="004142E4"/>
    <w:rsid w:val="00423C39"/>
    <w:rsid w:val="00426F16"/>
    <w:rsid w:val="00427A76"/>
    <w:rsid w:val="004301E2"/>
    <w:rsid w:val="0043066E"/>
    <w:rsid w:val="004322AB"/>
    <w:rsid w:val="00447E2F"/>
    <w:rsid w:val="004714BC"/>
    <w:rsid w:val="00482CBF"/>
    <w:rsid w:val="0049295E"/>
    <w:rsid w:val="00495A9D"/>
    <w:rsid w:val="004978FB"/>
    <w:rsid w:val="004A0624"/>
    <w:rsid w:val="004A3168"/>
    <w:rsid w:val="004B16DC"/>
    <w:rsid w:val="004C2D70"/>
    <w:rsid w:val="004C5AB9"/>
    <w:rsid w:val="004C7A02"/>
    <w:rsid w:val="004D5BEB"/>
    <w:rsid w:val="004E32A0"/>
    <w:rsid w:val="004E35FC"/>
    <w:rsid w:val="004F3932"/>
    <w:rsid w:val="005148B8"/>
    <w:rsid w:val="00523934"/>
    <w:rsid w:val="00527A12"/>
    <w:rsid w:val="00527EBA"/>
    <w:rsid w:val="005514B5"/>
    <w:rsid w:val="00565479"/>
    <w:rsid w:val="005766BE"/>
    <w:rsid w:val="00592DB9"/>
    <w:rsid w:val="005A1680"/>
    <w:rsid w:val="005A69A0"/>
    <w:rsid w:val="005C41DF"/>
    <w:rsid w:val="005C5147"/>
    <w:rsid w:val="005D19FD"/>
    <w:rsid w:val="005D4361"/>
    <w:rsid w:val="005D6927"/>
    <w:rsid w:val="005E1D14"/>
    <w:rsid w:val="005E43B0"/>
    <w:rsid w:val="005E62D1"/>
    <w:rsid w:val="005F1B86"/>
    <w:rsid w:val="005F39DC"/>
    <w:rsid w:val="005F693B"/>
    <w:rsid w:val="00621C53"/>
    <w:rsid w:val="00630254"/>
    <w:rsid w:val="00631A51"/>
    <w:rsid w:val="0063698A"/>
    <w:rsid w:val="006370F7"/>
    <w:rsid w:val="00642108"/>
    <w:rsid w:val="006471B1"/>
    <w:rsid w:val="00653063"/>
    <w:rsid w:val="00660E14"/>
    <w:rsid w:val="00662688"/>
    <w:rsid w:val="00666A00"/>
    <w:rsid w:val="00677C90"/>
    <w:rsid w:val="0068298B"/>
    <w:rsid w:val="00692461"/>
    <w:rsid w:val="00692A2D"/>
    <w:rsid w:val="006976B1"/>
    <w:rsid w:val="00697D7F"/>
    <w:rsid w:val="006A2565"/>
    <w:rsid w:val="006A38F3"/>
    <w:rsid w:val="006A3EBD"/>
    <w:rsid w:val="006A4303"/>
    <w:rsid w:val="006A78C7"/>
    <w:rsid w:val="006B3B05"/>
    <w:rsid w:val="006C2D4B"/>
    <w:rsid w:val="006C7B6C"/>
    <w:rsid w:val="006E261F"/>
    <w:rsid w:val="006E314D"/>
    <w:rsid w:val="006F3E4F"/>
    <w:rsid w:val="00702210"/>
    <w:rsid w:val="00705BBF"/>
    <w:rsid w:val="007271D0"/>
    <w:rsid w:val="00736560"/>
    <w:rsid w:val="0074074E"/>
    <w:rsid w:val="00745BEB"/>
    <w:rsid w:val="00747E31"/>
    <w:rsid w:val="00753DCA"/>
    <w:rsid w:val="007673C3"/>
    <w:rsid w:val="00777029"/>
    <w:rsid w:val="00787D31"/>
    <w:rsid w:val="00791323"/>
    <w:rsid w:val="00793231"/>
    <w:rsid w:val="007941DD"/>
    <w:rsid w:val="00795B49"/>
    <w:rsid w:val="007A5121"/>
    <w:rsid w:val="007B6867"/>
    <w:rsid w:val="007C01EE"/>
    <w:rsid w:val="007C5B8D"/>
    <w:rsid w:val="007D7122"/>
    <w:rsid w:val="007E2515"/>
    <w:rsid w:val="007E2ADF"/>
    <w:rsid w:val="007E36A8"/>
    <w:rsid w:val="007E4212"/>
    <w:rsid w:val="007F4CB9"/>
    <w:rsid w:val="007F65A4"/>
    <w:rsid w:val="00800417"/>
    <w:rsid w:val="0080138C"/>
    <w:rsid w:val="00801ABC"/>
    <w:rsid w:val="008035F5"/>
    <w:rsid w:val="008041A1"/>
    <w:rsid w:val="00806F7E"/>
    <w:rsid w:val="00825CE8"/>
    <w:rsid w:val="00827AB2"/>
    <w:rsid w:val="00834F57"/>
    <w:rsid w:val="00845932"/>
    <w:rsid w:val="0085199B"/>
    <w:rsid w:val="008520F2"/>
    <w:rsid w:val="00857253"/>
    <w:rsid w:val="00881A1F"/>
    <w:rsid w:val="0088704B"/>
    <w:rsid w:val="0088752D"/>
    <w:rsid w:val="00894B80"/>
    <w:rsid w:val="008A5984"/>
    <w:rsid w:val="008C0C77"/>
    <w:rsid w:val="008C4271"/>
    <w:rsid w:val="008C754D"/>
    <w:rsid w:val="008C7559"/>
    <w:rsid w:val="008D43A5"/>
    <w:rsid w:val="008E0D0A"/>
    <w:rsid w:val="008E5168"/>
    <w:rsid w:val="008E5F00"/>
    <w:rsid w:val="008E6B52"/>
    <w:rsid w:val="00902888"/>
    <w:rsid w:val="009128AC"/>
    <w:rsid w:val="009145EE"/>
    <w:rsid w:val="009146C3"/>
    <w:rsid w:val="00920AB5"/>
    <w:rsid w:val="00921DE5"/>
    <w:rsid w:val="00922301"/>
    <w:rsid w:val="009268B3"/>
    <w:rsid w:val="0093274E"/>
    <w:rsid w:val="00934242"/>
    <w:rsid w:val="009403D0"/>
    <w:rsid w:val="00940652"/>
    <w:rsid w:val="00944190"/>
    <w:rsid w:val="00944FE9"/>
    <w:rsid w:val="009461EC"/>
    <w:rsid w:val="009612DF"/>
    <w:rsid w:val="00972404"/>
    <w:rsid w:val="00977343"/>
    <w:rsid w:val="00994F8B"/>
    <w:rsid w:val="009B115C"/>
    <w:rsid w:val="009B24F8"/>
    <w:rsid w:val="009B4A4A"/>
    <w:rsid w:val="009C22A9"/>
    <w:rsid w:val="009C3E98"/>
    <w:rsid w:val="009C6F89"/>
    <w:rsid w:val="009D3C3F"/>
    <w:rsid w:val="009D4AC6"/>
    <w:rsid w:val="009F5FEF"/>
    <w:rsid w:val="009F6FF0"/>
    <w:rsid w:val="00A0111B"/>
    <w:rsid w:val="00A05367"/>
    <w:rsid w:val="00A13372"/>
    <w:rsid w:val="00A3069D"/>
    <w:rsid w:val="00A41985"/>
    <w:rsid w:val="00A54F68"/>
    <w:rsid w:val="00A563AA"/>
    <w:rsid w:val="00A568FF"/>
    <w:rsid w:val="00A82A54"/>
    <w:rsid w:val="00A843E0"/>
    <w:rsid w:val="00A860A9"/>
    <w:rsid w:val="00A90D45"/>
    <w:rsid w:val="00AA5F38"/>
    <w:rsid w:val="00AB6100"/>
    <w:rsid w:val="00AC140B"/>
    <w:rsid w:val="00AC6126"/>
    <w:rsid w:val="00AC7503"/>
    <w:rsid w:val="00AD09FF"/>
    <w:rsid w:val="00AD26DB"/>
    <w:rsid w:val="00AD3A71"/>
    <w:rsid w:val="00AE373A"/>
    <w:rsid w:val="00AF47E9"/>
    <w:rsid w:val="00B0035C"/>
    <w:rsid w:val="00B06988"/>
    <w:rsid w:val="00B1000E"/>
    <w:rsid w:val="00B15258"/>
    <w:rsid w:val="00B32C1A"/>
    <w:rsid w:val="00B32D6A"/>
    <w:rsid w:val="00B40F1B"/>
    <w:rsid w:val="00B50FF0"/>
    <w:rsid w:val="00B6071B"/>
    <w:rsid w:val="00B723ED"/>
    <w:rsid w:val="00B8050B"/>
    <w:rsid w:val="00B8566C"/>
    <w:rsid w:val="00B865EC"/>
    <w:rsid w:val="00B87111"/>
    <w:rsid w:val="00B93DE8"/>
    <w:rsid w:val="00BA7396"/>
    <w:rsid w:val="00BB33E6"/>
    <w:rsid w:val="00BB707A"/>
    <w:rsid w:val="00BC790B"/>
    <w:rsid w:val="00BD1228"/>
    <w:rsid w:val="00BD18B7"/>
    <w:rsid w:val="00BE526D"/>
    <w:rsid w:val="00BF3E6B"/>
    <w:rsid w:val="00C0073A"/>
    <w:rsid w:val="00C12B45"/>
    <w:rsid w:val="00C14E67"/>
    <w:rsid w:val="00C150CD"/>
    <w:rsid w:val="00C175CF"/>
    <w:rsid w:val="00C20139"/>
    <w:rsid w:val="00C21BB7"/>
    <w:rsid w:val="00C2249B"/>
    <w:rsid w:val="00C35BEB"/>
    <w:rsid w:val="00C35DA7"/>
    <w:rsid w:val="00C43E9C"/>
    <w:rsid w:val="00C63E55"/>
    <w:rsid w:val="00C75197"/>
    <w:rsid w:val="00C766F0"/>
    <w:rsid w:val="00C834B7"/>
    <w:rsid w:val="00C865A0"/>
    <w:rsid w:val="00C8758F"/>
    <w:rsid w:val="00C90728"/>
    <w:rsid w:val="00C934E6"/>
    <w:rsid w:val="00CA169B"/>
    <w:rsid w:val="00CA39C2"/>
    <w:rsid w:val="00CC03A5"/>
    <w:rsid w:val="00CC1E18"/>
    <w:rsid w:val="00CC2479"/>
    <w:rsid w:val="00CD5EA3"/>
    <w:rsid w:val="00CD669E"/>
    <w:rsid w:val="00CE0B89"/>
    <w:rsid w:val="00CE1D76"/>
    <w:rsid w:val="00CE6C61"/>
    <w:rsid w:val="00CE7F48"/>
    <w:rsid w:val="00CF0998"/>
    <w:rsid w:val="00CF3684"/>
    <w:rsid w:val="00CF6619"/>
    <w:rsid w:val="00D05306"/>
    <w:rsid w:val="00D05619"/>
    <w:rsid w:val="00D06BCA"/>
    <w:rsid w:val="00D07DAA"/>
    <w:rsid w:val="00D11221"/>
    <w:rsid w:val="00D13060"/>
    <w:rsid w:val="00D13425"/>
    <w:rsid w:val="00D33043"/>
    <w:rsid w:val="00D339F0"/>
    <w:rsid w:val="00D33C34"/>
    <w:rsid w:val="00D37F3D"/>
    <w:rsid w:val="00D40922"/>
    <w:rsid w:val="00D41423"/>
    <w:rsid w:val="00D46A62"/>
    <w:rsid w:val="00D46B9A"/>
    <w:rsid w:val="00D547DA"/>
    <w:rsid w:val="00D577B4"/>
    <w:rsid w:val="00D6749A"/>
    <w:rsid w:val="00D74651"/>
    <w:rsid w:val="00D77C9A"/>
    <w:rsid w:val="00D90C53"/>
    <w:rsid w:val="00D91B28"/>
    <w:rsid w:val="00DA15F6"/>
    <w:rsid w:val="00DA1B1A"/>
    <w:rsid w:val="00DB3B51"/>
    <w:rsid w:val="00DD6589"/>
    <w:rsid w:val="00DE3C08"/>
    <w:rsid w:val="00DE5565"/>
    <w:rsid w:val="00DE5BD9"/>
    <w:rsid w:val="00E0303D"/>
    <w:rsid w:val="00E039A9"/>
    <w:rsid w:val="00E127A2"/>
    <w:rsid w:val="00E16168"/>
    <w:rsid w:val="00E30D49"/>
    <w:rsid w:val="00E322BA"/>
    <w:rsid w:val="00E36701"/>
    <w:rsid w:val="00E525B3"/>
    <w:rsid w:val="00E536AE"/>
    <w:rsid w:val="00E550E0"/>
    <w:rsid w:val="00E56783"/>
    <w:rsid w:val="00E6167A"/>
    <w:rsid w:val="00E66889"/>
    <w:rsid w:val="00E71134"/>
    <w:rsid w:val="00E826A1"/>
    <w:rsid w:val="00E954BE"/>
    <w:rsid w:val="00EB1430"/>
    <w:rsid w:val="00EB1E25"/>
    <w:rsid w:val="00EB5CB8"/>
    <w:rsid w:val="00EC5B14"/>
    <w:rsid w:val="00EC73BE"/>
    <w:rsid w:val="00ED68A0"/>
    <w:rsid w:val="00ED697B"/>
    <w:rsid w:val="00EE1D8E"/>
    <w:rsid w:val="00EE3DD1"/>
    <w:rsid w:val="00EE6BFA"/>
    <w:rsid w:val="00EE79FD"/>
    <w:rsid w:val="00EF1123"/>
    <w:rsid w:val="00EF6870"/>
    <w:rsid w:val="00F00525"/>
    <w:rsid w:val="00F2138F"/>
    <w:rsid w:val="00F243AA"/>
    <w:rsid w:val="00F2572D"/>
    <w:rsid w:val="00F33D7B"/>
    <w:rsid w:val="00F3766A"/>
    <w:rsid w:val="00F43B74"/>
    <w:rsid w:val="00F455B2"/>
    <w:rsid w:val="00F45CB1"/>
    <w:rsid w:val="00F47255"/>
    <w:rsid w:val="00F479E7"/>
    <w:rsid w:val="00F53890"/>
    <w:rsid w:val="00F5686F"/>
    <w:rsid w:val="00F56E19"/>
    <w:rsid w:val="00F64663"/>
    <w:rsid w:val="00F65792"/>
    <w:rsid w:val="00F7138B"/>
    <w:rsid w:val="00F714D3"/>
    <w:rsid w:val="00F82E74"/>
    <w:rsid w:val="00F85F51"/>
    <w:rsid w:val="00FA135B"/>
    <w:rsid w:val="00FA1A88"/>
    <w:rsid w:val="00FA33BC"/>
    <w:rsid w:val="00FA70AD"/>
    <w:rsid w:val="00FB5CF2"/>
    <w:rsid w:val="00FB607B"/>
    <w:rsid w:val="00FC3401"/>
    <w:rsid w:val="00FC641E"/>
    <w:rsid w:val="00FD2098"/>
    <w:rsid w:val="00FE038C"/>
    <w:rsid w:val="00FE0E26"/>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AB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168368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52536136">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BF7A3-3B78-4033-951D-1CA5BD63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5813</Words>
  <Characters>31977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3</cp:revision>
  <dcterms:created xsi:type="dcterms:W3CDTF">2023-02-23T23:15:00Z</dcterms:created>
  <dcterms:modified xsi:type="dcterms:W3CDTF">2023-03-07T22:37:00Z</dcterms:modified>
</cp:coreProperties>
</file>