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4CE53" w14:textId="77777777" w:rsidR="00DD610B" w:rsidRPr="00B933BF" w:rsidRDefault="00A20189">
      <w:pPr>
        <w:spacing w:before="240" w:after="0" w:line="360" w:lineRule="auto"/>
        <w:ind w:right="49"/>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ocho de noviembre de dos mil veintitrés.</w:t>
      </w:r>
    </w:p>
    <w:p w14:paraId="062C1C19" w14:textId="77777777" w:rsidR="00DD610B" w:rsidRPr="00B933BF" w:rsidRDefault="00DD610B"/>
    <w:p w14:paraId="653EABAB" w14:textId="77777777" w:rsidR="00DD610B" w:rsidRPr="00B933BF" w:rsidRDefault="00A20189">
      <w:p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b/>
          <w:sz w:val="24"/>
          <w:szCs w:val="24"/>
        </w:rPr>
        <w:t xml:space="preserve">Visto </w:t>
      </w:r>
      <w:r w:rsidRPr="00B933BF">
        <w:rPr>
          <w:rFonts w:ascii="Palatino Linotype" w:eastAsia="Palatino Linotype" w:hAnsi="Palatino Linotype" w:cs="Palatino Linotype"/>
          <w:sz w:val="24"/>
          <w:szCs w:val="24"/>
        </w:rPr>
        <w:t xml:space="preserve">el expediente relativo al recurso de revisión </w:t>
      </w:r>
      <w:r w:rsidRPr="00B933BF">
        <w:rPr>
          <w:rFonts w:ascii="Palatino Linotype" w:eastAsia="Palatino Linotype" w:hAnsi="Palatino Linotype" w:cs="Palatino Linotype"/>
          <w:b/>
          <w:sz w:val="24"/>
          <w:szCs w:val="24"/>
        </w:rPr>
        <w:t>06969/INFOEM/IP/RR/2023</w:t>
      </w:r>
      <w:r w:rsidRPr="00B933BF">
        <w:rPr>
          <w:rFonts w:ascii="Palatino Linotype" w:eastAsia="Palatino Linotype" w:hAnsi="Palatino Linotype" w:cs="Palatino Linotype"/>
          <w:sz w:val="24"/>
          <w:szCs w:val="24"/>
        </w:rPr>
        <w:t xml:space="preserve">, interpuesto por </w:t>
      </w:r>
      <w:r w:rsidRPr="00B933BF">
        <w:rPr>
          <w:rFonts w:ascii="Palatino Linotype" w:eastAsia="Palatino Linotype" w:hAnsi="Palatino Linotype" w:cs="Palatino Linotype"/>
          <w:b/>
          <w:sz w:val="24"/>
          <w:szCs w:val="24"/>
        </w:rPr>
        <w:t>un particular de manera anónima</w:t>
      </w:r>
      <w:r w:rsidRPr="00B933BF">
        <w:rPr>
          <w:rFonts w:ascii="Palatino Linotype" w:eastAsia="Palatino Linotype" w:hAnsi="Palatino Linotype" w:cs="Palatino Linotype"/>
          <w:sz w:val="24"/>
          <w:szCs w:val="24"/>
        </w:rPr>
        <w:t>,</w:t>
      </w:r>
      <w:r w:rsidRPr="00B933BF">
        <w:rPr>
          <w:rFonts w:ascii="Palatino Linotype" w:eastAsia="Palatino Linotype" w:hAnsi="Palatino Linotype" w:cs="Palatino Linotype"/>
          <w:b/>
          <w:sz w:val="24"/>
          <w:szCs w:val="24"/>
        </w:rPr>
        <w:t xml:space="preserve"> </w:t>
      </w:r>
      <w:r w:rsidRPr="00B933BF">
        <w:rPr>
          <w:rFonts w:ascii="Palatino Linotype" w:eastAsia="Palatino Linotype" w:hAnsi="Palatino Linotype" w:cs="Palatino Linotype"/>
          <w:sz w:val="24"/>
          <w:szCs w:val="24"/>
        </w:rPr>
        <w:t xml:space="preserve">a quien en lo sucesivo se le denominara </w:t>
      </w:r>
      <w:r w:rsidRPr="00B933BF">
        <w:rPr>
          <w:rFonts w:ascii="Palatino Linotype" w:eastAsia="Palatino Linotype" w:hAnsi="Palatino Linotype" w:cs="Palatino Linotype"/>
          <w:b/>
          <w:sz w:val="24"/>
          <w:szCs w:val="24"/>
        </w:rPr>
        <w:t>LA PARTE RECURRENTE</w:t>
      </w:r>
      <w:r w:rsidRPr="00B933BF">
        <w:rPr>
          <w:rFonts w:ascii="Palatino Linotype" w:eastAsia="Palatino Linotype" w:hAnsi="Palatino Linotype" w:cs="Palatino Linotype"/>
          <w:sz w:val="24"/>
          <w:szCs w:val="24"/>
        </w:rPr>
        <w:t xml:space="preserve">, en contra de la respuesta a la solicitud de información con número de folio </w:t>
      </w:r>
      <w:r w:rsidRPr="00B933BF">
        <w:rPr>
          <w:rFonts w:ascii="Palatino Linotype" w:eastAsia="Palatino Linotype" w:hAnsi="Palatino Linotype" w:cs="Palatino Linotype"/>
          <w:b/>
          <w:sz w:val="24"/>
          <w:szCs w:val="24"/>
        </w:rPr>
        <w:t>01996/ZINACANT/IP/2023</w:t>
      </w:r>
      <w:r w:rsidRPr="00B933BF">
        <w:rPr>
          <w:rFonts w:ascii="Palatino Linotype" w:eastAsia="Palatino Linotype" w:hAnsi="Palatino Linotype" w:cs="Palatino Linotype"/>
          <w:sz w:val="24"/>
          <w:szCs w:val="24"/>
        </w:rPr>
        <w:t xml:space="preserve">, por parte del </w:t>
      </w:r>
      <w:r w:rsidRPr="00B933BF">
        <w:rPr>
          <w:rFonts w:ascii="Palatino Linotype" w:eastAsia="Palatino Linotype" w:hAnsi="Palatino Linotype" w:cs="Palatino Linotype"/>
          <w:b/>
          <w:sz w:val="24"/>
          <w:szCs w:val="24"/>
        </w:rPr>
        <w:t>Ayuntamiento de Zinacantepec</w:t>
      </w:r>
      <w:r w:rsidRPr="00B933BF">
        <w:rPr>
          <w:rFonts w:ascii="Palatino Linotype" w:eastAsia="Palatino Linotype" w:hAnsi="Palatino Linotype" w:cs="Palatino Linotype"/>
          <w:sz w:val="24"/>
          <w:szCs w:val="24"/>
        </w:rPr>
        <w:t xml:space="preserve">, en lo sucesivo </w:t>
      </w:r>
      <w:r w:rsidRPr="00B933BF">
        <w:rPr>
          <w:rFonts w:ascii="Palatino Linotype" w:eastAsia="Palatino Linotype" w:hAnsi="Palatino Linotype" w:cs="Palatino Linotype"/>
          <w:b/>
          <w:sz w:val="24"/>
          <w:szCs w:val="24"/>
        </w:rPr>
        <w:t>EL</w:t>
      </w:r>
      <w:r w:rsidRPr="00B933BF">
        <w:rPr>
          <w:rFonts w:ascii="Palatino Linotype" w:eastAsia="Palatino Linotype" w:hAnsi="Palatino Linotype" w:cs="Palatino Linotype"/>
          <w:sz w:val="24"/>
          <w:szCs w:val="24"/>
        </w:rPr>
        <w:t xml:space="preserve"> </w:t>
      </w:r>
      <w:r w:rsidRPr="00B933BF">
        <w:rPr>
          <w:rFonts w:ascii="Palatino Linotype" w:eastAsia="Palatino Linotype" w:hAnsi="Palatino Linotype" w:cs="Palatino Linotype"/>
          <w:b/>
          <w:sz w:val="24"/>
          <w:szCs w:val="24"/>
        </w:rPr>
        <w:t xml:space="preserve">SUJETO OBLIGADO; </w:t>
      </w:r>
      <w:r w:rsidRPr="00B933BF">
        <w:rPr>
          <w:rFonts w:ascii="Palatino Linotype" w:eastAsia="Palatino Linotype" w:hAnsi="Palatino Linotype" w:cs="Palatino Linotype"/>
          <w:sz w:val="24"/>
          <w:szCs w:val="24"/>
        </w:rPr>
        <w:t>se procede a dictar la presente resolución, con base en lo siguiente.</w:t>
      </w:r>
    </w:p>
    <w:p w14:paraId="304CAEFE" w14:textId="77777777" w:rsidR="00DD610B" w:rsidRPr="00B933BF" w:rsidRDefault="00DD610B">
      <w:pPr>
        <w:rPr>
          <w:rFonts w:ascii="Palatino Linotype" w:eastAsia="Palatino Linotype" w:hAnsi="Palatino Linotype" w:cs="Palatino Linotype"/>
          <w:sz w:val="24"/>
          <w:szCs w:val="24"/>
        </w:rPr>
      </w:pPr>
    </w:p>
    <w:p w14:paraId="08E20105" w14:textId="77777777" w:rsidR="00DD610B" w:rsidRPr="00B933BF" w:rsidRDefault="00A20189">
      <w:pPr>
        <w:spacing w:after="0" w:line="360" w:lineRule="auto"/>
        <w:jc w:val="center"/>
        <w:rPr>
          <w:rFonts w:ascii="Palatino Linotype" w:eastAsia="Palatino Linotype" w:hAnsi="Palatino Linotype" w:cs="Palatino Linotype"/>
          <w:b/>
        </w:rPr>
      </w:pPr>
      <w:r w:rsidRPr="00B933BF">
        <w:rPr>
          <w:rFonts w:ascii="Palatino Linotype" w:eastAsia="Palatino Linotype" w:hAnsi="Palatino Linotype" w:cs="Palatino Linotype"/>
          <w:b/>
        </w:rPr>
        <w:t xml:space="preserve">A N T E C E D E N T E S </w:t>
      </w:r>
    </w:p>
    <w:p w14:paraId="614DDFE0"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03928406" w14:textId="77777777" w:rsidR="00DD610B" w:rsidRPr="00B933BF" w:rsidRDefault="00A20189">
      <w:pPr>
        <w:spacing w:after="0" w:line="360" w:lineRule="auto"/>
        <w:ind w:right="49"/>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b/>
          <w:sz w:val="24"/>
          <w:szCs w:val="24"/>
        </w:rPr>
        <w:t>1.</w:t>
      </w:r>
      <w:r w:rsidRPr="00B933BF">
        <w:rPr>
          <w:rFonts w:ascii="Palatino Linotype" w:eastAsia="Palatino Linotype" w:hAnsi="Palatino Linotype" w:cs="Palatino Linotype"/>
          <w:sz w:val="24"/>
          <w:szCs w:val="24"/>
        </w:rPr>
        <w:t xml:space="preserve"> </w:t>
      </w:r>
      <w:r w:rsidRPr="00B933BF">
        <w:rPr>
          <w:rFonts w:ascii="Palatino Linotype" w:eastAsia="Palatino Linotype" w:hAnsi="Palatino Linotype" w:cs="Palatino Linotype"/>
          <w:b/>
          <w:sz w:val="24"/>
          <w:szCs w:val="24"/>
        </w:rPr>
        <w:t xml:space="preserve">SOLICITUD DE INFORMACIÓN. </w:t>
      </w:r>
      <w:r w:rsidRPr="00B933BF">
        <w:rPr>
          <w:rFonts w:ascii="Palatino Linotype" w:eastAsia="Palatino Linotype" w:hAnsi="Palatino Linotype" w:cs="Palatino Linotype"/>
          <w:sz w:val="24"/>
          <w:szCs w:val="24"/>
        </w:rPr>
        <w:t xml:space="preserve">Con fecha seis de octubre de dos mil veintitrés, </w:t>
      </w:r>
      <w:r w:rsidRPr="00B933BF">
        <w:rPr>
          <w:rFonts w:ascii="Palatino Linotype" w:eastAsia="Palatino Linotype" w:hAnsi="Palatino Linotype" w:cs="Palatino Linotype"/>
          <w:b/>
          <w:sz w:val="24"/>
          <w:szCs w:val="24"/>
        </w:rPr>
        <w:t>LA PARTE RECURRENTE</w:t>
      </w:r>
      <w:r w:rsidRPr="00B933BF">
        <w:rPr>
          <w:rFonts w:ascii="Palatino Linotype" w:eastAsia="Palatino Linotype" w:hAnsi="Palatino Linotype" w:cs="Palatino Linotype"/>
          <w:sz w:val="24"/>
          <w:szCs w:val="24"/>
        </w:rPr>
        <w:t>, presentó a través del Sistema de Acceso a la Información Mexiquense (</w:t>
      </w:r>
      <w:r w:rsidRPr="00B933BF">
        <w:rPr>
          <w:rFonts w:ascii="Palatino Linotype" w:eastAsia="Palatino Linotype" w:hAnsi="Palatino Linotype" w:cs="Palatino Linotype"/>
          <w:b/>
          <w:sz w:val="24"/>
          <w:szCs w:val="24"/>
        </w:rPr>
        <w:t>SAIMEX)</w:t>
      </w:r>
      <w:r w:rsidRPr="00B933BF">
        <w:rPr>
          <w:rFonts w:ascii="Palatino Linotype" w:eastAsia="Palatino Linotype" w:hAnsi="Palatino Linotype" w:cs="Palatino Linotype"/>
          <w:sz w:val="24"/>
          <w:szCs w:val="24"/>
        </w:rPr>
        <w:t xml:space="preserve"> ante </w:t>
      </w:r>
      <w:r w:rsidRPr="00B933BF">
        <w:rPr>
          <w:rFonts w:ascii="Palatino Linotype" w:eastAsia="Palatino Linotype" w:hAnsi="Palatino Linotype" w:cs="Palatino Linotype"/>
          <w:b/>
          <w:sz w:val="24"/>
          <w:szCs w:val="24"/>
        </w:rPr>
        <w:t>EL SUJETO OBLIGADO</w:t>
      </w:r>
      <w:r w:rsidRPr="00B933BF">
        <w:rPr>
          <w:rFonts w:ascii="Palatino Linotype" w:eastAsia="Palatino Linotype" w:hAnsi="Palatino Linotype" w:cs="Palatino Linotype"/>
          <w:sz w:val="24"/>
          <w:szCs w:val="24"/>
        </w:rPr>
        <w:t xml:space="preserve">, solicitud de acceso a la información pública, registrada bajo el número de folio </w:t>
      </w:r>
      <w:r w:rsidRPr="00B933BF">
        <w:rPr>
          <w:rFonts w:ascii="Palatino Linotype" w:eastAsia="Palatino Linotype" w:hAnsi="Palatino Linotype" w:cs="Palatino Linotype"/>
          <w:b/>
          <w:sz w:val="24"/>
          <w:szCs w:val="24"/>
        </w:rPr>
        <w:t>01996/ZINACANT/IP/2023</w:t>
      </w:r>
      <w:r w:rsidRPr="00B933BF">
        <w:rPr>
          <w:rFonts w:ascii="Palatino Linotype" w:eastAsia="Palatino Linotype" w:hAnsi="Palatino Linotype" w:cs="Palatino Linotype"/>
          <w:sz w:val="24"/>
          <w:szCs w:val="24"/>
        </w:rPr>
        <w:t>,</w:t>
      </w:r>
      <w:r w:rsidRPr="00B933BF">
        <w:rPr>
          <w:rFonts w:ascii="Palatino Linotype" w:eastAsia="Palatino Linotype" w:hAnsi="Palatino Linotype" w:cs="Palatino Linotype"/>
          <w:b/>
          <w:sz w:val="24"/>
          <w:szCs w:val="24"/>
        </w:rPr>
        <w:t xml:space="preserve"> </w:t>
      </w:r>
      <w:r w:rsidRPr="00B933BF">
        <w:rPr>
          <w:rFonts w:ascii="Palatino Linotype" w:eastAsia="Palatino Linotype" w:hAnsi="Palatino Linotype" w:cs="Palatino Linotype"/>
          <w:sz w:val="24"/>
          <w:szCs w:val="24"/>
        </w:rPr>
        <w:t>mediante la cual solicitó la siguiente información:</w:t>
      </w:r>
    </w:p>
    <w:p w14:paraId="26DF8005" w14:textId="77777777" w:rsidR="00DD610B" w:rsidRPr="00B933BF" w:rsidRDefault="00DD610B">
      <w:pPr>
        <w:spacing w:after="0" w:line="360" w:lineRule="auto"/>
        <w:ind w:right="49"/>
        <w:jc w:val="both"/>
        <w:rPr>
          <w:rFonts w:ascii="Palatino Linotype" w:eastAsia="Palatino Linotype" w:hAnsi="Palatino Linotype" w:cs="Palatino Linotype"/>
          <w:sz w:val="24"/>
          <w:szCs w:val="24"/>
        </w:rPr>
      </w:pPr>
    </w:p>
    <w:p w14:paraId="673F0F3D" w14:textId="77777777" w:rsidR="00DD610B" w:rsidRPr="00B933BF" w:rsidRDefault="00A20189">
      <w:pPr>
        <w:spacing w:after="0" w:line="276" w:lineRule="auto"/>
        <w:ind w:left="709" w:right="758"/>
        <w:jc w:val="both"/>
        <w:rPr>
          <w:rFonts w:ascii="Palatino Linotype" w:eastAsia="Palatino Linotype" w:hAnsi="Palatino Linotype" w:cs="Palatino Linotype"/>
          <w:i/>
        </w:rPr>
      </w:pPr>
      <w:bookmarkStart w:id="0" w:name="_heading=h.30j0zll" w:colFirst="0" w:colLast="0"/>
      <w:bookmarkEnd w:id="0"/>
      <w:r w:rsidRPr="00B933BF">
        <w:rPr>
          <w:rFonts w:ascii="Palatino Linotype" w:eastAsia="Palatino Linotype" w:hAnsi="Palatino Linotype" w:cs="Palatino Linotype"/>
          <w:i/>
        </w:rPr>
        <w:t>“SOLICITO CUANTAS OBRAS DE ALCANTARILLADO A REALIZADO EL OPDAPAS DE ZINACANTEPEC” (Sic).</w:t>
      </w:r>
    </w:p>
    <w:p w14:paraId="793885AD" w14:textId="77777777" w:rsidR="00DD610B" w:rsidRPr="00B933BF" w:rsidRDefault="00DD610B">
      <w:pPr>
        <w:spacing w:after="0" w:line="276" w:lineRule="auto"/>
        <w:ind w:left="709" w:right="758"/>
        <w:jc w:val="both"/>
        <w:rPr>
          <w:rFonts w:ascii="Palatino Linotype" w:eastAsia="Palatino Linotype" w:hAnsi="Palatino Linotype" w:cs="Palatino Linotype"/>
          <w:i/>
        </w:rPr>
      </w:pPr>
    </w:p>
    <w:p w14:paraId="086D3AFB" w14:textId="77777777" w:rsidR="00DD610B" w:rsidRPr="00B933BF" w:rsidRDefault="00A20189">
      <w:pPr>
        <w:spacing w:after="0" w:line="360" w:lineRule="auto"/>
        <w:ind w:right="49"/>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 xml:space="preserve">Modalidad de entrega: A través del </w:t>
      </w:r>
      <w:r w:rsidRPr="00B933BF">
        <w:rPr>
          <w:rFonts w:ascii="Palatino Linotype" w:eastAsia="Palatino Linotype" w:hAnsi="Palatino Linotype" w:cs="Palatino Linotype"/>
          <w:b/>
          <w:sz w:val="24"/>
          <w:szCs w:val="24"/>
        </w:rPr>
        <w:t>SAIMEX</w:t>
      </w:r>
      <w:r w:rsidRPr="00B933BF">
        <w:rPr>
          <w:rFonts w:ascii="Palatino Linotype" w:eastAsia="Palatino Linotype" w:hAnsi="Palatino Linotype" w:cs="Palatino Linotype"/>
          <w:sz w:val="24"/>
          <w:szCs w:val="24"/>
        </w:rPr>
        <w:t>.</w:t>
      </w:r>
    </w:p>
    <w:p w14:paraId="617C6FD8" w14:textId="77777777" w:rsidR="00DD610B" w:rsidRPr="00B933BF" w:rsidRDefault="00A20189">
      <w:pPr>
        <w:spacing w:after="0" w:line="360" w:lineRule="auto"/>
        <w:jc w:val="both"/>
      </w:pPr>
      <w:r w:rsidRPr="00B933BF">
        <w:rPr>
          <w:rFonts w:ascii="Palatino Linotype" w:eastAsia="Palatino Linotype" w:hAnsi="Palatino Linotype" w:cs="Palatino Linotype"/>
          <w:b/>
          <w:sz w:val="24"/>
          <w:szCs w:val="24"/>
        </w:rPr>
        <w:lastRenderedPageBreak/>
        <w:t xml:space="preserve">2. RESPUESTA.  </w:t>
      </w:r>
      <w:r w:rsidRPr="00B933BF">
        <w:rPr>
          <w:rFonts w:ascii="Palatino Linotype" w:eastAsia="Palatino Linotype" w:hAnsi="Palatino Linotype" w:cs="Palatino Linotype"/>
          <w:sz w:val="24"/>
          <w:szCs w:val="24"/>
        </w:rPr>
        <w:t xml:space="preserve">Con fecha diez de octubre del dos mil veintitrés, </w:t>
      </w:r>
      <w:r w:rsidRPr="00B933BF">
        <w:rPr>
          <w:rFonts w:ascii="Palatino Linotype" w:eastAsia="Palatino Linotype" w:hAnsi="Palatino Linotype" w:cs="Palatino Linotype"/>
          <w:b/>
          <w:sz w:val="24"/>
          <w:szCs w:val="24"/>
        </w:rPr>
        <w:t>EL SUJETO OBLIGADO</w:t>
      </w:r>
      <w:r w:rsidRPr="00B933BF">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B933BF">
        <w:t xml:space="preserve"> </w:t>
      </w:r>
    </w:p>
    <w:p w14:paraId="7DDBA84D" w14:textId="77777777" w:rsidR="00DD610B" w:rsidRPr="00B933BF" w:rsidRDefault="00DD610B">
      <w:pPr>
        <w:spacing w:after="0" w:line="360" w:lineRule="auto"/>
        <w:jc w:val="both"/>
      </w:pPr>
    </w:p>
    <w:p w14:paraId="6ED49552" w14:textId="77777777" w:rsidR="00DD610B" w:rsidRPr="00B933BF" w:rsidRDefault="00A20189">
      <w:pPr>
        <w:spacing w:after="0" w:line="276" w:lineRule="auto"/>
        <w:ind w:left="851" w:right="900"/>
        <w:jc w:val="both"/>
        <w:rPr>
          <w:rFonts w:ascii="Palatino Linotype" w:eastAsia="Palatino Linotype" w:hAnsi="Palatino Linotype" w:cs="Palatino Linotype"/>
          <w:i/>
        </w:rPr>
      </w:pPr>
      <w:r w:rsidRPr="00B933BF">
        <w:rPr>
          <w:rFonts w:ascii="Palatino Linotype" w:eastAsia="Palatino Linotype" w:hAnsi="Palatino Linotype" w:cs="Palatino Linotype"/>
          <w:i/>
        </w:rPr>
        <w:t>“En estricto apego a la Ley de Transparencia y Acceso a la Información Pública del Estado de México y Municipios en su artículo 167 y que a la letra dice: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6C7154A9" w14:textId="77777777" w:rsidR="00DD610B" w:rsidRPr="00B933BF" w:rsidRDefault="00A20189">
      <w:pPr>
        <w:spacing w:after="0" w:line="276" w:lineRule="auto"/>
        <w:ind w:left="851" w:right="900"/>
        <w:jc w:val="both"/>
        <w:rPr>
          <w:rFonts w:ascii="Palatino Linotype" w:eastAsia="Palatino Linotype" w:hAnsi="Palatino Linotype" w:cs="Palatino Linotype"/>
          <w:i/>
        </w:rPr>
      </w:pPr>
      <w:r w:rsidRPr="00B933BF">
        <w:rPr>
          <w:rFonts w:ascii="Palatino Linotype" w:eastAsia="Palatino Linotype" w:hAnsi="Palatino Linotype" w:cs="Palatino Linotype"/>
          <w:i/>
        </w:rPr>
        <w:t>ATENTAMENTE</w:t>
      </w:r>
    </w:p>
    <w:p w14:paraId="52C9CA8F" w14:textId="77777777" w:rsidR="00DD610B" w:rsidRPr="00B933BF" w:rsidRDefault="00A20189">
      <w:pPr>
        <w:spacing w:after="0" w:line="276" w:lineRule="auto"/>
        <w:ind w:left="851" w:right="900"/>
        <w:jc w:val="both"/>
        <w:rPr>
          <w:rFonts w:ascii="Palatino Linotype" w:eastAsia="Palatino Linotype" w:hAnsi="Palatino Linotype" w:cs="Palatino Linotype"/>
          <w:i/>
        </w:rPr>
      </w:pPr>
      <w:r w:rsidRPr="00B933BF">
        <w:rPr>
          <w:rFonts w:ascii="Palatino Linotype" w:eastAsia="Palatino Linotype" w:hAnsi="Palatino Linotype" w:cs="Palatino Linotype"/>
          <w:i/>
        </w:rPr>
        <w:t>BRENDA SELENE HERNANDEZ LOPEZ”</w:t>
      </w:r>
    </w:p>
    <w:p w14:paraId="226CB0D5" w14:textId="77777777" w:rsidR="00DD610B" w:rsidRPr="00B933BF" w:rsidRDefault="00DD610B">
      <w:pPr>
        <w:spacing w:after="0" w:line="360" w:lineRule="auto"/>
        <w:ind w:left="851" w:right="900"/>
        <w:jc w:val="both"/>
        <w:rPr>
          <w:rFonts w:ascii="Palatino Linotype" w:eastAsia="Palatino Linotype" w:hAnsi="Palatino Linotype" w:cs="Palatino Linotype"/>
          <w:sz w:val="24"/>
          <w:szCs w:val="24"/>
        </w:rPr>
      </w:pPr>
    </w:p>
    <w:p w14:paraId="3EC8AFE6" w14:textId="77777777" w:rsidR="00DD610B" w:rsidRPr="00B933BF" w:rsidRDefault="00A20189">
      <w:p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b/>
          <w:sz w:val="24"/>
          <w:szCs w:val="24"/>
        </w:rPr>
        <w:t>EL SUJETO OBLIGADO</w:t>
      </w:r>
      <w:r w:rsidRPr="00B933BF">
        <w:rPr>
          <w:rFonts w:ascii="Palatino Linotype" w:eastAsia="Palatino Linotype" w:hAnsi="Palatino Linotype" w:cs="Palatino Linotype"/>
          <w:sz w:val="24"/>
          <w:szCs w:val="24"/>
        </w:rPr>
        <w:t xml:space="preserve"> adjuntó a su respuesta el archivo electrónico siguiente:</w:t>
      </w:r>
    </w:p>
    <w:p w14:paraId="3410E033"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0675CF9C" w14:textId="77777777" w:rsidR="00DD610B" w:rsidRPr="00B933BF" w:rsidRDefault="00A20189">
      <w:p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w:t>
      </w:r>
      <w:r w:rsidRPr="00B933BF">
        <w:rPr>
          <w:rFonts w:ascii="Palatino Linotype" w:eastAsia="Palatino Linotype" w:hAnsi="Palatino Linotype" w:cs="Palatino Linotype"/>
          <w:b/>
          <w:i/>
          <w:sz w:val="24"/>
          <w:szCs w:val="24"/>
          <w:u w:val="single"/>
        </w:rPr>
        <w:t>20231010135127509_0005.pdf</w:t>
      </w:r>
      <w:r w:rsidRPr="00B933BF">
        <w:rPr>
          <w:rFonts w:ascii="Palatino Linotype" w:eastAsia="Palatino Linotype" w:hAnsi="Palatino Linotype" w:cs="Palatino Linotype"/>
          <w:sz w:val="24"/>
          <w:szCs w:val="24"/>
        </w:rPr>
        <w:t xml:space="preserve">”: Oficio de fecha diez de octubre de dos mil veintitrés, signado por la Titular de la Unidad de Transparencia, mediante el cual menciona que lo referente a las obras en materia del alcantarillado realizadas por el OPDAPAS de Zinacantepec, se informa que dicha información se encuentra en posesión de otro Sujeto Obligado en este caso el Organismo Público Descentralizado para la Prestación de los Servicios de Agua Potable, Alcantarillado y Saneamiento de Zinacantepec (OPDAPAS) en consideración que el OPDAPAS en un órgano Descentralizado del Ayuntamiento de Zinacantepec por ende este mismo cuenta con su propia Unidad de Transparencia, por tal razón en aras de garantizar el acceso a la información pública, se le informa que lo peticionada en la presente solicitud está </w:t>
      </w:r>
      <w:r w:rsidRPr="00B933BF">
        <w:rPr>
          <w:rFonts w:ascii="Palatino Linotype" w:eastAsia="Palatino Linotype" w:hAnsi="Palatino Linotype" w:cs="Palatino Linotype"/>
          <w:sz w:val="24"/>
          <w:szCs w:val="24"/>
        </w:rPr>
        <w:lastRenderedPageBreak/>
        <w:t xml:space="preserve">en posesión de otro sujeto obligado que en específico es el OPDAPAS de Zinacantepec por tal razón se le invita a redirigir su solicitud al enlace </w:t>
      </w:r>
      <w:hyperlink r:id="rId8">
        <w:r w:rsidRPr="00B933BF">
          <w:rPr>
            <w:rFonts w:ascii="Palatino Linotype" w:eastAsia="Palatino Linotype" w:hAnsi="Palatino Linotype" w:cs="Palatino Linotype"/>
            <w:sz w:val="24"/>
            <w:szCs w:val="24"/>
            <w:u w:val="single"/>
          </w:rPr>
          <w:t>https://www.saimex.org.mx/saimex/ciudadano/login.page</w:t>
        </w:r>
      </w:hyperlink>
      <w:r w:rsidRPr="00B933BF">
        <w:rPr>
          <w:rFonts w:ascii="Palatino Linotype" w:eastAsia="Palatino Linotype" w:hAnsi="Palatino Linotype" w:cs="Palatino Linotype"/>
          <w:sz w:val="24"/>
          <w:szCs w:val="24"/>
        </w:rPr>
        <w:t xml:space="preserve"> </w:t>
      </w:r>
      <w:hyperlink r:id="rId9">
        <w:r w:rsidRPr="00B933BF">
          <w:rPr>
            <w:rFonts w:ascii="Palatino Linotype" w:eastAsia="Palatino Linotype" w:hAnsi="Palatino Linotype" w:cs="Palatino Linotype"/>
            <w:sz w:val="24"/>
            <w:szCs w:val="24"/>
            <w:u w:val="single"/>
          </w:rPr>
          <w:t>https://infoem.org.mx/</w:t>
        </w:r>
      </w:hyperlink>
      <w:r w:rsidRPr="00B933BF">
        <w:rPr>
          <w:rFonts w:ascii="Palatino Linotype" w:eastAsia="Palatino Linotype" w:hAnsi="Palatino Linotype" w:cs="Palatino Linotype"/>
          <w:sz w:val="24"/>
          <w:szCs w:val="24"/>
        </w:rPr>
        <w:t xml:space="preserve"> </w:t>
      </w:r>
    </w:p>
    <w:p w14:paraId="70AA474B"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4F7E0E38" w14:textId="77777777" w:rsidR="00DD610B" w:rsidRPr="00B933BF" w:rsidRDefault="00A20189">
      <w:pPr>
        <w:spacing w:after="0" w:line="360" w:lineRule="auto"/>
        <w:ind w:right="-234"/>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b/>
          <w:sz w:val="24"/>
          <w:szCs w:val="24"/>
        </w:rPr>
        <w:t xml:space="preserve">3. DEL RECURSO DE REVISIÓN. </w:t>
      </w:r>
      <w:r w:rsidRPr="00B933BF">
        <w:rPr>
          <w:rFonts w:ascii="Palatino Linotype" w:eastAsia="Palatino Linotype" w:hAnsi="Palatino Linotype" w:cs="Palatino Linotype"/>
          <w:sz w:val="24"/>
          <w:szCs w:val="24"/>
        </w:rPr>
        <w:t>Inconforme con la respuesta del</w:t>
      </w:r>
      <w:r w:rsidRPr="00B933BF">
        <w:rPr>
          <w:rFonts w:ascii="Palatino Linotype" w:eastAsia="Palatino Linotype" w:hAnsi="Palatino Linotype" w:cs="Palatino Linotype"/>
          <w:b/>
          <w:sz w:val="24"/>
          <w:szCs w:val="24"/>
        </w:rPr>
        <w:t xml:space="preserve"> SUJETO OBLIGADO, </w:t>
      </w:r>
      <w:r w:rsidRPr="00B933BF">
        <w:rPr>
          <w:rFonts w:ascii="Palatino Linotype" w:eastAsia="Palatino Linotype" w:hAnsi="Palatino Linotype" w:cs="Palatino Linotype"/>
          <w:sz w:val="24"/>
          <w:szCs w:val="24"/>
        </w:rPr>
        <w:t>en fecha siete de agosto de dos mil veintitrés</w:t>
      </w:r>
      <w:r w:rsidRPr="00B933BF">
        <w:rPr>
          <w:rFonts w:ascii="Palatino Linotype" w:eastAsia="Palatino Linotype" w:hAnsi="Palatino Linotype" w:cs="Palatino Linotype"/>
          <w:b/>
          <w:sz w:val="24"/>
          <w:szCs w:val="24"/>
        </w:rPr>
        <w:t xml:space="preserve">, LA PARTE RECURRENTE </w:t>
      </w:r>
      <w:r w:rsidRPr="00B933BF">
        <w:rPr>
          <w:rFonts w:ascii="Palatino Linotype" w:eastAsia="Palatino Linotype" w:hAnsi="Palatino Linotype" w:cs="Palatino Linotype"/>
          <w:sz w:val="24"/>
          <w:szCs w:val="24"/>
        </w:rPr>
        <w:t>interpuso el recurso de revisión, el cual fue registrado</w:t>
      </w:r>
      <w:r w:rsidRPr="00B933BF">
        <w:rPr>
          <w:rFonts w:ascii="Palatino Linotype" w:eastAsia="Palatino Linotype" w:hAnsi="Palatino Linotype" w:cs="Palatino Linotype"/>
          <w:b/>
          <w:sz w:val="24"/>
          <w:szCs w:val="24"/>
        </w:rPr>
        <w:t xml:space="preserve"> </w:t>
      </w:r>
      <w:r w:rsidRPr="00B933BF">
        <w:rPr>
          <w:rFonts w:ascii="Palatino Linotype" w:eastAsia="Palatino Linotype" w:hAnsi="Palatino Linotype" w:cs="Palatino Linotype"/>
          <w:sz w:val="24"/>
          <w:szCs w:val="24"/>
        </w:rPr>
        <w:t xml:space="preserve">en el sistema electrónico con el expediente número </w:t>
      </w:r>
      <w:r w:rsidRPr="00B933BF">
        <w:rPr>
          <w:rFonts w:ascii="Palatino Linotype" w:eastAsia="Palatino Linotype" w:hAnsi="Palatino Linotype" w:cs="Palatino Linotype"/>
          <w:b/>
          <w:sz w:val="24"/>
          <w:szCs w:val="24"/>
        </w:rPr>
        <w:t>04374/INFOEM/IP/RR/2023</w:t>
      </w:r>
      <w:r w:rsidRPr="00B933BF">
        <w:rPr>
          <w:rFonts w:ascii="Palatino Linotype" w:eastAsia="Palatino Linotype" w:hAnsi="Palatino Linotype" w:cs="Palatino Linotype"/>
          <w:sz w:val="24"/>
          <w:szCs w:val="24"/>
        </w:rPr>
        <w:t xml:space="preserve">, en el cual manifiesta, lo siguiente: </w:t>
      </w:r>
    </w:p>
    <w:p w14:paraId="31F44B7E" w14:textId="77777777" w:rsidR="00DD610B" w:rsidRPr="00B933BF" w:rsidRDefault="00DD610B">
      <w:pPr>
        <w:spacing w:after="0" w:line="360" w:lineRule="auto"/>
        <w:ind w:right="-234"/>
        <w:jc w:val="both"/>
        <w:rPr>
          <w:rFonts w:ascii="Palatino Linotype" w:eastAsia="Palatino Linotype" w:hAnsi="Palatino Linotype" w:cs="Palatino Linotype"/>
          <w:sz w:val="24"/>
          <w:szCs w:val="24"/>
        </w:rPr>
      </w:pPr>
    </w:p>
    <w:p w14:paraId="0400EFC0" w14:textId="77777777" w:rsidR="00DD610B" w:rsidRPr="00B933BF" w:rsidRDefault="00A20189">
      <w:pPr>
        <w:numPr>
          <w:ilvl w:val="0"/>
          <w:numId w:val="4"/>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B933BF">
        <w:rPr>
          <w:rFonts w:ascii="Palatino Linotype" w:eastAsia="Palatino Linotype" w:hAnsi="Palatino Linotype" w:cs="Palatino Linotype"/>
          <w:b/>
          <w:i/>
          <w:sz w:val="24"/>
          <w:szCs w:val="24"/>
        </w:rPr>
        <w:t>Acto Impugnado:</w:t>
      </w:r>
    </w:p>
    <w:p w14:paraId="32FA5D76" w14:textId="77777777" w:rsidR="00DD610B" w:rsidRPr="00B933BF" w:rsidRDefault="00A20189">
      <w:pPr>
        <w:tabs>
          <w:tab w:val="left" w:pos="8222"/>
        </w:tabs>
        <w:spacing w:before="240" w:after="240" w:line="276" w:lineRule="auto"/>
        <w:ind w:left="851" w:right="616"/>
        <w:jc w:val="both"/>
        <w:rPr>
          <w:rFonts w:ascii="Palatino Linotype" w:eastAsia="Palatino Linotype" w:hAnsi="Palatino Linotype" w:cs="Palatino Linotype"/>
          <w:i/>
        </w:rPr>
      </w:pPr>
      <w:r w:rsidRPr="00B933BF">
        <w:rPr>
          <w:rFonts w:ascii="Palatino Linotype" w:eastAsia="Palatino Linotype" w:hAnsi="Palatino Linotype" w:cs="Palatino Linotype"/>
          <w:i/>
        </w:rPr>
        <w:t>“NO ENTREGA INFORMACIÓN” [sic]</w:t>
      </w:r>
    </w:p>
    <w:p w14:paraId="49E040FF" w14:textId="77777777" w:rsidR="00DD610B" w:rsidRPr="00B933BF" w:rsidRDefault="00A20189">
      <w:pPr>
        <w:numPr>
          <w:ilvl w:val="0"/>
          <w:numId w:val="4"/>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B933BF">
        <w:rPr>
          <w:rFonts w:ascii="Palatino Linotype" w:eastAsia="Palatino Linotype" w:hAnsi="Palatino Linotype" w:cs="Palatino Linotype"/>
          <w:b/>
          <w:i/>
          <w:sz w:val="24"/>
          <w:szCs w:val="24"/>
        </w:rPr>
        <w:t>Razones o Motivos de Inconformidad</w:t>
      </w:r>
      <w:r w:rsidRPr="00B933BF">
        <w:rPr>
          <w:rFonts w:ascii="Palatino Linotype" w:eastAsia="Palatino Linotype" w:hAnsi="Palatino Linotype" w:cs="Palatino Linotype"/>
          <w:i/>
          <w:sz w:val="24"/>
          <w:szCs w:val="24"/>
        </w:rPr>
        <w:t>:</w:t>
      </w:r>
    </w:p>
    <w:p w14:paraId="3B2A5B44" w14:textId="77777777" w:rsidR="00DD610B" w:rsidRPr="00B933BF" w:rsidRDefault="00A20189">
      <w:pPr>
        <w:spacing w:before="240" w:after="0" w:line="276" w:lineRule="auto"/>
        <w:ind w:left="851" w:right="616"/>
        <w:jc w:val="both"/>
        <w:rPr>
          <w:rFonts w:ascii="Palatino Linotype" w:eastAsia="Palatino Linotype" w:hAnsi="Palatino Linotype" w:cs="Palatino Linotype"/>
          <w:i/>
        </w:rPr>
      </w:pPr>
      <w:r w:rsidRPr="00B933BF">
        <w:rPr>
          <w:rFonts w:ascii="Palatino Linotype" w:eastAsia="Palatino Linotype" w:hAnsi="Palatino Linotype" w:cs="Palatino Linotype"/>
          <w:i/>
        </w:rPr>
        <w:t>“Y LA DIRECCIÓN DE OBRAS PÚBLICAS NO SABEE????” [sic]</w:t>
      </w:r>
    </w:p>
    <w:p w14:paraId="62FC175E" w14:textId="77777777" w:rsidR="00DD610B" w:rsidRPr="00B933BF" w:rsidRDefault="00DD610B">
      <w:pPr>
        <w:spacing w:before="240" w:after="0" w:line="276" w:lineRule="auto"/>
        <w:ind w:right="616"/>
        <w:jc w:val="both"/>
        <w:rPr>
          <w:rFonts w:ascii="Palatino Linotype" w:eastAsia="Palatino Linotype" w:hAnsi="Palatino Linotype" w:cs="Palatino Linotype"/>
          <w:i/>
        </w:rPr>
      </w:pPr>
    </w:p>
    <w:p w14:paraId="7C195EEA" w14:textId="77777777" w:rsidR="00DD610B" w:rsidRPr="00B933BF" w:rsidRDefault="00A20189">
      <w:p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b/>
          <w:sz w:val="24"/>
          <w:szCs w:val="24"/>
        </w:rPr>
        <w:t xml:space="preserve">4. TURNO. </w:t>
      </w:r>
      <w:r w:rsidRPr="00B933BF">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B933BF">
        <w:rPr>
          <w:rFonts w:ascii="Palatino Linotype" w:eastAsia="Palatino Linotype" w:hAnsi="Palatino Linotype" w:cs="Palatino Linotype"/>
          <w:b/>
          <w:sz w:val="24"/>
          <w:szCs w:val="24"/>
        </w:rPr>
        <w:t xml:space="preserve">Guadalupe Ramírez Peña, </w:t>
      </w:r>
      <w:r w:rsidRPr="00B933BF">
        <w:rPr>
          <w:rFonts w:ascii="Palatino Linotype" w:eastAsia="Palatino Linotype" w:hAnsi="Palatino Linotype" w:cs="Palatino Linotype"/>
          <w:sz w:val="24"/>
          <w:szCs w:val="24"/>
        </w:rPr>
        <w:t xml:space="preserve">a efecto de que analizara sobre su admisión o su </w:t>
      </w:r>
      <w:proofErr w:type="spellStart"/>
      <w:r w:rsidRPr="00B933BF">
        <w:rPr>
          <w:rFonts w:ascii="Palatino Linotype" w:eastAsia="Palatino Linotype" w:hAnsi="Palatino Linotype" w:cs="Palatino Linotype"/>
          <w:sz w:val="24"/>
          <w:szCs w:val="24"/>
        </w:rPr>
        <w:t>desechamiento</w:t>
      </w:r>
      <w:proofErr w:type="spellEnd"/>
      <w:r w:rsidRPr="00B933BF">
        <w:rPr>
          <w:rFonts w:ascii="Palatino Linotype" w:eastAsia="Palatino Linotype" w:hAnsi="Palatino Linotype" w:cs="Palatino Linotype"/>
          <w:sz w:val="24"/>
          <w:szCs w:val="24"/>
        </w:rPr>
        <w:t>.</w:t>
      </w:r>
    </w:p>
    <w:p w14:paraId="745B3B2E"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6AFA3D6F" w14:textId="77777777" w:rsidR="00DD610B" w:rsidRPr="00B933BF" w:rsidRDefault="00A20189">
      <w:p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b/>
          <w:sz w:val="24"/>
          <w:szCs w:val="24"/>
        </w:rPr>
        <w:lastRenderedPageBreak/>
        <w:t>5. ADMISIÓN DEL RECURSO DE REVISIÓN.</w:t>
      </w:r>
      <w:r w:rsidRPr="00B933BF">
        <w:rPr>
          <w:rFonts w:ascii="Palatino Linotype" w:eastAsia="Palatino Linotype" w:hAnsi="Palatino Linotype" w:cs="Palatino Linotype"/>
          <w:sz w:val="24"/>
          <w:szCs w:val="24"/>
        </w:rPr>
        <w:t xml:space="preserve"> Con fecha</w:t>
      </w:r>
      <w:r w:rsidRPr="00B933BF">
        <w:rPr>
          <w:rFonts w:ascii="Palatino Linotype" w:eastAsia="Palatino Linotype" w:hAnsi="Palatino Linotype" w:cs="Palatino Linotype"/>
          <w:b/>
          <w:sz w:val="24"/>
          <w:szCs w:val="24"/>
        </w:rPr>
        <w:t xml:space="preserve"> dieciséis de octubre de dos mil veintitrés, </w:t>
      </w:r>
      <w:r w:rsidRPr="00B933BF">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B933BF">
        <w:rPr>
          <w:rFonts w:ascii="Palatino Linotype" w:eastAsia="Palatino Linotype" w:hAnsi="Palatino Linotype" w:cs="Palatino Linotype"/>
          <w:b/>
          <w:sz w:val="24"/>
          <w:szCs w:val="24"/>
        </w:rPr>
        <w:t xml:space="preserve">SUJETO OBLIGADO </w:t>
      </w:r>
      <w:r w:rsidRPr="00B933BF">
        <w:rPr>
          <w:rFonts w:ascii="Palatino Linotype" w:eastAsia="Palatino Linotype" w:hAnsi="Palatino Linotype" w:cs="Palatino Linotype"/>
          <w:sz w:val="24"/>
          <w:szCs w:val="24"/>
        </w:rPr>
        <w:t>presentara su informe justificado.</w:t>
      </w:r>
    </w:p>
    <w:p w14:paraId="1D13B08E" w14:textId="77777777" w:rsidR="00DD610B" w:rsidRPr="00B933BF" w:rsidRDefault="00DD610B">
      <w:pPr>
        <w:spacing w:after="0" w:line="360" w:lineRule="auto"/>
        <w:ind w:right="616"/>
        <w:jc w:val="both"/>
        <w:rPr>
          <w:rFonts w:ascii="Palatino Linotype" w:eastAsia="Palatino Linotype" w:hAnsi="Palatino Linotype" w:cs="Palatino Linotype"/>
          <w:i/>
        </w:rPr>
      </w:pPr>
    </w:p>
    <w:p w14:paraId="1768FA5A" w14:textId="77777777" w:rsidR="00DD610B" w:rsidRPr="00B933BF" w:rsidRDefault="00A20189">
      <w:p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b/>
          <w:sz w:val="24"/>
          <w:szCs w:val="24"/>
        </w:rPr>
        <w:t>7. MANIFESTACIONES</w:t>
      </w:r>
      <w:r w:rsidRPr="00B933BF">
        <w:rPr>
          <w:rFonts w:ascii="Palatino Linotype" w:eastAsia="Palatino Linotype" w:hAnsi="Palatino Linotype" w:cs="Palatino Linotype"/>
          <w:sz w:val="24"/>
          <w:szCs w:val="24"/>
        </w:rPr>
        <w:t xml:space="preserve">. </w:t>
      </w:r>
      <w:r w:rsidRPr="00B933BF">
        <w:rPr>
          <w:rFonts w:ascii="Palatino Linotype" w:eastAsia="Palatino Linotype" w:hAnsi="Palatino Linotype" w:cs="Palatino Linotype"/>
          <w:b/>
          <w:sz w:val="24"/>
          <w:szCs w:val="24"/>
        </w:rPr>
        <w:t xml:space="preserve">EL SUJETO OBLIGADO </w:t>
      </w:r>
      <w:r w:rsidRPr="00B933BF">
        <w:rPr>
          <w:rFonts w:ascii="Palatino Linotype" w:eastAsia="Palatino Linotype" w:hAnsi="Palatino Linotype" w:cs="Palatino Linotype"/>
          <w:sz w:val="24"/>
          <w:szCs w:val="24"/>
        </w:rPr>
        <w:t>fue omiso en rendir, asimismo, debe señalarse que el particular omitió emitir manifestaciones, alegatos o cualquier argumento que a su derecho conviniera, por lo que se tiene por precluido su derecho para tal efecto.</w:t>
      </w:r>
    </w:p>
    <w:p w14:paraId="3158FC1A" w14:textId="77777777" w:rsidR="00DD610B" w:rsidRPr="00B933BF" w:rsidRDefault="00A20189">
      <w:pPr>
        <w:spacing w:line="360" w:lineRule="auto"/>
        <w:jc w:val="both"/>
      </w:pPr>
      <w:r w:rsidRPr="00B933BF">
        <w:rPr>
          <w:noProof/>
        </w:rPr>
        <w:drawing>
          <wp:inline distT="0" distB="0" distL="0" distR="0" wp14:anchorId="7D5F8E64" wp14:editId="55E68A96">
            <wp:extent cx="5642477" cy="153055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l="29023" t="24743" r="29056" b="55040"/>
                    <a:stretch>
                      <a:fillRect/>
                    </a:stretch>
                  </pic:blipFill>
                  <pic:spPr>
                    <a:xfrm>
                      <a:off x="0" y="0"/>
                      <a:ext cx="5642477" cy="1530550"/>
                    </a:xfrm>
                    <a:prstGeom prst="rect">
                      <a:avLst/>
                    </a:prstGeom>
                    <a:ln/>
                  </pic:spPr>
                </pic:pic>
              </a:graphicData>
            </a:graphic>
          </wp:inline>
        </w:drawing>
      </w:r>
    </w:p>
    <w:p w14:paraId="3DCC4E22" w14:textId="77777777" w:rsidR="00DD610B" w:rsidRPr="00B933BF" w:rsidRDefault="00A20189">
      <w:p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b/>
          <w:sz w:val="24"/>
          <w:szCs w:val="24"/>
        </w:rPr>
        <w:t xml:space="preserve">8. CIERRE DE INSTRUCCIÓN. </w:t>
      </w:r>
      <w:r w:rsidRPr="00B933BF">
        <w:rPr>
          <w:rFonts w:ascii="Palatino Linotype" w:eastAsia="Palatino Linotype" w:hAnsi="Palatino Linotype" w:cs="Palatino Linotype"/>
          <w:sz w:val="24"/>
          <w:szCs w:val="24"/>
        </w:rPr>
        <w:t>El veintiséis de octubre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61DE3C46" w14:textId="77777777" w:rsidR="00DD610B" w:rsidRPr="00B933BF" w:rsidRDefault="00DD610B"/>
    <w:p w14:paraId="25BB460A" w14:textId="77777777" w:rsidR="00DD610B" w:rsidRPr="00B933BF" w:rsidRDefault="00A20189">
      <w:p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1C7AA3BC" w14:textId="77777777" w:rsidR="00DD610B" w:rsidRPr="00B933BF" w:rsidRDefault="00DD610B">
      <w:pPr>
        <w:spacing w:line="360" w:lineRule="auto"/>
        <w:jc w:val="both"/>
      </w:pPr>
    </w:p>
    <w:p w14:paraId="27E81C52" w14:textId="77777777" w:rsidR="00DD610B" w:rsidRPr="00B933BF" w:rsidRDefault="00A20189">
      <w:pPr>
        <w:widowControl w:val="0"/>
        <w:spacing w:after="0" w:line="360" w:lineRule="auto"/>
        <w:jc w:val="center"/>
        <w:rPr>
          <w:rFonts w:ascii="Palatino Linotype" w:eastAsia="Palatino Linotype" w:hAnsi="Palatino Linotype" w:cs="Palatino Linotype"/>
          <w:b/>
          <w:sz w:val="24"/>
          <w:szCs w:val="24"/>
        </w:rPr>
      </w:pPr>
      <w:r w:rsidRPr="00B933BF">
        <w:rPr>
          <w:rFonts w:ascii="Palatino Linotype" w:eastAsia="Palatino Linotype" w:hAnsi="Palatino Linotype" w:cs="Palatino Linotype"/>
          <w:b/>
          <w:sz w:val="24"/>
          <w:szCs w:val="24"/>
        </w:rPr>
        <w:t>C O N S I D E R A N D O S</w:t>
      </w:r>
    </w:p>
    <w:p w14:paraId="0E933209" w14:textId="77777777" w:rsidR="00DD610B" w:rsidRPr="00B933BF" w:rsidRDefault="00DD610B">
      <w:pPr>
        <w:widowControl w:val="0"/>
        <w:spacing w:after="0" w:line="360" w:lineRule="auto"/>
        <w:jc w:val="center"/>
        <w:rPr>
          <w:rFonts w:ascii="Palatino Linotype" w:eastAsia="Palatino Linotype" w:hAnsi="Palatino Linotype" w:cs="Palatino Linotype"/>
          <w:b/>
          <w:sz w:val="24"/>
          <w:szCs w:val="24"/>
        </w:rPr>
      </w:pPr>
    </w:p>
    <w:p w14:paraId="3FF3383F" w14:textId="77777777" w:rsidR="00DD610B" w:rsidRPr="00B933BF" w:rsidRDefault="00A20189">
      <w:p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b/>
          <w:sz w:val="24"/>
          <w:szCs w:val="24"/>
        </w:rPr>
        <w:t>PRIMERO. COMPETENCIA.</w:t>
      </w:r>
      <w:r w:rsidRPr="00B933BF">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0C18C78" w14:textId="77777777" w:rsidR="00DD610B" w:rsidRPr="00B933BF" w:rsidRDefault="00DD610B">
      <w:pPr>
        <w:spacing w:after="0" w:line="360" w:lineRule="auto"/>
        <w:jc w:val="both"/>
      </w:pPr>
    </w:p>
    <w:p w14:paraId="4C36D1A7" w14:textId="77777777" w:rsidR="00DD610B" w:rsidRPr="00B933BF" w:rsidRDefault="00A20189">
      <w:pPr>
        <w:spacing w:after="0" w:line="360" w:lineRule="auto"/>
        <w:ind w:right="49"/>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b/>
          <w:sz w:val="24"/>
          <w:szCs w:val="24"/>
        </w:rPr>
        <w:t xml:space="preserve">SEGUNDO. OPORTUNIDAD Y PROCEDIBILIDAD DEL RECURSO DE REVISIÓN.  </w:t>
      </w:r>
      <w:r w:rsidRPr="00B933BF">
        <w:rPr>
          <w:rFonts w:ascii="Palatino Linotype" w:eastAsia="Palatino Linotype" w:hAnsi="Palatino Linotype" w:cs="Palatino Linotype"/>
          <w:sz w:val="24"/>
          <w:szCs w:val="24"/>
        </w:rPr>
        <w:t xml:space="preserve">Previo al estudio del fondo del asunto, se procede a analizar los requisitos de oportunidad y procedibilidad que debe reunir el recurso de revisión </w:t>
      </w:r>
      <w:r w:rsidRPr="00B933BF">
        <w:rPr>
          <w:rFonts w:ascii="Palatino Linotype" w:eastAsia="Palatino Linotype" w:hAnsi="Palatino Linotype" w:cs="Palatino Linotype"/>
          <w:sz w:val="24"/>
          <w:szCs w:val="24"/>
        </w:rPr>
        <w:lastRenderedPageBreak/>
        <w:t>interpuesto, previsto en el artículo 178 y 180 de la Ley de Transparencia y Acceso a la Información Pública del Estado de México y Municipios.</w:t>
      </w:r>
    </w:p>
    <w:p w14:paraId="6E15C975" w14:textId="77777777" w:rsidR="00DD610B" w:rsidRPr="00B933BF" w:rsidRDefault="00A20189">
      <w:pPr>
        <w:spacing w:after="0" w:line="360" w:lineRule="auto"/>
        <w:ind w:right="49"/>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B933BF">
        <w:rPr>
          <w:rFonts w:ascii="Palatino Linotype" w:eastAsia="Palatino Linotype" w:hAnsi="Palatino Linotype" w:cs="Palatino Linotype"/>
          <w:b/>
          <w:sz w:val="24"/>
          <w:szCs w:val="24"/>
        </w:rPr>
        <w:t xml:space="preserve"> EL SUJETO OBLIGADO </w:t>
      </w:r>
      <w:r w:rsidRPr="00B933BF">
        <w:rPr>
          <w:rFonts w:ascii="Palatino Linotype" w:eastAsia="Palatino Linotype" w:hAnsi="Palatino Linotype" w:cs="Palatino Linotype"/>
          <w:sz w:val="24"/>
          <w:szCs w:val="24"/>
        </w:rPr>
        <w:t xml:space="preserve">emitió la respuesta, toda vez que esta fue pronunciada el día diez de octubre de dos mil veintitrés, mientras que </w:t>
      </w:r>
      <w:r w:rsidRPr="00B933BF">
        <w:rPr>
          <w:rFonts w:ascii="Palatino Linotype" w:eastAsia="Palatino Linotype" w:hAnsi="Palatino Linotype" w:cs="Palatino Linotype"/>
          <w:b/>
          <w:sz w:val="24"/>
          <w:szCs w:val="24"/>
        </w:rPr>
        <w:t>LA PARTE</w:t>
      </w:r>
      <w:r w:rsidRPr="00B933BF">
        <w:rPr>
          <w:rFonts w:ascii="Palatino Linotype" w:eastAsia="Palatino Linotype" w:hAnsi="Palatino Linotype" w:cs="Palatino Linotype"/>
          <w:sz w:val="24"/>
          <w:szCs w:val="24"/>
        </w:rPr>
        <w:t xml:space="preserve"> </w:t>
      </w:r>
      <w:r w:rsidRPr="00B933BF">
        <w:rPr>
          <w:rFonts w:ascii="Palatino Linotype" w:eastAsia="Palatino Linotype" w:hAnsi="Palatino Linotype" w:cs="Palatino Linotype"/>
          <w:b/>
          <w:sz w:val="24"/>
          <w:szCs w:val="24"/>
        </w:rPr>
        <w:t>RECURRENTE</w:t>
      </w:r>
      <w:r w:rsidRPr="00B933BF">
        <w:rPr>
          <w:rFonts w:ascii="Palatino Linotype" w:eastAsia="Palatino Linotype" w:hAnsi="Palatino Linotype" w:cs="Palatino Linotype"/>
          <w:sz w:val="24"/>
          <w:szCs w:val="24"/>
        </w:rPr>
        <w:t xml:space="preserve"> interpuso el recurso de revisión en fecha once de octubre de dos mil veintitrés, esto es al siguiente día hábil siguiente de haber recibido la respuesta. </w:t>
      </w:r>
    </w:p>
    <w:p w14:paraId="54DE8CE2" w14:textId="77777777" w:rsidR="00DD610B" w:rsidRPr="00B933BF" w:rsidRDefault="00DD610B"/>
    <w:p w14:paraId="78CF8BD8" w14:textId="77777777" w:rsidR="00DD610B" w:rsidRPr="00B933BF" w:rsidRDefault="00A20189">
      <w:p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 xml:space="preserve">Además, por cuanto hace a la procedibilidad del recurso de revisión, es de suma importancia señalar que </w:t>
      </w:r>
      <w:r w:rsidRPr="00B933BF">
        <w:rPr>
          <w:rFonts w:ascii="Palatino Linotype" w:eastAsia="Palatino Linotype" w:hAnsi="Palatino Linotype" w:cs="Palatino Linotype"/>
          <w:b/>
          <w:sz w:val="24"/>
          <w:szCs w:val="24"/>
        </w:rPr>
        <w:t>LA PARTE</w:t>
      </w:r>
      <w:r w:rsidRPr="00B933BF">
        <w:rPr>
          <w:rFonts w:ascii="Palatino Linotype" w:eastAsia="Palatino Linotype" w:hAnsi="Palatino Linotype" w:cs="Palatino Linotype"/>
          <w:sz w:val="24"/>
          <w:szCs w:val="24"/>
        </w:rPr>
        <w:t xml:space="preserve"> </w:t>
      </w:r>
      <w:r w:rsidRPr="00B933BF">
        <w:rPr>
          <w:rFonts w:ascii="Palatino Linotype" w:eastAsia="Palatino Linotype" w:hAnsi="Palatino Linotype" w:cs="Palatino Linotype"/>
          <w:b/>
          <w:sz w:val="24"/>
          <w:szCs w:val="24"/>
        </w:rPr>
        <w:t>RECURRENTE</w:t>
      </w:r>
      <w:r w:rsidRPr="00B933BF">
        <w:rPr>
          <w:rFonts w:ascii="Palatino Linotype" w:eastAsia="Palatino Linotype" w:hAnsi="Palatino Linotype" w:cs="Palatino Linotype"/>
          <w:sz w:val="24"/>
          <w:szCs w:val="24"/>
        </w:rPr>
        <w:t>, no proporcionó un nombre, como se advierte en el detalle de seguimiento del SAIMEX, no obstante lo anterior,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D34E430"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0122F60F" w14:textId="77777777" w:rsidR="00DD610B" w:rsidRPr="00B933BF" w:rsidRDefault="00A20189">
      <w:pPr>
        <w:spacing w:after="0" w:line="276" w:lineRule="auto"/>
        <w:ind w:left="851" w:right="902"/>
        <w:jc w:val="both"/>
        <w:rPr>
          <w:rFonts w:ascii="Palatino Linotype" w:eastAsia="Palatino Linotype" w:hAnsi="Palatino Linotype" w:cs="Palatino Linotype"/>
          <w:i/>
        </w:rPr>
      </w:pPr>
      <w:r w:rsidRPr="00B933BF">
        <w:rPr>
          <w:rFonts w:ascii="Palatino Linotype" w:eastAsia="Palatino Linotype" w:hAnsi="Palatino Linotype" w:cs="Palatino Linotype"/>
          <w:i/>
        </w:rPr>
        <w:t>"</w:t>
      </w:r>
      <w:r w:rsidRPr="00B933BF">
        <w:rPr>
          <w:rFonts w:ascii="Palatino Linotype" w:eastAsia="Palatino Linotype" w:hAnsi="Palatino Linotype" w:cs="Palatino Linotype"/>
          <w:b/>
          <w:i/>
        </w:rPr>
        <w:t>Las solicitudes anónimas</w:t>
      </w:r>
      <w:r w:rsidRPr="00B933BF">
        <w:rPr>
          <w:rFonts w:ascii="Palatino Linotype" w:eastAsia="Palatino Linotype" w:hAnsi="Palatino Linotype" w:cs="Palatino Linotype"/>
          <w:i/>
        </w:rPr>
        <w:t xml:space="preserve">, con nombre incompleto o seudónimo </w:t>
      </w:r>
      <w:r w:rsidRPr="00B933BF">
        <w:rPr>
          <w:rFonts w:ascii="Palatino Linotype" w:eastAsia="Palatino Linotype" w:hAnsi="Palatino Linotype" w:cs="Palatino Linotype"/>
          <w:b/>
          <w:i/>
        </w:rPr>
        <w:t>serán procedentes para su trámite por parte del sujeto obligado ante quien se presente</w:t>
      </w:r>
      <w:r w:rsidRPr="00B933BF">
        <w:rPr>
          <w:rFonts w:ascii="Palatino Linotype" w:eastAsia="Palatino Linotype" w:hAnsi="Palatino Linotype" w:cs="Palatino Linotype"/>
          <w:i/>
        </w:rPr>
        <w:t>. No podrá requerirse información adicional con motivo del nombre proporcionado por el solicitante."</w:t>
      </w:r>
    </w:p>
    <w:p w14:paraId="35465127" w14:textId="77777777" w:rsidR="00DD610B" w:rsidRPr="00B933BF" w:rsidRDefault="00DD610B">
      <w:pPr>
        <w:spacing w:after="0" w:line="360" w:lineRule="auto"/>
        <w:ind w:left="851" w:right="902"/>
        <w:jc w:val="both"/>
        <w:rPr>
          <w:rFonts w:ascii="Palatino Linotype" w:eastAsia="Palatino Linotype" w:hAnsi="Palatino Linotype" w:cs="Palatino Linotype"/>
          <w:sz w:val="24"/>
          <w:szCs w:val="24"/>
        </w:rPr>
      </w:pPr>
    </w:p>
    <w:p w14:paraId="65A40561" w14:textId="77777777" w:rsidR="00DD610B" w:rsidRPr="00B933BF" w:rsidRDefault="00A20189">
      <w:pPr>
        <w:spacing w:after="0" w:line="360" w:lineRule="auto"/>
        <w:jc w:val="both"/>
        <w:rPr>
          <w:rFonts w:ascii="Palatino Linotype" w:eastAsia="Palatino Linotype" w:hAnsi="Palatino Linotype" w:cs="Palatino Linotype"/>
          <w:b/>
          <w:sz w:val="24"/>
          <w:szCs w:val="24"/>
        </w:rPr>
      </w:pPr>
      <w:r w:rsidRPr="00B933BF">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w:t>
      </w:r>
      <w:r w:rsidRPr="00B933BF">
        <w:rPr>
          <w:rFonts w:ascii="Palatino Linotype" w:eastAsia="Palatino Linotype" w:hAnsi="Palatino Linotype" w:cs="Palatino Linotype"/>
          <w:sz w:val="24"/>
          <w:szCs w:val="24"/>
        </w:rPr>
        <w:lastRenderedPageBreak/>
        <w:t xml:space="preserve">formales exigidos por el artículo 180 de la Ley de Transparencia y Acceso a la Información Pública del Estado de México y Municipios en vigor, en atención a que fue presentado mediante el formato visible </w:t>
      </w:r>
      <w:r w:rsidRPr="00B933BF">
        <w:rPr>
          <w:rFonts w:ascii="Palatino Linotype" w:eastAsia="Palatino Linotype" w:hAnsi="Palatino Linotype" w:cs="Palatino Linotype"/>
          <w:b/>
          <w:sz w:val="24"/>
          <w:szCs w:val="24"/>
        </w:rPr>
        <w:t xml:space="preserve">EL SAIMEX.  </w:t>
      </w:r>
    </w:p>
    <w:p w14:paraId="606F5921" w14:textId="77777777" w:rsidR="00DD610B" w:rsidRPr="00B933BF" w:rsidRDefault="00DD610B">
      <w:pPr>
        <w:spacing w:after="0" w:line="360" w:lineRule="auto"/>
        <w:jc w:val="both"/>
        <w:rPr>
          <w:rFonts w:ascii="Palatino Linotype" w:eastAsia="Palatino Linotype" w:hAnsi="Palatino Linotype" w:cs="Palatino Linotype"/>
          <w:b/>
          <w:sz w:val="24"/>
          <w:szCs w:val="24"/>
        </w:rPr>
      </w:pPr>
    </w:p>
    <w:p w14:paraId="2ABB24F3" w14:textId="77777777" w:rsidR="00DD610B" w:rsidRPr="00B933BF" w:rsidRDefault="00A20189">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 xml:space="preserve">Finalmente, resulta procedente la interposición del recurso, según lo aducido por </w:t>
      </w:r>
      <w:r w:rsidRPr="00B933BF">
        <w:rPr>
          <w:rFonts w:ascii="Palatino Linotype" w:eastAsia="Palatino Linotype" w:hAnsi="Palatino Linotype" w:cs="Palatino Linotype"/>
          <w:b/>
          <w:sz w:val="24"/>
          <w:szCs w:val="24"/>
        </w:rPr>
        <w:t>la parte RECURRENTE</w:t>
      </w:r>
      <w:r w:rsidRPr="00B933BF">
        <w:rPr>
          <w:rFonts w:ascii="Palatino Linotype" w:eastAsia="Palatino Linotype" w:hAnsi="Palatino Linotype" w:cs="Palatino Linotype"/>
          <w:sz w:val="24"/>
          <w:szCs w:val="24"/>
        </w:rPr>
        <w:t xml:space="preserve"> en sus razones o motivos de inconformidad, de acuerdo al artículo 179, fracción I y IV de la Ley de Transparencia y Acceso a la Información Pública del Estado de México y Municipios; que a la letra dice:</w:t>
      </w:r>
    </w:p>
    <w:p w14:paraId="68854F93" w14:textId="77777777" w:rsidR="00DD610B" w:rsidRPr="00B933BF" w:rsidRDefault="00DD610B">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14:paraId="5D4A9750" w14:textId="77777777" w:rsidR="00DD610B" w:rsidRPr="00B933BF" w:rsidRDefault="00A20189">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B933BF">
        <w:rPr>
          <w:rFonts w:ascii="Palatino Linotype" w:eastAsia="Palatino Linotype" w:hAnsi="Palatino Linotype" w:cs="Palatino Linotype"/>
          <w:b/>
          <w:i/>
        </w:rPr>
        <w:t>“Artículo 179</w:t>
      </w:r>
      <w:r w:rsidRPr="00B933BF">
        <w:rPr>
          <w:rFonts w:ascii="Palatino Linotype" w:eastAsia="Palatino Linotype" w:hAnsi="Palatino Linotype" w:cs="Palatino Linotype"/>
          <w:i/>
        </w:rPr>
        <w:t xml:space="preserve">. </w:t>
      </w:r>
      <w:r w:rsidRPr="00B933BF">
        <w:rPr>
          <w:rFonts w:ascii="Palatino Linotype" w:eastAsia="Palatino Linotype" w:hAnsi="Palatino Linotype" w:cs="Palatino Linotype"/>
          <w:b/>
          <w:i/>
        </w:rPr>
        <w:t>El recurso de revisión</w:t>
      </w:r>
      <w:r w:rsidRPr="00B933BF">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B933BF">
        <w:rPr>
          <w:rFonts w:ascii="Palatino Linotype" w:eastAsia="Palatino Linotype" w:hAnsi="Palatino Linotype" w:cs="Palatino Linotype"/>
          <w:b/>
          <w:i/>
        </w:rPr>
        <w:t>, y procederá en contra de las siguientes causas</w:t>
      </w:r>
      <w:r w:rsidRPr="00B933BF">
        <w:rPr>
          <w:rFonts w:ascii="Palatino Linotype" w:eastAsia="Palatino Linotype" w:hAnsi="Palatino Linotype" w:cs="Palatino Linotype"/>
          <w:i/>
        </w:rPr>
        <w:t>:</w:t>
      </w:r>
    </w:p>
    <w:p w14:paraId="119BBAE5" w14:textId="77777777" w:rsidR="00DD610B" w:rsidRPr="00B933BF" w:rsidRDefault="00A20189">
      <w:pPr>
        <w:pBdr>
          <w:top w:val="nil"/>
          <w:left w:val="nil"/>
          <w:bottom w:val="nil"/>
          <w:right w:val="nil"/>
          <w:between w:val="nil"/>
        </w:pBdr>
        <w:spacing w:after="0"/>
        <w:ind w:left="992" w:right="1043"/>
        <w:jc w:val="both"/>
        <w:rPr>
          <w:rFonts w:ascii="Palatino Linotype" w:eastAsia="Palatino Linotype" w:hAnsi="Palatino Linotype" w:cs="Palatino Linotype"/>
          <w:b/>
          <w:i/>
        </w:rPr>
      </w:pPr>
      <w:r w:rsidRPr="00B933BF">
        <w:rPr>
          <w:rFonts w:ascii="Palatino Linotype" w:eastAsia="Palatino Linotype" w:hAnsi="Palatino Linotype" w:cs="Palatino Linotype"/>
          <w:b/>
          <w:i/>
        </w:rPr>
        <w:t>I. La negativa a la información solicitada;</w:t>
      </w:r>
    </w:p>
    <w:p w14:paraId="1E5DAD13" w14:textId="77777777" w:rsidR="00DD610B" w:rsidRPr="00B933BF" w:rsidRDefault="00A20189">
      <w:pPr>
        <w:pBdr>
          <w:top w:val="nil"/>
          <w:left w:val="nil"/>
          <w:bottom w:val="nil"/>
          <w:right w:val="nil"/>
          <w:between w:val="nil"/>
        </w:pBdr>
        <w:spacing w:after="0"/>
        <w:ind w:left="992" w:right="1043"/>
        <w:jc w:val="both"/>
        <w:rPr>
          <w:rFonts w:ascii="Palatino Linotype" w:eastAsia="Palatino Linotype" w:hAnsi="Palatino Linotype" w:cs="Palatino Linotype"/>
          <w:b/>
          <w:i/>
        </w:rPr>
      </w:pPr>
      <w:r w:rsidRPr="00B933BF">
        <w:rPr>
          <w:rFonts w:ascii="Palatino Linotype" w:eastAsia="Palatino Linotype" w:hAnsi="Palatino Linotype" w:cs="Palatino Linotype"/>
          <w:b/>
          <w:i/>
        </w:rPr>
        <w:t>(…)</w:t>
      </w:r>
    </w:p>
    <w:p w14:paraId="0AC56921" w14:textId="77777777" w:rsidR="00DD610B" w:rsidRPr="00B933BF" w:rsidRDefault="00A20189">
      <w:pPr>
        <w:pBdr>
          <w:top w:val="nil"/>
          <w:left w:val="nil"/>
          <w:bottom w:val="nil"/>
          <w:right w:val="nil"/>
          <w:between w:val="nil"/>
        </w:pBdr>
        <w:spacing w:after="0"/>
        <w:ind w:left="992" w:right="1043"/>
        <w:jc w:val="both"/>
        <w:rPr>
          <w:rFonts w:ascii="Palatino Linotype" w:eastAsia="Palatino Linotype" w:hAnsi="Palatino Linotype" w:cs="Palatino Linotype"/>
          <w:b/>
          <w:i/>
        </w:rPr>
      </w:pPr>
      <w:r w:rsidRPr="00B933BF">
        <w:rPr>
          <w:rFonts w:ascii="Palatino Linotype" w:eastAsia="Palatino Linotype" w:hAnsi="Palatino Linotype" w:cs="Palatino Linotype"/>
          <w:b/>
          <w:i/>
        </w:rPr>
        <w:t>IV. La declaración de incompetencia por el sujeto obligado;”</w:t>
      </w:r>
    </w:p>
    <w:p w14:paraId="525EC571" w14:textId="77777777" w:rsidR="00DD610B" w:rsidRPr="00B933BF" w:rsidRDefault="00DD610B">
      <w:pPr>
        <w:spacing w:line="360" w:lineRule="auto"/>
        <w:jc w:val="both"/>
      </w:pPr>
    </w:p>
    <w:p w14:paraId="18C97192" w14:textId="77777777" w:rsidR="00DD610B" w:rsidRPr="00B933BF" w:rsidRDefault="00A20189">
      <w:pPr>
        <w:spacing w:after="0" w:line="360" w:lineRule="auto"/>
        <w:ind w:right="-234"/>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b/>
          <w:sz w:val="24"/>
          <w:szCs w:val="24"/>
        </w:rPr>
        <w:t xml:space="preserve">TERCERO. MATERIA DE LA REVISIÓN. </w:t>
      </w:r>
      <w:r w:rsidRPr="00B933BF">
        <w:rPr>
          <w:rFonts w:ascii="Palatino Linotype" w:eastAsia="Palatino Linotype" w:hAnsi="Palatino Linotype" w:cs="Palatino Linotype"/>
          <w:sz w:val="24"/>
          <w:szCs w:val="24"/>
        </w:rPr>
        <w:t>De la revisión a las constancias y documentos que obran en el expediente electrónico se advierte, que el tema sobre el que este Organismo Garante de Transparencia y Acceso a la Información se pronunciará será: verificar si la respuesta otorgada por</w:t>
      </w:r>
      <w:r w:rsidRPr="00B933BF">
        <w:rPr>
          <w:rFonts w:ascii="Palatino Linotype" w:eastAsia="Palatino Linotype" w:hAnsi="Palatino Linotype" w:cs="Palatino Linotype"/>
          <w:b/>
          <w:sz w:val="24"/>
          <w:szCs w:val="24"/>
        </w:rPr>
        <w:t xml:space="preserve"> EL</w:t>
      </w:r>
      <w:r w:rsidRPr="00B933BF">
        <w:rPr>
          <w:rFonts w:ascii="Palatino Linotype" w:eastAsia="Palatino Linotype" w:hAnsi="Palatino Linotype" w:cs="Palatino Linotype"/>
          <w:sz w:val="24"/>
          <w:szCs w:val="24"/>
        </w:rPr>
        <w:t xml:space="preserve"> </w:t>
      </w:r>
      <w:r w:rsidRPr="00B933BF">
        <w:rPr>
          <w:rFonts w:ascii="Palatino Linotype" w:eastAsia="Palatino Linotype" w:hAnsi="Palatino Linotype" w:cs="Palatino Linotype"/>
          <w:b/>
          <w:sz w:val="24"/>
          <w:szCs w:val="24"/>
        </w:rPr>
        <w:t>SUJETO OBLIGADO</w:t>
      </w:r>
      <w:r w:rsidRPr="00B933BF">
        <w:rPr>
          <w:rFonts w:ascii="Palatino Linotype" w:eastAsia="Palatino Linotype" w:hAnsi="Palatino Linotype" w:cs="Palatino Linotype"/>
          <w:sz w:val="24"/>
          <w:szCs w:val="24"/>
        </w:rPr>
        <w:t xml:space="preserve"> es adecuada y suficiente para satisfacer el derecho de acceso a la información pública de </w:t>
      </w:r>
      <w:r w:rsidRPr="00B933BF">
        <w:rPr>
          <w:rFonts w:ascii="Palatino Linotype" w:eastAsia="Palatino Linotype" w:hAnsi="Palatino Linotype" w:cs="Palatino Linotype"/>
          <w:b/>
          <w:sz w:val="24"/>
          <w:szCs w:val="24"/>
        </w:rPr>
        <w:t>LA PARTE</w:t>
      </w:r>
      <w:r w:rsidRPr="00B933BF">
        <w:rPr>
          <w:rFonts w:ascii="Palatino Linotype" w:eastAsia="Palatino Linotype" w:hAnsi="Palatino Linotype" w:cs="Palatino Linotype"/>
          <w:sz w:val="24"/>
          <w:szCs w:val="24"/>
        </w:rPr>
        <w:t xml:space="preserve"> </w:t>
      </w:r>
      <w:r w:rsidRPr="00B933BF">
        <w:rPr>
          <w:rFonts w:ascii="Palatino Linotype" w:eastAsia="Palatino Linotype" w:hAnsi="Palatino Linotype" w:cs="Palatino Linotype"/>
          <w:b/>
          <w:sz w:val="24"/>
          <w:szCs w:val="24"/>
        </w:rPr>
        <w:t>RECURRENTE</w:t>
      </w:r>
      <w:r w:rsidRPr="00B933BF">
        <w:rPr>
          <w:rFonts w:ascii="Palatino Linotype" w:eastAsia="Palatino Linotype" w:hAnsi="Palatino Linotype" w:cs="Palatino Linotype"/>
          <w:sz w:val="24"/>
          <w:szCs w:val="24"/>
        </w:rPr>
        <w:t>, o en su defecto, en caso de ser procedente, ordenar la entrega de información.</w:t>
      </w:r>
    </w:p>
    <w:p w14:paraId="0316A8A3" w14:textId="77777777" w:rsidR="00DD610B" w:rsidRPr="00B933BF" w:rsidRDefault="00DD610B"/>
    <w:p w14:paraId="17502A58" w14:textId="77777777" w:rsidR="00DD610B" w:rsidRPr="00B933BF" w:rsidRDefault="00A20189">
      <w:p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b/>
          <w:sz w:val="24"/>
          <w:szCs w:val="24"/>
        </w:rPr>
        <w:lastRenderedPageBreak/>
        <w:t xml:space="preserve">CUARTO. ESTUDIO Y RESOLUCIÓN DEL ASUNTO.  </w:t>
      </w:r>
      <w:r w:rsidRPr="00B933BF">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9751D20"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1CEB5D72" w14:textId="77777777" w:rsidR="00DD610B" w:rsidRPr="00B933BF" w:rsidRDefault="00A20189">
      <w:pPr>
        <w:tabs>
          <w:tab w:val="left" w:pos="709"/>
        </w:tabs>
        <w:spacing w:line="276" w:lineRule="auto"/>
        <w:ind w:left="851" w:right="850"/>
        <w:jc w:val="both"/>
        <w:rPr>
          <w:rFonts w:ascii="Palatino Linotype" w:eastAsia="Palatino Linotype" w:hAnsi="Palatino Linotype" w:cs="Palatino Linotype"/>
          <w:i/>
        </w:rPr>
      </w:pPr>
      <w:r w:rsidRPr="00B933BF">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B933BF">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0C6CABF8" w14:textId="77777777" w:rsidR="00DD610B" w:rsidRPr="00B933BF" w:rsidRDefault="00A20189">
      <w:pPr>
        <w:tabs>
          <w:tab w:val="left" w:pos="709"/>
        </w:tabs>
        <w:spacing w:line="276" w:lineRule="auto"/>
        <w:ind w:left="851" w:right="850"/>
        <w:jc w:val="both"/>
        <w:rPr>
          <w:rFonts w:ascii="Palatino Linotype" w:eastAsia="Palatino Linotype" w:hAnsi="Palatino Linotype" w:cs="Palatino Linotype"/>
          <w:b/>
          <w:i/>
        </w:rPr>
      </w:pPr>
      <w:r w:rsidRPr="00B933BF">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400DFC7F" w14:textId="77777777" w:rsidR="00DD610B" w:rsidRPr="00B933BF" w:rsidRDefault="00A20189">
      <w:pPr>
        <w:tabs>
          <w:tab w:val="left" w:pos="709"/>
        </w:tabs>
        <w:spacing w:line="276" w:lineRule="auto"/>
        <w:ind w:left="851" w:right="850"/>
        <w:jc w:val="both"/>
        <w:rPr>
          <w:rFonts w:ascii="Palatino Linotype" w:eastAsia="Palatino Linotype" w:hAnsi="Palatino Linotype" w:cs="Palatino Linotype"/>
          <w:i/>
        </w:rPr>
      </w:pPr>
      <w:r w:rsidRPr="00B933BF">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933BF">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739C5ED6" w14:textId="77777777" w:rsidR="00DD610B" w:rsidRPr="00B933BF" w:rsidRDefault="00A20189">
      <w:pPr>
        <w:tabs>
          <w:tab w:val="left" w:pos="709"/>
        </w:tabs>
        <w:ind w:left="851" w:right="850"/>
        <w:jc w:val="both"/>
        <w:rPr>
          <w:rFonts w:ascii="Palatino Linotype" w:eastAsia="Palatino Linotype" w:hAnsi="Palatino Linotype" w:cs="Palatino Linotype"/>
          <w:i/>
        </w:rPr>
      </w:pPr>
      <w:r w:rsidRPr="00B933BF">
        <w:rPr>
          <w:rFonts w:ascii="Palatino Linotype" w:eastAsia="Palatino Linotype" w:hAnsi="Palatino Linotype" w:cs="Palatino Linotype"/>
          <w:i/>
        </w:rPr>
        <w:t>[…]</w:t>
      </w:r>
    </w:p>
    <w:p w14:paraId="50EF3B9E" w14:textId="77777777" w:rsidR="00DD610B" w:rsidRPr="00B933BF" w:rsidRDefault="00A20189">
      <w:pPr>
        <w:ind w:left="851" w:right="901"/>
        <w:jc w:val="both"/>
        <w:rPr>
          <w:rFonts w:ascii="Palatino Linotype" w:eastAsia="Palatino Linotype" w:hAnsi="Palatino Linotype" w:cs="Palatino Linotype"/>
          <w:i/>
        </w:rPr>
      </w:pPr>
      <w:r w:rsidRPr="00B933BF">
        <w:rPr>
          <w:rFonts w:ascii="Palatino Linotype" w:eastAsia="Palatino Linotype" w:hAnsi="Palatino Linotype" w:cs="Palatino Linotype"/>
          <w:b/>
          <w:i/>
        </w:rPr>
        <w:t>“Artículo 6o.</w:t>
      </w:r>
    </w:p>
    <w:p w14:paraId="04CEEA41" w14:textId="77777777" w:rsidR="00DD610B" w:rsidRPr="00B933BF" w:rsidRDefault="00A20189">
      <w:pPr>
        <w:ind w:left="851" w:right="901"/>
        <w:jc w:val="both"/>
        <w:rPr>
          <w:rFonts w:ascii="Palatino Linotype" w:eastAsia="Palatino Linotype" w:hAnsi="Palatino Linotype" w:cs="Palatino Linotype"/>
          <w:i/>
        </w:rPr>
      </w:pPr>
      <w:r w:rsidRPr="00B933BF">
        <w:rPr>
          <w:rFonts w:ascii="Palatino Linotype" w:eastAsia="Palatino Linotype" w:hAnsi="Palatino Linotype" w:cs="Palatino Linotype"/>
          <w:i/>
        </w:rPr>
        <w:t>[...]</w:t>
      </w:r>
    </w:p>
    <w:p w14:paraId="10FD6887" w14:textId="77777777" w:rsidR="00DD610B" w:rsidRPr="00B933BF" w:rsidRDefault="00A20189">
      <w:pPr>
        <w:ind w:left="851" w:right="851"/>
        <w:jc w:val="both"/>
        <w:rPr>
          <w:rFonts w:ascii="Palatino Linotype" w:eastAsia="Palatino Linotype" w:hAnsi="Palatino Linotype" w:cs="Palatino Linotype"/>
          <w:i/>
        </w:rPr>
      </w:pPr>
      <w:r w:rsidRPr="00B933BF">
        <w:rPr>
          <w:rFonts w:ascii="Palatino Linotype" w:eastAsia="Palatino Linotype" w:hAnsi="Palatino Linotype" w:cs="Palatino Linotype"/>
          <w:b/>
          <w:i/>
        </w:rPr>
        <w:lastRenderedPageBreak/>
        <w:t xml:space="preserve">A. Para el ejercicio del derecho de acceso a la información, la Federación y </w:t>
      </w:r>
      <w:r w:rsidRPr="00B933BF">
        <w:rPr>
          <w:rFonts w:ascii="Palatino Linotype" w:eastAsia="Palatino Linotype" w:hAnsi="Palatino Linotype" w:cs="Palatino Linotype"/>
          <w:b/>
          <w:i/>
          <w:u w:val="single"/>
        </w:rPr>
        <w:t>las entidades federativas</w:t>
      </w:r>
      <w:r w:rsidRPr="00B933BF">
        <w:rPr>
          <w:rFonts w:ascii="Palatino Linotype" w:eastAsia="Palatino Linotype" w:hAnsi="Palatino Linotype" w:cs="Palatino Linotype"/>
          <w:b/>
          <w:i/>
        </w:rPr>
        <w:t>,</w:t>
      </w:r>
      <w:r w:rsidRPr="00B933BF">
        <w:rPr>
          <w:rFonts w:ascii="Palatino Linotype" w:eastAsia="Palatino Linotype" w:hAnsi="Palatino Linotype" w:cs="Palatino Linotype"/>
          <w:i/>
        </w:rPr>
        <w:t xml:space="preserve"> en el ámbito de sus respectivas competencias, se regirán por los siguientes principios y bases:</w:t>
      </w:r>
    </w:p>
    <w:p w14:paraId="649FBD43" w14:textId="77777777" w:rsidR="00DD610B" w:rsidRPr="00B933BF" w:rsidRDefault="00A20189">
      <w:pPr>
        <w:ind w:left="851" w:right="851"/>
        <w:jc w:val="both"/>
        <w:rPr>
          <w:rFonts w:ascii="Palatino Linotype" w:eastAsia="Palatino Linotype" w:hAnsi="Palatino Linotype" w:cs="Palatino Linotype"/>
          <w:i/>
        </w:rPr>
      </w:pPr>
      <w:r w:rsidRPr="00B933BF">
        <w:rPr>
          <w:rFonts w:ascii="Palatino Linotype" w:eastAsia="Palatino Linotype" w:hAnsi="Palatino Linotype" w:cs="Palatino Linotype"/>
          <w:i/>
        </w:rPr>
        <w:t> </w:t>
      </w:r>
    </w:p>
    <w:p w14:paraId="5F2C9259" w14:textId="77777777" w:rsidR="00DD610B" w:rsidRPr="00B933BF" w:rsidRDefault="00A20189">
      <w:pPr>
        <w:spacing w:line="276" w:lineRule="auto"/>
        <w:ind w:left="851" w:right="851"/>
        <w:jc w:val="both"/>
        <w:rPr>
          <w:rFonts w:ascii="Palatino Linotype" w:eastAsia="Palatino Linotype" w:hAnsi="Palatino Linotype" w:cs="Palatino Linotype"/>
          <w:i/>
        </w:rPr>
      </w:pPr>
      <w:r w:rsidRPr="00B933BF">
        <w:rPr>
          <w:rFonts w:ascii="Palatino Linotype" w:eastAsia="Palatino Linotype" w:hAnsi="Palatino Linotype" w:cs="Palatino Linotype"/>
          <w:b/>
          <w:i/>
        </w:rPr>
        <w:t xml:space="preserve">I. </w:t>
      </w:r>
      <w:r w:rsidRPr="00B933BF">
        <w:rPr>
          <w:rFonts w:ascii="Palatino Linotype" w:eastAsia="Palatino Linotype" w:hAnsi="Palatino Linotype" w:cs="Palatino Linotype"/>
          <w:b/>
          <w:i/>
          <w:u w:val="single"/>
        </w:rPr>
        <w:t>Toda la información en posesión de cualquier autoridad, entidad, órgano y organismo de los Poderes</w:t>
      </w:r>
      <w:r w:rsidRPr="00B933BF">
        <w:rPr>
          <w:rFonts w:ascii="Palatino Linotype" w:eastAsia="Palatino Linotype" w:hAnsi="Palatino Linotype" w:cs="Palatino Linotype"/>
          <w:i/>
        </w:rPr>
        <w:t xml:space="preserve"> Ejecutivo, Legislativo </w:t>
      </w:r>
      <w:r w:rsidRPr="00B933BF">
        <w:rPr>
          <w:rFonts w:ascii="Palatino Linotype" w:eastAsia="Palatino Linotype" w:hAnsi="Palatino Linotype" w:cs="Palatino Linotype"/>
          <w:b/>
          <w:i/>
          <w:u w:val="single"/>
        </w:rPr>
        <w:t>y Judicial</w:t>
      </w:r>
      <w:r w:rsidRPr="00B933BF">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933BF">
        <w:rPr>
          <w:rFonts w:ascii="Palatino Linotype" w:eastAsia="Palatino Linotype" w:hAnsi="Palatino Linotype" w:cs="Palatino Linotype"/>
          <w:b/>
          <w:i/>
        </w:rPr>
        <w:t>es pública y sólo podrá ser reservada temporalmente por razones de interés público y seguridad nacional,</w:t>
      </w:r>
      <w:r w:rsidRPr="00B933BF">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F74675" w14:textId="77777777" w:rsidR="00DD610B" w:rsidRPr="00B933BF" w:rsidRDefault="00A20189">
      <w:pPr>
        <w:spacing w:line="276" w:lineRule="auto"/>
        <w:ind w:left="851" w:right="851"/>
        <w:jc w:val="both"/>
        <w:rPr>
          <w:rFonts w:ascii="Palatino Linotype" w:eastAsia="Palatino Linotype" w:hAnsi="Palatino Linotype" w:cs="Palatino Linotype"/>
          <w:b/>
          <w:i/>
        </w:rPr>
      </w:pPr>
      <w:r w:rsidRPr="00B933BF">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6856E672" w14:textId="77777777" w:rsidR="00DD610B" w:rsidRPr="00B933BF" w:rsidRDefault="00A20189">
      <w:pPr>
        <w:spacing w:line="276" w:lineRule="auto"/>
        <w:ind w:left="851" w:right="851"/>
        <w:jc w:val="both"/>
        <w:rPr>
          <w:rFonts w:ascii="Palatino Linotype" w:eastAsia="Palatino Linotype" w:hAnsi="Palatino Linotype" w:cs="Palatino Linotype"/>
          <w:i/>
        </w:rPr>
      </w:pPr>
      <w:r w:rsidRPr="00B933BF">
        <w:rPr>
          <w:rFonts w:ascii="Palatino Linotype" w:eastAsia="Palatino Linotype" w:hAnsi="Palatino Linotype" w:cs="Palatino Linotype"/>
          <w:i/>
        </w:rPr>
        <w:t> </w:t>
      </w:r>
    </w:p>
    <w:p w14:paraId="68D38B7D" w14:textId="77777777" w:rsidR="00DD610B" w:rsidRPr="00B933BF" w:rsidRDefault="00A20189">
      <w:pPr>
        <w:spacing w:line="276" w:lineRule="auto"/>
        <w:ind w:left="851" w:right="851"/>
        <w:jc w:val="both"/>
        <w:rPr>
          <w:rFonts w:ascii="Palatino Linotype" w:eastAsia="Palatino Linotype" w:hAnsi="Palatino Linotype" w:cs="Palatino Linotype"/>
          <w:i/>
        </w:rPr>
      </w:pPr>
      <w:r w:rsidRPr="00B933BF">
        <w:rPr>
          <w:rFonts w:ascii="Palatino Linotype" w:eastAsia="Palatino Linotype" w:hAnsi="Palatino Linotype" w:cs="Palatino Linotype"/>
          <w:b/>
          <w:i/>
        </w:rPr>
        <w:t xml:space="preserve">III. </w:t>
      </w:r>
      <w:r w:rsidRPr="00B933BF">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B933BF">
        <w:rPr>
          <w:rFonts w:ascii="Palatino Linotype" w:eastAsia="Palatino Linotype" w:hAnsi="Palatino Linotype" w:cs="Palatino Linotype"/>
          <w:i/>
        </w:rPr>
        <w:t xml:space="preserve"> a sus datos personales o a la rectificación de éstos.</w:t>
      </w:r>
    </w:p>
    <w:p w14:paraId="169B1FB7" w14:textId="77777777" w:rsidR="00DD610B" w:rsidRPr="00B933BF" w:rsidRDefault="00A20189">
      <w:pPr>
        <w:spacing w:line="276" w:lineRule="auto"/>
        <w:ind w:left="851" w:right="851"/>
        <w:jc w:val="both"/>
        <w:rPr>
          <w:rFonts w:ascii="Palatino Linotype" w:eastAsia="Palatino Linotype" w:hAnsi="Palatino Linotype" w:cs="Palatino Linotype"/>
          <w:i/>
        </w:rPr>
      </w:pPr>
      <w:r w:rsidRPr="00B933BF">
        <w:rPr>
          <w:rFonts w:ascii="Palatino Linotype" w:eastAsia="Palatino Linotype" w:hAnsi="Palatino Linotype" w:cs="Palatino Linotype"/>
          <w:i/>
        </w:rPr>
        <w:t> </w:t>
      </w:r>
    </w:p>
    <w:p w14:paraId="581C7922" w14:textId="77777777" w:rsidR="00DD610B" w:rsidRPr="00B933BF" w:rsidRDefault="00A20189">
      <w:pPr>
        <w:spacing w:line="276" w:lineRule="auto"/>
        <w:ind w:left="851" w:right="851"/>
        <w:jc w:val="both"/>
        <w:rPr>
          <w:rFonts w:ascii="Palatino Linotype" w:eastAsia="Palatino Linotype" w:hAnsi="Palatino Linotype" w:cs="Palatino Linotype"/>
          <w:i/>
        </w:rPr>
      </w:pPr>
      <w:r w:rsidRPr="00B933BF">
        <w:rPr>
          <w:rFonts w:ascii="Palatino Linotype" w:eastAsia="Palatino Linotype" w:hAnsi="Palatino Linotype" w:cs="Palatino Linotype"/>
          <w:b/>
          <w:i/>
        </w:rPr>
        <w:t xml:space="preserve">IV. </w:t>
      </w:r>
      <w:r w:rsidRPr="00B933BF">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575FFC65" w14:textId="77777777" w:rsidR="00DD610B" w:rsidRPr="00B933BF" w:rsidRDefault="00A20189">
      <w:pPr>
        <w:spacing w:line="276" w:lineRule="auto"/>
        <w:ind w:left="851" w:right="851"/>
        <w:jc w:val="both"/>
        <w:rPr>
          <w:rFonts w:ascii="Palatino Linotype" w:eastAsia="Palatino Linotype" w:hAnsi="Palatino Linotype" w:cs="Palatino Linotype"/>
          <w:i/>
        </w:rPr>
      </w:pPr>
      <w:r w:rsidRPr="00B933BF">
        <w:rPr>
          <w:rFonts w:ascii="Palatino Linotype" w:eastAsia="Palatino Linotype" w:hAnsi="Palatino Linotype" w:cs="Palatino Linotype"/>
          <w:b/>
          <w:i/>
        </w:rPr>
        <w:t xml:space="preserve">V. </w:t>
      </w:r>
      <w:r w:rsidRPr="00B933BF">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8628FE0" w14:textId="77777777" w:rsidR="00DD610B" w:rsidRPr="00B933BF" w:rsidRDefault="00A20189">
      <w:pPr>
        <w:ind w:left="851" w:right="851"/>
        <w:jc w:val="both"/>
        <w:rPr>
          <w:rFonts w:ascii="Palatino Linotype" w:eastAsia="Palatino Linotype" w:hAnsi="Palatino Linotype" w:cs="Palatino Linotype"/>
          <w:i/>
        </w:rPr>
      </w:pPr>
      <w:r w:rsidRPr="00B933BF">
        <w:rPr>
          <w:rFonts w:ascii="Palatino Linotype" w:eastAsia="Palatino Linotype" w:hAnsi="Palatino Linotype" w:cs="Palatino Linotype"/>
          <w:i/>
        </w:rPr>
        <w:lastRenderedPageBreak/>
        <w:t> </w:t>
      </w:r>
      <w:r w:rsidRPr="00B933BF">
        <w:rPr>
          <w:rFonts w:ascii="Palatino Linotype" w:eastAsia="Palatino Linotype" w:hAnsi="Palatino Linotype" w:cs="Palatino Linotype"/>
          <w:b/>
          <w:i/>
        </w:rPr>
        <w:t xml:space="preserve">VI. </w:t>
      </w:r>
      <w:r w:rsidRPr="00B933BF">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18364E68" w14:textId="77777777" w:rsidR="00DD610B" w:rsidRPr="00B933BF" w:rsidRDefault="00A20189">
      <w:pPr>
        <w:ind w:left="851" w:right="851"/>
        <w:jc w:val="both"/>
        <w:rPr>
          <w:rFonts w:ascii="Palatino Linotype" w:eastAsia="Palatino Linotype" w:hAnsi="Palatino Linotype" w:cs="Palatino Linotype"/>
          <w:i/>
        </w:rPr>
      </w:pPr>
      <w:r w:rsidRPr="00B933BF">
        <w:rPr>
          <w:rFonts w:ascii="Palatino Linotype" w:eastAsia="Palatino Linotype" w:hAnsi="Palatino Linotype" w:cs="Palatino Linotype"/>
          <w:b/>
          <w:i/>
        </w:rPr>
        <w:t xml:space="preserve">VII. </w:t>
      </w:r>
      <w:r w:rsidRPr="00B933BF">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766AB0F0" w14:textId="77777777" w:rsidR="00DD610B" w:rsidRPr="00B933BF" w:rsidRDefault="00DD610B">
      <w:pPr>
        <w:ind w:right="851"/>
        <w:jc w:val="both"/>
        <w:rPr>
          <w:rFonts w:ascii="Palatino Linotype" w:eastAsia="Palatino Linotype" w:hAnsi="Palatino Linotype" w:cs="Palatino Linotype"/>
          <w:i/>
        </w:rPr>
      </w:pPr>
    </w:p>
    <w:p w14:paraId="7612DA20" w14:textId="77777777" w:rsidR="00DD610B" w:rsidRPr="00B933BF" w:rsidRDefault="00A20189">
      <w:pPr>
        <w:tabs>
          <w:tab w:val="left" w:pos="709"/>
        </w:tabs>
        <w:spacing w:before="160"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4C46F00A"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5873978F" w14:textId="77777777" w:rsidR="00DD610B" w:rsidRPr="00B933BF" w:rsidRDefault="00A20189">
      <w:p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 xml:space="preserve">En primer lugar, es conveniente analizar si la respuesta del </w:t>
      </w:r>
      <w:r w:rsidRPr="00B933BF">
        <w:rPr>
          <w:rFonts w:ascii="Palatino Linotype" w:eastAsia="Palatino Linotype" w:hAnsi="Palatino Linotype" w:cs="Palatino Linotype"/>
          <w:b/>
          <w:sz w:val="24"/>
          <w:szCs w:val="24"/>
        </w:rPr>
        <w:t>SUJETO OBLIGADO</w:t>
      </w:r>
      <w:r w:rsidRPr="00B933BF">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658A2050"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7F069552" w14:textId="77777777" w:rsidR="00DD610B" w:rsidRPr="00B933BF" w:rsidRDefault="00A20189">
      <w:pPr>
        <w:spacing w:after="0" w:line="276" w:lineRule="auto"/>
        <w:ind w:left="709" w:right="760"/>
        <w:jc w:val="both"/>
        <w:rPr>
          <w:rFonts w:ascii="Palatino Linotype" w:eastAsia="Palatino Linotype" w:hAnsi="Palatino Linotype" w:cs="Palatino Linotype"/>
          <w:i/>
        </w:rPr>
      </w:pPr>
      <w:r w:rsidRPr="00B933BF">
        <w:rPr>
          <w:rFonts w:ascii="Palatino Linotype" w:eastAsia="Palatino Linotype" w:hAnsi="Palatino Linotype" w:cs="Palatino Linotype"/>
          <w:i/>
        </w:rPr>
        <w:lastRenderedPageBreak/>
        <w:t>“</w:t>
      </w:r>
      <w:r w:rsidRPr="00B933BF">
        <w:rPr>
          <w:rFonts w:ascii="Palatino Linotype" w:eastAsia="Palatino Linotype" w:hAnsi="Palatino Linotype" w:cs="Palatino Linotype"/>
          <w:b/>
          <w:i/>
        </w:rPr>
        <w:t>Artículo 4.</w:t>
      </w:r>
      <w:r w:rsidRPr="00B933BF">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A9B5916" w14:textId="77777777" w:rsidR="00DD610B" w:rsidRPr="00B933BF" w:rsidRDefault="00DD610B">
      <w:pPr>
        <w:spacing w:after="0" w:line="276" w:lineRule="auto"/>
        <w:ind w:left="709" w:right="760"/>
        <w:jc w:val="both"/>
        <w:rPr>
          <w:rFonts w:ascii="Palatino Linotype" w:eastAsia="Palatino Linotype" w:hAnsi="Palatino Linotype" w:cs="Palatino Linotype"/>
          <w:i/>
        </w:rPr>
      </w:pPr>
    </w:p>
    <w:p w14:paraId="74B562DA" w14:textId="77777777" w:rsidR="00DD610B" w:rsidRPr="00B933BF" w:rsidRDefault="00A20189">
      <w:pPr>
        <w:spacing w:line="276" w:lineRule="auto"/>
        <w:ind w:left="709" w:right="760"/>
        <w:jc w:val="both"/>
        <w:rPr>
          <w:rFonts w:ascii="Palatino Linotype" w:eastAsia="Palatino Linotype" w:hAnsi="Palatino Linotype" w:cs="Palatino Linotype"/>
          <w:i/>
        </w:rPr>
      </w:pPr>
      <w:r w:rsidRPr="00B933BF">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B933BF">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D9E386F" w14:textId="77777777" w:rsidR="00DD610B" w:rsidRPr="00B933BF" w:rsidRDefault="00A20189">
      <w:pPr>
        <w:spacing w:after="0" w:line="276" w:lineRule="auto"/>
        <w:ind w:left="709" w:right="760"/>
        <w:jc w:val="both"/>
        <w:rPr>
          <w:rFonts w:ascii="Palatino Linotype" w:eastAsia="Palatino Linotype" w:hAnsi="Palatino Linotype" w:cs="Palatino Linotype"/>
          <w:i/>
        </w:rPr>
      </w:pPr>
      <w:r w:rsidRPr="00B933BF">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proofErr w:type="gramStart"/>
      <w:r w:rsidRPr="00B933BF">
        <w:rPr>
          <w:rFonts w:ascii="Palatino Linotype" w:eastAsia="Palatino Linotype" w:hAnsi="Palatino Linotype" w:cs="Palatino Linotype"/>
          <w:i/>
        </w:rPr>
        <w:t>.”(</w:t>
      </w:r>
      <w:proofErr w:type="gramEnd"/>
      <w:r w:rsidRPr="00B933BF">
        <w:rPr>
          <w:rFonts w:ascii="Palatino Linotype" w:eastAsia="Palatino Linotype" w:hAnsi="Palatino Linotype" w:cs="Palatino Linotype"/>
          <w:i/>
        </w:rPr>
        <w:t>Sic)</w:t>
      </w:r>
    </w:p>
    <w:p w14:paraId="69E7E23F" w14:textId="77777777" w:rsidR="00DD610B" w:rsidRPr="00B933BF" w:rsidRDefault="00DD610B">
      <w:pPr>
        <w:spacing w:after="0" w:line="360" w:lineRule="auto"/>
        <w:ind w:left="709" w:right="760"/>
        <w:jc w:val="both"/>
        <w:rPr>
          <w:rFonts w:ascii="Palatino Linotype" w:eastAsia="Palatino Linotype" w:hAnsi="Palatino Linotype" w:cs="Palatino Linotype"/>
          <w:sz w:val="24"/>
          <w:szCs w:val="24"/>
        </w:rPr>
      </w:pPr>
    </w:p>
    <w:p w14:paraId="7FDF88B0" w14:textId="77777777" w:rsidR="00DD610B" w:rsidRPr="00B933BF" w:rsidRDefault="00A20189">
      <w:p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3D8BC72B"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36648095" w14:textId="77777777" w:rsidR="00DD610B" w:rsidRPr="00B933BF" w:rsidRDefault="00A20189">
      <w:pPr>
        <w:spacing w:line="276" w:lineRule="auto"/>
        <w:ind w:left="567" w:right="758"/>
        <w:jc w:val="both"/>
        <w:rPr>
          <w:rFonts w:ascii="Palatino Linotype" w:eastAsia="Palatino Linotype" w:hAnsi="Palatino Linotype" w:cs="Palatino Linotype"/>
          <w:i/>
        </w:rPr>
      </w:pPr>
      <w:r w:rsidRPr="00B933BF">
        <w:rPr>
          <w:rFonts w:ascii="Palatino Linotype" w:eastAsia="Palatino Linotype" w:hAnsi="Palatino Linotype" w:cs="Palatino Linotype"/>
          <w:i/>
        </w:rPr>
        <w:t>“</w:t>
      </w:r>
      <w:r w:rsidRPr="00B933BF">
        <w:rPr>
          <w:rFonts w:ascii="Palatino Linotype" w:eastAsia="Palatino Linotype" w:hAnsi="Palatino Linotype" w:cs="Palatino Linotype"/>
          <w:b/>
          <w:i/>
        </w:rPr>
        <w:t>Artículo12.-</w:t>
      </w:r>
      <w:r w:rsidRPr="00B933BF">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48A5A44D" w14:textId="77777777" w:rsidR="00DD610B" w:rsidRPr="00B933BF" w:rsidRDefault="00A20189">
      <w:pPr>
        <w:spacing w:after="0" w:line="276" w:lineRule="auto"/>
        <w:ind w:left="567" w:right="758"/>
        <w:jc w:val="both"/>
        <w:rPr>
          <w:rFonts w:ascii="Palatino Linotype" w:eastAsia="Palatino Linotype" w:hAnsi="Palatino Linotype" w:cs="Palatino Linotype"/>
          <w:b/>
          <w:i/>
        </w:rPr>
      </w:pPr>
      <w:r w:rsidRPr="00B933BF">
        <w:rPr>
          <w:rFonts w:ascii="Palatino Linotype" w:eastAsia="Palatino Linotype" w:hAnsi="Palatino Linotype" w:cs="Palatino Linotype"/>
          <w:b/>
          <w:i/>
        </w:rPr>
        <w:lastRenderedPageBreak/>
        <w:t>Los sujetos obligados sólo proporcionarán la información pública que se les requiera y que obre en sus archivos y en el estado en que ésta se encuentre</w:t>
      </w:r>
      <w:r w:rsidRPr="00B933BF">
        <w:rPr>
          <w:rFonts w:ascii="Palatino Linotype" w:eastAsia="Palatino Linotype" w:hAnsi="Palatino Linotype" w:cs="Palatino Linotype"/>
          <w:i/>
        </w:rPr>
        <w:t xml:space="preserve">. </w:t>
      </w:r>
      <w:r w:rsidRPr="00B933BF">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159D0574" w14:textId="77777777" w:rsidR="00DD610B" w:rsidRPr="00B933BF" w:rsidRDefault="00DD610B">
      <w:pPr>
        <w:spacing w:after="0" w:line="360" w:lineRule="auto"/>
        <w:ind w:left="567" w:right="758"/>
        <w:jc w:val="both"/>
        <w:rPr>
          <w:rFonts w:ascii="Palatino Linotype" w:eastAsia="Palatino Linotype" w:hAnsi="Palatino Linotype" w:cs="Palatino Linotype"/>
          <w:sz w:val="24"/>
          <w:szCs w:val="24"/>
        </w:rPr>
      </w:pPr>
    </w:p>
    <w:p w14:paraId="43E6E0B2" w14:textId="77777777" w:rsidR="00DD610B" w:rsidRPr="00B933BF" w:rsidRDefault="00A20189">
      <w:p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0B46F74A"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3C899791" w14:textId="77777777" w:rsidR="00DD610B" w:rsidRPr="00B933BF" w:rsidRDefault="00A20189">
      <w:pPr>
        <w:spacing w:after="0" w:line="360" w:lineRule="auto"/>
        <w:ind w:right="49"/>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5886CAC" w14:textId="77777777" w:rsidR="00DD610B" w:rsidRPr="00B933BF" w:rsidRDefault="00DD610B">
      <w:pPr>
        <w:spacing w:after="0" w:line="360" w:lineRule="auto"/>
        <w:ind w:right="49"/>
        <w:jc w:val="both"/>
        <w:rPr>
          <w:rFonts w:ascii="Palatino Linotype" w:eastAsia="Palatino Linotype" w:hAnsi="Palatino Linotype" w:cs="Palatino Linotype"/>
          <w:sz w:val="24"/>
          <w:szCs w:val="24"/>
        </w:rPr>
      </w:pPr>
    </w:p>
    <w:p w14:paraId="5DBDB18A" w14:textId="77777777" w:rsidR="00DD610B" w:rsidRPr="00B933BF" w:rsidRDefault="00A20189">
      <w:p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5150D7AB"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256EA17A" w14:textId="77777777" w:rsidR="00DD610B" w:rsidRPr="00B933BF" w:rsidRDefault="00A20189">
      <w:pPr>
        <w:spacing w:line="276" w:lineRule="auto"/>
        <w:ind w:left="851" w:right="851"/>
        <w:jc w:val="both"/>
        <w:rPr>
          <w:rFonts w:ascii="Palatino Linotype" w:eastAsia="Palatino Linotype" w:hAnsi="Palatino Linotype" w:cs="Palatino Linotype"/>
          <w:i/>
        </w:rPr>
      </w:pPr>
      <w:r w:rsidRPr="00B933BF">
        <w:rPr>
          <w:rFonts w:ascii="Palatino Linotype" w:eastAsia="Palatino Linotype" w:hAnsi="Palatino Linotype" w:cs="Palatino Linotype"/>
          <w:b/>
          <w:i/>
        </w:rPr>
        <w:lastRenderedPageBreak/>
        <w:t>“Artículo 18.</w:t>
      </w:r>
      <w:r w:rsidRPr="00B933BF">
        <w:rPr>
          <w:rFonts w:ascii="Palatino Linotype" w:eastAsia="Palatino Linotype" w:hAnsi="Palatino Linotype" w:cs="Palatino Linotype"/>
          <w:i/>
        </w:rPr>
        <w:t xml:space="preserve"> </w:t>
      </w:r>
      <w:r w:rsidRPr="00B933BF">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B933BF">
        <w:rPr>
          <w:rFonts w:ascii="Palatino Linotype" w:eastAsia="Palatino Linotype" w:hAnsi="Palatino Linotype" w:cs="Palatino Linotype"/>
          <w:i/>
        </w:rPr>
        <w:t xml:space="preserve"> y reutilización de la información que generen.</w:t>
      </w:r>
    </w:p>
    <w:p w14:paraId="20357D72" w14:textId="77777777" w:rsidR="00DD610B" w:rsidRPr="00B933BF" w:rsidRDefault="00A20189">
      <w:pPr>
        <w:spacing w:line="276" w:lineRule="auto"/>
        <w:ind w:left="851" w:right="851"/>
        <w:jc w:val="both"/>
        <w:rPr>
          <w:rFonts w:ascii="Palatino Linotype" w:eastAsia="Palatino Linotype" w:hAnsi="Palatino Linotype" w:cs="Palatino Linotype"/>
          <w:i/>
        </w:rPr>
      </w:pPr>
      <w:r w:rsidRPr="00B933BF">
        <w:rPr>
          <w:rFonts w:ascii="Palatino Linotype" w:eastAsia="Palatino Linotype" w:hAnsi="Palatino Linotype" w:cs="Palatino Linotype"/>
          <w:b/>
          <w:i/>
        </w:rPr>
        <w:t xml:space="preserve">Artículo 19. </w:t>
      </w:r>
      <w:r w:rsidRPr="00B933BF">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B933BF">
        <w:rPr>
          <w:rFonts w:ascii="Palatino Linotype" w:eastAsia="Palatino Linotype" w:hAnsi="Palatino Linotype" w:cs="Palatino Linotype"/>
          <w:i/>
        </w:rPr>
        <w:t>.</w:t>
      </w:r>
    </w:p>
    <w:p w14:paraId="3F1A33C3" w14:textId="77777777" w:rsidR="00DD610B" w:rsidRPr="00B933BF" w:rsidRDefault="00A20189">
      <w:pPr>
        <w:spacing w:line="276" w:lineRule="auto"/>
        <w:ind w:left="851" w:right="851"/>
        <w:jc w:val="both"/>
        <w:rPr>
          <w:rFonts w:ascii="Palatino Linotype" w:eastAsia="Palatino Linotype" w:hAnsi="Palatino Linotype" w:cs="Palatino Linotype"/>
          <w:i/>
        </w:rPr>
      </w:pPr>
      <w:r w:rsidRPr="00B933BF">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6B40A644" w14:textId="77777777" w:rsidR="00DD610B" w:rsidRPr="00B933BF" w:rsidRDefault="00A20189">
      <w:pPr>
        <w:spacing w:line="276" w:lineRule="auto"/>
        <w:ind w:left="851" w:right="851"/>
        <w:jc w:val="both"/>
        <w:rPr>
          <w:rFonts w:ascii="Palatino Linotype" w:eastAsia="Palatino Linotype" w:hAnsi="Palatino Linotype" w:cs="Palatino Linotype"/>
          <w:i/>
        </w:rPr>
      </w:pPr>
      <w:r w:rsidRPr="00B933BF">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A376428"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2A0A2A46" w14:textId="77777777" w:rsidR="00DD610B" w:rsidRPr="00B933BF" w:rsidRDefault="00A20189">
      <w:p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63048DCE"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40C0F186" w14:textId="77777777" w:rsidR="00DD610B" w:rsidRPr="00B933BF" w:rsidRDefault="00A20189">
      <w:p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4FE8BC7"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744532EC" w14:textId="77777777" w:rsidR="00DD610B" w:rsidRPr="00B933BF" w:rsidRDefault="00A20189">
      <w:pPr>
        <w:spacing w:line="276" w:lineRule="auto"/>
        <w:ind w:left="851" w:right="899"/>
        <w:jc w:val="both"/>
        <w:rPr>
          <w:rFonts w:ascii="Palatino Linotype" w:eastAsia="Palatino Linotype" w:hAnsi="Palatino Linotype" w:cs="Palatino Linotype"/>
          <w:i/>
        </w:rPr>
      </w:pPr>
      <w:r w:rsidRPr="00B933BF">
        <w:rPr>
          <w:rFonts w:ascii="Palatino Linotype" w:eastAsia="Palatino Linotype" w:hAnsi="Palatino Linotype" w:cs="Palatino Linotype"/>
          <w:i/>
        </w:rPr>
        <w:t>“</w:t>
      </w:r>
      <w:r w:rsidRPr="00B933BF">
        <w:rPr>
          <w:rFonts w:ascii="Palatino Linotype" w:eastAsia="Palatino Linotype" w:hAnsi="Palatino Linotype" w:cs="Palatino Linotype"/>
          <w:b/>
          <w:i/>
        </w:rPr>
        <w:t xml:space="preserve">Artículo 3. </w:t>
      </w:r>
      <w:r w:rsidRPr="00B933BF">
        <w:rPr>
          <w:rFonts w:ascii="Palatino Linotype" w:eastAsia="Palatino Linotype" w:hAnsi="Palatino Linotype" w:cs="Palatino Linotype"/>
          <w:i/>
        </w:rPr>
        <w:t>Para los efectos de la presente Ley se entenderá por:</w:t>
      </w:r>
    </w:p>
    <w:p w14:paraId="1DBF7B93" w14:textId="77777777" w:rsidR="00DD610B" w:rsidRPr="00B933BF" w:rsidRDefault="00A20189">
      <w:pPr>
        <w:spacing w:line="276" w:lineRule="auto"/>
        <w:ind w:left="851" w:right="899"/>
        <w:jc w:val="both"/>
        <w:rPr>
          <w:rFonts w:ascii="Palatino Linotype" w:eastAsia="Palatino Linotype" w:hAnsi="Palatino Linotype" w:cs="Palatino Linotype"/>
          <w:i/>
        </w:rPr>
      </w:pPr>
      <w:r w:rsidRPr="00B933BF">
        <w:rPr>
          <w:rFonts w:ascii="Palatino Linotype" w:eastAsia="Palatino Linotype" w:hAnsi="Palatino Linotype" w:cs="Palatino Linotype"/>
          <w:i/>
        </w:rPr>
        <w:t>…</w:t>
      </w:r>
    </w:p>
    <w:p w14:paraId="55F48959" w14:textId="77777777" w:rsidR="00DD610B" w:rsidRPr="00B933BF" w:rsidRDefault="00A20189">
      <w:pPr>
        <w:spacing w:after="0" w:line="276" w:lineRule="auto"/>
        <w:ind w:left="851" w:right="899"/>
        <w:jc w:val="both"/>
        <w:rPr>
          <w:rFonts w:ascii="Palatino Linotype" w:eastAsia="Palatino Linotype" w:hAnsi="Palatino Linotype" w:cs="Palatino Linotype"/>
          <w:i/>
        </w:rPr>
      </w:pPr>
      <w:r w:rsidRPr="00B933BF">
        <w:rPr>
          <w:rFonts w:ascii="Palatino Linotype" w:eastAsia="Palatino Linotype" w:hAnsi="Palatino Linotype" w:cs="Palatino Linotype"/>
          <w:b/>
          <w:i/>
        </w:rPr>
        <w:t>XI. Documento:</w:t>
      </w:r>
      <w:r w:rsidRPr="00B933BF">
        <w:rPr>
          <w:rFonts w:ascii="Palatino Linotype" w:eastAsia="Palatino Linotype" w:hAnsi="Palatino Linotype" w:cs="Palatino Linotype"/>
          <w:i/>
        </w:rPr>
        <w:t xml:space="preserve"> Los expedientes, reportes, estudios, actas</w:t>
      </w:r>
      <w:r w:rsidRPr="00B933BF">
        <w:rPr>
          <w:rFonts w:ascii="Palatino Linotype" w:eastAsia="Palatino Linotype" w:hAnsi="Palatino Linotype" w:cs="Palatino Linotype"/>
          <w:b/>
          <w:i/>
        </w:rPr>
        <w:t>,</w:t>
      </w:r>
      <w:r w:rsidRPr="00B933BF">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2145F818" w14:textId="77777777" w:rsidR="00DD610B" w:rsidRPr="00B933BF" w:rsidRDefault="00DD610B">
      <w:pPr>
        <w:spacing w:after="0" w:line="360" w:lineRule="auto"/>
        <w:ind w:left="851" w:right="899"/>
        <w:jc w:val="both"/>
        <w:rPr>
          <w:rFonts w:ascii="Palatino Linotype" w:eastAsia="Palatino Linotype" w:hAnsi="Palatino Linotype" w:cs="Palatino Linotype"/>
          <w:sz w:val="24"/>
          <w:szCs w:val="24"/>
        </w:rPr>
      </w:pPr>
    </w:p>
    <w:p w14:paraId="144B859E" w14:textId="77777777" w:rsidR="00DD610B" w:rsidRPr="00B933BF" w:rsidRDefault="00A20189">
      <w:p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051AA28"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47F99D5E" w14:textId="77777777" w:rsidR="00DD610B" w:rsidRPr="00B933BF" w:rsidRDefault="00A20189">
      <w:pPr>
        <w:spacing w:after="0" w:line="276" w:lineRule="auto"/>
        <w:ind w:left="851" w:right="899"/>
        <w:jc w:val="both"/>
        <w:rPr>
          <w:rFonts w:ascii="Palatino Linotype" w:eastAsia="Palatino Linotype" w:hAnsi="Palatino Linotype" w:cs="Palatino Linotype"/>
          <w:b/>
          <w:i/>
        </w:rPr>
      </w:pPr>
      <w:r w:rsidRPr="00B933BF">
        <w:rPr>
          <w:rFonts w:ascii="Palatino Linotype" w:eastAsia="Palatino Linotype" w:hAnsi="Palatino Linotype" w:cs="Palatino Linotype"/>
          <w:b/>
        </w:rPr>
        <w:t>“</w:t>
      </w:r>
      <w:r w:rsidRPr="00B933BF">
        <w:rPr>
          <w:rFonts w:ascii="Palatino Linotype" w:eastAsia="Palatino Linotype" w:hAnsi="Palatino Linotype" w:cs="Palatino Linotype"/>
          <w:b/>
          <w:i/>
        </w:rPr>
        <w:t>CRITERIO 0002-11</w:t>
      </w:r>
    </w:p>
    <w:p w14:paraId="4E16FB03" w14:textId="77777777" w:rsidR="00DD610B" w:rsidRPr="00B933BF" w:rsidRDefault="00A20189">
      <w:pPr>
        <w:spacing w:line="276" w:lineRule="auto"/>
        <w:ind w:left="851" w:right="899"/>
        <w:jc w:val="both"/>
        <w:rPr>
          <w:rFonts w:ascii="Palatino Linotype" w:eastAsia="Palatino Linotype" w:hAnsi="Palatino Linotype" w:cs="Palatino Linotype"/>
          <w:i/>
        </w:rPr>
      </w:pPr>
      <w:r w:rsidRPr="00B933BF">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B933BF">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2A87017" w14:textId="77777777" w:rsidR="00DD610B" w:rsidRPr="00B933BF" w:rsidRDefault="00A20189">
      <w:pPr>
        <w:spacing w:line="276" w:lineRule="auto"/>
        <w:ind w:left="851" w:right="899"/>
        <w:jc w:val="both"/>
        <w:rPr>
          <w:rFonts w:ascii="Palatino Linotype" w:eastAsia="Palatino Linotype" w:hAnsi="Palatino Linotype" w:cs="Palatino Linotype"/>
          <w:i/>
        </w:rPr>
      </w:pPr>
      <w:r w:rsidRPr="00B933BF">
        <w:rPr>
          <w:rFonts w:ascii="Palatino Linotype" w:eastAsia="Palatino Linotype" w:hAnsi="Palatino Linotype" w:cs="Palatino Linotype"/>
          <w:i/>
        </w:rPr>
        <w:t xml:space="preserve">En </w:t>
      </w:r>
      <w:proofErr w:type="gramStart"/>
      <w:r w:rsidRPr="00B933BF">
        <w:rPr>
          <w:rFonts w:ascii="Palatino Linotype" w:eastAsia="Palatino Linotype" w:hAnsi="Palatino Linotype" w:cs="Palatino Linotype"/>
          <w:i/>
        </w:rPr>
        <w:t>consecuencia</w:t>
      </w:r>
      <w:proofErr w:type="gramEnd"/>
      <w:r w:rsidRPr="00B933BF">
        <w:rPr>
          <w:rFonts w:ascii="Palatino Linotype" w:eastAsia="Palatino Linotype" w:hAnsi="Palatino Linotype" w:cs="Palatino Linotype"/>
          <w:i/>
        </w:rPr>
        <w:t xml:space="preserve"> el acceso a la información se refiere a que se cumplan cualquiera de los siguientes tres supuestos:</w:t>
      </w:r>
    </w:p>
    <w:p w14:paraId="72E0FF90" w14:textId="77777777" w:rsidR="00DD610B" w:rsidRPr="00B933BF" w:rsidRDefault="00A20189">
      <w:pPr>
        <w:spacing w:line="276" w:lineRule="auto"/>
        <w:ind w:left="851" w:right="899"/>
        <w:jc w:val="both"/>
        <w:rPr>
          <w:rFonts w:ascii="Palatino Linotype" w:eastAsia="Palatino Linotype" w:hAnsi="Palatino Linotype" w:cs="Palatino Linotype"/>
          <w:i/>
        </w:rPr>
      </w:pPr>
      <w:r w:rsidRPr="00B933BF">
        <w:rPr>
          <w:rFonts w:ascii="Palatino Linotype" w:eastAsia="Palatino Linotype" w:hAnsi="Palatino Linotype" w:cs="Palatino Linotype"/>
          <w:i/>
        </w:rPr>
        <w:t xml:space="preserve">1) Que se trate de información registrada en cualquier soporte documental, </w:t>
      </w:r>
      <w:proofErr w:type="gramStart"/>
      <w:r w:rsidRPr="00B933BF">
        <w:rPr>
          <w:rFonts w:ascii="Palatino Linotype" w:eastAsia="Palatino Linotype" w:hAnsi="Palatino Linotype" w:cs="Palatino Linotype"/>
          <w:i/>
        </w:rPr>
        <w:t>que</w:t>
      </w:r>
      <w:proofErr w:type="gramEnd"/>
      <w:r w:rsidRPr="00B933BF">
        <w:rPr>
          <w:rFonts w:ascii="Palatino Linotype" w:eastAsia="Palatino Linotype" w:hAnsi="Palatino Linotype" w:cs="Palatino Linotype"/>
          <w:i/>
        </w:rPr>
        <w:t xml:space="preserve"> en ejercicio de las atribuciones conferidas, sea generada por los Sujetos Obligados;</w:t>
      </w:r>
    </w:p>
    <w:p w14:paraId="3CB93604" w14:textId="77777777" w:rsidR="00DD610B" w:rsidRPr="00B933BF" w:rsidRDefault="00A20189">
      <w:pPr>
        <w:spacing w:line="276" w:lineRule="auto"/>
        <w:ind w:left="851" w:right="899"/>
        <w:jc w:val="both"/>
        <w:rPr>
          <w:rFonts w:ascii="Palatino Linotype" w:eastAsia="Palatino Linotype" w:hAnsi="Palatino Linotype" w:cs="Palatino Linotype"/>
          <w:i/>
        </w:rPr>
      </w:pPr>
      <w:r w:rsidRPr="00B933BF">
        <w:rPr>
          <w:rFonts w:ascii="Palatino Linotype" w:eastAsia="Palatino Linotype" w:hAnsi="Palatino Linotype" w:cs="Palatino Linotype"/>
          <w:i/>
        </w:rPr>
        <w:t xml:space="preserve">2) Que se trate de información registrada en cualquier soporte documental, </w:t>
      </w:r>
      <w:proofErr w:type="gramStart"/>
      <w:r w:rsidRPr="00B933BF">
        <w:rPr>
          <w:rFonts w:ascii="Palatino Linotype" w:eastAsia="Palatino Linotype" w:hAnsi="Palatino Linotype" w:cs="Palatino Linotype"/>
          <w:i/>
        </w:rPr>
        <w:t>que</w:t>
      </w:r>
      <w:proofErr w:type="gramEnd"/>
      <w:r w:rsidRPr="00B933BF">
        <w:rPr>
          <w:rFonts w:ascii="Palatino Linotype" w:eastAsia="Palatino Linotype" w:hAnsi="Palatino Linotype" w:cs="Palatino Linotype"/>
          <w:i/>
        </w:rPr>
        <w:t xml:space="preserve"> en ejercicio de las atribuciones conferidas, sea administrada por los Sujetos Obligados, y</w:t>
      </w:r>
    </w:p>
    <w:p w14:paraId="285A174A" w14:textId="77777777" w:rsidR="00DD610B" w:rsidRPr="00B933BF" w:rsidRDefault="00A20189">
      <w:pPr>
        <w:spacing w:after="0" w:line="276" w:lineRule="auto"/>
        <w:ind w:left="851" w:right="899"/>
        <w:jc w:val="both"/>
        <w:rPr>
          <w:rFonts w:ascii="Palatino Linotype" w:eastAsia="Palatino Linotype" w:hAnsi="Palatino Linotype" w:cs="Palatino Linotype"/>
          <w:i/>
        </w:rPr>
      </w:pPr>
      <w:r w:rsidRPr="00B933BF">
        <w:rPr>
          <w:rFonts w:ascii="Palatino Linotype" w:eastAsia="Palatino Linotype" w:hAnsi="Palatino Linotype" w:cs="Palatino Linotype"/>
          <w:i/>
        </w:rPr>
        <w:t xml:space="preserve">3) Que se trate de información registrada en cualquier soporte documental, </w:t>
      </w:r>
      <w:proofErr w:type="gramStart"/>
      <w:r w:rsidRPr="00B933BF">
        <w:rPr>
          <w:rFonts w:ascii="Palatino Linotype" w:eastAsia="Palatino Linotype" w:hAnsi="Palatino Linotype" w:cs="Palatino Linotype"/>
          <w:i/>
        </w:rPr>
        <w:t>que</w:t>
      </w:r>
      <w:proofErr w:type="gramEnd"/>
      <w:r w:rsidRPr="00B933BF">
        <w:rPr>
          <w:rFonts w:ascii="Palatino Linotype" w:eastAsia="Palatino Linotype" w:hAnsi="Palatino Linotype" w:cs="Palatino Linotype"/>
          <w:i/>
        </w:rPr>
        <w:t xml:space="preserve"> en ejercicio de las atribuciones conferidas, se encuentre en posesión de los Sujetos Obligados.” </w:t>
      </w:r>
    </w:p>
    <w:p w14:paraId="233C3193" w14:textId="77777777" w:rsidR="00DD610B" w:rsidRPr="00B933BF" w:rsidRDefault="00DD610B">
      <w:pPr>
        <w:spacing w:after="0" w:line="360" w:lineRule="auto"/>
        <w:ind w:left="851" w:right="899"/>
        <w:jc w:val="both"/>
        <w:rPr>
          <w:rFonts w:ascii="Palatino Linotype" w:eastAsia="Palatino Linotype" w:hAnsi="Palatino Linotype" w:cs="Palatino Linotype"/>
          <w:sz w:val="24"/>
          <w:szCs w:val="24"/>
        </w:rPr>
      </w:pPr>
    </w:p>
    <w:p w14:paraId="57469703" w14:textId="77777777" w:rsidR="00DD610B" w:rsidRPr="00B933BF" w:rsidRDefault="00A20189">
      <w:p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 xml:space="preserve">De ahí que </w:t>
      </w:r>
      <w:r w:rsidRPr="00B933BF">
        <w:rPr>
          <w:rFonts w:ascii="Palatino Linotype" w:eastAsia="Palatino Linotype" w:hAnsi="Palatino Linotype" w:cs="Palatino Linotype"/>
          <w:b/>
          <w:sz w:val="24"/>
          <w:szCs w:val="24"/>
        </w:rPr>
        <w:t>EL</w:t>
      </w:r>
      <w:r w:rsidRPr="00B933BF">
        <w:rPr>
          <w:rFonts w:ascii="Palatino Linotype" w:eastAsia="Palatino Linotype" w:hAnsi="Palatino Linotype" w:cs="Palatino Linotype"/>
          <w:sz w:val="24"/>
          <w:szCs w:val="24"/>
        </w:rPr>
        <w:t xml:space="preserve"> </w:t>
      </w:r>
      <w:r w:rsidRPr="00B933BF">
        <w:rPr>
          <w:rFonts w:ascii="Palatino Linotype" w:eastAsia="Palatino Linotype" w:hAnsi="Palatino Linotype" w:cs="Palatino Linotype"/>
          <w:b/>
          <w:sz w:val="24"/>
          <w:szCs w:val="24"/>
        </w:rPr>
        <w:t>SUJETO OBLIGADO</w:t>
      </w:r>
      <w:r w:rsidRPr="00B933BF">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w:t>
      </w:r>
      <w:r w:rsidRPr="00B933BF">
        <w:rPr>
          <w:rFonts w:ascii="Palatino Linotype" w:eastAsia="Palatino Linotype" w:hAnsi="Palatino Linotype" w:cs="Palatino Linotype"/>
          <w:sz w:val="24"/>
          <w:szCs w:val="24"/>
        </w:rPr>
        <w:lastRenderedPageBreak/>
        <w:t>señaladas por la Ley en la materia</w:t>
      </w:r>
      <w:r w:rsidRPr="00B933BF">
        <w:rPr>
          <w:rFonts w:ascii="Palatino Linotype" w:eastAsia="Palatino Linotype" w:hAnsi="Palatino Linotype" w:cs="Palatino Linotype"/>
          <w:sz w:val="24"/>
          <w:szCs w:val="24"/>
          <w:vertAlign w:val="superscript"/>
        </w:rPr>
        <w:footnoteReference w:id="1"/>
      </w:r>
      <w:r w:rsidRPr="00B933BF">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B933BF">
        <w:rPr>
          <w:rFonts w:ascii="Palatino Linotype" w:eastAsia="Palatino Linotype" w:hAnsi="Palatino Linotype" w:cs="Palatino Linotype"/>
          <w:sz w:val="24"/>
          <w:szCs w:val="24"/>
          <w:vertAlign w:val="superscript"/>
        </w:rPr>
        <w:footnoteReference w:id="2"/>
      </w:r>
      <w:r w:rsidRPr="00B933BF">
        <w:rPr>
          <w:rFonts w:ascii="Palatino Linotype" w:eastAsia="Palatino Linotype" w:hAnsi="Palatino Linotype" w:cs="Palatino Linotype"/>
          <w:sz w:val="24"/>
          <w:szCs w:val="24"/>
        </w:rPr>
        <w:t>, como pudiera tratarse de aquella relacionada con las obligaciones de transparencia señaladas en los artículos 92 y 100 de la Ley de la Materia.</w:t>
      </w:r>
    </w:p>
    <w:p w14:paraId="4A1C3A49"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37F4E773" w14:textId="77777777" w:rsidR="00DD610B" w:rsidRPr="00B933BF" w:rsidRDefault="00A20189">
      <w:p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 xml:space="preserve">En este sentido, cabe reiterar que la persona solicitante requirió al </w:t>
      </w:r>
      <w:r w:rsidRPr="00B933BF">
        <w:rPr>
          <w:rFonts w:ascii="Palatino Linotype" w:eastAsia="Palatino Linotype" w:hAnsi="Palatino Linotype" w:cs="Palatino Linotype"/>
          <w:b/>
          <w:sz w:val="24"/>
          <w:szCs w:val="24"/>
        </w:rPr>
        <w:t xml:space="preserve">SUJETO OBLIGADO, </w:t>
      </w:r>
      <w:r w:rsidRPr="00B933BF">
        <w:rPr>
          <w:rFonts w:ascii="Palatino Linotype" w:eastAsia="Palatino Linotype" w:hAnsi="Palatino Linotype" w:cs="Palatino Linotype"/>
          <w:sz w:val="24"/>
          <w:szCs w:val="24"/>
        </w:rPr>
        <w:t>lo siguiente:</w:t>
      </w:r>
    </w:p>
    <w:p w14:paraId="495FF3F4" w14:textId="77777777" w:rsidR="00DD610B" w:rsidRPr="00B933BF" w:rsidRDefault="00DD610B">
      <w:pPr>
        <w:spacing w:line="360" w:lineRule="auto"/>
        <w:jc w:val="both"/>
      </w:pPr>
    </w:p>
    <w:p w14:paraId="011EB4EE" w14:textId="77777777" w:rsidR="00DD610B" w:rsidRPr="00B933BF" w:rsidRDefault="00A20189">
      <w:pPr>
        <w:numPr>
          <w:ilvl w:val="0"/>
          <w:numId w:val="5"/>
        </w:numPr>
        <w:pBdr>
          <w:top w:val="nil"/>
          <w:left w:val="nil"/>
          <w:bottom w:val="nil"/>
          <w:right w:val="nil"/>
          <w:between w:val="nil"/>
        </w:pBdr>
        <w:spacing w:after="0" w:line="360" w:lineRule="auto"/>
        <w:jc w:val="both"/>
        <w:rPr>
          <w:rFonts w:ascii="Palatino Linotype" w:eastAsia="Palatino Linotype" w:hAnsi="Palatino Linotype" w:cs="Palatino Linotype"/>
          <w:sz w:val="44"/>
          <w:szCs w:val="44"/>
        </w:rPr>
      </w:pPr>
      <w:r w:rsidRPr="00B933BF">
        <w:rPr>
          <w:rFonts w:ascii="Palatino Linotype" w:eastAsia="Palatino Linotype" w:hAnsi="Palatino Linotype" w:cs="Palatino Linotype"/>
          <w:sz w:val="24"/>
          <w:szCs w:val="24"/>
        </w:rPr>
        <w:t xml:space="preserve">Cuantas obras de alcantarillado </w:t>
      </w:r>
      <w:proofErr w:type="spellStart"/>
      <w:r w:rsidRPr="00B933BF">
        <w:rPr>
          <w:rFonts w:ascii="Palatino Linotype" w:eastAsia="Palatino Linotype" w:hAnsi="Palatino Linotype" w:cs="Palatino Linotype"/>
          <w:sz w:val="24"/>
          <w:szCs w:val="24"/>
        </w:rPr>
        <w:t>a</w:t>
      </w:r>
      <w:proofErr w:type="spellEnd"/>
      <w:r w:rsidRPr="00B933BF">
        <w:rPr>
          <w:rFonts w:ascii="Palatino Linotype" w:eastAsia="Palatino Linotype" w:hAnsi="Palatino Linotype" w:cs="Palatino Linotype"/>
          <w:sz w:val="24"/>
          <w:szCs w:val="24"/>
        </w:rPr>
        <w:t xml:space="preserve"> realizado el OPDAPAS de Zinacantepec. </w:t>
      </w:r>
    </w:p>
    <w:p w14:paraId="120FC769" w14:textId="77777777" w:rsidR="00DD610B" w:rsidRPr="00B933BF" w:rsidRDefault="00DD610B">
      <w:pPr>
        <w:spacing w:after="0" w:line="360" w:lineRule="auto"/>
        <w:jc w:val="both"/>
      </w:pPr>
    </w:p>
    <w:p w14:paraId="0261BC6C" w14:textId="77777777" w:rsidR="00DD610B" w:rsidRPr="00B933BF" w:rsidRDefault="00A20189">
      <w:p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 xml:space="preserve">En respuesta, </w:t>
      </w:r>
      <w:r w:rsidRPr="00B933BF">
        <w:rPr>
          <w:rFonts w:ascii="Palatino Linotype" w:eastAsia="Palatino Linotype" w:hAnsi="Palatino Linotype" w:cs="Palatino Linotype"/>
          <w:b/>
          <w:sz w:val="24"/>
          <w:szCs w:val="24"/>
        </w:rPr>
        <w:t>EL</w:t>
      </w:r>
      <w:r w:rsidRPr="00B933BF">
        <w:rPr>
          <w:rFonts w:ascii="Palatino Linotype" w:eastAsia="Palatino Linotype" w:hAnsi="Palatino Linotype" w:cs="Palatino Linotype"/>
          <w:sz w:val="24"/>
          <w:szCs w:val="24"/>
        </w:rPr>
        <w:t xml:space="preserve"> </w:t>
      </w:r>
      <w:r w:rsidRPr="00B933BF">
        <w:rPr>
          <w:rFonts w:ascii="Palatino Linotype" w:eastAsia="Palatino Linotype" w:hAnsi="Palatino Linotype" w:cs="Palatino Linotype"/>
          <w:b/>
          <w:sz w:val="24"/>
          <w:szCs w:val="24"/>
        </w:rPr>
        <w:t>SUJETO OBLIGADO</w:t>
      </w:r>
      <w:r w:rsidRPr="00B933BF">
        <w:rPr>
          <w:rFonts w:ascii="Palatino Linotype" w:eastAsia="Palatino Linotype" w:hAnsi="Palatino Linotype" w:cs="Palatino Linotype"/>
          <w:sz w:val="24"/>
          <w:szCs w:val="24"/>
        </w:rPr>
        <w:t xml:space="preserve">, por conducto de la Unidad de Transparencia, señala que dicha información se encuentra en posesión de otro Sujeto Obligado en este caso el Organismo Público Descentralizado para la Prestación de los Servicios de Agua Potable, Alcantarillado y Saneamiento de Zinacantepec (OPDAPAS) en consideración que el OPDAPAS en un órgano Descentralizado del Ayuntamiento de Zinacantepec por ende este mismo cuenta con su propia Unidad </w:t>
      </w:r>
      <w:r w:rsidRPr="00B933BF">
        <w:rPr>
          <w:rFonts w:ascii="Palatino Linotype" w:eastAsia="Palatino Linotype" w:hAnsi="Palatino Linotype" w:cs="Palatino Linotype"/>
          <w:sz w:val="24"/>
          <w:szCs w:val="24"/>
        </w:rPr>
        <w:lastRenderedPageBreak/>
        <w:t xml:space="preserve">de Transparencia, por lo que deberá redirigir su solicitud de información al OPDAPAS de Zinacantepec. </w:t>
      </w:r>
    </w:p>
    <w:p w14:paraId="7A863FD4"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0B4BA03E" w14:textId="77777777" w:rsidR="00DD610B" w:rsidRPr="00B933BF" w:rsidRDefault="00A20189">
      <w:p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Conocida la respuesta por la particular, al no estar conforme con los términos de la misma, presentó el recurso de revisión que nos ocupa, mediante el cual señaló como motivo de inconformidad en lo medular que no le entregan la información y que si la dirección de obras no sabe.</w:t>
      </w:r>
    </w:p>
    <w:p w14:paraId="6F4F32D4" w14:textId="77777777" w:rsidR="00DD610B" w:rsidRPr="00B933BF" w:rsidRDefault="00DD610B">
      <w:pPr>
        <w:spacing w:after="0" w:line="360" w:lineRule="auto"/>
        <w:jc w:val="both"/>
      </w:pPr>
    </w:p>
    <w:p w14:paraId="4C5DD3B8" w14:textId="77777777" w:rsidR="00DD610B" w:rsidRPr="00B933BF" w:rsidRDefault="00A20189">
      <w:p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Admitido el presente recurso de revisión, en términos del artículo 185 fracción II</w:t>
      </w:r>
      <w:r w:rsidRPr="00B933BF">
        <w:rPr>
          <w:rFonts w:ascii="Palatino Linotype" w:eastAsia="Palatino Linotype" w:hAnsi="Palatino Linotype" w:cs="Palatino Linotype"/>
          <w:sz w:val="24"/>
          <w:szCs w:val="24"/>
          <w:vertAlign w:val="superscript"/>
        </w:rPr>
        <w:footnoteReference w:id="3"/>
      </w:r>
      <w:r w:rsidRPr="00B933BF">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4690187A"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2107E9F9" w14:textId="77777777" w:rsidR="00DD610B" w:rsidRPr="00B933BF" w:rsidRDefault="00A2018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 xml:space="preserve">Cabe resaltar que durante la etapa de manifestaciones </w:t>
      </w:r>
      <w:r w:rsidRPr="00B933BF">
        <w:rPr>
          <w:rFonts w:ascii="Palatino Linotype" w:eastAsia="Palatino Linotype" w:hAnsi="Palatino Linotype" w:cs="Palatino Linotype"/>
          <w:b/>
          <w:sz w:val="24"/>
          <w:szCs w:val="24"/>
        </w:rPr>
        <w:t>LA PARTE RECURRENTE</w:t>
      </w:r>
      <w:r w:rsidRPr="00B933BF">
        <w:rPr>
          <w:rFonts w:ascii="Palatino Linotype" w:eastAsia="Palatino Linotype" w:hAnsi="Palatino Linotype" w:cs="Palatino Linotype"/>
          <w:sz w:val="24"/>
          <w:szCs w:val="24"/>
        </w:rPr>
        <w:t xml:space="preserve"> fue omisa de rendir alegatos, por lo que respecta al</w:t>
      </w:r>
      <w:r w:rsidRPr="00B933BF">
        <w:rPr>
          <w:rFonts w:ascii="Palatino Linotype" w:eastAsia="Palatino Linotype" w:hAnsi="Palatino Linotype" w:cs="Palatino Linotype"/>
          <w:b/>
          <w:sz w:val="24"/>
          <w:szCs w:val="24"/>
        </w:rPr>
        <w:t xml:space="preserve"> SUJETO OBLIGADO</w:t>
      </w:r>
      <w:r w:rsidRPr="00B933BF">
        <w:rPr>
          <w:rFonts w:ascii="Palatino Linotype" w:eastAsia="Palatino Linotype" w:hAnsi="Palatino Linotype" w:cs="Palatino Linotype"/>
          <w:sz w:val="24"/>
          <w:szCs w:val="24"/>
        </w:rPr>
        <w:t xml:space="preserve"> también resultó omiso de remitir su informe justificado conforme a derecho les corresponde. </w:t>
      </w:r>
    </w:p>
    <w:p w14:paraId="47A7AD47"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06AF6300" w14:textId="77777777" w:rsidR="00DD610B" w:rsidRPr="00B933BF" w:rsidRDefault="00A20189">
      <w:p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lastRenderedPageBreak/>
        <w:t xml:space="preserve">Expuestas las posturas de las partes, se procede analizar la incompetencia manifestada por </w:t>
      </w:r>
      <w:r w:rsidRPr="00B933BF">
        <w:rPr>
          <w:rFonts w:ascii="Palatino Linotype" w:eastAsia="Palatino Linotype" w:hAnsi="Palatino Linotype" w:cs="Palatino Linotype"/>
          <w:b/>
          <w:sz w:val="24"/>
          <w:szCs w:val="24"/>
        </w:rPr>
        <w:t>EL SUJETO OBLIGADO</w:t>
      </w:r>
      <w:r w:rsidRPr="00B933BF">
        <w:rPr>
          <w:rFonts w:ascii="Palatino Linotype" w:eastAsia="Palatino Linotype" w:hAnsi="Palatino Linotype" w:cs="Palatino Linotype"/>
          <w:sz w:val="24"/>
          <w:szCs w:val="24"/>
        </w:rPr>
        <w:t>, para conocer de la información solicitada.</w:t>
      </w:r>
    </w:p>
    <w:p w14:paraId="1175A130" w14:textId="77777777" w:rsidR="00DD610B" w:rsidRPr="00B933BF" w:rsidRDefault="00DD610B">
      <w:pPr>
        <w:pBdr>
          <w:top w:val="nil"/>
          <w:left w:val="nil"/>
          <w:bottom w:val="nil"/>
          <w:right w:val="nil"/>
          <w:between w:val="nil"/>
        </w:pBdr>
        <w:spacing w:after="0" w:line="360" w:lineRule="auto"/>
        <w:ind w:left="720"/>
        <w:jc w:val="both"/>
        <w:rPr>
          <w:rFonts w:ascii="Palatino Linotype" w:eastAsia="Palatino Linotype" w:hAnsi="Palatino Linotype" w:cs="Palatino Linotype"/>
          <w:sz w:val="24"/>
          <w:szCs w:val="24"/>
        </w:rPr>
      </w:pPr>
    </w:p>
    <w:p w14:paraId="68B56C07" w14:textId="77777777" w:rsidR="00DD610B" w:rsidRPr="00B933BF" w:rsidRDefault="00A20189">
      <w:pPr>
        <w:numPr>
          <w:ilvl w:val="0"/>
          <w:numId w:val="6"/>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B933BF">
        <w:rPr>
          <w:rFonts w:ascii="Palatino Linotype" w:eastAsia="Palatino Linotype" w:hAnsi="Palatino Linotype" w:cs="Palatino Linotype"/>
          <w:b/>
          <w:sz w:val="24"/>
          <w:szCs w:val="24"/>
        </w:rPr>
        <w:t xml:space="preserve">ATRIBUCIONES DEL AYUNTAMIENTO DE ZINACANTEPEC. </w:t>
      </w:r>
    </w:p>
    <w:p w14:paraId="12FE2E39" w14:textId="77777777" w:rsidR="00DD610B" w:rsidRPr="00B933BF" w:rsidRDefault="00DD610B">
      <w:pPr>
        <w:pBdr>
          <w:top w:val="nil"/>
          <w:left w:val="nil"/>
          <w:bottom w:val="nil"/>
          <w:right w:val="nil"/>
          <w:between w:val="nil"/>
        </w:pBdr>
        <w:spacing w:after="0" w:line="360" w:lineRule="auto"/>
        <w:ind w:left="720"/>
        <w:jc w:val="both"/>
        <w:rPr>
          <w:rFonts w:ascii="Palatino Linotype" w:eastAsia="Palatino Linotype" w:hAnsi="Palatino Linotype" w:cs="Palatino Linotype"/>
          <w:sz w:val="24"/>
          <w:szCs w:val="24"/>
        </w:rPr>
      </w:pPr>
    </w:p>
    <w:p w14:paraId="3C4006D7" w14:textId="77777777" w:rsidR="00DD610B" w:rsidRPr="00B933BF" w:rsidRDefault="00A20189">
      <w:p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En este sentido respecto a las atribuciones del</w:t>
      </w:r>
      <w:r w:rsidRPr="00B933BF">
        <w:rPr>
          <w:rFonts w:ascii="Palatino Linotype" w:eastAsia="Palatino Linotype" w:hAnsi="Palatino Linotype" w:cs="Palatino Linotype"/>
          <w:b/>
          <w:sz w:val="24"/>
          <w:szCs w:val="24"/>
        </w:rPr>
        <w:t xml:space="preserve"> SUJETO OBLIGADO </w:t>
      </w:r>
      <w:r w:rsidRPr="00B933BF">
        <w:rPr>
          <w:rFonts w:ascii="Palatino Linotype" w:eastAsia="Palatino Linotype" w:hAnsi="Palatino Linotype" w:cs="Palatino Linotype"/>
          <w:sz w:val="24"/>
          <w:szCs w:val="24"/>
        </w:rPr>
        <w:t>resulta pertinente citar lo dispuesto por el Reglamento Orgánico Municipal de Zinacantepec, tal como se advierte a continuación:</w:t>
      </w:r>
    </w:p>
    <w:p w14:paraId="7F53408A"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37DFF78D" w14:textId="77777777" w:rsidR="00DD610B" w:rsidRPr="00B933BF" w:rsidRDefault="00A20189">
      <w:pPr>
        <w:spacing w:after="0" w:line="276" w:lineRule="auto"/>
        <w:ind w:left="851" w:right="902"/>
        <w:jc w:val="both"/>
        <w:rPr>
          <w:rFonts w:ascii="Palatino Linotype" w:eastAsia="Palatino Linotype" w:hAnsi="Palatino Linotype" w:cs="Palatino Linotype"/>
          <w:i/>
        </w:rPr>
      </w:pPr>
      <w:r w:rsidRPr="00B933BF">
        <w:rPr>
          <w:rFonts w:ascii="Palatino Linotype" w:eastAsia="Palatino Linotype" w:hAnsi="Palatino Linotype" w:cs="Palatino Linotype"/>
          <w:i/>
        </w:rPr>
        <w:t xml:space="preserve">Artículo 56. Además de las previstas en las disposiciones normativas y administrativas en la materia, la </w:t>
      </w:r>
      <w:r w:rsidRPr="00B933BF">
        <w:rPr>
          <w:rFonts w:ascii="Palatino Linotype" w:eastAsia="Palatino Linotype" w:hAnsi="Palatino Linotype" w:cs="Palatino Linotype"/>
          <w:b/>
          <w:i/>
        </w:rPr>
        <w:t>Dirección de Obras Públicas</w:t>
      </w:r>
      <w:r w:rsidRPr="00B933BF">
        <w:rPr>
          <w:rFonts w:ascii="Palatino Linotype" w:eastAsia="Palatino Linotype" w:hAnsi="Palatino Linotype" w:cs="Palatino Linotype"/>
          <w:i/>
        </w:rPr>
        <w:t xml:space="preserve"> tiene las siguientes funciones y atribuciones:</w:t>
      </w:r>
    </w:p>
    <w:p w14:paraId="2628BB29" w14:textId="77777777" w:rsidR="00DD610B" w:rsidRPr="00B933BF" w:rsidRDefault="00A20189">
      <w:pPr>
        <w:spacing w:after="0" w:line="276" w:lineRule="auto"/>
        <w:ind w:left="851" w:right="902"/>
        <w:jc w:val="both"/>
        <w:rPr>
          <w:rFonts w:ascii="Palatino Linotype" w:eastAsia="Palatino Linotype" w:hAnsi="Palatino Linotype" w:cs="Palatino Linotype"/>
          <w:i/>
        </w:rPr>
      </w:pPr>
      <w:r w:rsidRPr="00B933BF">
        <w:rPr>
          <w:rFonts w:ascii="Palatino Linotype" w:eastAsia="Palatino Linotype" w:hAnsi="Palatino Linotype" w:cs="Palatino Linotype"/>
          <w:i/>
        </w:rPr>
        <w:t>I. Proyectar las obras públicas, incluyendo la conservación y mantenimiento de edificios públicos, infraestructura básica, monumentos, calles, parques y jardines;</w:t>
      </w:r>
    </w:p>
    <w:p w14:paraId="03A0CCB2" w14:textId="77777777" w:rsidR="00DD610B" w:rsidRPr="00B933BF" w:rsidRDefault="00A20189">
      <w:pPr>
        <w:spacing w:after="0" w:line="276" w:lineRule="auto"/>
        <w:ind w:left="851" w:right="902"/>
        <w:jc w:val="both"/>
        <w:rPr>
          <w:rFonts w:ascii="Palatino Linotype" w:eastAsia="Palatino Linotype" w:hAnsi="Palatino Linotype" w:cs="Palatino Linotype"/>
          <w:i/>
        </w:rPr>
      </w:pPr>
      <w:r w:rsidRPr="00B933BF">
        <w:rPr>
          <w:rFonts w:ascii="Palatino Linotype" w:eastAsia="Palatino Linotype" w:hAnsi="Palatino Linotype" w:cs="Palatino Linotype"/>
          <w:i/>
        </w:rPr>
        <w:t>II. Vigilar que se cumplan y lleven a cabo los programas de construcción y mantenimiento de obras públicas;</w:t>
      </w:r>
    </w:p>
    <w:p w14:paraId="4AD97000" w14:textId="77777777" w:rsidR="00DD610B" w:rsidRPr="00B933BF" w:rsidRDefault="00A20189">
      <w:pPr>
        <w:spacing w:after="0" w:line="276" w:lineRule="auto"/>
        <w:ind w:left="851" w:right="902"/>
        <w:jc w:val="both"/>
        <w:rPr>
          <w:rFonts w:ascii="Palatino Linotype" w:eastAsia="Palatino Linotype" w:hAnsi="Palatino Linotype" w:cs="Palatino Linotype"/>
          <w:i/>
        </w:rPr>
      </w:pPr>
      <w:r w:rsidRPr="00B933BF">
        <w:rPr>
          <w:rFonts w:ascii="Palatino Linotype" w:eastAsia="Palatino Linotype" w:hAnsi="Palatino Linotype" w:cs="Palatino Linotype"/>
          <w:i/>
        </w:rPr>
        <w:t>III. Cuidar que las obras públicas cumplan con los requisitos de seguridad y observen las normas de construcción y términos establecidos;</w:t>
      </w:r>
    </w:p>
    <w:p w14:paraId="12AA97B4" w14:textId="77777777" w:rsidR="00DD610B" w:rsidRPr="00B933BF" w:rsidRDefault="00A20189">
      <w:pPr>
        <w:spacing w:after="0" w:line="276" w:lineRule="auto"/>
        <w:ind w:left="851" w:right="902"/>
        <w:jc w:val="both"/>
        <w:rPr>
          <w:rFonts w:ascii="Palatino Linotype" w:eastAsia="Palatino Linotype" w:hAnsi="Palatino Linotype" w:cs="Palatino Linotype"/>
          <w:i/>
        </w:rPr>
      </w:pPr>
      <w:r w:rsidRPr="00B933BF">
        <w:rPr>
          <w:rFonts w:ascii="Palatino Linotype" w:eastAsia="Palatino Linotype" w:hAnsi="Palatino Linotype" w:cs="Palatino Linotype"/>
          <w:i/>
        </w:rPr>
        <w:t>IV. Ejercer el gasto autorizado para la obra pública conforme al presupuesto de egresos, los planes, programas, especificaciones técnicas, lineamientos específicos de cada programa, controles y procedimientos administrativos aprobados;</w:t>
      </w:r>
    </w:p>
    <w:p w14:paraId="358A96DA" w14:textId="77777777" w:rsidR="00DD610B" w:rsidRPr="00B933BF" w:rsidRDefault="00A20189">
      <w:pPr>
        <w:spacing w:after="0" w:line="276" w:lineRule="auto"/>
        <w:ind w:left="851" w:right="902"/>
        <w:jc w:val="both"/>
        <w:rPr>
          <w:rFonts w:ascii="Palatino Linotype" w:eastAsia="Palatino Linotype" w:hAnsi="Palatino Linotype" w:cs="Palatino Linotype"/>
          <w:i/>
        </w:rPr>
      </w:pPr>
      <w:r w:rsidRPr="00B933BF">
        <w:rPr>
          <w:rFonts w:ascii="Palatino Linotype" w:eastAsia="Palatino Linotype" w:hAnsi="Palatino Linotype" w:cs="Palatino Linotype"/>
          <w:i/>
        </w:rPr>
        <w:t>V. Integrar y conservar el catálogo de los estudios y proyectos de obra pública que se han realizado en el Municipio;</w:t>
      </w:r>
    </w:p>
    <w:p w14:paraId="20CA0775" w14:textId="77777777" w:rsidR="00DD610B" w:rsidRPr="00B933BF" w:rsidRDefault="00A20189">
      <w:pPr>
        <w:spacing w:after="0" w:line="276" w:lineRule="auto"/>
        <w:ind w:left="851" w:right="902"/>
        <w:jc w:val="both"/>
        <w:rPr>
          <w:rFonts w:ascii="Palatino Linotype" w:eastAsia="Palatino Linotype" w:hAnsi="Palatino Linotype" w:cs="Palatino Linotype"/>
          <w:i/>
        </w:rPr>
      </w:pPr>
      <w:r w:rsidRPr="00B933BF">
        <w:rPr>
          <w:rFonts w:ascii="Palatino Linotype" w:eastAsia="Palatino Linotype" w:hAnsi="Palatino Linotype" w:cs="Palatino Linotype"/>
          <w:i/>
        </w:rPr>
        <w:t>VI. Inventariar junto con la Dirección de Administración, la maquinaria y equipo de construcción a su cargo;</w:t>
      </w:r>
    </w:p>
    <w:p w14:paraId="018CDA51" w14:textId="77777777" w:rsidR="00DD610B" w:rsidRPr="00B933BF" w:rsidRDefault="00A20189">
      <w:pPr>
        <w:spacing w:after="0" w:line="276" w:lineRule="auto"/>
        <w:ind w:left="851" w:right="902"/>
        <w:jc w:val="both"/>
        <w:rPr>
          <w:rFonts w:ascii="Palatino Linotype" w:eastAsia="Palatino Linotype" w:hAnsi="Palatino Linotype" w:cs="Palatino Linotype"/>
          <w:i/>
        </w:rPr>
      </w:pPr>
      <w:r w:rsidRPr="00B933BF">
        <w:rPr>
          <w:rFonts w:ascii="Palatino Linotype" w:eastAsia="Palatino Linotype" w:hAnsi="Palatino Linotype" w:cs="Palatino Linotype"/>
          <w:i/>
        </w:rPr>
        <w:t>VII. Dar mantenimiento a las vialidades del Municipio;</w:t>
      </w:r>
    </w:p>
    <w:p w14:paraId="139FFB7E" w14:textId="77777777" w:rsidR="00DD610B" w:rsidRPr="00B933BF" w:rsidRDefault="00A20189">
      <w:pPr>
        <w:spacing w:after="0" w:line="276" w:lineRule="auto"/>
        <w:ind w:left="851" w:right="902"/>
        <w:jc w:val="both"/>
        <w:rPr>
          <w:rFonts w:ascii="Palatino Linotype" w:eastAsia="Palatino Linotype" w:hAnsi="Palatino Linotype" w:cs="Palatino Linotype"/>
          <w:i/>
        </w:rPr>
      </w:pPr>
      <w:r w:rsidRPr="00B933BF">
        <w:rPr>
          <w:rFonts w:ascii="Palatino Linotype" w:eastAsia="Palatino Linotype" w:hAnsi="Palatino Linotype" w:cs="Palatino Linotype"/>
          <w:i/>
        </w:rPr>
        <w:t>VIII. Integrar de manera correcta libros y/o expedientes de la obra realizada en el Municipio, conforme a lo establecido en las disposiciones legales aplicables;</w:t>
      </w:r>
    </w:p>
    <w:p w14:paraId="7B7FCEBD" w14:textId="77777777" w:rsidR="00DD610B" w:rsidRPr="00B933BF" w:rsidRDefault="00A20189">
      <w:pPr>
        <w:spacing w:after="0" w:line="276" w:lineRule="auto"/>
        <w:ind w:left="851" w:right="902"/>
        <w:jc w:val="both"/>
        <w:rPr>
          <w:rFonts w:ascii="Palatino Linotype" w:eastAsia="Palatino Linotype" w:hAnsi="Palatino Linotype" w:cs="Palatino Linotype"/>
          <w:i/>
        </w:rPr>
      </w:pPr>
      <w:r w:rsidRPr="00B933BF">
        <w:rPr>
          <w:rFonts w:ascii="Palatino Linotype" w:eastAsia="Palatino Linotype" w:hAnsi="Palatino Linotype" w:cs="Palatino Linotype"/>
          <w:i/>
        </w:rPr>
        <w:lastRenderedPageBreak/>
        <w:t>IX. Construir infraestructura innovadora dentro del Municipio;</w:t>
      </w:r>
    </w:p>
    <w:p w14:paraId="712B1651" w14:textId="77777777" w:rsidR="00DD610B" w:rsidRPr="00B933BF" w:rsidRDefault="00A20189">
      <w:pPr>
        <w:spacing w:after="0" w:line="276" w:lineRule="auto"/>
        <w:ind w:left="851" w:right="902"/>
        <w:jc w:val="both"/>
        <w:rPr>
          <w:rFonts w:ascii="Palatino Linotype" w:eastAsia="Palatino Linotype" w:hAnsi="Palatino Linotype" w:cs="Palatino Linotype"/>
          <w:i/>
        </w:rPr>
      </w:pPr>
      <w:r w:rsidRPr="00B933BF">
        <w:rPr>
          <w:rFonts w:ascii="Palatino Linotype" w:eastAsia="Palatino Linotype" w:hAnsi="Palatino Linotype" w:cs="Palatino Linotype"/>
          <w:i/>
        </w:rPr>
        <w:t xml:space="preserve">X. Proponer al </w:t>
      </w:r>
      <w:proofErr w:type="gramStart"/>
      <w:r w:rsidRPr="00B933BF">
        <w:rPr>
          <w:rFonts w:ascii="Palatino Linotype" w:eastAsia="Palatino Linotype" w:hAnsi="Palatino Linotype" w:cs="Palatino Linotype"/>
          <w:i/>
        </w:rPr>
        <w:t>Presidente</w:t>
      </w:r>
      <w:proofErr w:type="gramEnd"/>
      <w:r w:rsidRPr="00B933BF">
        <w:rPr>
          <w:rFonts w:ascii="Palatino Linotype" w:eastAsia="Palatino Linotype" w:hAnsi="Palatino Linotype" w:cs="Palatino Linotype"/>
          <w:i/>
        </w:rPr>
        <w:t xml:space="preserve"> Municipal, el Programa Anual de Obras Públicas, para la construcción y mejoramiento de las mismas, de acuerdo a lo establecido en el Plan de Desarrollo Municipal y con las prioridades del Municipio;</w:t>
      </w:r>
    </w:p>
    <w:p w14:paraId="1D040801" w14:textId="77777777" w:rsidR="00DD610B" w:rsidRPr="00B933BF" w:rsidRDefault="00A20189">
      <w:pPr>
        <w:spacing w:after="0" w:line="276" w:lineRule="auto"/>
        <w:ind w:left="851" w:right="902"/>
        <w:jc w:val="both"/>
        <w:rPr>
          <w:rFonts w:ascii="Palatino Linotype" w:eastAsia="Palatino Linotype" w:hAnsi="Palatino Linotype" w:cs="Palatino Linotype"/>
          <w:i/>
        </w:rPr>
      </w:pPr>
      <w:r w:rsidRPr="00B933BF">
        <w:rPr>
          <w:rFonts w:ascii="Palatino Linotype" w:eastAsia="Palatino Linotype" w:hAnsi="Palatino Linotype" w:cs="Palatino Linotype"/>
          <w:i/>
        </w:rPr>
        <w:t>XI. Establecer los lineamientos para la realización de estudios y proyectos de construcción de obras públicas;</w:t>
      </w:r>
    </w:p>
    <w:p w14:paraId="3EB3DB77" w14:textId="77777777" w:rsidR="00DD610B" w:rsidRPr="00B933BF" w:rsidRDefault="00A20189">
      <w:pPr>
        <w:spacing w:after="0" w:line="276" w:lineRule="auto"/>
        <w:ind w:left="851" w:right="902"/>
        <w:jc w:val="both"/>
        <w:rPr>
          <w:rFonts w:ascii="Palatino Linotype" w:eastAsia="Palatino Linotype" w:hAnsi="Palatino Linotype" w:cs="Palatino Linotype"/>
          <w:i/>
        </w:rPr>
      </w:pPr>
      <w:r w:rsidRPr="00B933BF">
        <w:rPr>
          <w:rFonts w:ascii="Palatino Linotype" w:eastAsia="Palatino Linotype" w:hAnsi="Palatino Linotype" w:cs="Palatino Linotype"/>
          <w:i/>
        </w:rPr>
        <w:t>XII. Abrir convocatorias de concursos para la realización de las obras públicas municipales;</w:t>
      </w:r>
    </w:p>
    <w:p w14:paraId="14F73A8D" w14:textId="77777777" w:rsidR="00DD610B" w:rsidRPr="00B933BF" w:rsidRDefault="00A20189">
      <w:pPr>
        <w:spacing w:after="0" w:line="276" w:lineRule="auto"/>
        <w:ind w:left="851" w:right="902"/>
        <w:jc w:val="both"/>
        <w:rPr>
          <w:rFonts w:ascii="Palatino Linotype" w:eastAsia="Palatino Linotype" w:hAnsi="Palatino Linotype" w:cs="Palatino Linotype"/>
          <w:i/>
        </w:rPr>
      </w:pPr>
      <w:r w:rsidRPr="00B933BF">
        <w:rPr>
          <w:rFonts w:ascii="Palatino Linotype" w:eastAsia="Palatino Linotype" w:hAnsi="Palatino Linotype" w:cs="Palatino Linotype"/>
          <w:i/>
        </w:rPr>
        <w:t>XIII. Validar la calidad de las obras y verificar presupuestos y estimaciones que presenten los contratistas;</w:t>
      </w:r>
    </w:p>
    <w:p w14:paraId="6B8DF049" w14:textId="77777777" w:rsidR="00DD610B" w:rsidRPr="00B933BF" w:rsidRDefault="00A20189">
      <w:pPr>
        <w:spacing w:after="0" w:line="276" w:lineRule="auto"/>
        <w:ind w:left="851" w:right="902"/>
        <w:jc w:val="both"/>
        <w:rPr>
          <w:rFonts w:ascii="Palatino Linotype" w:eastAsia="Palatino Linotype" w:hAnsi="Palatino Linotype" w:cs="Palatino Linotype"/>
          <w:i/>
        </w:rPr>
      </w:pPr>
      <w:r w:rsidRPr="00B933BF">
        <w:rPr>
          <w:rFonts w:ascii="Palatino Linotype" w:eastAsia="Palatino Linotype" w:hAnsi="Palatino Linotype" w:cs="Palatino Linotype"/>
          <w:i/>
        </w:rPr>
        <w:t>XIV. Firmar la documentación que, en materia de obra pública, deba presentarse ante el Órgano Superior de Fiscalización del Estado de México;</w:t>
      </w:r>
    </w:p>
    <w:p w14:paraId="3F482225" w14:textId="77777777" w:rsidR="00DD610B" w:rsidRPr="00B933BF" w:rsidRDefault="00A20189">
      <w:pPr>
        <w:spacing w:after="0" w:line="276" w:lineRule="auto"/>
        <w:ind w:left="851" w:right="902"/>
        <w:jc w:val="both"/>
        <w:rPr>
          <w:rFonts w:ascii="Palatino Linotype" w:eastAsia="Palatino Linotype" w:hAnsi="Palatino Linotype" w:cs="Palatino Linotype"/>
          <w:i/>
        </w:rPr>
      </w:pPr>
      <w:r w:rsidRPr="00B933BF">
        <w:rPr>
          <w:rFonts w:ascii="Palatino Linotype" w:eastAsia="Palatino Linotype" w:hAnsi="Palatino Linotype" w:cs="Palatino Linotype"/>
          <w:i/>
        </w:rPr>
        <w:t xml:space="preserve">XV. Las demás que señalan las leyes, reglamentos y disposiciones jurídicas aplicables, o las que señale el </w:t>
      </w:r>
      <w:proofErr w:type="gramStart"/>
      <w:r w:rsidRPr="00B933BF">
        <w:rPr>
          <w:rFonts w:ascii="Palatino Linotype" w:eastAsia="Palatino Linotype" w:hAnsi="Palatino Linotype" w:cs="Palatino Linotype"/>
          <w:i/>
        </w:rPr>
        <w:t>Presidente</w:t>
      </w:r>
      <w:proofErr w:type="gramEnd"/>
      <w:r w:rsidRPr="00B933BF">
        <w:rPr>
          <w:rFonts w:ascii="Palatino Linotype" w:eastAsia="Palatino Linotype" w:hAnsi="Palatino Linotype" w:cs="Palatino Linotype"/>
          <w:i/>
        </w:rPr>
        <w:t xml:space="preserve"> Municipal.</w:t>
      </w:r>
    </w:p>
    <w:p w14:paraId="4D52C892" w14:textId="77777777" w:rsidR="00DD610B" w:rsidRPr="00B933BF" w:rsidRDefault="00DD610B">
      <w:pPr>
        <w:spacing w:after="0" w:line="276" w:lineRule="auto"/>
        <w:ind w:right="902"/>
        <w:jc w:val="both"/>
        <w:rPr>
          <w:rFonts w:ascii="Palatino Linotype" w:eastAsia="Palatino Linotype" w:hAnsi="Palatino Linotype" w:cs="Palatino Linotype"/>
          <w:i/>
        </w:rPr>
      </w:pPr>
    </w:p>
    <w:p w14:paraId="7BE56ECA" w14:textId="77777777" w:rsidR="00DD610B" w:rsidRPr="00B933BF" w:rsidRDefault="00A20189">
      <w:p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 xml:space="preserve">Por lo anterior </w:t>
      </w:r>
      <w:r w:rsidRPr="00B933BF">
        <w:rPr>
          <w:rFonts w:ascii="Palatino Linotype" w:eastAsia="Palatino Linotype" w:hAnsi="Palatino Linotype" w:cs="Palatino Linotype"/>
          <w:b/>
          <w:sz w:val="24"/>
          <w:szCs w:val="24"/>
        </w:rPr>
        <w:t>EL</w:t>
      </w:r>
      <w:r w:rsidRPr="00B933BF">
        <w:rPr>
          <w:rFonts w:ascii="Palatino Linotype" w:eastAsia="Palatino Linotype" w:hAnsi="Palatino Linotype" w:cs="Palatino Linotype"/>
          <w:sz w:val="24"/>
          <w:szCs w:val="24"/>
        </w:rPr>
        <w:t xml:space="preserve"> </w:t>
      </w:r>
      <w:r w:rsidRPr="00B933BF">
        <w:rPr>
          <w:rFonts w:ascii="Palatino Linotype" w:eastAsia="Palatino Linotype" w:hAnsi="Palatino Linotype" w:cs="Palatino Linotype"/>
          <w:b/>
          <w:sz w:val="24"/>
          <w:szCs w:val="24"/>
        </w:rPr>
        <w:t>SUJETO OBLIGADO</w:t>
      </w:r>
      <w:r w:rsidRPr="00B933BF">
        <w:rPr>
          <w:rFonts w:ascii="Palatino Linotype" w:eastAsia="Palatino Linotype" w:hAnsi="Palatino Linotype" w:cs="Palatino Linotype"/>
          <w:sz w:val="24"/>
          <w:szCs w:val="24"/>
        </w:rPr>
        <w:t xml:space="preserve">, únicamente proyecta, vigila, ejecuta las Obras Públicas </w:t>
      </w:r>
      <w:r w:rsidRPr="00B933BF">
        <w:rPr>
          <w:rFonts w:ascii="Palatino Linotype" w:eastAsia="Palatino Linotype" w:hAnsi="Palatino Linotype" w:cs="Palatino Linotype"/>
          <w:b/>
          <w:sz w:val="24"/>
          <w:szCs w:val="24"/>
          <w:u w:val="single"/>
        </w:rPr>
        <w:t>promovidas por el Ayuntamiento de Zinacantepec</w:t>
      </w:r>
      <w:r w:rsidRPr="00B933BF">
        <w:rPr>
          <w:rFonts w:ascii="Palatino Linotype" w:eastAsia="Palatino Linotype" w:hAnsi="Palatino Linotype" w:cs="Palatino Linotype"/>
          <w:sz w:val="24"/>
          <w:szCs w:val="24"/>
        </w:rPr>
        <w:t xml:space="preserve">, </w:t>
      </w:r>
      <w:proofErr w:type="spellStart"/>
      <w:r w:rsidRPr="00B933BF">
        <w:rPr>
          <w:rFonts w:ascii="Palatino Linotype" w:eastAsia="Palatino Linotype" w:hAnsi="Palatino Linotype" w:cs="Palatino Linotype"/>
          <w:sz w:val="24"/>
          <w:szCs w:val="24"/>
        </w:rPr>
        <w:t>ejercerciendo</w:t>
      </w:r>
      <w:proofErr w:type="spellEnd"/>
      <w:r w:rsidRPr="00B933BF">
        <w:rPr>
          <w:rFonts w:ascii="Palatino Linotype" w:eastAsia="Palatino Linotype" w:hAnsi="Palatino Linotype" w:cs="Palatino Linotype"/>
          <w:sz w:val="24"/>
          <w:szCs w:val="24"/>
        </w:rPr>
        <w:t xml:space="preserve"> el gasto autorizado para la obra pública, integra y conserva el catálogo de los estudios y proyectos de obra pública, validando la calidad de las obras y verificar presupuestos y estimaciones que presenten los contratistas. </w:t>
      </w:r>
    </w:p>
    <w:p w14:paraId="2BD82ED9"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1F8A113A" w14:textId="77777777" w:rsidR="00DD610B" w:rsidRPr="00B933BF" w:rsidRDefault="00A20189">
      <w:pPr>
        <w:numPr>
          <w:ilvl w:val="0"/>
          <w:numId w:val="6"/>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B933BF">
        <w:rPr>
          <w:rFonts w:ascii="Palatino Linotype" w:eastAsia="Palatino Linotype" w:hAnsi="Palatino Linotype" w:cs="Palatino Linotype"/>
          <w:b/>
          <w:sz w:val="24"/>
          <w:szCs w:val="24"/>
        </w:rPr>
        <w:t xml:space="preserve">ATRIBUCIONES DEL ORGANISMO PÚBLICO DESCENTRALIZADO PARA LA PRESTACIÓN DE LOS SERVICIOS DE AGUA POTABLE, ALCANTARILLADO Y SANEAMIENTO DE ZINACANTEPEC. </w:t>
      </w:r>
    </w:p>
    <w:p w14:paraId="0EC3A21C"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022EBCF4" w14:textId="77777777" w:rsidR="00DD610B" w:rsidRPr="00B933BF" w:rsidRDefault="00A20189">
      <w:p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Al respecto resulta oportuno citar el Reglamento Interior del Organismo Público Descentralizado para la Prestación de los Servicios de Agua Potable, Alcantarillado y Saneamiento de Zinacantepec, tal como se observa a continuación:</w:t>
      </w:r>
    </w:p>
    <w:p w14:paraId="561399A2"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48F9B026" w14:textId="77777777" w:rsidR="00DD610B" w:rsidRPr="00B933BF" w:rsidRDefault="00A20189">
      <w:pPr>
        <w:spacing w:after="0" w:line="276" w:lineRule="auto"/>
        <w:ind w:left="851" w:right="902"/>
        <w:jc w:val="both"/>
        <w:rPr>
          <w:rFonts w:ascii="Palatino Linotype" w:eastAsia="Palatino Linotype" w:hAnsi="Palatino Linotype" w:cs="Palatino Linotype"/>
          <w:i/>
        </w:rPr>
      </w:pPr>
      <w:r w:rsidRPr="00B933BF">
        <w:rPr>
          <w:rFonts w:ascii="Palatino Linotype" w:eastAsia="Palatino Linotype" w:hAnsi="Palatino Linotype" w:cs="Palatino Linotype"/>
          <w:i/>
        </w:rPr>
        <w:t xml:space="preserve">Artículo 15.- Corresponde al Organismo por conducto del </w:t>
      </w:r>
      <w:proofErr w:type="gramStart"/>
      <w:r w:rsidRPr="00B933BF">
        <w:rPr>
          <w:rFonts w:ascii="Palatino Linotype" w:eastAsia="Palatino Linotype" w:hAnsi="Palatino Linotype" w:cs="Palatino Linotype"/>
          <w:i/>
        </w:rPr>
        <w:t>Director General</w:t>
      </w:r>
      <w:proofErr w:type="gramEnd"/>
      <w:r w:rsidRPr="00B933BF">
        <w:rPr>
          <w:rFonts w:ascii="Palatino Linotype" w:eastAsia="Palatino Linotype" w:hAnsi="Palatino Linotype" w:cs="Palatino Linotype"/>
          <w:i/>
        </w:rPr>
        <w:t xml:space="preserve"> además de las señaladas en la Ley de Agua, su Reglamento y en otros ordenamientos aplicables, el ejercicio de las siguientes atribuciones:</w:t>
      </w:r>
    </w:p>
    <w:p w14:paraId="2DE7798C" w14:textId="77777777" w:rsidR="00DD610B" w:rsidRPr="00B933BF" w:rsidRDefault="00A20189">
      <w:pPr>
        <w:spacing w:after="0" w:line="276" w:lineRule="auto"/>
        <w:ind w:left="851" w:right="902"/>
        <w:jc w:val="both"/>
        <w:rPr>
          <w:rFonts w:ascii="Palatino Linotype" w:eastAsia="Palatino Linotype" w:hAnsi="Palatino Linotype" w:cs="Palatino Linotype"/>
          <w:i/>
        </w:rPr>
      </w:pPr>
      <w:r w:rsidRPr="00B933BF">
        <w:rPr>
          <w:rFonts w:ascii="Palatino Linotype" w:eastAsia="Palatino Linotype" w:hAnsi="Palatino Linotype" w:cs="Palatino Linotype"/>
          <w:i/>
        </w:rPr>
        <w:t>(…)</w:t>
      </w:r>
    </w:p>
    <w:p w14:paraId="242EBE3D" w14:textId="77777777" w:rsidR="00DD610B" w:rsidRPr="00B933BF" w:rsidRDefault="00A20189">
      <w:pPr>
        <w:spacing w:after="0" w:line="276" w:lineRule="auto"/>
        <w:ind w:left="851" w:right="902"/>
        <w:jc w:val="both"/>
        <w:rPr>
          <w:rFonts w:ascii="Palatino Linotype" w:eastAsia="Palatino Linotype" w:hAnsi="Palatino Linotype" w:cs="Palatino Linotype"/>
          <w:i/>
        </w:rPr>
      </w:pPr>
      <w:r w:rsidRPr="00B933BF">
        <w:rPr>
          <w:rFonts w:ascii="Palatino Linotype" w:eastAsia="Palatino Linotype" w:hAnsi="Palatino Linotype" w:cs="Palatino Linotype"/>
          <w:i/>
        </w:rPr>
        <w:t>XXV. Supervisar y aprobar estudios, proyectos y obras que construyan o amplíen las redes de distribución de agua potable, alcantarillado y saneamiento;</w:t>
      </w:r>
    </w:p>
    <w:p w14:paraId="3044DD7D" w14:textId="77777777" w:rsidR="00DD610B" w:rsidRPr="00B933BF" w:rsidRDefault="00A20189">
      <w:pPr>
        <w:spacing w:after="0" w:line="276" w:lineRule="auto"/>
        <w:ind w:left="851" w:right="902"/>
        <w:jc w:val="both"/>
        <w:rPr>
          <w:rFonts w:ascii="Palatino Linotype" w:eastAsia="Palatino Linotype" w:hAnsi="Palatino Linotype" w:cs="Palatino Linotype"/>
          <w:i/>
        </w:rPr>
      </w:pPr>
      <w:r w:rsidRPr="00B933BF">
        <w:rPr>
          <w:rFonts w:ascii="Palatino Linotype" w:eastAsia="Palatino Linotype" w:hAnsi="Palatino Linotype" w:cs="Palatino Linotype"/>
          <w:i/>
        </w:rPr>
        <w:t>(…)</w:t>
      </w:r>
    </w:p>
    <w:p w14:paraId="5CF1C825" w14:textId="77777777" w:rsidR="00DD610B" w:rsidRPr="00B933BF" w:rsidRDefault="00A20189">
      <w:pPr>
        <w:spacing w:after="0" w:line="276" w:lineRule="auto"/>
        <w:ind w:left="851" w:right="902"/>
        <w:jc w:val="both"/>
        <w:rPr>
          <w:rFonts w:ascii="Palatino Linotype" w:eastAsia="Palatino Linotype" w:hAnsi="Palatino Linotype" w:cs="Palatino Linotype"/>
          <w:i/>
        </w:rPr>
      </w:pPr>
      <w:r w:rsidRPr="00B933BF">
        <w:rPr>
          <w:rFonts w:ascii="Palatino Linotype" w:eastAsia="Palatino Linotype" w:hAnsi="Palatino Linotype" w:cs="Palatino Linotype"/>
          <w:i/>
        </w:rPr>
        <w:t>XXIX. Planear, construir, operar, mantener y regular los sistemas de agua potable, alcantarillado y saneamiento:</w:t>
      </w:r>
    </w:p>
    <w:p w14:paraId="42981513" w14:textId="77777777" w:rsidR="00DD610B" w:rsidRPr="00B933BF" w:rsidRDefault="00A20189">
      <w:p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 xml:space="preserve">Por lo anterior, el </w:t>
      </w:r>
      <w:proofErr w:type="gramStart"/>
      <w:r w:rsidRPr="00B933BF">
        <w:rPr>
          <w:rFonts w:ascii="Palatino Linotype" w:eastAsia="Palatino Linotype" w:hAnsi="Palatino Linotype" w:cs="Palatino Linotype"/>
          <w:sz w:val="24"/>
          <w:szCs w:val="24"/>
        </w:rPr>
        <w:t>Director General</w:t>
      </w:r>
      <w:proofErr w:type="gramEnd"/>
      <w:r w:rsidRPr="00B933BF">
        <w:rPr>
          <w:rFonts w:ascii="Palatino Linotype" w:eastAsia="Palatino Linotype" w:hAnsi="Palatino Linotype" w:cs="Palatino Linotype"/>
          <w:sz w:val="24"/>
          <w:szCs w:val="24"/>
        </w:rPr>
        <w:t xml:space="preserve"> del Organismo Público Descentralizado para la Prestación de los Servicios de Agua Potable, Alcantarillado y Saneamiento de Zinacantepec, supervisa y aprueba los estudios que construyan o amplíen las redes de distribución de alcantarillado, planeando construyendo, operando, manteniendo y regulando los sistemas de alcantarillado. </w:t>
      </w:r>
    </w:p>
    <w:p w14:paraId="5F6D4760"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7E582708" w14:textId="77777777" w:rsidR="00DD610B" w:rsidRPr="00B933BF" w:rsidRDefault="00A20189">
      <w:p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 xml:space="preserve">Conforme a lo anterior, se logra vislumbrar que </w:t>
      </w:r>
      <w:r w:rsidRPr="00B933BF">
        <w:rPr>
          <w:rFonts w:ascii="Palatino Linotype" w:eastAsia="Palatino Linotype" w:hAnsi="Palatino Linotype" w:cs="Palatino Linotype"/>
          <w:b/>
          <w:sz w:val="24"/>
          <w:szCs w:val="24"/>
        </w:rPr>
        <w:t>EL SUJETO OBLIGADO</w:t>
      </w:r>
      <w:r w:rsidRPr="00B933BF">
        <w:rPr>
          <w:rFonts w:ascii="Palatino Linotype" w:eastAsia="Palatino Linotype" w:hAnsi="Palatino Linotype" w:cs="Palatino Linotype"/>
          <w:sz w:val="24"/>
          <w:szCs w:val="24"/>
        </w:rPr>
        <w:t xml:space="preserve"> es notoriamente incompetente</w:t>
      </w:r>
      <w:r w:rsidRPr="00B933BF">
        <w:rPr>
          <w:rFonts w:ascii="Palatino Linotype" w:eastAsia="Palatino Linotype" w:hAnsi="Palatino Linotype" w:cs="Palatino Linotype"/>
          <w:b/>
          <w:sz w:val="24"/>
          <w:szCs w:val="24"/>
        </w:rPr>
        <w:t xml:space="preserve"> </w:t>
      </w:r>
      <w:r w:rsidRPr="00B933BF">
        <w:rPr>
          <w:rFonts w:ascii="Palatino Linotype" w:eastAsia="Palatino Linotype" w:hAnsi="Palatino Linotype" w:cs="Palatino Linotype"/>
          <w:sz w:val="24"/>
          <w:szCs w:val="24"/>
        </w:rPr>
        <w:t>para conocer de la información requerida, pues carece de atribuciones para generar o poseer la información solicitada.</w:t>
      </w:r>
    </w:p>
    <w:p w14:paraId="16DE5319"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6A269CDA" w14:textId="77777777" w:rsidR="00DD610B" w:rsidRPr="00B933BF" w:rsidRDefault="00A20189">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b/>
          <w:sz w:val="24"/>
          <w:szCs w:val="24"/>
        </w:rPr>
        <w:t xml:space="preserve">De la declaratoria formal de incompetencia.  </w:t>
      </w:r>
    </w:p>
    <w:p w14:paraId="665C4EEE" w14:textId="77777777" w:rsidR="00DD610B" w:rsidRPr="00B933BF" w:rsidRDefault="00DD610B">
      <w:pPr>
        <w:pBdr>
          <w:top w:val="nil"/>
          <w:left w:val="nil"/>
          <w:bottom w:val="nil"/>
          <w:right w:val="nil"/>
          <w:between w:val="nil"/>
        </w:pBdr>
        <w:spacing w:after="0" w:line="360" w:lineRule="auto"/>
        <w:ind w:left="720" w:right="49"/>
        <w:jc w:val="both"/>
        <w:rPr>
          <w:rFonts w:ascii="Palatino Linotype" w:eastAsia="Palatino Linotype" w:hAnsi="Palatino Linotype" w:cs="Palatino Linotype"/>
          <w:sz w:val="24"/>
          <w:szCs w:val="24"/>
        </w:rPr>
      </w:pPr>
    </w:p>
    <w:p w14:paraId="7E4CE456" w14:textId="77777777" w:rsidR="00DD610B" w:rsidRPr="00B933BF" w:rsidRDefault="00A20189">
      <w:p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 xml:space="preserve">De acuerdo con, Cabanellas, Guillermo (1993), en el </w:t>
      </w:r>
      <w:r w:rsidRPr="00B933BF">
        <w:rPr>
          <w:rFonts w:ascii="Palatino Linotype" w:eastAsia="Palatino Linotype" w:hAnsi="Palatino Linotype" w:cs="Palatino Linotype"/>
          <w:i/>
          <w:sz w:val="24"/>
          <w:szCs w:val="24"/>
        </w:rPr>
        <w:t>“Diccionario Jurídico Elemental”</w:t>
      </w:r>
      <w:r w:rsidRPr="00B933BF">
        <w:rPr>
          <w:rFonts w:ascii="Palatino Linotype" w:eastAsia="Palatino Linotype" w:hAnsi="Palatino Linotype" w:cs="Palatino Linotype"/>
          <w:sz w:val="24"/>
          <w:szCs w:val="24"/>
        </w:rPr>
        <w:t xml:space="preserve"> (p. 32 y 161) la competencia o bien, la incompetencia se refiere a:  </w:t>
      </w:r>
    </w:p>
    <w:p w14:paraId="66E0BC50"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56A539AE" w14:textId="77777777" w:rsidR="00DD610B" w:rsidRPr="00B933BF" w:rsidRDefault="00A20189">
      <w:pPr>
        <w:numPr>
          <w:ilvl w:val="0"/>
          <w:numId w:val="3"/>
        </w:num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b/>
          <w:sz w:val="24"/>
          <w:szCs w:val="24"/>
        </w:rPr>
        <w:lastRenderedPageBreak/>
        <w:t xml:space="preserve">Competencia: </w:t>
      </w:r>
      <w:r w:rsidRPr="00B933BF">
        <w:rPr>
          <w:rFonts w:ascii="Palatino Linotype" w:eastAsia="Palatino Linotype" w:hAnsi="Palatino Linotype" w:cs="Palatino Linotype"/>
          <w:sz w:val="24"/>
          <w:szCs w:val="24"/>
        </w:rPr>
        <w:t>La capacidad de una autoridad para conocer sobre una materia o asunto.</w:t>
      </w:r>
    </w:p>
    <w:p w14:paraId="1BA2A247" w14:textId="77777777" w:rsidR="00DD610B" w:rsidRPr="00B933BF" w:rsidRDefault="00A20189">
      <w:pPr>
        <w:numPr>
          <w:ilvl w:val="0"/>
          <w:numId w:val="3"/>
        </w:num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b/>
          <w:sz w:val="24"/>
          <w:szCs w:val="24"/>
        </w:rPr>
        <w:t>Incompetencia:</w:t>
      </w:r>
      <w:r w:rsidRPr="00B933BF">
        <w:rPr>
          <w:rFonts w:ascii="Palatino Linotype" w:eastAsia="Palatino Linotype" w:hAnsi="Palatino Linotype" w:cs="Palatino Linotype"/>
          <w:sz w:val="24"/>
          <w:szCs w:val="24"/>
        </w:rPr>
        <w:t xml:space="preserve"> Falta de Competencia.</w:t>
      </w:r>
    </w:p>
    <w:p w14:paraId="49383E02"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0DAF9FC2" w14:textId="77777777" w:rsidR="00DD610B" w:rsidRPr="00B933BF" w:rsidRDefault="00A20189">
      <w:p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 xml:space="preserve">Por lo que, </w:t>
      </w:r>
      <w:r w:rsidRPr="00B933BF">
        <w:rPr>
          <w:rFonts w:ascii="Palatino Linotype" w:eastAsia="Palatino Linotype" w:hAnsi="Palatino Linotype" w:cs="Palatino Linotype"/>
          <w:b/>
          <w:sz w:val="24"/>
          <w:szCs w:val="24"/>
        </w:rPr>
        <w:t>la incompetencia</w:t>
      </w:r>
      <w:r w:rsidRPr="00B933BF">
        <w:rPr>
          <w:rFonts w:ascii="Palatino Linotype" w:eastAsia="Palatino Linotype" w:hAnsi="Palatino Linotype" w:cs="Palatino Linotype"/>
          <w:sz w:val="24"/>
          <w:szCs w:val="24"/>
        </w:rPr>
        <w:t xml:space="preserve">, radica en la incapacidad de una autoridad para conocer de un tema o asunto; en el mismo sentido, conviene traer a cuenta tesis aislada número III.2o.P.11 K, publicada en el Semanario Judicial de la Federación y su Gaceta, Novena Época, Tomo XV, </w:t>
      </w:r>
      <w:proofErr w:type="gramStart"/>
      <w:r w:rsidRPr="00B933BF">
        <w:rPr>
          <w:rFonts w:ascii="Palatino Linotype" w:eastAsia="Palatino Linotype" w:hAnsi="Palatino Linotype" w:cs="Palatino Linotype"/>
          <w:sz w:val="24"/>
          <w:szCs w:val="24"/>
        </w:rPr>
        <w:t>Mayo</w:t>
      </w:r>
      <w:proofErr w:type="gramEnd"/>
      <w:r w:rsidRPr="00B933BF">
        <w:rPr>
          <w:rFonts w:ascii="Palatino Linotype" w:eastAsia="Palatino Linotype" w:hAnsi="Palatino Linotype" w:cs="Palatino Linotype"/>
          <w:sz w:val="24"/>
          <w:szCs w:val="24"/>
        </w:rPr>
        <w:t xml:space="preserve"> de 2002, Pág. 1243, ya que precisa lo siguiente: </w:t>
      </w:r>
    </w:p>
    <w:p w14:paraId="25907E77" w14:textId="77777777" w:rsidR="00DD610B" w:rsidRPr="00B933BF" w:rsidRDefault="00A20189">
      <w:pPr>
        <w:spacing w:after="0" w:line="276" w:lineRule="auto"/>
        <w:ind w:left="567" w:right="567"/>
        <w:jc w:val="both"/>
        <w:rPr>
          <w:rFonts w:ascii="Palatino Linotype" w:eastAsia="Palatino Linotype" w:hAnsi="Palatino Linotype" w:cs="Palatino Linotype"/>
          <w:i/>
        </w:rPr>
      </w:pPr>
      <w:r w:rsidRPr="00B933BF">
        <w:rPr>
          <w:rFonts w:ascii="Palatino Linotype" w:eastAsia="Palatino Linotype" w:hAnsi="Palatino Linotype" w:cs="Palatino Linotype"/>
          <w:b/>
          <w:i/>
        </w:rPr>
        <w:t xml:space="preserve">“LEGITIMACIÓN DE FUNCIONARIOS PÚBLICOS. LOS TRIBUNALES DE AMPARO, POR ESTAR VINCULADOS CON EL CONCEPTO DE COMPETENCIA A QUE SE REFIERE EL ARTÍCULO 16 CONSTITUCIONAL, NO PUEDEN CONOCER DE AQUÉLLA. </w:t>
      </w:r>
      <w:r w:rsidRPr="00B933BF">
        <w:rPr>
          <w:rFonts w:ascii="Palatino Linotype" w:eastAsia="Palatino Linotype" w:hAnsi="Palatino Linotype" w:cs="Palatino Linotype"/>
          <w:i/>
        </w:rPr>
        <w:t>El artículo </w:t>
      </w:r>
      <w:hyperlink r:id="rId11">
        <w:r w:rsidRPr="00B933BF">
          <w:rPr>
            <w:rFonts w:ascii="Palatino Linotype" w:eastAsia="Palatino Linotype" w:hAnsi="Palatino Linotype" w:cs="Palatino Linotype"/>
            <w:i/>
            <w:u w:val="single"/>
          </w:rPr>
          <w:t>16 constitucional</w:t>
        </w:r>
      </w:hyperlink>
      <w:r w:rsidRPr="00B933BF">
        <w:rPr>
          <w:rFonts w:ascii="Palatino Linotype" w:eastAsia="Palatino Linotype" w:hAnsi="Palatino Linotype" w:cs="Palatino Linotype"/>
          <w:i/>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33505C6B"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2CF64FC3" w14:textId="77777777" w:rsidR="00DD610B" w:rsidRPr="00B933BF" w:rsidRDefault="00A20189">
      <w:p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 xml:space="preserve">De la misma manera, resulta necesario traer a colación, el Criterio 13/17, emitido por el Instituto Nacional de Transparencia, Acceso a la Información y Protección de Datos Personales, que dispone lo siguiente: </w:t>
      </w:r>
    </w:p>
    <w:p w14:paraId="005EABFC"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4AF8823E" w14:textId="77777777" w:rsidR="00DD610B" w:rsidRPr="00B933BF" w:rsidRDefault="00A20189">
      <w:pPr>
        <w:spacing w:after="0" w:line="276" w:lineRule="auto"/>
        <w:ind w:left="567" w:right="567"/>
        <w:jc w:val="both"/>
        <w:rPr>
          <w:rFonts w:ascii="Palatino Linotype" w:eastAsia="Palatino Linotype" w:hAnsi="Palatino Linotype" w:cs="Palatino Linotype"/>
          <w:i/>
        </w:rPr>
      </w:pPr>
      <w:r w:rsidRPr="00B933BF">
        <w:rPr>
          <w:rFonts w:ascii="Palatino Linotype" w:eastAsia="Palatino Linotype" w:hAnsi="Palatino Linotype" w:cs="Palatino Linotype"/>
          <w:i/>
        </w:rPr>
        <w:lastRenderedPageBreak/>
        <w:t>“</w:t>
      </w:r>
      <w:r w:rsidRPr="00B933BF">
        <w:rPr>
          <w:rFonts w:ascii="Palatino Linotype" w:eastAsia="Palatino Linotype" w:hAnsi="Palatino Linotype" w:cs="Palatino Linotype"/>
          <w:b/>
          <w:i/>
        </w:rPr>
        <w:t xml:space="preserve">Incompetencia. </w:t>
      </w:r>
      <w:r w:rsidRPr="00B933BF">
        <w:rPr>
          <w:rFonts w:ascii="Palatino Linotype" w:eastAsia="Palatino Linotype" w:hAnsi="Palatino Linotype" w:cs="Palatino Linotype"/>
          <w:i/>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3AA957FF"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0DA1A0D7" w14:textId="77777777" w:rsidR="00DD610B" w:rsidRPr="00B933BF" w:rsidRDefault="00A20189">
      <w:p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 xml:space="preserve">En tal virtud, la </w:t>
      </w:r>
      <w:r w:rsidRPr="00B933BF">
        <w:rPr>
          <w:rFonts w:ascii="Palatino Linotype" w:eastAsia="Palatino Linotype" w:hAnsi="Palatino Linotype" w:cs="Palatino Linotype"/>
          <w:b/>
          <w:sz w:val="24"/>
          <w:szCs w:val="24"/>
        </w:rPr>
        <w:t xml:space="preserve">incompetencia </w:t>
      </w:r>
      <w:r w:rsidRPr="00B933BF">
        <w:rPr>
          <w:rFonts w:ascii="Palatino Linotype" w:eastAsia="Palatino Linotype" w:hAnsi="Palatino Linotype" w:cs="Palatino Linotype"/>
          <w:sz w:val="24"/>
          <w:szCs w:val="24"/>
        </w:rPr>
        <w:t>implica que, de conformidad con las atribuciones conferidas al sujeto obligado, no habría razón por la cual este deba contar con la información solicitada, en cuyo caso, tendría que orientar al particular para que acuda a la instancia competente.</w:t>
      </w:r>
    </w:p>
    <w:p w14:paraId="0CA40B5C"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0C548531" w14:textId="77777777" w:rsidR="00DD610B" w:rsidRPr="00B933BF" w:rsidRDefault="00A20189">
      <w:pPr>
        <w:tabs>
          <w:tab w:val="left" w:pos="142"/>
          <w:tab w:val="left" w:pos="284"/>
        </w:tabs>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 xml:space="preserve">Ahora bien, en cuanto hace a la Declaración de Incompetencia la Ley de Transparencia y Acceso a la Información Pública del Estado de México, establece, en los artículos 49, fracción II y 167, lo siguiente: </w:t>
      </w:r>
    </w:p>
    <w:p w14:paraId="21866831" w14:textId="77777777" w:rsidR="00DD610B" w:rsidRPr="00B933BF" w:rsidRDefault="00DD610B">
      <w:pPr>
        <w:tabs>
          <w:tab w:val="left" w:pos="142"/>
          <w:tab w:val="left" w:pos="284"/>
        </w:tabs>
        <w:spacing w:after="0" w:line="360" w:lineRule="auto"/>
        <w:jc w:val="both"/>
        <w:rPr>
          <w:rFonts w:ascii="Palatino Linotype" w:eastAsia="Palatino Linotype" w:hAnsi="Palatino Linotype" w:cs="Palatino Linotype"/>
          <w:sz w:val="24"/>
          <w:szCs w:val="24"/>
        </w:rPr>
      </w:pPr>
    </w:p>
    <w:p w14:paraId="3C57ECE7" w14:textId="77777777" w:rsidR="00DD610B" w:rsidRPr="00B933BF" w:rsidRDefault="00A20189">
      <w:pPr>
        <w:tabs>
          <w:tab w:val="left" w:pos="142"/>
          <w:tab w:val="left" w:pos="284"/>
        </w:tabs>
        <w:spacing w:after="0" w:line="276" w:lineRule="auto"/>
        <w:ind w:left="567" w:right="992"/>
        <w:jc w:val="both"/>
        <w:rPr>
          <w:rFonts w:ascii="Palatino Linotype" w:eastAsia="Palatino Linotype" w:hAnsi="Palatino Linotype" w:cs="Palatino Linotype"/>
          <w:i/>
        </w:rPr>
      </w:pPr>
      <w:r w:rsidRPr="00B933BF">
        <w:rPr>
          <w:rFonts w:ascii="Palatino Linotype" w:eastAsia="Palatino Linotype" w:hAnsi="Palatino Linotype" w:cs="Palatino Linotype"/>
          <w:i/>
        </w:rPr>
        <w:t>“</w:t>
      </w:r>
      <w:r w:rsidRPr="00B933BF">
        <w:rPr>
          <w:rFonts w:ascii="Palatino Linotype" w:eastAsia="Palatino Linotype" w:hAnsi="Palatino Linotype" w:cs="Palatino Linotype"/>
          <w:b/>
          <w:i/>
        </w:rPr>
        <w:t>Artículo 49.</w:t>
      </w:r>
      <w:r w:rsidRPr="00B933BF">
        <w:rPr>
          <w:rFonts w:ascii="Palatino Linotype" w:eastAsia="Palatino Linotype" w:hAnsi="Palatino Linotype" w:cs="Palatino Linotype"/>
          <w:i/>
        </w:rPr>
        <w:t xml:space="preserve"> </w:t>
      </w:r>
      <w:r w:rsidRPr="00B933BF">
        <w:rPr>
          <w:rFonts w:ascii="Palatino Linotype" w:eastAsia="Palatino Linotype" w:hAnsi="Palatino Linotype" w:cs="Palatino Linotype"/>
          <w:b/>
          <w:i/>
        </w:rPr>
        <w:t>Los Comités de Transparencia</w:t>
      </w:r>
      <w:r w:rsidRPr="00B933BF">
        <w:rPr>
          <w:rFonts w:ascii="Palatino Linotype" w:eastAsia="Palatino Linotype" w:hAnsi="Palatino Linotype" w:cs="Palatino Linotype"/>
          <w:i/>
        </w:rPr>
        <w:t xml:space="preserve"> tendrán las siguientes atribuciones:</w:t>
      </w:r>
    </w:p>
    <w:p w14:paraId="1428303D" w14:textId="77777777" w:rsidR="00DD610B" w:rsidRPr="00B933BF" w:rsidRDefault="00A20189">
      <w:pPr>
        <w:tabs>
          <w:tab w:val="left" w:pos="142"/>
          <w:tab w:val="left" w:pos="284"/>
        </w:tabs>
        <w:spacing w:after="0" w:line="276" w:lineRule="auto"/>
        <w:ind w:left="567" w:right="992"/>
        <w:jc w:val="both"/>
        <w:rPr>
          <w:rFonts w:ascii="Palatino Linotype" w:eastAsia="Palatino Linotype" w:hAnsi="Palatino Linotype" w:cs="Palatino Linotype"/>
          <w:b/>
          <w:i/>
        </w:rPr>
      </w:pPr>
      <w:r w:rsidRPr="00B933BF">
        <w:rPr>
          <w:rFonts w:ascii="Palatino Linotype" w:eastAsia="Palatino Linotype" w:hAnsi="Palatino Linotype" w:cs="Palatino Linotype"/>
          <w:b/>
          <w:i/>
        </w:rPr>
        <w:t>...</w:t>
      </w:r>
    </w:p>
    <w:p w14:paraId="64CF513A" w14:textId="77777777" w:rsidR="00DD610B" w:rsidRPr="00B933BF" w:rsidRDefault="00A20189">
      <w:pPr>
        <w:tabs>
          <w:tab w:val="left" w:pos="142"/>
          <w:tab w:val="left" w:pos="284"/>
        </w:tabs>
        <w:spacing w:after="0" w:line="276" w:lineRule="auto"/>
        <w:ind w:left="567" w:right="992"/>
        <w:jc w:val="both"/>
        <w:rPr>
          <w:rFonts w:ascii="Palatino Linotype" w:eastAsia="Palatino Linotype" w:hAnsi="Palatino Linotype" w:cs="Palatino Linotype"/>
          <w:b/>
          <w:i/>
          <w:u w:val="single"/>
        </w:rPr>
      </w:pPr>
      <w:r w:rsidRPr="00B933BF">
        <w:rPr>
          <w:rFonts w:ascii="Palatino Linotype" w:eastAsia="Palatino Linotype" w:hAnsi="Palatino Linotype" w:cs="Palatino Linotype"/>
          <w:b/>
          <w:i/>
        </w:rPr>
        <w:t>II.</w:t>
      </w:r>
      <w:r w:rsidRPr="00B933BF">
        <w:t xml:space="preserve"> </w:t>
      </w:r>
      <w:r w:rsidRPr="00B933BF">
        <w:rPr>
          <w:rFonts w:ascii="Palatino Linotype" w:eastAsia="Palatino Linotype" w:hAnsi="Palatino Linotype" w:cs="Palatino Linotype"/>
          <w:b/>
          <w:i/>
        </w:rPr>
        <w:t>Confirmar, modificar o revocar</w:t>
      </w:r>
      <w:r w:rsidRPr="00B933BF">
        <w:rPr>
          <w:rFonts w:ascii="Palatino Linotype" w:eastAsia="Palatino Linotype" w:hAnsi="Palatino Linotype" w:cs="Palatino Linotype"/>
          <w:i/>
        </w:rPr>
        <w:t xml:space="preserve"> las determinaciones </w:t>
      </w:r>
      <w:proofErr w:type="gramStart"/>
      <w:r w:rsidRPr="00B933BF">
        <w:rPr>
          <w:rFonts w:ascii="Palatino Linotype" w:eastAsia="Palatino Linotype" w:hAnsi="Palatino Linotype" w:cs="Palatino Linotype"/>
          <w:i/>
        </w:rPr>
        <w:t>que</w:t>
      </w:r>
      <w:proofErr w:type="gramEnd"/>
      <w:r w:rsidRPr="00B933BF">
        <w:rPr>
          <w:rFonts w:ascii="Palatino Linotype" w:eastAsia="Palatino Linotype" w:hAnsi="Palatino Linotype" w:cs="Palatino Linotype"/>
          <w:i/>
        </w:rPr>
        <w:t xml:space="preserve"> en materia de ampliación del plazo de respuesta, clasificación de la información </w:t>
      </w:r>
      <w:r w:rsidRPr="00B933BF">
        <w:rPr>
          <w:rFonts w:ascii="Palatino Linotype" w:eastAsia="Palatino Linotype" w:hAnsi="Palatino Linotype" w:cs="Palatino Linotype"/>
          <w:b/>
          <w:i/>
        </w:rPr>
        <w:t>y declaración</w:t>
      </w:r>
      <w:r w:rsidRPr="00B933BF">
        <w:rPr>
          <w:rFonts w:ascii="Palatino Linotype" w:eastAsia="Palatino Linotype" w:hAnsi="Palatino Linotype" w:cs="Palatino Linotype"/>
          <w:i/>
        </w:rPr>
        <w:t xml:space="preserve"> de inexistencia o </w:t>
      </w:r>
      <w:r w:rsidRPr="00B933BF">
        <w:rPr>
          <w:rFonts w:ascii="Palatino Linotype" w:eastAsia="Palatino Linotype" w:hAnsi="Palatino Linotype" w:cs="Palatino Linotype"/>
          <w:b/>
          <w:i/>
        </w:rPr>
        <w:t>de incompetencia realicen los titulares de las áreas de los sujetos obligados;</w:t>
      </w:r>
    </w:p>
    <w:p w14:paraId="006BF956" w14:textId="77777777" w:rsidR="00DD610B" w:rsidRPr="00B933BF" w:rsidRDefault="00A20189">
      <w:pPr>
        <w:tabs>
          <w:tab w:val="left" w:pos="142"/>
          <w:tab w:val="left" w:pos="284"/>
        </w:tabs>
        <w:spacing w:after="0" w:line="276" w:lineRule="auto"/>
        <w:ind w:left="567" w:right="992"/>
        <w:jc w:val="both"/>
        <w:rPr>
          <w:rFonts w:ascii="Palatino Linotype" w:eastAsia="Palatino Linotype" w:hAnsi="Palatino Linotype" w:cs="Palatino Linotype"/>
          <w:b/>
          <w:i/>
        </w:rPr>
      </w:pPr>
      <w:r w:rsidRPr="00B933BF">
        <w:rPr>
          <w:rFonts w:ascii="Palatino Linotype" w:eastAsia="Palatino Linotype" w:hAnsi="Palatino Linotype" w:cs="Palatino Linotype"/>
          <w:b/>
          <w:i/>
        </w:rPr>
        <w:t>...</w:t>
      </w:r>
    </w:p>
    <w:p w14:paraId="494914DC" w14:textId="77777777" w:rsidR="00DD610B" w:rsidRPr="00B933BF" w:rsidRDefault="00A20189">
      <w:pPr>
        <w:tabs>
          <w:tab w:val="left" w:pos="142"/>
          <w:tab w:val="left" w:pos="284"/>
        </w:tabs>
        <w:spacing w:after="0" w:line="276" w:lineRule="auto"/>
        <w:ind w:left="567" w:right="992"/>
        <w:jc w:val="both"/>
        <w:rPr>
          <w:rFonts w:ascii="Palatino Linotype" w:eastAsia="Palatino Linotype" w:hAnsi="Palatino Linotype" w:cs="Palatino Linotype"/>
          <w:b/>
          <w:i/>
        </w:rPr>
      </w:pPr>
      <w:r w:rsidRPr="00B933BF">
        <w:rPr>
          <w:rFonts w:ascii="Palatino Linotype" w:eastAsia="Palatino Linotype" w:hAnsi="Palatino Linotype" w:cs="Palatino Linotype"/>
          <w:b/>
          <w:i/>
        </w:rPr>
        <w:t>Artículo 167</w:t>
      </w:r>
      <w:r w:rsidRPr="00B933BF">
        <w:rPr>
          <w:rFonts w:ascii="Palatino Linotype" w:eastAsia="Palatino Linotype" w:hAnsi="Palatino Linotype" w:cs="Palatino Linotype"/>
          <w:i/>
        </w:rPr>
        <w:t xml:space="preserve">. </w:t>
      </w:r>
      <w:r w:rsidRPr="00B933BF">
        <w:rPr>
          <w:rFonts w:ascii="Palatino Linotype" w:eastAsia="Palatino Linotype" w:hAnsi="Palatino Linotype" w:cs="Palatino Linotype"/>
          <w:b/>
          <w:i/>
        </w:rPr>
        <w:t>Cuando las unidades de transparencia determinen la notoria incompetencia</w:t>
      </w:r>
      <w:r w:rsidRPr="00B933BF">
        <w:rPr>
          <w:rFonts w:ascii="Palatino Linotype" w:eastAsia="Palatino Linotype" w:hAnsi="Palatino Linotype" w:cs="Palatino Linotype"/>
          <w:i/>
        </w:rPr>
        <w:t xml:space="preserve"> por parte de los sujetos obligados, dentro del ámbito de aplicación, para atender la solicitud de acceso a la información, </w:t>
      </w:r>
      <w:r w:rsidRPr="00B933BF">
        <w:rPr>
          <w:rFonts w:ascii="Palatino Linotype" w:eastAsia="Palatino Linotype" w:hAnsi="Palatino Linotype" w:cs="Palatino Linotype"/>
          <w:b/>
          <w:i/>
        </w:rPr>
        <w:t>deberán comunicarlo al solicitante, dentro de los tres días hábiles posteriores a la recepción de la solicitud</w:t>
      </w:r>
      <w:r w:rsidRPr="00B933BF">
        <w:rPr>
          <w:rFonts w:ascii="Palatino Linotype" w:eastAsia="Palatino Linotype" w:hAnsi="Palatino Linotype" w:cs="Palatino Linotype"/>
          <w:i/>
        </w:rPr>
        <w:t xml:space="preserve"> y, </w:t>
      </w:r>
      <w:r w:rsidRPr="00B933BF">
        <w:rPr>
          <w:rFonts w:ascii="Palatino Linotype" w:eastAsia="Palatino Linotype" w:hAnsi="Palatino Linotype" w:cs="Palatino Linotype"/>
          <w:b/>
          <w:i/>
        </w:rPr>
        <w:t>en su caso orientar al solicitante, el o los sujetos obligados competentes.</w:t>
      </w:r>
    </w:p>
    <w:p w14:paraId="13B213BE" w14:textId="77777777" w:rsidR="00DD610B" w:rsidRPr="00B933BF" w:rsidRDefault="00DD610B">
      <w:pPr>
        <w:tabs>
          <w:tab w:val="left" w:pos="142"/>
          <w:tab w:val="left" w:pos="284"/>
        </w:tabs>
        <w:spacing w:after="0" w:line="360" w:lineRule="auto"/>
        <w:ind w:left="567" w:right="990"/>
        <w:jc w:val="both"/>
        <w:rPr>
          <w:rFonts w:ascii="Palatino Linotype" w:eastAsia="Palatino Linotype" w:hAnsi="Palatino Linotype" w:cs="Palatino Linotype"/>
          <w:b/>
          <w:i/>
          <w:sz w:val="24"/>
          <w:szCs w:val="24"/>
        </w:rPr>
      </w:pPr>
    </w:p>
    <w:p w14:paraId="31AC1A78" w14:textId="77777777" w:rsidR="00DD610B" w:rsidRPr="00B933BF" w:rsidRDefault="00A20189">
      <w:pPr>
        <w:tabs>
          <w:tab w:val="left" w:pos="142"/>
          <w:tab w:val="left" w:pos="284"/>
        </w:tabs>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lastRenderedPageBreak/>
        <w:t xml:space="preserve">De los preceptos citados se desprende que es atribución del Comité de Transparencia confirmar, modificar o revocar, en su caso, la declaración de incompetencia, en aquellos casos en los que no se trate de una notoria incompetencia, para lo cual deberán comunicarlo dentro de los tres días hábiles posteriores a la recepción de la solicitud y, en su caso, orientar al solicitante respecto de los sujetos obligados competentes. </w:t>
      </w:r>
    </w:p>
    <w:p w14:paraId="32803B25" w14:textId="77777777" w:rsidR="00DD610B" w:rsidRPr="00B933BF" w:rsidRDefault="00DD610B">
      <w:pPr>
        <w:tabs>
          <w:tab w:val="left" w:pos="142"/>
          <w:tab w:val="left" w:pos="284"/>
        </w:tabs>
        <w:spacing w:after="0" w:line="360" w:lineRule="auto"/>
        <w:jc w:val="both"/>
        <w:rPr>
          <w:rFonts w:ascii="Palatino Linotype" w:eastAsia="Palatino Linotype" w:hAnsi="Palatino Linotype" w:cs="Palatino Linotype"/>
          <w:sz w:val="24"/>
          <w:szCs w:val="24"/>
        </w:rPr>
      </w:pPr>
    </w:p>
    <w:p w14:paraId="7C69D434" w14:textId="77777777" w:rsidR="00DD610B" w:rsidRPr="00B933BF" w:rsidRDefault="00A20189">
      <w:pPr>
        <w:spacing w:after="0" w:line="360" w:lineRule="auto"/>
        <w:ind w:right="18"/>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 xml:space="preserve">Como sustento de lo anterior, resulta aplicable el Criterio 20/20, emitido por el Instituto Nacional de Transparencia, Acceso a la Información, y Protección de Datos Personales, INAI, que lleva por rubro y texto los siguientes:  </w:t>
      </w:r>
    </w:p>
    <w:p w14:paraId="02FEBFF6" w14:textId="77777777" w:rsidR="00DD610B" w:rsidRPr="00B933BF" w:rsidRDefault="00DD610B">
      <w:pPr>
        <w:spacing w:after="0" w:line="360" w:lineRule="auto"/>
        <w:ind w:left="851" w:right="900"/>
        <w:jc w:val="both"/>
        <w:rPr>
          <w:rFonts w:ascii="Palatino Linotype" w:eastAsia="Palatino Linotype" w:hAnsi="Palatino Linotype" w:cs="Palatino Linotype"/>
          <w:b/>
          <w:i/>
          <w:sz w:val="24"/>
          <w:szCs w:val="24"/>
        </w:rPr>
      </w:pPr>
    </w:p>
    <w:p w14:paraId="0216F798" w14:textId="77777777" w:rsidR="00DD610B" w:rsidRPr="00B933BF" w:rsidRDefault="00A20189">
      <w:pPr>
        <w:spacing w:after="0" w:line="276" w:lineRule="auto"/>
        <w:ind w:left="567" w:right="902"/>
        <w:jc w:val="both"/>
        <w:rPr>
          <w:rFonts w:ascii="Palatino Linotype" w:eastAsia="Palatino Linotype" w:hAnsi="Palatino Linotype" w:cs="Palatino Linotype"/>
          <w:i/>
        </w:rPr>
      </w:pPr>
      <w:r w:rsidRPr="00B933BF">
        <w:rPr>
          <w:rFonts w:ascii="Palatino Linotype" w:eastAsia="Palatino Linotype" w:hAnsi="Palatino Linotype" w:cs="Palatino Linotype"/>
          <w:b/>
          <w:i/>
        </w:rPr>
        <w:t>“Declaración de incompetencia por parte del Comité, cuando no sea notoria o manifiesta.</w:t>
      </w:r>
      <w:r w:rsidRPr="00B933BF">
        <w:rPr>
          <w:rFonts w:ascii="Palatino Linotype" w:eastAsia="Palatino Linotype" w:hAnsi="Palatino Linotype" w:cs="Palatino Linotype"/>
          <w:i/>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462530AD" w14:textId="77777777" w:rsidR="00DD610B" w:rsidRPr="00B933BF" w:rsidRDefault="00DD610B">
      <w:pPr>
        <w:spacing w:after="0" w:line="360" w:lineRule="auto"/>
        <w:ind w:left="567" w:right="900"/>
        <w:jc w:val="both"/>
        <w:rPr>
          <w:rFonts w:ascii="Palatino Linotype" w:eastAsia="Palatino Linotype" w:hAnsi="Palatino Linotype" w:cs="Palatino Linotype"/>
          <w:i/>
          <w:sz w:val="24"/>
          <w:szCs w:val="24"/>
        </w:rPr>
      </w:pPr>
    </w:p>
    <w:p w14:paraId="1BC93F00" w14:textId="77777777" w:rsidR="00DD610B" w:rsidRPr="00B933BF" w:rsidRDefault="00A20189">
      <w:pPr>
        <w:tabs>
          <w:tab w:val="left" w:pos="142"/>
          <w:tab w:val="left" w:pos="284"/>
        </w:tabs>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sidRPr="00B933BF">
        <w:rPr>
          <w:rFonts w:ascii="Palatino Linotype" w:eastAsia="Palatino Linotype" w:hAnsi="Palatino Linotype" w:cs="Palatino Linotype"/>
          <w:b/>
          <w:sz w:val="24"/>
          <w:szCs w:val="24"/>
        </w:rPr>
        <w:t xml:space="preserve"> </w:t>
      </w:r>
      <w:r w:rsidRPr="00B933BF">
        <w:rPr>
          <w:rFonts w:ascii="Palatino Linotype" w:eastAsia="Palatino Linotype" w:hAnsi="Palatino Linotype" w:cs="Palatino Linotype"/>
          <w:sz w:val="24"/>
          <w:szCs w:val="24"/>
        </w:rPr>
        <w:t>duda razonable sobre la administración del documento materia de la solicitud de información, como se lee enseguida:</w:t>
      </w:r>
    </w:p>
    <w:p w14:paraId="1282B340" w14:textId="77777777" w:rsidR="00DD610B" w:rsidRPr="00B933BF" w:rsidRDefault="00DD610B">
      <w:pPr>
        <w:spacing w:after="0" w:line="360" w:lineRule="auto"/>
        <w:ind w:left="851" w:right="900"/>
        <w:jc w:val="both"/>
        <w:rPr>
          <w:rFonts w:ascii="Palatino Linotype" w:eastAsia="Palatino Linotype" w:hAnsi="Palatino Linotype" w:cs="Palatino Linotype"/>
          <w:b/>
          <w:i/>
          <w:sz w:val="24"/>
          <w:szCs w:val="24"/>
        </w:rPr>
      </w:pPr>
    </w:p>
    <w:p w14:paraId="3B236655" w14:textId="77777777" w:rsidR="00DD610B" w:rsidRPr="00B933BF" w:rsidRDefault="00A20189">
      <w:pPr>
        <w:spacing w:after="0" w:line="276" w:lineRule="auto"/>
        <w:ind w:left="567" w:right="845"/>
        <w:jc w:val="both"/>
        <w:rPr>
          <w:rFonts w:ascii="Palatino Linotype" w:eastAsia="Palatino Linotype" w:hAnsi="Palatino Linotype" w:cs="Palatino Linotype"/>
          <w:i/>
        </w:rPr>
      </w:pPr>
      <w:r w:rsidRPr="00B933BF">
        <w:rPr>
          <w:rFonts w:ascii="Palatino Linotype" w:eastAsia="Palatino Linotype" w:hAnsi="Palatino Linotype" w:cs="Palatino Linotype"/>
          <w:b/>
          <w:i/>
        </w:rPr>
        <w:lastRenderedPageBreak/>
        <w:t xml:space="preserve">“DECLARATORIA DE INCOMPETENCIA DEL SUJETO OBLIGADO. SUPUESTO PARA CONFIRMARLA POR ACUERDO DEL COMITÉ DE TRANSPARENCIA. </w:t>
      </w:r>
      <w:r w:rsidRPr="00B933BF">
        <w:rPr>
          <w:rFonts w:ascii="Palatino Linotype" w:eastAsia="Palatino Linotype" w:hAnsi="Palatino Linotype" w:cs="Palatino Linotype"/>
          <w:i/>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RPr="00B933BF">
        <w:rPr>
          <w:rFonts w:ascii="Palatino Linotype" w:eastAsia="Palatino Linotype" w:hAnsi="Palatino Linotype" w:cs="Palatino Linotype"/>
          <w:b/>
          <w:i/>
        </w:rPr>
        <w:t xml:space="preserve">al ejercer el derecho de acceso a la información pública cabe la posibilidad de que existan atribuciones concurrentes entre dos o más Sujetos Obligados que </w:t>
      </w:r>
      <w:r w:rsidRPr="00B933BF">
        <w:rPr>
          <w:rFonts w:ascii="Palatino Linotype" w:eastAsia="Palatino Linotype" w:hAnsi="Palatino Linotype" w:cs="Palatino Linotype"/>
          <w:b/>
          <w:i/>
          <w:u w:val="single"/>
        </w:rPr>
        <w:t>impiden determinar dentro del término legal de tres días hábiles</w:t>
      </w:r>
      <w:r w:rsidRPr="00B933BF">
        <w:rPr>
          <w:rFonts w:ascii="Palatino Linotype" w:eastAsia="Palatino Linotype" w:hAnsi="Palatino Linotype" w:cs="Palatino Linotype"/>
          <w:b/>
          <w:i/>
        </w:rPr>
        <w:t>, si se posee o no la información por el Sujeto Obligado requerid</w:t>
      </w:r>
      <w:r w:rsidRPr="00B933BF">
        <w:rPr>
          <w:rFonts w:ascii="Palatino Linotype" w:eastAsia="Palatino Linotype" w:hAnsi="Palatino Linotype" w:cs="Palatino Linotype"/>
          <w:i/>
        </w:rPr>
        <w:t>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58199AAD"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694FC9D8" w14:textId="77777777" w:rsidR="00DD610B" w:rsidRPr="00B933BF" w:rsidRDefault="00A20189">
      <w:p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En lo que respecta al presente asunto, se advierte que</w:t>
      </w:r>
    </w:p>
    <w:p w14:paraId="34FF4BFF"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41133806" w14:textId="77777777" w:rsidR="00DD610B" w:rsidRPr="00B933BF" w:rsidRDefault="00A20189">
      <w:pPr>
        <w:spacing w:after="0" w:line="360" w:lineRule="auto"/>
        <w:jc w:val="both"/>
        <w:rPr>
          <w:rFonts w:ascii="Palatino Linotype" w:eastAsia="Palatino Linotype" w:hAnsi="Palatino Linotype" w:cs="Palatino Linotype"/>
          <w:b/>
          <w:i/>
          <w:sz w:val="24"/>
          <w:szCs w:val="24"/>
        </w:rPr>
      </w:pPr>
      <w:r w:rsidRPr="00B933BF">
        <w:rPr>
          <w:rFonts w:ascii="Palatino Linotype" w:eastAsia="Palatino Linotype" w:hAnsi="Palatino Linotype" w:cs="Palatino Linotype"/>
          <w:sz w:val="24"/>
          <w:szCs w:val="24"/>
        </w:rPr>
        <w:t xml:space="preserve">En ese orden de ideas, el artículo 167 de la Ley de Transparencia y Acceso a la Información Pública del Estado de México y Municipios, establece que cuando las unidades de transparencia determinen la </w:t>
      </w:r>
      <w:r w:rsidRPr="00B933BF">
        <w:rPr>
          <w:rFonts w:ascii="Palatino Linotype" w:eastAsia="Palatino Linotype" w:hAnsi="Palatino Linotype" w:cs="Palatino Linotype"/>
          <w:b/>
          <w:sz w:val="24"/>
          <w:szCs w:val="24"/>
        </w:rPr>
        <w:t>notoria incompetencia</w:t>
      </w:r>
      <w:r w:rsidRPr="00B933BF">
        <w:rPr>
          <w:rFonts w:ascii="Palatino Linotype" w:eastAsia="Palatino Linotype" w:hAnsi="Palatino Linotype" w:cs="Palatino Linotype"/>
          <w:sz w:val="24"/>
          <w:szCs w:val="24"/>
        </w:rPr>
        <w:t xml:space="preserve"> deben: </w:t>
      </w:r>
    </w:p>
    <w:p w14:paraId="19591579"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09998DE4" w14:textId="77777777" w:rsidR="00DD610B" w:rsidRPr="00B933BF" w:rsidRDefault="00A20189">
      <w:pPr>
        <w:numPr>
          <w:ilvl w:val="0"/>
          <w:numId w:val="1"/>
        </w:num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Hacerlo del conocimiento del Particular, dentro de los tres días hábiles, posteriores a la presentación de la solicitud de información, y</w:t>
      </w:r>
    </w:p>
    <w:p w14:paraId="62E50984"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07AAF4CF" w14:textId="77777777" w:rsidR="00DD610B" w:rsidRPr="00B933BF" w:rsidRDefault="00A20189">
      <w:pPr>
        <w:numPr>
          <w:ilvl w:val="0"/>
          <w:numId w:val="1"/>
        </w:num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En caso de conocer el Sujeto Obligado competente, orientarlo a presentar la solicitud ante el mismo.</w:t>
      </w:r>
    </w:p>
    <w:p w14:paraId="447E533C"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3D4BFAD1" w14:textId="77777777" w:rsidR="00DD610B" w:rsidRPr="00B933BF" w:rsidRDefault="00A20189">
      <w:p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 xml:space="preserve">En el presente caso, de la revisión de las constancias del expediente electrónico, localizado en el Sistema de Acceso a la Información Mexiquense (SAIMEX), se advierte que </w:t>
      </w:r>
      <w:r w:rsidRPr="00B933BF">
        <w:rPr>
          <w:rFonts w:ascii="Palatino Linotype" w:eastAsia="Palatino Linotype" w:hAnsi="Palatino Linotype" w:cs="Palatino Linotype"/>
          <w:b/>
          <w:sz w:val="24"/>
          <w:szCs w:val="24"/>
        </w:rPr>
        <w:t>EL SUJETO OBLIGADO</w:t>
      </w:r>
      <w:r w:rsidRPr="00B933BF">
        <w:rPr>
          <w:rFonts w:ascii="Palatino Linotype" w:eastAsia="Palatino Linotype" w:hAnsi="Palatino Linotype" w:cs="Palatino Linotype"/>
          <w:sz w:val="24"/>
          <w:szCs w:val="24"/>
        </w:rPr>
        <w:t>, cumplió con los dos parámetros previamente establecidos, pues dio contestación dentro de los tres días hábiles posteriores a la presentación del requerimiento, orientando al Solicitante, a presentar la solicitud ante el Organismo Público Descentralizado para la Prestación de los Servicios de Agua Potable, Alcantarillado y Saneamiento de Zinacantepec.</w:t>
      </w:r>
    </w:p>
    <w:p w14:paraId="26E1EB7C"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4413B96E" w14:textId="77777777" w:rsidR="00DD610B" w:rsidRPr="00B933BF" w:rsidRDefault="00A20189">
      <w:pPr>
        <w:tabs>
          <w:tab w:val="left" w:pos="4962"/>
        </w:tabs>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 xml:space="preserve">Por lo anterior, se observa que deviene procedente </w:t>
      </w:r>
      <w:r w:rsidRPr="00B933BF">
        <w:rPr>
          <w:rFonts w:ascii="Palatino Linotype" w:eastAsia="Palatino Linotype" w:hAnsi="Palatino Linotype" w:cs="Palatino Linotype"/>
          <w:b/>
          <w:sz w:val="24"/>
          <w:szCs w:val="24"/>
        </w:rPr>
        <w:t xml:space="preserve">CONFIRMAR </w:t>
      </w:r>
      <w:r w:rsidRPr="00B933BF">
        <w:rPr>
          <w:rFonts w:ascii="Palatino Linotype" w:eastAsia="Palatino Linotype" w:hAnsi="Palatino Linotype" w:cs="Palatino Linotype"/>
          <w:sz w:val="24"/>
          <w:szCs w:val="24"/>
        </w:rPr>
        <w:t xml:space="preserve">la respuesta brindada al requerimiento de información de la solicitud de información </w:t>
      </w:r>
      <w:r w:rsidRPr="00B933BF">
        <w:rPr>
          <w:rFonts w:ascii="Palatino Linotype" w:eastAsia="Palatino Linotype" w:hAnsi="Palatino Linotype" w:cs="Palatino Linotype"/>
          <w:b/>
          <w:sz w:val="24"/>
          <w:szCs w:val="24"/>
        </w:rPr>
        <w:t>01996/ZINACANT/IP/2023</w:t>
      </w:r>
      <w:r w:rsidRPr="00B933BF">
        <w:rPr>
          <w:rFonts w:ascii="Palatino Linotype" w:eastAsia="Palatino Linotype" w:hAnsi="Palatino Linotype" w:cs="Palatino Linotype"/>
          <w:sz w:val="24"/>
          <w:szCs w:val="24"/>
        </w:rPr>
        <w:t>.</w:t>
      </w:r>
    </w:p>
    <w:p w14:paraId="43BD9271"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5AA7DEF4" w14:textId="77777777" w:rsidR="00DD610B" w:rsidRPr="00B933BF" w:rsidRDefault="00A20189">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 xml:space="preserve">Así, con fundamento en lo prescrito en los artículos 5 párrafos trigésimo segundo, trigésimo tercero y trigésimo cuarto de la Constitución Política del Estado Libre y Soberano de México; 2, fracción II; 29, 36 fracciones I y II; 176, 178, 181, 185 y 186 </w:t>
      </w:r>
      <w:r w:rsidRPr="00B933BF">
        <w:rPr>
          <w:rFonts w:ascii="Palatino Linotype" w:eastAsia="Palatino Linotype" w:hAnsi="Palatino Linotype" w:cs="Palatino Linotype"/>
          <w:sz w:val="24"/>
          <w:szCs w:val="24"/>
        </w:rPr>
        <w:lastRenderedPageBreak/>
        <w:t>fracción II de la Ley de Transparencia y Acceso a la Información Pública del Estado de México y Municipios, este Pleno:</w:t>
      </w:r>
    </w:p>
    <w:p w14:paraId="752111AD"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10B00E4A" w14:textId="77777777" w:rsidR="00DD610B" w:rsidRPr="00B933BF" w:rsidRDefault="00A20189">
      <w:pPr>
        <w:spacing w:after="0" w:line="360" w:lineRule="auto"/>
        <w:ind w:left="1080"/>
        <w:jc w:val="center"/>
        <w:rPr>
          <w:rFonts w:ascii="Palatino Linotype" w:eastAsia="Palatino Linotype" w:hAnsi="Palatino Linotype" w:cs="Palatino Linotype"/>
          <w:b/>
          <w:sz w:val="24"/>
          <w:szCs w:val="24"/>
        </w:rPr>
      </w:pPr>
      <w:r w:rsidRPr="00B933BF">
        <w:rPr>
          <w:rFonts w:ascii="Palatino Linotype" w:eastAsia="Palatino Linotype" w:hAnsi="Palatino Linotype" w:cs="Palatino Linotype"/>
          <w:b/>
          <w:sz w:val="24"/>
          <w:szCs w:val="24"/>
        </w:rPr>
        <w:t>R E S U E L V E</w:t>
      </w:r>
    </w:p>
    <w:p w14:paraId="4D20EAD9" w14:textId="77777777" w:rsidR="00DD610B" w:rsidRPr="00B933BF" w:rsidRDefault="00DD610B">
      <w:pPr>
        <w:spacing w:after="0" w:line="360" w:lineRule="auto"/>
        <w:ind w:left="1080"/>
        <w:rPr>
          <w:rFonts w:ascii="Palatino Linotype" w:eastAsia="Palatino Linotype" w:hAnsi="Palatino Linotype" w:cs="Palatino Linotype"/>
          <w:b/>
          <w:sz w:val="24"/>
          <w:szCs w:val="24"/>
        </w:rPr>
      </w:pPr>
    </w:p>
    <w:p w14:paraId="02DE68FE" w14:textId="77777777" w:rsidR="00DD610B" w:rsidRPr="00B933BF" w:rsidRDefault="00A20189">
      <w:pPr>
        <w:spacing w:after="0" w:line="360" w:lineRule="auto"/>
        <w:ind w:right="51"/>
        <w:jc w:val="both"/>
        <w:rPr>
          <w:rFonts w:ascii="Palatino Linotype" w:eastAsia="Palatino Linotype" w:hAnsi="Palatino Linotype" w:cs="Palatino Linotype"/>
          <w:b/>
          <w:sz w:val="24"/>
          <w:szCs w:val="24"/>
        </w:rPr>
      </w:pPr>
      <w:r w:rsidRPr="00B933BF">
        <w:rPr>
          <w:rFonts w:ascii="Palatino Linotype" w:eastAsia="Palatino Linotype" w:hAnsi="Palatino Linotype" w:cs="Palatino Linotype"/>
          <w:b/>
          <w:sz w:val="24"/>
          <w:szCs w:val="24"/>
        </w:rPr>
        <w:t xml:space="preserve">PRIMERO. </w:t>
      </w:r>
      <w:r w:rsidRPr="00B933BF">
        <w:rPr>
          <w:rFonts w:ascii="Palatino Linotype" w:eastAsia="Palatino Linotype" w:hAnsi="Palatino Linotype" w:cs="Palatino Linotype"/>
          <w:sz w:val="24"/>
          <w:szCs w:val="24"/>
        </w:rPr>
        <w:t xml:space="preserve">Resultan infundados los motivos de inconformidad aducidos por </w:t>
      </w:r>
      <w:r w:rsidRPr="00B933BF">
        <w:rPr>
          <w:rFonts w:ascii="Palatino Linotype" w:eastAsia="Palatino Linotype" w:hAnsi="Palatino Linotype" w:cs="Palatino Linotype"/>
          <w:b/>
          <w:sz w:val="24"/>
          <w:szCs w:val="24"/>
        </w:rPr>
        <w:t>LA</w:t>
      </w:r>
      <w:r w:rsidRPr="00B933BF">
        <w:rPr>
          <w:rFonts w:ascii="Palatino Linotype" w:eastAsia="Palatino Linotype" w:hAnsi="Palatino Linotype" w:cs="Palatino Linotype"/>
          <w:sz w:val="24"/>
          <w:szCs w:val="24"/>
        </w:rPr>
        <w:t xml:space="preserve"> </w:t>
      </w:r>
      <w:r w:rsidRPr="00B933BF">
        <w:rPr>
          <w:rFonts w:ascii="Palatino Linotype" w:eastAsia="Palatino Linotype" w:hAnsi="Palatino Linotype" w:cs="Palatino Linotype"/>
          <w:b/>
          <w:sz w:val="24"/>
          <w:szCs w:val="24"/>
        </w:rPr>
        <w:t>RECURRENTE</w:t>
      </w:r>
      <w:r w:rsidRPr="00B933BF">
        <w:rPr>
          <w:rFonts w:ascii="Palatino Linotype" w:eastAsia="Palatino Linotype" w:hAnsi="Palatino Linotype" w:cs="Palatino Linotype"/>
          <w:sz w:val="24"/>
          <w:szCs w:val="24"/>
        </w:rPr>
        <w:t xml:space="preserve"> en el recurso de revisión </w:t>
      </w:r>
      <w:r w:rsidRPr="00B933BF">
        <w:rPr>
          <w:rFonts w:ascii="Palatino Linotype" w:eastAsia="Palatino Linotype" w:hAnsi="Palatino Linotype" w:cs="Palatino Linotype"/>
          <w:b/>
          <w:sz w:val="24"/>
          <w:szCs w:val="24"/>
        </w:rPr>
        <w:t xml:space="preserve">06969/INFOEM/IP/RR/2023 </w:t>
      </w:r>
      <w:r w:rsidRPr="00B933BF">
        <w:rPr>
          <w:rFonts w:ascii="Palatino Linotype" w:eastAsia="Palatino Linotype" w:hAnsi="Palatino Linotype" w:cs="Palatino Linotype"/>
          <w:sz w:val="24"/>
          <w:szCs w:val="24"/>
        </w:rPr>
        <w:t xml:space="preserve">por lo que, en términos del Considerando Cuarto de esta resolución, se </w:t>
      </w:r>
      <w:r w:rsidRPr="00B933BF">
        <w:rPr>
          <w:rFonts w:ascii="Palatino Linotype" w:eastAsia="Palatino Linotype" w:hAnsi="Palatino Linotype" w:cs="Palatino Linotype"/>
          <w:b/>
          <w:sz w:val="24"/>
          <w:szCs w:val="24"/>
        </w:rPr>
        <w:t>CONFIRMA</w:t>
      </w:r>
      <w:r w:rsidRPr="00B933BF">
        <w:rPr>
          <w:rFonts w:ascii="Palatino Linotype" w:eastAsia="Palatino Linotype" w:hAnsi="Palatino Linotype" w:cs="Palatino Linotype"/>
          <w:sz w:val="24"/>
          <w:szCs w:val="24"/>
        </w:rPr>
        <w:t xml:space="preserve"> la respuesta del </w:t>
      </w:r>
      <w:r w:rsidRPr="00B933BF">
        <w:rPr>
          <w:rFonts w:ascii="Palatino Linotype" w:eastAsia="Palatino Linotype" w:hAnsi="Palatino Linotype" w:cs="Palatino Linotype"/>
          <w:b/>
          <w:sz w:val="24"/>
          <w:szCs w:val="24"/>
        </w:rPr>
        <w:t>SUJETO OBLIGADO.</w:t>
      </w:r>
    </w:p>
    <w:p w14:paraId="296E89CE" w14:textId="77777777" w:rsidR="00DD610B" w:rsidRPr="00B933BF" w:rsidRDefault="00A20189">
      <w:p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 xml:space="preserve"> </w:t>
      </w:r>
    </w:p>
    <w:p w14:paraId="10A959CA" w14:textId="77777777" w:rsidR="00DD610B" w:rsidRPr="00B933BF" w:rsidRDefault="00A20189">
      <w:pPr>
        <w:spacing w:after="0" w:line="360" w:lineRule="auto"/>
        <w:ind w:right="51"/>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b/>
          <w:sz w:val="24"/>
          <w:szCs w:val="24"/>
        </w:rPr>
        <w:t>SEGUNDO. NOTIFÍQUESE </w:t>
      </w:r>
      <w:r w:rsidRPr="00B933BF">
        <w:rPr>
          <w:rFonts w:ascii="Palatino Linotype" w:eastAsia="Palatino Linotype" w:hAnsi="Palatino Linotype" w:cs="Palatino Linotype"/>
          <w:sz w:val="24"/>
          <w:szCs w:val="24"/>
        </w:rPr>
        <w:t xml:space="preserve">vía SAIMEX la presente resolución al Titular de la Unidad de Transparencia del </w:t>
      </w:r>
      <w:r w:rsidRPr="00B933BF">
        <w:rPr>
          <w:rFonts w:ascii="Palatino Linotype" w:eastAsia="Palatino Linotype" w:hAnsi="Palatino Linotype" w:cs="Palatino Linotype"/>
          <w:b/>
          <w:sz w:val="24"/>
          <w:szCs w:val="24"/>
        </w:rPr>
        <w:t>SUJETO OBLIGADO</w:t>
      </w:r>
      <w:r w:rsidRPr="00B933BF">
        <w:rPr>
          <w:rFonts w:ascii="Palatino Linotype" w:eastAsia="Palatino Linotype" w:hAnsi="Palatino Linotype" w:cs="Palatino Linotype"/>
          <w:sz w:val="24"/>
          <w:szCs w:val="24"/>
        </w:rPr>
        <w:t>, para su conocimiento.</w:t>
      </w:r>
    </w:p>
    <w:p w14:paraId="4BE65C78" w14:textId="77777777" w:rsidR="00DD610B" w:rsidRPr="00B933BF" w:rsidRDefault="00DD610B">
      <w:pPr>
        <w:spacing w:after="0" w:line="360" w:lineRule="auto"/>
        <w:ind w:right="51"/>
        <w:jc w:val="both"/>
        <w:rPr>
          <w:rFonts w:ascii="Palatino Linotype" w:eastAsia="Palatino Linotype" w:hAnsi="Palatino Linotype" w:cs="Palatino Linotype"/>
          <w:sz w:val="24"/>
          <w:szCs w:val="24"/>
        </w:rPr>
      </w:pPr>
    </w:p>
    <w:p w14:paraId="5F764960" w14:textId="77777777" w:rsidR="00DD610B" w:rsidRPr="00B933BF" w:rsidRDefault="00A20189">
      <w:pPr>
        <w:spacing w:after="0" w:line="360" w:lineRule="auto"/>
        <w:ind w:right="51"/>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b/>
          <w:sz w:val="24"/>
          <w:szCs w:val="24"/>
        </w:rPr>
        <w:t xml:space="preserve">TERCERO. NOTIFÍQUESE vía SAIMEX </w:t>
      </w:r>
      <w:r w:rsidRPr="00B933BF">
        <w:rPr>
          <w:rFonts w:ascii="Palatino Linotype" w:eastAsia="Palatino Linotype" w:hAnsi="Palatino Linotype" w:cs="Palatino Linotype"/>
          <w:sz w:val="24"/>
          <w:szCs w:val="24"/>
        </w:rPr>
        <w:t>a</w:t>
      </w:r>
      <w:r w:rsidRPr="00B933BF">
        <w:rPr>
          <w:rFonts w:ascii="Palatino Linotype" w:eastAsia="Palatino Linotype" w:hAnsi="Palatino Linotype" w:cs="Palatino Linotype"/>
          <w:b/>
          <w:sz w:val="24"/>
          <w:szCs w:val="24"/>
        </w:rPr>
        <w:t xml:space="preserve"> LA PARTE RECURRENTE</w:t>
      </w:r>
      <w:r w:rsidRPr="00B933BF">
        <w:rPr>
          <w:rFonts w:ascii="Palatino Linotype" w:eastAsia="Palatino Linotype" w:hAnsi="Palatino Linotype" w:cs="Palatino Linotype"/>
          <w:sz w:val="24"/>
          <w:szCs w:val="24"/>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14:paraId="57E9C349"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3DF5B870" w14:textId="77777777" w:rsidR="00DD610B" w:rsidRPr="00B933BF" w:rsidRDefault="00A20189">
      <w:pPr>
        <w:spacing w:after="0" w:line="360" w:lineRule="auto"/>
        <w:jc w:val="both"/>
        <w:rPr>
          <w:rFonts w:ascii="Palatino Linotype" w:eastAsia="Palatino Linotype" w:hAnsi="Palatino Linotype" w:cs="Palatino Linotype"/>
          <w:sz w:val="24"/>
          <w:szCs w:val="24"/>
        </w:rPr>
      </w:pPr>
      <w:r w:rsidRPr="00B933BF">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w:t>
      </w:r>
      <w:r w:rsidRPr="00B933BF">
        <w:rPr>
          <w:rFonts w:ascii="Palatino Linotype" w:eastAsia="Palatino Linotype" w:hAnsi="Palatino Linotype" w:cs="Palatino Linotype"/>
          <w:sz w:val="24"/>
          <w:szCs w:val="24"/>
        </w:rPr>
        <w:lastRenderedPageBreak/>
        <w:t>VILCHIS, MARÍA DEL ROSARIO MEJÍA AYALA, SHARON CRISTINA MORALES MARTÍNEZ, LUIS GUSTAVO PARRA NORIEGA Y GUADALUPE RAMÍREZ PEÑA; EN LA CUADRAGÉSIMO SESIÓN ORDINARIA CELEBRADA EL OCHO DE NOVIEMBRE DE DOS MIL VEINTITRÉS, ANTE EL SECRETARIO TÉCNICO DEL PLENO ALEXIS TAPIA RAMÍREZ.</w:t>
      </w:r>
    </w:p>
    <w:p w14:paraId="16B17044" w14:textId="77777777" w:rsidR="00DD610B" w:rsidRPr="00B933BF" w:rsidRDefault="00DD610B">
      <w:pPr>
        <w:spacing w:after="0" w:line="360" w:lineRule="auto"/>
        <w:jc w:val="both"/>
        <w:rPr>
          <w:rFonts w:ascii="Palatino Linotype" w:eastAsia="Palatino Linotype" w:hAnsi="Palatino Linotype" w:cs="Palatino Linotype"/>
          <w:sz w:val="24"/>
          <w:szCs w:val="24"/>
        </w:rPr>
      </w:pPr>
      <w:bookmarkStart w:id="1" w:name="_heading=h.gjdgxs" w:colFirst="0" w:colLast="0"/>
      <w:bookmarkEnd w:id="1"/>
    </w:p>
    <w:p w14:paraId="302C906F" w14:textId="77777777" w:rsidR="00DD610B" w:rsidRPr="00B933BF" w:rsidRDefault="00DD610B">
      <w:pPr>
        <w:spacing w:after="0" w:line="360" w:lineRule="auto"/>
        <w:jc w:val="both"/>
        <w:rPr>
          <w:rFonts w:ascii="Palatino Linotype" w:eastAsia="Palatino Linotype" w:hAnsi="Palatino Linotype" w:cs="Palatino Linotype"/>
          <w:sz w:val="24"/>
          <w:szCs w:val="24"/>
        </w:rPr>
      </w:pPr>
    </w:p>
    <w:p w14:paraId="38ADC0DA" w14:textId="77777777" w:rsidR="00B933BF" w:rsidRPr="00B933BF" w:rsidRDefault="00B933BF">
      <w:pPr>
        <w:spacing w:after="0" w:line="360" w:lineRule="auto"/>
        <w:jc w:val="both"/>
        <w:rPr>
          <w:rFonts w:ascii="Palatino Linotype" w:eastAsia="Palatino Linotype" w:hAnsi="Palatino Linotype" w:cs="Palatino Linotype"/>
          <w:sz w:val="24"/>
          <w:szCs w:val="24"/>
        </w:rPr>
      </w:pPr>
    </w:p>
    <w:p w14:paraId="7CCC2C74" w14:textId="77777777" w:rsidR="00B933BF" w:rsidRPr="00B933BF" w:rsidRDefault="00B933BF">
      <w:pPr>
        <w:spacing w:after="0" w:line="360" w:lineRule="auto"/>
        <w:jc w:val="both"/>
        <w:rPr>
          <w:rFonts w:ascii="Palatino Linotype" w:eastAsia="Palatino Linotype" w:hAnsi="Palatino Linotype" w:cs="Palatino Linotype"/>
          <w:sz w:val="24"/>
          <w:szCs w:val="24"/>
        </w:rPr>
      </w:pPr>
    </w:p>
    <w:p w14:paraId="3FD2665C" w14:textId="77777777" w:rsidR="00B933BF" w:rsidRPr="00B933BF" w:rsidRDefault="00B933BF">
      <w:pPr>
        <w:spacing w:after="0" w:line="360" w:lineRule="auto"/>
        <w:jc w:val="both"/>
        <w:rPr>
          <w:rFonts w:ascii="Palatino Linotype" w:eastAsia="Palatino Linotype" w:hAnsi="Palatino Linotype" w:cs="Palatino Linotype"/>
          <w:sz w:val="24"/>
          <w:szCs w:val="24"/>
        </w:rPr>
      </w:pPr>
    </w:p>
    <w:p w14:paraId="05ADB9F5" w14:textId="77777777" w:rsidR="00B933BF" w:rsidRPr="00B933BF" w:rsidRDefault="00B933BF">
      <w:pPr>
        <w:spacing w:after="0" w:line="360" w:lineRule="auto"/>
        <w:jc w:val="both"/>
        <w:rPr>
          <w:rFonts w:ascii="Palatino Linotype" w:eastAsia="Palatino Linotype" w:hAnsi="Palatino Linotype" w:cs="Palatino Linotype"/>
          <w:sz w:val="24"/>
          <w:szCs w:val="24"/>
        </w:rPr>
      </w:pPr>
    </w:p>
    <w:p w14:paraId="74C39A02" w14:textId="77777777" w:rsidR="00B933BF" w:rsidRPr="00B933BF" w:rsidRDefault="00B933BF">
      <w:pPr>
        <w:spacing w:after="0" w:line="360" w:lineRule="auto"/>
        <w:jc w:val="both"/>
        <w:rPr>
          <w:rFonts w:ascii="Palatino Linotype" w:eastAsia="Palatino Linotype" w:hAnsi="Palatino Linotype" w:cs="Palatino Linotype"/>
          <w:sz w:val="24"/>
          <w:szCs w:val="24"/>
        </w:rPr>
      </w:pPr>
    </w:p>
    <w:p w14:paraId="0EF82CCD" w14:textId="77777777" w:rsidR="00B933BF" w:rsidRPr="00B933BF" w:rsidRDefault="00B933BF">
      <w:pPr>
        <w:spacing w:after="0" w:line="360" w:lineRule="auto"/>
        <w:jc w:val="both"/>
        <w:rPr>
          <w:rFonts w:ascii="Palatino Linotype" w:eastAsia="Palatino Linotype" w:hAnsi="Palatino Linotype" w:cs="Palatino Linotype"/>
          <w:sz w:val="24"/>
          <w:szCs w:val="24"/>
        </w:rPr>
      </w:pPr>
    </w:p>
    <w:p w14:paraId="61DB6181" w14:textId="77777777" w:rsidR="00B933BF" w:rsidRPr="00B933BF" w:rsidRDefault="00B933BF">
      <w:pPr>
        <w:spacing w:after="0" w:line="360" w:lineRule="auto"/>
        <w:jc w:val="both"/>
        <w:rPr>
          <w:rFonts w:ascii="Palatino Linotype" w:eastAsia="Palatino Linotype" w:hAnsi="Palatino Linotype" w:cs="Palatino Linotype"/>
          <w:sz w:val="24"/>
          <w:szCs w:val="24"/>
        </w:rPr>
      </w:pPr>
    </w:p>
    <w:p w14:paraId="38387212" w14:textId="77777777" w:rsidR="00B933BF" w:rsidRPr="00B933BF" w:rsidRDefault="00B933BF">
      <w:pPr>
        <w:spacing w:after="0" w:line="360" w:lineRule="auto"/>
        <w:jc w:val="both"/>
        <w:rPr>
          <w:rFonts w:ascii="Palatino Linotype" w:eastAsia="Palatino Linotype" w:hAnsi="Palatino Linotype" w:cs="Palatino Linotype"/>
          <w:sz w:val="24"/>
          <w:szCs w:val="24"/>
        </w:rPr>
      </w:pPr>
    </w:p>
    <w:p w14:paraId="687CFF11" w14:textId="77777777" w:rsidR="00B933BF" w:rsidRPr="00B933BF" w:rsidRDefault="00B933BF">
      <w:pPr>
        <w:spacing w:after="0" w:line="360" w:lineRule="auto"/>
        <w:jc w:val="both"/>
        <w:rPr>
          <w:rFonts w:ascii="Palatino Linotype" w:eastAsia="Palatino Linotype" w:hAnsi="Palatino Linotype" w:cs="Palatino Linotype"/>
          <w:sz w:val="24"/>
          <w:szCs w:val="24"/>
        </w:rPr>
      </w:pPr>
    </w:p>
    <w:p w14:paraId="1E5229E9" w14:textId="77777777" w:rsidR="00B933BF" w:rsidRPr="00B933BF" w:rsidRDefault="00B933BF">
      <w:pPr>
        <w:spacing w:after="0" w:line="360" w:lineRule="auto"/>
        <w:jc w:val="both"/>
        <w:rPr>
          <w:rFonts w:ascii="Palatino Linotype" w:eastAsia="Palatino Linotype" w:hAnsi="Palatino Linotype" w:cs="Palatino Linotype"/>
          <w:sz w:val="24"/>
          <w:szCs w:val="24"/>
        </w:rPr>
      </w:pPr>
    </w:p>
    <w:p w14:paraId="511E975A" w14:textId="77777777" w:rsidR="00B933BF" w:rsidRPr="00B933BF" w:rsidRDefault="00B933BF">
      <w:pPr>
        <w:spacing w:after="0" w:line="360" w:lineRule="auto"/>
        <w:jc w:val="both"/>
        <w:rPr>
          <w:rFonts w:ascii="Palatino Linotype" w:eastAsia="Palatino Linotype" w:hAnsi="Palatino Linotype" w:cs="Palatino Linotype"/>
          <w:sz w:val="24"/>
          <w:szCs w:val="24"/>
        </w:rPr>
      </w:pPr>
    </w:p>
    <w:p w14:paraId="1DA12B05" w14:textId="77777777" w:rsidR="00B933BF" w:rsidRPr="00B933BF" w:rsidRDefault="00B933BF">
      <w:pPr>
        <w:spacing w:after="0" w:line="360" w:lineRule="auto"/>
        <w:jc w:val="both"/>
        <w:rPr>
          <w:rFonts w:ascii="Palatino Linotype" w:eastAsia="Palatino Linotype" w:hAnsi="Palatino Linotype" w:cs="Palatino Linotype"/>
          <w:sz w:val="24"/>
          <w:szCs w:val="24"/>
        </w:rPr>
      </w:pPr>
    </w:p>
    <w:p w14:paraId="4AFC11B1" w14:textId="77777777" w:rsidR="00B933BF" w:rsidRPr="00B933BF" w:rsidRDefault="00B933BF">
      <w:pPr>
        <w:spacing w:after="0" w:line="360" w:lineRule="auto"/>
        <w:jc w:val="both"/>
        <w:rPr>
          <w:rFonts w:ascii="Palatino Linotype" w:eastAsia="Palatino Linotype" w:hAnsi="Palatino Linotype" w:cs="Palatino Linotype"/>
          <w:sz w:val="24"/>
          <w:szCs w:val="24"/>
        </w:rPr>
      </w:pPr>
    </w:p>
    <w:p w14:paraId="433F99F4" w14:textId="77777777" w:rsidR="00B933BF" w:rsidRPr="00B933BF" w:rsidRDefault="00B933BF">
      <w:pPr>
        <w:spacing w:after="0" w:line="360" w:lineRule="auto"/>
        <w:jc w:val="both"/>
        <w:rPr>
          <w:rFonts w:ascii="Palatino Linotype" w:eastAsia="Palatino Linotype" w:hAnsi="Palatino Linotype" w:cs="Palatino Linotype"/>
          <w:sz w:val="24"/>
          <w:szCs w:val="24"/>
        </w:rPr>
      </w:pPr>
    </w:p>
    <w:p w14:paraId="7A01F9A2" w14:textId="77777777" w:rsidR="00B933BF" w:rsidRPr="00B933BF" w:rsidRDefault="00B933BF">
      <w:pPr>
        <w:spacing w:after="0" w:line="360" w:lineRule="auto"/>
        <w:jc w:val="both"/>
        <w:rPr>
          <w:rFonts w:ascii="Palatino Linotype" w:eastAsia="Palatino Linotype" w:hAnsi="Palatino Linotype" w:cs="Palatino Linotype"/>
          <w:sz w:val="24"/>
          <w:szCs w:val="24"/>
        </w:rPr>
      </w:pPr>
    </w:p>
    <w:p w14:paraId="38D2AD72" w14:textId="77777777" w:rsidR="00B933BF" w:rsidRPr="00B933BF" w:rsidRDefault="00B933BF">
      <w:pPr>
        <w:spacing w:after="0" w:line="360" w:lineRule="auto"/>
        <w:jc w:val="both"/>
        <w:rPr>
          <w:rFonts w:ascii="Palatino Linotype" w:eastAsia="Palatino Linotype" w:hAnsi="Palatino Linotype" w:cs="Palatino Linotype"/>
          <w:sz w:val="24"/>
          <w:szCs w:val="24"/>
        </w:rPr>
      </w:pPr>
    </w:p>
    <w:p w14:paraId="0554AFFB" w14:textId="77777777" w:rsidR="00B933BF" w:rsidRPr="00B933BF" w:rsidRDefault="00B933BF">
      <w:pPr>
        <w:spacing w:after="0" w:line="360" w:lineRule="auto"/>
        <w:jc w:val="both"/>
        <w:rPr>
          <w:rFonts w:ascii="Palatino Linotype" w:eastAsia="Palatino Linotype" w:hAnsi="Palatino Linotype" w:cs="Palatino Linotype"/>
          <w:sz w:val="24"/>
          <w:szCs w:val="24"/>
        </w:rPr>
      </w:pPr>
    </w:p>
    <w:p w14:paraId="1CEFE130" w14:textId="77777777" w:rsidR="00B933BF" w:rsidRPr="00B933BF" w:rsidRDefault="00B933BF">
      <w:pPr>
        <w:spacing w:after="0" w:line="360" w:lineRule="auto"/>
        <w:jc w:val="both"/>
        <w:rPr>
          <w:rFonts w:ascii="Palatino Linotype" w:eastAsia="Palatino Linotype" w:hAnsi="Palatino Linotype" w:cs="Palatino Linotype"/>
          <w:sz w:val="24"/>
          <w:szCs w:val="24"/>
        </w:rPr>
      </w:pPr>
    </w:p>
    <w:p w14:paraId="399EC056" w14:textId="77777777" w:rsidR="00B933BF" w:rsidRPr="00B933BF" w:rsidRDefault="00B933BF">
      <w:pPr>
        <w:spacing w:after="0" w:line="360" w:lineRule="auto"/>
        <w:jc w:val="both"/>
        <w:rPr>
          <w:rFonts w:ascii="Palatino Linotype" w:eastAsia="Palatino Linotype" w:hAnsi="Palatino Linotype" w:cs="Palatino Linotype"/>
          <w:sz w:val="24"/>
          <w:szCs w:val="24"/>
        </w:rPr>
      </w:pPr>
    </w:p>
    <w:p w14:paraId="1A456B2D" w14:textId="77777777" w:rsidR="00B933BF" w:rsidRPr="00B933BF" w:rsidRDefault="00B933BF">
      <w:pPr>
        <w:spacing w:after="0" w:line="360" w:lineRule="auto"/>
        <w:jc w:val="both"/>
        <w:rPr>
          <w:rFonts w:ascii="Palatino Linotype" w:eastAsia="Palatino Linotype" w:hAnsi="Palatino Linotype" w:cs="Palatino Linotype"/>
          <w:sz w:val="24"/>
          <w:szCs w:val="24"/>
        </w:rPr>
      </w:pPr>
    </w:p>
    <w:p w14:paraId="742D5F35" w14:textId="77777777" w:rsidR="00B933BF" w:rsidRPr="00B933BF" w:rsidRDefault="00B933BF">
      <w:pPr>
        <w:spacing w:after="0" w:line="360" w:lineRule="auto"/>
        <w:jc w:val="both"/>
        <w:rPr>
          <w:rFonts w:ascii="Palatino Linotype" w:eastAsia="Palatino Linotype" w:hAnsi="Palatino Linotype" w:cs="Palatino Linotype"/>
          <w:sz w:val="24"/>
          <w:szCs w:val="24"/>
        </w:rPr>
      </w:pPr>
    </w:p>
    <w:p w14:paraId="0BAA677F" w14:textId="77777777" w:rsidR="00B933BF" w:rsidRPr="00B933BF" w:rsidRDefault="00B933BF">
      <w:pPr>
        <w:spacing w:after="0" w:line="360" w:lineRule="auto"/>
        <w:jc w:val="both"/>
        <w:rPr>
          <w:rFonts w:ascii="Palatino Linotype" w:eastAsia="Palatino Linotype" w:hAnsi="Palatino Linotype" w:cs="Palatino Linotype"/>
          <w:sz w:val="24"/>
          <w:szCs w:val="24"/>
        </w:rPr>
      </w:pPr>
    </w:p>
    <w:p w14:paraId="235134B3" w14:textId="77777777" w:rsidR="00B933BF" w:rsidRPr="00B933BF" w:rsidRDefault="00B933BF">
      <w:pPr>
        <w:spacing w:after="0" w:line="360" w:lineRule="auto"/>
        <w:jc w:val="both"/>
        <w:rPr>
          <w:rFonts w:ascii="Palatino Linotype" w:eastAsia="Palatino Linotype" w:hAnsi="Palatino Linotype" w:cs="Palatino Linotype"/>
          <w:sz w:val="24"/>
          <w:szCs w:val="24"/>
        </w:rPr>
      </w:pPr>
    </w:p>
    <w:sectPr w:rsidR="00B933BF" w:rsidRPr="00B933BF">
      <w:headerReference w:type="default" r:id="rId12"/>
      <w:footerReference w:type="defaul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6A032" w14:textId="77777777" w:rsidR="0078314A" w:rsidRDefault="0078314A">
      <w:pPr>
        <w:spacing w:after="0" w:line="240" w:lineRule="auto"/>
      </w:pPr>
      <w:r>
        <w:separator/>
      </w:r>
    </w:p>
  </w:endnote>
  <w:endnote w:type="continuationSeparator" w:id="0">
    <w:p w14:paraId="7FA950DD" w14:textId="77777777" w:rsidR="0078314A" w:rsidRDefault="00783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10DCE" w14:textId="77777777" w:rsidR="00DD610B" w:rsidRDefault="00A20189">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F6666">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F6666">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13AB6637" w14:textId="77777777" w:rsidR="00DD610B" w:rsidRDefault="00DD610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F8ADE" w14:textId="77777777" w:rsidR="0078314A" w:rsidRDefault="0078314A">
      <w:pPr>
        <w:spacing w:after="0" w:line="240" w:lineRule="auto"/>
      </w:pPr>
      <w:r>
        <w:separator/>
      </w:r>
    </w:p>
  </w:footnote>
  <w:footnote w:type="continuationSeparator" w:id="0">
    <w:p w14:paraId="5CED8CA7" w14:textId="77777777" w:rsidR="0078314A" w:rsidRDefault="0078314A">
      <w:pPr>
        <w:spacing w:after="0" w:line="240" w:lineRule="auto"/>
      </w:pPr>
      <w:r>
        <w:continuationSeparator/>
      </w:r>
    </w:p>
  </w:footnote>
  <w:footnote w:id="1">
    <w:p w14:paraId="660741A1" w14:textId="77777777" w:rsidR="00DD610B" w:rsidRDefault="00A2018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3F6D9A53" w14:textId="77777777" w:rsidR="00DD610B" w:rsidRDefault="00A2018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6AC63E03" w14:textId="77777777" w:rsidR="00DD610B" w:rsidRDefault="00A20189">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5245ED74" w14:textId="77777777" w:rsidR="00DD610B" w:rsidRDefault="00A20189">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6DCA3" w14:textId="77777777" w:rsidR="00DD610B" w:rsidRDefault="00DD610B">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
      <w:tblW w:w="10273" w:type="dxa"/>
      <w:tblInd w:w="-1281" w:type="dxa"/>
      <w:tblLayout w:type="fixed"/>
      <w:tblLook w:val="0400" w:firstRow="0" w:lastRow="0" w:firstColumn="0" w:lastColumn="0" w:noHBand="0" w:noVBand="1"/>
    </w:tblPr>
    <w:tblGrid>
      <w:gridCol w:w="5716"/>
      <w:gridCol w:w="4557"/>
    </w:tblGrid>
    <w:tr w:rsidR="00DD610B" w14:paraId="648215F9" w14:textId="77777777">
      <w:trPr>
        <w:trHeight w:val="246"/>
      </w:trPr>
      <w:tc>
        <w:tcPr>
          <w:tcW w:w="5716" w:type="dxa"/>
        </w:tcPr>
        <w:p w14:paraId="16AB2E30" w14:textId="77777777" w:rsidR="00DD610B" w:rsidRDefault="00A20189">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557" w:type="dxa"/>
        </w:tcPr>
        <w:p w14:paraId="40179A2A" w14:textId="77777777" w:rsidR="00DD610B" w:rsidRDefault="00A20189">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06969/INFOEM/IP/RR/2023.</w:t>
          </w:r>
        </w:p>
      </w:tc>
    </w:tr>
    <w:tr w:rsidR="00DD610B" w14:paraId="72E58432" w14:textId="77777777">
      <w:trPr>
        <w:trHeight w:val="212"/>
      </w:trPr>
      <w:tc>
        <w:tcPr>
          <w:tcW w:w="5716" w:type="dxa"/>
        </w:tcPr>
        <w:p w14:paraId="6D91CDB1" w14:textId="77777777" w:rsidR="00DD610B" w:rsidRDefault="00A20189">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557" w:type="dxa"/>
        </w:tcPr>
        <w:p w14:paraId="0D8CF025" w14:textId="77777777" w:rsidR="00DD610B" w:rsidRDefault="00DD610B">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p>
      </w:tc>
    </w:tr>
    <w:tr w:rsidR="00DD610B" w14:paraId="6BAFB784" w14:textId="77777777">
      <w:trPr>
        <w:trHeight w:val="264"/>
      </w:trPr>
      <w:tc>
        <w:tcPr>
          <w:tcW w:w="5716" w:type="dxa"/>
        </w:tcPr>
        <w:p w14:paraId="6A0D5A50" w14:textId="77777777" w:rsidR="00DD610B" w:rsidRDefault="00A20189">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557" w:type="dxa"/>
        </w:tcPr>
        <w:p w14:paraId="1D4E9B7C" w14:textId="77777777" w:rsidR="00DD610B" w:rsidRDefault="00A20189">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rPr>
            <w:t>Ayuntamiento de Zinacantepec.</w:t>
          </w:r>
        </w:p>
      </w:tc>
    </w:tr>
    <w:tr w:rsidR="00DD610B" w14:paraId="4ABA87AB" w14:textId="77777777">
      <w:trPr>
        <w:trHeight w:val="373"/>
      </w:trPr>
      <w:tc>
        <w:tcPr>
          <w:tcW w:w="5716" w:type="dxa"/>
        </w:tcPr>
        <w:p w14:paraId="4F202A21" w14:textId="77777777" w:rsidR="00DD610B" w:rsidRDefault="00A20189">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557" w:type="dxa"/>
        </w:tcPr>
        <w:p w14:paraId="1FFD127A" w14:textId="77777777" w:rsidR="00DD610B" w:rsidRDefault="00A20189">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70F3918C" w14:textId="77777777" w:rsidR="00DD610B" w:rsidRDefault="00A20189">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7E50ACF4" wp14:editId="7808007A">
          <wp:simplePos x="0" y="0"/>
          <wp:positionH relativeFrom="column">
            <wp:posOffset>-674369</wp:posOffset>
          </wp:positionH>
          <wp:positionV relativeFrom="paragraph">
            <wp:posOffset>-1311909</wp:posOffset>
          </wp:positionV>
          <wp:extent cx="7353300" cy="8658225"/>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C3FBE"/>
    <w:multiLevelType w:val="multilevel"/>
    <w:tmpl w:val="32A09C7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3E36602F"/>
    <w:multiLevelType w:val="multilevel"/>
    <w:tmpl w:val="578875B0"/>
    <w:lvl w:ilvl="0">
      <w:start w:val="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EEC1815"/>
    <w:multiLevelType w:val="multilevel"/>
    <w:tmpl w:val="0756CC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3194AFC"/>
    <w:multiLevelType w:val="multilevel"/>
    <w:tmpl w:val="CECA98B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BBD6103"/>
    <w:multiLevelType w:val="multilevel"/>
    <w:tmpl w:val="DFDA5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D97548D"/>
    <w:multiLevelType w:val="multilevel"/>
    <w:tmpl w:val="F3E68890"/>
    <w:lvl w:ilvl="0">
      <w:start w:val="4"/>
      <w:numFmt w:val="bullet"/>
      <w:lvlText w:val="-"/>
      <w:lvlJc w:val="left"/>
      <w:pPr>
        <w:ind w:left="720" w:hanging="360"/>
      </w:pPr>
      <w:rPr>
        <w:rFonts w:ascii="Palatino Linotype" w:eastAsia="Palatino Linotype" w:hAnsi="Palatino Linotype" w:cs="Palatino Linotype"/>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10B"/>
    <w:rsid w:val="001C2FC2"/>
    <w:rsid w:val="004B5BAA"/>
    <w:rsid w:val="005F6666"/>
    <w:rsid w:val="0078314A"/>
    <w:rsid w:val="00A20189"/>
    <w:rsid w:val="00B933BF"/>
    <w:rsid w:val="00DD61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9BEA"/>
  <w15:docId w15:val="{FB92891A-8C78-4C61-8DC3-6C949A6D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4DE"/>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BC24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24DE"/>
  </w:style>
  <w:style w:type="paragraph" w:styleId="Piedepgina">
    <w:name w:val="footer"/>
    <w:basedOn w:val="Normal"/>
    <w:link w:val="PiedepginaCar"/>
    <w:uiPriority w:val="99"/>
    <w:unhideWhenUsed/>
    <w:rsid w:val="00BC24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24DE"/>
  </w:style>
  <w:style w:type="character" w:styleId="Hipervnculo">
    <w:name w:val="Hyperlink"/>
    <w:basedOn w:val="Fuentedeprrafopredeter"/>
    <w:uiPriority w:val="99"/>
    <w:unhideWhenUsed/>
    <w:rsid w:val="0037179A"/>
    <w:rPr>
      <w:color w:val="0563C1" w:themeColor="hyperlink"/>
      <w:u w:val="single"/>
    </w:rPr>
  </w:style>
  <w:style w:type="paragraph" w:styleId="Prrafodelista">
    <w:name w:val="List Paragraph"/>
    <w:basedOn w:val="Normal"/>
    <w:uiPriority w:val="34"/>
    <w:qFormat/>
    <w:rsid w:val="00FB46D8"/>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aimex.org.mx/saimex/ciudadano/login.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infoem.org.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87qqKrXMV12L/SFM06jXLLhOA==">CgMxLjAyCWguMzBqMHpsbDIIaC5namRneHM4AHIhMVhydUh1cDVXdk55dHRXVzNEOXlpR2NJVlJjM19JeGNt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28</Pages>
  <Words>6054</Words>
  <Characters>33297</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2023-11-10T16:09:00Z</cp:lastPrinted>
  <dcterms:created xsi:type="dcterms:W3CDTF">2023-12-04T21:30:00Z</dcterms:created>
  <dcterms:modified xsi:type="dcterms:W3CDTF">2023-12-04T21:30:00Z</dcterms:modified>
</cp:coreProperties>
</file>