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2DE63FE0" w:rsidR="005C2E26" w:rsidRPr="00AF124A" w:rsidRDefault="005C2E26" w:rsidP="00AF124A">
      <w:pPr>
        <w:spacing w:line="360" w:lineRule="auto"/>
        <w:jc w:val="both"/>
        <w:rPr>
          <w:rFonts w:ascii="Palatino Linotype" w:hAnsi="Palatino Linotype"/>
        </w:rPr>
      </w:pPr>
      <w:r w:rsidRPr="00AF124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6C7FD0" w:rsidRPr="00AF124A">
        <w:rPr>
          <w:rFonts w:ascii="Palatino Linotype" w:hAnsi="Palatino Linotype"/>
        </w:rPr>
        <w:t>d</w:t>
      </w:r>
      <w:r w:rsidRPr="00AF124A">
        <w:rPr>
          <w:rFonts w:ascii="Palatino Linotype" w:hAnsi="Palatino Linotype"/>
        </w:rPr>
        <w:t xml:space="preserve">el </w:t>
      </w:r>
      <w:r w:rsidR="0043614D" w:rsidRPr="00AF124A">
        <w:rPr>
          <w:rFonts w:ascii="Palatino Linotype" w:hAnsi="Palatino Linotype"/>
        </w:rPr>
        <w:t>cinco</w:t>
      </w:r>
      <w:r w:rsidRPr="00AF124A">
        <w:rPr>
          <w:rFonts w:ascii="Palatino Linotype" w:hAnsi="Palatino Linotype"/>
        </w:rPr>
        <w:t xml:space="preserve"> de </w:t>
      </w:r>
      <w:r w:rsidR="0043614D" w:rsidRPr="00AF124A">
        <w:rPr>
          <w:rFonts w:ascii="Palatino Linotype" w:hAnsi="Palatino Linotype"/>
        </w:rPr>
        <w:t>julio</w:t>
      </w:r>
      <w:r w:rsidR="00697064" w:rsidRPr="00AF124A">
        <w:rPr>
          <w:rFonts w:ascii="Palatino Linotype" w:hAnsi="Palatino Linotype"/>
        </w:rPr>
        <w:t xml:space="preserve"> de dos mil veintitrés</w:t>
      </w:r>
      <w:r w:rsidR="00943122" w:rsidRPr="00AF124A">
        <w:rPr>
          <w:rFonts w:ascii="Palatino Linotype" w:hAnsi="Palatino Linotype"/>
        </w:rPr>
        <w:t>.</w:t>
      </w:r>
    </w:p>
    <w:p w14:paraId="28464D58" w14:textId="77777777" w:rsidR="00457BB8" w:rsidRPr="00AF124A" w:rsidRDefault="00457BB8" w:rsidP="00AF124A">
      <w:pPr>
        <w:spacing w:line="360" w:lineRule="auto"/>
        <w:jc w:val="both"/>
        <w:rPr>
          <w:rFonts w:ascii="Palatino Linotype" w:hAnsi="Palatino Linotype"/>
        </w:rPr>
      </w:pPr>
    </w:p>
    <w:p w14:paraId="2C11FACB" w14:textId="4E17539D" w:rsidR="00457BB8" w:rsidRPr="00AF124A" w:rsidRDefault="00457BB8" w:rsidP="00AF124A">
      <w:pPr>
        <w:spacing w:line="360" w:lineRule="auto"/>
        <w:jc w:val="both"/>
        <w:rPr>
          <w:rFonts w:ascii="Palatino Linotype" w:hAnsi="Palatino Linotype"/>
          <w:b/>
        </w:rPr>
      </w:pPr>
      <w:r w:rsidRPr="00AF124A">
        <w:rPr>
          <w:rFonts w:ascii="Palatino Linotype" w:hAnsi="Palatino Linotype"/>
          <w:b/>
        </w:rPr>
        <w:t>VISTO</w:t>
      </w:r>
      <w:r w:rsidRPr="00AF124A">
        <w:rPr>
          <w:rFonts w:ascii="Palatino Linotype" w:hAnsi="Palatino Linotype"/>
        </w:rPr>
        <w:t xml:space="preserve"> el exp</w:t>
      </w:r>
      <w:r w:rsidR="00CB5585" w:rsidRPr="00AF124A">
        <w:rPr>
          <w:rFonts w:ascii="Palatino Linotype" w:hAnsi="Palatino Linotype"/>
        </w:rPr>
        <w:t xml:space="preserve">ediente formado con motivo del </w:t>
      </w:r>
      <w:r w:rsidR="00D86297" w:rsidRPr="00AF124A">
        <w:rPr>
          <w:rFonts w:ascii="Palatino Linotype" w:hAnsi="Palatino Linotype"/>
        </w:rPr>
        <w:t>Recurso Revisión</w:t>
      </w:r>
      <w:r w:rsidRPr="00AF124A">
        <w:rPr>
          <w:rFonts w:ascii="Palatino Linotype" w:hAnsi="Palatino Linotype"/>
        </w:rPr>
        <w:t xml:space="preserve"> </w:t>
      </w:r>
      <w:r w:rsidR="0043614D" w:rsidRPr="00AF124A">
        <w:rPr>
          <w:rFonts w:ascii="Palatino Linotype" w:hAnsi="Palatino Linotype"/>
          <w:b/>
          <w:lang w:val="es-ES_tradnl"/>
        </w:rPr>
        <w:t>02987</w:t>
      </w:r>
      <w:r w:rsidR="00376687" w:rsidRPr="00AF124A">
        <w:rPr>
          <w:rFonts w:ascii="Palatino Linotype" w:hAnsi="Palatino Linotype"/>
          <w:b/>
          <w:lang w:val="es-ES_tradnl"/>
        </w:rPr>
        <w:t>/INFOEM/IP/RR/2023</w:t>
      </w:r>
      <w:r w:rsidRPr="00AF124A">
        <w:rPr>
          <w:rFonts w:ascii="Palatino Linotype" w:hAnsi="Palatino Linotype"/>
        </w:rPr>
        <w:t xml:space="preserve">, </w:t>
      </w:r>
      <w:r w:rsidR="006C52D7" w:rsidRPr="00AF124A">
        <w:rPr>
          <w:rFonts w:ascii="Palatino Linotype" w:hAnsi="Palatino Linotype"/>
        </w:rPr>
        <w:t xml:space="preserve">promovido </w:t>
      </w:r>
      <w:r w:rsidR="005C250B" w:rsidRPr="00AF124A">
        <w:rPr>
          <w:rFonts w:ascii="Palatino Linotype" w:hAnsi="Palatino Linotype"/>
        </w:rPr>
        <w:t xml:space="preserve">por </w:t>
      </w:r>
      <w:r w:rsidR="0043614D" w:rsidRPr="00AF124A">
        <w:rPr>
          <w:rFonts w:ascii="Palatino Linotype" w:hAnsi="Palatino Linotype"/>
          <w:b/>
          <w:sz w:val="22"/>
          <w:szCs w:val="22"/>
        </w:rPr>
        <w:t>una persona de manera anónima</w:t>
      </w:r>
      <w:r w:rsidR="005C250B" w:rsidRPr="00AF124A">
        <w:rPr>
          <w:rFonts w:ascii="Palatino Linotype" w:hAnsi="Palatino Linotype"/>
        </w:rPr>
        <w:t>,</w:t>
      </w:r>
      <w:r w:rsidR="005C250B" w:rsidRPr="00AF124A">
        <w:rPr>
          <w:rFonts w:ascii="Palatino Linotype" w:hAnsi="Palatino Linotype" w:cs="Arial"/>
          <w:b/>
          <w:lang w:val="es-ES"/>
        </w:rPr>
        <w:t xml:space="preserve"> </w:t>
      </w:r>
      <w:r w:rsidR="007E09B0" w:rsidRPr="00AF124A">
        <w:rPr>
          <w:rFonts w:ascii="Palatino Linotype" w:hAnsi="Palatino Linotype" w:cs="Arial"/>
          <w:lang w:val="es-ES"/>
        </w:rPr>
        <w:t xml:space="preserve">a </w:t>
      </w:r>
      <w:r w:rsidR="007E09B0" w:rsidRPr="00AF124A">
        <w:rPr>
          <w:rFonts w:ascii="Palatino Linotype" w:hAnsi="Palatino Linotype"/>
          <w:lang w:val="es-ES"/>
        </w:rPr>
        <w:t>quien</w:t>
      </w:r>
      <w:r w:rsidR="005C250B" w:rsidRPr="00AF124A">
        <w:rPr>
          <w:rFonts w:ascii="Palatino Linotype" w:hAnsi="Palatino Linotype" w:cs="Arial"/>
          <w:b/>
          <w:lang w:val="es-ES"/>
        </w:rPr>
        <w:t xml:space="preserve"> </w:t>
      </w:r>
      <w:r w:rsidR="005C250B" w:rsidRPr="00AF124A">
        <w:rPr>
          <w:rFonts w:ascii="Palatino Linotype" w:hAnsi="Palatino Linotype"/>
        </w:rPr>
        <w:t>en lo sucesivo se</w:t>
      </w:r>
      <w:r w:rsidR="007E09B0" w:rsidRPr="00AF124A">
        <w:rPr>
          <w:rFonts w:ascii="Palatino Linotype" w:hAnsi="Palatino Linotype"/>
        </w:rPr>
        <w:t xml:space="preserve"> le</w:t>
      </w:r>
      <w:r w:rsidR="005C250B" w:rsidRPr="00AF124A">
        <w:rPr>
          <w:rFonts w:ascii="Palatino Linotype" w:hAnsi="Palatino Linotype"/>
        </w:rPr>
        <w:t xml:space="preserve"> denominará </w:t>
      </w:r>
      <w:r w:rsidR="0043614D" w:rsidRPr="00AF124A">
        <w:rPr>
          <w:rFonts w:ascii="Palatino Linotype" w:hAnsi="Palatino Linotype" w:cs="Arial"/>
          <w:b/>
          <w:lang w:val="es-ES"/>
        </w:rPr>
        <w:t>EL</w:t>
      </w:r>
      <w:r w:rsidR="005C250B" w:rsidRPr="00AF124A">
        <w:rPr>
          <w:rFonts w:ascii="Palatino Linotype" w:hAnsi="Palatino Linotype" w:cs="Arial"/>
          <w:b/>
          <w:lang w:val="es-ES"/>
        </w:rPr>
        <w:t xml:space="preserve"> RECURRENTE</w:t>
      </w:r>
      <w:r w:rsidR="005C250B" w:rsidRPr="00AF124A">
        <w:rPr>
          <w:rFonts w:ascii="Palatino Linotype" w:hAnsi="Palatino Linotype"/>
        </w:rPr>
        <w:t>,</w:t>
      </w:r>
      <w:r w:rsidRPr="00AF124A">
        <w:rPr>
          <w:rFonts w:ascii="Palatino Linotype" w:hAnsi="Palatino Linotype"/>
        </w:rPr>
        <w:t xml:space="preserve"> </w:t>
      </w:r>
      <w:r w:rsidR="00E24730" w:rsidRPr="00AF124A">
        <w:rPr>
          <w:rFonts w:ascii="Palatino Linotype" w:hAnsi="Palatino Linotype"/>
        </w:rPr>
        <w:t xml:space="preserve">en contra de </w:t>
      </w:r>
      <w:r w:rsidR="00DD7C89" w:rsidRPr="00AF124A">
        <w:rPr>
          <w:rFonts w:ascii="Palatino Linotype" w:hAnsi="Palatino Linotype" w:cs="Arial"/>
          <w:lang w:val="es-ES"/>
        </w:rPr>
        <w:t>la</w:t>
      </w:r>
      <w:r w:rsidR="00E24730" w:rsidRPr="00AF124A">
        <w:rPr>
          <w:rFonts w:ascii="Palatino Linotype" w:hAnsi="Palatino Linotype" w:cs="Arial"/>
          <w:lang w:val="es-ES"/>
        </w:rPr>
        <w:t xml:space="preserve"> respuesta</w:t>
      </w:r>
      <w:r w:rsidR="00F74502" w:rsidRPr="00AF124A">
        <w:rPr>
          <w:rFonts w:ascii="Palatino Linotype" w:hAnsi="Palatino Linotype" w:cs="Arial"/>
          <w:lang w:val="es-ES"/>
        </w:rPr>
        <w:t xml:space="preserve"> d</w:t>
      </w:r>
      <w:r w:rsidR="000C0B7F" w:rsidRPr="00AF124A">
        <w:rPr>
          <w:rFonts w:ascii="Palatino Linotype" w:hAnsi="Palatino Linotype" w:cs="Arial"/>
          <w:lang w:val="es-ES"/>
        </w:rPr>
        <w:t>e</w:t>
      </w:r>
      <w:r w:rsidR="005C250B" w:rsidRPr="00AF124A">
        <w:rPr>
          <w:rFonts w:ascii="Palatino Linotype" w:hAnsi="Palatino Linotype" w:cs="Arial"/>
          <w:lang w:val="es-ES"/>
        </w:rPr>
        <w:t xml:space="preserve">l </w:t>
      </w:r>
      <w:r w:rsidR="0043614D" w:rsidRPr="00AF124A">
        <w:rPr>
          <w:rFonts w:ascii="Palatino Linotype" w:hAnsi="Palatino Linotype" w:cs="Arial"/>
          <w:b/>
        </w:rPr>
        <w:t>Sistema Municipal Para el Desarrollo Integral de la Familia de Toluca</w:t>
      </w:r>
      <w:r w:rsidR="00F5252E" w:rsidRPr="00AF124A">
        <w:rPr>
          <w:rFonts w:ascii="Palatino Linotype" w:hAnsi="Palatino Linotype" w:cs="Arial"/>
          <w:b/>
        </w:rPr>
        <w:t>,</w:t>
      </w:r>
      <w:r w:rsidRPr="00AF124A">
        <w:rPr>
          <w:rFonts w:ascii="Palatino Linotype" w:hAnsi="Palatino Linotype"/>
          <w:b/>
        </w:rPr>
        <w:t xml:space="preserve"> </w:t>
      </w:r>
      <w:r w:rsidR="00A66569" w:rsidRPr="00AF124A">
        <w:rPr>
          <w:rFonts w:ascii="Palatino Linotype" w:hAnsi="Palatino Linotype"/>
          <w:lang w:val="es-419"/>
        </w:rPr>
        <w:t xml:space="preserve">que en </w:t>
      </w:r>
      <w:r w:rsidRPr="00AF124A">
        <w:rPr>
          <w:rFonts w:ascii="Palatino Linotype" w:hAnsi="Palatino Linotype"/>
        </w:rPr>
        <w:t xml:space="preserve">lo sucesivo </w:t>
      </w:r>
      <w:r w:rsidR="009E2E2C" w:rsidRPr="00AF124A">
        <w:rPr>
          <w:rFonts w:ascii="Palatino Linotype" w:hAnsi="Palatino Linotype"/>
        </w:rPr>
        <w:t xml:space="preserve">se denominará </w:t>
      </w:r>
      <w:r w:rsidRPr="00AF124A">
        <w:rPr>
          <w:rFonts w:ascii="Palatino Linotype" w:hAnsi="Palatino Linotype"/>
          <w:b/>
        </w:rPr>
        <w:t>EL SUJETO OBLIGADO</w:t>
      </w:r>
      <w:r w:rsidRPr="00AF124A">
        <w:rPr>
          <w:rFonts w:ascii="Palatino Linotype" w:hAnsi="Palatino Linotype"/>
        </w:rPr>
        <w:t>, se procede a dictar la presente resol</w:t>
      </w:r>
      <w:r w:rsidR="009A60AC" w:rsidRPr="00AF124A">
        <w:rPr>
          <w:rFonts w:ascii="Palatino Linotype" w:hAnsi="Palatino Linotype"/>
        </w:rPr>
        <w:t>ución con base en lo siguiente:</w:t>
      </w:r>
    </w:p>
    <w:p w14:paraId="48CEFEB5" w14:textId="77777777" w:rsidR="00457BB8" w:rsidRPr="00AF124A" w:rsidRDefault="00457BB8" w:rsidP="00AF124A">
      <w:pPr>
        <w:jc w:val="center"/>
        <w:rPr>
          <w:rFonts w:ascii="Palatino Linotype" w:hAnsi="Palatino Linotype"/>
        </w:rPr>
      </w:pPr>
    </w:p>
    <w:p w14:paraId="480E521A" w14:textId="1C45FB4A" w:rsidR="00457BB8" w:rsidRPr="00AF124A" w:rsidRDefault="003103D9" w:rsidP="00AF124A">
      <w:pPr>
        <w:jc w:val="center"/>
        <w:rPr>
          <w:rFonts w:ascii="Palatino Linotype" w:hAnsi="Palatino Linotype"/>
          <w:b/>
          <w:bCs/>
          <w:spacing w:val="40"/>
          <w:sz w:val="28"/>
        </w:rPr>
      </w:pPr>
      <w:r w:rsidRPr="00AF124A">
        <w:rPr>
          <w:rFonts w:ascii="Palatino Linotype" w:hAnsi="Palatino Linotype"/>
          <w:b/>
          <w:bCs/>
          <w:spacing w:val="40"/>
          <w:sz w:val="28"/>
        </w:rPr>
        <w:t>ANTECEDENTES</w:t>
      </w:r>
    </w:p>
    <w:p w14:paraId="68707BF2" w14:textId="77777777" w:rsidR="00457BB8" w:rsidRPr="00AF124A" w:rsidRDefault="00457BB8" w:rsidP="00AF124A">
      <w:pPr>
        <w:jc w:val="center"/>
        <w:rPr>
          <w:rFonts w:ascii="Palatino Linotype" w:hAnsi="Palatino Linotype"/>
          <w:b/>
          <w:bCs/>
          <w:spacing w:val="40"/>
        </w:rPr>
      </w:pPr>
    </w:p>
    <w:p w14:paraId="27A028CA" w14:textId="5FA14C21" w:rsidR="0046481A" w:rsidRPr="00AF124A" w:rsidRDefault="00457BB8" w:rsidP="00AF124A">
      <w:pPr>
        <w:spacing w:line="360" w:lineRule="auto"/>
        <w:jc w:val="both"/>
        <w:rPr>
          <w:rFonts w:ascii="Palatino Linotype" w:hAnsi="Palatino Linotype"/>
          <w:b/>
          <w:sz w:val="26"/>
          <w:szCs w:val="26"/>
        </w:rPr>
      </w:pPr>
      <w:r w:rsidRPr="00AF124A">
        <w:rPr>
          <w:rFonts w:ascii="Palatino Linotype" w:hAnsi="Palatino Linotype"/>
          <w:b/>
          <w:sz w:val="26"/>
          <w:szCs w:val="26"/>
        </w:rPr>
        <w:t xml:space="preserve">I. </w:t>
      </w:r>
      <w:r w:rsidR="0043614D" w:rsidRPr="00AF124A">
        <w:rPr>
          <w:rFonts w:ascii="Palatino Linotype" w:hAnsi="Palatino Linotype"/>
          <w:b/>
          <w:sz w:val="26"/>
          <w:szCs w:val="26"/>
        </w:rPr>
        <w:t>De la solicitud de i</w:t>
      </w:r>
      <w:r w:rsidR="00747069" w:rsidRPr="00AF124A">
        <w:rPr>
          <w:rFonts w:ascii="Palatino Linotype" w:hAnsi="Palatino Linotype"/>
          <w:b/>
          <w:sz w:val="26"/>
          <w:szCs w:val="26"/>
        </w:rPr>
        <w:t>nformación</w:t>
      </w:r>
      <w:r w:rsidR="00E547B6" w:rsidRPr="00AF124A">
        <w:rPr>
          <w:rFonts w:ascii="Palatino Linotype" w:hAnsi="Palatino Linotype"/>
          <w:b/>
          <w:sz w:val="26"/>
          <w:szCs w:val="26"/>
        </w:rPr>
        <w:t>.</w:t>
      </w:r>
    </w:p>
    <w:p w14:paraId="4EA39801" w14:textId="5031ADE2" w:rsidR="00F67B0E" w:rsidRPr="00AF124A" w:rsidRDefault="00F66119" w:rsidP="00AF124A">
      <w:pPr>
        <w:spacing w:line="360" w:lineRule="auto"/>
        <w:jc w:val="both"/>
        <w:rPr>
          <w:rFonts w:ascii="Palatino Linotype" w:hAnsi="Palatino Linotype" w:cs="Arial"/>
          <w:b/>
          <w:bCs/>
          <w:lang w:val="es-ES"/>
        </w:rPr>
      </w:pPr>
      <w:r w:rsidRPr="00AF124A">
        <w:rPr>
          <w:rFonts w:ascii="Palatino Linotype" w:hAnsi="Palatino Linotype" w:cs="Arial"/>
        </w:rPr>
        <w:t>El</w:t>
      </w:r>
      <w:r w:rsidR="00D73171" w:rsidRPr="00AF124A">
        <w:rPr>
          <w:rFonts w:ascii="Palatino Linotype" w:hAnsi="Palatino Linotype" w:cs="Arial"/>
        </w:rPr>
        <w:t xml:space="preserve"> </w:t>
      </w:r>
      <w:r w:rsidR="0043614D" w:rsidRPr="00AF124A">
        <w:rPr>
          <w:rFonts w:ascii="Palatino Linotype" w:hAnsi="Palatino Linotype" w:cs="Arial"/>
          <w:b/>
        </w:rPr>
        <w:t>dos</w:t>
      </w:r>
      <w:r w:rsidR="003F7D01" w:rsidRPr="00AF124A">
        <w:rPr>
          <w:rFonts w:ascii="Palatino Linotype" w:hAnsi="Palatino Linotype" w:cs="Arial"/>
          <w:b/>
        </w:rPr>
        <w:t xml:space="preserve"> </w:t>
      </w:r>
      <w:r w:rsidR="006630EE" w:rsidRPr="00AF124A">
        <w:rPr>
          <w:rFonts w:ascii="Palatino Linotype" w:hAnsi="Palatino Linotype" w:cs="Arial"/>
          <w:b/>
        </w:rPr>
        <w:t xml:space="preserve">de </w:t>
      </w:r>
      <w:r w:rsidR="0043614D" w:rsidRPr="00AF124A">
        <w:rPr>
          <w:rFonts w:ascii="Palatino Linotype" w:hAnsi="Palatino Linotype" w:cs="Arial"/>
          <w:b/>
        </w:rPr>
        <w:t>mayo</w:t>
      </w:r>
      <w:r w:rsidR="00D73171" w:rsidRPr="00AF124A">
        <w:rPr>
          <w:rFonts w:ascii="Palatino Linotype" w:hAnsi="Palatino Linotype" w:cs="Arial"/>
          <w:b/>
        </w:rPr>
        <w:t xml:space="preserve"> de dos mil </w:t>
      </w:r>
      <w:r w:rsidR="00376687" w:rsidRPr="00AF124A">
        <w:rPr>
          <w:rFonts w:ascii="Palatino Linotype" w:hAnsi="Palatino Linotype" w:cs="Arial"/>
          <w:b/>
        </w:rPr>
        <w:t>veintitrés</w:t>
      </w:r>
      <w:r w:rsidR="00D73171" w:rsidRPr="00AF124A">
        <w:rPr>
          <w:rFonts w:ascii="Palatino Linotype" w:hAnsi="Palatino Linotype" w:cs="Arial"/>
        </w:rPr>
        <w:t xml:space="preserve">, </w:t>
      </w:r>
      <w:r w:rsidR="001B1A92" w:rsidRPr="00AF124A">
        <w:rPr>
          <w:rFonts w:ascii="Palatino Linotype" w:hAnsi="Palatino Linotype" w:cs="Arial"/>
          <w:b/>
        </w:rPr>
        <w:t>EL</w:t>
      </w:r>
      <w:r w:rsidR="00D73171" w:rsidRPr="00AF124A">
        <w:rPr>
          <w:rFonts w:ascii="Palatino Linotype" w:hAnsi="Palatino Linotype" w:cs="Arial"/>
          <w:b/>
        </w:rPr>
        <w:t xml:space="preserve"> RECURRENTE</w:t>
      </w:r>
      <w:r w:rsidR="00D73171" w:rsidRPr="00AF124A">
        <w:rPr>
          <w:rFonts w:ascii="Palatino Linotype" w:hAnsi="Palatino Linotype" w:cs="Arial"/>
        </w:rPr>
        <w:t xml:space="preserve"> </w:t>
      </w:r>
      <w:r w:rsidR="001B1A92" w:rsidRPr="00AF124A">
        <w:rPr>
          <w:rFonts w:ascii="Palatino Linotype" w:eastAsia="Palatino Linotype" w:hAnsi="Palatino Linotype" w:cs="Palatino Linotype"/>
        </w:rPr>
        <w:t xml:space="preserve">a través de la plataforma del </w:t>
      </w:r>
      <w:r w:rsidR="007D6468" w:rsidRPr="00AF124A">
        <w:rPr>
          <w:rFonts w:ascii="Palatino Linotype" w:eastAsia="Palatino Linotype" w:hAnsi="Palatino Linotype" w:cs="Palatino Linotype"/>
        </w:rPr>
        <w:t>Sistema de Acceso a la Información Mexiquense</w:t>
      </w:r>
      <w:r w:rsidR="00D73171" w:rsidRPr="00AF124A">
        <w:rPr>
          <w:rFonts w:ascii="Palatino Linotype" w:hAnsi="Palatino Linotype" w:cs="Arial"/>
        </w:rPr>
        <w:t xml:space="preserve">, en lo subsecuente </w:t>
      </w:r>
      <w:r w:rsidR="00D73171" w:rsidRPr="00AF124A">
        <w:rPr>
          <w:rFonts w:ascii="Palatino Linotype" w:hAnsi="Palatino Linotype" w:cs="Arial"/>
          <w:b/>
        </w:rPr>
        <w:t>EL SAIMEX</w:t>
      </w:r>
      <w:r w:rsidR="00D73171" w:rsidRPr="00AF124A">
        <w:rPr>
          <w:rFonts w:ascii="Palatino Linotype" w:hAnsi="Palatino Linotype" w:cs="Arial"/>
        </w:rPr>
        <w:t xml:space="preserve"> ante </w:t>
      </w:r>
      <w:r w:rsidR="00D73171" w:rsidRPr="00AF124A">
        <w:rPr>
          <w:rFonts w:ascii="Palatino Linotype" w:hAnsi="Palatino Linotype" w:cs="Arial"/>
          <w:b/>
        </w:rPr>
        <w:t>EL SUJETO OBLIGADO</w:t>
      </w:r>
      <w:r w:rsidR="00D73171" w:rsidRPr="00AF124A">
        <w:rPr>
          <w:rFonts w:ascii="Palatino Linotype" w:hAnsi="Palatino Linotype" w:cs="Arial"/>
        </w:rPr>
        <w:t>, la solicitud de acceso a la Información Pública, a la que se le</w:t>
      </w:r>
      <w:r w:rsidR="00181639" w:rsidRPr="00AF124A">
        <w:rPr>
          <w:rFonts w:ascii="Palatino Linotype" w:hAnsi="Palatino Linotype" w:cs="Arial"/>
        </w:rPr>
        <w:t xml:space="preserve"> asignó el número de expediente</w:t>
      </w:r>
      <w:r w:rsidR="00181639" w:rsidRPr="00AF124A">
        <w:rPr>
          <w:rFonts w:ascii="Palatino Linotype" w:hAnsi="Palatino Linotype" w:cs="Arial"/>
          <w:b/>
        </w:rPr>
        <w:t xml:space="preserve"> </w:t>
      </w:r>
      <w:r w:rsidR="0043614D" w:rsidRPr="00AF124A">
        <w:rPr>
          <w:rFonts w:ascii="Palatino Linotype" w:hAnsi="Palatino Linotype" w:cs="Arial"/>
          <w:b/>
        </w:rPr>
        <w:t>00123/DIFTOLUCA/IP/2023</w:t>
      </w:r>
      <w:r w:rsidR="00D73171" w:rsidRPr="00AF124A">
        <w:rPr>
          <w:rFonts w:ascii="Palatino Linotype" w:hAnsi="Palatino Linotype" w:cs="Arial"/>
        </w:rPr>
        <w:t>, mediante la cual solicitó:</w:t>
      </w:r>
    </w:p>
    <w:p w14:paraId="389904F8" w14:textId="77777777" w:rsidR="00D73171" w:rsidRPr="00AF124A" w:rsidRDefault="00D73171" w:rsidP="00AF124A">
      <w:pPr>
        <w:spacing w:line="360" w:lineRule="auto"/>
        <w:jc w:val="both"/>
        <w:rPr>
          <w:rFonts w:ascii="Palatino Linotype" w:hAnsi="Palatino Linotype" w:cs="Arial"/>
          <w:b/>
          <w:bCs/>
          <w:lang w:val="es-ES"/>
        </w:rPr>
      </w:pPr>
    </w:p>
    <w:p w14:paraId="2A3302E7" w14:textId="222E17FB" w:rsidR="005D1CB5" w:rsidRPr="00AF124A" w:rsidRDefault="00457BB8" w:rsidP="00AF124A">
      <w:pPr>
        <w:tabs>
          <w:tab w:val="left" w:pos="851"/>
        </w:tabs>
        <w:ind w:left="851" w:right="901"/>
        <w:jc w:val="both"/>
        <w:rPr>
          <w:rFonts w:ascii="Palatino Linotype" w:hAnsi="Palatino Linotype" w:cs="Arial"/>
          <w:i/>
          <w:sz w:val="22"/>
          <w:szCs w:val="22"/>
        </w:rPr>
      </w:pPr>
      <w:r w:rsidRPr="00AF124A">
        <w:rPr>
          <w:rFonts w:ascii="Palatino Linotype" w:hAnsi="Palatino Linotype" w:cs="Arial"/>
          <w:i/>
          <w:sz w:val="22"/>
          <w:szCs w:val="22"/>
        </w:rPr>
        <w:t>“</w:t>
      </w:r>
      <w:r w:rsidR="0043614D" w:rsidRPr="00AF124A">
        <w:rPr>
          <w:rFonts w:ascii="Palatino Linotype" w:hAnsi="Palatino Linotype" w:cs="Arial"/>
          <w:i/>
          <w:sz w:val="22"/>
          <w:szCs w:val="22"/>
        </w:rPr>
        <w:t>El. Nombre de los asistentes al evento del día del niño</w:t>
      </w:r>
      <w:r w:rsidR="0069355F" w:rsidRPr="00AF124A">
        <w:rPr>
          <w:rFonts w:ascii="Palatino Linotype" w:hAnsi="Palatino Linotype" w:cs="Arial"/>
          <w:i/>
          <w:sz w:val="22"/>
          <w:szCs w:val="22"/>
        </w:rPr>
        <w:t xml:space="preserve">” </w:t>
      </w:r>
      <w:r w:rsidR="00843502" w:rsidRPr="00AF124A">
        <w:rPr>
          <w:rFonts w:ascii="Palatino Linotype" w:hAnsi="Palatino Linotype" w:cs="Arial"/>
          <w:sz w:val="22"/>
          <w:szCs w:val="22"/>
        </w:rPr>
        <w:t>(s</w:t>
      </w:r>
      <w:r w:rsidRPr="00AF124A">
        <w:rPr>
          <w:rFonts w:ascii="Palatino Linotype" w:hAnsi="Palatino Linotype" w:cs="Arial"/>
          <w:sz w:val="22"/>
          <w:szCs w:val="22"/>
        </w:rPr>
        <w:t>ic)</w:t>
      </w:r>
      <w:r w:rsidR="004E74D1" w:rsidRPr="00AF124A">
        <w:rPr>
          <w:rFonts w:ascii="Palatino Linotype" w:hAnsi="Palatino Linotype" w:cs="Arial"/>
          <w:sz w:val="22"/>
          <w:szCs w:val="22"/>
        </w:rPr>
        <w:t>.</w:t>
      </w:r>
    </w:p>
    <w:p w14:paraId="4E784B64" w14:textId="77777777" w:rsidR="00D73171" w:rsidRPr="00AF124A" w:rsidRDefault="00D73171" w:rsidP="00AF124A">
      <w:pPr>
        <w:spacing w:line="360" w:lineRule="auto"/>
        <w:jc w:val="both"/>
        <w:rPr>
          <w:rFonts w:ascii="Palatino Linotype" w:hAnsi="Palatino Linotype" w:cs="Arial"/>
          <w:b/>
          <w:szCs w:val="26"/>
        </w:rPr>
      </w:pPr>
    </w:p>
    <w:p w14:paraId="6CDDFE4B" w14:textId="1CB90C45" w:rsidR="00B04B8B" w:rsidRPr="00AF124A" w:rsidRDefault="00457BB8" w:rsidP="00AF124A">
      <w:pPr>
        <w:widowControl w:val="0"/>
        <w:spacing w:line="360" w:lineRule="auto"/>
        <w:jc w:val="both"/>
        <w:rPr>
          <w:rFonts w:ascii="Palatino Linotype" w:eastAsia="Palatino Linotype" w:hAnsi="Palatino Linotype" w:cs="Palatino Linotype"/>
        </w:rPr>
      </w:pPr>
      <w:r w:rsidRPr="00AF124A">
        <w:rPr>
          <w:rFonts w:ascii="Palatino Linotype" w:hAnsi="Palatino Linotype" w:cs="Arial"/>
          <w:b/>
          <w:sz w:val="26"/>
          <w:szCs w:val="26"/>
        </w:rPr>
        <w:t>MODALIDAD DE ENTREGA</w:t>
      </w:r>
      <w:r w:rsidRPr="00AF124A">
        <w:rPr>
          <w:rFonts w:ascii="Palatino Linotype" w:hAnsi="Palatino Linotype" w:cs="Arial"/>
          <w:b/>
        </w:rPr>
        <w:t>:</w:t>
      </w:r>
      <w:r w:rsidRPr="00AF124A">
        <w:rPr>
          <w:rFonts w:ascii="Palatino Linotype" w:hAnsi="Palatino Linotype" w:cs="Arial"/>
        </w:rPr>
        <w:t xml:space="preserve"> </w:t>
      </w:r>
      <w:r w:rsidR="007D6468" w:rsidRPr="00AF124A">
        <w:rPr>
          <w:rFonts w:ascii="Palatino Linotype" w:eastAsia="Palatino Linotype" w:hAnsi="Palatino Linotype" w:cs="Palatino Linotype"/>
        </w:rPr>
        <w:t>Sistema de Acceso a la Información Mexiquense (SAIMEX).</w:t>
      </w:r>
    </w:p>
    <w:p w14:paraId="71729109" w14:textId="13DDD969" w:rsidR="0043614D" w:rsidRPr="00AF124A" w:rsidRDefault="0043614D" w:rsidP="00AF124A">
      <w:pPr>
        <w:spacing w:line="360" w:lineRule="auto"/>
        <w:jc w:val="both"/>
        <w:rPr>
          <w:rFonts w:ascii="Palatino Linotype" w:hAnsi="Palatino Linotype"/>
          <w:b/>
          <w:sz w:val="26"/>
          <w:szCs w:val="26"/>
        </w:rPr>
      </w:pPr>
      <w:r w:rsidRPr="00AF124A">
        <w:rPr>
          <w:rFonts w:ascii="Palatino Linotype" w:hAnsi="Palatino Linotype"/>
          <w:b/>
          <w:sz w:val="26"/>
          <w:szCs w:val="26"/>
        </w:rPr>
        <w:lastRenderedPageBreak/>
        <w:t>II. Solicitud de aclaración.</w:t>
      </w:r>
    </w:p>
    <w:p w14:paraId="53330A71" w14:textId="7EBD2570" w:rsidR="0043614D" w:rsidRPr="00AF124A" w:rsidRDefault="0043614D" w:rsidP="00AF124A">
      <w:pPr>
        <w:spacing w:line="360" w:lineRule="auto"/>
        <w:jc w:val="both"/>
        <w:rPr>
          <w:rFonts w:ascii="Palatino Linotype" w:hAnsi="Palatino Linotype"/>
          <w:b/>
          <w:sz w:val="28"/>
          <w:szCs w:val="28"/>
        </w:rPr>
      </w:pPr>
      <w:r w:rsidRPr="00AF124A">
        <w:rPr>
          <w:rFonts w:ascii="Palatino Linotype" w:hAnsi="Palatino Linotype"/>
        </w:rPr>
        <w:t xml:space="preserve">Con fundamento en el artículo 159 de la Ley de Transparencia y Acceso a la Información Pública del Estado de México y Municipios, el </w:t>
      </w:r>
      <w:r w:rsidRPr="00AF124A">
        <w:rPr>
          <w:rFonts w:ascii="Palatino Linotype" w:hAnsi="Palatino Linotype"/>
          <w:b/>
        </w:rPr>
        <w:t>cuatro de mayo de dos mil veintitrés</w:t>
      </w:r>
      <w:r w:rsidRPr="00AF124A">
        <w:rPr>
          <w:rFonts w:ascii="Palatino Linotype" w:hAnsi="Palatino Linotype"/>
        </w:rPr>
        <w:t xml:space="preserve">, </w:t>
      </w:r>
      <w:r w:rsidRPr="00AF124A">
        <w:rPr>
          <w:rFonts w:ascii="Palatino Linotype" w:hAnsi="Palatino Linotype"/>
          <w:b/>
        </w:rPr>
        <w:t>EL</w:t>
      </w:r>
      <w:r w:rsidRPr="00AF124A">
        <w:rPr>
          <w:rFonts w:ascii="Palatino Linotype" w:hAnsi="Palatino Linotype"/>
        </w:rPr>
        <w:t xml:space="preserve"> </w:t>
      </w:r>
      <w:r w:rsidRPr="00AF124A">
        <w:rPr>
          <w:rFonts w:ascii="Palatino Linotype" w:hAnsi="Palatino Linotype"/>
          <w:b/>
        </w:rPr>
        <w:t>SUJETO OBLIGADO</w:t>
      </w:r>
      <w:r w:rsidRPr="00AF124A">
        <w:rPr>
          <w:rFonts w:ascii="Palatino Linotype" w:hAnsi="Palatino Linotype"/>
        </w:rPr>
        <w:t xml:space="preserve"> requirió al </w:t>
      </w:r>
      <w:r w:rsidRPr="00AF124A">
        <w:rPr>
          <w:rFonts w:ascii="Palatino Linotype" w:hAnsi="Palatino Linotype"/>
          <w:b/>
        </w:rPr>
        <w:t>RECURRENTE</w:t>
      </w:r>
      <w:r w:rsidRPr="00AF124A">
        <w:rPr>
          <w:rFonts w:ascii="Palatino Linotype" w:hAnsi="Palatino Linotype"/>
        </w:rPr>
        <w:t xml:space="preserve"> que dentro del plazo de diez días hábiles realizara una aclaración a su solicitud en los siguientes términos:</w:t>
      </w:r>
    </w:p>
    <w:p w14:paraId="68247AC6" w14:textId="77777777" w:rsidR="0043614D" w:rsidRPr="00AF124A" w:rsidRDefault="0043614D" w:rsidP="00AF124A">
      <w:pPr>
        <w:spacing w:line="360" w:lineRule="auto"/>
        <w:jc w:val="both"/>
        <w:rPr>
          <w:rFonts w:ascii="Palatino Linotype" w:hAnsi="Palatino Linotype"/>
          <w:b/>
          <w:sz w:val="28"/>
          <w:szCs w:val="28"/>
        </w:rPr>
      </w:pPr>
    </w:p>
    <w:p w14:paraId="31004671" w14:textId="77777777" w:rsidR="0043614D" w:rsidRPr="00AF124A" w:rsidRDefault="0043614D" w:rsidP="00AF124A">
      <w:pPr>
        <w:widowControl w:val="0"/>
        <w:ind w:left="850" w:right="901"/>
        <w:jc w:val="both"/>
        <w:rPr>
          <w:rFonts w:ascii="Palatino Linotype" w:eastAsia="Palatino Linotype" w:hAnsi="Palatino Linotype" w:cs="Palatino Linotype"/>
          <w:i/>
          <w:sz w:val="22"/>
          <w:szCs w:val="22"/>
          <w:lang w:eastAsia="es-MX"/>
        </w:rPr>
      </w:pPr>
      <w:r w:rsidRPr="00AF124A">
        <w:rPr>
          <w:rFonts w:ascii="Palatino Linotype" w:eastAsia="Palatino Linotype" w:hAnsi="Palatino Linotype" w:cs="Palatino Linotype"/>
          <w:i/>
          <w:sz w:val="22"/>
          <w:szCs w:val="22"/>
          <w:lang w:eastAsia="es-MX"/>
        </w:rPr>
        <w:t>“l Para el Desarrollo Integral de la Familia de Toluca, México a 04 de Mayo de 2023</w:t>
      </w:r>
    </w:p>
    <w:p w14:paraId="729B24AE" w14:textId="77777777" w:rsidR="0043614D" w:rsidRPr="00AF124A" w:rsidRDefault="0043614D" w:rsidP="00AF124A">
      <w:pPr>
        <w:widowControl w:val="0"/>
        <w:ind w:left="850" w:right="901"/>
        <w:jc w:val="both"/>
        <w:rPr>
          <w:rFonts w:ascii="Palatino Linotype" w:eastAsia="Palatino Linotype" w:hAnsi="Palatino Linotype" w:cs="Palatino Linotype"/>
          <w:i/>
          <w:sz w:val="22"/>
          <w:szCs w:val="22"/>
          <w:lang w:eastAsia="es-MX"/>
        </w:rPr>
      </w:pPr>
      <w:r w:rsidRPr="00AF124A">
        <w:rPr>
          <w:rFonts w:ascii="Palatino Linotype" w:eastAsia="Palatino Linotype" w:hAnsi="Palatino Linotype" w:cs="Palatino Linotype"/>
          <w:i/>
          <w:sz w:val="22"/>
          <w:szCs w:val="22"/>
          <w:lang w:eastAsia="es-MX"/>
        </w:rPr>
        <w:t>Nombre del solicitante: C. Solicitante</w:t>
      </w:r>
    </w:p>
    <w:p w14:paraId="44DB19ED" w14:textId="77777777" w:rsidR="0043614D" w:rsidRPr="00AF124A" w:rsidRDefault="0043614D" w:rsidP="00AF124A">
      <w:pPr>
        <w:widowControl w:val="0"/>
        <w:ind w:left="850" w:right="901"/>
        <w:jc w:val="both"/>
        <w:rPr>
          <w:rFonts w:ascii="Palatino Linotype" w:eastAsia="Palatino Linotype" w:hAnsi="Palatino Linotype" w:cs="Palatino Linotype"/>
          <w:i/>
          <w:sz w:val="22"/>
          <w:szCs w:val="22"/>
          <w:lang w:eastAsia="es-MX"/>
        </w:rPr>
      </w:pPr>
      <w:r w:rsidRPr="00AF124A">
        <w:rPr>
          <w:rFonts w:ascii="Palatino Linotype" w:eastAsia="Palatino Linotype" w:hAnsi="Palatino Linotype" w:cs="Palatino Linotype"/>
          <w:i/>
          <w:sz w:val="22"/>
          <w:szCs w:val="22"/>
          <w:lang w:eastAsia="es-MX"/>
        </w:rPr>
        <w:t>Folio de la solicitud: 00123/DIFTOLUCA/IP/2023</w:t>
      </w:r>
    </w:p>
    <w:p w14:paraId="247E7689" w14:textId="77777777" w:rsidR="0043614D" w:rsidRPr="00AF124A" w:rsidRDefault="0043614D" w:rsidP="00AF124A">
      <w:pPr>
        <w:widowControl w:val="0"/>
        <w:ind w:left="850" w:right="901"/>
        <w:jc w:val="both"/>
        <w:rPr>
          <w:rFonts w:ascii="Palatino Linotype" w:eastAsia="Palatino Linotype" w:hAnsi="Palatino Linotype" w:cs="Palatino Linotype"/>
          <w:i/>
          <w:sz w:val="22"/>
          <w:szCs w:val="22"/>
          <w:lang w:eastAsia="es-MX"/>
        </w:rPr>
      </w:pPr>
      <w:r w:rsidRPr="00AF124A">
        <w:rPr>
          <w:rFonts w:ascii="Palatino Linotype" w:eastAsia="Palatino Linotype" w:hAnsi="Palatino Linotype" w:cs="Palatino Linotype"/>
          <w:i/>
          <w:sz w:val="22"/>
          <w:szCs w:val="22"/>
          <w:lang w:eastAsia="es-MX"/>
        </w:rPr>
        <w:t xml:space="preserve">Con fundamento en el </w:t>
      </w:r>
      <w:proofErr w:type="spellStart"/>
      <w:r w:rsidRPr="00AF124A">
        <w:rPr>
          <w:rFonts w:ascii="Palatino Linotype" w:eastAsia="Palatino Linotype" w:hAnsi="Palatino Linotype" w:cs="Palatino Linotype"/>
          <w:i/>
          <w:sz w:val="22"/>
          <w:szCs w:val="22"/>
          <w:lang w:eastAsia="es-MX"/>
        </w:rPr>
        <w:t>articulo</w:t>
      </w:r>
      <w:proofErr w:type="spellEnd"/>
      <w:r w:rsidRPr="00AF124A">
        <w:rPr>
          <w:rFonts w:ascii="Palatino Linotype" w:eastAsia="Palatino Linotype" w:hAnsi="Palatino Linotype" w:cs="Palatino Linotype"/>
          <w:i/>
          <w:sz w:val="22"/>
          <w:szCs w:val="22"/>
          <w:lang w:eastAsia="es-MX"/>
        </w:rPr>
        <w:t xml:space="preserve"> 159 de la Ley de Transparencia y Acceso a la Información Pública del Estado de México y Municipios, se le requiere para que dentro del plazo de diez días hábiles realice lo siguiente:</w:t>
      </w:r>
    </w:p>
    <w:p w14:paraId="22962CA7" w14:textId="77777777" w:rsidR="0043614D" w:rsidRPr="00AF124A" w:rsidRDefault="0043614D" w:rsidP="00AF124A">
      <w:pPr>
        <w:widowControl w:val="0"/>
        <w:ind w:left="850" w:right="901"/>
        <w:jc w:val="both"/>
        <w:rPr>
          <w:rFonts w:ascii="Palatino Linotype" w:eastAsia="Palatino Linotype" w:hAnsi="Palatino Linotype" w:cs="Palatino Linotype"/>
          <w:i/>
          <w:sz w:val="22"/>
          <w:szCs w:val="22"/>
          <w:lang w:eastAsia="es-MX"/>
        </w:rPr>
      </w:pPr>
      <w:r w:rsidRPr="00AF124A">
        <w:rPr>
          <w:rFonts w:ascii="Palatino Linotype" w:eastAsia="Palatino Linotype" w:hAnsi="Palatino Linotype" w:cs="Palatino Linotype"/>
          <w:i/>
          <w:sz w:val="22"/>
          <w:szCs w:val="22"/>
          <w:lang w:eastAsia="es-MX"/>
        </w:rPr>
        <w:t xml:space="preserve">Con fundamento en el </w:t>
      </w:r>
      <w:proofErr w:type="spellStart"/>
      <w:r w:rsidRPr="00AF124A">
        <w:rPr>
          <w:rFonts w:ascii="Palatino Linotype" w:eastAsia="Palatino Linotype" w:hAnsi="Palatino Linotype" w:cs="Palatino Linotype"/>
          <w:i/>
          <w:sz w:val="22"/>
          <w:szCs w:val="22"/>
          <w:lang w:eastAsia="es-MX"/>
        </w:rPr>
        <w:t>articulo</w:t>
      </w:r>
      <w:proofErr w:type="spellEnd"/>
      <w:r w:rsidRPr="00AF124A">
        <w:rPr>
          <w:rFonts w:ascii="Palatino Linotype" w:eastAsia="Palatino Linotype" w:hAnsi="Palatino Linotype" w:cs="Palatino Linotype"/>
          <w:i/>
          <w:sz w:val="22"/>
          <w:szCs w:val="22"/>
          <w:lang w:eastAsia="es-MX"/>
        </w:rPr>
        <w:t xml:space="preserve"> 159 de la Ley de Transparencia y Acceso a la Información Pública del Estado de México y Municipios, se le requiere para que dentro del plazo de diez días hábiles realice lo siguiente: En relación a su requerimiento, presentado a través del Sistema de Acceso a la Información Mexiquense (SAIMEX) a este Sistema para el Desarrollo Integral de la Familia de Toluca y registrado con el No. de folio 00123/DIFTOLUCA/IP/2023, en el cual requiere: “El nombre de los asistentes al evento del día del niño”. Al respecto me permito comentarle lo siguiente: Privilegiando el Principio de Máxima Publicidad consagrado en la ley de la materia, con fundamento en lo dispuesto en el artículo 159 de la Ley de Transparencia y Acceso a la información Pública del Estado de México y Municipios, me permito informarle de manera respetuosa que en referencia a su solicitud se le requiere para que dentro del plazo de diez días hábiles realice lo siguiente: ampliar, describir, desglosar su solicitud, toda vez que como lo expresa, no es posible poder asistir, lo anterior para que permita a esta Unidad atender debidamente su solicitud No omito mencionar que, en caso de que no se desahogue el requerimiento señalado dentro del plazo citado se tendrá por no presentada la solicitud de información, quedando a salvo sus derechos para volver a presentar la solicitud.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63BD60F" w14:textId="77777777" w:rsidR="0043614D" w:rsidRPr="00AF124A" w:rsidRDefault="0043614D" w:rsidP="00AF124A">
      <w:pPr>
        <w:widowControl w:val="0"/>
        <w:ind w:left="850" w:right="901"/>
        <w:jc w:val="both"/>
        <w:rPr>
          <w:rFonts w:ascii="Palatino Linotype" w:eastAsia="Palatino Linotype" w:hAnsi="Palatino Linotype" w:cs="Palatino Linotype"/>
          <w:i/>
          <w:sz w:val="22"/>
          <w:szCs w:val="22"/>
          <w:lang w:eastAsia="es-MX"/>
        </w:rPr>
      </w:pPr>
      <w:r w:rsidRPr="00AF124A">
        <w:rPr>
          <w:rFonts w:ascii="Palatino Linotype" w:eastAsia="Palatino Linotype" w:hAnsi="Palatino Linotype" w:cs="Palatino Linotype"/>
          <w:i/>
          <w:sz w:val="22"/>
          <w:szCs w:val="22"/>
          <w:lang w:eastAsia="es-MX"/>
        </w:rPr>
        <w:t xml:space="preserve">En caso de que no se desahogue el requerimiento señalado dentro del plazo citado se </w:t>
      </w:r>
      <w:r w:rsidRPr="00AF124A">
        <w:rPr>
          <w:rFonts w:ascii="Palatino Linotype" w:eastAsia="Palatino Linotype" w:hAnsi="Palatino Linotype" w:cs="Palatino Linotype"/>
          <w:i/>
          <w:sz w:val="22"/>
          <w:szCs w:val="22"/>
          <w:lang w:eastAsia="es-MX"/>
        </w:rPr>
        <w:lastRenderedPageBreak/>
        <w:t>tendrá por no presentada la solicitud de información, quedando a salvo sus derechos para volver a presentar la solicitud, lo anterior con fundamento en el artículo 159 de la Ley invocada.</w:t>
      </w:r>
    </w:p>
    <w:p w14:paraId="70900405" w14:textId="77777777" w:rsidR="0043614D" w:rsidRPr="00AF124A" w:rsidRDefault="0043614D" w:rsidP="00AF124A">
      <w:pPr>
        <w:widowControl w:val="0"/>
        <w:ind w:left="850" w:right="901"/>
        <w:jc w:val="both"/>
        <w:rPr>
          <w:rFonts w:ascii="Palatino Linotype" w:eastAsia="Palatino Linotype" w:hAnsi="Palatino Linotype" w:cs="Palatino Linotype"/>
          <w:i/>
          <w:sz w:val="22"/>
          <w:szCs w:val="22"/>
          <w:lang w:eastAsia="es-MX"/>
        </w:rPr>
      </w:pPr>
      <w:r w:rsidRPr="00AF124A">
        <w:rPr>
          <w:rFonts w:ascii="Palatino Linotype" w:eastAsia="Palatino Linotype" w:hAnsi="Palatino Linotype" w:cs="Palatino Linotype"/>
          <w:i/>
          <w:sz w:val="22"/>
          <w:szCs w:val="22"/>
          <w:lang w:eastAsia="es-MX"/>
        </w:rPr>
        <w:t>ATENTAMENTE</w:t>
      </w:r>
    </w:p>
    <w:p w14:paraId="252128C7" w14:textId="309A3F6C" w:rsidR="0043614D" w:rsidRPr="00AF124A" w:rsidRDefault="0043614D" w:rsidP="00AF124A">
      <w:pPr>
        <w:widowControl w:val="0"/>
        <w:ind w:left="850" w:right="901"/>
        <w:jc w:val="both"/>
        <w:rPr>
          <w:rFonts w:ascii="Palatino Linotype" w:eastAsia="Palatino Linotype" w:hAnsi="Palatino Linotype" w:cs="Palatino Linotype"/>
          <w:i/>
          <w:sz w:val="22"/>
          <w:szCs w:val="22"/>
          <w:lang w:eastAsia="es-MX"/>
        </w:rPr>
      </w:pPr>
      <w:r w:rsidRPr="00AF124A">
        <w:rPr>
          <w:rFonts w:ascii="Palatino Linotype" w:eastAsia="Palatino Linotype" w:hAnsi="Palatino Linotype" w:cs="Palatino Linotype"/>
          <w:i/>
          <w:sz w:val="22"/>
          <w:szCs w:val="22"/>
          <w:lang w:eastAsia="es-MX"/>
        </w:rPr>
        <w:t xml:space="preserve">Lic. en C. </w:t>
      </w:r>
      <w:proofErr w:type="spellStart"/>
      <w:r w:rsidRPr="00AF124A">
        <w:rPr>
          <w:rFonts w:ascii="Palatino Linotype" w:eastAsia="Palatino Linotype" w:hAnsi="Palatino Linotype" w:cs="Palatino Linotype"/>
          <w:i/>
          <w:sz w:val="22"/>
          <w:szCs w:val="22"/>
          <w:lang w:eastAsia="es-MX"/>
        </w:rPr>
        <w:t>Jasmin</w:t>
      </w:r>
      <w:proofErr w:type="spellEnd"/>
      <w:r w:rsidRPr="00AF124A">
        <w:rPr>
          <w:rFonts w:ascii="Palatino Linotype" w:eastAsia="Palatino Linotype" w:hAnsi="Palatino Linotype" w:cs="Palatino Linotype"/>
          <w:i/>
          <w:sz w:val="22"/>
          <w:szCs w:val="22"/>
          <w:lang w:eastAsia="es-MX"/>
        </w:rPr>
        <w:t xml:space="preserve"> </w:t>
      </w:r>
      <w:proofErr w:type="spellStart"/>
      <w:r w:rsidRPr="00AF124A">
        <w:rPr>
          <w:rFonts w:ascii="Palatino Linotype" w:eastAsia="Palatino Linotype" w:hAnsi="Palatino Linotype" w:cs="Palatino Linotype"/>
          <w:i/>
          <w:sz w:val="22"/>
          <w:szCs w:val="22"/>
          <w:lang w:eastAsia="es-MX"/>
        </w:rPr>
        <w:t>Arlet</w:t>
      </w:r>
      <w:proofErr w:type="spellEnd"/>
      <w:r w:rsidRPr="00AF124A">
        <w:rPr>
          <w:rFonts w:ascii="Palatino Linotype" w:eastAsia="Palatino Linotype" w:hAnsi="Palatino Linotype" w:cs="Palatino Linotype"/>
          <w:i/>
          <w:sz w:val="22"/>
          <w:szCs w:val="22"/>
          <w:lang w:eastAsia="es-MX"/>
        </w:rPr>
        <w:t xml:space="preserve"> Sánchez Gutiérrez”</w:t>
      </w:r>
    </w:p>
    <w:p w14:paraId="4E094CA7" w14:textId="77777777" w:rsidR="0043614D" w:rsidRPr="00AF124A" w:rsidRDefault="0043614D" w:rsidP="00AF124A">
      <w:pPr>
        <w:widowControl w:val="0"/>
        <w:spacing w:line="360" w:lineRule="auto"/>
        <w:ind w:right="901"/>
        <w:jc w:val="both"/>
        <w:rPr>
          <w:rFonts w:ascii="Palatino Linotype" w:eastAsia="Palatino Linotype" w:hAnsi="Palatino Linotype" w:cs="Palatino Linotype"/>
          <w:i/>
          <w:sz w:val="22"/>
          <w:szCs w:val="22"/>
          <w:lang w:eastAsia="es-MX"/>
        </w:rPr>
      </w:pPr>
    </w:p>
    <w:p w14:paraId="6DC1F670" w14:textId="380473F5" w:rsidR="0043614D" w:rsidRPr="00AF124A" w:rsidRDefault="0043614D" w:rsidP="00AF124A">
      <w:pPr>
        <w:widowControl w:val="0"/>
        <w:spacing w:line="360" w:lineRule="auto"/>
        <w:jc w:val="both"/>
        <w:rPr>
          <w:rFonts w:ascii="Palatino Linotype" w:eastAsia="Palatino Linotype" w:hAnsi="Palatino Linotype" w:cs="Palatino Linotype"/>
          <w:sz w:val="28"/>
          <w:szCs w:val="22"/>
          <w:lang w:eastAsia="es-MX"/>
        </w:rPr>
      </w:pPr>
      <w:r w:rsidRPr="00AF124A">
        <w:rPr>
          <w:rFonts w:ascii="Palatino Linotype" w:eastAsia="Palatino Linotype" w:hAnsi="Palatino Linotype" w:cs="Palatino Linotype"/>
          <w:szCs w:val="22"/>
          <w:lang w:eastAsia="es-MX"/>
        </w:rPr>
        <w:t xml:space="preserve">Por otra parte, se anexó a lo anterior, el documento digital denominado </w:t>
      </w:r>
      <w:r w:rsidRPr="00AF124A">
        <w:rPr>
          <w:rFonts w:ascii="Palatino Linotype" w:eastAsia="Palatino Linotype" w:hAnsi="Palatino Linotype" w:cs="Palatino Linotype"/>
          <w:i/>
          <w:szCs w:val="22"/>
          <w:lang w:eastAsia="es-MX"/>
        </w:rPr>
        <w:t xml:space="preserve">“R_123.PDF”, </w:t>
      </w:r>
      <w:r w:rsidRPr="00AF124A">
        <w:rPr>
          <w:rFonts w:ascii="Palatino Linotype" w:eastAsia="Palatino Linotype" w:hAnsi="Palatino Linotype" w:cs="Palatino Linotype"/>
          <w:szCs w:val="22"/>
          <w:lang w:eastAsia="es-MX"/>
        </w:rPr>
        <w:t xml:space="preserve">de cuyo contenido se advierte el oficio con número de registro 200B10200/203/2023, suscrito por la Titular de la Unidad de Información, Planeación, Programación y Evaluación y Presidenta del Comité de Transparencia del Sistema Municipal para el Desarrollo Integral de la Familia de Toluca, por medio del cual requiere al particular para que dentro del plazo de diez días </w:t>
      </w:r>
      <w:r w:rsidR="00B047A3" w:rsidRPr="00AF124A">
        <w:rPr>
          <w:rFonts w:ascii="Palatino Linotype" w:eastAsia="Palatino Linotype" w:hAnsi="Palatino Linotype" w:cs="Palatino Linotype"/>
          <w:szCs w:val="22"/>
          <w:lang w:eastAsia="es-MX"/>
        </w:rPr>
        <w:t>hábiles</w:t>
      </w:r>
      <w:r w:rsidRPr="00AF124A">
        <w:rPr>
          <w:rFonts w:ascii="Palatino Linotype" w:eastAsia="Palatino Linotype" w:hAnsi="Palatino Linotype" w:cs="Palatino Linotype"/>
          <w:szCs w:val="22"/>
          <w:lang w:eastAsia="es-MX"/>
        </w:rPr>
        <w:t xml:space="preserve"> amplíe, describa o </w:t>
      </w:r>
      <w:r w:rsidR="00B047A3" w:rsidRPr="00AF124A">
        <w:rPr>
          <w:rFonts w:ascii="Palatino Linotype" w:eastAsia="Palatino Linotype" w:hAnsi="Palatino Linotype" w:cs="Palatino Linotype"/>
          <w:szCs w:val="22"/>
          <w:lang w:eastAsia="es-MX"/>
        </w:rPr>
        <w:t>desglose</w:t>
      </w:r>
      <w:r w:rsidRPr="00AF124A">
        <w:rPr>
          <w:rFonts w:ascii="Palatino Linotype" w:eastAsia="Palatino Linotype" w:hAnsi="Palatino Linotype" w:cs="Palatino Linotype"/>
          <w:szCs w:val="22"/>
          <w:lang w:eastAsia="es-MX"/>
        </w:rPr>
        <w:t xml:space="preserve"> su solicitud para una correcta atención.</w:t>
      </w:r>
    </w:p>
    <w:p w14:paraId="2CB2F3DD" w14:textId="77777777" w:rsidR="0043614D" w:rsidRPr="00AF124A" w:rsidRDefault="0043614D" w:rsidP="00AF124A">
      <w:pPr>
        <w:widowControl w:val="0"/>
        <w:ind w:right="901"/>
        <w:jc w:val="both"/>
        <w:rPr>
          <w:rFonts w:ascii="Palatino Linotype" w:eastAsia="Palatino Linotype" w:hAnsi="Palatino Linotype" w:cs="Palatino Linotype"/>
          <w:i/>
          <w:sz w:val="22"/>
          <w:szCs w:val="22"/>
          <w:lang w:eastAsia="es-MX"/>
        </w:rPr>
      </w:pPr>
    </w:p>
    <w:p w14:paraId="2A652C8E" w14:textId="5D402FF2" w:rsidR="0043614D" w:rsidRPr="00AF124A" w:rsidRDefault="0043614D" w:rsidP="00AF124A">
      <w:pPr>
        <w:spacing w:line="360" w:lineRule="auto"/>
        <w:jc w:val="both"/>
        <w:rPr>
          <w:rFonts w:ascii="Palatino Linotype" w:hAnsi="Palatino Linotype" w:cs="Arial"/>
          <w:b/>
          <w:sz w:val="26"/>
          <w:szCs w:val="26"/>
        </w:rPr>
      </w:pPr>
      <w:r w:rsidRPr="00AF124A">
        <w:rPr>
          <w:rFonts w:ascii="Palatino Linotype" w:hAnsi="Palatino Linotype"/>
          <w:b/>
          <w:sz w:val="26"/>
          <w:szCs w:val="26"/>
        </w:rPr>
        <w:t xml:space="preserve">III. </w:t>
      </w:r>
      <w:r w:rsidRPr="00AF124A">
        <w:rPr>
          <w:rFonts w:ascii="Palatino Linotype" w:hAnsi="Palatino Linotype" w:cs="Arial"/>
          <w:b/>
          <w:sz w:val="26"/>
          <w:szCs w:val="26"/>
        </w:rPr>
        <w:t>Aclaración</w:t>
      </w:r>
      <w:r w:rsidR="00B047A3" w:rsidRPr="00AF124A">
        <w:rPr>
          <w:rFonts w:ascii="Palatino Linotype" w:hAnsi="Palatino Linotype" w:cs="Arial"/>
          <w:b/>
          <w:sz w:val="26"/>
          <w:szCs w:val="26"/>
        </w:rPr>
        <w:t>.</w:t>
      </w:r>
    </w:p>
    <w:p w14:paraId="066B17F6" w14:textId="464BD014" w:rsidR="0043614D" w:rsidRPr="00AF124A" w:rsidRDefault="0043614D" w:rsidP="00AF124A">
      <w:pPr>
        <w:spacing w:line="360" w:lineRule="auto"/>
        <w:jc w:val="both"/>
        <w:rPr>
          <w:rFonts w:ascii="Palatino Linotype" w:hAnsi="Palatino Linotype"/>
          <w:b/>
          <w:sz w:val="28"/>
          <w:szCs w:val="28"/>
        </w:rPr>
      </w:pPr>
      <w:r w:rsidRPr="00AF124A">
        <w:rPr>
          <w:rFonts w:ascii="Palatino Linotype" w:hAnsi="Palatino Linotype" w:cs="Arial"/>
        </w:rPr>
        <w:t xml:space="preserve">El </w:t>
      </w:r>
      <w:r w:rsidR="00B047A3" w:rsidRPr="00AF124A">
        <w:rPr>
          <w:rFonts w:ascii="Palatino Linotype" w:hAnsi="Palatino Linotype" w:cs="Arial"/>
          <w:b/>
        </w:rPr>
        <w:t>nueve</w:t>
      </w:r>
      <w:r w:rsidRPr="00AF124A">
        <w:rPr>
          <w:rFonts w:ascii="Palatino Linotype" w:hAnsi="Palatino Linotype" w:cs="Arial"/>
          <w:b/>
        </w:rPr>
        <w:t xml:space="preserve"> de </w:t>
      </w:r>
      <w:r w:rsidR="00B047A3" w:rsidRPr="00AF124A">
        <w:rPr>
          <w:rFonts w:ascii="Palatino Linotype" w:hAnsi="Palatino Linotype" w:cs="Arial"/>
          <w:b/>
        </w:rPr>
        <w:t>mayo</w:t>
      </w:r>
      <w:r w:rsidRPr="00AF124A">
        <w:rPr>
          <w:rFonts w:ascii="Palatino Linotype" w:hAnsi="Palatino Linotype" w:cs="Arial"/>
          <w:b/>
        </w:rPr>
        <w:t xml:space="preserve"> de dos mil </w:t>
      </w:r>
      <w:r w:rsidR="00B047A3" w:rsidRPr="00AF124A">
        <w:rPr>
          <w:rFonts w:ascii="Palatino Linotype" w:hAnsi="Palatino Linotype" w:cs="Arial"/>
          <w:b/>
        </w:rPr>
        <w:t>veintitrés</w:t>
      </w:r>
      <w:r w:rsidRPr="00AF124A">
        <w:rPr>
          <w:rFonts w:ascii="Palatino Linotype" w:hAnsi="Palatino Linotype" w:cs="Arial"/>
          <w:b/>
        </w:rPr>
        <w:t xml:space="preserve">, EL RECURRENTE </w:t>
      </w:r>
      <w:r w:rsidRPr="00AF124A">
        <w:rPr>
          <w:rFonts w:ascii="Palatino Linotype" w:hAnsi="Palatino Linotype" w:cs="Arial"/>
        </w:rPr>
        <w:t xml:space="preserve">atendió la solicitud de aclaración en los siguientes términos, </w:t>
      </w:r>
      <w:r w:rsidRPr="00AF124A">
        <w:rPr>
          <w:rFonts w:ascii="Palatino Linotype" w:hAnsi="Palatino Linotype"/>
        </w:rPr>
        <w:t>tal y como se aprecia en la imagen siguiente:</w:t>
      </w:r>
    </w:p>
    <w:p w14:paraId="5582D9B6" w14:textId="77777777" w:rsidR="0043614D" w:rsidRPr="00AF124A" w:rsidRDefault="0043614D" w:rsidP="00AF124A">
      <w:pPr>
        <w:spacing w:line="360" w:lineRule="auto"/>
        <w:jc w:val="both"/>
        <w:rPr>
          <w:rFonts w:ascii="Palatino Linotype" w:hAnsi="Palatino Linotype"/>
          <w:b/>
          <w:sz w:val="28"/>
          <w:szCs w:val="28"/>
        </w:rPr>
      </w:pPr>
    </w:p>
    <w:p w14:paraId="2F1BCF0B" w14:textId="50861F15" w:rsidR="0043614D" w:rsidRPr="00AF124A" w:rsidRDefault="00B047A3" w:rsidP="00AF124A">
      <w:pPr>
        <w:spacing w:line="360" w:lineRule="auto"/>
        <w:jc w:val="both"/>
        <w:rPr>
          <w:rFonts w:ascii="Palatino Linotype" w:hAnsi="Palatino Linotype"/>
          <w:b/>
          <w:sz w:val="28"/>
          <w:szCs w:val="28"/>
        </w:rPr>
      </w:pPr>
      <w:r w:rsidRPr="00AF124A">
        <w:rPr>
          <w:noProof/>
          <w:lang w:eastAsia="es-MX"/>
        </w:rPr>
        <w:lastRenderedPageBreak/>
        <w:drawing>
          <wp:inline distT="0" distB="0" distL="0" distR="0" wp14:anchorId="4D75366F" wp14:editId="393E4565">
            <wp:extent cx="5760720" cy="24276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427605"/>
                    </a:xfrm>
                    <a:prstGeom prst="rect">
                      <a:avLst/>
                    </a:prstGeom>
                  </pic:spPr>
                </pic:pic>
              </a:graphicData>
            </a:graphic>
          </wp:inline>
        </w:drawing>
      </w:r>
    </w:p>
    <w:p w14:paraId="58E2B349" w14:textId="77777777" w:rsidR="0043614D" w:rsidRPr="00AF124A" w:rsidRDefault="0043614D" w:rsidP="00AF124A">
      <w:pPr>
        <w:widowControl w:val="0"/>
        <w:spacing w:line="360" w:lineRule="auto"/>
        <w:ind w:right="901"/>
        <w:jc w:val="both"/>
        <w:rPr>
          <w:rFonts w:ascii="Palatino Linotype" w:eastAsia="Palatino Linotype" w:hAnsi="Palatino Linotype" w:cs="Palatino Linotype"/>
          <w:i/>
          <w:sz w:val="22"/>
          <w:szCs w:val="22"/>
          <w:lang w:eastAsia="es-MX"/>
        </w:rPr>
      </w:pPr>
    </w:p>
    <w:p w14:paraId="2823E6E3" w14:textId="1F913F87" w:rsidR="00E66590" w:rsidRPr="00AF124A" w:rsidRDefault="00654010" w:rsidP="00AF124A">
      <w:pPr>
        <w:widowControl w:val="0"/>
        <w:spacing w:line="360" w:lineRule="auto"/>
        <w:ind w:right="901"/>
        <w:jc w:val="both"/>
        <w:rPr>
          <w:rFonts w:ascii="Palatino Linotype" w:hAnsi="Palatino Linotype" w:cs="Arial"/>
          <w:b/>
          <w:sz w:val="26"/>
          <w:szCs w:val="26"/>
        </w:rPr>
      </w:pPr>
      <w:r w:rsidRPr="00AF124A">
        <w:rPr>
          <w:rFonts w:ascii="Palatino Linotype" w:hAnsi="Palatino Linotype"/>
          <w:b/>
          <w:sz w:val="26"/>
          <w:szCs w:val="26"/>
        </w:rPr>
        <w:t>I</w:t>
      </w:r>
      <w:r w:rsidR="00AF124A">
        <w:rPr>
          <w:rFonts w:ascii="Palatino Linotype" w:hAnsi="Palatino Linotype"/>
          <w:b/>
          <w:sz w:val="26"/>
          <w:szCs w:val="26"/>
        </w:rPr>
        <w:t>V</w:t>
      </w:r>
      <w:r w:rsidR="00E66590" w:rsidRPr="00AF124A">
        <w:rPr>
          <w:rFonts w:ascii="Palatino Linotype" w:hAnsi="Palatino Linotype"/>
          <w:b/>
          <w:sz w:val="26"/>
          <w:szCs w:val="26"/>
        </w:rPr>
        <w:t xml:space="preserve">. </w:t>
      </w:r>
      <w:r w:rsidR="00E66590" w:rsidRPr="00AF124A">
        <w:rPr>
          <w:rFonts w:ascii="Palatino Linotype" w:hAnsi="Palatino Linotype" w:cs="Arial"/>
          <w:b/>
          <w:sz w:val="26"/>
          <w:szCs w:val="26"/>
        </w:rPr>
        <w:t>Respuesta del Sujeto Obligado.</w:t>
      </w:r>
    </w:p>
    <w:p w14:paraId="045D5B73" w14:textId="3C9FE79F" w:rsidR="00E66590" w:rsidRPr="00AF124A" w:rsidRDefault="00E66590" w:rsidP="00AF124A">
      <w:pPr>
        <w:spacing w:line="360" w:lineRule="auto"/>
        <w:jc w:val="both"/>
        <w:rPr>
          <w:rFonts w:ascii="Palatino Linotype" w:hAnsi="Palatino Linotype" w:cs="Arial"/>
        </w:rPr>
      </w:pPr>
      <w:r w:rsidRPr="00AF124A">
        <w:rPr>
          <w:rFonts w:ascii="Palatino Linotype" w:hAnsi="Palatino Linotype"/>
        </w:rPr>
        <w:t xml:space="preserve">De las constancias que obran en el </w:t>
      </w:r>
      <w:r w:rsidRPr="00AF124A">
        <w:rPr>
          <w:rFonts w:ascii="Palatino Linotype" w:hAnsi="Palatino Linotype"/>
          <w:b/>
        </w:rPr>
        <w:t>SAIMEX,</w:t>
      </w:r>
      <w:r w:rsidRPr="00AF124A">
        <w:rPr>
          <w:rFonts w:ascii="Palatino Linotype" w:hAnsi="Palatino Linotype"/>
        </w:rPr>
        <w:t xml:space="preserve"> </w:t>
      </w:r>
      <w:r w:rsidR="000E5655" w:rsidRPr="00AF124A">
        <w:rPr>
          <w:rFonts w:ascii="Palatino Linotype" w:hAnsi="Palatino Linotype"/>
        </w:rPr>
        <w:t xml:space="preserve">del recurso de revisión materia del presente asunto, </w:t>
      </w:r>
      <w:r w:rsidRPr="00AF124A">
        <w:rPr>
          <w:rFonts w:ascii="Palatino Linotype" w:hAnsi="Palatino Linotype"/>
        </w:rPr>
        <w:t xml:space="preserve">se advierte que </w:t>
      </w:r>
      <w:r w:rsidR="00F66119" w:rsidRPr="00AF124A">
        <w:rPr>
          <w:rFonts w:ascii="Palatino Linotype" w:hAnsi="Palatino Linotype"/>
        </w:rPr>
        <w:t>el</w:t>
      </w:r>
      <w:r w:rsidRPr="00AF124A">
        <w:rPr>
          <w:rFonts w:ascii="Palatino Linotype" w:hAnsi="Palatino Linotype"/>
        </w:rPr>
        <w:t xml:space="preserve"> </w:t>
      </w:r>
      <w:r w:rsidR="00B047A3" w:rsidRPr="00AF124A">
        <w:rPr>
          <w:rFonts w:ascii="Palatino Linotype" w:hAnsi="Palatino Linotype"/>
          <w:b/>
        </w:rPr>
        <w:t>veintiséis</w:t>
      </w:r>
      <w:r w:rsidRPr="00AF124A">
        <w:rPr>
          <w:rFonts w:ascii="Palatino Linotype" w:hAnsi="Palatino Linotype"/>
          <w:b/>
        </w:rPr>
        <w:t xml:space="preserve"> de </w:t>
      </w:r>
      <w:r w:rsidR="00B047A3" w:rsidRPr="00AF124A">
        <w:rPr>
          <w:rFonts w:ascii="Palatino Linotype" w:hAnsi="Palatino Linotype"/>
          <w:b/>
        </w:rPr>
        <w:t>mayo</w:t>
      </w:r>
      <w:r w:rsidRPr="00AF124A">
        <w:rPr>
          <w:rFonts w:ascii="Palatino Linotype" w:hAnsi="Palatino Linotype"/>
          <w:b/>
        </w:rPr>
        <w:t xml:space="preserve"> </w:t>
      </w:r>
      <w:r w:rsidR="00F66119" w:rsidRPr="00AF124A">
        <w:rPr>
          <w:rFonts w:ascii="Palatino Linotype" w:hAnsi="Palatino Linotype"/>
          <w:b/>
        </w:rPr>
        <w:t xml:space="preserve">de dos mil </w:t>
      </w:r>
      <w:r w:rsidR="00376687" w:rsidRPr="00AF124A">
        <w:rPr>
          <w:rFonts w:ascii="Palatino Linotype" w:hAnsi="Palatino Linotype"/>
          <w:b/>
        </w:rPr>
        <w:t>veintitrés</w:t>
      </w:r>
      <w:r w:rsidRPr="00AF124A">
        <w:rPr>
          <w:rFonts w:ascii="Palatino Linotype" w:hAnsi="Palatino Linotype"/>
        </w:rPr>
        <w:t xml:space="preserve">, </w:t>
      </w:r>
      <w:r w:rsidRPr="00AF124A">
        <w:rPr>
          <w:rFonts w:ascii="Palatino Linotype" w:hAnsi="Palatino Linotype" w:cs="Arial"/>
          <w:b/>
        </w:rPr>
        <w:t>EL SUJETO OBLIGADO</w:t>
      </w:r>
      <w:r w:rsidRPr="00AF124A">
        <w:rPr>
          <w:rFonts w:ascii="Palatino Linotype" w:hAnsi="Palatino Linotype" w:cs="Arial"/>
        </w:rPr>
        <w:t xml:space="preserve"> entregó la respuesta a la solicitud de Información Pública del particular en los siguientes términos:</w:t>
      </w:r>
    </w:p>
    <w:p w14:paraId="0C89FB1C" w14:textId="77777777" w:rsidR="00E66590" w:rsidRPr="00AF124A" w:rsidRDefault="00E66590" w:rsidP="00AF124A">
      <w:pPr>
        <w:spacing w:line="360" w:lineRule="auto"/>
        <w:jc w:val="both"/>
        <w:rPr>
          <w:rFonts w:ascii="Palatino Linotype" w:hAnsi="Palatino Linotype" w:cs="Arial"/>
        </w:rPr>
      </w:pPr>
    </w:p>
    <w:p w14:paraId="6FBA4CD7" w14:textId="77777777" w:rsidR="00B047A3" w:rsidRPr="00AF124A" w:rsidRDefault="00E66590" w:rsidP="00AF124A">
      <w:pPr>
        <w:spacing w:line="276" w:lineRule="auto"/>
        <w:ind w:left="851" w:right="899"/>
        <w:jc w:val="both"/>
        <w:rPr>
          <w:rFonts w:ascii="Palatino Linotype" w:hAnsi="Palatino Linotype" w:cs="Arial"/>
          <w:i/>
          <w:sz w:val="22"/>
        </w:rPr>
      </w:pPr>
      <w:r w:rsidRPr="00AF124A">
        <w:rPr>
          <w:rFonts w:ascii="Palatino Linotype" w:hAnsi="Palatino Linotype" w:cs="Arial"/>
          <w:i/>
          <w:sz w:val="22"/>
        </w:rPr>
        <w:t>“</w:t>
      </w:r>
      <w:r w:rsidR="00B047A3" w:rsidRPr="00AF124A">
        <w:rPr>
          <w:rFonts w:ascii="Palatino Linotype" w:hAnsi="Palatino Linotype" w:cs="Arial"/>
          <w:i/>
          <w:sz w:val="22"/>
        </w:rPr>
        <w:t>Para el Desarrollo Integral de la Familia de Toluca, México a 26 de Mayo de 2023</w:t>
      </w:r>
    </w:p>
    <w:p w14:paraId="5922D4AE" w14:textId="77777777" w:rsidR="00B047A3" w:rsidRPr="00AF124A" w:rsidRDefault="00B047A3" w:rsidP="00AF124A">
      <w:pPr>
        <w:spacing w:line="276" w:lineRule="auto"/>
        <w:ind w:left="851" w:right="899"/>
        <w:jc w:val="both"/>
        <w:rPr>
          <w:rFonts w:ascii="Palatino Linotype" w:hAnsi="Palatino Linotype" w:cs="Arial"/>
          <w:i/>
          <w:sz w:val="22"/>
        </w:rPr>
      </w:pPr>
      <w:r w:rsidRPr="00AF124A">
        <w:rPr>
          <w:rFonts w:ascii="Palatino Linotype" w:hAnsi="Palatino Linotype" w:cs="Arial"/>
          <w:i/>
          <w:sz w:val="22"/>
        </w:rPr>
        <w:t>Nombre del solicitante: C. Solicitante</w:t>
      </w:r>
    </w:p>
    <w:p w14:paraId="28460BBA" w14:textId="77777777" w:rsidR="00B047A3" w:rsidRPr="00AF124A" w:rsidRDefault="00B047A3" w:rsidP="00AF124A">
      <w:pPr>
        <w:spacing w:line="276" w:lineRule="auto"/>
        <w:ind w:left="851" w:right="899"/>
        <w:jc w:val="both"/>
        <w:rPr>
          <w:rFonts w:ascii="Palatino Linotype" w:hAnsi="Palatino Linotype" w:cs="Arial"/>
          <w:i/>
          <w:sz w:val="22"/>
        </w:rPr>
      </w:pPr>
      <w:r w:rsidRPr="00AF124A">
        <w:rPr>
          <w:rFonts w:ascii="Palatino Linotype" w:hAnsi="Palatino Linotype" w:cs="Arial"/>
          <w:i/>
          <w:sz w:val="22"/>
        </w:rPr>
        <w:t>Folio de la solicitud: 00123/DIFTOLUCA/IP/2023</w:t>
      </w:r>
    </w:p>
    <w:p w14:paraId="223CA35B" w14:textId="77777777" w:rsidR="00B047A3" w:rsidRPr="00AF124A" w:rsidRDefault="00B047A3" w:rsidP="00AF124A">
      <w:pPr>
        <w:spacing w:line="276" w:lineRule="auto"/>
        <w:ind w:left="851" w:right="899"/>
        <w:jc w:val="both"/>
        <w:rPr>
          <w:rFonts w:ascii="Palatino Linotype" w:hAnsi="Palatino Linotype" w:cs="Arial"/>
          <w:i/>
          <w:sz w:val="22"/>
        </w:rPr>
      </w:pPr>
      <w:r w:rsidRPr="00AF124A">
        <w:rPr>
          <w:rFonts w:ascii="Palatino Linotype" w:hAnsi="Palatino Linotype" w:cs="Arial"/>
          <w:i/>
          <w:sz w:val="22"/>
        </w:rPr>
        <w:t>Con fundamento en el artículo 163 de la Ley de Transparencia y Acceso a la Información Pública del Estado de México y Municipios, le contestamos que:</w:t>
      </w:r>
    </w:p>
    <w:p w14:paraId="0B53AA29" w14:textId="77777777" w:rsidR="00B047A3" w:rsidRPr="00AF124A" w:rsidRDefault="00B047A3" w:rsidP="00AF124A">
      <w:pPr>
        <w:spacing w:line="276" w:lineRule="auto"/>
        <w:ind w:left="851" w:right="899"/>
        <w:jc w:val="both"/>
        <w:rPr>
          <w:rFonts w:ascii="Palatino Linotype" w:hAnsi="Palatino Linotype" w:cs="Arial"/>
          <w:i/>
          <w:sz w:val="22"/>
        </w:rPr>
      </w:pPr>
      <w:r w:rsidRPr="00AF124A">
        <w:rPr>
          <w:rFonts w:ascii="Palatino Linotype" w:hAnsi="Palatino Linotype" w:cs="Arial"/>
          <w:i/>
          <w:sz w:val="22"/>
        </w:rPr>
        <w:t xml:space="preserve">En cumplimiento a lo dispuesto en el artículo 53 fracción II, IV, V y VI de la Ley de Transparencia y Acceso a la Información Pública del Estado de México y Municipios, adjunto a la presente los elementos generados para la atención de la solicitud de información interpuesta a este Sujeto Obligado. Así mismo y en apego a lo estipulado en el numeral 178 de Ley de Transparencia y Acceso a la Información Pública del Estado de México y Municipios, me permito hacer de su conocimiento que dentro de los 15 días hábiles posteriores a la fecha de la notificación del presente, </w:t>
      </w:r>
      <w:r w:rsidRPr="00AF124A">
        <w:rPr>
          <w:rFonts w:ascii="Palatino Linotype" w:hAnsi="Palatino Linotype" w:cs="Arial"/>
          <w:i/>
          <w:sz w:val="22"/>
        </w:rPr>
        <w:lastRenderedPageBreak/>
        <w:t>usted podrá interponer Recurso de Revisión en contra de este Sujeto Obligado, siempre y cuando se cumpla alguno de los preceptos estipulados en los artículos mencionados. Sin otro particular por el momento quedamos a sus órdenes, enviándole un cordial saludo.</w:t>
      </w:r>
    </w:p>
    <w:p w14:paraId="23B3A10A" w14:textId="77777777" w:rsidR="00B047A3" w:rsidRPr="00AF124A" w:rsidRDefault="00B047A3" w:rsidP="00AF124A">
      <w:pPr>
        <w:spacing w:line="276" w:lineRule="auto"/>
        <w:ind w:left="851" w:right="899"/>
        <w:jc w:val="both"/>
        <w:rPr>
          <w:rFonts w:ascii="Palatino Linotype" w:hAnsi="Palatino Linotype" w:cs="Arial"/>
          <w:i/>
          <w:sz w:val="22"/>
        </w:rPr>
      </w:pPr>
      <w:r w:rsidRPr="00AF124A">
        <w:rPr>
          <w:rFonts w:ascii="Palatino Linotype" w:hAnsi="Palatino Linotype" w:cs="Arial"/>
          <w:i/>
          <w:sz w:val="22"/>
        </w:rPr>
        <w:t>ATENTAMENTE</w:t>
      </w:r>
    </w:p>
    <w:p w14:paraId="2484C344" w14:textId="3D35D4AD" w:rsidR="00E66590" w:rsidRPr="00AF124A" w:rsidRDefault="00B047A3" w:rsidP="00AF124A">
      <w:pPr>
        <w:spacing w:line="276" w:lineRule="auto"/>
        <w:ind w:left="851" w:right="899"/>
        <w:jc w:val="both"/>
        <w:rPr>
          <w:rFonts w:ascii="Palatino Linotype" w:hAnsi="Palatino Linotype" w:cs="Arial"/>
          <w:sz w:val="22"/>
        </w:rPr>
      </w:pPr>
      <w:r w:rsidRPr="00AF124A">
        <w:rPr>
          <w:rFonts w:ascii="Palatino Linotype" w:hAnsi="Palatino Linotype" w:cs="Arial"/>
          <w:i/>
          <w:sz w:val="22"/>
        </w:rPr>
        <w:t xml:space="preserve">Lic. en C. </w:t>
      </w:r>
      <w:proofErr w:type="spellStart"/>
      <w:r w:rsidRPr="00AF124A">
        <w:rPr>
          <w:rFonts w:ascii="Palatino Linotype" w:hAnsi="Palatino Linotype" w:cs="Arial"/>
          <w:i/>
          <w:sz w:val="22"/>
        </w:rPr>
        <w:t>Jasmin</w:t>
      </w:r>
      <w:proofErr w:type="spellEnd"/>
      <w:r w:rsidRPr="00AF124A">
        <w:rPr>
          <w:rFonts w:ascii="Palatino Linotype" w:hAnsi="Palatino Linotype" w:cs="Arial"/>
          <w:i/>
          <w:sz w:val="22"/>
        </w:rPr>
        <w:t xml:space="preserve"> </w:t>
      </w:r>
      <w:proofErr w:type="spellStart"/>
      <w:r w:rsidRPr="00AF124A">
        <w:rPr>
          <w:rFonts w:ascii="Palatino Linotype" w:hAnsi="Palatino Linotype" w:cs="Arial"/>
          <w:i/>
          <w:sz w:val="22"/>
        </w:rPr>
        <w:t>Arlet</w:t>
      </w:r>
      <w:proofErr w:type="spellEnd"/>
      <w:r w:rsidRPr="00AF124A">
        <w:rPr>
          <w:rFonts w:ascii="Palatino Linotype" w:hAnsi="Palatino Linotype" w:cs="Arial"/>
          <w:i/>
          <w:sz w:val="22"/>
        </w:rPr>
        <w:t xml:space="preserve"> Sánchez Gutiérrez</w:t>
      </w:r>
      <w:r w:rsidR="00E66590" w:rsidRPr="00AF124A">
        <w:rPr>
          <w:rFonts w:ascii="Palatino Linotype" w:hAnsi="Palatino Linotype" w:cs="Arial"/>
          <w:i/>
          <w:sz w:val="22"/>
        </w:rPr>
        <w:t>”</w:t>
      </w:r>
      <w:r w:rsidR="00E2352F" w:rsidRPr="00AF124A">
        <w:rPr>
          <w:rFonts w:ascii="Palatino Linotype" w:hAnsi="Palatino Linotype" w:cs="Arial"/>
          <w:i/>
          <w:sz w:val="22"/>
        </w:rPr>
        <w:t xml:space="preserve"> </w:t>
      </w:r>
      <w:r w:rsidR="00E66590" w:rsidRPr="00AF124A">
        <w:rPr>
          <w:rFonts w:ascii="Palatino Linotype" w:hAnsi="Palatino Linotype" w:cs="Arial"/>
          <w:sz w:val="22"/>
        </w:rPr>
        <w:t>(sic).</w:t>
      </w:r>
    </w:p>
    <w:p w14:paraId="76A9CCE0" w14:textId="77777777" w:rsidR="00924A3A" w:rsidRPr="00AF124A" w:rsidRDefault="00924A3A" w:rsidP="00AF124A">
      <w:pPr>
        <w:spacing w:line="360" w:lineRule="auto"/>
        <w:ind w:right="49"/>
        <w:jc w:val="both"/>
        <w:rPr>
          <w:rFonts w:ascii="Palatino Linotype" w:hAnsi="Palatino Linotype" w:cs="Arial"/>
          <w:b/>
          <w:szCs w:val="26"/>
        </w:rPr>
      </w:pPr>
    </w:p>
    <w:p w14:paraId="16C9F162" w14:textId="1A1CDCD5" w:rsidR="0058391C" w:rsidRPr="00AF124A" w:rsidRDefault="006F3E58" w:rsidP="00AF124A">
      <w:pPr>
        <w:spacing w:line="360" w:lineRule="auto"/>
        <w:ind w:right="49"/>
        <w:jc w:val="both"/>
        <w:rPr>
          <w:rFonts w:ascii="Palatino Linotype" w:hAnsi="Palatino Linotype" w:cs="Arial"/>
          <w:szCs w:val="26"/>
        </w:rPr>
      </w:pPr>
      <w:r w:rsidRPr="00AF124A">
        <w:rPr>
          <w:rFonts w:ascii="Palatino Linotype" w:hAnsi="Palatino Linotype" w:cs="Arial"/>
          <w:szCs w:val="26"/>
        </w:rPr>
        <w:t>Por otra parte,</w:t>
      </w:r>
      <w:r w:rsidR="00654010" w:rsidRPr="00AF124A">
        <w:rPr>
          <w:rFonts w:ascii="Palatino Linotype" w:hAnsi="Palatino Linotype" w:cs="Arial"/>
          <w:szCs w:val="26"/>
        </w:rPr>
        <w:t xml:space="preserve"> se </w:t>
      </w:r>
      <w:r w:rsidR="00B047A3" w:rsidRPr="00AF124A">
        <w:rPr>
          <w:rFonts w:ascii="Palatino Linotype" w:hAnsi="Palatino Linotype" w:cs="Arial"/>
          <w:szCs w:val="26"/>
        </w:rPr>
        <w:t>anexaron</w:t>
      </w:r>
      <w:r w:rsidR="00F5252E" w:rsidRPr="00AF124A">
        <w:rPr>
          <w:rFonts w:ascii="Palatino Linotype" w:hAnsi="Palatino Linotype" w:cs="Arial"/>
          <w:szCs w:val="26"/>
        </w:rPr>
        <w:t xml:space="preserve"> a la respuesta </w:t>
      </w:r>
      <w:r w:rsidR="00B047A3" w:rsidRPr="00AF124A">
        <w:rPr>
          <w:rFonts w:ascii="Palatino Linotype" w:hAnsi="Palatino Linotype" w:cs="Arial"/>
          <w:szCs w:val="26"/>
        </w:rPr>
        <w:t>los documentos digitales</w:t>
      </w:r>
      <w:r w:rsidR="00F5252E" w:rsidRPr="00AF124A">
        <w:rPr>
          <w:rFonts w:ascii="Palatino Linotype" w:hAnsi="Palatino Linotype" w:cs="Arial"/>
          <w:szCs w:val="26"/>
        </w:rPr>
        <w:t xml:space="preserve"> que a continuación se describe</w:t>
      </w:r>
      <w:r w:rsidR="00B047A3" w:rsidRPr="00AF124A">
        <w:rPr>
          <w:rFonts w:ascii="Palatino Linotype" w:hAnsi="Palatino Linotype" w:cs="Arial"/>
          <w:szCs w:val="26"/>
        </w:rPr>
        <w:t>n</w:t>
      </w:r>
      <w:r w:rsidR="001667FF" w:rsidRPr="00AF124A">
        <w:rPr>
          <w:rFonts w:ascii="Palatino Linotype" w:hAnsi="Palatino Linotype" w:cs="Arial"/>
          <w:szCs w:val="26"/>
        </w:rPr>
        <w:t>:</w:t>
      </w:r>
      <w:r w:rsidR="004D5322" w:rsidRPr="00AF124A">
        <w:rPr>
          <w:rFonts w:ascii="Palatino Linotype" w:hAnsi="Palatino Linotype" w:cs="Arial"/>
          <w:szCs w:val="26"/>
        </w:rPr>
        <w:t xml:space="preserve"> </w:t>
      </w:r>
    </w:p>
    <w:p w14:paraId="5077B232" w14:textId="77777777" w:rsidR="0058391C" w:rsidRPr="00AF124A" w:rsidRDefault="0058391C" w:rsidP="00AF124A">
      <w:pPr>
        <w:spacing w:line="360" w:lineRule="auto"/>
        <w:ind w:right="49"/>
        <w:jc w:val="both"/>
        <w:rPr>
          <w:rFonts w:ascii="Palatino Linotype" w:hAnsi="Palatino Linotype" w:cs="Arial"/>
          <w:szCs w:val="26"/>
        </w:rPr>
      </w:pPr>
    </w:p>
    <w:p w14:paraId="646ABFAE" w14:textId="7DDD6C02" w:rsidR="00F5252E" w:rsidRPr="00AF124A" w:rsidRDefault="006F3E58" w:rsidP="00AF124A">
      <w:pPr>
        <w:pStyle w:val="Prrafodelista"/>
        <w:numPr>
          <w:ilvl w:val="0"/>
          <w:numId w:val="28"/>
        </w:numPr>
        <w:spacing w:line="360" w:lineRule="auto"/>
        <w:ind w:right="49"/>
        <w:jc w:val="both"/>
        <w:rPr>
          <w:rFonts w:ascii="Palatino Linotype" w:hAnsi="Palatino Linotype" w:cs="Arial"/>
          <w:szCs w:val="26"/>
        </w:rPr>
      </w:pPr>
      <w:r w:rsidRPr="00AF124A">
        <w:rPr>
          <w:rFonts w:ascii="Palatino Linotype" w:hAnsi="Palatino Linotype" w:cs="Arial"/>
          <w:i/>
          <w:szCs w:val="26"/>
        </w:rPr>
        <w:t>“</w:t>
      </w:r>
      <w:r w:rsidR="00B047A3" w:rsidRPr="00AF124A">
        <w:rPr>
          <w:rFonts w:ascii="Palatino Linotype" w:hAnsi="Palatino Linotype" w:cs="Arial"/>
          <w:i/>
          <w:szCs w:val="26"/>
        </w:rPr>
        <w:t>SSI_00123_2023.PDF</w:t>
      </w:r>
      <w:r w:rsidRPr="00AF124A">
        <w:rPr>
          <w:rFonts w:ascii="Palatino Linotype" w:hAnsi="Palatino Linotype" w:cs="Arial"/>
          <w:i/>
          <w:szCs w:val="26"/>
        </w:rPr>
        <w:t>”:</w:t>
      </w:r>
      <w:r w:rsidRPr="00AF124A">
        <w:rPr>
          <w:rFonts w:ascii="Palatino Linotype" w:hAnsi="Palatino Linotype" w:cs="Arial"/>
          <w:szCs w:val="26"/>
        </w:rPr>
        <w:t xml:space="preserve"> </w:t>
      </w:r>
      <w:r w:rsidR="00804D6B" w:rsidRPr="00AF124A">
        <w:rPr>
          <w:rFonts w:ascii="Palatino Linotype" w:hAnsi="Palatino Linotype" w:cs="Arial"/>
          <w:szCs w:val="26"/>
        </w:rPr>
        <w:t xml:space="preserve">documento constante de </w:t>
      </w:r>
      <w:r w:rsidR="00B047A3" w:rsidRPr="00AF124A">
        <w:rPr>
          <w:rFonts w:ascii="Palatino Linotype" w:hAnsi="Palatino Linotype" w:cs="Arial"/>
          <w:szCs w:val="26"/>
        </w:rPr>
        <w:t>una foja útil</w:t>
      </w:r>
      <w:r w:rsidR="00804D6B" w:rsidRPr="00AF124A">
        <w:rPr>
          <w:rFonts w:ascii="Palatino Linotype" w:hAnsi="Palatino Linotype" w:cs="Arial"/>
          <w:szCs w:val="26"/>
        </w:rPr>
        <w:t xml:space="preserve">, de cuyo contenido se advierte el </w:t>
      </w:r>
      <w:r w:rsidR="009100FD" w:rsidRPr="00AF124A">
        <w:rPr>
          <w:rFonts w:ascii="Palatino Linotype" w:hAnsi="Palatino Linotype" w:cs="Arial"/>
          <w:szCs w:val="26"/>
        </w:rPr>
        <w:t>oficio con número de registro 200/B10200/338/2023,</w:t>
      </w:r>
      <w:r w:rsidR="00F5252E" w:rsidRPr="00AF124A">
        <w:rPr>
          <w:rFonts w:ascii="Palatino Linotype" w:hAnsi="Palatino Linotype" w:cs="Arial"/>
          <w:szCs w:val="26"/>
        </w:rPr>
        <w:t xml:space="preserve"> signado por </w:t>
      </w:r>
      <w:r w:rsidR="00376687" w:rsidRPr="00AF124A">
        <w:rPr>
          <w:rFonts w:ascii="Palatino Linotype" w:hAnsi="Palatino Linotype" w:cs="Arial"/>
          <w:szCs w:val="26"/>
        </w:rPr>
        <w:t>la</w:t>
      </w:r>
      <w:r w:rsidR="00F5252E" w:rsidRPr="00AF124A">
        <w:rPr>
          <w:rFonts w:ascii="Palatino Linotype" w:hAnsi="Palatino Linotype" w:cs="Arial"/>
          <w:szCs w:val="26"/>
        </w:rPr>
        <w:t xml:space="preserve"> </w:t>
      </w:r>
      <w:r w:rsidR="009100FD" w:rsidRPr="00AF124A">
        <w:rPr>
          <w:rFonts w:ascii="Palatino Linotype" w:eastAsia="Palatino Linotype" w:hAnsi="Palatino Linotype" w:cs="Palatino Linotype"/>
          <w:szCs w:val="22"/>
          <w:lang w:eastAsia="es-MX"/>
        </w:rPr>
        <w:t>Titular de la Unidad de Información, Planeación, Programación y Evaluación y Presidenta del Comité de Transparencia del Sistema Municipal para el Desarrollo Integral de la Familia de Toluca, por medio del cual señala que se anexa a la misiva la respuesta del área competente.</w:t>
      </w:r>
    </w:p>
    <w:p w14:paraId="229D0BE1" w14:textId="3A36DE23" w:rsidR="009100FD" w:rsidRPr="00AF124A" w:rsidRDefault="009100FD" w:rsidP="00AF124A">
      <w:pPr>
        <w:pStyle w:val="Prrafodelista"/>
        <w:numPr>
          <w:ilvl w:val="0"/>
          <w:numId w:val="28"/>
        </w:numPr>
        <w:spacing w:line="360" w:lineRule="auto"/>
        <w:ind w:right="49"/>
        <w:jc w:val="both"/>
        <w:rPr>
          <w:rFonts w:ascii="Palatino Linotype" w:hAnsi="Palatino Linotype" w:cs="Arial"/>
          <w:szCs w:val="26"/>
        </w:rPr>
      </w:pPr>
      <w:r w:rsidRPr="00AF124A">
        <w:rPr>
          <w:rFonts w:ascii="Palatino Linotype" w:hAnsi="Palatino Linotype" w:cs="Arial"/>
          <w:i/>
          <w:szCs w:val="26"/>
        </w:rPr>
        <w:t xml:space="preserve">“RARI_00123_2023.PDF”: </w:t>
      </w:r>
      <w:r w:rsidRPr="00AF124A">
        <w:rPr>
          <w:rFonts w:ascii="Palatino Linotype" w:hAnsi="Palatino Linotype" w:cs="Arial"/>
          <w:szCs w:val="26"/>
        </w:rPr>
        <w:t>documento constante de dos fojas útiles, de cuyo contenido se advierte el oficio con número de registro 200B10503/28/2023, suscrito p</w:t>
      </w:r>
      <w:r w:rsidR="001C6D83" w:rsidRPr="00AF124A">
        <w:rPr>
          <w:rFonts w:ascii="Palatino Linotype" w:hAnsi="Palatino Linotype" w:cs="Arial"/>
          <w:szCs w:val="26"/>
        </w:rPr>
        <w:t>or la Jefa del Departamento de F</w:t>
      </w:r>
      <w:r w:rsidRPr="00AF124A">
        <w:rPr>
          <w:rFonts w:ascii="Palatino Linotype" w:hAnsi="Palatino Linotype" w:cs="Arial"/>
          <w:szCs w:val="26"/>
        </w:rPr>
        <w:t>inanzas, por medio del cual indica que después de una búsqueda exhaustiva, no se localizó documento alguno con las características requeridas en la solicitud de acceso a la información, por lo que se declara la inexistencia de las documentales instadas.</w:t>
      </w:r>
    </w:p>
    <w:p w14:paraId="06F9DDD7" w14:textId="1D4556B4" w:rsidR="009100FD" w:rsidRPr="00AF124A" w:rsidRDefault="009100FD" w:rsidP="00AF124A">
      <w:pPr>
        <w:pStyle w:val="Prrafodelista"/>
        <w:numPr>
          <w:ilvl w:val="0"/>
          <w:numId w:val="28"/>
        </w:numPr>
        <w:spacing w:line="360" w:lineRule="auto"/>
        <w:ind w:right="49"/>
        <w:jc w:val="both"/>
        <w:rPr>
          <w:rFonts w:ascii="Palatino Linotype" w:hAnsi="Palatino Linotype" w:cs="Arial"/>
          <w:szCs w:val="26"/>
        </w:rPr>
      </w:pPr>
      <w:r w:rsidRPr="00AF124A">
        <w:rPr>
          <w:rFonts w:ascii="Palatino Linotype" w:hAnsi="Palatino Linotype" w:cs="Arial"/>
          <w:i/>
          <w:szCs w:val="26"/>
        </w:rPr>
        <w:t xml:space="preserve">“10MA_Extraordinaria2023.PDF”: </w:t>
      </w:r>
      <w:r w:rsidRPr="00AF124A">
        <w:rPr>
          <w:rFonts w:ascii="Palatino Linotype" w:hAnsi="Palatino Linotype" w:cs="Arial"/>
          <w:szCs w:val="26"/>
        </w:rPr>
        <w:t xml:space="preserve">documento constante de </w:t>
      </w:r>
      <w:r w:rsidR="001508E3" w:rsidRPr="00AF124A">
        <w:rPr>
          <w:rFonts w:ascii="Palatino Linotype" w:hAnsi="Palatino Linotype" w:cs="Arial"/>
          <w:szCs w:val="26"/>
        </w:rPr>
        <w:t xml:space="preserve">sesenta y seis fojas útiles, de cuyo contenido se advierte el acta de la décima sesión extraordinaria del Comité de Transparencia del Sistema Municipal para el Desarrollo de la </w:t>
      </w:r>
      <w:r w:rsidR="001508E3" w:rsidRPr="00AF124A">
        <w:rPr>
          <w:rFonts w:ascii="Palatino Linotype" w:hAnsi="Palatino Linotype" w:cs="Arial"/>
          <w:szCs w:val="26"/>
        </w:rPr>
        <w:lastRenderedPageBreak/>
        <w:t>Familia de Toluca, por la que se emite el acuerdo SMDT-CT-E10-23-002, en el que se declara la formal inexistencia del padrón de asistentes o beneficiarios bajo el concepto de “evento del día del niño 2023”.</w:t>
      </w:r>
    </w:p>
    <w:p w14:paraId="50EC14DA" w14:textId="77777777" w:rsidR="009100FD" w:rsidRPr="00AF124A" w:rsidRDefault="009100FD" w:rsidP="00AF124A">
      <w:pPr>
        <w:pStyle w:val="Prrafodelista"/>
        <w:spacing w:line="360" w:lineRule="auto"/>
        <w:ind w:left="720" w:right="49"/>
        <w:jc w:val="both"/>
        <w:rPr>
          <w:rFonts w:ascii="Palatino Linotype" w:hAnsi="Palatino Linotype" w:cs="Arial"/>
          <w:szCs w:val="26"/>
        </w:rPr>
      </w:pPr>
    </w:p>
    <w:p w14:paraId="5AF077F6" w14:textId="223ED3EB" w:rsidR="007D38BB" w:rsidRPr="00AF124A" w:rsidRDefault="001508E3" w:rsidP="00AF124A">
      <w:pPr>
        <w:pStyle w:val="Prrafodelista"/>
        <w:tabs>
          <w:tab w:val="left" w:pos="709"/>
        </w:tabs>
        <w:spacing w:line="360" w:lineRule="auto"/>
        <w:ind w:left="0"/>
        <w:jc w:val="both"/>
        <w:rPr>
          <w:rFonts w:ascii="Palatino Linotype" w:hAnsi="Palatino Linotype" w:cs="Arial"/>
          <w:b/>
          <w:bCs/>
          <w:sz w:val="26"/>
          <w:szCs w:val="26"/>
        </w:rPr>
      </w:pPr>
      <w:r w:rsidRPr="00AF124A">
        <w:rPr>
          <w:rFonts w:ascii="Palatino Linotype" w:hAnsi="Palatino Linotype" w:cs="Arial"/>
          <w:b/>
          <w:sz w:val="26"/>
          <w:szCs w:val="26"/>
        </w:rPr>
        <w:t>V</w:t>
      </w:r>
      <w:r w:rsidR="00E24730" w:rsidRPr="00AF124A">
        <w:rPr>
          <w:rFonts w:ascii="Palatino Linotype" w:hAnsi="Palatino Linotype" w:cs="Arial"/>
          <w:b/>
          <w:sz w:val="26"/>
          <w:szCs w:val="26"/>
        </w:rPr>
        <w:t>.</w:t>
      </w:r>
      <w:r w:rsidR="000171D8" w:rsidRPr="00AF124A">
        <w:rPr>
          <w:rFonts w:ascii="Palatino Linotype" w:hAnsi="Palatino Linotype" w:cs="Arial"/>
          <w:b/>
          <w:sz w:val="26"/>
          <w:szCs w:val="26"/>
        </w:rPr>
        <w:t xml:space="preserve"> </w:t>
      </w:r>
      <w:r w:rsidR="007D38BB" w:rsidRPr="00AF124A">
        <w:rPr>
          <w:rFonts w:ascii="Palatino Linotype" w:hAnsi="Palatino Linotype" w:cs="Arial"/>
          <w:b/>
          <w:bCs/>
          <w:sz w:val="26"/>
          <w:szCs w:val="26"/>
        </w:rPr>
        <w:t xml:space="preserve">Del </w:t>
      </w:r>
      <w:r w:rsidR="00D86297" w:rsidRPr="00AF124A">
        <w:rPr>
          <w:rFonts w:ascii="Palatino Linotype" w:hAnsi="Palatino Linotype" w:cs="Arial"/>
          <w:b/>
          <w:bCs/>
          <w:sz w:val="26"/>
          <w:szCs w:val="26"/>
        </w:rPr>
        <w:t>Recurso Revisión</w:t>
      </w:r>
      <w:r w:rsidR="00D73171" w:rsidRPr="00AF124A">
        <w:rPr>
          <w:rFonts w:ascii="Palatino Linotype" w:hAnsi="Palatino Linotype" w:cs="Arial"/>
          <w:b/>
          <w:bCs/>
          <w:sz w:val="26"/>
          <w:szCs w:val="26"/>
        </w:rPr>
        <w:t>.</w:t>
      </w:r>
    </w:p>
    <w:p w14:paraId="66BB23E8" w14:textId="3B84D2C3" w:rsidR="00EA6DA7" w:rsidRPr="00AF124A" w:rsidRDefault="000171D8" w:rsidP="00AF124A">
      <w:pPr>
        <w:spacing w:line="360" w:lineRule="auto"/>
        <w:jc w:val="both"/>
        <w:rPr>
          <w:rFonts w:ascii="Palatino Linotype" w:hAnsi="Palatino Linotype" w:cs="Arial"/>
          <w:lang w:val="es-419"/>
        </w:rPr>
      </w:pPr>
      <w:r w:rsidRPr="00AF124A">
        <w:rPr>
          <w:rFonts w:ascii="Palatino Linotype" w:hAnsi="Palatino Linotype" w:cs="Arial"/>
        </w:rPr>
        <w:t xml:space="preserve">Inconforme </w:t>
      </w:r>
      <w:r w:rsidR="00FA3204" w:rsidRPr="00AF124A">
        <w:rPr>
          <w:rFonts w:ascii="Palatino Linotype" w:hAnsi="Palatino Linotype" w:cs="Arial"/>
        </w:rPr>
        <w:t xml:space="preserve">con la </w:t>
      </w:r>
      <w:r w:rsidR="00F66119" w:rsidRPr="00AF124A">
        <w:rPr>
          <w:rFonts w:ascii="Palatino Linotype" w:hAnsi="Palatino Linotype" w:cs="Arial"/>
        </w:rPr>
        <w:t>respuesta, el</w:t>
      </w:r>
      <w:r w:rsidRPr="00AF124A">
        <w:rPr>
          <w:rFonts w:ascii="Palatino Linotype" w:hAnsi="Palatino Linotype" w:cs="Arial"/>
        </w:rPr>
        <w:t xml:space="preserve"> </w:t>
      </w:r>
      <w:r w:rsidR="001508E3" w:rsidRPr="00AF124A">
        <w:rPr>
          <w:rFonts w:ascii="Palatino Linotype" w:hAnsi="Palatino Linotype" w:cs="Arial"/>
          <w:b/>
          <w:bCs/>
        </w:rPr>
        <w:t>treinta</w:t>
      </w:r>
      <w:r w:rsidR="00D818DD" w:rsidRPr="00AF124A">
        <w:rPr>
          <w:rFonts w:ascii="Palatino Linotype" w:hAnsi="Palatino Linotype" w:cs="Arial"/>
          <w:b/>
          <w:bCs/>
        </w:rPr>
        <w:t xml:space="preserve"> </w:t>
      </w:r>
      <w:r w:rsidR="00CE22BE" w:rsidRPr="00AF124A">
        <w:rPr>
          <w:rFonts w:ascii="Palatino Linotype" w:hAnsi="Palatino Linotype" w:cs="Arial"/>
          <w:b/>
          <w:bCs/>
        </w:rPr>
        <w:t xml:space="preserve">de </w:t>
      </w:r>
      <w:r w:rsidR="001508E3" w:rsidRPr="00AF124A">
        <w:rPr>
          <w:rFonts w:ascii="Palatino Linotype" w:hAnsi="Palatino Linotype" w:cs="Arial"/>
          <w:b/>
          <w:bCs/>
        </w:rPr>
        <w:t>mayo</w:t>
      </w:r>
      <w:r w:rsidR="005C250B" w:rsidRPr="00AF124A">
        <w:rPr>
          <w:rFonts w:ascii="Palatino Linotype" w:hAnsi="Palatino Linotype" w:cs="Arial"/>
          <w:b/>
          <w:bCs/>
        </w:rPr>
        <w:t xml:space="preserve"> </w:t>
      </w:r>
      <w:r w:rsidR="00B41543" w:rsidRPr="00AF124A">
        <w:rPr>
          <w:rFonts w:ascii="Palatino Linotype" w:hAnsi="Palatino Linotype" w:cs="Arial"/>
          <w:b/>
          <w:bCs/>
        </w:rPr>
        <w:t xml:space="preserve">de dos mil </w:t>
      </w:r>
      <w:r w:rsidR="001508E3" w:rsidRPr="00AF124A">
        <w:rPr>
          <w:rFonts w:ascii="Palatino Linotype" w:hAnsi="Palatino Linotype" w:cs="Arial"/>
          <w:b/>
          <w:bCs/>
        </w:rPr>
        <w:t>veintidós</w:t>
      </w:r>
      <w:r w:rsidRPr="00AF124A">
        <w:rPr>
          <w:rFonts w:ascii="Palatino Linotype" w:hAnsi="Palatino Linotype" w:cs="Arial"/>
        </w:rPr>
        <w:t xml:space="preserve">, </w:t>
      </w:r>
      <w:r w:rsidR="001508E3" w:rsidRPr="00AF124A">
        <w:rPr>
          <w:rFonts w:ascii="Palatino Linotype" w:hAnsi="Palatino Linotype" w:cs="Arial"/>
          <w:b/>
        </w:rPr>
        <w:t>EL</w:t>
      </w:r>
      <w:r w:rsidR="00B41543" w:rsidRPr="00AF124A">
        <w:rPr>
          <w:rFonts w:ascii="Palatino Linotype" w:hAnsi="Palatino Linotype" w:cs="Arial"/>
          <w:b/>
        </w:rPr>
        <w:t xml:space="preserve"> </w:t>
      </w:r>
      <w:r w:rsidRPr="00AF124A">
        <w:rPr>
          <w:rFonts w:ascii="Palatino Linotype" w:hAnsi="Palatino Linotype" w:cs="Arial"/>
          <w:b/>
        </w:rPr>
        <w:t>RECURRENTE</w:t>
      </w:r>
      <w:r w:rsidRPr="00AF124A">
        <w:rPr>
          <w:rFonts w:ascii="Palatino Linotype" w:hAnsi="Palatino Linotype" w:cs="Arial"/>
        </w:rPr>
        <w:t xml:space="preserve"> interpuso el </w:t>
      </w:r>
      <w:r w:rsidR="00D86297" w:rsidRPr="00AF124A">
        <w:rPr>
          <w:rFonts w:ascii="Palatino Linotype" w:hAnsi="Palatino Linotype" w:cs="Arial"/>
        </w:rPr>
        <w:t>Recurso Revisión</w:t>
      </w:r>
      <w:r w:rsidRPr="00AF124A">
        <w:rPr>
          <w:rFonts w:ascii="Palatino Linotype" w:hAnsi="Palatino Linotype" w:cs="Arial"/>
        </w:rPr>
        <w:t xml:space="preserve"> sujeto del presente estudio, el cual fue registrado en </w:t>
      </w:r>
      <w:r w:rsidRPr="00AF124A">
        <w:rPr>
          <w:rFonts w:ascii="Palatino Linotype" w:hAnsi="Palatino Linotype" w:cs="Arial"/>
          <w:b/>
        </w:rPr>
        <w:t xml:space="preserve">EL SAIMEX, </w:t>
      </w:r>
      <w:r w:rsidRPr="00AF124A">
        <w:rPr>
          <w:rFonts w:ascii="Palatino Linotype" w:hAnsi="Palatino Linotype" w:cs="Arial"/>
          <w:bCs/>
        </w:rPr>
        <w:t>y</w:t>
      </w:r>
      <w:r w:rsidRPr="00AF124A">
        <w:rPr>
          <w:rFonts w:ascii="Palatino Linotype" w:hAnsi="Palatino Linotype" w:cs="Arial"/>
        </w:rPr>
        <w:t xml:space="preserve"> se le asignó el número de expediente </w:t>
      </w:r>
      <w:r w:rsidR="001508E3" w:rsidRPr="00AF124A">
        <w:rPr>
          <w:rFonts w:ascii="Palatino Linotype" w:hAnsi="Palatino Linotype" w:cs="Arial"/>
          <w:b/>
          <w:lang w:val="es-ES"/>
        </w:rPr>
        <w:t>02987</w:t>
      </w:r>
      <w:r w:rsidR="00A644D5" w:rsidRPr="00AF124A">
        <w:rPr>
          <w:rFonts w:ascii="Palatino Linotype" w:hAnsi="Palatino Linotype" w:cs="Arial"/>
          <w:b/>
          <w:lang w:val="es-ES"/>
        </w:rPr>
        <w:t>/INFOEM/IP/RR/2023</w:t>
      </w:r>
      <w:r w:rsidRPr="00AF124A">
        <w:rPr>
          <w:rFonts w:ascii="Palatino Linotype" w:hAnsi="Palatino Linotype" w:cs="Arial"/>
          <w:b/>
        </w:rPr>
        <w:t>,</w:t>
      </w:r>
      <w:r w:rsidRPr="00AF124A">
        <w:rPr>
          <w:rFonts w:ascii="Palatino Linotype" w:hAnsi="Palatino Linotype" w:cs="Arial"/>
        </w:rPr>
        <w:t xml:space="preserve"> en el que señaló como</w:t>
      </w:r>
      <w:r w:rsidR="00EA6DA7" w:rsidRPr="00AF124A">
        <w:rPr>
          <w:rFonts w:ascii="Palatino Linotype" w:hAnsi="Palatino Linotype" w:cs="Arial"/>
          <w:lang w:val="es-419"/>
        </w:rPr>
        <w:t>:</w:t>
      </w:r>
    </w:p>
    <w:p w14:paraId="758850CB" w14:textId="77777777" w:rsidR="00D8393F" w:rsidRPr="00AF124A" w:rsidRDefault="00D8393F" w:rsidP="00AF124A">
      <w:pPr>
        <w:spacing w:line="360" w:lineRule="auto"/>
        <w:jc w:val="both"/>
        <w:rPr>
          <w:rFonts w:ascii="Palatino Linotype" w:hAnsi="Palatino Linotype" w:cs="Arial"/>
          <w:lang w:val="es-419"/>
        </w:rPr>
      </w:pPr>
    </w:p>
    <w:p w14:paraId="2FF577A5" w14:textId="3072F74B" w:rsidR="004F149E" w:rsidRPr="00AF124A" w:rsidRDefault="00EA6DA7" w:rsidP="00AF124A">
      <w:pPr>
        <w:spacing w:line="360" w:lineRule="auto"/>
        <w:jc w:val="both"/>
        <w:rPr>
          <w:rFonts w:ascii="Palatino Linotype" w:hAnsi="Palatino Linotype" w:cs="Arial"/>
          <w:b/>
        </w:rPr>
      </w:pPr>
      <w:r w:rsidRPr="00AF124A">
        <w:rPr>
          <w:rFonts w:ascii="Palatino Linotype" w:hAnsi="Palatino Linotype" w:cs="Arial"/>
          <w:b/>
          <w:lang w:val="es-419"/>
        </w:rPr>
        <w:t>A</w:t>
      </w:r>
      <w:proofErr w:type="spellStart"/>
      <w:r w:rsidRPr="00AF124A">
        <w:rPr>
          <w:rFonts w:ascii="Palatino Linotype" w:hAnsi="Palatino Linotype" w:cs="Arial"/>
          <w:b/>
        </w:rPr>
        <w:t>cto</w:t>
      </w:r>
      <w:proofErr w:type="spellEnd"/>
      <w:r w:rsidR="000171D8" w:rsidRPr="00AF124A">
        <w:rPr>
          <w:rFonts w:ascii="Palatino Linotype" w:hAnsi="Palatino Linotype" w:cs="Arial"/>
          <w:b/>
        </w:rPr>
        <w:t xml:space="preserve"> impugnado</w:t>
      </w:r>
      <w:r w:rsidRPr="00AF124A">
        <w:rPr>
          <w:rFonts w:ascii="Palatino Linotype" w:hAnsi="Palatino Linotype" w:cs="Arial"/>
          <w:b/>
        </w:rPr>
        <w:t>:</w:t>
      </w:r>
    </w:p>
    <w:p w14:paraId="4981CCD3" w14:textId="42EA432F" w:rsidR="00EA6DA7" w:rsidRPr="00AF124A" w:rsidRDefault="00EA6DA7" w:rsidP="00AF124A">
      <w:pPr>
        <w:tabs>
          <w:tab w:val="left" w:pos="851"/>
        </w:tabs>
        <w:ind w:right="901"/>
        <w:jc w:val="both"/>
        <w:rPr>
          <w:rFonts w:ascii="Palatino Linotype" w:hAnsi="Palatino Linotype" w:cs="Arial"/>
          <w:sz w:val="22"/>
          <w:szCs w:val="22"/>
        </w:rPr>
      </w:pPr>
      <w:r w:rsidRPr="00AF124A">
        <w:rPr>
          <w:rFonts w:ascii="Palatino Linotype" w:hAnsi="Palatino Linotype" w:cs="Arial"/>
          <w:i/>
          <w:sz w:val="22"/>
          <w:szCs w:val="22"/>
        </w:rPr>
        <w:t>“</w:t>
      </w:r>
      <w:r w:rsidR="001508E3" w:rsidRPr="00AF124A">
        <w:rPr>
          <w:rFonts w:ascii="Palatino Linotype" w:hAnsi="Palatino Linotype" w:cs="Arial"/>
          <w:i/>
          <w:sz w:val="22"/>
          <w:szCs w:val="22"/>
        </w:rPr>
        <w:t>La respuesta</w:t>
      </w:r>
      <w:r w:rsidRPr="00AF124A">
        <w:rPr>
          <w:rFonts w:ascii="Palatino Linotype" w:hAnsi="Palatino Linotype" w:cs="Arial"/>
          <w:i/>
          <w:sz w:val="22"/>
          <w:szCs w:val="22"/>
        </w:rPr>
        <w:t xml:space="preserve">” </w:t>
      </w:r>
      <w:r w:rsidRPr="00AF124A">
        <w:rPr>
          <w:rFonts w:ascii="Palatino Linotype" w:hAnsi="Palatino Linotype" w:cs="Arial"/>
          <w:sz w:val="22"/>
          <w:szCs w:val="22"/>
        </w:rPr>
        <w:t>(</w:t>
      </w:r>
      <w:r w:rsidR="00922C1D" w:rsidRPr="00AF124A">
        <w:rPr>
          <w:rFonts w:ascii="Palatino Linotype" w:hAnsi="Palatino Linotype" w:cs="Arial"/>
          <w:sz w:val="22"/>
          <w:szCs w:val="22"/>
        </w:rPr>
        <w:t>s</w:t>
      </w:r>
      <w:r w:rsidRPr="00AF124A">
        <w:rPr>
          <w:rFonts w:ascii="Palatino Linotype" w:hAnsi="Palatino Linotype" w:cs="Arial"/>
          <w:sz w:val="22"/>
          <w:szCs w:val="22"/>
        </w:rPr>
        <w:t>ic)</w:t>
      </w:r>
      <w:r w:rsidR="00FF339D" w:rsidRPr="00AF124A">
        <w:rPr>
          <w:rFonts w:ascii="Palatino Linotype" w:hAnsi="Palatino Linotype" w:cs="Arial"/>
          <w:sz w:val="22"/>
          <w:szCs w:val="22"/>
        </w:rPr>
        <w:t>.</w:t>
      </w:r>
    </w:p>
    <w:p w14:paraId="2992036E" w14:textId="77777777" w:rsidR="00A644D5" w:rsidRPr="00AF124A" w:rsidRDefault="00A644D5" w:rsidP="00AF124A">
      <w:pPr>
        <w:tabs>
          <w:tab w:val="left" w:pos="851"/>
        </w:tabs>
        <w:ind w:right="901"/>
        <w:jc w:val="both"/>
        <w:rPr>
          <w:rFonts w:ascii="Palatino Linotype" w:hAnsi="Palatino Linotype" w:cs="Arial"/>
          <w:sz w:val="22"/>
          <w:szCs w:val="22"/>
        </w:rPr>
      </w:pPr>
    </w:p>
    <w:p w14:paraId="26F8C239" w14:textId="68D0FC7B" w:rsidR="00A644D5" w:rsidRPr="00AF124A" w:rsidRDefault="00A644D5" w:rsidP="00AF124A">
      <w:pPr>
        <w:tabs>
          <w:tab w:val="left" w:pos="851"/>
        </w:tabs>
        <w:spacing w:line="360" w:lineRule="auto"/>
        <w:ind w:right="901"/>
        <w:jc w:val="both"/>
        <w:rPr>
          <w:rFonts w:ascii="Palatino Linotype" w:hAnsi="Palatino Linotype" w:cs="Arial"/>
          <w:b/>
        </w:rPr>
      </w:pPr>
      <w:r w:rsidRPr="00AF124A">
        <w:rPr>
          <w:rFonts w:ascii="Palatino Linotype" w:hAnsi="Palatino Linotype" w:cs="Arial"/>
          <w:b/>
        </w:rPr>
        <w:t>Razo</w:t>
      </w:r>
      <w:r w:rsidR="001508E3" w:rsidRPr="00AF124A">
        <w:rPr>
          <w:rFonts w:ascii="Palatino Linotype" w:hAnsi="Palatino Linotype" w:cs="Arial"/>
          <w:b/>
        </w:rPr>
        <w:t>nes o motivos de inconformidad:</w:t>
      </w:r>
    </w:p>
    <w:p w14:paraId="0D2C58E6" w14:textId="137C05FE" w:rsidR="00A644D5" w:rsidRPr="00AF124A" w:rsidRDefault="00A644D5" w:rsidP="00AF124A">
      <w:pPr>
        <w:tabs>
          <w:tab w:val="left" w:pos="851"/>
        </w:tabs>
        <w:ind w:right="901"/>
        <w:jc w:val="both"/>
        <w:rPr>
          <w:rFonts w:ascii="Palatino Linotype" w:hAnsi="Palatino Linotype" w:cs="Arial"/>
          <w:i/>
          <w:sz w:val="22"/>
          <w:szCs w:val="22"/>
        </w:rPr>
      </w:pPr>
      <w:r w:rsidRPr="00AF124A">
        <w:rPr>
          <w:rFonts w:ascii="Palatino Linotype" w:hAnsi="Palatino Linotype" w:cs="Arial"/>
          <w:i/>
          <w:sz w:val="22"/>
          <w:szCs w:val="22"/>
        </w:rPr>
        <w:t>“</w:t>
      </w:r>
      <w:r w:rsidR="001508E3" w:rsidRPr="00AF124A">
        <w:rPr>
          <w:rFonts w:ascii="Palatino Linotype" w:hAnsi="Palatino Linotype" w:cs="Arial"/>
          <w:i/>
          <w:sz w:val="22"/>
          <w:szCs w:val="22"/>
        </w:rPr>
        <w:t>Dicen que es inexistencia y no demuestran porque no lo tienen son omisos y opacos</w:t>
      </w:r>
      <w:r w:rsidRPr="00AF124A">
        <w:rPr>
          <w:rFonts w:ascii="Palatino Linotype" w:hAnsi="Palatino Linotype" w:cs="Arial"/>
          <w:i/>
          <w:sz w:val="22"/>
          <w:szCs w:val="22"/>
        </w:rPr>
        <w:t xml:space="preserve">” </w:t>
      </w:r>
      <w:r w:rsidRPr="00AF124A">
        <w:rPr>
          <w:rFonts w:ascii="Palatino Linotype" w:hAnsi="Palatino Linotype" w:cs="Arial"/>
          <w:sz w:val="22"/>
          <w:szCs w:val="22"/>
        </w:rPr>
        <w:t>(Sic).</w:t>
      </w:r>
    </w:p>
    <w:p w14:paraId="678B3F4B" w14:textId="77777777" w:rsidR="00D0570C" w:rsidRPr="00AF124A" w:rsidRDefault="00D0570C" w:rsidP="00AF124A">
      <w:pPr>
        <w:tabs>
          <w:tab w:val="left" w:pos="851"/>
        </w:tabs>
        <w:ind w:right="901"/>
        <w:jc w:val="both"/>
        <w:rPr>
          <w:rFonts w:ascii="Palatino Linotype" w:hAnsi="Palatino Linotype" w:cs="Arial"/>
          <w:i/>
          <w:sz w:val="22"/>
          <w:szCs w:val="22"/>
        </w:rPr>
      </w:pPr>
    </w:p>
    <w:p w14:paraId="11CDF804" w14:textId="5F54A8D9" w:rsidR="007D38BB" w:rsidRPr="00AF124A" w:rsidRDefault="001916ED" w:rsidP="00AF124A">
      <w:pPr>
        <w:spacing w:line="360" w:lineRule="auto"/>
        <w:jc w:val="both"/>
        <w:rPr>
          <w:rFonts w:ascii="Palatino Linotype" w:hAnsi="Palatino Linotype" w:cs="Arial"/>
          <w:b/>
          <w:sz w:val="26"/>
          <w:szCs w:val="26"/>
        </w:rPr>
      </w:pPr>
      <w:r w:rsidRPr="00AF124A">
        <w:rPr>
          <w:rFonts w:ascii="Palatino Linotype" w:hAnsi="Palatino Linotype" w:cs="Arial"/>
          <w:b/>
          <w:sz w:val="26"/>
          <w:szCs w:val="26"/>
        </w:rPr>
        <w:t>V</w:t>
      </w:r>
      <w:r w:rsidR="00AF124A">
        <w:rPr>
          <w:rFonts w:ascii="Palatino Linotype" w:hAnsi="Palatino Linotype" w:cs="Arial"/>
          <w:b/>
          <w:sz w:val="26"/>
          <w:szCs w:val="26"/>
        </w:rPr>
        <w:t>I</w:t>
      </w:r>
      <w:r w:rsidR="000171D8" w:rsidRPr="00AF124A">
        <w:rPr>
          <w:rFonts w:ascii="Palatino Linotype" w:hAnsi="Palatino Linotype" w:cs="Arial"/>
          <w:b/>
          <w:sz w:val="26"/>
          <w:szCs w:val="26"/>
        </w:rPr>
        <w:t xml:space="preserve">. </w:t>
      </w:r>
      <w:r w:rsidR="007D38BB" w:rsidRPr="00AF124A">
        <w:rPr>
          <w:rFonts w:ascii="Palatino Linotype" w:hAnsi="Palatino Linotype" w:cs="Arial"/>
          <w:b/>
          <w:sz w:val="26"/>
          <w:szCs w:val="26"/>
        </w:rPr>
        <w:t xml:space="preserve">Del turno del </w:t>
      </w:r>
      <w:r w:rsidR="00D86297" w:rsidRPr="00AF124A">
        <w:rPr>
          <w:rFonts w:ascii="Palatino Linotype" w:hAnsi="Palatino Linotype" w:cs="Arial"/>
          <w:b/>
          <w:sz w:val="26"/>
          <w:szCs w:val="26"/>
        </w:rPr>
        <w:t>Recurso Revisión</w:t>
      </w:r>
      <w:r w:rsidR="00D8393F" w:rsidRPr="00AF124A">
        <w:rPr>
          <w:rFonts w:ascii="Palatino Linotype" w:hAnsi="Palatino Linotype" w:cs="Arial"/>
          <w:b/>
          <w:sz w:val="26"/>
          <w:szCs w:val="26"/>
        </w:rPr>
        <w:t>.</w:t>
      </w:r>
    </w:p>
    <w:p w14:paraId="7750CE46" w14:textId="7D289842" w:rsidR="001E1320" w:rsidRPr="00AF124A" w:rsidRDefault="00F66119" w:rsidP="00AF124A">
      <w:pPr>
        <w:spacing w:line="360" w:lineRule="auto"/>
        <w:jc w:val="both"/>
        <w:rPr>
          <w:rFonts w:ascii="Palatino Linotype" w:hAnsi="Palatino Linotype" w:cs="Arial"/>
        </w:rPr>
      </w:pPr>
      <w:r w:rsidRPr="00AF124A">
        <w:rPr>
          <w:rFonts w:ascii="Palatino Linotype" w:hAnsi="Palatino Linotype" w:cs="Arial"/>
        </w:rPr>
        <w:t>El</w:t>
      </w:r>
      <w:r w:rsidR="000171D8" w:rsidRPr="00AF124A">
        <w:rPr>
          <w:rFonts w:ascii="Palatino Linotype" w:hAnsi="Palatino Linotype" w:cs="Arial"/>
        </w:rPr>
        <w:t xml:space="preserve"> </w:t>
      </w:r>
      <w:r w:rsidR="001508E3" w:rsidRPr="00AF124A">
        <w:rPr>
          <w:rFonts w:ascii="Palatino Linotype" w:hAnsi="Palatino Linotype" w:cs="Arial"/>
          <w:b/>
          <w:bCs/>
        </w:rPr>
        <w:t>treinta</w:t>
      </w:r>
      <w:r w:rsidR="008238CC" w:rsidRPr="00AF124A">
        <w:rPr>
          <w:rFonts w:ascii="Palatino Linotype" w:hAnsi="Palatino Linotype" w:cs="Arial"/>
          <w:b/>
          <w:bCs/>
        </w:rPr>
        <w:t xml:space="preserve"> de </w:t>
      </w:r>
      <w:r w:rsidR="001508E3" w:rsidRPr="00AF124A">
        <w:rPr>
          <w:rFonts w:ascii="Palatino Linotype" w:hAnsi="Palatino Linotype" w:cs="Arial"/>
          <w:b/>
          <w:bCs/>
        </w:rPr>
        <w:t>mayo</w:t>
      </w:r>
      <w:r w:rsidR="001916ED" w:rsidRPr="00AF124A">
        <w:rPr>
          <w:rFonts w:ascii="Palatino Linotype" w:hAnsi="Palatino Linotype" w:cs="Arial"/>
          <w:b/>
          <w:bCs/>
        </w:rPr>
        <w:t xml:space="preserve"> </w:t>
      </w:r>
      <w:r w:rsidR="005C250B" w:rsidRPr="00AF124A">
        <w:rPr>
          <w:rFonts w:ascii="Palatino Linotype" w:hAnsi="Palatino Linotype" w:cs="Arial"/>
          <w:b/>
          <w:bCs/>
        </w:rPr>
        <w:t>de</w:t>
      </w:r>
      <w:r w:rsidR="00B41543" w:rsidRPr="00AF124A">
        <w:rPr>
          <w:rFonts w:ascii="Palatino Linotype" w:hAnsi="Palatino Linotype" w:cs="Arial"/>
          <w:b/>
          <w:bCs/>
        </w:rPr>
        <w:t xml:space="preserve"> dos mil </w:t>
      </w:r>
      <w:r w:rsidR="007E23A2" w:rsidRPr="00AF124A">
        <w:rPr>
          <w:rFonts w:ascii="Palatino Linotype" w:hAnsi="Palatino Linotype" w:cs="Arial"/>
          <w:b/>
          <w:bCs/>
        </w:rPr>
        <w:t>veintitrés</w:t>
      </w:r>
      <w:r w:rsidR="000171D8" w:rsidRPr="00AF124A">
        <w:rPr>
          <w:rFonts w:ascii="Palatino Linotype" w:hAnsi="Palatino Linotype" w:cs="Arial"/>
        </w:rPr>
        <w:t xml:space="preserve">, el </w:t>
      </w:r>
      <w:r w:rsidR="00D8393F" w:rsidRPr="00AF124A">
        <w:rPr>
          <w:rFonts w:ascii="Palatino Linotype" w:hAnsi="Palatino Linotype" w:cs="Arial"/>
        </w:rPr>
        <w:t>medio de impugnación</w:t>
      </w:r>
      <w:r w:rsidR="000171D8" w:rsidRPr="00AF124A">
        <w:rPr>
          <w:rFonts w:ascii="Palatino Linotype" w:hAnsi="Palatino Linotype" w:cs="Arial"/>
        </w:rPr>
        <w:t xml:space="preserve"> que se trata se envió electrónicamente al Instituto de </w:t>
      </w:r>
      <w:r w:rsidR="000171D8" w:rsidRPr="00AF124A">
        <w:rPr>
          <w:rFonts w:ascii="Palatino Linotype" w:eastAsia="Arial Unicode MS" w:hAnsi="Palatino Linotype" w:cs="Arial"/>
        </w:rPr>
        <w:t>Transparencia</w:t>
      </w:r>
      <w:r w:rsidR="000171D8" w:rsidRPr="00AF124A">
        <w:rPr>
          <w:rFonts w:ascii="Palatino Linotype" w:hAnsi="Palatino Linotype" w:cs="Arial"/>
        </w:rPr>
        <w:t xml:space="preserve">, Acceso a la </w:t>
      </w:r>
      <w:r w:rsidR="00D86297" w:rsidRPr="00AF124A">
        <w:rPr>
          <w:rFonts w:ascii="Palatino Linotype" w:hAnsi="Palatino Linotype" w:cs="Arial"/>
        </w:rPr>
        <w:t>Información Pública</w:t>
      </w:r>
      <w:r w:rsidR="000171D8" w:rsidRPr="00AF124A">
        <w:rPr>
          <w:rFonts w:ascii="Palatino Linotype" w:hAnsi="Palatino Linotype" w:cs="Arial"/>
        </w:rPr>
        <w:t xml:space="preserve"> y Protección de Datos Personales del Estado de México y Municipios; </w:t>
      </w:r>
      <w:r w:rsidR="009E2E2C" w:rsidRPr="00AF124A">
        <w:rPr>
          <w:rFonts w:ascii="Palatino Linotype" w:hAnsi="Palatino Linotype" w:cs="Arial"/>
        </w:rPr>
        <w:t xml:space="preserve">por lo que, </w:t>
      </w:r>
      <w:r w:rsidR="000171D8" w:rsidRPr="00AF124A">
        <w:rPr>
          <w:rFonts w:ascii="Palatino Linotype" w:hAnsi="Palatino Linotype" w:cs="Arial"/>
        </w:rPr>
        <w:t xml:space="preserve">con fundamento en el artículo 185, fracción I de la </w:t>
      </w:r>
      <w:r w:rsidR="000171D8" w:rsidRPr="00AF124A">
        <w:rPr>
          <w:rFonts w:ascii="Palatino Linotype" w:hAnsi="Palatino Linotype"/>
        </w:rPr>
        <w:t xml:space="preserve">Ley de Transparencia y Acceso a la </w:t>
      </w:r>
      <w:r w:rsidR="00D86297" w:rsidRPr="00AF124A">
        <w:rPr>
          <w:rFonts w:ascii="Palatino Linotype" w:hAnsi="Palatino Linotype"/>
        </w:rPr>
        <w:t>Información Pública</w:t>
      </w:r>
      <w:r w:rsidR="000171D8" w:rsidRPr="00AF124A">
        <w:rPr>
          <w:rFonts w:ascii="Palatino Linotype" w:hAnsi="Palatino Linotype"/>
        </w:rPr>
        <w:t xml:space="preserve"> del Estado de México y Municipios</w:t>
      </w:r>
      <w:r w:rsidR="000171D8" w:rsidRPr="00AF124A">
        <w:rPr>
          <w:rFonts w:ascii="Palatino Linotype" w:hAnsi="Palatino Linotype" w:cs="Arial"/>
        </w:rPr>
        <w:t xml:space="preserve">, se turnó </w:t>
      </w:r>
      <w:r w:rsidR="00727578" w:rsidRPr="00AF124A">
        <w:rPr>
          <w:rFonts w:ascii="Palatino Linotype" w:hAnsi="Palatino Linotype" w:cs="Arial"/>
        </w:rPr>
        <w:t xml:space="preserve">mediante </w:t>
      </w:r>
      <w:r w:rsidR="00727578" w:rsidRPr="00AF124A">
        <w:rPr>
          <w:rFonts w:ascii="Palatino Linotype" w:hAnsi="Palatino Linotype" w:cs="Arial"/>
          <w:b/>
        </w:rPr>
        <w:t xml:space="preserve">EL </w:t>
      </w:r>
      <w:r w:rsidR="000171D8" w:rsidRPr="00AF124A">
        <w:rPr>
          <w:rFonts w:ascii="Palatino Linotype" w:eastAsia="Arial Unicode MS" w:hAnsi="Palatino Linotype" w:cs="Arial"/>
          <w:b/>
        </w:rPr>
        <w:t>SAIMEX</w:t>
      </w:r>
      <w:r w:rsidR="00B41543" w:rsidRPr="00AF124A">
        <w:rPr>
          <w:rFonts w:ascii="Palatino Linotype" w:hAnsi="Palatino Linotype"/>
        </w:rPr>
        <w:t xml:space="preserve">, </w:t>
      </w:r>
      <w:r w:rsidR="00A20CBF" w:rsidRPr="00AF124A">
        <w:rPr>
          <w:rFonts w:ascii="Palatino Linotype" w:hAnsi="Palatino Linotype"/>
        </w:rPr>
        <w:t>a</w:t>
      </w:r>
      <w:r w:rsidR="00FA3204" w:rsidRPr="00AF124A">
        <w:rPr>
          <w:rFonts w:ascii="Palatino Linotype" w:hAnsi="Palatino Linotype"/>
        </w:rPr>
        <w:t xml:space="preserve"> </w:t>
      </w:r>
      <w:r w:rsidR="0094062A" w:rsidRPr="00AF124A">
        <w:rPr>
          <w:rFonts w:ascii="Palatino Linotype" w:hAnsi="Palatino Linotype"/>
        </w:rPr>
        <w:t>l</w:t>
      </w:r>
      <w:r w:rsidR="00FA3204" w:rsidRPr="00AF124A">
        <w:rPr>
          <w:rFonts w:ascii="Palatino Linotype" w:hAnsi="Palatino Linotype"/>
        </w:rPr>
        <w:t>a</w:t>
      </w:r>
      <w:r w:rsidR="00CE22BE" w:rsidRPr="00AF124A">
        <w:rPr>
          <w:rFonts w:ascii="Palatino Linotype" w:hAnsi="Palatino Linotype"/>
        </w:rPr>
        <w:t xml:space="preserve"> </w:t>
      </w:r>
      <w:r w:rsidR="0046481A" w:rsidRPr="00AF124A">
        <w:rPr>
          <w:rFonts w:ascii="Palatino Linotype" w:hAnsi="Palatino Linotype"/>
          <w:b/>
        </w:rPr>
        <w:t>C</w:t>
      </w:r>
      <w:r w:rsidR="000171D8" w:rsidRPr="00AF124A">
        <w:rPr>
          <w:rFonts w:ascii="Palatino Linotype" w:hAnsi="Palatino Linotype" w:cs="Arial"/>
          <w:b/>
        </w:rPr>
        <w:t>omisionad</w:t>
      </w:r>
      <w:r w:rsidR="00FA3204" w:rsidRPr="00AF124A">
        <w:rPr>
          <w:rFonts w:ascii="Palatino Linotype" w:hAnsi="Palatino Linotype" w:cs="Arial"/>
          <w:b/>
        </w:rPr>
        <w:t>a</w:t>
      </w:r>
      <w:r w:rsidR="00F02503" w:rsidRPr="00AF124A">
        <w:rPr>
          <w:rFonts w:ascii="Palatino Linotype" w:hAnsi="Palatino Linotype" w:cs="Arial"/>
        </w:rPr>
        <w:t xml:space="preserve"> </w:t>
      </w:r>
      <w:r w:rsidR="00FA3204" w:rsidRPr="00AF124A">
        <w:rPr>
          <w:rFonts w:ascii="Palatino Linotype" w:hAnsi="Palatino Linotype" w:cs="Arial"/>
          <w:b/>
        </w:rPr>
        <w:t>Sharon Cristina Morales Martínez</w:t>
      </w:r>
      <w:r w:rsidR="000171D8" w:rsidRPr="00AF124A">
        <w:rPr>
          <w:rFonts w:ascii="Palatino Linotype" w:hAnsi="Palatino Linotype" w:cs="Arial"/>
        </w:rPr>
        <w:t xml:space="preserve"> a efecto de decretar su admisión o desechamiento.</w:t>
      </w:r>
    </w:p>
    <w:p w14:paraId="020150BA" w14:textId="77777777" w:rsidR="00582E73" w:rsidRPr="00AF124A" w:rsidRDefault="00582E73" w:rsidP="00AF124A">
      <w:pPr>
        <w:spacing w:line="360" w:lineRule="auto"/>
        <w:jc w:val="both"/>
        <w:rPr>
          <w:rFonts w:ascii="Palatino Linotype" w:hAnsi="Palatino Linotype" w:cs="Arial"/>
        </w:rPr>
      </w:pPr>
    </w:p>
    <w:p w14:paraId="6E2E972C" w14:textId="65595861" w:rsidR="007D38BB" w:rsidRPr="00AF124A" w:rsidRDefault="007D38BB" w:rsidP="00AF124A">
      <w:pPr>
        <w:tabs>
          <w:tab w:val="center" w:pos="4252"/>
          <w:tab w:val="right" w:pos="8504"/>
        </w:tabs>
        <w:spacing w:line="360" w:lineRule="auto"/>
        <w:jc w:val="both"/>
        <w:rPr>
          <w:rFonts w:ascii="Palatino Linotype" w:hAnsi="Palatino Linotype" w:cs="Arial"/>
          <w:b/>
        </w:rPr>
      </w:pPr>
      <w:r w:rsidRPr="00AF124A">
        <w:rPr>
          <w:rFonts w:ascii="Palatino Linotype" w:hAnsi="Palatino Linotype" w:cs="Arial"/>
          <w:b/>
        </w:rPr>
        <w:lastRenderedPageBreak/>
        <w:t xml:space="preserve">a) Admisión del </w:t>
      </w:r>
      <w:r w:rsidR="00D86297" w:rsidRPr="00AF124A">
        <w:rPr>
          <w:rFonts w:ascii="Palatino Linotype" w:hAnsi="Palatino Linotype" w:cs="Arial"/>
          <w:b/>
        </w:rPr>
        <w:t>Recurso Revisión</w:t>
      </w:r>
      <w:r w:rsidR="00D8393F" w:rsidRPr="00AF124A">
        <w:rPr>
          <w:rFonts w:ascii="Palatino Linotype" w:hAnsi="Palatino Linotype" w:cs="Arial"/>
          <w:b/>
        </w:rPr>
        <w:t>.</w:t>
      </w:r>
    </w:p>
    <w:p w14:paraId="700EE037" w14:textId="4676B5BF" w:rsidR="00F74502" w:rsidRPr="00AF124A" w:rsidRDefault="000171D8" w:rsidP="00AF124A">
      <w:pPr>
        <w:tabs>
          <w:tab w:val="center" w:pos="4252"/>
          <w:tab w:val="right" w:pos="8504"/>
        </w:tabs>
        <w:spacing w:line="360" w:lineRule="auto"/>
        <w:jc w:val="both"/>
        <w:rPr>
          <w:rFonts w:ascii="Palatino Linotype" w:hAnsi="Palatino Linotype" w:cs="Arial"/>
        </w:rPr>
      </w:pPr>
      <w:r w:rsidRPr="00AF124A">
        <w:rPr>
          <w:rFonts w:ascii="Palatino Linotype" w:hAnsi="Palatino Linotype" w:cs="Arial"/>
        </w:rPr>
        <w:t>De las constancias del expediente electrónico del</w:t>
      </w:r>
      <w:r w:rsidRPr="00AF124A">
        <w:rPr>
          <w:rFonts w:ascii="Palatino Linotype" w:hAnsi="Palatino Linotype" w:cs="Arial"/>
          <w:b/>
        </w:rPr>
        <w:t xml:space="preserve"> SAIMEX</w:t>
      </w:r>
      <w:r w:rsidRPr="00AF124A">
        <w:rPr>
          <w:rFonts w:ascii="Palatino Linotype" w:hAnsi="Palatino Linotype" w:cs="Arial"/>
        </w:rPr>
        <w:t xml:space="preserve">, se advierte que </w:t>
      </w:r>
      <w:r w:rsidR="00727578" w:rsidRPr="00AF124A">
        <w:rPr>
          <w:rFonts w:ascii="Palatino Linotype" w:hAnsi="Palatino Linotype" w:cs="Arial"/>
        </w:rPr>
        <w:t>el</w:t>
      </w:r>
      <w:r w:rsidRPr="00AF124A">
        <w:rPr>
          <w:rFonts w:ascii="Palatino Linotype" w:hAnsi="Palatino Linotype" w:cs="Arial"/>
        </w:rPr>
        <w:t xml:space="preserve"> </w:t>
      </w:r>
      <w:r w:rsidR="001508E3" w:rsidRPr="00AF124A">
        <w:rPr>
          <w:rFonts w:ascii="Palatino Linotype" w:hAnsi="Palatino Linotype" w:cs="Arial"/>
          <w:b/>
        </w:rPr>
        <w:t>cinco</w:t>
      </w:r>
      <w:r w:rsidR="005C250B" w:rsidRPr="00AF124A">
        <w:rPr>
          <w:rFonts w:ascii="Palatino Linotype" w:hAnsi="Palatino Linotype" w:cs="Arial"/>
          <w:b/>
          <w:bCs/>
        </w:rPr>
        <w:t xml:space="preserve"> de </w:t>
      </w:r>
      <w:r w:rsidR="001508E3" w:rsidRPr="00AF124A">
        <w:rPr>
          <w:rFonts w:ascii="Palatino Linotype" w:hAnsi="Palatino Linotype" w:cs="Arial"/>
          <w:b/>
          <w:bCs/>
        </w:rPr>
        <w:t>junio</w:t>
      </w:r>
      <w:r w:rsidR="005C250B" w:rsidRPr="00AF124A">
        <w:rPr>
          <w:rFonts w:ascii="Palatino Linotype" w:hAnsi="Palatino Linotype" w:cs="Arial"/>
          <w:b/>
          <w:bCs/>
        </w:rPr>
        <w:t xml:space="preserve"> </w:t>
      </w:r>
      <w:r w:rsidR="00B41543" w:rsidRPr="00AF124A">
        <w:rPr>
          <w:rFonts w:ascii="Palatino Linotype" w:hAnsi="Palatino Linotype" w:cs="Arial"/>
          <w:b/>
          <w:bCs/>
        </w:rPr>
        <w:t xml:space="preserve">de dos mil </w:t>
      </w:r>
      <w:r w:rsidR="007E23A2" w:rsidRPr="00AF124A">
        <w:rPr>
          <w:rFonts w:ascii="Palatino Linotype" w:hAnsi="Palatino Linotype" w:cs="Arial"/>
          <w:b/>
          <w:bCs/>
        </w:rPr>
        <w:t>veintitrés</w:t>
      </w:r>
      <w:r w:rsidRPr="00AF124A">
        <w:rPr>
          <w:rFonts w:ascii="Palatino Linotype" w:hAnsi="Palatino Linotype" w:cs="Arial"/>
        </w:rPr>
        <w:t xml:space="preserve">, se </w:t>
      </w:r>
      <w:r w:rsidR="004D1753" w:rsidRPr="00AF124A">
        <w:rPr>
          <w:rFonts w:ascii="Palatino Linotype" w:hAnsi="Palatino Linotype" w:cs="Arial"/>
        </w:rPr>
        <w:t>notificó</w:t>
      </w:r>
      <w:r w:rsidRPr="00AF124A">
        <w:rPr>
          <w:rFonts w:ascii="Palatino Linotype" w:hAnsi="Palatino Linotype" w:cs="Arial"/>
        </w:rPr>
        <w:t xml:space="preserve"> la admisión a trámite del </w:t>
      </w:r>
      <w:r w:rsidR="00D86297" w:rsidRPr="00AF124A">
        <w:rPr>
          <w:rFonts w:ascii="Palatino Linotype" w:hAnsi="Palatino Linotype" w:cs="Arial"/>
        </w:rPr>
        <w:t>Recurso Revisión</w:t>
      </w:r>
      <w:r w:rsidRPr="00AF124A">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AF124A">
        <w:rPr>
          <w:rFonts w:ascii="Palatino Linotype" w:hAnsi="Palatino Linotype" w:cs="Arial"/>
        </w:rPr>
        <w:t>Información Pública</w:t>
      </w:r>
      <w:r w:rsidRPr="00AF124A">
        <w:rPr>
          <w:rFonts w:ascii="Palatino Linotype" w:hAnsi="Palatino Linotype" w:cs="Arial"/>
        </w:rPr>
        <w:t xml:space="preserve"> del Estado de México y Municipios</w:t>
      </w:r>
      <w:r w:rsidR="00F74A05" w:rsidRPr="00AF124A">
        <w:rPr>
          <w:rFonts w:ascii="Palatino Linotype" w:hAnsi="Palatino Linotype" w:cs="Arial"/>
        </w:rPr>
        <w:t>;</w:t>
      </w:r>
      <w:r w:rsidRPr="00AF124A">
        <w:rPr>
          <w:rFonts w:ascii="Palatino Linotype" w:hAnsi="Palatino Linotype" w:cs="Arial"/>
        </w:rPr>
        <w:t xml:space="preserve"> </w:t>
      </w:r>
      <w:r w:rsidR="00AF124A">
        <w:rPr>
          <w:rFonts w:ascii="Palatino Linotype" w:hAnsi="Palatino Linotype" w:cs="Arial"/>
          <w:b/>
        </w:rPr>
        <w:t>EL</w:t>
      </w:r>
      <w:r w:rsidR="00F74A05" w:rsidRPr="00AF124A">
        <w:rPr>
          <w:rFonts w:ascii="Palatino Linotype" w:hAnsi="Palatino Linotype" w:cs="Arial"/>
          <w:b/>
        </w:rPr>
        <w:t xml:space="preserve"> RECURRENTE </w:t>
      </w:r>
      <w:r w:rsidRPr="00AF124A">
        <w:rPr>
          <w:rFonts w:ascii="Palatino Linotype" w:hAnsi="Palatino Linotype" w:cs="Arial"/>
        </w:rPr>
        <w:t>manifestara</w:t>
      </w:r>
      <w:r w:rsidR="00F74A05" w:rsidRPr="00AF124A">
        <w:rPr>
          <w:rFonts w:ascii="Palatino Linotype" w:hAnsi="Palatino Linotype" w:cs="Arial"/>
        </w:rPr>
        <w:t xml:space="preserve"> </w:t>
      </w:r>
      <w:r w:rsidRPr="00AF124A">
        <w:rPr>
          <w:rFonts w:ascii="Palatino Linotype" w:hAnsi="Palatino Linotype" w:cs="Arial"/>
        </w:rPr>
        <w:t xml:space="preserve">lo que a su derecho conviniera, a efecto de presentar pruebas </w:t>
      </w:r>
      <w:r w:rsidR="00727578" w:rsidRPr="00AF124A">
        <w:rPr>
          <w:rFonts w:ascii="Palatino Linotype" w:hAnsi="Palatino Linotype" w:cs="Arial"/>
        </w:rPr>
        <w:t>o</w:t>
      </w:r>
      <w:r w:rsidRPr="00AF124A">
        <w:rPr>
          <w:rFonts w:ascii="Palatino Linotype" w:hAnsi="Palatino Linotype" w:cs="Arial"/>
        </w:rPr>
        <w:t xml:space="preserve"> alegatos</w:t>
      </w:r>
      <w:r w:rsidR="00727578" w:rsidRPr="00AF124A">
        <w:rPr>
          <w:rFonts w:ascii="Palatino Linotype" w:hAnsi="Palatino Linotype" w:cs="Arial"/>
        </w:rPr>
        <w:t xml:space="preserve"> y</w:t>
      </w:r>
      <w:r w:rsidR="00D5111B" w:rsidRPr="00AF124A">
        <w:rPr>
          <w:rFonts w:ascii="Palatino Linotype" w:hAnsi="Palatino Linotype" w:cs="Arial"/>
        </w:rPr>
        <w:t>,</w:t>
      </w:r>
      <w:r w:rsidR="00727578" w:rsidRPr="00AF124A">
        <w:rPr>
          <w:rFonts w:ascii="Palatino Linotype" w:hAnsi="Palatino Linotype" w:cs="Arial"/>
        </w:rPr>
        <w:t xml:space="preserve"> en su caso, </w:t>
      </w:r>
      <w:r w:rsidRPr="00AF124A">
        <w:rPr>
          <w:rFonts w:ascii="Palatino Linotype" w:hAnsi="Palatino Linotype" w:cs="Arial"/>
          <w:b/>
        </w:rPr>
        <w:t xml:space="preserve">EL SUJETO OBLIGADO </w:t>
      </w:r>
      <w:r w:rsidRPr="00AF124A">
        <w:rPr>
          <w:rFonts w:ascii="Palatino Linotype" w:hAnsi="Palatino Linotype" w:cs="Arial"/>
        </w:rPr>
        <w:t>rindiera su</w:t>
      </w:r>
      <w:r w:rsidR="00727578" w:rsidRPr="00AF124A">
        <w:rPr>
          <w:rFonts w:ascii="Palatino Linotype" w:hAnsi="Palatino Linotype" w:cs="Arial"/>
        </w:rPr>
        <w:t xml:space="preserve"> correspondiente </w:t>
      </w:r>
      <w:r w:rsidRPr="00AF124A">
        <w:rPr>
          <w:rFonts w:ascii="Palatino Linotype" w:hAnsi="Palatino Linotype" w:cs="Arial"/>
        </w:rPr>
        <w:t>Informe Justificado</w:t>
      </w:r>
      <w:r w:rsidR="001508E3" w:rsidRPr="00AF124A">
        <w:rPr>
          <w:rFonts w:ascii="Palatino Linotype" w:hAnsi="Palatino Linotype" w:cs="Arial"/>
        </w:rPr>
        <w:t>.</w:t>
      </w:r>
    </w:p>
    <w:p w14:paraId="5CB57324" w14:textId="77777777" w:rsidR="0098506B" w:rsidRPr="00AF124A" w:rsidRDefault="0098506B" w:rsidP="00AF124A">
      <w:pPr>
        <w:tabs>
          <w:tab w:val="center" w:pos="4252"/>
          <w:tab w:val="right" w:pos="8504"/>
        </w:tabs>
        <w:spacing w:line="360" w:lineRule="auto"/>
        <w:jc w:val="both"/>
        <w:rPr>
          <w:rFonts w:ascii="Palatino Linotype" w:hAnsi="Palatino Linotype" w:cs="Arial"/>
        </w:rPr>
      </w:pPr>
    </w:p>
    <w:p w14:paraId="28CF2940" w14:textId="4370F684" w:rsidR="00F74A05" w:rsidRPr="00AF124A" w:rsidRDefault="00FA3204" w:rsidP="00AF124A">
      <w:pPr>
        <w:spacing w:line="360" w:lineRule="auto"/>
        <w:jc w:val="both"/>
        <w:rPr>
          <w:rFonts w:ascii="Palatino Linotype" w:eastAsia="Arial Unicode MS" w:hAnsi="Palatino Linotype" w:cs="Arial"/>
          <w:b/>
        </w:rPr>
      </w:pPr>
      <w:r w:rsidRPr="00AF124A">
        <w:rPr>
          <w:rFonts w:ascii="Palatino Linotype" w:eastAsia="Arial Unicode MS" w:hAnsi="Palatino Linotype" w:cs="Arial"/>
          <w:b/>
        </w:rPr>
        <w:t>b</w:t>
      </w:r>
      <w:r w:rsidR="00F74A05" w:rsidRPr="00AF124A">
        <w:rPr>
          <w:rFonts w:ascii="Palatino Linotype" w:eastAsia="Arial Unicode MS" w:hAnsi="Palatino Linotype" w:cs="Arial"/>
          <w:b/>
        </w:rPr>
        <w:t xml:space="preserve">) </w:t>
      </w:r>
      <w:r w:rsidR="00E437E8" w:rsidRPr="00AF124A">
        <w:rPr>
          <w:rFonts w:ascii="Palatino Linotype" w:hAnsi="Palatino Linotype" w:cs="Arial"/>
          <w:b/>
          <w:bCs/>
        </w:rPr>
        <w:t>Manifestaciones.</w:t>
      </w:r>
    </w:p>
    <w:p w14:paraId="5F03B1E3" w14:textId="77777777" w:rsidR="001508E3" w:rsidRPr="00AF124A" w:rsidRDefault="003C2C41" w:rsidP="00AF124A">
      <w:pPr>
        <w:spacing w:line="360" w:lineRule="auto"/>
        <w:jc w:val="both"/>
        <w:rPr>
          <w:rFonts w:ascii="Palatino Linotype" w:eastAsia="Arial Unicode MS" w:hAnsi="Palatino Linotype" w:cs="Arial"/>
        </w:rPr>
      </w:pPr>
      <w:r w:rsidRPr="00AF124A">
        <w:rPr>
          <w:rFonts w:ascii="Palatino Linotype" w:eastAsia="Arial Unicode MS" w:hAnsi="Palatino Linotype" w:cs="Arial"/>
        </w:rPr>
        <w:t xml:space="preserve">De acuerdo </w:t>
      </w:r>
      <w:r w:rsidR="000171D8" w:rsidRPr="00AF124A">
        <w:rPr>
          <w:rFonts w:ascii="Palatino Linotype" w:eastAsia="Arial Unicode MS" w:hAnsi="Palatino Linotype" w:cs="Arial"/>
        </w:rPr>
        <w:t xml:space="preserve">a las constancias </w:t>
      </w:r>
      <w:r w:rsidRPr="00AF124A">
        <w:rPr>
          <w:rFonts w:ascii="Palatino Linotype" w:eastAsia="Arial Unicode MS" w:hAnsi="Palatino Linotype" w:cs="Arial"/>
        </w:rPr>
        <w:t xml:space="preserve">digitales que obran en </w:t>
      </w:r>
      <w:r w:rsidRPr="00AF124A">
        <w:rPr>
          <w:rFonts w:ascii="Palatino Linotype" w:eastAsia="Arial Unicode MS" w:hAnsi="Palatino Linotype" w:cs="Arial"/>
          <w:b/>
        </w:rPr>
        <w:t>EL</w:t>
      </w:r>
      <w:r w:rsidR="000171D8" w:rsidRPr="00AF124A">
        <w:rPr>
          <w:rFonts w:ascii="Palatino Linotype" w:eastAsia="Arial Unicode MS" w:hAnsi="Palatino Linotype" w:cs="Arial"/>
        </w:rPr>
        <w:t xml:space="preserve"> </w:t>
      </w:r>
      <w:r w:rsidR="000171D8" w:rsidRPr="00AF124A">
        <w:rPr>
          <w:rFonts w:ascii="Palatino Linotype" w:eastAsia="Arial Unicode MS" w:hAnsi="Palatino Linotype" w:cs="Arial"/>
          <w:b/>
        </w:rPr>
        <w:t>SAIMEX</w:t>
      </w:r>
      <w:r w:rsidR="000171D8" w:rsidRPr="00AF124A">
        <w:rPr>
          <w:rFonts w:ascii="Palatino Linotype" w:eastAsia="Arial Unicode MS" w:hAnsi="Palatino Linotype" w:cs="Arial"/>
        </w:rPr>
        <w:t xml:space="preserve"> se desprende que </w:t>
      </w:r>
      <w:r w:rsidRPr="00AF124A">
        <w:rPr>
          <w:rFonts w:ascii="Palatino Linotype" w:eastAsia="Arial Unicode MS" w:hAnsi="Palatino Linotype" w:cs="Arial"/>
        </w:rPr>
        <w:t>conforme</w:t>
      </w:r>
      <w:r w:rsidR="000171D8" w:rsidRPr="00AF124A">
        <w:rPr>
          <w:rFonts w:ascii="Palatino Linotype" w:eastAsia="Arial Unicode MS" w:hAnsi="Palatino Linotype" w:cs="Arial"/>
        </w:rPr>
        <w:t xml:space="preserve"> a </w:t>
      </w:r>
      <w:r w:rsidR="006951F3" w:rsidRPr="00AF124A">
        <w:rPr>
          <w:rFonts w:ascii="Palatino Linotype" w:eastAsia="Arial Unicode MS" w:hAnsi="Palatino Linotype" w:cs="Arial"/>
        </w:rPr>
        <w:t xml:space="preserve">lo dispuesto en el artículo 185, fracciones II y IV </w:t>
      </w:r>
      <w:r w:rsidR="000171D8" w:rsidRPr="00AF124A">
        <w:rPr>
          <w:rFonts w:ascii="Palatino Linotype" w:eastAsia="Arial Unicode MS" w:hAnsi="Palatino Linotype" w:cs="Arial"/>
        </w:rPr>
        <w:t xml:space="preserve">de la Ley de Transparencia y Acceso a la </w:t>
      </w:r>
      <w:r w:rsidR="00D86297" w:rsidRPr="00AF124A">
        <w:rPr>
          <w:rFonts w:ascii="Palatino Linotype" w:eastAsia="Arial Unicode MS" w:hAnsi="Palatino Linotype" w:cs="Arial"/>
        </w:rPr>
        <w:t>Información Pública</w:t>
      </w:r>
      <w:r w:rsidR="000171D8" w:rsidRPr="00AF124A">
        <w:rPr>
          <w:rFonts w:ascii="Palatino Linotype" w:eastAsia="Arial Unicode MS" w:hAnsi="Palatino Linotype" w:cs="Arial"/>
        </w:rPr>
        <w:t xml:space="preserve"> del Estado de México y Municipios, dentro del término legalmente concedido a</w:t>
      </w:r>
      <w:r w:rsidR="00B6479E" w:rsidRPr="00AF124A">
        <w:rPr>
          <w:rFonts w:ascii="Palatino Linotype" w:eastAsia="Arial Unicode MS" w:hAnsi="Palatino Linotype" w:cs="Arial"/>
        </w:rPr>
        <w:t xml:space="preserve"> </w:t>
      </w:r>
      <w:r w:rsidR="001508E3" w:rsidRPr="00AF124A">
        <w:rPr>
          <w:rFonts w:ascii="Palatino Linotype" w:eastAsia="Arial Unicode MS" w:hAnsi="Palatino Linotype" w:cs="Arial"/>
          <w:b/>
        </w:rPr>
        <w:t>EL</w:t>
      </w:r>
      <w:r w:rsidR="000171D8" w:rsidRPr="00AF124A">
        <w:rPr>
          <w:rFonts w:ascii="Palatino Linotype" w:eastAsia="Arial Unicode MS" w:hAnsi="Palatino Linotype" w:cs="Arial"/>
        </w:rPr>
        <w:t xml:space="preserve"> </w:t>
      </w:r>
      <w:r w:rsidR="000171D8" w:rsidRPr="00AF124A">
        <w:rPr>
          <w:rFonts w:ascii="Palatino Linotype" w:eastAsia="Arial Unicode MS" w:hAnsi="Palatino Linotype" w:cs="Arial"/>
          <w:b/>
        </w:rPr>
        <w:t>RECURRENTE</w:t>
      </w:r>
      <w:r w:rsidR="000171D8" w:rsidRPr="00AF124A">
        <w:rPr>
          <w:rFonts w:ascii="Palatino Linotype" w:eastAsia="Arial Unicode MS" w:hAnsi="Palatino Linotype" w:cs="Arial"/>
        </w:rPr>
        <w:t>,</w:t>
      </w:r>
      <w:r w:rsidR="00D959D4" w:rsidRPr="00AF124A">
        <w:rPr>
          <w:rFonts w:ascii="Palatino Linotype" w:eastAsia="Arial Unicode MS" w:hAnsi="Palatino Linotype" w:cs="Arial"/>
        </w:rPr>
        <w:t xml:space="preserve"> éste no realizó manifestación alguna; </w:t>
      </w:r>
      <w:r w:rsidR="008238CC" w:rsidRPr="00AF124A">
        <w:rPr>
          <w:rFonts w:ascii="Palatino Linotype" w:eastAsia="Arial Unicode MS" w:hAnsi="Palatino Linotype" w:cs="Arial"/>
        </w:rPr>
        <w:t>de igual forma</w:t>
      </w:r>
      <w:r w:rsidR="00B6479E" w:rsidRPr="00AF124A">
        <w:rPr>
          <w:rFonts w:ascii="Palatino Linotype" w:eastAsia="Arial Unicode MS" w:hAnsi="Palatino Linotype" w:cs="Arial"/>
        </w:rPr>
        <w:t xml:space="preserve">; </w:t>
      </w:r>
    </w:p>
    <w:p w14:paraId="5515E4F1" w14:textId="77777777" w:rsidR="001508E3" w:rsidRPr="00AF124A" w:rsidRDefault="001508E3" w:rsidP="00AF124A">
      <w:pPr>
        <w:spacing w:line="360" w:lineRule="auto"/>
        <w:jc w:val="both"/>
        <w:rPr>
          <w:rFonts w:ascii="Palatino Linotype" w:eastAsia="Arial Unicode MS" w:hAnsi="Palatino Linotype" w:cs="Arial"/>
        </w:rPr>
      </w:pPr>
    </w:p>
    <w:p w14:paraId="7E5D6F63" w14:textId="3C8C98A0" w:rsidR="00DE648C" w:rsidRPr="00AF124A" w:rsidRDefault="001508E3" w:rsidP="00AF124A">
      <w:pPr>
        <w:spacing w:line="360" w:lineRule="auto"/>
        <w:jc w:val="both"/>
        <w:rPr>
          <w:rFonts w:ascii="Palatino Linotype" w:eastAsia="Arial Unicode MS" w:hAnsi="Palatino Linotype" w:cs="Arial"/>
        </w:rPr>
      </w:pPr>
      <w:r w:rsidRPr="00AF124A">
        <w:rPr>
          <w:rFonts w:ascii="Palatino Linotype" w:eastAsia="Arial Unicode MS" w:hAnsi="Palatino Linotype" w:cs="Arial"/>
        </w:rPr>
        <w:t>Por su parte</w:t>
      </w:r>
      <w:r w:rsidR="00B6479E" w:rsidRPr="00AF124A">
        <w:rPr>
          <w:rFonts w:ascii="Palatino Linotype" w:eastAsia="Arial Unicode MS" w:hAnsi="Palatino Linotype" w:cs="Arial"/>
        </w:rPr>
        <w:t>,</w:t>
      </w:r>
      <w:r w:rsidR="00E1073B" w:rsidRPr="00AF124A">
        <w:rPr>
          <w:rFonts w:ascii="Palatino Linotype" w:eastAsia="Arial Unicode MS" w:hAnsi="Palatino Linotype" w:cs="Arial"/>
        </w:rPr>
        <w:t xml:space="preserve"> </w:t>
      </w:r>
      <w:r w:rsidR="00E1073B" w:rsidRPr="00AF124A">
        <w:rPr>
          <w:rFonts w:ascii="Palatino Linotype" w:eastAsia="Arial Unicode MS" w:hAnsi="Palatino Linotype" w:cs="Arial"/>
          <w:b/>
        </w:rPr>
        <w:t xml:space="preserve">EL SUJETO OBLIGADO </w:t>
      </w:r>
      <w:r w:rsidRPr="00AF124A">
        <w:rPr>
          <w:rFonts w:ascii="Palatino Linotype" w:eastAsia="Arial Unicode MS" w:hAnsi="Palatino Linotype" w:cs="Arial"/>
        </w:rPr>
        <w:t>remitió</w:t>
      </w:r>
      <w:r w:rsidR="00DF711E" w:rsidRPr="00AF124A">
        <w:rPr>
          <w:rFonts w:ascii="Palatino Linotype" w:eastAsia="Arial Unicode MS" w:hAnsi="Palatino Linotype" w:cs="Arial"/>
        </w:rPr>
        <w:t xml:space="preserve"> su informe justificado</w:t>
      </w:r>
      <w:r w:rsidRPr="00AF124A">
        <w:rPr>
          <w:rFonts w:ascii="Palatino Linotype" w:eastAsia="Arial Unicode MS" w:hAnsi="Palatino Linotype" w:cs="Arial"/>
        </w:rPr>
        <w:t xml:space="preserve"> a través del documento digital que se describe a continuación:</w:t>
      </w:r>
    </w:p>
    <w:p w14:paraId="5C55518A" w14:textId="77777777" w:rsidR="001508E3" w:rsidRPr="00AF124A" w:rsidRDefault="001508E3" w:rsidP="00AF124A">
      <w:pPr>
        <w:spacing w:line="360" w:lineRule="auto"/>
        <w:jc w:val="both"/>
        <w:rPr>
          <w:rFonts w:ascii="Palatino Linotype" w:eastAsia="Arial Unicode MS" w:hAnsi="Palatino Linotype" w:cs="Arial"/>
        </w:rPr>
      </w:pPr>
    </w:p>
    <w:p w14:paraId="5AFA542E" w14:textId="5DF42AE2" w:rsidR="001508E3" w:rsidRPr="00AF124A" w:rsidRDefault="00C72F6D" w:rsidP="00AF124A">
      <w:pPr>
        <w:pStyle w:val="Prrafodelista"/>
        <w:numPr>
          <w:ilvl w:val="0"/>
          <w:numId w:val="31"/>
        </w:numPr>
        <w:spacing w:line="360" w:lineRule="auto"/>
        <w:jc w:val="both"/>
        <w:rPr>
          <w:rFonts w:ascii="Palatino Linotype" w:eastAsia="Arial Unicode MS" w:hAnsi="Palatino Linotype" w:cs="Arial"/>
          <w:i/>
        </w:rPr>
      </w:pPr>
      <w:r w:rsidRPr="00AF124A">
        <w:rPr>
          <w:rFonts w:ascii="Palatino Linotype" w:eastAsia="Arial Unicode MS" w:hAnsi="Palatino Linotype" w:cs="Arial"/>
          <w:i/>
        </w:rPr>
        <w:t xml:space="preserve">“IJRR_02987_2023_0001.pdf”: </w:t>
      </w:r>
      <w:r w:rsidRPr="00AF124A">
        <w:rPr>
          <w:rFonts w:ascii="Palatino Linotype" w:eastAsia="Arial Unicode MS" w:hAnsi="Palatino Linotype" w:cs="Arial"/>
        </w:rPr>
        <w:t xml:space="preserve">documento constante de once fojas útiles, de cuyo contenido se advierte el oficio con número de registro 200B10200/452/2023, suscrito el </w:t>
      </w:r>
      <w:r w:rsidRPr="00AF124A">
        <w:rPr>
          <w:rFonts w:ascii="Palatino Linotype" w:eastAsia="Palatino Linotype" w:hAnsi="Palatino Linotype" w:cs="Palatino Linotype"/>
          <w:szCs w:val="22"/>
          <w:lang w:eastAsia="es-MX"/>
        </w:rPr>
        <w:t xml:space="preserve">Titular de la Unidad de Información, Planeación, Programación y </w:t>
      </w:r>
      <w:r w:rsidRPr="00AF124A">
        <w:rPr>
          <w:rFonts w:ascii="Palatino Linotype" w:eastAsia="Palatino Linotype" w:hAnsi="Palatino Linotype" w:cs="Palatino Linotype"/>
          <w:szCs w:val="22"/>
          <w:lang w:eastAsia="es-MX"/>
        </w:rPr>
        <w:lastRenderedPageBreak/>
        <w:t>Evaluación del Sistema Municipal para el Desarrollo Integral de la Familia de Toluca, por medio del cual ratifica su respuesta primigenia.</w:t>
      </w:r>
    </w:p>
    <w:p w14:paraId="7B1DF631" w14:textId="77777777" w:rsidR="00C72F6D" w:rsidRPr="00AF124A" w:rsidRDefault="00C72F6D" w:rsidP="00AF124A">
      <w:pPr>
        <w:spacing w:line="360" w:lineRule="auto"/>
        <w:jc w:val="both"/>
        <w:rPr>
          <w:rFonts w:ascii="Palatino Linotype" w:eastAsia="Arial Unicode MS" w:hAnsi="Palatino Linotype" w:cs="Arial"/>
          <w:i/>
        </w:rPr>
      </w:pPr>
    </w:p>
    <w:p w14:paraId="68FBB90E" w14:textId="46716861" w:rsidR="00C72F6D" w:rsidRPr="00AF124A" w:rsidRDefault="00C72F6D" w:rsidP="00AF124A">
      <w:pPr>
        <w:spacing w:line="360" w:lineRule="auto"/>
        <w:jc w:val="both"/>
        <w:rPr>
          <w:rFonts w:ascii="Palatino Linotype" w:eastAsia="Arial Unicode MS" w:hAnsi="Palatino Linotype" w:cs="Arial"/>
        </w:rPr>
      </w:pPr>
      <w:r w:rsidRPr="00AF124A">
        <w:rPr>
          <w:rFonts w:ascii="Palatino Linotype" w:eastAsia="Arial Unicode MS" w:hAnsi="Palatino Linotype" w:cs="Arial"/>
        </w:rPr>
        <w:t xml:space="preserve">Sirva de apoyo de lo anterior, la siguiente ilustración: </w:t>
      </w:r>
    </w:p>
    <w:p w14:paraId="13BA25BD" w14:textId="77777777" w:rsidR="004632E7" w:rsidRPr="00AF124A" w:rsidRDefault="004632E7" w:rsidP="00AF124A">
      <w:pPr>
        <w:spacing w:line="360" w:lineRule="auto"/>
        <w:jc w:val="both"/>
        <w:rPr>
          <w:rFonts w:ascii="Palatino Linotype" w:eastAsia="Arial Unicode MS" w:hAnsi="Palatino Linotype" w:cs="Arial"/>
        </w:rPr>
      </w:pPr>
    </w:p>
    <w:p w14:paraId="44AD4B60" w14:textId="289FD7B6" w:rsidR="002C3633" w:rsidRPr="00AF124A" w:rsidRDefault="002239CF" w:rsidP="00AF124A">
      <w:pPr>
        <w:spacing w:line="360" w:lineRule="auto"/>
        <w:jc w:val="both"/>
        <w:rPr>
          <w:rFonts w:ascii="Palatino Linotype" w:eastAsia="Arial Unicode MS" w:hAnsi="Palatino Linotype" w:cs="Arial"/>
        </w:rPr>
      </w:pPr>
      <w:r w:rsidRPr="00AF124A">
        <w:rPr>
          <w:noProof/>
          <w:lang w:eastAsia="es-MX"/>
        </w:rPr>
        <w:drawing>
          <wp:inline distT="0" distB="0" distL="0" distR="0" wp14:anchorId="17231785" wp14:editId="42C2162F">
            <wp:extent cx="5760720" cy="19704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970405"/>
                    </a:xfrm>
                    <a:prstGeom prst="rect">
                      <a:avLst/>
                    </a:prstGeom>
                  </pic:spPr>
                </pic:pic>
              </a:graphicData>
            </a:graphic>
          </wp:inline>
        </w:drawing>
      </w:r>
    </w:p>
    <w:p w14:paraId="21700C47" w14:textId="77777777" w:rsidR="001E1320" w:rsidRPr="00AF124A" w:rsidRDefault="001E1320" w:rsidP="00AF124A">
      <w:pPr>
        <w:spacing w:line="360" w:lineRule="auto"/>
        <w:jc w:val="both"/>
        <w:rPr>
          <w:rFonts w:ascii="Palatino Linotype" w:eastAsia="Arial Unicode MS" w:hAnsi="Palatino Linotype" w:cs="Arial"/>
        </w:rPr>
      </w:pPr>
    </w:p>
    <w:p w14:paraId="49E94EF4" w14:textId="0221BF00" w:rsidR="00F74A05" w:rsidRPr="00AF124A" w:rsidRDefault="007E23A2" w:rsidP="00AF124A">
      <w:pPr>
        <w:pStyle w:val="Prrafodelista"/>
        <w:spacing w:line="360" w:lineRule="auto"/>
        <w:ind w:left="0"/>
        <w:jc w:val="both"/>
        <w:rPr>
          <w:rFonts w:ascii="Palatino Linotype" w:hAnsi="Palatino Linotype" w:cs="Arial"/>
          <w:b/>
          <w:bCs/>
        </w:rPr>
      </w:pPr>
      <w:r w:rsidRPr="00AF124A">
        <w:rPr>
          <w:rFonts w:ascii="Palatino Linotype" w:hAnsi="Palatino Linotype" w:cs="Arial"/>
          <w:b/>
          <w:bCs/>
        </w:rPr>
        <w:t>c</w:t>
      </w:r>
      <w:r w:rsidR="00F74A05" w:rsidRPr="00AF124A">
        <w:rPr>
          <w:rFonts w:ascii="Palatino Linotype" w:hAnsi="Palatino Linotype" w:cs="Arial"/>
          <w:b/>
          <w:bCs/>
        </w:rPr>
        <w:t>) Cierre de Instrucción</w:t>
      </w:r>
      <w:r w:rsidR="00D8393F" w:rsidRPr="00AF124A">
        <w:rPr>
          <w:rFonts w:ascii="Palatino Linotype" w:hAnsi="Palatino Linotype" w:cs="Arial"/>
          <w:b/>
          <w:bCs/>
        </w:rPr>
        <w:t>.</w:t>
      </w:r>
    </w:p>
    <w:p w14:paraId="410ED933" w14:textId="454D143F" w:rsidR="00832240" w:rsidRPr="00AF124A" w:rsidRDefault="009E2E2C" w:rsidP="00AF124A">
      <w:pPr>
        <w:spacing w:line="360" w:lineRule="auto"/>
        <w:jc w:val="both"/>
        <w:rPr>
          <w:rFonts w:ascii="Palatino Linotype" w:hAnsi="Palatino Linotype" w:cs="Arial"/>
        </w:rPr>
      </w:pPr>
      <w:r w:rsidRPr="00AF124A">
        <w:rPr>
          <w:rFonts w:ascii="Palatino Linotype" w:hAnsi="Palatino Linotype"/>
        </w:rPr>
        <w:t>Una vez analizado el estado procesal que guarda el expediente, el</w:t>
      </w:r>
      <w:r w:rsidR="000171D8" w:rsidRPr="00AF124A">
        <w:rPr>
          <w:rFonts w:ascii="Palatino Linotype" w:hAnsi="Palatino Linotype"/>
        </w:rPr>
        <w:t xml:space="preserve"> </w:t>
      </w:r>
      <w:r w:rsidR="00C72F6D" w:rsidRPr="00AF124A">
        <w:rPr>
          <w:rFonts w:ascii="Palatino Linotype" w:hAnsi="Palatino Linotype"/>
          <w:b/>
          <w:bCs/>
        </w:rPr>
        <w:t>cuatro</w:t>
      </w:r>
      <w:r w:rsidR="00DD70B9" w:rsidRPr="00AF124A">
        <w:rPr>
          <w:rFonts w:ascii="Palatino Linotype" w:hAnsi="Palatino Linotype"/>
          <w:b/>
          <w:bCs/>
        </w:rPr>
        <w:t xml:space="preserve"> </w:t>
      </w:r>
      <w:r w:rsidR="00CE22BE" w:rsidRPr="00AF124A">
        <w:rPr>
          <w:rFonts w:ascii="Palatino Linotype" w:hAnsi="Palatino Linotype"/>
          <w:b/>
          <w:bCs/>
        </w:rPr>
        <w:t xml:space="preserve">de </w:t>
      </w:r>
      <w:r w:rsidR="00C72F6D" w:rsidRPr="00AF124A">
        <w:rPr>
          <w:rFonts w:ascii="Palatino Linotype" w:hAnsi="Palatino Linotype"/>
          <w:b/>
          <w:bCs/>
        </w:rPr>
        <w:t>julio</w:t>
      </w:r>
      <w:r w:rsidR="00CE22BE" w:rsidRPr="00AF124A">
        <w:rPr>
          <w:rFonts w:ascii="Palatino Linotype" w:hAnsi="Palatino Linotype"/>
          <w:b/>
          <w:bCs/>
        </w:rPr>
        <w:t xml:space="preserve"> de dos mil </w:t>
      </w:r>
      <w:r w:rsidR="00334CCE" w:rsidRPr="00AF124A">
        <w:rPr>
          <w:rFonts w:ascii="Palatino Linotype" w:hAnsi="Palatino Linotype"/>
          <w:b/>
          <w:bCs/>
        </w:rPr>
        <w:t>veintitré</w:t>
      </w:r>
      <w:r w:rsidR="00AE51C8" w:rsidRPr="00AF124A">
        <w:rPr>
          <w:rFonts w:ascii="Palatino Linotype" w:hAnsi="Palatino Linotype"/>
          <w:b/>
          <w:bCs/>
        </w:rPr>
        <w:t>s</w:t>
      </w:r>
      <w:r w:rsidR="000171D8" w:rsidRPr="00AF124A">
        <w:rPr>
          <w:rFonts w:ascii="Palatino Linotype" w:hAnsi="Palatino Linotype"/>
        </w:rPr>
        <w:t xml:space="preserve">, </w:t>
      </w:r>
      <w:r w:rsidR="00CE22BE" w:rsidRPr="00AF124A">
        <w:rPr>
          <w:rFonts w:ascii="Palatino Linotype" w:hAnsi="Palatino Linotype"/>
        </w:rPr>
        <w:t>la</w:t>
      </w:r>
      <w:r w:rsidR="00F74502" w:rsidRPr="00AF124A">
        <w:rPr>
          <w:rFonts w:ascii="Palatino Linotype" w:hAnsi="Palatino Linotype"/>
        </w:rPr>
        <w:t xml:space="preserve"> </w:t>
      </w:r>
      <w:r w:rsidR="00C77536" w:rsidRPr="00AF124A">
        <w:rPr>
          <w:rFonts w:ascii="Palatino Linotype" w:hAnsi="Palatino Linotype"/>
          <w:b/>
        </w:rPr>
        <w:t>Comisionada Sharon Cristina Morales Martínez</w:t>
      </w:r>
      <w:r w:rsidR="00C77536" w:rsidRPr="00AF124A">
        <w:rPr>
          <w:rFonts w:ascii="Palatino Linotype" w:hAnsi="Palatino Linotype"/>
          <w:lang w:val="es-419"/>
        </w:rPr>
        <w:t xml:space="preserve"> </w:t>
      </w:r>
      <w:r w:rsidRPr="00AF124A">
        <w:rPr>
          <w:rFonts w:ascii="Palatino Linotype" w:hAnsi="Palatino Linotype"/>
        </w:rPr>
        <w:t>acordó el cierre de instrucción;</w:t>
      </w:r>
      <w:r w:rsidR="00C2778A" w:rsidRPr="00AF124A">
        <w:rPr>
          <w:rFonts w:ascii="Palatino Linotype" w:hAnsi="Palatino Linotype" w:cs="Arial"/>
        </w:rPr>
        <w:t xml:space="preserve"> así como</w:t>
      </w:r>
      <w:r w:rsidRPr="00AF124A">
        <w:rPr>
          <w:rFonts w:ascii="Palatino Linotype" w:hAnsi="Palatino Linotype" w:cs="Arial"/>
        </w:rPr>
        <w:t>,</w:t>
      </w:r>
      <w:r w:rsidR="00C2778A" w:rsidRPr="00AF124A">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AF124A">
        <w:rPr>
          <w:rFonts w:ascii="Palatino Linotype" w:hAnsi="Palatino Linotype" w:cs="Arial"/>
        </w:rPr>
        <w:t>Información Pública</w:t>
      </w:r>
      <w:r w:rsidR="00C2778A" w:rsidRPr="00AF124A">
        <w:rPr>
          <w:rFonts w:ascii="Palatino Linotype" w:hAnsi="Palatino Linotype" w:cs="Arial"/>
        </w:rPr>
        <w:t xml:space="preserve"> del Estado de México y Municipios</w:t>
      </w:r>
      <w:r w:rsidR="0028330F" w:rsidRPr="00AF124A">
        <w:rPr>
          <w:rFonts w:ascii="Palatino Linotype" w:hAnsi="Palatino Linotype" w:cs="Arial"/>
        </w:rPr>
        <w:t>.</w:t>
      </w:r>
    </w:p>
    <w:p w14:paraId="5BBF1531" w14:textId="4DDE7BCD" w:rsidR="0057572B" w:rsidRDefault="0057572B" w:rsidP="00AF124A">
      <w:pPr>
        <w:spacing w:line="360" w:lineRule="auto"/>
        <w:jc w:val="both"/>
        <w:rPr>
          <w:rFonts w:ascii="Palatino Linotype" w:hAnsi="Palatino Linotype" w:cs="Arial"/>
        </w:rPr>
      </w:pPr>
    </w:p>
    <w:p w14:paraId="6B4041AF" w14:textId="1B24CB17" w:rsidR="00AF124A" w:rsidRDefault="00AF124A" w:rsidP="00AF124A">
      <w:pPr>
        <w:spacing w:line="360" w:lineRule="auto"/>
        <w:jc w:val="both"/>
        <w:rPr>
          <w:rFonts w:ascii="Palatino Linotype" w:hAnsi="Palatino Linotype" w:cs="Arial"/>
        </w:rPr>
      </w:pPr>
    </w:p>
    <w:p w14:paraId="6D8FF636" w14:textId="46E5730C" w:rsidR="00AF124A" w:rsidRDefault="00AF124A" w:rsidP="00AF124A">
      <w:pPr>
        <w:spacing w:line="360" w:lineRule="auto"/>
        <w:jc w:val="both"/>
        <w:rPr>
          <w:rFonts w:ascii="Palatino Linotype" w:hAnsi="Palatino Linotype" w:cs="Arial"/>
        </w:rPr>
      </w:pPr>
    </w:p>
    <w:p w14:paraId="6B7B6FE5" w14:textId="79808A8A" w:rsidR="00AF124A" w:rsidRDefault="00AF124A" w:rsidP="00AF124A">
      <w:pPr>
        <w:spacing w:line="360" w:lineRule="auto"/>
        <w:jc w:val="both"/>
        <w:rPr>
          <w:rFonts w:ascii="Palatino Linotype" w:hAnsi="Palatino Linotype" w:cs="Arial"/>
        </w:rPr>
      </w:pPr>
    </w:p>
    <w:p w14:paraId="534FD521" w14:textId="77777777" w:rsidR="00AF124A" w:rsidRPr="00AF124A" w:rsidRDefault="00AF124A" w:rsidP="00AF124A">
      <w:pPr>
        <w:spacing w:line="360" w:lineRule="auto"/>
        <w:jc w:val="both"/>
        <w:rPr>
          <w:rFonts w:ascii="Palatino Linotype" w:hAnsi="Palatino Linotype" w:cs="Arial"/>
        </w:rPr>
      </w:pPr>
    </w:p>
    <w:p w14:paraId="3AB9D768" w14:textId="7EB528FC" w:rsidR="000171D8" w:rsidRPr="00AF124A" w:rsidRDefault="000171D8" w:rsidP="00AF124A">
      <w:pPr>
        <w:jc w:val="center"/>
        <w:rPr>
          <w:rFonts w:ascii="Palatino Linotype" w:hAnsi="Palatino Linotype" w:cs="Arial"/>
          <w:b/>
          <w:bCs/>
          <w:spacing w:val="60"/>
          <w:sz w:val="28"/>
        </w:rPr>
      </w:pPr>
      <w:r w:rsidRPr="00AF124A">
        <w:rPr>
          <w:rFonts w:ascii="Palatino Linotype" w:hAnsi="Palatino Linotype" w:cs="Arial"/>
          <w:b/>
          <w:bCs/>
          <w:spacing w:val="60"/>
          <w:sz w:val="28"/>
        </w:rPr>
        <w:lastRenderedPageBreak/>
        <w:t>CONSIDERANDO</w:t>
      </w:r>
      <w:r w:rsidR="00DC75AB" w:rsidRPr="00AF124A">
        <w:rPr>
          <w:rFonts w:ascii="Palatino Linotype" w:hAnsi="Palatino Linotype" w:cs="Arial"/>
          <w:b/>
          <w:bCs/>
          <w:spacing w:val="60"/>
          <w:sz w:val="28"/>
        </w:rPr>
        <w:t>S</w:t>
      </w:r>
    </w:p>
    <w:p w14:paraId="06897FD6" w14:textId="77777777" w:rsidR="000171D8" w:rsidRPr="00AF124A" w:rsidRDefault="000171D8" w:rsidP="00AF124A">
      <w:pPr>
        <w:jc w:val="center"/>
        <w:rPr>
          <w:rFonts w:ascii="Palatino Linotype" w:hAnsi="Palatino Linotype"/>
          <w:b/>
          <w:sz w:val="28"/>
          <w:szCs w:val="28"/>
        </w:rPr>
      </w:pPr>
    </w:p>
    <w:p w14:paraId="7F105395" w14:textId="2EDBBF94" w:rsidR="00964F6B" w:rsidRPr="00AF124A" w:rsidRDefault="000171D8" w:rsidP="00AF124A">
      <w:pPr>
        <w:spacing w:line="360" w:lineRule="auto"/>
        <w:ind w:right="50"/>
        <w:jc w:val="both"/>
        <w:rPr>
          <w:rFonts w:ascii="Palatino Linotype" w:hAnsi="Palatino Linotype"/>
          <w:b/>
          <w:sz w:val="26"/>
          <w:szCs w:val="26"/>
        </w:rPr>
      </w:pPr>
      <w:r w:rsidRPr="00AF124A">
        <w:rPr>
          <w:rFonts w:ascii="Palatino Linotype" w:hAnsi="Palatino Linotype"/>
          <w:b/>
          <w:sz w:val="26"/>
          <w:szCs w:val="26"/>
        </w:rPr>
        <w:t>PRIMERO.</w:t>
      </w:r>
      <w:r w:rsidRPr="00AF124A">
        <w:rPr>
          <w:rFonts w:ascii="Palatino Linotype" w:hAnsi="Palatino Linotype"/>
          <w:sz w:val="26"/>
          <w:szCs w:val="26"/>
        </w:rPr>
        <w:t xml:space="preserve"> </w:t>
      </w:r>
      <w:r w:rsidRPr="00AF124A">
        <w:rPr>
          <w:rFonts w:ascii="Palatino Linotype" w:hAnsi="Palatino Linotype"/>
          <w:b/>
          <w:sz w:val="26"/>
          <w:szCs w:val="26"/>
        </w:rPr>
        <w:t>Competencia</w:t>
      </w:r>
      <w:r w:rsidRPr="00AF124A">
        <w:rPr>
          <w:rFonts w:ascii="Palatino Linotype" w:hAnsi="Palatino Linotype"/>
          <w:sz w:val="26"/>
          <w:szCs w:val="26"/>
        </w:rPr>
        <w:t>.</w:t>
      </w:r>
    </w:p>
    <w:p w14:paraId="07007E92" w14:textId="6BD3F65E" w:rsidR="008B239D" w:rsidRPr="00AF124A" w:rsidRDefault="008B239D" w:rsidP="00AF124A">
      <w:pPr>
        <w:spacing w:line="360" w:lineRule="auto"/>
        <w:ind w:right="50"/>
        <w:jc w:val="both"/>
        <w:rPr>
          <w:rFonts w:ascii="Palatino Linotype" w:hAnsi="Palatino Linotype" w:cs="Arial"/>
        </w:rPr>
      </w:pPr>
      <w:r w:rsidRPr="00AF124A">
        <w:rPr>
          <w:rFonts w:ascii="Palatino Linotype" w:hAnsi="Palatino Linotype"/>
        </w:rPr>
        <w:t xml:space="preserve">Este Instituto de Transparencia, Acceso a la </w:t>
      </w:r>
      <w:r w:rsidR="00D86297" w:rsidRPr="00AF124A">
        <w:rPr>
          <w:rFonts w:ascii="Palatino Linotype" w:hAnsi="Palatino Linotype"/>
        </w:rPr>
        <w:t>Información Pública</w:t>
      </w:r>
      <w:r w:rsidRPr="00AF124A">
        <w:rPr>
          <w:rFonts w:ascii="Palatino Linotype" w:hAnsi="Palatino Linotype"/>
        </w:rPr>
        <w:t xml:space="preserve"> y Protección de Datos Personales del Estado de México y Municipios, es competente para </w:t>
      </w:r>
      <w:r w:rsidR="00CB5585" w:rsidRPr="00AF124A">
        <w:rPr>
          <w:rFonts w:ascii="Palatino Linotype" w:hAnsi="Palatino Linotype"/>
        </w:rPr>
        <w:t xml:space="preserve">conocer y resolver el presente </w:t>
      </w:r>
      <w:r w:rsidR="00D86297" w:rsidRPr="00AF124A">
        <w:rPr>
          <w:rFonts w:ascii="Palatino Linotype" w:hAnsi="Palatino Linotype"/>
        </w:rPr>
        <w:t>Recurso Revisión</w:t>
      </w:r>
      <w:r w:rsidRPr="00AF124A">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AF124A">
        <w:rPr>
          <w:rFonts w:ascii="Palatino Linotype" w:hAnsi="Palatino Linotype"/>
        </w:rPr>
        <w:t xml:space="preserve"> ordinal</w:t>
      </w:r>
      <w:r w:rsidRPr="00AF124A">
        <w:rPr>
          <w:rFonts w:ascii="Palatino Linotype" w:hAnsi="Palatino Linotype"/>
        </w:rPr>
        <w:t xml:space="preserve"> 2</w:t>
      </w:r>
      <w:r w:rsidR="00727578" w:rsidRPr="00AF124A">
        <w:rPr>
          <w:rFonts w:ascii="Palatino Linotype" w:hAnsi="Palatino Linotype"/>
        </w:rPr>
        <w:t>,</w:t>
      </w:r>
      <w:r w:rsidRPr="00AF124A">
        <w:rPr>
          <w:rFonts w:ascii="Palatino Linotype" w:hAnsi="Palatino Linotype"/>
        </w:rPr>
        <w:t xml:space="preserve"> fracción II, 13, 29, 36, fracciones I y II, 176, 178, 179, 181 párrafo tercero y 185 de la Ley de Transparencia y Acceso a la </w:t>
      </w:r>
      <w:r w:rsidR="00D86297" w:rsidRPr="00AF124A">
        <w:rPr>
          <w:rFonts w:ascii="Palatino Linotype" w:hAnsi="Palatino Linotype"/>
        </w:rPr>
        <w:t>Información Pública</w:t>
      </w:r>
      <w:r w:rsidRPr="00AF124A">
        <w:rPr>
          <w:rFonts w:ascii="Palatino Linotype" w:hAnsi="Palatino Linotype"/>
        </w:rPr>
        <w:t xml:space="preserve"> del Estado de México y Municipios</w:t>
      </w:r>
      <w:r w:rsidR="0044096D" w:rsidRPr="00AF124A">
        <w:rPr>
          <w:rFonts w:ascii="Palatino Linotype" w:hAnsi="Palatino Linotype" w:cs="Arial"/>
        </w:rPr>
        <w:t>; y 9, fracciones I y XXIII</w:t>
      </w:r>
      <w:r w:rsidRPr="00AF124A">
        <w:rPr>
          <w:rFonts w:ascii="Palatino Linotype" w:hAnsi="Palatino Linotype" w:cs="Arial"/>
        </w:rPr>
        <w:t xml:space="preserve"> y 11 del Reglamento Interior del Instituto de Transparencia, Acceso a la </w:t>
      </w:r>
      <w:r w:rsidR="00D86297" w:rsidRPr="00AF124A">
        <w:rPr>
          <w:rFonts w:ascii="Palatino Linotype" w:hAnsi="Palatino Linotype" w:cs="Arial"/>
        </w:rPr>
        <w:t>Información Pública</w:t>
      </w:r>
      <w:r w:rsidRPr="00AF124A">
        <w:rPr>
          <w:rFonts w:ascii="Palatino Linotype" w:hAnsi="Palatino Linotype" w:cs="Arial"/>
        </w:rPr>
        <w:t xml:space="preserve"> y Protección de Datos Personales del Estado de México y Municipios.</w:t>
      </w:r>
    </w:p>
    <w:p w14:paraId="7462BEF6" w14:textId="77777777" w:rsidR="00D8393F" w:rsidRPr="00AF124A" w:rsidRDefault="00D8393F" w:rsidP="00AF124A">
      <w:pPr>
        <w:spacing w:line="360" w:lineRule="auto"/>
        <w:ind w:right="50"/>
        <w:jc w:val="both"/>
        <w:rPr>
          <w:rFonts w:ascii="Palatino Linotype" w:hAnsi="Palatino Linotype" w:cs="Arial"/>
          <w:sz w:val="26"/>
          <w:szCs w:val="26"/>
        </w:rPr>
      </w:pPr>
    </w:p>
    <w:p w14:paraId="508C9D22" w14:textId="35439B0C" w:rsidR="004510AB" w:rsidRPr="00AF124A" w:rsidRDefault="00E74792" w:rsidP="00AF124A">
      <w:pPr>
        <w:spacing w:line="360" w:lineRule="auto"/>
        <w:jc w:val="both"/>
        <w:rPr>
          <w:rFonts w:ascii="Palatino Linotype" w:hAnsi="Palatino Linotype" w:cs="Arial"/>
          <w:b/>
          <w:sz w:val="26"/>
          <w:szCs w:val="26"/>
        </w:rPr>
      </w:pPr>
      <w:r w:rsidRPr="00AF124A">
        <w:rPr>
          <w:rFonts w:ascii="Palatino Linotype" w:hAnsi="Palatino Linotype" w:cs="Arial"/>
          <w:b/>
          <w:sz w:val="26"/>
          <w:szCs w:val="26"/>
        </w:rPr>
        <w:t>SEGUNDO. Interés.</w:t>
      </w:r>
    </w:p>
    <w:p w14:paraId="0024EECC" w14:textId="3771D2D7" w:rsidR="0057572B" w:rsidRPr="00AF124A" w:rsidRDefault="000171D8" w:rsidP="00AF124A">
      <w:pPr>
        <w:spacing w:line="360" w:lineRule="auto"/>
        <w:jc w:val="both"/>
        <w:rPr>
          <w:rFonts w:ascii="Palatino Linotype" w:hAnsi="Palatino Linotype" w:cs="Arial"/>
          <w:lang w:eastAsia="es-MX"/>
        </w:rPr>
      </w:pPr>
      <w:r w:rsidRPr="00AF124A">
        <w:rPr>
          <w:rFonts w:ascii="Palatino Linotype" w:hAnsi="Palatino Linotype" w:cs="Arial"/>
          <w:bCs/>
        </w:rPr>
        <w:t xml:space="preserve">El </w:t>
      </w:r>
      <w:r w:rsidR="00D86297" w:rsidRPr="00AF124A">
        <w:rPr>
          <w:rFonts w:ascii="Palatino Linotype" w:hAnsi="Palatino Linotype" w:cs="Arial"/>
          <w:bCs/>
        </w:rPr>
        <w:t>Recurso Revisión</w:t>
      </w:r>
      <w:r w:rsidRPr="00AF124A">
        <w:rPr>
          <w:rFonts w:ascii="Palatino Linotype" w:hAnsi="Palatino Linotype" w:cs="Arial"/>
          <w:bCs/>
        </w:rPr>
        <w:t xml:space="preserve"> fue interpuesto por parte legítima, en atención a que se presentó por </w:t>
      </w:r>
      <w:r w:rsidR="00AE51C8" w:rsidRPr="00AF124A">
        <w:rPr>
          <w:rFonts w:ascii="Palatino Linotype" w:hAnsi="Palatino Linotype" w:cs="Arial"/>
          <w:b/>
        </w:rPr>
        <w:t>EL</w:t>
      </w:r>
      <w:r w:rsidRPr="00AF124A">
        <w:rPr>
          <w:rFonts w:ascii="Palatino Linotype" w:hAnsi="Palatino Linotype" w:cs="Arial"/>
          <w:b/>
          <w:bCs/>
        </w:rPr>
        <w:t xml:space="preserve"> RECURRENTE,</w:t>
      </w:r>
      <w:r w:rsidRPr="00AF124A">
        <w:rPr>
          <w:rFonts w:ascii="Palatino Linotype" w:hAnsi="Palatino Linotype" w:cs="Arial"/>
          <w:bCs/>
        </w:rPr>
        <w:t xml:space="preserve"> quien es la misma persona que formuló la solicitud de acceso a la </w:t>
      </w:r>
      <w:r w:rsidR="00D86297" w:rsidRPr="00AF124A">
        <w:rPr>
          <w:rFonts w:ascii="Palatino Linotype" w:hAnsi="Palatino Linotype" w:cs="Arial"/>
          <w:bCs/>
        </w:rPr>
        <w:t>Información Pública</w:t>
      </w:r>
      <w:r w:rsidRPr="00AF124A">
        <w:rPr>
          <w:rFonts w:ascii="Palatino Linotype" w:hAnsi="Palatino Linotype" w:cs="Arial"/>
          <w:bCs/>
        </w:rPr>
        <w:t xml:space="preserve"> al </w:t>
      </w:r>
      <w:r w:rsidRPr="00AF124A">
        <w:rPr>
          <w:rFonts w:ascii="Palatino Linotype" w:hAnsi="Palatino Linotype" w:cs="Arial"/>
          <w:b/>
          <w:bCs/>
        </w:rPr>
        <w:t>SUJETO OBLIGADO</w:t>
      </w:r>
      <w:r w:rsidR="005B5043" w:rsidRPr="00AF124A">
        <w:rPr>
          <w:rFonts w:ascii="Palatino Linotype" w:hAnsi="Palatino Linotype" w:cs="Arial"/>
          <w:b/>
          <w:bCs/>
        </w:rPr>
        <w:t xml:space="preserve">, </w:t>
      </w:r>
      <w:r w:rsidR="005B5043" w:rsidRPr="00AF124A">
        <w:rPr>
          <w:rFonts w:ascii="Palatino Linotype" w:hAnsi="Palatino Linotype" w:cs="Arial"/>
          <w:bCs/>
        </w:rPr>
        <w:t xml:space="preserve">pues para ello, es </w:t>
      </w:r>
      <w:r w:rsidR="005B5043" w:rsidRPr="00AF124A">
        <w:rPr>
          <w:rFonts w:ascii="Palatino Linotype" w:hAnsi="Palatino Linotype" w:cs="Arial"/>
          <w:lang w:eastAsia="es-MX"/>
        </w:rPr>
        <w:t xml:space="preserve">necesario que el particular ingrese al </w:t>
      </w:r>
      <w:r w:rsidR="005B5043" w:rsidRPr="00AF124A">
        <w:rPr>
          <w:rFonts w:ascii="Palatino Linotype" w:hAnsi="Palatino Linotype" w:cs="Arial"/>
          <w:b/>
          <w:lang w:eastAsia="es-MX"/>
        </w:rPr>
        <w:t xml:space="preserve">SAIMEX </w:t>
      </w:r>
      <w:r w:rsidR="005B5043" w:rsidRPr="00AF124A">
        <w:rPr>
          <w:rFonts w:ascii="Palatino Linotype" w:hAnsi="Palatino Linotype" w:cs="Arial"/>
          <w:lang w:eastAsia="es-MX"/>
        </w:rPr>
        <w:t>mediante la utilización de su clave de usuario y contraseña.</w:t>
      </w:r>
    </w:p>
    <w:p w14:paraId="7F8A5001" w14:textId="77777777" w:rsidR="00334CCE" w:rsidRPr="00AF124A" w:rsidRDefault="00334CCE" w:rsidP="00AF124A">
      <w:pPr>
        <w:spacing w:line="360" w:lineRule="auto"/>
        <w:jc w:val="both"/>
        <w:rPr>
          <w:rFonts w:ascii="Palatino Linotype" w:hAnsi="Palatino Linotype" w:cs="Arial"/>
          <w:lang w:eastAsia="es-MX"/>
        </w:rPr>
      </w:pPr>
    </w:p>
    <w:p w14:paraId="73B57685" w14:textId="77777777" w:rsidR="005C250B" w:rsidRPr="00AF124A" w:rsidRDefault="005C250B" w:rsidP="00AF124A">
      <w:pPr>
        <w:autoSpaceDE w:val="0"/>
        <w:autoSpaceDN w:val="0"/>
        <w:adjustRightInd w:val="0"/>
        <w:spacing w:line="360" w:lineRule="auto"/>
        <w:ind w:right="49"/>
        <w:jc w:val="both"/>
        <w:rPr>
          <w:rFonts w:ascii="Palatino Linotype" w:hAnsi="Palatino Linotype" w:cs="Arial"/>
          <w:b/>
          <w:sz w:val="26"/>
          <w:szCs w:val="26"/>
          <w:lang w:val="es-ES"/>
        </w:rPr>
      </w:pPr>
      <w:r w:rsidRPr="00AF124A">
        <w:rPr>
          <w:rFonts w:ascii="Palatino Linotype" w:hAnsi="Palatino Linotype" w:cs="Arial"/>
          <w:b/>
          <w:sz w:val="26"/>
          <w:szCs w:val="26"/>
        </w:rPr>
        <w:t xml:space="preserve">TERCERO. </w:t>
      </w:r>
      <w:r w:rsidRPr="00AF124A">
        <w:rPr>
          <w:rFonts w:ascii="Palatino Linotype" w:hAnsi="Palatino Linotype" w:cs="Arial"/>
          <w:b/>
          <w:sz w:val="26"/>
          <w:szCs w:val="26"/>
          <w:lang w:val="es-ES"/>
        </w:rPr>
        <w:t xml:space="preserve">Oportunidad. </w:t>
      </w:r>
    </w:p>
    <w:p w14:paraId="085EB8E2" w14:textId="5FFD0447" w:rsidR="00660A5A" w:rsidRPr="00AF124A" w:rsidRDefault="00660A5A" w:rsidP="00AF124A">
      <w:pPr>
        <w:spacing w:after="100" w:afterAutospacing="1" w:line="360" w:lineRule="auto"/>
        <w:jc w:val="both"/>
        <w:rPr>
          <w:rFonts w:ascii="Palatino Linotype" w:hAnsi="Palatino Linotype" w:cs="Arial"/>
          <w:lang w:val="es-ES"/>
        </w:rPr>
      </w:pPr>
      <w:r w:rsidRPr="00AF124A">
        <w:rPr>
          <w:rFonts w:ascii="Palatino Linotype" w:hAnsi="Palatino Linotype" w:cs="Arial"/>
          <w:lang w:val="es-ES"/>
        </w:rPr>
        <w:t xml:space="preserve">El Recurso de Revisión fue interpuesto dentro del plazo de quince días hábiles, contados a partir del día siguiente al en que </w:t>
      </w:r>
      <w:r w:rsidR="00C72F6D" w:rsidRPr="00AF124A">
        <w:rPr>
          <w:rFonts w:ascii="Palatino Linotype" w:hAnsi="Palatino Linotype" w:cs="Arial"/>
          <w:b/>
          <w:lang w:val="es-ES"/>
        </w:rPr>
        <w:t>EL</w:t>
      </w:r>
      <w:r w:rsidRPr="00AF124A">
        <w:rPr>
          <w:rFonts w:ascii="Palatino Linotype" w:hAnsi="Palatino Linotype" w:cs="Arial"/>
          <w:b/>
          <w:lang w:val="es-ES"/>
        </w:rPr>
        <w:t xml:space="preserve"> RECURRENTE</w:t>
      </w:r>
      <w:r w:rsidRPr="00AF124A">
        <w:rPr>
          <w:rFonts w:ascii="Palatino Linotype" w:hAnsi="Palatino Linotype" w:cs="Arial"/>
          <w:lang w:val="es-ES"/>
        </w:rPr>
        <w:t xml:space="preserve"> tuvo conocimiento de </w:t>
      </w:r>
      <w:r w:rsidRPr="00AF124A">
        <w:rPr>
          <w:rFonts w:ascii="Palatino Linotype" w:hAnsi="Palatino Linotype" w:cs="Arial"/>
          <w:lang w:val="es-ES"/>
        </w:rPr>
        <w:lastRenderedPageBreak/>
        <w:t>la respuesta impugnada; tal y como, lo prevé el artículo 178 de la Ley de Transparencia y Acceso a la Información Pública del Estado de México y Municipios, que establece:</w:t>
      </w:r>
    </w:p>
    <w:p w14:paraId="34E770EC" w14:textId="77777777" w:rsidR="00660A5A" w:rsidRPr="00AF124A" w:rsidRDefault="00660A5A" w:rsidP="00AF124A">
      <w:pPr>
        <w:ind w:left="851" w:right="616"/>
        <w:jc w:val="both"/>
        <w:rPr>
          <w:rFonts w:ascii="Palatino Linotype" w:hAnsi="Palatino Linotype" w:cs="Arial"/>
          <w:i/>
          <w:sz w:val="22"/>
          <w:lang w:val="es-ES"/>
        </w:rPr>
      </w:pPr>
      <w:r w:rsidRPr="00AF124A">
        <w:rPr>
          <w:rFonts w:ascii="Palatino Linotype" w:hAnsi="Palatino Linotype" w:cs="Arial"/>
          <w:b/>
          <w:i/>
          <w:sz w:val="22"/>
          <w:lang w:val="es-ES"/>
        </w:rPr>
        <w:t>“Artículo 178</w:t>
      </w:r>
      <w:r w:rsidRPr="00AF124A">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AF124A" w:rsidRDefault="00660A5A" w:rsidP="00AF124A">
      <w:pPr>
        <w:ind w:left="851" w:right="616" w:hanging="851"/>
        <w:jc w:val="both"/>
        <w:rPr>
          <w:rFonts w:ascii="Palatino Linotype" w:hAnsi="Palatino Linotype" w:cs="Arial"/>
          <w:i/>
          <w:sz w:val="22"/>
          <w:lang w:val="es-ES"/>
        </w:rPr>
      </w:pPr>
    </w:p>
    <w:p w14:paraId="1A927B83" w14:textId="77777777" w:rsidR="00660A5A" w:rsidRPr="00AF124A" w:rsidRDefault="00660A5A" w:rsidP="00AF124A">
      <w:pPr>
        <w:ind w:left="851" w:right="616"/>
        <w:jc w:val="both"/>
        <w:rPr>
          <w:rFonts w:ascii="Palatino Linotype" w:hAnsi="Palatino Linotype" w:cs="Arial"/>
          <w:i/>
          <w:sz w:val="22"/>
          <w:lang w:val="es-ES"/>
        </w:rPr>
      </w:pPr>
      <w:r w:rsidRPr="00AF124A">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AF124A" w:rsidRDefault="00660A5A" w:rsidP="00AF124A">
      <w:pPr>
        <w:ind w:left="851" w:right="616" w:hanging="851"/>
        <w:jc w:val="both"/>
        <w:rPr>
          <w:rFonts w:ascii="Palatino Linotype" w:hAnsi="Palatino Linotype" w:cs="Arial"/>
          <w:i/>
          <w:sz w:val="22"/>
          <w:lang w:val="es-ES"/>
        </w:rPr>
      </w:pPr>
    </w:p>
    <w:p w14:paraId="0D1095D1" w14:textId="77777777" w:rsidR="00660A5A" w:rsidRPr="00AF124A" w:rsidRDefault="00660A5A" w:rsidP="00AF124A">
      <w:pPr>
        <w:ind w:left="851" w:right="616"/>
        <w:jc w:val="both"/>
        <w:rPr>
          <w:rFonts w:ascii="Palatino Linotype" w:hAnsi="Palatino Linotype" w:cs="Arial"/>
          <w:i/>
          <w:sz w:val="22"/>
          <w:lang w:val="es-ES"/>
        </w:rPr>
      </w:pPr>
      <w:r w:rsidRPr="00AF124A">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AF124A">
        <w:rPr>
          <w:rFonts w:ascii="Palatino Linotype" w:hAnsi="Palatino Linotype" w:cs="Arial"/>
          <w:sz w:val="22"/>
          <w:lang w:val="es-ES"/>
        </w:rPr>
        <w:t>(Sic).</w:t>
      </w:r>
    </w:p>
    <w:p w14:paraId="505022FE" w14:textId="77777777" w:rsidR="00660A5A" w:rsidRPr="00AF124A" w:rsidRDefault="00660A5A" w:rsidP="00AF124A">
      <w:pPr>
        <w:ind w:left="851" w:right="616"/>
        <w:jc w:val="both"/>
        <w:rPr>
          <w:rFonts w:ascii="Palatino Linotype" w:hAnsi="Palatino Linotype" w:cs="Arial"/>
          <w:i/>
          <w:sz w:val="22"/>
          <w:lang w:val="es-ES"/>
        </w:rPr>
      </w:pPr>
    </w:p>
    <w:p w14:paraId="6383FD43" w14:textId="25A095D6" w:rsidR="008238CC" w:rsidRPr="00AF124A" w:rsidRDefault="00660A5A" w:rsidP="00AF124A">
      <w:pPr>
        <w:spacing w:line="360" w:lineRule="auto"/>
        <w:jc w:val="both"/>
        <w:rPr>
          <w:rFonts w:ascii="Palatino Linotype" w:hAnsi="Palatino Linotype" w:cs="Arial"/>
          <w:lang w:val="es-ES"/>
        </w:rPr>
      </w:pPr>
      <w:r w:rsidRPr="00AF124A">
        <w:rPr>
          <w:rFonts w:ascii="Palatino Linotype" w:hAnsi="Palatino Linotype" w:cs="Arial"/>
          <w:lang w:val="es-ES"/>
        </w:rPr>
        <w:t xml:space="preserve">En esa tesitura, atendiendo a que </w:t>
      </w:r>
      <w:r w:rsidRPr="00AF124A">
        <w:rPr>
          <w:rFonts w:ascii="Palatino Linotype" w:hAnsi="Palatino Linotype" w:cs="Arial"/>
          <w:b/>
          <w:lang w:val="es-ES"/>
        </w:rPr>
        <w:t>EL SUJETO OBLIGADO</w:t>
      </w:r>
      <w:r w:rsidRPr="00AF124A">
        <w:rPr>
          <w:rFonts w:ascii="Palatino Linotype" w:hAnsi="Palatino Linotype" w:cs="Arial"/>
          <w:lang w:val="es-ES"/>
        </w:rPr>
        <w:t xml:space="preserve"> notificó la respuesta a la solicitud de Acceso a la Información Pública el </w:t>
      </w:r>
      <w:r w:rsidR="00C72F6D" w:rsidRPr="00AF124A">
        <w:rPr>
          <w:rFonts w:ascii="Palatino Linotype" w:hAnsi="Palatino Linotype" w:cs="Arial"/>
          <w:b/>
          <w:lang w:val="es-ES"/>
        </w:rPr>
        <w:t>veintiséis</w:t>
      </w:r>
      <w:r w:rsidR="00A8692E" w:rsidRPr="00AF124A">
        <w:rPr>
          <w:rFonts w:ascii="Palatino Linotype" w:hAnsi="Palatino Linotype" w:cs="Arial"/>
          <w:b/>
          <w:lang w:val="es-ES"/>
        </w:rPr>
        <w:t xml:space="preserve"> de </w:t>
      </w:r>
      <w:r w:rsidR="00C72F6D" w:rsidRPr="00AF124A">
        <w:rPr>
          <w:rFonts w:ascii="Palatino Linotype" w:hAnsi="Palatino Linotype" w:cs="Arial"/>
          <w:b/>
          <w:lang w:val="es-ES"/>
        </w:rPr>
        <w:t>mayo</w:t>
      </w:r>
      <w:r w:rsidRPr="00AF124A">
        <w:rPr>
          <w:rFonts w:ascii="Palatino Linotype" w:hAnsi="Palatino Linotype" w:cs="Arial"/>
          <w:b/>
          <w:lang w:val="es-ES"/>
        </w:rPr>
        <w:t xml:space="preserve"> de dos mil </w:t>
      </w:r>
      <w:r w:rsidR="00A8692E" w:rsidRPr="00AF124A">
        <w:rPr>
          <w:rFonts w:ascii="Palatino Linotype" w:hAnsi="Palatino Linotype" w:cs="Arial"/>
          <w:b/>
          <w:lang w:val="es-ES"/>
        </w:rPr>
        <w:t>veintitrés</w:t>
      </w:r>
      <w:r w:rsidRPr="00AF124A">
        <w:rPr>
          <w:rFonts w:ascii="Palatino Linotype" w:hAnsi="Palatino Linotype" w:cs="Arial"/>
          <w:lang w:val="es-ES"/>
        </w:rPr>
        <w:t xml:space="preserve">, así, el plazo de quince días hábiles que el artículo 178 de la Ley de la materia otorga al hoy </w:t>
      </w:r>
      <w:r w:rsidRPr="00AF124A">
        <w:rPr>
          <w:rFonts w:ascii="Palatino Linotype" w:hAnsi="Palatino Linotype" w:cs="Arial"/>
          <w:b/>
          <w:lang w:val="es-ES"/>
        </w:rPr>
        <w:t>RECURRENTE</w:t>
      </w:r>
      <w:r w:rsidRPr="00AF124A">
        <w:rPr>
          <w:rFonts w:ascii="Palatino Linotype" w:hAnsi="Palatino Linotype" w:cs="Arial"/>
          <w:lang w:val="es-ES"/>
        </w:rPr>
        <w:t xml:space="preserve"> para presentar el respectivo Recurso de Revisión, transcurrió del </w:t>
      </w:r>
      <w:r w:rsidR="00C72F6D" w:rsidRPr="00AF124A">
        <w:rPr>
          <w:rFonts w:ascii="Palatino Linotype" w:hAnsi="Palatino Linotype" w:cs="Arial"/>
          <w:b/>
          <w:lang w:val="es-ES"/>
        </w:rPr>
        <w:t>veintisiete de mayo al dieciséis de junio</w:t>
      </w:r>
      <w:r w:rsidR="00A8692E" w:rsidRPr="00AF124A">
        <w:rPr>
          <w:rFonts w:ascii="Palatino Linotype" w:hAnsi="Palatino Linotype" w:cs="Arial"/>
          <w:b/>
          <w:lang w:val="es-ES"/>
        </w:rPr>
        <w:t xml:space="preserve"> de dos mil </w:t>
      </w:r>
      <w:r w:rsidR="00C72F6D" w:rsidRPr="00AF124A">
        <w:rPr>
          <w:rFonts w:ascii="Palatino Linotype" w:hAnsi="Palatino Linotype" w:cs="Arial"/>
          <w:b/>
          <w:lang w:val="es-ES"/>
        </w:rPr>
        <w:t>veintitrés</w:t>
      </w:r>
      <w:r w:rsidRPr="00AF124A">
        <w:rPr>
          <w:rFonts w:ascii="Palatino Linotype" w:hAnsi="Palatino Linotype" w:cs="Arial"/>
          <w:lang w:val="es-ES"/>
        </w:rPr>
        <w:t xml:space="preserve">, sin contemplar en el cómputo los días </w:t>
      </w:r>
      <w:r w:rsidR="00C72F6D" w:rsidRPr="00AF124A">
        <w:rPr>
          <w:rFonts w:ascii="Palatino Linotype" w:hAnsi="Palatino Linotype" w:cs="Arial"/>
          <w:lang w:val="es-ES"/>
        </w:rPr>
        <w:t>veintisiete y veintiocho de mayo, tres, cuatro, diez y once</w:t>
      </w:r>
      <w:r w:rsidR="004C57E4" w:rsidRPr="00AF124A">
        <w:rPr>
          <w:rFonts w:ascii="Palatino Linotype" w:hAnsi="Palatino Linotype" w:cs="Arial"/>
          <w:lang w:val="es-ES"/>
        </w:rPr>
        <w:t xml:space="preserve"> </w:t>
      </w:r>
      <w:r w:rsidR="00C72F6D" w:rsidRPr="00AF124A">
        <w:rPr>
          <w:rFonts w:ascii="Palatino Linotype" w:hAnsi="Palatino Linotype" w:cs="Arial"/>
          <w:lang w:val="es-ES"/>
        </w:rPr>
        <w:t xml:space="preserve">de junio </w:t>
      </w:r>
      <w:r w:rsidR="00DF711E" w:rsidRPr="00AF124A">
        <w:rPr>
          <w:rFonts w:ascii="Palatino Linotype" w:hAnsi="Palatino Linotype" w:cs="Arial"/>
          <w:lang w:val="es-ES"/>
        </w:rPr>
        <w:t>del mismo año</w:t>
      </w:r>
      <w:r w:rsidR="008F292A" w:rsidRPr="00AF124A">
        <w:rPr>
          <w:rFonts w:ascii="Palatino Linotype" w:hAnsi="Palatino Linotype" w:cs="Arial"/>
          <w:lang w:val="es-ES"/>
        </w:rPr>
        <w:t xml:space="preserve">, </w:t>
      </w:r>
      <w:r w:rsidRPr="00AF124A">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DF711E" w:rsidRPr="00AF124A">
        <w:rPr>
          <w:rFonts w:ascii="Palatino Linotype" w:hAnsi="Palatino Linotype" w:cs="Arial"/>
          <w:lang w:val="es-ES"/>
        </w:rPr>
        <w:t>.</w:t>
      </w:r>
    </w:p>
    <w:p w14:paraId="1A537E27" w14:textId="77777777" w:rsidR="008238CC" w:rsidRPr="00AF124A" w:rsidRDefault="008238CC" w:rsidP="00AF124A">
      <w:pPr>
        <w:spacing w:line="360" w:lineRule="auto"/>
        <w:jc w:val="both"/>
        <w:rPr>
          <w:rFonts w:ascii="Palatino Linotype" w:hAnsi="Palatino Linotype" w:cs="Arial"/>
          <w:lang w:val="es-ES"/>
        </w:rPr>
      </w:pPr>
    </w:p>
    <w:p w14:paraId="49CBB09A" w14:textId="2A7AF384" w:rsidR="00660A5A" w:rsidRPr="00AF124A" w:rsidRDefault="00660A5A" w:rsidP="00AF124A">
      <w:pPr>
        <w:spacing w:line="360" w:lineRule="auto"/>
        <w:jc w:val="both"/>
        <w:rPr>
          <w:rFonts w:ascii="Palatino Linotype" w:hAnsi="Palatino Linotype" w:cs="Arial"/>
          <w:lang w:val="es-ES"/>
        </w:rPr>
      </w:pPr>
      <w:r w:rsidRPr="00AF124A">
        <w:rPr>
          <w:rFonts w:ascii="Palatino Linotype" w:hAnsi="Palatino Linotype" w:cs="Arial"/>
          <w:lang w:val="es-ES"/>
        </w:rPr>
        <w:t>Por tanto, si el Recurso de Revisión</w:t>
      </w:r>
      <w:r w:rsidR="008238CC" w:rsidRPr="00AF124A">
        <w:rPr>
          <w:rFonts w:ascii="Palatino Linotype" w:hAnsi="Palatino Linotype" w:cs="Arial"/>
          <w:lang w:val="es-ES"/>
        </w:rPr>
        <w:t xml:space="preserve"> que nos ocupa, se interpuso el</w:t>
      </w:r>
      <w:r w:rsidR="002044CB" w:rsidRPr="00AF124A">
        <w:rPr>
          <w:rFonts w:ascii="Palatino Linotype" w:hAnsi="Palatino Linotype" w:cs="Arial"/>
          <w:b/>
          <w:lang w:val="es-ES"/>
        </w:rPr>
        <w:t xml:space="preserve"> </w:t>
      </w:r>
      <w:r w:rsidR="00C72F6D" w:rsidRPr="00AF124A">
        <w:rPr>
          <w:rFonts w:ascii="Palatino Linotype" w:hAnsi="Palatino Linotype" w:cs="Arial"/>
          <w:b/>
          <w:lang w:val="es-ES"/>
        </w:rPr>
        <w:t>treinta</w:t>
      </w:r>
      <w:r w:rsidR="002044CB" w:rsidRPr="00AF124A">
        <w:rPr>
          <w:rFonts w:ascii="Palatino Linotype" w:hAnsi="Palatino Linotype" w:cs="Arial"/>
          <w:b/>
          <w:lang w:val="es-ES"/>
        </w:rPr>
        <w:t xml:space="preserve"> de </w:t>
      </w:r>
      <w:r w:rsidR="00C72F6D" w:rsidRPr="00AF124A">
        <w:rPr>
          <w:rFonts w:ascii="Palatino Linotype" w:hAnsi="Palatino Linotype" w:cs="Arial"/>
          <w:b/>
          <w:lang w:val="es-ES"/>
        </w:rPr>
        <w:t>mayo</w:t>
      </w:r>
      <w:r w:rsidR="002044CB" w:rsidRPr="00AF124A">
        <w:rPr>
          <w:rFonts w:ascii="Palatino Linotype" w:hAnsi="Palatino Linotype" w:cs="Arial"/>
          <w:b/>
          <w:lang w:val="es-ES"/>
        </w:rPr>
        <w:t xml:space="preserve"> </w:t>
      </w:r>
      <w:r w:rsidRPr="00AF124A">
        <w:rPr>
          <w:rFonts w:ascii="Palatino Linotype" w:hAnsi="Palatino Linotype" w:cs="Arial"/>
          <w:b/>
          <w:lang w:val="es-ES"/>
        </w:rPr>
        <w:t xml:space="preserve">de dos mil </w:t>
      </w:r>
      <w:r w:rsidR="004C57E4" w:rsidRPr="00AF124A">
        <w:rPr>
          <w:rFonts w:ascii="Palatino Linotype" w:hAnsi="Palatino Linotype" w:cs="Arial"/>
          <w:b/>
          <w:lang w:val="es-ES"/>
        </w:rPr>
        <w:t>veintitrés</w:t>
      </w:r>
      <w:r w:rsidRPr="00AF124A">
        <w:rPr>
          <w:rFonts w:ascii="Palatino Linotype" w:hAnsi="Palatino Linotype" w:cs="Arial"/>
          <w:lang w:val="es-ES"/>
        </w:rPr>
        <w:t xml:space="preserve">, éste se encuentra dentro de los márgenes temporales previstos en </w:t>
      </w:r>
      <w:r w:rsidRPr="00AF124A">
        <w:rPr>
          <w:rFonts w:ascii="Palatino Linotype" w:hAnsi="Palatino Linotype" w:cs="Arial"/>
          <w:lang w:val="es-ES"/>
        </w:rPr>
        <w:lastRenderedPageBreak/>
        <w:t>el precepto legal citado en el párrafo anterior y, por tanto, su interposición se considera oportuna.</w:t>
      </w:r>
    </w:p>
    <w:p w14:paraId="584874AB" w14:textId="77777777" w:rsidR="003220AB" w:rsidRPr="00AF124A" w:rsidRDefault="003220AB" w:rsidP="00AF124A">
      <w:pPr>
        <w:spacing w:line="360" w:lineRule="auto"/>
        <w:jc w:val="both"/>
        <w:rPr>
          <w:rFonts w:ascii="Palatino Linotype" w:hAnsi="Palatino Linotype" w:cs="Arial"/>
          <w:lang w:val="es-ES"/>
        </w:rPr>
      </w:pPr>
    </w:p>
    <w:p w14:paraId="71D326AF" w14:textId="09A3C9AE" w:rsidR="005C250B" w:rsidRPr="00AF124A" w:rsidRDefault="005C250B" w:rsidP="00AF124A">
      <w:pPr>
        <w:autoSpaceDE w:val="0"/>
        <w:autoSpaceDN w:val="0"/>
        <w:adjustRightInd w:val="0"/>
        <w:spacing w:line="360" w:lineRule="auto"/>
        <w:ind w:right="49"/>
        <w:jc w:val="both"/>
        <w:rPr>
          <w:rFonts w:ascii="Palatino Linotype" w:hAnsi="Palatino Linotype"/>
          <w:b/>
          <w:sz w:val="26"/>
          <w:szCs w:val="26"/>
        </w:rPr>
      </w:pPr>
      <w:r w:rsidRPr="00AF124A">
        <w:rPr>
          <w:rFonts w:ascii="Palatino Linotype" w:hAnsi="Palatino Linotype" w:cs="Arial"/>
          <w:b/>
          <w:sz w:val="26"/>
          <w:szCs w:val="26"/>
        </w:rPr>
        <w:t>CUARTO</w:t>
      </w:r>
      <w:r w:rsidR="0030772C" w:rsidRPr="00AF124A">
        <w:rPr>
          <w:rFonts w:ascii="Palatino Linotype" w:hAnsi="Palatino Linotype"/>
          <w:b/>
          <w:sz w:val="26"/>
          <w:szCs w:val="26"/>
        </w:rPr>
        <w:t>. Procedibilidad.</w:t>
      </w:r>
    </w:p>
    <w:p w14:paraId="130B0E68" w14:textId="77777777" w:rsidR="00C72F6D" w:rsidRPr="00AF124A" w:rsidRDefault="00C72F6D" w:rsidP="00AF124A">
      <w:pPr>
        <w:autoSpaceDE w:val="0"/>
        <w:autoSpaceDN w:val="0"/>
        <w:adjustRightInd w:val="0"/>
        <w:spacing w:line="360" w:lineRule="auto"/>
        <w:ind w:right="49"/>
        <w:jc w:val="both"/>
        <w:rPr>
          <w:rFonts w:ascii="Palatino Linotype" w:hAnsi="Palatino Linotype" w:cs="Arial"/>
          <w:lang w:val="es-ES" w:eastAsia="es-MX"/>
        </w:rPr>
      </w:pPr>
      <w:r w:rsidRPr="00AF124A">
        <w:rPr>
          <w:rFonts w:ascii="Palatino Linotype" w:hAnsi="Palatino Linotype" w:cs="Arial"/>
          <w:lang w:val="es-ES"/>
        </w:rPr>
        <w:t xml:space="preserve">Esté Órgano Garante considera importante precisar que conforme al artículo 180, fracción II, último párrafo de la </w:t>
      </w:r>
      <w:r w:rsidRPr="00AF124A">
        <w:rPr>
          <w:rFonts w:ascii="Palatino Linotype" w:hAnsi="Palatino Linotype" w:cs="Arial"/>
          <w:lang w:val="es-ES" w:eastAsia="es-MX"/>
        </w:rPr>
        <w:t xml:space="preserve">Ley de Transparencia y Acceso a la </w:t>
      </w:r>
      <w:r w:rsidRPr="00AF124A">
        <w:rPr>
          <w:rFonts w:ascii="Palatino Linotype" w:hAnsi="Palatino Linotype" w:cs="Arial"/>
          <w:lang w:val="es-ES"/>
        </w:rPr>
        <w:t>Información Pública</w:t>
      </w:r>
      <w:r w:rsidRPr="00AF124A">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2A3473B7" w14:textId="77777777" w:rsidR="00C72F6D" w:rsidRPr="00AF124A" w:rsidRDefault="00C72F6D" w:rsidP="00AF124A">
      <w:pPr>
        <w:autoSpaceDE w:val="0"/>
        <w:autoSpaceDN w:val="0"/>
        <w:adjustRightInd w:val="0"/>
        <w:spacing w:line="360" w:lineRule="auto"/>
        <w:ind w:right="49"/>
        <w:jc w:val="both"/>
        <w:rPr>
          <w:rFonts w:ascii="Palatino Linotype" w:hAnsi="Palatino Linotype" w:cs="Arial"/>
          <w:lang w:val="es-ES"/>
        </w:rPr>
      </w:pPr>
    </w:p>
    <w:p w14:paraId="3947F558" w14:textId="77777777" w:rsidR="00C72F6D" w:rsidRPr="00AF124A" w:rsidRDefault="00C72F6D" w:rsidP="00AF124A">
      <w:pPr>
        <w:tabs>
          <w:tab w:val="left" w:pos="851"/>
        </w:tabs>
        <w:ind w:left="851" w:right="901"/>
        <w:jc w:val="both"/>
        <w:rPr>
          <w:rFonts w:ascii="Palatino Linotype" w:hAnsi="Palatino Linotype"/>
          <w:b/>
          <w:i/>
          <w:sz w:val="22"/>
          <w:szCs w:val="22"/>
          <w:lang w:val="es-ES"/>
        </w:rPr>
      </w:pPr>
      <w:r w:rsidRPr="00AF124A">
        <w:rPr>
          <w:rFonts w:ascii="Palatino Linotype" w:hAnsi="Palatino Linotype"/>
          <w:b/>
          <w:i/>
          <w:sz w:val="22"/>
          <w:szCs w:val="22"/>
          <w:lang w:val="es-ES"/>
        </w:rPr>
        <w:t xml:space="preserve">“Artículo 180. </w:t>
      </w:r>
      <w:r w:rsidRPr="00AF124A">
        <w:rPr>
          <w:rFonts w:ascii="Palatino Linotype" w:hAnsi="Palatino Linotype"/>
          <w:i/>
          <w:sz w:val="22"/>
          <w:szCs w:val="22"/>
          <w:lang w:val="es-ES"/>
        </w:rPr>
        <w:t xml:space="preserve">El </w:t>
      </w:r>
      <w:r w:rsidRPr="00AF124A">
        <w:rPr>
          <w:rFonts w:ascii="Palatino Linotype" w:hAnsi="Palatino Linotype" w:cs="Arial"/>
          <w:i/>
          <w:sz w:val="22"/>
          <w:szCs w:val="22"/>
          <w:lang w:val="es-ES"/>
        </w:rPr>
        <w:t>Recurso Revisión</w:t>
      </w:r>
      <w:r w:rsidRPr="00AF124A">
        <w:rPr>
          <w:rFonts w:ascii="Palatino Linotype" w:hAnsi="Palatino Linotype"/>
          <w:i/>
          <w:sz w:val="22"/>
          <w:szCs w:val="22"/>
          <w:lang w:val="es-ES"/>
        </w:rPr>
        <w:t xml:space="preserve"> contendrá:</w:t>
      </w:r>
      <w:r w:rsidRPr="00AF124A">
        <w:rPr>
          <w:rFonts w:ascii="Palatino Linotype" w:hAnsi="Palatino Linotype"/>
          <w:b/>
          <w:i/>
          <w:sz w:val="22"/>
          <w:szCs w:val="22"/>
          <w:lang w:val="es-ES"/>
        </w:rPr>
        <w:t xml:space="preserve"> </w:t>
      </w:r>
    </w:p>
    <w:p w14:paraId="189BFDD9" w14:textId="77777777" w:rsidR="00C72F6D" w:rsidRPr="00AF124A" w:rsidRDefault="00C72F6D" w:rsidP="00AF124A">
      <w:pPr>
        <w:tabs>
          <w:tab w:val="left" w:pos="851"/>
        </w:tabs>
        <w:ind w:left="851" w:right="901"/>
        <w:jc w:val="both"/>
        <w:rPr>
          <w:rFonts w:ascii="Palatino Linotype" w:hAnsi="Palatino Linotype"/>
          <w:b/>
          <w:i/>
          <w:sz w:val="22"/>
          <w:szCs w:val="22"/>
          <w:lang w:val="es-ES"/>
        </w:rPr>
      </w:pPr>
      <w:r w:rsidRPr="00AF124A">
        <w:rPr>
          <w:rFonts w:ascii="Palatino Linotype" w:hAnsi="Palatino Linotype"/>
          <w:b/>
          <w:i/>
          <w:sz w:val="22"/>
          <w:szCs w:val="22"/>
          <w:lang w:val="es-ES"/>
        </w:rPr>
        <w:t>…</w:t>
      </w:r>
    </w:p>
    <w:p w14:paraId="33662F3F" w14:textId="77777777" w:rsidR="00C72F6D" w:rsidRPr="00AF124A" w:rsidRDefault="00C72F6D" w:rsidP="00AF124A">
      <w:pPr>
        <w:tabs>
          <w:tab w:val="left" w:pos="851"/>
        </w:tabs>
        <w:ind w:left="851" w:right="901"/>
        <w:jc w:val="both"/>
        <w:rPr>
          <w:rFonts w:ascii="Palatino Linotype" w:hAnsi="Palatino Linotype"/>
          <w:i/>
          <w:sz w:val="22"/>
          <w:szCs w:val="22"/>
          <w:lang w:val="es-ES"/>
        </w:rPr>
      </w:pPr>
      <w:r w:rsidRPr="00AF124A">
        <w:rPr>
          <w:rFonts w:ascii="Palatino Linotype" w:hAnsi="Palatino Linotype"/>
          <w:b/>
          <w:i/>
          <w:sz w:val="22"/>
          <w:szCs w:val="22"/>
          <w:lang w:val="es-ES"/>
        </w:rPr>
        <w:t xml:space="preserve">II. El nombre del solicitante </w:t>
      </w:r>
      <w:r w:rsidRPr="00AF124A">
        <w:rPr>
          <w:rFonts w:ascii="Palatino Linotype" w:hAnsi="Palatino Linotype" w:cs="Arial"/>
          <w:b/>
          <w:i/>
          <w:sz w:val="22"/>
          <w:szCs w:val="22"/>
          <w:lang w:val="es-ES" w:eastAsia="es-MX"/>
        </w:rPr>
        <w:t>que</w:t>
      </w:r>
      <w:r w:rsidRPr="00AF124A">
        <w:rPr>
          <w:rFonts w:ascii="Palatino Linotype" w:hAnsi="Palatino Linotype"/>
          <w:b/>
          <w:i/>
          <w:sz w:val="22"/>
          <w:szCs w:val="22"/>
          <w:lang w:val="es-ES"/>
        </w:rPr>
        <w:t xml:space="preserve"> recurre </w:t>
      </w:r>
      <w:r w:rsidRPr="00AF124A">
        <w:rPr>
          <w:rFonts w:ascii="Palatino Linotype" w:hAnsi="Palatino Linotype"/>
          <w:i/>
          <w:sz w:val="22"/>
          <w:szCs w:val="22"/>
          <w:lang w:val="es-ES"/>
        </w:rPr>
        <w:t>o de su representante y, en su caso, …</w:t>
      </w:r>
    </w:p>
    <w:p w14:paraId="722F4D50" w14:textId="77777777" w:rsidR="00C72F6D" w:rsidRPr="00AF124A" w:rsidRDefault="00C72F6D" w:rsidP="00AF124A">
      <w:pPr>
        <w:tabs>
          <w:tab w:val="left" w:pos="851"/>
        </w:tabs>
        <w:ind w:left="851" w:right="901"/>
        <w:jc w:val="both"/>
        <w:rPr>
          <w:rFonts w:ascii="Palatino Linotype" w:hAnsi="Palatino Linotype"/>
          <w:b/>
          <w:i/>
          <w:sz w:val="22"/>
          <w:szCs w:val="22"/>
          <w:lang w:val="es-ES"/>
        </w:rPr>
      </w:pPr>
      <w:r w:rsidRPr="00AF124A">
        <w:rPr>
          <w:rFonts w:ascii="Palatino Linotype" w:hAnsi="Palatino Linotype"/>
          <w:b/>
          <w:i/>
          <w:sz w:val="22"/>
          <w:szCs w:val="22"/>
          <w:lang w:val="es-ES"/>
        </w:rPr>
        <w:t xml:space="preserve">En caso de </w:t>
      </w:r>
      <w:r w:rsidRPr="00AF124A">
        <w:rPr>
          <w:rFonts w:ascii="Palatino Linotype" w:hAnsi="Palatino Linotype" w:cs="Arial"/>
          <w:b/>
          <w:i/>
          <w:sz w:val="22"/>
          <w:szCs w:val="22"/>
          <w:lang w:val="es-ES" w:eastAsia="es-MX"/>
        </w:rPr>
        <w:t>que</w:t>
      </w:r>
      <w:r w:rsidRPr="00AF124A">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AF124A">
        <w:rPr>
          <w:rFonts w:ascii="Palatino Linotype" w:hAnsi="Palatino Linotype"/>
          <w:i/>
          <w:sz w:val="22"/>
          <w:szCs w:val="22"/>
          <w:lang w:val="es-ES"/>
        </w:rPr>
        <w:t>, IV, VII y VIII.</w:t>
      </w:r>
      <w:r w:rsidRPr="00AF124A">
        <w:rPr>
          <w:rFonts w:ascii="Palatino Linotype" w:hAnsi="Palatino Linotype"/>
          <w:b/>
          <w:i/>
          <w:sz w:val="22"/>
          <w:szCs w:val="22"/>
          <w:lang w:val="es-ES"/>
        </w:rPr>
        <w:t>”</w:t>
      </w:r>
    </w:p>
    <w:p w14:paraId="1BB5F691" w14:textId="77777777" w:rsidR="00C72F6D" w:rsidRPr="00AF124A" w:rsidRDefault="00C72F6D" w:rsidP="00AF124A">
      <w:pPr>
        <w:tabs>
          <w:tab w:val="left" w:pos="851"/>
        </w:tabs>
        <w:ind w:left="851" w:right="901"/>
        <w:jc w:val="both"/>
        <w:rPr>
          <w:rFonts w:ascii="Palatino Linotype" w:hAnsi="Palatino Linotype"/>
          <w:i/>
          <w:sz w:val="22"/>
          <w:szCs w:val="22"/>
          <w:lang w:val="es-ES"/>
        </w:rPr>
      </w:pPr>
      <w:r w:rsidRPr="00AF124A">
        <w:rPr>
          <w:rFonts w:ascii="Palatino Linotype" w:hAnsi="Palatino Linotype"/>
          <w:i/>
          <w:sz w:val="22"/>
          <w:szCs w:val="22"/>
          <w:lang w:val="es-ES"/>
        </w:rPr>
        <w:t>(Énfasis añadido)</w:t>
      </w:r>
    </w:p>
    <w:p w14:paraId="2EC0DFEF" w14:textId="77777777" w:rsidR="00C72F6D" w:rsidRPr="00AF124A" w:rsidRDefault="00C72F6D" w:rsidP="00AF124A">
      <w:pPr>
        <w:tabs>
          <w:tab w:val="left" w:pos="851"/>
        </w:tabs>
        <w:ind w:right="901"/>
        <w:jc w:val="both"/>
        <w:rPr>
          <w:rFonts w:ascii="Palatino Linotype" w:hAnsi="Palatino Linotype"/>
          <w:i/>
          <w:lang w:val="es-ES"/>
        </w:rPr>
      </w:pPr>
    </w:p>
    <w:p w14:paraId="385BA3B3" w14:textId="77777777" w:rsidR="00C72F6D" w:rsidRPr="00AF124A" w:rsidRDefault="00C72F6D" w:rsidP="00AF124A">
      <w:pPr>
        <w:spacing w:line="360" w:lineRule="auto"/>
        <w:jc w:val="both"/>
        <w:rPr>
          <w:rFonts w:ascii="Palatino Linotype" w:hAnsi="Palatino Linotype"/>
          <w:lang w:val="es-ES"/>
        </w:rPr>
      </w:pPr>
      <w:r w:rsidRPr="00AF124A">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AF124A">
        <w:rPr>
          <w:rFonts w:ascii="Palatino Linotype" w:hAnsi="Palatino Linotype" w:cs="Arial"/>
          <w:b/>
          <w:lang w:val="es-ES"/>
        </w:rPr>
        <w:t xml:space="preserve"> RECURRENTE;</w:t>
      </w:r>
      <w:r w:rsidRPr="00AF124A">
        <w:rPr>
          <w:rFonts w:ascii="Palatino Linotype" w:hAnsi="Palatino Linotype"/>
          <w:lang w:val="es-ES"/>
        </w:rPr>
        <w:t xml:space="preserve"> en ese sentido en el presente caso, al haber sido presentado el Recurso Revisión vía </w:t>
      </w:r>
      <w:r w:rsidRPr="00AF124A">
        <w:rPr>
          <w:rFonts w:ascii="Palatino Linotype" w:hAnsi="Palatino Linotype"/>
          <w:b/>
          <w:lang w:val="es-ES"/>
        </w:rPr>
        <w:t>SAIMEX</w:t>
      </w:r>
      <w:r w:rsidRPr="00AF124A">
        <w:rPr>
          <w:rFonts w:ascii="Palatino Linotype" w:hAnsi="Palatino Linotype"/>
          <w:lang w:val="es-ES"/>
        </w:rPr>
        <w:t>, dicho requisito resulta innecesario.</w:t>
      </w:r>
    </w:p>
    <w:p w14:paraId="2EA3D5A2" w14:textId="77777777" w:rsidR="00C72F6D" w:rsidRPr="00AF124A" w:rsidRDefault="00C72F6D" w:rsidP="00AF124A">
      <w:pPr>
        <w:spacing w:line="360" w:lineRule="auto"/>
        <w:jc w:val="both"/>
        <w:rPr>
          <w:rFonts w:ascii="Palatino Linotype" w:hAnsi="Palatino Linotype"/>
          <w:lang w:val="es-ES"/>
        </w:rPr>
      </w:pPr>
    </w:p>
    <w:p w14:paraId="5E4765E4" w14:textId="77777777" w:rsidR="00C72F6D" w:rsidRPr="00AF124A" w:rsidRDefault="00C72F6D" w:rsidP="00AF124A">
      <w:pPr>
        <w:spacing w:line="360" w:lineRule="auto"/>
        <w:jc w:val="both"/>
        <w:rPr>
          <w:rFonts w:ascii="Palatino Linotype" w:hAnsi="Palatino Linotype" w:cs="Arial"/>
          <w:lang w:val="es-ES"/>
        </w:rPr>
      </w:pPr>
      <w:r w:rsidRPr="00AF124A">
        <w:rPr>
          <w:rFonts w:ascii="Palatino Linotype" w:hAnsi="Palatino Linotype"/>
          <w:lang w:val="es-ES"/>
        </w:rPr>
        <w:t xml:space="preserve">Lo anterior es así, pues el artículo 15 de </w:t>
      </w:r>
      <w:r w:rsidRPr="00AF124A">
        <w:rPr>
          <w:rFonts w:ascii="Palatino Linotype" w:hAnsi="Palatino Linotype" w:cs="Arial"/>
          <w:lang w:val="es-ES" w:eastAsia="es-MX"/>
        </w:rPr>
        <w:t xml:space="preserve">Ley de Transparencia y Acceso a la </w:t>
      </w:r>
      <w:r w:rsidRPr="00AF124A">
        <w:rPr>
          <w:rFonts w:ascii="Palatino Linotype" w:hAnsi="Palatino Linotype" w:cs="Arial"/>
          <w:lang w:val="es-ES"/>
        </w:rPr>
        <w:t>Información Pública</w:t>
      </w:r>
      <w:r w:rsidRPr="00AF124A">
        <w:rPr>
          <w:rFonts w:ascii="Palatino Linotype" w:hAnsi="Palatino Linotype" w:cs="Arial"/>
          <w:lang w:val="es-ES" w:eastAsia="es-MX"/>
        </w:rPr>
        <w:t xml:space="preserve"> del Estado de México y Municipios </w:t>
      </w:r>
      <w:r w:rsidRPr="00AF124A">
        <w:rPr>
          <w:rFonts w:ascii="Palatino Linotype" w:hAnsi="Palatino Linotype" w:cs="Arial"/>
          <w:iCs/>
          <w:lang w:val="es-ES"/>
        </w:rPr>
        <w:t xml:space="preserve">prevé que, </w:t>
      </w:r>
      <w:r w:rsidRPr="00AF124A">
        <w:rPr>
          <w:rFonts w:ascii="Palatino Linotype" w:hAnsi="Palatino Linotype"/>
          <w:lang w:val="es-ES"/>
        </w:rPr>
        <w:t xml:space="preserve">toda persona </w:t>
      </w:r>
      <w:r w:rsidRPr="00AF124A">
        <w:rPr>
          <w:rFonts w:ascii="Palatino Linotype" w:hAnsi="Palatino Linotype"/>
          <w:lang w:val="es-ES"/>
        </w:rPr>
        <w:lastRenderedPageBreak/>
        <w:t xml:space="preserve">tendrá acceso a la información </w:t>
      </w:r>
      <w:r w:rsidRPr="00AF124A">
        <w:rPr>
          <w:rFonts w:ascii="Palatino Linotype" w:hAnsi="Palatino Linotype" w:cs="Arial"/>
          <w:lang w:val="es-ES"/>
        </w:rPr>
        <w:t xml:space="preserve">sin necesidad de acreditar interés alguno o justificar su utilización, de lo que se infiere que para el </w:t>
      </w:r>
      <w:r w:rsidRPr="00AF124A">
        <w:rPr>
          <w:rFonts w:ascii="Palatino Linotype" w:hAnsi="Palatino Linotype"/>
          <w:lang w:val="es-ES"/>
        </w:rPr>
        <w:t>ejercicio</w:t>
      </w:r>
      <w:r w:rsidRPr="00AF124A">
        <w:rPr>
          <w:rFonts w:ascii="Palatino Linotype" w:hAnsi="Palatino Linotype" w:cs="Arial"/>
          <w:lang w:val="es-ES"/>
        </w:rPr>
        <w:t xml:space="preserve"> del derecho de acceso a la Información Pública, </w:t>
      </w:r>
      <w:r w:rsidRPr="00AF124A">
        <w:rPr>
          <w:rFonts w:ascii="Palatino Linotype" w:hAnsi="Palatino Linotype" w:cs="Arial"/>
          <w:b/>
          <w:u w:val="single"/>
          <w:lang w:val="es-ES"/>
        </w:rPr>
        <w:t xml:space="preserve">el nombre no es un requisito </w:t>
      </w:r>
      <w:r w:rsidRPr="00AF124A">
        <w:rPr>
          <w:rFonts w:ascii="Palatino Linotype" w:hAnsi="Palatino Linotype" w:cs="Arial"/>
          <w:b/>
          <w:i/>
          <w:u w:val="single"/>
          <w:lang w:val="es-ES"/>
        </w:rPr>
        <w:t>sine qua non</w:t>
      </w:r>
      <w:r w:rsidRPr="00AF124A">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741CC4F3" w14:textId="77777777" w:rsidR="00C72F6D" w:rsidRPr="00AF124A" w:rsidRDefault="00C72F6D" w:rsidP="00AF124A">
      <w:pPr>
        <w:spacing w:line="360" w:lineRule="auto"/>
        <w:jc w:val="both"/>
        <w:rPr>
          <w:rFonts w:ascii="Palatino Linotype" w:hAnsi="Palatino Linotype" w:cs="Arial"/>
          <w:lang w:val="es-ES"/>
        </w:rPr>
      </w:pPr>
    </w:p>
    <w:p w14:paraId="0EBC986A" w14:textId="77777777" w:rsidR="00C72F6D" w:rsidRPr="00AF124A" w:rsidRDefault="00C72F6D" w:rsidP="00AF124A">
      <w:pPr>
        <w:spacing w:line="360" w:lineRule="auto"/>
        <w:jc w:val="both"/>
        <w:rPr>
          <w:rFonts w:ascii="Palatino Linotype" w:hAnsi="Palatino Linotype"/>
          <w:sz w:val="22"/>
          <w:szCs w:val="22"/>
          <w:lang w:val="es-ES"/>
        </w:rPr>
      </w:pPr>
      <w:r w:rsidRPr="00AF124A">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742FD0FA" w14:textId="77777777" w:rsidR="00C72F6D" w:rsidRPr="00AF124A" w:rsidRDefault="00C72F6D" w:rsidP="00AF124A">
      <w:pPr>
        <w:tabs>
          <w:tab w:val="left" w:pos="851"/>
        </w:tabs>
        <w:ind w:right="901"/>
        <w:jc w:val="both"/>
        <w:rPr>
          <w:rFonts w:ascii="Palatino Linotype" w:hAnsi="Palatino Linotype"/>
          <w:sz w:val="22"/>
          <w:szCs w:val="22"/>
          <w:lang w:val="es-ES"/>
        </w:rPr>
      </w:pPr>
    </w:p>
    <w:p w14:paraId="6971090B" w14:textId="77777777" w:rsidR="00C72F6D" w:rsidRPr="00AF124A" w:rsidRDefault="00C72F6D" w:rsidP="00AF124A">
      <w:pPr>
        <w:spacing w:line="360" w:lineRule="auto"/>
        <w:jc w:val="both"/>
        <w:rPr>
          <w:rFonts w:ascii="Palatino Linotype" w:hAnsi="Palatino Linotype"/>
          <w:lang w:val="es-ES"/>
        </w:rPr>
      </w:pPr>
      <w:r w:rsidRPr="00AF124A">
        <w:rPr>
          <w:rFonts w:ascii="Palatino Linotype" w:hAnsi="Palatino Linotype"/>
          <w:lang w:val="es-ES"/>
        </w:rPr>
        <w:t xml:space="preserve">Asimismo, se estima que el requisito relativo al nombre del </w:t>
      </w:r>
      <w:r w:rsidRPr="00AF124A">
        <w:rPr>
          <w:rFonts w:ascii="Palatino Linotype" w:hAnsi="Palatino Linotype" w:cs="Arial"/>
          <w:b/>
          <w:lang w:val="es-ES"/>
        </w:rPr>
        <w:t>RECURRENTE</w:t>
      </w:r>
      <w:r w:rsidRPr="00AF124A">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w:t>
      </w:r>
      <w:r w:rsidRPr="00AF124A">
        <w:rPr>
          <w:rFonts w:ascii="Palatino Linotype" w:hAnsi="Palatino Linotype"/>
          <w:lang w:val="es-ES"/>
        </w:rPr>
        <w:lastRenderedPageBreak/>
        <w:t xml:space="preserve">de Recurso Revisión, circunstancia que se acredita con las constancias electrónicas del expediente, de las que se desprende que </w:t>
      </w:r>
      <w:r w:rsidRPr="00AF124A">
        <w:rPr>
          <w:rFonts w:ascii="Palatino Linotype" w:hAnsi="Palatino Linotype" w:cs="Arial"/>
          <w:b/>
          <w:lang w:val="es-ES"/>
        </w:rPr>
        <w:t>EL RECURRENTE</w:t>
      </w:r>
      <w:r w:rsidRPr="00AF124A">
        <w:rPr>
          <w:rFonts w:ascii="Palatino Linotype" w:hAnsi="Palatino Linotype"/>
          <w:lang w:val="es-ES"/>
        </w:rPr>
        <w:t xml:space="preserve"> es la misma persona que realizó la solicitud de acceso a la Información Pública que ahora se impugna.</w:t>
      </w:r>
    </w:p>
    <w:p w14:paraId="3074DF83" w14:textId="77777777" w:rsidR="00C72F6D" w:rsidRPr="00AF124A" w:rsidRDefault="00C72F6D" w:rsidP="00AF124A">
      <w:pPr>
        <w:tabs>
          <w:tab w:val="left" w:pos="851"/>
        </w:tabs>
        <w:ind w:right="901"/>
        <w:jc w:val="both"/>
        <w:rPr>
          <w:rFonts w:ascii="Palatino Linotype" w:hAnsi="Palatino Linotype"/>
          <w:sz w:val="22"/>
          <w:szCs w:val="22"/>
          <w:lang w:val="es-ES"/>
        </w:rPr>
      </w:pPr>
    </w:p>
    <w:p w14:paraId="0EAF6961" w14:textId="77777777" w:rsidR="00C72F6D" w:rsidRPr="00AF124A" w:rsidRDefault="00C72F6D" w:rsidP="00AF124A">
      <w:pPr>
        <w:spacing w:line="360" w:lineRule="auto"/>
        <w:jc w:val="both"/>
        <w:rPr>
          <w:rFonts w:ascii="Palatino Linotype" w:hAnsi="Palatino Linotype"/>
          <w:lang w:val="es-ES"/>
        </w:rPr>
      </w:pPr>
      <w:r w:rsidRPr="00AF124A">
        <w:rPr>
          <w:rFonts w:ascii="Palatino Linotype" w:hAnsi="Palatino Linotype"/>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4495B9C4" w14:textId="77777777" w:rsidR="007A06ED" w:rsidRPr="00AF124A" w:rsidRDefault="007A06ED" w:rsidP="00AF124A">
      <w:pPr>
        <w:ind w:left="851" w:right="899"/>
        <w:jc w:val="both"/>
        <w:textAlignment w:val="baseline"/>
        <w:rPr>
          <w:rFonts w:ascii="Palatino Linotype" w:hAnsi="Palatino Linotype" w:cs="Arial"/>
          <w:i/>
          <w:sz w:val="22"/>
          <w:lang w:val="es-ES"/>
        </w:rPr>
      </w:pPr>
    </w:p>
    <w:p w14:paraId="1862FA68" w14:textId="4A742A37" w:rsidR="007336BF" w:rsidRPr="00AF124A" w:rsidRDefault="007336BF" w:rsidP="00AF124A">
      <w:pPr>
        <w:spacing w:line="360" w:lineRule="auto"/>
        <w:jc w:val="both"/>
        <w:rPr>
          <w:rFonts w:ascii="Palatino Linotype" w:hAnsi="Palatino Linotype"/>
          <w:szCs w:val="17"/>
          <w:lang w:eastAsia="es-ES_tradnl"/>
        </w:rPr>
      </w:pPr>
      <w:r w:rsidRPr="00AF124A">
        <w:rPr>
          <w:rFonts w:ascii="Palatino Linotype" w:hAnsi="Palatino Linotype" w:cs="Arial"/>
          <w:b/>
          <w:sz w:val="28"/>
          <w:szCs w:val="28"/>
        </w:rPr>
        <w:t>QUINTO</w:t>
      </w:r>
      <w:r w:rsidRPr="00AF124A">
        <w:rPr>
          <w:rFonts w:ascii="Palatino Linotype" w:hAnsi="Palatino Linotype" w:cs="Arial"/>
          <w:b/>
        </w:rPr>
        <w:t xml:space="preserve">. </w:t>
      </w:r>
      <w:r w:rsidR="00030FAC" w:rsidRPr="00AF124A">
        <w:rPr>
          <w:rFonts w:ascii="Palatino Linotype" w:hAnsi="Palatino Linotype" w:cs="Arial"/>
          <w:b/>
          <w:sz w:val="26"/>
          <w:szCs w:val="26"/>
          <w:lang w:val="es-ES" w:eastAsia="es-MX"/>
        </w:rPr>
        <w:t>Estudio y resolución del asunto</w:t>
      </w:r>
      <w:r w:rsidRPr="00AF124A">
        <w:rPr>
          <w:rFonts w:ascii="Palatino Linotype" w:hAnsi="Palatino Linotype" w:cs="Arial"/>
          <w:b/>
        </w:rPr>
        <w:t>.</w:t>
      </w:r>
    </w:p>
    <w:p w14:paraId="63B40E4C" w14:textId="77777777" w:rsidR="004C5C21" w:rsidRPr="00AF124A" w:rsidRDefault="004C5C21" w:rsidP="00AF124A">
      <w:pPr>
        <w:spacing w:line="360" w:lineRule="auto"/>
        <w:jc w:val="both"/>
        <w:rPr>
          <w:rFonts w:ascii="Palatino Linotype" w:hAnsi="Palatino Linotype"/>
        </w:rPr>
      </w:pPr>
      <w:r w:rsidRPr="00AF124A">
        <w:rPr>
          <w:rFonts w:ascii="Palatino Linotype" w:eastAsia="Arial Unicode MS" w:hAnsi="Palatino Linotype" w:cs="Arial"/>
        </w:rPr>
        <w:t>Es</w:t>
      </w:r>
      <w:r w:rsidRPr="00AF124A">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0D956E47" w14:textId="77777777" w:rsidR="004C5C21" w:rsidRPr="00AF124A" w:rsidRDefault="004C5C21" w:rsidP="00AF124A">
      <w:pPr>
        <w:spacing w:line="360" w:lineRule="auto"/>
        <w:jc w:val="both"/>
        <w:rPr>
          <w:rFonts w:ascii="Palatino Linotype" w:hAnsi="Palatino Linotype"/>
        </w:rPr>
      </w:pPr>
    </w:p>
    <w:p w14:paraId="38B44627"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i/>
          <w:sz w:val="22"/>
        </w:rPr>
        <w:t xml:space="preserve"> “</w:t>
      </w:r>
      <w:r w:rsidRPr="00AF124A">
        <w:rPr>
          <w:rFonts w:ascii="Palatino Linotype" w:hAnsi="Palatino Linotype" w:cs="Arial"/>
          <w:b/>
          <w:i/>
          <w:sz w:val="22"/>
        </w:rPr>
        <w:t>Artículo 6o…</w:t>
      </w:r>
    </w:p>
    <w:p w14:paraId="76F40E05" w14:textId="77777777" w:rsidR="004C5C21" w:rsidRPr="00AF124A" w:rsidRDefault="004C5C21" w:rsidP="00AF124A">
      <w:pPr>
        <w:ind w:left="851" w:right="901"/>
        <w:jc w:val="both"/>
        <w:rPr>
          <w:rFonts w:ascii="Palatino Linotype" w:hAnsi="Palatino Linotype" w:cs="Arial"/>
          <w:i/>
          <w:sz w:val="22"/>
          <w:lang w:eastAsia="es-MX"/>
        </w:rPr>
      </w:pPr>
      <w:r w:rsidRPr="00AF124A">
        <w:rPr>
          <w:rFonts w:ascii="Palatino Linotype" w:hAnsi="Palatino Linotype" w:cs="Arial"/>
          <w:b/>
          <w:bCs/>
          <w:i/>
          <w:sz w:val="22"/>
          <w:lang w:eastAsia="es-MX"/>
        </w:rPr>
        <w:t>A.</w:t>
      </w:r>
      <w:r w:rsidRPr="00AF124A">
        <w:rPr>
          <w:rFonts w:ascii="Palatino Linotype" w:hAnsi="Palatino Linotype" w:cs="Arial"/>
          <w:i/>
          <w:sz w:val="22"/>
          <w:lang w:eastAsia="es-MX"/>
        </w:rPr>
        <w:t xml:space="preserve"> Para el ejercicio del </w:t>
      </w:r>
      <w:r w:rsidRPr="00AF124A">
        <w:rPr>
          <w:rFonts w:ascii="Palatino Linotype" w:hAnsi="Palatino Linotype" w:cs="Arial"/>
          <w:bCs/>
          <w:i/>
          <w:sz w:val="22"/>
        </w:rPr>
        <w:t>derecho</w:t>
      </w:r>
      <w:r w:rsidRPr="00AF124A">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BCADD71"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b/>
          <w:bCs/>
          <w:i/>
          <w:sz w:val="22"/>
          <w:lang w:eastAsia="es-MX"/>
        </w:rPr>
        <w:t xml:space="preserve">I. </w:t>
      </w:r>
      <w:r w:rsidRPr="00AF124A">
        <w:rPr>
          <w:rFonts w:ascii="Palatino Linotype" w:hAnsi="Palatino Linotype" w:cs="Arial"/>
          <w:i/>
          <w:sz w:val="22"/>
          <w:lang w:eastAsia="es-MX"/>
        </w:rPr>
        <w:t xml:space="preserve">Toda la información en posesión de cualquier autoridad, entidad, órgano y organismo de los Poderes Ejecutivo, </w:t>
      </w:r>
      <w:r w:rsidRPr="00AF124A">
        <w:rPr>
          <w:rFonts w:ascii="Palatino Linotype" w:hAnsi="Palatino Linotype" w:cs="Arial"/>
          <w:i/>
          <w:sz w:val="22"/>
        </w:rPr>
        <w:t>Legislativo</w:t>
      </w:r>
      <w:r w:rsidRPr="00AF124A">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AF124A">
        <w:rPr>
          <w:rFonts w:ascii="Palatino Linotype" w:hAnsi="Palatino Linotype" w:cs="Arial"/>
          <w:i/>
          <w:sz w:val="22"/>
        </w:rPr>
        <w:t xml:space="preserve"> </w:t>
      </w:r>
      <w:r w:rsidRPr="00AF124A">
        <w:rPr>
          <w:rFonts w:ascii="Palatino Linotype" w:hAnsi="Palatino Linotype" w:cs="Arial"/>
          <w:i/>
          <w:sz w:val="22"/>
          <w:lang w:eastAsia="es-MX"/>
        </w:rPr>
        <w:t xml:space="preserve">y sólo podrá ser reservada temporalmente por razones de interés público y seguridad nacional, en los </w:t>
      </w:r>
      <w:r w:rsidRPr="00AF124A">
        <w:rPr>
          <w:rFonts w:ascii="Palatino Linotype" w:hAnsi="Palatino Linotype" w:cs="Arial"/>
          <w:i/>
          <w:sz w:val="22"/>
          <w:lang w:eastAsia="es-MX"/>
        </w:rPr>
        <w:lastRenderedPageBreak/>
        <w:t xml:space="preserve">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9DE2D7" w14:textId="77777777" w:rsidR="004C5C21" w:rsidRPr="00AF124A" w:rsidRDefault="004C5C21" w:rsidP="00AF124A">
      <w:pPr>
        <w:ind w:left="851" w:right="901"/>
        <w:jc w:val="both"/>
        <w:rPr>
          <w:rFonts w:ascii="Palatino Linotype" w:hAnsi="Palatino Linotype" w:cs="Arial"/>
          <w:i/>
          <w:sz w:val="22"/>
          <w:lang w:eastAsia="es-MX"/>
        </w:rPr>
      </w:pPr>
      <w:r w:rsidRPr="00AF124A">
        <w:rPr>
          <w:rFonts w:ascii="Palatino Linotype" w:hAnsi="Palatino Linotype" w:cs="Arial"/>
          <w:b/>
          <w:bCs/>
          <w:i/>
          <w:sz w:val="22"/>
          <w:lang w:eastAsia="es-MX"/>
        </w:rPr>
        <w:t xml:space="preserve">II. </w:t>
      </w:r>
      <w:r w:rsidRPr="00AF124A">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13FAB7" w14:textId="77777777" w:rsidR="004C5C21" w:rsidRPr="00AF124A" w:rsidRDefault="004C5C21" w:rsidP="00AF124A">
      <w:pPr>
        <w:ind w:left="851" w:right="901"/>
        <w:jc w:val="both"/>
        <w:rPr>
          <w:rFonts w:ascii="Palatino Linotype" w:hAnsi="Palatino Linotype" w:cs="Arial"/>
          <w:i/>
          <w:sz w:val="22"/>
          <w:lang w:eastAsia="es-MX"/>
        </w:rPr>
      </w:pPr>
      <w:r w:rsidRPr="00AF124A">
        <w:rPr>
          <w:rFonts w:ascii="Palatino Linotype" w:hAnsi="Palatino Linotype" w:cs="Arial"/>
          <w:b/>
          <w:bCs/>
          <w:i/>
          <w:sz w:val="22"/>
          <w:lang w:eastAsia="es-MX"/>
        </w:rPr>
        <w:t xml:space="preserve">III. </w:t>
      </w:r>
      <w:r w:rsidRPr="00AF124A">
        <w:rPr>
          <w:rFonts w:ascii="Palatino Linotype" w:hAnsi="Palatino Linotype" w:cs="Arial"/>
          <w:i/>
          <w:sz w:val="22"/>
          <w:lang w:eastAsia="es-MX"/>
        </w:rPr>
        <w:t xml:space="preserve">Toda persona, sin necesidad de </w:t>
      </w:r>
      <w:r w:rsidRPr="00AF124A">
        <w:rPr>
          <w:rFonts w:ascii="Palatino Linotype" w:hAnsi="Palatino Linotype" w:cs="Arial"/>
          <w:i/>
          <w:sz w:val="22"/>
        </w:rPr>
        <w:t>acreditar</w:t>
      </w:r>
      <w:r w:rsidRPr="00AF124A">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D86298E" w14:textId="77777777" w:rsidR="004C5C21" w:rsidRPr="00AF124A" w:rsidRDefault="004C5C21" w:rsidP="00AF124A">
      <w:pPr>
        <w:ind w:left="851" w:right="901"/>
        <w:jc w:val="both"/>
        <w:rPr>
          <w:rFonts w:ascii="Palatino Linotype" w:hAnsi="Palatino Linotype" w:cs="Arial"/>
          <w:i/>
          <w:sz w:val="22"/>
          <w:lang w:eastAsia="es-MX"/>
        </w:rPr>
      </w:pPr>
      <w:r w:rsidRPr="00AF124A">
        <w:rPr>
          <w:rFonts w:ascii="Palatino Linotype" w:hAnsi="Palatino Linotype" w:cs="Arial"/>
          <w:b/>
          <w:bCs/>
          <w:i/>
          <w:sz w:val="22"/>
          <w:lang w:eastAsia="es-MX"/>
        </w:rPr>
        <w:t xml:space="preserve">IV. </w:t>
      </w:r>
      <w:r w:rsidRPr="00AF124A">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EF5012E" w14:textId="77777777" w:rsidR="004C5C21" w:rsidRPr="00AF124A" w:rsidRDefault="004C5C21" w:rsidP="00AF124A">
      <w:pPr>
        <w:ind w:left="851" w:right="901"/>
        <w:jc w:val="both"/>
        <w:rPr>
          <w:rFonts w:ascii="Palatino Linotype" w:hAnsi="Palatino Linotype" w:cs="Arial"/>
          <w:i/>
          <w:sz w:val="22"/>
          <w:lang w:eastAsia="es-MX"/>
        </w:rPr>
      </w:pPr>
      <w:r w:rsidRPr="00AF124A">
        <w:rPr>
          <w:rFonts w:ascii="Palatino Linotype" w:hAnsi="Palatino Linotype" w:cs="Arial"/>
          <w:b/>
          <w:bCs/>
          <w:i/>
          <w:sz w:val="22"/>
          <w:lang w:eastAsia="es-MX"/>
        </w:rPr>
        <w:t xml:space="preserve">V. </w:t>
      </w:r>
      <w:r w:rsidRPr="00AF124A">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83B1E53" w14:textId="77777777" w:rsidR="004C5C21" w:rsidRPr="00AF124A" w:rsidRDefault="004C5C21" w:rsidP="00AF124A">
      <w:pPr>
        <w:ind w:left="851" w:right="901"/>
        <w:jc w:val="both"/>
        <w:rPr>
          <w:rFonts w:ascii="Palatino Linotype" w:hAnsi="Palatino Linotype" w:cs="Arial"/>
          <w:i/>
          <w:sz w:val="22"/>
          <w:lang w:eastAsia="es-MX"/>
        </w:rPr>
      </w:pPr>
      <w:r w:rsidRPr="00AF124A">
        <w:rPr>
          <w:rFonts w:ascii="Palatino Linotype" w:hAnsi="Palatino Linotype" w:cs="Arial"/>
          <w:b/>
          <w:bCs/>
          <w:i/>
          <w:sz w:val="22"/>
          <w:lang w:eastAsia="es-MX"/>
        </w:rPr>
        <w:t xml:space="preserve">VI. </w:t>
      </w:r>
      <w:r w:rsidRPr="00AF124A">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F071D1C"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b/>
          <w:bCs/>
          <w:i/>
          <w:sz w:val="22"/>
          <w:lang w:eastAsia="es-MX"/>
        </w:rPr>
        <w:t xml:space="preserve">VII. </w:t>
      </w:r>
      <w:r w:rsidRPr="00AF124A">
        <w:rPr>
          <w:rFonts w:ascii="Palatino Linotype" w:hAnsi="Palatino Linotype" w:cs="Arial"/>
          <w:i/>
          <w:sz w:val="22"/>
          <w:lang w:eastAsia="es-MX"/>
        </w:rPr>
        <w:t>La inobservancia a las disposiciones en materia de acceso a la Información Pública será sancionada en los términos que dispongan las leyes.</w:t>
      </w:r>
      <w:r w:rsidRPr="00AF124A">
        <w:rPr>
          <w:rFonts w:ascii="Palatino Linotype" w:hAnsi="Palatino Linotype" w:cs="Arial"/>
          <w:i/>
          <w:sz w:val="22"/>
        </w:rPr>
        <w:t xml:space="preserve">” </w:t>
      </w:r>
    </w:p>
    <w:p w14:paraId="2EF49589" w14:textId="77777777" w:rsidR="004C5C21" w:rsidRPr="00AF124A" w:rsidRDefault="004C5C21" w:rsidP="00AF124A">
      <w:pPr>
        <w:ind w:left="851" w:right="901"/>
        <w:jc w:val="both"/>
        <w:rPr>
          <w:rFonts w:ascii="Palatino Linotype" w:hAnsi="Palatino Linotype"/>
          <w:i/>
          <w:sz w:val="22"/>
        </w:rPr>
      </w:pPr>
    </w:p>
    <w:p w14:paraId="781984DA" w14:textId="77777777" w:rsidR="004C5C21" w:rsidRPr="00AF124A" w:rsidRDefault="004C5C21" w:rsidP="00AF124A">
      <w:pPr>
        <w:spacing w:before="100" w:beforeAutospacing="1" w:line="360" w:lineRule="auto"/>
        <w:jc w:val="both"/>
        <w:rPr>
          <w:rFonts w:ascii="Palatino Linotype" w:hAnsi="Palatino Linotype"/>
        </w:rPr>
      </w:pPr>
      <w:r w:rsidRPr="00AF124A">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60AA878" w14:textId="77777777" w:rsidR="004C5C21" w:rsidRPr="00AF124A" w:rsidRDefault="004C5C21" w:rsidP="00AF124A">
      <w:pPr>
        <w:spacing w:line="360" w:lineRule="auto"/>
        <w:jc w:val="both"/>
        <w:rPr>
          <w:rFonts w:ascii="Palatino Linotype" w:hAnsi="Palatino Linotype"/>
        </w:rPr>
      </w:pPr>
    </w:p>
    <w:p w14:paraId="61EDAE14" w14:textId="77777777" w:rsidR="004C5C21" w:rsidRPr="00AF124A" w:rsidRDefault="004C5C21" w:rsidP="00AF124A">
      <w:pPr>
        <w:ind w:left="851" w:right="901"/>
        <w:jc w:val="both"/>
        <w:rPr>
          <w:rFonts w:ascii="Palatino Linotype" w:hAnsi="Palatino Linotype" w:cs="Arial"/>
          <w:b/>
          <w:i/>
          <w:sz w:val="22"/>
          <w:szCs w:val="22"/>
        </w:rPr>
      </w:pPr>
      <w:r w:rsidRPr="00AF124A">
        <w:rPr>
          <w:rFonts w:ascii="Palatino Linotype" w:hAnsi="Palatino Linotype" w:cs="Arial"/>
          <w:i/>
          <w:sz w:val="22"/>
          <w:szCs w:val="22"/>
        </w:rPr>
        <w:t>“</w:t>
      </w:r>
      <w:r w:rsidRPr="00AF124A">
        <w:rPr>
          <w:rFonts w:ascii="Palatino Linotype" w:hAnsi="Palatino Linotype" w:cs="Arial"/>
          <w:b/>
          <w:i/>
          <w:sz w:val="22"/>
          <w:szCs w:val="22"/>
        </w:rPr>
        <w:t>Artículo 5…</w:t>
      </w:r>
    </w:p>
    <w:p w14:paraId="763C0EBA" w14:textId="77777777" w:rsidR="004C5C21" w:rsidRPr="00AF124A" w:rsidRDefault="004C5C21" w:rsidP="00AF124A">
      <w:pPr>
        <w:ind w:left="851" w:right="901"/>
        <w:jc w:val="both"/>
        <w:rPr>
          <w:rFonts w:ascii="Palatino Linotype" w:hAnsi="Palatino Linotype" w:cs="Arial"/>
          <w:i/>
          <w:sz w:val="22"/>
          <w:szCs w:val="22"/>
        </w:rPr>
      </w:pPr>
      <w:r w:rsidRPr="00AF124A">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90DF120" w14:textId="77777777" w:rsidR="004C5C21" w:rsidRPr="00AF124A" w:rsidRDefault="004C5C21" w:rsidP="00AF124A">
      <w:pPr>
        <w:ind w:left="851" w:right="901"/>
        <w:jc w:val="both"/>
        <w:rPr>
          <w:rFonts w:ascii="Palatino Linotype" w:hAnsi="Palatino Linotype" w:cs="Arial"/>
          <w:i/>
          <w:sz w:val="22"/>
          <w:szCs w:val="22"/>
        </w:rPr>
      </w:pPr>
    </w:p>
    <w:p w14:paraId="26E846B2" w14:textId="77777777" w:rsidR="004C5C21" w:rsidRPr="00AF124A" w:rsidRDefault="004C5C21" w:rsidP="00AF124A">
      <w:pPr>
        <w:ind w:left="851" w:right="901"/>
        <w:jc w:val="both"/>
        <w:rPr>
          <w:rFonts w:ascii="Palatino Linotype" w:hAnsi="Palatino Linotype" w:cs="Arial"/>
          <w:i/>
          <w:sz w:val="22"/>
          <w:szCs w:val="22"/>
        </w:rPr>
      </w:pPr>
      <w:r w:rsidRPr="00AF124A">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w:t>
      </w:r>
      <w:r w:rsidRPr="00AF124A">
        <w:rPr>
          <w:rFonts w:ascii="Palatino Linotype" w:hAnsi="Palatino Linotype" w:cs="Arial"/>
          <w:i/>
          <w:sz w:val="22"/>
          <w:szCs w:val="22"/>
        </w:rPr>
        <w:lastRenderedPageBreak/>
        <w:t>autónomos, transparentarán sus acciones, en términos de las disposiciones aplicables, la información será oportuna, clara, veraz y de fácil acceso.</w:t>
      </w:r>
    </w:p>
    <w:p w14:paraId="37ECEE0F" w14:textId="77777777" w:rsidR="004C5C21" w:rsidRPr="00AF124A" w:rsidRDefault="004C5C21" w:rsidP="00AF124A">
      <w:pPr>
        <w:ind w:left="851" w:right="901"/>
        <w:jc w:val="both"/>
        <w:rPr>
          <w:rFonts w:ascii="Palatino Linotype" w:hAnsi="Palatino Linotype" w:cs="Arial"/>
          <w:i/>
          <w:sz w:val="22"/>
          <w:szCs w:val="22"/>
        </w:rPr>
      </w:pPr>
      <w:r w:rsidRPr="00AF124A">
        <w:rPr>
          <w:rFonts w:ascii="Palatino Linotype" w:hAnsi="Palatino Linotype" w:cs="Arial"/>
          <w:i/>
          <w:sz w:val="22"/>
          <w:szCs w:val="22"/>
        </w:rPr>
        <w:t>Este derecho se regirá por los principios y bases siguientes:</w:t>
      </w:r>
    </w:p>
    <w:p w14:paraId="177595A9" w14:textId="77777777" w:rsidR="004C5C21" w:rsidRPr="00AF124A" w:rsidRDefault="004C5C21" w:rsidP="00AF124A">
      <w:pPr>
        <w:ind w:left="851" w:right="901"/>
        <w:jc w:val="both"/>
        <w:rPr>
          <w:rFonts w:ascii="Palatino Linotype" w:hAnsi="Palatino Linotype" w:cs="Arial"/>
          <w:i/>
          <w:sz w:val="22"/>
          <w:szCs w:val="22"/>
        </w:rPr>
      </w:pPr>
    </w:p>
    <w:p w14:paraId="14FB3091" w14:textId="77777777" w:rsidR="004C5C21" w:rsidRPr="00AF124A" w:rsidRDefault="004C5C21" w:rsidP="00AF124A">
      <w:pPr>
        <w:ind w:left="851" w:right="901"/>
        <w:jc w:val="both"/>
        <w:rPr>
          <w:rFonts w:ascii="Palatino Linotype" w:hAnsi="Palatino Linotype"/>
          <w:sz w:val="22"/>
          <w:szCs w:val="22"/>
        </w:rPr>
      </w:pPr>
      <w:r w:rsidRPr="00AF124A">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AF124A">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AF124A">
        <w:rPr>
          <w:rFonts w:ascii="Palatino Linotype" w:hAnsi="Palatino Linotype"/>
          <w:sz w:val="22"/>
          <w:szCs w:val="22"/>
        </w:rPr>
        <w:t xml:space="preserve"> </w:t>
      </w:r>
    </w:p>
    <w:p w14:paraId="0382D8B0" w14:textId="77777777" w:rsidR="004C5C21" w:rsidRPr="00AF124A" w:rsidRDefault="004C5C21" w:rsidP="00AF124A">
      <w:pPr>
        <w:pStyle w:val="Prrafodelista"/>
        <w:ind w:left="1571" w:right="901"/>
        <w:jc w:val="both"/>
        <w:rPr>
          <w:rFonts w:ascii="Palatino Linotype" w:hAnsi="Palatino Linotype"/>
          <w:sz w:val="22"/>
          <w:szCs w:val="22"/>
        </w:rPr>
      </w:pPr>
    </w:p>
    <w:p w14:paraId="4DBF7948" w14:textId="77777777" w:rsidR="004C5C21" w:rsidRPr="00AF124A" w:rsidRDefault="004C5C21" w:rsidP="00AF124A">
      <w:pPr>
        <w:spacing w:line="360" w:lineRule="auto"/>
        <w:jc w:val="both"/>
        <w:rPr>
          <w:rFonts w:ascii="Palatino Linotype" w:hAnsi="Palatino Linotype"/>
        </w:rPr>
      </w:pPr>
      <w:r w:rsidRPr="00AF124A">
        <w:rPr>
          <w:rFonts w:ascii="Palatino Linotype" w:hAnsi="Palatino Linotype"/>
        </w:rPr>
        <w:t>Así mismo, se tiene que la Ley de Transparencia y Acceso a la Información Pública del Estado de México y Municipios, prevé en su artículo 23, lo siguiente:</w:t>
      </w:r>
    </w:p>
    <w:p w14:paraId="459C927A" w14:textId="77777777" w:rsidR="004C5C21" w:rsidRPr="00AF124A" w:rsidRDefault="004C5C21" w:rsidP="00AF124A">
      <w:pPr>
        <w:spacing w:line="360" w:lineRule="auto"/>
        <w:jc w:val="both"/>
        <w:rPr>
          <w:rFonts w:ascii="Palatino Linotype" w:hAnsi="Palatino Linotype"/>
        </w:rPr>
      </w:pPr>
    </w:p>
    <w:p w14:paraId="22AC2B90"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i/>
          <w:sz w:val="22"/>
        </w:rPr>
        <w:t>“</w:t>
      </w:r>
      <w:r w:rsidRPr="00AF124A">
        <w:rPr>
          <w:rFonts w:ascii="Palatino Linotype" w:hAnsi="Palatino Linotype" w:cs="Arial"/>
          <w:b/>
          <w:i/>
          <w:sz w:val="22"/>
        </w:rPr>
        <w:t>Artículo 23.</w:t>
      </w:r>
      <w:r w:rsidRPr="00AF124A">
        <w:rPr>
          <w:rFonts w:ascii="Palatino Linotype" w:hAnsi="Palatino Linotype" w:cs="Arial"/>
          <w:i/>
          <w:sz w:val="22"/>
        </w:rPr>
        <w:t xml:space="preserve"> Son sujetos obligados a transparentar y permitir el acceso a su información y proteger los datos personales que obren en su poder:</w:t>
      </w:r>
    </w:p>
    <w:p w14:paraId="420FF39A" w14:textId="77777777" w:rsidR="004C5C21" w:rsidRPr="00AF124A" w:rsidRDefault="004C5C21" w:rsidP="00AF124A">
      <w:pPr>
        <w:ind w:left="851" w:right="901"/>
        <w:jc w:val="both"/>
        <w:rPr>
          <w:rFonts w:ascii="Palatino Linotype" w:hAnsi="Palatino Linotype" w:cs="Arial"/>
          <w:i/>
          <w:sz w:val="22"/>
        </w:rPr>
      </w:pPr>
    </w:p>
    <w:p w14:paraId="79012EF0"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3D729EC7"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i/>
          <w:sz w:val="22"/>
        </w:rPr>
        <w:t>II. El Poder Legislativo del Estado, los organismos, órganos y entidades de la Legislatura y sus dependencias;</w:t>
      </w:r>
    </w:p>
    <w:p w14:paraId="71422037"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i/>
          <w:sz w:val="22"/>
        </w:rPr>
        <w:t>III. El Poder Judicial, sus organismos, órganos y entidades, así como el Consejo de la Judicatura del Estado;</w:t>
      </w:r>
    </w:p>
    <w:p w14:paraId="10DADBB7"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i/>
          <w:sz w:val="22"/>
        </w:rPr>
        <w:t>IV. Los ayuntamientos y las dependencias, organismos, órganos y entidades de la administración municipal;</w:t>
      </w:r>
    </w:p>
    <w:p w14:paraId="372BA72A"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i/>
          <w:sz w:val="22"/>
        </w:rPr>
        <w:t>V. Los órganos autónomos;</w:t>
      </w:r>
    </w:p>
    <w:p w14:paraId="20B8CC21"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i/>
          <w:sz w:val="22"/>
        </w:rPr>
        <w:t>VI. Los tribunales administrativos y autoridades jurisdiccionales en materia laboral;</w:t>
      </w:r>
    </w:p>
    <w:p w14:paraId="6C7BC79B"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i/>
          <w:sz w:val="22"/>
        </w:rPr>
        <w:lastRenderedPageBreak/>
        <w:t>VII. Los partidos políticos y agrupaciones políticas, en los términos de las disposiciones aplicables;</w:t>
      </w:r>
    </w:p>
    <w:p w14:paraId="63A5794C"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i/>
          <w:sz w:val="22"/>
        </w:rPr>
        <w:t>VIII. Los fideicomisos y fondos públicos que cuenten con financiamiento público, parcial o total, o con participación de entidades de gobierno;</w:t>
      </w:r>
    </w:p>
    <w:p w14:paraId="5E2B3957"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i/>
          <w:sz w:val="22"/>
        </w:rPr>
        <w:t>IX. Los sindicatos que reciban y/o ejerzan recursos públicos en el ámbito estatal y municipal;</w:t>
      </w:r>
    </w:p>
    <w:p w14:paraId="3B43AB8D"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i/>
          <w:sz w:val="22"/>
        </w:rPr>
        <w:t>X. Cualquier persona física o jurídico colectiva que reciba y ejerza recursos públicos en el ámbito estatal o municipal; y</w:t>
      </w:r>
    </w:p>
    <w:p w14:paraId="2E191E1C" w14:textId="77777777" w:rsidR="004C5C21" w:rsidRPr="00AF124A" w:rsidRDefault="004C5C21" w:rsidP="00AF124A">
      <w:pPr>
        <w:ind w:left="851" w:right="901"/>
        <w:jc w:val="both"/>
        <w:rPr>
          <w:rFonts w:ascii="Palatino Linotype" w:hAnsi="Palatino Linotype" w:cs="Arial"/>
          <w:i/>
          <w:sz w:val="22"/>
        </w:rPr>
      </w:pPr>
      <w:r w:rsidRPr="00AF124A">
        <w:rPr>
          <w:rFonts w:ascii="Palatino Linotype" w:hAnsi="Palatino Linotype" w:cs="Arial"/>
          <w:i/>
          <w:sz w:val="22"/>
        </w:rPr>
        <w:t>XI. Cualquier otra autoridad, entidad, órgano u organismo de los poderes estatal o municipal, que reciba recursos públicos.</w:t>
      </w:r>
    </w:p>
    <w:p w14:paraId="14A4E281" w14:textId="77777777" w:rsidR="004C5C21" w:rsidRPr="00AF124A" w:rsidRDefault="004C5C21" w:rsidP="00AF124A">
      <w:pPr>
        <w:ind w:left="851" w:right="901"/>
        <w:jc w:val="both"/>
        <w:rPr>
          <w:rFonts w:ascii="Palatino Linotype" w:hAnsi="Palatino Linotype" w:cs="Arial"/>
          <w:b/>
          <w:i/>
          <w:sz w:val="22"/>
        </w:rPr>
      </w:pPr>
      <w:r w:rsidRPr="00AF124A">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922989" w14:textId="77777777" w:rsidR="004C5C21" w:rsidRPr="00AF124A" w:rsidRDefault="004C5C21" w:rsidP="00AF124A">
      <w:pPr>
        <w:ind w:left="851" w:right="901"/>
        <w:jc w:val="both"/>
        <w:rPr>
          <w:rFonts w:ascii="Palatino Linotype" w:hAnsi="Palatino Linotype" w:cs="Arial"/>
          <w:b/>
          <w:i/>
          <w:sz w:val="22"/>
        </w:rPr>
      </w:pPr>
      <w:r w:rsidRPr="00AF124A">
        <w:rPr>
          <w:rFonts w:ascii="Palatino Linotype" w:hAnsi="Palatino Linotype" w:cs="Arial"/>
          <w:b/>
          <w:i/>
          <w:sz w:val="22"/>
        </w:rPr>
        <w:t>Los servidores públicos deberán transparentar sus acciones así como garantizar y respetar el derecho de acceso a la Información Pública.</w:t>
      </w:r>
    </w:p>
    <w:p w14:paraId="465028DD" w14:textId="77777777" w:rsidR="004C5C21" w:rsidRPr="00AF124A" w:rsidRDefault="004C5C21" w:rsidP="00AF124A">
      <w:pPr>
        <w:ind w:left="851" w:right="901"/>
        <w:jc w:val="both"/>
        <w:rPr>
          <w:rFonts w:ascii="Palatino Linotype" w:hAnsi="Palatino Linotype" w:cs="Arial"/>
          <w:i/>
        </w:rPr>
      </w:pPr>
    </w:p>
    <w:p w14:paraId="0C3C73B1" w14:textId="78A13035" w:rsidR="004C5C21" w:rsidRPr="00AF124A" w:rsidRDefault="004C5C21" w:rsidP="00AF124A">
      <w:pPr>
        <w:spacing w:line="360" w:lineRule="auto"/>
        <w:ind w:right="49"/>
        <w:jc w:val="both"/>
        <w:rPr>
          <w:rFonts w:ascii="Palatino Linotype" w:hAnsi="Palatino Linotype" w:cs="Arial"/>
        </w:rPr>
      </w:pPr>
      <w:r w:rsidRPr="00AF124A">
        <w:rPr>
          <w:rFonts w:ascii="Palatino Linotype" w:hAnsi="Palatino Linotype" w:cs="Arial"/>
        </w:rPr>
        <w:t xml:space="preserve">Ahora bien, atendiendo a los preceptos legales a los cuales se hizo referencia, es preciso mencionar que, el </w:t>
      </w:r>
      <w:r w:rsidR="00C72F6D" w:rsidRPr="00AF124A">
        <w:rPr>
          <w:rFonts w:ascii="Palatino Linotype" w:hAnsi="Palatino Linotype" w:cs="Arial"/>
          <w:u w:val="single"/>
        </w:rPr>
        <w:t>Sistema Municipal Para el Desarrollo Integral de la Familia de Toluca</w:t>
      </w:r>
      <w:r w:rsidRPr="00AF124A">
        <w:rPr>
          <w:rFonts w:ascii="Palatino Linotype" w:hAnsi="Palatino Linotype" w:cs="Arial"/>
        </w:rPr>
        <w:t>, se encuentra dentro de los supuestos de obligatoriedad a transparentar y garantizar el Acceso a la Información Pública.</w:t>
      </w:r>
    </w:p>
    <w:p w14:paraId="52241C26" w14:textId="77777777" w:rsidR="004C5C21" w:rsidRPr="00AF124A" w:rsidRDefault="004C5C21" w:rsidP="00AF124A">
      <w:pPr>
        <w:spacing w:line="360" w:lineRule="auto"/>
        <w:ind w:right="49"/>
        <w:jc w:val="both"/>
        <w:rPr>
          <w:rFonts w:ascii="Palatino Linotype" w:hAnsi="Palatino Linotype" w:cs="Arial"/>
        </w:rPr>
      </w:pPr>
    </w:p>
    <w:p w14:paraId="062EF2C5" w14:textId="5DE8DA40" w:rsidR="004C5C21" w:rsidRPr="00AF124A" w:rsidRDefault="004C5C21" w:rsidP="00AF124A">
      <w:pPr>
        <w:spacing w:line="360" w:lineRule="auto"/>
        <w:ind w:right="49"/>
        <w:jc w:val="both"/>
        <w:rPr>
          <w:rFonts w:ascii="Palatino Linotype" w:hAnsi="Palatino Linotype" w:cs="Arial"/>
        </w:rPr>
      </w:pPr>
      <w:r w:rsidRPr="00AF124A">
        <w:rPr>
          <w:rFonts w:ascii="Palatino Linotype" w:hAnsi="Palatino Linotype" w:cs="Arial"/>
        </w:rPr>
        <w:t>Lo que se concatena a que las autoridades locales se encuentran constreñidas a la observancia de que toda la información que generen</w:t>
      </w:r>
      <w:r w:rsidR="00334CCE" w:rsidRPr="00AF124A">
        <w:rPr>
          <w:rFonts w:ascii="Palatino Linotype" w:hAnsi="Palatino Linotype" w:cs="Arial"/>
        </w:rPr>
        <w:t xml:space="preserve">, administren o bien posean en su calidad de </w:t>
      </w:r>
      <w:r w:rsidRPr="00AF124A">
        <w:rPr>
          <w:rFonts w:ascii="Palatino Linotype" w:hAnsi="Palatino Linotype" w:cs="Arial"/>
        </w:rPr>
        <w:t>Sujetos Obligados,</w:t>
      </w:r>
      <w:r w:rsidR="00334CCE" w:rsidRPr="00AF124A">
        <w:rPr>
          <w:rFonts w:ascii="Palatino Linotype" w:hAnsi="Palatino Linotype" w:cs="Arial"/>
        </w:rPr>
        <w:t xml:space="preserve"> lo cual</w:t>
      </w:r>
      <w:r w:rsidRPr="00AF124A">
        <w:rPr>
          <w:rFonts w:ascii="Palatino Linotype" w:hAnsi="Palatino Linotype" w:cs="Arial"/>
        </w:rPr>
        <w:t xml:space="preserve">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w:t>
      </w:r>
      <w:r w:rsidRPr="00AF124A">
        <w:rPr>
          <w:rFonts w:ascii="Palatino Linotype" w:hAnsi="Palatino Linotype" w:cs="Arial"/>
        </w:rPr>
        <w:lastRenderedPageBreak/>
        <w:t>consideren susceptible de tal actuación, señalando las causas especiales que los llevaron a dicha actuación.</w:t>
      </w:r>
    </w:p>
    <w:p w14:paraId="7FE5EB14" w14:textId="77777777" w:rsidR="00E46625" w:rsidRPr="00AF124A" w:rsidRDefault="00E46625" w:rsidP="00AF124A">
      <w:pPr>
        <w:spacing w:line="360" w:lineRule="auto"/>
        <w:jc w:val="both"/>
        <w:rPr>
          <w:rFonts w:ascii="Palatino Linotype" w:hAnsi="Palatino Linotype"/>
          <w:lang w:eastAsia="es-MX"/>
        </w:rPr>
      </w:pPr>
    </w:p>
    <w:p w14:paraId="57D6A4EC" w14:textId="125F4FC5" w:rsidR="000D6EE4" w:rsidRPr="00AF124A" w:rsidRDefault="000D6EE4" w:rsidP="00AF124A">
      <w:pPr>
        <w:spacing w:line="360" w:lineRule="auto"/>
        <w:ind w:right="49"/>
        <w:jc w:val="both"/>
        <w:rPr>
          <w:rFonts w:ascii="Palatino Linotype" w:eastAsia="Palatino Linotype" w:hAnsi="Palatino Linotype" w:cs="Palatino Linotype"/>
        </w:rPr>
      </w:pPr>
      <w:bookmarkStart w:id="0" w:name="_Hlk101872276"/>
      <w:r w:rsidRPr="00AF124A">
        <w:rPr>
          <w:rFonts w:ascii="Palatino Linotype" w:eastAsia="Palatino Linotype" w:hAnsi="Palatino Linotype" w:cs="Palatino Linotype"/>
        </w:rPr>
        <w:t xml:space="preserve">En ese tenor, para mejor comprensión del asunto que se resuelve, es preciso recordar que, </w:t>
      </w:r>
      <w:r w:rsidR="00C72F6D" w:rsidRPr="00AF124A">
        <w:rPr>
          <w:rFonts w:ascii="Palatino Linotype" w:eastAsia="Palatino Linotype" w:hAnsi="Palatino Linotype" w:cs="Palatino Linotype"/>
          <w:b/>
        </w:rPr>
        <w:t>EL</w:t>
      </w:r>
      <w:r w:rsidRPr="00AF124A">
        <w:rPr>
          <w:rFonts w:ascii="Palatino Linotype" w:eastAsia="Palatino Linotype" w:hAnsi="Palatino Linotype" w:cs="Palatino Linotype"/>
          <w:b/>
        </w:rPr>
        <w:t xml:space="preserve"> RECURRENTE</w:t>
      </w:r>
      <w:r w:rsidRPr="00AF124A">
        <w:rPr>
          <w:rFonts w:ascii="Palatino Linotype" w:eastAsia="Palatino Linotype" w:hAnsi="Palatino Linotype" w:cs="Palatino Linotype"/>
        </w:rPr>
        <w:t xml:space="preserve"> requirió al </w:t>
      </w:r>
      <w:r w:rsidRPr="00AF124A">
        <w:rPr>
          <w:rFonts w:ascii="Palatino Linotype" w:eastAsia="Palatino Linotype" w:hAnsi="Palatino Linotype" w:cs="Palatino Linotype"/>
          <w:b/>
        </w:rPr>
        <w:t xml:space="preserve">SUJETO OBLIGADO </w:t>
      </w:r>
      <w:r w:rsidRPr="00AF124A">
        <w:rPr>
          <w:rFonts w:ascii="Palatino Linotype" w:eastAsia="Palatino Linotype" w:hAnsi="Palatino Linotype" w:cs="Palatino Linotype"/>
        </w:rPr>
        <w:t>lo siguiente:</w:t>
      </w:r>
    </w:p>
    <w:p w14:paraId="46996A14" w14:textId="77777777" w:rsidR="00C72F6D" w:rsidRPr="00AF124A" w:rsidRDefault="00C72F6D" w:rsidP="00AF124A">
      <w:pPr>
        <w:spacing w:line="360" w:lineRule="auto"/>
        <w:ind w:right="49"/>
        <w:jc w:val="both"/>
        <w:rPr>
          <w:rFonts w:ascii="Palatino Linotype" w:eastAsia="Palatino Linotype" w:hAnsi="Palatino Linotype" w:cs="Palatino Linotype"/>
        </w:rPr>
      </w:pPr>
    </w:p>
    <w:p w14:paraId="6081E80B" w14:textId="138D2661" w:rsidR="000D6EE4" w:rsidRPr="00AF124A" w:rsidRDefault="00C72F6D" w:rsidP="00AF124A">
      <w:pPr>
        <w:spacing w:line="360" w:lineRule="auto"/>
        <w:jc w:val="both"/>
        <w:rPr>
          <w:rFonts w:ascii="Palatino Linotype" w:eastAsia="Palatino Linotype" w:hAnsi="Palatino Linotype" w:cs="Palatino Linotype"/>
          <w:i/>
          <w:sz w:val="22"/>
        </w:rPr>
      </w:pPr>
      <w:r w:rsidRPr="00AF124A">
        <w:rPr>
          <w:rFonts w:ascii="Palatino Linotype" w:eastAsia="Palatino Linotype" w:hAnsi="Palatino Linotype" w:cs="Palatino Linotype"/>
          <w:i/>
          <w:sz w:val="22"/>
        </w:rPr>
        <w:t xml:space="preserve">“El. Nombre de los asistentes al evento del día del niño.” </w:t>
      </w:r>
      <w:r w:rsidRPr="00AF124A">
        <w:rPr>
          <w:rFonts w:ascii="Palatino Linotype" w:eastAsia="Palatino Linotype" w:hAnsi="Palatino Linotype" w:cs="Palatino Linotype"/>
          <w:sz w:val="22"/>
        </w:rPr>
        <w:t>(sic).</w:t>
      </w:r>
    </w:p>
    <w:p w14:paraId="613B18BE" w14:textId="56460D85" w:rsidR="000D6EE4" w:rsidRPr="00AF124A" w:rsidRDefault="000D6EE4" w:rsidP="00AF124A">
      <w:pPr>
        <w:spacing w:line="360" w:lineRule="auto"/>
        <w:jc w:val="both"/>
        <w:rPr>
          <w:rFonts w:ascii="Palatino Linotype" w:eastAsia="Palatino Linotype" w:hAnsi="Palatino Linotype" w:cs="Palatino Linotype"/>
          <w:sz w:val="22"/>
        </w:rPr>
      </w:pPr>
      <w:r w:rsidRPr="00AF124A">
        <w:rPr>
          <w:rFonts w:ascii="Palatino Linotype" w:eastAsia="Palatino Linotype" w:hAnsi="Palatino Linotype" w:cs="Palatino Linotype"/>
          <w:i/>
          <w:sz w:val="22"/>
        </w:rPr>
        <w:t>“</w:t>
      </w:r>
      <w:r w:rsidR="00C72F6D" w:rsidRPr="00AF124A">
        <w:rPr>
          <w:rFonts w:ascii="Palatino Linotype" w:eastAsia="Palatino Linotype" w:hAnsi="Palatino Linotype" w:cs="Palatino Linotype"/>
          <w:i/>
          <w:sz w:val="22"/>
        </w:rPr>
        <w:t xml:space="preserve">Al evento de </w:t>
      </w:r>
      <w:proofErr w:type="spellStart"/>
      <w:r w:rsidR="00C72F6D" w:rsidRPr="00AF124A">
        <w:rPr>
          <w:rFonts w:ascii="Palatino Linotype" w:eastAsia="Palatino Linotype" w:hAnsi="Palatino Linotype" w:cs="Palatino Linotype"/>
          <w:i/>
          <w:sz w:val="22"/>
        </w:rPr>
        <w:t>chavisa</w:t>
      </w:r>
      <w:proofErr w:type="spellEnd"/>
      <w:r w:rsidR="00C72F6D" w:rsidRPr="00AF124A">
        <w:rPr>
          <w:rFonts w:ascii="Palatino Linotype" w:eastAsia="Palatino Linotype" w:hAnsi="Palatino Linotype" w:cs="Palatino Linotype"/>
          <w:i/>
          <w:sz w:val="22"/>
        </w:rPr>
        <w:t xml:space="preserve"> que organizó el DIF en el centro de Toluca por el día del niño</w:t>
      </w:r>
      <w:r w:rsidR="00DF711E" w:rsidRPr="00AF124A">
        <w:rPr>
          <w:rFonts w:ascii="Palatino Linotype" w:eastAsia="Palatino Linotype" w:hAnsi="Palatino Linotype" w:cs="Palatino Linotype"/>
          <w:i/>
          <w:sz w:val="22"/>
        </w:rPr>
        <w:t>.</w:t>
      </w:r>
      <w:r w:rsidRPr="00AF124A">
        <w:rPr>
          <w:rFonts w:ascii="Palatino Linotype" w:eastAsia="Palatino Linotype" w:hAnsi="Palatino Linotype" w:cs="Palatino Linotype"/>
          <w:i/>
          <w:sz w:val="22"/>
        </w:rPr>
        <w:t xml:space="preserve">” </w:t>
      </w:r>
      <w:r w:rsidRPr="00AF124A">
        <w:rPr>
          <w:rFonts w:ascii="Palatino Linotype" w:eastAsia="Palatino Linotype" w:hAnsi="Palatino Linotype" w:cs="Palatino Linotype"/>
          <w:sz w:val="22"/>
        </w:rPr>
        <w:t>(sic).</w:t>
      </w:r>
    </w:p>
    <w:p w14:paraId="4E58BA91" w14:textId="77777777" w:rsidR="004C5C21" w:rsidRPr="00AF124A" w:rsidRDefault="004C5C21" w:rsidP="00AF124A">
      <w:pPr>
        <w:spacing w:line="360" w:lineRule="auto"/>
        <w:ind w:left="851" w:right="899"/>
        <w:jc w:val="both"/>
        <w:rPr>
          <w:rFonts w:ascii="Palatino Linotype" w:eastAsia="Palatino Linotype" w:hAnsi="Palatino Linotype" w:cs="Palatino Linotype"/>
          <w:sz w:val="22"/>
        </w:rPr>
      </w:pPr>
    </w:p>
    <w:p w14:paraId="70977399" w14:textId="6C1B4520" w:rsidR="001A5710" w:rsidRPr="00AF124A" w:rsidRDefault="000D6EE4" w:rsidP="00AF124A">
      <w:pPr>
        <w:spacing w:line="360" w:lineRule="auto"/>
        <w:ind w:right="49"/>
        <w:jc w:val="both"/>
        <w:rPr>
          <w:rFonts w:ascii="Palatino Linotype" w:eastAsia="Palatino Linotype" w:hAnsi="Palatino Linotype" w:cs="Palatino Linotype"/>
        </w:rPr>
      </w:pPr>
      <w:r w:rsidRPr="00AF124A">
        <w:rPr>
          <w:rFonts w:ascii="Palatino Linotype" w:eastAsia="Palatino Linotype" w:hAnsi="Palatino Linotype" w:cs="Palatino Linotype"/>
        </w:rPr>
        <w:t>En atención a lo solicitado por el particular, el Sujeto O</w:t>
      </w:r>
      <w:r w:rsidR="00091637" w:rsidRPr="00AF124A">
        <w:rPr>
          <w:rFonts w:ascii="Palatino Linotype" w:eastAsia="Palatino Linotype" w:hAnsi="Palatino Linotype" w:cs="Palatino Linotype"/>
        </w:rPr>
        <w:t xml:space="preserve">bligado respondió lo </w:t>
      </w:r>
      <w:r w:rsidR="00DF711E" w:rsidRPr="00AF124A">
        <w:rPr>
          <w:rFonts w:ascii="Palatino Linotype" w:eastAsia="Palatino Linotype" w:hAnsi="Palatino Linotype" w:cs="Palatino Linotype"/>
        </w:rPr>
        <w:t>siguiente a través de</w:t>
      </w:r>
      <w:r w:rsidR="00C72F6D" w:rsidRPr="00AF124A">
        <w:rPr>
          <w:rFonts w:ascii="Palatino Linotype" w:eastAsia="Palatino Linotype" w:hAnsi="Palatino Linotype" w:cs="Palatino Linotype"/>
        </w:rPr>
        <w:t xml:space="preserve"> los </w:t>
      </w:r>
      <w:r w:rsidR="00DF711E" w:rsidRPr="00AF124A">
        <w:rPr>
          <w:rFonts w:ascii="Palatino Linotype" w:eastAsia="Palatino Linotype" w:hAnsi="Palatino Linotype" w:cs="Palatino Linotype"/>
        </w:rPr>
        <w:t>archivo</w:t>
      </w:r>
      <w:r w:rsidR="00C72F6D" w:rsidRPr="00AF124A">
        <w:rPr>
          <w:rFonts w:ascii="Palatino Linotype" w:eastAsia="Palatino Linotype" w:hAnsi="Palatino Linotype" w:cs="Palatino Linotype"/>
        </w:rPr>
        <w:t>s</w:t>
      </w:r>
      <w:r w:rsidR="001A5710" w:rsidRPr="00AF124A">
        <w:rPr>
          <w:rFonts w:ascii="Palatino Linotype" w:eastAsia="Palatino Linotype" w:hAnsi="Palatino Linotype" w:cs="Palatino Linotype"/>
        </w:rPr>
        <w:t xml:space="preserve"> que a continuación se </w:t>
      </w:r>
      <w:r w:rsidR="00DF711E" w:rsidRPr="00AF124A">
        <w:rPr>
          <w:rFonts w:ascii="Palatino Linotype" w:eastAsia="Palatino Linotype" w:hAnsi="Palatino Linotype" w:cs="Palatino Linotype"/>
        </w:rPr>
        <w:t>inserta</w:t>
      </w:r>
      <w:r w:rsidR="00C72F6D" w:rsidRPr="00AF124A">
        <w:rPr>
          <w:rFonts w:ascii="Palatino Linotype" w:eastAsia="Palatino Linotype" w:hAnsi="Palatino Linotype" w:cs="Palatino Linotype"/>
        </w:rPr>
        <w:t>n</w:t>
      </w:r>
      <w:r w:rsidR="007E441C" w:rsidRPr="00AF124A">
        <w:rPr>
          <w:rFonts w:ascii="Palatino Linotype" w:eastAsia="Palatino Linotype" w:hAnsi="Palatino Linotype" w:cs="Palatino Linotype"/>
        </w:rPr>
        <w:t xml:space="preserve"> para una mejor referencia</w:t>
      </w:r>
      <w:r w:rsidR="001A5710" w:rsidRPr="00AF124A">
        <w:rPr>
          <w:rFonts w:ascii="Palatino Linotype" w:eastAsia="Palatino Linotype" w:hAnsi="Palatino Linotype" w:cs="Palatino Linotype"/>
        </w:rPr>
        <w:t>:</w:t>
      </w:r>
    </w:p>
    <w:p w14:paraId="0143D0DB" w14:textId="1A6915BB" w:rsidR="000D6EE4" w:rsidRPr="00AF124A" w:rsidRDefault="000D6EE4" w:rsidP="00AF124A">
      <w:pPr>
        <w:spacing w:line="360" w:lineRule="auto"/>
        <w:ind w:right="49"/>
        <w:jc w:val="both"/>
        <w:rPr>
          <w:noProof/>
          <w:lang w:eastAsia="es-MX"/>
        </w:rPr>
      </w:pPr>
    </w:p>
    <w:p w14:paraId="4C736F17" w14:textId="08C53671" w:rsidR="007E441C" w:rsidRPr="00AF124A" w:rsidRDefault="00276F23" w:rsidP="00AF124A">
      <w:pPr>
        <w:spacing w:line="360" w:lineRule="auto"/>
        <w:ind w:right="49"/>
        <w:jc w:val="both"/>
        <w:rPr>
          <w:i/>
          <w:noProof/>
          <w:lang w:eastAsia="es-MX"/>
        </w:rPr>
      </w:pPr>
      <w:r w:rsidRPr="00AF124A">
        <w:rPr>
          <w:i/>
          <w:noProof/>
          <w:lang w:eastAsia="es-MX"/>
        </w:rPr>
        <w:t>“SSI_00123_2023.PDF”</w:t>
      </w:r>
      <w:r w:rsidR="00DF711E" w:rsidRPr="00AF124A">
        <w:rPr>
          <w:i/>
          <w:noProof/>
          <w:lang w:eastAsia="es-MX"/>
        </w:rPr>
        <w:t>:</w:t>
      </w:r>
    </w:p>
    <w:p w14:paraId="6EF34E46" w14:textId="79442BF0" w:rsidR="00DF711E" w:rsidRPr="00AF124A" w:rsidRDefault="00276F23" w:rsidP="00AF124A">
      <w:pPr>
        <w:spacing w:line="360" w:lineRule="auto"/>
        <w:ind w:right="49"/>
        <w:jc w:val="both"/>
        <w:rPr>
          <w:i/>
          <w:noProof/>
          <w:lang w:eastAsia="es-MX"/>
        </w:rPr>
      </w:pPr>
      <w:r w:rsidRPr="00AF124A">
        <w:rPr>
          <w:noProof/>
          <w:lang w:eastAsia="es-MX"/>
        </w:rPr>
        <w:lastRenderedPageBreak/>
        <w:drawing>
          <wp:inline distT="0" distB="0" distL="0" distR="0" wp14:anchorId="475685AE" wp14:editId="4E220ECA">
            <wp:extent cx="5705475" cy="402336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5475" cy="4023360"/>
                    </a:xfrm>
                    <a:prstGeom prst="rect">
                      <a:avLst/>
                    </a:prstGeom>
                  </pic:spPr>
                </pic:pic>
              </a:graphicData>
            </a:graphic>
          </wp:inline>
        </w:drawing>
      </w:r>
    </w:p>
    <w:p w14:paraId="084B3D1A" w14:textId="0237B2FB" w:rsidR="00DF711E" w:rsidRPr="00AF124A" w:rsidRDefault="00276F23" w:rsidP="00AF124A">
      <w:pPr>
        <w:spacing w:line="360" w:lineRule="auto"/>
        <w:ind w:right="49"/>
        <w:jc w:val="both"/>
        <w:rPr>
          <w:rFonts w:ascii="Palatino Linotype" w:hAnsi="Palatino Linotype" w:cs="Arial"/>
          <w:i/>
          <w:szCs w:val="26"/>
        </w:rPr>
      </w:pPr>
      <w:r w:rsidRPr="00AF124A">
        <w:rPr>
          <w:rFonts w:ascii="Palatino Linotype" w:hAnsi="Palatino Linotype" w:cs="Arial"/>
          <w:i/>
          <w:szCs w:val="26"/>
        </w:rPr>
        <w:t>“RARI_00123_2023.PDF”:</w:t>
      </w:r>
    </w:p>
    <w:p w14:paraId="0A65E610" w14:textId="6422DD43" w:rsidR="00276F23" w:rsidRPr="00AF124A" w:rsidRDefault="00276F23" w:rsidP="00AF124A">
      <w:pPr>
        <w:spacing w:line="360" w:lineRule="auto"/>
        <w:ind w:right="49"/>
        <w:jc w:val="center"/>
        <w:rPr>
          <w:i/>
          <w:noProof/>
          <w:lang w:eastAsia="es-MX"/>
        </w:rPr>
      </w:pPr>
      <w:r w:rsidRPr="00AF124A">
        <w:rPr>
          <w:noProof/>
          <w:lang w:eastAsia="es-MX"/>
        </w:rPr>
        <w:lastRenderedPageBreak/>
        <w:drawing>
          <wp:inline distT="0" distB="0" distL="0" distR="0" wp14:anchorId="288F2C6E" wp14:editId="6A3537C4">
            <wp:extent cx="4762500" cy="68503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2500" cy="6850380"/>
                    </a:xfrm>
                    <a:prstGeom prst="rect">
                      <a:avLst/>
                    </a:prstGeom>
                  </pic:spPr>
                </pic:pic>
              </a:graphicData>
            </a:graphic>
          </wp:inline>
        </w:drawing>
      </w:r>
    </w:p>
    <w:p w14:paraId="38D5A4D0" w14:textId="2CFA844B" w:rsidR="00276F23" w:rsidRPr="00AF124A" w:rsidRDefault="00276F23" w:rsidP="00AF124A">
      <w:pPr>
        <w:spacing w:line="360" w:lineRule="auto"/>
        <w:ind w:right="49"/>
        <w:jc w:val="center"/>
        <w:rPr>
          <w:i/>
          <w:noProof/>
          <w:lang w:eastAsia="es-MX"/>
        </w:rPr>
      </w:pPr>
      <w:r w:rsidRPr="00AF124A">
        <w:rPr>
          <w:noProof/>
          <w:lang w:eastAsia="es-MX"/>
        </w:rPr>
        <w:lastRenderedPageBreak/>
        <w:drawing>
          <wp:inline distT="0" distB="0" distL="0" distR="0" wp14:anchorId="21B1F4E9" wp14:editId="31566DF2">
            <wp:extent cx="4943475" cy="44196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3475" cy="4419600"/>
                    </a:xfrm>
                    <a:prstGeom prst="rect">
                      <a:avLst/>
                    </a:prstGeom>
                  </pic:spPr>
                </pic:pic>
              </a:graphicData>
            </a:graphic>
          </wp:inline>
        </w:drawing>
      </w:r>
    </w:p>
    <w:p w14:paraId="108FACD4" w14:textId="7873B5EE" w:rsidR="00945792" w:rsidRPr="00AF124A" w:rsidRDefault="00945792" w:rsidP="00AF124A">
      <w:pPr>
        <w:spacing w:line="360" w:lineRule="auto"/>
        <w:ind w:right="49"/>
        <w:rPr>
          <w:rFonts w:ascii="Palatino Linotype" w:eastAsia="Palatino Linotype" w:hAnsi="Palatino Linotype" w:cs="Palatino Linotype"/>
        </w:rPr>
      </w:pPr>
    </w:p>
    <w:p w14:paraId="6ECE0F82" w14:textId="0C9A48EB" w:rsidR="00276F23" w:rsidRPr="00AF124A" w:rsidRDefault="00276F23" w:rsidP="00AF124A">
      <w:pPr>
        <w:spacing w:line="360" w:lineRule="auto"/>
        <w:ind w:right="49"/>
        <w:rPr>
          <w:rFonts w:ascii="Palatino Linotype" w:hAnsi="Palatino Linotype" w:cs="Arial"/>
          <w:i/>
          <w:szCs w:val="26"/>
        </w:rPr>
      </w:pPr>
      <w:r w:rsidRPr="00AF124A">
        <w:rPr>
          <w:rFonts w:ascii="Palatino Linotype" w:hAnsi="Palatino Linotype" w:cs="Arial"/>
          <w:i/>
          <w:szCs w:val="26"/>
        </w:rPr>
        <w:t>“10MA_Extraordinaria2023.PDF”:</w:t>
      </w:r>
    </w:p>
    <w:p w14:paraId="1E22CEEB" w14:textId="5D6C014A" w:rsidR="00276F23" w:rsidRPr="00AF124A" w:rsidRDefault="00276F23" w:rsidP="00AF124A">
      <w:pPr>
        <w:spacing w:line="360" w:lineRule="auto"/>
        <w:ind w:right="49"/>
        <w:rPr>
          <w:rFonts w:ascii="Palatino Linotype" w:eastAsia="Palatino Linotype" w:hAnsi="Palatino Linotype" w:cs="Palatino Linotype"/>
        </w:rPr>
      </w:pPr>
      <w:r w:rsidRPr="00AF124A">
        <w:rPr>
          <w:noProof/>
          <w:lang w:eastAsia="es-MX"/>
        </w:rPr>
        <w:drawing>
          <wp:inline distT="0" distB="0" distL="0" distR="0" wp14:anchorId="137A49AE" wp14:editId="4225C3CF">
            <wp:extent cx="5760720" cy="19202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920240"/>
                    </a:xfrm>
                    <a:prstGeom prst="rect">
                      <a:avLst/>
                    </a:prstGeom>
                  </pic:spPr>
                </pic:pic>
              </a:graphicData>
            </a:graphic>
          </wp:inline>
        </w:drawing>
      </w:r>
    </w:p>
    <w:p w14:paraId="21B00A66" w14:textId="48A766F9" w:rsidR="000D6EE4" w:rsidRPr="00AF124A" w:rsidRDefault="000D6EE4" w:rsidP="00AF124A">
      <w:pPr>
        <w:spacing w:line="360" w:lineRule="auto"/>
        <w:ind w:right="49"/>
        <w:jc w:val="both"/>
        <w:rPr>
          <w:rFonts w:ascii="Palatino Linotype" w:eastAsia="Palatino Linotype" w:hAnsi="Palatino Linotype" w:cs="Palatino Linotype"/>
        </w:rPr>
      </w:pPr>
      <w:r w:rsidRPr="00AF124A">
        <w:rPr>
          <w:rFonts w:ascii="Palatino Linotype" w:eastAsia="Palatino Linotype" w:hAnsi="Palatino Linotype" w:cs="Palatino Linotype"/>
        </w:rPr>
        <w:lastRenderedPageBreak/>
        <w:t xml:space="preserve">Inconforme con la respuesta, </w:t>
      </w:r>
      <w:r w:rsidR="00276F23" w:rsidRPr="00AF124A">
        <w:rPr>
          <w:rFonts w:ascii="Palatino Linotype" w:eastAsia="Palatino Linotype" w:hAnsi="Palatino Linotype" w:cs="Palatino Linotype"/>
        </w:rPr>
        <w:t>el</w:t>
      </w:r>
      <w:r w:rsidRPr="00AF124A">
        <w:rPr>
          <w:rFonts w:ascii="Palatino Linotype" w:eastAsia="Palatino Linotype" w:hAnsi="Palatino Linotype" w:cs="Palatino Linotype"/>
        </w:rPr>
        <w:t xml:space="preserve"> particular presentó el medio de impugnación en que se actúa, en el que señal</w:t>
      </w:r>
      <w:r w:rsidR="0087705E" w:rsidRPr="00AF124A">
        <w:rPr>
          <w:rFonts w:ascii="Palatino Linotype" w:eastAsia="Palatino Linotype" w:hAnsi="Palatino Linotype" w:cs="Palatino Linotype"/>
        </w:rPr>
        <w:t>ó</w:t>
      </w:r>
      <w:r w:rsidRPr="00AF124A">
        <w:rPr>
          <w:rFonts w:ascii="Palatino Linotype" w:eastAsia="Palatino Linotype" w:hAnsi="Palatino Linotype" w:cs="Palatino Linotype"/>
        </w:rPr>
        <w:t xml:space="preserve"> como acto impugnado y razones o motivos de inconformidad, lo que a continuación se mencionan:</w:t>
      </w:r>
    </w:p>
    <w:p w14:paraId="798B9E4E" w14:textId="77777777" w:rsidR="000D6EE4" w:rsidRPr="00AF124A" w:rsidRDefault="000D6EE4" w:rsidP="00AF124A">
      <w:pPr>
        <w:spacing w:line="360" w:lineRule="auto"/>
        <w:ind w:right="49"/>
        <w:jc w:val="both"/>
        <w:rPr>
          <w:rFonts w:ascii="Palatino Linotype" w:eastAsia="Palatino Linotype" w:hAnsi="Palatino Linotype" w:cs="Palatino Linotype"/>
        </w:rPr>
      </w:pPr>
    </w:p>
    <w:p w14:paraId="7C4504F7" w14:textId="77777777" w:rsidR="000D6EE4" w:rsidRPr="00AF124A" w:rsidRDefault="000D6EE4" w:rsidP="00AF124A">
      <w:pPr>
        <w:spacing w:line="360" w:lineRule="auto"/>
        <w:ind w:right="49"/>
        <w:rPr>
          <w:rFonts w:ascii="Palatino Linotype" w:eastAsia="Palatino Linotype" w:hAnsi="Palatino Linotype" w:cs="Palatino Linotype"/>
          <w:b/>
        </w:rPr>
      </w:pPr>
      <w:r w:rsidRPr="00AF124A">
        <w:rPr>
          <w:rFonts w:ascii="Palatino Linotype" w:eastAsia="Palatino Linotype" w:hAnsi="Palatino Linotype" w:cs="Palatino Linotype"/>
          <w:b/>
        </w:rPr>
        <w:t>Acto Impugnado:</w:t>
      </w:r>
    </w:p>
    <w:p w14:paraId="693171BE" w14:textId="204106CC" w:rsidR="000D6EE4" w:rsidRPr="00AF124A" w:rsidRDefault="000D6EE4" w:rsidP="00AF124A">
      <w:pPr>
        <w:spacing w:line="360" w:lineRule="auto"/>
        <w:ind w:right="49"/>
        <w:jc w:val="both"/>
        <w:rPr>
          <w:rFonts w:ascii="Palatino Linotype" w:eastAsia="Palatino Linotype" w:hAnsi="Palatino Linotype" w:cs="Palatino Linotype"/>
        </w:rPr>
      </w:pPr>
      <w:r w:rsidRPr="00AF124A">
        <w:rPr>
          <w:rFonts w:ascii="Palatino Linotype" w:eastAsia="Palatino Linotype" w:hAnsi="Palatino Linotype" w:cs="Palatino Linotype"/>
          <w:i/>
        </w:rPr>
        <w:t>“</w:t>
      </w:r>
      <w:r w:rsidR="00276F23" w:rsidRPr="00AF124A">
        <w:rPr>
          <w:rFonts w:ascii="Palatino Linotype" w:eastAsia="Palatino Linotype" w:hAnsi="Palatino Linotype" w:cs="Palatino Linotype"/>
          <w:i/>
        </w:rPr>
        <w:t>La respuesta</w:t>
      </w:r>
      <w:r w:rsidRPr="00AF124A">
        <w:rPr>
          <w:rFonts w:ascii="Palatino Linotype" w:eastAsia="Palatino Linotype" w:hAnsi="Palatino Linotype" w:cs="Palatino Linotype"/>
          <w:i/>
        </w:rPr>
        <w:t xml:space="preserve">" </w:t>
      </w:r>
      <w:r w:rsidRPr="00AF124A">
        <w:rPr>
          <w:rFonts w:ascii="Palatino Linotype" w:eastAsia="Palatino Linotype" w:hAnsi="Palatino Linotype" w:cs="Palatino Linotype"/>
        </w:rPr>
        <w:t>(</w:t>
      </w:r>
      <w:r w:rsidR="00276F23" w:rsidRPr="00AF124A">
        <w:rPr>
          <w:rFonts w:ascii="Palatino Linotype" w:eastAsia="Palatino Linotype" w:hAnsi="Palatino Linotype" w:cs="Palatino Linotype"/>
        </w:rPr>
        <w:t>s</w:t>
      </w:r>
      <w:r w:rsidR="0087705E" w:rsidRPr="00AF124A">
        <w:rPr>
          <w:rFonts w:ascii="Palatino Linotype" w:eastAsia="Palatino Linotype" w:hAnsi="Palatino Linotype" w:cs="Palatino Linotype"/>
        </w:rPr>
        <w:t>ic</w:t>
      </w:r>
      <w:r w:rsidRPr="00AF124A">
        <w:rPr>
          <w:rFonts w:ascii="Palatino Linotype" w:eastAsia="Palatino Linotype" w:hAnsi="Palatino Linotype" w:cs="Palatino Linotype"/>
        </w:rPr>
        <w:t>).</w:t>
      </w:r>
    </w:p>
    <w:p w14:paraId="1FD4185C" w14:textId="77777777" w:rsidR="00F23FEA" w:rsidRPr="00AF124A" w:rsidRDefault="00F23FEA" w:rsidP="00AF124A">
      <w:pPr>
        <w:spacing w:line="360" w:lineRule="auto"/>
        <w:ind w:right="49"/>
        <w:jc w:val="both"/>
        <w:rPr>
          <w:rFonts w:ascii="Palatino Linotype" w:eastAsia="Palatino Linotype" w:hAnsi="Palatino Linotype" w:cs="Palatino Linotype"/>
        </w:rPr>
      </w:pPr>
    </w:p>
    <w:bookmarkEnd w:id="0"/>
    <w:p w14:paraId="21B0F240" w14:textId="12CB05E5" w:rsidR="004C57E4" w:rsidRPr="00AF124A" w:rsidRDefault="004C57E4" w:rsidP="00AF124A">
      <w:pPr>
        <w:spacing w:line="360" w:lineRule="auto"/>
        <w:ind w:right="49"/>
        <w:rPr>
          <w:rFonts w:ascii="Palatino Linotype" w:eastAsia="Palatino Linotype" w:hAnsi="Palatino Linotype" w:cs="Palatino Linotype"/>
          <w:b/>
        </w:rPr>
      </w:pPr>
      <w:r w:rsidRPr="00AF124A">
        <w:rPr>
          <w:rFonts w:ascii="Palatino Linotype" w:eastAsia="Palatino Linotype" w:hAnsi="Palatino Linotype" w:cs="Palatino Linotype"/>
          <w:b/>
        </w:rPr>
        <w:t>Razones o motivos de inconformidad:</w:t>
      </w:r>
    </w:p>
    <w:p w14:paraId="61953A68" w14:textId="27239732" w:rsidR="00216BC7" w:rsidRPr="00AF124A" w:rsidRDefault="004C57E4" w:rsidP="00AF124A">
      <w:pPr>
        <w:spacing w:line="360" w:lineRule="auto"/>
        <w:ind w:right="49"/>
        <w:jc w:val="both"/>
        <w:rPr>
          <w:rFonts w:ascii="Palatino Linotype" w:eastAsia="Palatino Linotype" w:hAnsi="Palatino Linotype" w:cs="Palatino Linotype"/>
        </w:rPr>
      </w:pPr>
      <w:r w:rsidRPr="00AF124A">
        <w:rPr>
          <w:rFonts w:ascii="Palatino Linotype" w:eastAsia="Palatino Linotype" w:hAnsi="Palatino Linotype" w:cs="Palatino Linotype"/>
          <w:i/>
        </w:rPr>
        <w:t>“</w:t>
      </w:r>
      <w:r w:rsidR="00276F23" w:rsidRPr="00AF124A">
        <w:rPr>
          <w:rFonts w:ascii="Palatino Linotype" w:eastAsia="Palatino Linotype" w:hAnsi="Palatino Linotype" w:cs="Palatino Linotype"/>
          <w:i/>
        </w:rPr>
        <w:t>Dicen que es inexistencia y no demuestran porque no lo tienen son omisos y opacos</w:t>
      </w:r>
      <w:r w:rsidR="002604F1" w:rsidRPr="00AF124A">
        <w:rPr>
          <w:rFonts w:ascii="Palatino Linotype" w:eastAsia="Palatino Linotype" w:hAnsi="Palatino Linotype" w:cs="Palatino Linotype"/>
          <w:i/>
        </w:rPr>
        <w:t>”</w:t>
      </w:r>
      <w:r w:rsidR="00276F23" w:rsidRPr="00AF124A">
        <w:rPr>
          <w:rFonts w:ascii="Palatino Linotype" w:eastAsia="Palatino Linotype" w:hAnsi="Palatino Linotype" w:cs="Palatino Linotype"/>
          <w:i/>
        </w:rPr>
        <w:t xml:space="preserve"> </w:t>
      </w:r>
      <w:r w:rsidR="00276F23" w:rsidRPr="00AF124A">
        <w:rPr>
          <w:rFonts w:ascii="Palatino Linotype" w:eastAsia="Palatino Linotype" w:hAnsi="Palatino Linotype" w:cs="Palatino Linotype"/>
        </w:rPr>
        <w:t>(sic).</w:t>
      </w:r>
    </w:p>
    <w:p w14:paraId="7181F56B" w14:textId="77777777" w:rsidR="004C57E4" w:rsidRPr="00AF124A" w:rsidRDefault="004C57E4" w:rsidP="00AF124A">
      <w:pPr>
        <w:spacing w:line="360" w:lineRule="auto"/>
        <w:ind w:right="49"/>
        <w:jc w:val="both"/>
        <w:rPr>
          <w:rFonts w:ascii="Palatino Linotype" w:eastAsia="Palatino Linotype" w:hAnsi="Palatino Linotype" w:cs="Palatino Linotype"/>
        </w:rPr>
      </w:pPr>
    </w:p>
    <w:p w14:paraId="7E4E0EFC" w14:textId="05C2BD6D" w:rsidR="007D5666" w:rsidRPr="00AF124A" w:rsidRDefault="007D5666" w:rsidP="00AF124A">
      <w:pPr>
        <w:spacing w:line="360" w:lineRule="auto"/>
        <w:jc w:val="both"/>
        <w:rPr>
          <w:rFonts w:ascii="Palatino Linotype" w:hAnsi="Palatino Linotype"/>
        </w:rPr>
      </w:pPr>
      <w:r w:rsidRPr="00AF124A">
        <w:rPr>
          <w:rFonts w:ascii="Palatino Linotype" w:hAnsi="Palatino Linotype"/>
        </w:rPr>
        <w:t xml:space="preserve">Por otra parte, se precisa que el particular omitió hacer manifestación alguna a modo </w:t>
      </w:r>
      <w:r w:rsidR="00B40D2F" w:rsidRPr="00AF124A">
        <w:rPr>
          <w:rFonts w:ascii="Palatino Linotype" w:hAnsi="Palatino Linotype"/>
        </w:rPr>
        <w:t xml:space="preserve">de </w:t>
      </w:r>
      <w:r w:rsidRPr="00AF124A">
        <w:rPr>
          <w:rFonts w:ascii="Palatino Linotype" w:hAnsi="Palatino Linotype"/>
        </w:rPr>
        <w:t>pruebas o alegatos;</w:t>
      </w:r>
      <w:r w:rsidR="00276F23" w:rsidRPr="00AF124A">
        <w:rPr>
          <w:rFonts w:ascii="Palatino Linotype" w:hAnsi="Palatino Linotype"/>
        </w:rPr>
        <w:t xml:space="preserve"> en sentido contrario</w:t>
      </w:r>
      <w:r w:rsidR="005D520B" w:rsidRPr="00AF124A">
        <w:rPr>
          <w:rFonts w:ascii="Palatino Linotype" w:hAnsi="Palatino Linotype"/>
        </w:rPr>
        <w:t xml:space="preserve">, el Sujeto Obligado, </w:t>
      </w:r>
      <w:r w:rsidR="00276F23" w:rsidRPr="00AF124A">
        <w:rPr>
          <w:rFonts w:ascii="Palatino Linotype" w:hAnsi="Palatino Linotype"/>
        </w:rPr>
        <w:t>remitió</w:t>
      </w:r>
      <w:r w:rsidR="0044096D" w:rsidRPr="00AF124A">
        <w:rPr>
          <w:rFonts w:ascii="Palatino Linotype" w:hAnsi="Palatino Linotype"/>
        </w:rPr>
        <w:t xml:space="preserve"> </w:t>
      </w:r>
      <w:r w:rsidR="00276F23" w:rsidRPr="00AF124A">
        <w:rPr>
          <w:rFonts w:ascii="Palatino Linotype" w:hAnsi="Palatino Linotype"/>
        </w:rPr>
        <w:t>su informe justificado, por el que ratifica su respuesta primigenia.</w:t>
      </w:r>
    </w:p>
    <w:p w14:paraId="095A0C01" w14:textId="77777777" w:rsidR="007D5666" w:rsidRPr="00AF124A" w:rsidRDefault="007D5666" w:rsidP="00AF124A">
      <w:pPr>
        <w:spacing w:line="360" w:lineRule="auto"/>
        <w:jc w:val="both"/>
        <w:rPr>
          <w:rFonts w:ascii="Palatino Linotype" w:hAnsi="Palatino Linotype"/>
        </w:rPr>
      </w:pPr>
    </w:p>
    <w:p w14:paraId="5DD076A0" w14:textId="718A0CE1" w:rsidR="003140B8" w:rsidRPr="00AF124A" w:rsidRDefault="007D5666" w:rsidP="00AF124A">
      <w:pPr>
        <w:widowControl w:val="0"/>
        <w:autoSpaceDE w:val="0"/>
        <w:autoSpaceDN w:val="0"/>
        <w:adjustRightInd w:val="0"/>
        <w:spacing w:line="360" w:lineRule="auto"/>
        <w:jc w:val="both"/>
        <w:rPr>
          <w:rFonts w:ascii="Palatino Linotype" w:hAnsi="Palatino Linotype"/>
        </w:rPr>
      </w:pPr>
      <w:r w:rsidRPr="00AF124A">
        <w:rPr>
          <w:rFonts w:ascii="Palatino Linotype" w:hAnsi="Palatino Linotype"/>
        </w:rPr>
        <w:t xml:space="preserve">Expuestas las posturas de las partes, se procede al análisis del agravio hecho valer por el particular, relativo a la </w:t>
      </w:r>
      <w:r w:rsidR="00276F23" w:rsidRPr="00AF124A">
        <w:rPr>
          <w:rFonts w:ascii="Palatino Linotype" w:hAnsi="Palatino Linotype"/>
          <w:u w:val="single"/>
        </w:rPr>
        <w:t>declaración de inexistencia de la información</w:t>
      </w:r>
      <w:r w:rsidR="00276F23" w:rsidRPr="00AF124A">
        <w:rPr>
          <w:rFonts w:ascii="Palatino Linotype" w:hAnsi="Palatino Linotype"/>
        </w:rPr>
        <w:t xml:space="preserve"> por parte del Sujeto Obligado, de conformidad con el artículo 179, fracción III de la Ley de Transparencia Local.</w:t>
      </w:r>
    </w:p>
    <w:p w14:paraId="24647BB4" w14:textId="77777777" w:rsidR="00F42527" w:rsidRPr="00AF124A" w:rsidRDefault="00F42527" w:rsidP="00AF124A">
      <w:pPr>
        <w:widowControl w:val="0"/>
        <w:autoSpaceDE w:val="0"/>
        <w:autoSpaceDN w:val="0"/>
        <w:adjustRightInd w:val="0"/>
        <w:spacing w:line="360" w:lineRule="auto"/>
        <w:jc w:val="both"/>
        <w:rPr>
          <w:rFonts w:ascii="Palatino Linotype" w:hAnsi="Palatino Linotype"/>
        </w:rPr>
      </w:pPr>
    </w:p>
    <w:p w14:paraId="306103CA" w14:textId="75DE59FB" w:rsidR="00B26C50" w:rsidRPr="00AF124A" w:rsidRDefault="005D520B" w:rsidP="00AF124A">
      <w:pPr>
        <w:spacing w:line="360" w:lineRule="auto"/>
        <w:jc w:val="both"/>
        <w:rPr>
          <w:rFonts w:ascii="Palatino Linotype" w:eastAsiaTheme="minorEastAsia" w:hAnsi="Palatino Linotype" w:cstheme="minorBidi"/>
          <w:lang w:val="es-ES_tradnl"/>
        </w:rPr>
      </w:pPr>
      <w:r w:rsidRPr="00AF124A">
        <w:rPr>
          <w:rFonts w:ascii="Palatino Linotype" w:eastAsiaTheme="minorEastAsia" w:hAnsi="Palatino Linotype" w:cstheme="minorBidi"/>
          <w:lang w:val="es-ES_tradnl"/>
        </w:rPr>
        <w:t>N</w:t>
      </w:r>
      <w:r w:rsidR="00B26C50" w:rsidRPr="00AF124A">
        <w:rPr>
          <w:rFonts w:ascii="Palatino Linotype" w:eastAsiaTheme="minorEastAsia" w:hAnsi="Palatino Linotype" w:cstheme="minorBidi"/>
          <w:lang w:val="es-ES_tradnl"/>
        </w:rPr>
        <w:t xml:space="preserve">o se omite </w:t>
      </w:r>
      <w:r w:rsidR="00876CEB" w:rsidRPr="00AF124A">
        <w:rPr>
          <w:rFonts w:ascii="Palatino Linotype" w:eastAsiaTheme="minorEastAsia" w:hAnsi="Palatino Linotype" w:cstheme="minorBidi"/>
          <w:lang w:val="es-ES_tradnl"/>
        </w:rPr>
        <w:t>señalar</w:t>
      </w:r>
      <w:r w:rsidR="00B26C50" w:rsidRPr="00AF124A">
        <w:rPr>
          <w:rFonts w:ascii="Palatino Linotype" w:eastAsiaTheme="minorEastAsia" w:hAnsi="Palatino Linotype" w:cstheme="minorBidi"/>
          <w:lang w:val="es-ES_tradnl"/>
        </w:rPr>
        <w:t xml:space="preserve"> que respecto a las documentales remitidas por el Sujeto Obligado, este </w:t>
      </w:r>
      <w:r w:rsidR="0044096D" w:rsidRPr="00AF124A">
        <w:rPr>
          <w:rFonts w:ascii="Palatino Linotype" w:eastAsiaTheme="minorEastAsia" w:hAnsi="Palatino Linotype" w:cstheme="minorBidi"/>
          <w:lang w:val="es-ES_tradnl"/>
        </w:rPr>
        <w:t>Órgano Garante</w:t>
      </w:r>
      <w:r w:rsidR="00B26C50" w:rsidRPr="00AF124A">
        <w:rPr>
          <w:rFonts w:ascii="Palatino Linotype" w:eastAsiaTheme="minorEastAsia" w:hAnsi="Palatino Linotype" w:cstheme="minorBidi"/>
          <w:lang w:val="es-ES_tradnl"/>
        </w:rPr>
        <w:t xml:space="preserve"> no está facultado para manifestarse sobre la veracidad de la información proporcionada; </w:t>
      </w:r>
      <w:r w:rsidR="00B26C50" w:rsidRPr="00AF124A">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w:t>
      </w:r>
      <w:r w:rsidR="00B26C50" w:rsidRPr="00AF124A">
        <w:rPr>
          <w:rFonts w:ascii="Palatino Linotype" w:eastAsiaTheme="minorEastAsia" w:hAnsi="Palatino Linotype" w:cs="Arial"/>
          <w:lang w:val="es-ES_tradnl"/>
        </w:rPr>
        <w:lastRenderedPageBreak/>
        <w:t xml:space="preserve">ahora Instituto Nacional de Acceso a la Información y Protección de Datos, el cual refiere: </w:t>
      </w:r>
    </w:p>
    <w:p w14:paraId="14DB224B" w14:textId="77777777" w:rsidR="00B26C50" w:rsidRPr="00AF124A" w:rsidRDefault="00B26C50" w:rsidP="00AF124A">
      <w:pPr>
        <w:jc w:val="both"/>
        <w:rPr>
          <w:rFonts w:ascii="Palatino Linotype" w:eastAsiaTheme="minorEastAsia" w:hAnsi="Palatino Linotype" w:cs="Arial"/>
          <w:sz w:val="20"/>
          <w:szCs w:val="20"/>
          <w:lang w:val="es-ES_tradnl"/>
        </w:rPr>
      </w:pPr>
    </w:p>
    <w:p w14:paraId="35BF5CC8" w14:textId="77777777" w:rsidR="00B26C50" w:rsidRPr="00AF124A" w:rsidRDefault="00B26C50" w:rsidP="00AF124A">
      <w:pPr>
        <w:spacing w:line="276" w:lineRule="auto"/>
        <w:ind w:left="850" w:right="899"/>
        <w:jc w:val="both"/>
        <w:rPr>
          <w:rFonts w:ascii="Palatino Linotype" w:eastAsiaTheme="minorEastAsia" w:hAnsi="Palatino Linotype" w:cs="Arial"/>
          <w:b/>
          <w:i/>
          <w:sz w:val="22"/>
          <w:szCs w:val="20"/>
          <w:lang w:val="es-ES_tradnl"/>
        </w:rPr>
      </w:pPr>
      <w:r w:rsidRPr="00AF124A">
        <w:rPr>
          <w:rFonts w:ascii="Palatino Linotype" w:eastAsiaTheme="minorEastAsia" w:hAnsi="Palatino Linotype" w:cs="Arial"/>
          <w:b/>
          <w:i/>
          <w:sz w:val="22"/>
          <w:szCs w:val="20"/>
          <w:lang w:val="es-ES_tradnl"/>
        </w:rPr>
        <w:t xml:space="preserve">“El Instituto Federal de Acceso a la Información y Protección de Datos no cuenta con facultades para pronunciarse respecto de la veracidad de los </w:t>
      </w:r>
    </w:p>
    <w:p w14:paraId="5F6A7A9D" w14:textId="6D64A99C" w:rsidR="000D5D2A" w:rsidRPr="00AF124A" w:rsidRDefault="00B26C50" w:rsidP="00AF124A">
      <w:pPr>
        <w:spacing w:line="276" w:lineRule="auto"/>
        <w:ind w:left="850" w:right="899"/>
        <w:jc w:val="both"/>
        <w:rPr>
          <w:rFonts w:ascii="Palatino Linotype" w:eastAsiaTheme="minorEastAsia" w:hAnsi="Palatino Linotype" w:cs="Arial"/>
          <w:b/>
          <w:i/>
          <w:sz w:val="22"/>
          <w:szCs w:val="20"/>
          <w:lang w:val="es-ES_tradnl"/>
        </w:rPr>
      </w:pPr>
      <w:r w:rsidRPr="00AF124A">
        <w:rPr>
          <w:rFonts w:ascii="Palatino Linotype" w:eastAsiaTheme="minorEastAsia" w:hAnsi="Palatino Linotype" w:cs="Arial"/>
          <w:b/>
          <w:i/>
          <w:sz w:val="22"/>
          <w:szCs w:val="20"/>
          <w:lang w:val="es-ES_tradnl"/>
        </w:rPr>
        <w:t>documentos proporcionados por los sujetos obligados</w:t>
      </w:r>
      <w:r w:rsidRPr="00AF124A">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F124A">
        <w:rPr>
          <w:rFonts w:ascii="Palatino Linotype" w:eastAsiaTheme="minorEastAsia" w:hAnsi="Palatino Linotype" w:cs="Arial"/>
          <w:b/>
          <w:i/>
          <w:sz w:val="22"/>
          <w:szCs w:val="20"/>
          <w:lang w:val="es-ES_tradnl"/>
        </w:rPr>
        <w:t>”</w:t>
      </w:r>
      <w:r w:rsidRPr="00AF124A">
        <w:rPr>
          <w:rFonts w:ascii="Palatino Linotype" w:eastAsiaTheme="minorEastAsia" w:hAnsi="Palatino Linotype" w:cs="Arial"/>
          <w:i/>
          <w:sz w:val="22"/>
          <w:szCs w:val="20"/>
          <w:lang w:val="es-ES_tradnl"/>
        </w:rPr>
        <w:t xml:space="preserve"> (Sic)</w:t>
      </w:r>
    </w:p>
    <w:p w14:paraId="12EEC768" w14:textId="77777777" w:rsidR="000D5D2A" w:rsidRPr="00AF124A" w:rsidRDefault="000D5D2A" w:rsidP="00AF124A">
      <w:pPr>
        <w:spacing w:line="360" w:lineRule="auto"/>
        <w:ind w:right="49"/>
        <w:jc w:val="both"/>
        <w:rPr>
          <w:rFonts w:ascii="Palatino Linotype" w:eastAsiaTheme="minorEastAsia" w:hAnsi="Palatino Linotype" w:cs="Arial"/>
          <w:szCs w:val="20"/>
          <w:lang w:val="es-ES_tradnl"/>
        </w:rPr>
      </w:pPr>
    </w:p>
    <w:p w14:paraId="4E62A887" w14:textId="21852724" w:rsidR="000D5D2A" w:rsidRPr="00AF124A" w:rsidRDefault="00053AB9" w:rsidP="00AF124A">
      <w:pPr>
        <w:widowControl w:val="0"/>
        <w:autoSpaceDE w:val="0"/>
        <w:autoSpaceDN w:val="0"/>
        <w:adjustRightInd w:val="0"/>
        <w:spacing w:line="360" w:lineRule="auto"/>
        <w:jc w:val="both"/>
        <w:rPr>
          <w:rFonts w:ascii="Palatino Linotype" w:hAnsi="Palatino Linotype"/>
        </w:rPr>
      </w:pPr>
      <w:r w:rsidRPr="00AF124A">
        <w:rPr>
          <w:rFonts w:ascii="Palatino Linotype" w:hAnsi="Palatino Linotype"/>
        </w:rPr>
        <w:t>Continuando con el estudio,</w:t>
      </w:r>
      <w:r w:rsidR="000D5D2A" w:rsidRPr="00AF124A">
        <w:rPr>
          <w:rFonts w:ascii="Palatino Linotype" w:hAnsi="Palatino Linotype"/>
        </w:rPr>
        <w:t xml:space="preserve"> se debe señalar que nos encontramos ante un hecho negativo, el cual no puede probarse por ser lógica y materialmente imposible, pues el Sujeto Obligado, al manifestarse en ese sentido, aduce que la información solicitada no existe o bien no obra en sus archivos.</w:t>
      </w:r>
    </w:p>
    <w:p w14:paraId="39E83319" w14:textId="77777777" w:rsidR="000D5D2A" w:rsidRPr="00AF124A" w:rsidRDefault="000D5D2A" w:rsidP="00AF124A">
      <w:pPr>
        <w:spacing w:line="360" w:lineRule="auto"/>
        <w:ind w:right="49"/>
        <w:jc w:val="both"/>
        <w:rPr>
          <w:rFonts w:ascii="Palatino Linotype" w:eastAsiaTheme="minorEastAsia" w:hAnsi="Palatino Linotype" w:cs="Arial"/>
          <w:szCs w:val="20"/>
          <w:lang w:val="es-ES_tradnl"/>
        </w:rPr>
      </w:pPr>
    </w:p>
    <w:p w14:paraId="03BF8E3B" w14:textId="00DC63E3" w:rsidR="009156A7" w:rsidRPr="00AF124A" w:rsidRDefault="00E01A9E" w:rsidP="00AF124A">
      <w:pPr>
        <w:spacing w:line="360" w:lineRule="auto"/>
        <w:ind w:right="49"/>
        <w:jc w:val="both"/>
        <w:rPr>
          <w:rFonts w:ascii="Palatino Linotype" w:eastAsiaTheme="minorEastAsia" w:hAnsi="Palatino Linotype" w:cs="Arial"/>
          <w:szCs w:val="20"/>
          <w:lang w:val="es-ES_tradnl"/>
        </w:rPr>
      </w:pPr>
      <w:r w:rsidRPr="00AF124A">
        <w:rPr>
          <w:rFonts w:ascii="Palatino Linotype" w:eastAsiaTheme="minorEastAsia" w:hAnsi="Palatino Linotype" w:cs="Arial"/>
          <w:szCs w:val="20"/>
          <w:lang w:val="es-ES_tradnl"/>
        </w:rPr>
        <w:t>Ahora bien</w:t>
      </w:r>
      <w:r w:rsidR="00EE447D" w:rsidRPr="00AF124A">
        <w:rPr>
          <w:rFonts w:ascii="Palatino Linotype" w:eastAsiaTheme="minorEastAsia" w:hAnsi="Palatino Linotype" w:cs="Arial"/>
          <w:szCs w:val="20"/>
          <w:lang w:val="es-ES_tradnl"/>
        </w:rPr>
        <w:t xml:space="preserve">, </w:t>
      </w:r>
      <w:r w:rsidR="009156A7" w:rsidRPr="00AF124A">
        <w:rPr>
          <w:rFonts w:ascii="Palatino Linotype" w:eastAsiaTheme="minorEastAsia" w:hAnsi="Palatino Linotype" w:cs="Arial"/>
          <w:szCs w:val="20"/>
          <w:lang w:val="es-ES_tradnl"/>
        </w:rPr>
        <w:t xml:space="preserve">sobre la </w:t>
      </w:r>
      <w:r w:rsidR="000D5D2A" w:rsidRPr="00AF124A">
        <w:rPr>
          <w:rFonts w:ascii="Palatino Linotype" w:eastAsiaTheme="minorEastAsia" w:hAnsi="Palatino Linotype" w:cs="Arial"/>
          <w:szCs w:val="20"/>
          <w:lang w:val="es-ES_tradnl"/>
        </w:rPr>
        <w:t>inexistencia de las documentales requeridas por el particular</w:t>
      </w:r>
      <w:r w:rsidR="009156A7" w:rsidRPr="00AF124A">
        <w:rPr>
          <w:rFonts w:ascii="Palatino Linotype" w:eastAsiaTheme="minorEastAsia" w:hAnsi="Palatino Linotype" w:cs="Arial"/>
          <w:szCs w:val="20"/>
          <w:lang w:val="es-ES_tradnl"/>
        </w:rPr>
        <w:t xml:space="preserve"> establecida en respuesta por el Sujeto Obligado, es pertinente </w:t>
      </w:r>
      <w:r w:rsidR="002604F1" w:rsidRPr="00AF124A">
        <w:rPr>
          <w:rFonts w:ascii="Palatino Linotype" w:eastAsiaTheme="minorEastAsia" w:hAnsi="Palatino Linotype" w:cs="Arial"/>
          <w:szCs w:val="20"/>
          <w:lang w:val="es-ES_tradnl"/>
        </w:rPr>
        <w:t xml:space="preserve">hacer referencia al marco normativo </w:t>
      </w:r>
      <w:r w:rsidR="00BB6E09" w:rsidRPr="00AF124A">
        <w:rPr>
          <w:rFonts w:ascii="Palatino Linotype" w:eastAsiaTheme="minorEastAsia" w:hAnsi="Palatino Linotype" w:cs="Arial"/>
          <w:szCs w:val="20"/>
          <w:lang w:val="es-ES_tradnl"/>
        </w:rPr>
        <w:t xml:space="preserve">aplicable al caso en concreto para que este </w:t>
      </w:r>
      <w:r w:rsidR="0044096D" w:rsidRPr="00AF124A">
        <w:rPr>
          <w:rFonts w:ascii="Palatino Linotype" w:eastAsiaTheme="minorEastAsia" w:hAnsi="Palatino Linotype" w:cs="Arial"/>
          <w:szCs w:val="20"/>
          <w:lang w:val="es-ES_tradnl"/>
        </w:rPr>
        <w:t>Órgano Garante</w:t>
      </w:r>
      <w:r w:rsidR="000D5D2A" w:rsidRPr="00AF124A">
        <w:rPr>
          <w:rFonts w:ascii="Palatino Linotype" w:eastAsiaTheme="minorEastAsia" w:hAnsi="Palatino Linotype" w:cs="Arial"/>
          <w:szCs w:val="20"/>
          <w:lang w:val="es-ES_tradnl"/>
        </w:rPr>
        <w:t xml:space="preserve">, de manera específica, se deben acotar las atribuciones con las que cuenta el servidor público habilitado el que se le turnó el requerimiento y a su vez se pronunció sobre lo </w:t>
      </w:r>
      <w:r w:rsidR="000D5D2A" w:rsidRPr="00AF124A">
        <w:rPr>
          <w:rFonts w:ascii="Palatino Linotype" w:eastAsiaTheme="minorEastAsia" w:hAnsi="Palatino Linotype" w:cs="Arial"/>
          <w:szCs w:val="20"/>
          <w:lang w:val="es-ES_tradnl"/>
        </w:rPr>
        <w:lastRenderedPageBreak/>
        <w:t xml:space="preserve">instado, a saber del Jefe del Departamento de </w:t>
      </w:r>
      <w:r w:rsidR="00053AB9" w:rsidRPr="00AF124A">
        <w:rPr>
          <w:rFonts w:ascii="Palatino Linotype" w:eastAsiaTheme="minorEastAsia" w:hAnsi="Palatino Linotype" w:cs="Arial"/>
          <w:szCs w:val="20"/>
          <w:lang w:val="es-ES_tradnl"/>
        </w:rPr>
        <w:t>Finanzas, cuyas funciones encontradas en el Manual de Organización del Sistema DIF Toluca, se insertan a continuación:</w:t>
      </w:r>
    </w:p>
    <w:p w14:paraId="5C78998F" w14:textId="77777777" w:rsidR="00053AB9" w:rsidRPr="00AF124A" w:rsidRDefault="00053AB9" w:rsidP="00AF124A">
      <w:pPr>
        <w:spacing w:line="360" w:lineRule="auto"/>
        <w:ind w:right="49"/>
        <w:jc w:val="both"/>
        <w:rPr>
          <w:rFonts w:ascii="Palatino Linotype" w:eastAsiaTheme="minorEastAsia" w:hAnsi="Palatino Linotype" w:cs="Arial"/>
          <w:szCs w:val="20"/>
          <w:lang w:val="es-ES_tradnl"/>
        </w:rPr>
      </w:pPr>
    </w:p>
    <w:p w14:paraId="58693C12" w14:textId="47C7480F" w:rsidR="00053AB9" w:rsidRPr="00AF124A" w:rsidRDefault="00053AB9" w:rsidP="00AF124A">
      <w:pPr>
        <w:spacing w:line="360" w:lineRule="auto"/>
        <w:ind w:right="49"/>
        <w:jc w:val="both"/>
        <w:rPr>
          <w:rFonts w:ascii="Palatino Linotype" w:eastAsiaTheme="minorEastAsia" w:hAnsi="Palatino Linotype" w:cs="Arial"/>
          <w:szCs w:val="20"/>
          <w:lang w:val="es-ES_tradnl"/>
        </w:rPr>
      </w:pPr>
      <w:r w:rsidRPr="00AF124A">
        <w:rPr>
          <w:noProof/>
          <w:lang w:eastAsia="es-MX"/>
        </w:rPr>
        <w:drawing>
          <wp:inline distT="0" distB="0" distL="0" distR="0" wp14:anchorId="4324463C" wp14:editId="27D37CF1">
            <wp:extent cx="5760720" cy="37566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756660"/>
                    </a:xfrm>
                    <a:prstGeom prst="rect">
                      <a:avLst/>
                    </a:prstGeom>
                  </pic:spPr>
                </pic:pic>
              </a:graphicData>
            </a:graphic>
          </wp:inline>
        </w:drawing>
      </w:r>
    </w:p>
    <w:p w14:paraId="70988918" w14:textId="0CED030A" w:rsidR="000D5D2A" w:rsidRPr="00AF124A" w:rsidRDefault="00053AB9" w:rsidP="00AF124A">
      <w:pPr>
        <w:spacing w:line="360" w:lineRule="auto"/>
        <w:ind w:right="49"/>
        <w:jc w:val="both"/>
        <w:rPr>
          <w:rFonts w:ascii="Palatino Linotype" w:eastAsiaTheme="minorEastAsia" w:hAnsi="Palatino Linotype" w:cs="Arial"/>
          <w:szCs w:val="20"/>
          <w:lang w:val="es-ES_tradnl"/>
        </w:rPr>
      </w:pPr>
      <w:r w:rsidRPr="00AF124A">
        <w:rPr>
          <w:noProof/>
          <w:lang w:eastAsia="es-MX"/>
        </w:rPr>
        <w:lastRenderedPageBreak/>
        <w:drawing>
          <wp:inline distT="0" distB="0" distL="0" distR="0" wp14:anchorId="7B9A5F9C" wp14:editId="2E5F8E23">
            <wp:extent cx="5734050" cy="33756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050" cy="3375660"/>
                    </a:xfrm>
                    <a:prstGeom prst="rect">
                      <a:avLst/>
                    </a:prstGeom>
                  </pic:spPr>
                </pic:pic>
              </a:graphicData>
            </a:graphic>
          </wp:inline>
        </w:drawing>
      </w:r>
    </w:p>
    <w:p w14:paraId="22DCAE55" w14:textId="77777777" w:rsidR="00053AB9" w:rsidRPr="00AF124A" w:rsidRDefault="00053AB9" w:rsidP="00AF124A">
      <w:pPr>
        <w:spacing w:line="360" w:lineRule="auto"/>
        <w:ind w:right="49"/>
        <w:jc w:val="both"/>
        <w:rPr>
          <w:rFonts w:ascii="Palatino Linotype" w:eastAsiaTheme="minorEastAsia" w:hAnsi="Palatino Linotype" w:cs="Arial"/>
          <w:szCs w:val="20"/>
          <w:lang w:val="es-ES_tradnl"/>
        </w:rPr>
      </w:pPr>
    </w:p>
    <w:p w14:paraId="224D60F0" w14:textId="77777777" w:rsidR="00FF3597" w:rsidRPr="00AF124A" w:rsidRDefault="00FF3597" w:rsidP="00AF124A">
      <w:pPr>
        <w:spacing w:line="360" w:lineRule="auto"/>
        <w:ind w:right="49"/>
        <w:jc w:val="both"/>
        <w:rPr>
          <w:rFonts w:ascii="Palatino Linotype" w:eastAsiaTheme="minorEastAsia" w:hAnsi="Palatino Linotype" w:cs="Arial"/>
          <w:szCs w:val="20"/>
          <w:lang w:val="es-ES_tradnl"/>
        </w:rPr>
      </w:pPr>
      <w:r w:rsidRPr="00AF124A">
        <w:rPr>
          <w:rFonts w:ascii="Palatino Linotype" w:eastAsiaTheme="minorEastAsia" w:hAnsi="Palatino Linotype" w:cs="Arial"/>
          <w:szCs w:val="20"/>
          <w:lang w:val="es-ES_tradnl"/>
        </w:rPr>
        <w:t>En atención a las ilustraciones anteriores, este Órgano Garante advierte que la unidad administrativa denominada “departamento de finanzas” no cuenta con atribuciones suficientes para pronunciarse sobre la organización o seguimiento de eventos realizados por el Sujeto Obligado; bajo ese mismo razonamiento, resulta importante precisar que existen otras dependencias que pudieron dar una mejor atención al requerimiento del particular.</w:t>
      </w:r>
    </w:p>
    <w:p w14:paraId="6642AFD0" w14:textId="77777777" w:rsidR="00FF3597" w:rsidRPr="00AF124A" w:rsidRDefault="00FF3597" w:rsidP="00AF124A">
      <w:pPr>
        <w:spacing w:line="360" w:lineRule="auto"/>
        <w:ind w:right="49"/>
        <w:jc w:val="both"/>
        <w:rPr>
          <w:rFonts w:ascii="Palatino Linotype" w:eastAsiaTheme="minorEastAsia" w:hAnsi="Palatino Linotype" w:cs="Arial"/>
          <w:szCs w:val="20"/>
          <w:lang w:val="es-ES_tradnl"/>
        </w:rPr>
      </w:pPr>
    </w:p>
    <w:p w14:paraId="0718AFA6" w14:textId="1ACEA020" w:rsidR="00053AB9" w:rsidRPr="00AF124A" w:rsidRDefault="00FF3597" w:rsidP="00AF124A">
      <w:pPr>
        <w:spacing w:line="360" w:lineRule="auto"/>
        <w:ind w:right="49"/>
        <w:jc w:val="both"/>
        <w:rPr>
          <w:rFonts w:ascii="Palatino Linotype" w:eastAsiaTheme="minorEastAsia" w:hAnsi="Palatino Linotype" w:cs="Arial"/>
          <w:szCs w:val="20"/>
          <w:lang w:val="es-ES_tradnl"/>
        </w:rPr>
      </w:pPr>
      <w:r w:rsidRPr="00AF124A">
        <w:rPr>
          <w:rFonts w:ascii="Palatino Linotype" w:eastAsiaTheme="minorEastAsia" w:hAnsi="Palatino Linotype" w:cs="Arial"/>
          <w:szCs w:val="20"/>
          <w:lang w:val="es-ES_tradnl"/>
        </w:rPr>
        <w:t xml:space="preserve">Por lo anterior, de manera enunciativa, más no limitativa y en atención a la misma fuente normativa, se tiene que el Departamento de Servicios Generales es una de las unidades supeditadas que pudo haber colmado o bien manifestado de igual forma la </w:t>
      </w:r>
      <w:r w:rsidRPr="00AF124A">
        <w:rPr>
          <w:rFonts w:ascii="Palatino Linotype" w:eastAsiaTheme="minorEastAsia" w:hAnsi="Palatino Linotype" w:cs="Arial"/>
          <w:szCs w:val="20"/>
          <w:lang w:val="es-ES_tradnl"/>
        </w:rPr>
        <w:lastRenderedPageBreak/>
        <w:t>inexistencia de lo solicitado por el particular, por lo que para un mejor entendimiento, se insertan las funciones de la siguiente manera:</w:t>
      </w:r>
    </w:p>
    <w:p w14:paraId="32379EAA" w14:textId="77777777" w:rsidR="00FF3597" w:rsidRPr="00AF124A" w:rsidRDefault="00FF3597" w:rsidP="00AF124A">
      <w:pPr>
        <w:spacing w:line="360" w:lineRule="auto"/>
        <w:ind w:right="49"/>
        <w:jc w:val="both"/>
        <w:rPr>
          <w:rFonts w:ascii="Palatino Linotype" w:eastAsiaTheme="minorEastAsia" w:hAnsi="Palatino Linotype" w:cs="Arial"/>
          <w:szCs w:val="20"/>
          <w:lang w:val="es-ES_tradnl"/>
        </w:rPr>
      </w:pPr>
    </w:p>
    <w:p w14:paraId="03E1A03B" w14:textId="47A17B34" w:rsidR="00FF3597" w:rsidRPr="00AF124A" w:rsidRDefault="00CF5B19" w:rsidP="00AF124A">
      <w:pPr>
        <w:spacing w:line="360" w:lineRule="auto"/>
        <w:ind w:right="49"/>
        <w:jc w:val="both"/>
        <w:rPr>
          <w:rFonts w:ascii="Palatino Linotype" w:eastAsiaTheme="minorEastAsia" w:hAnsi="Palatino Linotype" w:cs="Arial"/>
          <w:szCs w:val="20"/>
          <w:lang w:val="es-ES_tradnl"/>
        </w:rPr>
      </w:pPr>
      <w:r w:rsidRPr="00AF124A">
        <w:rPr>
          <w:noProof/>
          <w:lang w:eastAsia="es-MX"/>
        </w:rPr>
        <mc:AlternateContent>
          <mc:Choice Requires="wps">
            <w:drawing>
              <wp:anchor distT="0" distB="0" distL="114300" distR="114300" simplePos="0" relativeHeight="251659264" behindDoc="0" locked="0" layoutInCell="1" allowOverlap="1" wp14:anchorId="19004C2A" wp14:editId="39013C31">
                <wp:simplePos x="0" y="0"/>
                <wp:positionH relativeFrom="page">
                  <wp:align>center</wp:align>
                </wp:positionH>
                <wp:positionV relativeFrom="paragraph">
                  <wp:posOffset>4267200</wp:posOffset>
                </wp:positionV>
                <wp:extent cx="5204460" cy="518160"/>
                <wp:effectExtent l="76200" t="38100" r="72390" b="91440"/>
                <wp:wrapNone/>
                <wp:docPr id="12" name="Rectángulo redondeado 12"/>
                <wp:cNvGraphicFramePr/>
                <a:graphic xmlns:a="http://schemas.openxmlformats.org/drawingml/2006/main">
                  <a:graphicData uri="http://schemas.microsoft.com/office/word/2010/wordprocessingShape">
                    <wps:wsp>
                      <wps:cNvSpPr/>
                      <wps:spPr>
                        <a:xfrm>
                          <a:off x="0" y="0"/>
                          <a:ext cx="5204460" cy="51816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A290BD9" id="Rectángulo redondeado 12" o:spid="_x0000_s1026" style="position:absolute;margin-left:0;margin-top:336pt;width:409.8pt;height:40.8pt;z-index:2516592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" filled="f" strokecolor="red" strokeweight="2.25pt">
                <v:shadow on="t" color="black" opacity="22937f" origin=",.5" offset="0,.63889mm"/>
                <w10:wrap anchorx="page"/>
              </v:roundrect>
            </w:pict>
          </mc:Fallback>
        </mc:AlternateContent>
      </w:r>
      <w:r w:rsidR="00FF3597" w:rsidRPr="00AF124A">
        <w:rPr>
          <w:noProof/>
          <w:lang w:eastAsia="es-MX"/>
        </w:rPr>
        <w:drawing>
          <wp:inline distT="0" distB="0" distL="0" distR="0" wp14:anchorId="69E1ABC7" wp14:editId="05C40A69">
            <wp:extent cx="5429250" cy="63322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9250" cy="6332220"/>
                    </a:xfrm>
                    <a:prstGeom prst="rect">
                      <a:avLst/>
                    </a:prstGeom>
                  </pic:spPr>
                </pic:pic>
              </a:graphicData>
            </a:graphic>
          </wp:inline>
        </w:drawing>
      </w:r>
    </w:p>
    <w:p w14:paraId="3C5F91B0" w14:textId="2E65A385" w:rsidR="00CF5B19" w:rsidRPr="00AF124A" w:rsidRDefault="00CF5B19" w:rsidP="00AF124A">
      <w:pPr>
        <w:spacing w:before="100" w:beforeAutospacing="1" w:after="100" w:afterAutospacing="1" w:line="360" w:lineRule="auto"/>
        <w:contextualSpacing/>
        <w:jc w:val="both"/>
        <w:rPr>
          <w:rFonts w:ascii="Palatino Linotype" w:hAnsi="Palatino Linotype" w:cs="Arial"/>
        </w:rPr>
      </w:pPr>
      <w:r w:rsidRPr="00AF124A">
        <w:rPr>
          <w:rFonts w:ascii="Palatino Linotype" w:hAnsi="Palatino Linotype"/>
        </w:rPr>
        <w:lastRenderedPageBreak/>
        <w:t xml:space="preserve">Como consecuencia de lo anteriormente referido, se puede concluir que, dada la naturaleza de la información en peticionada, ésta podría obrar de manera enunciativa, más no limitativa, en los archivos del Departamento de Servicios Generales y bajo ese razonamiento, se resalta </w:t>
      </w:r>
      <w:r w:rsidRPr="00AF124A">
        <w:rPr>
          <w:rFonts w:ascii="Palatino Linotype" w:hAnsi="Palatino Linotype" w:cs="Arial"/>
          <w:lang w:eastAsia="es-MX"/>
        </w:rPr>
        <w:t xml:space="preserve">que el Titular de la Unidad de Transparencia no </w:t>
      </w:r>
      <w:r w:rsidRPr="00AF124A">
        <w:rPr>
          <w:rFonts w:ascii="Palatino Linotype" w:hAnsi="Palatino Linotype" w:cs="Arial"/>
          <w:lang w:val="es-ES"/>
        </w:rPr>
        <w:t>colmó cabalmente con lo previsto en el artículo 162 de la Ley de Transparencia y Acceso a la Información Pública del Estado de México y Municipios.</w:t>
      </w:r>
    </w:p>
    <w:p w14:paraId="3964EECB" w14:textId="77777777" w:rsidR="00CF5B19" w:rsidRPr="00AF124A" w:rsidRDefault="00CF5B19" w:rsidP="00AF124A">
      <w:pPr>
        <w:spacing w:line="360" w:lineRule="auto"/>
        <w:jc w:val="both"/>
        <w:rPr>
          <w:rFonts w:ascii="Palatino Linotype" w:eastAsia="Calibri" w:hAnsi="Palatino Linotype"/>
          <w:lang w:val="es-ES"/>
        </w:rPr>
      </w:pPr>
    </w:p>
    <w:p w14:paraId="7029C420" w14:textId="77777777" w:rsidR="00CF5B19" w:rsidRPr="00AF124A" w:rsidRDefault="00CF5B19" w:rsidP="00AF124A">
      <w:pPr>
        <w:tabs>
          <w:tab w:val="left" w:pos="709"/>
        </w:tabs>
        <w:spacing w:line="360" w:lineRule="auto"/>
        <w:jc w:val="both"/>
        <w:rPr>
          <w:rFonts w:ascii="Palatino Linotype" w:hAnsi="Palatino Linotype" w:cs="Arial"/>
        </w:rPr>
      </w:pPr>
      <w:r w:rsidRPr="00AF124A">
        <w:rPr>
          <w:rFonts w:ascii="Palatino Linotype" w:hAnsi="Palatino Linotype" w:cs="Arial"/>
        </w:rPr>
        <w:t xml:space="preserve">Bajo ese tenor, es importante hacer del conocimiento de las partes que </w:t>
      </w:r>
      <w:r w:rsidRPr="00AF124A">
        <w:rPr>
          <w:rFonts w:ascii="Palatino Linotype" w:hAnsi="Palatino Linotype" w:cs="Arial"/>
          <w:b/>
        </w:rPr>
        <w:t xml:space="preserve">EL SUJETO OBLIGADO </w:t>
      </w:r>
      <w:r w:rsidRPr="00AF124A">
        <w:rPr>
          <w:rFonts w:ascii="Palatino Linotype" w:hAnsi="Palatino Linotype" w:cs="Arial"/>
        </w:rPr>
        <w:t>deberá requerir nuevamente a las dependencias competentes la información solicitada por el particular, a fin de que se realice una nueva indagación de las documentales de mérito, con la finalidad de determinar si esta fue o no generada por las mismas.</w:t>
      </w:r>
    </w:p>
    <w:p w14:paraId="0D55EC6D" w14:textId="77777777" w:rsidR="00CF5B19" w:rsidRPr="00AF124A" w:rsidRDefault="00CF5B19" w:rsidP="00AF124A">
      <w:pPr>
        <w:tabs>
          <w:tab w:val="left" w:pos="709"/>
        </w:tabs>
        <w:spacing w:line="360" w:lineRule="auto"/>
        <w:jc w:val="both"/>
        <w:rPr>
          <w:rFonts w:ascii="Palatino Linotype" w:eastAsia="Arial Unicode MS" w:hAnsi="Palatino Linotype" w:cs="Arial"/>
        </w:rPr>
      </w:pPr>
    </w:p>
    <w:p w14:paraId="345BBB2F" w14:textId="77777777" w:rsidR="00CF5B19" w:rsidRPr="00AF124A" w:rsidRDefault="00CF5B19" w:rsidP="00AF124A">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AF124A">
        <w:rPr>
          <w:rFonts w:ascii="Palatino Linotype" w:eastAsia="Arial Unicode MS" w:hAnsi="Palatino Linotype" w:cs="Arial"/>
        </w:rPr>
        <w:t>Planteado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3E28CCA5" w14:textId="77777777" w:rsidR="00CF5B19" w:rsidRPr="00AF124A" w:rsidRDefault="00CF5B19" w:rsidP="00AF124A">
      <w:pPr>
        <w:widowControl w:val="0"/>
        <w:tabs>
          <w:tab w:val="left" w:pos="1276"/>
        </w:tabs>
        <w:autoSpaceDE w:val="0"/>
        <w:autoSpaceDN w:val="0"/>
        <w:adjustRightInd w:val="0"/>
        <w:spacing w:line="360" w:lineRule="auto"/>
        <w:jc w:val="both"/>
        <w:rPr>
          <w:rFonts w:ascii="Palatino Linotype" w:eastAsia="Arial Unicode MS" w:hAnsi="Palatino Linotype" w:cs="Arial"/>
          <w:sz w:val="16"/>
          <w:szCs w:val="16"/>
        </w:rPr>
      </w:pPr>
    </w:p>
    <w:p w14:paraId="3E3FB63A" w14:textId="77777777" w:rsidR="00CF5B19" w:rsidRPr="00AF124A" w:rsidRDefault="00CF5B19" w:rsidP="00AF124A">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AF124A">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547BCB80" w14:textId="77777777" w:rsidR="00CF5B19" w:rsidRPr="00AF124A" w:rsidRDefault="00CF5B19" w:rsidP="00AF124A">
      <w:pPr>
        <w:spacing w:line="360" w:lineRule="auto"/>
        <w:jc w:val="both"/>
        <w:rPr>
          <w:rFonts w:ascii="Palatino Linotype" w:hAnsi="Palatino Linotype" w:cs="Arial"/>
        </w:rPr>
      </w:pPr>
      <w:r w:rsidRPr="00AF124A">
        <w:rPr>
          <w:rFonts w:ascii="Palatino Linotype" w:hAnsi="Palatino Linotype" w:cs="Arial"/>
        </w:rPr>
        <w:lastRenderedPageBreak/>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591732B1" w14:textId="77777777" w:rsidR="00053AB9" w:rsidRPr="00AF124A" w:rsidRDefault="00053AB9" w:rsidP="00AF124A">
      <w:pPr>
        <w:spacing w:line="360" w:lineRule="auto"/>
        <w:ind w:right="49"/>
        <w:jc w:val="both"/>
        <w:rPr>
          <w:rFonts w:ascii="Palatino Linotype" w:eastAsiaTheme="minorEastAsia" w:hAnsi="Palatino Linotype" w:cs="Arial"/>
          <w:szCs w:val="20"/>
          <w:lang w:val="es-ES_tradnl"/>
        </w:rPr>
      </w:pPr>
    </w:p>
    <w:p w14:paraId="5F76911B" w14:textId="53CD232F" w:rsidR="001B382C" w:rsidRPr="00AF124A" w:rsidRDefault="001B382C" w:rsidP="00AF124A">
      <w:pPr>
        <w:spacing w:line="360" w:lineRule="auto"/>
        <w:ind w:right="49"/>
        <w:jc w:val="both"/>
        <w:rPr>
          <w:rFonts w:ascii="Palatino Linotype" w:eastAsiaTheme="minorEastAsia" w:hAnsi="Palatino Linotype" w:cs="Arial"/>
          <w:szCs w:val="20"/>
          <w:lang w:val="es-ES_tradnl"/>
        </w:rPr>
      </w:pPr>
      <w:r w:rsidRPr="00AF124A">
        <w:rPr>
          <w:rFonts w:ascii="Palatino Linotype" w:eastAsiaTheme="minorEastAsia" w:hAnsi="Palatino Linotype" w:cs="Arial"/>
          <w:szCs w:val="20"/>
          <w:lang w:val="es-ES_tradnl"/>
        </w:rPr>
        <w:t>Luego entonces, tenemos que si bien el Sujeto Obligado remitió el acuerdo por el cual se declara la formal inexistencia de las documentales relacionadas con algún evento del día del niño, lo cierto también es que, como ha quedado demostrado, para dar una correcta atención a la solicitud del particular, se debió de haber pronunciado un área con mayores atribuciones sobre la creación y manejo de eventos que el Departamento de Finanzas, por lo que de conformidad con el artículo 186 de la Ley de Transparencia Local, se ordena previa búsqueda exhaustiva y razonable lo siguiente:</w:t>
      </w:r>
    </w:p>
    <w:p w14:paraId="46BBA9D6" w14:textId="77777777" w:rsidR="001B382C" w:rsidRPr="00AF124A" w:rsidRDefault="001B382C" w:rsidP="00AF124A">
      <w:pPr>
        <w:spacing w:line="360" w:lineRule="auto"/>
        <w:ind w:right="49"/>
        <w:jc w:val="both"/>
        <w:rPr>
          <w:rFonts w:ascii="Palatino Linotype" w:eastAsiaTheme="minorEastAsia" w:hAnsi="Palatino Linotype" w:cs="Arial"/>
          <w:szCs w:val="20"/>
          <w:lang w:val="es-ES_tradnl"/>
        </w:rPr>
      </w:pPr>
    </w:p>
    <w:p w14:paraId="52F74457" w14:textId="3F0B0B4D" w:rsidR="001B382C" w:rsidRPr="00AF124A" w:rsidRDefault="001B382C" w:rsidP="00AF124A">
      <w:pPr>
        <w:pStyle w:val="Prrafodelista"/>
        <w:numPr>
          <w:ilvl w:val="0"/>
          <w:numId w:val="31"/>
        </w:numPr>
        <w:spacing w:line="360" w:lineRule="auto"/>
        <w:ind w:right="49"/>
        <w:jc w:val="both"/>
        <w:rPr>
          <w:rFonts w:ascii="Palatino Linotype" w:eastAsiaTheme="minorEastAsia" w:hAnsi="Palatino Linotype" w:cs="Arial"/>
          <w:szCs w:val="20"/>
          <w:lang w:val="es-ES_tradnl"/>
        </w:rPr>
      </w:pPr>
      <w:r w:rsidRPr="00AF124A">
        <w:rPr>
          <w:rFonts w:ascii="Palatino Linotype" w:eastAsiaTheme="minorEastAsia" w:hAnsi="Palatino Linotype" w:cs="Arial"/>
          <w:szCs w:val="20"/>
          <w:lang w:val="es-ES_tradnl"/>
        </w:rPr>
        <w:t>Documento o documentos, donde conste el nombre de los asistentes al evento día del niño 2023.</w:t>
      </w:r>
    </w:p>
    <w:p w14:paraId="25BD601E" w14:textId="77777777" w:rsidR="001B382C" w:rsidRPr="00AF124A" w:rsidRDefault="001B382C" w:rsidP="00AF124A">
      <w:pPr>
        <w:spacing w:line="360" w:lineRule="auto"/>
        <w:ind w:right="49"/>
        <w:jc w:val="both"/>
        <w:rPr>
          <w:rFonts w:ascii="Palatino Linotype" w:eastAsiaTheme="minorEastAsia" w:hAnsi="Palatino Linotype" w:cs="Arial"/>
          <w:szCs w:val="20"/>
          <w:lang w:val="es-ES_tradnl"/>
        </w:rPr>
      </w:pPr>
    </w:p>
    <w:p w14:paraId="53813F26" w14:textId="77777777" w:rsidR="001B382C" w:rsidRPr="00AF124A" w:rsidRDefault="001B382C" w:rsidP="00AF124A">
      <w:pPr>
        <w:spacing w:line="360" w:lineRule="auto"/>
        <w:jc w:val="both"/>
        <w:rPr>
          <w:rFonts w:ascii="Palatino Linotype" w:hAnsi="Palatino Linotype" w:cs="Arial"/>
          <w:bCs/>
        </w:rPr>
      </w:pPr>
      <w:r w:rsidRPr="00AF124A">
        <w:rPr>
          <w:rFonts w:ascii="Palatino Linotype" w:hAnsi="Palatino Linotype"/>
        </w:rPr>
        <w:t xml:space="preserve">No </w:t>
      </w:r>
      <w:r w:rsidRPr="00AF124A">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AF124A">
        <w:rPr>
          <w:rFonts w:ascii="Palatino Linotype" w:hAnsi="Palatino Linotype" w:cs="Arial"/>
          <w:b/>
        </w:rPr>
        <w:t>versión pública</w:t>
      </w:r>
      <w:r w:rsidRPr="00AF124A">
        <w:rPr>
          <w:rFonts w:ascii="Palatino Linotype" w:hAnsi="Palatino Linotype" w:cs="Arial"/>
        </w:rPr>
        <w:t>; pues, el</w:t>
      </w:r>
      <w:r w:rsidRPr="00AF124A">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w:t>
      </w:r>
      <w:r w:rsidRPr="00AF124A">
        <w:rPr>
          <w:rFonts w:ascii="Palatino Linotype" w:hAnsi="Palatino Linotype" w:cs="Arial"/>
          <w:bCs/>
        </w:rPr>
        <w:lastRenderedPageBreak/>
        <w:t>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60BF947" w14:textId="77777777" w:rsidR="001B382C" w:rsidRPr="00AF124A" w:rsidRDefault="001B382C" w:rsidP="00AF124A">
      <w:pPr>
        <w:spacing w:line="360" w:lineRule="auto"/>
        <w:ind w:right="49"/>
        <w:jc w:val="both"/>
        <w:rPr>
          <w:rFonts w:ascii="Palatino Linotype" w:eastAsiaTheme="minorEastAsia" w:hAnsi="Palatino Linotype" w:cs="Arial"/>
          <w:szCs w:val="20"/>
          <w:lang w:val="es-ES_tradnl"/>
        </w:rPr>
      </w:pPr>
    </w:p>
    <w:p w14:paraId="21BC9A1C" w14:textId="77777777" w:rsidR="001B382C" w:rsidRPr="00AF124A" w:rsidRDefault="001B382C" w:rsidP="00AF124A">
      <w:pPr>
        <w:spacing w:line="360" w:lineRule="auto"/>
        <w:jc w:val="both"/>
        <w:rPr>
          <w:rFonts w:ascii="Palatino Linotype" w:hAnsi="Palatino Linotype" w:cs="Arial"/>
        </w:rPr>
      </w:pPr>
      <w:r w:rsidRPr="00AF124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B70F325" w14:textId="77777777" w:rsidR="001B382C" w:rsidRPr="00AF124A" w:rsidRDefault="001B382C" w:rsidP="00AF124A">
      <w:pPr>
        <w:jc w:val="both"/>
        <w:rPr>
          <w:rFonts w:ascii="Palatino Linotype" w:hAnsi="Palatino Linotype" w:cs="Arial"/>
        </w:rPr>
      </w:pPr>
    </w:p>
    <w:p w14:paraId="172CBD84" w14:textId="77777777" w:rsidR="001B382C" w:rsidRPr="00AF124A" w:rsidRDefault="001B382C" w:rsidP="00AF124A">
      <w:pPr>
        <w:ind w:left="851" w:right="902"/>
        <w:jc w:val="both"/>
        <w:rPr>
          <w:rFonts w:ascii="Palatino Linotype" w:eastAsia="Arial Unicode MS" w:hAnsi="Palatino Linotype" w:cs="Arial"/>
          <w:i/>
          <w:sz w:val="22"/>
          <w:szCs w:val="22"/>
        </w:rPr>
      </w:pPr>
      <w:r w:rsidRPr="00AF124A">
        <w:rPr>
          <w:rFonts w:ascii="Palatino Linotype" w:eastAsia="Arial Unicode MS" w:hAnsi="Palatino Linotype" w:cs="Arial"/>
          <w:b/>
          <w:i/>
          <w:sz w:val="22"/>
          <w:szCs w:val="22"/>
        </w:rPr>
        <w:t>“Artículo 22.</w:t>
      </w:r>
      <w:r w:rsidRPr="00AF124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A6F3A16" w14:textId="77777777" w:rsidR="001B382C" w:rsidRPr="00AF124A" w:rsidRDefault="001B382C" w:rsidP="00AF124A">
      <w:pPr>
        <w:ind w:left="851" w:right="902"/>
        <w:jc w:val="both"/>
        <w:rPr>
          <w:rFonts w:ascii="Palatino Linotype" w:eastAsia="Arial Unicode MS" w:hAnsi="Palatino Linotype" w:cs="Arial"/>
          <w:i/>
          <w:sz w:val="22"/>
          <w:szCs w:val="22"/>
        </w:rPr>
      </w:pPr>
      <w:r w:rsidRPr="00AF124A">
        <w:rPr>
          <w:rFonts w:ascii="Palatino Linotype" w:eastAsia="Arial Unicode MS" w:hAnsi="Palatino Linotype" w:cs="Arial"/>
          <w:b/>
          <w:i/>
          <w:sz w:val="22"/>
          <w:szCs w:val="22"/>
        </w:rPr>
        <w:t>Artículo 38.</w:t>
      </w:r>
      <w:r w:rsidRPr="00AF124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F124A">
        <w:rPr>
          <w:rFonts w:ascii="Palatino Linotype" w:eastAsia="Arial Unicode MS" w:hAnsi="Palatino Linotype" w:cs="Arial"/>
          <w:b/>
          <w:i/>
          <w:sz w:val="22"/>
          <w:szCs w:val="22"/>
        </w:rPr>
        <w:t>”</w:t>
      </w:r>
      <w:r w:rsidRPr="00AF124A">
        <w:rPr>
          <w:rFonts w:ascii="Palatino Linotype" w:eastAsia="Arial Unicode MS" w:hAnsi="Palatino Linotype" w:cs="Arial"/>
          <w:i/>
          <w:sz w:val="22"/>
          <w:szCs w:val="22"/>
        </w:rPr>
        <w:t xml:space="preserve"> </w:t>
      </w:r>
    </w:p>
    <w:p w14:paraId="08141C43" w14:textId="77777777" w:rsidR="001B382C" w:rsidRPr="00AF124A" w:rsidRDefault="001B382C" w:rsidP="00AF124A">
      <w:pPr>
        <w:ind w:left="851" w:right="850"/>
        <w:jc w:val="both"/>
        <w:rPr>
          <w:rFonts w:ascii="Palatino Linotype" w:eastAsia="Arial Unicode MS" w:hAnsi="Palatino Linotype" w:cs="Arial"/>
          <w:i/>
          <w:sz w:val="22"/>
          <w:szCs w:val="22"/>
        </w:rPr>
      </w:pPr>
    </w:p>
    <w:p w14:paraId="068CE7A6" w14:textId="77777777" w:rsidR="001B382C" w:rsidRPr="00AF124A" w:rsidRDefault="001B382C" w:rsidP="00AF124A">
      <w:pPr>
        <w:spacing w:line="360" w:lineRule="auto"/>
        <w:jc w:val="both"/>
        <w:rPr>
          <w:rFonts w:ascii="Palatino Linotype" w:hAnsi="Palatino Linotype" w:cs="Arial"/>
        </w:rPr>
      </w:pPr>
      <w:r w:rsidRPr="00AF124A">
        <w:rPr>
          <w:rFonts w:ascii="Palatino Linotype" w:hAnsi="Palatino Linotype" w:cs="Arial"/>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69F6C59" w14:textId="77777777" w:rsidR="001B382C" w:rsidRPr="00AF124A" w:rsidRDefault="001B382C" w:rsidP="00AF124A">
      <w:pPr>
        <w:spacing w:line="360" w:lineRule="auto"/>
        <w:jc w:val="both"/>
        <w:rPr>
          <w:rFonts w:ascii="Palatino Linotype" w:hAnsi="Palatino Linotype" w:cs="Arial"/>
        </w:rPr>
      </w:pPr>
    </w:p>
    <w:p w14:paraId="0D0C7025" w14:textId="77777777" w:rsidR="001B382C" w:rsidRPr="00AF124A" w:rsidRDefault="001B382C" w:rsidP="00AF124A">
      <w:pPr>
        <w:spacing w:line="360" w:lineRule="auto"/>
        <w:jc w:val="both"/>
        <w:rPr>
          <w:rFonts w:ascii="Palatino Linotype" w:hAnsi="Palatino Linotype" w:cs="Arial"/>
        </w:rPr>
      </w:pPr>
      <w:r w:rsidRPr="00AF124A">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F124A">
        <w:rPr>
          <w:rFonts w:ascii="Palatino Linotype" w:eastAsia="Arial Unicode MS" w:hAnsi="Palatino Linotype" w:cs="Arial"/>
        </w:rPr>
        <w:t xml:space="preserve"> que debe ser protegida por </w:t>
      </w:r>
      <w:r w:rsidRPr="00AF124A">
        <w:rPr>
          <w:rFonts w:ascii="Palatino Linotype" w:eastAsia="Arial Unicode MS" w:hAnsi="Palatino Linotype" w:cs="Arial"/>
          <w:b/>
        </w:rPr>
        <w:t>EL SUJETO OBLIGADO,</w:t>
      </w:r>
      <w:r w:rsidRPr="00AF124A">
        <w:rPr>
          <w:rFonts w:ascii="Palatino Linotype" w:eastAsia="Arial Unicode MS" w:hAnsi="Palatino Linotype" w:cs="Arial"/>
        </w:rPr>
        <w:t xml:space="preserve"> por lo </w:t>
      </w:r>
      <w:r w:rsidRPr="00AF124A">
        <w:rPr>
          <w:rFonts w:ascii="Palatino Linotype" w:hAnsi="Palatino Linotype" w:cs="Arial"/>
        </w:rPr>
        <w:t>que, todo dato personal susceptible de clasificación debe ser protegido.</w:t>
      </w:r>
    </w:p>
    <w:p w14:paraId="3136FECE" w14:textId="77777777" w:rsidR="001B382C" w:rsidRPr="00AF124A" w:rsidRDefault="001B382C" w:rsidP="00AF124A">
      <w:pPr>
        <w:spacing w:line="360" w:lineRule="auto"/>
        <w:jc w:val="both"/>
        <w:rPr>
          <w:rFonts w:ascii="Palatino Linotype" w:hAnsi="Palatino Linotype" w:cs="Arial"/>
        </w:rPr>
      </w:pPr>
    </w:p>
    <w:p w14:paraId="25D9E3A1" w14:textId="337AE74B" w:rsidR="001B382C" w:rsidRPr="00AF124A" w:rsidRDefault="001B382C" w:rsidP="00AF124A">
      <w:pPr>
        <w:spacing w:line="360" w:lineRule="auto"/>
        <w:jc w:val="both"/>
        <w:rPr>
          <w:rFonts w:ascii="Palatino Linotype" w:hAnsi="Palatino Linotype" w:cs="Arial"/>
        </w:rPr>
      </w:pPr>
      <w:r w:rsidRPr="00AF124A">
        <w:rPr>
          <w:rFonts w:ascii="Palatino Linotype" w:hAnsi="Palatino Linotype" w:cs="Arial"/>
        </w:rPr>
        <w:t>La finalidad de la versión pública de la información, es salvaguardar</w:t>
      </w:r>
      <w:r w:rsidR="00F35366" w:rsidRPr="00AF124A">
        <w:rPr>
          <w:rFonts w:ascii="Palatino Linotype" w:hAnsi="Palatino Linotype" w:cs="Arial"/>
        </w:rPr>
        <w:t xml:space="preserve"> </w:t>
      </w:r>
      <w:r w:rsidR="00431B11" w:rsidRPr="00AF124A">
        <w:rPr>
          <w:rFonts w:ascii="Palatino Linotype" w:hAnsi="Palatino Linotype" w:cs="Arial"/>
        </w:rPr>
        <w:t>d</w:t>
      </w:r>
      <w:r w:rsidR="00F35366" w:rsidRPr="00AF124A">
        <w:rPr>
          <w:rFonts w:ascii="Palatino Linotype" w:hAnsi="Palatino Linotype" w:cs="Arial"/>
        </w:rPr>
        <w:t>e manera enunciativa,</w:t>
      </w:r>
      <w:r w:rsidRPr="00AF124A">
        <w:rPr>
          <w:rFonts w:ascii="Palatino Linotype" w:hAnsi="Palatino Linotype" w:cs="Arial"/>
        </w:rPr>
        <w:t xml:space="preserve"> la vida, integridad, seguridad</w:t>
      </w:r>
      <w:r w:rsidR="00F35366" w:rsidRPr="00AF124A">
        <w:rPr>
          <w:rFonts w:ascii="Palatino Linotype" w:hAnsi="Palatino Linotype" w:cs="Arial"/>
        </w:rPr>
        <w:t xml:space="preserve"> personal y jurídica</w:t>
      </w:r>
      <w:r w:rsidRPr="00AF124A">
        <w:rPr>
          <w:rFonts w:ascii="Palatino Linotype" w:hAnsi="Palatino Linotype" w:cs="Arial"/>
        </w:rPr>
        <w:t>, patrimon</w:t>
      </w:r>
      <w:r w:rsidR="00F35366" w:rsidRPr="00AF124A">
        <w:rPr>
          <w:rFonts w:ascii="Palatino Linotype" w:hAnsi="Palatino Linotype" w:cs="Arial"/>
        </w:rPr>
        <w:t>io, privacidad e intimidad de las personas,</w:t>
      </w:r>
      <w:r w:rsidRPr="00AF124A">
        <w:rPr>
          <w:rFonts w:ascii="Palatino Linotype" w:hAnsi="Palatino Linotype" w:cs="Arial"/>
        </w:rPr>
        <w:t xml:space="preserve"> de tal manera que todo</w:t>
      </w:r>
      <w:r w:rsidR="00F35366" w:rsidRPr="00AF124A">
        <w:rPr>
          <w:rFonts w:ascii="Palatino Linotype" w:hAnsi="Palatino Linotype" w:cs="Arial"/>
        </w:rPr>
        <w:t xml:space="preserve"> aquel dato personal que al hacer de conocimiento o dominio público vulnere, ponga en riesgo o bien haga identificable a los particulares, deberá de ser suprimido.</w:t>
      </w:r>
    </w:p>
    <w:p w14:paraId="32FE5335" w14:textId="77777777" w:rsidR="001B382C" w:rsidRPr="00AF124A" w:rsidRDefault="001B382C" w:rsidP="00AF124A">
      <w:pPr>
        <w:spacing w:line="360" w:lineRule="auto"/>
        <w:jc w:val="both"/>
        <w:rPr>
          <w:rFonts w:ascii="Palatino Linotype" w:hAnsi="Palatino Linotype" w:cs="Arial"/>
        </w:rPr>
      </w:pPr>
    </w:p>
    <w:p w14:paraId="61CAE92D" w14:textId="77777777" w:rsidR="001B382C" w:rsidRPr="00AF124A" w:rsidRDefault="001B382C" w:rsidP="00AF124A">
      <w:pPr>
        <w:spacing w:line="360" w:lineRule="auto"/>
        <w:jc w:val="both"/>
        <w:rPr>
          <w:rFonts w:ascii="Palatino Linotype" w:hAnsi="Palatino Linotype" w:cs="Arial"/>
        </w:rPr>
      </w:pPr>
      <w:r w:rsidRPr="00AF124A">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w:t>
      </w:r>
      <w:r w:rsidRPr="00AF124A">
        <w:rPr>
          <w:rFonts w:ascii="Palatino Linotype" w:hAnsi="Palatino Linotype" w:cs="Arial"/>
        </w:rPr>
        <w:lastRenderedPageBreak/>
        <w:t>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06043C8" w14:textId="77777777" w:rsidR="001B382C" w:rsidRPr="00AF124A" w:rsidRDefault="001B382C" w:rsidP="00AF124A">
      <w:pPr>
        <w:jc w:val="both"/>
        <w:rPr>
          <w:rFonts w:ascii="Palatino Linotype" w:hAnsi="Palatino Linotype" w:cs="Arial"/>
        </w:rPr>
      </w:pPr>
    </w:p>
    <w:p w14:paraId="481520BA"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 xml:space="preserve">“Artículo 49. </w:t>
      </w:r>
      <w:r w:rsidRPr="00AF124A">
        <w:rPr>
          <w:rFonts w:ascii="Palatino Linotype" w:hAnsi="Palatino Linotype" w:cs="Arial"/>
          <w:i/>
          <w:sz w:val="22"/>
          <w:szCs w:val="22"/>
        </w:rPr>
        <w:t>Los Comités de Transparencia tendrán las siguientes atribuciones:</w:t>
      </w:r>
    </w:p>
    <w:p w14:paraId="6D956DF0"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VIII.</w:t>
      </w:r>
      <w:r w:rsidRPr="00AF124A">
        <w:rPr>
          <w:rFonts w:ascii="Palatino Linotype" w:hAnsi="Palatino Linotype" w:cs="Arial"/>
          <w:i/>
          <w:sz w:val="22"/>
          <w:szCs w:val="22"/>
        </w:rPr>
        <w:t xml:space="preserve"> Aprobar, modificar o revocar la clasificación de la información;</w:t>
      </w:r>
    </w:p>
    <w:p w14:paraId="18A77F62"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Artículo 132.</w:t>
      </w:r>
      <w:r w:rsidRPr="00AF124A">
        <w:rPr>
          <w:rFonts w:ascii="Palatino Linotype" w:hAnsi="Palatino Linotype" w:cs="Arial"/>
          <w:i/>
          <w:sz w:val="22"/>
          <w:szCs w:val="22"/>
        </w:rPr>
        <w:t xml:space="preserve"> La clasificación de la información se llevará a cabo en el momento en que:</w:t>
      </w:r>
    </w:p>
    <w:p w14:paraId="6CCE9B5B"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I.</w:t>
      </w:r>
      <w:r w:rsidRPr="00AF124A">
        <w:rPr>
          <w:rFonts w:ascii="Palatino Linotype" w:hAnsi="Palatino Linotype" w:cs="Arial"/>
          <w:i/>
          <w:sz w:val="22"/>
          <w:szCs w:val="22"/>
        </w:rPr>
        <w:t xml:space="preserve"> Se reciba una solicitud de acceso a la información;</w:t>
      </w:r>
    </w:p>
    <w:p w14:paraId="4D2ADA35"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II.</w:t>
      </w:r>
      <w:r w:rsidRPr="00AF124A">
        <w:rPr>
          <w:rFonts w:ascii="Palatino Linotype" w:hAnsi="Palatino Linotype" w:cs="Arial"/>
          <w:i/>
          <w:sz w:val="22"/>
          <w:szCs w:val="22"/>
        </w:rPr>
        <w:t xml:space="preserve"> Se determine mediante resolución de autoridad competente; o</w:t>
      </w:r>
    </w:p>
    <w:p w14:paraId="00020FAE" w14:textId="77777777" w:rsidR="001B382C" w:rsidRPr="00AF124A" w:rsidRDefault="001B382C" w:rsidP="00AF124A">
      <w:pPr>
        <w:ind w:left="851" w:right="902"/>
        <w:jc w:val="both"/>
        <w:rPr>
          <w:rFonts w:ascii="Palatino Linotype" w:hAnsi="Palatino Linotype" w:cs="Arial"/>
          <w:b/>
          <w:i/>
          <w:sz w:val="22"/>
          <w:szCs w:val="22"/>
        </w:rPr>
      </w:pPr>
      <w:r w:rsidRPr="00AF124A">
        <w:rPr>
          <w:rFonts w:ascii="Palatino Linotype" w:hAnsi="Palatino Linotype" w:cs="Arial"/>
          <w:b/>
          <w:i/>
          <w:sz w:val="22"/>
          <w:szCs w:val="22"/>
        </w:rPr>
        <w:t>III</w:t>
      </w:r>
      <w:r w:rsidRPr="00AF124A">
        <w:rPr>
          <w:rFonts w:ascii="Palatino Linotype" w:hAnsi="Palatino Linotype" w:cs="Arial"/>
          <w:i/>
          <w:sz w:val="22"/>
          <w:szCs w:val="22"/>
        </w:rPr>
        <w:t>. Se generen versiones públicas para dar cumplimiento a las obligaciones de transparencia previstas en esta Ley.</w:t>
      </w:r>
      <w:r w:rsidRPr="00AF124A">
        <w:rPr>
          <w:rFonts w:ascii="Palatino Linotype" w:hAnsi="Palatino Linotype" w:cs="Arial"/>
          <w:b/>
          <w:i/>
          <w:sz w:val="22"/>
          <w:szCs w:val="22"/>
        </w:rPr>
        <w:t>”</w:t>
      </w:r>
    </w:p>
    <w:p w14:paraId="6A203351"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“Segundo.-</w:t>
      </w:r>
      <w:r w:rsidRPr="00AF124A">
        <w:rPr>
          <w:rFonts w:ascii="Palatino Linotype" w:hAnsi="Palatino Linotype" w:cs="Arial"/>
          <w:i/>
          <w:sz w:val="22"/>
          <w:szCs w:val="22"/>
        </w:rPr>
        <w:t xml:space="preserve"> Para efectos de los presentes Lineamientos Generales, se entenderá por:</w:t>
      </w:r>
    </w:p>
    <w:p w14:paraId="705D919A"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XVIII.</w:t>
      </w:r>
      <w:r w:rsidRPr="00AF124A">
        <w:rPr>
          <w:rFonts w:ascii="Palatino Linotype" w:hAnsi="Palatino Linotype" w:cs="Arial"/>
          <w:i/>
          <w:sz w:val="22"/>
          <w:szCs w:val="22"/>
        </w:rPr>
        <w:t xml:space="preserve">  </w:t>
      </w:r>
      <w:r w:rsidRPr="00AF124A">
        <w:rPr>
          <w:rFonts w:ascii="Palatino Linotype" w:hAnsi="Palatino Linotype" w:cs="Arial"/>
          <w:b/>
          <w:i/>
          <w:sz w:val="22"/>
          <w:szCs w:val="22"/>
        </w:rPr>
        <w:t>Versión pública:</w:t>
      </w:r>
      <w:r w:rsidRPr="00AF124A">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0A7AD37"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Cuarto.</w:t>
      </w:r>
      <w:r w:rsidRPr="00AF124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BAD02F4"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7571AAA"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Quinto.</w:t>
      </w:r>
      <w:r w:rsidRPr="00AF124A">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3A6C54B"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lastRenderedPageBreak/>
        <w:t>Sexto.</w:t>
      </w:r>
      <w:r w:rsidRPr="00AF124A">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FEBD0C5"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74B4FF96"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Séptimo.</w:t>
      </w:r>
      <w:r w:rsidRPr="00AF124A">
        <w:rPr>
          <w:rFonts w:ascii="Palatino Linotype" w:hAnsi="Palatino Linotype" w:cs="Arial"/>
          <w:i/>
          <w:sz w:val="22"/>
          <w:szCs w:val="22"/>
        </w:rPr>
        <w:t xml:space="preserve"> La clasificación de la información se llevará a cabo en el momento en que:</w:t>
      </w:r>
    </w:p>
    <w:p w14:paraId="5EBE1E84"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I.</w:t>
      </w:r>
      <w:r w:rsidRPr="00AF124A">
        <w:rPr>
          <w:rFonts w:ascii="Palatino Linotype" w:hAnsi="Palatino Linotype" w:cs="Arial"/>
          <w:i/>
          <w:sz w:val="22"/>
          <w:szCs w:val="22"/>
        </w:rPr>
        <w:t xml:space="preserve">        Se reciba una solicitud de acceso a la información;</w:t>
      </w:r>
    </w:p>
    <w:p w14:paraId="3EA5A610"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II.</w:t>
      </w:r>
      <w:r w:rsidRPr="00AF124A">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73E0942B"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III.</w:t>
      </w:r>
      <w:r w:rsidRPr="00AF124A">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9A12618"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063F0C90"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Octavo.</w:t>
      </w:r>
      <w:r w:rsidRPr="00AF124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BD19960"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72F5C007"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i/>
          <w:sz w:val="22"/>
          <w:szCs w:val="22"/>
        </w:rPr>
        <w:t>En caso de referirse a información reservada, la motivación de la clasificación deberá comprender el análisis de la pruebe de daño a que hace referencia el artículo 104 de la Ley General , en relación con el artículo trigésimo tercero de los presentes lineamiento, así como las circunstancias que justifican el establecimiento de determinado plazo de reserva.</w:t>
      </w:r>
    </w:p>
    <w:p w14:paraId="58D4C9AC"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649B282"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04521C11"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t>Noveno.</w:t>
      </w:r>
      <w:r w:rsidRPr="00AF124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D0B6EF2"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b/>
          <w:i/>
          <w:sz w:val="22"/>
          <w:szCs w:val="22"/>
        </w:rPr>
        <w:lastRenderedPageBreak/>
        <w:t>Décimo.</w:t>
      </w:r>
      <w:r w:rsidRPr="00AF124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y demás normatividad aplicable.</w:t>
      </w:r>
    </w:p>
    <w:p w14:paraId="1AAC31A7" w14:textId="77777777" w:rsidR="001B382C" w:rsidRPr="00AF124A" w:rsidRDefault="001B382C" w:rsidP="00AF124A">
      <w:pPr>
        <w:ind w:left="851" w:right="902"/>
        <w:jc w:val="both"/>
        <w:rPr>
          <w:rFonts w:ascii="Palatino Linotype" w:hAnsi="Palatino Linotype" w:cs="Arial"/>
          <w:i/>
          <w:sz w:val="22"/>
          <w:szCs w:val="22"/>
        </w:rPr>
      </w:pPr>
      <w:r w:rsidRPr="00AF124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AF9912F" w14:textId="77777777" w:rsidR="001B382C" w:rsidRPr="00AF124A" w:rsidRDefault="001B382C" w:rsidP="00AF124A">
      <w:pPr>
        <w:ind w:left="851" w:right="899"/>
        <w:jc w:val="both"/>
        <w:rPr>
          <w:rFonts w:ascii="Palatino Linotype" w:hAnsi="Palatino Linotype" w:cs="Arial"/>
          <w:b/>
          <w:i/>
          <w:sz w:val="22"/>
          <w:szCs w:val="22"/>
        </w:rPr>
      </w:pPr>
      <w:r w:rsidRPr="00AF124A">
        <w:rPr>
          <w:rFonts w:ascii="Palatino Linotype" w:hAnsi="Palatino Linotype" w:cs="Arial"/>
          <w:b/>
          <w:i/>
          <w:sz w:val="22"/>
          <w:szCs w:val="22"/>
        </w:rPr>
        <w:t>Décimo primero.</w:t>
      </w:r>
      <w:r w:rsidRPr="00AF124A">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F124A">
        <w:rPr>
          <w:rFonts w:ascii="Palatino Linotype" w:hAnsi="Palatino Linotype" w:cs="Arial"/>
          <w:b/>
          <w:i/>
          <w:sz w:val="22"/>
          <w:szCs w:val="22"/>
        </w:rPr>
        <w:t>”</w:t>
      </w:r>
    </w:p>
    <w:p w14:paraId="34C42E11" w14:textId="77777777" w:rsidR="00693971" w:rsidRPr="00AF124A" w:rsidRDefault="00693971" w:rsidP="00AF124A">
      <w:pPr>
        <w:spacing w:line="360" w:lineRule="auto"/>
        <w:jc w:val="both"/>
        <w:rPr>
          <w:rFonts w:ascii="Palatino Linotype" w:hAnsi="Palatino Linotype" w:cs="Arial"/>
        </w:rPr>
      </w:pPr>
    </w:p>
    <w:p w14:paraId="56C735F0" w14:textId="0593B332" w:rsidR="00F35366" w:rsidRPr="00AF124A" w:rsidRDefault="00F35366" w:rsidP="00AF124A">
      <w:pPr>
        <w:spacing w:line="360" w:lineRule="auto"/>
        <w:jc w:val="both"/>
        <w:rPr>
          <w:rFonts w:ascii="Palatino Linotype" w:hAnsi="Palatino Linotype" w:cs="Arial"/>
        </w:rPr>
      </w:pPr>
      <w:r w:rsidRPr="00AF124A">
        <w:rPr>
          <w:rFonts w:ascii="Palatino Linotype" w:hAnsi="Palatino Linotype" w:cs="Arial"/>
        </w:rPr>
        <w:t>No pasa desapercibido que para el caso en específico, la información que se ordena entregar, por su propia y especial naturaleza pueda involucrar</w:t>
      </w:r>
      <w:r w:rsidR="004C7615" w:rsidRPr="00AF124A">
        <w:rPr>
          <w:rFonts w:ascii="Palatino Linotype" w:hAnsi="Palatino Linotype" w:cs="Arial"/>
        </w:rPr>
        <w:t xml:space="preserve"> el tratamiento de datos personales de</w:t>
      </w:r>
      <w:r w:rsidRPr="00AF124A">
        <w:rPr>
          <w:rFonts w:ascii="Palatino Linotype" w:hAnsi="Palatino Linotype" w:cs="Arial"/>
        </w:rPr>
        <w:t xml:space="preserve"> menores de edad, por lo que se debe pre</w:t>
      </w:r>
      <w:r w:rsidR="00E32AA0" w:rsidRPr="00AF124A">
        <w:rPr>
          <w:rFonts w:ascii="Palatino Linotype" w:hAnsi="Palatino Linotype" w:cs="Arial"/>
        </w:rPr>
        <w:t>cisar de manera especial que por lo que hace a los nombres de niñas, niños y adolescentes no deberá ser objeto de divulgación, toda vez que la misma al ser de carácter informativo permitiría identificarlos y al mismo tiempo atentar contra su honra, imagen y reputación.</w:t>
      </w:r>
    </w:p>
    <w:p w14:paraId="58678DDD" w14:textId="77777777" w:rsidR="00E32AA0" w:rsidRPr="00AF124A" w:rsidRDefault="00E32AA0" w:rsidP="00AF124A">
      <w:pPr>
        <w:spacing w:line="360" w:lineRule="auto"/>
        <w:jc w:val="both"/>
        <w:rPr>
          <w:rFonts w:ascii="Palatino Linotype" w:hAnsi="Palatino Linotype" w:cs="Arial"/>
        </w:rPr>
      </w:pPr>
    </w:p>
    <w:p w14:paraId="5ECD1558" w14:textId="1076B536" w:rsidR="00E32AA0" w:rsidRPr="00AF124A" w:rsidRDefault="00E32AA0" w:rsidP="00AF124A">
      <w:pPr>
        <w:spacing w:line="360" w:lineRule="auto"/>
        <w:jc w:val="both"/>
        <w:rPr>
          <w:rFonts w:ascii="Palatino Linotype" w:hAnsi="Palatino Linotype" w:cs="Arial"/>
        </w:rPr>
      </w:pPr>
      <w:r w:rsidRPr="00AF124A">
        <w:rPr>
          <w:rFonts w:ascii="Palatino Linotype" w:hAnsi="Palatino Linotype" w:cs="Arial"/>
        </w:rPr>
        <w:t>Así las cosas, en materia de protección de datos personales de niñas, niños y adolescentes, todas las autoridades deberán garantizar el ejercicio del derecho a la intimidad, procurando la defensa, tutela y protección de los datos personales que puedan recabar en el ámbito de sus atribuciones.</w:t>
      </w:r>
    </w:p>
    <w:p w14:paraId="0F5A2629" w14:textId="77777777" w:rsidR="00E32AA0" w:rsidRPr="00AF124A" w:rsidRDefault="00E32AA0" w:rsidP="00AF124A">
      <w:pPr>
        <w:spacing w:line="360" w:lineRule="auto"/>
        <w:jc w:val="both"/>
        <w:rPr>
          <w:rFonts w:ascii="Palatino Linotype" w:hAnsi="Palatino Linotype" w:cs="Arial"/>
        </w:rPr>
      </w:pPr>
    </w:p>
    <w:p w14:paraId="35128294" w14:textId="2259E28F" w:rsidR="00E32AA0" w:rsidRPr="00AF124A" w:rsidRDefault="00E32AA0" w:rsidP="00AF124A">
      <w:pPr>
        <w:spacing w:line="360" w:lineRule="auto"/>
        <w:jc w:val="both"/>
        <w:rPr>
          <w:rFonts w:ascii="Palatino Linotype" w:hAnsi="Palatino Linotype" w:cs="Arial"/>
        </w:rPr>
      </w:pPr>
      <w:r w:rsidRPr="00AF124A">
        <w:rPr>
          <w:rFonts w:ascii="Palatino Linotype" w:hAnsi="Palatino Linotype" w:cs="Arial"/>
        </w:rPr>
        <w:t>La protección de los datos personales está estrechamente relacionada c</w:t>
      </w:r>
      <w:r w:rsidR="004719CE" w:rsidRPr="00AF124A">
        <w:rPr>
          <w:rFonts w:ascii="Palatino Linotype" w:hAnsi="Palatino Linotype" w:cs="Arial"/>
        </w:rPr>
        <w:t xml:space="preserve">on el interés superior de menor, cuya base normativa se encuentra establecido en la Convención </w:t>
      </w:r>
      <w:r w:rsidR="004719CE" w:rsidRPr="00AF124A">
        <w:rPr>
          <w:rFonts w:ascii="Palatino Linotype" w:hAnsi="Palatino Linotype" w:cs="Arial"/>
        </w:rPr>
        <w:lastRenderedPageBreak/>
        <w:t>sobre los Derechos del Niño y propósito fundamental es garantizar la seguridad y los actos del Estado y sus organismos auxiliares sobre la legislación y políticas públicas para la protección de personas menores de edad.</w:t>
      </w:r>
    </w:p>
    <w:p w14:paraId="40DE11B3" w14:textId="77777777" w:rsidR="004719CE" w:rsidRPr="00AF124A" w:rsidRDefault="004719CE" w:rsidP="00AF124A">
      <w:pPr>
        <w:spacing w:line="360" w:lineRule="auto"/>
        <w:jc w:val="both"/>
        <w:rPr>
          <w:rFonts w:ascii="Palatino Linotype" w:hAnsi="Palatino Linotype" w:cs="Arial"/>
        </w:rPr>
      </w:pPr>
    </w:p>
    <w:p w14:paraId="6D555C51" w14:textId="330D770F" w:rsidR="004719CE" w:rsidRPr="00AF124A" w:rsidRDefault="004719CE" w:rsidP="00AF124A">
      <w:pPr>
        <w:spacing w:line="360" w:lineRule="auto"/>
        <w:jc w:val="both"/>
        <w:rPr>
          <w:rFonts w:ascii="Palatino Linotype" w:hAnsi="Palatino Linotype" w:cs="Arial"/>
        </w:rPr>
      </w:pPr>
      <w:r w:rsidRPr="00AF124A">
        <w:rPr>
          <w:rFonts w:ascii="Palatino Linotype" w:hAnsi="Palatino Linotype" w:cs="Arial"/>
        </w:rPr>
        <w:t>Por lo anterior, resulta prudente hacer mención de diversos elementos normativos que regulan la protección de los datos personales de niñas, niños y adolescentes.</w:t>
      </w:r>
    </w:p>
    <w:p w14:paraId="31C3C34E" w14:textId="77777777" w:rsidR="004719CE" w:rsidRPr="00AF124A" w:rsidRDefault="004719CE" w:rsidP="00AF124A">
      <w:pPr>
        <w:spacing w:line="360" w:lineRule="auto"/>
        <w:jc w:val="both"/>
        <w:rPr>
          <w:rFonts w:ascii="Palatino Linotype" w:hAnsi="Palatino Linotype" w:cs="Arial"/>
        </w:rPr>
      </w:pPr>
    </w:p>
    <w:p w14:paraId="2BEBA6A1" w14:textId="072A4A4A" w:rsidR="004719CE" w:rsidRPr="00AF124A" w:rsidRDefault="004F4BE6" w:rsidP="00AF124A">
      <w:pPr>
        <w:spacing w:line="276" w:lineRule="auto"/>
        <w:ind w:left="851" w:right="850"/>
        <w:jc w:val="both"/>
        <w:rPr>
          <w:rFonts w:ascii="Palatino Linotype" w:hAnsi="Palatino Linotype" w:cs="Arial"/>
          <w:b/>
          <w:i/>
          <w:sz w:val="22"/>
          <w:szCs w:val="22"/>
        </w:rPr>
      </w:pPr>
      <w:r w:rsidRPr="00AF124A">
        <w:rPr>
          <w:rFonts w:ascii="Palatino Linotype" w:hAnsi="Palatino Linotype" w:cs="Arial"/>
          <w:b/>
          <w:i/>
          <w:sz w:val="22"/>
          <w:szCs w:val="22"/>
        </w:rPr>
        <w:t>“</w:t>
      </w:r>
      <w:r w:rsidR="004719CE" w:rsidRPr="00AF124A">
        <w:rPr>
          <w:rFonts w:ascii="Palatino Linotype" w:hAnsi="Palatino Linotype" w:cs="Arial"/>
          <w:b/>
          <w:i/>
          <w:sz w:val="22"/>
          <w:szCs w:val="22"/>
        </w:rPr>
        <w:t>Convención sobre los Derechos del Niño</w:t>
      </w:r>
    </w:p>
    <w:p w14:paraId="22793195" w14:textId="77777777" w:rsidR="004719CE" w:rsidRPr="00AF124A" w:rsidRDefault="004719CE" w:rsidP="00AF124A">
      <w:pPr>
        <w:spacing w:line="276" w:lineRule="auto"/>
        <w:ind w:left="851" w:right="850"/>
        <w:jc w:val="both"/>
        <w:rPr>
          <w:rFonts w:ascii="Palatino Linotype" w:hAnsi="Palatino Linotype" w:cs="Arial"/>
          <w:i/>
          <w:sz w:val="22"/>
          <w:szCs w:val="22"/>
        </w:rPr>
      </w:pPr>
    </w:p>
    <w:p w14:paraId="7C70A816" w14:textId="77777777" w:rsidR="004F4BE6" w:rsidRPr="00AF124A" w:rsidRDefault="004719CE" w:rsidP="00AF124A">
      <w:pPr>
        <w:spacing w:line="276" w:lineRule="auto"/>
        <w:ind w:left="851" w:right="850"/>
        <w:jc w:val="both"/>
        <w:rPr>
          <w:rFonts w:ascii="Palatino Linotype" w:hAnsi="Palatino Linotype"/>
          <w:i/>
          <w:sz w:val="22"/>
          <w:szCs w:val="22"/>
        </w:rPr>
      </w:pPr>
      <w:r w:rsidRPr="00AF124A">
        <w:rPr>
          <w:rFonts w:ascii="Palatino Linotype" w:hAnsi="Palatino Linotype"/>
          <w:i/>
          <w:sz w:val="22"/>
          <w:szCs w:val="22"/>
        </w:rPr>
        <w:t>“</w:t>
      </w:r>
      <w:r w:rsidRPr="00AF124A">
        <w:rPr>
          <w:rFonts w:ascii="Palatino Linotype" w:hAnsi="Palatino Linotype"/>
          <w:b/>
          <w:i/>
          <w:sz w:val="22"/>
          <w:szCs w:val="22"/>
        </w:rPr>
        <w:t>Artículo 3</w:t>
      </w:r>
      <w:r w:rsidRPr="00AF124A">
        <w:rPr>
          <w:rFonts w:ascii="Palatino Linotype" w:hAnsi="Palatino Linotype"/>
          <w:i/>
          <w:sz w:val="22"/>
          <w:szCs w:val="22"/>
        </w:rPr>
        <w:t xml:space="preserve"> </w:t>
      </w:r>
    </w:p>
    <w:p w14:paraId="26A6E0B4" w14:textId="08ED3E78" w:rsidR="004719CE" w:rsidRPr="00AF124A" w:rsidRDefault="004719CE" w:rsidP="00AF124A">
      <w:pPr>
        <w:spacing w:line="276" w:lineRule="auto"/>
        <w:ind w:left="851" w:right="850"/>
        <w:jc w:val="both"/>
        <w:rPr>
          <w:rFonts w:ascii="Palatino Linotype" w:hAnsi="Palatino Linotype"/>
          <w:i/>
          <w:sz w:val="22"/>
          <w:szCs w:val="22"/>
        </w:rPr>
      </w:pPr>
      <w:r w:rsidRPr="00AF124A">
        <w:rPr>
          <w:rFonts w:ascii="Palatino Linotype" w:hAnsi="Palatino Linotype"/>
          <w:b/>
          <w:i/>
          <w:sz w:val="22"/>
          <w:szCs w:val="22"/>
        </w:rPr>
        <w:t>1</w:t>
      </w:r>
      <w:r w:rsidRPr="00AF124A">
        <w:rPr>
          <w:rFonts w:ascii="Palatino Linotype" w:hAnsi="Palatino Linotype"/>
          <w:i/>
          <w:sz w:val="22"/>
          <w:szCs w:val="22"/>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0D08FE56" w14:textId="77777777" w:rsidR="004719CE" w:rsidRPr="00AF124A" w:rsidRDefault="004719CE" w:rsidP="00AF124A">
      <w:pPr>
        <w:spacing w:line="276" w:lineRule="auto"/>
        <w:ind w:left="851" w:right="850"/>
        <w:jc w:val="both"/>
        <w:rPr>
          <w:rFonts w:ascii="Palatino Linotype" w:hAnsi="Palatino Linotype"/>
          <w:i/>
          <w:sz w:val="22"/>
          <w:szCs w:val="22"/>
        </w:rPr>
      </w:pPr>
      <w:r w:rsidRPr="00AF124A">
        <w:rPr>
          <w:rFonts w:ascii="Palatino Linotype" w:hAnsi="Palatino Linotype"/>
          <w:b/>
          <w:i/>
          <w:sz w:val="22"/>
          <w:szCs w:val="22"/>
        </w:rPr>
        <w:t>2</w:t>
      </w:r>
      <w:r w:rsidRPr="00AF124A">
        <w:rPr>
          <w:rFonts w:ascii="Palatino Linotype" w:hAnsi="Palatino Linotype"/>
          <w:i/>
          <w:sz w:val="22"/>
          <w:szCs w:val="22"/>
        </w:rPr>
        <w:t xml:space="preserv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 </w:t>
      </w:r>
    </w:p>
    <w:p w14:paraId="1E6FDD60" w14:textId="2D11D53A" w:rsidR="004719CE" w:rsidRPr="00AF124A" w:rsidRDefault="004719CE" w:rsidP="00AF124A">
      <w:pPr>
        <w:spacing w:line="276" w:lineRule="auto"/>
        <w:ind w:left="851" w:right="850"/>
        <w:jc w:val="both"/>
        <w:rPr>
          <w:rFonts w:ascii="Palatino Linotype" w:hAnsi="Palatino Linotype" w:cs="Arial"/>
          <w:i/>
          <w:sz w:val="22"/>
          <w:szCs w:val="22"/>
        </w:rPr>
      </w:pPr>
      <w:r w:rsidRPr="00AF124A">
        <w:rPr>
          <w:rFonts w:ascii="Palatino Linotype" w:hAnsi="Palatino Linotype"/>
          <w:b/>
          <w:i/>
          <w:sz w:val="22"/>
          <w:szCs w:val="22"/>
        </w:rPr>
        <w:t>3</w:t>
      </w:r>
      <w:r w:rsidRPr="00AF124A">
        <w:rPr>
          <w:rFonts w:ascii="Palatino Linotype" w:hAnsi="Palatino Linotype"/>
          <w:i/>
          <w:sz w:val="22"/>
          <w:szCs w:val="22"/>
        </w:rPr>
        <w:t>. 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14:paraId="336D25C5" w14:textId="77777777" w:rsidR="00F35366" w:rsidRPr="00AF124A" w:rsidRDefault="00F35366" w:rsidP="00AF124A">
      <w:pPr>
        <w:spacing w:line="276" w:lineRule="auto"/>
        <w:ind w:left="851" w:right="850"/>
        <w:jc w:val="both"/>
        <w:rPr>
          <w:rFonts w:ascii="Palatino Linotype" w:hAnsi="Palatino Linotype" w:cs="Arial"/>
          <w:i/>
          <w:sz w:val="22"/>
          <w:szCs w:val="22"/>
        </w:rPr>
      </w:pPr>
    </w:p>
    <w:p w14:paraId="5DF5EA33" w14:textId="77777777" w:rsidR="004719CE" w:rsidRPr="00AF124A" w:rsidRDefault="004719CE" w:rsidP="00AF124A">
      <w:pPr>
        <w:spacing w:line="276" w:lineRule="auto"/>
        <w:ind w:left="851" w:right="850"/>
        <w:jc w:val="both"/>
        <w:rPr>
          <w:rFonts w:ascii="Palatino Linotype" w:hAnsi="Palatino Linotype"/>
          <w:b/>
          <w:i/>
          <w:sz w:val="22"/>
          <w:szCs w:val="22"/>
        </w:rPr>
      </w:pPr>
      <w:r w:rsidRPr="00AF124A">
        <w:rPr>
          <w:rFonts w:ascii="Palatino Linotype" w:hAnsi="Palatino Linotype"/>
          <w:b/>
          <w:i/>
          <w:sz w:val="22"/>
          <w:szCs w:val="22"/>
        </w:rPr>
        <w:t xml:space="preserve">Artículo 8 </w:t>
      </w:r>
    </w:p>
    <w:p w14:paraId="351DDE60" w14:textId="3E2695DF" w:rsidR="004719CE" w:rsidRPr="00AF124A" w:rsidRDefault="004719CE" w:rsidP="00AF124A">
      <w:pPr>
        <w:spacing w:line="276" w:lineRule="auto"/>
        <w:ind w:left="851" w:right="850"/>
        <w:jc w:val="both"/>
        <w:rPr>
          <w:rFonts w:ascii="Palatino Linotype" w:hAnsi="Palatino Linotype"/>
          <w:i/>
          <w:sz w:val="22"/>
          <w:szCs w:val="22"/>
        </w:rPr>
      </w:pPr>
      <w:r w:rsidRPr="00AF124A">
        <w:rPr>
          <w:rFonts w:ascii="Palatino Linotype" w:hAnsi="Palatino Linotype"/>
          <w:b/>
          <w:i/>
          <w:sz w:val="22"/>
          <w:szCs w:val="22"/>
        </w:rPr>
        <w:t>1</w:t>
      </w:r>
      <w:r w:rsidRPr="00AF124A">
        <w:rPr>
          <w:rFonts w:ascii="Palatino Linotype" w:hAnsi="Palatino Linotype"/>
          <w:i/>
          <w:sz w:val="22"/>
          <w:szCs w:val="22"/>
        </w:rPr>
        <w:t xml:space="preserve">. Los Estados Partes se comprometen a respetar el derecho del niño a preservar su identidad, incluidos la nacionalidad, el nombre y las relaciones familiares de conformidad con la ley sin injerencias ilícitas. </w:t>
      </w:r>
    </w:p>
    <w:p w14:paraId="202DDD73" w14:textId="55E8C5B7" w:rsidR="004719CE" w:rsidRPr="00AF124A" w:rsidRDefault="004719CE" w:rsidP="00AF124A">
      <w:pPr>
        <w:spacing w:line="276" w:lineRule="auto"/>
        <w:ind w:left="851" w:right="850"/>
        <w:jc w:val="both"/>
        <w:rPr>
          <w:rFonts w:ascii="Palatino Linotype" w:hAnsi="Palatino Linotype"/>
          <w:i/>
          <w:sz w:val="22"/>
          <w:szCs w:val="22"/>
        </w:rPr>
      </w:pPr>
      <w:r w:rsidRPr="00AF124A">
        <w:rPr>
          <w:rFonts w:ascii="Palatino Linotype" w:hAnsi="Palatino Linotype"/>
          <w:b/>
          <w:i/>
          <w:sz w:val="22"/>
          <w:szCs w:val="22"/>
        </w:rPr>
        <w:lastRenderedPageBreak/>
        <w:t>2</w:t>
      </w:r>
      <w:r w:rsidRPr="00AF124A">
        <w:rPr>
          <w:rFonts w:ascii="Palatino Linotype" w:hAnsi="Palatino Linotype"/>
          <w:i/>
          <w:sz w:val="22"/>
          <w:szCs w:val="22"/>
        </w:rPr>
        <w:t>. Cuando un niño sea privado ilegalmente de algunos de los elementos de su identidad o de todos ellos, los Estados Partes deberán prestar la asistencia y protección apropiadas con miras a restablecer rápidamente su identidad.</w:t>
      </w:r>
    </w:p>
    <w:p w14:paraId="093F17A2" w14:textId="77777777" w:rsidR="004F4BE6" w:rsidRPr="00AF124A" w:rsidRDefault="004F4BE6" w:rsidP="00AF124A">
      <w:pPr>
        <w:spacing w:line="276" w:lineRule="auto"/>
        <w:ind w:left="851" w:right="850"/>
        <w:jc w:val="both"/>
        <w:rPr>
          <w:rFonts w:ascii="Palatino Linotype" w:hAnsi="Palatino Linotype"/>
          <w:i/>
          <w:sz w:val="22"/>
          <w:szCs w:val="22"/>
        </w:rPr>
      </w:pPr>
    </w:p>
    <w:p w14:paraId="1A854289" w14:textId="77777777" w:rsidR="004F4BE6" w:rsidRPr="00AF124A" w:rsidRDefault="004F4BE6" w:rsidP="00AF124A">
      <w:pPr>
        <w:spacing w:line="276" w:lineRule="auto"/>
        <w:ind w:left="851" w:right="850"/>
        <w:jc w:val="both"/>
        <w:rPr>
          <w:rFonts w:ascii="Palatino Linotype" w:hAnsi="Palatino Linotype"/>
          <w:b/>
          <w:i/>
          <w:sz w:val="22"/>
          <w:szCs w:val="22"/>
        </w:rPr>
      </w:pPr>
      <w:r w:rsidRPr="00AF124A">
        <w:rPr>
          <w:rFonts w:ascii="Palatino Linotype" w:hAnsi="Palatino Linotype"/>
          <w:b/>
          <w:i/>
          <w:sz w:val="22"/>
          <w:szCs w:val="22"/>
        </w:rPr>
        <w:t xml:space="preserve">Artículo 16 </w:t>
      </w:r>
    </w:p>
    <w:p w14:paraId="5A2B2231" w14:textId="77777777"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b/>
          <w:i/>
          <w:sz w:val="22"/>
          <w:szCs w:val="22"/>
        </w:rPr>
        <w:t>1</w:t>
      </w:r>
      <w:r w:rsidRPr="00AF124A">
        <w:rPr>
          <w:rFonts w:ascii="Palatino Linotype" w:hAnsi="Palatino Linotype"/>
          <w:i/>
          <w:sz w:val="22"/>
          <w:szCs w:val="22"/>
        </w:rPr>
        <w:t xml:space="preserve">. Ningún niño será objeto de injerencias arbitrarias o ilegales en su vida privada, su familia, su domicilio o su correspondencia ni de ataques ilegales a su honra y a su reputación. </w:t>
      </w:r>
    </w:p>
    <w:p w14:paraId="547A6057" w14:textId="4426F244"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b/>
          <w:i/>
          <w:sz w:val="22"/>
          <w:szCs w:val="22"/>
        </w:rPr>
        <w:t>2</w:t>
      </w:r>
      <w:r w:rsidRPr="00AF124A">
        <w:rPr>
          <w:rFonts w:ascii="Palatino Linotype" w:hAnsi="Palatino Linotype"/>
          <w:i/>
          <w:sz w:val="22"/>
          <w:szCs w:val="22"/>
        </w:rPr>
        <w:t>. El niño tiene derecho a la protección de la ley contra esas injerencias o ataques.”</w:t>
      </w:r>
    </w:p>
    <w:p w14:paraId="1082396B" w14:textId="77777777" w:rsidR="004F4BE6" w:rsidRPr="00AF124A" w:rsidRDefault="004F4BE6" w:rsidP="00AF124A">
      <w:pPr>
        <w:spacing w:line="276" w:lineRule="auto"/>
        <w:ind w:left="851" w:right="850"/>
        <w:jc w:val="both"/>
        <w:rPr>
          <w:rFonts w:ascii="Palatino Linotype" w:hAnsi="Palatino Linotype"/>
          <w:i/>
          <w:sz w:val="22"/>
          <w:szCs w:val="22"/>
        </w:rPr>
      </w:pPr>
    </w:p>
    <w:p w14:paraId="6EE17DB5" w14:textId="62331C8B" w:rsidR="004F4BE6" w:rsidRPr="00AF124A" w:rsidRDefault="004F4BE6" w:rsidP="00AF124A">
      <w:pPr>
        <w:spacing w:line="276" w:lineRule="auto"/>
        <w:ind w:left="851" w:right="850"/>
        <w:jc w:val="both"/>
        <w:rPr>
          <w:rFonts w:ascii="Palatino Linotype" w:hAnsi="Palatino Linotype"/>
          <w:b/>
          <w:i/>
          <w:sz w:val="22"/>
          <w:szCs w:val="22"/>
        </w:rPr>
      </w:pPr>
      <w:r w:rsidRPr="00AF124A">
        <w:rPr>
          <w:rFonts w:ascii="Palatino Linotype" w:hAnsi="Palatino Linotype"/>
          <w:b/>
          <w:i/>
          <w:sz w:val="22"/>
          <w:szCs w:val="22"/>
        </w:rPr>
        <w:t>“Constitución Política de los Estados Unidos Mexicanos</w:t>
      </w:r>
    </w:p>
    <w:p w14:paraId="1B69A7ED" w14:textId="77777777" w:rsidR="004F4BE6" w:rsidRPr="00AF124A" w:rsidRDefault="004F4BE6" w:rsidP="00AF124A">
      <w:pPr>
        <w:spacing w:line="276" w:lineRule="auto"/>
        <w:ind w:left="851" w:right="850"/>
        <w:jc w:val="both"/>
        <w:rPr>
          <w:rFonts w:ascii="Palatino Linotype" w:hAnsi="Palatino Linotype"/>
          <w:i/>
          <w:sz w:val="22"/>
          <w:szCs w:val="22"/>
        </w:rPr>
      </w:pPr>
    </w:p>
    <w:p w14:paraId="35082672" w14:textId="77777777"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b/>
          <w:i/>
          <w:sz w:val="22"/>
          <w:szCs w:val="22"/>
        </w:rPr>
        <w:t>Artículo 1o.</w:t>
      </w:r>
      <w:r w:rsidRPr="00AF124A">
        <w:rPr>
          <w:rFonts w:ascii="Palatino Linotype" w:hAnsi="Palatino Linotype"/>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62AF46E2" w14:textId="77777777"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i/>
          <w:sz w:val="22"/>
          <w:szCs w:val="22"/>
        </w:rPr>
        <w:t xml:space="preserve">Las normas relativas a los derechos humanos se interpretarán de conformidad con esta Constitución y con los tratados internacionales de la materia favoreciendo en todo tiempo a las personas la protección más amplia. </w:t>
      </w:r>
    </w:p>
    <w:p w14:paraId="01B61472" w14:textId="77777777"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i/>
          <w:sz w:val="22"/>
          <w:szCs w:val="22"/>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p>
    <w:p w14:paraId="47CCFC80" w14:textId="3164E351"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i/>
          <w:sz w:val="22"/>
          <w:szCs w:val="22"/>
        </w:rPr>
        <w:t>Está prohibida la esclavitud en los Estados Unidos Mexicanos. Los esclavos del extranjero que entren al territorio nacional alcanzarán, por este solo hecho, su libertad y la protección de las leyes.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02EA4269" w14:textId="77777777" w:rsidR="004F4BE6" w:rsidRPr="00AF124A" w:rsidRDefault="004F4BE6" w:rsidP="00AF124A">
      <w:pPr>
        <w:spacing w:line="276" w:lineRule="auto"/>
        <w:ind w:left="851" w:right="850"/>
        <w:jc w:val="both"/>
        <w:rPr>
          <w:rFonts w:ascii="Palatino Linotype" w:hAnsi="Palatino Linotype"/>
          <w:i/>
          <w:sz w:val="22"/>
          <w:szCs w:val="22"/>
        </w:rPr>
      </w:pPr>
    </w:p>
    <w:p w14:paraId="06715613" w14:textId="0DFB7024" w:rsidR="004F4BE6" w:rsidRPr="00AF124A" w:rsidRDefault="004F4BE6" w:rsidP="00AF124A">
      <w:pPr>
        <w:spacing w:line="276" w:lineRule="auto"/>
        <w:ind w:left="851" w:right="850"/>
        <w:jc w:val="both"/>
        <w:rPr>
          <w:rFonts w:ascii="Palatino Linotype" w:hAnsi="Palatino Linotype"/>
          <w:b/>
          <w:i/>
          <w:sz w:val="22"/>
          <w:szCs w:val="22"/>
        </w:rPr>
      </w:pPr>
      <w:r w:rsidRPr="00AF124A">
        <w:rPr>
          <w:rFonts w:ascii="Palatino Linotype" w:hAnsi="Palatino Linotype"/>
          <w:b/>
          <w:i/>
          <w:sz w:val="22"/>
          <w:szCs w:val="22"/>
        </w:rPr>
        <w:lastRenderedPageBreak/>
        <w:t>Artículo 4º</w:t>
      </w:r>
    </w:p>
    <w:p w14:paraId="70026A11" w14:textId="7013ED77"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i/>
          <w:sz w:val="22"/>
          <w:szCs w:val="22"/>
        </w:rPr>
        <w:t>(…)</w:t>
      </w:r>
    </w:p>
    <w:p w14:paraId="50D2E487" w14:textId="77777777"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i/>
          <w:sz w:val="22"/>
          <w:szCs w:val="22"/>
        </w:rPr>
        <w:t xml:space="preserve">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14:paraId="1127CF76" w14:textId="77777777"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i/>
          <w:sz w:val="22"/>
          <w:szCs w:val="22"/>
        </w:rPr>
        <w:t xml:space="preserve">Los ascendientes, tutores y custodios tienen la obligación de preservar y exigir el cumplimiento de estos derechos y principios. </w:t>
      </w:r>
    </w:p>
    <w:p w14:paraId="017B3E5C" w14:textId="3F4E9E7C"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i/>
          <w:sz w:val="22"/>
          <w:szCs w:val="22"/>
        </w:rPr>
        <w:t>El Estado otorgará facilidades a los particulares para que coadyuven al cumplimiento de los derechos de la niñez.</w:t>
      </w:r>
    </w:p>
    <w:p w14:paraId="4622D2DD" w14:textId="77777777" w:rsidR="004F4BE6" w:rsidRPr="00AF124A" w:rsidRDefault="004F4BE6" w:rsidP="00AF124A">
      <w:pPr>
        <w:spacing w:line="276" w:lineRule="auto"/>
        <w:ind w:left="851" w:right="850"/>
        <w:jc w:val="both"/>
        <w:rPr>
          <w:rFonts w:ascii="Palatino Linotype" w:hAnsi="Palatino Linotype"/>
          <w:i/>
          <w:sz w:val="22"/>
          <w:szCs w:val="22"/>
        </w:rPr>
      </w:pPr>
    </w:p>
    <w:p w14:paraId="41003DA1" w14:textId="5BB0F2A5"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b/>
          <w:i/>
          <w:sz w:val="22"/>
          <w:szCs w:val="22"/>
        </w:rPr>
        <w:t>Artículo 6o</w:t>
      </w:r>
      <w:r w:rsidRPr="00AF124A">
        <w:rPr>
          <w:rFonts w:ascii="Palatino Linotype" w:hAnsi="Palatino Linotype"/>
          <w:i/>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E597EAE" w14:textId="294F6A0A"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i/>
          <w:sz w:val="22"/>
          <w:szCs w:val="22"/>
        </w:rPr>
        <w:t>(…)</w:t>
      </w:r>
    </w:p>
    <w:p w14:paraId="25898F69" w14:textId="0A7234D7"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b/>
          <w:i/>
          <w:sz w:val="22"/>
          <w:szCs w:val="22"/>
        </w:rPr>
        <w:t>II</w:t>
      </w:r>
      <w:r w:rsidRPr="00AF124A">
        <w:rPr>
          <w:rFonts w:ascii="Palatino Linotype" w:hAnsi="Palatino Linotype"/>
          <w:i/>
          <w:sz w:val="22"/>
          <w:szCs w:val="22"/>
        </w:rPr>
        <w:t>. La información que se refiere a la vida privada y los datos personales será protegida en los términos y con las excepciones que fijen las leyes.</w:t>
      </w:r>
    </w:p>
    <w:p w14:paraId="5A61D067" w14:textId="77777777" w:rsidR="004F4BE6" w:rsidRPr="00AF124A" w:rsidRDefault="004F4BE6" w:rsidP="00AF124A">
      <w:pPr>
        <w:spacing w:line="276" w:lineRule="auto"/>
        <w:ind w:left="851" w:right="850"/>
        <w:jc w:val="both"/>
        <w:rPr>
          <w:rFonts w:ascii="Palatino Linotype" w:hAnsi="Palatino Linotype"/>
          <w:i/>
          <w:sz w:val="22"/>
          <w:szCs w:val="22"/>
        </w:rPr>
      </w:pPr>
    </w:p>
    <w:p w14:paraId="7584F760" w14:textId="0E7EE8E9" w:rsidR="004F4BE6" w:rsidRPr="00AF124A" w:rsidRDefault="004F4BE6" w:rsidP="00AF124A">
      <w:pPr>
        <w:spacing w:line="276" w:lineRule="auto"/>
        <w:ind w:left="851" w:right="850"/>
        <w:jc w:val="both"/>
        <w:rPr>
          <w:rFonts w:ascii="Palatino Linotype" w:hAnsi="Palatino Linotype"/>
          <w:b/>
          <w:i/>
          <w:sz w:val="22"/>
          <w:szCs w:val="22"/>
        </w:rPr>
      </w:pPr>
      <w:r w:rsidRPr="00AF124A">
        <w:rPr>
          <w:rFonts w:ascii="Palatino Linotype" w:hAnsi="Palatino Linotype"/>
          <w:b/>
          <w:i/>
          <w:sz w:val="22"/>
          <w:szCs w:val="22"/>
        </w:rPr>
        <w:t>Artículo 16.</w:t>
      </w:r>
    </w:p>
    <w:p w14:paraId="35B9F1A9" w14:textId="750B034B"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i/>
          <w:sz w:val="22"/>
          <w:szCs w:val="22"/>
        </w:rPr>
        <w:t>(…)</w:t>
      </w:r>
    </w:p>
    <w:p w14:paraId="00D135D6" w14:textId="51BBF426" w:rsidR="004F4BE6"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i/>
          <w:sz w:val="22"/>
          <w:szCs w:val="22"/>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29226BA" w14:textId="2BE48E01" w:rsidR="00AF124A" w:rsidRDefault="00AF124A" w:rsidP="00AF124A">
      <w:pPr>
        <w:spacing w:line="276" w:lineRule="auto"/>
        <w:ind w:left="851" w:right="850"/>
        <w:jc w:val="both"/>
        <w:rPr>
          <w:rFonts w:ascii="Palatino Linotype" w:hAnsi="Palatino Linotype"/>
          <w:i/>
          <w:sz w:val="22"/>
          <w:szCs w:val="22"/>
        </w:rPr>
      </w:pPr>
    </w:p>
    <w:p w14:paraId="7A288D6F" w14:textId="00C6C9B3" w:rsidR="00AF124A" w:rsidRDefault="00AF124A" w:rsidP="00AF124A">
      <w:pPr>
        <w:spacing w:line="276" w:lineRule="auto"/>
        <w:ind w:left="851" w:right="850"/>
        <w:jc w:val="both"/>
        <w:rPr>
          <w:rFonts w:ascii="Palatino Linotype" w:hAnsi="Palatino Linotype"/>
          <w:i/>
          <w:sz w:val="22"/>
          <w:szCs w:val="22"/>
        </w:rPr>
      </w:pPr>
    </w:p>
    <w:p w14:paraId="65347A91" w14:textId="77777777" w:rsidR="00AF124A" w:rsidRPr="00AF124A" w:rsidRDefault="00AF124A" w:rsidP="00AF124A">
      <w:pPr>
        <w:spacing w:line="276" w:lineRule="auto"/>
        <w:ind w:left="851" w:right="850"/>
        <w:jc w:val="both"/>
        <w:rPr>
          <w:rFonts w:ascii="Palatino Linotype" w:hAnsi="Palatino Linotype"/>
          <w:i/>
          <w:sz w:val="22"/>
          <w:szCs w:val="22"/>
        </w:rPr>
      </w:pPr>
    </w:p>
    <w:p w14:paraId="5DDAF41C" w14:textId="5C9DFA73" w:rsidR="004F4BE6" w:rsidRPr="00AF124A" w:rsidRDefault="004F4BE6" w:rsidP="00AF124A">
      <w:pPr>
        <w:spacing w:line="276" w:lineRule="auto"/>
        <w:ind w:left="851" w:right="850"/>
        <w:jc w:val="both"/>
        <w:rPr>
          <w:rFonts w:ascii="Palatino Linotype" w:hAnsi="Palatino Linotype"/>
          <w:b/>
          <w:i/>
          <w:sz w:val="22"/>
          <w:szCs w:val="22"/>
        </w:rPr>
      </w:pPr>
      <w:r w:rsidRPr="00AF124A">
        <w:rPr>
          <w:rFonts w:ascii="Palatino Linotype" w:hAnsi="Palatino Linotype"/>
          <w:b/>
          <w:i/>
          <w:sz w:val="22"/>
          <w:szCs w:val="22"/>
        </w:rPr>
        <w:lastRenderedPageBreak/>
        <w:t>“Ley General de los Derechos de Niñas, Niños y Adolescentes</w:t>
      </w:r>
    </w:p>
    <w:p w14:paraId="2BA44ED6" w14:textId="77777777" w:rsidR="004F4BE6" w:rsidRPr="00AF124A" w:rsidRDefault="004F4BE6" w:rsidP="00AF124A">
      <w:pPr>
        <w:spacing w:line="276" w:lineRule="auto"/>
        <w:ind w:left="851" w:right="850"/>
        <w:jc w:val="both"/>
        <w:rPr>
          <w:rFonts w:ascii="Palatino Linotype" w:hAnsi="Palatino Linotype"/>
          <w:i/>
          <w:sz w:val="22"/>
          <w:szCs w:val="22"/>
        </w:rPr>
      </w:pPr>
    </w:p>
    <w:p w14:paraId="5971451A" w14:textId="12D84904"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b/>
          <w:i/>
          <w:sz w:val="22"/>
          <w:szCs w:val="22"/>
        </w:rPr>
        <w:t>Artículo 76</w:t>
      </w:r>
      <w:r w:rsidRPr="00AF124A">
        <w:rPr>
          <w:rFonts w:ascii="Palatino Linotype" w:hAnsi="Palatino Linotype"/>
          <w:i/>
          <w:sz w:val="22"/>
          <w:szCs w:val="22"/>
        </w:rPr>
        <w:t>. Niñas, niños y adolescentes tienen derecho a la intimidad personal y familiar, y a la protección de sus datos personales. Niñas, niños y adolescentes no podrán ser objeto de injerencias arbitrarias o ilegales en su vida privada, su familia, su domicilio o su correspondencia; tampoco de divulgaciones o difusiones ilícitas de información o datos personales, incluyendo aquélla que tenga carácter informativo a la opinión pública o de noticia que permita identificarlos y que atenten contra su honra, imagen o reputación.</w:t>
      </w:r>
    </w:p>
    <w:p w14:paraId="77B3F01E" w14:textId="77777777"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i/>
          <w:sz w:val="22"/>
          <w:szCs w:val="22"/>
        </w:rPr>
        <w:t xml:space="preserve">Quienes ejerzan la patria potestad, tutela o guarda y custodia, deberán orientar, supervisar y, en su caso, restringir, las conductas y hábitos de niñas, niños y adolescentes, siempre que atiendan al interés superior de la niñez. </w:t>
      </w:r>
    </w:p>
    <w:p w14:paraId="6B8423CC" w14:textId="77777777" w:rsidR="004F4BE6" w:rsidRPr="00AF124A" w:rsidRDefault="004F4BE6" w:rsidP="00AF124A">
      <w:pPr>
        <w:spacing w:line="276" w:lineRule="auto"/>
        <w:ind w:left="851" w:right="850"/>
        <w:jc w:val="both"/>
        <w:rPr>
          <w:rFonts w:ascii="Palatino Linotype" w:hAnsi="Palatino Linotype"/>
          <w:i/>
          <w:sz w:val="22"/>
          <w:szCs w:val="22"/>
        </w:rPr>
      </w:pPr>
    </w:p>
    <w:p w14:paraId="0E75EBA2" w14:textId="4D0FA044"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b/>
          <w:i/>
          <w:sz w:val="22"/>
          <w:szCs w:val="22"/>
        </w:rPr>
        <w:t>Artículo 77</w:t>
      </w:r>
      <w:r w:rsidRPr="00AF124A">
        <w:rPr>
          <w:rFonts w:ascii="Palatino Linotype" w:hAnsi="Palatino Linotype"/>
          <w:i/>
          <w:sz w:val="22"/>
          <w:szCs w:val="22"/>
        </w:rPr>
        <w:t>. Se considerará violación a la intimidad de niñas, niños o adolescentes cualquier manejo directo de su imagen, nombre, datos personales o referencias que permitan su identificación en los medios de comunicación que cuenten con concesión para prestar el servicio de radiodifusión y telecomunicaciones, así como medios impresos, o en medios electrónicos de los que tenga control el concesionario o medio impreso del que se trate, que menoscabe su honra o reputación, sea contrario a sus derechos o que los ponga en riesgo, conforme al principio de interés superior de la niñez.”</w:t>
      </w:r>
    </w:p>
    <w:p w14:paraId="475E33CF" w14:textId="77777777" w:rsidR="004F4BE6" w:rsidRPr="00AF124A" w:rsidRDefault="004F4BE6" w:rsidP="00AF124A">
      <w:pPr>
        <w:spacing w:line="276" w:lineRule="auto"/>
        <w:ind w:left="851" w:right="850"/>
        <w:jc w:val="both"/>
        <w:rPr>
          <w:rFonts w:ascii="Palatino Linotype" w:hAnsi="Palatino Linotype"/>
          <w:i/>
          <w:sz w:val="22"/>
          <w:szCs w:val="22"/>
        </w:rPr>
      </w:pPr>
    </w:p>
    <w:p w14:paraId="03F658DB" w14:textId="22AE4EB2" w:rsidR="004F4BE6" w:rsidRPr="00AF124A" w:rsidRDefault="004C7615" w:rsidP="00AF124A">
      <w:pPr>
        <w:spacing w:line="276" w:lineRule="auto"/>
        <w:ind w:left="851" w:right="850"/>
        <w:jc w:val="both"/>
        <w:rPr>
          <w:rFonts w:ascii="Palatino Linotype" w:hAnsi="Palatino Linotype"/>
          <w:b/>
          <w:i/>
          <w:sz w:val="22"/>
          <w:szCs w:val="22"/>
        </w:rPr>
      </w:pPr>
      <w:r w:rsidRPr="00AF124A">
        <w:rPr>
          <w:rFonts w:ascii="Palatino Linotype" w:hAnsi="Palatino Linotype"/>
          <w:b/>
          <w:i/>
          <w:sz w:val="22"/>
          <w:szCs w:val="22"/>
        </w:rPr>
        <w:t>“</w:t>
      </w:r>
      <w:r w:rsidR="004F4BE6" w:rsidRPr="00AF124A">
        <w:rPr>
          <w:rFonts w:ascii="Palatino Linotype" w:hAnsi="Palatino Linotype"/>
          <w:b/>
          <w:i/>
          <w:sz w:val="22"/>
          <w:szCs w:val="22"/>
        </w:rPr>
        <w:t xml:space="preserve">Ley General de Protección de Datos Personales en Posesión de Sujetos Obligados </w:t>
      </w:r>
    </w:p>
    <w:p w14:paraId="025D0CCD" w14:textId="77777777" w:rsidR="004F4BE6" w:rsidRPr="00AF124A" w:rsidRDefault="004F4BE6" w:rsidP="00AF124A">
      <w:pPr>
        <w:spacing w:line="276" w:lineRule="auto"/>
        <w:ind w:left="851" w:right="850"/>
        <w:jc w:val="both"/>
        <w:rPr>
          <w:rFonts w:ascii="Palatino Linotype" w:hAnsi="Palatino Linotype"/>
          <w:i/>
          <w:sz w:val="22"/>
          <w:szCs w:val="22"/>
        </w:rPr>
      </w:pPr>
    </w:p>
    <w:p w14:paraId="457829D4" w14:textId="77777777" w:rsidR="004C7615"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b/>
          <w:i/>
          <w:sz w:val="22"/>
          <w:szCs w:val="22"/>
        </w:rPr>
        <w:t>Artículo 7</w:t>
      </w:r>
      <w:r w:rsidRPr="00AF124A">
        <w:rPr>
          <w:rFonts w:ascii="Palatino Linotype" w:hAnsi="Palatino Linotype"/>
          <w:i/>
          <w:sz w:val="22"/>
          <w:szCs w:val="22"/>
        </w:rPr>
        <w:t xml:space="preserve">. Por regla general no podrán tratarse datos personales sensibles, salvo que se cuente con el consentimiento expreso de su titular o en su defecto, se trate de los casos establecidos en el artículo 22 de esta Ley. </w:t>
      </w:r>
    </w:p>
    <w:p w14:paraId="46C0C267" w14:textId="26B9471C" w:rsidR="004F4BE6" w:rsidRPr="00AF124A" w:rsidRDefault="004F4BE6" w:rsidP="00AF124A">
      <w:pPr>
        <w:spacing w:line="276" w:lineRule="auto"/>
        <w:ind w:left="851" w:right="850"/>
        <w:jc w:val="both"/>
        <w:rPr>
          <w:rFonts w:ascii="Palatino Linotype" w:hAnsi="Palatino Linotype"/>
          <w:i/>
          <w:sz w:val="22"/>
          <w:szCs w:val="22"/>
        </w:rPr>
      </w:pPr>
      <w:r w:rsidRPr="00AF124A">
        <w:rPr>
          <w:rFonts w:ascii="Palatino Linotype" w:hAnsi="Palatino Linotype"/>
          <w:i/>
          <w:sz w:val="22"/>
          <w:szCs w:val="22"/>
        </w:rPr>
        <w:t>En el tratamiento de datos personales de menores de edad se deberá privilegiar el interés superior de la niña, el niño y el adolescente, en términos de las disposiciones legales aplicables.</w:t>
      </w:r>
      <w:r w:rsidR="004C7615" w:rsidRPr="00AF124A">
        <w:rPr>
          <w:rFonts w:ascii="Palatino Linotype" w:hAnsi="Palatino Linotype"/>
          <w:i/>
          <w:sz w:val="22"/>
          <w:szCs w:val="22"/>
        </w:rPr>
        <w:t>”</w:t>
      </w:r>
    </w:p>
    <w:p w14:paraId="4D915259" w14:textId="77777777" w:rsidR="004719CE" w:rsidRPr="00AF124A" w:rsidRDefault="004719CE" w:rsidP="00AF124A">
      <w:pPr>
        <w:spacing w:line="360" w:lineRule="auto"/>
        <w:jc w:val="both"/>
        <w:rPr>
          <w:rFonts w:ascii="Palatino Linotype" w:hAnsi="Palatino Linotype" w:cs="Arial"/>
        </w:rPr>
      </w:pPr>
    </w:p>
    <w:p w14:paraId="42FC6746" w14:textId="77777777" w:rsidR="001B382C" w:rsidRPr="00AF124A" w:rsidRDefault="001B382C" w:rsidP="00AF124A">
      <w:pPr>
        <w:spacing w:line="360" w:lineRule="auto"/>
        <w:jc w:val="both"/>
        <w:rPr>
          <w:rFonts w:ascii="Palatino Linotype" w:hAnsi="Palatino Linotype" w:cs="Arial"/>
        </w:rPr>
      </w:pPr>
      <w:r w:rsidRPr="00AF124A">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812C27E" w14:textId="016004D6" w:rsidR="001B382C" w:rsidRPr="00AF124A" w:rsidRDefault="001B382C" w:rsidP="00AF124A">
      <w:pPr>
        <w:autoSpaceDE w:val="0"/>
        <w:autoSpaceDN w:val="0"/>
        <w:adjustRightInd w:val="0"/>
        <w:spacing w:before="100" w:beforeAutospacing="1" w:line="360" w:lineRule="auto"/>
        <w:ind w:right="-91"/>
        <w:jc w:val="both"/>
        <w:rPr>
          <w:rFonts w:ascii="Palatino Linotype" w:hAnsi="Palatino Linotype" w:cs="Arial"/>
          <w:lang w:eastAsia="es-CO"/>
        </w:rPr>
      </w:pPr>
      <w:r w:rsidRPr="00AF124A">
        <w:rPr>
          <w:rFonts w:ascii="Palatino Linotype" w:hAnsi="Palatino Linotype" w:cs="Arial"/>
        </w:rPr>
        <w:t xml:space="preserve">Consecuentemente, se destaca que la versión pública que elabore </w:t>
      </w:r>
      <w:r w:rsidRPr="00AF124A">
        <w:rPr>
          <w:rFonts w:ascii="Palatino Linotype" w:hAnsi="Palatino Linotype" w:cs="Arial"/>
          <w:b/>
        </w:rPr>
        <w:t>EL SUJETO OBLIGADO</w:t>
      </w:r>
      <w:r w:rsidRPr="00AF124A">
        <w:rPr>
          <w:rFonts w:ascii="Palatino Linotype" w:hAnsi="Palatino Linotype" w:cs="Arial"/>
        </w:rPr>
        <w:t xml:space="preserve"> debe cumplir con las formalidades exigidas en la Ley, por lo que para tal efecto emitirá el </w:t>
      </w:r>
      <w:r w:rsidRPr="00AF124A">
        <w:rPr>
          <w:rFonts w:ascii="Palatino Linotype" w:hAnsi="Palatino Linotype" w:cs="Arial"/>
          <w:b/>
        </w:rPr>
        <w:t>Acuerdo del Comité de Transparencia</w:t>
      </w:r>
      <w:r w:rsidRPr="00AF124A">
        <w:rPr>
          <w:rFonts w:ascii="Palatino Linotype" w:hAnsi="Palatino Linotype" w:cs="Arial"/>
        </w:rPr>
        <w:t xml:space="preserve"> en</w:t>
      </w:r>
      <w:r w:rsidR="00693971" w:rsidRPr="00AF124A">
        <w:rPr>
          <w:rFonts w:ascii="Palatino Linotype" w:hAnsi="Palatino Linotype" w:cs="Arial"/>
        </w:rPr>
        <w:t xml:space="preserve"> términos de los artículos 122,</w:t>
      </w:r>
      <w:r w:rsidRPr="00AF124A">
        <w:rPr>
          <w:rFonts w:ascii="Palatino Linotype" w:hAnsi="Palatino Linotype" w:cs="Arial"/>
        </w:rPr>
        <w:t xml:space="preserve"> 124 </w:t>
      </w:r>
      <w:r w:rsidR="00693971" w:rsidRPr="00AF124A">
        <w:rPr>
          <w:rFonts w:ascii="Palatino Linotype" w:hAnsi="Palatino Linotype" w:cs="Arial"/>
        </w:rPr>
        <w:t xml:space="preserve">y 143 </w:t>
      </w:r>
      <w:r w:rsidRPr="00AF124A">
        <w:rPr>
          <w:rFonts w:ascii="Palatino Linotype" w:hAnsi="Palatino Linotype" w:cs="Arial"/>
        </w:rPr>
        <w:t>de la Ley de Transparencia y Acceso a la Información Pública del Estado de México y Municipios, con el cual sustentará la clasificación de datos y con ello la "versión pública" de los documentos materia de la solicitud</w:t>
      </w:r>
      <w:r w:rsidRPr="00AF124A">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2BC425A" w14:textId="77777777" w:rsidR="001B382C" w:rsidRPr="00AF124A" w:rsidRDefault="001B382C" w:rsidP="00AF124A">
      <w:pPr>
        <w:spacing w:line="360" w:lineRule="auto"/>
        <w:jc w:val="both"/>
        <w:rPr>
          <w:rFonts w:ascii="Palatino Linotype" w:hAnsi="Palatino Linotype" w:cs="Arial"/>
          <w:lang w:eastAsia="es-CO"/>
        </w:rPr>
      </w:pPr>
    </w:p>
    <w:p w14:paraId="7B4A43B8" w14:textId="139599DE" w:rsidR="001B382C" w:rsidRPr="00AF124A" w:rsidRDefault="001B382C" w:rsidP="00AF124A">
      <w:pPr>
        <w:spacing w:line="360" w:lineRule="auto"/>
        <w:jc w:val="both"/>
        <w:rPr>
          <w:rFonts w:ascii="Palatino Linotype" w:hAnsi="Palatino Linotype" w:cs="Arial"/>
          <w:lang w:eastAsia="es-MX"/>
        </w:rPr>
      </w:pPr>
      <w:r w:rsidRPr="00AF124A">
        <w:rPr>
          <w:rFonts w:ascii="Palatino Linotype" w:hAnsi="Palatino Linotype" w:cs="Arial"/>
        </w:rPr>
        <w:t xml:space="preserve">Debido a lo </w:t>
      </w:r>
      <w:r w:rsidRPr="00AF124A">
        <w:rPr>
          <w:rFonts w:ascii="Palatino Linotype" w:hAnsi="Palatino Linotype" w:cs="Arial"/>
          <w:lang w:eastAsia="es-CO"/>
        </w:rPr>
        <w:t>anteriormente</w:t>
      </w:r>
      <w:r w:rsidRPr="00AF124A">
        <w:rPr>
          <w:rFonts w:ascii="Palatino Linotype" w:hAnsi="Palatino Linotype" w:cs="Arial"/>
        </w:rPr>
        <w:t xml:space="preserve"> expuesto, este Instituto estima que las razones o motivos de inconformidad hechos valer por </w:t>
      </w:r>
      <w:r w:rsidRPr="00AF124A">
        <w:rPr>
          <w:rFonts w:ascii="Palatino Linotype" w:hAnsi="Palatino Linotype" w:cs="Arial"/>
          <w:b/>
        </w:rPr>
        <w:t>EL RECURRENTE</w:t>
      </w:r>
      <w:r w:rsidRPr="00AF124A">
        <w:rPr>
          <w:rFonts w:ascii="Palatino Linotype" w:hAnsi="Palatino Linotype" w:cs="Arial"/>
        </w:rPr>
        <w:t xml:space="preserve"> devienen </w:t>
      </w:r>
      <w:r w:rsidRPr="00AF124A">
        <w:rPr>
          <w:rFonts w:ascii="Palatino Linotype" w:hAnsi="Palatino Linotype" w:cs="Arial"/>
          <w:b/>
        </w:rPr>
        <w:t>fundadas</w:t>
      </w:r>
      <w:r w:rsidRPr="00AF124A">
        <w:rPr>
          <w:rFonts w:ascii="Palatino Linotype" w:hAnsi="Palatino Linotype" w:cs="Arial"/>
        </w:rPr>
        <w:t xml:space="preserve"> y suficientes para </w:t>
      </w:r>
      <w:r w:rsidR="006D4697" w:rsidRPr="00AF124A">
        <w:rPr>
          <w:rFonts w:ascii="Palatino Linotype" w:hAnsi="Palatino Linotype" w:cs="Arial"/>
          <w:b/>
        </w:rPr>
        <w:t>MODIFICAR</w:t>
      </w:r>
      <w:r w:rsidRPr="00AF124A">
        <w:rPr>
          <w:rFonts w:ascii="Palatino Linotype" w:hAnsi="Palatino Linotype" w:cs="Arial"/>
          <w:b/>
        </w:rPr>
        <w:t xml:space="preserve"> </w:t>
      </w:r>
      <w:r w:rsidRPr="00AF124A">
        <w:rPr>
          <w:rFonts w:ascii="Palatino Linotype" w:hAnsi="Palatino Linotype" w:cs="Arial"/>
        </w:rPr>
        <w:t xml:space="preserve">la respuesta del </w:t>
      </w:r>
      <w:r w:rsidRPr="00AF124A">
        <w:rPr>
          <w:rFonts w:ascii="Palatino Linotype" w:hAnsi="Palatino Linotype" w:cs="Arial"/>
          <w:b/>
        </w:rPr>
        <w:t>SUJETO OBLIGADO</w:t>
      </w:r>
      <w:r w:rsidRPr="00AF124A">
        <w:rPr>
          <w:rFonts w:ascii="Palatino Linotype" w:hAnsi="Palatino Linotype" w:cs="Arial"/>
        </w:rPr>
        <w:t xml:space="preserve"> y ordenarle haga entrega de la información descrita en el presente Considerando.</w:t>
      </w:r>
    </w:p>
    <w:p w14:paraId="6B14DF8E" w14:textId="77777777" w:rsidR="001B382C" w:rsidRPr="00AF124A" w:rsidRDefault="001B382C" w:rsidP="00AF124A">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1AD13237" w14:textId="77777777" w:rsidR="001B382C" w:rsidRPr="00AF124A" w:rsidRDefault="001B382C" w:rsidP="00AF124A">
      <w:pPr>
        <w:spacing w:line="360" w:lineRule="auto"/>
        <w:jc w:val="both"/>
        <w:rPr>
          <w:rFonts w:ascii="Palatino Linotype" w:eastAsia="Calibri" w:hAnsi="Palatino Linotype" w:cs="Arial"/>
        </w:rPr>
      </w:pPr>
      <w:r w:rsidRPr="00AF124A">
        <w:rPr>
          <w:rFonts w:ascii="Palatino Linotype" w:eastAsia="Calibri" w:hAnsi="Palatino Linotype" w:cs="Arial"/>
        </w:rPr>
        <w:lastRenderedPageBreak/>
        <w:t xml:space="preserve">Así, con fundamento en lo previsto en los artículos 5, párrafos </w:t>
      </w:r>
      <w:r w:rsidRPr="00AF124A">
        <w:rPr>
          <w:rFonts w:ascii="Palatino Linotype" w:hAnsi="Palatino Linotype"/>
        </w:rPr>
        <w:t>trigésimo, trigésimo primero y trigésimo segundo</w:t>
      </w:r>
      <w:r w:rsidRPr="00AF124A">
        <w:rPr>
          <w:rFonts w:ascii="Palatino Linotype" w:eastAsia="Calibri" w:hAnsi="Palatino Linotype" w:cs="Arial"/>
        </w:rPr>
        <w:t xml:space="preserve">, fracciones IV y V de la Constitución Política del Estado Libre y Soberano de México; </w:t>
      </w:r>
      <w:r w:rsidRPr="00AF124A">
        <w:rPr>
          <w:rFonts w:ascii="Palatino Linotype" w:hAnsi="Palatino Linotype" w:cs="Arial"/>
        </w:rPr>
        <w:t>2, fracción II, 29, 36, fracciones I y II, 176, 178, 179, 181, 185 fracción I, 186 y 188</w:t>
      </w:r>
      <w:r w:rsidRPr="00AF124A">
        <w:rPr>
          <w:rFonts w:ascii="Palatino Linotype" w:eastAsia="Calibri" w:hAnsi="Palatino Linotype" w:cs="Arial"/>
        </w:rPr>
        <w:t xml:space="preserve"> de la Ley de Transparencia y Acceso a la Información Pública del Estado de México y Municipios, este Pleno: </w:t>
      </w:r>
    </w:p>
    <w:p w14:paraId="6680238C" w14:textId="77777777" w:rsidR="001B382C" w:rsidRPr="00AF124A" w:rsidRDefault="001B382C" w:rsidP="00AF124A">
      <w:pPr>
        <w:spacing w:line="360" w:lineRule="auto"/>
        <w:jc w:val="both"/>
        <w:rPr>
          <w:rFonts w:ascii="Palatino Linotype" w:eastAsia="Calibri" w:hAnsi="Palatino Linotype" w:cs="Arial"/>
        </w:rPr>
      </w:pPr>
    </w:p>
    <w:p w14:paraId="5CE09B35" w14:textId="77777777" w:rsidR="001B382C" w:rsidRPr="00AF124A" w:rsidRDefault="001B382C" w:rsidP="00AF124A">
      <w:pPr>
        <w:spacing w:line="360" w:lineRule="auto"/>
        <w:jc w:val="center"/>
        <w:rPr>
          <w:rFonts w:ascii="Palatino Linotype" w:hAnsi="Palatino Linotype"/>
          <w:b/>
          <w:spacing w:val="60"/>
          <w:sz w:val="28"/>
          <w:szCs w:val="28"/>
        </w:rPr>
      </w:pPr>
      <w:r w:rsidRPr="00AF124A">
        <w:rPr>
          <w:rFonts w:ascii="Palatino Linotype" w:hAnsi="Palatino Linotype"/>
          <w:b/>
          <w:spacing w:val="60"/>
          <w:sz w:val="28"/>
          <w:szCs w:val="28"/>
        </w:rPr>
        <w:t>RESUELVE</w:t>
      </w:r>
    </w:p>
    <w:p w14:paraId="2FAF28EE" w14:textId="77777777" w:rsidR="001B382C" w:rsidRPr="00AF124A" w:rsidRDefault="001B382C" w:rsidP="00AF124A">
      <w:pPr>
        <w:spacing w:line="360" w:lineRule="auto"/>
        <w:jc w:val="center"/>
        <w:rPr>
          <w:rFonts w:ascii="Palatino Linotype" w:hAnsi="Palatino Linotype"/>
          <w:b/>
          <w:spacing w:val="60"/>
          <w:sz w:val="28"/>
          <w:szCs w:val="28"/>
        </w:rPr>
      </w:pPr>
    </w:p>
    <w:p w14:paraId="6DC202C8" w14:textId="0FDC1CFD" w:rsidR="001B382C" w:rsidRPr="00AF124A" w:rsidRDefault="001B382C" w:rsidP="00AF124A">
      <w:pPr>
        <w:spacing w:line="360" w:lineRule="auto"/>
        <w:jc w:val="both"/>
        <w:rPr>
          <w:rFonts w:ascii="Palatino Linotype" w:hAnsi="Palatino Linotype" w:cs="Arial"/>
          <w:lang w:val="es-ES"/>
        </w:rPr>
      </w:pPr>
      <w:r w:rsidRPr="00AF124A">
        <w:rPr>
          <w:rFonts w:ascii="Palatino Linotype" w:hAnsi="Palatino Linotype" w:cs="Arial"/>
          <w:b/>
          <w:sz w:val="28"/>
          <w:szCs w:val="28"/>
          <w:lang w:val="es-ES"/>
        </w:rPr>
        <w:t>PRIMERO</w:t>
      </w:r>
      <w:r w:rsidRPr="00AF124A">
        <w:rPr>
          <w:rFonts w:ascii="Palatino Linotype" w:hAnsi="Palatino Linotype" w:cs="Arial"/>
          <w:sz w:val="28"/>
          <w:szCs w:val="28"/>
          <w:lang w:val="es-ES"/>
        </w:rPr>
        <w:t>.</w:t>
      </w:r>
      <w:r w:rsidRPr="00AF124A">
        <w:rPr>
          <w:rFonts w:ascii="Palatino Linotype" w:hAnsi="Palatino Linotype" w:cs="Arial"/>
          <w:lang w:val="es-ES"/>
        </w:rPr>
        <w:t xml:space="preserve"> Resultan </w:t>
      </w:r>
      <w:r w:rsidRPr="00AF124A">
        <w:rPr>
          <w:rFonts w:ascii="Palatino Linotype" w:hAnsi="Palatino Linotype" w:cs="Arial"/>
          <w:b/>
          <w:lang w:val="es-ES"/>
        </w:rPr>
        <w:t>fundadas</w:t>
      </w:r>
      <w:r w:rsidRPr="00AF124A">
        <w:rPr>
          <w:rFonts w:ascii="Palatino Linotype" w:hAnsi="Palatino Linotype" w:cs="Arial"/>
          <w:lang w:val="es-ES"/>
        </w:rPr>
        <w:t xml:space="preserve"> las razones o motivos de inconformidad planteadas por </w:t>
      </w:r>
      <w:r w:rsidRPr="00AF124A">
        <w:rPr>
          <w:rFonts w:ascii="Palatino Linotype" w:hAnsi="Palatino Linotype" w:cs="Arial"/>
          <w:b/>
          <w:lang w:val="es-ES"/>
        </w:rPr>
        <w:t xml:space="preserve">EL RECURRENTE </w:t>
      </w:r>
      <w:r w:rsidRPr="00AF124A">
        <w:rPr>
          <w:rFonts w:ascii="Palatino Linotype" w:hAnsi="Palatino Linotype" w:cs="Arial"/>
          <w:bCs/>
          <w:lang w:val="es-ES"/>
        </w:rPr>
        <w:t xml:space="preserve">en </w:t>
      </w:r>
      <w:r w:rsidR="00431B11" w:rsidRPr="00AF124A">
        <w:rPr>
          <w:rFonts w:ascii="Palatino Linotype" w:hAnsi="Palatino Linotype" w:cs="Arial"/>
          <w:bCs/>
          <w:lang w:val="es-ES"/>
        </w:rPr>
        <w:t xml:space="preserve">el Recurso </w:t>
      </w:r>
      <w:r w:rsidRPr="00AF124A">
        <w:rPr>
          <w:rFonts w:ascii="Palatino Linotype" w:hAnsi="Palatino Linotype" w:cs="Arial"/>
          <w:bCs/>
          <w:lang w:val="es-ES"/>
        </w:rPr>
        <w:t>de Revisión</w:t>
      </w:r>
      <w:r w:rsidRPr="00AF124A">
        <w:rPr>
          <w:rFonts w:ascii="Palatino Linotype" w:hAnsi="Palatino Linotype" w:cs="Arial"/>
          <w:b/>
          <w:lang w:val="es-ES"/>
        </w:rPr>
        <w:t xml:space="preserve"> </w:t>
      </w:r>
      <w:r w:rsidR="006D4697" w:rsidRPr="00AF124A">
        <w:rPr>
          <w:rFonts w:ascii="Palatino Linotype" w:hAnsi="Palatino Linotype" w:cs="Arial"/>
          <w:b/>
          <w:bCs/>
          <w:szCs w:val="22"/>
        </w:rPr>
        <w:t>02987</w:t>
      </w:r>
      <w:r w:rsidRPr="00AF124A">
        <w:rPr>
          <w:rFonts w:ascii="Palatino Linotype" w:hAnsi="Palatino Linotype" w:cs="Arial"/>
          <w:b/>
          <w:lang w:val="es-ES"/>
        </w:rPr>
        <w:t xml:space="preserve">/INFOEM/IP/RR/2023 </w:t>
      </w:r>
      <w:r w:rsidRPr="00AF124A">
        <w:rPr>
          <w:rFonts w:ascii="Palatino Linotype" w:hAnsi="Palatino Linotype" w:cs="Arial"/>
          <w:lang w:val="es-ES"/>
        </w:rPr>
        <w:t xml:space="preserve">y en términos del </w:t>
      </w:r>
      <w:r w:rsidRPr="00AF124A">
        <w:rPr>
          <w:rFonts w:ascii="Palatino Linotype" w:hAnsi="Palatino Linotype" w:cs="Arial"/>
          <w:b/>
          <w:bCs/>
        </w:rPr>
        <w:t xml:space="preserve">Considerando </w:t>
      </w:r>
      <w:r w:rsidR="006D4697" w:rsidRPr="00AF124A">
        <w:rPr>
          <w:rFonts w:ascii="Palatino Linotype" w:hAnsi="Palatino Linotype" w:cs="Arial"/>
          <w:b/>
          <w:bCs/>
        </w:rPr>
        <w:t xml:space="preserve">Quinto </w:t>
      </w:r>
      <w:r w:rsidRPr="00AF124A">
        <w:rPr>
          <w:rFonts w:ascii="Palatino Linotype" w:hAnsi="Palatino Linotype" w:cs="Arial"/>
          <w:lang w:val="es-ES"/>
        </w:rPr>
        <w:t>de la presente Resolución.</w:t>
      </w:r>
      <w:bookmarkStart w:id="1" w:name="_GoBack"/>
      <w:bookmarkEnd w:id="1"/>
    </w:p>
    <w:p w14:paraId="46F1A812" w14:textId="77777777" w:rsidR="001B382C" w:rsidRPr="00AF124A" w:rsidRDefault="001B382C" w:rsidP="00AF124A">
      <w:pPr>
        <w:spacing w:line="360" w:lineRule="auto"/>
        <w:jc w:val="both"/>
        <w:rPr>
          <w:rFonts w:ascii="Palatino Linotype" w:hAnsi="Palatino Linotype" w:cs="Arial"/>
          <w:lang w:val="es-ES"/>
        </w:rPr>
      </w:pPr>
    </w:p>
    <w:p w14:paraId="3FC9864B" w14:textId="15402643" w:rsidR="001B382C" w:rsidRPr="00AF124A" w:rsidRDefault="001B382C" w:rsidP="00AF124A">
      <w:pPr>
        <w:spacing w:line="360" w:lineRule="auto"/>
        <w:jc w:val="both"/>
        <w:rPr>
          <w:rFonts w:ascii="Palatino Linotype" w:eastAsia="Palatino Linotype" w:hAnsi="Palatino Linotype" w:cs="Palatino Linotype"/>
        </w:rPr>
      </w:pPr>
      <w:r w:rsidRPr="00AF124A">
        <w:rPr>
          <w:rFonts w:ascii="Palatino Linotype" w:hAnsi="Palatino Linotype" w:cs="Arial"/>
          <w:b/>
          <w:sz w:val="28"/>
          <w:szCs w:val="28"/>
          <w:lang w:val="es-ES"/>
        </w:rPr>
        <w:t>SEGUNDO</w:t>
      </w:r>
      <w:r w:rsidRPr="00AF124A">
        <w:rPr>
          <w:rFonts w:ascii="Palatino Linotype" w:hAnsi="Palatino Linotype" w:cs="Arial"/>
          <w:sz w:val="28"/>
          <w:szCs w:val="28"/>
          <w:lang w:val="es-ES"/>
        </w:rPr>
        <w:t>.</w:t>
      </w:r>
      <w:r w:rsidRPr="00AF124A">
        <w:rPr>
          <w:rFonts w:ascii="Palatino Linotype" w:hAnsi="Palatino Linotype" w:cs="Arial"/>
          <w:lang w:val="es-ES"/>
        </w:rPr>
        <w:t xml:space="preserve"> </w:t>
      </w:r>
      <w:r w:rsidRPr="00AF124A">
        <w:rPr>
          <w:rFonts w:ascii="Palatino Linotype" w:eastAsia="Calibri" w:hAnsi="Palatino Linotype" w:cs="Arial"/>
        </w:rPr>
        <w:t xml:space="preserve">Se </w:t>
      </w:r>
      <w:r w:rsidR="009527ED" w:rsidRPr="00AF124A">
        <w:rPr>
          <w:rFonts w:ascii="Palatino Linotype" w:eastAsia="Calibri" w:hAnsi="Palatino Linotype" w:cs="Arial"/>
          <w:b/>
        </w:rPr>
        <w:t>MODIFICA</w:t>
      </w:r>
      <w:r w:rsidRPr="00AF124A">
        <w:rPr>
          <w:rFonts w:ascii="Palatino Linotype" w:eastAsia="Calibri" w:hAnsi="Palatino Linotype" w:cs="Arial"/>
          <w:b/>
        </w:rPr>
        <w:t xml:space="preserve"> </w:t>
      </w:r>
      <w:r w:rsidR="00233DA9" w:rsidRPr="00AF124A">
        <w:rPr>
          <w:rFonts w:ascii="Palatino Linotype" w:eastAsia="Calibri" w:hAnsi="Palatino Linotype" w:cs="Arial"/>
        </w:rPr>
        <w:t>la respuesta proporcionada</w:t>
      </w:r>
      <w:r w:rsidRPr="00AF124A">
        <w:rPr>
          <w:rFonts w:ascii="Palatino Linotype" w:eastAsia="Calibri" w:hAnsi="Palatino Linotype" w:cs="Arial"/>
        </w:rPr>
        <w:t xml:space="preserve"> por el </w:t>
      </w:r>
      <w:r w:rsidRPr="00AF124A">
        <w:rPr>
          <w:rFonts w:ascii="Palatino Linotype" w:eastAsia="Calibri" w:hAnsi="Palatino Linotype" w:cs="Arial"/>
          <w:b/>
          <w:bCs/>
        </w:rPr>
        <w:t xml:space="preserve">SUJETO OBLIGADO </w:t>
      </w:r>
      <w:r w:rsidRPr="00AF124A">
        <w:rPr>
          <w:rFonts w:ascii="Palatino Linotype" w:eastAsia="Calibri" w:hAnsi="Palatino Linotype" w:cs="Arial"/>
          <w:bCs/>
          <w:lang w:val="es-ES"/>
        </w:rPr>
        <w:t xml:space="preserve">y </w:t>
      </w:r>
      <w:r w:rsidRPr="00AF124A">
        <w:rPr>
          <w:rFonts w:ascii="Palatino Linotype" w:hAnsi="Palatino Linotype" w:cs="Arial"/>
          <w:bCs/>
          <w:lang w:val="es-ES"/>
        </w:rPr>
        <w:t>se</w:t>
      </w:r>
      <w:r w:rsidRPr="00AF124A">
        <w:rPr>
          <w:rFonts w:ascii="Palatino Linotype" w:hAnsi="Palatino Linotype" w:cs="Arial"/>
          <w:lang w:val="es-ES"/>
        </w:rPr>
        <w:t xml:space="preserve"> </w:t>
      </w:r>
      <w:r w:rsidRPr="00AF124A">
        <w:rPr>
          <w:rFonts w:ascii="Palatino Linotype" w:hAnsi="Palatino Linotype" w:cs="Arial"/>
          <w:b/>
          <w:bCs/>
          <w:lang w:val="es-ES"/>
        </w:rPr>
        <w:t>Ordena</w:t>
      </w:r>
      <w:r w:rsidRPr="00AF124A">
        <w:rPr>
          <w:rFonts w:ascii="Palatino Linotype" w:hAnsi="Palatino Linotype" w:cs="Arial"/>
          <w:lang w:val="es-ES"/>
        </w:rPr>
        <w:t xml:space="preserve"> haga entrega al </w:t>
      </w:r>
      <w:r w:rsidRPr="00AF124A">
        <w:rPr>
          <w:rFonts w:ascii="Palatino Linotype" w:hAnsi="Palatino Linotype" w:cs="Arial"/>
          <w:b/>
          <w:lang w:val="es-ES"/>
        </w:rPr>
        <w:t>RECURRENTE</w:t>
      </w:r>
      <w:r w:rsidRPr="00AF124A">
        <w:rPr>
          <w:rFonts w:ascii="Palatino Linotype" w:hAnsi="Palatino Linotype" w:cs="Arial"/>
          <w:lang w:val="es-ES"/>
        </w:rPr>
        <w:t>, vía el Sistema de Acceso a la Información Mexiquense (</w:t>
      </w:r>
      <w:r w:rsidRPr="00AF124A">
        <w:rPr>
          <w:rFonts w:ascii="Palatino Linotype" w:hAnsi="Palatino Linotype" w:cs="Arial"/>
          <w:b/>
          <w:lang w:val="es-ES"/>
        </w:rPr>
        <w:t>SAIMEX</w:t>
      </w:r>
      <w:r w:rsidRPr="00AF124A">
        <w:rPr>
          <w:rFonts w:ascii="Palatino Linotype" w:hAnsi="Palatino Linotype" w:cs="Arial"/>
          <w:lang w:val="es-ES"/>
        </w:rPr>
        <w:t xml:space="preserve">), </w:t>
      </w:r>
      <w:r w:rsidR="009527ED" w:rsidRPr="00AF124A">
        <w:rPr>
          <w:rFonts w:ascii="Palatino Linotype" w:hAnsi="Palatino Linotype" w:cs="Arial"/>
          <w:lang w:val="es-ES"/>
        </w:rPr>
        <w:t xml:space="preserve">previa búsqueda exhaustiva y </w:t>
      </w:r>
      <w:r w:rsidRPr="00AF124A">
        <w:rPr>
          <w:rFonts w:ascii="Palatino Linotype" w:hAnsi="Palatino Linotype" w:cs="Arial"/>
          <w:lang w:val="es-ES"/>
        </w:rPr>
        <w:t xml:space="preserve">en versión pública de ser procedente </w:t>
      </w:r>
      <w:r w:rsidRPr="00AF124A">
        <w:rPr>
          <w:rFonts w:ascii="Palatino Linotype" w:eastAsia="Palatino Linotype" w:hAnsi="Palatino Linotype" w:cs="Palatino Linotype"/>
        </w:rPr>
        <w:t>lo siguiente:</w:t>
      </w:r>
    </w:p>
    <w:p w14:paraId="3131B73A" w14:textId="77777777" w:rsidR="001B382C" w:rsidRPr="00AF124A" w:rsidRDefault="001B382C" w:rsidP="00AF124A">
      <w:pPr>
        <w:spacing w:line="276" w:lineRule="auto"/>
        <w:ind w:left="850" w:right="901"/>
        <w:jc w:val="both"/>
        <w:rPr>
          <w:rFonts w:ascii="Palatino Linotype" w:eastAsia="Palatino Linotype" w:hAnsi="Palatino Linotype" w:cs="Palatino Linotype"/>
          <w:i/>
          <w:sz w:val="22"/>
          <w:szCs w:val="22"/>
        </w:rPr>
      </w:pPr>
    </w:p>
    <w:p w14:paraId="061763DD" w14:textId="3CDA7256" w:rsidR="009527ED" w:rsidRPr="00AF124A" w:rsidRDefault="009527ED" w:rsidP="00AF124A">
      <w:pPr>
        <w:pStyle w:val="Prrafodelista"/>
        <w:numPr>
          <w:ilvl w:val="0"/>
          <w:numId w:val="31"/>
        </w:numPr>
        <w:spacing w:line="360" w:lineRule="auto"/>
        <w:ind w:right="49"/>
        <w:jc w:val="both"/>
        <w:rPr>
          <w:rFonts w:ascii="Palatino Linotype" w:eastAsiaTheme="minorEastAsia" w:hAnsi="Palatino Linotype" w:cs="Arial"/>
          <w:szCs w:val="20"/>
          <w:lang w:val="es-ES_tradnl"/>
        </w:rPr>
      </w:pPr>
      <w:r w:rsidRPr="00AF124A">
        <w:rPr>
          <w:rFonts w:ascii="Palatino Linotype" w:eastAsiaTheme="minorEastAsia" w:hAnsi="Palatino Linotype" w:cs="Arial"/>
          <w:szCs w:val="20"/>
          <w:lang w:val="es-ES_tradnl"/>
        </w:rPr>
        <w:t>Documento o documentos, donde conste el nombre de los asistentes al evento</w:t>
      </w:r>
      <w:r w:rsidR="00233DA9" w:rsidRPr="00AF124A">
        <w:rPr>
          <w:rFonts w:ascii="Palatino Linotype" w:eastAsiaTheme="minorEastAsia" w:hAnsi="Palatino Linotype" w:cs="Arial"/>
          <w:szCs w:val="20"/>
          <w:lang w:val="es-ES_tradnl"/>
        </w:rPr>
        <w:t xml:space="preserve"> del</w:t>
      </w:r>
      <w:r w:rsidRPr="00AF124A">
        <w:rPr>
          <w:rFonts w:ascii="Palatino Linotype" w:eastAsiaTheme="minorEastAsia" w:hAnsi="Palatino Linotype" w:cs="Arial"/>
          <w:szCs w:val="20"/>
          <w:lang w:val="es-ES_tradnl"/>
        </w:rPr>
        <w:t xml:space="preserve"> día del niño 2023.</w:t>
      </w:r>
    </w:p>
    <w:p w14:paraId="14CF7BA4" w14:textId="77777777" w:rsidR="001B382C" w:rsidRPr="00AF124A" w:rsidRDefault="001B382C" w:rsidP="00AF124A">
      <w:pPr>
        <w:spacing w:line="360" w:lineRule="auto"/>
        <w:jc w:val="both"/>
        <w:rPr>
          <w:rFonts w:ascii="Palatino Linotype" w:hAnsi="Palatino Linotype" w:cs="Arial"/>
        </w:rPr>
      </w:pPr>
    </w:p>
    <w:p w14:paraId="76C70E07" w14:textId="23ABEA16" w:rsidR="001B382C" w:rsidRPr="00AF124A" w:rsidRDefault="00431B11" w:rsidP="00AF124A">
      <w:pPr>
        <w:spacing w:line="360" w:lineRule="auto"/>
        <w:jc w:val="both"/>
        <w:rPr>
          <w:rFonts w:ascii="Palatino Linotype" w:hAnsi="Palatino Linotype" w:cs="Arial"/>
        </w:rPr>
      </w:pPr>
      <w:r w:rsidRPr="00AF124A">
        <w:rPr>
          <w:rFonts w:ascii="Palatino Linotype" w:hAnsi="Palatino Linotype" w:cs="Arial"/>
        </w:rPr>
        <w:t>Asimismo,</w:t>
      </w:r>
      <w:r w:rsidR="001B382C" w:rsidRPr="00AF124A">
        <w:rPr>
          <w:rFonts w:ascii="Palatino Linotype" w:hAnsi="Palatino Linotype" w:cs="Arial"/>
        </w:rPr>
        <w:t xml:space="preserve"> deberá notificar al </w:t>
      </w:r>
      <w:r w:rsidR="001B382C" w:rsidRPr="00AF124A">
        <w:rPr>
          <w:rFonts w:ascii="Palatino Linotype" w:hAnsi="Palatino Linotype" w:cs="Arial"/>
          <w:b/>
        </w:rPr>
        <w:t>RECURRENTE</w:t>
      </w:r>
      <w:r w:rsidR="001B382C" w:rsidRPr="00AF124A">
        <w:rPr>
          <w:rFonts w:ascii="Palatino Linotype" w:hAnsi="Palatino Linotype" w:cs="Arial"/>
        </w:rPr>
        <w:t xml:space="preserve"> el Acuerdo de Clasificación de la información que emita en su caso el Comité de Transparencia con motivo de la versión pública.</w:t>
      </w:r>
    </w:p>
    <w:p w14:paraId="09253C3F" w14:textId="657B8F31" w:rsidR="009527ED" w:rsidRPr="00AF124A" w:rsidRDefault="009527ED" w:rsidP="00AF124A">
      <w:pPr>
        <w:spacing w:line="360" w:lineRule="auto"/>
        <w:ind w:right="51"/>
        <w:jc w:val="both"/>
        <w:rPr>
          <w:rFonts w:ascii="Palatino Linotype" w:eastAsia="Palatino Linotype" w:hAnsi="Palatino Linotype" w:cs="Palatino Linotype"/>
        </w:rPr>
      </w:pPr>
      <w:r w:rsidRPr="00AF124A">
        <w:rPr>
          <w:rFonts w:ascii="Palatino Linotype" w:eastAsia="Palatino Linotype" w:hAnsi="Palatino Linotype" w:cs="Palatino Linotype"/>
        </w:rPr>
        <w:lastRenderedPageBreak/>
        <w:t xml:space="preserve">Para el caso de que en sus archivos no obre información respecto a lo que se ordena, por no haberse generado, deberá hacerlo del conocimiento de la parte </w:t>
      </w:r>
      <w:r w:rsidR="00AF124A" w:rsidRPr="00AF124A">
        <w:rPr>
          <w:rFonts w:ascii="Palatino Linotype" w:eastAsia="Palatino Linotype" w:hAnsi="Palatino Linotype" w:cs="Palatino Linotype"/>
          <w:b/>
          <w:bCs/>
        </w:rPr>
        <w:t>RECURRENTE</w:t>
      </w:r>
      <w:r w:rsidRPr="00AF124A">
        <w:rPr>
          <w:rFonts w:ascii="Palatino Linotype" w:eastAsia="Palatino Linotype" w:hAnsi="Palatino Linotype" w:cs="Palatino Linotype"/>
        </w:rPr>
        <w:t xml:space="preserve"> de manera precisa y clara, en términos de lo dispuesto por el segundo párrafo del artículo 19 de la Ley de Transparencia Local.</w:t>
      </w:r>
    </w:p>
    <w:p w14:paraId="7484FB73" w14:textId="77777777" w:rsidR="009527ED" w:rsidRPr="00AF124A" w:rsidRDefault="009527ED" w:rsidP="00AF124A">
      <w:pPr>
        <w:spacing w:line="360" w:lineRule="auto"/>
        <w:jc w:val="both"/>
        <w:rPr>
          <w:rFonts w:ascii="Palatino Linotype" w:hAnsi="Palatino Linotype" w:cs="Arial"/>
          <w:lang w:eastAsia="es-CO"/>
        </w:rPr>
      </w:pPr>
    </w:p>
    <w:p w14:paraId="2E2A7108" w14:textId="77777777" w:rsidR="001B382C" w:rsidRPr="00AF124A" w:rsidRDefault="001B382C" w:rsidP="00AF124A">
      <w:pPr>
        <w:spacing w:line="360" w:lineRule="auto"/>
        <w:jc w:val="both"/>
        <w:rPr>
          <w:rFonts w:ascii="Palatino Linotype" w:hAnsi="Palatino Linotype"/>
          <w:b/>
          <w:lang w:eastAsia="es-ES_tradnl"/>
        </w:rPr>
      </w:pPr>
      <w:r w:rsidRPr="00AF124A">
        <w:rPr>
          <w:rFonts w:ascii="Palatino Linotype" w:hAnsi="Palatino Linotype"/>
          <w:b/>
          <w:sz w:val="28"/>
          <w:szCs w:val="28"/>
        </w:rPr>
        <w:t>TERCERO.</w:t>
      </w:r>
      <w:r w:rsidRPr="00AF124A">
        <w:rPr>
          <w:rFonts w:ascii="Palatino Linotype" w:hAnsi="Palatino Linotype"/>
          <w:b/>
        </w:rPr>
        <w:t> </w:t>
      </w:r>
      <w:r w:rsidRPr="00AF124A">
        <w:rPr>
          <w:rFonts w:ascii="Palatino Linotype" w:hAnsi="Palatino Linotype"/>
          <w:b/>
          <w:lang w:eastAsia="es-ES_tradnl"/>
        </w:rPr>
        <w:t>Notifíquese</w:t>
      </w:r>
      <w:r w:rsidRPr="00AF124A">
        <w:rPr>
          <w:rFonts w:ascii="Palatino Linotype" w:hAnsi="Palatino Linotype"/>
          <w:lang w:eastAsia="es-ES_tradn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D3EFA80" w14:textId="77777777" w:rsidR="001B382C" w:rsidRPr="00AF124A" w:rsidRDefault="001B382C" w:rsidP="00AF124A">
      <w:pPr>
        <w:tabs>
          <w:tab w:val="left" w:pos="709"/>
        </w:tabs>
        <w:spacing w:line="360" w:lineRule="auto"/>
        <w:ind w:right="51"/>
        <w:jc w:val="both"/>
        <w:rPr>
          <w:rFonts w:ascii="Palatino Linotype" w:hAnsi="Palatino Linotype" w:cs="Arial"/>
          <w:b/>
          <w:bCs/>
          <w:sz w:val="28"/>
        </w:rPr>
      </w:pPr>
    </w:p>
    <w:p w14:paraId="641CDBFC" w14:textId="77777777" w:rsidR="001B382C" w:rsidRPr="00AF124A" w:rsidRDefault="001B382C" w:rsidP="00AF124A">
      <w:pPr>
        <w:tabs>
          <w:tab w:val="left" w:pos="709"/>
        </w:tabs>
        <w:spacing w:line="360" w:lineRule="auto"/>
        <w:ind w:right="51"/>
        <w:jc w:val="both"/>
        <w:rPr>
          <w:rFonts w:ascii="Palatino Linotype" w:eastAsia="Palatino Linotype" w:hAnsi="Palatino Linotype" w:cs="Palatino Linotype"/>
          <w:b/>
        </w:rPr>
      </w:pPr>
      <w:r w:rsidRPr="00AF124A">
        <w:rPr>
          <w:rFonts w:ascii="Palatino Linotype" w:hAnsi="Palatino Linotype" w:cs="Arial"/>
          <w:b/>
          <w:bCs/>
          <w:sz w:val="28"/>
        </w:rPr>
        <w:t>CUARTO.</w:t>
      </w:r>
      <w:r w:rsidRPr="00AF124A">
        <w:rPr>
          <w:rFonts w:ascii="Palatino Linotype" w:hAnsi="Palatino Linotype"/>
          <w:szCs w:val="17"/>
          <w:lang w:eastAsia="es-ES_tradnl"/>
        </w:rPr>
        <w:t xml:space="preserve"> </w:t>
      </w:r>
      <w:r w:rsidRPr="00AF124A">
        <w:rPr>
          <w:rFonts w:ascii="Palatino Linotype" w:hAnsi="Palatino Linotype"/>
          <w:b/>
          <w:lang w:eastAsia="es-ES_tradnl"/>
        </w:rPr>
        <w:t>Notifíquese</w:t>
      </w:r>
      <w:r w:rsidRPr="00AF124A">
        <w:rPr>
          <w:rFonts w:ascii="Palatino Linotype" w:hAnsi="Palatino Linotype"/>
          <w:lang w:eastAsia="es-ES_tradnl"/>
        </w:rPr>
        <w:t xml:space="preserve"> al </w:t>
      </w:r>
      <w:r w:rsidRPr="00AF124A">
        <w:rPr>
          <w:rFonts w:ascii="Palatino Linotype" w:hAnsi="Palatino Linotype"/>
          <w:b/>
          <w:lang w:eastAsia="es-ES_tradnl"/>
        </w:rPr>
        <w:t>RECURRENTE</w:t>
      </w:r>
      <w:r w:rsidRPr="00AF124A">
        <w:rPr>
          <w:rFonts w:ascii="Palatino Linotype" w:hAnsi="Palatino Linotype"/>
          <w:lang w:eastAsia="es-ES_tradnl"/>
        </w:rPr>
        <w:t xml:space="preserve"> la presente resolución vía </w:t>
      </w:r>
      <w:r w:rsidRPr="00AF124A">
        <w:rPr>
          <w:rFonts w:ascii="Palatino Linotype" w:hAnsi="Palatino Linotype" w:cs="Arial"/>
        </w:rPr>
        <w:t>Sistema de Acceso a la Información Mexiquense</w:t>
      </w:r>
      <w:r w:rsidRPr="00AF124A">
        <w:rPr>
          <w:rFonts w:ascii="Palatino Linotype" w:hAnsi="Palatino Linotype"/>
          <w:lang w:eastAsia="es-ES_tradnl"/>
        </w:rPr>
        <w:t xml:space="preserve"> </w:t>
      </w:r>
      <w:r w:rsidRPr="00AF124A">
        <w:rPr>
          <w:rFonts w:ascii="Palatino Linotype" w:hAnsi="Palatino Linotype"/>
          <w:b/>
          <w:lang w:eastAsia="es-ES_tradnl"/>
        </w:rPr>
        <w:t>(</w:t>
      </w:r>
      <w:r w:rsidRPr="00AF124A">
        <w:rPr>
          <w:rFonts w:ascii="Palatino Linotype" w:hAnsi="Palatino Linotype"/>
          <w:b/>
          <w:bCs/>
          <w:lang w:eastAsia="es-ES_tradnl"/>
        </w:rPr>
        <w:t>SAIMEX)</w:t>
      </w:r>
      <w:r w:rsidRPr="00AF124A">
        <w:rPr>
          <w:rFonts w:ascii="Palatino Linotype" w:eastAsia="Palatino Linotype" w:hAnsi="Palatino Linotype" w:cs="Palatino Linotype"/>
          <w:b/>
        </w:rPr>
        <w:t xml:space="preserve"> </w:t>
      </w:r>
      <w:r w:rsidRPr="00AF124A">
        <w:rPr>
          <w:rFonts w:ascii="Palatino Linotype" w:eastAsia="Palatino Linotype" w:hAnsi="Palatino Linotype" w:cs="Palatino Linotype"/>
        </w:rPr>
        <w:t xml:space="preserve">y </w:t>
      </w:r>
      <w:r w:rsidRPr="00AF124A">
        <w:rPr>
          <w:rFonts w:ascii="Palatino Linotype" w:hAnsi="Palatino Linotype"/>
          <w:szCs w:val="17"/>
          <w:lang w:eastAsia="es-ES_tradnl"/>
        </w:rPr>
        <w:t xml:space="preserve">hágase de su conocimiento </w:t>
      </w:r>
      <w:r w:rsidRPr="00AF124A">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42304A6F" w14:textId="77777777" w:rsidR="001B382C" w:rsidRPr="00AF124A" w:rsidRDefault="001B382C" w:rsidP="00AF124A">
      <w:pPr>
        <w:tabs>
          <w:tab w:val="left" w:pos="709"/>
        </w:tabs>
        <w:spacing w:line="360" w:lineRule="auto"/>
        <w:ind w:right="51"/>
        <w:jc w:val="both"/>
        <w:rPr>
          <w:rFonts w:ascii="Palatino Linotype" w:hAnsi="Palatino Linotype"/>
          <w:szCs w:val="17"/>
          <w:lang w:eastAsia="es-ES_tradnl"/>
        </w:rPr>
      </w:pPr>
    </w:p>
    <w:p w14:paraId="51A44FC7" w14:textId="77777777" w:rsidR="001B382C" w:rsidRPr="00AF124A" w:rsidRDefault="001B382C" w:rsidP="00AF124A">
      <w:pPr>
        <w:tabs>
          <w:tab w:val="left" w:pos="709"/>
        </w:tabs>
        <w:spacing w:line="360" w:lineRule="auto"/>
        <w:ind w:right="51"/>
        <w:jc w:val="both"/>
        <w:rPr>
          <w:rFonts w:ascii="Palatino Linotype" w:hAnsi="Palatino Linotype"/>
          <w:szCs w:val="17"/>
          <w:lang w:eastAsia="es-ES_tradnl"/>
        </w:rPr>
      </w:pPr>
      <w:r w:rsidRPr="00AF124A">
        <w:rPr>
          <w:rFonts w:ascii="Palatino Linotype" w:hAnsi="Palatino Linotype"/>
          <w:b/>
          <w:sz w:val="28"/>
          <w:szCs w:val="28"/>
          <w:lang w:eastAsia="es-ES_tradnl"/>
        </w:rPr>
        <w:lastRenderedPageBreak/>
        <w:t>QUINTO.</w:t>
      </w:r>
      <w:r w:rsidRPr="00AF124A">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2CE541D" w14:textId="08EDB16F" w:rsidR="005333B6" w:rsidRPr="00AF124A" w:rsidRDefault="005333B6" w:rsidP="00AF124A">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7B8C8241" w14:textId="76008542" w:rsidR="004A0EEC" w:rsidRPr="00AF124A" w:rsidRDefault="004A0EEC" w:rsidP="00AF124A">
      <w:pPr>
        <w:widowControl w:val="0"/>
        <w:autoSpaceDE w:val="0"/>
        <w:autoSpaceDN w:val="0"/>
        <w:adjustRightInd w:val="0"/>
        <w:spacing w:line="360" w:lineRule="auto"/>
        <w:jc w:val="both"/>
        <w:rPr>
          <w:rFonts w:ascii="Palatino Linotype" w:hAnsi="Palatino Linotype" w:cs="Arial"/>
          <w:sz w:val="6"/>
        </w:rPr>
      </w:pPr>
      <w:r w:rsidRPr="00AF124A">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C7615" w:rsidRPr="00AF124A">
        <w:rPr>
          <w:rFonts w:ascii="Palatino Linotype" w:hAnsi="Palatino Linotype" w:cs="Arial"/>
        </w:rPr>
        <w:t>VIGÉSIMA</w:t>
      </w:r>
      <w:r w:rsidR="00D8665F" w:rsidRPr="00AF124A">
        <w:rPr>
          <w:rFonts w:ascii="Palatino Linotype" w:hAnsi="Palatino Linotype" w:cs="Arial"/>
        </w:rPr>
        <w:t xml:space="preserve"> </w:t>
      </w:r>
      <w:r w:rsidR="004C7615" w:rsidRPr="00AF124A">
        <w:rPr>
          <w:rFonts w:ascii="Palatino Linotype" w:hAnsi="Palatino Linotype" w:cs="Arial"/>
        </w:rPr>
        <w:t>QUINTA</w:t>
      </w:r>
      <w:r w:rsidRPr="00AF124A">
        <w:rPr>
          <w:rFonts w:ascii="Palatino Linotype" w:hAnsi="Palatino Linotype" w:cs="Arial"/>
        </w:rPr>
        <w:t xml:space="preserve"> SESIÓN ORDINARIA CELEBRADA EL </w:t>
      </w:r>
      <w:r w:rsidR="004C7615" w:rsidRPr="00AF124A">
        <w:rPr>
          <w:rFonts w:ascii="Palatino Linotype" w:hAnsi="Palatino Linotype" w:cs="Arial"/>
        </w:rPr>
        <w:t>CINCO</w:t>
      </w:r>
      <w:r w:rsidRPr="00AF124A">
        <w:rPr>
          <w:rFonts w:ascii="Palatino Linotype" w:hAnsi="Palatino Linotype" w:cs="Arial"/>
        </w:rPr>
        <w:t xml:space="preserve"> DE </w:t>
      </w:r>
      <w:r w:rsidR="004C7615" w:rsidRPr="00AF124A">
        <w:rPr>
          <w:rFonts w:ascii="Palatino Linotype" w:hAnsi="Palatino Linotype" w:cs="Arial"/>
        </w:rPr>
        <w:t>JULIO</w:t>
      </w:r>
      <w:r w:rsidRPr="00AF124A">
        <w:rPr>
          <w:rFonts w:ascii="Palatino Linotype" w:hAnsi="Palatino Linotype" w:cs="Arial"/>
        </w:rPr>
        <w:t xml:space="preserve"> DE DOS MIL </w:t>
      </w:r>
      <w:r w:rsidR="0027384F" w:rsidRPr="00AF124A">
        <w:rPr>
          <w:rFonts w:ascii="Palatino Linotype" w:hAnsi="Palatino Linotype" w:cs="Arial"/>
        </w:rPr>
        <w:t>VEINTITRÉS</w:t>
      </w:r>
      <w:r w:rsidRPr="00AF124A">
        <w:rPr>
          <w:rFonts w:ascii="Palatino Linotype" w:hAnsi="Palatino Linotype" w:cs="Arial"/>
        </w:rPr>
        <w:t>, ANTE EL SECRETARIO TÉCNICO DEL PLENO, ALEXIS TAPIA RAMÍREZ.</w:t>
      </w:r>
    </w:p>
    <w:p w14:paraId="20DEF61A" w14:textId="77777777" w:rsidR="00F5778D" w:rsidRPr="00AF124A" w:rsidRDefault="00F5778D" w:rsidP="00AF124A">
      <w:pPr>
        <w:widowControl w:val="0"/>
        <w:tabs>
          <w:tab w:val="left" w:pos="1701"/>
        </w:tabs>
        <w:autoSpaceDE w:val="0"/>
        <w:autoSpaceDN w:val="0"/>
        <w:adjustRightInd w:val="0"/>
        <w:spacing w:line="360" w:lineRule="auto"/>
        <w:jc w:val="both"/>
        <w:rPr>
          <w:rFonts w:ascii="Palatino Linotype" w:eastAsiaTheme="minorEastAsia" w:hAnsi="Palatino Linotype"/>
          <w:sz w:val="10"/>
          <w:szCs w:val="10"/>
          <w:lang w:eastAsia="es-ES_tradnl"/>
        </w:rPr>
      </w:pPr>
    </w:p>
    <w:p w14:paraId="6ADABCE0" w14:textId="69D2257E" w:rsidR="004758B2" w:rsidRPr="00AF124A" w:rsidRDefault="00AE4392" w:rsidP="00AF124A">
      <w:pPr>
        <w:tabs>
          <w:tab w:val="left" w:pos="2325"/>
        </w:tabs>
        <w:spacing w:line="360" w:lineRule="auto"/>
        <w:jc w:val="both"/>
        <w:rPr>
          <w:rFonts w:ascii="Palatino Linotype" w:eastAsiaTheme="minorEastAsia" w:hAnsi="Palatino Linotype"/>
          <w:sz w:val="16"/>
          <w:lang w:val="es-419"/>
        </w:rPr>
      </w:pPr>
      <w:r w:rsidRPr="00AF124A">
        <w:rPr>
          <w:rFonts w:ascii="Palatino Linotype" w:eastAsiaTheme="minorEastAsia" w:hAnsi="Palatino Linotype"/>
          <w:sz w:val="16"/>
          <w:lang w:val="es-ES_tradnl"/>
        </w:rPr>
        <w:t>SCMM</w:t>
      </w:r>
      <w:r w:rsidR="00993225" w:rsidRPr="00AF124A">
        <w:rPr>
          <w:rFonts w:ascii="Palatino Linotype" w:eastAsiaTheme="minorEastAsia" w:hAnsi="Palatino Linotype"/>
          <w:sz w:val="16"/>
          <w:lang w:val="es-ES_tradnl"/>
        </w:rPr>
        <w:t>/BLA/DEMF/</w:t>
      </w:r>
      <w:r w:rsidR="00176899" w:rsidRPr="00AF124A">
        <w:rPr>
          <w:rFonts w:ascii="Palatino Linotype" w:eastAsiaTheme="minorEastAsia" w:hAnsi="Palatino Linotype"/>
          <w:sz w:val="16"/>
          <w:lang w:val="es-419"/>
        </w:rPr>
        <w:t>DLM</w:t>
      </w:r>
    </w:p>
    <w:p w14:paraId="1C4D1F5D" w14:textId="40BE29DB" w:rsidR="00EE52D0" w:rsidRPr="00AF124A" w:rsidRDefault="00EE52D0" w:rsidP="00AF124A">
      <w:pPr>
        <w:spacing w:line="360" w:lineRule="auto"/>
        <w:rPr>
          <w:rFonts w:ascii="Palatino Linotype" w:hAnsi="Palatino Linotype"/>
          <w:b/>
          <w:sz w:val="28"/>
          <w:szCs w:val="28"/>
        </w:rPr>
      </w:pPr>
    </w:p>
    <w:p w14:paraId="5A5899D6" w14:textId="77777777" w:rsidR="00E60BC9" w:rsidRPr="00AF124A" w:rsidRDefault="00E60BC9" w:rsidP="00AF124A">
      <w:pPr>
        <w:spacing w:line="360" w:lineRule="auto"/>
        <w:rPr>
          <w:rFonts w:ascii="Palatino Linotype" w:hAnsi="Palatino Linotype"/>
          <w:b/>
          <w:sz w:val="28"/>
          <w:szCs w:val="28"/>
        </w:rPr>
      </w:pPr>
    </w:p>
    <w:p w14:paraId="14129A6F" w14:textId="77777777" w:rsidR="00E60BC9" w:rsidRPr="00AF124A" w:rsidRDefault="00E60BC9" w:rsidP="00AF124A">
      <w:pPr>
        <w:spacing w:line="360" w:lineRule="auto"/>
        <w:rPr>
          <w:rFonts w:ascii="Palatino Linotype" w:hAnsi="Palatino Linotype"/>
          <w:b/>
          <w:sz w:val="28"/>
          <w:szCs w:val="28"/>
        </w:rPr>
      </w:pPr>
    </w:p>
    <w:p w14:paraId="28BB592F" w14:textId="77777777" w:rsidR="00E60BC9" w:rsidRPr="00AF124A" w:rsidRDefault="00E60BC9" w:rsidP="00AF124A">
      <w:pPr>
        <w:spacing w:line="360" w:lineRule="auto"/>
        <w:rPr>
          <w:rFonts w:ascii="Palatino Linotype" w:hAnsi="Palatino Linotype"/>
          <w:b/>
          <w:sz w:val="28"/>
          <w:szCs w:val="28"/>
        </w:rPr>
      </w:pPr>
    </w:p>
    <w:p w14:paraId="70CC180A" w14:textId="77777777" w:rsidR="00A85848" w:rsidRPr="00AF124A" w:rsidRDefault="00A85848" w:rsidP="00AF124A">
      <w:pPr>
        <w:spacing w:line="360" w:lineRule="auto"/>
        <w:rPr>
          <w:rFonts w:ascii="Palatino Linotype" w:hAnsi="Palatino Linotype"/>
          <w:b/>
          <w:sz w:val="28"/>
          <w:szCs w:val="28"/>
        </w:rPr>
      </w:pPr>
    </w:p>
    <w:p w14:paraId="36E1560A" w14:textId="77777777" w:rsidR="00003E22" w:rsidRPr="00AF124A" w:rsidRDefault="00003E22" w:rsidP="00AF124A">
      <w:pPr>
        <w:spacing w:line="360" w:lineRule="auto"/>
        <w:rPr>
          <w:rFonts w:ascii="Palatino Linotype" w:hAnsi="Palatino Linotype"/>
          <w:b/>
          <w:sz w:val="28"/>
          <w:szCs w:val="28"/>
        </w:rPr>
      </w:pPr>
    </w:p>
    <w:p w14:paraId="7DAE978B" w14:textId="77777777" w:rsidR="00003E22" w:rsidRPr="00AF124A" w:rsidRDefault="00003E22" w:rsidP="00AF124A">
      <w:pPr>
        <w:spacing w:line="360" w:lineRule="auto"/>
        <w:rPr>
          <w:rFonts w:ascii="Palatino Linotype" w:hAnsi="Palatino Linotype"/>
          <w:b/>
          <w:sz w:val="28"/>
          <w:szCs w:val="28"/>
        </w:rPr>
      </w:pPr>
    </w:p>
    <w:p w14:paraId="2DF8AE80" w14:textId="77777777" w:rsidR="00003E22" w:rsidRPr="00AF124A" w:rsidRDefault="00003E22" w:rsidP="00AF124A">
      <w:pPr>
        <w:spacing w:line="360" w:lineRule="auto"/>
        <w:rPr>
          <w:rFonts w:ascii="Palatino Linotype" w:hAnsi="Palatino Linotype"/>
          <w:b/>
          <w:sz w:val="28"/>
          <w:szCs w:val="28"/>
        </w:rPr>
      </w:pPr>
    </w:p>
    <w:p w14:paraId="384B39D8" w14:textId="77777777" w:rsidR="00003E22" w:rsidRPr="00AF124A" w:rsidRDefault="00003E22" w:rsidP="00AF124A">
      <w:pPr>
        <w:spacing w:line="360" w:lineRule="auto"/>
        <w:rPr>
          <w:rFonts w:ascii="Palatino Linotype" w:hAnsi="Palatino Linotype"/>
          <w:b/>
          <w:sz w:val="28"/>
          <w:szCs w:val="28"/>
        </w:rPr>
      </w:pPr>
    </w:p>
    <w:p w14:paraId="38F6E90A" w14:textId="77777777" w:rsidR="00003E22" w:rsidRPr="00AF124A" w:rsidRDefault="00003E22" w:rsidP="00AF124A">
      <w:pPr>
        <w:spacing w:line="360" w:lineRule="auto"/>
        <w:rPr>
          <w:rFonts w:ascii="Palatino Linotype" w:hAnsi="Palatino Linotype"/>
          <w:b/>
          <w:sz w:val="28"/>
          <w:szCs w:val="28"/>
        </w:rPr>
      </w:pPr>
    </w:p>
    <w:p w14:paraId="7356E8BD" w14:textId="77777777" w:rsidR="00003E22" w:rsidRPr="00AF124A" w:rsidRDefault="00003E22" w:rsidP="00AF124A">
      <w:pPr>
        <w:spacing w:line="360" w:lineRule="auto"/>
        <w:rPr>
          <w:rFonts w:ascii="Palatino Linotype" w:hAnsi="Palatino Linotype"/>
          <w:b/>
          <w:sz w:val="28"/>
          <w:szCs w:val="28"/>
        </w:rPr>
      </w:pPr>
    </w:p>
    <w:p w14:paraId="60C323FA" w14:textId="77777777" w:rsidR="00A85848" w:rsidRPr="00AF124A" w:rsidRDefault="00A85848" w:rsidP="00AF124A">
      <w:pPr>
        <w:spacing w:line="360" w:lineRule="auto"/>
        <w:rPr>
          <w:rFonts w:ascii="Palatino Linotype" w:hAnsi="Palatino Linotype"/>
          <w:b/>
          <w:sz w:val="28"/>
          <w:szCs w:val="28"/>
        </w:rPr>
      </w:pPr>
    </w:p>
    <w:p w14:paraId="394820D6" w14:textId="77777777" w:rsidR="00A85848" w:rsidRPr="00AF124A" w:rsidRDefault="00A85848" w:rsidP="00AF124A">
      <w:pPr>
        <w:spacing w:line="360" w:lineRule="auto"/>
        <w:rPr>
          <w:rFonts w:ascii="Palatino Linotype" w:hAnsi="Palatino Linotype"/>
          <w:b/>
          <w:sz w:val="28"/>
          <w:szCs w:val="28"/>
        </w:rPr>
      </w:pPr>
    </w:p>
    <w:p w14:paraId="1F20849D" w14:textId="77777777" w:rsidR="00A85848" w:rsidRPr="00AF124A" w:rsidRDefault="00A85848" w:rsidP="00AF124A">
      <w:pPr>
        <w:spacing w:line="360" w:lineRule="auto"/>
        <w:rPr>
          <w:rFonts w:ascii="Palatino Linotype" w:hAnsi="Palatino Linotype"/>
          <w:b/>
          <w:sz w:val="28"/>
          <w:szCs w:val="28"/>
        </w:rPr>
      </w:pPr>
    </w:p>
    <w:p w14:paraId="36593724" w14:textId="77777777" w:rsidR="00E60BC9" w:rsidRPr="00AF124A" w:rsidRDefault="00E60BC9" w:rsidP="00AF124A">
      <w:pPr>
        <w:spacing w:line="360" w:lineRule="auto"/>
        <w:rPr>
          <w:rFonts w:ascii="Palatino Linotype" w:hAnsi="Palatino Linotype"/>
          <w:b/>
          <w:sz w:val="28"/>
          <w:szCs w:val="28"/>
        </w:rPr>
      </w:pPr>
    </w:p>
    <w:p w14:paraId="17A53C78" w14:textId="77777777" w:rsidR="00E60BC9" w:rsidRPr="00AF124A" w:rsidRDefault="00E60BC9" w:rsidP="00AF124A">
      <w:pPr>
        <w:spacing w:line="360" w:lineRule="auto"/>
        <w:rPr>
          <w:rFonts w:ascii="Palatino Linotype" w:hAnsi="Palatino Linotype"/>
          <w:b/>
          <w:sz w:val="28"/>
          <w:szCs w:val="28"/>
        </w:rPr>
      </w:pPr>
    </w:p>
    <w:sectPr w:rsidR="00E60BC9" w:rsidRPr="00AF124A" w:rsidSect="00F66119">
      <w:headerReference w:type="even" r:id="rId17"/>
      <w:headerReference w:type="default" r:id="rId18"/>
      <w:footerReference w:type="default" r:id="rId19"/>
      <w:headerReference w:type="first" r:id="rId20"/>
      <w:footerReference w:type="first" r:id="rId21"/>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4F4BE6" w:rsidRDefault="004F4BE6" w:rsidP="00C80F8C">
      <w:r>
        <w:separator/>
      </w:r>
    </w:p>
  </w:endnote>
  <w:endnote w:type="continuationSeparator" w:id="0">
    <w:p w14:paraId="2CA1E1DE" w14:textId="77777777" w:rsidR="004F4BE6" w:rsidRDefault="004F4BE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F4BE6" w:rsidRPr="0010196A" w:rsidRDefault="004F4BE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31BAA">
      <w:rPr>
        <w:rFonts w:ascii="Palatino Linotype" w:hAnsi="Palatino Linotype" w:cs="Arial"/>
        <w:bCs/>
        <w:noProof/>
        <w:sz w:val="22"/>
        <w:szCs w:val="22"/>
      </w:rPr>
      <w:t>41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31BAA">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F4BE6" w:rsidRPr="0010196A" w:rsidRDefault="004F4BE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31BA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31BAA">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4F4BE6" w:rsidRDefault="004F4BE6" w:rsidP="00C80F8C">
      <w:r>
        <w:separator/>
      </w:r>
    </w:p>
  </w:footnote>
  <w:footnote w:type="continuationSeparator" w:id="0">
    <w:p w14:paraId="2D50F1A5" w14:textId="77777777" w:rsidR="004F4BE6" w:rsidRDefault="004F4BE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F4BE6" w:rsidRDefault="00631BA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F4BE6" w:rsidRPr="0010196A" w:rsidRDefault="00631BA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F4BE6" w:rsidRPr="008F2CCC" w14:paraId="1F097D8A" w14:textId="77777777" w:rsidTr="00DA50F6">
      <w:tc>
        <w:tcPr>
          <w:tcW w:w="3261" w:type="dxa"/>
          <w:vMerge w:val="restart"/>
        </w:tcPr>
        <w:p w14:paraId="1F780A0C" w14:textId="1EFF25F4" w:rsidR="004F4BE6" w:rsidRPr="008F2CCC" w:rsidRDefault="004F4BE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4F4BE6" w:rsidRPr="00664658" w:rsidRDefault="004F4BE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E2268B5" w:rsidR="004F4BE6" w:rsidRPr="00664658" w:rsidRDefault="004F4BE6" w:rsidP="001508E3">
          <w:pPr>
            <w:jc w:val="both"/>
            <w:rPr>
              <w:rFonts w:ascii="Palatino Linotype" w:hAnsi="Palatino Linotype"/>
              <w:b/>
              <w:sz w:val="22"/>
              <w:szCs w:val="22"/>
              <w:lang w:val="es-ES_tradnl"/>
            </w:rPr>
          </w:pPr>
          <w:r>
            <w:rPr>
              <w:rFonts w:ascii="Palatino Linotype" w:hAnsi="Palatino Linotype"/>
              <w:b/>
              <w:lang w:val="es-ES_tradnl"/>
            </w:rPr>
            <w:t>02987</w:t>
          </w:r>
          <w:r w:rsidR="004C7615">
            <w:rPr>
              <w:rFonts w:ascii="Palatino Linotype" w:hAnsi="Palatino Linotype"/>
              <w:b/>
              <w:lang w:val="es-ES_tradnl"/>
            </w:rPr>
            <w:t>/</w:t>
          </w:r>
          <w:r>
            <w:rPr>
              <w:rFonts w:ascii="Palatino Linotype" w:hAnsi="Palatino Linotype"/>
              <w:b/>
              <w:lang w:val="es-ES_tradnl"/>
            </w:rPr>
            <w:t>INFOEM/IP/RR/2023</w:t>
          </w:r>
        </w:p>
      </w:tc>
    </w:tr>
    <w:tr w:rsidR="004F4BE6" w:rsidRPr="008F2CCC" w14:paraId="049677A3" w14:textId="77777777" w:rsidTr="00DA50F6">
      <w:tc>
        <w:tcPr>
          <w:tcW w:w="3261" w:type="dxa"/>
          <w:vMerge/>
        </w:tcPr>
        <w:p w14:paraId="4A21EAC1" w14:textId="5C1F145E" w:rsidR="004F4BE6" w:rsidRPr="008F2CCC" w:rsidRDefault="004F4BE6" w:rsidP="00D41D47">
          <w:pPr>
            <w:rPr>
              <w:rFonts w:ascii="Palatino Linotype" w:hAnsi="Palatino Linotype"/>
              <w:b/>
              <w:sz w:val="22"/>
              <w:szCs w:val="22"/>
              <w:lang w:val="es-ES_tradnl"/>
            </w:rPr>
          </w:pPr>
        </w:p>
      </w:tc>
      <w:tc>
        <w:tcPr>
          <w:tcW w:w="2551" w:type="dxa"/>
          <w:shd w:val="clear" w:color="auto" w:fill="auto"/>
        </w:tcPr>
        <w:p w14:paraId="1237BCDE" w14:textId="77777777" w:rsidR="004F4BE6" w:rsidRPr="00664658" w:rsidRDefault="004F4BE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04F43BB" w:rsidR="004F4BE6" w:rsidRPr="00E2352F" w:rsidRDefault="004F4BE6" w:rsidP="004C57E4">
          <w:pPr>
            <w:jc w:val="both"/>
            <w:rPr>
              <w:rFonts w:ascii="Palatino Linotype" w:hAnsi="Palatino Linotype"/>
              <w:b/>
              <w:sz w:val="22"/>
              <w:szCs w:val="22"/>
              <w:lang w:val="es-ES_tradnl"/>
            </w:rPr>
          </w:pPr>
          <w:r w:rsidRPr="001508E3">
            <w:rPr>
              <w:rFonts w:ascii="Palatino Linotype" w:hAnsi="Palatino Linotype"/>
              <w:b/>
              <w:sz w:val="22"/>
              <w:szCs w:val="22"/>
              <w:lang w:val="es-ES_tradnl"/>
            </w:rPr>
            <w:t>Sistema Municipal Para el Desarrollo Integral de la Familia de Toluca</w:t>
          </w:r>
        </w:p>
      </w:tc>
    </w:tr>
    <w:tr w:rsidR="004F4BE6" w:rsidRPr="008F2CCC" w14:paraId="72CD087D" w14:textId="77777777" w:rsidTr="00DA50F6">
      <w:trPr>
        <w:trHeight w:val="228"/>
      </w:trPr>
      <w:tc>
        <w:tcPr>
          <w:tcW w:w="3261" w:type="dxa"/>
          <w:vMerge/>
        </w:tcPr>
        <w:p w14:paraId="1B78656F" w14:textId="5D79A507" w:rsidR="004F4BE6" w:rsidRPr="008F2CCC" w:rsidRDefault="004F4BE6" w:rsidP="00070856">
          <w:pPr>
            <w:rPr>
              <w:rFonts w:ascii="Palatino Linotype" w:hAnsi="Palatino Linotype"/>
              <w:b/>
              <w:sz w:val="22"/>
              <w:szCs w:val="22"/>
              <w:lang w:val="es-ES_tradnl"/>
            </w:rPr>
          </w:pPr>
        </w:p>
      </w:tc>
      <w:tc>
        <w:tcPr>
          <w:tcW w:w="2551" w:type="dxa"/>
          <w:shd w:val="clear" w:color="auto" w:fill="auto"/>
        </w:tcPr>
        <w:p w14:paraId="74D81628" w14:textId="3839B3E6" w:rsidR="004F4BE6" w:rsidRPr="00664658" w:rsidRDefault="004F4BE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4F4BE6" w:rsidRPr="00664658" w:rsidRDefault="004F4BE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F4BE6" w:rsidRPr="0010196A" w:rsidRDefault="004F4BE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4F4BE6" w:rsidRPr="0010196A" w:rsidRDefault="00631BA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F4BE6" w:rsidRPr="008F2CCC" w14:paraId="6ABABA57" w14:textId="77777777" w:rsidTr="005B5501">
      <w:tc>
        <w:tcPr>
          <w:tcW w:w="4253" w:type="dxa"/>
          <w:vMerge w:val="restart"/>
          <w:shd w:val="clear" w:color="auto" w:fill="auto"/>
        </w:tcPr>
        <w:p w14:paraId="6AA376CC" w14:textId="1E62217E" w:rsidR="004F4BE6" w:rsidRPr="008F2CCC" w:rsidRDefault="004F4BE6"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4F4BE6" w:rsidRPr="008F2CCC" w:rsidRDefault="004F4BE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22E48EE" w:rsidR="004F4BE6" w:rsidRPr="008F2CCC" w:rsidRDefault="004F4BE6" w:rsidP="003305CB">
          <w:pPr>
            <w:jc w:val="both"/>
            <w:rPr>
              <w:rFonts w:ascii="Palatino Linotype" w:hAnsi="Palatino Linotype"/>
              <w:b/>
              <w:sz w:val="22"/>
              <w:szCs w:val="22"/>
              <w:lang w:val="es-ES_tradnl"/>
            </w:rPr>
          </w:pPr>
          <w:r>
            <w:rPr>
              <w:rFonts w:ascii="Palatino Linotype" w:hAnsi="Palatino Linotype"/>
              <w:b/>
              <w:sz w:val="22"/>
              <w:szCs w:val="22"/>
              <w:lang w:val="es-ES_tradnl"/>
            </w:rPr>
            <w:t>02987/INFOEM/IP/RR/2023</w:t>
          </w:r>
        </w:p>
      </w:tc>
    </w:tr>
    <w:tr w:rsidR="004F4BE6" w:rsidRPr="008F2CCC" w14:paraId="3B45FB53" w14:textId="77777777" w:rsidTr="005B5501">
      <w:tc>
        <w:tcPr>
          <w:tcW w:w="4253" w:type="dxa"/>
          <w:vMerge/>
          <w:shd w:val="clear" w:color="auto" w:fill="auto"/>
        </w:tcPr>
        <w:p w14:paraId="188B82EF" w14:textId="77777777" w:rsidR="004F4BE6" w:rsidRPr="008F2CCC" w:rsidRDefault="004F4BE6" w:rsidP="00A2780F">
          <w:pPr>
            <w:rPr>
              <w:rFonts w:ascii="Palatino Linotype" w:hAnsi="Palatino Linotype"/>
              <w:b/>
              <w:sz w:val="22"/>
              <w:szCs w:val="22"/>
              <w:lang w:val="es-ES_tradnl"/>
            </w:rPr>
          </w:pPr>
        </w:p>
      </w:tc>
      <w:tc>
        <w:tcPr>
          <w:tcW w:w="2552" w:type="dxa"/>
          <w:shd w:val="clear" w:color="auto" w:fill="auto"/>
        </w:tcPr>
        <w:p w14:paraId="3B2AD0CF" w14:textId="77777777" w:rsidR="004F4BE6" w:rsidRPr="008F2CCC" w:rsidRDefault="004F4BE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464C157" w:rsidR="004F4BE6" w:rsidRPr="003305CB" w:rsidRDefault="004F4BE6" w:rsidP="00DD7C89">
          <w:pPr>
            <w:jc w:val="both"/>
            <w:rPr>
              <w:rFonts w:ascii="Palatino Linotype" w:hAnsi="Palatino Linotype"/>
              <w:b/>
              <w:sz w:val="22"/>
              <w:szCs w:val="22"/>
              <w:lang w:val="es-419"/>
            </w:rPr>
          </w:pPr>
        </w:p>
      </w:tc>
    </w:tr>
    <w:tr w:rsidR="004F4BE6" w:rsidRPr="008F2CCC" w14:paraId="28A493EB" w14:textId="77777777" w:rsidTr="005B5501">
      <w:trPr>
        <w:trHeight w:val="228"/>
      </w:trPr>
      <w:tc>
        <w:tcPr>
          <w:tcW w:w="4253" w:type="dxa"/>
          <w:vMerge/>
          <w:shd w:val="clear" w:color="auto" w:fill="auto"/>
        </w:tcPr>
        <w:p w14:paraId="06C77D31" w14:textId="77777777" w:rsidR="004F4BE6" w:rsidRPr="008F2CCC" w:rsidRDefault="004F4BE6" w:rsidP="00E37C88">
          <w:pPr>
            <w:rPr>
              <w:rFonts w:ascii="Palatino Linotype" w:hAnsi="Palatino Linotype"/>
              <w:b/>
              <w:sz w:val="22"/>
              <w:szCs w:val="22"/>
              <w:lang w:val="es-ES_tradnl"/>
            </w:rPr>
          </w:pPr>
        </w:p>
      </w:tc>
      <w:tc>
        <w:tcPr>
          <w:tcW w:w="2552" w:type="dxa"/>
          <w:shd w:val="clear" w:color="auto" w:fill="auto"/>
        </w:tcPr>
        <w:p w14:paraId="2E1A72B4" w14:textId="77777777" w:rsidR="004F4BE6" w:rsidRPr="008F2CCC" w:rsidRDefault="004F4BE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E022C27" w:rsidR="004F4BE6" w:rsidRPr="00F67B0E" w:rsidRDefault="004F4BE6" w:rsidP="00F67B0E">
          <w:pPr>
            <w:jc w:val="both"/>
            <w:rPr>
              <w:lang w:val="es-419"/>
            </w:rPr>
          </w:pPr>
          <w:r w:rsidRPr="0043614D">
            <w:rPr>
              <w:rFonts w:ascii="Palatino Linotype" w:hAnsi="Palatino Linotype"/>
              <w:b/>
              <w:sz w:val="22"/>
              <w:szCs w:val="22"/>
              <w:lang w:val="es-ES_tradnl"/>
            </w:rPr>
            <w:t>Sistema Municipal Para el Desarrollo Integral de la Familia de Toluca</w:t>
          </w:r>
        </w:p>
      </w:tc>
    </w:tr>
    <w:tr w:rsidR="004F4BE6" w:rsidRPr="008F2CCC" w14:paraId="0F114FF0" w14:textId="77777777" w:rsidTr="005B5501">
      <w:tc>
        <w:tcPr>
          <w:tcW w:w="4253" w:type="dxa"/>
          <w:vMerge/>
          <w:shd w:val="clear" w:color="auto" w:fill="auto"/>
        </w:tcPr>
        <w:p w14:paraId="4CCB64BA" w14:textId="77777777" w:rsidR="004F4BE6" w:rsidRPr="008F2CCC" w:rsidRDefault="004F4BE6" w:rsidP="00A2780F">
          <w:pPr>
            <w:rPr>
              <w:rFonts w:ascii="Palatino Linotype" w:hAnsi="Palatino Linotype"/>
              <w:b/>
              <w:sz w:val="22"/>
              <w:szCs w:val="22"/>
              <w:lang w:val="es-ES_tradnl"/>
            </w:rPr>
          </w:pPr>
        </w:p>
      </w:tc>
      <w:tc>
        <w:tcPr>
          <w:tcW w:w="2552" w:type="dxa"/>
          <w:shd w:val="clear" w:color="auto" w:fill="auto"/>
        </w:tcPr>
        <w:p w14:paraId="31E422EA" w14:textId="63649A07" w:rsidR="004F4BE6" w:rsidRPr="008F2CCC" w:rsidRDefault="004F4BE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4F4BE6" w:rsidRPr="008F2CCC" w:rsidRDefault="004F4BE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4F4BE6" w:rsidRPr="0010196A" w:rsidRDefault="004F4BE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FB4F69"/>
    <w:multiLevelType w:val="hybridMultilevel"/>
    <w:tmpl w:val="75387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487686"/>
    <w:multiLevelType w:val="hybridMultilevel"/>
    <w:tmpl w:val="53D2F4FC"/>
    <w:lvl w:ilvl="0" w:tplc="B08C6BD6">
      <w:start w:val="5"/>
      <w:numFmt w:val="bullet"/>
      <w:lvlText w:val="-"/>
      <w:lvlJc w:val="left"/>
      <w:pPr>
        <w:ind w:left="1440" w:hanging="360"/>
      </w:pPr>
      <w:rPr>
        <w:rFonts w:ascii="Palatino Linotype" w:eastAsia="Times New Roman" w:hAnsi="Palatino Linotype" w:cs="Aria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4">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353234E"/>
    <w:multiLevelType w:val="hybridMultilevel"/>
    <w:tmpl w:val="E648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DBF1FA6"/>
    <w:multiLevelType w:val="hybridMultilevel"/>
    <w:tmpl w:val="E79025DC"/>
    <w:lvl w:ilvl="0" w:tplc="5D9EED72">
      <w:start w:val="1"/>
      <w:numFmt w:val="decimal"/>
      <w:lvlText w:val="%1."/>
      <w:lvlJc w:val="left"/>
      <w:pPr>
        <w:ind w:left="1080" w:hanging="360"/>
      </w:pPr>
      <w:rPr>
        <w:rFonts w:eastAsia="Times New Roman" w:cs="Arial"/>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7">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6"/>
  </w:num>
  <w:num w:numId="2">
    <w:abstractNumId w:val="9"/>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8"/>
  </w:num>
  <w:num w:numId="7">
    <w:abstractNumId w:val="4"/>
  </w:num>
  <w:num w:numId="8">
    <w:abstractNumId w:val="21"/>
  </w:num>
  <w:num w:numId="9">
    <w:abstractNumId w:val="17"/>
  </w:num>
  <w:num w:numId="10">
    <w:abstractNumId w:val="24"/>
  </w:num>
  <w:num w:numId="11">
    <w:abstractNumId w:val="10"/>
  </w:num>
  <w:num w:numId="12">
    <w:abstractNumId w:val="29"/>
  </w:num>
  <w:num w:numId="13">
    <w:abstractNumId w:val="25"/>
  </w:num>
  <w:num w:numId="14">
    <w:abstractNumId w:val="6"/>
  </w:num>
  <w:num w:numId="15">
    <w:abstractNumId w:val="28"/>
  </w:num>
  <w:num w:numId="16">
    <w:abstractNumId w:val="11"/>
  </w:num>
  <w:num w:numId="17">
    <w:abstractNumId w:val="14"/>
  </w:num>
  <w:num w:numId="18">
    <w:abstractNumId w:val="20"/>
  </w:num>
  <w:num w:numId="19">
    <w:abstractNumId w:val="0"/>
  </w:num>
  <w:num w:numId="20">
    <w:abstractNumId w:val="23"/>
  </w:num>
  <w:num w:numId="21">
    <w:abstractNumId w:val="27"/>
  </w:num>
  <w:num w:numId="22">
    <w:abstractNumId w:val="30"/>
  </w:num>
  <w:num w:numId="23">
    <w:abstractNumId w:val="1"/>
  </w:num>
  <w:num w:numId="24">
    <w:abstractNumId w:val="12"/>
  </w:num>
  <w:num w:numId="25">
    <w:abstractNumId w:val="22"/>
  </w:num>
  <w:num w:numId="26">
    <w:abstractNumId w:val="19"/>
  </w:num>
  <w:num w:numId="27">
    <w:abstractNumId w:val="3"/>
  </w:num>
  <w:num w:numId="28">
    <w:abstractNumId w:val="7"/>
  </w:num>
  <w:num w:numId="29">
    <w:abstractNumId w:val="8"/>
  </w:num>
  <w:num w:numId="30">
    <w:abstractNumId w:val="5"/>
  </w:num>
  <w:num w:numId="31">
    <w:abstractNumId w:val="15"/>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AB9"/>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625"/>
    <w:rsid w:val="00075C5E"/>
    <w:rsid w:val="00075EA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637"/>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0A65"/>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835"/>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2A"/>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2C74"/>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8E3"/>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612E"/>
    <w:rsid w:val="001562A6"/>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261"/>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82C"/>
    <w:rsid w:val="001B3C5C"/>
    <w:rsid w:val="001B449C"/>
    <w:rsid w:val="001B47B3"/>
    <w:rsid w:val="001B4AED"/>
    <w:rsid w:val="001B4B9F"/>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6D83"/>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320"/>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9CF"/>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DA9"/>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4F1"/>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6F23"/>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6BB"/>
    <w:rsid w:val="00323F80"/>
    <w:rsid w:val="003243F3"/>
    <w:rsid w:val="00324949"/>
    <w:rsid w:val="00324C3F"/>
    <w:rsid w:val="00324D82"/>
    <w:rsid w:val="0032570C"/>
    <w:rsid w:val="003259B8"/>
    <w:rsid w:val="00326BB0"/>
    <w:rsid w:val="00326E8E"/>
    <w:rsid w:val="00326F37"/>
    <w:rsid w:val="00327676"/>
    <w:rsid w:val="00327DD4"/>
    <w:rsid w:val="00330120"/>
    <w:rsid w:val="00330180"/>
    <w:rsid w:val="003305CB"/>
    <w:rsid w:val="00330B52"/>
    <w:rsid w:val="00330C3B"/>
    <w:rsid w:val="00330D04"/>
    <w:rsid w:val="0033134C"/>
    <w:rsid w:val="0033148E"/>
    <w:rsid w:val="00331A1A"/>
    <w:rsid w:val="00331A2B"/>
    <w:rsid w:val="00331B7C"/>
    <w:rsid w:val="00331D23"/>
    <w:rsid w:val="0033214C"/>
    <w:rsid w:val="003328F2"/>
    <w:rsid w:val="00332BD1"/>
    <w:rsid w:val="00333541"/>
    <w:rsid w:val="0033371A"/>
    <w:rsid w:val="0033392B"/>
    <w:rsid w:val="003343F4"/>
    <w:rsid w:val="003347AD"/>
    <w:rsid w:val="00334840"/>
    <w:rsid w:val="00334CCE"/>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687"/>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961"/>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11"/>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14D"/>
    <w:rsid w:val="00436A22"/>
    <w:rsid w:val="00436F57"/>
    <w:rsid w:val="004372F3"/>
    <w:rsid w:val="00440391"/>
    <w:rsid w:val="00440475"/>
    <w:rsid w:val="00440705"/>
    <w:rsid w:val="0044096D"/>
    <w:rsid w:val="00441A1C"/>
    <w:rsid w:val="00441D14"/>
    <w:rsid w:val="0044223C"/>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9CE"/>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7E4"/>
    <w:rsid w:val="004C597A"/>
    <w:rsid w:val="004C5C21"/>
    <w:rsid w:val="004C5CF9"/>
    <w:rsid w:val="004C5DF9"/>
    <w:rsid w:val="004C64C2"/>
    <w:rsid w:val="004C652E"/>
    <w:rsid w:val="004C7286"/>
    <w:rsid w:val="004C7615"/>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BE6"/>
    <w:rsid w:val="004F4C74"/>
    <w:rsid w:val="004F4D78"/>
    <w:rsid w:val="004F4D96"/>
    <w:rsid w:val="004F542F"/>
    <w:rsid w:val="004F57E8"/>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33B6"/>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80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E7F"/>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2E73"/>
    <w:rsid w:val="00583151"/>
    <w:rsid w:val="0058391C"/>
    <w:rsid w:val="00583A55"/>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362E"/>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20B"/>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093"/>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1BAA"/>
    <w:rsid w:val="0063355C"/>
    <w:rsid w:val="0063386B"/>
    <w:rsid w:val="00633A1F"/>
    <w:rsid w:val="00633A73"/>
    <w:rsid w:val="006340C7"/>
    <w:rsid w:val="00634138"/>
    <w:rsid w:val="00634485"/>
    <w:rsid w:val="00634511"/>
    <w:rsid w:val="00634580"/>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09B"/>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99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4D1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971"/>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C7FD0"/>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697"/>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E58"/>
    <w:rsid w:val="006F3F86"/>
    <w:rsid w:val="006F4369"/>
    <w:rsid w:val="006F4D1A"/>
    <w:rsid w:val="006F50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BA2"/>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CF3"/>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3A2"/>
    <w:rsid w:val="007E24D5"/>
    <w:rsid w:val="007E2A68"/>
    <w:rsid w:val="007E2DEB"/>
    <w:rsid w:val="007E30BA"/>
    <w:rsid w:val="007E341D"/>
    <w:rsid w:val="007E36A0"/>
    <w:rsid w:val="007E3E3F"/>
    <w:rsid w:val="007E3ED1"/>
    <w:rsid w:val="007E441C"/>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8F7"/>
    <w:rsid w:val="00801A6C"/>
    <w:rsid w:val="00802451"/>
    <w:rsid w:val="0080273A"/>
    <w:rsid w:val="00802AAB"/>
    <w:rsid w:val="00802E93"/>
    <w:rsid w:val="00803682"/>
    <w:rsid w:val="00803B7B"/>
    <w:rsid w:val="00803C89"/>
    <w:rsid w:val="00804212"/>
    <w:rsid w:val="00804442"/>
    <w:rsid w:val="00804B03"/>
    <w:rsid w:val="00804D6B"/>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3F70"/>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8CC"/>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614"/>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117"/>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0FD"/>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6A7"/>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BB2"/>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792"/>
    <w:rsid w:val="00945F01"/>
    <w:rsid w:val="00946543"/>
    <w:rsid w:val="00946719"/>
    <w:rsid w:val="00946A34"/>
    <w:rsid w:val="00947988"/>
    <w:rsid w:val="00947C72"/>
    <w:rsid w:val="00947CF2"/>
    <w:rsid w:val="00947EE6"/>
    <w:rsid w:val="009507C2"/>
    <w:rsid w:val="00950BCA"/>
    <w:rsid w:val="00950F35"/>
    <w:rsid w:val="00952203"/>
    <w:rsid w:val="009527ED"/>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65B"/>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3F8"/>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8F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34B"/>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44D5"/>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692E"/>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24A"/>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7A3"/>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16BF"/>
    <w:rsid w:val="00B221DD"/>
    <w:rsid w:val="00B2226C"/>
    <w:rsid w:val="00B2247C"/>
    <w:rsid w:val="00B2286E"/>
    <w:rsid w:val="00B23010"/>
    <w:rsid w:val="00B240D0"/>
    <w:rsid w:val="00B244BD"/>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6E09"/>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2B0"/>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515"/>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9C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6D"/>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19"/>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019"/>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65F"/>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302"/>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11E"/>
    <w:rsid w:val="00DF73B1"/>
    <w:rsid w:val="00DF7501"/>
    <w:rsid w:val="00DF7A96"/>
    <w:rsid w:val="00DF7AD5"/>
    <w:rsid w:val="00DF7B6F"/>
    <w:rsid w:val="00DF7CD7"/>
    <w:rsid w:val="00DF7E17"/>
    <w:rsid w:val="00E00114"/>
    <w:rsid w:val="00E001FC"/>
    <w:rsid w:val="00E003F7"/>
    <w:rsid w:val="00E004D8"/>
    <w:rsid w:val="00E00DCC"/>
    <w:rsid w:val="00E010DD"/>
    <w:rsid w:val="00E01355"/>
    <w:rsid w:val="00E01954"/>
    <w:rsid w:val="00E01A9E"/>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A0"/>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67E"/>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80E"/>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850"/>
    <w:rsid w:val="00E92A98"/>
    <w:rsid w:val="00E9369B"/>
    <w:rsid w:val="00E947D0"/>
    <w:rsid w:val="00E94F26"/>
    <w:rsid w:val="00E958A5"/>
    <w:rsid w:val="00E96289"/>
    <w:rsid w:val="00E96568"/>
    <w:rsid w:val="00E96653"/>
    <w:rsid w:val="00E96AC5"/>
    <w:rsid w:val="00E96BE8"/>
    <w:rsid w:val="00E96CDD"/>
    <w:rsid w:val="00E96EA4"/>
    <w:rsid w:val="00E96FB6"/>
    <w:rsid w:val="00EA0038"/>
    <w:rsid w:val="00EA0162"/>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64"/>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3D"/>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818"/>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94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78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366"/>
    <w:rsid w:val="00F35F20"/>
    <w:rsid w:val="00F369F8"/>
    <w:rsid w:val="00F3712D"/>
    <w:rsid w:val="00F37384"/>
    <w:rsid w:val="00F37ACD"/>
    <w:rsid w:val="00F37C44"/>
    <w:rsid w:val="00F40701"/>
    <w:rsid w:val="00F407CB"/>
    <w:rsid w:val="00F408A1"/>
    <w:rsid w:val="00F408E3"/>
    <w:rsid w:val="00F40912"/>
    <w:rsid w:val="00F413DE"/>
    <w:rsid w:val="00F41795"/>
    <w:rsid w:val="00F41917"/>
    <w:rsid w:val="00F42527"/>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2E"/>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119"/>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B9"/>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6A0"/>
    <w:rsid w:val="00FF08B7"/>
    <w:rsid w:val="00FF0A60"/>
    <w:rsid w:val="00FF1A93"/>
    <w:rsid w:val="00FF200F"/>
    <w:rsid w:val="00FF2316"/>
    <w:rsid w:val="00FF25D7"/>
    <w:rsid w:val="00FF2B34"/>
    <w:rsid w:val="00FF3111"/>
    <w:rsid w:val="00FF339D"/>
    <w:rsid w:val="00FF3597"/>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2992878">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660296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8702043">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112604">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49422100">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0585710">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93111">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4970597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902981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81923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8387614">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3168264">
      <w:bodyDiv w:val="1"/>
      <w:marLeft w:val="0"/>
      <w:marRight w:val="0"/>
      <w:marTop w:val="0"/>
      <w:marBottom w:val="0"/>
      <w:divBdr>
        <w:top w:val="none" w:sz="0" w:space="0" w:color="auto"/>
        <w:left w:val="none" w:sz="0" w:space="0" w:color="auto"/>
        <w:bottom w:val="none" w:sz="0" w:space="0" w:color="auto"/>
        <w:right w:val="none" w:sz="0" w:space="0" w:color="auto"/>
      </w:divBdr>
      <w:divsChild>
        <w:div w:id="1769693591">
          <w:marLeft w:val="0"/>
          <w:marRight w:val="0"/>
          <w:marTop w:val="0"/>
          <w:marBottom w:val="0"/>
          <w:divBdr>
            <w:top w:val="none" w:sz="0" w:space="0" w:color="auto"/>
            <w:left w:val="none" w:sz="0" w:space="0" w:color="auto"/>
            <w:bottom w:val="none" w:sz="0" w:space="0" w:color="auto"/>
            <w:right w:val="none" w:sz="0" w:space="0" w:color="auto"/>
          </w:divBdr>
        </w:div>
      </w:divsChild>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738984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966FD-7C1D-447E-89F8-9ACAA881B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41</Pages>
  <Words>8644</Words>
  <Characters>47548</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2023-07-07T19:51:00Z</cp:lastPrinted>
  <dcterms:created xsi:type="dcterms:W3CDTF">2023-07-04T04:15:00Z</dcterms:created>
  <dcterms:modified xsi:type="dcterms:W3CDTF">2023-07-07T19:51:00Z</dcterms:modified>
</cp:coreProperties>
</file>