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66" w:rsidRPr="0050481C" w:rsidRDefault="00700C66" w:rsidP="00700C66">
      <w:pPr>
        <w:spacing w:before="240" w:after="240" w:line="360" w:lineRule="auto"/>
        <w:jc w:val="both"/>
      </w:pPr>
      <w:r w:rsidRPr="0050481C">
        <w:rPr>
          <w:rFonts w:ascii="Palatino Linotype" w:hAnsi="Palatino Linotype"/>
        </w:rPr>
        <w:t>Resolución del Pleno del Instituto de Transparencia, Acceso a la Información Pública y Protección de Datos Personales del Estado de México y Municipios, con domicilio en Metepec, Estado</w:t>
      </w:r>
      <w:r>
        <w:rPr>
          <w:rFonts w:ascii="Palatino Linotype" w:hAnsi="Palatino Linotype"/>
        </w:rPr>
        <w:t xml:space="preserve"> de México;  de treinta y uno (31) de mayo de dos mil veintitrés</w:t>
      </w:r>
      <w:r w:rsidRPr="0050481C">
        <w:rPr>
          <w:rFonts w:ascii="Palatino Linotype" w:hAnsi="Palatino Linotype"/>
        </w:rPr>
        <w:t>.</w:t>
      </w:r>
    </w:p>
    <w:p w:rsidR="00700C66" w:rsidRPr="0050481C" w:rsidRDefault="00700C66" w:rsidP="00700C66">
      <w:pPr>
        <w:spacing w:before="240" w:after="360"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electrónico formado con motivo del recurso</w:t>
      </w:r>
      <w:r w:rsidRPr="0050481C">
        <w:rPr>
          <w:rFonts w:ascii="Palatino Linotype" w:hAnsi="Palatino Linotype"/>
        </w:rPr>
        <w:t xml:space="preserve"> de revisión </w:t>
      </w:r>
      <w:r>
        <w:rPr>
          <w:rFonts w:ascii="Palatino Linotype" w:hAnsi="Palatino Linotype"/>
          <w:b/>
        </w:rPr>
        <w:t>02118/INFOEM/IP/RR/2023</w:t>
      </w:r>
      <w:r w:rsidRPr="0050481C">
        <w:rPr>
          <w:rFonts w:ascii="Palatino Linotype" w:hAnsi="Palatino Linotype" w:cs="Arial"/>
          <w:b/>
          <w:bCs/>
        </w:rPr>
        <w:t xml:space="preserve">; </w:t>
      </w:r>
      <w:r w:rsidRPr="0050481C">
        <w:rPr>
          <w:rFonts w:ascii="Palatino Linotype" w:hAnsi="Palatino Linotype"/>
        </w:rPr>
        <w:t>promovidos por</w:t>
      </w:r>
      <w:r w:rsidRPr="0050481C">
        <w:rPr>
          <w:rFonts w:ascii="Palatino Linotype" w:hAnsi="Palatino Linotype"/>
          <w:b/>
        </w:rPr>
        <w:t xml:space="preserve"> </w:t>
      </w:r>
      <w:r>
        <w:rPr>
          <w:rFonts w:ascii="Palatino Linotype" w:hAnsi="Palatino Linotype"/>
          <w:b/>
        </w:rPr>
        <w:t>un usuario del Sistema de Acceso a la Información Mexiquense (SAIMEX)</w:t>
      </w:r>
      <w:r w:rsidRPr="0050481C">
        <w:rPr>
          <w:rFonts w:ascii="Palatino Linotype" w:hAnsi="Palatino Linotype"/>
          <w:b/>
        </w:rPr>
        <w:t>,</w:t>
      </w:r>
      <w:r>
        <w:rPr>
          <w:rFonts w:ascii="Palatino Linotype" w:hAnsi="Palatino Linotype"/>
          <w:b/>
        </w:rPr>
        <w:t xml:space="preserve"> </w:t>
      </w:r>
      <w:r w:rsidR="009308FA">
        <w:rPr>
          <w:rFonts w:ascii="Palatino Linotype" w:hAnsi="Palatino Linotype"/>
          <w:b/>
        </w:rPr>
        <w:t>XXXX XXX XXX</w:t>
      </w:r>
      <w:r>
        <w:rPr>
          <w:rFonts w:ascii="Palatino Linotype" w:hAnsi="Palatino Linotype"/>
          <w:b/>
        </w:rPr>
        <w:t>,</w:t>
      </w:r>
      <w:r w:rsidRPr="0050481C">
        <w:rPr>
          <w:rFonts w:ascii="Palatino Linotype" w:hAnsi="Palatino Linotype"/>
          <w:b/>
        </w:rPr>
        <w:t xml:space="preserve"> </w:t>
      </w:r>
      <w:r w:rsidRPr="0050481C">
        <w:rPr>
          <w:rFonts w:ascii="Palatino Linotype" w:hAnsi="Palatino Linotype" w:cs="Arial"/>
        </w:rPr>
        <w:t xml:space="preserve">en su calidad de </w:t>
      </w:r>
      <w:r w:rsidRPr="0050481C">
        <w:rPr>
          <w:rFonts w:ascii="Palatino Linotype" w:hAnsi="Palatino Linotype" w:cs="Arial"/>
          <w:b/>
        </w:rPr>
        <w:t>RECURRENTE</w:t>
      </w:r>
      <w:r w:rsidRPr="0050481C">
        <w:rPr>
          <w:rFonts w:ascii="Palatino Linotype" w:hAnsi="Palatino Linotype" w:cs="Arial"/>
        </w:rPr>
        <w:t>, en contra de la respuesta del</w:t>
      </w:r>
      <w:r w:rsidRPr="0050481C">
        <w:rPr>
          <w:rFonts w:ascii="Palatino Linotype" w:hAnsi="Palatino Linotype"/>
        </w:rPr>
        <w:t xml:space="preserve"> </w:t>
      </w:r>
      <w:r>
        <w:rPr>
          <w:rFonts w:ascii="Palatino Linotype" w:hAnsi="Palatino Linotype"/>
          <w:b/>
        </w:rPr>
        <w:t>Ayuntamiento de Tultitlán</w:t>
      </w:r>
      <w:r w:rsidRPr="0050481C">
        <w:rPr>
          <w:rFonts w:ascii="Palatino Linotype" w:hAnsi="Palatino Linotype"/>
          <w:b/>
        </w:rPr>
        <w:t xml:space="preserve">, </w:t>
      </w:r>
      <w:r w:rsidRPr="0050481C">
        <w:rPr>
          <w:rFonts w:ascii="Palatino Linotype" w:hAnsi="Palatino Linotype"/>
        </w:rPr>
        <w:t>en lo sucesivo el</w:t>
      </w:r>
      <w:r w:rsidRPr="0050481C">
        <w:rPr>
          <w:rFonts w:ascii="Palatino Linotype" w:hAnsi="Palatino Linotype"/>
          <w:b/>
        </w:rPr>
        <w:t xml:space="preserve"> SUJETO OBLIGADO, </w:t>
      </w:r>
      <w:r w:rsidRPr="0050481C">
        <w:rPr>
          <w:rFonts w:ascii="Palatino Linotype" w:hAnsi="Palatino Linotype"/>
        </w:rPr>
        <w:t>se procede a dictar la presente resolución, con base en los siguientes:</w:t>
      </w:r>
    </w:p>
    <w:p w:rsidR="00700C66" w:rsidRPr="0050481C" w:rsidRDefault="00700C66" w:rsidP="00700C66">
      <w:pPr>
        <w:pStyle w:val="Ttulo1"/>
        <w:spacing w:line="360" w:lineRule="auto"/>
        <w:jc w:val="center"/>
        <w:rPr>
          <w:b/>
          <w:color w:val="auto"/>
        </w:rPr>
      </w:pPr>
      <w:bookmarkStart w:id="0" w:name="_Toc461555884"/>
      <w:bookmarkStart w:id="1" w:name="_Toc466371847"/>
      <w:bookmarkStart w:id="2" w:name="_Toc61470696"/>
      <w:r w:rsidRPr="0050481C">
        <w:rPr>
          <w:b/>
          <w:color w:val="auto"/>
        </w:rPr>
        <w:t>ANTECEDENTES</w:t>
      </w:r>
      <w:bookmarkEnd w:id="0"/>
      <w:bookmarkEnd w:id="1"/>
      <w:bookmarkEnd w:id="2"/>
    </w:p>
    <w:p w:rsidR="00700C66" w:rsidRPr="0050481C" w:rsidRDefault="00700C66" w:rsidP="00700C66">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El </w:t>
      </w:r>
      <w:r w:rsidR="00E80510">
        <w:rPr>
          <w:rFonts w:ascii="Palatino Linotype" w:eastAsia="Calibri" w:hAnsi="Palatino Linotype" w:cs="Arial"/>
          <w:sz w:val="24"/>
          <w:lang w:val="es-ES"/>
        </w:rPr>
        <w:t>veintiocho (28) de marzo de dos mil veintitrés</w:t>
      </w:r>
      <w:r w:rsidRPr="0050481C">
        <w:rPr>
          <w:rFonts w:ascii="Palatino Linotype" w:hAnsi="Palatino Linotype"/>
          <w:b/>
          <w:sz w:val="24"/>
        </w:rPr>
        <w:t xml:space="preserve">, </w:t>
      </w:r>
      <w:r w:rsidR="00E80510">
        <w:rPr>
          <w:rFonts w:ascii="Palatino Linotype" w:eastAsia="Calibri" w:hAnsi="Palatino Linotype" w:cs="Arial"/>
          <w:sz w:val="24"/>
          <w:lang w:val="es-ES"/>
        </w:rPr>
        <w:t>se presentó</w:t>
      </w:r>
      <w:r w:rsidRPr="0050481C">
        <w:rPr>
          <w:rFonts w:ascii="Palatino Linotype" w:eastAsia="Calibri" w:hAnsi="Palatino Linotype" w:cs="Arial"/>
          <w:sz w:val="24"/>
          <w:lang w:val="es-ES"/>
        </w:rPr>
        <w:t xml:space="preserve"> ante el </w:t>
      </w:r>
      <w:r w:rsidRPr="0050481C">
        <w:rPr>
          <w:rFonts w:ascii="Palatino Linotype" w:eastAsia="Calibri" w:hAnsi="Palatino Linotype" w:cs="Arial"/>
          <w:b/>
          <w:sz w:val="24"/>
          <w:lang w:val="es-ES"/>
        </w:rPr>
        <w:t>SUJETO OBLIGADO</w:t>
      </w:r>
      <w:r w:rsidRPr="0050481C">
        <w:rPr>
          <w:rFonts w:ascii="Palatino Linotype" w:eastAsia="Calibri" w:hAnsi="Palatino Linotype" w:cs="Arial"/>
          <w:sz w:val="24"/>
        </w:rPr>
        <w:t xml:space="preserve"> vía </w:t>
      </w:r>
      <w:r w:rsidRPr="0050481C">
        <w:rPr>
          <w:rFonts w:ascii="Palatino Linotype" w:eastAsia="Calibri" w:hAnsi="Palatino Linotype" w:cs="Arial"/>
          <w:sz w:val="24"/>
          <w:lang w:val="es-ES"/>
        </w:rPr>
        <w:t xml:space="preserve">Sistema de Acceso a la Información Mexiquense </w:t>
      </w:r>
      <w:r w:rsidRPr="0050481C">
        <w:rPr>
          <w:rFonts w:ascii="Palatino Linotype" w:eastAsia="Calibri" w:hAnsi="Palatino Linotype" w:cs="Arial"/>
          <w:b/>
          <w:i/>
          <w:sz w:val="24"/>
          <w:lang w:val="es-ES"/>
        </w:rPr>
        <w:t>SAIMEX</w:t>
      </w:r>
      <w:r w:rsidR="00E80510">
        <w:rPr>
          <w:rFonts w:ascii="Palatino Linotype" w:eastAsia="Calibri" w:hAnsi="Palatino Linotype" w:cs="Arial"/>
          <w:sz w:val="24"/>
          <w:lang w:val="es-ES"/>
        </w:rPr>
        <w:t xml:space="preserve">, la solicitud </w:t>
      </w:r>
      <w:r w:rsidRPr="0050481C">
        <w:rPr>
          <w:rFonts w:ascii="Palatino Linotype" w:eastAsia="Calibri" w:hAnsi="Palatino Linotype" w:cs="Arial"/>
          <w:sz w:val="24"/>
          <w:lang w:val="es-ES"/>
        </w:rPr>
        <w:t>de</w:t>
      </w:r>
      <w:r w:rsidR="00E80510">
        <w:rPr>
          <w:rFonts w:ascii="Palatino Linotype" w:eastAsia="Calibri" w:hAnsi="Palatino Linotype" w:cs="Arial"/>
          <w:sz w:val="24"/>
          <w:lang w:val="es-ES"/>
        </w:rPr>
        <w:t xml:space="preserve"> información pública registrada con el número</w:t>
      </w:r>
      <w:r w:rsidRPr="0050481C">
        <w:rPr>
          <w:rFonts w:ascii="Palatino Linotype" w:eastAsia="Calibri" w:hAnsi="Palatino Linotype" w:cs="Arial"/>
          <w:sz w:val="24"/>
          <w:lang w:val="es-ES"/>
        </w:rPr>
        <w:t xml:space="preserve"> </w:t>
      </w:r>
      <w:r w:rsidR="00E80510" w:rsidRPr="00E80510">
        <w:rPr>
          <w:rFonts w:ascii="Palatino Linotype" w:hAnsi="Palatino Linotype"/>
          <w:b/>
          <w:bCs/>
          <w:sz w:val="24"/>
        </w:rPr>
        <w:t>00076/TULTITLA/IP/2023</w:t>
      </w:r>
      <w:r w:rsidRPr="0050481C">
        <w:rPr>
          <w:rFonts w:ascii="Palatino Linotype" w:hAnsi="Palatino Linotype"/>
          <w:b/>
          <w:bCs/>
          <w:sz w:val="24"/>
        </w:rPr>
        <w:t xml:space="preserve">, </w:t>
      </w:r>
      <w:r w:rsidRPr="0050481C">
        <w:rPr>
          <w:rFonts w:ascii="Palatino Linotype" w:eastAsia="Calibri" w:hAnsi="Palatino Linotype" w:cs="Arial"/>
          <w:sz w:val="24"/>
          <w:lang w:val="es-ES"/>
        </w:rPr>
        <w:t>mediante la cual solicitó:</w:t>
      </w:r>
    </w:p>
    <w:p w:rsidR="00700C66" w:rsidRPr="0050481C" w:rsidRDefault="00700C66" w:rsidP="00700C66">
      <w:pPr>
        <w:spacing w:line="360" w:lineRule="auto"/>
        <w:jc w:val="both"/>
        <w:rPr>
          <w:rFonts w:ascii="Palatino Linotype" w:hAnsi="Palatino Linotype"/>
          <w:i/>
          <w:sz w:val="22"/>
          <w:szCs w:val="22"/>
        </w:rPr>
      </w:pPr>
    </w:p>
    <w:p w:rsidR="00700C66" w:rsidRPr="0050481C" w:rsidRDefault="00700C66" w:rsidP="00700C66">
      <w:pPr>
        <w:pStyle w:val="Prrafodelista"/>
        <w:spacing w:line="276" w:lineRule="auto"/>
        <w:ind w:left="567" w:right="567"/>
        <w:jc w:val="both"/>
        <w:rPr>
          <w:rFonts w:ascii="Palatino Linotype" w:hAnsi="Palatino Linotype"/>
        </w:rPr>
      </w:pPr>
      <w:r w:rsidRPr="0050481C">
        <w:rPr>
          <w:rFonts w:ascii="Palatino Linotype" w:hAnsi="Palatino Linotype"/>
          <w:i/>
          <w:szCs w:val="22"/>
        </w:rPr>
        <w:t>“</w:t>
      </w:r>
      <w:r w:rsidR="00E80510" w:rsidRPr="00E80510">
        <w:rPr>
          <w:rFonts w:ascii="Palatino Linotype" w:hAnsi="Palatino Linotype"/>
          <w:i/>
          <w:szCs w:val="22"/>
        </w:rPr>
        <w:t>Solicito apoyo para obtener los archivos shapefiles del PMDU de Tultitlán, en el portal Web de se Municipio solo aprecio información en formato PDF</w:t>
      </w:r>
      <w:r w:rsidRPr="0050481C">
        <w:rPr>
          <w:rFonts w:ascii="Palatino Linotype" w:hAnsi="Palatino Linotype"/>
          <w:i/>
        </w:rPr>
        <w:t>”</w:t>
      </w:r>
      <w:r w:rsidRPr="0050481C">
        <w:rPr>
          <w:rFonts w:ascii="Palatino Linotype" w:hAnsi="Palatino Linotype"/>
        </w:rPr>
        <w:t xml:space="preserve"> (Sic)</w:t>
      </w:r>
    </w:p>
    <w:p w:rsidR="00700C66" w:rsidRPr="0050481C" w:rsidRDefault="00700C66" w:rsidP="00700C66">
      <w:pPr>
        <w:pStyle w:val="Prrafodelista"/>
        <w:spacing w:line="276" w:lineRule="auto"/>
        <w:ind w:left="567" w:right="567"/>
        <w:jc w:val="both"/>
        <w:rPr>
          <w:rFonts w:ascii="Palatino Linotype" w:hAnsi="Palatino Linotype"/>
        </w:rPr>
      </w:pPr>
    </w:p>
    <w:p w:rsidR="00700C66" w:rsidRPr="0050481C" w:rsidRDefault="00700C66" w:rsidP="00700C66">
      <w:pPr>
        <w:pStyle w:val="Prrafodelista"/>
        <w:tabs>
          <w:tab w:val="left" w:pos="284"/>
        </w:tabs>
        <w:spacing w:before="240" w:after="240" w:line="360" w:lineRule="auto"/>
        <w:ind w:left="0"/>
        <w:jc w:val="both"/>
        <w:rPr>
          <w:rFonts w:ascii="Palatino Linotype" w:eastAsia="MS Mincho" w:hAnsi="Palatino Linotype"/>
        </w:rPr>
      </w:pPr>
    </w:p>
    <w:p w:rsidR="00700C66" w:rsidRPr="0050481C" w:rsidRDefault="00700C66" w:rsidP="00700C66">
      <w:pPr>
        <w:pStyle w:val="Prrafodelista"/>
        <w:numPr>
          <w:ilvl w:val="0"/>
          <w:numId w:val="2"/>
        </w:numPr>
        <w:tabs>
          <w:tab w:val="left" w:pos="284"/>
        </w:tabs>
        <w:spacing w:before="240" w:after="240" w:line="360" w:lineRule="auto"/>
        <w:ind w:left="0" w:firstLine="0"/>
        <w:jc w:val="both"/>
        <w:rPr>
          <w:rFonts w:ascii="Palatino Linotype" w:eastAsia="MS Mincho" w:hAnsi="Palatino Linotype"/>
          <w:sz w:val="24"/>
        </w:rPr>
      </w:pPr>
      <w:r w:rsidRPr="0050481C">
        <w:rPr>
          <w:rFonts w:ascii="Palatino Linotype" w:eastAsia="Calibri" w:hAnsi="Palatino Linotype" w:cs="Arial"/>
          <w:sz w:val="24"/>
          <w:lang w:val="es-AR"/>
        </w:rPr>
        <w:t xml:space="preserve">De las constancias </w:t>
      </w:r>
      <w:r w:rsidRPr="0050481C">
        <w:rPr>
          <w:rFonts w:ascii="Palatino Linotype" w:hAnsi="Palatino Linotype" w:cs="Arial"/>
          <w:sz w:val="24"/>
          <w:lang w:val="es-ES"/>
        </w:rPr>
        <w:t xml:space="preserve">que obran en el expediente, se aprecia que el entonces </w:t>
      </w:r>
      <w:r w:rsidRPr="0050481C">
        <w:rPr>
          <w:rFonts w:ascii="Palatino Linotype" w:hAnsi="Palatino Linotype" w:cs="Arial"/>
          <w:b/>
          <w:sz w:val="24"/>
          <w:lang w:val="es-ES"/>
        </w:rPr>
        <w:t>SOLICITANTE</w:t>
      </w:r>
      <w:r w:rsidRPr="0050481C">
        <w:rPr>
          <w:rFonts w:ascii="Palatino Linotype" w:hAnsi="Palatino Linotype" w:cs="Arial"/>
          <w:sz w:val="24"/>
          <w:lang w:val="es-ES"/>
        </w:rPr>
        <w:t xml:space="preserve"> señaló como modalidad de entrega de la información </w:t>
      </w:r>
      <w:r w:rsidRPr="0050481C">
        <w:rPr>
          <w:rFonts w:ascii="Palatino Linotype" w:hAnsi="Palatino Linotype" w:cs="Arial"/>
          <w:i/>
          <w:sz w:val="24"/>
          <w:lang w:val="es-ES"/>
        </w:rPr>
        <w:t>“</w:t>
      </w:r>
      <w:r w:rsidRPr="0050481C">
        <w:rPr>
          <w:rFonts w:ascii="Palatino Linotype" w:hAnsi="Palatino Linotype"/>
          <w:i/>
          <w:sz w:val="24"/>
          <w:szCs w:val="14"/>
        </w:rPr>
        <w:t xml:space="preserve">A través del </w:t>
      </w:r>
      <w:r w:rsidRPr="0050481C">
        <w:rPr>
          <w:rFonts w:ascii="Palatino Linotype" w:hAnsi="Palatino Linotype"/>
          <w:b/>
          <w:i/>
          <w:sz w:val="24"/>
          <w:szCs w:val="14"/>
        </w:rPr>
        <w:t>SAIMEX”</w:t>
      </w:r>
      <w:r w:rsidRPr="0050481C">
        <w:rPr>
          <w:rFonts w:ascii="Palatino Linotype" w:hAnsi="Palatino Linotype"/>
          <w:sz w:val="24"/>
          <w:szCs w:val="14"/>
        </w:rPr>
        <w:t>.</w:t>
      </w:r>
    </w:p>
    <w:p w:rsidR="00700C66" w:rsidRPr="0050481C" w:rsidRDefault="00700C66" w:rsidP="00700C66">
      <w:pPr>
        <w:pStyle w:val="Prrafodelista"/>
        <w:tabs>
          <w:tab w:val="left" w:pos="284"/>
        </w:tabs>
        <w:spacing w:before="240" w:after="240" w:line="360" w:lineRule="auto"/>
        <w:ind w:left="0"/>
        <w:jc w:val="both"/>
        <w:rPr>
          <w:rFonts w:ascii="Palatino Linotype" w:eastAsia="MS Mincho" w:hAnsi="Palatino Linotype"/>
          <w:sz w:val="24"/>
        </w:rPr>
      </w:pPr>
    </w:p>
    <w:p w:rsidR="00700C66" w:rsidRPr="00E80510" w:rsidRDefault="00700C66" w:rsidP="00700C66">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50481C">
        <w:rPr>
          <w:rFonts w:ascii="Palatino Linotype" w:eastAsia="Calibri" w:hAnsi="Palatino Linotype" w:cs="Arial"/>
          <w:sz w:val="24"/>
          <w:lang w:val="es-AR"/>
        </w:rPr>
        <w:lastRenderedPageBreak/>
        <w:t xml:space="preserve">El </w:t>
      </w:r>
      <w:r w:rsidR="00E80510">
        <w:rPr>
          <w:rFonts w:ascii="Palatino Linotype" w:eastAsia="Calibri" w:hAnsi="Palatino Linotype" w:cs="Arial"/>
          <w:sz w:val="24"/>
          <w:lang w:val="es-AR"/>
        </w:rPr>
        <w:t>veintiuno (21) de abril de dos mil veintitrés</w:t>
      </w:r>
      <w:r w:rsidRPr="0050481C">
        <w:rPr>
          <w:rFonts w:ascii="Palatino Linotype" w:eastAsia="Calibri" w:hAnsi="Palatino Linotype" w:cs="Arial"/>
          <w:sz w:val="24"/>
          <w:lang w:val="es-AR"/>
        </w:rPr>
        <w:t>, el SUJ</w:t>
      </w:r>
      <w:r w:rsidR="00E80510">
        <w:rPr>
          <w:rFonts w:ascii="Palatino Linotype" w:eastAsia="Calibri" w:hAnsi="Palatino Linotype" w:cs="Arial"/>
          <w:sz w:val="24"/>
          <w:lang w:val="es-AR"/>
        </w:rPr>
        <w:t>ETO OBLIGADO dio respuesta a la solicitud</w:t>
      </w:r>
      <w:r w:rsidRPr="0050481C">
        <w:rPr>
          <w:rFonts w:ascii="Palatino Linotype" w:eastAsia="Calibri" w:hAnsi="Palatino Linotype" w:cs="Arial"/>
          <w:sz w:val="24"/>
          <w:lang w:val="es-AR"/>
        </w:rPr>
        <w:t xml:space="preserve"> de información en el siguiente sentido:</w:t>
      </w:r>
    </w:p>
    <w:p w:rsidR="00E80510" w:rsidRPr="0050481C" w:rsidRDefault="00E80510" w:rsidP="00E80510">
      <w:pPr>
        <w:pStyle w:val="Prrafodelista"/>
        <w:tabs>
          <w:tab w:val="left" w:pos="284"/>
        </w:tabs>
        <w:spacing w:line="360" w:lineRule="auto"/>
        <w:ind w:left="0" w:right="34"/>
        <w:jc w:val="both"/>
        <w:rPr>
          <w:rFonts w:ascii="Palatino Linotype" w:hAnsi="Palatino Linotype" w:cs="Arial"/>
          <w:i/>
          <w:sz w:val="24"/>
          <w:szCs w:val="22"/>
        </w:rPr>
      </w:pPr>
    </w:p>
    <w:tbl>
      <w:tblPr>
        <w:tblW w:w="9914" w:type="dxa"/>
        <w:jc w:val="center"/>
        <w:tblCellSpacing w:w="0" w:type="dxa"/>
        <w:tblCellMar>
          <w:left w:w="0" w:type="dxa"/>
          <w:right w:w="0" w:type="dxa"/>
        </w:tblCellMar>
        <w:tblLook w:val="04A0" w:firstRow="1" w:lastRow="0" w:firstColumn="1" w:lastColumn="0" w:noHBand="0" w:noVBand="1"/>
      </w:tblPr>
      <w:tblGrid>
        <w:gridCol w:w="9914"/>
      </w:tblGrid>
      <w:tr w:rsidR="00E80510" w:rsidRPr="00E80510" w:rsidTr="00E80510">
        <w:trPr>
          <w:trHeight w:val="298"/>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985" w:right="1144"/>
              <w:jc w:val="right"/>
              <w:rPr>
                <w:rFonts w:ascii="Palatino Linotype" w:hAnsi="Palatino Linotype" w:cs="Arial"/>
                <w:i/>
                <w:iCs/>
                <w:szCs w:val="22"/>
                <w:lang w:val="es-ES"/>
              </w:rPr>
            </w:pPr>
            <w:r w:rsidRPr="00E80510">
              <w:rPr>
                <w:rFonts w:ascii="Palatino Linotype" w:hAnsi="Palatino Linotype" w:cs="Arial"/>
                <w:i/>
                <w:iCs/>
                <w:szCs w:val="22"/>
                <w:lang w:val="es-ES"/>
              </w:rPr>
              <w:t>Tultitlán, México a 21 de Abril de 2023</w:t>
            </w:r>
          </w:p>
        </w:tc>
      </w:tr>
      <w:tr w:rsidR="00E80510" w:rsidRPr="00E80510" w:rsidTr="00E80510">
        <w:trPr>
          <w:trHeight w:val="298"/>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985" w:right="1144"/>
              <w:jc w:val="right"/>
              <w:rPr>
                <w:rFonts w:ascii="Palatino Linotype" w:hAnsi="Palatino Linotype" w:cs="Arial"/>
                <w:i/>
                <w:iCs/>
                <w:szCs w:val="22"/>
                <w:lang w:val="es-ES"/>
              </w:rPr>
            </w:pPr>
            <w:r w:rsidRPr="00E80510">
              <w:rPr>
                <w:rFonts w:ascii="Palatino Linotype" w:hAnsi="Palatino Linotype" w:cs="Arial"/>
                <w:i/>
                <w:iCs/>
                <w:szCs w:val="22"/>
                <w:lang w:val="es-ES"/>
              </w:rPr>
              <w:t>Nombre del solicitante: C. Solicitante</w:t>
            </w:r>
          </w:p>
        </w:tc>
      </w:tr>
      <w:tr w:rsidR="00E80510" w:rsidRPr="00E80510" w:rsidTr="00E80510">
        <w:trPr>
          <w:trHeight w:val="298"/>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985" w:right="1144"/>
              <w:jc w:val="right"/>
              <w:rPr>
                <w:rFonts w:ascii="Palatino Linotype" w:hAnsi="Palatino Linotype" w:cs="Arial"/>
                <w:i/>
                <w:iCs/>
                <w:szCs w:val="22"/>
                <w:lang w:val="es-ES"/>
              </w:rPr>
            </w:pPr>
            <w:r w:rsidRPr="00E80510">
              <w:rPr>
                <w:rFonts w:ascii="Palatino Linotype" w:hAnsi="Palatino Linotype" w:cs="Arial"/>
                <w:i/>
                <w:iCs/>
                <w:szCs w:val="22"/>
                <w:lang w:val="es-ES"/>
              </w:rPr>
              <w:t>Folio de la solicitud: 00076/TULTITLA/IP/2023</w:t>
            </w:r>
          </w:p>
        </w:tc>
      </w:tr>
      <w:tr w:rsidR="00E80510" w:rsidRPr="00E80510" w:rsidTr="00E80510">
        <w:trPr>
          <w:trHeight w:val="447"/>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985" w:right="1144"/>
              <w:jc w:val="both"/>
              <w:rPr>
                <w:rFonts w:ascii="Palatino Linotype" w:hAnsi="Palatino Linotype" w:cs="Arial"/>
                <w:i/>
                <w:iCs/>
                <w:szCs w:val="22"/>
                <w:lang w:val="es-ES"/>
              </w:rPr>
            </w:pPr>
          </w:p>
        </w:tc>
      </w:tr>
      <w:tr w:rsidR="00E80510" w:rsidRPr="00E80510" w:rsidTr="00E80510">
        <w:trPr>
          <w:trHeight w:val="149"/>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r w:rsidRPr="00E80510">
              <w:rPr>
                <w:rFonts w:ascii="Palatino Linotype" w:hAnsi="Palatino Linotype" w:cs="Arial"/>
                <w:i/>
                <w:iCs/>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80510" w:rsidRPr="00E80510" w:rsidTr="00E80510">
        <w:trPr>
          <w:trHeight w:val="373"/>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985" w:right="1144"/>
              <w:jc w:val="both"/>
              <w:rPr>
                <w:rFonts w:ascii="Palatino Linotype" w:hAnsi="Palatino Linotype" w:cs="Arial"/>
                <w:i/>
                <w:iCs/>
                <w:szCs w:val="22"/>
                <w:lang w:val="es-ES"/>
              </w:rPr>
            </w:pPr>
          </w:p>
        </w:tc>
      </w:tr>
      <w:tr w:rsidR="00E80510" w:rsidRPr="00E80510" w:rsidTr="00E80510">
        <w:trPr>
          <w:trHeight w:val="149"/>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r w:rsidRPr="00E80510">
              <w:rPr>
                <w:rFonts w:ascii="Palatino Linotype" w:hAnsi="Palatino Linotype" w:cs="Arial"/>
                <w:i/>
                <w:iCs/>
                <w:szCs w:val="22"/>
                <w:lang w:val="es-ES"/>
              </w:rPr>
              <w:t>POR ESTE MEDIO RECIBA UN CORDIAL SALUDO; AL TIEMPO QUE APROVECHO PARA DAR RESPUESTA A SU SOLICITUD DE INFORMACIÓN INGRESADA A ESTA PLATAFORMA SAIMEX CON EL FOLIO 00076 TULTITLA/IP/2023 CON ATENCIÓN POR PARTE DE LA DIRECCIÓN DE DESARROLLO URBANO Y MEDIO AMBIENTE (SOPORTE DOCUMENTAL ANEXO AL PRESENTE) SIN MAS POR EL MOMENTO QUEDO A SUS ORDENES EN EL TELÉFONO 26208900 EXTENSIÓN 1106</w:t>
            </w:r>
          </w:p>
        </w:tc>
      </w:tr>
      <w:tr w:rsidR="00E80510" w:rsidRPr="00E80510" w:rsidTr="00E80510">
        <w:trPr>
          <w:trHeight w:val="373"/>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p>
        </w:tc>
      </w:tr>
      <w:tr w:rsidR="00E80510" w:rsidRPr="00E80510" w:rsidTr="00E80510">
        <w:trPr>
          <w:trHeight w:val="149"/>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p>
        </w:tc>
      </w:tr>
      <w:tr w:rsidR="00E80510" w:rsidRPr="00E80510" w:rsidTr="00E80510">
        <w:trPr>
          <w:trHeight w:val="149"/>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p>
        </w:tc>
      </w:tr>
      <w:tr w:rsidR="00E80510" w:rsidRPr="00E80510" w:rsidTr="00E80510">
        <w:trPr>
          <w:trHeight w:val="149"/>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r w:rsidRPr="00E80510">
              <w:rPr>
                <w:rFonts w:ascii="Palatino Linotype" w:hAnsi="Palatino Linotype" w:cs="Arial"/>
                <w:i/>
                <w:iCs/>
                <w:szCs w:val="22"/>
                <w:lang w:val="es-ES"/>
              </w:rPr>
              <w:t>ATENTAMENTE</w:t>
            </w:r>
          </w:p>
        </w:tc>
      </w:tr>
      <w:tr w:rsidR="00E80510" w:rsidRPr="00E80510" w:rsidTr="00E80510">
        <w:trPr>
          <w:trHeight w:val="223"/>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p>
        </w:tc>
      </w:tr>
      <w:tr w:rsidR="00E80510" w:rsidRPr="00E80510" w:rsidTr="00E80510">
        <w:trPr>
          <w:trHeight w:val="149"/>
          <w:tblCellSpacing w:w="0" w:type="dxa"/>
          <w:jc w:val="center"/>
        </w:trPr>
        <w:tc>
          <w:tcPr>
            <w:tcW w:w="0" w:type="auto"/>
            <w:vAlign w:val="center"/>
            <w:hideMark/>
          </w:tcPr>
          <w:p w:rsidR="00E80510" w:rsidRPr="00E80510" w:rsidRDefault="00E80510" w:rsidP="00E80510">
            <w:pPr>
              <w:pStyle w:val="Prrafodelista"/>
              <w:tabs>
                <w:tab w:val="left" w:pos="284"/>
              </w:tabs>
              <w:spacing w:line="360" w:lineRule="auto"/>
              <w:ind w:left="1418" w:right="1144"/>
              <w:jc w:val="both"/>
              <w:rPr>
                <w:rFonts w:ascii="Palatino Linotype" w:hAnsi="Palatino Linotype" w:cs="Arial"/>
                <w:i/>
                <w:iCs/>
                <w:szCs w:val="22"/>
                <w:lang w:val="es-ES"/>
              </w:rPr>
            </w:pPr>
            <w:r w:rsidRPr="00E80510">
              <w:rPr>
                <w:rFonts w:ascii="Palatino Linotype" w:hAnsi="Palatino Linotype" w:cs="Arial"/>
                <w:i/>
                <w:iCs/>
                <w:szCs w:val="22"/>
                <w:lang w:val="es-ES"/>
              </w:rPr>
              <w:t>C. AARON MANUEL RUIZ ZUBIETA</w:t>
            </w:r>
          </w:p>
        </w:tc>
      </w:tr>
    </w:tbl>
    <w:p w:rsidR="00700C66" w:rsidRPr="0050481C" w:rsidRDefault="00700C66" w:rsidP="00700C66">
      <w:pPr>
        <w:pStyle w:val="Prrafodelista"/>
        <w:tabs>
          <w:tab w:val="left" w:pos="284"/>
        </w:tabs>
        <w:spacing w:line="360" w:lineRule="auto"/>
        <w:ind w:left="0" w:right="34"/>
        <w:jc w:val="both"/>
        <w:rPr>
          <w:rFonts w:ascii="Palatino Linotype" w:hAnsi="Palatino Linotype" w:cs="Arial"/>
          <w:iCs/>
          <w:szCs w:val="22"/>
        </w:rPr>
      </w:pPr>
    </w:p>
    <w:p w:rsidR="00700C66" w:rsidRPr="0050481C" w:rsidRDefault="00700C66" w:rsidP="00700C66">
      <w:pPr>
        <w:pStyle w:val="Prrafodelista"/>
        <w:spacing w:line="360" w:lineRule="auto"/>
        <w:ind w:left="0" w:right="34"/>
        <w:jc w:val="both"/>
        <w:rPr>
          <w:rFonts w:ascii="Palatino Linotype" w:hAnsi="Palatino Linotype"/>
          <w:b/>
          <w:bCs/>
        </w:rPr>
      </w:pPr>
    </w:p>
    <w:p w:rsidR="00700C66" w:rsidRPr="0050481C" w:rsidRDefault="00700C66" w:rsidP="00700C66">
      <w:pPr>
        <w:pStyle w:val="Prrafodelista"/>
        <w:spacing w:line="360" w:lineRule="auto"/>
        <w:ind w:left="0" w:right="34"/>
        <w:jc w:val="both"/>
        <w:rPr>
          <w:rFonts w:ascii="Palatino Linotype" w:hAnsi="Palatino Linotype"/>
          <w:b/>
          <w:bCs/>
        </w:rPr>
      </w:pPr>
    </w:p>
    <w:p w:rsidR="00700C66" w:rsidRPr="00A60D3A" w:rsidRDefault="00E80510" w:rsidP="00A60D3A">
      <w:pPr>
        <w:pStyle w:val="Prrafodelista"/>
        <w:numPr>
          <w:ilvl w:val="0"/>
          <w:numId w:val="8"/>
        </w:numPr>
        <w:spacing w:line="360" w:lineRule="auto"/>
        <w:ind w:right="34"/>
        <w:jc w:val="both"/>
        <w:rPr>
          <w:rFonts w:ascii="Palatino Linotype" w:hAnsi="Palatino Linotype"/>
          <w:bCs/>
          <w:sz w:val="24"/>
        </w:rPr>
      </w:pPr>
      <w:r w:rsidRPr="00A60D3A">
        <w:rPr>
          <w:rFonts w:ascii="Palatino Linotype" w:hAnsi="Palatino Linotype"/>
          <w:bCs/>
          <w:sz w:val="24"/>
        </w:rPr>
        <w:t xml:space="preserve">A la respuesta se adjuntó el archivo </w:t>
      </w:r>
      <w:hyperlink r:id="rId7" w:tgtFrame="_blank" w:history="1">
        <w:r w:rsidRPr="00A60D3A">
          <w:rPr>
            <w:rStyle w:val="Hipervnculo"/>
            <w:rFonts w:ascii="Palatino Linotype" w:eastAsiaTheme="majorEastAsia" w:hAnsi="Palatino Linotype" w:cs="Arial"/>
            <w:b/>
            <w:bCs/>
            <w:color w:val="auto"/>
            <w:sz w:val="24"/>
          </w:rPr>
          <w:t>S76DU.pdf</w:t>
        </w:r>
      </w:hyperlink>
      <w:r w:rsidRPr="00A60D3A">
        <w:rPr>
          <w:rFonts w:ascii="Palatino Linotype" w:hAnsi="Palatino Linotype"/>
          <w:sz w:val="24"/>
        </w:rPr>
        <w:t xml:space="preserve">, </w:t>
      </w:r>
      <w:r w:rsidR="00A60D3A" w:rsidRPr="00A60D3A">
        <w:rPr>
          <w:rFonts w:ascii="Palatino Linotype" w:hAnsi="Palatino Linotype"/>
          <w:sz w:val="24"/>
        </w:rPr>
        <w:t xml:space="preserve">en el que refiere que la información solicitada se encuentra en la página de gobierno </w:t>
      </w:r>
      <w:hyperlink r:id="rId8" w:history="1">
        <w:r w:rsidR="00A60D3A" w:rsidRPr="00662428">
          <w:rPr>
            <w:rStyle w:val="Hipervnculo"/>
            <w:rFonts w:ascii="Palatino Linotype" w:hAnsi="Palatino Linotype"/>
            <w:sz w:val="24"/>
          </w:rPr>
          <w:t>https://seduo.edomex.gob.mx/tultitlan</w:t>
        </w:r>
      </w:hyperlink>
      <w:r w:rsidR="00A60D3A">
        <w:rPr>
          <w:rFonts w:ascii="Palatino Linotype" w:hAnsi="Palatino Linotype"/>
          <w:sz w:val="24"/>
        </w:rPr>
        <w:t>.</w:t>
      </w:r>
      <w:r w:rsidR="00A60D3A" w:rsidRPr="00A60D3A">
        <w:rPr>
          <w:rFonts w:ascii="Palatino Linotype" w:hAnsi="Palatino Linotype"/>
          <w:sz w:val="24"/>
        </w:rPr>
        <w:t xml:space="preserve"> </w:t>
      </w:r>
    </w:p>
    <w:p w:rsidR="00700C66" w:rsidRPr="00A60D3A" w:rsidRDefault="00700C66" w:rsidP="00700C66">
      <w:pPr>
        <w:pStyle w:val="Prrafodelista"/>
        <w:spacing w:line="360" w:lineRule="auto"/>
        <w:ind w:left="0" w:right="34"/>
        <w:jc w:val="both"/>
        <w:rPr>
          <w:rFonts w:ascii="Palatino Linotype" w:hAnsi="Palatino Linotype"/>
          <w:bCs/>
          <w:sz w:val="24"/>
        </w:rPr>
      </w:pPr>
      <w:r w:rsidRPr="00A60D3A">
        <w:rPr>
          <w:rFonts w:ascii="Palatino Linotype" w:hAnsi="Palatino Linotype"/>
          <w:bCs/>
          <w:sz w:val="24"/>
        </w:rPr>
        <w:t xml:space="preserve"> </w:t>
      </w:r>
    </w:p>
    <w:p w:rsidR="00700C66" w:rsidRPr="0050481C" w:rsidRDefault="00700C66" w:rsidP="00700C66">
      <w:pPr>
        <w:pStyle w:val="Prrafodelista"/>
        <w:numPr>
          <w:ilvl w:val="0"/>
          <w:numId w:val="2"/>
        </w:numPr>
        <w:tabs>
          <w:tab w:val="left" w:pos="284"/>
        </w:tabs>
        <w:spacing w:line="360" w:lineRule="auto"/>
        <w:ind w:left="0" w:firstLine="0"/>
        <w:jc w:val="both"/>
        <w:rPr>
          <w:rFonts w:ascii="Palatino Linotype" w:hAnsi="Palatino Linotype"/>
          <w:b/>
          <w:i/>
          <w:sz w:val="24"/>
          <w:szCs w:val="22"/>
        </w:rPr>
      </w:pPr>
      <w:r w:rsidRPr="0050481C">
        <w:rPr>
          <w:rFonts w:ascii="Palatino Linotype" w:hAnsi="Palatino Linotype" w:cs="Arial"/>
          <w:sz w:val="24"/>
        </w:rPr>
        <w:t xml:space="preserve">Derivado de la respuesta, </w:t>
      </w:r>
      <w:r w:rsidR="00A60D3A">
        <w:rPr>
          <w:rFonts w:ascii="Palatino Linotype" w:hAnsi="Palatino Linotype" w:cs="Arial"/>
          <w:sz w:val="24"/>
        </w:rPr>
        <w:t>el veintiuno (21) de abril de dos mil veintitrés</w:t>
      </w:r>
      <w:r w:rsidRPr="0050481C">
        <w:rPr>
          <w:rFonts w:ascii="Palatino Linotype" w:hAnsi="Palatino Linotype" w:cs="Arial"/>
          <w:sz w:val="24"/>
          <w:lang w:val="es-ES"/>
        </w:rPr>
        <w:t>, el particular interpuso  recurso de revisión señalando:</w:t>
      </w:r>
    </w:p>
    <w:p w:rsidR="00700C66" w:rsidRPr="0050481C" w:rsidRDefault="00700C66" w:rsidP="00700C66">
      <w:pPr>
        <w:pStyle w:val="Prrafodelista"/>
        <w:tabs>
          <w:tab w:val="left" w:pos="284"/>
        </w:tabs>
        <w:spacing w:line="360" w:lineRule="auto"/>
        <w:ind w:left="0"/>
        <w:jc w:val="both"/>
        <w:rPr>
          <w:rFonts w:ascii="Palatino Linotype" w:hAnsi="Palatino Linotype" w:cs="Arial"/>
          <w:lang w:val="es-ES"/>
        </w:rPr>
      </w:pPr>
    </w:p>
    <w:p w:rsidR="00700C66" w:rsidRPr="0050481C" w:rsidRDefault="00700C66" w:rsidP="00700C66">
      <w:pPr>
        <w:pStyle w:val="Prrafodelista"/>
        <w:tabs>
          <w:tab w:val="left" w:pos="284"/>
        </w:tabs>
        <w:spacing w:line="360" w:lineRule="auto"/>
        <w:ind w:left="0"/>
        <w:jc w:val="both"/>
        <w:rPr>
          <w:rFonts w:ascii="Palatino Linotype" w:hAnsi="Palatino Linotype"/>
          <w:b/>
          <w:i/>
          <w:sz w:val="10"/>
          <w:szCs w:val="22"/>
        </w:rPr>
      </w:pPr>
    </w:p>
    <w:p w:rsidR="00700C66" w:rsidRPr="0050481C" w:rsidRDefault="00700C66" w:rsidP="00700C66">
      <w:pPr>
        <w:pStyle w:val="Prrafodelista"/>
        <w:tabs>
          <w:tab w:val="left" w:pos="426"/>
          <w:tab w:val="left" w:pos="993"/>
        </w:tabs>
        <w:spacing w:line="360" w:lineRule="auto"/>
        <w:ind w:left="1004"/>
        <w:jc w:val="both"/>
        <w:rPr>
          <w:rFonts w:ascii="Palatino Linotype" w:hAnsi="Palatino Linotype" w:cs="Arial"/>
          <w:lang w:val="es-ES"/>
        </w:rPr>
      </w:pPr>
      <w:r w:rsidRPr="0050481C">
        <w:rPr>
          <w:rFonts w:ascii="Palatino Linotype" w:hAnsi="Palatino Linotype" w:cs="Arial"/>
          <w:b/>
          <w:lang w:val="es-ES"/>
        </w:rPr>
        <w:t>Acto impugnado:</w:t>
      </w:r>
      <w:r w:rsidRPr="0050481C">
        <w:rPr>
          <w:rFonts w:ascii="Palatino Linotype" w:hAnsi="Palatino Linotype" w:cs="Arial"/>
          <w:lang w:val="es-ES"/>
        </w:rPr>
        <w:t xml:space="preserve"> “</w:t>
      </w:r>
      <w:r w:rsidR="00A60D3A" w:rsidRPr="00A60D3A">
        <w:rPr>
          <w:rFonts w:ascii="Palatino Linotype" w:hAnsi="Palatino Linotype" w:cs="Arial"/>
          <w:i/>
        </w:rPr>
        <w:t>Solicitud 00076/TULTITLA/IP/2023</w:t>
      </w:r>
      <w:r w:rsidRPr="0050481C">
        <w:rPr>
          <w:rFonts w:ascii="Palatino Linotype" w:hAnsi="Palatino Linotype" w:cs="Arial"/>
          <w:i/>
          <w:lang w:val="es-ES"/>
        </w:rPr>
        <w:t>”</w:t>
      </w:r>
      <w:r w:rsidRPr="0050481C">
        <w:rPr>
          <w:rFonts w:ascii="Palatino Linotype" w:hAnsi="Palatino Linotype" w:cs="Arial"/>
          <w:lang w:val="es-ES"/>
        </w:rPr>
        <w:t xml:space="preserve"> (Sic).</w:t>
      </w:r>
    </w:p>
    <w:p w:rsidR="00700C66" w:rsidRPr="0050481C" w:rsidRDefault="00700C66" w:rsidP="00700C66">
      <w:pPr>
        <w:pStyle w:val="Prrafodelista"/>
        <w:tabs>
          <w:tab w:val="left" w:pos="426"/>
          <w:tab w:val="left" w:pos="993"/>
        </w:tabs>
        <w:spacing w:line="360" w:lineRule="auto"/>
        <w:ind w:left="567"/>
        <w:jc w:val="both"/>
        <w:rPr>
          <w:rFonts w:ascii="Palatino Linotype" w:hAnsi="Palatino Linotype" w:cs="Arial"/>
          <w:lang w:val="es-ES"/>
        </w:rPr>
      </w:pPr>
    </w:p>
    <w:p w:rsidR="00700C66" w:rsidRPr="0050481C" w:rsidRDefault="00700C66" w:rsidP="00700C66">
      <w:pPr>
        <w:pStyle w:val="Prrafodelista"/>
        <w:tabs>
          <w:tab w:val="left" w:pos="426"/>
          <w:tab w:val="left" w:pos="993"/>
        </w:tabs>
        <w:spacing w:line="360" w:lineRule="auto"/>
        <w:ind w:left="1004"/>
        <w:jc w:val="both"/>
        <w:rPr>
          <w:rStyle w:val="Ttulo2Car"/>
          <w:rFonts w:ascii="Palatino Linotype" w:hAnsi="Palatino Linotype" w:cs="Arial"/>
          <w:color w:val="auto"/>
          <w:sz w:val="24"/>
          <w:lang w:val="es-ES" w:eastAsia="es-ES"/>
        </w:rPr>
      </w:pPr>
      <w:r w:rsidRPr="0050481C">
        <w:rPr>
          <w:rFonts w:ascii="Palatino Linotype" w:hAnsi="Palatino Linotype" w:cs="Arial"/>
          <w:b/>
          <w:lang w:val="es-ES"/>
        </w:rPr>
        <w:t>Razones o motivos de inconformidad:</w:t>
      </w:r>
      <w:r w:rsidRPr="0050481C">
        <w:rPr>
          <w:rFonts w:ascii="Palatino Linotype" w:hAnsi="Palatino Linotype" w:cs="Arial"/>
          <w:lang w:val="es-ES"/>
        </w:rPr>
        <w:t xml:space="preserve"> “</w:t>
      </w:r>
      <w:r w:rsidR="00A60D3A" w:rsidRPr="00A60D3A">
        <w:rPr>
          <w:rFonts w:ascii="Palatino Linotype" w:hAnsi="Palatino Linotype" w:cs="Arial"/>
          <w:i/>
        </w:rPr>
        <w:t>Estimado Aaron Manuel Ruíz Zubieta, solicité específicamente el shapefile por que como bien sabe el PDF es un archivo plano que no permite interactividad. Mi intención es montar el shapefile solicitado con otras capas del Igecem y poder hacer análisis de información conforme a mis necesidades de investigación. Me basta con el shapefile del plano E2 señalado en la página https://seduo.edomex.gob.mx/sites/seduo.edomex.gob.mx/files/files/E-2%20Zonificaci%C3%B3n%20de%20usos%20de%20suelo.pdf.</w:t>
      </w:r>
      <w:r w:rsidRPr="0050481C">
        <w:rPr>
          <w:rFonts w:ascii="Palatino Linotype" w:hAnsi="Palatino Linotype" w:cs="Arial"/>
          <w:i/>
          <w:lang w:val="es-ES"/>
        </w:rPr>
        <w:t>”</w:t>
      </w:r>
      <w:r w:rsidRPr="0050481C">
        <w:rPr>
          <w:rFonts w:ascii="Palatino Linotype" w:hAnsi="Palatino Linotype" w:cs="Arial"/>
          <w:lang w:val="es-ES"/>
        </w:rPr>
        <w:t xml:space="preserve"> (Sic).</w:t>
      </w:r>
    </w:p>
    <w:p w:rsidR="00700C66" w:rsidRPr="0050481C" w:rsidRDefault="00700C66" w:rsidP="00700C66">
      <w:pPr>
        <w:spacing w:line="276" w:lineRule="auto"/>
        <w:ind w:right="34"/>
        <w:jc w:val="both"/>
        <w:rPr>
          <w:rStyle w:val="Ttulo2Car"/>
          <w:rFonts w:ascii="Palatino Linotype" w:hAnsi="Palatino Linotype"/>
          <w:b/>
          <w:color w:val="auto"/>
          <w:lang w:val="es-ES"/>
        </w:rPr>
      </w:pPr>
    </w:p>
    <w:p w:rsidR="00700C66" w:rsidRPr="0050481C" w:rsidRDefault="00700C66" w:rsidP="00700C66">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50481C">
        <w:rPr>
          <w:rFonts w:ascii="Palatino Linotype" w:eastAsia="Calibri" w:hAnsi="Palatino Linotype" w:cs="Arial"/>
          <w:b/>
          <w:sz w:val="24"/>
          <w:lang w:val="es-ES"/>
        </w:rPr>
        <w:t>Ley de Transparencia y Acceso a la Información Pública del Estado de México y Municipios</w:t>
      </w:r>
      <w:r w:rsidRPr="0050481C">
        <w:rPr>
          <w:rFonts w:ascii="Palatino Linotype" w:eastAsia="Calibri" w:hAnsi="Palatino Linotype" w:cs="Arial"/>
          <w:sz w:val="24"/>
          <w:lang w:val="es-ES"/>
        </w:rPr>
        <w:t xml:space="preserve">, se turnó a la </w:t>
      </w:r>
      <w:r w:rsidRPr="0050481C">
        <w:rPr>
          <w:rFonts w:ascii="Palatino Linotype" w:eastAsia="Calibri" w:hAnsi="Palatino Linotype" w:cs="Arial"/>
          <w:b/>
          <w:sz w:val="24"/>
          <w:lang w:val="es-ES"/>
        </w:rPr>
        <w:t>Comisionada María del Rosario Mejía Ayala</w:t>
      </w:r>
      <w:r w:rsidRPr="0050481C">
        <w:rPr>
          <w:rFonts w:ascii="Palatino Linotype" w:eastAsia="Calibri" w:hAnsi="Palatino Linotype" w:cs="Arial"/>
          <w:sz w:val="24"/>
          <w:lang w:val="es-ES"/>
        </w:rPr>
        <w:t>, con el objeto de su análisis.</w:t>
      </w:r>
    </w:p>
    <w:p w:rsidR="00700C66" w:rsidRPr="0050481C" w:rsidRDefault="00700C66" w:rsidP="00700C66">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700C66" w:rsidRPr="00694AA6" w:rsidRDefault="00700C66" w:rsidP="00700C66">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w:t>
      </w:r>
      <w:r w:rsidR="00A60D3A">
        <w:rPr>
          <w:rFonts w:ascii="Palatino Linotype" w:eastAsia="Calibri" w:hAnsi="Palatino Linotype" w:cs="Arial"/>
          <w:sz w:val="24"/>
          <w:lang w:val="es-ES"/>
        </w:rPr>
        <w:t>veintiocho (28) de abril de dos mil veintitrés</w:t>
      </w:r>
      <w:r w:rsidRPr="0050481C">
        <w:rPr>
          <w:rFonts w:ascii="Palatino Linotype" w:eastAsia="Calibri" w:hAnsi="Palatino Linotype" w:cs="Arial"/>
          <w:sz w:val="24"/>
          <w:lang w:val="es-ES"/>
        </w:rPr>
        <w:t xml:space="preserve">, puso a disposición de las partes el expediente electrónico </w:t>
      </w:r>
      <w:r w:rsidRPr="0050481C">
        <w:rPr>
          <w:rFonts w:ascii="Palatino Linotype" w:eastAsia="Calibri" w:hAnsi="Palatino Linotype" w:cs="Arial"/>
          <w:sz w:val="24"/>
        </w:rPr>
        <w:t xml:space="preserve">vía </w:t>
      </w:r>
      <w:r w:rsidRPr="0050481C">
        <w:rPr>
          <w:rFonts w:ascii="Palatino Linotype" w:eastAsia="Calibri" w:hAnsi="Palatino Linotype" w:cs="Arial"/>
          <w:sz w:val="24"/>
          <w:lang w:val="es-ES"/>
        </w:rPr>
        <w:t xml:space="preserve">Sistema de Acceso a la Información Mexiquense </w:t>
      </w:r>
      <w:r w:rsidRPr="0050481C">
        <w:rPr>
          <w:rFonts w:ascii="Palatino Linotype" w:eastAsia="Calibri" w:hAnsi="Palatino Linotype" w:cs="Arial"/>
          <w:b/>
          <w:sz w:val="24"/>
          <w:lang w:val="es-ES"/>
        </w:rPr>
        <w:t xml:space="preserve">SAIMEX </w:t>
      </w:r>
      <w:r w:rsidRPr="0050481C">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w:t>
      </w:r>
      <w:r w:rsidRPr="00694AA6">
        <w:rPr>
          <w:rFonts w:ascii="Palatino Linotype" w:eastAsia="Calibri" w:hAnsi="Palatino Linotype" w:cs="Arial"/>
          <w:sz w:val="24"/>
          <w:lang w:val="es-ES"/>
        </w:rPr>
        <w:t xml:space="preserve">el </w:t>
      </w:r>
      <w:r w:rsidRPr="00694AA6">
        <w:rPr>
          <w:rFonts w:ascii="Palatino Linotype" w:eastAsia="Calibri" w:hAnsi="Palatino Linotype" w:cs="Arial"/>
          <w:b/>
          <w:sz w:val="24"/>
          <w:lang w:val="es-ES"/>
        </w:rPr>
        <w:t>SUJETO OBLIGADO</w:t>
      </w:r>
      <w:r w:rsidRPr="00694AA6">
        <w:rPr>
          <w:rFonts w:ascii="Palatino Linotype" w:eastAsia="Calibri" w:hAnsi="Palatino Linotype" w:cs="Arial"/>
          <w:sz w:val="24"/>
          <w:lang w:val="es-ES"/>
        </w:rPr>
        <w:t xml:space="preserve"> presentara el Informe Justificado procedente. </w:t>
      </w:r>
    </w:p>
    <w:p w:rsidR="00A60D3A" w:rsidRPr="00694AA6" w:rsidRDefault="00A60D3A" w:rsidP="00A60D3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F030A2" w:rsidRPr="00694AA6" w:rsidRDefault="00A60D3A" w:rsidP="00700C66">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694AA6">
        <w:rPr>
          <w:rFonts w:ascii="Palatino Linotype" w:eastAsia="Calibri" w:hAnsi="Palatino Linotype" w:cs="Arial"/>
          <w:sz w:val="24"/>
          <w:lang w:val="es-ES"/>
        </w:rPr>
        <w:t xml:space="preserve">De las constancias del archivo electrónico SAIMEX, se advierte que el Recurrente no realizó manifestaciones, por su parte el Sujeto Obligado </w:t>
      </w:r>
      <w:r w:rsidR="00F030A2" w:rsidRPr="00694AA6">
        <w:rPr>
          <w:rFonts w:ascii="Palatino Linotype" w:eastAsia="Calibri" w:hAnsi="Palatino Linotype" w:cs="Arial"/>
          <w:sz w:val="24"/>
          <w:lang w:val="es-ES"/>
        </w:rPr>
        <w:t>remitió informe justificado el ocho (08) de mayo de dos mil veintitrés, mismo que se puso a la vista del particular, el diecisiete (17) de mayo del mismo año y que consta de los archivos que se describen enseguida:</w:t>
      </w:r>
    </w:p>
    <w:p w:rsidR="00F030A2" w:rsidRPr="00694AA6" w:rsidRDefault="00F030A2" w:rsidP="00F030A2">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F030A2" w:rsidRPr="00694AA6" w:rsidRDefault="00AA50C9" w:rsidP="00F030A2">
      <w:pPr>
        <w:pStyle w:val="Prrafodelista"/>
        <w:numPr>
          <w:ilvl w:val="0"/>
          <w:numId w:val="8"/>
        </w:numPr>
        <w:tabs>
          <w:tab w:val="left" w:pos="284"/>
        </w:tabs>
        <w:spacing w:before="240" w:after="240" w:line="360" w:lineRule="auto"/>
        <w:jc w:val="both"/>
        <w:rPr>
          <w:rFonts w:ascii="Palatino Linotype" w:eastAsia="Calibri" w:hAnsi="Palatino Linotype" w:cs="Arial"/>
          <w:sz w:val="24"/>
          <w:lang w:val="es-ES"/>
        </w:rPr>
      </w:pPr>
      <w:hyperlink r:id="rId9" w:history="1">
        <w:r w:rsidR="00F030A2" w:rsidRPr="00694AA6">
          <w:rPr>
            <w:rStyle w:val="Hipervnculo"/>
            <w:rFonts w:ascii="Palatino Linotype" w:eastAsia="Calibri" w:hAnsi="Palatino Linotype" w:cs="Arial"/>
            <w:b/>
            <w:bCs/>
            <w:color w:val="auto"/>
            <w:sz w:val="24"/>
          </w:rPr>
          <w:t>DU76 MANIFESTACIONES.pdf</w:t>
        </w:r>
      </w:hyperlink>
      <w:r w:rsidR="00F030A2" w:rsidRPr="00694AA6">
        <w:rPr>
          <w:rFonts w:ascii="Palatino Linotype" w:eastAsia="Calibri" w:hAnsi="Palatino Linotype" w:cs="Arial"/>
          <w:sz w:val="24"/>
          <w:lang w:val="es-ES"/>
        </w:rPr>
        <w:t>:</w:t>
      </w:r>
      <w:r w:rsidR="008828C1" w:rsidRPr="00694AA6">
        <w:rPr>
          <w:rFonts w:ascii="Palatino Linotype" w:eastAsia="Calibri" w:hAnsi="Palatino Linotype" w:cs="Arial"/>
          <w:sz w:val="24"/>
          <w:lang w:val="es-ES"/>
        </w:rPr>
        <w:t xml:space="preserve"> oficio DDUYMA/376/2023 de fecha veintisiete de abril de dos mil veintitrés, suscrito por el Director de Desarrollo Urbano, mediante el cual manifestó que la información solicitada ya se encuentra en versión pública en el portal de gobierno, que la obligación de proporcionarla no implica el procesamiento de la misma.</w:t>
      </w:r>
    </w:p>
    <w:p w:rsidR="008828C1" w:rsidRPr="00694AA6" w:rsidRDefault="008828C1" w:rsidP="008828C1">
      <w:pPr>
        <w:pStyle w:val="Prrafodelista"/>
        <w:tabs>
          <w:tab w:val="left" w:pos="284"/>
        </w:tabs>
        <w:spacing w:before="240" w:after="240" w:line="360" w:lineRule="auto"/>
        <w:jc w:val="both"/>
        <w:rPr>
          <w:rFonts w:ascii="Palatino Linotype" w:eastAsia="Calibri" w:hAnsi="Palatino Linotype" w:cs="Arial"/>
          <w:sz w:val="24"/>
          <w:lang w:val="es-ES"/>
        </w:rPr>
      </w:pPr>
    </w:p>
    <w:p w:rsidR="00F030A2" w:rsidRPr="00694AA6" w:rsidRDefault="00AA50C9" w:rsidP="00F030A2">
      <w:pPr>
        <w:pStyle w:val="Prrafodelista"/>
        <w:numPr>
          <w:ilvl w:val="0"/>
          <w:numId w:val="8"/>
        </w:numPr>
        <w:tabs>
          <w:tab w:val="left" w:pos="284"/>
        </w:tabs>
        <w:spacing w:before="240" w:after="240" w:line="360" w:lineRule="auto"/>
        <w:jc w:val="both"/>
        <w:rPr>
          <w:rFonts w:ascii="Palatino Linotype" w:eastAsia="Calibri" w:hAnsi="Palatino Linotype" w:cs="Arial"/>
          <w:sz w:val="24"/>
          <w:lang w:val="es-ES"/>
        </w:rPr>
      </w:pPr>
      <w:hyperlink r:id="rId10" w:history="1">
        <w:r w:rsidR="00F030A2" w:rsidRPr="00694AA6">
          <w:rPr>
            <w:rStyle w:val="Hipervnculo"/>
            <w:rFonts w:ascii="Palatino Linotype" w:eastAsiaTheme="majorEastAsia" w:hAnsi="Palatino Linotype" w:cs="Arial"/>
            <w:b/>
            <w:bCs/>
            <w:color w:val="auto"/>
            <w:sz w:val="24"/>
          </w:rPr>
          <w:t>UT76 MANIFESTACIONES.pdf</w:t>
        </w:r>
      </w:hyperlink>
      <w:r w:rsidR="00F030A2" w:rsidRPr="00694AA6">
        <w:rPr>
          <w:rFonts w:ascii="Palatino Linotype" w:hAnsi="Palatino Linotype"/>
          <w:sz w:val="24"/>
        </w:rPr>
        <w:t xml:space="preserve">: </w:t>
      </w:r>
      <w:r w:rsidR="008828C1" w:rsidRPr="00694AA6">
        <w:rPr>
          <w:rFonts w:ascii="Palatino Linotype" w:hAnsi="Palatino Linotype"/>
          <w:sz w:val="24"/>
        </w:rPr>
        <w:t>oficio suscrito por el Titula</w:t>
      </w:r>
      <w:r w:rsidR="009C4C57" w:rsidRPr="00694AA6">
        <w:rPr>
          <w:rFonts w:ascii="Palatino Linotype" w:hAnsi="Palatino Linotype"/>
          <w:sz w:val="24"/>
        </w:rPr>
        <w:t xml:space="preserve">r de la Unidad de Transparencia mediante el cual refirió de forma medular que para emitir respuesta no es necesario hacer procesamiento de la información en el formato solicitado, se entrega tal cual obra en sus archivos.  </w:t>
      </w:r>
      <w:r w:rsidR="008828C1" w:rsidRPr="00694AA6">
        <w:rPr>
          <w:rFonts w:ascii="Palatino Linotype" w:hAnsi="Palatino Linotype"/>
          <w:sz w:val="24"/>
        </w:rPr>
        <w:t xml:space="preserve"> </w:t>
      </w:r>
    </w:p>
    <w:p w:rsidR="00A60D3A" w:rsidRPr="0050481C" w:rsidRDefault="00A60D3A" w:rsidP="00F030A2">
      <w:pPr>
        <w:pStyle w:val="Prrafodelista"/>
        <w:tabs>
          <w:tab w:val="left" w:pos="284"/>
        </w:tabs>
        <w:spacing w:before="240" w:after="240" w:line="360" w:lineRule="auto"/>
        <w:ind w:left="0"/>
        <w:jc w:val="both"/>
        <w:rPr>
          <w:rFonts w:ascii="Palatino Linotype" w:eastAsia="Calibri" w:hAnsi="Palatino Linotype" w:cs="Arial"/>
          <w:sz w:val="24"/>
          <w:lang w:val="es-ES"/>
        </w:rPr>
      </w:pPr>
      <w:r>
        <w:rPr>
          <w:rFonts w:ascii="Palatino Linotype" w:eastAsia="Calibri" w:hAnsi="Palatino Linotype" w:cs="Arial"/>
          <w:sz w:val="24"/>
          <w:lang w:val="es-ES"/>
        </w:rPr>
        <w:t xml:space="preserve"> </w:t>
      </w:r>
    </w:p>
    <w:p w:rsidR="00700C66" w:rsidRPr="0050481C" w:rsidRDefault="00700C66" w:rsidP="00700C66">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700C66" w:rsidRPr="0050481C" w:rsidRDefault="00700C66" w:rsidP="00700C66">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En </w:t>
      </w:r>
      <w:r w:rsidR="00A60D3A">
        <w:rPr>
          <w:rFonts w:ascii="Palatino Linotype" w:eastAsia="Calibri" w:hAnsi="Palatino Linotype" w:cs="Arial"/>
          <w:sz w:val="24"/>
          <w:lang w:val="es-ES"/>
        </w:rPr>
        <w:t>dieciocho (18) de mayo de dos mil veintitrés</w:t>
      </w:r>
      <w:r w:rsidRPr="0050481C">
        <w:rPr>
          <w:rFonts w:ascii="Palatino Linotype" w:eastAsia="Calibri" w:hAnsi="Palatino Linotype" w:cs="Arial"/>
          <w:sz w:val="24"/>
          <w:lang w:val="es-ES"/>
        </w:rPr>
        <w:t xml:space="preserve">, el Recurrente se desistió de los recursos de revisión. </w:t>
      </w:r>
    </w:p>
    <w:p w:rsidR="00700C66" w:rsidRPr="0050481C" w:rsidRDefault="00700C66" w:rsidP="00700C66">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rsidR="00700C66" w:rsidRPr="0050481C" w:rsidRDefault="00700C66" w:rsidP="00700C66">
      <w:pPr>
        <w:pStyle w:val="Prrafodelista"/>
        <w:numPr>
          <w:ilvl w:val="0"/>
          <w:numId w:val="2"/>
        </w:numPr>
        <w:tabs>
          <w:tab w:val="left" w:pos="426"/>
        </w:tabs>
        <w:spacing w:line="360" w:lineRule="auto"/>
        <w:ind w:left="0" w:firstLine="0"/>
        <w:jc w:val="both"/>
        <w:rPr>
          <w:rFonts w:ascii="Palatino Linotype" w:hAnsi="Palatino Linotype"/>
          <w:sz w:val="24"/>
        </w:rPr>
      </w:pPr>
      <w:r w:rsidRPr="0050481C">
        <w:rPr>
          <w:rFonts w:ascii="Palatino Linotype" w:eastAsia="Calibri" w:hAnsi="Palatino Linotype" w:cs="Arial"/>
          <w:sz w:val="24"/>
        </w:rPr>
        <w:t>E</w:t>
      </w:r>
      <w:r w:rsidRPr="0050481C">
        <w:rPr>
          <w:rFonts w:ascii="Palatino Linotype" w:eastAsia="Calibri" w:hAnsi="Palatino Linotype" w:cs="Arial"/>
          <w:sz w:val="24"/>
          <w:lang w:val="es-ES"/>
        </w:rPr>
        <w:t>l</w:t>
      </w:r>
      <w:r w:rsidRPr="0050481C">
        <w:rPr>
          <w:rFonts w:ascii="Palatino Linotype" w:hAnsi="Palatino Linotype"/>
          <w:sz w:val="24"/>
        </w:rPr>
        <w:t xml:space="preserve"> Comisionado Ponente notificó el acuerdo de cierre de </w:t>
      </w:r>
      <w:r w:rsidR="00A60D3A">
        <w:rPr>
          <w:rFonts w:ascii="Palatino Linotype" w:hAnsi="Palatino Linotype"/>
          <w:sz w:val="24"/>
        </w:rPr>
        <w:t>instrucción en fecha veinticuatro (24) de mayo de dos mil veintitrés</w:t>
      </w:r>
      <w:r w:rsidRPr="0050481C">
        <w:rPr>
          <w:rFonts w:ascii="Palatino Linotype" w:hAnsi="Palatino Linotype"/>
          <w:sz w:val="24"/>
        </w:rPr>
        <w:t xml:space="preserve">. </w:t>
      </w:r>
    </w:p>
    <w:p w:rsidR="00700C66" w:rsidRPr="0050481C" w:rsidRDefault="00700C66" w:rsidP="00700C66">
      <w:pPr>
        <w:pStyle w:val="Prrafodelista"/>
        <w:spacing w:line="360" w:lineRule="auto"/>
        <w:ind w:left="0" w:right="113"/>
        <w:jc w:val="both"/>
        <w:rPr>
          <w:rFonts w:ascii="Palatino Linotype" w:hAnsi="Palatino Linotype"/>
        </w:rPr>
      </w:pPr>
    </w:p>
    <w:p w:rsidR="00700C66" w:rsidRPr="0050481C" w:rsidRDefault="00700C66" w:rsidP="00700C66">
      <w:pPr>
        <w:pStyle w:val="Prrafodelista"/>
        <w:spacing w:line="360" w:lineRule="auto"/>
        <w:ind w:left="0" w:right="113"/>
        <w:jc w:val="both"/>
        <w:rPr>
          <w:rFonts w:ascii="Palatino Linotype" w:hAnsi="Palatino Linotype"/>
        </w:rPr>
      </w:pPr>
    </w:p>
    <w:p w:rsidR="00700C66" w:rsidRPr="0050481C" w:rsidRDefault="00700C66" w:rsidP="00700C66">
      <w:pPr>
        <w:pStyle w:val="Ttulo2"/>
        <w:jc w:val="center"/>
        <w:rPr>
          <w:rFonts w:ascii="Palatino Linotype" w:hAnsi="Palatino Linotype"/>
          <w:b/>
          <w:color w:val="auto"/>
          <w:sz w:val="24"/>
        </w:rPr>
      </w:pPr>
      <w:bookmarkStart w:id="5" w:name="_Toc61470697"/>
      <w:r w:rsidRPr="0050481C">
        <w:rPr>
          <w:rFonts w:ascii="Palatino Linotype" w:hAnsi="Palatino Linotype"/>
          <w:b/>
          <w:color w:val="auto"/>
          <w:sz w:val="24"/>
        </w:rPr>
        <w:t>CONSIDERANDO</w:t>
      </w:r>
      <w:bookmarkEnd w:id="3"/>
      <w:bookmarkEnd w:id="4"/>
      <w:bookmarkEnd w:id="5"/>
    </w:p>
    <w:p w:rsidR="00700C66" w:rsidRPr="0050481C" w:rsidRDefault="00700C66" w:rsidP="00700C66">
      <w:pPr>
        <w:rPr>
          <w:lang w:eastAsia="en-US"/>
        </w:rPr>
      </w:pPr>
    </w:p>
    <w:p w:rsidR="002647AC" w:rsidRDefault="00700C66" w:rsidP="002647AC">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50481C">
        <w:rPr>
          <w:rFonts w:ascii="Palatino Linotype" w:hAnsi="Palatino Linotype"/>
          <w:b/>
          <w:color w:val="auto"/>
          <w:sz w:val="24"/>
        </w:rPr>
        <w:t>PRIMERO. De la competencia</w:t>
      </w:r>
      <w:bookmarkEnd w:id="6"/>
      <w:bookmarkEnd w:id="7"/>
      <w:bookmarkEnd w:id="8"/>
    </w:p>
    <w:p w:rsidR="002647AC" w:rsidRPr="002647AC" w:rsidRDefault="002647AC" w:rsidP="002647AC"/>
    <w:p w:rsidR="002647AC" w:rsidRPr="002647AC" w:rsidRDefault="002647AC" w:rsidP="002647AC">
      <w:pPr>
        <w:pStyle w:val="Prrafodelista"/>
        <w:numPr>
          <w:ilvl w:val="0"/>
          <w:numId w:val="2"/>
        </w:numPr>
        <w:spacing w:line="360" w:lineRule="auto"/>
        <w:ind w:left="0" w:firstLine="0"/>
        <w:jc w:val="both"/>
        <w:rPr>
          <w:rFonts w:ascii="Palatino Linotype" w:hAnsi="Palatino Linotype"/>
          <w:sz w:val="24"/>
        </w:rPr>
      </w:pPr>
      <w:r w:rsidRPr="006B08AE">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0C66" w:rsidRPr="0050481C" w:rsidRDefault="00700C66" w:rsidP="00700C66">
      <w:pPr>
        <w:pStyle w:val="Prrafodelista"/>
        <w:tabs>
          <w:tab w:val="left" w:pos="284"/>
          <w:tab w:val="left" w:pos="426"/>
        </w:tabs>
        <w:spacing w:line="360" w:lineRule="auto"/>
        <w:ind w:left="0"/>
        <w:jc w:val="both"/>
        <w:rPr>
          <w:rFonts w:ascii="Palatino Linotype" w:eastAsia="Calibri" w:hAnsi="Palatino Linotype"/>
          <w:b/>
          <w:lang w:val="es-ES"/>
        </w:rPr>
      </w:pPr>
    </w:p>
    <w:p w:rsidR="00700C66" w:rsidRPr="0050481C" w:rsidRDefault="00700C66" w:rsidP="00700C66">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61470699"/>
      <w:r w:rsidRPr="0050481C">
        <w:rPr>
          <w:rFonts w:ascii="Palatino Linotype" w:hAnsi="Palatino Linotype"/>
          <w:b/>
          <w:color w:val="auto"/>
          <w:sz w:val="24"/>
          <w:szCs w:val="24"/>
        </w:rPr>
        <w:t>SEGUNDO. De la oportunidad y procedencia.</w:t>
      </w:r>
      <w:bookmarkEnd w:id="9"/>
      <w:bookmarkEnd w:id="10"/>
      <w:bookmarkEnd w:id="11"/>
    </w:p>
    <w:p w:rsidR="00700C66" w:rsidRPr="0050481C" w:rsidRDefault="00700C66" w:rsidP="00700C66">
      <w:pPr>
        <w:rPr>
          <w:lang w:eastAsia="en-US"/>
        </w:rPr>
      </w:pPr>
    </w:p>
    <w:p w:rsidR="002647AC" w:rsidRPr="002647AC" w:rsidRDefault="00700C66" w:rsidP="002647AC">
      <w:pPr>
        <w:numPr>
          <w:ilvl w:val="0"/>
          <w:numId w:val="2"/>
        </w:numPr>
        <w:spacing w:line="360" w:lineRule="auto"/>
        <w:ind w:left="0" w:right="49" w:firstLine="0"/>
        <w:contextualSpacing/>
        <w:jc w:val="both"/>
        <w:rPr>
          <w:rFonts w:ascii="Palatino Linotype" w:hAnsi="Palatino Linotype"/>
        </w:rPr>
      </w:pPr>
      <w:r w:rsidRPr="0050481C">
        <w:rPr>
          <w:rFonts w:ascii="Palatino Linotype" w:eastAsia="Calibri" w:hAnsi="Palatino Linotype" w:cs="Arial"/>
        </w:rPr>
        <w:lastRenderedPageBreak/>
        <w:t xml:space="preserve">El medio de impugnación fue presentado a través del </w:t>
      </w:r>
      <w:r w:rsidRPr="0050481C">
        <w:rPr>
          <w:rFonts w:ascii="Palatino Linotype" w:eastAsia="Calibri" w:hAnsi="Palatino Linotype" w:cs="Arial"/>
          <w:b/>
        </w:rPr>
        <w:t>SAIMEX,</w:t>
      </w:r>
      <w:r w:rsidRPr="0050481C">
        <w:rPr>
          <w:rFonts w:ascii="Palatino Linotype" w:eastAsia="Calibri" w:hAnsi="Palatino Linotype" w:cs="Arial"/>
        </w:rPr>
        <w:t xml:space="preserve"> en el formato previamente aprobado para tal efecto y dentro del plazo legal de quince días hábiles otorgados; siendo así que el </w:t>
      </w:r>
      <w:r w:rsidRPr="0050481C">
        <w:rPr>
          <w:rFonts w:ascii="Palatino Linotype" w:eastAsia="Calibri" w:hAnsi="Palatino Linotype" w:cs="Arial"/>
          <w:b/>
        </w:rPr>
        <w:t>SUJETO OBLIGADO</w:t>
      </w:r>
      <w:r w:rsidRPr="0050481C">
        <w:rPr>
          <w:rFonts w:ascii="Palatino Linotype" w:eastAsia="Calibri" w:hAnsi="Palatino Linotype" w:cs="Arial"/>
        </w:rPr>
        <w:t xml:space="preserve"> entregó respuesta a la solicitud de información </w:t>
      </w:r>
      <w:r w:rsidRPr="0050481C">
        <w:rPr>
          <w:rFonts w:ascii="Palatino Linotype" w:hAnsi="Palatino Linotype" w:cs="Arial"/>
          <w:b/>
          <w:bCs/>
        </w:rPr>
        <w:t>00559/TOLUCA/IP/2022</w:t>
      </w:r>
      <w:r w:rsidRPr="0050481C">
        <w:rPr>
          <w:rFonts w:ascii="Palatino Linotype" w:eastAsia="Calibri" w:hAnsi="Palatino Linotype" w:cs="Arial"/>
        </w:rPr>
        <w:t xml:space="preserve">,  el día treinta (30) de marzo   de dos mil veintidós, </w:t>
      </w:r>
      <w:r w:rsidRPr="0050481C">
        <w:rPr>
          <w:rFonts w:ascii="Palatino Linotype" w:hAnsi="Palatino Linotype" w:cs="Arial"/>
        </w:rPr>
        <w:t xml:space="preserve">de tal forma que el plazo para interponer el recurso de revisión transcurrió del treinta y uno (31) de marzo  al veintisiete (27) de abril  de dos mil veintidós, en consecuencia, presentó su inconformidad el día treinta y uno (31) de marzo del presente año; respecto </w:t>
      </w:r>
      <w:r w:rsidRPr="0050481C">
        <w:rPr>
          <w:rFonts w:ascii="Palatino Linotype" w:eastAsia="Calibri" w:hAnsi="Palatino Linotype" w:cs="Arial"/>
        </w:rPr>
        <w:t xml:space="preserve">a la solicitud de información </w:t>
      </w:r>
      <w:r w:rsidRPr="0050481C">
        <w:rPr>
          <w:rFonts w:ascii="Palatino Linotype" w:hAnsi="Palatino Linotype" w:cs="Arial"/>
          <w:b/>
          <w:bCs/>
        </w:rPr>
        <w:t>00563/TOLUCA/IP/2022</w:t>
      </w:r>
      <w:r w:rsidRPr="0050481C">
        <w:rPr>
          <w:rFonts w:ascii="Palatino Linotype" w:eastAsia="Calibri" w:hAnsi="Palatino Linotype" w:cs="Arial"/>
        </w:rPr>
        <w:t>,  el Sujeto Obligado entregó respuesta el día treinta (30) de marzo   de dos mil veintidós, de tal forma que el plazo para interponer el recurso de revisión transcurrió del treinta y uno (31) de marzo  al veintisiete (27) de abril  de dos mil veintidós, en consecuencia, presentó su inconformidad el día uno (01) de abril del presente año</w:t>
      </w:r>
      <w:r w:rsidRPr="0050481C">
        <w:rPr>
          <w:rFonts w:ascii="Palatino Linotype" w:hAnsi="Palatino Linotype" w:cs="Arial"/>
        </w:rPr>
        <w:t xml:space="preserve">;  respecto </w:t>
      </w:r>
      <w:r w:rsidRPr="0050481C">
        <w:rPr>
          <w:rFonts w:ascii="Palatino Linotype" w:eastAsia="Calibri" w:hAnsi="Palatino Linotype" w:cs="Arial"/>
        </w:rPr>
        <w:t xml:space="preserve">a la solicitud de información </w:t>
      </w:r>
      <w:r w:rsidRPr="0050481C">
        <w:rPr>
          <w:rFonts w:ascii="Palatino Linotype" w:hAnsi="Palatino Linotype" w:cs="Arial"/>
          <w:b/>
          <w:bCs/>
        </w:rPr>
        <w:t>00629/TOLUCA/IP/2022</w:t>
      </w:r>
      <w:r w:rsidRPr="0050481C">
        <w:rPr>
          <w:rFonts w:ascii="Palatino Linotype" w:eastAsia="Calibri" w:hAnsi="Palatino Linotype" w:cs="Arial"/>
        </w:rPr>
        <w:t xml:space="preserve">,  el Sujeto Obligado entregó respuesta el día veintinueve (29) de marzo  de dos mil veintidós, </w:t>
      </w:r>
      <w:r w:rsidRPr="0050481C">
        <w:rPr>
          <w:rFonts w:ascii="Palatino Linotype" w:hAnsi="Palatino Linotype" w:cs="Arial"/>
        </w:rPr>
        <w:t xml:space="preserve">de tal forma que el plazo para interponer el recurso de revisión transcurrió del treinta (30) de marzo al diecisiete (17) de marzo  de dos mil veintidós; y respecto </w:t>
      </w:r>
      <w:r w:rsidRPr="0050481C">
        <w:rPr>
          <w:rFonts w:ascii="Palatino Linotype" w:eastAsia="Calibri" w:hAnsi="Palatino Linotype" w:cs="Arial"/>
        </w:rPr>
        <w:t xml:space="preserve">a la solicitud de información </w:t>
      </w:r>
      <w:r w:rsidRPr="0050481C">
        <w:rPr>
          <w:rFonts w:ascii="Palatino Linotype" w:hAnsi="Palatino Linotype" w:cs="Arial"/>
          <w:b/>
          <w:bCs/>
        </w:rPr>
        <w:t>00695/TOLUCA/IP/2022</w:t>
      </w:r>
      <w:r w:rsidRPr="0050481C">
        <w:rPr>
          <w:rFonts w:ascii="Palatino Linotype" w:eastAsia="Calibri" w:hAnsi="Palatino Linotype" w:cs="Arial"/>
        </w:rPr>
        <w:t xml:space="preserve">,  el Sujeto Obligado entregó respuesta el día </w:t>
      </w:r>
      <w:r w:rsidR="002647AC">
        <w:rPr>
          <w:rFonts w:ascii="Palatino Linotype" w:eastAsia="Calibri" w:hAnsi="Palatino Linotype" w:cs="Arial"/>
        </w:rPr>
        <w:t>veintiuno (21) e abril de dos mil veintitrés</w:t>
      </w:r>
      <w:r w:rsidRPr="0050481C">
        <w:rPr>
          <w:rFonts w:ascii="Palatino Linotype" w:eastAsia="Calibri" w:hAnsi="Palatino Linotype" w:cs="Arial"/>
        </w:rPr>
        <w:t xml:space="preserve">, </w:t>
      </w:r>
      <w:r w:rsidRPr="0050481C">
        <w:rPr>
          <w:rFonts w:ascii="Palatino Linotype" w:hAnsi="Palatino Linotype" w:cs="Arial"/>
        </w:rPr>
        <w:t xml:space="preserve">de tal forma que el plazo para interponer el recurso de revisión transcurrió del </w:t>
      </w:r>
      <w:r w:rsidR="002647AC">
        <w:rPr>
          <w:rFonts w:ascii="Palatino Linotype" w:hAnsi="Palatino Linotype" w:cs="Arial"/>
        </w:rPr>
        <w:t>veinticuatro (24) de abril al dieciséis (16) de mayo de dos mil veintitrés,</w:t>
      </w:r>
      <w:r w:rsidRPr="0050481C">
        <w:rPr>
          <w:rFonts w:ascii="Palatino Linotype" w:hAnsi="Palatino Linotype" w:cs="Arial"/>
        </w:rPr>
        <w:t xml:space="preserve"> en consecuencia, presentó su inconformidad el </w:t>
      </w:r>
      <w:r w:rsidR="002647AC">
        <w:rPr>
          <w:rFonts w:ascii="Palatino Linotype" w:hAnsi="Palatino Linotype" w:cs="Arial"/>
        </w:rPr>
        <w:t>veintiuno (21) de abril de dos mil veintitrés</w:t>
      </w:r>
      <w:r w:rsidRPr="0050481C">
        <w:rPr>
          <w:rFonts w:ascii="Palatino Linotype" w:hAnsi="Palatino Linotype" w:cs="Arial"/>
        </w:rPr>
        <w:t xml:space="preserve">; por lo tanto se encuentran dentro de los márgenes temporales previstos en el artículo 178 de la </w:t>
      </w:r>
      <w:r w:rsidRPr="0050481C">
        <w:rPr>
          <w:rFonts w:ascii="Palatino Linotype" w:hAnsi="Palatino Linotype" w:cs="Arial"/>
          <w:b/>
        </w:rPr>
        <w:t xml:space="preserve">Ley de Transparencia y Acceso a la Información Pública del Estado de México y Municipios </w:t>
      </w:r>
      <w:r w:rsidRPr="0050481C">
        <w:rPr>
          <w:rFonts w:ascii="Palatino Linotype" w:hAnsi="Palatino Linotype" w:cs="Arial"/>
        </w:rPr>
        <w:t>vigente.</w:t>
      </w:r>
    </w:p>
    <w:p w:rsidR="002647AC" w:rsidRPr="002647AC" w:rsidRDefault="002647AC" w:rsidP="002647AC">
      <w:pPr>
        <w:pStyle w:val="Prrafodelista"/>
        <w:numPr>
          <w:ilvl w:val="0"/>
          <w:numId w:val="2"/>
        </w:numPr>
        <w:spacing w:before="240" w:after="240" w:line="360" w:lineRule="auto"/>
        <w:ind w:left="0" w:right="49" w:firstLine="0"/>
        <w:jc w:val="both"/>
        <w:rPr>
          <w:rFonts w:ascii="Palatino Linotype" w:hAnsi="Palatino Linotype" w:cs="Arial"/>
          <w:bCs/>
          <w:color w:val="555555"/>
          <w:sz w:val="24"/>
        </w:rPr>
      </w:pPr>
      <w:r w:rsidRPr="002647AC">
        <w:rPr>
          <w:rFonts w:ascii="Palatino Linotype" w:hAnsi="Palatino Linotype" w:cs="Arial"/>
          <w:bCs/>
          <w:color w:val="000000"/>
          <w:sz w:val="24"/>
        </w:rPr>
        <w:lastRenderedPageBreak/>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2647AC" w:rsidRPr="002647AC" w:rsidRDefault="002647AC" w:rsidP="002647AC">
      <w:pPr>
        <w:pStyle w:val="Prrafodelista"/>
        <w:rPr>
          <w:rFonts w:ascii="Palatino Linotype" w:hAnsi="Palatino Linotype" w:cs="Arial"/>
          <w:sz w:val="24"/>
        </w:rPr>
      </w:pPr>
    </w:p>
    <w:p w:rsidR="002647AC" w:rsidRPr="002647AC" w:rsidRDefault="002647AC" w:rsidP="002647AC">
      <w:pPr>
        <w:pStyle w:val="Prrafodelista"/>
        <w:numPr>
          <w:ilvl w:val="0"/>
          <w:numId w:val="2"/>
        </w:numPr>
        <w:spacing w:before="240" w:after="240" w:line="360" w:lineRule="auto"/>
        <w:ind w:left="0" w:firstLine="0"/>
        <w:jc w:val="both"/>
        <w:rPr>
          <w:rFonts w:ascii="Palatino Linotype" w:hAnsi="Palatino Linotype" w:cs="Arial"/>
          <w:sz w:val="24"/>
        </w:rPr>
      </w:pPr>
      <w:r w:rsidRPr="002647AC">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t xml:space="preserve"> 1a./J. 41/2015 (10a.)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r w:rsidRPr="002647AC">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2647AC" w:rsidRPr="002647AC" w:rsidRDefault="002647AC" w:rsidP="002647AC">
      <w:pPr>
        <w:spacing w:before="240" w:after="240" w:line="360" w:lineRule="auto"/>
        <w:ind w:left="851" w:right="616"/>
        <w:contextualSpacing/>
        <w:jc w:val="both"/>
        <w:rPr>
          <w:rFonts w:ascii="Palatino Linotype" w:hAnsi="Palatino Linotype" w:cs="Arial"/>
          <w:i/>
          <w:sz w:val="22"/>
        </w:rPr>
      </w:pPr>
    </w:p>
    <w:p w:rsidR="002647AC" w:rsidRPr="002647AC" w:rsidRDefault="002647AC" w:rsidP="002647AC">
      <w:pPr>
        <w:spacing w:before="240" w:after="240" w:line="360" w:lineRule="auto"/>
        <w:ind w:left="851" w:right="616"/>
        <w:contextualSpacing/>
        <w:jc w:val="both"/>
        <w:rPr>
          <w:rFonts w:ascii="Palatino Linotype" w:hAnsi="Palatino Linotype"/>
          <w:i/>
          <w:sz w:val="22"/>
        </w:rPr>
      </w:pPr>
      <w:r w:rsidRPr="002647AC">
        <w:rPr>
          <w:rFonts w:ascii="Palatino Linotype" w:hAnsi="Palatino Linotype" w:cs="Arial"/>
          <w:i/>
          <w:sz w:val="22"/>
        </w:rPr>
        <w:lastRenderedPageBreak/>
        <w:t>Tesis de jurisprudencia 41/2015 (10a.). Aprobada por la Primera Sala de este Alto Tribunal, en sesión privada de veintisiete de mayo de dos mil quince.</w:t>
      </w:r>
    </w:p>
    <w:p w:rsidR="002647AC" w:rsidRPr="002647AC" w:rsidRDefault="002647AC" w:rsidP="002647AC">
      <w:pPr>
        <w:pStyle w:val="Prrafodelista"/>
        <w:spacing w:before="240" w:after="240" w:line="360" w:lineRule="auto"/>
        <w:ind w:left="0" w:right="49"/>
        <w:jc w:val="both"/>
        <w:rPr>
          <w:rFonts w:ascii="Palatino Linotype" w:hAnsi="Palatino Linotype"/>
        </w:rPr>
      </w:pPr>
    </w:p>
    <w:p w:rsidR="002647AC" w:rsidRPr="002647AC" w:rsidRDefault="002647AC" w:rsidP="002647AC">
      <w:pPr>
        <w:pStyle w:val="Prrafodelista"/>
        <w:numPr>
          <w:ilvl w:val="0"/>
          <w:numId w:val="2"/>
        </w:numPr>
        <w:spacing w:before="240" w:after="240" w:line="360" w:lineRule="auto"/>
        <w:ind w:left="0" w:right="49" w:hanging="11"/>
        <w:jc w:val="both"/>
        <w:rPr>
          <w:rFonts w:ascii="Palatino Linotype" w:hAnsi="Palatino Linotype" w:cs="Arial"/>
          <w:i/>
          <w:sz w:val="24"/>
          <w:szCs w:val="20"/>
        </w:rPr>
      </w:pPr>
      <w:r w:rsidRPr="002647AC">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2647AC" w:rsidRPr="002647AC" w:rsidRDefault="002647AC" w:rsidP="002647AC">
      <w:pPr>
        <w:pStyle w:val="Prrafodelista"/>
        <w:spacing w:before="240" w:after="240" w:line="360" w:lineRule="auto"/>
        <w:ind w:left="0" w:right="49"/>
        <w:jc w:val="both"/>
        <w:rPr>
          <w:rFonts w:ascii="Palatino Linotype" w:hAnsi="Palatino Linotype" w:cs="Arial"/>
          <w:i/>
          <w:sz w:val="24"/>
          <w:szCs w:val="20"/>
        </w:rPr>
      </w:pPr>
    </w:p>
    <w:p w:rsidR="002647AC" w:rsidRPr="002647AC" w:rsidRDefault="002647AC" w:rsidP="002647AC">
      <w:pPr>
        <w:pStyle w:val="Prrafodelista"/>
        <w:numPr>
          <w:ilvl w:val="0"/>
          <w:numId w:val="2"/>
        </w:numPr>
        <w:spacing w:before="240" w:after="240" w:line="360" w:lineRule="auto"/>
        <w:ind w:left="0" w:right="49" w:hanging="11"/>
        <w:jc w:val="both"/>
        <w:rPr>
          <w:rFonts w:ascii="Palatino Linotype" w:hAnsi="Palatino Linotype" w:cs="Arial"/>
          <w:i/>
          <w:sz w:val="24"/>
          <w:szCs w:val="20"/>
        </w:rPr>
      </w:pPr>
      <w:r w:rsidRPr="002647AC">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2647AC" w:rsidRPr="002647AC" w:rsidRDefault="002647AC" w:rsidP="002647AC">
      <w:pPr>
        <w:pStyle w:val="Prrafodelista"/>
        <w:rPr>
          <w:rFonts w:ascii="Palatino Linotype" w:hAnsi="Palatino Linotype" w:cs="Arial"/>
          <w:i/>
          <w:sz w:val="24"/>
          <w:szCs w:val="20"/>
        </w:rPr>
      </w:pPr>
    </w:p>
    <w:p w:rsidR="002647AC" w:rsidRPr="002647AC" w:rsidRDefault="002647AC" w:rsidP="002647AC">
      <w:pPr>
        <w:pStyle w:val="Prrafodelista"/>
        <w:numPr>
          <w:ilvl w:val="0"/>
          <w:numId w:val="2"/>
        </w:numPr>
        <w:spacing w:before="240" w:after="240" w:line="360" w:lineRule="auto"/>
        <w:ind w:left="0" w:right="49" w:hanging="11"/>
        <w:jc w:val="both"/>
        <w:rPr>
          <w:rFonts w:ascii="Palatino Linotype" w:hAnsi="Palatino Linotype" w:cs="Arial"/>
          <w:i/>
          <w:szCs w:val="20"/>
        </w:rPr>
      </w:pPr>
      <w:r w:rsidRPr="002647AC">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2647AC">
        <w:rPr>
          <w:rFonts w:ascii="Palatino Linotype" w:hAnsi="Palatino Linotype"/>
          <w:b/>
          <w:sz w:val="24"/>
        </w:rPr>
        <w:t>SUJETO OBLIGADO</w:t>
      </w:r>
      <w:r w:rsidRPr="002647AC">
        <w:rPr>
          <w:rFonts w:ascii="Palatino Linotype" w:hAnsi="Palatino Linotype"/>
          <w:sz w:val="24"/>
        </w:rPr>
        <w:t>.</w:t>
      </w:r>
    </w:p>
    <w:p w:rsidR="002647AC" w:rsidRPr="002647AC" w:rsidRDefault="002647AC" w:rsidP="002647AC">
      <w:pPr>
        <w:pStyle w:val="Prrafodelista"/>
        <w:spacing w:before="240" w:after="240" w:line="360" w:lineRule="auto"/>
        <w:ind w:left="0" w:right="49"/>
        <w:jc w:val="both"/>
        <w:rPr>
          <w:rFonts w:ascii="Palatino Linotype" w:hAnsi="Palatino Linotype" w:cs="Arial"/>
          <w:i/>
          <w:szCs w:val="20"/>
        </w:rPr>
      </w:pPr>
    </w:p>
    <w:p w:rsidR="00700C66" w:rsidRPr="0050481C" w:rsidRDefault="00700C66" w:rsidP="00700C66">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sz w:val="24"/>
        </w:rPr>
      </w:pPr>
      <w:r w:rsidRPr="0050481C">
        <w:rPr>
          <w:rFonts w:ascii="Palatino Linotype" w:hAnsi="Palatino Linotype" w:cs="Arial"/>
          <w:sz w:val="24"/>
        </w:rPr>
        <w:t xml:space="preserve">Consecuencia </w:t>
      </w:r>
      <w:r w:rsidRPr="0050481C">
        <w:rPr>
          <w:rFonts w:ascii="Palatino Linotype" w:eastAsia="Calibri" w:hAnsi="Palatino Linotype" w:cs="Arial"/>
          <w:sz w:val="24"/>
        </w:rPr>
        <w:t xml:space="preserve">de lo anterior, esta Ponencia Resolutora reconoce que el escrito contiene las formalidades previstas por el artículo 180 último párrafo de la Ley de la materia actual, por lo que es procedente que este Instituto de Transparencia, Acceso </w:t>
      </w:r>
      <w:r w:rsidRPr="0050481C">
        <w:rPr>
          <w:rFonts w:ascii="Palatino Linotype" w:eastAsia="Calibri" w:hAnsi="Palatino Linotype" w:cs="Arial"/>
          <w:sz w:val="24"/>
        </w:rPr>
        <w:lastRenderedPageBreak/>
        <w:t>a la Información Pública y Protección de Datos Personales del Estado de México y Municipios, conozca y resuelva el presente recurso.</w:t>
      </w:r>
    </w:p>
    <w:p w:rsidR="00700C66" w:rsidRPr="0050481C" w:rsidRDefault="00700C66" w:rsidP="00700C66">
      <w:pPr>
        <w:pStyle w:val="Prrafodelista"/>
        <w:tabs>
          <w:tab w:val="left" w:pos="284"/>
          <w:tab w:val="left" w:pos="426"/>
        </w:tabs>
        <w:ind w:left="0"/>
        <w:rPr>
          <w:rFonts w:ascii="Palatino Linotype" w:hAnsi="Palatino Linotype"/>
        </w:rPr>
      </w:pPr>
    </w:p>
    <w:p w:rsidR="00700C66" w:rsidRPr="0050481C" w:rsidRDefault="00700C66" w:rsidP="00700C66">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50481C">
        <w:rPr>
          <w:rFonts w:ascii="Palatino Linotype" w:hAnsi="Palatino Linotype"/>
          <w:b/>
          <w:color w:val="auto"/>
          <w:sz w:val="24"/>
          <w:szCs w:val="24"/>
        </w:rPr>
        <w:t>TERCERO. De las causales del sobreseimiento.</w:t>
      </w:r>
      <w:bookmarkEnd w:id="12"/>
      <w:bookmarkEnd w:id="13"/>
    </w:p>
    <w:p w:rsidR="00700C66" w:rsidRPr="0050481C" w:rsidRDefault="00700C66" w:rsidP="00700C66">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50481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50481C">
        <w:rPr>
          <w:rFonts w:ascii="Palatino Linotype" w:eastAsia="Calibri" w:hAnsi="Palatino Linotype" w:cs="Arial"/>
          <w:sz w:val="24"/>
        </w:rPr>
        <w:t>Transparencia, Acceso a la Información Pública del Estado de México y Municipios</w:t>
      </w:r>
      <w:r w:rsidRPr="0050481C">
        <w:rPr>
          <w:rFonts w:ascii="Palatino Linotype" w:hAnsi="Palatino Linotype" w:cs="Arial"/>
          <w:sz w:val="24"/>
          <w:szCs w:val="23"/>
        </w:rPr>
        <w:t xml:space="preserve">, y determinar la confirmación; revocación o modificación; desechamiento o </w:t>
      </w:r>
      <w:r w:rsidRPr="0050481C">
        <w:rPr>
          <w:rFonts w:ascii="Palatino Linotype" w:hAnsi="Palatino Linotype" w:cs="Arial"/>
          <w:b/>
          <w:sz w:val="24"/>
          <w:szCs w:val="23"/>
          <w:u w:val="single"/>
        </w:rPr>
        <w:t>sobreseimiento</w:t>
      </w:r>
      <w:r w:rsidRPr="0050481C">
        <w:rPr>
          <w:rFonts w:ascii="Palatino Linotype" w:hAnsi="Palatino Linotype" w:cs="Arial"/>
          <w:sz w:val="24"/>
          <w:szCs w:val="23"/>
        </w:rPr>
        <w:t xml:space="preserve">; y, en su caso, ordenar la entrega de la información respecto a la falta de respuesta por parte del </w:t>
      </w:r>
      <w:r w:rsidRPr="0050481C">
        <w:rPr>
          <w:rFonts w:ascii="Palatino Linotype" w:hAnsi="Palatino Linotype" w:cs="Arial"/>
          <w:b/>
          <w:sz w:val="24"/>
          <w:szCs w:val="23"/>
        </w:rPr>
        <w:t>SUJETO</w:t>
      </w:r>
      <w:r w:rsidRPr="0050481C">
        <w:rPr>
          <w:rFonts w:ascii="Palatino Linotype" w:hAnsi="Palatino Linotype" w:cs="Arial"/>
          <w:sz w:val="24"/>
          <w:szCs w:val="23"/>
        </w:rPr>
        <w:t xml:space="preserve"> </w:t>
      </w:r>
      <w:r w:rsidRPr="0050481C">
        <w:rPr>
          <w:rFonts w:ascii="Palatino Linotype" w:hAnsi="Palatino Linotype" w:cs="Arial"/>
          <w:b/>
          <w:sz w:val="24"/>
          <w:szCs w:val="23"/>
        </w:rPr>
        <w:t>OBLIGADO</w:t>
      </w:r>
      <w:r w:rsidRPr="0050481C">
        <w:rPr>
          <w:rFonts w:ascii="Palatino Linotype" w:hAnsi="Palatino Linotype" w:cs="Arial"/>
          <w:sz w:val="24"/>
          <w:szCs w:val="23"/>
        </w:rPr>
        <w:t>.</w:t>
      </w:r>
    </w:p>
    <w:p w:rsidR="00700C66" w:rsidRPr="0050481C" w:rsidRDefault="00700C66" w:rsidP="00700C66">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700C66" w:rsidRPr="0050481C" w:rsidRDefault="00700C66" w:rsidP="00700C66">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Calibri" w:hAnsi="Palatino Linotype" w:cs="Arial"/>
          <w:sz w:val="24"/>
          <w:szCs w:val="22"/>
          <w:lang w:eastAsia="en-US"/>
        </w:rPr>
        <w:t xml:space="preserve">Asimismo, es de señalar que </w:t>
      </w:r>
      <w:r w:rsidRPr="0050481C">
        <w:rPr>
          <w:rFonts w:ascii="Palatino Linotype" w:eastAsia="MS Mincho" w:hAnsi="Palatino Linotype"/>
          <w:sz w:val="24"/>
        </w:rPr>
        <w:t xml:space="preserve">para actualizar el sobreseimiento de un recurso de revisión, el </w:t>
      </w:r>
      <w:r w:rsidRPr="0050481C">
        <w:rPr>
          <w:rFonts w:ascii="Palatino Linotype" w:eastAsia="MS Mincho" w:hAnsi="Palatino Linotype"/>
          <w:b/>
          <w:sz w:val="24"/>
        </w:rPr>
        <w:t>SUJETO OBLIGADO</w:t>
      </w:r>
      <w:r w:rsidRPr="0050481C">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50481C">
        <w:rPr>
          <w:rFonts w:ascii="Palatino Linotype" w:eastAsia="Calibri" w:hAnsi="Palatino Linotype" w:cs="Arial"/>
          <w:sz w:val="24"/>
          <w:lang w:val="es-ES"/>
        </w:rPr>
        <w:t>, ofrecer pruebas y alegatos; como se refiriera en párrafos anteriores.</w:t>
      </w:r>
    </w:p>
    <w:p w:rsidR="00700C66" w:rsidRPr="0050481C" w:rsidRDefault="00700C66" w:rsidP="00700C66">
      <w:pPr>
        <w:pStyle w:val="Prrafodelista"/>
        <w:tabs>
          <w:tab w:val="left" w:pos="284"/>
          <w:tab w:val="left" w:pos="426"/>
        </w:tabs>
        <w:ind w:left="0"/>
        <w:rPr>
          <w:rFonts w:ascii="Palatino Linotype" w:eastAsia="MS Mincho" w:hAnsi="Palatino Linotype"/>
          <w:sz w:val="24"/>
        </w:rPr>
      </w:pPr>
    </w:p>
    <w:p w:rsidR="00700C66" w:rsidRPr="002647AC" w:rsidRDefault="00700C66" w:rsidP="002647AC">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Cabe destacar que el motivo de inconformidad del RECURRENTE sobre la entrega de la información incompleta, actualiza la causal e improcedencia contenida en la fracción I y V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0481C">
        <w:rPr>
          <w:rFonts w:ascii="Palatino Linotype" w:eastAsia="MS Mincho" w:hAnsi="Palatino Linotype"/>
          <w:sz w:val="24"/>
        </w:rPr>
        <w:t xml:space="preserve">sin embargo, será inminentemente excusado el ingreso al estudio y análisis de la controversia en consecuencia de que, como quedara establecido, el particular, por propio derecho, </w:t>
      </w:r>
      <w:r w:rsidRPr="0050481C">
        <w:rPr>
          <w:rFonts w:ascii="Palatino Linotype" w:eastAsia="MS Mincho" w:hAnsi="Palatino Linotype"/>
          <w:b/>
          <w:sz w:val="24"/>
        </w:rPr>
        <w:t xml:space="preserve">se </w:t>
      </w:r>
      <w:r w:rsidRPr="0050481C">
        <w:rPr>
          <w:rFonts w:ascii="Palatino Linotype" w:eastAsia="MS Mincho" w:hAnsi="Palatino Linotype"/>
          <w:b/>
          <w:sz w:val="24"/>
        </w:rPr>
        <w:lastRenderedPageBreak/>
        <w:t>desistió de los recursos de revisión</w:t>
      </w:r>
      <w:r w:rsidRPr="0050481C">
        <w:rPr>
          <w:rFonts w:ascii="Palatino Linotype" w:eastAsia="MS Mincho" w:hAnsi="Palatino Linotype"/>
          <w:sz w:val="24"/>
        </w:rPr>
        <w:t xml:space="preserve"> que nos ocupa, vía </w:t>
      </w:r>
      <w:r w:rsidRPr="0050481C">
        <w:rPr>
          <w:rFonts w:ascii="Palatino Linotype" w:eastAsia="MS Mincho" w:hAnsi="Palatino Linotype"/>
          <w:i/>
          <w:sz w:val="24"/>
        </w:rPr>
        <w:t>SAIMEX</w:t>
      </w:r>
      <w:r w:rsidRPr="0050481C">
        <w:rPr>
          <w:rFonts w:ascii="Palatino Linotype" w:eastAsia="MS Mincho" w:hAnsi="Palatino Linotype"/>
          <w:sz w:val="24"/>
        </w:rPr>
        <w:t xml:space="preserve">, el </w:t>
      </w:r>
      <w:r w:rsidR="002647AC">
        <w:rPr>
          <w:rFonts w:ascii="Palatino Linotype" w:eastAsia="MS Mincho" w:hAnsi="Palatino Linotype"/>
          <w:sz w:val="24"/>
        </w:rPr>
        <w:t>dieciocho (18) de mayo de dos mil veintitrés</w:t>
      </w:r>
      <w:r w:rsidRPr="0050481C">
        <w:rPr>
          <w:rFonts w:ascii="Palatino Linotype" w:eastAsia="MS Mincho" w:hAnsi="Palatino Linotype"/>
          <w:sz w:val="24"/>
        </w:rPr>
        <w:t>, como se ilustra a continuación:</w:t>
      </w:r>
    </w:p>
    <w:p w:rsidR="00700C66" w:rsidRPr="0050481C" w:rsidRDefault="00700C66" w:rsidP="00700C66">
      <w:pPr>
        <w:pStyle w:val="Prrafodelista"/>
        <w:spacing w:before="240" w:after="240" w:line="360" w:lineRule="auto"/>
        <w:ind w:left="426" w:right="49"/>
        <w:jc w:val="center"/>
        <w:rPr>
          <w:rFonts w:ascii="Palatino Linotype" w:eastAsia="MS Mincho" w:hAnsi="Palatino Linotype"/>
        </w:rPr>
      </w:pPr>
    </w:p>
    <w:p w:rsidR="009308FA" w:rsidRDefault="009308FA" w:rsidP="002647AC">
      <w:pPr>
        <w:spacing w:before="240" w:after="240" w:line="360" w:lineRule="auto"/>
        <w:ind w:right="49"/>
        <w:jc w:val="center"/>
        <w:rPr>
          <w:noProof/>
        </w:rPr>
      </w:pPr>
    </w:p>
    <w:p w:rsidR="00700C66" w:rsidRPr="0050481C" w:rsidRDefault="009308FA" w:rsidP="002647AC">
      <w:pPr>
        <w:spacing w:before="240" w:after="240" w:line="360" w:lineRule="auto"/>
        <w:ind w:right="49"/>
        <w:jc w:val="center"/>
        <w:rPr>
          <w:rFonts w:ascii="Palatino Linotype" w:eastAsia="MS Mincho" w:hAnsi="Palatino Linotype"/>
        </w:rPr>
      </w:pPr>
      <w:r>
        <w:rPr>
          <w:noProof/>
        </w:rPr>
        <w:drawing>
          <wp:inline distT="0" distB="0" distL="0" distR="0" wp14:anchorId="0C42C417" wp14:editId="0FAF85C2">
            <wp:extent cx="4446413" cy="253218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450" t="20142" r="33556" b="47465"/>
                    <a:stretch/>
                  </pic:blipFill>
                  <pic:spPr bwMode="auto">
                    <a:xfrm>
                      <a:off x="0" y="0"/>
                      <a:ext cx="4469620" cy="2545401"/>
                    </a:xfrm>
                    <a:prstGeom prst="rect">
                      <a:avLst/>
                    </a:prstGeom>
                    <a:ln>
                      <a:noFill/>
                    </a:ln>
                    <a:extLst>
                      <a:ext uri="{53640926-AAD7-44D8-BBD7-CCE9431645EC}">
                        <a14:shadowObscured xmlns:a14="http://schemas.microsoft.com/office/drawing/2010/main"/>
                      </a:ext>
                    </a:extLst>
                  </pic:spPr>
                </pic:pic>
              </a:graphicData>
            </a:graphic>
          </wp:inline>
        </w:drawing>
      </w:r>
      <w:bookmarkStart w:id="42" w:name="_GoBack"/>
      <w:bookmarkEnd w:id="42"/>
    </w:p>
    <w:p w:rsidR="00700C66" w:rsidRPr="0050481C" w:rsidRDefault="00700C66" w:rsidP="00700C66">
      <w:pPr>
        <w:spacing w:before="240" w:after="240" w:line="360" w:lineRule="auto"/>
        <w:ind w:right="49"/>
        <w:jc w:val="center"/>
        <w:rPr>
          <w:rFonts w:ascii="Palatino Linotype" w:eastAsia="MS Mincho" w:hAnsi="Palatino Linotype"/>
        </w:rPr>
      </w:pPr>
    </w:p>
    <w:p w:rsidR="00700C66" w:rsidRPr="0050481C" w:rsidRDefault="00700C66" w:rsidP="00700C66">
      <w:pPr>
        <w:spacing w:before="240" w:after="240" w:line="360" w:lineRule="auto"/>
        <w:ind w:right="49"/>
        <w:jc w:val="center"/>
        <w:rPr>
          <w:rFonts w:ascii="Palatino Linotype" w:eastAsia="MS Mincho" w:hAnsi="Palatino Linotype"/>
        </w:rPr>
      </w:pPr>
    </w:p>
    <w:p w:rsidR="00700C66" w:rsidRPr="0050481C" w:rsidRDefault="00700C66" w:rsidP="00700C66">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De las imágenes, se advierte que efectivamente el particular hizo uso de la opción </w:t>
      </w:r>
      <w:r w:rsidRPr="0050481C">
        <w:rPr>
          <w:rFonts w:ascii="Palatino Linotype" w:eastAsia="MS Mincho" w:hAnsi="Palatino Linotype"/>
          <w:b/>
          <w:i/>
          <w:sz w:val="24"/>
        </w:rPr>
        <w:t>“Desistir”</w:t>
      </w:r>
      <w:r w:rsidRPr="0050481C">
        <w:rPr>
          <w:rFonts w:ascii="Palatino Linotype" w:eastAsia="MS Mincho" w:hAnsi="Palatino Linotype"/>
          <w:sz w:val="24"/>
        </w:rPr>
        <w:t xml:space="preserve"> al recurso de revisión en el propio </w:t>
      </w:r>
      <w:r w:rsidRPr="0050481C">
        <w:rPr>
          <w:rFonts w:ascii="Palatino Linotype" w:eastAsia="MS Mincho" w:hAnsi="Palatino Linotype"/>
          <w:i/>
          <w:sz w:val="24"/>
        </w:rPr>
        <w:t>SAIMEX</w:t>
      </w:r>
      <w:r w:rsidRPr="0050481C">
        <w:rPr>
          <w:rFonts w:ascii="Palatino Linotype" w:eastAsia="MS Mincho" w:hAnsi="Palatino Linotype"/>
          <w:sz w:val="24"/>
        </w:rPr>
        <w:t xml:space="preserve">, opción que </w:t>
      </w:r>
      <w:r w:rsidRPr="0050481C">
        <w:rPr>
          <w:rFonts w:ascii="Palatino Linotype" w:eastAsia="MS Mincho" w:hAnsi="Palatino Linotype"/>
          <w:b/>
          <w:sz w:val="24"/>
          <w:u w:val="single"/>
        </w:rPr>
        <w:t>ÚNICAMENTE</w:t>
      </w:r>
      <w:r w:rsidRPr="0050481C">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50481C">
        <w:rPr>
          <w:rFonts w:ascii="Palatino Linotype" w:eastAsia="MS Mincho" w:hAnsi="Palatino Linotype"/>
          <w:b/>
          <w:sz w:val="24"/>
        </w:rPr>
        <w:t>desistimiento</w:t>
      </w:r>
      <w:r w:rsidRPr="0050481C">
        <w:rPr>
          <w:rFonts w:ascii="Palatino Linotype" w:eastAsia="MS Mincho" w:hAnsi="Palatino Linotype"/>
          <w:sz w:val="24"/>
        </w:rPr>
        <w:t xml:space="preserve">, aparece al usuario una ventana de alerta con el objeto de que confirme que efectivamente es su deseo </w:t>
      </w:r>
      <w:r w:rsidRPr="0050481C">
        <w:rPr>
          <w:rFonts w:ascii="Palatino Linotype" w:eastAsia="MS Mincho" w:hAnsi="Palatino Linotype"/>
          <w:b/>
          <w:sz w:val="24"/>
        </w:rPr>
        <w:t>desistirse</w:t>
      </w:r>
      <w:r w:rsidRPr="0050481C">
        <w:rPr>
          <w:rFonts w:ascii="Palatino Linotype" w:eastAsia="MS Mincho" w:hAnsi="Palatino Linotype"/>
          <w:sz w:val="24"/>
        </w:rPr>
        <w:t xml:space="preserve"> del recurso; </w:t>
      </w:r>
      <w:r w:rsidRPr="0050481C">
        <w:rPr>
          <w:rFonts w:ascii="Palatino Linotype" w:eastAsia="MS Mincho" w:hAnsi="Palatino Linotype"/>
          <w:b/>
          <w:sz w:val="24"/>
        </w:rPr>
        <w:t>luego entonces no es hacedero suponer que fue por error involuntario, lo que se constituye como un desistimiento expreso</w:t>
      </w:r>
      <w:r w:rsidRPr="0050481C">
        <w:rPr>
          <w:rFonts w:ascii="Palatino Linotype" w:eastAsia="MS Mincho" w:hAnsi="Palatino Linotype"/>
          <w:sz w:val="24"/>
        </w:rPr>
        <w:t>.</w:t>
      </w:r>
    </w:p>
    <w:p w:rsidR="00700C66" w:rsidRPr="0050481C" w:rsidRDefault="00700C66" w:rsidP="00700C66">
      <w:pPr>
        <w:pStyle w:val="Prrafodelista"/>
        <w:tabs>
          <w:tab w:val="left" w:pos="426"/>
        </w:tabs>
        <w:spacing w:before="240" w:after="240" w:line="360" w:lineRule="auto"/>
        <w:ind w:left="0" w:right="49"/>
        <w:jc w:val="both"/>
        <w:rPr>
          <w:rFonts w:ascii="Palatino Linotype" w:eastAsia="MS Mincho" w:hAnsi="Palatino Linotype"/>
          <w:sz w:val="24"/>
        </w:rPr>
      </w:pPr>
    </w:p>
    <w:p w:rsidR="00700C66" w:rsidRPr="0050481C" w:rsidRDefault="00700C66" w:rsidP="00700C66">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En ese orden de ideas el articulo 192</w:t>
      </w:r>
      <w:r w:rsidRPr="0050481C">
        <w:rPr>
          <w:sz w:val="24"/>
        </w:rPr>
        <w:t xml:space="preserve"> </w:t>
      </w:r>
      <w:r w:rsidRPr="0050481C">
        <w:rPr>
          <w:rFonts w:ascii="Palatino Linotype" w:eastAsia="MS Mincho" w:hAnsi="Palatino Linotype"/>
          <w:sz w:val="24"/>
        </w:rPr>
        <w:t>Ley de Transparencia y Acceso a la Información Pública del Estado de México y Municipios, establece lo siguiente:</w:t>
      </w:r>
    </w:p>
    <w:p w:rsidR="00700C66" w:rsidRPr="0050481C" w:rsidRDefault="00700C66" w:rsidP="00700C66">
      <w:pPr>
        <w:pStyle w:val="Prrafodelista"/>
        <w:rPr>
          <w:rFonts w:ascii="Palatino Linotype" w:eastAsia="MS Mincho" w:hAnsi="Palatino Linotype"/>
        </w:rPr>
      </w:pPr>
    </w:p>
    <w:p w:rsidR="00700C66" w:rsidRPr="0050481C" w:rsidRDefault="00700C66" w:rsidP="002647AC">
      <w:pPr>
        <w:pStyle w:val="Prrafodelista"/>
        <w:spacing w:before="240" w:after="240" w:line="360" w:lineRule="auto"/>
        <w:ind w:left="851" w:right="822"/>
        <w:jc w:val="both"/>
        <w:rPr>
          <w:rFonts w:ascii="Palatino Linotype" w:eastAsia="MS Mincho" w:hAnsi="Palatino Linotype"/>
          <w:i/>
        </w:rPr>
      </w:pPr>
      <w:r w:rsidRPr="0050481C">
        <w:rPr>
          <w:rFonts w:ascii="Palatino Linotype" w:eastAsia="MS Mincho" w:hAnsi="Palatino Linotype"/>
          <w:i/>
        </w:rPr>
        <w:t>“</w:t>
      </w:r>
      <w:r w:rsidRPr="0050481C">
        <w:rPr>
          <w:rFonts w:ascii="Palatino Linotype" w:eastAsia="MS Mincho" w:hAnsi="Palatino Linotype"/>
          <w:b/>
          <w:i/>
        </w:rPr>
        <w:t>Artículo 192.</w:t>
      </w:r>
      <w:r w:rsidRPr="0050481C">
        <w:rPr>
          <w:rFonts w:ascii="Palatino Linotype" w:eastAsia="MS Mincho" w:hAnsi="Palatino Linotype"/>
          <w:i/>
        </w:rPr>
        <w:t xml:space="preserve"> El recurso será sobreseído, en todo o en parte, cuando una vez admitido, se actualicen alguno de los siguientes supuestos:</w:t>
      </w:r>
    </w:p>
    <w:p w:rsidR="00700C66" w:rsidRPr="0050481C" w:rsidRDefault="00700C66" w:rsidP="002647AC">
      <w:pPr>
        <w:pStyle w:val="Prrafodelista"/>
        <w:spacing w:before="240" w:after="240" w:line="360" w:lineRule="auto"/>
        <w:ind w:left="851" w:right="822"/>
        <w:jc w:val="both"/>
        <w:rPr>
          <w:rFonts w:ascii="Palatino Linotype" w:eastAsia="MS Mincho" w:hAnsi="Palatino Linotype"/>
          <w:i/>
        </w:rPr>
      </w:pPr>
      <w:r w:rsidRPr="0050481C">
        <w:rPr>
          <w:rFonts w:ascii="Palatino Linotype" w:eastAsia="MS Mincho" w:hAnsi="Palatino Linotype"/>
          <w:b/>
          <w:i/>
        </w:rPr>
        <w:t>I.</w:t>
      </w:r>
      <w:r w:rsidRPr="0050481C">
        <w:rPr>
          <w:rFonts w:ascii="Palatino Linotype" w:eastAsia="MS Mincho" w:hAnsi="Palatino Linotype"/>
          <w:i/>
        </w:rPr>
        <w:t xml:space="preserve"> El recurrente se desista expresamente del recurso;</w:t>
      </w:r>
    </w:p>
    <w:p w:rsidR="00700C66" w:rsidRPr="0050481C" w:rsidRDefault="00700C66" w:rsidP="002647AC">
      <w:pPr>
        <w:pStyle w:val="Prrafodelista"/>
        <w:spacing w:before="240" w:after="240" w:line="360" w:lineRule="auto"/>
        <w:ind w:left="851" w:right="822"/>
        <w:jc w:val="both"/>
        <w:rPr>
          <w:rFonts w:ascii="Palatino Linotype" w:eastAsia="MS Mincho" w:hAnsi="Palatino Linotype"/>
          <w:i/>
        </w:rPr>
      </w:pPr>
      <w:r w:rsidRPr="0050481C">
        <w:rPr>
          <w:rFonts w:ascii="Palatino Linotype" w:eastAsia="MS Mincho" w:hAnsi="Palatino Linotype"/>
          <w:i/>
        </w:rPr>
        <w:t>(…)”</w:t>
      </w:r>
    </w:p>
    <w:p w:rsidR="00700C66" w:rsidRPr="0050481C" w:rsidRDefault="00700C66" w:rsidP="00700C66">
      <w:pPr>
        <w:pStyle w:val="Prrafodelista"/>
        <w:spacing w:before="240" w:after="240" w:line="360" w:lineRule="auto"/>
        <w:ind w:left="426" w:right="49"/>
        <w:jc w:val="both"/>
        <w:rPr>
          <w:rFonts w:ascii="Palatino Linotype" w:eastAsia="MS Mincho" w:hAnsi="Palatino Linotype"/>
        </w:rPr>
      </w:pPr>
    </w:p>
    <w:p w:rsidR="00700C66" w:rsidRPr="002647AC" w:rsidRDefault="00700C66" w:rsidP="00700C66">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sz w:val="24"/>
        </w:rPr>
      </w:pPr>
      <w:r w:rsidRPr="002647AC">
        <w:rPr>
          <w:rFonts w:ascii="Palatino Linotype" w:eastAsia="MS Mincho" w:hAnsi="Palatino Linotype"/>
          <w:sz w:val="24"/>
        </w:rPr>
        <w:t>Robustece lo anterior la tesis aislada I.15o.T.2 K (10a.), del Décimo Quinto Tribunal Colegiado en Materia de Trabajo del Primer Circuito, misma que se anexa a continuación:</w:t>
      </w:r>
    </w:p>
    <w:p w:rsidR="00700C66" w:rsidRDefault="00700C66" w:rsidP="00700C66">
      <w:pPr>
        <w:pStyle w:val="Sinespaciado"/>
        <w:spacing w:line="360" w:lineRule="auto"/>
        <w:ind w:left="567" w:right="567"/>
        <w:jc w:val="both"/>
        <w:rPr>
          <w:rFonts w:ascii="Palatino Linotype" w:hAnsi="Palatino Linotype"/>
          <w:i/>
          <w:sz w:val="22"/>
        </w:rPr>
      </w:pPr>
      <w:r w:rsidRPr="0050481C">
        <w:rPr>
          <w:rFonts w:ascii="Palatino Linotype" w:hAnsi="Palatino Linotype"/>
          <w:b/>
          <w:i/>
          <w:sz w:val="22"/>
        </w:rPr>
        <w:t>DESISTIMIENTO DEL RECURSO DE REVISIÓN EN AMPARO INDIRECTO. ES INNECESARIO QUE SE RATIFIQUE EL ESCRITO CORRESPONDIENTE, CUANDO SU REQUERIMIENTO SE NOTIFICÓ PERSONALMENTE.</w:t>
      </w:r>
      <w:r w:rsidRPr="0050481C">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w:t>
      </w:r>
      <w:r w:rsidRPr="0050481C">
        <w:rPr>
          <w:rFonts w:ascii="Palatino Linotype" w:hAnsi="Palatino Linotype"/>
          <w:i/>
          <w:sz w:val="22"/>
        </w:rPr>
        <w:lastRenderedPageBreak/>
        <w:t>demanda de amparo, entendiéndose tal aspecto como el desistimiento de la acción que originó el juicio constitucional, lo cual conduce a decretar el sobreseimiento.”</w:t>
      </w:r>
    </w:p>
    <w:p w:rsidR="002647AC" w:rsidRPr="0050481C" w:rsidRDefault="002647AC" w:rsidP="00700C66">
      <w:pPr>
        <w:pStyle w:val="Sinespaciado"/>
        <w:spacing w:line="360" w:lineRule="auto"/>
        <w:ind w:left="567" w:right="567"/>
        <w:jc w:val="both"/>
        <w:rPr>
          <w:rFonts w:ascii="Palatino Linotype" w:hAnsi="Palatino Linotype"/>
          <w:i/>
          <w:sz w:val="22"/>
        </w:rPr>
      </w:pPr>
    </w:p>
    <w:p w:rsidR="00700C66" w:rsidRPr="002647AC" w:rsidRDefault="00700C66" w:rsidP="00700C66">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sz w:val="24"/>
        </w:rPr>
      </w:pPr>
      <w:r w:rsidRPr="002647AC">
        <w:rPr>
          <w:rFonts w:ascii="Palatino Linotype" w:eastAsia="MS Mincho" w:hAnsi="Palatino Linotype"/>
          <w:sz w:val="24"/>
        </w:rPr>
        <w:t xml:space="preserve">Por consiguiente, al existir un desistimiento expreso por parte del </w:t>
      </w:r>
      <w:r w:rsidRPr="002647AC">
        <w:rPr>
          <w:rFonts w:ascii="Palatino Linotype" w:eastAsia="MS Mincho" w:hAnsi="Palatino Linotype"/>
          <w:b/>
          <w:sz w:val="24"/>
        </w:rPr>
        <w:t>RECURRENTE</w:t>
      </w:r>
      <w:r w:rsidRPr="002647AC">
        <w:rPr>
          <w:rFonts w:ascii="Palatino Linotype" w:eastAsia="MS Mincho" w:hAnsi="Palatino Linotype"/>
          <w:sz w:val="24"/>
        </w:rPr>
        <w:t xml:space="preserve">, este Pleno determina el </w:t>
      </w:r>
      <w:r w:rsidRPr="002647AC">
        <w:rPr>
          <w:rFonts w:ascii="Palatino Linotype" w:eastAsia="MS Mincho" w:hAnsi="Palatino Linotype"/>
          <w:b/>
          <w:sz w:val="24"/>
        </w:rPr>
        <w:t>SOBRESEIMIENTO</w:t>
      </w:r>
      <w:r w:rsidRPr="002647AC">
        <w:rPr>
          <w:rFonts w:ascii="Palatino Linotype" w:eastAsia="MS Mincho" w:hAnsi="Palatino Linotype"/>
          <w:sz w:val="24"/>
        </w:rPr>
        <w:t xml:space="preserve"> de los recursos de revisión.</w:t>
      </w:r>
    </w:p>
    <w:p w:rsidR="00700C66" w:rsidRPr="0050481C" w:rsidRDefault="00700C66" w:rsidP="00700C66">
      <w:pPr>
        <w:pStyle w:val="Prrafodelista"/>
        <w:tabs>
          <w:tab w:val="left" w:pos="426"/>
        </w:tabs>
        <w:spacing w:before="240" w:after="240" w:line="360" w:lineRule="auto"/>
        <w:ind w:left="0" w:right="51"/>
        <w:jc w:val="both"/>
        <w:rPr>
          <w:rFonts w:ascii="Palatino Linotype" w:hAnsi="Palatino Linotype"/>
          <w:sz w:val="24"/>
        </w:rPr>
      </w:pPr>
    </w:p>
    <w:p w:rsidR="00700C66" w:rsidRPr="0050481C" w:rsidRDefault="00700C66" w:rsidP="00700C66">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Bajo </w:t>
      </w:r>
      <w:r w:rsidRPr="0050481C">
        <w:rPr>
          <w:rFonts w:ascii="Palatino Linotype" w:hAnsi="Palatino Linotype" w:cs="Arial"/>
          <w:sz w:val="24"/>
          <w:lang w:val="es-CO"/>
        </w:rPr>
        <w:t xml:space="preserve">ese tenor y, en términos del artículo 186, fracción I, de la Ley de Transparencia y Acceso a la Información Pública del Estado de México y Municipios, este Pleno determina el </w:t>
      </w:r>
      <w:r w:rsidRPr="0050481C">
        <w:rPr>
          <w:rFonts w:ascii="Palatino Linotype" w:hAnsi="Palatino Linotype" w:cs="Arial"/>
          <w:b/>
          <w:sz w:val="24"/>
          <w:lang w:val="es-CO"/>
        </w:rPr>
        <w:t xml:space="preserve">SOBRESEIMIENTO </w:t>
      </w:r>
      <w:r w:rsidRPr="0050481C">
        <w:rPr>
          <w:rFonts w:ascii="Palatino Linotype" w:hAnsi="Palatino Linotype" w:cs="Arial"/>
          <w:sz w:val="24"/>
          <w:lang w:val="es-CO"/>
        </w:rPr>
        <w:t>del presente recurso de revisión, por resultar improcedente, en términos de la fracción I, del artículo 192, de la Ley de Transparencia y Acceso a la Información Pública Estatal.</w:t>
      </w:r>
    </w:p>
    <w:p w:rsidR="00700C66" w:rsidRPr="0050481C" w:rsidRDefault="00700C66" w:rsidP="00700C66">
      <w:pPr>
        <w:pStyle w:val="Prrafodelista"/>
        <w:tabs>
          <w:tab w:val="left" w:pos="426"/>
        </w:tabs>
        <w:spacing w:before="240" w:after="240" w:line="360" w:lineRule="auto"/>
        <w:ind w:left="0" w:right="49"/>
        <w:jc w:val="both"/>
        <w:rPr>
          <w:rFonts w:ascii="Palatino Linotype" w:eastAsia="MS Mincho" w:hAnsi="Palatino Linotype"/>
          <w:sz w:val="24"/>
        </w:rPr>
      </w:pPr>
    </w:p>
    <w:p w:rsidR="00700C66" w:rsidRPr="0050481C" w:rsidRDefault="00700C66" w:rsidP="00700C66">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Por lo anteriormente expuesto, este Órgano Garante emite los siguientes: --------------------------------------------------------------------------------------------------------------------</w:t>
      </w:r>
      <w:r>
        <w:rPr>
          <w:rFonts w:ascii="Palatino Linotype" w:eastAsia="MS Mincho" w:hAnsi="Palatino Linotype"/>
          <w:sz w:val="24"/>
        </w:rPr>
        <w:t>------</w:t>
      </w:r>
    </w:p>
    <w:p w:rsidR="00700C66" w:rsidRPr="0050481C" w:rsidRDefault="00700C66" w:rsidP="00700C66">
      <w:pPr>
        <w:pStyle w:val="Prrafodelista"/>
        <w:tabs>
          <w:tab w:val="left" w:pos="426"/>
        </w:tabs>
        <w:spacing w:before="240" w:after="240" w:line="360" w:lineRule="auto"/>
        <w:ind w:left="0" w:right="49"/>
        <w:jc w:val="both"/>
        <w:rPr>
          <w:rFonts w:ascii="Palatino Linotype" w:eastAsia="MS Mincho" w:hAnsi="Palatino Linotype"/>
          <w:sz w:val="24"/>
        </w:rPr>
      </w:pPr>
    </w:p>
    <w:p w:rsidR="00700C66" w:rsidRPr="0050481C" w:rsidRDefault="00700C66" w:rsidP="00700C66">
      <w:pPr>
        <w:rPr>
          <w:rFonts w:ascii="Palatino Linotype" w:eastAsia="MS Mincho" w:hAnsi="Palatino Linotype"/>
        </w:rPr>
      </w:pPr>
    </w:p>
    <w:p w:rsidR="00700C66" w:rsidRPr="0050481C" w:rsidRDefault="00700C66" w:rsidP="00700C66">
      <w:pPr>
        <w:pStyle w:val="Ttulo1"/>
        <w:spacing w:line="360" w:lineRule="auto"/>
        <w:jc w:val="center"/>
        <w:rPr>
          <w:b/>
          <w:color w:val="auto"/>
          <w:sz w:val="24"/>
          <w:szCs w:val="24"/>
        </w:rPr>
      </w:pPr>
      <w:bookmarkStart w:id="43" w:name="_Toc61470701"/>
      <w:r w:rsidRPr="0050481C">
        <w:rPr>
          <w:b/>
          <w:color w:val="auto"/>
          <w:sz w:val="24"/>
          <w:szCs w:val="24"/>
        </w:rPr>
        <w:t>R E S O L U T I V O S</w:t>
      </w:r>
      <w:bookmarkEnd w:id="38"/>
      <w:bookmarkEnd w:id="39"/>
      <w:bookmarkEnd w:id="40"/>
      <w:bookmarkEnd w:id="41"/>
      <w:bookmarkEnd w:id="43"/>
    </w:p>
    <w:p w:rsidR="00700C66" w:rsidRPr="0050481C" w:rsidRDefault="00700C66" w:rsidP="00700C66">
      <w:pPr>
        <w:rPr>
          <w:lang w:eastAsia="en-US"/>
        </w:rPr>
      </w:pPr>
    </w:p>
    <w:p w:rsidR="00700C66" w:rsidRPr="0050481C" w:rsidRDefault="00700C66" w:rsidP="00700C66">
      <w:pPr>
        <w:spacing w:after="240" w:line="360" w:lineRule="auto"/>
        <w:jc w:val="both"/>
        <w:rPr>
          <w:rFonts w:ascii="Palatino Linotype" w:hAnsi="Palatino Linotype"/>
        </w:rPr>
      </w:pPr>
      <w:r w:rsidRPr="0050481C">
        <w:rPr>
          <w:rFonts w:ascii="Palatino Linotype" w:hAnsi="Palatino Linotype"/>
          <w:b/>
        </w:rPr>
        <w:t>PRIMERO.</w:t>
      </w:r>
      <w:r w:rsidRPr="0050481C">
        <w:rPr>
          <w:rFonts w:ascii="Palatino Linotype" w:hAnsi="Palatino Linotype"/>
        </w:rPr>
        <w:t xml:space="preserve"> Se </w:t>
      </w:r>
      <w:r w:rsidR="002647AC">
        <w:rPr>
          <w:rFonts w:ascii="Palatino Linotype" w:hAnsi="Palatino Linotype"/>
          <w:b/>
        </w:rPr>
        <w:t>SOBRESEE</w:t>
      </w:r>
      <w:r w:rsidR="002647AC">
        <w:rPr>
          <w:rFonts w:ascii="Palatino Linotype" w:hAnsi="Palatino Linotype"/>
        </w:rPr>
        <w:t xml:space="preserve"> el recurso</w:t>
      </w:r>
      <w:r w:rsidRPr="0050481C">
        <w:rPr>
          <w:rFonts w:ascii="Palatino Linotype" w:hAnsi="Palatino Linotype"/>
        </w:rPr>
        <w:t xml:space="preserve"> de revisión número </w:t>
      </w:r>
      <w:r w:rsidR="002647AC">
        <w:rPr>
          <w:rFonts w:ascii="Palatino Linotype" w:hAnsi="Palatino Linotype"/>
          <w:b/>
        </w:rPr>
        <w:t>02118/INFOEM/IP/RR/2023</w:t>
      </w:r>
      <w:r w:rsidRPr="0050481C">
        <w:rPr>
          <w:rFonts w:ascii="Palatino Linotype" w:hAnsi="Palatino Linotype"/>
          <w:b/>
        </w:rPr>
        <w:t xml:space="preserve">, </w:t>
      </w:r>
      <w:r w:rsidRPr="0050481C">
        <w:rPr>
          <w:rFonts w:ascii="Palatino Linotype" w:hAnsi="Palatino Linotype"/>
        </w:rPr>
        <w:t xml:space="preserve">en términos de lo establecido en el artículo 192 fracción I de la Ley de Transparencia y Acceso a la Información Pública del Estado de México y Municipios, </w:t>
      </w:r>
      <w:r w:rsidRPr="0050481C">
        <w:rPr>
          <w:rFonts w:ascii="Palatino Linotype" w:hAnsi="Palatino Linotype"/>
          <w:b/>
        </w:rPr>
        <w:t>por haberse desistido expresamente el</w:t>
      </w:r>
      <w:r w:rsidRPr="0050481C">
        <w:rPr>
          <w:rFonts w:ascii="Palatino Linotype" w:hAnsi="Palatino Linotype"/>
        </w:rPr>
        <w:t xml:space="preserve"> </w:t>
      </w:r>
      <w:r w:rsidRPr="0050481C">
        <w:rPr>
          <w:rFonts w:ascii="Palatino Linotype" w:hAnsi="Palatino Linotype"/>
          <w:b/>
        </w:rPr>
        <w:t>RECURRENTE</w:t>
      </w:r>
      <w:r w:rsidRPr="0050481C">
        <w:rPr>
          <w:rFonts w:ascii="Palatino Linotype" w:hAnsi="Palatino Linotype"/>
        </w:rPr>
        <w:t xml:space="preserve">, en términos del </w:t>
      </w:r>
      <w:r w:rsidRPr="0050481C">
        <w:rPr>
          <w:rFonts w:ascii="Palatino Linotype" w:hAnsi="Palatino Linotype"/>
          <w:b/>
        </w:rPr>
        <w:t>Considerando TERCERO</w:t>
      </w:r>
      <w:r w:rsidRPr="0050481C">
        <w:rPr>
          <w:rFonts w:ascii="Palatino Linotype" w:hAnsi="Palatino Linotype"/>
        </w:rPr>
        <w:t xml:space="preserve"> de la presente resolución.</w:t>
      </w:r>
    </w:p>
    <w:p w:rsidR="00700C66" w:rsidRPr="0050481C" w:rsidRDefault="00700C66" w:rsidP="00700C66">
      <w:pPr>
        <w:pStyle w:val="Sinespaciado"/>
        <w:spacing w:after="240" w:line="360" w:lineRule="auto"/>
        <w:jc w:val="both"/>
        <w:rPr>
          <w:rFonts w:ascii="Palatino Linotype" w:eastAsia="Calibri" w:hAnsi="Palatino Linotype" w:cs="Arial"/>
          <w:b/>
          <w:bCs/>
          <w:lang w:val="es-ES"/>
        </w:rPr>
      </w:pPr>
      <w:r w:rsidRPr="0050481C">
        <w:rPr>
          <w:rFonts w:ascii="Palatino Linotype" w:eastAsia="Calibri" w:hAnsi="Palatino Linotype" w:cs="Arial"/>
          <w:b/>
          <w:bCs/>
          <w:lang w:val="es-ES"/>
        </w:rPr>
        <w:lastRenderedPageBreak/>
        <w:t xml:space="preserve">SEGUNDO. REMÍTASE </w:t>
      </w:r>
      <w:r w:rsidRPr="0050481C">
        <w:rPr>
          <w:rFonts w:ascii="Palatino Linotype" w:eastAsia="Calibri" w:hAnsi="Palatino Linotype" w:cs="Arial"/>
          <w:bCs/>
          <w:lang w:val="es-ES"/>
        </w:rPr>
        <w:t xml:space="preserve">a través del Sistema de Acceso a la Información Mexiquense </w:t>
      </w:r>
      <w:r w:rsidRPr="0050481C">
        <w:rPr>
          <w:rFonts w:ascii="Palatino Linotype" w:eastAsia="Calibri" w:hAnsi="Palatino Linotype" w:cs="Arial"/>
          <w:b/>
          <w:bCs/>
          <w:lang w:val="es-ES"/>
        </w:rPr>
        <w:t xml:space="preserve">(SAIMEX) </w:t>
      </w:r>
      <w:r w:rsidRPr="0050481C">
        <w:rPr>
          <w:rFonts w:ascii="Palatino Linotype" w:eastAsia="Calibri" w:hAnsi="Palatino Linotype" w:cs="Arial"/>
          <w:bCs/>
          <w:lang w:val="es-ES"/>
        </w:rPr>
        <w:t>la presente resolución al Titular de la Unidad de Transparencia del</w:t>
      </w:r>
      <w:r w:rsidRPr="0050481C">
        <w:rPr>
          <w:rFonts w:ascii="Palatino Linotype" w:eastAsia="Calibri" w:hAnsi="Palatino Linotype" w:cs="Arial"/>
          <w:b/>
          <w:bCs/>
          <w:lang w:val="es-ES"/>
        </w:rPr>
        <w:t xml:space="preserve"> SUJETO OBLIGADO. </w:t>
      </w:r>
    </w:p>
    <w:p w:rsidR="00700C66" w:rsidRPr="0050481C" w:rsidRDefault="00700C66" w:rsidP="00700C66">
      <w:pPr>
        <w:pStyle w:val="Sinespaciado"/>
        <w:spacing w:after="240" w:line="360" w:lineRule="auto"/>
        <w:jc w:val="both"/>
        <w:rPr>
          <w:rFonts w:ascii="Palatino Linotype" w:eastAsia="Times New Roman" w:hAnsi="Palatino Linotype" w:cs="Times New Roman"/>
          <w:lang w:val="es-ES" w:eastAsia="es-MX"/>
        </w:rPr>
      </w:pPr>
      <w:r w:rsidRPr="0050481C">
        <w:rPr>
          <w:rFonts w:ascii="Palatino Linotype" w:eastAsia="Times New Roman" w:hAnsi="Palatino Linotype" w:cs="Arial"/>
          <w:b/>
        </w:rPr>
        <w:t xml:space="preserve">TERCERO. </w:t>
      </w:r>
      <w:r w:rsidRPr="0050481C">
        <w:rPr>
          <w:rFonts w:ascii="Palatino Linotype" w:eastAsia="Times New Roman" w:hAnsi="Palatino Linotype" w:cs="Times New Roman"/>
          <w:b/>
          <w:bCs/>
          <w:lang w:val="es-ES"/>
        </w:rPr>
        <w:t>Notifíquese al RECURRENTE</w:t>
      </w:r>
      <w:r w:rsidRPr="0050481C">
        <w:rPr>
          <w:rFonts w:ascii="Palatino Linotype" w:hAnsi="Palatino Linotype"/>
          <w:b/>
        </w:rPr>
        <w:t xml:space="preserve"> </w:t>
      </w:r>
      <w:r w:rsidRPr="0050481C">
        <w:rPr>
          <w:rFonts w:ascii="Palatino Linotype" w:eastAsia="Times New Roman" w:hAnsi="Palatino Linotype" w:cs="Times New Roman"/>
          <w:lang w:val="es-ES" w:eastAsia="es-MX"/>
        </w:rPr>
        <w:t>la presente resolución.</w:t>
      </w:r>
    </w:p>
    <w:p w:rsidR="00700C66" w:rsidRPr="002647AC" w:rsidRDefault="00700C66" w:rsidP="00700C66">
      <w:pPr>
        <w:pStyle w:val="Prrafodelista"/>
        <w:spacing w:after="240" w:line="360" w:lineRule="auto"/>
        <w:ind w:left="0"/>
        <w:jc w:val="both"/>
        <w:rPr>
          <w:rFonts w:ascii="Palatino Linotype" w:eastAsia="MS Mincho" w:hAnsi="Palatino Linotype"/>
          <w:sz w:val="24"/>
          <w:lang w:val="es-ES"/>
        </w:rPr>
      </w:pPr>
      <w:r w:rsidRPr="0050481C">
        <w:rPr>
          <w:rFonts w:ascii="Palatino Linotype" w:eastAsia="MS Mincho" w:hAnsi="Palatino Linotype"/>
          <w:b/>
          <w:sz w:val="24"/>
        </w:rPr>
        <w:t>CUARTO.</w:t>
      </w:r>
      <w:r w:rsidRPr="0050481C">
        <w:rPr>
          <w:rFonts w:ascii="Palatino Linotype" w:eastAsia="MS Mincho" w:hAnsi="Palatino Linotype"/>
          <w:sz w:val="24"/>
        </w:rPr>
        <w:t xml:space="preserve"> </w:t>
      </w:r>
      <w:r w:rsidRPr="0050481C">
        <w:rPr>
          <w:rFonts w:ascii="Palatino Linotype" w:eastAsia="MS Mincho" w:hAnsi="Palatino Linotype"/>
          <w:sz w:val="24"/>
          <w:lang w:val="es-ES"/>
        </w:rPr>
        <w:t xml:space="preserve">Se hace del conocimiento del </w:t>
      </w:r>
      <w:r w:rsidRPr="0050481C">
        <w:rPr>
          <w:rFonts w:ascii="Palatino Linotype" w:hAnsi="Palatino Linotype"/>
          <w:b/>
          <w:sz w:val="24"/>
        </w:rPr>
        <w:t xml:space="preserve">RECURRENTE </w:t>
      </w:r>
      <w:r w:rsidRPr="0050481C">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0481C">
        <w:rPr>
          <w:rFonts w:ascii="Palatino Linotype" w:eastAsia="MS Mincho" w:hAnsi="Palatino Linotype"/>
          <w:bCs/>
          <w:sz w:val="24"/>
          <w:lang w:val="es-ES"/>
        </w:rPr>
        <w:t xml:space="preserve">vía juicio de amparo </w:t>
      </w:r>
      <w:r w:rsidRPr="0050481C">
        <w:rPr>
          <w:rFonts w:ascii="Palatino Linotype" w:eastAsia="MS Mincho" w:hAnsi="Palatino Linotype"/>
          <w:sz w:val="24"/>
          <w:lang w:val="es-ES"/>
        </w:rPr>
        <w:t>en los términos de las leyes aplicables.</w:t>
      </w:r>
    </w:p>
    <w:p w:rsidR="00700C66" w:rsidRPr="0050481C" w:rsidRDefault="00700C66" w:rsidP="00700C66">
      <w:pPr>
        <w:pStyle w:val="Prrafodelista"/>
        <w:spacing w:line="360" w:lineRule="auto"/>
        <w:ind w:left="0"/>
        <w:jc w:val="both"/>
        <w:rPr>
          <w:rFonts w:ascii="Palatino Linotype" w:hAnsi="Palatino Linotype"/>
        </w:rPr>
      </w:pPr>
    </w:p>
    <w:p w:rsidR="00F42120" w:rsidRPr="008F5B3A" w:rsidRDefault="00F42120" w:rsidP="00F42120">
      <w:pPr>
        <w:spacing w:before="240" w:after="240" w:line="360" w:lineRule="auto"/>
        <w:ind w:firstLine="1"/>
        <w:jc w:val="both"/>
        <w:rPr>
          <w:rFonts w:ascii="Palatino Linotype" w:hAnsi="Palatino Linotype"/>
          <w:smallCaps/>
        </w:rPr>
      </w:pPr>
      <w:bookmarkStart w:id="44" w:name="_Hlk129792997"/>
      <w:r w:rsidRPr="008F5B3A">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Style w:val="Referenciasutil"/>
          <w:rFonts w:ascii="Palatino Linotype" w:eastAsiaTheme="majorEastAsia" w:hAnsi="Palatino Linotype"/>
          <w:color w:val="auto"/>
        </w:rPr>
        <w:t xml:space="preserve">VEGÉSIMA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TREINTA Y UNO</w:t>
      </w:r>
      <w:r w:rsidRPr="008F5B3A">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31</w:t>
      </w:r>
      <w:r w:rsidRPr="008F5B3A">
        <w:rPr>
          <w:rStyle w:val="Referenciasutil"/>
          <w:rFonts w:ascii="Palatino Linotype" w:eastAsiaTheme="majorEastAsia" w:hAnsi="Palatino Linotype"/>
          <w:color w:val="auto"/>
        </w:rPr>
        <w:t xml:space="preserve">) DE MAYO DE DOS MIL VEINTITRÉS, ANTE EL SECRETARIO TÉCNICO DEL PLENO ALEXIS TAPIA RAMÍREZ. </w:t>
      </w:r>
      <w:bookmarkEnd w:id="44"/>
    </w:p>
    <w:p w:rsidR="00700C66" w:rsidRPr="0050481C" w:rsidRDefault="00700C66" w:rsidP="00700C66">
      <w:pPr>
        <w:rPr>
          <w:rFonts w:ascii="Palatino Linotype" w:hAnsi="Palatino Linotype"/>
        </w:rPr>
      </w:pPr>
      <w:r w:rsidRPr="0050481C">
        <w:rPr>
          <w:rFonts w:ascii="Palatino Linotype" w:hAnsi="Palatino Linotype"/>
        </w:rPr>
        <w:br w:type="page"/>
      </w:r>
    </w:p>
    <w:p w:rsidR="00700C66" w:rsidRPr="0050481C" w:rsidRDefault="00700C66" w:rsidP="00700C66">
      <w:pPr>
        <w:spacing w:before="240" w:after="240" w:line="360" w:lineRule="auto"/>
        <w:ind w:right="49"/>
        <w:jc w:val="both"/>
        <w:rPr>
          <w:rFonts w:ascii="Palatino Linotype" w:hAnsi="Palatino Linotype"/>
        </w:rPr>
      </w:pPr>
    </w:p>
    <w:p w:rsidR="00700C66" w:rsidRPr="0050481C" w:rsidRDefault="00700C66" w:rsidP="00700C66">
      <w:pPr>
        <w:spacing w:before="240" w:after="240" w:line="360" w:lineRule="auto"/>
        <w:ind w:right="49"/>
        <w:jc w:val="both"/>
        <w:rPr>
          <w:rFonts w:ascii="Palatino Linotype" w:hAnsi="Palatino Linotype"/>
        </w:rPr>
      </w:pPr>
    </w:p>
    <w:p w:rsidR="00700C66" w:rsidRPr="0050481C" w:rsidRDefault="00700C66" w:rsidP="00700C66"/>
    <w:p w:rsidR="004E1710" w:rsidRDefault="00AA50C9"/>
    <w:sectPr w:rsidR="004E1710"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C9" w:rsidRDefault="00AA50C9" w:rsidP="00700C66">
      <w:r>
        <w:separator/>
      </w:r>
    </w:p>
  </w:endnote>
  <w:endnote w:type="continuationSeparator" w:id="0">
    <w:p w:rsidR="00AA50C9" w:rsidRDefault="00AA50C9" w:rsidP="0070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BB2179">
    <w:pPr>
      <w:pStyle w:val="Piedepgina"/>
      <w:jc w:val="right"/>
    </w:pPr>
    <w:r>
      <w:rPr>
        <w:lang w:val="es-ES"/>
      </w:rPr>
      <w:t xml:space="preserve">Página </w:t>
    </w:r>
    <w:r>
      <w:rPr>
        <w:b/>
        <w:bCs/>
      </w:rPr>
      <w:fldChar w:fldCharType="begin"/>
    </w:r>
    <w:r>
      <w:rPr>
        <w:b/>
        <w:bCs/>
      </w:rPr>
      <w:instrText>PAGE</w:instrText>
    </w:r>
    <w:r>
      <w:rPr>
        <w:b/>
        <w:bCs/>
      </w:rPr>
      <w:fldChar w:fldCharType="separate"/>
    </w:r>
    <w:r w:rsidR="009308FA">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308FA">
      <w:rPr>
        <w:b/>
        <w:bCs/>
        <w:noProof/>
      </w:rPr>
      <w:t>15</w:t>
    </w:r>
    <w:r>
      <w:rPr>
        <w:b/>
        <w:bCs/>
      </w:rPr>
      <w:fldChar w:fldCharType="end"/>
    </w:r>
  </w:p>
  <w:p w:rsidR="0026086D" w:rsidRDefault="00AA50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BB2179">
    <w:pPr>
      <w:pStyle w:val="Piedepgina"/>
      <w:jc w:val="right"/>
    </w:pPr>
    <w:r>
      <w:rPr>
        <w:lang w:val="es-ES"/>
      </w:rPr>
      <w:t xml:space="preserve">Página </w:t>
    </w:r>
    <w:r>
      <w:rPr>
        <w:b/>
        <w:bCs/>
      </w:rPr>
      <w:fldChar w:fldCharType="begin"/>
    </w:r>
    <w:r>
      <w:rPr>
        <w:b/>
        <w:bCs/>
      </w:rPr>
      <w:instrText>PAGE</w:instrText>
    </w:r>
    <w:r>
      <w:rPr>
        <w:b/>
        <w:bCs/>
      </w:rPr>
      <w:fldChar w:fldCharType="separate"/>
    </w:r>
    <w:r w:rsidR="009308F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308FA">
      <w:rPr>
        <w:b/>
        <w:bCs/>
        <w:noProof/>
      </w:rPr>
      <w:t>15</w:t>
    </w:r>
    <w:r>
      <w:rPr>
        <w:b/>
        <w:bCs/>
      </w:rPr>
      <w:fldChar w:fldCharType="end"/>
    </w:r>
  </w:p>
  <w:p w:rsidR="0026086D" w:rsidRDefault="00AA50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C9" w:rsidRDefault="00AA50C9" w:rsidP="00700C66">
      <w:r>
        <w:separator/>
      </w:r>
    </w:p>
  </w:footnote>
  <w:footnote w:type="continuationSeparator" w:id="0">
    <w:p w:rsidR="00AA50C9" w:rsidRDefault="00AA50C9" w:rsidP="0070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AA50C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AA50C9"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AA50C9"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BB2179"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700C66" w:rsidP="000E3B9A">
                <w:pPr>
                  <w:tabs>
                    <w:tab w:val="right" w:pos="8838"/>
                  </w:tabs>
                  <w:ind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02118/INFOEM/IP/RR/2023</w:t>
                </w:r>
              </w:p>
            </w:tc>
          </w:tr>
          <w:tr w:rsidR="0026086D" w:rsidTr="0026086D">
            <w:trPr>
              <w:trHeight w:val="295"/>
            </w:trPr>
            <w:tc>
              <w:tcPr>
                <w:tcW w:w="2551" w:type="dxa"/>
                <w:shd w:val="clear" w:color="auto" w:fill="auto"/>
              </w:tcPr>
              <w:p w:rsidR="0026086D" w:rsidRPr="00020E73" w:rsidRDefault="00BB2179"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700C66"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Tultitlán</w:t>
                </w:r>
              </w:p>
            </w:tc>
          </w:tr>
          <w:tr w:rsidR="0026086D" w:rsidTr="0026086D">
            <w:trPr>
              <w:trHeight w:val="295"/>
            </w:trPr>
            <w:tc>
              <w:tcPr>
                <w:tcW w:w="2551" w:type="dxa"/>
                <w:shd w:val="clear" w:color="auto" w:fill="auto"/>
              </w:tcPr>
              <w:p w:rsidR="0026086D" w:rsidRPr="00020E73" w:rsidRDefault="00BB2179"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BB2179"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AA50C9"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AA50C9" w:rsidP="0026086D">
          <w:pPr>
            <w:tabs>
              <w:tab w:val="right" w:pos="8838"/>
            </w:tabs>
            <w:ind w:left="-28"/>
            <w:jc w:val="both"/>
            <w:rPr>
              <w:rFonts w:ascii="Arial" w:eastAsia="Calibri" w:hAnsi="Arial" w:cs="Arial"/>
              <w:b/>
              <w:sz w:val="22"/>
              <w:szCs w:val="22"/>
              <w:lang w:eastAsia="en-US"/>
            </w:rPr>
          </w:pPr>
        </w:p>
      </w:tc>
    </w:tr>
  </w:tbl>
  <w:p w:rsidR="0026086D" w:rsidRPr="00443C6B" w:rsidRDefault="00AA50C9"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AA50C9"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BB2179"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700C66"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02118/INFOEM/IP/RR/2023</w:t>
                </w:r>
              </w:p>
            </w:tc>
          </w:tr>
          <w:tr w:rsidR="0026086D" w:rsidRPr="00330DA7" w:rsidTr="0026086D">
            <w:trPr>
              <w:trHeight w:val="144"/>
            </w:trPr>
            <w:tc>
              <w:tcPr>
                <w:tcW w:w="2444" w:type="dxa"/>
                <w:shd w:val="clear" w:color="auto" w:fill="auto"/>
              </w:tcPr>
              <w:p w:rsidR="0026086D" w:rsidRPr="00020E73" w:rsidRDefault="00BB2179"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020E73" w:rsidRDefault="009308FA"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 XXXXX</w:t>
                </w:r>
              </w:p>
            </w:tc>
          </w:tr>
          <w:tr w:rsidR="0026086D" w:rsidRPr="00330DA7" w:rsidTr="0026086D">
            <w:trPr>
              <w:trHeight w:val="283"/>
            </w:trPr>
            <w:tc>
              <w:tcPr>
                <w:tcW w:w="2444" w:type="dxa"/>
                <w:shd w:val="clear" w:color="auto" w:fill="auto"/>
              </w:tcPr>
              <w:p w:rsidR="0026086D" w:rsidRPr="00020E73" w:rsidRDefault="00BB2179"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700C66"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Tultitlán</w:t>
                </w:r>
              </w:p>
            </w:tc>
          </w:tr>
          <w:tr w:rsidR="0026086D" w:rsidRPr="00330DA7" w:rsidTr="0026086D">
            <w:trPr>
              <w:trHeight w:val="283"/>
            </w:trPr>
            <w:tc>
              <w:tcPr>
                <w:tcW w:w="2444" w:type="dxa"/>
                <w:shd w:val="clear" w:color="auto" w:fill="auto"/>
              </w:tcPr>
              <w:p w:rsidR="0026086D" w:rsidRPr="00020E73" w:rsidRDefault="00BB2179"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BB2179"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AA50C9"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AA50C9" w:rsidP="0026086D">
          <w:pPr>
            <w:tabs>
              <w:tab w:val="right" w:pos="8838"/>
            </w:tabs>
            <w:ind w:left="-28"/>
            <w:jc w:val="both"/>
            <w:rPr>
              <w:rFonts w:ascii="Arial" w:eastAsia="Calibri" w:hAnsi="Arial" w:cs="Arial"/>
              <w:b/>
              <w:sz w:val="22"/>
              <w:szCs w:val="22"/>
              <w:lang w:eastAsia="en-US"/>
            </w:rPr>
          </w:pPr>
        </w:p>
      </w:tc>
    </w:tr>
  </w:tbl>
  <w:p w:rsidR="0026086D" w:rsidRPr="00827FA0" w:rsidRDefault="00AA50C9"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87284"/>
    <w:multiLevelType w:val="hybridMultilevel"/>
    <w:tmpl w:val="F7CAB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8256F"/>
    <w:multiLevelType w:val="hybridMultilevel"/>
    <w:tmpl w:val="9342A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91A6FBFE"/>
    <w:lvl w:ilvl="0" w:tplc="E36EB920">
      <w:start w:val="1"/>
      <w:numFmt w:val="decimal"/>
      <w:lvlText w:val="%1."/>
      <w:lvlJc w:val="left"/>
      <w:pPr>
        <w:ind w:left="2204"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7266B5C"/>
    <w:multiLevelType w:val="hybridMultilevel"/>
    <w:tmpl w:val="092C3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702D0F"/>
    <w:multiLevelType w:val="hybridMultilevel"/>
    <w:tmpl w:val="A0C89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956548E"/>
    <w:multiLevelType w:val="hybridMultilevel"/>
    <w:tmpl w:val="38904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2"/>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66"/>
    <w:rsid w:val="00007A3C"/>
    <w:rsid w:val="00214EBE"/>
    <w:rsid w:val="002647AC"/>
    <w:rsid w:val="00694AA6"/>
    <w:rsid w:val="00700C66"/>
    <w:rsid w:val="0076643E"/>
    <w:rsid w:val="008828C1"/>
    <w:rsid w:val="009308FA"/>
    <w:rsid w:val="009C4C57"/>
    <w:rsid w:val="00A248F5"/>
    <w:rsid w:val="00A60D3A"/>
    <w:rsid w:val="00A77C5C"/>
    <w:rsid w:val="00AA50C9"/>
    <w:rsid w:val="00BB2179"/>
    <w:rsid w:val="00CE17BA"/>
    <w:rsid w:val="00DF2110"/>
    <w:rsid w:val="00E80510"/>
    <w:rsid w:val="00F030A2"/>
    <w:rsid w:val="00F421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7584D0D-576B-4444-A6A2-8E16B85E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C6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00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00C6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C6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00C66"/>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700C66"/>
    <w:pPr>
      <w:tabs>
        <w:tab w:val="center" w:pos="4419"/>
        <w:tab w:val="right" w:pos="8838"/>
      </w:tabs>
    </w:pPr>
  </w:style>
  <w:style w:type="character" w:customStyle="1" w:styleId="EncabezadoCar">
    <w:name w:val="Encabezado Car"/>
    <w:basedOn w:val="Fuentedeprrafopredeter"/>
    <w:link w:val="Encabezado"/>
    <w:uiPriority w:val="99"/>
    <w:rsid w:val="00700C6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00C66"/>
    <w:pPr>
      <w:tabs>
        <w:tab w:val="center" w:pos="4419"/>
        <w:tab w:val="right" w:pos="8838"/>
      </w:tabs>
    </w:pPr>
  </w:style>
  <w:style w:type="character" w:customStyle="1" w:styleId="PiedepginaCar">
    <w:name w:val="Pie de página Car"/>
    <w:basedOn w:val="Fuentedeprrafopredeter"/>
    <w:link w:val="Piedepgina"/>
    <w:uiPriority w:val="99"/>
    <w:rsid w:val="00700C6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0C6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00C6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00C66"/>
    <w:rPr>
      <w:color w:val="0563C1"/>
      <w:u w:val="single"/>
    </w:rPr>
  </w:style>
  <w:style w:type="paragraph" w:styleId="Sinespaciado">
    <w:name w:val="No Spacing"/>
    <w:aliases w:val="Francesa"/>
    <w:link w:val="SinespaciadoCar"/>
    <w:uiPriority w:val="1"/>
    <w:qFormat/>
    <w:rsid w:val="00700C66"/>
    <w:pPr>
      <w:spacing w:after="0" w:line="240" w:lineRule="auto"/>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0C6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00C66"/>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00C66"/>
    <w:rPr>
      <w:vertAlign w:val="superscript"/>
    </w:rPr>
  </w:style>
  <w:style w:type="character" w:customStyle="1" w:styleId="SinespaciadoCar">
    <w:name w:val="Sin espaciado Car"/>
    <w:aliases w:val="Francesa Car"/>
    <w:link w:val="Sinespaciado"/>
    <w:uiPriority w:val="1"/>
    <w:locked/>
    <w:rsid w:val="00700C66"/>
    <w:rPr>
      <w:rFonts w:eastAsiaTheme="minorEastAsia"/>
      <w:sz w:val="24"/>
      <w:szCs w:val="24"/>
      <w:lang w:val="es-ES_tradnl" w:eastAsia="es-ES"/>
    </w:rPr>
  </w:style>
  <w:style w:type="character" w:styleId="Referenciasutil">
    <w:name w:val="Subtle Reference"/>
    <w:basedOn w:val="Fuentedeprrafopredeter"/>
    <w:uiPriority w:val="31"/>
    <w:qFormat/>
    <w:rsid w:val="00F4212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8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uo.edomex.gob.mx/tultitla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766220.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777665.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7763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3026</Words>
  <Characters>16648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2023-06-01T00:23:00Z</dcterms:created>
  <dcterms:modified xsi:type="dcterms:W3CDTF">2023-06-05T17:41:00Z</dcterms:modified>
</cp:coreProperties>
</file>