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96BEA" w14:textId="22DEF3D5" w:rsidR="00CD3170" w:rsidRPr="00B72C46" w:rsidRDefault="003B7461" w:rsidP="00B77680">
      <w:pPr>
        <w:spacing w:before="240" w:after="240" w:line="360" w:lineRule="auto"/>
        <w:jc w:val="both"/>
        <w:rPr>
          <w:rFonts w:ascii="Palatino Linotype" w:eastAsia="Palatino Linotype" w:hAnsi="Palatino Linotype" w:cs="Palatino Linotype"/>
        </w:rPr>
      </w:pPr>
      <w:bookmarkStart w:id="0" w:name="_heading=h.tyjcwt" w:colFirst="0" w:colLast="0"/>
      <w:bookmarkEnd w:id="0"/>
      <w:r w:rsidRPr="00B72C46">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w:t>
      </w:r>
      <w:r w:rsidR="0025597B" w:rsidRPr="00B72C46">
        <w:rPr>
          <w:rFonts w:ascii="Palatino Linotype" w:eastAsia="Palatino Linotype" w:hAnsi="Palatino Linotype" w:cs="Palatino Linotype"/>
        </w:rPr>
        <w:t xml:space="preserve"> de México, </w:t>
      </w:r>
      <w:proofErr w:type="gramStart"/>
      <w:r w:rsidRPr="00B72C46">
        <w:rPr>
          <w:rFonts w:ascii="Palatino Linotype" w:eastAsia="Palatino Linotype" w:hAnsi="Palatino Linotype" w:cs="Palatino Linotype"/>
        </w:rPr>
        <w:t>a</w:t>
      </w:r>
      <w:r w:rsidR="00A7481B" w:rsidRPr="00B72C46">
        <w:rPr>
          <w:rFonts w:ascii="Palatino Linotype" w:eastAsia="Palatino Linotype" w:hAnsi="Palatino Linotype" w:cs="Palatino Linotype"/>
        </w:rPr>
        <w:t xml:space="preserve"> </w:t>
      </w:r>
      <w:r w:rsidR="00DA5F59" w:rsidRPr="00B72C46">
        <w:rPr>
          <w:rFonts w:ascii="Palatino Linotype" w:eastAsia="Palatino Linotype" w:hAnsi="Palatino Linotype" w:cs="Palatino Linotype"/>
        </w:rPr>
        <w:t xml:space="preserve"> </w:t>
      </w:r>
      <w:r w:rsidR="0025597B" w:rsidRPr="00B72C46">
        <w:rPr>
          <w:rFonts w:ascii="Palatino Linotype" w:eastAsia="Palatino Linotype" w:hAnsi="Palatino Linotype" w:cs="Palatino Linotype"/>
          <w:b/>
        </w:rPr>
        <w:t>veintioch</w:t>
      </w:r>
      <w:r w:rsidR="007747B5" w:rsidRPr="00B72C46">
        <w:rPr>
          <w:rFonts w:ascii="Palatino Linotype" w:eastAsia="Palatino Linotype" w:hAnsi="Palatino Linotype" w:cs="Palatino Linotype"/>
          <w:b/>
        </w:rPr>
        <w:t>o</w:t>
      </w:r>
      <w:proofErr w:type="gramEnd"/>
      <w:r w:rsidR="007747B5" w:rsidRPr="00B72C46">
        <w:rPr>
          <w:rFonts w:ascii="Palatino Linotype" w:eastAsia="Palatino Linotype" w:hAnsi="Palatino Linotype" w:cs="Palatino Linotype"/>
          <w:b/>
        </w:rPr>
        <w:t xml:space="preserve"> </w:t>
      </w:r>
      <w:r w:rsidR="00AD47EF" w:rsidRPr="00B72C46">
        <w:rPr>
          <w:rFonts w:ascii="Palatino Linotype" w:eastAsia="Palatino Linotype" w:hAnsi="Palatino Linotype" w:cs="Palatino Linotype"/>
          <w:b/>
        </w:rPr>
        <w:t xml:space="preserve">de junio </w:t>
      </w:r>
      <w:r w:rsidRPr="00B72C46">
        <w:rPr>
          <w:rFonts w:ascii="Palatino Linotype" w:eastAsia="Palatino Linotype" w:hAnsi="Palatino Linotype" w:cs="Palatino Linotype"/>
          <w:b/>
        </w:rPr>
        <w:t xml:space="preserve">de dos mil </w:t>
      </w:r>
      <w:r w:rsidR="00B2312A" w:rsidRPr="00B72C46">
        <w:rPr>
          <w:rFonts w:ascii="Palatino Linotype" w:eastAsia="Palatino Linotype" w:hAnsi="Palatino Linotype" w:cs="Palatino Linotype"/>
          <w:b/>
        </w:rPr>
        <w:t>veintitrés</w:t>
      </w:r>
      <w:r w:rsidRPr="00B72C46">
        <w:rPr>
          <w:rFonts w:ascii="Palatino Linotype" w:eastAsia="Palatino Linotype" w:hAnsi="Palatino Linotype" w:cs="Palatino Linotype"/>
        </w:rPr>
        <w:t xml:space="preserve">. </w:t>
      </w:r>
    </w:p>
    <w:p w14:paraId="208E9DD3" w14:textId="38656807" w:rsidR="00AD47EF" w:rsidRPr="00B72C46" w:rsidRDefault="00AD47EF" w:rsidP="00AD47EF">
      <w:pPr>
        <w:spacing w:before="240" w:after="240" w:line="360" w:lineRule="auto"/>
        <w:jc w:val="both"/>
        <w:rPr>
          <w:rFonts w:ascii="Palatino Linotype" w:eastAsia="Palatino Linotype" w:hAnsi="Palatino Linotype" w:cs="Palatino Linotype"/>
          <w:lang w:val="es-MX"/>
        </w:rPr>
      </w:pPr>
      <w:r w:rsidRPr="00B72C46">
        <w:rPr>
          <w:rFonts w:ascii="Palatino Linotype" w:eastAsia="Palatino Linotype" w:hAnsi="Palatino Linotype" w:cs="Palatino Linotype"/>
          <w:b/>
        </w:rPr>
        <w:t>Vistos</w:t>
      </w:r>
      <w:r w:rsidRPr="00B72C46">
        <w:rPr>
          <w:rFonts w:ascii="Palatino Linotype" w:eastAsia="Palatino Linotype" w:hAnsi="Palatino Linotype" w:cs="Palatino Linotype"/>
        </w:rPr>
        <w:t xml:space="preserve"> los </w:t>
      </w:r>
      <w:proofErr w:type="gramStart"/>
      <w:r w:rsidRPr="00B72C46">
        <w:rPr>
          <w:rFonts w:ascii="Palatino Linotype" w:eastAsia="Palatino Linotype" w:hAnsi="Palatino Linotype" w:cs="Palatino Linotype"/>
        </w:rPr>
        <w:t>expedientes formado</w:t>
      </w:r>
      <w:proofErr w:type="gramEnd"/>
      <w:r w:rsidRPr="00B72C46">
        <w:rPr>
          <w:rFonts w:ascii="Palatino Linotype" w:eastAsia="Palatino Linotype" w:hAnsi="Palatino Linotype" w:cs="Palatino Linotype"/>
        </w:rPr>
        <w:t xml:space="preserve"> con motivo de los recursos de revisión </w:t>
      </w:r>
      <w:r w:rsidRPr="00B72C46">
        <w:rPr>
          <w:rFonts w:ascii="Palatino Linotype" w:eastAsia="Palatino Linotype" w:hAnsi="Palatino Linotype" w:cs="Palatino Linotype"/>
          <w:b/>
          <w:bCs/>
        </w:rPr>
        <w:t>16649/INFOEM/IP/RR/2022, 16650/INFOEM/IP/RR/2022, 16651/INFOEM/IP/RR/2022, 16653/INFOEM/IP/RR/2022 y 16656/INFOEM/IP/RR/2022 acumulados</w:t>
      </w:r>
      <w:r w:rsidRPr="00B72C46">
        <w:rPr>
          <w:rFonts w:ascii="Palatino Linotype" w:eastAsia="Palatino Linotype" w:hAnsi="Palatino Linotype" w:cs="Palatino Linotype"/>
          <w:b/>
        </w:rPr>
        <w:t>,</w:t>
      </w:r>
      <w:r w:rsidR="003B7461" w:rsidRPr="00B72C46">
        <w:rPr>
          <w:rFonts w:ascii="Palatino Linotype" w:eastAsia="Palatino Linotype" w:hAnsi="Palatino Linotype" w:cs="Palatino Linotype"/>
        </w:rPr>
        <w:t xml:space="preserve"> </w:t>
      </w:r>
      <w:bookmarkStart w:id="1" w:name="_heading=h.3znysh7" w:colFirst="0" w:colLast="0"/>
      <w:bookmarkEnd w:id="1"/>
      <w:r w:rsidRPr="00B72C46">
        <w:rPr>
          <w:rFonts w:ascii="Palatino Linotype" w:eastAsia="Palatino Linotype" w:hAnsi="Palatino Linotype" w:cs="Palatino Linotype"/>
          <w:lang w:val="es-MX"/>
        </w:rPr>
        <w:t>interpuestos por</w:t>
      </w:r>
      <w:r w:rsidRPr="00B72C46">
        <w:rPr>
          <w:rFonts w:ascii="Palatino Linotype" w:eastAsia="Palatino Linotype" w:hAnsi="Palatino Linotype" w:cs="Palatino Linotype"/>
          <w:b/>
          <w:lang w:val="es-MX"/>
        </w:rPr>
        <w:t xml:space="preserve"> </w:t>
      </w:r>
      <w:r w:rsidR="00BF68CE">
        <w:rPr>
          <w:rFonts w:ascii="Palatino Linotype" w:eastAsia="Palatino Linotype" w:hAnsi="Palatino Linotype" w:cs="Palatino Linotype"/>
          <w:b/>
          <w:lang w:val="es-MX"/>
        </w:rPr>
        <w:t>XXXX XXXXXX</w:t>
      </w:r>
      <w:r w:rsidRPr="00B72C46">
        <w:rPr>
          <w:rFonts w:ascii="Palatino Linotype" w:eastAsia="Palatino Linotype" w:hAnsi="Palatino Linotype" w:cs="Palatino Linotype"/>
          <w:b/>
          <w:lang w:val="es-MX"/>
        </w:rPr>
        <w:t>,</w:t>
      </w:r>
      <w:r w:rsidRPr="00B72C46">
        <w:rPr>
          <w:rFonts w:ascii="Palatino Linotype" w:eastAsia="Palatino Linotype" w:hAnsi="Palatino Linotype" w:cs="Palatino Linotype"/>
          <w:lang w:val="es-MX"/>
        </w:rPr>
        <w:t xml:space="preserve"> en lo sucesivo </w:t>
      </w:r>
      <w:r w:rsidRPr="00B72C46">
        <w:rPr>
          <w:rFonts w:ascii="Palatino Linotype" w:eastAsia="Palatino Linotype" w:hAnsi="Palatino Linotype" w:cs="Palatino Linotype"/>
          <w:b/>
          <w:lang w:val="es-MX"/>
        </w:rPr>
        <w:t>la parte</w:t>
      </w:r>
      <w:r w:rsidRPr="00B72C46">
        <w:rPr>
          <w:rFonts w:ascii="Palatino Linotype" w:eastAsia="Palatino Linotype" w:hAnsi="Palatino Linotype" w:cs="Palatino Linotype"/>
          <w:lang w:val="es-MX"/>
        </w:rPr>
        <w:t xml:space="preserve"> </w:t>
      </w:r>
      <w:r w:rsidRPr="00B72C46">
        <w:rPr>
          <w:rFonts w:ascii="Palatino Linotype" w:eastAsia="Palatino Linotype" w:hAnsi="Palatino Linotype" w:cs="Palatino Linotype"/>
          <w:b/>
          <w:lang w:val="es-MX"/>
        </w:rPr>
        <w:t>Recurrente</w:t>
      </w:r>
      <w:r w:rsidRPr="00B72C46">
        <w:rPr>
          <w:rFonts w:ascii="Palatino Linotype" w:eastAsia="Palatino Linotype" w:hAnsi="Palatino Linotype" w:cs="Palatino Linotype"/>
          <w:lang w:val="es-MX"/>
        </w:rPr>
        <w:t xml:space="preserve">, en contra de la respuesta a sus solicitudes de información por parte del </w:t>
      </w:r>
      <w:r w:rsidRPr="00B72C46">
        <w:rPr>
          <w:rFonts w:ascii="Palatino Linotype" w:eastAsia="Palatino Linotype" w:hAnsi="Palatino Linotype" w:cs="Palatino Linotype"/>
          <w:b/>
          <w:lang w:val="es-MX"/>
        </w:rPr>
        <w:t>Ayuntamiento de Cuautitlán</w:t>
      </w:r>
      <w:r w:rsidRPr="00B72C46">
        <w:rPr>
          <w:rFonts w:ascii="Palatino Linotype" w:eastAsia="Palatino Linotype" w:hAnsi="Palatino Linotype" w:cs="Palatino Linotype"/>
          <w:lang w:val="es-MX"/>
        </w:rPr>
        <w:t xml:space="preserve"> en lo sucesivo el </w:t>
      </w:r>
      <w:r w:rsidRPr="00B72C46">
        <w:rPr>
          <w:rFonts w:ascii="Palatino Linotype" w:eastAsia="Palatino Linotype" w:hAnsi="Palatino Linotype" w:cs="Palatino Linotype"/>
          <w:b/>
          <w:lang w:val="es-MX"/>
        </w:rPr>
        <w:t xml:space="preserve">Sujeto Obligado; </w:t>
      </w:r>
      <w:r w:rsidRPr="00B72C46">
        <w:rPr>
          <w:rFonts w:ascii="Palatino Linotype" w:eastAsia="Palatino Linotype" w:hAnsi="Palatino Linotype" w:cs="Palatino Linotype"/>
          <w:lang w:val="es-MX"/>
        </w:rPr>
        <w:t xml:space="preserve">se procede a dictar la presente resolución, con base en lo siguiente. </w:t>
      </w:r>
    </w:p>
    <w:p w14:paraId="7731CDBD" w14:textId="1A4967CB" w:rsidR="00CD3170" w:rsidRPr="00B72C46" w:rsidRDefault="003B7461" w:rsidP="00AD47EF">
      <w:pPr>
        <w:spacing w:before="240" w:after="240" w:line="360" w:lineRule="auto"/>
        <w:jc w:val="center"/>
        <w:rPr>
          <w:rFonts w:ascii="Palatino Linotype" w:eastAsia="Palatino Linotype" w:hAnsi="Palatino Linotype" w:cs="Palatino Linotype"/>
          <w:b/>
          <w:sz w:val="28"/>
          <w:szCs w:val="28"/>
        </w:rPr>
      </w:pPr>
      <w:r w:rsidRPr="00B72C46">
        <w:rPr>
          <w:rFonts w:ascii="Palatino Linotype" w:eastAsia="Palatino Linotype" w:hAnsi="Palatino Linotype" w:cs="Palatino Linotype"/>
          <w:b/>
        </w:rPr>
        <w:t>I. A N T E C E D E N T E S</w:t>
      </w:r>
    </w:p>
    <w:p w14:paraId="7EA95473" w14:textId="4C570953" w:rsidR="002E2301" w:rsidRPr="00B72C46" w:rsidRDefault="00AD47EF" w:rsidP="00AD47EF">
      <w:pPr>
        <w:spacing w:before="240" w:after="240" w:line="360" w:lineRule="auto"/>
        <w:jc w:val="both"/>
        <w:rPr>
          <w:rFonts w:ascii="Palatino Linotype" w:eastAsia="Palatino Linotype" w:hAnsi="Palatino Linotype" w:cs="Palatino Linotype"/>
          <w:lang w:val="es-MX" w:eastAsia="es-ES"/>
        </w:rPr>
      </w:pPr>
      <w:bookmarkStart w:id="2" w:name="_heading=h.gjdgxs" w:colFirst="0" w:colLast="0"/>
      <w:bookmarkEnd w:id="2"/>
      <w:r w:rsidRPr="00B72C46">
        <w:rPr>
          <w:rFonts w:ascii="Palatino Linotype" w:eastAsia="Palatino Linotype" w:hAnsi="Palatino Linotype" w:cs="Palatino Linotype"/>
          <w:b/>
          <w:lang w:val="es-MX" w:eastAsia="es-ES"/>
        </w:rPr>
        <w:t>1. Solicitudes de acceso a la información.</w:t>
      </w:r>
      <w:r w:rsidRPr="00B72C46">
        <w:rPr>
          <w:rFonts w:ascii="Palatino Linotype" w:eastAsia="Palatino Linotype" w:hAnsi="Palatino Linotype" w:cs="Palatino Linotype"/>
          <w:lang w:val="es-MX" w:eastAsia="es-ES"/>
        </w:rPr>
        <w:t xml:space="preserve"> Con fecha </w:t>
      </w:r>
      <w:r w:rsidR="002E2301" w:rsidRPr="00B72C46">
        <w:rPr>
          <w:rFonts w:ascii="Palatino Linotype" w:eastAsia="Palatino Linotype" w:hAnsi="Palatino Linotype" w:cs="Palatino Linotype"/>
          <w:b/>
          <w:lang w:val="es-MX" w:eastAsia="es-ES"/>
        </w:rPr>
        <w:t xml:space="preserve">diez de octubre </w:t>
      </w:r>
      <w:r w:rsidRPr="00B72C46">
        <w:rPr>
          <w:rFonts w:ascii="Palatino Linotype" w:eastAsia="Palatino Linotype" w:hAnsi="Palatino Linotype" w:cs="Palatino Linotype"/>
          <w:b/>
          <w:lang w:val="es-MX" w:eastAsia="es-ES"/>
        </w:rPr>
        <w:t xml:space="preserve">de dos mil veintidós, </w:t>
      </w:r>
      <w:r w:rsidRPr="00B72C46">
        <w:rPr>
          <w:rFonts w:ascii="Palatino Linotype" w:eastAsia="Palatino Linotype" w:hAnsi="Palatino Linotype" w:cs="Palatino Linotype"/>
          <w:lang w:val="es-MX" w:eastAsia="es-ES"/>
        </w:rPr>
        <w:t>la persona solicitante</w:t>
      </w:r>
      <w:r w:rsidRPr="00B72C46">
        <w:rPr>
          <w:rFonts w:ascii="Palatino Linotype" w:eastAsia="Palatino Linotype" w:hAnsi="Palatino Linotype" w:cs="Palatino Linotype"/>
          <w:b/>
          <w:lang w:val="es-MX" w:eastAsia="es-ES"/>
        </w:rPr>
        <w:t xml:space="preserve"> </w:t>
      </w:r>
      <w:r w:rsidRPr="00B72C46">
        <w:rPr>
          <w:rFonts w:ascii="Palatino Linotype" w:eastAsia="Palatino Linotype" w:hAnsi="Palatino Linotype" w:cs="Palatino Linotype"/>
          <w:lang w:val="es-MX" w:eastAsia="es-ES"/>
        </w:rPr>
        <w:t xml:space="preserve">presentó, través del Sistema de Acceso a la Información Mexiquense, en lo subsecuente el </w:t>
      </w:r>
      <w:r w:rsidRPr="00B72C46">
        <w:rPr>
          <w:rFonts w:ascii="Palatino Linotype" w:eastAsia="Palatino Linotype" w:hAnsi="Palatino Linotype" w:cs="Palatino Linotype"/>
          <w:b/>
          <w:lang w:val="es-MX" w:eastAsia="es-ES"/>
        </w:rPr>
        <w:t xml:space="preserve">SAIMEX, </w:t>
      </w:r>
      <w:r w:rsidRPr="00B72C46">
        <w:rPr>
          <w:rFonts w:ascii="Palatino Linotype" w:eastAsia="Palatino Linotype" w:hAnsi="Palatino Linotype" w:cs="Palatino Linotype"/>
          <w:lang w:val="es-MX" w:eastAsia="es-ES"/>
        </w:rPr>
        <w:t xml:space="preserve">ante el </w:t>
      </w:r>
      <w:r w:rsidRPr="00B72C46">
        <w:rPr>
          <w:rFonts w:ascii="Palatino Linotype" w:eastAsia="Palatino Linotype" w:hAnsi="Palatino Linotype" w:cs="Palatino Linotype"/>
          <w:b/>
          <w:lang w:val="es-MX" w:eastAsia="es-ES"/>
        </w:rPr>
        <w:t>Sujeto Obligado</w:t>
      </w:r>
      <w:r w:rsidRPr="00B72C46">
        <w:rPr>
          <w:rFonts w:ascii="Palatino Linotype" w:eastAsia="Palatino Linotype" w:hAnsi="Palatino Linotype" w:cs="Palatino Linotype"/>
          <w:lang w:val="es-MX" w:eastAsia="es-ES"/>
        </w:rPr>
        <w:t>, las solicitudes de acceso a la información pública, mediante las cuales requirió la información siguiente:</w:t>
      </w:r>
    </w:p>
    <w:tbl>
      <w:tblPr>
        <w:tblW w:w="8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856"/>
      </w:tblGrid>
      <w:tr w:rsidR="00AD47EF" w:rsidRPr="00B72C46" w14:paraId="547D691E" w14:textId="77777777" w:rsidTr="006C31D1">
        <w:trPr>
          <w:jc w:val="center"/>
        </w:trPr>
        <w:tc>
          <w:tcPr>
            <w:tcW w:w="2972" w:type="dxa"/>
            <w:shd w:val="clear" w:color="auto" w:fill="FFC000"/>
          </w:tcPr>
          <w:p w14:paraId="507A6904" w14:textId="77777777" w:rsidR="00AD47EF" w:rsidRPr="00B72C46" w:rsidRDefault="00AD47EF" w:rsidP="00AD47EF">
            <w:pPr>
              <w:jc w:val="center"/>
              <w:rPr>
                <w:rFonts w:ascii="Palatino Linotype" w:eastAsia="Palatino Linotype" w:hAnsi="Palatino Linotype" w:cs="Palatino Linotype"/>
                <w:b/>
                <w:sz w:val="20"/>
                <w:szCs w:val="20"/>
                <w:lang w:val="es-MX" w:eastAsia="es-ES"/>
              </w:rPr>
            </w:pPr>
            <w:r w:rsidRPr="00B72C46">
              <w:rPr>
                <w:rFonts w:ascii="Palatino Linotype" w:eastAsia="Palatino Linotype" w:hAnsi="Palatino Linotype" w:cs="Palatino Linotype"/>
                <w:b/>
                <w:sz w:val="20"/>
                <w:szCs w:val="20"/>
                <w:lang w:val="es-MX" w:eastAsia="es-ES"/>
              </w:rPr>
              <w:t>Número de solicitud</w:t>
            </w:r>
          </w:p>
        </w:tc>
        <w:tc>
          <w:tcPr>
            <w:tcW w:w="5856" w:type="dxa"/>
            <w:shd w:val="clear" w:color="auto" w:fill="FFC000"/>
          </w:tcPr>
          <w:p w14:paraId="031B9706" w14:textId="77777777" w:rsidR="00AD47EF" w:rsidRPr="00B72C46" w:rsidRDefault="00AD47EF" w:rsidP="00AD47EF">
            <w:pPr>
              <w:jc w:val="center"/>
              <w:rPr>
                <w:rFonts w:ascii="Palatino Linotype" w:eastAsia="Palatino Linotype" w:hAnsi="Palatino Linotype" w:cs="Palatino Linotype"/>
                <w:b/>
                <w:sz w:val="20"/>
                <w:szCs w:val="20"/>
                <w:lang w:val="es-MX" w:eastAsia="es-ES"/>
              </w:rPr>
            </w:pPr>
            <w:r w:rsidRPr="00B72C46">
              <w:rPr>
                <w:rFonts w:ascii="Palatino Linotype" w:eastAsia="Palatino Linotype" w:hAnsi="Palatino Linotype" w:cs="Palatino Linotype"/>
                <w:b/>
                <w:sz w:val="20"/>
                <w:szCs w:val="20"/>
                <w:lang w:val="es-MX" w:eastAsia="es-ES"/>
              </w:rPr>
              <w:t>Información solicitada</w:t>
            </w:r>
          </w:p>
        </w:tc>
      </w:tr>
      <w:tr w:rsidR="00AD47EF" w:rsidRPr="00B72C46" w14:paraId="0DC5FBF5" w14:textId="77777777" w:rsidTr="00AD47EF">
        <w:trPr>
          <w:jc w:val="center"/>
        </w:trPr>
        <w:tc>
          <w:tcPr>
            <w:tcW w:w="2972" w:type="dxa"/>
            <w:vAlign w:val="center"/>
          </w:tcPr>
          <w:p w14:paraId="6A36769F" w14:textId="237A473B" w:rsidR="00AD47EF" w:rsidRPr="00B72C46" w:rsidRDefault="002E2301" w:rsidP="002E2301">
            <w:pPr>
              <w:spacing w:before="120"/>
              <w:jc w:val="center"/>
              <w:rPr>
                <w:rFonts w:ascii="Palatino Linotype" w:eastAsia="Palatino Linotype" w:hAnsi="Palatino Linotype" w:cs="Palatino Linotype"/>
                <w:b/>
                <w:bCs/>
                <w:sz w:val="20"/>
                <w:szCs w:val="20"/>
                <w:lang w:eastAsia="es-ES"/>
              </w:rPr>
            </w:pPr>
            <w:r w:rsidRPr="00B72C46">
              <w:rPr>
                <w:rFonts w:ascii="Palatino Linotype" w:eastAsia="Palatino Linotype" w:hAnsi="Palatino Linotype" w:cs="Palatino Linotype"/>
                <w:b/>
                <w:bCs/>
                <w:sz w:val="20"/>
                <w:szCs w:val="20"/>
                <w:lang w:eastAsia="es-ES"/>
              </w:rPr>
              <w:t xml:space="preserve">00379/CUAUTIT/IP/2022 </w:t>
            </w:r>
            <w:r w:rsidR="00AD47EF" w:rsidRPr="00B72C46">
              <w:rPr>
                <w:rFonts w:ascii="Palatino Linotype" w:eastAsia="Palatino Linotype" w:hAnsi="Palatino Linotype" w:cs="Palatino Linotype"/>
                <w:b/>
                <w:sz w:val="20"/>
                <w:szCs w:val="20"/>
                <w:lang w:val="es-MX" w:eastAsia="es-ES"/>
              </w:rPr>
              <w:t>1</w:t>
            </w:r>
            <w:r w:rsidRPr="00B72C46">
              <w:rPr>
                <w:rFonts w:ascii="Palatino Linotype" w:eastAsia="Palatino Linotype" w:hAnsi="Palatino Linotype" w:cs="Palatino Linotype"/>
                <w:b/>
                <w:sz w:val="20"/>
                <w:szCs w:val="20"/>
                <w:lang w:val="es-MX" w:eastAsia="es-ES"/>
              </w:rPr>
              <w:t>6649</w:t>
            </w:r>
            <w:r w:rsidR="00AD47EF" w:rsidRPr="00B72C46">
              <w:rPr>
                <w:rFonts w:ascii="Palatino Linotype" w:eastAsia="Palatino Linotype" w:hAnsi="Palatino Linotype" w:cs="Palatino Linotype"/>
                <w:b/>
                <w:sz w:val="20"/>
                <w:szCs w:val="20"/>
                <w:lang w:val="es-MX" w:eastAsia="es-ES"/>
              </w:rPr>
              <w:t>/INFOEM/IP/RR/2022</w:t>
            </w:r>
          </w:p>
        </w:tc>
        <w:tc>
          <w:tcPr>
            <w:tcW w:w="5856" w:type="dxa"/>
          </w:tcPr>
          <w:p w14:paraId="4671909F" w14:textId="5717103A" w:rsidR="00AD47EF" w:rsidRPr="00B72C46" w:rsidRDefault="00AD47EF" w:rsidP="006C31D1">
            <w:pPr>
              <w:spacing w:before="120"/>
              <w:jc w:val="both"/>
              <w:rPr>
                <w:rFonts w:ascii="Palatino Linotype" w:eastAsia="Palatino Linotype" w:hAnsi="Palatino Linotype" w:cs="Palatino Linotype"/>
                <w:i/>
                <w:color w:val="000000" w:themeColor="text1"/>
                <w:sz w:val="20"/>
                <w:szCs w:val="20"/>
                <w:lang w:val="es-MX" w:eastAsia="es-ES"/>
              </w:rPr>
            </w:pPr>
            <w:r w:rsidRPr="00B72C46">
              <w:rPr>
                <w:rFonts w:ascii="Palatino Linotype" w:eastAsia="Palatino Linotype" w:hAnsi="Palatino Linotype" w:cs="Palatino Linotype"/>
                <w:i/>
                <w:color w:val="000000" w:themeColor="text1"/>
                <w:sz w:val="20"/>
                <w:szCs w:val="20"/>
                <w:lang w:val="es-MX" w:eastAsia="es-ES"/>
              </w:rPr>
              <w:t>“</w:t>
            </w:r>
            <w:r w:rsidR="002E2301" w:rsidRPr="00B72C46">
              <w:rPr>
                <w:rFonts w:ascii="Palatino Linotype" w:eastAsia="Palatino Linotype" w:hAnsi="Palatino Linotype" w:cs="Palatino Linotype"/>
                <w:i/>
                <w:color w:val="000000" w:themeColor="text1"/>
                <w:sz w:val="20"/>
                <w:szCs w:val="20"/>
                <w:lang w:eastAsia="es-ES"/>
              </w:rPr>
              <w:t xml:space="preserve">SOLICITO COPIA CERTIFICADA POR DUPLICADO DE CADA UNO DE LOS ACUSES DE LOS CITATORIOS FIRMADOS POR LA LIC. ANA SILVIA MORENO, QUE CONTIENE LA ORDEN DEL DIA Y CITO A CADA UNO DE LOS MIEMBROS DEL AYUNTAMIENTO DE CUAUTITLAN, ESTADO DE MEXICO A LA SESION DECIMA SEXTA SESION EXTRAORDINARIA DE CABILDO DE REGIMEN </w:t>
            </w:r>
            <w:r w:rsidR="002E2301" w:rsidRPr="00B72C46">
              <w:rPr>
                <w:rFonts w:ascii="Palatino Linotype" w:eastAsia="Palatino Linotype" w:hAnsi="Palatino Linotype" w:cs="Palatino Linotype"/>
                <w:i/>
                <w:color w:val="000000" w:themeColor="text1"/>
                <w:sz w:val="20"/>
                <w:szCs w:val="20"/>
                <w:lang w:eastAsia="es-ES"/>
              </w:rPr>
              <w:lastRenderedPageBreak/>
              <w:t>RESOLUTIVO, QUE TUVO VERIFICATIVO EL JUEVES SEIS DE OCTUBRE DEL 2022.LO ANTERIOR PARA LOS PROCEDIMIENTOS ADMNISTRATIVOS DE RESPONSABILIDAD CORRESPONDIENTES</w:t>
            </w:r>
            <w:r w:rsidRPr="00B72C46">
              <w:rPr>
                <w:rFonts w:ascii="Palatino Linotype" w:eastAsia="Palatino Linotype" w:hAnsi="Palatino Linotype" w:cs="Palatino Linotype"/>
                <w:i/>
                <w:color w:val="000000" w:themeColor="text1"/>
                <w:sz w:val="20"/>
                <w:szCs w:val="20"/>
                <w:lang w:val="es-MX" w:eastAsia="es-ES"/>
              </w:rPr>
              <w:t>.” (sic)</w:t>
            </w:r>
          </w:p>
        </w:tc>
      </w:tr>
      <w:tr w:rsidR="00AD47EF" w:rsidRPr="00B72C46" w14:paraId="3E8A9B39" w14:textId="77777777" w:rsidTr="00AD47EF">
        <w:trPr>
          <w:jc w:val="center"/>
        </w:trPr>
        <w:tc>
          <w:tcPr>
            <w:tcW w:w="2972" w:type="dxa"/>
            <w:vAlign w:val="center"/>
          </w:tcPr>
          <w:p w14:paraId="7F5F9175" w14:textId="38899A40" w:rsidR="00AD47EF" w:rsidRPr="00B72C46" w:rsidRDefault="002E2301" w:rsidP="002E2301">
            <w:pPr>
              <w:spacing w:before="120"/>
              <w:jc w:val="center"/>
              <w:rPr>
                <w:rFonts w:ascii="Palatino Linotype" w:eastAsia="Palatino Linotype" w:hAnsi="Palatino Linotype" w:cs="Palatino Linotype"/>
                <w:b/>
                <w:bCs/>
                <w:sz w:val="20"/>
                <w:szCs w:val="20"/>
                <w:lang w:eastAsia="es-ES"/>
              </w:rPr>
            </w:pPr>
            <w:r w:rsidRPr="00B72C46">
              <w:rPr>
                <w:rFonts w:ascii="Palatino Linotype" w:eastAsia="Palatino Linotype" w:hAnsi="Palatino Linotype" w:cs="Palatino Linotype"/>
                <w:b/>
                <w:bCs/>
                <w:sz w:val="20"/>
                <w:szCs w:val="20"/>
                <w:lang w:eastAsia="es-ES"/>
              </w:rPr>
              <w:lastRenderedPageBreak/>
              <w:t xml:space="preserve">00380/CUAUTIT/IP/2022 </w:t>
            </w:r>
            <w:r w:rsidR="00AD47EF" w:rsidRPr="00B72C46">
              <w:rPr>
                <w:rFonts w:ascii="Palatino Linotype" w:eastAsia="Palatino Linotype" w:hAnsi="Palatino Linotype" w:cs="Palatino Linotype"/>
                <w:b/>
                <w:sz w:val="20"/>
                <w:szCs w:val="20"/>
                <w:lang w:val="es-MX" w:eastAsia="es-ES"/>
              </w:rPr>
              <w:t>1</w:t>
            </w:r>
            <w:r w:rsidRPr="00B72C46">
              <w:rPr>
                <w:rFonts w:ascii="Palatino Linotype" w:eastAsia="Palatino Linotype" w:hAnsi="Palatino Linotype" w:cs="Palatino Linotype"/>
                <w:b/>
                <w:sz w:val="20"/>
                <w:szCs w:val="20"/>
                <w:lang w:val="es-MX" w:eastAsia="es-ES"/>
              </w:rPr>
              <w:t>6650</w:t>
            </w:r>
            <w:r w:rsidR="00AD47EF" w:rsidRPr="00B72C46">
              <w:rPr>
                <w:rFonts w:ascii="Palatino Linotype" w:eastAsia="Palatino Linotype" w:hAnsi="Palatino Linotype" w:cs="Palatino Linotype"/>
                <w:b/>
                <w:sz w:val="20"/>
                <w:szCs w:val="20"/>
                <w:lang w:val="es-MX" w:eastAsia="es-ES"/>
              </w:rPr>
              <w:t>/INFOEM/IP/RR/2022</w:t>
            </w:r>
          </w:p>
        </w:tc>
        <w:tc>
          <w:tcPr>
            <w:tcW w:w="5856" w:type="dxa"/>
          </w:tcPr>
          <w:p w14:paraId="105C4332" w14:textId="3F2F5036" w:rsidR="00AD47EF" w:rsidRPr="00B72C46" w:rsidRDefault="00AD47EF" w:rsidP="006C31D1">
            <w:pPr>
              <w:spacing w:before="120"/>
              <w:jc w:val="both"/>
              <w:rPr>
                <w:rFonts w:ascii="Palatino Linotype" w:eastAsia="Palatino Linotype" w:hAnsi="Palatino Linotype" w:cs="Palatino Linotype"/>
                <w:i/>
                <w:color w:val="000000" w:themeColor="text1"/>
                <w:sz w:val="20"/>
                <w:szCs w:val="20"/>
                <w:lang w:val="es-MX" w:eastAsia="es-ES"/>
              </w:rPr>
            </w:pPr>
            <w:r w:rsidRPr="00B72C46">
              <w:rPr>
                <w:rFonts w:ascii="Palatino Linotype" w:eastAsia="Palatino Linotype" w:hAnsi="Palatino Linotype" w:cs="Palatino Linotype"/>
                <w:i/>
                <w:color w:val="000000" w:themeColor="text1"/>
                <w:sz w:val="20"/>
                <w:szCs w:val="20"/>
                <w:lang w:val="es-MX" w:eastAsia="es-ES"/>
              </w:rPr>
              <w:t>“</w:t>
            </w:r>
            <w:r w:rsidR="002E2301" w:rsidRPr="00B72C46">
              <w:rPr>
                <w:rFonts w:ascii="Palatino Linotype" w:eastAsia="Palatino Linotype" w:hAnsi="Palatino Linotype" w:cs="Palatino Linotype"/>
                <w:i/>
                <w:color w:val="000000" w:themeColor="text1"/>
                <w:sz w:val="20"/>
                <w:szCs w:val="20"/>
                <w:lang w:eastAsia="es-ES"/>
              </w:rPr>
              <w:t>SOLICITO VIA SAIMEX DE CADA UNO DE LOS ACUSES DE LOS CITATORIOS FIRMADOS POR LA LIC. ANA SILVIA MORENO, QUE CONTIENE LA ORDEN DEL DIA Y CITO A CADA UNO DE LOS MIEMBROS DEL AYUNTAMIENTO DE CUAUTITLAN, ESTADO DE MEXICO A LA SESION DECIMA SEXTA SESION EXTRAORDINARIA DE CABILDO DE REGIMEN RESOLUTIVO, QUE TUVO VERIFICATIVO EL JUEVES SEIS DE OCTUBRE DEL 2022.LO ANTERIOR PARA LOS PROCEDIMIENTOS ADMINISTRATIVOS DE R</w:t>
            </w:r>
            <w:r w:rsidR="00C411E8" w:rsidRPr="00B72C46">
              <w:rPr>
                <w:rFonts w:ascii="Palatino Linotype" w:eastAsia="Palatino Linotype" w:hAnsi="Palatino Linotype" w:cs="Palatino Linotype"/>
                <w:i/>
                <w:color w:val="000000" w:themeColor="text1"/>
                <w:sz w:val="20"/>
                <w:szCs w:val="20"/>
                <w:lang w:eastAsia="es-ES"/>
              </w:rPr>
              <w:t>ESPONSABILIDAD CORRESPONDIENTES</w:t>
            </w:r>
            <w:r w:rsidRPr="00B72C46">
              <w:rPr>
                <w:rFonts w:ascii="Palatino Linotype" w:eastAsia="Palatino Linotype" w:hAnsi="Palatino Linotype" w:cs="Palatino Linotype"/>
                <w:i/>
                <w:color w:val="000000" w:themeColor="text1"/>
                <w:sz w:val="20"/>
                <w:szCs w:val="20"/>
                <w:lang w:val="es-MX" w:eastAsia="es-ES"/>
              </w:rPr>
              <w:t>.” (sic)</w:t>
            </w:r>
          </w:p>
        </w:tc>
      </w:tr>
      <w:tr w:rsidR="00AD47EF" w:rsidRPr="00B72C46" w14:paraId="4ABBB917" w14:textId="77777777" w:rsidTr="00AD47EF">
        <w:trPr>
          <w:jc w:val="center"/>
        </w:trPr>
        <w:tc>
          <w:tcPr>
            <w:tcW w:w="2972" w:type="dxa"/>
            <w:vAlign w:val="center"/>
          </w:tcPr>
          <w:p w14:paraId="6671AD2D" w14:textId="6C09522E" w:rsidR="00AD47EF" w:rsidRPr="00B72C46" w:rsidRDefault="002E2301" w:rsidP="002E2301">
            <w:pPr>
              <w:spacing w:before="120"/>
              <w:jc w:val="center"/>
              <w:rPr>
                <w:rFonts w:ascii="Palatino Linotype" w:eastAsia="Palatino Linotype" w:hAnsi="Palatino Linotype" w:cs="Palatino Linotype"/>
                <w:b/>
                <w:i/>
                <w:sz w:val="20"/>
                <w:szCs w:val="20"/>
                <w:lang w:val="es-MX" w:eastAsia="es-ES"/>
              </w:rPr>
            </w:pPr>
            <w:r w:rsidRPr="00B72C46">
              <w:rPr>
                <w:rFonts w:ascii="Palatino Linotype" w:eastAsia="Palatino Linotype" w:hAnsi="Palatino Linotype" w:cs="Palatino Linotype"/>
                <w:b/>
                <w:bCs/>
                <w:sz w:val="20"/>
                <w:szCs w:val="20"/>
                <w:lang w:eastAsia="es-ES"/>
              </w:rPr>
              <w:t>00381/CUAUTIT/IP/</w:t>
            </w:r>
            <w:proofErr w:type="gramStart"/>
            <w:r w:rsidRPr="00B72C46">
              <w:rPr>
                <w:rFonts w:ascii="Palatino Linotype" w:eastAsia="Palatino Linotype" w:hAnsi="Palatino Linotype" w:cs="Palatino Linotype"/>
                <w:b/>
                <w:bCs/>
                <w:sz w:val="20"/>
                <w:szCs w:val="20"/>
                <w:lang w:eastAsia="es-ES"/>
              </w:rPr>
              <w:t xml:space="preserve">2022  </w:t>
            </w:r>
            <w:r w:rsidR="00AD47EF" w:rsidRPr="00B72C46">
              <w:rPr>
                <w:rFonts w:ascii="Palatino Linotype" w:eastAsia="Palatino Linotype" w:hAnsi="Palatino Linotype" w:cs="Palatino Linotype"/>
                <w:b/>
                <w:sz w:val="20"/>
                <w:szCs w:val="20"/>
                <w:lang w:val="es-MX" w:eastAsia="es-ES"/>
              </w:rPr>
              <w:t>1</w:t>
            </w:r>
            <w:r w:rsidRPr="00B72C46">
              <w:rPr>
                <w:rFonts w:ascii="Palatino Linotype" w:eastAsia="Palatino Linotype" w:hAnsi="Palatino Linotype" w:cs="Palatino Linotype"/>
                <w:b/>
                <w:sz w:val="20"/>
                <w:szCs w:val="20"/>
                <w:lang w:val="es-MX" w:eastAsia="es-ES"/>
              </w:rPr>
              <w:t>6651</w:t>
            </w:r>
            <w:proofErr w:type="gramEnd"/>
            <w:r w:rsidR="00AD47EF" w:rsidRPr="00B72C46">
              <w:rPr>
                <w:rFonts w:ascii="Palatino Linotype" w:eastAsia="Palatino Linotype" w:hAnsi="Palatino Linotype" w:cs="Palatino Linotype"/>
                <w:b/>
                <w:sz w:val="20"/>
                <w:szCs w:val="20"/>
                <w:lang w:val="es-MX" w:eastAsia="es-ES"/>
              </w:rPr>
              <w:t>/INFOEM/IP/RR/2022</w:t>
            </w:r>
          </w:p>
        </w:tc>
        <w:tc>
          <w:tcPr>
            <w:tcW w:w="5856" w:type="dxa"/>
          </w:tcPr>
          <w:p w14:paraId="320D7E86" w14:textId="645AF8EE" w:rsidR="00AD47EF" w:rsidRPr="00B72C46" w:rsidRDefault="00AD47EF" w:rsidP="006C31D1">
            <w:pPr>
              <w:spacing w:before="120"/>
              <w:jc w:val="both"/>
              <w:rPr>
                <w:rFonts w:ascii="Palatino Linotype" w:eastAsia="Palatino Linotype" w:hAnsi="Palatino Linotype" w:cs="Palatino Linotype"/>
                <w:i/>
                <w:color w:val="000000" w:themeColor="text1"/>
                <w:sz w:val="20"/>
                <w:szCs w:val="20"/>
                <w:lang w:val="es-MX" w:eastAsia="es-ES"/>
              </w:rPr>
            </w:pPr>
            <w:r w:rsidRPr="00B72C46">
              <w:rPr>
                <w:rFonts w:ascii="Palatino Linotype" w:eastAsia="Palatino Linotype" w:hAnsi="Palatino Linotype" w:cs="Palatino Linotype"/>
                <w:i/>
                <w:color w:val="000000" w:themeColor="text1"/>
                <w:sz w:val="20"/>
                <w:szCs w:val="20"/>
                <w:lang w:val="es-MX" w:eastAsia="es-ES"/>
              </w:rPr>
              <w:t>“</w:t>
            </w:r>
            <w:r w:rsidR="00C411E8" w:rsidRPr="00B72C46">
              <w:rPr>
                <w:rFonts w:ascii="Palatino Linotype" w:eastAsia="Palatino Linotype" w:hAnsi="Palatino Linotype" w:cs="Palatino Linotype"/>
                <w:i/>
                <w:color w:val="000000" w:themeColor="text1"/>
                <w:sz w:val="20"/>
                <w:szCs w:val="20"/>
                <w:lang w:eastAsia="es-ES"/>
              </w:rPr>
              <w:t>SOLICITO DE CADA UNO DE LA SINDICA Y CADA UNO DE LAS REGIDORAS Y REGIDORES COPIA DEL CITATORIO FIRMADO POR LA LIC. ANA SILVIA MORENO, QUE CONTIENE LA ORDEN DEL DIA Y LOS CITO A CADA UNO DE ELLOS A LA SESION DECIMA SEXTA SESION EXTRAORDINARIA DE CABILDO DE REGIMEN RESOLUTIVO, QUE TUVO VERIFICATIVO EL JUEVES SEIS DE OCTUBRE DEL 2022</w:t>
            </w:r>
            <w:r w:rsidRPr="00B72C46">
              <w:rPr>
                <w:rFonts w:ascii="Palatino Linotype" w:eastAsia="Palatino Linotype" w:hAnsi="Palatino Linotype" w:cs="Palatino Linotype"/>
                <w:i/>
                <w:color w:val="000000" w:themeColor="text1"/>
                <w:sz w:val="20"/>
                <w:szCs w:val="20"/>
                <w:lang w:val="es-MX" w:eastAsia="es-ES"/>
              </w:rPr>
              <w:t>.” (sic)</w:t>
            </w:r>
          </w:p>
        </w:tc>
      </w:tr>
      <w:tr w:rsidR="00AD47EF" w:rsidRPr="00B72C46" w14:paraId="3FADC691" w14:textId="77777777" w:rsidTr="00AD47EF">
        <w:trPr>
          <w:jc w:val="center"/>
        </w:trPr>
        <w:tc>
          <w:tcPr>
            <w:tcW w:w="2972" w:type="dxa"/>
            <w:vAlign w:val="center"/>
          </w:tcPr>
          <w:p w14:paraId="1EB87C1A" w14:textId="648FC2E5" w:rsidR="00AD47EF" w:rsidRPr="00B72C46" w:rsidRDefault="00C411E8" w:rsidP="00C411E8">
            <w:pPr>
              <w:spacing w:before="120"/>
              <w:jc w:val="center"/>
              <w:rPr>
                <w:rFonts w:ascii="Palatino Linotype" w:eastAsia="Palatino Linotype" w:hAnsi="Palatino Linotype" w:cs="Palatino Linotype"/>
                <w:b/>
                <w:i/>
                <w:sz w:val="20"/>
                <w:szCs w:val="20"/>
                <w:lang w:val="es-MX" w:eastAsia="es-ES"/>
              </w:rPr>
            </w:pPr>
            <w:r w:rsidRPr="00B72C46">
              <w:rPr>
                <w:rFonts w:ascii="Palatino Linotype" w:eastAsia="Palatino Linotype" w:hAnsi="Palatino Linotype" w:cs="Palatino Linotype"/>
                <w:b/>
                <w:bCs/>
                <w:sz w:val="20"/>
                <w:szCs w:val="20"/>
                <w:lang w:eastAsia="es-ES"/>
              </w:rPr>
              <w:t xml:space="preserve">00383/CUAUTIT/IP/2022   </w:t>
            </w:r>
            <w:r w:rsidR="00AD47EF" w:rsidRPr="00B72C46">
              <w:rPr>
                <w:rFonts w:ascii="Palatino Linotype" w:eastAsia="Palatino Linotype" w:hAnsi="Palatino Linotype" w:cs="Palatino Linotype"/>
                <w:b/>
                <w:sz w:val="20"/>
                <w:szCs w:val="20"/>
                <w:lang w:val="es-MX" w:eastAsia="es-ES"/>
              </w:rPr>
              <w:t>1</w:t>
            </w:r>
            <w:r w:rsidRPr="00B72C46">
              <w:rPr>
                <w:rFonts w:ascii="Palatino Linotype" w:eastAsia="Palatino Linotype" w:hAnsi="Palatino Linotype" w:cs="Palatino Linotype"/>
                <w:b/>
                <w:sz w:val="20"/>
                <w:szCs w:val="20"/>
                <w:lang w:val="es-MX" w:eastAsia="es-ES"/>
              </w:rPr>
              <w:t>6653</w:t>
            </w:r>
            <w:r w:rsidR="00AD47EF" w:rsidRPr="00B72C46">
              <w:rPr>
                <w:rFonts w:ascii="Palatino Linotype" w:eastAsia="Palatino Linotype" w:hAnsi="Palatino Linotype" w:cs="Palatino Linotype"/>
                <w:b/>
                <w:sz w:val="20"/>
                <w:szCs w:val="20"/>
                <w:lang w:val="es-MX" w:eastAsia="es-ES"/>
              </w:rPr>
              <w:t>/INFOEM/IP/RR/2022</w:t>
            </w:r>
          </w:p>
        </w:tc>
        <w:tc>
          <w:tcPr>
            <w:tcW w:w="5856" w:type="dxa"/>
          </w:tcPr>
          <w:p w14:paraId="267DB5A2" w14:textId="2B15FC75" w:rsidR="00AD47EF" w:rsidRPr="00B72C46" w:rsidRDefault="00AD47EF" w:rsidP="006C31D1">
            <w:pPr>
              <w:spacing w:before="120"/>
              <w:jc w:val="both"/>
              <w:rPr>
                <w:rFonts w:ascii="Palatino Linotype" w:eastAsia="Palatino Linotype" w:hAnsi="Palatino Linotype" w:cs="Palatino Linotype"/>
                <w:i/>
                <w:color w:val="000000" w:themeColor="text1"/>
                <w:sz w:val="20"/>
                <w:szCs w:val="20"/>
                <w:lang w:val="es-MX" w:eastAsia="es-ES"/>
              </w:rPr>
            </w:pPr>
            <w:r w:rsidRPr="00B72C46">
              <w:rPr>
                <w:rFonts w:ascii="Palatino Linotype" w:eastAsia="Palatino Linotype" w:hAnsi="Palatino Linotype" w:cs="Palatino Linotype"/>
                <w:i/>
                <w:color w:val="000000" w:themeColor="text1"/>
                <w:sz w:val="20"/>
                <w:szCs w:val="20"/>
                <w:lang w:val="es-MX" w:eastAsia="es-ES"/>
              </w:rPr>
              <w:t>“</w:t>
            </w:r>
            <w:r w:rsidR="00C411E8" w:rsidRPr="00B72C46">
              <w:rPr>
                <w:rFonts w:ascii="Palatino Linotype" w:eastAsia="Palatino Linotype" w:hAnsi="Palatino Linotype" w:cs="Palatino Linotype"/>
                <w:i/>
                <w:color w:val="000000" w:themeColor="text1"/>
                <w:sz w:val="20"/>
                <w:szCs w:val="20"/>
                <w:lang w:eastAsia="es-ES"/>
              </w:rPr>
              <w:t xml:space="preserve">SOLICITO VIA SAIMEX DE ACUERDO A LO ESTABLECIDO CON EL CITATORIO FIRMADO POR LA LIC. ANA SILVIA ROA MORENO SECRETARIA DEL H. AYUNTAMIENTO DE CUAUTITLAN PARA LA DECIMA SEXTA SESION EXTRAORDINARIA DE CABILDO DE REGIMEN RESOLUTIVO. QUE ME INFORME LA MISMA PORQUE FUNDAMENTA EL MISMO CON EL ARTICULO 28 PARRAFO CUARTO DE LA LEY ORGANICA MUNICIPAL DEL ESTADO DE MEXICO, SIENDO QUE ESTE PARRAFO DICE: Los Ayuntamientos, en caso de emergencia Nacional o Estatal de carácter sanitaria o de protección civil, determinada por la autoridad competente, y por el tiempo que dure ésta, podrán sesionar a distancia, mediante el uso de las tecnologías de la información y comunicación o medios electrónicos disponibles, y que permitan la transmisión en vivo en la página de internet de los municipios, en las cuales se deberá garantizar la correcta identificación de sus miembros, sus intervenciones, así como el sentido de la votación, para tales efectos el Secretario del Ayuntamiento deberá además certificar la asistencia de cada uno de los integrantes del Ayuntamiento; para lo cual deberá </w:t>
            </w:r>
            <w:r w:rsidR="00C411E8" w:rsidRPr="00B72C46">
              <w:rPr>
                <w:rFonts w:ascii="Palatino Linotype" w:eastAsia="Palatino Linotype" w:hAnsi="Palatino Linotype" w:cs="Palatino Linotype"/>
                <w:i/>
                <w:color w:val="000000" w:themeColor="text1"/>
                <w:sz w:val="20"/>
                <w:szCs w:val="20"/>
                <w:lang w:eastAsia="es-ES"/>
              </w:rPr>
              <w:lastRenderedPageBreak/>
              <w:t>guardarse una copia íntegra de la sesión. LO ANTERIOR PARA LA QUEJA LEGAL CORRESPONDIENTE</w:t>
            </w:r>
            <w:r w:rsidRPr="00B72C46">
              <w:rPr>
                <w:rFonts w:ascii="Palatino Linotype" w:eastAsia="Palatino Linotype" w:hAnsi="Palatino Linotype" w:cs="Palatino Linotype"/>
                <w:i/>
                <w:color w:val="000000" w:themeColor="text1"/>
                <w:sz w:val="20"/>
                <w:szCs w:val="20"/>
                <w:lang w:val="es-MX" w:eastAsia="es-ES"/>
              </w:rPr>
              <w:t>.” (sic)</w:t>
            </w:r>
          </w:p>
        </w:tc>
      </w:tr>
      <w:tr w:rsidR="00AD47EF" w:rsidRPr="00B72C46" w14:paraId="13DE82A9" w14:textId="77777777" w:rsidTr="00AD47EF">
        <w:trPr>
          <w:jc w:val="center"/>
        </w:trPr>
        <w:tc>
          <w:tcPr>
            <w:tcW w:w="2972" w:type="dxa"/>
            <w:vAlign w:val="center"/>
          </w:tcPr>
          <w:p w14:paraId="08A783CB" w14:textId="5D17789E" w:rsidR="00AD47EF" w:rsidRPr="00B72C46" w:rsidRDefault="00C411E8" w:rsidP="00C411E8">
            <w:pPr>
              <w:spacing w:before="120"/>
              <w:jc w:val="center"/>
              <w:rPr>
                <w:rFonts w:ascii="Palatino Linotype" w:eastAsia="Palatino Linotype" w:hAnsi="Palatino Linotype" w:cs="Palatino Linotype"/>
                <w:b/>
                <w:i/>
                <w:sz w:val="20"/>
                <w:szCs w:val="20"/>
                <w:lang w:val="es-MX" w:eastAsia="es-ES"/>
              </w:rPr>
            </w:pPr>
            <w:r w:rsidRPr="00B72C46">
              <w:rPr>
                <w:rFonts w:ascii="Palatino Linotype" w:eastAsia="Palatino Linotype" w:hAnsi="Palatino Linotype" w:cs="Palatino Linotype"/>
                <w:b/>
                <w:bCs/>
                <w:sz w:val="20"/>
                <w:szCs w:val="20"/>
                <w:lang w:eastAsia="es-ES"/>
              </w:rPr>
              <w:lastRenderedPageBreak/>
              <w:t xml:space="preserve">00386/CUAUTIT/IP/2022   </w:t>
            </w:r>
            <w:r w:rsidR="00AD47EF" w:rsidRPr="00B72C46">
              <w:rPr>
                <w:rFonts w:ascii="Palatino Linotype" w:eastAsia="Palatino Linotype" w:hAnsi="Palatino Linotype" w:cs="Palatino Linotype"/>
                <w:b/>
                <w:sz w:val="20"/>
                <w:szCs w:val="20"/>
                <w:lang w:val="es-MX" w:eastAsia="es-ES"/>
              </w:rPr>
              <w:t>1</w:t>
            </w:r>
            <w:r w:rsidRPr="00B72C46">
              <w:rPr>
                <w:rFonts w:ascii="Palatino Linotype" w:eastAsia="Palatino Linotype" w:hAnsi="Palatino Linotype" w:cs="Palatino Linotype"/>
                <w:b/>
                <w:sz w:val="20"/>
                <w:szCs w:val="20"/>
                <w:lang w:val="es-MX" w:eastAsia="es-ES"/>
              </w:rPr>
              <w:t>6656</w:t>
            </w:r>
            <w:r w:rsidR="00AD47EF" w:rsidRPr="00B72C46">
              <w:rPr>
                <w:rFonts w:ascii="Palatino Linotype" w:eastAsia="Palatino Linotype" w:hAnsi="Palatino Linotype" w:cs="Palatino Linotype"/>
                <w:b/>
                <w:sz w:val="20"/>
                <w:szCs w:val="20"/>
                <w:lang w:val="es-MX" w:eastAsia="es-ES"/>
              </w:rPr>
              <w:t>/INFOEM/IP/RR/2022</w:t>
            </w:r>
          </w:p>
        </w:tc>
        <w:tc>
          <w:tcPr>
            <w:tcW w:w="5856" w:type="dxa"/>
          </w:tcPr>
          <w:p w14:paraId="1D77B16E" w14:textId="562BB520" w:rsidR="00AD47EF" w:rsidRPr="00B72C46" w:rsidRDefault="00AD47EF" w:rsidP="006C31D1">
            <w:pPr>
              <w:spacing w:before="120"/>
              <w:jc w:val="both"/>
              <w:rPr>
                <w:rFonts w:ascii="Palatino Linotype" w:eastAsia="Palatino Linotype" w:hAnsi="Palatino Linotype" w:cs="Palatino Linotype"/>
                <w:i/>
                <w:color w:val="000000" w:themeColor="text1"/>
                <w:sz w:val="20"/>
                <w:szCs w:val="20"/>
                <w:lang w:val="es-MX" w:eastAsia="es-ES"/>
              </w:rPr>
            </w:pPr>
            <w:r w:rsidRPr="00B72C46">
              <w:rPr>
                <w:rFonts w:ascii="Palatino Linotype" w:eastAsia="Palatino Linotype" w:hAnsi="Palatino Linotype" w:cs="Palatino Linotype"/>
                <w:i/>
                <w:color w:val="000000" w:themeColor="text1"/>
                <w:sz w:val="20"/>
                <w:szCs w:val="20"/>
                <w:lang w:val="es-MX" w:eastAsia="es-ES"/>
              </w:rPr>
              <w:t>“</w:t>
            </w:r>
            <w:r w:rsidR="008D6A56" w:rsidRPr="00B72C46">
              <w:rPr>
                <w:rFonts w:ascii="Palatino Linotype" w:eastAsia="Palatino Linotype" w:hAnsi="Palatino Linotype" w:cs="Palatino Linotype"/>
                <w:i/>
                <w:color w:val="000000" w:themeColor="text1"/>
                <w:sz w:val="20"/>
                <w:szCs w:val="20"/>
                <w:lang w:eastAsia="es-ES"/>
              </w:rPr>
              <w:t>SOLICITO VIA SAIMEX TODOS LOS CITATORIOS FIRMADOS POR LA SECRETARIA DEL AYUNTAMIENTO DE CUAUTITLAN LIC. ANA SILVIA ROA MORENO QUE CONTIENE LA ORDEN DEL DIA DE LAS SESIONES DEL AYUNTAMIENTO CELEBRADAS EN EL AÑO 2022 HASTA EL DIA DE HOY. POSTERIORMENTE PEDIRE LOS ACUSES DE RECIBIDO A CADA UNO DE LA SINDICA Y REGIDAORAS Y REGIDORES</w:t>
            </w:r>
            <w:r w:rsidRPr="00B72C46">
              <w:rPr>
                <w:rFonts w:ascii="Palatino Linotype" w:eastAsia="Palatino Linotype" w:hAnsi="Palatino Linotype" w:cs="Palatino Linotype"/>
                <w:i/>
                <w:color w:val="000000" w:themeColor="text1"/>
                <w:sz w:val="20"/>
                <w:szCs w:val="20"/>
                <w:lang w:val="es-MX" w:eastAsia="es-ES"/>
              </w:rPr>
              <w:t>.” (sic)</w:t>
            </w:r>
          </w:p>
        </w:tc>
      </w:tr>
    </w:tbl>
    <w:p w14:paraId="1E7F0B11" w14:textId="77777777" w:rsidR="00786E3B" w:rsidRPr="00B72C46" w:rsidRDefault="003B7461" w:rsidP="00D03856">
      <w:pPr>
        <w:spacing w:before="240" w:after="240" w:line="360" w:lineRule="auto"/>
        <w:jc w:val="both"/>
        <w:rPr>
          <w:rFonts w:ascii="Palatino Linotype" w:eastAsia="Palatino Linotype" w:hAnsi="Palatino Linotype" w:cs="Palatino Linotype"/>
        </w:rPr>
      </w:pPr>
      <w:r w:rsidRPr="00B72C46">
        <w:rPr>
          <w:rFonts w:ascii="Palatino Linotype" w:eastAsia="Palatino Linotype" w:hAnsi="Palatino Linotype" w:cs="Palatino Linotype"/>
          <w:b/>
        </w:rPr>
        <w:t>Modalidad de Entrega:</w:t>
      </w:r>
      <w:r w:rsidRPr="00B72C46">
        <w:rPr>
          <w:rFonts w:ascii="Palatino Linotype" w:eastAsia="Palatino Linotype" w:hAnsi="Palatino Linotype" w:cs="Palatino Linotype"/>
        </w:rPr>
        <w:t xml:space="preserve"> </w:t>
      </w:r>
    </w:p>
    <w:tbl>
      <w:tblPr>
        <w:tblStyle w:val="Tablaconcuadrcula"/>
        <w:tblW w:w="0" w:type="auto"/>
        <w:tblLook w:val="04A0" w:firstRow="1" w:lastRow="0" w:firstColumn="1" w:lastColumn="0" w:noHBand="0" w:noVBand="1"/>
      </w:tblPr>
      <w:tblGrid>
        <w:gridCol w:w="4414"/>
        <w:gridCol w:w="4414"/>
      </w:tblGrid>
      <w:tr w:rsidR="00786E3B" w:rsidRPr="00B72C46" w14:paraId="7AB7BEFB" w14:textId="77777777" w:rsidTr="006C31D1">
        <w:tc>
          <w:tcPr>
            <w:tcW w:w="4414" w:type="dxa"/>
            <w:shd w:val="clear" w:color="auto" w:fill="FFC000"/>
          </w:tcPr>
          <w:p w14:paraId="105ECB69" w14:textId="2B3446F5" w:rsidR="00786E3B" w:rsidRPr="00B72C46" w:rsidRDefault="00786E3B" w:rsidP="006C31D1">
            <w:pPr>
              <w:spacing w:before="240" w:after="240" w:line="360" w:lineRule="auto"/>
              <w:jc w:val="center"/>
              <w:rPr>
                <w:rFonts w:ascii="Palatino Linotype" w:eastAsia="Palatino Linotype" w:hAnsi="Palatino Linotype" w:cs="Palatino Linotype"/>
                <w:b/>
                <w:color w:val="000000" w:themeColor="text1"/>
                <w:sz w:val="22"/>
              </w:rPr>
            </w:pPr>
            <w:r w:rsidRPr="00B72C46">
              <w:rPr>
                <w:rFonts w:ascii="Palatino Linotype" w:eastAsia="Palatino Linotype" w:hAnsi="Palatino Linotype" w:cs="Palatino Linotype"/>
                <w:b/>
                <w:color w:val="000000" w:themeColor="text1"/>
                <w:sz w:val="22"/>
              </w:rPr>
              <w:t>Recurso</w:t>
            </w:r>
            <w:r w:rsidR="006C31D1" w:rsidRPr="00B72C46">
              <w:rPr>
                <w:rFonts w:ascii="Palatino Linotype" w:eastAsia="Palatino Linotype" w:hAnsi="Palatino Linotype" w:cs="Palatino Linotype"/>
                <w:b/>
                <w:color w:val="000000" w:themeColor="text1"/>
                <w:sz w:val="22"/>
              </w:rPr>
              <w:t xml:space="preserve"> de Revisión</w:t>
            </w:r>
          </w:p>
        </w:tc>
        <w:tc>
          <w:tcPr>
            <w:tcW w:w="4414" w:type="dxa"/>
            <w:shd w:val="clear" w:color="auto" w:fill="FFC000"/>
          </w:tcPr>
          <w:p w14:paraId="1FAE3F1B" w14:textId="0F92F7F4" w:rsidR="00786E3B" w:rsidRPr="00B72C46" w:rsidRDefault="00786E3B" w:rsidP="006C31D1">
            <w:pPr>
              <w:spacing w:before="240" w:after="240" w:line="360" w:lineRule="auto"/>
              <w:jc w:val="center"/>
              <w:rPr>
                <w:rFonts w:ascii="Palatino Linotype" w:eastAsia="Palatino Linotype" w:hAnsi="Palatino Linotype" w:cs="Palatino Linotype"/>
                <w:b/>
                <w:color w:val="000000" w:themeColor="text1"/>
                <w:sz w:val="22"/>
              </w:rPr>
            </w:pPr>
            <w:r w:rsidRPr="00B72C46">
              <w:rPr>
                <w:rFonts w:ascii="Palatino Linotype" w:eastAsia="Palatino Linotype" w:hAnsi="Palatino Linotype" w:cs="Palatino Linotype"/>
                <w:b/>
                <w:color w:val="000000" w:themeColor="text1"/>
                <w:sz w:val="22"/>
              </w:rPr>
              <w:t>Modalidad</w:t>
            </w:r>
            <w:r w:rsidR="006C31D1" w:rsidRPr="00B72C46">
              <w:rPr>
                <w:rFonts w:ascii="Palatino Linotype" w:eastAsia="Palatino Linotype" w:hAnsi="Palatino Linotype" w:cs="Palatino Linotype"/>
                <w:b/>
                <w:color w:val="000000" w:themeColor="text1"/>
                <w:sz w:val="22"/>
              </w:rPr>
              <w:t xml:space="preserve"> de entrega</w:t>
            </w:r>
          </w:p>
        </w:tc>
      </w:tr>
      <w:tr w:rsidR="00786E3B" w:rsidRPr="00B72C46" w14:paraId="4FE64CA1" w14:textId="77777777" w:rsidTr="00786E3B">
        <w:tc>
          <w:tcPr>
            <w:tcW w:w="4414" w:type="dxa"/>
          </w:tcPr>
          <w:p w14:paraId="76268AA8" w14:textId="3B915F84" w:rsidR="00786E3B" w:rsidRPr="00B72C46" w:rsidRDefault="006C31D1" w:rsidP="006C31D1">
            <w:pPr>
              <w:spacing w:before="240" w:after="240" w:line="360" w:lineRule="auto"/>
              <w:jc w:val="center"/>
              <w:rPr>
                <w:rFonts w:ascii="Palatino Linotype" w:eastAsia="Palatino Linotype" w:hAnsi="Palatino Linotype" w:cs="Palatino Linotype"/>
                <w:b/>
                <w:sz w:val="22"/>
              </w:rPr>
            </w:pPr>
            <w:r w:rsidRPr="00B72C46">
              <w:rPr>
                <w:rFonts w:ascii="Palatino Linotype" w:eastAsia="Palatino Linotype" w:hAnsi="Palatino Linotype" w:cs="Palatino Linotype"/>
                <w:b/>
                <w:sz w:val="22"/>
              </w:rPr>
              <w:t>16649/INFOEM/IP/RR/2022</w:t>
            </w:r>
          </w:p>
        </w:tc>
        <w:tc>
          <w:tcPr>
            <w:tcW w:w="4414" w:type="dxa"/>
          </w:tcPr>
          <w:p w14:paraId="3FA24964" w14:textId="4228C048" w:rsidR="00786E3B" w:rsidRPr="00B72C46" w:rsidRDefault="006C31D1" w:rsidP="006C31D1">
            <w:pPr>
              <w:spacing w:before="240" w:after="240" w:line="360" w:lineRule="auto"/>
              <w:jc w:val="center"/>
              <w:rPr>
                <w:rFonts w:ascii="Palatino Linotype" w:eastAsia="Palatino Linotype" w:hAnsi="Palatino Linotype" w:cs="Palatino Linotype"/>
                <w:b/>
                <w:sz w:val="22"/>
              </w:rPr>
            </w:pPr>
            <w:r w:rsidRPr="00B72C46">
              <w:rPr>
                <w:rFonts w:ascii="Palatino Linotype" w:eastAsia="Palatino Linotype" w:hAnsi="Palatino Linotype" w:cs="Palatino Linotype"/>
                <w:b/>
                <w:sz w:val="22"/>
              </w:rPr>
              <w:t>Copias certificadas (con costo)</w:t>
            </w:r>
          </w:p>
        </w:tc>
      </w:tr>
      <w:tr w:rsidR="00786E3B" w:rsidRPr="00B72C46" w14:paraId="1B2F8242" w14:textId="77777777" w:rsidTr="00786E3B">
        <w:tc>
          <w:tcPr>
            <w:tcW w:w="4414" w:type="dxa"/>
          </w:tcPr>
          <w:p w14:paraId="0552FBB5" w14:textId="25663625" w:rsidR="00786E3B" w:rsidRPr="00B72C46" w:rsidRDefault="006C31D1" w:rsidP="006C31D1">
            <w:pPr>
              <w:spacing w:before="240" w:after="240" w:line="360" w:lineRule="auto"/>
              <w:jc w:val="center"/>
              <w:rPr>
                <w:rFonts w:ascii="Palatino Linotype" w:eastAsia="Palatino Linotype" w:hAnsi="Palatino Linotype" w:cs="Palatino Linotype"/>
                <w:b/>
                <w:sz w:val="22"/>
              </w:rPr>
            </w:pPr>
            <w:r w:rsidRPr="00B72C46">
              <w:rPr>
                <w:rFonts w:ascii="Palatino Linotype" w:eastAsia="Palatino Linotype" w:hAnsi="Palatino Linotype" w:cs="Palatino Linotype"/>
                <w:b/>
                <w:sz w:val="22"/>
              </w:rPr>
              <w:t>16650/INFOEM/IP/RR/2022, 16651/INFOEM/IP/RR/2022, 16653/INFOEM/IP/RR/2022 y 16656/INFOEM/IP/RR/2022</w:t>
            </w:r>
          </w:p>
        </w:tc>
        <w:tc>
          <w:tcPr>
            <w:tcW w:w="4414" w:type="dxa"/>
          </w:tcPr>
          <w:p w14:paraId="5B8F1543" w14:textId="231D7579" w:rsidR="00786E3B" w:rsidRPr="00B72C46" w:rsidRDefault="006C31D1" w:rsidP="006C31D1">
            <w:pPr>
              <w:spacing w:before="240" w:after="240" w:line="360" w:lineRule="auto"/>
              <w:jc w:val="center"/>
              <w:rPr>
                <w:rFonts w:ascii="Palatino Linotype" w:eastAsia="Palatino Linotype" w:hAnsi="Palatino Linotype" w:cs="Palatino Linotype"/>
                <w:b/>
                <w:sz w:val="22"/>
              </w:rPr>
            </w:pPr>
            <w:r w:rsidRPr="00B72C46">
              <w:rPr>
                <w:rFonts w:ascii="Palatino Linotype" w:eastAsia="Palatino Linotype" w:hAnsi="Palatino Linotype" w:cs="Palatino Linotype"/>
                <w:b/>
                <w:sz w:val="22"/>
              </w:rPr>
              <w:t>A través del SAIMEX</w:t>
            </w:r>
          </w:p>
        </w:tc>
      </w:tr>
    </w:tbl>
    <w:p w14:paraId="6A5E8F1B" w14:textId="28F77F89" w:rsidR="00D03856" w:rsidRPr="00B72C46" w:rsidRDefault="00D03856" w:rsidP="00D03856">
      <w:pPr>
        <w:spacing w:before="240" w:after="240" w:line="360" w:lineRule="auto"/>
        <w:jc w:val="both"/>
        <w:rPr>
          <w:rFonts w:ascii="Palatino Linotype" w:eastAsia="Palatino Linotype" w:hAnsi="Palatino Linotype" w:cs="Palatino Linotype"/>
        </w:rPr>
      </w:pPr>
      <w:r w:rsidRPr="00B72C46">
        <w:rPr>
          <w:rFonts w:ascii="Palatino Linotype" w:eastAsia="Palatino Linotype" w:hAnsi="Palatino Linotype" w:cs="Palatino Linotype"/>
          <w:b/>
        </w:rPr>
        <w:t xml:space="preserve">2. Prórrogas. </w:t>
      </w:r>
      <w:r w:rsidRPr="00B72C46">
        <w:rPr>
          <w:rFonts w:ascii="Palatino Linotype" w:eastAsia="Palatino Linotype" w:hAnsi="Palatino Linotype" w:cs="Palatino Linotype"/>
        </w:rPr>
        <w:t xml:space="preserve">El </w:t>
      </w:r>
      <w:r w:rsidR="006C569C" w:rsidRPr="00B72C46">
        <w:rPr>
          <w:rFonts w:ascii="Palatino Linotype" w:eastAsia="Palatino Linotype" w:hAnsi="Palatino Linotype" w:cs="Palatino Linotype"/>
          <w:b/>
        </w:rPr>
        <w:t>treinta y uno</w:t>
      </w:r>
      <w:r w:rsidRPr="00B72C46">
        <w:rPr>
          <w:rFonts w:ascii="Palatino Linotype" w:eastAsia="Palatino Linotype" w:hAnsi="Palatino Linotype" w:cs="Palatino Linotype"/>
          <w:b/>
        </w:rPr>
        <w:t xml:space="preserve"> de octubre de dos mil veintidós</w:t>
      </w:r>
      <w:r w:rsidRPr="00B72C46">
        <w:rPr>
          <w:rFonts w:ascii="Palatino Linotype" w:eastAsia="Palatino Linotype" w:hAnsi="Palatino Linotype" w:cs="Palatino Linotype"/>
        </w:rPr>
        <w:t xml:space="preserve">, el </w:t>
      </w:r>
      <w:r w:rsidRPr="00B72C46">
        <w:rPr>
          <w:rFonts w:ascii="Palatino Linotype" w:eastAsia="Palatino Linotype" w:hAnsi="Palatino Linotype" w:cs="Palatino Linotype"/>
          <w:b/>
        </w:rPr>
        <w:t>Sujeto Obligado</w:t>
      </w:r>
      <w:r w:rsidRPr="00B72C46">
        <w:rPr>
          <w:rFonts w:ascii="Palatino Linotype" w:eastAsia="Palatino Linotype" w:hAnsi="Palatino Linotype" w:cs="Palatino Linotype"/>
        </w:rPr>
        <w:t xml:space="preserve"> notificó al solicitante las prórrogas para atender las solicitudes de información pública en los siguientes términos: </w:t>
      </w:r>
    </w:p>
    <w:p w14:paraId="2E2A39FA" w14:textId="77777777" w:rsidR="006C569C" w:rsidRPr="00B72C46" w:rsidRDefault="00D03856" w:rsidP="006C569C">
      <w:pPr>
        <w:spacing w:before="240" w:after="240" w:line="276" w:lineRule="auto"/>
        <w:ind w:left="567" w:right="900"/>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i/>
          <w:sz w:val="22"/>
          <w:szCs w:val="22"/>
        </w:rPr>
        <w:t>“</w:t>
      </w:r>
      <w:r w:rsidR="006C569C" w:rsidRPr="00B72C46">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24FF06C9" w14:textId="77777777" w:rsidR="006C569C" w:rsidRPr="00B72C46" w:rsidRDefault="006C569C" w:rsidP="006C569C">
      <w:pPr>
        <w:spacing w:before="240" w:after="240" w:line="276" w:lineRule="auto"/>
        <w:ind w:left="567" w:right="900"/>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i/>
          <w:sz w:val="22"/>
          <w:szCs w:val="22"/>
        </w:rPr>
        <w:lastRenderedPageBreak/>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 Prórroga aprobada.</w:t>
      </w:r>
    </w:p>
    <w:p w14:paraId="66B41420" w14:textId="77777777" w:rsidR="006C569C" w:rsidRPr="00B72C46" w:rsidRDefault="006C569C" w:rsidP="006C569C">
      <w:pPr>
        <w:spacing w:before="240" w:after="240" w:line="276" w:lineRule="auto"/>
        <w:ind w:left="567" w:right="900"/>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i/>
          <w:sz w:val="22"/>
          <w:szCs w:val="22"/>
        </w:rPr>
        <w:t>C. SANDRA CENTENO LEDEZMA</w:t>
      </w:r>
    </w:p>
    <w:p w14:paraId="28BB3CD1" w14:textId="288F9739" w:rsidR="00B235E3" w:rsidRPr="00B72C46" w:rsidRDefault="00436050" w:rsidP="00436050">
      <w:pPr>
        <w:spacing w:before="240" w:after="240"/>
        <w:ind w:right="616"/>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i/>
          <w:sz w:val="22"/>
          <w:szCs w:val="22"/>
        </w:rPr>
        <w:t xml:space="preserve">          </w:t>
      </w:r>
      <w:r w:rsidR="006C569C" w:rsidRPr="00B72C46">
        <w:rPr>
          <w:rFonts w:ascii="Palatino Linotype" w:eastAsia="Palatino Linotype" w:hAnsi="Palatino Linotype" w:cs="Palatino Linotype"/>
          <w:i/>
          <w:sz w:val="22"/>
          <w:szCs w:val="22"/>
        </w:rPr>
        <w:t>Responsable de la Unidad de Transparencia</w:t>
      </w:r>
      <w:r w:rsidR="00D03856" w:rsidRPr="00B72C46">
        <w:rPr>
          <w:rFonts w:ascii="Palatino Linotype" w:eastAsia="Palatino Linotype" w:hAnsi="Palatino Linotype" w:cs="Palatino Linotype"/>
          <w:i/>
          <w:sz w:val="22"/>
          <w:szCs w:val="22"/>
        </w:rPr>
        <w:t>”</w:t>
      </w:r>
      <w:r w:rsidR="007D0786" w:rsidRPr="00B72C46">
        <w:rPr>
          <w:rFonts w:ascii="Palatino Linotype" w:eastAsia="Palatino Linotype" w:hAnsi="Palatino Linotype" w:cs="Palatino Linotype"/>
          <w:i/>
          <w:sz w:val="22"/>
          <w:szCs w:val="22"/>
        </w:rPr>
        <w:t xml:space="preserve"> </w:t>
      </w:r>
      <w:r w:rsidR="007D0786" w:rsidRPr="00B72C46">
        <w:rPr>
          <w:rFonts w:ascii="Palatino Linotype" w:eastAsia="Palatino Linotype" w:hAnsi="Palatino Linotype" w:cs="Palatino Linotype"/>
          <w:b/>
          <w:i/>
          <w:sz w:val="22"/>
          <w:szCs w:val="22"/>
        </w:rPr>
        <w:t>(</w:t>
      </w:r>
      <w:r w:rsidR="007D0786" w:rsidRPr="00B72C46">
        <w:rPr>
          <w:rFonts w:ascii="Palatino Linotype" w:eastAsia="Palatino Linotype" w:hAnsi="Palatino Linotype" w:cs="Palatino Linotype"/>
          <w:i/>
          <w:sz w:val="22"/>
          <w:szCs w:val="22"/>
        </w:rPr>
        <w:t>Sic)</w:t>
      </w:r>
    </w:p>
    <w:p w14:paraId="5380A4F9" w14:textId="1B128F7D" w:rsidR="00AA09B8" w:rsidRPr="00B72C46" w:rsidRDefault="00AA09B8" w:rsidP="00AA09B8">
      <w:pPr>
        <w:spacing w:before="240" w:after="240" w:line="360" w:lineRule="auto"/>
        <w:jc w:val="both"/>
        <w:rPr>
          <w:rFonts w:ascii="Palatino Linotype" w:eastAsia="Palatino Linotype" w:hAnsi="Palatino Linotype" w:cs="Palatino Linotype"/>
        </w:rPr>
      </w:pPr>
      <w:r w:rsidRPr="00B72C46">
        <w:rPr>
          <w:rFonts w:ascii="Palatino Linotype" w:eastAsia="Palatino Linotype" w:hAnsi="Palatino Linotype" w:cs="Palatino Linotype"/>
          <w:b/>
        </w:rPr>
        <w:t xml:space="preserve">3. Respuestas. </w:t>
      </w:r>
      <w:r w:rsidRPr="00B72C46">
        <w:rPr>
          <w:rFonts w:ascii="Palatino Linotype" w:eastAsia="Palatino Linotype" w:hAnsi="Palatino Linotype" w:cs="Palatino Linotype"/>
        </w:rPr>
        <w:t xml:space="preserve"> El </w:t>
      </w:r>
      <w:r w:rsidRPr="00B72C46">
        <w:rPr>
          <w:rFonts w:ascii="Palatino Linotype" w:eastAsia="Palatino Linotype" w:hAnsi="Palatino Linotype" w:cs="Palatino Linotype"/>
          <w:b/>
        </w:rPr>
        <w:t>diez de noviembre de dos mil veintidós</w:t>
      </w:r>
      <w:r w:rsidRPr="00B72C46">
        <w:rPr>
          <w:rFonts w:ascii="Palatino Linotype" w:eastAsia="Palatino Linotype" w:hAnsi="Palatino Linotype" w:cs="Palatino Linotype"/>
        </w:rPr>
        <w:t xml:space="preserve">, el </w:t>
      </w:r>
      <w:r w:rsidRPr="00B72C46">
        <w:rPr>
          <w:rFonts w:ascii="Palatino Linotype" w:eastAsia="Palatino Linotype" w:hAnsi="Palatino Linotype" w:cs="Palatino Linotype"/>
          <w:b/>
        </w:rPr>
        <w:t>Sujeto Obligado</w:t>
      </w:r>
      <w:r w:rsidR="00786E3B" w:rsidRPr="00B72C46">
        <w:rPr>
          <w:rFonts w:ascii="Palatino Linotype" w:eastAsia="Palatino Linotype" w:hAnsi="Palatino Linotype" w:cs="Palatino Linotype"/>
        </w:rPr>
        <w:t xml:space="preserve"> notificó a </w:t>
      </w:r>
      <w:r w:rsidR="00786E3B" w:rsidRPr="00B72C46">
        <w:rPr>
          <w:rFonts w:ascii="Palatino Linotype" w:eastAsia="Palatino Linotype" w:hAnsi="Palatino Linotype" w:cs="Palatino Linotype"/>
          <w:b/>
        </w:rPr>
        <w:t>la parte</w:t>
      </w:r>
      <w:r w:rsidR="00786E3B" w:rsidRPr="00B72C46">
        <w:rPr>
          <w:rFonts w:ascii="Palatino Linotype" w:eastAsia="Palatino Linotype" w:hAnsi="Palatino Linotype" w:cs="Palatino Linotype"/>
        </w:rPr>
        <w:t xml:space="preserve"> </w:t>
      </w:r>
      <w:r w:rsidRPr="00B72C46">
        <w:rPr>
          <w:rFonts w:ascii="Palatino Linotype" w:eastAsia="Palatino Linotype" w:hAnsi="Palatino Linotype" w:cs="Palatino Linotype"/>
          <w:b/>
        </w:rPr>
        <w:t>Recurrente</w:t>
      </w:r>
      <w:r w:rsidR="00786E3B" w:rsidRPr="00B72C46">
        <w:rPr>
          <w:rFonts w:ascii="Palatino Linotype" w:eastAsia="Palatino Linotype" w:hAnsi="Palatino Linotype" w:cs="Palatino Linotype"/>
        </w:rPr>
        <w:t>, en todos los</w:t>
      </w:r>
      <w:r w:rsidRPr="00B72C46">
        <w:rPr>
          <w:rFonts w:ascii="Palatino Linotype" w:eastAsia="Palatino Linotype" w:hAnsi="Palatino Linotype" w:cs="Palatino Linotype"/>
        </w:rPr>
        <w:t xml:space="preserve"> expedientes, las respuestas a sus solicitudes en los términos siguientes: </w:t>
      </w:r>
    </w:p>
    <w:tbl>
      <w:tblPr>
        <w:tblW w:w="8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856"/>
      </w:tblGrid>
      <w:tr w:rsidR="00AA09B8" w:rsidRPr="00B72C46" w14:paraId="6B4A12C9" w14:textId="77777777" w:rsidTr="006C31D1">
        <w:trPr>
          <w:jc w:val="center"/>
        </w:trPr>
        <w:tc>
          <w:tcPr>
            <w:tcW w:w="2972" w:type="dxa"/>
            <w:shd w:val="clear" w:color="auto" w:fill="FFC000"/>
          </w:tcPr>
          <w:p w14:paraId="1327F0DF" w14:textId="77777777" w:rsidR="00AA09B8" w:rsidRPr="00B72C46" w:rsidRDefault="00AA09B8" w:rsidP="00CE1A91">
            <w:pPr>
              <w:jc w:val="center"/>
              <w:rPr>
                <w:rFonts w:ascii="Palatino Linotype" w:eastAsia="Palatino Linotype" w:hAnsi="Palatino Linotype" w:cs="Palatino Linotype"/>
                <w:b/>
                <w:sz w:val="20"/>
                <w:szCs w:val="20"/>
                <w:lang w:val="es-MX" w:eastAsia="es-ES"/>
              </w:rPr>
            </w:pPr>
            <w:r w:rsidRPr="00B72C46">
              <w:rPr>
                <w:rFonts w:ascii="Palatino Linotype" w:eastAsia="Palatino Linotype" w:hAnsi="Palatino Linotype" w:cs="Palatino Linotype"/>
                <w:b/>
                <w:sz w:val="20"/>
                <w:szCs w:val="20"/>
                <w:lang w:val="es-MX" w:eastAsia="es-ES"/>
              </w:rPr>
              <w:t>Número de solicitud</w:t>
            </w:r>
          </w:p>
        </w:tc>
        <w:tc>
          <w:tcPr>
            <w:tcW w:w="5856" w:type="dxa"/>
            <w:shd w:val="clear" w:color="auto" w:fill="FFC000"/>
          </w:tcPr>
          <w:p w14:paraId="7E5057ED" w14:textId="267538A1" w:rsidR="00AA09B8" w:rsidRPr="00B72C46" w:rsidRDefault="00AA09B8" w:rsidP="00CE1A91">
            <w:pPr>
              <w:jc w:val="center"/>
              <w:rPr>
                <w:rFonts w:ascii="Palatino Linotype" w:eastAsia="Palatino Linotype" w:hAnsi="Palatino Linotype" w:cs="Palatino Linotype"/>
                <w:b/>
                <w:sz w:val="20"/>
                <w:szCs w:val="20"/>
                <w:lang w:val="es-MX" w:eastAsia="es-ES"/>
              </w:rPr>
            </w:pPr>
            <w:r w:rsidRPr="00B72C46">
              <w:rPr>
                <w:rFonts w:ascii="Palatino Linotype" w:eastAsia="Palatino Linotype" w:hAnsi="Palatino Linotype" w:cs="Palatino Linotype"/>
                <w:b/>
                <w:sz w:val="20"/>
                <w:szCs w:val="20"/>
                <w:lang w:val="es-MX" w:eastAsia="es-ES"/>
              </w:rPr>
              <w:t>Respuesta</w:t>
            </w:r>
          </w:p>
        </w:tc>
      </w:tr>
      <w:tr w:rsidR="00AA09B8" w:rsidRPr="00B72C46" w14:paraId="18C58E1E" w14:textId="77777777" w:rsidTr="00CE1A91">
        <w:trPr>
          <w:jc w:val="center"/>
        </w:trPr>
        <w:tc>
          <w:tcPr>
            <w:tcW w:w="2972" w:type="dxa"/>
            <w:vAlign w:val="center"/>
          </w:tcPr>
          <w:p w14:paraId="13BF943F" w14:textId="77777777" w:rsidR="00AA09B8" w:rsidRPr="00B72C46" w:rsidRDefault="00AA09B8" w:rsidP="00CE1A91">
            <w:pPr>
              <w:spacing w:before="120"/>
              <w:jc w:val="center"/>
              <w:rPr>
                <w:rFonts w:ascii="Palatino Linotype" w:eastAsia="Palatino Linotype" w:hAnsi="Palatino Linotype" w:cs="Palatino Linotype"/>
                <w:b/>
                <w:bCs/>
                <w:sz w:val="20"/>
                <w:szCs w:val="20"/>
                <w:lang w:eastAsia="es-ES"/>
              </w:rPr>
            </w:pPr>
            <w:r w:rsidRPr="00B72C46">
              <w:rPr>
                <w:rFonts w:ascii="Palatino Linotype" w:eastAsia="Palatino Linotype" w:hAnsi="Palatino Linotype" w:cs="Palatino Linotype"/>
                <w:b/>
                <w:bCs/>
                <w:sz w:val="20"/>
                <w:szCs w:val="20"/>
                <w:lang w:eastAsia="es-ES"/>
              </w:rPr>
              <w:t xml:space="preserve">00379/CUAUTIT/IP/2022 </w:t>
            </w:r>
            <w:r w:rsidRPr="00B72C46">
              <w:rPr>
                <w:rFonts w:ascii="Palatino Linotype" w:eastAsia="Palatino Linotype" w:hAnsi="Palatino Linotype" w:cs="Palatino Linotype"/>
                <w:b/>
                <w:sz w:val="20"/>
                <w:szCs w:val="20"/>
                <w:lang w:val="es-MX" w:eastAsia="es-ES"/>
              </w:rPr>
              <w:t>16649/INFOEM/IP/RR/2022</w:t>
            </w:r>
          </w:p>
        </w:tc>
        <w:tc>
          <w:tcPr>
            <w:tcW w:w="5856" w:type="dxa"/>
          </w:tcPr>
          <w:p w14:paraId="24BCDCC4" w14:textId="77777777" w:rsidR="0055107C" w:rsidRPr="00B72C46" w:rsidRDefault="00AA09B8" w:rsidP="00D46C3E">
            <w:pPr>
              <w:spacing w:before="120"/>
              <w:jc w:val="both"/>
              <w:rPr>
                <w:rFonts w:ascii="Palatino Linotype" w:eastAsia="Palatino Linotype" w:hAnsi="Palatino Linotype" w:cs="Palatino Linotype"/>
                <w:i/>
                <w:sz w:val="20"/>
                <w:szCs w:val="20"/>
                <w:lang w:val="es-MX" w:eastAsia="es-ES"/>
              </w:rPr>
            </w:pPr>
            <w:r w:rsidRPr="00B72C46">
              <w:rPr>
                <w:rFonts w:ascii="Palatino Linotype" w:eastAsia="Palatino Linotype" w:hAnsi="Palatino Linotype" w:cs="Palatino Linotype"/>
                <w:i/>
                <w:sz w:val="20"/>
                <w:szCs w:val="20"/>
                <w:lang w:val="es-MX" w:eastAsia="es-ES"/>
              </w:rPr>
              <w:t>“</w:t>
            </w:r>
            <w:r w:rsidR="0055107C" w:rsidRPr="00B72C46">
              <w:rPr>
                <w:rFonts w:ascii="Palatino Linotype" w:eastAsia="Palatino Linotype" w:hAnsi="Palatino Linotype" w:cs="Palatino Linotype"/>
                <w:i/>
                <w:sz w:val="20"/>
                <w:szCs w:val="20"/>
                <w:lang w:val="es-MX"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C6E21E4" w14:textId="77777777" w:rsidR="0055107C" w:rsidRPr="00B72C46" w:rsidRDefault="0055107C" w:rsidP="00D46C3E">
            <w:pPr>
              <w:spacing w:before="120"/>
              <w:jc w:val="both"/>
              <w:rPr>
                <w:rFonts w:ascii="Palatino Linotype" w:eastAsia="Palatino Linotype" w:hAnsi="Palatino Linotype" w:cs="Palatino Linotype"/>
                <w:i/>
                <w:sz w:val="20"/>
                <w:szCs w:val="20"/>
                <w:lang w:val="es-MX" w:eastAsia="es-ES"/>
              </w:rPr>
            </w:pPr>
            <w:r w:rsidRPr="00B72C46">
              <w:rPr>
                <w:rFonts w:ascii="Palatino Linotype" w:eastAsia="Palatino Linotype" w:hAnsi="Palatino Linotype" w:cs="Palatino Linotype"/>
                <w:i/>
                <w:sz w:val="20"/>
                <w:szCs w:val="20"/>
                <w:lang w:val="es-MX" w:eastAsia="es-ES"/>
              </w:rPr>
              <w:t>Buenas tardes, enviando un cordial saludo me permito brindar la información solicitada en la solicitud con folio 00379/CUAUTIT/IP/2022. Adjunto archivo.</w:t>
            </w:r>
          </w:p>
          <w:p w14:paraId="28172E1A" w14:textId="77777777" w:rsidR="0055107C" w:rsidRPr="00B72C46" w:rsidRDefault="0055107C" w:rsidP="005243B5">
            <w:pPr>
              <w:spacing w:before="120"/>
              <w:rPr>
                <w:rFonts w:ascii="Palatino Linotype" w:eastAsia="Palatino Linotype" w:hAnsi="Palatino Linotype" w:cs="Palatino Linotype"/>
                <w:i/>
                <w:sz w:val="20"/>
                <w:szCs w:val="20"/>
                <w:lang w:val="es-MX" w:eastAsia="es-ES"/>
              </w:rPr>
            </w:pPr>
            <w:r w:rsidRPr="00B72C46">
              <w:rPr>
                <w:rFonts w:ascii="Palatino Linotype" w:eastAsia="Palatino Linotype" w:hAnsi="Palatino Linotype" w:cs="Palatino Linotype"/>
                <w:i/>
                <w:sz w:val="20"/>
                <w:szCs w:val="20"/>
                <w:lang w:val="es-MX" w:eastAsia="es-ES"/>
              </w:rPr>
              <w:t>ATENTAMENTE</w:t>
            </w:r>
          </w:p>
          <w:p w14:paraId="52D0644C" w14:textId="77777777" w:rsidR="00AA09B8" w:rsidRPr="00B72C46" w:rsidRDefault="0055107C" w:rsidP="005243B5">
            <w:pPr>
              <w:spacing w:before="120"/>
              <w:rPr>
                <w:rFonts w:ascii="Palatino Linotype" w:eastAsia="Palatino Linotype" w:hAnsi="Palatino Linotype" w:cs="Palatino Linotype"/>
                <w:i/>
                <w:sz w:val="20"/>
                <w:szCs w:val="20"/>
                <w:lang w:val="es-MX" w:eastAsia="es-ES"/>
              </w:rPr>
            </w:pPr>
            <w:r w:rsidRPr="00B72C46">
              <w:rPr>
                <w:rFonts w:ascii="Palatino Linotype" w:eastAsia="Palatino Linotype" w:hAnsi="Palatino Linotype" w:cs="Palatino Linotype"/>
                <w:i/>
                <w:sz w:val="20"/>
                <w:szCs w:val="20"/>
                <w:lang w:val="es-MX" w:eastAsia="es-ES"/>
              </w:rPr>
              <w:t>C. SANDRA CENTENO LEDEZMA</w:t>
            </w:r>
            <w:r w:rsidR="00AA09B8" w:rsidRPr="00B72C46">
              <w:rPr>
                <w:rFonts w:ascii="Palatino Linotype" w:eastAsia="Palatino Linotype" w:hAnsi="Palatino Linotype" w:cs="Palatino Linotype"/>
                <w:i/>
                <w:sz w:val="20"/>
                <w:szCs w:val="20"/>
                <w:lang w:val="es-MX" w:eastAsia="es-ES"/>
              </w:rPr>
              <w:t>.” (sic)</w:t>
            </w:r>
          </w:p>
          <w:p w14:paraId="5FEA9577" w14:textId="4A7CC050" w:rsidR="00D46C3E" w:rsidRPr="00B72C46" w:rsidRDefault="00D46C3E" w:rsidP="00D46C3E">
            <w:pPr>
              <w:spacing w:before="120"/>
              <w:jc w:val="both"/>
              <w:rPr>
                <w:rFonts w:ascii="Palatino Linotype" w:eastAsia="Palatino Linotype" w:hAnsi="Palatino Linotype" w:cs="Palatino Linotype"/>
                <w:sz w:val="20"/>
                <w:szCs w:val="20"/>
                <w:lang w:val="es-MX" w:eastAsia="es-ES"/>
              </w:rPr>
            </w:pPr>
            <w:r w:rsidRPr="00B72C46">
              <w:rPr>
                <w:rFonts w:ascii="Palatino Linotype" w:eastAsia="Palatino Linotype" w:hAnsi="Palatino Linotype" w:cs="Palatino Linotype"/>
                <w:sz w:val="20"/>
                <w:szCs w:val="20"/>
                <w:lang w:val="es-MX" w:eastAsia="es-ES"/>
              </w:rPr>
              <w:t>El Sujeto Obligado agreg</w:t>
            </w:r>
            <w:r w:rsidR="00786E3B" w:rsidRPr="00B72C46">
              <w:rPr>
                <w:rFonts w:ascii="Palatino Linotype" w:eastAsia="Palatino Linotype" w:hAnsi="Palatino Linotype" w:cs="Palatino Linotype"/>
                <w:sz w:val="20"/>
                <w:szCs w:val="20"/>
                <w:lang w:val="es-MX" w:eastAsia="es-ES"/>
              </w:rPr>
              <w:t>ó</w:t>
            </w:r>
            <w:r w:rsidRPr="00B72C46">
              <w:rPr>
                <w:rFonts w:ascii="Palatino Linotype" w:eastAsia="Palatino Linotype" w:hAnsi="Palatino Linotype" w:cs="Palatino Linotype"/>
                <w:sz w:val="20"/>
                <w:szCs w:val="20"/>
                <w:lang w:val="es-MX" w:eastAsia="es-ES"/>
              </w:rPr>
              <w:t xml:space="preserve"> el siguiente archivo electrónico: </w:t>
            </w:r>
          </w:p>
          <w:p w14:paraId="37A6E5AA" w14:textId="14173A62" w:rsidR="0055107C" w:rsidRPr="00B72C46" w:rsidRDefault="002967A4" w:rsidP="000061C0">
            <w:pPr>
              <w:spacing w:before="120"/>
              <w:jc w:val="both"/>
              <w:rPr>
                <w:rFonts w:ascii="Palatino Linotype" w:eastAsia="Palatino Linotype" w:hAnsi="Palatino Linotype" w:cs="Palatino Linotype"/>
                <w:i/>
                <w:sz w:val="20"/>
                <w:szCs w:val="20"/>
                <w:lang w:val="es-MX" w:eastAsia="es-ES"/>
              </w:rPr>
            </w:pPr>
            <w:hyperlink r:id="rId9" w:tgtFrame="_blank" w:history="1">
              <w:r w:rsidR="00D46C3E" w:rsidRPr="00B72C46">
                <w:rPr>
                  <w:rStyle w:val="Hipervnculo"/>
                  <w:rFonts w:ascii="Palatino Linotype" w:hAnsi="Palatino Linotype" w:cs="Arial"/>
                  <w:b/>
                  <w:bCs/>
                  <w:color w:val="auto"/>
                  <w:sz w:val="20"/>
                  <w:szCs w:val="20"/>
                </w:rPr>
                <w:t>RESP SOL 00379 SRIA AYTO.pdf</w:t>
              </w:r>
            </w:hyperlink>
            <w:r w:rsidR="00D46C3E" w:rsidRPr="00B72C46">
              <w:rPr>
                <w:rFonts w:ascii="Palatino Linotype" w:hAnsi="Palatino Linotype"/>
                <w:b/>
                <w:sz w:val="20"/>
                <w:szCs w:val="20"/>
              </w:rPr>
              <w:t xml:space="preserve">: </w:t>
            </w:r>
            <w:r w:rsidR="001B3677" w:rsidRPr="00B72C46">
              <w:rPr>
                <w:rFonts w:ascii="Palatino Linotype" w:hAnsi="Palatino Linotype"/>
                <w:sz w:val="20"/>
                <w:szCs w:val="20"/>
              </w:rPr>
              <w:t xml:space="preserve">documento que </w:t>
            </w:r>
            <w:r w:rsidR="000061C0" w:rsidRPr="00B72C46">
              <w:rPr>
                <w:rFonts w:ascii="Palatino Linotype" w:hAnsi="Palatino Linotype"/>
                <w:sz w:val="20"/>
                <w:szCs w:val="20"/>
              </w:rPr>
              <w:t>consta de dos fojas, siendo la primera un oficio signado por la Titular de la Unidad de Transparencia, solicitando la información a la Secretaría del Ayuntamiento y la segunda se trata del oficio 1674/SA/2022, de fecha veintisiete de octubre de dos mil veintidós, signado por la Secretaria del Ayuntamiento, manifestando que debido a la carga de trabajo solicita le sea dada una prórroga de siete días con la finalidad de entregar debidamente la información solicitada.</w:t>
            </w:r>
          </w:p>
        </w:tc>
      </w:tr>
      <w:tr w:rsidR="00AA09B8" w:rsidRPr="00B72C46" w14:paraId="3A972457" w14:textId="77777777" w:rsidTr="00CE1A91">
        <w:trPr>
          <w:jc w:val="center"/>
        </w:trPr>
        <w:tc>
          <w:tcPr>
            <w:tcW w:w="2972" w:type="dxa"/>
            <w:vAlign w:val="center"/>
          </w:tcPr>
          <w:p w14:paraId="6DE9C2D4" w14:textId="77777777" w:rsidR="00AA09B8" w:rsidRPr="00B72C46" w:rsidRDefault="00AA09B8" w:rsidP="00CE1A91">
            <w:pPr>
              <w:spacing w:before="120"/>
              <w:jc w:val="center"/>
              <w:rPr>
                <w:rFonts w:ascii="Palatino Linotype" w:eastAsia="Palatino Linotype" w:hAnsi="Palatino Linotype" w:cs="Palatino Linotype"/>
                <w:b/>
                <w:bCs/>
                <w:sz w:val="20"/>
                <w:szCs w:val="20"/>
                <w:lang w:eastAsia="es-ES"/>
              </w:rPr>
            </w:pPr>
            <w:r w:rsidRPr="00B72C46">
              <w:rPr>
                <w:rFonts w:ascii="Palatino Linotype" w:eastAsia="Palatino Linotype" w:hAnsi="Palatino Linotype" w:cs="Palatino Linotype"/>
                <w:b/>
                <w:bCs/>
                <w:sz w:val="20"/>
                <w:szCs w:val="20"/>
                <w:lang w:eastAsia="es-ES"/>
              </w:rPr>
              <w:t xml:space="preserve">00380/CUAUTIT/IP/2022 </w:t>
            </w:r>
            <w:r w:rsidRPr="00B72C46">
              <w:rPr>
                <w:rFonts w:ascii="Palatino Linotype" w:eastAsia="Palatino Linotype" w:hAnsi="Palatino Linotype" w:cs="Palatino Linotype"/>
                <w:b/>
                <w:sz w:val="20"/>
                <w:szCs w:val="20"/>
                <w:lang w:val="es-MX" w:eastAsia="es-ES"/>
              </w:rPr>
              <w:t>16650/INFOEM/IP/RR/2022</w:t>
            </w:r>
          </w:p>
        </w:tc>
        <w:tc>
          <w:tcPr>
            <w:tcW w:w="5856" w:type="dxa"/>
          </w:tcPr>
          <w:p w14:paraId="7C2A53EF" w14:textId="77777777" w:rsidR="005243B5" w:rsidRPr="00B72C46" w:rsidRDefault="00AA09B8" w:rsidP="005243B5">
            <w:pPr>
              <w:spacing w:before="120"/>
              <w:jc w:val="both"/>
              <w:rPr>
                <w:rFonts w:ascii="Palatino Linotype" w:eastAsia="Palatino Linotype" w:hAnsi="Palatino Linotype" w:cs="Palatino Linotype"/>
                <w:i/>
                <w:sz w:val="20"/>
                <w:szCs w:val="20"/>
                <w:lang w:eastAsia="es-ES"/>
              </w:rPr>
            </w:pPr>
            <w:r w:rsidRPr="00B72C46">
              <w:rPr>
                <w:rFonts w:ascii="Palatino Linotype" w:eastAsia="Palatino Linotype" w:hAnsi="Palatino Linotype" w:cs="Palatino Linotype"/>
                <w:i/>
                <w:sz w:val="20"/>
                <w:szCs w:val="20"/>
                <w:lang w:val="es-MX" w:eastAsia="es-ES"/>
              </w:rPr>
              <w:t>“</w:t>
            </w:r>
            <w:r w:rsidR="005243B5" w:rsidRPr="00B72C46">
              <w:rPr>
                <w:rFonts w:ascii="Palatino Linotype" w:eastAsia="Palatino Linotype" w:hAnsi="Palatino Linotype" w:cs="Palatino Linotype"/>
                <w:i/>
                <w:sz w:val="20"/>
                <w:szCs w:val="20"/>
                <w:lang w:eastAsia="es-ES"/>
              </w:rPr>
              <w:t xml:space="preserve">En respuesta a la solicitud recibida, nos permitimos hacer de su conocimiento que con fundamento en el artículo 53, Fracciones: II, V y </w:t>
            </w:r>
            <w:r w:rsidR="005243B5" w:rsidRPr="00B72C46">
              <w:rPr>
                <w:rFonts w:ascii="Palatino Linotype" w:eastAsia="Palatino Linotype" w:hAnsi="Palatino Linotype" w:cs="Palatino Linotype"/>
                <w:i/>
                <w:sz w:val="20"/>
                <w:szCs w:val="20"/>
                <w:lang w:eastAsia="es-ES"/>
              </w:rPr>
              <w:lastRenderedPageBreak/>
              <w:t>VI de la Ley de Transparencia y Acceso a la Información Pública del Estado de México y Municipios, le contestamos que:</w:t>
            </w:r>
          </w:p>
          <w:p w14:paraId="7EE2E2BE" w14:textId="77777777" w:rsidR="005243B5" w:rsidRPr="00B72C46" w:rsidRDefault="005243B5" w:rsidP="005243B5">
            <w:pPr>
              <w:spacing w:before="120"/>
              <w:jc w:val="both"/>
              <w:rPr>
                <w:rFonts w:ascii="Palatino Linotype" w:eastAsia="Palatino Linotype" w:hAnsi="Palatino Linotype" w:cs="Palatino Linotype"/>
                <w:i/>
                <w:sz w:val="20"/>
                <w:szCs w:val="20"/>
                <w:lang w:eastAsia="es-ES"/>
              </w:rPr>
            </w:pPr>
            <w:r w:rsidRPr="00B72C46">
              <w:rPr>
                <w:rFonts w:ascii="Palatino Linotype" w:eastAsia="Palatino Linotype" w:hAnsi="Palatino Linotype" w:cs="Palatino Linotype"/>
                <w:i/>
                <w:sz w:val="20"/>
                <w:szCs w:val="20"/>
                <w:lang w:eastAsia="es-ES"/>
              </w:rPr>
              <w:t>Buenas tardes, enviando un cordial saludo me permito brindar la información solicitada en la solicitud con folio 00380/CUAUTIT/IP/2022. Adjunto archivo.</w:t>
            </w:r>
          </w:p>
          <w:p w14:paraId="61219B04" w14:textId="77777777" w:rsidR="005243B5" w:rsidRPr="00B72C46" w:rsidRDefault="005243B5" w:rsidP="005243B5">
            <w:pPr>
              <w:spacing w:before="120"/>
              <w:jc w:val="both"/>
              <w:rPr>
                <w:rFonts w:ascii="Palatino Linotype" w:eastAsia="Palatino Linotype" w:hAnsi="Palatino Linotype" w:cs="Palatino Linotype"/>
                <w:i/>
                <w:sz w:val="20"/>
                <w:szCs w:val="20"/>
                <w:lang w:eastAsia="es-ES"/>
              </w:rPr>
            </w:pPr>
            <w:r w:rsidRPr="00B72C46">
              <w:rPr>
                <w:rFonts w:ascii="Palatino Linotype" w:eastAsia="Palatino Linotype" w:hAnsi="Palatino Linotype" w:cs="Palatino Linotype"/>
                <w:i/>
                <w:sz w:val="20"/>
                <w:szCs w:val="20"/>
                <w:lang w:eastAsia="es-ES"/>
              </w:rPr>
              <w:t>ATENTAMENTE</w:t>
            </w:r>
          </w:p>
          <w:p w14:paraId="29C6DBEA" w14:textId="77777777" w:rsidR="00AA09B8" w:rsidRPr="00B72C46" w:rsidRDefault="005243B5" w:rsidP="005243B5">
            <w:pPr>
              <w:spacing w:before="120"/>
              <w:jc w:val="both"/>
              <w:rPr>
                <w:rFonts w:ascii="Palatino Linotype" w:eastAsia="Palatino Linotype" w:hAnsi="Palatino Linotype" w:cs="Palatino Linotype"/>
                <w:i/>
                <w:sz w:val="20"/>
                <w:szCs w:val="20"/>
                <w:lang w:val="es-MX" w:eastAsia="es-ES"/>
              </w:rPr>
            </w:pPr>
            <w:r w:rsidRPr="00B72C46">
              <w:rPr>
                <w:rFonts w:ascii="Palatino Linotype" w:eastAsia="Palatino Linotype" w:hAnsi="Palatino Linotype" w:cs="Palatino Linotype"/>
                <w:i/>
                <w:sz w:val="20"/>
                <w:szCs w:val="20"/>
                <w:lang w:eastAsia="es-ES"/>
              </w:rPr>
              <w:t>C. SANDRA CENTENO LEDEZMA</w:t>
            </w:r>
            <w:r w:rsidR="00AA09B8" w:rsidRPr="00B72C46">
              <w:rPr>
                <w:rFonts w:ascii="Palatino Linotype" w:eastAsia="Palatino Linotype" w:hAnsi="Palatino Linotype" w:cs="Palatino Linotype"/>
                <w:i/>
                <w:sz w:val="20"/>
                <w:szCs w:val="20"/>
                <w:lang w:val="es-MX" w:eastAsia="es-ES"/>
              </w:rPr>
              <w:t>.” (sic)</w:t>
            </w:r>
          </w:p>
          <w:p w14:paraId="3BE4261E" w14:textId="57D129AD" w:rsidR="005243B5" w:rsidRPr="00B72C46" w:rsidRDefault="002967A4" w:rsidP="005243B5">
            <w:pPr>
              <w:spacing w:before="120"/>
              <w:jc w:val="both"/>
              <w:rPr>
                <w:rFonts w:ascii="Palatino Linotype" w:eastAsia="Palatino Linotype" w:hAnsi="Palatino Linotype" w:cs="Palatino Linotype"/>
                <w:i/>
                <w:sz w:val="20"/>
                <w:szCs w:val="20"/>
                <w:lang w:val="es-MX" w:eastAsia="es-ES"/>
              </w:rPr>
            </w:pPr>
            <w:hyperlink r:id="rId10" w:tgtFrame="_blank" w:history="1">
              <w:r w:rsidR="005243B5" w:rsidRPr="00B72C46">
                <w:rPr>
                  <w:rStyle w:val="Hipervnculo"/>
                  <w:rFonts w:ascii="Palatino Linotype" w:hAnsi="Palatino Linotype" w:cs="Arial"/>
                  <w:b/>
                  <w:bCs/>
                  <w:color w:val="auto"/>
                  <w:sz w:val="17"/>
                  <w:szCs w:val="17"/>
                </w:rPr>
                <w:t>RESP SOL 00380 SRIA AYTO.pdf</w:t>
              </w:r>
            </w:hyperlink>
            <w:r w:rsidR="005243B5" w:rsidRPr="00B72C46">
              <w:rPr>
                <w:rFonts w:ascii="Palatino Linotype" w:hAnsi="Palatino Linotype"/>
                <w:b/>
                <w:u w:val="single"/>
              </w:rPr>
              <w:t xml:space="preserve">: </w:t>
            </w:r>
            <w:r w:rsidR="005243B5" w:rsidRPr="00B72C46">
              <w:rPr>
                <w:rFonts w:ascii="Palatino Linotype" w:hAnsi="Palatino Linotype"/>
                <w:sz w:val="20"/>
                <w:szCs w:val="20"/>
              </w:rPr>
              <w:t>documento que consta de dos fojas, siendo la primera un oficio signado por la Titular de la Unidad de Transparencia, solicitando la información a la Secretaría del Ayuntamiento y la segunda se trata del oficio 1675/SA/2022, de fecha veintisiete de octubre de dos mil veintidós, signado por la Secretaria del Ayuntamiento, manifestando que debido a la carga de trabajo solicita le sea dada una prórroga de siete días con la finalidad de entregar debidamente la información solicitada.</w:t>
            </w:r>
          </w:p>
        </w:tc>
      </w:tr>
      <w:tr w:rsidR="00AA09B8" w:rsidRPr="00B72C46" w14:paraId="71A19ECD" w14:textId="77777777" w:rsidTr="00CE1A91">
        <w:trPr>
          <w:jc w:val="center"/>
        </w:trPr>
        <w:tc>
          <w:tcPr>
            <w:tcW w:w="2972" w:type="dxa"/>
            <w:vAlign w:val="center"/>
          </w:tcPr>
          <w:p w14:paraId="5359F678" w14:textId="77777777" w:rsidR="00AA09B8" w:rsidRPr="00B72C46" w:rsidRDefault="00AA09B8" w:rsidP="00CE1A91">
            <w:pPr>
              <w:spacing w:before="120"/>
              <w:jc w:val="center"/>
              <w:rPr>
                <w:rFonts w:ascii="Palatino Linotype" w:eastAsia="Palatino Linotype" w:hAnsi="Palatino Linotype" w:cs="Palatino Linotype"/>
                <w:b/>
                <w:i/>
                <w:sz w:val="20"/>
                <w:szCs w:val="20"/>
                <w:lang w:val="es-MX" w:eastAsia="es-ES"/>
              </w:rPr>
            </w:pPr>
            <w:r w:rsidRPr="00B72C46">
              <w:rPr>
                <w:rFonts w:ascii="Palatino Linotype" w:eastAsia="Palatino Linotype" w:hAnsi="Palatino Linotype" w:cs="Palatino Linotype"/>
                <w:b/>
                <w:bCs/>
                <w:sz w:val="20"/>
                <w:szCs w:val="20"/>
                <w:lang w:eastAsia="es-ES"/>
              </w:rPr>
              <w:lastRenderedPageBreak/>
              <w:t>00381/CUAUTIT/IP/</w:t>
            </w:r>
            <w:proofErr w:type="gramStart"/>
            <w:r w:rsidRPr="00B72C46">
              <w:rPr>
                <w:rFonts w:ascii="Palatino Linotype" w:eastAsia="Palatino Linotype" w:hAnsi="Palatino Linotype" w:cs="Palatino Linotype"/>
                <w:b/>
                <w:bCs/>
                <w:sz w:val="20"/>
                <w:szCs w:val="20"/>
                <w:lang w:eastAsia="es-ES"/>
              </w:rPr>
              <w:t xml:space="preserve">2022  </w:t>
            </w:r>
            <w:r w:rsidRPr="00B72C46">
              <w:rPr>
                <w:rFonts w:ascii="Palatino Linotype" w:eastAsia="Palatino Linotype" w:hAnsi="Palatino Linotype" w:cs="Palatino Linotype"/>
                <w:b/>
                <w:sz w:val="20"/>
                <w:szCs w:val="20"/>
                <w:lang w:val="es-MX" w:eastAsia="es-ES"/>
              </w:rPr>
              <w:t>16651</w:t>
            </w:r>
            <w:proofErr w:type="gramEnd"/>
            <w:r w:rsidRPr="00B72C46">
              <w:rPr>
                <w:rFonts w:ascii="Palatino Linotype" w:eastAsia="Palatino Linotype" w:hAnsi="Palatino Linotype" w:cs="Palatino Linotype"/>
                <w:b/>
                <w:sz w:val="20"/>
                <w:szCs w:val="20"/>
                <w:lang w:val="es-MX" w:eastAsia="es-ES"/>
              </w:rPr>
              <w:t>/INFOEM/IP/RR/2022</w:t>
            </w:r>
          </w:p>
        </w:tc>
        <w:tc>
          <w:tcPr>
            <w:tcW w:w="5856" w:type="dxa"/>
          </w:tcPr>
          <w:p w14:paraId="0682900C" w14:textId="77777777" w:rsidR="002140E9" w:rsidRPr="00B72C46" w:rsidRDefault="00AA09B8" w:rsidP="002140E9">
            <w:pPr>
              <w:spacing w:before="120"/>
              <w:jc w:val="both"/>
              <w:rPr>
                <w:rFonts w:ascii="Palatino Linotype" w:eastAsia="Palatino Linotype" w:hAnsi="Palatino Linotype" w:cs="Palatino Linotype"/>
                <w:i/>
                <w:sz w:val="20"/>
                <w:szCs w:val="20"/>
                <w:lang w:val="es-MX" w:eastAsia="es-ES"/>
              </w:rPr>
            </w:pPr>
            <w:r w:rsidRPr="00B72C46">
              <w:rPr>
                <w:rFonts w:ascii="Palatino Linotype" w:eastAsia="Palatino Linotype" w:hAnsi="Palatino Linotype" w:cs="Palatino Linotype"/>
                <w:i/>
                <w:sz w:val="20"/>
                <w:szCs w:val="20"/>
                <w:lang w:val="es-MX" w:eastAsia="es-ES"/>
              </w:rPr>
              <w:t>“</w:t>
            </w:r>
            <w:r w:rsidR="002140E9" w:rsidRPr="00B72C46">
              <w:rPr>
                <w:rFonts w:ascii="Palatino Linotype" w:eastAsia="Palatino Linotype" w:hAnsi="Palatino Linotype" w:cs="Palatino Linotype"/>
                <w:i/>
                <w:sz w:val="20"/>
                <w:szCs w:val="20"/>
                <w:lang w:val="es-MX"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9DCBFF3" w14:textId="77777777" w:rsidR="002140E9" w:rsidRPr="00B72C46" w:rsidRDefault="002140E9" w:rsidP="002140E9">
            <w:pPr>
              <w:spacing w:before="120"/>
              <w:jc w:val="both"/>
              <w:rPr>
                <w:rFonts w:ascii="Palatino Linotype" w:eastAsia="Palatino Linotype" w:hAnsi="Palatino Linotype" w:cs="Palatino Linotype"/>
                <w:i/>
                <w:sz w:val="20"/>
                <w:szCs w:val="20"/>
                <w:lang w:val="es-MX" w:eastAsia="es-ES"/>
              </w:rPr>
            </w:pPr>
            <w:r w:rsidRPr="00B72C46">
              <w:rPr>
                <w:rFonts w:ascii="Palatino Linotype" w:eastAsia="Palatino Linotype" w:hAnsi="Palatino Linotype" w:cs="Palatino Linotype"/>
                <w:i/>
                <w:sz w:val="20"/>
                <w:szCs w:val="20"/>
                <w:lang w:val="es-MX" w:eastAsia="es-ES"/>
              </w:rPr>
              <w:t>Buenas tardes, enviando un cordial saludo me permito brindar la información solicitada en la solicitud con folio 00381/CUAUTIT/IP/2022. Adjunto archivo.</w:t>
            </w:r>
          </w:p>
          <w:p w14:paraId="04BCB1D6" w14:textId="77777777" w:rsidR="002140E9" w:rsidRPr="00B72C46" w:rsidRDefault="002140E9" w:rsidP="002140E9">
            <w:pPr>
              <w:spacing w:before="120"/>
              <w:jc w:val="both"/>
              <w:rPr>
                <w:rFonts w:ascii="Palatino Linotype" w:eastAsia="Palatino Linotype" w:hAnsi="Palatino Linotype" w:cs="Palatino Linotype"/>
                <w:i/>
                <w:sz w:val="20"/>
                <w:szCs w:val="20"/>
                <w:lang w:val="es-MX" w:eastAsia="es-ES"/>
              </w:rPr>
            </w:pPr>
            <w:r w:rsidRPr="00B72C46">
              <w:rPr>
                <w:rFonts w:ascii="Palatino Linotype" w:eastAsia="Palatino Linotype" w:hAnsi="Palatino Linotype" w:cs="Palatino Linotype"/>
                <w:i/>
                <w:sz w:val="20"/>
                <w:szCs w:val="20"/>
                <w:lang w:val="es-MX" w:eastAsia="es-ES"/>
              </w:rPr>
              <w:t>ATENTAMENTE</w:t>
            </w:r>
          </w:p>
          <w:p w14:paraId="340C0FCB" w14:textId="77777777" w:rsidR="00AA09B8" w:rsidRPr="00B72C46" w:rsidRDefault="002140E9" w:rsidP="002140E9">
            <w:pPr>
              <w:spacing w:before="120"/>
              <w:jc w:val="both"/>
              <w:rPr>
                <w:rFonts w:ascii="Palatino Linotype" w:eastAsia="Palatino Linotype" w:hAnsi="Palatino Linotype" w:cs="Palatino Linotype"/>
                <w:i/>
                <w:sz w:val="20"/>
                <w:szCs w:val="20"/>
                <w:lang w:val="es-MX" w:eastAsia="es-ES"/>
              </w:rPr>
            </w:pPr>
            <w:r w:rsidRPr="00B72C46">
              <w:rPr>
                <w:rFonts w:ascii="Palatino Linotype" w:eastAsia="Palatino Linotype" w:hAnsi="Palatino Linotype" w:cs="Palatino Linotype"/>
                <w:i/>
                <w:sz w:val="20"/>
                <w:szCs w:val="20"/>
                <w:lang w:val="es-MX" w:eastAsia="es-ES"/>
              </w:rPr>
              <w:t>C. SANDRA CENTENO LEDEZMA</w:t>
            </w:r>
            <w:r w:rsidR="00AA09B8" w:rsidRPr="00B72C46">
              <w:rPr>
                <w:rFonts w:ascii="Palatino Linotype" w:eastAsia="Palatino Linotype" w:hAnsi="Palatino Linotype" w:cs="Palatino Linotype"/>
                <w:i/>
                <w:sz w:val="20"/>
                <w:szCs w:val="20"/>
                <w:lang w:val="es-MX" w:eastAsia="es-ES"/>
              </w:rPr>
              <w:t>.” (sic)</w:t>
            </w:r>
          </w:p>
          <w:p w14:paraId="3D5143C5" w14:textId="04FD7FCF" w:rsidR="002140E9" w:rsidRPr="00B72C46" w:rsidRDefault="002967A4" w:rsidP="002140E9">
            <w:pPr>
              <w:spacing w:before="120"/>
              <w:jc w:val="both"/>
              <w:rPr>
                <w:rFonts w:ascii="Palatino Linotype" w:eastAsia="Palatino Linotype" w:hAnsi="Palatino Linotype" w:cs="Palatino Linotype"/>
                <w:b/>
                <w:i/>
                <w:sz w:val="20"/>
                <w:szCs w:val="20"/>
                <w:lang w:val="es-MX" w:eastAsia="es-ES"/>
              </w:rPr>
            </w:pPr>
            <w:hyperlink r:id="rId11" w:tgtFrame="_blank" w:history="1">
              <w:r w:rsidR="002140E9" w:rsidRPr="00B72C46">
                <w:rPr>
                  <w:rFonts w:ascii="Palatino Linotype" w:hAnsi="Palatino Linotype" w:cs="Arial"/>
                  <w:b/>
                  <w:bCs/>
                  <w:sz w:val="17"/>
                  <w:szCs w:val="17"/>
                  <w:u w:val="single"/>
                </w:rPr>
                <w:t>RESP SOL 00381 SRIA AYTO.pdf</w:t>
              </w:r>
            </w:hyperlink>
            <w:r w:rsidR="002140E9" w:rsidRPr="00B72C46">
              <w:rPr>
                <w:rFonts w:ascii="Palatino Linotype" w:hAnsi="Palatino Linotype"/>
                <w:b/>
                <w:u w:val="single"/>
              </w:rPr>
              <w:t xml:space="preserve">: </w:t>
            </w:r>
            <w:r w:rsidR="002140E9" w:rsidRPr="00B72C46">
              <w:rPr>
                <w:rFonts w:ascii="Palatino Linotype" w:hAnsi="Palatino Linotype"/>
                <w:sz w:val="20"/>
                <w:szCs w:val="20"/>
              </w:rPr>
              <w:t>documento que consta de dos fojas, siendo la primera un oficio signado por la Titular de la Unidad de Transparencia, solicitando la información a la Secretaría del Ayuntamiento y la segunda se trata del oficio 1721/SA/2022, de fecha veintisiete de octubre de dos mil veintidós, signado por la Secretaria del Ayuntamiento, manifestando que debido a la carga de trabajo solicita le sea dada una prórroga de siete días con la finalidad de entregar debidamente la información solicitada.</w:t>
            </w:r>
          </w:p>
        </w:tc>
      </w:tr>
      <w:tr w:rsidR="00AA09B8" w:rsidRPr="00B72C46" w14:paraId="0DAB3BA2" w14:textId="77777777" w:rsidTr="00CE1A91">
        <w:trPr>
          <w:jc w:val="center"/>
        </w:trPr>
        <w:tc>
          <w:tcPr>
            <w:tcW w:w="2972" w:type="dxa"/>
            <w:vAlign w:val="center"/>
          </w:tcPr>
          <w:p w14:paraId="60560E30" w14:textId="77777777" w:rsidR="00AA09B8" w:rsidRPr="00B72C46" w:rsidRDefault="00AA09B8" w:rsidP="00CE1A91">
            <w:pPr>
              <w:spacing w:before="120"/>
              <w:jc w:val="center"/>
              <w:rPr>
                <w:rFonts w:ascii="Palatino Linotype" w:eastAsia="Palatino Linotype" w:hAnsi="Palatino Linotype" w:cs="Palatino Linotype"/>
                <w:b/>
                <w:i/>
                <w:sz w:val="20"/>
                <w:szCs w:val="20"/>
                <w:lang w:val="es-MX" w:eastAsia="es-ES"/>
              </w:rPr>
            </w:pPr>
            <w:r w:rsidRPr="00B72C46">
              <w:rPr>
                <w:rFonts w:ascii="Palatino Linotype" w:eastAsia="Palatino Linotype" w:hAnsi="Palatino Linotype" w:cs="Palatino Linotype"/>
                <w:b/>
                <w:bCs/>
                <w:sz w:val="20"/>
                <w:szCs w:val="20"/>
                <w:lang w:eastAsia="es-ES"/>
              </w:rPr>
              <w:t xml:space="preserve">00383/CUAUTIT/IP/2022   </w:t>
            </w:r>
            <w:r w:rsidRPr="00B72C46">
              <w:rPr>
                <w:rFonts w:ascii="Palatino Linotype" w:eastAsia="Palatino Linotype" w:hAnsi="Palatino Linotype" w:cs="Palatino Linotype"/>
                <w:b/>
                <w:sz w:val="20"/>
                <w:szCs w:val="20"/>
                <w:lang w:val="es-MX" w:eastAsia="es-ES"/>
              </w:rPr>
              <w:t>16653/INFOEM/IP/RR/2022</w:t>
            </w:r>
          </w:p>
        </w:tc>
        <w:tc>
          <w:tcPr>
            <w:tcW w:w="5856" w:type="dxa"/>
          </w:tcPr>
          <w:p w14:paraId="56219DEC" w14:textId="77777777" w:rsidR="00CF56C7" w:rsidRPr="00B72C46" w:rsidRDefault="00AA09B8" w:rsidP="00CF56C7">
            <w:pPr>
              <w:spacing w:before="120"/>
              <w:jc w:val="both"/>
              <w:rPr>
                <w:rFonts w:ascii="Palatino Linotype" w:eastAsia="Palatino Linotype" w:hAnsi="Palatino Linotype" w:cs="Palatino Linotype"/>
                <w:i/>
                <w:sz w:val="20"/>
                <w:szCs w:val="20"/>
                <w:lang w:val="es-MX" w:eastAsia="es-ES"/>
              </w:rPr>
            </w:pPr>
            <w:r w:rsidRPr="00B72C46">
              <w:rPr>
                <w:rFonts w:ascii="Palatino Linotype" w:eastAsia="Palatino Linotype" w:hAnsi="Palatino Linotype" w:cs="Palatino Linotype"/>
                <w:i/>
                <w:sz w:val="20"/>
                <w:szCs w:val="20"/>
                <w:lang w:val="es-MX" w:eastAsia="es-ES"/>
              </w:rPr>
              <w:t>“</w:t>
            </w:r>
            <w:r w:rsidR="00CF56C7" w:rsidRPr="00B72C46">
              <w:rPr>
                <w:rFonts w:ascii="Palatino Linotype" w:eastAsia="Palatino Linotype" w:hAnsi="Palatino Linotype" w:cs="Palatino Linotype"/>
                <w:i/>
                <w:sz w:val="20"/>
                <w:szCs w:val="20"/>
                <w:lang w:val="es-MX"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2B4521B" w14:textId="77777777" w:rsidR="00CF56C7" w:rsidRPr="00B72C46" w:rsidRDefault="00CF56C7" w:rsidP="00CF56C7">
            <w:pPr>
              <w:spacing w:before="120"/>
              <w:jc w:val="both"/>
              <w:rPr>
                <w:rFonts w:ascii="Palatino Linotype" w:eastAsia="Palatino Linotype" w:hAnsi="Palatino Linotype" w:cs="Palatino Linotype"/>
                <w:i/>
                <w:sz w:val="20"/>
                <w:szCs w:val="20"/>
                <w:lang w:val="es-MX" w:eastAsia="es-ES"/>
              </w:rPr>
            </w:pPr>
            <w:r w:rsidRPr="00B72C46">
              <w:rPr>
                <w:rFonts w:ascii="Palatino Linotype" w:eastAsia="Palatino Linotype" w:hAnsi="Palatino Linotype" w:cs="Palatino Linotype"/>
                <w:i/>
                <w:sz w:val="20"/>
                <w:szCs w:val="20"/>
                <w:lang w:val="es-MX" w:eastAsia="es-ES"/>
              </w:rPr>
              <w:lastRenderedPageBreak/>
              <w:t>Buenas tardes, enviando un cordial saludo me permito brindar la información solicitada en la solicitud con folio 00383/CUAUTIT/IP/2022. Adjunto archivo.</w:t>
            </w:r>
          </w:p>
          <w:p w14:paraId="3ABEBAD0" w14:textId="77777777" w:rsidR="00CF56C7" w:rsidRPr="00B72C46" w:rsidRDefault="00CF56C7" w:rsidP="00CF56C7">
            <w:pPr>
              <w:spacing w:before="120"/>
              <w:jc w:val="both"/>
              <w:rPr>
                <w:rFonts w:ascii="Palatino Linotype" w:eastAsia="Palatino Linotype" w:hAnsi="Palatino Linotype" w:cs="Palatino Linotype"/>
                <w:i/>
                <w:sz w:val="20"/>
                <w:szCs w:val="20"/>
                <w:lang w:val="es-MX" w:eastAsia="es-ES"/>
              </w:rPr>
            </w:pPr>
            <w:r w:rsidRPr="00B72C46">
              <w:rPr>
                <w:rFonts w:ascii="Palatino Linotype" w:eastAsia="Palatino Linotype" w:hAnsi="Palatino Linotype" w:cs="Palatino Linotype"/>
                <w:i/>
                <w:sz w:val="20"/>
                <w:szCs w:val="20"/>
                <w:lang w:val="es-MX" w:eastAsia="es-ES"/>
              </w:rPr>
              <w:t>ATENTAMENTE</w:t>
            </w:r>
          </w:p>
          <w:p w14:paraId="370FA5EB" w14:textId="77777777" w:rsidR="00AA09B8" w:rsidRPr="00B72C46" w:rsidRDefault="00CF56C7" w:rsidP="00CF56C7">
            <w:pPr>
              <w:spacing w:before="120"/>
              <w:jc w:val="both"/>
              <w:rPr>
                <w:rFonts w:ascii="Palatino Linotype" w:eastAsia="Palatino Linotype" w:hAnsi="Palatino Linotype" w:cs="Palatino Linotype"/>
                <w:i/>
                <w:sz w:val="20"/>
                <w:szCs w:val="20"/>
                <w:lang w:val="es-MX" w:eastAsia="es-ES"/>
              </w:rPr>
            </w:pPr>
            <w:r w:rsidRPr="00B72C46">
              <w:rPr>
                <w:rFonts w:ascii="Palatino Linotype" w:eastAsia="Palatino Linotype" w:hAnsi="Palatino Linotype" w:cs="Palatino Linotype"/>
                <w:i/>
                <w:sz w:val="20"/>
                <w:szCs w:val="20"/>
                <w:lang w:val="es-MX" w:eastAsia="es-ES"/>
              </w:rPr>
              <w:t>C. SANDRA CENTENO LEDEZMA</w:t>
            </w:r>
            <w:r w:rsidR="00AA09B8" w:rsidRPr="00B72C46">
              <w:rPr>
                <w:rFonts w:ascii="Palatino Linotype" w:eastAsia="Palatino Linotype" w:hAnsi="Palatino Linotype" w:cs="Palatino Linotype"/>
                <w:i/>
                <w:sz w:val="20"/>
                <w:szCs w:val="20"/>
                <w:lang w:val="es-MX" w:eastAsia="es-ES"/>
              </w:rPr>
              <w:t>.” (sic)</w:t>
            </w:r>
          </w:p>
          <w:p w14:paraId="606B410B" w14:textId="22D99E90" w:rsidR="00CF56C7" w:rsidRPr="00B72C46" w:rsidRDefault="002967A4" w:rsidP="00CF56C7">
            <w:pPr>
              <w:spacing w:before="120"/>
              <w:jc w:val="both"/>
              <w:rPr>
                <w:rFonts w:ascii="Palatino Linotype" w:eastAsia="Palatino Linotype" w:hAnsi="Palatino Linotype" w:cs="Palatino Linotype"/>
                <w:i/>
                <w:sz w:val="20"/>
                <w:szCs w:val="20"/>
                <w:lang w:val="es-MX" w:eastAsia="es-ES"/>
              </w:rPr>
            </w:pPr>
            <w:hyperlink r:id="rId12" w:tgtFrame="_blank" w:history="1">
              <w:r w:rsidR="00CF56C7" w:rsidRPr="00B72C46">
                <w:rPr>
                  <w:rStyle w:val="Hipervnculo"/>
                  <w:rFonts w:ascii="Palatino Linotype" w:hAnsi="Palatino Linotype" w:cs="Arial"/>
                  <w:b/>
                  <w:bCs/>
                  <w:color w:val="auto"/>
                  <w:sz w:val="17"/>
                  <w:szCs w:val="17"/>
                </w:rPr>
                <w:t>RESP SOL 00383 SRIA AYTO.pdf</w:t>
              </w:r>
            </w:hyperlink>
            <w:r w:rsidR="00CF56C7" w:rsidRPr="00B72C46">
              <w:rPr>
                <w:rFonts w:ascii="Palatino Linotype" w:hAnsi="Palatino Linotype"/>
                <w:b/>
                <w:u w:val="single"/>
              </w:rPr>
              <w:t xml:space="preserve">: </w:t>
            </w:r>
            <w:r w:rsidR="00CF56C7" w:rsidRPr="00B72C46">
              <w:rPr>
                <w:rFonts w:ascii="Palatino Linotype" w:hAnsi="Palatino Linotype"/>
                <w:sz w:val="20"/>
                <w:szCs w:val="20"/>
              </w:rPr>
              <w:t>documento que consta de dos fojas, siendo la primera un oficio signado por la Titular de la Unidad de Transparencia, solicitando la información a la Secretaría del Ayuntamiento y la segunda se trata del oficio 1677/SA/2022, de fecha veintisiete de octubre de dos mil veintidós, signado por la Secretaria del Ayuntamiento, manifestando que debido a la carga de trabajo solicita le sea dada una prórroga de siete días con la finalidad de entregar debidamente la información solicitada.</w:t>
            </w:r>
          </w:p>
        </w:tc>
      </w:tr>
      <w:tr w:rsidR="00AA09B8" w:rsidRPr="00B72C46" w14:paraId="60F2BF1D" w14:textId="77777777" w:rsidTr="00CE1A91">
        <w:trPr>
          <w:jc w:val="center"/>
        </w:trPr>
        <w:tc>
          <w:tcPr>
            <w:tcW w:w="2972" w:type="dxa"/>
            <w:vAlign w:val="center"/>
          </w:tcPr>
          <w:p w14:paraId="7D1B7A42" w14:textId="77777777" w:rsidR="00AA09B8" w:rsidRPr="00B72C46" w:rsidRDefault="00AA09B8" w:rsidP="00CE1A91">
            <w:pPr>
              <w:spacing w:before="120"/>
              <w:jc w:val="center"/>
              <w:rPr>
                <w:rFonts w:ascii="Palatino Linotype" w:eastAsia="Palatino Linotype" w:hAnsi="Palatino Linotype" w:cs="Palatino Linotype"/>
                <w:b/>
                <w:i/>
                <w:sz w:val="20"/>
                <w:szCs w:val="20"/>
                <w:lang w:val="es-MX" w:eastAsia="es-ES"/>
              </w:rPr>
            </w:pPr>
            <w:r w:rsidRPr="00B72C46">
              <w:rPr>
                <w:rFonts w:ascii="Palatino Linotype" w:eastAsia="Palatino Linotype" w:hAnsi="Palatino Linotype" w:cs="Palatino Linotype"/>
                <w:b/>
                <w:bCs/>
                <w:sz w:val="20"/>
                <w:szCs w:val="20"/>
                <w:lang w:eastAsia="es-ES"/>
              </w:rPr>
              <w:lastRenderedPageBreak/>
              <w:t xml:space="preserve">00386/CUAUTIT/IP/2022   </w:t>
            </w:r>
            <w:r w:rsidRPr="00B72C46">
              <w:rPr>
                <w:rFonts w:ascii="Palatino Linotype" w:eastAsia="Palatino Linotype" w:hAnsi="Palatino Linotype" w:cs="Palatino Linotype"/>
                <w:b/>
                <w:sz w:val="20"/>
                <w:szCs w:val="20"/>
                <w:lang w:val="es-MX" w:eastAsia="es-ES"/>
              </w:rPr>
              <w:t>16656/INFOEM/IP/RR/2022</w:t>
            </w:r>
          </w:p>
        </w:tc>
        <w:tc>
          <w:tcPr>
            <w:tcW w:w="5856" w:type="dxa"/>
          </w:tcPr>
          <w:p w14:paraId="715FE7CD" w14:textId="77777777" w:rsidR="00CF56C7" w:rsidRPr="00B72C46" w:rsidRDefault="00AA09B8" w:rsidP="00CF56C7">
            <w:pPr>
              <w:spacing w:before="120"/>
              <w:jc w:val="both"/>
              <w:rPr>
                <w:rFonts w:ascii="Palatino Linotype" w:eastAsia="Palatino Linotype" w:hAnsi="Palatino Linotype" w:cs="Palatino Linotype"/>
                <w:i/>
                <w:sz w:val="20"/>
                <w:szCs w:val="20"/>
                <w:lang w:eastAsia="es-ES"/>
              </w:rPr>
            </w:pPr>
            <w:r w:rsidRPr="00B72C46">
              <w:rPr>
                <w:rFonts w:ascii="Palatino Linotype" w:eastAsia="Palatino Linotype" w:hAnsi="Palatino Linotype" w:cs="Palatino Linotype"/>
                <w:i/>
                <w:sz w:val="20"/>
                <w:szCs w:val="20"/>
                <w:lang w:val="es-MX" w:eastAsia="es-ES"/>
              </w:rPr>
              <w:t>“</w:t>
            </w:r>
            <w:r w:rsidR="00CF56C7" w:rsidRPr="00B72C46">
              <w:rPr>
                <w:rFonts w:ascii="Palatino Linotype" w:eastAsia="Palatino Linotype" w:hAnsi="Palatino Linotype" w:cs="Palatino Linotype"/>
                <w:i/>
                <w:sz w:val="20"/>
                <w:szCs w:val="20"/>
                <w:lang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74C846F" w14:textId="77777777" w:rsidR="00CF56C7" w:rsidRPr="00B72C46" w:rsidRDefault="00CF56C7" w:rsidP="00CF56C7">
            <w:pPr>
              <w:spacing w:before="120"/>
              <w:jc w:val="both"/>
              <w:rPr>
                <w:rFonts w:ascii="Palatino Linotype" w:eastAsia="Palatino Linotype" w:hAnsi="Palatino Linotype" w:cs="Palatino Linotype"/>
                <w:i/>
                <w:sz w:val="20"/>
                <w:szCs w:val="20"/>
                <w:lang w:eastAsia="es-ES"/>
              </w:rPr>
            </w:pPr>
            <w:r w:rsidRPr="00B72C46">
              <w:rPr>
                <w:rFonts w:ascii="Palatino Linotype" w:eastAsia="Palatino Linotype" w:hAnsi="Palatino Linotype" w:cs="Palatino Linotype"/>
                <w:i/>
                <w:sz w:val="20"/>
                <w:szCs w:val="20"/>
                <w:lang w:eastAsia="es-ES"/>
              </w:rPr>
              <w:t>Buenas tardes, enviando un cordial saludo me permito brindar la información solicitada en la solicitud con folio 00386/CUAUTIT/IP/2022. Adjunto archivo.</w:t>
            </w:r>
          </w:p>
          <w:p w14:paraId="1D814B9A" w14:textId="77777777" w:rsidR="00CF56C7" w:rsidRPr="00B72C46" w:rsidRDefault="00CF56C7" w:rsidP="00CF56C7">
            <w:pPr>
              <w:spacing w:before="120"/>
              <w:jc w:val="both"/>
              <w:rPr>
                <w:rFonts w:ascii="Palatino Linotype" w:eastAsia="Palatino Linotype" w:hAnsi="Palatino Linotype" w:cs="Palatino Linotype"/>
                <w:i/>
                <w:sz w:val="20"/>
                <w:szCs w:val="20"/>
                <w:lang w:eastAsia="es-ES"/>
              </w:rPr>
            </w:pPr>
            <w:r w:rsidRPr="00B72C46">
              <w:rPr>
                <w:rFonts w:ascii="Palatino Linotype" w:eastAsia="Palatino Linotype" w:hAnsi="Palatino Linotype" w:cs="Palatino Linotype"/>
                <w:i/>
                <w:sz w:val="20"/>
                <w:szCs w:val="20"/>
                <w:lang w:eastAsia="es-ES"/>
              </w:rPr>
              <w:t>ATENTAMENTE</w:t>
            </w:r>
          </w:p>
          <w:p w14:paraId="5B60C535" w14:textId="77777777" w:rsidR="00AA09B8" w:rsidRPr="00B72C46" w:rsidRDefault="00CF56C7" w:rsidP="00CF56C7">
            <w:pPr>
              <w:spacing w:before="120"/>
              <w:jc w:val="both"/>
              <w:rPr>
                <w:rFonts w:ascii="Palatino Linotype" w:eastAsia="Palatino Linotype" w:hAnsi="Palatino Linotype" w:cs="Palatino Linotype"/>
                <w:i/>
                <w:sz w:val="20"/>
                <w:szCs w:val="20"/>
                <w:lang w:val="es-MX" w:eastAsia="es-ES"/>
              </w:rPr>
            </w:pPr>
            <w:r w:rsidRPr="00B72C46">
              <w:rPr>
                <w:rFonts w:ascii="Palatino Linotype" w:eastAsia="Palatino Linotype" w:hAnsi="Palatino Linotype" w:cs="Palatino Linotype"/>
                <w:i/>
                <w:sz w:val="20"/>
                <w:szCs w:val="20"/>
                <w:lang w:eastAsia="es-ES"/>
              </w:rPr>
              <w:t>C. SANDRA CENTENO LEDEZMA</w:t>
            </w:r>
            <w:r w:rsidR="00AA09B8" w:rsidRPr="00B72C46">
              <w:rPr>
                <w:rFonts w:ascii="Palatino Linotype" w:eastAsia="Palatino Linotype" w:hAnsi="Palatino Linotype" w:cs="Palatino Linotype"/>
                <w:i/>
                <w:sz w:val="20"/>
                <w:szCs w:val="20"/>
                <w:lang w:val="es-MX" w:eastAsia="es-ES"/>
              </w:rPr>
              <w:t>.” (sic)</w:t>
            </w:r>
          </w:p>
          <w:p w14:paraId="222E2FF6" w14:textId="18B97477" w:rsidR="00CF56C7" w:rsidRPr="00B72C46" w:rsidRDefault="002967A4" w:rsidP="00CF56C7">
            <w:pPr>
              <w:spacing w:before="120"/>
              <w:jc w:val="both"/>
              <w:rPr>
                <w:rFonts w:ascii="Palatino Linotype" w:eastAsia="Palatino Linotype" w:hAnsi="Palatino Linotype" w:cs="Palatino Linotype"/>
                <w:i/>
                <w:sz w:val="20"/>
                <w:szCs w:val="20"/>
                <w:lang w:val="es-MX" w:eastAsia="es-ES"/>
              </w:rPr>
            </w:pPr>
            <w:hyperlink r:id="rId13" w:tgtFrame="_blank" w:history="1">
              <w:r w:rsidR="00CF56C7" w:rsidRPr="00B72C46">
                <w:rPr>
                  <w:rStyle w:val="Hipervnculo"/>
                  <w:rFonts w:ascii="Palatino Linotype" w:hAnsi="Palatino Linotype" w:cs="Arial"/>
                  <w:b/>
                  <w:bCs/>
                  <w:color w:val="auto"/>
                  <w:sz w:val="17"/>
                  <w:szCs w:val="17"/>
                </w:rPr>
                <w:t>RESP SOL 00386 SRIA AYTO.pdf</w:t>
              </w:r>
            </w:hyperlink>
            <w:r w:rsidR="00CF56C7" w:rsidRPr="00B72C46">
              <w:rPr>
                <w:rFonts w:ascii="Palatino Linotype" w:hAnsi="Palatino Linotype"/>
                <w:b/>
                <w:u w:val="single"/>
              </w:rPr>
              <w:t xml:space="preserve"> </w:t>
            </w:r>
            <w:r w:rsidR="00CF56C7" w:rsidRPr="00B72C46">
              <w:rPr>
                <w:rFonts w:ascii="Palatino Linotype" w:hAnsi="Palatino Linotype"/>
                <w:sz w:val="20"/>
                <w:szCs w:val="20"/>
              </w:rPr>
              <w:t>documento que consta de dos fojas, siendo la primera un oficio signado por la Titular de la Unidad de Transparencia, solicitando la información a la Secretaría del Ayuntamiento y la segunda se trata del oficio 1680/SA/2022, de fecha veintisiete de octubre de dos mil veintidós, signado por la Secretaria del Ayuntamiento, manifestando que debido a la carga de trabajo solicita le sea dada una prórroga de siete días con la finalidad de entregar debidamente la información solicitada.</w:t>
            </w:r>
          </w:p>
        </w:tc>
      </w:tr>
    </w:tbl>
    <w:p w14:paraId="49DEFC5F" w14:textId="00C09E3D" w:rsidR="00296BBC" w:rsidRPr="00B72C46" w:rsidRDefault="00296BBC" w:rsidP="00296BBC">
      <w:pPr>
        <w:spacing w:before="240" w:after="240" w:line="360" w:lineRule="auto"/>
        <w:ind w:right="49"/>
        <w:jc w:val="both"/>
        <w:rPr>
          <w:rFonts w:ascii="Palatino Linotype" w:eastAsia="Palatino Linotype" w:hAnsi="Palatino Linotype" w:cs="Palatino Linotype"/>
        </w:rPr>
      </w:pPr>
      <w:r w:rsidRPr="00B72C46">
        <w:rPr>
          <w:rFonts w:ascii="Palatino Linotype" w:eastAsia="Palatino Linotype" w:hAnsi="Palatino Linotype" w:cs="Palatino Linotype"/>
          <w:b/>
        </w:rPr>
        <w:t xml:space="preserve">4. Interposición de los recursos de revisión.  </w:t>
      </w:r>
      <w:r w:rsidRPr="00B72C46">
        <w:rPr>
          <w:rFonts w:ascii="Palatino Linotype" w:eastAsia="Palatino Linotype" w:hAnsi="Palatino Linotype" w:cs="Palatino Linotype"/>
        </w:rPr>
        <w:t>El</w:t>
      </w:r>
      <w:r w:rsidRPr="00B72C46">
        <w:rPr>
          <w:rFonts w:ascii="Palatino Linotype" w:eastAsia="Palatino Linotype" w:hAnsi="Palatino Linotype" w:cs="Palatino Linotype"/>
          <w:color w:val="000000" w:themeColor="text1"/>
        </w:rPr>
        <w:t xml:space="preserve"> </w:t>
      </w:r>
      <w:r w:rsidR="0025597B" w:rsidRPr="00B72C46">
        <w:rPr>
          <w:rFonts w:ascii="Palatino Linotype" w:eastAsia="Palatino Linotype" w:hAnsi="Palatino Linotype" w:cs="Palatino Linotype"/>
          <w:b/>
          <w:color w:val="000000" w:themeColor="text1"/>
        </w:rPr>
        <w:t>diecisiete</w:t>
      </w:r>
      <w:r w:rsidR="0025597B" w:rsidRPr="00B72C46">
        <w:rPr>
          <w:rFonts w:ascii="Palatino Linotype" w:eastAsia="Palatino Linotype" w:hAnsi="Palatino Linotype" w:cs="Palatino Linotype"/>
          <w:b/>
          <w:color w:val="FF0000"/>
        </w:rPr>
        <w:t xml:space="preserve"> </w:t>
      </w:r>
      <w:r w:rsidRPr="00B72C46">
        <w:rPr>
          <w:rFonts w:ascii="Palatino Linotype" w:eastAsia="Palatino Linotype" w:hAnsi="Palatino Linotype" w:cs="Palatino Linotype"/>
          <w:b/>
        </w:rPr>
        <w:t>de noviembre</w:t>
      </w:r>
      <w:r w:rsidRPr="00B72C46">
        <w:rPr>
          <w:rFonts w:ascii="Palatino Linotype" w:eastAsia="Palatino Linotype" w:hAnsi="Palatino Linotype" w:cs="Palatino Linotype"/>
        </w:rPr>
        <w:t xml:space="preserve"> </w:t>
      </w:r>
      <w:r w:rsidR="0025597B" w:rsidRPr="00B72C46">
        <w:rPr>
          <w:rFonts w:ascii="Palatino Linotype" w:eastAsia="Palatino Linotype" w:hAnsi="Palatino Linotype" w:cs="Palatino Linotype"/>
          <w:b/>
        </w:rPr>
        <w:t>de dos mil veintidós, la parte</w:t>
      </w:r>
      <w:r w:rsidRPr="00B72C46">
        <w:rPr>
          <w:rFonts w:ascii="Palatino Linotype" w:eastAsia="Palatino Linotype" w:hAnsi="Palatino Linotype" w:cs="Palatino Linotype"/>
          <w:b/>
        </w:rPr>
        <w:t xml:space="preserve"> Recurrente, </w:t>
      </w:r>
      <w:r w:rsidRPr="00B72C46">
        <w:rPr>
          <w:rFonts w:ascii="Palatino Linotype" w:eastAsia="Palatino Linotype" w:hAnsi="Palatino Linotype" w:cs="Palatino Linotype"/>
        </w:rPr>
        <w:t>inconforme con las respuestas, interpuso los recursos de revisión que nos ocupan, expresando lo siguiente:</w:t>
      </w:r>
    </w:p>
    <w:tbl>
      <w:tblPr>
        <w:tblW w:w="889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2"/>
        <w:gridCol w:w="3083"/>
        <w:gridCol w:w="3012"/>
      </w:tblGrid>
      <w:tr w:rsidR="008E43EA" w:rsidRPr="00B72C46" w14:paraId="5DF6C1D2" w14:textId="77777777" w:rsidTr="0025597B">
        <w:tc>
          <w:tcPr>
            <w:tcW w:w="2802" w:type="dxa"/>
            <w:shd w:val="clear" w:color="auto" w:fill="FFC000"/>
          </w:tcPr>
          <w:p w14:paraId="6BC3E101" w14:textId="77777777" w:rsidR="008E43EA" w:rsidRPr="00B72C46" w:rsidRDefault="008E43EA" w:rsidP="008E43EA">
            <w:pPr>
              <w:spacing w:before="240" w:after="240" w:line="360" w:lineRule="auto"/>
              <w:jc w:val="center"/>
              <w:rPr>
                <w:rFonts w:ascii="Palatino Linotype" w:eastAsia="Palatino Linotype" w:hAnsi="Palatino Linotype" w:cs="Palatino Linotype"/>
                <w:b/>
                <w:sz w:val="20"/>
                <w:szCs w:val="20"/>
              </w:rPr>
            </w:pPr>
            <w:r w:rsidRPr="00B72C46">
              <w:rPr>
                <w:rFonts w:ascii="Palatino Linotype" w:eastAsia="Palatino Linotype" w:hAnsi="Palatino Linotype" w:cs="Palatino Linotype"/>
                <w:b/>
                <w:sz w:val="20"/>
                <w:szCs w:val="20"/>
              </w:rPr>
              <w:lastRenderedPageBreak/>
              <w:t>Recurso de Revisión</w:t>
            </w:r>
          </w:p>
        </w:tc>
        <w:tc>
          <w:tcPr>
            <w:tcW w:w="3083" w:type="dxa"/>
            <w:shd w:val="clear" w:color="auto" w:fill="FFC000"/>
          </w:tcPr>
          <w:p w14:paraId="549BDFE5" w14:textId="77777777" w:rsidR="008E43EA" w:rsidRPr="00B72C46" w:rsidRDefault="008E43EA" w:rsidP="008E43EA">
            <w:pPr>
              <w:spacing w:before="240" w:after="240" w:line="360" w:lineRule="auto"/>
              <w:jc w:val="center"/>
              <w:rPr>
                <w:rFonts w:ascii="Palatino Linotype" w:eastAsia="Palatino Linotype" w:hAnsi="Palatino Linotype" w:cs="Palatino Linotype"/>
                <w:b/>
                <w:sz w:val="20"/>
                <w:szCs w:val="20"/>
              </w:rPr>
            </w:pPr>
            <w:r w:rsidRPr="00B72C46">
              <w:rPr>
                <w:rFonts w:ascii="Palatino Linotype" w:eastAsia="Palatino Linotype" w:hAnsi="Palatino Linotype" w:cs="Palatino Linotype"/>
                <w:b/>
                <w:sz w:val="20"/>
                <w:szCs w:val="20"/>
              </w:rPr>
              <w:t>Acto impugnado</w:t>
            </w:r>
          </w:p>
        </w:tc>
        <w:tc>
          <w:tcPr>
            <w:tcW w:w="3012" w:type="dxa"/>
            <w:shd w:val="clear" w:color="auto" w:fill="FFC000"/>
          </w:tcPr>
          <w:p w14:paraId="7AE929D5" w14:textId="77777777" w:rsidR="008E43EA" w:rsidRPr="00B72C46" w:rsidRDefault="008E43EA" w:rsidP="008E43EA">
            <w:pPr>
              <w:spacing w:before="240" w:after="240" w:line="360" w:lineRule="auto"/>
              <w:jc w:val="center"/>
              <w:rPr>
                <w:rFonts w:ascii="Palatino Linotype" w:eastAsia="Palatino Linotype" w:hAnsi="Palatino Linotype" w:cs="Palatino Linotype"/>
                <w:b/>
                <w:sz w:val="20"/>
                <w:szCs w:val="20"/>
              </w:rPr>
            </w:pPr>
            <w:r w:rsidRPr="00B72C46">
              <w:rPr>
                <w:rFonts w:ascii="Palatino Linotype" w:eastAsia="Palatino Linotype" w:hAnsi="Palatino Linotype" w:cs="Palatino Linotype"/>
                <w:b/>
                <w:sz w:val="20"/>
                <w:szCs w:val="20"/>
              </w:rPr>
              <w:t>Motivos de inconformidad</w:t>
            </w:r>
          </w:p>
        </w:tc>
      </w:tr>
      <w:tr w:rsidR="008E43EA" w:rsidRPr="00B72C46" w14:paraId="66B3700E" w14:textId="77777777" w:rsidTr="00151B68">
        <w:tc>
          <w:tcPr>
            <w:tcW w:w="2802" w:type="dxa"/>
          </w:tcPr>
          <w:p w14:paraId="5E766F6D" w14:textId="1BCD1C52" w:rsidR="008E43EA" w:rsidRPr="00B72C46" w:rsidRDefault="008E43EA" w:rsidP="005B6E81">
            <w:pPr>
              <w:spacing w:before="240" w:after="240" w:line="360" w:lineRule="auto"/>
              <w:jc w:val="center"/>
              <w:rPr>
                <w:rFonts w:ascii="Palatino Linotype" w:eastAsia="Palatino Linotype" w:hAnsi="Palatino Linotype" w:cs="Palatino Linotype"/>
                <w:b/>
                <w:sz w:val="20"/>
                <w:szCs w:val="20"/>
              </w:rPr>
            </w:pPr>
            <w:r w:rsidRPr="00B72C46">
              <w:rPr>
                <w:rFonts w:ascii="Palatino Linotype" w:eastAsia="Palatino Linotype" w:hAnsi="Palatino Linotype" w:cs="Palatino Linotype"/>
                <w:b/>
                <w:sz w:val="20"/>
                <w:szCs w:val="20"/>
              </w:rPr>
              <w:t>16</w:t>
            </w:r>
            <w:r w:rsidR="005B6E81" w:rsidRPr="00B72C46">
              <w:rPr>
                <w:rFonts w:ascii="Palatino Linotype" w:eastAsia="Palatino Linotype" w:hAnsi="Palatino Linotype" w:cs="Palatino Linotype"/>
                <w:b/>
                <w:sz w:val="20"/>
                <w:szCs w:val="20"/>
              </w:rPr>
              <w:t>649</w:t>
            </w:r>
            <w:r w:rsidRPr="00B72C46">
              <w:rPr>
                <w:rFonts w:ascii="Palatino Linotype" w:eastAsia="Palatino Linotype" w:hAnsi="Palatino Linotype" w:cs="Palatino Linotype"/>
                <w:b/>
                <w:sz w:val="20"/>
                <w:szCs w:val="20"/>
              </w:rPr>
              <w:t>/INFOEM/IP/RR/2022</w:t>
            </w:r>
          </w:p>
        </w:tc>
        <w:tc>
          <w:tcPr>
            <w:tcW w:w="3083" w:type="dxa"/>
          </w:tcPr>
          <w:p w14:paraId="009D9626" w14:textId="488AC4CC" w:rsidR="008E43EA" w:rsidRPr="00B72C46" w:rsidRDefault="005B6E81" w:rsidP="005B6E81">
            <w:pPr>
              <w:spacing w:before="240" w:after="240" w:line="276" w:lineRule="auto"/>
              <w:jc w:val="both"/>
              <w:rPr>
                <w:rFonts w:ascii="Palatino Linotype" w:eastAsia="Palatino Linotype" w:hAnsi="Palatino Linotype" w:cs="Palatino Linotype"/>
                <w:i/>
                <w:sz w:val="18"/>
                <w:szCs w:val="18"/>
              </w:rPr>
            </w:pPr>
            <w:r w:rsidRPr="00B72C46">
              <w:rPr>
                <w:rFonts w:ascii="Palatino Linotype" w:eastAsia="Palatino Linotype" w:hAnsi="Palatino Linotype" w:cs="Palatino Linotype"/>
                <w:i/>
                <w:sz w:val="18"/>
                <w:szCs w:val="18"/>
              </w:rPr>
              <w:t>LA FALTA DE INFORMACION DE LO SOLICITADO, TODA VEZ QUE ENVIAN ESTA CONTESTACIÓN Y NO MANDAN LA INFORMACIÓN COMO LO REFIEREN EN EL ARCHIVO ADJUNTO. ESTO EN LOS ARCHIVOS ADJUNTOS NO MANDARON NADA. ESTO ES UNA CHICANADA POR PARTE DE LA SECRETARIA DEL AYUNTAMIENTO Y LA SANDRA CENTENO LEDEZMA. Cuautitlán, México a 10 de Noviembre de 2022 Nombre del solicitante: C. Solicitante Folio de la solicitud: 00379/CUAUTIT/IP/2022 En respuesta a la solicitud recibida, nos permitimos hacer de su conocimiento que con fundamento en el artículo 53, Fracciones: II, V y VI de la Ley de Transparencia y Acceso a la Información Pública del Estado de México y Municipios, le contestamos que: Buenas tardes, enviando un cordial saludo me permito brindar la información solicitada en la solicitud con folio 00379/CUAUTIT/IP/2022. Adjunto archivo. ATENTAMENTE C. SANDRA CENTENO LEDEZMA</w:t>
            </w:r>
          </w:p>
        </w:tc>
        <w:tc>
          <w:tcPr>
            <w:tcW w:w="3012" w:type="dxa"/>
          </w:tcPr>
          <w:p w14:paraId="3895D259" w14:textId="130C1A3B" w:rsidR="008E43EA" w:rsidRPr="00B72C46" w:rsidRDefault="005B6E81" w:rsidP="005B6E81">
            <w:pPr>
              <w:spacing w:before="240" w:after="240" w:line="276" w:lineRule="auto"/>
              <w:jc w:val="both"/>
              <w:rPr>
                <w:rFonts w:ascii="Palatino Linotype" w:eastAsia="Palatino Linotype" w:hAnsi="Palatino Linotype" w:cs="Palatino Linotype"/>
                <w:i/>
                <w:sz w:val="18"/>
                <w:szCs w:val="18"/>
              </w:rPr>
            </w:pPr>
            <w:r w:rsidRPr="00B72C46">
              <w:rPr>
                <w:rFonts w:ascii="Palatino Linotype" w:eastAsia="Palatino Linotype" w:hAnsi="Palatino Linotype" w:cs="Palatino Linotype"/>
                <w:i/>
                <w:sz w:val="18"/>
                <w:szCs w:val="18"/>
              </w:rPr>
              <w:t>LA FALTA DE INFORMACION DE LO SOLICITADO, TODA VEZ QUE ENVIAN ESTA CONTESTACIÓN Y NO MANDAN LA INFORMACIÓN COMO LO REFIEREN EN EL ARCHIVO ADJUNTO. ESTO EN LOS ARCHIVOS ADJUNTOS NO MANDARON NADA. ESTO ES UNA CHICANADA POR PARTE DE LA SECRETARIA DEL AYUNTAMIENTO Y LA SANDRA CENTENO LEDEZMA. Cuautitlán, México a 10 de Noviembre de 2022 Nombre del solicitante: C. Solicitante Folio de la solicitud: 00379/CUAUTIT/IP/2022 En respuesta a la solicitud recibida, nos permitimos hacer de su conocimiento que con fundamento en el artículo 53, Fracciones: II, V y VI de la Ley de Transparencia y Acceso a la Información Pública del Estado de México y Municipios, le contestamos que: Buenas tardes, enviando un cordial saludo me permito brindar la información solicitada en la solicitud con folio 00379/CUAUTIT/IP/2022. Adjunto archivo. ATENTAMENTE C. SANDRA CENTENO LEDEZMA</w:t>
            </w:r>
          </w:p>
        </w:tc>
      </w:tr>
      <w:tr w:rsidR="008E43EA" w:rsidRPr="00B72C46" w14:paraId="244D1CD5" w14:textId="77777777" w:rsidTr="00151B68">
        <w:tc>
          <w:tcPr>
            <w:tcW w:w="2802" w:type="dxa"/>
          </w:tcPr>
          <w:p w14:paraId="0CDEB895" w14:textId="6F221A18" w:rsidR="008E43EA" w:rsidRPr="00B72C46" w:rsidRDefault="008E43EA" w:rsidP="005B6E81">
            <w:pPr>
              <w:spacing w:before="240" w:after="240" w:line="360" w:lineRule="auto"/>
              <w:jc w:val="center"/>
              <w:rPr>
                <w:rFonts w:ascii="Palatino Linotype" w:eastAsia="Palatino Linotype" w:hAnsi="Palatino Linotype" w:cs="Palatino Linotype"/>
                <w:b/>
                <w:sz w:val="20"/>
                <w:szCs w:val="20"/>
              </w:rPr>
            </w:pPr>
            <w:r w:rsidRPr="00B72C46">
              <w:rPr>
                <w:rFonts w:ascii="Palatino Linotype" w:eastAsia="Palatino Linotype" w:hAnsi="Palatino Linotype" w:cs="Palatino Linotype"/>
                <w:b/>
                <w:sz w:val="20"/>
                <w:szCs w:val="20"/>
              </w:rPr>
              <w:t>16</w:t>
            </w:r>
            <w:r w:rsidR="005B6E81" w:rsidRPr="00B72C46">
              <w:rPr>
                <w:rFonts w:ascii="Palatino Linotype" w:eastAsia="Palatino Linotype" w:hAnsi="Palatino Linotype" w:cs="Palatino Linotype"/>
                <w:b/>
                <w:sz w:val="20"/>
                <w:szCs w:val="20"/>
              </w:rPr>
              <w:t>6</w:t>
            </w:r>
            <w:r w:rsidRPr="00B72C46">
              <w:rPr>
                <w:rFonts w:ascii="Palatino Linotype" w:eastAsia="Palatino Linotype" w:hAnsi="Palatino Linotype" w:cs="Palatino Linotype"/>
                <w:b/>
                <w:sz w:val="20"/>
                <w:szCs w:val="20"/>
              </w:rPr>
              <w:t>5</w:t>
            </w:r>
            <w:r w:rsidR="005B6E81" w:rsidRPr="00B72C46">
              <w:rPr>
                <w:rFonts w:ascii="Palatino Linotype" w:eastAsia="Palatino Linotype" w:hAnsi="Palatino Linotype" w:cs="Palatino Linotype"/>
                <w:b/>
                <w:sz w:val="20"/>
                <w:szCs w:val="20"/>
              </w:rPr>
              <w:t>0</w:t>
            </w:r>
            <w:r w:rsidRPr="00B72C46">
              <w:rPr>
                <w:rFonts w:ascii="Palatino Linotype" w:eastAsia="Palatino Linotype" w:hAnsi="Palatino Linotype" w:cs="Palatino Linotype"/>
                <w:b/>
                <w:sz w:val="20"/>
                <w:szCs w:val="20"/>
              </w:rPr>
              <w:t>/INFOEM/IP/RR/2022</w:t>
            </w:r>
          </w:p>
        </w:tc>
        <w:tc>
          <w:tcPr>
            <w:tcW w:w="3083" w:type="dxa"/>
          </w:tcPr>
          <w:p w14:paraId="575BEA65" w14:textId="4F82269C" w:rsidR="008E43EA" w:rsidRPr="00B72C46" w:rsidRDefault="00151B68" w:rsidP="008E43EA">
            <w:pPr>
              <w:spacing w:before="240" w:after="240" w:line="276" w:lineRule="auto"/>
              <w:jc w:val="both"/>
              <w:rPr>
                <w:rFonts w:ascii="Palatino Linotype" w:eastAsia="Palatino Linotype" w:hAnsi="Palatino Linotype" w:cs="Palatino Linotype"/>
                <w:i/>
                <w:sz w:val="18"/>
                <w:szCs w:val="18"/>
              </w:rPr>
            </w:pPr>
            <w:r w:rsidRPr="00B72C46">
              <w:rPr>
                <w:rFonts w:ascii="Palatino Linotype" w:eastAsia="Palatino Linotype" w:hAnsi="Palatino Linotype" w:cs="Palatino Linotype"/>
                <w:i/>
                <w:sz w:val="18"/>
                <w:szCs w:val="18"/>
              </w:rPr>
              <w:t xml:space="preserve">LA FALTA DE INFORMACION DE LO SOLICITADO, TODA VEZ QUE ENVIAN ESTA CONTESTACIÓN Y NO MANDAN LA INFORMACIÓN COMO LO REFIEREN EN EL ARCHIVO ADJUNTO. ESTO EN </w:t>
            </w:r>
            <w:r w:rsidRPr="00B72C46">
              <w:rPr>
                <w:rFonts w:ascii="Palatino Linotype" w:eastAsia="Palatino Linotype" w:hAnsi="Palatino Linotype" w:cs="Palatino Linotype"/>
                <w:i/>
                <w:sz w:val="18"/>
                <w:szCs w:val="18"/>
              </w:rPr>
              <w:lastRenderedPageBreak/>
              <w:t>LOS ARCHIVOS ADJUNTOS NO MANDARON NADA. ESTO ES UNA CHICANADA POR PARTE DE LA SECRETARIA DEL AYUNTAMIENTO Y LA SANDRA CENTENO LEDEZMA. Cuautitlán, México a 10 de Noviembre de 2022 Nombre del solicitante: C. Solicitante Folio de la solicitud: 00380/CUAUTIT/IP/2022 En respuesta a la solicitud recibida, nos permitimos hacer de su conocimiento que con fundamento en el artículo 53, Fracciones: II, V y VI de la Ley de Transparencia y Acceso a la Información Pública del Estado de México y Municipios, le contestamos que: Buenas tardes, enviando un cordial saludo me permito brindar la información solicitada en la solicitud con folio 00380/CUAUTIT/IP/2022. Adjunto archivo. ATENTAMENTE C. SANDRA CENTENO LEDEZMA</w:t>
            </w:r>
          </w:p>
        </w:tc>
        <w:tc>
          <w:tcPr>
            <w:tcW w:w="3012" w:type="dxa"/>
          </w:tcPr>
          <w:p w14:paraId="7C3BFC5B" w14:textId="76DE5BC3" w:rsidR="008E43EA" w:rsidRPr="00B72C46" w:rsidRDefault="00151B68" w:rsidP="008E43EA">
            <w:pPr>
              <w:spacing w:before="240" w:after="240" w:line="276" w:lineRule="auto"/>
              <w:jc w:val="both"/>
              <w:rPr>
                <w:rFonts w:ascii="Palatino Linotype" w:eastAsia="Palatino Linotype" w:hAnsi="Palatino Linotype" w:cs="Palatino Linotype"/>
                <w:i/>
                <w:sz w:val="18"/>
                <w:szCs w:val="18"/>
              </w:rPr>
            </w:pPr>
            <w:r w:rsidRPr="00B72C46">
              <w:rPr>
                <w:rFonts w:ascii="Palatino Linotype" w:eastAsia="Palatino Linotype" w:hAnsi="Palatino Linotype" w:cs="Palatino Linotype"/>
                <w:i/>
                <w:sz w:val="18"/>
                <w:szCs w:val="18"/>
              </w:rPr>
              <w:lastRenderedPageBreak/>
              <w:t xml:space="preserve">LA FALTA DE INFORMACION DE LO SOLICITADO, TODA VEZ QUE ENVIAN ESTA CONTESTACIÓN Y NO MANDAN LA INFORMACIÓN COMO LO REFIEREN EN EL ARCHIVO ADJUNTO. ESTO EN </w:t>
            </w:r>
            <w:r w:rsidRPr="00B72C46">
              <w:rPr>
                <w:rFonts w:ascii="Palatino Linotype" w:eastAsia="Palatino Linotype" w:hAnsi="Palatino Linotype" w:cs="Palatino Linotype"/>
                <w:i/>
                <w:sz w:val="18"/>
                <w:szCs w:val="18"/>
              </w:rPr>
              <w:lastRenderedPageBreak/>
              <w:t>LOS ARCHIVOS ADJUNTOS NO MANDARON NADA. ESTO ES UNA CHICANADA POR PARTE DE LA SECRETARIA DEL AYUNTAMIENTO Y LA SANDRA CENTENO LEDEZMA. Cuautitlán, México a 10 de Noviembre de 2022 Nombre del solicitante: C. Solicitante Folio de la solicitud: 00380/CUAUTIT/IP/2022 En respuesta a la solicitud recibida, nos permitimos hacer de su conocimiento que con fundamento en el artículo 53, Fracciones: II, V y VI de la Ley de Transparencia y Acceso a la Información Pública del Estado de México y Municipios, le contestamos que: Buenas tardes, enviando un cordial saludo me permito brindar la información solicitada en la solicitud con folio 00380/CUAUTIT/IP/2022. Adjunto archivo. ATENTAMENTE C. SANDRA CENTENO LEDEZMA</w:t>
            </w:r>
          </w:p>
        </w:tc>
      </w:tr>
      <w:tr w:rsidR="005B6E81" w:rsidRPr="00B72C46" w14:paraId="57A3E711" w14:textId="77777777" w:rsidTr="00151B68">
        <w:tc>
          <w:tcPr>
            <w:tcW w:w="2802" w:type="dxa"/>
          </w:tcPr>
          <w:p w14:paraId="2284765A" w14:textId="440B6F0A" w:rsidR="005B6E81" w:rsidRPr="00B72C46" w:rsidRDefault="005B6E81" w:rsidP="005B6E81">
            <w:pPr>
              <w:spacing w:before="240" w:after="240" w:line="360" w:lineRule="auto"/>
              <w:jc w:val="center"/>
              <w:rPr>
                <w:rFonts w:ascii="Palatino Linotype" w:eastAsia="Palatino Linotype" w:hAnsi="Palatino Linotype" w:cs="Palatino Linotype"/>
                <w:b/>
                <w:sz w:val="20"/>
                <w:szCs w:val="20"/>
              </w:rPr>
            </w:pPr>
            <w:r w:rsidRPr="00B72C46">
              <w:rPr>
                <w:rFonts w:ascii="Palatino Linotype" w:eastAsia="Palatino Linotype" w:hAnsi="Palatino Linotype" w:cs="Palatino Linotype"/>
                <w:b/>
                <w:sz w:val="20"/>
                <w:szCs w:val="20"/>
              </w:rPr>
              <w:lastRenderedPageBreak/>
              <w:t>16651/INFOEM/IP/RR/2022</w:t>
            </w:r>
          </w:p>
        </w:tc>
        <w:tc>
          <w:tcPr>
            <w:tcW w:w="3083" w:type="dxa"/>
          </w:tcPr>
          <w:p w14:paraId="4EBD16A3" w14:textId="6FE4EE70" w:rsidR="005B6E81" w:rsidRPr="00B72C46" w:rsidRDefault="00235D18" w:rsidP="008E43EA">
            <w:pPr>
              <w:spacing w:before="240" w:after="240" w:line="276" w:lineRule="auto"/>
              <w:jc w:val="both"/>
              <w:rPr>
                <w:rFonts w:ascii="Palatino Linotype" w:eastAsia="Palatino Linotype" w:hAnsi="Palatino Linotype" w:cs="Palatino Linotype"/>
                <w:i/>
                <w:sz w:val="18"/>
                <w:szCs w:val="18"/>
              </w:rPr>
            </w:pPr>
            <w:r w:rsidRPr="00B72C46">
              <w:rPr>
                <w:rFonts w:ascii="Palatino Linotype" w:eastAsia="Palatino Linotype" w:hAnsi="Palatino Linotype" w:cs="Palatino Linotype"/>
                <w:i/>
                <w:sz w:val="18"/>
                <w:szCs w:val="18"/>
              </w:rPr>
              <w:t xml:space="preserve">LA FALTA DE INFORMACION DE LO SOLICITADO, TODA VEZ QUE ENVIAN ESTA CONTESTACIÓN Y NO MANDAN LA INFORMACIÓN COMO LO REFIEREN EN EL ARCHIVO ADJUNTO. ESTO EN LOS ARCHIVOS ADJUNTOS NO MANDARON NADA. ESTO ES UNA CHICANADA POR PARTE DE LA SECRETARIA DEL AYUNTAMIENTO Y LA SANDRA CENTENO LEDEZMA. Cuautitlán, México a 10 de Noviembre de 2022 Nombre del solicitante: C. Solicitante Folio de la solicitud: 00381/CUAUTIT/IP/2022 En </w:t>
            </w:r>
            <w:r w:rsidRPr="00B72C46">
              <w:rPr>
                <w:rFonts w:ascii="Palatino Linotype" w:eastAsia="Palatino Linotype" w:hAnsi="Palatino Linotype" w:cs="Palatino Linotype"/>
                <w:i/>
                <w:sz w:val="18"/>
                <w:szCs w:val="18"/>
              </w:rPr>
              <w:lastRenderedPageBreak/>
              <w:t>respuesta a la solicitud recibida, nos permitimos hacer de su conocimiento que con fundamento en el artículo 53, Fracciones: II, V y VI de la Ley de Transparencia y Acceso a la Información Pública del Estado de México y Municipios, le contestamos que: Buenas tardes, enviando un cordial saludo me permito brindar la información solicitada en la solicitud con folio 00381/CUAUTIT/IP/2022. Adjunto archivo. ATENTAMENTE C. SANDRA CENTENO LEDEZMA</w:t>
            </w:r>
          </w:p>
        </w:tc>
        <w:tc>
          <w:tcPr>
            <w:tcW w:w="3012" w:type="dxa"/>
          </w:tcPr>
          <w:p w14:paraId="471A510B" w14:textId="4DB1D1B6" w:rsidR="005B6E81" w:rsidRPr="00B72C46" w:rsidRDefault="00235D18" w:rsidP="008E43EA">
            <w:pPr>
              <w:spacing w:before="240" w:after="240" w:line="276" w:lineRule="auto"/>
              <w:jc w:val="both"/>
              <w:rPr>
                <w:rFonts w:ascii="Palatino Linotype" w:eastAsia="Palatino Linotype" w:hAnsi="Palatino Linotype" w:cs="Palatino Linotype"/>
                <w:i/>
                <w:sz w:val="18"/>
                <w:szCs w:val="18"/>
              </w:rPr>
            </w:pPr>
            <w:r w:rsidRPr="00B72C46">
              <w:rPr>
                <w:rFonts w:ascii="Palatino Linotype" w:eastAsia="Palatino Linotype" w:hAnsi="Palatino Linotype" w:cs="Palatino Linotype"/>
                <w:i/>
                <w:sz w:val="18"/>
                <w:szCs w:val="18"/>
              </w:rPr>
              <w:lastRenderedPageBreak/>
              <w:t xml:space="preserve">LA FALTA DE INFORMACION DE LO SOLICITADO, TODA VEZ QUE ENVIAN ESTA CONTESTACIÓN Y NO MANDAN LA INFORMACIÓN COMO LO REFIEREN EN EL ARCHIVO ADJUNTO. ESTO EN LOS ARCHIVOS ADJUNTOS NO MANDARON NADA. ESTO ES UNA CHICANADA POR PARTE DE LA SECRETARIA DEL AYUNTAMIENTO Y LA SANDRA CENTENO LEDEZMA. Cuautitlán, México a 10 de Noviembre de 2022 Nombre del solicitante: C. Solicitante Folio de la solicitud: 00381/CUAUTIT/IP/2022 En </w:t>
            </w:r>
            <w:r w:rsidRPr="00B72C46">
              <w:rPr>
                <w:rFonts w:ascii="Palatino Linotype" w:eastAsia="Palatino Linotype" w:hAnsi="Palatino Linotype" w:cs="Palatino Linotype"/>
                <w:i/>
                <w:sz w:val="18"/>
                <w:szCs w:val="18"/>
              </w:rPr>
              <w:lastRenderedPageBreak/>
              <w:t>respuesta a la solicitud recibida, nos permitimos hacer de su conocimiento que con fundamento en el artículo 53, Fracciones: II, V y VI de la Ley de Transparencia y Acceso a la Información Pública del Estado de México y Municipios, le contestamos que: Buenas tardes, enviando un cordial saludo me permito brindar la información solicitada en la solicitud con folio 00381/CUAUTIT/IP/2022. Adjunto archivo. ATENTAMENTE C. SANDRA CENTENO LEDEZMA</w:t>
            </w:r>
          </w:p>
        </w:tc>
      </w:tr>
      <w:tr w:rsidR="005B6E81" w:rsidRPr="00B72C46" w14:paraId="609E3AA7" w14:textId="77777777" w:rsidTr="00151B68">
        <w:tc>
          <w:tcPr>
            <w:tcW w:w="2802" w:type="dxa"/>
          </w:tcPr>
          <w:p w14:paraId="1B662B22" w14:textId="3FB7ACC9" w:rsidR="005B6E81" w:rsidRPr="00B72C46" w:rsidRDefault="005B6E81" w:rsidP="005B6E81">
            <w:pPr>
              <w:spacing w:before="240" w:after="240" w:line="360" w:lineRule="auto"/>
              <w:jc w:val="center"/>
              <w:rPr>
                <w:rFonts w:ascii="Palatino Linotype" w:eastAsia="Palatino Linotype" w:hAnsi="Palatino Linotype" w:cs="Palatino Linotype"/>
                <w:b/>
                <w:sz w:val="20"/>
                <w:szCs w:val="20"/>
              </w:rPr>
            </w:pPr>
            <w:r w:rsidRPr="00B72C46">
              <w:rPr>
                <w:rFonts w:ascii="Palatino Linotype" w:eastAsia="Palatino Linotype" w:hAnsi="Palatino Linotype" w:cs="Palatino Linotype"/>
                <w:b/>
                <w:sz w:val="20"/>
                <w:szCs w:val="20"/>
              </w:rPr>
              <w:lastRenderedPageBreak/>
              <w:t>16653/INFOEM/IP/RR/2022</w:t>
            </w:r>
          </w:p>
        </w:tc>
        <w:tc>
          <w:tcPr>
            <w:tcW w:w="3083" w:type="dxa"/>
          </w:tcPr>
          <w:p w14:paraId="399165CF" w14:textId="408CA7E3" w:rsidR="005B6E81" w:rsidRPr="00B72C46" w:rsidRDefault="00235D18" w:rsidP="008E43EA">
            <w:pPr>
              <w:spacing w:before="240" w:after="240" w:line="276" w:lineRule="auto"/>
              <w:jc w:val="both"/>
              <w:rPr>
                <w:rFonts w:ascii="Palatino Linotype" w:eastAsia="Palatino Linotype" w:hAnsi="Palatino Linotype" w:cs="Palatino Linotype"/>
                <w:i/>
                <w:sz w:val="18"/>
                <w:szCs w:val="18"/>
              </w:rPr>
            </w:pPr>
            <w:r w:rsidRPr="00B72C46">
              <w:rPr>
                <w:rFonts w:ascii="Palatino Linotype" w:eastAsia="Palatino Linotype" w:hAnsi="Palatino Linotype" w:cs="Palatino Linotype"/>
                <w:i/>
                <w:sz w:val="18"/>
                <w:szCs w:val="18"/>
              </w:rPr>
              <w:t xml:space="preserve">LA FALTA DE INFORMACION DE LO SOLICITADO, TODA VEZ QUE ENVIAN ESTA CONTESTACIÓN Y NO MANDAN LA INFORMACIÓN COMO LO REFIEREN EN EL ARCHIVO ADJUNTO. ESTO EN LOS ARCHIVOS ADJUNTOS NO MANDARON NADA. ESTO ES UNA CHICANADA POR PARTE DE LA SECRETARIA DEL AYUNTAMIENTO Y LA SANDRA CENTENO LEDEZMA. Cuautitlán, México a 10 de Noviembre de 2022 Nombre del solicitante: C. Solicitante Folio de la solicitud: 00383/CUAUTIT/IP/2022 En respuesta a la solicitud recibida, nos permitimos hacer de su conocimiento que con fundamento en el artículo 53, Fracciones: II, V y VI de la Ley de Transparencia y Acceso a la Información Pública del Estado de México y Municipios, le contestamos que: Buenas tardes, enviando un cordial saludo me permito brindar la información solicitada en la solicitud </w:t>
            </w:r>
            <w:r w:rsidRPr="00B72C46">
              <w:rPr>
                <w:rFonts w:ascii="Palatino Linotype" w:eastAsia="Palatino Linotype" w:hAnsi="Palatino Linotype" w:cs="Palatino Linotype"/>
                <w:i/>
                <w:sz w:val="18"/>
                <w:szCs w:val="18"/>
              </w:rPr>
              <w:lastRenderedPageBreak/>
              <w:t>con folio 00383/CUAUTIT/IP/2022. Adjunto archivo. ATENTAMENTE C. SANDRA CENTENO LEDEZMA</w:t>
            </w:r>
          </w:p>
        </w:tc>
        <w:tc>
          <w:tcPr>
            <w:tcW w:w="3012" w:type="dxa"/>
          </w:tcPr>
          <w:p w14:paraId="19FB815B" w14:textId="4E32715B" w:rsidR="005B6E81" w:rsidRPr="00B72C46" w:rsidRDefault="00235D18" w:rsidP="008E43EA">
            <w:pPr>
              <w:spacing w:before="240" w:after="240" w:line="276" w:lineRule="auto"/>
              <w:jc w:val="both"/>
              <w:rPr>
                <w:rFonts w:ascii="Palatino Linotype" w:eastAsia="Palatino Linotype" w:hAnsi="Palatino Linotype" w:cs="Palatino Linotype"/>
                <w:i/>
                <w:sz w:val="18"/>
                <w:szCs w:val="18"/>
              </w:rPr>
            </w:pPr>
            <w:r w:rsidRPr="00B72C46">
              <w:rPr>
                <w:rFonts w:ascii="Palatino Linotype" w:eastAsia="Palatino Linotype" w:hAnsi="Palatino Linotype" w:cs="Palatino Linotype"/>
                <w:i/>
                <w:sz w:val="18"/>
                <w:szCs w:val="18"/>
              </w:rPr>
              <w:lastRenderedPageBreak/>
              <w:t xml:space="preserve">LA FALTA DE INFORMACION DE LO SOLICITADO, TODA VEZ QUE ENVIAN ESTA CONTESTACIÓN Y NO MANDAN LA INFORMACIÓN COMO LO REFIEREN EN EL ARCHIVO ADJUNTO. ESTO EN LOS ARCHIVOS ADJUNTOS NO MANDARON NADA. ESTO ES UNA CHICANADA POR PARTE DE LA SECRETARIA DEL AYUNTAMIENTO Y LA SANDRA CENTENO LEDEZMA. Cuautitlán, México a 10 de Noviembre de 2022 Nombre del solicitante: C. Solicitante Folio de la solicitud: 00383/CUAUTIT/IP/2022 En respuesta a la solicitud recibida, nos permitimos hacer de su conocimiento que con fundamento en el artículo 53, Fracciones: II, V y VI de la Ley de Transparencia y Acceso a la Información Pública del Estado de México y Municipios, le contestamos que: Buenas tardes, enviando un cordial saludo me permito brindar la información solicitada en la solicitud </w:t>
            </w:r>
            <w:r w:rsidRPr="00B72C46">
              <w:rPr>
                <w:rFonts w:ascii="Palatino Linotype" w:eastAsia="Palatino Linotype" w:hAnsi="Palatino Linotype" w:cs="Palatino Linotype"/>
                <w:i/>
                <w:sz w:val="18"/>
                <w:szCs w:val="18"/>
              </w:rPr>
              <w:lastRenderedPageBreak/>
              <w:t>con folio 00383/CUAUTIT/IP/2022. Adjunto archivo. ATENTAMENTE C. SANDRA CENTENO LEDEZMA</w:t>
            </w:r>
          </w:p>
        </w:tc>
      </w:tr>
      <w:tr w:rsidR="005B6E81" w:rsidRPr="00B72C46" w14:paraId="3DC1A1E2" w14:textId="77777777" w:rsidTr="00151B68">
        <w:tc>
          <w:tcPr>
            <w:tcW w:w="2802" w:type="dxa"/>
          </w:tcPr>
          <w:p w14:paraId="38D1FBFF" w14:textId="4DA4066C" w:rsidR="005B6E81" w:rsidRPr="00B72C46" w:rsidRDefault="005B6E81" w:rsidP="005B6E81">
            <w:pPr>
              <w:spacing w:before="240" w:after="240" w:line="360" w:lineRule="auto"/>
              <w:jc w:val="center"/>
              <w:rPr>
                <w:rFonts w:ascii="Palatino Linotype" w:eastAsia="Palatino Linotype" w:hAnsi="Palatino Linotype" w:cs="Palatino Linotype"/>
                <w:b/>
                <w:sz w:val="20"/>
                <w:szCs w:val="20"/>
              </w:rPr>
            </w:pPr>
            <w:r w:rsidRPr="00B72C46">
              <w:rPr>
                <w:rFonts w:ascii="Palatino Linotype" w:eastAsia="Palatino Linotype" w:hAnsi="Palatino Linotype" w:cs="Palatino Linotype"/>
                <w:b/>
                <w:sz w:val="20"/>
                <w:szCs w:val="20"/>
              </w:rPr>
              <w:lastRenderedPageBreak/>
              <w:t>16656/INFOEM/IP/RR/2022</w:t>
            </w:r>
          </w:p>
        </w:tc>
        <w:tc>
          <w:tcPr>
            <w:tcW w:w="3083" w:type="dxa"/>
          </w:tcPr>
          <w:p w14:paraId="6ABD3F53" w14:textId="6BC28DC9" w:rsidR="005B6E81" w:rsidRPr="00B72C46" w:rsidRDefault="00235D18" w:rsidP="008E43EA">
            <w:pPr>
              <w:spacing w:before="240" w:after="240" w:line="276" w:lineRule="auto"/>
              <w:jc w:val="both"/>
              <w:rPr>
                <w:rFonts w:ascii="Palatino Linotype" w:eastAsia="Palatino Linotype" w:hAnsi="Palatino Linotype" w:cs="Palatino Linotype"/>
                <w:i/>
                <w:sz w:val="18"/>
                <w:szCs w:val="18"/>
              </w:rPr>
            </w:pPr>
            <w:r w:rsidRPr="00B72C46">
              <w:rPr>
                <w:rFonts w:ascii="Palatino Linotype" w:eastAsia="Palatino Linotype" w:hAnsi="Palatino Linotype" w:cs="Palatino Linotype"/>
                <w:i/>
                <w:sz w:val="18"/>
                <w:szCs w:val="18"/>
              </w:rPr>
              <w:t>LA FALTA DE INFORMACION DE LO SOLICITADO, TODA VEZ QUE ENVIAN ESTA CONTESTACIÓN Y NO MANDAN LA INFORMACIÓN COMO LO REFIEREN EN EL ARCHIVO ADJUNTO. ESTO EN LOS ARCHIVOS ADJUNTOS NO MANDARON NADA. ESTO ES UNA CHICANADA POR PARTE DE LA SECRETARIA DEL AYUNTAMIENTO Y LA SANDRA CENTENO LEDEZMA. Cuautitlán, México a 10 de Noviembre de 2022 Nombre del solicitante: C. Solicitante Folio de la solicitud: 00386/CUAUTIT/IP/2022 En respuesta a la solicitud recibida, nos permitimos hacer de su conocimiento que con fundamento en el artículo 53, Fracciones: II, V y VI de la Ley de Transparencia y Acceso a la Información Pública del Estado de México y Municipios, le contestamos que: Buenas tardes, enviando un cordial saludo me permito brindar la información solicitada en la solicitud con folio 00386/CUAUTIT/IP/2022. Adjunto archivo. ATENTAMENTE C. SANDRA CENTENO LEDEZMA</w:t>
            </w:r>
          </w:p>
        </w:tc>
        <w:tc>
          <w:tcPr>
            <w:tcW w:w="3012" w:type="dxa"/>
          </w:tcPr>
          <w:p w14:paraId="79333D3F" w14:textId="0AE7AB36" w:rsidR="005B6E81" w:rsidRPr="00B72C46" w:rsidRDefault="00235D18" w:rsidP="008E43EA">
            <w:pPr>
              <w:spacing w:before="240" w:after="240" w:line="276" w:lineRule="auto"/>
              <w:jc w:val="both"/>
              <w:rPr>
                <w:rFonts w:ascii="Palatino Linotype" w:eastAsia="Palatino Linotype" w:hAnsi="Palatino Linotype" w:cs="Palatino Linotype"/>
                <w:i/>
                <w:sz w:val="18"/>
                <w:szCs w:val="18"/>
              </w:rPr>
            </w:pPr>
            <w:r w:rsidRPr="00B72C46">
              <w:rPr>
                <w:rFonts w:ascii="Palatino Linotype" w:eastAsia="Palatino Linotype" w:hAnsi="Palatino Linotype" w:cs="Palatino Linotype"/>
                <w:i/>
                <w:sz w:val="18"/>
                <w:szCs w:val="18"/>
              </w:rPr>
              <w:t>LA FALTA DE INFORMACION DE LO SOLICITADO, TODA VEZ QUE ENVIAN ESTA CONTESTACIÓN Y NO MANDAN LA INFORMACIÓN COMO LO REFIEREN EN EL ARCHIVO ADJUNTO. ESTO EN LOS ARCHIVOS ADJUNTOS NO MANDARON NADA. ESTO ES UNA CHICANADA POR PARTE DE LA SECRETARIA DEL AYUNTAMIENTO Y LA SANDRA CENTENO LEDEZMA. Cuautitlán, México a 10 de Noviembre de 2022 Nombre del solicitante: C. Solicitante Folio de la solicitud: 00386/CUAUTIT/IP/2022 En respuesta a la solicitud recibida, nos permitimos hacer de su conocimiento que con fundamento en el artículo 53, Fracciones: II, V y VI de la Ley de Transparencia y Acceso a la Información Pública del Estado de México y Municipios, le contestamos que: Buenas tardes, enviando un cordial saludo me permito brindar la información solicitada en la solicitud con folio 00386/CUAUTIT/IP/2022. Adjunto archivo. ATENTAMENTE C. SANDRA CENTENO LEDEZMA</w:t>
            </w:r>
          </w:p>
        </w:tc>
      </w:tr>
    </w:tbl>
    <w:p w14:paraId="6312ED32" w14:textId="77777777" w:rsidR="002116B0" w:rsidRPr="00B72C46" w:rsidRDefault="002116B0" w:rsidP="002116B0">
      <w:pPr>
        <w:spacing w:before="240" w:after="240" w:line="360" w:lineRule="auto"/>
        <w:jc w:val="both"/>
        <w:rPr>
          <w:rFonts w:ascii="Palatino Linotype" w:eastAsia="Palatino Linotype" w:hAnsi="Palatino Linotype" w:cs="Palatino Linotype"/>
        </w:rPr>
      </w:pPr>
      <w:r w:rsidRPr="00B72C46">
        <w:rPr>
          <w:rFonts w:ascii="Palatino Linotype" w:eastAsia="Palatino Linotype" w:hAnsi="Palatino Linotype" w:cs="Palatino Linotype"/>
          <w:b/>
        </w:rPr>
        <w:t xml:space="preserve">5. Turno. </w:t>
      </w:r>
      <w:r w:rsidRPr="00B72C46">
        <w:rPr>
          <w:rFonts w:ascii="Palatino Linotype" w:eastAsia="Palatino Linotype" w:hAnsi="Palatino Linotype" w:cs="Palatino Linotype"/>
        </w:rPr>
        <w:t>De conformidad con el artículo 185 fracción I de la Ley Transparencia y Acceso a la Información Pública, los recursos de revisión fueron</w:t>
      </w:r>
      <w:r w:rsidRPr="00B72C46">
        <w:rPr>
          <w:rFonts w:ascii="Palatino Linotype" w:eastAsia="Palatino Linotype" w:hAnsi="Palatino Linotype" w:cs="Palatino Linotype"/>
          <w:b/>
        </w:rPr>
        <w:t xml:space="preserve"> </w:t>
      </w:r>
      <w:r w:rsidRPr="00B72C46">
        <w:rPr>
          <w:rFonts w:ascii="Palatino Linotype" w:eastAsia="Palatino Linotype" w:hAnsi="Palatino Linotype" w:cs="Palatino Linotype"/>
        </w:rPr>
        <w:t xml:space="preserve">turnados de la </w:t>
      </w:r>
      <w:r w:rsidRPr="00B72C46">
        <w:rPr>
          <w:rFonts w:ascii="Palatino Linotype" w:eastAsia="Palatino Linotype" w:hAnsi="Palatino Linotype" w:cs="Palatino Linotype"/>
        </w:rPr>
        <w:lastRenderedPageBreak/>
        <w:t xml:space="preserve">siguiente manera a efecto de presentar al Pleno los proyectos de resolución correspondientes: </w:t>
      </w:r>
    </w:p>
    <w:tbl>
      <w:tblPr>
        <w:tblW w:w="8921"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2116B0" w:rsidRPr="00B72C46" w14:paraId="1038C5FE" w14:textId="77777777" w:rsidTr="0025597B">
        <w:tc>
          <w:tcPr>
            <w:tcW w:w="4460" w:type="dxa"/>
            <w:shd w:val="clear" w:color="auto" w:fill="FFC000"/>
          </w:tcPr>
          <w:p w14:paraId="682270C7" w14:textId="77777777" w:rsidR="002116B0" w:rsidRPr="00B72C46" w:rsidRDefault="002116B0" w:rsidP="002116B0">
            <w:pPr>
              <w:spacing w:before="240" w:after="240" w:line="360" w:lineRule="auto"/>
              <w:jc w:val="center"/>
              <w:rPr>
                <w:rFonts w:ascii="Palatino Linotype" w:eastAsia="Palatino Linotype" w:hAnsi="Palatino Linotype" w:cs="Palatino Linotype"/>
                <w:b/>
                <w:sz w:val="22"/>
                <w:szCs w:val="22"/>
              </w:rPr>
            </w:pPr>
            <w:r w:rsidRPr="00B72C46">
              <w:rPr>
                <w:rFonts w:ascii="Palatino Linotype" w:eastAsia="Palatino Linotype" w:hAnsi="Palatino Linotype" w:cs="Palatino Linotype"/>
                <w:b/>
                <w:sz w:val="22"/>
                <w:szCs w:val="22"/>
              </w:rPr>
              <w:t>Recurso de Revisión</w:t>
            </w:r>
          </w:p>
        </w:tc>
        <w:tc>
          <w:tcPr>
            <w:tcW w:w="4461" w:type="dxa"/>
            <w:shd w:val="clear" w:color="auto" w:fill="FFC000"/>
          </w:tcPr>
          <w:p w14:paraId="0C4D656D" w14:textId="77777777" w:rsidR="002116B0" w:rsidRPr="00B72C46" w:rsidRDefault="002116B0" w:rsidP="002116B0">
            <w:pPr>
              <w:spacing w:before="240" w:after="240" w:line="360" w:lineRule="auto"/>
              <w:jc w:val="center"/>
              <w:rPr>
                <w:rFonts w:ascii="Palatino Linotype" w:eastAsia="Palatino Linotype" w:hAnsi="Palatino Linotype" w:cs="Palatino Linotype"/>
                <w:b/>
                <w:sz w:val="22"/>
                <w:szCs w:val="22"/>
              </w:rPr>
            </w:pPr>
            <w:r w:rsidRPr="00B72C46">
              <w:rPr>
                <w:rFonts w:ascii="Palatino Linotype" w:eastAsia="Palatino Linotype" w:hAnsi="Palatino Linotype" w:cs="Palatino Linotype"/>
                <w:b/>
                <w:sz w:val="22"/>
                <w:szCs w:val="22"/>
              </w:rPr>
              <w:t>Comisionada/o</w:t>
            </w:r>
          </w:p>
        </w:tc>
      </w:tr>
      <w:tr w:rsidR="002116B0" w:rsidRPr="00B72C46" w14:paraId="46B68636" w14:textId="77777777" w:rsidTr="00292884">
        <w:tc>
          <w:tcPr>
            <w:tcW w:w="4460" w:type="dxa"/>
          </w:tcPr>
          <w:p w14:paraId="6D104802" w14:textId="22AF328B" w:rsidR="002116B0" w:rsidRPr="00B72C46" w:rsidRDefault="002116B0" w:rsidP="002116B0">
            <w:pPr>
              <w:spacing w:before="240" w:after="240" w:line="276" w:lineRule="auto"/>
              <w:jc w:val="center"/>
              <w:rPr>
                <w:rFonts w:ascii="Palatino Linotype" w:eastAsia="Palatino Linotype" w:hAnsi="Palatino Linotype" w:cs="Palatino Linotype"/>
                <w:b/>
                <w:sz w:val="22"/>
                <w:szCs w:val="22"/>
              </w:rPr>
            </w:pPr>
            <w:r w:rsidRPr="00B72C46">
              <w:rPr>
                <w:rFonts w:ascii="Palatino Linotype" w:eastAsia="Palatino Linotype" w:hAnsi="Palatino Linotype" w:cs="Palatino Linotype"/>
                <w:b/>
                <w:sz w:val="20"/>
                <w:szCs w:val="20"/>
              </w:rPr>
              <w:t>16649/INFOEM/IP/RR/2022</w:t>
            </w:r>
          </w:p>
        </w:tc>
        <w:tc>
          <w:tcPr>
            <w:tcW w:w="4461" w:type="dxa"/>
          </w:tcPr>
          <w:p w14:paraId="24A77169" w14:textId="77777777" w:rsidR="002116B0" w:rsidRPr="00B72C46" w:rsidRDefault="002116B0" w:rsidP="002116B0">
            <w:pPr>
              <w:spacing w:before="240" w:after="240"/>
              <w:jc w:val="center"/>
              <w:rPr>
                <w:rFonts w:ascii="Palatino Linotype" w:eastAsia="Palatino Linotype" w:hAnsi="Palatino Linotype" w:cs="Palatino Linotype"/>
                <w:b/>
                <w:sz w:val="20"/>
                <w:szCs w:val="20"/>
              </w:rPr>
            </w:pPr>
            <w:r w:rsidRPr="00B72C46">
              <w:rPr>
                <w:rFonts w:ascii="Palatino Linotype" w:eastAsia="Palatino Linotype" w:hAnsi="Palatino Linotype" w:cs="Palatino Linotype"/>
                <w:b/>
                <w:sz w:val="20"/>
                <w:szCs w:val="20"/>
              </w:rPr>
              <w:t>Comisionada Guadalupe Ramírez Peña</w:t>
            </w:r>
          </w:p>
        </w:tc>
      </w:tr>
      <w:tr w:rsidR="002116B0" w:rsidRPr="00B72C46" w14:paraId="1A4EFCAA" w14:textId="77777777" w:rsidTr="00292884">
        <w:tc>
          <w:tcPr>
            <w:tcW w:w="4460" w:type="dxa"/>
          </w:tcPr>
          <w:p w14:paraId="6347A0E1" w14:textId="117F074B" w:rsidR="002116B0" w:rsidRPr="00B72C46" w:rsidRDefault="002116B0" w:rsidP="002116B0">
            <w:pPr>
              <w:spacing w:before="240" w:after="240" w:line="276" w:lineRule="auto"/>
              <w:jc w:val="center"/>
              <w:rPr>
                <w:rFonts w:ascii="Palatino Linotype" w:eastAsia="Palatino Linotype" w:hAnsi="Palatino Linotype" w:cs="Palatino Linotype"/>
                <w:b/>
                <w:sz w:val="20"/>
                <w:szCs w:val="20"/>
              </w:rPr>
            </w:pPr>
            <w:r w:rsidRPr="00B72C46">
              <w:rPr>
                <w:rFonts w:ascii="Palatino Linotype" w:eastAsia="Palatino Linotype" w:hAnsi="Palatino Linotype" w:cs="Palatino Linotype"/>
                <w:b/>
                <w:sz w:val="20"/>
                <w:szCs w:val="20"/>
              </w:rPr>
              <w:t>16650/INFOEM/IP/RR/2022</w:t>
            </w:r>
          </w:p>
        </w:tc>
        <w:tc>
          <w:tcPr>
            <w:tcW w:w="4461" w:type="dxa"/>
          </w:tcPr>
          <w:p w14:paraId="4DF3BAB8" w14:textId="77777777" w:rsidR="002116B0" w:rsidRPr="00B72C46" w:rsidRDefault="002116B0" w:rsidP="002116B0">
            <w:pPr>
              <w:spacing w:before="240" w:after="240"/>
              <w:jc w:val="center"/>
              <w:rPr>
                <w:rFonts w:ascii="Palatino Linotype" w:eastAsia="Palatino Linotype" w:hAnsi="Palatino Linotype" w:cs="Palatino Linotype"/>
                <w:b/>
                <w:sz w:val="20"/>
                <w:szCs w:val="20"/>
              </w:rPr>
            </w:pPr>
            <w:r w:rsidRPr="00B72C46">
              <w:rPr>
                <w:rFonts w:ascii="Palatino Linotype" w:eastAsia="Palatino Linotype" w:hAnsi="Palatino Linotype" w:cs="Palatino Linotype"/>
                <w:b/>
                <w:sz w:val="20"/>
                <w:szCs w:val="20"/>
              </w:rPr>
              <w:t xml:space="preserve">Comisionado </w:t>
            </w:r>
            <w:proofErr w:type="gramStart"/>
            <w:r w:rsidRPr="00B72C46">
              <w:rPr>
                <w:rFonts w:ascii="Palatino Linotype" w:eastAsia="Palatino Linotype" w:hAnsi="Palatino Linotype" w:cs="Palatino Linotype"/>
                <w:b/>
                <w:sz w:val="20"/>
                <w:szCs w:val="20"/>
              </w:rPr>
              <w:t>Presidente</w:t>
            </w:r>
            <w:proofErr w:type="gramEnd"/>
            <w:r w:rsidRPr="00B72C46">
              <w:rPr>
                <w:rFonts w:ascii="Palatino Linotype" w:eastAsia="Palatino Linotype" w:hAnsi="Palatino Linotype" w:cs="Palatino Linotype"/>
                <w:b/>
                <w:sz w:val="20"/>
                <w:szCs w:val="20"/>
              </w:rPr>
              <w:t xml:space="preserve"> José Martínez Vilchis</w:t>
            </w:r>
          </w:p>
        </w:tc>
      </w:tr>
      <w:tr w:rsidR="002116B0" w:rsidRPr="00B72C46" w14:paraId="663ED49F" w14:textId="77777777" w:rsidTr="00292884">
        <w:tc>
          <w:tcPr>
            <w:tcW w:w="4460" w:type="dxa"/>
          </w:tcPr>
          <w:p w14:paraId="2E7CFC7C" w14:textId="5E3CFCA2" w:rsidR="00786E3B" w:rsidRPr="00B72C46" w:rsidRDefault="002116B0" w:rsidP="0025597B">
            <w:pPr>
              <w:spacing w:before="240" w:after="240" w:line="276" w:lineRule="auto"/>
              <w:jc w:val="center"/>
              <w:rPr>
                <w:rFonts w:ascii="Palatino Linotype" w:eastAsia="Palatino Linotype" w:hAnsi="Palatino Linotype" w:cs="Palatino Linotype"/>
                <w:b/>
                <w:sz w:val="20"/>
                <w:szCs w:val="20"/>
              </w:rPr>
            </w:pPr>
            <w:r w:rsidRPr="00B72C46">
              <w:rPr>
                <w:rFonts w:ascii="Palatino Linotype" w:eastAsia="Palatino Linotype" w:hAnsi="Palatino Linotype" w:cs="Palatino Linotype"/>
                <w:b/>
                <w:sz w:val="20"/>
                <w:szCs w:val="20"/>
              </w:rPr>
              <w:t>16651/INFOEM/IP/RR/2022</w:t>
            </w:r>
            <w:r w:rsidR="00786E3B" w:rsidRPr="00B72C46">
              <w:rPr>
                <w:rFonts w:ascii="Palatino Linotype" w:eastAsia="Palatino Linotype" w:hAnsi="Palatino Linotype" w:cs="Palatino Linotype"/>
                <w:b/>
                <w:sz w:val="20"/>
                <w:szCs w:val="20"/>
              </w:rPr>
              <w:t xml:space="preserve"> y 16656/INFOEM/IP/RR/2022</w:t>
            </w:r>
          </w:p>
        </w:tc>
        <w:tc>
          <w:tcPr>
            <w:tcW w:w="4461" w:type="dxa"/>
          </w:tcPr>
          <w:p w14:paraId="0BEEE11D" w14:textId="0EC1B686" w:rsidR="002116B0" w:rsidRPr="00B72C46" w:rsidRDefault="002116B0" w:rsidP="002116B0">
            <w:pPr>
              <w:spacing w:before="240" w:after="240"/>
              <w:jc w:val="center"/>
              <w:rPr>
                <w:rFonts w:ascii="Palatino Linotype" w:eastAsia="Palatino Linotype" w:hAnsi="Palatino Linotype" w:cs="Palatino Linotype"/>
                <w:b/>
                <w:sz w:val="20"/>
                <w:szCs w:val="20"/>
              </w:rPr>
            </w:pPr>
            <w:r w:rsidRPr="00B72C46">
              <w:rPr>
                <w:rFonts w:ascii="Palatino Linotype" w:eastAsia="Palatino Linotype" w:hAnsi="Palatino Linotype" w:cs="Palatino Linotype"/>
                <w:b/>
                <w:sz w:val="20"/>
                <w:szCs w:val="20"/>
              </w:rPr>
              <w:t>Comisionado Luis Gustavo Parra Noriega</w:t>
            </w:r>
          </w:p>
        </w:tc>
      </w:tr>
      <w:tr w:rsidR="002116B0" w:rsidRPr="00B72C46" w14:paraId="3DE25221" w14:textId="77777777" w:rsidTr="00292884">
        <w:tc>
          <w:tcPr>
            <w:tcW w:w="4460" w:type="dxa"/>
          </w:tcPr>
          <w:p w14:paraId="1573CEC3" w14:textId="0C1C4ABD" w:rsidR="002116B0" w:rsidRPr="00B72C46" w:rsidRDefault="002116B0" w:rsidP="002116B0">
            <w:pPr>
              <w:spacing w:before="240" w:after="240" w:line="276" w:lineRule="auto"/>
              <w:jc w:val="center"/>
              <w:rPr>
                <w:rFonts w:ascii="Palatino Linotype" w:eastAsia="Palatino Linotype" w:hAnsi="Palatino Linotype" w:cs="Palatino Linotype"/>
                <w:b/>
                <w:sz w:val="20"/>
                <w:szCs w:val="20"/>
              </w:rPr>
            </w:pPr>
            <w:r w:rsidRPr="00B72C46">
              <w:rPr>
                <w:rFonts w:ascii="Palatino Linotype" w:eastAsia="Palatino Linotype" w:hAnsi="Palatino Linotype" w:cs="Palatino Linotype"/>
                <w:b/>
                <w:sz w:val="20"/>
                <w:szCs w:val="20"/>
              </w:rPr>
              <w:t>16653/INFOEM/IP/RR/2022</w:t>
            </w:r>
          </w:p>
        </w:tc>
        <w:tc>
          <w:tcPr>
            <w:tcW w:w="4461" w:type="dxa"/>
          </w:tcPr>
          <w:p w14:paraId="16CFD31A" w14:textId="0B8F4353" w:rsidR="002116B0" w:rsidRPr="00B72C46" w:rsidRDefault="002116B0" w:rsidP="002116B0">
            <w:pPr>
              <w:spacing w:before="240" w:after="240"/>
              <w:jc w:val="center"/>
              <w:rPr>
                <w:rFonts w:ascii="Palatino Linotype" w:eastAsia="Palatino Linotype" w:hAnsi="Palatino Linotype" w:cs="Palatino Linotype"/>
                <w:b/>
                <w:sz w:val="20"/>
                <w:szCs w:val="20"/>
              </w:rPr>
            </w:pPr>
            <w:r w:rsidRPr="00B72C46">
              <w:rPr>
                <w:rFonts w:ascii="Palatino Linotype" w:eastAsia="Palatino Linotype" w:hAnsi="Palatino Linotype" w:cs="Palatino Linotype"/>
                <w:b/>
                <w:sz w:val="20"/>
                <w:szCs w:val="20"/>
              </w:rPr>
              <w:t>Comisionada María Del Rosario Mejía Ayala</w:t>
            </w:r>
          </w:p>
        </w:tc>
      </w:tr>
    </w:tbl>
    <w:p w14:paraId="44608A24" w14:textId="5D7681AA" w:rsidR="00DC16D4" w:rsidRPr="00B72C46" w:rsidRDefault="00DC16D4" w:rsidP="00DC16D4">
      <w:pPr>
        <w:spacing w:before="240" w:after="240" w:line="360" w:lineRule="auto"/>
        <w:jc w:val="both"/>
        <w:rPr>
          <w:rFonts w:ascii="Palatino Linotype" w:eastAsia="Palatino Linotype" w:hAnsi="Palatino Linotype" w:cs="Palatino Linotype"/>
        </w:rPr>
      </w:pPr>
      <w:r w:rsidRPr="00B72C46">
        <w:rPr>
          <w:rFonts w:ascii="Palatino Linotype" w:eastAsia="Palatino Linotype" w:hAnsi="Palatino Linotype" w:cs="Palatino Linotype"/>
          <w:b/>
        </w:rPr>
        <w:t xml:space="preserve">6. Admisiones. </w:t>
      </w:r>
      <w:r w:rsidRPr="00B72C46">
        <w:rPr>
          <w:rFonts w:ascii="Palatino Linotype" w:eastAsia="Palatino Linotype" w:hAnsi="Palatino Linotype" w:cs="Palatino Linotype"/>
        </w:rPr>
        <w:t xml:space="preserve">El </w:t>
      </w:r>
      <w:r w:rsidR="00A202AE" w:rsidRPr="00B72C46">
        <w:rPr>
          <w:rFonts w:ascii="Palatino Linotype" w:eastAsia="Palatino Linotype" w:hAnsi="Palatino Linotype" w:cs="Palatino Linotype"/>
          <w:b/>
        </w:rPr>
        <w:t>veintitrés y veinticuatro</w:t>
      </w:r>
      <w:r w:rsidRPr="00B72C46">
        <w:rPr>
          <w:rFonts w:ascii="Palatino Linotype" w:eastAsia="Palatino Linotype" w:hAnsi="Palatino Linotype" w:cs="Palatino Linotype"/>
          <w:b/>
        </w:rPr>
        <w:t xml:space="preserve"> de noviembre de dos mil veintidós,</w:t>
      </w:r>
      <w:r w:rsidRPr="00B72C46">
        <w:rPr>
          <w:rFonts w:ascii="Palatino Linotype" w:eastAsia="Palatino Linotype" w:hAnsi="Palatino Linotype" w:cs="Palatino Linotype"/>
        </w:rPr>
        <w:t xml:space="preserve"> en términos de lo dispuesto en el artículo 185 fracciones I, II y IV de la Ley de Transparencia y Acceso a la Información Pública del Estado de México y Municipios, se admitieron a trámite los recursos de revisión.</w:t>
      </w:r>
    </w:p>
    <w:p w14:paraId="5AC8C639" w14:textId="758BD30C" w:rsidR="003525BB" w:rsidRPr="00B72C46" w:rsidRDefault="003525BB" w:rsidP="003525BB">
      <w:pPr>
        <w:spacing w:before="240" w:after="240" w:line="360" w:lineRule="auto"/>
        <w:jc w:val="both"/>
        <w:rPr>
          <w:rFonts w:ascii="Palatino Linotype" w:eastAsia="Palatino Linotype" w:hAnsi="Palatino Linotype" w:cs="Palatino Linotype"/>
        </w:rPr>
      </w:pPr>
      <w:r w:rsidRPr="00B72C46">
        <w:rPr>
          <w:rFonts w:ascii="Palatino Linotype" w:eastAsia="Palatino Linotype" w:hAnsi="Palatino Linotype" w:cs="Palatino Linotype"/>
          <w:b/>
        </w:rPr>
        <w:t xml:space="preserve">7. Acumulación. </w:t>
      </w:r>
      <w:r w:rsidRPr="00B72C46">
        <w:rPr>
          <w:rFonts w:ascii="Palatino Linotype" w:eastAsia="Palatino Linotype" w:hAnsi="Palatino Linotype" w:cs="Palatino Linotype"/>
        </w:rPr>
        <w:t xml:space="preserve">En la </w:t>
      </w:r>
      <w:r w:rsidR="00502BFD" w:rsidRPr="00B72C46">
        <w:rPr>
          <w:rFonts w:ascii="Palatino Linotype" w:eastAsia="Palatino Linotype" w:hAnsi="Palatino Linotype" w:cs="Palatino Linotype"/>
          <w:b/>
        </w:rPr>
        <w:t>Cuadragésima Cuarta</w:t>
      </w:r>
      <w:r w:rsidRPr="00B72C46">
        <w:rPr>
          <w:rFonts w:ascii="Palatino Linotype" w:eastAsia="Palatino Linotype" w:hAnsi="Palatino Linotype" w:cs="Palatino Linotype"/>
          <w:b/>
        </w:rPr>
        <w:t xml:space="preserve"> Sesión Ordinaria</w:t>
      </w:r>
      <w:r w:rsidRPr="00B72C46">
        <w:rPr>
          <w:rFonts w:ascii="Palatino Linotype" w:eastAsia="Palatino Linotype" w:hAnsi="Palatino Linotype" w:cs="Palatino Linotype"/>
        </w:rPr>
        <w:t xml:space="preserve"> celebrada el </w:t>
      </w:r>
      <w:r w:rsidR="00502BFD" w:rsidRPr="00B72C46">
        <w:rPr>
          <w:rFonts w:ascii="Palatino Linotype" w:eastAsia="Palatino Linotype" w:hAnsi="Palatino Linotype" w:cs="Palatino Linotype"/>
          <w:b/>
        </w:rPr>
        <w:t>siete de diciembre</w:t>
      </w:r>
      <w:r w:rsidRPr="00B72C46">
        <w:rPr>
          <w:rFonts w:ascii="Palatino Linotype" w:eastAsia="Palatino Linotype" w:hAnsi="Palatino Linotype" w:cs="Palatino Linotype"/>
          <w:b/>
        </w:rPr>
        <w:t xml:space="preserve"> de dos mil veintidós</w:t>
      </w:r>
      <w:r w:rsidRPr="00B72C46">
        <w:rPr>
          <w:rFonts w:ascii="Palatino Linotype" w:eastAsia="Palatino Linotype" w:hAnsi="Palatino Linotype" w:cs="Palatino Linotype"/>
        </w:rPr>
        <w:t xml:space="preserve">, 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w:t>
      </w:r>
      <w:r w:rsidRPr="00B72C46">
        <w:rPr>
          <w:rFonts w:ascii="Palatino Linotype" w:eastAsia="Palatino Linotype" w:hAnsi="Palatino Linotype" w:cs="Palatino Linotype"/>
        </w:rPr>
        <w:lastRenderedPageBreak/>
        <w:t xml:space="preserve">acordando que fuera Ponente la </w:t>
      </w:r>
      <w:r w:rsidRPr="00B72C46">
        <w:rPr>
          <w:rFonts w:ascii="Palatino Linotype" w:eastAsia="Palatino Linotype" w:hAnsi="Palatino Linotype" w:cs="Palatino Linotype"/>
          <w:b/>
        </w:rPr>
        <w:t>Comisionada</w:t>
      </w:r>
      <w:r w:rsidRPr="00B72C46">
        <w:rPr>
          <w:rFonts w:ascii="Palatino Linotype" w:eastAsia="Palatino Linotype" w:hAnsi="Palatino Linotype" w:cs="Palatino Linotype"/>
        </w:rPr>
        <w:t xml:space="preserve"> </w:t>
      </w:r>
      <w:r w:rsidRPr="00B72C46">
        <w:rPr>
          <w:rFonts w:ascii="Palatino Linotype" w:eastAsia="Palatino Linotype" w:hAnsi="Palatino Linotype" w:cs="Palatino Linotype"/>
          <w:b/>
        </w:rPr>
        <w:t>Guadalupe Ramírez Peña</w:t>
      </w:r>
      <w:r w:rsidRPr="00B72C46">
        <w:rPr>
          <w:rFonts w:ascii="Palatino Linotype" w:eastAsia="Palatino Linotype" w:hAnsi="Palatino Linotype" w:cs="Palatino Linotype"/>
        </w:rPr>
        <w:t xml:space="preserve">; que mediante acuerdo se notificó a las partes vía SAIMEX. </w:t>
      </w:r>
    </w:p>
    <w:p w14:paraId="23E65055" w14:textId="03CA4AEA" w:rsidR="00952196" w:rsidRPr="00B72C46" w:rsidRDefault="00952196" w:rsidP="00952196">
      <w:pPr>
        <w:widowControl w:val="0"/>
        <w:spacing w:before="240" w:after="240" w:line="360" w:lineRule="auto"/>
        <w:jc w:val="both"/>
        <w:rPr>
          <w:rFonts w:ascii="Palatino Linotype" w:eastAsia="Palatino Linotype" w:hAnsi="Palatino Linotype" w:cs="Palatino Linotype"/>
        </w:rPr>
      </w:pPr>
      <w:r w:rsidRPr="00B72C46">
        <w:rPr>
          <w:rFonts w:ascii="Palatino Linotype" w:eastAsia="Palatino Linotype" w:hAnsi="Palatino Linotype" w:cs="Palatino Linotype"/>
          <w:b/>
        </w:rPr>
        <w:t xml:space="preserve">8. Manifestaciones. </w:t>
      </w:r>
      <w:r w:rsidRPr="00B72C46">
        <w:rPr>
          <w:rFonts w:ascii="Palatino Linotype" w:eastAsia="Palatino Linotype" w:hAnsi="Palatino Linotype" w:cs="Palatino Linotype"/>
        </w:rPr>
        <w:t xml:space="preserve">De las constancias que obran en los expedientes electrónicos del SAIMEX se desprende que el </w:t>
      </w:r>
      <w:r w:rsidRPr="00B72C46">
        <w:rPr>
          <w:rFonts w:ascii="Palatino Linotype" w:eastAsia="Palatino Linotype" w:hAnsi="Palatino Linotype" w:cs="Palatino Linotype"/>
          <w:b/>
        </w:rPr>
        <w:t>Sujeto Obligado</w:t>
      </w:r>
      <w:r w:rsidRPr="00B72C46">
        <w:rPr>
          <w:rFonts w:ascii="Palatino Linotype" w:eastAsia="Palatino Linotype" w:hAnsi="Palatino Linotype" w:cs="Palatino Linotype"/>
        </w:rPr>
        <w:t xml:space="preserve"> fue omiso en rendir sus informes justificados, asimismo, resulta pertinente apuntar que, </w:t>
      </w:r>
      <w:r w:rsidR="00786E3B" w:rsidRPr="00B72C46">
        <w:rPr>
          <w:rFonts w:ascii="Palatino Linotype" w:eastAsia="Palatino Linotype" w:hAnsi="Palatino Linotype" w:cs="Palatino Linotype"/>
          <w:b/>
        </w:rPr>
        <w:t>la parte</w:t>
      </w:r>
      <w:r w:rsidRPr="00B72C46">
        <w:rPr>
          <w:rFonts w:ascii="Palatino Linotype" w:eastAsia="Palatino Linotype" w:hAnsi="Palatino Linotype" w:cs="Palatino Linotype"/>
          <w:b/>
        </w:rPr>
        <w:t xml:space="preserve"> Recurrente </w:t>
      </w:r>
      <w:r w:rsidR="00786E3B" w:rsidRPr="00B72C46">
        <w:rPr>
          <w:rFonts w:ascii="Palatino Linotype" w:eastAsia="Palatino Linotype" w:hAnsi="Palatino Linotype" w:cs="Palatino Linotype"/>
        </w:rPr>
        <w:t>también fue omisa</w:t>
      </w:r>
      <w:r w:rsidRPr="00B72C46">
        <w:rPr>
          <w:rFonts w:ascii="Palatino Linotype" w:eastAsia="Palatino Linotype" w:hAnsi="Palatino Linotype" w:cs="Palatino Linotype"/>
        </w:rPr>
        <w:t xml:space="preserve"> en remitir sus manifestaciones, por lo que se tiene por precluido su derecho para tal efecto.</w:t>
      </w:r>
    </w:p>
    <w:p w14:paraId="22C5F5C4" w14:textId="70BD3B0F" w:rsidR="00952196" w:rsidRPr="00B72C46" w:rsidRDefault="00952196" w:rsidP="00B77680">
      <w:pPr>
        <w:widowControl w:val="0"/>
        <w:spacing w:before="240" w:after="240" w:line="360" w:lineRule="auto"/>
        <w:jc w:val="both"/>
        <w:rPr>
          <w:rFonts w:ascii="Palatino Linotype" w:eastAsia="Palatino Linotype" w:hAnsi="Palatino Linotype" w:cs="Palatino Linotype"/>
          <w:b/>
        </w:rPr>
      </w:pPr>
      <w:r w:rsidRPr="00B72C46">
        <w:rPr>
          <w:noProof/>
          <w:lang w:val="es-MX"/>
        </w:rPr>
        <w:drawing>
          <wp:inline distT="0" distB="0" distL="0" distR="0" wp14:anchorId="268F9BD9" wp14:editId="3A38D7C8">
            <wp:extent cx="5588045" cy="16097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532" t="24442" r="29226" b="54436"/>
                    <a:stretch/>
                  </pic:blipFill>
                  <pic:spPr bwMode="auto">
                    <a:xfrm>
                      <a:off x="0" y="0"/>
                      <a:ext cx="5606546" cy="1615055"/>
                    </a:xfrm>
                    <a:prstGeom prst="rect">
                      <a:avLst/>
                    </a:prstGeom>
                    <a:ln>
                      <a:noFill/>
                    </a:ln>
                    <a:extLst>
                      <a:ext uri="{53640926-AAD7-44D8-BBD7-CCE9431645EC}">
                        <a14:shadowObscured xmlns:a14="http://schemas.microsoft.com/office/drawing/2010/main"/>
                      </a:ext>
                    </a:extLst>
                  </pic:spPr>
                </pic:pic>
              </a:graphicData>
            </a:graphic>
          </wp:inline>
        </w:drawing>
      </w:r>
    </w:p>
    <w:p w14:paraId="31BAE4CE" w14:textId="2C87E05A" w:rsidR="00952196" w:rsidRPr="00B72C46" w:rsidRDefault="00952196" w:rsidP="00B77680">
      <w:pPr>
        <w:widowControl w:val="0"/>
        <w:spacing w:before="240" w:after="240" w:line="360" w:lineRule="auto"/>
        <w:jc w:val="both"/>
        <w:rPr>
          <w:rFonts w:ascii="Palatino Linotype" w:eastAsia="Palatino Linotype" w:hAnsi="Palatino Linotype" w:cs="Palatino Linotype"/>
          <w:b/>
        </w:rPr>
      </w:pPr>
      <w:r w:rsidRPr="00B72C46">
        <w:rPr>
          <w:noProof/>
          <w:lang w:val="es-MX"/>
        </w:rPr>
        <w:drawing>
          <wp:inline distT="0" distB="0" distL="0" distR="0" wp14:anchorId="73B6ADC4" wp14:editId="2FC856DE">
            <wp:extent cx="5597525" cy="1638300"/>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192" t="23838" r="29057" b="54436"/>
                    <a:stretch/>
                  </pic:blipFill>
                  <pic:spPr bwMode="auto">
                    <a:xfrm>
                      <a:off x="0" y="0"/>
                      <a:ext cx="5611349" cy="1642346"/>
                    </a:xfrm>
                    <a:prstGeom prst="rect">
                      <a:avLst/>
                    </a:prstGeom>
                    <a:ln>
                      <a:noFill/>
                    </a:ln>
                    <a:extLst>
                      <a:ext uri="{53640926-AAD7-44D8-BBD7-CCE9431645EC}">
                        <a14:shadowObscured xmlns:a14="http://schemas.microsoft.com/office/drawing/2010/main"/>
                      </a:ext>
                    </a:extLst>
                  </pic:spPr>
                </pic:pic>
              </a:graphicData>
            </a:graphic>
          </wp:inline>
        </w:drawing>
      </w:r>
    </w:p>
    <w:p w14:paraId="33B94782" w14:textId="1BC89F89" w:rsidR="00952196" w:rsidRPr="00B72C46" w:rsidRDefault="00952196" w:rsidP="00B77680">
      <w:pPr>
        <w:widowControl w:val="0"/>
        <w:spacing w:before="240" w:after="240" w:line="360" w:lineRule="auto"/>
        <w:jc w:val="both"/>
        <w:rPr>
          <w:rFonts w:ascii="Palatino Linotype" w:eastAsia="Palatino Linotype" w:hAnsi="Palatino Linotype" w:cs="Palatino Linotype"/>
          <w:b/>
        </w:rPr>
      </w:pPr>
      <w:r w:rsidRPr="00B72C46">
        <w:rPr>
          <w:noProof/>
          <w:lang w:val="es-MX"/>
        </w:rPr>
        <w:lastRenderedPageBreak/>
        <w:drawing>
          <wp:inline distT="0" distB="0" distL="0" distR="0" wp14:anchorId="7A9D15C5" wp14:editId="362A3B14">
            <wp:extent cx="5543550" cy="1667572"/>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023" t="23235" r="29226" b="54436"/>
                    <a:stretch/>
                  </pic:blipFill>
                  <pic:spPr bwMode="auto">
                    <a:xfrm>
                      <a:off x="0" y="0"/>
                      <a:ext cx="5578437" cy="1678066"/>
                    </a:xfrm>
                    <a:prstGeom prst="rect">
                      <a:avLst/>
                    </a:prstGeom>
                    <a:ln>
                      <a:noFill/>
                    </a:ln>
                    <a:extLst>
                      <a:ext uri="{53640926-AAD7-44D8-BBD7-CCE9431645EC}">
                        <a14:shadowObscured xmlns:a14="http://schemas.microsoft.com/office/drawing/2010/main"/>
                      </a:ext>
                    </a:extLst>
                  </pic:spPr>
                </pic:pic>
              </a:graphicData>
            </a:graphic>
          </wp:inline>
        </w:drawing>
      </w:r>
    </w:p>
    <w:p w14:paraId="0D295080" w14:textId="51E77BA4" w:rsidR="00952196" w:rsidRPr="00B72C46" w:rsidRDefault="00952196" w:rsidP="00B77680">
      <w:pPr>
        <w:widowControl w:val="0"/>
        <w:spacing w:before="240" w:after="240" w:line="360" w:lineRule="auto"/>
        <w:jc w:val="both"/>
        <w:rPr>
          <w:rFonts w:ascii="Palatino Linotype" w:eastAsia="Palatino Linotype" w:hAnsi="Palatino Linotype" w:cs="Palatino Linotype"/>
          <w:b/>
        </w:rPr>
      </w:pPr>
      <w:r w:rsidRPr="00B72C46">
        <w:rPr>
          <w:noProof/>
          <w:lang w:val="es-MX"/>
        </w:rPr>
        <w:drawing>
          <wp:inline distT="0" distB="0" distL="0" distR="0" wp14:anchorId="387F239C" wp14:editId="391AF2D0">
            <wp:extent cx="5532438" cy="16192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023" t="23839" r="29226" b="54436"/>
                    <a:stretch/>
                  </pic:blipFill>
                  <pic:spPr bwMode="auto">
                    <a:xfrm>
                      <a:off x="0" y="0"/>
                      <a:ext cx="5538827" cy="1621120"/>
                    </a:xfrm>
                    <a:prstGeom prst="rect">
                      <a:avLst/>
                    </a:prstGeom>
                    <a:ln>
                      <a:noFill/>
                    </a:ln>
                    <a:extLst>
                      <a:ext uri="{53640926-AAD7-44D8-BBD7-CCE9431645EC}">
                        <a14:shadowObscured xmlns:a14="http://schemas.microsoft.com/office/drawing/2010/main"/>
                      </a:ext>
                    </a:extLst>
                  </pic:spPr>
                </pic:pic>
              </a:graphicData>
            </a:graphic>
          </wp:inline>
        </w:drawing>
      </w:r>
    </w:p>
    <w:p w14:paraId="59E1EEE0" w14:textId="47261D56" w:rsidR="00952196" w:rsidRPr="00B72C46" w:rsidRDefault="00952196" w:rsidP="00B77680">
      <w:pPr>
        <w:widowControl w:val="0"/>
        <w:spacing w:before="240" w:after="240" w:line="360" w:lineRule="auto"/>
        <w:jc w:val="both"/>
        <w:rPr>
          <w:rFonts w:ascii="Palatino Linotype" w:eastAsia="Palatino Linotype" w:hAnsi="Palatino Linotype" w:cs="Palatino Linotype"/>
          <w:b/>
        </w:rPr>
      </w:pPr>
      <w:r w:rsidRPr="00B72C46">
        <w:rPr>
          <w:noProof/>
          <w:lang w:val="es-MX"/>
        </w:rPr>
        <w:drawing>
          <wp:inline distT="0" distB="0" distL="0" distR="0" wp14:anchorId="1C404735" wp14:editId="632DE93E">
            <wp:extent cx="5518735" cy="1704975"/>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362" t="22933" r="28887" b="54134"/>
                    <a:stretch/>
                  </pic:blipFill>
                  <pic:spPr bwMode="auto">
                    <a:xfrm>
                      <a:off x="0" y="0"/>
                      <a:ext cx="5537434" cy="1710752"/>
                    </a:xfrm>
                    <a:prstGeom prst="rect">
                      <a:avLst/>
                    </a:prstGeom>
                    <a:ln>
                      <a:noFill/>
                    </a:ln>
                    <a:extLst>
                      <a:ext uri="{53640926-AAD7-44D8-BBD7-CCE9431645EC}">
                        <a14:shadowObscured xmlns:a14="http://schemas.microsoft.com/office/drawing/2010/main"/>
                      </a:ext>
                    </a:extLst>
                  </pic:spPr>
                </pic:pic>
              </a:graphicData>
            </a:graphic>
          </wp:inline>
        </w:drawing>
      </w:r>
    </w:p>
    <w:p w14:paraId="057E180A" w14:textId="45A4EB4A" w:rsidR="0001751B" w:rsidRPr="00B72C46" w:rsidRDefault="0001751B" w:rsidP="0001751B">
      <w:pPr>
        <w:spacing w:before="240" w:after="240" w:line="360" w:lineRule="auto"/>
        <w:jc w:val="both"/>
        <w:rPr>
          <w:rFonts w:ascii="Palatino Linotype" w:eastAsia="Palatino Linotype" w:hAnsi="Palatino Linotype" w:cs="Palatino Linotype"/>
        </w:rPr>
      </w:pPr>
      <w:r w:rsidRPr="00B72C46">
        <w:rPr>
          <w:rFonts w:ascii="Palatino Linotype" w:eastAsia="Palatino Linotype" w:hAnsi="Palatino Linotype" w:cs="Palatino Linotype"/>
          <w:b/>
        </w:rPr>
        <w:t>9.- Ampliaciones del plazo para emitir resolución.</w:t>
      </w:r>
      <w:r w:rsidRPr="00B72C46">
        <w:rPr>
          <w:rFonts w:ascii="Palatino Linotype" w:eastAsia="Palatino Linotype" w:hAnsi="Palatino Linotype" w:cs="Palatino Linotype"/>
        </w:rPr>
        <w:t xml:space="preserve"> El </w:t>
      </w:r>
      <w:r w:rsidRPr="00B72C46">
        <w:rPr>
          <w:rFonts w:ascii="Palatino Linotype" w:eastAsia="Palatino Linotype" w:hAnsi="Palatino Linotype" w:cs="Palatino Linotype"/>
          <w:b/>
        </w:rPr>
        <w:t>dieciséis de mayo y seis de junio de dos mil veintitrés</w:t>
      </w:r>
      <w:r w:rsidRPr="00B72C46">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516CEC02" w14:textId="77777777" w:rsidR="0001751B" w:rsidRPr="00B72C46" w:rsidRDefault="0001751B" w:rsidP="0001751B">
      <w:pPr>
        <w:spacing w:line="360" w:lineRule="auto"/>
        <w:jc w:val="both"/>
        <w:rPr>
          <w:rFonts w:ascii="Palatino Linotype" w:eastAsia="Palatino Linotype" w:hAnsi="Palatino Linotype" w:cs="Palatino Linotype"/>
        </w:rPr>
      </w:pPr>
      <w:r w:rsidRPr="00B72C46">
        <w:rPr>
          <w:rFonts w:ascii="Palatino Linotype" w:eastAsia="Palatino Linotype" w:hAnsi="Palatino Linotype" w:cs="Palatino Linotype"/>
        </w:rPr>
        <w:lastRenderedPageBreak/>
        <w:t xml:space="preserve">Este organismo garante no pasa por alto justificar, que el plazo para emitir la resolución en el presente asunto encuentra justificación en el alto número de </w:t>
      </w:r>
      <w:r w:rsidRPr="00B72C46">
        <w:rPr>
          <w:rFonts w:ascii="Palatino Linotype" w:eastAsia="Palatino Linotype" w:hAnsi="Palatino Linotype" w:cs="Palatino Linotype"/>
          <w:color w:val="000000"/>
        </w:rPr>
        <w:t xml:space="preserve">recursos de revisión recibidos dentro del año dos mil veintidós, que, en comparación con los recibidos el año dos mil veintiuno dentro del mismo periodo, se incrementó aproximadamente un 300%, </w:t>
      </w:r>
      <w:r w:rsidRPr="00B72C46">
        <w:rPr>
          <w:rFonts w:ascii="Palatino Linotype" w:eastAsia="Palatino Linotype" w:hAnsi="Palatino Linotype" w:cs="Palatino Linotype"/>
        </w:rPr>
        <w:t>circunstancia atípica que ha rebasado las capacidades técnicas y humanas del personal encargado de la proyección de las resoluciones a dichos medios de impugnación.</w:t>
      </w:r>
    </w:p>
    <w:p w14:paraId="5AA6E14A" w14:textId="77777777" w:rsidR="0001751B" w:rsidRPr="00B72C46" w:rsidRDefault="0001751B" w:rsidP="0001751B">
      <w:pPr>
        <w:spacing w:before="240" w:after="240" w:line="360" w:lineRule="auto"/>
        <w:jc w:val="both"/>
        <w:rPr>
          <w:rFonts w:ascii="Palatino Linotype" w:eastAsia="Palatino Linotype" w:hAnsi="Palatino Linotype" w:cs="Palatino Linotype"/>
        </w:rPr>
      </w:pPr>
      <w:r w:rsidRPr="00B72C46">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F1DC88C" w14:textId="77777777" w:rsidR="0001751B" w:rsidRPr="00B72C46" w:rsidRDefault="0001751B" w:rsidP="0001751B">
      <w:pPr>
        <w:spacing w:before="240" w:after="240" w:line="360" w:lineRule="auto"/>
        <w:jc w:val="both"/>
        <w:rPr>
          <w:rFonts w:ascii="Palatino Linotype" w:eastAsia="Palatino Linotype" w:hAnsi="Palatino Linotype" w:cs="Palatino Linotype"/>
        </w:rPr>
      </w:pPr>
      <w:r w:rsidRPr="00B72C46">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4A37595" w14:textId="77777777" w:rsidR="0001751B" w:rsidRPr="00B72C46" w:rsidRDefault="0001751B" w:rsidP="0001751B">
      <w:pPr>
        <w:spacing w:before="240" w:after="240" w:line="360" w:lineRule="auto"/>
        <w:jc w:val="both"/>
        <w:rPr>
          <w:rFonts w:ascii="Palatino Linotype" w:eastAsia="Palatino Linotype" w:hAnsi="Palatino Linotype" w:cs="Palatino Linotype"/>
        </w:rPr>
      </w:pPr>
      <w:r w:rsidRPr="00B72C46">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DE29CFC" w14:textId="77777777" w:rsidR="0001751B" w:rsidRPr="00B72C46" w:rsidRDefault="0001751B" w:rsidP="0001751B">
      <w:pPr>
        <w:spacing w:before="240" w:after="240" w:line="360" w:lineRule="auto"/>
        <w:jc w:val="both"/>
        <w:rPr>
          <w:rFonts w:ascii="Palatino Linotype" w:eastAsia="Palatino Linotype" w:hAnsi="Palatino Linotype" w:cs="Palatino Linotype"/>
        </w:rPr>
      </w:pPr>
      <w:r w:rsidRPr="00B72C46">
        <w:rPr>
          <w:rFonts w:ascii="Palatino Linotype" w:eastAsia="Palatino Linotype" w:hAnsi="Palatino Linotype" w:cs="Palatino Linotype"/>
        </w:rPr>
        <w:lastRenderedPageBreak/>
        <w:t>Por ello, excepcionalmente, si un asunto es resuelto con posterioridad a los plazos señalados por la norma debe analizarse la razonabilidad del tiempo necesario para su resolución, atentos a los siguientes criterios: </w:t>
      </w:r>
    </w:p>
    <w:p w14:paraId="09AD50CF" w14:textId="77777777" w:rsidR="0001751B" w:rsidRPr="00B72C46" w:rsidRDefault="0001751B" w:rsidP="0001751B">
      <w:pPr>
        <w:numPr>
          <w:ilvl w:val="0"/>
          <w:numId w:val="15"/>
        </w:numPr>
        <w:pBdr>
          <w:top w:val="nil"/>
          <w:left w:val="nil"/>
          <w:bottom w:val="nil"/>
          <w:right w:val="nil"/>
          <w:between w:val="nil"/>
        </w:pBdr>
        <w:spacing w:before="240" w:after="240" w:line="360" w:lineRule="auto"/>
        <w:ind w:left="426" w:right="900"/>
        <w:jc w:val="both"/>
        <w:rPr>
          <w:rFonts w:ascii="Palatino Linotype" w:eastAsia="Palatino Linotype" w:hAnsi="Palatino Linotype" w:cs="Palatino Linotype"/>
          <w:color w:val="000000"/>
        </w:rPr>
      </w:pPr>
      <w:r w:rsidRPr="00B72C46">
        <w:rPr>
          <w:rFonts w:ascii="Palatino Linotype" w:eastAsia="Palatino Linotype" w:hAnsi="Palatino Linotype" w:cs="Palatino Linotype"/>
          <w:b/>
          <w:color w:val="000000"/>
        </w:rPr>
        <w:t>Complejidad del Asunto:</w:t>
      </w:r>
      <w:r w:rsidRPr="00B72C46">
        <w:rPr>
          <w:rFonts w:ascii="Palatino Linotype" w:eastAsia="Palatino Linotype" w:hAnsi="Palatino Linotype" w:cs="Palatino Linotype"/>
          <w:color w:val="000000"/>
        </w:rPr>
        <w:t xml:space="preserve"> La complejidad de la prueba, la pluralidad de sujetos procesales, el tiempo transcurrido, las características y contexto del recurso. </w:t>
      </w:r>
    </w:p>
    <w:p w14:paraId="5901BFD5" w14:textId="77777777" w:rsidR="0001751B" w:rsidRPr="00B72C46" w:rsidRDefault="0001751B" w:rsidP="0001751B">
      <w:pPr>
        <w:numPr>
          <w:ilvl w:val="0"/>
          <w:numId w:val="15"/>
        </w:numPr>
        <w:spacing w:before="240" w:after="240" w:line="360" w:lineRule="auto"/>
        <w:ind w:left="567" w:right="1183" w:hanging="283"/>
        <w:jc w:val="both"/>
        <w:rPr>
          <w:rFonts w:ascii="Palatino Linotype" w:eastAsia="Palatino Linotype" w:hAnsi="Palatino Linotype" w:cs="Palatino Linotype"/>
        </w:rPr>
      </w:pPr>
      <w:r w:rsidRPr="00B72C46">
        <w:rPr>
          <w:rFonts w:ascii="Palatino Linotype" w:eastAsia="Palatino Linotype" w:hAnsi="Palatino Linotype" w:cs="Palatino Linotype"/>
          <w:b/>
        </w:rPr>
        <w:t>Actividad Procesal del interesado.</w:t>
      </w:r>
      <w:r w:rsidRPr="00B72C46">
        <w:rPr>
          <w:rFonts w:ascii="Palatino Linotype" w:eastAsia="Palatino Linotype" w:hAnsi="Palatino Linotype" w:cs="Palatino Linotype"/>
        </w:rPr>
        <w:t xml:space="preserve"> Acciones u omisiones del interesado.</w:t>
      </w:r>
    </w:p>
    <w:p w14:paraId="332935C8" w14:textId="77777777" w:rsidR="0001751B" w:rsidRPr="00B72C46" w:rsidRDefault="0001751B" w:rsidP="0001751B">
      <w:pPr>
        <w:numPr>
          <w:ilvl w:val="0"/>
          <w:numId w:val="15"/>
        </w:numPr>
        <w:spacing w:before="240" w:after="240" w:line="360" w:lineRule="auto"/>
        <w:ind w:left="567" w:right="1183" w:hanging="283"/>
        <w:jc w:val="both"/>
        <w:rPr>
          <w:rFonts w:ascii="Palatino Linotype" w:eastAsia="Palatino Linotype" w:hAnsi="Palatino Linotype" w:cs="Palatino Linotype"/>
        </w:rPr>
      </w:pPr>
      <w:r w:rsidRPr="00B72C46">
        <w:rPr>
          <w:rFonts w:ascii="Palatino Linotype" w:eastAsia="Palatino Linotype" w:hAnsi="Palatino Linotype" w:cs="Palatino Linotype"/>
          <w:b/>
        </w:rPr>
        <w:t>Conducta de la Autoridad:</w:t>
      </w:r>
      <w:r w:rsidRPr="00B72C46">
        <w:rPr>
          <w:rFonts w:ascii="Palatino Linotype" w:eastAsia="Palatino Linotype" w:hAnsi="Palatino Linotype" w:cs="Palatino Linotype"/>
        </w:rPr>
        <w:t xml:space="preserve"> Las Acciones u omisiones realizadas en el procedimiento. Así como si la autoridad actuó con la debida diligencia.</w:t>
      </w:r>
    </w:p>
    <w:p w14:paraId="4F01069B" w14:textId="77777777" w:rsidR="0001751B" w:rsidRPr="00B72C46" w:rsidRDefault="0001751B" w:rsidP="0001751B">
      <w:pPr>
        <w:numPr>
          <w:ilvl w:val="0"/>
          <w:numId w:val="15"/>
        </w:numPr>
        <w:spacing w:before="240" w:after="240" w:line="360" w:lineRule="auto"/>
        <w:ind w:left="567" w:right="1183" w:hanging="283"/>
        <w:jc w:val="both"/>
        <w:rPr>
          <w:rFonts w:ascii="Palatino Linotype" w:eastAsia="Palatino Linotype" w:hAnsi="Palatino Linotype" w:cs="Palatino Linotype"/>
        </w:rPr>
      </w:pPr>
      <w:r w:rsidRPr="00B72C46">
        <w:rPr>
          <w:rFonts w:ascii="Palatino Linotype" w:eastAsia="Palatino Linotype" w:hAnsi="Palatino Linotype" w:cs="Palatino Linotype"/>
          <w:b/>
        </w:rPr>
        <w:t>La afectación generada en la situación jurídica de la persona involucrada en el proceso:</w:t>
      </w:r>
      <w:r w:rsidRPr="00B72C46">
        <w:rPr>
          <w:rFonts w:ascii="Palatino Linotype" w:eastAsia="Palatino Linotype" w:hAnsi="Palatino Linotype" w:cs="Palatino Linotype"/>
        </w:rPr>
        <w:t xml:space="preserve"> Violación a sus derechos humanos.</w:t>
      </w:r>
    </w:p>
    <w:p w14:paraId="7567570D" w14:textId="77777777" w:rsidR="0001751B" w:rsidRPr="00B72C46" w:rsidRDefault="0001751B" w:rsidP="0001751B">
      <w:pPr>
        <w:spacing w:before="240" w:after="240" w:line="360" w:lineRule="auto"/>
        <w:jc w:val="both"/>
        <w:rPr>
          <w:rFonts w:ascii="Palatino Linotype" w:eastAsia="Palatino Linotype" w:hAnsi="Palatino Linotype" w:cs="Palatino Linotype"/>
        </w:rPr>
      </w:pPr>
      <w:r w:rsidRPr="00B72C46">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8837966" w14:textId="77777777" w:rsidR="0001751B" w:rsidRPr="00B72C46" w:rsidRDefault="0001751B" w:rsidP="0001751B">
      <w:pPr>
        <w:spacing w:before="240" w:after="240" w:line="360" w:lineRule="auto"/>
        <w:jc w:val="both"/>
        <w:rPr>
          <w:rFonts w:ascii="Palatino Linotype" w:eastAsia="Palatino Linotype" w:hAnsi="Palatino Linotype" w:cs="Palatino Linotype"/>
        </w:rPr>
      </w:pPr>
      <w:r w:rsidRPr="00B72C46">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B72C46">
        <w:rPr>
          <w:rFonts w:ascii="Palatino Linotype" w:eastAsia="Palatino Linotype" w:hAnsi="Palatino Linotype" w:cs="Palatino Linotype"/>
          <w:i/>
        </w:rPr>
        <w:t xml:space="preserve">“TÉRMINOS </w:t>
      </w:r>
      <w:r w:rsidRPr="00B72C46">
        <w:rPr>
          <w:rFonts w:ascii="Palatino Linotype" w:eastAsia="Palatino Linotype" w:hAnsi="Palatino Linotype" w:cs="Palatino Linotype"/>
          <w:i/>
        </w:rPr>
        <w:lastRenderedPageBreak/>
        <w:t>PROCESALES. PARA DETERMINAR SI UN FUNCIONARIO JUDICIAL ACTUÓ INDEBIDAMENTE POR NO RESPETARLOS SE DEBE ATENDER AL PRESUPUESTO QUE CONSIDERÓ EL LEGISLADOR AL FIJARLOS Y LAS CARACTERÍSTICAS DEL CASO.”</w:t>
      </w:r>
      <w:r w:rsidRPr="00B72C46">
        <w:rPr>
          <w:rFonts w:ascii="Palatino Linotype" w:eastAsia="Palatino Linotype" w:hAnsi="Palatino Linotype" w:cs="Palatino Linotype"/>
        </w:rPr>
        <w:t>, visible en la Gaceta del Seminario Judicial de la Federación con el registro digital 205635.</w:t>
      </w:r>
    </w:p>
    <w:p w14:paraId="06D4F249" w14:textId="77777777" w:rsidR="0001751B" w:rsidRPr="00B72C46" w:rsidRDefault="0001751B" w:rsidP="0001751B">
      <w:pPr>
        <w:spacing w:before="240" w:after="240" w:line="360" w:lineRule="auto"/>
        <w:jc w:val="both"/>
        <w:rPr>
          <w:rFonts w:ascii="Palatino Linotype" w:eastAsia="Palatino Linotype" w:hAnsi="Palatino Linotype" w:cs="Palatino Linotype"/>
        </w:rPr>
      </w:pPr>
      <w:r w:rsidRPr="00B72C46">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25F7EC9" w14:textId="77777777" w:rsidR="0001751B" w:rsidRPr="00B72C46" w:rsidRDefault="0001751B" w:rsidP="0001751B">
      <w:pPr>
        <w:spacing w:before="240" w:after="240" w:line="360" w:lineRule="auto"/>
        <w:jc w:val="both"/>
        <w:rPr>
          <w:rFonts w:ascii="Palatino Linotype" w:eastAsia="Palatino Linotype" w:hAnsi="Palatino Linotype" w:cs="Palatino Linotype"/>
        </w:rPr>
      </w:pPr>
      <w:r w:rsidRPr="00B72C46">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48FBB91" w14:textId="77777777" w:rsidR="0001751B" w:rsidRPr="00B72C46" w:rsidRDefault="0001751B" w:rsidP="0001751B">
      <w:pPr>
        <w:spacing w:before="240" w:after="240" w:line="360" w:lineRule="auto"/>
        <w:jc w:val="both"/>
        <w:rPr>
          <w:rFonts w:ascii="Palatino Linotype" w:eastAsia="Palatino Linotype" w:hAnsi="Palatino Linotype" w:cs="Palatino Linotype"/>
        </w:rPr>
      </w:pPr>
      <w:r w:rsidRPr="00B72C46">
        <w:rPr>
          <w:rFonts w:ascii="Palatino Linotype" w:eastAsia="Palatino Linotype" w:hAnsi="Palatino Linotype" w:cs="Palatino Linotype"/>
        </w:rPr>
        <w:t> </w:t>
      </w:r>
      <w:r w:rsidRPr="00B72C46">
        <w:rPr>
          <w:rFonts w:ascii="Palatino Linotype" w:eastAsia="Palatino Linotype" w:hAnsi="Palatino Linotype" w:cs="Palatino Linotype"/>
          <w:i/>
        </w:rPr>
        <w:t>“PLAZO RAZONABLE PARA RESOLVER. DIMENSIÓN Y EFECTOS DE ESTE CONCEPTO CUANDO SE ADUCE EXCESIVA CARGA DE TRABAJO.”</w:t>
      </w:r>
      <w:r w:rsidRPr="00B72C46">
        <w:rPr>
          <w:rFonts w:ascii="Palatino Linotype" w:eastAsia="Palatino Linotype" w:hAnsi="Palatino Linotype" w:cs="Palatino Linotype"/>
        </w:rPr>
        <w:t xml:space="preserve"> consultable en el Seminario Judicial de la Federación y su gaceta, con el registro digital 2002351.</w:t>
      </w:r>
    </w:p>
    <w:p w14:paraId="691B5548" w14:textId="77777777" w:rsidR="0001751B" w:rsidRPr="00B72C46" w:rsidRDefault="0001751B" w:rsidP="0001751B">
      <w:pPr>
        <w:spacing w:before="240" w:after="240" w:line="360" w:lineRule="auto"/>
        <w:jc w:val="both"/>
        <w:rPr>
          <w:rFonts w:ascii="Palatino Linotype" w:eastAsia="Palatino Linotype" w:hAnsi="Palatino Linotype" w:cs="Palatino Linotype"/>
        </w:rPr>
      </w:pPr>
      <w:r w:rsidRPr="00B72C46">
        <w:rPr>
          <w:rFonts w:ascii="Palatino Linotype" w:eastAsia="Palatino Linotype" w:hAnsi="Palatino Linotype" w:cs="Palatino Linotype"/>
          <w:i/>
        </w:rPr>
        <w:lastRenderedPageBreak/>
        <w:t>“PLAZO RAZONABLE PARA RESOLVER. CONCEPTO Y ELEMENTOS QUE LO INTEGRAN A LA LUZ DEL DERECHO INTERNACIONAL DE LOS DERECHOS HUMANOS.”</w:t>
      </w:r>
      <w:r w:rsidRPr="00B72C46">
        <w:rPr>
          <w:rFonts w:ascii="Palatino Linotype" w:eastAsia="Palatino Linotype" w:hAnsi="Palatino Linotype" w:cs="Palatino Linotype"/>
        </w:rPr>
        <w:t>, visible en el Seminario Judicial de la Federación y su gaceta, con el registro digital 2002350.</w:t>
      </w:r>
    </w:p>
    <w:p w14:paraId="58A3A06B" w14:textId="77777777" w:rsidR="0001751B" w:rsidRPr="00B72C46" w:rsidRDefault="0001751B" w:rsidP="0001751B">
      <w:pPr>
        <w:spacing w:before="240" w:after="240" w:line="360" w:lineRule="auto"/>
        <w:jc w:val="both"/>
        <w:rPr>
          <w:rFonts w:ascii="Palatino Linotype" w:eastAsia="Palatino Linotype" w:hAnsi="Palatino Linotype" w:cs="Palatino Linotype"/>
        </w:rPr>
      </w:pPr>
      <w:r w:rsidRPr="00B72C46">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28F35F25" w14:textId="27B90F37" w:rsidR="00FC4AAC" w:rsidRPr="00B72C46" w:rsidRDefault="00FC4AAC" w:rsidP="00FC4AAC">
      <w:pPr>
        <w:spacing w:before="240" w:after="240" w:line="360" w:lineRule="auto"/>
        <w:jc w:val="both"/>
        <w:rPr>
          <w:rFonts w:ascii="Palatino Linotype" w:eastAsia="Palatino Linotype" w:hAnsi="Palatino Linotype" w:cs="Palatino Linotype"/>
        </w:rPr>
      </w:pPr>
      <w:r w:rsidRPr="00B72C46">
        <w:rPr>
          <w:rFonts w:ascii="Palatino Linotype" w:eastAsia="Palatino Linotype" w:hAnsi="Palatino Linotype" w:cs="Palatino Linotype"/>
          <w:b/>
        </w:rPr>
        <w:t xml:space="preserve">10. Cierres de instrucción. </w:t>
      </w:r>
      <w:r w:rsidRPr="00B72C46">
        <w:rPr>
          <w:rFonts w:ascii="Palatino Linotype" w:eastAsia="Palatino Linotype" w:hAnsi="Palatino Linotype" w:cs="Palatino Linotype"/>
        </w:rPr>
        <w:t xml:space="preserve">Una vez transcurrido el periodo otorgado a las partes para realizar sus manifestaciones y no habiendo documentos que integrar a los expedientes, el </w:t>
      </w:r>
      <w:r w:rsidRPr="00B72C46">
        <w:rPr>
          <w:rFonts w:ascii="Palatino Linotype" w:eastAsia="Palatino Linotype" w:hAnsi="Palatino Linotype" w:cs="Palatino Linotype"/>
          <w:b/>
          <w:color w:val="000000"/>
        </w:rPr>
        <w:t xml:space="preserve">siete de </w:t>
      </w:r>
      <w:r w:rsidR="00642B9A" w:rsidRPr="00B72C46">
        <w:rPr>
          <w:rFonts w:ascii="Palatino Linotype" w:eastAsia="Palatino Linotype" w:hAnsi="Palatino Linotype" w:cs="Palatino Linotype"/>
          <w:b/>
          <w:color w:val="000000"/>
        </w:rPr>
        <w:t xml:space="preserve">diciembre de dos mil veintidós, nueve de </w:t>
      </w:r>
      <w:r w:rsidRPr="00B72C46">
        <w:rPr>
          <w:rFonts w:ascii="Palatino Linotype" w:eastAsia="Palatino Linotype" w:hAnsi="Palatino Linotype" w:cs="Palatino Linotype"/>
          <w:b/>
          <w:color w:val="000000"/>
        </w:rPr>
        <w:t>mayo</w:t>
      </w:r>
      <w:r w:rsidR="00642B9A" w:rsidRPr="00B72C46">
        <w:rPr>
          <w:rFonts w:ascii="Palatino Linotype" w:eastAsia="Palatino Linotype" w:hAnsi="Palatino Linotype" w:cs="Palatino Linotype"/>
          <w:b/>
          <w:color w:val="000000"/>
        </w:rPr>
        <w:t xml:space="preserve"> y seis de junio</w:t>
      </w:r>
      <w:r w:rsidRPr="00B72C46">
        <w:rPr>
          <w:rFonts w:ascii="Palatino Linotype" w:eastAsia="Palatino Linotype" w:hAnsi="Palatino Linotype" w:cs="Palatino Linotype"/>
          <w:b/>
          <w:color w:val="000000"/>
        </w:rPr>
        <w:t xml:space="preserve"> </w:t>
      </w:r>
      <w:r w:rsidRPr="00B72C46">
        <w:rPr>
          <w:rFonts w:ascii="Palatino Linotype" w:eastAsia="Palatino Linotype" w:hAnsi="Palatino Linotype" w:cs="Palatino Linotype"/>
          <w:b/>
        </w:rPr>
        <w:t>de dos mil veintitrés</w:t>
      </w:r>
      <w:r w:rsidRPr="00B72C46">
        <w:rPr>
          <w:rFonts w:ascii="Palatino Linotype" w:eastAsia="Palatino Linotype" w:hAnsi="Palatino Linotype" w:cs="Palatino Linotype"/>
        </w:rPr>
        <w:t>, la Comisionada Ponente determinó los cierres de instrucción en términos de la fracción VI del artículo 185 de la Ley de Transparencia y Acceso a la Información Pública del Estado de México y Municipios.</w:t>
      </w:r>
    </w:p>
    <w:p w14:paraId="1631AA5B" w14:textId="64B4ACEA" w:rsidR="00BF3958" w:rsidRPr="00B72C46" w:rsidRDefault="00FC4AAC" w:rsidP="0025597B">
      <w:pPr>
        <w:spacing w:before="240" w:after="240" w:line="360" w:lineRule="auto"/>
        <w:jc w:val="both"/>
        <w:rPr>
          <w:rFonts w:ascii="Palatino Linotype" w:eastAsia="Palatino Linotype" w:hAnsi="Palatino Linotype" w:cs="Palatino Linotype"/>
        </w:rPr>
      </w:pPr>
      <w:r w:rsidRPr="00B72C46">
        <w:rPr>
          <w:rFonts w:ascii="Palatino Linotype" w:eastAsia="Palatino Linotype" w:hAnsi="Palatino Linotype" w:cs="Palatino Linotype"/>
        </w:rPr>
        <w:t xml:space="preserve">En razón de que fueron debidamente sustanciados los expedientes electrónicos y no existen diligencias pendientes de desahogo, se emite la Resolución que conforme a Derecho proceda, de acuerdo con los siguientes: </w:t>
      </w:r>
    </w:p>
    <w:p w14:paraId="72201378" w14:textId="347E58D2" w:rsidR="00CD3170" w:rsidRPr="00B72C46" w:rsidRDefault="003B7461" w:rsidP="00B77680">
      <w:pPr>
        <w:widowControl w:val="0"/>
        <w:spacing w:before="240" w:after="240" w:line="360" w:lineRule="auto"/>
        <w:jc w:val="center"/>
        <w:rPr>
          <w:rFonts w:ascii="Palatino Linotype" w:eastAsia="Palatino Linotype" w:hAnsi="Palatino Linotype" w:cs="Palatino Linotype"/>
          <w:b/>
        </w:rPr>
      </w:pPr>
      <w:r w:rsidRPr="00B72C46">
        <w:rPr>
          <w:rFonts w:ascii="Palatino Linotype" w:eastAsia="Palatino Linotype" w:hAnsi="Palatino Linotype" w:cs="Palatino Linotype"/>
          <w:b/>
        </w:rPr>
        <w:t>II. C O N S I D E R A N D O</w:t>
      </w:r>
      <w:r w:rsidR="00786A8D" w:rsidRPr="00B72C46">
        <w:rPr>
          <w:rFonts w:ascii="Palatino Linotype" w:eastAsia="Palatino Linotype" w:hAnsi="Palatino Linotype" w:cs="Palatino Linotype"/>
          <w:b/>
        </w:rPr>
        <w:t xml:space="preserve"> S</w:t>
      </w:r>
    </w:p>
    <w:p w14:paraId="5397DF80" w14:textId="5997A7C1" w:rsidR="00CD3170" w:rsidRPr="00B72C46" w:rsidRDefault="003B7461" w:rsidP="00B77680">
      <w:pPr>
        <w:spacing w:before="240" w:after="240" w:line="360" w:lineRule="auto"/>
        <w:jc w:val="both"/>
        <w:rPr>
          <w:rFonts w:ascii="Palatino Linotype" w:eastAsia="Palatino Linotype" w:hAnsi="Palatino Linotype" w:cs="Palatino Linotype"/>
        </w:rPr>
      </w:pPr>
      <w:r w:rsidRPr="00B72C46">
        <w:rPr>
          <w:rFonts w:ascii="Palatino Linotype" w:eastAsia="Palatino Linotype" w:hAnsi="Palatino Linotype" w:cs="Palatino Linotype"/>
          <w:b/>
        </w:rPr>
        <w:t>Primero. Competencia.</w:t>
      </w:r>
      <w:r w:rsidRPr="00B72C46">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w:t>
      </w:r>
      <w:r w:rsidRPr="00B72C46">
        <w:rPr>
          <w:rFonts w:ascii="Palatino Linotype" w:eastAsia="Palatino Linotype" w:hAnsi="Palatino Linotype" w:cs="Palatino Linotype"/>
        </w:rPr>
        <w:lastRenderedPageBreak/>
        <w:t xml:space="preserve">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w:t>
      </w:r>
      <w:r w:rsidRPr="00B72C46">
        <w:rPr>
          <w:rFonts w:ascii="Palatino Linotype" w:eastAsia="Palatino Linotype" w:hAnsi="Palatino Linotype" w:cs="Palatino Linotype"/>
          <w:color w:val="000000" w:themeColor="text1"/>
        </w:rPr>
        <w:t>I y XXI</w:t>
      </w:r>
      <w:r w:rsidR="00FB35AD" w:rsidRPr="00B72C46">
        <w:rPr>
          <w:rFonts w:ascii="Palatino Linotype" w:eastAsia="Palatino Linotype" w:hAnsi="Palatino Linotype" w:cs="Palatino Linotype"/>
          <w:color w:val="000000" w:themeColor="text1"/>
        </w:rPr>
        <w:t>II</w:t>
      </w:r>
      <w:r w:rsidRPr="00B72C46">
        <w:rPr>
          <w:rFonts w:ascii="Palatino Linotype" w:eastAsia="Palatino Linotype" w:hAnsi="Palatino Linotype" w:cs="Palatino Linotype"/>
          <w:color w:val="000000" w:themeColor="text1"/>
        </w:rPr>
        <w:t xml:space="preserve"> </w:t>
      </w:r>
      <w:r w:rsidRPr="00B72C46">
        <w:rPr>
          <w:rFonts w:ascii="Palatino Linotype" w:eastAsia="Palatino Linotype" w:hAnsi="Palatino Linotype" w:cs="Palatino Linotype"/>
        </w:rPr>
        <w:t>y 11 del Reglamento Interior del Instituto de Transparencia, Acceso a la Información Pública y Protección de Datos Personales del Estado de México y Municipios.</w:t>
      </w:r>
    </w:p>
    <w:p w14:paraId="0466038D" w14:textId="7FAED56F" w:rsidR="00CD3170" w:rsidRPr="00B72C46" w:rsidRDefault="003B7461" w:rsidP="00B77680">
      <w:pPr>
        <w:spacing w:before="240" w:after="240" w:line="360" w:lineRule="auto"/>
        <w:jc w:val="both"/>
        <w:rPr>
          <w:rFonts w:ascii="Palatino Linotype" w:eastAsia="Palatino Linotype" w:hAnsi="Palatino Linotype" w:cs="Palatino Linotype"/>
        </w:rPr>
      </w:pPr>
      <w:bookmarkStart w:id="3" w:name="_heading=h.1fob9te" w:colFirst="0" w:colLast="0"/>
      <w:bookmarkEnd w:id="3"/>
      <w:r w:rsidRPr="00B72C46">
        <w:rPr>
          <w:rFonts w:ascii="Palatino Linotype" w:eastAsia="Palatino Linotype" w:hAnsi="Palatino Linotype" w:cs="Palatino Linotype"/>
          <w:b/>
        </w:rPr>
        <w:t>Segundo. O</w:t>
      </w:r>
      <w:r w:rsidR="00A0136B" w:rsidRPr="00B72C46">
        <w:rPr>
          <w:rFonts w:ascii="Palatino Linotype" w:eastAsia="Palatino Linotype" w:hAnsi="Palatino Linotype" w:cs="Palatino Linotype"/>
          <w:b/>
        </w:rPr>
        <w:t xml:space="preserve">portunidad y Procedibilidad de los </w:t>
      </w:r>
      <w:r w:rsidRPr="00B72C46">
        <w:rPr>
          <w:rFonts w:ascii="Palatino Linotype" w:eastAsia="Palatino Linotype" w:hAnsi="Palatino Linotype" w:cs="Palatino Linotype"/>
          <w:b/>
        </w:rPr>
        <w:t>Recurso</w:t>
      </w:r>
      <w:r w:rsidR="00A0136B" w:rsidRPr="00B72C46">
        <w:rPr>
          <w:rFonts w:ascii="Palatino Linotype" w:eastAsia="Palatino Linotype" w:hAnsi="Palatino Linotype" w:cs="Palatino Linotype"/>
          <w:b/>
        </w:rPr>
        <w:t>s</w:t>
      </w:r>
      <w:r w:rsidRPr="00B72C46">
        <w:rPr>
          <w:rFonts w:ascii="Palatino Linotype" w:eastAsia="Palatino Linotype" w:hAnsi="Palatino Linotype" w:cs="Palatino Linotype"/>
          <w:b/>
        </w:rPr>
        <w:t xml:space="preserve"> de Revisión</w:t>
      </w:r>
      <w:r w:rsidRPr="00B72C46">
        <w:rPr>
          <w:rFonts w:ascii="Palatino Linotype" w:eastAsia="Palatino Linotype" w:hAnsi="Palatino Linotype" w:cs="Palatino Linotype"/>
        </w:rPr>
        <w:t>. Previo al estudio del fondo del asunto, se procede a analizar los requisitos de oportunidad y procedibilidad que debe</w:t>
      </w:r>
      <w:r w:rsidR="00A0136B" w:rsidRPr="00B72C46">
        <w:rPr>
          <w:rFonts w:ascii="Palatino Linotype" w:eastAsia="Palatino Linotype" w:hAnsi="Palatino Linotype" w:cs="Palatino Linotype"/>
        </w:rPr>
        <w:t xml:space="preserve">n reunir los recursos </w:t>
      </w:r>
      <w:r w:rsidRPr="00B72C46">
        <w:rPr>
          <w:rFonts w:ascii="Palatino Linotype" w:eastAsia="Palatino Linotype" w:hAnsi="Palatino Linotype" w:cs="Palatino Linotype"/>
        </w:rPr>
        <w:t>de revisión interpuesto</w:t>
      </w:r>
      <w:r w:rsidR="00A0136B" w:rsidRPr="00B72C46">
        <w:rPr>
          <w:rFonts w:ascii="Palatino Linotype" w:eastAsia="Palatino Linotype" w:hAnsi="Palatino Linotype" w:cs="Palatino Linotype"/>
        </w:rPr>
        <w:t>s</w:t>
      </w:r>
      <w:r w:rsidRPr="00B72C46">
        <w:rPr>
          <w:rFonts w:ascii="Palatino Linotype" w:eastAsia="Palatino Linotype" w:hAnsi="Palatino Linotype" w:cs="Palatino Linotype"/>
        </w:rPr>
        <w:t>, previstos en los artículos 178 y 180 de la Ley de Transparencia y Acceso a la Información Pública del Estado de México y Municipios.</w:t>
      </w:r>
    </w:p>
    <w:p w14:paraId="1132BE43" w14:textId="50A641EA" w:rsidR="008625B2" w:rsidRPr="00B72C46" w:rsidRDefault="00A0136B" w:rsidP="00B77680">
      <w:pPr>
        <w:spacing w:before="240" w:after="240" w:line="360" w:lineRule="auto"/>
        <w:ind w:right="49"/>
        <w:jc w:val="both"/>
        <w:rPr>
          <w:rFonts w:ascii="Palatino Linotype" w:eastAsia="Palatino Linotype" w:hAnsi="Palatino Linotype" w:cs="Palatino Linotype"/>
          <w:b/>
        </w:rPr>
      </w:pPr>
      <w:r w:rsidRPr="00B72C46">
        <w:rPr>
          <w:rFonts w:ascii="Palatino Linotype" w:eastAsia="Palatino Linotype" w:hAnsi="Palatino Linotype" w:cs="Palatino Linotype"/>
        </w:rPr>
        <w:t xml:space="preserve">Los </w:t>
      </w:r>
      <w:r w:rsidR="003B7461" w:rsidRPr="00B72C46">
        <w:rPr>
          <w:rFonts w:ascii="Palatino Linotype" w:eastAsia="Palatino Linotype" w:hAnsi="Palatino Linotype" w:cs="Palatino Linotype"/>
        </w:rPr>
        <w:t>recurso</w:t>
      </w:r>
      <w:r w:rsidRPr="00B72C46">
        <w:rPr>
          <w:rFonts w:ascii="Palatino Linotype" w:eastAsia="Palatino Linotype" w:hAnsi="Palatino Linotype" w:cs="Palatino Linotype"/>
        </w:rPr>
        <w:t>s</w:t>
      </w:r>
      <w:r w:rsidR="003B7461" w:rsidRPr="00B72C46">
        <w:rPr>
          <w:rFonts w:ascii="Palatino Linotype" w:eastAsia="Palatino Linotype" w:hAnsi="Palatino Linotype" w:cs="Palatino Linotype"/>
        </w:rPr>
        <w:t xml:space="preserve"> de revisión fue</w:t>
      </w:r>
      <w:r w:rsidRPr="00B72C46">
        <w:rPr>
          <w:rFonts w:ascii="Palatino Linotype" w:eastAsia="Palatino Linotype" w:hAnsi="Palatino Linotype" w:cs="Palatino Linotype"/>
        </w:rPr>
        <w:t>ron</w:t>
      </w:r>
      <w:r w:rsidR="003B7461" w:rsidRPr="00B72C46">
        <w:rPr>
          <w:rFonts w:ascii="Palatino Linotype" w:eastAsia="Palatino Linotype" w:hAnsi="Palatino Linotype" w:cs="Palatino Linotype"/>
        </w:rPr>
        <w:t xml:space="preserve"> interpuesto</w:t>
      </w:r>
      <w:r w:rsidRPr="00B72C46">
        <w:rPr>
          <w:rFonts w:ascii="Palatino Linotype" w:eastAsia="Palatino Linotype" w:hAnsi="Palatino Linotype" w:cs="Palatino Linotype"/>
        </w:rPr>
        <w:t>s</w:t>
      </w:r>
      <w:r w:rsidR="003B7461" w:rsidRPr="00B72C46">
        <w:rPr>
          <w:rFonts w:ascii="Palatino Linotype" w:eastAsia="Palatino Linotype" w:hAnsi="Palatino Linotype" w:cs="Palatino Linotype"/>
        </w:rPr>
        <w:t xml:space="preserve"> dentro del plazo de quince días hábiles, previsto en el artículo 178 de la Ley de Transparencia y Acceso a la Información Pública del Estado de México y Municipios, toda vez que el </w:t>
      </w:r>
      <w:r w:rsidR="004A0496" w:rsidRPr="00B72C46">
        <w:rPr>
          <w:rFonts w:ascii="Palatino Linotype" w:eastAsia="Palatino Linotype" w:hAnsi="Palatino Linotype" w:cs="Palatino Linotype"/>
          <w:b/>
        </w:rPr>
        <w:t>Sujeto Obligado</w:t>
      </w:r>
      <w:r w:rsidR="004A0496" w:rsidRPr="00B72C46">
        <w:rPr>
          <w:rFonts w:ascii="Palatino Linotype" w:eastAsia="Palatino Linotype" w:hAnsi="Palatino Linotype" w:cs="Palatino Linotype"/>
        </w:rPr>
        <w:t xml:space="preserve"> </w:t>
      </w:r>
      <w:r w:rsidR="003B7461" w:rsidRPr="00B72C46">
        <w:rPr>
          <w:rFonts w:ascii="Palatino Linotype" w:eastAsia="Palatino Linotype" w:hAnsi="Palatino Linotype" w:cs="Palatino Linotype"/>
        </w:rPr>
        <w:t>respondió a la</w:t>
      </w:r>
      <w:r w:rsidRPr="00B72C46">
        <w:rPr>
          <w:rFonts w:ascii="Palatino Linotype" w:eastAsia="Palatino Linotype" w:hAnsi="Palatino Linotype" w:cs="Palatino Linotype"/>
        </w:rPr>
        <w:t>s</w:t>
      </w:r>
      <w:r w:rsidR="003B7461" w:rsidRPr="00B72C46">
        <w:rPr>
          <w:rFonts w:ascii="Palatino Linotype" w:eastAsia="Palatino Linotype" w:hAnsi="Palatino Linotype" w:cs="Palatino Linotype"/>
        </w:rPr>
        <w:t xml:space="preserve"> solicitud</w:t>
      </w:r>
      <w:r w:rsidRPr="00B72C46">
        <w:rPr>
          <w:rFonts w:ascii="Palatino Linotype" w:eastAsia="Palatino Linotype" w:hAnsi="Palatino Linotype" w:cs="Palatino Linotype"/>
        </w:rPr>
        <w:t>es</w:t>
      </w:r>
      <w:r w:rsidR="003B7461" w:rsidRPr="00B72C46">
        <w:rPr>
          <w:rFonts w:ascii="Palatino Linotype" w:eastAsia="Palatino Linotype" w:hAnsi="Palatino Linotype" w:cs="Palatino Linotype"/>
        </w:rPr>
        <w:t xml:space="preserve"> de información el </w:t>
      </w:r>
      <w:r w:rsidR="00522AEA" w:rsidRPr="00B72C46">
        <w:rPr>
          <w:rFonts w:ascii="Palatino Linotype" w:eastAsia="Palatino Linotype" w:hAnsi="Palatino Linotype" w:cs="Palatino Linotype"/>
          <w:b/>
        </w:rPr>
        <w:t>diez de noviembre</w:t>
      </w:r>
      <w:r w:rsidR="003B7461" w:rsidRPr="00B72C46">
        <w:rPr>
          <w:rFonts w:ascii="Palatino Linotype" w:eastAsia="Palatino Linotype" w:hAnsi="Palatino Linotype" w:cs="Palatino Linotype"/>
          <w:b/>
        </w:rPr>
        <w:t xml:space="preserve"> de dos mil veintidós, </w:t>
      </w:r>
      <w:r w:rsidRPr="00B72C46">
        <w:rPr>
          <w:rFonts w:ascii="Palatino Linotype" w:eastAsia="Palatino Linotype" w:hAnsi="Palatino Linotype" w:cs="Palatino Linotype"/>
        </w:rPr>
        <w:t>mientras que los</w:t>
      </w:r>
      <w:r w:rsidR="003B7461" w:rsidRPr="00B72C46">
        <w:rPr>
          <w:rFonts w:ascii="Palatino Linotype" w:eastAsia="Palatino Linotype" w:hAnsi="Palatino Linotype" w:cs="Palatino Linotype"/>
        </w:rPr>
        <w:t xml:space="preserve"> recurso</w:t>
      </w:r>
      <w:r w:rsidRPr="00B72C46">
        <w:rPr>
          <w:rFonts w:ascii="Palatino Linotype" w:eastAsia="Palatino Linotype" w:hAnsi="Palatino Linotype" w:cs="Palatino Linotype"/>
        </w:rPr>
        <w:t>s de revisión se interpusieron</w:t>
      </w:r>
      <w:r w:rsidR="003B7461" w:rsidRPr="00B72C46">
        <w:rPr>
          <w:rFonts w:ascii="Palatino Linotype" w:eastAsia="Palatino Linotype" w:hAnsi="Palatino Linotype" w:cs="Palatino Linotype"/>
        </w:rPr>
        <w:t xml:space="preserve"> el </w:t>
      </w:r>
      <w:r w:rsidR="00421696" w:rsidRPr="00B72C46">
        <w:rPr>
          <w:rFonts w:ascii="Palatino Linotype" w:eastAsia="Palatino Linotype" w:hAnsi="Palatino Linotype" w:cs="Palatino Linotype"/>
        </w:rPr>
        <w:t xml:space="preserve">día </w:t>
      </w:r>
      <w:r w:rsidR="00522AEA" w:rsidRPr="00B72C46">
        <w:rPr>
          <w:rFonts w:ascii="Palatino Linotype" w:eastAsia="Palatino Linotype" w:hAnsi="Palatino Linotype" w:cs="Palatino Linotype"/>
          <w:b/>
        </w:rPr>
        <w:t>diecisiete de noviembre</w:t>
      </w:r>
      <w:r w:rsidR="003B7461" w:rsidRPr="00B72C46">
        <w:rPr>
          <w:rFonts w:ascii="Palatino Linotype" w:eastAsia="Palatino Linotype" w:hAnsi="Palatino Linotype" w:cs="Palatino Linotype"/>
          <w:b/>
        </w:rPr>
        <w:t xml:space="preserve"> de dos mil veintidós</w:t>
      </w:r>
      <w:r w:rsidR="00B0622A" w:rsidRPr="00B72C46">
        <w:rPr>
          <w:rFonts w:ascii="Palatino Linotype" w:eastAsia="Palatino Linotype" w:hAnsi="Palatino Linotype" w:cs="Palatino Linotype"/>
        </w:rPr>
        <w:t>;</w:t>
      </w:r>
      <w:r w:rsidR="003B7461" w:rsidRPr="00B72C46">
        <w:rPr>
          <w:rFonts w:ascii="Palatino Linotype" w:eastAsia="Palatino Linotype" w:hAnsi="Palatino Linotype" w:cs="Palatino Linotype"/>
        </w:rPr>
        <w:t xml:space="preserve"> esto es, </w:t>
      </w:r>
      <w:r w:rsidR="00522AEA" w:rsidRPr="00B72C46">
        <w:rPr>
          <w:rFonts w:ascii="Palatino Linotype" w:eastAsia="Palatino Linotype" w:hAnsi="Palatino Linotype" w:cs="Palatino Linotype"/>
        </w:rPr>
        <w:t xml:space="preserve">al quinto </w:t>
      </w:r>
      <w:r w:rsidR="007E7307" w:rsidRPr="00B72C46">
        <w:rPr>
          <w:rFonts w:ascii="Palatino Linotype" w:hAnsi="Palatino Linotype"/>
        </w:rPr>
        <w:t xml:space="preserve">día </w:t>
      </w:r>
      <w:r w:rsidR="008625B2" w:rsidRPr="00B72C46">
        <w:rPr>
          <w:rFonts w:ascii="Palatino Linotype" w:hAnsi="Palatino Linotype" w:cs="Arial"/>
        </w:rPr>
        <w:t>hábil posterior en que tuvo conocimiento de la</w:t>
      </w:r>
      <w:r w:rsidRPr="00B72C46">
        <w:rPr>
          <w:rFonts w:ascii="Palatino Linotype" w:hAnsi="Palatino Linotype" w:cs="Arial"/>
        </w:rPr>
        <w:t>s</w:t>
      </w:r>
      <w:r w:rsidR="008625B2" w:rsidRPr="00B72C46">
        <w:rPr>
          <w:rFonts w:ascii="Palatino Linotype" w:hAnsi="Palatino Linotype" w:cs="Arial"/>
        </w:rPr>
        <w:t xml:space="preserve"> respuesta</w:t>
      </w:r>
      <w:r w:rsidRPr="00B72C46">
        <w:rPr>
          <w:rFonts w:ascii="Palatino Linotype" w:hAnsi="Palatino Linotype" w:cs="Arial"/>
        </w:rPr>
        <w:t>s</w:t>
      </w:r>
      <w:r w:rsidR="008625B2" w:rsidRPr="00B72C46">
        <w:rPr>
          <w:rFonts w:ascii="Palatino Linotype" w:hAnsi="Palatino Linotype" w:cs="Arial"/>
        </w:rPr>
        <w:t>.</w:t>
      </w:r>
    </w:p>
    <w:p w14:paraId="4D092B63" w14:textId="0FCC853A" w:rsidR="00CC009A" w:rsidRPr="00B72C46" w:rsidRDefault="008625B2" w:rsidP="00B77680">
      <w:pPr>
        <w:spacing w:before="240" w:after="240" w:line="360" w:lineRule="auto"/>
        <w:jc w:val="both"/>
        <w:rPr>
          <w:rFonts w:ascii="Palatino Linotype" w:hAnsi="Palatino Linotype"/>
        </w:rPr>
      </w:pPr>
      <w:r w:rsidRPr="00B72C46">
        <w:rPr>
          <w:rFonts w:ascii="Palatino Linotype" w:hAnsi="Palatino Linotype" w:cs="Arial"/>
        </w:rPr>
        <w:t xml:space="preserve">En este sentido, </w:t>
      </w:r>
      <w:r w:rsidRPr="00B72C46">
        <w:rPr>
          <w:rFonts w:ascii="Palatino Linotype" w:hAnsi="Palatino Linotype"/>
        </w:rPr>
        <w:t>al consi</w:t>
      </w:r>
      <w:r w:rsidR="00A0136B" w:rsidRPr="00B72C46">
        <w:rPr>
          <w:rFonts w:ascii="Palatino Linotype" w:hAnsi="Palatino Linotype"/>
        </w:rPr>
        <w:t>derar la fecha en que se formularon</w:t>
      </w:r>
      <w:r w:rsidRPr="00B72C46">
        <w:rPr>
          <w:rFonts w:ascii="Palatino Linotype" w:hAnsi="Palatino Linotype"/>
        </w:rPr>
        <w:t xml:space="preserve"> la</w:t>
      </w:r>
      <w:r w:rsidR="00A0136B" w:rsidRPr="00B72C46">
        <w:rPr>
          <w:rFonts w:ascii="Palatino Linotype" w:hAnsi="Palatino Linotype"/>
        </w:rPr>
        <w:t>s</w:t>
      </w:r>
      <w:r w:rsidRPr="00B72C46">
        <w:rPr>
          <w:rFonts w:ascii="Palatino Linotype" w:hAnsi="Palatino Linotype"/>
        </w:rPr>
        <w:t xml:space="preserve"> solicitud</w:t>
      </w:r>
      <w:r w:rsidR="00A0136B" w:rsidRPr="00B72C46">
        <w:rPr>
          <w:rFonts w:ascii="Palatino Linotype" w:hAnsi="Palatino Linotype"/>
        </w:rPr>
        <w:t>es</w:t>
      </w:r>
      <w:r w:rsidR="009152B3" w:rsidRPr="00B72C46">
        <w:rPr>
          <w:rFonts w:ascii="Palatino Linotype" w:hAnsi="Palatino Linotype"/>
        </w:rPr>
        <w:t xml:space="preserve"> y la fecha en que respondió a e</w:t>
      </w:r>
      <w:r w:rsidRPr="00B72C46">
        <w:rPr>
          <w:rFonts w:ascii="Palatino Linotype" w:hAnsi="Palatino Linotype"/>
        </w:rPr>
        <w:t>sta</w:t>
      </w:r>
      <w:r w:rsidR="00A0136B" w:rsidRPr="00B72C46">
        <w:rPr>
          <w:rFonts w:ascii="Palatino Linotype" w:hAnsi="Palatino Linotype"/>
        </w:rPr>
        <w:t>s</w:t>
      </w:r>
      <w:r w:rsidRPr="00B72C46">
        <w:rPr>
          <w:rFonts w:ascii="Palatino Linotype" w:hAnsi="Palatino Linotype"/>
        </w:rPr>
        <w:t xml:space="preserve"> el </w:t>
      </w:r>
      <w:r w:rsidRPr="00B72C46">
        <w:rPr>
          <w:rFonts w:ascii="Palatino Linotype" w:hAnsi="Palatino Linotype"/>
          <w:b/>
          <w:bCs/>
        </w:rPr>
        <w:t>Sujeto Obligado</w:t>
      </w:r>
      <w:r w:rsidRPr="00B72C46">
        <w:rPr>
          <w:rFonts w:ascii="Palatino Linotype" w:hAnsi="Palatino Linotype"/>
        </w:rPr>
        <w:t>; así c</w:t>
      </w:r>
      <w:r w:rsidR="00A0136B" w:rsidRPr="00B72C46">
        <w:rPr>
          <w:rFonts w:ascii="Palatino Linotype" w:hAnsi="Palatino Linotype"/>
        </w:rPr>
        <w:t>omo la fecha en que se interpusieron los</w:t>
      </w:r>
      <w:r w:rsidRPr="00B72C46">
        <w:rPr>
          <w:rFonts w:ascii="Palatino Linotype" w:hAnsi="Palatino Linotype"/>
        </w:rPr>
        <w:t xml:space="preserve"> recurso</w:t>
      </w:r>
      <w:r w:rsidR="00A0136B" w:rsidRPr="00B72C46">
        <w:rPr>
          <w:rFonts w:ascii="Palatino Linotype" w:hAnsi="Palatino Linotype"/>
        </w:rPr>
        <w:t>s de revisión, se concluye que los</w:t>
      </w:r>
      <w:r w:rsidRPr="00B72C46">
        <w:rPr>
          <w:rFonts w:ascii="Palatino Linotype" w:hAnsi="Palatino Linotype"/>
        </w:rPr>
        <w:t xml:space="preserve"> presente</w:t>
      </w:r>
      <w:r w:rsidR="00A0136B" w:rsidRPr="00B72C46">
        <w:rPr>
          <w:rFonts w:ascii="Palatino Linotype" w:hAnsi="Palatino Linotype"/>
        </w:rPr>
        <w:t>s</w:t>
      </w:r>
      <w:r w:rsidRPr="00B72C46">
        <w:rPr>
          <w:rFonts w:ascii="Palatino Linotype" w:hAnsi="Palatino Linotype"/>
        </w:rPr>
        <w:t xml:space="preserve"> recurso</w:t>
      </w:r>
      <w:r w:rsidR="00A0136B" w:rsidRPr="00B72C46">
        <w:rPr>
          <w:rFonts w:ascii="Palatino Linotype" w:hAnsi="Palatino Linotype"/>
        </w:rPr>
        <w:t>s</w:t>
      </w:r>
      <w:r w:rsidRPr="00B72C46">
        <w:rPr>
          <w:rFonts w:ascii="Palatino Linotype" w:hAnsi="Palatino Linotype"/>
        </w:rPr>
        <w:t xml:space="preserve"> de </w:t>
      </w:r>
      <w:r w:rsidRPr="00B72C46">
        <w:rPr>
          <w:rFonts w:ascii="Palatino Linotype" w:hAnsi="Palatino Linotype"/>
        </w:rPr>
        <w:lastRenderedPageBreak/>
        <w:t>revisión se encuentra</w:t>
      </w:r>
      <w:r w:rsidR="00A0136B" w:rsidRPr="00B72C46">
        <w:rPr>
          <w:rFonts w:ascii="Palatino Linotype" w:hAnsi="Palatino Linotype"/>
        </w:rPr>
        <w:t>n</w:t>
      </w:r>
      <w:r w:rsidRPr="00B72C46">
        <w:rPr>
          <w:rFonts w:ascii="Palatino Linotype" w:hAnsi="Palatino Linotype"/>
        </w:rPr>
        <w:t xml:space="preserve"> dentro de los márgenes temporales previstos las disposiciones legales referidas.</w:t>
      </w:r>
    </w:p>
    <w:p w14:paraId="71756AAE" w14:textId="20235020" w:rsidR="006E6B19" w:rsidRPr="00B72C46" w:rsidRDefault="003B7461" w:rsidP="006E6B19">
      <w:pPr>
        <w:spacing w:before="240" w:after="240" w:line="360" w:lineRule="auto"/>
        <w:jc w:val="both"/>
        <w:rPr>
          <w:rFonts w:ascii="Palatino Linotype" w:eastAsia="Palatino Linotype" w:hAnsi="Palatino Linotype" w:cs="Palatino Linotype"/>
        </w:rPr>
      </w:pPr>
      <w:r w:rsidRPr="00B72C46">
        <w:rPr>
          <w:rFonts w:ascii="Palatino Linotype" w:eastAsia="Palatino Linotype" w:hAnsi="Palatino Linotype" w:cs="Palatino Linotype"/>
        </w:rPr>
        <w:t xml:space="preserve">Finalmente, se advierte que resulta </w:t>
      </w:r>
      <w:r w:rsidR="00A0136B" w:rsidRPr="00B72C46">
        <w:rPr>
          <w:rFonts w:ascii="Palatino Linotype" w:eastAsia="Palatino Linotype" w:hAnsi="Palatino Linotype" w:cs="Palatino Linotype"/>
        </w:rPr>
        <w:t xml:space="preserve">procedente la interposición de los </w:t>
      </w:r>
      <w:r w:rsidRPr="00B72C46">
        <w:rPr>
          <w:rFonts w:ascii="Palatino Linotype" w:eastAsia="Palatino Linotype" w:hAnsi="Palatino Linotype" w:cs="Palatino Linotype"/>
        </w:rPr>
        <w:t>recurso</w:t>
      </w:r>
      <w:r w:rsidR="00A0136B" w:rsidRPr="00B72C46">
        <w:rPr>
          <w:rFonts w:ascii="Palatino Linotype" w:eastAsia="Palatino Linotype" w:hAnsi="Palatino Linotype" w:cs="Palatino Linotype"/>
        </w:rPr>
        <w:t>s, según lo manifestado por la parte</w:t>
      </w:r>
      <w:r w:rsidRPr="00B72C46">
        <w:rPr>
          <w:rFonts w:ascii="Palatino Linotype" w:eastAsia="Palatino Linotype" w:hAnsi="Palatino Linotype" w:cs="Palatino Linotype"/>
        </w:rPr>
        <w:t xml:space="preserve"> </w:t>
      </w:r>
      <w:r w:rsidR="00F75632" w:rsidRPr="00B72C46">
        <w:rPr>
          <w:rFonts w:ascii="Palatino Linotype" w:eastAsia="Palatino Linotype" w:hAnsi="Palatino Linotype" w:cs="Palatino Linotype"/>
          <w:b/>
        </w:rPr>
        <w:t>Recurrente</w:t>
      </w:r>
      <w:r w:rsidRPr="00B72C46">
        <w:rPr>
          <w:rFonts w:ascii="Palatino Linotype" w:eastAsia="Palatino Linotype" w:hAnsi="Palatino Linotype" w:cs="Palatino Linotype"/>
        </w:rPr>
        <w:t xml:space="preserve"> en sus motivos de inconformidad, de acu</w:t>
      </w:r>
      <w:r w:rsidR="00A0136B" w:rsidRPr="00B72C46">
        <w:rPr>
          <w:rFonts w:ascii="Palatino Linotype" w:eastAsia="Palatino Linotype" w:hAnsi="Palatino Linotype" w:cs="Palatino Linotype"/>
        </w:rPr>
        <w:t>erdo al artículo </w:t>
      </w:r>
      <w:r w:rsidR="00182F1A" w:rsidRPr="00B72C46">
        <w:rPr>
          <w:rFonts w:ascii="Palatino Linotype" w:eastAsia="Palatino Linotype" w:hAnsi="Palatino Linotype" w:cs="Palatino Linotype"/>
        </w:rPr>
        <w:t xml:space="preserve">179, </w:t>
      </w:r>
      <w:r w:rsidR="003F0F74" w:rsidRPr="00B72C46">
        <w:rPr>
          <w:rFonts w:ascii="Palatino Linotype" w:eastAsia="Palatino Linotype" w:hAnsi="Palatino Linotype" w:cs="Palatino Linotype"/>
        </w:rPr>
        <w:t>fracción</w:t>
      </w:r>
      <w:r w:rsidR="00182F1A" w:rsidRPr="00B72C46">
        <w:rPr>
          <w:rFonts w:ascii="Palatino Linotype" w:eastAsia="Palatino Linotype" w:hAnsi="Palatino Linotype" w:cs="Palatino Linotype"/>
          <w:color w:val="FF0000"/>
        </w:rPr>
        <w:t xml:space="preserve"> </w:t>
      </w:r>
      <w:r w:rsidR="00436050" w:rsidRPr="00B72C46">
        <w:rPr>
          <w:rFonts w:ascii="Palatino Linotype" w:eastAsia="Palatino Linotype" w:hAnsi="Palatino Linotype" w:cs="Palatino Linotype"/>
          <w:color w:val="000000" w:themeColor="text1"/>
        </w:rPr>
        <w:t>I</w:t>
      </w:r>
      <w:r w:rsidR="006E6B19" w:rsidRPr="00B72C46">
        <w:rPr>
          <w:rFonts w:ascii="Palatino Linotype" w:eastAsia="Palatino Linotype" w:hAnsi="Palatino Linotype" w:cs="Palatino Linotype"/>
          <w:color w:val="FF0000"/>
        </w:rPr>
        <w:t xml:space="preserve"> </w:t>
      </w:r>
      <w:r w:rsidR="006E6B19" w:rsidRPr="00B72C46">
        <w:rPr>
          <w:rFonts w:ascii="Palatino Linotype" w:eastAsia="Palatino Linotype" w:hAnsi="Palatino Linotype" w:cs="Palatino Linotype"/>
        </w:rPr>
        <w:t>del ordenamiento legal citado, que a la letra dice: </w:t>
      </w:r>
    </w:p>
    <w:p w14:paraId="408A8FF2" w14:textId="77777777" w:rsidR="006E6B19" w:rsidRPr="00B72C46" w:rsidRDefault="006E6B19" w:rsidP="006E6B19">
      <w:pPr>
        <w:tabs>
          <w:tab w:val="left" w:pos="7088"/>
        </w:tabs>
        <w:spacing w:before="120" w:after="120"/>
        <w:ind w:left="851" w:right="616"/>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i/>
          <w:sz w:val="22"/>
          <w:szCs w:val="22"/>
        </w:rPr>
        <w:t>“</w:t>
      </w:r>
      <w:r w:rsidRPr="00B72C46">
        <w:rPr>
          <w:rFonts w:ascii="Palatino Linotype" w:eastAsia="Palatino Linotype" w:hAnsi="Palatino Linotype" w:cs="Palatino Linotype"/>
          <w:b/>
          <w:i/>
          <w:sz w:val="22"/>
          <w:szCs w:val="22"/>
        </w:rPr>
        <w:t>Artículo 179.</w:t>
      </w:r>
      <w:r w:rsidRPr="00B72C46">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6CFAACD2" w14:textId="77777777" w:rsidR="006E6B19" w:rsidRPr="00B72C46" w:rsidRDefault="006E6B19" w:rsidP="006E6B19">
      <w:pPr>
        <w:tabs>
          <w:tab w:val="left" w:pos="7088"/>
        </w:tabs>
        <w:spacing w:before="120" w:after="120"/>
        <w:ind w:left="993" w:right="616"/>
        <w:jc w:val="both"/>
        <w:rPr>
          <w:rFonts w:ascii="Palatino Linotype" w:eastAsia="Palatino Linotype" w:hAnsi="Palatino Linotype" w:cs="Palatino Linotype"/>
          <w:i/>
          <w:color w:val="000000" w:themeColor="text1"/>
          <w:sz w:val="22"/>
          <w:szCs w:val="22"/>
        </w:rPr>
      </w:pPr>
      <w:r w:rsidRPr="00B72C46">
        <w:rPr>
          <w:rFonts w:ascii="Palatino Linotype" w:eastAsia="Palatino Linotype" w:hAnsi="Palatino Linotype" w:cs="Palatino Linotype"/>
          <w:b/>
          <w:i/>
          <w:color w:val="000000" w:themeColor="text1"/>
          <w:sz w:val="22"/>
          <w:szCs w:val="22"/>
        </w:rPr>
        <w:t>…</w:t>
      </w:r>
    </w:p>
    <w:p w14:paraId="089126C9" w14:textId="5B51C0DA" w:rsidR="006E6B19" w:rsidRPr="00B72C46" w:rsidRDefault="00436050" w:rsidP="006E6B19">
      <w:pPr>
        <w:tabs>
          <w:tab w:val="left" w:pos="7088"/>
        </w:tabs>
        <w:spacing w:before="120" w:after="120"/>
        <w:ind w:left="993" w:right="616"/>
        <w:jc w:val="both"/>
        <w:rPr>
          <w:rFonts w:ascii="Palatino Linotype" w:eastAsia="Palatino Linotype" w:hAnsi="Palatino Linotype" w:cs="Palatino Linotype"/>
          <w:i/>
          <w:color w:val="000000" w:themeColor="text1"/>
          <w:sz w:val="22"/>
          <w:szCs w:val="22"/>
        </w:rPr>
      </w:pPr>
      <w:r w:rsidRPr="00B72C46">
        <w:rPr>
          <w:rFonts w:ascii="Palatino Linotype" w:eastAsia="Palatino Linotype" w:hAnsi="Palatino Linotype" w:cs="Palatino Linotype"/>
          <w:b/>
          <w:i/>
          <w:color w:val="000000" w:themeColor="text1"/>
          <w:sz w:val="22"/>
          <w:szCs w:val="22"/>
        </w:rPr>
        <w:t>I. La negativa a la información solicitada;</w:t>
      </w:r>
      <w:r w:rsidRPr="00B72C46">
        <w:rPr>
          <w:rFonts w:ascii="Palatino Linotype" w:eastAsia="Palatino Linotype" w:hAnsi="Palatino Linotype" w:cs="Palatino Linotype"/>
          <w:b/>
          <w:i/>
          <w:color w:val="000000" w:themeColor="text1"/>
          <w:sz w:val="22"/>
          <w:szCs w:val="22"/>
        </w:rPr>
        <w:cr/>
      </w:r>
      <w:r w:rsidR="006E6B19" w:rsidRPr="00B72C46">
        <w:rPr>
          <w:rFonts w:ascii="Palatino Linotype" w:eastAsia="Palatino Linotype" w:hAnsi="Palatino Linotype" w:cs="Palatino Linotype"/>
          <w:b/>
          <w:i/>
          <w:color w:val="000000" w:themeColor="text1"/>
          <w:sz w:val="22"/>
          <w:szCs w:val="22"/>
        </w:rPr>
        <w:t>…</w:t>
      </w:r>
      <w:r w:rsidR="006E6B19" w:rsidRPr="00B72C46">
        <w:rPr>
          <w:rFonts w:ascii="Palatino Linotype" w:eastAsia="Palatino Linotype" w:hAnsi="Palatino Linotype" w:cs="Palatino Linotype"/>
          <w:i/>
          <w:color w:val="000000" w:themeColor="text1"/>
          <w:sz w:val="22"/>
          <w:szCs w:val="22"/>
        </w:rPr>
        <w:t>”</w:t>
      </w:r>
    </w:p>
    <w:p w14:paraId="365F74B7" w14:textId="3EDAF853" w:rsidR="00CD3170" w:rsidRPr="00B72C46" w:rsidRDefault="00F75632" w:rsidP="006E6B19">
      <w:pPr>
        <w:spacing w:before="240" w:after="240" w:line="360" w:lineRule="auto"/>
        <w:jc w:val="both"/>
        <w:rPr>
          <w:rFonts w:ascii="Palatino Linotype" w:eastAsia="Palatino Linotype" w:hAnsi="Palatino Linotype" w:cs="Palatino Linotype"/>
        </w:rPr>
      </w:pPr>
      <w:r w:rsidRPr="00B72C46">
        <w:rPr>
          <w:rFonts w:ascii="Palatino Linotype" w:eastAsia="Palatino Linotype" w:hAnsi="Palatino Linotype" w:cs="Palatino Linotype"/>
          <w:b/>
        </w:rPr>
        <w:t>Tercero</w:t>
      </w:r>
      <w:r w:rsidR="003B7461" w:rsidRPr="00B72C46">
        <w:rPr>
          <w:rFonts w:ascii="Palatino Linotype" w:eastAsia="Palatino Linotype" w:hAnsi="Palatino Linotype" w:cs="Palatino Linotype"/>
          <w:b/>
        </w:rPr>
        <w:t xml:space="preserve">. Materia de la revisión. </w:t>
      </w:r>
      <w:r w:rsidR="003B7461" w:rsidRPr="00B72C46">
        <w:rPr>
          <w:rFonts w:ascii="Palatino Linotype" w:eastAsia="Palatino Linotype" w:hAnsi="Palatino Linotype" w:cs="Palatino Linotype"/>
        </w:rPr>
        <w:t xml:space="preserve">De las constancias que integran el expediente electrónico se advierte que el tema sobre el que este Instituto se pronunciará será: </w:t>
      </w:r>
      <w:r w:rsidR="003B7461" w:rsidRPr="00B72C46">
        <w:rPr>
          <w:rFonts w:ascii="Palatino Linotype" w:eastAsia="Palatino Linotype" w:hAnsi="Palatino Linotype" w:cs="Palatino Linotype"/>
          <w:b/>
        </w:rPr>
        <w:t xml:space="preserve">verificar si la respuesta otorgada por el </w:t>
      </w:r>
      <w:r w:rsidRPr="00B72C46">
        <w:rPr>
          <w:rFonts w:ascii="Palatino Linotype" w:eastAsia="Palatino Linotype" w:hAnsi="Palatino Linotype" w:cs="Palatino Linotype"/>
          <w:b/>
        </w:rPr>
        <w:t xml:space="preserve">Sujeto Obligado </w:t>
      </w:r>
      <w:r w:rsidR="003B7461" w:rsidRPr="00B72C46">
        <w:rPr>
          <w:rFonts w:ascii="Palatino Linotype" w:eastAsia="Palatino Linotype" w:hAnsi="Palatino Linotype" w:cs="Palatino Linotype"/>
          <w:b/>
        </w:rPr>
        <w:t xml:space="preserve">es adecuada y suficiente para satisfacer el derecho de acceso a la información pública </w:t>
      </w:r>
      <w:r w:rsidR="003B7461" w:rsidRPr="00B72C46">
        <w:rPr>
          <w:rFonts w:ascii="Palatino Linotype" w:eastAsia="Palatino Linotype" w:hAnsi="Palatino Linotype" w:cs="Palatino Linotype"/>
        </w:rPr>
        <w:t>de</w:t>
      </w:r>
      <w:r w:rsidRPr="00B72C46">
        <w:rPr>
          <w:rFonts w:ascii="Palatino Linotype" w:eastAsia="Palatino Linotype" w:hAnsi="Palatino Linotype" w:cs="Palatino Linotype"/>
        </w:rPr>
        <w:t>l</w:t>
      </w:r>
      <w:r w:rsidR="003B7461" w:rsidRPr="00B72C46">
        <w:rPr>
          <w:rFonts w:ascii="Palatino Linotype" w:eastAsia="Palatino Linotype" w:hAnsi="Palatino Linotype" w:cs="Palatino Linotype"/>
        </w:rPr>
        <w:t xml:space="preserve"> </w:t>
      </w:r>
      <w:r w:rsidRPr="00B72C46">
        <w:rPr>
          <w:rFonts w:ascii="Palatino Linotype" w:eastAsia="Palatino Linotype" w:hAnsi="Palatino Linotype" w:cs="Palatino Linotype"/>
          <w:b/>
        </w:rPr>
        <w:t>Recurrente</w:t>
      </w:r>
      <w:r w:rsidRPr="00B72C46">
        <w:rPr>
          <w:rFonts w:ascii="Palatino Linotype" w:eastAsia="Palatino Linotype" w:hAnsi="Palatino Linotype" w:cs="Palatino Linotype"/>
        </w:rPr>
        <w:t xml:space="preserve">, </w:t>
      </w:r>
      <w:r w:rsidR="003B7461" w:rsidRPr="00B72C46">
        <w:rPr>
          <w:rFonts w:ascii="Palatino Linotype" w:eastAsia="Palatino Linotype" w:hAnsi="Palatino Linotype" w:cs="Palatino Linotype"/>
        </w:rPr>
        <w:t>o en su defecto, en caso de ser procedente, ordenar la entrega de información.</w:t>
      </w:r>
    </w:p>
    <w:p w14:paraId="27B4F443" w14:textId="67072CAF" w:rsidR="00D6579C" w:rsidRPr="00B72C46" w:rsidRDefault="00F75632" w:rsidP="00D6579C">
      <w:pPr>
        <w:spacing w:before="240" w:after="240" w:line="360" w:lineRule="auto"/>
        <w:jc w:val="both"/>
        <w:rPr>
          <w:rFonts w:ascii="Palatino Linotype" w:hAnsi="Palatino Linotype"/>
        </w:rPr>
      </w:pPr>
      <w:r w:rsidRPr="00B72C46">
        <w:rPr>
          <w:rFonts w:ascii="Palatino Linotype" w:eastAsia="Palatino Linotype" w:hAnsi="Palatino Linotype" w:cs="Palatino Linotype"/>
          <w:b/>
        </w:rPr>
        <w:t>Cuarto</w:t>
      </w:r>
      <w:r w:rsidR="003B7461" w:rsidRPr="00B72C46">
        <w:rPr>
          <w:rFonts w:ascii="Palatino Linotype" w:eastAsia="Palatino Linotype" w:hAnsi="Palatino Linotype" w:cs="Palatino Linotype"/>
          <w:b/>
        </w:rPr>
        <w:t xml:space="preserve">. Estudio del asunto. </w:t>
      </w:r>
      <w:r w:rsidR="00D6579C" w:rsidRPr="00B72C46">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640B74C5" w14:textId="77777777" w:rsidR="00D6579C" w:rsidRPr="00B72C46" w:rsidRDefault="00D6579C" w:rsidP="00D6579C">
      <w:pPr>
        <w:tabs>
          <w:tab w:val="left" w:pos="709"/>
        </w:tabs>
        <w:ind w:left="851" w:right="616"/>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b/>
          <w:i/>
          <w:sz w:val="22"/>
          <w:szCs w:val="22"/>
          <w:u w:val="single"/>
        </w:rPr>
        <w:lastRenderedPageBreak/>
        <w:t>Artículo 1o. En los Estados Unidos Mexicanos todas las personas gozarán de los derechos humanos reconocidos en esta Constitución y en los tratados internacionales de los que el Estado Mexicano sea parte</w:t>
      </w:r>
      <w:r w:rsidRPr="00B72C46">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268B9FE1" w14:textId="77777777" w:rsidR="00D6579C" w:rsidRPr="00B72C46" w:rsidRDefault="00D6579C" w:rsidP="00D6579C">
      <w:pPr>
        <w:tabs>
          <w:tab w:val="left" w:pos="709"/>
        </w:tabs>
        <w:ind w:left="851" w:right="616"/>
        <w:jc w:val="both"/>
        <w:rPr>
          <w:rFonts w:ascii="Palatino Linotype" w:eastAsia="Palatino Linotype" w:hAnsi="Palatino Linotype" w:cs="Palatino Linotype"/>
          <w:b/>
          <w:i/>
          <w:sz w:val="22"/>
          <w:szCs w:val="22"/>
        </w:rPr>
      </w:pPr>
      <w:r w:rsidRPr="00B72C46">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55814D4F" w14:textId="77777777" w:rsidR="00D6579C" w:rsidRPr="00B72C46" w:rsidRDefault="00D6579C" w:rsidP="00D6579C">
      <w:pPr>
        <w:tabs>
          <w:tab w:val="left" w:pos="709"/>
        </w:tabs>
        <w:ind w:left="851" w:right="616"/>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B72C46">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5C7FAFFB" w14:textId="77777777" w:rsidR="00D6579C" w:rsidRPr="00B72C46" w:rsidRDefault="00D6579C" w:rsidP="00D6579C">
      <w:pPr>
        <w:tabs>
          <w:tab w:val="left" w:pos="709"/>
        </w:tabs>
        <w:ind w:left="851" w:right="616"/>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i/>
          <w:sz w:val="22"/>
          <w:szCs w:val="22"/>
        </w:rPr>
        <w:t>[…]</w:t>
      </w:r>
    </w:p>
    <w:p w14:paraId="298F19AF" w14:textId="77777777" w:rsidR="00D6579C" w:rsidRPr="00B72C46" w:rsidRDefault="00D6579C" w:rsidP="00D6579C">
      <w:pPr>
        <w:ind w:left="851" w:right="616"/>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b/>
          <w:i/>
          <w:sz w:val="22"/>
          <w:szCs w:val="22"/>
        </w:rPr>
        <w:t>“Artículo 6o.</w:t>
      </w:r>
    </w:p>
    <w:p w14:paraId="71D91ED2" w14:textId="77777777" w:rsidR="00D6579C" w:rsidRPr="00B72C46" w:rsidRDefault="00D6579C" w:rsidP="00D6579C">
      <w:pPr>
        <w:ind w:left="851" w:right="616"/>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i/>
          <w:sz w:val="22"/>
          <w:szCs w:val="22"/>
        </w:rPr>
        <w:t>[...]</w:t>
      </w:r>
    </w:p>
    <w:p w14:paraId="31804CBC" w14:textId="77777777" w:rsidR="00D6579C" w:rsidRPr="00B72C46" w:rsidRDefault="00D6579C" w:rsidP="00D6579C">
      <w:pPr>
        <w:ind w:left="851" w:right="616"/>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b/>
          <w:i/>
          <w:sz w:val="22"/>
          <w:szCs w:val="22"/>
        </w:rPr>
        <w:t xml:space="preserve">A. Para el ejercicio del derecho de acceso a la información, la Federación y </w:t>
      </w:r>
      <w:r w:rsidRPr="00B72C46">
        <w:rPr>
          <w:rFonts w:ascii="Palatino Linotype" w:eastAsia="Palatino Linotype" w:hAnsi="Palatino Linotype" w:cs="Palatino Linotype"/>
          <w:b/>
          <w:i/>
          <w:sz w:val="22"/>
          <w:szCs w:val="22"/>
          <w:u w:val="single"/>
        </w:rPr>
        <w:t>las entidades federativas</w:t>
      </w:r>
      <w:r w:rsidRPr="00B72C46">
        <w:rPr>
          <w:rFonts w:ascii="Palatino Linotype" w:eastAsia="Palatino Linotype" w:hAnsi="Palatino Linotype" w:cs="Palatino Linotype"/>
          <w:b/>
          <w:i/>
          <w:sz w:val="22"/>
          <w:szCs w:val="22"/>
        </w:rPr>
        <w:t>,</w:t>
      </w:r>
      <w:r w:rsidRPr="00B72C46">
        <w:rPr>
          <w:rFonts w:ascii="Palatino Linotype" w:eastAsia="Palatino Linotype" w:hAnsi="Palatino Linotype" w:cs="Palatino Linotype"/>
          <w:i/>
          <w:sz w:val="22"/>
          <w:szCs w:val="22"/>
        </w:rPr>
        <w:t xml:space="preserve"> en el ámbito de sus respectivas competencias, se regirán por los siguientes principios y bases:</w:t>
      </w:r>
    </w:p>
    <w:p w14:paraId="220C983F" w14:textId="77777777" w:rsidR="00D6579C" w:rsidRPr="00B72C46" w:rsidRDefault="00D6579C" w:rsidP="00D6579C">
      <w:pPr>
        <w:ind w:left="851" w:right="616"/>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i/>
          <w:sz w:val="22"/>
          <w:szCs w:val="22"/>
        </w:rPr>
        <w:t> </w:t>
      </w:r>
    </w:p>
    <w:p w14:paraId="58397B75" w14:textId="77777777" w:rsidR="00D6579C" w:rsidRPr="00B72C46" w:rsidRDefault="00D6579C" w:rsidP="00D6579C">
      <w:pPr>
        <w:ind w:left="851" w:right="616"/>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b/>
          <w:i/>
          <w:sz w:val="22"/>
          <w:szCs w:val="22"/>
        </w:rPr>
        <w:t xml:space="preserve">I. </w:t>
      </w:r>
      <w:r w:rsidRPr="00B72C46">
        <w:rPr>
          <w:rFonts w:ascii="Palatino Linotype" w:eastAsia="Palatino Linotype" w:hAnsi="Palatino Linotype" w:cs="Palatino Linotype"/>
          <w:b/>
          <w:i/>
          <w:sz w:val="22"/>
          <w:szCs w:val="22"/>
          <w:u w:val="single"/>
        </w:rPr>
        <w:t>Toda la información en posesión de cualquier autoridad, entidad, órgano y organismo de los Poderes</w:t>
      </w:r>
      <w:r w:rsidRPr="00B72C46">
        <w:rPr>
          <w:rFonts w:ascii="Palatino Linotype" w:eastAsia="Palatino Linotype" w:hAnsi="Palatino Linotype" w:cs="Palatino Linotype"/>
          <w:i/>
          <w:sz w:val="22"/>
          <w:szCs w:val="22"/>
        </w:rPr>
        <w:t xml:space="preserve"> Ejecutivo, Legislativo </w:t>
      </w:r>
      <w:r w:rsidRPr="00B72C46">
        <w:rPr>
          <w:rFonts w:ascii="Palatino Linotype" w:eastAsia="Palatino Linotype" w:hAnsi="Palatino Linotype" w:cs="Palatino Linotype"/>
          <w:b/>
          <w:i/>
          <w:sz w:val="22"/>
          <w:szCs w:val="22"/>
          <w:u w:val="single"/>
        </w:rPr>
        <w:t>y Judicial</w:t>
      </w:r>
      <w:r w:rsidRPr="00B72C46">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B72C46">
        <w:rPr>
          <w:rFonts w:ascii="Palatino Linotype" w:eastAsia="Palatino Linotype" w:hAnsi="Palatino Linotype" w:cs="Palatino Linotype"/>
          <w:b/>
          <w:i/>
          <w:sz w:val="22"/>
          <w:szCs w:val="22"/>
        </w:rPr>
        <w:t>es pública y sólo podrá ser reservada temporalmente por razones de interés público y seguridad nacional,</w:t>
      </w:r>
      <w:r w:rsidRPr="00B72C46">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04217CA" w14:textId="77777777" w:rsidR="00D6579C" w:rsidRPr="00B72C46" w:rsidRDefault="00D6579C" w:rsidP="00D6579C">
      <w:pPr>
        <w:ind w:left="851" w:right="616"/>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i/>
          <w:sz w:val="22"/>
          <w:szCs w:val="22"/>
        </w:rPr>
        <w:t> </w:t>
      </w:r>
    </w:p>
    <w:p w14:paraId="72976384" w14:textId="77777777" w:rsidR="00D6579C" w:rsidRPr="00B72C46" w:rsidRDefault="00D6579C" w:rsidP="00D6579C">
      <w:pPr>
        <w:ind w:left="851" w:right="616"/>
        <w:jc w:val="both"/>
        <w:rPr>
          <w:rFonts w:ascii="Palatino Linotype" w:eastAsia="Palatino Linotype" w:hAnsi="Palatino Linotype" w:cs="Palatino Linotype"/>
          <w:b/>
          <w:i/>
          <w:sz w:val="22"/>
          <w:szCs w:val="22"/>
        </w:rPr>
      </w:pPr>
      <w:r w:rsidRPr="00B72C46">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34D1B591" w14:textId="77777777" w:rsidR="00D6579C" w:rsidRPr="00B72C46" w:rsidRDefault="00D6579C" w:rsidP="00D6579C">
      <w:pPr>
        <w:ind w:left="851" w:right="616"/>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i/>
          <w:sz w:val="22"/>
          <w:szCs w:val="22"/>
        </w:rPr>
        <w:t> </w:t>
      </w:r>
    </w:p>
    <w:p w14:paraId="6C2F43D4" w14:textId="77777777" w:rsidR="00D6579C" w:rsidRPr="00B72C46" w:rsidRDefault="00D6579C" w:rsidP="00D6579C">
      <w:pPr>
        <w:ind w:left="851" w:right="616"/>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b/>
          <w:i/>
          <w:sz w:val="22"/>
          <w:szCs w:val="22"/>
        </w:rPr>
        <w:lastRenderedPageBreak/>
        <w:t xml:space="preserve">III. </w:t>
      </w:r>
      <w:r w:rsidRPr="00B72C46">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B72C46">
        <w:rPr>
          <w:rFonts w:ascii="Palatino Linotype" w:eastAsia="Palatino Linotype" w:hAnsi="Palatino Linotype" w:cs="Palatino Linotype"/>
          <w:i/>
          <w:sz w:val="22"/>
          <w:szCs w:val="22"/>
        </w:rPr>
        <w:t xml:space="preserve"> a sus datos personales o a la rectificación de éstos.</w:t>
      </w:r>
    </w:p>
    <w:p w14:paraId="6C4A1925" w14:textId="77777777" w:rsidR="00D6579C" w:rsidRPr="00B72C46" w:rsidRDefault="00D6579C" w:rsidP="00D6579C">
      <w:pPr>
        <w:ind w:left="851" w:right="616"/>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i/>
          <w:sz w:val="22"/>
          <w:szCs w:val="22"/>
        </w:rPr>
        <w:t> </w:t>
      </w:r>
    </w:p>
    <w:p w14:paraId="71B38777" w14:textId="77777777" w:rsidR="00D6579C" w:rsidRPr="00B72C46" w:rsidRDefault="00D6579C" w:rsidP="00D6579C">
      <w:pPr>
        <w:ind w:left="851" w:right="616"/>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b/>
          <w:i/>
          <w:sz w:val="22"/>
          <w:szCs w:val="22"/>
        </w:rPr>
        <w:t xml:space="preserve">IV. </w:t>
      </w:r>
      <w:r w:rsidRPr="00B72C46">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0F60D725" w14:textId="77777777" w:rsidR="00D6579C" w:rsidRPr="00B72C46" w:rsidRDefault="00D6579C" w:rsidP="00D6579C">
      <w:pPr>
        <w:ind w:left="851" w:right="616"/>
        <w:jc w:val="both"/>
        <w:rPr>
          <w:rFonts w:ascii="Palatino Linotype" w:eastAsia="Palatino Linotype" w:hAnsi="Palatino Linotype" w:cs="Palatino Linotype"/>
          <w:i/>
          <w:sz w:val="22"/>
          <w:szCs w:val="22"/>
        </w:rPr>
      </w:pPr>
    </w:p>
    <w:p w14:paraId="112A641C" w14:textId="77777777" w:rsidR="00D6579C" w:rsidRPr="00B72C46" w:rsidRDefault="00D6579C" w:rsidP="00D6579C">
      <w:pPr>
        <w:ind w:left="851" w:right="616"/>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b/>
          <w:i/>
          <w:sz w:val="22"/>
          <w:szCs w:val="22"/>
        </w:rPr>
        <w:t xml:space="preserve">V. </w:t>
      </w:r>
      <w:r w:rsidRPr="00B72C46">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24F4C75" w14:textId="77777777" w:rsidR="00D6579C" w:rsidRPr="00B72C46" w:rsidRDefault="00D6579C" w:rsidP="00D6579C">
      <w:pPr>
        <w:ind w:left="851" w:right="616"/>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i/>
          <w:sz w:val="22"/>
          <w:szCs w:val="22"/>
        </w:rPr>
        <w:t> </w:t>
      </w:r>
    </w:p>
    <w:p w14:paraId="5734E684" w14:textId="77777777" w:rsidR="00D6579C" w:rsidRPr="00B72C46" w:rsidRDefault="00D6579C" w:rsidP="00D6579C">
      <w:pPr>
        <w:ind w:left="851" w:right="616"/>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b/>
          <w:i/>
          <w:sz w:val="22"/>
          <w:szCs w:val="22"/>
        </w:rPr>
        <w:t xml:space="preserve">VI. </w:t>
      </w:r>
      <w:r w:rsidRPr="00B72C46">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237C30C5" w14:textId="77777777" w:rsidR="00D6579C" w:rsidRPr="00B72C46" w:rsidRDefault="00D6579C" w:rsidP="00D6579C">
      <w:pPr>
        <w:ind w:left="851" w:right="616"/>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i/>
          <w:sz w:val="22"/>
          <w:szCs w:val="22"/>
        </w:rPr>
        <w:t> </w:t>
      </w:r>
    </w:p>
    <w:p w14:paraId="6E67AEBC" w14:textId="77777777" w:rsidR="00D6579C" w:rsidRPr="00B72C46" w:rsidRDefault="00D6579C" w:rsidP="00D6579C">
      <w:pPr>
        <w:ind w:left="851" w:right="616"/>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b/>
          <w:i/>
          <w:sz w:val="22"/>
          <w:szCs w:val="22"/>
        </w:rPr>
        <w:t xml:space="preserve">VII. </w:t>
      </w:r>
      <w:r w:rsidRPr="00B72C46">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1AA752D7" w14:textId="77777777" w:rsidR="00D6579C" w:rsidRPr="00B72C46" w:rsidRDefault="00D6579C" w:rsidP="00D6579C">
      <w:pPr>
        <w:ind w:right="616"/>
        <w:jc w:val="both"/>
        <w:rPr>
          <w:rFonts w:ascii="Palatino Linotype" w:eastAsia="Palatino Linotype" w:hAnsi="Palatino Linotype" w:cs="Palatino Linotype"/>
          <w:i/>
          <w:sz w:val="22"/>
          <w:szCs w:val="22"/>
        </w:rPr>
      </w:pPr>
    </w:p>
    <w:p w14:paraId="2021D55A" w14:textId="77777777" w:rsidR="00D6579C" w:rsidRPr="00B72C46" w:rsidRDefault="00D6579C" w:rsidP="00D6579C">
      <w:pPr>
        <w:tabs>
          <w:tab w:val="left" w:pos="709"/>
        </w:tabs>
        <w:spacing w:before="240" w:after="240" w:line="360" w:lineRule="auto"/>
        <w:jc w:val="both"/>
        <w:rPr>
          <w:rFonts w:ascii="Palatino Linotype" w:eastAsia="Palatino Linotype" w:hAnsi="Palatino Linotype" w:cs="Palatino Linotype"/>
        </w:rPr>
      </w:pPr>
      <w:r w:rsidRPr="00B72C46">
        <w:rPr>
          <w:rFonts w:ascii="Palatino Linotype" w:eastAsia="Palatino Linotype" w:hAnsi="Palatino Linotype" w:cs="Palatino Linotype"/>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4D02AFF7" w14:textId="77777777" w:rsidR="00D6579C" w:rsidRPr="00B72C46" w:rsidRDefault="00D6579C" w:rsidP="00D6579C">
      <w:pPr>
        <w:spacing w:before="120" w:line="360" w:lineRule="auto"/>
        <w:jc w:val="both"/>
        <w:rPr>
          <w:rFonts w:ascii="Palatino Linotype" w:eastAsia="Palatino Linotype" w:hAnsi="Palatino Linotype" w:cs="Palatino Linotype"/>
        </w:rPr>
      </w:pPr>
      <w:r w:rsidRPr="00B72C46">
        <w:rPr>
          <w:rFonts w:ascii="Palatino Linotype" w:eastAsia="Palatino Linotype" w:hAnsi="Palatino Linotype" w:cs="Palatino Linotype"/>
        </w:rPr>
        <w:t xml:space="preserve">En primer lugar, es conveniente analizar si la respuesta del </w:t>
      </w:r>
      <w:r w:rsidRPr="00B72C46">
        <w:rPr>
          <w:rFonts w:ascii="Palatino Linotype" w:eastAsia="Palatino Linotype" w:hAnsi="Palatino Linotype" w:cs="Palatino Linotype"/>
          <w:b/>
        </w:rPr>
        <w:t>Sujeto Obligado</w:t>
      </w:r>
      <w:r w:rsidRPr="00B72C46">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w:t>
      </w:r>
      <w:r w:rsidRPr="00B72C46">
        <w:rPr>
          <w:rFonts w:ascii="Palatino Linotype" w:eastAsia="Palatino Linotype" w:hAnsi="Palatino Linotype" w:cs="Palatino Linotype"/>
        </w:rPr>
        <w:lastRenderedPageBreak/>
        <w:t>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B258180" w14:textId="77777777" w:rsidR="00D6579C" w:rsidRPr="00B72C46" w:rsidRDefault="00D6579C" w:rsidP="00D6579C">
      <w:pPr>
        <w:spacing w:before="240"/>
        <w:ind w:left="851" w:right="616"/>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i/>
          <w:sz w:val="22"/>
          <w:szCs w:val="22"/>
        </w:rPr>
        <w:t>“</w:t>
      </w:r>
      <w:r w:rsidRPr="00B72C46">
        <w:rPr>
          <w:rFonts w:ascii="Palatino Linotype" w:eastAsia="Palatino Linotype" w:hAnsi="Palatino Linotype" w:cs="Palatino Linotype"/>
          <w:b/>
          <w:i/>
          <w:sz w:val="22"/>
          <w:szCs w:val="22"/>
        </w:rPr>
        <w:t>Artículo 4.</w:t>
      </w:r>
      <w:r w:rsidRPr="00B72C46">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8E6057B" w14:textId="77777777" w:rsidR="00D6579C" w:rsidRPr="00B72C46" w:rsidRDefault="00D6579C" w:rsidP="00D6579C">
      <w:pPr>
        <w:ind w:left="851" w:right="616"/>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B72C46">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B6D34CC" w14:textId="77777777" w:rsidR="00D6579C" w:rsidRPr="00B72C46" w:rsidRDefault="00D6579C" w:rsidP="00D6579C">
      <w:pPr>
        <w:ind w:left="851" w:right="616"/>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B72C46">
        <w:rPr>
          <w:rFonts w:ascii="Palatino Linotype" w:eastAsia="Palatino Linotype" w:hAnsi="Palatino Linotype" w:cs="Palatino Linotype"/>
          <w:i/>
          <w:sz w:val="22"/>
          <w:szCs w:val="22"/>
        </w:rPr>
        <w:t>.”(</w:t>
      </w:r>
      <w:proofErr w:type="gramEnd"/>
      <w:r w:rsidRPr="00B72C46">
        <w:rPr>
          <w:rFonts w:ascii="Palatino Linotype" w:eastAsia="Palatino Linotype" w:hAnsi="Palatino Linotype" w:cs="Palatino Linotype"/>
          <w:i/>
          <w:sz w:val="22"/>
          <w:szCs w:val="22"/>
        </w:rPr>
        <w:t>Sic)</w:t>
      </w:r>
    </w:p>
    <w:p w14:paraId="078F4C48" w14:textId="77777777" w:rsidR="00D6579C" w:rsidRPr="00B72C46" w:rsidRDefault="00D6579C" w:rsidP="00D6579C">
      <w:pPr>
        <w:ind w:left="851" w:right="760"/>
        <w:jc w:val="both"/>
        <w:rPr>
          <w:rFonts w:ascii="Palatino Linotype" w:eastAsia="Palatino Linotype" w:hAnsi="Palatino Linotype" w:cs="Palatino Linotype"/>
          <w:i/>
        </w:rPr>
      </w:pPr>
    </w:p>
    <w:p w14:paraId="1F6E154A" w14:textId="77777777" w:rsidR="00D6579C" w:rsidRPr="00B72C46" w:rsidRDefault="00D6579C" w:rsidP="00D6579C">
      <w:pPr>
        <w:spacing w:before="240" w:after="240" w:line="360" w:lineRule="auto"/>
        <w:jc w:val="both"/>
        <w:rPr>
          <w:rFonts w:ascii="Palatino Linotype" w:eastAsia="Palatino Linotype" w:hAnsi="Palatino Linotype" w:cs="Palatino Linotype"/>
        </w:rPr>
      </w:pPr>
      <w:r w:rsidRPr="00B72C46">
        <w:rPr>
          <w:rFonts w:ascii="Palatino Linotype" w:eastAsia="Palatino Linotype" w:hAnsi="Palatino Linotype" w:cs="Palatino Linotype"/>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5D337506" w14:textId="77777777" w:rsidR="00D6579C" w:rsidRPr="00B72C46" w:rsidRDefault="00D6579C" w:rsidP="00D6579C">
      <w:pPr>
        <w:ind w:left="851" w:right="616"/>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i/>
          <w:sz w:val="22"/>
          <w:szCs w:val="22"/>
        </w:rPr>
        <w:lastRenderedPageBreak/>
        <w:t>“</w:t>
      </w:r>
      <w:r w:rsidRPr="00B72C46">
        <w:rPr>
          <w:rFonts w:ascii="Palatino Linotype" w:eastAsia="Palatino Linotype" w:hAnsi="Palatino Linotype" w:cs="Palatino Linotype"/>
          <w:b/>
          <w:i/>
          <w:sz w:val="22"/>
          <w:szCs w:val="22"/>
        </w:rPr>
        <w:t>Artículo 12.-</w:t>
      </w:r>
      <w:r w:rsidRPr="00B72C46">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A1D496A" w14:textId="77777777" w:rsidR="00D6579C" w:rsidRPr="00B72C46" w:rsidRDefault="00D6579C" w:rsidP="00D6579C">
      <w:pPr>
        <w:ind w:left="851" w:right="616"/>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B72C46">
        <w:rPr>
          <w:rFonts w:ascii="Palatino Linotype" w:eastAsia="Palatino Linotype" w:hAnsi="Palatino Linotype" w:cs="Palatino Linotype"/>
          <w:i/>
          <w:sz w:val="22"/>
          <w:szCs w:val="22"/>
        </w:rPr>
        <w:t xml:space="preserve">. </w:t>
      </w:r>
      <w:r w:rsidRPr="00B72C46">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70962000" w14:textId="77777777" w:rsidR="00D6579C" w:rsidRPr="00B72C46" w:rsidRDefault="00D6579C" w:rsidP="00D6579C">
      <w:pPr>
        <w:spacing w:line="360" w:lineRule="auto"/>
        <w:ind w:right="-93"/>
        <w:jc w:val="both"/>
        <w:rPr>
          <w:rFonts w:ascii="Palatino Linotype" w:eastAsia="Palatino Linotype" w:hAnsi="Palatino Linotype" w:cs="Palatino Linotype"/>
        </w:rPr>
      </w:pPr>
    </w:p>
    <w:p w14:paraId="4A569E8E" w14:textId="77777777" w:rsidR="00D6579C" w:rsidRPr="00B72C46" w:rsidRDefault="00D6579C" w:rsidP="00D6579C">
      <w:pPr>
        <w:spacing w:line="360" w:lineRule="auto"/>
        <w:jc w:val="both"/>
        <w:rPr>
          <w:rFonts w:ascii="Palatino Linotype" w:eastAsia="Palatino Linotype" w:hAnsi="Palatino Linotype" w:cs="Palatino Linotype"/>
        </w:rPr>
      </w:pPr>
      <w:r w:rsidRPr="00B72C46">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780D7F7B" w14:textId="77777777" w:rsidR="00D6579C" w:rsidRPr="00B72C46" w:rsidRDefault="00D6579C" w:rsidP="00D6579C">
      <w:pPr>
        <w:spacing w:line="360" w:lineRule="auto"/>
        <w:jc w:val="both"/>
        <w:rPr>
          <w:rFonts w:ascii="Palatino Linotype" w:eastAsia="Palatino Linotype" w:hAnsi="Palatino Linotype" w:cs="Palatino Linotype"/>
        </w:rPr>
      </w:pPr>
    </w:p>
    <w:p w14:paraId="38E07FFB" w14:textId="77777777" w:rsidR="00D6579C" w:rsidRPr="00B72C46" w:rsidRDefault="00D6579C" w:rsidP="00D6579C">
      <w:pPr>
        <w:spacing w:line="360" w:lineRule="auto"/>
        <w:ind w:right="49"/>
        <w:jc w:val="both"/>
        <w:rPr>
          <w:rFonts w:ascii="Palatino Linotype" w:eastAsia="Palatino Linotype" w:hAnsi="Palatino Linotype" w:cs="Palatino Linotype"/>
        </w:rPr>
      </w:pPr>
      <w:r w:rsidRPr="00B72C46">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79A820C" w14:textId="77777777" w:rsidR="00D6579C" w:rsidRPr="00B72C46" w:rsidRDefault="00D6579C" w:rsidP="00D6579C">
      <w:pPr>
        <w:spacing w:line="360" w:lineRule="auto"/>
        <w:ind w:right="49"/>
        <w:jc w:val="both"/>
        <w:rPr>
          <w:rFonts w:ascii="Palatino Linotype" w:eastAsia="Palatino Linotype" w:hAnsi="Palatino Linotype" w:cs="Palatino Linotype"/>
        </w:rPr>
      </w:pPr>
    </w:p>
    <w:p w14:paraId="1D7BD33D" w14:textId="77777777" w:rsidR="00D6579C" w:rsidRPr="00B72C46" w:rsidRDefault="00D6579C" w:rsidP="00D6579C">
      <w:pPr>
        <w:spacing w:line="360" w:lineRule="auto"/>
        <w:jc w:val="both"/>
        <w:rPr>
          <w:rFonts w:ascii="Palatino Linotype" w:eastAsia="Palatino Linotype" w:hAnsi="Palatino Linotype" w:cs="Palatino Linotype"/>
        </w:rPr>
      </w:pPr>
      <w:r w:rsidRPr="00B72C46">
        <w:rPr>
          <w:rFonts w:ascii="Palatino Linotype" w:eastAsia="Palatino Linotype" w:hAnsi="Palatino Linotype" w:cs="Palatino Linotype"/>
        </w:rPr>
        <w:t xml:space="preserve">Por otra parte, conviene mencionar que la Ley de Transparencia vigente en el Estado de México refiere: </w:t>
      </w:r>
    </w:p>
    <w:p w14:paraId="32638C93" w14:textId="77777777" w:rsidR="00D6579C" w:rsidRPr="00B72C46" w:rsidRDefault="00D6579C" w:rsidP="00D6579C">
      <w:pPr>
        <w:spacing w:line="360" w:lineRule="auto"/>
        <w:jc w:val="both"/>
        <w:rPr>
          <w:rFonts w:ascii="Palatino Linotype" w:eastAsia="Palatino Linotype" w:hAnsi="Palatino Linotype" w:cs="Palatino Linotype"/>
        </w:rPr>
      </w:pPr>
    </w:p>
    <w:p w14:paraId="3014ACD5" w14:textId="77777777" w:rsidR="00D6579C" w:rsidRPr="00B72C46" w:rsidRDefault="00D6579C" w:rsidP="00D6579C">
      <w:pPr>
        <w:ind w:left="851" w:right="616"/>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b/>
          <w:i/>
          <w:sz w:val="22"/>
          <w:szCs w:val="22"/>
        </w:rPr>
        <w:t>Artículo 18.</w:t>
      </w:r>
      <w:r w:rsidRPr="00B72C46">
        <w:rPr>
          <w:rFonts w:ascii="Palatino Linotype" w:eastAsia="Palatino Linotype" w:hAnsi="Palatino Linotype" w:cs="Palatino Linotype"/>
          <w:i/>
          <w:sz w:val="22"/>
          <w:szCs w:val="22"/>
        </w:rPr>
        <w:t xml:space="preserve"> </w:t>
      </w:r>
      <w:r w:rsidRPr="00B72C46">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B72C46">
        <w:rPr>
          <w:rFonts w:ascii="Palatino Linotype" w:eastAsia="Palatino Linotype" w:hAnsi="Palatino Linotype" w:cs="Palatino Linotype"/>
          <w:i/>
          <w:sz w:val="22"/>
          <w:szCs w:val="22"/>
        </w:rPr>
        <w:t xml:space="preserve"> y reutilización de la información que generen.</w:t>
      </w:r>
    </w:p>
    <w:p w14:paraId="24374185" w14:textId="77777777" w:rsidR="00D6579C" w:rsidRPr="00B72C46" w:rsidRDefault="00D6579C" w:rsidP="00D6579C">
      <w:pPr>
        <w:ind w:left="851" w:right="616"/>
        <w:jc w:val="both"/>
        <w:rPr>
          <w:rFonts w:ascii="Palatino Linotype" w:eastAsia="Palatino Linotype" w:hAnsi="Palatino Linotype" w:cs="Palatino Linotype"/>
          <w:b/>
          <w:i/>
          <w:sz w:val="22"/>
          <w:szCs w:val="22"/>
        </w:rPr>
      </w:pPr>
    </w:p>
    <w:p w14:paraId="76D9527F" w14:textId="77777777" w:rsidR="00D6579C" w:rsidRPr="00B72C46" w:rsidRDefault="00D6579C" w:rsidP="00D6579C">
      <w:pPr>
        <w:ind w:left="851" w:right="616"/>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b/>
          <w:i/>
          <w:sz w:val="22"/>
          <w:szCs w:val="22"/>
        </w:rPr>
        <w:t xml:space="preserve">Artículo 19. </w:t>
      </w:r>
      <w:r w:rsidRPr="00B72C46">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B72C46">
        <w:rPr>
          <w:rFonts w:ascii="Palatino Linotype" w:eastAsia="Palatino Linotype" w:hAnsi="Palatino Linotype" w:cs="Palatino Linotype"/>
          <w:i/>
          <w:sz w:val="22"/>
          <w:szCs w:val="22"/>
        </w:rPr>
        <w:t>.</w:t>
      </w:r>
    </w:p>
    <w:p w14:paraId="0A3EC169" w14:textId="77777777" w:rsidR="00D6579C" w:rsidRPr="00B72C46" w:rsidRDefault="00D6579C" w:rsidP="00D6579C">
      <w:pPr>
        <w:ind w:left="851" w:right="616"/>
        <w:jc w:val="both"/>
        <w:rPr>
          <w:rFonts w:ascii="Palatino Linotype" w:eastAsia="Palatino Linotype" w:hAnsi="Palatino Linotype" w:cs="Palatino Linotype"/>
          <w:i/>
          <w:sz w:val="22"/>
          <w:szCs w:val="22"/>
        </w:rPr>
      </w:pPr>
    </w:p>
    <w:p w14:paraId="248E8295" w14:textId="77777777" w:rsidR="00D6579C" w:rsidRPr="00B72C46" w:rsidRDefault="00D6579C" w:rsidP="00D6579C">
      <w:pPr>
        <w:ind w:left="851" w:right="616"/>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0A3452C4" w14:textId="77777777" w:rsidR="00D6579C" w:rsidRPr="00B72C46" w:rsidRDefault="00D6579C" w:rsidP="00D6579C">
      <w:pPr>
        <w:ind w:left="851" w:right="616"/>
        <w:jc w:val="both"/>
        <w:rPr>
          <w:rFonts w:ascii="Palatino Linotype" w:eastAsia="Palatino Linotype" w:hAnsi="Palatino Linotype" w:cs="Palatino Linotype"/>
          <w:i/>
          <w:sz w:val="22"/>
          <w:szCs w:val="22"/>
        </w:rPr>
      </w:pPr>
    </w:p>
    <w:p w14:paraId="1457EB5E" w14:textId="77777777" w:rsidR="00D6579C" w:rsidRPr="00B72C46" w:rsidRDefault="00D6579C" w:rsidP="00D6579C">
      <w:pPr>
        <w:ind w:left="851" w:right="616"/>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0BED378A" w14:textId="77777777" w:rsidR="00D6579C" w:rsidRPr="00B72C46" w:rsidRDefault="00D6579C" w:rsidP="00D6579C">
      <w:pPr>
        <w:ind w:left="851" w:right="851"/>
        <w:jc w:val="both"/>
        <w:rPr>
          <w:rFonts w:ascii="Palatino Linotype" w:eastAsia="Palatino Linotype" w:hAnsi="Palatino Linotype" w:cs="Palatino Linotype"/>
          <w:i/>
          <w:sz w:val="22"/>
          <w:szCs w:val="22"/>
        </w:rPr>
      </w:pPr>
    </w:p>
    <w:p w14:paraId="26785A10" w14:textId="77777777" w:rsidR="00D6579C" w:rsidRPr="00B72C46" w:rsidRDefault="00D6579C" w:rsidP="00D6579C">
      <w:pPr>
        <w:ind w:left="851" w:right="851"/>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i/>
          <w:sz w:val="22"/>
          <w:szCs w:val="22"/>
        </w:rPr>
        <w:t>Énfasis añadido.</w:t>
      </w:r>
    </w:p>
    <w:p w14:paraId="7223E2BD" w14:textId="77777777" w:rsidR="00D6579C" w:rsidRPr="00B72C46" w:rsidRDefault="00D6579C" w:rsidP="00D6579C">
      <w:pPr>
        <w:spacing w:line="360" w:lineRule="auto"/>
        <w:jc w:val="both"/>
        <w:rPr>
          <w:rFonts w:ascii="Palatino Linotype" w:eastAsia="Palatino Linotype" w:hAnsi="Palatino Linotype" w:cs="Palatino Linotype"/>
        </w:rPr>
      </w:pPr>
    </w:p>
    <w:p w14:paraId="65BE5F13" w14:textId="77777777" w:rsidR="00D6579C" w:rsidRPr="00B72C46" w:rsidRDefault="00D6579C" w:rsidP="00D6579C">
      <w:pPr>
        <w:spacing w:line="360" w:lineRule="auto"/>
        <w:jc w:val="both"/>
        <w:rPr>
          <w:rFonts w:ascii="Palatino Linotype" w:eastAsia="Palatino Linotype" w:hAnsi="Palatino Linotype" w:cs="Palatino Linotype"/>
        </w:rPr>
      </w:pPr>
      <w:r w:rsidRPr="00B72C46">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535243D4" w14:textId="77777777" w:rsidR="00D6579C" w:rsidRPr="00B72C46" w:rsidRDefault="00D6579C" w:rsidP="00D6579C">
      <w:pPr>
        <w:spacing w:line="360" w:lineRule="auto"/>
        <w:jc w:val="both"/>
        <w:rPr>
          <w:rFonts w:ascii="Palatino Linotype" w:eastAsia="Palatino Linotype" w:hAnsi="Palatino Linotype" w:cs="Palatino Linotype"/>
        </w:rPr>
      </w:pPr>
    </w:p>
    <w:p w14:paraId="1600F363" w14:textId="77777777" w:rsidR="00D6579C" w:rsidRPr="00B72C46" w:rsidRDefault="00D6579C" w:rsidP="00D6579C">
      <w:pPr>
        <w:spacing w:line="360" w:lineRule="auto"/>
        <w:jc w:val="both"/>
        <w:rPr>
          <w:rFonts w:ascii="Palatino Linotype" w:eastAsia="Palatino Linotype" w:hAnsi="Palatino Linotype" w:cs="Palatino Linotype"/>
        </w:rPr>
      </w:pPr>
      <w:r w:rsidRPr="00B72C46">
        <w:rPr>
          <w:rFonts w:ascii="Palatino Linotype" w:eastAsia="Palatino Linotype" w:hAnsi="Palatino Linotype" w:cs="Palatino Linotype"/>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D85C880" w14:textId="77777777" w:rsidR="00D6579C" w:rsidRPr="00B72C46" w:rsidRDefault="00D6579C" w:rsidP="00D6579C">
      <w:pPr>
        <w:ind w:left="851" w:right="899"/>
        <w:jc w:val="both"/>
        <w:rPr>
          <w:rFonts w:ascii="Palatino Linotype" w:eastAsia="Palatino Linotype" w:hAnsi="Palatino Linotype" w:cs="Palatino Linotype"/>
          <w:i/>
          <w:sz w:val="22"/>
          <w:szCs w:val="22"/>
        </w:rPr>
      </w:pPr>
    </w:p>
    <w:p w14:paraId="50699E6E" w14:textId="77777777" w:rsidR="00D6579C" w:rsidRPr="00B72C46" w:rsidRDefault="00D6579C" w:rsidP="00D6579C">
      <w:pPr>
        <w:ind w:left="851" w:right="899"/>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i/>
          <w:sz w:val="22"/>
          <w:szCs w:val="22"/>
        </w:rPr>
        <w:t>“</w:t>
      </w:r>
      <w:r w:rsidRPr="00B72C46">
        <w:rPr>
          <w:rFonts w:ascii="Palatino Linotype" w:eastAsia="Palatino Linotype" w:hAnsi="Palatino Linotype" w:cs="Palatino Linotype"/>
          <w:b/>
          <w:i/>
          <w:sz w:val="22"/>
          <w:szCs w:val="22"/>
        </w:rPr>
        <w:t xml:space="preserve">Artículo 3. </w:t>
      </w:r>
      <w:r w:rsidRPr="00B72C46">
        <w:rPr>
          <w:rFonts w:ascii="Palatino Linotype" w:eastAsia="Palatino Linotype" w:hAnsi="Palatino Linotype" w:cs="Palatino Linotype"/>
          <w:i/>
          <w:sz w:val="22"/>
          <w:szCs w:val="22"/>
        </w:rPr>
        <w:t>Para los efectos de la presente Ley se entenderá por:</w:t>
      </w:r>
    </w:p>
    <w:p w14:paraId="7EEFCA2F" w14:textId="77777777" w:rsidR="00D6579C" w:rsidRPr="00B72C46" w:rsidRDefault="00D6579C" w:rsidP="00D6579C">
      <w:pPr>
        <w:ind w:left="851" w:right="899"/>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i/>
          <w:sz w:val="22"/>
          <w:szCs w:val="22"/>
        </w:rPr>
        <w:t>…</w:t>
      </w:r>
    </w:p>
    <w:p w14:paraId="502C6050" w14:textId="6A6047BB" w:rsidR="00D6579C" w:rsidRPr="00B72C46" w:rsidRDefault="00D6579C" w:rsidP="00D6579C">
      <w:pPr>
        <w:ind w:left="851" w:right="616"/>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b/>
          <w:i/>
          <w:sz w:val="22"/>
          <w:szCs w:val="22"/>
        </w:rPr>
        <w:t>XI. Documento:</w:t>
      </w:r>
      <w:r w:rsidRPr="00B72C46">
        <w:rPr>
          <w:rFonts w:ascii="Palatino Linotype" w:eastAsia="Palatino Linotype" w:hAnsi="Palatino Linotype" w:cs="Palatino Linotype"/>
          <w:i/>
          <w:sz w:val="22"/>
          <w:szCs w:val="22"/>
        </w:rPr>
        <w:t xml:space="preserve"> Los expedientes, reportes, estudios, actas</w:t>
      </w:r>
      <w:r w:rsidRPr="00B72C46">
        <w:rPr>
          <w:rFonts w:ascii="Palatino Linotype" w:eastAsia="Palatino Linotype" w:hAnsi="Palatino Linotype" w:cs="Palatino Linotype"/>
          <w:b/>
          <w:i/>
          <w:sz w:val="22"/>
          <w:szCs w:val="22"/>
        </w:rPr>
        <w:t>,</w:t>
      </w:r>
      <w:r w:rsidRPr="00B72C46">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w:t>
      </w:r>
      <w:r w:rsidRPr="00B72C46">
        <w:rPr>
          <w:rFonts w:ascii="Palatino Linotype" w:eastAsia="Palatino Linotype" w:hAnsi="Palatino Linotype" w:cs="Palatino Linotype"/>
          <w:b/>
          <w:i/>
          <w:sz w:val="22"/>
          <w:szCs w:val="22"/>
          <w:u w:val="single"/>
        </w:rPr>
        <w:t>registro que documente el ejercicio de las facultades, funciones y competencias de los sujetos obligados</w:t>
      </w:r>
      <w:r w:rsidRPr="00B72C46">
        <w:rPr>
          <w:rFonts w:ascii="Palatino Linotype" w:eastAsia="Palatino Linotype" w:hAnsi="Palatino Linotype" w:cs="Palatino Linotype"/>
          <w:i/>
          <w:sz w:val="22"/>
          <w:szCs w:val="22"/>
        </w:rPr>
        <w:t xml:space="preserve">, sus servidores públicos e integrantes, sin importar su fuente o fecha de elaboración. Los documentos podrán estar en cualquier medio, sea escrito, impreso, sonoro, visual, </w:t>
      </w:r>
      <w:r w:rsidRPr="00B72C46">
        <w:rPr>
          <w:rFonts w:ascii="Palatino Linotype" w:eastAsia="Palatino Linotype" w:hAnsi="Palatino Linotype" w:cs="Palatino Linotype"/>
          <w:b/>
          <w:i/>
          <w:sz w:val="22"/>
          <w:szCs w:val="22"/>
          <w:u w:val="single"/>
        </w:rPr>
        <w:t>electrónico, informático</w:t>
      </w:r>
      <w:r w:rsidRPr="00B72C46">
        <w:rPr>
          <w:rFonts w:ascii="Palatino Linotype" w:eastAsia="Palatino Linotype" w:hAnsi="Palatino Linotype" w:cs="Palatino Linotype"/>
          <w:i/>
          <w:sz w:val="22"/>
          <w:szCs w:val="22"/>
        </w:rPr>
        <w:t xml:space="preserve"> u holográfico…” </w:t>
      </w:r>
    </w:p>
    <w:p w14:paraId="5177C4FD" w14:textId="77777777" w:rsidR="00D6579C" w:rsidRPr="00B72C46" w:rsidRDefault="00D6579C" w:rsidP="00D6579C">
      <w:pPr>
        <w:ind w:left="851" w:right="899"/>
        <w:jc w:val="both"/>
        <w:rPr>
          <w:rFonts w:ascii="Palatino Linotype" w:eastAsia="Palatino Linotype" w:hAnsi="Palatino Linotype" w:cs="Palatino Linotype"/>
          <w:sz w:val="22"/>
          <w:szCs w:val="22"/>
        </w:rPr>
      </w:pPr>
    </w:p>
    <w:p w14:paraId="7ACCF546" w14:textId="77777777" w:rsidR="00D6579C" w:rsidRPr="00B72C46" w:rsidRDefault="00D6579C" w:rsidP="00D6579C">
      <w:pPr>
        <w:spacing w:line="360" w:lineRule="auto"/>
        <w:jc w:val="both"/>
        <w:rPr>
          <w:rFonts w:ascii="Palatino Linotype" w:eastAsia="Palatino Linotype" w:hAnsi="Palatino Linotype" w:cs="Palatino Linotype"/>
        </w:rPr>
      </w:pPr>
      <w:r w:rsidRPr="00B72C46">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3EA76B1" w14:textId="77777777" w:rsidR="00D6579C" w:rsidRPr="00B72C46" w:rsidRDefault="00D6579C" w:rsidP="00D6579C">
      <w:pPr>
        <w:ind w:left="851" w:right="899"/>
        <w:jc w:val="both"/>
        <w:rPr>
          <w:rFonts w:ascii="Palatino Linotype" w:eastAsia="Palatino Linotype" w:hAnsi="Palatino Linotype" w:cs="Palatino Linotype"/>
        </w:rPr>
      </w:pPr>
    </w:p>
    <w:p w14:paraId="74D82C4E" w14:textId="77777777" w:rsidR="00D6579C" w:rsidRPr="00B72C46" w:rsidRDefault="00D6579C" w:rsidP="00D6579C">
      <w:pPr>
        <w:ind w:left="851" w:right="616"/>
        <w:jc w:val="both"/>
        <w:rPr>
          <w:rFonts w:ascii="Palatino Linotype" w:eastAsia="Palatino Linotype" w:hAnsi="Palatino Linotype" w:cs="Palatino Linotype"/>
          <w:b/>
          <w:i/>
          <w:sz w:val="22"/>
          <w:szCs w:val="22"/>
        </w:rPr>
      </w:pPr>
      <w:r w:rsidRPr="00B72C46">
        <w:rPr>
          <w:rFonts w:ascii="Palatino Linotype" w:eastAsia="Palatino Linotype" w:hAnsi="Palatino Linotype" w:cs="Palatino Linotype"/>
          <w:b/>
          <w:sz w:val="22"/>
          <w:szCs w:val="22"/>
        </w:rPr>
        <w:t>“</w:t>
      </w:r>
      <w:r w:rsidRPr="00B72C46">
        <w:rPr>
          <w:rFonts w:ascii="Palatino Linotype" w:eastAsia="Palatino Linotype" w:hAnsi="Palatino Linotype" w:cs="Palatino Linotype"/>
          <w:b/>
          <w:i/>
          <w:sz w:val="22"/>
          <w:szCs w:val="22"/>
        </w:rPr>
        <w:t>CRITERIO 0002-11</w:t>
      </w:r>
    </w:p>
    <w:p w14:paraId="24289B88" w14:textId="77777777" w:rsidR="00D6579C" w:rsidRPr="00B72C46" w:rsidRDefault="00D6579C" w:rsidP="00D6579C">
      <w:pPr>
        <w:ind w:left="851" w:right="616"/>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B72C46">
        <w:rPr>
          <w:rFonts w:ascii="Palatino Linotype" w:eastAsia="Palatino Linotype" w:hAnsi="Palatino Linotype" w:cs="Palatino Linotype"/>
          <w:i/>
          <w:sz w:val="22"/>
          <w:szCs w:val="22"/>
        </w:rPr>
        <w:t xml:space="preserve"> De conformidad con </w:t>
      </w:r>
      <w:r w:rsidRPr="00B72C46">
        <w:rPr>
          <w:rFonts w:ascii="Palatino Linotype" w:eastAsia="Palatino Linotype" w:hAnsi="Palatino Linotype" w:cs="Palatino Linotype"/>
          <w:i/>
          <w:sz w:val="22"/>
          <w:szCs w:val="22"/>
        </w:rPr>
        <w:lastRenderedPageBreak/>
        <w:t>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4E37929" w14:textId="77777777" w:rsidR="00D6579C" w:rsidRPr="00B72C46" w:rsidRDefault="00D6579C" w:rsidP="00D6579C">
      <w:pPr>
        <w:ind w:left="851" w:right="616"/>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i/>
          <w:sz w:val="22"/>
          <w:szCs w:val="22"/>
        </w:rPr>
        <w:t xml:space="preserve">En </w:t>
      </w:r>
      <w:proofErr w:type="gramStart"/>
      <w:r w:rsidRPr="00B72C46">
        <w:rPr>
          <w:rFonts w:ascii="Palatino Linotype" w:eastAsia="Palatino Linotype" w:hAnsi="Palatino Linotype" w:cs="Palatino Linotype"/>
          <w:i/>
          <w:sz w:val="22"/>
          <w:szCs w:val="22"/>
        </w:rPr>
        <w:t>consecuencia</w:t>
      </w:r>
      <w:proofErr w:type="gramEnd"/>
      <w:r w:rsidRPr="00B72C46">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65AC020B" w14:textId="77777777" w:rsidR="00D6579C" w:rsidRPr="00B72C46" w:rsidRDefault="00D6579C" w:rsidP="00D6579C">
      <w:pPr>
        <w:ind w:left="851" w:right="616"/>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i/>
          <w:sz w:val="22"/>
          <w:szCs w:val="22"/>
        </w:rPr>
        <w:t xml:space="preserve">1) Que se trate de información registrada en cualquier soporte documental, </w:t>
      </w:r>
      <w:proofErr w:type="gramStart"/>
      <w:r w:rsidRPr="00B72C46">
        <w:rPr>
          <w:rFonts w:ascii="Palatino Linotype" w:eastAsia="Palatino Linotype" w:hAnsi="Palatino Linotype" w:cs="Palatino Linotype"/>
          <w:i/>
          <w:sz w:val="22"/>
          <w:szCs w:val="22"/>
        </w:rPr>
        <w:t>que</w:t>
      </w:r>
      <w:proofErr w:type="gramEnd"/>
      <w:r w:rsidRPr="00B72C46">
        <w:rPr>
          <w:rFonts w:ascii="Palatino Linotype" w:eastAsia="Palatino Linotype" w:hAnsi="Palatino Linotype" w:cs="Palatino Linotype"/>
          <w:i/>
          <w:sz w:val="22"/>
          <w:szCs w:val="22"/>
        </w:rPr>
        <w:t xml:space="preserve"> en ejercicio de las atribuciones conferidas, sea generada por los Sujetos Obligados;</w:t>
      </w:r>
    </w:p>
    <w:p w14:paraId="12D74C45" w14:textId="77777777" w:rsidR="00D6579C" w:rsidRPr="00B72C46" w:rsidRDefault="00D6579C" w:rsidP="00D6579C">
      <w:pPr>
        <w:ind w:left="851" w:right="616"/>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i/>
          <w:sz w:val="22"/>
          <w:szCs w:val="22"/>
        </w:rPr>
        <w:t xml:space="preserve">2) Que se trate de información registrada en cualquier soporte documental, </w:t>
      </w:r>
      <w:proofErr w:type="gramStart"/>
      <w:r w:rsidRPr="00B72C46">
        <w:rPr>
          <w:rFonts w:ascii="Palatino Linotype" w:eastAsia="Palatino Linotype" w:hAnsi="Palatino Linotype" w:cs="Palatino Linotype"/>
          <w:i/>
          <w:sz w:val="22"/>
          <w:szCs w:val="22"/>
        </w:rPr>
        <w:t>que</w:t>
      </w:r>
      <w:proofErr w:type="gramEnd"/>
      <w:r w:rsidRPr="00B72C46">
        <w:rPr>
          <w:rFonts w:ascii="Palatino Linotype" w:eastAsia="Palatino Linotype" w:hAnsi="Palatino Linotype" w:cs="Palatino Linotype"/>
          <w:i/>
          <w:sz w:val="22"/>
          <w:szCs w:val="22"/>
        </w:rPr>
        <w:t xml:space="preserve"> en ejercicio de las atribuciones conferidas, sea administrada por los Sujetos Obligados, y</w:t>
      </w:r>
    </w:p>
    <w:p w14:paraId="6895B899" w14:textId="77777777" w:rsidR="00D6579C" w:rsidRPr="00B72C46" w:rsidRDefault="00D6579C" w:rsidP="00D6579C">
      <w:pPr>
        <w:ind w:left="851" w:right="616"/>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i/>
          <w:sz w:val="22"/>
          <w:szCs w:val="22"/>
        </w:rPr>
        <w:t xml:space="preserve">3) Que se trate de información registrada en cualquier soporte documental, </w:t>
      </w:r>
      <w:proofErr w:type="gramStart"/>
      <w:r w:rsidRPr="00B72C46">
        <w:rPr>
          <w:rFonts w:ascii="Palatino Linotype" w:eastAsia="Palatino Linotype" w:hAnsi="Palatino Linotype" w:cs="Palatino Linotype"/>
          <w:i/>
          <w:sz w:val="22"/>
          <w:szCs w:val="22"/>
        </w:rPr>
        <w:t>que</w:t>
      </w:r>
      <w:proofErr w:type="gramEnd"/>
      <w:r w:rsidRPr="00B72C46">
        <w:rPr>
          <w:rFonts w:ascii="Palatino Linotype" w:eastAsia="Palatino Linotype" w:hAnsi="Palatino Linotype" w:cs="Palatino Linotype"/>
          <w:i/>
          <w:sz w:val="22"/>
          <w:szCs w:val="22"/>
        </w:rPr>
        <w:t xml:space="preserve"> en ejercicio de las atribuciones conferidas, se encuentre en posesión de los Sujetos Obligados.” </w:t>
      </w:r>
    </w:p>
    <w:p w14:paraId="52D7B500" w14:textId="77777777" w:rsidR="00D6579C" w:rsidRPr="00B72C46" w:rsidRDefault="00D6579C" w:rsidP="00D6579C">
      <w:pPr>
        <w:spacing w:before="280" w:after="280" w:line="360" w:lineRule="auto"/>
        <w:jc w:val="both"/>
        <w:rPr>
          <w:rFonts w:ascii="Palatino Linotype" w:eastAsia="Palatino Linotype" w:hAnsi="Palatino Linotype" w:cs="Palatino Linotype"/>
        </w:rPr>
      </w:pPr>
      <w:r w:rsidRPr="00B72C46">
        <w:rPr>
          <w:rFonts w:ascii="Palatino Linotype" w:eastAsia="Palatino Linotype" w:hAnsi="Palatino Linotype" w:cs="Palatino Linotype"/>
        </w:rPr>
        <w:t xml:space="preserve">De ahí que el </w:t>
      </w:r>
      <w:r w:rsidRPr="00B72C46">
        <w:rPr>
          <w:rFonts w:ascii="Palatino Linotype" w:eastAsia="Palatino Linotype" w:hAnsi="Palatino Linotype" w:cs="Palatino Linotype"/>
          <w:b/>
        </w:rPr>
        <w:t>Sujeto Obligado</w:t>
      </w:r>
      <w:r w:rsidRPr="00B72C46">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B72C46">
        <w:rPr>
          <w:rFonts w:ascii="Palatino Linotype" w:eastAsia="Palatino Linotype" w:hAnsi="Palatino Linotype" w:cs="Palatino Linotype"/>
          <w:vertAlign w:val="superscript"/>
        </w:rPr>
        <w:footnoteReference w:id="1"/>
      </w:r>
      <w:r w:rsidRPr="00B72C46">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B72C46">
        <w:rPr>
          <w:rFonts w:ascii="Palatino Linotype" w:eastAsia="Palatino Linotype" w:hAnsi="Palatino Linotype" w:cs="Palatino Linotype"/>
          <w:vertAlign w:val="superscript"/>
        </w:rPr>
        <w:footnoteReference w:id="2"/>
      </w:r>
      <w:r w:rsidRPr="00B72C46">
        <w:rPr>
          <w:rFonts w:ascii="Palatino Linotype" w:eastAsia="Palatino Linotype" w:hAnsi="Palatino Linotype" w:cs="Palatino Linotype"/>
        </w:rPr>
        <w:t xml:space="preserve">, como pudiera tratarse de </w:t>
      </w:r>
      <w:r w:rsidRPr="00B72C46">
        <w:rPr>
          <w:rFonts w:ascii="Palatino Linotype" w:eastAsia="Palatino Linotype" w:hAnsi="Palatino Linotype" w:cs="Palatino Linotype"/>
        </w:rPr>
        <w:lastRenderedPageBreak/>
        <w:t>aquella relacionada con las obligaciones de transparencia señaladas en los artículos 92 y 100 de la Ley de la Materia.</w:t>
      </w:r>
    </w:p>
    <w:p w14:paraId="38479EA9" w14:textId="77777777" w:rsidR="00D6579C" w:rsidRPr="00B72C46" w:rsidRDefault="00D6579C" w:rsidP="00D6579C">
      <w:pPr>
        <w:spacing w:before="240" w:after="240" w:line="360" w:lineRule="auto"/>
        <w:jc w:val="both"/>
        <w:rPr>
          <w:rFonts w:ascii="Palatino Linotype" w:eastAsia="Palatino Linotype" w:hAnsi="Palatino Linotype" w:cs="Palatino Linotype"/>
        </w:rPr>
      </w:pPr>
      <w:r w:rsidRPr="00B72C46">
        <w:rPr>
          <w:rFonts w:ascii="Palatino Linotype" w:eastAsia="Palatino Linotype" w:hAnsi="Palatino Linotype" w:cs="Palatino Linotype"/>
        </w:rPr>
        <w:t xml:space="preserve">En este tenor, es conveniente recordar que el entonces solicitante requirió al </w:t>
      </w:r>
      <w:r w:rsidRPr="00B72C46">
        <w:rPr>
          <w:rFonts w:ascii="Palatino Linotype" w:eastAsia="Palatino Linotype" w:hAnsi="Palatino Linotype" w:cs="Palatino Linotype"/>
          <w:b/>
        </w:rPr>
        <w:t>Sujeto Obligado</w:t>
      </w:r>
      <w:r w:rsidRPr="00B72C46">
        <w:rPr>
          <w:rFonts w:ascii="Palatino Linotype" w:eastAsia="Palatino Linotype" w:hAnsi="Palatino Linotype" w:cs="Palatino Linotype"/>
        </w:rPr>
        <w:t xml:space="preserve"> lo siguiente: </w:t>
      </w:r>
    </w:p>
    <w:p w14:paraId="01058EF9" w14:textId="335886A4" w:rsidR="00B96162" w:rsidRPr="00B72C46" w:rsidRDefault="00B96162" w:rsidP="00B96162">
      <w:pPr>
        <w:numPr>
          <w:ilvl w:val="0"/>
          <w:numId w:val="16"/>
        </w:numPr>
        <w:pBdr>
          <w:top w:val="nil"/>
          <w:left w:val="nil"/>
          <w:bottom w:val="nil"/>
          <w:right w:val="nil"/>
          <w:between w:val="nil"/>
        </w:pBdr>
        <w:spacing w:before="240" w:after="240" w:line="360" w:lineRule="auto"/>
        <w:ind w:left="567" w:right="900" w:hanging="141"/>
        <w:jc w:val="both"/>
        <w:rPr>
          <w:rFonts w:ascii="Palatino Linotype" w:eastAsia="Palatino Linotype" w:hAnsi="Palatino Linotype" w:cs="Palatino Linotype"/>
          <w:b/>
          <w:color w:val="000000"/>
          <w:sz w:val="22"/>
          <w:szCs w:val="22"/>
        </w:rPr>
      </w:pPr>
      <w:r w:rsidRPr="00B72C46">
        <w:rPr>
          <w:rFonts w:ascii="Palatino Linotype" w:eastAsia="Palatino Linotype" w:hAnsi="Palatino Linotype" w:cs="Palatino Linotype"/>
          <w:b/>
          <w:color w:val="000000"/>
          <w:sz w:val="22"/>
          <w:szCs w:val="22"/>
        </w:rPr>
        <w:t>Copia certificada de cada uno de los acuses de los citatorios firmados por la Lic. Ana Silvia Moreno, que contiene orden del día y cito a cada uno de los miembros del Ayuntamiento a la décima sexta sesión extraordinaria de cabildo, de régimen resolutivo, que tuvo verificativo el jueves seis de octubre de dos mil veintidós.</w:t>
      </w:r>
    </w:p>
    <w:p w14:paraId="7E6A87A5" w14:textId="7B796D86" w:rsidR="00B96162" w:rsidRPr="00B72C46" w:rsidRDefault="00B96162" w:rsidP="00B96162">
      <w:pPr>
        <w:numPr>
          <w:ilvl w:val="0"/>
          <w:numId w:val="16"/>
        </w:numPr>
        <w:pBdr>
          <w:top w:val="nil"/>
          <w:left w:val="nil"/>
          <w:bottom w:val="nil"/>
          <w:right w:val="nil"/>
          <w:between w:val="nil"/>
        </w:pBdr>
        <w:spacing w:before="240" w:after="240" w:line="360" w:lineRule="auto"/>
        <w:ind w:left="567" w:right="900" w:hanging="141"/>
        <w:jc w:val="both"/>
        <w:rPr>
          <w:rFonts w:ascii="Palatino Linotype" w:eastAsia="Palatino Linotype" w:hAnsi="Palatino Linotype" w:cs="Palatino Linotype"/>
          <w:b/>
          <w:color w:val="000000"/>
          <w:sz w:val="22"/>
          <w:szCs w:val="22"/>
        </w:rPr>
      </w:pPr>
      <w:r w:rsidRPr="00B72C46">
        <w:rPr>
          <w:rFonts w:ascii="Palatino Linotype" w:eastAsia="Palatino Linotype" w:hAnsi="Palatino Linotype" w:cs="Palatino Linotype"/>
          <w:b/>
          <w:color w:val="000000"/>
          <w:sz w:val="22"/>
          <w:szCs w:val="22"/>
        </w:rPr>
        <w:t>Vía SAIMEX cada uno de los acuses de los citatorios firmados por la Lic. Ana Silvia Moreno, que contiene orden del día y cito a cada uno de los miembros del Ayuntamiento a la décima sexta sesión extraordinaria de cabildo, de régimen resolutivo</w:t>
      </w:r>
      <w:r w:rsidR="001028FA" w:rsidRPr="00B72C46">
        <w:rPr>
          <w:rFonts w:ascii="Palatino Linotype" w:eastAsia="Palatino Linotype" w:hAnsi="Palatino Linotype" w:cs="Palatino Linotype"/>
          <w:b/>
          <w:color w:val="000000"/>
          <w:sz w:val="22"/>
          <w:szCs w:val="22"/>
        </w:rPr>
        <w:t>, que tuvo verificativo el jueves seis de octubre de dos mil veintidós.</w:t>
      </w:r>
      <w:r w:rsidRPr="00B72C46">
        <w:rPr>
          <w:rFonts w:ascii="Palatino Linotype" w:eastAsia="Palatino Linotype" w:hAnsi="Palatino Linotype" w:cs="Palatino Linotype"/>
          <w:b/>
          <w:color w:val="000000"/>
          <w:sz w:val="22"/>
          <w:szCs w:val="22"/>
        </w:rPr>
        <w:t xml:space="preserve"> </w:t>
      </w:r>
    </w:p>
    <w:p w14:paraId="6EE2E75B" w14:textId="11929801" w:rsidR="001028FA" w:rsidRPr="00B72C46" w:rsidRDefault="001028FA" w:rsidP="00B96162">
      <w:pPr>
        <w:numPr>
          <w:ilvl w:val="0"/>
          <w:numId w:val="16"/>
        </w:numPr>
        <w:pBdr>
          <w:top w:val="nil"/>
          <w:left w:val="nil"/>
          <w:bottom w:val="nil"/>
          <w:right w:val="nil"/>
          <w:between w:val="nil"/>
        </w:pBdr>
        <w:spacing w:before="240" w:after="240" w:line="360" w:lineRule="auto"/>
        <w:ind w:left="567" w:right="900" w:hanging="141"/>
        <w:jc w:val="both"/>
        <w:rPr>
          <w:rFonts w:ascii="Palatino Linotype" w:eastAsia="Palatino Linotype" w:hAnsi="Palatino Linotype" w:cs="Palatino Linotype"/>
          <w:b/>
          <w:color w:val="000000"/>
          <w:sz w:val="22"/>
          <w:szCs w:val="22"/>
        </w:rPr>
      </w:pPr>
      <w:r w:rsidRPr="00B72C46">
        <w:rPr>
          <w:rFonts w:ascii="Palatino Linotype" w:eastAsia="Palatino Linotype" w:hAnsi="Palatino Linotype" w:cs="Palatino Linotype"/>
          <w:b/>
          <w:color w:val="000000"/>
          <w:sz w:val="22"/>
          <w:szCs w:val="22"/>
        </w:rPr>
        <w:t>De la síndica y de cada una de las regidoras y regidores copia del citatorio firmado por la Lic. Ana Silvia Moreno, que contiene orden del día y los cito a la décima sexta sesión extraordinaria de cabildo, de régimen resolutivo, que tuvo verificativo el jueves seis de octubre de dos mil veintidós.</w:t>
      </w:r>
    </w:p>
    <w:p w14:paraId="1A935E64" w14:textId="713EC537" w:rsidR="001028FA" w:rsidRPr="00B72C46" w:rsidRDefault="001028FA" w:rsidP="00B96162">
      <w:pPr>
        <w:numPr>
          <w:ilvl w:val="0"/>
          <w:numId w:val="16"/>
        </w:numPr>
        <w:pBdr>
          <w:top w:val="nil"/>
          <w:left w:val="nil"/>
          <w:bottom w:val="nil"/>
          <w:right w:val="nil"/>
          <w:between w:val="nil"/>
        </w:pBdr>
        <w:spacing w:before="240" w:after="240" w:line="360" w:lineRule="auto"/>
        <w:ind w:left="567" w:right="900" w:hanging="141"/>
        <w:jc w:val="both"/>
        <w:rPr>
          <w:rFonts w:ascii="Palatino Linotype" w:eastAsia="Palatino Linotype" w:hAnsi="Palatino Linotype" w:cs="Palatino Linotype"/>
          <w:b/>
          <w:color w:val="000000"/>
          <w:sz w:val="22"/>
          <w:szCs w:val="22"/>
        </w:rPr>
      </w:pPr>
      <w:r w:rsidRPr="00B72C46">
        <w:rPr>
          <w:rFonts w:ascii="Palatino Linotype" w:eastAsia="Palatino Linotype" w:hAnsi="Palatino Linotype" w:cs="Palatino Linotype"/>
          <w:b/>
          <w:color w:val="000000"/>
          <w:sz w:val="22"/>
          <w:szCs w:val="22"/>
        </w:rPr>
        <w:t>Vía SAIMEX</w:t>
      </w:r>
      <w:r w:rsidR="00924A7E" w:rsidRPr="00B72C46">
        <w:rPr>
          <w:rFonts w:ascii="Palatino Linotype" w:eastAsia="Palatino Linotype" w:hAnsi="Palatino Linotype" w:cs="Palatino Linotype"/>
          <w:b/>
          <w:color w:val="000000"/>
          <w:sz w:val="22"/>
          <w:szCs w:val="22"/>
        </w:rPr>
        <w:t xml:space="preserve">, de acuerdo a lo establecido con el citatorio firmado por la Lic. Ana Silvia Moreno, </w:t>
      </w:r>
      <w:proofErr w:type="gramStart"/>
      <w:r w:rsidR="00924A7E" w:rsidRPr="00B72C46">
        <w:rPr>
          <w:rFonts w:ascii="Palatino Linotype" w:eastAsia="Palatino Linotype" w:hAnsi="Palatino Linotype" w:cs="Palatino Linotype"/>
          <w:b/>
          <w:color w:val="000000"/>
          <w:sz w:val="22"/>
          <w:szCs w:val="22"/>
        </w:rPr>
        <w:t>Secretaria</w:t>
      </w:r>
      <w:proofErr w:type="gramEnd"/>
      <w:r w:rsidR="00924A7E" w:rsidRPr="00B72C46">
        <w:rPr>
          <w:rFonts w:ascii="Palatino Linotype" w:eastAsia="Palatino Linotype" w:hAnsi="Palatino Linotype" w:cs="Palatino Linotype"/>
          <w:b/>
          <w:color w:val="000000"/>
          <w:sz w:val="22"/>
          <w:szCs w:val="22"/>
        </w:rPr>
        <w:t xml:space="preserve"> del H. Ayuntamiento de Cuautitlán para la décima sexta sesión extraordinaria de cabildo, de régimen </w:t>
      </w:r>
      <w:r w:rsidR="00924A7E" w:rsidRPr="00B72C46">
        <w:rPr>
          <w:rFonts w:ascii="Palatino Linotype" w:eastAsia="Palatino Linotype" w:hAnsi="Palatino Linotype" w:cs="Palatino Linotype"/>
          <w:b/>
          <w:color w:val="000000"/>
          <w:sz w:val="22"/>
          <w:szCs w:val="22"/>
        </w:rPr>
        <w:lastRenderedPageBreak/>
        <w:t xml:space="preserve">resolutivo; me informe </w:t>
      </w:r>
      <w:proofErr w:type="spellStart"/>
      <w:r w:rsidR="00924A7E" w:rsidRPr="00B72C46">
        <w:rPr>
          <w:rFonts w:ascii="Palatino Linotype" w:eastAsia="Palatino Linotype" w:hAnsi="Palatino Linotype" w:cs="Palatino Linotype"/>
          <w:b/>
          <w:color w:val="000000"/>
          <w:sz w:val="22"/>
          <w:szCs w:val="22"/>
        </w:rPr>
        <w:t>por que</w:t>
      </w:r>
      <w:proofErr w:type="spellEnd"/>
      <w:r w:rsidR="00924A7E" w:rsidRPr="00B72C46">
        <w:rPr>
          <w:rFonts w:ascii="Palatino Linotype" w:eastAsia="Palatino Linotype" w:hAnsi="Palatino Linotype" w:cs="Palatino Linotype"/>
          <w:b/>
          <w:color w:val="000000"/>
          <w:sz w:val="22"/>
          <w:szCs w:val="22"/>
        </w:rPr>
        <w:t xml:space="preserve"> fundamenta el mismo con el artículo 28 párrafo cuarto de la Ley Orgánica Municipal del Estado de México.   </w:t>
      </w:r>
    </w:p>
    <w:p w14:paraId="3FDE16EF" w14:textId="1309F7AE" w:rsidR="001028FA" w:rsidRPr="00B72C46" w:rsidRDefault="002705D1" w:rsidP="00436050">
      <w:pPr>
        <w:numPr>
          <w:ilvl w:val="0"/>
          <w:numId w:val="16"/>
        </w:numPr>
        <w:pBdr>
          <w:top w:val="nil"/>
          <w:left w:val="nil"/>
          <w:bottom w:val="nil"/>
          <w:right w:val="nil"/>
          <w:between w:val="nil"/>
        </w:pBdr>
        <w:spacing w:before="240" w:after="240" w:line="360" w:lineRule="auto"/>
        <w:ind w:left="567" w:right="900" w:hanging="141"/>
        <w:jc w:val="both"/>
        <w:rPr>
          <w:rFonts w:ascii="Palatino Linotype" w:eastAsia="Palatino Linotype" w:hAnsi="Palatino Linotype" w:cs="Palatino Linotype"/>
          <w:b/>
          <w:color w:val="000000"/>
          <w:sz w:val="22"/>
          <w:szCs w:val="22"/>
        </w:rPr>
      </w:pPr>
      <w:r w:rsidRPr="00B72C46">
        <w:rPr>
          <w:rFonts w:ascii="Palatino Linotype" w:eastAsia="Palatino Linotype" w:hAnsi="Palatino Linotype" w:cs="Palatino Linotype"/>
          <w:b/>
          <w:color w:val="000000"/>
          <w:sz w:val="22"/>
          <w:szCs w:val="22"/>
        </w:rPr>
        <w:t xml:space="preserve">Vía SAIMEX todos los citatorios firmados por la </w:t>
      </w:r>
      <w:proofErr w:type="gramStart"/>
      <w:r w:rsidRPr="00B72C46">
        <w:rPr>
          <w:rFonts w:ascii="Palatino Linotype" w:eastAsia="Palatino Linotype" w:hAnsi="Palatino Linotype" w:cs="Palatino Linotype"/>
          <w:b/>
          <w:color w:val="000000"/>
          <w:sz w:val="22"/>
          <w:szCs w:val="22"/>
        </w:rPr>
        <w:t>Secretaria</w:t>
      </w:r>
      <w:proofErr w:type="gramEnd"/>
      <w:r w:rsidRPr="00B72C46">
        <w:rPr>
          <w:rFonts w:ascii="Palatino Linotype" w:eastAsia="Palatino Linotype" w:hAnsi="Palatino Linotype" w:cs="Palatino Linotype"/>
          <w:b/>
          <w:color w:val="000000"/>
          <w:sz w:val="22"/>
          <w:szCs w:val="22"/>
        </w:rPr>
        <w:t xml:space="preserve"> del Ayuntamiento la Lic. Ana Silvia Moreno, que contiene orden del día de las sesiones del Ayuntamiento, celebradas en el año dos mil veintidós hasta el día diez de octubre del mismo año. </w:t>
      </w:r>
    </w:p>
    <w:p w14:paraId="4622ADFC" w14:textId="77777777" w:rsidR="001028FA" w:rsidRPr="00B72C46" w:rsidRDefault="001028FA" w:rsidP="00A4622C">
      <w:pPr>
        <w:tabs>
          <w:tab w:val="left" w:pos="7513"/>
        </w:tabs>
        <w:spacing w:line="360" w:lineRule="auto"/>
        <w:ind w:right="49"/>
        <w:jc w:val="both"/>
        <w:rPr>
          <w:rFonts w:ascii="Verdana" w:hAnsi="Verdana"/>
          <w:color w:val="000000"/>
          <w:sz w:val="14"/>
          <w:szCs w:val="14"/>
        </w:rPr>
      </w:pPr>
    </w:p>
    <w:p w14:paraId="70EBB695" w14:textId="1F004A02" w:rsidR="00410F19" w:rsidRPr="00B72C46" w:rsidRDefault="00436050" w:rsidP="003F74D5">
      <w:pPr>
        <w:tabs>
          <w:tab w:val="left" w:pos="7513"/>
        </w:tabs>
        <w:spacing w:line="360" w:lineRule="auto"/>
        <w:ind w:right="49"/>
        <w:jc w:val="both"/>
        <w:rPr>
          <w:rFonts w:ascii="Palatino Linotype" w:eastAsia="Palatino Linotype" w:hAnsi="Palatino Linotype" w:cs="Palatino Linotype"/>
        </w:rPr>
      </w:pPr>
      <w:r w:rsidRPr="00B72C46">
        <w:rPr>
          <w:rFonts w:ascii="Palatino Linotype" w:eastAsia="Palatino Linotype" w:hAnsi="Palatino Linotype" w:cs="Palatino Linotype"/>
        </w:rPr>
        <w:t>En la</w:t>
      </w:r>
      <w:r w:rsidR="00321D58" w:rsidRPr="00B72C46">
        <w:rPr>
          <w:rFonts w:ascii="Palatino Linotype" w:eastAsia="Palatino Linotype" w:hAnsi="Palatino Linotype" w:cs="Palatino Linotype"/>
        </w:rPr>
        <w:t xml:space="preserve"> respuesta del </w:t>
      </w:r>
      <w:r w:rsidR="00321D58" w:rsidRPr="00B72C46">
        <w:rPr>
          <w:rFonts w:ascii="Palatino Linotype" w:eastAsia="Palatino Linotype" w:hAnsi="Palatino Linotype" w:cs="Palatino Linotype"/>
          <w:b/>
        </w:rPr>
        <w:t>Sujeto Obligado</w:t>
      </w:r>
      <w:r w:rsidR="00321D58" w:rsidRPr="00B72C46">
        <w:rPr>
          <w:rFonts w:ascii="Palatino Linotype" w:eastAsia="Palatino Linotype" w:hAnsi="Palatino Linotype" w:cs="Palatino Linotype"/>
        </w:rPr>
        <w:t xml:space="preserve"> la cual es emitida la Secretaría del Ayuntamiento, misma que manifiesta que debido a la carga de trabajo en su área, solicita una prórroga de siete días, con la finalidad de </w:t>
      </w:r>
      <w:r w:rsidR="00410F19" w:rsidRPr="00B72C46">
        <w:rPr>
          <w:rFonts w:ascii="Palatino Linotype" w:eastAsia="Palatino Linotype" w:hAnsi="Palatino Linotype" w:cs="Palatino Linotype"/>
        </w:rPr>
        <w:t>integrar debidamente la información solicitada.</w:t>
      </w:r>
    </w:p>
    <w:p w14:paraId="2A983E14" w14:textId="77777777" w:rsidR="00410F19" w:rsidRPr="00B72C46" w:rsidRDefault="00410F19" w:rsidP="003F74D5">
      <w:pPr>
        <w:tabs>
          <w:tab w:val="left" w:pos="7513"/>
        </w:tabs>
        <w:spacing w:line="360" w:lineRule="auto"/>
        <w:ind w:right="49"/>
        <w:jc w:val="both"/>
        <w:rPr>
          <w:rFonts w:ascii="Palatino Linotype" w:eastAsia="Palatino Linotype" w:hAnsi="Palatino Linotype" w:cs="Palatino Linotype"/>
        </w:rPr>
      </w:pPr>
    </w:p>
    <w:p w14:paraId="4A3BBDC3" w14:textId="0F0BEE53" w:rsidR="00410F19" w:rsidRPr="00B72C46" w:rsidRDefault="00410F19" w:rsidP="00410F19">
      <w:pPr>
        <w:spacing w:before="240" w:after="240" w:line="360" w:lineRule="auto"/>
        <w:contextualSpacing/>
        <w:jc w:val="both"/>
        <w:rPr>
          <w:rFonts w:ascii="Palatino Linotype" w:eastAsia="Palatino Linotype" w:hAnsi="Palatino Linotype" w:cs="Palatino Linotype"/>
        </w:rPr>
      </w:pPr>
      <w:r w:rsidRPr="00B72C46">
        <w:rPr>
          <w:rFonts w:ascii="Palatino Linotype" w:eastAsia="Palatino Linotype" w:hAnsi="Palatino Linotype" w:cs="Palatino Linotype"/>
        </w:rPr>
        <w:t>Conocida la respuesta por la</w:t>
      </w:r>
      <w:r w:rsidR="00A0136B" w:rsidRPr="00B72C46">
        <w:rPr>
          <w:rFonts w:ascii="Palatino Linotype" w:eastAsia="Palatino Linotype" w:hAnsi="Palatino Linotype" w:cs="Palatino Linotype"/>
        </w:rPr>
        <w:t xml:space="preserve"> persona solicitante</w:t>
      </w:r>
      <w:r w:rsidRPr="00B72C46">
        <w:rPr>
          <w:rFonts w:ascii="Palatino Linotype" w:eastAsia="Palatino Linotype" w:hAnsi="Palatino Linotype" w:cs="Palatino Linotype"/>
        </w:rPr>
        <w:t>, al no estar conforme con los t</w:t>
      </w:r>
      <w:r w:rsidR="00A0136B" w:rsidRPr="00B72C46">
        <w:rPr>
          <w:rFonts w:ascii="Palatino Linotype" w:eastAsia="Palatino Linotype" w:hAnsi="Palatino Linotype" w:cs="Palatino Linotype"/>
        </w:rPr>
        <w:t>érminos de la misma, presentó los</w:t>
      </w:r>
      <w:r w:rsidRPr="00B72C46">
        <w:rPr>
          <w:rFonts w:ascii="Palatino Linotype" w:eastAsia="Palatino Linotype" w:hAnsi="Palatino Linotype" w:cs="Palatino Linotype"/>
        </w:rPr>
        <w:t xml:space="preserve"> recurso</w:t>
      </w:r>
      <w:r w:rsidR="00A0136B" w:rsidRPr="00B72C46">
        <w:rPr>
          <w:rFonts w:ascii="Palatino Linotype" w:eastAsia="Palatino Linotype" w:hAnsi="Palatino Linotype" w:cs="Palatino Linotype"/>
        </w:rPr>
        <w:t>s</w:t>
      </w:r>
      <w:r w:rsidRPr="00B72C46">
        <w:rPr>
          <w:rFonts w:ascii="Palatino Linotype" w:eastAsia="Palatino Linotype" w:hAnsi="Palatino Linotype" w:cs="Palatino Linotype"/>
        </w:rPr>
        <w:t xml:space="preserve"> de revisión que nos ocupa</w:t>
      </w:r>
      <w:r w:rsidR="00A0136B" w:rsidRPr="00B72C46">
        <w:rPr>
          <w:rFonts w:ascii="Palatino Linotype" w:eastAsia="Palatino Linotype" w:hAnsi="Palatino Linotype" w:cs="Palatino Linotype"/>
        </w:rPr>
        <w:t>n, mediante los</w:t>
      </w:r>
      <w:r w:rsidRPr="00B72C46">
        <w:rPr>
          <w:rFonts w:ascii="Palatino Linotype" w:eastAsia="Palatino Linotype" w:hAnsi="Palatino Linotype" w:cs="Palatino Linotype"/>
        </w:rPr>
        <w:t xml:space="preserve"> cual</w:t>
      </w:r>
      <w:r w:rsidR="00A0136B" w:rsidRPr="00B72C46">
        <w:rPr>
          <w:rFonts w:ascii="Palatino Linotype" w:eastAsia="Palatino Linotype" w:hAnsi="Palatino Linotype" w:cs="Palatino Linotype"/>
        </w:rPr>
        <w:t>es</w:t>
      </w:r>
      <w:r w:rsidRPr="00B72C46">
        <w:rPr>
          <w:rFonts w:ascii="Palatino Linotype" w:eastAsia="Palatino Linotype" w:hAnsi="Palatino Linotype" w:cs="Palatino Linotype"/>
        </w:rPr>
        <w:t xml:space="preserve"> señaló como motivo de inconformidad en lo medular</w:t>
      </w:r>
      <w:r w:rsidR="00436050" w:rsidRPr="00B72C46">
        <w:rPr>
          <w:rFonts w:ascii="Palatino Linotype" w:eastAsia="Palatino Linotype" w:hAnsi="Palatino Linotype" w:cs="Palatino Linotype"/>
        </w:rPr>
        <w:t>, la negativa a entregar la información solicitada.</w:t>
      </w:r>
    </w:p>
    <w:p w14:paraId="2D9247F4" w14:textId="77777777" w:rsidR="00410F19" w:rsidRPr="00B72C46" w:rsidRDefault="00410F19" w:rsidP="00410F19">
      <w:pPr>
        <w:spacing w:before="240" w:after="240" w:line="360" w:lineRule="auto"/>
        <w:contextualSpacing/>
        <w:jc w:val="both"/>
        <w:rPr>
          <w:rFonts w:ascii="Palatino Linotype" w:eastAsia="Palatino Linotype" w:hAnsi="Palatino Linotype" w:cs="Palatino Linotype"/>
        </w:rPr>
      </w:pPr>
    </w:p>
    <w:p w14:paraId="4C498C8D" w14:textId="7D73B8EE" w:rsidR="00D6579C" w:rsidRPr="00B72C46" w:rsidRDefault="00D6579C" w:rsidP="00D6579C">
      <w:pPr>
        <w:spacing w:before="240" w:after="240" w:line="360" w:lineRule="auto"/>
        <w:jc w:val="both"/>
        <w:rPr>
          <w:rFonts w:ascii="Palatino Linotype" w:eastAsia="Palatino Linotype" w:hAnsi="Palatino Linotype" w:cs="Palatino Linotype"/>
        </w:rPr>
      </w:pPr>
      <w:r w:rsidRPr="00B72C46">
        <w:rPr>
          <w:rFonts w:ascii="Palatino Linotype" w:eastAsia="Palatino Linotype" w:hAnsi="Palatino Linotype" w:cs="Palatino Linotype"/>
        </w:rPr>
        <w:t>Una vez interp</w:t>
      </w:r>
      <w:r w:rsidR="00A0136B" w:rsidRPr="00B72C46">
        <w:rPr>
          <w:rFonts w:ascii="Palatino Linotype" w:eastAsia="Palatino Linotype" w:hAnsi="Palatino Linotype" w:cs="Palatino Linotype"/>
        </w:rPr>
        <w:t>uestos los</w:t>
      </w:r>
      <w:r w:rsidR="008C4CDA" w:rsidRPr="00B72C46">
        <w:rPr>
          <w:rFonts w:ascii="Palatino Linotype" w:eastAsia="Palatino Linotype" w:hAnsi="Palatino Linotype" w:cs="Palatino Linotype"/>
        </w:rPr>
        <w:t xml:space="preserve"> recurso</w:t>
      </w:r>
      <w:r w:rsidR="00A0136B" w:rsidRPr="00B72C46">
        <w:rPr>
          <w:rFonts w:ascii="Palatino Linotype" w:eastAsia="Palatino Linotype" w:hAnsi="Palatino Linotype" w:cs="Palatino Linotype"/>
        </w:rPr>
        <w:t>s</w:t>
      </w:r>
      <w:r w:rsidR="008C4CDA" w:rsidRPr="00B72C46">
        <w:rPr>
          <w:rFonts w:ascii="Palatino Linotype" w:eastAsia="Palatino Linotype" w:hAnsi="Palatino Linotype" w:cs="Palatino Linotype"/>
        </w:rPr>
        <w:t xml:space="preserve"> de revisión, las </w:t>
      </w:r>
      <w:r w:rsidR="00436050" w:rsidRPr="00B72C46">
        <w:rPr>
          <w:rFonts w:ascii="Palatino Linotype" w:eastAsia="Palatino Linotype" w:hAnsi="Palatino Linotype" w:cs="Palatino Linotype"/>
        </w:rPr>
        <w:t xml:space="preserve">partes </w:t>
      </w:r>
      <w:r w:rsidR="00436050" w:rsidRPr="00B72C46">
        <w:rPr>
          <w:rFonts w:ascii="Palatino Linotype" w:eastAsia="Palatino Linotype" w:hAnsi="Palatino Linotype" w:cs="Palatino Linotype"/>
          <w:b/>
        </w:rPr>
        <w:t>no</w:t>
      </w:r>
      <w:r w:rsidR="008C4CDA" w:rsidRPr="00B72C46">
        <w:rPr>
          <w:rFonts w:ascii="Palatino Linotype" w:eastAsia="Palatino Linotype" w:hAnsi="Palatino Linotype" w:cs="Palatino Linotype"/>
          <w:b/>
        </w:rPr>
        <w:t xml:space="preserve"> hicieron uso </w:t>
      </w:r>
      <w:r w:rsidRPr="00B72C46">
        <w:rPr>
          <w:rFonts w:ascii="Palatino Linotype" w:eastAsia="Palatino Linotype" w:hAnsi="Palatino Linotype" w:cs="Palatino Linotype"/>
        </w:rPr>
        <w:t>de su derecho para manifestar lo que a su d</w:t>
      </w:r>
      <w:r w:rsidR="008C4CDA" w:rsidRPr="00B72C46">
        <w:rPr>
          <w:rFonts w:ascii="Palatino Linotype" w:eastAsia="Palatino Linotype" w:hAnsi="Palatino Linotype" w:cs="Palatino Linotype"/>
        </w:rPr>
        <w:t>erecho asistiera y conviniera, razón por la cual se tuvo por precluido su derecho en ese sentido.</w:t>
      </w:r>
      <w:r w:rsidRPr="00B72C46">
        <w:rPr>
          <w:rFonts w:ascii="Palatino Linotype" w:eastAsia="Palatino Linotype" w:hAnsi="Palatino Linotype" w:cs="Palatino Linotype"/>
        </w:rPr>
        <w:t xml:space="preserve"> </w:t>
      </w:r>
    </w:p>
    <w:p w14:paraId="2CA03C60" w14:textId="5FBEB96F" w:rsidR="00436050" w:rsidRPr="00B72C46" w:rsidRDefault="00436050" w:rsidP="00D6579C">
      <w:pPr>
        <w:spacing w:before="240" w:after="240" w:line="360" w:lineRule="auto"/>
        <w:jc w:val="both"/>
        <w:rPr>
          <w:rFonts w:ascii="Palatino Linotype" w:eastAsia="Palatino Linotype" w:hAnsi="Palatino Linotype" w:cs="Palatino Linotype"/>
          <w:i/>
        </w:rPr>
      </w:pPr>
      <w:r w:rsidRPr="00B72C46">
        <w:rPr>
          <w:rFonts w:ascii="Palatino Linotype" w:eastAsia="Palatino Linotype" w:hAnsi="Palatino Linotype" w:cs="Palatino Linotype"/>
        </w:rPr>
        <w:t xml:space="preserve">Teniendo en cuenta las posturas de las partes, conviene iniciar señalando que respecto al recurso de revisión </w:t>
      </w:r>
      <w:r w:rsidRPr="00B72C46">
        <w:rPr>
          <w:rFonts w:ascii="Palatino Linotype" w:eastAsia="Palatino Linotype" w:hAnsi="Palatino Linotype" w:cs="Palatino Linotype"/>
          <w:b/>
          <w:sz w:val="22"/>
        </w:rPr>
        <w:t>16653/INFOEM/IP/RR/2022</w:t>
      </w:r>
      <w:r w:rsidRPr="00B72C46">
        <w:rPr>
          <w:rFonts w:ascii="Palatino Linotype" w:eastAsia="Palatino Linotype" w:hAnsi="Palatino Linotype" w:cs="Palatino Linotype"/>
        </w:rPr>
        <w:t>, se solicitó la siguiente información: “</w:t>
      </w:r>
      <w:r w:rsidRPr="00B72C46">
        <w:rPr>
          <w:rFonts w:ascii="Palatino Linotype" w:eastAsia="Palatino Linotype" w:hAnsi="Palatino Linotype" w:cs="Palatino Linotype"/>
          <w:i/>
        </w:rPr>
        <w:t xml:space="preserve">SOLICITO VIA SAIMEX DE ACUERDO A LO ESTABLECIDO CON </w:t>
      </w:r>
      <w:r w:rsidRPr="00B72C46">
        <w:rPr>
          <w:rFonts w:ascii="Palatino Linotype" w:eastAsia="Palatino Linotype" w:hAnsi="Palatino Linotype" w:cs="Palatino Linotype"/>
          <w:i/>
        </w:rPr>
        <w:lastRenderedPageBreak/>
        <w:t xml:space="preserve">EL CITATORIO FIRMADO POR LA LIC. ANA SILVIA ROA MORENO SECRETARIA DEL H. AYUNTAMIENTO DE CUAUTITLAN PARA LA DECIMA SEXTA SESION EXTRAORDINARIA DE CABILDO DE REGIMEN RESOLUTIVO. </w:t>
      </w:r>
      <w:r w:rsidRPr="00B72C46">
        <w:rPr>
          <w:rFonts w:ascii="Palatino Linotype" w:eastAsia="Palatino Linotype" w:hAnsi="Palatino Linotype" w:cs="Palatino Linotype"/>
          <w:b/>
          <w:i/>
          <w:u w:val="single"/>
        </w:rPr>
        <w:t>QUE ME INFORME LA MISMA PORQUE FUNDAMENTA EL MISMO CON EL ARTICULO 28 PARRAFO CUARTO DE LA LEY ORGANICA MUNICIPAL DEL ESTADO DE MEXICO</w:t>
      </w:r>
      <w:r w:rsidRPr="00B72C46">
        <w:rPr>
          <w:rFonts w:ascii="Palatino Linotype" w:eastAsia="Palatino Linotype" w:hAnsi="Palatino Linotype" w:cs="Palatino Linotype"/>
          <w:i/>
        </w:rPr>
        <w:t>…” (</w:t>
      </w:r>
      <w:r w:rsidR="004B61F2" w:rsidRPr="00B72C46">
        <w:rPr>
          <w:rFonts w:ascii="Palatino Linotype" w:eastAsia="Palatino Linotype" w:hAnsi="Palatino Linotype" w:cs="Palatino Linotype"/>
          <w:i/>
        </w:rPr>
        <w:t>Sic</w:t>
      </w:r>
      <w:r w:rsidRPr="00B72C46">
        <w:rPr>
          <w:rFonts w:ascii="Palatino Linotype" w:eastAsia="Palatino Linotype" w:hAnsi="Palatino Linotype" w:cs="Palatino Linotype"/>
          <w:i/>
        </w:rPr>
        <w:t>)</w:t>
      </w:r>
      <w:r w:rsidR="004B61F2" w:rsidRPr="00B72C46">
        <w:rPr>
          <w:rFonts w:ascii="Palatino Linotype" w:eastAsia="Palatino Linotype" w:hAnsi="Palatino Linotype" w:cs="Palatino Linotype"/>
          <w:i/>
        </w:rPr>
        <w:t xml:space="preserve"> (Énfasis añadido)</w:t>
      </w:r>
    </w:p>
    <w:p w14:paraId="1CA36A0F" w14:textId="2CAE43B7" w:rsidR="004B61F2" w:rsidRPr="00B72C46" w:rsidRDefault="004B61F2" w:rsidP="004B61F2">
      <w:pPr>
        <w:pStyle w:val="NormalWeb"/>
        <w:spacing w:before="0" w:beforeAutospacing="0" w:after="0" w:afterAutospacing="0" w:line="360" w:lineRule="auto"/>
        <w:jc w:val="both"/>
      </w:pPr>
      <w:r w:rsidRPr="00B72C46">
        <w:rPr>
          <w:rFonts w:ascii="Palatino Linotype" w:hAnsi="Palatino Linotype"/>
          <w:color w:val="000000"/>
        </w:rPr>
        <w:t xml:space="preserve">Bajo esta tesitura, es de señalar que la pretensión de </w:t>
      </w:r>
      <w:r w:rsidRPr="00B72C46">
        <w:rPr>
          <w:rFonts w:ascii="Palatino Linotype" w:hAnsi="Palatino Linotype"/>
          <w:b/>
          <w:color w:val="000000"/>
        </w:rPr>
        <w:t>la parte Recurrente</w:t>
      </w:r>
      <w:r w:rsidRPr="00B72C46">
        <w:rPr>
          <w:rFonts w:ascii="Palatino Linotype" w:hAnsi="Palatino Linotype"/>
          <w:color w:val="000000"/>
        </w:rPr>
        <w:t xml:space="preserve"> es obtener un pronunciamiento específico respecto a una situación en particular, respecto de la fundamentación legal que realiza la Secretaria del Ayuntamiento, situación por la cual nos lleva a recordar que el artículo 12 de la Ley de Transparencia y Acceso a la Información Pública del Estado de México y Municipios, establece que los sujetos obligados únicamente están constreñidos a entregar los documentos que obren en sus archivos en el estado en que estos se encuentren, lo que no comprende entregar la información conforme al interés del solicitante.  </w:t>
      </w:r>
    </w:p>
    <w:p w14:paraId="442877B3" w14:textId="77777777" w:rsidR="004B61F2" w:rsidRPr="00B72C46" w:rsidRDefault="004B61F2" w:rsidP="004B61F2"/>
    <w:p w14:paraId="5F84D4FC" w14:textId="77777777" w:rsidR="004B61F2" w:rsidRPr="00B72C46" w:rsidRDefault="004B61F2" w:rsidP="004B61F2">
      <w:pPr>
        <w:pStyle w:val="NormalWeb"/>
        <w:spacing w:before="0" w:beforeAutospacing="0" w:after="0" w:afterAutospacing="0" w:line="360" w:lineRule="auto"/>
        <w:jc w:val="both"/>
      </w:pPr>
      <w:r w:rsidRPr="00B72C46">
        <w:rPr>
          <w:rFonts w:ascii="Palatino Linotype" w:hAnsi="Palatino Linotype"/>
          <w:color w:val="000000"/>
        </w:rPr>
        <w:t>Robustece lo anterior, el Criterio 03/17 emitido por el Instituto Nacional de Transparencia, Acceso a la Información y Protección de Datos Personales, el cual establece lo siguiente: </w:t>
      </w:r>
    </w:p>
    <w:p w14:paraId="05EBA1EA" w14:textId="77777777" w:rsidR="004B61F2" w:rsidRPr="00B72C46" w:rsidRDefault="004B61F2" w:rsidP="004B61F2"/>
    <w:p w14:paraId="3BAF43BB" w14:textId="77777777" w:rsidR="004B61F2" w:rsidRPr="00B72C46" w:rsidRDefault="004B61F2" w:rsidP="004B61F2">
      <w:pPr>
        <w:pStyle w:val="NormalWeb"/>
        <w:spacing w:before="0" w:beforeAutospacing="0" w:after="0" w:afterAutospacing="0"/>
        <w:ind w:left="567" w:right="567"/>
        <w:jc w:val="both"/>
      </w:pPr>
      <w:r w:rsidRPr="00B72C46">
        <w:rPr>
          <w:rFonts w:ascii="Palatino Linotype" w:hAnsi="Palatino Linotype"/>
          <w:b/>
          <w:bCs/>
          <w:i/>
          <w:iCs/>
          <w:color w:val="000000"/>
          <w:sz w:val="22"/>
          <w:szCs w:val="22"/>
        </w:rPr>
        <w:t xml:space="preserve">No existe obligación de elaborar documentos ad hoc para atender las solicitudes de acceso a la información. </w:t>
      </w:r>
      <w:r w:rsidRPr="00B72C46">
        <w:rPr>
          <w:rFonts w:ascii="Palatino Linotype" w:hAnsi="Palatino Linotype"/>
          <w:i/>
          <w:iCs/>
          <w:color w:val="000000"/>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w:t>
      </w:r>
      <w:r w:rsidRPr="00B72C46">
        <w:rPr>
          <w:rFonts w:ascii="Palatino Linotype" w:hAnsi="Palatino Linotype"/>
          <w:i/>
          <w:iCs/>
          <w:color w:val="000000"/>
          <w:sz w:val="22"/>
          <w:szCs w:val="22"/>
        </w:rPr>
        <w:lastRenderedPageBreak/>
        <w:t>información del particular, proporcionando la información con la que cuentan en el formato en que la misma obre en sus archivos; sin necesidad de elaborar documentos ad hoc para atender las solicitudes de información.</w:t>
      </w:r>
    </w:p>
    <w:p w14:paraId="4DC63FD7" w14:textId="77777777" w:rsidR="004B61F2" w:rsidRPr="00B72C46" w:rsidRDefault="004B61F2" w:rsidP="004B61F2"/>
    <w:p w14:paraId="498BEBF4" w14:textId="77777777" w:rsidR="004B61F2" w:rsidRPr="00B72C46" w:rsidRDefault="004B61F2" w:rsidP="006827AA">
      <w:pPr>
        <w:pStyle w:val="NormalWeb"/>
        <w:spacing w:before="0" w:beforeAutospacing="0" w:after="0" w:afterAutospacing="0" w:line="360" w:lineRule="auto"/>
        <w:jc w:val="both"/>
      </w:pPr>
      <w:r w:rsidRPr="00B72C46">
        <w:rPr>
          <w:rFonts w:ascii="Palatino Linotype" w:hAnsi="Palatino Linotype"/>
          <w:color w:val="000000"/>
        </w:rPr>
        <w:t xml:space="preserve">Por otro lado, es importante mencionar que el requerimiento del Particular es tendiente a obligar a la autoridad a que actúe en el sentido de contestar lo solicitado, lo cual no es factible atenderse vía acceso a la información pública, toda vez, que la atención a dicho requerimiento no se pueden colmar con documentos que obren en los archivos del </w:t>
      </w:r>
      <w:r w:rsidRPr="00B72C46">
        <w:rPr>
          <w:rFonts w:ascii="Palatino Linotype" w:hAnsi="Palatino Linotype"/>
          <w:b/>
          <w:bCs/>
          <w:color w:val="000000"/>
        </w:rPr>
        <w:t>Sujeto Obligado</w:t>
      </w:r>
      <w:r w:rsidRPr="00B72C46">
        <w:rPr>
          <w:rFonts w:ascii="Palatino Linotype" w:hAnsi="Palatino Linotype"/>
          <w:color w:val="000000"/>
        </w:rPr>
        <w:t>, ya que no se encontró fuente obligacional que establezca que los Regidores deban generar, poseer o administrar un documento en el que conste el pronunciamiento de estos respecto de la relación señalada. </w:t>
      </w:r>
    </w:p>
    <w:p w14:paraId="17E7C91C" w14:textId="77777777" w:rsidR="004B61F2" w:rsidRPr="00B72C46" w:rsidRDefault="004B61F2" w:rsidP="006827AA">
      <w:pPr>
        <w:pStyle w:val="NormalWeb"/>
        <w:spacing w:before="0" w:beforeAutospacing="0" w:after="0" w:afterAutospacing="0" w:line="360" w:lineRule="auto"/>
        <w:jc w:val="both"/>
      </w:pPr>
      <w:r w:rsidRPr="00B72C46">
        <w:rPr>
          <w:rFonts w:ascii="Palatino Linotype" w:hAnsi="Palatino Linotype"/>
          <w:color w:val="000000"/>
        </w:rPr>
        <w:t xml:space="preserve">Es por lo anterior que se advierte que la solicitud no constituye un derecho de acceso a la información y por lo tanto, no es atendible mediante una solicitud de acceso a la información pública, ya que se tratan de una </w:t>
      </w:r>
      <w:proofErr w:type="gramStart"/>
      <w:r w:rsidRPr="00B72C46">
        <w:rPr>
          <w:rFonts w:ascii="Palatino Linotype" w:hAnsi="Palatino Linotype"/>
          <w:color w:val="000000"/>
        </w:rPr>
        <w:t>petición  del</w:t>
      </w:r>
      <w:proofErr w:type="gramEnd"/>
      <w:r w:rsidRPr="00B72C46">
        <w:rPr>
          <w:rFonts w:ascii="Palatino Linotype" w:hAnsi="Palatino Linotype"/>
          <w:color w:val="000000"/>
        </w:rPr>
        <w:t xml:space="preserve"> Particular, situación que conlleva a afirmar que se está en presencia del ejercicio del derecho a la libre expresión y en todo caso a un derecho de petición. </w:t>
      </w:r>
    </w:p>
    <w:p w14:paraId="321AE601" w14:textId="77777777" w:rsidR="004B61F2" w:rsidRPr="00B72C46" w:rsidRDefault="004B61F2" w:rsidP="006827AA">
      <w:pPr>
        <w:spacing w:line="360" w:lineRule="auto"/>
      </w:pPr>
    </w:p>
    <w:p w14:paraId="4CF67BFF" w14:textId="77777777" w:rsidR="004B61F2" w:rsidRPr="00B72C46" w:rsidRDefault="004B61F2" w:rsidP="006827AA">
      <w:pPr>
        <w:pStyle w:val="NormalWeb"/>
        <w:spacing w:before="0" w:beforeAutospacing="0" w:after="0" w:afterAutospacing="0" w:line="360" w:lineRule="auto"/>
        <w:jc w:val="both"/>
      </w:pPr>
      <w:r w:rsidRPr="00B72C46">
        <w:rPr>
          <w:rFonts w:ascii="Palatino Linotype" w:hAnsi="Palatino Linotype"/>
          <w:color w:val="000000"/>
        </w:rPr>
        <w:t xml:space="preserve">A efecto de sustentar lo anterior, es preciso mencionar que David Cienfuegos Salgado, concibe al derecho de petición como </w:t>
      </w:r>
      <w:r w:rsidRPr="00B72C46">
        <w:rPr>
          <w:rFonts w:ascii="Palatino Linotype" w:hAnsi="Palatino Linotype"/>
          <w:i/>
          <w:iCs/>
          <w:color w:val="000000"/>
        </w:rPr>
        <w:t>“</w:t>
      </w:r>
      <w:r w:rsidRPr="00B72C46">
        <w:rPr>
          <w:rFonts w:ascii="Palatino Linotype" w:hAnsi="Palatino Linotype"/>
          <w:b/>
          <w:bCs/>
          <w:i/>
          <w:iCs/>
          <w:color w:val="000000"/>
          <w:u w:val="single"/>
        </w:rPr>
        <w:t>el derecho de toda persona a ser escuchado por quienes ejercen el poder públic</w:t>
      </w:r>
      <w:r w:rsidRPr="00B72C46">
        <w:rPr>
          <w:rFonts w:ascii="Palatino Linotype" w:hAnsi="Palatino Linotype"/>
          <w:i/>
          <w:iCs/>
          <w:color w:val="000000"/>
        </w:rPr>
        <w:t>o</w:t>
      </w:r>
      <w:proofErr w:type="gramStart"/>
      <w:r w:rsidRPr="00B72C46">
        <w:rPr>
          <w:rFonts w:ascii="Palatino Linotype" w:hAnsi="Palatino Linotype"/>
          <w:i/>
          <w:iCs/>
          <w:color w:val="000000"/>
        </w:rPr>
        <w:t>.</w:t>
      </w:r>
      <w:r w:rsidRPr="00B72C46">
        <w:rPr>
          <w:rFonts w:ascii="Palatino Linotype" w:hAnsi="Palatino Linotype"/>
          <w:i/>
          <w:iCs/>
          <w:color w:val="000000"/>
          <w:sz w:val="14"/>
          <w:szCs w:val="14"/>
          <w:vertAlign w:val="superscript"/>
        </w:rPr>
        <w:t xml:space="preserve"> </w:t>
      </w:r>
      <w:r w:rsidRPr="00B72C46">
        <w:rPr>
          <w:rFonts w:ascii="Palatino Linotype" w:hAnsi="Palatino Linotype"/>
          <w:i/>
          <w:iCs/>
          <w:color w:val="000000"/>
        </w:rPr>
        <w:t>”</w:t>
      </w:r>
      <w:proofErr w:type="gramEnd"/>
      <w:r w:rsidRPr="00B72C46">
        <w:rPr>
          <w:rFonts w:ascii="Palatino Linotype" w:hAnsi="Palatino Linotype"/>
          <w:i/>
          <w:iCs/>
          <w:color w:val="000000"/>
        </w:rPr>
        <w:t>  </w:t>
      </w:r>
    </w:p>
    <w:p w14:paraId="26FFB1FE" w14:textId="77777777" w:rsidR="004B61F2" w:rsidRPr="00B72C46" w:rsidRDefault="004B61F2" w:rsidP="006827AA">
      <w:pPr>
        <w:spacing w:line="360" w:lineRule="auto"/>
      </w:pPr>
    </w:p>
    <w:p w14:paraId="3A5C1445" w14:textId="77777777" w:rsidR="004B61F2" w:rsidRPr="00B72C46" w:rsidRDefault="004B61F2" w:rsidP="006827AA">
      <w:pPr>
        <w:pStyle w:val="NormalWeb"/>
        <w:spacing w:before="0" w:beforeAutospacing="0" w:after="0" w:afterAutospacing="0" w:line="360" w:lineRule="auto"/>
        <w:jc w:val="both"/>
      </w:pPr>
      <w:r w:rsidRPr="00B72C46">
        <w:rPr>
          <w:rFonts w:ascii="Palatino Linotype" w:hAnsi="Palatino Linotype"/>
          <w:color w:val="000000"/>
        </w:rPr>
        <w:t xml:space="preserve">De la misma manera, Miguel Carbonell en su libro “Los derechos fundamentales” refiere que el </w:t>
      </w:r>
      <w:r w:rsidRPr="00B72C46">
        <w:rPr>
          <w:rFonts w:ascii="Palatino Linotype" w:hAnsi="Palatino Linotype"/>
          <w:color w:val="000000"/>
          <w:u w:val="single"/>
        </w:rPr>
        <w:t>derecho de petición se ha entendido de dos distintitas maneras</w:t>
      </w:r>
      <w:r w:rsidRPr="00B72C46">
        <w:rPr>
          <w:rFonts w:ascii="Palatino Linotype" w:hAnsi="Palatino Linotype"/>
          <w:color w:val="000000"/>
        </w:rPr>
        <w:t xml:space="preserve">, a saber: como un derecho fundamental de participación política ya que </w:t>
      </w:r>
      <w:r w:rsidRPr="00B72C46">
        <w:rPr>
          <w:rFonts w:ascii="Palatino Linotype" w:hAnsi="Palatino Linotype"/>
          <w:color w:val="000000"/>
          <w:u w:val="single"/>
        </w:rPr>
        <w:t xml:space="preserve">permite a los </w:t>
      </w:r>
      <w:r w:rsidRPr="00B72C46">
        <w:rPr>
          <w:rFonts w:ascii="Palatino Linotype" w:hAnsi="Palatino Linotype"/>
          <w:color w:val="000000"/>
        </w:rPr>
        <w:t xml:space="preserve">particulares trasladar a las autoridades sus </w:t>
      </w:r>
      <w:r w:rsidRPr="00B72C46">
        <w:rPr>
          <w:rFonts w:ascii="Palatino Linotype" w:hAnsi="Palatino Linotype"/>
          <w:b/>
          <w:bCs/>
          <w:color w:val="000000"/>
        </w:rPr>
        <w:t>inquietudes, quejas</w:t>
      </w:r>
      <w:r w:rsidRPr="00B72C46">
        <w:rPr>
          <w:rFonts w:ascii="Palatino Linotype" w:hAnsi="Palatino Linotype"/>
          <w:color w:val="000000"/>
        </w:rPr>
        <w:t xml:space="preserve">, sugerencias y </w:t>
      </w:r>
      <w:r w:rsidRPr="00B72C46">
        <w:rPr>
          <w:rFonts w:ascii="Palatino Linotype" w:hAnsi="Palatino Linotype"/>
          <w:color w:val="000000"/>
        </w:rPr>
        <w:lastRenderedPageBreak/>
        <w:t xml:space="preserve">requerimientos en cualquier materia o asunto; y como una </w:t>
      </w:r>
      <w:r w:rsidRPr="00B72C46">
        <w:rPr>
          <w:rFonts w:ascii="Palatino Linotype" w:hAnsi="Palatino Linotype"/>
          <w:b/>
          <w:bCs/>
          <w:color w:val="000000"/>
        </w:rPr>
        <w:t>forma específica de la libertad de expresión</w:t>
      </w:r>
      <w:r w:rsidRPr="00B72C46">
        <w:rPr>
          <w:rFonts w:ascii="Palatino Linotype" w:hAnsi="Palatino Linotype"/>
          <w:color w:val="000000"/>
        </w:rPr>
        <w:t>, en tanto que permite expresarse frente a las autoridades. </w:t>
      </w:r>
    </w:p>
    <w:p w14:paraId="79828157" w14:textId="77777777" w:rsidR="004B61F2" w:rsidRPr="00B72C46" w:rsidRDefault="004B61F2" w:rsidP="006827AA">
      <w:pPr>
        <w:spacing w:line="360" w:lineRule="auto"/>
      </w:pPr>
    </w:p>
    <w:p w14:paraId="1EA8E47D" w14:textId="77777777" w:rsidR="004B61F2" w:rsidRPr="00B72C46" w:rsidRDefault="004B61F2" w:rsidP="006827AA">
      <w:pPr>
        <w:pStyle w:val="NormalWeb"/>
        <w:spacing w:before="0" w:beforeAutospacing="0" w:after="0" w:afterAutospacing="0" w:line="360" w:lineRule="auto"/>
        <w:jc w:val="both"/>
      </w:pPr>
      <w:r w:rsidRPr="00B72C46">
        <w:rPr>
          <w:rFonts w:ascii="Palatino Linotype" w:hAnsi="Palatino Linotype"/>
          <w:color w:val="000000"/>
        </w:rPr>
        <w:t>De 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p>
    <w:p w14:paraId="505248E1" w14:textId="77777777" w:rsidR="004B61F2" w:rsidRPr="00B72C46" w:rsidRDefault="004B61F2" w:rsidP="006827AA">
      <w:pPr>
        <w:spacing w:line="360" w:lineRule="auto"/>
      </w:pPr>
    </w:p>
    <w:p w14:paraId="7FC2C5C9" w14:textId="77777777" w:rsidR="004B61F2" w:rsidRPr="00B72C46" w:rsidRDefault="004B61F2" w:rsidP="006827AA">
      <w:pPr>
        <w:pStyle w:val="NormalWeb"/>
        <w:spacing w:before="0" w:beforeAutospacing="0" w:after="0" w:afterAutospacing="0" w:line="360" w:lineRule="auto"/>
        <w:ind w:right="99"/>
        <w:jc w:val="both"/>
      </w:pPr>
      <w:r w:rsidRPr="00B72C46">
        <w:rPr>
          <w:rFonts w:ascii="Palatino Linotype" w:hAnsi="Palatino Linotype"/>
          <w:color w:val="000000"/>
        </w:rPr>
        <w:t xml:space="preserve">Por otro lado, el autor anteriormente citado, indica que el </w:t>
      </w:r>
      <w:r w:rsidRPr="00B72C46">
        <w:rPr>
          <w:rFonts w:ascii="Palatino Linotype" w:hAnsi="Palatino Linotype"/>
          <w:b/>
          <w:bCs/>
          <w:color w:val="000000"/>
          <w:u w:val="single"/>
        </w:rPr>
        <w:t>derecho de acceso a la información pública</w:t>
      </w:r>
      <w:r w:rsidRPr="00B72C46">
        <w:rPr>
          <w:rFonts w:ascii="Palatino Linotype" w:hAnsi="Palatino Linotype"/>
          <w:color w:val="000000"/>
        </w:rPr>
        <w:t xml:space="preserve"> es el derecho de conocer la </w:t>
      </w:r>
      <w:r w:rsidRPr="00B72C46">
        <w:rPr>
          <w:rFonts w:ascii="Palatino Linotype" w:hAnsi="Palatino Linotype"/>
          <w:color w:val="000000"/>
          <w:u w:val="single"/>
        </w:rPr>
        <w:t>información de carácter público que se genera o está en posesión de los órganos del poder público</w:t>
      </w:r>
      <w:r w:rsidRPr="00B72C46">
        <w:rPr>
          <w:rFonts w:ascii="Palatino Linotype" w:hAnsi="Palatino Linotype"/>
          <w:color w:val="000000"/>
        </w:rPr>
        <w:t xml:space="preserve"> o de los sujetos que utilizan o se benefician con recursos provenientes del Estado, es el derecho que tienen los ciudadanos para acceder a documentos y datos que obren en el poder del gobierno.</w:t>
      </w:r>
    </w:p>
    <w:p w14:paraId="6E2ABF5B" w14:textId="77777777" w:rsidR="004B61F2" w:rsidRPr="00B72C46" w:rsidRDefault="004B61F2" w:rsidP="006827AA">
      <w:pPr>
        <w:spacing w:line="360" w:lineRule="auto"/>
      </w:pPr>
    </w:p>
    <w:p w14:paraId="78FBF254" w14:textId="77777777" w:rsidR="004B61F2" w:rsidRPr="00B72C46" w:rsidRDefault="004B61F2" w:rsidP="006827AA">
      <w:pPr>
        <w:pStyle w:val="NormalWeb"/>
        <w:spacing w:before="0" w:beforeAutospacing="0" w:after="0" w:afterAutospacing="0" w:line="360" w:lineRule="auto"/>
        <w:ind w:right="99"/>
        <w:jc w:val="both"/>
      </w:pPr>
      <w:r w:rsidRPr="00B72C46">
        <w:rPr>
          <w:rFonts w:ascii="Palatino Linotype" w:hAnsi="Palatino Linotype"/>
          <w:color w:val="000000"/>
        </w:rPr>
        <w:t>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p>
    <w:p w14:paraId="748C6C7C" w14:textId="77777777" w:rsidR="004B61F2" w:rsidRPr="00B72C46" w:rsidRDefault="004B61F2" w:rsidP="006827AA">
      <w:pPr>
        <w:spacing w:line="360" w:lineRule="auto"/>
      </w:pPr>
    </w:p>
    <w:p w14:paraId="4A2AC782" w14:textId="77777777" w:rsidR="004B61F2" w:rsidRPr="00B72C46" w:rsidRDefault="004B61F2" w:rsidP="006827AA">
      <w:pPr>
        <w:pStyle w:val="NormalWeb"/>
        <w:spacing w:before="0" w:beforeAutospacing="0" w:after="0" w:afterAutospacing="0" w:line="360" w:lineRule="auto"/>
        <w:ind w:right="99"/>
        <w:jc w:val="both"/>
      </w:pPr>
      <w:r w:rsidRPr="00B72C46">
        <w:rPr>
          <w:rFonts w:ascii="Palatino Linotype" w:hAnsi="Palatino Linotype"/>
          <w:color w:val="000000"/>
        </w:rPr>
        <w:t xml:space="preserve">De lo anterior se puede concluir que la distinción entre el </w:t>
      </w:r>
      <w:r w:rsidRPr="00B72C46">
        <w:rPr>
          <w:rFonts w:ascii="Palatino Linotype" w:hAnsi="Palatino Linotype"/>
          <w:b/>
          <w:bCs/>
          <w:color w:val="000000"/>
        </w:rPr>
        <w:t>derecho de petición</w:t>
      </w:r>
      <w:r w:rsidRPr="00B72C46">
        <w:rPr>
          <w:rFonts w:ascii="Palatino Linotype" w:hAnsi="Palatino Linotype"/>
          <w:color w:val="000000"/>
        </w:rPr>
        <w:t xml:space="preserve"> y el derecho de acceso a la información descansa, principalmente, en que </w:t>
      </w:r>
      <w:r w:rsidRPr="00B72C46">
        <w:rPr>
          <w:rFonts w:ascii="Palatino Linotype" w:hAnsi="Palatino Linotype"/>
          <w:color w:val="000000"/>
          <w:u w:val="single"/>
        </w:rPr>
        <w:t xml:space="preserve">la pretensión del peticionario consiste generalmente en obligar a la autoridad responsable a que </w:t>
      </w:r>
      <w:r w:rsidRPr="00B72C46">
        <w:rPr>
          <w:rFonts w:ascii="Palatino Linotype" w:hAnsi="Palatino Linotype"/>
          <w:color w:val="000000"/>
          <w:u w:val="single"/>
        </w:rPr>
        <w:lastRenderedPageBreak/>
        <w:t>actúe en el sentido de contestar lo solicitado</w:t>
      </w:r>
      <w:r w:rsidRPr="00B72C46">
        <w:rPr>
          <w:rFonts w:ascii="Palatino Linotype" w:hAnsi="Palatino Linotype"/>
          <w:color w:val="000000"/>
        </w:rPr>
        <w:t>, mientras que en el derecho de acceso a la información pública la pretensión radica en que se permita el acceso a datos y todo tipo de documentación que tenga el carácter de información pública, que sea generada, administrada o se encuentre en posesión de los considerados Sujetos Obligados por la Ley de la Materia.</w:t>
      </w:r>
    </w:p>
    <w:p w14:paraId="6634A6CF" w14:textId="77777777" w:rsidR="004B61F2" w:rsidRPr="00B72C46" w:rsidRDefault="004B61F2" w:rsidP="006827AA">
      <w:pPr>
        <w:spacing w:line="360" w:lineRule="auto"/>
      </w:pPr>
    </w:p>
    <w:p w14:paraId="0CF03236" w14:textId="77777777" w:rsidR="004B61F2" w:rsidRPr="00B72C46" w:rsidRDefault="004B61F2" w:rsidP="006827AA">
      <w:pPr>
        <w:pStyle w:val="NormalWeb"/>
        <w:spacing w:before="0" w:beforeAutospacing="0" w:after="0" w:afterAutospacing="0" w:line="360" w:lineRule="auto"/>
        <w:ind w:right="96"/>
        <w:jc w:val="both"/>
      </w:pPr>
      <w:r w:rsidRPr="00B72C46">
        <w:rPr>
          <w:rFonts w:ascii="Palatino Linotype" w:hAnsi="Palatino Linotype"/>
          <w:color w:val="000000"/>
        </w:rPr>
        <w:t>Por ello, en virtud de los argumentos expuestos con anterioridad así como del análisis realizado a las constancias que obran en el expediente electrónico del SAIMEX, se determina sobreseer el presente recurso de revisión por actualizarse la causal de sobreseimiento prevista en la fracción IV del artículo 192 de la Ley de Transparencia y Acceso a la Información Pública del Estado de México y Municipios en su correlación con la causal de improcedencia contemplada en la fracción IV del artículo 191 del ordenamiento legal en cita, los que se transcriben a continuación, para un mejor entendimiento:</w:t>
      </w:r>
    </w:p>
    <w:p w14:paraId="75C30161" w14:textId="77777777" w:rsidR="004B61F2" w:rsidRPr="00B72C46" w:rsidRDefault="004B61F2" w:rsidP="004B61F2"/>
    <w:p w14:paraId="5518D62E" w14:textId="77777777" w:rsidR="004B61F2" w:rsidRPr="00B72C46" w:rsidRDefault="004B61F2" w:rsidP="004B61F2">
      <w:pPr>
        <w:pStyle w:val="NormalWeb"/>
        <w:spacing w:before="0" w:beforeAutospacing="0" w:after="0" w:afterAutospacing="0"/>
        <w:ind w:left="567" w:right="902"/>
        <w:jc w:val="both"/>
      </w:pPr>
      <w:r w:rsidRPr="00B72C46">
        <w:rPr>
          <w:rFonts w:ascii="Palatino Linotype" w:hAnsi="Palatino Linotype"/>
          <w:i/>
          <w:iCs/>
          <w:color w:val="000000"/>
          <w:sz w:val="22"/>
          <w:szCs w:val="22"/>
        </w:rPr>
        <w:t>“</w:t>
      </w:r>
      <w:r w:rsidRPr="00B72C46">
        <w:rPr>
          <w:rFonts w:ascii="Palatino Linotype" w:hAnsi="Palatino Linotype"/>
          <w:b/>
          <w:bCs/>
          <w:i/>
          <w:iCs/>
          <w:color w:val="000000"/>
          <w:sz w:val="22"/>
          <w:szCs w:val="22"/>
        </w:rPr>
        <w:t>Artículo 191</w:t>
      </w:r>
      <w:r w:rsidRPr="00B72C46">
        <w:rPr>
          <w:rFonts w:ascii="Palatino Linotype" w:hAnsi="Palatino Linotype"/>
          <w:i/>
          <w:iCs/>
          <w:color w:val="000000"/>
          <w:sz w:val="22"/>
          <w:szCs w:val="22"/>
        </w:rPr>
        <w:t xml:space="preserve">. </w:t>
      </w:r>
      <w:r w:rsidRPr="00B72C46">
        <w:rPr>
          <w:rFonts w:ascii="Palatino Linotype" w:hAnsi="Palatino Linotype"/>
          <w:b/>
          <w:bCs/>
          <w:i/>
          <w:iCs/>
          <w:color w:val="000000"/>
          <w:sz w:val="22"/>
          <w:szCs w:val="22"/>
        </w:rPr>
        <w:t>El recurso</w:t>
      </w:r>
      <w:r w:rsidRPr="00B72C46">
        <w:rPr>
          <w:rFonts w:ascii="Palatino Linotype" w:hAnsi="Palatino Linotype"/>
          <w:i/>
          <w:iCs/>
          <w:color w:val="000000"/>
          <w:sz w:val="22"/>
          <w:szCs w:val="22"/>
        </w:rPr>
        <w:t xml:space="preserve"> </w:t>
      </w:r>
      <w:r w:rsidRPr="00B72C46">
        <w:rPr>
          <w:rFonts w:ascii="Palatino Linotype" w:hAnsi="Palatino Linotype"/>
          <w:b/>
          <w:bCs/>
          <w:i/>
          <w:iCs/>
          <w:color w:val="000000"/>
          <w:sz w:val="22"/>
          <w:szCs w:val="22"/>
        </w:rPr>
        <w:t xml:space="preserve">será </w:t>
      </w:r>
      <w:r w:rsidRPr="00B72C46">
        <w:rPr>
          <w:rFonts w:ascii="Palatino Linotype" w:hAnsi="Palatino Linotype"/>
          <w:i/>
          <w:iCs/>
          <w:color w:val="000000"/>
          <w:sz w:val="22"/>
          <w:szCs w:val="22"/>
        </w:rPr>
        <w:t xml:space="preserve">desechado por </w:t>
      </w:r>
      <w:r w:rsidRPr="00B72C46">
        <w:rPr>
          <w:rFonts w:ascii="Palatino Linotype" w:hAnsi="Palatino Linotype"/>
          <w:b/>
          <w:bCs/>
          <w:i/>
          <w:iCs/>
          <w:color w:val="000000"/>
          <w:sz w:val="22"/>
          <w:szCs w:val="22"/>
        </w:rPr>
        <w:t>improcedente cuando</w:t>
      </w:r>
      <w:r w:rsidRPr="00B72C46">
        <w:rPr>
          <w:rFonts w:ascii="Palatino Linotype" w:hAnsi="Palatino Linotype"/>
          <w:i/>
          <w:iCs/>
          <w:color w:val="000000"/>
          <w:sz w:val="22"/>
          <w:szCs w:val="22"/>
        </w:rPr>
        <w:t>:</w:t>
      </w:r>
    </w:p>
    <w:p w14:paraId="34DD8AF0" w14:textId="77777777" w:rsidR="004B61F2" w:rsidRPr="00B72C46" w:rsidRDefault="004B61F2" w:rsidP="004B61F2">
      <w:pPr>
        <w:pStyle w:val="NormalWeb"/>
        <w:spacing w:before="0" w:beforeAutospacing="0" w:after="0" w:afterAutospacing="0"/>
        <w:ind w:left="567" w:right="902"/>
        <w:jc w:val="both"/>
      </w:pPr>
      <w:r w:rsidRPr="00B72C46">
        <w:rPr>
          <w:rFonts w:ascii="Palatino Linotype" w:hAnsi="Palatino Linotype"/>
          <w:i/>
          <w:iCs/>
          <w:color w:val="000000"/>
          <w:sz w:val="22"/>
          <w:szCs w:val="22"/>
        </w:rPr>
        <w:t>…</w:t>
      </w:r>
    </w:p>
    <w:p w14:paraId="3227E611" w14:textId="77777777" w:rsidR="004B61F2" w:rsidRPr="00B72C46" w:rsidRDefault="004B61F2" w:rsidP="004B61F2">
      <w:pPr>
        <w:pStyle w:val="NormalWeb"/>
        <w:spacing w:before="0" w:beforeAutospacing="0" w:after="0" w:afterAutospacing="0"/>
        <w:ind w:left="567" w:right="902"/>
        <w:jc w:val="both"/>
      </w:pPr>
      <w:r w:rsidRPr="00B72C46">
        <w:rPr>
          <w:rFonts w:ascii="Palatino Linotype" w:hAnsi="Palatino Linotype"/>
          <w:b/>
          <w:bCs/>
          <w:i/>
          <w:iCs/>
          <w:color w:val="000000"/>
          <w:sz w:val="22"/>
          <w:szCs w:val="22"/>
        </w:rPr>
        <w:t>VI. Se trate de una consulta</w:t>
      </w:r>
      <w:r w:rsidRPr="00B72C46">
        <w:rPr>
          <w:rFonts w:ascii="Palatino Linotype" w:hAnsi="Palatino Linotype"/>
          <w:i/>
          <w:iCs/>
          <w:color w:val="000000"/>
          <w:sz w:val="22"/>
          <w:szCs w:val="22"/>
        </w:rPr>
        <w:t>, o trámite en específico</w:t>
      </w:r>
      <w:r w:rsidRPr="00B72C46">
        <w:rPr>
          <w:rFonts w:ascii="Palatino Linotype" w:hAnsi="Palatino Linotype"/>
          <w:b/>
          <w:bCs/>
          <w:i/>
          <w:iCs/>
          <w:color w:val="000000"/>
          <w:sz w:val="22"/>
          <w:szCs w:val="22"/>
        </w:rPr>
        <w:t>; </w:t>
      </w:r>
    </w:p>
    <w:p w14:paraId="3FB1DB97" w14:textId="77777777" w:rsidR="004B61F2" w:rsidRPr="00B72C46" w:rsidRDefault="004B61F2" w:rsidP="004B61F2">
      <w:pPr>
        <w:pStyle w:val="NormalWeb"/>
        <w:spacing w:before="0" w:beforeAutospacing="0" w:after="0" w:afterAutospacing="0"/>
        <w:ind w:left="567" w:right="902"/>
        <w:jc w:val="both"/>
      </w:pPr>
      <w:r w:rsidRPr="00B72C46">
        <w:rPr>
          <w:rFonts w:ascii="Palatino Linotype" w:hAnsi="Palatino Linotype"/>
          <w:i/>
          <w:iCs/>
          <w:color w:val="000000"/>
          <w:sz w:val="22"/>
          <w:szCs w:val="22"/>
        </w:rPr>
        <w:t>…</w:t>
      </w:r>
    </w:p>
    <w:p w14:paraId="2541F94A" w14:textId="77777777" w:rsidR="004B61F2" w:rsidRPr="00B72C46" w:rsidRDefault="004B61F2" w:rsidP="004B61F2">
      <w:pPr>
        <w:pStyle w:val="NormalWeb"/>
        <w:spacing w:before="0" w:beforeAutospacing="0" w:after="0" w:afterAutospacing="0"/>
        <w:ind w:left="567" w:right="902"/>
        <w:jc w:val="both"/>
      </w:pPr>
      <w:r w:rsidRPr="00B72C46">
        <w:rPr>
          <w:rFonts w:ascii="Palatino Linotype" w:hAnsi="Palatino Linotype"/>
          <w:b/>
          <w:bCs/>
          <w:i/>
          <w:iCs/>
          <w:color w:val="000000"/>
          <w:sz w:val="22"/>
          <w:szCs w:val="22"/>
        </w:rPr>
        <w:t>Artículo 192.</w:t>
      </w:r>
      <w:r w:rsidRPr="00B72C46">
        <w:rPr>
          <w:rFonts w:ascii="Palatino Linotype" w:hAnsi="Palatino Linotype"/>
          <w:i/>
          <w:iCs/>
          <w:color w:val="000000"/>
          <w:sz w:val="22"/>
          <w:szCs w:val="22"/>
        </w:rPr>
        <w:t xml:space="preserve"> El recurso será sobreseído, en todo o en parte, cuando una vez admitido, se actualicen alguno de los siguientes supuestos:</w:t>
      </w:r>
    </w:p>
    <w:p w14:paraId="6F053FA8" w14:textId="77777777" w:rsidR="004B61F2" w:rsidRPr="00B72C46" w:rsidRDefault="004B61F2" w:rsidP="004B61F2">
      <w:pPr>
        <w:pStyle w:val="NormalWeb"/>
        <w:spacing w:before="0" w:beforeAutospacing="0" w:after="0" w:afterAutospacing="0"/>
        <w:ind w:left="567" w:right="902"/>
        <w:jc w:val="both"/>
      </w:pPr>
      <w:r w:rsidRPr="00B72C46">
        <w:rPr>
          <w:rFonts w:ascii="Palatino Linotype" w:hAnsi="Palatino Linotype"/>
          <w:i/>
          <w:iCs/>
          <w:color w:val="000000"/>
          <w:sz w:val="22"/>
          <w:szCs w:val="22"/>
        </w:rPr>
        <w:t>…</w:t>
      </w:r>
    </w:p>
    <w:p w14:paraId="3767FD94" w14:textId="77777777" w:rsidR="004B61F2" w:rsidRPr="00B72C46" w:rsidRDefault="004B61F2" w:rsidP="004B61F2">
      <w:pPr>
        <w:pStyle w:val="NormalWeb"/>
        <w:spacing w:before="0" w:beforeAutospacing="0" w:after="0" w:afterAutospacing="0"/>
        <w:ind w:left="567" w:right="902"/>
        <w:jc w:val="both"/>
      </w:pPr>
      <w:r w:rsidRPr="00B72C46">
        <w:rPr>
          <w:rFonts w:ascii="Palatino Linotype" w:hAnsi="Palatino Linotype"/>
          <w:b/>
          <w:bCs/>
          <w:i/>
          <w:iCs/>
          <w:color w:val="000000"/>
          <w:sz w:val="22"/>
          <w:szCs w:val="22"/>
        </w:rPr>
        <w:t>IV</w:t>
      </w:r>
      <w:r w:rsidRPr="00B72C46">
        <w:rPr>
          <w:rFonts w:ascii="Palatino Linotype" w:hAnsi="Palatino Linotype"/>
          <w:i/>
          <w:iCs/>
          <w:color w:val="000000"/>
          <w:sz w:val="22"/>
          <w:szCs w:val="22"/>
        </w:rPr>
        <w:t xml:space="preserve">. Admitido el recurso de revisión, </w:t>
      </w:r>
      <w:r w:rsidRPr="00B72C46">
        <w:rPr>
          <w:rFonts w:ascii="Palatino Linotype" w:hAnsi="Palatino Linotype"/>
          <w:b/>
          <w:bCs/>
          <w:i/>
          <w:iCs/>
          <w:color w:val="000000"/>
          <w:sz w:val="22"/>
          <w:szCs w:val="22"/>
        </w:rPr>
        <w:t>aparezca alguna causal de improcedencia</w:t>
      </w:r>
      <w:r w:rsidRPr="00B72C46">
        <w:rPr>
          <w:rFonts w:ascii="Palatino Linotype" w:hAnsi="Palatino Linotype"/>
          <w:i/>
          <w:iCs/>
          <w:color w:val="000000"/>
          <w:sz w:val="22"/>
          <w:szCs w:val="22"/>
        </w:rPr>
        <w:t xml:space="preserve"> en los términos de la presente Ley. “</w:t>
      </w:r>
    </w:p>
    <w:p w14:paraId="2B77DFD3" w14:textId="77777777" w:rsidR="004B61F2" w:rsidRPr="00B72C46" w:rsidRDefault="004B61F2" w:rsidP="004B61F2"/>
    <w:p w14:paraId="30D258F3" w14:textId="77777777" w:rsidR="004B61F2" w:rsidRPr="00B72C46" w:rsidRDefault="004B61F2" w:rsidP="006827AA">
      <w:pPr>
        <w:pStyle w:val="NormalWeb"/>
        <w:spacing w:before="0" w:beforeAutospacing="0" w:after="0" w:afterAutospacing="0" w:line="360" w:lineRule="auto"/>
        <w:jc w:val="both"/>
      </w:pPr>
      <w:r w:rsidRPr="00B72C46">
        <w:rPr>
          <w:rFonts w:ascii="Palatino Linotype" w:hAnsi="Palatino Linotype"/>
          <w:color w:val="000000"/>
        </w:rPr>
        <w:t xml:space="preserve">Siendo el </w:t>
      </w:r>
      <w:r w:rsidRPr="00B72C46">
        <w:rPr>
          <w:rFonts w:ascii="Palatino Linotype" w:hAnsi="Palatino Linotype"/>
          <w:i/>
          <w:iCs/>
          <w:color w:val="000000"/>
        </w:rPr>
        <w:t>sobreseimiento</w:t>
      </w:r>
      <w:r w:rsidRPr="00B72C46">
        <w:rPr>
          <w:rFonts w:ascii="Palatino Linotype" w:hAnsi="Palatino Linotype"/>
          <w:color w:val="000000"/>
        </w:rPr>
        <w:t xml:space="preserve"> un acto que da por terminado el procedimiento administrativo de impugnación sin resolver el fondo de la cuestión planteada, por presentarse causas que impiden a la autoridad referirse a lo sustancial de lo </w:t>
      </w:r>
      <w:r w:rsidRPr="00B72C46">
        <w:rPr>
          <w:rFonts w:ascii="Palatino Linotype" w:hAnsi="Palatino Linotype"/>
          <w:color w:val="000000"/>
        </w:rPr>
        <w:lastRenderedPageBreak/>
        <w:t>planteado por el recurrente, los efectos del sobreseimiento consisten en dar por concluido el recurso administrativo sin entrar al estudio de fondo del asunto de que se trate; lo anterior con apoyo en el criterio del Poder Judicial de la Federación con rubro:</w:t>
      </w:r>
    </w:p>
    <w:p w14:paraId="10AB3E11" w14:textId="77777777" w:rsidR="004B61F2" w:rsidRPr="00B72C46" w:rsidRDefault="004B61F2" w:rsidP="004B61F2"/>
    <w:p w14:paraId="1478D936" w14:textId="77777777" w:rsidR="004B61F2" w:rsidRPr="00B72C46" w:rsidRDefault="004B61F2" w:rsidP="004B61F2">
      <w:pPr>
        <w:pStyle w:val="NormalWeb"/>
        <w:spacing w:before="0" w:beforeAutospacing="0" w:after="0" w:afterAutospacing="0"/>
        <w:ind w:left="567" w:right="902"/>
        <w:jc w:val="both"/>
      </w:pPr>
      <w:r w:rsidRPr="00B72C46">
        <w:rPr>
          <w:rFonts w:ascii="Palatino Linotype" w:hAnsi="Palatino Linotype"/>
          <w:i/>
          <w:iCs/>
          <w:color w:val="000000"/>
          <w:sz w:val="22"/>
          <w:szCs w:val="22"/>
        </w:rPr>
        <w:t>“</w:t>
      </w:r>
      <w:r w:rsidRPr="00B72C46">
        <w:rPr>
          <w:rFonts w:ascii="Palatino Linotype" w:hAnsi="Palatino Linotype"/>
          <w:b/>
          <w:bCs/>
          <w:i/>
          <w:iCs/>
          <w:color w:val="000000"/>
          <w:sz w:val="22"/>
          <w:szCs w:val="22"/>
        </w:rPr>
        <w:t>SOBRESEIMIENTO, NO PERMITE ENTRAR AL ESTUDIO DE LAS CUESTIONES DE FONDO</w:t>
      </w:r>
    </w:p>
    <w:p w14:paraId="7B31A795" w14:textId="77777777" w:rsidR="004B61F2" w:rsidRPr="00B72C46" w:rsidRDefault="004B61F2" w:rsidP="004B61F2">
      <w:pPr>
        <w:pStyle w:val="NormalWeb"/>
        <w:spacing w:before="0" w:beforeAutospacing="0" w:after="0" w:afterAutospacing="0"/>
        <w:ind w:left="567" w:right="902"/>
        <w:jc w:val="both"/>
      </w:pPr>
      <w:r w:rsidRPr="00B72C46">
        <w:rPr>
          <w:rFonts w:ascii="Palatino Linotype" w:hAnsi="Palatino Linotype"/>
          <w:i/>
          <w:iCs/>
          <w:color w:val="000000"/>
          <w:sz w:val="22"/>
          <w:szCs w:val="22"/>
        </w:rPr>
        <w:t xml:space="preserve">Localización: 213609. II.2o.183 K. Tribunales Colegiados de Circuito. Octava Época. Semanario Judicial de la Federación. Tomo XIII, </w:t>
      </w:r>
      <w:proofErr w:type="gramStart"/>
      <w:r w:rsidRPr="00B72C46">
        <w:rPr>
          <w:rFonts w:ascii="Palatino Linotype" w:hAnsi="Palatino Linotype"/>
          <w:i/>
          <w:iCs/>
          <w:color w:val="000000"/>
          <w:sz w:val="22"/>
          <w:szCs w:val="22"/>
        </w:rPr>
        <w:t>Febrero</w:t>
      </w:r>
      <w:proofErr w:type="gramEnd"/>
      <w:r w:rsidRPr="00B72C46">
        <w:rPr>
          <w:rFonts w:ascii="Palatino Linotype" w:hAnsi="Palatino Linotype"/>
          <w:i/>
          <w:iCs/>
          <w:color w:val="000000"/>
          <w:sz w:val="22"/>
          <w:szCs w:val="22"/>
        </w:rPr>
        <w:t xml:space="preserve"> de 1994, Pág. 420</w:t>
      </w:r>
    </w:p>
    <w:p w14:paraId="3AF6FD75" w14:textId="4717D65E" w:rsidR="004B61F2" w:rsidRPr="00B72C46" w:rsidRDefault="004B61F2" w:rsidP="004B61F2">
      <w:pPr>
        <w:pStyle w:val="NormalWeb"/>
        <w:spacing w:before="0" w:beforeAutospacing="0" w:after="0" w:afterAutospacing="0"/>
        <w:ind w:left="567" w:right="902"/>
        <w:jc w:val="both"/>
      </w:pPr>
      <w:r w:rsidRPr="00B72C46">
        <w:rPr>
          <w:rFonts w:ascii="Palatino Linotype" w:hAnsi="Palatino Linotype"/>
          <w:i/>
          <w:iCs/>
          <w:color w:val="000000"/>
          <w:sz w:val="22"/>
          <w:szCs w:val="22"/>
        </w:rPr>
        <w:t xml:space="preserve">Cuerpo de tesis: No causa agravio la sentencia que no se ocupa de los razonamientos tendientes a demostrar la inconstitucionalidad de los actos reclamados de las autoridades responsables, que constituyen el problema de fondo, si se decreta el sobreseimiento del juicio.” </w:t>
      </w:r>
    </w:p>
    <w:p w14:paraId="306654EF" w14:textId="77777777" w:rsidR="004B61F2" w:rsidRPr="00B72C46" w:rsidRDefault="004B61F2" w:rsidP="004B61F2"/>
    <w:p w14:paraId="6DC590E4" w14:textId="77777777" w:rsidR="006827AA" w:rsidRPr="00B72C46" w:rsidRDefault="004B61F2" w:rsidP="006827AA">
      <w:pPr>
        <w:pStyle w:val="NormalWeb"/>
        <w:spacing w:before="0" w:beforeAutospacing="0" w:after="0" w:afterAutospacing="0" w:line="360" w:lineRule="auto"/>
        <w:jc w:val="both"/>
        <w:rPr>
          <w:rFonts w:ascii="Palatino Linotype" w:hAnsi="Palatino Linotype"/>
          <w:b/>
          <w:bCs/>
          <w:i/>
          <w:iCs/>
          <w:color w:val="000000"/>
          <w:sz w:val="22"/>
          <w:szCs w:val="22"/>
        </w:rPr>
      </w:pPr>
      <w:r w:rsidRPr="00B72C46">
        <w:rPr>
          <w:rFonts w:ascii="Palatino Linotype" w:hAnsi="Palatino Linotype"/>
          <w:color w:val="000000"/>
        </w:rPr>
        <w:t>Cabe destacar que la decisión de este Organismo Colegiado de sobreseer el recurso de revisión no implica una limitación o negación a la justicia, según lo ha establecido el Poder Judicial Federal, en el criterio que es aplicable por analogía, con rubro:</w:t>
      </w:r>
      <w:r w:rsidRPr="00B72C46">
        <w:br/>
      </w:r>
    </w:p>
    <w:p w14:paraId="7A0C4760" w14:textId="4F545AF6" w:rsidR="00436050" w:rsidRPr="00B72C46" w:rsidRDefault="004B61F2" w:rsidP="006827AA">
      <w:pPr>
        <w:pStyle w:val="NormalWeb"/>
        <w:spacing w:before="0" w:beforeAutospacing="0" w:after="0" w:afterAutospacing="0" w:line="276" w:lineRule="auto"/>
        <w:ind w:left="567" w:right="900"/>
        <w:jc w:val="both"/>
      </w:pPr>
      <w:r w:rsidRPr="00B72C46">
        <w:rPr>
          <w:rFonts w:ascii="Palatino Linotype" w:hAnsi="Palatino Linotype"/>
          <w:b/>
          <w:bCs/>
          <w:i/>
          <w:iCs/>
          <w:color w:val="000000"/>
          <w:sz w:val="22"/>
          <w:szCs w:val="22"/>
        </w:rPr>
        <w:t xml:space="preserve">“DESECHAMIENTO O SOBRESEIMIENTO EN EL JUICIO DE AMPARO. NO IMPLICA DENEGACIÓN DE JUSTICIA NI GENERA INSEGURIDAD JURÍDICA” </w:t>
      </w:r>
      <w:r w:rsidRPr="00B72C46">
        <w:rPr>
          <w:rFonts w:ascii="Palatino Linotype" w:hAnsi="Palatino Linotype"/>
          <w:i/>
          <w:iCs/>
          <w:color w:val="000000"/>
          <w:sz w:val="22"/>
          <w:szCs w:val="22"/>
        </w:rPr>
        <w:t xml:space="preserve">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w:t>
      </w:r>
      <w:r w:rsidRPr="00B72C46">
        <w:rPr>
          <w:rFonts w:ascii="Palatino Linotype" w:hAnsi="Palatino Linotype"/>
          <w:i/>
          <w:iCs/>
          <w:color w:val="000000"/>
          <w:sz w:val="22"/>
          <w:szCs w:val="22"/>
        </w:rPr>
        <w:lastRenderedPageBreak/>
        <w:t xml:space="preserve">independencia de que no comparta el sentido de la resolución, dado que de esa forma quien imparte justicia se pronuncia sobre la acción, diciendo así el derecho y permitiendo que </w:t>
      </w:r>
      <w:r w:rsidR="006827AA" w:rsidRPr="00B72C46">
        <w:rPr>
          <w:rFonts w:ascii="Palatino Linotype" w:hAnsi="Palatino Linotype"/>
          <w:i/>
          <w:iCs/>
          <w:color w:val="000000"/>
          <w:sz w:val="22"/>
          <w:szCs w:val="22"/>
        </w:rPr>
        <w:t xml:space="preserve">impere el orden jurídico.” </w:t>
      </w:r>
    </w:p>
    <w:p w14:paraId="32F8801E" w14:textId="54D3683D" w:rsidR="006827AA" w:rsidRPr="00B72C46" w:rsidRDefault="006827AA" w:rsidP="00D6579C">
      <w:pPr>
        <w:spacing w:before="240" w:after="240" w:line="360" w:lineRule="auto"/>
        <w:jc w:val="both"/>
        <w:rPr>
          <w:rFonts w:ascii="Palatino Linotype" w:hAnsi="Palatino Linotype"/>
        </w:rPr>
      </w:pPr>
      <w:r w:rsidRPr="00B72C46">
        <w:rPr>
          <w:rFonts w:ascii="Palatino Linotype" w:eastAsia="Palatino Linotype" w:hAnsi="Palatino Linotype" w:cs="Palatino Linotype"/>
          <w:bCs/>
          <w:sz w:val="22"/>
        </w:rPr>
        <w:t xml:space="preserve">Ahora bien, por cuanto hace a los recursos de revisión </w:t>
      </w:r>
      <w:r w:rsidRPr="00B72C46">
        <w:rPr>
          <w:rFonts w:ascii="Palatino Linotype" w:eastAsia="Palatino Linotype" w:hAnsi="Palatino Linotype" w:cs="Palatino Linotype"/>
          <w:b/>
          <w:bCs/>
          <w:sz w:val="22"/>
        </w:rPr>
        <w:t xml:space="preserve">16649/INFOEM/IP/RR/2022, 16650/INFOEM/IP/RR/2022, 16651/INFOEM/IP/RR/2022 y 16656/INFOEM/IP/RR/2022, </w:t>
      </w:r>
      <w:r w:rsidRPr="00B72C46">
        <w:rPr>
          <w:rFonts w:ascii="Palatino Linotype" w:eastAsia="Palatino Linotype" w:hAnsi="Palatino Linotype" w:cs="Palatino Linotype"/>
          <w:bCs/>
          <w:sz w:val="22"/>
        </w:rPr>
        <w:t xml:space="preserve">sobre </w:t>
      </w:r>
      <w:r w:rsidR="003F74D5" w:rsidRPr="00B72C46">
        <w:rPr>
          <w:rFonts w:ascii="Palatino Linotype" w:eastAsia="Palatino Linotype" w:hAnsi="Palatino Linotype" w:cs="Palatino Linotype"/>
        </w:rPr>
        <w:t xml:space="preserve">la materia de la solicitud de información </w:t>
      </w:r>
      <w:r w:rsidR="003F74D5" w:rsidRPr="00B72C46">
        <w:rPr>
          <w:rFonts w:ascii="Palatino Linotype" w:hAnsi="Palatino Linotype"/>
        </w:rPr>
        <w:t xml:space="preserve">la Ley </w:t>
      </w:r>
      <w:r w:rsidR="00A60385" w:rsidRPr="00B72C46">
        <w:rPr>
          <w:rFonts w:ascii="Palatino Linotype" w:hAnsi="Palatino Linotype"/>
        </w:rPr>
        <w:t xml:space="preserve">Orgánica Municipal </w:t>
      </w:r>
      <w:r w:rsidR="003F74D5" w:rsidRPr="00B72C46">
        <w:rPr>
          <w:rFonts w:ascii="Palatino Linotype" w:hAnsi="Palatino Linotype"/>
        </w:rPr>
        <w:t>del Estado de México,</w:t>
      </w:r>
      <w:r w:rsidRPr="00B72C46">
        <w:rPr>
          <w:rFonts w:ascii="Palatino Linotype" w:hAnsi="Palatino Linotype"/>
        </w:rPr>
        <w:t xml:space="preserve"> </w:t>
      </w:r>
      <w:r w:rsidR="005B38B5" w:rsidRPr="00B72C46">
        <w:rPr>
          <w:rFonts w:ascii="Palatino Linotype" w:hAnsi="Palatino Linotype"/>
        </w:rPr>
        <w:t>prevé en</w:t>
      </w:r>
      <w:r w:rsidR="006D67EB" w:rsidRPr="00B72C46">
        <w:rPr>
          <w:rFonts w:ascii="Palatino Linotype" w:hAnsi="Palatino Linotype"/>
        </w:rPr>
        <w:t xml:space="preserve"> sus artículos 16, 27</w:t>
      </w:r>
      <w:r w:rsidR="005B38B5" w:rsidRPr="00B72C46">
        <w:rPr>
          <w:rFonts w:ascii="Palatino Linotype" w:hAnsi="Palatino Linotype"/>
        </w:rPr>
        <w:t>, que</w:t>
      </w:r>
      <w:r w:rsidRPr="00B72C46">
        <w:rPr>
          <w:rFonts w:ascii="Palatino Linotype" w:hAnsi="Palatino Linotype"/>
        </w:rPr>
        <w:t xml:space="preserve"> los ayuntamientos se integren de la siguiente manera: </w:t>
      </w:r>
    </w:p>
    <w:p w14:paraId="40C48097" w14:textId="09A801C2" w:rsidR="006827AA" w:rsidRPr="00B72C46" w:rsidRDefault="006827AA" w:rsidP="006827AA">
      <w:pPr>
        <w:spacing w:before="240" w:after="240"/>
        <w:ind w:left="567" w:right="900"/>
        <w:jc w:val="both"/>
        <w:rPr>
          <w:rFonts w:ascii="Palatino Linotype" w:hAnsi="Palatino Linotype"/>
          <w:i/>
          <w:sz w:val="22"/>
        </w:rPr>
      </w:pPr>
      <w:r w:rsidRPr="00B72C46">
        <w:rPr>
          <w:rFonts w:ascii="Palatino Linotype" w:hAnsi="Palatino Linotype"/>
          <w:i/>
          <w:sz w:val="22"/>
        </w:rPr>
        <w:t>“Artículo 16.- Los Ayuntamientos se renovarán cada tres años, iniciarán su periodo el 1 de enero del año inmediato siguiente al de las elecciones municipales ordinarias y concluirán el 31de diciembre del año de las elecciones para su renovación; y se integrarán por:</w:t>
      </w:r>
    </w:p>
    <w:p w14:paraId="750085F3" w14:textId="23E8F201" w:rsidR="006827AA" w:rsidRPr="00B72C46" w:rsidRDefault="006827AA" w:rsidP="006827AA">
      <w:pPr>
        <w:spacing w:before="240" w:after="240"/>
        <w:ind w:left="567" w:right="900"/>
        <w:jc w:val="both"/>
        <w:rPr>
          <w:rFonts w:ascii="Palatino Linotype" w:hAnsi="Palatino Linotype"/>
          <w:i/>
          <w:sz w:val="22"/>
        </w:rPr>
      </w:pPr>
      <w:r w:rsidRPr="00B72C46">
        <w:rPr>
          <w:rFonts w:ascii="Palatino Linotype" w:hAnsi="Palatino Linotype"/>
          <w:i/>
          <w:sz w:val="22"/>
        </w:rPr>
        <w:t>I. Un presidente, un síndico y cuatro regidores, electos por planilla según el principio de mayoría relativa, y tres regidores designados según el principio de representación proporcional, cuando se trate de municipios que tengan una población de menos 150 mil habitantes.</w:t>
      </w:r>
    </w:p>
    <w:p w14:paraId="0C0CE39E" w14:textId="3764E716" w:rsidR="006827AA" w:rsidRPr="00B72C46" w:rsidRDefault="006827AA" w:rsidP="006827AA">
      <w:pPr>
        <w:spacing w:before="240" w:after="240"/>
        <w:ind w:left="567" w:right="900"/>
        <w:jc w:val="both"/>
        <w:rPr>
          <w:rFonts w:ascii="Palatino Linotype" w:hAnsi="Palatino Linotype"/>
          <w:i/>
          <w:sz w:val="22"/>
        </w:rPr>
      </w:pPr>
      <w:r w:rsidRPr="00B72C46">
        <w:rPr>
          <w:rFonts w:ascii="Palatino Linotype" w:hAnsi="Palatino Linotype"/>
          <w:i/>
          <w:sz w:val="22"/>
        </w:rPr>
        <w:t>II. Un presidente, un síndico y cinco regidores, electos por planilla según el principio de mayoría relativa, y cuatro regidores designados según el principio de representación proporcional, cuando se trate de municipios que tengan una población de más de 150 mil habitantes y menos de 500 mil habitantes.</w:t>
      </w:r>
    </w:p>
    <w:p w14:paraId="7AB17B67" w14:textId="77777777" w:rsidR="006D67EB" w:rsidRPr="00B72C46" w:rsidRDefault="006827AA" w:rsidP="006827AA">
      <w:pPr>
        <w:spacing w:before="240" w:after="240"/>
        <w:ind w:left="567" w:right="900"/>
        <w:jc w:val="both"/>
        <w:rPr>
          <w:rFonts w:ascii="Palatino Linotype" w:hAnsi="Palatino Linotype"/>
          <w:i/>
          <w:sz w:val="22"/>
        </w:rPr>
      </w:pPr>
      <w:r w:rsidRPr="00B72C46">
        <w:rPr>
          <w:rFonts w:ascii="Palatino Linotype" w:hAnsi="Palatino Linotype"/>
          <w:i/>
          <w:sz w:val="22"/>
        </w:rPr>
        <w:t>III. Un presidente, un síndico y siete regidores, electos por planilla según el principio de mayoría relativa; un síndico y cinco regidores designados según el principio de representación proporcional, cuando se trate de municipios que tengan una población de más de 500 mil habitantes.</w:t>
      </w:r>
    </w:p>
    <w:p w14:paraId="5DDEC357" w14:textId="77777777" w:rsidR="006D67EB" w:rsidRPr="00B72C46" w:rsidRDefault="006D67EB" w:rsidP="006827AA">
      <w:pPr>
        <w:spacing w:before="240" w:after="240"/>
        <w:ind w:left="567" w:right="900"/>
        <w:jc w:val="both"/>
        <w:rPr>
          <w:rFonts w:ascii="Palatino Linotype" w:hAnsi="Palatino Linotype"/>
          <w:i/>
          <w:sz w:val="22"/>
        </w:rPr>
      </w:pPr>
      <w:r w:rsidRPr="00B72C46">
        <w:rPr>
          <w:rFonts w:ascii="Palatino Linotype" w:hAnsi="Palatino Linotype"/>
          <w:i/>
          <w:sz w:val="22"/>
        </w:rPr>
        <w:t>…</w:t>
      </w:r>
    </w:p>
    <w:p w14:paraId="5F2BB09B" w14:textId="77777777" w:rsidR="006D67EB" w:rsidRPr="00B72C46" w:rsidRDefault="006D67EB" w:rsidP="006827AA">
      <w:pPr>
        <w:spacing w:before="240" w:after="240"/>
        <w:ind w:left="567" w:right="900"/>
        <w:jc w:val="both"/>
        <w:rPr>
          <w:rFonts w:ascii="Palatino Linotype" w:hAnsi="Palatino Linotype"/>
          <w:i/>
          <w:sz w:val="22"/>
        </w:rPr>
      </w:pPr>
      <w:r w:rsidRPr="00B72C46">
        <w:rPr>
          <w:rFonts w:ascii="Palatino Linotype" w:hAnsi="Palatino Linotype"/>
          <w:i/>
          <w:sz w:val="22"/>
        </w:rPr>
        <w:t xml:space="preserve">Artículo 27.- Los ayuntamientos como órganos deliberantes, deberán resolver colegiadamente los asuntos de su competencia. </w:t>
      </w:r>
    </w:p>
    <w:p w14:paraId="1E658054" w14:textId="77777777" w:rsidR="006D67EB" w:rsidRPr="00B72C46" w:rsidRDefault="006D67EB" w:rsidP="006827AA">
      <w:pPr>
        <w:spacing w:before="240" w:after="240"/>
        <w:ind w:left="567" w:right="900"/>
        <w:jc w:val="both"/>
        <w:rPr>
          <w:rFonts w:ascii="Palatino Linotype" w:hAnsi="Palatino Linotype"/>
          <w:i/>
          <w:sz w:val="22"/>
        </w:rPr>
      </w:pPr>
      <w:r w:rsidRPr="00B72C46">
        <w:rPr>
          <w:rFonts w:ascii="Palatino Linotype" w:hAnsi="Palatino Linotype"/>
          <w:i/>
          <w:sz w:val="22"/>
        </w:rPr>
        <w:lastRenderedPageBreak/>
        <w:t xml:space="preserve">Para lo cual los Ayuntamientos deberán expedir o reformar, en su caso, en la tercera sesión que celebren, el Reglamento de Cabildo, debiendo publicarse en la Gaceta Municipal. </w:t>
      </w:r>
    </w:p>
    <w:p w14:paraId="05C814A4" w14:textId="77777777" w:rsidR="006D67EB" w:rsidRPr="00B72C46" w:rsidRDefault="006D67EB" w:rsidP="006827AA">
      <w:pPr>
        <w:spacing w:before="240" w:after="240"/>
        <w:ind w:left="567" w:right="900"/>
        <w:jc w:val="both"/>
        <w:rPr>
          <w:rFonts w:ascii="Palatino Linotype" w:hAnsi="Palatino Linotype"/>
          <w:i/>
          <w:sz w:val="22"/>
        </w:rPr>
      </w:pPr>
      <w:r w:rsidRPr="00B72C46">
        <w:rPr>
          <w:rFonts w:ascii="Palatino Linotype" w:hAnsi="Palatino Linotype"/>
          <w:b/>
          <w:i/>
          <w:sz w:val="22"/>
          <w:u w:val="single"/>
        </w:rPr>
        <w:t xml:space="preserve">Artículo 28.- Los ayuntamientos sesionarán cuando menos una vez cada ocho días en sesión ordinaria o cuantas veces sea necesario en asuntos de urgente resolución por medio de sesiones extraordinarias, a petición de la mayoría de sus miembros y podrán declararse en sesión permanente cuando la importancia del asunto lo requiera. </w:t>
      </w:r>
      <w:r w:rsidRPr="00B72C46">
        <w:rPr>
          <w:rFonts w:ascii="Palatino Linotype" w:hAnsi="Palatino Linotype"/>
          <w:i/>
          <w:sz w:val="22"/>
        </w:rPr>
        <w:t>Las sesiones de los ayuntamientos serán públicas y deberán transmitirse en vivo a través de su página oficial de internet, plataformas, redes sociales, radio o televisión de acceso gratuito, debiendo garantizar la identificación de los miembros del cabildo mencionando su nombre y cargo, así como sus intervenciones y el sentido de su voto.</w:t>
      </w:r>
    </w:p>
    <w:p w14:paraId="5DC8B6F9" w14:textId="77777777" w:rsidR="006D67EB" w:rsidRPr="00B72C46" w:rsidRDefault="006D67EB" w:rsidP="006827AA">
      <w:pPr>
        <w:spacing w:before="240" w:after="240"/>
        <w:ind w:left="567" w:right="900"/>
        <w:jc w:val="both"/>
        <w:rPr>
          <w:rFonts w:ascii="Palatino Linotype" w:hAnsi="Palatino Linotype"/>
          <w:i/>
          <w:sz w:val="22"/>
        </w:rPr>
      </w:pPr>
      <w:r w:rsidRPr="00B72C46">
        <w:rPr>
          <w:rFonts w:ascii="Palatino Linotype" w:hAnsi="Palatino Linotype"/>
          <w:i/>
          <w:sz w:val="22"/>
        </w:rPr>
        <w:t xml:space="preserve">Las sesiones de los ayuntamientos se celebrarán en la sala de cabildos; y cuando la solemnidad del caso lo requiera, en el recinto previamente declarado oficial para tal objeto. </w:t>
      </w:r>
    </w:p>
    <w:p w14:paraId="0A1ABBC4" w14:textId="78204825" w:rsidR="006827AA" w:rsidRPr="00B72C46" w:rsidRDefault="006D67EB" w:rsidP="006827AA">
      <w:pPr>
        <w:spacing w:before="240" w:after="240"/>
        <w:ind w:left="567" w:right="900"/>
        <w:jc w:val="both"/>
        <w:rPr>
          <w:rFonts w:ascii="Palatino Linotype" w:hAnsi="Palatino Linotype"/>
          <w:i/>
          <w:sz w:val="22"/>
        </w:rPr>
      </w:pPr>
      <w:r w:rsidRPr="00B72C46">
        <w:rPr>
          <w:rFonts w:ascii="Palatino Linotype" w:hAnsi="Palatino Linotype"/>
          <w:b/>
          <w:i/>
          <w:sz w:val="22"/>
          <w:u w:val="single"/>
        </w:rPr>
        <w:t>Los Ayuntamientos deberán publicar el orden del día con un mínimo de doce horas antes de la realización de las sesiones de cabildo en cualquiera de sus modalidades</w:t>
      </w:r>
      <w:r w:rsidRPr="00B72C46">
        <w:rPr>
          <w:rFonts w:ascii="Palatino Linotype" w:hAnsi="Palatino Linotype"/>
          <w:i/>
          <w:sz w:val="22"/>
        </w:rPr>
        <w:t>, en la página de internet del municipio, así como en los estrados de la Secretaría del Ayuntamiento, salvo en los casos justificados de emergencia, desastre, amenaza, peligro o riesgo de acuerdo con el Código Administrativo del Estado de México.</w:t>
      </w:r>
      <w:r w:rsidR="006827AA" w:rsidRPr="00B72C46">
        <w:rPr>
          <w:rFonts w:ascii="Palatino Linotype" w:hAnsi="Palatino Linotype"/>
          <w:i/>
          <w:sz w:val="22"/>
        </w:rPr>
        <w:t>”</w:t>
      </w:r>
    </w:p>
    <w:p w14:paraId="27322D8E" w14:textId="77777777" w:rsidR="006D67EB" w:rsidRPr="00B72C46" w:rsidRDefault="006827AA" w:rsidP="006D67EB">
      <w:pPr>
        <w:spacing w:before="240" w:after="240" w:line="360" w:lineRule="auto"/>
        <w:jc w:val="both"/>
        <w:rPr>
          <w:rFonts w:ascii="Palatino Linotype" w:hAnsi="Palatino Linotype"/>
        </w:rPr>
      </w:pPr>
      <w:r w:rsidRPr="00B72C46">
        <w:rPr>
          <w:rFonts w:ascii="Palatino Linotype" w:hAnsi="Palatino Linotype"/>
        </w:rPr>
        <w:t>Posteriormente en el</w:t>
      </w:r>
      <w:r w:rsidR="003F74D5" w:rsidRPr="00B72C46">
        <w:rPr>
          <w:rFonts w:ascii="Palatino Linotype" w:hAnsi="Palatino Linotype"/>
        </w:rPr>
        <w:t xml:space="preserve"> artículo </w:t>
      </w:r>
      <w:r w:rsidR="00A60385" w:rsidRPr="00B72C46">
        <w:rPr>
          <w:rFonts w:ascii="Palatino Linotype" w:hAnsi="Palatino Linotype"/>
        </w:rPr>
        <w:t>91</w:t>
      </w:r>
      <w:r w:rsidRPr="00B72C46">
        <w:rPr>
          <w:rFonts w:ascii="Palatino Linotype" w:hAnsi="Palatino Linotype"/>
        </w:rPr>
        <w:t xml:space="preserve"> de la referida legislación</w:t>
      </w:r>
      <w:r w:rsidR="003F74D5" w:rsidRPr="00B72C46">
        <w:rPr>
          <w:rFonts w:ascii="Palatino Linotype" w:hAnsi="Palatino Linotype"/>
        </w:rPr>
        <w:t xml:space="preserve">, </w:t>
      </w:r>
      <w:r w:rsidRPr="00B72C46">
        <w:rPr>
          <w:rFonts w:ascii="Palatino Linotype" w:hAnsi="Palatino Linotype"/>
        </w:rPr>
        <w:t xml:space="preserve">se </w:t>
      </w:r>
      <w:r w:rsidR="003F74D5" w:rsidRPr="00B72C46">
        <w:rPr>
          <w:rFonts w:ascii="Palatino Linotype" w:hAnsi="Palatino Linotype"/>
        </w:rPr>
        <w:t>establece</w:t>
      </w:r>
      <w:r w:rsidRPr="00B72C46">
        <w:rPr>
          <w:rFonts w:ascii="Palatino Linotype" w:hAnsi="Palatino Linotype"/>
        </w:rPr>
        <w:t>n</w:t>
      </w:r>
      <w:r w:rsidR="003F74D5" w:rsidRPr="00B72C46">
        <w:rPr>
          <w:rFonts w:ascii="Palatino Linotype" w:hAnsi="Palatino Linotype"/>
        </w:rPr>
        <w:t xml:space="preserve"> </w:t>
      </w:r>
      <w:r w:rsidR="00BF619D" w:rsidRPr="00B72C46">
        <w:rPr>
          <w:rFonts w:ascii="Palatino Linotype" w:hAnsi="Palatino Linotype"/>
        </w:rPr>
        <w:t>las atribuciones</w:t>
      </w:r>
      <w:r w:rsidR="00A60385" w:rsidRPr="00B72C46">
        <w:rPr>
          <w:rFonts w:ascii="Palatino Linotype" w:hAnsi="Palatino Linotype"/>
        </w:rPr>
        <w:t xml:space="preserve"> del </w:t>
      </w:r>
      <w:proofErr w:type="gramStart"/>
      <w:r w:rsidR="00A60385" w:rsidRPr="00B72C46">
        <w:rPr>
          <w:rFonts w:ascii="Palatino Linotype" w:hAnsi="Palatino Linotype"/>
        </w:rPr>
        <w:t>Secretario</w:t>
      </w:r>
      <w:proofErr w:type="gramEnd"/>
      <w:r w:rsidR="00A60385" w:rsidRPr="00B72C46">
        <w:rPr>
          <w:rFonts w:ascii="Palatino Linotype" w:hAnsi="Palatino Linotype"/>
        </w:rPr>
        <w:t xml:space="preserve"> de Ayuntamiento</w:t>
      </w:r>
      <w:r w:rsidR="00BF619D" w:rsidRPr="00B72C46">
        <w:rPr>
          <w:rFonts w:ascii="Palatino Linotype" w:hAnsi="Palatino Linotype"/>
        </w:rPr>
        <w:t xml:space="preserve">, </w:t>
      </w:r>
      <w:r w:rsidR="006D67EB" w:rsidRPr="00B72C46">
        <w:rPr>
          <w:rFonts w:ascii="Palatino Linotype" w:hAnsi="Palatino Linotype"/>
        </w:rPr>
        <w:t>de las cuales destacan las siguientes:</w:t>
      </w:r>
    </w:p>
    <w:p w14:paraId="31AD1513" w14:textId="6513F224" w:rsidR="006D67EB" w:rsidRPr="00B72C46" w:rsidRDefault="006D67EB" w:rsidP="006D67EB">
      <w:pPr>
        <w:spacing w:before="240" w:after="240"/>
        <w:ind w:left="567" w:right="900"/>
        <w:jc w:val="both"/>
        <w:rPr>
          <w:rFonts w:ascii="Palatino Linotype" w:hAnsi="Palatino Linotype"/>
          <w:i/>
          <w:sz w:val="22"/>
          <w:szCs w:val="22"/>
        </w:rPr>
      </w:pPr>
      <w:r w:rsidRPr="00B72C46">
        <w:rPr>
          <w:rFonts w:ascii="Palatino Linotype" w:hAnsi="Palatino Linotype"/>
          <w:i/>
          <w:sz w:val="22"/>
          <w:szCs w:val="22"/>
        </w:rPr>
        <w:t xml:space="preserve">“Artículo 91.- La Secretaría del Ayuntamiento estará a cargo de un </w:t>
      </w:r>
      <w:proofErr w:type="gramStart"/>
      <w:r w:rsidRPr="00B72C46">
        <w:rPr>
          <w:rFonts w:ascii="Palatino Linotype" w:hAnsi="Palatino Linotype"/>
          <w:i/>
          <w:sz w:val="22"/>
          <w:szCs w:val="22"/>
        </w:rPr>
        <w:t>Secretario</w:t>
      </w:r>
      <w:proofErr w:type="gramEnd"/>
      <w:r w:rsidRPr="00B72C46">
        <w:rPr>
          <w:rFonts w:ascii="Palatino Linotype" w:hAnsi="Palatino Linotype"/>
          <w:i/>
          <w:sz w:val="22"/>
          <w:szCs w:val="22"/>
        </w:rPr>
        <w:t>,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605C5F8F" w14:textId="4B0B9F73" w:rsidR="00F2379B" w:rsidRPr="00B72C46" w:rsidRDefault="00F2379B" w:rsidP="00F2379B">
      <w:pPr>
        <w:pStyle w:val="Prrafodelista"/>
        <w:numPr>
          <w:ilvl w:val="1"/>
          <w:numId w:val="15"/>
        </w:numPr>
        <w:spacing w:before="240" w:after="240"/>
        <w:ind w:left="567" w:right="900" w:hanging="141"/>
        <w:jc w:val="both"/>
        <w:rPr>
          <w:rFonts w:ascii="Palatino Linotype" w:hAnsi="Palatino Linotype"/>
          <w:b/>
          <w:i/>
          <w:sz w:val="22"/>
          <w:szCs w:val="22"/>
          <w:lang w:val="es-MX" w:eastAsia="es-ES"/>
        </w:rPr>
      </w:pPr>
      <w:r w:rsidRPr="00B72C46">
        <w:rPr>
          <w:rFonts w:ascii="Palatino Linotype" w:hAnsi="Palatino Linotype"/>
          <w:b/>
          <w:i/>
          <w:sz w:val="22"/>
          <w:szCs w:val="22"/>
          <w:lang w:val="es-MX" w:eastAsia="es-ES"/>
        </w:rPr>
        <w:t>Asistir a las sesiones del ayuntamiento y levantar las actas correspondientes;</w:t>
      </w:r>
    </w:p>
    <w:p w14:paraId="1FC70B98" w14:textId="52CAD9A0" w:rsidR="00246307" w:rsidRPr="00B72C46" w:rsidRDefault="00246307" w:rsidP="00F2379B">
      <w:pPr>
        <w:pStyle w:val="Prrafodelista"/>
        <w:numPr>
          <w:ilvl w:val="1"/>
          <w:numId w:val="15"/>
        </w:numPr>
        <w:spacing w:before="240" w:after="240"/>
        <w:ind w:left="567" w:right="900" w:hanging="141"/>
        <w:jc w:val="both"/>
        <w:rPr>
          <w:rFonts w:ascii="Palatino Linotype" w:hAnsi="Palatino Linotype"/>
          <w:i/>
          <w:sz w:val="22"/>
          <w:szCs w:val="22"/>
        </w:rPr>
      </w:pPr>
      <w:r w:rsidRPr="00B72C46">
        <w:rPr>
          <w:rFonts w:ascii="Palatino Linotype" w:hAnsi="Palatino Linotype"/>
          <w:b/>
          <w:i/>
          <w:sz w:val="22"/>
          <w:szCs w:val="22"/>
          <w:lang w:val="es-MX" w:eastAsia="es-ES"/>
        </w:rPr>
        <w:t>Emitir los citatorios para la celebración de las sesiones de cabildo, convocadas legalmente;</w:t>
      </w:r>
    </w:p>
    <w:p w14:paraId="6405AF9B" w14:textId="1C5BBA36" w:rsidR="00F2379B" w:rsidRPr="00B72C46" w:rsidRDefault="00F2379B" w:rsidP="00F2379B">
      <w:pPr>
        <w:ind w:left="567" w:right="900"/>
        <w:jc w:val="both"/>
        <w:rPr>
          <w:rFonts w:ascii="Palatino Linotype" w:hAnsi="Palatino Linotype"/>
          <w:b/>
          <w:i/>
          <w:sz w:val="22"/>
          <w:szCs w:val="22"/>
          <w:lang w:val="es-MX" w:eastAsia="es-ES"/>
        </w:rPr>
      </w:pPr>
      <w:r w:rsidRPr="00B72C46">
        <w:rPr>
          <w:rFonts w:ascii="Palatino Linotype" w:hAnsi="Palatino Linotype"/>
          <w:b/>
          <w:i/>
          <w:sz w:val="22"/>
          <w:szCs w:val="22"/>
          <w:lang w:val="es-MX" w:eastAsia="es-ES"/>
        </w:rPr>
        <w:lastRenderedPageBreak/>
        <w:t>III. Dar cuenta en la primera sesión de cada mes, del número y contenido de los expedientes pasados a comisión, con mención de los que hayan sido resueltos y de los pendientes;</w:t>
      </w:r>
    </w:p>
    <w:p w14:paraId="4FC51D8F" w14:textId="0F351570" w:rsidR="00F01A44" w:rsidRPr="00B72C46" w:rsidRDefault="00F2379B" w:rsidP="00F2379B">
      <w:pPr>
        <w:ind w:left="567" w:right="900"/>
        <w:jc w:val="both"/>
        <w:rPr>
          <w:rFonts w:ascii="Palatino Linotype" w:hAnsi="Palatino Linotype"/>
          <w:i/>
          <w:sz w:val="22"/>
          <w:szCs w:val="22"/>
          <w:lang w:val="es-MX" w:eastAsia="es-ES"/>
        </w:rPr>
      </w:pPr>
      <w:r w:rsidRPr="00B72C46">
        <w:rPr>
          <w:rFonts w:ascii="Palatino Linotype" w:hAnsi="Palatino Linotype"/>
          <w:b/>
          <w:i/>
          <w:sz w:val="22"/>
          <w:szCs w:val="22"/>
          <w:lang w:val="es-MX" w:eastAsia="es-ES"/>
        </w:rPr>
        <w:t>IV. Llevar y conservar los libros de actas de cabildo, obteniendo las firmas de los asistentes a las sesiones</w:t>
      </w:r>
      <w:r w:rsidR="00F01A44" w:rsidRPr="00B72C46">
        <w:rPr>
          <w:rFonts w:ascii="Palatino Linotype" w:hAnsi="Palatino Linotype"/>
          <w:b/>
          <w:i/>
          <w:sz w:val="22"/>
          <w:szCs w:val="22"/>
          <w:lang w:val="es-MX" w:eastAsia="es-ES"/>
        </w:rPr>
        <w:t>;</w:t>
      </w:r>
      <w:r w:rsidR="006D67EB" w:rsidRPr="00B72C46">
        <w:rPr>
          <w:rFonts w:ascii="Palatino Linotype" w:hAnsi="Palatino Linotype"/>
          <w:b/>
          <w:i/>
          <w:sz w:val="22"/>
          <w:szCs w:val="22"/>
          <w:lang w:val="es-MX" w:eastAsia="es-ES"/>
        </w:rPr>
        <w:t xml:space="preserve">” </w:t>
      </w:r>
      <w:r w:rsidR="006D67EB" w:rsidRPr="00B72C46">
        <w:rPr>
          <w:rFonts w:ascii="Palatino Linotype" w:hAnsi="Palatino Linotype"/>
          <w:i/>
          <w:sz w:val="22"/>
          <w:szCs w:val="22"/>
          <w:lang w:val="es-MX" w:eastAsia="es-ES"/>
        </w:rPr>
        <w:t>(Énfasis añadido)</w:t>
      </w:r>
    </w:p>
    <w:p w14:paraId="0264AC85" w14:textId="77777777" w:rsidR="00F01A44" w:rsidRPr="00B72C46" w:rsidRDefault="00F01A44" w:rsidP="006D67EB">
      <w:pPr>
        <w:ind w:left="567" w:right="900"/>
        <w:jc w:val="both"/>
        <w:rPr>
          <w:rFonts w:ascii="Palatino Linotype" w:hAnsi="Palatino Linotype"/>
          <w:i/>
          <w:sz w:val="22"/>
          <w:szCs w:val="22"/>
          <w:lang w:val="es-MX" w:eastAsia="es-ES"/>
        </w:rPr>
      </w:pPr>
    </w:p>
    <w:p w14:paraId="054C7BB5" w14:textId="16E319C4" w:rsidR="008D4313" w:rsidRPr="00B72C46" w:rsidRDefault="008D4313" w:rsidP="00292884">
      <w:pPr>
        <w:spacing w:line="360" w:lineRule="auto"/>
        <w:jc w:val="both"/>
        <w:rPr>
          <w:rFonts w:ascii="Palatino Linotype" w:hAnsi="Palatino Linotype"/>
          <w:color w:val="000000" w:themeColor="text1"/>
        </w:rPr>
      </w:pPr>
      <w:r w:rsidRPr="00B72C46">
        <w:rPr>
          <w:rFonts w:ascii="Palatino Linotype" w:hAnsi="Palatino Linotype"/>
          <w:color w:val="000000" w:themeColor="text1"/>
        </w:rPr>
        <w:t>De lo anterior se advierte qu</w:t>
      </w:r>
      <w:r w:rsidR="006D67EB" w:rsidRPr="00B72C46">
        <w:rPr>
          <w:rFonts w:ascii="Palatino Linotype" w:hAnsi="Palatino Linotype"/>
          <w:color w:val="000000" w:themeColor="text1"/>
        </w:rPr>
        <w:t xml:space="preserve">e los ayuntamientos sesionan cuando menos una vez cada ocho días en sesión ordinaria o cuantas veces sean necesarias, esto mediante cabildo, </w:t>
      </w:r>
      <w:r w:rsidR="00F2379B" w:rsidRPr="00B72C46">
        <w:rPr>
          <w:rFonts w:ascii="Palatino Linotype" w:hAnsi="Palatino Linotype"/>
          <w:color w:val="000000" w:themeColor="text1"/>
        </w:rPr>
        <w:t xml:space="preserve">para esto, la Secretaría del Ayuntamiento debe emitir los citatorios correspondientes. </w:t>
      </w:r>
    </w:p>
    <w:p w14:paraId="272022C8" w14:textId="77777777" w:rsidR="00F2379B" w:rsidRPr="00B72C46" w:rsidRDefault="00F2379B" w:rsidP="00292884">
      <w:pPr>
        <w:spacing w:line="360" w:lineRule="auto"/>
        <w:jc w:val="both"/>
        <w:rPr>
          <w:rFonts w:ascii="Palatino Linotype" w:hAnsi="Palatino Linotype"/>
          <w:color w:val="000000" w:themeColor="text1"/>
        </w:rPr>
      </w:pPr>
    </w:p>
    <w:p w14:paraId="21603624" w14:textId="51EDF9DF" w:rsidR="00F2379B" w:rsidRPr="00B72C46" w:rsidRDefault="00F2379B" w:rsidP="00292884">
      <w:pPr>
        <w:spacing w:line="360" w:lineRule="auto"/>
        <w:jc w:val="both"/>
        <w:rPr>
          <w:rFonts w:ascii="Palatino Linotype" w:hAnsi="Palatino Linotype"/>
          <w:color w:val="000000" w:themeColor="text1"/>
        </w:rPr>
      </w:pPr>
      <w:r w:rsidRPr="00B72C46">
        <w:rPr>
          <w:rFonts w:ascii="Palatino Linotype" w:hAnsi="Palatino Linotype"/>
          <w:color w:val="000000" w:themeColor="text1"/>
        </w:rPr>
        <w:t xml:space="preserve">Ahora bien, respecto al orden del día, debe tenerse en cuenta corresponde a una obligación de transparencia específica de los Sujetos Obligados, prevista en el artículo 94 de la Ley de Transparencia y Acceso a la Información Pública del Estado de México y Municipios: </w:t>
      </w:r>
    </w:p>
    <w:p w14:paraId="5C0BF61F" w14:textId="77777777" w:rsidR="00F2379B" w:rsidRPr="00B72C46" w:rsidRDefault="00F2379B" w:rsidP="00292884">
      <w:pPr>
        <w:spacing w:line="360" w:lineRule="auto"/>
        <w:jc w:val="both"/>
        <w:rPr>
          <w:rFonts w:ascii="Palatino Linotype" w:hAnsi="Palatino Linotype"/>
          <w:color w:val="000000" w:themeColor="text1"/>
        </w:rPr>
      </w:pPr>
    </w:p>
    <w:p w14:paraId="3197CE75" w14:textId="2450DA5B" w:rsidR="00F2379B" w:rsidRPr="00B72C46" w:rsidRDefault="00F2379B" w:rsidP="00F2379B">
      <w:pPr>
        <w:ind w:left="567" w:right="900"/>
        <w:jc w:val="both"/>
        <w:rPr>
          <w:rFonts w:ascii="Palatino Linotype" w:hAnsi="Palatino Linotype"/>
          <w:i/>
          <w:color w:val="000000" w:themeColor="text1"/>
          <w:sz w:val="22"/>
        </w:rPr>
      </w:pPr>
      <w:r w:rsidRPr="00B72C46">
        <w:rPr>
          <w:rFonts w:ascii="Palatino Linotype" w:hAnsi="Palatino Linotype"/>
          <w:i/>
          <w:color w:val="000000" w:themeColor="text1"/>
          <w:sz w:val="22"/>
        </w:rPr>
        <w:t>“Artículo 94. Además de las obligaciones de transparencia común a que se refiere el Capítulo II de este Título, los sujetos obligados del Poder Ejecutivo Local y municipales, deberán poner a disposición del público y actualizar la siguiente información:</w:t>
      </w:r>
    </w:p>
    <w:p w14:paraId="4F1FC90E" w14:textId="11BFB15B" w:rsidR="006D67EB" w:rsidRPr="00B72C46" w:rsidRDefault="00F2379B" w:rsidP="00F2379B">
      <w:pPr>
        <w:ind w:left="567" w:right="900"/>
        <w:jc w:val="both"/>
        <w:rPr>
          <w:rFonts w:ascii="Palatino Linotype" w:hAnsi="Palatino Linotype"/>
          <w:i/>
          <w:color w:val="000000" w:themeColor="text1"/>
          <w:sz w:val="22"/>
        </w:rPr>
      </w:pPr>
      <w:r w:rsidRPr="00B72C46">
        <w:rPr>
          <w:rFonts w:ascii="Palatino Linotype" w:hAnsi="Palatino Linotype"/>
          <w:i/>
          <w:color w:val="000000" w:themeColor="text1"/>
          <w:sz w:val="22"/>
        </w:rPr>
        <w:t>…</w:t>
      </w:r>
    </w:p>
    <w:p w14:paraId="7C6A9CCA" w14:textId="7297ADC9" w:rsidR="00F2379B" w:rsidRPr="00B72C46" w:rsidRDefault="00F2379B" w:rsidP="00F2379B">
      <w:pPr>
        <w:ind w:left="567" w:right="900"/>
        <w:jc w:val="both"/>
        <w:rPr>
          <w:rFonts w:ascii="Palatino Linotype" w:hAnsi="Palatino Linotype"/>
          <w:i/>
          <w:color w:val="000000" w:themeColor="text1"/>
          <w:sz w:val="22"/>
        </w:rPr>
      </w:pPr>
      <w:r w:rsidRPr="00B72C46">
        <w:rPr>
          <w:rFonts w:ascii="Palatino Linotype" w:hAnsi="Palatino Linotype"/>
          <w:i/>
          <w:color w:val="000000" w:themeColor="text1"/>
          <w:sz w:val="22"/>
        </w:rPr>
        <w:t>II. Adicionalmente en el caso de los municipios:</w:t>
      </w:r>
      <w:r w:rsidRPr="00B72C46">
        <w:rPr>
          <w:rFonts w:ascii="Palatino Linotype" w:hAnsi="Palatino Linotype"/>
          <w:i/>
          <w:color w:val="000000" w:themeColor="text1"/>
          <w:sz w:val="22"/>
        </w:rPr>
        <w:cr/>
        <w:t>…</w:t>
      </w:r>
    </w:p>
    <w:p w14:paraId="0203A410" w14:textId="4CB43491" w:rsidR="00F2379B" w:rsidRPr="00B72C46" w:rsidRDefault="00F2379B" w:rsidP="00F2379B">
      <w:pPr>
        <w:ind w:left="567" w:right="900"/>
        <w:jc w:val="both"/>
        <w:rPr>
          <w:rFonts w:ascii="Palatino Linotype" w:hAnsi="Palatino Linotype"/>
          <w:b/>
          <w:i/>
          <w:color w:val="000000" w:themeColor="text1"/>
          <w:sz w:val="22"/>
        </w:rPr>
      </w:pPr>
      <w:r w:rsidRPr="00B72C46">
        <w:rPr>
          <w:rFonts w:ascii="Palatino Linotype" w:hAnsi="Palatino Linotype"/>
          <w:b/>
          <w:i/>
          <w:color w:val="000000" w:themeColor="text1"/>
          <w:sz w:val="22"/>
        </w:rPr>
        <w:t>b) Las actas de sesiones de cabildo, los controles de asistencia de los integrantes del Ayuntamiento a las sesiones de cabildo y el sentido de votación de los miembros del cabildo sobre las iniciativas o acuerdos;”</w:t>
      </w:r>
    </w:p>
    <w:p w14:paraId="45BE3BB9" w14:textId="77777777" w:rsidR="008D4313" w:rsidRPr="00B72C46" w:rsidRDefault="008D4313" w:rsidP="00292884">
      <w:pPr>
        <w:spacing w:line="360" w:lineRule="auto"/>
        <w:jc w:val="both"/>
        <w:rPr>
          <w:rFonts w:ascii="Palatino Linotype" w:hAnsi="Palatino Linotype"/>
          <w:color w:val="FF0000"/>
        </w:rPr>
      </w:pPr>
    </w:p>
    <w:p w14:paraId="1F9B0AA2" w14:textId="56463432" w:rsidR="008D4313" w:rsidRPr="00B72C46" w:rsidRDefault="00F2379B" w:rsidP="00292884">
      <w:pPr>
        <w:spacing w:line="360" w:lineRule="auto"/>
        <w:jc w:val="both"/>
        <w:rPr>
          <w:rFonts w:ascii="Palatino Linotype" w:hAnsi="Palatino Linotype"/>
        </w:rPr>
      </w:pPr>
      <w:r w:rsidRPr="00B72C46">
        <w:rPr>
          <w:rFonts w:ascii="Palatino Linotype" w:hAnsi="Palatino Linotype"/>
        </w:rPr>
        <w:t xml:space="preserve">Atentos a lo anterior, los Sujetos Obligados deberán efectuar la publicación conforme a lo previsto por los Lineamientos Técnicos Generales para la publicación, homologación y estandarización de la información de las obligaciones establecidas </w:t>
      </w:r>
      <w:r w:rsidRPr="00B72C46">
        <w:rPr>
          <w:rFonts w:ascii="Palatino Linotype" w:hAnsi="Palatino Linotype"/>
        </w:rPr>
        <w:lastRenderedPageBreak/>
        <w:t xml:space="preserve">en el Título Quinto y en la fracción IV del artículo 31 de la Ley General de Transparencia y Acceso a la Información Pública, que deben de difundir los sujetos obligados en los portales de Internet y en la Plataforma Nacional de Transparencia, mismos que expresan lo siguiente respecto a la carga de información sobre esta fracción: </w:t>
      </w:r>
    </w:p>
    <w:p w14:paraId="714A9BC1" w14:textId="1D0BD783" w:rsidR="00F2379B" w:rsidRPr="00B72C46" w:rsidRDefault="00F2379B" w:rsidP="00F2379B">
      <w:pPr>
        <w:spacing w:line="360" w:lineRule="auto"/>
        <w:jc w:val="center"/>
        <w:rPr>
          <w:rFonts w:ascii="Palatino Linotype" w:hAnsi="Palatino Linotype"/>
        </w:rPr>
      </w:pPr>
      <w:r w:rsidRPr="00B72C46">
        <w:rPr>
          <w:rFonts w:ascii="Palatino Linotype" w:hAnsi="Palatino Linotype"/>
          <w:noProof/>
          <w:lang w:val="es-MX"/>
        </w:rPr>
        <mc:AlternateContent>
          <mc:Choice Requires="wps">
            <w:drawing>
              <wp:anchor distT="0" distB="0" distL="114300" distR="114300" simplePos="0" relativeHeight="251662336" behindDoc="0" locked="0" layoutInCell="1" allowOverlap="1" wp14:anchorId="6A5772B0" wp14:editId="06548811">
                <wp:simplePos x="0" y="0"/>
                <wp:positionH relativeFrom="column">
                  <wp:posOffset>615315</wp:posOffset>
                </wp:positionH>
                <wp:positionV relativeFrom="paragraph">
                  <wp:posOffset>4440555</wp:posOffset>
                </wp:positionV>
                <wp:extent cx="2171700" cy="171450"/>
                <wp:effectExtent l="57150" t="38100" r="76200" b="95250"/>
                <wp:wrapNone/>
                <wp:docPr id="4" name="Rectángulo 4"/>
                <wp:cNvGraphicFramePr/>
                <a:graphic xmlns:a="http://schemas.openxmlformats.org/drawingml/2006/main">
                  <a:graphicData uri="http://schemas.microsoft.com/office/word/2010/wordprocessingShape">
                    <wps:wsp>
                      <wps:cNvSpPr/>
                      <wps:spPr>
                        <a:xfrm>
                          <a:off x="0" y="0"/>
                          <a:ext cx="2171700" cy="171450"/>
                        </a:xfrm>
                        <a:prstGeom prst="rect">
                          <a:avLst/>
                        </a:prstGeom>
                        <a:noFill/>
                        <a:ln w="3810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6AEAA5" id="Rectángulo 4" o:spid="_x0000_s1026" style="position:absolute;margin-left:48.45pt;margin-top:349.65pt;width:171pt;height:1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oV1iAIAAG4FAAAOAAAAZHJzL2Uyb0RvYy54bWysVNtqGzEQfS/0H4Tem911nDo1WQfjkFII&#10;SUhS8ixrJXtBq1FH8q1/02/pj3WkvcSkgUDpi3Zm537mcnG5bwzbKvQ12JIXJzlnykqoarsq+fen&#10;60/nnPkgbCUMWFXyg/L8cvbxw8XOTdUI1mAqhYycWD/duZKvQ3DTLPNyrRrhT8ApS0IN2IhALK6y&#10;CsWOvDcmG+X552wHWDkEqbynv1etkM+Sf62VDHdaexWYKTnlFtKL6V3GN5tdiOkKhVvXsktD/EMW&#10;jagtBR1cXYkg2Abrv1w1tUTwoMOJhCYDrWupUg1UTZG/quZxLZxKtRA43g0w+f/nVt5u75HVVcnH&#10;nFnRUIseCLTfv+xqY4CNI0A756ek9+juseM8kbHavcYmfqkOtk+gHgZQ1T4wST9HxaSY5IS9JBnR&#10;47OEevZi7dCHrwoaFomSI8VPWIrtjQ8UkVR7lRjMwnVtTGqcsWxX8tPzgvxHkQdTV1GaGFwtFwbZ&#10;VsTe55N80Qc+UiPfxlKIWGNbVaLCwajow9gHpQkeqqNoI8TBVINbIaWyoYgoJU+kHc00pTAYnr5v&#10;2OlHU5WGdjAevW88WKTIYMNg3NQW8C0HZkhZt/o9Am3dEYIlVAeaDIR2ZbyT1zW150b4cC+QdoQ6&#10;Snsf7ujRBqgN0FGcrQF/vvU/6tPokpSzHe1cyf2PjUDFmflmaai/FONxXNLEjM8mI2LwWLI8lthN&#10;swBqbUEXxslERv1gelIjNM90HuYxKomElRS75DJgzyxCewvowEg1nyc1Wkwnwo19dLLvehy/p/2z&#10;QNfNaKDpvoV+P8X01ai2urEfFuabALpOc/yCa4c3LXUanO4AxatxzCetlzM5+wMAAP//AwBQSwME&#10;FAAGAAgAAAAhAIYhLcHdAAAACgEAAA8AAABkcnMvZG93bnJldi54bWxMj0FOwzAQRfdI3MEaJHbU&#10;IUGmCXEqVAmE1BUtBxjHQxIR28F2k/T2mBUsZ+bpz/v1bjUjm8mHwVkJ95sMGNnW6cF2Ej5OL3db&#10;YCGi1Tg6SxIuFGDXXF/VWGm32Heaj7FjKcSGCiX0MU4V56HtyWDYuIlsun06bzCm0Xdce1xSuBl5&#10;nmWCGxxs+tDjRPue2q/j2Uh42wuc/WVR5lsdxHhAr19zJeXtzfr8BCzSGv9g+NVP6tAkJ+XOVgc2&#10;SihFmUgJoiwLYAl4KLZpoyQ85qIA3tT8f4XmBwAA//8DAFBLAQItABQABgAIAAAAIQC2gziS/gAA&#10;AOEBAAATAAAAAAAAAAAAAAAAAAAAAABbQ29udGVudF9UeXBlc10ueG1sUEsBAi0AFAAGAAgAAAAh&#10;ADj9If/WAAAAlAEAAAsAAAAAAAAAAAAAAAAALwEAAF9yZWxzLy5yZWxzUEsBAi0AFAAGAAgAAAAh&#10;AJ9ehXWIAgAAbgUAAA4AAAAAAAAAAAAAAAAALgIAAGRycy9lMm9Eb2MueG1sUEsBAi0AFAAGAAgA&#10;AAAhAIYhLcHdAAAACgEAAA8AAAAAAAAAAAAAAAAA4gQAAGRycy9kb3ducmV2LnhtbFBLBQYAAAAA&#10;BAAEAPMAAADsBQAAAAA=&#10;" filled="f" strokecolor="#0070c0" strokeweight="3pt">
                <v:shadow on="t" color="black" opacity="22937f" origin=",.5" offset="0,.63889mm"/>
              </v:rect>
            </w:pict>
          </mc:Fallback>
        </mc:AlternateContent>
      </w:r>
      <w:r w:rsidRPr="00B72C46">
        <w:rPr>
          <w:rFonts w:ascii="Palatino Linotype" w:hAnsi="Palatino Linotype"/>
          <w:noProof/>
          <w:lang w:val="es-MX"/>
        </w:rPr>
        <w:drawing>
          <wp:inline distT="0" distB="0" distL="0" distR="0" wp14:anchorId="586C6BEB" wp14:editId="51E46EDB">
            <wp:extent cx="5075836" cy="5781675"/>
            <wp:effectExtent l="19050" t="19050" r="1079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81476" cy="5788100"/>
                    </a:xfrm>
                    <a:prstGeom prst="rect">
                      <a:avLst/>
                    </a:prstGeom>
                    <a:ln>
                      <a:solidFill>
                        <a:schemeClr val="tx1"/>
                      </a:solidFill>
                    </a:ln>
                  </pic:spPr>
                </pic:pic>
              </a:graphicData>
            </a:graphic>
          </wp:inline>
        </w:drawing>
      </w:r>
    </w:p>
    <w:p w14:paraId="437D9F99" w14:textId="09D0DA5D" w:rsidR="00F2379B" w:rsidRPr="00B72C46" w:rsidRDefault="00F2379B" w:rsidP="00F2379B">
      <w:pPr>
        <w:spacing w:line="360" w:lineRule="auto"/>
        <w:jc w:val="center"/>
        <w:rPr>
          <w:rFonts w:ascii="Palatino Linotype" w:hAnsi="Palatino Linotype"/>
        </w:rPr>
      </w:pPr>
      <w:r w:rsidRPr="00B72C46">
        <w:rPr>
          <w:rFonts w:ascii="Palatino Linotype" w:hAnsi="Palatino Linotype"/>
          <w:noProof/>
          <w:lang w:val="es-MX"/>
        </w:rPr>
        <w:lastRenderedPageBreak/>
        <mc:AlternateContent>
          <mc:Choice Requires="wps">
            <w:drawing>
              <wp:anchor distT="0" distB="0" distL="114300" distR="114300" simplePos="0" relativeHeight="251663360" behindDoc="0" locked="0" layoutInCell="1" allowOverlap="1" wp14:anchorId="2C55D975" wp14:editId="114247A6">
                <wp:simplePos x="0" y="0"/>
                <wp:positionH relativeFrom="column">
                  <wp:posOffset>2615565</wp:posOffset>
                </wp:positionH>
                <wp:positionV relativeFrom="paragraph">
                  <wp:posOffset>4049395</wp:posOffset>
                </wp:positionV>
                <wp:extent cx="561975" cy="714375"/>
                <wp:effectExtent l="57150" t="38100" r="85725" b="104775"/>
                <wp:wrapNone/>
                <wp:docPr id="9" name="Rectángulo 9"/>
                <wp:cNvGraphicFramePr/>
                <a:graphic xmlns:a="http://schemas.openxmlformats.org/drawingml/2006/main">
                  <a:graphicData uri="http://schemas.microsoft.com/office/word/2010/wordprocessingShape">
                    <wps:wsp>
                      <wps:cNvSpPr/>
                      <wps:spPr>
                        <a:xfrm>
                          <a:off x="0" y="0"/>
                          <a:ext cx="561975" cy="714375"/>
                        </a:xfrm>
                        <a:prstGeom prst="rect">
                          <a:avLst/>
                        </a:prstGeom>
                        <a:noFill/>
                        <a:ln w="3810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942878" id="Rectángulo 9" o:spid="_x0000_s1026" style="position:absolute;margin-left:205.95pt;margin-top:318.85pt;width:44.25pt;height:56.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cFjiwIAAG0FAAAOAAAAZHJzL2Uyb0RvYy54bWysVN1O2zAUvp+0d7B8P5KUQmlEiqoipkkI&#10;EDBx7Tp2a8nx8Wy3afc2e5a92I6dNFQMCWnaTXKOz3f+fy6vdo0mW+G8AlPR4iSnRBgOtTKrin5/&#10;vvlyQYkPzNRMgxEV3QtPr2afP122thQjWIOuhSNoxPiytRVdh2DLLPN8LRrmT8AKg0IJrmEBWbfK&#10;asdatN7obJTn51kLrrYOuPAeX687IZ0l+1IKHu6l9CIQXVGMLaSvS99l/GazS1auHLNrxfsw2D9E&#10;0TBl0Olg6poFRjZO/WWqUdyBBxlOODQZSKm4SDlgNkX+JpunNbMi5YLF8XYok/9/Zvnd9sERVVd0&#10;SolhDbboEYv2+5dZbTSQaSxQa32JuCf74HrOIxmz3UnXxD/mQXapqPuhqGIXCMfHs/NiOjmjhKNo&#10;UoxPkUYr2auydT58FdCQSFTUoftUSra99aGDHiDRl4EbpTW+s1Ib0lb09KLI86ThQas6SqPQu9Vy&#10;oR3Zstj6fJIvUrfR8REMOW0wmphil1Siwl6LzsGjkFgdTKPoPMS5FINZxrkwoegT0gbRUU1iCIPi&#10;6ceKPT6qijSzg/LoY+VBI3kGEwblRhlw7xnQQ8iywx8q0OUdS7CEeo+D4aDbGG/5jcL23DIfHpjD&#10;FcFlwrUP9/iRGrAN0FOUrMH9fO894nFyUUpJiytXUf9jw5ygRH8zONPTYjyOO5qY8dlkhIw7liyP&#10;JWbTLABbW+CBsTyRER/0gZQOmhe8DvPoFUXMcPRdUR7cgVmE7hTgfeFiPk8w3EvLwq15svzQ9Th+&#10;z7sX5mw/owGH+w4O68nKN6PaYWM/DMw3AaRKc/xa177euNNpE/r7E4/GMZ9Qr1dy9gcAAP//AwBQ&#10;SwMEFAAGAAgAAAAhAOelDUDfAAAACwEAAA8AAABkcnMvZG93bnJldi54bWxMj8tOwzAQRfdI/IM1&#10;SOyondAmNMSpUCUQUlcUPmAcu0mEH8F2k/TvMSu6HN2je8/Uu8VoMikfBmc5ZCsGRNnWycF2HL4+&#10;Xx+egISIVqJ2VnG4qAC75vamxkq62X6o6Rg7kkpsqJBDH+NYURraXhkMKzcqm7KT8wZjOn1Hpcc5&#10;lRtNc8YKanCwaaHHUe171X4fz4bD+77AyV9mYX7EodAH9PItF5zf3y0vz0CiWuI/DH/6SR2a5CTc&#10;2cpANId1lm0TyqF4LEsgidgwtgYiOJQblgNtanr9Q/MLAAD//wMAUEsBAi0AFAAGAAgAAAAhALaD&#10;OJL+AAAA4QEAABMAAAAAAAAAAAAAAAAAAAAAAFtDb250ZW50X1R5cGVzXS54bWxQSwECLQAUAAYA&#10;CAAAACEAOP0h/9YAAACUAQAACwAAAAAAAAAAAAAAAAAvAQAAX3JlbHMvLnJlbHNQSwECLQAUAAYA&#10;CAAAACEATGnBY4sCAABtBQAADgAAAAAAAAAAAAAAAAAuAgAAZHJzL2Uyb0RvYy54bWxQSwECLQAU&#10;AAYACAAAACEA56UNQN8AAAALAQAADwAAAAAAAAAAAAAAAADlBAAAZHJzL2Rvd25yZXYueG1sUEsF&#10;BgAAAAAEAAQA8wAAAPEFAAAAAA==&#10;" filled="f" strokecolor="#0070c0" strokeweight="3pt">
                <v:shadow on="t" color="black" opacity="22937f" origin=",.5" offset="0,.63889mm"/>
              </v:rect>
            </w:pict>
          </mc:Fallback>
        </mc:AlternateContent>
      </w:r>
      <w:r w:rsidRPr="00B72C46">
        <w:rPr>
          <w:rFonts w:ascii="Palatino Linotype" w:hAnsi="Palatino Linotype"/>
          <w:noProof/>
          <w:lang w:val="es-MX"/>
        </w:rPr>
        <w:drawing>
          <wp:inline distT="0" distB="0" distL="0" distR="0" wp14:anchorId="42E85F1D" wp14:editId="3E469C53">
            <wp:extent cx="5612130" cy="6226810"/>
            <wp:effectExtent l="19050" t="19050" r="26670" b="215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6226810"/>
                    </a:xfrm>
                    <a:prstGeom prst="rect">
                      <a:avLst/>
                    </a:prstGeom>
                    <a:ln>
                      <a:solidFill>
                        <a:schemeClr val="tx1"/>
                      </a:solidFill>
                    </a:ln>
                  </pic:spPr>
                </pic:pic>
              </a:graphicData>
            </a:graphic>
          </wp:inline>
        </w:drawing>
      </w:r>
    </w:p>
    <w:p w14:paraId="5E4D5062" w14:textId="77777777" w:rsidR="00F2379B" w:rsidRPr="00B72C46" w:rsidRDefault="00F2379B" w:rsidP="00292884">
      <w:pPr>
        <w:spacing w:line="360" w:lineRule="auto"/>
        <w:jc w:val="both"/>
        <w:rPr>
          <w:rFonts w:ascii="Palatino Linotype" w:hAnsi="Palatino Linotype"/>
        </w:rPr>
      </w:pPr>
    </w:p>
    <w:p w14:paraId="7E629E90" w14:textId="1A7DD664" w:rsidR="005B38B5" w:rsidRPr="00B72C46" w:rsidRDefault="00F2379B" w:rsidP="00292884">
      <w:pPr>
        <w:spacing w:line="360" w:lineRule="auto"/>
        <w:jc w:val="both"/>
        <w:rPr>
          <w:rFonts w:ascii="Palatino Linotype" w:hAnsi="Palatino Linotype"/>
        </w:rPr>
      </w:pPr>
      <w:r w:rsidRPr="00B72C46">
        <w:rPr>
          <w:rFonts w:ascii="Palatino Linotype" w:hAnsi="Palatino Linotype"/>
        </w:rPr>
        <w:lastRenderedPageBreak/>
        <w:t xml:space="preserve">Por lo </w:t>
      </w:r>
      <w:proofErr w:type="gramStart"/>
      <w:r w:rsidRPr="00B72C46">
        <w:rPr>
          <w:rFonts w:ascii="Palatino Linotype" w:hAnsi="Palatino Linotype"/>
        </w:rPr>
        <w:t>que</w:t>
      </w:r>
      <w:proofErr w:type="gramEnd"/>
      <w:r w:rsidRPr="00B72C46">
        <w:rPr>
          <w:rFonts w:ascii="Palatino Linotype" w:hAnsi="Palatino Linotype"/>
        </w:rPr>
        <w:t xml:space="preserve"> con lo anteriormente expuesto, se colige que en efecto, el </w:t>
      </w:r>
      <w:r w:rsidRPr="00B72C46">
        <w:rPr>
          <w:rFonts w:ascii="Palatino Linotype" w:hAnsi="Palatino Linotype"/>
          <w:b/>
        </w:rPr>
        <w:t>Sujeto Obligado</w:t>
      </w:r>
      <w:r w:rsidRPr="00B72C46">
        <w:rPr>
          <w:rFonts w:ascii="Palatino Linotype" w:hAnsi="Palatino Linotype"/>
        </w:rPr>
        <w:t xml:space="preserve"> cuenta con la facultad de generar, poseer y/o administrar la información consistente en los citatorios y el orden del d</w:t>
      </w:r>
      <w:r w:rsidR="005B38B5" w:rsidRPr="00B72C46">
        <w:rPr>
          <w:rFonts w:ascii="Palatino Linotype" w:hAnsi="Palatino Linotype"/>
        </w:rPr>
        <w:t xml:space="preserve">ía. </w:t>
      </w:r>
    </w:p>
    <w:p w14:paraId="1DA12781" w14:textId="49F14115" w:rsidR="005B38B5" w:rsidRPr="00B72C46" w:rsidRDefault="005B38B5" w:rsidP="005B38B5">
      <w:pPr>
        <w:spacing w:before="240" w:after="240" w:line="360" w:lineRule="auto"/>
        <w:ind w:right="-93"/>
        <w:jc w:val="both"/>
        <w:rPr>
          <w:rFonts w:ascii="Palatino Linotype" w:eastAsia="Palatino Linotype" w:hAnsi="Palatino Linotype" w:cs="Palatino Linotype"/>
        </w:rPr>
      </w:pPr>
      <w:r w:rsidRPr="00B72C46">
        <w:rPr>
          <w:rFonts w:ascii="Palatino Linotype" w:hAnsi="Palatino Linotype"/>
        </w:rPr>
        <w:t>Por otra parte, se advierte que los requerimientos de información no fueron turnados a la totalidad de servidor</w:t>
      </w:r>
      <w:r w:rsidRPr="00B72C46">
        <w:rPr>
          <w:rFonts w:ascii="Palatino Linotype" w:eastAsia="Palatino Linotype" w:hAnsi="Palatino Linotype" w:cs="Palatino Linotype"/>
        </w:rPr>
        <w:t xml:space="preserve">es públicos habilitados competentes, toda vez que únicamente se le turnó a la Secretaría del Ayuntamiento pero no debe perderse de vista que la parte solicitante también requirió la copia de los citatorios de la síndica y de cada una de las regidoras y regidores, por lo tanto, lo procedente era turnar las solicitudes a </w:t>
      </w:r>
      <w:r w:rsidR="00CC6544" w:rsidRPr="00B72C46">
        <w:rPr>
          <w:rFonts w:ascii="Palatino Linotype" w:eastAsia="Palatino Linotype" w:hAnsi="Palatino Linotype" w:cs="Palatino Linotype"/>
        </w:rPr>
        <w:t xml:space="preserve">la síndica y regidores, </w:t>
      </w:r>
      <w:r w:rsidRPr="00B72C46">
        <w:rPr>
          <w:rFonts w:ascii="Palatino Linotype" w:eastAsia="Palatino Linotype" w:hAnsi="Palatino Linotype" w:cs="Palatino Linotype"/>
        </w:rPr>
        <w:t xml:space="preserve">es por ello que </w:t>
      </w:r>
      <w:r w:rsidRPr="00B72C46">
        <w:rPr>
          <w:rFonts w:ascii="Palatino Linotype" w:eastAsia="Palatino Linotype" w:hAnsi="Palatino Linotype" w:cs="Palatino Linotype"/>
          <w:lang w:val="es-MX" w:eastAsia="es-ES"/>
        </w:rPr>
        <w:t xml:space="preserve">se insiste que no se turnaron las solicitudes a la totalidad de  los servidores públicos habilitados, lo cual derivó en que se incumplió con el principio de exhaustividad, pues se reitera que no existe una correcta búsqueda exhaustiva y razonable de la información solicitada por la parte solicitante, lo anterior es así, en razón de que como se verá en las próximas líneas argumentativas, para otorgar mayor certeza jurídica al particular de que se realizaron las gestiones necesarias para obtener la información, dichos requerimientos debieron turnarse a su vez a los servidores públicos habilitados competentes, en ese sentido, concierne a los sujetos obligados seguir el procedimiento para la atención a las solicitudes de acceso a la información, establecido en los artículos 151, 160, 162, 163, 164, 165 y 166, de la Ley de Transparencia y Acceso a la Información Pública del Estado de México y Municipios, el cual es el siguiente: </w:t>
      </w:r>
    </w:p>
    <w:p w14:paraId="4A7539A2" w14:textId="77777777" w:rsidR="005B38B5" w:rsidRPr="00B72C46" w:rsidRDefault="005B38B5" w:rsidP="005B38B5">
      <w:pPr>
        <w:spacing w:after="240" w:line="360" w:lineRule="auto"/>
        <w:jc w:val="both"/>
        <w:rPr>
          <w:rFonts w:ascii="Palatino Linotype" w:eastAsia="Palatino Linotype" w:hAnsi="Palatino Linotype" w:cs="Palatino Linotype"/>
          <w:lang w:val="es-MX" w:eastAsia="es-ES"/>
        </w:rPr>
      </w:pPr>
      <w:r w:rsidRPr="00B72C46">
        <w:rPr>
          <w:rFonts w:ascii="Palatino Linotype" w:eastAsia="Palatino Linotype" w:hAnsi="Palatino Linotype" w:cs="Palatino Linotype"/>
          <w:lang w:val="es-MX" w:eastAsia="es-ES"/>
        </w:rPr>
        <w:t xml:space="preserve">• Las Unidades de Transparencia de los sujetos obligados deben garantizar las medidas y condiciones de accesibilidad para que toda persona pueda ejercer el derecho de acceso a la información; por lo que, son las responsables de hacer las </w:t>
      </w:r>
      <w:r w:rsidRPr="00B72C46">
        <w:rPr>
          <w:rFonts w:ascii="Palatino Linotype" w:eastAsia="Palatino Linotype" w:hAnsi="Palatino Linotype" w:cs="Palatino Linotype"/>
          <w:lang w:val="es-MX" w:eastAsia="es-ES"/>
        </w:rPr>
        <w:lastRenderedPageBreak/>
        <w:t xml:space="preserve">notificaciones correspondientes, además de llevar a cabo todas las gestiones necesarias para facilitar el acceso de la información; </w:t>
      </w:r>
    </w:p>
    <w:p w14:paraId="0E30D76B" w14:textId="77777777" w:rsidR="005B38B5" w:rsidRPr="00B72C46" w:rsidRDefault="005B38B5" w:rsidP="005B38B5">
      <w:pPr>
        <w:spacing w:after="240" w:line="360" w:lineRule="auto"/>
        <w:jc w:val="both"/>
        <w:rPr>
          <w:rFonts w:ascii="Palatino Linotype" w:eastAsia="Palatino Linotype" w:hAnsi="Palatino Linotype" w:cs="Palatino Linotype"/>
          <w:lang w:val="es-MX" w:eastAsia="es-ES"/>
        </w:rPr>
      </w:pPr>
      <w:r w:rsidRPr="00B72C46">
        <w:rPr>
          <w:rFonts w:ascii="Palatino Linotype" w:eastAsia="Palatino Linotype" w:hAnsi="Palatino Linotype" w:cs="Palatino Linotype"/>
          <w:lang w:val="es-MX" w:eastAsia="es-ES"/>
        </w:rPr>
        <w:t xml:space="preserve">• La respuesta a los requerimientos informativos, deberá notificarse al interesado en el menor tiempo posible, que no podrá exceder de quince días hábiles, contados a partir del día siguiente a la presentación de esta. </w:t>
      </w:r>
    </w:p>
    <w:p w14:paraId="02C4D601" w14:textId="77777777" w:rsidR="005B38B5" w:rsidRPr="00B72C46" w:rsidRDefault="005B38B5" w:rsidP="005B38B5">
      <w:pPr>
        <w:spacing w:after="240" w:line="360" w:lineRule="auto"/>
        <w:jc w:val="both"/>
        <w:rPr>
          <w:rFonts w:ascii="Palatino Linotype" w:eastAsia="Palatino Linotype" w:hAnsi="Palatino Linotype" w:cs="Palatino Linotype"/>
          <w:lang w:val="es-MX" w:eastAsia="es-ES"/>
        </w:rPr>
      </w:pPr>
      <w:r w:rsidRPr="00B72C46">
        <w:rPr>
          <w:rFonts w:ascii="Palatino Linotype" w:eastAsia="Palatino Linotype" w:hAnsi="Palatino Linotype" w:cs="Palatino Linotype"/>
          <w:lang w:val="es-MX" w:eastAsia="es-ES"/>
        </w:rPr>
        <w:t xml:space="preserve">Excepcionalmente, el plazo referido podrá ampliarse por siete días hábiles más, cuando existan razones fundadas y motivadas, a través del Comité de Transparencia; </w:t>
      </w:r>
    </w:p>
    <w:p w14:paraId="54528555" w14:textId="77777777" w:rsidR="005B38B5" w:rsidRPr="00B72C46" w:rsidRDefault="005B38B5" w:rsidP="005B38B5">
      <w:pPr>
        <w:spacing w:after="240" w:line="360" w:lineRule="auto"/>
        <w:jc w:val="both"/>
        <w:rPr>
          <w:rFonts w:ascii="Palatino Linotype" w:eastAsia="Palatino Linotype" w:hAnsi="Palatino Linotype" w:cs="Palatino Linotype"/>
          <w:lang w:val="es-MX" w:eastAsia="es-ES"/>
        </w:rPr>
      </w:pPr>
      <w:r w:rsidRPr="00B72C46">
        <w:rPr>
          <w:rFonts w:ascii="Palatino Linotype" w:eastAsia="Palatino Linotype" w:hAnsi="Palatino Linotype" w:cs="Palatino Linotype"/>
          <w:lang w:val="es-MX" w:eastAsia="es-ES"/>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7CD1E4B8" w14:textId="77777777" w:rsidR="005B38B5" w:rsidRPr="00B72C46" w:rsidRDefault="005B38B5" w:rsidP="005B38B5">
      <w:pPr>
        <w:spacing w:after="240" w:line="360" w:lineRule="auto"/>
        <w:jc w:val="both"/>
        <w:rPr>
          <w:rFonts w:ascii="Palatino Linotype" w:eastAsia="Palatino Linotype" w:hAnsi="Palatino Linotype" w:cs="Palatino Linotype"/>
          <w:lang w:val="es-MX" w:eastAsia="es-ES"/>
        </w:rPr>
      </w:pPr>
      <w:r w:rsidRPr="00B72C46">
        <w:rPr>
          <w:rFonts w:ascii="Palatino Linotype" w:eastAsia="Palatino Linotype" w:hAnsi="Palatino Linotype" w:cs="Palatino Linotype"/>
          <w:lang w:val="es-MX" w:eastAsia="es-ES"/>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1B406BB2" w14:textId="77777777" w:rsidR="005B38B5" w:rsidRPr="00B72C46" w:rsidRDefault="005B38B5" w:rsidP="005B38B5">
      <w:pPr>
        <w:spacing w:after="240" w:line="360" w:lineRule="auto"/>
        <w:jc w:val="both"/>
        <w:rPr>
          <w:rFonts w:ascii="Palatino Linotype" w:eastAsia="Palatino Linotype" w:hAnsi="Palatino Linotype" w:cs="Palatino Linotype"/>
          <w:lang w:val="es-MX" w:eastAsia="es-ES"/>
        </w:rPr>
      </w:pPr>
      <w:r w:rsidRPr="00B72C46">
        <w:rPr>
          <w:rFonts w:ascii="Palatino Linotype" w:eastAsia="Palatino Linotype" w:hAnsi="Palatino Linotype" w:cs="Palatino Linotype"/>
          <w:lang w:val="es-MX" w:eastAsia="es-ES"/>
        </w:rPr>
        <w:t xml:space="preserve">• Las Unidades de Transparencia, tendrán disponible la información requerida durante un plazo mínimo de sesenta días hábiles, contados a partir de que la solicitante hubiere realizado, en su caso, el pago respectivo, el cual deberá efectuarse </w:t>
      </w:r>
      <w:r w:rsidRPr="00B72C46">
        <w:rPr>
          <w:rFonts w:ascii="Palatino Linotype" w:eastAsia="Palatino Linotype" w:hAnsi="Palatino Linotype" w:cs="Palatino Linotype"/>
          <w:lang w:val="es-MX" w:eastAsia="es-ES"/>
        </w:rPr>
        <w:lastRenderedPageBreak/>
        <w:t>en un plazo no mayor a treinta días hábiles; por lo que, una vez trascurrida dicha temporalidad, los Sujetos Obligados darán por concluida la solicitud y procederán de ser el caso, a la destrucción del material;</w:t>
      </w:r>
    </w:p>
    <w:p w14:paraId="01CB4D96" w14:textId="11704117" w:rsidR="005B38B5" w:rsidRPr="00B72C46" w:rsidRDefault="005B38B5" w:rsidP="005B38B5">
      <w:pPr>
        <w:spacing w:line="360" w:lineRule="auto"/>
        <w:jc w:val="both"/>
        <w:rPr>
          <w:rFonts w:ascii="Palatino Linotype" w:hAnsi="Palatino Linotype"/>
        </w:rPr>
      </w:pPr>
      <w:r w:rsidRPr="00B72C46">
        <w:rPr>
          <w:rFonts w:ascii="Palatino Linotype" w:eastAsia="Palatino Linotype" w:hAnsi="Palatino Linotype" w:cs="Palatino Linotype"/>
          <w:lang w:val="es-MX" w:eastAsia="es-ES"/>
        </w:rPr>
        <w:t xml:space="preserve">En este orden de ideas, se reitera que el </w:t>
      </w:r>
      <w:r w:rsidRPr="00B72C46">
        <w:rPr>
          <w:rFonts w:ascii="Palatino Linotype" w:eastAsia="Palatino Linotype" w:hAnsi="Palatino Linotype" w:cs="Palatino Linotype"/>
          <w:b/>
          <w:lang w:val="es-MX" w:eastAsia="es-ES"/>
        </w:rPr>
        <w:t>Sujeto Obligado</w:t>
      </w:r>
      <w:r w:rsidRPr="00B72C46">
        <w:rPr>
          <w:rFonts w:ascii="Palatino Linotype" w:eastAsia="Palatino Linotype" w:hAnsi="Palatino Linotype" w:cs="Palatino Linotype"/>
          <w:lang w:val="es-MX" w:eastAsia="es-ES"/>
        </w:rPr>
        <w:t xml:space="preserve"> debió turnar la solicitud a las áreas competentes para conocer de la solicitud de información para efecto de que emitieran su respuesta dentro de los plazos establecidos por la legislación, como en el caso concreto lo procedente era turnar estos requerimientos a</w:t>
      </w:r>
    </w:p>
    <w:p w14:paraId="00EEC43A" w14:textId="02D4DED1" w:rsidR="00537DFF" w:rsidRPr="00B72C46" w:rsidRDefault="008D4313" w:rsidP="00537DFF">
      <w:pPr>
        <w:spacing w:before="240" w:after="240" w:line="360" w:lineRule="auto"/>
        <w:jc w:val="both"/>
        <w:rPr>
          <w:rFonts w:ascii="Palatino Linotype" w:eastAsia="Palatino Linotype" w:hAnsi="Palatino Linotype" w:cs="Palatino Linotype"/>
        </w:rPr>
      </w:pPr>
      <w:r w:rsidRPr="00B72C46">
        <w:rPr>
          <w:rFonts w:ascii="Palatino Linotype" w:eastAsia="Palatino Linotype" w:hAnsi="Palatino Linotype" w:cs="Palatino Linotype"/>
        </w:rPr>
        <w:t xml:space="preserve">Finalmente </w:t>
      </w:r>
      <w:r w:rsidR="00537DFF" w:rsidRPr="00B72C46">
        <w:rPr>
          <w:rFonts w:ascii="Palatino Linotype" w:eastAsia="Palatino Linotype" w:hAnsi="Palatino Linotype" w:cs="Palatino Linotype"/>
        </w:rPr>
        <w:t>, de l</w:t>
      </w:r>
      <w:r w:rsidR="00D61D1B" w:rsidRPr="00B72C46">
        <w:rPr>
          <w:rFonts w:ascii="Palatino Linotype" w:eastAsia="Palatino Linotype" w:hAnsi="Palatino Linotype" w:cs="Palatino Linotype"/>
        </w:rPr>
        <w:t>a lectura de la solicitud</w:t>
      </w:r>
      <w:r w:rsidR="00537DFF" w:rsidRPr="00B72C46">
        <w:rPr>
          <w:rFonts w:ascii="Palatino Linotype" w:eastAsia="Palatino Linotype" w:hAnsi="Palatino Linotype" w:cs="Palatino Linotype"/>
        </w:rPr>
        <w:t xml:space="preserve"> de </w:t>
      </w:r>
      <w:r w:rsidR="00537DFF" w:rsidRPr="00B72C46">
        <w:rPr>
          <w:rFonts w:ascii="Palatino Linotype" w:eastAsia="Palatino Linotype" w:hAnsi="Palatino Linotype" w:cs="Palatino Linotype"/>
          <w:color w:val="000000" w:themeColor="text1"/>
        </w:rPr>
        <w:t>información</w:t>
      </w:r>
      <w:r w:rsidRPr="00B72C46">
        <w:rPr>
          <w:rFonts w:ascii="Palatino Linotype" w:eastAsia="Palatino Linotype" w:hAnsi="Palatino Linotype" w:cs="Palatino Linotype"/>
          <w:color w:val="000000" w:themeColor="text1"/>
        </w:rPr>
        <w:t xml:space="preserve"> </w:t>
      </w:r>
      <w:r w:rsidR="005B38B5" w:rsidRPr="00B72C46">
        <w:rPr>
          <w:rFonts w:ascii="Palatino Linotype" w:eastAsia="Palatino Linotype" w:hAnsi="Palatino Linotype" w:cs="Palatino Linotype"/>
          <w:b/>
          <w:color w:val="000000" w:themeColor="text1"/>
        </w:rPr>
        <w:t>00379/CUAUTIT/IP/2022</w:t>
      </w:r>
      <w:r w:rsidR="005B38B5" w:rsidRPr="00B72C46">
        <w:rPr>
          <w:rFonts w:ascii="Palatino Linotype" w:eastAsia="Palatino Linotype" w:hAnsi="Palatino Linotype" w:cs="Palatino Linotype"/>
          <w:color w:val="000000" w:themeColor="text1"/>
        </w:rPr>
        <w:t xml:space="preserve">, correspondiente al recurso de revisión </w:t>
      </w:r>
      <w:r w:rsidR="005B38B5" w:rsidRPr="00B72C46">
        <w:rPr>
          <w:rFonts w:ascii="Palatino Linotype" w:eastAsia="Palatino Linotype" w:hAnsi="Palatino Linotype" w:cs="Palatino Linotype"/>
          <w:b/>
          <w:color w:val="000000" w:themeColor="text1"/>
        </w:rPr>
        <w:t>16649/INFOEM/IP/RR/2022</w:t>
      </w:r>
      <w:r w:rsidR="00537DFF" w:rsidRPr="00B72C46">
        <w:rPr>
          <w:rFonts w:ascii="Palatino Linotype" w:eastAsia="Palatino Linotype" w:hAnsi="Palatino Linotype" w:cs="Palatino Linotype"/>
          <w:color w:val="000000" w:themeColor="text1"/>
        </w:rPr>
        <w:t xml:space="preserve">, </w:t>
      </w:r>
      <w:r w:rsidR="00537DFF" w:rsidRPr="00B72C46">
        <w:rPr>
          <w:rFonts w:ascii="Palatino Linotype" w:eastAsia="Palatino Linotype" w:hAnsi="Palatino Linotype" w:cs="Palatino Linotype"/>
        </w:rPr>
        <w:t>no pasa desapercibido que el particular, requirió la entrega del soporte documental, mediante copia certificada, siendo necesario señalar que dicha modalidad de entrega recae en el supuesto previsto en el artículo 174 fracciones I, III y párrafo segundo de la Ley de Transparencia y Acceso a la Información Pública del Estado de México y Municipios, a saber:</w:t>
      </w:r>
    </w:p>
    <w:p w14:paraId="62EA9B77" w14:textId="77777777" w:rsidR="00537DFF" w:rsidRPr="00B72C46" w:rsidRDefault="00537DFF" w:rsidP="00537DFF">
      <w:pPr>
        <w:spacing w:before="120" w:after="120"/>
        <w:ind w:left="851" w:right="902"/>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b/>
          <w:i/>
          <w:sz w:val="22"/>
          <w:szCs w:val="22"/>
        </w:rPr>
        <w:t>“Artículo 174.</w:t>
      </w:r>
      <w:r w:rsidRPr="00B72C46">
        <w:rPr>
          <w:rFonts w:ascii="Palatino Linotype" w:eastAsia="Palatino Linotype" w:hAnsi="Palatino Linotype" w:cs="Palatino Linotype"/>
          <w:i/>
          <w:sz w:val="22"/>
          <w:szCs w:val="22"/>
        </w:rPr>
        <w:t xml:space="preserve"> En caso de existir costos para obtener la información deberán cubrirse de manera previa a la entrega y no podrán ser superiores a la suma de: </w:t>
      </w:r>
    </w:p>
    <w:p w14:paraId="5D5B1F7D" w14:textId="77777777" w:rsidR="00537DFF" w:rsidRPr="00B72C46" w:rsidRDefault="00537DFF" w:rsidP="00537DFF">
      <w:pPr>
        <w:spacing w:before="120" w:after="120"/>
        <w:ind w:left="1134" w:right="902"/>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b/>
          <w:i/>
          <w:sz w:val="22"/>
          <w:szCs w:val="22"/>
        </w:rPr>
        <w:t>I.</w:t>
      </w:r>
      <w:r w:rsidRPr="00B72C46">
        <w:rPr>
          <w:rFonts w:ascii="Palatino Linotype" w:eastAsia="Palatino Linotype" w:hAnsi="Palatino Linotype" w:cs="Palatino Linotype"/>
          <w:i/>
          <w:sz w:val="22"/>
          <w:szCs w:val="22"/>
        </w:rPr>
        <w:t xml:space="preserve"> El costo de los materiales utilizados en la reproducción de la información;</w:t>
      </w:r>
    </w:p>
    <w:p w14:paraId="0BD3DC00" w14:textId="77777777" w:rsidR="00537DFF" w:rsidRPr="00B72C46" w:rsidRDefault="00537DFF" w:rsidP="00537DFF">
      <w:pPr>
        <w:spacing w:before="120" w:after="120"/>
        <w:ind w:left="1134" w:right="902"/>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i/>
          <w:sz w:val="22"/>
          <w:szCs w:val="22"/>
        </w:rPr>
        <w:t>...</w:t>
      </w:r>
    </w:p>
    <w:p w14:paraId="59AB9A74" w14:textId="77777777" w:rsidR="00537DFF" w:rsidRPr="00B72C46" w:rsidRDefault="00537DFF" w:rsidP="00537DFF">
      <w:pPr>
        <w:spacing w:before="120" w:after="120"/>
        <w:ind w:left="1134" w:right="902"/>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b/>
          <w:i/>
          <w:sz w:val="22"/>
          <w:szCs w:val="22"/>
        </w:rPr>
        <w:t>III.</w:t>
      </w:r>
      <w:r w:rsidRPr="00B72C46">
        <w:rPr>
          <w:rFonts w:ascii="Palatino Linotype" w:eastAsia="Palatino Linotype" w:hAnsi="Palatino Linotype" w:cs="Palatino Linotype"/>
          <w:i/>
          <w:sz w:val="22"/>
          <w:szCs w:val="22"/>
        </w:rPr>
        <w:t xml:space="preserve"> El pago de la certificación de los documentos, cuando proceda.</w:t>
      </w:r>
    </w:p>
    <w:p w14:paraId="275145A9" w14:textId="77777777" w:rsidR="00537DFF" w:rsidRPr="00B72C46" w:rsidRDefault="00537DFF" w:rsidP="00537DFF">
      <w:pPr>
        <w:spacing w:before="120" w:after="120"/>
        <w:ind w:left="1134" w:right="902"/>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b/>
          <w:i/>
          <w:sz w:val="22"/>
          <w:szCs w:val="22"/>
        </w:rPr>
        <w:t>.</w:t>
      </w:r>
      <w:r w:rsidRPr="00B72C46">
        <w:rPr>
          <w:rFonts w:ascii="Palatino Linotype" w:eastAsia="Palatino Linotype" w:hAnsi="Palatino Linotype" w:cs="Palatino Linotype"/>
          <w:i/>
          <w:sz w:val="22"/>
          <w:szCs w:val="22"/>
        </w:rPr>
        <w:t>..</w:t>
      </w:r>
    </w:p>
    <w:p w14:paraId="73EA1EFC" w14:textId="77777777" w:rsidR="00537DFF" w:rsidRPr="00B72C46" w:rsidRDefault="00537DFF" w:rsidP="00537DFF">
      <w:pPr>
        <w:spacing w:before="120" w:after="120"/>
        <w:ind w:left="851" w:right="902"/>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i/>
          <w:sz w:val="22"/>
          <w:szCs w:val="22"/>
        </w:rPr>
        <w:t>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w:t>
      </w:r>
      <w:r w:rsidRPr="00B72C46">
        <w:rPr>
          <w:rFonts w:ascii="Palatino Linotype" w:eastAsia="Palatino Linotype" w:hAnsi="Palatino Linotype" w:cs="Palatino Linotype"/>
        </w:rPr>
        <w:t>.</w:t>
      </w:r>
      <w:r w:rsidRPr="00B72C46">
        <w:rPr>
          <w:rFonts w:ascii="Palatino Linotype" w:eastAsia="Palatino Linotype" w:hAnsi="Palatino Linotype" w:cs="Palatino Linotype"/>
          <w:i/>
          <w:sz w:val="22"/>
          <w:szCs w:val="22"/>
        </w:rPr>
        <w:t>”</w:t>
      </w:r>
    </w:p>
    <w:p w14:paraId="77B3AB65" w14:textId="77777777" w:rsidR="00537DFF" w:rsidRPr="00B72C46" w:rsidRDefault="00537DFF" w:rsidP="00537DFF">
      <w:pPr>
        <w:spacing w:before="240" w:after="240" w:line="360" w:lineRule="auto"/>
        <w:jc w:val="both"/>
        <w:rPr>
          <w:rFonts w:ascii="Palatino Linotype" w:eastAsia="Palatino Linotype" w:hAnsi="Palatino Linotype" w:cs="Palatino Linotype"/>
        </w:rPr>
      </w:pPr>
      <w:r w:rsidRPr="00B72C46">
        <w:rPr>
          <w:rFonts w:ascii="Palatino Linotype" w:eastAsia="Palatino Linotype" w:hAnsi="Palatino Linotype" w:cs="Palatino Linotype"/>
        </w:rPr>
        <w:lastRenderedPageBreak/>
        <w:t>Y, las cuotas de los derechos aplicables para la expedición de documentos solicitados en el ejercicio del derecho de acceso a la información pública, se encuentran previstas en el Código Financiero del Estado de México, el cual regula la actividad financiera estatal y municipal, entendiendo a dicha actividad la que comprende la obtención, administración y aplicación de los ingresos públicos, así como lo conducente a la transparencia y difusión de la información financiera relativa al presupuesto, ejercicio, evaluación y rendición de cuentas, en apego a las disposiciones aplicables en la materia.</w:t>
      </w:r>
    </w:p>
    <w:p w14:paraId="42C339A7" w14:textId="77777777" w:rsidR="00537DFF" w:rsidRPr="00B72C46" w:rsidRDefault="00537DFF" w:rsidP="00537DFF">
      <w:pPr>
        <w:spacing w:before="280" w:after="280" w:line="360" w:lineRule="auto"/>
        <w:ind w:firstLine="1"/>
        <w:jc w:val="both"/>
        <w:rPr>
          <w:rFonts w:ascii="Palatino Linotype" w:eastAsia="Palatino Linotype" w:hAnsi="Palatino Linotype" w:cs="Palatino Linotype"/>
        </w:rPr>
      </w:pPr>
      <w:r w:rsidRPr="00B72C46">
        <w:rPr>
          <w:rFonts w:ascii="Palatino Linotype" w:eastAsia="Palatino Linotype" w:hAnsi="Palatino Linotype" w:cs="Palatino Linotype"/>
        </w:rPr>
        <w:t>Por tanto, se tiene que el artículo 7, del Código referido establece que, para cubrir el gasto público y demás obligaciones a su cargo, el Estado y los Municipios percibirán en cada ejercicio fiscal los impuestos, derechos, aportaciones de mejoras, productos, aprovechamientos, ingresos derivados de la coordinación hacendaria, e ingresos provenientes de financiamientos, establecidos en la Ley de ingresos. Asimismo, el artículo 9 en su fracción II define a los derechos como las contraprestaciones establecidas en este Código que deben pagar las personas físicas y jurídicas colectivas, por el uso o aprovechamiento de los bienes del dominio público de la Entidad, así como por recibir servicios que preste, el Estado, sus organismos y Municipios en funciones de derecho público.</w:t>
      </w:r>
    </w:p>
    <w:p w14:paraId="56878E2A" w14:textId="77777777" w:rsidR="00537DFF" w:rsidRPr="00B72C46" w:rsidRDefault="00537DFF" w:rsidP="00537DFF">
      <w:pPr>
        <w:spacing w:line="360" w:lineRule="auto"/>
        <w:ind w:firstLine="1"/>
        <w:jc w:val="both"/>
        <w:rPr>
          <w:rFonts w:ascii="Palatino Linotype" w:eastAsia="Palatino Linotype" w:hAnsi="Palatino Linotype" w:cs="Palatino Linotype"/>
        </w:rPr>
      </w:pPr>
      <w:r w:rsidRPr="00B72C46">
        <w:rPr>
          <w:rFonts w:ascii="Palatino Linotype" w:eastAsia="Palatino Linotype" w:hAnsi="Palatino Linotype" w:cs="Palatino Linotype"/>
        </w:rPr>
        <w:t xml:space="preserve">Así, se tiene que el cobro por la certificación de los documentos a entregar, es un ingreso al que tienen derecho los municipios y su destino es cubrir el gasto público y demás obligaciones a su cargo, toda vez que es una ganancia lícita que se debe obtener con el cumplimiento de la obligación de la parte </w:t>
      </w:r>
      <w:r w:rsidRPr="00B72C46">
        <w:rPr>
          <w:rFonts w:ascii="Palatino Linotype" w:eastAsia="Palatino Linotype" w:hAnsi="Palatino Linotype" w:cs="Palatino Linotype"/>
          <w:b/>
        </w:rPr>
        <w:t>Recurrente</w:t>
      </w:r>
      <w:r w:rsidRPr="00B72C46">
        <w:rPr>
          <w:rFonts w:ascii="Palatino Linotype" w:eastAsia="Palatino Linotype" w:hAnsi="Palatino Linotype" w:cs="Palatino Linotype"/>
        </w:rPr>
        <w:t xml:space="preserve"> a realizar el pago establecido en el artículo 148, fracción II del Código Financiero.</w:t>
      </w:r>
    </w:p>
    <w:p w14:paraId="2965BA93" w14:textId="77777777" w:rsidR="00537DFF" w:rsidRPr="00B72C46" w:rsidRDefault="00537DFF" w:rsidP="00537DFF">
      <w:pPr>
        <w:spacing w:line="360" w:lineRule="auto"/>
        <w:ind w:firstLine="1"/>
        <w:jc w:val="center"/>
        <w:rPr>
          <w:rFonts w:ascii="Palatino Linotype" w:eastAsia="Palatino Linotype" w:hAnsi="Palatino Linotype" w:cs="Palatino Linotype"/>
        </w:rPr>
      </w:pPr>
      <w:r w:rsidRPr="00B72C46">
        <w:rPr>
          <w:rFonts w:ascii="Palatino Linotype" w:eastAsia="Palatino Linotype" w:hAnsi="Palatino Linotype" w:cs="Palatino Linotype"/>
          <w:noProof/>
          <w:lang w:val="es-MX"/>
        </w:rPr>
        <w:lastRenderedPageBreak/>
        <w:drawing>
          <wp:inline distT="0" distB="0" distL="0" distR="0" wp14:anchorId="061D2078" wp14:editId="11B7964B">
            <wp:extent cx="4140000" cy="1621422"/>
            <wp:effectExtent l="19050" t="19050" r="13335" b="17145"/>
            <wp:docPr id="6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b="37757"/>
                    <a:stretch>
                      <a:fillRect/>
                    </a:stretch>
                  </pic:blipFill>
                  <pic:spPr>
                    <a:xfrm>
                      <a:off x="0" y="0"/>
                      <a:ext cx="4140000" cy="1621422"/>
                    </a:xfrm>
                    <a:prstGeom prst="rect">
                      <a:avLst/>
                    </a:prstGeom>
                    <a:ln>
                      <a:solidFill>
                        <a:schemeClr val="tx1"/>
                      </a:solidFill>
                    </a:ln>
                  </pic:spPr>
                </pic:pic>
              </a:graphicData>
            </a:graphic>
          </wp:inline>
        </w:drawing>
      </w:r>
      <w:r w:rsidRPr="00B72C46">
        <w:rPr>
          <w:noProof/>
          <w:lang w:val="es-MX"/>
        </w:rPr>
        <mc:AlternateContent>
          <mc:Choice Requires="wps">
            <w:drawing>
              <wp:anchor distT="0" distB="0" distL="114300" distR="114300" simplePos="0" relativeHeight="251661312" behindDoc="0" locked="0" layoutInCell="1" hidden="0" allowOverlap="1" wp14:anchorId="2E968F44" wp14:editId="6102FC57">
                <wp:simplePos x="0" y="0"/>
                <wp:positionH relativeFrom="column">
                  <wp:posOffset>711200</wp:posOffset>
                </wp:positionH>
                <wp:positionV relativeFrom="paragraph">
                  <wp:posOffset>1181100</wp:posOffset>
                </wp:positionV>
                <wp:extent cx="4180083" cy="501936"/>
                <wp:effectExtent l="0" t="0" r="0" b="0"/>
                <wp:wrapNone/>
                <wp:docPr id="59" name="Rectángulo 59"/>
                <wp:cNvGraphicFramePr/>
                <a:graphic xmlns:a="http://schemas.openxmlformats.org/drawingml/2006/main">
                  <a:graphicData uri="http://schemas.microsoft.com/office/word/2010/wordprocessingShape">
                    <wps:wsp>
                      <wps:cNvSpPr/>
                      <wps:spPr>
                        <a:xfrm>
                          <a:off x="3275009" y="3548082"/>
                          <a:ext cx="4141983" cy="463836"/>
                        </a:xfrm>
                        <a:prstGeom prst="rect">
                          <a:avLst/>
                        </a:prstGeom>
                        <a:noFill/>
                        <a:ln w="38100" cap="flat" cmpd="sng">
                          <a:solidFill>
                            <a:srgbClr val="C00000"/>
                          </a:solidFill>
                          <a:prstDash val="solid"/>
                          <a:round/>
                          <a:headEnd type="none" w="sm" len="sm"/>
                          <a:tailEnd type="none" w="sm" len="sm"/>
                        </a:ln>
                      </wps:spPr>
                      <wps:txbx>
                        <w:txbxContent>
                          <w:p w14:paraId="53E568AA" w14:textId="77777777" w:rsidR="004B61F2" w:rsidRDefault="004B61F2" w:rsidP="00537DFF">
                            <w:pPr>
                              <w:textDirection w:val="btLr"/>
                            </w:pPr>
                          </w:p>
                        </w:txbxContent>
                      </wps:txbx>
                      <wps:bodyPr spcFirstLastPara="1" wrap="square" lIns="91425" tIns="91425" rIns="91425" bIns="91425" anchor="ctr" anchorCtr="0">
                        <a:noAutofit/>
                      </wps:bodyPr>
                    </wps:wsp>
                  </a:graphicData>
                </a:graphic>
              </wp:anchor>
            </w:drawing>
          </mc:Choice>
          <mc:Fallback>
            <w:pict>
              <v:rect w14:anchorId="2E968F44" id="Rectángulo 59" o:spid="_x0000_s1026" style="position:absolute;left:0;text-align:left;margin-left:56pt;margin-top:93pt;width:329.15pt;height:3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xvPLgIAAEIEAAAOAAAAZHJzL2Uyb0RvYy54bWysU92u0zAMvkfiHaLcs7b7o6vWHaGNIaQj&#10;mDjwAF6atpHSJCTZ2j0Oz8KL4aTjbMAFEmIXmZ18tT9/ttcPQyfJmVsntCppNkkp4YrpSqimpF8+&#10;71/llDgPqgKpFS/phTv6sHn5Yt2bgk91q2XFLcEgyhW9KWnrvSmSxLGWd+Am2nCFj7W2HXh0bZNU&#10;FnqM3slkmqbLpNe2MlYz7hze7sZHuonx65oz/7GuHfdElhS5+XjaeB7DmWzWUDQWTCvYlQb8A4sO&#10;hMKkz6F24IGcrPgjVCeY1U7XfsJ0l+i6FozHGrCaLP2tmqcWDI+1oDjOPMvk/l9Y9uF8sERUJV2s&#10;KFHQYY8+oWrfv6nmJDXBW5SoN65A5JM52Kvn0Az1DrXtwj9WQoaSzqavF2mKkS5oL+Z5mk9Hifng&#10;CUPAPJtnq3xGCUPEfDnLZ8sASG6RjHX+HdcdCUZJLZKJysL50fkR+hMSEiu9F1LiPRRSkR7T5lmK&#10;nWaA01RL8Gh2ButzqolxnJaiCt+ET5xtjltpyRlwPrZp+F3p/AILCXfg2hEXn8ayrD6pKiZvOVRv&#10;VUX8xaCECoedBjauo0RyXA00Is6DkH/HoR5SoSxB+FHqYPnhOGCQYB51dcHGOcP2Ask9gvMHsDi6&#10;GabFccaEX09gkYR8r3BeVtl8usD5v3fsvXO8d0CxVuOWMG8pGZ2tj1szSv7m5HUtYjduZK50cVBj&#10;P69LFTbh3o+o2+pvfgAAAP//AwBQSwMEFAAGAAgAAAAhACr91cfhAAAACwEAAA8AAABkcnMvZG93&#10;bnJldi54bWxMj8FOwzAQRO9I/IO1SFwqaieoaQlxqqoICbhRkFpubuwmUe11FDtp+HuWE9xmtKPZ&#10;N8V6cpaNpg+tRwnJXAAzWHndYi3h8+P5bgUsRIVaWY9GwrcJsC6vrwqVa3/BdzPuYs2oBEOuJDQx&#10;djnnoWqMU2HuO4N0O/neqUi2r7nu1YXKneWpEBl3qkX60KjObBtTnXeDk7A9Dy9hH5Ont814eFjY&#10;2Ws/O31JeXszbR6BRTPFvzD84hM6lMR09APqwCz5JKUtkcQqI0GJ5VLcAztKSLOFAF4W/P+G8gcA&#10;AP//AwBQSwECLQAUAAYACAAAACEAtoM4kv4AAADhAQAAEwAAAAAAAAAAAAAAAAAAAAAAW0NvbnRl&#10;bnRfVHlwZXNdLnhtbFBLAQItABQABgAIAAAAIQA4/SH/1gAAAJQBAAALAAAAAAAAAAAAAAAAAC8B&#10;AABfcmVscy8ucmVsc1BLAQItABQABgAIAAAAIQARdxvPLgIAAEIEAAAOAAAAAAAAAAAAAAAAAC4C&#10;AABkcnMvZTJvRG9jLnhtbFBLAQItABQABgAIAAAAIQAq/dXH4QAAAAsBAAAPAAAAAAAAAAAAAAAA&#10;AIgEAABkcnMvZG93bnJldi54bWxQSwUGAAAAAAQABADzAAAAlgUAAAAA&#10;" filled="f" strokecolor="#c00000" strokeweight="3pt">
                <v:stroke startarrowwidth="narrow" startarrowlength="short" endarrowwidth="narrow" endarrowlength="short" joinstyle="round"/>
                <v:textbox inset="2.53958mm,2.53958mm,2.53958mm,2.53958mm">
                  <w:txbxContent>
                    <w:p w14:paraId="53E568AA" w14:textId="77777777" w:rsidR="004B61F2" w:rsidRDefault="004B61F2" w:rsidP="00537DFF">
                      <w:pPr>
                        <w:textDirection w:val="btLr"/>
                      </w:pPr>
                    </w:p>
                  </w:txbxContent>
                </v:textbox>
              </v:rect>
            </w:pict>
          </mc:Fallback>
        </mc:AlternateContent>
      </w:r>
    </w:p>
    <w:p w14:paraId="3EB360A9" w14:textId="77777777" w:rsidR="00537DFF" w:rsidRPr="00B72C46" w:rsidRDefault="00537DFF" w:rsidP="00537DFF">
      <w:pPr>
        <w:spacing w:before="280" w:after="280" w:line="360" w:lineRule="auto"/>
        <w:jc w:val="both"/>
        <w:rPr>
          <w:rFonts w:ascii="Palatino Linotype" w:eastAsia="Palatino Linotype" w:hAnsi="Palatino Linotype" w:cs="Palatino Linotype"/>
        </w:rPr>
      </w:pPr>
      <w:r w:rsidRPr="00B72C46">
        <w:rPr>
          <w:rFonts w:ascii="Palatino Linotype" w:eastAsia="Palatino Linotype" w:hAnsi="Palatino Linotype" w:cs="Palatino Linotype"/>
        </w:rPr>
        <w:t>En este sentido, es evidente que la entrega de la información al particular mediante copias certificadas procederá una vez que se acredite el pago de derechos correspondiente.</w:t>
      </w:r>
    </w:p>
    <w:p w14:paraId="02900346" w14:textId="77777777" w:rsidR="00537DFF" w:rsidRPr="00B72C46" w:rsidRDefault="00537DFF" w:rsidP="00537DFF">
      <w:pPr>
        <w:spacing w:before="280" w:after="280" w:line="360" w:lineRule="auto"/>
        <w:jc w:val="both"/>
        <w:rPr>
          <w:rFonts w:ascii="Palatino Linotype" w:eastAsia="Palatino Linotype" w:hAnsi="Palatino Linotype" w:cs="Palatino Linotype"/>
        </w:rPr>
      </w:pPr>
      <w:r w:rsidRPr="00B72C46">
        <w:rPr>
          <w:rFonts w:ascii="Palatino Linotype" w:eastAsia="Palatino Linotype" w:hAnsi="Palatino Linotype" w:cs="Palatino Linotype"/>
        </w:rPr>
        <w:t>Dicha modalidad de entrega en copias certificadas no implica que se tenga que acudir ante un notario o fedatario público, sino que faculta a los servidores públicos para que expidan certificaciones de los documentos solicitados que obran en los archivos de las dependencias o entidades en copia simple u original según sea el caso.</w:t>
      </w:r>
    </w:p>
    <w:p w14:paraId="69DA39AB" w14:textId="77777777" w:rsidR="00537DFF" w:rsidRPr="00B72C46" w:rsidRDefault="00537DFF" w:rsidP="00537DFF">
      <w:pPr>
        <w:spacing w:after="160" w:line="360" w:lineRule="auto"/>
        <w:jc w:val="both"/>
        <w:rPr>
          <w:rFonts w:ascii="Palatino Linotype" w:eastAsia="Palatino Linotype" w:hAnsi="Palatino Linotype" w:cs="Palatino Linotype"/>
        </w:rPr>
      </w:pPr>
      <w:r w:rsidRPr="00B72C46">
        <w:rPr>
          <w:rFonts w:ascii="Palatino Linotype" w:eastAsia="Palatino Linotype" w:hAnsi="Palatino Linotype" w:cs="Palatino Linotype"/>
        </w:rPr>
        <w:t xml:space="preserve">Al respecto, el Poder Judicial de la Federación ha establecido que los servidores públicos tendrán la facultad para la expedición de copias respecto de los documentos que obren en sus archivos, y que el derecho de los particulares de solicitar copias es respecto de los documentos que obran en las oficinas públicas. </w:t>
      </w:r>
    </w:p>
    <w:p w14:paraId="73E33986" w14:textId="77777777" w:rsidR="00537DFF" w:rsidRPr="00B72C46" w:rsidRDefault="00537DFF" w:rsidP="00537DFF">
      <w:pPr>
        <w:spacing w:after="160" w:line="360" w:lineRule="auto"/>
        <w:jc w:val="both"/>
        <w:rPr>
          <w:rFonts w:ascii="Palatino Linotype" w:eastAsia="Palatino Linotype" w:hAnsi="Palatino Linotype" w:cs="Palatino Linotype"/>
        </w:rPr>
      </w:pPr>
      <w:r w:rsidRPr="00B72C46">
        <w:rPr>
          <w:rFonts w:ascii="Palatino Linotype" w:eastAsia="Palatino Linotype" w:hAnsi="Palatino Linotype" w:cs="Palatino Linotype"/>
        </w:rPr>
        <w:t xml:space="preserve">Por otra parte, la Suprema Corte de Justicia de la Nación también ha establecido el derecho de los particulares de solicitar copia o testimonio de documentos o piezas </w:t>
      </w:r>
      <w:r w:rsidRPr="00B72C46">
        <w:rPr>
          <w:rFonts w:ascii="Palatino Linotype" w:eastAsia="Palatino Linotype" w:hAnsi="Palatino Linotype" w:cs="Palatino Linotype"/>
        </w:rPr>
        <w:lastRenderedPageBreak/>
        <w:t>que obran en las oficinas públicas y por ende la obligación de las autoridades, de expedir las copias certificadas que les soliciten.</w:t>
      </w:r>
      <w:r w:rsidRPr="00B72C46">
        <w:rPr>
          <w:rFonts w:ascii="Palatino Linotype" w:eastAsia="Palatino Linotype" w:hAnsi="Palatino Linotype" w:cs="Palatino Linotype"/>
          <w:vertAlign w:val="superscript"/>
        </w:rPr>
        <w:footnoteReference w:id="3"/>
      </w:r>
    </w:p>
    <w:p w14:paraId="6F22C9CE" w14:textId="77777777" w:rsidR="00537DFF" w:rsidRPr="00B72C46" w:rsidRDefault="00537DFF" w:rsidP="00537DFF">
      <w:pPr>
        <w:spacing w:after="160" w:line="360" w:lineRule="auto"/>
        <w:jc w:val="both"/>
        <w:rPr>
          <w:rFonts w:ascii="Palatino Linotype" w:eastAsia="Palatino Linotype" w:hAnsi="Palatino Linotype" w:cs="Palatino Linotype"/>
        </w:rPr>
      </w:pPr>
      <w:r w:rsidRPr="00B72C46">
        <w:rPr>
          <w:rFonts w:ascii="Palatino Linotype" w:eastAsia="Palatino Linotype" w:hAnsi="Palatino Linotype" w:cs="Palatino Linotype"/>
        </w:rPr>
        <w:t>Sirve de fundamentación a lo antes expresado, el criterio 2/09 del entonces Instituto Federal de Acceso a la Información Pública y Protección de Datos Personales que se transcribe a continuación para la claridad de las razones que justifican la actuación de este órgano garante.</w:t>
      </w:r>
    </w:p>
    <w:p w14:paraId="24A4D50E" w14:textId="77777777" w:rsidR="00537DFF" w:rsidRPr="00B72C46" w:rsidRDefault="00537DFF" w:rsidP="00537DFF">
      <w:pPr>
        <w:spacing w:after="160"/>
        <w:ind w:left="851" w:right="900"/>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b/>
          <w:i/>
          <w:sz w:val="22"/>
          <w:szCs w:val="22"/>
        </w:rPr>
        <w:t>“Copias certificadas. La certificación prevista en la Ley Federal de Transparencia y Acceso a la Información Pública Gubernamental corrobora que el documento es una copia fiel del que obra en los archivos de la dependencia o entidad.</w:t>
      </w:r>
      <w:r w:rsidRPr="00B72C46">
        <w:rPr>
          <w:rFonts w:ascii="Palatino Linotype" w:eastAsia="Palatino Linotype" w:hAnsi="Palatino Linotype" w:cs="Palatino Linotype"/>
          <w:i/>
          <w:sz w:val="22"/>
          <w:szCs w:val="22"/>
        </w:rPr>
        <w:t xml:space="preserve"> El artículo 40, fracción IV de la Ley Federal de Transparencia y Acceso a la Información Pública Gubernamental prevé la posibilidad de que el solicitante elija que la entrega de la información sea en copias certificadas. Por su parte, el artículo 44 de la misma ley establece, entre otras cuestiones, que las respuestas a solicitudes se deberán atender en la mayor medida de lo posible a la solicitud del interesado. Considerando que el artículo 1° de la ley en cita tiene como finalidad proveer lo necesario para garantizar el acceso de toda persona a la información en posesión de las autoridades, la certificación a que se refiere la Ley Federal de Transparencia y Acceso a la Información Pública Gubernamental tiene por efecto constatar que la copia certificada que se entrega es una reproducción fiel del documento -original o copia simple- que obra en los archivos de la dependencia o entidad requerida. En ese orden de ideas, la certificación, para efectos de acceso a la información, a diferencia del concepto que tradicionalmente se ha sostenido en diversas tesis de la Suprema Corte de Justicia de la Nación, no tiene como propósito que el documento certificado haga las veces de un original, sino dejar evidencia de que los documentos obran en los archivos de los sujetos obligados, tal cual se encuentran.”</w:t>
      </w:r>
    </w:p>
    <w:p w14:paraId="0005B57E" w14:textId="777C3C07" w:rsidR="00680D9C" w:rsidRPr="00B72C46" w:rsidRDefault="00537DFF" w:rsidP="00B7768E">
      <w:pPr>
        <w:spacing w:before="240" w:after="240" w:line="360" w:lineRule="auto"/>
        <w:ind w:right="49"/>
        <w:jc w:val="both"/>
        <w:rPr>
          <w:rFonts w:ascii="Palatino Linotype" w:eastAsia="Palatino Linotype" w:hAnsi="Palatino Linotype" w:cs="Palatino Linotype"/>
        </w:rPr>
      </w:pPr>
      <w:r w:rsidRPr="00B72C46">
        <w:rPr>
          <w:rFonts w:ascii="Palatino Linotype" w:eastAsia="Palatino Linotype" w:hAnsi="Palatino Linotype" w:cs="Palatino Linotype"/>
        </w:rPr>
        <w:lastRenderedPageBreak/>
        <w:t xml:space="preserve">Ahora bien, para la entrega de la información certificada tal y como fue solicitada por el particular en el asunto que nos ocupa, debemos tener en cuenta que los Lineamientos para la Recepción, Trámite y Resolución de las solicitudes de acceso a la información pública, así como de los recursos de revisión que deberán observar los sujetos obligados por la Ley de Transparencia y Acceso a la Información Pública del Estado de México y Municipios, disponen en el numeral treinta y ocho, incisos e), f) y h), establecen que en el caso de que la información se haya solicitado en una modalidad que sea técnicamente factible y que constituya un costo de reproducción, el </w:t>
      </w:r>
      <w:r w:rsidRPr="00B72C46">
        <w:rPr>
          <w:rFonts w:ascii="Palatino Linotype" w:eastAsia="Palatino Linotype" w:hAnsi="Palatino Linotype" w:cs="Palatino Linotype"/>
          <w:b/>
        </w:rPr>
        <w:t>Sujeto Obligado</w:t>
      </w:r>
      <w:r w:rsidRPr="00B72C46">
        <w:rPr>
          <w:rFonts w:ascii="Palatino Linotype" w:eastAsia="Palatino Linotype" w:hAnsi="Palatino Linotype" w:cs="Palatino Linotype"/>
        </w:rPr>
        <w:t xml:space="preserve"> deberá hacer del conocimiento de la parte </w:t>
      </w:r>
      <w:r w:rsidRPr="00B72C46">
        <w:rPr>
          <w:rFonts w:ascii="Palatino Linotype" w:eastAsia="Palatino Linotype" w:hAnsi="Palatino Linotype" w:cs="Palatino Linotype"/>
          <w:b/>
        </w:rPr>
        <w:t>Recurrente,</w:t>
      </w:r>
      <w:r w:rsidRPr="00B72C46">
        <w:rPr>
          <w:rFonts w:ascii="Palatino Linotype" w:eastAsia="Palatino Linotype" w:hAnsi="Palatino Linotype" w:cs="Palatino Linotype"/>
        </w:rPr>
        <w:t xml:space="preserve"> vía SAIMEX</w:t>
      </w:r>
      <w:r w:rsidRPr="00B72C46">
        <w:rPr>
          <w:rFonts w:ascii="Palatino Linotype" w:eastAsia="Palatino Linotype" w:hAnsi="Palatino Linotype" w:cs="Palatino Linotype"/>
          <w:b/>
        </w:rPr>
        <w:t xml:space="preserve">, </w:t>
      </w:r>
      <w:r w:rsidRPr="00B72C46">
        <w:rPr>
          <w:rFonts w:ascii="Palatino Linotype" w:eastAsia="Palatino Linotype" w:hAnsi="Palatino Linotype" w:cs="Palatino Linotype"/>
          <w:b/>
          <w:u w:val="single"/>
        </w:rPr>
        <w:t>el costo total por la reproducción y certificación de la información requerida,</w:t>
      </w:r>
      <w:r w:rsidRPr="00B72C46">
        <w:rPr>
          <w:rFonts w:ascii="Palatino Linotype" w:eastAsia="Palatino Linotype" w:hAnsi="Palatino Linotype" w:cs="Palatino Linotype"/>
        </w:rPr>
        <w:t xml:space="preserve"> así como</w:t>
      </w:r>
      <w:r w:rsidRPr="00B72C46">
        <w:rPr>
          <w:rFonts w:ascii="Palatino Linotype" w:eastAsia="Palatino Linotype" w:hAnsi="Palatino Linotype" w:cs="Palatino Linotype"/>
          <w:b/>
        </w:rPr>
        <w:t xml:space="preserve"> </w:t>
      </w:r>
      <w:r w:rsidRPr="00B72C46">
        <w:rPr>
          <w:rFonts w:ascii="Palatino Linotype" w:eastAsia="Palatino Linotype" w:hAnsi="Palatino Linotype" w:cs="Palatino Linotype"/>
        </w:rPr>
        <w:t>el procedimiento para la entrega de la misma en el que se establezca: procedimiento para realizar el pago correspondiente, lugar, día y horarios en los que podrá presentarse a recoger las copias certificadas y el nombre del o los servid</w:t>
      </w:r>
      <w:r w:rsidR="00B7768E" w:rsidRPr="00B72C46">
        <w:rPr>
          <w:rFonts w:ascii="Palatino Linotype" w:eastAsia="Palatino Linotype" w:hAnsi="Palatino Linotype" w:cs="Palatino Linotype"/>
        </w:rPr>
        <w:t>ores públicos que le atenderán.</w:t>
      </w:r>
    </w:p>
    <w:p w14:paraId="0E38530C" w14:textId="77777777" w:rsidR="005B38B5" w:rsidRPr="00B72C46" w:rsidRDefault="005B38B5" w:rsidP="005B38B5">
      <w:pPr>
        <w:spacing w:line="360" w:lineRule="auto"/>
        <w:jc w:val="both"/>
        <w:rPr>
          <w:rFonts w:ascii="Palatino Linotype" w:eastAsia="Palatino Linotype" w:hAnsi="Palatino Linotype" w:cs="Palatino Linotype"/>
        </w:rPr>
      </w:pPr>
      <w:r w:rsidRPr="00B72C46">
        <w:rPr>
          <w:rFonts w:ascii="Palatino Linotype" w:eastAsia="Palatino Linotype" w:hAnsi="Palatino Linotype" w:cs="Palatino Linotype"/>
          <w:b/>
        </w:rPr>
        <w:t xml:space="preserve">Quinto. Versión Pública. </w:t>
      </w:r>
      <w:r w:rsidRPr="00B72C46">
        <w:rPr>
          <w:rFonts w:ascii="Palatino Linotype" w:eastAsia="Palatino Linotype" w:hAnsi="Palatino Linotype" w:cs="Palatino Linotype"/>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B72C46">
        <w:rPr>
          <w:rFonts w:ascii="Palatino Linotype" w:eastAsia="Palatino Linotype" w:hAnsi="Palatino Linotype" w:cs="Palatino Linotype"/>
          <w:b/>
        </w:rPr>
        <w:t>Sujeto Obligado</w:t>
      </w:r>
      <w:r w:rsidRPr="00B72C46">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 la </w:t>
      </w:r>
      <w:r w:rsidRPr="00B72C46">
        <w:rPr>
          <w:rFonts w:ascii="Palatino Linotype" w:eastAsia="Palatino Linotype" w:hAnsi="Palatino Linotype" w:cs="Palatino Linotype"/>
        </w:rPr>
        <w:lastRenderedPageBreak/>
        <w:t>recurrente sin menoscabar el derecho a la protección de los datos personales de terceros.</w:t>
      </w:r>
    </w:p>
    <w:p w14:paraId="21D6B4D9" w14:textId="77777777" w:rsidR="005B38B5" w:rsidRPr="00B72C46" w:rsidRDefault="005B38B5" w:rsidP="005B38B5">
      <w:pPr>
        <w:spacing w:before="240" w:after="240" w:line="360" w:lineRule="auto"/>
        <w:ind w:right="50"/>
        <w:jc w:val="both"/>
        <w:rPr>
          <w:rFonts w:ascii="Palatino Linotype" w:eastAsia="Palatino Linotype" w:hAnsi="Palatino Linotype" w:cs="Palatino Linotype"/>
        </w:rPr>
      </w:pPr>
      <w:r w:rsidRPr="00B72C46">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44E4B93B" w14:textId="77777777" w:rsidR="005B38B5" w:rsidRPr="00B72C46" w:rsidRDefault="005B38B5" w:rsidP="005B38B5">
      <w:pPr>
        <w:spacing w:before="120" w:after="120"/>
        <w:ind w:left="567" w:right="902"/>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i/>
          <w:sz w:val="22"/>
          <w:szCs w:val="22"/>
        </w:rPr>
        <w:t>“</w:t>
      </w:r>
      <w:r w:rsidRPr="00B72C46">
        <w:rPr>
          <w:rFonts w:ascii="Palatino Linotype" w:eastAsia="Palatino Linotype" w:hAnsi="Palatino Linotype" w:cs="Palatino Linotype"/>
          <w:b/>
          <w:i/>
          <w:sz w:val="22"/>
          <w:szCs w:val="22"/>
        </w:rPr>
        <w:t>Artículo 3</w:t>
      </w:r>
      <w:r w:rsidRPr="00B72C46">
        <w:rPr>
          <w:rFonts w:ascii="Palatino Linotype" w:eastAsia="Palatino Linotype" w:hAnsi="Palatino Linotype" w:cs="Palatino Linotype"/>
          <w:i/>
          <w:sz w:val="22"/>
          <w:szCs w:val="22"/>
        </w:rPr>
        <w:t>. Para los efectos de la presente Ley se entenderá por:</w:t>
      </w:r>
    </w:p>
    <w:p w14:paraId="15A2E274" w14:textId="77777777" w:rsidR="005B38B5" w:rsidRPr="00B72C46" w:rsidRDefault="005B38B5" w:rsidP="005B38B5">
      <w:pPr>
        <w:spacing w:before="120" w:after="120"/>
        <w:ind w:left="567" w:right="902"/>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i/>
          <w:sz w:val="22"/>
          <w:szCs w:val="22"/>
        </w:rPr>
        <w:t>[…]</w:t>
      </w:r>
    </w:p>
    <w:p w14:paraId="24D643B3" w14:textId="77777777" w:rsidR="005B38B5" w:rsidRPr="00B72C46" w:rsidRDefault="005B38B5" w:rsidP="005B38B5">
      <w:pPr>
        <w:spacing w:before="120" w:after="120"/>
        <w:ind w:left="567" w:right="902"/>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b/>
          <w:i/>
          <w:sz w:val="22"/>
          <w:szCs w:val="22"/>
        </w:rPr>
        <w:t>IX. Datos personales:</w:t>
      </w:r>
      <w:r w:rsidRPr="00B72C46">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4AEFEF69" w14:textId="77777777" w:rsidR="005B38B5" w:rsidRPr="00B72C46" w:rsidRDefault="005B38B5" w:rsidP="005B38B5">
      <w:pPr>
        <w:spacing w:before="120" w:after="120"/>
        <w:ind w:left="567" w:right="902"/>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b/>
          <w:i/>
          <w:sz w:val="22"/>
          <w:szCs w:val="22"/>
        </w:rPr>
        <w:t>XX. Información clasificada</w:t>
      </w:r>
      <w:r w:rsidRPr="00B72C46">
        <w:rPr>
          <w:rFonts w:ascii="Palatino Linotype" w:eastAsia="Palatino Linotype" w:hAnsi="Palatino Linotype" w:cs="Palatino Linotype"/>
          <w:i/>
          <w:sz w:val="22"/>
          <w:szCs w:val="22"/>
        </w:rPr>
        <w:t>: Aquella considerada por la presente Ley como reservada o confidencial;</w:t>
      </w:r>
    </w:p>
    <w:p w14:paraId="71C070A0" w14:textId="77777777" w:rsidR="005B38B5" w:rsidRPr="00B72C46" w:rsidRDefault="005B38B5" w:rsidP="005B38B5">
      <w:pPr>
        <w:spacing w:before="120" w:after="120"/>
        <w:ind w:left="567" w:right="902"/>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b/>
          <w:i/>
          <w:sz w:val="22"/>
          <w:szCs w:val="22"/>
        </w:rPr>
        <w:t>XXI. Información confidencial:</w:t>
      </w:r>
      <w:r w:rsidRPr="00B72C46">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EAD9006" w14:textId="77777777" w:rsidR="005B38B5" w:rsidRPr="00B72C46" w:rsidRDefault="005B38B5" w:rsidP="005B38B5">
      <w:pPr>
        <w:spacing w:before="120" w:after="120"/>
        <w:ind w:left="567" w:right="902"/>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b/>
          <w:i/>
          <w:sz w:val="22"/>
          <w:szCs w:val="22"/>
        </w:rPr>
        <w:t>XLV. Versión pública:</w:t>
      </w:r>
      <w:r w:rsidRPr="00B72C46">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637B3794" w14:textId="77777777" w:rsidR="005B38B5" w:rsidRPr="00B72C46" w:rsidRDefault="005B38B5" w:rsidP="005B38B5">
      <w:pPr>
        <w:spacing w:before="120" w:after="120"/>
        <w:ind w:left="567" w:right="902"/>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i/>
          <w:sz w:val="22"/>
          <w:szCs w:val="22"/>
        </w:rPr>
        <w:t>[…]</w:t>
      </w:r>
    </w:p>
    <w:p w14:paraId="09101D48" w14:textId="77777777" w:rsidR="005B38B5" w:rsidRPr="00B72C46" w:rsidRDefault="005B38B5" w:rsidP="005B38B5">
      <w:pPr>
        <w:spacing w:before="120" w:after="120"/>
        <w:ind w:left="567" w:right="902"/>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b/>
          <w:i/>
          <w:sz w:val="22"/>
          <w:szCs w:val="22"/>
        </w:rPr>
        <w:t xml:space="preserve">Artículo 91. </w:t>
      </w:r>
      <w:r w:rsidRPr="00B72C46">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4A4017F1" w14:textId="77777777" w:rsidR="005B38B5" w:rsidRPr="00B72C46" w:rsidRDefault="005B38B5" w:rsidP="005B38B5">
      <w:pPr>
        <w:spacing w:before="120" w:after="120"/>
        <w:ind w:left="567" w:right="902"/>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b/>
          <w:i/>
          <w:sz w:val="22"/>
          <w:szCs w:val="22"/>
        </w:rPr>
        <w:t xml:space="preserve">Artículo 132. </w:t>
      </w:r>
      <w:r w:rsidRPr="00B72C46">
        <w:rPr>
          <w:rFonts w:ascii="Palatino Linotype" w:eastAsia="Palatino Linotype" w:hAnsi="Palatino Linotype" w:cs="Palatino Linotype"/>
          <w:i/>
          <w:sz w:val="22"/>
          <w:szCs w:val="22"/>
        </w:rPr>
        <w:t>La clasificación de la información se llevará a cabo en el momento en que:</w:t>
      </w:r>
    </w:p>
    <w:p w14:paraId="17E348A7" w14:textId="77777777" w:rsidR="005B38B5" w:rsidRPr="00B72C46" w:rsidRDefault="005B38B5" w:rsidP="005B38B5">
      <w:pPr>
        <w:spacing w:before="120" w:after="120"/>
        <w:ind w:left="567" w:right="902"/>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b/>
          <w:i/>
          <w:sz w:val="22"/>
          <w:szCs w:val="22"/>
        </w:rPr>
        <w:t>I</w:t>
      </w:r>
      <w:r w:rsidRPr="00B72C46">
        <w:rPr>
          <w:rFonts w:ascii="Palatino Linotype" w:eastAsia="Palatino Linotype" w:hAnsi="Palatino Linotype" w:cs="Palatino Linotype"/>
          <w:i/>
          <w:sz w:val="22"/>
          <w:szCs w:val="22"/>
        </w:rPr>
        <w:t>. Se reciba una solicitud de acceso a la información;</w:t>
      </w:r>
    </w:p>
    <w:p w14:paraId="0566E8D1" w14:textId="77777777" w:rsidR="005B38B5" w:rsidRPr="00B72C46" w:rsidRDefault="005B38B5" w:rsidP="005B38B5">
      <w:pPr>
        <w:spacing w:before="120" w:after="120"/>
        <w:ind w:left="567" w:right="902"/>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b/>
          <w:i/>
          <w:sz w:val="22"/>
          <w:szCs w:val="22"/>
        </w:rPr>
        <w:t>II</w:t>
      </w:r>
      <w:r w:rsidRPr="00B72C46">
        <w:rPr>
          <w:rFonts w:ascii="Palatino Linotype" w:eastAsia="Palatino Linotype" w:hAnsi="Palatino Linotype" w:cs="Palatino Linotype"/>
          <w:i/>
          <w:sz w:val="22"/>
          <w:szCs w:val="22"/>
        </w:rPr>
        <w:t>. Se determine mediante resolución de autoridad competente; o</w:t>
      </w:r>
    </w:p>
    <w:p w14:paraId="57FE4B9A" w14:textId="77777777" w:rsidR="005B38B5" w:rsidRPr="00B72C46" w:rsidRDefault="005B38B5" w:rsidP="005B38B5">
      <w:pPr>
        <w:spacing w:before="120" w:after="120"/>
        <w:ind w:left="567" w:right="902"/>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b/>
          <w:i/>
          <w:sz w:val="22"/>
          <w:szCs w:val="22"/>
        </w:rPr>
        <w:t>III</w:t>
      </w:r>
      <w:r w:rsidRPr="00B72C46">
        <w:rPr>
          <w:rFonts w:ascii="Palatino Linotype" w:eastAsia="Palatino Linotype" w:hAnsi="Palatino Linotype" w:cs="Palatino Linotype"/>
          <w:i/>
          <w:sz w:val="22"/>
          <w:szCs w:val="22"/>
        </w:rPr>
        <w:t>. Se generen versiones públicas para dar cumplimiento a las obligaciones de transparencia previstas en esta Ley.</w:t>
      </w:r>
    </w:p>
    <w:p w14:paraId="51A73D31" w14:textId="77777777" w:rsidR="005B38B5" w:rsidRPr="00B72C46" w:rsidRDefault="005B38B5" w:rsidP="005B38B5">
      <w:pPr>
        <w:spacing w:before="120" w:after="120"/>
        <w:ind w:left="567" w:right="902"/>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i/>
          <w:sz w:val="22"/>
          <w:szCs w:val="22"/>
        </w:rPr>
        <w:t>[…]</w:t>
      </w:r>
    </w:p>
    <w:p w14:paraId="17E3705F" w14:textId="77777777" w:rsidR="005B38B5" w:rsidRPr="00B72C46" w:rsidRDefault="005B38B5" w:rsidP="005B38B5">
      <w:pPr>
        <w:spacing w:before="120" w:after="120"/>
        <w:ind w:left="567" w:right="902"/>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b/>
          <w:i/>
          <w:sz w:val="22"/>
          <w:szCs w:val="22"/>
        </w:rPr>
        <w:lastRenderedPageBreak/>
        <w:t>Artículo 143</w:t>
      </w:r>
      <w:r w:rsidRPr="00B72C46">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0B5AB1C0" w14:textId="77777777" w:rsidR="005B38B5" w:rsidRPr="00B72C46" w:rsidRDefault="005B38B5" w:rsidP="005B38B5">
      <w:pPr>
        <w:spacing w:before="120" w:after="120"/>
        <w:ind w:left="567" w:right="902"/>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b/>
          <w:i/>
          <w:sz w:val="22"/>
          <w:szCs w:val="22"/>
        </w:rPr>
        <w:t>I.</w:t>
      </w:r>
      <w:r w:rsidRPr="00B72C46">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3161BFEF" w14:textId="77777777" w:rsidR="005B38B5" w:rsidRPr="00B72C46" w:rsidRDefault="005B38B5" w:rsidP="005B38B5">
      <w:pPr>
        <w:spacing w:before="120" w:after="120"/>
        <w:ind w:left="567" w:right="902"/>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b/>
          <w:i/>
          <w:sz w:val="22"/>
          <w:szCs w:val="22"/>
        </w:rPr>
        <w:t>II.</w:t>
      </w:r>
      <w:r w:rsidRPr="00B72C46">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0E0CFB9C" w14:textId="77777777" w:rsidR="005B38B5" w:rsidRPr="00B72C46" w:rsidRDefault="005B38B5" w:rsidP="005B38B5">
      <w:pPr>
        <w:spacing w:before="120" w:after="120"/>
        <w:ind w:left="567" w:right="902"/>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b/>
          <w:i/>
          <w:sz w:val="22"/>
          <w:szCs w:val="22"/>
        </w:rPr>
        <w:t>III</w:t>
      </w:r>
      <w:r w:rsidRPr="00B72C46">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231D4399" w14:textId="77777777" w:rsidR="005B38B5" w:rsidRPr="00B72C46" w:rsidRDefault="005B38B5" w:rsidP="005B38B5">
      <w:pPr>
        <w:spacing w:before="120" w:after="120"/>
        <w:ind w:left="567" w:right="902"/>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34B719B4" w14:textId="77777777" w:rsidR="005B38B5" w:rsidRPr="00B72C46" w:rsidRDefault="005B38B5" w:rsidP="005B38B5">
      <w:pPr>
        <w:spacing w:before="120" w:after="120"/>
        <w:ind w:left="567" w:right="902"/>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6F61CF0D" w14:textId="77777777" w:rsidR="005B38B5" w:rsidRPr="00B72C46" w:rsidRDefault="005B38B5" w:rsidP="005B38B5">
      <w:pPr>
        <w:spacing w:before="240" w:after="240" w:line="360" w:lineRule="auto"/>
        <w:jc w:val="both"/>
        <w:rPr>
          <w:rFonts w:ascii="Palatino Linotype" w:eastAsia="Palatino Linotype" w:hAnsi="Palatino Linotype" w:cs="Palatino Linotype"/>
        </w:rPr>
      </w:pPr>
      <w:r w:rsidRPr="00B72C46">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6511C90" w14:textId="77777777" w:rsidR="005B38B5" w:rsidRPr="00B72C46" w:rsidRDefault="005B38B5" w:rsidP="005B38B5">
      <w:pPr>
        <w:spacing w:line="360" w:lineRule="auto"/>
        <w:jc w:val="both"/>
        <w:rPr>
          <w:rFonts w:ascii="Palatino Linotype" w:eastAsia="Palatino Linotype" w:hAnsi="Palatino Linotype" w:cs="Palatino Linotype"/>
        </w:rPr>
      </w:pPr>
      <w:r w:rsidRPr="00B72C46">
        <w:rPr>
          <w:rFonts w:ascii="Palatino Linotype" w:eastAsia="Palatino Linotype" w:hAnsi="Palatino Linotype" w:cs="Palatino Linotype"/>
        </w:rPr>
        <w:t>Entorno a lo que aquí nos interesa,</w:t>
      </w:r>
      <w:r w:rsidRPr="00B72C46">
        <w:rPr>
          <w:rFonts w:ascii="Palatino Linotype" w:eastAsia="Palatino Linotype" w:hAnsi="Palatino Linotype" w:cs="Palatino Linotype"/>
          <w:color w:val="000000"/>
        </w:rPr>
        <w:t xml:space="preserve"> los Lineamientos Quincuagésimo, Quincuagésimo primero, Quincuagésimo segundo, Quincuagésimo tercero, Quincuagésimo cuarto y Quincuagésimo quinto</w:t>
      </w:r>
      <w:r w:rsidRPr="00B72C46">
        <w:rPr>
          <w:rFonts w:ascii="Palatino Linotype" w:eastAsia="Palatino Linotype" w:hAnsi="Palatino Linotype" w:cs="Palatino Linotype"/>
        </w:rPr>
        <w:t xml:space="preserve"> señalan las formalidades que </w:t>
      </w:r>
      <w:r w:rsidRPr="00B72C46">
        <w:rPr>
          <w:rFonts w:ascii="Palatino Linotype" w:eastAsia="Palatino Linotype" w:hAnsi="Palatino Linotype" w:cs="Palatino Linotype"/>
        </w:rPr>
        <w:lastRenderedPageBreak/>
        <w:t xml:space="preserve">deberá llevar el acuerdo de clasificación que deberá emitir el </w:t>
      </w:r>
      <w:r w:rsidRPr="00B72C46">
        <w:rPr>
          <w:rFonts w:ascii="Palatino Linotype" w:eastAsia="Palatino Linotype" w:hAnsi="Palatino Linotype" w:cs="Palatino Linotype"/>
          <w:b/>
        </w:rPr>
        <w:t>Sujeto Obligado</w:t>
      </w:r>
      <w:r w:rsidRPr="00B72C46">
        <w:rPr>
          <w:rFonts w:ascii="Palatino Linotype" w:eastAsia="Palatino Linotype" w:hAnsi="Palatino Linotype" w:cs="Palatino Linotype"/>
        </w:rPr>
        <w:t>, siendo estas las siguientes:</w:t>
      </w:r>
    </w:p>
    <w:p w14:paraId="40C17716" w14:textId="77777777" w:rsidR="005B38B5" w:rsidRPr="00B72C46" w:rsidRDefault="005B38B5" w:rsidP="005B38B5">
      <w:pPr>
        <w:spacing w:line="360" w:lineRule="auto"/>
        <w:jc w:val="both"/>
        <w:rPr>
          <w:rFonts w:ascii="Palatino Linotype" w:eastAsia="Palatino Linotype" w:hAnsi="Palatino Linotype" w:cs="Palatino Linotype"/>
        </w:rPr>
      </w:pPr>
    </w:p>
    <w:p w14:paraId="5902585D" w14:textId="77777777" w:rsidR="005B38B5" w:rsidRPr="00B72C46" w:rsidRDefault="005B38B5" w:rsidP="005B38B5">
      <w:pPr>
        <w:spacing w:line="276" w:lineRule="auto"/>
        <w:ind w:left="567"/>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i/>
          <w:sz w:val="22"/>
          <w:szCs w:val="22"/>
        </w:rPr>
        <w:t xml:space="preserve">“CAPÍTULO VIII </w:t>
      </w:r>
    </w:p>
    <w:p w14:paraId="4A04CBAA" w14:textId="77777777" w:rsidR="005B38B5" w:rsidRPr="00B72C46" w:rsidRDefault="005B38B5" w:rsidP="005B38B5">
      <w:pPr>
        <w:spacing w:line="276" w:lineRule="auto"/>
        <w:ind w:left="567"/>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i/>
          <w:sz w:val="22"/>
          <w:szCs w:val="22"/>
        </w:rPr>
        <w:t xml:space="preserve">DE LOS ELEMENTOS PARA LA CLASIFICACIÓN </w:t>
      </w:r>
    </w:p>
    <w:p w14:paraId="35061778" w14:textId="77777777" w:rsidR="005B38B5" w:rsidRPr="00B72C46" w:rsidRDefault="005B38B5" w:rsidP="005B38B5">
      <w:pPr>
        <w:spacing w:line="276" w:lineRule="auto"/>
        <w:ind w:left="567" w:right="900"/>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b/>
          <w:i/>
          <w:sz w:val="22"/>
          <w:szCs w:val="22"/>
        </w:rPr>
        <w:t>Quincuagésimo.</w:t>
      </w:r>
      <w:r w:rsidRPr="00B72C46">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45BF20D9" w14:textId="77777777" w:rsidR="005B38B5" w:rsidRPr="00B72C46" w:rsidRDefault="005B38B5" w:rsidP="005B38B5">
      <w:pPr>
        <w:spacing w:line="276" w:lineRule="auto"/>
        <w:ind w:left="567" w:right="900"/>
        <w:jc w:val="both"/>
        <w:rPr>
          <w:rFonts w:ascii="Palatino Linotype" w:eastAsia="Palatino Linotype" w:hAnsi="Palatino Linotype" w:cs="Palatino Linotype"/>
          <w:i/>
          <w:sz w:val="22"/>
          <w:szCs w:val="22"/>
        </w:rPr>
      </w:pPr>
      <w:r w:rsidRPr="00B72C46">
        <w:rPr>
          <w:rFonts w:ascii="Palatino Linotype" w:eastAsia="Palatino Linotype" w:hAnsi="Palatino Linotype" w:cs="Palatino Linotype"/>
          <w:b/>
          <w:i/>
          <w:sz w:val="22"/>
          <w:szCs w:val="22"/>
        </w:rPr>
        <w:t>Quincuagésimo primero.</w:t>
      </w:r>
      <w:r w:rsidRPr="00B72C46">
        <w:rPr>
          <w:rFonts w:ascii="Palatino Linotype" w:eastAsia="Palatino Linotype" w:hAnsi="Palatino Linotype" w:cs="Palatino Linotype"/>
          <w:i/>
          <w:sz w:val="22"/>
          <w:szCs w:val="22"/>
        </w:rPr>
        <w:t xml:space="preserve"> Toda acta del Comité de Transparencia deberá contener: </w:t>
      </w:r>
    </w:p>
    <w:p w14:paraId="505BFEE5" w14:textId="77777777" w:rsidR="005B38B5" w:rsidRPr="00B72C46" w:rsidRDefault="005B38B5" w:rsidP="005B38B5">
      <w:pPr>
        <w:numPr>
          <w:ilvl w:val="1"/>
          <w:numId w:val="18"/>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color w:val="000000"/>
          <w:sz w:val="22"/>
          <w:szCs w:val="22"/>
        </w:rPr>
      </w:pPr>
      <w:r w:rsidRPr="00B72C46">
        <w:rPr>
          <w:rFonts w:ascii="Palatino Linotype" w:eastAsia="Palatino Linotype" w:hAnsi="Palatino Linotype" w:cs="Palatino Linotype"/>
          <w:i/>
          <w:color w:val="000000"/>
          <w:sz w:val="22"/>
          <w:szCs w:val="22"/>
        </w:rPr>
        <w:t xml:space="preserve">El número de sesión y fecha; </w:t>
      </w:r>
    </w:p>
    <w:p w14:paraId="744E7DC4" w14:textId="77777777" w:rsidR="005B38B5" w:rsidRPr="00B72C46" w:rsidRDefault="005B38B5" w:rsidP="005B38B5">
      <w:pPr>
        <w:numPr>
          <w:ilvl w:val="1"/>
          <w:numId w:val="18"/>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B72C46">
        <w:rPr>
          <w:rFonts w:ascii="Palatino Linotype" w:eastAsia="Palatino Linotype" w:hAnsi="Palatino Linotype" w:cs="Palatino Linotype"/>
          <w:i/>
          <w:color w:val="000000"/>
          <w:sz w:val="22"/>
          <w:szCs w:val="22"/>
        </w:rPr>
        <w:t xml:space="preserve">El nombre del área que solicitó la clasificación de información; </w:t>
      </w:r>
    </w:p>
    <w:p w14:paraId="023BBB99" w14:textId="77777777" w:rsidR="005B38B5" w:rsidRPr="00B72C46" w:rsidRDefault="005B38B5" w:rsidP="005B38B5">
      <w:pPr>
        <w:numPr>
          <w:ilvl w:val="1"/>
          <w:numId w:val="18"/>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B72C46">
        <w:rPr>
          <w:rFonts w:ascii="Palatino Linotype" w:eastAsia="Palatino Linotype" w:hAnsi="Palatino Linotype" w:cs="Palatino Linotype"/>
          <w:i/>
          <w:color w:val="000000"/>
          <w:sz w:val="22"/>
          <w:szCs w:val="22"/>
        </w:rPr>
        <w:t xml:space="preserve">La fundamentación legal y motivación correspondiente; </w:t>
      </w:r>
    </w:p>
    <w:p w14:paraId="48988591" w14:textId="77777777" w:rsidR="005B38B5" w:rsidRPr="00B72C46" w:rsidRDefault="005B38B5" w:rsidP="005B38B5">
      <w:pPr>
        <w:numPr>
          <w:ilvl w:val="1"/>
          <w:numId w:val="18"/>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B72C46">
        <w:rPr>
          <w:rFonts w:ascii="Palatino Linotype" w:eastAsia="Palatino Linotype" w:hAnsi="Palatino Linotype" w:cs="Palatino Linotype"/>
          <w:i/>
          <w:color w:val="000000"/>
          <w:sz w:val="22"/>
          <w:szCs w:val="22"/>
        </w:rPr>
        <w:t xml:space="preserve">La resolución o resoluciones aprobadas; y </w:t>
      </w:r>
    </w:p>
    <w:p w14:paraId="1E48F33B" w14:textId="77777777" w:rsidR="005B38B5" w:rsidRPr="00B72C46" w:rsidRDefault="005B38B5" w:rsidP="005B38B5">
      <w:pPr>
        <w:numPr>
          <w:ilvl w:val="1"/>
          <w:numId w:val="18"/>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B72C46">
        <w:rPr>
          <w:rFonts w:ascii="Palatino Linotype" w:eastAsia="Palatino Linotype" w:hAnsi="Palatino Linotype" w:cs="Palatino Linotype"/>
          <w:i/>
          <w:color w:val="000000"/>
          <w:sz w:val="22"/>
          <w:szCs w:val="22"/>
        </w:rPr>
        <w:t xml:space="preserve">La rúbrica o firma digital de cada integrante del Comité de Transparencia. </w:t>
      </w:r>
    </w:p>
    <w:p w14:paraId="6FA7E9F5" w14:textId="77777777" w:rsidR="005B38B5" w:rsidRPr="00B72C46" w:rsidRDefault="005B38B5" w:rsidP="005B38B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B72C46">
        <w:rPr>
          <w:rFonts w:ascii="Palatino Linotype" w:eastAsia="Palatino Linotype" w:hAnsi="Palatino Linotype" w:cs="Palatino Linotype"/>
          <w:i/>
          <w:color w:val="000000"/>
          <w:sz w:val="22"/>
          <w:szCs w:val="22"/>
        </w:rPr>
        <w:t xml:space="preserve">Las resoluciones del Comité en las que se haya determinado confirmar o modificar la clasificación de información pública como reservada, deberán incluir, cuando menos: </w:t>
      </w:r>
    </w:p>
    <w:p w14:paraId="17C75FCE" w14:textId="77777777" w:rsidR="005B38B5" w:rsidRPr="00B72C46" w:rsidRDefault="005B38B5" w:rsidP="005B38B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B72C46">
        <w:rPr>
          <w:rFonts w:ascii="Palatino Linotype" w:eastAsia="Palatino Linotype" w:hAnsi="Palatino Linotype" w:cs="Palatino Linotype"/>
          <w:i/>
          <w:color w:val="000000"/>
          <w:sz w:val="22"/>
          <w:szCs w:val="22"/>
        </w:rPr>
        <w:t>I. Los motivos y razonamientos que sustenten la confirmación o modificación de la prueba de daño;</w:t>
      </w:r>
    </w:p>
    <w:p w14:paraId="56B328CB" w14:textId="77777777" w:rsidR="005B38B5" w:rsidRPr="00B72C46" w:rsidRDefault="005B38B5" w:rsidP="005B38B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B72C46">
        <w:rPr>
          <w:rFonts w:ascii="Palatino Linotype" w:eastAsia="Palatino Linotype" w:hAnsi="Palatino Linotype" w:cs="Palatino Linotype"/>
          <w:i/>
          <w:color w:val="000000"/>
          <w:sz w:val="22"/>
          <w:szCs w:val="22"/>
        </w:rPr>
        <w:t xml:space="preserve">II. Descripción de las partes o secciones reservadas, en caso de clasificación parcial; </w:t>
      </w:r>
    </w:p>
    <w:p w14:paraId="3230CE1C" w14:textId="77777777" w:rsidR="005B38B5" w:rsidRPr="00B72C46" w:rsidRDefault="005B38B5" w:rsidP="005B38B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B72C46">
        <w:rPr>
          <w:rFonts w:ascii="Palatino Linotype" w:eastAsia="Palatino Linotype" w:hAnsi="Palatino Linotype" w:cs="Palatino Linotype"/>
          <w:i/>
          <w:color w:val="000000"/>
          <w:sz w:val="22"/>
          <w:szCs w:val="22"/>
        </w:rPr>
        <w:t xml:space="preserve">III. El periodo por el que mantendrá su clasificación y fecha de expiración; y </w:t>
      </w:r>
    </w:p>
    <w:p w14:paraId="155FE443" w14:textId="77777777" w:rsidR="005B38B5" w:rsidRPr="00B72C46" w:rsidRDefault="005B38B5" w:rsidP="005B38B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B72C46">
        <w:rPr>
          <w:rFonts w:ascii="Palatino Linotype" w:eastAsia="Palatino Linotype" w:hAnsi="Palatino Linotype" w:cs="Palatino Linotype"/>
          <w:i/>
          <w:color w:val="000000"/>
          <w:sz w:val="22"/>
          <w:szCs w:val="22"/>
        </w:rPr>
        <w:t xml:space="preserve">IV. El nombre del titular y área encargada de realizar la versión pública del documento, en su caso. </w:t>
      </w:r>
    </w:p>
    <w:p w14:paraId="1AC49AE2" w14:textId="77777777" w:rsidR="005B38B5" w:rsidRPr="00B72C46" w:rsidRDefault="005B38B5" w:rsidP="005B38B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B72C46">
        <w:rPr>
          <w:rFonts w:ascii="Palatino Linotype" w:eastAsia="Palatino Linotype" w:hAnsi="Palatino Linotype" w:cs="Palatino Linotype"/>
          <w:i/>
          <w:color w:val="000000"/>
          <w:sz w:val="22"/>
          <w:szCs w:val="22"/>
        </w:rPr>
        <w:t xml:space="preserve">En los casos en que se clasifique la información como reservada siempre se entregará o anexará la prueba de daño con la respuesta al solicitante. </w:t>
      </w:r>
    </w:p>
    <w:p w14:paraId="0376A0F4" w14:textId="77777777" w:rsidR="005B38B5" w:rsidRPr="00B72C46" w:rsidRDefault="005B38B5" w:rsidP="005B38B5">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sidRPr="00B72C46">
        <w:rPr>
          <w:rFonts w:ascii="Palatino Linotype" w:eastAsia="Palatino Linotype" w:hAnsi="Palatino Linotype" w:cs="Palatino Linotype"/>
          <w:b/>
          <w:i/>
          <w:color w:val="000000"/>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790963BD" w14:textId="77777777" w:rsidR="005B38B5" w:rsidRPr="00B72C46" w:rsidRDefault="005B38B5" w:rsidP="005B38B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B72C46">
        <w:rPr>
          <w:rFonts w:ascii="Palatino Linotype" w:eastAsia="Palatino Linotype" w:hAnsi="Palatino Linotype" w:cs="Palatino Linotype"/>
          <w:b/>
          <w:i/>
          <w:color w:val="000000"/>
          <w:sz w:val="22"/>
          <w:szCs w:val="22"/>
        </w:rPr>
        <w:t xml:space="preserve">Quincuagésimo segundo. </w:t>
      </w:r>
      <w:r w:rsidRPr="00B72C46">
        <w:rPr>
          <w:rFonts w:ascii="Palatino Linotype" w:eastAsia="Palatino Linotype" w:hAnsi="Palatino Linotype" w:cs="Palatino Linotype"/>
          <w:i/>
          <w:color w:val="000000"/>
          <w:sz w:val="22"/>
          <w:szCs w:val="22"/>
        </w:rPr>
        <w:t xml:space="preserve">Para la clasificación y elaboración de versiones públicas de documentos que contengan información clasificada como reservada o confidencial, las áreas de los sujetos obligados deberán tomar las medidas pertinentes tendientes a </w:t>
      </w:r>
      <w:r w:rsidRPr="00B72C46">
        <w:rPr>
          <w:rFonts w:ascii="Palatino Linotype" w:eastAsia="Palatino Linotype" w:hAnsi="Palatino Linotype" w:cs="Palatino Linotype"/>
          <w:i/>
          <w:color w:val="000000"/>
          <w:sz w:val="22"/>
          <w:szCs w:val="22"/>
        </w:rPr>
        <w:lastRenderedPageBreak/>
        <w:t>asegurar que el espacio utilizado para testar la información no podrá ser empleado para la sobreposición de contenido distinto al autorizado por el Comité.</w:t>
      </w:r>
    </w:p>
    <w:p w14:paraId="78444537" w14:textId="77777777" w:rsidR="005B38B5" w:rsidRPr="00B72C46" w:rsidRDefault="005B38B5" w:rsidP="005B38B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B72C46">
        <w:rPr>
          <w:rFonts w:ascii="Palatino Linotype" w:eastAsia="Palatino Linotype" w:hAnsi="Palatino Linotype" w:cs="Palatino Linotype"/>
          <w:i/>
          <w:color w:val="000000"/>
          <w:sz w:val="22"/>
          <w:szCs w:val="22"/>
        </w:rPr>
        <w:t>En el caso específico de la clasificación y elaboración de versiones públicas de documentos que contengan información confidencial, las áreas de los sujetos obligados deberán:</w:t>
      </w:r>
    </w:p>
    <w:p w14:paraId="6E203D0C" w14:textId="77777777" w:rsidR="005B38B5" w:rsidRPr="00B72C46" w:rsidRDefault="005B38B5" w:rsidP="005B38B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B72C46">
        <w:rPr>
          <w:rFonts w:ascii="Palatino Linotype" w:eastAsia="Palatino Linotype" w:hAnsi="Palatino Linotype" w:cs="Palatino Linotype"/>
          <w:i/>
          <w:color w:val="000000"/>
          <w:sz w:val="22"/>
          <w:szCs w:val="22"/>
        </w:rPr>
        <w:t>I. Fijar la fecha en que se elaboró la versión pública y la fecha en la cual el Comité de</w:t>
      </w:r>
    </w:p>
    <w:p w14:paraId="65D2EF1E" w14:textId="77777777" w:rsidR="005B38B5" w:rsidRPr="00B72C46" w:rsidRDefault="005B38B5" w:rsidP="005B38B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B72C46">
        <w:rPr>
          <w:rFonts w:ascii="Palatino Linotype" w:eastAsia="Palatino Linotype" w:hAnsi="Palatino Linotype" w:cs="Palatino Linotype"/>
          <w:i/>
          <w:color w:val="000000"/>
          <w:sz w:val="22"/>
          <w:szCs w:val="22"/>
        </w:rPr>
        <w:t>Transparencia confirmó dicha versión;</w:t>
      </w:r>
    </w:p>
    <w:p w14:paraId="682C322E" w14:textId="77777777" w:rsidR="005B38B5" w:rsidRPr="00B72C46" w:rsidRDefault="005B38B5" w:rsidP="005B38B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B72C46">
        <w:rPr>
          <w:rFonts w:ascii="Palatino Linotype" w:eastAsia="Palatino Linotype" w:hAnsi="Palatino Linotype" w:cs="Palatino Linotype"/>
          <w:i/>
          <w:color w:val="000000"/>
          <w:sz w:val="22"/>
          <w:szCs w:val="22"/>
        </w:rPr>
        <w:t>II. Señalar dentro del documento el tipo de información confidencial que fue testada en cada caso específico, de conformidad con el lineamiento trigésimo octavo; y</w:t>
      </w:r>
    </w:p>
    <w:p w14:paraId="028DF837" w14:textId="77777777" w:rsidR="005B38B5" w:rsidRPr="00B72C46" w:rsidRDefault="005B38B5" w:rsidP="005B38B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B72C46">
        <w:rPr>
          <w:rFonts w:ascii="Palatino Linotype" w:eastAsia="Palatino Linotype" w:hAnsi="Palatino Linotype" w:cs="Palatino Linotype"/>
          <w:i/>
          <w:color w:val="000000"/>
          <w:sz w:val="22"/>
          <w:szCs w:val="22"/>
        </w:rPr>
        <w:t>III. Señalar las personas o instancias autorizadas a acceder a la información clasificada.</w:t>
      </w:r>
    </w:p>
    <w:p w14:paraId="1B77FFDE" w14:textId="77777777" w:rsidR="005B38B5" w:rsidRPr="00B72C46" w:rsidRDefault="005B38B5" w:rsidP="005B38B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B72C46">
        <w:rPr>
          <w:rFonts w:ascii="Palatino Linotype" w:eastAsia="Palatino Linotype" w:hAnsi="Palatino Linotype" w:cs="Palatino Linotype"/>
          <w:i/>
          <w:color w:val="000000"/>
          <w:sz w:val="22"/>
          <w:szCs w:val="22"/>
        </w:rPr>
        <w:t>En los documentos de difusión electrónica, señalar en la primera hoja y en el nombre del archivo, que la versión pública corresponde a un documento que contiene información confidencial.</w:t>
      </w:r>
      <w:r w:rsidRPr="00B72C46">
        <w:rPr>
          <w:noProof/>
          <w:lang w:val="es-MX"/>
        </w:rPr>
        <w:drawing>
          <wp:anchor distT="0" distB="0" distL="114300" distR="114300" simplePos="0" relativeHeight="251665408" behindDoc="0" locked="0" layoutInCell="1" hidden="0" allowOverlap="1" wp14:anchorId="67FFD51F" wp14:editId="5C9FF860">
            <wp:simplePos x="0" y="0"/>
            <wp:positionH relativeFrom="column">
              <wp:posOffset>377190</wp:posOffset>
            </wp:positionH>
            <wp:positionV relativeFrom="paragraph">
              <wp:posOffset>798830</wp:posOffset>
            </wp:positionV>
            <wp:extent cx="4568190" cy="330200"/>
            <wp:effectExtent l="0" t="0" r="0" b="0"/>
            <wp:wrapTopAndBottom distT="0" dist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4568190" cy="330200"/>
                    </a:xfrm>
                    <a:prstGeom prst="rect">
                      <a:avLst/>
                    </a:prstGeom>
                    <a:ln/>
                  </pic:spPr>
                </pic:pic>
              </a:graphicData>
            </a:graphic>
          </wp:anchor>
        </w:drawing>
      </w:r>
    </w:p>
    <w:p w14:paraId="659FAFBB" w14:textId="77777777" w:rsidR="005B38B5" w:rsidRPr="00B72C46" w:rsidRDefault="005B38B5" w:rsidP="005B38B5">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sidRPr="00B72C46">
        <w:rPr>
          <w:rFonts w:ascii="Palatino Linotype" w:eastAsia="Palatino Linotype" w:hAnsi="Palatino Linotype" w:cs="Palatino Linotype"/>
          <w:b/>
          <w:i/>
          <w:noProof/>
          <w:color w:val="000000"/>
          <w:sz w:val="22"/>
          <w:szCs w:val="22"/>
          <w:lang w:val="es-MX"/>
        </w:rPr>
        <w:lastRenderedPageBreak/>
        <w:drawing>
          <wp:inline distT="0" distB="0" distL="0" distR="0" wp14:anchorId="00086D38" wp14:editId="5E52B7DC">
            <wp:extent cx="4576404" cy="5139653"/>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4576404" cy="5139653"/>
                    </a:xfrm>
                    <a:prstGeom prst="rect">
                      <a:avLst/>
                    </a:prstGeom>
                    <a:ln/>
                  </pic:spPr>
                </pic:pic>
              </a:graphicData>
            </a:graphic>
          </wp:inline>
        </w:drawing>
      </w:r>
    </w:p>
    <w:p w14:paraId="3A257FBC" w14:textId="77777777" w:rsidR="005B38B5" w:rsidRPr="00B72C46" w:rsidRDefault="005B38B5" w:rsidP="005B38B5">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p>
    <w:p w14:paraId="4BA2313A" w14:textId="77777777" w:rsidR="005B38B5" w:rsidRPr="00B72C46" w:rsidRDefault="005B38B5" w:rsidP="005B38B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B72C46">
        <w:rPr>
          <w:rFonts w:ascii="Palatino Linotype" w:eastAsia="Palatino Linotype" w:hAnsi="Palatino Linotype" w:cs="Palatino Linotype"/>
          <w:b/>
          <w:i/>
          <w:color w:val="000000"/>
          <w:sz w:val="22"/>
          <w:szCs w:val="22"/>
        </w:rPr>
        <w:t xml:space="preserve">Quincuagésimo cuarto. </w:t>
      </w:r>
      <w:r w:rsidRPr="00B72C46">
        <w:rPr>
          <w:rFonts w:ascii="Palatino Linotype" w:eastAsia="Palatino Linotype" w:hAnsi="Palatino Linotype" w:cs="Palatino Linotype"/>
          <w:i/>
          <w:color w:val="000000"/>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2847676C" w14:textId="77777777" w:rsidR="005B38B5" w:rsidRPr="00B72C46" w:rsidRDefault="005B38B5" w:rsidP="005B38B5">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p>
    <w:p w14:paraId="56575C8B" w14:textId="77777777" w:rsidR="005B38B5" w:rsidRPr="00B72C46" w:rsidRDefault="005B38B5" w:rsidP="005B38B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B72C46">
        <w:rPr>
          <w:rFonts w:ascii="Palatino Linotype" w:eastAsia="Palatino Linotype" w:hAnsi="Palatino Linotype" w:cs="Palatino Linotype"/>
          <w:b/>
          <w:i/>
          <w:color w:val="000000"/>
          <w:sz w:val="22"/>
          <w:szCs w:val="22"/>
        </w:rPr>
        <w:t xml:space="preserve">Quincuagésimo quinto. </w:t>
      </w:r>
      <w:r w:rsidRPr="00B72C46">
        <w:rPr>
          <w:rFonts w:ascii="Palatino Linotype" w:eastAsia="Palatino Linotype" w:hAnsi="Palatino Linotype" w:cs="Palatino Linotype"/>
          <w:i/>
          <w:color w:val="000000"/>
          <w:sz w:val="22"/>
          <w:szCs w:val="22"/>
        </w:rPr>
        <w:t xml:space="preserve">Cada área del sujeto obligado podrá designar formalmente a una o más personas como responsables del </w:t>
      </w:r>
      <w:proofErr w:type="spellStart"/>
      <w:r w:rsidRPr="00B72C46">
        <w:rPr>
          <w:rFonts w:ascii="Palatino Linotype" w:eastAsia="Palatino Linotype" w:hAnsi="Palatino Linotype" w:cs="Palatino Linotype"/>
          <w:i/>
          <w:color w:val="000000"/>
          <w:sz w:val="22"/>
          <w:szCs w:val="22"/>
        </w:rPr>
        <w:t>testado</w:t>
      </w:r>
      <w:proofErr w:type="spellEnd"/>
      <w:r w:rsidRPr="00B72C46">
        <w:rPr>
          <w:rFonts w:ascii="Palatino Linotype" w:eastAsia="Palatino Linotype" w:hAnsi="Palatino Linotype" w:cs="Palatino Linotype"/>
          <w:i/>
          <w:color w:val="000000"/>
          <w:sz w:val="22"/>
          <w:szCs w:val="22"/>
        </w:rPr>
        <w:t xml:space="preserve">, que sean encargadas de la adecuada elaboración o supervisión de las versiones públicas de los documentos o </w:t>
      </w:r>
      <w:r w:rsidRPr="00B72C46">
        <w:rPr>
          <w:rFonts w:ascii="Palatino Linotype" w:eastAsia="Palatino Linotype" w:hAnsi="Palatino Linotype" w:cs="Palatino Linotype"/>
          <w:i/>
          <w:color w:val="000000"/>
          <w:sz w:val="22"/>
          <w:szCs w:val="22"/>
        </w:rPr>
        <w:lastRenderedPageBreak/>
        <w:t xml:space="preserve">expedientes, verificando que cumplan con los requisitos señalados en las Leyes Generales, los presentes Lineamientos y demás normativa aplicable antes de su confirmación por el Comité de Transparencia.” (Sic) (Énfasis añadido) </w:t>
      </w:r>
    </w:p>
    <w:p w14:paraId="7086372E" w14:textId="77777777" w:rsidR="005B38B5" w:rsidRPr="00B72C46" w:rsidRDefault="005B38B5" w:rsidP="005B38B5">
      <w:pPr>
        <w:spacing w:before="240" w:after="240" w:line="360" w:lineRule="auto"/>
        <w:jc w:val="both"/>
        <w:rPr>
          <w:rFonts w:ascii="Palatino Linotype" w:eastAsia="Palatino Linotype" w:hAnsi="Palatino Linotype" w:cs="Palatino Linotype"/>
        </w:rPr>
      </w:pPr>
      <w:r w:rsidRPr="00B72C46">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B72C46">
        <w:rPr>
          <w:rFonts w:ascii="Palatino Linotype" w:eastAsia="Palatino Linotype" w:hAnsi="Palatino Linotype" w:cs="Palatino Linotype"/>
          <w:b/>
        </w:rPr>
        <w:t>Sujeto Obligado</w:t>
      </w:r>
      <w:r w:rsidRPr="00B72C46">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7805C2B7" w14:textId="77777777" w:rsidR="00477BEB" w:rsidRPr="00B72C46" w:rsidRDefault="00477BEB" w:rsidP="00477BEB">
      <w:pPr>
        <w:spacing w:before="240" w:after="240" w:line="360" w:lineRule="auto"/>
        <w:jc w:val="both"/>
        <w:rPr>
          <w:rFonts w:ascii="Palatino Linotype" w:eastAsia="Palatino Linotype" w:hAnsi="Palatino Linotype" w:cs="Palatino Linotype"/>
        </w:rPr>
      </w:pPr>
      <w:r w:rsidRPr="00B72C46">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57100D1B" w14:textId="1B0E0CF5" w:rsidR="000A4D31" w:rsidRPr="00B72C46" w:rsidRDefault="003B7461" w:rsidP="000A4D31">
      <w:pPr>
        <w:numPr>
          <w:ilvl w:val="0"/>
          <w:numId w:val="1"/>
        </w:num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B72C46">
        <w:rPr>
          <w:rFonts w:ascii="Palatino Linotype" w:eastAsia="Palatino Linotype" w:hAnsi="Palatino Linotype" w:cs="Palatino Linotype"/>
          <w:b/>
        </w:rPr>
        <w:t>R E S U E L V E:</w:t>
      </w:r>
    </w:p>
    <w:p w14:paraId="10D79B6A" w14:textId="42165EEE" w:rsidR="00071EE6" w:rsidRPr="00B72C46" w:rsidRDefault="000A4D31" w:rsidP="00071EE6">
      <w:pPr>
        <w:spacing w:before="240" w:after="240" w:line="360" w:lineRule="auto"/>
        <w:jc w:val="both"/>
        <w:rPr>
          <w:rFonts w:ascii="Palatino Linotype" w:eastAsia="Palatino Linotype" w:hAnsi="Palatino Linotype" w:cs="Palatino Linotype"/>
          <w:b/>
        </w:rPr>
      </w:pPr>
      <w:r w:rsidRPr="00B72C46">
        <w:rPr>
          <w:rFonts w:ascii="Palatino Linotype" w:hAnsi="Palatino Linotype" w:cs="Arial"/>
          <w:b/>
          <w:lang w:val="es-MX"/>
        </w:rPr>
        <w:t>Primero</w:t>
      </w:r>
      <w:r w:rsidRPr="00B72C46">
        <w:rPr>
          <w:rFonts w:ascii="Palatino Linotype" w:hAnsi="Palatino Linotype" w:cs="Arial"/>
          <w:lang w:val="es-MX"/>
        </w:rPr>
        <w:t>. Resultan</w:t>
      </w:r>
      <w:r w:rsidR="008874FA" w:rsidRPr="00B72C46">
        <w:rPr>
          <w:rFonts w:ascii="Palatino Linotype" w:hAnsi="Palatino Linotype" w:cs="Arial"/>
          <w:lang w:val="es-MX"/>
        </w:rPr>
        <w:t xml:space="preserve"> </w:t>
      </w:r>
      <w:r w:rsidRPr="00B72C46">
        <w:rPr>
          <w:rFonts w:ascii="Palatino Linotype" w:hAnsi="Palatino Linotype" w:cs="Arial"/>
          <w:lang w:val="es-MX"/>
        </w:rPr>
        <w:t xml:space="preserve"> </w:t>
      </w:r>
      <w:r w:rsidR="00B46F59" w:rsidRPr="00B72C46">
        <w:rPr>
          <w:rFonts w:ascii="Palatino Linotype" w:hAnsi="Palatino Linotype" w:cs="Arial"/>
          <w:lang w:val="es-MX"/>
        </w:rPr>
        <w:t xml:space="preserve"> </w:t>
      </w:r>
      <w:r w:rsidRPr="00B72C46">
        <w:rPr>
          <w:rFonts w:ascii="Palatino Linotype" w:hAnsi="Palatino Linotype" w:cs="Arial"/>
          <w:b/>
          <w:lang w:val="es-MX"/>
        </w:rPr>
        <w:t>fundados</w:t>
      </w:r>
      <w:r w:rsidRPr="00B72C46">
        <w:rPr>
          <w:rFonts w:ascii="Palatino Linotype" w:hAnsi="Palatino Linotype" w:cs="Arial"/>
          <w:lang w:val="es-MX"/>
        </w:rPr>
        <w:t xml:space="preserve"> los motivos de inconformidad planteados por </w:t>
      </w:r>
      <w:r w:rsidRPr="00B72C46">
        <w:rPr>
          <w:rFonts w:ascii="Palatino Linotype" w:hAnsi="Palatino Linotype" w:cs="Arial"/>
          <w:b/>
          <w:lang w:val="es-MX"/>
        </w:rPr>
        <w:t>la parte</w:t>
      </w:r>
      <w:r w:rsidRPr="00B72C46">
        <w:rPr>
          <w:rFonts w:ascii="Palatino Linotype" w:hAnsi="Palatino Linotype" w:cs="Arial"/>
          <w:lang w:val="es-MX"/>
        </w:rPr>
        <w:t xml:space="preserve"> </w:t>
      </w:r>
      <w:r w:rsidR="00071EE6" w:rsidRPr="00B72C46">
        <w:rPr>
          <w:rFonts w:ascii="Palatino Linotype" w:hAnsi="Palatino Linotype" w:cs="Arial"/>
          <w:b/>
          <w:lang w:val="es-MX"/>
        </w:rPr>
        <w:t>Recurrente</w:t>
      </w:r>
      <w:r w:rsidRPr="00B72C46">
        <w:rPr>
          <w:rFonts w:ascii="Palatino Linotype" w:hAnsi="Palatino Linotype" w:cs="Arial"/>
          <w:b/>
          <w:i/>
          <w:lang w:val="es-MX"/>
        </w:rPr>
        <w:t xml:space="preserve"> </w:t>
      </w:r>
      <w:r w:rsidR="00C45B55" w:rsidRPr="00B72C46">
        <w:rPr>
          <w:rFonts w:ascii="Palatino Linotype" w:eastAsia="Palatino Linotype" w:hAnsi="Palatino Linotype" w:cs="Palatino Linotype"/>
          <w:lang w:val="es-MX"/>
        </w:rPr>
        <w:t xml:space="preserve">en </w:t>
      </w:r>
      <w:r w:rsidRPr="00B72C46">
        <w:rPr>
          <w:rFonts w:ascii="Palatino Linotype" w:eastAsia="Palatino Linotype" w:hAnsi="Palatino Linotype" w:cs="Palatino Linotype"/>
          <w:lang w:val="es-MX"/>
        </w:rPr>
        <w:t>l</w:t>
      </w:r>
      <w:r w:rsidR="00C45B55" w:rsidRPr="00B72C46">
        <w:rPr>
          <w:rFonts w:ascii="Palatino Linotype" w:eastAsia="Palatino Linotype" w:hAnsi="Palatino Linotype" w:cs="Palatino Linotype"/>
          <w:lang w:val="es-MX"/>
        </w:rPr>
        <w:t>os</w:t>
      </w:r>
      <w:r w:rsidRPr="00B72C46">
        <w:rPr>
          <w:rFonts w:ascii="Palatino Linotype" w:eastAsia="Palatino Linotype" w:hAnsi="Palatino Linotype" w:cs="Palatino Linotype"/>
          <w:lang w:val="es-MX"/>
        </w:rPr>
        <w:t xml:space="preserve"> recurso</w:t>
      </w:r>
      <w:r w:rsidR="00C45B55" w:rsidRPr="00B72C46">
        <w:rPr>
          <w:rFonts w:ascii="Palatino Linotype" w:eastAsia="Palatino Linotype" w:hAnsi="Palatino Linotype" w:cs="Palatino Linotype"/>
          <w:lang w:val="es-MX"/>
        </w:rPr>
        <w:t>s</w:t>
      </w:r>
      <w:r w:rsidRPr="00B72C46">
        <w:rPr>
          <w:rFonts w:ascii="Palatino Linotype" w:eastAsia="Palatino Linotype" w:hAnsi="Palatino Linotype" w:cs="Palatino Linotype"/>
          <w:lang w:val="es-MX"/>
        </w:rPr>
        <w:t xml:space="preserve"> de revisión </w:t>
      </w:r>
      <w:r w:rsidR="0067213B" w:rsidRPr="00B72C46">
        <w:rPr>
          <w:rFonts w:ascii="Palatino Linotype" w:eastAsia="Palatino Linotype" w:hAnsi="Palatino Linotype" w:cs="Palatino Linotype"/>
          <w:b/>
        </w:rPr>
        <w:t>1</w:t>
      </w:r>
      <w:r w:rsidR="00C45B55" w:rsidRPr="00B72C46">
        <w:rPr>
          <w:rFonts w:ascii="Palatino Linotype" w:eastAsia="Palatino Linotype" w:hAnsi="Palatino Linotype" w:cs="Palatino Linotype"/>
          <w:b/>
        </w:rPr>
        <w:t>6649</w:t>
      </w:r>
      <w:r w:rsidRPr="00B72C46">
        <w:rPr>
          <w:rFonts w:ascii="Palatino Linotype" w:eastAsia="Palatino Linotype" w:hAnsi="Palatino Linotype" w:cs="Palatino Linotype"/>
          <w:b/>
        </w:rPr>
        <w:t>/INFOEM/IP/RR/2022</w:t>
      </w:r>
      <w:r w:rsidR="00C45B55" w:rsidRPr="00B72C46">
        <w:rPr>
          <w:rFonts w:ascii="Palatino Linotype" w:eastAsia="Palatino Linotype" w:hAnsi="Palatino Linotype" w:cs="Palatino Linotype"/>
          <w:b/>
        </w:rPr>
        <w:t>, 16650/INFOEM/IP/RR/2022, 1</w:t>
      </w:r>
      <w:r w:rsidR="005B38B5" w:rsidRPr="00B72C46">
        <w:rPr>
          <w:rFonts w:ascii="Palatino Linotype" w:eastAsia="Palatino Linotype" w:hAnsi="Palatino Linotype" w:cs="Palatino Linotype"/>
          <w:b/>
        </w:rPr>
        <w:t xml:space="preserve">6651/INFOEM/IP/RR/2022 </w:t>
      </w:r>
      <w:proofErr w:type="gramStart"/>
      <w:r w:rsidR="005B38B5" w:rsidRPr="00B72C46">
        <w:rPr>
          <w:rFonts w:ascii="Palatino Linotype" w:eastAsia="Palatino Linotype" w:hAnsi="Palatino Linotype" w:cs="Palatino Linotype"/>
          <w:b/>
        </w:rPr>
        <w:t xml:space="preserve">y </w:t>
      </w:r>
      <w:r w:rsidR="00C45B55" w:rsidRPr="00B72C46">
        <w:rPr>
          <w:rFonts w:ascii="Palatino Linotype" w:eastAsia="Palatino Linotype" w:hAnsi="Palatino Linotype" w:cs="Palatino Linotype"/>
          <w:b/>
        </w:rPr>
        <w:t xml:space="preserve"> </w:t>
      </w:r>
      <w:r w:rsidR="00C45B55" w:rsidRPr="00B72C46">
        <w:rPr>
          <w:rFonts w:ascii="Palatino Linotype" w:eastAsia="Palatino Linotype" w:hAnsi="Palatino Linotype" w:cs="Palatino Linotype"/>
          <w:b/>
        </w:rPr>
        <w:lastRenderedPageBreak/>
        <w:t>166</w:t>
      </w:r>
      <w:r w:rsidR="00B7768E" w:rsidRPr="00B72C46">
        <w:rPr>
          <w:rFonts w:ascii="Palatino Linotype" w:eastAsia="Palatino Linotype" w:hAnsi="Palatino Linotype" w:cs="Palatino Linotype"/>
          <w:b/>
        </w:rPr>
        <w:t>56</w:t>
      </w:r>
      <w:proofErr w:type="gramEnd"/>
      <w:r w:rsidR="00C45B55" w:rsidRPr="00B72C46">
        <w:rPr>
          <w:rFonts w:ascii="Palatino Linotype" w:eastAsia="Palatino Linotype" w:hAnsi="Palatino Linotype" w:cs="Palatino Linotype"/>
          <w:b/>
        </w:rPr>
        <w:t xml:space="preserve">/INFOEM/IP/RR/2022 </w:t>
      </w:r>
      <w:r w:rsidRPr="00B72C46">
        <w:rPr>
          <w:rFonts w:ascii="Palatino Linotype" w:eastAsia="Palatino Linotype" w:hAnsi="Palatino Linotype" w:cs="Palatino Linotype"/>
          <w:b/>
        </w:rPr>
        <w:t xml:space="preserve"> </w:t>
      </w:r>
      <w:r w:rsidR="00071EE6" w:rsidRPr="00B72C46">
        <w:rPr>
          <w:rFonts w:ascii="Palatino Linotype" w:eastAsia="Palatino Linotype" w:hAnsi="Palatino Linotype" w:cs="Palatino Linotype"/>
        </w:rPr>
        <w:t>por lo que</w:t>
      </w:r>
      <w:r w:rsidR="00071EE6" w:rsidRPr="00B72C46">
        <w:rPr>
          <w:rFonts w:ascii="Palatino Linotype" w:eastAsia="Palatino Linotype" w:hAnsi="Palatino Linotype" w:cs="Palatino Linotype"/>
          <w:b/>
        </w:rPr>
        <w:t xml:space="preserve">, en términos del Considerando Cuarto </w:t>
      </w:r>
      <w:r w:rsidR="00071EE6" w:rsidRPr="00B72C46">
        <w:rPr>
          <w:rFonts w:ascii="Palatino Linotype" w:eastAsia="Palatino Linotype" w:hAnsi="Palatino Linotype" w:cs="Palatino Linotype"/>
        </w:rPr>
        <w:t>de la presente resolución,</w:t>
      </w:r>
      <w:r w:rsidR="00071EE6" w:rsidRPr="00B72C46">
        <w:rPr>
          <w:rFonts w:ascii="Palatino Linotype" w:eastAsia="Palatino Linotype" w:hAnsi="Palatino Linotype" w:cs="Palatino Linotype"/>
          <w:b/>
        </w:rPr>
        <w:t xml:space="preserve"> se REVOCAN </w:t>
      </w:r>
      <w:r w:rsidR="00071EE6" w:rsidRPr="00B72C46">
        <w:rPr>
          <w:rFonts w:ascii="Palatino Linotype" w:eastAsia="Palatino Linotype" w:hAnsi="Palatino Linotype" w:cs="Palatino Linotype"/>
        </w:rPr>
        <w:t>las respuestas del</w:t>
      </w:r>
      <w:r w:rsidR="00071EE6" w:rsidRPr="00B72C46">
        <w:rPr>
          <w:rFonts w:ascii="Palatino Linotype" w:eastAsia="Palatino Linotype" w:hAnsi="Palatino Linotype" w:cs="Palatino Linotype"/>
          <w:b/>
        </w:rPr>
        <w:t xml:space="preserve"> Sujeto Obligado.</w:t>
      </w:r>
    </w:p>
    <w:p w14:paraId="3BDEA5A5" w14:textId="1CCCC5B4" w:rsidR="005B38B5" w:rsidRPr="00B72C46" w:rsidRDefault="005B38B5" w:rsidP="005B38B5">
      <w:pPr>
        <w:spacing w:before="240" w:after="240" w:line="360" w:lineRule="auto"/>
        <w:jc w:val="both"/>
        <w:rPr>
          <w:rFonts w:ascii="Palatino Linotype" w:eastAsia="Palatino Linotype" w:hAnsi="Palatino Linotype" w:cs="Palatino Linotype"/>
        </w:rPr>
      </w:pPr>
      <w:r w:rsidRPr="00B72C46">
        <w:rPr>
          <w:rFonts w:ascii="Palatino Linotype" w:eastAsia="Palatino Linotype" w:hAnsi="Palatino Linotype" w:cs="Palatino Linotype"/>
          <w:b/>
        </w:rPr>
        <w:t xml:space="preserve">Segundo. </w:t>
      </w:r>
      <w:r w:rsidRPr="00B72C46">
        <w:rPr>
          <w:rFonts w:ascii="Palatino Linotype" w:hAnsi="Palatino Linotype"/>
          <w:color w:val="000000"/>
        </w:rPr>
        <w:t>Se</w:t>
      </w:r>
      <w:r w:rsidRPr="00B72C46">
        <w:rPr>
          <w:rFonts w:ascii="Palatino Linotype" w:hAnsi="Palatino Linotype"/>
          <w:b/>
          <w:bCs/>
          <w:color w:val="000000"/>
        </w:rPr>
        <w:t xml:space="preserve"> SOBRESEE </w:t>
      </w:r>
      <w:r w:rsidRPr="00B72C46">
        <w:rPr>
          <w:rFonts w:ascii="Palatino Linotype" w:hAnsi="Palatino Linotype"/>
          <w:color w:val="000000"/>
        </w:rPr>
        <w:t xml:space="preserve">el recurso de revisión número </w:t>
      </w:r>
      <w:r w:rsidRPr="00B72C46">
        <w:rPr>
          <w:rFonts w:ascii="Palatino Linotype" w:hAnsi="Palatino Linotype"/>
          <w:b/>
          <w:bCs/>
          <w:color w:val="000000"/>
        </w:rPr>
        <w:t xml:space="preserve">16653/INFOEM/IP/RR/2022, </w:t>
      </w:r>
      <w:r w:rsidRPr="00B72C46">
        <w:rPr>
          <w:rFonts w:ascii="Palatino Linotype" w:hAnsi="Palatino Linotype"/>
          <w:color w:val="000000"/>
        </w:rPr>
        <w:t xml:space="preserve">porque una vez admitido se actualizó la causal de improcedencia prevista en artículo 192 fracción IV, en relación con la fracción VI del artículo 191, de la Ley de Transparencia y Acceso a la Información Pública del Estado de México y Municipios, en términos del </w:t>
      </w:r>
      <w:r w:rsidRPr="00B72C46">
        <w:rPr>
          <w:rFonts w:ascii="Palatino Linotype" w:hAnsi="Palatino Linotype"/>
          <w:b/>
          <w:bCs/>
          <w:color w:val="000000"/>
        </w:rPr>
        <w:t xml:space="preserve">Considerando Cuarto </w:t>
      </w:r>
      <w:r w:rsidRPr="00B72C46">
        <w:rPr>
          <w:rFonts w:ascii="Palatino Linotype" w:hAnsi="Palatino Linotype"/>
          <w:color w:val="000000"/>
        </w:rPr>
        <w:t>de la presente resolución.</w:t>
      </w:r>
    </w:p>
    <w:p w14:paraId="4F9A52FE" w14:textId="0A4438F6" w:rsidR="000A4D31" w:rsidRPr="00B72C46" w:rsidRDefault="005B38B5" w:rsidP="000A4D31">
      <w:pPr>
        <w:spacing w:before="240" w:after="240" w:line="360" w:lineRule="auto"/>
        <w:ind w:right="49"/>
        <w:jc w:val="both"/>
        <w:rPr>
          <w:rFonts w:ascii="Palatino Linotype" w:eastAsia="Palatino Linotype" w:hAnsi="Palatino Linotype" w:cs="Palatino Linotype"/>
          <w:lang w:val="es-MX"/>
        </w:rPr>
      </w:pPr>
      <w:r w:rsidRPr="00B72C46">
        <w:rPr>
          <w:rFonts w:ascii="Palatino Linotype" w:hAnsi="Palatino Linotype" w:cs="Arial"/>
          <w:b/>
          <w:lang w:val="es-MX"/>
        </w:rPr>
        <w:t>Tercer</w:t>
      </w:r>
      <w:r w:rsidR="000A4D31" w:rsidRPr="00B72C46">
        <w:rPr>
          <w:rFonts w:ascii="Palatino Linotype" w:hAnsi="Palatino Linotype" w:cs="Arial"/>
          <w:b/>
          <w:lang w:val="es-MX"/>
        </w:rPr>
        <w:t>o.</w:t>
      </w:r>
      <w:r w:rsidR="000A4D31" w:rsidRPr="00B72C46">
        <w:rPr>
          <w:rFonts w:ascii="Palatino Linotype" w:hAnsi="Palatino Linotype" w:cs="Arial"/>
          <w:b/>
          <w:sz w:val="28"/>
          <w:lang w:val="es-MX"/>
        </w:rPr>
        <w:t xml:space="preserve"> </w:t>
      </w:r>
      <w:r w:rsidR="001D208C" w:rsidRPr="00B72C46">
        <w:rPr>
          <w:rFonts w:ascii="Palatino Linotype" w:hAnsi="Palatino Linotype" w:cs="Arial"/>
          <w:lang w:val="es-MX"/>
        </w:rPr>
        <w:t>Se</w:t>
      </w:r>
      <w:r w:rsidR="001D208C" w:rsidRPr="00B72C46">
        <w:rPr>
          <w:rFonts w:ascii="Palatino Linotype" w:hAnsi="Palatino Linotype" w:cs="Arial"/>
          <w:b/>
          <w:lang w:val="es-MX"/>
        </w:rPr>
        <w:t xml:space="preserve"> </w:t>
      </w:r>
      <w:r w:rsidRPr="00B72C46">
        <w:rPr>
          <w:rFonts w:ascii="Palatino Linotype" w:hAnsi="Palatino Linotype" w:cs="Arial"/>
          <w:b/>
          <w:lang w:val="es-MX"/>
        </w:rPr>
        <w:t>Ordena</w:t>
      </w:r>
      <w:r w:rsidR="001D208C" w:rsidRPr="00B72C46">
        <w:rPr>
          <w:rFonts w:ascii="Palatino Linotype" w:hAnsi="Palatino Linotype" w:cs="Arial"/>
          <w:b/>
          <w:lang w:val="es-MX"/>
        </w:rPr>
        <w:t xml:space="preserve"> </w:t>
      </w:r>
      <w:r w:rsidR="001D208C" w:rsidRPr="00B72C46">
        <w:rPr>
          <w:rFonts w:ascii="Palatino Linotype" w:hAnsi="Palatino Linotype" w:cs="Arial"/>
          <w:lang w:val="es-MX"/>
        </w:rPr>
        <w:t xml:space="preserve">al </w:t>
      </w:r>
      <w:r w:rsidRPr="00B72C46">
        <w:rPr>
          <w:rFonts w:ascii="Palatino Linotype" w:hAnsi="Palatino Linotype" w:cs="Arial"/>
          <w:b/>
          <w:lang w:val="es-MX"/>
        </w:rPr>
        <w:t>Sujeto Obligado</w:t>
      </w:r>
      <w:r w:rsidRPr="00B72C46">
        <w:rPr>
          <w:rFonts w:ascii="Palatino Linotype" w:hAnsi="Palatino Linotype" w:cs="Arial"/>
          <w:lang w:val="es-MX"/>
        </w:rPr>
        <w:t xml:space="preserve"> </w:t>
      </w:r>
      <w:r w:rsidR="00071EE6" w:rsidRPr="00B72C46">
        <w:rPr>
          <w:rFonts w:ascii="Palatino Linotype" w:hAnsi="Palatino Linotype" w:cs="Arial"/>
          <w:lang w:val="es-MX"/>
        </w:rPr>
        <w:t xml:space="preserve">que en términos de los </w:t>
      </w:r>
      <w:r w:rsidR="001D208C" w:rsidRPr="00B72C46">
        <w:rPr>
          <w:rFonts w:ascii="Palatino Linotype" w:hAnsi="Palatino Linotype" w:cs="Arial"/>
          <w:b/>
          <w:lang w:val="es-MX"/>
        </w:rPr>
        <w:t>Considerando</w:t>
      </w:r>
      <w:r w:rsidR="00071EE6" w:rsidRPr="00B72C46">
        <w:rPr>
          <w:rFonts w:ascii="Palatino Linotype" w:hAnsi="Palatino Linotype" w:cs="Arial"/>
          <w:b/>
          <w:lang w:val="es-MX"/>
        </w:rPr>
        <w:t>s</w:t>
      </w:r>
      <w:r w:rsidR="001D208C" w:rsidRPr="00B72C46">
        <w:rPr>
          <w:rFonts w:ascii="Palatino Linotype" w:hAnsi="Palatino Linotype" w:cs="Arial"/>
          <w:b/>
          <w:lang w:val="es-MX"/>
        </w:rPr>
        <w:t xml:space="preserve"> Cuarto</w:t>
      </w:r>
      <w:r w:rsidR="001D208C" w:rsidRPr="00B72C46">
        <w:rPr>
          <w:rFonts w:ascii="Palatino Linotype" w:hAnsi="Palatino Linotype" w:cs="Arial"/>
          <w:lang w:val="es-MX"/>
        </w:rPr>
        <w:t xml:space="preserve"> </w:t>
      </w:r>
      <w:r w:rsidR="00071EE6" w:rsidRPr="00B72C46">
        <w:rPr>
          <w:rFonts w:ascii="Palatino Linotype" w:hAnsi="Palatino Linotype" w:cs="Arial"/>
          <w:b/>
          <w:lang w:val="es-MX"/>
        </w:rPr>
        <w:t>y Quinto</w:t>
      </w:r>
      <w:r w:rsidR="00071EE6" w:rsidRPr="00B72C46">
        <w:rPr>
          <w:rFonts w:ascii="Palatino Linotype" w:hAnsi="Palatino Linotype" w:cs="Arial"/>
          <w:lang w:val="es-MX"/>
        </w:rPr>
        <w:t xml:space="preserve"> </w:t>
      </w:r>
      <w:r w:rsidR="001D208C" w:rsidRPr="00B72C46">
        <w:rPr>
          <w:rFonts w:ascii="Palatino Linotype" w:hAnsi="Palatino Linotype" w:cs="Arial"/>
          <w:lang w:val="es-MX"/>
        </w:rPr>
        <w:t>de esta resolución</w:t>
      </w:r>
      <w:r w:rsidR="001D208C" w:rsidRPr="00B72C46">
        <w:rPr>
          <w:rFonts w:ascii="Palatino Linotype" w:hAnsi="Palatino Linotype"/>
          <w:bCs/>
          <w:lang w:val="es-MX"/>
        </w:rPr>
        <w:t xml:space="preserve"> </w:t>
      </w:r>
      <w:r w:rsidR="001D208C" w:rsidRPr="00B72C46">
        <w:rPr>
          <w:rFonts w:ascii="Palatino Linotype" w:eastAsia="Palatino Linotype" w:hAnsi="Palatino Linotype" w:cs="Palatino Linotype"/>
          <w:lang w:val="es-MX"/>
        </w:rPr>
        <w:t xml:space="preserve">haga entrega a la parte </w:t>
      </w:r>
      <w:r w:rsidR="001D208C" w:rsidRPr="00B72C46">
        <w:rPr>
          <w:rFonts w:ascii="Palatino Linotype" w:eastAsia="Palatino Linotype" w:hAnsi="Palatino Linotype" w:cs="Palatino Linotype"/>
          <w:b/>
          <w:lang w:val="es-MX"/>
        </w:rPr>
        <w:t>recurrente</w:t>
      </w:r>
      <w:r w:rsidR="001D208C" w:rsidRPr="00B72C46">
        <w:rPr>
          <w:rFonts w:ascii="Palatino Linotype" w:eastAsia="Palatino Linotype" w:hAnsi="Palatino Linotype" w:cs="Palatino Linotype"/>
          <w:lang w:val="es-MX"/>
        </w:rPr>
        <w:t xml:space="preserve"> </w:t>
      </w:r>
      <w:r w:rsidR="001D208C" w:rsidRPr="00B72C46">
        <w:rPr>
          <w:rFonts w:ascii="Palatino Linotype" w:hAnsi="Palatino Linotype"/>
          <w:lang w:val="es-MX"/>
        </w:rPr>
        <w:t xml:space="preserve">a través del </w:t>
      </w:r>
      <w:r w:rsidR="001D208C" w:rsidRPr="00B72C46">
        <w:rPr>
          <w:rFonts w:ascii="Palatino Linotype" w:hAnsi="Palatino Linotype"/>
          <w:b/>
          <w:lang w:val="es-MX"/>
        </w:rPr>
        <w:t>SAIMEX</w:t>
      </w:r>
      <w:r w:rsidR="0067213B" w:rsidRPr="00B72C46">
        <w:rPr>
          <w:rFonts w:ascii="Palatino Linotype" w:hAnsi="Palatino Linotype" w:cs="Arial"/>
          <w:lang w:val="es-MX"/>
        </w:rPr>
        <w:t>,</w:t>
      </w:r>
      <w:r w:rsidR="00071EE6" w:rsidRPr="00B72C46">
        <w:rPr>
          <w:rFonts w:ascii="Palatino Linotype" w:hAnsi="Palatino Linotype" w:cs="Arial"/>
          <w:lang w:val="es-MX"/>
        </w:rPr>
        <w:t xml:space="preserve"> de ser procedente en versión pública, de </w:t>
      </w:r>
      <w:r w:rsidR="001D208C" w:rsidRPr="00B72C46">
        <w:rPr>
          <w:rFonts w:ascii="Palatino Linotype" w:eastAsia="Palatino Linotype" w:hAnsi="Palatino Linotype" w:cs="Palatino Linotype"/>
          <w:lang w:val="es-MX"/>
        </w:rPr>
        <w:t>lo siguiente:</w:t>
      </w:r>
    </w:p>
    <w:p w14:paraId="0C650DEC" w14:textId="6E3A74DD" w:rsidR="00A13859" w:rsidRPr="00B72C46" w:rsidRDefault="00000A2E" w:rsidP="00D327C4">
      <w:pPr>
        <w:spacing w:before="240" w:after="240" w:line="276" w:lineRule="auto"/>
        <w:ind w:left="567" w:right="900"/>
        <w:jc w:val="both"/>
        <w:rPr>
          <w:rFonts w:ascii="Palatino Linotype" w:eastAsia="Palatino Linotype" w:hAnsi="Palatino Linotype" w:cs="Palatino Linotype"/>
          <w:b/>
          <w:i/>
          <w:sz w:val="22"/>
          <w:lang w:val="es-MX"/>
        </w:rPr>
      </w:pPr>
      <w:r w:rsidRPr="00B72C46">
        <w:rPr>
          <w:rFonts w:ascii="Palatino Linotype" w:eastAsia="Palatino Linotype" w:hAnsi="Palatino Linotype" w:cs="Palatino Linotype"/>
          <w:b/>
          <w:i/>
          <w:sz w:val="22"/>
          <w:lang w:val="es-MX"/>
        </w:rPr>
        <w:t>a</w:t>
      </w:r>
      <w:r w:rsidR="00A13859" w:rsidRPr="00B72C46">
        <w:rPr>
          <w:rFonts w:ascii="Palatino Linotype" w:eastAsia="Palatino Linotype" w:hAnsi="Palatino Linotype" w:cs="Palatino Linotype"/>
          <w:b/>
          <w:i/>
          <w:sz w:val="22"/>
          <w:lang w:val="es-MX"/>
        </w:rPr>
        <w:t xml:space="preserve">) Acuses de los citatorios firmados por la </w:t>
      </w:r>
      <w:proofErr w:type="gramStart"/>
      <w:r w:rsidR="00A13859" w:rsidRPr="00B72C46">
        <w:rPr>
          <w:rFonts w:ascii="Palatino Linotype" w:eastAsia="Palatino Linotype" w:hAnsi="Palatino Linotype" w:cs="Palatino Linotype"/>
          <w:b/>
          <w:i/>
          <w:sz w:val="22"/>
          <w:lang w:val="es-MX"/>
        </w:rPr>
        <w:t>Secretaria</w:t>
      </w:r>
      <w:proofErr w:type="gramEnd"/>
      <w:r w:rsidR="00A13859" w:rsidRPr="00B72C46">
        <w:rPr>
          <w:rFonts w:ascii="Palatino Linotype" w:eastAsia="Palatino Linotype" w:hAnsi="Palatino Linotype" w:cs="Palatino Linotype"/>
          <w:b/>
          <w:i/>
          <w:sz w:val="22"/>
          <w:lang w:val="es-MX"/>
        </w:rPr>
        <w:t xml:space="preserve"> del Ayuntamiento, adjuntando orden del día, correspondiente a la décima sexta sesión extraordinaria de cabildo, de régimen resolutivo, que tuvo verificativo el seis de octubre de dos mil veintidós. </w:t>
      </w:r>
    </w:p>
    <w:p w14:paraId="7DBAA5E2" w14:textId="0FD84A06" w:rsidR="00A13859" w:rsidRPr="00B72C46" w:rsidRDefault="00000A2E" w:rsidP="00D327C4">
      <w:pPr>
        <w:spacing w:before="240" w:after="240" w:line="276" w:lineRule="auto"/>
        <w:ind w:left="567" w:right="900"/>
        <w:jc w:val="both"/>
        <w:rPr>
          <w:rFonts w:ascii="Palatino Linotype" w:eastAsia="Palatino Linotype" w:hAnsi="Palatino Linotype" w:cs="Palatino Linotype"/>
          <w:b/>
          <w:i/>
          <w:sz w:val="22"/>
          <w:lang w:val="es-MX"/>
        </w:rPr>
      </w:pPr>
      <w:r w:rsidRPr="00B72C46">
        <w:rPr>
          <w:rFonts w:ascii="Palatino Linotype" w:eastAsia="Palatino Linotype" w:hAnsi="Palatino Linotype" w:cs="Palatino Linotype"/>
          <w:b/>
          <w:i/>
          <w:sz w:val="22"/>
          <w:lang w:val="es-MX"/>
        </w:rPr>
        <w:t>b</w:t>
      </w:r>
      <w:r w:rsidR="00A13859" w:rsidRPr="00B72C46">
        <w:rPr>
          <w:rFonts w:ascii="Palatino Linotype" w:eastAsia="Palatino Linotype" w:hAnsi="Palatino Linotype" w:cs="Palatino Linotype"/>
          <w:b/>
          <w:i/>
          <w:sz w:val="22"/>
          <w:lang w:val="es-MX"/>
        </w:rPr>
        <w:t xml:space="preserve">) De la síndica y de cada una de las regidoras y regidores, copia del citatorio firmado por </w:t>
      </w:r>
      <w:proofErr w:type="gramStart"/>
      <w:r w:rsidR="00C11F0D" w:rsidRPr="00B72C46">
        <w:rPr>
          <w:rFonts w:ascii="Palatino Linotype" w:eastAsia="Palatino Linotype" w:hAnsi="Palatino Linotype" w:cs="Palatino Linotype"/>
          <w:b/>
          <w:i/>
          <w:sz w:val="22"/>
          <w:lang w:val="es-MX"/>
        </w:rPr>
        <w:t>Secretaria</w:t>
      </w:r>
      <w:proofErr w:type="gramEnd"/>
      <w:r w:rsidR="00C11F0D" w:rsidRPr="00B72C46">
        <w:rPr>
          <w:rFonts w:ascii="Palatino Linotype" w:eastAsia="Palatino Linotype" w:hAnsi="Palatino Linotype" w:cs="Palatino Linotype"/>
          <w:b/>
          <w:i/>
          <w:sz w:val="22"/>
          <w:lang w:val="es-MX"/>
        </w:rPr>
        <w:t xml:space="preserve"> del Ayuntamiento</w:t>
      </w:r>
      <w:r w:rsidR="00D327C4" w:rsidRPr="00B72C46">
        <w:rPr>
          <w:rFonts w:ascii="Palatino Linotype" w:eastAsia="Palatino Linotype" w:hAnsi="Palatino Linotype" w:cs="Palatino Linotype"/>
          <w:b/>
          <w:i/>
          <w:sz w:val="22"/>
          <w:lang w:val="es-MX"/>
        </w:rPr>
        <w:t xml:space="preserve">, que contiene orden del día, correspondiente </w:t>
      </w:r>
      <w:r w:rsidR="00A13859" w:rsidRPr="00B72C46">
        <w:rPr>
          <w:rFonts w:ascii="Palatino Linotype" w:eastAsia="Palatino Linotype" w:hAnsi="Palatino Linotype" w:cs="Palatino Linotype"/>
          <w:b/>
          <w:i/>
          <w:sz w:val="22"/>
          <w:lang w:val="es-MX"/>
        </w:rPr>
        <w:t>a la décima sexta sesión extraordinaria de cabildo, de régimen resolutivo, que tuvo verificativo el seis de octubre de dos mil veintidós.</w:t>
      </w:r>
    </w:p>
    <w:p w14:paraId="40893D06" w14:textId="7C55DF77" w:rsidR="00000A2E" w:rsidRPr="00B72C46" w:rsidRDefault="00000A2E" w:rsidP="00000A2E">
      <w:pPr>
        <w:spacing w:before="240" w:after="240" w:line="276" w:lineRule="auto"/>
        <w:ind w:left="567" w:right="900"/>
        <w:jc w:val="both"/>
        <w:rPr>
          <w:rFonts w:ascii="Palatino Linotype" w:eastAsia="Palatino Linotype" w:hAnsi="Palatino Linotype" w:cs="Palatino Linotype"/>
          <w:b/>
          <w:i/>
          <w:sz w:val="22"/>
          <w:lang w:val="es-MX"/>
        </w:rPr>
      </w:pPr>
      <w:r w:rsidRPr="00B72C46">
        <w:rPr>
          <w:rFonts w:ascii="Palatino Linotype" w:eastAsia="Palatino Linotype" w:hAnsi="Palatino Linotype" w:cs="Palatino Linotype"/>
          <w:b/>
          <w:i/>
          <w:sz w:val="22"/>
          <w:lang w:val="es-MX"/>
        </w:rPr>
        <w:t xml:space="preserve">c) Los citatorios firmados por la </w:t>
      </w:r>
      <w:proofErr w:type="gramStart"/>
      <w:r w:rsidRPr="00B72C46">
        <w:rPr>
          <w:rFonts w:ascii="Palatino Linotype" w:eastAsia="Palatino Linotype" w:hAnsi="Palatino Linotype" w:cs="Palatino Linotype"/>
          <w:b/>
          <w:i/>
          <w:sz w:val="22"/>
          <w:lang w:val="es-MX"/>
        </w:rPr>
        <w:t>Secretaria</w:t>
      </w:r>
      <w:proofErr w:type="gramEnd"/>
      <w:r w:rsidRPr="00B72C46">
        <w:rPr>
          <w:rFonts w:ascii="Palatino Linotype" w:eastAsia="Palatino Linotype" w:hAnsi="Palatino Linotype" w:cs="Palatino Linotype"/>
          <w:b/>
          <w:i/>
          <w:sz w:val="22"/>
          <w:lang w:val="es-MX"/>
        </w:rPr>
        <w:t xml:space="preserve"> del Ayuntamiento, adjuntando el orden del día de las sesiones del Ayuntamiento, celebradas del 1 de enero al 10 de octubre del dos mil veintidós.</w:t>
      </w:r>
    </w:p>
    <w:p w14:paraId="16FE9AE7" w14:textId="77777777" w:rsidR="00000A2E" w:rsidRPr="00B72C46" w:rsidRDefault="00000A2E" w:rsidP="00D327C4">
      <w:pPr>
        <w:spacing w:before="240" w:after="240" w:line="276" w:lineRule="auto"/>
        <w:ind w:left="567" w:right="900"/>
        <w:jc w:val="both"/>
        <w:rPr>
          <w:rFonts w:ascii="Palatino Linotype" w:eastAsia="Palatino Linotype" w:hAnsi="Palatino Linotype" w:cs="Palatino Linotype"/>
          <w:b/>
          <w:i/>
          <w:sz w:val="22"/>
          <w:lang w:val="es-MX"/>
        </w:rPr>
      </w:pPr>
    </w:p>
    <w:p w14:paraId="64183CAB" w14:textId="779C852B" w:rsidR="00D327C4" w:rsidRPr="00B72C46" w:rsidRDefault="00D327C4" w:rsidP="00D327C4">
      <w:pPr>
        <w:spacing w:before="240" w:after="240" w:line="276" w:lineRule="auto"/>
        <w:ind w:left="567" w:right="900"/>
        <w:jc w:val="both"/>
        <w:rPr>
          <w:rFonts w:ascii="Palatino Linotype" w:eastAsia="Palatino Linotype" w:hAnsi="Palatino Linotype" w:cs="Palatino Linotype"/>
          <w:b/>
          <w:i/>
          <w:sz w:val="22"/>
          <w:lang w:val="es-MX"/>
        </w:rPr>
      </w:pPr>
      <w:r w:rsidRPr="00B72C46">
        <w:rPr>
          <w:rFonts w:ascii="Palatino Linotype" w:eastAsia="Palatino Linotype" w:hAnsi="Palatino Linotype" w:cs="Palatino Linotype"/>
          <w:b/>
          <w:i/>
          <w:sz w:val="22"/>
          <w:lang w:val="es-MX"/>
        </w:rPr>
        <w:lastRenderedPageBreak/>
        <w:t xml:space="preserve">d) A través de copias certificadas </w:t>
      </w:r>
      <w:r w:rsidR="00000A2E" w:rsidRPr="00B72C46">
        <w:rPr>
          <w:rFonts w:ascii="Palatino Linotype" w:eastAsia="Palatino Linotype" w:hAnsi="Palatino Linotype" w:cs="Palatino Linotype"/>
          <w:b/>
          <w:i/>
          <w:sz w:val="22"/>
          <w:lang w:val="es-MX"/>
        </w:rPr>
        <w:t xml:space="preserve">por duplicado </w:t>
      </w:r>
      <w:r w:rsidRPr="00B72C46">
        <w:rPr>
          <w:rFonts w:ascii="Palatino Linotype" w:eastAsia="Palatino Linotype" w:hAnsi="Palatino Linotype" w:cs="Palatino Linotype"/>
          <w:b/>
          <w:i/>
          <w:sz w:val="22"/>
          <w:lang w:val="es-MX"/>
        </w:rPr>
        <w:t>con costo, cada uno de los acuses de los citatorios firmados por</w:t>
      </w:r>
      <w:r w:rsidR="00C11F0D" w:rsidRPr="00B72C46">
        <w:rPr>
          <w:rFonts w:ascii="Palatino Linotype" w:eastAsia="Palatino Linotype" w:hAnsi="Palatino Linotype" w:cs="Palatino Linotype"/>
          <w:b/>
          <w:i/>
          <w:sz w:val="22"/>
          <w:lang w:val="es-MX"/>
        </w:rPr>
        <w:t xml:space="preserve"> la</w:t>
      </w:r>
      <w:r w:rsidRPr="00B72C46">
        <w:rPr>
          <w:rFonts w:ascii="Palatino Linotype" w:eastAsia="Palatino Linotype" w:hAnsi="Palatino Linotype" w:cs="Palatino Linotype"/>
          <w:b/>
          <w:i/>
          <w:sz w:val="22"/>
          <w:lang w:val="es-MX"/>
        </w:rPr>
        <w:t xml:space="preserve"> </w:t>
      </w:r>
      <w:proofErr w:type="gramStart"/>
      <w:r w:rsidR="00C11F0D" w:rsidRPr="00B72C46">
        <w:rPr>
          <w:rFonts w:ascii="Palatino Linotype" w:eastAsia="Palatino Linotype" w:hAnsi="Palatino Linotype" w:cs="Palatino Linotype"/>
          <w:b/>
          <w:i/>
          <w:sz w:val="22"/>
          <w:lang w:val="es-MX"/>
        </w:rPr>
        <w:t>Secretaria</w:t>
      </w:r>
      <w:proofErr w:type="gramEnd"/>
      <w:r w:rsidR="00C11F0D" w:rsidRPr="00B72C46">
        <w:rPr>
          <w:rFonts w:ascii="Palatino Linotype" w:eastAsia="Palatino Linotype" w:hAnsi="Palatino Linotype" w:cs="Palatino Linotype"/>
          <w:b/>
          <w:i/>
          <w:sz w:val="22"/>
          <w:lang w:val="es-MX"/>
        </w:rPr>
        <w:t xml:space="preserve"> del Ayuntamiento</w:t>
      </w:r>
      <w:r w:rsidRPr="00B72C46">
        <w:rPr>
          <w:rFonts w:ascii="Palatino Linotype" w:eastAsia="Palatino Linotype" w:hAnsi="Palatino Linotype" w:cs="Palatino Linotype"/>
          <w:b/>
          <w:i/>
          <w:sz w:val="22"/>
          <w:lang w:val="es-MX"/>
        </w:rPr>
        <w:t>, que contiene orden del día y cito a cada uno de los miembros del Ayuntamiento a la décima sexta sesión extraordinaria de cabildo, de régimen resolutivo, que tuvo verificativo el jueves seis de octubre de dos mil veintidós.</w:t>
      </w:r>
    </w:p>
    <w:p w14:paraId="29D17A6A" w14:textId="60B1822E" w:rsidR="00D327C4" w:rsidRPr="00B72C46" w:rsidRDefault="00D327C4" w:rsidP="00D327C4">
      <w:pPr>
        <w:spacing w:before="240" w:after="240" w:line="276" w:lineRule="auto"/>
        <w:ind w:left="567" w:right="900"/>
        <w:jc w:val="both"/>
        <w:rPr>
          <w:rFonts w:ascii="Palatino Linotype" w:eastAsia="Palatino Linotype" w:hAnsi="Palatino Linotype" w:cs="Palatino Linotype"/>
          <w:i/>
          <w:sz w:val="22"/>
          <w:lang w:val="es-MX"/>
        </w:rPr>
      </w:pPr>
      <w:r w:rsidRPr="00B72C46">
        <w:rPr>
          <w:rFonts w:ascii="Palatino Linotype" w:eastAsia="Palatino Linotype" w:hAnsi="Palatino Linotype" w:cs="Palatino Linotype"/>
          <w:i/>
          <w:sz w:val="22"/>
          <w:lang w:val="es-MX"/>
        </w:rPr>
        <w:t>Para la entrega de la información a través de copias certificadas</w:t>
      </w:r>
      <w:r w:rsidR="00E116B9" w:rsidRPr="00B72C46">
        <w:rPr>
          <w:rFonts w:ascii="Palatino Linotype" w:eastAsia="Palatino Linotype" w:hAnsi="Palatino Linotype" w:cs="Palatino Linotype"/>
          <w:i/>
          <w:sz w:val="22"/>
          <w:lang w:val="es-MX"/>
        </w:rPr>
        <w:t xml:space="preserve"> por duplicado con costo</w:t>
      </w:r>
      <w:r w:rsidR="00000A2E" w:rsidRPr="00B72C46">
        <w:rPr>
          <w:rFonts w:ascii="Palatino Linotype" w:eastAsia="Palatino Linotype" w:hAnsi="Palatino Linotype" w:cs="Palatino Linotype"/>
          <w:i/>
          <w:sz w:val="22"/>
          <w:lang w:val="es-MX"/>
        </w:rPr>
        <w:t>, referidas en el inciso d)</w:t>
      </w:r>
      <w:r w:rsidRPr="00B72C46">
        <w:rPr>
          <w:rFonts w:ascii="Palatino Linotype" w:eastAsia="Palatino Linotype" w:hAnsi="Palatino Linotype" w:cs="Palatino Linotype"/>
          <w:i/>
          <w:sz w:val="22"/>
          <w:lang w:val="es-MX"/>
        </w:rPr>
        <w:t>, el Sujeto Obligado, deberá notificar a la parte Recurrente, a través del SAIMEX, el costo total por la reproducción y certificación de la información que se ordena, así como el procedimiento para la entrega de la misma en el que se establezca: procedimiento para realizar el pago correspondiente, lugar, día y horarios en los que podrá presentarse a recoger las copias certificadas y el nombre del o los servidores públicos que le atenderán.</w:t>
      </w:r>
    </w:p>
    <w:p w14:paraId="1822F059" w14:textId="07682C26" w:rsidR="00D327C4" w:rsidRPr="00B72C46" w:rsidRDefault="00D327C4" w:rsidP="00D327C4">
      <w:pPr>
        <w:tabs>
          <w:tab w:val="left" w:pos="7655"/>
        </w:tabs>
        <w:spacing w:after="120"/>
        <w:ind w:left="567" w:right="900"/>
        <w:jc w:val="both"/>
        <w:rPr>
          <w:rFonts w:ascii="Palatino Linotype" w:hAnsi="Palatino Linotype" w:cs="Arial"/>
          <w:i/>
          <w:sz w:val="22"/>
          <w:szCs w:val="20"/>
          <w:lang w:eastAsia="en-US"/>
        </w:rPr>
      </w:pPr>
      <w:r w:rsidRPr="00B72C46">
        <w:rPr>
          <w:rFonts w:ascii="Palatino Linotype" w:hAnsi="Palatino Linotype" w:cs="Arial"/>
          <w:i/>
          <w:sz w:val="22"/>
          <w:szCs w:val="20"/>
          <w:lang w:eastAsia="en-US"/>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B72C46">
        <w:rPr>
          <w:rFonts w:ascii="Palatino Linotype" w:hAnsi="Palatino Linotype" w:cs="Arial"/>
          <w:b/>
          <w:i/>
          <w:sz w:val="22"/>
          <w:szCs w:val="20"/>
          <w:lang w:eastAsia="en-US"/>
        </w:rPr>
        <w:t>Recurrente</w:t>
      </w:r>
      <w:r w:rsidRPr="00B72C46">
        <w:rPr>
          <w:rFonts w:ascii="Palatino Linotype" w:hAnsi="Palatino Linotype" w:cs="Arial"/>
          <w:i/>
          <w:sz w:val="22"/>
          <w:szCs w:val="20"/>
          <w:lang w:eastAsia="en-US"/>
        </w:rPr>
        <w:t>.</w:t>
      </w:r>
    </w:p>
    <w:p w14:paraId="76CAC61A" w14:textId="545B6758" w:rsidR="000A4D31" w:rsidRPr="00B72C46" w:rsidRDefault="00A13859" w:rsidP="000A4D31">
      <w:pPr>
        <w:autoSpaceDE w:val="0"/>
        <w:autoSpaceDN w:val="0"/>
        <w:adjustRightInd w:val="0"/>
        <w:spacing w:before="240" w:after="240" w:line="360" w:lineRule="auto"/>
        <w:jc w:val="both"/>
        <w:rPr>
          <w:rFonts w:ascii="Palatino Linotype" w:hAnsi="Palatino Linotype" w:cs="Arial"/>
          <w:lang w:val="es-MX"/>
        </w:rPr>
      </w:pPr>
      <w:r w:rsidRPr="00B72C46">
        <w:rPr>
          <w:rFonts w:ascii="Palatino Linotype" w:hAnsi="Palatino Linotype" w:cs="Arial"/>
          <w:b/>
          <w:szCs w:val="28"/>
          <w:lang w:val="es-MX"/>
        </w:rPr>
        <w:t>Cuart</w:t>
      </w:r>
      <w:r w:rsidR="000A4D31" w:rsidRPr="00B72C46">
        <w:rPr>
          <w:rFonts w:ascii="Palatino Linotype" w:hAnsi="Palatino Linotype" w:cs="Arial"/>
          <w:b/>
          <w:szCs w:val="28"/>
          <w:lang w:val="es-MX"/>
        </w:rPr>
        <w:t>o.</w:t>
      </w:r>
      <w:r w:rsidR="000A4D31" w:rsidRPr="00B72C46">
        <w:rPr>
          <w:rFonts w:ascii="Palatino Linotype" w:hAnsi="Palatino Linotype" w:cs="Arial"/>
          <w:b/>
          <w:sz w:val="28"/>
          <w:szCs w:val="28"/>
          <w:lang w:val="es-MX"/>
        </w:rPr>
        <w:t xml:space="preserve">  </w:t>
      </w:r>
      <w:r w:rsidR="00771EBB" w:rsidRPr="00B72C46">
        <w:rPr>
          <w:rFonts w:ascii="Palatino Linotype" w:eastAsia="Palatino Linotype" w:hAnsi="Palatino Linotype" w:cs="Palatino Linotype"/>
          <w:b/>
        </w:rPr>
        <w:t xml:space="preserve">Notifíquese vía SAIMEX, </w:t>
      </w:r>
      <w:r w:rsidR="00771EBB" w:rsidRPr="00B72C46">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C1EB992" w14:textId="5756D663" w:rsidR="000A4D31" w:rsidRPr="00B72C46" w:rsidRDefault="00A13859" w:rsidP="000A4D31">
      <w:pPr>
        <w:spacing w:line="360" w:lineRule="auto"/>
        <w:jc w:val="both"/>
        <w:rPr>
          <w:rFonts w:ascii="Palatino Linotype" w:hAnsi="Palatino Linotype" w:cs="Arial"/>
          <w:lang w:val="es-MX"/>
        </w:rPr>
      </w:pPr>
      <w:r w:rsidRPr="00B72C46">
        <w:rPr>
          <w:rFonts w:ascii="Palatino Linotype" w:hAnsi="Palatino Linotype" w:cs="Arial"/>
          <w:b/>
          <w:szCs w:val="28"/>
          <w:lang w:val="es-MX"/>
        </w:rPr>
        <w:lastRenderedPageBreak/>
        <w:t>Quint</w:t>
      </w:r>
      <w:r w:rsidR="000A4D31" w:rsidRPr="00B72C46">
        <w:rPr>
          <w:rFonts w:ascii="Palatino Linotype" w:hAnsi="Palatino Linotype" w:cs="Arial"/>
          <w:b/>
          <w:szCs w:val="28"/>
          <w:lang w:val="es-MX"/>
        </w:rPr>
        <w:t>o.</w:t>
      </w:r>
      <w:r w:rsidR="000A4D31" w:rsidRPr="00B72C46">
        <w:rPr>
          <w:rFonts w:ascii="Palatino Linotype" w:hAnsi="Palatino Linotype" w:cs="Arial"/>
          <w:b/>
          <w:sz w:val="28"/>
          <w:szCs w:val="28"/>
          <w:lang w:val="es-MX"/>
        </w:rPr>
        <w:t xml:space="preserve"> </w:t>
      </w:r>
      <w:r w:rsidR="000A4D31" w:rsidRPr="00B72C46">
        <w:rPr>
          <w:rFonts w:ascii="Palatino Linotype" w:hAnsi="Palatino Linotype" w:cs="Arial"/>
          <w:lang w:val="es-MX"/>
        </w:rPr>
        <w:t xml:space="preserve">De conformidad con el artículo 198 de la Ley de Transparencia y Acceso a la Información Pública del Estado de México y Municipios, de considerarlo procedente, el </w:t>
      </w:r>
      <w:r w:rsidR="002D71CE" w:rsidRPr="00B72C46">
        <w:rPr>
          <w:rFonts w:ascii="Palatino Linotype" w:hAnsi="Palatino Linotype" w:cs="Arial"/>
          <w:b/>
          <w:lang w:val="es-MX"/>
        </w:rPr>
        <w:t>Sujeto Obligado</w:t>
      </w:r>
      <w:r w:rsidR="002D71CE" w:rsidRPr="00B72C46">
        <w:rPr>
          <w:rFonts w:ascii="Palatino Linotype" w:hAnsi="Palatino Linotype" w:cs="Arial"/>
          <w:lang w:val="es-MX"/>
        </w:rPr>
        <w:t xml:space="preserve"> </w:t>
      </w:r>
      <w:r w:rsidR="000A4D31" w:rsidRPr="00B72C46">
        <w:rPr>
          <w:rFonts w:ascii="Palatino Linotype" w:hAnsi="Palatino Linotype" w:cs="Arial"/>
          <w:lang w:val="es-MX"/>
        </w:rPr>
        <w:t>de manera fundada y motivada, podrá solicitar una ampliación de plazo para el cumplimiento de la presente resolución.</w:t>
      </w:r>
    </w:p>
    <w:p w14:paraId="3161CDBB" w14:textId="764833E5" w:rsidR="003077F5" w:rsidRPr="00B72C46" w:rsidRDefault="00A13859" w:rsidP="0016708B">
      <w:pPr>
        <w:autoSpaceDE w:val="0"/>
        <w:autoSpaceDN w:val="0"/>
        <w:adjustRightInd w:val="0"/>
        <w:spacing w:before="240" w:after="240" w:line="360" w:lineRule="auto"/>
        <w:jc w:val="both"/>
        <w:rPr>
          <w:rFonts w:ascii="Palatino Linotype" w:eastAsia="MS Mincho" w:hAnsi="Palatino Linotype"/>
        </w:rPr>
      </w:pPr>
      <w:r w:rsidRPr="00B72C46">
        <w:rPr>
          <w:rFonts w:ascii="Palatino Linotype" w:hAnsi="Palatino Linotype" w:cs="Arial"/>
          <w:b/>
          <w:lang w:val="es-MX"/>
        </w:rPr>
        <w:t>Sex</w:t>
      </w:r>
      <w:r w:rsidR="000A4D31" w:rsidRPr="00B72C46">
        <w:rPr>
          <w:rFonts w:ascii="Palatino Linotype" w:hAnsi="Palatino Linotype" w:cs="Arial"/>
          <w:b/>
          <w:lang w:val="es-MX"/>
        </w:rPr>
        <w:t xml:space="preserve">to. </w:t>
      </w:r>
      <w:r w:rsidR="00B46F59" w:rsidRPr="00B72C46">
        <w:rPr>
          <w:rFonts w:ascii="Palatino Linotype" w:hAnsi="Palatino Linotype" w:cs="Tahoma"/>
          <w:b/>
          <w:sz w:val="22"/>
          <w:szCs w:val="22"/>
        </w:rPr>
        <w:t>N</w:t>
      </w:r>
      <w:r w:rsidRPr="00B72C46">
        <w:rPr>
          <w:rFonts w:ascii="Palatino Linotype" w:hAnsi="Palatino Linotype" w:cs="Tahoma"/>
          <w:b/>
          <w:sz w:val="22"/>
          <w:szCs w:val="22"/>
        </w:rPr>
        <w:t>otifíquese</w:t>
      </w:r>
      <w:r w:rsidR="00B46F59" w:rsidRPr="00B72C46">
        <w:rPr>
          <w:rFonts w:ascii="Palatino Linotype" w:hAnsi="Palatino Linotype" w:cs="Tahoma"/>
          <w:sz w:val="22"/>
          <w:szCs w:val="22"/>
        </w:rPr>
        <w:t xml:space="preserve"> </w:t>
      </w:r>
      <w:r w:rsidRPr="00B72C46">
        <w:rPr>
          <w:rFonts w:ascii="Palatino Linotype" w:eastAsia="MS Mincho" w:hAnsi="Palatino Linotype"/>
        </w:rPr>
        <w:t xml:space="preserve">a </w:t>
      </w:r>
      <w:r w:rsidRPr="00B72C46">
        <w:rPr>
          <w:rFonts w:ascii="Palatino Linotype" w:eastAsia="MS Mincho" w:hAnsi="Palatino Linotype"/>
          <w:b/>
        </w:rPr>
        <w:t>la parte</w:t>
      </w:r>
      <w:r w:rsidR="00B46F59" w:rsidRPr="00B72C46">
        <w:rPr>
          <w:rFonts w:ascii="Palatino Linotype" w:eastAsia="MS Mincho" w:hAnsi="Palatino Linotype"/>
        </w:rPr>
        <w:t xml:space="preserve"> </w:t>
      </w:r>
      <w:r w:rsidR="0090070D" w:rsidRPr="00B72C46">
        <w:rPr>
          <w:rFonts w:ascii="Palatino Linotype" w:eastAsia="Calibri" w:hAnsi="Palatino Linotype" w:cs="Arial"/>
          <w:b/>
        </w:rPr>
        <w:t>R</w:t>
      </w:r>
      <w:r w:rsidR="00B46F59" w:rsidRPr="00B72C46">
        <w:rPr>
          <w:rFonts w:ascii="Palatino Linotype" w:eastAsia="Calibri" w:hAnsi="Palatino Linotype" w:cs="Arial"/>
          <w:b/>
        </w:rPr>
        <w:t>ecurrente</w:t>
      </w:r>
      <w:r w:rsidR="00B46F59" w:rsidRPr="00B72C46">
        <w:rPr>
          <w:rFonts w:ascii="Palatino Linotype" w:hAnsi="Palatino Linotype"/>
        </w:rPr>
        <w:t xml:space="preserve"> que </w:t>
      </w:r>
      <w:r w:rsidR="00B46F59" w:rsidRPr="00B72C46">
        <w:rPr>
          <w:rFonts w:ascii="Palatino Linotype" w:hAnsi="Palatino Linotype" w:cs="Arial"/>
        </w:rPr>
        <w:t>de conformidad con lo establecido en el artículo 196 de la Ley de Transparencia y Acceso a la Información Pública del Estado de México y Municipios</w:t>
      </w:r>
      <w:r w:rsidR="00B46F59" w:rsidRPr="00B72C46">
        <w:rPr>
          <w:rFonts w:ascii="Palatino Linotype" w:eastAsia="MS Mincho" w:hAnsi="Palatino Linotype"/>
        </w:rPr>
        <w:t>, en caso de que considere que la resolución le cause algún perjuicio podrá impugnarla vía juicio de amparo en los términos de las Leyes aplicables.</w:t>
      </w:r>
    </w:p>
    <w:p w14:paraId="20DB0325" w14:textId="0D58E17E" w:rsidR="00CD3170" w:rsidRDefault="003B7461" w:rsidP="00B77680">
      <w:pPr>
        <w:spacing w:before="240" w:after="240" w:line="360" w:lineRule="auto"/>
        <w:jc w:val="both"/>
        <w:rPr>
          <w:rFonts w:ascii="Palatino Linotype" w:eastAsia="Palatino Linotype" w:hAnsi="Palatino Linotype" w:cs="Palatino Linotype"/>
        </w:rPr>
      </w:pPr>
      <w:r w:rsidRPr="00B72C46">
        <w:rPr>
          <w:rFonts w:ascii="Palatino Linotype" w:eastAsia="Palatino Linotype" w:hAnsi="Palatino Linotype" w:cs="Palatino Linotype"/>
        </w:rPr>
        <w:t xml:space="preserve">ASÍ LO RESUELVE, POR </w:t>
      </w:r>
      <w:r w:rsidR="008D4313" w:rsidRPr="00B72C46">
        <w:rPr>
          <w:rFonts w:ascii="Palatino Linotype" w:eastAsia="Palatino Linotype" w:hAnsi="Palatino Linotype" w:cs="Palatino Linotype"/>
        </w:rPr>
        <w:t>UNANIMIDAD</w:t>
      </w:r>
      <w:r w:rsidRPr="00B72C46">
        <w:rPr>
          <w:rFonts w:ascii="Palatino Linotype" w:eastAsia="Palatino Linotype" w:hAnsi="Palatino Linotype" w:cs="Palatino Linotype"/>
        </w:rPr>
        <w:t xml:space="preserve"> DE VOTOS, EL PLENO DEL INSTITUTO DE TRANSPARENCIA, ACCESO A LA INFORMACIÓN PÚBLICA Y PROTECCIÓN DE DATOS PERSONALES DEL ESTADO DE MÉXICO Y MUNICIPIOS, CONFORMADO POR LOS COMISIONADOS JOSÉ MARTÍNEZ VILCHIS</w:t>
      </w:r>
      <w:r w:rsidR="00A13859" w:rsidRPr="00B72C46">
        <w:rPr>
          <w:rFonts w:ascii="Palatino Linotype" w:eastAsia="Palatino Linotype" w:hAnsi="Palatino Linotype" w:cs="Palatino Linotype"/>
        </w:rPr>
        <w:t xml:space="preserve">, </w:t>
      </w:r>
      <w:r w:rsidR="008D4313" w:rsidRPr="00B72C46">
        <w:rPr>
          <w:rFonts w:ascii="Palatino Linotype" w:eastAsia="Palatino Linotype" w:hAnsi="Palatino Linotype" w:cs="Palatino Linotype"/>
        </w:rPr>
        <w:t>MARÍA DEL ROSARIO MEJÍA AYALA</w:t>
      </w:r>
      <w:r w:rsidR="005B0566" w:rsidRPr="00B72C46">
        <w:rPr>
          <w:rFonts w:ascii="Palatino Linotype" w:eastAsia="Palatino Linotype" w:hAnsi="Palatino Linotype" w:cs="Palatino Linotype"/>
        </w:rPr>
        <w:t>; EMITIENDO VOTO PARTICULAR CONCURRENTE;</w:t>
      </w:r>
      <w:r w:rsidRPr="00B72C46">
        <w:rPr>
          <w:rFonts w:ascii="Palatino Linotype" w:eastAsia="Palatino Linotype" w:hAnsi="Palatino Linotype" w:cs="Palatino Linotype"/>
        </w:rPr>
        <w:t xml:space="preserve"> SHARON CRISTINA MORALES MARTÍNEZ</w:t>
      </w:r>
      <w:r w:rsidR="00F91A4A" w:rsidRPr="00B72C46">
        <w:rPr>
          <w:rFonts w:ascii="Palatino Linotype" w:eastAsia="Palatino Linotype" w:hAnsi="Palatino Linotype" w:cs="Palatino Linotype"/>
        </w:rPr>
        <w:t xml:space="preserve">, </w:t>
      </w:r>
      <w:r w:rsidRPr="00B72C46">
        <w:rPr>
          <w:rFonts w:ascii="Palatino Linotype" w:eastAsia="Palatino Linotype" w:hAnsi="Palatino Linotype" w:cs="Palatino Linotype"/>
        </w:rPr>
        <w:t>LUIS GUSTAVO PARRA NORIEGA</w:t>
      </w:r>
      <w:r w:rsidR="005B0566" w:rsidRPr="00B72C46">
        <w:rPr>
          <w:rFonts w:ascii="Palatino Linotype" w:eastAsia="Palatino Linotype" w:hAnsi="Palatino Linotype" w:cs="Palatino Linotype"/>
        </w:rPr>
        <w:t>; EMITIENDO VOTO PARTICULAR CONCURRENTE;</w:t>
      </w:r>
      <w:r w:rsidR="00F04FE9" w:rsidRPr="00B72C46">
        <w:rPr>
          <w:rFonts w:ascii="Palatino Linotype" w:eastAsia="Palatino Linotype" w:hAnsi="Palatino Linotype" w:cs="Palatino Linotype"/>
        </w:rPr>
        <w:t xml:space="preserve"> </w:t>
      </w:r>
      <w:r w:rsidRPr="00B72C46">
        <w:rPr>
          <w:rFonts w:ascii="Palatino Linotype" w:eastAsia="Palatino Linotype" w:hAnsi="Palatino Linotype" w:cs="Palatino Linotype"/>
        </w:rPr>
        <w:t xml:space="preserve">Y GUADALUPE RAMÍREZ PEÑA; EN LA </w:t>
      </w:r>
      <w:r w:rsidR="002C5841" w:rsidRPr="00B72C46">
        <w:rPr>
          <w:rFonts w:ascii="Palatino Linotype" w:eastAsia="Palatino Linotype" w:hAnsi="Palatino Linotype" w:cs="Palatino Linotype"/>
          <w:color w:val="000000" w:themeColor="text1"/>
        </w:rPr>
        <w:t>VIG</w:t>
      </w:r>
      <w:r w:rsidR="005A2518" w:rsidRPr="00B72C46">
        <w:rPr>
          <w:rFonts w:ascii="Palatino Linotype" w:eastAsia="Palatino Linotype" w:hAnsi="Palatino Linotype" w:cs="Palatino Linotype"/>
          <w:color w:val="000000" w:themeColor="text1"/>
        </w:rPr>
        <w:t>É</w:t>
      </w:r>
      <w:r w:rsidR="002C5841" w:rsidRPr="00B72C46">
        <w:rPr>
          <w:rFonts w:ascii="Palatino Linotype" w:eastAsia="Palatino Linotype" w:hAnsi="Palatino Linotype" w:cs="Palatino Linotype"/>
          <w:color w:val="000000" w:themeColor="text1"/>
        </w:rPr>
        <w:t>S</w:t>
      </w:r>
      <w:r w:rsidR="005A2518" w:rsidRPr="00B72C46">
        <w:rPr>
          <w:rFonts w:ascii="Palatino Linotype" w:eastAsia="Palatino Linotype" w:hAnsi="Palatino Linotype" w:cs="Palatino Linotype"/>
          <w:color w:val="000000" w:themeColor="text1"/>
        </w:rPr>
        <w:t xml:space="preserve">IMA </w:t>
      </w:r>
      <w:r w:rsidR="00A13859" w:rsidRPr="00B72C46">
        <w:rPr>
          <w:rFonts w:ascii="Palatino Linotype" w:eastAsia="Palatino Linotype" w:hAnsi="Palatino Linotype" w:cs="Palatino Linotype"/>
          <w:color w:val="000000" w:themeColor="text1"/>
        </w:rPr>
        <w:t xml:space="preserve">CUARTA </w:t>
      </w:r>
      <w:r w:rsidRPr="00B72C46">
        <w:rPr>
          <w:rFonts w:ascii="Palatino Linotype" w:eastAsia="Palatino Linotype" w:hAnsi="Palatino Linotype" w:cs="Palatino Linotype"/>
          <w:color w:val="000000" w:themeColor="text1"/>
        </w:rPr>
        <w:t xml:space="preserve">SESIÓN ORDINARIA </w:t>
      </w:r>
      <w:r w:rsidR="007002C4" w:rsidRPr="00B72C46">
        <w:rPr>
          <w:rFonts w:ascii="Palatino Linotype" w:eastAsia="Palatino Linotype" w:hAnsi="Palatino Linotype" w:cs="Palatino Linotype"/>
          <w:color w:val="000000" w:themeColor="text1"/>
        </w:rPr>
        <w:t xml:space="preserve">CELEBRADA EL </w:t>
      </w:r>
      <w:r w:rsidR="005A2518" w:rsidRPr="00B72C46">
        <w:rPr>
          <w:rFonts w:ascii="Palatino Linotype" w:eastAsia="Palatino Linotype" w:hAnsi="Palatino Linotype" w:cs="Palatino Linotype"/>
          <w:color w:val="000000" w:themeColor="text1"/>
        </w:rPr>
        <w:t>V</w:t>
      </w:r>
      <w:r w:rsidR="00A13859" w:rsidRPr="00B72C46">
        <w:rPr>
          <w:rFonts w:ascii="Palatino Linotype" w:eastAsia="Palatino Linotype" w:hAnsi="Palatino Linotype" w:cs="Palatino Linotype"/>
          <w:color w:val="000000" w:themeColor="text1"/>
        </w:rPr>
        <w:t>EINTIOCH</w:t>
      </w:r>
      <w:r w:rsidR="002C5841" w:rsidRPr="00B72C46">
        <w:rPr>
          <w:rFonts w:ascii="Palatino Linotype" w:eastAsia="Palatino Linotype" w:hAnsi="Palatino Linotype" w:cs="Palatino Linotype"/>
          <w:color w:val="000000" w:themeColor="text1"/>
        </w:rPr>
        <w:t>O D</w:t>
      </w:r>
      <w:r w:rsidR="002C5841" w:rsidRPr="00B72C46">
        <w:rPr>
          <w:rFonts w:ascii="Palatino Linotype" w:eastAsia="Palatino Linotype" w:hAnsi="Palatino Linotype" w:cs="Palatino Linotype"/>
        </w:rPr>
        <w:t xml:space="preserve">E JUNIO </w:t>
      </w:r>
      <w:r w:rsidRPr="00B72C46">
        <w:rPr>
          <w:rFonts w:ascii="Palatino Linotype" w:eastAsia="Palatino Linotype" w:hAnsi="Palatino Linotype" w:cs="Palatino Linotype"/>
        </w:rPr>
        <w:t xml:space="preserve">DE DOS MIL </w:t>
      </w:r>
      <w:r w:rsidR="002438B6" w:rsidRPr="00B72C46">
        <w:rPr>
          <w:rFonts w:ascii="Palatino Linotype" w:eastAsia="Palatino Linotype" w:hAnsi="Palatino Linotype" w:cs="Palatino Linotype"/>
        </w:rPr>
        <w:t>VEINTITRES</w:t>
      </w:r>
      <w:r w:rsidRPr="00B72C46">
        <w:rPr>
          <w:rFonts w:ascii="Palatino Linotype" w:eastAsia="Palatino Linotype" w:hAnsi="Palatino Linotype" w:cs="Palatino Linotype"/>
        </w:rPr>
        <w:t>, ANTE EL SECRETARIO TÉCNICO DEL PLENO, ALEXIS TAPIA RAMÍREZ.</w:t>
      </w:r>
    </w:p>
    <w:p w14:paraId="630D9E95" w14:textId="77777777" w:rsidR="00195820" w:rsidRDefault="00195820" w:rsidP="00B77680">
      <w:pPr>
        <w:spacing w:before="240" w:after="240" w:line="360" w:lineRule="auto"/>
        <w:jc w:val="both"/>
        <w:rPr>
          <w:rFonts w:ascii="Palatino Linotype" w:eastAsia="Palatino Linotype" w:hAnsi="Palatino Linotype" w:cs="Palatino Linotype"/>
        </w:rPr>
      </w:pPr>
    </w:p>
    <w:p w14:paraId="1C89A73A" w14:textId="77777777" w:rsidR="00195820" w:rsidRDefault="00195820" w:rsidP="00B77680">
      <w:pPr>
        <w:spacing w:before="240" w:after="240" w:line="360" w:lineRule="auto"/>
        <w:jc w:val="both"/>
        <w:rPr>
          <w:rFonts w:ascii="Palatino Linotype" w:eastAsia="Palatino Linotype" w:hAnsi="Palatino Linotype" w:cs="Palatino Linotype"/>
        </w:rPr>
      </w:pPr>
    </w:p>
    <w:p w14:paraId="67E12187" w14:textId="77777777" w:rsidR="00195820" w:rsidRDefault="00195820" w:rsidP="00B77680">
      <w:pPr>
        <w:spacing w:before="240" w:after="240" w:line="360" w:lineRule="auto"/>
        <w:jc w:val="both"/>
        <w:rPr>
          <w:rFonts w:ascii="Palatino Linotype" w:eastAsia="Palatino Linotype" w:hAnsi="Palatino Linotype" w:cs="Palatino Linotype"/>
        </w:rPr>
      </w:pPr>
    </w:p>
    <w:p w14:paraId="42D0207E" w14:textId="77777777" w:rsidR="00195820" w:rsidRDefault="00195820" w:rsidP="00B77680">
      <w:pPr>
        <w:spacing w:before="240" w:after="240" w:line="360" w:lineRule="auto"/>
        <w:jc w:val="both"/>
        <w:rPr>
          <w:rFonts w:ascii="Palatino Linotype" w:eastAsia="Palatino Linotype" w:hAnsi="Palatino Linotype" w:cs="Palatino Linotype"/>
        </w:rPr>
      </w:pPr>
    </w:p>
    <w:p w14:paraId="457B638E" w14:textId="77777777" w:rsidR="00195820" w:rsidRDefault="00195820" w:rsidP="00B77680">
      <w:pPr>
        <w:spacing w:before="240" w:after="240" w:line="360" w:lineRule="auto"/>
        <w:jc w:val="both"/>
        <w:rPr>
          <w:rFonts w:ascii="Palatino Linotype" w:eastAsia="Palatino Linotype" w:hAnsi="Palatino Linotype" w:cs="Palatino Linotype"/>
        </w:rPr>
      </w:pPr>
    </w:p>
    <w:p w14:paraId="29A71A00" w14:textId="77777777" w:rsidR="00195820" w:rsidRDefault="00195820" w:rsidP="00B77680">
      <w:pPr>
        <w:spacing w:before="240" w:after="240" w:line="360" w:lineRule="auto"/>
        <w:jc w:val="both"/>
        <w:rPr>
          <w:rFonts w:ascii="Palatino Linotype" w:eastAsia="Palatino Linotype" w:hAnsi="Palatino Linotype" w:cs="Palatino Linotype"/>
        </w:rPr>
      </w:pPr>
    </w:p>
    <w:p w14:paraId="0A9D3C8F" w14:textId="77777777" w:rsidR="00195820" w:rsidRDefault="00195820" w:rsidP="00B77680">
      <w:pPr>
        <w:spacing w:before="240" w:after="240" w:line="360" w:lineRule="auto"/>
        <w:jc w:val="both"/>
        <w:rPr>
          <w:rFonts w:ascii="Palatino Linotype" w:eastAsia="Palatino Linotype" w:hAnsi="Palatino Linotype" w:cs="Palatino Linotype"/>
        </w:rPr>
      </w:pPr>
    </w:p>
    <w:p w14:paraId="4D28E329" w14:textId="77777777" w:rsidR="00195820" w:rsidRPr="00AB5554" w:rsidRDefault="00195820" w:rsidP="00B77680">
      <w:pPr>
        <w:spacing w:before="240" w:after="240" w:line="360" w:lineRule="auto"/>
        <w:jc w:val="both"/>
        <w:rPr>
          <w:rFonts w:ascii="Palatino Linotype" w:eastAsia="Palatino Linotype" w:hAnsi="Palatino Linotype" w:cs="Palatino Linotype"/>
          <w:sz w:val="20"/>
          <w:szCs w:val="20"/>
        </w:rPr>
      </w:pPr>
    </w:p>
    <w:p w14:paraId="0D146C19" w14:textId="77777777" w:rsidR="00CD3170" w:rsidRPr="00AB5554" w:rsidRDefault="00CD3170" w:rsidP="00B77680">
      <w:pPr>
        <w:spacing w:before="240" w:after="240"/>
        <w:jc w:val="both"/>
        <w:rPr>
          <w:rFonts w:ascii="Palatino Linotype" w:eastAsia="Palatino Linotype" w:hAnsi="Palatino Linotype" w:cs="Palatino Linotype"/>
          <w:sz w:val="20"/>
          <w:szCs w:val="20"/>
        </w:rPr>
      </w:pPr>
    </w:p>
    <w:p w14:paraId="30773726" w14:textId="77777777" w:rsidR="00CD3170" w:rsidRPr="00AB5554" w:rsidRDefault="00CD3170" w:rsidP="00B77680">
      <w:pPr>
        <w:spacing w:before="240" w:after="240"/>
        <w:jc w:val="both"/>
        <w:rPr>
          <w:rFonts w:ascii="Palatino Linotype" w:eastAsia="Palatino Linotype" w:hAnsi="Palatino Linotype" w:cs="Palatino Linotype"/>
          <w:sz w:val="20"/>
          <w:szCs w:val="20"/>
        </w:rPr>
      </w:pPr>
    </w:p>
    <w:sectPr w:rsidR="00CD3170" w:rsidRPr="00AB5554">
      <w:headerReference w:type="default" r:id="rId24"/>
      <w:footerReference w:type="default" r:id="rId25"/>
      <w:headerReference w:type="first" r:id="rId26"/>
      <w:footerReference w:type="first" r:id="rId27"/>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FDFC0" w14:textId="77777777" w:rsidR="0082253D" w:rsidRDefault="0082253D">
      <w:r>
        <w:separator/>
      </w:r>
    </w:p>
  </w:endnote>
  <w:endnote w:type="continuationSeparator" w:id="0">
    <w:p w14:paraId="62281171" w14:textId="77777777" w:rsidR="0082253D" w:rsidRDefault="00822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F3E53" w14:textId="36C02EFA" w:rsidR="004B61F2" w:rsidRDefault="004B61F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D7F8F">
      <w:rPr>
        <w:rFonts w:ascii="Palatino Linotype" w:eastAsia="Palatino Linotype" w:hAnsi="Palatino Linotype" w:cs="Palatino Linotype"/>
        <w:b/>
        <w:noProof/>
        <w:color w:val="000000"/>
        <w:sz w:val="20"/>
        <w:szCs w:val="20"/>
      </w:rPr>
      <w:t>55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D7F8F">
      <w:rPr>
        <w:rFonts w:ascii="Palatino Linotype" w:eastAsia="Palatino Linotype" w:hAnsi="Palatino Linotype" w:cs="Palatino Linotype"/>
        <w:b/>
        <w:noProof/>
        <w:color w:val="000000"/>
        <w:sz w:val="20"/>
        <w:szCs w:val="20"/>
      </w:rPr>
      <w:t>55</w:t>
    </w:r>
    <w:r>
      <w:rPr>
        <w:rFonts w:ascii="Palatino Linotype" w:eastAsia="Palatino Linotype" w:hAnsi="Palatino Linotype" w:cs="Palatino Linotype"/>
        <w:b/>
        <w:color w:val="000000"/>
        <w:sz w:val="20"/>
        <w:szCs w:val="20"/>
      </w:rPr>
      <w:fldChar w:fldCharType="end"/>
    </w:r>
  </w:p>
  <w:p w14:paraId="06C6C967" w14:textId="77777777" w:rsidR="004B61F2" w:rsidRDefault="004B61F2">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46D9E" w14:textId="5E4FF962" w:rsidR="004B61F2" w:rsidRDefault="004B61F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D7F8F">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D7F8F">
      <w:rPr>
        <w:rFonts w:ascii="Palatino Linotype" w:eastAsia="Palatino Linotype" w:hAnsi="Palatino Linotype" w:cs="Palatino Linotype"/>
        <w:b/>
        <w:noProof/>
        <w:color w:val="000000"/>
        <w:sz w:val="20"/>
        <w:szCs w:val="20"/>
      </w:rPr>
      <w:t>55</w:t>
    </w:r>
    <w:r>
      <w:rPr>
        <w:rFonts w:ascii="Palatino Linotype" w:eastAsia="Palatino Linotype" w:hAnsi="Palatino Linotype" w:cs="Palatino Linotype"/>
        <w:b/>
        <w:color w:val="000000"/>
        <w:sz w:val="20"/>
        <w:szCs w:val="20"/>
      </w:rPr>
      <w:fldChar w:fldCharType="end"/>
    </w:r>
  </w:p>
  <w:p w14:paraId="2D4E0CFB" w14:textId="77777777" w:rsidR="004B61F2" w:rsidRDefault="004B61F2">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D544C" w14:textId="77777777" w:rsidR="0082253D" w:rsidRDefault="0082253D">
      <w:r>
        <w:separator/>
      </w:r>
    </w:p>
  </w:footnote>
  <w:footnote w:type="continuationSeparator" w:id="0">
    <w:p w14:paraId="4B5052E9" w14:textId="77777777" w:rsidR="0082253D" w:rsidRDefault="0082253D">
      <w:r>
        <w:continuationSeparator/>
      </w:r>
    </w:p>
  </w:footnote>
  <w:footnote w:id="1">
    <w:p w14:paraId="66D38EA4" w14:textId="77777777" w:rsidR="004B61F2" w:rsidRDefault="004B61F2" w:rsidP="00D6579C">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5D1418C5" w14:textId="77777777" w:rsidR="004B61F2" w:rsidRDefault="004B61F2" w:rsidP="00D6579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4A97913D" w14:textId="77777777" w:rsidR="004B61F2" w:rsidRDefault="004B61F2" w:rsidP="00537DF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Ver tesis con los siguientes rubros: “COPIAS CERTIFICADAS, OBLIGACIÓN DE EXPEDIR LAS” con localización: Tesis 265601. . Segunda Sala. Sexta Época. Semanario Judicial de la Federación. Volumen CIX, Tercera Parte, Pág. 14; “COPIAS. SÓLO TIENEN VALOR INDICIARIO AUN CUANDO ESTÉN CERTIFICADAS, SI NO HAY CERTEZA DE QUE SE COTEJARON CON LOS ORIGINALES”, con localización: 192413, Novena Época, Segunda Sala, Semanario Judicial de la Federación y su Gaceta, XI, Febrero de 2000, Página: 7; “COPIAS, FACULTAD DE CERTIFICACIÓN DE. LA TIENEN LOS FUNCIONARIOS PÚBLICOS, SI LA LEY CORRESPONDIENTE LOS AUTORIZA PARA ELLO, RESPECTO DE DOCUMENTOS QUE OBREN EN SUS ARCHIVOS, SOBRE ASUNTOS DE SU COMPETENCIA”, con localización: 196139. I.6o.C.40 K. Tribunales Colegiados de Circuito. Novena Época. Semanario Judicial de la Federación y su Gaceta. Tomo VII, Junio de 1998, Pág. 631.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3903C" w14:textId="77777777" w:rsidR="004B61F2" w:rsidRDefault="004B61F2">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608E00AE" wp14:editId="7C429A7F">
          <wp:simplePos x="0" y="0"/>
          <wp:positionH relativeFrom="page">
            <wp:align>left</wp:align>
          </wp:positionH>
          <wp:positionV relativeFrom="paragraph">
            <wp:posOffset>-405765</wp:posOffset>
          </wp:positionV>
          <wp:extent cx="7809865" cy="10165715"/>
          <wp:effectExtent l="0" t="0" r="635" b="6985"/>
          <wp:wrapNone/>
          <wp:docPr id="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5953" w:type="dxa"/>
      <w:tblInd w:w="3261" w:type="dxa"/>
      <w:tblLayout w:type="fixed"/>
      <w:tblLook w:val="0400" w:firstRow="0" w:lastRow="0" w:firstColumn="0" w:lastColumn="0" w:noHBand="0" w:noVBand="1"/>
    </w:tblPr>
    <w:tblGrid>
      <w:gridCol w:w="2489"/>
      <w:gridCol w:w="3464"/>
    </w:tblGrid>
    <w:tr w:rsidR="004B61F2" w14:paraId="58BC5DF6" w14:textId="77777777">
      <w:tc>
        <w:tcPr>
          <w:tcW w:w="2489" w:type="dxa"/>
          <w:shd w:val="clear" w:color="auto" w:fill="auto"/>
        </w:tcPr>
        <w:p w14:paraId="03F1490F" w14:textId="77777777" w:rsidR="004B61F2" w:rsidRDefault="004B61F2">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14:paraId="5A8C7048" w14:textId="4782B914" w:rsidR="004B61F2" w:rsidRDefault="004B61F2" w:rsidP="00C129FC">
          <w:pPr>
            <w:ind w:right="175"/>
            <w:jc w:val="both"/>
            <w:rPr>
              <w:rFonts w:ascii="Palatino Linotype" w:eastAsia="Palatino Linotype" w:hAnsi="Palatino Linotype" w:cs="Palatino Linotype"/>
              <w:b/>
            </w:rPr>
          </w:pPr>
          <w:r>
            <w:rPr>
              <w:rFonts w:ascii="Palatino Linotype" w:eastAsia="Palatino Linotype" w:hAnsi="Palatino Linotype" w:cs="Palatino Linotype"/>
              <w:b/>
            </w:rPr>
            <w:t>16649/INFOEM/IP/RR/2022 y acumulados</w:t>
          </w:r>
        </w:p>
      </w:tc>
    </w:tr>
    <w:tr w:rsidR="004B61F2" w14:paraId="194CC28D" w14:textId="77777777">
      <w:trPr>
        <w:trHeight w:val="228"/>
      </w:trPr>
      <w:tc>
        <w:tcPr>
          <w:tcW w:w="2489" w:type="dxa"/>
          <w:shd w:val="clear" w:color="auto" w:fill="auto"/>
          <w:vAlign w:val="center"/>
        </w:tcPr>
        <w:p w14:paraId="4D6D7E1C" w14:textId="77777777" w:rsidR="004B61F2" w:rsidRDefault="004B61F2">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14:paraId="7C8BC68B" w14:textId="6046887E" w:rsidR="004B61F2" w:rsidRDefault="004B61F2" w:rsidP="00C129FC">
          <w:pPr>
            <w:ind w:right="176"/>
            <w:jc w:val="both"/>
            <w:rPr>
              <w:rFonts w:ascii="Palatino Linotype" w:eastAsia="Palatino Linotype" w:hAnsi="Palatino Linotype" w:cs="Palatino Linotype"/>
              <w:b/>
            </w:rPr>
          </w:pPr>
          <w:r w:rsidRPr="003C454E">
            <w:rPr>
              <w:rFonts w:ascii="Palatino Linotype" w:eastAsia="Palatino Linotype" w:hAnsi="Palatino Linotype" w:cs="Palatino Linotype"/>
              <w:b/>
            </w:rPr>
            <w:t xml:space="preserve">Ayuntamiento de </w:t>
          </w:r>
          <w:r>
            <w:rPr>
              <w:rFonts w:ascii="Palatino Linotype" w:eastAsia="Palatino Linotype" w:hAnsi="Palatino Linotype" w:cs="Palatino Linotype"/>
              <w:b/>
            </w:rPr>
            <w:t>Cuautitlán</w:t>
          </w:r>
        </w:p>
      </w:tc>
    </w:tr>
    <w:tr w:rsidR="004B61F2" w14:paraId="11FFAA96" w14:textId="77777777">
      <w:trPr>
        <w:trHeight w:val="311"/>
      </w:trPr>
      <w:tc>
        <w:tcPr>
          <w:tcW w:w="2489" w:type="dxa"/>
          <w:shd w:val="clear" w:color="auto" w:fill="auto"/>
          <w:vAlign w:val="center"/>
        </w:tcPr>
        <w:p w14:paraId="30D05F09" w14:textId="77777777" w:rsidR="004B61F2" w:rsidRDefault="004B61F2">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14:paraId="44DA9E82" w14:textId="77777777" w:rsidR="004B61F2" w:rsidRDefault="004B61F2">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183FE94D" w14:textId="77777777" w:rsidR="004B61F2" w:rsidRDefault="004B61F2">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9FAED" w14:textId="185323CC" w:rsidR="004B61F2" w:rsidRDefault="004B61F2">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66296E85" wp14:editId="1C571034">
          <wp:simplePos x="0" y="0"/>
          <wp:positionH relativeFrom="column">
            <wp:posOffset>-1003935</wp:posOffset>
          </wp:positionH>
          <wp:positionV relativeFrom="paragraph">
            <wp:posOffset>-358775</wp:posOffset>
          </wp:positionV>
          <wp:extent cx="7809865" cy="10165715"/>
          <wp:effectExtent l="0" t="0" r="0" b="0"/>
          <wp:wrapNone/>
          <wp:docPr id="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bl>
    <w:tblPr>
      <w:tblStyle w:val="a4"/>
      <w:tblW w:w="6095" w:type="dxa"/>
      <w:tblInd w:w="2762" w:type="dxa"/>
      <w:tblLayout w:type="fixed"/>
      <w:tblLook w:val="0400" w:firstRow="0" w:lastRow="0" w:firstColumn="0" w:lastColumn="0" w:noHBand="0" w:noVBand="1"/>
    </w:tblPr>
    <w:tblGrid>
      <w:gridCol w:w="2551"/>
      <w:gridCol w:w="3544"/>
    </w:tblGrid>
    <w:tr w:rsidR="004B61F2" w14:paraId="1DA60B77" w14:textId="77777777" w:rsidTr="00A0044B">
      <w:tc>
        <w:tcPr>
          <w:tcW w:w="2551" w:type="dxa"/>
          <w:shd w:val="clear" w:color="auto" w:fill="auto"/>
          <w:vAlign w:val="center"/>
        </w:tcPr>
        <w:p w14:paraId="7EAC29B7" w14:textId="77777777" w:rsidR="004B61F2" w:rsidRDefault="004B61F2">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544" w:type="dxa"/>
          <w:shd w:val="clear" w:color="auto" w:fill="auto"/>
          <w:vAlign w:val="center"/>
        </w:tcPr>
        <w:p w14:paraId="2DC94698" w14:textId="495A3057" w:rsidR="004B61F2" w:rsidRDefault="004B61F2" w:rsidP="00AD47EF">
          <w:pPr>
            <w:tabs>
              <w:tab w:val="left" w:pos="3153"/>
            </w:tabs>
            <w:jc w:val="both"/>
            <w:rPr>
              <w:rFonts w:ascii="Palatino Linotype" w:eastAsia="Palatino Linotype" w:hAnsi="Palatino Linotype" w:cs="Palatino Linotype"/>
              <w:b/>
            </w:rPr>
          </w:pPr>
          <w:r>
            <w:rPr>
              <w:rFonts w:ascii="Palatino Linotype" w:eastAsia="Palatino Linotype" w:hAnsi="Palatino Linotype" w:cs="Palatino Linotype"/>
              <w:b/>
            </w:rPr>
            <w:t>16649/INFOEM/IP/RR/2022 y acumulados</w:t>
          </w:r>
        </w:p>
      </w:tc>
    </w:tr>
    <w:tr w:rsidR="004B61F2" w14:paraId="253D352A" w14:textId="77777777" w:rsidTr="00A0044B">
      <w:trPr>
        <w:trHeight w:val="130"/>
      </w:trPr>
      <w:tc>
        <w:tcPr>
          <w:tcW w:w="2551" w:type="dxa"/>
          <w:shd w:val="clear" w:color="auto" w:fill="auto"/>
          <w:vAlign w:val="center"/>
        </w:tcPr>
        <w:p w14:paraId="06128A55" w14:textId="77777777" w:rsidR="004B61F2" w:rsidRDefault="004B61F2">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544" w:type="dxa"/>
          <w:shd w:val="clear" w:color="auto" w:fill="auto"/>
          <w:vAlign w:val="center"/>
        </w:tcPr>
        <w:p w14:paraId="105197E7" w14:textId="75A8BCDC" w:rsidR="004B61F2" w:rsidRDefault="00BF68CE" w:rsidP="009E6F8D">
          <w:pPr>
            <w:jc w:val="both"/>
            <w:rPr>
              <w:rFonts w:ascii="Palatino Linotype" w:eastAsia="Palatino Linotype" w:hAnsi="Palatino Linotype" w:cs="Palatino Linotype"/>
              <w:b/>
            </w:rPr>
          </w:pPr>
          <w:r>
            <w:rPr>
              <w:rFonts w:ascii="Palatino Linotype" w:eastAsia="Palatino Linotype" w:hAnsi="Palatino Linotype" w:cs="Palatino Linotype"/>
              <w:b/>
            </w:rPr>
            <w:t>XXXX XXXXXX</w:t>
          </w:r>
        </w:p>
      </w:tc>
    </w:tr>
    <w:tr w:rsidR="004B61F2" w14:paraId="302DA94C" w14:textId="77777777" w:rsidTr="00A0044B">
      <w:trPr>
        <w:trHeight w:val="228"/>
      </w:trPr>
      <w:tc>
        <w:tcPr>
          <w:tcW w:w="2551" w:type="dxa"/>
          <w:shd w:val="clear" w:color="auto" w:fill="auto"/>
          <w:vAlign w:val="center"/>
        </w:tcPr>
        <w:p w14:paraId="382D413C" w14:textId="77777777" w:rsidR="004B61F2" w:rsidRDefault="004B61F2">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544" w:type="dxa"/>
          <w:shd w:val="clear" w:color="auto" w:fill="auto"/>
          <w:vAlign w:val="center"/>
        </w:tcPr>
        <w:p w14:paraId="3B2C5E62" w14:textId="774BBE9D" w:rsidR="004B61F2" w:rsidRDefault="004B61F2" w:rsidP="00D327C4">
          <w:pPr>
            <w:ind w:right="176"/>
            <w:jc w:val="both"/>
            <w:rPr>
              <w:rFonts w:ascii="Palatino Linotype" w:eastAsia="Palatino Linotype" w:hAnsi="Palatino Linotype" w:cs="Palatino Linotype"/>
              <w:b/>
            </w:rPr>
          </w:pPr>
          <w:r w:rsidRPr="003C454E">
            <w:rPr>
              <w:rFonts w:ascii="Palatino Linotype" w:eastAsia="Palatino Linotype" w:hAnsi="Palatino Linotype" w:cs="Palatino Linotype"/>
              <w:b/>
            </w:rPr>
            <w:t xml:space="preserve">Ayuntamiento de </w:t>
          </w:r>
          <w:r>
            <w:rPr>
              <w:rFonts w:ascii="Palatino Linotype" w:eastAsia="Palatino Linotype" w:hAnsi="Palatino Linotype" w:cs="Palatino Linotype"/>
              <w:b/>
            </w:rPr>
            <w:t>Cuautitlán</w:t>
          </w:r>
        </w:p>
      </w:tc>
    </w:tr>
    <w:tr w:rsidR="004B61F2" w14:paraId="4FD3402E" w14:textId="77777777" w:rsidTr="00A0044B">
      <w:tc>
        <w:tcPr>
          <w:tcW w:w="2551" w:type="dxa"/>
          <w:shd w:val="clear" w:color="auto" w:fill="auto"/>
          <w:vAlign w:val="center"/>
        </w:tcPr>
        <w:p w14:paraId="62C49E53" w14:textId="77777777" w:rsidR="004B61F2" w:rsidRDefault="004B61F2">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544" w:type="dxa"/>
          <w:shd w:val="clear" w:color="auto" w:fill="auto"/>
          <w:vAlign w:val="center"/>
        </w:tcPr>
        <w:p w14:paraId="2BFACE90" w14:textId="77777777" w:rsidR="004B61F2" w:rsidRDefault="004B61F2">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765204B1" w14:textId="77777777" w:rsidR="004B61F2" w:rsidRDefault="004B61F2">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8C0E714"/>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1221923"/>
    <w:multiLevelType w:val="multilevel"/>
    <w:tmpl w:val="1CE8554E"/>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9F819E0"/>
    <w:multiLevelType w:val="hybridMultilevel"/>
    <w:tmpl w:val="B81CBFD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E8340F"/>
    <w:multiLevelType w:val="hybridMultilevel"/>
    <w:tmpl w:val="5F001A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EA102B"/>
    <w:multiLevelType w:val="hybridMultilevel"/>
    <w:tmpl w:val="9D6E339A"/>
    <w:lvl w:ilvl="0" w:tplc="002261F6">
      <w:start w:val="1"/>
      <w:numFmt w:val="upperRoman"/>
      <w:lvlText w:val="%1."/>
      <w:lvlJc w:val="left"/>
      <w:pPr>
        <w:ind w:left="2007" w:hanging="720"/>
      </w:pPr>
      <w:rPr>
        <w:rFonts w:eastAsia="Palatino Linotype" w:cs="Palatino Linotype" w:hint="default"/>
        <w:b/>
        <w:color w:val="auto"/>
      </w:r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5" w15:restartNumberingAfterBreak="0">
    <w:nsid w:val="1FC87F23"/>
    <w:multiLevelType w:val="multilevel"/>
    <w:tmpl w:val="856E65F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15:restartNumberingAfterBreak="0">
    <w:nsid w:val="273C6A42"/>
    <w:multiLevelType w:val="multilevel"/>
    <w:tmpl w:val="4AB472A8"/>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A0D6108"/>
    <w:multiLevelType w:val="hybridMultilevel"/>
    <w:tmpl w:val="BEEC0F2C"/>
    <w:lvl w:ilvl="0" w:tplc="080A0017">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8" w15:restartNumberingAfterBreak="0">
    <w:nsid w:val="34317490"/>
    <w:multiLevelType w:val="hybridMultilevel"/>
    <w:tmpl w:val="39CEEBD8"/>
    <w:lvl w:ilvl="0" w:tplc="A550661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3A8128D2"/>
    <w:multiLevelType w:val="hybridMultilevel"/>
    <w:tmpl w:val="C7662542"/>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11"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0FB787B"/>
    <w:multiLevelType w:val="hybridMultilevel"/>
    <w:tmpl w:val="CF2EBD2E"/>
    <w:lvl w:ilvl="0" w:tplc="080A001B">
      <w:start w:val="1"/>
      <w:numFmt w:val="low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5552626E"/>
    <w:multiLevelType w:val="hybridMultilevel"/>
    <w:tmpl w:val="5D1EBEFE"/>
    <w:lvl w:ilvl="0" w:tplc="269C8374">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58C849B3"/>
    <w:multiLevelType w:val="multilevel"/>
    <w:tmpl w:val="54661D06"/>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58ED3927"/>
    <w:multiLevelType w:val="multilevel"/>
    <w:tmpl w:val="A3E406E2"/>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7" w15:restartNumberingAfterBreak="0">
    <w:nsid w:val="7EB00942"/>
    <w:multiLevelType w:val="multilevel"/>
    <w:tmpl w:val="9D50B3B2"/>
    <w:lvl w:ilvl="0">
      <w:start w:val="1"/>
      <w:numFmt w:val="bullet"/>
      <w:lvlText w:val="●"/>
      <w:lvlJc w:val="left"/>
      <w:pPr>
        <w:ind w:left="4187" w:hanging="360"/>
      </w:pPr>
      <w:rPr>
        <w:rFonts w:ascii="Noto Sans Symbols" w:eastAsia="Noto Sans Symbols" w:hAnsi="Noto Sans Symbols" w:cs="Noto Sans Symbols"/>
      </w:rPr>
    </w:lvl>
    <w:lvl w:ilvl="1">
      <w:start w:val="1"/>
      <w:numFmt w:val="bullet"/>
      <w:lvlText w:val="o"/>
      <w:lvlJc w:val="left"/>
      <w:pPr>
        <w:ind w:left="4907" w:hanging="360"/>
      </w:pPr>
      <w:rPr>
        <w:rFonts w:ascii="Courier New" w:eastAsia="Courier New" w:hAnsi="Courier New" w:cs="Courier New"/>
      </w:rPr>
    </w:lvl>
    <w:lvl w:ilvl="2">
      <w:start w:val="1"/>
      <w:numFmt w:val="bullet"/>
      <w:lvlText w:val="▪"/>
      <w:lvlJc w:val="left"/>
      <w:pPr>
        <w:ind w:left="5627" w:hanging="360"/>
      </w:pPr>
      <w:rPr>
        <w:rFonts w:ascii="Noto Sans Symbols" w:eastAsia="Noto Sans Symbols" w:hAnsi="Noto Sans Symbols" w:cs="Noto Sans Symbols"/>
      </w:rPr>
    </w:lvl>
    <w:lvl w:ilvl="3">
      <w:start w:val="1"/>
      <w:numFmt w:val="bullet"/>
      <w:lvlText w:val="●"/>
      <w:lvlJc w:val="left"/>
      <w:pPr>
        <w:ind w:left="6347" w:hanging="360"/>
      </w:pPr>
      <w:rPr>
        <w:rFonts w:ascii="Noto Sans Symbols" w:eastAsia="Noto Sans Symbols" w:hAnsi="Noto Sans Symbols" w:cs="Noto Sans Symbols"/>
      </w:rPr>
    </w:lvl>
    <w:lvl w:ilvl="4">
      <w:start w:val="1"/>
      <w:numFmt w:val="bullet"/>
      <w:lvlText w:val="o"/>
      <w:lvlJc w:val="left"/>
      <w:pPr>
        <w:ind w:left="7067" w:hanging="360"/>
      </w:pPr>
      <w:rPr>
        <w:rFonts w:ascii="Courier New" w:eastAsia="Courier New" w:hAnsi="Courier New" w:cs="Courier New"/>
      </w:rPr>
    </w:lvl>
    <w:lvl w:ilvl="5">
      <w:start w:val="1"/>
      <w:numFmt w:val="bullet"/>
      <w:lvlText w:val="▪"/>
      <w:lvlJc w:val="left"/>
      <w:pPr>
        <w:ind w:left="7787" w:hanging="360"/>
      </w:pPr>
      <w:rPr>
        <w:rFonts w:ascii="Noto Sans Symbols" w:eastAsia="Noto Sans Symbols" w:hAnsi="Noto Sans Symbols" w:cs="Noto Sans Symbols"/>
      </w:rPr>
    </w:lvl>
    <w:lvl w:ilvl="6">
      <w:start w:val="1"/>
      <w:numFmt w:val="bullet"/>
      <w:lvlText w:val="●"/>
      <w:lvlJc w:val="left"/>
      <w:pPr>
        <w:ind w:left="8507" w:hanging="360"/>
      </w:pPr>
      <w:rPr>
        <w:rFonts w:ascii="Noto Sans Symbols" w:eastAsia="Noto Sans Symbols" w:hAnsi="Noto Sans Symbols" w:cs="Noto Sans Symbols"/>
      </w:rPr>
    </w:lvl>
    <w:lvl w:ilvl="7">
      <w:start w:val="1"/>
      <w:numFmt w:val="bullet"/>
      <w:lvlText w:val="o"/>
      <w:lvlJc w:val="left"/>
      <w:pPr>
        <w:ind w:left="9227" w:hanging="360"/>
      </w:pPr>
      <w:rPr>
        <w:rFonts w:ascii="Courier New" w:eastAsia="Courier New" w:hAnsi="Courier New" w:cs="Courier New"/>
      </w:rPr>
    </w:lvl>
    <w:lvl w:ilvl="8">
      <w:start w:val="1"/>
      <w:numFmt w:val="bullet"/>
      <w:lvlText w:val="▪"/>
      <w:lvlJc w:val="left"/>
      <w:pPr>
        <w:ind w:left="9947" w:hanging="360"/>
      </w:pPr>
      <w:rPr>
        <w:rFonts w:ascii="Noto Sans Symbols" w:eastAsia="Noto Sans Symbols" w:hAnsi="Noto Sans Symbols" w:cs="Noto Sans Symbols"/>
      </w:rPr>
    </w:lvl>
  </w:abstractNum>
  <w:num w:numId="1">
    <w:abstractNumId w:val="15"/>
  </w:num>
  <w:num w:numId="2">
    <w:abstractNumId w:val="6"/>
  </w:num>
  <w:num w:numId="3">
    <w:abstractNumId w:val="5"/>
  </w:num>
  <w:num w:numId="4">
    <w:abstractNumId w:val="0"/>
  </w:num>
  <w:num w:numId="5">
    <w:abstractNumId w:val="7"/>
  </w:num>
  <w:num w:numId="6">
    <w:abstractNumId w:val="10"/>
  </w:num>
  <w:num w:numId="7">
    <w:abstractNumId w:val="4"/>
  </w:num>
  <w:num w:numId="8">
    <w:abstractNumId w:val="8"/>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11"/>
  </w:num>
  <w:num w:numId="12">
    <w:abstractNumId w:val="3"/>
  </w:num>
  <w:num w:numId="13">
    <w:abstractNumId w:val="13"/>
  </w:num>
  <w:num w:numId="14">
    <w:abstractNumId w:val="2"/>
  </w:num>
  <w:num w:numId="15">
    <w:abstractNumId w:val="1"/>
  </w:num>
  <w:num w:numId="16">
    <w:abstractNumId w:val="17"/>
  </w:num>
  <w:num w:numId="17">
    <w:abstractNumId w:val="12"/>
  </w:num>
  <w:num w:numId="18">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170"/>
    <w:rsid w:val="00000A2E"/>
    <w:rsid w:val="00002520"/>
    <w:rsid w:val="000028B4"/>
    <w:rsid w:val="000029F2"/>
    <w:rsid w:val="000061C0"/>
    <w:rsid w:val="00007CC2"/>
    <w:rsid w:val="0001596F"/>
    <w:rsid w:val="0001665A"/>
    <w:rsid w:val="00016BF9"/>
    <w:rsid w:val="00017254"/>
    <w:rsid w:val="0001751B"/>
    <w:rsid w:val="0002447C"/>
    <w:rsid w:val="000248B6"/>
    <w:rsid w:val="00025E86"/>
    <w:rsid w:val="00025FA6"/>
    <w:rsid w:val="000305B4"/>
    <w:rsid w:val="0003232C"/>
    <w:rsid w:val="00032949"/>
    <w:rsid w:val="00037871"/>
    <w:rsid w:val="000406A7"/>
    <w:rsid w:val="000411C5"/>
    <w:rsid w:val="00041CD6"/>
    <w:rsid w:val="00042743"/>
    <w:rsid w:val="00045FB5"/>
    <w:rsid w:val="00046909"/>
    <w:rsid w:val="00047C2E"/>
    <w:rsid w:val="0005077D"/>
    <w:rsid w:val="000521FE"/>
    <w:rsid w:val="000537B0"/>
    <w:rsid w:val="00054A0E"/>
    <w:rsid w:val="000575E4"/>
    <w:rsid w:val="00057B54"/>
    <w:rsid w:val="000601F7"/>
    <w:rsid w:val="00061B63"/>
    <w:rsid w:val="0006307D"/>
    <w:rsid w:val="000633E2"/>
    <w:rsid w:val="000702EE"/>
    <w:rsid w:val="00071EE6"/>
    <w:rsid w:val="00074100"/>
    <w:rsid w:val="000752DA"/>
    <w:rsid w:val="000753B8"/>
    <w:rsid w:val="00077212"/>
    <w:rsid w:val="000778DC"/>
    <w:rsid w:val="00077D07"/>
    <w:rsid w:val="00080F7F"/>
    <w:rsid w:val="00083C4E"/>
    <w:rsid w:val="000868B3"/>
    <w:rsid w:val="00087AF7"/>
    <w:rsid w:val="00090732"/>
    <w:rsid w:val="000907DE"/>
    <w:rsid w:val="00090CD5"/>
    <w:rsid w:val="00090F06"/>
    <w:rsid w:val="000915C5"/>
    <w:rsid w:val="000939F3"/>
    <w:rsid w:val="000956F2"/>
    <w:rsid w:val="0009586D"/>
    <w:rsid w:val="00097107"/>
    <w:rsid w:val="000A05C8"/>
    <w:rsid w:val="000A1DC3"/>
    <w:rsid w:val="000A3CAD"/>
    <w:rsid w:val="000A4320"/>
    <w:rsid w:val="000A4D31"/>
    <w:rsid w:val="000A5023"/>
    <w:rsid w:val="000A649E"/>
    <w:rsid w:val="000A778E"/>
    <w:rsid w:val="000B099A"/>
    <w:rsid w:val="000B10A5"/>
    <w:rsid w:val="000B329C"/>
    <w:rsid w:val="000B440B"/>
    <w:rsid w:val="000B4A78"/>
    <w:rsid w:val="000B56EE"/>
    <w:rsid w:val="000B63B9"/>
    <w:rsid w:val="000C065A"/>
    <w:rsid w:val="000C1FB6"/>
    <w:rsid w:val="000C2730"/>
    <w:rsid w:val="000C7908"/>
    <w:rsid w:val="000D04A1"/>
    <w:rsid w:val="000D2355"/>
    <w:rsid w:val="000D4100"/>
    <w:rsid w:val="000D4FDC"/>
    <w:rsid w:val="000D5B53"/>
    <w:rsid w:val="000D5E14"/>
    <w:rsid w:val="000D707E"/>
    <w:rsid w:val="000E01B2"/>
    <w:rsid w:val="000E0DC1"/>
    <w:rsid w:val="000E1DD4"/>
    <w:rsid w:val="000E4ED0"/>
    <w:rsid w:val="000E5A28"/>
    <w:rsid w:val="000F0B8D"/>
    <w:rsid w:val="000F2D71"/>
    <w:rsid w:val="000F5C18"/>
    <w:rsid w:val="000F6507"/>
    <w:rsid w:val="00100C11"/>
    <w:rsid w:val="0010123C"/>
    <w:rsid w:val="001014AD"/>
    <w:rsid w:val="001028FA"/>
    <w:rsid w:val="00102918"/>
    <w:rsid w:val="00102FD9"/>
    <w:rsid w:val="00105226"/>
    <w:rsid w:val="001118B6"/>
    <w:rsid w:val="001144E9"/>
    <w:rsid w:val="0011597D"/>
    <w:rsid w:val="00120BDA"/>
    <w:rsid w:val="0012622E"/>
    <w:rsid w:val="0012695E"/>
    <w:rsid w:val="001309FF"/>
    <w:rsid w:val="00131FCB"/>
    <w:rsid w:val="00133460"/>
    <w:rsid w:val="00134428"/>
    <w:rsid w:val="001348D1"/>
    <w:rsid w:val="001357FF"/>
    <w:rsid w:val="00135CCF"/>
    <w:rsid w:val="0013611B"/>
    <w:rsid w:val="00136CC8"/>
    <w:rsid w:val="00136D52"/>
    <w:rsid w:val="00136E14"/>
    <w:rsid w:val="001414AE"/>
    <w:rsid w:val="00141B4C"/>
    <w:rsid w:val="00143255"/>
    <w:rsid w:val="00144EA7"/>
    <w:rsid w:val="001477AC"/>
    <w:rsid w:val="0015039D"/>
    <w:rsid w:val="00150767"/>
    <w:rsid w:val="00151B68"/>
    <w:rsid w:val="00152AA9"/>
    <w:rsid w:val="00152EA6"/>
    <w:rsid w:val="00157908"/>
    <w:rsid w:val="00157B96"/>
    <w:rsid w:val="00157E69"/>
    <w:rsid w:val="0016201D"/>
    <w:rsid w:val="00162022"/>
    <w:rsid w:val="0016206B"/>
    <w:rsid w:val="0016517B"/>
    <w:rsid w:val="00165531"/>
    <w:rsid w:val="0016708B"/>
    <w:rsid w:val="00170462"/>
    <w:rsid w:val="00172F5B"/>
    <w:rsid w:val="001738F7"/>
    <w:rsid w:val="00173F82"/>
    <w:rsid w:val="001745CA"/>
    <w:rsid w:val="00177499"/>
    <w:rsid w:val="001817F7"/>
    <w:rsid w:val="00182C59"/>
    <w:rsid w:val="00182F1A"/>
    <w:rsid w:val="001846C7"/>
    <w:rsid w:val="00185ADA"/>
    <w:rsid w:val="00187C75"/>
    <w:rsid w:val="00192EAC"/>
    <w:rsid w:val="00194529"/>
    <w:rsid w:val="00195820"/>
    <w:rsid w:val="001A1C15"/>
    <w:rsid w:val="001A7702"/>
    <w:rsid w:val="001B04B4"/>
    <w:rsid w:val="001B33E6"/>
    <w:rsid w:val="001B3677"/>
    <w:rsid w:val="001B5DF7"/>
    <w:rsid w:val="001B7417"/>
    <w:rsid w:val="001B7447"/>
    <w:rsid w:val="001B7A3E"/>
    <w:rsid w:val="001C117B"/>
    <w:rsid w:val="001C14B2"/>
    <w:rsid w:val="001C28A8"/>
    <w:rsid w:val="001C3CCB"/>
    <w:rsid w:val="001C451B"/>
    <w:rsid w:val="001C61DA"/>
    <w:rsid w:val="001C7740"/>
    <w:rsid w:val="001C7B0F"/>
    <w:rsid w:val="001D1E4F"/>
    <w:rsid w:val="001D208C"/>
    <w:rsid w:val="001D534C"/>
    <w:rsid w:val="001E1557"/>
    <w:rsid w:val="001E2E75"/>
    <w:rsid w:val="001E2E79"/>
    <w:rsid w:val="001E4A90"/>
    <w:rsid w:val="001E554B"/>
    <w:rsid w:val="001E57F8"/>
    <w:rsid w:val="001E640B"/>
    <w:rsid w:val="001E6805"/>
    <w:rsid w:val="001F37C0"/>
    <w:rsid w:val="001F3F84"/>
    <w:rsid w:val="001F5849"/>
    <w:rsid w:val="001F780F"/>
    <w:rsid w:val="001F7EB0"/>
    <w:rsid w:val="0020108D"/>
    <w:rsid w:val="002021A0"/>
    <w:rsid w:val="00203020"/>
    <w:rsid w:val="00204496"/>
    <w:rsid w:val="00204C52"/>
    <w:rsid w:val="00205638"/>
    <w:rsid w:val="00205B68"/>
    <w:rsid w:val="00206C43"/>
    <w:rsid w:val="002074C9"/>
    <w:rsid w:val="002116B0"/>
    <w:rsid w:val="00212405"/>
    <w:rsid w:val="00212970"/>
    <w:rsid w:val="002140E9"/>
    <w:rsid w:val="0021561B"/>
    <w:rsid w:val="00215BFA"/>
    <w:rsid w:val="00223460"/>
    <w:rsid w:val="002275F9"/>
    <w:rsid w:val="00231394"/>
    <w:rsid w:val="00231D5B"/>
    <w:rsid w:val="00232CBF"/>
    <w:rsid w:val="00233B09"/>
    <w:rsid w:val="00235D18"/>
    <w:rsid w:val="00236948"/>
    <w:rsid w:val="002378E0"/>
    <w:rsid w:val="0024031A"/>
    <w:rsid w:val="00240939"/>
    <w:rsid w:val="00241C50"/>
    <w:rsid w:val="002438B6"/>
    <w:rsid w:val="002460EE"/>
    <w:rsid w:val="00246307"/>
    <w:rsid w:val="002468D7"/>
    <w:rsid w:val="00247ED3"/>
    <w:rsid w:val="00250A89"/>
    <w:rsid w:val="00251F0E"/>
    <w:rsid w:val="0025597B"/>
    <w:rsid w:val="002579FC"/>
    <w:rsid w:val="002610F0"/>
    <w:rsid w:val="00262E1D"/>
    <w:rsid w:val="002655F5"/>
    <w:rsid w:val="00265D26"/>
    <w:rsid w:val="00265ED7"/>
    <w:rsid w:val="002673B2"/>
    <w:rsid w:val="002705D1"/>
    <w:rsid w:val="00272636"/>
    <w:rsid w:val="0027271C"/>
    <w:rsid w:val="002744B5"/>
    <w:rsid w:val="00282551"/>
    <w:rsid w:val="00282C5F"/>
    <w:rsid w:val="00284E46"/>
    <w:rsid w:val="002873DC"/>
    <w:rsid w:val="00290BBC"/>
    <w:rsid w:val="002916EE"/>
    <w:rsid w:val="00291C8C"/>
    <w:rsid w:val="00292884"/>
    <w:rsid w:val="00292C24"/>
    <w:rsid w:val="00292D3B"/>
    <w:rsid w:val="00294AA1"/>
    <w:rsid w:val="002967A4"/>
    <w:rsid w:val="00296BBC"/>
    <w:rsid w:val="002A1051"/>
    <w:rsid w:val="002A49D9"/>
    <w:rsid w:val="002A5B2B"/>
    <w:rsid w:val="002A5FD3"/>
    <w:rsid w:val="002A652E"/>
    <w:rsid w:val="002A6F6D"/>
    <w:rsid w:val="002A7768"/>
    <w:rsid w:val="002B27CC"/>
    <w:rsid w:val="002B4A82"/>
    <w:rsid w:val="002B5370"/>
    <w:rsid w:val="002B537A"/>
    <w:rsid w:val="002B7904"/>
    <w:rsid w:val="002C010B"/>
    <w:rsid w:val="002C16D4"/>
    <w:rsid w:val="002C1882"/>
    <w:rsid w:val="002C5841"/>
    <w:rsid w:val="002C643D"/>
    <w:rsid w:val="002C66C3"/>
    <w:rsid w:val="002D35EA"/>
    <w:rsid w:val="002D369B"/>
    <w:rsid w:val="002D6CBD"/>
    <w:rsid w:val="002D71CE"/>
    <w:rsid w:val="002D7E15"/>
    <w:rsid w:val="002E15FD"/>
    <w:rsid w:val="002E1FD0"/>
    <w:rsid w:val="002E2301"/>
    <w:rsid w:val="002E25EE"/>
    <w:rsid w:val="002E333F"/>
    <w:rsid w:val="002E49C3"/>
    <w:rsid w:val="002E508D"/>
    <w:rsid w:val="002E5FE2"/>
    <w:rsid w:val="002E7B3E"/>
    <w:rsid w:val="002F1B1D"/>
    <w:rsid w:val="002F3040"/>
    <w:rsid w:val="002F3C26"/>
    <w:rsid w:val="002F538C"/>
    <w:rsid w:val="002F56AC"/>
    <w:rsid w:val="002F6D39"/>
    <w:rsid w:val="002F753A"/>
    <w:rsid w:val="00300FF7"/>
    <w:rsid w:val="003012C8"/>
    <w:rsid w:val="00301BEB"/>
    <w:rsid w:val="0030723D"/>
    <w:rsid w:val="003077F5"/>
    <w:rsid w:val="003107FF"/>
    <w:rsid w:val="0031287A"/>
    <w:rsid w:val="0031394A"/>
    <w:rsid w:val="003139D3"/>
    <w:rsid w:val="0031541F"/>
    <w:rsid w:val="00321D58"/>
    <w:rsid w:val="003241D0"/>
    <w:rsid w:val="00327DB5"/>
    <w:rsid w:val="00330037"/>
    <w:rsid w:val="003300CA"/>
    <w:rsid w:val="00331082"/>
    <w:rsid w:val="003310F8"/>
    <w:rsid w:val="00332FE9"/>
    <w:rsid w:val="003343DA"/>
    <w:rsid w:val="00334AA3"/>
    <w:rsid w:val="00334DE1"/>
    <w:rsid w:val="003353A5"/>
    <w:rsid w:val="0033613E"/>
    <w:rsid w:val="00344E43"/>
    <w:rsid w:val="0034659D"/>
    <w:rsid w:val="003470A3"/>
    <w:rsid w:val="00350944"/>
    <w:rsid w:val="00350EE8"/>
    <w:rsid w:val="00351424"/>
    <w:rsid w:val="003525BB"/>
    <w:rsid w:val="00352DB5"/>
    <w:rsid w:val="0035391D"/>
    <w:rsid w:val="00354014"/>
    <w:rsid w:val="00355AEF"/>
    <w:rsid w:val="003609E0"/>
    <w:rsid w:val="003630C1"/>
    <w:rsid w:val="0037015B"/>
    <w:rsid w:val="003709B5"/>
    <w:rsid w:val="00371FF7"/>
    <w:rsid w:val="0037254D"/>
    <w:rsid w:val="00374D30"/>
    <w:rsid w:val="00375012"/>
    <w:rsid w:val="00376304"/>
    <w:rsid w:val="00376F52"/>
    <w:rsid w:val="00384863"/>
    <w:rsid w:val="00385990"/>
    <w:rsid w:val="00392F07"/>
    <w:rsid w:val="00393B79"/>
    <w:rsid w:val="0039498C"/>
    <w:rsid w:val="003A068C"/>
    <w:rsid w:val="003A1F4F"/>
    <w:rsid w:val="003A2534"/>
    <w:rsid w:val="003A4E97"/>
    <w:rsid w:val="003A764A"/>
    <w:rsid w:val="003B243A"/>
    <w:rsid w:val="003B3674"/>
    <w:rsid w:val="003B41DE"/>
    <w:rsid w:val="003B67AE"/>
    <w:rsid w:val="003B7461"/>
    <w:rsid w:val="003C0171"/>
    <w:rsid w:val="003C09EF"/>
    <w:rsid w:val="003C167D"/>
    <w:rsid w:val="003C454E"/>
    <w:rsid w:val="003C4609"/>
    <w:rsid w:val="003C5E72"/>
    <w:rsid w:val="003C7B87"/>
    <w:rsid w:val="003D060A"/>
    <w:rsid w:val="003D08CB"/>
    <w:rsid w:val="003D40DB"/>
    <w:rsid w:val="003D461A"/>
    <w:rsid w:val="003D5BC6"/>
    <w:rsid w:val="003E1D21"/>
    <w:rsid w:val="003E2C1C"/>
    <w:rsid w:val="003E4652"/>
    <w:rsid w:val="003E5E6B"/>
    <w:rsid w:val="003E77B1"/>
    <w:rsid w:val="003E7F6D"/>
    <w:rsid w:val="003F0F74"/>
    <w:rsid w:val="003F2E38"/>
    <w:rsid w:val="003F31E4"/>
    <w:rsid w:val="003F5D85"/>
    <w:rsid w:val="003F6C48"/>
    <w:rsid w:val="003F74D5"/>
    <w:rsid w:val="00401A55"/>
    <w:rsid w:val="00401AEB"/>
    <w:rsid w:val="004029E6"/>
    <w:rsid w:val="004042EA"/>
    <w:rsid w:val="00404C05"/>
    <w:rsid w:val="00406D7D"/>
    <w:rsid w:val="00407B7E"/>
    <w:rsid w:val="00410F19"/>
    <w:rsid w:val="00411D7A"/>
    <w:rsid w:val="00412444"/>
    <w:rsid w:val="00412EAB"/>
    <w:rsid w:val="00412EBC"/>
    <w:rsid w:val="00412F38"/>
    <w:rsid w:val="00413EDD"/>
    <w:rsid w:val="00414022"/>
    <w:rsid w:val="0042091A"/>
    <w:rsid w:val="00421696"/>
    <w:rsid w:val="0042294E"/>
    <w:rsid w:val="00423C96"/>
    <w:rsid w:val="00425AF3"/>
    <w:rsid w:val="004266F3"/>
    <w:rsid w:val="004270E1"/>
    <w:rsid w:val="00432A95"/>
    <w:rsid w:val="00432D6B"/>
    <w:rsid w:val="00435BB9"/>
    <w:rsid w:val="00436050"/>
    <w:rsid w:val="00436A22"/>
    <w:rsid w:val="004403CD"/>
    <w:rsid w:val="00441AD4"/>
    <w:rsid w:val="00443B11"/>
    <w:rsid w:val="0045179C"/>
    <w:rsid w:val="00451A15"/>
    <w:rsid w:val="00451B75"/>
    <w:rsid w:val="00453CEC"/>
    <w:rsid w:val="00456F4C"/>
    <w:rsid w:val="0045722E"/>
    <w:rsid w:val="0045756F"/>
    <w:rsid w:val="004601F8"/>
    <w:rsid w:val="0046049F"/>
    <w:rsid w:val="004607FB"/>
    <w:rsid w:val="00465A2D"/>
    <w:rsid w:val="004708BC"/>
    <w:rsid w:val="00470968"/>
    <w:rsid w:val="00471CC4"/>
    <w:rsid w:val="00472A8C"/>
    <w:rsid w:val="0047415F"/>
    <w:rsid w:val="00475802"/>
    <w:rsid w:val="00477BEB"/>
    <w:rsid w:val="00480142"/>
    <w:rsid w:val="004819C8"/>
    <w:rsid w:val="00481F32"/>
    <w:rsid w:val="00483388"/>
    <w:rsid w:val="0048465A"/>
    <w:rsid w:val="00486F75"/>
    <w:rsid w:val="004900FD"/>
    <w:rsid w:val="0049084E"/>
    <w:rsid w:val="00490888"/>
    <w:rsid w:val="0049091E"/>
    <w:rsid w:val="004919F2"/>
    <w:rsid w:val="00492101"/>
    <w:rsid w:val="004923C9"/>
    <w:rsid w:val="0049624A"/>
    <w:rsid w:val="00496A5F"/>
    <w:rsid w:val="00497801"/>
    <w:rsid w:val="004A00A1"/>
    <w:rsid w:val="004A0496"/>
    <w:rsid w:val="004A15F1"/>
    <w:rsid w:val="004A3A70"/>
    <w:rsid w:val="004A400C"/>
    <w:rsid w:val="004A416F"/>
    <w:rsid w:val="004A4886"/>
    <w:rsid w:val="004A651A"/>
    <w:rsid w:val="004A6C65"/>
    <w:rsid w:val="004A7BAE"/>
    <w:rsid w:val="004B1EF7"/>
    <w:rsid w:val="004B4867"/>
    <w:rsid w:val="004B506D"/>
    <w:rsid w:val="004B51D6"/>
    <w:rsid w:val="004B52BC"/>
    <w:rsid w:val="004B612E"/>
    <w:rsid w:val="004B61F2"/>
    <w:rsid w:val="004C643B"/>
    <w:rsid w:val="004C6588"/>
    <w:rsid w:val="004D0B5A"/>
    <w:rsid w:val="004D6ABC"/>
    <w:rsid w:val="004D6D23"/>
    <w:rsid w:val="004E12B1"/>
    <w:rsid w:val="004E3E74"/>
    <w:rsid w:val="004E44C3"/>
    <w:rsid w:val="004E6329"/>
    <w:rsid w:val="004F103E"/>
    <w:rsid w:val="004F31D5"/>
    <w:rsid w:val="004F62D2"/>
    <w:rsid w:val="00500532"/>
    <w:rsid w:val="00502BFD"/>
    <w:rsid w:val="00503D56"/>
    <w:rsid w:val="00504A1A"/>
    <w:rsid w:val="00504ACB"/>
    <w:rsid w:val="00505AF1"/>
    <w:rsid w:val="00505BDC"/>
    <w:rsid w:val="00505F89"/>
    <w:rsid w:val="00511861"/>
    <w:rsid w:val="005125F2"/>
    <w:rsid w:val="00512B6F"/>
    <w:rsid w:val="0051352A"/>
    <w:rsid w:val="005138CC"/>
    <w:rsid w:val="0051622D"/>
    <w:rsid w:val="0051646B"/>
    <w:rsid w:val="005212D9"/>
    <w:rsid w:val="005215EA"/>
    <w:rsid w:val="00522AEA"/>
    <w:rsid w:val="005243B5"/>
    <w:rsid w:val="005254BD"/>
    <w:rsid w:val="00526FAA"/>
    <w:rsid w:val="00527D0E"/>
    <w:rsid w:val="005329C7"/>
    <w:rsid w:val="005364C6"/>
    <w:rsid w:val="00537DFF"/>
    <w:rsid w:val="00544406"/>
    <w:rsid w:val="005446C1"/>
    <w:rsid w:val="00544EE9"/>
    <w:rsid w:val="0054692D"/>
    <w:rsid w:val="00546AC7"/>
    <w:rsid w:val="0055025C"/>
    <w:rsid w:val="0055062F"/>
    <w:rsid w:val="0055107C"/>
    <w:rsid w:val="00551328"/>
    <w:rsid w:val="005515EB"/>
    <w:rsid w:val="00551FE9"/>
    <w:rsid w:val="005520EC"/>
    <w:rsid w:val="00553055"/>
    <w:rsid w:val="0055325D"/>
    <w:rsid w:val="005557BC"/>
    <w:rsid w:val="00556A5C"/>
    <w:rsid w:val="005604E9"/>
    <w:rsid w:val="005671E5"/>
    <w:rsid w:val="00567597"/>
    <w:rsid w:val="0056793A"/>
    <w:rsid w:val="00572B8F"/>
    <w:rsid w:val="0057400A"/>
    <w:rsid w:val="00574F9A"/>
    <w:rsid w:val="00576C0B"/>
    <w:rsid w:val="00576C71"/>
    <w:rsid w:val="00576D31"/>
    <w:rsid w:val="00580D0C"/>
    <w:rsid w:val="005810CC"/>
    <w:rsid w:val="00582A9E"/>
    <w:rsid w:val="0058467A"/>
    <w:rsid w:val="00585AFF"/>
    <w:rsid w:val="00586C8A"/>
    <w:rsid w:val="005878CC"/>
    <w:rsid w:val="00587FF9"/>
    <w:rsid w:val="005914B3"/>
    <w:rsid w:val="00591FCB"/>
    <w:rsid w:val="005938BE"/>
    <w:rsid w:val="00593BF9"/>
    <w:rsid w:val="00593DBD"/>
    <w:rsid w:val="00593E69"/>
    <w:rsid w:val="00594F6E"/>
    <w:rsid w:val="00595EE8"/>
    <w:rsid w:val="00595F0C"/>
    <w:rsid w:val="005A07A0"/>
    <w:rsid w:val="005A086E"/>
    <w:rsid w:val="005A2518"/>
    <w:rsid w:val="005A31DE"/>
    <w:rsid w:val="005A31F1"/>
    <w:rsid w:val="005A40E3"/>
    <w:rsid w:val="005A46FD"/>
    <w:rsid w:val="005A5228"/>
    <w:rsid w:val="005A5980"/>
    <w:rsid w:val="005A6F57"/>
    <w:rsid w:val="005A7B9F"/>
    <w:rsid w:val="005B0566"/>
    <w:rsid w:val="005B0F26"/>
    <w:rsid w:val="005B2C27"/>
    <w:rsid w:val="005B38B5"/>
    <w:rsid w:val="005B3D00"/>
    <w:rsid w:val="005B5A59"/>
    <w:rsid w:val="005B6E81"/>
    <w:rsid w:val="005C26FA"/>
    <w:rsid w:val="005C2DDC"/>
    <w:rsid w:val="005C4F69"/>
    <w:rsid w:val="005C6156"/>
    <w:rsid w:val="005D0436"/>
    <w:rsid w:val="005D17B0"/>
    <w:rsid w:val="005D1AFC"/>
    <w:rsid w:val="005D1CBA"/>
    <w:rsid w:val="005D1F15"/>
    <w:rsid w:val="005D75A9"/>
    <w:rsid w:val="005E1E51"/>
    <w:rsid w:val="005E3830"/>
    <w:rsid w:val="005E3E89"/>
    <w:rsid w:val="005E67EB"/>
    <w:rsid w:val="005F1017"/>
    <w:rsid w:val="005F3F38"/>
    <w:rsid w:val="005F5A7E"/>
    <w:rsid w:val="005F67EC"/>
    <w:rsid w:val="005F7C80"/>
    <w:rsid w:val="00602B83"/>
    <w:rsid w:val="0060329F"/>
    <w:rsid w:val="00603DD4"/>
    <w:rsid w:val="0060503E"/>
    <w:rsid w:val="006052F9"/>
    <w:rsid w:val="00607790"/>
    <w:rsid w:val="00607B91"/>
    <w:rsid w:val="00610DFD"/>
    <w:rsid w:val="00612146"/>
    <w:rsid w:val="00615987"/>
    <w:rsid w:val="006161FA"/>
    <w:rsid w:val="006165C5"/>
    <w:rsid w:val="00621147"/>
    <w:rsid w:val="00622331"/>
    <w:rsid w:val="00623B82"/>
    <w:rsid w:val="00626BFD"/>
    <w:rsid w:val="00627E64"/>
    <w:rsid w:val="00630DB7"/>
    <w:rsid w:val="00631228"/>
    <w:rsid w:val="006319F8"/>
    <w:rsid w:val="0063260C"/>
    <w:rsid w:val="00634EDF"/>
    <w:rsid w:val="0063531A"/>
    <w:rsid w:val="00640039"/>
    <w:rsid w:val="00640492"/>
    <w:rsid w:val="00640EEA"/>
    <w:rsid w:val="00641545"/>
    <w:rsid w:val="00642B9A"/>
    <w:rsid w:val="00646FCB"/>
    <w:rsid w:val="006538C9"/>
    <w:rsid w:val="00653B7B"/>
    <w:rsid w:val="00656239"/>
    <w:rsid w:val="0065739B"/>
    <w:rsid w:val="00657F08"/>
    <w:rsid w:val="0066043A"/>
    <w:rsid w:val="00663317"/>
    <w:rsid w:val="006641CC"/>
    <w:rsid w:val="0067002D"/>
    <w:rsid w:val="0067213B"/>
    <w:rsid w:val="006733F5"/>
    <w:rsid w:val="00673F4C"/>
    <w:rsid w:val="00674B2E"/>
    <w:rsid w:val="006763E3"/>
    <w:rsid w:val="006765DA"/>
    <w:rsid w:val="0067759B"/>
    <w:rsid w:val="00680D9C"/>
    <w:rsid w:val="00681069"/>
    <w:rsid w:val="006826C3"/>
    <w:rsid w:val="006827AA"/>
    <w:rsid w:val="006831E0"/>
    <w:rsid w:val="00683266"/>
    <w:rsid w:val="00683F95"/>
    <w:rsid w:val="0068554E"/>
    <w:rsid w:val="00686004"/>
    <w:rsid w:val="006874ED"/>
    <w:rsid w:val="0069135D"/>
    <w:rsid w:val="006914FB"/>
    <w:rsid w:val="00694987"/>
    <w:rsid w:val="00694AF5"/>
    <w:rsid w:val="00695DE3"/>
    <w:rsid w:val="0069689B"/>
    <w:rsid w:val="00696B3C"/>
    <w:rsid w:val="006A08E1"/>
    <w:rsid w:val="006A1182"/>
    <w:rsid w:val="006A2150"/>
    <w:rsid w:val="006A4C29"/>
    <w:rsid w:val="006A59AA"/>
    <w:rsid w:val="006B032B"/>
    <w:rsid w:val="006B0D7B"/>
    <w:rsid w:val="006B2EF3"/>
    <w:rsid w:val="006B5868"/>
    <w:rsid w:val="006B5F39"/>
    <w:rsid w:val="006C01AA"/>
    <w:rsid w:val="006C1F01"/>
    <w:rsid w:val="006C28AA"/>
    <w:rsid w:val="006C31D1"/>
    <w:rsid w:val="006C39DF"/>
    <w:rsid w:val="006C4483"/>
    <w:rsid w:val="006C569C"/>
    <w:rsid w:val="006D1809"/>
    <w:rsid w:val="006D2512"/>
    <w:rsid w:val="006D3C27"/>
    <w:rsid w:val="006D67EB"/>
    <w:rsid w:val="006D6B68"/>
    <w:rsid w:val="006D6FFB"/>
    <w:rsid w:val="006E18C8"/>
    <w:rsid w:val="006E29EC"/>
    <w:rsid w:val="006E3F15"/>
    <w:rsid w:val="006E49DD"/>
    <w:rsid w:val="006E6B19"/>
    <w:rsid w:val="006F1A07"/>
    <w:rsid w:val="006F2685"/>
    <w:rsid w:val="006F4BA0"/>
    <w:rsid w:val="006F4D53"/>
    <w:rsid w:val="006F5DBF"/>
    <w:rsid w:val="007002C4"/>
    <w:rsid w:val="00700970"/>
    <w:rsid w:val="00700BD5"/>
    <w:rsid w:val="0070245D"/>
    <w:rsid w:val="00703113"/>
    <w:rsid w:val="007048F9"/>
    <w:rsid w:val="00705337"/>
    <w:rsid w:val="00707D0B"/>
    <w:rsid w:val="0071093C"/>
    <w:rsid w:val="00710E05"/>
    <w:rsid w:val="00712D8E"/>
    <w:rsid w:val="00715862"/>
    <w:rsid w:val="007164BA"/>
    <w:rsid w:val="00717A09"/>
    <w:rsid w:val="00723537"/>
    <w:rsid w:val="00724AF2"/>
    <w:rsid w:val="007251FD"/>
    <w:rsid w:val="007255FA"/>
    <w:rsid w:val="00726009"/>
    <w:rsid w:val="0072785B"/>
    <w:rsid w:val="007301AD"/>
    <w:rsid w:val="00732664"/>
    <w:rsid w:val="00732A12"/>
    <w:rsid w:val="00732C38"/>
    <w:rsid w:val="00734764"/>
    <w:rsid w:val="00736BC7"/>
    <w:rsid w:val="007401F8"/>
    <w:rsid w:val="007407EE"/>
    <w:rsid w:val="00740AD1"/>
    <w:rsid w:val="007465FD"/>
    <w:rsid w:val="0074663B"/>
    <w:rsid w:val="00746FFC"/>
    <w:rsid w:val="0074704E"/>
    <w:rsid w:val="007473EA"/>
    <w:rsid w:val="007502FC"/>
    <w:rsid w:val="0075185E"/>
    <w:rsid w:val="007526EC"/>
    <w:rsid w:val="007528F8"/>
    <w:rsid w:val="00756888"/>
    <w:rsid w:val="007572E4"/>
    <w:rsid w:val="00757B65"/>
    <w:rsid w:val="00764C04"/>
    <w:rsid w:val="00765D50"/>
    <w:rsid w:val="00766030"/>
    <w:rsid w:val="00770DED"/>
    <w:rsid w:val="00771EBB"/>
    <w:rsid w:val="007747B5"/>
    <w:rsid w:val="00775564"/>
    <w:rsid w:val="00776D11"/>
    <w:rsid w:val="00777930"/>
    <w:rsid w:val="00780DCE"/>
    <w:rsid w:val="007821C1"/>
    <w:rsid w:val="00782C4A"/>
    <w:rsid w:val="00782E01"/>
    <w:rsid w:val="00783498"/>
    <w:rsid w:val="007842FF"/>
    <w:rsid w:val="00784F83"/>
    <w:rsid w:val="00785D8C"/>
    <w:rsid w:val="00786A8D"/>
    <w:rsid w:val="00786E3B"/>
    <w:rsid w:val="00790ABB"/>
    <w:rsid w:val="00790BC7"/>
    <w:rsid w:val="00791062"/>
    <w:rsid w:val="007914C2"/>
    <w:rsid w:val="007916BC"/>
    <w:rsid w:val="00792322"/>
    <w:rsid w:val="007929AD"/>
    <w:rsid w:val="00795171"/>
    <w:rsid w:val="0079550A"/>
    <w:rsid w:val="00795A13"/>
    <w:rsid w:val="00796141"/>
    <w:rsid w:val="007962A1"/>
    <w:rsid w:val="007A07E4"/>
    <w:rsid w:val="007A0D71"/>
    <w:rsid w:val="007A1A9C"/>
    <w:rsid w:val="007A5B4B"/>
    <w:rsid w:val="007A5F2A"/>
    <w:rsid w:val="007B096D"/>
    <w:rsid w:val="007B3211"/>
    <w:rsid w:val="007B3985"/>
    <w:rsid w:val="007B74AF"/>
    <w:rsid w:val="007B780E"/>
    <w:rsid w:val="007B7C43"/>
    <w:rsid w:val="007C0657"/>
    <w:rsid w:val="007C0AE9"/>
    <w:rsid w:val="007C1328"/>
    <w:rsid w:val="007C2EDC"/>
    <w:rsid w:val="007C3DD5"/>
    <w:rsid w:val="007C4CF8"/>
    <w:rsid w:val="007C782E"/>
    <w:rsid w:val="007D0786"/>
    <w:rsid w:val="007D1301"/>
    <w:rsid w:val="007D47DC"/>
    <w:rsid w:val="007D663B"/>
    <w:rsid w:val="007D6DD9"/>
    <w:rsid w:val="007D74E1"/>
    <w:rsid w:val="007E0562"/>
    <w:rsid w:val="007E092C"/>
    <w:rsid w:val="007E160E"/>
    <w:rsid w:val="007E2A28"/>
    <w:rsid w:val="007E7307"/>
    <w:rsid w:val="007F3F96"/>
    <w:rsid w:val="007F4B95"/>
    <w:rsid w:val="007F4C40"/>
    <w:rsid w:val="007F524D"/>
    <w:rsid w:val="007F6BB8"/>
    <w:rsid w:val="007F6C1E"/>
    <w:rsid w:val="0080035F"/>
    <w:rsid w:val="00800B5C"/>
    <w:rsid w:val="00800B8D"/>
    <w:rsid w:val="00802629"/>
    <w:rsid w:val="00805915"/>
    <w:rsid w:val="00805C77"/>
    <w:rsid w:val="00807741"/>
    <w:rsid w:val="008102A3"/>
    <w:rsid w:val="00811665"/>
    <w:rsid w:val="00813FCD"/>
    <w:rsid w:val="00814527"/>
    <w:rsid w:val="00814B68"/>
    <w:rsid w:val="00815C64"/>
    <w:rsid w:val="00815D3B"/>
    <w:rsid w:val="00815EB1"/>
    <w:rsid w:val="00816961"/>
    <w:rsid w:val="00817273"/>
    <w:rsid w:val="008217B2"/>
    <w:rsid w:val="00821B6E"/>
    <w:rsid w:val="0082253D"/>
    <w:rsid w:val="00822586"/>
    <w:rsid w:val="00822C7E"/>
    <w:rsid w:val="00823138"/>
    <w:rsid w:val="00824375"/>
    <w:rsid w:val="00824BD7"/>
    <w:rsid w:val="008255F9"/>
    <w:rsid w:val="008260A0"/>
    <w:rsid w:val="0082789F"/>
    <w:rsid w:val="0083138F"/>
    <w:rsid w:val="00833C22"/>
    <w:rsid w:val="00833F2D"/>
    <w:rsid w:val="00836968"/>
    <w:rsid w:val="00837220"/>
    <w:rsid w:val="0084119B"/>
    <w:rsid w:val="008437F3"/>
    <w:rsid w:val="00844B3E"/>
    <w:rsid w:val="00845FBC"/>
    <w:rsid w:val="0085079B"/>
    <w:rsid w:val="00851BAE"/>
    <w:rsid w:val="00851CDA"/>
    <w:rsid w:val="00852BB5"/>
    <w:rsid w:val="008546C0"/>
    <w:rsid w:val="00854CD0"/>
    <w:rsid w:val="008550CE"/>
    <w:rsid w:val="00856F91"/>
    <w:rsid w:val="008570EB"/>
    <w:rsid w:val="008573DC"/>
    <w:rsid w:val="00857F08"/>
    <w:rsid w:val="008625B2"/>
    <w:rsid w:val="0086297F"/>
    <w:rsid w:val="00862E3F"/>
    <w:rsid w:val="00863304"/>
    <w:rsid w:val="00867607"/>
    <w:rsid w:val="00873709"/>
    <w:rsid w:val="008753B0"/>
    <w:rsid w:val="00877590"/>
    <w:rsid w:val="00877CC4"/>
    <w:rsid w:val="00877DB5"/>
    <w:rsid w:val="00880D9C"/>
    <w:rsid w:val="0088162D"/>
    <w:rsid w:val="00881982"/>
    <w:rsid w:val="00884302"/>
    <w:rsid w:val="008845DF"/>
    <w:rsid w:val="008852D4"/>
    <w:rsid w:val="008874FA"/>
    <w:rsid w:val="00892710"/>
    <w:rsid w:val="008941DD"/>
    <w:rsid w:val="00897EF4"/>
    <w:rsid w:val="008A1338"/>
    <w:rsid w:val="008A201E"/>
    <w:rsid w:val="008A30CB"/>
    <w:rsid w:val="008A31C2"/>
    <w:rsid w:val="008A3948"/>
    <w:rsid w:val="008A4937"/>
    <w:rsid w:val="008B0DEA"/>
    <w:rsid w:val="008B3567"/>
    <w:rsid w:val="008B36C6"/>
    <w:rsid w:val="008C1D16"/>
    <w:rsid w:val="008C2C18"/>
    <w:rsid w:val="008C3A3E"/>
    <w:rsid w:val="008C4B07"/>
    <w:rsid w:val="008C4CDA"/>
    <w:rsid w:val="008C6621"/>
    <w:rsid w:val="008C6694"/>
    <w:rsid w:val="008D4313"/>
    <w:rsid w:val="008D44C2"/>
    <w:rsid w:val="008D5D59"/>
    <w:rsid w:val="008D6A56"/>
    <w:rsid w:val="008E43EA"/>
    <w:rsid w:val="008E7FFA"/>
    <w:rsid w:val="008F02DD"/>
    <w:rsid w:val="008F2539"/>
    <w:rsid w:val="008F303E"/>
    <w:rsid w:val="008F32C5"/>
    <w:rsid w:val="008F391D"/>
    <w:rsid w:val="008F45FD"/>
    <w:rsid w:val="008F4B37"/>
    <w:rsid w:val="008F6906"/>
    <w:rsid w:val="008F7D57"/>
    <w:rsid w:val="009006B0"/>
    <w:rsid w:val="0090070D"/>
    <w:rsid w:val="00902448"/>
    <w:rsid w:val="009026FC"/>
    <w:rsid w:val="00902C7B"/>
    <w:rsid w:val="00905EA1"/>
    <w:rsid w:val="00907041"/>
    <w:rsid w:val="0091130F"/>
    <w:rsid w:val="00911348"/>
    <w:rsid w:val="00912ED0"/>
    <w:rsid w:val="009152B3"/>
    <w:rsid w:val="009166F3"/>
    <w:rsid w:val="00916B30"/>
    <w:rsid w:val="009209EE"/>
    <w:rsid w:val="009225C1"/>
    <w:rsid w:val="00922A21"/>
    <w:rsid w:val="00923E76"/>
    <w:rsid w:val="00924A7E"/>
    <w:rsid w:val="0092789E"/>
    <w:rsid w:val="00930443"/>
    <w:rsid w:val="00930D1E"/>
    <w:rsid w:val="0093245C"/>
    <w:rsid w:val="0093256D"/>
    <w:rsid w:val="0094144B"/>
    <w:rsid w:val="009416FA"/>
    <w:rsid w:val="0094483E"/>
    <w:rsid w:val="009457BD"/>
    <w:rsid w:val="00945D88"/>
    <w:rsid w:val="00952196"/>
    <w:rsid w:val="00953975"/>
    <w:rsid w:val="009544FE"/>
    <w:rsid w:val="00954841"/>
    <w:rsid w:val="00954C5D"/>
    <w:rsid w:val="00956149"/>
    <w:rsid w:val="009610BA"/>
    <w:rsid w:val="00961693"/>
    <w:rsid w:val="00961F8B"/>
    <w:rsid w:val="00963BE1"/>
    <w:rsid w:val="00967269"/>
    <w:rsid w:val="0097369B"/>
    <w:rsid w:val="00976E2E"/>
    <w:rsid w:val="00980DD2"/>
    <w:rsid w:val="00982F27"/>
    <w:rsid w:val="0098434F"/>
    <w:rsid w:val="0098441D"/>
    <w:rsid w:val="0098674D"/>
    <w:rsid w:val="0098693E"/>
    <w:rsid w:val="00991824"/>
    <w:rsid w:val="00992D3B"/>
    <w:rsid w:val="00992E39"/>
    <w:rsid w:val="00992F02"/>
    <w:rsid w:val="0099420F"/>
    <w:rsid w:val="00995242"/>
    <w:rsid w:val="009A3F0F"/>
    <w:rsid w:val="009A4BD7"/>
    <w:rsid w:val="009A5DBA"/>
    <w:rsid w:val="009A61D6"/>
    <w:rsid w:val="009A6A9C"/>
    <w:rsid w:val="009B3CCE"/>
    <w:rsid w:val="009C14E1"/>
    <w:rsid w:val="009C17CE"/>
    <w:rsid w:val="009C2130"/>
    <w:rsid w:val="009C2C4E"/>
    <w:rsid w:val="009C4465"/>
    <w:rsid w:val="009C5ED6"/>
    <w:rsid w:val="009C6999"/>
    <w:rsid w:val="009C749F"/>
    <w:rsid w:val="009C787A"/>
    <w:rsid w:val="009D0DC9"/>
    <w:rsid w:val="009D20DB"/>
    <w:rsid w:val="009D3069"/>
    <w:rsid w:val="009D5813"/>
    <w:rsid w:val="009D5E7B"/>
    <w:rsid w:val="009D6673"/>
    <w:rsid w:val="009D71BF"/>
    <w:rsid w:val="009D76B5"/>
    <w:rsid w:val="009E3757"/>
    <w:rsid w:val="009E4CEF"/>
    <w:rsid w:val="009E6F8D"/>
    <w:rsid w:val="009F308F"/>
    <w:rsid w:val="009F37C7"/>
    <w:rsid w:val="009F3FBF"/>
    <w:rsid w:val="009F4CBE"/>
    <w:rsid w:val="009F699D"/>
    <w:rsid w:val="009F7484"/>
    <w:rsid w:val="009F7B61"/>
    <w:rsid w:val="00A00133"/>
    <w:rsid w:val="00A0044B"/>
    <w:rsid w:val="00A0136B"/>
    <w:rsid w:val="00A018D2"/>
    <w:rsid w:val="00A01EE0"/>
    <w:rsid w:val="00A02383"/>
    <w:rsid w:val="00A02EED"/>
    <w:rsid w:val="00A053B9"/>
    <w:rsid w:val="00A071FC"/>
    <w:rsid w:val="00A07845"/>
    <w:rsid w:val="00A122BF"/>
    <w:rsid w:val="00A132DE"/>
    <w:rsid w:val="00A13859"/>
    <w:rsid w:val="00A140B8"/>
    <w:rsid w:val="00A146F7"/>
    <w:rsid w:val="00A15570"/>
    <w:rsid w:val="00A15D51"/>
    <w:rsid w:val="00A17D4A"/>
    <w:rsid w:val="00A202AE"/>
    <w:rsid w:val="00A21195"/>
    <w:rsid w:val="00A22812"/>
    <w:rsid w:val="00A22AE0"/>
    <w:rsid w:val="00A247CC"/>
    <w:rsid w:val="00A2579F"/>
    <w:rsid w:val="00A30C77"/>
    <w:rsid w:val="00A31541"/>
    <w:rsid w:val="00A320B2"/>
    <w:rsid w:val="00A35306"/>
    <w:rsid w:val="00A3551B"/>
    <w:rsid w:val="00A35AA1"/>
    <w:rsid w:val="00A3608D"/>
    <w:rsid w:val="00A4262D"/>
    <w:rsid w:val="00A43739"/>
    <w:rsid w:val="00A44828"/>
    <w:rsid w:val="00A44B39"/>
    <w:rsid w:val="00A45F77"/>
    <w:rsid w:val="00A4622C"/>
    <w:rsid w:val="00A467FC"/>
    <w:rsid w:val="00A5058D"/>
    <w:rsid w:val="00A54136"/>
    <w:rsid w:val="00A6001A"/>
    <w:rsid w:val="00A60385"/>
    <w:rsid w:val="00A609FF"/>
    <w:rsid w:val="00A639A7"/>
    <w:rsid w:val="00A6400B"/>
    <w:rsid w:val="00A65670"/>
    <w:rsid w:val="00A6609E"/>
    <w:rsid w:val="00A67ABE"/>
    <w:rsid w:val="00A67C29"/>
    <w:rsid w:val="00A7481B"/>
    <w:rsid w:val="00A7571E"/>
    <w:rsid w:val="00A762C5"/>
    <w:rsid w:val="00A7699C"/>
    <w:rsid w:val="00A773CA"/>
    <w:rsid w:val="00A804D2"/>
    <w:rsid w:val="00A80CC5"/>
    <w:rsid w:val="00A81053"/>
    <w:rsid w:val="00A81D65"/>
    <w:rsid w:val="00A8205E"/>
    <w:rsid w:val="00A85D55"/>
    <w:rsid w:val="00A87ABB"/>
    <w:rsid w:val="00A87F10"/>
    <w:rsid w:val="00A90D77"/>
    <w:rsid w:val="00A916A6"/>
    <w:rsid w:val="00A92637"/>
    <w:rsid w:val="00A93181"/>
    <w:rsid w:val="00A940CB"/>
    <w:rsid w:val="00A95B6E"/>
    <w:rsid w:val="00AA09B8"/>
    <w:rsid w:val="00AA530D"/>
    <w:rsid w:val="00AA537E"/>
    <w:rsid w:val="00AA7985"/>
    <w:rsid w:val="00AB1008"/>
    <w:rsid w:val="00AB1A1B"/>
    <w:rsid w:val="00AB26A2"/>
    <w:rsid w:val="00AB2CE4"/>
    <w:rsid w:val="00AB5554"/>
    <w:rsid w:val="00AB5B3E"/>
    <w:rsid w:val="00AB6746"/>
    <w:rsid w:val="00AB6FD4"/>
    <w:rsid w:val="00AC5D68"/>
    <w:rsid w:val="00AC6A10"/>
    <w:rsid w:val="00AD1360"/>
    <w:rsid w:val="00AD247D"/>
    <w:rsid w:val="00AD2584"/>
    <w:rsid w:val="00AD3240"/>
    <w:rsid w:val="00AD3799"/>
    <w:rsid w:val="00AD47EF"/>
    <w:rsid w:val="00AE0033"/>
    <w:rsid w:val="00AE1064"/>
    <w:rsid w:val="00AE106B"/>
    <w:rsid w:val="00AE212C"/>
    <w:rsid w:val="00AE485B"/>
    <w:rsid w:val="00AE4D7C"/>
    <w:rsid w:val="00AF1711"/>
    <w:rsid w:val="00AF19D1"/>
    <w:rsid w:val="00AF1B9F"/>
    <w:rsid w:val="00AF2898"/>
    <w:rsid w:val="00AF2B9E"/>
    <w:rsid w:val="00AF3909"/>
    <w:rsid w:val="00AF5C21"/>
    <w:rsid w:val="00AF6D4A"/>
    <w:rsid w:val="00AF77A0"/>
    <w:rsid w:val="00B00A69"/>
    <w:rsid w:val="00B00B04"/>
    <w:rsid w:val="00B02456"/>
    <w:rsid w:val="00B04806"/>
    <w:rsid w:val="00B0588D"/>
    <w:rsid w:val="00B0622A"/>
    <w:rsid w:val="00B06DB7"/>
    <w:rsid w:val="00B06DE3"/>
    <w:rsid w:val="00B106CF"/>
    <w:rsid w:val="00B111E0"/>
    <w:rsid w:val="00B1315C"/>
    <w:rsid w:val="00B14F1B"/>
    <w:rsid w:val="00B152C3"/>
    <w:rsid w:val="00B15B5A"/>
    <w:rsid w:val="00B15D2E"/>
    <w:rsid w:val="00B1709E"/>
    <w:rsid w:val="00B20855"/>
    <w:rsid w:val="00B2312A"/>
    <w:rsid w:val="00B2345A"/>
    <w:rsid w:val="00B235E3"/>
    <w:rsid w:val="00B250D5"/>
    <w:rsid w:val="00B260BF"/>
    <w:rsid w:val="00B3040A"/>
    <w:rsid w:val="00B3155A"/>
    <w:rsid w:val="00B33EC7"/>
    <w:rsid w:val="00B34EF4"/>
    <w:rsid w:val="00B35957"/>
    <w:rsid w:val="00B36EAF"/>
    <w:rsid w:val="00B46C9E"/>
    <w:rsid w:val="00B46F59"/>
    <w:rsid w:val="00B47567"/>
    <w:rsid w:val="00B51824"/>
    <w:rsid w:val="00B5203B"/>
    <w:rsid w:val="00B53765"/>
    <w:rsid w:val="00B53DB3"/>
    <w:rsid w:val="00B54DB3"/>
    <w:rsid w:val="00B55651"/>
    <w:rsid w:val="00B5571D"/>
    <w:rsid w:val="00B55ADA"/>
    <w:rsid w:val="00B604E3"/>
    <w:rsid w:val="00B6157E"/>
    <w:rsid w:val="00B645EB"/>
    <w:rsid w:val="00B65248"/>
    <w:rsid w:val="00B67606"/>
    <w:rsid w:val="00B67B86"/>
    <w:rsid w:val="00B67EEA"/>
    <w:rsid w:val="00B71DA1"/>
    <w:rsid w:val="00B72C2F"/>
    <w:rsid w:val="00B72C46"/>
    <w:rsid w:val="00B72D10"/>
    <w:rsid w:val="00B73560"/>
    <w:rsid w:val="00B743DC"/>
    <w:rsid w:val="00B77680"/>
    <w:rsid w:val="00B7768E"/>
    <w:rsid w:val="00B7792A"/>
    <w:rsid w:val="00B7795C"/>
    <w:rsid w:val="00B77ADD"/>
    <w:rsid w:val="00B8058F"/>
    <w:rsid w:val="00B8163A"/>
    <w:rsid w:val="00B81A83"/>
    <w:rsid w:val="00B8235B"/>
    <w:rsid w:val="00B843F6"/>
    <w:rsid w:val="00B84CEF"/>
    <w:rsid w:val="00B851F9"/>
    <w:rsid w:val="00B85A0C"/>
    <w:rsid w:val="00B86096"/>
    <w:rsid w:val="00B8641C"/>
    <w:rsid w:val="00B867A0"/>
    <w:rsid w:val="00B86866"/>
    <w:rsid w:val="00B93F24"/>
    <w:rsid w:val="00B95946"/>
    <w:rsid w:val="00B96162"/>
    <w:rsid w:val="00B9641B"/>
    <w:rsid w:val="00B96D48"/>
    <w:rsid w:val="00B97279"/>
    <w:rsid w:val="00BA0481"/>
    <w:rsid w:val="00BA0626"/>
    <w:rsid w:val="00BA298B"/>
    <w:rsid w:val="00BA3747"/>
    <w:rsid w:val="00BA55A5"/>
    <w:rsid w:val="00BB2ADD"/>
    <w:rsid w:val="00BB42C0"/>
    <w:rsid w:val="00BB56B9"/>
    <w:rsid w:val="00BB6807"/>
    <w:rsid w:val="00BC22ED"/>
    <w:rsid w:val="00BC231A"/>
    <w:rsid w:val="00BC2A44"/>
    <w:rsid w:val="00BC42A0"/>
    <w:rsid w:val="00BC5C5E"/>
    <w:rsid w:val="00BC711F"/>
    <w:rsid w:val="00BD1EA4"/>
    <w:rsid w:val="00BD2EEA"/>
    <w:rsid w:val="00BD44A6"/>
    <w:rsid w:val="00BD5811"/>
    <w:rsid w:val="00BD5C79"/>
    <w:rsid w:val="00BD64EB"/>
    <w:rsid w:val="00BE02BC"/>
    <w:rsid w:val="00BE03F1"/>
    <w:rsid w:val="00BE2055"/>
    <w:rsid w:val="00BE3613"/>
    <w:rsid w:val="00BE6193"/>
    <w:rsid w:val="00BF0ECB"/>
    <w:rsid w:val="00BF104C"/>
    <w:rsid w:val="00BF3255"/>
    <w:rsid w:val="00BF3958"/>
    <w:rsid w:val="00BF5420"/>
    <w:rsid w:val="00BF619D"/>
    <w:rsid w:val="00BF68CE"/>
    <w:rsid w:val="00BF6D31"/>
    <w:rsid w:val="00BF6D60"/>
    <w:rsid w:val="00C05287"/>
    <w:rsid w:val="00C05D8E"/>
    <w:rsid w:val="00C062EF"/>
    <w:rsid w:val="00C10534"/>
    <w:rsid w:val="00C10678"/>
    <w:rsid w:val="00C1089A"/>
    <w:rsid w:val="00C11DC2"/>
    <w:rsid w:val="00C11F0D"/>
    <w:rsid w:val="00C12724"/>
    <w:rsid w:val="00C129FC"/>
    <w:rsid w:val="00C13D6C"/>
    <w:rsid w:val="00C13FAB"/>
    <w:rsid w:val="00C1446B"/>
    <w:rsid w:val="00C1558D"/>
    <w:rsid w:val="00C156FF"/>
    <w:rsid w:val="00C15BED"/>
    <w:rsid w:val="00C17AB9"/>
    <w:rsid w:val="00C17F67"/>
    <w:rsid w:val="00C21227"/>
    <w:rsid w:val="00C225F4"/>
    <w:rsid w:val="00C24D3F"/>
    <w:rsid w:val="00C25AED"/>
    <w:rsid w:val="00C25EE1"/>
    <w:rsid w:val="00C26BED"/>
    <w:rsid w:val="00C31455"/>
    <w:rsid w:val="00C31EC6"/>
    <w:rsid w:val="00C32096"/>
    <w:rsid w:val="00C32390"/>
    <w:rsid w:val="00C326AE"/>
    <w:rsid w:val="00C32B8C"/>
    <w:rsid w:val="00C34136"/>
    <w:rsid w:val="00C34488"/>
    <w:rsid w:val="00C359B0"/>
    <w:rsid w:val="00C411E8"/>
    <w:rsid w:val="00C41B43"/>
    <w:rsid w:val="00C42AE9"/>
    <w:rsid w:val="00C42BBE"/>
    <w:rsid w:val="00C434AD"/>
    <w:rsid w:val="00C4409A"/>
    <w:rsid w:val="00C4473E"/>
    <w:rsid w:val="00C45B55"/>
    <w:rsid w:val="00C47E6D"/>
    <w:rsid w:val="00C50D8F"/>
    <w:rsid w:val="00C51263"/>
    <w:rsid w:val="00C515AD"/>
    <w:rsid w:val="00C51B19"/>
    <w:rsid w:val="00C52E6A"/>
    <w:rsid w:val="00C532B7"/>
    <w:rsid w:val="00C619E2"/>
    <w:rsid w:val="00C627AE"/>
    <w:rsid w:val="00C6338F"/>
    <w:rsid w:val="00C636CE"/>
    <w:rsid w:val="00C65D6E"/>
    <w:rsid w:val="00C71515"/>
    <w:rsid w:val="00C71B42"/>
    <w:rsid w:val="00C72D96"/>
    <w:rsid w:val="00C73FBA"/>
    <w:rsid w:val="00C76CAC"/>
    <w:rsid w:val="00C80320"/>
    <w:rsid w:val="00C80357"/>
    <w:rsid w:val="00C806E3"/>
    <w:rsid w:val="00C80DF0"/>
    <w:rsid w:val="00C83466"/>
    <w:rsid w:val="00C835A2"/>
    <w:rsid w:val="00C8750A"/>
    <w:rsid w:val="00C87EF3"/>
    <w:rsid w:val="00C903BA"/>
    <w:rsid w:val="00C90D46"/>
    <w:rsid w:val="00C94381"/>
    <w:rsid w:val="00C949F8"/>
    <w:rsid w:val="00C94ED4"/>
    <w:rsid w:val="00C95EBF"/>
    <w:rsid w:val="00C96B8E"/>
    <w:rsid w:val="00CA1343"/>
    <w:rsid w:val="00CA134C"/>
    <w:rsid w:val="00CA18C8"/>
    <w:rsid w:val="00CA5BB5"/>
    <w:rsid w:val="00CA7477"/>
    <w:rsid w:val="00CB09ED"/>
    <w:rsid w:val="00CB1E71"/>
    <w:rsid w:val="00CB3A2A"/>
    <w:rsid w:val="00CB78A2"/>
    <w:rsid w:val="00CC009A"/>
    <w:rsid w:val="00CC0613"/>
    <w:rsid w:val="00CC0DBE"/>
    <w:rsid w:val="00CC12C9"/>
    <w:rsid w:val="00CC2802"/>
    <w:rsid w:val="00CC3BCD"/>
    <w:rsid w:val="00CC6544"/>
    <w:rsid w:val="00CD18E2"/>
    <w:rsid w:val="00CD3170"/>
    <w:rsid w:val="00CD57DC"/>
    <w:rsid w:val="00CD7A6C"/>
    <w:rsid w:val="00CE1A91"/>
    <w:rsid w:val="00CE2A87"/>
    <w:rsid w:val="00CE7C12"/>
    <w:rsid w:val="00CF42AA"/>
    <w:rsid w:val="00CF5257"/>
    <w:rsid w:val="00CF56C7"/>
    <w:rsid w:val="00CF7ADA"/>
    <w:rsid w:val="00D01FFB"/>
    <w:rsid w:val="00D0239C"/>
    <w:rsid w:val="00D029BC"/>
    <w:rsid w:val="00D03856"/>
    <w:rsid w:val="00D0474B"/>
    <w:rsid w:val="00D05D7B"/>
    <w:rsid w:val="00D07586"/>
    <w:rsid w:val="00D12A21"/>
    <w:rsid w:val="00D12DE8"/>
    <w:rsid w:val="00D12F1D"/>
    <w:rsid w:val="00D1456C"/>
    <w:rsid w:val="00D15501"/>
    <w:rsid w:val="00D1795F"/>
    <w:rsid w:val="00D202BC"/>
    <w:rsid w:val="00D20FC0"/>
    <w:rsid w:val="00D2315D"/>
    <w:rsid w:val="00D23913"/>
    <w:rsid w:val="00D23D4E"/>
    <w:rsid w:val="00D2447B"/>
    <w:rsid w:val="00D2478E"/>
    <w:rsid w:val="00D278F5"/>
    <w:rsid w:val="00D327C4"/>
    <w:rsid w:val="00D32CBD"/>
    <w:rsid w:val="00D34A39"/>
    <w:rsid w:val="00D37585"/>
    <w:rsid w:val="00D37F7B"/>
    <w:rsid w:val="00D40426"/>
    <w:rsid w:val="00D412CB"/>
    <w:rsid w:val="00D4305C"/>
    <w:rsid w:val="00D432E5"/>
    <w:rsid w:val="00D437F0"/>
    <w:rsid w:val="00D440D3"/>
    <w:rsid w:val="00D44330"/>
    <w:rsid w:val="00D45336"/>
    <w:rsid w:val="00D4534F"/>
    <w:rsid w:val="00D46C3E"/>
    <w:rsid w:val="00D47112"/>
    <w:rsid w:val="00D4750C"/>
    <w:rsid w:val="00D47778"/>
    <w:rsid w:val="00D50E73"/>
    <w:rsid w:val="00D51613"/>
    <w:rsid w:val="00D51E6E"/>
    <w:rsid w:val="00D53662"/>
    <w:rsid w:val="00D53F6B"/>
    <w:rsid w:val="00D55095"/>
    <w:rsid w:val="00D5544C"/>
    <w:rsid w:val="00D57A27"/>
    <w:rsid w:val="00D61D1B"/>
    <w:rsid w:val="00D63AE0"/>
    <w:rsid w:val="00D63FB8"/>
    <w:rsid w:val="00D64215"/>
    <w:rsid w:val="00D64BB2"/>
    <w:rsid w:val="00D64FA7"/>
    <w:rsid w:val="00D651A4"/>
    <w:rsid w:val="00D6579C"/>
    <w:rsid w:val="00D711DB"/>
    <w:rsid w:val="00D71A18"/>
    <w:rsid w:val="00D7391D"/>
    <w:rsid w:val="00D76028"/>
    <w:rsid w:val="00D7645E"/>
    <w:rsid w:val="00D80FC4"/>
    <w:rsid w:val="00D8188E"/>
    <w:rsid w:val="00D81F52"/>
    <w:rsid w:val="00D83DD8"/>
    <w:rsid w:val="00D84E44"/>
    <w:rsid w:val="00D852B1"/>
    <w:rsid w:val="00D872E2"/>
    <w:rsid w:val="00D87EFE"/>
    <w:rsid w:val="00D90313"/>
    <w:rsid w:val="00D9051B"/>
    <w:rsid w:val="00D91573"/>
    <w:rsid w:val="00D93BE5"/>
    <w:rsid w:val="00D93C55"/>
    <w:rsid w:val="00D97324"/>
    <w:rsid w:val="00DA0C5E"/>
    <w:rsid w:val="00DA1908"/>
    <w:rsid w:val="00DA34E9"/>
    <w:rsid w:val="00DA5F59"/>
    <w:rsid w:val="00DA6E6B"/>
    <w:rsid w:val="00DB3A87"/>
    <w:rsid w:val="00DB5CED"/>
    <w:rsid w:val="00DB7E2F"/>
    <w:rsid w:val="00DC0854"/>
    <w:rsid w:val="00DC16D4"/>
    <w:rsid w:val="00DC252A"/>
    <w:rsid w:val="00DC28E2"/>
    <w:rsid w:val="00DC3D2E"/>
    <w:rsid w:val="00DC7295"/>
    <w:rsid w:val="00DD13C4"/>
    <w:rsid w:val="00DD39B1"/>
    <w:rsid w:val="00DD5B29"/>
    <w:rsid w:val="00DD6AAC"/>
    <w:rsid w:val="00DD7591"/>
    <w:rsid w:val="00DD77DD"/>
    <w:rsid w:val="00DD7F8F"/>
    <w:rsid w:val="00DE10DE"/>
    <w:rsid w:val="00DE15B8"/>
    <w:rsid w:val="00DE313A"/>
    <w:rsid w:val="00DE4C35"/>
    <w:rsid w:val="00DE67B3"/>
    <w:rsid w:val="00DE6F67"/>
    <w:rsid w:val="00DF026E"/>
    <w:rsid w:val="00DF030B"/>
    <w:rsid w:val="00DF0498"/>
    <w:rsid w:val="00DF1E5F"/>
    <w:rsid w:val="00DF26B7"/>
    <w:rsid w:val="00DF4FD4"/>
    <w:rsid w:val="00DF69B0"/>
    <w:rsid w:val="00DF7C76"/>
    <w:rsid w:val="00E00702"/>
    <w:rsid w:val="00E075A5"/>
    <w:rsid w:val="00E116B9"/>
    <w:rsid w:val="00E120E4"/>
    <w:rsid w:val="00E124A1"/>
    <w:rsid w:val="00E12E96"/>
    <w:rsid w:val="00E1430B"/>
    <w:rsid w:val="00E153F2"/>
    <w:rsid w:val="00E1566C"/>
    <w:rsid w:val="00E15B79"/>
    <w:rsid w:val="00E203CC"/>
    <w:rsid w:val="00E203DE"/>
    <w:rsid w:val="00E2362F"/>
    <w:rsid w:val="00E24720"/>
    <w:rsid w:val="00E26913"/>
    <w:rsid w:val="00E31CB6"/>
    <w:rsid w:val="00E31F1B"/>
    <w:rsid w:val="00E32850"/>
    <w:rsid w:val="00E32A94"/>
    <w:rsid w:val="00E349E6"/>
    <w:rsid w:val="00E3558B"/>
    <w:rsid w:val="00E36D84"/>
    <w:rsid w:val="00E37D62"/>
    <w:rsid w:val="00E40ACA"/>
    <w:rsid w:val="00E40CDD"/>
    <w:rsid w:val="00E468E5"/>
    <w:rsid w:val="00E47CED"/>
    <w:rsid w:val="00E527DE"/>
    <w:rsid w:val="00E55B9B"/>
    <w:rsid w:val="00E61257"/>
    <w:rsid w:val="00E62BEE"/>
    <w:rsid w:val="00E63C54"/>
    <w:rsid w:val="00E65EC4"/>
    <w:rsid w:val="00E66D03"/>
    <w:rsid w:val="00E7189D"/>
    <w:rsid w:val="00E72F04"/>
    <w:rsid w:val="00E7407B"/>
    <w:rsid w:val="00E75269"/>
    <w:rsid w:val="00E76796"/>
    <w:rsid w:val="00E80937"/>
    <w:rsid w:val="00E85A61"/>
    <w:rsid w:val="00E91272"/>
    <w:rsid w:val="00E93BB2"/>
    <w:rsid w:val="00E96E1E"/>
    <w:rsid w:val="00E977FC"/>
    <w:rsid w:val="00EA1530"/>
    <w:rsid w:val="00EB1C67"/>
    <w:rsid w:val="00EB2599"/>
    <w:rsid w:val="00EB4861"/>
    <w:rsid w:val="00EB48E9"/>
    <w:rsid w:val="00EB7417"/>
    <w:rsid w:val="00EB762D"/>
    <w:rsid w:val="00EC25CD"/>
    <w:rsid w:val="00EC38DD"/>
    <w:rsid w:val="00EC4ACD"/>
    <w:rsid w:val="00EC4F4C"/>
    <w:rsid w:val="00EC5BF8"/>
    <w:rsid w:val="00EC6BC7"/>
    <w:rsid w:val="00ED0193"/>
    <w:rsid w:val="00ED29B8"/>
    <w:rsid w:val="00ED2EF3"/>
    <w:rsid w:val="00ED370F"/>
    <w:rsid w:val="00ED4582"/>
    <w:rsid w:val="00ED575C"/>
    <w:rsid w:val="00EE0883"/>
    <w:rsid w:val="00EE2D1F"/>
    <w:rsid w:val="00EE2DBB"/>
    <w:rsid w:val="00EE345F"/>
    <w:rsid w:val="00EF237B"/>
    <w:rsid w:val="00EF31E3"/>
    <w:rsid w:val="00EF5A89"/>
    <w:rsid w:val="00EF5BB2"/>
    <w:rsid w:val="00EF712F"/>
    <w:rsid w:val="00F00BB5"/>
    <w:rsid w:val="00F00D09"/>
    <w:rsid w:val="00F01A44"/>
    <w:rsid w:val="00F01FC4"/>
    <w:rsid w:val="00F02926"/>
    <w:rsid w:val="00F04FE9"/>
    <w:rsid w:val="00F05C40"/>
    <w:rsid w:val="00F06C88"/>
    <w:rsid w:val="00F06DD1"/>
    <w:rsid w:val="00F11C4F"/>
    <w:rsid w:val="00F124DE"/>
    <w:rsid w:val="00F146B7"/>
    <w:rsid w:val="00F2056C"/>
    <w:rsid w:val="00F212BA"/>
    <w:rsid w:val="00F212EF"/>
    <w:rsid w:val="00F21534"/>
    <w:rsid w:val="00F21A75"/>
    <w:rsid w:val="00F2269B"/>
    <w:rsid w:val="00F22A0C"/>
    <w:rsid w:val="00F2379B"/>
    <w:rsid w:val="00F24ECB"/>
    <w:rsid w:val="00F275F6"/>
    <w:rsid w:val="00F3090A"/>
    <w:rsid w:val="00F30B7B"/>
    <w:rsid w:val="00F34947"/>
    <w:rsid w:val="00F3636F"/>
    <w:rsid w:val="00F36AF3"/>
    <w:rsid w:val="00F37033"/>
    <w:rsid w:val="00F41860"/>
    <w:rsid w:val="00F41EB1"/>
    <w:rsid w:val="00F42305"/>
    <w:rsid w:val="00F43A77"/>
    <w:rsid w:val="00F53BC2"/>
    <w:rsid w:val="00F5486A"/>
    <w:rsid w:val="00F55B0A"/>
    <w:rsid w:val="00F5791E"/>
    <w:rsid w:val="00F606FF"/>
    <w:rsid w:val="00F61069"/>
    <w:rsid w:val="00F62A57"/>
    <w:rsid w:val="00F6534B"/>
    <w:rsid w:val="00F65605"/>
    <w:rsid w:val="00F74315"/>
    <w:rsid w:val="00F74BC7"/>
    <w:rsid w:val="00F74EB0"/>
    <w:rsid w:val="00F75632"/>
    <w:rsid w:val="00F77C6F"/>
    <w:rsid w:val="00F806AA"/>
    <w:rsid w:val="00F80778"/>
    <w:rsid w:val="00F80931"/>
    <w:rsid w:val="00F81E4F"/>
    <w:rsid w:val="00F82151"/>
    <w:rsid w:val="00F824AE"/>
    <w:rsid w:val="00F833A8"/>
    <w:rsid w:val="00F83F1E"/>
    <w:rsid w:val="00F849CD"/>
    <w:rsid w:val="00F85338"/>
    <w:rsid w:val="00F867EC"/>
    <w:rsid w:val="00F91A4A"/>
    <w:rsid w:val="00F928F1"/>
    <w:rsid w:val="00F940C5"/>
    <w:rsid w:val="00F95C1E"/>
    <w:rsid w:val="00F9691F"/>
    <w:rsid w:val="00F96CFA"/>
    <w:rsid w:val="00F97F75"/>
    <w:rsid w:val="00FA0B7D"/>
    <w:rsid w:val="00FA3EB3"/>
    <w:rsid w:val="00FA4A5F"/>
    <w:rsid w:val="00FA539E"/>
    <w:rsid w:val="00FA5FAF"/>
    <w:rsid w:val="00FA67A9"/>
    <w:rsid w:val="00FA682B"/>
    <w:rsid w:val="00FB0417"/>
    <w:rsid w:val="00FB0F70"/>
    <w:rsid w:val="00FB119E"/>
    <w:rsid w:val="00FB35AD"/>
    <w:rsid w:val="00FB3B23"/>
    <w:rsid w:val="00FB3C63"/>
    <w:rsid w:val="00FB4FF1"/>
    <w:rsid w:val="00FB50AC"/>
    <w:rsid w:val="00FC13D2"/>
    <w:rsid w:val="00FC3B36"/>
    <w:rsid w:val="00FC4AAC"/>
    <w:rsid w:val="00FC7AE4"/>
    <w:rsid w:val="00FD012A"/>
    <w:rsid w:val="00FD1E57"/>
    <w:rsid w:val="00FD32BB"/>
    <w:rsid w:val="00FD3978"/>
    <w:rsid w:val="00FD5A0D"/>
    <w:rsid w:val="00FD76A3"/>
    <w:rsid w:val="00FD7EE1"/>
    <w:rsid w:val="00FE0244"/>
    <w:rsid w:val="00FE0892"/>
    <w:rsid w:val="00FE2617"/>
    <w:rsid w:val="00FE4356"/>
    <w:rsid w:val="00FE4601"/>
    <w:rsid w:val="00FE4A02"/>
    <w:rsid w:val="00FE66FB"/>
    <w:rsid w:val="00FF0341"/>
    <w:rsid w:val="00FF0B8F"/>
    <w:rsid w:val="00FF2976"/>
    <w:rsid w:val="00FF3AC4"/>
    <w:rsid w:val="00FF6B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24307F"/>
  <w15:docId w15:val="{5EFC150E-E024-4DE2-8E74-0214344C3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68E"/>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qForma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3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12">
    <w:name w:val="12"/>
    <w:basedOn w:val="TableNormal10"/>
    <w:rPr>
      <w:sz w:val="22"/>
      <w:szCs w:val="22"/>
    </w:rPr>
    <w:tblPr>
      <w:tblStyleRowBandSize w:val="1"/>
      <w:tblStyleColBandSize w:val="1"/>
      <w:tblCellMar>
        <w:left w:w="108" w:type="dxa"/>
        <w:right w:w="108" w:type="dxa"/>
      </w:tblCellMar>
    </w:tblPr>
  </w:style>
  <w:style w:type="table" w:customStyle="1" w:styleId="11">
    <w:name w:val="11"/>
    <w:basedOn w:val="TableNormal10"/>
    <w:rPr>
      <w:sz w:val="22"/>
      <w:szCs w:val="22"/>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0"/>
    <w:tblPr>
      <w:tblStyleRowBandSize w:val="1"/>
      <w:tblStyleColBandSize w:val="1"/>
      <w:tblCellMar>
        <w:left w:w="115" w:type="dxa"/>
        <w:right w:w="115" w:type="dxa"/>
      </w:tblCellMar>
    </w:tblPr>
  </w:style>
  <w:style w:type="table" w:customStyle="1" w:styleId="9">
    <w:name w:val="9"/>
    <w:basedOn w:val="TableNormal10"/>
    <w:tblPr>
      <w:tblStyleRowBandSize w:val="1"/>
      <w:tblStyleColBandSize w:val="1"/>
      <w:tblCellMar>
        <w:left w:w="115" w:type="dxa"/>
        <w:right w:w="115" w:type="dxa"/>
      </w:tblCellMar>
    </w:tblPr>
  </w:style>
  <w:style w:type="table" w:customStyle="1" w:styleId="8">
    <w:name w:val="8"/>
    <w:basedOn w:val="TableNormal10"/>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rPr>
      <w:sz w:val="22"/>
      <w:szCs w:val="22"/>
    </w:rPr>
    <w:tblPr>
      <w:tblStyleRowBandSize w:val="1"/>
      <w:tblStyleColBandSize w:val="1"/>
      <w:tblCellMar>
        <w:left w:w="115" w:type="dxa"/>
        <w:right w:w="115" w:type="dxa"/>
      </w:tblCellMar>
    </w:tblPr>
  </w:style>
  <w:style w:type="table" w:customStyle="1" w:styleId="6">
    <w:name w:val="6"/>
    <w:basedOn w:val="TableNormal10"/>
    <w:rPr>
      <w:sz w:val="22"/>
      <w:szCs w:val="22"/>
    </w:rPr>
    <w:tblPr>
      <w:tblStyleRowBandSize w:val="1"/>
      <w:tblStyleColBandSize w:val="1"/>
      <w:tblCellMar>
        <w:left w:w="115" w:type="dxa"/>
        <w:right w:w="115" w:type="dxa"/>
      </w:tblCellMar>
    </w:tblPr>
  </w:style>
  <w:style w:type="table" w:customStyle="1" w:styleId="5">
    <w:name w:val="5"/>
    <w:basedOn w:val="TableNormal2"/>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2"/>
    <w:rPr>
      <w:sz w:val="22"/>
      <w:szCs w:val="22"/>
    </w:rPr>
    <w:tblPr>
      <w:tblStyleRowBandSize w:val="1"/>
      <w:tblStyleColBandSize w:val="1"/>
      <w:tblCellMar>
        <w:left w:w="115" w:type="dxa"/>
        <w:right w:w="115" w:type="dxa"/>
      </w:tblCellMar>
    </w:tblPr>
  </w:style>
  <w:style w:type="table" w:customStyle="1" w:styleId="3">
    <w:name w:val="3"/>
    <w:basedOn w:val="TableNormal2"/>
    <w:rPr>
      <w:sz w:val="22"/>
      <w:szCs w:val="22"/>
    </w:rPr>
    <w:tblPr>
      <w:tblStyleRowBandSize w:val="1"/>
      <w:tblStyleColBandSize w:val="1"/>
      <w:tblCellMar>
        <w:left w:w="115" w:type="dxa"/>
        <w:right w:w="115" w:type="dxa"/>
      </w:tblCellMar>
    </w:tblPr>
  </w:style>
  <w:style w:type="table" w:customStyle="1" w:styleId="2">
    <w:name w:val="2"/>
    <w:basedOn w:val="TableNormal3"/>
    <w:rPr>
      <w:sz w:val="22"/>
      <w:szCs w:val="22"/>
    </w:rPr>
    <w:tblPr>
      <w:tblStyleRowBandSize w:val="1"/>
      <w:tblStyleColBandSize w:val="1"/>
      <w:tblCellMar>
        <w:left w:w="115" w:type="dxa"/>
        <w:right w:w="115" w:type="dxa"/>
      </w:tblCellMar>
    </w:tblPr>
  </w:style>
  <w:style w:type="table" w:customStyle="1" w:styleId="1">
    <w:name w:val="1"/>
    <w:basedOn w:val="TableNormal3"/>
    <w:rPr>
      <w:sz w:val="22"/>
      <w:szCs w:val="22"/>
    </w:rPr>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1F195A"/>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2">
    <w:basedOn w:val="TableNormal1"/>
    <w:rPr>
      <w:sz w:val="22"/>
      <w:szCs w:val="22"/>
    </w:rPr>
    <w:tblPr>
      <w:tblStyleRowBandSize w:val="1"/>
      <w:tblStyleColBandSize w:val="1"/>
      <w:tblCellMar>
        <w:left w:w="115" w:type="dxa"/>
        <w:right w:w="115" w:type="dxa"/>
      </w:tblCellMar>
    </w:tblPr>
  </w:style>
  <w:style w:type="table" w:customStyle="1" w:styleId="a3">
    <w:basedOn w:val="TableNormal1"/>
    <w:rPr>
      <w:sz w:val="22"/>
      <w:szCs w:val="22"/>
    </w:rPr>
    <w:tblPr>
      <w:tblStyleRowBandSize w:val="1"/>
      <w:tblStyleColBandSize w:val="1"/>
      <w:tblCellMar>
        <w:left w:w="115" w:type="dxa"/>
        <w:right w:w="115" w:type="dxa"/>
      </w:tblCellMar>
    </w:tblPr>
  </w:style>
  <w:style w:type="table" w:customStyle="1" w:styleId="a4">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5">
    <w:basedOn w:val="TableNormal0"/>
    <w:rPr>
      <w:rFonts w:ascii="Calibri" w:eastAsia="Calibri" w:hAnsi="Calibri" w:cs="Calibri"/>
      <w:sz w:val="22"/>
      <w:szCs w:val="22"/>
    </w:rPr>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282C5F"/>
    <w:pPr>
      <w:numPr>
        <w:numId w:val="4"/>
      </w:numPr>
      <w:contextualSpacing/>
    </w:pPr>
  </w:style>
  <w:style w:type="paragraph" w:customStyle="1" w:styleId="INFOEM">
    <w:name w:val="INFOEM"/>
    <w:basedOn w:val="Normal"/>
    <w:qFormat/>
    <w:rsid w:val="00B3155A"/>
    <w:pPr>
      <w:spacing w:before="240" w:after="160" w:line="360" w:lineRule="auto"/>
      <w:ind w:left="851" w:right="851"/>
      <w:jc w:val="both"/>
    </w:pPr>
    <w:rPr>
      <w:rFonts w:ascii="Palatino Linotype" w:eastAsiaTheme="minorHAnsi" w:hAnsi="Palatino Linotype" w:cs="Arial"/>
      <w:i/>
      <w:sz w:val="22"/>
      <w:szCs w:val="22"/>
      <w:lang w:val="es-MX" w:eastAsia="en-US"/>
    </w:rPr>
  </w:style>
  <w:style w:type="character" w:customStyle="1" w:styleId="apple-tab-span">
    <w:name w:val="apple-tab-span"/>
    <w:basedOn w:val="Fuentedeprrafopredeter"/>
    <w:rsid w:val="004B61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5184">
      <w:bodyDiv w:val="1"/>
      <w:marLeft w:val="0"/>
      <w:marRight w:val="0"/>
      <w:marTop w:val="0"/>
      <w:marBottom w:val="0"/>
      <w:divBdr>
        <w:top w:val="none" w:sz="0" w:space="0" w:color="auto"/>
        <w:left w:val="none" w:sz="0" w:space="0" w:color="auto"/>
        <w:bottom w:val="none" w:sz="0" w:space="0" w:color="auto"/>
        <w:right w:val="none" w:sz="0" w:space="0" w:color="auto"/>
      </w:divBdr>
    </w:div>
    <w:div w:id="350033773">
      <w:bodyDiv w:val="1"/>
      <w:marLeft w:val="0"/>
      <w:marRight w:val="0"/>
      <w:marTop w:val="0"/>
      <w:marBottom w:val="0"/>
      <w:divBdr>
        <w:top w:val="none" w:sz="0" w:space="0" w:color="auto"/>
        <w:left w:val="none" w:sz="0" w:space="0" w:color="auto"/>
        <w:bottom w:val="none" w:sz="0" w:space="0" w:color="auto"/>
        <w:right w:val="none" w:sz="0" w:space="0" w:color="auto"/>
      </w:divBdr>
    </w:div>
    <w:div w:id="402065728">
      <w:bodyDiv w:val="1"/>
      <w:marLeft w:val="0"/>
      <w:marRight w:val="0"/>
      <w:marTop w:val="0"/>
      <w:marBottom w:val="0"/>
      <w:divBdr>
        <w:top w:val="none" w:sz="0" w:space="0" w:color="auto"/>
        <w:left w:val="none" w:sz="0" w:space="0" w:color="auto"/>
        <w:bottom w:val="none" w:sz="0" w:space="0" w:color="auto"/>
        <w:right w:val="none" w:sz="0" w:space="0" w:color="auto"/>
      </w:divBdr>
    </w:div>
    <w:div w:id="618415812">
      <w:bodyDiv w:val="1"/>
      <w:marLeft w:val="0"/>
      <w:marRight w:val="0"/>
      <w:marTop w:val="0"/>
      <w:marBottom w:val="0"/>
      <w:divBdr>
        <w:top w:val="none" w:sz="0" w:space="0" w:color="auto"/>
        <w:left w:val="none" w:sz="0" w:space="0" w:color="auto"/>
        <w:bottom w:val="none" w:sz="0" w:space="0" w:color="auto"/>
        <w:right w:val="none" w:sz="0" w:space="0" w:color="auto"/>
      </w:divBdr>
    </w:div>
    <w:div w:id="789974058">
      <w:bodyDiv w:val="1"/>
      <w:marLeft w:val="0"/>
      <w:marRight w:val="0"/>
      <w:marTop w:val="0"/>
      <w:marBottom w:val="0"/>
      <w:divBdr>
        <w:top w:val="none" w:sz="0" w:space="0" w:color="auto"/>
        <w:left w:val="none" w:sz="0" w:space="0" w:color="auto"/>
        <w:bottom w:val="none" w:sz="0" w:space="0" w:color="auto"/>
        <w:right w:val="none" w:sz="0" w:space="0" w:color="auto"/>
      </w:divBdr>
    </w:div>
    <w:div w:id="840656914">
      <w:bodyDiv w:val="1"/>
      <w:marLeft w:val="0"/>
      <w:marRight w:val="0"/>
      <w:marTop w:val="0"/>
      <w:marBottom w:val="0"/>
      <w:divBdr>
        <w:top w:val="none" w:sz="0" w:space="0" w:color="auto"/>
        <w:left w:val="none" w:sz="0" w:space="0" w:color="auto"/>
        <w:bottom w:val="none" w:sz="0" w:space="0" w:color="auto"/>
        <w:right w:val="none" w:sz="0" w:space="0" w:color="auto"/>
      </w:divBdr>
    </w:div>
    <w:div w:id="1295596586">
      <w:bodyDiv w:val="1"/>
      <w:marLeft w:val="0"/>
      <w:marRight w:val="0"/>
      <w:marTop w:val="0"/>
      <w:marBottom w:val="0"/>
      <w:divBdr>
        <w:top w:val="none" w:sz="0" w:space="0" w:color="auto"/>
        <w:left w:val="none" w:sz="0" w:space="0" w:color="auto"/>
        <w:bottom w:val="none" w:sz="0" w:space="0" w:color="auto"/>
        <w:right w:val="none" w:sz="0" w:space="0" w:color="auto"/>
      </w:divBdr>
    </w:div>
    <w:div w:id="1738896177">
      <w:bodyDiv w:val="1"/>
      <w:marLeft w:val="0"/>
      <w:marRight w:val="0"/>
      <w:marTop w:val="0"/>
      <w:marBottom w:val="0"/>
      <w:divBdr>
        <w:top w:val="none" w:sz="0" w:space="0" w:color="auto"/>
        <w:left w:val="none" w:sz="0" w:space="0" w:color="auto"/>
        <w:bottom w:val="none" w:sz="0" w:space="0" w:color="auto"/>
        <w:right w:val="none" w:sz="0" w:space="0" w:color="auto"/>
      </w:divBdr>
    </w:div>
    <w:div w:id="21439618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aimex.org.mx/saimex/solicitud/downloadAttach/1631616.page" TargetMode="External"/><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https://saimex.org.mx/saimex/solicitud/downloadAttach/1631608.page" TargetMode="Externa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aimex.org.mx/saimex/solicitud/downloadAttach/1631603.page"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yperlink" Target="https://saimex.org.mx/saimex/solicitud/downloadAttach/1631601.page"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yperlink" Target="https://saimex.org.mx/saimex/solicitud/downloadAttach/1631596.page"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onQLj5K9dit/oFmJjTRMFFgiHQ==">AMUW2mUlC2MaG4Lttyd/dQH4IpGFWHUnSm1kFim0Gzv2FCG4e2KHOzLCcsdppG8Tl7Ka4MuzjcJjMfQh6/xzffHskq9rSZCTkT7WaimNQNrlBI1VNQd0NChpDcyg1M1oBl74kl8x927AXep9FxYU2YcJTB1I5AOL+BlA+BoqGCM2yqWXGnMqK58=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556A767-4BC7-497B-A000-761FA65A4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13387</Words>
  <Characters>73630</Characters>
  <Application>Microsoft Office Word</Application>
  <DocSecurity>4</DocSecurity>
  <Lines>613</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Maricela Villagomez</cp:lastModifiedBy>
  <cp:revision>2</cp:revision>
  <cp:lastPrinted>2023-07-01T05:30:00Z</cp:lastPrinted>
  <dcterms:created xsi:type="dcterms:W3CDTF">2023-07-03T21:15:00Z</dcterms:created>
  <dcterms:modified xsi:type="dcterms:W3CDTF">2023-07-03T21:15:00Z</dcterms:modified>
</cp:coreProperties>
</file>