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5004FBDA" w:rsidR="004E7632" w:rsidRPr="00284821"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28482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5170">
        <w:rPr>
          <w:rFonts w:ascii="Palatino Linotype" w:eastAsia="Times New Roman" w:hAnsi="Palatino Linotype" w:cs="Arial"/>
          <w:color w:val="000000"/>
          <w:sz w:val="24"/>
          <w:szCs w:val="24"/>
          <w:lang w:eastAsia="es-MX"/>
        </w:rPr>
        <w:t>seis de diciembre</w:t>
      </w:r>
      <w:r w:rsidR="00505C2B" w:rsidRPr="00284821">
        <w:rPr>
          <w:rFonts w:ascii="Palatino Linotype" w:eastAsia="Times New Roman" w:hAnsi="Palatino Linotype" w:cs="Arial"/>
          <w:color w:val="000000"/>
          <w:sz w:val="24"/>
          <w:szCs w:val="24"/>
          <w:lang w:eastAsia="es-MX"/>
        </w:rPr>
        <w:t xml:space="preserve"> de dos mil veintitrés</w:t>
      </w:r>
      <w:r w:rsidRPr="00284821">
        <w:rPr>
          <w:rFonts w:ascii="Palatino Linotype" w:eastAsia="Times New Roman" w:hAnsi="Palatino Linotype" w:cs="Arial"/>
          <w:color w:val="000000"/>
          <w:sz w:val="24"/>
          <w:szCs w:val="24"/>
          <w:lang w:eastAsia="es-MX"/>
        </w:rPr>
        <w:t>.</w:t>
      </w:r>
    </w:p>
    <w:p w14:paraId="3FA032C4" w14:textId="77777777" w:rsidR="004E7632" w:rsidRPr="00284821"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069891E" w:rsidR="004E7632" w:rsidRPr="00284821" w:rsidRDefault="004E7632" w:rsidP="004E7632">
      <w:pPr>
        <w:tabs>
          <w:tab w:val="left" w:pos="1701"/>
        </w:tabs>
        <w:spacing w:after="0" w:line="360" w:lineRule="auto"/>
        <w:jc w:val="both"/>
        <w:rPr>
          <w:rFonts w:ascii="Palatino Linotype" w:hAnsi="Palatino Linotype" w:cs="Arial"/>
          <w:sz w:val="24"/>
          <w:szCs w:val="24"/>
        </w:rPr>
      </w:pPr>
      <w:r w:rsidRPr="00284821">
        <w:rPr>
          <w:rFonts w:ascii="Palatino Linotype" w:hAnsi="Palatino Linotype" w:cs="Arial"/>
          <w:b/>
          <w:sz w:val="24"/>
          <w:szCs w:val="24"/>
        </w:rPr>
        <w:t>VISTOS</w:t>
      </w:r>
      <w:r w:rsidRPr="00284821">
        <w:rPr>
          <w:rFonts w:ascii="Palatino Linotype" w:hAnsi="Palatino Linotype" w:cs="Arial"/>
          <w:sz w:val="24"/>
          <w:szCs w:val="24"/>
        </w:rPr>
        <w:t xml:space="preserve"> los expedientes electrónicos formados con motivo de los recursos de revisión números </w:t>
      </w:r>
      <w:r w:rsidRPr="00284821">
        <w:rPr>
          <w:rFonts w:ascii="Palatino Linotype" w:hAnsi="Palatino Linotype" w:cs="Arial"/>
          <w:b/>
          <w:bCs/>
          <w:sz w:val="24"/>
          <w:szCs w:val="24"/>
          <w:lang w:eastAsia="es-MX"/>
        </w:rPr>
        <w:t>0</w:t>
      </w:r>
      <w:r w:rsidR="007E4ECF">
        <w:rPr>
          <w:rFonts w:ascii="Palatino Linotype" w:hAnsi="Palatino Linotype" w:cs="Arial"/>
          <w:b/>
          <w:bCs/>
          <w:sz w:val="24"/>
          <w:szCs w:val="24"/>
          <w:lang w:eastAsia="es-MX"/>
        </w:rPr>
        <w:t>699</w:t>
      </w:r>
      <w:r w:rsidR="008C27A3" w:rsidRPr="00284821">
        <w:rPr>
          <w:rFonts w:ascii="Palatino Linotype" w:hAnsi="Palatino Linotype" w:cs="Arial"/>
          <w:b/>
          <w:bCs/>
          <w:sz w:val="24"/>
          <w:szCs w:val="24"/>
          <w:lang w:eastAsia="es-MX"/>
        </w:rPr>
        <w:t>0</w:t>
      </w:r>
      <w:r w:rsidRPr="00284821">
        <w:rPr>
          <w:rFonts w:ascii="Palatino Linotype" w:hAnsi="Palatino Linotype" w:cs="Arial"/>
          <w:b/>
          <w:bCs/>
          <w:sz w:val="24"/>
          <w:szCs w:val="24"/>
          <w:lang w:eastAsia="es-MX"/>
        </w:rPr>
        <w:t>/INFOEM/IP/RR/202</w:t>
      </w:r>
      <w:r w:rsidR="007E4ECF">
        <w:rPr>
          <w:rFonts w:ascii="Palatino Linotype" w:hAnsi="Palatino Linotype" w:cs="Arial"/>
          <w:b/>
          <w:bCs/>
          <w:sz w:val="24"/>
          <w:szCs w:val="24"/>
          <w:lang w:eastAsia="es-MX"/>
        </w:rPr>
        <w:t>3</w:t>
      </w:r>
      <w:r w:rsidR="007E4ECF" w:rsidRPr="007E4ECF">
        <w:rPr>
          <w:rFonts w:ascii="Palatino Linotype" w:hAnsi="Palatino Linotype" w:cs="Arial"/>
          <w:bCs/>
          <w:sz w:val="24"/>
          <w:szCs w:val="24"/>
          <w:lang w:eastAsia="es-MX"/>
        </w:rPr>
        <w:t>,</w:t>
      </w:r>
      <w:r w:rsidR="007E4ECF">
        <w:rPr>
          <w:rFonts w:ascii="Palatino Linotype" w:hAnsi="Palatino Linotype" w:cs="Arial"/>
          <w:bCs/>
          <w:sz w:val="24"/>
          <w:szCs w:val="24"/>
          <w:lang w:eastAsia="es-MX"/>
        </w:rPr>
        <w:t xml:space="preserve"> </w:t>
      </w:r>
      <w:r w:rsidR="007E4ECF" w:rsidRPr="00284821">
        <w:rPr>
          <w:rFonts w:ascii="Palatino Linotype" w:hAnsi="Palatino Linotype" w:cs="Arial"/>
          <w:b/>
          <w:bCs/>
          <w:sz w:val="24"/>
          <w:szCs w:val="24"/>
          <w:lang w:eastAsia="es-MX"/>
        </w:rPr>
        <w:t>0</w:t>
      </w:r>
      <w:r w:rsidR="007E4ECF">
        <w:rPr>
          <w:rFonts w:ascii="Palatino Linotype" w:hAnsi="Palatino Linotype" w:cs="Arial"/>
          <w:b/>
          <w:bCs/>
          <w:sz w:val="24"/>
          <w:szCs w:val="24"/>
          <w:lang w:eastAsia="es-MX"/>
        </w:rPr>
        <w:t>6991</w:t>
      </w:r>
      <w:r w:rsidR="007E4ECF" w:rsidRPr="00284821">
        <w:rPr>
          <w:rFonts w:ascii="Palatino Linotype" w:hAnsi="Palatino Linotype" w:cs="Arial"/>
          <w:b/>
          <w:bCs/>
          <w:sz w:val="24"/>
          <w:szCs w:val="24"/>
          <w:lang w:eastAsia="es-MX"/>
        </w:rPr>
        <w:t>/INFOEM/IP/RR/202</w:t>
      </w:r>
      <w:r w:rsidR="007E4ECF">
        <w:rPr>
          <w:rFonts w:ascii="Palatino Linotype" w:hAnsi="Palatino Linotype" w:cs="Arial"/>
          <w:b/>
          <w:bCs/>
          <w:sz w:val="24"/>
          <w:szCs w:val="24"/>
          <w:lang w:eastAsia="es-MX"/>
        </w:rPr>
        <w:t>3</w:t>
      </w:r>
      <w:r w:rsidR="007E4ECF" w:rsidRPr="007E4ECF">
        <w:rPr>
          <w:rFonts w:ascii="Palatino Linotype" w:hAnsi="Palatino Linotype" w:cs="Arial"/>
          <w:bCs/>
          <w:sz w:val="24"/>
          <w:szCs w:val="24"/>
          <w:lang w:eastAsia="es-MX"/>
        </w:rPr>
        <w:t>,</w:t>
      </w:r>
      <w:r w:rsidR="007E4ECF">
        <w:rPr>
          <w:rFonts w:ascii="Palatino Linotype" w:hAnsi="Palatino Linotype" w:cs="Arial"/>
          <w:bCs/>
          <w:sz w:val="24"/>
          <w:szCs w:val="24"/>
          <w:lang w:eastAsia="es-MX"/>
        </w:rPr>
        <w:t xml:space="preserve"> </w:t>
      </w:r>
      <w:r w:rsidR="007E4ECF" w:rsidRPr="00284821">
        <w:rPr>
          <w:rFonts w:ascii="Palatino Linotype" w:hAnsi="Palatino Linotype" w:cs="Arial"/>
          <w:b/>
          <w:bCs/>
          <w:sz w:val="24"/>
          <w:szCs w:val="24"/>
          <w:lang w:eastAsia="es-MX"/>
        </w:rPr>
        <w:t>0</w:t>
      </w:r>
      <w:r w:rsidR="007E4ECF">
        <w:rPr>
          <w:rFonts w:ascii="Palatino Linotype" w:hAnsi="Palatino Linotype" w:cs="Arial"/>
          <w:b/>
          <w:bCs/>
          <w:sz w:val="24"/>
          <w:szCs w:val="24"/>
          <w:lang w:eastAsia="es-MX"/>
        </w:rPr>
        <w:t>6993</w:t>
      </w:r>
      <w:r w:rsidR="007E4ECF" w:rsidRPr="00284821">
        <w:rPr>
          <w:rFonts w:ascii="Palatino Linotype" w:hAnsi="Palatino Linotype" w:cs="Arial"/>
          <w:b/>
          <w:bCs/>
          <w:sz w:val="24"/>
          <w:szCs w:val="24"/>
          <w:lang w:eastAsia="es-MX"/>
        </w:rPr>
        <w:t>/INFOEM/IP/RR/202</w:t>
      </w:r>
      <w:r w:rsidR="007E4ECF">
        <w:rPr>
          <w:rFonts w:ascii="Palatino Linotype" w:hAnsi="Palatino Linotype" w:cs="Arial"/>
          <w:b/>
          <w:bCs/>
          <w:sz w:val="24"/>
          <w:szCs w:val="24"/>
          <w:lang w:eastAsia="es-MX"/>
        </w:rPr>
        <w:t xml:space="preserve">3 </w:t>
      </w:r>
      <w:r w:rsidRPr="00284821">
        <w:rPr>
          <w:rFonts w:ascii="Palatino Linotype" w:hAnsi="Palatino Linotype" w:cs="Arial"/>
          <w:bCs/>
          <w:sz w:val="24"/>
          <w:szCs w:val="24"/>
          <w:lang w:eastAsia="es-MX"/>
        </w:rPr>
        <w:t xml:space="preserve">y </w:t>
      </w:r>
      <w:r w:rsidR="00005B2F" w:rsidRPr="00284821">
        <w:rPr>
          <w:rFonts w:ascii="Palatino Linotype" w:hAnsi="Palatino Linotype" w:cs="Arial"/>
          <w:b/>
          <w:bCs/>
          <w:sz w:val="24"/>
          <w:szCs w:val="24"/>
          <w:lang w:eastAsia="es-MX"/>
        </w:rPr>
        <w:t>0</w:t>
      </w:r>
      <w:r w:rsidR="007E4ECF">
        <w:rPr>
          <w:rFonts w:ascii="Palatino Linotype" w:hAnsi="Palatino Linotype" w:cs="Arial"/>
          <w:b/>
          <w:bCs/>
          <w:sz w:val="24"/>
          <w:szCs w:val="24"/>
          <w:lang w:eastAsia="es-MX"/>
        </w:rPr>
        <w:t>6994</w:t>
      </w:r>
      <w:r w:rsidR="00005B2F" w:rsidRPr="00284821">
        <w:rPr>
          <w:rFonts w:ascii="Palatino Linotype" w:hAnsi="Palatino Linotype" w:cs="Arial"/>
          <w:b/>
          <w:bCs/>
          <w:sz w:val="24"/>
          <w:szCs w:val="24"/>
          <w:lang w:eastAsia="es-MX"/>
        </w:rPr>
        <w:t>/INFOEM/IP/RR/202</w:t>
      </w:r>
      <w:r w:rsidR="008C27A3" w:rsidRPr="00284821">
        <w:rPr>
          <w:rFonts w:ascii="Palatino Linotype" w:hAnsi="Palatino Linotype" w:cs="Arial"/>
          <w:b/>
          <w:bCs/>
          <w:sz w:val="24"/>
          <w:szCs w:val="24"/>
          <w:lang w:eastAsia="es-MX"/>
        </w:rPr>
        <w:t>3</w:t>
      </w:r>
      <w:r w:rsidRPr="00284821">
        <w:rPr>
          <w:rFonts w:ascii="Palatino Linotype" w:hAnsi="Palatino Linotype" w:cs="Arial"/>
          <w:sz w:val="24"/>
          <w:szCs w:val="24"/>
        </w:rPr>
        <w:t xml:space="preserve">, interpuestos </w:t>
      </w:r>
      <w:r w:rsidR="009C342E" w:rsidRPr="00284821">
        <w:rPr>
          <w:rFonts w:ascii="Palatino Linotype" w:hAnsi="Palatino Linotype" w:cs="Arial"/>
          <w:sz w:val="24"/>
          <w:szCs w:val="24"/>
        </w:rPr>
        <w:t xml:space="preserve">por </w:t>
      </w:r>
      <w:r w:rsidR="00810FE5">
        <w:rPr>
          <w:rFonts w:ascii="Palatino Linotype" w:hAnsi="Palatino Linotype" w:cs="Arial"/>
          <w:sz w:val="24"/>
          <w:szCs w:val="24"/>
        </w:rPr>
        <w:t xml:space="preserve">el </w:t>
      </w:r>
      <w:r w:rsidR="00810FE5" w:rsidRPr="00810FE5">
        <w:rPr>
          <w:rFonts w:ascii="Palatino Linotype" w:hAnsi="Palatino Linotype" w:cs="Arial"/>
          <w:b/>
          <w:sz w:val="24"/>
          <w:szCs w:val="24"/>
        </w:rPr>
        <w:t xml:space="preserve">C. </w:t>
      </w:r>
      <w:r w:rsidR="00BD560F">
        <w:rPr>
          <w:rFonts w:ascii="Palatino Linotype" w:hAnsi="Palatino Linotype" w:cs="Arial"/>
          <w:b/>
          <w:sz w:val="24"/>
          <w:szCs w:val="24"/>
        </w:rPr>
        <w:t>XXXXXXXXXX</w:t>
      </w:r>
      <w:r w:rsidR="009C342E" w:rsidRPr="00284821">
        <w:rPr>
          <w:rFonts w:ascii="Palatino Linotype" w:hAnsi="Palatino Linotype" w:cs="Arial"/>
          <w:sz w:val="24"/>
          <w:szCs w:val="24"/>
        </w:rPr>
        <w:t>, en lo sucesivo el</w:t>
      </w:r>
      <w:r w:rsidR="009C342E"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en contra de las respuestas del </w:t>
      </w:r>
      <w:r w:rsidR="00F65B7D" w:rsidRPr="00284821">
        <w:rPr>
          <w:rFonts w:ascii="Palatino Linotype" w:hAnsi="Palatino Linotype" w:cs="Arial"/>
          <w:b/>
          <w:sz w:val="24"/>
          <w:szCs w:val="24"/>
        </w:rPr>
        <w:t xml:space="preserve">Ayuntamiento de </w:t>
      </w:r>
      <w:r w:rsidR="007E4ECF" w:rsidRPr="007E4ECF">
        <w:rPr>
          <w:rFonts w:ascii="Palatino Linotype" w:hAnsi="Palatino Linotype" w:cs="Arial"/>
          <w:b/>
          <w:sz w:val="24"/>
          <w:szCs w:val="24"/>
        </w:rPr>
        <w:t>Zinacantepec</w:t>
      </w:r>
      <w:r w:rsidRPr="00284821">
        <w:rPr>
          <w:rFonts w:ascii="Palatino Linotype" w:hAnsi="Palatino Linotype" w:cs="Arial"/>
          <w:sz w:val="24"/>
          <w:szCs w:val="24"/>
        </w:rPr>
        <w:t>, en lo subsecuente</w:t>
      </w:r>
      <w:r w:rsidRPr="00284821">
        <w:rPr>
          <w:rFonts w:ascii="Palatino Linotype" w:hAnsi="Palatino Linotype" w:cs="Arial"/>
          <w:b/>
          <w:sz w:val="24"/>
          <w:szCs w:val="24"/>
        </w:rPr>
        <w:t xml:space="preserve"> </w:t>
      </w:r>
      <w:r w:rsidR="009C342E" w:rsidRPr="00284821">
        <w:rPr>
          <w:rFonts w:ascii="Palatino Linotype" w:hAnsi="Palatino Linotype" w:cs="Arial"/>
          <w:sz w:val="24"/>
          <w:szCs w:val="24"/>
        </w:rPr>
        <w:t>el</w:t>
      </w:r>
      <w:r w:rsidRPr="00284821">
        <w:rPr>
          <w:rFonts w:ascii="Palatino Linotype" w:hAnsi="Palatino Linotype" w:cs="Arial"/>
          <w:b/>
          <w:sz w:val="24"/>
          <w:szCs w:val="24"/>
        </w:rPr>
        <w:t xml:space="preserve"> Sujeto Obligado</w:t>
      </w:r>
      <w:r w:rsidRPr="00284821">
        <w:rPr>
          <w:rFonts w:ascii="Palatino Linotype" w:hAnsi="Palatino Linotype" w:cs="Arial"/>
          <w:sz w:val="24"/>
          <w:szCs w:val="24"/>
        </w:rPr>
        <w:t>,</w:t>
      </w:r>
      <w:r w:rsidRPr="00284821">
        <w:rPr>
          <w:rFonts w:ascii="Palatino Linotype" w:hAnsi="Palatino Linotype" w:cs="Arial"/>
          <w:b/>
          <w:sz w:val="24"/>
          <w:szCs w:val="24"/>
        </w:rPr>
        <w:t xml:space="preserve"> </w:t>
      </w:r>
      <w:r w:rsidRPr="00284821">
        <w:rPr>
          <w:rFonts w:ascii="Palatino Linotype" w:hAnsi="Palatino Linotype" w:cs="Arial"/>
          <w:sz w:val="24"/>
          <w:szCs w:val="24"/>
        </w:rPr>
        <w:t>se procede a dictar la presente resolución.</w:t>
      </w:r>
    </w:p>
    <w:p w14:paraId="26972F1B" w14:textId="77777777" w:rsidR="009D1905" w:rsidRPr="00284821" w:rsidRDefault="009D1905" w:rsidP="004E7632">
      <w:pPr>
        <w:pStyle w:val="Sinespaciado"/>
        <w:jc w:val="both"/>
        <w:rPr>
          <w:rFonts w:ascii="Palatino Linotype" w:hAnsi="Palatino Linotype"/>
          <w:sz w:val="24"/>
        </w:rPr>
      </w:pPr>
    </w:p>
    <w:p w14:paraId="5FB314AB" w14:textId="77777777" w:rsidR="004E7632" w:rsidRPr="00284821" w:rsidRDefault="004E7632" w:rsidP="004E7632">
      <w:pPr>
        <w:spacing w:after="0" w:line="360" w:lineRule="auto"/>
        <w:jc w:val="center"/>
        <w:rPr>
          <w:rFonts w:ascii="Palatino Linotype" w:hAnsi="Palatino Linotype"/>
          <w:b/>
          <w:sz w:val="28"/>
        </w:rPr>
      </w:pPr>
      <w:r w:rsidRPr="00284821">
        <w:rPr>
          <w:rFonts w:ascii="Palatino Linotype" w:hAnsi="Palatino Linotype"/>
          <w:b/>
          <w:sz w:val="28"/>
        </w:rPr>
        <w:t>A N T E C E D E N T E S   D E L   A S U N T O</w:t>
      </w:r>
    </w:p>
    <w:p w14:paraId="742CD363" w14:textId="77777777" w:rsidR="004E7632" w:rsidRPr="00284821" w:rsidRDefault="004E7632" w:rsidP="004E7632">
      <w:pPr>
        <w:spacing w:after="0" w:line="360" w:lineRule="auto"/>
        <w:jc w:val="both"/>
        <w:rPr>
          <w:rFonts w:ascii="Palatino Linotype" w:hAnsi="Palatino Linotype" w:cs="Arial"/>
          <w:b/>
          <w:sz w:val="14"/>
        </w:rPr>
      </w:pPr>
    </w:p>
    <w:p w14:paraId="76B6730C" w14:textId="77777777" w:rsidR="004E7632" w:rsidRPr="00284821" w:rsidRDefault="004E7632" w:rsidP="004E7632">
      <w:pPr>
        <w:spacing w:after="0" w:line="360" w:lineRule="auto"/>
        <w:jc w:val="both"/>
        <w:rPr>
          <w:rFonts w:ascii="Palatino Linotype" w:hAnsi="Palatino Linotype"/>
        </w:rPr>
      </w:pPr>
      <w:r w:rsidRPr="00284821">
        <w:rPr>
          <w:rFonts w:ascii="Palatino Linotype" w:hAnsi="Palatino Linotype" w:cs="Arial"/>
          <w:b/>
          <w:sz w:val="28"/>
        </w:rPr>
        <w:t>PRIMERO.</w:t>
      </w:r>
      <w:r w:rsidRPr="00284821">
        <w:rPr>
          <w:rFonts w:ascii="Palatino Linotype" w:hAnsi="Palatino Linotype" w:cs="Arial"/>
        </w:rPr>
        <w:t xml:space="preserve"> </w:t>
      </w:r>
      <w:r w:rsidRPr="00284821">
        <w:rPr>
          <w:rFonts w:ascii="Palatino Linotype" w:hAnsi="Palatino Linotype"/>
          <w:b/>
          <w:sz w:val="28"/>
          <w:szCs w:val="28"/>
        </w:rPr>
        <w:t>De las Solicitudes de Información.</w:t>
      </w:r>
    </w:p>
    <w:p w14:paraId="5878BB78" w14:textId="6C2ACFA7" w:rsidR="004E7632" w:rsidRPr="00284821" w:rsidRDefault="004E7632" w:rsidP="00F44AAE">
      <w:pPr>
        <w:spacing w:after="0" w:line="360" w:lineRule="auto"/>
        <w:jc w:val="both"/>
        <w:rPr>
          <w:rFonts w:ascii="Palatino Linotype" w:hAnsi="Palatino Linotype" w:cs="Arial"/>
          <w:sz w:val="24"/>
        </w:rPr>
      </w:pPr>
      <w:r w:rsidRPr="00284821">
        <w:rPr>
          <w:rFonts w:ascii="Palatino Linotype" w:hAnsi="Palatino Linotype" w:cs="Arial"/>
          <w:sz w:val="24"/>
        </w:rPr>
        <w:t xml:space="preserve">Con fecha </w:t>
      </w:r>
      <w:r w:rsidR="007E4ECF">
        <w:rPr>
          <w:rFonts w:ascii="Palatino Linotype" w:hAnsi="Palatino Linotype" w:cs="Arial"/>
          <w:sz w:val="24"/>
        </w:rPr>
        <w:t>cuatro de septiembre</w:t>
      </w:r>
      <w:r w:rsidRPr="00284821">
        <w:rPr>
          <w:rFonts w:ascii="Palatino Linotype" w:hAnsi="Palatino Linotype" w:cs="Arial"/>
          <w:sz w:val="24"/>
        </w:rPr>
        <w:t xml:space="preserv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00F50781" w:rsidRPr="00284821">
        <w:rPr>
          <w:rFonts w:ascii="Palatino Linotype" w:hAnsi="Palatino Linotype" w:cs="Arial"/>
          <w:b/>
          <w:sz w:val="24"/>
        </w:rPr>
        <w:t>El</w:t>
      </w:r>
      <w:r w:rsidRPr="00284821">
        <w:rPr>
          <w:rFonts w:ascii="Palatino Linotype" w:hAnsi="Palatino Linotype" w:cs="Arial"/>
          <w:b/>
          <w:sz w:val="24"/>
        </w:rPr>
        <w:t xml:space="preserve"> Recurrente</w:t>
      </w:r>
      <w:r w:rsidRPr="00284821">
        <w:rPr>
          <w:rFonts w:ascii="Palatino Linotype" w:hAnsi="Palatino Linotype" w:cs="Arial"/>
          <w:sz w:val="24"/>
        </w:rPr>
        <w:t xml:space="preserve">, presentó a través del Sistema de Acceso a la Información Mexiquense </w:t>
      </w:r>
      <w:r w:rsidRPr="00284821">
        <w:rPr>
          <w:rFonts w:ascii="Palatino Linotype" w:hAnsi="Palatino Linotype" w:cs="Arial"/>
          <w:b/>
          <w:sz w:val="24"/>
        </w:rPr>
        <w:t>(SAIMEX)</w:t>
      </w:r>
      <w:r w:rsidRPr="00284821">
        <w:rPr>
          <w:rFonts w:ascii="Palatino Linotype" w:hAnsi="Palatino Linotype" w:cs="Arial"/>
          <w:sz w:val="24"/>
        </w:rPr>
        <w:t xml:space="preserve"> ante </w:t>
      </w:r>
      <w:r w:rsidRPr="00284821">
        <w:rPr>
          <w:rFonts w:ascii="Palatino Linotype" w:hAnsi="Palatino Linotype" w:cs="Arial"/>
          <w:b/>
          <w:sz w:val="24"/>
        </w:rPr>
        <w:t>El Sujeto Obligado</w:t>
      </w:r>
      <w:r w:rsidRPr="00284821">
        <w:rPr>
          <w:rFonts w:ascii="Palatino Linotype" w:hAnsi="Palatino Linotype" w:cs="Arial"/>
          <w:sz w:val="24"/>
        </w:rPr>
        <w:t>, las solicitudes de acceso a la información pública, registradas bajo los números de expediente</w:t>
      </w:r>
      <w:r w:rsidR="00F50781" w:rsidRPr="00284821">
        <w:rPr>
          <w:rFonts w:ascii="Palatino Linotype" w:hAnsi="Palatino Linotype" w:cs="Arial"/>
          <w:b/>
          <w:sz w:val="24"/>
        </w:rPr>
        <w:t xml:space="preserve"> </w:t>
      </w:r>
      <w:bookmarkStart w:id="0" w:name="_Hlk99020054"/>
      <w:r w:rsidR="007E4ECF" w:rsidRPr="007E4ECF">
        <w:rPr>
          <w:rFonts w:ascii="Palatino Linotype" w:hAnsi="Palatino Linotype" w:cs="Arial"/>
          <w:b/>
          <w:sz w:val="24"/>
        </w:rPr>
        <w:t>01591/ZINACANT/IP/2023</w:t>
      </w:r>
      <w:r w:rsidR="007E4ECF">
        <w:rPr>
          <w:rFonts w:ascii="Palatino Linotype" w:hAnsi="Palatino Linotype" w:cs="Arial"/>
          <w:bCs/>
          <w:sz w:val="24"/>
        </w:rPr>
        <w:t xml:space="preserve">, </w:t>
      </w:r>
      <w:r w:rsidR="007E4ECF">
        <w:rPr>
          <w:rFonts w:ascii="Palatino Linotype" w:hAnsi="Palatino Linotype" w:cs="Arial"/>
          <w:b/>
          <w:bCs/>
          <w:sz w:val="24"/>
        </w:rPr>
        <w:t>01592</w:t>
      </w:r>
      <w:r w:rsidR="007E4ECF" w:rsidRPr="007E4ECF">
        <w:rPr>
          <w:rFonts w:ascii="Palatino Linotype" w:hAnsi="Palatino Linotype" w:cs="Arial"/>
          <w:b/>
          <w:bCs/>
          <w:sz w:val="24"/>
        </w:rPr>
        <w:t>/ZINACANT/IP/2023</w:t>
      </w:r>
      <w:r w:rsidR="007E4ECF">
        <w:rPr>
          <w:rFonts w:ascii="Palatino Linotype" w:hAnsi="Palatino Linotype" w:cs="Arial"/>
          <w:bCs/>
          <w:sz w:val="24"/>
        </w:rPr>
        <w:t xml:space="preserve">, </w:t>
      </w:r>
      <w:r w:rsidR="007E4ECF">
        <w:rPr>
          <w:rFonts w:ascii="Palatino Linotype" w:hAnsi="Palatino Linotype" w:cs="Arial"/>
          <w:b/>
          <w:bCs/>
          <w:sz w:val="24"/>
        </w:rPr>
        <w:t>01593</w:t>
      </w:r>
      <w:r w:rsidR="007E4ECF" w:rsidRPr="007E4ECF">
        <w:rPr>
          <w:rFonts w:ascii="Palatino Linotype" w:hAnsi="Palatino Linotype" w:cs="Arial"/>
          <w:b/>
          <w:bCs/>
          <w:sz w:val="24"/>
        </w:rPr>
        <w:t>/ZINACANT/IP/2023</w:t>
      </w:r>
      <w:r w:rsidR="007E4ECF">
        <w:rPr>
          <w:rFonts w:ascii="Palatino Linotype" w:hAnsi="Palatino Linotype" w:cs="Arial"/>
          <w:bCs/>
          <w:sz w:val="24"/>
        </w:rPr>
        <w:t xml:space="preserve"> </w:t>
      </w:r>
      <w:r w:rsidRPr="00284821">
        <w:rPr>
          <w:rFonts w:ascii="Palatino Linotype" w:hAnsi="Palatino Linotype" w:cs="Arial"/>
          <w:sz w:val="24"/>
        </w:rPr>
        <w:t xml:space="preserve">y </w:t>
      </w:r>
      <w:bookmarkEnd w:id="0"/>
      <w:r w:rsidR="007E4ECF">
        <w:rPr>
          <w:rFonts w:ascii="Palatino Linotype" w:hAnsi="Palatino Linotype" w:cs="Arial"/>
          <w:b/>
          <w:sz w:val="24"/>
        </w:rPr>
        <w:t>01594</w:t>
      </w:r>
      <w:r w:rsidR="007E4ECF" w:rsidRPr="007E4ECF">
        <w:rPr>
          <w:rFonts w:ascii="Palatino Linotype" w:hAnsi="Palatino Linotype" w:cs="Arial"/>
          <w:b/>
          <w:sz w:val="24"/>
        </w:rPr>
        <w:t>/ZINACANT/IP/2023</w:t>
      </w:r>
      <w:r w:rsidRPr="00284821">
        <w:rPr>
          <w:rFonts w:ascii="Palatino Linotype" w:hAnsi="Palatino Linotype" w:cs="Arial"/>
          <w:sz w:val="24"/>
          <w:lang w:eastAsia="es-MX"/>
        </w:rPr>
        <w:t>,</w:t>
      </w:r>
      <w:r w:rsidRPr="00284821">
        <w:rPr>
          <w:rFonts w:ascii="Palatino Linotype" w:hAnsi="Palatino Linotype" w:cs="Arial"/>
          <w:b/>
          <w:sz w:val="24"/>
          <w:lang w:eastAsia="es-MX"/>
        </w:rPr>
        <w:t xml:space="preserve"> </w:t>
      </w:r>
      <w:r w:rsidRPr="00284821">
        <w:rPr>
          <w:rFonts w:ascii="Palatino Linotype" w:hAnsi="Palatino Linotype" w:cs="Arial"/>
          <w:sz w:val="24"/>
        </w:rPr>
        <w:t>mediante las cuales solicitó información en el tenor siguiente:</w:t>
      </w:r>
    </w:p>
    <w:p w14:paraId="16073520" w14:textId="77777777" w:rsidR="007E4ECF" w:rsidRPr="00284821" w:rsidRDefault="007E4ECF" w:rsidP="008C27A3">
      <w:pPr>
        <w:pStyle w:val="Sinespaciado"/>
      </w:pPr>
    </w:p>
    <w:p w14:paraId="54757F5A" w14:textId="77777777" w:rsidR="00F44AAE" w:rsidRPr="00284821"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284821" w14:paraId="7300FC90" w14:textId="77777777" w:rsidTr="00810FE5">
        <w:trPr>
          <w:trHeight w:val="696"/>
          <w:tblHeader/>
        </w:trPr>
        <w:tc>
          <w:tcPr>
            <w:tcW w:w="3256" w:type="dxa"/>
            <w:shd w:val="clear" w:color="auto" w:fill="D9D9D9" w:themeFill="background1" w:themeFillShade="D9"/>
            <w:vAlign w:val="center"/>
          </w:tcPr>
          <w:p w14:paraId="4680DE6E" w14:textId="15D89847" w:rsidR="00F44AAE" w:rsidRPr="00284821" w:rsidRDefault="00F44AAE" w:rsidP="009C342E">
            <w:pPr>
              <w:jc w:val="center"/>
              <w:rPr>
                <w:rFonts w:ascii="Palatino Linotype" w:hAnsi="Palatino Linotype" w:cs="Arial"/>
                <w:b/>
                <w:i/>
              </w:rPr>
            </w:pPr>
            <w:r w:rsidRPr="00284821">
              <w:rPr>
                <w:rFonts w:ascii="Palatino Linotype" w:hAnsi="Palatino Linotype" w:cs="Arial"/>
                <w:b/>
                <w:i/>
              </w:rPr>
              <w:t xml:space="preserve">Número de </w:t>
            </w:r>
            <w:r w:rsidR="0089782A" w:rsidRPr="00284821">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284821" w:rsidRDefault="00F44AAE" w:rsidP="009C342E">
            <w:pPr>
              <w:jc w:val="center"/>
              <w:rPr>
                <w:rFonts w:ascii="Palatino Linotype" w:hAnsi="Palatino Linotype" w:cs="Arial"/>
                <w:b/>
                <w:i/>
              </w:rPr>
            </w:pPr>
            <w:r w:rsidRPr="00284821">
              <w:rPr>
                <w:rFonts w:ascii="Palatino Linotype" w:hAnsi="Palatino Linotype" w:cs="Arial"/>
                <w:b/>
                <w:i/>
              </w:rPr>
              <w:t>Descripción clara y precisa de la información solicitada</w:t>
            </w:r>
          </w:p>
        </w:tc>
      </w:tr>
      <w:tr w:rsidR="00F44AAE" w:rsidRPr="00284821" w14:paraId="6E220859" w14:textId="77777777" w:rsidTr="00F14ECB">
        <w:trPr>
          <w:trHeight w:val="460"/>
        </w:trPr>
        <w:tc>
          <w:tcPr>
            <w:tcW w:w="3256" w:type="dxa"/>
            <w:vAlign w:val="center"/>
          </w:tcPr>
          <w:p w14:paraId="07E603AC" w14:textId="409BFE5E" w:rsidR="00F44AAE" w:rsidRPr="00284821" w:rsidRDefault="007E4ECF" w:rsidP="008C27A3">
            <w:pPr>
              <w:jc w:val="center"/>
              <w:rPr>
                <w:rFonts w:ascii="Palatino Linotype" w:hAnsi="Palatino Linotype" w:cs="Arial"/>
                <w:b/>
                <w:i/>
              </w:rPr>
            </w:pPr>
            <w:bookmarkStart w:id="1" w:name="_Hlk99021051"/>
            <w:r w:rsidRPr="007E4ECF">
              <w:rPr>
                <w:rFonts w:ascii="Palatino Linotype" w:hAnsi="Palatino Linotype" w:cs="Arial"/>
                <w:b/>
              </w:rPr>
              <w:t>01591/ZINACANT/IP/2023</w:t>
            </w:r>
          </w:p>
        </w:tc>
        <w:tc>
          <w:tcPr>
            <w:tcW w:w="5806" w:type="dxa"/>
            <w:vAlign w:val="center"/>
          </w:tcPr>
          <w:p w14:paraId="1E278B91" w14:textId="3FAFCA68" w:rsidR="00F44AAE" w:rsidRPr="00284821" w:rsidRDefault="009D1905" w:rsidP="007E4ECF">
            <w:pPr>
              <w:jc w:val="both"/>
              <w:rPr>
                <w:rFonts w:ascii="Palatino Linotype" w:hAnsi="Palatino Linotype" w:cs="Arial"/>
                <w:i/>
                <w:sz w:val="24"/>
              </w:rPr>
            </w:pPr>
            <w:r w:rsidRPr="00284821">
              <w:rPr>
                <w:rFonts w:ascii="Palatino Linotype" w:hAnsi="Palatino Linotype" w:cs="Arial"/>
                <w:i/>
                <w:sz w:val="20"/>
              </w:rPr>
              <w:t>“</w:t>
            </w:r>
            <w:r w:rsidR="007E4ECF" w:rsidRPr="007E4ECF">
              <w:rPr>
                <w:rFonts w:ascii="Palatino Linotype" w:hAnsi="Palatino Linotype" w:cs="Arial"/>
                <w:i/>
                <w:sz w:val="20"/>
              </w:rPr>
              <w:t xml:space="preserve">QUISIERA SABER </w:t>
            </w:r>
            <w:r w:rsidR="007E4ECF" w:rsidRPr="006A3EA2">
              <w:rPr>
                <w:rFonts w:ascii="Palatino Linotype" w:hAnsi="Palatino Linotype" w:cs="Arial"/>
                <w:b/>
                <w:i/>
                <w:sz w:val="20"/>
                <w:u w:val="single"/>
              </w:rPr>
              <w:t>EL COSTO DE LAS CARPAS UTILIZADAS PARA EL PRESIDENTE Y SU FAMILIA</w:t>
            </w:r>
            <w:r w:rsidR="007E4ECF" w:rsidRPr="007E4ECF">
              <w:rPr>
                <w:rFonts w:ascii="Palatino Linotype" w:hAnsi="Palatino Linotype" w:cs="Arial"/>
                <w:i/>
                <w:sz w:val="20"/>
              </w:rPr>
              <w:t xml:space="preserve"> EN EL EVENTO DE LA </w:t>
            </w:r>
            <w:r w:rsidR="00375751">
              <w:rPr>
                <w:rFonts w:ascii="Palatino Linotype" w:hAnsi="Palatino Linotype" w:cs="Arial"/>
                <w:i/>
                <w:sz w:val="20"/>
              </w:rPr>
              <w:t>XXXXXXXXXXXXXXXXXXXXX</w:t>
            </w:r>
            <w:r w:rsidR="00F44AAE" w:rsidRPr="00284821">
              <w:rPr>
                <w:rFonts w:ascii="Palatino Linotype" w:hAnsi="Palatino Linotype" w:cs="Arial"/>
                <w:i/>
                <w:sz w:val="20"/>
              </w:rPr>
              <w:t>” (Sic).</w:t>
            </w:r>
          </w:p>
        </w:tc>
      </w:tr>
      <w:tr w:rsidR="00F44AAE" w:rsidRPr="00284821" w14:paraId="767AEED5" w14:textId="77777777" w:rsidTr="00F14ECB">
        <w:trPr>
          <w:trHeight w:val="410"/>
        </w:trPr>
        <w:tc>
          <w:tcPr>
            <w:tcW w:w="3256" w:type="dxa"/>
            <w:vAlign w:val="center"/>
          </w:tcPr>
          <w:p w14:paraId="2AA733E5" w14:textId="6057C84A" w:rsidR="00F44AAE" w:rsidRPr="00284821" w:rsidRDefault="007E4ECF" w:rsidP="009D1905">
            <w:pPr>
              <w:jc w:val="center"/>
              <w:rPr>
                <w:rFonts w:ascii="Palatino Linotype" w:hAnsi="Palatino Linotype" w:cs="Arial"/>
                <w:b/>
                <w:i/>
              </w:rPr>
            </w:pPr>
            <w:r>
              <w:rPr>
                <w:rFonts w:ascii="Palatino Linotype" w:hAnsi="Palatino Linotype" w:cs="Arial"/>
                <w:b/>
              </w:rPr>
              <w:lastRenderedPageBreak/>
              <w:t>01592</w:t>
            </w:r>
            <w:r w:rsidRPr="007E4ECF">
              <w:rPr>
                <w:rFonts w:ascii="Palatino Linotype" w:hAnsi="Palatino Linotype" w:cs="Arial"/>
                <w:b/>
              </w:rPr>
              <w:t>/ZINACANT/IP/2023</w:t>
            </w:r>
          </w:p>
        </w:tc>
        <w:tc>
          <w:tcPr>
            <w:tcW w:w="5806" w:type="dxa"/>
            <w:vAlign w:val="center"/>
          </w:tcPr>
          <w:p w14:paraId="6B7EB1E1" w14:textId="02E42D1F" w:rsidR="00F44AAE" w:rsidRPr="00284821" w:rsidRDefault="009D1905" w:rsidP="007E4ECF">
            <w:pPr>
              <w:jc w:val="both"/>
              <w:rPr>
                <w:rFonts w:ascii="Palatino Linotype" w:hAnsi="Palatino Linotype" w:cs="Arial"/>
                <w:i/>
                <w:sz w:val="20"/>
              </w:rPr>
            </w:pPr>
            <w:r w:rsidRPr="00284821">
              <w:rPr>
                <w:rFonts w:ascii="Palatino Linotype" w:hAnsi="Palatino Linotype" w:cs="Arial"/>
                <w:i/>
                <w:sz w:val="20"/>
              </w:rPr>
              <w:t>“</w:t>
            </w:r>
            <w:r w:rsidR="00F60E79" w:rsidRPr="00F60E79">
              <w:rPr>
                <w:rFonts w:ascii="Palatino Linotype" w:hAnsi="Palatino Linotype" w:cs="Arial"/>
                <w:i/>
                <w:sz w:val="20"/>
              </w:rPr>
              <w:t xml:space="preserve">QUISIERA SABER </w:t>
            </w:r>
            <w:r w:rsidR="00F60E79" w:rsidRPr="00F60E79">
              <w:rPr>
                <w:rFonts w:ascii="Palatino Linotype" w:hAnsi="Palatino Linotype" w:cs="Arial"/>
                <w:b/>
                <w:i/>
                <w:sz w:val="20"/>
                <w:u w:val="single"/>
              </w:rPr>
              <w:t>EL CONTRATO DE LAS CARPAS UTILIZADAS PARA EL PRESIDENTE Y SU FAMILIA</w:t>
            </w:r>
            <w:r w:rsidR="00F60E79" w:rsidRPr="00F60E79">
              <w:rPr>
                <w:rFonts w:ascii="Palatino Linotype" w:hAnsi="Palatino Linotype" w:cs="Arial"/>
                <w:i/>
                <w:sz w:val="20"/>
              </w:rPr>
              <w:t xml:space="preserve"> EN EL EVENTO DE LA </w:t>
            </w:r>
            <w:r w:rsidR="00375751">
              <w:rPr>
                <w:rFonts w:ascii="Palatino Linotype" w:hAnsi="Palatino Linotype" w:cs="Arial"/>
                <w:i/>
                <w:sz w:val="20"/>
              </w:rPr>
              <w:t>XXXXXXXXXXXXXXXXXXXXXX</w:t>
            </w:r>
            <w:r w:rsidR="00F44AAE" w:rsidRPr="00284821">
              <w:rPr>
                <w:rFonts w:ascii="Palatino Linotype" w:hAnsi="Palatino Linotype" w:cs="Arial"/>
                <w:i/>
                <w:sz w:val="20"/>
              </w:rPr>
              <w:t>” (Sic).</w:t>
            </w:r>
          </w:p>
        </w:tc>
      </w:tr>
      <w:tr w:rsidR="007E4ECF" w:rsidRPr="00284821" w14:paraId="1FFC56F1" w14:textId="77777777" w:rsidTr="00F14ECB">
        <w:trPr>
          <w:trHeight w:val="410"/>
        </w:trPr>
        <w:tc>
          <w:tcPr>
            <w:tcW w:w="3256" w:type="dxa"/>
            <w:vAlign w:val="center"/>
          </w:tcPr>
          <w:p w14:paraId="3B41CF21" w14:textId="2C6ABEBE" w:rsidR="007E4ECF" w:rsidRPr="00284821" w:rsidRDefault="007E4ECF" w:rsidP="009D1905">
            <w:pPr>
              <w:jc w:val="center"/>
              <w:rPr>
                <w:rFonts w:ascii="Palatino Linotype" w:hAnsi="Palatino Linotype" w:cs="Arial"/>
                <w:b/>
              </w:rPr>
            </w:pPr>
            <w:r w:rsidRPr="007E4ECF">
              <w:rPr>
                <w:rFonts w:ascii="Palatino Linotype" w:hAnsi="Palatino Linotype" w:cs="Arial"/>
                <w:b/>
              </w:rPr>
              <w:t>0159</w:t>
            </w:r>
            <w:r>
              <w:rPr>
                <w:rFonts w:ascii="Palatino Linotype" w:hAnsi="Palatino Linotype" w:cs="Arial"/>
                <w:b/>
              </w:rPr>
              <w:t>3</w:t>
            </w:r>
            <w:r w:rsidRPr="007E4ECF">
              <w:rPr>
                <w:rFonts w:ascii="Palatino Linotype" w:hAnsi="Palatino Linotype" w:cs="Arial"/>
                <w:b/>
              </w:rPr>
              <w:t>/ZINACANT/IP/2023</w:t>
            </w:r>
          </w:p>
        </w:tc>
        <w:tc>
          <w:tcPr>
            <w:tcW w:w="5806" w:type="dxa"/>
            <w:vAlign w:val="center"/>
          </w:tcPr>
          <w:p w14:paraId="66B3EF9D" w14:textId="58B1381D" w:rsidR="007E4ECF" w:rsidRPr="00284821" w:rsidRDefault="007E4ECF" w:rsidP="00F44AAE">
            <w:pPr>
              <w:jc w:val="both"/>
              <w:rPr>
                <w:rFonts w:ascii="Palatino Linotype" w:hAnsi="Palatino Linotype" w:cs="Arial"/>
                <w:i/>
                <w:sz w:val="20"/>
              </w:rPr>
            </w:pPr>
            <w:r w:rsidRPr="00284821">
              <w:rPr>
                <w:rFonts w:ascii="Palatino Linotype" w:hAnsi="Palatino Linotype" w:cs="Arial"/>
                <w:i/>
                <w:sz w:val="20"/>
              </w:rPr>
              <w:t>“</w:t>
            </w:r>
            <w:r w:rsidR="00F60E79" w:rsidRPr="00F60E79">
              <w:rPr>
                <w:rFonts w:ascii="Palatino Linotype" w:hAnsi="Palatino Linotype" w:cs="Arial"/>
                <w:i/>
                <w:sz w:val="20"/>
              </w:rPr>
              <w:t xml:space="preserve">LOS </w:t>
            </w:r>
            <w:r w:rsidR="00F60E79" w:rsidRPr="00F14ECB">
              <w:rPr>
                <w:rFonts w:ascii="Palatino Linotype" w:hAnsi="Palatino Linotype" w:cs="Arial"/>
                <w:b/>
                <w:i/>
                <w:sz w:val="20"/>
                <w:u w:val="single"/>
              </w:rPr>
              <w:t>COMPROBANTES DE PAGO DE LAS FACTURAS POR CONCEPTO DE CARPAS UTILIZADAS PARA EL PRESIDENTE Y SU FAMILIA</w:t>
            </w:r>
            <w:r w:rsidR="00F60E79" w:rsidRPr="00F60E79">
              <w:rPr>
                <w:rFonts w:ascii="Palatino Linotype" w:hAnsi="Palatino Linotype" w:cs="Arial"/>
                <w:i/>
                <w:sz w:val="20"/>
              </w:rPr>
              <w:t xml:space="preserve"> EN EL EVENTO DE LA </w:t>
            </w:r>
            <w:r w:rsidR="00375751">
              <w:rPr>
                <w:rFonts w:ascii="Palatino Linotype" w:hAnsi="Palatino Linotype" w:cs="Arial"/>
                <w:i/>
                <w:sz w:val="20"/>
              </w:rPr>
              <w:t>XXXXXXXXXXXXXXXXXXXXX</w:t>
            </w:r>
            <w:r w:rsidRPr="00284821">
              <w:rPr>
                <w:rFonts w:ascii="Palatino Linotype" w:hAnsi="Palatino Linotype" w:cs="Arial"/>
                <w:i/>
                <w:sz w:val="20"/>
              </w:rPr>
              <w:t>” (Sic).</w:t>
            </w:r>
          </w:p>
        </w:tc>
      </w:tr>
      <w:tr w:rsidR="007E4ECF" w:rsidRPr="00284821" w14:paraId="2D22CB98" w14:textId="77777777" w:rsidTr="00F14ECB">
        <w:trPr>
          <w:trHeight w:val="410"/>
        </w:trPr>
        <w:tc>
          <w:tcPr>
            <w:tcW w:w="3256" w:type="dxa"/>
            <w:vAlign w:val="center"/>
          </w:tcPr>
          <w:p w14:paraId="47C3DDDF" w14:textId="08DCC5B5" w:rsidR="007E4ECF" w:rsidRPr="00284821" w:rsidRDefault="007E4ECF" w:rsidP="009D1905">
            <w:pPr>
              <w:jc w:val="center"/>
              <w:rPr>
                <w:rFonts w:ascii="Palatino Linotype" w:hAnsi="Palatino Linotype" w:cs="Arial"/>
                <w:b/>
              </w:rPr>
            </w:pPr>
            <w:r>
              <w:rPr>
                <w:rFonts w:ascii="Palatino Linotype" w:hAnsi="Palatino Linotype" w:cs="Arial"/>
                <w:b/>
              </w:rPr>
              <w:t>01594</w:t>
            </w:r>
            <w:r w:rsidRPr="007E4ECF">
              <w:rPr>
                <w:rFonts w:ascii="Palatino Linotype" w:hAnsi="Palatino Linotype" w:cs="Arial"/>
                <w:b/>
              </w:rPr>
              <w:t>/ZINACANT/IP/2023</w:t>
            </w:r>
          </w:p>
        </w:tc>
        <w:tc>
          <w:tcPr>
            <w:tcW w:w="5806" w:type="dxa"/>
            <w:vAlign w:val="center"/>
          </w:tcPr>
          <w:p w14:paraId="40238143" w14:textId="327C61A8" w:rsidR="007E4ECF" w:rsidRPr="00284821" w:rsidRDefault="007E4ECF" w:rsidP="00F44AAE">
            <w:pPr>
              <w:jc w:val="both"/>
              <w:rPr>
                <w:rFonts w:ascii="Palatino Linotype" w:hAnsi="Palatino Linotype" w:cs="Arial"/>
                <w:i/>
                <w:sz w:val="20"/>
              </w:rPr>
            </w:pPr>
            <w:r w:rsidRPr="00284821">
              <w:rPr>
                <w:rFonts w:ascii="Palatino Linotype" w:hAnsi="Palatino Linotype" w:cs="Arial"/>
                <w:i/>
                <w:sz w:val="20"/>
              </w:rPr>
              <w:t>“</w:t>
            </w:r>
            <w:r w:rsidR="00F14ECB" w:rsidRPr="00F14ECB">
              <w:rPr>
                <w:rFonts w:ascii="Palatino Linotype" w:hAnsi="Palatino Linotype" w:cs="Arial"/>
                <w:i/>
                <w:sz w:val="20"/>
              </w:rPr>
              <w:t xml:space="preserve">QUISIERA SABER </w:t>
            </w:r>
            <w:r w:rsidR="00F14ECB" w:rsidRPr="00F14ECB">
              <w:rPr>
                <w:rFonts w:ascii="Palatino Linotype" w:hAnsi="Palatino Linotype" w:cs="Arial"/>
                <w:b/>
                <w:i/>
                <w:sz w:val="20"/>
                <w:u w:val="single"/>
              </w:rPr>
              <w:t>EL COSTO DE LOS ALIMENTOS QUE SE SIRVIERON PARA EL PRESIDENTE SU FAMILIA CABILDO Y DIRECTORES</w:t>
            </w:r>
            <w:r w:rsidR="00F14ECB" w:rsidRPr="00F14ECB">
              <w:rPr>
                <w:rFonts w:ascii="Palatino Linotype" w:hAnsi="Palatino Linotype" w:cs="Arial"/>
                <w:i/>
                <w:sz w:val="20"/>
              </w:rPr>
              <w:t xml:space="preserve"> EN EL EVENTO DE LA </w:t>
            </w:r>
            <w:r w:rsidR="00375751">
              <w:rPr>
                <w:rFonts w:ascii="Palatino Linotype" w:hAnsi="Palatino Linotype" w:cs="Arial"/>
                <w:i/>
                <w:sz w:val="20"/>
              </w:rPr>
              <w:t>XXXXXXXXXXXXXX</w:t>
            </w:r>
            <w:r w:rsidRPr="00284821">
              <w:rPr>
                <w:rFonts w:ascii="Palatino Linotype" w:hAnsi="Palatino Linotype" w:cs="Arial"/>
                <w:i/>
                <w:sz w:val="20"/>
              </w:rPr>
              <w:t>” (Sic).</w:t>
            </w:r>
          </w:p>
        </w:tc>
      </w:tr>
      <w:bookmarkEnd w:id="1"/>
    </w:tbl>
    <w:p w14:paraId="2B2458D1" w14:textId="77777777" w:rsidR="00F50781" w:rsidRPr="00284821" w:rsidRDefault="00F50781" w:rsidP="004E7632">
      <w:pPr>
        <w:spacing w:after="0" w:line="360" w:lineRule="auto"/>
        <w:jc w:val="both"/>
        <w:rPr>
          <w:rFonts w:ascii="Palatino Linotype" w:hAnsi="Palatino Linotype" w:cs="Arial"/>
          <w:b/>
          <w:sz w:val="4"/>
        </w:rPr>
      </w:pPr>
    </w:p>
    <w:p w14:paraId="7744232A" w14:textId="77777777" w:rsidR="00F14ECB" w:rsidRPr="00F14ECB" w:rsidRDefault="00F14ECB" w:rsidP="00F14ECB">
      <w:pPr>
        <w:pStyle w:val="Prrafodelista"/>
        <w:ind w:left="720"/>
        <w:rPr>
          <w:rFonts w:ascii="Palatino Linotype" w:hAnsi="Palatino Linotype"/>
          <w:lang w:val="es-ES_tradnl"/>
        </w:rPr>
      </w:pPr>
    </w:p>
    <w:p w14:paraId="6D568474" w14:textId="44ED4881" w:rsidR="00F50781" w:rsidRPr="00284821" w:rsidRDefault="00BA610B" w:rsidP="009C342E">
      <w:pPr>
        <w:pStyle w:val="Prrafodelista"/>
        <w:numPr>
          <w:ilvl w:val="0"/>
          <w:numId w:val="16"/>
        </w:numPr>
        <w:rPr>
          <w:rFonts w:ascii="Palatino Linotype" w:hAnsi="Palatino Linotype"/>
          <w:lang w:val="es-ES_tradnl"/>
        </w:rPr>
      </w:pPr>
      <w:r w:rsidRPr="00284821">
        <w:rPr>
          <w:rFonts w:ascii="Palatino Linotype" w:hAnsi="Palatino Linotype"/>
          <w:b/>
          <w:lang w:val="es-ES_tradnl"/>
        </w:rPr>
        <w:t>MODALIDAD DE ENTREGA:</w:t>
      </w:r>
      <w:r w:rsidRPr="00284821">
        <w:rPr>
          <w:rFonts w:ascii="Palatino Linotype" w:hAnsi="Palatino Linotype"/>
          <w:lang w:val="es-ES_tradnl"/>
        </w:rPr>
        <w:t xml:space="preserve"> A través del </w:t>
      </w:r>
      <w:r w:rsidRPr="00284821">
        <w:rPr>
          <w:rFonts w:ascii="Palatino Linotype" w:hAnsi="Palatino Linotype"/>
          <w:b/>
          <w:lang w:val="es-ES_tradnl"/>
        </w:rPr>
        <w:t>SAIMEX</w:t>
      </w:r>
      <w:r w:rsidRPr="00284821">
        <w:rPr>
          <w:rFonts w:ascii="Palatino Linotype" w:hAnsi="Palatino Linotype"/>
          <w:lang w:val="es-ES_tradnl"/>
        </w:rPr>
        <w:t xml:space="preserve">, en </w:t>
      </w:r>
      <w:r w:rsidR="00F14ECB">
        <w:rPr>
          <w:rFonts w:ascii="Palatino Linotype" w:hAnsi="Palatino Linotype"/>
          <w:lang w:val="es-ES_tradnl"/>
        </w:rPr>
        <w:t>todos los</w:t>
      </w:r>
      <w:r w:rsidR="009D1905" w:rsidRPr="00284821">
        <w:rPr>
          <w:rFonts w:ascii="Palatino Linotype" w:hAnsi="Palatino Linotype"/>
          <w:lang w:val="es-ES_tradnl"/>
        </w:rPr>
        <w:t xml:space="preserve"> </w:t>
      </w:r>
      <w:r w:rsidRPr="00284821">
        <w:rPr>
          <w:rFonts w:ascii="Palatino Linotype" w:hAnsi="Palatino Linotype"/>
          <w:lang w:val="es-ES_tradnl"/>
        </w:rPr>
        <w:t>casos.</w:t>
      </w:r>
    </w:p>
    <w:p w14:paraId="7988F84B" w14:textId="77777777" w:rsidR="00F65B7D" w:rsidRPr="00284821" w:rsidRDefault="00F65B7D" w:rsidP="004E7632">
      <w:pPr>
        <w:spacing w:after="0" w:line="360" w:lineRule="auto"/>
        <w:jc w:val="both"/>
        <w:rPr>
          <w:rFonts w:ascii="Palatino Linotype" w:hAnsi="Palatino Linotype" w:cs="Arial"/>
          <w:b/>
          <w:sz w:val="28"/>
        </w:rPr>
      </w:pPr>
    </w:p>
    <w:p w14:paraId="38B807D1" w14:textId="7BCA36AD" w:rsidR="004E7632" w:rsidRPr="00284821" w:rsidRDefault="008C27A3" w:rsidP="004E7632">
      <w:pPr>
        <w:spacing w:after="0" w:line="360" w:lineRule="auto"/>
        <w:jc w:val="both"/>
        <w:rPr>
          <w:rFonts w:ascii="Palatino Linotype" w:hAnsi="Palatino Linotype" w:cs="Arial"/>
          <w:b/>
          <w:sz w:val="28"/>
        </w:rPr>
      </w:pPr>
      <w:r w:rsidRPr="00284821">
        <w:rPr>
          <w:rFonts w:ascii="Palatino Linotype" w:hAnsi="Palatino Linotype" w:cs="Arial"/>
          <w:b/>
          <w:sz w:val="28"/>
        </w:rPr>
        <w:t>SEGUND</w:t>
      </w:r>
      <w:r w:rsidR="004E7632" w:rsidRPr="00284821">
        <w:rPr>
          <w:rFonts w:ascii="Palatino Linotype" w:hAnsi="Palatino Linotype" w:cs="Arial"/>
          <w:b/>
          <w:sz w:val="28"/>
        </w:rPr>
        <w:t xml:space="preserve">O. </w:t>
      </w:r>
      <w:r w:rsidR="004E7632" w:rsidRPr="00284821">
        <w:rPr>
          <w:rFonts w:ascii="Palatino Linotype" w:hAnsi="Palatino Linotype" w:cs="Arial"/>
          <w:b/>
          <w:sz w:val="28"/>
          <w:szCs w:val="20"/>
        </w:rPr>
        <w:t>De las respuestas del Sujeto Obligado.</w:t>
      </w:r>
    </w:p>
    <w:p w14:paraId="0710C11C" w14:textId="3F27AB83" w:rsidR="004E7632" w:rsidRDefault="004E7632" w:rsidP="004E7632">
      <w:pPr>
        <w:spacing w:after="0" w:line="360" w:lineRule="auto"/>
        <w:jc w:val="both"/>
        <w:rPr>
          <w:rFonts w:ascii="Palatino Linotype" w:hAnsi="Palatino Linotype" w:cs="Arial"/>
          <w:sz w:val="24"/>
        </w:rPr>
      </w:pPr>
      <w:r w:rsidRPr="00284821">
        <w:rPr>
          <w:rFonts w:ascii="Palatino Linotype" w:hAnsi="Palatino Linotype" w:cs="Arial"/>
          <w:sz w:val="24"/>
        </w:rPr>
        <w:t xml:space="preserve">En el expediente electrónico </w:t>
      </w:r>
      <w:r w:rsidRPr="00284821">
        <w:rPr>
          <w:rFonts w:ascii="Palatino Linotype" w:hAnsi="Palatino Linotype" w:cs="Arial"/>
          <w:b/>
          <w:sz w:val="24"/>
        </w:rPr>
        <w:t>SAIMEX</w:t>
      </w:r>
      <w:r w:rsidRPr="00284821">
        <w:rPr>
          <w:rFonts w:ascii="Palatino Linotype" w:hAnsi="Palatino Linotype" w:cs="Arial"/>
          <w:sz w:val="24"/>
        </w:rPr>
        <w:t xml:space="preserve">, se aprecia que </w:t>
      </w:r>
      <w:r w:rsidR="008C27A3" w:rsidRPr="00284821">
        <w:rPr>
          <w:rFonts w:ascii="Palatino Linotype" w:hAnsi="Palatino Linotype" w:cs="Arial"/>
          <w:sz w:val="24"/>
        </w:rPr>
        <w:t xml:space="preserve">el </w:t>
      </w:r>
      <w:r w:rsidR="00F14ECB">
        <w:rPr>
          <w:rFonts w:ascii="Palatino Linotype" w:hAnsi="Palatino Linotype" w:cs="Arial"/>
          <w:sz w:val="24"/>
        </w:rPr>
        <w:t>día veinticinco</w:t>
      </w:r>
      <w:r w:rsidR="009C342E" w:rsidRPr="00284821">
        <w:rPr>
          <w:rFonts w:ascii="Palatino Linotype" w:hAnsi="Palatino Linotype" w:cs="Arial"/>
          <w:sz w:val="24"/>
        </w:rPr>
        <w:t xml:space="preserve"> de </w:t>
      </w:r>
      <w:r w:rsidR="00F14ECB">
        <w:rPr>
          <w:rFonts w:ascii="Palatino Linotype" w:hAnsi="Palatino Linotype" w:cs="Arial"/>
          <w:sz w:val="24"/>
        </w:rPr>
        <w:t>septiembre</w:t>
      </w:r>
      <w:r w:rsidRPr="00284821">
        <w:rPr>
          <w:rFonts w:ascii="Palatino Linotype" w:hAnsi="Palatino Linotype" w:cs="Arial"/>
          <w:sz w:val="24"/>
        </w:rPr>
        <w:t xml:space="preserve"> de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Pr="00284821">
        <w:rPr>
          <w:rFonts w:ascii="Palatino Linotype" w:hAnsi="Palatino Linotype" w:cs="Arial"/>
          <w:b/>
          <w:sz w:val="24"/>
        </w:rPr>
        <w:t>El Sujeto Obligado</w:t>
      </w:r>
      <w:r w:rsidRPr="00284821">
        <w:rPr>
          <w:rFonts w:ascii="Palatino Linotype" w:hAnsi="Palatino Linotype" w:cs="Arial"/>
          <w:sz w:val="24"/>
        </w:rPr>
        <w:t xml:space="preserve"> dio respuesta a las solicitudes de información señalando lo siguiente: </w:t>
      </w:r>
    </w:p>
    <w:p w14:paraId="6FEB9688" w14:textId="77777777" w:rsidR="00F14ECB" w:rsidRDefault="00F14ECB" w:rsidP="004E7632">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50"/>
        <w:gridCol w:w="5762"/>
      </w:tblGrid>
      <w:tr w:rsidR="00F14ECB" w:rsidRPr="00284821" w14:paraId="7BD2AF14" w14:textId="77777777" w:rsidTr="00810FE5">
        <w:trPr>
          <w:trHeight w:val="696"/>
          <w:tblHeader/>
        </w:trPr>
        <w:tc>
          <w:tcPr>
            <w:tcW w:w="3256" w:type="dxa"/>
            <w:shd w:val="clear" w:color="auto" w:fill="D9D9D9" w:themeFill="background1" w:themeFillShade="D9"/>
            <w:vAlign w:val="center"/>
          </w:tcPr>
          <w:p w14:paraId="5932C6C4" w14:textId="77777777" w:rsidR="00F14ECB" w:rsidRPr="00284821" w:rsidRDefault="00F14ECB" w:rsidP="003C0330">
            <w:pPr>
              <w:jc w:val="center"/>
              <w:rPr>
                <w:rFonts w:ascii="Palatino Linotype" w:hAnsi="Palatino Linotype" w:cs="Arial"/>
                <w:b/>
                <w:i/>
              </w:rPr>
            </w:pPr>
            <w:r w:rsidRPr="00284821">
              <w:rPr>
                <w:rFonts w:ascii="Palatino Linotype" w:hAnsi="Palatino Linotype" w:cs="Arial"/>
                <w:b/>
                <w:i/>
              </w:rPr>
              <w:t>Número de folio de la solicitud</w:t>
            </w:r>
          </w:p>
        </w:tc>
        <w:tc>
          <w:tcPr>
            <w:tcW w:w="5806" w:type="dxa"/>
            <w:shd w:val="clear" w:color="auto" w:fill="D9D9D9" w:themeFill="background1" w:themeFillShade="D9"/>
            <w:vAlign w:val="center"/>
          </w:tcPr>
          <w:p w14:paraId="0C001FDA" w14:textId="3669D39D" w:rsidR="00F14ECB" w:rsidRPr="00284821" w:rsidRDefault="00F14ECB" w:rsidP="003C0330">
            <w:pPr>
              <w:jc w:val="center"/>
              <w:rPr>
                <w:rFonts w:ascii="Palatino Linotype" w:hAnsi="Palatino Linotype" w:cs="Arial"/>
                <w:b/>
                <w:i/>
              </w:rPr>
            </w:pPr>
            <w:r>
              <w:rPr>
                <w:rFonts w:ascii="Palatino Linotype" w:hAnsi="Palatino Linotype" w:cs="Arial"/>
                <w:b/>
                <w:i/>
              </w:rPr>
              <w:t>Respuesta del Sujeto Obligado</w:t>
            </w:r>
          </w:p>
        </w:tc>
      </w:tr>
      <w:tr w:rsidR="00F14ECB" w:rsidRPr="00284821" w14:paraId="6EBBB81F" w14:textId="77777777" w:rsidTr="00F14ECB">
        <w:trPr>
          <w:trHeight w:val="460"/>
        </w:trPr>
        <w:tc>
          <w:tcPr>
            <w:tcW w:w="3256" w:type="dxa"/>
            <w:vAlign w:val="center"/>
          </w:tcPr>
          <w:p w14:paraId="5C939E01" w14:textId="77777777" w:rsidR="00F14ECB" w:rsidRPr="00284821" w:rsidRDefault="00F14ECB" w:rsidP="003C0330">
            <w:pPr>
              <w:jc w:val="center"/>
              <w:rPr>
                <w:rFonts w:ascii="Palatino Linotype" w:hAnsi="Palatino Linotype" w:cs="Arial"/>
                <w:b/>
                <w:i/>
              </w:rPr>
            </w:pPr>
            <w:r w:rsidRPr="007E4ECF">
              <w:rPr>
                <w:rFonts w:ascii="Palatino Linotype" w:hAnsi="Palatino Linotype" w:cs="Arial"/>
                <w:b/>
              </w:rPr>
              <w:t>01591/ZINACANT/IP/2023</w:t>
            </w:r>
          </w:p>
        </w:tc>
        <w:tc>
          <w:tcPr>
            <w:tcW w:w="5806" w:type="dxa"/>
            <w:vAlign w:val="center"/>
          </w:tcPr>
          <w:p w14:paraId="2BD197EC" w14:textId="019BCC14" w:rsidR="00F14ECB" w:rsidRPr="00F14ECB" w:rsidRDefault="00F14ECB" w:rsidP="00F14ECB">
            <w:pPr>
              <w:jc w:val="both"/>
              <w:rPr>
                <w:rFonts w:ascii="Palatino Linotype" w:hAnsi="Palatino Linotype" w:cs="Arial"/>
                <w:i/>
                <w:sz w:val="18"/>
                <w:szCs w:val="16"/>
              </w:rPr>
            </w:pPr>
            <w:r w:rsidRPr="00F14ECB">
              <w:rPr>
                <w:rFonts w:ascii="Palatino Linotype" w:hAnsi="Palatino Linotype" w:cs="Arial"/>
                <w:i/>
                <w:sz w:val="18"/>
                <w:szCs w:val="16"/>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Pr="00F14ECB">
              <w:rPr>
                <w:rFonts w:ascii="Palatino Linotype" w:hAnsi="Palatino Linotype" w:cs="Arial"/>
                <w:b/>
                <w:i/>
                <w:sz w:val="18"/>
                <w:szCs w:val="16"/>
              </w:rPr>
              <w:t>01591/ZINACANT/IP/2023</w:t>
            </w:r>
            <w:r w:rsidRPr="00F14ECB">
              <w:rPr>
                <w:rFonts w:ascii="Palatino Linotype" w:hAnsi="Palatino Linotype" w:cs="Arial"/>
                <w:i/>
                <w:sz w:val="18"/>
                <w:szCs w:val="16"/>
              </w:rPr>
              <w:t xml:space="preserve">, recibida a través del Sistema SAIMEX, en donde se solicita textualmente lo siguiente: “QUISIERA SABER EL COSTO DE LAS CARPAS UTILIZADAS PARA EL PRESIDENTE Y SU FAMILIA EN EL EVENTO DE LA </w:t>
            </w:r>
            <w:r w:rsidR="00375751">
              <w:rPr>
                <w:rFonts w:ascii="Palatino Linotype" w:hAnsi="Palatino Linotype" w:cs="Arial"/>
                <w:i/>
                <w:sz w:val="18"/>
                <w:szCs w:val="16"/>
              </w:rPr>
              <w:t>XXXXXXXXXXXXXXXXXX</w:t>
            </w:r>
            <w:r w:rsidRPr="00F14ECB">
              <w:rPr>
                <w:rFonts w:ascii="Palatino Linotype" w:hAnsi="Palatino Linotype" w:cs="Arial"/>
                <w:i/>
                <w:sz w:val="18"/>
                <w:szCs w:val="16"/>
              </w:rPr>
              <w:t xml:space="preserve"> </w:t>
            </w:r>
            <w:r w:rsidR="00375751">
              <w:rPr>
                <w:rFonts w:ascii="Palatino Linotype" w:hAnsi="Palatino Linotype" w:cs="Arial"/>
                <w:i/>
                <w:sz w:val="18"/>
                <w:szCs w:val="16"/>
              </w:rPr>
              <w:t>XXXX</w:t>
            </w:r>
            <w:r w:rsidRPr="00F14ECB">
              <w:rPr>
                <w:rFonts w:ascii="Palatino Linotype" w:hAnsi="Palatino Linotype" w:cs="Arial"/>
                <w:i/>
                <w:sz w:val="18"/>
                <w:szCs w:val="16"/>
              </w:rPr>
              <w:t xml:space="preserve">.”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w:t>
            </w:r>
            <w:r w:rsidRPr="00F14ECB">
              <w:rPr>
                <w:rFonts w:ascii="Palatino Linotype" w:hAnsi="Palatino Linotype" w:cs="Arial"/>
                <w:i/>
                <w:sz w:val="18"/>
                <w:szCs w:val="16"/>
              </w:rPr>
              <w:lastRenderedPageBreak/>
              <w:t>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22BE0158" w14:textId="77777777" w:rsidR="00F14ECB" w:rsidRPr="00F14ECB" w:rsidRDefault="00F14ECB" w:rsidP="00F14ECB">
            <w:pPr>
              <w:jc w:val="both"/>
              <w:rPr>
                <w:rFonts w:ascii="Palatino Linotype" w:hAnsi="Palatino Linotype" w:cs="Arial"/>
                <w:i/>
                <w:sz w:val="18"/>
                <w:szCs w:val="16"/>
              </w:rPr>
            </w:pPr>
          </w:p>
          <w:p w14:paraId="2621836D" w14:textId="2789456D" w:rsidR="00F14ECB" w:rsidRPr="00F14ECB" w:rsidRDefault="00F14ECB" w:rsidP="00F14ECB">
            <w:pPr>
              <w:jc w:val="both"/>
              <w:rPr>
                <w:rFonts w:ascii="Palatino Linotype" w:hAnsi="Palatino Linotype" w:cs="Arial"/>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el archivo electrónico denominado </w:t>
            </w:r>
            <w:r w:rsidRPr="00F14ECB">
              <w:rPr>
                <w:rFonts w:ascii="Palatino Linotype" w:hAnsi="Palatino Linotype" w:cs="Arial"/>
                <w:i/>
                <w:sz w:val="18"/>
                <w:szCs w:val="16"/>
              </w:rPr>
              <w:t>“1591.pdf”</w:t>
            </w:r>
            <w:r w:rsidRPr="00F14ECB">
              <w:rPr>
                <w:rFonts w:ascii="Palatino Linotype" w:hAnsi="Palatino Linotype" w:cs="Arial"/>
                <w:sz w:val="18"/>
                <w:szCs w:val="16"/>
              </w:rPr>
              <w:t xml:space="preserve">; el cual, no se inserta por ser del conocimiento de las partes, sin embargo, será motivo de estudio en el Considerando correspondiente. </w:t>
            </w:r>
          </w:p>
        </w:tc>
      </w:tr>
      <w:tr w:rsidR="00F14ECB" w:rsidRPr="00284821" w14:paraId="0B42A4EF" w14:textId="77777777" w:rsidTr="00F14ECB">
        <w:trPr>
          <w:trHeight w:val="410"/>
        </w:trPr>
        <w:tc>
          <w:tcPr>
            <w:tcW w:w="3256" w:type="dxa"/>
            <w:vAlign w:val="center"/>
          </w:tcPr>
          <w:p w14:paraId="32938110" w14:textId="77777777" w:rsidR="00F14ECB" w:rsidRPr="00284821" w:rsidRDefault="00F14ECB" w:rsidP="003C0330">
            <w:pPr>
              <w:jc w:val="center"/>
              <w:rPr>
                <w:rFonts w:ascii="Palatino Linotype" w:hAnsi="Palatino Linotype" w:cs="Arial"/>
                <w:b/>
                <w:i/>
              </w:rPr>
            </w:pPr>
            <w:r>
              <w:rPr>
                <w:rFonts w:ascii="Palatino Linotype" w:hAnsi="Palatino Linotype" w:cs="Arial"/>
                <w:b/>
              </w:rPr>
              <w:lastRenderedPageBreak/>
              <w:t>01592</w:t>
            </w:r>
            <w:r w:rsidRPr="007E4ECF">
              <w:rPr>
                <w:rFonts w:ascii="Palatino Linotype" w:hAnsi="Palatino Linotype" w:cs="Arial"/>
                <w:b/>
              </w:rPr>
              <w:t>/ZINACANT/IP/2023</w:t>
            </w:r>
          </w:p>
        </w:tc>
        <w:tc>
          <w:tcPr>
            <w:tcW w:w="5806" w:type="dxa"/>
            <w:vAlign w:val="center"/>
          </w:tcPr>
          <w:p w14:paraId="79C0F639" w14:textId="6B849D3D" w:rsidR="00F14ECB" w:rsidRDefault="00F14ECB" w:rsidP="00F14ECB">
            <w:pPr>
              <w:jc w:val="both"/>
              <w:rPr>
                <w:rFonts w:ascii="Palatino Linotype" w:hAnsi="Palatino Linotype" w:cs="Arial"/>
                <w:i/>
                <w:sz w:val="18"/>
                <w:szCs w:val="16"/>
              </w:rPr>
            </w:pPr>
            <w:r w:rsidRPr="00F14ECB">
              <w:rPr>
                <w:rFonts w:ascii="Palatino Linotype" w:hAnsi="Palatino Linotype" w:cs="Arial"/>
                <w:i/>
                <w:sz w:val="18"/>
                <w:szCs w:val="16"/>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Pr="00F14ECB">
              <w:rPr>
                <w:rFonts w:ascii="Palatino Linotype" w:hAnsi="Palatino Linotype" w:cs="Arial"/>
                <w:b/>
                <w:i/>
                <w:sz w:val="18"/>
                <w:szCs w:val="16"/>
              </w:rPr>
              <w:t>01592/ZINACANT/IP/2023</w:t>
            </w:r>
            <w:r w:rsidRPr="00F14ECB">
              <w:rPr>
                <w:rFonts w:ascii="Palatino Linotype" w:hAnsi="Palatino Linotype" w:cs="Arial"/>
                <w:i/>
                <w:sz w:val="18"/>
                <w:szCs w:val="16"/>
              </w:rPr>
              <w:t xml:space="preserve">, recibida a través del Sistema SAIMEX, en donde se solicita textualmente lo siguiente: “QUISIERA SABER EL CONTRATO DE LAS CARPAS UTILIZADAS PARA EL PRESIDENTE Y SU FAMILIA EN EL EVENTO DE LA </w:t>
            </w:r>
            <w:r w:rsidR="00375751">
              <w:rPr>
                <w:rFonts w:ascii="Palatino Linotype" w:hAnsi="Palatino Linotype" w:cs="Arial"/>
                <w:i/>
                <w:sz w:val="18"/>
                <w:szCs w:val="16"/>
              </w:rPr>
              <w:t>XXXXXXXXXXXXXX</w:t>
            </w:r>
            <w:r w:rsidRPr="00F14ECB">
              <w:rPr>
                <w:rFonts w:ascii="Palatino Linotype" w:hAnsi="Palatino Linotype" w:cs="Arial"/>
                <w:i/>
                <w:sz w:val="18"/>
                <w:szCs w:val="16"/>
              </w:rPr>
              <w:t xml:space="preserve"> </w:t>
            </w:r>
            <w:r w:rsidR="00375751">
              <w:rPr>
                <w:rFonts w:ascii="Palatino Linotype" w:hAnsi="Palatino Linotype" w:cs="Arial"/>
                <w:i/>
                <w:sz w:val="18"/>
                <w:szCs w:val="16"/>
              </w:rPr>
              <w:t>XXXXX</w:t>
            </w:r>
            <w:r w:rsidRPr="00F14ECB">
              <w:rPr>
                <w:rFonts w:ascii="Palatino Linotype" w:hAnsi="Palatino Linotype" w:cs="Arial"/>
                <w:i/>
                <w:sz w:val="18"/>
                <w:szCs w:val="16"/>
              </w:rPr>
              <w:t>”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0D4925D0" w14:textId="77777777" w:rsidR="00810FE5" w:rsidRDefault="00810FE5" w:rsidP="00F14ECB">
            <w:pPr>
              <w:jc w:val="both"/>
              <w:rPr>
                <w:rFonts w:ascii="Palatino Linotype" w:hAnsi="Palatino Linotype" w:cs="Arial"/>
                <w:i/>
                <w:sz w:val="18"/>
                <w:szCs w:val="16"/>
              </w:rPr>
            </w:pPr>
          </w:p>
          <w:p w14:paraId="5FCB09C5" w14:textId="528A716F" w:rsidR="00F14ECB" w:rsidRPr="00F14ECB" w:rsidRDefault="00F14ECB" w:rsidP="00F14ECB">
            <w:pPr>
              <w:jc w:val="both"/>
              <w:rPr>
                <w:rFonts w:ascii="Palatino Linotype" w:hAnsi="Palatino Linotype" w:cs="Arial"/>
                <w:i/>
                <w:sz w:val="18"/>
                <w:szCs w:val="16"/>
              </w:rPr>
            </w:pPr>
            <w:r w:rsidRPr="00F14ECB">
              <w:rPr>
                <w:rFonts w:ascii="Palatino Linotype" w:hAnsi="Palatino Linotype" w:cs="Arial"/>
                <w:sz w:val="18"/>
                <w:szCs w:val="16"/>
              </w:rPr>
              <w:lastRenderedPageBreak/>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el archivo electrónico denominado </w:t>
            </w:r>
            <w:r w:rsidRPr="00F14ECB">
              <w:rPr>
                <w:rFonts w:ascii="Palatino Linotype" w:hAnsi="Palatino Linotype" w:cs="Arial"/>
                <w:i/>
                <w:sz w:val="18"/>
                <w:szCs w:val="16"/>
              </w:rPr>
              <w:t>“159</w:t>
            </w:r>
            <w:r>
              <w:rPr>
                <w:rFonts w:ascii="Palatino Linotype" w:hAnsi="Palatino Linotype" w:cs="Arial"/>
                <w:i/>
                <w:sz w:val="18"/>
                <w:szCs w:val="16"/>
              </w:rPr>
              <w:t>2</w:t>
            </w:r>
            <w:r w:rsidRPr="00F14ECB">
              <w:rPr>
                <w:rFonts w:ascii="Palatino Linotype" w:hAnsi="Palatino Linotype" w:cs="Arial"/>
                <w:i/>
                <w:sz w:val="18"/>
                <w:szCs w:val="16"/>
              </w:rPr>
              <w:t>.pdf”</w:t>
            </w:r>
            <w:r w:rsidRPr="00F14ECB">
              <w:rPr>
                <w:rFonts w:ascii="Palatino Linotype" w:hAnsi="Palatino Linotype" w:cs="Arial"/>
                <w:sz w:val="18"/>
                <w:szCs w:val="16"/>
              </w:rPr>
              <w:t>; el cual, no se inserta por ser del conocimiento de las partes, sin embargo, será motivo de estudio en el Considerando correspondiente.</w:t>
            </w:r>
          </w:p>
        </w:tc>
      </w:tr>
      <w:tr w:rsidR="00F14ECB" w:rsidRPr="00284821" w14:paraId="17B9E30E" w14:textId="77777777" w:rsidTr="00F14ECB">
        <w:trPr>
          <w:trHeight w:val="410"/>
        </w:trPr>
        <w:tc>
          <w:tcPr>
            <w:tcW w:w="3256" w:type="dxa"/>
            <w:vAlign w:val="center"/>
          </w:tcPr>
          <w:p w14:paraId="16BE1A8D" w14:textId="77777777" w:rsidR="00F14ECB" w:rsidRPr="00284821" w:rsidRDefault="00F14ECB" w:rsidP="003C0330">
            <w:pPr>
              <w:jc w:val="center"/>
              <w:rPr>
                <w:rFonts w:ascii="Palatino Linotype" w:hAnsi="Palatino Linotype" w:cs="Arial"/>
                <w:b/>
              </w:rPr>
            </w:pPr>
            <w:r w:rsidRPr="007E4ECF">
              <w:rPr>
                <w:rFonts w:ascii="Palatino Linotype" w:hAnsi="Palatino Linotype" w:cs="Arial"/>
                <w:b/>
              </w:rPr>
              <w:lastRenderedPageBreak/>
              <w:t>0159</w:t>
            </w:r>
            <w:r>
              <w:rPr>
                <w:rFonts w:ascii="Palatino Linotype" w:hAnsi="Palatino Linotype" w:cs="Arial"/>
                <w:b/>
              </w:rPr>
              <w:t>3</w:t>
            </w:r>
            <w:r w:rsidRPr="007E4ECF">
              <w:rPr>
                <w:rFonts w:ascii="Palatino Linotype" w:hAnsi="Palatino Linotype" w:cs="Arial"/>
                <w:b/>
              </w:rPr>
              <w:t>/ZINACANT/IP/2023</w:t>
            </w:r>
          </w:p>
        </w:tc>
        <w:tc>
          <w:tcPr>
            <w:tcW w:w="5806" w:type="dxa"/>
            <w:vAlign w:val="center"/>
          </w:tcPr>
          <w:p w14:paraId="0C0CCA3B" w14:textId="657E9780" w:rsidR="00F14ECB" w:rsidRDefault="00F14ECB" w:rsidP="00810FE5">
            <w:pPr>
              <w:jc w:val="both"/>
              <w:rPr>
                <w:rFonts w:ascii="Palatino Linotype" w:hAnsi="Palatino Linotype" w:cs="Arial"/>
                <w:i/>
                <w:sz w:val="18"/>
                <w:szCs w:val="16"/>
              </w:rPr>
            </w:pPr>
            <w:r w:rsidRPr="00F14ECB">
              <w:rPr>
                <w:rFonts w:ascii="Palatino Linotype" w:hAnsi="Palatino Linotype" w:cs="Arial"/>
                <w:i/>
                <w:sz w:val="18"/>
                <w:szCs w:val="16"/>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Pr="00810FE5">
              <w:rPr>
                <w:rFonts w:ascii="Palatino Linotype" w:hAnsi="Palatino Linotype" w:cs="Arial"/>
                <w:b/>
                <w:i/>
                <w:sz w:val="18"/>
                <w:szCs w:val="16"/>
              </w:rPr>
              <w:t>0159</w:t>
            </w:r>
            <w:r w:rsidR="00810FE5" w:rsidRPr="00810FE5">
              <w:rPr>
                <w:rFonts w:ascii="Palatino Linotype" w:hAnsi="Palatino Linotype" w:cs="Arial"/>
                <w:b/>
                <w:i/>
                <w:sz w:val="18"/>
                <w:szCs w:val="16"/>
              </w:rPr>
              <w:t>3</w:t>
            </w:r>
            <w:r w:rsidRPr="00810FE5">
              <w:rPr>
                <w:rFonts w:ascii="Palatino Linotype" w:hAnsi="Palatino Linotype" w:cs="Arial"/>
                <w:b/>
                <w:i/>
                <w:sz w:val="18"/>
                <w:szCs w:val="16"/>
              </w:rPr>
              <w:t>/ZINACANT/IP/2023</w:t>
            </w:r>
            <w:r w:rsidRPr="00F14ECB">
              <w:rPr>
                <w:rFonts w:ascii="Palatino Linotype" w:hAnsi="Palatino Linotype" w:cs="Arial"/>
                <w:i/>
                <w:sz w:val="18"/>
                <w:szCs w:val="16"/>
              </w:rPr>
              <w:t xml:space="preserve">, recibida a través del Sistema SAIMEX, en donde se solicita textualmente lo siguiente: “LOS COMPROBANTES DE PAGO DE LAS FACTURAS POR CONCEPTO DE CARPAS UTILIZADAS PARA EL PRESIDENTE Y SU FAMILIA EN EL EVENTO DE LA </w:t>
            </w:r>
            <w:r w:rsidR="00375751">
              <w:rPr>
                <w:rFonts w:ascii="Palatino Linotype" w:hAnsi="Palatino Linotype" w:cs="Arial"/>
                <w:i/>
                <w:sz w:val="18"/>
                <w:szCs w:val="16"/>
              </w:rPr>
              <w:t>XXXXXXXXXXXXXXXXXXXXXX</w:t>
            </w:r>
            <w:r w:rsidRPr="00F14ECB">
              <w:rPr>
                <w:rFonts w:ascii="Palatino Linotype" w:hAnsi="Palatino Linotype" w:cs="Arial"/>
                <w:i/>
                <w:sz w:val="18"/>
                <w:szCs w:val="16"/>
              </w:rPr>
              <w:t>.” (sic). En apego a lo establecido su solicitud fue analizada y turnada a las áreas poseedoras de la información, en este caso a la Dirección de Administración y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las áreas competentes.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61B6F500" w14:textId="77777777" w:rsidR="00810FE5" w:rsidRDefault="00810FE5" w:rsidP="00810FE5">
            <w:pPr>
              <w:jc w:val="both"/>
              <w:rPr>
                <w:rFonts w:ascii="Palatino Linotype" w:hAnsi="Palatino Linotype" w:cs="Arial"/>
                <w:i/>
                <w:sz w:val="18"/>
                <w:szCs w:val="16"/>
              </w:rPr>
            </w:pPr>
          </w:p>
          <w:p w14:paraId="160D4FC5" w14:textId="02F50839" w:rsidR="00810FE5" w:rsidRPr="00F14ECB" w:rsidRDefault="00810FE5" w:rsidP="00810FE5">
            <w:pPr>
              <w:jc w:val="both"/>
              <w:rPr>
                <w:rFonts w:ascii="Palatino Linotype" w:hAnsi="Palatino Linotype" w:cs="Arial"/>
                <w:i/>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w:t>
            </w:r>
            <w:r>
              <w:rPr>
                <w:rFonts w:ascii="Palatino Linotype" w:hAnsi="Palatino Linotype" w:cs="Arial"/>
                <w:sz w:val="18"/>
                <w:szCs w:val="16"/>
              </w:rPr>
              <w:t>los</w:t>
            </w:r>
            <w:r w:rsidRPr="00F14ECB">
              <w:rPr>
                <w:rFonts w:ascii="Palatino Linotype" w:hAnsi="Palatino Linotype" w:cs="Arial"/>
                <w:sz w:val="18"/>
                <w:szCs w:val="16"/>
              </w:rPr>
              <w:t xml:space="preserve"> archivo</w:t>
            </w:r>
            <w:r>
              <w:rPr>
                <w:rFonts w:ascii="Palatino Linotype" w:hAnsi="Palatino Linotype" w:cs="Arial"/>
                <w:sz w:val="18"/>
                <w:szCs w:val="16"/>
              </w:rPr>
              <w:t>s</w:t>
            </w:r>
            <w:r w:rsidRPr="00F14ECB">
              <w:rPr>
                <w:rFonts w:ascii="Palatino Linotype" w:hAnsi="Palatino Linotype" w:cs="Arial"/>
                <w:sz w:val="18"/>
                <w:szCs w:val="16"/>
              </w:rPr>
              <w:t xml:space="preserve"> electrónico</w:t>
            </w:r>
            <w:r>
              <w:rPr>
                <w:rFonts w:ascii="Palatino Linotype" w:hAnsi="Palatino Linotype" w:cs="Arial"/>
                <w:sz w:val="18"/>
                <w:szCs w:val="16"/>
              </w:rPr>
              <w:t>s</w:t>
            </w:r>
            <w:r w:rsidRPr="00F14ECB">
              <w:rPr>
                <w:rFonts w:ascii="Palatino Linotype" w:hAnsi="Palatino Linotype" w:cs="Arial"/>
                <w:sz w:val="18"/>
                <w:szCs w:val="16"/>
              </w:rPr>
              <w:t xml:space="preserve"> denominado</w:t>
            </w:r>
            <w:r>
              <w:rPr>
                <w:rFonts w:ascii="Palatino Linotype" w:hAnsi="Palatino Linotype" w:cs="Arial"/>
                <w:sz w:val="18"/>
                <w:szCs w:val="16"/>
              </w:rPr>
              <w:t>s</w:t>
            </w:r>
            <w:r w:rsidRPr="00F14ECB">
              <w:rPr>
                <w:rFonts w:ascii="Palatino Linotype" w:hAnsi="Palatino Linotype" w:cs="Arial"/>
                <w:sz w:val="18"/>
                <w:szCs w:val="16"/>
              </w:rPr>
              <w:t xml:space="preserve"> </w:t>
            </w:r>
            <w:r w:rsidRPr="00F14ECB">
              <w:rPr>
                <w:rFonts w:ascii="Palatino Linotype" w:hAnsi="Palatino Linotype" w:cs="Arial"/>
                <w:i/>
                <w:sz w:val="18"/>
                <w:szCs w:val="16"/>
              </w:rPr>
              <w:t>“159</w:t>
            </w:r>
            <w:r>
              <w:rPr>
                <w:rFonts w:ascii="Palatino Linotype" w:hAnsi="Palatino Linotype" w:cs="Arial"/>
                <w:i/>
                <w:sz w:val="18"/>
                <w:szCs w:val="16"/>
              </w:rPr>
              <w:t>3</w:t>
            </w:r>
            <w:r w:rsidRPr="00F14ECB">
              <w:rPr>
                <w:rFonts w:ascii="Palatino Linotype" w:hAnsi="Palatino Linotype" w:cs="Arial"/>
                <w:i/>
                <w:sz w:val="18"/>
                <w:szCs w:val="16"/>
              </w:rPr>
              <w:t>.pdf”</w:t>
            </w:r>
            <w:r>
              <w:rPr>
                <w:rFonts w:ascii="Palatino Linotype" w:hAnsi="Palatino Linotype" w:cs="Arial"/>
                <w:i/>
                <w:sz w:val="18"/>
                <w:szCs w:val="16"/>
              </w:rPr>
              <w:t xml:space="preserve"> </w:t>
            </w:r>
            <w:r w:rsidRPr="00810FE5">
              <w:rPr>
                <w:rFonts w:ascii="Palatino Linotype" w:hAnsi="Palatino Linotype" w:cs="Arial"/>
                <w:sz w:val="18"/>
                <w:szCs w:val="16"/>
              </w:rPr>
              <w:t>y</w:t>
            </w:r>
            <w:r>
              <w:rPr>
                <w:rFonts w:ascii="Palatino Linotype" w:hAnsi="Palatino Linotype" w:cs="Arial"/>
                <w:i/>
                <w:sz w:val="18"/>
                <w:szCs w:val="16"/>
              </w:rPr>
              <w:t xml:space="preserve"> “</w:t>
            </w:r>
            <w:r w:rsidRPr="00810FE5">
              <w:rPr>
                <w:rFonts w:ascii="Palatino Linotype" w:hAnsi="Palatino Linotype" w:cs="Arial"/>
                <w:i/>
                <w:sz w:val="18"/>
                <w:szCs w:val="16"/>
              </w:rPr>
              <w:t>Solicitud 01593.pdf</w:t>
            </w:r>
            <w:r>
              <w:rPr>
                <w:rFonts w:ascii="Palatino Linotype" w:hAnsi="Palatino Linotype" w:cs="Arial"/>
                <w:i/>
                <w:sz w:val="18"/>
                <w:szCs w:val="16"/>
              </w:rPr>
              <w:t>”</w:t>
            </w:r>
            <w:r w:rsidRPr="00F14ECB">
              <w:rPr>
                <w:rFonts w:ascii="Palatino Linotype" w:hAnsi="Palatino Linotype" w:cs="Arial"/>
                <w:sz w:val="18"/>
                <w:szCs w:val="16"/>
              </w:rPr>
              <w:t xml:space="preserve">; </w:t>
            </w:r>
            <w:r>
              <w:rPr>
                <w:rFonts w:ascii="Palatino Linotype" w:hAnsi="Palatino Linotype" w:cs="Arial"/>
                <w:sz w:val="18"/>
                <w:szCs w:val="16"/>
              </w:rPr>
              <w:t>los</w:t>
            </w:r>
            <w:r w:rsidRPr="00F14ECB">
              <w:rPr>
                <w:rFonts w:ascii="Palatino Linotype" w:hAnsi="Palatino Linotype" w:cs="Arial"/>
                <w:sz w:val="18"/>
                <w:szCs w:val="16"/>
              </w:rPr>
              <w:t xml:space="preserve"> cual</w:t>
            </w:r>
            <w:r>
              <w:rPr>
                <w:rFonts w:ascii="Palatino Linotype" w:hAnsi="Palatino Linotype" w:cs="Arial"/>
                <w:sz w:val="18"/>
                <w:szCs w:val="16"/>
              </w:rPr>
              <w:t>es</w:t>
            </w:r>
            <w:r w:rsidRPr="00F14ECB">
              <w:rPr>
                <w:rFonts w:ascii="Palatino Linotype" w:hAnsi="Palatino Linotype" w:cs="Arial"/>
                <w:sz w:val="18"/>
                <w:szCs w:val="16"/>
              </w:rPr>
              <w:t>, no se inserta</w:t>
            </w:r>
            <w:r>
              <w:rPr>
                <w:rFonts w:ascii="Palatino Linotype" w:hAnsi="Palatino Linotype" w:cs="Arial"/>
                <w:sz w:val="18"/>
                <w:szCs w:val="16"/>
              </w:rPr>
              <w:t>n</w:t>
            </w:r>
            <w:r w:rsidRPr="00F14ECB">
              <w:rPr>
                <w:rFonts w:ascii="Palatino Linotype" w:hAnsi="Palatino Linotype" w:cs="Arial"/>
                <w:sz w:val="18"/>
                <w:szCs w:val="16"/>
              </w:rPr>
              <w:t xml:space="preserve"> por ser del conocimiento de las partes, sin embargo, será</w:t>
            </w:r>
            <w:r>
              <w:rPr>
                <w:rFonts w:ascii="Palatino Linotype" w:hAnsi="Palatino Linotype" w:cs="Arial"/>
                <w:sz w:val="18"/>
                <w:szCs w:val="16"/>
              </w:rPr>
              <w:t>n</w:t>
            </w:r>
            <w:r w:rsidRPr="00F14ECB">
              <w:rPr>
                <w:rFonts w:ascii="Palatino Linotype" w:hAnsi="Palatino Linotype" w:cs="Arial"/>
                <w:sz w:val="18"/>
                <w:szCs w:val="16"/>
              </w:rPr>
              <w:t xml:space="preserve"> motivo de estudio en el Considerando correspondiente.</w:t>
            </w:r>
          </w:p>
        </w:tc>
      </w:tr>
      <w:tr w:rsidR="00F14ECB" w:rsidRPr="00284821" w14:paraId="1282D77C" w14:textId="77777777" w:rsidTr="00F14ECB">
        <w:trPr>
          <w:trHeight w:val="410"/>
        </w:trPr>
        <w:tc>
          <w:tcPr>
            <w:tcW w:w="3256" w:type="dxa"/>
            <w:vAlign w:val="center"/>
          </w:tcPr>
          <w:p w14:paraId="51484330" w14:textId="77777777" w:rsidR="00F14ECB" w:rsidRPr="00284821" w:rsidRDefault="00F14ECB" w:rsidP="003C0330">
            <w:pPr>
              <w:jc w:val="center"/>
              <w:rPr>
                <w:rFonts w:ascii="Palatino Linotype" w:hAnsi="Palatino Linotype" w:cs="Arial"/>
                <w:b/>
              </w:rPr>
            </w:pPr>
            <w:r>
              <w:rPr>
                <w:rFonts w:ascii="Palatino Linotype" w:hAnsi="Palatino Linotype" w:cs="Arial"/>
                <w:b/>
              </w:rPr>
              <w:t>01594</w:t>
            </w:r>
            <w:r w:rsidRPr="007E4ECF">
              <w:rPr>
                <w:rFonts w:ascii="Palatino Linotype" w:hAnsi="Palatino Linotype" w:cs="Arial"/>
                <w:b/>
              </w:rPr>
              <w:t>/ZINACANT/IP/2023</w:t>
            </w:r>
          </w:p>
        </w:tc>
        <w:tc>
          <w:tcPr>
            <w:tcW w:w="5806" w:type="dxa"/>
            <w:vAlign w:val="center"/>
          </w:tcPr>
          <w:p w14:paraId="2B922A3B" w14:textId="0C3FAF6E" w:rsidR="00F14ECB" w:rsidRDefault="00F14ECB" w:rsidP="00F14ECB">
            <w:pPr>
              <w:jc w:val="both"/>
              <w:rPr>
                <w:rFonts w:ascii="Palatino Linotype" w:hAnsi="Palatino Linotype" w:cs="Arial"/>
                <w:i/>
                <w:sz w:val="18"/>
                <w:szCs w:val="16"/>
              </w:rPr>
            </w:pPr>
            <w:r w:rsidRPr="00F14ECB">
              <w:rPr>
                <w:rFonts w:ascii="Palatino Linotype" w:hAnsi="Palatino Linotype" w:cs="Arial"/>
                <w:i/>
                <w:sz w:val="18"/>
                <w:szCs w:val="16"/>
              </w:rPr>
              <w:t>“</w:t>
            </w:r>
            <w:r w:rsidR="00810FE5" w:rsidRPr="00810FE5">
              <w:rPr>
                <w:rFonts w:ascii="Palatino Linotype" w:hAnsi="Palatino Linotype" w:cs="Arial"/>
                <w:i/>
                <w:sz w:val="18"/>
                <w:szCs w:val="16"/>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00810FE5" w:rsidRPr="00810FE5">
              <w:rPr>
                <w:rFonts w:ascii="Palatino Linotype" w:hAnsi="Palatino Linotype" w:cs="Arial"/>
                <w:b/>
                <w:i/>
                <w:sz w:val="18"/>
                <w:szCs w:val="16"/>
              </w:rPr>
              <w:t>01594/ZINACANT/IP/2023</w:t>
            </w:r>
            <w:r w:rsidR="00810FE5" w:rsidRPr="00810FE5">
              <w:rPr>
                <w:rFonts w:ascii="Palatino Linotype" w:hAnsi="Palatino Linotype" w:cs="Arial"/>
                <w:i/>
                <w:sz w:val="18"/>
                <w:szCs w:val="16"/>
              </w:rPr>
              <w:t xml:space="preserve">, recibida a través del Sistema SAIMEX, en donde se solicita textualmente lo siguiente: “QUISIERA SABER EL COSTO DE LOS ALIMENTOS QUE SE SIRVIERON PARA EL PRESIDENTE SU FAMILIA CABILDO Y DIRECTORES EN EL EVENTO DE LA </w:t>
            </w:r>
            <w:r w:rsidR="00375751">
              <w:rPr>
                <w:rFonts w:ascii="Palatino Linotype" w:hAnsi="Palatino Linotype" w:cs="Arial"/>
                <w:i/>
                <w:sz w:val="18"/>
                <w:szCs w:val="16"/>
              </w:rPr>
              <w:lastRenderedPageBreak/>
              <w:t>XXXXXXXXXXXXXXXXXXX</w:t>
            </w:r>
            <w:r w:rsidR="00810FE5" w:rsidRPr="00810FE5">
              <w:rPr>
                <w:rFonts w:ascii="Palatino Linotype" w:hAnsi="Palatino Linotype" w:cs="Arial"/>
                <w:i/>
                <w:sz w:val="18"/>
                <w:szCs w:val="16"/>
              </w:rPr>
              <w:t>” (sic). En apego a lo establecido su solicitud fue analizada y turnada al área poseedora de la información, en este caso a la Dirección de Administración y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F14ECB">
              <w:rPr>
                <w:rFonts w:ascii="Palatino Linotype" w:hAnsi="Palatino Linotype" w:cs="Arial"/>
                <w:i/>
                <w:sz w:val="18"/>
                <w:szCs w:val="16"/>
              </w:rPr>
              <w:t>” (Sic).</w:t>
            </w:r>
          </w:p>
          <w:p w14:paraId="216AF081" w14:textId="77777777" w:rsidR="00810FE5" w:rsidRDefault="00810FE5" w:rsidP="00F14ECB">
            <w:pPr>
              <w:jc w:val="both"/>
              <w:rPr>
                <w:rFonts w:ascii="Palatino Linotype" w:hAnsi="Palatino Linotype" w:cs="Arial"/>
                <w:i/>
                <w:sz w:val="18"/>
                <w:szCs w:val="16"/>
              </w:rPr>
            </w:pPr>
          </w:p>
          <w:p w14:paraId="5C465DA1" w14:textId="5BFD1477" w:rsidR="00810FE5" w:rsidRPr="00F14ECB" w:rsidRDefault="00810FE5" w:rsidP="00810FE5">
            <w:pPr>
              <w:jc w:val="both"/>
              <w:rPr>
                <w:rFonts w:ascii="Palatino Linotype" w:hAnsi="Palatino Linotype" w:cs="Arial"/>
                <w:i/>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el archivo electrónico denominado </w:t>
            </w:r>
            <w:r w:rsidRPr="00F14ECB">
              <w:rPr>
                <w:rFonts w:ascii="Palatino Linotype" w:hAnsi="Palatino Linotype" w:cs="Arial"/>
                <w:i/>
                <w:sz w:val="18"/>
                <w:szCs w:val="16"/>
              </w:rPr>
              <w:t>“159</w:t>
            </w:r>
            <w:r>
              <w:rPr>
                <w:rFonts w:ascii="Palatino Linotype" w:hAnsi="Palatino Linotype" w:cs="Arial"/>
                <w:i/>
                <w:sz w:val="18"/>
                <w:szCs w:val="16"/>
              </w:rPr>
              <w:t>4</w:t>
            </w:r>
            <w:r w:rsidRPr="00F14ECB">
              <w:rPr>
                <w:rFonts w:ascii="Palatino Linotype" w:hAnsi="Palatino Linotype" w:cs="Arial"/>
                <w:i/>
                <w:sz w:val="18"/>
                <w:szCs w:val="16"/>
              </w:rPr>
              <w:t>.pdf”</w:t>
            </w:r>
            <w:r w:rsidRPr="00F14ECB">
              <w:rPr>
                <w:rFonts w:ascii="Palatino Linotype" w:hAnsi="Palatino Linotype" w:cs="Arial"/>
                <w:sz w:val="18"/>
                <w:szCs w:val="16"/>
              </w:rPr>
              <w:t>; el cual, no se inserta por ser del conocimiento de las partes, sin embargo, será motivo de estudio en el Considerando correspondiente.</w:t>
            </w:r>
          </w:p>
        </w:tc>
      </w:tr>
    </w:tbl>
    <w:p w14:paraId="235C57FF" w14:textId="08AA22D9" w:rsidR="00BA610B" w:rsidRPr="00284821" w:rsidRDefault="00BA610B" w:rsidP="004E7632">
      <w:pPr>
        <w:spacing w:after="0" w:line="240" w:lineRule="auto"/>
        <w:jc w:val="both"/>
        <w:rPr>
          <w:rFonts w:ascii="Palatino Linotype" w:hAnsi="Palatino Linotype" w:cs="Arial"/>
          <w:b/>
          <w:i/>
          <w:sz w:val="24"/>
        </w:rPr>
      </w:pPr>
    </w:p>
    <w:p w14:paraId="510DE64A" w14:textId="77777777" w:rsidR="00C76E1B" w:rsidRPr="00284821" w:rsidRDefault="00C76E1B" w:rsidP="0025170A">
      <w:pPr>
        <w:pStyle w:val="Sinespaciado"/>
        <w:rPr>
          <w:sz w:val="12"/>
        </w:rPr>
      </w:pPr>
    </w:p>
    <w:p w14:paraId="56F200D0" w14:textId="3E1A7FCD" w:rsidR="004E7632" w:rsidRPr="00284821" w:rsidRDefault="008C27A3" w:rsidP="004E7632">
      <w:pPr>
        <w:spacing w:after="0" w:line="360" w:lineRule="auto"/>
        <w:jc w:val="both"/>
        <w:rPr>
          <w:rFonts w:ascii="Palatino Linotype" w:hAnsi="Palatino Linotype" w:cs="Arial"/>
          <w:b/>
          <w:sz w:val="28"/>
        </w:rPr>
      </w:pPr>
      <w:r w:rsidRPr="00284821">
        <w:rPr>
          <w:rFonts w:ascii="Palatino Linotype" w:hAnsi="Palatino Linotype" w:cs="Arial"/>
          <w:b/>
          <w:sz w:val="28"/>
        </w:rPr>
        <w:t>TERCER</w:t>
      </w:r>
      <w:r w:rsidR="004E7632" w:rsidRPr="00284821">
        <w:rPr>
          <w:rFonts w:ascii="Palatino Linotype" w:hAnsi="Palatino Linotype" w:cs="Arial"/>
          <w:b/>
          <w:sz w:val="28"/>
        </w:rPr>
        <w:t xml:space="preserve">O. </w:t>
      </w:r>
      <w:r w:rsidR="00810FE5">
        <w:rPr>
          <w:rFonts w:ascii="Palatino Linotype" w:hAnsi="Palatino Linotype"/>
          <w:b/>
          <w:sz w:val="28"/>
        </w:rPr>
        <w:t>De los</w:t>
      </w:r>
      <w:r w:rsidR="004E7632" w:rsidRPr="00284821">
        <w:rPr>
          <w:rFonts w:ascii="Palatino Linotype" w:hAnsi="Palatino Linotype"/>
          <w:b/>
          <w:sz w:val="28"/>
        </w:rPr>
        <w:t xml:space="preserve"> recurso</w:t>
      </w:r>
      <w:r w:rsidR="00810FE5">
        <w:rPr>
          <w:rFonts w:ascii="Palatino Linotype" w:hAnsi="Palatino Linotype"/>
          <w:b/>
          <w:sz w:val="28"/>
        </w:rPr>
        <w:t>s</w:t>
      </w:r>
      <w:r w:rsidR="004E7632" w:rsidRPr="00284821">
        <w:rPr>
          <w:rFonts w:ascii="Palatino Linotype" w:hAnsi="Palatino Linotype"/>
          <w:b/>
          <w:sz w:val="28"/>
        </w:rPr>
        <w:t xml:space="preserve"> de revisión.</w:t>
      </w:r>
    </w:p>
    <w:p w14:paraId="6871B72B" w14:textId="20B67EB3" w:rsidR="00C76E1B" w:rsidRDefault="004E7632" w:rsidP="0025170A">
      <w:pPr>
        <w:spacing w:after="0" w:line="360" w:lineRule="auto"/>
        <w:jc w:val="both"/>
        <w:rPr>
          <w:rFonts w:ascii="Palatino Linotype" w:hAnsi="Palatino Linotype" w:cs="Arial"/>
          <w:sz w:val="24"/>
        </w:rPr>
      </w:pPr>
      <w:r w:rsidRPr="00284821">
        <w:rPr>
          <w:rFonts w:ascii="Palatino Linotype" w:hAnsi="Palatino Linotype" w:cs="Arial"/>
          <w:sz w:val="24"/>
          <w:szCs w:val="24"/>
        </w:rPr>
        <w:t xml:space="preserve">Inconforme con las respuestas notificadas por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 </w:t>
      </w:r>
      <w:r w:rsidRPr="00284821">
        <w:rPr>
          <w:rFonts w:ascii="Palatino Linotype" w:hAnsi="Palatino Linotype" w:cs="Arial"/>
          <w:sz w:val="24"/>
          <w:szCs w:val="24"/>
        </w:rPr>
        <w:t xml:space="preserve">interpuso los recursos de revisión, en fecha </w:t>
      </w:r>
      <w:r w:rsidR="00810FE5">
        <w:rPr>
          <w:rFonts w:ascii="Palatino Linotype" w:hAnsi="Palatino Linotype" w:cs="Arial"/>
          <w:sz w:val="24"/>
          <w:szCs w:val="24"/>
        </w:rPr>
        <w:t>doce de octubre</w:t>
      </w:r>
      <w:r w:rsidR="00DC4E56" w:rsidRPr="00284821">
        <w:rPr>
          <w:rFonts w:ascii="Palatino Linotype" w:hAnsi="Palatino Linotype" w:cs="Arial"/>
          <w:sz w:val="24"/>
          <w:szCs w:val="24"/>
        </w:rPr>
        <w:t xml:space="preserve"> </w:t>
      </w:r>
      <w:r w:rsidRPr="00284821">
        <w:rPr>
          <w:rFonts w:ascii="Palatino Linotype" w:hAnsi="Palatino Linotype" w:cs="Arial"/>
          <w:sz w:val="24"/>
          <w:szCs w:val="24"/>
        </w:rPr>
        <w:t xml:space="preserve">de dos mil </w:t>
      </w:r>
      <w:r w:rsidR="008C27A3" w:rsidRPr="00284821">
        <w:rPr>
          <w:rFonts w:ascii="Palatino Linotype" w:hAnsi="Palatino Linotype" w:cs="Arial"/>
          <w:sz w:val="24"/>
          <w:szCs w:val="24"/>
        </w:rPr>
        <w:t>veintitrés</w:t>
      </w:r>
      <w:r w:rsidRPr="00284821">
        <w:rPr>
          <w:rFonts w:ascii="Palatino Linotype" w:hAnsi="Palatino Linotype" w:cs="Arial"/>
          <w:sz w:val="24"/>
          <w:szCs w:val="24"/>
        </w:rPr>
        <w:t>, los cuales fueron registrados</w:t>
      </w:r>
      <w:r w:rsidRPr="00284821">
        <w:rPr>
          <w:rFonts w:ascii="Palatino Linotype" w:hAnsi="Palatino Linotype" w:cs="Arial"/>
          <w:b/>
          <w:sz w:val="24"/>
          <w:szCs w:val="24"/>
        </w:rPr>
        <w:t xml:space="preserve"> </w:t>
      </w:r>
      <w:r w:rsidRPr="00284821">
        <w:rPr>
          <w:rFonts w:ascii="Palatino Linotype" w:hAnsi="Palatino Linotype" w:cs="Arial"/>
          <w:sz w:val="24"/>
          <w:szCs w:val="24"/>
        </w:rPr>
        <w:t xml:space="preserve">en el sistema electrónico con los expedientes números </w:t>
      </w:r>
      <w:r w:rsidRPr="00284821">
        <w:rPr>
          <w:rFonts w:ascii="Palatino Linotype" w:hAnsi="Palatino Linotype" w:cs="Arial"/>
          <w:b/>
          <w:bCs/>
          <w:sz w:val="24"/>
          <w:szCs w:val="24"/>
          <w:lang w:eastAsia="es-MX"/>
        </w:rPr>
        <w:t>0</w:t>
      </w:r>
      <w:r w:rsidR="00810FE5">
        <w:rPr>
          <w:rFonts w:ascii="Palatino Linotype" w:hAnsi="Palatino Linotype" w:cs="Arial"/>
          <w:b/>
          <w:bCs/>
          <w:sz w:val="24"/>
          <w:szCs w:val="24"/>
          <w:lang w:eastAsia="es-MX"/>
        </w:rPr>
        <w:t>699</w:t>
      </w:r>
      <w:r w:rsidR="008C27A3" w:rsidRPr="00284821">
        <w:rPr>
          <w:rFonts w:ascii="Palatino Linotype" w:hAnsi="Palatino Linotype" w:cs="Arial"/>
          <w:b/>
          <w:bCs/>
          <w:sz w:val="24"/>
          <w:szCs w:val="24"/>
          <w:lang w:eastAsia="es-MX"/>
        </w:rPr>
        <w:t>0</w:t>
      </w:r>
      <w:r w:rsidRPr="00284821">
        <w:rPr>
          <w:rFonts w:ascii="Palatino Linotype" w:hAnsi="Palatino Linotype" w:cs="Arial"/>
          <w:b/>
          <w:bCs/>
          <w:sz w:val="24"/>
          <w:szCs w:val="24"/>
          <w:lang w:eastAsia="es-MX"/>
        </w:rPr>
        <w:t>/INFOEM/IP/RR/202</w:t>
      </w:r>
      <w:r w:rsidR="008C27A3" w:rsidRPr="00284821">
        <w:rPr>
          <w:rFonts w:ascii="Palatino Linotype" w:hAnsi="Palatino Linotype" w:cs="Arial"/>
          <w:b/>
          <w:bCs/>
          <w:sz w:val="24"/>
          <w:szCs w:val="24"/>
          <w:lang w:eastAsia="es-MX"/>
        </w:rPr>
        <w:t>3</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810FE5" w:rsidRPr="00810FE5">
        <w:rPr>
          <w:rFonts w:ascii="Palatino Linotype" w:hAnsi="Palatino Linotype" w:cs="Arial"/>
          <w:i/>
          <w:sz w:val="24"/>
        </w:rPr>
        <w:t>0159</w:t>
      </w:r>
      <w:r w:rsidR="00810FE5">
        <w:rPr>
          <w:rFonts w:ascii="Palatino Linotype" w:hAnsi="Palatino Linotype" w:cs="Arial"/>
          <w:i/>
          <w:sz w:val="24"/>
        </w:rPr>
        <w:t>2</w:t>
      </w:r>
      <w:r w:rsidR="00810FE5" w:rsidRPr="00810FE5">
        <w:rPr>
          <w:rFonts w:ascii="Palatino Linotype" w:hAnsi="Palatino Linotype" w:cs="Arial"/>
          <w:i/>
          <w:sz w:val="24"/>
        </w:rPr>
        <w:t>/ZINACANT/IP/2023</w:t>
      </w:r>
      <w:r w:rsidRPr="00284821">
        <w:rPr>
          <w:rFonts w:ascii="Palatino Linotype" w:hAnsi="Palatino Linotype" w:cs="Arial"/>
          <w:i/>
          <w:sz w:val="24"/>
        </w:rPr>
        <w:t>)</w:t>
      </w:r>
      <w:r w:rsidR="00810FE5">
        <w:rPr>
          <w:rFonts w:ascii="Palatino Linotype" w:hAnsi="Palatino Linotype" w:cs="Arial"/>
          <w:sz w:val="24"/>
        </w:rPr>
        <w:t xml:space="preserve">, </w:t>
      </w:r>
      <w:r w:rsidR="00810FE5" w:rsidRPr="00284821">
        <w:rPr>
          <w:rFonts w:ascii="Palatino Linotype" w:hAnsi="Palatino Linotype" w:cs="Arial"/>
          <w:b/>
          <w:bCs/>
          <w:sz w:val="24"/>
          <w:szCs w:val="24"/>
          <w:lang w:eastAsia="es-MX"/>
        </w:rPr>
        <w:t>0</w:t>
      </w:r>
      <w:r w:rsidR="00810FE5">
        <w:rPr>
          <w:rFonts w:ascii="Palatino Linotype" w:hAnsi="Palatino Linotype" w:cs="Arial"/>
          <w:b/>
          <w:bCs/>
          <w:sz w:val="24"/>
          <w:szCs w:val="24"/>
          <w:lang w:eastAsia="es-MX"/>
        </w:rPr>
        <w:t>6991</w:t>
      </w:r>
      <w:r w:rsidR="00810FE5" w:rsidRPr="00284821">
        <w:rPr>
          <w:rFonts w:ascii="Palatino Linotype" w:hAnsi="Palatino Linotype" w:cs="Arial"/>
          <w:b/>
          <w:bCs/>
          <w:sz w:val="24"/>
          <w:szCs w:val="24"/>
          <w:lang w:eastAsia="es-MX"/>
        </w:rPr>
        <w:t xml:space="preserve">/INFOEM/IP/RR/2023 </w:t>
      </w:r>
      <w:r w:rsidR="00810FE5" w:rsidRPr="00284821">
        <w:rPr>
          <w:rFonts w:ascii="Palatino Linotype" w:hAnsi="Palatino Linotype" w:cs="Arial"/>
          <w:bCs/>
          <w:i/>
          <w:sz w:val="24"/>
          <w:szCs w:val="24"/>
          <w:lang w:eastAsia="es-MX"/>
        </w:rPr>
        <w:t xml:space="preserve">(para la solicitud </w:t>
      </w:r>
      <w:r w:rsidR="00810FE5" w:rsidRPr="00810FE5">
        <w:rPr>
          <w:rFonts w:ascii="Palatino Linotype" w:hAnsi="Palatino Linotype" w:cs="Arial"/>
          <w:i/>
          <w:sz w:val="24"/>
        </w:rPr>
        <w:t>0159</w:t>
      </w:r>
      <w:r w:rsidR="00810FE5">
        <w:rPr>
          <w:rFonts w:ascii="Palatino Linotype" w:hAnsi="Palatino Linotype" w:cs="Arial"/>
          <w:i/>
          <w:sz w:val="24"/>
        </w:rPr>
        <w:t>3</w:t>
      </w:r>
      <w:r w:rsidR="00810FE5" w:rsidRPr="00810FE5">
        <w:rPr>
          <w:rFonts w:ascii="Palatino Linotype" w:hAnsi="Palatino Linotype" w:cs="Arial"/>
          <w:i/>
          <w:sz w:val="24"/>
        </w:rPr>
        <w:t>/ZINACANT/IP/2023</w:t>
      </w:r>
      <w:r w:rsidR="00810FE5" w:rsidRPr="00284821">
        <w:rPr>
          <w:rFonts w:ascii="Palatino Linotype" w:hAnsi="Palatino Linotype" w:cs="Arial"/>
          <w:i/>
          <w:sz w:val="24"/>
        </w:rPr>
        <w:t>)</w:t>
      </w:r>
      <w:r w:rsidR="00810FE5">
        <w:rPr>
          <w:rFonts w:ascii="Palatino Linotype" w:hAnsi="Palatino Linotype" w:cs="Arial"/>
          <w:sz w:val="24"/>
        </w:rPr>
        <w:t xml:space="preserve">, </w:t>
      </w:r>
      <w:r w:rsidR="00810FE5" w:rsidRPr="00284821">
        <w:rPr>
          <w:rFonts w:ascii="Palatino Linotype" w:hAnsi="Palatino Linotype" w:cs="Arial"/>
          <w:b/>
          <w:bCs/>
          <w:sz w:val="24"/>
          <w:szCs w:val="24"/>
          <w:lang w:eastAsia="es-MX"/>
        </w:rPr>
        <w:t>0</w:t>
      </w:r>
      <w:r w:rsidR="00810FE5">
        <w:rPr>
          <w:rFonts w:ascii="Palatino Linotype" w:hAnsi="Palatino Linotype" w:cs="Arial"/>
          <w:b/>
          <w:bCs/>
          <w:sz w:val="24"/>
          <w:szCs w:val="24"/>
          <w:lang w:eastAsia="es-MX"/>
        </w:rPr>
        <w:t>6993</w:t>
      </w:r>
      <w:r w:rsidR="00810FE5" w:rsidRPr="00284821">
        <w:rPr>
          <w:rFonts w:ascii="Palatino Linotype" w:hAnsi="Palatino Linotype" w:cs="Arial"/>
          <w:b/>
          <w:bCs/>
          <w:sz w:val="24"/>
          <w:szCs w:val="24"/>
          <w:lang w:eastAsia="es-MX"/>
        </w:rPr>
        <w:t xml:space="preserve">/INFOEM/IP/RR/2023 </w:t>
      </w:r>
      <w:r w:rsidR="00810FE5" w:rsidRPr="00284821">
        <w:rPr>
          <w:rFonts w:ascii="Palatino Linotype" w:hAnsi="Palatino Linotype" w:cs="Arial"/>
          <w:bCs/>
          <w:i/>
          <w:sz w:val="24"/>
          <w:szCs w:val="24"/>
          <w:lang w:eastAsia="es-MX"/>
        </w:rPr>
        <w:t xml:space="preserve">(para la solicitud </w:t>
      </w:r>
      <w:r w:rsidR="00810FE5" w:rsidRPr="00810FE5">
        <w:rPr>
          <w:rFonts w:ascii="Palatino Linotype" w:hAnsi="Palatino Linotype" w:cs="Arial"/>
          <w:i/>
          <w:sz w:val="24"/>
        </w:rPr>
        <w:t>0159</w:t>
      </w:r>
      <w:r w:rsidR="00810FE5">
        <w:rPr>
          <w:rFonts w:ascii="Palatino Linotype" w:hAnsi="Palatino Linotype" w:cs="Arial"/>
          <w:i/>
          <w:sz w:val="24"/>
        </w:rPr>
        <w:t>4</w:t>
      </w:r>
      <w:r w:rsidR="00810FE5" w:rsidRPr="00810FE5">
        <w:rPr>
          <w:rFonts w:ascii="Palatino Linotype" w:hAnsi="Palatino Linotype" w:cs="Arial"/>
          <w:i/>
          <w:sz w:val="24"/>
        </w:rPr>
        <w:t>/ZINACANT/IP/2023</w:t>
      </w:r>
      <w:r w:rsidR="00810FE5" w:rsidRPr="00284821">
        <w:rPr>
          <w:rFonts w:ascii="Palatino Linotype" w:hAnsi="Palatino Linotype" w:cs="Arial"/>
          <w:i/>
          <w:sz w:val="24"/>
        </w:rPr>
        <w:t>)</w:t>
      </w:r>
      <w:r w:rsidR="00810FE5">
        <w:rPr>
          <w:rFonts w:ascii="Palatino Linotype" w:hAnsi="Palatino Linotype" w:cs="Arial"/>
          <w:sz w:val="24"/>
        </w:rPr>
        <w:t>,</w:t>
      </w:r>
      <w:r w:rsidR="00DC4E56" w:rsidRPr="00284821">
        <w:rPr>
          <w:rFonts w:ascii="Palatino Linotype" w:hAnsi="Palatino Linotype" w:cs="Arial"/>
          <w:sz w:val="24"/>
        </w:rPr>
        <w:t xml:space="preserve"> </w:t>
      </w:r>
      <w:r w:rsidRPr="00284821">
        <w:rPr>
          <w:rFonts w:ascii="Palatino Linotype" w:hAnsi="Palatino Linotype" w:cs="Arial"/>
          <w:sz w:val="24"/>
        </w:rPr>
        <w:t>y</w:t>
      </w:r>
      <w:r w:rsidRPr="00284821">
        <w:rPr>
          <w:rFonts w:ascii="Palatino Linotype" w:hAnsi="Palatino Linotype" w:cs="Arial"/>
          <w:b/>
          <w:bCs/>
          <w:sz w:val="24"/>
          <w:szCs w:val="24"/>
          <w:lang w:eastAsia="es-MX"/>
        </w:rPr>
        <w:t xml:space="preserve"> </w:t>
      </w:r>
      <w:r w:rsidR="00CC7C72" w:rsidRPr="00284821">
        <w:rPr>
          <w:rFonts w:ascii="Palatino Linotype" w:hAnsi="Palatino Linotype" w:cs="Arial"/>
          <w:b/>
          <w:bCs/>
          <w:sz w:val="24"/>
          <w:szCs w:val="24"/>
          <w:lang w:eastAsia="es-MX"/>
        </w:rPr>
        <w:t>0</w:t>
      </w:r>
      <w:r w:rsidR="00810FE5">
        <w:rPr>
          <w:rFonts w:ascii="Palatino Linotype" w:hAnsi="Palatino Linotype" w:cs="Arial"/>
          <w:b/>
          <w:bCs/>
          <w:sz w:val="24"/>
          <w:szCs w:val="24"/>
          <w:lang w:eastAsia="es-MX"/>
        </w:rPr>
        <w:t>6994</w:t>
      </w:r>
      <w:r w:rsidR="00C76E1B" w:rsidRPr="00284821">
        <w:rPr>
          <w:rFonts w:ascii="Palatino Linotype" w:hAnsi="Palatino Linotype" w:cs="Arial"/>
          <w:b/>
          <w:bCs/>
          <w:sz w:val="24"/>
          <w:szCs w:val="24"/>
          <w:lang w:eastAsia="es-MX"/>
        </w:rPr>
        <w:t>/INFOEM/IP/RR/2022</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810FE5" w:rsidRPr="00810FE5">
        <w:rPr>
          <w:rFonts w:ascii="Palatino Linotype" w:hAnsi="Palatino Linotype" w:cs="Arial"/>
          <w:i/>
          <w:sz w:val="24"/>
        </w:rPr>
        <w:t>01591/ZINACANT/IP/2023</w:t>
      </w:r>
      <w:r w:rsidRPr="00284821">
        <w:rPr>
          <w:rFonts w:ascii="Palatino Linotype" w:hAnsi="Palatino Linotype" w:cs="Arial"/>
          <w:i/>
          <w:sz w:val="24"/>
        </w:rPr>
        <w:t>)</w:t>
      </w:r>
      <w:r w:rsidR="00BA610B" w:rsidRPr="00284821">
        <w:rPr>
          <w:rFonts w:ascii="Palatino Linotype" w:hAnsi="Palatino Linotype" w:cs="Arial"/>
          <w:sz w:val="24"/>
          <w:szCs w:val="24"/>
        </w:rPr>
        <w:t>;</w:t>
      </w:r>
      <w:r w:rsidRPr="00284821">
        <w:rPr>
          <w:rFonts w:ascii="Palatino Linotype" w:hAnsi="Palatino Linotype" w:cs="Arial"/>
          <w:sz w:val="24"/>
          <w:szCs w:val="24"/>
        </w:rPr>
        <w:t xml:space="preserve"> en los cuales </w:t>
      </w:r>
      <w:r w:rsidRPr="00284821">
        <w:rPr>
          <w:rFonts w:ascii="Palatino Linotype" w:hAnsi="Palatino Linotype" w:cs="Arial"/>
          <w:sz w:val="24"/>
        </w:rPr>
        <w:t>arguye, las siguientes manifestaciones:</w:t>
      </w:r>
    </w:p>
    <w:p w14:paraId="1B6F8B21" w14:textId="77777777" w:rsidR="00810FE5" w:rsidRDefault="00810FE5" w:rsidP="0025170A">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030"/>
        <w:gridCol w:w="3421"/>
        <w:gridCol w:w="2561"/>
      </w:tblGrid>
      <w:tr w:rsidR="00810FE5" w:rsidRPr="00284821" w14:paraId="5DB46ACA" w14:textId="4A55B097" w:rsidTr="00810FE5">
        <w:trPr>
          <w:trHeight w:val="696"/>
          <w:tblHeader/>
        </w:trPr>
        <w:tc>
          <w:tcPr>
            <w:tcW w:w="3030" w:type="dxa"/>
            <w:shd w:val="clear" w:color="auto" w:fill="D9D9D9" w:themeFill="background1" w:themeFillShade="D9"/>
            <w:vAlign w:val="center"/>
          </w:tcPr>
          <w:p w14:paraId="36A67A2D" w14:textId="77777777" w:rsidR="00810FE5" w:rsidRPr="00810FE5" w:rsidRDefault="00810FE5" w:rsidP="00810FE5">
            <w:pPr>
              <w:jc w:val="center"/>
              <w:rPr>
                <w:rFonts w:ascii="Palatino Linotype" w:hAnsi="Palatino Linotype" w:cs="Arial"/>
                <w:b/>
              </w:rPr>
            </w:pPr>
            <w:r w:rsidRPr="00810FE5">
              <w:rPr>
                <w:rFonts w:ascii="Palatino Linotype" w:hAnsi="Palatino Linotype" w:cs="Arial"/>
                <w:b/>
              </w:rPr>
              <w:lastRenderedPageBreak/>
              <w:t>Número de</w:t>
            </w:r>
          </w:p>
          <w:p w14:paraId="2AED7BBD" w14:textId="04FD33AC" w:rsidR="00810FE5" w:rsidRPr="00810FE5" w:rsidRDefault="00810FE5" w:rsidP="00810FE5">
            <w:pPr>
              <w:jc w:val="center"/>
              <w:rPr>
                <w:rFonts w:ascii="Palatino Linotype" w:hAnsi="Palatino Linotype" w:cs="Arial"/>
                <w:b/>
              </w:rPr>
            </w:pPr>
            <w:r w:rsidRPr="00810FE5">
              <w:rPr>
                <w:rFonts w:ascii="Palatino Linotype" w:hAnsi="Palatino Linotype" w:cs="Arial"/>
                <w:b/>
              </w:rPr>
              <w:t>Recurso de Revisión</w:t>
            </w:r>
          </w:p>
        </w:tc>
        <w:tc>
          <w:tcPr>
            <w:tcW w:w="3421" w:type="dxa"/>
            <w:shd w:val="clear" w:color="auto" w:fill="D9D9D9" w:themeFill="background1" w:themeFillShade="D9"/>
            <w:vAlign w:val="center"/>
          </w:tcPr>
          <w:p w14:paraId="73B0B8F4" w14:textId="0B9223F1" w:rsidR="00810FE5" w:rsidRPr="00810FE5" w:rsidRDefault="00810FE5" w:rsidP="00810FE5">
            <w:pPr>
              <w:jc w:val="center"/>
              <w:rPr>
                <w:rFonts w:ascii="Palatino Linotype" w:hAnsi="Palatino Linotype" w:cs="Arial"/>
                <w:b/>
              </w:rPr>
            </w:pPr>
            <w:r w:rsidRPr="00810FE5">
              <w:rPr>
                <w:rFonts w:ascii="Palatino Linotype" w:hAnsi="Palatino Linotype" w:cs="Arial"/>
                <w:b/>
              </w:rPr>
              <w:t>Acto Impugnado</w:t>
            </w:r>
          </w:p>
        </w:tc>
        <w:tc>
          <w:tcPr>
            <w:tcW w:w="2561" w:type="dxa"/>
            <w:shd w:val="clear" w:color="auto" w:fill="D9D9D9" w:themeFill="background1" w:themeFillShade="D9"/>
            <w:vAlign w:val="center"/>
          </w:tcPr>
          <w:p w14:paraId="54645F3B" w14:textId="603CE5F2" w:rsidR="00810FE5" w:rsidRPr="00810FE5" w:rsidRDefault="00810FE5" w:rsidP="00810FE5">
            <w:pPr>
              <w:jc w:val="center"/>
              <w:rPr>
                <w:rFonts w:ascii="Palatino Linotype" w:hAnsi="Palatino Linotype" w:cs="Arial"/>
                <w:b/>
              </w:rPr>
            </w:pPr>
            <w:r w:rsidRPr="00810FE5">
              <w:rPr>
                <w:rFonts w:ascii="Palatino Linotype" w:hAnsi="Palatino Linotype" w:cs="Arial"/>
                <w:b/>
              </w:rPr>
              <w:t>Razones o Motivos de Inconformidad</w:t>
            </w:r>
          </w:p>
        </w:tc>
      </w:tr>
      <w:tr w:rsidR="00810FE5" w:rsidRPr="00284821" w14:paraId="6AAA96FB" w14:textId="29A63420" w:rsidTr="005C24F7">
        <w:trPr>
          <w:trHeight w:val="460"/>
        </w:trPr>
        <w:tc>
          <w:tcPr>
            <w:tcW w:w="3030" w:type="dxa"/>
            <w:vAlign w:val="center"/>
          </w:tcPr>
          <w:p w14:paraId="6D71B4DA" w14:textId="749CB452" w:rsidR="00810FE5" w:rsidRPr="00810FE5" w:rsidRDefault="00810FE5" w:rsidP="00810FE5">
            <w:pPr>
              <w:jc w:val="center"/>
              <w:rPr>
                <w:rFonts w:ascii="Palatino Linotype" w:hAnsi="Palatino Linotype" w:cs="Arial"/>
                <w:b/>
              </w:rPr>
            </w:pPr>
            <w:bookmarkStart w:id="2" w:name="_Hlk150795782"/>
            <w:r w:rsidRPr="00810FE5">
              <w:rPr>
                <w:rFonts w:ascii="Palatino Linotype" w:hAnsi="Palatino Linotype" w:cs="Arial"/>
                <w:b/>
              </w:rPr>
              <w:t>0699</w:t>
            </w:r>
            <w:r>
              <w:rPr>
                <w:rFonts w:ascii="Palatino Linotype" w:hAnsi="Palatino Linotype" w:cs="Arial"/>
                <w:b/>
              </w:rPr>
              <w:t>0</w:t>
            </w:r>
            <w:r w:rsidRPr="00810FE5">
              <w:rPr>
                <w:rFonts w:ascii="Palatino Linotype" w:hAnsi="Palatino Linotype" w:cs="Arial"/>
                <w:b/>
              </w:rPr>
              <w:t>/INFOEM/IP/RR/2023</w:t>
            </w:r>
          </w:p>
        </w:tc>
        <w:tc>
          <w:tcPr>
            <w:tcW w:w="3421" w:type="dxa"/>
            <w:vAlign w:val="center"/>
          </w:tcPr>
          <w:p w14:paraId="3E33F77F" w14:textId="1B0A74D5" w:rsidR="00810FE5" w:rsidRPr="00284821" w:rsidRDefault="00810FE5" w:rsidP="00810FE5">
            <w:pPr>
              <w:jc w:val="both"/>
              <w:rPr>
                <w:rFonts w:ascii="Palatino Linotype" w:hAnsi="Palatino Linotype" w:cs="Arial"/>
                <w:i/>
                <w:sz w:val="24"/>
              </w:rPr>
            </w:pPr>
            <w:r w:rsidRPr="00284821">
              <w:rPr>
                <w:rFonts w:ascii="Palatino Linotype" w:hAnsi="Palatino Linotype" w:cs="Arial"/>
                <w:i/>
                <w:sz w:val="20"/>
              </w:rPr>
              <w:t>“</w:t>
            </w:r>
            <w:r w:rsidRPr="00810FE5">
              <w:rPr>
                <w:rFonts w:ascii="Palatino Linotype" w:hAnsi="Palatino Linotype" w:cs="Arial"/>
                <w:i/>
                <w:sz w:val="20"/>
              </w:rPr>
              <w:t>NO SE ME QUISO PROPORCIONAR LA INFORMACION</w:t>
            </w:r>
            <w:r w:rsidRPr="00284821">
              <w:rPr>
                <w:rFonts w:ascii="Palatino Linotype" w:hAnsi="Palatino Linotype" w:cs="Arial"/>
                <w:i/>
                <w:sz w:val="20"/>
              </w:rPr>
              <w:t>” (Sic).</w:t>
            </w:r>
          </w:p>
        </w:tc>
        <w:tc>
          <w:tcPr>
            <w:tcW w:w="2561" w:type="dxa"/>
            <w:vAlign w:val="center"/>
          </w:tcPr>
          <w:p w14:paraId="682A735C" w14:textId="5C99119A"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5F686B" w:rsidRPr="005F686B">
              <w:rPr>
                <w:rFonts w:ascii="Palatino Linotype" w:hAnsi="Palatino Linotype" w:cs="Arial"/>
                <w:i/>
                <w:sz w:val="20"/>
              </w:rPr>
              <w:t>NO SE ME QUISO PROPORCIONAR LA INFORMACION, INVENTANDO QUE NO EXISTE, CUANDO YO ESTUVE EN ESE EVENTO Y MIRE A TODA LA FAMILIA DEL PRESIDENTE EN PRIMERA FILA NO COMO LA PROLE</w:t>
            </w:r>
            <w:r w:rsidRPr="00284821">
              <w:rPr>
                <w:rFonts w:ascii="Palatino Linotype" w:hAnsi="Palatino Linotype" w:cs="Arial"/>
                <w:i/>
                <w:sz w:val="20"/>
              </w:rPr>
              <w:t>” (Sic).</w:t>
            </w:r>
          </w:p>
        </w:tc>
      </w:tr>
      <w:tr w:rsidR="00810FE5" w:rsidRPr="00284821" w14:paraId="485A8C43" w14:textId="3F98720E" w:rsidTr="005C24F7">
        <w:trPr>
          <w:trHeight w:val="410"/>
        </w:trPr>
        <w:tc>
          <w:tcPr>
            <w:tcW w:w="3030" w:type="dxa"/>
            <w:vAlign w:val="center"/>
          </w:tcPr>
          <w:p w14:paraId="2D6EFED7" w14:textId="4E83E15B" w:rsidR="00810FE5" w:rsidRPr="00810FE5" w:rsidRDefault="00810FE5" w:rsidP="00810FE5">
            <w:pPr>
              <w:jc w:val="center"/>
              <w:rPr>
                <w:rFonts w:ascii="Palatino Linotype" w:hAnsi="Palatino Linotype" w:cs="Arial"/>
                <w:b/>
              </w:rPr>
            </w:pPr>
            <w:r w:rsidRPr="00810FE5">
              <w:rPr>
                <w:rFonts w:ascii="Palatino Linotype" w:hAnsi="Palatino Linotype" w:cs="Arial"/>
                <w:b/>
              </w:rPr>
              <w:t>0699</w:t>
            </w:r>
            <w:r>
              <w:rPr>
                <w:rFonts w:ascii="Palatino Linotype" w:hAnsi="Palatino Linotype" w:cs="Arial"/>
                <w:b/>
              </w:rPr>
              <w:t>1</w:t>
            </w:r>
            <w:r w:rsidRPr="00810FE5">
              <w:rPr>
                <w:rFonts w:ascii="Palatino Linotype" w:hAnsi="Palatino Linotype" w:cs="Arial"/>
                <w:b/>
              </w:rPr>
              <w:t>/INFOEM/IP/RR/2023</w:t>
            </w:r>
          </w:p>
        </w:tc>
        <w:tc>
          <w:tcPr>
            <w:tcW w:w="3421" w:type="dxa"/>
            <w:vAlign w:val="center"/>
          </w:tcPr>
          <w:p w14:paraId="163347EA" w14:textId="4C975A9E"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5F686B" w:rsidRPr="005F686B">
              <w:rPr>
                <w:rFonts w:ascii="Palatino Linotype" w:hAnsi="Palatino Linotype" w:cs="Arial"/>
                <w:i/>
                <w:sz w:val="20"/>
              </w:rPr>
              <w:t>NO SE ME QUISO PROPORCIONAR LA INFORMACIÓN</w:t>
            </w:r>
            <w:r w:rsidRPr="00284821">
              <w:rPr>
                <w:rFonts w:ascii="Palatino Linotype" w:hAnsi="Palatino Linotype" w:cs="Arial"/>
                <w:i/>
                <w:sz w:val="20"/>
              </w:rPr>
              <w:t>” (Sic).</w:t>
            </w:r>
          </w:p>
        </w:tc>
        <w:tc>
          <w:tcPr>
            <w:tcW w:w="2561" w:type="dxa"/>
            <w:vAlign w:val="center"/>
          </w:tcPr>
          <w:p w14:paraId="565C5090" w14:textId="12B7CFF1"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5F686B" w:rsidRPr="005F686B">
              <w:rPr>
                <w:rFonts w:ascii="Palatino Linotype" w:hAnsi="Palatino Linotype" w:cs="Arial"/>
                <w:i/>
                <w:sz w:val="20"/>
              </w:rPr>
              <w:t>NO ME QUISIERON PROPORCIONAR INFORMACION, CUANDO YO ESTUVE EN ESE EVENTO Y OBSERVE COMO LA FAMILIA DEL PRESIDENTE ESTABA EN ESE LUGAR, UTILIZANDO UNA CARPA QUE SE PAGO CON RECURSO PUBLICO</w:t>
            </w:r>
            <w:r w:rsidRPr="00284821">
              <w:rPr>
                <w:rFonts w:ascii="Palatino Linotype" w:hAnsi="Palatino Linotype" w:cs="Arial"/>
                <w:i/>
                <w:sz w:val="20"/>
              </w:rPr>
              <w:t>” (Sic).</w:t>
            </w:r>
          </w:p>
        </w:tc>
      </w:tr>
      <w:tr w:rsidR="00810FE5" w:rsidRPr="00284821" w14:paraId="056D704F" w14:textId="2E8B771C" w:rsidTr="005C24F7">
        <w:trPr>
          <w:trHeight w:val="410"/>
        </w:trPr>
        <w:tc>
          <w:tcPr>
            <w:tcW w:w="3030" w:type="dxa"/>
            <w:vAlign w:val="center"/>
          </w:tcPr>
          <w:p w14:paraId="54C3BF47" w14:textId="081C57DB" w:rsidR="00810FE5" w:rsidRPr="00284821" w:rsidRDefault="00810FE5" w:rsidP="00810FE5">
            <w:pPr>
              <w:jc w:val="center"/>
              <w:rPr>
                <w:rFonts w:ascii="Palatino Linotype" w:hAnsi="Palatino Linotype" w:cs="Arial"/>
                <w:b/>
              </w:rPr>
            </w:pPr>
            <w:r w:rsidRPr="00810FE5">
              <w:rPr>
                <w:rFonts w:ascii="Palatino Linotype" w:hAnsi="Palatino Linotype" w:cs="Arial"/>
                <w:b/>
              </w:rPr>
              <w:t>0699</w:t>
            </w:r>
            <w:r>
              <w:rPr>
                <w:rFonts w:ascii="Palatino Linotype" w:hAnsi="Palatino Linotype" w:cs="Arial"/>
                <w:b/>
              </w:rPr>
              <w:t>3</w:t>
            </w:r>
            <w:r w:rsidRPr="00810FE5">
              <w:rPr>
                <w:rFonts w:ascii="Palatino Linotype" w:hAnsi="Palatino Linotype" w:cs="Arial"/>
                <w:b/>
              </w:rPr>
              <w:t>/INFOEM/IP/RR/2023</w:t>
            </w:r>
          </w:p>
        </w:tc>
        <w:tc>
          <w:tcPr>
            <w:tcW w:w="3421" w:type="dxa"/>
            <w:vAlign w:val="center"/>
          </w:tcPr>
          <w:p w14:paraId="748DF7EF" w14:textId="075382FE"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5F686B" w:rsidRPr="005F686B">
              <w:rPr>
                <w:rFonts w:ascii="Palatino Linotype" w:hAnsi="Palatino Linotype" w:cs="Arial"/>
                <w:i/>
                <w:sz w:val="20"/>
              </w:rPr>
              <w:t>SUJETO OBLIGADO ES OMISO EN LA ENTREGA DE INFORMACION</w:t>
            </w:r>
            <w:r w:rsidRPr="00284821">
              <w:rPr>
                <w:rFonts w:ascii="Palatino Linotype" w:hAnsi="Palatino Linotype" w:cs="Arial"/>
                <w:i/>
                <w:sz w:val="20"/>
              </w:rPr>
              <w:t>” (Sic).</w:t>
            </w:r>
          </w:p>
        </w:tc>
        <w:tc>
          <w:tcPr>
            <w:tcW w:w="2561" w:type="dxa"/>
            <w:vAlign w:val="center"/>
          </w:tcPr>
          <w:p w14:paraId="37653BFF" w14:textId="69A3CCFF"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5F686B" w:rsidRPr="005F686B">
              <w:rPr>
                <w:rFonts w:ascii="Palatino Linotype" w:hAnsi="Palatino Linotype" w:cs="Arial"/>
                <w:i/>
                <w:sz w:val="20"/>
              </w:rPr>
              <w:t>NO SE ENTREGA INFORMACION POR ACCIONES QUE SI EXISTIERON EN ESTE AYUNTAMIENTO.</w:t>
            </w:r>
            <w:r w:rsidRPr="00284821">
              <w:rPr>
                <w:rFonts w:ascii="Palatino Linotype" w:hAnsi="Palatino Linotype" w:cs="Arial"/>
                <w:i/>
                <w:sz w:val="20"/>
              </w:rPr>
              <w:t>” (Sic).</w:t>
            </w:r>
          </w:p>
        </w:tc>
      </w:tr>
      <w:tr w:rsidR="00810FE5" w:rsidRPr="00284821" w14:paraId="6E75EE9A" w14:textId="41BB82C6" w:rsidTr="005C24F7">
        <w:trPr>
          <w:trHeight w:val="410"/>
        </w:trPr>
        <w:tc>
          <w:tcPr>
            <w:tcW w:w="3030" w:type="dxa"/>
            <w:vAlign w:val="center"/>
          </w:tcPr>
          <w:p w14:paraId="527A2A24" w14:textId="32CA395E" w:rsidR="00810FE5" w:rsidRPr="00284821" w:rsidRDefault="00810FE5" w:rsidP="00810FE5">
            <w:pPr>
              <w:jc w:val="center"/>
              <w:rPr>
                <w:rFonts w:ascii="Palatino Linotype" w:hAnsi="Palatino Linotype" w:cs="Arial"/>
                <w:b/>
              </w:rPr>
            </w:pPr>
            <w:r w:rsidRPr="00810FE5">
              <w:rPr>
                <w:rFonts w:ascii="Palatino Linotype" w:hAnsi="Palatino Linotype" w:cs="Arial"/>
                <w:b/>
              </w:rPr>
              <w:t>06994/INFOEM/IP/RR/2023</w:t>
            </w:r>
          </w:p>
        </w:tc>
        <w:tc>
          <w:tcPr>
            <w:tcW w:w="3421" w:type="dxa"/>
            <w:vAlign w:val="center"/>
          </w:tcPr>
          <w:p w14:paraId="33AF7DB2" w14:textId="77718FEC"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5F686B" w:rsidRPr="005F686B">
              <w:rPr>
                <w:rFonts w:ascii="Palatino Linotype" w:hAnsi="Palatino Linotype" w:cs="Arial"/>
                <w:i/>
                <w:sz w:val="20"/>
              </w:rPr>
              <w:t>NO ENTREGA INFORMACION</w:t>
            </w:r>
            <w:r w:rsidRPr="00284821">
              <w:rPr>
                <w:rFonts w:ascii="Palatino Linotype" w:hAnsi="Palatino Linotype" w:cs="Arial"/>
                <w:i/>
                <w:sz w:val="20"/>
              </w:rPr>
              <w:t>” (Sic).</w:t>
            </w:r>
          </w:p>
        </w:tc>
        <w:tc>
          <w:tcPr>
            <w:tcW w:w="2561" w:type="dxa"/>
            <w:vAlign w:val="center"/>
          </w:tcPr>
          <w:p w14:paraId="5194B74D" w14:textId="2FF29C6D"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5F686B" w:rsidRPr="005F686B">
              <w:rPr>
                <w:rFonts w:ascii="Palatino Linotype" w:hAnsi="Palatino Linotype" w:cs="Arial"/>
                <w:i/>
                <w:sz w:val="20"/>
              </w:rPr>
              <w:t>NO SE ME QUIERE PROPORCIONAR LA INFORMACION SOLICITADA</w:t>
            </w:r>
            <w:r w:rsidRPr="00284821">
              <w:rPr>
                <w:rFonts w:ascii="Palatino Linotype" w:hAnsi="Palatino Linotype" w:cs="Arial"/>
                <w:i/>
                <w:sz w:val="20"/>
              </w:rPr>
              <w:t>” (Sic).</w:t>
            </w:r>
          </w:p>
        </w:tc>
      </w:tr>
      <w:bookmarkEnd w:id="2"/>
    </w:tbl>
    <w:p w14:paraId="721F62AB" w14:textId="77777777" w:rsidR="005F686B" w:rsidRDefault="005F686B" w:rsidP="004E7632">
      <w:pPr>
        <w:spacing w:after="0" w:line="360" w:lineRule="auto"/>
        <w:jc w:val="both"/>
        <w:rPr>
          <w:rFonts w:ascii="Palatino Linotype" w:hAnsi="Palatino Linotype" w:cs="Arial"/>
          <w:b/>
          <w:sz w:val="12"/>
        </w:rPr>
      </w:pPr>
    </w:p>
    <w:p w14:paraId="39193561" w14:textId="77777777" w:rsidR="005F686B" w:rsidRDefault="005F686B" w:rsidP="004E7632">
      <w:pPr>
        <w:spacing w:after="0" w:line="360" w:lineRule="auto"/>
        <w:jc w:val="both"/>
        <w:rPr>
          <w:rFonts w:ascii="Palatino Linotype" w:hAnsi="Palatino Linotype" w:cs="Arial"/>
          <w:b/>
          <w:sz w:val="12"/>
        </w:rPr>
      </w:pPr>
    </w:p>
    <w:p w14:paraId="51D11921" w14:textId="2373E7A1" w:rsidR="004E7632" w:rsidRPr="00284821" w:rsidRDefault="008C27A3" w:rsidP="004E7632">
      <w:pPr>
        <w:spacing w:after="0" w:line="360" w:lineRule="auto"/>
        <w:jc w:val="both"/>
        <w:rPr>
          <w:rFonts w:ascii="Palatino Linotype" w:hAnsi="Palatino Linotype" w:cs="Arial"/>
          <w:b/>
          <w:sz w:val="24"/>
          <w:szCs w:val="24"/>
        </w:rPr>
      </w:pPr>
      <w:r w:rsidRPr="00284821">
        <w:rPr>
          <w:rFonts w:ascii="Palatino Linotype" w:hAnsi="Palatino Linotype" w:cs="Arial"/>
          <w:b/>
          <w:sz w:val="28"/>
        </w:rPr>
        <w:t>CUAR</w:t>
      </w:r>
      <w:r w:rsidR="00F50781" w:rsidRPr="00284821">
        <w:rPr>
          <w:rFonts w:ascii="Palatino Linotype" w:hAnsi="Palatino Linotype" w:cs="Arial"/>
          <w:b/>
          <w:sz w:val="28"/>
        </w:rPr>
        <w:t>T</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89782A" w:rsidRPr="00284821">
        <w:rPr>
          <w:rFonts w:ascii="Palatino Linotype" w:hAnsi="Palatino Linotype" w:cs="Arial"/>
          <w:b/>
          <w:sz w:val="28"/>
          <w:szCs w:val="28"/>
        </w:rPr>
        <w:t>Del turno de los</w:t>
      </w:r>
      <w:r w:rsidR="004E7632" w:rsidRPr="00284821">
        <w:rPr>
          <w:rFonts w:ascii="Palatino Linotype" w:hAnsi="Palatino Linotype" w:cs="Arial"/>
          <w:b/>
          <w:sz w:val="28"/>
          <w:szCs w:val="28"/>
        </w:rPr>
        <w:t xml:space="preserve"> recurso</w:t>
      </w:r>
      <w:r w:rsidR="0089782A" w:rsidRPr="00284821">
        <w:rPr>
          <w:rFonts w:ascii="Palatino Linotype" w:hAnsi="Palatino Linotype" w:cs="Arial"/>
          <w:b/>
          <w:sz w:val="28"/>
          <w:szCs w:val="28"/>
        </w:rPr>
        <w:t>s</w:t>
      </w:r>
      <w:r w:rsidR="004E7632" w:rsidRPr="00284821">
        <w:rPr>
          <w:rFonts w:ascii="Palatino Linotype" w:hAnsi="Palatino Linotype" w:cs="Arial"/>
          <w:b/>
          <w:sz w:val="28"/>
          <w:szCs w:val="28"/>
        </w:rPr>
        <w:t xml:space="preserve"> de revisión.</w:t>
      </w:r>
    </w:p>
    <w:p w14:paraId="4B887DAE" w14:textId="480CD4FC" w:rsidR="004E7632" w:rsidRPr="00284821" w:rsidRDefault="004E7632" w:rsidP="009012A4">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Los medios de impugnación le fueron turnados a los Comisionados </w:t>
      </w:r>
      <w:r w:rsidR="0089782A" w:rsidRPr="00284821">
        <w:rPr>
          <w:rFonts w:ascii="Palatino Linotype" w:hAnsi="Palatino Linotype" w:cs="Arial"/>
          <w:b/>
          <w:sz w:val="24"/>
          <w:szCs w:val="24"/>
        </w:rPr>
        <w:t>José Martínez Vilchis</w:t>
      </w:r>
      <w:r w:rsidR="005F686B">
        <w:rPr>
          <w:rFonts w:ascii="Palatino Linotype" w:hAnsi="Palatino Linotype" w:cs="Arial"/>
          <w:sz w:val="24"/>
          <w:szCs w:val="24"/>
        </w:rPr>
        <w:t>,</w:t>
      </w:r>
      <w:r w:rsidR="0089782A" w:rsidRPr="00284821">
        <w:rPr>
          <w:rFonts w:ascii="Palatino Linotype" w:hAnsi="Palatino Linotype" w:cs="Arial"/>
          <w:sz w:val="24"/>
          <w:szCs w:val="24"/>
        </w:rPr>
        <w:t xml:space="preserve"> </w:t>
      </w:r>
      <w:r w:rsidR="005F686B">
        <w:rPr>
          <w:rFonts w:ascii="Palatino Linotype" w:hAnsi="Palatino Linotype" w:cs="Arial"/>
          <w:b/>
          <w:sz w:val="24"/>
          <w:szCs w:val="24"/>
        </w:rPr>
        <w:t>Luis Gustavo Parra Noriega</w:t>
      </w:r>
      <w:r w:rsidRPr="00284821">
        <w:rPr>
          <w:rFonts w:ascii="Palatino Linotype" w:hAnsi="Palatino Linotype" w:cs="Arial"/>
          <w:sz w:val="24"/>
          <w:szCs w:val="24"/>
        </w:rPr>
        <w:t>,</w:t>
      </w:r>
      <w:r w:rsidR="005F686B">
        <w:rPr>
          <w:rFonts w:ascii="Palatino Linotype" w:hAnsi="Palatino Linotype" w:cs="Arial"/>
          <w:sz w:val="24"/>
          <w:szCs w:val="24"/>
        </w:rPr>
        <w:t xml:space="preserve"> </w:t>
      </w:r>
      <w:r w:rsidR="005F686B" w:rsidRPr="005F686B">
        <w:rPr>
          <w:rFonts w:ascii="Palatino Linotype" w:hAnsi="Palatino Linotype" w:cs="Arial"/>
          <w:b/>
          <w:sz w:val="24"/>
          <w:szCs w:val="24"/>
        </w:rPr>
        <w:t>María del Rosario Mejía Ayala</w:t>
      </w:r>
      <w:r w:rsidR="005F686B">
        <w:rPr>
          <w:rFonts w:ascii="Palatino Linotype" w:hAnsi="Palatino Linotype" w:cs="Arial"/>
          <w:sz w:val="24"/>
          <w:szCs w:val="24"/>
        </w:rPr>
        <w:t xml:space="preserve"> y </w:t>
      </w:r>
      <w:r w:rsidR="005F686B" w:rsidRPr="005F686B">
        <w:rPr>
          <w:rFonts w:ascii="Palatino Linotype" w:hAnsi="Palatino Linotype" w:cs="Arial"/>
          <w:b/>
          <w:sz w:val="24"/>
          <w:szCs w:val="24"/>
        </w:rPr>
        <w:t xml:space="preserve">Guadalupe </w:t>
      </w:r>
      <w:r w:rsidR="005F686B" w:rsidRPr="005F686B">
        <w:rPr>
          <w:rFonts w:ascii="Palatino Linotype" w:hAnsi="Palatino Linotype" w:cs="Arial"/>
          <w:b/>
          <w:sz w:val="24"/>
          <w:szCs w:val="24"/>
        </w:rPr>
        <w:lastRenderedPageBreak/>
        <w:t>Ramírez Peña</w:t>
      </w:r>
      <w:r w:rsidR="005F686B">
        <w:rPr>
          <w:rFonts w:ascii="Palatino Linotype" w:hAnsi="Palatino Linotype" w:cs="Arial"/>
          <w:sz w:val="24"/>
          <w:szCs w:val="24"/>
        </w:rPr>
        <w:t>,</w:t>
      </w:r>
      <w:r w:rsidRPr="00284821">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5F686B">
        <w:rPr>
          <w:rFonts w:ascii="Palatino Linotype" w:hAnsi="Palatino Linotype" w:cs="Arial"/>
          <w:sz w:val="24"/>
          <w:szCs w:val="24"/>
        </w:rPr>
        <w:t>diecisiete</w:t>
      </w:r>
      <w:r w:rsidR="00DC4E56" w:rsidRPr="00284821">
        <w:rPr>
          <w:rFonts w:ascii="Palatino Linotype" w:hAnsi="Palatino Linotype" w:cs="Arial"/>
          <w:sz w:val="24"/>
          <w:szCs w:val="24"/>
        </w:rPr>
        <w:t xml:space="preserve"> y </w:t>
      </w:r>
      <w:r w:rsidR="005F686B">
        <w:rPr>
          <w:rFonts w:ascii="Palatino Linotype" w:hAnsi="Palatino Linotype" w:cs="Arial"/>
          <w:sz w:val="24"/>
          <w:szCs w:val="24"/>
        </w:rPr>
        <w:t>dieciocho</w:t>
      </w:r>
      <w:r w:rsidR="009012A4" w:rsidRPr="00284821">
        <w:rPr>
          <w:rFonts w:ascii="Palatino Linotype" w:hAnsi="Palatino Linotype" w:cs="Arial"/>
          <w:sz w:val="24"/>
          <w:szCs w:val="24"/>
        </w:rPr>
        <w:t xml:space="preserve"> de </w:t>
      </w:r>
      <w:r w:rsidR="005F686B">
        <w:rPr>
          <w:rFonts w:ascii="Palatino Linotype" w:hAnsi="Palatino Linotype" w:cs="Arial"/>
          <w:sz w:val="24"/>
          <w:szCs w:val="24"/>
        </w:rPr>
        <w:t>octubre</w:t>
      </w:r>
      <w:r w:rsidRPr="00284821">
        <w:rPr>
          <w:rFonts w:ascii="Palatino Linotype" w:hAnsi="Palatino Linotype" w:cs="Arial"/>
          <w:sz w:val="24"/>
          <w:szCs w:val="24"/>
        </w:rPr>
        <w:t xml:space="preserve"> de dos mil </w:t>
      </w:r>
      <w:r w:rsidR="00DC4E56" w:rsidRPr="00284821">
        <w:rPr>
          <w:rFonts w:ascii="Palatino Linotype" w:hAnsi="Palatino Linotype" w:cs="Arial"/>
          <w:sz w:val="24"/>
          <w:szCs w:val="24"/>
        </w:rPr>
        <w:t>veintitrés</w:t>
      </w:r>
      <w:r w:rsidRPr="00284821">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284821" w:rsidRDefault="009012A4" w:rsidP="009012A4">
      <w:pPr>
        <w:spacing w:after="0" w:line="360" w:lineRule="auto"/>
        <w:jc w:val="both"/>
        <w:rPr>
          <w:rFonts w:ascii="Palatino Linotype" w:hAnsi="Palatino Linotype" w:cs="Arial"/>
          <w:sz w:val="24"/>
          <w:szCs w:val="24"/>
        </w:rPr>
      </w:pPr>
    </w:p>
    <w:p w14:paraId="4E4A47E3" w14:textId="00B63289" w:rsidR="004E7632" w:rsidRPr="00284821" w:rsidRDefault="008C27A3" w:rsidP="004E7632">
      <w:pPr>
        <w:pStyle w:val="Prrafodelista"/>
        <w:spacing w:line="360" w:lineRule="auto"/>
        <w:ind w:left="0"/>
        <w:jc w:val="both"/>
        <w:rPr>
          <w:rFonts w:ascii="Palatino Linotype" w:hAnsi="Palatino Linotype" w:cs="Arial"/>
          <w:b/>
          <w:sz w:val="28"/>
          <w:szCs w:val="28"/>
        </w:rPr>
      </w:pPr>
      <w:r w:rsidRPr="00284821">
        <w:rPr>
          <w:rFonts w:ascii="Palatino Linotype" w:hAnsi="Palatino Linotype" w:cs="Arial"/>
          <w:b/>
          <w:color w:val="000000" w:themeColor="text1"/>
          <w:sz w:val="28"/>
        </w:rPr>
        <w:t>QUIN</w:t>
      </w:r>
      <w:r w:rsidR="00F50781" w:rsidRPr="00284821">
        <w:rPr>
          <w:rFonts w:ascii="Palatino Linotype" w:hAnsi="Palatino Linotype" w:cs="Arial"/>
          <w:b/>
          <w:color w:val="000000" w:themeColor="text1"/>
          <w:sz w:val="28"/>
        </w:rPr>
        <w:t>T</w:t>
      </w:r>
      <w:r w:rsidR="004E7632" w:rsidRPr="00284821">
        <w:rPr>
          <w:rFonts w:ascii="Palatino Linotype" w:hAnsi="Palatino Linotype" w:cs="Arial"/>
          <w:b/>
          <w:color w:val="000000" w:themeColor="text1"/>
          <w:sz w:val="28"/>
        </w:rPr>
        <w:t>O</w:t>
      </w:r>
      <w:r w:rsidR="004E7632" w:rsidRPr="00284821">
        <w:rPr>
          <w:rFonts w:ascii="Palatino Linotype" w:hAnsi="Palatino Linotype" w:cs="Arial"/>
          <w:b/>
          <w:color w:val="000000" w:themeColor="text1"/>
          <w:sz w:val="28"/>
          <w:szCs w:val="28"/>
        </w:rPr>
        <w:t xml:space="preserve">. </w:t>
      </w:r>
      <w:r w:rsidR="004E7632" w:rsidRPr="00284821">
        <w:rPr>
          <w:rFonts w:ascii="Palatino Linotype" w:hAnsi="Palatino Linotype" w:cs="Arial"/>
          <w:b/>
          <w:sz w:val="28"/>
          <w:szCs w:val="28"/>
        </w:rPr>
        <w:t>De la acumulación.</w:t>
      </w:r>
    </w:p>
    <w:p w14:paraId="3A7088BF" w14:textId="1CCF0395" w:rsidR="004E7632" w:rsidRPr="00284821" w:rsidRDefault="004E7632" w:rsidP="00291AA2">
      <w:pPr>
        <w:pStyle w:val="Prrafodelista"/>
        <w:spacing w:line="360" w:lineRule="auto"/>
        <w:ind w:left="0"/>
        <w:jc w:val="both"/>
        <w:rPr>
          <w:rFonts w:ascii="Palatino Linotype" w:hAnsi="Palatino Linotype" w:cs="Arial"/>
        </w:rPr>
      </w:pPr>
      <w:r w:rsidRPr="00284821">
        <w:rPr>
          <w:rFonts w:ascii="Palatino Linotype" w:hAnsi="Palatino Linotype" w:cs="Arial"/>
        </w:rPr>
        <w:t xml:space="preserve">Posteriormente por acuerdo del Pleno del Instituto, en la </w:t>
      </w:r>
      <w:r w:rsidR="005F686B">
        <w:rPr>
          <w:rFonts w:ascii="Palatino Linotype" w:hAnsi="Palatino Linotype" w:cs="Arial"/>
          <w:b/>
        </w:rPr>
        <w:t>Trigésima Octava</w:t>
      </w:r>
      <w:r w:rsidR="009012A4" w:rsidRPr="00284821">
        <w:rPr>
          <w:rFonts w:ascii="Palatino Linotype" w:hAnsi="Palatino Linotype" w:cs="Arial"/>
          <w:b/>
        </w:rPr>
        <w:t xml:space="preserve"> </w:t>
      </w:r>
      <w:r w:rsidR="00C63C61">
        <w:rPr>
          <w:rFonts w:ascii="Palatino Linotype" w:hAnsi="Palatino Linotype" w:cs="Arial"/>
          <w:b/>
        </w:rPr>
        <w:t xml:space="preserve">Sesión </w:t>
      </w:r>
      <w:r w:rsidR="009012A4" w:rsidRPr="00284821">
        <w:rPr>
          <w:rFonts w:ascii="Palatino Linotype" w:hAnsi="Palatino Linotype" w:cs="Arial"/>
          <w:b/>
        </w:rPr>
        <w:t>Ordinaria</w:t>
      </w:r>
      <w:r w:rsidRPr="00284821">
        <w:rPr>
          <w:rFonts w:ascii="Palatino Linotype" w:hAnsi="Palatino Linotype" w:cs="Arial"/>
        </w:rPr>
        <w:t xml:space="preserve"> de Pleno</w:t>
      </w:r>
      <w:r w:rsidR="009012A4" w:rsidRPr="00284821">
        <w:rPr>
          <w:rFonts w:ascii="Palatino Linotype" w:hAnsi="Palatino Linotype" w:cs="Arial"/>
        </w:rPr>
        <w:t>,</w:t>
      </w:r>
      <w:r w:rsidRPr="00284821">
        <w:rPr>
          <w:rFonts w:ascii="Palatino Linotype" w:hAnsi="Palatino Linotype" w:cs="Arial"/>
        </w:rPr>
        <w:t xml:space="preserve"> de fecha </w:t>
      </w:r>
      <w:r w:rsidR="005F686B">
        <w:rPr>
          <w:rFonts w:ascii="Palatino Linotype" w:hAnsi="Palatino Linotype" w:cs="Arial"/>
          <w:b/>
        </w:rPr>
        <w:t>veinticinco de octubre</w:t>
      </w:r>
      <w:r w:rsidRPr="00284821">
        <w:rPr>
          <w:rFonts w:ascii="Palatino Linotype" w:hAnsi="Palatino Linotype" w:cs="Arial"/>
          <w:b/>
        </w:rPr>
        <w:t xml:space="preserve"> </w:t>
      </w:r>
      <w:r w:rsidR="005F686B">
        <w:rPr>
          <w:rFonts w:ascii="Palatino Linotype" w:hAnsi="Palatino Linotype" w:cs="Arial"/>
          <w:b/>
        </w:rPr>
        <w:t>de</w:t>
      </w:r>
      <w:r w:rsidRPr="00284821">
        <w:rPr>
          <w:rFonts w:ascii="Palatino Linotype" w:hAnsi="Palatino Linotype" w:cs="Arial"/>
          <w:b/>
        </w:rPr>
        <w:t xml:space="preserve"> </w:t>
      </w:r>
      <w:r w:rsidR="00291AA2" w:rsidRPr="00284821">
        <w:rPr>
          <w:rFonts w:ascii="Palatino Linotype" w:hAnsi="Palatino Linotype" w:cs="Arial"/>
          <w:b/>
        </w:rPr>
        <w:t>do</w:t>
      </w:r>
      <w:r w:rsidR="00C76E1B" w:rsidRPr="00284821">
        <w:rPr>
          <w:rFonts w:ascii="Palatino Linotype" w:hAnsi="Palatino Linotype" w:cs="Arial"/>
          <w:b/>
        </w:rPr>
        <w:t>s mil veinti</w:t>
      </w:r>
      <w:r w:rsidR="00DC4E56" w:rsidRPr="00284821">
        <w:rPr>
          <w:rFonts w:ascii="Palatino Linotype" w:hAnsi="Palatino Linotype" w:cs="Arial"/>
          <w:b/>
        </w:rPr>
        <w:t>trés</w:t>
      </w:r>
      <w:r w:rsidRPr="00284821">
        <w:rPr>
          <w:rFonts w:ascii="Palatino Linotype" w:hAnsi="Palatino Linotype" w:cs="Arial"/>
        </w:rPr>
        <w:t xml:space="preserve">, se determinó acumular los recursos de revisión en estudio, ya que existe identidad del solicitante, del </w:t>
      </w:r>
      <w:r w:rsidR="00C76E1B" w:rsidRPr="00284821">
        <w:rPr>
          <w:rFonts w:ascii="Palatino Linotype" w:hAnsi="Palatino Linotype" w:cs="Arial"/>
          <w:b/>
        </w:rPr>
        <w:t>Sujeto Obligado</w:t>
      </w:r>
      <w:r w:rsidR="00C76E1B" w:rsidRPr="00284821">
        <w:rPr>
          <w:rFonts w:ascii="Palatino Linotype" w:hAnsi="Palatino Linotype" w:cs="Arial"/>
        </w:rPr>
        <w:t xml:space="preserve"> </w:t>
      </w:r>
      <w:r w:rsidRPr="00284821">
        <w:rPr>
          <w:rFonts w:ascii="Palatino Linotype" w:hAnsi="Palatino Linotype" w:cs="Arial"/>
        </w:rPr>
        <w:t>y similitud de causas y objeto de solicitud.</w:t>
      </w:r>
    </w:p>
    <w:p w14:paraId="69F326AE" w14:textId="77777777" w:rsidR="00291AA2" w:rsidRPr="00284821" w:rsidRDefault="00291AA2" w:rsidP="00291AA2">
      <w:pPr>
        <w:pStyle w:val="Prrafodelista"/>
        <w:spacing w:line="360" w:lineRule="auto"/>
        <w:ind w:left="0"/>
        <w:jc w:val="both"/>
        <w:rPr>
          <w:rFonts w:ascii="Palatino Linotype" w:hAnsi="Palatino Linotype" w:cs="Arial"/>
        </w:rPr>
      </w:pPr>
    </w:p>
    <w:p w14:paraId="0A3ADB89" w14:textId="77777777" w:rsidR="004E7632" w:rsidRPr="00284821" w:rsidRDefault="004E7632" w:rsidP="004E7632">
      <w:pPr>
        <w:spacing w:after="0" w:line="360" w:lineRule="auto"/>
        <w:jc w:val="both"/>
        <w:rPr>
          <w:rFonts w:ascii="Palatino Linotype" w:hAnsi="Palatino Linotype"/>
          <w:sz w:val="24"/>
          <w:szCs w:val="24"/>
        </w:rPr>
      </w:pPr>
      <w:r w:rsidRPr="00284821">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284821" w:rsidRDefault="004E7632" w:rsidP="004E7632">
      <w:pPr>
        <w:pStyle w:val="Sinespaciado"/>
        <w:rPr>
          <w:rFonts w:ascii="Palatino Linotype" w:hAnsi="Palatino Linotype"/>
          <w:sz w:val="18"/>
        </w:rPr>
      </w:pPr>
    </w:p>
    <w:p w14:paraId="45B5C5B9"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t>“</w:t>
      </w:r>
      <w:r w:rsidRPr="00284821">
        <w:rPr>
          <w:rFonts w:ascii="Palatino Linotype" w:hAnsi="Palatino Linotype"/>
          <w:b/>
          <w:i/>
          <w:szCs w:val="24"/>
        </w:rPr>
        <w:t>Artículo 195.</w:t>
      </w:r>
      <w:r w:rsidRPr="00284821">
        <w:rPr>
          <w:rFonts w:ascii="Palatino Linotype" w:hAnsi="Palatino Linotype"/>
          <w:i/>
          <w:szCs w:val="24"/>
        </w:rPr>
        <w:t xml:space="preserve"> En la tramitación del recurso de revisión se aplicarán supletoriamente las disposiciones contenidas en el </w:t>
      </w:r>
      <w:r w:rsidRPr="00284821">
        <w:rPr>
          <w:rFonts w:ascii="Palatino Linotype" w:hAnsi="Palatino Linotype"/>
          <w:b/>
          <w:i/>
          <w:szCs w:val="24"/>
          <w:u w:val="single"/>
        </w:rPr>
        <w:t>Código de Procedimientos Administrativos del Estado de México</w:t>
      </w:r>
      <w:r w:rsidRPr="00284821">
        <w:rPr>
          <w:rFonts w:ascii="Palatino Linotype" w:hAnsi="Palatino Linotype"/>
          <w:i/>
          <w:szCs w:val="24"/>
        </w:rPr>
        <w:t>.”</w:t>
      </w:r>
    </w:p>
    <w:p w14:paraId="696F2252" w14:textId="77777777" w:rsidR="004E7632" w:rsidRPr="00284821" w:rsidRDefault="004E7632" w:rsidP="00DC4E56">
      <w:pPr>
        <w:spacing w:after="0" w:line="240" w:lineRule="auto"/>
        <w:ind w:left="567" w:right="567"/>
        <w:jc w:val="both"/>
        <w:rPr>
          <w:rFonts w:ascii="Palatino Linotype" w:hAnsi="Palatino Linotype"/>
          <w:i/>
          <w:szCs w:val="24"/>
        </w:rPr>
      </w:pPr>
    </w:p>
    <w:p w14:paraId="67849501"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t>“</w:t>
      </w:r>
      <w:r w:rsidRPr="00284821">
        <w:rPr>
          <w:rFonts w:ascii="Palatino Linotype" w:hAnsi="Palatino Linotype"/>
          <w:b/>
          <w:i/>
          <w:szCs w:val="24"/>
        </w:rPr>
        <w:t>Artículo 18.</w:t>
      </w:r>
      <w:r w:rsidRPr="00284821">
        <w:rPr>
          <w:rFonts w:ascii="Palatino Linotype" w:hAnsi="Palatino Linotype"/>
          <w:i/>
          <w:szCs w:val="24"/>
        </w:rPr>
        <w:t xml:space="preserve"> </w:t>
      </w:r>
      <w:r w:rsidRPr="00284821">
        <w:rPr>
          <w:rFonts w:ascii="Palatino Linotype" w:hAnsi="Palatino Linotype"/>
          <w:b/>
          <w:i/>
          <w:szCs w:val="24"/>
          <w:u w:val="single"/>
        </w:rPr>
        <w:t>La autoridad administrativa</w:t>
      </w:r>
      <w:r w:rsidRPr="00284821">
        <w:rPr>
          <w:rFonts w:ascii="Palatino Linotype" w:hAnsi="Palatino Linotype"/>
          <w:i/>
          <w:szCs w:val="24"/>
        </w:rPr>
        <w:t xml:space="preserve"> o el Tribunal </w:t>
      </w:r>
      <w:r w:rsidRPr="00284821">
        <w:rPr>
          <w:rFonts w:ascii="Palatino Linotype" w:hAnsi="Palatino Linotype"/>
          <w:b/>
          <w:i/>
          <w:szCs w:val="24"/>
          <w:u w:val="single"/>
        </w:rPr>
        <w:t>acordarán la acumulación</w:t>
      </w:r>
      <w:r w:rsidRPr="00284821">
        <w:rPr>
          <w:rFonts w:ascii="Palatino Linotype" w:hAnsi="Palatino Linotype"/>
          <w:i/>
          <w:szCs w:val="24"/>
        </w:rPr>
        <w:t xml:space="preserve"> de los expedientes del procedimiento y proceso administrativo que ante ellos se sigan</w:t>
      </w:r>
      <w:r w:rsidRPr="00284821">
        <w:rPr>
          <w:rFonts w:ascii="Palatino Linotype" w:hAnsi="Palatino Linotype"/>
          <w:b/>
          <w:i/>
          <w:szCs w:val="24"/>
          <w:u w:val="single"/>
        </w:rPr>
        <w:t>, de oficio</w:t>
      </w:r>
      <w:r w:rsidRPr="00284821">
        <w:rPr>
          <w:rFonts w:ascii="Palatino Linotype" w:hAnsi="Palatino Linotype"/>
          <w:i/>
          <w:szCs w:val="24"/>
        </w:rPr>
        <w:t xml:space="preserve"> o a petición de parte, </w:t>
      </w:r>
      <w:r w:rsidRPr="00284821">
        <w:rPr>
          <w:rFonts w:ascii="Palatino Linotype" w:hAnsi="Palatino Linotype"/>
          <w:b/>
          <w:i/>
          <w:szCs w:val="24"/>
          <w:u w:val="single"/>
        </w:rPr>
        <w:t>cuando las partes o los actos administrativos sean iguales, se trate de actos conexos o resulte conveniente el trámite unificado de los asuntos</w:t>
      </w:r>
      <w:r w:rsidRPr="00284821">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284821" w:rsidRDefault="004E7632" w:rsidP="004E7632">
      <w:pPr>
        <w:spacing w:after="0" w:line="240" w:lineRule="auto"/>
        <w:ind w:left="851" w:right="851"/>
        <w:jc w:val="both"/>
        <w:rPr>
          <w:rFonts w:ascii="Palatino Linotype" w:hAnsi="Palatino Linotype"/>
          <w:i/>
          <w:sz w:val="24"/>
          <w:szCs w:val="24"/>
        </w:rPr>
      </w:pPr>
    </w:p>
    <w:p w14:paraId="7A9E3701" w14:textId="271E7A5B" w:rsidR="004E7632" w:rsidRPr="00284821" w:rsidRDefault="008C27A3" w:rsidP="004E7632">
      <w:pPr>
        <w:spacing w:after="0" w:line="360" w:lineRule="auto"/>
        <w:jc w:val="both"/>
        <w:rPr>
          <w:rFonts w:ascii="Palatino Linotype" w:hAnsi="Palatino Linotype" w:cs="Arial"/>
          <w:b/>
          <w:sz w:val="24"/>
          <w:szCs w:val="24"/>
        </w:rPr>
      </w:pPr>
      <w:r w:rsidRPr="00284821">
        <w:rPr>
          <w:rFonts w:ascii="Palatino Linotype" w:hAnsi="Palatino Linotype" w:cs="Arial"/>
          <w:b/>
          <w:sz w:val="28"/>
        </w:rPr>
        <w:lastRenderedPageBreak/>
        <w:t>SEXT</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4E7632" w:rsidRPr="00284821">
        <w:rPr>
          <w:rFonts w:ascii="Palatino Linotype" w:hAnsi="Palatino Linotype" w:cs="Arial"/>
          <w:b/>
          <w:sz w:val="28"/>
          <w:szCs w:val="28"/>
        </w:rPr>
        <w:t>De la etapa de instrucción.</w:t>
      </w:r>
    </w:p>
    <w:p w14:paraId="383EBD1E" w14:textId="25A9782A" w:rsidR="00291AA2" w:rsidRPr="00284821" w:rsidRDefault="004E7632"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De las constancias que obran en el expediente electrónico del </w:t>
      </w:r>
      <w:r w:rsidRPr="005F686B">
        <w:rPr>
          <w:rFonts w:ascii="Palatino Linotype" w:hAnsi="Palatino Linotype" w:cs="Arial"/>
          <w:b/>
          <w:sz w:val="24"/>
          <w:szCs w:val="24"/>
        </w:rPr>
        <w:t>SAIMEX</w:t>
      </w:r>
      <w:r w:rsidRPr="00284821">
        <w:rPr>
          <w:rFonts w:ascii="Palatino Linotype" w:hAnsi="Palatino Linotype" w:cs="Arial"/>
          <w:sz w:val="24"/>
          <w:szCs w:val="24"/>
        </w:rPr>
        <w:t xml:space="preserve"> se desprende que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5F686B">
        <w:rPr>
          <w:rFonts w:ascii="Palatino Linotype" w:hAnsi="Palatino Linotype" w:cs="Arial"/>
          <w:sz w:val="24"/>
          <w:szCs w:val="24"/>
        </w:rPr>
        <w:t>fue omiso en rendir su informe justificado</w:t>
      </w:r>
      <w:r w:rsidRPr="00284821">
        <w:rPr>
          <w:rFonts w:ascii="Palatino Linotype" w:hAnsi="Palatino Linotype" w:cs="Arial"/>
          <w:sz w:val="24"/>
          <w:szCs w:val="24"/>
        </w:rPr>
        <w:t xml:space="preserve">; por su parte,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w:t>
      </w:r>
      <w:r w:rsidR="005F686B">
        <w:rPr>
          <w:rFonts w:ascii="Palatino Linotype" w:hAnsi="Palatino Linotype" w:cs="Arial"/>
          <w:sz w:val="24"/>
          <w:szCs w:val="24"/>
        </w:rPr>
        <w:t>tampoco</w:t>
      </w:r>
      <w:r w:rsidR="00C76E1B" w:rsidRPr="00284821">
        <w:rPr>
          <w:rFonts w:ascii="Palatino Linotype" w:hAnsi="Palatino Linotype" w:cs="Arial"/>
          <w:sz w:val="24"/>
          <w:szCs w:val="24"/>
        </w:rPr>
        <w:t xml:space="preserve"> realizó alegatos, ni remitió </w:t>
      </w:r>
      <w:r w:rsidRPr="00284821">
        <w:rPr>
          <w:rFonts w:ascii="Palatino Linotype" w:hAnsi="Palatino Linotype" w:cs="Arial"/>
          <w:sz w:val="24"/>
          <w:szCs w:val="24"/>
        </w:rPr>
        <w:t>pruebas o manifestaciones.</w:t>
      </w:r>
    </w:p>
    <w:p w14:paraId="5AB4866C" w14:textId="77777777" w:rsidR="00C76E1B" w:rsidRPr="00284821" w:rsidRDefault="00C76E1B" w:rsidP="004E7632">
      <w:pPr>
        <w:spacing w:after="0" w:line="360" w:lineRule="auto"/>
        <w:jc w:val="both"/>
        <w:rPr>
          <w:rFonts w:ascii="Palatino Linotype" w:hAnsi="Palatino Linotype" w:cs="Arial"/>
          <w:sz w:val="24"/>
          <w:szCs w:val="24"/>
        </w:rPr>
      </w:pPr>
    </w:p>
    <w:p w14:paraId="3BD24A51" w14:textId="7C9D08D7" w:rsidR="00291AA2" w:rsidRPr="00284821" w:rsidRDefault="008C27A3" w:rsidP="004E7632">
      <w:pPr>
        <w:spacing w:after="0" w:line="360" w:lineRule="auto"/>
        <w:jc w:val="both"/>
        <w:rPr>
          <w:rFonts w:ascii="Palatino Linotype" w:hAnsi="Palatino Linotype" w:cs="Arial"/>
          <w:b/>
          <w:sz w:val="28"/>
          <w:szCs w:val="24"/>
        </w:rPr>
      </w:pPr>
      <w:r w:rsidRPr="00284821">
        <w:rPr>
          <w:rFonts w:ascii="Palatino Linotype" w:hAnsi="Palatino Linotype" w:cs="Arial"/>
          <w:b/>
          <w:sz w:val="28"/>
          <w:szCs w:val="24"/>
        </w:rPr>
        <w:t>SÉPTIM</w:t>
      </w:r>
      <w:r w:rsidR="00C76E1B" w:rsidRPr="00284821">
        <w:rPr>
          <w:rFonts w:ascii="Palatino Linotype" w:hAnsi="Palatino Linotype" w:cs="Arial"/>
          <w:b/>
          <w:sz w:val="28"/>
          <w:szCs w:val="24"/>
        </w:rPr>
        <w:t>O. Del cierre de instrucción.</w:t>
      </w:r>
    </w:p>
    <w:p w14:paraId="607E18B0" w14:textId="638D2244" w:rsidR="004E7632" w:rsidRPr="00284821" w:rsidRDefault="00C76E1B"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E</w:t>
      </w:r>
      <w:r w:rsidR="004E7632" w:rsidRPr="00284821">
        <w:rPr>
          <w:rFonts w:ascii="Palatino Linotype" w:hAnsi="Palatino Linotype" w:cs="Arial"/>
          <w:sz w:val="24"/>
          <w:szCs w:val="24"/>
        </w:rPr>
        <w:t xml:space="preserve">n fecha </w:t>
      </w:r>
      <w:r w:rsidR="005F686B">
        <w:rPr>
          <w:rFonts w:ascii="Palatino Linotype" w:hAnsi="Palatino Linotype" w:cs="Arial"/>
          <w:sz w:val="24"/>
          <w:szCs w:val="24"/>
        </w:rPr>
        <w:t>treinta de octubre</w:t>
      </w:r>
      <w:r w:rsidR="004E7632" w:rsidRPr="00284821">
        <w:rPr>
          <w:rFonts w:ascii="Palatino Linotype" w:hAnsi="Palatino Linotype" w:cs="Arial"/>
          <w:sz w:val="24"/>
          <w:szCs w:val="24"/>
        </w:rPr>
        <w:t xml:space="preserve"> del año </w:t>
      </w:r>
      <w:r w:rsidRPr="00284821">
        <w:rPr>
          <w:rFonts w:ascii="Palatino Linotype" w:hAnsi="Palatino Linotype" w:cs="Arial"/>
          <w:sz w:val="24"/>
          <w:szCs w:val="24"/>
        </w:rPr>
        <w:t>en curso</w:t>
      </w:r>
      <w:r w:rsidR="004E7632" w:rsidRPr="00284821">
        <w:rPr>
          <w:rFonts w:ascii="Palatino Linotype" w:hAnsi="Palatino Linotype" w:cs="Arial"/>
          <w:sz w:val="24"/>
          <w:szCs w:val="24"/>
        </w:rPr>
        <w:t>, en términos del artículo 185, fracción VI, de la Ley de Transparencia y Acceso a la Información Pública del Estado de México y Municipios,</w:t>
      </w:r>
      <w:r w:rsidRPr="00284821">
        <w:rPr>
          <w:rFonts w:ascii="Palatino Linotype" w:hAnsi="Palatino Linotype" w:cs="Arial"/>
          <w:sz w:val="24"/>
          <w:szCs w:val="24"/>
        </w:rPr>
        <w:t xml:space="preserve"> se decretó el cierre de las mismas,</w:t>
      </w:r>
      <w:r w:rsidR="004E7632" w:rsidRPr="00284821">
        <w:rPr>
          <w:rFonts w:ascii="Palatino Linotype" w:hAnsi="Palatino Linotype" w:cs="Arial"/>
          <w:sz w:val="24"/>
          <w:szCs w:val="24"/>
        </w:rPr>
        <w:t xml:space="preserve"> iniciando el término legal para dictar resolución definitiva del asunto.</w:t>
      </w:r>
    </w:p>
    <w:p w14:paraId="0934A4E5" w14:textId="77777777" w:rsidR="004E7632" w:rsidRPr="00284821" w:rsidRDefault="004E7632" w:rsidP="004E7632">
      <w:pPr>
        <w:spacing w:after="0" w:line="360" w:lineRule="auto"/>
        <w:jc w:val="both"/>
        <w:rPr>
          <w:rFonts w:ascii="Palatino Linotype" w:hAnsi="Palatino Linotype" w:cs="Arial"/>
          <w:sz w:val="24"/>
          <w:szCs w:val="24"/>
        </w:rPr>
      </w:pPr>
    </w:p>
    <w:p w14:paraId="460DD313" w14:textId="77777777" w:rsidR="004E74D8" w:rsidRPr="00284821" w:rsidRDefault="004E74D8" w:rsidP="004E74D8">
      <w:pPr>
        <w:spacing w:after="0" w:line="360" w:lineRule="auto"/>
        <w:jc w:val="center"/>
        <w:rPr>
          <w:rFonts w:ascii="Palatino Linotype" w:hAnsi="Palatino Linotype" w:cs="Arial"/>
          <w:b/>
          <w:sz w:val="28"/>
        </w:rPr>
      </w:pPr>
      <w:r w:rsidRPr="00284821">
        <w:rPr>
          <w:rFonts w:ascii="Palatino Linotype" w:hAnsi="Palatino Linotype" w:cs="Arial"/>
          <w:b/>
          <w:sz w:val="28"/>
        </w:rPr>
        <w:t xml:space="preserve">C O N S I D E R A N D O </w:t>
      </w:r>
    </w:p>
    <w:p w14:paraId="1B676489" w14:textId="77777777" w:rsidR="004E74D8" w:rsidRPr="00284821"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Default="004E74D8" w:rsidP="004E74D8">
      <w:pPr>
        <w:spacing w:after="0" w:line="360" w:lineRule="auto"/>
        <w:jc w:val="both"/>
        <w:rPr>
          <w:rFonts w:ascii="Palatino Linotype" w:hAnsi="Palatino Linotype" w:cs="Arial"/>
          <w:sz w:val="28"/>
          <w:szCs w:val="28"/>
        </w:rPr>
      </w:pPr>
      <w:r w:rsidRPr="00284821">
        <w:rPr>
          <w:rFonts w:ascii="Palatino Linotype" w:hAnsi="Palatino Linotype" w:cs="Arial"/>
          <w:b/>
          <w:sz w:val="28"/>
        </w:rPr>
        <w:t>PRIMERO.</w:t>
      </w:r>
      <w:r w:rsidRPr="00284821">
        <w:rPr>
          <w:rFonts w:ascii="Palatino Linotype" w:hAnsi="Palatino Linotype" w:cs="Arial"/>
          <w:b/>
        </w:rPr>
        <w:t xml:space="preserve"> </w:t>
      </w:r>
      <w:r w:rsidRPr="00284821">
        <w:rPr>
          <w:rFonts w:ascii="Palatino Linotype" w:hAnsi="Palatino Linotype" w:cs="Arial"/>
          <w:b/>
          <w:sz w:val="28"/>
          <w:szCs w:val="28"/>
        </w:rPr>
        <w:t>De la competencia</w:t>
      </w:r>
      <w:r w:rsidRPr="00284821">
        <w:rPr>
          <w:rFonts w:ascii="Palatino Linotype" w:hAnsi="Palatino Linotype" w:cs="Arial"/>
          <w:sz w:val="28"/>
          <w:szCs w:val="28"/>
        </w:rPr>
        <w:t>.</w:t>
      </w:r>
    </w:p>
    <w:p w14:paraId="626FB4CF" w14:textId="2425226C" w:rsidR="007E4ECF" w:rsidRPr="007E4ECF" w:rsidRDefault="007E4ECF" w:rsidP="004E74D8">
      <w:pPr>
        <w:spacing w:after="0" w:line="360" w:lineRule="auto"/>
        <w:jc w:val="both"/>
        <w:rPr>
          <w:rFonts w:ascii="Palatino Linotype" w:hAnsi="Palatino Linotype" w:cs="Arial"/>
          <w:sz w:val="24"/>
          <w:szCs w:val="28"/>
        </w:rPr>
      </w:pPr>
      <w:r w:rsidRPr="007E4ECF">
        <w:rPr>
          <w:rFonts w:ascii="Palatino Linotype" w:hAnsi="Palatino Linotype" w:cs="Arial"/>
          <w:sz w:val="24"/>
          <w:szCs w:val="28"/>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w:t>
      </w:r>
      <w:r w:rsidRPr="007E4ECF">
        <w:rPr>
          <w:rFonts w:ascii="Palatino Linotype" w:hAnsi="Palatino Linotype" w:cs="Arial"/>
          <w:sz w:val="24"/>
          <w:szCs w:val="28"/>
        </w:rPr>
        <w:lastRenderedPageBreak/>
        <w:t>Instituto de Transparencia, Acceso a la Información Pública y Protección de Datos Personales del Estado de México y Municipios.</w:t>
      </w:r>
    </w:p>
    <w:p w14:paraId="18C7563F" w14:textId="77777777" w:rsidR="00291AA2" w:rsidRPr="00284821"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284821"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84821">
        <w:rPr>
          <w:rFonts w:ascii="Palatino Linotype" w:eastAsia="Times New Roman" w:hAnsi="Palatino Linotype" w:cs="Arial"/>
          <w:b/>
          <w:sz w:val="28"/>
          <w:szCs w:val="24"/>
          <w:lang w:val="es-ES" w:eastAsia="es-ES"/>
        </w:rPr>
        <w:t>SEGUNDO</w:t>
      </w:r>
      <w:r w:rsidRPr="00284821">
        <w:rPr>
          <w:rFonts w:ascii="Palatino Linotype" w:eastAsia="Times New Roman" w:hAnsi="Palatino Linotype" w:cs="Arial"/>
          <w:b/>
          <w:sz w:val="24"/>
          <w:szCs w:val="24"/>
          <w:lang w:val="es-ES" w:eastAsia="es-ES"/>
        </w:rPr>
        <w:t xml:space="preserve">. </w:t>
      </w:r>
      <w:r w:rsidRPr="00284821">
        <w:rPr>
          <w:rFonts w:ascii="Palatino Linotype" w:eastAsia="Times New Roman" w:hAnsi="Palatino Linotype" w:cs="Arial"/>
          <w:b/>
          <w:sz w:val="28"/>
          <w:szCs w:val="28"/>
          <w:lang w:val="es-ES" w:eastAsia="es-ES"/>
        </w:rPr>
        <w:t>Sobre los alcances del recurso de revisión.</w:t>
      </w:r>
      <w:r w:rsidRPr="00284821">
        <w:rPr>
          <w:rFonts w:ascii="Palatino Linotype" w:eastAsia="Times New Roman" w:hAnsi="Palatino Linotype" w:cs="Arial"/>
          <w:b/>
          <w:sz w:val="24"/>
          <w:szCs w:val="24"/>
          <w:lang w:val="es-ES" w:eastAsia="es-ES"/>
        </w:rPr>
        <w:t xml:space="preserve"> </w:t>
      </w:r>
    </w:p>
    <w:p w14:paraId="3242B967" w14:textId="3BBEE954" w:rsidR="005469C0" w:rsidRPr="00284821"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4821">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284821" w:rsidRDefault="0025170A" w:rsidP="00AA160F">
      <w:pPr>
        <w:spacing w:after="0" w:line="360" w:lineRule="auto"/>
        <w:jc w:val="both"/>
        <w:rPr>
          <w:rFonts w:ascii="Palatino Linotype" w:hAnsi="Palatino Linotype" w:cs="Arial"/>
          <w:b/>
          <w:sz w:val="24"/>
          <w:szCs w:val="24"/>
        </w:rPr>
      </w:pPr>
    </w:p>
    <w:p w14:paraId="6EDB7583" w14:textId="085D2EC5" w:rsidR="00291AA2" w:rsidRPr="00284821" w:rsidRDefault="00810FE5"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TERCER</w:t>
      </w:r>
      <w:r w:rsidR="00291AA2" w:rsidRPr="00284821">
        <w:rPr>
          <w:rFonts w:ascii="Palatino Linotype" w:hAnsi="Palatino Linotype" w:cs="Arial"/>
          <w:b/>
          <w:sz w:val="28"/>
          <w:szCs w:val="28"/>
        </w:rPr>
        <w:t>O. De las causas de improcedencia.</w:t>
      </w:r>
    </w:p>
    <w:p w14:paraId="6E021F8C" w14:textId="767D76FC" w:rsidR="00CC7C7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84821">
        <w:rPr>
          <w:rFonts w:ascii="Palatino Linotype" w:hAnsi="Palatino Linotype" w:cs="Arial"/>
        </w:rPr>
        <w:lastRenderedPageBreak/>
        <w:t>a la justicia, ya que éste no se coarta por regular causas de improcedencia y sobreseimiento con tales fines</w:t>
      </w:r>
      <w:r w:rsidRPr="00284821">
        <w:rPr>
          <w:rStyle w:val="Refdenotaalpie"/>
          <w:rFonts w:ascii="Palatino Linotype" w:hAnsi="Palatino Linotype" w:cs="Arial"/>
        </w:rPr>
        <w:footnoteReference w:id="1"/>
      </w:r>
      <w:r w:rsidRPr="00284821">
        <w:rPr>
          <w:rFonts w:ascii="Palatino Linotype" w:hAnsi="Palatino Linotype" w:cs="Arial"/>
        </w:rPr>
        <w:t>.</w:t>
      </w:r>
    </w:p>
    <w:p w14:paraId="186744ED" w14:textId="77777777" w:rsidR="00110C8D" w:rsidRPr="00284821" w:rsidRDefault="00110C8D"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BD9405B" w14:textId="77777777" w:rsidR="00110C8D" w:rsidRPr="00284821" w:rsidRDefault="00110C8D" w:rsidP="00291AA2">
      <w:pPr>
        <w:pStyle w:val="Prrafodelista"/>
        <w:autoSpaceDE w:val="0"/>
        <w:autoSpaceDN w:val="0"/>
        <w:adjustRightInd w:val="0"/>
        <w:spacing w:line="360" w:lineRule="auto"/>
        <w:ind w:left="0"/>
        <w:jc w:val="both"/>
        <w:rPr>
          <w:rFonts w:ascii="Palatino Linotype" w:hAnsi="Palatino Linotype" w:cs="Arial"/>
        </w:rPr>
      </w:pPr>
    </w:p>
    <w:p w14:paraId="62812B2E" w14:textId="77777777" w:rsidR="00CC7C72" w:rsidRPr="00284821"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2D67253" w:rsidR="00291AA2" w:rsidRPr="00284821" w:rsidRDefault="00810FE5"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lastRenderedPageBreak/>
        <w:t>CUAR</w:t>
      </w:r>
      <w:r w:rsidR="00291AA2" w:rsidRPr="00284821">
        <w:rPr>
          <w:rFonts w:ascii="Palatino Linotype" w:hAnsi="Palatino Linotype" w:cs="Arial"/>
          <w:b/>
          <w:sz w:val="28"/>
        </w:rPr>
        <w:t>TO</w:t>
      </w:r>
      <w:r w:rsidR="00291AA2" w:rsidRPr="00284821">
        <w:rPr>
          <w:rFonts w:ascii="Palatino Linotype" w:hAnsi="Palatino Linotype" w:cs="Arial"/>
          <w:b/>
          <w:sz w:val="28"/>
          <w:szCs w:val="28"/>
        </w:rPr>
        <w:t>.</w:t>
      </w:r>
      <w:r w:rsidR="00291AA2" w:rsidRPr="00284821">
        <w:rPr>
          <w:rFonts w:ascii="Palatino Linotype" w:hAnsi="Palatino Linotype" w:cs="Arial"/>
          <w:sz w:val="28"/>
          <w:szCs w:val="28"/>
        </w:rPr>
        <w:t xml:space="preserve"> </w:t>
      </w:r>
      <w:r w:rsidR="00291AA2" w:rsidRPr="00284821">
        <w:rPr>
          <w:rFonts w:ascii="Palatino Linotype" w:hAnsi="Palatino Linotype" w:cs="Arial"/>
          <w:b/>
          <w:sz w:val="28"/>
          <w:szCs w:val="28"/>
        </w:rPr>
        <w:t>Estudio y resolución del asunto.</w:t>
      </w:r>
    </w:p>
    <w:p w14:paraId="1B919748" w14:textId="77777777" w:rsidR="00AA160F"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284821"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3B6D4D52" w:rsidR="00CC7C72"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 xml:space="preserve">El estudio del presente recurso de revisión tiene como antecedentes, que </w:t>
      </w:r>
      <w:r w:rsidR="00AA160F" w:rsidRPr="00284821">
        <w:rPr>
          <w:rFonts w:ascii="Palatino Linotype" w:hAnsi="Palatino Linotype" w:cs="Arial"/>
        </w:rPr>
        <w:t>el</w:t>
      </w:r>
      <w:r w:rsidRPr="00284821">
        <w:rPr>
          <w:rFonts w:ascii="Palatino Linotype" w:hAnsi="Palatino Linotype" w:cs="Arial"/>
        </w:rPr>
        <w:t xml:space="preserve"> hoy </w:t>
      </w:r>
      <w:r w:rsidRPr="00284821">
        <w:rPr>
          <w:rFonts w:ascii="Palatino Linotype" w:hAnsi="Palatino Linotype" w:cs="Arial"/>
          <w:b/>
        </w:rPr>
        <w:t xml:space="preserve">Recurrente </w:t>
      </w:r>
      <w:r w:rsidRPr="00284821">
        <w:rPr>
          <w:rFonts w:ascii="Palatino Linotype" w:hAnsi="Palatino Linotype" w:cs="Arial"/>
        </w:rPr>
        <w:t xml:space="preserve">solicitó al </w:t>
      </w:r>
      <w:r w:rsidR="007E2C27" w:rsidRPr="00284821">
        <w:rPr>
          <w:rFonts w:ascii="Palatino Linotype" w:hAnsi="Palatino Linotype" w:cs="Arial"/>
          <w:b/>
        </w:rPr>
        <w:t xml:space="preserve">Ayuntamiento de </w:t>
      </w:r>
      <w:r w:rsidR="00110C8D">
        <w:rPr>
          <w:rFonts w:ascii="Palatino Linotype" w:hAnsi="Palatino Linotype" w:cs="Arial"/>
          <w:b/>
        </w:rPr>
        <w:t>Zinacantepec</w:t>
      </w:r>
      <w:r w:rsidRPr="00284821">
        <w:rPr>
          <w:rFonts w:ascii="Palatino Linotype" w:hAnsi="Palatino Linotype" w:cs="Arial"/>
        </w:rPr>
        <w:t>,</w:t>
      </w:r>
      <w:r w:rsidRPr="00284821">
        <w:rPr>
          <w:rFonts w:ascii="Palatino Linotype" w:hAnsi="Palatino Linotype" w:cs="Arial"/>
          <w:b/>
        </w:rPr>
        <w:t xml:space="preserve"> </w:t>
      </w:r>
      <w:r w:rsidRPr="00284821">
        <w:rPr>
          <w:rFonts w:ascii="Palatino Linotype" w:hAnsi="Palatino Linotype" w:cs="Arial"/>
        </w:rPr>
        <w:t>la siguiente</w:t>
      </w:r>
      <w:r w:rsidRPr="00284821">
        <w:rPr>
          <w:rFonts w:ascii="Palatino Linotype" w:hAnsi="Palatino Linotype" w:cs="Arial"/>
          <w:b/>
        </w:rPr>
        <w:t xml:space="preserve"> </w:t>
      </w:r>
      <w:r w:rsidRPr="00284821">
        <w:rPr>
          <w:rFonts w:ascii="Palatino Linotype" w:hAnsi="Palatino Linotype" w:cs="Arial"/>
        </w:rPr>
        <w:t>información:</w:t>
      </w:r>
    </w:p>
    <w:p w14:paraId="0C0C327F" w14:textId="77777777" w:rsidR="00F731A5" w:rsidRPr="00284821" w:rsidRDefault="00F731A5" w:rsidP="00F731A5">
      <w:pPr>
        <w:pStyle w:val="Sinespaciado"/>
        <w:rPr>
          <w:lang w:eastAsia="es-MX"/>
        </w:rPr>
      </w:pPr>
    </w:p>
    <w:p w14:paraId="5A660928" w14:textId="1C3F6000" w:rsidR="00110C8D" w:rsidRDefault="00110C8D" w:rsidP="00110C8D">
      <w:pPr>
        <w:pStyle w:val="Textoindependiente"/>
        <w:numPr>
          <w:ilvl w:val="0"/>
          <w:numId w:val="42"/>
        </w:numPr>
        <w:spacing w:line="360" w:lineRule="auto"/>
        <w:jc w:val="both"/>
        <w:rPr>
          <w:rFonts w:ascii="Palatino Linotype" w:eastAsiaTheme="minorHAnsi" w:hAnsi="Palatino Linotype" w:cstheme="minorBidi"/>
          <w:lang w:val="es-MX" w:eastAsia="es-MX" w:bidi="ar-SA"/>
        </w:rPr>
      </w:pPr>
      <w:bookmarkStart w:id="3" w:name="_Hlk150796159"/>
      <w:r w:rsidRPr="00110C8D">
        <w:rPr>
          <w:rFonts w:ascii="Palatino Linotype" w:eastAsiaTheme="minorHAnsi" w:hAnsi="Palatino Linotype" w:cstheme="minorBidi"/>
          <w:lang w:val="es-MX" w:eastAsia="es-MX" w:bidi="ar-SA"/>
        </w:rPr>
        <w:t xml:space="preserve">El costo de las carpas utilizadas para el presidente y su familia en el evento de </w:t>
      </w:r>
      <w:r>
        <w:rPr>
          <w:rFonts w:ascii="Palatino Linotype" w:eastAsiaTheme="minorHAnsi" w:hAnsi="Palatino Linotype" w:cstheme="minorBidi"/>
          <w:lang w:val="es-MX" w:eastAsia="es-MX" w:bidi="ar-SA"/>
        </w:rPr>
        <w:t>l</w:t>
      </w:r>
      <w:r w:rsidRPr="00110C8D">
        <w:rPr>
          <w:rFonts w:ascii="Palatino Linotype" w:eastAsiaTheme="minorHAnsi" w:hAnsi="Palatino Linotype" w:cstheme="minorBidi"/>
          <w:lang w:val="es-MX" w:eastAsia="es-MX" w:bidi="ar-SA"/>
        </w:rPr>
        <w:t xml:space="preserve">a </w:t>
      </w:r>
      <w:r>
        <w:rPr>
          <w:rFonts w:ascii="Palatino Linotype" w:eastAsiaTheme="minorHAnsi" w:hAnsi="Palatino Linotype" w:cstheme="minorBidi"/>
          <w:lang w:val="es-MX" w:eastAsia="es-MX" w:bidi="ar-SA"/>
        </w:rPr>
        <w:t>“</w:t>
      </w:r>
      <w:r w:rsidR="00375751">
        <w:rPr>
          <w:rFonts w:ascii="Palatino Linotype" w:eastAsiaTheme="minorHAnsi" w:hAnsi="Palatino Linotype" w:cstheme="minorBidi"/>
          <w:lang w:val="es-MX" w:eastAsia="es-MX" w:bidi="ar-SA"/>
        </w:rPr>
        <w:t>XXXXXXXXXXXXXXXXXXX</w:t>
      </w:r>
      <w:r w:rsidRPr="00110C8D">
        <w:rPr>
          <w:rFonts w:ascii="Palatino Linotype" w:eastAsiaTheme="minorHAnsi" w:hAnsi="Palatino Linotype" w:cstheme="minorBidi"/>
          <w:lang w:val="es-MX" w:eastAsia="es-MX" w:bidi="ar-SA"/>
        </w:rPr>
        <w:t>”.</w:t>
      </w:r>
    </w:p>
    <w:p w14:paraId="49C9F72C" w14:textId="1A233133" w:rsidR="00110C8D" w:rsidRDefault="00110C8D" w:rsidP="00110C8D">
      <w:pPr>
        <w:pStyle w:val="Textoindependiente"/>
        <w:numPr>
          <w:ilvl w:val="0"/>
          <w:numId w:val="42"/>
        </w:numPr>
        <w:spacing w:line="360" w:lineRule="auto"/>
        <w:jc w:val="both"/>
        <w:rPr>
          <w:rFonts w:ascii="Palatino Linotype" w:eastAsiaTheme="minorHAnsi" w:hAnsi="Palatino Linotype" w:cstheme="minorBidi"/>
          <w:lang w:val="es-MX" w:eastAsia="es-MX" w:bidi="ar-SA"/>
        </w:rPr>
      </w:pPr>
      <w:r w:rsidRPr="00110C8D">
        <w:rPr>
          <w:rFonts w:ascii="Palatino Linotype" w:eastAsiaTheme="minorHAnsi" w:hAnsi="Palatino Linotype" w:cstheme="minorBidi"/>
          <w:lang w:val="es-MX" w:eastAsia="es-MX" w:bidi="ar-SA"/>
        </w:rPr>
        <w:t xml:space="preserve">El contrato de las carpas utilizadas para el </w:t>
      </w:r>
      <w:proofErr w:type="gramStart"/>
      <w:r>
        <w:rPr>
          <w:rFonts w:ascii="Palatino Linotype" w:eastAsiaTheme="minorHAnsi" w:hAnsi="Palatino Linotype" w:cstheme="minorBidi"/>
          <w:lang w:val="es-MX" w:eastAsia="es-MX" w:bidi="ar-SA"/>
        </w:rPr>
        <w:t>P</w:t>
      </w:r>
      <w:r w:rsidRPr="00110C8D">
        <w:rPr>
          <w:rFonts w:ascii="Palatino Linotype" w:eastAsiaTheme="minorHAnsi" w:hAnsi="Palatino Linotype" w:cstheme="minorBidi"/>
          <w:lang w:val="es-MX" w:eastAsia="es-MX" w:bidi="ar-SA"/>
        </w:rPr>
        <w:t>residente</w:t>
      </w:r>
      <w:proofErr w:type="gramEnd"/>
      <w:r w:rsidRPr="00110C8D">
        <w:rPr>
          <w:rFonts w:ascii="Palatino Linotype" w:eastAsiaTheme="minorHAnsi" w:hAnsi="Palatino Linotype" w:cstheme="minorBidi"/>
          <w:lang w:val="es-MX" w:eastAsia="es-MX" w:bidi="ar-SA"/>
        </w:rPr>
        <w:t xml:space="preserve"> y su familia en el evento de la </w:t>
      </w:r>
      <w:r>
        <w:rPr>
          <w:rFonts w:ascii="Palatino Linotype" w:eastAsiaTheme="minorHAnsi" w:hAnsi="Palatino Linotype" w:cstheme="minorBidi"/>
          <w:lang w:val="es-MX" w:eastAsia="es-MX" w:bidi="ar-SA"/>
        </w:rPr>
        <w:t>“</w:t>
      </w:r>
      <w:r w:rsidR="00375751">
        <w:rPr>
          <w:rFonts w:ascii="Palatino Linotype" w:eastAsiaTheme="minorHAnsi" w:hAnsi="Palatino Linotype" w:cstheme="minorBidi"/>
          <w:lang w:val="es-MX" w:eastAsia="es-MX" w:bidi="ar-SA"/>
        </w:rPr>
        <w:t>XXXXXXXXXXXXXXXXXX</w:t>
      </w:r>
      <w:r w:rsidRPr="00110C8D">
        <w:rPr>
          <w:rFonts w:ascii="Palatino Linotype" w:eastAsiaTheme="minorHAnsi" w:hAnsi="Palatino Linotype" w:cstheme="minorBidi"/>
          <w:lang w:val="es-MX" w:eastAsia="es-MX" w:bidi="ar-SA"/>
        </w:rPr>
        <w:t>”.</w:t>
      </w:r>
    </w:p>
    <w:p w14:paraId="1AAF36BE" w14:textId="4E2E7E3B" w:rsidR="00110C8D" w:rsidRDefault="00110C8D" w:rsidP="00110C8D">
      <w:pPr>
        <w:pStyle w:val="Textoindependiente"/>
        <w:numPr>
          <w:ilvl w:val="0"/>
          <w:numId w:val="42"/>
        </w:numPr>
        <w:spacing w:line="360" w:lineRule="auto"/>
        <w:jc w:val="both"/>
        <w:rPr>
          <w:rFonts w:ascii="Palatino Linotype" w:eastAsiaTheme="minorHAnsi" w:hAnsi="Palatino Linotype" w:cstheme="minorBidi"/>
          <w:lang w:val="es-MX" w:eastAsia="es-MX" w:bidi="ar-SA"/>
        </w:rPr>
      </w:pPr>
      <w:r w:rsidRPr="00110C8D">
        <w:rPr>
          <w:rFonts w:ascii="Palatino Linotype" w:eastAsiaTheme="minorHAnsi" w:hAnsi="Palatino Linotype" w:cstheme="minorBidi"/>
          <w:lang w:val="es-MX" w:eastAsia="es-MX" w:bidi="ar-SA"/>
        </w:rPr>
        <w:t xml:space="preserve">Los comprobantes de pago de las facturas por concepto de carpas utilizadas para el </w:t>
      </w:r>
      <w:proofErr w:type="gramStart"/>
      <w:r>
        <w:rPr>
          <w:rFonts w:ascii="Palatino Linotype" w:eastAsiaTheme="minorHAnsi" w:hAnsi="Palatino Linotype" w:cstheme="minorBidi"/>
          <w:lang w:val="es-MX" w:eastAsia="es-MX" w:bidi="ar-SA"/>
        </w:rPr>
        <w:t>P</w:t>
      </w:r>
      <w:r w:rsidRPr="00110C8D">
        <w:rPr>
          <w:rFonts w:ascii="Palatino Linotype" w:eastAsiaTheme="minorHAnsi" w:hAnsi="Palatino Linotype" w:cstheme="minorBidi"/>
          <w:lang w:val="es-MX" w:eastAsia="es-MX" w:bidi="ar-SA"/>
        </w:rPr>
        <w:t>residente</w:t>
      </w:r>
      <w:proofErr w:type="gramEnd"/>
      <w:r w:rsidRPr="00110C8D">
        <w:rPr>
          <w:rFonts w:ascii="Palatino Linotype" w:eastAsiaTheme="minorHAnsi" w:hAnsi="Palatino Linotype" w:cstheme="minorBidi"/>
          <w:lang w:val="es-MX" w:eastAsia="es-MX" w:bidi="ar-SA"/>
        </w:rPr>
        <w:t xml:space="preserve"> y su familia en el evento de la </w:t>
      </w:r>
      <w:r>
        <w:rPr>
          <w:rFonts w:ascii="Palatino Linotype" w:eastAsiaTheme="minorHAnsi" w:hAnsi="Palatino Linotype" w:cstheme="minorBidi"/>
          <w:lang w:val="es-MX" w:eastAsia="es-MX" w:bidi="ar-SA"/>
        </w:rPr>
        <w:t>“</w:t>
      </w:r>
      <w:r w:rsidR="00375751">
        <w:rPr>
          <w:rFonts w:ascii="Palatino Linotype" w:eastAsiaTheme="minorHAnsi" w:hAnsi="Palatino Linotype" w:cstheme="minorBidi"/>
          <w:lang w:val="es-MX" w:eastAsia="es-MX" w:bidi="ar-SA"/>
        </w:rPr>
        <w:t>XXXXXXXXXXXXXXXXXX</w:t>
      </w:r>
      <w:r w:rsidRPr="00110C8D">
        <w:rPr>
          <w:rFonts w:ascii="Palatino Linotype" w:eastAsiaTheme="minorHAnsi" w:hAnsi="Palatino Linotype" w:cstheme="minorBidi"/>
          <w:lang w:val="es-MX" w:eastAsia="es-MX" w:bidi="ar-SA"/>
        </w:rPr>
        <w:t>”.</w:t>
      </w:r>
    </w:p>
    <w:p w14:paraId="33C53756" w14:textId="23050C9E" w:rsidR="008300ED" w:rsidRDefault="00110C8D" w:rsidP="00110C8D">
      <w:pPr>
        <w:pStyle w:val="Textoindependiente"/>
        <w:numPr>
          <w:ilvl w:val="0"/>
          <w:numId w:val="42"/>
        </w:numPr>
        <w:spacing w:line="360" w:lineRule="auto"/>
        <w:jc w:val="both"/>
        <w:rPr>
          <w:rFonts w:ascii="Palatino Linotype" w:eastAsiaTheme="minorHAnsi" w:hAnsi="Palatino Linotype" w:cstheme="minorBidi"/>
          <w:lang w:val="es-MX" w:eastAsia="es-MX" w:bidi="ar-SA"/>
        </w:rPr>
      </w:pPr>
      <w:r w:rsidRPr="00110C8D">
        <w:rPr>
          <w:rFonts w:ascii="Palatino Linotype" w:eastAsiaTheme="minorHAnsi" w:hAnsi="Palatino Linotype" w:cstheme="minorBidi"/>
          <w:lang w:val="es-MX" w:eastAsia="es-MX" w:bidi="ar-SA"/>
        </w:rPr>
        <w:t>El costo de los alimentos que se sirvieron para el presidente su familia cabildo</w:t>
      </w:r>
      <w:r w:rsidR="009E4C35">
        <w:rPr>
          <w:rFonts w:ascii="Palatino Linotype" w:eastAsiaTheme="minorHAnsi" w:hAnsi="Palatino Linotype" w:cstheme="minorBidi"/>
          <w:lang w:val="es-MX" w:eastAsia="es-MX" w:bidi="ar-SA"/>
        </w:rPr>
        <w:t xml:space="preserve"> </w:t>
      </w:r>
      <w:r w:rsidRPr="00110C8D">
        <w:rPr>
          <w:rFonts w:ascii="Palatino Linotype" w:eastAsiaTheme="minorHAnsi" w:hAnsi="Palatino Linotype" w:cstheme="minorBidi"/>
          <w:lang w:val="es-MX" w:eastAsia="es-MX" w:bidi="ar-SA"/>
        </w:rPr>
        <w:t xml:space="preserve">y directores en el evento de la </w:t>
      </w:r>
      <w:r>
        <w:rPr>
          <w:rFonts w:ascii="Palatino Linotype" w:eastAsiaTheme="minorHAnsi" w:hAnsi="Palatino Linotype" w:cstheme="minorBidi"/>
          <w:lang w:val="es-MX" w:eastAsia="es-MX" w:bidi="ar-SA"/>
        </w:rPr>
        <w:t>“</w:t>
      </w:r>
      <w:r w:rsidR="00375751">
        <w:rPr>
          <w:rFonts w:ascii="Palatino Linotype" w:eastAsiaTheme="minorHAnsi" w:hAnsi="Palatino Linotype" w:cstheme="minorBidi"/>
          <w:lang w:val="es-MX" w:eastAsia="es-MX" w:bidi="ar-SA"/>
        </w:rPr>
        <w:t>XXXXXXXXXXXXXXXXXXX</w:t>
      </w:r>
      <w:r w:rsidRPr="00110C8D">
        <w:rPr>
          <w:rFonts w:ascii="Palatino Linotype" w:eastAsiaTheme="minorHAnsi" w:hAnsi="Palatino Linotype" w:cstheme="minorBidi"/>
          <w:lang w:val="es-MX" w:eastAsia="es-MX" w:bidi="ar-SA"/>
        </w:rPr>
        <w:t>”.</w:t>
      </w:r>
    </w:p>
    <w:bookmarkEnd w:id="3"/>
    <w:p w14:paraId="7B445CE5" w14:textId="77777777" w:rsidR="00110C8D" w:rsidRPr="00110C8D" w:rsidRDefault="00110C8D" w:rsidP="00110C8D">
      <w:pPr>
        <w:pStyle w:val="Textoindependiente"/>
        <w:ind w:left="720"/>
        <w:rPr>
          <w:rFonts w:ascii="Palatino Linotype" w:eastAsiaTheme="minorHAnsi" w:hAnsi="Palatino Linotype" w:cstheme="minorBidi"/>
          <w:lang w:val="es-MX" w:eastAsia="es-MX" w:bidi="ar-SA"/>
        </w:rPr>
      </w:pPr>
    </w:p>
    <w:p w14:paraId="79E0D484" w14:textId="7029BDD2" w:rsidR="008300ED" w:rsidRPr="00284821" w:rsidRDefault="00A77280" w:rsidP="008300ED">
      <w:pPr>
        <w:spacing w:after="0" w:line="360" w:lineRule="auto"/>
        <w:ind w:right="49"/>
        <w:jc w:val="both"/>
        <w:rPr>
          <w:rFonts w:ascii="Palatino Linotype" w:hAnsi="Palatino Linotype"/>
          <w:sz w:val="24"/>
          <w:lang w:val="es-ES_tradnl"/>
        </w:rPr>
      </w:pPr>
      <w:r w:rsidRPr="00284821">
        <w:rPr>
          <w:rFonts w:ascii="Palatino Linotype" w:hAnsi="Palatino Linotype"/>
          <w:sz w:val="24"/>
          <w:lang w:eastAsia="es-MX"/>
        </w:rPr>
        <w:t xml:space="preserve">Atento a la solicitud de información </w:t>
      </w:r>
      <w:r w:rsidRPr="00284821">
        <w:rPr>
          <w:rFonts w:ascii="Palatino Linotype" w:hAnsi="Palatino Linotype"/>
          <w:b/>
          <w:sz w:val="24"/>
          <w:lang w:eastAsia="es-MX"/>
        </w:rPr>
        <w:t>El Sujeto Obligado</w:t>
      </w:r>
      <w:r w:rsidRPr="00284821">
        <w:rPr>
          <w:rFonts w:ascii="Palatino Linotype" w:hAnsi="Palatino Linotype"/>
          <w:sz w:val="24"/>
          <w:lang w:eastAsia="es-MX"/>
        </w:rPr>
        <w:t>, emitió su</w:t>
      </w:r>
      <w:r w:rsidR="00110C8D">
        <w:rPr>
          <w:rFonts w:ascii="Palatino Linotype" w:hAnsi="Palatino Linotype"/>
          <w:sz w:val="24"/>
          <w:lang w:eastAsia="es-MX"/>
        </w:rPr>
        <w:t>s</w:t>
      </w:r>
      <w:r w:rsidRPr="00284821">
        <w:rPr>
          <w:rFonts w:ascii="Palatino Linotype" w:hAnsi="Palatino Linotype"/>
          <w:sz w:val="24"/>
          <w:lang w:eastAsia="es-MX"/>
        </w:rPr>
        <w:t xml:space="preserve"> respuesta</w:t>
      </w:r>
      <w:r w:rsidR="00110C8D">
        <w:rPr>
          <w:rFonts w:ascii="Palatino Linotype" w:hAnsi="Palatino Linotype"/>
          <w:sz w:val="24"/>
          <w:lang w:eastAsia="es-MX"/>
        </w:rPr>
        <w:t>s</w:t>
      </w:r>
      <w:r w:rsidR="00501937" w:rsidRPr="00284821">
        <w:rPr>
          <w:rFonts w:ascii="Palatino Linotype" w:hAnsi="Palatino Linotype"/>
          <w:sz w:val="24"/>
          <w:lang w:val="es-ES_tradnl"/>
        </w:rPr>
        <w:t>;</w:t>
      </w:r>
      <w:r w:rsidR="00015CF7" w:rsidRPr="00284821">
        <w:rPr>
          <w:rFonts w:ascii="Palatino Linotype" w:hAnsi="Palatino Linotype"/>
          <w:sz w:val="24"/>
          <w:lang w:val="es-ES_tradnl"/>
        </w:rPr>
        <w:t xml:space="preserve"> en</w:t>
      </w:r>
      <w:r w:rsidR="00501937" w:rsidRPr="00284821">
        <w:rPr>
          <w:rFonts w:ascii="Palatino Linotype" w:hAnsi="Palatino Linotype"/>
          <w:sz w:val="24"/>
          <w:lang w:val="es-ES_tradnl"/>
        </w:rPr>
        <w:t xml:space="preserve"> la</w:t>
      </w:r>
      <w:r w:rsidR="009A658B" w:rsidRPr="00284821">
        <w:rPr>
          <w:rFonts w:ascii="Palatino Linotype" w:hAnsi="Palatino Linotype"/>
          <w:sz w:val="24"/>
          <w:lang w:val="es-ES_tradnl"/>
        </w:rPr>
        <w:t xml:space="preserve">s cuales, </w:t>
      </w:r>
      <w:r w:rsidR="00501937" w:rsidRPr="00284821">
        <w:rPr>
          <w:rFonts w:ascii="Palatino Linotype" w:hAnsi="Palatino Linotype"/>
          <w:sz w:val="24"/>
          <w:lang w:val="es-ES_tradnl"/>
        </w:rPr>
        <w:t>informó</w:t>
      </w:r>
      <w:r w:rsidR="004916AF" w:rsidRPr="00284821">
        <w:rPr>
          <w:rFonts w:ascii="Palatino Linotype" w:hAnsi="Palatino Linotype"/>
          <w:sz w:val="24"/>
          <w:lang w:val="es-ES_tradnl"/>
        </w:rPr>
        <w:t xml:space="preserve"> lo siguiente:</w:t>
      </w:r>
    </w:p>
    <w:p w14:paraId="0BBC5108" w14:textId="77777777" w:rsidR="00135BDB" w:rsidRPr="00284821" w:rsidRDefault="00135BDB" w:rsidP="008300ED">
      <w:pPr>
        <w:spacing w:after="0" w:line="360" w:lineRule="auto"/>
        <w:ind w:right="49"/>
        <w:jc w:val="both"/>
        <w:rPr>
          <w:rFonts w:ascii="Palatino Linotype" w:hAnsi="Palatino Linotype"/>
          <w:sz w:val="24"/>
          <w:lang w:val="es-ES_tradnl"/>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665"/>
        <w:gridCol w:w="5356"/>
        <w:gridCol w:w="2005"/>
      </w:tblGrid>
      <w:tr w:rsidR="008300ED" w:rsidRPr="00284821" w14:paraId="3A01B279" w14:textId="77777777" w:rsidTr="009E4C35">
        <w:trPr>
          <w:tblHeader/>
        </w:trPr>
        <w:tc>
          <w:tcPr>
            <w:tcW w:w="1665" w:type="dxa"/>
            <w:shd w:val="clear" w:color="auto" w:fill="D9D9D9" w:themeFill="background1" w:themeFillShade="D9"/>
            <w:vAlign w:val="center"/>
          </w:tcPr>
          <w:p w14:paraId="631B6C52" w14:textId="41806812"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Solicitud de Información</w:t>
            </w:r>
          </w:p>
        </w:tc>
        <w:tc>
          <w:tcPr>
            <w:tcW w:w="5356" w:type="dxa"/>
            <w:shd w:val="clear" w:color="auto" w:fill="D9D9D9" w:themeFill="background1" w:themeFillShade="D9"/>
            <w:vAlign w:val="center"/>
          </w:tcPr>
          <w:p w14:paraId="2E1762ED" w14:textId="3756D43B"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Respuesta</w:t>
            </w:r>
          </w:p>
        </w:tc>
        <w:tc>
          <w:tcPr>
            <w:tcW w:w="2005" w:type="dxa"/>
            <w:shd w:val="clear" w:color="auto" w:fill="D9D9D9" w:themeFill="background1" w:themeFillShade="D9"/>
            <w:vAlign w:val="center"/>
          </w:tcPr>
          <w:p w14:paraId="523AEF78" w14:textId="1F6D05CF"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Cumplimiento</w:t>
            </w:r>
          </w:p>
        </w:tc>
      </w:tr>
      <w:tr w:rsidR="00110C8D" w:rsidRPr="00284821" w14:paraId="3C491314" w14:textId="77777777" w:rsidTr="0000360E">
        <w:tc>
          <w:tcPr>
            <w:tcW w:w="1665" w:type="dxa"/>
            <w:vAlign w:val="center"/>
          </w:tcPr>
          <w:p w14:paraId="76D16BCA" w14:textId="3A4F465F" w:rsidR="00110C8D" w:rsidRPr="009E4C35" w:rsidRDefault="009E4C35" w:rsidP="00E23A64">
            <w:pPr>
              <w:ind w:right="49"/>
              <w:jc w:val="both"/>
              <w:rPr>
                <w:rFonts w:ascii="Palatino Linotype" w:hAnsi="Palatino Linotype"/>
                <w:sz w:val="19"/>
                <w:szCs w:val="19"/>
                <w:lang w:val="es-ES_tradnl"/>
              </w:rPr>
            </w:pPr>
            <w:bookmarkStart w:id="4" w:name="_Hlk150796406"/>
            <w:r w:rsidRPr="009E4C35">
              <w:rPr>
                <w:rFonts w:ascii="Palatino Linotype" w:hAnsi="Palatino Linotype"/>
                <w:sz w:val="19"/>
                <w:szCs w:val="19"/>
                <w:lang w:val="es-ES_tradnl"/>
              </w:rPr>
              <w:t>El costo de las carpas utilizadas para el presidente y su familia en el evento de la “</w:t>
            </w:r>
            <w:r w:rsidR="00375751">
              <w:rPr>
                <w:rFonts w:ascii="Palatino Linotype" w:hAnsi="Palatino Linotype"/>
                <w:sz w:val="19"/>
                <w:szCs w:val="19"/>
                <w:lang w:val="es-ES_tradnl"/>
              </w:rPr>
              <w:t>XXXXXX</w:t>
            </w:r>
            <w:r w:rsidRPr="009E4C35">
              <w:rPr>
                <w:rFonts w:ascii="Palatino Linotype" w:hAnsi="Palatino Linotype"/>
                <w:sz w:val="19"/>
                <w:szCs w:val="19"/>
                <w:lang w:val="es-ES_tradnl"/>
              </w:rPr>
              <w:t xml:space="preserve"> </w:t>
            </w:r>
            <w:r w:rsidR="00375751">
              <w:rPr>
                <w:rFonts w:ascii="Palatino Linotype" w:hAnsi="Palatino Linotype"/>
                <w:sz w:val="19"/>
                <w:szCs w:val="19"/>
                <w:lang w:val="es-ES_tradnl"/>
              </w:rPr>
              <w:t>XXXXXXX</w:t>
            </w:r>
            <w:r w:rsidRPr="009E4C35">
              <w:rPr>
                <w:rFonts w:ascii="Palatino Linotype" w:hAnsi="Palatino Linotype"/>
                <w:sz w:val="19"/>
                <w:szCs w:val="19"/>
                <w:lang w:val="es-ES_tradnl"/>
              </w:rPr>
              <w:t xml:space="preserve"> </w:t>
            </w:r>
            <w:r w:rsidR="00375751">
              <w:rPr>
                <w:rFonts w:ascii="Palatino Linotype" w:hAnsi="Palatino Linotype"/>
                <w:sz w:val="19"/>
                <w:szCs w:val="19"/>
                <w:lang w:val="es-ES_tradnl"/>
              </w:rPr>
              <w:t>XXXX</w:t>
            </w:r>
            <w:r w:rsidRPr="009E4C35">
              <w:rPr>
                <w:rFonts w:ascii="Palatino Linotype" w:hAnsi="Palatino Linotype"/>
                <w:sz w:val="19"/>
                <w:szCs w:val="19"/>
                <w:lang w:val="es-ES_tradnl"/>
              </w:rPr>
              <w:t>”.</w:t>
            </w:r>
          </w:p>
        </w:tc>
        <w:tc>
          <w:tcPr>
            <w:tcW w:w="5356" w:type="dxa"/>
            <w:vAlign w:val="center"/>
          </w:tcPr>
          <w:p w14:paraId="63FCCC96" w14:textId="780EF1E7" w:rsidR="000466AE" w:rsidRPr="0057597E" w:rsidRDefault="000466AE" w:rsidP="000466AE">
            <w:pPr>
              <w:ind w:right="49"/>
              <w:jc w:val="both"/>
              <w:rPr>
                <w:rFonts w:ascii="Palatino Linotype" w:hAnsi="Palatino Linotype"/>
                <w:b/>
                <w:bCs/>
                <w:sz w:val="20"/>
                <w:szCs w:val="20"/>
                <w:u w:val="single"/>
              </w:rPr>
            </w:pPr>
            <w:r w:rsidRPr="0057597E">
              <w:rPr>
                <w:rFonts w:ascii="Palatino Linotype" w:hAnsi="Palatino Linotype"/>
                <w:b/>
                <w:bCs/>
                <w:sz w:val="20"/>
                <w:szCs w:val="20"/>
                <w:u w:val="single"/>
              </w:rPr>
              <w:t>01592/ZINACANT/IP/2023</w:t>
            </w:r>
          </w:p>
          <w:p w14:paraId="5B212017" w14:textId="174812DA" w:rsidR="00110C8D" w:rsidRPr="000466AE" w:rsidRDefault="000466AE" w:rsidP="000466AE">
            <w:pPr>
              <w:ind w:right="49"/>
              <w:jc w:val="both"/>
              <w:rPr>
                <w:rFonts w:ascii="Palatino Linotype" w:hAnsi="Palatino Linotype"/>
                <w:sz w:val="20"/>
                <w:szCs w:val="20"/>
              </w:rPr>
            </w:pPr>
            <w:r w:rsidRPr="000466AE">
              <w:rPr>
                <w:rFonts w:ascii="Palatino Linotype" w:hAnsi="Palatino Linotype"/>
                <w:sz w:val="20"/>
                <w:szCs w:val="20"/>
              </w:rPr>
              <w:t xml:space="preserve">Mediante el oficio número </w:t>
            </w:r>
            <w:r w:rsidRPr="000466AE">
              <w:rPr>
                <w:rFonts w:ascii="Palatino Linotype" w:hAnsi="Palatino Linotype"/>
                <w:b/>
                <w:bCs/>
                <w:sz w:val="20"/>
                <w:szCs w:val="20"/>
              </w:rPr>
              <w:t>ZIN/DA/278</w:t>
            </w:r>
            <w:r>
              <w:rPr>
                <w:rFonts w:ascii="Palatino Linotype" w:hAnsi="Palatino Linotype"/>
                <w:b/>
                <w:bCs/>
                <w:sz w:val="20"/>
                <w:szCs w:val="20"/>
              </w:rPr>
              <w:t>5</w:t>
            </w:r>
            <w:r w:rsidRPr="000466AE">
              <w:rPr>
                <w:rFonts w:ascii="Palatino Linotype" w:hAnsi="Palatino Linotype"/>
                <w:b/>
                <w:bCs/>
                <w:sz w:val="20"/>
                <w:szCs w:val="20"/>
              </w:rPr>
              <w:t>/2023</w:t>
            </w:r>
            <w:r w:rsidRPr="000466AE">
              <w:rPr>
                <w:rFonts w:ascii="Palatino Linotype" w:hAnsi="Palatino Linotype"/>
                <w:sz w:val="20"/>
                <w:szCs w:val="20"/>
              </w:rPr>
              <w:t>, firmado por la Directora de Administración, informó que, después de realizar una búsqueda dentro de los archivos que obran en la Dirección de Administración, no se cuenta con ningún proceso adquisitivo con las especificaciones descritas por el particular, por lo cual, no hay comprobación documental que se pudiera proporcionar.</w:t>
            </w:r>
          </w:p>
        </w:tc>
        <w:tc>
          <w:tcPr>
            <w:tcW w:w="2005" w:type="dxa"/>
            <w:vAlign w:val="center"/>
          </w:tcPr>
          <w:p w14:paraId="65A87316" w14:textId="77777777" w:rsidR="000466AE" w:rsidRDefault="000466AE" w:rsidP="000466AE">
            <w:pPr>
              <w:ind w:right="49"/>
              <w:jc w:val="center"/>
              <w:rPr>
                <w:rFonts w:ascii="Palatino Linotype" w:hAnsi="Palatino Linotype"/>
                <w:b/>
                <w:bCs/>
                <w:sz w:val="24"/>
                <w:lang w:val="es-ES_tradnl"/>
              </w:rPr>
            </w:pPr>
            <w:r>
              <w:rPr>
                <w:rFonts w:ascii="Palatino Linotype" w:hAnsi="Palatino Linotype"/>
                <w:b/>
                <w:bCs/>
                <w:sz w:val="24"/>
                <w:lang w:val="es-ES_tradnl"/>
              </w:rPr>
              <w:t>Sí</w:t>
            </w:r>
          </w:p>
          <w:p w14:paraId="20D8E800" w14:textId="0A5404F6" w:rsidR="00110C8D" w:rsidRPr="00284821" w:rsidRDefault="000466AE" w:rsidP="000466AE">
            <w:pPr>
              <w:ind w:right="49"/>
              <w:jc w:val="center"/>
              <w:rPr>
                <w:rFonts w:ascii="Palatino Linotype" w:hAnsi="Palatino Linotype"/>
                <w:b/>
                <w:bCs/>
                <w:sz w:val="24"/>
                <w:lang w:val="es-ES_tradnl"/>
              </w:rPr>
            </w:pPr>
            <w:r w:rsidRPr="000466AE">
              <w:rPr>
                <w:rFonts w:ascii="Palatino Linotype" w:hAnsi="Palatino Linotype"/>
                <w:i/>
                <w:iCs/>
                <w:sz w:val="24"/>
                <w:lang w:val="es-ES_tradnl"/>
              </w:rPr>
              <w:t>(Hechos negativos)</w:t>
            </w:r>
          </w:p>
        </w:tc>
      </w:tr>
      <w:tr w:rsidR="00110C8D" w:rsidRPr="00284821" w14:paraId="74D41B0F" w14:textId="77777777" w:rsidTr="0000360E">
        <w:tc>
          <w:tcPr>
            <w:tcW w:w="1665" w:type="dxa"/>
            <w:vAlign w:val="center"/>
          </w:tcPr>
          <w:p w14:paraId="7940B488" w14:textId="4ADBC894" w:rsidR="00110C8D" w:rsidRPr="009E4C35" w:rsidRDefault="009E4C35" w:rsidP="00E23A64">
            <w:pPr>
              <w:ind w:right="49"/>
              <w:jc w:val="both"/>
              <w:rPr>
                <w:rFonts w:ascii="Palatino Linotype" w:hAnsi="Palatino Linotype"/>
                <w:sz w:val="19"/>
                <w:szCs w:val="19"/>
                <w:lang w:val="es-ES_tradnl"/>
              </w:rPr>
            </w:pPr>
            <w:r w:rsidRPr="009E4C35">
              <w:rPr>
                <w:rFonts w:ascii="Palatino Linotype" w:hAnsi="Palatino Linotype"/>
                <w:sz w:val="19"/>
                <w:szCs w:val="19"/>
                <w:lang w:val="es-ES_tradnl"/>
              </w:rPr>
              <w:t xml:space="preserve">El contrato de las carpas utilizadas para el </w:t>
            </w:r>
            <w:proofErr w:type="gramStart"/>
            <w:r w:rsidRPr="009E4C35">
              <w:rPr>
                <w:rFonts w:ascii="Palatino Linotype" w:hAnsi="Palatino Linotype"/>
                <w:sz w:val="19"/>
                <w:szCs w:val="19"/>
                <w:lang w:val="es-ES_tradnl"/>
              </w:rPr>
              <w:t>Presidente</w:t>
            </w:r>
            <w:proofErr w:type="gramEnd"/>
            <w:r w:rsidRPr="009E4C35">
              <w:rPr>
                <w:rFonts w:ascii="Palatino Linotype" w:hAnsi="Palatino Linotype"/>
                <w:sz w:val="19"/>
                <w:szCs w:val="19"/>
                <w:lang w:val="es-ES_tradnl"/>
              </w:rPr>
              <w:t xml:space="preserve"> y su familia en el evento de la “</w:t>
            </w:r>
            <w:r w:rsidR="00375751">
              <w:rPr>
                <w:rFonts w:ascii="Palatino Linotype" w:hAnsi="Palatino Linotype"/>
                <w:sz w:val="19"/>
                <w:szCs w:val="19"/>
                <w:lang w:val="es-ES_tradnl"/>
              </w:rPr>
              <w:t>XXXXXXXXX</w:t>
            </w:r>
            <w:r w:rsidRPr="009E4C35">
              <w:rPr>
                <w:rFonts w:ascii="Palatino Linotype" w:hAnsi="Palatino Linotype"/>
                <w:sz w:val="19"/>
                <w:szCs w:val="19"/>
                <w:lang w:val="es-ES_tradnl"/>
              </w:rPr>
              <w:t xml:space="preserve"> </w:t>
            </w:r>
            <w:r w:rsidR="00483B5B">
              <w:rPr>
                <w:rFonts w:ascii="Palatino Linotype" w:hAnsi="Palatino Linotype"/>
                <w:sz w:val="19"/>
                <w:szCs w:val="19"/>
                <w:lang w:val="es-ES_tradnl"/>
              </w:rPr>
              <w:t>XXXXXXXXXXX</w:t>
            </w:r>
            <w:r w:rsidRPr="009E4C35">
              <w:rPr>
                <w:rFonts w:ascii="Palatino Linotype" w:hAnsi="Palatino Linotype"/>
                <w:sz w:val="19"/>
                <w:szCs w:val="19"/>
                <w:lang w:val="es-ES_tradnl"/>
              </w:rPr>
              <w:t xml:space="preserve"> </w:t>
            </w:r>
            <w:r w:rsidR="00483B5B">
              <w:rPr>
                <w:rFonts w:ascii="Palatino Linotype" w:hAnsi="Palatino Linotype"/>
                <w:sz w:val="19"/>
                <w:szCs w:val="19"/>
                <w:lang w:val="es-ES_tradnl"/>
              </w:rPr>
              <w:t>XXXXX</w:t>
            </w:r>
            <w:r w:rsidRPr="009E4C35">
              <w:rPr>
                <w:rFonts w:ascii="Palatino Linotype" w:hAnsi="Palatino Linotype"/>
                <w:sz w:val="19"/>
                <w:szCs w:val="19"/>
                <w:lang w:val="es-ES_tradnl"/>
              </w:rPr>
              <w:t>”.</w:t>
            </w:r>
          </w:p>
        </w:tc>
        <w:tc>
          <w:tcPr>
            <w:tcW w:w="5356" w:type="dxa"/>
            <w:vAlign w:val="center"/>
          </w:tcPr>
          <w:p w14:paraId="63D4A0CC" w14:textId="660982CA" w:rsidR="000466AE" w:rsidRPr="000466AE" w:rsidRDefault="000466AE" w:rsidP="000466AE">
            <w:pPr>
              <w:ind w:right="49"/>
              <w:jc w:val="both"/>
              <w:rPr>
                <w:rFonts w:ascii="Palatino Linotype" w:hAnsi="Palatino Linotype"/>
                <w:b/>
                <w:bCs/>
                <w:sz w:val="20"/>
                <w:szCs w:val="20"/>
                <w:u w:val="single"/>
              </w:rPr>
            </w:pPr>
            <w:r w:rsidRPr="000466AE">
              <w:rPr>
                <w:rFonts w:ascii="Palatino Linotype" w:hAnsi="Palatino Linotype"/>
                <w:b/>
                <w:bCs/>
                <w:sz w:val="20"/>
                <w:szCs w:val="20"/>
                <w:u w:val="single"/>
              </w:rPr>
              <w:t>01591/ZINACANT/IP/2023</w:t>
            </w:r>
          </w:p>
          <w:p w14:paraId="425AB07B" w14:textId="2C975BE9" w:rsidR="00110C8D" w:rsidRPr="000466AE" w:rsidRDefault="000466AE" w:rsidP="000466AE">
            <w:pPr>
              <w:ind w:right="49"/>
              <w:jc w:val="both"/>
              <w:rPr>
                <w:rFonts w:ascii="Palatino Linotype" w:hAnsi="Palatino Linotype"/>
                <w:sz w:val="20"/>
                <w:szCs w:val="20"/>
              </w:rPr>
            </w:pPr>
            <w:r w:rsidRPr="000466AE">
              <w:rPr>
                <w:rFonts w:ascii="Palatino Linotype" w:hAnsi="Palatino Linotype"/>
                <w:sz w:val="20"/>
                <w:szCs w:val="20"/>
              </w:rPr>
              <w:t xml:space="preserve">Mediante el oficio número </w:t>
            </w:r>
            <w:r w:rsidRPr="000466AE">
              <w:rPr>
                <w:rFonts w:ascii="Palatino Linotype" w:hAnsi="Palatino Linotype"/>
                <w:b/>
                <w:bCs/>
                <w:sz w:val="20"/>
                <w:szCs w:val="20"/>
              </w:rPr>
              <w:t>ZIN/DA/2786/2023</w:t>
            </w:r>
            <w:r w:rsidRPr="000466AE">
              <w:rPr>
                <w:rFonts w:ascii="Palatino Linotype" w:hAnsi="Palatino Linotype"/>
                <w:sz w:val="20"/>
                <w:szCs w:val="20"/>
              </w:rPr>
              <w:t xml:space="preserve">, </w:t>
            </w:r>
            <w:r w:rsidR="00AD1F98">
              <w:rPr>
                <w:rFonts w:ascii="Palatino Linotype" w:hAnsi="Palatino Linotype"/>
                <w:sz w:val="20"/>
                <w:szCs w:val="20"/>
              </w:rPr>
              <w:t>signado</w:t>
            </w:r>
            <w:r w:rsidRPr="000466AE">
              <w:rPr>
                <w:rFonts w:ascii="Palatino Linotype" w:hAnsi="Palatino Linotype"/>
                <w:sz w:val="20"/>
                <w:szCs w:val="20"/>
              </w:rPr>
              <w:t xml:space="preserve"> por la Directora de Administración, informó que, después de realizar una búsqueda dentro de los archivos que obran en la Dirección de Administración, no se cuenta con ningún proceso adquisitivo con las especificaciones descritas por el particular, por lo cual, no hay comprobación documental que se pudiera proporcionar. </w:t>
            </w:r>
          </w:p>
        </w:tc>
        <w:tc>
          <w:tcPr>
            <w:tcW w:w="2005" w:type="dxa"/>
            <w:vAlign w:val="center"/>
          </w:tcPr>
          <w:p w14:paraId="5E1FB57E" w14:textId="77777777" w:rsidR="00110C8D" w:rsidRDefault="000466AE" w:rsidP="0000360E">
            <w:pPr>
              <w:ind w:right="49"/>
              <w:jc w:val="center"/>
              <w:rPr>
                <w:rFonts w:ascii="Palatino Linotype" w:hAnsi="Palatino Linotype"/>
                <w:b/>
                <w:bCs/>
                <w:sz w:val="24"/>
                <w:lang w:val="es-ES_tradnl"/>
              </w:rPr>
            </w:pPr>
            <w:r>
              <w:rPr>
                <w:rFonts w:ascii="Palatino Linotype" w:hAnsi="Palatino Linotype"/>
                <w:b/>
                <w:bCs/>
                <w:sz w:val="24"/>
                <w:lang w:val="es-ES_tradnl"/>
              </w:rPr>
              <w:t>Sí</w:t>
            </w:r>
          </w:p>
          <w:p w14:paraId="2C3127E4" w14:textId="405E0637" w:rsidR="000466AE" w:rsidRPr="000466AE" w:rsidRDefault="000466AE" w:rsidP="0000360E">
            <w:pPr>
              <w:ind w:right="49"/>
              <w:jc w:val="center"/>
              <w:rPr>
                <w:rFonts w:ascii="Palatino Linotype" w:hAnsi="Palatino Linotype"/>
                <w:i/>
                <w:iCs/>
                <w:sz w:val="24"/>
                <w:lang w:val="es-ES_tradnl"/>
              </w:rPr>
            </w:pPr>
            <w:r w:rsidRPr="000466AE">
              <w:rPr>
                <w:rFonts w:ascii="Palatino Linotype" w:hAnsi="Palatino Linotype"/>
                <w:i/>
                <w:iCs/>
                <w:sz w:val="24"/>
                <w:lang w:val="es-ES_tradnl"/>
              </w:rPr>
              <w:t>(Hechos negativos)</w:t>
            </w:r>
          </w:p>
        </w:tc>
      </w:tr>
      <w:tr w:rsidR="00110C8D" w:rsidRPr="00284821" w14:paraId="491D737D" w14:textId="77777777" w:rsidTr="0000360E">
        <w:tc>
          <w:tcPr>
            <w:tcW w:w="1665" w:type="dxa"/>
            <w:vAlign w:val="center"/>
          </w:tcPr>
          <w:p w14:paraId="031C15B9" w14:textId="2CA4A5E1" w:rsidR="00110C8D" w:rsidRPr="009E4C35" w:rsidRDefault="009E4C35" w:rsidP="00E23A64">
            <w:pPr>
              <w:ind w:right="49"/>
              <w:jc w:val="both"/>
              <w:rPr>
                <w:rFonts w:ascii="Palatino Linotype" w:hAnsi="Palatino Linotype"/>
                <w:sz w:val="19"/>
                <w:szCs w:val="19"/>
                <w:lang w:val="es-ES_tradnl"/>
              </w:rPr>
            </w:pPr>
            <w:r w:rsidRPr="009E4C35">
              <w:rPr>
                <w:rFonts w:ascii="Palatino Linotype" w:hAnsi="Palatino Linotype"/>
                <w:sz w:val="19"/>
                <w:szCs w:val="19"/>
                <w:lang w:val="es-ES_tradnl"/>
              </w:rPr>
              <w:t xml:space="preserve">Los comprobantes de pago de las facturas por concepto de carpas utilizadas para el </w:t>
            </w:r>
            <w:proofErr w:type="gramStart"/>
            <w:r w:rsidRPr="009E4C35">
              <w:rPr>
                <w:rFonts w:ascii="Palatino Linotype" w:hAnsi="Palatino Linotype"/>
                <w:sz w:val="19"/>
                <w:szCs w:val="19"/>
                <w:lang w:val="es-ES_tradnl"/>
              </w:rPr>
              <w:t>Presidente</w:t>
            </w:r>
            <w:proofErr w:type="gramEnd"/>
            <w:r w:rsidRPr="009E4C35">
              <w:rPr>
                <w:rFonts w:ascii="Palatino Linotype" w:hAnsi="Palatino Linotype"/>
                <w:sz w:val="19"/>
                <w:szCs w:val="19"/>
                <w:lang w:val="es-ES_tradnl"/>
              </w:rPr>
              <w:t xml:space="preserve"> y su familia en el evento de la “</w:t>
            </w:r>
            <w:r w:rsidR="00483B5B">
              <w:rPr>
                <w:rFonts w:ascii="Palatino Linotype" w:hAnsi="Palatino Linotype"/>
                <w:sz w:val="19"/>
                <w:szCs w:val="19"/>
                <w:lang w:val="es-ES_tradnl"/>
              </w:rPr>
              <w:t>XXXXXX</w:t>
            </w:r>
            <w:r w:rsidRPr="009E4C35">
              <w:rPr>
                <w:rFonts w:ascii="Palatino Linotype" w:hAnsi="Palatino Linotype"/>
                <w:sz w:val="19"/>
                <w:szCs w:val="19"/>
                <w:lang w:val="es-ES_tradnl"/>
              </w:rPr>
              <w:t xml:space="preserve"> </w:t>
            </w:r>
            <w:r w:rsidR="00483B5B">
              <w:rPr>
                <w:rFonts w:ascii="Palatino Linotype" w:hAnsi="Palatino Linotype"/>
                <w:sz w:val="19"/>
                <w:szCs w:val="19"/>
                <w:lang w:val="es-ES_tradnl"/>
              </w:rPr>
              <w:t>XXXXXXXXX</w:t>
            </w:r>
            <w:r w:rsidRPr="009E4C35">
              <w:rPr>
                <w:rFonts w:ascii="Palatino Linotype" w:hAnsi="Palatino Linotype"/>
                <w:sz w:val="19"/>
                <w:szCs w:val="19"/>
                <w:lang w:val="es-ES_tradnl"/>
              </w:rPr>
              <w:t xml:space="preserve"> </w:t>
            </w:r>
            <w:r w:rsidR="00483B5B">
              <w:rPr>
                <w:rFonts w:ascii="Palatino Linotype" w:hAnsi="Palatino Linotype"/>
                <w:sz w:val="19"/>
                <w:szCs w:val="19"/>
                <w:lang w:val="es-ES_tradnl"/>
              </w:rPr>
              <w:t>XXXXX</w:t>
            </w:r>
            <w:r w:rsidRPr="009E4C35">
              <w:rPr>
                <w:rFonts w:ascii="Palatino Linotype" w:hAnsi="Palatino Linotype"/>
                <w:sz w:val="19"/>
                <w:szCs w:val="19"/>
                <w:lang w:val="es-ES_tradnl"/>
              </w:rPr>
              <w:t>”.</w:t>
            </w:r>
          </w:p>
        </w:tc>
        <w:tc>
          <w:tcPr>
            <w:tcW w:w="5356" w:type="dxa"/>
            <w:vAlign w:val="center"/>
          </w:tcPr>
          <w:p w14:paraId="37F2133A" w14:textId="77777777" w:rsidR="000466AE" w:rsidRPr="000466AE" w:rsidRDefault="000466AE" w:rsidP="000466AE">
            <w:pPr>
              <w:ind w:right="49"/>
              <w:jc w:val="both"/>
              <w:rPr>
                <w:rFonts w:ascii="Palatino Linotype" w:hAnsi="Palatino Linotype"/>
                <w:b/>
                <w:bCs/>
                <w:sz w:val="20"/>
                <w:szCs w:val="20"/>
                <w:u w:val="single"/>
              </w:rPr>
            </w:pPr>
            <w:r w:rsidRPr="000466AE">
              <w:rPr>
                <w:rFonts w:ascii="Palatino Linotype" w:hAnsi="Palatino Linotype"/>
                <w:b/>
                <w:bCs/>
                <w:sz w:val="20"/>
                <w:szCs w:val="20"/>
                <w:u w:val="single"/>
              </w:rPr>
              <w:t>01593/ZINACANT/IP/2023</w:t>
            </w:r>
          </w:p>
          <w:p w14:paraId="002EC9F8" w14:textId="30B0462B" w:rsidR="00110C8D" w:rsidRDefault="00AD1F98" w:rsidP="000466AE">
            <w:pPr>
              <w:ind w:right="49"/>
              <w:jc w:val="both"/>
              <w:rPr>
                <w:rFonts w:ascii="Palatino Linotype" w:hAnsi="Palatino Linotype"/>
                <w:sz w:val="20"/>
                <w:szCs w:val="20"/>
              </w:rPr>
            </w:pPr>
            <w:r w:rsidRPr="000466AE">
              <w:rPr>
                <w:rFonts w:ascii="Palatino Linotype" w:hAnsi="Palatino Linotype"/>
                <w:sz w:val="20"/>
                <w:szCs w:val="20"/>
              </w:rPr>
              <w:t xml:space="preserve">Mediante el oficio número </w:t>
            </w:r>
            <w:r w:rsidRPr="000466AE">
              <w:rPr>
                <w:rFonts w:ascii="Palatino Linotype" w:hAnsi="Palatino Linotype"/>
                <w:b/>
                <w:bCs/>
                <w:sz w:val="20"/>
                <w:szCs w:val="20"/>
              </w:rPr>
              <w:t>ZIN/DA/2</w:t>
            </w:r>
            <w:r>
              <w:rPr>
                <w:rFonts w:ascii="Palatino Linotype" w:hAnsi="Palatino Linotype"/>
                <w:b/>
                <w:bCs/>
                <w:sz w:val="20"/>
                <w:szCs w:val="20"/>
              </w:rPr>
              <w:t>661</w:t>
            </w:r>
            <w:r w:rsidRPr="000466AE">
              <w:rPr>
                <w:rFonts w:ascii="Palatino Linotype" w:hAnsi="Palatino Linotype"/>
                <w:b/>
                <w:bCs/>
                <w:sz w:val="20"/>
                <w:szCs w:val="20"/>
              </w:rPr>
              <w:t>/2023</w:t>
            </w:r>
            <w:r w:rsidRPr="000466AE">
              <w:rPr>
                <w:rFonts w:ascii="Palatino Linotype" w:hAnsi="Palatino Linotype"/>
                <w:sz w:val="20"/>
                <w:szCs w:val="20"/>
              </w:rPr>
              <w:t xml:space="preserve">, </w:t>
            </w:r>
            <w:r>
              <w:rPr>
                <w:rFonts w:ascii="Palatino Linotype" w:hAnsi="Palatino Linotype"/>
                <w:sz w:val="20"/>
                <w:szCs w:val="20"/>
              </w:rPr>
              <w:t>suscrito</w:t>
            </w:r>
            <w:r w:rsidRPr="000466AE">
              <w:rPr>
                <w:rFonts w:ascii="Palatino Linotype" w:hAnsi="Palatino Linotype"/>
                <w:sz w:val="20"/>
                <w:szCs w:val="20"/>
              </w:rPr>
              <w:t xml:space="preserve"> por la Directora de Administración, informó que, </w:t>
            </w:r>
            <w:r>
              <w:rPr>
                <w:rFonts w:ascii="Palatino Linotype" w:hAnsi="Palatino Linotype"/>
                <w:sz w:val="20"/>
                <w:szCs w:val="20"/>
              </w:rPr>
              <w:t>el procesamiento de dicha documentación, no es competencia de esa área, por lo que, sugirió turnar dicha solicitud a la Tesorería Municipal</w:t>
            </w:r>
            <w:r w:rsidRPr="000466AE">
              <w:rPr>
                <w:rFonts w:ascii="Palatino Linotype" w:hAnsi="Palatino Linotype"/>
                <w:sz w:val="20"/>
                <w:szCs w:val="20"/>
              </w:rPr>
              <w:t>.</w:t>
            </w:r>
          </w:p>
          <w:p w14:paraId="35837128" w14:textId="77777777" w:rsidR="00AD1F98" w:rsidRDefault="00AD1F98" w:rsidP="000466AE">
            <w:pPr>
              <w:ind w:right="49"/>
              <w:jc w:val="both"/>
              <w:rPr>
                <w:rFonts w:ascii="Palatino Linotype" w:hAnsi="Palatino Linotype"/>
                <w:sz w:val="20"/>
                <w:szCs w:val="20"/>
              </w:rPr>
            </w:pPr>
          </w:p>
          <w:p w14:paraId="17516578" w14:textId="21917AB0" w:rsidR="00AD1F98" w:rsidRDefault="00AD1F98" w:rsidP="000466AE">
            <w:pPr>
              <w:ind w:right="49"/>
              <w:jc w:val="both"/>
              <w:rPr>
                <w:rFonts w:ascii="Palatino Linotype" w:hAnsi="Palatino Linotype"/>
                <w:sz w:val="20"/>
                <w:szCs w:val="20"/>
              </w:rPr>
            </w:pPr>
            <w:r>
              <w:rPr>
                <w:rFonts w:ascii="Palatino Linotype" w:hAnsi="Palatino Linotype"/>
                <w:sz w:val="20"/>
                <w:szCs w:val="20"/>
              </w:rPr>
              <w:t xml:space="preserve">El Tesorero Municipal, mediante el oficio número </w:t>
            </w:r>
            <w:r w:rsidRPr="00AD1F98">
              <w:rPr>
                <w:rFonts w:ascii="Palatino Linotype" w:hAnsi="Palatino Linotype"/>
                <w:b/>
                <w:bCs/>
                <w:sz w:val="20"/>
                <w:szCs w:val="20"/>
              </w:rPr>
              <w:t>ZIN/TM/1637/2023</w:t>
            </w:r>
            <w:r>
              <w:rPr>
                <w:rFonts w:ascii="Palatino Linotype" w:hAnsi="Palatino Linotype"/>
                <w:sz w:val="20"/>
                <w:szCs w:val="20"/>
              </w:rPr>
              <w:t xml:space="preserve">, informó que, no existe documentación por concepto de lo solicitado. </w:t>
            </w:r>
          </w:p>
          <w:p w14:paraId="05D63341" w14:textId="77777777" w:rsidR="00AD1F98" w:rsidRDefault="00AD1F98" w:rsidP="000466AE">
            <w:pPr>
              <w:ind w:right="49"/>
              <w:jc w:val="both"/>
              <w:rPr>
                <w:rFonts w:ascii="Palatino Linotype" w:hAnsi="Palatino Linotype"/>
                <w:sz w:val="20"/>
                <w:szCs w:val="20"/>
              </w:rPr>
            </w:pPr>
          </w:p>
          <w:p w14:paraId="677A1B3E" w14:textId="2AB20ED3" w:rsidR="00AD1F98" w:rsidRPr="000466AE" w:rsidRDefault="00AD1F98" w:rsidP="000466AE">
            <w:pPr>
              <w:ind w:right="49"/>
              <w:jc w:val="both"/>
              <w:rPr>
                <w:rFonts w:ascii="Palatino Linotype" w:hAnsi="Palatino Linotype"/>
                <w:sz w:val="20"/>
                <w:szCs w:val="20"/>
              </w:rPr>
            </w:pPr>
          </w:p>
        </w:tc>
        <w:tc>
          <w:tcPr>
            <w:tcW w:w="2005" w:type="dxa"/>
            <w:vAlign w:val="center"/>
          </w:tcPr>
          <w:p w14:paraId="61A88376" w14:textId="77777777" w:rsidR="00AD1F98" w:rsidRDefault="00AD1F98" w:rsidP="00AD1F98">
            <w:pPr>
              <w:ind w:right="49"/>
              <w:jc w:val="center"/>
              <w:rPr>
                <w:rFonts w:ascii="Palatino Linotype" w:hAnsi="Palatino Linotype"/>
                <w:b/>
                <w:bCs/>
                <w:sz w:val="24"/>
                <w:lang w:val="es-ES_tradnl"/>
              </w:rPr>
            </w:pPr>
            <w:r>
              <w:rPr>
                <w:rFonts w:ascii="Palatino Linotype" w:hAnsi="Palatino Linotype"/>
                <w:b/>
                <w:bCs/>
                <w:sz w:val="24"/>
                <w:lang w:val="es-ES_tradnl"/>
              </w:rPr>
              <w:t>Sí</w:t>
            </w:r>
          </w:p>
          <w:p w14:paraId="52740CD7" w14:textId="18C836A3" w:rsidR="00110C8D" w:rsidRPr="00284821" w:rsidRDefault="00AD1F98" w:rsidP="00AD1F98">
            <w:pPr>
              <w:ind w:right="49"/>
              <w:jc w:val="center"/>
              <w:rPr>
                <w:rFonts w:ascii="Palatino Linotype" w:hAnsi="Palatino Linotype"/>
                <w:b/>
                <w:bCs/>
                <w:sz w:val="24"/>
                <w:lang w:val="es-ES_tradnl"/>
              </w:rPr>
            </w:pPr>
            <w:r w:rsidRPr="000466AE">
              <w:rPr>
                <w:rFonts w:ascii="Palatino Linotype" w:hAnsi="Palatino Linotype"/>
                <w:i/>
                <w:iCs/>
                <w:sz w:val="24"/>
                <w:lang w:val="es-ES_tradnl"/>
              </w:rPr>
              <w:t>(Hechos negativos)</w:t>
            </w:r>
          </w:p>
        </w:tc>
      </w:tr>
      <w:tr w:rsidR="000466AE" w:rsidRPr="00284821" w14:paraId="5BCFDC91" w14:textId="77777777" w:rsidTr="0000360E">
        <w:tc>
          <w:tcPr>
            <w:tcW w:w="1665" w:type="dxa"/>
            <w:vAlign w:val="center"/>
          </w:tcPr>
          <w:p w14:paraId="7A55B092" w14:textId="22BBD019" w:rsidR="000466AE" w:rsidRPr="009E4C35" w:rsidRDefault="000466AE" w:rsidP="000466AE">
            <w:pPr>
              <w:ind w:right="49"/>
              <w:jc w:val="both"/>
              <w:rPr>
                <w:rFonts w:ascii="Palatino Linotype" w:hAnsi="Palatino Linotype"/>
                <w:sz w:val="19"/>
                <w:szCs w:val="19"/>
                <w:lang w:val="es-ES_tradnl"/>
              </w:rPr>
            </w:pPr>
            <w:r w:rsidRPr="009E4C35">
              <w:rPr>
                <w:rFonts w:ascii="Palatino Linotype" w:hAnsi="Palatino Linotype"/>
                <w:sz w:val="19"/>
                <w:szCs w:val="19"/>
                <w:lang w:val="es-ES_tradnl"/>
              </w:rPr>
              <w:t>El costo de los alimentos que se sirvieron para el presidente su familia cabildo y directores en el evento de la “</w:t>
            </w:r>
            <w:r w:rsidR="00483B5B">
              <w:rPr>
                <w:rFonts w:ascii="Palatino Linotype" w:hAnsi="Palatino Linotype"/>
                <w:sz w:val="19"/>
                <w:szCs w:val="19"/>
                <w:lang w:val="es-ES_tradnl"/>
              </w:rPr>
              <w:t>XXXXXX</w:t>
            </w:r>
            <w:r w:rsidRPr="009E4C35">
              <w:rPr>
                <w:rFonts w:ascii="Palatino Linotype" w:hAnsi="Palatino Linotype"/>
                <w:sz w:val="19"/>
                <w:szCs w:val="19"/>
                <w:lang w:val="es-ES_tradnl"/>
              </w:rPr>
              <w:t xml:space="preserve"> </w:t>
            </w:r>
            <w:proofErr w:type="spellStart"/>
            <w:r w:rsidR="00483B5B">
              <w:rPr>
                <w:rFonts w:ascii="Palatino Linotype" w:hAnsi="Palatino Linotype"/>
                <w:sz w:val="19"/>
                <w:szCs w:val="19"/>
                <w:lang w:val="es-ES_tradnl"/>
              </w:rPr>
              <w:t>XXXXXX</w:t>
            </w:r>
            <w:proofErr w:type="spellEnd"/>
            <w:r w:rsidRPr="009E4C35">
              <w:rPr>
                <w:rFonts w:ascii="Palatino Linotype" w:hAnsi="Palatino Linotype"/>
                <w:sz w:val="19"/>
                <w:szCs w:val="19"/>
                <w:lang w:val="es-ES_tradnl"/>
              </w:rPr>
              <w:t xml:space="preserve"> </w:t>
            </w:r>
            <w:r w:rsidR="00483B5B">
              <w:rPr>
                <w:rFonts w:ascii="Palatino Linotype" w:hAnsi="Palatino Linotype"/>
                <w:sz w:val="19"/>
                <w:szCs w:val="19"/>
                <w:lang w:val="es-ES_tradnl"/>
              </w:rPr>
              <w:t>XXXX</w:t>
            </w:r>
            <w:r w:rsidRPr="009E4C35">
              <w:rPr>
                <w:rFonts w:ascii="Palatino Linotype" w:hAnsi="Palatino Linotype"/>
                <w:sz w:val="19"/>
                <w:szCs w:val="19"/>
                <w:lang w:val="es-ES_tradnl"/>
              </w:rPr>
              <w:t>”.</w:t>
            </w:r>
          </w:p>
        </w:tc>
        <w:tc>
          <w:tcPr>
            <w:tcW w:w="5356" w:type="dxa"/>
            <w:vAlign w:val="center"/>
          </w:tcPr>
          <w:p w14:paraId="3EC28973" w14:textId="71C1F5FB" w:rsidR="000466AE" w:rsidRPr="000466AE" w:rsidRDefault="000466AE" w:rsidP="0057597E">
            <w:pPr>
              <w:ind w:right="49"/>
              <w:jc w:val="both"/>
              <w:rPr>
                <w:rFonts w:ascii="Palatino Linotype" w:hAnsi="Palatino Linotype"/>
                <w:b/>
                <w:bCs/>
                <w:sz w:val="20"/>
                <w:szCs w:val="20"/>
                <w:u w:val="single"/>
              </w:rPr>
            </w:pPr>
            <w:r w:rsidRPr="000466AE">
              <w:rPr>
                <w:rFonts w:ascii="Palatino Linotype" w:hAnsi="Palatino Linotype"/>
                <w:b/>
                <w:bCs/>
                <w:sz w:val="20"/>
                <w:szCs w:val="20"/>
                <w:u w:val="single"/>
              </w:rPr>
              <w:t>0159</w:t>
            </w:r>
            <w:r>
              <w:rPr>
                <w:rFonts w:ascii="Palatino Linotype" w:hAnsi="Palatino Linotype"/>
                <w:b/>
                <w:bCs/>
                <w:sz w:val="20"/>
                <w:szCs w:val="20"/>
                <w:u w:val="single"/>
              </w:rPr>
              <w:t>4</w:t>
            </w:r>
            <w:r w:rsidRPr="000466AE">
              <w:rPr>
                <w:rFonts w:ascii="Palatino Linotype" w:hAnsi="Palatino Linotype"/>
                <w:b/>
                <w:bCs/>
                <w:sz w:val="20"/>
                <w:szCs w:val="20"/>
                <w:u w:val="single"/>
              </w:rPr>
              <w:t>/ZINACANT/IP/2023</w:t>
            </w:r>
          </w:p>
          <w:p w14:paraId="4463CD1F" w14:textId="7E580B8C" w:rsidR="000466AE" w:rsidRPr="00284821" w:rsidRDefault="000466AE" w:rsidP="0057597E">
            <w:pPr>
              <w:ind w:right="49"/>
              <w:jc w:val="both"/>
              <w:rPr>
                <w:rFonts w:ascii="Palatino Linotype" w:hAnsi="Palatino Linotype"/>
                <w:sz w:val="24"/>
                <w:lang w:val="es-ES_tradnl"/>
              </w:rPr>
            </w:pPr>
            <w:r w:rsidRPr="000466AE">
              <w:rPr>
                <w:rFonts w:ascii="Palatino Linotype" w:hAnsi="Palatino Linotype"/>
                <w:sz w:val="20"/>
                <w:szCs w:val="20"/>
              </w:rPr>
              <w:t xml:space="preserve">Mediante el oficio número </w:t>
            </w:r>
            <w:r w:rsidRPr="000466AE">
              <w:rPr>
                <w:rFonts w:ascii="Palatino Linotype" w:hAnsi="Palatino Linotype"/>
                <w:b/>
                <w:bCs/>
                <w:sz w:val="20"/>
                <w:szCs w:val="20"/>
              </w:rPr>
              <w:t>ZIN/DA/2</w:t>
            </w:r>
            <w:r w:rsidR="0057597E">
              <w:rPr>
                <w:rFonts w:ascii="Palatino Linotype" w:hAnsi="Palatino Linotype"/>
                <w:b/>
                <w:bCs/>
                <w:sz w:val="20"/>
                <w:szCs w:val="20"/>
              </w:rPr>
              <w:t>660</w:t>
            </w:r>
            <w:r w:rsidRPr="000466AE">
              <w:rPr>
                <w:rFonts w:ascii="Palatino Linotype" w:hAnsi="Palatino Linotype"/>
                <w:b/>
                <w:bCs/>
                <w:sz w:val="20"/>
                <w:szCs w:val="20"/>
              </w:rPr>
              <w:t>/2023</w:t>
            </w:r>
            <w:r w:rsidRPr="000466AE">
              <w:rPr>
                <w:rFonts w:ascii="Palatino Linotype" w:hAnsi="Palatino Linotype"/>
                <w:sz w:val="20"/>
                <w:szCs w:val="20"/>
              </w:rPr>
              <w:t xml:space="preserve">, firmado por la Directora de Administración, informó que, </w:t>
            </w:r>
            <w:r w:rsidR="0057597E">
              <w:rPr>
                <w:rFonts w:ascii="Palatino Linotype" w:hAnsi="Palatino Linotype"/>
                <w:sz w:val="20"/>
                <w:szCs w:val="20"/>
              </w:rPr>
              <w:t xml:space="preserve">hasta la fecha no se ha elaborado procedimiento adquisitivo alguno relacionado al consumo de alimentos por parte del presidente, su familia, cabildo y directores, en el evento referido, motivo por el cual, no existe información que proporcionar al respecto. </w:t>
            </w:r>
          </w:p>
        </w:tc>
        <w:tc>
          <w:tcPr>
            <w:tcW w:w="2005" w:type="dxa"/>
            <w:vAlign w:val="center"/>
          </w:tcPr>
          <w:p w14:paraId="53E4CCDA" w14:textId="77777777" w:rsidR="00AD1F98" w:rsidRDefault="00AD1F98" w:rsidP="00AD1F98">
            <w:pPr>
              <w:ind w:right="49"/>
              <w:jc w:val="center"/>
              <w:rPr>
                <w:rFonts w:ascii="Palatino Linotype" w:hAnsi="Palatino Linotype"/>
                <w:b/>
                <w:bCs/>
                <w:sz w:val="24"/>
                <w:lang w:val="es-ES_tradnl"/>
              </w:rPr>
            </w:pPr>
            <w:r>
              <w:rPr>
                <w:rFonts w:ascii="Palatino Linotype" w:hAnsi="Palatino Linotype"/>
                <w:b/>
                <w:bCs/>
                <w:sz w:val="24"/>
                <w:lang w:val="es-ES_tradnl"/>
              </w:rPr>
              <w:t>Sí</w:t>
            </w:r>
          </w:p>
          <w:p w14:paraId="43C0F04F" w14:textId="0B93A589" w:rsidR="000466AE" w:rsidRPr="00284821" w:rsidRDefault="00AD1F98" w:rsidP="00AD1F98">
            <w:pPr>
              <w:ind w:right="49"/>
              <w:jc w:val="center"/>
              <w:rPr>
                <w:rFonts w:ascii="Palatino Linotype" w:hAnsi="Palatino Linotype"/>
                <w:b/>
                <w:bCs/>
                <w:sz w:val="24"/>
                <w:lang w:val="es-ES_tradnl"/>
              </w:rPr>
            </w:pPr>
            <w:r w:rsidRPr="000466AE">
              <w:rPr>
                <w:rFonts w:ascii="Palatino Linotype" w:hAnsi="Palatino Linotype"/>
                <w:i/>
                <w:iCs/>
                <w:sz w:val="24"/>
                <w:lang w:val="es-ES_tradnl"/>
              </w:rPr>
              <w:t>(Hechos negativos)</w:t>
            </w:r>
          </w:p>
        </w:tc>
      </w:tr>
    </w:tbl>
    <w:bookmarkEnd w:id="4"/>
    <w:p w14:paraId="37D800AC" w14:textId="6CEFC1F0" w:rsidR="0085256F" w:rsidRPr="00284821" w:rsidRDefault="0085256F" w:rsidP="00981D66">
      <w:pPr>
        <w:autoSpaceDE w:val="0"/>
        <w:autoSpaceDN w:val="0"/>
        <w:adjustRightInd w:val="0"/>
        <w:spacing w:after="0" w:line="360" w:lineRule="auto"/>
        <w:jc w:val="both"/>
        <w:rPr>
          <w:rFonts w:ascii="Palatino Linotype" w:hAnsi="Palatino Linotype" w:cs="Arial"/>
          <w:bCs/>
          <w:sz w:val="24"/>
        </w:rPr>
      </w:pPr>
      <w:r w:rsidRPr="00284821">
        <w:rPr>
          <w:rFonts w:ascii="Palatino Linotype" w:hAnsi="Palatino Linotype" w:cs="Arial"/>
          <w:bCs/>
          <w:sz w:val="24"/>
        </w:rPr>
        <w:lastRenderedPageBreak/>
        <w:t xml:space="preserve">Es de destacar </w:t>
      </w:r>
      <w:r w:rsidR="0051761F" w:rsidRPr="00284821">
        <w:rPr>
          <w:rFonts w:ascii="Palatino Linotype" w:hAnsi="Palatino Linotype" w:cs="Arial"/>
          <w:bCs/>
          <w:sz w:val="24"/>
        </w:rPr>
        <w:t>que,</w:t>
      </w:r>
      <w:r w:rsidR="002F2038" w:rsidRPr="00284821">
        <w:rPr>
          <w:rFonts w:ascii="Palatino Linotype" w:hAnsi="Palatino Linotype" w:cs="Arial"/>
          <w:bCs/>
          <w:sz w:val="24"/>
        </w:rPr>
        <w:t xml:space="preserve"> al haber un pronunciamiento por parte de</w:t>
      </w:r>
      <w:r w:rsidR="0000360E" w:rsidRPr="00284821">
        <w:rPr>
          <w:rFonts w:ascii="Palatino Linotype" w:hAnsi="Palatino Linotype" w:cs="Arial"/>
          <w:bCs/>
          <w:sz w:val="24"/>
        </w:rPr>
        <w:t xml:space="preserve">l </w:t>
      </w:r>
      <w:r w:rsidR="0000360E" w:rsidRPr="00284821">
        <w:rPr>
          <w:rFonts w:ascii="Palatino Linotype" w:hAnsi="Palatino Linotype" w:cs="Arial"/>
          <w:b/>
          <w:bCs/>
          <w:sz w:val="24"/>
        </w:rPr>
        <w:t>Sujeto Obligado</w:t>
      </w:r>
      <w:r w:rsidR="0051761F" w:rsidRPr="00284821">
        <w:rPr>
          <w:rFonts w:ascii="Palatino Linotype" w:hAnsi="Palatino Linotype" w:cs="Arial"/>
          <w:bCs/>
          <w:sz w:val="24"/>
        </w:rPr>
        <w:t>,</w:t>
      </w:r>
      <w:r w:rsidR="002F2038" w:rsidRPr="00284821">
        <w:rPr>
          <w:rFonts w:ascii="Palatino Linotype" w:hAnsi="Palatino Linotype" w:cs="Arial"/>
          <w:bCs/>
          <w:sz w:val="24"/>
        </w:rPr>
        <w:t xml:space="preserve"> dentro de sus atribuciones, </w:t>
      </w:r>
      <w:r w:rsidRPr="00284821">
        <w:rPr>
          <w:rFonts w:ascii="Palatino Linotype" w:hAnsi="Palatino Linotype" w:cs="Arial"/>
          <w:bCs/>
          <w:sz w:val="24"/>
        </w:rPr>
        <w:t xml:space="preserve">este Órgano Garante, no está facultado para manifestarse sobre la veracidad de lo afirmado por parte del </w:t>
      </w:r>
      <w:r w:rsidRPr="00284821">
        <w:rPr>
          <w:rFonts w:ascii="Palatino Linotype" w:hAnsi="Palatino Linotype" w:cs="Arial"/>
          <w:b/>
          <w:bCs/>
          <w:sz w:val="24"/>
        </w:rPr>
        <w:t>Sujeto Obligado</w:t>
      </w:r>
      <w:r w:rsidRPr="00284821">
        <w:rPr>
          <w:rFonts w:ascii="Palatino Linotype" w:hAnsi="Palatino Linotype" w:cs="Arial"/>
          <w:bCs/>
          <w:sz w:val="24"/>
        </w:rPr>
        <w:t xml:space="preserve"> pues no existe precepto legal alguno en la Ley de la materia que lo faculte para ello. </w:t>
      </w:r>
    </w:p>
    <w:p w14:paraId="7B9B3037" w14:textId="77777777" w:rsidR="00981D66" w:rsidRPr="00284821" w:rsidRDefault="00981D66" w:rsidP="00981D66">
      <w:pPr>
        <w:spacing w:after="0" w:line="360" w:lineRule="auto"/>
        <w:jc w:val="both"/>
        <w:rPr>
          <w:rFonts w:ascii="Palatino Linotype" w:hAnsi="Palatino Linotype" w:cs="Arial"/>
          <w:sz w:val="24"/>
          <w:szCs w:val="24"/>
        </w:rPr>
      </w:pPr>
    </w:p>
    <w:p w14:paraId="74D97EEF" w14:textId="44F00375" w:rsidR="0085256F" w:rsidRPr="00284821" w:rsidRDefault="0085256F" w:rsidP="0000360E">
      <w:pPr>
        <w:spacing w:after="0" w:line="360" w:lineRule="auto"/>
        <w:jc w:val="both"/>
        <w:rPr>
          <w:rFonts w:ascii="Palatino Linotype" w:hAnsi="Palatino Linotype"/>
          <w:sz w:val="24"/>
          <w:szCs w:val="24"/>
        </w:rPr>
      </w:pPr>
      <w:r w:rsidRPr="00284821">
        <w:rPr>
          <w:rFonts w:ascii="Palatino Linotype" w:hAnsi="Palatino Linotype" w:cs="Arial"/>
          <w:sz w:val="24"/>
          <w:szCs w:val="24"/>
        </w:rPr>
        <w:t>Lo anterior se robustece con lo plasmado en el criterio</w:t>
      </w:r>
      <w:r w:rsidRPr="00284821">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6C16F4D" w14:textId="77777777" w:rsidR="0000360E" w:rsidRPr="00284821" w:rsidRDefault="0000360E" w:rsidP="0000360E">
      <w:pPr>
        <w:spacing w:after="0" w:line="360" w:lineRule="auto"/>
        <w:jc w:val="both"/>
        <w:rPr>
          <w:rFonts w:ascii="Palatino Linotype" w:hAnsi="Palatino Linotype"/>
          <w:sz w:val="24"/>
          <w:szCs w:val="24"/>
        </w:rPr>
      </w:pPr>
    </w:p>
    <w:p w14:paraId="56E77AC7" w14:textId="77777777" w:rsidR="0085256F" w:rsidRPr="00284821" w:rsidRDefault="0085256F" w:rsidP="0085256F">
      <w:pPr>
        <w:pStyle w:val="Prrafodelista"/>
        <w:ind w:left="567" w:right="616"/>
        <w:jc w:val="both"/>
        <w:rPr>
          <w:rFonts w:ascii="Palatino Linotype" w:hAnsi="Palatino Linotype"/>
          <w:i/>
          <w:sz w:val="22"/>
        </w:rPr>
      </w:pPr>
      <w:r w:rsidRPr="00284821">
        <w:rPr>
          <w:rFonts w:ascii="Palatino Linotype" w:hAnsi="Palatino Linotype"/>
          <w:i/>
          <w:sz w:val="22"/>
        </w:rPr>
        <w:t>“</w:t>
      </w:r>
      <w:r w:rsidRPr="0028482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84821">
        <w:rPr>
          <w:rFonts w:ascii="Palatino Linotype" w:hAnsi="Palatino Linotype"/>
          <w:b/>
          <w:i/>
          <w:sz w:val="22"/>
        </w:rPr>
        <w:t>.</w:t>
      </w:r>
      <w:r w:rsidRPr="0028482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284821" w:rsidRDefault="003B6EA5" w:rsidP="002F2038"/>
    <w:p w14:paraId="2FDAA532" w14:textId="1D545FC9" w:rsidR="00981D66" w:rsidRDefault="00A77280" w:rsidP="00981D66">
      <w:pPr>
        <w:spacing w:after="0" w:line="360" w:lineRule="auto"/>
        <w:ind w:right="141"/>
        <w:jc w:val="both"/>
        <w:rPr>
          <w:rFonts w:ascii="Palatino Linotype" w:eastAsia="MS Mincho" w:hAnsi="Palatino Linotype"/>
          <w:b/>
          <w:i/>
          <w:sz w:val="24"/>
          <w:szCs w:val="24"/>
          <w:lang w:val="es-ES"/>
        </w:rPr>
      </w:pPr>
      <w:r w:rsidRPr="00284821">
        <w:rPr>
          <w:rFonts w:ascii="Palatino Linotype" w:hAnsi="Palatino Linotype" w:cs="Arial"/>
          <w:bCs/>
          <w:sz w:val="24"/>
          <w:szCs w:val="24"/>
        </w:rPr>
        <w:t>Es así que derivado de la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respuesta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emitida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por </w:t>
      </w:r>
      <w:r w:rsidRPr="00284821">
        <w:rPr>
          <w:rFonts w:ascii="Palatino Linotype" w:hAnsi="Palatino Linotype" w:cs="Arial"/>
          <w:b/>
          <w:bCs/>
          <w:sz w:val="24"/>
          <w:szCs w:val="24"/>
        </w:rPr>
        <w:t>El Sujeto Obligado</w:t>
      </w:r>
      <w:r w:rsidRPr="00284821">
        <w:rPr>
          <w:rFonts w:ascii="Palatino Linotype" w:hAnsi="Palatino Linotype" w:cs="Arial"/>
          <w:bCs/>
          <w:sz w:val="24"/>
          <w:szCs w:val="24"/>
        </w:rPr>
        <w:t xml:space="preserve">, </w:t>
      </w:r>
      <w:r w:rsidRPr="00284821">
        <w:rPr>
          <w:rFonts w:ascii="Palatino Linotype" w:hAnsi="Palatino Linotype" w:cs="Arial"/>
          <w:b/>
          <w:bCs/>
          <w:sz w:val="24"/>
          <w:szCs w:val="24"/>
        </w:rPr>
        <w:t>El Recurrente</w:t>
      </w:r>
      <w:r w:rsidRPr="00284821">
        <w:rPr>
          <w:rFonts w:ascii="Palatino Linotype" w:hAnsi="Palatino Linotype" w:cs="Arial"/>
          <w:bCs/>
          <w:sz w:val="24"/>
          <w:szCs w:val="24"/>
        </w:rPr>
        <w:t xml:space="preserve">, interpuso </w:t>
      </w:r>
      <w:r w:rsidR="00874F4E" w:rsidRPr="00284821">
        <w:rPr>
          <w:rFonts w:ascii="Palatino Linotype" w:hAnsi="Palatino Linotype" w:cs="Arial"/>
          <w:bCs/>
          <w:sz w:val="24"/>
          <w:szCs w:val="24"/>
        </w:rPr>
        <w:t>los</w:t>
      </w:r>
      <w:r w:rsidRPr="00284821">
        <w:rPr>
          <w:rFonts w:ascii="Palatino Linotype" w:hAnsi="Palatino Linotype" w:cs="Arial"/>
          <w:bCs/>
          <w:sz w:val="24"/>
          <w:szCs w:val="24"/>
        </w:rPr>
        <w:t xml:space="preserve"> presente</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recurso</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de revisión, señalando sustancialmente como sus razones o motivos de inconformidad, lo siguiente:</w:t>
      </w:r>
      <w:r w:rsidR="00501937" w:rsidRPr="00284821">
        <w:rPr>
          <w:rFonts w:ascii="Palatino Linotype" w:hAnsi="Palatino Linotype" w:cs="Arial"/>
          <w:bCs/>
          <w:sz w:val="24"/>
          <w:szCs w:val="24"/>
        </w:rPr>
        <w:t xml:space="preserve"> </w:t>
      </w:r>
    </w:p>
    <w:p w14:paraId="0891CB6C" w14:textId="77777777" w:rsidR="0057597E" w:rsidRDefault="0057597E" w:rsidP="00981D66">
      <w:pPr>
        <w:spacing w:after="0" w:line="360" w:lineRule="auto"/>
        <w:ind w:right="141"/>
        <w:jc w:val="both"/>
        <w:rPr>
          <w:rFonts w:ascii="Palatino Linotype" w:eastAsia="MS Mincho" w:hAnsi="Palatino Linotype"/>
          <w:b/>
          <w:i/>
          <w:sz w:val="24"/>
          <w:szCs w:val="24"/>
          <w:lang w:val="es-ES"/>
        </w:rPr>
      </w:pPr>
    </w:p>
    <w:p w14:paraId="2343321A" w14:textId="77777777" w:rsidR="0057597E" w:rsidRPr="0057597E" w:rsidRDefault="0057597E" w:rsidP="0057597E">
      <w:pPr>
        <w:pStyle w:val="Prrafodelista"/>
        <w:numPr>
          <w:ilvl w:val="0"/>
          <w:numId w:val="43"/>
        </w:numPr>
        <w:spacing w:after="240" w:line="360" w:lineRule="auto"/>
        <w:ind w:right="141"/>
        <w:jc w:val="both"/>
        <w:rPr>
          <w:rFonts w:ascii="Palatino Linotype" w:eastAsia="MS Mincho" w:hAnsi="Palatino Linotype"/>
          <w:bCs/>
          <w:i/>
        </w:rPr>
      </w:pPr>
      <w:r w:rsidRPr="0057597E">
        <w:rPr>
          <w:rFonts w:ascii="Palatino Linotype" w:eastAsia="MS Mincho" w:hAnsi="Palatino Linotype"/>
          <w:bCs/>
          <w:i/>
        </w:rPr>
        <w:t xml:space="preserve">“NO SE ME QUISO PROPORCIONAR LA INFORMACION, INVENTANDO QUE NO EXISTE, CUANDO YO ESTUVE EN ESE EVENTO Y MIRE A TODA </w:t>
      </w:r>
      <w:r w:rsidRPr="0057597E">
        <w:rPr>
          <w:rFonts w:ascii="Palatino Linotype" w:eastAsia="MS Mincho" w:hAnsi="Palatino Linotype"/>
          <w:bCs/>
          <w:i/>
        </w:rPr>
        <w:lastRenderedPageBreak/>
        <w:t>LA FAMILIA DEL PRESIDENTE EN PRIMERA FILA NO COMO LA PROLE” (Sic).</w:t>
      </w:r>
    </w:p>
    <w:p w14:paraId="63E5E17D" w14:textId="77777777" w:rsidR="0057597E" w:rsidRPr="0057597E" w:rsidRDefault="0057597E" w:rsidP="0057597E">
      <w:pPr>
        <w:pStyle w:val="Prrafodelista"/>
        <w:numPr>
          <w:ilvl w:val="0"/>
          <w:numId w:val="43"/>
        </w:numPr>
        <w:spacing w:after="240" w:line="360" w:lineRule="auto"/>
        <w:ind w:right="141"/>
        <w:jc w:val="both"/>
        <w:rPr>
          <w:rFonts w:ascii="Palatino Linotype" w:eastAsia="MS Mincho" w:hAnsi="Palatino Linotype"/>
          <w:bCs/>
          <w:i/>
        </w:rPr>
      </w:pPr>
      <w:r w:rsidRPr="0057597E">
        <w:rPr>
          <w:rFonts w:ascii="Palatino Linotype" w:eastAsia="MS Mincho" w:hAnsi="Palatino Linotype"/>
          <w:bCs/>
          <w:i/>
        </w:rPr>
        <w:t>“NO ME QUISIERON PROPORCIONAR INFORMACION, CUANDO YO ESTUVE EN ESE EVENTO Y OBSERVE COMO LA FAMILIA DEL PRESIDENTE ESTABA EN ESE LUGAR, UTILIZANDO UNA CARPA QUE SE PAGO CON RECURSO PUBLICO” (Sic).</w:t>
      </w:r>
    </w:p>
    <w:p w14:paraId="050874A5" w14:textId="77777777" w:rsidR="0057597E" w:rsidRPr="0057597E" w:rsidRDefault="0057597E" w:rsidP="0057597E">
      <w:pPr>
        <w:pStyle w:val="Prrafodelista"/>
        <w:numPr>
          <w:ilvl w:val="0"/>
          <w:numId w:val="43"/>
        </w:numPr>
        <w:spacing w:after="240" w:line="360" w:lineRule="auto"/>
        <w:ind w:right="141"/>
        <w:jc w:val="both"/>
        <w:rPr>
          <w:rFonts w:ascii="Palatino Linotype" w:eastAsia="MS Mincho" w:hAnsi="Palatino Linotype"/>
          <w:bCs/>
          <w:i/>
        </w:rPr>
      </w:pPr>
      <w:r w:rsidRPr="0057597E">
        <w:rPr>
          <w:rFonts w:ascii="Palatino Linotype" w:eastAsia="MS Mincho" w:hAnsi="Palatino Linotype"/>
          <w:bCs/>
          <w:i/>
        </w:rPr>
        <w:t>“NO SE ENTREGA INFORMACION POR ACCIONES QUE SI EXISTIERON EN ESTE AYUNTAMIENTO.” (Sic).</w:t>
      </w:r>
    </w:p>
    <w:p w14:paraId="1A3FD17D" w14:textId="76D435A3" w:rsidR="0057597E" w:rsidRPr="0057597E" w:rsidRDefault="0057597E" w:rsidP="0057597E">
      <w:pPr>
        <w:pStyle w:val="Prrafodelista"/>
        <w:numPr>
          <w:ilvl w:val="0"/>
          <w:numId w:val="43"/>
        </w:numPr>
        <w:spacing w:after="240" w:line="360" w:lineRule="auto"/>
        <w:ind w:right="141"/>
        <w:jc w:val="both"/>
        <w:rPr>
          <w:rFonts w:ascii="Palatino Linotype" w:eastAsia="MS Mincho" w:hAnsi="Palatino Linotype"/>
          <w:bCs/>
          <w:i/>
        </w:rPr>
      </w:pPr>
      <w:r w:rsidRPr="0057597E">
        <w:rPr>
          <w:rFonts w:ascii="Palatino Linotype" w:eastAsia="MS Mincho" w:hAnsi="Palatino Linotype"/>
          <w:bCs/>
          <w:i/>
        </w:rPr>
        <w:t>“NO SE ME QUIERE PROPORCIONAR LA INFORMACION SOLICITADA” (Sic).</w:t>
      </w:r>
    </w:p>
    <w:p w14:paraId="5D1F9AE9" w14:textId="6A168638" w:rsidR="00F9259D" w:rsidRPr="00284821" w:rsidRDefault="00F9259D" w:rsidP="002F2038">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bCs/>
          <w:sz w:val="24"/>
          <w:szCs w:val="24"/>
        </w:rPr>
        <w:t>Atento a ello, primera</w:t>
      </w:r>
      <w:r w:rsidR="002F2038" w:rsidRPr="00284821">
        <w:rPr>
          <w:rFonts w:ascii="Palatino Linotype" w:hAnsi="Palatino Linotype" w:cs="Arial"/>
          <w:bCs/>
          <w:sz w:val="24"/>
          <w:szCs w:val="24"/>
        </w:rPr>
        <w:t xml:space="preserve">mente es importante señalar que </w:t>
      </w:r>
      <w:r w:rsidRPr="00284821">
        <w:rPr>
          <w:rFonts w:ascii="Palatino Linotype" w:hAnsi="Palatino Linotype" w:cs="Arial"/>
          <w:sz w:val="24"/>
        </w:rPr>
        <w:t>el artículo 4, párrafo segundo</w:t>
      </w:r>
      <w:r w:rsidR="002F2038" w:rsidRPr="00284821">
        <w:rPr>
          <w:rFonts w:ascii="Palatino Linotype" w:hAnsi="Palatino Linotype" w:cs="Arial"/>
          <w:sz w:val="24"/>
        </w:rPr>
        <w:t>,</w:t>
      </w:r>
      <w:r w:rsidRPr="00284821">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284821"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rPr>
        <w:t>“</w:t>
      </w:r>
      <w:r w:rsidRPr="00284821">
        <w:rPr>
          <w:rFonts w:ascii="Palatino Linotype" w:hAnsi="Palatino Linotype" w:cs="Arial"/>
          <w:b/>
          <w:i/>
          <w:color w:val="000000"/>
        </w:rPr>
        <w:t xml:space="preserve">Artículo 4. </w:t>
      </w:r>
      <w:r w:rsidRPr="00284821">
        <w:rPr>
          <w:rFonts w:ascii="Palatino Linotype" w:hAnsi="Palatino Linotype" w:cs="Arial"/>
          <w:i/>
          <w:color w:val="000000"/>
        </w:rPr>
        <w:t xml:space="preserve">… </w:t>
      </w:r>
    </w:p>
    <w:p w14:paraId="77C9494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284821"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284821">
        <w:rPr>
          <w:rFonts w:ascii="Palatino Linotype" w:hAnsi="Palatino Linotype" w:cs="Arial"/>
          <w:i/>
        </w:rPr>
        <w:t>”</w:t>
      </w:r>
    </w:p>
    <w:p w14:paraId="4CAC635D" w14:textId="77777777" w:rsidR="00F9259D" w:rsidRPr="00284821"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284821" w:rsidRDefault="00AE26C8" w:rsidP="00AE26C8">
      <w:pPr>
        <w:pStyle w:val="Sinespaciado"/>
      </w:pPr>
    </w:p>
    <w:p w14:paraId="2219E4B5"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284821" w:rsidRDefault="00F9259D" w:rsidP="00F9259D">
      <w:pPr>
        <w:spacing w:after="0" w:line="360" w:lineRule="auto"/>
        <w:jc w:val="both"/>
        <w:rPr>
          <w:rFonts w:ascii="Palatino Linotype" w:hAnsi="Palatino Linotype" w:cs="Arial"/>
          <w:i/>
          <w:sz w:val="24"/>
        </w:rPr>
      </w:pPr>
    </w:p>
    <w:p w14:paraId="62284CDD"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284821" w:rsidRDefault="00F9259D" w:rsidP="00F9259D">
      <w:pPr>
        <w:spacing w:after="0"/>
        <w:ind w:left="567" w:right="567"/>
        <w:jc w:val="both"/>
        <w:rPr>
          <w:rFonts w:ascii="Palatino Linotype" w:hAnsi="Palatino Linotype" w:cs="Arial"/>
          <w:i/>
        </w:rPr>
      </w:pPr>
    </w:p>
    <w:p w14:paraId="532C231B"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i/>
        </w:rPr>
        <w:t>“</w:t>
      </w:r>
      <w:r w:rsidRPr="00284821">
        <w:rPr>
          <w:rFonts w:ascii="Palatino Linotype" w:hAnsi="Palatino Linotype" w:cs="Arial"/>
          <w:b/>
          <w:i/>
          <w:color w:val="000000"/>
        </w:rPr>
        <w:t>Artículo 12.</w:t>
      </w:r>
      <w:r w:rsidRPr="0028482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284821"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84821">
        <w:rPr>
          <w:rFonts w:ascii="Palatino Linotype" w:hAnsi="Palatino Linotype" w:cs="Arial"/>
          <w:i/>
        </w:rPr>
        <w:t>”</w:t>
      </w:r>
    </w:p>
    <w:p w14:paraId="68F9EE03" w14:textId="77777777" w:rsidR="00F9259D" w:rsidRPr="00284821" w:rsidRDefault="00F9259D" w:rsidP="00F9259D">
      <w:pPr>
        <w:spacing w:after="0" w:line="360" w:lineRule="auto"/>
        <w:jc w:val="both"/>
        <w:rPr>
          <w:rFonts w:ascii="Palatino Linotype" w:hAnsi="Palatino Linotype" w:cs="Arial"/>
          <w:color w:val="000000"/>
          <w:sz w:val="24"/>
        </w:rPr>
      </w:pPr>
    </w:p>
    <w:p w14:paraId="572CDD14" w14:textId="77777777" w:rsidR="00F9259D" w:rsidRPr="00284821" w:rsidRDefault="00F9259D" w:rsidP="00F9259D">
      <w:pPr>
        <w:spacing w:after="0" w:line="360" w:lineRule="auto"/>
        <w:jc w:val="both"/>
        <w:rPr>
          <w:rFonts w:ascii="Palatino Linotype" w:hAnsi="Palatino Linotype" w:cs="Arial"/>
          <w:color w:val="000000"/>
          <w:sz w:val="24"/>
        </w:rPr>
      </w:pPr>
      <w:r w:rsidRPr="0028482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4821">
        <w:rPr>
          <w:rFonts w:ascii="Palatino Linotype" w:hAnsi="Palatino Linotype" w:cs="Arial"/>
          <w:b/>
          <w:color w:val="000000"/>
          <w:sz w:val="24"/>
        </w:rPr>
        <w:t xml:space="preserve"> </w:t>
      </w:r>
      <w:r w:rsidRPr="00284821">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4821">
        <w:rPr>
          <w:rFonts w:ascii="Palatino Linotype" w:hAnsi="Palatino Linotype" w:cs="Arial"/>
          <w:i/>
          <w:color w:val="000000"/>
          <w:sz w:val="24"/>
        </w:rPr>
        <w:t>ad hoc</w:t>
      </w:r>
      <w:r w:rsidRPr="00284821">
        <w:rPr>
          <w:rFonts w:ascii="Palatino Linotype" w:hAnsi="Palatino Linotype" w:cs="Arial"/>
          <w:color w:val="000000"/>
          <w:sz w:val="24"/>
        </w:rPr>
        <w:t>, para satisfacer el derecho de acceso a la información pública.</w:t>
      </w:r>
    </w:p>
    <w:p w14:paraId="0C6CB636" w14:textId="77777777" w:rsidR="00F9259D" w:rsidRPr="00284821" w:rsidRDefault="00F9259D" w:rsidP="00F9259D">
      <w:pPr>
        <w:spacing w:after="0" w:line="360" w:lineRule="auto"/>
        <w:jc w:val="both"/>
        <w:rPr>
          <w:rFonts w:ascii="Palatino Linotype" w:hAnsi="Palatino Linotype" w:cs="Arial"/>
          <w:color w:val="000000"/>
          <w:sz w:val="24"/>
        </w:rPr>
      </w:pPr>
    </w:p>
    <w:p w14:paraId="6F2A28FF" w14:textId="77777777" w:rsidR="00F9259D" w:rsidRPr="00284821" w:rsidRDefault="00F9259D" w:rsidP="00F9259D">
      <w:pPr>
        <w:spacing w:after="0" w:line="360" w:lineRule="auto"/>
        <w:jc w:val="both"/>
        <w:rPr>
          <w:rFonts w:ascii="Palatino Linotype" w:hAnsi="Palatino Linotype"/>
          <w:b/>
          <w:bCs/>
          <w:color w:val="000000"/>
          <w:sz w:val="24"/>
        </w:rPr>
      </w:pPr>
      <w:r w:rsidRPr="00284821">
        <w:rPr>
          <w:rFonts w:ascii="Palatino Linotype" w:hAnsi="Palatino Linotype" w:cs="Arial"/>
          <w:color w:val="000000"/>
          <w:sz w:val="24"/>
        </w:rPr>
        <w:lastRenderedPageBreak/>
        <w:t xml:space="preserve">Como apoyo a lo anterior, es aplicable el Criterio 03-17, emitido por </w:t>
      </w:r>
      <w:r w:rsidRPr="00284821">
        <w:rPr>
          <w:rFonts w:ascii="Palatino Linotype" w:eastAsia="Arial Unicode MS" w:hAnsi="Palatino Linotype" w:cs="Arial"/>
          <w:color w:val="000000"/>
          <w:sz w:val="24"/>
        </w:rPr>
        <w:t>el Instituto Nacional de Transparencia, Acceso a la Información y Protección de Datos Personales,</w:t>
      </w:r>
      <w:r w:rsidRPr="00284821">
        <w:rPr>
          <w:rFonts w:ascii="Palatino Linotype" w:hAnsi="Palatino Linotype"/>
          <w:bCs/>
          <w:color w:val="000000"/>
          <w:sz w:val="24"/>
        </w:rPr>
        <w:t xml:space="preserve"> que dice:</w:t>
      </w:r>
      <w:r w:rsidRPr="00284821">
        <w:rPr>
          <w:rFonts w:ascii="Palatino Linotype" w:hAnsi="Palatino Linotype"/>
          <w:b/>
          <w:bCs/>
          <w:color w:val="000000"/>
          <w:sz w:val="24"/>
        </w:rPr>
        <w:t xml:space="preserve"> </w:t>
      </w:r>
    </w:p>
    <w:p w14:paraId="3F73AB95"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284821" w:rsidRDefault="00F9259D" w:rsidP="00F9259D">
      <w:pPr>
        <w:spacing w:after="0"/>
        <w:ind w:left="851" w:right="850"/>
        <w:jc w:val="both"/>
        <w:rPr>
          <w:rFonts w:ascii="Palatino Linotype" w:hAnsi="Palatino Linotype" w:cs="Arial"/>
          <w:color w:val="000000"/>
          <w:sz w:val="2"/>
        </w:rPr>
      </w:pPr>
    </w:p>
    <w:p w14:paraId="7C58908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r w:rsidRPr="00284821">
        <w:rPr>
          <w:rFonts w:ascii="Palatino Linotype" w:hAnsi="Palatino Linotype" w:cs="Arial"/>
          <w:b/>
          <w:i/>
          <w:color w:val="000000"/>
        </w:rPr>
        <w:t>No existe obligación de elaborar documentos ad hoc para atender las solicitudes de acceso a la información.</w:t>
      </w:r>
      <w:r w:rsidRPr="0028482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284821"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Resoluciones: </w:t>
      </w:r>
    </w:p>
    <w:p w14:paraId="5223431F"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284821" w:rsidRDefault="00F9259D" w:rsidP="00F9259D">
      <w:pPr>
        <w:spacing w:after="0"/>
        <w:jc w:val="both"/>
        <w:rPr>
          <w:rFonts w:ascii="Palatino Linotype" w:hAnsi="Palatino Linotype" w:cs="Arial"/>
          <w:sz w:val="16"/>
        </w:rPr>
      </w:pPr>
    </w:p>
    <w:p w14:paraId="7290E773"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284821"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84821">
        <w:rPr>
          <w:rFonts w:ascii="Palatino Linotype" w:hAnsi="Palatino Linotype" w:cs="Arial"/>
          <w:sz w:val="24"/>
        </w:rPr>
        <w:t>generen</w:t>
      </w:r>
      <w:r w:rsidRPr="0028482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284821"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284821"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w:t>
      </w:r>
      <w:r w:rsidRPr="00284821">
        <w:rPr>
          <w:rFonts w:ascii="Palatino Linotype" w:hAnsi="Palatino Linotype" w:cs="Arial"/>
          <w:color w:val="000000" w:themeColor="text1"/>
          <w:sz w:val="24"/>
        </w:rPr>
        <w:lastRenderedPageBreak/>
        <w:t xml:space="preserve">cualquiera de sus formas, a saber: </w:t>
      </w:r>
      <w:r w:rsidRPr="0028482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84821">
        <w:rPr>
          <w:rFonts w:ascii="Palatino Linotype" w:hAnsi="Palatino Linotype" w:cs="Arial"/>
          <w:color w:val="000000" w:themeColor="text1"/>
          <w:sz w:val="24"/>
        </w:rPr>
        <w:t xml:space="preserve">; los que, </w:t>
      </w:r>
      <w:r w:rsidRPr="00284821">
        <w:rPr>
          <w:rFonts w:ascii="Palatino Linotype" w:hAnsi="Palatino Linotype" w:cs="Arial"/>
          <w:sz w:val="24"/>
        </w:rPr>
        <w:t>podrán estar en cualquier medio, sea escrito, impreso, sonoro, visual, electrónico, informático u holográfico</w:t>
      </w:r>
      <w:r w:rsidRPr="00284821">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284821" w:rsidRDefault="00F9259D" w:rsidP="00F9259D">
      <w:pPr>
        <w:spacing w:after="0"/>
        <w:ind w:left="851" w:right="902"/>
        <w:jc w:val="both"/>
        <w:rPr>
          <w:rFonts w:ascii="Palatino Linotype" w:hAnsi="Palatino Linotype" w:cs="Arial"/>
          <w:i/>
          <w:color w:val="000000"/>
          <w:sz w:val="2"/>
        </w:rPr>
      </w:pPr>
    </w:p>
    <w:p w14:paraId="7171AB0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r w:rsidRPr="00284821">
        <w:rPr>
          <w:rFonts w:ascii="Palatino Linotype" w:hAnsi="Palatino Linotype" w:cs="Arial"/>
          <w:b/>
          <w:i/>
          <w:color w:val="000000"/>
        </w:rPr>
        <w:t xml:space="preserve">Artículo 3. </w:t>
      </w:r>
      <w:r w:rsidRPr="00284821">
        <w:rPr>
          <w:rFonts w:ascii="Palatino Linotype" w:hAnsi="Palatino Linotype" w:cs="Arial"/>
          <w:i/>
          <w:color w:val="000000"/>
        </w:rPr>
        <w:t>Para los efectos de la presente Ley se entenderá por:</w:t>
      </w:r>
    </w:p>
    <w:p w14:paraId="30BA0FEB"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6D017A04"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b/>
          <w:i/>
          <w:color w:val="000000"/>
        </w:rPr>
        <w:t>XI. Documento:</w:t>
      </w:r>
      <w:r w:rsidRPr="0028482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84821">
        <w:rPr>
          <w:rFonts w:ascii="Palatino Linotype" w:hAnsi="Palatino Linotype" w:cs="Arial"/>
          <w:b/>
          <w:i/>
          <w:color w:val="000000"/>
          <w:u w:val="single"/>
        </w:rPr>
        <w:t>Los documentos podrán estar en cualquier medio, sea escrito, impreso, sonoro, visual, electrónico, informático u holográfico</w:t>
      </w:r>
      <w:r w:rsidRPr="00284821">
        <w:rPr>
          <w:rFonts w:ascii="Palatino Linotype" w:hAnsi="Palatino Linotype" w:cs="Arial"/>
          <w:i/>
          <w:color w:val="000000"/>
        </w:rPr>
        <w:t>;</w:t>
      </w:r>
    </w:p>
    <w:p w14:paraId="6CB2EEE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2782F84B" w14:textId="77777777" w:rsidR="00F9259D" w:rsidRPr="00284821" w:rsidRDefault="00F9259D" w:rsidP="00F9259D">
      <w:pPr>
        <w:spacing w:after="0"/>
        <w:ind w:left="851" w:right="902"/>
        <w:jc w:val="both"/>
        <w:rPr>
          <w:rFonts w:ascii="Palatino Linotype" w:hAnsi="Palatino Linotype" w:cs="Arial"/>
          <w:sz w:val="10"/>
        </w:rPr>
      </w:pPr>
    </w:p>
    <w:p w14:paraId="667C24E5" w14:textId="77777777" w:rsidR="00F9259D" w:rsidRPr="00284821"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284821" w:rsidRDefault="00F9259D" w:rsidP="00F9259D">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t xml:space="preserve">Siendo aplicable el Criterio </w:t>
      </w:r>
      <w:r w:rsidRPr="0028482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84821">
        <w:rPr>
          <w:rFonts w:ascii="Palatino Linotype" w:hAnsi="Palatino Linotype" w:cs="Arial"/>
          <w:sz w:val="24"/>
        </w:rPr>
        <w:t>cuyo rubro y texto dispone:</w:t>
      </w:r>
    </w:p>
    <w:p w14:paraId="7DCF8266"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284821" w:rsidRDefault="00F9259D" w:rsidP="00F9259D">
      <w:pPr>
        <w:spacing w:after="0"/>
        <w:ind w:left="567" w:right="567"/>
        <w:jc w:val="both"/>
        <w:rPr>
          <w:rFonts w:ascii="Palatino Linotype" w:hAnsi="Palatino Linotype" w:cs="Arial"/>
          <w:sz w:val="2"/>
        </w:rPr>
      </w:pPr>
    </w:p>
    <w:p w14:paraId="3AF62F7A"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lang w:eastAsia="es-MX"/>
        </w:rPr>
        <w:t>“</w:t>
      </w:r>
      <w:r w:rsidRPr="00284821">
        <w:rPr>
          <w:rFonts w:ascii="Palatino Linotype" w:hAnsi="Palatino Linotype" w:cs="Arial"/>
          <w:b/>
          <w:i/>
          <w:lang w:eastAsia="es-MX"/>
        </w:rPr>
        <w:t>CRITERIO 0002-11</w:t>
      </w:r>
    </w:p>
    <w:p w14:paraId="1188292D"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b/>
          <w:i/>
          <w:lang w:eastAsia="es-MX"/>
        </w:rPr>
        <w:t xml:space="preserve">INFORMACIÓN PÚBLICA, CONCEPTO DE, EN MATERIA DE TRANSPARENCIA. INTERPRETACIÓN SISTEMÁTICA DE LOS ARTÍCULOS 2°, FRACCIÓN </w:t>
      </w:r>
      <w:r w:rsidRPr="00284821">
        <w:rPr>
          <w:rFonts w:ascii="Palatino Linotype" w:hAnsi="Palatino Linotype" w:cs="Arial"/>
          <w:b/>
          <w:bCs/>
          <w:i/>
          <w:lang w:eastAsia="es-MX"/>
        </w:rPr>
        <w:t xml:space="preserve">V, XV, Y XVI, </w:t>
      </w:r>
      <w:r w:rsidRPr="00284821">
        <w:rPr>
          <w:rFonts w:ascii="Palatino Linotype" w:hAnsi="Palatino Linotype" w:cs="Arial"/>
          <w:b/>
          <w:i/>
          <w:lang w:eastAsia="es-MX"/>
        </w:rPr>
        <w:t>3°, 4°, 11 Y 41.</w:t>
      </w:r>
      <w:r w:rsidRPr="0028482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284821">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2FA04C43"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284821"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i/>
          <w:lang w:eastAsia="es-MX"/>
        </w:rPr>
        <w:t xml:space="preserve">1) </w:t>
      </w:r>
      <w:r w:rsidRPr="00284821">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46236BF9" w:rsidR="00F9259D" w:rsidRPr="00284821" w:rsidRDefault="00F9259D" w:rsidP="00F9259D">
      <w:pPr>
        <w:tabs>
          <w:tab w:val="left" w:pos="851"/>
        </w:tabs>
        <w:spacing w:after="0" w:line="240" w:lineRule="auto"/>
        <w:ind w:left="567" w:right="567"/>
        <w:jc w:val="right"/>
        <w:rPr>
          <w:rFonts w:ascii="Palatino Linotype" w:hAnsi="Palatino Linotype" w:cs="Arial"/>
          <w:sz w:val="20"/>
          <w:lang w:eastAsia="es-MX"/>
        </w:rPr>
      </w:pPr>
      <w:r w:rsidRPr="00284821">
        <w:rPr>
          <w:rFonts w:ascii="Palatino Linotype" w:hAnsi="Palatino Linotype" w:cs="Arial"/>
          <w:sz w:val="20"/>
          <w:lang w:eastAsia="es-MX"/>
        </w:rPr>
        <w:tab/>
      </w:r>
    </w:p>
    <w:p w14:paraId="57F1FF41" w14:textId="77777777" w:rsidR="0000360E" w:rsidRPr="00284821" w:rsidRDefault="0000360E" w:rsidP="00F9259D">
      <w:pPr>
        <w:tabs>
          <w:tab w:val="left" w:pos="851"/>
        </w:tabs>
        <w:spacing w:after="0" w:line="240" w:lineRule="auto"/>
        <w:ind w:left="567" w:right="567"/>
        <w:jc w:val="right"/>
        <w:rPr>
          <w:rFonts w:ascii="Palatino Linotype" w:hAnsi="Palatino Linotype" w:cs="Arial"/>
          <w:i/>
          <w:sz w:val="18"/>
        </w:rPr>
      </w:pPr>
    </w:p>
    <w:p w14:paraId="19770C4F" w14:textId="77777777" w:rsidR="00AB3088" w:rsidRDefault="00F9259D" w:rsidP="00AB3088">
      <w:pPr>
        <w:spacing w:after="0" w:line="360" w:lineRule="auto"/>
        <w:jc w:val="both"/>
        <w:rPr>
          <w:rFonts w:ascii="Palatino Linotype" w:hAnsi="Palatino Linotype" w:cs="Arial"/>
          <w:sz w:val="24"/>
        </w:rPr>
      </w:pPr>
      <w:r w:rsidRPr="00284821">
        <w:rPr>
          <w:rFonts w:ascii="Palatino Linotype" w:hAnsi="Palatino Linotype" w:cs="Arial"/>
          <w:sz w:val="24"/>
        </w:rPr>
        <w:t xml:space="preserve">Expuesto lo anterior, se procede al análisis de la totalidad de las constancias que integran el expediente electrónico del </w:t>
      </w:r>
      <w:r w:rsidRPr="00284821">
        <w:rPr>
          <w:rFonts w:ascii="Palatino Linotype" w:hAnsi="Palatino Linotype" w:cs="Arial"/>
          <w:b/>
          <w:sz w:val="24"/>
        </w:rPr>
        <w:t>SAIMEX</w:t>
      </w:r>
      <w:r w:rsidRPr="00284821">
        <w:rPr>
          <w:rFonts w:ascii="Palatino Linotype" w:hAnsi="Palatino Linotype" w:cs="Arial"/>
          <w:sz w:val="24"/>
        </w:rPr>
        <w:t xml:space="preserve">, a efecto de determinar si con la información remitida por </w:t>
      </w:r>
      <w:r w:rsidRPr="00284821">
        <w:rPr>
          <w:rFonts w:ascii="Palatino Linotype" w:hAnsi="Palatino Linotype" w:cs="Arial"/>
          <w:b/>
          <w:sz w:val="24"/>
        </w:rPr>
        <w:t>El Sujeto Obligado</w:t>
      </w:r>
      <w:r w:rsidRPr="00284821">
        <w:rPr>
          <w:rFonts w:ascii="Palatino Linotype" w:hAnsi="Palatino Linotype" w:cs="Arial"/>
          <w:sz w:val="24"/>
        </w:rPr>
        <w:t xml:space="preserve">, a través de su respuesta, colma lo requerido en dicha solicitud; </w:t>
      </w:r>
      <w:r w:rsidR="00763BAF" w:rsidRPr="00284821">
        <w:rPr>
          <w:rFonts w:ascii="Palatino Linotype" w:hAnsi="Palatino Linotype" w:cs="Arial"/>
          <w:sz w:val="24"/>
        </w:rPr>
        <w:t>por lo que retomaremos la información solicitada por el particular que versa en lo siguiente:</w:t>
      </w:r>
    </w:p>
    <w:p w14:paraId="6D1EC5E8" w14:textId="77777777" w:rsidR="00AB3088" w:rsidRDefault="00AB3088" w:rsidP="00AB3088">
      <w:pPr>
        <w:spacing w:after="0" w:line="360" w:lineRule="auto"/>
        <w:jc w:val="both"/>
        <w:rPr>
          <w:rFonts w:ascii="Palatino Linotype" w:hAnsi="Palatino Linotype" w:cs="Arial"/>
          <w:sz w:val="24"/>
        </w:rPr>
      </w:pPr>
    </w:p>
    <w:p w14:paraId="4D86751E" w14:textId="4E2A17AD" w:rsidR="00AB3088" w:rsidRPr="00AB3088" w:rsidRDefault="00AB3088" w:rsidP="00AB3088">
      <w:pPr>
        <w:pStyle w:val="Prrafodelista"/>
        <w:numPr>
          <w:ilvl w:val="0"/>
          <w:numId w:val="44"/>
        </w:numPr>
        <w:spacing w:line="360" w:lineRule="auto"/>
        <w:jc w:val="both"/>
        <w:rPr>
          <w:rFonts w:ascii="Palatino Linotype" w:hAnsi="Palatino Linotype" w:cs="Arial"/>
        </w:rPr>
      </w:pPr>
      <w:r w:rsidRPr="00AB3088">
        <w:rPr>
          <w:rFonts w:ascii="Palatino Linotype" w:hAnsi="Palatino Linotype" w:cs="Arial"/>
        </w:rPr>
        <w:t>El costo de las carpas utilizadas para el presidente y su familia en el evento de la “</w:t>
      </w:r>
      <w:r w:rsidR="00483B5B">
        <w:rPr>
          <w:rFonts w:ascii="Palatino Linotype" w:hAnsi="Palatino Linotype" w:cs="Arial"/>
        </w:rPr>
        <w:t>XXXXXXXXXXXXXXXXXX</w:t>
      </w:r>
      <w:r w:rsidRPr="00AB3088">
        <w:rPr>
          <w:rFonts w:ascii="Palatino Linotype" w:hAnsi="Palatino Linotype" w:cs="Arial"/>
        </w:rPr>
        <w:t>”.</w:t>
      </w:r>
    </w:p>
    <w:p w14:paraId="3A47D58B" w14:textId="239C2E0C" w:rsidR="00AB3088" w:rsidRPr="00AB3088" w:rsidRDefault="00AB3088" w:rsidP="00AB3088">
      <w:pPr>
        <w:pStyle w:val="Prrafodelista"/>
        <w:numPr>
          <w:ilvl w:val="0"/>
          <w:numId w:val="44"/>
        </w:numPr>
        <w:tabs>
          <w:tab w:val="left" w:pos="709"/>
        </w:tabs>
        <w:spacing w:line="360" w:lineRule="auto"/>
        <w:jc w:val="both"/>
        <w:rPr>
          <w:rFonts w:ascii="Palatino Linotype" w:hAnsi="Palatino Linotype" w:cs="Arial"/>
        </w:rPr>
      </w:pPr>
      <w:r w:rsidRPr="00AB3088">
        <w:rPr>
          <w:rFonts w:ascii="Palatino Linotype" w:hAnsi="Palatino Linotype" w:cs="Arial"/>
        </w:rPr>
        <w:t xml:space="preserve">El contrato de las carpas utilizadas para el </w:t>
      </w:r>
      <w:proofErr w:type="gramStart"/>
      <w:r w:rsidRPr="00AB3088">
        <w:rPr>
          <w:rFonts w:ascii="Palatino Linotype" w:hAnsi="Palatino Linotype" w:cs="Arial"/>
        </w:rPr>
        <w:t>Presidente</w:t>
      </w:r>
      <w:proofErr w:type="gramEnd"/>
      <w:r w:rsidRPr="00AB3088">
        <w:rPr>
          <w:rFonts w:ascii="Palatino Linotype" w:hAnsi="Palatino Linotype" w:cs="Arial"/>
        </w:rPr>
        <w:t xml:space="preserve"> y su familia en el evento de la “</w:t>
      </w:r>
      <w:r w:rsidR="00483B5B">
        <w:rPr>
          <w:rFonts w:ascii="Palatino Linotype" w:hAnsi="Palatino Linotype" w:cs="Arial"/>
        </w:rPr>
        <w:t>XXXXXXXXXXXXXXXXX</w:t>
      </w:r>
      <w:r w:rsidRPr="00AB3088">
        <w:rPr>
          <w:rFonts w:ascii="Palatino Linotype" w:hAnsi="Palatino Linotype" w:cs="Arial"/>
        </w:rPr>
        <w:t>”.</w:t>
      </w:r>
    </w:p>
    <w:p w14:paraId="70D80092" w14:textId="7EEAE6F8" w:rsidR="00AB3088" w:rsidRPr="00AB3088" w:rsidRDefault="00AB3088" w:rsidP="00AB3088">
      <w:pPr>
        <w:pStyle w:val="Prrafodelista"/>
        <w:numPr>
          <w:ilvl w:val="0"/>
          <w:numId w:val="44"/>
        </w:numPr>
        <w:tabs>
          <w:tab w:val="left" w:pos="709"/>
        </w:tabs>
        <w:spacing w:line="360" w:lineRule="auto"/>
        <w:jc w:val="both"/>
        <w:rPr>
          <w:rFonts w:ascii="Palatino Linotype" w:hAnsi="Palatino Linotype" w:cs="Arial"/>
        </w:rPr>
      </w:pPr>
      <w:r w:rsidRPr="00AB3088">
        <w:rPr>
          <w:rFonts w:ascii="Palatino Linotype" w:hAnsi="Palatino Linotype" w:cs="Arial"/>
        </w:rPr>
        <w:t xml:space="preserve">Los comprobantes de pago de las facturas por concepto de carpas utilizadas para el </w:t>
      </w:r>
      <w:proofErr w:type="gramStart"/>
      <w:r w:rsidRPr="00AB3088">
        <w:rPr>
          <w:rFonts w:ascii="Palatino Linotype" w:hAnsi="Palatino Linotype" w:cs="Arial"/>
        </w:rPr>
        <w:t>Presidente</w:t>
      </w:r>
      <w:proofErr w:type="gramEnd"/>
      <w:r w:rsidRPr="00AB3088">
        <w:rPr>
          <w:rFonts w:ascii="Palatino Linotype" w:hAnsi="Palatino Linotype" w:cs="Arial"/>
        </w:rPr>
        <w:t xml:space="preserve"> y su familia en el evento de la “</w:t>
      </w:r>
      <w:r w:rsidR="00483B5B">
        <w:rPr>
          <w:rFonts w:ascii="Palatino Linotype" w:hAnsi="Palatino Linotype" w:cs="Arial"/>
        </w:rPr>
        <w:t>XXXXXXXXXXXXXXXXX</w:t>
      </w:r>
      <w:r w:rsidRPr="00AB3088">
        <w:rPr>
          <w:rFonts w:ascii="Palatino Linotype" w:hAnsi="Palatino Linotype" w:cs="Arial"/>
        </w:rPr>
        <w:t>”.</w:t>
      </w:r>
    </w:p>
    <w:p w14:paraId="1D26A6DF" w14:textId="3620CA4D" w:rsidR="00AB3088" w:rsidRPr="00AB3088" w:rsidRDefault="00AB3088" w:rsidP="00AB3088">
      <w:pPr>
        <w:pStyle w:val="Prrafodelista"/>
        <w:numPr>
          <w:ilvl w:val="0"/>
          <w:numId w:val="44"/>
        </w:numPr>
        <w:tabs>
          <w:tab w:val="left" w:pos="709"/>
        </w:tabs>
        <w:spacing w:line="360" w:lineRule="auto"/>
        <w:jc w:val="both"/>
        <w:rPr>
          <w:rFonts w:ascii="Palatino Linotype" w:hAnsi="Palatino Linotype" w:cs="Arial"/>
        </w:rPr>
      </w:pPr>
      <w:r w:rsidRPr="00AB3088">
        <w:rPr>
          <w:rFonts w:ascii="Palatino Linotype" w:hAnsi="Palatino Linotype" w:cs="Arial"/>
        </w:rPr>
        <w:t>El costo de los alimentos que se sirvieron para el presidente su familia cabildo y directores en el evento de la “</w:t>
      </w:r>
      <w:r w:rsidR="00483B5B">
        <w:rPr>
          <w:rFonts w:ascii="Palatino Linotype" w:hAnsi="Palatino Linotype" w:cs="Arial"/>
        </w:rPr>
        <w:t>XXXXXXXXXXXXXXXXXX</w:t>
      </w:r>
      <w:r w:rsidRPr="00AB3088">
        <w:rPr>
          <w:rFonts w:ascii="Palatino Linotype" w:hAnsi="Palatino Linotype" w:cs="Arial"/>
        </w:rPr>
        <w:t>”.</w:t>
      </w:r>
    </w:p>
    <w:p w14:paraId="7CF9E631" w14:textId="77777777" w:rsidR="00AB3088" w:rsidRDefault="00AB3088" w:rsidP="00AB3088">
      <w:pPr>
        <w:tabs>
          <w:tab w:val="left" w:pos="709"/>
        </w:tabs>
        <w:spacing w:line="360" w:lineRule="auto"/>
        <w:jc w:val="both"/>
        <w:rPr>
          <w:rFonts w:ascii="Palatino Linotype" w:hAnsi="Palatino Linotype" w:cs="Arial"/>
          <w:sz w:val="24"/>
        </w:rPr>
      </w:pPr>
    </w:p>
    <w:p w14:paraId="7C7F0988" w14:textId="77777777" w:rsidR="00AB3088" w:rsidRDefault="00AB3088" w:rsidP="00AB3088">
      <w:pPr>
        <w:tabs>
          <w:tab w:val="left" w:pos="709"/>
        </w:tabs>
        <w:spacing w:line="360" w:lineRule="auto"/>
        <w:jc w:val="both"/>
        <w:rPr>
          <w:rFonts w:ascii="Palatino Linotype" w:hAnsi="Palatino Linotype" w:cs="Arial"/>
          <w:sz w:val="24"/>
        </w:rPr>
      </w:pPr>
    </w:p>
    <w:p w14:paraId="41B4CF3C" w14:textId="77777777" w:rsidR="00AB3088" w:rsidRPr="00AB3088" w:rsidRDefault="00AB3088" w:rsidP="00AB3088">
      <w:pPr>
        <w:spacing w:after="0" w:line="360" w:lineRule="auto"/>
        <w:ind w:right="49"/>
        <w:jc w:val="both"/>
        <w:rPr>
          <w:rFonts w:ascii="Palatino Linotype" w:eastAsia="Times New Roman" w:hAnsi="Palatino Linotype" w:cs="Times New Roman"/>
          <w:sz w:val="24"/>
          <w:szCs w:val="24"/>
          <w:lang w:val="es-ES" w:eastAsia="es-ES"/>
        </w:rPr>
      </w:pPr>
      <w:r w:rsidRPr="00AB3088">
        <w:rPr>
          <w:rFonts w:ascii="Palatino Linotype" w:eastAsia="Times New Roman" w:hAnsi="Palatino Linotype" w:cs="Arial"/>
          <w:sz w:val="24"/>
          <w:szCs w:val="24"/>
          <w:lang w:val="es-ES" w:eastAsia="es-ES"/>
        </w:rPr>
        <w:lastRenderedPageBreak/>
        <w:t xml:space="preserve">Esta información se traduce como, </w:t>
      </w:r>
      <w:r w:rsidRPr="00AB3088">
        <w:rPr>
          <w:rFonts w:ascii="Palatino Linotype" w:eastAsia="Times New Roman" w:hAnsi="Palatino Linotype" w:cs="Times New Roman"/>
          <w:sz w:val="24"/>
          <w:szCs w:val="24"/>
          <w:lang w:val="es-ES" w:eastAsia="es-ES"/>
        </w:rPr>
        <w:t xml:space="preserve">la documentación comprobatoria de las erogaciones realizadas en ejercicio del presupuesto municipal, entendido éste como </w:t>
      </w:r>
      <w:r w:rsidRPr="00AB3088">
        <w:rPr>
          <w:rFonts w:ascii="Palatino Linotype" w:eastAsia="Times New Roman" w:hAnsi="Palatino Linotype" w:cs="Times New Roman"/>
          <w:b/>
          <w:sz w:val="24"/>
          <w:szCs w:val="24"/>
          <w:lang w:val="es-ES" w:eastAsia="es-ES"/>
        </w:rPr>
        <w:t>Presupuesto Ejercido</w:t>
      </w:r>
      <w:r w:rsidRPr="00AB3088">
        <w:rPr>
          <w:rFonts w:ascii="Palatino Linotype" w:eastAsia="Times New Roman" w:hAnsi="Palatino Linotype" w:cs="Times New Roman"/>
          <w:sz w:val="24"/>
          <w:szCs w:val="24"/>
          <w:lang w:val="es-ES" w:eastAsia="es-ES"/>
        </w:rPr>
        <w:t xml:space="preserve">, que según el Glosario de Términos más Usuales en la Administración Pública Federal de la Secretaría de Hacienda y Crédito Público se define como: </w:t>
      </w:r>
    </w:p>
    <w:p w14:paraId="507F114E" w14:textId="77777777" w:rsidR="00AB3088" w:rsidRPr="00AB3088" w:rsidRDefault="00AB3088" w:rsidP="00AB3088">
      <w:pPr>
        <w:spacing w:after="0" w:line="360" w:lineRule="auto"/>
        <w:ind w:right="900"/>
        <w:jc w:val="both"/>
        <w:rPr>
          <w:rFonts w:ascii="Palatino Linotype" w:eastAsia="Times New Roman" w:hAnsi="Palatino Linotype" w:cs="Times New Roman"/>
          <w:i/>
          <w:sz w:val="16"/>
          <w:szCs w:val="16"/>
          <w:lang w:val="es-ES" w:eastAsia="es-ES"/>
        </w:rPr>
      </w:pPr>
    </w:p>
    <w:p w14:paraId="35C7B561" w14:textId="77777777" w:rsidR="00AB3088" w:rsidRPr="00AB3088" w:rsidRDefault="00AB3088" w:rsidP="00AB3088">
      <w:pPr>
        <w:spacing w:after="0" w:line="240" w:lineRule="auto"/>
        <w:ind w:left="567" w:right="616"/>
        <w:jc w:val="both"/>
        <w:rPr>
          <w:rFonts w:ascii="Palatino Linotype" w:eastAsia="Times New Roman" w:hAnsi="Palatino Linotype" w:cs="Times New Roman"/>
          <w:i/>
          <w:lang w:val="es-ES" w:eastAsia="es-ES"/>
        </w:rPr>
      </w:pPr>
      <w:r w:rsidRPr="00AB3088">
        <w:rPr>
          <w:rFonts w:ascii="Palatino Linotype" w:eastAsia="Times New Roman" w:hAnsi="Palatino Linotype" w:cs="Times New Roman"/>
          <w:i/>
          <w:lang w:val="es-ES" w:eastAsia="es-ES"/>
        </w:rPr>
        <w:t>“</w:t>
      </w:r>
      <w:r w:rsidRPr="00AB3088">
        <w:rPr>
          <w:rFonts w:ascii="Palatino Linotype" w:eastAsia="Times New Roman" w:hAnsi="Palatino Linotype" w:cs="Times New Roman"/>
          <w:b/>
          <w:i/>
          <w:lang w:val="es-ES" w:eastAsia="es-ES"/>
        </w:rPr>
        <w:t>PRESUPUESTO EJERCIDO</w:t>
      </w:r>
      <w:r w:rsidRPr="00AB3088">
        <w:rPr>
          <w:rFonts w:ascii="Palatino Linotype" w:eastAsia="Times New Roman" w:hAnsi="Palatino Linotype" w:cs="Times New Roman"/>
          <w:i/>
          <w:lang w:val="es-ES" w:eastAsia="es-ES"/>
        </w:rPr>
        <w:t>.</w:t>
      </w:r>
    </w:p>
    <w:p w14:paraId="49860E20" w14:textId="77777777" w:rsidR="00AB3088" w:rsidRPr="00AB3088" w:rsidRDefault="00AB3088" w:rsidP="00AB3088">
      <w:pPr>
        <w:spacing w:after="0" w:line="240" w:lineRule="auto"/>
        <w:ind w:left="567" w:right="616"/>
        <w:jc w:val="both"/>
        <w:rPr>
          <w:rFonts w:ascii="Palatino Linotype" w:eastAsia="Times New Roman" w:hAnsi="Palatino Linotype" w:cs="Times New Roman"/>
          <w:i/>
          <w:lang w:val="es-ES" w:eastAsia="es-ES"/>
        </w:rPr>
      </w:pPr>
      <w:r w:rsidRPr="00AB3088">
        <w:rPr>
          <w:rFonts w:ascii="Palatino Linotype" w:eastAsia="Times New Roman" w:hAnsi="Palatino Linotype" w:cs="Times New Roman"/>
          <w:i/>
          <w:lang w:val="es-ES" w:eastAsia="es-ES"/>
        </w:rPr>
        <w:t>Importe de las erogaciones realizadas respaldado por los documentos comprobatorios (</w:t>
      </w:r>
      <w:r w:rsidRPr="00AB3088">
        <w:rPr>
          <w:rFonts w:ascii="Palatino Linotype" w:eastAsia="Times New Roman" w:hAnsi="Palatino Linotype" w:cs="Times New Roman"/>
          <w:i/>
          <w:u w:val="single"/>
          <w:lang w:val="es-ES" w:eastAsia="es-ES"/>
        </w:rPr>
        <w:t>facturas</w:t>
      </w:r>
      <w:r w:rsidRPr="00AB3088">
        <w:rPr>
          <w:rFonts w:ascii="Palatino Linotype" w:eastAsia="Times New Roman" w:hAnsi="Palatino Linotype" w:cs="Times New Roman"/>
          <w:i/>
          <w:lang w:val="es-ES" w:eastAsia="es-ES"/>
        </w:rPr>
        <w:t>, notas, nominas, etc.) presentados a la dependencia o entidad una vez autorizadas para su pago, con cargo al presupuesto autorizado.”</w:t>
      </w:r>
    </w:p>
    <w:p w14:paraId="36D8AAD5" w14:textId="77777777" w:rsidR="00AB3088" w:rsidRPr="00AB3088" w:rsidRDefault="00AB3088" w:rsidP="00AB3088">
      <w:pPr>
        <w:spacing w:after="0" w:line="360" w:lineRule="auto"/>
        <w:jc w:val="both"/>
        <w:rPr>
          <w:rFonts w:ascii="Palatino Linotype" w:eastAsia="Calibri" w:hAnsi="Palatino Linotype" w:cs="Arial"/>
          <w:sz w:val="24"/>
          <w:szCs w:val="24"/>
          <w:lang w:val="es-ES" w:eastAsia="es-ES"/>
        </w:rPr>
      </w:pPr>
    </w:p>
    <w:p w14:paraId="311E729D" w14:textId="77777777" w:rsidR="00AB3088" w:rsidRPr="00AB3088" w:rsidRDefault="00AB3088" w:rsidP="00AB3088">
      <w:pPr>
        <w:spacing w:after="0" w:line="360" w:lineRule="auto"/>
        <w:jc w:val="both"/>
        <w:rPr>
          <w:rFonts w:ascii="Palatino Linotype" w:eastAsia="Calibri" w:hAnsi="Palatino Linotype" w:cs="Arial"/>
          <w:sz w:val="24"/>
          <w:szCs w:val="24"/>
          <w:lang w:val="es-ES" w:eastAsia="es-ES"/>
        </w:rPr>
      </w:pPr>
      <w:r w:rsidRPr="00AB3088">
        <w:rPr>
          <w:rFonts w:ascii="Palatino Linotype" w:eastAsia="Calibri" w:hAnsi="Palatino Linotype" w:cs="Arial"/>
          <w:sz w:val="24"/>
          <w:szCs w:val="24"/>
          <w:lang w:val="es-ES" w:eastAsia="es-ES"/>
        </w:rPr>
        <w:t>Cabe señalar que, en términos del artículo 129, de la Constitución Política del Estado Libre y Soberano de México, l</w:t>
      </w:r>
      <w:r w:rsidRPr="00AB3088">
        <w:rPr>
          <w:rFonts w:ascii="Palatino Linotype" w:eastAsia="Calibri" w:hAnsi="Palatino Linotype" w:cs="Arial"/>
          <w:color w:val="000000"/>
          <w:sz w:val="24"/>
          <w:szCs w:val="24"/>
          <w:lang w:val="es-ES" w:eastAsia="es-ES"/>
        </w:rPr>
        <w:t xml:space="preserve">os recursos económicos del Estado, de los Municipios, así como de los Organismos Autónomos, se administrarán con eficiencia, eficacia y honradez, para cumplir con los objetivos y programas a los que estén destinados, ello </w:t>
      </w:r>
      <w:r w:rsidRPr="00AB3088">
        <w:rPr>
          <w:rFonts w:ascii="Palatino Linotype" w:eastAsia="Calibri" w:hAnsi="Palatino Linotype" w:cs="Arial"/>
          <w:sz w:val="24"/>
          <w:szCs w:val="24"/>
          <w:lang w:val="es-ES" w:eastAsia="es-ES"/>
        </w:rPr>
        <w:t xml:space="preserve">en el cumplimiento a los principios que rigen la función pública. </w:t>
      </w:r>
    </w:p>
    <w:p w14:paraId="781FC494"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color w:val="000000"/>
          <w:sz w:val="24"/>
          <w:szCs w:val="24"/>
          <w:lang w:val="es-ES" w:eastAsia="es-ES"/>
        </w:rPr>
      </w:pPr>
    </w:p>
    <w:p w14:paraId="75C54FE8"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color w:val="000000"/>
          <w:sz w:val="24"/>
          <w:szCs w:val="24"/>
          <w:lang w:val="es-ES" w:eastAsia="es-ES"/>
        </w:rPr>
      </w:pPr>
      <w:r w:rsidRPr="00AB3088">
        <w:rPr>
          <w:rFonts w:ascii="Palatino Linotype" w:eastAsia="Calibri" w:hAnsi="Palatino Linotype" w:cs="Arial"/>
          <w:color w:val="000000"/>
          <w:sz w:val="24"/>
          <w:szCs w:val="24"/>
          <w:lang w:val="es-ES" w:eastAsia="es-ES"/>
        </w:rPr>
        <w:t>Asimismo, dispone que todos los pagos se harán mediante orden escrita en la que se expresará la partida del presupuesto a cargo de la cual se realizan.</w:t>
      </w:r>
    </w:p>
    <w:p w14:paraId="2D977816"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color w:val="000000"/>
          <w:sz w:val="24"/>
          <w:szCs w:val="24"/>
          <w:lang w:val="es-ES" w:eastAsia="es-ES"/>
        </w:rPr>
      </w:pPr>
    </w:p>
    <w:p w14:paraId="26E6A0C3"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color w:val="000000"/>
          <w:sz w:val="24"/>
          <w:szCs w:val="24"/>
          <w:lang w:val="es-ES" w:eastAsia="es-ES"/>
        </w:rPr>
      </w:pPr>
      <w:r w:rsidRPr="00AB3088">
        <w:rPr>
          <w:rFonts w:ascii="Palatino Linotype" w:eastAsia="Calibri" w:hAnsi="Palatino Linotype" w:cs="Arial"/>
          <w:color w:val="000000"/>
          <w:sz w:val="24"/>
          <w:szCs w:val="24"/>
          <w:lang w:val="es-ES" w:eastAsia="es-ES"/>
        </w:rPr>
        <w:t>Al respecto, los artículos 31 fracciones XVIII y 95 fracciones I y IV, de la</w:t>
      </w:r>
      <w:r w:rsidRPr="00AB3088">
        <w:rPr>
          <w:rFonts w:ascii="Palatino Linotype" w:eastAsia="Calibri" w:hAnsi="Palatino Linotype" w:cs="Arial"/>
          <w:b/>
          <w:i/>
          <w:color w:val="000000"/>
          <w:sz w:val="24"/>
          <w:szCs w:val="24"/>
          <w:lang w:val="es-ES" w:eastAsia="es-ES"/>
        </w:rPr>
        <w:t xml:space="preserve"> </w:t>
      </w:r>
      <w:r w:rsidRPr="00AB3088">
        <w:rPr>
          <w:rFonts w:ascii="Palatino Linotype" w:eastAsia="Calibri" w:hAnsi="Palatino Linotype" w:cs="Arial"/>
          <w:color w:val="000000"/>
          <w:sz w:val="24"/>
          <w:szCs w:val="24"/>
          <w:lang w:val="es-ES" w:eastAsia="es-ES"/>
        </w:rPr>
        <w:t>Ley Orgánica Municipal del Estado de México prevén</w:t>
      </w:r>
      <w:r w:rsidRPr="00AB3088">
        <w:rPr>
          <w:rFonts w:ascii="Palatino Linotype" w:eastAsia="Calibri" w:hAnsi="Palatino Linotype" w:cs="Arial"/>
          <w:sz w:val="24"/>
          <w:szCs w:val="24"/>
          <w:lang w:val="es-ES" w:eastAsia="es-ES"/>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AB3088">
        <w:rPr>
          <w:rFonts w:ascii="Palatino Linotype" w:eastAsia="Calibri" w:hAnsi="Palatino Linotype" w:cs="Arial"/>
          <w:color w:val="000000"/>
          <w:sz w:val="24"/>
          <w:szCs w:val="24"/>
          <w:lang w:val="es-ES" w:eastAsia="es-ES"/>
        </w:rPr>
        <w:t xml:space="preserve"> </w:t>
      </w:r>
    </w:p>
    <w:p w14:paraId="78B2183A"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color w:val="000000"/>
          <w:sz w:val="24"/>
          <w:szCs w:val="24"/>
          <w:lang w:val="es-ES" w:eastAsia="es-ES"/>
        </w:rPr>
      </w:pPr>
    </w:p>
    <w:p w14:paraId="63585C88"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AB3088">
        <w:rPr>
          <w:rFonts w:ascii="Palatino Linotype" w:eastAsia="Calibri" w:hAnsi="Palatino Linotype" w:cs="Arial"/>
          <w:color w:val="000000"/>
          <w:sz w:val="24"/>
          <w:szCs w:val="24"/>
          <w:lang w:val="es-ES" w:eastAsia="es-ES"/>
        </w:rPr>
        <w:t xml:space="preserve">Adicional a lo expuesto, es pertinente considerar lo dispuesto en los artículos </w:t>
      </w:r>
      <w:r w:rsidRPr="00AB3088">
        <w:rPr>
          <w:rFonts w:ascii="Palatino Linotype" w:eastAsia="Calibri" w:hAnsi="Palatino Linotype" w:cs="Arial"/>
          <w:sz w:val="24"/>
          <w:szCs w:val="24"/>
          <w:lang w:val="es-ES" w:eastAsia="es-ES"/>
        </w:rPr>
        <w:t>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4FE2CA29"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4A72714B"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AB3088">
        <w:rPr>
          <w:rFonts w:ascii="Palatino Linotype" w:eastAsia="Calibri" w:hAnsi="Palatino Linotype" w:cs="Arial"/>
          <w:sz w:val="24"/>
          <w:szCs w:val="24"/>
          <w:lang w:val="es-ES" w:eastAsia="es-ES"/>
        </w:rPr>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23712164"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color w:val="000000"/>
          <w:sz w:val="24"/>
          <w:szCs w:val="24"/>
          <w:lang w:val="es-ES" w:eastAsia="es-ES"/>
        </w:rPr>
      </w:pPr>
    </w:p>
    <w:p w14:paraId="461AB652" w14:textId="77777777" w:rsidR="00AB3088" w:rsidRPr="00AB3088" w:rsidRDefault="00AB3088" w:rsidP="00AB3088">
      <w:pPr>
        <w:autoSpaceDE w:val="0"/>
        <w:autoSpaceDN w:val="0"/>
        <w:adjustRightInd w:val="0"/>
        <w:spacing w:after="0" w:line="360" w:lineRule="auto"/>
        <w:jc w:val="both"/>
        <w:rPr>
          <w:rFonts w:ascii="Palatino Linotype" w:eastAsia="Calibri" w:hAnsi="Palatino Linotype" w:cs="Arial"/>
          <w:color w:val="000000"/>
          <w:sz w:val="24"/>
          <w:szCs w:val="24"/>
          <w:lang w:val="es-ES" w:eastAsia="es-ES"/>
        </w:rPr>
      </w:pPr>
      <w:r w:rsidRPr="00AB3088">
        <w:rPr>
          <w:rFonts w:ascii="Palatino Linotype" w:eastAsia="Calibri" w:hAnsi="Palatino Linotype" w:cs="Arial"/>
          <w:color w:val="000000"/>
          <w:sz w:val="24"/>
          <w:szCs w:val="24"/>
          <w:lang w:val="es-ES" w:eastAsia="es-ES"/>
        </w:rPr>
        <w:t>Cabe destacar, que el ordenamiento legal en cita establece que todo registro contable y presupuestal deberá estar soportado con los documentos comprobatorios originales, como son las facturas y pólizas solicitadas,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14:paraId="09D13C16" w14:textId="77777777" w:rsidR="00AB3088" w:rsidRPr="00AB3088" w:rsidRDefault="00AB3088" w:rsidP="00AB3088">
      <w:pPr>
        <w:spacing w:after="0" w:line="360" w:lineRule="auto"/>
        <w:ind w:right="49"/>
        <w:jc w:val="both"/>
        <w:rPr>
          <w:rFonts w:ascii="Palatino Linotype" w:hAnsi="Palatino Linotype" w:cs="Arial"/>
          <w:bCs/>
          <w:sz w:val="24"/>
          <w:szCs w:val="24"/>
          <w:lang w:val="es-ES"/>
        </w:rPr>
      </w:pPr>
    </w:p>
    <w:p w14:paraId="44595560" w14:textId="77777777" w:rsidR="00AB3088" w:rsidRPr="00AB3088" w:rsidRDefault="00AB3088" w:rsidP="00AB3088">
      <w:pPr>
        <w:spacing w:after="0" w:line="360" w:lineRule="auto"/>
        <w:ind w:right="49"/>
        <w:jc w:val="both"/>
        <w:rPr>
          <w:rFonts w:ascii="Palatino Linotype" w:hAnsi="Palatino Linotype" w:cs="Arial"/>
          <w:bCs/>
          <w:sz w:val="24"/>
          <w:szCs w:val="24"/>
        </w:rPr>
      </w:pPr>
    </w:p>
    <w:p w14:paraId="322D1CBE" w14:textId="77777777" w:rsidR="00AB3088" w:rsidRPr="00AB3088" w:rsidRDefault="00AB3088" w:rsidP="00AB3088">
      <w:pPr>
        <w:spacing w:after="0" w:line="360" w:lineRule="auto"/>
        <w:ind w:right="49"/>
        <w:jc w:val="both"/>
        <w:rPr>
          <w:rFonts w:ascii="Palatino Linotype" w:hAnsi="Palatino Linotype" w:cs="Arial"/>
          <w:bCs/>
          <w:sz w:val="24"/>
          <w:szCs w:val="24"/>
        </w:rPr>
      </w:pPr>
      <w:r w:rsidRPr="00AB3088">
        <w:rPr>
          <w:rFonts w:ascii="Palatino Linotype" w:hAnsi="Palatino Linotype" w:cs="Arial"/>
          <w:bCs/>
          <w:sz w:val="24"/>
          <w:szCs w:val="24"/>
        </w:rPr>
        <w:lastRenderedPageBreak/>
        <w:t>Por lo que, es importante traer a contexto la Ley Orgánica Municipal del Estado de México; que establece en su artículo 95, las atribuciones de la Tesorería Municipal, de conformidad con lo siguiente:</w:t>
      </w:r>
    </w:p>
    <w:p w14:paraId="07B468D6" w14:textId="77777777" w:rsidR="00AB3088" w:rsidRPr="00AB3088" w:rsidRDefault="00AB3088" w:rsidP="00AB3088">
      <w:pPr>
        <w:spacing w:after="0" w:line="360" w:lineRule="auto"/>
        <w:ind w:right="49"/>
        <w:jc w:val="both"/>
        <w:rPr>
          <w:rFonts w:ascii="Palatino Linotype" w:hAnsi="Palatino Linotype" w:cs="Arial"/>
          <w:bCs/>
          <w:sz w:val="24"/>
          <w:szCs w:val="24"/>
        </w:rPr>
      </w:pPr>
    </w:p>
    <w:p w14:paraId="2F269BFB"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lang w:val="es-ES" w:eastAsia="es-ES"/>
        </w:rPr>
        <w:t>Artículo 95.-</w:t>
      </w:r>
      <w:r w:rsidRPr="00AB3088">
        <w:rPr>
          <w:rFonts w:ascii="Palatino Linotype" w:eastAsia="Times New Roman" w:hAnsi="Palatino Linotype" w:cs="Times New Roman"/>
          <w:i/>
          <w:iCs/>
          <w:lang w:val="es-ES" w:eastAsia="es-ES"/>
        </w:rPr>
        <w:t xml:space="preserve"> Son atribuciones del tesorero municipal: </w:t>
      </w:r>
    </w:p>
    <w:p w14:paraId="773AB589"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I. </w:t>
      </w:r>
      <w:r w:rsidRPr="00AB3088">
        <w:rPr>
          <w:rFonts w:ascii="Palatino Linotype" w:eastAsia="Times New Roman" w:hAnsi="Palatino Linotype" w:cs="Times New Roman"/>
          <w:i/>
          <w:iCs/>
          <w:u w:val="single"/>
          <w:lang w:val="es-ES" w:eastAsia="es-ES"/>
        </w:rPr>
        <w:t>Administrar la hacienda pública municipal</w:t>
      </w:r>
      <w:r w:rsidRPr="00AB3088">
        <w:rPr>
          <w:rFonts w:ascii="Palatino Linotype" w:eastAsia="Times New Roman" w:hAnsi="Palatino Linotype" w:cs="Times New Roman"/>
          <w:i/>
          <w:iCs/>
          <w:lang w:val="es-ES" w:eastAsia="es-ES"/>
        </w:rPr>
        <w:t xml:space="preserve">, de conformidad con las disposiciones legales aplicables; </w:t>
      </w:r>
    </w:p>
    <w:p w14:paraId="2253424E"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F2375C9"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III. Imponer las sanciones administrativas que procedan por infracciones a las disposiciones fiscales; </w:t>
      </w:r>
    </w:p>
    <w:p w14:paraId="3E6A9CDA"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IV. </w:t>
      </w:r>
      <w:r w:rsidRPr="00AB3088">
        <w:rPr>
          <w:rFonts w:ascii="Palatino Linotype" w:eastAsia="Times New Roman" w:hAnsi="Palatino Linotype" w:cs="Times New Roman"/>
          <w:i/>
          <w:iCs/>
          <w:u w:val="single"/>
          <w:lang w:val="es-ES" w:eastAsia="es-ES"/>
        </w:rPr>
        <w:t>Llevar los registros contables, financieros y administrativos de los ingresos, egresos, e inventarios</w:t>
      </w:r>
      <w:r w:rsidRPr="00AB3088">
        <w:rPr>
          <w:rFonts w:ascii="Palatino Linotype" w:eastAsia="Times New Roman" w:hAnsi="Palatino Linotype" w:cs="Times New Roman"/>
          <w:i/>
          <w:iCs/>
          <w:lang w:val="es-ES" w:eastAsia="es-ES"/>
        </w:rPr>
        <w:t xml:space="preserve">; </w:t>
      </w:r>
    </w:p>
    <w:p w14:paraId="1B10225A"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502914A"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VI. Presentar anualmente al ayuntamiento un informe de la situación contable financiera de la Tesorería Municipal; </w:t>
      </w:r>
    </w:p>
    <w:p w14:paraId="5E8C9F5E"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VI Bis. Proporcionar para la formulación del proyecto de Presupuesto de Egresos Municipales la información financiera relativa a la solución o en su caso, el pago de los litigios laborales; </w:t>
      </w:r>
    </w:p>
    <w:p w14:paraId="53CAD108"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VII. Diseñar y aprobar las formas oficiales de manifestaciones, avisos y declaraciones y demás documentos requeridos;</w:t>
      </w:r>
    </w:p>
    <w:p w14:paraId="26C211B9"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VIII. Participar en la formulación de Convenios Fiscales y ejercer las atribuciones que le correspondan en el ámbito de su competencia; </w:t>
      </w:r>
    </w:p>
    <w:p w14:paraId="7E2EBCAC"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IX. Proponer al ayuntamiento la cancelación de cuentas incobrables; </w:t>
      </w:r>
    </w:p>
    <w:p w14:paraId="620903D9"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 Custodiar y ejercer las garantías que se otorguen en favor de la hacienda municipal; </w:t>
      </w:r>
    </w:p>
    <w:p w14:paraId="0EE5954B"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XI. Proponer la política de ingresos de la tesorería municipal; </w:t>
      </w:r>
    </w:p>
    <w:p w14:paraId="189D2295"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XII. Intervenir en la elaboración del programa financiero municipal; </w:t>
      </w:r>
    </w:p>
    <w:p w14:paraId="5F447AC7"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XIII. Elaborar y mantener actualizado el Padrón de Contribuyentes; </w:t>
      </w:r>
    </w:p>
    <w:p w14:paraId="61271D86"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XIV. Ministrar a su inmediato antecesor todos los datos oficiales que le solicitare, para contestar los pliegos de observaciones y alcances que formule y deduzca el Órgano Superior de Fiscalización del Estado de México; </w:t>
      </w:r>
    </w:p>
    <w:p w14:paraId="34A499D6"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XV. Solicitar a las instancias competentes, la práctica de revisiones circunstanciadas, de conformidad con las normas que rigen en materia de control y evaluación gubernamental en el ámbito municipal; </w:t>
      </w:r>
    </w:p>
    <w:p w14:paraId="29AE7FC2"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lastRenderedPageBreak/>
        <w:t xml:space="preserve">XVI. Glosar oportunamente las cuentas del ayuntamiento; </w:t>
      </w:r>
    </w:p>
    <w:p w14:paraId="2668073A"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7FE9F610"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XVIII. Expedir copias certificadas de los documentos a su cuidado, por acuerdo expreso del Ayuntamiento y cuando se trate de documentación presentada ante el Órgano Superior de Fiscalización del Estado de México; </w:t>
      </w:r>
    </w:p>
    <w:p w14:paraId="4D91B448"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69BDFA5B"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XX. Dar cumplimiento a las leyes, convenios de coordinación fiscal y demás que en materia hacendaria celebre el Ayuntamiento con el Estado; </w:t>
      </w:r>
    </w:p>
    <w:p w14:paraId="383A6AD9"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i/>
          <w:iCs/>
          <w:lang w:val="es-ES" w:eastAsia="es-ES"/>
        </w:rPr>
        <w:t xml:space="preserve">XXI. Entregar oportunamente a él o los Síndicos, según sea el caso, el informe mensual que corresponda, a fin de que se revise, y de ser necesario, para que se formulen las observaciones respectivas. </w:t>
      </w:r>
    </w:p>
    <w:p w14:paraId="3421CEFD" w14:textId="77777777" w:rsidR="00AB3088" w:rsidRPr="00AB3088" w:rsidRDefault="00AB3088" w:rsidP="00AB3088">
      <w:pPr>
        <w:spacing w:after="0" w:line="240" w:lineRule="auto"/>
        <w:ind w:left="567" w:right="616"/>
        <w:jc w:val="both"/>
        <w:rPr>
          <w:rFonts w:ascii="Palatino Linotype" w:hAnsi="Palatino Linotype" w:cs="Arial"/>
          <w:bCs/>
          <w:i/>
          <w:iCs/>
        </w:rPr>
      </w:pPr>
      <w:r w:rsidRPr="00AB3088">
        <w:rPr>
          <w:rFonts w:ascii="Palatino Linotype" w:eastAsia="Times New Roman" w:hAnsi="Palatino Linotype" w:cs="Times New Roman"/>
          <w:i/>
          <w:iCs/>
          <w:lang w:val="es-ES" w:eastAsia="es-ES"/>
        </w:rPr>
        <w:t>XXII. Las que les señalen las demás disposiciones legales y el ayuntamiento.</w:t>
      </w:r>
    </w:p>
    <w:p w14:paraId="100E96AE" w14:textId="77777777" w:rsidR="00AB3088" w:rsidRPr="00AB3088" w:rsidRDefault="00AB3088" w:rsidP="00AB3088">
      <w:pPr>
        <w:spacing w:after="0" w:line="360" w:lineRule="auto"/>
        <w:ind w:right="49"/>
        <w:jc w:val="both"/>
        <w:rPr>
          <w:rFonts w:ascii="Palatino Linotype" w:hAnsi="Palatino Linotype" w:cs="Arial"/>
          <w:bCs/>
          <w:sz w:val="24"/>
          <w:szCs w:val="24"/>
          <w:lang w:val="es-ES"/>
        </w:rPr>
      </w:pPr>
    </w:p>
    <w:p w14:paraId="1AB751BA" w14:textId="77777777" w:rsidR="00AB3088" w:rsidRPr="00AB3088" w:rsidRDefault="00AB3088" w:rsidP="00AB3088">
      <w:pPr>
        <w:spacing w:after="0" w:line="360" w:lineRule="auto"/>
        <w:ind w:right="49"/>
        <w:jc w:val="both"/>
        <w:rPr>
          <w:rFonts w:ascii="Palatino Linotype" w:hAnsi="Palatino Linotype" w:cs="Arial"/>
          <w:bCs/>
          <w:sz w:val="24"/>
          <w:szCs w:val="24"/>
          <w:lang w:val="es-ES"/>
        </w:rPr>
      </w:pPr>
      <w:r w:rsidRPr="00AB3088">
        <w:rPr>
          <w:rFonts w:ascii="Palatino Linotype" w:hAnsi="Palatino Linotype" w:cs="Arial"/>
          <w:bCs/>
          <w:sz w:val="24"/>
          <w:szCs w:val="24"/>
          <w:lang w:val="es-ES"/>
        </w:rPr>
        <w:t>Adicionalmente, es importante traer a colación el Bando Municipal de Zinacantepec, en donde se establecen las atribuciones de la Tesorería Municipal, de conformidad con lo siguiente:</w:t>
      </w:r>
    </w:p>
    <w:p w14:paraId="05C70F1C" w14:textId="77777777" w:rsidR="00AB3088" w:rsidRPr="00AB3088" w:rsidRDefault="00AB3088" w:rsidP="00AB3088">
      <w:pPr>
        <w:spacing w:after="0" w:line="360" w:lineRule="auto"/>
        <w:ind w:right="49"/>
        <w:jc w:val="both"/>
        <w:rPr>
          <w:rFonts w:ascii="Palatino Linotype" w:hAnsi="Palatino Linotype" w:cs="Arial"/>
          <w:bCs/>
          <w:sz w:val="24"/>
          <w:szCs w:val="24"/>
          <w:lang w:val="es-ES"/>
        </w:rPr>
      </w:pPr>
    </w:p>
    <w:p w14:paraId="409B6409"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lang w:val="es-ES" w:eastAsia="es-ES"/>
        </w:rPr>
        <w:t>Artículo 54.</w:t>
      </w:r>
      <w:r w:rsidRPr="00AB3088">
        <w:rPr>
          <w:rFonts w:ascii="Palatino Linotype" w:eastAsia="Times New Roman" w:hAnsi="Palatino Linotype" w:cs="Times New Roman"/>
          <w:i/>
          <w:iCs/>
          <w:lang w:val="es-ES" w:eastAsia="es-ES"/>
        </w:rPr>
        <w:t xml:space="preserve"> Son autoridades fiscales municipales: </w:t>
      </w:r>
    </w:p>
    <w:p w14:paraId="24599652"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lang w:val="es-ES" w:eastAsia="es-ES"/>
        </w:rPr>
        <w:t>I.</w:t>
      </w:r>
      <w:r w:rsidRPr="00AB3088">
        <w:rPr>
          <w:rFonts w:ascii="Palatino Linotype" w:eastAsia="Times New Roman" w:hAnsi="Palatino Linotype" w:cs="Times New Roman"/>
          <w:i/>
          <w:iCs/>
          <w:lang w:val="es-ES" w:eastAsia="es-ES"/>
        </w:rPr>
        <w:t xml:space="preserve"> El Presidente Municipal; </w:t>
      </w:r>
    </w:p>
    <w:p w14:paraId="1BE89498"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lang w:val="es-ES" w:eastAsia="es-ES"/>
        </w:rPr>
        <w:t>II.</w:t>
      </w:r>
      <w:r w:rsidRPr="00AB3088">
        <w:rPr>
          <w:rFonts w:ascii="Palatino Linotype" w:eastAsia="Times New Roman" w:hAnsi="Palatino Linotype" w:cs="Times New Roman"/>
          <w:i/>
          <w:iCs/>
          <w:lang w:val="es-ES" w:eastAsia="es-ES"/>
        </w:rPr>
        <w:t xml:space="preserve"> La Síndico Municipal; </w:t>
      </w:r>
    </w:p>
    <w:p w14:paraId="449945AA"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u w:val="single"/>
          <w:lang w:val="es-ES" w:eastAsia="es-ES"/>
        </w:rPr>
        <w:t>III. La Tesorera Municipal</w:t>
      </w:r>
      <w:r w:rsidRPr="00AB3088">
        <w:rPr>
          <w:rFonts w:ascii="Palatino Linotype" w:eastAsia="Times New Roman" w:hAnsi="Palatino Linotype" w:cs="Times New Roman"/>
          <w:i/>
          <w:iCs/>
          <w:lang w:val="es-ES" w:eastAsia="es-ES"/>
        </w:rPr>
        <w:t xml:space="preserve">; y </w:t>
      </w:r>
    </w:p>
    <w:p w14:paraId="4712584F"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lang w:val="es-ES" w:eastAsia="es-ES"/>
        </w:rPr>
        <w:t>IV.</w:t>
      </w:r>
      <w:r w:rsidRPr="00AB3088">
        <w:rPr>
          <w:rFonts w:ascii="Palatino Linotype" w:eastAsia="Times New Roman" w:hAnsi="Palatino Linotype" w:cs="Times New Roman"/>
          <w:i/>
          <w:iCs/>
          <w:lang w:val="es-ES" w:eastAsia="es-ES"/>
        </w:rPr>
        <w:t xml:space="preserve"> Las autoridades que señale el Código Financiero del Estado de México y Municipios. </w:t>
      </w:r>
    </w:p>
    <w:p w14:paraId="25D2A877"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p>
    <w:p w14:paraId="1D95A7F0"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lang w:val="es-ES" w:eastAsia="es-ES"/>
        </w:rPr>
        <w:t>Artículo 55.</w:t>
      </w:r>
      <w:r w:rsidRPr="00AB3088">
        <w:rPr>
          <w:rFonts w:ascii="Palatino Linotype" w:eastAsia="Times New Roman" w:hAnsi="Palatino Linotype" w:cs="Times New Roman"/>
          <w:i/>
          <w:iCs/>
          <w:lang w:val="es-ES" w:eastAsia="es-ES"/>
        </w:rPr>
        <w:t xml:space="preserve"> </w:t>
      </w:r>
      <w:r w:rsidRPr="00AB3088">
        <w:rPr>
          <w:rFonts w:ascii="Palatino Linotype" w:eastAsia="Times New Roman" w:hAnsi="Palatino Linotype" w:cs="Times New Roman"/>
          <w:i/>
          <w:iCs/>
          <w:u w:val="single"/>
          <w:lang w:val="es-ES" w:eastAsia="es-ES"/>
        </w:rPr>
        <w:t>La Tesorería Municipal</w:t>
      </w:r>
      <w:r w:rsidRPr="00AB3088">
        <w:rPr>
          <w:rFonts w:ascii="Palatino Linotype" w:eastAsia="Times New Roman" w:hAnsi="Palatino Linotype" w:cs="Times New Roman"/>
          <w:i/>
          <w:iCs/>
          <w:lang w:val="es-ES" w:eastAsia="es-ES"/>
        </w:rPr>
        <w:t xml:space="preserve"> es el único Órgano de la Administración Pública Municipal </w:t>
      </w:r>
      <w:r w:rsidRPr="00AB3088">
        <w:rPr>
          <w:rFonts w:ascii="Palatino Linotype" w:eastAsia="Times New Roman" w:hAnsi="Palatino Linotype" w:cs="Times New Roman"/>
          <w:i/>
          <w:iCs/>
          <w:u w:val="single"/>
          <w:lang w:val="es-ES" w:eastAsia="es-ES"/>
        </w:rPr>
        <w:t>autorizado para la recaudación de los impuestos y derechos municipales y demás contribuciones de los particulares de conformidad al artículo 95 fracciones I, II, III, y IV de la Ley Orgánica Municipal del Estado de México</w:t>
      </w:r>
      <w:r w:rsidRPr="00AB3088">
        <w:rPr>
          <w:rFonts w:ascii="Palatino Linotype" w:eastAsia="Times New Roman" w:hAnsi="Palatino Linotype" w:cs="Times New Roman"/>
          <w:i/>
          <w:iCs/>
          <w:lang w:val="es-ES" w:eastAsia="es-ES"/>
        </w:rPr>
        <w:t xml:space="preserve">, así mismo es responsable de </w:t>
      </w:r>
      <w:r w:rsidRPr="00AB3088">
        <w:rPr>
          <w:rFonts w:ascii="Palatino Linotype" w:eastAsia="Times New Roman" w:hAnsi="Palatino Linotype" w:cs="Times New Roman"/>
          <w:i/>
          <w:iCs/>
          <w:lang w:val="es-ES" w:eastAsia="es-ES"/>
        </w:rPr>
        <w:lastRenderedPageBreak/>
        <w:t xml:space="preserve">efectuar las erogaciones que realice con cargo al presupuesto aprobado por el Ayuntamiento. </w:t>
      </w:r>
    </w:p>
    <w:p w14:paraId="11585957"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p>
    <w:p w14:paraId="05680619" w14:textId="77777777" w:rsidR="00AB3088" w:rsidRPr="00AB3088" w:rsidRDefault="00AB3088" w:rsidP="00AB3088">
      <w:pPr>
        <w:spacing w:after="0" w:line="240" w:lineRule="auto"/>
        <w:ind w:left="567" w:right="616"/>
        <w:jc w:val="both"/>
        <w:rPr>
          <w:rFonts w:ascii="Palatino Linotype" w:eastAsia="Times New Roman" w:hAnsi="Palatino Linotype" w:cs="Times New Roman"/>
          <w:i/>
          <w:iCs/>
          <w:lang w:val="es-ES" w:eastAsia="es-ES"/>
        </w:rPr>
      </w:pPr>
      <w:r w:rsidRPr="00AB3088">
        <w:rPr>
          <w:rFonts w:ascii="Palatino Linotype" w:eastAsia="Times New Roman" w:hAnsi="Palatino Linotype" w:cs="Times New Roman"/>
          <w:b/>
          <w:bCs/>
          <w:i/>
          <w:iCs/>
          <w:lang w:val="es-ES" w:eastAsia="es-ES"/>
        </w:rPr>
        <w:t>Artículo 56.</w:t>
      </w:r>
      <w:r w:rsidRPr="00AB3088">
        <w:rPr>
          <w:rFonts w:ascii="Palatino Linotype" w:eastAsia="Times New Roman" w:hAnsi="Palatino Linotype" w:cs="Times New Roman"/>
          <w:i/>
          <w:iCs/>
          <w:lang w:val="es-ES" w:eastAsia="es-ES"/>
        </w:rPr>
        <w:t xml:space="preserve"> La Tesorería Municipal a través de la Tesorera Municipal, </w:t>
      </w:r>
      <w:r w:rsidRPr="00AB3088">
        <w:rPr>
          <w:rFonts w:ascii="Palatino Linotype" w:eastAsia="Times New Roman" w:hAnsi="Palatino Linotype" w:cs="Times New Roman"/>
          <w:i/>
          <w:iCs/>
          <w:u w:val="single"/>
          <w:lang w:val="es-ES" w:eastAsia="es-ES"/>
        </w:rPr>
        <w:t>es el único órgano de la Administración Pública Municipal autorizado para ejecutar el ejercicio fiscal del año que transcurre</w:t>
      </w:r>
      <w:r w:rsidRPr="00AB3088">
        <w:rPr>
          <w:rFonts w:ascii="Palatino Linotype" w:eastAsia="Times New Roman" w:hAnsi="Palatino Linotype" w:cs="Times New Roman"/>
          <w:i/>
          <w:iCs/>
          <w:lang w:val="es-ES" w:eastAsia="es-ES"/>
        </w:rPr>
        <w:t>,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02BE95FF" w14:textId="77777777" w:rsidR="00AB3088" w:rsidRPr="00AB3088" w:rsidRDefault="00AB3088" w:rsidP="00AB3088">
      <w:pPr>
        <w:spacing w:after="0" w:line="360" w:lineRule="auto"/>
        <w:ind w:right="49"/>
        <w:jc w:val="both"/>
        <w:rPr>
          <w:rFonts w:ascii="Times New Roman" w:eastAsia="Times New Roman" w:hAnsi="Times New Roman" w:cs="Times New Roman"/>
          <w:sz w:val="24"/>
          <w:szCs w:val="24"/>
          <w:lang w:val="es-ES" w:eastAsia="es-ES"/>
        </w:rPr>
      </w:pPr>
    </w:p>
    <w:p w14:paraId="648D11DB" w14:textId="77777777" w:rsidR="00AB3088" w:rsidRDefault="00AB3088" w:rsidP="00AB3088">
      <w:pPr>
        <w:spacing w:after="0" w:line="360" w:lineRule="auto"/>
        <w:ind w:right="-93"/>
        <w:jc w:val="both"/>
        <w:rPr>
          <w:rFonts w:ascii="Palatino Linotype" w:hAnsi="Palatino Linotype" w:cs="Arial"/>
          <w:bCs/>
          <w:sz w:val="24"/>
          <w:szCs w:val="24"/>
          <w:lang w:val="es-ES"/>
        </w:rPr>
      </w:pPr>
      <w:r w:rsidRPr="00AB3088">
        <w:rPr>
          <w:rFonts w:ascii="Palatino Linotype" w:hAnsi="Palatino Linotype" w:cs="Arial"/>
          <w:bCs/>
          <w:sz w:val="24"/>
          <w:szCs w:val="24"/>
          <w:lang w:val="es-ES"/>
        </w:rPr>
        <w:t>Visto lo anterior, se concluye que la Tesorería Municipal, es el órgano encargado de la recaudación de los ingresos municipales y responsable de realizar las erogaciones que haga el ayuntamiento.</w:t>
      </w:r>
    </w:p>
    <w:p w14:paraId="30571333" w14:textId="77777777" w:rsidR="00AB3088" w:rsidRDefault="00AB3088" w:rsidP="00AB3088">
      <w:pPr>
        <w:spacing w:after="0" w:line="360" w:lineRule="auto"/>
        <w:ind w:right="-93"/>
        <w:jc w:val="both"/>
        <w:rPr>
          <w:rFonts w:ascii="Palatino Linotype" w:hAnsi="Palatino Linotype" w:cs="Arial"/>
          <w:bCs/>
          <w:sz w:val="24"/>
          <w:szCs w:val="24"/>
          <w:lang w:val="es-ES"/>
        </w:rPr>
      </w:pPr>
    </w:p>
    <w:p w14:paraId="391813F9" w14:textId="10F53EB0" w:rsidR="00AB3088" w:rsidRPr="00AB3088" w:rsidRDefault="00AB3088" w:rsidP="00AB3088">
      <w:pPr>
        <w:spacing w:after="0" w:line="360" w:lineRule="auto"/>
        <w:ind w:right="-93"/>
        <w:jc w:val="both"/>
        <w:rPr>
          <w:rFonts w:ascii="Palatino Linotype" w:hAnsi="Palatino Linotype" w:cs="Arial"/>
          <w:bCs/>
          <w:sz w:val="24"/>
          <w:szCs w:val="24"/>
          <w:lang w:val="es-ES"/>
        </w:rPr>
      </w:pPr>
      <w:r>
        <w:rPr>
          <w:rFonts w:ascii="Palatino Linotype" w:hAnsi="Palatino Linotype" w:cs="Arial"/>
          <w:bCs/>
          <w:sz w:val="24"/>
          <w:szCs w:val="24"/>
          <w:lang w:val="es-ES"/>
        </w:rPr>
        <w:t xml:space="preserve">Asimismo, en relación a los contratos, </w:t>
      </w:r>
      <w:r w:rsidRPr="00AB3088">
        <w:rPr>
          <w:rFonts w:ascii="Palatino Linotype" w:eastAsia="Arial Unicode MS" w:hAnsi="Palatino Linotype" w:cs="Arial"/>
          <w:sz w:val="24"/>
          <w:szCs w:val="24"/>
        </w:rPr>
        <w:t xml:space="preserve">es necesario traer a contexto lo que dispone la </w:t>
      </w:r>
      <w:r w:rsidRPr="00AB3088">
        <w:rPr>
          <w:rFonts w:ascii="Palatino Linotype" w:eastAsia="Times New Roman" w:hAnsi="Palatino Linotype" w:cs="Arial"/>
          <w:sz w:val="24"/>
          <w:szCs w:val="24"/>
          <w:lang w:eastAsia="es-ES"/>
        </w:rPr>
        <w:t>Ley de Contratación Pública del Estado de México y Municipios, en el Capítulo Quinto, el cual dispone lo siguiente:</w:t>
      </w:r>
    </w:p>
    <w:p w14:paraId="6BC317F6" w14:textId="77777777" w:rsidR="00AB3088" w:rsidRPr="00AB3088" w:rsidRDefault="00AB3088" w:rsidP="00AB3088">
      <w:pPr>
        <w:spacing w:after="0" w:line="240" w:lineRule="auto"/>
        <w:ind w:left="720"/>
        <w:contextualSpacing/>
        <w:rPr>
          <w:rFonts w:ascii="Palatino Linotype" w:eastAsia="Times New Roman" w:hAnsi="Palatino Linotype" w:cs="Arial"/>
          <w:szCs w:val="24"/>
          <w:lang w:eastAsia="es-ES"/>
        </w:rPr>
      </w:pPr>
    </w:p>
    <w:p w14:paraId="367B36C6" w14:textId="77777777" w:rsidR="00AB3088" w:rsidRPr="00AB3088" w:rsidRDefault="00AB3088" w:rsidP="00AB3088">
      <w:pPr>
        <w:spacing w:after="0" w:line="240" w:lineRule="auto"/>
        <w:ind w:left="567" w:right="567"/>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t>CAPÍTULO QUINTO</w:t>
      </w:r>
    </w:p>
    <w:p w14:paraId="2FF10DE4" w14:textId="77777777" w:rsidR="00AB3088" w:rsidRPr="00AB3088" w:rsidRDefault="00AB3088" w:rsidP="00AB3088">
      <w:pPr>
        <w:spacing w:after="0" w:line="240" w:lineRule="auto"/>
        <w:ind w:left="567" w:right="567"/>
        <w:contextualSpacing/>
        <w:jc w:val="center"/>
        <w:rPr>
          <w:rFonts w:ascii="Palatino Linotype" w:eastAsia="Times New Roman" w:hAnsi="Palatino Linotype" w:cs="Times New Roman"/>
          <w:i/>
          <w:iCs/>
          <w:lang w:eastAsia="es-ES"/>
        </w:rPr>
      </w:pPr>
      <w:r w:rsidRPr="00AB3088">
        <w:rPr>
          <w:rFonts w:ascii="Palatino Linotype" w:eastAsia="Times New Roman" w:hAnsi="Palatino Linotype" w:cs="Times New Roman"/>
          <w:b/>
          <w:bCs/>
          <w:i/>
          <w:iCs/>
          <w:lang w:eastAsia="es-ES"/>
        </w:rPr>
        <w:t>DE LA INTEGRACIÓN Y FUNCIONES DE LOS COMITÉS</w:t>
      </w:r>
    </w:p>
    <w:p w14:paraId="4DAEB400"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423C4B7A"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22.-</w:t>
      </w:r>
      <w:r w:rsidRPr="00AB3088">
        <w:rPr>
          <w:rFonts w:ascii="Palatino Linotype" w:eastAsia="Times New Roman" w:hAnsi="Palatino Linotype" w:cs="Times New Roman"/>
          <w:i/>
          <w:iCs/>
          <w:lang w:eastAsia="es-ES"/>
        </w:rPr>
        <w:t xml:space="preserve"> Los comités son órganos colegiados con facultades de opinión, que tienen por objeto auxiliar a la Secretaría, entidades, tribunales administrativos y </w:t>
      </w:r>
      <w:r w:rsidRPr="00AB3088">
        <w:rPr>
          <w:rFonts w:ascii="Palatino Linotype" w:eastAsia="Times New Roman" w:hAnsi="Palatino Linotype" w:cs="Times New Roman"/>
          <w:b/>
          <w:i/>
          <w:iCs/>
          <w:lang w:eastAsia="es-ES"/>
        </w:rPr>
        <w:t>ayuntamientos</w:t>
      </w:r>
      <w:r w:rsidRPr="00AB3088">
        <w:rPr>
          <w:rFonts w:ascii="Palatino Linotype" w:eastAsia="Times New Roman" w:hAnsi="Palatino Linotype" w:cs="Times New Roman"/>
          <w:i/>
          <w:iCs/>
          <w:lang w:eastAsia="es-ES"/>
        </w:rPr>
        <w:t xml:space="preserve">, en la substanciación de los procedimientos de adquisiciones y de servicios, de conformidad con el Reglamento y los manuales de operación. </w:t>
      </w:r>
    </w:p>
    <w:p w14:paraId="1E285B3E"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0D411DC9"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b/>
          <w:i/>
          <w:iCs/>
          <w:lang w:eastAsia="es-ES"/>
        </w:rPr>
      </w:pPr>
      <w:r w:rsidRPr="00AB3088">
        <w:rPr>
          <w:rFonts w:ascii="Palatino Linotype" w:eastAsia="Times New Roman" w:hAnsi="Palatino Linotype" w:cs="Times New Roman"/>
          <w:i/>
          <w:iCs/>
          <w:lang w:eastAsia="es-ES"/>
        </w:rPr>
        <w:t xml:space="preserve">En la Secretaría, en cada entidad, tribunal administrativo </w:t>
      </w:r>
      <w:r w:rsidRPr="00AB3088">
        <w:rPr>
          <w:rFonts w:ascii="Palatino Linotype" w:eastAsia="Times New Roman" w:hAnsi="Palatino Linotype" w:cs="Times New Roman"/>
          <w:b/>
          <w:i/>
          <w:iCs/>
          <w:lang w:eastAsia="es-ES"/>
        </w:rPr>
        <w:t xml:space="preserve">y ayuntamiento se constituirá un comité de adquisiciones y servicios. </w:t>
      </w:r>
    </w:p>
    <w:p w14:paraId="16206DB5"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751D6961"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La Secretaría, las entidades, los tribunales administrativos y </w:t>
      </w:r>
      <w:r w:rsidRPr="00AB3088">
        <w:rPr>
          <w:rFonts w:ascii="Palatino Linotype" w:eastAsia="Times New Roman" w:hAnsi="Palatino Linotype" w:cs="Times New Roman"/>
          <w:b/>
          <w:i/>
          <w:iCs/>
          <w:lang w:eastAsia="es-ES"/>
        </w:rPr>
        <w:t>los ayuntamientos se auxiliarán de un comité de arrendamientos, adquisiciones de inmuebles y enajenaciones</w:t>
      </w:r>
      <w:r w:rsidRPr="00AB3088">
        <w:rPr>
          <w:rFonts w:ascii="Palatino Linotype" w:eastAsia="Times New Roman" w:hAnsi="Palatino Linotype" w:cs="Times New Roman"/>
          <w:i/>
          <w:iCs/>
          <w:lang w:eastAsia="es-ES"/>
        </w:rPr>
        <w:t>.</w:t>
      </w:r>
    </w:p>
    <w:p w14:paraId="0460AA06"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0B675E5B"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23.-</w:t>
      </w:r>
      <w:r w:rsidRPr="00AB3088">
        <w:rPr>
          <w:rFonts w:ascii="Palatino Linotype" w:eastAsia="Times New Roman" w:hAnsi="Palatino Linotype" w:cs="Times New Roman"/>
          <w:i/>
          <w:iCs/>
          <w:lang w:eastAsia="es-ES"/>
        </w:rPr>
        <w:t xml:space="preserve"> Los comités de adquisiciones y de servicios tendrán las funciones siguientes:</w:t>
      </w:r>
    </w:p>
    <w:p w14:paraId="179B890D"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lastRenderedPageBreak/>
        <w:t xml:space="preserve">I. Dictaminar sobre la procedencia de los casos de excepción al procedimiento de licitación pública. </w:t>
      </w:r>
    </w:p>
    <w:p w14:paraId="44E56FD8"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31008D2F"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III. Emitir los dictámenes de adjudicación. </w:t>
      </w:r>
    </w:p>
    <w:p w14:paraId="7D350422" w14:textId="77777777" w:rsidR="00AB3088" w:rsidRPr="00AB3088" w:rsidRDefault="00AB3088" w:rsidP="00AB3088">
      <w:pPr>
        <w:spacing w:after="0" w:line="240" w:lineRule="auto"/>
        <w:ind w:left="567" w:right="567"/>
        <w:contextualSpacing/>
        <w:jc w:val="both"/>
        <w:rPr>
          <w:rFonts w:ascii="Palatino Linotype" w:eastAsia="Times New Roman" w:hAnsi="Palatino Linotype" w:cs="Arial"/>
          <w:i/>
          <w:iCs/>
          <w:lang w:eastAsia="es-ES"/>
        </w:rPr>
      </w:pPr>
      <w:r w:rsidRPr="00AB3088">
        <w:rPr>
          <w:rFonts w:ascii="Palatino Linotype" w:eastAsia="Times New Roman" w:hAnsi="Palatino Linotype" w:cs="Times New Roman"/>
          <w:i/>
          <w:iCs/>
          <w:lang w:eastAsia="es-ES"/>
        </w:rPr>
        <w:t>IV. Las demás que establezca el reglamento de esta Ley.</w:t>
      </w:r>
    </w:p>
    <w:p w14:paraId="75EC982A" w14:textId="77777777" w:rsidR="00AB3088" w:rsidRPr="00AB3088" w:rsidRDefault="00AB3088" w:rsidP="00AB3088">
      <w:pPr>
        <w:spacing w:after="0" w:line="360" w:lineRule="auto"/>
        <w:contextualSpacing/>
        <w:jc w:val="both"/>
        <w:rPr>
          <w:rFonts w:ascii="Palatino Linotype" w:eastAsia="Times New Roman" w:hAnsi="Palatino Linotype" w:cs="Arial"/>
          <w:szCs w:val="24"/>
          <w:lang w:eastAsia="es-ES"/>
        </w:rPr>
      </w:pPr>
    </w:p>
    <w:p w14:paraId="1096815E" w14:textId="77777777"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r w:rsidRPr="00AB3088">
        <w:rPr>
          <w:rFonts w:ascii="Palatino Linotype" w:eastAsia="Times New Roman" w:hAnsi="Palatino Linotype" w:cs="Arial"/>
          <w:sz w:val="24"/>
          <w:szCs w:val="24"/>
          <w:lang w:eastAsia="es-ES"/>
        </w:rPr>
        <w:t>Es así que, los Ayuntamientos, para la adquisición de bienes y servicios deben integrar el Comité correspondiente, que es un órgano colegiado con facultades de opinión que tienen por objeto auxiliar a los Ayuntamientos en la substanciación de los procedimientos de contratación. Asimismo, la referida Ley de Contratación, ahora en el Capítulo Sexto establece lo siguiente:</w:t>
      </w:r>
    </w:p>
    <w:p w14:paraId="78ED9B3B" w14:textId="77777777" w:rsidR="00AB3088" w:rsidRPr="00AB3088" w:rsidRDefault="00AB3088" w:rsidP="00AB3088">
      <w:pPr>
        <w:spacing w:after="0" w:line="240" w:lineRule="auto"/>
        <w:ind w:left="720"/>
        <w:contextualSpacing/>
        <w:rPr>
          <w:rFonts w:ascii="Palatino Linotype" w:eastAsia="Times New Roman" w:hAnsi="Palatino Linotype" w:cs="Arial"/>
          <w:szCs w:val="24"/>
          <w:lang w:eastAsia="es-ES"/>
        </w:rPr>
      </w:pPr>
    </w:p>
    <w:p w14:paraId="4E692D74" w14:textId="77777777" w:rsidR="00AB3088" w:rsidRPr="00AB3088" w:rsidRDefault="00AB3088" w:rsidP="00AB3088">
      <w:pPr>
        <w:spacing w:after="0" w:line="240" w:lineRule="auto"/>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t>CAPÍTULO SEXTO</w:t>
      </w:r>
    </w:p>
    <w:p w14:paraId="3401A145" w14:textId="77777777" w:rsidR="00AB3088" w:rsidRPr="00AB3088" w:rsidRDefault="00AB3088" w:rsidP="00AB3088">
      <w:pPr>
        <w:spacing w:after="0" w:line="240" w:lineRule="auto"/>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t>DE LOS PROCEDIMIENTOS DE ADQUISICIÓN</w:t>
      </w:r>
    </w:p>
    <w:p w14:paraId="3D949DA5" w14:textId="77777777" w:rsidR="00AB3088" w:rsidRPr="00AB3088" w:rsidRDefault="00AB3088" w:rsidP="00AB3088">
      <w:pPr>
        <w:spacing w:after="0" w:line="240" w:lineRule="auto"/>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t>SECCIÓN PRIMERA</w:t>
      </w:r>
    </w:p>
    <w:p w14:paraId="0970AB05" w14:textId="77777777" w:rsidR="00AB3088" w:rsidRPr="00AB3088" w:rsidRDefault="00AB3088" w:rsidP="00AB3088">
      <w:pPr>
        <w:spacing w:after="0" w:line="240" w:lineRule="auto"/>
        <w:contextualSpacing/>
        <w:jc w:val="center"/>
        <w:rPr>
          <w:rFonts w:ascii="Palatino Linotype" w:eastAsia="Times New Roman" w:hAnsi="Palatino Linotype" w:cs="Arial"/>
          <w:b/>
          <w:bCs/>
          <w:i/>
          <w:iCs/>
          <w:lang w:eastAsia="es-ES"/>
        </w:rPr>
      </w:pPr>
      <w:r w:rsidRPr="00AB3088">
        <w:rPr>
          <w:rFonts w:ascii="Palatino Linotype" w:eastAsia="Times New Roman" w:hAnsi="Palatino Linotype" w:cs="Times New Roman"/>
          <w:b/>
          <w:bCs/>
          <w:i/>
          <w:iCs/>
          <w:lang w:eastAsia="es-ES"/>
        </w:rPr>
        <w:t>DISPOSICIONES GENERALES</w:t>
      </w:r>
    </w:p>
    <w:p w14:paraId="425D9DC2" w14:textId="77777777" w:rsidR="00AB3088" w:rsidRPr="00AB3088" w:rsidRDefault="00AB3088" w:rsidP="00AB3088">
      <w:pPr>
        <w:spacing w:after="0" w:line="240" w:lineRule="auto"/>
        <w:rPr>
          <w:rFonts w:ascii="Palatino Linotype" w:eastAsia="Times New Roman" w:hAnsi="Palatino Linotype" w:cs="Arial"/>
          <w:i/>
          <w:iCs/>
          <w:lang w:eastAsia="es-ES"/>
        </w:rPr>
      </w:pPr>
    </w:p>
    <w:p w14:paraId="1C79E522" w14:textId="77777777" w:rsidR="00AB3088" w:rsidRPr="00AB3088" w:rsidRDefault="00AB3088" w:rsidP="00AB3088">
      <w:pPr>
        <w:spacing w:after="0" w:line="240" w:lineRule="auto"/>
        <w:ind w:left="567" w:right="567"/>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26.-</w:t>
      </w:r>
      <w:r w:rsidRPr="00AB3088">
        <w:rPr>
          <w:rFonts w:ascii="Palatino Linotype" w:eastAsia="Times New Roman" w:hAnsi="Palatino Linotype" w:cs="Times New Roman"/>
          <w:i/>
          <w:iCs/>
          <w:lang w:eastAsia="es-ES"/>
        </w:rPr>
        <w:t xml:space="preserve"> </w:t>
      </w:r>
      <w:r w:rsidRPr="00AB3088">
        <w:rPr>
          <w:rFonts w:ascii="Palatino Linotype" w:eastAsia="Times New Roman" w:hAnsi="Palatino Linotype" w:cs="Times New Roman"/>
          <w:b/>
          <w:bCs/>
          <w:i/>
          <w:iCs/>
          <w:lang w:eastAsia="es-ES"/>
        </w:rPr>
        <w:t>Las adquisiciones, arrendamientos y servicios</w:t>
      </w:r>
      <w:r w:rsidRPr="00AB3088">
        <w:rPr>
          <w:rFonts w:ascii="Palatino Linotype" w:eastAsia="Times New Roman" w:hAnsi="Palatino Linotype" w:cs="Times New Roman"/>
          <w:i/>
          <w:iCs/>
          <w:lang w:eastAsia="es-ES"/>
        </w:rPr>
        <w:t xml:space="preserve"> se adjudicarán a través de licitaciones públicas, mediante convocatoria pública. </w:t>
      </w:r>
    </w:p>
    <w:p w14:paraId="0B581209" w14:textId="77777777" w:rsidR="00AB3088" w:rsidRPr="00AB3088" w:rsidRDefault="00AB3088" w:rsidP="00AB3088">
      <w:pPr>
        <w:spacing w:after="0" w:line="240" w:lineRule="auto"/>
        <w:ind w:left="567" w:right="567"/>
        <w:jc w:val="both"/>
        <w:rPr>
          <w:rFonts w:ascii="Palatino Linotype" w:eastAsia="Times New Roman" w:hAnsi="Palatino Linotype" w:cs="Times New Roman"/>
          <w:i/>
          <w:iCs/>
          <w:lang w:eastAsia="es-ES"/>
        </w:rPr>
      </w:pPr>
    </w:p>
    <w:p w14:paraId="4CB89E16" w14:textId="77777777" w:rsidR="00AB3088" w:rsidRPr="00AB3088" w:rsidRDefault="00AB3088" w:rsidP="00AB3088">
      <w:pPr>
        <w:spacing w:after="0" w:line="240" w:lineRule="auto"/>
        <w:ind w:left="567" w:right="567"/>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27.-</w:t>
      </w:r>
      <w:r w:rsidRPr="00AB3088">
        <w:rPr>
          <w:rFonts w:ascii="Palatino Linotype" w:eastAsia="Times New Roman" w:hAnsi="Palatino Linotype" w:cs="Times New Roman"/>
          <w:i/>
          <w:iCs/>
          <w:lang w:eastAsia="es-ES"/>
        </w:rPr>
        <w:t xml:space="preserve"> La Secretaría, las entidades, los tribunales administrativos y los ayuntamientos podrán adjudicar adquisiciones, arrendamientos y servicios, mediante las excepciones al procedimiento de licitación que a continuación se señalan: </w:t>
      </w:r>
    </w:p>
    <w:p w14:paraId="6195A262" w14:textId="77777777" w:rsidR="00AB3088" w:rsidRPr="00AB3088" w:rsidRDefault="00AB3088" w:rsidP="00AB3088">
      <w:pPr>
        <w:spacing w:after="0" w:line="240" w:lineRule="auto"/>
        <w:ind w:left="567" w:right="567"/>
        <w:jc w:val="both"/>
        <w:rPr>
          <w:rFonts w:ascii="Palatino Linotype" w:eastAsia="Times New Roman" w:hAnsi="Palatino Linotype" w:cs="Times New Roman"/>
          <w:i/>
          <w:iCs/>
          <w:lang w:eastAsia="es-ES"/>
        </w:rPr>
      </w:pPr>
    </w:p>
    <w:p w14:paraId="44837520" w14:textId="77777777" w:rsidR="00AB3088" w:rsidRPr="00AB3088" w:rsidRDefault="00AB3088" w:rsidP="00AB3088">
      <w:pPr>
        <w:spacing w:after="0" w:line="240" w:lineRule="auto"/>
        <w:ind w:left="567" w:right="567"/>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I. Invitación restringida.</w:t>
      </w:r>
    </w:p>
    <w:p w14:paraId="02311935" w14:textId="77777777" w:rsidR="00AB3088" w:rsidRPr="00AB3088" w:rsidRDefault="00AB3088" w:rsidP="00AB3088">
      <w:pPr>
        <w:spacing w:after="0" w:line="240" w:lineRule="auto"/>
        <w:ind w:left="567" w:right="567"/>
        <w:jc w:val="both"/>
        <w:rPr>
          <w:rFonts w:ascii="Palatino Linotype" w:eastAsia="Times New Roman" w:hAnsi="Palatino Linotype" w:cs="Arial"/>
          <w:i/>
          <w:iCs/>
          <w:lang w:eastAsia="es-ES"/>
        </w:rPr>
      </w:pPr>
      <w:r w:rsidRPr="00AB3088">
        <w:rPr>
          <w:rFonts w:ascii="Palatino Linotype" w:eastAsia="Times New Roman" w:hAnsi="Palatino Linotype" w:cs="Times New Roman"/>
          <w:i/>
          <w:iCs/>
          <w:lang w:eastAsia="es-ES"/>
        </w:rPr>
        <w:t>II. Adjudicación directa.</w:t>
      </w:r>
    </w:p>
    <w:p w14:paraId="30A0ABCB" w14:textId="77777777" w:rsidR="00AB3088" w:rsidRPr="00AB3088" w:rsidRDefault="00AB3088" w:rsidP="00AB3088">
      <w:pPr>
        <w:spacing w:after="0" w:line="240" w:lineRule="auto"/>
        <w:ind w:left="567" w:right="567"/>
        <w:jc w:val="both"/>
        <w:rPr>
          <w:rFonts w:ascii="Palatino Linotype" w:eastAsia="Times New Roman" w:hAnsi="Palatino Linotype" w:cs="Arial"/>
          <w:i/>
          <w:iCs/>
          <w:lang w:eastAsia="es-ES"/>
        </w:rPr>
      </w:pPr>
    </w:p>
    <w:p w14:paraId="1EEB64AA"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28.-</w:t>
      </w:r>
      <w:r w:rsidRPr="00AB3088">
        <w:rPr>
          <w:rFonts w:ascii="Palatino Linotype" w:eastAsia="Times New Roman" w:hAnsi="Palatino Linotype" w:cs="Times New Roman"/>
          <w:i/>
          <w:iCs/>
          <w:lang w:eastAsia="es-ES"/>
        </w:rPr>
        <w:t xml:space="preserve"> La licitación pública, conforme a los medios que se utilicen, podrá ser: </w:t>
      </w:r>
    </w:p>
    <w:p w14:paraId="4781970A"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518C26D6"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08BAAF2B"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lastRenderedPageBreak/>
        <w:t xml:space="preserve">Bajo esta modalidad, la o las juntas de aclaraciones, el acto de presentación y la apertura de propuestas se realizarán de manera presencial, a los cuales podrán asistir los licitantes. </w:t>
      </w:r>
    </w:p>
    <w:p w14:paraId="7CDECCC6"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0A62C510"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0A2EB77B"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3D4193CB"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Bajo esta modalidad, la o las juntas de aclaraciones, el acto de presentación, la apertura de propuestas y el acto de fallo sólo se realizarán a través de COMPRAMEX y sin la presencia de los licitantes en dichos actos, y </w:t>
      </w:r>
    </w:p>
    <w:p w14:paraId="17CFAFBC"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159582BC"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iCs/>
          <w:lang w:eastAsia="es-ES"/>
        </w:rPr>
        <w:t>III. Mixta, en la cual los licitantes, a su elección, podrán participar en forma presencial o electrónica en la o las juntas de aclaraciones, en el acto de presentación y en la apertura de propuestas, y el acto de fallo.</w:t>
      </w:r>
    </w:p>
    <w:p w14:paraId="23C52C0F" w14:textId="77777777" w:rsidR="00AB3088" w:rsidRPr="00AB3088" w:rsidRDefault="00AB3088" w:rsidP="00AB3088">
      <w:pPr>
        <w:spacing w:after="0" w:line="240" w:lineRule="auto"/>
        <w:contextualSpacing/>
        <w:jc w:val="both"/>
        <w:rPr>
          <w:rFonts w:ascii="Palatino Linotype" w:eastAsia="Times New Roman" w:hAnsi="Palatino Linotype" w:cs="Times New Roman"/>
          <w:i/>
          <w:lang w:eastAsia="es-ES"/>
        </w:rPr>
      </w:pPr>
    </w:p>
    <w:p w14:paraId="5E37F30B" w14:textId="77777777" w:rsidR="00AB3088" w:rsidRPr="00AB3088" w:rsidRDefault="00AB3088" w:rsidP="00AB3088">
      <w:pPr>
        <w:spacing w:after="0" w:line="240" w:lineRule="auto"/>
        <w:ind w:left="567" w:right="567"/>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t>SECCIÓN SEGUNDA</w:t>
      </w:r>
    </w:p>
    <w:p w14:paraId="2373E4A9" w14:textId="77777777" w:rsidR="00AB3088" w:rsidRPr="00AB3088" w:rsidRDefault="00AB3088" w:rsidP="00AB3088">
      <w:pPr>
        <w:spacing w:after="0" w:line="240" w:lineRule="auto"/>
        <w:ind w:left="567" w:right="567"/>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t>DE LA LICITACIÓN PÚBLICA</w:t>
      </w:r>
    </w:p>
    <w:p w14:paraId="3017DDF2"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29.-</w:t>
      </w:r>
      <w:r w:rsidRPr="00AB3088">
        <w:rPr>
          <w:rFonts w:ascii="Palatino Linotype" w:eastAsia="Times New Roman" w:hAnsi="Palatino Linotype" w:cs="Times New Roman"/>
          <w:i/>
          <w:iCs/>
          <w:lang w:eastAsia="es-ES"/>
        </w:rPr>
        <w:t xml:space="preserve"> En el procedimiento de licitación pública deberán establecerse los mismos requisitos y condiciones para todos los licitantes. </w:t>
      </w:r>
    </w:p>
    <w:p w14:paraId="1EAA4962"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05CDFE7C"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4AA89245"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400035E3"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 xml:space="preserve">Artículo 30.- </w:t>
      </w:r>
      <w:r w:rsidRPr="00AB3088">
        <w:rPr>
          <w:rFonts w:ascii="Palatino Linotype" w:eastAsia="Times New Roman" w:hAnsi="Palatino Linotype" w:cs="Times New Roman"/>
          <w:i/>
          <w:iCs/>
          <w:lang w:eastAsia="es-ES"/>
        </w:rPr>
        <w:t>Las licitaciones públicas podrán ser:</w:t>
      </w:r>
    </w:p>
    <w:p w14:paraId="6320109E"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I. Nacionales, cuando únicamente puedan participar personas de nacionalidad mexicana. </w:t>
      </w:r>
    </w:p>
    <w:p w14:paraId="602A5E5B"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II. Internacionales, cuando puedan participar tanto personas de nacionalidad mexicana como extranjera.</w:t>
      </w:r>
    </w:p>
    <w:p w14:paraId="5472A48C"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w:t>
      </w:r>
    </w:p>
    <w:p w14:paraId="4D1F6062"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32.-</w:t>
      </w:r>
      <w:r w:rsidRPr="00AB3088">
        <w:rPr>
          <w:rFonts w:ascii="Palatino Linotype" w:eastAsia="Times New Roman" w:hAnsi="Palatino Linotype" w:cs="Times New Roman"/>
          <w:i/>
          <w:iCs/>
          <w:lang w:eastAsia="es-ES"/>
        </w:rPr>
        <w:t xml:space="preserve"> La Secretaría, las entidades, los tribunales administrativos y los ayuntamientos, en términos de esta Ley, serán los responsables de llevar a cabo el procedimiento de licitación pública</w:t>
      </w:r>
    </w:p>
    <w:p w14:paraId="47C15B0E"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5FCEFE8D" w14:textId="77777777" w:rsid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6BA1C77E" w14:textId="77777777" w:rsidR="00250450"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65D83DF7" w14:textId="77777777" w:rsidR="00250450"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05B3149D" w14:textId="77777777" w:rsidR="00250450"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75524198" w14:textId="77777777" w:rsidR="00250450" w:rsidRPr="00AB3088"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23085897" w14:textId="77777777" w:rsidR="00AB3088" w:rsidRPr="00AB3088" w:rsidRDefault="00AB3088" w:rsidP="00AB3088">
      <w:pPr>
        <w:spacing w:after="0" w:line="240" w:lineRule="auto"/>
        <w:ind w:left="567" w:right="822"/>
        <w:contextualSpacing/>
        <w:jc w:val="center"/>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lastRenderedPageBreak/>
        <w:t>SECCIÓN QUINTA</w:t>
      </w:r>
    </w:p>
    <w:p w14:paraId="123B6BE1" w14:textId="77777777" w:rsidR="00AB3088" w:rsidRPr="00AB3088" w:rsidRDefault="00AB3088" w:rsidP="00AB3088">
      <w:pPr>
        <w:spacing w:after="0" w:line="240" w:lineRule="auto"/>
        <w:ind w:left="567" w:right="822"/>
        <w:contextualSpacing/>
        <w:jc w:val="center"/>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DE LA ADJUDICACIÓN DIRECTA</w:t>
      </w:r>
    </w:p>
    <w:p w14:paraId="0CA6541C"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b/>
          <w:i/>
          <w:lang w:eastAsia="es-ES"/>
        </w:rPr>
        <w:t>Artículo 48.-</w:t>
      </w:r>
      <w:r w:rsidRPr="00AB3088">
        <w:rPr>
          <w:rFonts w:ascii="Palatino Linotype" w:eastAsia="Times New Roman" w:hAnsi="Palatino Linotype" w:cs="Times New Roman"/>
          <w:i/>
          <w:lang w:eastAsia="es-ES"/>
        </w:rPr>
        <w:t xml:space="preserve"> </w:t>
      </w:r>
      <w:r w:rsidRPr="00AB3088">
        <w:rPr>
          <w:rFonts w:ascii="Palatino Linotype" w:eastAsia="Times New Roman" w:hAnsi="Palatino Linotype" w:cs="Times New Roman"/>
          <w:b/>
          <w:i/>
          <w:lang w:eastAsia="es-ES"/>
        </w:rPr>
        <w:t>La Secretaría, las entidades, los tribunales administrativos y los ayuntamientos podrán adquirir bienes, arrendar bienes muebles e inmuebles y contratar servicios, mediante adjudicación directa, cuando</w:t>
      </w:r>
      <w:r w:rsidRPr="00AB3088">
        <w:rPr>
          <w:rFonts w:ascii="Palatino Linotype" w:eastAsia="Times New Roman" w:hAnsi="Palatino Linotype" w:cs="Times New Roman"/>
          <w:i/>
          <w:lang w:eastAsia="es-ES"/>
        </w:rPr>
        <w:t>:</w:t>
      </w:r>
    </w:p>
    <w:p w14:paraId="63F56094"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578706A0"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I. La adquisición o el servicio sólo puedan realizarse con una determinada persona, por tratarse de obras de arte, titularidad de patentes, registros, marcas específicas, derechos de autor u otros derechos exclusivos.</w:t>
      </w:r>
    </w:p>
    <w:p w14:paraId="72160170"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p>
    <w:p w14:paraId="5142134F"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6EEB8DA5"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p>
    <w:p w14:paraId="5DA5EBE0"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4156D0CF"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p>
    <w:p w14:paraId="3A956646"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10815370"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p>
    <w:p w14:paraId="4C6AB884"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V. Existan circunstancias que puedan provocar pérdidas o costos adicionales importantes al erario. </w:t>
      </w:r>
    </w:p>
    <w:p w14:paraId="35358F13"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p>
    <w:p w14:paraId="62BE8DB0"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VI. Pueda comprometerse información de naturaleza confidencial para el Estado o municipios, por razones de seguridad pública. </w:t>
      </w:r>
    </w:p>
    <w:p w14:paraId="434E8536"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p>
    <w:p w14:paraId="36592E27"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VII. Existan circunstancias extraordinarias o imprevisibles derivadas de riesgo o desastre. En este supuesto, la adquisición, arrendamiento y servicio deberá limitarse a lo estrictamente necesario para enfrentar tal eventualidad. </w:t>
      </w:r>
    </w:p>
    <w:p w14:paraId="164C573A"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p>
    <w:p w14:paraId="09BB035F" w14:textId="77777777" w:rsidR="00AB3088" w:rsidRPr="00AB3088" w:rsidRDefault="00AB3088" w:rsidP="00AB3088">
      <w:pPr>
        <w:spacing w:after="24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VIII. Se hubiere rescindido un contrato, por causas imputables al proveedor o que la persona que habiendo resultado ganadora en una licitación, no concurra a la suscripción del contrato dentro del plazo establecido en esta Ley. </w:t>
      </w:r>
    </w:p>
    <w:p w14:paraId="667D08EF"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65CCA638"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lastRenderedPageBreak/>
        <w:t xml:space="preserve">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14:paraId="771193AC"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785B2BCF"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IX. Se hubiere declarado desierto un procedimiento de invitación restringida. </w:t>
      </w:r>
    </w:p>
    <w:p w14:paraId="5CACADFE"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679BC49C"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5DD27E9E"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6F506D74"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7B83F738"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10B017C2"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4E8C1D0E"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70438909"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Artículo </w:t>
      </w:r>
    </w:p>
    <w:p w14:paraId="69ED0E23"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464435E6"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b/>
          <w:i/>
          <w:lang w:eastAsia="es-ES"/>
        </w:rPr>
        <w:t>Artículo 49.-</w:t>
      </w:r>
      <w:r w:rsidRPr="00AB3088">
        <w:rPr>
          <w:rFonts w:ascii="Palatino Linotype" w:eastAsia="Times New Roman" w:hAnsi="Palatino Linotype" w:cs="Times New Roman"/>
          <w:i/>
          <w:lang w:eastAsia="es-ES"/>
        </w:rPr>
        <w:t xml:space="preserve"> El procedimiento de adjudicación directa se substanciará con arreglo a el reglamento de esta Ley. </w:t>
      </w:r>
    </w:p>
    <w:p w14:paraId="41D48296"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lang w:eastAsia="es-ES"/>
        </w:rPr>
      </w:pPr>
    </w:p>
    <w:p w14:paraId="10A279A7" w14:textId="77777777" w:rsidR="00AB3088" w:rsidRPr="00AB3088" w:rsidRDefault="00AB3088" w:rsidP="00AB3088">
      <w:pPr>
        <w:spacing w:after="0" w:line="240" w:lineRule="auto"/>
        <w:ind w:left="567" w:right="822"/>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lang w:eastAsia="es-ES"/>
        </w:rPr>
        <w:t>Artículo 50.-</w:t>
      </w:r>
      <w:r w:rsidRPr="00AB3088">
        <w:rPr>
          <w:rFonts w:ascii="Palatino Linotype" w:eastAsia="Times New Roman" w:hAnsi="Palatino Linotype" w:cs="Times New Roman"/>
          <w:i/>
          <w:lang w:eastAsia="es-ES"/>
        </w:rPr>
        <w:t xml:space="preserve"> Las disposiciones relativas a los procedimientos de adquisición establecidas en este capítulo serán aplicables a los arrendamientos de bienes muebles e inmuebles, con arreglo al reglamento de esta Ley.</w:t>
      </w:r>
    </w:p>
    <w:p w14:paraId="4421C83F" w14:textId="77777777" w:rsid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669F673D" w14:textId="77777777" w:rsid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195E6145" w14:textId="77777777" w:rsidR="00250450"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54C1FC08" w14:textId="77777777" w:rsidR="00250450"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4C77E848" w14:textId="77777777" w:rsidR="00250450"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1F62508D" w14:textId="77777777" w:rsidR="00250450"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65A33344" w14:textId="77777777" w:rsidR="00250450" w:rsidRPr="00AB3088" w:rsidRDefault="00250450" w:rsidP="00AB3088">
      <w:pPr>
        <w:spacing w:after="0" w:line="240" w:lineRule="auto"/>
        <w:ind w:left="567" w:right="567"/>
        <w:contextualSpacing/>
        <w:jc w:val="both"/>
        <w:rPr>
          <w:rFonts w:ascii="Palatino Linotype" w:eastAsia="Times New Roman" w:hAnsi="Palatino Linotype" w:cs="Times New Roman"/>
          <w:i/>
          <w:iCs/>
          <w:lang w:eastAsia="es-ES"/>
        </w:rPr>
      </w:pPr>
    </w:p>
    <w:p w14:paraId="5F0BE4CA" w14:textId="77777777" w:rsidR="00AB3088" w:rsidRPr="00AB3088" w:rsidRDefault="00AB3088" w:rsidP="00AB3088">
      <w:pPr>
        <w:spacing w:after="0" w:line="240" w:lineRule="auto"/>
        <w:ind w:left="567" w:right="567"/>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lastRenderedPageBreak/>
        <w:t>SECCIÓN CUARTA</w:t>
      </w:r>
    </w:p>
    <w:p w14:paraId="6654F34B" w14:textId="77777777" w:rsidR="00AB3088" w:rsidRPr="00AB3088" w:rsidRDefault="00AB3088" w:rsidP="00AB3088">
      <w:pPr>
        <w:spacing w:after="0" w:line="240" w:lineRule="auto"/>
        <w:ind w:left="567" w:right="567"/>
        <w:contextualSpacing/>
        <w:jc w:val="center"/>
        <w:rPr>
          <w:rFonts w:ascii="Palatino Linotype" w:eastAsia="Times New Roman" w:hAnsi="Palatino Linotype" w:cs="Times New Roman"/>
          <w:b/>
          <w:bCs/>
          <w:i/>
          <w:iCs/>
          <w:lang w:eastAsia="es-ES"/>
        </w:rPr>
      </w:pPr>
      <w:r w:rsidRPr="00AB3088">
        <w:rPr>
          <w:rFonts w:ascii="Palatino Linotype" w:eastAsia="Times New Roman" w:hAnsi="Palatino Linotype" w:cs="Times New Roman"/>
          <w:b/>
          <w:bCs/>
          <w:i/>
          <w:iCs/>
          <w:lang w:eastAsia="es-ES"/>
        </w:rPr>
        <w:t>DE LA INVITACIÓN RESTRINGIDA</w:t>
      </w:r>
    </w:p>
    <w:p w14:paraId="6406833F"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68E60384"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44.-</w:t>
      </w:r>
      <w:r w:rsidRPr="00AB3088">
        <w:rPr>
          <w:rFonts w:ascii="Palatino Linotype" w:eastAsia="Times New Roman" w:hAnsi="Palatino Linotype" w:cs="Times New Roman"/>
          <w:i/>
          <w:iCs/>
          <w:lang w:eastAsia="es-ES"/>
        </w:rPr>
        <w:t xml:space="preserve"> La Secretaría, las entidades, los tribunales administrativos y los ayuntamientos podrán adquirir y contratar servicios mediante invitación restringida, cuando: </w:t>
      </w:r>
    </w:p>
    <w:p w14:paraId="5B21D3EA"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3BCBA69A"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I. Se hubiere declarado desierto un procedimiento de licitación, o </w:t>
      </w:r>
    </w:p>
    <w:p w14:paraId="0EC33FAF"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736ED8F7"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II. El importe de la operación no exceda de los montos establecidos por el Presupuesto de Egresos del Gobierno del Estado de México del ejercicio correspondiente. </w:t>
      </w:r>
    </w:p>
    <w:p w14:paraId="7E866500"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04DDB926"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49149BEE"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36AECAFC"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i/>
          <w:iCs/>
          <w:lang w:eastAsia="es-ES"/>
        </w:rPr>
        <w:t>En la invitación deberá especificarse si en el proceso de asignación aplicará la modalidad de subasta inversa.</w:t>
      </w:r>
    </w:p>
    <w:p w14:paraId="6AADF0FF"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2E036378"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Artículo 45.-</w:t>
      </w:r>
      <w:r w:rsidRPr="00AB3088">
        <w:rPr>
          <w:rFonts w:ascii="Palatino Linotype" w:eastAsia="Times New Roman" w:hAnsi="Palatino Linotype" w:cs="Times New Roman"/>
          <w:i/>
          <w:iCs/>
          <w:lang w:eastAsia="es-ES"/>
        </w:rPr>
        <w:t xml:space="preserve"> El procedimiento establecido en el artículo anterior, comprende la invitación de tres personas cuando menos, que serán seleccionadas de entre las que se inscriban en el catálogo de proveedores cuando exista el número de proveedores referidos. </w:t>
      </w:r>
    </w:p>
    <w:p w14:paraId="530BBD99"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0475699B"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r w:rsidRPr="00AB3088">
        <w:rPr>
          <w:rFonts w:ascii="Palatino Linotype" w:eastAsia="Times New Roman" w:hAnsi="Palatino Linotype" w:cs="Times New Roman"/>
          <w:b/>
          <w:i/>
          <w:iCs/>
          <w:lang w:eastAsia="es-ES"/>
        </w:rPr>
        <w:t xml:space="preserve">Artículo 46.- </w:t>
      </w:r>
      <w:r w:rsidRPr="00AB3088">
        <w:rPr>
          <w:rFonts w:ascii="Palatino Linotype" w:eastAsia="Times New Roman" w:hAnsi="Palatino Linotype" w:cs="Times New Roman"/>
          <w:i/>
          <w:iCs/>
          <w:lang w:eastAsia="es-ES"/>
        </w:rPr>
        <w:t xml:space="preserve">El procedimiento de invitación restringida se desarrollará en los términos de la licitación pública, a excepción de la publicación de la convocatoria. </w:t>
      </w:r>
    </w:p>
    <w:p w14:paraId="27611CAD"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iCs/>
          <w:lang w:eastAsia="es-ES"/>
        </w:rPr>
      </w:pPr>
    </w:p>
    <w:p w14:paraId="5395E99F" w14:textId="77777777" w:rsidR="00AB3088" w:rsidRPr="00AB3088" w:rsidRDefault="00AB3088" w:rsidP="00AB3088">
      <w:pPr>
        <w:spacing w:after="0" w:line="240" w:lineRule="auto"/>
        <w:ind w:left="567" w:right="567"/>
        <w:contextualSpacing/>
        <w:jc w:val="both"/>
        <w:rPr>
          <w:rFonts w:ascii="Palatino Linotype" w:eastAsia="Times New Roman" w:hAnsi="Palatino Linotype" w:cs="Times New Roman"/>
          <w:i/>
          <w:lang w:val="es-ES" w:eastAsia="es-ES"/>
        </w:rPr>
      </w:pPr>
      <w:r w:rsidRPr="00AB3088">
        <w:rPr>
          <w:rFonts w:ascii="Palatino Linotype" w:eastAsia="Times New Roman" w:hAnsi="Palatino Linotype" w:cs="Times New Roman"/>
          <w:b/>
          <w:i/>
          <w:iCs/>
          <w:lang w:eastAsia="es-ES"/>
        </w:rPr>
        <w:t>Artículo 47.-</w:t>
      </w:r>
      <w:r w:rsidRPr="00AB3088">
        <w:rPr>
          <w:rFonts w:ascii="Palatino Linotype" w:eastAsia="Times New Roman" w:hAnsi="Palatino Linotype" w:cs="Times New Roman"/>
          <w:i/>
          <w:iCs/>
          <w:lang w:eastAsia="es-ES"/>
        </w:rPr>
        <w:t xml:space="preserve"> El procedimiento de invitación restringida se declarará desierto, cuando no se presente propuesta alguna que cumpla con los requisitos establecidos en las bases.</w:t>
      </w:r>
    </w:p>
    <w:p w14:paraId="39304B42" w14:textId="77777777" w:rsidR="00AB3088" w:rsidRPr="00AB3088" w:rsidRDefault="00AB3088" w:rsidP="00AB3088">
      <w:pPr>
        <w:spacing w:after="0" w:line="360" w:lineRule="auto"/>
        <w:contextualSpacing/>
        <w:jc w:val="both"/>
        <w:rPr>
          <w:rFonts w:ascii="Palatino Linotype" w:eastAsia="Times New Roman" w:hAnsi="Palatino Linotype" w:cs="Times New Roman"/>
          <w:szCs w:val="24"/>
          <w:lang w:val="es-ES" w:eastAsia="es-ES"/>
        </w:rPr>
      </w:pPr>
    </w:p>
    <w:p w14:paraId="0CC3FC4B" w14:textId="77777777" w:rsidR="00AB3088" w:rsidRPr="00AB3088" w:rsidRDefault="00AB3088" w:rsidP="00AB3088">
      <w:pPr>
        <w:spacing w:after="0" w:line="360" w:lineRule="auto"/>
        <w:contextualSpacing/>
        <w:jc w:val="both"/>
        <w:rPr>
          <w:rFonts w:ascii="Palatino Linotype" w:eastAsia="Times New Roman" w:hAnsi="Palatino Linotype" w:cs="Times New Roman"/>
          <w:sz w:val="24"/>
          <w:szCs w:val="24"/>
          <w:lang w:val="es-ES" w:eastAsia="es-ES"/>
        </w:rPr>
      </w:pPr>
      <w:r w:rsidRPr="00AB3088">
        <w:rPr>
          <w:rFonts w:ascii="Palatino Linotype" w:eastAsia="Times New Roman" w:hAnsi="Palatino Linotype" w:cs="Times New Roman"/>
          <w:sz w:val="24"/>
          <w:szCs w:val="24"/>
          <w:lang w:val="es-ES" w:eastAsia="es-ES"/>
        </w:rPr>
        <w:t>Es así que, de acuerdo a la Ley de Contratación antes citada, para la adquisición de bienes y servicios se puede realizar mediante tres modalidad, licitación pública, invitación restringida y adjudicación directa, cada una modalidad cuenta con características propias para que se lleve a cabo.</w:t>
      </w:r>
    </w:p>
    <w:p w14:paraId="55B29080" w14:textId="77777777" w:rsidR="00AB3088" w:rsidRPr="00AB3088" w:rsidRDefault="00AB3088" w:rsidP="00AB3088">
      <w:pPr>
        <w:spacing w:after="0" w:line="360" w:lineRule="auto"/>
        <w:contextualSpacing/>
        <w:jc w:val="both"/>
        <w:rPr>
          <w:rFonts w:ascii="Palatino Linotype" w:eastAsia="Times New Roman" w:hAnsi="Palatino Linotype" w:cs="Times New Roman"/>
          <w:sz w:val="24"/>
          <w:szCs w:val="24"/>
          <w:lang w:val="es-ES" w:eastAsia="es-ES"/>
        </w:rPr>
      </w:pPr>
    </w:p>
    <w:p w14:paraId="3E5E74BD" w14:textId="77777777" w:rsidR="00AB3088" w:rsidRPr="00AB3088" w:rsidRDefault="00AB3088" w:rsidP="00AB3088">
      <w:pPr>
        <w:spacing w:after="0" w:line="360" w:lineRule="auto"/>
        <w:contextualSpacing/>
        <w:jc w:val="both"/>
        <w:rPr>
          <w:rFonts w:ascii="Palatino Linotype" w:eastAsia="Times New Roman" w:hAnsi="Palatino Linotype" w:cs="Times New Roman"/>
          <w:sz w:val="28"/>
          <w:szCs w:val="24"/>
          <w:lang w:val="es-ES" w:eastAsia="es-ES"/>
        </w:rPr>
      </w:pPr>
      <w:r w:rsidRPr="00AB3088">
        <w:rPr>
          <w:rFonts w:ascii="Palatino Linotype" w:eastAsia="Times New Roman" w:hAnsi="Palatino Linotype" w:cs="Times New Roman"/>
          <w:sz w:val="24"/>
          <w:lang w:val="es-ES" w:eastAsia="es-ES"/>
        </w:rPr>
        <w:lastRenderedPageBreak/>
        <w:t>Adicionalmente, el artículo 92, fracción  XXIX, de la Ley de Transparencia y Acceso a la Información Pública del Estado de México y Municipios, el cual establece lo siguiente:</w:t>
      </w:r>
    </w:p>
    <w:p w14:paraId="48B14243" w14:textId="77777777" w:rsidR="00AB3088" w:rsidRPr="00AB3088" w:rsidRDefault="00AB3088" w:rsidP="00AB3088">
      <w:pPr>
        <w:spacing w:after="0" w:line="240" w:lineRule="auto"/>
        <w:ind w:left="720"/>
        <w:contextualSpacing/>
        <w:rPr>
          <w:rFonts w:ascii="Palatino Linotype" w:eastAsia="Times New Roman" w:hAnsi="Palatino Linotype" w:cs="Times New Roman"/>
          <w:szCs w:val="24"/>
          <w:lang w:eastAsia="es-ES"/>
        </w:rPr>
      </w:pPr>
    </w:p>
    <w:p w14:paraId="5347E8BE" w14:textId="77777777" w:rsidR="00AB3088" w:rsidRPr="00AB3088" w:rsidRDefault="00AB3088" w:rsidP="00AB3088">
      <w:pPr>
        <w:spacing w:after="0" w:line="240" w:lineRule="auto"/>
        <w:ind w:left="567" w:right="616"/>
        <w:contextualSpacing/>
        <w:jc w:val="both"/>
        <w:rPr>
          <w:rFonts w:ascii="Palatino Linotype" w:eastAsia="MS Mincho" w:hAnsi="Palatino Linotype" w:cs="Times New Roman"/>
          <w:i/>
          <w:iCs/>
          <w:lang w:val="es-ES_tradnl" w:eastAsia="es-ES"/>
        </w:rPr>
      </w:pPr>
      <w:r w:rsidRPr="00AB3088">
        <w:rPr>
          <w:rFonts w:ascii="Palatino Linotype" w:eastAsia="Times New Roman" w:hAnsi="Palatino Linotype" w:cs="Times New Roman"/>
          <w:b/>
          <w:i/>
          <w:iCs/>
          <w:lang w:eastAsia="es-ES"/>
        </w:rPr>
        <w:t xml:space="preserve">Artículo 92. </w:t>
      </w:r>
      <w:r w:rsidRPr="00AB3088">
        <w:rPr>
          <w:rFonts w:ascii="Palatino Linotype" w:eastAsia="Times New Roman" w:hAnsi="Palatino Linotype" w:cs="Times New Roman"/>
          <w:i/>
          <w:iCs/>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B8AA27" w14:textId="77777777" w:rsidR="00AB3088" w:rsidRPr="00AB3088" w:rsidRDefault="00AB3088" w:rsidP="00AB3088">
      <w:pPr>
        <w:spacing w:after="0" w:line="240" w:lineRule="auto"/>
        <w:ind w:left="567" w:right="616"/>
        <w:contextualSpacing/>
        <w:jc w:val="both"/>
        <w:rPr>
          <w:rFonts w:ascii="Palatino Linotype" w:eastAsia="MS Mincho" w:hAnsi="Palatino Linotype" w:cs="Times New Roman"/>
          <w:i/>
          <w:iCs/>
          <w:lang w:val="es-ES_tradnl" w:eastAsia="es-ES"/>
        </w:rPr>
      </w:pPr>
      <w:r w:rsidRPr="00AB3088">
        <w:rPr>
          <w:rFonts w:ascii="Palatino Linotype" w:eastAsia="MS Mincho" w:hAnsi="Palatino Linotype" w:cs="Times New Roman"/>
          <w:i/>
          <w:iCs/>
          <w:lang w:val="es-ES_tradnl" w:eastAsia="es-ES"/>
        </w:rPr>
        <w:t>(…)</w:t>
      </w:r>
    </w:p>
    <w:p w14:paraId="2F644793"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XXIX. </w:t>
      </w:r>
      <w:r w:rsidRPr="00AB3088">
        <w:rPr>
          <w:rFonts w:ascii="Palatino Linotype" w:eastAsia="Times New Roman" w:hAnsi="Palatino Linotype" w:cs="Times New Roman"/>
          <w:i/>
          <w:lang w:eastAsia="es-ES"/>
        </w:rPr>
        <w:t>La información sobre los procesos y resultados sobre procedimientos de adjudicación directa, invitación restringida y licitación de cualquier naturaleza, incluyendo la versión pública del expediente respectivo y de los</w:t>
      </w:r>
      <w:r w:rsidRPr="00AB3088">
        <w:rPr>
          <w:rFonts w:ascii="Palatino Linotype" w:eastAsia="Times New Roman" w:hAnsi="Palatino Linotype" w:cs="Times New Roman"/>
          <w:b/>
          <w:i/>
          <w:lang w:eastAsia="es-ES"/>
        </w:rPr>
        <w:t xml:space="preserve"> contratos celebrados, que deberán contener, por los menos, lo siguiente:</w:t>
      </w:r>
    </w:p>
    <w:p w14:paraId="351AAF17"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b/>
          <w:i/>
          <w:lang w:eastAsia="es-ES"/>
        </w:rPr>
        <w:t>a)</w:t>
      </w:r>
      <w:r w:rsidRPr="00AB3088">
        <w:rPr>
          <w:rFonts w:ascii="Palatino Linotype" w:eastAsia="Times New Roman" w:hAnsi="Palatino Linotype" w:cs="Times New Roman"/>
          <w:i/>
          <w:lang w:eastAsia="es-ES"/>
        </w:rPr>
        <w:t xml:space="preserve"> </w:t>
      </w:r>
      <w:r w:rsidRPr="00AB3088">
        <w:rPr>
          <w:rFonts w:ascii="Palatino Linotype" w:eastAsia="Times New Roman" w:hAnsi="Palatino Linotype" w:cs="Times New Roman"/>
          <w:b/>
          <w:i/>
          <w:u w:val="single"/>
          <w:lang w:eastAsia="es-ES"/>
        </w:rPr>
        <w:t>De licitaciones públicas o procedimientos de invitación restringida</w:t>
      </w:r>
      <w:r w:rsidRPr="00AB3088">
        <w:rPr>
          <w:rFonts w:ascii="Palatino Linotype" w:eastAsia="Times New Roman" w:hAnsi="Palatino Linotype" w:cs="Times New Roman"/>
          <w:i/>
          <w:lang w:eastAsia="es-ES"/>
        </w:rPr>
        <w:t xml:space="preserve">: </w:t>
      </w:r>
    </w:p>
    <w:p w14:paraId="5BBBD348"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1) La convocatoria o invitación emitida, así como los fundamentos legales aplicados para llevarla a cabo; </w:t>
      </w:r>
    </w:p>
    <w:p w14:paraId="4FA54766"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2) Los nombres de los participantes o invitados; </w:t>
      </w:r>
    </w:p>
    <w:p w14:paraId="12B0F085"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3) El nombre del ganador y las razones que lo justifican; </w:t>
      </w:r>
    </w:p>
    <w:p w14:paraId="2907D757"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4) El área solicitante y la responsable de su ejecución; </w:t>
      </w:r>
    </w:p>
    <w:p w14:paraId="2CDCE0D9"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5) Las convocatorias e invitaciones emitidas; </w:t>
      </w:r>
    </w:p>
    <w:p w14:paraId="30AAC02C"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6) Los dictámenes y fallo de adjudicación; </w:t>
      </w:r>
    </w:p>
    <w:p w14:paraId="219B1B92"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7) El contrato y, en su caso, sus anexos; </w:t>
      </w:r>
    </w:p>
    <w:p w14:paraId="567D83BC"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8) Los mecanismos de vigilancia y supervisión, incluyendo en su caso, los estudios de impacto urbano y ambiental, según corresponda; </w:t>
      </w:r>
    </w:p>
    <w:p w14:paraId="28339904"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b/>
          <w:i/>
          <w:lang w:eastAsia="es-ES"/>
        </w:rPr>
        <w:t>9) La partida presupuestal, de conformidad con el clasificador por objeto del gasto, en el caso de ser aplicable</w:t>
      </w:r>
      <w:r w:rsidRPr="00AB3088">
        <w:rPr>
          <w:rFonts w:ascii="Palatino Linotype" w:eastAsia="Times New Roman" w:hAnsi="Palatino Linotype" w:cs="Times New Roman"/>
          <w:i/>
          <w:lang w:eastAsia="es-ES"/>
        </w:rPr>
        <w:t xml:space="preserve">; </w:t>
      </w:r>
    </w:p>
    <w:p w14:paraId="5E820080"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10) Origen de los recursos especificando si son federales, estatales o municipales, así como el tipo de fondo de participación o aportación respectiva; </w:t>
      </w:r>
    </w:p>
    <w:p w14:paraId="3C5A045E"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b/>
          <w:i/>
          <w:lang w:eastAsia="es-ES"/>
        </w:rPr>
        <w:t>11) Los convenios modificatorios que, en su caso, sean firmados, precisando el objeto y la fecha de celebración</w:t>
      </w:r>
      <w:r w:rsidRPr="00AB3088">
        <w:rPr>
          <w:rFonts w:ascii="Palatino Linotype" w:eastAsia="Times New Roman" w:hAnsi="Palatino Linotype" w:cs="Times New Roman"/>
          <w:i/>
          <w:lang w:eastAsia="es-ES"/>
        </w:rPr>
        <w:t xml:space="preserve">; </w:t>
      </w:r>
    </w:p>
    <w:p w14:paraId="64666A21"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b/>
          <w:i/>
          <w:lang w:eastAsia="es-ES"/>
        </w:rPr>
        <w:t>12) Los informes de avance físico y financiero sobre las obras o servicios contratados</w:t>
      </w:r>
      <w:r w:rsidRPr="00AB3088">
        <w:rPr>
          <w:rFonts w:ascii="Palatino Linotype" w:eastAsia="Times New Roman" w:hAnsi="Palatino Linotype" w:cs="Times New Roman"/>
          <w:i/>
          <w:lang w:eastAsia="es-ES"/>
        </w:rPr>
        <w:t xml:space="preserve">; </w:t>
      </w:r>
    </w:p>
    <w:p w14:paraId="480267FA"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b/>
          <w:i/>
          <w:lang w:eastAsia="es-ES"/>
        </w:rPr>
        <w:t>13) El convenio de terminación</w:t>
      </w:r>
      <w:r w:rsidRPr="00AB3088">
        <w:rPr>
          <w:rFonts w:ascii="Palatino Linotype" w:eastAsia="Times New Roman" w:hAnsi="Palatino Linotype" w:cs="Times New Roman"/>
          <w:i/>
          <w:lang w:eastAsia="es-ES"/>
        </w:rPr>
        <w:t xml:space="preserve">; y </w:t>
      </w:r>
    </w:p>
    <w:p w14:paraId="1F5BC28E"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14) El finiquito. </w:t>
      </w:r>
    </w:p>
    <w:p w14:paraId="1E43882C"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p>
    <w:p w14:paraId="1FCBB782"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u w:val="single"/>
          <w:lang w:eastAsia="es-ES"/>
        </w:rPr>
      </w:pPr>
      <w:r w:rsidRPr="00AB3088">
        <w:rPr>
          <w:rFonts w:ascii="Palatino Linotype" w:eastAsia="Times New Roman" w:hAnsi="Palatino Linotype" w:cs="Times New Roman"/>
          <w:b/>
          <w:i/>
          <w:u w:val="single"/>
          <w:lang w:eastAsia="es-ES"/>
        </w:rPr>
        <w:t xml:space="preserve">b) De las adjudicaciones directas: </w:t>
      </w:r>
    </w:p>
    <w:p w14:paraId="654BC08E"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1) La propuesta enviada por el participante; </w:t>
      </w:r>
    </w:p>
    <w:p w14:paraId="2626E89F"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lastRenderedPageBreak/>
        <w:t xml:space="preserve">2) Los motivos y fundamentos legales aplicados para llevarla a cabo; </w:t>
      </w:r>
    </w:p>
    <w:p w14:paraId="3DB6D7DB"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3) La autorización del ejercicio de la opción; </w:t>
      </w:r>
    </w:p>
    <w:p w14:paraId="2A83B9F6"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4) En su caso, las cotizaciones consideradas, especificando los nombres de los proveedores y sus montos; </w:t>
      </w:r>
    </w:p>
    <w:p w14:paraId="1A81DE32"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5) El nombre de la persona física o jurídica colectiva adjudicada; </w:t>
      </w:r>
    </w:p>
    <w:p w14:paraId="0335F71D"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6) La unidad administrativa solicitante y la responsable de su ejecución; </w:t>
      </w:r>
    </w:p>
    <w:p w14:paraId="4855C9EF"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7) El número, fecha, el monto del contrato y el plazo de entrega o de ejecución de los servicios u obra; </w:t>
      </w:r>
    </w:p>
    <w:p w14:paraId="1E30AAB9"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8) Los mecanismos de vigilancia y supervisión, incluyendo, en su caso, los estudios de impacto urbano y ambiental, según corresponda; </w:t>
      </w:r>
    </w:p>
    <w:p w14:paraId="4C123DF8"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b/>
          <w:i/>
          <w:lang w:eastAsia="es-ES"/>
        </w:rPr>
      </w:pPr>
      <w:r w:rsidRPr="00AB3088">
        <w:rPr>
          <w:rFonts w:ascii="Palatino Linotype" w:eastAsia="Times New Roman" w:hAnsi="Palatino Linotype" w:cs="Times New Roman"/>
          <w:b/>
          <w:i/>
          <w:lang w:eastAsia="es-ES"/>
        </w:rPr>
        <w:t xml:space="preserve">9) Los informes de avance sobre las obras o servicios contratados; </w:t>
      </w:r>
    </w:p>
    <w:p w14:paraId="72E026DC"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 xml:space="preserve">10) El convenio de terminación; y </w:t>
      </w:r>
    </w:p>
    <w:p w14:paraId="1C3FC8F9" w14:textId="77777777" w:rsidR="00AB3088" w:rsidRPr="00AB3088" w:rsidRDefault="00AB3088" w:rsidP="00AB3088">
      <w:pPr>
        <w:spacing w:after="0" w:line="240" w:lineRule="auto"/>
        <w:ind w:left="567" w:right="616"/>
        <w:contextualSpacing/>
        <w:jc w:val="both"/>
        <w:rPr>
          <w:rFonts w:ascii="Palatino Linotype" w:eastAsia="Times New Roman" w:hAnsi="Palatino Linotype" w:cs="Times New Roman"/>
          <w:i/>
          <w:lang w:eastAsia="es-ES"/>
        </w:rPr>
      </w:pPr>
      <w:r w:rsidRPr="00AB3088">
        <w:rPr>
          <w:rFonts w:ascii="Palatino Linotype" w:eastAsia="Times New Roman" w:hAnsi="Palatino Linotype" w:cs="Times New Roman"/>
          <w:i/>
          <w:lang w:eastAsia="es-ES"/>
        </w:rPr>
        <w:t>11) El finiquito.</w:t>
      </w:r>
    </w:p>
    <w:p w14:paraId="560DC675" w14:textId="77777777" w:rsidR="00AB3088" w:rsidRPr="00AB3088" w:rsidRDefault="00AB3088" w:rsidP="00AB3088">
      <w:pPr>
        <w:spacing w:after="0" w:line="360" w:lineRule="auto"/>
        <w:ind w:left="567" w:right="616"/>
        <w:contextualSpacing/>
        <w:jc w:val="both"/>
        <w:rPr>
          <w:rFonts w:ascii="Times New Roman" w:eastAsia="Times New Roman" w:hAnsi="Times New Roman" w:cs="Times New Roman"/>
          <w:sz w:val="20"/>
          <w:szCs w:val="20"/>
          <w:lang w:eastAsia="es-ES"/>
        </w:rPr>
      </w:pPr>
    </w:p>
    <w:p w14:paraId="1BC688FA" w14:textId="77777777" w:rsidR="00AB3088" w:rsidRDefault="00AB3088" w:rsidP="00AB3088">
      <w:pPr>
        <w:spacing w:after="0" w:line="360" w:lineRule="auto"/>
        <w:contextualSpacing/>
        <w:jc w:val="both"/>
        <w:rPr>
          <w:rFonts w:ascii="Palatino Linotype" w:eastAsia="Times New Roman" w:hAnsi="Palatino Linotype" w:cs="Arial"/>
          <w:sz w:val="24"/>
          <w:szCs w:val="24"/>
          <w:lang w:eastAsia="es-ES"/>
        </w:rPr>
      </w:pPr>
      <w:r w:rsidRPr="00AB3088">
        <w:rPr>
          <w:rFonts w:ascii="Palatino Linotype" w:eastAsia="Times New Roman" w:hAnsi="Palatino Linotype" w:cs="Arial"/>
          <w:sz w:val="24"/>
          <w:szCs w:val="24"/>
          <w:lang w:eastAsia="es-ES"/>
        </w:rPr>
        <w:t xml:space="preserve">Es así que, cuando los Sujetos Obligados realicen contrataciones de bienes o servicios, bajo cualquier modalidad, ya sea licitación pública, invitación restringida o </w:t>
      </w:r>
      <w:r w:rsidRPr="00AB3088">
        <w:rPr>
          <w:rFonts w:ascii="Palatino Linotype" w:eastAsia="Times New Roman" w:hAnsi="Palatino Linotype" w:cs="Arial"/>
          <w:b/>
          <w:sz w:val="24"/>
          <w:szCs w:val="24"/>
          <w:lang w:eastAsia="es-ES"/>
        </w:rPr>
        <w:t>adjudicación directa</w:t>
      </w:r>
      <w:r w:rsidRPr="00AB3088">
        <w:rPr>
          <w:rFonts w:ascii="Palatino Linotype" w:eastAsia="Times New Roman" w:hAnsi="Palatino Linotype" w:cs="Arial"/>
          <w:sz w:val="24"/>
          <w:szCs w:val="24"/>
          <w:lang w:eastAsia="es-ES"/>
        </w:rPr>
        <w:t>, existe la obligación de hacer pública toda la información al respecto, conforme al artículo 92 fracción XXIX inciso a) y b), en los medios electrónicos tales como lo es el IPOMEX del Sujeto Obligado, incluyendo los montos de contratación y el contrato correspondiente, convenios y los anexos correspondientes.</w:t>
      </w:r>
    </w:p>
    <w:p w14:paraId="4C540B8D" w14:textId="77777777" w:rsidR="00AB3088" w:rsidRDefault="00AB3088" w:rsidP="00AB3088">
      <w:pPr>
        <w:spacing w:after="0" w:line="360" w:lineRule="auto"/>
        <w:contextualSpacing/>
        <w:jc w:val="both"/>
        <w:rPr>
          <w:rFonts w:ascii="Palatino Linotype" w:eastAsia="Times New Roman" w:hAnsi="Palatino Linotype" w:cs="Arial"/>
          <w:sz w:val="24"/>
          <w:szCs w:val="24"/>
          <w:lang w:eastAsia="es-ES"/>
        </w:rPr>
      </w:pPr>
    </w:p>
    <w:p w14:paraId="465B4B71" w14:textId="5332F8B6" w:rsidR="00AB3088" w:rsidRDefault="00AB3088" w:rsidP="00AB3088">
      <w:pPr>
        <w:spacing w:after="0" w:line="360" w:lineRule="auto"/>
        <w:contextualSpacing/>
        <w:jc w:val="both"/>
        <w:rPr>
          <w:rFonts w:ascii="Palatino Linotype" w:eastAsia="Times New Roman" w:hAnsi="Palatino Linotype" w:cs="Arial"/>
          <w:sz w:val="28"/>
          <w:szCs w:val="28"/>
          <w:lang w:eastAsia="es-ES"/>
        </w:rPr>
      </w:pPr>
      <w:r w:rsidRPr="00AB3088">
        <w:rPr>
          <w:rFonts w:ascii="Palatino Linotype" w:hAnsi="Palatino Linotype" w:cs="Arial"/>
          <w:bCs/>
          <w:sz w:val="24"/>
          <w:szCs w:val="24"/>
        </w:rPr>
        <w:t>A su vez, recordemos que la información remitida en respuesta; la cual, consta</w:t>
      </w:r>
      <w:r>
        <w:rPr>
          <w:rFonts w:ascii="Palatino Linotype" w:hAnsi="Palatino Linotype" w:cs="Arial"/>
          <w:bCs/>
          <w:sz w:val="24"/>
          <w:szCs w:val="24"/>
        </w:rPr>
        <w:t xml:space="preserve"> de diversos oficios firmados por la Servidora Pública Habilitada de la Dirección de Administración y el Tesorero Municipal, cuyo contenido son lo siguiente:</w:t>
      </w:r>
    </w:p>
    <w:p w14:paraId="6EF02BCA" w14:textId="77777777" w:rsidR="00AB3088" w:rsidRDefault="00AB3088" w:rsidP="00AB3088">
      <w:pPr>
        <w:spacing w:after="0" w:line="360" w:lineRule="auto"/>
        <w:contextualSpacing/>
        <w:jc w:val="both"/>
        <w:rPr>
          <w:rFonts w:ascii="Palatino Linotype" w:eastAsia="Times New Roman" w:hAnsi="Palatino Linotype" w:cs="Arial"/>
          <w:sz w:val="28"/>
          <w:szCs w:val="28"/>
          <w:lang w:eastAsia="es-ES"/>
        </w:rPr>
      </w:pPr>
    </w:p>
    <w:p w14:paraId="2DB0F27F" w14:textId="77777777"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r w:rsidRPr="00AB3088">
        <w:rPr>
          <w:rFonts w:ascii="Palatino Linotype" w:eastAsia="Times New Roman" w:hAnsi="Palatino Linotype" w:cs="Arial"/>
          <w:sz w:val="24"/>
          <w:szCs w:val="24"/>
          <w:lang w:eastAsia="es-ES"/>
        </w:rPr>
        <w:t xml:space="preserve">Mediante el oficio número </w:t>
      </w:r>
      <w:r w:rsidRPr="00AB3088">
        <w:rPr>
          <w:rFonts w:ascii="Palatino Linotype" w:eastAsia="Times New Roman" w:hAnsi="Palatino Linotype" w:cs="Arial"/>
          <w:b/>
          <w:bCs/>
          <w:sz w:val="24"/>
          <w:szCs w:val="24"/>
          <w:lang w:eastAsia="es-ES"/>
        </w:rPr>
        <w:t>ZIN/DA/2785/2023</w:t>
      </w:r>
      <w:r w:rsidRPr="00AB3088">
        <w:rPr>
          <w:rFonts w:ascii="Palatino Linotype" w:eastAsia="Times New Roman" w:hAnsi="Palatino Linotype" w:cs="Arial"/>
          <w:sz w:val="24"/>
          <w:szCs w:val="24"/>
          <w:lang w:eastAsia="es-ES"/>
        </w:rPr>
        <w:t xml:space="preserve">, firmado por la Directora de Administración, informó que, después de realizar una búsqueda dentro de los archivos que obran en la Dirección de Administración, </w:t>
      </w:r>
      <w:r w:rsidRPr="00BF7F90">
        <w:rPr>
          <w:rFonts w:ascii="Palatino Linotype" w:eastAsia="Times New Roman" w:hAnsi="Palatino Linotype" w:cs="Arial"/>
          <w:b/>
          <w:bCs/>
          <w:sz w:val="24"/>
          <w:szCs w:val="24"/>
          <w:u w:val="single"/>
          <w:lang w:eastAsia="es-ES"/>
        </w:rPr>
        <w:t>no se cuenta con ningún proceso adquisitivo con las especificaciones descritas por el particular, por lo cual, no hay comprobación documental que se pudiera proporcionar</w:t>
      </w:r>
      <w:r w:rsidRPr="00AB3088">
        <w:rPr>
          <w:rFonts w:ascii="Palatino Linotype" w:eastAsia="Times New Roman" w:hAnsi="Palatino Linotype" w:cs="Arial"/>
          <w:sz w:val="24"/>
          <w:szCs w:val="24"/>
          <w:lang w:eastAsia="es-ES"/>
        </w:rPr>
        <w:t>.</w:t>
      </w:r>
    </w:p>
    <w:p w14:paraId="41188F41" w14:textId="77777777"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r w:rsidRPr="00AB3088">
        <w:rPr>
          <w:rFonts w:ascii="Palatino Linotype" w:eastAsia="Times New Roman" w:hAnsi="Palatino Linotype" w:cs="Arial"/>
          <w:sz w:val="24"/>
          <w:szCs w:val="24"/>
          <w:lang w:eastAsia="es-ES"/>
        </w:rPr>
        <w:lastRenderedPageBreak/>
        <w:t xml:space="preserve">Mediante el oficio número </w:t>
      </w:r>
      <w:r w:rsidRPr="00BF7F90">
        <w:rPr>
          <w:rFonts w:ascii="Palatino Linotype" w:eastAsia="Times New Roman" w:hAnsi="Palatino Linotype" w:cs="Arial"/>
          <w:b/>
          <w:bCs/>
          <w:sz w:val="24"/>
          <w:szCs w:val="24"/>
          <w:lang w:eastAsia="es-ES"/>
        </w:rPr>
        <w:t>ZIN/DA/2786/2023</w:t>
      </w:r>
      <w:r w:rsidRPr="00AB3088">
        <w:rPr>
          <w:rFonts w:ascii="Palatino Linotype" w:eastAsia="Times New Roman" w:hAnsi="Palatino Linotype" w:cs="Arial"/>
          <w:sz w:val="24"/>
          <w:szCs w:val="24"/>
          <w:lang w:eastAsia="es-ES"/>
        </w:rPr>
        <w:t xml:space="preserve">, signado por la Directora de Administración, informó que, después de realizar una búsqueda dentro de los archivos que obran en la Dirección de Administración, </w:t>
      </w:r>
      <w:r w:rsidRPr="00BF7F90">
        <w:rPr>
          <w:rFonts w:ascii="Palatino Linotype" w:eastAsia="Times New Roman" w:hAnsi="Palatino Linotype" w:cs="Arial"/>
          <w:b/>
          <w:bCs/>
          <w:sz w:val="24"/>
          <w:szCs w:val="24"/>
          <w:u w:val="single"/>
          <w:lang w:eastAsia="es-ES"/>
        </w:rPr>
        <w:t>no se cuenta con ningún proceso adquisitivo con las especificaciones descritas por el particular, por lo cual, no hay comprobación documental que se pudiera proporcionar</w:t>
      </w:r>
      <w:r w:rsidRPr="00AB3088">
        <w:rPr>
          <w:rFonts w:ascii="Palatino Linotype" w:eastAsia="Times New Roman" w:hAnsi="Palatino Linotype" w:cs="Arial"/>
          <w:sz w:val="24"/>
          <w:szCs w:val="24"/>
          <w:lang w:eastAsia="es-ES"/>
        </w:rPr>
        <w:t xml:space="preserve">. </w:t>
      </w:r>
    </w:p>
    <w:p w14:paraId="58B128D0" w14:textId="77777777" w:rsidR="00BF7F90" w:rsidRDefault="00BF7F90" w:rsidP="00AB3088">
      <w:pPr>
        <w:spacing w:after="0" w:line="360" w:lineRule="auto"/>
        <w:contextualSpacing/>
        <w:jc w:val="both"/>
        <w:rPr>
          <w:rFonts w:ascii="Palatino Linotype" w:eastAsia="Times New Roman" w:hAnsi="Palatino Linotype" w:cs="Arial"/>
          <w:sz w:val="24"/>
          <w:szCs w:val="24"/>
          <w:lang w:eastAsia="es-ES"/>
        </w:rPr>
      </w:pPr>
    </w:p>
    <w:p w14:paraId="385C7B0F" w14:textId="0AE6F0D1"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r w:rsidRPr="00AB3088">
        <w:rPr>
          <w:rFonts w:ascii="Palatino Linotype" w:eastAsia="Times New Roman" w:hAnsi="Palatino Linotype" w:cs="Arial"/>
          <w:sz w:val="24"/>
          <w:szCs w:val="24"/>
          <w:lang w:eastAsia="es-ES"/>
        </w:rPr>
        <w:t xml:space="preserve">Mediante el oficio número </w:t>
      </w:r>
      <w:r w:rsidRPr="00BF7F90">
        <w:rPr>
          <w:rFonts w:ascii="Palatino Linotype" w:eastAsia="Times New Roman" w:hAnsi="Palatino Linotype" w:cs="Arial"/>
          <w:b/>
          <w:bCs/>
          <w:sz w:val="24"/>
          <w:szCs w:val="24"/>
          <w:lang w:eastAsia="es-ES"/>
        </w:rPr>
        <w:t>ZIN/DA/2661/2023</w:t>
      </w:r>
      <w:r w:rsidRPr="00AB3088">
        <w:rPr>
          <w:rFonts w:ascii="Palatino Linotype" w:eastAsia="Times New Roman" w:hAnsi="Palatino Linotype" w:cs="Arial"/>
          <w:sz w:val="24"/>
          <w:szCs w:val="24"/>
          <w:lang w:eastAsia="es-ES"/>
        </w:rPr>
        <w:t>, suscrito por la Directora de Administración, informó que, el procesamiento de dicha documentación, no es competencia de esa área, por lo que, sugirió turnar dicha solicitud a la Tesorería Municipal.</w:t>
      </w:r>
    </w:p>
    <w:p w14:paraId="4EE9C571" w14:textId="77777777"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p>
    <w:p w14:paraId="79485577" w14:textId="77777777"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r w:rsidRPr="00AB3088">
        <w:rPr>
          <w:rFonts w:ascii="Palatino Linotype" w:eastAsia="Times New Roman" w:hAnsi="Palatino Linotype" w:cs="Arial"/>
          <w:sz w:val="24"/>
          <w:szCs w:val="24"/>
          <w:lang w:eastAsia="es-ES"/>
        </w:rPr>
        <w:t xml:space="preserve">El Tesorero Municipal, mediante el oficio número ZIN/TM/1637/2023, </w:t>
      </w:r>
      <w:r w:rsidRPr="00BF7F90">
        <w:rPr>
          <w:rFonts w:ascii="Palatino Linotype" w:eastAsia="Times New Roman" w:hAnsi="Palatino Linotype" w:cs="Arial"/>
          <w:b/>
          <w:bCs/>
          <w:sz w:val="24"/>
          <w:szCs w:val="24"/>
          <w:u w:val="single"/>
          <w:lang w:eastAsia="es-ES"/>
        </w:rPr>
        <w:t>informó que, no existe documentación por concepto de lo solicitado</w:t>
      </w:r>
      <w:r w:rsidRPr="00AB3088">
        <w:rPr>
          <w:rFonts w:ascii="Palatino Linotype" w:eastAsia="Times New Roman" w:hAnsi="Palatino Linotype" w:cs="Arial"/>
          <w:sz w:val="24"/>
          <w:szCs w:val="24"/>
          <w:lang w:eastAsia="es-ES"/>
        </w:rPr>
        <w:t xml:space="preserve">. </w:t>
      </w:r>
    </w:p>
    <w:p w14:paraId="6703B921" w14:textId="77777777"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p>
    <w:p w14:paraId="613FB024" w14:textId="364534F6" w:rsidR="00AB3088" w:rsidRPr="00AB3088" w:rsidRDefault="00AB3088" w:rsidP="00AB3088">
      <w:pPr>
        <w:spacing w:after="0" w:line="360" w:lineRule="auto"/>
        <w:contextualSpacing/>
        <w:jc w:val="both"/>
        <w:rPr>
          <w:rFonts w:ascii="Palatino Linotype" w:eastAsia="Times New Roman" w:hAnsi="Palatino Linotype" w:cs="Arial"/>
          <w:sz w:val="24"/>
          <w:szCs w:val="24"/>
          <w:lang w:eastAsia="es-ES"/>
        </w:rPr>
      </w:pPr>
      <w:r w:rsidRPr="00AB3088">
        <w:rPr>
          <w:rFonts w:ascii="Palatino Linotype" w:eastAsia="Times New Roman" w:hAnsi="Palatino Linotype" w:cs="Arial"/>
          <w:sz w:val="24"/>
          <w:szCs w:val="24"/>
          <w:lang w:eastAsia="es-ES"/>
        </w:rPr>
        <w:t xml:space="preserve">Mediante el oficio número </w:t>
      </w:r>
      <w:r w:rsidRPr="00BF7F90">
        <w:rPr>
          <w:rFonts w:ascii="Palatino Linotype" w:eastAsia="Times New Roman" w:hAnsi="Palatino Linotype" w:cs="Arial"/>
          <w:b/>
          <w:bCs/>
          <w:sz w:val="24"/>
          <w:szCs w:val="24"/>
          <w:lang w:eastAsia="es-ES"/>
        </w:rPr>
        <w:t>ZIN/DA/2660/2023</w:t>
      </w:r>
      <w:r w:rsidRPr="00AB3088">
        <w:rPr>
          <w:rFonts w:ascii="Palatino Linotype" w:eastAsia="Times New Roman" w:hAnsi="Palatino Linotype" w:cs="Arial"/>
          <w:sz w:val="24"/>
          <w:szCs w:val="24"/>
          <w:lang w:eastAsia="es-ES"/>
        </w:rPr>
        <w:t xml:space="preserve">, firmado por la Directora de Administración, informó que, hasta la fecha </w:t>
      </w:r>
      <w:r w:rsidRPr="00BF7F90">
        <w:rPr>
          <w:rFonts w:ascii="Palatino Linotype" w:eastAsia="Times New Roman" w:hAnsi="Palatino Linotype" w:cs="Arial"/>
          <w:b/>
          <w:bCs/>
          <w:sz w:val="24"/>
          <w:szCs w:val="24"/>
          <w:u w:val="single"/>
          <w:lang w:eastAsia="es-ES"/>
        </w:rPr>
        <w:t>no se ha elaborado procedimiento adquisitivo alguno relacionado al consumo de alimentos por parte del presidente, su familia, cabildo y directores, en el evento referido, motivo por el cual, no existe información que proporcionar al respecto</w:t>
      </w:r>
      <w:r w:rsidRPr="00AB3088">
        <w:rPr>
          <w:rFonts w:ascii="Palatino Linotype" w:eastAsia="Times New Roman" w:hAnsi="Palatino Linotype" w:cs="Arial"/>
          <w:sz w:val="24"/>
          <w:szCs w:val="24"/>
          <w:lang w:eastAsia="es-ES"/>
        </w:rPr>
        <w:t>.</w:t>
      </w:r>
    </w:p>
    <w:p w14:paraId="084ADAA1" w14:textId="77777777" w:rsidR="00117401" w:rsidRPr="00284821" w:rsidRDefault="00117401" w:rsidP="00117401">
      <w:pPr>
        <w:spacing w:after="0" w:line="360" w:lineRule="auto"/>
        <w:jc w:val="both"/>
        <w:rPr>
          <w:rFonts w:ascii="Palatino Linotype" w:hAnsi="Palatino Linotype" w:cs="Arial"/>
          <w:sz w:val="24"/>
        </w:rPr>
      </w:pPr>
    </w:p>
    <w:p w14:paraId="3AB1F541"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lang w:eastAsia="es-MX"/>
        </w:rPr>
        <w:t xml:space="preserve">Así que, </w:t>
      </w:r>
      <w:r w:rsidRPr="00284821">
        <w:rPr>
          <w:rFonts w:ascii="Palatino Linotype" w:hAnsi="Palatino Linotype" w:cs="Arial"/>
          <w:sz w:val="24"/>
        </w:rPr>
        <w:t xml:space="preserve">nos encontramos ante la presencia de un hecho negativo, en virtud de que la información solicitada no puede fácticamente obrar en los archivos del </w:t>
      </w:r>
      <w:r w:rsidRPr="00284821">
        <w:rPr>
          <w:rFonts w:ascii="Palatino Linotype" w:hAnsi="Palatino Linotype" w:cs="Arial"/>
          <w:b/>
          <w:sz w:val="24"/>
        </w:rPr>
        <w:t>Sujeto Obligado</w:t>
      </w:r>
      <w:r w:rsidRPr="00284821">
        <w:rPr>
          <w:rFonts w:ascii="Palatino Linotype" w:hAnsi="Palatino Linotype" w:cs="Arial"/>
          <w:sz w:val="24"/>
        </w:rPr>
        <w:t>, ya que no puede probarse por ser lógica y materialmente imposible.</w:t>
      </w:r>
    </w:p>
    <w:p w14:paraId="581AA33E"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p>
    <w:p w14:paraId="10F55931"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lastRenderedPageBreak/>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284821">
        <w:rPr>
          <w:rFonts w:ascii="Palatino Linotype" w:hAnsi="Palatino Linotype" w:cs="Arial"/>
          <w:b/>
          <w:i/>
          <w:sz w:val="24"/>
        </w:rPr>
        <w:t>hecho negativo</w:t>
      </w:r>
      <w:r w:rsidRPr="00284821">
        <w:rPr>
          <w:rFonts w:ascii="Palatino Linotype" w:hAnsi="Palatino Linotype" w:cs="Arial"/>
          <w:sz w:val="24"/>
        </w:rPr>
        <w:t xml:space="preserve">, en virtud de que la información solicitada no puede fácticamente obrar en los archivos del </w:t>
      </w:r>
      <w:r w:rsidRPr="00284821">
        <w:rPr>
          <w:rFonts w:ascii="Palatino Linotype" w:hAnsi="Palatino Linotype" w:cs="Arial"/>
          <w:b/>
          <w:sz w:val="24"/>
        </w:rPr>
        <w:t>Sujeto Obligado</w:t>
      </w:r>
      <w:r w:rsidRPr="00284821">
        <w:rPr>
          <w:rFonts w:ascii="Palatino Linotype" w:hAnsi="Palatino Linotype" w:cs="Arial"/>
          <w:sz w:val="24"/>
        </w:rPr>
        <w:t>, ya que no puede probarse por ser lógica y materialmente imposible.</w:t>
      </w:r>
    </w:p>
    <w:p w14:paraId="2F6B7435"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p>
    <w:p w14:paraId="4855F310"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245A968A" w14:textId="77777777" w:rsidR="00117401" w:rsidRPr="00284821" w:rsidRDefault="00117401" w:rsidP="00250450">
      <w:pPr>
        <w:pStyle w:val="Sinespaciado"/>
      </w:pPr>
    </w:p>
    <w:p w14:paraId="424DEAEC" w14:textId="77777777" w:rsidR="00117401" w:rsidRPr="00284821" w:rsidRDefault="00117401" w:rsidP="00117401">
      <w:pPr>
        <w:autoSpaceDE w:val="0"/>
        <w:autoSpaceDN w:val="0"/>
        <w:adjustRightInd w:val="0"/>
        <w:spacing w:line="276" w:lineRule="auto"/>
        <w:ind w:left="567" w:right="850"/>
        <w:jc w:val="both"/>
        <w:rPr>
          <w:rFonts w:ascii="Palatino Linotype" w:hAnsi="Palatino Linotype" w:cs="Palatino Linotype"/>
          <w:i/>
          <w:color w:val="000000"/>
          <w:szCs w:val="20"/>
        </w:rPr>
      </w:pPr>
      <w:r w:rsidRPr="00284821">
        <w:rPr>
          <w:rFonts w:ascii="Palatino Linotype" w:hAnsi="Palatino Linotype" w:cs="Palatino Linotype"/>
          <w:i/>
          <w:color w:val="000000"/>
          <w:szCs w:val="20"/>
        </w:rPr>
        <w:t>“</w:t>
      </w:r>
      <w:r w:rsidRPr="00284821">
        <w:rPr>
          <w:rFonts w:ascii="Palatino Linotype" w:hAnsi="Palatino Linotype" w:cs="Palatino Linotype"/>
          <w:b/>
          <w:i/>
          <w:color w:val="000000"/>
          <w:szCs w:val="20"/>
        </w:rPr>
        <w:t>HECHOS NEGATIVOS, NO SON SUSCEPTIBLES DE DEMOSTRACION</w:t>
      </w:r>
      <w:r w:rsidRPr="00284821">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07FA5166" w14:textId="77777777" w:rsidR="00250450" w:rsidRDefault="00250450" w:rsidP="00250450">
      <w:pPr>
        <w:pStyle w:val="Sinespaciado"/>
      </w:pPr>
    </w:p>
    <w:p w14:paraId="0BDDEAED" w14:textId="791DD17B" w:rsidR="00BF7F90" w:rsidRPr="00BF7F90" w:rsidRDefault="00BF7F90" w:rsidP="00BF7F90">
      <w:pPr>
        <w:spacing w:line="360" w:lineRule="auto"/>
        <w:jc w:val="both"/>
        <w:rPr>
          <w:rFonts w:ascii="Palatino Linotype" w:eastAsia="Times New Roman" w:hAnsi="Palatino Linotype" w:cs="Times New Roman"/>
          <w:sz w:val="24"/>
          <w:szCs w:val="24"/>
          <w:lang w:val="es-ES" w:eastAsia="es-MX"/>
        </w:rPr>
      </w:pPr>
      <w:r w:rsidRPr="00BF7F90">
        <w:rPr>
          <w:rFonts w:ascii="Palatino Linotype" w:hAnsi="Palatino Linotype" w:cs="Arial"/>
          <w:sz w:val="24"/>
          <w:szCs w:val="24"/>
        </w:rPr>
        <w:t xml:space="preserve">Asimismo, es de destacar que el Servidor Público Habilitado de la </w:t>
      </w:r>
      <w:r w:rsidRPr="00BF7F90">
        <w:rPr>
          <w:rFonts w:ascii="Palatino Linotype" w:hAnsi="Palatino Linotype"/>
          <w:b/>
          <w:bCs/>
          <w:sz w:val="24"/>
          <w:szCs w:val="24"/>
          <w:u w:val="single"/>
          <w:lang w:val="es-ES_tradnl"/>
        </w:rPr>
        <w:t>Dirección de Administración</w:t>
      </w:r>
      <w:r w:rsidRPr="00BF7F90">
        <w:rPr>
          <w:rFonts w:ascii="Palatino Linotype" w:hAnsi="Palatino Linotype"/>
          <w:sz w:val="24"/>
          <w:szCs w:val="24"/>
          <w:lang w:val="es-ES_tradnl"/>
        </w:rPr>
        <w:t xml:space="preserve"> del </w:t>
      </w:r>
      <w:r w:rsidRPr="00BF7F90">
        <w:rPr>
          <w:rFonts w:ascii="Palatino Linotype" w:hAnsi="Palatino Linotype"/>
          <w:b/>
          <w:sz w:val="24"/>
          <w:szCs w:val="24"/>
          <w:lang w:val="es-ES_tradnl"/>
        </w:rPr>
        <w:t>Sujeto Obligado</w:t>
      </w:r>
      <w:r w:rsidRPr="00BF7F90">
        <w:rPr>
          <w:rFonts w:ascii="Palatino Linotype" w:hAnsi="Palatino Linotype"/>
          <w:sz w:val="24"/>
          <w:szCs w:val="24"/>
          <w:lang w:val="es-ES_tradnl"/>
        </w:rPr>
        <w:t>,</w:t>
      </w:r>
      <w:r w:rsidRPr="00BF7F90">
        <w:rPr>
          <w:rFonts w:ascii="Palatino Linotype" w:hAnsi="Palatino Linotype"/>
          <w:b/>
          <w:sz w:val="24"/>
          <w:szCs w:val="24"/>
          <w:lang w:val="es-ES_tradnl"/>
        </w:rPr>
        <w:t xml:space="preserve"> </w:t>
      </w:r>
      <w:r w:rsidRPr="00BF7F90">
        <w:rPr>
          <w:rFonts w:ascii="Palatino Linotype" w:eastAsia="Times New Roman" w:hAnsi="Palatino Linotype" w:cs="Times New Roman"/>
          <w:sz w:val="24"/>
          <w:szCs w:val="24"/>
          <w:lang w:val="es-ES" w:eastAsia="es-MX"/>
        </w:rPr>
        <w:t>de conformidad con los artículos 52</w:t>
      </w:r>
      <w:r>
        <w:rPr>
          <w:rFonts w:ascii="Palatino Linotype" w:eastAsia="Times New Roman" w:hAnsi="Palatino Linotype" w:cs="Times New Roman"/>
          <w:sz w:val="24"/>
          <w:szCs w:val="24"/>
          <w:lang w:val="es-ES" w:eastAsia="es-MX"/>
        </w:rPr>
        <w:t xml:space="preserve"> y </w:t>
      </w:r>
      <w:r w:rsidRPr="00BF7F90">
        <w:rPr>
          <w:rFonts w:ascii="Palatino Linotype" w:eastAsia="Times New Roman" w:hAnsi="Palatino Linotype" w:cs="Times New Roman"/>
          <w:sz w:val="24"/>
          <w:szCs w:val="24"/>
          <w:lang w:val="es-ES" w:eastAsia="es-MX"/>
        </w:rPr>
        <w:t>53, del Reglamento Orgánico Municipal de Zinacantepec, dicha Unidad Administrativa tiene las siguientes atribuciones:</w:t>
      </w:r>
    </w:p>
    <w:p w14:paraId="5B8A2A83" w14:textId="77777777" w:rsidR="00BF7F90" w:rsidRPr="00BF7F90" w:rsidRDefault="00BF7F90" w:rsidP="00BF7F90">
      <w:pPr>
        <w:spacing w:after="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b/>
          <w:bCs/>
          <w:i/>
          <w:iCs/>
          <w:lang w:val="es-ES" w:eastAsia="es-MX"/>
        </w:rPr>
        <w:t xml:space="preserve">Artículo 52. </w:t>
      </w:r>
      <w:r w:rsidRPr="00BF7F90">
        <w:rPr>
          <w:rFonts w:ascii="Palatino Linotype" w:eastAsia="Times New Roman" w:hAnsi="Palatino Linotype" w:cs="Times New Roman"/>
          <w:i/>
          <w:iCs/>
          <w:lang w:val="es-ES" w:eastAsia="es-MX"/>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5E8DC811" w14:textId="77777777" w:rsidR="00BF7F90" w:rsidRPr="00BF7F90" w:rsidRDefault="00BF7F90" w:rsidP="00BF7F90">
      <w:pPr>
        <w:spacing w:after="0" w:line="240" w:lineRule="auto"/>
        <w:ind w:left="567" w:right="616"/>
        <w:jc w:val="both"/>
        <w:rPr>
          <w:rFonts w:ascii="Palatino Linotype" w:eastAsia="Times New Roman" w:hAnsi="Palatino Linotype" w:cs="Times New Roman"/>
          <w:b/>
          <w:bCs/>
          <w:i/>
          <w:iCs/>
          <w:lang w:val="es-ES" w:eastAsia="es-MX"/>
        </w:rPr>
      </w:pPr>
    </w:p>
    <w:p w14:paraId="00412446" w14:textId="77777777" w:rsidR="00BF7F90" w:rsidRPr="00BF7F90" w:rsidRDefault="00BF7F90" w:rsidP="00BF7F90">
      <w:pPr>
        <w:spacing w:after="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b/>
          <w:bCs/>
          <w:i/>
          <w:iCs/>
          <w:lang w:val="es-ES" w:eastAsia="es-MX"/>
        </w:rPr>
        <w:t>Artículo 53.</w:t>
      </w:r>
      <w:r w:rsidRPr="00BF7F90">
        <w:rPr>
          <w:rFonts w:ascii="Palatino Linotype" w:eastAsia="Times New Roman" w:hAnsi="Palatino Linotype" w:cs="Times New Roman"/>
          <w:i/>
          <w:iCs/>
          <w:lang w:val="es-ES" w:eastAsia="es-MX"/>
        </w:rPr>
        <w:t xml:space="preserve"> Además de las previstas en las disposiciones normativas y administrativas en la materia, la Dirección de Administración tiene las siguientes funciones y atribuciones:</w:t>
      </w:r>
    </w:p>
    <w:p w14:paraId="5E193AB7" w14:textId="77777777" w:rsidR="00BF7F90" w:rsidRPr="00BF7F90" w:rsidRDefault="00BF7F90" w:rsidP="00BF7F90">
      <w:pPr>
        <w:spacing w:after="0" w:line="240" w:lineRule="auto"/>
        <w:ind w:left="567" w:right="616"/>
        <w:jc w:val="both"/>
        <w:rPr>
          <w:rFonts w:ascii="Palatino Linotype" w:eastAsia="Times New Roman" w:hAnsi="Palatino Linotype" w:cs="Times New Roman"/>
          <w:i/>
          <w:iCs/>
          <w:lang w:val="es-ES" w:eastAsia="es-MX"/>
        </w:rPr>
      </w:pPr>
    </w:p>
    <w:p w14:paraId="08EE5B8C"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lastRenderedPageBreak/>
        <w:t>I. Vigilar el cumplimiento de los lineamientos sobre los procesos de selección, adquisición y mantenimiento del mobiliario y recursos materiales, así como en el reclutamiento y selección de personal;</w:t>
      </w:r>
    </w:p>
    <w:p w14:paraId="3B3ABC49"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II. Mantener el resguardo y actualización del Archivo de personal del Ayuntamiento;</w:t>
      </w:r>
    </w:p>
    <w:p w14:paraId="57561FB9"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III. Promover la implantación de sistemas y procedimientos administrativos en la Dirección de Administración;</w:t>
      </w:r>
    </w:p>
    <w:p w14:paraId="1E0BE8EE"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 xml:space="preserve">IV. Fijar políticas y estrategias para contribuir a conservar y mejorar el ambiente laboral; </w:t>
      </w:r>
    </w:p>
    <w:p w14:paraId="49F3BB71"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V. Reclutar y asignar a las diversas áreas de la Administración Pública Municipal, el personal que se requiera para llevar a cabo sus objetivos;</w:t>
      </w:r>
    </w:p>
    <w:p w14:paraId="266AB4BF"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66A4BCEE"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 xml:space="preserve">VII. </w:t>
      </w:r>
      <w:r w:rsidRPr="00BF7F90">
        <w:rPr>
          <w:rFonts w:ascii="Palatino Linotype" w:eastAsia="Times New Roman" w:hAnsi="Palatino Linotype" w:cs="Times New Roman"/>
          <w:i/>
          <w:iCs/>
          <w:u w:val="single"/>
          <w:lang w:val="es-ES" w:eastAsia="es-MX"/>
        </w:rPr>
        <w:t>Proveer de insumos, bienes y servicios generales que requieran las distintas áreas que conforman la Administración Pública Municipal, para su buen funcionamiento</w:t>
      </w:r>
      <w:r w:rsidRPr="00BF7F90">
        <w:rPr>
          <w:rFonts w:ascii="Palatino Linotype" w:eastAsia="Times New Roman" w:hAnsi="Palatino Linotype" w:cs="Times New Roman"/>
          <w:i/>
          <w:iCs/>
          <w:lang w:val="es-ES" w:eastAsia="es-MX"/>
        </w:rPr>
        <w:t>;</w:t>
      </w:r>
    </w:p>
    <w:p w14:paraId="58F0E37B"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VIII. Diseñar políticas para el mantenimiento de los bienes muebles e inmuebles de las diferentes áreas de la Administración Pública Municipal;</w:t>
      </w:r>
    </w:p>
    <w:p w14:paraId="2C53CA8A"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IX. Evaluar programas, procesos y procedimientos para la elaboración y pago de nómina;</w:t>
      </w:r>
    </w:p>
    <w:p w14:paraId="258DD658"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X. Implementar estrategias y políticas en los programas de profesionalización de los Servidores Públicos Municipales;</w:t>
      </w:r>
    </w:p>
    <w:p w14:paraId="4D64A903"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XI. Hacer más eficientes los recursos materiales del Municipio;</w:t>
      </w:r>
    </w:p>
    <w:p w14:paraId="29B4B707"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 xml:space="preserve">XII. </w:t>
      </w:r>
      <w:r w:rsidRPr="00BF7F90">
        <w:rPr>
          <w:rFonts w:ascii="Palatino Linotype" w:eastAsia="Times New Roman" w:hAnsi="Palatino Linotype" w:cs="Times New Roman"/>
          <w:i/>
          <w:iCs/>
          <w:u w:val="single"/>
          <w:lang w:val="es-ES" w:eastAsia="es-MX"/>
        </w:rPr>
        <w:t>Llevar a cabo las adquisiciones de bienes, arrendamiento de bienes muebles y la contratación de servicios que requieran las distintas áreas, ajustándose en su caso las disposiciones legales de la materia</w:t>
      </w:r>
      <w:r w:rsidRPr="00BF7F90">
        <w:rPr>
          <w:rFonts w:ascii="Palatino Linotype" w:eastAsia="Times New Roman" w:hAnsi="Palatino Linotype" w:cs="Times New Roman"/>
          <w:i/>
          <w:iCs/>
          <w:lang w:val="es-ES" w:eastAsia="es-MX"/>
        </w:rPr>
        <w:t>;</w:t>
      </w:r>
    </w:p>
    <w:p w14:paraId="14DE4057"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 xml:space="preserve">XIII. </w:t>
      </w:r>
      <w:r w:rsidRPr="00BF7F90">
        <w:rPr>
          <w:rFonts w:ascii="Palatino Linotype" w:eastAsia="Times New Roman" w:hAnsi="Palatino Linotype" w:cs="Times New Roman"/>
          <w:i/>
          <w:iCs/>
          <w:u w:val="single"/>
          <w:lang w:val="es-ES" w:eastAsia="es-MX"/>
        </w:rPr>
        <w:t>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r w:rsidRPr="00BF7F90">
        <w:rPr>
          <w:rFonts w:ascii="Palatino Linotype" w:eastAsia="Times New Roman" w:hAnsi="Palatino Linotype" w:cs="Times New Roman"/>
          <w:i/>
          <w:iCs/>
          <w:lang w:val="es-ES" w:eastAsia="es-MX"/>
        </w:rPr>
        <w:t>;</w:t>
      </w:r>
    </w:p>
    <w:p w14:paraId="2D57174F"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lastRenderedPageBreak/>
        <w:t xml:space="preserve">XIV. </w:t>
      </w:r>
      <w:r w:rsidRPr="00BF7F90">
        <w:rPr>
          <w:rFonts w:ascii="Palatino Linotype" w:eastAsia="Times New Roman" w:hAnsi="Palatino Linotype" w:cs="Times New Roman"/>
          <w:i/>
          <w:iCs/>
          <w:u w:val="single"/>
          <w:lang w:val="es-ES" w:eastAsia="es-MX"/>
        </w:rPr>
        <w:t>Integrar el programa anual de adquisiciones en coordinación con las dependencias de la Administración Pública Municipal</w:t>
      </w:r>
      <w:r w:rsidRPr="00BF7F90">
        <w:rPr>
          <w:rFonts w:ascii="Palatino Linotype" w:eastAsia="Times New Roman" w:hAnsi="Palatino Linotype" w:cs="Times New Roman"/>
          <w:i/>
          <w:iCs/>
          <w:lang w:val="es-ES" w:eastAsia="es-MX"/>
        </w:rPr>
        <w:t>;</w:t>
      </w:r>
    </w:p>
    <w:p w14:paraId="0125F30A"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XV. Emitir los gafetes que acrediten a los servidores públicos de la Administración Municipal;</w:t>
      </w:r>
    </w:p>
    <w:p w14:paraId="27E98919"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XVI. Establecer controles del estado físico y mantenimiento del parque vehicular oficial, así como del pago de sus obligaciones fiscales y administrativas;</w:t>
      </w:r>
    </w:p>
    <w:p w14:paraId="453D3BFB"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XVII. Participar en las negociaciones socio- económicas con el Sindicato Único de los Trabajadores de los Poderes, Municipios e Instituciones Descentralizadas del Estado de México (S.U.T.E.Y.M.) y;</w:t>
      </w:r>
    </w:p>
    <w:p w14:paraId="5932DE7E" w14:textId="77777777" w:rsidR="00BF7F90" w:rsidRPr="00BF7F90" w:rsidRDefault="00BF7F90" w:rsidP="00BF7F90">
      <w:pPr>
        <w:spacing w:after="240" w:line="240" w:lineRule="auto"/>
        <w:ind w:left="567" w:right="616"/>
        <w:jc w:val="both"/>
        <w:rPr>
          <w:rFonts w:ascii="Palatino Linotype" w:eastAsia="Times New Roman" w:hAnsi="Palatino Linotype" w:cs="Times New Roman"/>
          <w:i/>
          <w:iCs/>
          <w:lang w:val="es-ES" w:eastAsia="es-MX"/>
        </w:rPr>
      </w:pPr>
      <w:r w:rsidRPr="00BF7F90">
        <w:rPr>
          <w:rFonts w:ascii="Palatino Linotype" w:eastAsia="Times New Roman" w:hAnsi="Palatino Linotype" w:cs="Times New Roman"/>
          <w:i/>
          <w:iCs/>
          <w:lang w:val="es-ES" w:eastAsia="es-MX"/>
        </w:rPr>
        <w:t>XVIII. Las demás que señalan las leyes, reglamentos y disposiciones jurídicas aplicables, o las que señale el Presidente Municipal.</w:t>
      </w:r>
    </w:p>
    <w:p w14:paraId="423A41D1" w14:textId="77777777" w:rsidR="00117401" w:rsidRPr="00250450" w:rsidRDefault="00117401" w:rsidP="00250450">
      <w:pPr>
        <w:pStyle w:val="Sinespaciado"/>
        <w:rPr>
          <w:sz w:val="2"/>
          <w:szCs w:val="2"/>
          <w:lang w:val="es-ES" w:eastAsia="es-MX"/>
        </w:rPr>
      </w:pPr>
    </w:p>
    <w:p w14:paraId="24C5C95A" w14:textId="31596E8D" w:rsidR="00BF7F90" w:rsidRPr="00BF7F90" w:rsidRDefault="00BF7F90" w:rsidP="00117401">
      <w:pPr>
        <w:spacing w:before="240" w:after="240" w:line="360" w:lineRule="auto"/>
        <w:ind w:right="49"/>
        <w:contextualSpacing/>
        <w:jc w:val="both"/>
        <w:rPr>
          <w:rFonts w:ascii="Palatino Linotype" w:hAnsi="Palatino Linotype" w:cs="Arial"/>
          <w:sz w:val="24"/>
          <w:szCs w:val="24"/>
          <w:lang w:val="es-ES" w:eastAsia="es-MX"/>
        </w:rPr>
      </w:pPr>
      <w:r w:rsidRPr="00BF7F90">
        <w:rPr>
          <w:rFonts w:ascii="Palatino Linotype" w:hAnsi="Palatino Linotype" w:cs="Arial"/>
          <w:sz w:val="24"/>
          <w:szCs w:val="24"/>
          <w:lang w:val="es-ES" w:eastAsia="es-MX"/>
        </w:rPr>
        <w:t>Adicionalmente, el mismo Reglamento,</w:t>
      </w:r>
      <w:r>
        <w:rPr>
          <w:rFonts w:ascii="Palatino Linotype" w:hAnsi="Palatino Linotype" w:cs="Arial"/>
          <w:sz w:val="24"/>
          <w:szCs w:val="24"/>
          <w:lang w:val="es-ES" w:eastAsia="es-MX"/>
        </w:rPr>
        <w:t xml:space="preserve"> pero en sus artículos 46 y 47,</w:t>
      </w:r>
      <w:r w:rsidRPr="00BF7F90">
        <w:rPr>
          <w:rFonts w:ascii="Palatino Linotype" w:hAnsi="Palatino Linotype" w:cs="Arial"/>
          <w:sz w:val="24"/>
          <w:szCs w:val="24"/>
          <w:lang w:val="es-ES" w:eastAsia="es-MX"/>
        </w:rPr>
        <w:t xml:space="preserve"> establece</w:t>
      </w:r>
      <w:r>
        <w:rPr>
          <w:rFonts w:ascii="Palatino Linotype" w:hAnsi="Palatino Linotype" w:cs="Arial"/>
          <w:sz w:val="24"/>
          <w:szCs w:val="24"/>
          <w:lang w:val="es-ES" w:eastAsia="es-MX"/>
        </w:rPr>
        <w:t>n</w:t>
      </w:r>
      <w:r w:rsidRPr="00BF7F90">
        <w:rPr>
          <w:rFonts w:ascii="Palatino Linotype" w:hAnsi="Palatino Linotype" w:cs="Arial"/>
          <w:sz w:val="24"/>
          <w:szCs w:val="24"/>
          <w:lang w:val="es-ES" w:eastAsia="es-MX"/>
        </w:rPr>
        <w:t xml:space="preserve"> las atribuciones de la Tesorería Municipal, de conformidad con lo siguiente:</w:t>
      </w:r>
    </w:p>
    <w:p w14:paraId="7B1D91DB" w14:textId="77777777" w:rsidR="00BF7F90" w:rsidRDefault="00BF7F90" w:rsidP="00117401">
      <w:pPr>
        <w:spacing w:before="240" w:after="240" w:line="360" w:lineRule="auto"/>
        <w:ind w:right="49"/>
        <w:contextualSpacing/>
        <w:jc w:val="both"/>
        <w:rPr>
          <w:rFonts w:ascii="Palatino Linotype" w:hAnsi="Palatino Linotype" w:cs="Arial"/>
          <w:lang w:val="es-ES" w:eastAsia="es-MX"/>
        </w:rPr>
      </w:pPr>
    </w:p>
    <w:p w14:paraId="148F4032"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b/>
          <w:bCs/>
          <w:i/>
          <w:iCs/>
          <w:lang w:eastAsia="es-MX"/>
        </w:rPr>
        <w:t>Artículo 46.</w:t>
      </w:r>
      <w:r w:rsidRPr="00BF7F90">
        <w:rPr>
          <w:rFonts w:ascii="Palatino Linotype" w:hAnsi="Palatino Linotype" w:cs="Arial"/>
          <w:i/>
          <w:iCs/>
          <w:lang w:eastAsia="es-MX"/>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 </w:t>
      </w:r>
    </w:p>
    <w:p w14:paraId="19C4D7DF"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p>
    <w:p w14:paraId="4B097D2B"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b/>
          <w:bCs/>
          <w:i/>
          <w:iCs/>
          <w:lang w:eastAsia="es-MX"/>
        </w:rPr>
        <w:t>Artículo 47.</w:t>
      </w:r>
      <w:r w:rsidRPr="00BF7F90">
        <w:rPr>
          <w:rFonts w:ascii="Palatino Linotype" w:hAnsi="Palatino Linotype" w:cs="Arial"/>
          <w:i/>
          <w:iCs/>
          <w:lang w:eastAsia="es-MX"/>
        </w:rPr>
        <w:t xml:space="preserve"> Además de las previstas en las disposiciones normativas y administrativas en la materia, la Tesorería Municipal tiene las siguientes funciones y atribuciones: </w:t>
      </w:r>
    </w:p>
    <w:p w14:paraId="7C74EABE"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I. Emitir los lineamentos de control presupuestal, así como las medidas de ahorro y racionalidad del gasto; </w:t>
      </w:r>
    </w:p>
    <w:p w14:paraId="174B2EA8"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II. Proponer la política financiera y tributaria del Ayuntamiento; </w:t>
      </w:r>
    </w:p>
    <w:p w14:paraId="0A6F82A6"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III. Tener a su cargo el área de notificadores, interventores, ejecutores e inspectores, habilitando a los servidores públicos necesarios para cada una de dichas actividades; </w:t>
      </w:r>
    </w:p>
    <w:p w14:paraId="355EDC8B" w14:textId="133F9CD0"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IV. Expedir certificaciones de no adeudo de los diferentes Ingresos Ordinarios que se recaudan, así como certificación de interés catastral y las demás constancias de la información y documentación a su cargo, previo pago de los derechos correspondientes; </w:t>
      </w:r>
    </w:p>
    <w:p w14:paraId="10B6C5F9"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V. Expedir, previa verificación, copias certificadas de los documentos que amparen el pago de un crédito fiscal y en aquellos en los que conste el cumplimiento de obligaciones fiscales; </w:t>
      </w:r>
    </w:p>
    <w:p w14:paraId="763A7E67"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lastRenderedPageBreak/>
        <w:t xml:space="preserve">VI. Suscribir contratos y convenios para el cobro de ingresos ordinarios o que impliquen ingresos para el Ayuntamiento, en términos de la norma aplicable; </w:t>
      </w:r>
    </w:p>
    <w:p w14:paraId="3019FB34"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VII. Diseñar y establecer conjuntamente con la Unidad de Información, Planeación, Programación y Evaluación, las bases, políticas y lineamientos para el proceso interno de programación y presupuestación; </w:t>
      </w:r>
    </w:p>
    <w:p w14:paraId="3603C928"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VIII. Integrar, revisar y validar los anteproyectos de presupuesto por programas de las dependencias y Organismos municipales; </w:t>
      </w:r>
    </w:p>
    <w:p w14:paraId="648A4369"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IX. Establecer los montos a cobrar por concepto de los arrendamientos de bienes inmuebles propiedad del Ayuntamiento, informando de ello al Ayuntamiento; </w:t>
      </w:r>
    </w:p>
    <w:p w14:paraId="37E5A11C"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 Proponer al Ayuntamiento, por conducto del Presidente Municipal, las políticas, estrategias y campañas para incrementar los ingresos de la Hacienda Pública Municipal; </w:t>
      </w:r>
    </w:p>
    <w:p w14:paraId="0DC9A381"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XI. Emitir y controlar las formas numeradas y valoradas para la recaudación de los ingresos de la Hacienda Pública Municipal, así como para el pago de las obligaciones a cargo de la misma; </w:t>
      </w:r>
    </w:p>
    <w:p w14:paraId="025747F5" w14:textId="697021B2"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XII. Consolidar los proyectos de presupuestos de ingresos y egresos de las diferentes áreas del Gobierno Municipal y someterlos al Cabildo para su aprobación; </w:t>
      </w:r>
    </w:p>
    <w:p w14:paraId="044721C6"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XIII. Realizar el cobro de las sanciones pecuniarias correspondientes a las infracciones cometidas por particulares en razón a la contravención de las disposiciones contenidas a los ordenamientos municipales previa calificación de la sanción por la autoridad correspondiente; </w:t>
      </w:r>
    </w:p>
    <w:p w14:paraId="412CFAD3"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XIV. Aplicar los procedimientos técnicos y administrativos determinados por el Instituto de Información e Investigación Geográfica, Estadística y Catastral del Estado de México, para el desarrollo de la actividad catastral en el Municipio; </w:t>
      </w:r>
    </w:p>
    <w:p w14:paraId="7B9D6E12"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XV. Elaborar para su presentación al Ayuntamiento, las propuestas para la actualización o modificación de tablas de valores unitarios de suelo y construcción, de conformidad con la normatividad establecida para tal efecto; </w:t>
      </w:r>
    </w:p>
    <w:p w14:paraId="1170BABA"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XVI. Validar que la asignación de las claves catastrales se realice conforme a la normatividad establecida por el Gobierno del Estado de México; </w:t>
      </w:r>
    </w:p>
    <w:p w14:paraId="2DB762F3"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XVII. Registrar y controlar los bienes inmuebles localizados dentro del territorio municipal, con el objeto de adecuar y actualizar el padrón catastral; </w:t>
      </w:r>
    </w:p>
    <w:p w14:paraId="2BB49144"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XVIII. Aplicar los valores catastrales aprobados por la Legislatura; XIX. Constatar la veracidad de los datos manifestados por los contribuyentes, mediante la realización de los estudios técnicos catastrales que sean necesarios, en los términos que establece la norma aplicable; </w:t>
      </w:r>
    </w:p>
    <w:p w14:paraId="2FB3159C" w14:textId="0450D2D3"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 Habilitar y tener bajo su cargo las oficinas receptoras, unidades móviles y personal necesario para la recaudación dentro del territorio municipal; </w:t>
      </w:r>
    </w:p>
    <w:p w14:paraId="29A485A4"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XXI. Realizar la apertura de cuentas en instituciones bancarias e inversiones financieras del Ayuntamiento, así como el registro de las firmas autorizadas de las cuentas mancomunadas; XXII. Autorizar la suficiencia presupuestal para la adquisición de bienes y servicios requeridos por las áreas, de conformidad con su presupuesto autorizado para </w:t>
      </w:r>
      <w:r w:rsidRPr="00BF7F90">
        <w:rPr>
          <w:rFonts w:ascii="Palatino Linotype" w:hAnsi="Palatino Linotype" w:cs="Arial"/>
          <w:i/>
          <w:iCs/>
          <w:lang w:eastAsia="es-MX"/>
        </w:rPr>
        <w:lastRenderedPageBreak/>
        <w:t xml:space="preserve">cada ejercicio, vigilando que se ajuste a la liquidez del Municipio, con los principios de austeridad, disciplina y transparencia; </w:t>
      </w:r>
    </w:p>
    <w:p w14:paraId="651F1022"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XXIII. Verificar y realizar el pago de los documentos comprobatorios de las erogaciones realizadas por las áreas de la Administración Pública Municipal, previa autorización de sus titulares, vigilando que cumplan con la normatividad aplicable, tanto para recursos Federales como Estatales; </w:t>
      </w:r>
    </w:p>
    <w:p w14:paraId="61B54112"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XXIV. Aplicar el sistema de contabilidad gubernamental y las políticas para el registro contable y presupuestal de las operaciones financieras que realicen las áreas de la Administración Pública Municipal; </w:t>
      </w:r>
    </w:p>
    <w:p w14:paraId="4837A47E"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XXV. Supervisar y validar la utilización de un sistema electrónico presupuestal, para la elaboración de requisiciones y suficiencias; </w:t>
      </w:r>
    </w:p>
    <w:p w14:paraId="506D48F2"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XXVI. Solicitar el apoyo de la fuerza pública para la aplicación de los resolutivos de procedimientos instaurados y de urgente resolución; </w:t>
      </w:r>
    </w:p>
    <w:p w14:paraId="31FA6C85"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XXVII. Custodiar y, en su caso, ejecutar las garantías otorgadas a favor del Ayuntamiento; </w:t>
      </w:r>
    </w:p>
    <w:p w14:paraId="520E313E" w14:textId="0583F27E"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XXVIII. Proponer la liquidación, recaudación y fiscalización de las contribuciones en los términos de los ordenamientos jurídicos de la materia; </w:t>
      </w:r>
    </w:p>
    <w:p w14:paraId="03714D76"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XXIX. Aplicar las sanciones que correspondan por infracciones a las disposiciones fiscales y, en su caso, aplicar el procedimiento administrativo de ejecución en términos de las disposiciones aplicables; </w:t>
      </w:r>
    </w:p>
    <w:p w14:paraId="45F97F92"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 Realizar el cobro coactivo de accesorios, derivados del Convenio de Colaboración Administrativa para el pago de multas impuestas por autoridades federales no fiscales; </w:t>
      </w:r>
    </w:p>
    <w:p w14:paraId="01F61F17"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XXXI. Elaborar los estados financieros, informes trimestrales, cuenta pública y demás informes financieros que le soliciten las autoridades competentes, recabando las firmas necesarias; </w:t>
      </w:r>
    </w:p>
    <w:p w14:paraId="32E0A521"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XXXII. Solventar las observaciones que correspondan a la Tesorería, enviadas por el Órgano Superior de Fiscalización del Estado de México; </w:t>
      </w:r>
    </w:p>
    <w:p w14:paraId="778875C5"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XXXIII. Integrar el proyecto de presupuesto de egresos con base en los criterios de proporcionalidad y equidad el cual estará compuesto de: </w:t>
      </w:r>
    </w:p>
    <w:p w14:paraId="7B9888C5" w14:textId="77777777" w:rsidR="00BF7F90" w:rsidRDefault="00BF7F90" w:rsidP="00BF7F90">
      <w:pPr>
        <w:spacing w:before="240" w:after="240" w:line="240" w:lineRule="auto"/>
        <w:ind w:left="851" w:right="567"/>
        <w:contextualSpacing/>
        <w:jc w:val="both"/>
        <w:rPr>
          <w:rFonts w:ascii="Palatino Linotype" w:hAnsi="Palatino Linotype" w:cs="Arial"/>
          <w:i/>
          <w:iCs/>
          <w:lang w:eastAsia="es-MX"/>
        </w:rPr>
      </w:pPr>
      <w:r w:rsidRPr="00BF7F90">
        <w:rPr>
          <w:rFonts w:ascii="Palatino Linotype" w:hAnsi="Palatino Linotype" w:cs="Arial"/>
          <w:i/>
          <w:iCs/>
          <w:lang w:eastAsia="es-MX"/>
        </w:rPr>
        <w:t>a) Valuación estimada de los programas de cada una de las áreas que integran la</w:t>
      </w:r>
      <w:r>
        <w:rPr>
          <w:rFonts w:ascii="Palatino Linotype" w:hAnsi="Palatino Linotype" w:cs="Arial"/>
          <w:i/>
          <w:iCs/>
          <w:lang w:eastAsia="es-MX"/>
        </w:rPr>
        <w:t xml:space="preserve"> </w:t>
      </w:r>
      <w:r w:rsidRPr="00BF7F90">
        <w:rPr>
          <w:rFonts w:ascii="Palatino Linotype" w:hAnsi="Palatino Linotype" w:cs="Arial"/>
          <w:i/>
          <w:iCs/>
          <w:lang w:eastAsia="es-MX"/>
        </w:rPr>
        <w:t xml:space="preserve">administración municipal; </w:t>
      </w:r>
    </w:p>
    <w:p w14:paraId="0AE33717" w14:textId="5C1A64C4" w:rsidR="00BF7F90" w:rsidRPr="00BF7F90" w:rsidRDefault="00BF7F90" w:rsidP="00BF7F90">
      <w:pPr>
        <w:spacing w:before="240" w:after="240" w:line="240" w:lineRule="auto"/>
        <w:ind w:left="851"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b) Estimación de los ingresos y gastos del ejercicio fiscal calendarizados; </w:t>
      </w:r>
    </w:p>
    <w:p w14:paraId="289AF34C" w14:textId="77777777" w:rsidR="00BF7F90" w:rsidRPr="00BF7F90" w:rsidRDefault="00BF7F90" w:rsidP="00BF7F90">
      <w:pPr>
        <w:spacing w:before="240" w:after="240" w:line="240" w:lineRule="auto"/>
        <w:ind w:left="851"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c) La situación de la deuda pública que incluya el contingente económico de los litigios laborales de acuerdo al informe proporcionado por los apoderados legales. </w:t>
      </w:r>
    </w:p>
    <w:p w14:paraId="1CF664E3"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XXXIV. Considerar en el proyecto de presupuestos de egresos recursos para el contingente económico de los litigios laborales en función de la disponibilidad financiera; </w:t>
      </w:r>
    </w:p>
    <w:p w14:paraId="75638D39" w14:textId="5B746FEB"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XXXV. Diseñar conjuntamente con la Dirección de Administración, la Contraloría Municipal y la Unidad de Información, Planeación, Programación y Evaluación, las políticas, lineamientos de racionalidad, disciplina y transparencia en el ejercicio de los recursos financieros, estableciendo los mecanismos que garanticen el adecuado y estricto control del presupuesto de egresos municipal;</w:t>
      </w:r>
    </w:p>
    <w:p w14:paraId="67C7253E"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lastRenderedPageBreak/>
        <w:t xml:space="preserve">XXXVI. Difundir entre el Ayuntamiento, dependencias, áreas y entidades de la Administración Pública Municipal, las disposiciones legales y administrativas relacionadas con los ingresos y egresos municipales y sus correspondientes actualizaciones; </w:t>
      </w:r>
    </w:p>
    <w:p w14:paraId="5AC2E495"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XXXVII. Supervisar que el personal dependiente del área cumpla con los objetivos de la Tesorería con honradez, transparencia, eficacia, buen trato a los contribuyentes, y para el caso de no ser así dar vista a la dependencia que corresponda para los efectos legales a los que haya lugar; </w:t>
      </w:r>
    </w:p>
    <w:p w14:paraId="72002D41"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XXXVIII. Supervisar y vigilar que las subdirecciones y coordinaciones a su cargo mantengan una estrecha comunicación para el cumplimiento de sus objetivos, la toma de decisiones sin consulta o acuerdo con el superior jerárquico quedará bajo la más estricta responsabilidad de quien tome, ejecute o determine dicha decisión; </w:t>
      </w:r>
    </w:p>
    <w:p w14:paraId="058EFE92" w14:textId="77777777" w:rsidR="00BF7F90" w:rsidRPr="00BF7F90" w:rsidRDefault="00BF7F90" w:rsidP="00BF7F90">
      <w:pPr>
        <w:spacing w:before="240" w:after="240" w:line="240" w:lineRule="auto"/>
        <w:ind w:left="567" w:right="567"/>
        <w:contextualSpacing/>
        <w:jc w:val="both"/>
        <w:rPr>
          <w:rFonts w:ascii="Palatino Linotype" w:hAnsi="Palatino Linotype" w:cs="Arial"/>
          <w:i/>
          <w:iCs/>
          <w:lang w:eastAsia="es-MX"/>
        </w:rPr>
      </w:pPr>
      <w:r w:rsidRPr="00BF7F90">
        <w:rPr>
          <w:rFonts w:ascii="Palatino Linotype" w:hAnsi="Palatino Linotype" w:cs="Arial"/>
          <w:i/>
          <w:iCs/>
          <w:lang w:eastAsia="es-MX"/>
        </w:rPr>
        <w:t xml:space="preserve">XXXIX. Fungir como representante legal ante el Sistema de Administración Tributaria de la Secretaría de Hacienda y Crédito Público y; </w:t>
      </w:r>
    </w:p>
    <w:p w14:paraId="2E08D24A" w14:textId="0BD500DE" w:rsidR="00BF7F90" w:rsidRPr="00BF7F90" w:rsidRDefault="00BF7F90" w:rsidP="00BF7F90">
      <w:pPr>
        <w:spacing w:before="240" w:after="240" w:line="240" w:lineRule="auto"/>
        <w:ind w:left="567" w:right="567"/>
        <w:contextualSpacing/>
        <w:jc w:val="both"/>
        <w:rPr>
          <w:rFonts w:ascii="Palatino Linotype" w:hAnsi="Palatino Linotype" w:cs="Arial"/>
          <w:i/>
          <w:iCs/>
          <w:lang w:val="es-ES" w:eastAsia="es-MX"/>
        </w:rPr>
      </w:pPr>
      <w:r w:rsidRPr="00BF7F90">
        <w:rPr>
          <w:rFonts w:ascii="Palatino Linotype" w:hAnsi="Palatino Linotype" w:cs="Arial"/>
          <w:i/>
          <w:iCs/>
          <w:lang w:eastAsia="es-MX"/>
        </w:rPr>
        <w:t>XL. Las demás que las leyes y disposiciones legales le confieran o las que mediante acuerdo les sean delegadas, y las que le señale directamente el Presidente Municipal.</w:t>
      </w:r>
    </w:p>
    <w:p w14:paraId="0B4B8FF8" w14:textId="77777777" w:rsidR="00763BAF" w:rsidRDefault="00763BAF" w:rsidP="007A7245">
      <w:pPr>
        <w:spacing w:after="0" w:line="360" w:lineRule="auto"/>
        <w:jc w:val="both"/>
        <w:rPr>
          <w:rFonts w:ascii="Palatino Linotype" w:hAnsi="Palatino Linotype"/>
          <w:sz w:val="24"/>
        </w:rPr>
      </w:pPr>
    </w:p>
    <w:p w14:paraId="3BC53B31" w14:textId="61F71024" w:rsidR="00BF7F90" w:rsidRPr="00BF7F90" w:rsidRDefault="00BF7F90" w:rsidP="00BF7F90">
      <w:pPr>
        <w:spacing w:after="0" w:line="360" w:lineRule="auto"/>
        <w:jc w:val="both"/>
        <w:rPr>
          <w:rFonts w:ascii="Palatino Linotype" w:eastAsia="Times New Roman" w:hAnsi="Palatino Linotype" w:cs="Times New Roman"/>
          <w:sz w:val="24"/>
          <w:szCs w:val="24"/>
          <w:lang w:val="es-ES" w:eastAsia="es-MX"/>
        </w:rPr>
      </w:pPr>
      <w:r w:rsidRPr="00BF7F90">
        <w:rPr>
          <w:rFonts w:ascii="Palatino Linotype" w:eastAsia="Times New Roman" w:hAnsi="Palatino Linotype" w:cs="Times New Roman"/>
          <w:sz w:val="24"/>
          <w:szCs w:val="24"/>
          <w:lang w:val="es-ES" w:eastAsia="es-MX"/>
        </w:rPr>
        <w:t xml:space="preserve">Por lo anterior, se desprende que, en respuesta, </w:t>
      </w:r>
      <w:r>
        <w:rPr>
          <w:rFonts w:ascii="Palatino Linotype" w:eastAsia="Times New Roman" w:hAnsi="Palatino Linotype" w:cs="Times New Roman"/>
          <w:sz w:val="24"/>
          <w:szCs w:val="24"/>
          <w:lang w:val="es-ES" w:eastAsia="es-MX"/>
        </w:rPr>
        <w:t>los</w:t>
      </w:r>
      <w:r w:rsidRPr="00BF7F90">
        <w:rPr>
          <w:rFonts w:ascii="Palatino Linotype" w:eastAsia="Times New Roman" w:hAnsi="Palatino Linotype" w:cs="Times New Roman"/>
          <w:sz w:val="24"/>
          <w:szCs w:val="24"/>
          <w:lang w:val="es-ES" w:eastAsia="es-MX"/>
        </w:rPr>
        <w:t xml:space="preserve"> Servidor</w:t>
      </w:r>
      <w:r>
        <w:rPr>
          <w:rFonts w:ascii="Palatino Linotype" w:eastAsia="Times New Roman" w:hAnsi="Palatino Linotype" w:cs="Times New Roman"/>
          <w:sz w:val="24"/>
          <w:szCs w:val="24"/>
          <w:lang w:val="es-ES" w:eastAsia="es-MX"/>
        </w:rPr>
        <w:t>es</w:t>
      </w:r>
      <w:r w:rsidRPr="00BF7F90">
        <w:rPr>
          <w:rFonts w:ascii="Palatino Linotype" w:eastAsia="Times New Roman" w:hAnsi="Palatino Linotype" w:cs="Times New Roman"/>
          <w:sz w:val="24"/>
          <w:szCs w:val="24"/>
          <w:lang w:val="es-ES" w:eastAsia="es-MX"/>
        </w:rPr>
        <w:t xml:space="preserve"> Público</w:t>
      </w:r>
      <w:r>
        <w:rPr>
          <w:rFonts w:ascii="Palatino Linotype" w:eastAsia="Times New Roman" w:hAnsi="Palatino Linotype" w:cs="Times New Roman"/>
          <w:sz w:val="24"/>
          <w:szCs w:val="24"/>
          <w:lang w:val="es-ES" w:eastAsia="es-MX"/>
        </w:rPr>
        <w:t>s</w:t>
      </w:r>
      <w:r w:rsidRPr="00BF7F90">
        <w:rPr>
          <w:rFonts w:ascii="Palatino Linotype" w:eastAsia="Times New Roman" w:hAnsi="Palatino Linotype" w:cs="Times New Roman"/>
          <w:sz w:val="24"/>
          <w:szCs w:val="24"/>
          <w:lang w:val="es-ES" w:eastAsia="es-MX"/>
        </w:rPr>
        <w:t xml:space="preserve"> Habilitado</w:t>
      </w:r>
      <w:r>
        <w:rPr>
          <w:rFonts w:ascii="Palatino Linotype" w:eastAsia="Times New Roman" w:hAnsi="Palatino Linotype" w:cs="Times New Roman"/>
          <w:sz w:val="24"/>
          <w:szCs w:val="24"/>
          <w:lang w:val="es-ES" w:eastAsia="es-MX"/>
        </w:rPr>
        <w:t>s</w:t>
      </w:r>
      <w:r w:rsidRPr="00BF7F90">
        <w:rPr>
          <w:rFonts w:ascii="Palatino Linotype" w:eastAsia="Times New Roman" w:hAnsi="Palatino Linotype" w:cs="Times New Roman"/>
          <w:sz w:val="24"/>
          <w:szCs w:val="24"/>
          <w:lang w:val="es-ES" w:eastAsia="es-MX"/>
        </w:rPr>
        <w:t xml:space="preserve"> de la </w:t>
      </w:r>
      <w:r w:rsidRPr="00BF7F90">
        <w:rPr>
          <w:rFonts w:ascii="Palatino Linotype" w:eastAsia="Times New Roman" w:hAnsi="Palatino Linotype" w:cs="Times New Roman"/>
          <w:b/>
          <w:i/>
          <w:sz w:val="24"/>
          <w:szCs w:val="24"/>
          <w:lang w:val="es-ES" w:eastAsia="es-MX"/>
        </w:rPr>
        <w:t>Dirección de Administración</w:t>
      </w:r>
      <w:r>
        <w:rPr>
          <w:rFonts w:ascii="Palatino Linotype" w:eastAsia="Times New Roman" w:hAnsi="Palatino Linotype" w:cs="Times New Roman"/>
          <w:b/>
          <w:i/>
          <w:sz w:val="24"/>
          <w:szCs w:val="24"/>
          <w:lang w:val="es-ES" w:eastAsia="es-MX"/>
        </w:rPr>
        <w:t xml:space="preserve"> </w:t>
      </w:r>
      <w:r w:rsidRPr="00BF7F90">
        <w:rPr>
          <w:rFonts w:ascii="Palatino Linotype" w:eastAsia="Times New Roman" w:hAnsi="Palatino Linotype" w:cs="Times New Roman"/>
          <w:bCs/>
          <w:iCs/>
          <w:sz w:val="24"/>
          <w:szCs w:val="24"/>
          <w:lang w:val="es-ES" w:eastAsia="es-MX"/>
        </w:rPr>
        <w:t>y de la</w:t>
      </w:r>
      <w:r>
        <w:rPr>
          <w:rFonts w:ascii="Palatino Linotype" w:eastAsia="Times New Roman" w:hAnsi="Palatino Linotype" w:cs="Times New Roman"/>
          <w:b/>
          <w:i/>
          <w:sz w:val="24"/>
          <w:szCs w:val="24"/>
          <w:lang w:val="es-ES" w:eastAsia="es-MX"/>
        </w:rPr>
        <w:t xml:space="preserve"> Tesorería Municipal</w:t>
      </w:r>
      <w:r w:rsidRPr="00BF7F90">
        <w:rPr>
          <w:rFonts w:ascii="Palatino Linotype" w:eastAsia="Times New Roman" w:hAnsi="Palatino Linotype" w:cs="Times New Roman"/>
          <w:i/>
          <w:sz w:val="24"/>
          <w:szCs w:val="24"/>
          <w:lang w:val="es-ES" w:eastAsia="es-MX"/>
        </w:rPr>
        <w:t>,</w:t>
      </w:r>
      <w:r w:rsidRPr="00BF7F90">
        <w:rPr>
          <w:rFonts w:ascii="Palatino Linotype" w:eastAsia="Times New Roman" w:hAnsi="Palatino Linotype" w:cs="Times New Roman"/>
          <w:b/>
          <w:i/>
          <w:sz w:val="24"/>
          <w:szCs w:val="24"/>
          <w:lang w:val="es-ES" w:eastAsia="es-MX"/>
        </w:rPr>
        <w:t xml:space="preserve"> </w:t>
      </w:r>
      <w:r w:rsidRPr="00BF7F90">
        <w:rPr>
          <w:rFonts w:ascii="Palatino Linotype" w:eastAsia="Times New Roman" w:hAnsi="Palatino Linotype" w:cs="Times New Roman"/>
          <w:sz w:val="24"/>
          <w:szCs w:val="24"/>
          <w:lang w:val="es-ES" w:eastAsia="es-MX"/>
        </w:rPr>
        <w:t>en el ámbito de sus atribuciones, inform</w:t>
      </w:r>
      <w:r w:rsidR="00956019">
        <w:rPr>
          <w:rFonts w:ascii="Palatino Linotype" w:eastAsia="Times New Roman" w:hAnsi="Palatino Linotype" w:cs="Times New Roman"/>
          <w:sz w:val="24"/>
          <w:szCs w:val="24"/>
          <w:lang w:val="es-ES" w:eastAsia="es-MX"/>
        </w:rPr>
        <w:t>aron</w:t>
      </w:r>
      <w:r w:rsidRPr="00BF7F90">
        <w:rPr>
          <w:rFonts w:ascii="Palatino Linotype" w:eastAsia="Times New Roman" w:hAnsi="Palatino Linotype" w:cs="Times New Roman"/>
          <w:sz w:val="24"/>
          <w:szCs w:val="24"/>
          <w:lang w:val="es-ES" w:eastAsia="es-MX"/>
        </w:rPr>
        <w:t xml:space="preserve"> que no había</w:t>
      </w:r>
      <w:r w:rsidR="00956019">
        <w:rPr>
          <w:rFonts w:ascii="Palatino Linotype" w:eastAsia="Times New Roman" w:hAnsi="Palatino Linotype" w:cs="Times New Roman"/>
          <w:sz w:val="24"/>
          <w:szCs w:val="24"/>
          <w:lang w:val="es-ES" w:eastAsia="es-MX"/>
        </w:rPr>
        <w:t>n realizado ninguna contratación ni erogación de los conceptos requeridos por el particular</w:t>
      </w:r>
      <w:r w:rsidRPr="00BF7F90">
        <w:rPr>
          <w:rFonts w:ascii="Palatino Linotype" w:eastAsia="Times New Roman" w:hAnsi="Palatino Linotype" w:cs="Times New Roman"/>
          <w:sz w:val="24"/>
          <w:szCs w:val="24"/>
          <w:lang w:val="es-ES" w:eastAsia="es-MX"/>
        </w:rPr>
        <w:t>.</w:t>
      </w:r>
    </w:p>
    <w:p w14:paraId="7AE4639B"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13CAD370" w14:textId="3705988D" w:rsidR="00E207AC" w:rsidRPr="00284821" w:rsidRDefault="00E207AC" w:rsidP="00E207AC">
      <w:pPr>
        <w:spacing w:after="0" w:line="360" w:lineRule="auto"/>
        <w:jc w:val="both"/>
        <w:rPr>
          <w:rFonts w:ascii="Palatino Linotype" w:hAnsi="Palatino Linotype"/>
          <w:sz w:val="24"/>
          <w:szCs w:val="24"/>
        </w:rPr>
      </w:pPr>
      <w:r w:rsidRPr="00284821">
        <w:rPr>
          <w:rFonts w:ascii="Palatino Linotype" w:hAnsi="Palatino Linotype" w:cs="Arial"/>
          <w:sz w:val="24"/>
          <w:szCs w:val="24"/>
        </w:rPr>
        <w:t xml:space="preserve">Finalmente, es de precisar que, aunque la solicitud de información y la respuesta estén dirigidas y atendidas por un </w:t>
      </w:r>
      <w:r w:rsidRPr="00284821">
        <w:rPr>
          <w:rFonts w:ascii="Palatino Linotype" w:hAnsi="Palatino Linotype" w:cs="Arial"/>
          <w:b/>
          <w:sz w:val="24"/>
          <w:szCs w:val="24"/>
        </w:rPr>
        <w:t>Sujeto Obligado</w:t>
      </w:r>
      <w:r w:rsidRPr="00284821">
        <w:rPr>
          <w:rFonts w:ascii="Palatino Linotype" w:hAnsi="Palatino Linotype" w:cs="Arial"/>
          <w:sz w:val="24"/>
          <w:szCs w:val="24"/>
        </w:rPr>
        <w:t xml:space="preserve">, lo cierto es que también tienen diversas Unidades Administrativas y cada área cuenta con un </w:t>
      </w:r>
      <w:r w:rsidRPr="00284821">
        <w:rPr>
          <w:rFonts w:ascii="Palatino Linotype" w:hAnsi="Palatino Linotype" w:cs="Arial"/>
          <w:b/>
          <w:sz w:val="24"/>
          <w:szCs w:val="24"/>
        </w:rPr>
        <w:t>Servidor Público Habilitado</w:t>
      </w:r>
      <w:r w:rsidRPr="00284821">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9A81A66"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lastRenderedPageBreak/>
        <w:t>Artículo 3.</w:t>
      </w:r>
      <w:r w:rsidRPr="00284821">
        <w:rPr>
          <w:rFonts w:ascii="Palatino Linotype" w:hAnsi="Palatino Linotype" w:cs="Arial"/>
          <w:i/>
        </w:rPr>
        <w:t xml:space="preserve"> Para los efectos de la presente Ley se entenderá por:</w:t>
      </w:r>
    </w:p>
    <w:p w14:paraId="11097C5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33F31148"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 xml:space="preserve">XXXIX. Servidor público habilitado: </w:t>
      </w:r>
      <w:r w:rsidRPr="00284821">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EEAD98A"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62A84990"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b/>
          <w:i/>
        </w:rPr>
      </w:pPr>
    </w:p>
    <w:p w14:paraId="6D1B0F9F"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58.</w:t>
      </w:r>
      <w:r w:rsidRPr="00284821">
        <w:rPr>
          <w:rFonts w:ascii="Palatino Linotype" w:hAnsi="Palatino Linotype" w:cs="Arial"/>
          <w:i/>
        </w:rPr>
        <w:t xml:space="preserve"> Los servidores públicos habilitados serán designados por el titular del sujeto obligado a propuesta del responsable de la Unidad de Transparencia.</w:t>
      </w:r>
    </w:p>
    <w:p w14:paraId="42333FB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p>
    <w:p w14:paraId="431F7019"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59.</w:t>
      </w:r>
      <w:r w:rsidRPr="00284821">
        <w:rPr>
          <w:rFonts w:ascii="Palatino Linotype" w:hAnsi="Palatino Linotype" w:cs="Arial"/>
          <w:i/>
        </w:rPr>
        <w:t xml:space="preserve"> </w:t>
      </w:r>
      <w:r w:rsidRPr="00284821">
        <w:rPr>
          <w:rFonts w:ascii="Palatino Linotype" w:hAnsi="Palatino Linotype" w:cs="Arial"/>
          <w:b/>
          <w:i/>
          <w:u w:val="single"/>
        </w:rPr>
        <w:t>Los servidores públicos habilitados</w:t>
      </w:r>
      <w:r w:rsidRPr="00284821">
        <w:rPr>
          <w:rFonts w:ascii="Palatino Linotype" w:hAnsi="Palatino Linotype" w:cs="Arial"/>
          <w:i/>
        </w:rPr>
        <w:t xml:space="preserve"> tendrán las funciones siguientes:</w:t>
      </w:r>
    </w:p>
    <w:p w14:paraId="281C4028"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sz w:val="18"/>
        </w:rPr>
      </w:pPr>
    </w:p>
    <w:p w14:paraId="5ED60689"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 </w:t>
      </w:r>
      <w:r w:rsidRPr="00284821">
        <w:rPr>
          <w:rFonts w:ascii="Palatino Linotype" w:hAnsi="Palatino Linotype" w:cs="Arial"/>
          <w:b/>
          <w:i/>
          <w:u w:val="single"/>
        </w:rPr>
        <w:t>Localizar la información que le solicite la Unidad de Transparencia</w:t>
      </w:r>
      <w:r w:rsidRPr="00284821">
        <w:rPr>
          <w:rFonts w:ascii="Palatino Linotype" w:hAnsi="Palatino Linotype" w:cs="Arial"/>
          <w:i/>
        </w:rPr>
        <w:t>;</w:t>
      </w:r>
    </w:p>
    <w:p w14:paraId="53C5A4F6"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II. </w:t>
      </w:r>
      <w:r w:rsidRPr="00284821">
        <w:rPr>
          <w:rFonts w:ascii="Palatino Linotype" w:hAnsi="Palatino Linotype" w:cs="Arial"/>
          <w:b/>
          <w:i/>
          <w:u w:val="single"/>
        </w:rPr>
        <w:t>Proporcionar la información que obre en los archivos y que le sea solicitada por la Unidad de Transparencia</w:t>
      </w:r>
      <w:r w:rsidRPr="00284821">
        <w:rPr>
          <w:rFonts w:ascii="Palatino Linotype" w:hAnsi="Palatino Linotype" w:cs="Arial"/>
          <w:i/>
        </w:rPr>
        <w:t>;</w:t>
      </w:r>
    </w:p>
    <w:p w14:paraId="6056607C"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III. Apoyar a la Unidad de Transparencia en lo que esta le solicite para el cumplimiento de sus funciones;</w:t>
      </w:r>
    </w:p>
    <w:p w14:paraId="6CC05D3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IV. Proporcionar a la Unidad de Transparencia, las modificaciones a la información pública de oficio que obre en su poder;</w:t>
      </w:r>
    </w:p>
    <w:p w14:paraId="2AC43370"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43F6154C"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 Verificar, una vez analizado el contenido de la información, que no se encuentre en los supuestos de información clasificada; y</w:t>
      </w:r>
    </w:p>
    <w:p w14:paraId="529BD4A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VII. Dar cuenta a la Unidad de Transparencia del vencimiento de los plazos de reserva.</w:t>
      </w:r>
    </w:p>
    <w:p w14:paraId="3F392464" w14:textId="77777777" w:rsidR="00E207AC" w:rsidRPr="00284821" w:rsidRDefault="00E207AC" w:rsidP="00E207AC">
      <w:pPr>
        <w:spacing w:after="0" w:line="240" w:lineRule="auto"/>
        <w:rPr>
          <w:rFonts w:ascii="Palatino Linotype" w:hAnsi="Palatino Linotype"/>
          <w:lang w:eastAsia="es-MX"/>
        </w:rPr>
      </w:pPr>
    </w:p>
    <w:p w14:paraId="6CBA2533" w14:textId="77777777" w:rsidR="00E207AC" w:rsidRPr="00284821" w:rsidRDefault="00E207AC" w:rsidP="00E207AC">
      <w:pPr>
        <w:pStyle w:val="Sinespaciado"/>
        <w:rPr>
          <w:lang w:eastAsia="es-MX"/>
        </w:rPr>
      </w:pPr>
    </w:p>
    <w:p w14:paraId="0E35EC7E" w14:textId="77777777" w:rsidR="00E207AC" w:rsidRPr="00284821" w:rsidRDefault="00E207AC" w:rsidP="00E207AC">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t>En otras palabras, cumplió con lo que para tal efecto dispone el artículo 162, de la Ley de Transparencia y Acceso a la Información Pública del Estado de México y Municipios, que índica:</w:t>
      </w:r>
    </w:p>
    <w:p w14:paraId="45BE6149" w14:textId="77777777" w:rsidR="00E207AC" w:rsidRPr="00284821" w:rsidRDefault="00E207AC" w:rsidP="00E207AC">
      <w:pPr>
        <w:spacing w:after="0" w:line="240" w:lineRule="auto"/>
        <w:rPr>
          <w:lang w:eastAsia="es-MX"/>
        </w:rPr>
      </w:pPr>
    </w:p>
    <w:p w14:paraId="33A6FA3F" w14:textId="77777777" w:rsidR="00E207AC" w:rsidRPr="00284821" w:rsidRDefault="00E207AC" w:rsidP="00E207AC">
      <w:pPr>
        <w:spacing w:after="0" w:line="240" w:lineRule="auto"/>
        <w:ind w:left="567"/>
        <w:jc w:val="both"/>
        <w:rPr>
          <w:rFonts w:ascii="Palatino Linotype" w:hAnsi="Palatino Linotype"/>
          <w:i/>
          <w:szCs w:val="20"/>
          <w:lang w:eastAsia="es-MX"/>
        </w:rPr>
      </w:pPr>
      <w:r w:rsidRPr="00284821">
        <w:rPr>
          <w:rFonts w:ascii="Palatino Linotype" w:hAnsi="Palatino Linotype"/>
          <w:i/>
          <w:szCs w:val="20"/>
          <w:lang w:eastAsia="es-MX"/>
        </w:rPr>
        <w:t>“</w:t>
      </w:r>
      <w:r w:rsidRPr="00284821">
        <w:rPr>
          <w:rFonts w:ascii="Palatino Linotype" w:hAnsi="Palatino Linotype"/>
          <w:b/>
          <w:bCs/>
          <w:i/>
          <w:szCs w:val="20"/>
          <w:lang w:eastAsia="es-MX"/>
        </w:rPr>
        <w:t xml:space="preserve">Artículo 162. </w:t>
      </w:r>
      <w:r w:rsidRPr="00284821">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84821">
        <w:rPr>
          <w:rFonts w:ascii="Palatino Linotype" w:hAnsi="Palatino Linotype"/>
          <w:i/>
          <w:szCs w:val="20"/>
          <w:lang w:eastAsia="es-MX"/>
        </w:rPr>
        <w:t>”</w:t>
      </w:r>
    </w:p>
    <w:p w14:paraId="27DB1CBA" w14:textId="77777777" w:rsidR="00E207AC" w:rsidRPr="00284821" w:rsidRDefault="00E207AC" w:rsidP="00E207AC">
      <w:pPr>
        <w:ind w:left="567"/>
        <w:jc w:val="right"/>
        <w:rPr>
          <w:rFonts w:ascii="Palatino Linotype" w:hAnsi="Palatino Linotype"/>
          <w:b/>
          <w:i/>
          <w:sz w:val="18"/>
          <w:szCs w:val="20"/>
          <w:lang w:eastAsia="es-MX"/>
        </w:rPr>
      </w:pPr>
      <w:r w:rsidRPr="00284821">
        <w:rPr>
          <w:rFonts w:ascii="Palatino Linotype" w:hAnsi="Palatino Linotype"/>
          <w:b/>
          <w:i/>
          <w:sz w:val="20"/>
          <w:szCs w:val="20"/>
          <w:lang w:eastAsia="es-MX"/>
        </w:rPr>
        <w:t xml:space="preserve"> </w:t>
      </w:r>
      <w:r w:rsidRPr="00284821">
        <w:rPr>
          <w:rFonts w:ascii="Palatino Linotype" w:hAnsi="Palatino Linotype"/>
          <w:b/>
          <w:i/>
          <w:sz w:val="18"/>
          <w:szCs w:val="20"/>
          <w:lang w:eastAsia="es-MX"/>
        </w:rPr>
        <w:t>[Énfasis añadido]</w:t>
      </w:r>
    </w:p>
    <w:p w14:paraId="61C1A545" w14:textId="77777777" w:rsidR="00E207AC" w:rsidRPr="00284821" w:rsidRDefault="00E207AC" w:rsidP="00E207AC">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lastRenderedPageBreak/>
        <w:t xml:space="preserve">Bajo ese contexto, se considera que, con el pronunciamiento realizado desde su respuesta primigenia por el </w:t>
      </w:r>
      <w:r w:rsidRPr="00284821">
        <w:rPr>
          <w:rFonts w:ascii="Palatino Linotype" w:hAnsi="Palatino Linotype"/>
          <w:b/>
          <w:sz w:val="24"/>
          <w:szCs w:val="24"/>
          <w:lang w:eastAsia="es-MX"/>
        </w:rPr>
        <w:t>Sujeto Obligado</w:t>
      </w:r>
      <w:r w:rsidRPr="00284821">
        <w:rPr>
          <w:rFonts w:ascii="Palatino Linotype" w:hAnsi="Palatino Linotype"/>
          <w:sz w:val="24"/>
          <w:szCs w:val="24"/>
          <w:lang w:eastAsia="es-MX"/>
        </w:rPr>
        <w:t>, colma en su totalidad con la</w:t>
      </w:r>
      <w:r w:rsidRPr="00284821">
        <w:rPr>
          <w:rFonts w:ascii="Palatino Linotype" w:hAnsi="Palatino Linotype"/>
          <w:sz w:val="24"/>
          <w:szCs w:val="24"/>
        </w:rPr>
        <w:t xml:space="preserve"> información solicitada por el particular.</w:t>
      </w:r>
    </w:p>
    <w:p w14:paraId="4F8A9D8C"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665E30D8" w14:textId="1324393A" w:rsidR="007A7245" w:rsidRPr="00284821" w:rsidRDefault="000F65A4" w:rsidP="007A7245">
      <w:pPr>
        <w:spacing w:after="0" w:line="360" w:lineRule="auto"/>
        <w:jc w:val="both"/>
        <w:rPr>
          <w:rFonts w:ascii="Palatino Linotype" w:eastAsia="Times New Roman" w:hAnsi="Palatino Linotype" w:cs="Times New Roman"/>
          <w:sz w:val="24"/>
          <w:szCs w:val="24"/>
          <w:lang w:val="es-ES" w:eastAsia="es-ES"/>
        </w:rPr>
      </w:pPr>
      <w:r w:rsidRPr="00284821">
        <w:rPr>
          <w:rFonts w:ascii="Palatino Linotype" w:eastAsia="Times New Roman" w:hAnsi="Palatino Linotype" w:cs="Times New Roman"/>
          <w:sz w:val="24"/>
          <w:szCs w:val="24"/>
          <w:lang w:val="es-ES" w:eastAsia="es-ES"/>
        </w:rPr>
        <w:t xml:space="preserve">En mérito de lo expuesto en líneas anteriores, resultan </w:t>
      </w:r>
      <w:r w:rsidRPr="00284821">
        <w:rPr>
          <w:rFonts w:ascii="Palatino Linotype" w:eastAsia="Times New Roman" w:hAnsi="Palatino Linotype" w:cs="Times New Roman"/>
          <w:b/>
          <w:sz w:val="24"/>
          <w:szCs w:val="24"/>
          <w:lang w:val="es-ES" w:eastAsia="es-ES"/>
        </w:rPr>
        <w:t>infundadas</w:t>
      </w:r>
      <w:r w:rsidRPr="00284821">
        <w:rPr>
          <w:rFonts w:ascii="Palatino Linotype" w:eastAsia="Times New Roman" w:hAnsi="Palatino Linotype" w:cs="Times New Roman"/>
          <w:sz w:val="24"/>
          <w:szCs w:val="24"/>
          <w:lang w:val="es-ES" w:eastAsia="es-ES"/>
        </w:rPr>
        <w:t xml:space="preserve"> las razones o motivos de inconformidad que arguye </w:t>
      </w:r>
      <w:r w:rsidRPr="00284821">
        <w:rPr>
          <w:rFonts w:ascii="Palatino Linotype" w:eastAsia="Times New Roman" w:hAnsi="Palatino Linotype" w:cs="Times New Roman"/>
          <w:b/>
          <w:sz w:val="24"/>
          <w:szCs w:val="24"/>
          <w:lang w:val="es-ES" w:eastAsia="es-ES"/>
        </w:rPr>
        <w:t>El Recurrente</w:t>
      </w:r>
      <w:r w:rsidRPr="00284821">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284821">
        <w:rPr>
          <w:rFonts w:ascii="Palatino Linotype" w:eastAsia="Times New Roman" w:hAnsi="Palatino Linotype" w:cs="Times New Roman"/>
          <w:b/>
          <w:sz w:val="24"/>
          <w:szCs w:val="24"/>
          <w:lang w:val="es-ES" w:eastAsia="es-ES"/>
        </w:rPr>
        <w:t>CONFIRMAN</w:t>
      </w:r>
      <w:r w:rsidRPr="00284821">
        <w:rPr>
          <w:rFonts w:ascii="Palatino Linotype" w:eastAsia="Times New Roman" w:hAnsi="Palatino Linotype" w:cs="Times New Roman"/>
          <w:sz w:val="24"/>
          <w:szCs w:val="24"/>
          <w:lang w:val="es-ES" w:eastAsia="es-ES"/>
        </w:rPr>
        <w:t xml:space="preserve"> la</w:t>
      </w:r>
      <w:r w:rsidR="00785F07">
        <w:rPr>
          <w:rFonts w:ascii="Palatino Linotype" w:eastAsia="Times New Roman" w:hAnsi="Palatino Linotype" w:cs="Times New Roman"/>
          <w:sz w:val="24"/>
          <w:szCs w:val="24"/>
          <w:lang w:val="es-ES" w:eastAsia="es-ES"/>
        </w:rPr>
        <w:t>s</w:t>
      </w:r>
      <w:r w:rsidRPr="00284821">
        <w:rPr>
          <w:rFonts w:ascii="Palatino Linotype" w:eastAsia="Times New Roman" w:hAnsi="Palatino Linotype" w:cs="Times New Roman"/>
          <w:sz w:val="24"/>
          <w:szCs w:val="24"/>
          <w:lang w:val="es-ES" w:eastAsia="es-ES"/>
        </w:rPr>
        <w:t xml:space="preserve"> respuesta</w:t>
      </w:r>
      <w:r w:rsidR="00785F07">
        <w:rPr>
          <w:rFonts w:ascii="Palatino Linotype" w:eastAsia="Times New Roman" w:hAnsi="Palatino Linotype" w:cs="Times New Roman"/>
          <w:sz w:val="24"/>
          <w:szCs w:val="24"/>
          <w:lang w:val="es-ES" w:eastAsia="es-ES"/>
        </w:rPr>
        <w:t>s</w:t>
      </w:r>
      <w:r w:rsidRPr="00284821">
        <w:rPr>
          <w:rFonts w:ascii="Palatino Linotype" w:eastAsia="Times New Roman" w:hAnsi="Palatino Linotype" w:cs="Times New Roman"/>
          <w:sz w:val="24"/>
          <w:szCs w:val="24"/>
          <w:lang w:val="es-ES" w:eastAsia="es-ES"/>
        </w:rPr>
        <w:t xml:space="preserve"> a las solicitudes de información pública</w:t>
      </w:r>
      <w:r w:rsidR="00A07251" w:rsidRPr="00284821">
        <w:rPr>
          <w:rFonts w:ascii="Palatino Linotype" w:eastAsia="Times New Roman" w:hAnsi="Palatino Linotype" w:cs="Times New Roman"/>
          <w:sz w:val="24"/>
          <w:szCs w:val="24"/>
          <w:lang w:val="es-ES" w:eastAsia="es-ES"/>
        </w:rPr>
        <w:t xml:space="preserve"> </w:t>
      </w:r>
      <w:r w:rsidR="00956019" w:rsidRPr="007E4ECF">
        <w:rPr>
          <w:rFonts w:ascii="Palatino Linotype" w:hAnsi="Palatino Linotype" w:cs="Arial"/>
          <w:b/>
          <w:sz w:val="24"/>
        </w:rPr>
        <w:t>01591/ZINACANT/IP/2023</w:t>
      </w:r>
      <w:r w:rsidR="00956019">
        <w:rPr>
          <w:rFonts w:ascii="Palatino Linotype" w:hAnsi="Palatino Linotype" w:cs="Arial"/>
          <w:bCs/>
          <w:sz w:val="24"/>
        </w:rPr>
        <w:t xml:space="preserve">, </w:t>
      </w:r>
      <w:r w:rsidR="00956019">
        <w:rPr>
          <w:rFonts w:ascii="Palatino Linotype" w:hAnsi="Palatino Linotype" w:cs="Arial"/>
          <w:b/>
          <w:bCs/>
          <w:sz w:val="24"/>
        </w:rPr>
        <w:t>01592</w:t>
      </w:r>
      <w:r w:rsidR="00956019" w:rsidRPr="007E4ECF">
        <w:rPr>
          <w:rFonts w:ascii="Palatino Linotype" w:hAnsi="Palatino Linotype" w:cs="Arial"/>
          <w:b/>
          <w:bCs/>
          <w:sz w:val="24"/>
        </w:rPr>
        <w:t>/ZINACANT/IP/2023</w:t>
      </w:r>
      <w:r w:rsidR="00956019">
        <w:rPr>
          <w:rFonts w:ascii="Palatino Linotype" w:hAnsi="Palatino Linotype" w:cs="Arial"/>
          <w:bCs/>
          <w:sz w:val="24"/>
        </w:rPr>
        <w:t xml:space="preserve">, </w:t>
      </w:r>
      <w:r w:rsidR="00956019">
        <w:rPr>
          <w:rFonts w:ascii="Palatino Linotype" w:hAnsi="Palatino Linotype" w:cs="Arial"/>
          <w:b/>
          <w:bCs/>
          <w:sz w:val="24"/>
        </w:rPr>
        <w:t>01593</w:t>
      </w:r>
      <w:r w:rsidR="00956019" w:rsidRPr="007E4ECF">
        <w:rPr>
          <w:rFonts w:ascii="Palatino Linotype" w:hAnsi="Palatino Linotype" w:cs="Arial"/>
          <w:b/>
          <w:bCs/>
          <w:sz w:val="24"/>
        </w:rPr>
        <w:t>/ZINACANT/IP/2023</w:t>
      </w:r>
      <w:r w:rsidR="00956019">
        <w:rPr>
          <w:rFonts w:ascii="Palatino Linotype" w:hAnsi="Palatino Linotype" w:cs="Arial"/>
          <w:bCs/>
          <w:sz w:val="24"/>
        </w:rPr>
        <w:t xml:space="preserve"> </w:t>
      </w:r>
      <w:r w:rsidR="00956019" w:rsidRPr="00284821">
        <w:rPr>
          <w:rFonts w:ascii="Palatino Linotype" w:hAnsi="Palatino Linotype" w:cs="Arial"/>
          <w:sz w:val="24"/>
        </w:rPr>
        <w:t xml:space="preserve">y </w:t>
      </w:r>
      <w:r w:rsidR="00956019">
        <w:rPr>
          <w:rFonts w:ascii="Palatino Linotype" w:hAnsi="Palatino Linotype" w:cs="Arial"/>
          <w:b/>
          <w:sz w:val="24"/>
        </w:rPr>
        <w:t>01594</w:t>
      </w:r>
      <w:r w:rsidR="00956019" w:rsidRPr="007E4ECF">
        <w:rPr>
          <w:rFonts w:ascii="Palatino Linotype" w:hAnsi="Palatino Linotype" w:cs="Arial"/>
          <w:b/>
          <w:sz w:val="24"/>
        </w:rPr>
        <w:t>/ZINACANT/IP/2023</w:t>
      </w:r>
      <w:r w:rsidRPr="00284821">
        <w:rPr>
          <w:rFonts w:ascii="Palatino Linotype" w:eastAsia="Times New Roman" w:hAnsi="Palatino Linotype" w:cs="Times New Roman"/>
          <w:sz w:val="24"/>
          <w:szCs w:val="24"/>
          <w:lang w:val="es-ES" w:eastAsia="es-ES"/>
        </w:rPr>
        <w:t xml:space="preserve">; </w:t>
      </w:r>
      <w:r w:rsidRPr="00284821">
        <w:rPr>
          <w:rFonts w:ascii="Palatino Linotype" w:eastAsia="Times New Roman" w:hAnsi="Palatino Linotype" w:cs="Times New Roman"/>
          <w:bCs/>
          <w:sz w:val="24"/>
          <w:szCs w:val="24"/>
          <w:lang w:val="es-ES" w:eastAsia="es-ES"/>
        </w:rPr>
        <w:t>que han sido materia del presente fallo</w:t>
      </w:r>
      <w:r w:rsidRPr="00284821">
        <w:rPr>
          <w:rFonts w:ascii="Palatino Linotype" w:eastAsia="Times New Roman" w:hAnsi="Palatino Linotype" w:cs="Times New Roman"/>
          <w:sz w:val="24"/>
          <w:szCs w:val="24"/>
          <w:lang w:val="es-ES" w:eastAsia="es-ES"/>
        </w:rPr>
        <w:t>.</w:t>
      </w:r>
    </w:p>
    <w:p w14:paraId="5BA67F54"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Default="007A7245" w:rsidP="007A7245">
      <w:pPr>
        <w:spacing w:after="0" w:line="360" w:lineRule="auto"/>
        <w:jc w:val="both"/>
        <w:rPr>
          <w:rFonts w:ascii="Palatino Linotype" w:eastAsia="Times New Roman" w:hAnsi="Palatino Linotype" w:cs="Times New Roman"/>
          <w:sz w:val="24"/>
          <w:szCs w:val="24"/>
          <w:lang w:eastAsia="es-ES"/>
        </w:rPr>
      </w:pPr>
      <w:r w:rsidRPr="00284821">
        <w:rPr>
          <w:rFonts w:ascii="Palatino Linotype" w:eastAsia="Times New Roman" w:hAnsi="Palatino Linotype" w:cs="Times New Roman"/>
          <w:sz w:val="24"/>
          <w:szCs w:val="24"/>
          <w:lang w:eastAsia="es-ES"/>
        </w:rPr>
        <w:t>Por lo antes expuesto y fundado es de resolverse y,</w:t>
      </w:r>
    </w:p>
    <w:p w14:paraId="0E3CA0F0" w14:textId="77777777" w:rsidR="00956019" w:rsidRPr="00284821" w:rsidRDefault="00956019" w:rsidP="007A7245">
      <w:pPr>
        <w:spacing w:after="0" w:line="360" w:lineRule="auto"/>
        <w:jc w:val="both"/>
        <w:rPr>
          <w:rFonts w:ascii="Palatino Linotype" w:eastAsia="Times New Roman" w:hAnsi="Palatino Linotype" w:cs="Times New Roman"/>
          <w:sz w:val="24"/>
          <w:szCs w:val="24"/>
          <w:lang w:eastAsia="es-ES"/>
        </w:rPr>
      </w:pPr>
    </w:p>
    <w:p w14:paraId="6DFC567D" w14:textId="77DFD86A" w:rsidR="007A7245" w:rsidRPr="00284821" w:rsidRDefault="007A7245" w:rsidP="00E207AC">
      <w:pPr>
        <w:spacing w:after="0" w:line="360" w:lineRule="auto"/>
        <w:jc w:val="center"/>
        <w:rPr>
          <w:rFonts w:ascii="Palatino Linotype" w:eastAsia="Times New Roman" w:hAnsi="Palatino Linotype" w:cs="Times New Roman"/>
          <w:b/>
          <w:sz w:val="28"/>
          <w:szCs w:val="24"/>
          <w:lang w:val="pt-BR" w:eastAsia="es-ES"/>
        </w:rPr>
      </w:pPr>
      <w:r w:rsidRPr="00284821">
        <w:rPr>
          <w:rFonts w:ascii="Palatino Linotype" w:eastAsia="Times New Roman" w:hAnsi="Palatino Linotype" w:cs="Times New Roman"/>
          <w:b/>
          <w:sz w:val="28"/>
          <w:szCs w:val="24"/>
          <w:lang w:val="pt-BR" w:eastAsia="es-ES"/>
        </w:rPr>
        <w:t>S E   R E S U E L V E</w:t>
      </w:r>
    </w:p>
    <w:p w14:paraId="617E59F6" w14:textId="77777777" w:rsidR="00E207AC" w:rsidRPr="00284821" w:rsidRDefault="00E207AC" w:rsidP="00E207AC">
      <w:pPr>
        <w:pStyle w:val="Sinespaciado"/>
        <w:rPr>
          <w:lang w:val="pt-BR" w:eastAsia="es-ES"/>
        </w:rPr>
      </w:pPr>
    </w:p>
    <w:p w14:paraId="048EF426" w14:textId="2CB406D1" w:rsidR="007A7245" w:rsidRPr="00284821" w:rsidRDefault="007A7245"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t>PRIMERO.</w:t>
      </w:r>
      <w:r w:rsidRPr="00284821">
        <w:rPr>
          <w:rFonts w:ascii="Palatino Linotype" w:hAnsi="Palatino Linotype"/>
          <w:b/>
          <w:sz w:val="24"/>
          <w:szCs w:val="24"/>
        </w:rPr>
        <w:t xml:space="preserve"> </w:t>
      </w:r>
      <w:r w:rsidRPr="00284821">
        <w:rPr>
          <w:rFonts w:ascii="Palatino Linotype" w:hAnsi="Palatino Linotype"/>
          <w:sz w:val="24"/>
          <w:szCs w:val="24"/>
        </w:rPr>
        <w:t xml:space="preserve">Se </w:t>
      </w:r>
      <w:r w:rsidRPr="00284821">
        <w:rPr>
          <w:rFonts w:ascii="Palatino Linotype" w:hAnsi="Palatino Linotype"/>
          <w:b/>
          <w:sz w:val="24"/>
          <w:szCs w:val="24"/>
        </w:rPr>
        <w:t>CONFIRMAN</w:t>
      </w:r>
      <w:r w:rsidRPr="00284821">
        <w:rPr>
          <w:rFonts w:ascii="Palatino Linotype" w:hAnsi="Palatino Linotype"/>
          <w:sz w:val="24"/>
          <w:szCs w:val="24"/>
        </w:rPr>
        <w:t xml:space="preserve"> las respuestas del </w:t>
      </w:r>
      <w:r w:rsidRPr="00284821">
        <w:rPr>
          <w:rFonts w:ascii="Palatino Linotype" w:hAnsi="Palatino Linotype"/>
          <w:b/>
          <w:sz w:val="24"/>
          <w:szCs w:val="24"/>
        </w:rPr>
        <w:t xml:space="preserve">Sujeto Obligado </w:t>
      </w:r>
      <w:r w:rsidRPr="00284821">
        <w:rPr>
          <w:rFonts w:ascii="Palatino Linotype" w:hAnsi="Palatino Linotype"/>
          <w:bCs/>
          <w:sz w:val="24"/>
          <w:szCs w:val="24"/>
        </w:rPr>
        <w:t>a las solicitudes de información</w:t>
      </w:r>
      <w:r w:rsidR="009979A9" w:rsidRPr="00284821">
        <w:rPr>
          <w:rFonts w:ascii="Palatino Linotype" w:hAnsi="Palatino Linotype"/>
          <w:bCs/>
          <w:sz w:val="24"/>
          <w:szCs w:val="24"/>
        </w:rPr>
        <w:t xml:space="preserve"> </w:t>
      </w:r>
      <w:r w:rsidR="00956019" w:rsidRPr="007E4ECF">
        <w:rPr>
          <w:rFonts w:ascii="Palatino Linotype" w:hAnsi="Palatino Linotype" w:cs="Arial"/>
          <w:b/>
          <w:sz w:val="24"/>
        </w:rPr>
        <w:t>01591/ZINACANT/IP/2023</w:t>
      </w:r>
      <w:r w:rsidR="00956019">
        <w:rPr>
          <w:rFonts w:ascii="Palatino Linotype" w:hAnsi="Palatino Linotype" w:cs="Arial"/>
          <w:bCs/>
          <w:sz w:val="24"/>
        </w:rPr>
        <w:t xml:space="preserve">, </w:t>
      </w:r>
      <w:r w:rsidR="00956019">
        <w:rPr>
          <w:rFonts w:ascii="Palatino Linotype" w:hAnsi="Palatino Linotype" w:cs="Arial"/>
          <w:b/>
          <w:bCs/>
          <w:sz w:val="24"/>
        </w:rPr>
        <w:t>01592</w:t>
      </w:r>
      <w:r w:rsidR="00956019" w:rsidRPr="007E4ECF">
        <w:rPr>
          <w:rFonts w:ascii="Palatino Linotype" w:hAnsi="Palatino Linotype" w:cs="Arial"/>
          <w:b/>
          <w:bCs/>
          <w:sz w:val="24"/>
        </w:rPr>
        <w:t>/ZINACANT/IP/2023</w:t>
      </w:r>
      <w:r w:rsidR="00956019">
        <w:rPr>
          <w:rFonts w:ascii="Palatino Linotype" w:hAnsi="Palatino Linotype" w:cs="Arial"/>
          <w:bCs/>
          <w:sz w:val="24"/>
        </w:rPr>
        <w:t xml:space="preserve">, </w:t>
      </w:r>
      <w:r w:rsidR="00956019">
        <w:rPr>
          <w:rFonts w:ascii="Palatino Linotype" w:hAnsi="Palatino Linotype" w:cs="Arial"/>
          <w:b/>
          <w:bCs/>
          <w:sz w:val="24"/>
        </w:rPr>
        <w:t>01593</w:t>
      </w:r>
      <w:r w:rsidR="00956019" w:rsidRPr="007E4ECF">
        <w:rPr>
          <w:rFonts w:ascii="Palatino Linotype" w:hAnsi="Palatino Linotype" w:cs="Arial"/>
          <w:b/>
          <w:bCs/>
          <w:sz w:val="24"/>
        </w:rPr>
        <w:t>/ZINACANT/IP/2023</w:t>
      </w:r>
      <w:r w:rsidR="00956019">
        <w:rPr>
          <w:rFonts w:ascii="Palatino Linotype" w:hAnsi="Palatino Linotype" w:cs="Arial"/>
          <w:bCs/>
          <w:sz w:val="24"/>
        </w:rPr>
        <w:t xml:space="preserve"> </w:t>
      </w:r>
      <w:r w:rsidR="00956019" w:rsidRPr="00284821">
        <w:rPr>
          <w:rFonts w:ascii="Palatino Linotype" w:hAnsi="Palatino Linotype" w:cs="Arial"/>
          <w:sz w:val="24"/>
        </w:rPr>
        <w:t xml:space="preserve">y </w:t>
      </w:r>
      <w:r w:rsidR="00956019">
        <w:rPr>
          <w:rFonts w:ascii="Palatino Linotype" w:hAnsi="Palatino Linotype" w:cs="Arial"/>
          <w:b/>
          <w:sz w:val="24"/>
        </w:rPr>
        <w:t>01594</w:t>
      </w:r>
      <w:r w:rsidR="00956019" w:rsidRPr="007E4ECF">
        <w:rPr>
          <w:rFonts w:ascii="Palatino Linotype" w:hAnsi="Palatino Linotype" w:cs="Arial"/>
          <w:b/>
          <w:sz w:val="24"/>
        </w:rPr>
        <w:t>/ZINACANT/IP/2023</w:t>
      </w:r>
      <w:r w:rsidRPr="00284821">
        <w:rPr>
          <w:rFonts w:ascii="Palatino Linotype" w:hAnsi="Palatino Linotype"/>
          <w:sz w:val="24"/>
          <w:szCs w:val="24"/>
        </w:rPr>
        <w:t xml:space="preserve">, por resultar infundadas las razones o motivos de inconformidad hechos valer por el </w:t>
      </w:r>
      <w:r w:rsidRPr="00284821">
        <w:rPr>
          <w:rFonts w:ascii="Palatino Linotype" w:hAnsi="Palatino Linotype"/>
          <w:b/>
          <w:sz w:val="24"/>
          <w:szCs w:val="24"/>
        </w:rPr>
        <w:t>Recurrente</w:t>
      </w:r>
      <w:r w:rsidRPr="00284821">
        <w:rPr>
          <w:rFonts w:ascii="Palatino Linotype" w:hAnsi="Palatino Linotype"/>
          <w:sz w:val="24"/>
          <w:szCs w:val="24"/>
        </w:rPr>
        <w:t xml:space="preserve">, en términos del Considerando </w:t>
      </w:r>
      <w:r w:rsidR="00810FE5">
        <w:rPr>
          <w:rFonts w:ascii="Palatino Linotype" w:hAnsi="Palatino Linotype"/>
          <w:b/>
          <w:sz w:val="24"/>
          <w:szCs w:val="24"/>
        </w:rPr>
        <w:t>CUAR</w:t>
      </w:r>
      <w:r w:rsidRPr="00284821">
        <w:rPr>
          <w:rFonts w:ascii="Palatino Linotype" w:hAnsi="Palatino Linotype"/>
          <w:b/>
          <w:sz w:val="24"/>
          <w:szCs w:val="24"/>
        </w:rPr>
        <w:t xml:space="preserve">TO </w:t>
      </w:r>
      <w:r w:rsidRPr="00284821">
        <w:rPr>
          <w:rFonts w:ascii="Palatino Linotype" w:hAnsi="Palatino Linotype"/>
          <w:sz w:val="24"/>
          <w:szCs w:val="24"/>
        </w:rPr>
        <w:t>de esta resolución.</w:t>
      </w:r>
    </w:p>
    <w:p w14:paraId="146BF2F4" w14:textId="77777777" w:rsidR="000F65A4" w:rsidRPr="00284821" w:rsidRDefault="000F65A4" w:rsidP="007A7245">
      <w:pPr>
        <w:spacing w:after="0" w:line="360" w:lineRule="auto"/>
        <w:jc w:val="both"/>
        <w:rPr>
          <w:rFonts w:ascii="Palatino Linotype" w:hAnsi="Palatino Linotype"/>
          <w:sz w:val="24"/>
          <w:szCs w:val="24"/>
        </w:rPr>
      </w:pPr>
    </w:p>
    <w:p w14:paraId="242BB8CC" w14:textId="474E0B28" w:rsidR="007A7245" w:rsidRPr="00284821" w:rsidRDefault="009979A9"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lastRenderedPageBreak/>
        <w:t>SEGUNDO</w:t>
      </w:r>
      <w:r w:rsidR="007A7245" w:rsidRPr="00284821">
        <w:rPr>
          <w:rFonts w:ascii="Palatino Linotype" w:hAnsi="Palatino Linotype"/>
          <w:b/>
          <w:sz w:val="28"/>
          <w:szCs w:val="24"/>
        </w:rPr>
        <w:t>.</w:t>
      </w:r>
      <w:r w:rsidR="007A7245" w:rsidRPr="00284821">
        <w:rPr>
          <w:rFonts w:ascii="Palatino Linotype" w:hAnsi="Palatino Linotype"/>
          <w:sz w:val="28"/>
          <w:szCs w:val="24"/>
        </w:rPr>
        <w:t xml:space="preserve"> </w:t>
      </w:r>
      <w:r w:rsidR="007A7245" w:rsidRPr="00284821">
        <w:rPr>
          <w:rFonts w:ascii="Palatino Linotype" w:hAnsi="Palatino Linotype"/>
          <w:b/>
          <w:sz w:val="24"/>
          <w:szCs w:val="24"/>
        </w:rPr>
        <w:t>NOTIFÍQUESE</w:t>
      </w:r>
      <w:r w:rsidR="007A7245" w:rsidRPr="00284821">
        <w:rPr>
          <w:rFonts w:ascii="Palatino Linotype" w:hAnsi="Palatino Linotype"/>
          <w:sz w:val="24"/>
          <w:szCs w:val="24"/>
        </w:rPr>
        <w:t xml:space="preserve"> vía Sistema de Acceso a la Información Mexiquense </w:t>
      </w:r>
      <w:r w:rsidR="007A7245" w:rsidRPr="00284821">
        <w:rPr>
          <w:rFonts w:ascii="Palatino Linotype" w:hAnsi="Palatino Linotype"/>
          <w:b/>
          <w:sz w:val="24"/>
          <w:szCs w:val="24"/>
        </w:rPr>
        <w:t>(SAIMEX)</w:t>
      </w:r>
      <w:r w:rsidR="007A7245" w:rsidRPr="00284821">
        <w:rPr>
          <w:rFonts w:ascii="Palatino Linotype" w:hAnsi="Palatino Linotype"/>
          <w:sz w:val="24"/>
          <w:szCs w:val="24"/>
        </w:rPr>
        <w:t xml:space="preserve">, la presente resolución al Titular de la Unidad de Transparencia del </w:t>
      </w:r>
      <w:r w:rsidR="007A7245" w:rsidRPr="00284821">
        <w:rPr>
          <w:rFonts w:ascii="Palatino Linotype" w:hAnsi="Palatino Linotype"/>
          <w:b/>
          <w:sz w:val="24"/>
          <w:szCs w:val="24"/>
        </w:rPr>
        <w:t>Sujeto Obligado</w:t>
      </w:r>
      <w:r w:rsidR="007A7245" w:rsidRPr="00284821">
        <w:rPr>
          <w:rFonts w:ascii="Palatino Linotype" w:hAnsi="Palatino Linotype"/>
          <w:sz w:val="24"/>
          <w:szCs w:val="24"/>
        </w:rPr>
        <w:t>, para su conocimiento.</w:t>
      </w:r>
    </w:p>
    <w:p w14:paraId="180EE0BD" w14:textId="77777777" w:rsidR="00E207AC" w:rsidRPr="00284821" w:rsidRDefault="00E207AC" w:rsidP="007A7245">
      <w:pPr>
        <w:spacing w:after="0" w:line="360" w:lineRule="auto"/>
        <w:jc w:val="both"/>
        <w:rPr>
          <w:rFonts w:ascii="Palatino Linotype" w:hAnsi="Palatino Linotype"/>
          <w:sz w:val="24"/>
          <w:szCs w:val="24"/>
        </w:rPr>
      </w:pPr>
    </w:p>
    <w:p w14:paraId="3C5D3916" w14:textId="6C53C141" w:rsidR="007A7245" w:rsidRPr="00284821" w:rsidRDefault="009979A9"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t>TERCER</w:t>
      </w:r>
      <w:r w:rsidR="007A7245" w:rsidRPr="00284821">
        <w:rPr>
          <w:rFonts w:ascii="Palatino Linotype" w:hAnsi="Palatino Linotype"/>
          <w:b/>
          <w:sz w:val="28"/>
          <w:szCs w:val="24"/>
        </w:rPr>
        <w:t>O.</w:t>
      </w:r>
      <w:r w:rsidR="007A7245" w:rsidRPr="00284821">
        <w:rPr>
          <w:rFonts w:ascii="Palatino Linotype" w:hAnsi="Palatino Linotype"/>
          <w:sz w:val="24"/>
          <w:szCs w:val="24"/>
        </w:rPr>
        <w:t xml:space="preserve"> </w:t>
      </w:r>
      <w:r w:rsidR="007A7245" w:rsidRPr="00284821">
        <w:rPr>
          <w:rFonts w:ascii="Palatino Linotype" w:hAnsi="Palatino Linotype"/>
          <w:b/>
          <w:sz w:val="24"/>
          <w:szCs w:val="24"/>
        </w:rPr>
        <w:t>NOTIFÍQUESE</w:t>
      </w:r>
      <w:r w:rsidR="007A7245" w:rsidRPr="00284821">
        <w:rPr>
          <w:rFonts w:ascii="Palatino Linotype" w:hAnsi="Palatino Linotype"/>
          <w:sz w:val="24"/>
          <w:szCs w:val="24"/>
        </w:rPr>
        <w:t xml:space="preserve"> vía Sistema de Acceso a la Información Mexiquense </w:t>
      </w:r>
      <w:r w:rsidR="007A7245" w:rsidRPr="00284821">
        <w:rPr>
          <w:rFonts w:ascii="Palatino Linotype" w:hAnsi="Palatino Linotype"/>
          <w:b/>
          <w:sz w:val="24"/>
          <w:szCs w:val="24"/>
        </w:rPr>
        <w:t>(SAIMEX)</w:t>
      </w:r>
      <w:r w:rsidR="007A7245" w:rsidRPr="00284821">
        <w:rPr>
          <w:rFonts w:ascii="Palatino Linotype" w:hAnsi="Palatino Linotype"/>
          <w:sz w:val="24"/>
          <w:szCs w:val="24"/>
        </w:rPr>
        <w:t xml:space="preserve"> al </w:t>
      </w:r>
      <w:r w:rsidR="007A7245" w:rsidRPr="00284821">
        <w:rPr>
          <w:rFonts w:ascii="Palatino Linotype" w:hAnsi="Palatino Linotype"/>
          <w:b/>
          <w:sz w:val="24"/>
          <w:szCs w:val="24"/>
        </w:rPr>
        <w:t xml:space="preserve">Recurrente </w:t>
      </w:r>
      <w:r w:rsidR="007A7245" w:rsidRPr="0028482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284821"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1E1846C" w14:textId="73DD9C17" w:rsidR="0026217F" w:rsidRPr="00284821" w:rsidRDefault="004E74D8" w:rsidP="00956019">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ASÍ LO RESUELVE, POR UNANIMIDAD DE VOTOS EL PLENO DEL</w:t>
      </w:r>
      <w:r w:rsidRPr="0028482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4821">
        <w:rPr>
          <w:rFonts w:ascii="Palatino Linotype" w:hAnsi="Palatino Linotype" w:cs="Arial"/>
          <w:sz w:val="24"/>
          <w:szCs w:val="24"/>
        </w:rPr>
        <w:t>, CONFORMADO POR LOS COMISIONADOS JOSÉ MARTÍNEZ VILCHIS; MARÍA DEL ROSARIO MEJÍA AYALA; SHARON CRISTINA MORALES MARTÍNEZ</w:t>
      </w:r>
      <w:r w:rsidR="004879CA" w:rsidRPr="00284821">
        <w:rPr>
          <w:rFonts w:ascii="Palatino Linotype" w:hAnsi="Palatino Linotype" w:cs="Arial"/>
          <w:sz w:val="24"/>
          <w:szCs w:val="24"/>
        </w:rPr>
        <w:t xml:space="preserve">; LUIS GUSTAVO PARRA NORIEGA Y GUADALUPE RAMÍREZ PEÑA; EN LA </w:t>
      </w:r>
      <w:r w:rsidR="00136BAE">
        <w:rPr>
          <w:rFonts w:ascii="Palatino Linotype" w:hAnsi="Palatino Linotype" w:cs="Arial"/>
          <w:sz w:val="24"/>
          <w:szCs w:val="24"/>
        </w:rPr>
        <w:t xml:space="preserve">CUADRAGÉSIMA </w:t>
      </w:r>
      <w:r w:rsidR="000E5170">
        <w:rPr>
          <w:rFonts w:ascii="Palatino Linotype" w:hAnsi="Palatino Linotype" w:cs="Arial"/>
          <w:sz w:val="24"/>
          <w:szCs w:val="24"/>
        </w:rPr>
        <w:t>CUART</w:t>
      </w:r>
      <w:r w:rsidR="00136BAE">
        <w:rPr>
          <w:rFonts w:ascii="Palatino Linotype" w:hAnsi="Palatino Linotype" w:cs="Arial"/>
          <w:sz w:val="24"/>
          <w:szCs w:val="24"/>
        </w:rPr>
        <w:t>A</w:t>
      </w:r>
      <w:r w:rsidR="004879CA" w:rsidRPr="00284821">
        <w:rPr>
          <w:rFonts w:ascii="Palatino Linotype" w:hAnsi="Palatino Linotype" w:cs="Arial"/>
          <w:sz w:val="24"/>
          <w:szCs w:val="24"/>
        </w:rPr>
        <w:t xml:space="preserve"> SESIÓN ORDINARIA CELEBRADA EL </w:t>
      </w:r>
      <w:r w:rsidR="000E5170">
        <w:rPr>
          <w:rFonts w:ascii="Palatino Linotype" w:hAnsi="Palatino Linotype" w:cs="Arial"/>
          <w:sz w:val="24"/>
          <w:szCs w:val="24"/>
        </w:rPr>
        <w:t>SEIS DE DICIEMBRE</w:t>
      </w:r>
      <w:r w:rsidR="008C27A3" w:rsidRPr="00284821">
        <w:rPr>
          <w:rFonts w:ascii="Palatino Linotype" w:hAnsi="Palatino Linotype" w:cs="Arial"/>
          <w:sz w:val="24"/>
          <w:szCs w:val="24"/>
        </w:rPr>
        <w:t xml:space="preserve"> DE DOS MIL VEINTITRÉS</w:t>
      </w:r>
      <w:r w:rsidR="004879CA" w:rsidRPr="00284821">
        <w:rPr>
          <w:rFonts w:ascii="Palatino Linotype" w:hAnsi="Palatino Linotype" w:cs="Arial"/>
          <w:sz w:val="24"/>
          <w:szCs w:val="24"/>
        </w:rPr>
        <w:t>, ANTE EL SECRETARIO TÉCNICO DEL PLENO, ALEXIS TAPIA RAMÍREZ</w:t>
      </w:r>
      <w:r w:rsidRPr="00284821">
        <w:rPr>
          <w:rFonts w:ascii="Palatino Linotype" w:hAnsi="Palatino Linotype" w:cs="Arial"/>
          <w:sz w:val="24"/>
          <w:szCs w:val="24"/>
        </w:rPr>
        <w:t>.------------------------</w:t>
      </w:r>
      <w:r w:rsidR="00B82FD1" w:rsidRPr="00284821">
        <w:rPr>
          <w:rFonts w:ascii="Palatino Linotype" w:hAnsi="Palatino Linotype" w:cs="Arial"/>
          <w:sz w:val="24"/>
          <w:szCs w:val="24"/>
        </w:rPr>
        <w:t>----------------------------------------------------------------</w:t>
      </w:r>
      <w:r w:rsidR="0003350B" w:rsidRPr="00284821">
        <w:rPr>
          <w:rFonts w:ascii="Palatino Linotype" w:hAnsi="Palatino Linotype" w:cs="Arial"/>
          <w:sz w:val="24"/>
          <w:szCs w:val="24"/>
        </w:rPr>
        <w:t>--------------------------------------------------------------------------------------------------------------------------------------------------------------------------------------------------------------------------------</w:t>
      </w:r>
      <w:r w:rsidR="007A7245" w:rsidRPr="00284821">
        <w:rPr>
          <w:rFonts w:ascii="Palatino Linotype" w:hAnsi="Palatino Linotype" w:cs="Arial"/>
          <w:sz w:val="24"/>
          <w:szCs w:val="24"/>
        </w:rPr>
        <w:t>----------------------------------------------</w:t>
      </w:r>
      <w:r w:rsidR="000E5170">
        <w:rPr>
          <w:rFonts w:ascii="Palatino Linotype" w:hAnsi="Palatino Linotype" w:cs="Arial"/>
          <w:sz w:val="24"/>
          <w:szCs w:val="24"/>
        </w:rPr>
        <w:t>-----------------------------------------</w:t>
      </w:r>
      <w:r w:rsidR="007A7245" w:rsidRPr="00284821">
        <w:rPr>
          <w:rFonts w:ascii="Palatino Linotype" w:hAnsi="Palatino Linotype" w:cs="Arial"/>
          <w:sz w:val="24"/>
          <w:szCs w:val="24"/>
        </w:rPr>
        <w:t>--</w:t>
      </w:r>
    </w:p>
    <w:p w14:paraId="6CFDC570" w14:textId="60D5A047" w:rsidR="004E74D8" w:rsidRPr="0026217F" w:rsidRDefault="004E74D8" w:rsidP="0026217F">
      <w:pPr>
        <w:autoSpaceDE w:val="0"/>
        <w:autoSpaceDN w:val="0"/>
        <w:adjustRightInd w:val="0"/>
        <w:spacing w:after="0" w:line="360" w:lineRule="auto"/>
        <w:ind w:right="49"/>
        <w:jc w:val="both"/>
        <w:rPr>
          <w:rFonts w:ascii="Palatino Linotype" w:hAnsi="Palatino Linotype" w:cs="Arial"/>
          <w:sz w:val="18"/>
          <w:szCs w:val="24"/>
        </w:rPr>
      </w:pPr>
      <w:r w:rsidRPr="00284821">
        <w:rPr>
          <w:rFonts w:ascii="Palatino Linotype" w:hAnsi="Palatino Linotype" w:cs="Arial"/>
          <w:sz w:val="18"/>
          <w:szCs w:val="24"/>
        </w:rPr>
        <w:t>JMV/CCR/</w:t>
      </w:r>
      <w:proofErr w:type="spellStart"/>
      <w:r w:rsidRPr="00284821">
        <w:rPr>
          <w:rFonts w:ascii="Palatino Linotype" w:hAnsi="Palatino Linotype" w:cs="Arial"/>
          <w:sz w:val="18"/>
          <w:szCs w:val="24"/>
        </w:rPr>
        <w:t>jasm</w:t>
      </w:r>
      <w:proofErr w:type="spellEnd"/>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9979A9">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3F67EE91"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62C9" w14:textId="77777777" w:rsidR="00875260" w:rsidRDefault="00875260" w:rsidP="00BF3F7B">
      <w:pPr>
        <w:spacing w:after="0" w:line="240" w:lineRule="auto"/>
      </w:pPr>
      <w:r>
        <w:separator/>
      </w:r>
    </w:p>
  </w:endnote>
  <w:endnote w:type="continuationSeparator" w:id="0">
    <w:p w14:paraId="34FB3504" w14:textId="77777777" w:rsidR="00875260" w:rsidRDefault="00875260"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36F9E" w:rsidRPr="002D6DD8"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170">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E5170">
              <w:rPr>
                <w:rFonts w:ascii="Palatino Linotype" w:hAnsi="Palatino Linotype"/>
                <w:bCs/>
                <w:noProof/>
                <w:sz w:val="20"/>
              </w:rPr>
              <w:t>41</w:t>
            </w:r>
            <w:r>
              <w:rPr>
                <w:rFonts w:ascii="Palatino Linotype" w:hAnsi="Palatino Linotype"/>
                <w:bCs/>
                <w:noProof/>
                <w:sz w:val="20"/>
              </w:rPr>
              <w:fldChar w:fldCharType="end"/>
            </w:r>
          </w:p>
        </w:sdtContent>
      </w:sdt>
    </w:sdtContent>
  </w:sdt>
  <w:p w14:paraId="5DF78F98" w14:textId="77777777" w:rsidR="00936F9E" w:rsidRDefault="00936F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936F9E" w:rsidRPr="000B69FA"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1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E5170">
      <w:rPr>
        <w:rFonts w:ascii="Palatino Linotype" w:hAnsi="Palatino Linotype"/>
        <w:bCs/>
        <w:noProof/>
        <w:sz w:val="20"/>
      </w:rPr>
      <w:t>41</w:t>
    </w:r>
    <w:r>
      <w:rPr>
        <w:rFonts w:ascii="Palatino Linotype" w:hAnsi="Palatino Linotype"/>
        <w:bCs/>
        <w:noProof/>
        <w:sz w:val="20"/>
      </w:rPr>
      <w:fldChar w:fldCharType="end"/>
    </w:r>
  </w:p>
  <w:p w14:paraId="259F31C4" w14:textId="77777777" w:rsidR="00936F9E" w:rsidRDefault="00936F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FDDE" w14:textId="77777777" w:rsidR="00875260" w:rsidRDefault="00875260" w:rsidP="00BF3F7B">
      <w:pPr>
        <w:spacing w:after="0" w:line="240" w:lineRule="auto"/>
      </w:pPr>
      <w:r>
        <w:separator/>
      </w:r>
    </w:p>
  </w:footnote>
  <w:footnote w:type="continuationSeparator" w:id="0">
    <w:p w14:paraId="0F4E79A4" w14:textId="77777777" w:rsidR="00875260" w:rsidRDefault="00875260" w:rsidP="00BF3F7B">
      <w:pPr>
        <w:spacing w:after="0" w:line="240" w:lineRule="auto"/>
      </w:pPr>
      <w:r>
        <w:continuationSeparator/>
      </w:r>
    </w:p>
  </w:footnote>
  <w:footnote w:id="1">
    <w:p w14:paraId="22C37593" w14:textId="77777777" w:rsidR="00936F9E" w:rsidRPr="00F07740" w:rsidRDefault="00936F9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36F9E" w:rsidRPr="00946E1F" w:rsidRDefault="00936F9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36F9E" w14:paraId="7B7D63E7" w14:textId="77777777" w:rsidTr="00E77A29">
      <w:trPr>
        <w:trHeight w:val="227"/>
      </w:trPr>
      <w:tc>
        <w:tcPr>
          <w:tcW w:w="5916" w:type="dxa"/>
          <w:hideMark/>
        </w:tcPr>
        <w:p w14:paraId="34F4937E" w14:textId="2161835F"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B1F1BBC" w:rsidR="00936F9E" w:rsidRPr="007052BF" w:rsidRDefault="00936F9E" w:rsidP="00136BAE">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136BAE">
            <w:rPr>
              <w:rFonts w:ascii="Palatino Linotype" w:hAnsi="Palatino Linotype" w:cs="Arial"/>
              <w:bCs/>
              <w:sz w:val="24"/>
              <w:lang w:eastAsia="es-MX"/>
            </w:rPr>
            <w:t>699</w:t>
          </w:r>
          <w:r w:rsidR="00505C2B">
            <w:rPr>
              <w:rFonts w:ascii="Palatino Linotype" w:hAnsi="Palatino Linotype" w:cs="Arial"/>
              <w:bCs/>
              <w:sz w:val="24"/>
              <w:lang w:eastAsia="es-MX"/>
            </w:rPr>
            <w:t>0</w:t>
          </w:r>
          <w:r w:rsidRPr="007052BF">
            <w:rPr>
              <w:rFonts w:ascii="Palatino Linotype" w:hAnsi="Palatino Linotype" w:cs="Arial"/>
              <w:bCs/>
              <w:sz w:val="24"/>
              <w:lang w:eastAsia="es-MX"/>
            </w:rPr>
            <w:t>/INFOEM/IP/RR/202</w:t>
          </w:r>
          <w:r w:rsidR="00505C2B">
            <w:rPr>
              <w:rFonts w:ascii="Palatino Linotype" w:hAnsi="Palatino Linotype" w:cs="Arial"/>
              <w:bCs/>
              <w:sz w:val="24"/>
              <w:lang w:eastAsia="es-MX"/>
            </w:rPr>
            <w:t>3</w:t>
          </w:r>
          <w:r>
            <w:rPr>
              <w:rFonts w:ascii="Palatino Linotype" w:hAnsi="Palatino Linotype" w:cs="Arial"/>
              <w:bCs/>
              <w:sz w:val="24"/>
              <w:lang w:eastAsia="es-MX"/>
            </w:rPr>
            <w:t xml:space="preserve"> y acumulado</w:t>
          </w:r>
          <w:r w:rsidR="00136BAE">
            <w:rPr>
              <w:rFonts w:ascii="Palatino Linotype" w:hAnsi="Palatino Linotype" w:cs="Arial"/>
              <w:bCs/>
              <w:sz w:val="24"/>
              <w:lang w:eastAsia="es-MX"/>
            </w:rPr>
            <w:t>s</w:t>
          </w:r>
        </w:p>
      </w:tc>
    </w:tr>
    <w:tr w:rsidR="00936F9E" w14:paraId="1EA8D7CD" w14:textId="77777777" w:rsidTr="00E77A29">
      <w:trPr>
        <w:trHeight w:val="242"/>
      </w:trPr>
      <w:tc>
        <w:tcPr>
          <w:tcW w:w="5916" w:type="dxa"/>
          <w:hideMark/>
        </w:tcPr>
        <w:p w14:paraId="146E9FB0" w14:textId="77777777"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3CA7E553" w:rsidR="00936F9E" w:rsidRPr="007052BF" w:rsidRDefault="00936F9E" w:rsidP="00505C2B">
          <w:pPr>
            <w:spacing w:after="0" w:line="240" w:lineRule="auto"/>
            <w:jc w:val="right"/>
            <w:rPr>
              <w:rFonts w:ascii="Palatino Linotype" w:hAnsi="Palatino Linotype" w:cs="Arial"/>
              <w:szCs w:val="20"/>
            </w:rPr>
          </w:pPr>
          <w:r>
            <w:rPr>
              <w:rFonts w:ascii="Palatino Linotype" w:hAnsi="Palatino Linotype" w:cs="Arial"/>
              <w:szCs w:val="20"/>
            </w:rPr>
            <w:t xml:space="preserve">Ayuntamiento de </w:t>
          </w:r>
          <w:r w:rsidR="00136BAE" w:rsidRPr="00136BAE">
            <w:rPr>
              <w:rFonts w:ascii="Palatino Linotype" w:hAnsi="Palatino Linotype" w:cs="Arial"/>
              <w:szCs w:val="20"/>
            </w:rPr>
            <w:t>Zinacantepec</w:t>
          </w:r>
        </w:p>
      </w:tc>
    </w:tr>
    <w:tr w:rsidR="00936F9E" w14:paraId="7430744A" w14:textId="77777777" w:rsidTr="00E77A29">
      <w:trPr>
        <w:trHeight w:val="342"/>
      </w:trPr>
      <w:tc>
        <w:tcPr>
          <w:tcW w:w="5916" w:type="dxa"/>
          <w:hideMark/>
        </w:tcPr>
        <w:p w14:paraId="4E6B89F2"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36F9E" w:rsidRPr="007052BF" w:rsidRDefault="00936F9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936F9E" w14:paraId="793CC298" w14:textId="77777777" w:rsidTr="00E77A29">
      <w:trPr>
        <w:trHeight w:val="342"/>
      </w:trPr>
      <w:tc>
        <w:tcPr>
          <w:tcW w:w="5916" w:type="dxa"/>
        </w:tcPr>
        <w:p w14:paraId="72F6CBE7"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936F9E" w:rsidRPr="007052BF" w:rsidRDefault="00936F9E" w:rsidP="00E77FB5">
          <w:pPr>
            <w:spacing w:after="0" w:line="240" w:lineRule="auto"/>
            <w:ind w:left="-486" w:firstLine="567"/>
            <w:jc w:val="right"/>
            <w:rPr>
              <w:rFonts w:ascii="Palatino Linotype" w:hAnsi="Palatino Linotype" w:cs="Arial"/>
              <w:szCs w:val="20"/>
            </w:rPr>
          </w:pPr>
        </w:p>
      </w:tc>
    </w:tr>
  </w:tbl>
  <w:p w14:paraId="01EA3E76" w14:textId="66C4A7AD" w:rsidR="00936F9E" w:rsidRPr="00AE046A" w:rsidRDefault="00936F9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36F9E" w14:paraId="58899F3B" w14:textId="77777777" w:rsidTr="004E74D8">
      <w:trPr>
        <w:trHeight w:val="227"/>
      </w:trPr>
      <w:tc>
        <w:tcPr>
          <w:tcW w:w="2704" w:type="dxa"/>
          <w:hideMark/>
        </w:tcPr>
        <w:p w14:paraId="00067C09"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E28166A" w:rsidR="00936F9E" w:rsidRPr="00E77A29" w:rsidRDefault="00936F9E" w:rsidP="00136BAE">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136BAE">
            <w:rPr>
              <w:rFonts w:ascii="Palatino Linotype" w:hAnsi="Palatino Linotype" w:cs="Arial"/>
              <w:bCs/>
              <w:lang w:eastAsia="es-MX"/>
            </w:rPr>
            <w:t>6990</w:t>
          </w:r>
          <w:r w:rsidR="00505C2B">
            <w:rPr>
              <w:rFonts w:ascii="Palatino Linotype" w:hAnsi="Palatino Linotype" w:cs="Arial"/>
              <w:bCs/>
              <w:lang w:eastAsia="es-MX"/>
            </w:rPr>
            <w:t>/INFOEM/IP/RR/2023</w:t>
          </w:r>
          <w:r w:rsidRPr="00E77A29">
            <w:rPr>
              <w:rFonts w:ascii="Palatino Linotype" w:hAnsi="Palatino Linotype" w:cs="Arial"/>
              <w:bCs/>
              <w:lang w:eastAsia="es-MX"/>
            </w:rPr>
            <w:t xml:space="preserve"> y acumulado</w:t>
          </w:r>
          <w:r w:rsidR="00136BAE">
            <w:rPr>
              <w:rFonts w:ascii="Palatino Linotype" w:hAnsi="Palatino Linotype" w:cs="Arial"/>
              <w:bCs/>
              <w:lang w:eastAsia="es-MX"/>
            </w:rPr>
            <w:t>s</w:t>
          </w:r>
        </w:p>
      </w:tc>
    </w:tr>
    <w:tr w:rsidR="00936F9E" w14:paraId="47BE7648" w14:textId="77777777" w:rsidTr="004E74D8">
      <w:trPr>
        <w:trHeight w:val="242"/>
      </w:trPr>
      <w:tc>
        <w:tcPr>
          <w:tcW w:w="2704" w:type="dxa"/>
          <w:hideMark/>
        </w:tcPr>
        <w:p w14:paraId="32AE7B30"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089E570" w:rsidR="00936F9E" w:rsidRPr="00E77A29" w:rsidRDefault="00936F9E" w:rsidP="00505C2B">
          <w:pPr>
            <w:spacing w:after="0" w:line="240" w:lineRule="auto"/>
            <w:ind w:left="-486" w:firstLine="977"/>
            <w:jc w:val="right"/>
            <w:rPr>
              <w:rFonts w:ascii="Palatino Linotype" w:hAnsi="Palatino Linotype" w:cs="Arial"/>
            </w:rPr>
          </w:pPr>
          <w:r>
            <w:rPr>
              <w:rFonts w:ascii="Palatino Linotype" w:hAnsi="Palatino Linotype" w:cs="Arial"/>
            </w:rPr>
            <w:t xml:space="preserve">Ayuntamiento de </w:t>
          </w:r>
          <w:r w:rsidR="00136BAE" w:rsidRPr="00136BAE">
            <w:rPr>
              <w:rFonts w:ascii="Palatino Linotype" w:hAnsi="Palatino Linotype" w:cs="Arial"/>
            </w:rPr>
            <w:t>Zinacantepec</w:t>
          </w:r>
        </w:p>
      </w:tc>
    </w:tr>
    <w:tr w:rsidR="00936F9E" w14:paraId="4906683C" w14:textId="77777777" w:rsidTr="004E74D8">
      <w:trPr>
        <w:trHeight w:val="342"/>
      </w:trPr>
      <w:tc>
        <w:tcPr>
          <w:tcW w:w="2704" w:type="dxa"/>
        </w:tcPr>
        <w:p w14:paraId="70CC7D32" w14:textId="07F6302D"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33F8006" w:rsidR="00936F9E" w:rsidRPr="00E77A29" w:rsidRDefault="00BD560F" w:rsidP="00E77FB5">
          <w:pPr>
            <w:spacing w:after="0" w:line="240" w:lineRule="auto"/>
            <w:ind w:left="-486" w:firstLine="567"/>
            <w:jc w:val="right"/>
            <w:rPr>
              <w:rFonts w:ascii="Palatino Linotype" w:hAnsi="Palatino Linotype" w:cs="Arial"/>
            </w:rPr>
          </w:pPr>
          <w:r>
            <w:rPr>
              <w:rFonts w:ascii="Palatino Linotype" w:hAnsi="Palatino Linotype" w:cs="Arial"/>
            </w:rPr>
            <w:t>XXXXXXXXXXXXXXXX</w:t>
          </w:r>
        </w:p>
      </w:tc>
    </w:tr>
    <w:tr w:rsidR="00936F9E" w14:paraId="6FC7E25C" w14:textId="77777777" w:rsidTr="004E74D8">
      <w:trPr>
        <w:trHeight w:val="60"/>
      </w:trPr>
      <w:tc>
        <w:tcPr>
          <w:tcW w:w="2704" w:type="dxa"/>
        </w:tcPr>
        <w:p w14:paraId="15D9B06C" w14:textId="77777777"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936F9E" w:rsidRPr="00E77A29" w:rsidRDefault="00936F9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36F9E" w:rsidRPr="00C222C0" w:rsidRDefault="00936F9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22566BD">
          <wp:simplePos x="0" y="0"/>
          <wp:positionH relativeFrom="margin">
            <wp:posOffset>-1238250</wp:posOffset>
          </wp:positionH>
          <wp:positionV relativeFrom="margin">
            <wp:posOffset>-1735565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9pt;height:10.9pt" o:bullet="t">
        <v:imagedata r:id="rId1" o:title="msoDE5D"/>
      </v:shape>
    </w:pict>
  </w:numPicBullet>
  <w:abstractNum w:abstractNumId="0" w15:restartNumberingAfterBreak="0">
    <w:nsid w:val="009A40FC"/>
    <w:multiLevelType w:val="hybridMultilevel"/>
    <w:tmpl w:val="98DCA6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236D0B"/>
    <w:multiLevelType w:val="hybridMultilevel"/>
    <w:tmpl w:val="FCFCEBC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D73A6"/>
    <w:multiLevelType w:val="hybridMultilevel"/>
    <w:tmpl w:val="9404F120"/>
    <w:lvl w:ilvl="0" w:tplc="21A404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3"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6"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8"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B66CA1"/>
    <w:multiLevelType w:val="hybridMultilevel"/>
    <w:tmpl w:val="47027E70"/>
    <w:lvl w:ilvl="0" w:tplc="03E6D21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5036697">
    <w:abstractNumId w:val="17"/>
  </w:num>
  <w:num w:numId="2" w16cid:durableId="1432697728">
    <w:abstractNumId w:val="42"/>
  </w:num>
  <w:num w:numId="3" w16cid:durableId="1141078228">
    <w:abstractNumId w:val="31"/>
  </w:num>
  <w:num w:numId="4" w16cid:durableId="132218699">
    <w:abstractNumId w:val="10"/>
  </w:num>
  <w:num w:numId="5" w16cid:durableId="1659726638">
    <w:abstractNumId w:val="40"/>
  </w:num>
  <w:num w:numId="6" w16cid:durableId="979000675">
    <w:abstractNumId w:val="29"/>
  </w:num>
  <w:num w:numId="7" w16cid:durableId="306083961">
    <w:abstractNumId w:val="22"/>
  </w:num>
  <w:num w:numId="8" w16cid:durableId="851527374">
    <w:abstractNumId w:val="14"/>
  </w:num>
  <w:num w:numId="9" w16cid:durableId="1495222140">
    <w:abstractNumId w:val="9"/>
  </w:num>
  <w:num w:numId="10" w16cid:durableId="1311861278">
    <w:abstractNumId w:val="25"/>
  </w:num>
  <w:num w:numId="11" w16cid:durableId="781537544">
    <w:abstractNumId w:val="5"/>
  </w:num>
  <w:num w:numId="12" w16cid:durableId="571701177">
    <w:abstractNumId w:val="24"/>
  </w:num>
  <w:num w:numId="13" w16cid:durableId="671032745">
    <w:abstractNumId w:val="23"/>
  </w:num>
  <w:num w:numId="14" w16cid:durableId="1368869549">
    <w:abstractNumId w:val="36"/>
  </w:num>
  <w:num w:numId="15" w16cid:durableId="1712654586">
    <w:abstractNumId w:val="37"/>
  </w:num>
  <w:num w:numId="16" w16cid:durableId="2141991989">
    <w:abstractNumId w:val="28"/>
  </w:num>
  <w:num w:numId="17" w16cid:durableId="732000463">
    <w:abstractNumId w:val="35"/>
  </w:num>
  <w:num w:numId="18" w16cid:durableId="632253495">
    <w:abstractNumId w:val="43"/>
  </w:num>
  <w:num w:numId="19" w16cid:durableId="1167398811">
    <w:abstractNumId w:val="33"/>
  </w:num>
  <w:num w:numId="20" w16cid:durableId="1593049577">
    <w:abstractNumId w:val="38"/>
  </w:num>
  <w:num w:numId="21" w16cid:durableId="44181311">
    <w:abstractNumId w:val="11"/>
  </w:num>
  <w:num w:numId="22" w16cid:durableId="1675568459">
    <w:abstractNumId w:val="15"/>
  </w:num>
  <w:num w:numId="23" w16cid:durableId="1589802030">
    <w:abstractNumId w:val="7"/>
  </w:num>
  <w:num w:numId="24" w16cid:durableId="1190139844">
    <w:abstractNumId w:val="3"/>
  </w:num>
  <w:num w:numId="25" w16cid:durableId="1887645747">
    <w:abstractNumId w:val="8"/>
  </w:num>
  <w:num w:numId="26" w16cid:durableId="509612680">
    <w:abstractNumId w:val="6"/>
  </w:num>
  <w:num w:numId="27" w16cid:durableId="725908812">
    <w:abstractNumId w:val="26"/>
  </w:num>
  <w:num w:numId="28" w16cid:durableId="356535">
    <w:abstractNumId w:val="4"/>
  </w:num>
  <w:num w:numId="29" w16cid:durableId="1331714133">
    <w:abstractNumId w:val="27"/>
  </w:num>
  <w:num w:numId="30" w16cid:durableId="880555739">
    <w:abstractNumId w:val="20"/>
  </w:num>
  <w:num w:numId="31" w16cid:durableId="897010165">
    <w:abstractNumId w:val="19"/>
  </w:num>
  <w:num w:numId="32" w16cid:durableId="835877631">
    <w:abstractNumId w:val="18"/>
  </w:num>
  <w:num w:numId="33" w16cid:durableId="1578369064">
    <w:abstractNumId w:val="13"/>
  </w:num>
  <w:num w:numId="34" w16cid:durableId="1910112558">
    <w:abstractNumId w:val="39"/>
  </w:num>
  <w:num w:numId="35" w16cid:durableId="590967536">
    <w:abstractNumId w:val="21"/>
  </w:num>
  <w:num w:numId="36" w16cid:durableId="1275944831">
    <w:abstractNumId w:val="12"/>
  </w:num>
  <w:num w:numId="37" w16cid:durableId="1335842131">
    <w:abstractNumId w:val="16"/>
  </w:num>
  <w:num w:numId="38" w16cid:durableId="2022469116">
    <w:abstractNumId w:val="34"/>
  </w:num>
  <w:num w:numId="39" w16cid:durableId="61805046">
    <w:abstractNumId w:val="41"/>
  </w:num>
  <w:num w:numId="40" w16cid:durableId="1351026518">
    <w:abstractNumId w:val="30"/>
  </w:num>
  <w:num w:numId="41" w16cid:durableId="1290236519">
    <w:abstractNumId w:val="1"/>
  </w:num>
  <w:num w:numId="42" w16cid:durableId="1033381227">
    <w:abstractNumId w:val="2"/>
  </w:num>
  <w:num w:numId="43" w16cid:durableId="2126266685">
    <w:abstractNumId w:val="0"/>
  </w:num>
  <w:num w:numId="44" w16cid:durableId="11387623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360E"/>
    <w:rsid w:val="00005B2F"/>
    <w:rsid w:val="00015CF7"/>
    <w:rsid w:val="0003350B"/>
    <w:rsid w:val="00036F8B"/>
    <w:rsid w:val="0003724D"/>
    <w:rsid w:val="000466AE"/>
    <w:rsid w:val="00056B3F"/>
    <w:rsid w:val="0007032B"/>
    <w:rsid w:val="000847DF"/>
    <w:rsid w:val="000A1173"/>
    <w:rsid w:val="000A6199"/>
    <w:rsid w:val="000B2724"/>
    <w:rsid w:val="000B61B4"/>
    <w:rsid w:val="000D0F10"/>
    <w:rsid w:val="000D14DC"/>
    <w:rsid w:val="000E5170"/>
    <w:rsid w:val="000E5B1A"/>
    <w:rsid w:val="000F65A4"/>
    <w:rsid w:val="00106EBC"/>
    <w:rsid w:val="00106F80"/>
    <w:rsid w:val="00110C8D"/>
    <w:rsid w:val="00117401"/>
    <w:rsid w:val="00123996"/>
    <w:rsid w:val="00135BDB"/>
    <w:rsid w:val="00136BAE"/>
    <w:rsid w:val="00176229"/>
    <w:rsid w:val="001823F8"/>
    <w:rsid w:val="001A1576"/>
    <w:rsid w:val="001D3443"/>
    <w:rsid w:val="00250450"/>
    <w:rsid w:val="0025170A"/>
    <w:rsid w:val="0026217F"/>
    <w:rsid w:val="002812AA"/>
    <w:rsid w:val="00284821"/>
    <w:rsid w:val="00291AA2"/>
    <w:rsid w:val="002A05C9"/>
    <w:rsid w:val="002B3F07"/>
    <w:rsid w:val="002D7F66"/>
    <w:rsid w:val="002F2038"/>
    <w:rsid w:val="002F4ED3"/>
    <w:rsid w:val="003066E3"/>
    <w:rsid w:val="00307CD9"/>
    <w:rsid w:val="003163C5"/>
    <w:rsid w:val="00352EB4"/>
    <w:rsid w:val="00364F71"/>
    <w:rsid w:val="00365A9C"/>
    <w:rsid w:val="00375751"/>
    <w:rsid w:val="00394482"/>
    <w:rsid w:val="003B24A5"/>
    <w:rsid w:val="003B55E0"/>
    <w:rsid w:val="003B6EA5"/>
    <w:rsid w:val="00414F19"/>
    <w:rsid w:val="0044589E"/>
    <w:rsid w:val="004516AA"/>
    <w:rsid w:val="004824F0"/>
    <w:rsid w:val="00483B5B"/>
    <w:rsid w:val="004879CA"/>
    <w:rsid w:val="004916AF"/>
    <w:rsid w:val="004B1228"/>
    <w:rsid w:val="004D019A"/>
    <w:rsid w:val="004D11F8"/>
    <w:rsid w:val="004D3848"/>
    <w:rsid w:val="004E74D8"/>
    <w:rsid w:val="004E7632"/>
    <w:rsid w:val="00501937"/>
    <w:rsid w:val="00502F83"/>
    <w:rsid w:val="00505C2B"/>
    <w:rsid w:val="0051123C"/>
    <w:rsid w:val="0051761F"/>
    <w:rsid w:val="005227A0"/>
    <w:rsid w:val="00536E53"/>
    <w:rsid w:val="005379D7"/>
    <w:rsid w:val="00540082"/>
    <w:rsid w:val="005469C0"/>
    <w:rsid w:val="0057597E"/>
    <w:rsid w:val="00594B93"/>
    <w:rsid w:val="005B2156"/>
    <w:rsid w:val="005C226B"/>
    <w:rsid w:val="005F686B"/>
    <w:rsid w:val="006224FF"/>
    <w:rsid w:val="00631F6F"/>
    <w:rsid w:val="006A3EA2"/>
    <w:rsid w:val="006C2525"/>
    <w:rsid w:val="006D670E"/>
    <w:rsid w:val="006F1D00"/>
    <w:rsid w:val="006F4760"/>
    <w:rsid w:val="007052BF"/>
    <w:rsid w:val="007052C5"/>
    <w:rsid w:val="007340D3"/>
    <w:rsid w:val="0073655B"/>
    <w:rsid w:val="00743958"/>
    <w:rsid w:val="00756DA5"/>
    <w:rsid w:val="00763BAF"/>
    <w:rsid w:val="00785F07"/>
    <w:rsid w:val="007A4FE8"/>
    <w:rsid w:val="007A7245"/>
    <w:rsid w:val="007C0DE3"/>
    <w:rsid w:val="007D550C"/>
    <w:rsid w:val="007D58F0"/>
    <w:rsid w:val="007E2C27"/>
    <w:rsid w:val="007E4ECF"/>
    <w:rsid w:val="007E71A6"/>
    <w:rsid w:val="00803C59"/>
    <w:rsid w:val="00810FE5"/>
    <w:rsid w:val="0081667C"/>
    <w:rsid w:val="00821A80"/>
    <w:rsid w:val="008300ED"/>
    <w:rsid w:val="00837063"/>
    <w:rsid w:val="0085256F"/>
    <w:rsid w:val="0086538B"/>
    <w:rsid w:val="00874F4E"/>
    <w:rsid w:val="00875260"/>
    <w:rsid w:val="0089782A"/>
    <w:rsid w:val="008C27A3"/>
    <w:rsid w:val="008C6598"/>
    <w:rsid w:val="008D51A5"/>
    <w:rsid w:val="008D59FD"/>
    <w:rsid w:val="008F6317"/>
    <w:rsid w:val="009012A4"/>
    <w:rsid w:val="0092499F"/>
    <w:rsid w:val="00936F9E"/>
    <w:rsid w:val="00956019"/>
    <w:rsid w:val="00977258"/>
    <w:rsid w:val="00981D66"/>
    <w:rsid w:val="009927C8"/>
    <w:rsid w:val="009979A9"/>
    <w:rsid w:val="009A55CD"/>
    <w:rsid w:val="009A658B"/>
    <w:rsid w:val="009B041D"/>
    <w:rsid w:val="009B56D0"/>
    <w:rsid w:val="009C342E"/>
    <w:rsid w:val="009D1905"/>
    <w:rsid w:val="009E4C35"/>
    <w:rsid w:val="009F5ACA"/>
    <w:rsid w:val="00A07251"/>
    <w:rsid w:val="00A125E9"/>
    <w:rsid w:val="00A27D00"/>
    <w:rsid w:val="00A77280"/>
    <w:rsid w:val="00A8792B"/>
    <w:rsid w:val="00AA160F"/>
    <w:rsid w:val="00AB3088"/>
    <w:rsid w:val="00AC05DF"/>
    <w:rsid w:val="00AC60CF"/>
    <w:rsid w:val="00AC77FB"/>
    <w:rsid w:val="00AD0E19"/>
    <w:rsid w:val="00AD1C55"/>
    <w:rsid w:val="00AD1F98"/>
    <w:rsid w:val="00AE26C8"/>
    <w:rsid w:val="00B01708"/>
    <w:rsid w:val="00B136CE"/>
    <w:rsid w:val="00B4043C"/>
    <w:rsid w:val="00B45F7E"/>
    <w:rsid w:val="00B61157"/>
    <w:rsid w:val="00B82FD1"/>
    <w:rsid w:val="00BA16D1"/>
    <w:rsid w:val="00BA4ED2"/>
    <w:rsid w:val="00BA610B"/>
    <w:rsid w:val="00BD048D"/>
    <w:rsid w:val="00BD560F"/>
    <w:rsid w:val="00BF3F7B"/>
    <w:rsid w:val="00BF7F90"/>
    <w:rsid w:val="00C22C9F"/>
    <w:rsid w:val="00C63C61"/>
    <w:rsid w:val="00C63EE7"/>
    <w:rsid w:val="00C76941"/>
    <w:rsid w:val="00C76E1B"/>
    <w:rsid w:val="00C93E70"/>
    <w:rsid w:val="00CA4264"/>
    <w:rsid w:val="00CB23C8"/>
    <w:rsid w:val="00CB5773"/>
    <w:rsid w:val="00CC7C72"/>
    <w:rsid w:val="00CC7F82"/>
    <w:rsid w:val="00D12795"/>
    <w:rsid w:val="00D216E7"/>
    <w:rsid w:val="00D305AB"/>
    <w:rsid w:val="00D57786"/>
    <w:rsid w:val="00D6065A"/>
    <w:rsid w:val="00D70AD7"/>
    <w:rsid w:val="00DB3D82"/>
    <w:rsid w:val="00DC4E56"/>
    <w:rsid w:val="00DD2FB7"/>
    <w:rsid w:val="00DF02A3"/>
    <w:rsid w:val="00DF11F8"/>
    <w:rsid w:val="00E101C5"/>
    <w:rsid w:val="00E207AC"/>
    <w:rsid w:val="00E23A64"/>
    <w:rsid w:val="00E257CB"/>
    <w:rsid w:val="00E32AF9"/>
    <w:rsid w:val="00E5281D"/>
    <w:rsid w:val="00E77A29"/>
    <w:rsid w:val="00E77FB5"/>
    <w:rsid w:val="00E86F9D"/>
    <w:rsid w:val="00E87C82"/>
    <w:rsid w:val="00EC0F11"/>
    <w:rsid w:val="00ED1A42"/>
    <w:rsid w:val="00F14ECB"/>
    <w:rsid w:val="00F44AAE"/>
    <w:rsid w:val="00F50781"/>
    <w:rsid w:val="00F54C7E"/>
    <w:rsid w:val="00F60E79"/>
    <w:rsid w:val="00F65B7D"/>
    <w:rsid w:val="00F731A5"/>
    <w:rsid w:val="00F9259D"/>
    <w:rsid w:val="00FC5405"/>
    <w:rsid w:val="00FC6294"/>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8C4-1AE3-49B6-9452-2FCFD767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41</Pages>
  <Words>11647</Words>
  <Characters>64062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11</cp:revision>
  <dcterms:created xsi:type="dcterms:W3CDTF">2023-11-09T23:11:00Z</dcterms:created>
  <dcterms:modified xsi:type="dcterms:W3CDTF">2024-01-12T19:40:00Z</dcterms:modified>
</cp:coreProperties>
</file>