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7A96C9" w14:textId="77777777" w:rsidR="009737B0" w:rsidRPr="00195617" w:rsidRDefault="009737B0" w:rsidP="00430BE3">
      <w:pPr>
        <w:shd w:val="clear" w:color="auto" w:fill="FFFFFF"/>
        <w:spacing w:after="0" w:line="360" w:lineRule="auto"/>
        <w:jc w:val="both"/>
        <w:rPr>
          <w:rFonts w:ascii="Palatino Linotype" w:eastAsia="Times New Roman" w:hAnsi="Palatino Linotype" w:cs="Arial"/>
          <w:color w:val="000000"/>
          <w:sz w:val="24"/>
          <w:szCs w:val="24"/>
          <w:lang w:eastAsia="es-MX"/>
        </w:rPr>
      </w:pPr>
      <w:r w:rsidRPr="00195617">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F872A9" w:rsidRPr="00195617">
        <w:rPr>
          <w:rFonts w:ascii="Palatino Linotype" w:eastAsia="Times New Roman" w:hAnsi="Palatino Linotype" w:cs="Arial"/>
          <w:color w:val="000000"/>
          <w:sz w:val="24"/>
          <w:szCs w:val="24"/>
          <w:lang w:eastAsia="es-MX"/>
        </w:rPr>
        <w:t>nueve</w:t>
      </w:r>
      <w:r w:rsidRPr="00195617">
        <w:rPr>
          <w:rFonts w:ascii="Palatino Linotype" w:eastAsia="Times New Roman" w:hAnsi="Palatino Linotype" w:cs="Arial"/>
          <w:color w:val="000000"/>
          <w:sz w:val="24"/>
          <w:szCs w:val="24"/>
          <w:lang w:eastAsia="es-MX"/>
        </w:rPr>
        <w:t xml:space="preserve"> de </w:t>
      </w:r>
      <w:r w:rsidR="00382528" w:rsidRPr="00195617">
        <w:rPr>
          <w:rFonts w:ascii="Palatino Linotype" w:eastAsia="Times New Roman" w:hAnsi="Palatino Linotype" w:cs="Arial"/>
          <w:color w:val="000000"/>
          <w:sz w:val="24"/>
          <w:szCs w:val="24"/>
          <w:lang w:eastAsia="es-MX"/>
        </w:rPr>
        <w:t>agosto</w:t>
      </w:r>
      <w:r w:rsidRPr="00195617">
        <w:rPr>
          <w:rFonts w:ascii="Palatino Linotype" w:eastAsia="Times New Roman" w:hAnsi="Palatino Linotype" w:cs="Arial"/>
          <w:color w:val="000000"/>
          <w:sz w:val="24"/>
          <w:szCs w:val="24"/>
          <w:lang w:eastAsia="es-MX"/>
        </w:rPr>
        <w:t xml:space="preserve"> de dos mil veintitrés.</w:t>
      </w:r>
    </w:p>
    <w:p w14:paraId="3EF75D62" w14:textId="77777777" w:rsidR="009737B0" w:rsidRPr="00195617" w:rsidRDefault="009737B0" w:rsidP="00430BE3">
      <w:pPr>
        <w:shd w:val="clear" w:color="auto" w:fill="FFFFFF"/>
        <w:spacing w:after="0" w:line="360" w:lineRule="auto"/>
        <w:jc w:val="both"/>
        <w:rPr>
          <w:rFonts w:ascii="Palatino Linotype" w:eastAsia="Times New Roman" w:hAnsi="Palatino Linotype" w:cs="Arial"/>
          <w:color w:val="000000"/>
          <w:sz w:val="24"/>
          <w:szCs w:val="24"/>
          <w:lang w:eastAsia="es-MX"/>
        </w:rPr>
      </w:pPr>
    </w:p>
    <w:p w14:paraId="32C65391" w14:textId="3D333C90" w:rsidR="009737B0" w:rsidRPr="00195617" w:rsidRDefault="009737B0" w:rsidP="00430BE3">
      <w:pPr>
        <w:tabs>
          <w:tab w:val="left" w:pos="1701"/>
        </w:tabs>
        <w:spacing w:after="0" w:line="360" w:lineRule="auto"/>
        <w:jc w:val="both"/>
        <w:rPr>
          <w:rFonts w:ascii="Palatino Linotype" w:hAnsi="Palatino Linotype" w:cs="Arial"/>
          <w:b/>
          <w:sz w:val="24"/>
          <w:szCs w:val="24"/>
        </w:rPr>
      </w:pPr>
      <w:r w:rsidRPr="00195617">
        <w:rPr>
          <w:rFonts w:ascii="Palatino Linotype" w:hAnsi="Palatino Linotype" w:cs="Arial"/>
          <w:b/>
          <w:sz w:val="24"/>
          <w:szCs w:val="24"/>
        </w:rPr>
        <w:t>VISTO</w:t>
      </w:r>
      <w:r w:rsidRPr="00195617">
        <w:rPr>
          <w:rFonts w:ascii="Palatino Linotype" w:hAnsi="Palatino Linotype" w:cs="Arial"/>
          <w:sz w:val="24"/>
          <w:szCs w:val="24"/>
        </w:rPr>
        <w:t xml:space="preserve"> el expediente electrónico formado con motivo del recurso de revisión con número </w:t>
      </w:r>
      <w:r w:rsidRPr="00195617">
        <w:rPr>
          <w:rFonts w:ascii="Palatino Linotype" w:hAnsi="Palatino Linotype" w:cs="Arial"/>
          <w:b/>
          <w:bCs/>
          <w:sz w:val="24"/>
          <w:szCs w:val="24"/>
          <w:lang w:eastAsia="es-MX"/>
        </w:rPr>
        <w:t>0</w:t>
      </w:r>
      <w:r w:rsidR="008B6736" w:rsidRPr="00195617">
        <w:rPr>
          <w:rFonts w:ascii="Palatino Linotype" w:hAnsi="Palatino Linotype" w:cs="Arial"/>
          <w:b/>
          <w:bCs/>
          <w:sz w:val="24"/>
          <w:szCs w:val="24"/>
          <w:lang w:eastAsia="es-MX"/>
        </w:rPr>
        <w:t>301</w:t>
      </w:r>
      <w:r w:rsidR="00382528" w:rsidRPr="00195617">
        <w:rPr>
          <w:rFonts w:ascii="Palatino Linotype" w:hAnsi="Palatino Linotype" w:cs="Arial"/>
          <w:b/>
          <w:bCs/>
          <w:sz w:val="24"/>
          <w:szCs w:val="24"/>
          <w:lang w:eastAsia="es-MX"/>
        </w:rPr>
        <w:t>0</w:t>
      </w:r>
      <w:r w:rsidRPr="00195617">
        <w:rPr>
          <w:rFonts w:ascii="Palatino Linotype" w:hAnsi="Palatino Linotype" w:cs="Arial"/>
          <w:b/>
          <w:bCs/>
          <w:sz w:val="24"/>
          <w:szCs w:val="24"/>
          <w:lang w:eastAsia="es-MX"/>
        </w:rPr>
        <w:t>/INFOEM/IP/RR/2023</w:t>
      </w:r>
      <w:r w:rsidRPr="00195617">
        <w:rPr>
          <w:rFonts w:ascii="Palatino Linotype" w:hAnsi="Palatino Linotype" w:cs="Arial"/>
          <w:sz w:val="24"/>
          <w:szCs w:val="24"/>
        </w:rPr>
        <w:t xml:space="preserve">, </w:t>
      </w:r>
      <w:r w:rsidRPr="00195617">
        <w:rPr>
          <w:rFonts w:ascii="Palatino Linotype" w:eastAsia="Palatino Linotype" w:hAnsi="Palatino Linotype" w:cs="Palatino Linotype"/>
          <w:color w:val="000000"/>
          <w:sz w:val="24"/>
          <w:szCs w:val="24"/>
        </w:rPr>
        <w:t xml:space="preserve">interpuesto por </w:t>
      </w:r>
      <w:r w:rsidR="009E1D2F" w:rsidRPr="00195617">
        <w:rPr>
          <w:rFonts w:ascii="Palatino Linotype" w:eastAsia="Palatino Linotype" w:hAnsi="Palatino Linotype" w:cs="Palatino Linotype"/>
          <w:b/>
          <w:bCs/>
          <w:color w:val="000000"/>
          <w:sz w:val="24"/>
          <w:szCs w:val="24"/>
        </w:rPr>
        <w:t>XXXXXXXXXXXXXXXX</w:t>
      </w:r>
      <w:r w:rsidRPr="00195617">
        <w:rPr>
          <w:rFonts w:ascii="Palatino Linotype" w:eastAsia="Palatino Linotype" w:hAnsi="Palatino Linotype" w:cs="Palatino Linotype"/>
          <w:color w:val="000000"/>
          <w:sz w:val="24"/>
          <w:szCs w:val="24"/>
        </w:rPr>
        <w:t xml:space="preserve">, en lo sucesivo el </w:t>
      </w:r>
      <w:r w:rsidRPr="00195617">
        <w:rPr>
          <w:rFonts w:ascii="Palatino Linotype" w:eastAsia="Palatino Linotype" w:hAnsi="Palatino Linotype" w:cs="Palatino Linotype"/>
          <w:b/>
          <w:color w:val="000000"/>
          <w:sz w:val="24"/>
          <w:szCs w:val="24"/>
        </w:rPr>
        <w:t>Recurrente</w:t>
      </w:r>
      <w:r w:rsidRPr="00195617">
        <w:rPr>
          <w:rFonts w:ascii="Palatino Linotype" w:eastAsia="Palatino Linotype" w:hAnsi="Palatino Linotype" w:cs="Palatino Linotype"/>
          <w:color w:val="000000"/>
          <w:sz w:val="24"/>
          <w:szCs w:val="24"/>
        </w:rPr>
        <w:t xml:space="preserve">, </w:t>
      </w:r>
      <w:r w:rsidRPr="00195617">
        <w:rPr>
          <w:rFonts w:ascii="Palatino Linotype" w:hAnsi="Palatino Linotype" w:cs="Arial"/>
          <w:sz w:val="24"/>
          <w:szCs w:val="24"/>
        </w:rPr>
        <w:t xml:space="preserve">en contra de la de respuesta del </w:t>
      </w:r>
      <w:r w:rsidR="00422E25" w:rsidRPr="00195617">
        <w:rPr>
          <w:rFonts w:ascii="Palatino Linotype" w:hAnsi="Palatino Linotype" w:cs="Arial"/>
          <w:b/>
          <w:sz w:val="24"/>
          <w:szCs w:val="24"/>
        </w:rPr>
        <w:t>Ayuntamiento de Temoaya</w:t>
      </w:r>
      <w:r w:rsidRPr="00195617">
        <w:rPr>
          <w:rFonts w:ascii="Palatino Linotype" w:hAnsi="Palatino Linotype" w:cs="Arial"/>
          <w:b/>
          <w:sz w:val="24"/>
          <w:szCs w:val="24"/>
        </w:rPr>
        <w:t xml:space="preserve">, </w:t>
      </w:r>
      <w:r w:rsidRPr="00195617">
        <w:rPr>
          <w:rFonts w:ascii="Palatino Linotype" w:hAnsi="Palatino Linotype" w:cs="Arial"/>
          <w:sz w:val="24"/>
          <w:szCs w:val="24"/>
        </w:rPr>
        <w:t>en lo subsecuente</w:t>
      </w:r>
      <w:r w:rsidRPr="00195617">
        <w:rPr>
          <w:rFonts w:ascii="Palatino Linotype" w:hAnsi="Palatino Linotype" w:cs="Arial"/>
          <w:b/>
          <w:sz w:val="24"/>
          <w:szCs w:val="24"/>
        </w:rPr>
        <w:t xml:space="preserve"> el Sujeto Obligado, </w:t>
      </w:r>
      <w:r w:rsidRPr="00195617">
        <w:rPr>
          <w:rFonts w:ascii="Palatino Linotype" w:hAnsi="Palatino Linotype" w:cs="Arial"/>
          <w:sz w:val="24"/>
          <w:szCs w:val="24"/>
        </w:rPr>
        <w:t>se procede a dictar la presente resolución.</w:t>
      </w:r>
    </w:p>
    <w:p w14:paraId="7D80A8C8" w14:textId="77777777" w:rsidR="009737B0" w:rsidRPr="00195617" w:rsidRDefault="009737B0" w:rsidP="00430BE3">
      <w:pPr>
        <w:tabs>
          <w:tab w:val="left" w:pos="6960"/>
        </w:tabs>
        <w:spacing w:after="0" w:line="360" w:lineRule="auto"/>
        <w:jc w:val="both"/>
        <w:rPr>
          <w:rFonts w:ascii="Palatino Linotype" w:hAnsi="Palatino Linotype" w:cs="Arial"/>
          <w:sz w:val="24"/>
          <w:szCs w:val="24"/>
        </w:rPr>
      </w:pPr>
      <w:bookmarkStart w:id="0" w:name="_GoBack"/>
      <w:bookmarkEnd w:id="0"/>
    </w:p>
    <w:p w14:paraId="4BD7E8F5" w14:textId="77777777" w:rsidR="009737B0" w:rsidRPr="00195617" w:rsidRDefault="009737B0" w:rsidP="00430BE3">
      <w:pPr>
        <w:spacing w:after="0" w:line="360" w:lineRule="auto"/>
        <w:jc w:val="center"/>
        <w:rPr>
          <w:rFonts w:ascii="Palatino Linotype" w:hAnsi="Palatino Linotype" w:cs="Arial"/>
          <w:b/>
          <w:sz w:val="28"/>
          <w:szCs w:val="24"/>
        </w:rPr>
      </w:pPr>
      <w:r w:rsidRPr="00195617">
        <w:rPr>
          <w:rFonts w:ascii="Palatino Linotype" w:hAnsi="Palatino Linotype" w:cs="Arial"/>
          <w:b/>
          <w:sz w:val="28"/>
          <w:szCs w:val="24"/>
        </w:rPr>
        <w:t>A N T E C E D E N T E S</w:t>
      </w:r>
    </w:p>
    <w:p w14:paraId="3510D2DA" w14:textId="77777777" w:rsidR="009737B0" w:rsidRPr="00195617" w:rsidRDefault="009737B0" w:rsidP="00430BE3">
      <w:pPr>
        <w:spacing w:after="0" w:line="360" w:lineRule="auto"/>
        <w:rPr>
          <w:rFonts w:ascii="Palatino Linotype" w:hAnsi="Palatino Linotype" w:cs="Arial"/>
          <w:b/>
          <w:sz w:val="24"/>
          <w:szCs w:val="24"/>
        </w:rPr>
      </w:pPr>
    </w:p>
    <w:p w14:paraId="6175B27C" w14:textId="77777777" w:rsidR="009737B0" w:rsidRPr="00195617" w:rsidRDefault="009737B0" w:rsidP="00430BE3">
      <w:pPr>
        <w:spacing w:after="0" w:line="360" w:lineRule="auto"/>
        <w:jc w:val="both"/>
        <w:rPr>
          <w:rFonts w:ascii="Palatino Linotype" w:hAnsi="Palatino Linotype" w:cs="Arial"/>
          <w:sz w:val="24"/>
          <w:szCs w:val="24"/>
        </w:rPr>
      </w:pPr>
      <w:r w:rsidRPr="00195617">
        <w:rPr>
          <w:rFonts w:ascii="Palatino Linotype" w:hAnsi="Palatino Linotype" w:cs="Arial"/>
          <w:b/>
          <w:sz w:val="28"/>
          <w:szCs w:val="28"/>
        </w:rPr>
        <w:t xml:space="preserve">PRIMERO. </w:t>
      </w:r>
      <w:r w:rsidRPr="00195617">
        <w:rPr>
          <w:rFonts w:ascii="Palatino Linotype" w:hAnsi="Palatino Linotype" w:cs="Arial"/>
          <w:sz w:val="24"/>
          <w:szCs w:val="24"/>
        </w:rPr>
        <w:t xml:space="preserve">Con </w:t>
      </w:r>
      <w:r w:rsidR="00422E25" w:rsidRPr="00195617">
        <w:rPr>
          <w:rFonts w:ascii="Palatino Linotype" w:hAnsi="Palatino Linotype" w:cs="Arial"/>
          <w:sz w:val="24"/>
          <w:szCs w:val="24"/>
        </w:rPr>
        <w:t>veintiséis de abril</w:t>
      </w:r>
      <w:r w:rsidRPr="00195617">
        <w:rPr>
          <w:rFonts w:ascii="Palatino Linotype" w:hAnsi="Palatino Linotype" w:cs="Arial"/>
          <w:sz w:val="24"/>
          <w:szCs w:val="24"/>
        </w:rPr>
        <w:t xml:space="preserve"> de dos mil veintitrés, </w:t>
      </w:r>
      <w:r w:rsidRPr="00195617">
        <w:rPr>
          <w:rFonts w:ascii="Palatino Linotype" w:hAnsi="Palatino Linotype" w:cs="Arial"/>
          <w:b/>
          <w:sz w:val="24"/>
          <w:szCs w:val="24"/>
        </w:rPr>
        <w:t>el Recurrente</w:t>
      </w:r>
      <w:r w:rsidRPr="00195617">
        <w:rPr>
          <w:rFonts w:ascii="Palatino Linotype" w:hAnsi="Palatino Linotype" w:cs="Arial"/>
          <w:sz w:val="24"/>
          <w:szCs w:val="24"/>
        </w:rPr>
        <w:t xml:space="preserve"> presentó a través del Sistema de Acceso a la Información Mexiquense, en lo posterior el </w:t>
      </w:r>
      <w:r w:rsidRPr="00195617">
        <w:rPr>
          <w:rFonts w:ascii="Palatino Linotype" w:hAnsi="Palatino Linotype" w:cs="Arial"/>
          <w:b/>
          <w:sz w:val="24"/>
          <w:szCs w:val="24"/>
        </w:rPr>
        <w:t>SAIMEX</w:t>
      </w:r>
      <w:r w:rsidRPr="00195617">
        <w:rPr>
          <w:rFonts w:ascii="Palatino Linotype" w:hAnsi="Palatino Linotype" w:cs="Arial"/>
          <w:sz w:val="24"/>
          <w:szCs w:val="24"/>
        </w:rPr>
        <w:t xml:space="preserve">, ante </w:t>
      </w:r>
      <w:r w:rsidRPr="00195617">
        <w:rPr>
          <w:rFonts w:ascii="Palatino Linotype" w:hAnsi="Palatino Linotype" w:cs="Arial"/>
          <w:b/>
          <w:sz w:val="24"/>
          <w:szCs w:val="24"/>
        </w:rPr>
        <w:t>el Sujeto Obligado</w:t>
      </w:r>
      <w:r w:rsidRPr="00195617">
        <w:rPr>
          <w:rFonts w:ascii="Palatino Linotype" w:hAnsi="Palatino Linotype" w:cs="Arial"/>
          <w:sz w:val="24"/>
          <w:szCs w:val="24"/>
        </w:rPr>
        <w:t xml:space="preserve">, solicitud de acceso a la información pública, registrada bajo el número de expediente </w:t>
      </w:r>
      <w:r w:rsidR="00422E25" w:rsidRPr="00195617">
        <w:rPr>
          <w:rFonts w:ascii="Palatino Linotype" w:hAnsi="Palatino Linotype" w:cs="Arial"/>
          <w:b/>
          <w:sz w:val="24"/>
          <w:szCs w:val="24"/>
        </w:rPr>
        <w:t>00116/TEMOAYA/IP/2023</w:t>
      </w:r>
      <w:r w:rsidRPr="00195617">
        <w:rPr>
          <w:rFonts w:ascii="Palatino Linotype" w:hAnsi="Palatino Linotype" w:cs="Arial"/>
          <w:sz w:val="24"/>
          <w:szCs w:val="24"/>
          <w:lang w:eastAsia="es-MX"/>
        </w:rPr>
        <w:t>,</w:t>
      </w:r>
      <w:r w:rsidRPr="00195617">
        <w:rPr>
          <w:rFonts w:ascii="Palatino Linotype" w:hAnsi="Palatino Linotype" w:cs="Arial"/>
          <w:b/>
          <w:sz w:val="24"/>
          <w:szCs w:val="24"/>
          <w:lang w:eastAsia="es-MX"/>
        </w:rPr>
        <w:t xml:space="preserve"> </w:t>
      </w:r>
      <w:r w:rsidRPr="00195617">
        <w:rPr>
          <w:rFonts w:ascii="Palatino Linotype" w:hAnsi="Palatino Linotype" w:cs="Arial"/>
          <w:sz w:val="24"/>
          <w:szCs w:val="24"/>
        </w:rPr>
        <w:t>mediante la cual solicitó información en el tenor siguiente:</w:t>
      </w:r>
    </w:p>
    <w:p w14:paraId="7B4D2F36" w14:textId="77777777" w:rsidR="009737B0" w:rsidRPr="00195617" w:rsidRDefault="009737B0" w:rsidP="00430BE3">
      <w:pPr>
        <w:tabs>
          <w:tab w:val="left" w:pos="5647"/>
        </w:tabs>
        <w:spacing w:after="0" w:line="360" w:lineRule="auto"/>
        <w:ind w:right="850"/>
        <w:jc w:val="both"/>
        <w:rPr>
          <w:rFonts w:ascii="Palatino Linotype" w:eastAsia="Times New Roman" w:hAnsi="Palatino Linotype" w:cs="Times New Roman"/>
          <w:sz w:val="24"/>
          <w:szCs w:val="24"/>
          <w:lang w:eastAsia="es-ES"/>
        </w:rPr>
      </w:pPr>
    </w:p>
    <w:p w14:paraId="5B192799" w14:textId="77777777" w:rsidR="009737B0" w:rsidRPr="00195617" w:rsidRDefault="009737B0" w:rsidP="00430BE3">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195617">
        <w:rPr>
          <w:rFonts w:ascii="Palatino Linotype" w:eastAsia="Times New Roman" w:hAnsi="Palatino Linotype" w:cs="Times New Roman"/>
          <w:i/>
          <w:szCs w:val="24"/>
          <w:lang w:val="es-ES_tradnl" w:eastAsia="es-ES"/>
        </w:rPr>
        <w:t>“</w:t>
      </w:r>
      <w:r w:rsidR="00422E25" w:rsidRPr="00195617">
        <w:rPr>
          <w:rFonts w:ascii="Palatino Linotype" w:eastAsia="Times New Roman" w:hAnsi="Palatino Linotype" w:cs="Times New Roman"/>
          <w:i/>
          <w:szCs w:val="24"/>
          <w:lang w:eastAsia="es-ES"/>
        </w:rPr>
        <w:t>solicito el nombre, recibo de nómina o CFDI emitido en la primera quincena de abril del 2023, fecha de alta, nombramiento, grado máximo de estudios y curriculum de: Secretario del Ayuntamiento, Tesorero, Director de Obras, Director de Desarrollo Económico, Director de Turismo, Director de Medio Ambiente, Director de Desarrollo Urbano, Director de Desarrollo Social, Director de Mejora Regulatoria, Director de Protección Civil, Director del Instituto de Cultura Física y Deporte y Directora del Instituto de las Mujeres</w:t>
      </w:r>
      <w:r w:rsidRPr="00195617">
        <w:rPr>
          <w:rFonts w:ascii="Palatino Linotype" w:eastAsia="Times New Roman" w:hAnsi="Palatino Linotype" w:cs="Times New Roman"/>
          <w:i/>
          <w:szCs w:val="24"/>
          <w:lang w:val="es-ES_tradnl" w:eastAsia="es-ES"/>
        </w:rPr>
        <w:t>”</w:t>
      </w:r>
    </w:p>
    <w:p w14:paraId="6F10F185" w14:textId="77777777" w:rsidR="009737B0" w:rsidRPr="00195617" w:rsidRDefault="009737B0" w:rsidP="00430BE3">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14:paraId="780E6C74" w14:textId="77777777" w:rsidR="009737B0" w:rsidRPr="00195617" w:rsidRDefault="009737B0" w:rsidP="00430BE3">
      <w:pPr>
        <w:spacing w:after="0" w:line="360" w:lineRule="auto"/>
        <w:jc w:val="both"/>
        <w:rPr>
          <w:rFonts w:ascii="Palatino Linotype" w:eastAsia="Times New Roman" w:hAnsi="Palatino Linotype" w:cs="Times New Roman"/>
          <w:sz w:val="24"/>
          <w:szCs w:val="24"/>
          <w:lang w:val="es-ES_tradnl" w:eastAsia="es-ES"/>
        </w:rPr>
      </w:pPr>
      <w:r w:rsidRPr="00195617">
        <w:rPr>
          <w:rFonts w:ascii="Palatino Linotype" w:eastAsia="Times New Roman" w:hAnsi="Palatino Linotype" w:cs="Times New Roman"/>
          <w:sz w:val="24"/>
          <w:szCs w:val="24"/>
          <w:lang w:val="es-ES_tradnl" w:eastAsia="es-ES"/>
        </w:rPr>
        <w:t xml:space="preserve">Modalidad de entrega: </w:t>
      </w:r>
      <w:r w:rsidRPr="00195617">
        <w:rPr>
          <w:rFonts w:ascii="Palatino Linotype" w:eastAsia="Times New Roman" w:hAnsi="Palatino Linotype" w:cs="Times New Roman"/>
          <w:b/>
          <w:i/>
          <w:sz w:val="24"/>
          <w:szCs w:val="24"/>
          <w:lang w:val="es-ES_tradnl" w:eastAsia="es-ES"/>
        </w:rPr>
        <w:t>A través del SAIMEX</w:t>
      </w:r>
    </w:p>
    <w:p w14:paraId="5C63A922" w14:textId="77777777" w:rsidR="009737B0" w:rsidRPr="00195617" w:rsidRDefault="009737B0" w:rsidP="00430BE3">
      <w:pPr>
        <w:pBdr>
          <w:top w:val="nil"/>
          <w:left w:val="nil"/>
          <w:bottom w:val="nil"/>
          <w:right w:val="nil"/>
          <w:between w:val="nil"/>
        </w:pBdr>
        <w:spacing w:after="0" w:line="360" w:lineRule="auto"/>
        <w:contextualSpacing/>
        <w:jc w:val="both"/>
        <w:rPr>
          <w:rFonts w:ascii="Palatino Linotype" w:eastAsia="Calibri" w:hAnsi="Palatino Linotype" w:cs="Arial"/>
          <w:sz w:val="24"/>
          <w:szCs w:val="24"/>
          <w:lang w:eastAsia="es-MX"/>
        </w:rPr>
      </w:pPr>
      <w:r w:rsidRPr="00195617">
        <w:rPr>
          <w:rFonts w:ascii="Palatino Linotype" w:hAnsi="Palatino Linotype" w:cs="Arial"/>
          <w:b/>
          <w:sz w:val="28"/>
          <w:szCs w:val="24"/>
        </w:rPr>
        <w:lastRenderedPageBreak/>
        <w:t>SEGUNDO</w:t>
      </w:r>
      <w:r w:rsidRPr="00195617">
        <w:rPr>
          <w:rFonts w:ascii="Palatino Linotype" w:hAnsi="Palatino Linotype" w:cs="Arial"/>
          <w:b/>
          <w:sz w:val="24"/>
          <w:szCs w:val="24"/>
        </w:rPr>
        <w:t xml:space="preserve">. </w:t>
      </w:r>
      <w:r w:rsidRPr="00195617">
        <w:rPr>
          <w:rFonts w:ascii="Palatino Linotype" w:eastAsia="Calibri" w:hAnsi="Palatino Linotype" w:cs="Arial"/>
          <w:sz w:val="24"/>
          <w:szCs w:val="24"/>
          <w:lang w:eastAsia="es-MX"/>
        </w:rPr>
        <w:t xml:space="preserve">Como se advierte de las constancias que integran el expediente electrónico, aperturado con motivo del ingreso de la solicitud, en fecha </w:t>
      </w:r>
      <w:r w:rsidR="00212665" w:rsidRPr="00195617">
        <w:rPr>
          <w:rFonts w:ascii="Palatino Linotype" w:eastAsia="Calibri" w:hAnsi="Palatino Linotype" w:cs="Arial"/>
          <w:sz w:val="24"/>
          <w:szCs w:val="24"/>
          <w:lang w:eastAsia="es-MX"/>
        </w:rPr>
        <w:t>dieci</w:t>
      </w:r>
      <w:r w:rsidR="00422E25" w:rsidRPr="00195617">
        <w:rPr>
          <w:rFonts w:ascii="Palatino Linotype" w:eastAsia="Calibri" w:hAnsi="Palatino Linotype" w:cs="Arial"/>
          <w:sz w:val="24"/>
          <w:szCs w:val="24"/>
          <w:lang w:eastAsia="es-MX"/>
        </w:rPr>
        <w:t xml:space="preserve">nueve </w:t>
      </w:r>
      <w:r w:rsidR="00C41C1A" w:rsidRPr="00195617">
        <w:rPr>
          <w:rFonts w:ascii="Palatino Linotype" w:eastAsia="Calibri" w:hAnsi="Palatino Linotype" w:cs="Arial"/>
          <w:sz w:val="24"/>
          <w:szCs w:val="24"/>
          <w:lang w:eastAsia="es-MX"/>
        </w:rPr>
        <w:t xml:space="preserve">de mayo </w:t>
      </w:r>
      <w:r w:rsidRPr="00195617">
        <w:rPr>
          <w:rFonts w:ascii="Palatino Linotype" w:eastAsia="Calibri" w:hAnsi="Palatino Linotype" w:cs="Arial"/>
          <w:sz w:val="24"/>
          <w:szCs w:val="24"/>
          <w:lang w:eastAsia="es-MX"/>
        </w:rPr>
        <w:t xml:space="preserve">de dos mil veintitrés, el </w:t>
      </w:r>
      <w:r w:rsidRPr="00195617">
        <w:rPr>
          <w:rFonts w:ascii="Palatino Linotype" w:eastAsia="Calibri" w:hAnsi="Palatino Linotype" w:cs="Arial"/>
          <w:b/>
          <w:sz w:val="24"/>
          <w:szCs w:val="24"/>
          <w:lang w:eastAsia="es-MX"/>
        </w:rPr>
        <w:t>Sujeto Obligado</w:t>
      </w:r>
      <w:r w:rsidRPr="00195617">
        <w:rPr>
          <w:rFonts w:ascii="Palatino Linotype" w:eastAsia="Calibri" w:hAnsi="Palatino Linotype" w:cs="Arial"/>
          <w:sz w:val="24"/>
          <w:szCs w:val="24"/>
          <w:lang w:eastAsia="es-MX"/>
        </w:rPr>
        <w:t xml:space="preserve"> hizo entrega al </w:t>
      </w:r>
      <w:r w:rsidRPr="00195617">
        <w:rPr>
          <w:rFonts w:ascii="Palatino Linotype" w:eastAsia="Calibri" w:hAnsi="Palatino Linotype" w:cs="Arial"/>
          <w:b/>
          <w:sz w:val="24"/>
          <w:szCs w:val="24"/>
          <w:lang w:eastAsia="es-MX"/>
        </w:rPr>
        <w:t>Recurrente</w:t>
      </w:r>
      <w:r w:rsidRPr="00195617">
        <w:rPr>
          <w:rFonts w:ascii="Palatino Linotype" w:eastAsia="Calibri" w:hAnsi="Palatino Linotype" w:cs="Arial"/>
          <w:sz w:val="24"/>
          <w:szCs w:val="24"/>
          <w:lang w:eastAsia="es-MX"/>
        </w:rPr>
        <w:t xml:space="preserve"> de la respuesta emitida a la solicitud de información, en los términos siguientes:</w:t>
      </w:r>
    </w:p>
    <w:p w14:paraId="765C5517" w14:textId="77777777" w:rsidR="009737B0" w:rsidRPr="00195617" w:rsidRDefault="009737B0" w:rsidP="00430BE3">
      <w:pPr>
        <w:pBdr>
          <w:top w:val="nil"/>
          <w:left w:val="nil"/>
          <w:bottom w:val="nil"/>
          <w:right w:val="nil"/>
          <w:between w:val="nil"/>
        </w:pBdr>
        <w:spacing w:after="0" w:line="360" w:lineRule="auto"/>
        <w:contextualSpacing/>
        <w:jc w:val="both"/>
        <w:rPr>
          <w:rFonts w:ascii="Palatino Linotype" w:eastAsia="Calibri" w:hAnsi="Palatino Linotype" w:cs="Arial"/>
          <w:sz w:val="24"/>
          <w:szCs w:val="24"/>
          <w:lang w:eastAsia="es-MX"/>
        </w:rPr>
      </w:pPr>
    </w:p>
    <w:p w14:paraId="4F394818" w14:textId="77777777" w:rsidR="00422E25" w:rsidRPr="00195617" w:rsidRDefault="009737B0" w:rsidP="00430BE3">
      <w:pPr>
        <w:spacing w:after="0" w:line="240" w:lineRule="auto"/>
        <w:ind w:left="567" w:right="567"/>
        <w:jc w:val="both"/>
        <w:rPr>
          <w:rFonts w:ascii="Palatino Linotype" w:eastAsia="Times New Roman" w:hAnsi="Palatino Linotype" w:cs="Times New Roman"/>
          <w:i/>
          <w:szCs w:val="24"/>
          <w:lang w:val="es-ES_tradnl" w:eastAsia="es-ES"/>
        </w:rPr>
      </w:pPr>
      <w:r w:rsidRPr="00195617">
        <w:rPr>
          <w:rFonts w:ascii="Palatino Linotype" w:eastAsia="Times New Roman" w:hAnsi="Palatino Linotype" w:cs="Times New Roman"/>
          <w:i/>
          <w:szCs w:val="24"/>
          <w:lang w:val="es-ES_tradnl" w:eastAsia="es-ES"/>
        </w:rPr>
        <w:t>“</w:t>
      </w:r>
      <w:r w:rsidR="00422E25" w:rsidRPr="00195617">
        <w:rPr>
          <w:rFonts w:ascii="Palatino Linotype" w:eastAsia="Times New Roman" w:hAnsi="Palatino Linotype" w:cs="Times New Roman"/>
          <w:i/>
          <w:szCs w:val="24"/>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38F9A8E" w14:textId="77777777" w:rsidR="00422E25" w:rsidRPr="00195617" w:rsidRDefault="00422E25" w:rsidP="00430BE3">
      <w:pPr>
        <w:spacing w:after="0" w:line="240" w:lineRule="auto"/>
        <w:ind w:left="567" w:right="567"/>
        <w:jc w:val="both"/>
        <w:rPr>
          <w:rFonts w:ascii="Palatino Linotype" w:eastAsia="Times New Roman" w:hAnsi="Palatino Linotype" w:cs="Times New Roman"/>
          <w:i/>
          <w:szCs w:val="24"/>
          <w:lang w:val="es-ES_tradnl" w:eastAsia="es-ES"/>
        </w:rPr>
      </w:pPr>
    </w:p>
    <w:p w14:paraId="172931A0" w14:textId="77777777" w:rsidR="009737B0" w:rsidRPr="00195617" w:rsidRDefault="00422E25" w:rsidP="00430BE3">
      <w:pPr>
        <w:spacing w:after="0" w:line="240" w:lineRule="auto"/>
        <w:ind w:left="567" w:right="567"/>
        <w:jc w:val="both"/>
        <w:rPr>
          <w:rFonts w:ascii="Palatino Linotype" w:eastAsia="Times New Roman" w:hAnsi="Palatino Linotype" w:cs="Times New Roman"/>
          <w:szCs w:val="24"/>
          <w:lang w:val="es-ES_tradnl" w:eastAsia="es-ES"/>
        </w:rPr>
      </w:pPr>
      <w:r w:rsidRPr="00195617">
        <w:rPr>
          <w:rFonts w:ascii="Palatino Linotype" w:eastAsia="Times New Roman" w:hAnsi="Palatino Linotype" w:cs="Times New Roman"/>
          <w:i/>
          <w:szCs w:val="24"/>
          <w:lang w:val="es-ES_tradnl" w:eastAsia="es-ES"/>
        </w:rPr>
        <w:t>Se adjunta en formato pdf, la respuesta emitida por la Jefatura del Departamento de Recursos Humanos, Unidad de Transparencia y Tesorería Municipal del Ayuntamiento de Temoaya; así como el acuerdo número CT/TEMOAYA/6SE/04/2023, de fecha ocho de mayo de dos mil veintitrés, emitido en la Sexta Sesión Extraordinaria del Comité de Transparencia, a través de la cual se clasifica la información como confidencial por contener datos personales</w:t>
      </w:r>
      <w:r w:rsidR="009737B0" w:rsidRPr="00195617">
        <w:rPr>
          <w:rFonts w:ascii="Palatino Linotype" w:eastAsia="Times New Roman" w:hAnsi="Palatino Linotype" w:cs="Times New Roman"/>
          <w:i/>
          <w:szCs w:val="24"/>
          <w:lang w:val="es-ES_tradnl" w:eastAsia="es-ES"/>
        </w:rPr>
        <w:t>”</w:t>
      </w:r>
    </w:p>
    <w:p w14:paraId="22617A27" w14:textId="77777777" w:rsidR="009737B0" w:rsidRPr="00195617" w:rsidRDefault="009737B0" w:rsidP="00430BE3">
      <w:pPr>
        <w:spacing w:after="0" w:line="360" w:lineRule="auto"/>
        <w:jc w:val="both"/>
        <w:rPr>
          <w:rFonts w:ascii="Palatino Linotype" w:eastAsia="Calibri" w:hAnsi="Palatino Linotype" w:cs="Arial"/>
          <w:sz w:val="24"/>
          <w:szCs w:val="28"/>
          <w:lang w:eastAsia="es-MX"/>
        </w:rPr>
      </w:pPr>
    </w:p>
    <w:p w14:paraId="1097F865" w14:textId="77777777" w:rsidR="009737B0" w:rsidRPr="00195617" w:rsidRDefault="009737B0" w:rsidP="00430BE3">
      <w:pPr>
        <w:spacing w:after="0" w:line="360" w:lineRule="auto"/>
        <w:jc w:val="both"/>
        <w:rPr>
          <w:rFonts w:ascii="Palatino Linotype" w:eastAsia="Calibri" w:hAnsi="Palatino Linotype" w:cs="Arial"/>
          <w:sz w:val="24"/>
          <w:szCs w:val="28"/>
          <w:lang w:eastAsia="es-MX"/>
        </w:rPr>
      </w:pPr>
      <w:r w:rsidRPr="00195617">
        <w:rPr>
          <w:rFonts w:ascii="Palatino Linotype" w:eastAsia="Calibri" w:hAnsi="Palatino Linotype" w:cs="Arial"/>
          <w:sz w:val="24"/>
          <w:szCs w:val="28"/>
          <w:lang w:eastAsia="es-MX"/>
        </w:rPr>
        <w:t xml:space="preserve">Se hace constar que, el </w:t>
      </w:r>
      <w:r w:rsidRPr="00195617">
        <w:rPr>
          <w:rFonts w:ascii="Palatino Linotype" w:eastAsia="Calibri" w:hAnsi="Palatino Linotype" w:cs="Arial"/>
          <w:b/>
          <w:sz w:val="24"/>
          <w:szCs w:val="28"/>
          <w:lang w:eastAsia="es-MX"/>
        </w:rPr>
        <w:t>Sujeto Obligado</w:t>
      </w:r>
      <w:r w:rsidRPr="00195617">
        <w:rPr>
          <w:rFonts w:ascii="Palatino Linotype" w:eastAsia="Calibri" w:hAnsi="Palatino Linotype" w:cs="Arial"/>
          <w:sz w:val="24"/>
          <w:szCs w:val="28"/>
          <w:lang w:eastAsia="es-MX"/>
        </w:rPr>
        <w:t xml:space="preserve"> adjuntó </w:t>
      </w:r>
      <w:r w:rsidR="00212665" w:rsidRPr="00195617">
        <w:rPr>
          <w:rFonts w:ascii="Palatino Linotype" w:eastAsia="Calibri" w:hAnsi="Palatino Linotype" w:cs="Arial"/>
          <w:sz w:val="24"/>
          <w:szCs w:val="28"/>
          <w:lang w:eastAsia="es-MX"/>
        </w:rPr>
        <w:t>los</w:t>
      </w:r>
      <w:r w:rsidRPr="00195617">
        <w:rPr>
          <w:rFonts w:ascii="Palatino Linotype" w:eastAsia="Calibri" w:hAnsi="Palatino Linotype" w:cs="Arial"/>
          <w:sz w:val="24"/>
          <w:szCs w:val="28"/>
          <w:lang w:eastAsia="es-MX"/>
        </w:rPr>
        <w:t xml:space="preserve"> documento</w:t>
      </w:r>
      <w:r w:rsidR="00212665" w:rsidRPr="00195617">
        <w:rPr>
          <w:rFonts w:ascii="Palatino Linotype" w:eastAsia="Calibri" w:hAnsi="Palatino Linotype" w:cs="Arial"/>
          <w:sz w:val="24"/>
          <w:szCs w:val="28"/>
          <w:lang w:eastAsia="es-MX"/>
        </w:rPr>
        <w:t>s</w:t>
      </w:r>
      <w:r w:rsidRPr="00195617">
        <w:rPr>
          <w:rFonts w:ascii="Palatino Linotype" w:eastAsia="Calibri" w:hAnsi="Palatino Linotype" w:cs="Arial"/>
          <w:sz w:val="24"/>
          <w:szCs w:val="28"/>
          <w:lang w:eastAsia="es-MX"/>
        </w:rPr>
        <w:t xml:space="preserve"> electrónico</w:t>
      </w:r>
      <w:r w:rsidR="00212665" w:rsidRPr="00195617">
        <w:rPr>
          <w:rFonts w:ascii="Palatino Linotype" w:eastAsia="Calibri" w:hAnsi="Palatino Linotype" w:cs="Arial"/>
          <w:sz w:val="24"/>
          <w:szCs w:val="28"/>
          <w:lang w:eastAsia="es-MX"/>
        </w:rPr>
        <w:t>s</w:t>
      </w:r>
      <w:r w:rsidRPr="00195617">
        <w:rPr>
          <w:rFonts w:ascii="Palatino Linotype" w:eastAsia="Calibri" w:hAnsi="Palatino Linotype" w:cs="Arial"/>
          <w:sz w:val="24"/>
          <w:szCs w:val="28"/>
          <w:lang w:eastAsia="es-MX"/>
        </w:rPr>
        <w:t xml:space="preserve"> “</w:t>
      </w:r>
      <w:r w:rsidR="00422E25" w:rsidRPr="00195617">
        <w:rPr>
          <w:rFonts w:ascii="Palatino Linotype" w:eastAsia="Calibri" w:hAnsi="Palatino Linotype" w:cs="Arial"/>
          <w:b/>
          <w:i/>
          <w:sz w:val="24"/>
          <w:szCs w:val="28"/>
          <w:lang w:eastAsia="es-MX"/>
        </w:rPr>
        <w:t>RESPUESTA 116.pdf, TESORERIA MUNICIPAL SOL. 116.pdf, Solicitud 0166 Transparencia.pdf</w:t>
      </w:r>
      <w:r w:rsidR="00422E25" w:rsidRPr="00195617">
        <w:rPr>
          <w:rFonts w:ascii="Palatino Linotype" w:eastAsia="Calibri" w:hAnsi="Palatino Linotype" w:cs="Arial"/>
          <w:sz w:val="24"/>
          <w:szCs w:val="28"/>
          <w:lang w:eastAsia="es-MX"/>
        </w:rPr>
        <w:t xml:space="preserve"> y </w:t>
      </w:r>
      <w:r w:rsidR="00422E25" w:rsidRPr="00195617">
        <w:rPr>
          <w:rFonts w:ascii="Palatino Linotype" w:eastAsia="Calibri" w:hAnsi="Palatino Linotype" w:cs="Arial"/>
          <w:b/>
          <w:i/>
          <w:sz w:val="24"/>
          <w:szCs w:val="28"/>
          <w:lang w:eastAsia="es-MX"/>
        </w:rPr>
        <w:t>SEXTA SESIÓN EXTRAORDINARIA.pdf</w:t>
      </w:r>
      <w:r w:rsidRPr="00195617">
        <w:rPr>
          <w:rFonts w:ascii="Palatino Linotype" w:eastAsia="Calibri" w:hAnsi="Palatino Linotype" w:cs="Arial"/>
          <w:sz w:val="24"/>
          <w:szCs w:val="28"/>
          <w:lang w:eastAsia="es-MX"/>
        </w:rPr>
        <w:t xml:space="preserve">”, </w:t>
      </w:r>
      <w:r w:rsidR="00212665" w:rsidRPr="00195617">
        <w:rPr>
          <w:rFonts w:ascii="Palatino Linotype" w:eastAsia="Calibri" w:hAnsi="Palatino Linotype" w:cs="Arial"/>
          <w:sz w:val="24"/>
          <w:szCs w:val="28"/>
          <w:lang w:eastAsia="es-MX"/>
        </w:rPr>
        <w:t>los</w:t>
      </w:r>
      <w:r w:rsidRPr="00195617">
        <w:rPr>
          <w:rFonts w:ascii="Palatino Linotype" w:eastAsia="Calibri" w:hAnsi="Palatino Linotype" w:cs="Arial"/>
          <w:sz w:val="24"/>
          <w:szCs w:val="28"/>
          <w:lang w:eastAsia="es-MX"/>
        </w:rPr>
        <w:t xml:space="preserve"> cual</w:t>
      </w:r>
      <w:r w:rsidR="00212665" w:rsidRPr="00195617">
        <w:rPr>
          <w:rFonts w:ascii="Palatino Linotype" w:eastAsia="Calibri" w:hAnsi="Palatino Linotype" w:cs="Arial"/>
          <w:sz w:val="24"/>
          <w:szCs w:val="28"/>
          <w:lang w:eastAsia="es-MX"/>
        </w:rPr>
        <w:t>es</w:t>
      </w:r>
      <w:r w:rsidRPr="00195617">
        <w:rPr>
          <w:rFonts w:ascii="Palatino Linotype" w:eastAsia="Calibri" w:hAnsi="Palatino Linotype" w:cs="Arial"/>
          <w:sz w:val="24"/>
          <w:szCs w:val="28"/>
          <w:lang w:eastAsia="es-MX"/>
        </w:rPr>
        <w:t>, al ser del conocimiento de las partes, se omite la descripción de su contenido, toda vez que, habrá</w:t>
      </w:r>
      <w:r w:rsidR="00212665" w:rsidRPr="00195617">
        <w:rPr>
          <w:rFonts w:ascii="Palatino Linotype" w:eastAsia="Calibri" w:hAnsi="Palatino Linotype" w:cs="Arial"/>
          <w:sz w:val="24"/>
          <w:szCs w:val="28"/>
          <w:lang w:eastAsia="es-MX"/>
        </w:rPr>
        <w:t>n</w:t>
      </w:r>
      <w:r w:rsidRPr="00195617">
        <w:rPr>
          <w:rFonts w:ascii="Palatino Linotype" w:eastAsia="Calibri" w:hAnsi="Palatino Linotype" w:cs="Arial"/>
          <w:sz w:val="24"/>
          <w:szCs w:val="28"/>
          <w:lang w:eastAsia="es-MX"/>
        </w:rPr>
        <w:t xml:space="preserve"> de ser objeto de estudio en párrafos posteriores.</w:t>
      </w:r>
    </w:p>
    <w:p w14:paraId="31210672" w14:textId="77777777" w:rsidR="009737B0" w:rsidRPr="00195617" w:rsidRDefault="009737B0" w:rsidP="00430BE3">
      <w:pPr>
        <w:spacing w:after="0" w:line="360" w:lineRule="auto"/>
        <w:jc w:val="both"/>
        <w:rPr>
          <w:rFonts w:ascii="Palatino Linotype" w:hAnsi="Palatino Linotype" w:cs="Arial"/>
          <w:sz w:val="24"/>
          <w:szCs w:val="24"/>
        </w:rPr>
      </w:pPr>
    </w:p>
    <w:p w14:paraId="5B010F64" w14:textId="77777777" w:rsidR="009737B0" w:rsidRPr="00195617" w:rsidRDefault="009737B0" w:rsidP="00430BE3">
      <w:pPr>
        <w:spacing w:after="0" w:line="360" w:lineRule="auto"/>
        <w:jc w:val="both"/>
        <w:rPr>
          <w:rFonts w:ascii="Palatino Linotype" w:hAnsi="Palatino Linotype" w:cs="Arial"/>
          <w:sz w:val="24"/>
          <w:szCs w:val="24"/>
        </w:rPr>
      </w:pPr>
    </w:p>
    <w:p w14:paraId="52B85036" w14:textId="77777777" w:rsidR="009737B0" w:rsidRPr="00195617" w:rsidRDefault="009737B0" w:rsidP="00430BE3">
      <w:pPr>
        <w:spacing w:after="0" w:line="360" w:lineRule="auto"/>
        <w:jc w:val="both"/>
        <w:rPr>
          <w:rFonts w:ascii="Palatino Linotype" w:hAnsi="Palatino Linotype" w:cs="Arial"/>
          <w:sz w:val="24"/>
          <w:szCs w:val="24"/>
        </w:rPr>
      </w:pPr>
      <w:r w:rsidRPr="00195617">
        <w:rPr>
          <w:rFonts w:ascii="Palatino Linotype" w:hAnsi="Palatino Linotype" w:cs="Arial"/>
          <w:b/>
          <w:sz w:val="28"/>
          <w:szCs w:val="24"/>
        </w:rPr>
        <w:t>TERCERO</w:t>
      </w:r>
      <w:r w:rsidRPr="00195617">
        <w:rPr>
          <w:rFonts w:ascii="Palatino Linotype" w:hAnsi="Palatino Linotype" w:cs="Arial"/>
          <w:b/>
          <w:sz w:val="24"/>
          <w:szCs w:val="24"/>
        </w:rPr>
        <w:t xml:space="preserve">. </w:t>
      </w:r>
      <w:r w:rsidRPr="00195617">
        <w:rPr>
          <w:rFonts w:ascii="Palatino Linotype" w:hAnsi="Palatino Linotype" w:cs="Arial"/>
          <w:sz w:val="24"/>
          <w:szCs w:val="24"/>
        </w:rPr>
        <w:t xml:space="preserve">Inconforme ante la respuesta por parte del </w:t>
      </w:r>
      <w:r w:rsidRPr="00195617">
        <w:rPr>
          <w:rFonts w:ascii="Palatino Linotype" w:hAnsi="Palatino Linotype" w:cs="Arial"/>
          <w:b/>
          <w:sz w:val="24"/>
          <w:szCs w:val="24"/>
        </w:rPr>
        <w:t>Sujeto Obligado</w:t>
      </w:r>
      <w:r w:rsidRPr="00195617">
        <w:rPr>
          <w:rFonts w:ascii="Palatino Linotype" w:hAnsi="Palatino Linotype" w:cs="Arial"/>
          <w:sz w:val="24"/>
          <w:szCs w:val="24"/>
        </w:rPr>
        <w:t xml:space="preserve">, el ahora </w:t>
      </w:r>
      <w:r w:rsidRPr="00195617">
        <w:rPr>
          <w:rFonts w:ascii="Palatino Linotype" w:hAnsi="Palatino Linotype" w:cs="Arial"/>
          <w:b/>
          <w:sz w:val="24"/>
          <w:szCs w:val="24"/>
        </w:rPr>
        <w:t>Recurrente</w:t>
      </w:r>
      <w:r w:rsidRPr="00195617">
        <w:rPr>
          <w:rFonts w:ascii="Palatino Linotype" w:hAnsi="Palatino Linotype" w:cs="Arial"/>
          <w:sz w:val="24"/>
          <w:szCs w:val="24"/>
        </w:rPr>
        <w:t xml:space="preserve"> en fecha </w:t>
      </w:r>
      <w:r w:rsidR="00422E25" w:rsidRPr="00195617">
        <w:rPr>
          <w:rFonts w:ascii="Palatino Linotype" w:hAnsi="Palatino Linotype" w:cs="Arial"/>
          <w:sz w:val="24"/>
          <w:szCs w:val="24"/>
        </w:rPr>
        <w:t>treinta</w:t>
      </w:r>
      <w:r w:rsidR="00212665" w:rsidRPr="00195617">
        <w:rPr>
          <w:rFonts w:ascii="Palatino Linotype" w:hAnsi="Palatino Linotype" w:cs="Arial"/>
          <w:sz w:val="24"/>
          <w:szCs w:val="24"/>
        </w:rPr>
        <w:t xml:space="preserve"> </w:t>
      </w:r>
      <w:r w:rsidR="00C41C1A" w:rsidRPr="00195617">
        <w:rPr>
          <w:rFonts w:ascii="Palatino Linotype" w:hAnsi="Palatino Linotype" w:cs="Arial"/>
          <w:sz w:val="24"/>
          <w:szCs w:val="24"/>
        </w:rPr>
        <w:t xml:space="preserve">de mayo </w:t>
      </w:r>
      <w:r w:rsidRPr="00195617">
        <w:rPr>
          <w:rFonts w:ascii="Palatino Linotype" w:hAnsi="Palatino Linotype" w:cs="Arial"/>
          <w:sz w:val="24"/>
          <w:szCs w:val="24"/>
        </w:rPr>
        <w:t>de dos mil veintitrés, interpuso recurso de revisión, que fue registrado</w:t>
      </w:r>
      <w:r w:rsidRPr="00195617">
        <w:rPr>
          <w:rFonts w:ascii="Palatino Linotype" w:hAnsi="Palatino Linotype" w:cs="Arial"/>
          <w:b/>
          <w:sz w:val="24"/>
          <w:szCs w:val="24"/>
        </w:rPr>
        <w:t xml:space="preserve"> </w:t>
      </w:r>
      <w:r w:rsidRPr="00195617">
        <w:rPr>
          <w:rFonts w:ascii="Palatino Linotype" w:hAnsi="Palatino Linotype" w:cs="Arial"/>
          <w:sz w:val="24"/>
          <w:szCs w:val="24"/>
        </w:rPr>
        <w:t xml:space="preserve">en el sistema electrónico con número de expediente </w:t>
      </w:r>
      <w:r w:rsidRPr="00195617">
        <w:rPr>
          <w:rFonts w:ascii="Palatino Linotype" w:hAnsi="Palatino Linotype" w:cs="Arial"/>
          <w:b/>
          <w:bCs/>
          <w:sz w:val="24"/>
          <w:szCs w:val="24"/>
          <w:lang w:eastAsia="es-MX"/>
        </w:rPr>
        <w:t>0</w:t>
      </w:r>
      <w:r w:rsidR="00422E25" w:rsidRPr="00195617">
        <w:rPr>
          <w:rFonts w:ascii="Palatino Linotype" w:hAnsi="Palatino Linotype" w:cs="Arial"/>
          <w:b/>
          <w:bCs/>
          <w:sz w:val="24"/>
          <w:szCs w:val="24"/>
          <w:lang w:eastAsia="es-MX"/>
        </w:rPr>
        <w:t>3010</w:t>
      </w:r>
      <w:r w:rsidRPr="00195617">
        <w:rPr>
          <w:rFonts w:ascii="Palatino Linotype" w:hAnsi="Palatino Linotype" w:cs="Arial"/>
          <w:b/>
          <w:bCs/>
          <w:sz w:val="24"/>
          <w:szCs w:val="24"/>
          <w:lang w:eastAsia="es-MX"/>
        </w:rPr>
        <w:t>/INFOEM/IP/RR/2023</w:t>
      </w:r>
      <w:r w:rsidRPr="00195617">
        <w:rPr>
          <w:rFonts w:ascii="Palatino Linotype" w:hAnsi="Palatino Linotype" w:cs="Arial"/>
          <w:sz w:val="24"/>
          <w:szCs w:val="24"/>
        </w:rPr>
        <w:t>, aduciendo como acto impugnado y razones o motivos de inconformidad, los siguientes:</w:t>
      </w:r>
    </w:p>
    <w:p w14:paraId="03E9FC24" w14:textId="77777777" w:rsidR="009737B0" w:rsidRPr="00195617" w:rsidRDefault="009737B0" w:rsidP="00430BE3">
      <w:pPr>
        <w:spacing w:after="0" w:line="360" w:lineRule="auto"/>
        <w:jc w:val="both"/>
        <w:rPr>
          <w:rFonts w:ascii="Palatino Linotype" w:hAnsi="Palatino Linotype" w:cs="Arial"/>
          <w:b/>
          <w:sz w:val="24"/>
          <w:szCs w:val="24"/>
        </w:rPr>
      </w:pPr>
    </w:p>
    <w:p w14:paraId="427AA05C" w14:textId="77777777" w:rsidR="009737B0" w:rsidRPr="00195617" w:rsidRDefault="009737B0" w:rsidP="00430BE3">
      <w:pPr>
        <w:pStyle w:val="Prrafodelista"/>
        <w:spacing w:line="360" w:lineRule="auto"/>
        <w:ind w:left="0"/>
        <w:jc w:val="both"/>
        <w:rPr>
          <w:rFonts w:ascii="Palatino Linotype" w:hAnsi="Palatino Linotype" w:cs="Arial"/>
          <w:b/>
        </w:rPr>
      </w:pPr>
      <w:r w:rsidRPr="00195617">
        <w:rPr>
          <w:rFonts w:ascii="Palatino Linotype" w:hAnsi="Palatino Linotype" w:cs="Arial"/>
          <w:b/>
        </w:rPr>
        <w:lastRenderedPageBreak/>
        <w:t>Acto Impugnado:</w:t>
      </w:r>
    </w:p>
    <w:p w14:paraId="7566B47F" w14:textId="77777777" w:rsidR="009737B0" w:rsidRPr="00195617" w:rsidRDefault="009737B0" w:rsidP="00430BE3">
      <w:pPr>
        <w:pStyle w:val="Prrafodelista"/>
        <w:spacing w:line="360" w:lineRule="auto"/>
        <w:ind w:left="0"/>
        <w:jc w:val="both"/>
        <w:rPr>
          <w:rFonts w:ascii="Palatino Linotype" w:hAnsi="Palatino Linotype" w:cs="Arial"/>
          <w:b/>
        </w:rPr>
      </w:pPr>
    </w:p>
    <w:p w14:paraId="00276C7E" w14:textId="77777777" w:rsidR="009737B0" w:rsidRPr="00195617" w:rsidRDefault="009737B0" w:rsidP="00430BE3">
      <w:pPr>
        <w:spacing w:after="0" w:line="240" w:lineRule="auto"/>
        <w:ind w:left="567" w:right="567"/>
        <w:jc w:val="both"/>
        <w:rPr>
          <w:rFonts w:ascii="Palatino Linotype" w:hAnsi="Palatino Linotype"/>
          <w:i/>
          <w:color w:val="000000"/>
        </w:rPr>
      </w:pPr>
      <w:r w:rsidRPr="00195617">
        <w:rPr>
          <w:rFonts w:ascii="Palatino Linotype" w:hAnsi="Palatino Linotype" w:cs="Arial"/>
          <w:i/>
        </w:rPr>
        <w:t>“</w:t>
      </w:r>
      <w:r w:rsidR="00422E25" w:rsidRPr="00195617">
        <w:rPr>
          <w:rFonts w:ascii="Palatino Linotype" w:hAnsi="Palatino Linotype"/>
          <w:i/>
          <w:color w:val="000000"/>
        </w:rPr>
        <w:t>la respuesta</w:t>
      </w:r>
      <w:r w:rsidRPr="00195617">
        <w:rPr>
          <w:rFonts w:ascii="Palatino Linotype" w:hAnsi="Palatino Linotype"/>
          <w:i/>
          <w:color w:val="000000"/>
        </w:rPr>
        <w:t>” (sic)</w:t>
      </w:r>
    </w:p>
    <w:p w14:paraId="0379D719" w14:textId="77777777" w:rsidR="009737B0" w:rsidRPr="00195617" w:rsidRDefault="009737B0" w:rsidP="00430BE3">
      <w:pPr>
        <w:spacing w:after="0" w:line="360" w:lineRule="auto"/>
        <w:jc w:val="both"/>
        <w:rPr>
          <w:rFonts w:ascii="Palatino Linotype" w:hAnsi="Palatino Linotype" w:cs="Arial"/>
          <w:sz w:val="24"/>
          <w:szCs w:val="24"/>
        </w:rPr>
      </w:pPr>
    </w:p>
    <w:p w14:paraId="743D8BD5" w14:textId="77777777" w:rsidR="009737B0" w:rsidRPr="00195617" w:rsidRDefault="009737B0" w:rsidP="00430BE3">
      <w:pPr>
        <w:spacing w:after="0" w:line="360" w:lineRule="auto"/>
        <w:jc w:val="both"/>
        <w:rPr>
          <w:rFonts w:ascii="Palatino Linotype" w:hAnsi="Palatino Linotype" w:cs="Arial"/>
          <w:sz w:val="28"/>
          <w:szCs w:val="24"/>
        </w:rPr>
      </w:pPr>
      <w:r w:rsidRPr="00195617">
        <w:rPr>
          <w:rFonts w:ascii="Palatino Linotype" w:hAnsi="Palatino Linotype" w:cs="Arial"/>
          <w:b/>
          <w:sz w:val="24"/>
        </w:rPr>
        <w:t>Razones o motivos de inconformidad:</w:t>
      </w:r>
    </w:p>
    <w:p w14:paraId="782A69F7" w14:textId="77777777" w:rsidR="009737B0" w:rsidRPr="00195617" w:rsidRDefault="009737B0" w:rsidP="00430BE3">
      <w:pPr>
        <w:spacing w:after="0" w:line="360" w:lineRule="auto"/>
        <w:jc w:val="both"/>
        <w:rPr>
          <w:rFonts w:ascii="Palatino Linotype" w:hAnsi="Palatino Linotype" w:cs="Arial"/>
          <w:sz w:val="24"/>
          <w:szCs w:val="24"/>
        </w:rPr>
      </w:pPr>
    </w:p>
    <w:p w14:paraId="0E301EE5" w14:textId="77777777" w:rsidR="009737B0" w:rsidRPr="00195617" w:rsidRDefault="009737B0" w:rsidP="00430BE3">
      <w:pPr>
        <w:spacing w:after="0" w:line="240" w:lineRule="auto"/>
        <w:ind w:left="567" w:right="567"/>
        <w:jc w:val="both"/>
        <w:rPr>
          <w:rFonts w:ascii="Palatino Linotype" w:hAnsi="Palatino Linotype" w:cs="Arial"/>
          <w:i/>
          <w:szCs w:val="24"/>
        </w:rPr>
      </w:pPr>
      <w:r w:rsidRPr="00195617">
        <w:rPr>
          <w:rFonts w:ascii="Palatino Linotype" w:hAnsi="Palatino Linotype" w:cs="Arial"/>
          <w:i/>
          <w:szCs w:val="24"/>
        </w:rPr>
        <w:t>“</w:t>
      </w:r>
      <w:r w:rsidR="00422E25" w:rsidRPr="00195617">
        <w:rPr>
          <w:rFonts w:ascii="Palatino Linotype" w:hAnsi="Palatino Linotype" w:cs="Arial"/>
          <w:i/>
          <w:szCs w:val="24"/>
        </w:rPr>
        <w:t>no entregan todo lo solicitado</w:t>
      </w:r>
      <w:r w:rsidRPr="00195617">
        <w:rPr>
          <w:rFonts w:ascii="Palatino Linotype" w:hAnsi="Palatino Linotype" w:cs="Arial"/>
          <w:i/>
          <w:szCs w:val="24"/>
        </w:rPr>
        <w:t>”</w:t>
      </w:r>
    </w:p>
    <w:p w14:paraId="671DFBE6" w14:textId="77777777" w:rsidR="009737B0" w:rsidRPr="00195617" w:rsidRDefault="009737B0" w:rsidP="00430BE3">
      <w:pPr>
        <w:spacing w:after="0" w:line="360" w:lineRule="auto"/>
        <w:ind w:right="49"/>
        <w:jc w:val="both"/>
        <w:rPr>
          <w:rFonts w:ascii="Palatino Linotype" w:eastAsia="Times New Roman" w:hAnsi="Palatino Linotype" w:cs="Arial"/>
          <w:sz w:val="24"/>
          <w:lang w:eastAsia="es-ES"/>
        </w:rPr>
      </w:pPr>
    </w:p>
    <w:p w14:paraId="0455960D" w14:textId="77777777" w:rsidR="009737B0" w:rsidRPr="00195617" w:rsidRDefault="009737B0" w:rsidP="00430BE3">
      <w:pPr>
        <w:spacing w:after="0" w:line="360" w:lineRule="auto"/>
        <w:ind w:right="49"/>
        <w:jc w:val="both"/>
        <w:rPr>
          <w:rFonts w:ascii="Palatino Linotype" w:eastAsia="Times New Roman" w:hAnsi="Palatino Linotype" w:cs="Arial"/>
          <w:sz w:val="24"/>
          <w:szCs w:val="24"/>
          <w:lang w:val="es-ES_tradnl" w:eastAsia="es-ES"/>
        </w:rPr>
      </w:pPr>
      <w:r w:rsidRPr="00195617">
        <w:rPr>
          <w:rFonts w:ascii="Palatino Linotype" w:eastAsia="Times New Roman" w:hAnsi="Palatino Linotype" w:cs="Arial"/>
          <w:sz w:val="24"/>
          <w:szCs w:val="24"/>
          <w:lang w:val="es-ES_tradnl" w:eastAsia="es-ES"/>
        </w:rPr>
        <w:t>Recurso de revisión que</w:t>
      </w:r>
      <w:r w:rsidRPr="00195617">
        <w:rPr>
          <w:rFonts w:ascii="Palatino Linotype" w:eastAsia="Times New Roman" w:hAnsi="Palatino Linotype" w:cs="Arial"/>
          <w:sz w:val="24"/>
          <w:szCs w:val="24"/>
          <w:lang w:val="es-ES" w:eastAsia="es-ES"/>
        </w:rPr>
        <w:t xml:space="preserve"> se</w:t>
      </w:r>
      <w:r w:rsidRPr="00195617">
        <w:rPr>
          <w:rFonts w:ascii="Palatino Linotype" w:eastAsia="Times New Roman" w:hAnsi="Palatino Linotype" w:cs="Arial"/>
          <w:sz w:val="24"/>
          <w:szCs w:val="24"/>
          <w:lang w:val="es-ES_tradnl" w:eastAsia="es-ES"/>
        </w:rPr>
        <w:t xml:space="preserve"> envió electrónicamente al Instituto de </w:t>
      </w:r>
      <w:r w:rsidRPr="00195617">
        <w:rPr>
          <w:rFonts w:ascii="Palatino Linotype" w:eastAsia="Arial Unicode MS" w:hAnsi="Palatino Linotype" w:cs="Arial"/>
          <w:sz w:val="24"/>
          <w:szCs w:val="24"/>
          <w:lang w:val="es-ES" w:eastAsia="es-ES"/>
        </w:rPr>
        <w:t>Transparencia</w:t>
      </w:r>
      <w:r w:rsidRPr="00195617">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195617">
        <w:rPr>
          <w:rFonts w:ascii="Palatino Linotype" w:eastAsia="Times New Roman" w:hAnsi="Palatino Linotype" w:cs="Times New Roman"/>
          <w:sz w:val="24"/>
          <w:szCs w:val="24"/>
          <w:lang w:val="es-ES" w:eastAsia="es-ES"/>
        </w:rPr>
        <w:t>Ley de Transparencia y Acceso a la Información Pública del Estado de México y Municipios</w:t>
      </w:r>
      <w:r w:rsidRPr="00195617">
        <w:rPr>
          <w:rFonts w:ascii="Palatino Linotype" w:eastAsia="Times New Roman" w:hAnsi="Palatino Linotype" w:cs="Arial"/>
          <w:sz w:val="24"/>
          <w:szCs w:val="24"/>
          <w:lang w:val="es-ES_tradnl" w:eastAsia="es-ES"/>
        </w:rPr>
        <w:t>, se turnó a través del</w:t>
      </w:r>
      <w:r w:rsidRPr="00195617">
        <w:rPr>
          <w:rFonts w:ascii="Palatino Linotype" w:eastAsia="Arial Unicode MS" w:hAnsi="Palatino Linotype" w:cs="Arial"/>
          <w:sz w:val="24"/>
          <w:szCs w:val="24"/>
          <w:lang w:val="es-ES_tradnl" w:eastAsia="es-ES"/>
        </w:rPr>
        <w:t xml:space="preserve"> </w:t>
      </w:r>
      <w:r w:rsidRPr="00195617">
        <w:rPr>
          <w:rFonts w:ascii="Palatino Linotype" w:eastAsia="Arial Unicode MS" w:hAnsi="Palatino Linotype" w:cs="Arial"/>
          <w:b/>
          <w:sz w:val="24"/>
          <w:szCs w:val="24"/>
          <w:lang w:val="es-ES_tradnl" w:eastAsia="es-ES"/>
        </w:rPr>
        <w:t>SAIMEX</w:t>
      </w:r>
      <w:r w:rsidRPr="00195617">
        <w:rPr>
          <w:rFonts w:ascii="Palatino Linotype" w:eastAsia="Times New Roman" w:hAnsi="Palatino Linotype" w:cs="Times New Roman"/>
          <w:sz w:val="24"/>
          <w:szCs w:val="24"/>
          <w:lang w:val="es-ES" w:eastAsia="es-ES"/>
        </w:rPr>
        <w:t xml:space="preserve"> al </w:t>
      </w:r>
      <w:r w:rsidRPr="00195617">
        <w:rPr>
          <w:rFonts w:ascii="Palatino Linotype" w:eastAsia="Times New Roman" w:hAnsi="Palatino Linotype" w:cs="Arial"/>
          <w:sz w:val="24"/>
          <w:szCs w:val="24"/>
          <w:lang w:val="es-ES_tradnl" w:eastAsia="es-ES"/>
        </w:rPr>
        <w:t xml:space="preserve">Comisionado Presidente </w:t>
      </w:r>
      <w:r w:rsidRPr="00195617">
        <w:rPr>
          <w:rFonts w:ascii="Palatino Linotype" w:eastAsia="Times New Roman" w:hAnsi="Palatino Linotype" w:cs="Arial"/>
          <w:b/>
          <w:sz w:val="24"/>
          <w:szCs w:val="24"/>
          <w:lang w:val="es-ES_tradnl" w:eastAsia="es-ES"/>
        </w:rPr>
        <w:t xml:space="preserve">JOSÉ MARTÍNEZ VILCHIS, </w:t>
      </w:r>
      <w:r w:rsidRPr="00195617">
        <w:rPr>
          <w:rFonts w:ascii="Palatino Linotype" w:eastAsia="Times New Roman" w:hAnsi="Palatino Linotype" w:cs="Arial"/>
          <w:sz w:val="24"/>
          <w:szCs w:val="24"/>
          <w:lang w:val="es-ES_tradnl" w:eastAsia="es-ES"/>
        </w:rPr>
        <w:t>a efecto de que decretara su admisión o desechamiento.</w:t>
      </w:r>
    </w:p>
    <w:p w14:paraId="626A2EFC" w14:textId="77777777" w:rsidR="009737B0" w:rsidRPr="00195617" w:rsidRDefault="009737B0" w:rsidP="00430BE3">
      <w:pPr>
        <w:spacing w:after="0" w:line="360" w:lineRule="auto"/>
        <w:ind w:right="49"/>
        <w:jc w:val="both"/>
        <w:rPr>
          <w:rFonts w:ascii="Palatino Linotype" w:eastAsia="Times New Roman" w:hAnsi="Palatino Linotype" w:cs="Arial"/>
          <w:sz w:val="24"/>
          <w:szCs w:val="24"/>
          <w:lang w:val="es-ES_tradnl" w:eastAsia="es-ES"/>
        </w:rPr>
      </w:pPr>
    </w:p>
    <w:p w14:paraId="1E997794" w14:textId="77777777" w:rsidR="009737B0" w:rsidRPr="00195617" w:rsidRDefault="009737B0" w:rsidP="00430BE3">
      <w:pPr>
        <w:spacing w:after="0" w:line="360" w:lineRule="auto"/>
        <w:ind w:right="49"/>
        <w:jc w:val="both"/>
        <w:rPr>
          <w:rFonts w:ascii="Palatino Linotype" w:eastAsia="Times New Roman" w:hAnsi="Palatino Linotype" w:cs="Arial"/>
          <w:sz w:val="24"/>
          <w:szCs w:val="24"/>
          <w:lang w:val="es-ES_tradnl" w:eastAsia="es-ES"/>
        </w:rPr>
      </w:pPr>
    </w:p>
    <w:p w14:paraId="008D302D" w14:textId="77777777" w:rsidR="009737B0" w:rsidRPr="00195617" w:rsidRDefault="009737B0" w:rsidP="00430BE3">
      <w:pPr>
        <w:spacing w:after="0" w:line="360" w:lineRule="auto"/>
        <w:ind w:right="49"/>
        <w:jc w:val="both"/>
        <w:rPr>
          <w:rFonts w:ascii="Palatino Linotype" w:eastAsia="Times New Roman" w:hAnsi="Palatino Linotype" w:cs="Arial"/>
          <w:sz w:val="24"/>
          <w:szCs w:val="24"/>
          <w:lang w:val="es-ES" w:eastAsia="es-ES"/>
        </w:rPr>
      </w:pPr>
      <w:r w:rsidRPr="00195617">
        <w:rPr>
          <w:rFonts w:ascii="Palatino Linotype" w:eastAsia="Times New Roman" w:hAnsi="Palatino Linotype" w:cs="Arial"/>
          <w:b/>
          <w:sz w:val="28"/>
          <w:szCs w:val="28"/>
          <w:lang w:val="es-ES_tradnl" w:eastAsia="es-ES"/>
        </w:rPr>
        <w:t xml:space="preserve">CUARTO. </w:t>
      </w:r>
      <w:r w:rsidRPr="00195617">
        <w:rPr>
          <w:rFonts w:ascii="Palatino Linotype" w:eastAsia="Times New Roman" w:hAnsi="Palatino Linotype" w:cs="Arial"/>
          <w:sz w:val="24"/>
          <w:szCs w:val="24"/>
          <w:lang w:val="es-ES_tradnl" w:eastAsia="es-ES"/>
        </w:rPr>
        <w:t>E</w:t>
      </w:r>
      <w:r w:rsidRPr="00195617">
        <w:rPr>
          <w:rFonts w:ascii="Palatino Linotype" w:eastAsia="Times New Roman" w:hAnsi="Palatino Linotype" w:cs="Arial"/>
          <w:sz w:val="24"/>
          <w:szCs w:val="24"/>
          <w:lang w:val="es-ES" w:eastAsia="es-ES"/>
        </w:rPr>
        <w:t xml:space="preserve">n fecha </w:t>
      </w:r>
      <w:r w:rsidR="00422E25" w:rsidRPr="00195617">
        <w:rPr>
          <w:rFonts w:ascii="Palatino Linotype" w:eastAsia="Times New Roman" w:hAnsi="Palatino Linotype" w:cs="Arial"/>
          <w:sz w:val="24"/>
          <w:szCs w:val="24"/>
          <w:lang w:val="es-ES" w:eastAsia="es-ES"/>
        </w:rPr>
        <w:t>dos de junio d</w:t>
      </w:r>
      <w:r w:rsidRPr="00195617">
        <w:rPr>
          <w:rFonts w:ascii="Palatino Linotype" w:eastAsia="Times New Roman" w:hAnsi="Palatino Linotype" w:cs="Arial"/>
          <w:sz w:val="24"/>
          <w:szCs w:val="24"/>
          <w:lang w:val="es-ES" w:eastAsia="es-ES"/>
        </w:rPr>
        <w:t xml:space="preserve">e dos mil veintitrés, atento a lo dispuesto en el </w:t>
      </w:r>
      <w:r w:rsidRPr="00195617">
        <w:rPr>
          <w:rFonts w:ascii="Palatino Linotype" w:eastAsia="Times New Roman" w:hAnsi="Palatino Linotype" w:cs="Arial"/>
          <w:sz w:val="24"/>
          <w:szCs w:val="24"/>
          <w:lang w:val="es-ES_tradnl" w:eastAsia="es-ES"/>
        </w:rPr>
        <w:t>artículo</w:t>
      </w:r>
      <w:r w:rsidRPr="00195617">
        <w:rPr>
          <w:rFonts w:ascii="Palatino Linotype" w:eastAsia="Times New Roman" w:hAnsi="Palatino Linotype" w:cs="Arial"/>
          <w:sz w:val="24"/>
          <w:szCs w:val="24"/>
          <w:lang w:val="es-ES" w:eastAsia="es-ES"/>
        </w:rPr>
        <w:t xml:space="preserve"> 185 fracciones I, II y IV </w:t>
      </w:r>
      <w:r w:rsidRPr="00195617">
        <w:rPr>
          <w:rFonts w:ascii="Palatino Linotype" w:eastAsia="Times New Roman" w:hAnsi="Palatino Linotype" w:cs="Arial"/>
          <w:sz w:val="24"/>
          <w:szCs w:val="24"/>
          <w:lang w:val="es-ES_tradnl" w:eastAsia="es-ES"/>
        </w:rPr>
        <w:t xml:space="preserve">de la </w:t>
      </w:r>
      <w:r w:rsidRPr="00195617">
        <w:rPr>
          <w:rFonts w:ascii="Palatino Linotype" w:eastAsia="Times New Roman" w:hAnsi="Palatino Linotype" w:cs="Times New Roman"/>
          <w:sz w:val="24"/>
          <w:szCs w:val="24"/>
          <w:lang w:val="es-ES" w:eastAsia="es-ES"/>
        </w:rPr>
        <w:t>Ley de Transparencia y Acceso a la Información Pública del Estado de México y Municipios, se a</w:t>
      </w:r>
      <w:r w:rsidRPr="00195617">
        <w:rPr>
          <w:rFonts w:ascii="Palatino Linotype" w:eastAsia="Times New Roman" w:hAnsi="Palatino Linotype" w:cs="Arial"/>
          <w:sz w:val="24"/>
          <w:szCs w:val="24"/>
          <w:lang w:val="es-ES" w:eastAsia="es-ES"/>
        </w:rPr>
        <w:t>cordó la admisión a trámite del referido recurso de revisión, así como la integración del expediente respectivo, que se pusieron a disposición de las partes, para que en un plazo máximo de siete días hábiles, realizarán manifestaciones y ofrecieran las pruebas y alegatos que a su derecho conviniera o exhibieran el informe justificado, según fuera el caso.</w:t>
      </w:r>
    </w:p>
    <w:p w14:paraId="437DE5CB" w14:textId="77777777" w:rsidR="00212665" w:rsidRPr="00195617" w:rsidRDefault="00212665" w:rsidP="00430BE3">
      <w:pPr>
        <w:spacing w:after="0" w:line="360" w:lineRule="auto"/>
        <w:ind w:right="49"/>
        <w:jc w:val="both"/>
        <w:rPr>
          <w:rFonts w:ascii="Palatino Linotype" w:eastAsia="Times New Roman" w:hAnsi="Palatino Linotype" w:cs="Arial"/>
          <w:sz w:val="24"/>
          <w:szCs w:val="24"/>
          <w:lang w:val="es-ES" w:eastAsia="es-ES"/>
        </w:rPr>
      </w:pPr>
    </w:p>
    <w:p w14:paraId="4FE58678" w14:textId="77777777" w:rsidR="00212665" w:rsidRPr="00195617" w:rsidRDefault="00212665" w:rsidP="00430BE3">
      <w:pPr>
        <w:spacing w:after="0" w:line="360" w:lineRule="auto"/>
        <w:ind w:right="49"/>
        <w:jc w:val="both"/>
        <w:rPr>
          <w:rFonts w:ascii="Palatino Linotype" w:eastAsia="Times New Roman" w:hAnsi="Palatino Linotype" w:cs="Arial"/>
          <w:sz w:val="24"/>
          <w:szCs w:val="24"/>
          <w:lang w:val="es-ES" w:eastAsia="es-ES"/>
        </w:rPr>
      </w:pPr>
    </w:p>
    <w:p w14:paraId="33649A36" w14:textId="77777777" w:rsidR="009737B0" w:rsidRPr="00195617" w:rsidRDefault="009737B0" w:rsidP="00430BE3">
      <w:pPr>
        <w:spacing w:after="0" w:line="360" w:lineRule="auto"/>
        <w:jc w:val="both"/>
        <w:rPr>
          <w:rFonts w:ascii="Palatino Linotype" w:eastAsia="Calibri" w:hAnsi="Palatino Linotype" w:cs="Arial"/>
          <w:sz w:val="24"/>
          <w:szCs w:val="24"/>
          <w:lang w:eastAsia="es-MX"/>
        </w:rPr>
      </w:pPr>
      <w:r w:rsidRPr="00195617">
        <w:rPr>
          <w:rFonts w:ascii="Palatino Linotype" w:hAnsi="Palatino Linotype" w:cs="Arial"/>
          <w:b/>
          <w:sz w:val="28"/>
          <w:szCs w:val="28"/>
        </w:rPr>
        <w:lastRenderedPageBreak/>
        <w:t xml:space="preserve">QUINTO. </w:t>
      </w:r>
      <w:r w:rsidRPr="00195617">
        <w:rPr>
          <w:rFonts w:ascii="Palatino Linotype" w:eastAsia="Calibri" w:hAnsi="Palatino Linotype" w:cs="Arial"/>
          <w:sz w:val="24"/>
          <w:szCs w:val="24"/>
          <w:lang w:eastAsia="es-MX"/>
        </w:rPr>
        <w:t>Una vez abierta la etapa de instrucción, se advierte que,</w:t>
      </w:r>
      <w:r w:rsidR="00422E25" w:rsidRPr="00195617">
        <w:rPr>
          <w:rFonts w:ascii="Palatino Linotype" w:eastAsia="Calibri" w:hAnsi="Palatino Linotype" w:cs="Arial"/>
          <w:sz w:val="24"/>
          <w:szCs w:val="24"/>
          <w:lang w:eastAsia="es-MX"/>
        </w:rPr>
        <w:t xml:space="preserve"> tanto</w:t>
      </w:r>
      <w:r w:rsidRPr="00195617">
        <w:rPr>
          <w:rFonts w:ascii="Palatino Linotype" w:eastAsia="Calibri" w:hAnsi="Palatino Linotype" w:cs="Arial"/>
          <w:sz w:val="24"/>
          <w:szCs w:val="24"/>
          <w:lang w:eastAsia="es-MX"/>
        </w:rPr>
        <w:t xml:space="preserve"> el </w:t>
      </w:r>
      <w:r w:rsidRPr="00195617">
        <w:rPr>
          <w:rFonts w:ascii="Palatino Linotype" w:eastAsia="Calibri" w:hAnsi="Palatino Linotype" w:cs="Arial"/>
          <w:b/>
          <w:sz w:val="24"/>
          <w:szCs w:val="24"/>
          <w:lang w:eastAsia="es-MX"/>
        </w:rPr>
        <w:t>Sujeto Obligado</w:t>
      </w:r>
      <w:r w:rsidRPr="00195617">
        <w:rPr>
          <w:rFonts w:ascii="Palatino Linotype" w:eastAsia="Calibri" w:hAnsi="Palatino Linotype" w:cs="Arial"/>
          <w:sz w:val="24"/>
          <w:szCs w:val="24"/>
          <w:lang w:eastAsia="es-MX"/>
        </w:rPr>
        <w:t xml:space="preserve"> </w:t>
      </w:r>
      <w:r w:rsidR="00422E25" w:rsidRPr="00195617">
        <w:rPr>
          <w:rFonts w:ascii="Palatino Linotype" w:eastAsia="Calibri" w:hAnsi="Palatino Linotype" w:cs="Arial"/>
          <w:sz w:val="24"/>
          <w:szCs w:val="24"/>
          <w:lang w:eastAsia="es-MX"/>
        </w:rPr>
        <w:t xml:space="preserve">como la parte Recurrente, fueron omisos en rendir su informe justificado y las </w:t>
      </w:r>
      <w:r w:rsidR="00212665" w:rsidRPr="00195617">
        <w:rPr>
          <w:rFonts w:ascii="Palatino Linotype" w:eastAsia="Calibri" w:hAnsi="Palatino Linotype" w:cs="Arial"/>
          <w:sz w:val="24"/>
          <w:szCs w:val="24"/>
          <w:lang w:eastAsia="es-MX"/>
        </w:rPr>
        <w:t>manifestaciones que a sus intereses conviniera</w:t>
      </w:r>
      <w:r w:rsidR="00422E25" w:rsidRPr="00195617">
        <w:rPr>
          <w:rFonts w:ascii="Palatino Linotype" w:eastAsia="Calibri" w:hAnsi="Palatino Linotype" w:cs="Arial"/>
          <w:sz w:val="24"/>
          <w:szCs w:val="24"/>
          <w:lang w:eastAsia="es-MX"/>
        </w:rPr>
        <w:t>, respectivamente</w:t>
      </w:r>
      <w:r w:rsidR="00212665" w:rsidRPr="00195617">
        <w:rPr>
          <w:rFonts w:ascii="Palatino Linotype" w:eastAsia="Calibri" w:hAnsi="Palatino Linotype" w:cs="Arial"/>
          <w:sz w:val="24"/>
          <w:szCs w:val="24"/>
          <w:lang w:eastAsia="es-MX"/>
        </w:rPr>
        <w:t>. De igual manera,</w:t>
      </w:r>
      <w:r w:rsidRPr="00195617">
        <w:rPr>
          <w:rFonts w:ascii="Palatino Linotype" w:eastAsia="Calibri" w:hAnsi="Palatino Linotype" w:cs="Arial"/>
          <w:sz w:val="24"/>
          <w:szCs w:val="24"/>
          <w:lang w:eastAsia="es-MX"/>
        </w:rPr>
        <w:t xml:space="preserve"> se aprecia que no se llevaron a cabo audiencias durante la sustanciación del recurso de revisión, ni se ofrecieron pruebas por parte del hoy </w:t>
      </w:r>
      <w:r w:rsidRPr="00195617">
        <w:rPr>
          <w:rFonts w:ascii="Palatino Linotype" w:eastAsia="Calibri" w:hAnsi="Palatino Linotype" w:cs="Arial"/>
          <w:b/>
          <w:sz w:val="24"/>
          <w:szCs w:val="24"/>
          <w:lang w:eastAsia="es-MX"/>
        </w:rPr>
        <w:t>Recurrente</w:t>
      </w:r>
      <w:r w:rsidRPr="00195617">
        <w:rPr>
          <w:rFonts w:ascii="Palatino Linotype" w:eastAsia="Calibri" w:hAnsi="Palatino Linotype" w:cs="Arial"/>
          <w:sz w:val="24"/>
          <w:szCs w:val="24"/>
          <w:lang w:eastAsia="es-MX"/>
        </w:rPr>
        <w:t>; todo lo anterior en términos de los artículos 185 fracción IV y 195 de la Ley de Transparencia y Acceso a la Información Pública del Estado de México y Municipios.</w:t>
      </w:r>
    </w:p>
    <w:p w14:paraId="357CE3AF" w14:textId="77777777" w:rsidR="009737B0" w:rsidRPr="00195617" w:rsidRDefault="009737B0" w:rsidP="00430BE3">
      <w:pPr>
        <w:spacing w:after="0" w:line="360" w:lineRule="auto"/>
        <w:jc w:val="both"/>
        <w:rPr>
          <w:rFonts w:ascii="Palatino Linotype" w:eastAsia="Calibri" w:hAnsi="Palatino Linotype" w:cs="Arial"/>
          <w:sz w:val="24"/>
          <w:szCs w:val="24"/>
          <w:lang w:eastAsia="es-MX"/>
        </w:rPr>
      </w:pPr>
    </w:p>
    <w:p w14:paraId="133770CA" w14:textId="77777777" w:rsidR="009737B0" w:rsidRPr="00195617" w:rsidRDefault="009737B0" w:rsidP="00430BE3">
      <w:pPr>
        <w:spacing w:after="0" w:line="360" w:lineRule="auto"/>
        <w:jc w:val="both"/>
        <w:rPr>
          <w:rFonts w:ascii="Palatino Linotype" w:eastAsia="Calibri" w:hAnsi="Palatino Linotype" w:cs="Arial"/>
          <w:sz w:val="24"/>
          <w:szCs w:val="24"/>
          <w:lang w:eastAsia="es-MX"/>
        </w:rPr>
      </w:pPr>
      <w:r w:rsidRPr="00195617">
        <w:rPr>
          <w:rFonts w:ascii="Palatino Linotype" w:eastAsia="Calibri" w:hAnsi="Palatino Linotype" w:cs="Arial"/>
          <w:sz w:val="24"/>
          <w:szCs w:val="24"/>
          <w:lang w:eastAsia="es-MX"/>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422E25" w:rsidRPr="00195617">
        <w:rPr>
          <w:rFonts w:ascii="Palatino Linotype" w:eastAsia="Calibri" w:hAnsi="Palatino Linotype" w:cs="Arial"/>
          <w:sz w:val="24"/>
          <w:szCs w:val="24"/>
          <w:lang w:eastAsia="es-MX"/>
        </w:rPr>
        <w:t xml:space="preserve">dieciséis </w:t>
      </w:r>
      <w:r w:rsidR="00971EEC" w:rsidRPr="00195617">
        <w:rPr>
          <w:rFonts w:ascii="Palatino Linotype" w:eastAsia="Calibri" w:hAnsi="Palatino Linotype" w:cs="Arial"/>
          <w:sz w:val="24"/>
          <w:szCs w:val="24"/>
          <w:lang w:eastAsia="es-MX"/>
        </w:rPr>
        <w:t xml:space="preserve">de junio </w:t>
      </w:r>
      <w:r w:rsidRPr="00195617">
        <w:rPr>
          <w:rFonts w:ascii="Palatino Linotype" w:eastAsia="Calibri" w:hAnsi="Palatino Linotype" w:cs="Arial"/>
          <w:sz w:val="24"/>
          <w:szCs w:val="24"/>
          <w:lang w:eastAsia="es-MX"/>
        </w:rPr>
        <w:t>de dos mil veintitrés, en términos del artículo 185 fracción VI de la Ley de Transparencia y Acceso a la Información Pública del Estado de México y Municipios, ordenándose turnar los expedientes a la resolución que en derecho proceda.</w:t>
      </w:r>
    </w:p>
    <w:p w14:paraId="50EEC269" w14:textId="77777777" w:rsidR="00971EEC" w:rsidRPr="00195617" w:rsidRDefault="00971EEC" w:rsidP="00430BE3">
      <w:pPr>
        <w:spacing w:after="0" w:line="360" w:lineRule="auto"/>
        <w:jc w:val="both"/>
        <w:rPr>
          <w:rFonts w:ascii="Palatino Linotype" w:eastAsia="Calibri" w:hAnsi="Palatino Linotype" w:cs="Arial"/>
          <w:sz w:val="24"/>
          <w:szCs w:val="24"/>
          <w:lang w:eastAsia="es-MX"/>
        </w:rPr>
      </w:pPr>
    </w:p>
    <w:p w14:paraId="72A5057E" w14:textId="77777777" w:rsidR="00081BE7" w:rsidRPr="00195617" w:rsidRDefault="00081BE7" w:rsidP="00430BE3">
      <w:pPr>
        <w:spacing w:after="0" w:line="360" w:lineRule="auto"/>
        <w:jc w:val="both"/>
        <w:rPr>
          <w:rFonts w:ascii="Palatino Linotype" w:hAnsi="Palatino Linotype" w:cs="Arial"/>
          <w:sz w:val="24"/>
          <w:szCs w:val="24"/>
        </w:rPr>
      </w:pPr>
      <w:r w:rsidRPr="00195617">
        <w:rPr>
          <w:rFonts w:ascii="Palatino Linotype" w:hAnsi="Palatino Linotype" w:cs="Arial"/>
          <w:b/>
          <w:sz w:val="28"/>
          <w:szCs w:val="28"/>
        </w:rPr>
        <w:t xml:space="preserve">SEXTO. </w:t>
      </w:r>
      <w:r w:rsidRPr="00195617">
        <w:rPr>
          <w:rFonts w:ascii="Palatino Linotype" w:hAnsi="Palatino Linotype" w:cs="Arial"/>
          <w:sz w:val="24"/>
          <w:szCs w:val="24"/>
        </w:rPr>
        <w:t xml:space="preserve">De las constancias que integran el expediente electrónico , se advierte que ha transcurrido el término de Ley, para la emisión de la resolución en el presente recurso de revisión, por lo que en fecha </w:t>
      </w:r>
      <w:r w:rsidR="00422E25" w:rsidRPr="00195617">
        <w:rPr>
          <w:rFonts w:ascii="Palatino Linotype" w:hAnsi="Palatino Linotype" w:cs="Arial"/>
          <w:sz w:val="24"/>
          <w:szCs w:val="24"/>
        </w:rPr>
        <w:t>catorce</w:t>
      </w:r>
      <w:r w:rsidRPr="00195617">
        <w:rPr>
          <w:rFonts w:ascii="Palatino Linotype" w:hAnsi="Palatino Linotype" w:cs="Arial"/>
          <w:sz w:val="24"/>
          <w:szCs w:val="24"/>
        </w:rPr>
        <w:t xml:space="preserve"> de julio de dos mil veintitrés,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3FD09A53" w14:textId="77777777" w:rsidR="00422E25" w:rsidRPr="00195617" w:rsidRDefault="00422E25" w:rsidP="00430BE3">
      <w:pPr>
        <w:spacing w:after="0" w:line="360" w:lineRule="auto"/>
        <w:jc w:val="both"/>
        <w:rPr>
          <w:rFonts w:ascii="Palatino Linotype" w:hAnsi="Palatino Linotype" w:cs="Arial"/>
          <w:sz w:val="24"/>
          <w:szCs w:val="24"/>
        </w:rPr>
      </w:pPr>
    </w:p>
    <w:p w14:paraId="40BD3D31" w14:textId="77777777" w:rsidR="00971EEC" w:rsidRPr="00195617" w:rsidRDefault="00971EEC" w:rsidP="00430BE3">
      <w:pPr>
        <w:spacing w:after="0" w:line="360" w:lineRule="auto"/>
        <w:jc w:val="both"/>
        <w:rPr>
          <w:rFonts w:ascii="Palatino Linotype" w:eastAsia="Calibri" w:hAnsi="Palatino Linotype" w:cs="Arial"/>
          <w:sz w:val="24"/>
          <w:szCs w:val="24"/>
          <w:lang w:val="es-ES" w:eastAsia="es-MX"/>
        </w:rPr>
      </w:pPr>
    </w:p>
    <w:p w14:paraId="36E14EE0" w14:textId="77777777" w:rsidR="009737B0" w:rsidRPr="00195617" w:rsidRDefault="009737B0" w:rsidP="00430BE3">
      <w:pPr>
        <w:spacing w:after="0" w:line="360" w:lineRule="auto"/>
        <w:jc w:val="center"/>
        <w:rPr>
          <w:rFonts w:ascii="Palatino Linotype" w:hAnsi="Palatino Linotype" w:cs="Arial"/>
          <w:sz w:val="24"/>
          <w:szCs w:val="24"/>
        </w:rPr>
      </w:pPr>
      <w:r w:rsidRPr="00195617">
        <w:rPr>
          <w:rFonts w:ascii="Palatino Linotype" w:hAnsi="Palatino Linotype" w:cs="Arial"/>
          <w:b/>
          <w:sz w:val="28"/>
          <w:szCs w:val="24"/>
        </w:rPr>
        <w:lastRenderedPageBreak/>
        <w:t xml:space="preserve">C O N S I D E R A N D O </w:t>
      </w:r>
    </w:p>
    <w:p w14:paraId="7C9BCB8D" w14:textId="77777777" w:rsidR="009737B0" w:rsidRPr="00195617" w:rsidRDefault="009737B0" w:rsidP="00430BE3">
      <w:pPr>
        <w:spacing w:after="0" w:line="360" w:lineRule="auto"/>
        <w:jc w:val="center"/>
        <w:rPr>
          <w:rFonts w:ascii="Palatino Linotype" w:hAnsi="Palatino Linotype" w:cs="Arial"/>
          <w:sz w:val="24"/>
          <w:szCs w:val="24"/>
        </w:rPr>
      </w:pPr>
    </w:p>
    <w:p w14:paraId="7FDCDACD" w14:textId="77777777" w:rsidR="009737B0" w:rsidRPr="00195617" w:rsidRDefault="009737B0" w:rsidP="00430BE3">
      <w:pPr>
        <w:spacing w:after="0" w:line="360" w:lineRule="auto"/>
        <w:jc w:val="both"/>
        <w:rPr>
          <w:rFonts w:ascii="Palatino Linotype" w:hAnsi="Palatino Linotype" w:cs="Arial"/>
          <w:sz w:val="28"/>
          <w:szCs w:val="28"/>
        </w:rPr>
      </w:pPr>
      <w:r w:rsidRPr="00195617">
        <w:rPr>
          <w:rFonts w:ascii="Palatino Linotype" w:hAnsi="Palatino Linotype" w:cs="Arial"/>
          <w:b/>
          <w:sz w:val="28"/>
          <w:szCs w:val="28"/>
        </w:rPr>
        <w:t xml:space="preserve">PRIMERO. </w:t>
      </w:r>
      <w:r w:rsidRPr="00195617">
        <w:rPr>
          <w:rFonts w:ascii="Palatino Linotype" w:hAnsi="Palatino Linotype" w:cs="Arial"/>
          <w:b/>
          <w:sz w:val="26"/>
          <w:szCs w:val="26"/>
        </w:rPr>
        <w:t>De la competencia</w:t>
      </w:r>
      <w:r w:rsidRPr="00195617">
        <w:rPr>
          <w:rFonts w:ascii="Palatino Linotype" w:hAnsi="Palatino Linotype" w:cs="Arial"/>
          <w:sz w:val="26"/>
          <w:szCs w:val="26"/>
        </w:rPr>
        <w:t>.</w:t>
      </w:r>
    </w:p>
    <w:p w14:paraId="56C2F0F8" w14:textId="77777777" w:rsidR="009737B0" w:rsidRPr="00195617" w:rsidRDefault="009737B0" w:rsidP="00430BE3">
      <w:pPr>
        <w:spacing w:after="0" w:line="360" w:lineRule="auto"/>
        <w:jc w:val="both"/>
        <w:rPr>
          <w:rFonts w:ascii="Palatino Linotype" w:hAnsi="Palatino Linotype" w:cs="Arial"/>
          <w:sz w:val="24"/>
          <w:szCs w:val="24"/>
        </w:rPr>
      </w:pPr>
      <w:r w:rsidRPr="00195617">
        <w:rPr>
          <w:rFonts w:ascii="Palatino Linotype" w:hAnsi="Palatino Linotype" w:cs="Arial"/>
          <w:sz w:val="24"/>
          <w:szCs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trigésimo </w:t>
      </w:r>
      <w:r w:rsidR="00F872A9" w:rsidRPr="00195617">
        <w:rPr>
          <w:rFonts w:ascii="Palatino Linotype" w:hAnsi="Palatino Linotype" w:cs="Arial"/>
          <w:sz w:val="24"/>
          <w:szCs w:val="24"/>
        </w:rPr>
        <w:t>segundo</w:t>
      </w:r>
      <w:r w:rsidRPr="00195617">
        <w:rPr>
          <w:rFonts w:ascii="Palatino Linotype" w:hAnsi="Palatino Linotype" w:cs="Arial"/>
          <w:sz w:val="24"/>
          <w:szCs w:val="24"/>
        </w:rPr>
        <w:t xml:space="preserve"> y trigésimo </w:t>
      </w:r>
      <w:r w:rsidR="00F872A9" w:rsidRPr="00195617">
        <w:rPr>
          <w:rFonts w:ascii="Palatino Linotype" w:hAnsi="Palatino Linotype" w:cs="Arial"/>
          <w:sz w:val="24"/>
          <w:szCs w:val="24"/>
        </w:rPr>
        <w:t>tercero</w:t>
      </w:r>
      <w:r w:rsidRPr="00195617">
        <w:rPr>
          <w:rFonts w:ascii="Palatino Linotype" w:hAnsi="Palatino Linotype" w:cs="Arial"/>
          <w:sz w:val="24"/>
          <w:szCs w:val="24"/>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0FA335BC" w14:textId="77777777" w:rsidR="009737B0" w:rsidRPr="00195617" w:rsidRDefault="009737B0" w:rsidP="00430BE3">
      <w:pPr>
        <w:spacing w:after="0" w:line="360" w:lineRule="auto"/>
        <w:jc w:val="both"/>
        <w:rPr>
          <w:rFonts w:ascii="Palatino Linotype" w:hAnsi="Palatino Linotype" w:cs="Arial"/>
          <w:sz w:val="24"/>
          <w:szCs w:val="24"/>
        </w:rPr>
      </w:pPr>
    </w:p>
    <w:p w14:paraId="03512665" w14:textId="77777777" w:rsidR="009737B0" w:rsidRPr="00195617" w:rsidRDefault="009737B0" w:rsidP="00430BE3">
      <w:pPr>
        <w:spacing w:after="0" w:line="360" w:lineRule="auto"/>
        <w:jc w:val="both"/>
        <w:rPr>
          <w:rFonts w:ascii="Palatino Linotype" w:hAnsi="Palatino Linotype" w:cs="Arial"/>
          <w:sz w:val="24"/>
          <w:szCs w:val="24"/>
        </w:rPr>
      </w:pPr>
    </w:p>
    <w:p w14:paraId="5B3AB3E7" w14:textId="77777777" w:rsidR="009737B0" w:rsidRPr="00195617" w:rsidRDefault="009737B0" w:rsidP="00430BE3">
      <w:pPr>
        <w:autoSpaceDE w:val="0"/>
        <w:autoSpaceDN w:val="0"/>
        <w:adjustRightInd w:val="0"/>
        <w:spacing w:after="0" w:line="360" w:lineRule="auto"/>
        <w:jc w:val="both"/>
        <w:rPr>
          <w:rFonts w:ascii="Palatino Linotype" w:hAnsi="Palatino Linotype" w:cs="Arial"/>
          <w:b/>
          <w:sz w:val="28"/>
          <w:szCs w:val="28"/>
        </w:rPr>
      </w:pPr>
      <w:r w:rsidRPr="00195617">
        <w:rPr>
          <w:rFonts w:ascii="Palatino Linotype" w:hAnsi="Palatino Linotype" w:cs="Arial"/>
          <w:b/>
          <w:sz w:val="28"/>
          <w:szCs w:val="28"/>
        </w:rPr>
        <w:t xml:space="preserve">SEGUNDO. </w:t>
      </w:r>
      <w:r w:rsidRPr="00195617">
        <w:rPr>
          <w:rFonts w:ascii="Palatino Linotype" w:hAnsi="Palatino Linotype" w:cs="Arial"/>
          <w:b/>
          <w:sz w:val="26"/>
          <w:szCs w:val="26"/>
        </w:rPr>
        <w:t>Alcance del recurso de revisión.</w:t>
      </w:r>
      <w:r w:rsidRPr="00195617">
        <w:rPr>
          <w:rFonts w:ascii="Palatino Linotype" w:hAnsi="Palatino Linotype" w:cs="Arial"/>
          <w:b/>
          <w:sz w:val="28"/>
          <w:szCs w:val="28"/>
        </w:rPr>
        <w:t xml:space="preserve"> </w:t>
      </w:r>
    </w:p>
    <w:p w14:paraId="76147C22" w14:textId="77777777" w:rsidR="009737B0" w:rsidRPr="00195617" w:rsidRDefault="009737B0" w:rsidP="00430BE3">
      <w:pPr>
        <w:autoSpaceDE w:val="0"/>
        <w:autoSpaceDN w:val="0"/>
        <w:adjustRightInd w:val="0"/>
        <w:spacing w:after="0" w:line="360" w:lineRule="auto"/>
        <w:jc w:val="both"/>
        <w:rPr>
          <w:rFonts w:ascii="Palatino Linotype" w:eastAsia="Calibri" w:hAnsi="Palatino Linotype" w:cs="Arial"/>
          <w:bCs/>
          <w:sz w:val="24"/>
          <w:szCs w:val="24"/>
          <w:lang w:eastAsia="es-MX"/>
        </w:rPr>
      </w:pPr>
      <w:r w:rsidRPr="00195617">
        <w:rPr>
          <w:rFonts w:ascii="Palatino Linotype" w:eastAsia="Calibri" w:hAnsi="Palatino Linotype" w:cs="Arial"/>
          <w:bCs/>
          <w:sz w:val="24"/>
          <w:szCs w:val="24"/>
          <w:lang w:eastAsia="es-MX"/>
        </w:rPr>
        <w:t xml:space="preserve">Aunado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w:t>
      </w:r>
      <w:r w:rsidRPr="00195617">
        <w:rPr>
          <w:rFonts w:ascii="Palatino Linotype" w:eastAsia="Calibri" w:hAnsi="Palatino Linotype" w:cs="Arial"/>
          <w:bCs/>
          <w:sz w:val="24"/>
          <w:szCs w:val="24"/>
          <w:lang w:eastAsia="es-MX"/>
        </w:rPr>
        <w:lastRenderedPageBreak/>
        <w:t>en poner en riesgo el diverso derecho de la salud de todos los partícipes en los procesos que conllevan.</w:t>
      </w:r>
    </w:p>
    <w:p w14:paraId="0AEB25AE" w14:textId="77777777" w:rsidR="009737B0" w:rsidRPr="00195617" w:rsidRDefault="009737B0" w:rsidP="00430BE3">
      <w:pPr>
        <w:autoSpaceDE w:val="0"/>
        <w:autoSpaceDN w:val="0"/>
        <w:adjustRightInd w:val="0"/>
        <w:spacing w:after="0" w:line="360" w:lineRule="auto"/>
        <w:jc w:val="both"/>
        <w:rPr>
          <w:rFonts w:ascii="Palatino Linotype" w:eastAsia="Calibri" w:hAnsi="Palatino Linotype" w:cs="Arial"/>
          <w:sz w:val="24"/>
          <w:szCs w:val="24"/>
          <w:lang w:eastAsia="es-MX"/>
        </w:rPr>
      </w:pPr>
    </w:p>
    <w:p w14:paraId="7A114B77" w14:textId="77777777" w:rsidR="009737B0" w:rsidRPr="00195617" w:rsidRDefault="009737B0" w:rsidP="00430BE3">
      <w:pPr>
        <w:autoSpaceDE w:val="0"/>
        <w:autoSpaceDN w:val="0"/>
        <w:adjustRightInd w:val="0"/>
        <w:spacing w:after="0" w:line="360" w:lineRule="auto"/>
        <w:jc w:val="both"/>
        <w:rPr>
          <w:rFonts w:ascii="Palatino Linotype" w:eastAsia="Calibri" w:hAnsi="Palatino Linotype" w:cs="Arial"/>
          <w:sz w:val="24"/>
          <w:szCs w:val="24"/>
          <w:lang w:eastAsia="es-MX"/>
        </w:rPr>
      </w:pPr>
      <w:r w:rsidRPr="00195617">
        <w:rPr>
          <w:rFonts w:ascii="Palatino Linotype" w:eastAsia="Calibri" w:hAnsi="Palatino Linotype" w:cs="Arial"/>
          <w:sz w:val="24"/>
          <w:szCs w:val="24"/>
          <w:lang w:eastAsia="es-MX"/>
        </w:rPr>
        <w:t>Anterior a todo debe destacarse que el recurso de revisión tiene el fin y alcance que señalan los numerales 176, 179, 181,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4890A79" w14:textId="77777777" w:rsidR="00081BE7" w:rsidRPr="00195617" w:rsidRDefault="00081BE7" w:rsidP="00430BE3">
      <w:pPr>
        <w:autoSpaceDE w:val="0"/>
        <w:autoSpaceDN w:val="0"/>
        <w:adjustRightInd w:val="0"/>
        <w:spacing w:after="0" w:line="360" w:lineRule="auto"/>
        <w:jc w:val="both"/>
        <w:rPr>
          <w:rFonts w:ascii="Palatino Linotype" w:eastAsia="Calibri" w:hAnsi="Palatino Linotype" w:cs="Arial"/>
          <w:sz w:val="24"/>
          <w:szCs w:val="24"/>
          <w:lang w:eastAsia="es-MX"/>
        </w:rPr>
      </w:pPr>
    </w:p>
    <w:p w14:paraId="18636959" w14:textId="77777777" w:rsidR="00081BE7" w:rsidRPr="00195617" w:rsidRDefault="00081BE7" w:rsidP="00430BE3">
      <w:pPr>
        <w:autoSpaceDE w:val="0"/>
        <w:autoSpaceDN w:val="0"/>
        <w:adjustRightInd w:val="0"/>
        <w:spacing w:after="0" w:line="360" w:lineRule="auto"/>
        <w:jc w:val="both"/>
        <w:rPr>
          <w:rFonts w:ascii="Palatino Linotype" w:eastAsia="Calibri" w:hAnsi="Palatino Linotype" w:cs="Arial"/>
          <w:sz w:val="24"/>
          <w:szCs w:val="24"/>
          <w:lang w:eastAsia="es-MX"/>
        </w:rPr>
      </w:pPr>
    </w:p>
    <w:p w14:paraId="38CD474F" w14:textId="77777777" w:rsidR="009737B0" w:rsidRPr="00195617" w:rsidRDefault="009737B0" w:rsidP="00430BE3">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6"/>
          <w:szCs w:val="26"/>
          <w:lang w:val="es-ES_tradnl" w:eastAsia="es-MX"/>
        </w:rPr>
      </w:pPr>
      <w:r w:rsidRPr="00195617">
        <w:rPr>
          <w:rFonts w:ascii="Palatino Linotype" w:eastAsia="Palatino Linotype" w:hAnsi="Palatino Linotype" w:cs="Palatino Linotype"/>
          <w:b/>
          <w:color w:val="000000"/>
          <w:sz w:val="26"/>
          <w:szCs w:val="26"/>
          <w:lang w:val="es-ES_tradnl" w:eastAsia="es-MX"/>
        </w:rPr>
        <w:t>TERCERO. De las causas de improcedencia.</w:t>
      </w:r>
    </w:p>
    <w:p w14:paraId="36358295" w14:textId="77777777" w:rsidR="009737B0" w:rsidRPr="00195617" w:rsidRDefault="009737B0" w:rsidP="00430BE3">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lang w:val="es-ES_tradnl" w:eastAsia="es-MX"/>
        </w:rPr>
      </w:pPr>
      <w:r w:rsidRPr="00195617">
        <w:rPr>
          <w:rFonts w:ascii="Palatino Linotype" w:eastAsia="Palatino Linotype" w:hAnsi="Palatino Linotype" w:cs="Palatino Linotype"/>
          <w:color w:val="000000"/>
          <w:sz w:val="24"/>
          <w:lang w:val="es-ES_tradnl" w:eastAsia="es-MX"/>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DDF62A6" w14:textId="77777777" w:rsidR="00F872A9" w:rsidRPr="00195617" w:rsidRDefault="00F872A9" w:rsidP="00430BE3">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lang w:val="es-ES_tradnl" w:eastAsia="es-MX"/>
        </w:rPr>
      </w:pPr>
    </w:p>
    <w:p w14:paraId="3DD84FF3" w14:textId="77777777" w:rsidR="009737B0" w:rsidRPr="00195617" w:rsidRDefault="009737B0" w:rsidP="00430BE3">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lang w:val="es-ES_tradnl" w:eastAsia="es-MX"/>
        </w:rPr>
      </w:pPr>
      <w:r w:rsidRPr="00195617">
        <w:rPr>
          <w:rFonts w:ascii="Palatino Linotype" w:eastAsia="Palatino Linotype" w:hAnsi="Palatino Linotype" w:cs="Palatino Linotype"/>
          <w:color w:val="000000"/>
          <w:sz w:val="24"/>
          <w:lang w:val="es-ES_tradnl" w:eastAsia="es-MX"/>
        </w:rPr>
        <w:t xml:space="preserve">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w:t>
      </w:r>
      <w:r w:rsidRPr="00195617">
        <w:rPr>
          <w:rFonts w:ascii="Palatino Linotype" w:eastAsia="Palatino Linotype" w:hAnsi="Palatino Linotype" w:cs="Palatino Linotype"/>
          <w:color w:val="000000"/>
          <w:sz w:val="24"/>
          <w:lang w:val="es-ES_tradnl" w:eastAsia="es-MX"/>
        </w:rPr>
        <w:lastRenderedPageBreak/>
        <w:t>máxime que es una figura procesal adoptada en la ley de la materia</w:t>
      </w:r>
      <w:r w:rsidRPr="00195617">
        <w:rPr>
          <w:rFonts w:ascii="Palatino Linotype" w:eastAsia="Palatino Linotype" w:hAnsi="Palatino Linotype" w:cs="Palatino Linotype"/>
          <w:color w:val="000000"/>
          <w:sz w:val="24"/>
          <w:vertAlign w:val="superscript"/>
          <w:lang w:val="es-ES_tradnl" w:eastAsia="es-MX"/>
        </w:rPr>
        <w:footnoteReference w:id="1"/>
      </w:r>
      <w:r w:rsidRPr="00195617">
        <w:rPr>
          <w:rFonts w:ascii="Palatino Linotype" w:eastAsia="Palatino Linotype" w:hAnsi="Palatino Linotype" w:cs="Palatino Linotype"/>
          <w:color w:val="000000"/>
          <w:sz w:val="24"/>
          <w:lang w:val="es-ES_tradnl" w:eastAsia="es-MX"/>
        </w:rPr>
        <w:t>, la cual permite dilucidar alguna causal que impida el estudio y resolución, cuando una vez admitido el recurso de revisión se advierta una causa de improcedencia que permita sobreseerlo, sin estudiar el fondo del asunto.</w:t>
      </w:r>
    </w:p>
    <w:p w14:paraId="2E7FE85B" w14:textId="77777777" w:rsidR="00F872A9" w:rsidRPr="00195617" w:rsidRDefault="00F872A9" w:rsidP="00430BE3">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lang w:val="es-ES_tradnl" w:eastAsia="es-MX"/>
        </w:rPr>
      </w:pPr>
    </w:p>
    <w:p w14:paraId="7C01C50B" w14:textId="77777777" w:rsidR="009737B0" w:rsidRPr="00195617" w:rsidRDefault="009737B0" w:rsidP="00430BE3">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lang w:val="es-ES_tradnl" w:eastAsia="es-MX"/>
        </w:rPr>
      </w:pPr>
      <w:r w:rsidRPr="00195617">
        <w:rPr>
          <w:rFonts w:ascii="Palatino Linotype" w:eastAsia="Palatino Linotype" w:hAnsi="Palatino Linotype" w:cs="Palatino Linotype"/>
          <w:color w:val="000000"/>
          <w:sz w:val="24"/>
          <w:lang w:val="es-ES_tradnl" w:eastAsia="es-MX"/>
        </w:rPr>
        <w:t xml:space="preserve">Así las cosas, en la especie, no se actualiza ninguna causa de improcedencia de las referidas en el artículo 191 de la Ley de Transparencia y Acceso a la Información Pública del Estado de México y Municipios, encontrándose actualizados todos los </w:t>
      </w:r>
      <w:r w:rsidRPr="00195617">
        <w:rPr>
          <w:rFonts w:ascii="Palatino Linotype" w:eastAsia="Palatino Linotype" w:hAnsi="Palatino Linotype" w:cs="Palatino Linotype"/>
          <w:color w:val="000000"/>
          <w:sz w:val="24"/>
          <w:lang w:val="es-ES_tradnl" w:eastAsia="es-MX"/>
        </w:rPr>
        <w:lastRenderedPageBreak/>
        <w:t>presupuestos procesales para atender el fondo del asunto, en los términos del considerando posterior.</w:t>
      </w:r>
    </w:p>
    <w:p w14:paraId="6AF13CF7" w14:textId="77777777" w:rsidR="009737B0" w:rsidRPr="00195617" w:rsidRDefault="009737B0" w:rsidP="00430BE3">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lang w:val="es-ES_tradnl" w:eastAsia="es-MX"/>
        </w:rPr>
      </w:pPr>
    </w:p>
    <w:p w14:paraId="43BCC73E" w14:textId="77777777" w:rsidR="009737B0" w:rsidRPr="00195617" w:rsidRDefault="009737B0" w:rsidP="00430BE3">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lang w:val="es-ES_tradnl" w:eastAsia="es-MX"/>
        </w:rPr>
      </w:pPr>
    </w:p>
    <w:p w14:paraId="3C346493" w14:textId="77777777" w:rsidR="009737B0" w:rsidRPr="00195617" w:rsidRDefault="009737B0" w:rsidP="00430BE3">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6"/>
          <w:szCs w:val="26"/>
          <w:lang w:val="es-ES_tradnl" w:eastAsia="es-MX"/>
        </w:rPr>
      </w:pPr>
      <w:r w:rsidRPr="00195617">
        <w:rPr>
          <w:rFonts w:ascii="Palatino Linotype" w:eastAsia="Palatino Linotype" w:hAnsi="Palatino Linotype" w:cs="Palatino Linotype"/>
          <w:b/>
          <w:color w:val="000000"/>
          <w:sz w:val="26"/>
          <w:szCs w:val="26"/>
          <w:lang w:val="es-ES_tradnl" w:eastAsia="es-MX"/>
        </w:rPr>
        <w:t>CUARTO. Estudio y resolución del asunto.</w:t>
      </w:r>
    </w:p>
    <w:p w14:paraId="41032715" w14:textId="77777777" w:rsidR="009737B0" w:rsidRPr="00195617" w:rsidRDefault="009737B0" w:rsidP="00430BE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95617">
        <w:rPr>
          <w:rFonts w:ascii="Palatino Linotype" w:eastAsia="Times New Roman" w:hAnsi="Palatino Linotype" w:cs="Arial"/>
          <w:sz w:val="24"/>
          <w:szCs w:val="24"/>
          <w:lang w:val="es-ES" w:eastAsia="es-ES"/>
        </w:rPr>
        <w:t>Se procede al análisis del presente recurso, así como al contenido íntegro de las actuaciones que obran en el expediente electrónico, para así estar en posibilidades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30FF15A4" w14:textId="77777777" w:rsidR="009737B0" w:rsidRPr="00195617" w:rsidRDefault="009737B0" w:rsidP="00430BE3">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4EDF338" w14:textId="77777777" w:rsidR="00081BE7" w:rsidRPr="00195617" w:rsidRDefault="009737B0" w:rsidP="00430BE3">
      <w:pPr>
        <w:autoSpaceDE w:val="0"/>
        <w:autoSpaceDN w:val="0"/>
        <w:adjustRightInd w:val="0"/>
        <w:spacing w:after="0" w:line="360" w:lineRule="auto"/>
        <w:jc w:val="both"/>
        <w:rPr>
          <w:rFonts w:ascii="Palatino Linotype" w:hAnsi="Palatino Linotype"/>
          <w:sz w:val="24"/>
          <w:szCs w:val="24"/>
        </w:rPr>
      </w:pPr>
      <w:r w:rsidRPr="00195617">
        <w:rPr>
          <w:rFonts w:ascii="Palatino Linotype" w:eastAsia="Times New Roman" w:hAnsi="Palatino Linotype" w:cs="Arial"/>
          <w:sz w:val="24"/>
          <w:szCs w:val="24"/>
          <w:lang w:val="es-ES" w:eastAsia="es-ES"/>
        </w:rPr>
        <w:t xml:space="preserve">Hecha la acotación anterior, podemos concluir que de conformidad con la redacción de la solicitud de información, </w:t>
      </w:r>
      <w:r w:rsidR="000F5BC1" w:rsidRPr="00195617">
        <w:rPr>
          <w:rFonts w:ascii="Palatino Linotype" w:eastAsia="Times New Roman" w:hAnsi="Palatino Linotype" w:cs="Arial"/>
          <w:sz w:val="24"/>
          <w:szCs w:val="24"/>
          <w:lang w:val="es-ES" w:eastAsia="es-ES"/>
        </w:rPr>
        <w:t>la parte</w:t>
      </w:r>
      <w:r w:rsidRPr="00195617">
        <w:rPr>
          <w:rFonts w:ascii="Palatino Linotype" w:eastAsia="Times New Roman" w:hAnsi="Palatino Linotype" w:cs="Arial"/>
          <w:sz w:val="24"/>
          <w:szCs w:val="24"/>
          <w:lang w:val="es-ES" w:eastAsia="es-ES"/>
        </w:rPr>
        <w:t xml:space="preserve"> </w:t>
      </w:r>
      <w:r w:rsidRPr="00195617">
        <w:rPr>
          <w:rFonts w:ascii="Palatino Linotype" w:eastAsia="Times New Roman" w:hAnsi="Palatino Linotype" w:cs="Arial"/>
          <w:b/>
          <w:sz w:val="24"/>
          <w:szCs w:val="24"/>
          <w:lang w:val="es-ES" w:eastAsia="es-ES"/>
        </w:rPr>
        <w:t>Recurrente</w:t>
      </w:r>
      <w:r w:rsidR="00081BE7" w:rsidRPr="00195617">
        <w:rPr>
          <w:rFonts w:ascii="Palatino Linotype" w:hAnsi="Palatino Linotype"/>
          <w:sz w:val="24"/>
          <w:szCs w:val="24"/>
        </w:rPr>
        <w:t xml:space="preserve">, </w:t>
      </w:r>
      <w:r w:rsidR="000F5BC1" w:rsidRPr="00195617">
        <w:rPr>
          <w:rFonts w:ascii="Palatino Linotype" w:hAnsi="Palatino Linotype"/>
          <w:sz w:val="24"/>
          <w:szCs w:val="24"/>
        </w:rPr>
        <w:t xml:space="preserve">peticiona </w:t>
      </w:r>
      <w:r w:rsidR="00081BE7" w:rsidRPr="00195617">
        <w:rPr>
          <w:rFonts w:ascii="Palatino Linotype" w:hAnsi="Palatino Linotype"/>
          <w:sz w:val="24"/>
          <w:szCs w:val="24"/>
        </w:rPr>
        <w:t>el soporte documental en que obre</w:t>
      </w:r>
      <w:r w:rsidR="000F5BC1" w:rsidRPr="00195617">
        <w:rPr>
          <w:rFonts w:ascii="Palatino Linotype" w:hAnsi="Palatino Linotype"/>
          <w:sz w:val="24"/>
          <w:szCs w:val="24"/>
        </w:rPr>
        <w:t xml:space="preserve"> del Secretario del Ayuntamiento, Tesorero, Director de Obras, Director de Desarrollo Económico, Director de Turismo, Director de Medio Ambiente, Director de Desarrollo Urbano, Director de Desarrollo Social, Director de Mejora Regulatoria, Director de Protección Civil, Director del Instituto de Cultura Física y Deporte y Directora del Instituto de las Mujeres,</w:t>
      </w:r>
      <w:r w:rsidR="00081BE7" w:rsidRPr="00195617">
        <w:rPr>
          <w:rFonts w:ascii="Palatino Linotype" w:hAnsi="Palatino Linotype"/>
          <w:sz w:val="24"/>
          <w:szCs w:val="24"/>
        </w:rPr>
        <w:t xml:space="preserve"> lo siguiente:</w:t>
      </w:r>
    </w:p>
    <w:p w14:paraId="77987F7C" w14:textId="77777777" w:rsidR="00081BE7" w:rsidRPr="00195617" w:rsidRDefault="00081BE7" w:rsidP="00430BE3">
      <w:pPr>
        <w:autoSpaceDE w:val="0"/>
        <w:autoSpaceDN w:val="0"/>
        <w:adjustRightInd w:val="0"/>
        <w:spacing w:after="0" w:line="360" w:lineRule="auto"/>
        <w:jc w:val="both"/>
        <w:rPr>
          <w:rFonts w:ascii="Palatino Linotype" w:hAnsi="Palatino Linotype"/>
        </w:rPr>
      </w:pPr>
    </w:p>
    <w:p w14:paraId="305FB793" w14:textId="77777777" w:rsidR="000F5BC1" w:rsidRPr="00195617" w:rsidRDefault="000F5BC1" w:rsidP="00430BE3">
      <w:pPr>
        <w:pStyle w:val="Prrafodelista"/>
        <w:numPr>
          <w:ilvl w:val="0"/>
          <w:numId w:val="7"/>
        </w:numPr>
        <w:spacing w:line="360" w:lineRule="auto"/>
        <w:jc w:val="both"/>
        <w:rPr>
          <w:rFonts w:ascii="Palatino Linotype" w:hAnsi="Palatino Linotype"/>
        </w:rPr>
      </w:pPr>
      <w:r w:rsidRPr="00195617">
        <w:rPr>
          <w:rFonts w:ascii="Palatino Linotype" w:hAnsi="Palatino Linotype"/>
          <w:lang w:val="es-MX"/>
        </w:rPr>
        <w:t>El nombre;</w:t>
      </w:r>
    </w:p>
    <w:p w14:paraId="6312623C" w14:textId="77777777" w:rsidR="000F5BC1" w:rsidRPr="00195617" w:rsidRDefault="000F5BC1" w:rsidP="00430BE3">
      <w:pPr>
        <w:pStyle w:val="Prrafodelista"/>
        <w:numPr>
          <w:ilvl w:val="0"/>
          <w:numId w:val="7"/>
        </w:numPr>
        <w:spacing w:line="360" w:lineRule="auto"/>
        <w:jc w:val="both"/>
        <w:rPr>
          <w:rFonts w:ascii="Palatino Linotype" w:hAnsi="Palatino Linotype"/>
        </w:rPr>
      </w:pPr>
      <w:r w:rsidRPr="00195617">
        <w:rPr>
          <w:rFonts w:ascii="Palatino Linotype" w:hAnsi="Palatino Linotype"/>
          <w:lang w:val="es-MX"/>
        </w:rPr>
        <w:t>Recibo de nómina o CFDI emitido en la primera quincena de abril del 2023;</w:t>
      </w:r>
    </w:p>
    <w:p w14:paraId="534F7DD9" w14:textId="77777777" w:rsidR="000F5BC1" w:rsidRPr="00195617" w:rsidRDefault="000F5BC1" w:rsidP="00430BE3">
      <w:pPr>
        <w:pStyle w:val="Prrafodelista"/>
        <w:numPr>
          <w:ilvl w:val="0"/>
          <w:numId w:val="7"/>
        </w:numPr>
        <w:spacing w:line="360" w:lineRule="auto"/>
        <w:jc w:val="both"/>
        <w:rPr>
          <w:rFonts w:ascii="Palatino Linotype" w:hAnsi="Palatino Linotype"/>
        </w:rPr>
      </w:pPr>
      <w:r w:rsidRPr="00195617">
        <w:rPr>
          <w:rFonts w:ascii="Palatino Linotype" w:hAnsi="Palatino Linotype"/>
          <w:lang w:val="es-MX"/>
        </w:rPr>
        <w:t>Fecha de alta;</w:t>
      </w:r>
    </w:p>
    <w:p w14:paraId="2B9BD6CF" w14:textId="77777777" w:rsidR="000F5BC1" w:rsidRPr="00195617" w:rsidRDefault="000F5BC1" w:rsidP="00430BE3">
      <w:pPr>
        <w:pStyle w:val="Prrafodelista"/>
        <w:numPr>
          <w:ilvl w:val="0"/>
          <w:numId w:val="7"/>
        </w:numPr>
        <w:spacing w:line="360" w:lineRule="auto"/>
        <w:jc w:val="both"/>
        <w:rPr>
          <w:rFonts w:ascii="Palatino Linotype" w:hAnsi="Palatino Linotype"/>
        </w:rPr>
      </w:pPr>
      <w:r w:rsidRPr="00195617">
        <w:rPr>
          <w:rFonts w:ascii="Palatino Linotype" w:hAnsi="Palatino Linotype"/>
          <w:lang w:val="es-MX"/>
        </w:rPr>
        <w:lastRenderedPageBreak/>
        <w:t>Nombramiento;</w:t>
      </w:r>
    </w:p>
    <w:p w14:paraId="148C8909" w14:textId="77777777" w:rsidR="000F5BC1" w:rsidRPr="00195617" w:rsidRDefault="000F5BC1" w:rsidP="00430BE3">
      <w:pPr>
        <w:pStyle w:val="Prrafodelista"/>
        <w:numPr>
          <w:ilvl w:val="0"/>
          <w:numId w:val="7"/>
        </w:numPr>
        <w:spacing w:line="360" w:lineRule="auto"/>
        <w:jc w:val="both"/>
        <w:rPr>
          <w:rFonts w:ascii="Palatino Linotype" w:hAnsi="Palatino Linotype"/>
        </w:rPr>
      </w:pPr>
      <w:r w:rsidRPr="00195617">
        <w:rPr>
          <w:rFonts w:ascii="Palatino Linotype" w:hAnsi="Palatino Linotype"/>
          <w:lang w:val="es-MX"/>
        </w:rPr>
        <w:t xml:space="preserve">Grado máximo de estudios; y </w:t>
      </w:r>
    </w:p>
    <w:p w14:paraId="6E71DCD5" w14:textId="77777777" w:rsidR="00081BE7" w:rsidRPr="00195617" w:rsidRDefault="000F5BC1" w:rsidP="00430BE3">
      <w:pPr>
        <w:pStyle w:val="Prrafodelista"/>
        <w:numPr>
          <w:ilvl w:val="0"/>
          <w:numId w:val="7"/>
        </w:numPr>
        <w:spacing w:line="360" w:lineRule="auto"/>
        <w:jc w:val="both"/>
        <w:rPr>
          <w:rFonts w:ascii="Palatino Linotype" w:hAnsi="Palatino Linotype"/>
        </w:rPr>
      </w:pPr>
      <w:r w:rsidRPr="00195617">
        <w:rPr>
          <w:rFonts w:ascii="Palatino Linotype" w:hAnsi="Palatino Linotype"/>
          <w:lang w:val="es-MX"/>
        </w:rPr>
        <w:t>Curriculum vitae.</w:t>
      </w:r>
    </w:p>
    <w:p w14:paraId="2131CAEC" w14:textId="77777777" w:rsidR="00081BE7" w:rsidRPr="00195617" w:rsidRDefault="00081BE7" w:rsidP="00430BE3">
      <w:pPr>
        <w:spacing w:after="0" w:line="360" w:lineRule="auto"/>
        <w:jc w:val="both"/>
        <w:rPr>
          <w:rFonts w:ascii="Palatino Linotype" w:hAnsi="Palatino Linotype"/>
          <w:sz w:val="24"/>
          <w:szCs w:val="24"/>
        </w:rPr>
      </w:pPr>
    </w:p>
    <w:p w14:paraId="0E4276CF" w14:textId="77777777" w:rsidR="009737B0" w:rsidRPr="00195617" w:rsidRDefault="009737B0" w:rsidP="00430BE3">
      <w:pPr>
        <w:spacing w:after="0" w:line="360" w:lineRule="auto"/>
        <w:jc w:val="both"/>
        <w:rPr>
          <w:rFonts w:ascii="Palatino Linotype" w:hAnsi="Palatino Linotype"/>
          <w:sz w:val="24"/>
          <w:szCs w:val="24"/>
        </w:rPr>
      </w:pPr>
      <w:r w:rsidRPr="00195617">
        <w:rPr>
          <w:rFonts w:ascii="Palatino Linotype" w:hAnsi="Palatino Linotype"/>
          <w:sz w:val="24"/>
          <w:szCs w:val="24"/>
        </w:rPr>
        <w:t xml:space="preserve">El </w:t>
      </w:r>
      <w:r w:rsidRPr="00195617">
        <w:rPr>
          <w:rFonts w:ascii="Palatino Linotype" w:hAnsi="Palatino Linotype"/>
          <w:b/>
          <w:sz w:val="24"/>
          <w:szCs w:val="24"/>
        </w:rPr>
        <w:t>Sujeto Obligado</w:t>
      </w:r>
      <w:r w:rsidRPr="00195617">
        <w:rPr>
          <w:rFonts w:ascii="Palatino Linotype" w:hAnsi="Palatino Linotype"/>
          <w:sz w:val="24"/>
          <w:szCs w:val="24"/>
        </w:rPr>
        <w:t xml:space="preserve"> emitió respuesta por medio de</w:t>
      </w:r>
      <w:r w:rsidR="000931DF" w:rsidRPr="00195617">
        <w:rPr>
          <w:rFonts w:ascii="Palatino Linotype" w:hAnsi="Palatino Linotype"/>
          <w:sz w:val="24"/>
          <w:szCs w:val="24"/>
        </w:rPr>
        <w:t xml:space="preserve"> </w:t>
      </w:r>
      <w:r w:rsidRPr="00195617">
        <w:rPr>
          <w:rFonts w:ascii="Palatino Linotype" w:hAnsi="Palatino Linotype"/>
          <w:sz w:val="24"/>
          <w:szCs w:val="24"/>
        </w:rPr>
        <w:t>l</w:t>
      </w:r>
      <w:r w:rsidR="000931DF" w:rsidRPr="00195617">
        <w:rPr>
          <w:rFonts w:ascii="Palatino Linotype" w:hAnsi="Palatino Linotype"/>
          <w:sz w:val="24"/>
          <w:szCs w:val="24"/>
        </w:rPr>
        <w:t>os</w:t>
      </w:r>
      <w:r w:rsidRPr="00195617">
        <w:rPr>
          <w:rFonts w:ascii="Palatino Linotype" w:hAnsi="Palatino Linotype"/>
          <w:sz w:val="24"/>
          <w:szCs w:val="24"/>
        </w:rPr>
        <w:t xml:space="preserve"> documento</w:t>
      </w:r>
      <w:r w:rsidR="000931DF" w:rsidRPr="00195617">
        <w:rPr>
          <w:rFonts w:ascii="Palatino Linotype" w:hAnsi="Palatino Linotype"/>
          <w:sz w:val="24"/>
          <w:szCs w:val="24"/>
        </w:rPr>
        <w:t>s</w:t>
      </w:r>
      <w:r w:rsidRPr="00195617">
        <w:rPr>
          <w:rFonts w:ascii="Palatino Linotype" w:hAnsi="Palatino Linotype"/>
          <w:sz w:val="24"/>
          <w:szCs w:val="24"/>
        </w:rPr>
        <w:t xml:space="preserve"> electrónico</w:t>
      </w:r>
      <w:r w:rsidR="000931DF" w:rsidRPr="00195617">
        <w:rPr>
          <w:rFonts w:ascii="Palatino Linotype" w:hAnsi="Palatino Linotype"/>
          <w:sz w:val="24"/>
          <w:szCs w:val="24"/>
        </w:rPr>
        <w:t>s</w:t>
      </w:r>
      <w:r w:rsidRPr="00195617">
        <w:rPr>
          <w:rFonts w:ascii="Palatino Linotype" w:hAnsi="Palatino Linotype"/>
          <w:sz w:val="24"/>
          <w:szCs w:val="24"/>
        </w:rPr>
        <w:t xml:space="preserve"> </w:t>
      </w:r>
      <w:r w:rsidR="000F5BC1" w:rsidRPr="00195617">
        <w:rPr>
          <w:rFonts w:ascii="Palatino Linotype" w:eastAsia="Calibri" w:hAnsi="Palatino Linotype" w:cs="Arial"/>
          <w:sz w:val="24"/>
          <w:szCs w:val="28"/>
          <w:lang w:eastAsia="es-MX"/>
        </w:rPr>
        <w:t>“</w:t>
      </w:r>
      <w:r w:rsidR="000F5BC1" w:rsidRPr="00195617">
        <w:rPr>
          <w:rFonts w:ascii="Palatino Linotype" w:eastAsia="Calibri" w:hAnsi="Palatino Linotype" w:cs="Arial"/>
          <w:b/>
          <w:i/>
          <w:sz w:val="24"/>
          <w:szCs w:val="28"/>
          <w:lang w:eastAsia="es-MX"/>
        </w:rPr>
        <w:t>RESPUESTA 116.pdf, TESORERIA MUNICIPAL SOL. 116.pdf, Solicitud 0166 Transparencia.pdf</w:t>
      </w:r>
      <w:r w:rsidR="000F5BC1" w:rsidRPr="00195617">
        <w:rPr>
          <w:rFonts w:ascii="Palatino Linotype" w:eastAsia="Calibri" w:hAnsi="Palatino Linotype" w:cs="Arial"/>
          <w:sz w:val="24"/>
          <w:szCs w:val="28"/>
          <w:lang w:eastAsia="es-MX"/>
        </w:rPr>
        <w:t xml:space="preserve"> y </w:t>
      </w:r>
      <w:r w:rsidR="000F5BC1" w:rsidRPr="00195617">
        <w:rPr>
          <w:rFonts w:ascii="Palatino Linotype" w:eastAsia="Calibri" w:hAnsi="Palatino Linotype" w:cs="Arial"/>
          <w:b/>
          <w:i/>
          <w:sz w:val="24"/>
          <w:szCs w:val="28"/>
          <w:lang w:eastAsia="es-MX"/>
        </w:rPr>
        <w:t>SEXTA SESIÓN EXTRAORDINARIA.pdf</w:t>
      </w:r>
      <w:r w:rsidR="000F5BC1" w:rsidRPr="00195617">
        <w:rPr>
          <w:rFonts w:ascii="Palatino Linotype" w:eastAsia="Calibri" w:hAnsi="Palatino Linotype" w:cs="Arial"/>
          <w:sz w:val="24"/>
          <w:szCs w:val="28"/>
          <w:lang w:eastAsia="es-MX"/>
        </w:rPr>
        <w:t xml:space="preserve">”, </w:t>
      </w:r>
      <w:r w:rsidRPr="00195617">
        <w:rPr>
          <w:rFonts w:ascii="Palatino Linotype" w:hAnsi="Palatino Linotype"/>
          <w:sz w:val="24"/>
          <w:szCs w:val="24"/>
        </w:rPr>
        <w:t>de los que se desprende el contenido</w:t>
      </w:r>
      <w:r w:rsidR="002F4161" w:rsidRPr="00195617">
        <w:rPr>
          <w:rFonts w:ascii="Palatino Linotype" w:hAnsi="Palatino Linotype"/>
          <w:sz w:val="24"/>
          <w:szCs w:val="24"/>
        </w:rPr>
        <w:t xml:space="preserve"> de los oficios </w:t>
      </w:r>
      <w:r w:rsidRPr="00195617">
        <w:rPr>
          <w:rFonts w:ascii="Palatino Linotype" w:hAnsi="Palatino Linotype"/>
          <w:sz w:val="24"/>
          <w:szCs w:val="24"/>
        </w:rPr>
        <w:t>siguiente</w:t>
      </w:r>
      <w:r w:rsidR="002F4161" w:rsidRPr="00195617">
        <w:rPr>
          <w:rFonts w:ascii="Palatino Linotype" w:hAnsi="Palatino Linotype"/>
          <w:sz w:val="24"/>
          <w:szCs w:val="24"/>
        </w:rPr>
        <w:t>s</w:t>
      </w:r>
      <w:r w:rsidRPr="00195617">
        <w:rPr>
          <w:rFonts w:ascii="Palatino Linotype" w:hAnsi="Palatino Linotype"/>
          <w:sz w:val="24"/>
          <w:szCs w:val="24"/>
        </w:rPr>
        <w:t>:</w:t>
      </w:r>
    </w:p>
    <w:p w14:paraId="26D4AA15" w14:textId="77777777" w:rsidR="00E32C6E" w:rsidRPr="00195617" w:rsidRDefault="00E32C6E" w:rsidP="00430BE3">
      <w:pPr>
        <w:spacing w:after="0" w:line="360" w:lineRule="auto"/>
        <w:jc w:val="both"/>
        <w:rPr>
          <w:rFonts w:ascii="Palatino Linotype" w:hAnsi="Palatino Linotype"/>
          <w:sz w:val="24"/>
          <w:szCs w:val="24"/>
        </w:rPr>
      </w:pPr>
    </w:p>
    <w:p w14:paraId="478DBB06" w14:textId="77777777" w:rsidR="009737B0" w:rsidRPr="00195617" w:rsidRDefault="000F5BC1" w:rsidP="00430BE3">
      <w:pPr>
        <w:pStyle w:val="Prrafodelista"/>
        <w:numPr>
          <w:ilvl w:val="0"/>
          <w:numId w:val="3"/>
        </w:numPr>
        <w:spacing w:line="360" w:lineRule="auto"/>
        <w:jc w:val="both"/>
        <w:rPr>
          <w:rFonts w:ascii="Palatino Linotype" w:hAnsi="Palatino Linotype"/>
        </w:rPr>
      </w:pPr>
      <w:r w:rsidRPr="00195617">
        <w:rPr>
          <w:rFonts w:ascii="Palatino Linotype" w:eastAsia="Calibri" w:hAnsi="Palatino Linotype" w:cs="Arial"/>
          <w:b/>
          <w:i/>
          <w:szCs w:val="28"/>
          <w:lang w:eastAsia="es-MX"/>
        </w:rPr>
        <w:t>RESPUESTA 116.pdf</w:t>
      </w:r>
      <w:r w:rsidR="00841755" w:rsidRPr="00195617">
        <w:rPr>
          <w:rFonts w:ascii="Palatino Linotype" w:eastAsia="Calibri" w:hAnsi="Palatino Linotype" w:cs="Arial"/>
          <w:szCs w:val="28"/>
          <w:lang w:eastAsia="es-MX"/>
        </w:rPr>
        <w:t xml:space="preserve">: </w:t>
      </w:r>
      <w:r w:rsidR="009737B0" w:rsidRPr="00195617">
        <w:rPr>
          <w:rFonts w:ascii="Palatino Linotype" w:eastAsia="Calibri" w:hAnsi="Palatino Linotype" w:cs="Arial"/>
          <w:szCs w:val="28"/>
          <w:lang w:eastAsia="es-MX"/>
        </w:rPr>
        <w:t xml:space="preserve">Oficio número </w:t>
      </w:r>
      <w:r w:rsidRPr="00195617">
        <w:rPr>
          <w:rFonts w:ascii="Palatino Linotype" w:eastAsia="Calibri" w:hAnsi="Palatino Linotype" w:cs="Arial"/>
          <w:szCs w:val="28"/>
          <w:lang w:eastAsia="es-MX"/>
        </w:rPr>
        <w:t xml:space="preserve">DRH/433/2023 </w:t>
      </w:r>
      <w:r w:rsidR="009737B0" w:rsidRPr="00195617">
        <w:rPr>
          <w:rFonts w:ascii="Palatino Linotype" w:eastAsia="Calibri" w:hAnsi="Palatino Linotype" w:cs="Arial"/>
          <w:szCs w:val="28"/>
          <w:lang w:eastAsia="es-MX"/>
        </w:rPr>
        <w:t xml:space="preserve">de fecha </w:t>
      </w:r>
      <w:r w:rsidR="007B105B" w:rsidRPr="00195617">
        <w:rPr>
          <w:rFonts w:ascii="Palatino Linotype" w:eastAsia="Calibri" w:hAnsi="Palatino Linotype" w:cs="Arial"/>
          <w:szCs w:val="28"/>
          <w:lang w:eastAsia="es-MX"/>
        </w:rPr>
        <w:t>d</w:t>
      </w:r>
      <w:r w:rsidRPr="00195617">
        <w:rPr>
          <w:rFonts w:ascii="Palatino Linotype" w:eastAsia="Calibri" w:hAnsi="Palatino Linotype" w:cs="Arial"/>
          <w:szCs w:val="28"/>
          <w:lang w:eastAsia="es-MX"/>
        </w:rPr>
        <w:t xml:space="preserve">iecisiete </w:t>
      </w:r>
      <w:r w:rsidR="007B105B" w:rsidRPr="00195617">
        <w:rPr>
          <w:rFonts w:ascii="Palatino Linotype" w:eastAsia="Calibri" w:hAnsi="Palatino Linotype" w:cs="Arial"/>
          <w:szCs w:val="28"/>
          <w:lang w:eastAsia="es-MX"/>
        </w:rPr>
        <w:t xml:space="preserve">de mayo </w:t>
      </w:r>
      <w:r w:rsidR="009737B0" w:rsidRPr="00195617">
        <w:rPr>
          <w:rFonts w:ascii="Palatino Linotype" w:eastAsia="Calibri" w:hAnsi="Palatino Linotype" w:cs="Arial"/>
          <w:szCs w:val="28"/>
          <w:lang w:eastAsia="es-MX"/>
        </w:rPr>
        <w:t xml:space="preserve">de dos mil veintitrés, remitido por </w:t>
      </w:r>
      <w:r w:rsidR="002F4161" w:rsidRPr="00195617">
        <w:rPr>
          <w:rFonts w:ascii="Palatino Linotype" w:eastAsia="Calibri" w:hAnsi="Palatino Linotype" w:cs="Arial"/>
          <w:szCs w:val="28"/>
          <w:lang w:eastAsia="es-MX"/>
        </w:rPr>
        <w:t xml:space="preserve">el </w:t>
      </w:r>
      <w:r w:rsidRPr="00195617">
        <w:rPr>
          <w:rFonts w:ascii="Palatino Linotype" w:eastAsia="Calibri" w:hAnsi="Palatino Linotype" w:cs="Arial"/>
          <w:szCs w:val="28"/>
          <w:lang w:eastAsia="es-MX"/>
        </w:rPr>
        <w:t>Jefe del Departamento de Recursos Humanos</w:t>
      </w:r>
      <w:r w:rsidR="007B105B" w:rsidRPr="00195617">
        <w:rPr>
          <w:rFonts w:ascii="Palatino Linotype" w:eastAsia="Calibri" w:hAnsi="Palatino Linotype" w:cs="Arial"/>
          <w:szCs w:val="28"/>
          <w:lang w:eastAsia="es-MX"/>
        </w:rPr>
        <w:t xml:space="preserve"> al </w:t>
      </w:r>
      <w:r w:rsidR="009737B0" w:rsidRPr="00195617">
        <w:rPr>
          <w:rFonts w:ascii="Palatino Linotype" w:eastAsia="Calibri" w:hAnsi="Palatino Linotype" w:cs="Arial"/>
          <w:szCs w:val="28"/>
          <w:lang w:eastAsia="es-MX"/>
        </w:rPr>
        <w:t>Titular de la Unidad de Transparencia, ambos del Su</w:t>
      </w:r>
      <w:r w:rsidR="002F4161" w:rsidRPr="00195617">
        <w:rPr>
          <w:rFonts w:ascii="Palatino Linotype" w:eastAsia="Calibri" w:hAnsi="Palatino Linotype" w:cs="Arial"/>
          <w:szCs w:val="28"/>
          <w:lang w:eastAsia="es-MX"/>
        </w:rPr>
        <w:t xml:space="preserve">jeto Obligado, a través del </w:t>
      </w:r>
      <w:r w:rsidR="007B105B" w:rsidRPr="00195617">
        <w:rPr>
          <w:rFonts w:ascii="Palatino Linotype" w:eastAsia="Calibri" w:hAnsi="Palatino Linotype" w:cs="Arial"/>
          <w:szCs w:val="28"/>
          <w:lang w:eastAsia="es-MX"/>
        </w:rPr>
        <w:t xml:space="preserve">cual, </w:t>
      </w:r>
      <w:r w:rsidRPr="00195617">
        <w:rPr>
          <w:rFonts w:ascii="Palatino Linotype" w:eastAsia="Calibri" w:hAnsi="Palatino Linotype" w:cs="Arial"/>
          <w:szCs w:val="28"/>
          <w:lang w:eastAsia="es-MX"/>
        </w:rPr>
        <w:t>manifiesta sustancialmente lo siguiente:</w:t>
      </w:r>
    </w:p>
    <w:p w14:paraId="234CB564" w14:textId="77777777" w:rsidR="000F5BC1" w:rsidRPr="00195617" w:rsidRDefault="000F5BC1" w:rsidP="00430BE3">
      <w:pPr>
        <w:pStyle w:val="Prrafodelista"/>
        <w:spacing w:line="360" w:lineRule="auto"/>
        <w:ind w:left="720"/>
        <w:jc w:val="both"/>
        <w:rPr>
          <w:rFonts w:ascii="Palatino Linotype" w:eastAsia="Calibri" w:hAnsi="Palatino Linotype" w:cs="Arial"/>
          <w:szCs w:val="28"/>
          <w:lang w:eastAsia="es-MX"/>
        </w:rPr>
      </w:pPr>
    </w:p>
    <w:p w14:paraId="50D7797F" w14:textId="77777777" w:rsidR="000F5BC1" w:rsidRPr="00195617" w:rsidRDefault="000F5BC1" w:rsidP="00430BE3">
      <w:pPr>
        <w:pStyle w:val="Prrafodelista"/>
        <w:ind w:left="720" w:right="567"/>
        <w:jc w:val="both"/>
        <w:rPr>
          <w:rFonts w:ascii="Palatino Linotype" w:eastAsia="Calibri" w:hAnsi="Palatino Linotype" w:cs="Arial"/>
          <w:i/>
          <w:sz w:val="22"/>
          <w:szCs w:val="28"/>
          <w:lang w:val="es-MX" w:eastAsia="es-MX"/>
        </w:rPr>
      </w:pPr>
      <w:r w:rsidRPr="00195617">
        <w:rPr>
          <w:rFonts w:ascii="Palatino Linotype" w:eastAsia="Calibri" w:hAnsi="Palatino Linotype" w:cs="Arial"/>
          <w:i/>
          <w:sz w:val="22"/>
          <w:szCs w:val="28"/>
          <w:lang w:eastAsia="es-MX"/>
        </w:rPr>
        <w:t>“…</w:t>
      </w:r>
      <w:r w:rsidRPr="00195617">
        <w:rPr>
          <w:rFonts w:ascii="Palatino Linotype" w:eastAsia="Calibri" w:hAnsi="Palatino Linotype" w:cs="Arial"/>
          <w:i/>
          <w:szCs w:val="28"/>
          <w:lang w:val="es-MX" w:eastAsia="es-MX"/>
        </w:rPr>
        <w:t xml:space="preserve">le informo las fechas de alta de los siguientes </w:t>
      </w:r>
      <w:r w:rsidRPr="00195617">
        <w:rPr>
          <w:rFonts w:ascii="Palatino Linotype" w:eastAsia="Calibri" w:hAnsi="Palatino Linotype" w:cs="Arial"/>
          <w:i/>
          <w:sz w:val="22"/>
          <w:szCs w:val="28"/>
          <w:lang w:val="es-MX" w:eastAsia="es-MX"/>
        </w:rPr>
        <w:t>servidores públicos:</w:t>
      </w:r>
    </w:p>
    <w:p w14:paraId="755CD181" w14:textId="77777777" w:rsidR="000F5BC1" w:rsidRPr="00195617" w:rsidRDefault="000F5BC1" w:rsidP="00430BE3">
      <w:pPr>
        <w:pStyle w:val="Prrafodelista"/>
        <w:ind w:left="720" w:right="567"/>
        <w:jc w:val="both"/>
        <w:rPr>
          <w:rFonts w:ascii="Palatino Linotype" w:eastAsia="Calibri" w:hAnsi="Palatino Linotype" w:cs="Arial"/>
          <w:i/>
          <w:sz w:val="22"/>
          <w:szCs w:val="28"/>
          <w:lang w:val="es-MX" w:eastAsia="es-MX"/>
        </w:rPr>
      </w:pPr>
    </w:p>
    <w:p w14:paraId="04DE2FF0" w14:textId="77777777" w:rsidR="000F5BC1" w:rsidRPr="00195617" w:rsidRDefault="000F5BC1" w:rsidP="00430BE3">
      <w:pPr>
        <w:pStyle w:val="Prrafodelista"/>
        <w:ind w:left="720" w:right="567"/>
        <w:jc w:val="both"/>
        <w:rPr>
          <w:rFonts w:ascii="Palatino Linotype" w:eastAsia="Calibri" w:hAnsi="Palatino Linotype" w:cs="Arial"/>
          <w:i/>
          <w:sz w:val="22"/>
          <w:szCs w:val="28"/>
          <w:lang w:val="es-MX" w:eastAsia="es-MX"/>
        </w:rPr>
      </w:pPr>
      <w:r w:rsidRPr="00195617">
        <w:rPr>
          <w:rFonts w:ascii="Palatino Linotype" w:eastAsia="Calibri" w:hAnsi="Palatino Linotype" w:cs="Arial"/>
          <w:i/>
          <w:noProof/>
          <w:sz w:val="22"/>
          <w:szCs w:val="28"/>
          <w:lang w:val="es-MX" w:eastAsia="es-MX"/>
        </w:rPr>
        <w:drawing>
          <wp:inline distT="0" distB="0" distL="0" distR="0" wp14:anchorId="11006310" wp14:editId="56E5227F">
            <wp:extent cx="4776717" cy="1629096"/>
            <wp:effectExtent l="0" t="0" r="508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94325" cy="1635101"/>
                    </a:xfrm>
                    <a:prstGeom prst="rect">
                      <a:avLst/>
                    </a:prstGeom>
                  </pic:spPr>
                </pic:pic>
              </a:graphicData>
            </a:graphic>
          </wp:inline>
        </w:drawing>
      </w:r>
    </w:p>
    <w:p w14:paraId="5AE1B738" w14:textId="77777777" w:rsidR="000F5BC1" w:rsidRPr="00195617" w:rsidRDefault="000F5BC1" w:rsidP="00430BE3">
      <w:pPr>
        <w:pStyle w:val="Prrafodelista"/>
        <w:ind w:left="720" w:right="567"/>
        <w:jc w:val="both"/>
        <w:rPr>
          <w:rFonts w:ascii="Palatino Linotype" w:eastAsia="Calibri" w:hAnsi="Palatino Linotype" w:cs="Arial"/>
          <w:i/>
          <w:sz w:val="22"/>
          <w:szCs w:val="28"/>
          <w:lang w:val="es-MX" w:eastAsia="es-MX"/>
        </w:rPr>
      </w:pPr>
    </w:p>
    <w:p w14:paraId="203EBF8E" w14:textId="77777777" w:rsidR="000F5BC1" w:rsidRPr="00195617" w:rsidRDefault="000F5BC1" w:rsidP="00430BE3">
      <w:pPr>
        <w:pStyle w:val="Prrafodelista"/>
        <w:ind w:left="720" w:right="567"/>
        <w:jc w:val="both"/>
        <w:rPr>
          <w:rFonts w:ascii="Palatino Linotype" w:eastAsia="Calibri" w:hAnsi="Palatino Linotype" w:cs="Arial"/>
          <w:i/>
          <w:sz w:val="22"/>
          <w:szCs w:val="28"/>
          <w:lang w:val="es-MX" w:eastAsia="es-MX"/>
        </w:rPr>
      </w:pPr>
      <w:r w:rsidRPr="00195617">
        <w:rPr>
          <w:rFonts w:ascii="Palatino Linotype" w:eastAsia="Calibri" w:hAnsi="Palatino Linotype" w:cs="Arial"/>
          <w:i/>
          <w:szCs w:val="28"/>
          <w:lang w:eastAsia="es-MX"/>
        </w:rPr>
        <w:t xml:space="preserve">En el mismo sentido y acorde a lo señalado en el artículo 92 fracción XXI de la Ley citada, se pone a disposición del particular el siguiente link donde se visualiza el </w:t>
      </w:r>
      <w:r w:rsidRPr="00195617">
        <w:rPr>
          <w:rFonts w:ascii="Palatino Linotype" w:eastAsia="Calibri" w:hAnsi="Palatino Linotype" w:cs="Arial"/>
          <w:i/>
          <w:sz w:val="22"/>
          <w:szCs w:val="28"/>
          <w:lang w:val="es-MX" w:eastAsia="es-MX"/>
        </w:rPr>
        <w:t>grado máximo de estudios y la información curricular solicitados.</w:t>
      </w:r>
    </w:p>
    <w:p w14:paraId="224766C1" w14:textId="77777777" w:rsidR="000F5BC1" w:rsidRPr="00195617" w:rsidRDefault="000F5BC1" w:rsidP="00430BE3">
      <w:pPr>
        <w:pStyle w:val="Prrafodelista"/>
        <w:ind w:left="720" w:right="567"/>
        <w:jc w:val="both"/>
        <w:rPr>
          <w:rFonts w:ascii="Palatino Linotype" w:eastAsia="Calibri" w:hAnsi="Palatino Linotype" w:cs="Arial"/>
          <w:i/>
          <w:sz w:val="22"/>
          <w:szCs w:val="28"/>
          <w:lang w:val="es-MX" w:eastAsia="es-MX"/>
        </w:rPr>
      </w:pPr>
    </w:p>
    <w:p w14:paraId="283DCE7C" w14:textId="77777777" w:rsidR="000F5BC1" w:rsidRPr="00195617" w:rsidRDefault="00195617" w:rsidP="00430BE3">
      <w:pPr>
        <w:pStyle w:val="Prrafodelista"/>
        <w:ind w:left="720" w:right="567"/>
        <w:jc w:val="both"/>
        <w:rPr>
          <w:rFonts w:ascii="Palatino Linotype" w:eastAsia="Calibri" w:hAnsi="Palatino Linotype" w:cs="Arial"/>
          <w:i/>
          <w:sz w:val="22"/>
          <w:szCs w:val="28"/>
          <w:lang w:val="es-MX" w:eastAsia="es-MX"/>
        </w:rPr>
      </w:pPr>
      <w:hyperlink r:id="rId8" w:history="1">
        <w:r w:rsidR="000F5BC1" w:rsidRPr="00195617">
          <w:rPr>
            <w:rStyle w:val="Hipervnculo"/>
            <w:rFonts w:ascii="Palatino Linotype" w:eastAsia="Calibri" w:hAnsi="Palatino Linotype" w:cs="Arial"/>
            <w:i/>
            <w:sz w:val="22"/>
            <w:szCs w:val="28"/>
            <w:lang w:val="es-MX" w:eastAsia="es-MX"/>
          </w:rPr>
          <w:t>https://www.ipomex.org.mx/ipo3/lgt/indice/TEMOAYA/art_92_xxi/5.web?token=03AL8dmw8Mfunu-</w:t>
        </w:r>
        <w:r w:rsidR="000F5BC1" w:rsidRPr="00195617">
          <w:rPr>
            <w:rStyle w:val="Hipervnculo"/>
            <w:rFonts w:ascii="Palatino Linotype" w:eastAsia="Calibri" w:hAnsi="Palatino Linotype" w:cs="Arial"/>
            <w:i/>
            <w:sz w:val="22"/>
            <w:szCs w:val="28"/>
            <w:lang w:val="es-MX" w:eastAsia="es-MX"/>
          </w:rPr>
          <w:lastRenderedPageBreak/>
          <w:t>Zl7zVKhRRhGpN5wjMizBb0OYknqbZGp_GSWokhP3gBCcYFZoTgnXYLSMOMidFss39eHrmCv9SWjwHnyczC35M819N09JbT3pozZlj_9h9ScC4hjeisotcv8N72SUugnh0e12FzMfQ0JYB-KuEv9PPnszQbWS9HWwRsvbn2dilTibkTBsHHfWHZrTBv31ABmWt-CihYCeXpBpe_mfgd2VQWyYifK0QdsDBDNLyy7MdLR9_FIG_dg_ReZPOuqeEuwliX6owTg_IU5u6-HcrK9WjYfhOGHvS3K95pFbyEWT-VrCCF9PezT5Rx07ej8pFa45Y-6GNupMDV_uesexjFAltw1VBu0HykUbOtaY_0W0jjbXoeW0qKq-00tYw_PHOGRI-KpFd_lfzc9aNG1S82_6ZMEY57ZU2j5_RssebSg0aghNXAHqn39H6jr_y90NMj3zbeqcjDceJVEGDSvazwP1LxwLnf70BXeV8EFhB0fjyXuSqkvENQc8PHIE3q-c9JFycqGvvTGUFWn_gxbJe-8Rzz95sregAsZ3gms56E3Bbs</w:t>
        </w:r>
      </w:hyperlink>
      <w:r w:rsidR="000F5BC1" w:rsidRPr="00195617">
        <w:rPr>
          <w:rFonts w:ascii="Palatino Linotype" w:eastAsia="Calibri" w:hAnsi="Palatino Linotype" w:cs="Arial"/>
          <w:i/>
          <w:sz w:val="22"/>
          <w:szCs w:val="28"/>
          <w:lang w:val="es-MX" w:eastAsia="es-MX"/>
        </w:rPr>
        <w:t xml:space="preserve">” </w:t>
      </w:r>
    </w:p>
    <w:p w14:paraId="662732C0" w14:textId="77777777" w:rsidR="009737B0" w:rsidRPr="00195617" w:rsidRDefault="009737B0" w:rsidP="00430BE3">
      <w:pPr>
        <w:spacing w:after="0" w:line="360" w:lineRule="auto"/>
        <w:jc w:val="both"/>
        <w:rPr>
          <w:rFonts w:ascii="Palatino Linotype" w:hAnsi="Palatino Linotype"/>
          <w:sz w:val="24"/>
          <w:szCs w:val="24"/>
        </w:rPr>
      </w:pPr>
    </w:p>
    <w:p w14:paraId="08D2E970" w14:textId="77777777" w:rsidR="009737B0" w:rsidRPr="00195617" w:rsidRDefault="000F5BC1" w:rsidP="00430BE3">
      <w:pPr>
        <w:pStyle w:val="Prrafodelista"/>
        <w:numPr>
          <w:ilvl w:val="0"/>
          <w:numId w:val="3"/>
        </w:numPr>
        <w:spacing w:line="360" w:lineRule="auto"/>
        <w:jc w:val="both"/>
        <w:rPr>
          <w:rFonts w:ascii="Palatino Linotype" w:hAnsi="Palatino Linotype"/>
        </w:rPr>
      </w:pPr>
      <w:r w:rsidRPr="00195617">
        <w:rPr>
          <w:rFonts w:ascii="Palatino Linotype" w:eastAsia="Calibri" w:hAnsi="Palatino Linotype" w:cs="Arial"/>
          <w:b/>
          <w:i/>
          <w:szCs w:val="28"/>
          <w:lang w:eastAsia="es-MX"/>
        </w:rPr>
        <w:t>TESORERIA MUNICIPAL SOL. 116.pdf</w:t>
      </w:r>
      <w:r w:rsidRPr="00195617">
        <w:rPr>
          <w:rFonts w:ascii="Palatino Linotype" w:eastAsia="Calibri" w:hAnsi="Palatino Linotype" w:cs="Arial"/>
          <w:szCs w:val="28"/>
          <w:lang w:eastAsia="es-MX"/>
        </w:rPr>
        <w:t xml:space="preserve">: </w:t>
      </w:r>
      <w:r w:rsidR="002F4161" w:rsidRPr="00195617">
        <w:rPr>
          <w:rFonts w:ascii="Palatino Linotype" w:eastAsia="Calibri" w:hAnsi="Palatino Linotype" w:cs="Arial"/>
          <w:szCs w:val="28"/>
          <w:lang w:eastAsia="es-MX"/>
        </w:rPr>
        <w:t xml:space="preserve">Oficio número </w:t>
      </w:r>
      <w:r w:rsidRPr="00195617">
        <w:rPr>
          <w:rFonts w:ascii="Palatino Linotype" w:eastAsia="Calibri" w:hAnsi="Palatino Linotype" w:cs="Arial"/>
          <w:szCs w:val="28"/>
          <w:lang w:eastAsia="es-MX"/>
        </w:rPr>
        <w:t>TM/0206/2023</w:t>
      </w:r>
      <w:r w:rsidR="002F4161" w:rsidRPr="00195617">
        <w:rPr>
          <w:rFonts w:ascii="Palatino Linotype" w:eastAsia="Calibri" w:hAnsi="Palatino Linotype" w:cs="Arial"/>
          <w:szCs w:val="28"/>
          <w:lang w:eastAsia="es-MX"/>
        </w:rPr>
        <w:t xml:space="preserve"> del </w:t>
      </w:r>
      <w:r w:rsidRPr="00195617">
        <w:rPr>
          <w:rFonts w:ascii="Palatino Linotype" w:eastAsia="Calibri" w:hAnsi="Palatino Linotype" w:cs="Arial"/>
          <w:szCs w:val="28"/>
          <w:lang w:eastAsia="es-MX"/>
        </w:rPr>
        <w:t xml:space="preserve">tres de mayo </w:t>
      </w:r>
      <w:r w:rsidR="002F4161" w:rsidRPr="00195617">
        <w:rPr>
          <w:rFonts w:ascii="Palatino Linotype" w:eastAsia="Calibri" w:hAnsi="Palatino Linotype" w:cs="Arial"/>
          <w:szCs w:val="28"/>
          <w:lang w:eastAsia="es-MX"/>
        </w:rPr>
        <w:t xml:space="preserve">de dos mil veintitrés, remitido por el </w:t>
      </w:r>
      <w:r w:rsidR="00F96554" w:rsidRPr="00195617">
        <w:rPr>
          <w:rFonts w:ascii="Palatino Linotype" w:eastAsia="Calibri" w:hAnsi="Palatino Linotype" w:cs="Arial"/>
          <w:szCs w:val="28"/>
          <w:lang w:eastAsia="es-MX"/>
        </w:rPr>
        <w:t>Tesorero</w:t>
      </w:r>
      <w:r w:rsidRPr="00195617">
        <w:rPr>
          <w:rFonts w:ascii="Palatino Linotype" w:eastAsia="Calibri" w:hAnsi="Palatino Linotype" w:cs="Arial"/>
          <w:szCs w:val="28"/>
          <w:lang w:eastAsia="es-MX"/>
        </w:rPr>
        <w:t xml:space="preserve"> Municipal </w:t>
      </w:r>
      <w:r w:rsidR="00F96554" w:rsidRPr="00195617">
        <w:rPr>
          <w:rFonts w:ascii="Palatino Linotype" w:eastAsia="Calibri" w:hAnsi="Palatino Linotype" w:cs="Arial"/>
          <w:szCs w:val="28"/>
          <w:lang w:eastAsia="es-MX"/>
        </w:rPr>
        <w:t>al Titular de la Unidad de Transparencia, ambos</w:t>
      </w:r>
      <w:r w:rsidR="002F4161" w:rsidRPr="00195617">
        <w:rPr>
          <w:rFonts w:ascii="Palatino Linotype" w:eastAsia="Calibri" w:hAnsi="Palatino Linotype" w:cs="Arial"/>
          <w:szCs w:val="28"/>
          <w:lang w:eastAsia="es-MX"/>
        </w:rPr>
        <w:t xml:space="preserve"> del Sujeto Obligado, en el cual </w:t>
      </w:r>
      <w:r w:rsidR="00F96554" w:rsidRPr="00195617">
        <w:rPr>
          <w:rFonts w:ascii="Palatino Linotype" w:eastAsia="Calibri" w:hAnsi="Palatino Linotype" w:cs="Arial"/>
          <w:szCs w:val="28"/>
          <w:lang w:eastAsia="es-MX"/>
        </w:rPr>
        <w:t>manifiesta hacer envío de los recibos de nómina solicitados, los cuales al contener datos de carácter personal de los servidores públicos, peticiona la aprobación y elaboración de la versión pública respectiva.</w:t>
      </w:r>
    </w:p>
    <w:p w14:paraId="1E522091" w14:textId="77777777" w:rsidR="009737B0" w:rsidRPr="00195617" w:rsidRDefault="009737B0" w:rsidP="00430BE3">
      <w:pPr>
        <w:spacing w:after="0" w:line="360" w:lineRule="auto"/>
        <w:jc w:val="both"/>
        <w:rPr>
          <w:rFonts w:ascii="Palatino Linotype" w:eastAsia="Calibri" w:hAnsi="Palatino Linotype" w:cs="Times New Roman"/>
          <w:sz w:val="24"/>
          <w:szCs w:val="24"/>
          <w:lang w:val="es-ES_tradnl" w:eastAsia="es-ES"/>
        </w:rPr>
      </w:pPr>
    </w:p>
    <w:p w14:paraId="4FB81AF7" w14:textId="77777777" w:rsidR="00F96554" w:rsidRPr="00195617" w:rsidRDefault="00F96554" w:rsidP="00430BE3">
      <w:pPr>
        <w:pStyle w:val="Prrafodelista"/>
        <w:numPr>
          <w:ilvl w:val="0"/>
          <w:numId w:val="3"/>
        </w:numPr>
        <w:spacing w:line="360" w:lineRule="auto"/>
        <w:jc w:val="both"/>
        <w:rPr>
          <w:rFonts w:ascii="Palatino Linotype" w:eastAsia="Calibri" w:hAnsi="Palatino Linotype"/>
          <w:lang w:val="es-ES_tradnl"/>
        </w:rPr>
      </w:pPr>
      <w:r w:rsidRPr="00195617">
        <w:rPr>
          <w:rFonts w:ascii="Palatino Linotype" w:eastAsia="Calibri" w:hAnsi="Palatino Linotype" w:cs="Arial"/>
          <w:b/>
          <w:i/>
          <w:szCs w:val="28"/>
          <w:lang w:eastAsia="es-MX"/>
        </w:rPr>
        <w:t>Solicitud 0166 Transparencia.pdf:</w:t>
      </w:r>
      <w:r w:rsidRPr="00195617">
        <w:rPr>
          <w:rFonts w:ascii="Palatino Linotype" w:eastAsia="Calibri" w:hAnsi="Palatino Linotype" w:cs="Arial"/>
          <w:szCs w:val="28"/>
          <w:lang w:eastAsia="es-MX"/>
        </w:rPr>
        <w:t xml:space="preserve"> documento que contiene</w:t>
      </w:r>
      <w:r w:rsidR="00F872A9" w:rsidRPr="00195617">
        <w:rPr>
          <w:rFonts w:ascii="Palatino Linotype" w:eastAsia="Calibri" w:hAnsi="Palatino Linotype" w:cs="Arial"/>
          <w:szCs w:val="28"/>
          <w:lang w:eastAsia="es-MX"/>
        </w:rPr>
        <w:t xml:space="preserve"> la versión pública de</w:t>
      </w:r>
      <w:r w:rsidRPr="00195617">
        <w:rPr>
          <w:rFonts w:ascii="Palatino Linotype" w:eastAsia="Calibri" w:hAnsi="Palatino Linotype" w:cs="Arial"/>
          <w:szCs w:val="28"/>
          <w:lang w:eastAsia="es-MX"/>
        </w:rPr>
        <w:t xml:space="preserve"> doce recibos de nómina.</w:t>
      </w:r>
    </w:p>
    <w:p w14:paraId="64EF49B9" w14:textId="77777777" w:rsidR="00F96554" w:rsidRPr="00195617" w:rsidRDefault="00F96554" w:rsidP="00430BE3">
      <w:pPr>
        <w:pStyle w:val="Prrafodelista"/>
        <w:rPr>
          <w:rFonts w:ascii="Palatino Linotype" w:eastAsia="Calibri" w:hAnsi="Palatino Linotype"/>
          <w:lang w:val="es-ES_tradnl"/>
        </w:rPr>
      </w:pPr>
    </w:p>
    <w:p w14:paraId="4AEC2FCC" w14:textId="77777777" w:rsidR="00F96554" w:rsidRPr="00195617" w:rsidRDefault="00F96554" w:rsidP="00430BE3">
      <w:pPr>
        <w:pStyle w:val="Prrafodelista"/>
        <w:numPr>
          <w:ilvl w:val="0"/>
          <w:numId w:val="3"/>
        </w:numPr>
        <w:spacing w:line="360" w:lineRule="auto"/>
        <w:jc w:val="both"/>
        <w:rPr>
          <w:rFonts w:ascii="Palatino Linotype" w:eastAsia="Calibri" w:hAnsi="Palatino Linotype"/>
          <w:lang w:val="es-ES_tradnl"/>
        </w:rPr>
      </w:pPr>
      <w:r w:rsidRPr="00195617">
        <w:rPr>
          <w:rFonts w:ascii="Palatino Linotype" w:eastAsia="Calibri" w:hAnsi="Palatino Linotype" w:cs="Arial"/>
          <w:b/>
          <w:i/>
          <w:szCs w:val="28"/>
          <w:lang w:eastAsia="es-MX"/>
        </w:rPr>
        <w:t>SEXTA SESIÓN EXTRAORDINARIA.pdf:</w:t>
      </w:r>
      <w:r w:rsidRPr="00195617">
        <w:rPr>
          <w:rFonts w:ascii="Palatino Linotype" w:eastAsia="Calibri" w:hAnsi="Palatino Linotype" w:cs="Arial"/>
          <w:szCs w:val="28"/>
          <w:lang w:eastAsia="es-MX"/>
        </w:rPr>
        <w:t xml:space="preserve"> Relativo al Acta de la Sexta Sesión Extraordinaria del Comité de Transparencia del Sujeto Obligado, de fecha ocho de mayo de dos mil veintitrés. Acta en la que se observa en su orden del día, el numeral 6, relativo a la aprobación de la clasificación de la información como confidencial, contenida en el soporte documental con la cual se dará respuesta a la solicitud número 00116/TEMOAYA/IP/2023</w:t>
      </w:r>
      <w:r w:rsidR="00D63758" w:rsidRPr="00195617">
        <w:rPr>
          <w:rFonts w:ascii="Palatino Linotype" w:eastAsia="Calibri" w:hAnsi="Palatino Linotype" w:cs="Arial"/>
          <w:szCs w:val="28"/>
          <w:lang w:eastAsia="es-MX"/>
        </w:rPr>
        <w:t xml:space="preserve">. Información confidencial consistente en el Registro Federal de Contribuyentes (RFC) de personas físicas, la Clave Única del Registro de Población (CURP), numero de Seguridad y Clave </w:t>
      </w:r>
      <w:r w:rsidR="00D63758" w:rsidRPr="00195617">
        <w:rPr>
          <w:rFonts w:ascii="Palatino Linotype" w:eastAsia="Calibri" w:hAnsi="Palatino Linotype" w:cs="Arial"/>
          <w:szCs w:val="28"/>
          <w:lang w:eastAsia="es-MX"/>
        </w:rPr>
        <w:lastRenderedPageBreak/>
        <w:t xml:space="preserve">de </w:t>
      </w:r>
      <w:r w:rsidR="000E5DFF" w:rsidRPr="00195617">
        <w:rPr>
          <w:rFonts w:ascii="Palatino Linotype" w:eastAsia="Calibri" w:hAnsi="Palatino Linotype" w:cs="Arial"/>
          <w:szCs w:val="28"/>
          <w:lang w:eastAsia="es-MX"/>
        </w:rPr>
        <w:t>ISSEMyM, las Deducciones contenidas, Códigos de verificación y Quick Response (QR).</w:t>
      </w:r>
      <w:r w:rsidR="00D25619" w:rsidRPr="00195617">
        <w:rPr>
          <w:rFonts w:ascii="Palatino Linotype" w:eastAsia="Calibri" w:hAnsi="Palatino Linotype" w:cs="Arial"/>
          <w:szCs w:val="28"/>
          <w:lang w:eastAsia="es-MX"/>
        </w:rPr>
        <w:t xml:space="preserve"> Aprobándose el acuerdo CT/TEMOAYA/6SE/05/2023, respecto a la clasificación de los datos confidenciales.</w:t>
      </w:r>
    </w:p>
    <w:p w14:paraId="61F28D08" w14:textId="77777777" w:rsidR="00F96554" w:rsidRPr="00195617" w:rsidRDefault="00F96554" w:rsidP="00430BE3">
      <w:pPr>
        <w:spacing w:after="0" w:line="360" w:lineRule="auto"/>
        <w:jc w:val="both"/>
        <w:rPr>
          <w:rFonts w:ascii="Palatino Linotype" w:eastAsia="Calibri" w:hAnsi="Palatino Linotype" w:cs="Times New Roman"/>
          <w:sz w:val="24"/>
          <w:szCs w:val="24"/>
          <w:lang w:val="es-ES_tradnl" w:eastAsia="es-ES"/>
        </w:rPr>
      </w:pPr>
    </w:p>
    <w:p w14:paraId="311969A3" w14:textId="77777777" w:rsidR="009737B0" w:rsidRPr="00195617" w:rsidRDefault="00D25619" w:rsidP="00430BE3">
      <w:pPr>
        <w:spacing w:after="0" w:line="360" w:lineRule="auto"/>
        <w:jc w:val="both"/>
        <w:rPr>
          <w:rFonts w:ascii="Palatino Linotype" w:eastAsia="Calibri" w:hAnsi="Palatino Linotype" w:cs="Arial"/>
          <w:color w:val="000000" w:themeColor="text1"/>
          <w:sz w:val="24"/>
          <w:lang w:val="es-ES_tradnl" w:eastAsia="es-MX"/>
        </w:rPr>
      </w:pPr>
      <w:r w:rsidRPr="00195617">
        <w:rPr>
          <w:rFonts w:ascii="Palatino Linotype" w:eastAsia="Calibri" w:hAnsi="Palatino Linotype" w:cs="Arial"/>
          <w:color w:val="000000" w:themeColor="text1"/>
          <w:sz w:val="24"/>
          <w:lang w:val="es-ES_tradnl" w:eastAsia="es-MX"/>
        </w:rPr>
        <w:t>La parte</w:t>
      </w:r>
      <w:r w:rsidR="009737B0" w:rsidRPr="00195617">
        <w:rPr>
          <w:rFonts w:ascii="Palatino Linotype" w:eastAsia="Calibri" w:hAnsi="Palatino Linotype" w:cs="Arial"/>
          <w:color w:val="000000" w:themeColor="text1"/>
          <w:sz w:val="24"/>
          <w:lang w:val="es-ES_tradnl" w:eastAsia="es-MX"/>
        </w:rPr>
        <w:t xml:space="preserve"> </w:t>
      </w:r>
      <w:r w:rsidR="009737B0" w:rsidRPr="00195617">
        <w:rPr>
          <w:rFonts w:ascii="Palatino Linotype" w:eastAsia="Calibri" w:hAnsi="Palatino Linotype" w:cs="Arial"/>
          <w:b/>
          <w:color w:val="000000" w:themeColor="text1"/>
          <w:sz w:val="24"/>
          <w:lang w:val="es-ES_tradnl" w:eastAsia="es-MX"/>
        </w:rPr>
        <w:t>Recurrente</w:t>
      </w:r>
      <w:r w:rsidR="009737B0" w:rsidRPr="00195617">
        <w:rPr>
          <w:rFonts w:ascii="Palatino Linotype" w:eastAsia="Calibri" w:hAnsi="Palatino Linotype" w:cs="Arial"/>
          <w:color w:val="000000" w:themeColor="text1"/>
          <w:sz w:val="24"/>
          <w:lang w:val="es-ES_tradnl" w:eastAsia="es-MX"/>
        </w:rPr>
        <w:t xml:space="preserve">, derivado de la respuesta que le fue proporcionada por el </w:t>
      </w:r>
      <w:r w:rsidR="009737B0" w:rsidRPr="00195617">
        <w:rPr>
          <w:rFonts w:ascii="Palatino Linotype" w:eastAsia="Calibri" w:hAnsi="Palatino Linotype" w:cs="Arial"/>
          <w:b/>
          <w:color w:val="000000" w:themeColor="text1"/>
          <w:sz w:val="24"/>
          <w:lang w:val="es-ES_tradnl" w:eastAsia="es-MX"/>
        </w:rPr>
        <w:t>Sujeto Obligado</w:t>
      </w:r>
      <w:r w:rsidR="009737B0" w:rsidRPr="00195617">
        <w:rPr>
          <w:rFonts w:ascii="Palatino Linotype" w:eastAsia="Calibri" w:hAnsi="Palatino Linotype" w:cs="Arial"/>
          <w:color w:val="000000" w:themeColor="text1"/>
          <w:sz w:val="24"/>
          <w:lang w:val="es-ES_tradnl" w:eastAsia="es-MX"/>
        </w:rPr>
        <w:t xml:space="preserve">, interpuso recurso de revisión en el cual señalo como razones o motivos de inconformidad </w:t>
      </w:r>
      <w:r w:rsidRPr="00195617">
        <w:rPr>
          <w:rFonts w:ascii="Palatino Linotype" w:eastAsia="Calibri" w:hAnsi="Palatino Linotype" w:cs="Arial"/>
          <w:i/>
          <w:color w:val="000000" w:themeColor="text1"/>
          <w:sz w:val="24"/>
          <w:lang w:eastAsia="es-MX"/>
        </w:rPr>
        <w:t>“no entregan todo lo solicitado”</w:t>
      </w:r>
      <w:r w:rsidR="009737B0" w:rsidRPr="00195617">
        <w:rPr>
          <w:rFonts w:ascii="Palatino Linotype" w:eastAsia="Calibri" w:hAnsi="Palatino Linotype" w:cs="Arial"/>
          <w:color w:val="000000" w:themeColor="text1"/>
          <w:sz w:val="24"/>
          <w:lang w:val="es-ES_tradnl" w:eastAsia="es-MX"/>
        </w:rPr>
        <w:t xml:space="preserve"> manifestaciones que encuadran en la fracción V del artículo 179 de la Ley de Transparencia Local</w:t>
      </w:r>
      <w:r w:rsidR="009737B0" w:rsidRPr="00195617">
        <w:rPr>
          <w:rStyle w:val="Refdenotaalpie"/>
          <w:rFonts w:ascii="Palatino Linotype" w:eastAsia="Calibri" w:hAnsi="Palatino Linotype" w:cs="Arial"/>
          <w:color w:val="000000" w:themeColor="text1"/>
          <w:sz w:val="24"/>
          <w:lang w:val="es-ES_tradnl" w:eastAsia="es-MX"/>
        </w:rPr>
        <w:footnoteReference w:id="2"/>
      </w:r>
      <w:r w:rsidR="009737B0" w:rsidRPr="00195617">
        <w:rPr>
          <w:rFonts w:ascii="Palatino Linotype" w:eastAsia="Calibri" w:hAnsi="Palatino Linotype" w:cs="Arial"/>
          <w:color w:val="000000" w:themeColor="text1"/>
          <w:sz w:val="24"/>
          <w:lang w:val="es-ES_tradnl" w:eastAsia="es-MX"/>
        </w:rPr>
        <w:t>, relativa a la entrega incompleta de información.</w:t>
      </w:r>
    </w:p>
    <w:p w14:paraId="36F6641D" w14:textId="77777777" w:rsidR="009737B0" w:rsidRPr="00195617" w:rsidRDefault="009737B0" w:rsidP="00430BE3">
      <w:pPr>
        <w:spacing w:after="0" w:line="360" w:lineRule="auto"/>
        <w:jc w:val="both"/>
        <w:rPr>
          <w:rFonts w:ascii="Palatino Linotype" w:eastAsia="Calibri" w:hAnsi="Palatino Linotype" w:cs="Arial"/>
          <w:color w:val="000000" w:themeColor="text1"/>
          <w:sz w:val="24"/>
          <w:lang w:val="es-ES_tradnl" w:eastAsia="es-MX"/>
        </w:rPr>
      </w:pPr>
    </w:p>
    <w:p w14:paraId="256B7478" w14:textId="77777777" w:rsidR="00C73152" w:rsidRPr="00195617" w:rsidRDefault="00430BE3" w:rsidP="00430BE3">
      <w:pPr>
        <w:spacing w:after="0" w:line="360" w:lineRule="auto"/>
        <w:jc w:val="both"/>
        <w:rPr>
          <w:rFonts w:ascii="Palatino Linotype" w:eastAsia="Calibri" w:hAnsi="Palatino Linotype" w:cs="Times New Roman"/>
          <w:sz w:val="24"/>
          <w:szCs w:val="24"/>
          <w:lang w:val="es-ES_tradnl" w:eastAsia="es-ES"/>
        </w:rPr>
      </w:pPr>
      <w:r w:rsidRPr="00195617">
        <w:rPr>
          <w:rFonts w:ascii="Palatino Linotype" w:eastAsia="Calibri" w:hAnsi="Palatino Linotype" w:cs="Times New Roman"/>
          <w:sz w:val="24"/>
          <w:szCs w:val="24"/>
          <w:lang w:val="es-ES_tradnl" w:eastAsia="es-ES"/>
        </w:rPr>
        <w:t xml:space="preserve">Una vez precisado lo anterior, podemos observar que la </w:t>
      </w:r>
      <w:r w:rsidR="00446D8E" w:rsidRPr="00195617">
        <w:rPr>
          <w:rFonts w:ascii="Palatino Linotype" w:eastAsia="Calibri" w:hAnsi="Palatino Linotype" w:cs="Times New Roman"/>
          <w:i/>
          <w:sz w:val="24"/>
          <w:szCs w:val="24"/>
          <w:lang w:val="es-ES_tradnl" w:eastAsia="es-ES"/>
        </w:rPr>
        <w:t>Litis</w:t>
      </w:r>
      <w:r w:rsidRPr="00195617">
        <w:rPr>
          <w:rFonts w:ascii="Palatino Linotype" w:eastAsia="Calibri" w:hAnsi="Palatino Linotype" w:cs="Times New Roman"/>
          <w:sz w:val="24"/>
          <w:szCs w:val="24"/>
          <w:lang w:val="es-ES_tradnl" w:eastAsia="es-ES"/>
        </w:rPr>
        <w:t xml:space="preserve"> en el presente asunto, se centra en determinar si, el </w:t>
      </w:r>
      <w:r w:rsidRPr="00195617">
        <w:rPr>
          <w:rFonts w:ascii="Palatino Linotype" w:eastAsia="Calibri" w:hAnsi="Palatino Linotype" w:cs="Times New Roman"/>
          <w:b/>
          <w:sz w:val="24"/>
          <w:szCs w:val="24"/>
          <w:lang w:val="es-ES_tradnl" w:eastAsia="es-ES"/>
        </w:rPr>
        <w:t>Sujeto Obligado</w:t>
      </w:r>
      <w:r w:rsidRPr="00195617">
        <w:rPr>
          <w:rFonts w:ascii="Palatino Linotype" w:eastAsia="Calibri" w:hAnsi="Palatino Linotype" w:cs="Times New Roman"/>
          <w:sz w:val="24"/>
          <w:szCs w:val="24"/>
          <w:lang w:val="es-ES_tradnl" w:eastAsia="es-ES"/>
        </w:rPr>
        <w:t xml:space="preserve"> satisface todos y cada uno de los requerimientos de información, por lo que, se procede en los términos siguientes:</w:t>
      </w:r>
    </w:p>
    <w:p w14:paraId="265FE175" w14:textId="77777777" w:rsidR="00430BE3" w:rsidRPr="00195617" w:rsidRDefault="00430BE3" w:rsidP="00430BE3">
      <w:pPr>
        <w:spacing w:after="0" w:line="360" w:lineRule="auto"/>
        <w:jc w:val="both"/>
        <w:rPr>
          <w:rFonts w:ascii="Palatino Linotype" w:eastAsia="Calibri" w:hAnsi="Palatino Linotype" w:cs="Times New Roman"/>
          <w:sz w:val="24"/>
          <w:szCs w:val="24"/>
          <w:lang w:val="es-ES_tradnl" w:eastAsia="es-ES"/>
        </w:rPr>
      </w:pPr>
    </w:p>
    <w:p w14:paraId="47591261" w14:textId="77777777" w:rsidR="00430BE3" w:rsidRPr="00195617" w:rsidRDefault="00430BE3" w:rsidP="00430BE3">
      <w:pPr>
        <w:spacing w:after="0" w:line="360" w:lineRule="auto"/>
        <w:jc w:val="both"/>
        <w:rPr>
          <w:rFonts w:ascii="Palatino Linotype" w:eastAsia="Calibri" w:hAnsi="Palatino Linotype" w:cs="Times New Roman"/>
          <w:sz w:val="24"/>
          <w:szCs w:val="24"/>
          <w:lang w:val="es-ES_tradnl" w:eastAsia="es-ES"/>
        </w:rPr>
      </w:pPr>
      <w:r w:rsidRPr="00195617">
        <w:rPr>
          <w:rFonts w:ascii="Palatino Linotype" w:eastAsia="Calibri" w:hAnsi="Palatino Linotype" w:cs="Times New Roman"/>
          <w:sz w:val="24"/>
          <w:szCs w:val="24"/>
          <w:lang w:val="es-ES_tradnl" w:eastAsia="es-ES"/>
        </w:rPr>
        <w:t xml:space="preserve">En primer lugar, se observa que la parte </w:t>
      </w:r>
      <w:r w:rsidRPr="00195617">
        <w:rPr>
          <w:rFonts w:ascii="Palatino Linotype" w:eastAsia="Calibri" w:hAnsi="Palatino Linotype" w:cs="Times New Roman"/>
          <w:b/>
          <w:sz w:val="24"/>
          <w:szCs w:val="24"/>
          <w:lang w:val="es-ES_tradnl" w:eastAsia="es-ES"/>
        </w:rPr>
        <w:t>Recurrente</w:t>
      </w:r>
      <w:r w:rsidRPr="00195617">
        <w:rPr>
          <w:rFonts w:ascii="Palatino Linotype" w:eastAsia="Calibri" w:hAnsi="Palatino Linotype" w:cs="Times New Roman"/>
          <w:sz w:val="24"/>
          <w:szCs w:val="24"/>
          <w:lang w:val="es-ES_tradnl" w:eastAsia="es-ES"/>
        </w:rPr>
        <w:t xml:space="preserve"> peticiona la entrega de 1</w:t>
      </w:r>
      <w:r w:rsidR="004A4DE3" w:rsidRPr="00195617">
        <w:rPr>
          <w:rFonts w:ascii="Palatino Linotype" w:eastAsia="Calibri" w:hAnsi="Palatino Linotype" w:cs="Times New Roman"/>
          <w:sz w:val="24"/>
          <w:szCs w:val="24"/>
          <w:lang w:val="es-ES_tradnl" w:eastAsia="es-ES"/>
        </w:rPr>
        <w:t>2</w:t>
      </w:r>
      <w:r w:rsidRPr="00195617">
        <w:rPr>
          <w:rFonts w:ascii="Palatino Linotype" w:eastAsia="Calibri" w:hAnsi="Palatino Linotype" w:cs="Times New Roman"/>
          <w:sz w:val="24"/>
          <w:szCs w:val="24"/>
          <w:lang w:val="es-ES_tradnl" w:eastAsia="es-ES"/>
        </w:rPr>
        <w:t xml:space="preserve"> (</w:t>
      </w:r>
      <w:r w:rsidR="004A4DE3" w:rsidRPr="00195617">
        <w:rPr>
          <w:rFonts w:ascii="Palatino Linotype" w:eastAsia="Calibri" w:hAnsi="Palatino Linotype" w:cs="Times New Roman"/>
          <w:sz w:val="24"/>
          <w:szCs w:val="24"/>
          <w:lang w:val="es-ES_tradnl" w:eastAsia="es-ES"/>
        </w:rPr>
        <w:t>doce</w:t>
      </w:r>
      <w:r w:rsidRPr="00195617">
        <w:rPr>
          <w:rFonts w:ascii="Palatino Linotype" w:eastAsia="Calibri" w:hAnsi="Palatino Linotype" w:cs="Times New Roman"/>
          <w:sz w:val="24"/>
          <w:szCs w:val="24"/>
          <w:lang w:val="es-ES_tradnl" w:eastAsia="es-ES"/>
        </w:rPr>
        <w:t xml:space="preserve">) servidores públicos, que ostentan los cargos de Secretario del Ayuntamiento, Tesorero, Director de Obras, Director de Desarrollo Económico, Director de Turismo, Director de Medio Ambiente, Director de Desarrollo Urbano, Director de Desarrollo Social, Director de Mejora Regulatoria, Director de Protección Civil, Director del Instituto de Cultura Física y Deporte y Directora del Instituto de las Mujeres, atentos a ello, en </w:t>
      </w:r>
      <w:r w:rsidRPr="00195617">
        <w:rPr>
          <w:rFonts w:ascii="Palatino Linotype" w:eastAsia="Calibri" w:hAnsi="Palatino Linotype" w:cs="Times New Roman"/>
          <w:sz w:val="24"/>
          <w:szCs w:val="24"/>
          <w:lang w:val="es-ES_tradnl" w:eastAsia="es-ES"/>
        </w:rPr>
        <w:lastRenderedPageBreak/>
        <w:t xml:space="preserve">primer lugar, resulta necesario traer a colación los artículos </w:t>
      </w:r>
      <w:r w:rsidR="0085546E" w:rsidRPr="00195617">
        <w:rPr>
          <w:rFonts w:ascii="Palatino Linotype" w:eastAsia="Calibri" w:hAnsi="Palatino Linotype" w:cs="Times New Roman"/>
          <w:sz w:val="24"/>
          <w:szCs w:val="24"/>
          <w:lang w:val="es-ES_tradnl" w:eastAsia="es-ES"/>
        </w:rPr>
        <w:t>48, 49, 90, 169 y 172</w:t>
      </w:r>
      <w:r w:rsidRPr="00195617">
        <w:rPr>
          <w:rFonts w:ascii="Palatino Linotype" w:eastAsia="Calibri" w:hAnsi="Palatino Linotype" w:cs="Times New Roman"/>
          <w:sz w:val="24"/>
          <w:szCs w:val="24"/>
          <w:lang w:val="es-ES_tradnl" w:eastAsia="es-ES"/>
        </w:rPr>
        <w:t xml:space="preserve"> del Bando Municipal 2023 del Ayuntamiento de Temoaya, que disponen lo siguiente:</w:t>
      </w:r>
    </w:p>
    <w:p w14:paraId="3F22FB04" w14:textId="77777777" w:rsidR="00430BE3" w:rsidRPr="00195617" w:rsidRDefault="00430BE3" w:rsidP="00430BE3">
      <w:pPr>
        <w:spacing w:after="0" w:line="360" w:lineRule="auto"/>
        <w:jc w:val="both"/>
        <w:rPr>
          <w:rFonts w:ascii="Palatino Linotype" w:eastAsia="Calibri" w:hAnsi="Palatino Linotype" w:cs="Times New Roman"/>
          <w:sz w:val="24"/>
          <w:szCs w:val="24"/>
          <w:lang w:val="es-ES_tradnl" w:eastAsia="es-ES"/>
        </w:rPr>
      </w:pPr>
    </w:p>
    <w:p w14:paraId="3C0491E2" w14:textId="77777777" w:rsidR="00430BE3" w:rsidRPr="00195617" w:rsidRDefault="00430BE3" w:rsidP="00430BE3">
      <w:pPr>
        <w:spacing w:after="0" w:line="240" w:lineRule="auto"/>
        <w:ind w:left="567" w:right="567"/>
        <w:jc w:val="both"/>
        <w:rPr>
          <w:rFonts w:ascii="Palatino Linotype" w:eastAsia="Calibri" w:hAnsi="Palatino Linotype" w:cs="Times New Roman"/>
          <w:i/>
          <w:szCs w:val="24"/>
          <w:lang w:eastAsia="es-ES"/>
        </w:rPr>
      </w:pPr>
      <w:r w:rsidRPr="00195617">
        <w:rPr>
          <w:rFonts w:ascii="Palatino Linotype" w:eastAsia="Calibri" w:hAnsi="Palatino Linotype" w:cs="Times New Roman"/>
          <w:i/>
          <w:szCs w:val="24"/>
          <w:lang w:val="es-ES_tradnl" w:eastAsia="es-ES"/>
        </w:rPr>
        <w:t>“</w:t>
      </w:r>
      <w:r w:rsidRPr="00195617">
        <w:rPr>
          <w:rFonts w:ascii="Palatino Linotype" w:eastAsia="Calibri" w:hAnsi="Palatino Linotype" w:cs="Times New Roman"/>
          <w:b/>
          <w:i/>
          <w:szCs w:val="24"/>
          <w:lang w:eastAsia="es-ES"/>
        </w:rPr>
        <w:t>Artículo 48.-</w:t>
      </w:r>
      <w:r w:rsidRPr="00195617">
        <w:rPr>
          <w:rFonts w:ascii="Palatino Linotype" w:eastAsia="Calibri" w:hAnsi="Palatino Linotype" w:cs="Times New Roman"/>
          <w:i/>
          <w:szCs w:val="24"/>
          <w:lang w:eastAsia="es-ES"/>
        </w:rPr>
        <w:t xml:space="preserve"> La Administración Pública Municipal centralizada, es la que se integra por las siguientes dependencias y entidades: </w:t>
      </w:r>
    </w:p>
    <w:p w14:paraId="165D653E" w14:textId="77777777" w:rsidR="00430BE3" w:rsidRPr="00195617" w:rsidRDefault="00430BE3" w:rsidP="00430BE3">
      <w:pPr>
        <w:spacing w:after="0" w:line="240" w:lineRule="auto"/>
        <w:ind w:left="851" w:right="567"/>
        <w:jc w:val="both"/>
        <w:rPr>
          <w:rFonts w:ascii="Palatino Linotype" w:eastAsia="Calibri" w:hAnsi="Palatino Linotype" w:cs="Times New Roman"/>
          <w:i/>
          <w:szCs w:val="24"/>
          <w:lang w:eastAsia="es-ES"/>
        </w:rPr>
      </w:pPr>
      <w:r w:rsidRPr="00195617">
        <w:rPr>
          <w:rFonts w:ascii="Palatino Linotype" w:eastAsia="Calibri" w:hAnsi="Palatino Linotype" w:cs="Times New Roman"/>
          <w:i/>
          <w:szCs w:val="24"/>
          <w:lang w:eastAsia="es-ES"/>
        </w:rPr>
        <w:t xml:space="preserve">1. Presidencia Municipal. </w:t>
      </w:r>
    </w:p>
    <w:p w14:paraId="1801C2B5" w14:textId="77777777" w:rsidR="00430BE3" w:rsidRPr="00195617" w:rsidRDefault="00430BE3" w:rsidP="00430BE3">
      <w:pPr>
        <w:spacing w:after="0" w:line="240" w:lineRule="auto"/>
        <w:ind w:left="851" w:right="567"/>
        <w:jc w:val="both"/>
        <w:rPr>
          <w:rFonts w:ascii="Palatino Linotype" w:eastAsia="Calibri" w:hAnsi="Palatino Linotype" w:cs="Times New Roman"/>
          <w:i/>
          <w:szCs w:val="24"/>
          <w:lang w:eastAsia="es-ES"/>
        </w:rPr>
      </w:pPr>
      <w:r w:rsidRPr="00195617">
        <w:rPr>
          <w:rFonts w:ascii="Palatino Linotype" w:eastAsia="Calibri" w:hAnsi="Palatino Linotype" w:cs="Times New Roman"/>
          <w:i/>
          <w:szCs w:val="24"/>
          <w:lang w:eastAsia="es-ES"/>
        </w:rPr>
        <w:t xml:space="preserve">2. Secretaría del Ayuntamiento. </w:t>
      </w:r>
    </w:p>
    <w:p w14:paraId="169762A9" w14:textId="77777777" w:rsidR="00430BE3" w:rsidRPr="00195617" w:rsidRDefault="00430BE3" w:rsidP="00430BE3">
      <w:pPr>
        <w:spacing w:after="0" w:line="240" w:lineRule="auto"/>
        <w:ind w:left="851" w:right="567"/>
        <w:jc w:val="both"/>
        <w:rPr>
          <w:rFonts w:ascii="Palatino Linotype" w:eastAsia="Calibri" w:hAnsi="Palatino Linotype" w:cs="Times New Roman"/>
          <w:i/>
          <w:szCs w:val="24"/>
          <w:lang w:eastAsia="es-ES"/>
        </w:rPr>
      </w:pPr>
      <w:r w:rsidRPr="00195617">
        <w:rPr>
          <w:rFonts w:ascii="Palatino Linotype" w:eastAsia="Calibri" w:hAnsi="Palatino Linotype" w:cs="Times New Roman"/>
          <w:i/>
          <w:szCs w:val="24"/>
          <w:lang w:eastAsia="es-ES"/>
        </w:rPr>
        <w:t xml:space="preserve">3. Tesorería Municipal. </w:t>
      </w:r>
    </w:p>
    <w:p w14:paraId="48B0BD1E" w14:textId="77777777" w:rsidR="00430BE3" w:rsidRPr="00195617" w:rsidRDefault="00430BE3" w:rsidP="00430BE3">
      <w:pPr>
        <w:spacing w:after="0" w:line="240" w:lineRule="auto"/>
        <w:ind w:left="851" w:right="567"/>
        <w:jc w:val="both"/>
        <w:rPr>
          <w:rFonts w:ascii="Palatino Linotype" w:eastAsia="Calibri" w:hAnsi="Palatino Linotype" w:cs="Times New Roman"/>
          <w:i/>
          <w:szCs w:val="24"/>
          <w:lang w:eastAsia="es-ES"/>
        </w:rPr>
      </w:pPr>
      <w:r w:rsidRPr="00195617">
        <w:rPr>
          <w:rFonts w:ascii="Palatino Linotype" w:eastAsia="Calibri" w:hAnsi="Palatino Linotype" w:cs="Times New Roman"/>
          <w:i/>
          <w:szCs w:val="24"/>
          <w:lang w:eastAsia="es-ES"/>
        </w:rPr>
        <w:t xml:space="preserve">4. Contraloría Municipal. </w:t>
      </w:r>
    </w:p>
    <w:p w14:paraId="3F540BEE" w14:textId="77777777" w:rsidR="00430BE3" w:rsidRPr="00195617" w:rsidRDefault="00430BE3" w:rsidP="00430BE3">
      <w:pPr>
        <w:spacing w:after="0" w:line="240" w:lineRule="auto"/>
        <w:ind w:left="851" w:right="567"/>
        <w:jc w:val="both"/>
        <w:rPr>
          <w:rFonts w:ascii="Palatino Linotype" w:eastAsia="Calibri" w:hAnsi="Palatino Linotype" w:cs="Times New Roman"/>
          <w:i/>
          <w:szCs w:val="24"/>
          <w:lang w:eastAsia="es-ES"/>
        </w:rPr>
      </w:pPr>
      <w:r w:rsidRPr="00195617">
        <w:rPr>
          <w:rFonts w:ascii="Palatino Linotype" w:eastAsia="Calibri" w:hAnsi="Palatino Linotype" w:cs="Times New Roman"/>
          <w:i/>
          <w:szCs w:val="24"/>
          <w:lang w:eastAsia="es-ES"/>
        </w:rPr>
        <w:t xml:space="preserve">5. Dirección de Obras Públicas. </w:t>
      </w:r>
    </w:p>
    <w:p w14:paraId="165A6FBF" w14:textId="77777777" w:rsidR="00430BE3" w:rsidRPr="00195617" w:rsidRDefault="00430BE3" w:rsidP="00430BE3">
      <w:pPr>
        <w:spacing w:after="0" w:line="240" w:lineRule="auto"/>
        <w:ind w:left="851" w:right="567"/>
        <w:jc w:val="both"/>
        <w:rPr>
          <w:rFonts w:ascii="Palatino Linotype" w:eastAsia="Calibri" w:hAnsi="Palatino Linotype" w:cs="Times New Roman"/>
          <w:i/>
          <w:szCs w:val="24"/>
          <w:lang w:eastAsia="es-ES"/>
        </w:rPr>
      </w:pPr>
      <w:r w:rsidRPr="00195617">
        <w:rPr>
          <w:rFonts w:ascii="Palatino Linotype" w:eastAsia="Calibri" w:hAnsi="Palatino Linotype" w:cs="Times New Roman"/>
          <w:i/>
          <w:szCs w:val="24"/>
          <w:lang w:eastAsia="es-ES"/>
        </w:rPr>
        <w:t xml:space="preserve">6. Dirección de Desarrollo Económico. </w:t>
      </w:r>
    </w:p>
    <w:p w14:paraId="267DB467" w14:textId="77777777" w:rsidR="00430BE3" w:rsidRPr="00195617" w:rsidRDefault="00430BE3" w:rsidP="00430BE3">
      <w:pPr>
        <w:spacing w:after="0" w:line="240" w:lineRule="auto"/>
        <w:ind w:left="851" w:right="567"/>
        <w:jc w:val="both"/>
        <w:rPr>
          <w:rFonts w:ascii="Palatino Linotype" w:eastAsia="Calibri" w:hAnsi="Palatino Linotype" w:cs="Times New Roman"/>
          <w:i/>
          <w:szCs w:val="24"/>
          <w:lang w:eastAsia="es-ES"/>
        </w:rPr>
      </w:pPr>
      <w:r w:rsidRPr="00195617">
        <w:rPr>
          <w:rFonts w:ascii="Palatino Linotype" w:eastAsia="Calibri" w:hAnsi="Palatino Linotype" w:cs="Times New Roman"/>
          <w:i/>
          <w:szCs w:val="24"/>
          <w:lang w:eastAsia="es-ES"/>
        </w:rPr>
        <w:t xml:space="preserve">7. Dirección de Desarrollo Urbano. </w:t>
      </w:r>
    </w:p>
    <w:p w14:paraId="3F7E87DE" w14:textId="77777777" w:rsidR="00430BE3" w:rsidRPr="00195617" w:rsidRDefault="00430BE3" w:rsidP="00430BE3">
      <w:pPr>
        <w:spacing w:after="0" w:line="240" w:lineRule="auto"/>
        <w:ind w:left="851" w:right="567"/>
        <w:jc w:val="both"/>
        <w:rPr>
          <w:rFonts w:ascii="Palatino Linotype" w:eastAsia="Calibri" w:hAnsi="Palatino Linotype" w:cs="Times New Roman"/>
          <w:i/>
          <w:szCs w:val="24"/>
          <w:lang w:eastAsia="es-ES"/>
        </w:rPr>
      </w:pPr>
      <w:r w:rsidRPr="00195617">
        <w:rPr>
          <w:rFonts w:ascii="Palatino Linotype" w:eastAsia="Calibri" w:hAnsi="Palatino Linotype" w:cs="Times New Roman"/>
          <w:i/>
          <w:szCs w:val="24"/>
          <w:lang w:eastAsia="es-ES"/>
        </w:rPr>
        <w:t xml:space="preserve">8. Dirección de Medio Ambiente y Desarrollo Sustentable. </w:t>
      </w:r>
    </w:p>
    <w:p w14:paraId="742F2F2E" w14:textId="77777777" w:rsidR="00430BE3" w:rsidRPr="00195617" w:rsidRDefault="00430BE3" w:rsidP="00430BE3">
      <w:pPr>
        <w:spacing w:after="0" w:line="240" w:lineRule="auto"/>
        <w:ind w:left="851" w:right="567"/>
        <w:jc w:val="both"/>
      </w:pPr>
      <w:r w:rsidRPr="00195617">
        <w:rPr>
          <w:rFonts w:ascii="Palatino Linotype" w:eastAsia="Calibri" w:hAnsi="Palatino Linotype" w:cs="Times New Roman"/>
          <w:i/>
          <w:szCs w:val="24"/>
          <w:lang w:eastAsia="es-ES"/>
        </w:rPr>
        <w:t>9. Dirección de Administración y Desarrollo de Personal.</w:t>
      </w:r>
      <w:r w:rsidRPr="00195617">
        <w:t xml:space="preserve"> </w:t>
      </w:r>
    </w:p>
    <w:p w14:paraId="5131E841" w14:textId="77777777" w:rsidR="00430BE3" w:rsidRPr="00195617" w:rsidRDefault="00430BE3" w:rsidP="00430BE3">
      <w:pPr>
        <w:spacing w:after="0" w:line="240" w:lineRule="auto"/>
        <w:ind w:left="851" w:right="567"/>
        <w:jc w:val="both"/>
        <w:rPr>
          <w:rFonts w:ascii="Palatino Linotype" w:eastAsia="Calibri" w:hAnsi="Palatino Linotype" w:cs="Times New Roman"/>
          <w:i/>
          <w:szCs w:val="24"/>
          <w:lang w:eastAsia="es-ES"/>
        </w:rPr>
      </w:pPr>
      <w:r w:rsidRPr="00195617">
        <w:rPr>
          <w:rFonts w:ascii="Palatino Linotype" w:eastAsia="Calibri" w:hAnsi="Palatino Linotype" w:cs="Times New Roman"/>
          <w:i/>
          <w:szCs w:val="24"/>
          <w:lang w:eastAsia="es-ES"/>
        </w:rPr>
        <w:t xml:space="preserve">10. Dirección de Agua. </w:t>
      </w:r>
    </w:p>
    <w:p w14:paraId="02A7D8DD" w14:textId="77777777" w:rsidR="00430BE3" w:rsidRPr="00195617" w:rsidRDefault="00430BE3" w:rsidP="00430BE3">
      <w:pPr>
        <w:spacing w:after="0" w:line="240" w:lineRule="auto"/>
        <w:ind w:left="851" w:right="567"/>
        <w:jc w:val="both"/>
        <w:rPr>
          <w:rFonts w:ascii="Palatino Linotype" w:eastAsia="Calibri" w:hAnsi="Palatino Linotype" w:cs="Times New Roman"/>
          <w:i/>
          <w:szCs w:val="24"/>
          <w:lang w:eastAsia="es-ES"/>
        </w:rPr>
      </w:pPr>
      <w:r w:rsidRPr="00195617">
        <w:rPr>
          <w:rFonts w:ascii="Palatino Linotype" w:eastAsia="Calibri" w:hAnsi="Palatino Linotype" w:cs="Times New Roman"/>
          <w:i/>
          <w:szCs w:val="24"/>
          <w:lang w:eastAsia="es-ES"/>
        </w:rPr>
        <w:t xml:space="preserve">11. Dirección de Turismo y Fomento Artesanal. </w:t>
      </w:r>
    </w:p>
    <w:p w14:paraId="7C374231" w14:textId="77777777" w:rsidR="00430BE3" w:rsidRPr="00195617" w:rsidRDefault="00430BE3" w:rsidP="00430BE3">
      <w:pPr>
        <w:spacing w:after="0" w:line="240" w:lineRule="auto"/>
        <w:ind w:left="851" w:right="567"/>
        <w:jc w:val="both"/>
        <w:rPr>
          <w:rFonts w:ascii="Palatino Linotype" w:eastAsia="Calibri" w:hAnsi="Palatino Linotype" w:cs="Times New Roman"/>
          <w:i/>
          <w:szCs w:val="24"/>
          <w:lang w:eastAsia="es-ES"/>
        </w:rPr>
      </w:pPr>
      <w:r w:rsidRPr="00195617">
        <w:rPr>
          <w:rFonts w:ascii="Palatino Linotype" w:eastAsia="Calibri" w:hAnsi="Palatino Linotype" w:cs="Times New Roman"/>
          <w:i/>
          <w:szCs w:val="24"/>
          <w:lang w:eastAsia="es-ES"/>
        </w:rPr>
        <w:t xml:space="preserve">12. Dirección de la Mujer. </w:t>
      </w:r>
    </w:p>
    <w:p w14:paraId="6EF33C93" w14:textId="77777777" w:rsidR="00430BE3" w:rsidRPr="00195617" w:rsidRDefault="00430BE3" w:rsidP="00430BE3">
      <w:pPr>
        <w:spacing w:after="0" w:line="240" w:lineRule="auto"/>
        <w:ind w:left="851" w:right="567"/>
        <w:jc w:val="both"/>
        <w:rPr>
          <w:rFonts w:ascii="Palatino Linotype" w:eastAsia="Calibri" w:hAnsi="Palatino Linotype" w:cs="Times New Roman"/>
          <w:i/>
          <w:szCs w:val="24"/>
          <w:lang w:eastAsia="es-ES"/>
        </w:rPr>
      </w:pPr>
      <w:r w:rsidRPr="00195617">
        <w:rPr>
          <w:rFonts w:ascii="Palatino Linotype" w:eastAsia="Calibri" w:hAnsi="Palatino Linotype" w:cs="Times New Roman"/>
          <w:i/>
          <w:szCs w:val="24"/>
          <w:lang w:eastAsia="es-ES"/>
        </w:rPr>
        <w:t xml:space="preserve">13. Dirección de Gobernación. </w:t>
      </w:r>
    </w:p>
    <w:p w14:paraId="0467BE07" w14:textId="77777777" w:rsidR="00430BE3" w:rsidRPr="00195617" w:rsidRDefault="00430BE3" w:rsidP="00430BE3">
      <w:pPr>
        <w:spacing w:after="0" w:line="240" w:lineRule="auto"/>
        <w:ind w:left="851" w:right="567"/>
        <w:jc w:val="both"/>
        <w:rPr>
          <w:rFonts w:ascii="Palatino Linotype" w:eastAsia="Calibri" w:hAnsi="Palatino Linotype" w:cs="Times New Roman"/>
          <w:i/>
          <w:szCs w:val="24"/>
          <w:lang w:eastAsia="es-ES"/>
        </w:rPr>
      </w:pPr>
      <w:r w:rsidRPr="00195617">
        <w:rPr>
          <w:rFonts w:ascii="Palatino Linotype" w:eastAsia="Calibri" w:hAnsi="Palatino Linotype" w:cs="Times New Roman"/>
          <w:i/>
          <w:szCs w:val="24"/>
          <w:lang w:eastAsia="es-ES"/>
        </w:rPr>
        <w:t xml:space="preserve">14. Dirección de Movilidad. </w:t>
      </w:r>
    </w:p>
    <w:p w14:paraId="1AF1D84E" w14:textId="77777777" w:rsidR="00430BE3" w:rsidRPr="00195617" w:rsidRDefault="00430BE3" w:rsidP="00430BE3">
      <w:pPr>
        <w:spacing w:after="0" w:line="240" w:lineRule="auto"/>
        <w:ind w:left="851" w:right="567"/>
        <w:jc w:val="both"/>
        <w:rPr>
          <w:rFonts w:ascii="Palatino Linotype" w:eastAsia="Calibri" w:hAnsi="Palatino Linotype" w:cs="Times New Roman"/>
          <w:i/>
          <w:szCs w:val="24"/>
          <w:lang w:eastAsia="es-ES"/>
        </w:rPr>
      </w:pPr>
      <w:r w:rsidRPr="00195617">
        <w:rPr>
          <w:rFonts w:ascii="Palatino Linotype" w:eastAsia="Calibri" w:hAnsi="Palatino Linotype" w:cs="Times New Roman"/>
          <w:i/>
          <w:szCs w:val="24"/>
          <w:lang w:eastAsia="es-ES"/>
        </w:rPr>
        <w:t xml:space="preserve">15. Dirección de Desarrollo Humano y Bienestar. </w:t>
      </w:r>
    </w:p>
    <w:p w14:paraId="4B03DFEF" w14:textId="77777777" w:rsidR="00430BE3" w:rsidRPr="00195617" w:rsidRDefault="00430BE3" w:rsidP="00430BE3">
      <w:pPr>
        <w:spacing w:after="0" w:line="240" w:lineRule="auto"/>
        <w:ind w:left="851" w:right="567"/>
        <w:jc w:val="both"/>
        <w:rPr>
          <w:rFonts w:ascii="Palatino Linotype" w:eastAsia="Calibri" w:hAnsi="Palatino Linotype" w:cs="Times New Roman"/>
          <w:i/>
          <w:szCs w:val="24"/>
          <w:lang w:eastAsia="es-ES"/>
        </w:rPr>
      </w:pPr>
      <w:r w:rsidRPr="00195617">
        <w:rPr>
          <w:rFonts w:ascii="Palatino Linotype" w:eastAsia="Calibri" w:hAnsi="Palatino Linotype" w:cs="Times New Roman"/>
          <w:i/>
          <w:szCs w:val="24"/>
          <w:lang w:eastAsia="es-ES"/>
        </w:rPr>
        <w:t xml:space="preserve">16. Dirección de Desarrollo Rural. </w:t>
      </w:r>
    </w:p>
    <w:p w14:paraId="6EB2A51E" w14:textId="77777777" w:rsidR="00430BE3" w:rsidRPr="00195617" w:rsidRDefault="00430BE3" w:rsidP="00430BE3">
      <w:pPr>
        <w:spacing w:after="0" w:line="240" w:lineRule="auto"/>
        <w:ind w:left="851" w:right="567"/>
        <w:jc w:val="both"/>
        <w:rPr>
          <w:rFonts w:ascii="Palatino Linotype" w:eastAsia="Calibri" w:hAnsi="Palatino Linotype" w:cs="Times New Roman"/>
          <w:i/>
          <w:szCs w:val="24"/>
          <w:lang w:eastAsia="es-ES"/>
        </w:rPr>
      </w:pPr>
      <w:r w:rsidRPr="00195617">
        <w:rPr>
          <w:rFonts w:ascii="Palatino Linotype" w:eastAsia="Calibri" w:hAnsi="Palatino Linotype" w:cs="Times New Roman"/>
          <w:i/>
          <w:szCs w:val="24"/>
          <w:lang w:eastAsia="es-ES"/>
        </w:rPr>
        <w:t xml:space="preserve">17. Dirección de Servicios Públicos. </w:t>
      </w:r>
    </w:p>
    <w:p w14:paraId="5675732C" w14:textId="77777777" w:rsidR="00430BE3" w:rsidRPr="00195617" w:rsidRDefault="00430BE3" w:rsidP="00430BE3">
      <w:pPr>
        <w:spacing w:after="0" w:line="240" w:lineRule="auto"/>
        <w:ind w:left="851" w:right="567"/>
        <w:jc w:val="both"/>
        <w:rPr>
          <w:rFonts w:ascii="Palatino Linotype" w:eastAsia="Calibri" w:hAnsi="Palatino Linotype" w:cs="Times New Roman"/>
          <w:i/>
          <w:szCs w:val="24"/>
          <w:lang w:eastAsia="es-ES"/>
        </w:rPr>
      </w:pPr>
      <w:r w:rsidRPr="00195617">
        <w:rPr>
          <w:rFonts w:ascii="Palatino Linotype" w:eastAsia="Calibri" w:hAnsi="Palatino Linotype" w:cs="Times New Roman"/>
          <w:i/>
          <w:szCs w:val="24"/>
          <w:lang w:eastAsia="es-ES"/>
        </w:rPr>
        <w:t xml:space="preserve">18. Comisaría de Seguridad Pública y Tránsito. </w:t>
      </w:r>
    </w:p>
    <w:p w14:paraId="72D041D0" w14:textId="77777777" w:rsidR="00430BE3" w:rsidRPr="00195617" w:rsidRDefault="00430BE3" w:rsidP="00430BE3">
      <w:pPr>
        <w:spacing w:after="0" w:line="240" w:lineRule="auto"/>
        <w:ind w:left="851" w:right="567"/>
        <w:jc w:val="both"/>
        <w:rPr>
          <w:rFonts w:ascii="Palatino Linotype" w:eastAsia="Calibri" w:hAnsi="Palatino Linotype" w:cs="Times New Roman"/>
          <w:i/>
          <w:szCs w:val="24"/>
          <w:lang w:eastAsia="es-ES"/>
        </w:rPr>
      </w:pPr>
      <w:r w:rsidRPr="00195617">
        <w:rPr>
          <w:rFonts w:ascii="Palatino Linotype" w:eastAsia="Calibri" w:hAnsi="Palatino Linotype" w:cs="Times New Roman"/>
          <w:i/>
          <w:szCs w:val="24"/>
          <w:lang w:eastAsia="es-ES"/>
        </w:rPr>
        <w:t xml:space="preserve">19. Dirección de Promoción de la Cultura Otomí. </w:t>
      </w:r>
    </w:p>
    <w:p w14:paraId="3A79B8CE" w14:textId="77777777" w:rsidR="00430BE3" w:rsidRPr="00195617" w:rsidRDefault="00430BE3" w:rsidP="00430BE3">
      <w:pPr>
        <w:spacing w:after="0" w:line="240" w:lineRule="auto"/>
        <w:ind w:left="851" w:right="567"/>
        <w:jc w:val="both"/>
        <w:rPr>
          <w:rFonts w:ascii="Palatino Linotype" w:eastAsia="Calibri" w:hAnsi="Palatino Linotype" w:cs="Times New Roman"/>
          <w:i/>
          <w:szCs w:val="24"/>
          <w:lang w:eastAsia="es-ES"/>
        </w:rPr>
      </w:pPr>
      <w:r w:rsidRPr="00195617">
        <w:rPr>
          <w:rFonts w:ascii="Palatino Linotype" w:eastAsia="Calibri" w:hAnsi="Palatino Linotype" w:cs="Times New Roman"/>
          <w:i/>
          <w:szCs w:val="24"/>
          <w:lang w:eastAsia="es-ES"/>
        </w:rPr>
        <w:t xml:space="preserve">20. Dirección de Cultura Física y Deporte. </w:t>
      </w:r>
    </w:p>
    <w:p w14:paraId="6AB39492" w14:textId="77777777" w:rsidR="00430BE3" w:rsidRPr="00195617" w:rsidRDefault="00430BE3" w:rsidP="00430BE3">
      <w:pPr>
        <w:spacing w:after="0" w:line="240" w:lineRule="auto"/>
        <w:ind w:left="851" w:right="567"/>
        <w:jc w:val="both"/>
        <w:rPr>
          <w:rFonts w:ascii="Palatino Linotype" w:eastAsia="Calibri" w:hAnsi="Palatino Linotype" w:cs="Times New Roman"/>
          <w:i/>
          <w:szCs w:val="24"/>
          <w:lang w:eastAsia="es-ES"/>
        </w:rPr>
      </w:pPr>
      <w:r w:rsidRPr="00195617">
        <w:rPr>
          <w:rFonts w:ascii="Palatino Linotype" w:eastAsia="Calibri" w:hAnsi="Palatino Linotype" w:cs="Times New Roman"/>
          <w:i/>
          <w:szCs w:val="24"/>
          <w:lang w:eastAsia="es-ES"/>
        </w:rPr>
        <w:t xml:space="preserve">21. Coordinación Municipal de Protección Civil y Bomberos. </w:t>
      </w:r>
    </w:p>
    <w:p w14:paraId="065787CC" w14:textId="77777777" w:rsidR="00430BE3" w:rsidRPr="00195617" w:rsidRDefault="00430BE3" w:rsidP="00430BE3">
      <w:pPr>
        <w:spacing w:after="0" w:line="240" w:lineRule="auto"/>
        <w:ind w:left="851" w:right="567"/>
        <w:jc w:val="both"/>
        <w:rPr>
          <w:rFonts w:ascii="Palatino Linotype" w:eastAsia="Calibri" w:hAnsi="Palatino Linotype" w:cs="Times New Roman"/>
          <w:i/>
          <w:szCs w:val="24"/>
          <w:lang w:eastAsia="es-ES"/>
        </w:rPr>
      </w:pPr>
      <w:r w:rsidRPr="00195617">
        <w:rPr>
          <w:rFonts w:ascii="Palatino Linotype" w:eastAsia="Calibri" w:hAnsi="Palatino Linotype" w:cs="Times New Roman"/>
          <w:i/>
          <w:szCs w:val="24"/>
          <w:lang w:eastAsia="es-ES"/>
        </w:rPr>
        <w:t xml:space="preserve">22. Secretaría Técnica del Consejo Municipal de Seguridad Pública. </w:t>
      </w:r>
    </w:p>
    <w:p w14:paraId="67016005" w14:textId="77777777" w:rsidR="00430BE3" w:rsidRPr="00195617" w:rsidRDefault="00430BE3" w:rsidP="00430BE3">
      <w:pPr>
        <w:spacing w:after="0" w:line="240" w:lineRule="auto"/>
        <w:ind w:left="851" w:right="567"/>
        <w:jc w:val="both"/>
        <w:rPr>
          <w:rFonts w:ascii="Palatino Linotype" w:eastAsia="Calibri" w:hAnsi="Palatino Linotype" w:cs="Times New Roman"/>
          <w:i/>
          <w:szCs w:val="24"/>
          <w:lang w:eastAsia="es-ES"/>
        </w:rPr>
      </w:pPr>
      <w:r w:rsidRPr="00195617">
        <w:rPr>
          <w:rFonts w:ascii="Palatino Linotype" w:eastAsia="Calibri" w:hAnsi="Palatino Linotype" w:cs="Times New Roman"/>
          <w:i/>
          <w:szCs w:val="24"/>
          <w:lang w:eastAsia="es-ES"/>
        </w:rPr>
        <w:t xml:space="preserve">23. Unidad de Información, Planeación Programación y Evaluación. </w:t>
      </w:r>
    </w:p>
    <w:p w14:paraId="3ACD8186" w14:textId="77777777" w:rsidR="00430BE3" w:rsidRPr="00195617" w:rsidRDefault="00430BE3" w:rsidP="00430BE3">
      <w:pPr>
        <w:spacing w:after="0" w:line="240" w:lineRule="auto"/>
        <w:ind w:left="567" w:right="567"/>
        <w:jc w:val="both"/>
        <w:rPr>
          <w:rFonts w:ascii="Palatino Linotype" w:eastAsia="Calibri" w:hAnsi="Palatino Linotype" w:cs="Times New Roman"/>
          <w:i/>
          <w:szCs w:val="24"/>
          <w:lang w:eastAsia="es-ES"/>
        </w:rPr>
      </w:pPr>
    </w:p>
    <w:p w14:paraId="78EEC61F" w14:textId="77777777" w:rsidR="00430BE3" w:rsidRPr="00195617" w:rsidRDefault="00430BE3" w:rsidP="00430BE3">
      <w:pPr>
        <w:spacing w:after="0" w:line="240" w:lineRule="auto"/>
        <w:ind w:left="567" w:right="567"/>
        <w:jc w:val="both"/>
        <w:rPr>
          <w:rFonts w:ascii="Palatino Linotype" w:eastAsia="Calibri" w:hAnsi="Palatino Linotype" w:cs="Times New Roman"/>
          <w:i/>
          <w:szCs w:val="24"/>
          <w:lang w:eastAsia="es-ES"/>
        </w:rPr>
      </w:pPr>
      <w:r w:rsidRPr="00195617">
        <w:rPr>
          <w:rFonts w:ascii="Palatino Linotype" w:eastAsia="Calibri" w:hAnsi="Palatino Linotype" w:cs="Times New Roman"/>
          <w:b/>
          <w:i/>
          <w:szCs w:val="24"/>
          <w:lang w:eastAsia="es-ES"/>
        </w:rPr>
        <w:t>Artículo 49.-</w:t>
      </w:r>
      <w:r w:rsidRPr="00195617">
        <w:rPr>
          <w:rFonts w:ascii="Palatino Linotype" w:eastAsia="Calibri" w:hAnsi="Palatino Linotype" w:cs="Times New Roman"/>
          <w:i/>
          <w:szCs w:val="24"/>
          <w:lang w:eastAsia="es-ES"/>
        </w:rPr>
        <w:t xml:space="preserve"> La administración pública descentralizada es aquella integrada por los organismos públicos descentralizados, empresas de participación mayoritaria y fideicomisos, que ejercerán las funciones propias de su competencia. En el municipio está conformado el Sistema Municipal para el Desarrollo Integral de la Familia.</w:t>
      </w:r>
    </w:p>
    <w:p w14:paraId="7B33884C" w14:textId="77777777" w:rsidR="00430BE3" w:rsidRPr="00195617" w:rsidRDefault="00430BE3" w:rsidP="00430BE3">
      <w:pPr>
        <w:spacing w:after="0" w:line="240" w:lineRule="auto"/>
        <w:ind w:left="567" w:right="567"/>
        <w:jc w:val="both"/>
        <w:rPr>
          <w:rFonts w:ascii="Palatino Linotype" w:eastAsia="Calibri" w:hAnsi="Palatino Linotype" w:cs="Times New Roman"/>
          <w:i/>
          <w:szCs w:val="24"/>
          <w:lang w:val="es-ES_tradnl" w:eastAsia="es-ES"/>
        </w:rPr>
      </w:pPr>
    </w:p>
    <w:p w14:paraId="0300C153" w14:textId="77777777" w:rsidR="00430BE3" w:rsidRPr="00195617" w:rsidRDefault="00430BE3" w:rsidP="00430BE3">
      <w:pPr>
        <w:spacing w:after="0" w:line="240" w:lineRule="auto"/>
        <w:ind w:left="567" w:right="567"/>
        <w:jc w:val="both"/>
        <w:rPr>
          <w:rFonts w:ascii="Palatino Linotype" w:eastAsia="Calibri" w:hAnsi="Palatino Linotype" w:cs="Times New Roman"/>
          <w:i/>
          <w:szCs w:val="24"/>
          <w:lang w:eastAsia="es-ES"/>
        </w:rPr>
      </w:pPr>
      <w:r w:rsidRPr="00195617">
        <w:rPr>
          <w:rFonts w:ascii="Palatino Linotype" w:eastAsia="Calibri" w:hAnsi="Palatino Linotype" w:cs="Times New Roman"/>
          <w:b/>
          <w:i/>
          <w:szCs w:val="24"/>
          <w:lang w:eastAsia="es-ES"/>
        </w:rPr>
        <w:t>Artículo 90.-</w:t>
      </w:r>
      <w:r w:rsidRPr="00195617">
        <w:rPr>
          <w:rFonts w:ascii="Palatino Linotype" w:eastAsia="Calibri" w:hAnsi="Palatino Linotype" w:cs="Times New Roman"/>
          <w:i/>
          <w:szCs w:val="24"/>
          <w:lang w:eastAsia="es-ES"/>
        </w:rPr>
        <w:t xml:space="preserve"> Las Comisiones, Comités y Consejos Municipales a través de los cuales el Gobierno Municipal atiende los temas de interés público y realiza la toma de decisiones, serán los que determinan las leyes federales, estatales y las disposiciones jurídicas y administrativas municipales, mediante que de manera enunciativa más no limitativa son los siguientes:</w:t>
      </w:r>
    </w:p>
    <w:p w14:paraId="4F054E6A" w14:textId="77777777" w:rsidR="00430BE3" w:rsidRPr="00195617" w:rsidRDefault="00430BE3" w:rsidP="00430BE3">
      <w:pPr>
        <w:spacing w:after="0" w:line="240" w:lineRule="auto"/>
        <w:ind w:left="567" w:right="567"/>
        <w:jc w:val="both"/>
        <w:rPr>
          <w:rFonts w:ascii="Palatino Linotype" w:eastAsia="Calibri" w:hAnsi="Palatino Linotype" w:cs="Times New Roman"/>
          <w:i/>
          <w:szCs w:val="24"/>
          <w:lang w:eastAsia="es-ES"/>
        </w:rPr>
      </w:pPr>
      <w:r w:rsidRPr="00195617">
        <w:rPr>
          <w:rFonts w:ascii="Palatino Linotype" w:eastAsia="Calibri" w:hAnsi="Palatino Linotype" w:cs="Times New Roman"/>
          <w:i/>
          <w:szCs w:val="24"/>
          <w:lang w:eastAsia="es-ES"/>
        </w:rPr>
        <w:lastRenderedPageBreak/>
        <w:t>…</w:t>
      </w:r>
    </w:p>
    <w:p w14:paraId="199E1A5F" w14:textId="77777777" w:rsidR="00430BE3" w:rsidRPr="00195617" w:rsidRDefault="00430BE3" w:rsidP="00430BE3">
      <w:pPr>
        <w:pStyle w:val="Prrafodelista"/>
        <w:numPr>
          <w:ilvl w:val="0"/>
          <w:numId w:val="8"/>
        </w:numPr>
        <w:ind w:right="567"/>
        <w:jc w:val="both"/>
        <w:rPr>
          <w:rFonts w:ascii="Palatino Linotype" w:eastAsia="Calibri" w:hAnsi="Palatino Linotype"/>
          <w:i/>
          <w:sz w:val="22"/>
          <w:lang w:val="es-ES_tradnl"/>
        </w:rPr>
      </w:pPr>
      <w:r w:rsidRPr="00195617">
        <w:rPr>
          <w:rFonts w:ascii="Palatino Linotype" w:eastAsia="Calibri" w:hAnsi="Palatino Linotype"/>
          <w:i/>
        </w:rPr>
        <w:t>Comisión Municipal de Mejora Regulatoria.</w:t>
      </w:r>
    </w:p>
    <w:p w14:paraId="61665B2B" w14:textId="77777777" w:rsidR="00430BE3" w:rsidRPr="00195617" w:rsidRDefault="00430BE3" w:rsidP="00430BE3">
      <w:pPr>
        <w:spacing w:after="0"/>
        <w:ind w:left="567" w:right="567"/>
        <w:jc w:val="both"/>
        <w:rPr>
          <w:rFonts w:ascii="Palatino Linotype" w:eastAsia="Calibri" w:hAnsi="Palatino Linotype"/>
          <w:i/>
        </w:rPr>
      </w:pPr>
    </w:p>
    <w:p w14:paraId="2EC4645A" w14:textId="77777777" w:rsidR="00430BE3" w:rsidRPr="00195617" w:rsidRDefault="00430BE3" w:rsidP="00430BE3">
      <w:pPr>
        <w:spacing w:after="0"/>
        <w:ind w:left="567" w:right="567"/>
        <w:jc w:val="both"/>
        <w:rPr>
          <w:rFonts w:ascii="Palatino Linotype" w:eastAsia="Calibri" w:hAnsi="Palatino Linotype"/>
          <w:i/>
        </w:rPr>
      </w:pPr>
      <w:r w:rsidRPr="00195617">
        <w:rPr>
          <w:rFonts w:ascii="Palatino Linotype" w:eastAsia="Calibri" w:hAnsi="Palatino Linotype"/>
          <w:b/>
          <w:i/>
        </w:rPr>
        <w:t>Artículo 169.-</w:t>
      </w:r>
      <w:r w:rsidRPr="00195617">
        <w:rPr>
          <w:rFonts w:ascii="Palatino Linotype" w:eastAsia="Calibri" w:hAnsi="Palatino Linotype"/>
          <w:i/>
        </w:rPr>
        <w:t xml:space="preserve"> El Gobierno Municipal, implementará la política pública de Mejora Regulatoria que consiste en la generación de normas claras, trámites y servicios simplificados, que permitan a las dependencias de la administración pública municipal un actuar orientado a obtener el mayor valor posible de los recursos disponibles y del óptimo funcionamiento de las actividades comerciales, industriales, productivas de servicios y de desarrollo humano. </w:t>
      </w:r>
    </w:p>
    <w:p w14:paraId="3F4AA178" w14:textId="77777777" w:rsidR="00430BE3" w:rsidRPr="00195617" w:rsidRDefault="00430BE3" w:rsidP="00430BE3">
      <w:pPr>
        <w:spacing w:after="0"/>
        <w:ind w:left="567" w:right="567"/>
        <w:jc w:val="both"/>
        <w:rPr>
          <w:rFonts w:ascii="Palatino Linotype" w:eastAsia="Calibri" w:hAnsi="Palatino Linotype"/>
          <w:i/>
        </w:rPr>
      </w:pPr>
      <w:r w:rsidRPr="00195617">
        <w:rPr>
          <w:rFonts w:ascii="Palatino Linotype" w:eastAsia="Calibri" w:hAnsi="Palatino Linotype"/>
          <w:i/>
        </w:rPr>
        <w:t>Su propósito radica en procurar los mayores beneficios para la sociedad con los menores costos posibles, mediante la formulación normativa de reglas e incentivos que estimulen la innovación, la confianza en la economía, la productividad y bienestar general de la sociedad; mediante la disminución de obstáculos y costos para los empresarios y ciudadanos al momento de realizar sus trámites.</w:t>
      </w:r>
    </w:p>
    <w:p w14:paraId="2D214B17" w14:textId="77777777" w:rsidR="004A4DE3" w:rsidRPr="00195617" w:rsidRDefault="004A4DE3" w:rsidP="00430BE3">
      <w:pPr>
        <w:spacing w:after="0"/>
        <w:ind w:left="567" w:right="567"/>
        <w:jc w:val="both"/>
        <w:rPr>
          <w:rFonts w:ascii="Palatino Linotype" w:eastAsia="Calibri" w:hAnsi="Palatino Linotype"/>
          <w:i/>
        </w:rPr>
      </w:pPr>
    </w:p>
    <w:p w14:paraId="714A8AAB" w14:textId="77777777" w:rsidR="004A4DE3" w:rsidRPr="00195617" w:rsidRDefault="004A4DE3" w:rsidP="00430BE3">
      <w:pPr>
        <w:spacing w:after="0"/>
        <w:ind w:left="567" w:right="567"/>
        <w:jc w:val="both"/>
        <w:rPr>
          <w:rFonts w:ascii="Palatino Linotype" w:eastAsia="Calibri" w:hAnsi="Palatino Linotype"/>
        </w:rPr>
      </w:pPr>
      <w:r w:rsidRPr="00195617">
        <w:rPr>
          <w:rFonts w:ascii="Palatino Linotype" w:eastAsia="Calibri" w:hAnsi="Palatino Linotype"/>
          <w:b/>
          <w:i/>
        </w:rPr>
        <w:t>Artículo 172.-</w:t>
      </w:r>
      <w:r w:rsidRPr="00195617">
        <w:rPr>
          <w:rFonts w:ascii="Palatino Linotype" w:eastAsia="Calibri" w:hAnsi="Palatino Linotype"/>
          <w:i/>
        </w:rPr>
        <w:t xml:space="preserve"> Para la ejecución de las estrategias y acciones en materia de mejora regulatoria, el Gobierno Municipal integrará y se auxiliará de una Comisión Municipal de Mejora Regulatoria cuyas funciones son las que se establecen en la Ley General de Mejora Regulatoria, la Ley de Mejora Regulatoria del Estado de México y Municipios y demás ordenamientos jurídicos aplicables.”</w:t>
      </w:r>
    </w:p>
    <w:p w14:paraId="53B6AFBE" w14:textId="77777777" w:rsidR="004A4DE3" w:rsidRPr="00195617" w:rsidRDefault="004A4DE3" w:rsidP="004A4DE3">
      <w:pPr>
        <w:spacing w:after="0"/>
        <w:ind w:left="567" w:right="567"/>
        <w:jc w:val="right"/>
        <w:rPr>
          <w:rFonts w:ascii="Palatino Linotype" w:eastAsia="Calibri" w:hAnsi="Palatino Linotype"/>
          <w:lang w:val="es-ES_tradnl"/>
        </w:rPr>
      </w:pPr>
      <w:r w:rsidRPr="00195617">
        <w:rPr>
          <w:rFonts w:ascii="Palatino Linotype" w:eastAsia="Calibri" w:hAnsi="Palatino Linotype"/>
        </w:rPr>
        <w:t>(Énfasis añadido)</w:t>
      </w:r>
    </w:p>
    <w:p w14:paraId="2280DBF9" w14:textId="77777777" w:rsidR="00430BE3" w:rsidRPr="00195617" w:rsidRDefault="00430BE3" w:rsidP="00430BE3">
      <w:pPr>
        <w:spacing w:after="0" w:line="360" w:lineRule="auto"/>
        <w:jc w:val="both"/>
        <w:rPr>
          <w:rFonts w:ascii="Palatino Linotype" w:eastAsia="Calibri" w:hAnsi="Palatino Linotype" w:cs="Times New Roman"/>
          <w:sz w:val="24"/>
          <w:szCs w:val="24"/>
          <w:lang w:val="es-ES_tradnl" w:eastAsia="es-ES"/>
        </w:rPr>
      </w:pPr>
    </w:p>
    <w:p w14:paraId="4483B207" w14:textId="77777777" w:rsidR="00430BE3" w:rsidRPr="00195617" w:rsidRDefault="004A4DE3" w:rsidP="00430BE3">
      <w:pPr>
        <w:spacing w:after="0" w:line="360" w:lineRule="auto"/>
        <w:jc w:val="both"/>
        <w:rPr>
          <w:rFonts w:ascii="Palatino Linotype" w:hAnsi="Palatino Linotype"/>
          <w:sz w:val="24"/>
          <w:szCs w:val="24"/>
        </w:rPr>
      </w:pPr>
      <w:r w:rsidRPr="00195617">
        <w:rPr>
          <w:rFonts w:ascii="Palatino Linotype" w:eastAsia="Calibri" w:hAnsi="Palatino Linotype" w:cs="Times New Roman"/>
          <w:sz w:val="24"/>
          <w:szCs w:val="24"/>
          <w:lang w:val="es-ES_tradnl" w:eastAsia="es-ES"/>
        </w:rPr>
        <w:t xml:space="preserve">Preceptos legales con </w:t>
      </w:r>
      <w:r w:rsidR="00D4512B" w:rsidRPr="00195617">
        <w:rPr>
          <w:rFonts w:ascii="Palatino Linotype" w:eastAsia="Calibri" w:hAnsi="Palatino Linotype" w:cs="Times New Roman"/>
          <w:sz w:val="24"/>
          <w:szCs w:val="24"/>
          <w:lang w:val="es-ES_tradnl" w:eastAsia="es-ES"/>
        </w:rPr>
        <w:t>l</w:t>
      </w:r>
      <w:r w:rsidRPr="00195617">
        <w:rPr>
          <w:rFonts w:ascii="Palatino Linotype" w:eastAsia="Calibri" w:hAnsi="Palatino Linotype" w:cs="Times New Roman"/>
          <w:sz w:val="24"/>
          <w:szCs w:val="24"/>
          <w:lang w:val="es-ES_tradnl" w:eastAsia="es-ES"/>
        </w:rPr>
        <w:t xml:space="preserve">os cuales podemos concluir, que dentro de las distintas unidades administrativas que integran la estructura orgánica del </w:t>
      </w:r>
      <w:r w:rsidRPr="00195617">
        <w:rPr>
          <w:rFonts w:ascii="Palatino Linotype" w:eastAsia="Calibri" w:hAnsi="Palatino Linotype" w:cs="Times New Roman"/>
          <w:b/>
          <w:sz w:val="24"/>
          <w:szCs w:val="24"/>
          <w:lang w:val="es-ES_tradnl" w:eastAsia="es-ES"/>
        </w:rPr>
        <w:t>Sujeto Obligado</w:t>
      </w:r>
      <w:r w:rsidRPr="00195617">
        <w:rPr>
          <w:rFonts w:ascii="Palatino Linotype" w:eastAsia="Calibri" w:hAnsi="Palatino Linotype" w:cs="Times New Roman"/>
          <w:sz w:val="24"/>
          <w:szCs w:val="24"/>
          <w:lang w:val="es-ES_tradnl" w:eastAsia="es-ES"/>
        </w:rPr>
        <w:t xml:space="preserve">, se encuentran </w:t>
      </w:r>
      <w:r w:rsidR="0085546E" w:rsidRPr="00195617">
        <w:rPr>
          <w:rFonts w:ascii="Palatino Linotype" w:eastAsia="Calibri" w:hAnsi="Palatino Linotype" w:cs="Times New Roman"/>
          <w:sz w:val="24"/>
          <w:szCs w:val="24"/>
          <w:lang w:val="es-ES_tradnl" w:eastAsia="es-ES"/>
        </w:rPr>
        <w:t xml:space="preserve">las Direcciones y Comisiones de quienes </w:t>
      </w:r>
      <w:r w:rsidR="0085546E" w:rsidRPr="00195617">
        <w:rPr>
          <w:rFonts w:ascii="Palatino Linotype" w:hAnsi="Palatino Linotype"/>
          <w:sz w:val="24"/>
          <w:szCs w:val="24"/>
        </w:rPr>
        <w:t xml:space="preserve">se peticiona la información circunstancia que concatenada con la respuesta proporcionada por el Jefe del Departamento de Recursos Humanos, quien a través de su respuesta, elaboró un cuadro en que se señalan las fechas de ata de los servidores públicos. Cuadro que si bien, de conformidad con los artículos 12 y 24 último párrafo, de la ley de Transparencia Local, no se encuentra obligado generar un documento que contenga la información, también lo es que, no se encuentra impedido para hacerlo, por lo que, se tiene por colmado el requerimiento con numeral </w:t>
      </w:r>
      <w:r w:rsidR="00446D8E" w:rsidRPr="00195617">
        <w:rPr>
          <w:rFonts w:ascii="Palatino Linotype" w:hAnsi="Palatino Linotype"/>
          <w:b/>
          <w:sz w:val="26"/>
          <w:szCs w:val="26"/>
        </w:rPr>
        <w:t>3</w:t>
      </w:r>
      <w:r w:rsidR="0085546E" w:rsidRPr="00195617">
        <w:rPr>
          <w:rFonts w:ascii="Palatino Linotype" w:hAnsi="Palatino Linotype"/>
          <w:sz w:val="24"/>
          <w:szCs w:val="24"/>
        </w:rPr>
        <w:t>.</w:t>
      </w:r>
    </w:p>
    <w:p w14:paraId="0B5196D4" w14:textId="77777777" w:rsidR="00430BE3" w:rsidRPr="00195617" w:rsidRDefault="003F21FD" w:rsidP="00430BE3">
      <w:pPr>
        <w:spacing w:after="0" w:line="360" w:lineRule="auto"/>
        <w:jc w:val="both"/>
        <w:rPr>
          <w:rFonts w:ascii="Palatino Linotype" w:eastAsia="Calibri" w:hAnsi="Palatino Linotype" w:cs="Times New Roman"/>
          <w:sz w:val="24"/>
          <w:szCs w:val="24"/>
          <w:lang w:val="es-ES_tradnl" w:eastAsia="es-ES"/>
        </w:rPr>
      </w:pPr>
      <w:r w:rsidRPr="00195617">
        <w:rPr>
          <w:rFonts w:ascii="Palatino Linotype" w:eastAsia="Calibri" w:hAnsi="Palatino Linotype" w:cs="Times New Roman"/>
          <w:sz w:val="24"/>
          <w:szCs w:val="24"/>
          <w:lang w:val="es-ES_tradnl" w:eastAsia="es-ES"/>
        </w:rPr>
        <w:lastRenderedPageBreak/>
        <w:t xml:space="preserve">En lo que corresponde a los numerales </w:t>
      </w:r>
      <w:r w:rsidR="00446D8E" w:rsidRPr="00195617">
        <w:rPr>
          <w:rFonts w:ascii="Palatino Linotype" w:eastAsia="Calibri" w:hAnsi="Palatino Linotype" w:cs="Times New Roman"/>
          <w:b/>
          <w:sz w:val="26"/>
          <w:szCs w:val="26"/>
          <w:lang w:val="es-ES_tradnl" w:eastAsia="es-ES"/>
        </w:rPr>
        <w:t>1, 5</w:t>
      </w:r>
      <w:r w:rsidRPr="00195617">
        <w:rPr>
          <w:rFonts w:ascii="Palatino Linotype" w:eastAsia="Calibri" w:hAnsi="Palatino Linotype" w:cs="Times New Roman"/>
          <w:sz w:val="24"/>
          <w:szCs w:val="24"/>
          <w:lang w:val="es-ES_tradnl" w:eastAsia="es-ES"/>
        </w:rPr>
        <w:t xml:space="preserve"> y </w:t>
      </w:r>
      <w:r w:rsidRPr="00195617">
        <w:rPr>
          <w:rFonts w:ascii="Palatino Linotype" w:eastAsia="Calibri" w:hAnsi="Palatino Linotype" w:cs="Times New Roman"/>
          <w:b/>
          <w:sz w:val="26"/>
          <w:szCs w:val="26"/>
          <w:lang w:val="es-ES_tradnl" w:eastAsia="es-ES"/>
        </w:rPr>
        <w:t>6</w:t>
      </w:r>
      <w:r w:rsidRPr="00195617">
        <w:rPr>
          <w:rFonts w:ascii="Palatino Linotype" w:eastAsia="Calibri" w:hAnsi="Palatino Linotype" w:cs="Times New Roman"/>
          <w:sz w:val="24"/>
          <w:szCs w:val="24"/>
          <w:lang w:val="es-ES_tradnl" w:eastAsia="es-ES"/>
        </w:rPr>
        <w:t xml:space="preserve">, relativos al </w:t>
      </w:r>
      <w:r w:rsidR="00446D8E" w:rsidRPr="00195617">
        <w:rPr>
          <w:rFonts w:ascii="Palatino Linotype" w:eastAsia="Calibri" w:hAnsi="Palatino Linotype" w:cs="Times New Roman"/>
          <w:sz w:val="24"/>
          <w:szCs w:val="24"/>
          <w:lang w:val="es-ES_tradnl" w:eastAsia="es-ES"/>
        </w:rPr>
        <w:t xml:space="preserve">nombre, </w:t>
      </w:r>
      <w:r w:rsidRPr="00195617">
        <w:rPr>
          <w:rFonts w:ascii="Palatino Linotype" w:eastAsia="Calibri" w:hAnsi="Palatino Linotype" w:cs="Times New Roman"/>
          <w:sz w:val="24"/>
          <w:szCs w:val="24"/>
          <w:lang w:val="es-ES_tradnl" w:eastAsia="es-ES"/>
        </w:rPr>
        <w:t xml:space="preserve">grado máximo de estudios y Curriculum vitae, manifestó que la información se encontraba publicada en la fracción XXI del artículo 92 del portal IPOMEX del Sujeto Obligado, proporcionando la liga electrónica </w:t>
      </w:r>
      <w:hyperlink r:id="rId9" w:history="1">
        <w:r w:rsidRPr="00195617">
          <w:rPr>
            <w:rStyle w:val="Hipervnculo"/>
            <w:rFonts w:ascii="Palatino Linotype" w:eastAsia="Calibri" w:hAnsi="Palatino Linotype" w:cs="Times New Roman"/>
            <w:i/>
            <w:sz w:val="24"/>
            <w:szCs w:val="24"/>
            <w:lang w:val="es-ES_tradnl" w:eastAsia="es-ES"/>
          </w:rPr>
          <w:t>https://www.ipomex.org.mx/ipo3/lgt/indice/TEMOAYA/art_92_xxi/5.web?token=03AL8dmw8Mfunu-Zl7zVKhRRhGpN5wjMizBb0OYknqbZGp_GSWokhP3gBCcYFZoTgnXYLSMOMidFss39eHrmCv9SWjwHnyczC35M819N09JbT3pozZlj_9h9ScC4hjeisotcv8N72SUugnh0e12FzMfQ0JYB-KuEv9PPnszQbWS9HWwRsvbn2dilTibkTBsHHfWHZrTBv31ABmWt-CihYCeXpBpe_mfgd2VQWyYifK0QdsDBDNLyy7MdLR9_FIG_dg_ReZPOuqeEuwliX6owTg_IU5u6-HcrK9WjYfhOGHvS3K95pFbyEWT-VrCCF9PezT5Rx07ej8pFa45Y-6GNupMDV_uesexjFAltw1VBu0HykUbOtaY_0W0jjbXoeW0qKq-00tYw_PHOGRI-KpFd_lfzc9aNG1S82_6ZMEY57ZU2j5_RssebSg0aghNXAHqn39H6jr_y90NMj3zbeqcjDceJVEGDSvazwP1LxwLnf70BXeV8EFhB0fjyXuSqkvENQc8PHIE3q-c9JFycqGvvTGUFWn_gxbJe-8Rzz95sregAsZ3gms56E3Bbs</w:t>
        </w:r>
      </w:hyperlink>
      <w:r w:rsidRPr="00195617">
        <w:rPr>
          <w:rFonts w:ascii="Palatino Linotype" w:eastAsia="Calibri" w:hAnsi="Palatino Linotype" w:cs="Times New Roman"/>
          <w:sz w:val="24"/>
          <w:szCs w:val="24"/>
          <w:lang w:val="es-ES_tradnl" w:eastAsia="es-ES"/>
        </w:rPr>
        <w:t>. Página electrónica de la que se observa el contenido siguiente:</w:t>
      </w:r>
    </w:p>
    <w:p w14:paraId="54140627" w14:textId="77777777" w:rsidR="0085546E" w:rsidRPr="00195617" w:rsidRDefault="0085546E" w:rsidP="00430BE3">
      <w:pPr>
        <w:spacing w:after="0" w:line="360" w:lineRule="auto"/>
        <w:jc w:val="both"/>
        <w:rPr>
          <w:rFonts w:ascii="Palatino Linotype" w:eastAsia="Calibri" w:hAnsi="Palatino Linotype" w:cs="Times New Roman"/>
          <w:sz w:val="24"/>
          <w:szCs w:val="24"/>
          <w:lang w:val="es-ES_tradnl" w:eastAsia="es-ES"/>
        </w:rPr>
      </w:pPr>
    </w:p>
    <w:p w14:paraId="1F3CD66B" w14:textId="77777777" w:rsidR="0085546E" w:rsidRPr="00195617" w:rsidRDefault="003F21FD" w:rsidP="003F21FD">
      <w:pPr>
        <w:spacing w:after="0" w:line="360" w:lineRule="auto"/>
        <w:jc w:val="center"/>
        <w:rPr>
          <w:rFonts w:ascii="Palatino Linotype" w:eastAsia="Calibri" w:hAnsi="Palatino Linotype" w:cs="Times New Roman"/>
          <w:sz w:val="24"/>
          <w:szCs w:val="24"/>
          <w:lang w:val="es-ES_tradnl" w:eastAsia="es-ES"/>
        </w:rPr>
      </w:pPr>
      <w:r w:rsidRPr="00195617">
        <w:rPr>
          <w:rFonts w:ascii="Palatino Linotype" w:eastAsia="Calibri" w:hAnsi="Palatino Linotype" w:cs="Times New Roman"/>
          <w:noProof/>
          <w:sz w:val="24"/>
          <w:szCs w:val="24"/>
          <w:lang w:eastAsia="es-MX"/>
        </w:rPr>
        <w:lastRenderedPageBreak/>
        <w:drawing>
          <wp:inline distT="0" distB="0" distL="0" distR="0" wp14:anchorId="2F693921" wp14:editId="72C17C67">
            <wp:extent cx="4217094" cy="328228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33377" cy="3294959"/>
                    </a:xfrm>
                    <a:prstGeom prst="rect">
                      <a:avLst/>
                    </a:prstGeom>
                  </pic:spPr>
                </pic:pic>
              </a:graphicData>
            </a:graphic>
          </wp:inline>
        </w:drawing>
      </w:r>
    </w:p>
    <w:p w14:paraId="7BFA8EF3" w14:textId="77777777" w:rsidR="003F21FD" w:rsidRPr="00195617" w:rsidRDefault="003F21FD" w:rsidP="003F21FD">
      <w:pPr>
        <w:spacing w:after="0" w:line="360" w:lineRule="auto"/>
        <w:jc w:val="center"/>
        <w:rPr>
          <w:rFonts w:ascii="Palatino Linotype" w:eastAsia="Calibri" w:hAnsi="Palatino Linotype" w:cs="Times New Roman"/>
          <w:sz w:val="24"/>
          <w:szCs w:val="24"/>
          <w:lang w:val="es-ES_tradnl" w:eastAsia="es-ES"/>
        </w:rPr>
      </w:pPr>
      <w:r w:rsidRPr="00195617">
        <w:rPr>
          <w:rFonts w:ascii="Palatino Linotype" w:eastAsia="Calibri" w:hAnsi="Palatino Linotype" w:cs="Times New Roman"/>
          <w:noProof/>
          <w:sz w:val="24"/>
          <w:szCs w:val="24"/>
          <w:lang w:eastAsia="es-MX"/>
        </w:rPr>
        <w:drawing>
          <wp:inline distT="0" distB="0" distL="0" distR="0" wp14:anchorId="03CE7E52" wp14:editId="23D0CFDB">
            <wp:extent cx="3944080" cy="430709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73672" cy="4339415"/>
                    </a:xfrm>
                    <a:prstGeom prst="rect">
                      <a:avLst/>
                    </a:prstGeom>
                  </pic:spPr>
                </pic:pic>
              </a:graphicData>
            </a:graphic>
          </wp:inline>
        </w:drawing>
      </w:r>
    </w:p>
    <w:p w14:paraId="564AF670" w14:textId="77777777" w:rsidR="003F21FD" w:rsidRPr="00195617" w:rsidRDefault="003F21FD" w:rsidP="003F21FD">
      <w:pPr>
        <w:spacing w:after="0" w:line="360" w:lineRule="auto"/>
        <w:jc w:val="center"/>
        <w:rPr>
          <w:rFonts w:ascii="Palatino Linotype" w:eastAsia="Calibri" w:hAnsi="Palatino Linotype" w:cs="Times New Roman"/>
          <w:sz w:val="24"/>
          <w:szCs w:val="24"/>
          <w:lang w:val="es-ES_tradnl" w:eastAsia="es-ES"/>
        </w:rPr>
      </w:pPr>
      <w:r w:rsidRPr="00195617">
        <w:rPr>
          <w:rFonts w:ascii="Palatino Linotype" w:eastAsia="Calibri" w:hAnsi="Palatino Linotype" w:cs="Times New Roman"/>
          <w:noProof/>
          <w:sz w:val="24"/>
          <w:szCs w:val="24"/>
          <w:lang w:eastAsia="es-MX"/>
        </w:rPr>
        <w:lastRenderedPageBreak/>
        <w:drawing>
          <wp:inline distT="0" distB="0" distL="0" distR="0" wp14:anchorId="1CC2C3A7" wp14:editId="76D88EE5">
            <wp:extent cx="4285397" cy="4760135"/>
            <wp:effectExtent l="0" t="0" r="127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95341" cy="4771181"/>
                    </a:xfrm>
                    <a:prstGeom prst="rect">
                      <a:avLst/>
                    </a:prstGeom>
                  </pic:spPr>
                </pic:pic>
              </a:graphicData>
            </a:graphic>
          </wp:inline>
        </w:drawing>
      </w:r>
    </w:p>
    <w:p w14:paraId="14DD11C3" w14:textId="77777777" w:rsidR="00D25619" w:rsidRPr="00195617" w:rsidRDefault="00D25619" w:rsidP="00430BE3">
      <w:pPr>
        <w:spacing w:after="0" w:line="360" w:lineRule="auto"/>
        <w:jc w:val="both"/>
        <w:rPr>
          <w:rFonts w:ascii="Palatino Linotype" w:eastAsia="Calibri" w:hAnsi="Palatino Linotype" w:cs="Times New Roman"/>
          <w:sz w:val="24"/>
          <w:szCs w:val="24"/>
          <w:lang w:val="es-ES_tradnl" w:eastAsia="es-ES"/>
        </w:rPr>
      </w:pPr>
    </w:p>
    <w:p w14:paraId="7FFF2EF7" w14:textId="77777777" w:rsidR="003F21FD" w:rsidRPr="00195617" w:rsidRDefault="00D4512B" w:rsidP="00430BE3">
      <w:pPr>
        <w:spacing w:after="0" w:line="360" w:lineRule="auto"/>
        <w:jc w:val="both"/>
        <w:rPr>
          <w:rFonts w:ascii="Palatino Linotype" w:eastAsia="Calibri" w:hAnsi="Palatino Linotype" w:cs="Times New Roman"/>
          <w:sz w:val="24"/>
          <w:szCs w:val="24"/>
          <w:lang w:val="es-ES_tradnl" w:eastAsia="es-ES"/>
        </w:rPr>
      </w:pPr>
      <w:r w:rsidRPr="00195617">
        <w:rPr>
          <w:rFonts w:ascii="Palatino Linotype" w:eastAsia="Calibri" w:hAnsi="Palatino Linotype" w:cs="Times New Roman"/>
          <w:sz w:val="24"/>
          <w:szCs w:val="24"/>
          <w:lang w:val="es-ES_tradnl" w:eastAsia="es-ES"/>
        </w:rPr>
        <w:t xml:space="preserve">Página electrónica en que se observan contenidas las fichas curriculares de los servidores públicos peticionados, documento </w:t>
      </w:r>
      <w:r w:rsidR="00446D8E" w:rsidRPr="00195617">
        <w:rPr>
          <w:rFonts w:ascii="Palatino Linotype" w:eastAsia="Calibri" w:hAnsi="Palatino Linotype" w:cs="Times New Roman"/>
          <w:sz w:val="24"/>
          <w:szCs w:val="24"/>
          <w:lang w:val="es-ES_tradnl" w:eastAsia="es-ES"/>
        </w:rPr>
        <w:t xml:space="preserve">en que consta el grado máximo de estudios, consecuentemente, se tienen por colmados los requerimientos </w:t>
      </w:r>
      <w:r w:rsidR="00446D8E" w:rsidRPr="00195617">
        <w:rPr>
          <w:rFonts w:ascii="Palatino Linotype" w:eastAsia="Calibri" w:hAnsi="Palatino Linotype" w:cs="Times New Roman"/>
          <w:b/>
          <w:sz w:val="26"/>
          <w:szCs w:val="26"/>
          <w:lang w:val="es-ES_tradnl" w:eastAsia="es-ES"/>
        </w:rPr>
        <w:t>1, 5</w:t>
      </w:r>
      <w:r w:rsidR="00446D8E" w:rsidRPr="00195617">
        <w:rPr>
          <w:rFonts w:ascii="Palatino Linotype" w:eastAsia="Calibri" w:hAnsi="Palatino Linotype" w:cs="Times New Roman"/>
          <w:sz w:val="24"/>
          <w:szCs w:val="24"/>
          <w:lang w:val="es-ES_tradnl" w:eastAsia="es-ES"/>
        </w:rPr>
        <w:t xml:space="preserve"> y </w:t>
      </w:r>
      <w:r w:rsidR="00446D8E" w:rsidRPr="00195617">
        <w:rPr>
          <w:rFonts w:ascii="Palatino Linotype" w:eastAsia="Calibri" w:hAnsi="Palatino Linotype" w:cs="Times New Roman"/>
          <w:b/>
          <w:sz w:val="26"/>
          <w:szCs w:val="26"/>
          <w:lang w:val="es-ES_tradnl" w:eastAsia="es-ES"/>
        </w:rPr>
        <w:t>6</w:t>
      </w:r>
      <w:r w:rsidR="00446D8E" w:rsidRPr="00195617">
        <w:rPr>
          <w:rFonts w:ascii="Palatino Linotype" w:eastAsia="Calibri" w:hAnsi="Palatino Linotype" w:cs="Times New Roman"/>
          <w:sz w:val="24"/>
          <w:szCs w:val="24"/>
          <w:lang w:val="es-ES_tradnl" w:eastAsia="es-ES"/>
        </w:rPr>
        <w:t>.</w:t>
      </w:r>
    </w:p>
    <w:p w14:paraId="7BB9C4B8" w14:textId="77777777" w:rsidR="003F21FD" w:rsidRPr="00195617" w:rsidRDefault="003F21FD" w:rsidP="00430BE3">
      <w:pPr>
        <w:spacing w:after="0" w:line="360" w:lineRule="auto"/>
        <w:jc w:val="both"/>
        <w:rPr>
          <w:rFonts w:ascii="Palatino Linotype" w:eastAsia="Calibri" w:hAnsi="Palatino Linotype" w:cs="Times New Roman"/>
          <w:sz w:val="24"/>
          <w:szCs w:val="24"/>
          <w:lang w:val="es-ES_tradnl" w:eastAsia="es-ES"/>
        </w:rPr>
      </w:pPr>
    </w:p>
    <w:p w14:paraId="20BCC4F3" w14:textId="77777777" w:rsidR="003F21FD" w:rsidRPr="00195617" w:rsidRDefault="00446D8E" w:rsidP="00430BE3">
      <w:pPr>
        <w:spacing w:after="0" w:line="360" w:lineRule="auto"/>
        <w:jc w:val="both"/>
        <w:rPr>
          <w:rFonts w:ascii="Palatino Linotype" w:eastAsia="Calibri" w:hAnsi="Palatino Linotype" w:cs="Times New Roman"/>
          <w:sz w:val="24"/>
          <w:szCs w:val="24"/>
          <w:lang w:val="es-ES_tradnl" w:eastAsia="es-ES"/>
        </w:rPr>
      </w:pPr>
      <w:r w:rsidRPr="00195617">
        <w:rPr>
          <w:rFonts w:ascii="Palatino Linotype" w:eastAsia="Calibri" w:hAnsi="Palatino Linotype" w:cs="Times New Roman"/>
          <w:sz w:val="24"/>
          <w:szCs w:val="24"/>
          <w:lang w:val="es-ES_tradnl" w:eastAsia="es-ES"/>
        </w:rPr>
        <w:t xml:space="preserve">A continuación procederemos, respecto del requerimiento con numeral </w:t>
      </w:r>
      <w:r w:rsidRPr="00195617">
        <w:rPr>
          <w:rFonts w:ascii="Palatino Linotype" w:eastAsia="Calibri" w:hAnsi="Palatino Linotype" w:cs="Times New Roman"/>
          <w:b/>
          <w:sz w:val="26"/>
          <w:szCs w:val="26"/>
          <w:lang w:val="es-ES_tradnl" w:eastAsia="es-ES"/>
        </w:rPr>
        <w:t>2</w:t>
      </w:r>
      <w:r w:rsidRPr="00195617">
        <w:rPr>
          <w:rFonts w:ascii="Palatino Linotype" w:eastAsia="Calibri" w:hAnsi="Palatino Linotype" w:cs="Times New Roman"/>
          <w:sz w:val="24"/>
          <w:szCs w:val="24"/>
          <w:lang w:val="es-ES_tradnl" w:eastAsia="es-ES"/>
        </w:rPr>
        <w:t>, relativo al recibo de nómina o CFDI</w:t>
      </w:r>
      <w:r w:rsidR="00F21BD3" w:rsidRPr="00195617">
        <w:rPr>
          <w:rFonts w:ascii="Palatino Linotype" w:eastAsia="Calibri" w:hAnsi="Palatino Linotype" w:cs="Times New Roman"/>
          <w:sz w:val="24"/>
          <w:szCs w:val="24"/>
          <w:lang w:val="es-ES_tradnl" w:eastAsia="es-ES"/>
        </w:rPr>
        <w:t xml:space="preserve">, el </w:t>
      </w:r>
      <w:r w:rsidR="00F21BD3" w:rsidRPr="00195617">
        <w:rPr>
          <w:rFonts w:ascii="Palatino Linotype" w:eastAsia="Calibri" w:hAnsi="Palatino Linotype" w:cs="Times New Roman"/>
          <w:b/>
          <w:sz w:val="24"/>
          <w:szCs w:val="24"/>
          <w:lang w:val="es-ES_tradnl" w:eastAsia="es-ES"/>
        </w:rPr>
        <w:t>Sujeto Obligado</w:t>
      </w:r>
      <w:r w:rsidR="00F21BD3" w:rsidRPr="00195617">
        <w:rPr>
          <w:rFonts w:ascii="Palatino Linotype" w:eastAsia="Calibri" w:hAnsi="Palatino Linotype" w:cs="Times New Roman"/>
          <w:sz w:val="24"/>
          <w:szCs w:val="24"/>
          <w:lang w:val="es-ES_tradnl" w:eastAsia="es-ES"/>
        </w:rPr>
        <w:t xml:space="preserve"> hizo entrega de la versión pública de 12 (doce) recibos de nómina con la leyenda “Este documento es una representación impresa de un CFDI”. Recibos de nómina que de conformidad con el acuerdo </w:t>
      </w:r>
      <w:r w:rsidR="00F21BD3" w:rsidRPr="00195617">
        <w:rPr>
          <w:rFonts w:ascii="Palatino Linotype" w:eastAsia="Calibri" w:hAnsi="Palatino Linotype" w:cs="Times New Roman"/>
          <w:sz w:val="24"/>
          <w:szCs w:val="24"/>
          <w:lang w:val="es-ES_tradnl" w:eastAsia="es-ES"/>
        </w:rPr>
        <w:lastRenderedPageBreak/>
        <w:t>CT/TEMOAYA/6SE/05/2023, se eliminó la información confidencial consistente en el Registro Federal de Contribuyentes (RFC) de personas físicas, la Clave Única del Registro de Población (CURP), numero de Seguridad y Clave de ISSEMyM, las Deducciones contenidas, Códigos de verificación y Quick Response (QR).</w:t>
      </w:r>
    </w:p>
    <w:p w14:paraId="04DC6CBB" w14:textId="77777777" w:rsidR="00446D8E" w:rsidRPr="00195617" w:rsidRDefault="00446D8E" w:rsidP="00430BE3">
      <w:pPr>
        <w:spacing w:after="0" w:line="360" w:lineRule="auto"/>
        <w:jc w:val="both"/>
        <w:rPr>
          <w:rFonts w:ascii="Palatino Linotype" w:eastAsia="Calibri" w:hAnsi="Palatino Linotype" w:cs="Times New Roman"/>
          <w:sz w:val="24"/>
          <w:szCs w:val="24"/>
          <w:lang w:val="es-ES_tradnl" w:eastAsia="es-ES"/>
        </w:rPr>
      </w:pPr>
    </w:p>
    <w:p w14:paraId="1743FC3B" w14:textId="77777777" w:rsidR="00A02901" w:rsidRPr="00195617" w:rsidRDefault="00A02901" w:rsidP="00A02901">
      <w:pPr>
        <w:spacing w:after="0" w:line="360" w:lineRule="auto"/>
        <w:jc w:val="both"/>
        <w:rPr>
          <w:rFonts w:ascii="Palatino Linotype" w:eastAsia="Calibri" w:hAnsi="Palatino Linotype" w:cs="Times New Roman"/>
          <w:sz w:val="24"/>
          <w:szCs w:val="24"/>
          <w:lang w:val="es-ES_tradnl" w:eastAsia="es-ES"/>
        </w:rPr>
      </w:pPr>
      <w:r w:rsidRPr="00195617">
        <w:rPr>
          <w:rFonts w:ascii="Palatino Linotype" w:eastAsia="Calibri" w:hAnsi="Palatino Linotype" w:cs="Times New Roman"/>
          <w:sz w:val="24"/>
          <w:szCs w:val="24"/>
          <w:lang w:val="es-ES_tradnl" w:eastAsia="es-ES"/>
        </w:rPr>
        <w:t>En el mismo sentido, en el caso específico, se advierte que en los documentos solicitados obran datos que son considerados confidenciales, cuyo acceso debe ser restringido, los cuales deben testarse al momento de la elaboración de versiones públicas, como es el caso del Registro Federal de Contribuyentes (RFC), la Clave Única de Registro de Población (CURP), la Clave de cualquier tipo de seguridad social (ISSEMYM, u otros), así como, los préstamos o descuentos que se le hagan al servidor público, que no se encuentren relacionados con los impuestos o las cuotas por seguridad social, sellos digitales del emisor y del Servicio de Administración Tributaria y cadena original del complemento de certificación digital del órgano previamente señalado, números de serie de los certificados de los sellos digitales, folio fiscal, número de serie o folio interno y fecha y hora de emisión, cuando de estos se desprendan o sean visibles datos personales correspondientes a los servidores públicos.</w:t>
      </w:r>
    </w:p>
    <w:p w14:paraId="2630230D" w14:textId="77777777" w:rsidR="00C92CE3" w:rsidRPr="00195617" w:rsidRDefault="00C92CE3" w:rsidP="00A02901">
      <w:pPr>
        <w:spacing w:after="0" w:line="360" w:lineRule="auto"/>
        <w:jc w:val="both"/>
        <w:rPr>
          <w:rFonts w:ascii="Palatino Linotype" w:eastAsia="Calibri" w:hAnsi="Palatino Linotype" w:cs="Times New Roman"/>
          <w:sz w:val="24"/>
          <w:szCs w:val="24"/>
          <w:lang w:val="es-ES_tradnl" w:eastAsia="es-ES"/>
        </w:rPr>
      </w:pPr>
    </w:p>
    <w:p w14:paraId="1FBD655E" w14:textId="77777777" w:rsidR="00A02901" w:rsidRPr="00195617" w:rsidRDefault="00A02901" w:rsidP="00A02901">
      <w:pPr>
        <w:spacing w:after="0" w:line="360" w:lineRule="auto"/>
        <w:jc w:val="both"/>
        <w:rPr>
          <w:rFonts w:ascii="Palatino Linotype" w:eastAsia="Calibri" w:hAnsi="Palatino Linotype" w:cs="Times New Roman"/>
          <w:sz w:val="24"/>
          <w:szCs w:val="24"/>
          <w:lang w:val="es-ES_tradnl" w:eastAsia="es-ES"/>
        </w:rPr>
      </w:pPr>
      <w:r w:rsidRPr="00195617">
        <w:rPr>
          <w:rFonts w:ascii="Palatino Linotype" w:eastAsia="Calibri" w:hAnsi="Palatino Linotype" w:cs="Times New Roman"/>
          <w:sz w:val="24"/>
          <w:szCs w:val="24"/>
          <w:lang w:val="es-ES_tradnl" w:eastAsia="es-ES"/>
        </w:rPr>
        <w:t xml:space="preserve">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w:t>
      </w:r>
      <w:r w:rsidRPr="00195617">
        <w:rPr>
          <w:rFonts w:ascii="Palatino Linotype" w:eastAsia="Calibri" w:hAnsi="Palatino Linotype" w:cs="Times New Roman"/>
          <w:sz w:val="24"/>
          <w:szCs w:val="24"/>
          <w:lang w:val="es-ES_tradnl" w:eastAsia="es-ES"/>
        </w:rPr>
        <w:lastRenderedPageBreak/>
        <w:t>una solicitud de acceso a la información y, por sí solos no contienen datos personales susceptibles de clasificación, ya que no hacen identificado o identificable a su titular, pues dichos datos sólo son de utilidad de manera directa a la Secretaria de Hacienda y Crédito Público y si bien, dichas cadenas sí derivan de la información personal de los contribuyentes, esta se encuentra encriptada como se verá a continuación.</w:t>
      </w:r>
    </w:p>
    <w:p w14:paraId="3FE6911A" w14:textId="77777777" w:rsidR="00C92CE3" w:rsidRPr="00195617" w:rsidRDefault="00C92CE3" w:rsidP="00A02901">
      <w:pPr>
        <w:spacing w:after="0" w:line="360" w:lineRule="auto"/>
        <w:jc w:val="both"/>
        <w:rPr>
          <w:rFonts w:ascii="Palatino Linotype" w:eastAsia="Calibri" w:hAnsi="Palatino Linotype" w:cs="Times New Roman"/>
          <w:sz w:val="24"/>
          <w:szCs w:val="24"/>
          <w:lang w:val="es-ES_tradnl" w:eastAsia="es-ES"/>
        </w:rPr>
      </w:pPr>
    </w:p>
    <w:p w14:paraId="0B597701" w14:textId="77777777" w:rsidR="00A02901" w:rsidRPr="00195617" w:rsidRDefault="00A02901" w:rsidP="00A02901">
      <w:pPr>
        <w:spacing w:after="0" w:line="360" w:lineRule="auto"/>
        <w:jc w:val="both"/>
        <w:rPr>
          <w:rFonts w:ascii="Palatino Linotype" w:eastAsia="Calibri" w:hAnsi="Palatino Linotype" w:cs="Times New Roman"/>
          <w:sz w:val="24"/>
          <w:szCs w:val="24"/>
          <w:lang w:val="es-ES_tradnl" w:eastAsia="es-ES"/>
        </w:rPr>
      </w:pPr>
      <w:r w:rsidRPr="00195617">
        <w:rPr>
          <w:rFonts w:ascii="Palatino Linotype" w:eastAsia="Calibri" w:hAnsi="Palatino Linotype" w:cs="Times New Roman"/>
          <w:sz w:val="24"/>
          <w:szCs w:val="24"/>
          <w:lang w:val="es-ES_tradnl" w:eastAsia="es-ES"/>
        </w:rPr>
        <w:t xml:space="preserve">Por cuanto hace al </w:t>
      </w:r>
      <w:r w:rsidRPr="00195617">
        <w:rPr>
          <w:rFonts w:ascii="Palatino Linotype" w:eastAsia="Calibri" w:hAnsi="Palatino Linotype" w:cs="Times New Roman"/>
          <w:b/>
          <w:sz w:val="24"/>
          <w:szCs w:val="24"/>
          <w:lang w:val="es-ES_tradnl" w:eastAsia="es-ES"/>
        </w:rPr>
        <w:t>Registro Federal de Contribuyentes</w:t>
      </w:r>
      <w:r w:rsidRPr="00195617">
        <w:rPr>
          <w:rFonts w:ascii="Palatino Linotype" w:eastAsia="Calibri" w:hAnsi="Palatino Linotype" w:cs="Times New Roman"/>
          <w:sz w:val="24"/>
          <w:szCs w:val="24"/>
          <w:lang w:val="es-ES_tradnl" w:eastAsia="es-ES"/>
        </w:rPr>
        <w:t xml:space="preserve"> </w:t>
      </w:r>
      <w:r w:rsidRPr="00195617">
        <w:rPr>
          <w:rFonts w:ascii="Palatino Linotype" w:eastAsia="Calibri" w:hAnsi="Palatino Linotype" w:cs="Times New Roman"/>
          <w:b/>
          <w:sz w:val="24"/>
          <w:szCs w:val="24"/>
          <w:lang w:val="es-ES_tradnl" w:eastAsia="es-ES"/>
        </w:rPr>
        <w:t>de las personas físicas</w:t>
      </w:r>
      <w:r w:rsidRPr="00195617">
        <w:rPr>
          <w:rFonts w:ascii="Palatino Linotype" w:eastAsia="Calibri" w:hAnsi="Palatino Linotype" w:cs="Times New Roman"/>
          <w:sz w:val="24"/>
          <w:szCs w:val="24"/>
          <w:lang w:val="es-ES_tradnl" w:eastAsia="es-ES"/>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14:paraId="02370BB4" w14:textId="77777777" w:rsidR="00C92CE3" w:rsidRPr="00195617" w:rsidRDefault="00C92CE3" w:rsidP="00A02901">
      <w:pPr>
        <w:spacing w:after="0" w:line="360" w:lineRule="auto"/>
        <w:jc w:val="both"/>
        <w:rPr>
          <w:rFonts w:ascii="Palatino Linotype" w:eastAsia="Calibri" w:hAnsi="Palatino Linotype" w:cs="Times New Roman"/>
          <w:sz w:val="24"/>
          <w:szCs w:val="24"/>
          <w:lang w:val="es-ES_tradnl" w:eastAsia="es-ES"/>
        </w:rPr>
      </w:pPr>
    </w:p>
    <w:p w14:paraId="14C89D8F" w14:textId="77777777" w:rsidR="00A02901" w:rsidRPr="00195617" w:rsidRDefault="00A02901" w:rsidP="00A02901">
      <w:pPr>
        <w:spacing w:after="0" w:line="360" w:lineRule="auto"/>
        <w:jc w:val="both"/>
        <w:rPr>
          <w:rFonts w:ascii="Palatino Linotype" w:eastAsia="Calibri" w:hAnsi="Palatino Linotype" w:cs="Times New Roman"/>
          <w:sz w:val="24"/>
          <w:szCs w:val="24"/>
          <w:lang w:val="es-ES_tradnl" w:eastAsia="es-ES"/>
        </w:rPr>
      </w:pPr>
      <w:r w:rsidRPr="00195617">
        <w:rPr>
          <w:rFonts w:ascii="Palatino Linotype" w:eastAsia="Calibri" w:hAnsi="Palatino Linotype" w:cs="Times New Roman"/>
          <w:sz w:val="24"/>
          <w:szCs w:val="24"/>
          <w:lang w:val="es-ES_tradnl" w:eastAsia="es-ES"/>
        </w:rPr>
        <w:t>Al respecto, el Instituto Nacional Transparencia, Acceso a la Información y Protección de Datos Personales (INAI) a través del Criterio 19/17, señala literalmente lo siguiente:</w:t>
      </w:r>
    </w:p>
    <w:p w14:paraId="6F512E05" w14:textId="77777777" w:rsidR="00A02901" w:rsidRPr="00195617" w:rsidRDefault="00A02901" w:rsidP="00A02901">
      <w:pPr>
        <w:spacing w:after="0" w:line="360" w:lineRule="auto"/>
        <w:jc w:val="both"/>
        <w:rPr>
          <w:rFonts w:ascii="Palatino Linotype" w:eastAsia="Calibri" w:hAnsi="Palatino Linotype" w:cs="Times New Roman"/>
          <w:sz w:val="24"/>
          <w:szCs w:val="24"/>
          <w:lang w:val="es-ES_tradnl" w:eastAsia="es-ES"/>
        </w:rPr>
      </w:pPr>
    </w:p>
    <w:p w14:paraId="185F7A11" w14:textId="77777777" w:rsidR="00A02901" w:rsidRPr="00195617" w:rsidRDefault="00A02901" w:rsidP="00C92CE3">
      <w:pPr>
        <w:spacing w:after="0" w:line="240" w:lineRule="auto"/>
        <w:ind w:left="567" w:right="567"/>
        <w:jc w:val="both"/>
        <w:rPr>
          <w:rFonts w:ascii="Palatino Linotype" w:eastAsia="Calibri" w:hAnsi="Palatino Linotype" w:cs="Times New Roman"/>
          <w:i/>
          <w:szCs w:val="24"/>
          <w:lang w:val="es-ES_tradnl" w:eastAsia="es-ES"/>
        </w:rPr>
      </w:pPr>
      <w:r w:rsidRPr="00195617">
        <w:rPr>
          <w:rFonts w:ascii="Palatino Linotype" w:eastAsia="Calibri" w:hAnsi="Palatino Linotype" w:cs="Times New Roman"/>
          <w:i/>
          <w:szCs w:val="24"/>
          <w:lang w:val="es-ES_tradnl" w:eastAsia="es-ES"/>
        </w:rPr>
        <w:t>“</w:t>
      </w:r>
      <w:r w:rsidRPr="00195617">
        <w:rPr>
          <w:rFonts w:ascii="Palatino Linotype" w:eastAsia="Calibri" w:hAnsi="Palatino Linotype" w:cs="Times New Roman"/>
          <w:b/>
          <w:i/>
          <w:szCs w:val="24"/>
          <w:lang w:val="es-ES_tradnl" w:eastAsia="es-ES"/>
        </w:rPr>
        <w:t>REGISTRO FEDERAL DE CONTRIBUYENTES (RFC) DE PERSONAS FÍSICAS</w:t>
      </w:r>
      <w:r w:rsidRPr="00195617">
        <w:rPr>
          <w:rFonts w:ascii="Palatino Linotype" w:eastAsia="Calibri" w:hAnsi="Palatino Linotype" w:cs="Times New Roman"/>
          <w:i/>
          <w:szCs w:val="24"/>
          <w:lang w:val="es-ES_tradnl" w:eastAsia="es-ES"/>
        </w:rPr>
        <w:t>.</w:t>
      </w:r>
    </w:p>
    <w:p w14:paraId="21DAA895" w14:textId="77777777" w:rsidR="00A02901" w:rsidRPr="00195617" w:rsidRDefault="00A02901" w:rsidP="00C92CE3">
      <w:pPr>
        <w:spacing w:after="0" w:line="240" w:lineRule="auto"/>
        <w:ind w:left="567" w:right="567"/>
        <w:jc w:val="both"/>
        <w:rPr>
          <w:rFonts w:ascii="Palatino Linotype" w:eastAsia="Calibri" w:hAnsi="Palatino Linotype" w:cs="Times New Roman"/>
          <w:i/>
          <w:szCs w:val="24"/>
          <w:lang w:val="es-ES_tradnl" w:eastAsia="es-ES"/>
        </w:rPr>
      </w:pPr>
      <w:r w:rsidRPr="00195617">
        <w:rPr>
          <w:rFonts w:ascii="Palatino Linotype" w:eastAsia="Calibri" w:hAnsi="Palatino Linotype" w:cs="Times New Roman"/>
          <w:i/>
          <w:szCs w:val="24"/>
          <w:lang w:val="es-ES_tradnl" w:eastAsia="es-ES"/>
        </w:rPr>
        <w:t>El RFC es una clave de carácter fiscal, única e irrepetible, que permite identificar al titular, su edad y fecha de nacimiento, por lo que es un dato personal de carácter confidencial.” (Sic)</w:t>
      </w:r>
    </w:p>
    <w:p w14:paraId="5C821DC4" w14:textId="77777777" w:rsidR="00A02901" w:rsidRPr="00195617" w:rsidRDefault="00A02901" w:rsidP="00A02901">
      <w:pPr>
        <w:spacing w:after="0" w:line="360" w:lineRule="auto"/>
        <w:jc w:val="both"/>
        <w:rPr>
          <w:rFonts w:ascii="Palatino Linotype" w:eastAsia="Calibri" w:hAnsi="Palatino Linotype" w:cs="Times New Roman"/>
          <w:sz w:val="24"/>
          <w:szCs w:val="24"/>
          <w:lang w:val="es-ES_tradnl" w:eastAsia="es-ES"/>
        </w:rPr>
      </w:pPr>
    </w:p>
    <w:p w14:paraId="06BCC68B" w14:textId="77777777" w:rsidR="00A02901" w:rsidRPr="00195617" w:rsidRDefault="00A02901" w:rsidP="00A02901">
      <w:pPr>
        <w:spacing w:after="0" w:line="360" w:lineRule="auto"/>
        <w:jc w:val="both"/>
        <w:rPr>
          <w:rFonts w:ascii="Palatino Linotype" w:eastAsia="Calibri" w:hAnsi="Palatino Linotype" w:cs="Times New Roman"/>
          <w:sz w:val="24"/>
          <w:szCs w:val="24"/>
          <w:lang w:val="es-ES_tradnl" w:eastAsia="es-ES"/>
        </w:rPr>
      </w:pPr>
      <w:r w:rsidRPr="00195617">
        <w:rPr>
          <w:rFonts w:ascii="Palatino Linotype" w:eastAsia="Calibri" w:hAnsi="Palatino Linotype" w:cs="Times New Roman"/>
          <w:sz w:val="24"/>
          <w:szCs w:val="24"/>
          <w:lang w:val="es-ES_tradnl" w:eastAsia="es-ES"/>
        </w:rPr>
        <w:t xml:space="preserve">De lo anterior, se desprende que el </w:t>
      </w:r>
      <w:r w:rsidRPr="00195617">
        <w:rPr>
          <w:rFonts w:ascii="Palatino Linotype" w:eastAsia="Calibri" w:hAnsi="Palatino Linotype" w:cs="Times New Roman"/>
          <w:b/>
          <w:sz w:val="24"/>
          <w:szCs w:val="24"/>
          <w:lang w:val="es-ES_tradnl" w:eastAsia="es-ES"/>
        </w:rPr>
        <w:t>Registro Federal de Contribuyentes</w:t>
      </w:r>
      <w:r w:rsidRPr="00195617">
        <w:rPr>
          <w:rFonts w:ascii="Palatino Linotype" w:eastAsia="Calibri" w:hAnsi="Palatino Linotype" w:cs="Times New Roman"/>
          <w:sz w:val="24"/>
          <w:szCs w:val="24"/>
          <w:lang w:val="es-ES_tradnl" w:eastAsia="es-ES"/>
        </w:rPr>
        <w:t xml:space="preserve"> se vincula al nombre de su titular, permitiendo identificar la edad de la persona, fecha de nacimiento, así como su homoclave, determinando la identificación de dicha persona para efectos fiscales, por lo que éste constituye un dato personal que concierne a una </w:t>
      </w:r>
      <w:r w:rsidRPr="00195617">
        <w:rPr>
          <w:rFonts w:ascii="Palatino Linotype" w:eastAsia="Calibri" w:hAnsi="Palatino Linotype" w:cs="Times New Roman"/>
          <w:sz w:val="24"/>
          <w:szCs w:val="24"/>
          <w:lang w:val="es-ES_tradnl" w:eastAsia="es-ES"/>
        </w:rPr>
        <w:lastRenderedPageBreak/>
        <w:t>persona física identificada e identificable en términos de los artículos 2 fracción II de la Ley de Transparencia y Acceso a la Información Pública del Estado de México y Municipios y  4 fracción XI de la Ley de Protección de Datos Personales en Posesión de los Sujetos Obligados del Estado de México y Municipios.</w:t>
      </w:r>
    </w:p>
    <w:p w14:paraId="131969E9" w14:textId="77777777" w:rsidR="00C92CE3" w:rsidRPr="00195617" w:rsidRDefault="00C92CE3" w:rsidP="00A02901">
      <w:pPr>
        <w:spacing w:after="0" w:line="360" w:lineRule="auto"/>
        <w:jc w:val="both"/>
        <w:rPr>
          <w:rFonts w:ascii="Palatino Linotype" w:eastAsia="Calibri" w:hAnsi="Palatino Linotype" w:cs="Times New Roman"/>
          <w:sz w:val="24"/>
          <w:szCs w:val="24"/>
          <w:lang w:val="es-ES_tradnl" w:eastAsia="es-ES"/>
        </w:rPr>
      </w:pPr>
    </w:p>
    <w:p w14:paraId="5100D7F3" w14:textId="77777777" w:rsidR="00A02901" w:rsidRPr="00195617" w:rsidRDefault="00A02901" w:rsidP="00A02901">
      <w:pPr>
        <w:spacing w:after="0" w:line="360" w:lineRule="auto"/>
        <w:jc w:val="both"/>
        <w:rPr>
          <w:rFonts w:ascii="Palatino Linotype" w:eastAsia="Calibri" w:hAnsi="Palatino Linotype" w:cs="Times New Roman"/>
          <w:sz w:val="24"/>
          <w:szCs w:val="24"/>
          <w:lang w:val="es-ES_tradnl" w:eastAsia="es-ES"/>
        </w:rPr>
      </w:pPr>
      <w:r w:rsidRPr="00195617">
        <w:rPr>
          <w:rFonts w:ascii="Palatino Linotype" w:eastAsia="Calibri" w:hAnsi="Palatino Linotype" w:cs="Times New Roman"/>
          <w:sz w:val="24"/>
          <w:szCs w:val="24"/>
          <w:lang w:val="es-ES_tradnl" w:eastAsia="es-ES"/>
        </w:rPr>
        <w:t xml:space="preserve">Por cuanto hace a la </w:t>
      </w:r>
      <w:r w:rsidRPr="00195617">
        <w:rPr>
          <w:rFonts w:ascii="Palatino Linotype" w:eastAsia="Calibri" w:hAnsi="Palatino Linotype" w:cs="Times New Roman"/>
          <w:b/>
          <w:sz w:val="24"/>
          <w:szCs w:val="24"/>
          <w:lang w:val="es-ES_tradnl" w:eastAsia="es-ES"/>
        </w:rPr>
        <w:t>Clave Única de Registro de Población</w:t>
      </w:r>
      <w:r w:rsidRPr="00195617">
        <w:rPr>
          <w:rFonts w:ascii="Palatino Linotype" w:eastAsia="Calibri" w:hAnsi="Palatino Linotype" w:cs="Times New Roman"/>
          <w:sz w:val="24"/>
          <w:szCs w:val="24"/>
          <w:lang w:val="es-ES_tradnl" w:eastAsia="es-ES"/>
        </w:rPr>
        <w:t>, 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286969FC" w14:textId="77777777" w:rsidR="00C92CE3" w:rsidRPr="00195617" w:rsidRDefault="00C92CE3" w:rsidP="00A02901">
      <w:pPr>
        <w:spacing w:after="0" w:line="360" w:lineRule="auto"/>
        <w:jc w:val="both"/>
        <w:rPr>
          <w:rFonts w:ascii="Palatino Linotype" w:eastAsia="Calibri" w:hAnsi="Palatino Linotype" w:cs="Times New Roman"/>
          <w:sz w:val="24"/>
          <w:szCs w:val="24"/>
          <w:lang w:val="es-ES_tradnl" w:eastAsia="es-ES"/>
        </w:rPr>
      </w:pPr>
    </w:p>
    <w:p w14:paraId="6F13A0D1" w14:textId="77777777" w:rsidR="00A02901" w:rsidRPr="00195617" w:rsidRDefault="00A02901" w:rsidP="00A02901">
      <w:pPr>
        <w:spacing w:after="0" w:line="360" w:lineRule="auto"/>
        <w:jc w:val="both"/>
        <w:rPr>
          <w:rFonts w:ascii="Palatino Linotype" w:eastAsia="Calibri" w:hAnsi="Palatino Linotype" w:cs="Times New Roman"/>
          <w:sz w:val="24"/>
          <w:szCs w:val="24"/>
          <w:lang w:val="es-ES_tradnl" w:eastAsia="es-ES"/>
        </w:rPr>
      </w:pPr>
      <w:r w:rsidRPr="00195617">
        <w:rPr>
          <w:rFonts w:ascii="Palatino Linotype" w:eastAsia="Calibri" w:hAnsi="Palatino Linotype" w:cs="Times New Roman"/>
          <w:sz w:val="24"/>
          <w:szCs w:val="24"/>
          <w:lang w:val="es-ES_tradnl" w:eastAsia="es-ES"/>
        </w:rPr>
        <w:t>Lo anterior, tiene sustento en los artículos 86 y 91, de la Ley General de Población, la cual señala lo siguiente:</w:t>
      </w:r>
    </w:p>
    <w:p w14:paraId="5F0D5B93" w14:textId="77777777" w:rsidR="00C92CE3" w:rsidRPr="00195617" w:rsidRDefault="00C92CE3" w:rsidP="00A02901">
      <w:pPr>
        <w:spacing w:after="0" w:line="360" w:lineRule="auto"/>
        <w:jc w:val="both"/>
        <w:rPr>
          <w:rFonts w:ascii="Palatino Linotype" w:eastAsia="Calibri" w:hAnsi="Palatino Linotype" w:cs="Times New Roman"/>
          <w:sz w:val="24"/>
          <w:szCs w:val="24"/>
          <w:lang w:val="es-ES_tradnl" w:eastAsia="es-ES"/>
        </w:rPr>
      </w:pPr>
    </w:p>
    <w:p w14:paraId="1E7EF4BD" w14:textId="77777777" w:rsidR="00A02901" w:rsidRPr="00195617" w:rsidRDefault="00A02901" w:rsidP="00C92CE3">
      <w:pPr>
        <w:spacing w:after="0" w:line="240" w:lineRule="auto"/>
        <w:ind w:left="567" w:right="567"/>
        <w:jc w:val="both"/>
        <w:rPr>
          <w:rFonts w:ascii="Palatino Linotype" w:eastAsia="Calibri" w:hAnsi="Palatino Linotype" w:cs="Times New Roman"/>
          <w:i/>
          <w:szCs w:val="24"/>
          <w:lang w:val="es-ES_tradnl" w:eastAsia="es-ES"/>
        </w:rPr>
      </w:pPr>
      <w:r w:rsidRPr="00195617">
        <w:rPr>
          <w:rFonts w:ascii="Palatino Linotype" w:eastAsia="Calibri" w:hAnsi="Palatino Linotype" w:cs="Times New Roman"/>
          <w:i/>
          <w:szCs w:val="24"/>
          <w:lang w:val="es-ES_tradnl" w:eastAsia="es-ES"/>
        </w:rPr>
        <w:t>“</w:t>
      </w:r>
      <w:r w:rsidRPr="00195617">
        <w:rPr>
          <w:rFonts w:ascii="Palatino Linotype" w:eastAsia="Calibri" w:hAnsi="Palatino Linotype" w:cs="Times New Roman"/>
          <w:b/>
          <w:i/>
          <w:szCs w:val="24"/>
          <w:lang w:val="es-ES_tradnl" w:eastAsia="es-ES"/>
        </w:rPr>
        <w:t>Artículo 86.</w:t>
      </w:r>
      <w:r w:rsidRPr="00195617">
        <w:rPr>
          <w:rFonts w:ascii="Palatino Linotype" w:eastAsia="Calibri" w:hAnsi="Palatino Linotype" w:cs="Times New Roman"/>
          <w:i/>
          <w:szCs w:val="24"/>
          <w:lang w:val="es-ES_tradnl" w:eastAsia="es-ES"/>
        </w:rPr>
        <w:t xml:space="preserve"> El Registro Nacional de Población tiene como finalidad registrar a cada una de las personas que integran la población del país, con los datos que permitan certificar y acreditar fehacientemente su identidad.</w:t>
      </w:r>
    </w:p>
    <w:p w14:paraId="077FC471" w14:textId="77777777" w:rsidR="00C92CE3" w:rsidRPr="00195617" w:rsidRDefault="00C92CE3" w:rsidP="00C92CE3">
      <w:pPr>
        <w:spacing w:after="0" w:line="240" w:lineRule="auto"/>
        <w:ind w:left="567" w:right="567"/>
        <w:jc w:val="both"/>
        <w:rPr>
          <w:rFonts w:ascii="Palatino Linotype" w:eastAsia="Calibri" w:hAnsi="Palatino Linotype" w:cs="Times New Roman"/>
          <w:i/>
          <w:szCs w:val="24"/>
          <w:lang w:val="es-ES_tradnl" w:eastAsia="es-ES"/>
        </w:rPr>
      </w:pPr>
    </w:p>
    <w:p w14:paraId="4B9FC4FE" w14:textId="77777777" w:rsidR="00A02901" w:rsidRPr="00195617" w:rsidRDefault="00A02901" w:rsidP="00C92CE3">
      <w:pPr>
        <w:spacing w:after="0" w:line="240" w:lineRule="auto"/>
        <w:ind w:left="567" w:right="567"/>
        <w:jc w:val="both"/>
        <w:rPr>
          <w:rFonts w:ascii="Palatino Linotype" w:eastAsia="Calibri" w:hAnsi="Palatino Linotype" w:cs="Times New Roman"/>
          <w:i/>
          <w:szCs w:val="24"/>
          <w:lang w:val="es-ES_tradnl" w:eastAsia="es-ES"/>
        </w:rPr>
      </w:pPr>
      <w:r w:rsidRPr="00195617">
        <w:rPr>
          <w:rFonts w:ascii="Palatino Linotype" w:eastAsia="Calibri" w:hAnsi="Palatino Linotype" w:cs="Times New Roman"/>
          <w:b/>
          <w:i/>
          <w:szCs w:val="24"/>
          <w:lang w:val="es-ES_tradnl" w:eastAsia="es-ES"/>
        </w:rPr>
        <w:t xml:space="preserve">Artículo 91. </w:t>
      </w:r>
      <w:r w:rsidRPr="00195617">
        <w:rPr>
          <w:rFonts w:ascii="Palatino Linotype" w:eastAsia="Calibri" w:hAnsi="Palatino Linotype" w:cs="Times New Roman"/>
          <w:i/>
          <w:szCs w:val="24"/>
          <w:lang w:val="es-ES_tradnl" w:eastAsia="es-ES"/>
        </w:rPr>
        <w:t>Al incorporar a una persona en el Registro Nacional de Población, se le asignará una clave que se denominará Clave Única de Registro de Población. Esta servirá para registrarla e identificarla en forma individual.” (Sic)</w:t>
      </w:r>
    </w:p>
    <w:p w14:paraId="4B5528FA" w14:textId="77777777" w:rsidR="00A02901" w:rsidRPr="00195617" w:rsidRDefault="00A02901" w:rsidP="00A02901">
      <w:pPr>
        <w:spacing w:after="0" w:line="360" w:lineRule="auto"/>
        <w:jc w:val="both"/>
        <w:rPr>
          <w:rFonts w:ascii="Palatino Linotype" w:eastAsia="Calibri" w:hAnsi="Palatino Linotype" w:cs="Times New Roman"/>
          <w:sz w:val="24"/>
          <w:szCs w:val="24"/>
          <w:lang w:val="es-ES_tradnl" w:eastAsia="es-ES"/>
        </w:rPr>
      </w:pPr>
    </w:p>
    <w:p w14:paraId="1D11DD75" w14:textId="77777777" w:rsidR="00A02901" w:rsidRPr="00195617" w:rsidRDefault="00A02901" w:rsidP="00A02901">
      <w:pPr>
        <w:spacing w:after="0" w:line="360" w:lineRule="auto"/>
        <w:jc w:val="both"/>
        <w:rPr>
          <w:rFonts w:ascii="Palatino Linotype" w:eastAsia="Calibri" w:hAnsi="Palatino Linotype" w:cs="Times New Roman"/>
          <w:sz w:val="24"/>
          <w:szCs w:val="24"/>
          <w:lang w:val="es-ES_tradnl" w:eastAsia="es-ES"/>
        </w:rPr>
      </w:pPr>
      <w:r w:rsidRPr="00195617">
        <w:rPr>
          <w:rFonts w:ascii="Palatino Linotype" w:eastAsia="Calibri" w:hAnsi="Palatino Linotype" w:cs="Times New Roman"/>
          <w:sz w:val="24"/>
          <w:szCs w:val="24"/>
          <w:lang w:val="es-ES_tradnl" w:eastAsia="es-ES"/>
        </w:rPr>
        <w:t xml:space="preserve">Ahora bien, la </w:t>
      </w:r>
      <w:r w:rsidRPr="00195617">
        <w:rPr>
          <w:rFonts w:ascii="Palatino Linotype" w:eastAsia="Calibri" w:hAnsi="Palatino Linotype" w:cs="Times New Roman"/>
          <w:b/>
          <w:sz w:val="24"/>
          <w:szCs w:val="24"/>
          <w:lang w:val="es-ES_tradnl" w:eastAsia="es-ES"/>
        </w:rPr>
        <w:t>Clave Única de Registro de Población</w:t>
      </w:r>
      <w:r w:rsidRPr="00195617">
        <w:rPr>
          <w:rFonts w:ascii="Palatino Linotype" w:eastAsia="Calibri" w:hAnsi="Palatino Linotype" w:cs="Times New Roman"/>
          <w:sz w:val="24"/>
          <w:szCs w:val="24"/>
          <w:lang w:val="es-ES_tradnl" w:eastAsia="es-ES"/>
        </w:rPr>
        <w:t xml:space="preserve">,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w:t>
      </w:r>
      <w:r w:rsidRPr="00195617">
        <w:rPr>
          <w:rFonts w:ascii="Palatino Linotype" w:eastAsia="Calibri" w:hAnsi="Palatino Linotype" w:cs="Times New Roman"/>
          <w:sz w:val="24"/>
          <w:szCs w:val="24"/>
          <w:lang w:val="es-ES_tradnl" w:eastAsia="es-ES"/>
        </w:rPr>
        <w:lastRenderedPageBreak/>
        <w:t xml:space="preserve">verificador, compuesto de dos elementos, con el que se evitan duplicaciones en la Clave, identifican el cambio de siglo y garantizan la correcta integración. </w:t>
      </w:r>
    </w:p>
    <w:p w14:paraId="516994CA" w14:textId="77777777" w:rsidR="00C92CE3" w:rsidRPr="00195617" w:rsidRDefault="00C92CE3" w:rsidP="00A02901">
      <w:pPr>
        <w:spacing w:after="0" w:line="360" w:lineRule="auto"/>
        <w:jc w:val="both"/>
        <w:rPr>
          <w:rFonts w:ascii="Palatino Linotype" w:eastAsia="Calibri" w:hAnsi="Palatino Linotype" w:cs="Times New Roman"/>
          <w:sz w:val="24"/>
          <w:szCs w:val="24"/>
          <w:lang w:val="es-ES_tradnl" w:eastAsia="es-ES"/>
        </w:rPr>
      </w:pPr>
    </w:p>
    <w:p w14:paraId="5A7DE791" w14:textId="77777777" w:rsidR="00A02901" w:rsidRPr="00195617" w:rsidRDefault="00A02901" w:rsidP="00A02901">
      <w:pPr>
        <w:spacing w:after="0" w:line="360" w:lineRule="auto"/>
        <w:jc w:val="both"/>
        <w:rPr>
          <w:rFonts w:ascii="Palatino Linotype" w:eastAsia="Calibri" w:hAnsi="Palatino Linotype" w:cs="Times New Roman"/>
          <w:sz w:val="24"/>
          <w:szCs w:val="24"/>
          <w:lang w:val="es-ES_tradnl" w:eastAsia="es-ES"/>
        </w:rPr>
      </w:pPr>
      <w:r w:rsidRPr="00195617">
        <w:rPr>
          <w:rFonts w:ascii="Palatino Linotype" w:eastAsia="Calibri" w:hAnsi="Palatino Linotype" w:cs="Times New Roman"/>
          <w:sz w:val="24"/>
          <w:szCs w:val="24"/>
          <w:lang w:val="es-ES_tradnl" w:eastAsia="es-ES"/>
        </w:rPr>
        <w:t>Al respecto, el Instituto Nacional de Transparencia, Acceso a la Información y Protección de Datos Personales (INAI) a través del Criterio 18/17, señala literalmente lo siguiente:</w:t>
      </w:r>
    </w:p>
    <w:p w14:paraId="2B298BE1" w14:textId="77777777" w:rsidR="00C92CE3" w:rsidRPr="00195617" w:rsidRDefault="00C92CE3" w:rsidP="00A02901">
      <w:pPr>
        <w:spacing w:after="0" w:line="360" w:lineRule="auto"/>
        <w:jc w:val="both"/>
        <w:rPr>
          <w:rFonts w:ascii="Palatino Linotype" w:eastAsia="Calibri" w:hAnsi="Palatino Linotype" w:cs="Times New Roman"/>
          <w:sz w:val="24"/>
          <w:szCs w:val="24"/>
          <w:lang w:val="es-ES_tradnl" w:eastAsia="es-ES"/>
        </w:rPr>
      </w:pPr>
    </w:p>
    <w:p w14:paraId="73E80749" w14:textId="77777777" w:rsidR="00A02901" w:rsidRPr="00195617" w:rsidRDefault="00A02901" w:rsidP="00C92CE3">
      <w:pPr>
        <w:spacing w:after="0" w:line="240" w:lineRule="auto"/>
        <w:ind w:left="567" w:right="567"/>
        <w:jc w:val="both"/>
        <w:rPr>
          <w:rFonts w:ascii="Palatino Linotype" w:eastAsia="Calibri" w:hAnsi="Palatino Linotype" w:cs="Times New Roman"/>
          <w:i/>
          <w:szCs w:val="24"/>
          <w:lang w:val="es-ES_tradnl" w:eastAsia="es-ES"/>
        </w:rPr>
      </w:pPr>
      <w:r w:rsidRPr="00195617">
        <w:rPr>
          <w:rFonts w:ascii="Palatino Linotype" w:eastAsia="Calibri" w:hAnsi="Palatino Linotype" w:cs="Times New Roman"/>
          <w:i/>
          <w:szCs w:val="24"/>
          <w:lang w:val="es-ES_tradnl" w:eastAsia="es-ES"/>
        </w:rPr>
        <w:t>“</w:t>
      </w:r>
      <w:r w:rsidRPr="00195617">
        <w:rPr>
          <w:rFonts w:ascii="Palatino Linotype" w:eastAsia="Calibri" w:hAnsi="Palatino Linotype" w:cs="Times New Roman"/>
          <w:b/>
          <w:i/>
          <w:szCs w:val="24"/>
          <w:lang w:val="es-ES_tradnl" w:eastAsia="es-ES"/>
        </w:rPr>
        <w:t>CLAVE ÚNICA DE REGISTRO DE POBLACIÓN (CURP)</w:t>
      </w:r>
      <w:r w:rsidRPr="00195617">
        <w:rPr>
          <w:rFonts w:ascii="Palatino Linotype" w:eastAsia="Calibri" w:hAnsi="Palatino Linotype" w:cs="Times New Roman"/>
          <w:i/>
          <w:szCs w:val="24"/>
          <w:lang w:val="es-ES_tradnl" w:eastAsia="es-ES"/>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276C5F7A" w14:textId="77777777" w:rsidR="00A02901" w:rsidRPr="00195617" w:rsidRDefault="00A02901" w:rsidP="00A02901">
      <w:pPr>
        <w:spacing w:after="0" w:line="360" w:lineRule="auto"/>
        <w:jc w:val="both"/>
        <w:rPr>
          <w:rFonts w:ascii="Palatino Linotype" w:eastAsia="Calibri" w:hAnsi="Palatino Linotype" w:cs="Times New Roman"/>
          <w:sz w:val="24"/>
          <w:szCs w:val="24"/>
          <w:lang w:val="es-ES_tradnl" w:eastAsia="es-ES"/>
        </w:rPr>
      </w:pPr>
    </w:p>
    <w:p w14:paraId="03978ACA" w14:textId="77777777" w:rsidR="00A02901" w:rsidRPr="00195617" w:rsidRDefault="00A02901" w:rsidP="00A02901">
      <w:pPr>
        <w:spacing w:after="0" w:line="360" w:lineRule="auto"/>
        <w:jc w:val="both"/>
        <w:rPr>
          <w:rFonts w:ascii="Palatino Linotype" w:eastAsia="Calibri" w:hAnsi="Palatino Linotype" w:cs="Times New Roman"/>
          <w:sz w:val="24"/>
          <w:szCs w:val="24"/>
          <w:lang w:val="es-ES_tradnl" w:eastAsia="es-ES"/>
        </w:rPr>
      </w:pPr>
      <w:r w:rsidRPr="00195617">
        <w:rPr>
          <w:rFonts w:ascii="Palatino Linotype" w:eastAsia="Calibri" w:hAnsi="Palatino Linotype" w:cs="Times New Roman"/>
          <w:sz w:val="24"/>
          <w:szCs w:val="24"/>
          <w:lang w:val="es-ES_tradnl" w:eastAsia="es-ES"/>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67B41516" w14:textId="77777777" w:rsidR="00A02901" w:rsidRPr="00195617" w:rsidRDefault="00A02901" w:rsidP="00A02901">
      <w:pPr>
        <w:spacing w:after="0" w:line="360" w:lineRule="auto"/>
        <w:jc w:val="both"/>
        <w:rPr>
          <w:rFonts w:ascii="Palatino Linotype" w:eastAsia="Calibri" w:hAnsi="Palatino Linotype" w:cs="Times New Roman"/>
          <w:sz w:val="24"/>
          <w:szCs w:val="24"/>
          <w:lang w:val="es-ES_tradnl" w:eastAsia="es-ES"/>
        </w:rPr>
      </w:pPr>
    </w:p>
    <w:p w14:paraId="0299E58E" w14:textId="77777777" w:rsidR="00A02901" w:rsidRPr="00195617" w:rsidRDefault="00A02901" w:rsidP="00A02901">
      <w:pPr>
        <w:spacing w:after="0" w:line="360" w:lineRule="auto"/>
        <w:jc w:val="both"/>
        <w:rPr>
          <w:rFonts w:ascii="Palatino Linotype" w:eastAsia="Calibri" w:hAnsi="Palatino Linotype" w:cs="Times New Roman"/>
          <w:sz w:val="24"/>
          <w:szCs w:val="24"/>
          <w:lang w:val="es-ES_tradnl" w:eastAsia="es-ES"/>
        </w:rPr>
      </w:pPr>
      <w:r w:rsidRPr="00195617">
        <w:rPr>
          <w:rFonts w:ascii="Palatino Linotype" w:eastAsia="Calibri" w:hAnsi="Palatino Linotype" w:cs="Times New Roman"/>
          <w:sz w:val="24"/>
          <w:szCs w:val="24"/>
          <w:lang w:val="es-ES_tradnl" w:eastAsia="es-ES"/>
        </w:rPr>
        <w:t xml:space="preserve">Por cuanto hace a la </w:t>
      </w:r>
      <w:r w:rsidRPr="00195617">
        <w:rPr>
          <w:rFonts w:ascii="Palatino Linotype" w:eastAsia="Calibri" w:hAnsi="Palatino Linotype" w:cs="Times New Roman"/>
          <w:b/>
          <w:sz w:val="24"/>
          <w:szCs w:val="24"/>
          <w:lang w:val="es-ES_tradnl" w:eastAsia="es-ES"/>
        </w:rPr>
        <w:t>Clave de cualquier tipo de seguridad social (ISSEMYM u otros)</w:t>
      </w:r>
      <w:r w:rsidRPr="00195617">
        <w:rPr>
          <w:rFonts w:ascii="Palatino Linotype" w:eastAsia="Calibri" w:hAnsi="Palatino Linotype" w:cs="Times New Roman"/>
          <w:sz w:val="24"/>
          <w:szCs w:val="24"/>
          <w:lang w:val="es-ES_tradnl" w:eastAsia="es-ES"/>
        </w:rPr>
        <w:t xml:space="preserve">, está integrado por una secuencia de números con los que se identifica a los trabajadores que cubren las cuotas respectivas, asimismo, lo identifica con la fuente de trabajo; por lo que al ser una clave de identificación de los trabajadores, constituye </w:t>
      </w:r>
      <w:r w:rsidRPr="00195617">
        <w:rPr>
          <w:rFonts w:ascii="Palatino Linotype" w:eastAsia="Calibri" w:hAnsi="Palatino Linotype" w:cs="Times New Roman"/>
          <w:sz w:val="24"/>
          <w:szCs w:val="24"/>
          <w:lang w:val="es-ES_tradnl" w:eastAsia="es-ES"/>
        </w:rPr>
        <w:lastRenderedPageBreak/>
        <w:t>información confidencial, 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65083606" w14:textId="77777777" w:rsidR="00C92CE3" w:rsidRPr="00195617" w:rsidRDefault="00C92CE3" w:rsidP="00A02901">
      <w:pPr>
        <w:spacing w:after="0" w:line="360" w:lineRule="auto"/>
        <w:jc w:val="both"/>
        <w:rPr>
          <w:rFonts w:ascii="Palatino Linotype" w:eastAsia="Calibri" w:hAnsi="Palatino Linotype" w:cs="Times New Roman"/>
          <w:sz w:val="24"/>
          <w:szCs w:val="24"/>
          <w:lang w:val="es-ES_tradnl" w:eastAsia="es-ES"/>
        </w:rPr>
      </w:pPr>
    </w:p>
    <w:p w14:paraId="070D824A" w14:textId="77777777" w:rsidR="00A02901" w:rsidRPr="00195617" w:rsidRDefault="00A02901" w:rsidP="00A02901">
      <w:pPr>
        <w:spacing w:after="0" w:line="360" w:lineRule="auto"/>
        <w:jc w:val="both"/>
        <w:rPr>
          <w:rFonts w:ascii="Palatino Linotype" w:eastAsia="Calibri" w:hAnsi="Palatino Linotype" w:cs="Times New Roman"/>
          <w:sz w:val="24"/>
          <w:szCs w:val="24"/>
          <w:lang w:val="es-ES_tradnl" w:eastAsia="es-ES"/>
        </w:rPr>
      </w:pPr>
      <w:r w:rsidRPr="00195617">
        <w:rPr>
          <w:rFonts w:ascii="Palatino Linotype" w:eastAsia="Calibri" w:hAnsi="Palatino Linotype" w:cs="Times New Roman"/>
          <w:sz w:val="24"/>
          <w:szCs w:val="24"/>
          <w:lang w:val="es-ES_tradnl" w:eastAsia="es-ES"/>
        </w:rPr>
        <w:t xml:space="preserve">Respecto de los </w:t>
      </w:r>
      <w:r w:rsidRPr="00195617">
        <w:rPr>
          <w:rFonts w:ascii="Palatino Linotype" w:eastAsia="Calibri" w:hAnsi="Palatino Linotype" w:cs="Times New Roman"/>
          <w:b/>
          <w:sz w:val="24"/>
          <w:szCs w:val="24"/>
          <w:lang w:val="es-ES_tradnl" w:eastAsia="es-ES"/>
        </w:rPr>
        <w:t>préstamos o descuentos de carácter personal</w:t>
      </w:r>
      <w:r w:rsidRPr="00195617">
        <w:rPr>
          <w:rFonts w:ascii="Palatino Linotype" w:eastAsia="Calibri" w:hAnsi="Palatino Linotype" w:cs="Times New Roman"/>
          <w:sz w:val="24"/>
          <w:szCs w:val="24"/>
          <w:lang w:val="es-ES_tradnl" w:eastAsia="es-ES"/>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2C4C0FE6" w14:textId="77777777" w:rsidR="00C92CE3" w:rsidRPr="00195617" w:rsidRDefault="00C92CE3" w:rsidP="00A02901">
      <w:pPr>
        <w:spacing w:after="0" w:line="360" w:lineRule="auto"/>
        <w:jc w:val="both"/>
        <w:rPr>
          <w:rFonts w:ascii="Palatino Linotype" w:eastAsia="Calibri" w:hAnsi="Palatino Linotype" w:cs="Times New Roman"/>
          <w:sz w:val="24"/>
          <w:szCs w:val="24"/>
          <w:lang w:val="es-ES_tradnl" w:eastAsia="es-ES"/>
        </w:rPr>
      </w:pPr>
    </w:p>
    <w:p w14:paraId="7D0ABB2D" w14:textId="77777777" w:rsidR="00A02901" w:rsidRPr="00195617" w:rsidRDefault="00A02901" w:rsidP="00A02901">
      <w:pPr>
        <w:spacing w:after="0" w:line="360" w:lineRule="auto"/>
        <w:jc w:val="both"/>
        <w:rPr>
          <w:rFonts w:ascii="Palatino Linotype" w:eastAsia="Calibri" w:hAnsi="Palatino Linotype" w:cs="Times New Roman"/>
          <w:sz w:val="24"/>
          <w:szCs w:val="24"/>
          <w:lang w:val="es-ES_tradnl" w:eastAsia="es-ES"/>
        </w:rPr>
      </w:pPr>
      <w:r w:rsidRPr="00195617">
        <w:rPr>
          <w:rFonts w:ascii="Palatino Linotype" w:eastAsia="Calibri" w:hAnsi="Palatino Linotype" w:cs="Times New Roman"/>
          <w:sz w:val="24"/>
          <w:szCs w:val="24"/>
          <w:lang w:val="es-ES_tradnl" w:eastAsia="es-ES"/>
        </w:rPr>
        <w:t>Por su parte, el artículo 84 de la Ley del Trabajo de los Servidores Públicos del Estado y Municipios, señala:</w:t>
      </w:r>
    </w:p>
    <w:p w14:paraId="1FBB9846" w14:textId="77777777" w:rsidR="00C92CE3" w:rsidRPr="00195617" w:rsidRDefault="00C92CE3" w:rsidP="00A02901">
      <w:pPr>
        <w:spacing w:after="0" w:line="360" w:lineRule="auto"/>
        <w:jc w:val="both"/>
        <w:rPr>
          <w:rFonts w:ascii="Palatino Linotype" w:eastAsia="Calibri" w:hAnsi="Palatino Linotype" w:cs="Times New Roman"/>
          <w:sz w:val="24"/>
          <w:szCs w:val="24"/>
          <w:lang w:val="es-ES_tradnl" w:eastAsia="es-ES"/>
        </w:rPr>
      </w:pPr>
    </w:p>
    <w:p w14:paraId="7ACD70B2" w14:textId="77777777" w:rsidR="00A02901" w:rsidRPr="00195617" w:rsidRDefault="00A02901" w:rsidP="00C92CE3">
      <w:pPr>
        <w:spacing w:after="0" w:line="240" w:lineRule="auto"/>
        <w:ind w:left="567" w:right="567"/>
        <w:jc w:val="both"/>
        <w:rPr>
          <w:rFonts w:ascii="Palatino Linotype" w:eastAsia="Calibri" w:hAnsi="Palatino Linotype" w:cs="Times New Roman"/>
          <w:i/>
          <w:szCs w:val="24"/>
          <w:lang w:val="es-ES_tradnl" w:eastAsia="es-ES"/>
        </w:rPr>
      </w:pPr>
      <w:r w:rsidRPr="00195617">
        <w:rPr>
          <w:rFonts w:ascii="Palatino Linotype" w:eastAsia="Calibri" w:hAnsi="Palatino Linotype" w:cs="Times New Roman"/>
          <w:i/>
          <w:szCs w:val="24"/>
          <w:lang w:val="es-ES_tradnl" w:eastAsia="es-ES"/>
        </w:rPr>
        <w:t>“</w:t>
      </w:r>
      <w:r w:rsidRPr="00195617">
        <w:rPr>
          <w:rFonts w:ascii="Palatino Linotype" w:eastAsia="Calibri" w:hAnsi="Palatino Linotype" w:cs="Times New Roman"/>
          <w:b/>
          <w:i/>
          <w:szCs w:val="24"/>
          <w:lang w:val="es-ES_tradnl" w:eastAsia="es-ES"/>
        </w:rPr>
        <w:t>ARTÍCULO 84</w:t>
      </w:r>
      <w:r w:rsidRPr="00195617">
        <w:rPr>
          <w:rFonts w:ascii="Palatino Linotype" w:eastAsia="Calibri" w:hAnsi="Palatino Linotype" w:cs="Times New Roman"/>
          <w:i/>
          <w:szCs w:val="24"/>
          <w:lang w:val="es-ES_tradnl" w:eastAsia="es-ES"/>
        </w:rPr>
        <w:t>. Sólo podrán hacerse retenciones, descuentos o deducciones al sueldo de los servidores públicos por concepto de:</w:t>
      </w:r>
    </w:p>
    <w:p w14:paraId="36695081" w14:textId="77777777" w:rsidR="00A02901" w:rsidRPr="00195617" w:rsidRDefault="00A02901" w:rsidP="00C92CE3">
      <w:pPr>
        <w:spacing w:after="0" w:line="240" w:lineRule="auto"/>
        <w:ind w:left="567" w:right="567"/>
        <w:jc w:val="both"/>
        <w:rPr>
          <w:rFonts w:ascii="Palatino Linotype" w:eastAsia="Calibri" w:hAnsi="Palatino Linotype" w:cs="Times New Roman"/>
          <w:i/>
          <w:szCs w:val="24"/>
          <w:lang w:val="es-ES_tradnl" w:eastAsia="es-ES"/>
        </w:rPr>
      </w:pPr>
      <w:r w:rsidRPr="00195617">
        <w:rPr>
          <w:rFonts w:ascii="Palatino Linotype" w:eastAsia="Calibri" w:hAnsi="Palatino Linotype" w:cs="Times New Roman"/>
          <w:i/>
          <w:szCs w:val="24"/>
          <w:lang w:val="es-ES_tradnl" w:eastAsia="es-ES"/>
        </w:rPr>
        <w:t>I. Gravámenes fiscales relacionados con el sueldo;</w:t>
      </w:r>
    </w:p>
    <w:p w14:paraId="014237D0" w14:textId="77777777" w:rsidR="00A02901" w:rsidRPr="00195617" w:rsidRDefault="00A02901" w:rsidP="00C92CE3">
      <w:pPr>
        <w:spacing w:after="0" w:line="240" w:lineRule="auto"/>
        <w:ind w:left="567" w:right="567"/>
        <w:jc w:val="both"/>
        <w:rPr>
          <w:rFonts w:ascii="Palatino Linotype" w:eastAsia="Calibri" w:hAnsi="Palatino Linotype" w:cs="Times New Roman"/>
          <w:i/>
          <w:szCs w:val="24"/>
          <w:lang w:val="es-ES_tradnl" w:eastAsia="es-ES"/>
        </w:rPr>
      </w:pPr>
      <w:r w:rsidRPr="00195617">
        <w:rPr>
          <w:rFonts w:ascii="Palatino Linotype" w:eastAsia="Calibri" w:hAnsi="Palatino Linotype" w:cs="Times New Roman"/>
          <w:i/>
          <w:szCs w:val="24"/>
          <w:lang w:val="es-ES_tradnl" w:eastAsia="es-ES"/>
        </w:rPr>
        <w:t>II. Deudas contraídas con las instituciones públicas o dependencias por concepto de anticipos de sueldo, pagos hechos con exceso, errores o pérdidas debidamente comprobados;</w:t>
      </w:r>
    </w:p>
    <w:p w14:paraId="6463DCF5" w14:textId="77777777" w:rsidR="00A02901" w:rsidRPr="00195617" w:rsidRDefault="00A02901" w:rsidP="00C92CE3">
      <w:pPr>
        <w:spacing w:after="0" w:line="240" w:lineRule="auto"/>
        <w:ind w:left="567" w:right="567"/>
        <w:jc w:val="both"/>
        <w:rPr>
          <w:rFonts w:ascii="Palatino Linotype" w:eastAsia="Calibri" w:hAnsi="Palatino Linotype" w:cs="Times New Roman"/>
          <w:i/>
          <w:szCs w:val="24"/>
          <w:lang w:val="es-ES_tradnl" w:eastAsia="es-ES"/>
        </w:rPr>
      </w:pPr>
      <w:r w:rsidRPr="00195617">
        <w:rPr>
          <w:rFonts w:ascii="Palatino Linotype" w:eastAsia="Calibri" w:hAnsi="Palatino Linotype" w:cs="Times New Roman"/>
          <w:i/>
          <w:szCs w:val="24"/>
          <w:lang w:val="es-ES_tradnl" w:eastAsia="es-ES"/>
        </w:rPr>
        <w:t>III. Cuotas sindicales;</w:t>
      </w:r>
    </w:p>
    <w:p w14:paraId="66209E43" w14:textId="77777777" w:rsidR="00A02901" w:rsidRPr="00195617" w:rsidRDefault="00A02901" w:rsidP="00C92CE3">
      <w:pPr>
        <w:spacing w:after="0" w:line="240" w:lineRule="auto"/>
        <w:ind w:left="567" w:right="567"/>
        <w:jc w:val="both"/>
        <w:rPr>
          <w:rFonts w:ascii="Palatino Linotype" w:eastAsia="Calibri" w:hAnsi="Palatino Linotype" w:cs="Times New Roman"/>
          <w:i/>
          <w:szCs w:val="24"/>
          <w:lang w:val="es-ES_tradnl" w:eastAsia="es-ES"/>
        </w:rPr>
      </w:pPr>
      <w:r w:rsidRPr="00195617">
        <w:rPr>
          <w:rFonts w:ascii="Palatino Linotype" w:eastAsia="Calibri" w:hAnsi="Palatino Linotype" w:cs="Times New Roman"/>
          <w:i/>
          <w:szCs w:val="24"/>
          <w:lang w:val="es-ES_tradnl" w:eastAsia="es-ES"/>
        </w:rPr>
        <w:t>IV. Cuotas de aportación a fondos para la constitución de cooperativas y de cajas de ahorro, siempre que el servidor público hubiese manifestado previamente, de manera expresa, su conformidad;</w:t>
      </w:r>
    </w:p>
    <w:p w14:paraId="0C644DEE" w14:textId="77777777" w:rsidR="00A02901" w:rsidRPr="00195617" w:rsidRDefault="00A02901" w:rsidP="00C92CE3">
      <w:pPr>
        <w:spacing w:after="0" w:line="240" w:lineRule="auto"/>
        <w:ind w:left="567" w:right="567"/>
        <w:jc w:val="both"/>
        <w:rPr>
          <w:rFonts w:ascii="Palatino Linotype" w:eastAsia="Calibri" w:hAnsi="Palatino Linotype" w:cs="Times New Roman"/>
          <w:i/>
          <w:szCs w:val="24"/>
          <w:lang w:val="es-ES_tradnl" w:eastAsia="es-ES"/>
        </w:rPr>
      </w:pPr>
      <w:r w:rsidRPr="00195617">
        <w:rPr>
          <w:rFonts w:ascii="Palatino Linotype" w:eastAsia="Calibri" w:hAnsi="Palatino Linotype" w:cs="Times New Roman"/>
          <w:i/>
          <w:szCs w:val="24"/>
          <w:lang w:val="es-ES_tradnl" w:eastAsia="es-ES"/>
        </w:rPr>
        <w:t>V. Descuentos ordenados por el Instituto de Seguridad Social del Estado de México y Municipios, con motivo de cuotas y obligaciones contraídas con éste por los servidores públicos;</w:t>
      </w:r>
    </w:p>
    <w:p w14:paraId="7F0E51EA" w14:textId="77777777" w:rsidR="00A02901" w:rsidRPr="00195617" w:rsidRDefault="00A02901" w:rsidP="00C92CE3">
      <w:pPr>
        <w:spacing w:after="0" w:line="240" w:lineRule="auto"/>
        <w:ind w:left="567" w:right="567"/>
        <w:jc w:val="both"/>
        <w:rPr>
          <w:rFonts w:ascii="Palatino Linotype" w:eastAsia="Calibri" w:hAnsi="Palatino Linotype" w:cs="Times New Roman"/>
          <w:i/>
          <w:szCs w:val="24"/>
          <w:lang w:val="es-ES_tradnl" w:eastAsia="es-ES"/>
        </w:rPr>
      </w:pPr>
      <w:r w:rsidRPr="00195617">
        <w:rPr>
          <w:rFonts w:ascii="Palatino Linotype" w:eastAsia="Calibri" w:hAnsi="Palatino Linotype" w:cs="Times New Roman"/>
          <w:i/>
          <w:szCs w:val="24"/>
          <w:lang w:val="es-ES_tradnl" w:eastAsia="es-ES"/>
        </w:rPr>
        <w:lastRenderedPageBreak/>
        <w:t>VI. Obligaciones a cargo del servidor público con las que haya consentido, derivadas de la adquisición o del uso de habitaciones consideradas como de interés social;</w:t>
      </w:r>
    </w:p>
    <w:p w14:paraId="63696F86" w14:textId="77777777" w:rsidR="00A02901" w:rsidRPr="00195617" w:rsidRDefault="00A02901" w:rsidP="00C92CE3">
      <w:pPr>
        <w:spacing w:after="0" w:line="240" w:lineRule="auto"/>
        <w:ind w:left="567" w:right="567"/>
        <w:jc w:val="both"/>
        <w:rPr>
          <w:rFonts w:ascii="Palatino Linotype" w:eastAsia="Calibri" w:hAnsi="Palatino Linotype" w:cs="Times New Roman"/>
          <w:i/>
          <w:szCs w:val="24"/>
          <w:lang w:val="es-ES_tradnl" w:eastAsia="es-ES"/>
        </w:rPr>
      </w:pPr>
      <w:r w:rsidRPr="00195617">
        <w:rPr>
          <w:rFonts w:ascii="Palatino Linotype" w:eastAsia="Calibri" w:hAnsi="Palatino Linotype" w:cs="Times New Roman"/>
          <w:i/>
          <w:szCs w:val="24"/>
          <w:lang w:val="es-ES_tradnl" w:eastAsia="es-ES"/>
        </w:rPr>
        <w:t>VII. Faltas de puntualidad o de asistencia injustificadas;</w:t>
      </w:r>
    </w:p>
    <w:p w14:paraId="5EE848B6" w14:textId="77777777" w:rsidR="00A02901" w:rsidRPr="00195617" w:rsidRDefault="00A02901" w:rsidP="00C92CE3">
      <w:pPr>
        <w:spacing w:after="0" w:line="240" w:lineRule="auto"/>
        <w:ind w:left="567" w:right="567"/>
        <w:jc w:val="both"/>
        <w:rPr>
          <w:rFonts w:ascii="Palatino Linotype" w:eastAsia="Calibri" w:hAnsi="Palatino Linotype" w:cs="Times New Roman"/>
          <w:i/>
          <w:szCs w:val="24"/>
          <w:lang w:val="es-ES_tradnl" w:eastAsia="es-ES"/>
        </w:rPr>
      </w:pPr>
      <w:r w:rsidRPr="00195617">
        <w:rPr>
          <w:rFonts w:ascii="Palatino Linotype" w:eastAsia="Calibri" w:hAnsi="Palatino Linotype" w:cs="Times New Roman"/>
          <w:i/>
          <w:szCs w:val="24"/>
          <w:lang w:val="es-ES_tradnl" w:eastAsia="es-ES"/>
        </w:rPr>
        <w:t>VIII. Pensiones alimenticias ordenadas por la autoridad judicial; o</w:t>
      </w:r>
    </w:p>
    <w:p w14:paraId="103A5094" w14:textId="77777777" w:rsidR="00A02901" w:rsidRPr="00195617" w:rsidRDefault="00A02901" w:rsidP="00C92CE3">
      <w:pPr>
        <w:spacing w:after="0" w:line="240" w:lineRule="auto"/>
        <w:ind w:left="567" w:right="567"/>
        <w:jc w:val="both"/>
        <w:rPr>
          <w:rFonts w:ascii="Palatino Linotype" w:eastAsia="Calibri" w:hAnsi="Palatino Linotype" w:cs="Times New Roman"/>
          <w:i/>
          <w:szCs w:val="24"/>
          <w:lang w:val="es-ES_tradnl" w:eastAsia="es-ES"/>
        </w:rPr>
      </w:pPr>
      <w:r w:rsidRPr="00195617">
        <w:rPr>
          <w:rFonts w:ascii="Palatino Linotype" w:eastAsia="Calibri" w:hAnsi="Palatino Linotype" w:cs="Times New Roman"/>
          <w:i/>
          <w:szCs w:val="24"/>
          <w:lang w:val="es-ES_tradnl" w:eastAsia="es-ES"/>
        </w:rPr>
        <w:t>IX. Cualquier otro convenido con instituciones de servicios y aceptado por el servidor público.</w:t>
      </w:r>
    </w:p>
    <w:p w14:paraId="2831E4CE" w14:textId="77777777" w:rsidR="00A02901" w:rsidRPr="00195617" w:rsidRDefault="00A02901" w:rsidP="00C92CE3">
      <w:pPr>
        <w:spacing w:after="0" w:line="240" w:lineRule="auto"/>
        <w:ind w:left="567" w:right="567"/>
        <w:jc w:val="both"/>
        <w:rPr>
          <w:rFonts w:ascii="Palatino Linotype" w:eastAsia="Calibri" w:hAnsi="Palatino Linotype" w:cs="Times New Roman"/>
          <w:i/>
          <w:szCs w:val="24"/>
          <w:lang w:val="es-ES_tradnl" w:eastAsia="es-ES"/>
        </w:rPr>
      </w:pPr>
      <w:r w:rsidRPr="00195617">
        <w:rPr>
          <w:rFonts w:ascii="Palatino Linotype" w:eastAsia="Calibri" w:hAnsi="Palatino Linotype" w:cs="Times New Roman"/>
          <w:i/>
          <w:szCs w:val="24"/>
          <w:lang w:val="es-ES_tradnl"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1D237EAA" w14:textId="77777777" w:rsidR="00A02901" w:rsidRPr="00195617" w:rsidRDefault="00A02901" w:rsidP="00A02901">
      <w:pPr>
        <w:spacing w:after="0" w:line="360" w:lineRule="auto"/>
        <w:jc w:val="both"/>
        <w:rPr>
          <w:rFonts w:ascii="Palatino Linotype" w:eastAsia="Calibri" w:hAnsi="Palatino Linotype" w:cs="Times New Roman"/>
          <w:sz w:val="24"/>
          <w:szCs w:val="24"/>
          <w:lang w:val="es-ES_tradnl" w:eastAsia="es-ES"/>
        </w:rPr>
      </w:pPr>
    </w:p>
    <w:p w14:paraId="75BF12B3" w14:textId="77777777" w:rsidR="00A02901" w:rsidRPr="00195617" w:rsidRDefault="00A02901" w:rsidP="00A02901">
      <w:pPr>
        <w:spacing w:after="0" w:line="360" w:lineRule="auto"/>
        <w:jc w:val="both"/>
        <w:rPr>
          <w:rFonts w:ascii="Palatino Linotype" w:eastAsia="Calibri" w:hAnsi="Palatino Linotype" w:cs="Times New Roman"/>
          <w:sz w:val="24"/>
          <w:szCs w:val="24"/>
          <w:lang w:val="es-ES_tradnl" w:eastAsia="es-ES"/>
        </w:rPr>
      </w:pPr>
      <w:r w:rsidRPr="00195617">
        <w:rPr>
          <w:rFonts w:ascii="Palatino Linotype" w:eastAsia="Calibri" w:hAnsi="Palatino Linotype" w:cs="Times New Roman"/>
          <w:sz w:val="24"/>
          <w:szCs w:val="24"/>
          <w:lang w:val="es-ES_tradnl"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3E3D6027" w14:textId="77777777" w:rsidR="00A02901" w:rsidRPr="00195617" w:rsidRDefault="00A02901" w:rsidP="00A02901">
      <w:pPr>
        <w:spacing w:after="0" w:line="360" w:lineRule="auto"/>
        <w:jc w:val="both"/>
        <w:rPr>
          <w:rFonts w:ascii="Palatino Linotype" w:eastAsia="Calibri" w:hAnsi="Palatino Linotype" w:cs="Times New Roman"/>
          <w:sz w:val="24"/>
          <w:szCs w:val="24"/>
          <w:lang w:val="es-ES_tradnl" w:eastAsia="es-ES"/>
        </w:rPr>
      </w:pPr>
    </w:p>
    <w:p w14:paraId="539E8D36" w14:textId="77777777" w:rsidR="00A02901" w:rsidRPr="00195617" w:rsidRDefault="00A02901" w:rsidP="00A02901">
      <w:pPr>
        <w:spacing w:after="0" w:line="360" w:lineRule="auto"/>
        <w:jc w:val="both"/>
        <w:rPr>
          <w:rFonts w:ascii="Palatino Linotype" w:eastAsia="Calibri" w:hAnsi="Palatino Linotype" w:cs="Times New Roman"/>
          <w:sz w:val="24"/>
          <w:szCs w:val="24"/>
          <w:lang w:val="es-ES_tradnl" w:eastAsia="es-ES"/>
        </w:rPr>
      </w:pPr>
      <w:r w:rsidRPr="00195617">
        <w:rPr>
          <w:rFonts w:ascii="Palatino Linotype" w:eastAsia="Calibri" w:hAnsi="Palatino Linotype" w:cs="Times New Roman"/>
          <w:sz w:val="24"/>
          <w:szCs w:val="24"/>
          <w:lang w:val="es-ES_tradnl" w:eastAsia="es-ES"/>
        </w:rPr>
        <w:t xml:space="preserve">No obstante, el denominado </w:t>
      </w:r>
      <w:r w:rsidRPr="00195617">
        <w:rPr>
          <w:rFonts w:ascii="Palatino Linotype" w:eastAsia="Calibri" w:hAnsi="Palatino Linotype" w:cs="Times New Roman"/>
          <w:b/>
          <w:sz w:val="24"/>
          <w:szCs w:val="24"/>
          <w:lang w:val="es-ES_tradnl" w:eastAsia="es-ES"/>
        </w:rPr>
        <w:t>Sistema de Capitalización Individual</w:t>
      </w:r>
      <w:r w:rsidRPr="00195617">
        <w:rPr>
          <w:rFonts w:ascii="Palatino Linotype" w:eastAsia="Calibri" w:hAnsi="Palatino Linotype" w:cs="Times New Roman"/>
          <w:sz w:val="24"/>
          <w:szCs w:val="24"/>
          <w:lang w:val="es-ES_tradnl" w:eastAsia="es-ES"/>
        </w:rPr>
        <w:t xml:space="preserve"> se define como el mecanismo de ahorro mediante el cual los servidores públicos y las instituciones públicas acumulan recursos para la etapa de retiro, adicionales a la pensión y que serán entregados conforme a lo establecido en la Ley de Seguridad Social para los Servidores Públicos del Estado de México y Municipios; por ende, se considera que es un descuento establecido por Ley y no debe considerarse como un dato personal, ya que no encuadra en ninguno de los supuestos referidos en el párrafo anterior.</w:t>
      </w:r>
    </w:p>
    <w:p w14:paraId="049C30AE" w14:textId="77777777" w:rsidR="00A02901" w:rsidRPr="00195617" w:rsidRDefault="00A02901" w:rsidP="00A02901">
      <w:pPr>
        <w:spacing w:after="0" w:line="360" w:lineRule="auto"/>
        <w:jc w:val="both"/>
        <w:rPr>
          <w:rFonts w:ascii="Palatino Linotype" w:eastAsia="Calibri" w:hAnsi="Palatino Linotype" w:cs="Times New Roman"/>
          <w:sz w:val="24"/>
          <w:szCs w:val="24"/>
          <w:lang w:val="es-ES_tradnl" w:eastAsia="es-ES"/>
        </w:rPr>
      </w:pPr>
    </w:p>
    <w:p w14:paraId="77043170" w14:textId="77777777" w:rsidR="00A02901" w:rsidRPr="00195617" w:rsidRDefault="00A02901" w:rsidP="00A02901">
      <w:pPr>
        <w:spacing w:after="0" w:line="360" w:lineRule="auto"/>
        <w:jc w:val="both"/>
        <w:rPr>
          <w:rFonts w:ascii="Palatino Linotype" w:eastAsia="Calibri" w:hAnsi="Palatino Linotype" w:cs="Times New Roman"/>
          <w:sz w:val="24"/>
          <w:szCs w:val="24"/>
          <w:lang w:val="es-ES_tradnl" w:eastAsia="es-ES"/>
        </w:rPr>
      </w:pPr>
      <w:r w:rsidRPr="00195617">
        <w:rPr>
          <w:rFonts w:ascii="Palatino Linotype" w:eastAsia="Calibri" w:hAnsi="Palatino Linotype" w:cs="Times New Roman"/>
          <w:sz w:val="24"/>
          <w:szCs w:val="24"/>
          <w:lang w:val="es-ES_tradnl" w:eastAsia="es-ES"/>
        </w:rPr>
        <w:t xml:space="preserve">En ese sentido, las </w:t>
      </w:r>
      <w:r w:rsidRPr="00195617">
        <w:rPr>
          <w:rFonts w:ascii="Palatino Linotype" w:eastAsia="Calibri" w:hAnsi="Palatino Linotype" w:cs="Times New Roman"/>
          <w:b/>
          <w:sz w:val="24"/>
          <w:szCs w:val="24"/>
          <w:lang w:val="es-ES_tradnl" w:eastAsia="es-ES"/>
        </w:rPr>
        <w:t>Cadenas Originales y Sellos Digitales</w:t>
      </w:r>
      <w:r w:rsidRPr="00195617">
        <w:rPr>
          <w:rFonts w:ascii="Palatino Linotype" w:eastAsia="Calibri" w:hAnsi="Palatino Linotype" w:cs="Times New Roman"/>
          <w:sz w:val="24"/>
          <w:szCs w:val="24"/>
          <w:lang w:val="es-ES_tradnl" w:eastAsia="es-ES"/>
        </w:rPr>
        <w:t xml:space="preserve">, forman parte del certificado de sello digital, los cuales son documentos electrónicos, mismos que de conformidad </w:t>
      </w:r>
      <w:r w:rsidRPr="00195617">
        <w:rPr>
          <w:rFonts w:ascii="Palatino Linotype" w:eastAsia="Calibri" w:hAnsi="Palatino Linotype" w:cs="Times New Roman"/>
          <w:sz w:val="24"/>
          <w:szCs w:val="24"/>
          <w:lang w:val="es-ES_tradnl" w:eastAsia="es-ES"/>
        </w:rPr>
        <w:lastRenderedPageBreak/>
        <w:t xml:space="preserve">con el artículo 17-G y 29 del Código Fiscal de la Federación le permiten a la autoridad hacendaria federal garantizar una </w:t>
      </w:r>
      <w:r w:rsidRPr="00195617">
        <w:rPr>
          <w:rFonts w:ascii="Palatino Linotype" w:eastAsia="Calibri" w:hAnsi="Palatino Linotype" w:cs="Times New Roman"/>
          <w:b/>
          <w:sz w:val="24"/>
          <w:szCs w:val="24"/>
          <w:lang w:val="es-ES_tradnl" w:eastAsia="es-ES"/>
        </w:rPr>
        <w:t>vinculación</w:t>
      </w:r>
      <w:r w:rsidRPr="00195617">
        <w:rPr>
          <w:rFonts w:ascii="Palatino Linotype" w:eastAsia="Calibri" w:hAnsi="Palatino Linotype" w:cs="Times New Roman"/>
          <w:sz w:val="24"/>
          <w:szCs w:val="24"/>
          <w:lang w:val="es-ES_tradnl" w:eastAsia="es-ES"/>
        </w:rPr>
        <w:t xml:space="preserve"> entre la </w:t>
      </w:r>
      <w:r w:rsidRPr="00195617">
        <w:rPr>
          <w:rFonts w:ascii="Palatino Linotype" w:eastAsia="Calibri" w:hAnsi="Palatino Linotype" w:cs="Times New Roman"/>
          <w:b/>
          <w:sz w:val="24"/>
          <w:szCs w:val="24"/>
          <w:lang w:val="es-ES_tradnl" w:eastAsia="es-ES"/>
        </w:rPr>
        <w:t xml:space="preserve">identidad de un sujeto o entidad </w:t>
      </w:r>
      <w:r w:rsidRPr="00195617">
        <w:rPr>
          <w:rFonts w:ascii="Palatino Linotype" w:eastAsia="Calibri" w:hAnsi="Palatino Linotype" w:cs="Times New Roman"/>
          <w:sz w:val="24"/>
          <w:szCs w:val="24"/>
          <w:lang w:val="es-ES_tradnl" w:eastAsia="es-ES"/>
        </w:rPr>
        <w:t xml:space="preserve">con su clave pública, lo que hace identificable a una persona o entidad, además de que dichos certificados tienen como finalidad o propósito específico firmar digitalmente las facturas electrónicas </w:t>
      </w:r>
      <w:r w:rsidRPr="00195617">
        <w:rPr>
          <w:rFonts w:ascii="Palatino Linotype" w:eastAsia="Calibri" w:hAnsi="Palatino Linotype" w:cs="Times New Roman"/>
          <w:b/>
          <w:sz w:val="24"/>
          <w:szCs w:val="24"/>
          <w:lang w:val="es-ES_tradnl" w:eastAsia="es-ES"/>
        </w:rPr>
        <w:t>para acreditar la autoría de los comprobantes fiscales digitales</w:t>
      </w:r>
      <w:r w:rsidRPr="00195617">
        <w:rPr>
          <w:rFonts w:ascii="Palatino Linotype" w:eastAsia="Calibri" w:hAnsi="Palatino Linotype" w:cs="Times New Roman"/>
          <w:sz w:val="24"/>
          <w:szCs w:val="24"/>
          <w:lang w:val="es-ES_tradnl" w:eastAsia="es-ES"/>
        </w:rPr>
        <w:t>. En ese tenor se transcriben los artículos señalados con antelación para mejor ilustración:</w:t>
      </w:r>
    </w:p>
    <w:p w14:paraId="76E998A9" w14:textId="77777777" w:rsidR="00A02901" w:rsidRPr="00195617" w:rsidRDefault="00A02901" w:rsidP="00A02901">
      <w:pPr>
        <w:spacing w:after="0" w:line="360" w:lineRule="auto"/>
        <w:jc w:val="both"/>
        <w:rPr>
          <w:rFonts w:ascii="Palatino Linotype" w:eastAsia="Calibri" w:hAnsi="Palatino Linotype" w:cs="Times New Roman"/>
          <w:sz w:val="24"/>
          <w:szCs w:val="24"/>
          <w:lang w:val="es-ES_tradnl" w:eastAsia="es-ES"/>
        </w:rPr>
      </w:pPr>
    </w:p>
    <w:p w14:paraId="7A9278B6" w14:textId="77777777" w:rsidR="00A02901" w:rsidRPr="00195617" w:rsidRDefault="00A02901" w:rsidP="00A02901">
      <w:pPr>
        <w:spacing w:after="0" w:line="240" w:lineRule="auto"/>
        <w:ind w:left="567" w:right="567"/>
        <w:jc w:val="both"/>
        <w:rPr>
          <w:rFonts w:ascii="Palatino Linotype" w:eastAsia="Calibri" w:hAnsi="Palatino Linotype" w:cs="Times New Roman"/>
          <w:i/>
          <w:szCs w:val="24"/>
          <w:lang w:val="es-ES_tradnl" w:eastAsia="es-ES"/>
        </w:rPr>
      </w:pPr>
      <w:r w:rsidRPr="00195617">
        <w:rPr>
          <w:rFonts w:ascii="Palatino Linotype" w:eastAsia="Calibri" w:hAnsi="Palatino Linotype" w:cs="Times New Roman"/>
          <w:i/>
          <w:szCs w:val="24"/>
          <w:lang w:val="es-ES_tradnl" w:eastAsia="es-ES"/>
        </w:rPr>
        <w:t>“</w:t>
      </w:r>
      <w:r w:rsidRPr="00195617">
        <w:rPr>
          <w:rFonts w:ascii="Palatino Linotype" w:eastAsia="Calibri" w:hAnsi="Palatino Linotype" w:cs="Times New Roman"/>
          <w:b/>
          <w:i/>
          <w:szCs w:val="24"/>
          <w:lang w:val="es-ES_tradnl" w:eastAsia="es-ES"/>
        </w:rPr>
        <w:t>Artículo 17-G.-</w:t>
      </w:r>
      <w:r w:rsidRPr="00195617">
        <w:rPr>
          <w:rFonts w:ascii="Palatino Linotype" w:eastAsia="Calibri" w:hAnsi="Palatino Linotype" w:cs="Times New Roman"/>
          <w:i/>
          <w:szCs w:val="24"/>
          <w:lang w:val="es-ES_tradnl" w:eastAsia="es-ES"/>
        </w:rPr>
        <w:t xml:space="preserve"> Los certificados que emita el Servicio de Administración Tributaria para ser considerados válidos deberán contener los datos siguientes: </w:t>
      </w:r>
    </w:p>
    <w:p w14:paraId="602DDEEB" w14:textId="77777777" w:rsidR="00A02901" w:rsidRPr="00195617" w:rsidRDefault="00A02901" w:rsidP="00A02901">
      <w:pPr>
        <w:spacing w:after="0" w:line="240" w:lineRule="auto"/>
        <w:ind w:left="567" w:right="567"/>
        <w:jc w:val="both"/>
        <w:rPr>
          <w:rFonts w:ascii="Palatino Linotype" w:eastAsia="Calibri" w:hAnsi="Palatino Linotype" w:cs="Times New Roman"/>
          <w:i/>
          <w:szCs w:val="24"/>
          <w:lang w:val="es-ES_tradnl" w:eastAsia="es-ES"/>
        </w:rPr>
      </w:pPr>
      <w:r w:rsidRPr="00195617">
        <w:rPr>
          <w:rFonts w:ascii="Palatino Linotype" w:eastAsia="Calibri" w:hAnsi="Palatino Linotype" w:cs="Times New Roman"/>
          <w:i/>
          <w:szCs w:val="24"/>
          <w:lang w:val="es-ES_tradnl" w:eastAsia="es-ES"/>
        </w:rPr>
        <w:t>I. La mención de que se expiden como tales. Tratándose de certificados de sellos digitales, se deberán especificar las limitantes que tengan para su uso.</w:t>
      </w:r>
    </w:p>
    <w:p w14:paraId="5ACDC080" w14:textId="77777777" w:rsidR="00A02901" w:rsidRPr="00195617" w:rsidRDefault="00A02901" w:rsidP="00A02901">
      <w:pPr>
        <w:spacing w:after="0" w:line="240" w:lineRule="auto"/>
        <w:ind w:left="567" w:right="567"/>
        <w:jc w:val="both"/>
        <w:rPr>
          <w:rFonts w:ascii="Palatino Linotype" w:eastAsia="Calibri" w:hAnsi="Palatino Linotype" w:cs="Times New Roman"/>
          <w:i/>
          <w:szCs w:val="24"/>
          <w:lang w:val="es-ES_tradnl" w:eastAsia="es-ES"/>
        </w:rPr>
      </w:pPr>
      <w:r w:rsidRPr="00195617">
        <w:rPr>
          <w:rFonts w:ascii="Palatino Linotype" w:eastAsia="Calibri" w:hAnsi="Palatino Linotype" w:cs="Times New Roman"/>
          <w:i/>
          <w:szCs w:val="24"/>
          <w:lang w:val="es-ES_tradnl" w:eastAsia="es-ES"/>
        </w:rPr>
        <w:t>…</w:t>
      </w:r>
    </w:p>
    <w:p w14:paraId="225ED441" w14:textId="77777777" w:rsidR="00A02901" w:rsidRPr="00195617" w:rsidRDefault="00A02901" w:rsidP="00A02901">
      <w:pPr>
        <w:spacing w:after="0" w:line="240" w:lineRule="auto"/>
        <w:ind w:left="567" w:right="567"/>
        <w:jc w:val="both"/>
        <w:rPr>
          <w:rFonts w:ascii="Palatino Linotype" w:eastAsia="Calibri" w:hAnsi="Palatino Linotype" w:cs="Times New Roman"/>
          <w:i/>
          <w:szCs w:val="24"/>
          <w:lang w:val="es-ES_tradnl" w:eastAsia="es-ES"/>
        </w:rPr>
      </w:pPr>
    </w:p>
    <w:p w14:paraId="2B018EB7" w14:textId="77777777" w:rsidR="00A02901" w:rsidRPr="00195617" w:rsidRDefault="00A02901" w:rsidP="00A02901">
      <w:pPr>
        <w:spacing w:after="0" w:line="240" w:lineRule="auto"/>
        <w:ind w:left="567" w:right="567"/>
        <w:jc w:val="both"/>
        <w:rPr>
          <w:rFonts w:ascii="Palatino Linotype" w:eastAsia="Calibri" w:hAnsi="Palatino Linotype" w:cs="Times New Roman"/>
          <w:i/>
          <w:szCs w:val="24"/>
          <w:lang w:val="es-ES_tradnl" w:eastAsia="es-ES"/>
        </w:rPr>
      </w:pPr>
      <w:r w:rsidRPr="00195617">
        <w:rPr>
          <w:rFonts w:ascii="Palatino Linotype" w:eastAsia="Calibri" w:hAnsi="Palatino Linotype" w:cs="Times New Roman"/>
          <w:b/>
          <w:i/>
          <w:szCs w:val="24"/>
          <w:lang w:val="es-ES_tradnl" w:eastAsia="es-ES"/>
        </w:rPr>
        <w:t>Artículo 29.</w:t>
      </w:r>
      <w:r w:rsidRPr="00195617">
        <w:rPr>
          <w:rFonts w:ascii="Palatino Linotype" w:eastAsia="Calibri" w:hAnsi="Palatino Linotype" w:cs="Times New Roman"/>
          <w:i/>
          <w:szCs w:val="24"/>
          <w:lang w:val="es-ES_tradnl" w:eastAsia="es-ES"/>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75CCD8CB" w14:textId="77777777" w:rsidR="00A02901" w:rsidRPr="00195617" w:rsidRDefault="00A02901" w:rsidP="00A02901">
      <w:pPr>
        <w:spacing w:after="0" w:line="240" w:lineRule="auto"/>
        <w:ind w:left="567" w:right="567"/>
        <w:jc w:val="both"/>
        <w:rPr>
          <w:rFonts w:ascii="Palatino Linotype" w:eastAsia="Calibri" w:hAnsi="Palatino Linotype" w:cs="Times New Roman"/>
          <w:i/>
          <w:szCs w:val="24"/>
          <w:lang w:val="es-ES_tradnl" w:eastAsia="es-ES"/>
        </w:rPr>
      </w:pPr>
      <w:r w:rsidRPr="00195617">
        <w:rPr>
          <w:rFonts w:ascii="Palatino Linotype" w:eastAsia="Calibri" w:hAnsi="Palatino Linotype" w:cs="Times New Roman"/>
          <w:i/>
          <w:szCs w:val="24"/>
          <w:lang w:val="es-ES_tradnl" w:eastAsia="es-ES"/>
        </w:rPr>
        <w:t>Los contribuyentes a que se refiere el párrafo anterior deberán cumplir con las obligaciones siguientes:</w:t>
      </w:r>
    </w:p>
    <w:p w14:paraId="4EA5ED8A" w14:textId="77777777" w:rsidR="00A02901" w:rsidRPr="00195617" w:rsidRDefault="00A02901" w:rsidP="00A02901">
      <w:pPr>
        <w:spacing w:after="0" w:line="240" w:lineRule="auto"/>
        <w:ind w:left="567" w:right="567"/>
        <w:jc w:val="both"/>
        <w:rPr>
          <w:rFonts w:ascii="Palatino Linotype" w:eastAsia="Calibri" w:hAnsi="Palatino Linotype" w:cs="Times New Roman"/>
          <w:i/>
          <w:szCs w:val="24"/>
          <w:lang w:val="es-ES_tradnl" w:eastAsia="es-ES"/>
        </w:rPr>
      </w:pPr>
      <w:r w:rsidRPr="00195617">
        <w:rPr>
          <w:rFonts w:ascii="Palatino Linotype" w:eastAsia="Calibri" w:hAnsi="Palatino Linotype" w:cs="Times New Roman"/>
          <w:i/>
          <w:szCs w:val="24"/>
          <w:lang w:val="es-ES_tradnl" w:eastAsia="es-ES"/>
        </w:rPr>
        <w:t>(…)</w:t>
      </w:r>
    </w:p>
    <w:p w14:paraId="4E96A278" w14:textId="77777777" w:rsidR="00A02901" w:rsidRPr="00195617" w:rsidRDefault="00A02901" w:rsidP="00A02901">
      <w:pPr>
        <w:spacing w:after="0" w:line="240" w:lineRule="auto"/>
        <w:ind w:left="567" w:right="567"/>
        <w:jc w:val="both"/>
        <w:rPr>
          <w:rFonts w:ascii="Palatino Linotype" w:eastAsia="Calibri" w:hAnsi="Palatino Linotype" w:cs="Times New Roman"/>
          <w:i/>
          <w:szCs w:val="24"/>
          <w:lang w:val="es-ES_tradnl" w:eastAsia="es-ES"/>
        </w:rPr>
      </w:pPr>
      <w:r w:rsidRPr="00195617">
        <w:rPr>
          <w:rFonts w:ascii="Palatino Linotype" w:eastAsia="Calibri" w:hAnsi="Palatino Linotype" w:cs="Times New Roman"/>
          <w:i/>
          <w:szCs w:val="24"/>
          <w:lang w:val="es-ES_tradnl" w:eastAsia="es-ES"/>
        </w:rPr>
        <w:t>II. Tramitar ante el Servicio de Administración Tributaria el certificado para el uso de los sellos digitales.</w:t>
      </w:r>
    </w:p>
    <w:p w14:paraId="03E3BF8C" w14:textId="77777777" w:rsidR="00A02901" w:rsidRPr="00195617" w:rsidRDefault="00A02901" w:rsidP="00A02901">
      <w:pPr>
        <w:spacing w:after="0" w:line="240" w:lineRule="auto"/>
        <w:ind w:left="567" w:right="567"/>
        <w:jc w:val="both"/>
        <w:rPr>
          <w:rFonts w:ascii="Palatino Linotype" w:eastAsia="Calibri" w:hAnsi="Palatino Linotype" w:cs="Times New Roman"/>
          <w:i/>
          <w:szCs w:val="24"/>
          <w:lang w:val="es-ES_tradnl" w:eastAsia="es-ES"/>
        </w:rPr>
      </w:pPr>
    </w:p>
    <w:p w14:paraId="53380B31" w14:textId="77777777" w:rsidR="00A02901" w:rsidRPr="00195617" w:rsidRDefault="00A02901" w:rsidP="00A02901">
      <w:pPr>
        <w:spacing w:after="0" w:line="240" w:lineRule="auto"/>
        <w:ind w:left="567" w:right="567"/>
        <w:jc w:val="both"/>
        <w:rPr>
          <w:rFonts w:ascii="Palatino Linotype" w:eastAsia="Calibri" w:hAnsi="Palatino Linotype" w:cs="Times New Roman"/>
          <w:i/>
          <w:szCs w:val="24"/>
          <w:lang w:val="es-ES_tradnl" w:eastAsia="es-ES"/>
        </w:rPr>
      </w:pPr>
      <w:r w:rsidRPr="00195617">
        <w:rPr>
          <w:rFonts w:ascii="Palatino Linotype" w:eastAsia="Calibri" w:hAnsi="Palatino Linotype" w:cs="Times New Roman"/>
          <w:i/>
          <w:szCs w:val="24"/>
          <w:lang w:val="es-ES_tradnl" w:eastAsia="es-ES"/>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 (Sic)</w:t>
      </w:r>
    </w:p>
    <w:p w14:paraId="28122C85" w14:textId="77777777" w:rsidR="00A02901" w:rsidRPr="00195617" w:rsidRDefault="00A02901" w:rsidP="00A02901">
      <w:pPr>
        <w:spacing w:after="0" w:line="360" w:lineRule="auto"/>
        <w:jc w:val="both"/>
        <w:rPr>
          <w:rFonts w:ascii="Palatino Linotype" w:eastAsia="Calibri" w:hAnsi="Palatino Linotype" w:cs="Times New Roman"/>
          <w:sz w:val="24"/>
          <w:szCs w:val="24"/>
          <w:lang w:val="es-ES_tradnl" w:eastAsia="es-ES"/>
        </w:rPr>
      </w:pPr>
    </w:p>
    <w:p w14:paraId="5C42BC5D" w14:textId="77777777" w:rsidR="00A02901" w:rsidRPr="00195617" w:rsidRDefault="00A02901" w:rsidP="00A02901">
      <w:pPr>
        <w:spacing w:after="0" w:line="360" w:lineRule="auto"/>
        <w:jc w:val="both"/>
        <w:rPr>
          <w:rFonts w:ascii="Palatino Linotype" w:eastAsia="Calibri" w:hAnsi="Palatino Linotype" w:cs="Times New Roman"/>
          <w:sz w:val="24"/>
          <w:szCs w:val="24"/>
          <w:lang w:val="es-ES_tradnl" w:eastAsia="es-ES"/>
        </w:rPr>
      </w:pPr>
      <w:r w:rsidRPr="00195617">
        <w:rPr>
          <w:rFonts w:ascii="Palatino Linotype" w:eastAsia="Calibri" w:hAnsi="Palatino Linotype" w:cs="Times New Roman"/>
          <w:sz w:val="24"/>
          <w:szCs w:val="24"/>
          <w:lang w:val="es-ES_tradnl" w:eastAsia="es-ES"/>
        </w:rPr>
        <w:lastRenderedPageBreak/>
        <w:t xml:space="preserve">Por lo que hace a los </w:t>
      </w:r>
      <w:r w:rsidRPr="00195617">
        <w:rPr>
          <w:rFonts w:ascii="Palatino Linotype" w:eastAsia="Calibri" w:hAnsi="Palatino Linotype" w:cs="Times New Roman"/>
          <w:b/>
          <w:sz w:val="24"/>
          <w:szCs w:val="24"/>
          <w:lang w:val="es-ES_tradnl" w:eastAsia="es-ES"/>
        </w:rPr>
        <w:t>Códigos Bidimensionales</w:t>
      </w:r>
      <w:r w:rsidRPr="00195617">
        <w:rPr>
          <w:rFonts w:ascii="Palatino Linotype" w:eastAsia="Calibri" w:hAnsi="Palatino Linotype" w:cs="Times New Roman"/>
          <w:sz w:val="24"/>
          <w:szCs w:val="24"/>
          <w:lang w:val="es-ES_tradnl" w:eastAsia="es-ES"/>
        </w:rPr>
        <w:t xml:space="preserve"> y los </w:t>
      </w:r>
      <w:r w:rsidRPr="00195617">
        <w:rPr>
          <w:rFonts w:ascii="Palatino Linotype" w:eastAsia="Calibri" w:hAnsi="Palatino Linotype" w:cs="Times New Roman"/>
          <w:b/>
          <w:sz w:val="24"/>
          <w:szCs w:val="24"/>
          <w:lang w:val="es-ES_tradnl" w:eastAsia="es-ES"/>
        </w:rPr>
        <w:t>denominados Códigos QR</w:t>
      </w:r>
      <w:r w:rsidRPr="00195617">
        <w:rPr>
          <w:rFonts w:ascii="Palatino Linotype" w:eastAsia="Calibri" w:hAnsi="Palatino Linotype" w:cs="Times New Roman"/>
          <w:sz w:val="24"/>
          <w:szCs w:val="24"/>
          <w:lang w:val="es-ES_tradnl" w:eastAsia="es-ES"/>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datos personales como lo son el </w:t>
      </w:r>
      <w:r w:rsidRPr="00195617">
        <w:rPr>
          <w:rFonts w:ascii="Palatino Linotype" w:eastAsia="Calibri" w:hAnsi="Palatino Linotype" w:cs="Times New Roman"/>
          <w:b/>
          <w:sz w:val="24"/>
          <w:szCs w:val="24"/>
          <w:lang w:val="es-ES_tradnl" w:eastAsia="es-ES"/>
        </w:rPr>
        <w:t>Registro Federal de Contribuyentes</w:t>
      </w:r>
      <w:r w:rsidRPr="00195617">
        <w:rPr>
          <w:rFonts w:ascii="Palatino Linotype" w:eastAsia="Calibri" w:hAnsi="Palatino Linotype" w:cs="Times New Roman"/>
          <w:sz w:val="24"/>
          <w:szCs w:val="24"/>
          <w:lang w:val="es-ES_tradnl" w:eastAsia="es-ES"/>
        </w:rPr>
        <w:t xml:space="preserve"> (RFC) y la </w:t>
      </w:r>
      <w:r w:rsidRPr="00195617">
        <w:rPr>
          <w:rFonts w:ascii="Palatino Linotype" w:eastAsia="Calibri" w:hAnsi="Palatino Linotype" w:cs="Times New Roman"/>
          <w:b/>
          <w:sz w:val="24"/>
          <w:szCs w:val="24"/>
          <w:lang w:val="es-ES_tradnl" w:eastAsia="es-ES"/>
        </w:rPr>
        <w:t xml:space="preserve">Clave Única de Registro de Población </w:t>
      </w:r>
      <w:r w:rsidRPr="00195617">
        <w:rPr>
          <w:rFonts w:ascii="Palatino Linotype" w:eastAsia="Calibri" w:hAnsi="Palatino Linotype" w:cs="Times New Roman"/>
          <w:sz w:val="24"/>
          <w:szCs w:val="24"/>
          <w:lang w:val="es-ES_tradnl" w:eastAsia="es-ES"/>
        </w:rPr>
        <w:t>(CURP), por lo cual, deberán ser protegidos.</w:t>
      </w:r>
    </w:p>
    <w:p w14:paraId="074111A8" w14:textId="77777777" w:rsidR="00C92CE3" w:rsidRPr="00195617" w:rsidRDefault="00C92CE3" w:rsidP="00A02901">
      <w:pPr>
        <w:spacing w:after="0" w:line="360" w:lineRule="auto"/>
        <w:jc w:val="both"/>
        <w:rPr>
          <w:rFonts w:ascii="Palatino Linotype" w:eastAsia="Calibri" w:hAnsi="Palatino Linotype" w:cs="Times New Roman"/>
          <w:sz w:val="24"/>
          <w:szCs w:val="24"/>
          <w:lang w:val="es-ES_tradnl" w:eastAsia="es-ES"/>
        </w:rPr>
      </w:pPr>
    </w:p>
    <w:p w14:paraId="664F13A6" w14:textId="77777777" w:rsidR="00A02901" w:rsidRPr="00195617" w:rsidRDefault="00A02901" w:rsidP="00A02901">
      <w:pPr>
        <w:spacing w:after="0" w:line="360" w:lineRule="auto"/>
        <w:jc w:val="both"/>
        <w:rPr>
          <w:rFonts w:ascii="Palatino Linotype" w:eastAsia="Calibri" w:hAnsi="Palatino Linotype" w:cs="Times New Roman"/>
          <w:sz w:val="24"/>
          <w:szCs w:val="24"/>
          <w:lang w:val="es-ES_tradnl" w:eastAsia="es-ES"/>
        </w:rPr>
      </w:pPr>
      <w:r w:rsidRPr="00195617">
        <w:rPr>
          <w:rFonts w:ascii="Palatino Linotype" w:eastAsia="Calibri" w:hAnsi="Palatino Linotype" w:cs="Times New Roman"/>
          <w:sz w:val="24"/>
          <w:szCs w:val="24"/>
          <w:lang w:val="es-ES_tradnl" w:eastAsia="es-ES"/>
        </w:rPr>
        <w:t>Ahora bien,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“Como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w:t>
      </w:r>
    </w:p>
    <w:p w14:paraId="02B1BB4C" w14:textId="77777777" w:rsidR="00A02901" w:rsidRPr="00195617" w:rsidRDefault="00A02901" w:rsidP="00A02901">
      <w:pPr>
        <w:spacing w:after="0" w:line="360" w:lineRule="auto"/>
        <w:jc w:val="both"/>
        <w:rPr>
          <w:rFonts w:ascii="Palatino Linotype" w:eastAsia="Calibri" w:hAnsi="Palatino Linotype" w:cs="Times New Roman"/>
          <w:sz w:val="24"/>
          <w:szCs w:val="24"/>
          <w:lang w:val="es-ES_tradnl" w:eastAsia="es-ES"/>
        </w:rPr>
      </w:pPr>
    </w:p>
    <w:p w14:paraId="776B0CFA" w14:textId="77777777" w:rsidR="00A02901" w:rsidRPr="00195617" w:rsidRDefault="00A02901" w:rsidP="00A02901">
      <w:pPr>
        <w:spacing w:after="0" w:line="360" w:lineRule="auto"/>
        <w:jc w:val="both"/>
        <w:rPr>
          <w:rFonts w:ascii="Palatino Linotype" w:eastAsia="Calibri" w:hAnsi="Palatino Linotype" w:cs="Times New Roman"/>
          <w:sz w:val="24"/>
          <w:szCs w:val="24"/>
          <w:lang w:val="es-ES_tradnl" w:eastAsia="es-ES"/>
        </w:rPr>
      </w:pPr>
      <w:r w:rsidRPr="00195617">
        <w:rPr>
          <w:rFonts w:ascii="Palatino Linotype" w:eastAsia="Calibri" w:hAnsi="Palatino Linotype" w:cs="Times New Roman"/>
          <w:sz w:val="24"/>
          <w:szCs w:val="24"/>
          <w:lang w:val="es-ES_tradnl" w:eastAsia="es-ES"/>
        </w:rPr>
        <w:t xml:space="preserve">En ese contexto, de la misma manera que en los casos previamente analizados, el </w:t>
      </w:r>
      <w:r w:rsidRPr="00195617">
        <w:rPr>
          <w:rFonts w:ascii="Palatino Linotype" w:eastAsia="Calibri" w:hAnsi="Palatino Linotype" w:cs="Times New Roman"/>
          <w:b/>
          <w:sz w:val="24"/>
          <w:szCs w:val="24"/>
          <w:lang w:val="es-ES_tradnl" w:eastAsia="es-ES"/>
        </w:rPr>
        <w:t>folio</w:t>
      </w:r>
      <w:r w:rsidRPr="00195617">
        <w:rPr>
          <w:rFonts w:ascii="Palatino Linotype" w:eastAsia="Calibri" w:hAnsi="Palatino Linotype" w:cs="Times New Roman"/>
          <w:sz w:val="24"/>
          <w:szCs w:val="24"/>
          <w:lang w:val="es-ES_tradnl" w:eastAsia="es-ES"/>
        </w:rPr>
        <w:t xml:space="preserve"> </w:t>
      </w:r>
      <w:r w:rsidRPr="00195617">
        <w:rPr>
          <w:rFonts w:ascii="Palatino Linotype" w:eastAsia="Calibri" w:hAnsi="Palatino Linotype" w:cs="Times New Roman"/>
          <w:b/>
          <w:sz w:val="24"/>
          <w:szCs w:val="24"/>
          <w:lang w:val="es-ES_tradnl" w:eastAsia="es-ES"/>
        </w:rPr>
        <w:t>fiscal</w:t>
      </w:r>
      <w:r w:rsidRPr="00195617">
        <w:rPr>
          <w:rFonts w:ascii="Palatino Linotype" w:eastAsia="Calibri" w:hAnsi="Palatino Linotype" w:cs="Times New Roman"/>
          <w:sz w:val="24"/>
          <w:szCs w:val="24"/>
          <w:lang w:val="es-ES_tradnl" w:eastAsia="es-ES"/>
        </w:rPr>
        <w:t>,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60DDBFC4" w14:textId="77777777" w:rsidR="00C92CE3" w:rsidRPr="00195617" w:rsidRDefault="00C92CE3" w:rsidP="00C92CE3">
      <w:pPr>
        <w:spacing w:after="0" w:line="360" w:lineRule="auto"/>
        <w:jc w:val="both"/>
        <w:rPr>
          <w:rFonts w:ascii="Palatino Linotype" w:eastAsia="Calibri" w:hAnsi="Palatino Linotype" w:cs="Times New Roman"/>
          <w:sz w:val="24"/>
          <w:szCs w:val="24"/>
          <w:lang w:val="es-ES_tradnl" w:eastAsia="es-ES"/>
        </w:rPr>
      </w:pPr>
      <w:r w:rsidRPr="00195617">
        <w:rPr>
          <w:rFonts w:ascii="Palatino Linotype" w:eastAsia="Calibri" w:hAnsi="Palatino Linotype" w:cs="Times New Roman"/>
          <w:sz w:val="24"/>
          <w:szCs w:val="24"/>
          <w:lang w:val="es-ES_tradnl" w:eastAsia="es-ES"/>
        </w:rPr>
        <w:lastRenderedPageBreak/>
        <w:t>Además, por lo que hace a la fecha y hora de emisión, la Guía de llenado del CFDI global Versión 3.3 del CFDI, previamente referida, establece que los datos mencionados corresponden a la fecha y hora de emisión y certificación del comprobante fiscal, mismos que se expresan de la siguiente manera: AAAA-MM-DDThh:mm:ss.</w:t>
      </w:r>
    </w:p>
    <w:p w14:paraId="3612B72B" w14:textId="77777777" w:rsidR="00C92CE3" w:rsidRPr="00195617" w:rsidRDefault="00C92CE3" w:rsidP="00C92CE3">
      <w:pPr>
        <w:spacing w:after="0" w:line="360" w:lineRule="auto"/>
        <w:jc w:val="both"/>
        <w:rPr>
          <w:rFonts w:ascii="Palatino Linotype" w:eastAsia="Calibri" w:hAnsi="Palatino Linotype" w:cs="Times New Roman"/>
          <w:sz w:val="24"/>
          <w:szCs w:val="24"/>
          <w:lang w:val="es-ES_tradnl" w:eastAsia="es-ES"/>
        </w:rPr>
      </w:pPr>
    </w:p>
    <w:p w14:paraId="0709B4DB" w14:textId="77777777" w:rsidR="00C92CE3" w:rsidRPr="00195617" w:rsidRDefault="00C92CE3" w:rsidP="00C92CE3">
      <w:pPr>
        <w:spacing w:after="0" w:line="360" w:lineRule="auto"/>
        <w:jc w:val="both"/>
        <w:rPr>
          <w:rFonts w:ascii="Palatino Linotype" w:eastAsia="Calibri" w:hAnsi="Palatino Linotype" w:cs="Times New Roman"/>
          <w:sz w:val="24"/>
          <w:szCs w:val="24"/>
          <w:lang w:val="es-ES_tradnl" w:eastAsia="es-ES"/>
        </w:rPr>
      </w:pPr>
      <w:r w:rsidRPr="00195617">
        <w:rPr>
          <w:rFonts w:ascii="Palatino Linotype" w:eastAsia="Calibri" w:hAnsi="Palatino Linotype" w:cs="Times New Roman"/>
          <w:sz w:val="24"/>
          <w:szCs w:val="24"/>
          <w:lang w:val="es-ES_tradnl" w:eastAsia="es-ES"/>
        </w:rPr>
        <w:t>Conforme a lo anterior, se logra observar que la fecha y hora de emisión, no contienen información que, dé acceso a datos personales, ni contiene datos confidenciales, por lo que, se considera que no actualiza la causal de clasificación establecida en el artículo 143, fracción I, de la Ley de Transparencia y Acceso a la Información Pública del Estado de México y Municipios.</w:t>
      </w:r>
    </w:p>
    <w:p w14:paraId="1A6BECEF" w14:textId="77777777" w:rsidR="00C92CE3" w:rsidRPr="00195617" w:rsidRDefault="00C92CE3" w:rsidP="00C92CE3">
      <w:pPr>
        <w:spacing w:after="0" w:line="360" w:lineRule="auto"/>
        <w:jc w:val="both"/>
        <w:rPr>
          <w:rFonts w:ascii="Palatino Linotype" w:eastAsia="Calibri" w:hAnsi="Palatino Linotype" w:cs="Times New Roman"/>
          <w:sz w:val="24"/>
          <w:szCs w:val="24"/>
          <w:lang w:val="es-ES_tradnl" w:eastAsia="es-ES"/>
        </w:rPr>
      </w:pPr>
    </w:p>
    <w:p w14:paraId="396D4938" w14:textId="77777777" w:rsidR="00C92CE3" w:rsidRPr="00195617" w:rsidRDefault="00C92CE3" w:rsidP="00C92CE3">
      <w:pPr>
        <w:spacing w:after="0" w:line="360" w:lineRule="auto"/>
        <w:jc w:val="both"/>
        <w:rPr>
          <w:rFonts w:ascii="Palatino Linotype" w:eastAsia="Calibri" w:hAnsi="Palatino Linotype" w:cs="Times New Roman"/>
          <w:sz w:val="24"/>
          <w:szCs w:val="24"/>
          <w:lang w:val="es-ES_tradnl" w:eastAsia="es-ES"/>
        </w:rPr>
      </w:pPr>
      <w:r w:rsidRPr="00195617">
        <w:rPr>
          <w:rFonts w:ascii="Palatino Linotype" w:eastAsia="Calibri" w:hAnsi="Palatino Linotype" w:cs="Times New Roman"/>
          <w:sz w:val="24"/>
          <w:szCs w:val="24"/>
          <w:lang w:val="es-ES_tradnl" w:eastAsia="es-ES"/>
        </w:rPr>
        <w:t xml:space="preserve">Por ende, en el presente caso el </w:t>
      </w:r>
      <w:r w:rsidRPr="00195617">
        <w:rPr>
          <w:rFonts w:ascii="Palatino Linotype" w:eastAsia="Calibri" w:hAnsi="Palatino Linotype" w:cs="Times New Roman"/>
          <w:b/>
          <w:sz w:val="24"/>
          <w:szCs w:val="24"/>
          <w:lang w:val="es-ES_tradnl" w:eastAsia="es-ES"/>
        </w:rPr>
        <w:t>Sujeto Obligado</w:t>
      </w:r>
      <w:r w:rsidRPr="00195617">
        <w:rPr>
          <w:rFonts w:ascii="Palatino Linotype" w:eastAsia="Calibri" w:hAnsi="Palatino Linotype" w:cs="Times New Roman"/>
          <w:sz w:val="24"/>
          <w:szCs w:val="24"/>
          <w:lang w:val="es-ES_tradnl" w:eastAsia="es-ES"/>
        </w:rPr>
        <w:t xml:space="preserve">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309EAC42" w14:textId="77777777" w:rsidR="00A02901" w:rsidRPr="00195617" w:rsidRDefault="00C92CE3" w:rsidP="00C92CE3">
      <w:pPr>
        <w:spacing w:after="0" w:line="360" w:lineRule="auto"/>
        <w:jc w:val="both"/>
        <w:rPr>
          <w:rFonts w:ascii="Palatino Linotype" w:eastAsia="Calibri" w:hAnsi="Palatino Linotype" w:cs="Times New Roman"/>
          <w:sz w:val="24"/>
          <w:szCs w:val="24"/>
          <w:lang w:val="es-ES_tradnl" w:eastAsia="es-ES"/>
        </w:rPr>
      </w:pPr>
      <w:r w:rsidRPr="00195617">
        <w:rPr>
          <w:rFonts w:ascii="Palatino Linotype" w:eastAsia="Calibri" w:hAnsi="Palatino Linotype" w:cs="Times New Roman"/>
          <w:sz w:val="24"/>
          <w:szCs w:val="24"/>
          <w:lang w:val="es-ES_tradnl" w:eastAsia="es-ES"/>
        </w:rPr>
        <w:lastRenderedPageBreak/>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52431B52" w14:textId="77777777" w:rsidR="00A02901" w:rsidRPr="00195617" w:rsidRDefault="00A02901" w:rsidP="00A02901">
      <w:pPr>
        <w:spacing w:after="0" w:line="360" w:lineRule="auto"/>
        <w:jc w:val="both"/>
        <w:rPr>
          <w:rFonts w:ascii="Palatino Linotype" w:eastAsia="Calibri" w:hAnsi="Palatino Linotype" w:cs="Times New Roman"/>
          <w:sz w:val="24"/>
          <w:szCs w:val="24"/>
          <w:lang w:val="es-ES_tradnl" w:eastAsia="es-ES"/>
        </w:rPr>
      </w:pPr>
    </w:p>
    <w:p w14:paraId="737BED3B" w14:textId="77777777" w:rsidR="00C92CE3" w:rsidRPr="00195617" w:rsidRDefault="00C92CE3" w:rsidP="00A02901">
      <w:pPr>
        <w:spacing w:after="0" w:line="360" w:lineRule="auto"/>
        <w:jc w:val="both"/>
        <w:rPr>
          <w:rFonts w:ascii="Palatino Linotype" w:eastAsia="Calibri" w:hAnsi="Palatino Linotype" w:cs="Times New Roman"/>
          <w:sz w:val="24"/>
          <w:szCs w:val="24"/>
          <w:lang w:val="es-ES_tradnl" w:eastAsia="es-ES"/>
        </w:rPr>
      </w:pPr>
      <w:r w:rsidRPr="00195617">
        <w:rPr>
          <w:rFonts w:ascii="Palatino Linotype" w:eastAsia="Calibri" w:hAnsi="Palatino Linotype" w:cs="Times New Roman"/>
          <w:sz w:val="24"/>
          <w:szCs w:val="24"/>
          <w:lang w:val="es-ES_tradnl" w:eastAsia="es-ES"/>
        </w:rPr>
        <w:t>En consecuencia, resulta dable ordenar la entrega en correcta versión pública, de los recibos de nómina proporcionados en respuesta primigenia, debiendo observar lo relativo a la tutela de los datos de carácter sensible y confidencial.</w:t>
      </w:r>
    </w:p>
    <w:p w14:paraId="7448E578" w14:textId="77777777" w:rsidR="00C92CE3" w:rsidRPr="00195617" w:rsidRDefault="00C92CE3" w:rsidP="00A02901">
      <w:pPr>
        <w:spacing w:after="0" w:line="360" w:lineRule="auto"/>
        <w:jc w:val="both"/>
        <w:rPr>
          <w:rFonts w:ascii="Palatino Linotype" w:eastAsia="Calibri" w:hAnsi="Palatino Linotype" w:cs="Times New Roman"/>
          <w:sz w:val="24"/>
          <w:szCs w:val="24"/>
          <w:lang w:val="es-ES_tradnl" w:eastAsia="es-ES"/>
        </w:rPr>
      </w:pPr>
    </w:p>
    <w:p w14:paraId="2B98224F" w14:textId="77777777" w:rsidR="000F1B2F" w:rsidRPr="00195617" w:rsidRDefault="00C92CE3" w:rsidP="000F1B2F">
      <w:pPr>
        <w:spacing w:after="0" w:line="360" w:lineRule="auto"/>
        <w:jc w:val="both"/>
        <w:rPr>
          <w:rFonts w:ascii="Palatino Linotype" w:eastAsia="Calibri" w:hAnsi="Palatino Linotype" w:cs="Times New Roman"/>
          <w:sz w:val="24"/>
          <w:szCs w:val="24"/>
          <w:lang w:val="es-ES_tradnl" w:eastAsia="es-ES"/>
        </w:rPr>
      </w:pPr>
      <w:r w:rsidRPr="00195617">
        <w:rPr>
          <w:rFonts w:ascii="Palatino Linotype" w:eastAsia="Calibri" w:hAnsi="Palatino Linotype" w:cs="Times New Roman"/>
          <w:sz w:val="24"/>
          <w:szCs w:val="24"/>
          <w:lang w:val="es-ES_tradnl" w:eastAsia="es-ES"/>
        </w:rPr>
        <w:t xml:space="preserve">Finalmente, relativo a los nombramientos de los servidores públicos, el Sujeto Obligado fue omiso en </w:t>
      </w:r>
      <w:r w:rsidR="000F1B2F" w:rsidRPr="00195617">
        <w:rPr>
          <w:rFonts w:ascii="Palatino Linotype" w:eastAsia="Calibri" w:hAnsi="Palatino Linotype" w:cs="Times New Roman"/>
          <w:sz w:val="24"/>
          <w:szCs w:val="24"/>
          <w:lang w:val="es-ES_tradnl" w:eastAsia="es-ES"/>
        </w:rPr>
        <w:t xml:space="preserve">emitir respuesta, por lo que, </w:t>
      </w:r>
      <w:r w:rsidR="000F1B2F" w:rsidRPr="00195617">
        <w:rPr>
          <w:rFonts w:ascii="Palatino Linotype" w:hAnsi="Palatino Linotype" w:cs="Arial"/>
          <w:sz w:val="24"/>
        </w:rPr>
        <w:t xml:space="preserve">resulta necesario hacer estudio del marco normativo que rige el actuar del </w:t>
      </w:r>
      <w:r w:rsidR="000F1B2F" w:rsidRPr="00195617">
        <w:rPr>
          <w:rFonts w:ascii="Palatino Linotype" w:hAnsi="Palatino Linotype" w:cs="Arial"/>
          <w:b/>
          <w:sz w:val="24"/>
        </w:rPr>
        <w:t>Sujeto Obligado</w:t>
      </w:r>
      <w:r w:rsidR="000F1B2F" w:rsidRPr="00195617">
        <w:rPr>
          <w:rFonts w:ascii="Palatino Linotype" w:hAnsi="Palatino Linotype" w:cs="Arial"/>
          <w:sz w:val="24"/>
        </w:rPr>
        <w:t xml:space="preserve">, a efecto de poder determinar si le asiste facultad, función o atribución que lo constriña a tener en sus archivos la información requerida, por lo que en primer lugar, </w:t>
      </w:r>
      <w:r w:rsidR="000F1B2F" w:rsidRPr="00195617">
        <w:rPr>
          <w:rFonts w:ascii="Palatino Linotype" w:eastAsia="Calibri" w:hAnsi="Palatino Linotype" w:cs="Times New Roman"/>
          <w:sz w:val="24"/>
          <w:szCs w:val="24"/>
          <w:lang w:val="es-ES_tradnl" w:eastAsia="es-ES"/>
        </w:rPr>
        <w:t xml:space="preserve">debemos destacar lo establecido en los numerales 5, 47, 48 y 49 de la Ley del Trabado de los Servidores Públicos del Estado de México y Municipios, el cual establece, que para ingresar al servicio público se requiere, entre otros, presentar una solicitud utilizando la forma oficial que se autorice por la dependencia correspondiente tal como se observa a continuación: </w:t>
      </w:r>
    </w:p>
    <w:p w14:paraId="0668F1F7" w14:textId="77777777" w:rsidR="000F1B2F" w:rsidRPr="00195617" w:rsidRDefault="000F1B2F" w:rsidP="000F1B2F">
      <w:pPr>
        <w:spacing w:after="0" w:line="360" w:lineRule="auto"/>
        <w:jc w:val="both"/>
        <w:rPr>
          <w:rFonts w:ascii="Palatino Linotype" w:eastAsia="Calibri" w:hAnsi="Palatino Linotype" w:cs="Times New Roman"/>
          <w:sz w:val="24"/>
          <w:szCs w:val="24"/>
          <w:lang w:val="es-ES_tradnl" w:eastAsia="es-ES"/>
        </w:rPr>
      </w:pPr>
    </w:p>
    <w:p w14:paraId="03174C3A" w14:textId="77777777" w:rsidR="000F1B2F" w:rsidRPr="00195617" w:rsidRDefault="000F1B2F" w:rsidP="000F1B2F">
      <w:pPr>
        <w:spacing w:after="0" w:line="240" w:lineRule="auto"/>
        <w:ind w:left="567" w:right="616"/>
        <w:jc w:val="both"/>
        <w:rPr>
          <w:rFonts w:ascii="Palatino Linotype" w:hAnsi="Palatino Linotype"/>
          <w:i/>
          <w:szCs w:val="24"/>
        </w:rPr>
      </w:pPr>
      <w:r w:rsidRPr="00195617">
        <w:rPr>
          <w:rFonts w:ascii="Palatino Linotype" w:eastAsia="Calibri" w:hAnsi="Palatino Linotype" w:cs="Times New Roman"/>
          <w:i/>
          <w:szCs w:val="24"/>
          <w:lang w:val="es-ES_tradnl" w:eastAsia="es-ES"/>
        </w:rPr>
        <w:lastRenderedPageBreak/>
        <w:t>“</w:t>
      </w:r>
      <w:r w:rsidRPr="00195617">
        <w:rPr>
          <w:rFonts w:ascii="Palatino Linotype" w:hAnsi="Palatino Linotype"/>
          <w:b/>
          <w:i/>
          <w:szCs w:val="24"/>
        </w:rPr>
        <w:t>ARTÍCULO 5.-</w:t>
      </w:r>
      <w:r w:rsidRPr="00195617">
        <w:rPr>
          <w:rFonts w:ascii="Palatino Linotype" w:hAnsi="Palatino Linotype"/>
          <w:i/>
          <w:szCs w:val="24"/>
        </w:rPr>
        <w:t xml:space="preserve"> </w:t>
      </w:r>
      <w:r w:rsidRPr="00195617">
        <w:rPr>
          <w:rFonts w:ascii="Palatino Linotype" w:hAnsi="Palatino Linotype"/>
          <w:i/>
          <w:szCs w:val="24"/>
          <w:u w:val="single"/>
        </w:rPr>
        <w:t xml:space="preserve">La relación de trabajo </w:t>
      </w:r>
      <w:r w:rsidRPr="00195617">
        <w:rPr>
          <w:rFonts w:ascii="Palatino Linotype" w:hAnsi="Palatino Linotype"/>
          <w:i/>
          <w:szCs w:val="24"/>
        </w:rPr>
        <w:t>entre las instituciones públicas y sus servidores públicos se entiende establecida mediante</w:t>
      </w:r>
      <w:r w:rsidRPr="00195617">
        <w:rPr>
          <w:rFonts w:ascii="Palatino Linotype" w:hAnsi="Palatino Linotype"/>
          <w:i/>
          <w:szCs w:val="24"/>
          <w:u w:val="single"/>
        </w:rPr>
        <w:t xml:space="preserve"> </w:t>
      </w:r>
      <w:r w:rsidRPr="00195617">
        <w:rPr>
          <w:rFonts w:ascii="Palatino Linotype" w:hAnsi="Palatino Linotype"/>
          <w:b/>
          <w:i/>
          <w:szCs w:val="24"/>
          <w:u w:val="single"/>
        </w:rPr>
        <w:t>nombramiento</w:t>
      </w:r>
      <w:r w:rsidRPr="00195617">
        <w:rPr>
          <w:rFonts w:ascii="Palatino Linotype" w:hAnsi="Palatino Linotype"/>
          <w:i/>
          <w:szCs w:val="24"/>
          <w:u w:val="single"/>
        </w:rPr>
        <w:t>, formato único de movimiento de personal, contrato o por cualquier otro acto</w:t>
      </w:r>
      <w:r w:rsidRPr="00195617">
        <w:rPr>
          <w:rFonts w:ascii="Palatino Linotype" w:hAnsi="Palatino Linotype"/>
          <w:i/>
          <w:szCs w:val="24"/>
        </w:rPr>
        <w:t xml:space="preserve"> que tenga como consecuencia la prestación personal subordinada del servicio y la percepción de un sueldo.</w:t>
      </w:r>
    </w:p>
    <w:p w14:paraId="2FD40917" w14:textId="77777777" w:rsidR="000F1B2F" w:rsidRPr="00195617" w:rsidRDefault="000F1B2F" w:rsidP="000F1B2F">
      <w:pPr>
        <w:spacing w:after="0" w:line="240" w:lineRule="auto"/>
        <w:ind w:left="567" w:right="616"/>
        <w:jc w:val="both"/>
        <w:rPr>
          <w:rFonts w:ascii="Palatino Linotype" w:hAnsi="Palatino Linotype"/>
          <w:i/>
          <w:szCs w:val="24"/>
        </w:rPr>
      </w:pPr>
      <w:r w:rsidRPr="00195617">
        <w:rPr>
          <w:rFonts w:ascii="Palatino Linotype" w:hAnsi="Palatino Linotype"/>
          <w:i/>
          <w:szCs w:val="24"/>
        </w:rPr>
        <w:t>Para los efectos de esta ley, las instituciones públicas estarán representadas por sus titulares.</w:t>
      </w:r>
    </w:p>
    <w:p w14:paraId="746D7DCA" w14:textId="77777777" w:rsidR="000F1B2F" w:rsidRPr="00195617" w:rsidRDefault="000F1B2F" w:rsidP="000F1B2F">
      <w:pPr>
        <w:spacing w:after="0" w:line="240" w:lineRule="auto"/>
        <w:ind w:left="567" w:right="567"/>
        <w:jc w:val="both"/>
        <w:rPr>
          <w:rFonts w:ascii="Palatino Linotype" w:eastAsia="Calibri" w:hAnsi="Palatino Linotype" w:cs="Times New Roman"/>
          <w:i/>
          <w:szCs w:val="24"/>
          <w:lang w:val="es-ES_tradnl" w:eastAsia="es-ES"/>
        </w:rPr>
      </w:pPr>
    </w:p>
    <w:p w14:paraId="277F9556" w14:textId="77777777" w:rsidR="000F1B2F" w:rsidRPr="00195617" w:rsidRDefault="000F1B2F" w:rsidP="000F1B2F">
      <w:pPr>
        <w:spacing w:after="0" w:line="240" w:lineRule="auto"/>
        <w:ind w:left="567" w:right="616"/>
        <w:jc w:val="both"/>
        <w:rPr>
          <w:rFonts w:ascii="Palatino Linotype" w:eastAsia="Calibri" w:hAnsi="Palatino Linotype" w:cs="Calibri"/>
          <w:i/>
          <w:szCs w:val="24"/>
          <w:lang w:eastAsia="es-MX"/>
        </w:rPr>
      </w:pPr>
      <w:r w:rsidRPr="00195617">
        <w:rPr>
          <w:rFonts w:ascii="Palatino Linotype" w:eastAsia="Calibri" w:hAnsi="Palatino Linotype" w:cs="Calibri"/>
          <w:b/>
          <w:i/>
          <w:szCs w:val="24"/>
          <w:lang w:eastAsia="es-MX"/>
        </w:rPr>
        <w:t>ARTÍCULO 49.-</w:t>
      </w:r>
      <w:r w:rsidRPr="00195617">
        <w:rPr>
          <w:rFonts w:ascii="Palatino Linotype" w:eastAsia="Calibri" w:hAnsi="Palatino Linotype" w:cs="Calibri"/>
          <w:i/>
          <w:szCs w:val="24"/>
          <w:lang w:eastAsia="es-MX"/>
        </w:rPr>
        <w:t xml:space="preserve"> Los </w:t>
      </w:r>
      <w:r w:rsidRPr="00195617">
        <w:rPr>
          <w:rFonts w:ascii="Palatino Linotype" w:eastAsia="Calibri" w:hAnsi="Palatino Linotype" w:cs="Calibri"/>
          <w:b/>
          <w:i/>
          <w:szCs w:val="24"/>
          <w:lang w:eastAsia="es-MX"/>
        </w:rPr>
        <w:t>nombramientos</w:t>
      </w:r>
      <w:r w:rsidRPr="00195617">
        <w:rPr>
          <w:rFonts w:ascii="Palatino Linotype" w:eastAsia="Calibri" w:hAnsi="Palatino Linotype" w:cs="Calibri"/>
          <w:i/>
          <w:szCs w:val="24"/>
          <w:lang w:eastAsia="es-MX"/>
        </w:rPr>
        <w:t>, contratos o formato único de Movimientos de Personal de los servidores públicos deberán contener:</w:t>
      </w:r>
    </w:p>
    <w:p w14:paraId="6490CDE5" w14:textId="77777777" w:rsidR="000F1B2F" w:rsidRPr="00195617" w:rsidRDefault="000F1B2F" w:rsidP="000F1B2F">
      <w:pPr>
        <w:spacing w:after="0" w:line="240" w:lineRule="auto"/>
        <w:ind w:left="567" w:right="616"/>
        <w:jc w:val="both"/>
        <w:rPr>
          <w:rFonts w:ascii="Palatino Linotype" w:eastAsia="Calibri" w:hAnsi="Palatino Linotype" w:cs="Calibri"/>
          <w:i/>
          <w:szCs w:val="24"/>
          <w:lang w:eastAsia="es-MX"/>
        </w:rPr>
      </w:pPr>
      <w:r w:rsidRPr="00195617">
        <w:rPr>
          <w:rFonts w:ascii="Palatino Linotype" w:eastAsia="Calibri" w:hAnsi="Palatino Linotype" w:cs="Calibri"/>
          <w:i/>
          <w:szCs w:val="24"/>
          <w:lang w:eastAsia="es-MX"/>
        </w:rPr>
        <w:t xml:space="preserve">I. </w:t>
      </w:r>
      <w:r w:rsidRPr="00195617">
        <w:rPr>
          <w:rFonts w:ascii="Palatino Linotype" w:eastAsia="Calibri" w:hAnsi="Palatino Linotype" w:cs="Calibri"/>
          <w:i/>
          <w:szCs w:val="24"/>
          <w:u w:val="single"/>
          <w:lang w:eastAsia="es-MX"/>
        </w:rPr>
        <w:t>Nombre completo del servidor público</w:t>
      </w:r>
      <w:r w:rsidRPr="00195617">
        <w:rPr>
          <w:rFonts w:ascii="Palatino Linotype" w:eastAsia="Calibri" w:hAnsi="Palatino Linotype" w:cs="Calibri"/>
          <w:i/>
          <w:szCs w:val="24"/>
          <w:lang w:eastAsia="es-MX"/>
        </w:rPr>
        <w:t>;</w:t>
      </w:r>
    </w:p>
    <w:p w14:paraId="2237B93D" w14:textId="77777777" w:rsidR="000F1B2F" w:rsidRPr="00195617" w:rsidRDefault="000F1B2F" w:rsidP="000F1B2F">
      <w:pPr>
        <w:spacing w:after="0" w:line="240" w:lineRule="auto"/>
        <w:ind w:left="567" w:right="616"/>
        <w:jc w:val="both"/>
        <w:rPr>
          <w:rFonts w:ascii="Palatino Linotype" w:eastAsia="Calibri" w:hAnsi="Palatino Linotype" w:cs="Calibri"/>
          <w:i/>
          <w:szCs w:val="24"/>
          <w:lang w:eastAsia="es-MX"/>
        </w:rPr>
      </w:pPr>
      <w:r w:rsidRPr="00195617">
        <w:rPr>
          <w:rFonts w:ascii="Palatino Linotype" w:eastAsia="Calibri" w:hAnsi="Palatino Linotype" w:cs="Calibri"/>
          <w:i/>
          <w:szCs w:val="24"/>
          <w:lang w:eastAsia="es-MX"/>
        </w:rPr>
        <w:t xml:space="preserve">II. Cargo para el que es designado, fecha de inicio de sus servicios y </w:t>
      </w:r>
      <w:r w:rsidRPr="00195617">
        <w:rPr>
          <w:rFonts w:ascii="Palatino Linotype" w:eastAsia="Calibri" w:hAnsi="Palatino Linotype" w:cs="Calibri"/>
          <w:i/>
          <w:szCs w:val="24"/>
          <w:u w:val="single"/>
          <w:lang w:eastAsia="es-MX"/>
        </w:rPr>
        <w:t>lugar de adscripción</w:t>
      </w:r>
      <w:r w:rsidRPr="00195617">
        <w:rPr>
          <w:rFonts w:ascii="Palatino Linotype" w:eastAsia="Calibri" w:hAnsi="Palatino Linotype" w:cs="Calibri"/>
          <w:i/>
          <w:szCs w:val="24"/>
          <w:lang w:eastAsia="es-MX"/>
        </w:rPr>
        <w:t>;</w:t>
      </w:r>
    </w:p>
    <w:p w14:paraId="4ECA13FA" w14:textId="77777777" w:rsidR="000F1B2F" w:rsidRPr="00195617" w:rsidRDefault="000F1B2F" w:rsidP="000F1B2F">
      <w:pPr>
        <w:spacing w:after="0" w:line="240" w:lineRule="auto"/>
        <w:ind w:left="567" w:right="616"/>
        <w:jc w:val="both"/>
        <w:rPr>
          <w:rFonts w:ascii="Palatino Linotype" w:eastAsia="Calibri" w:hAnsi="Palatino Linotype" w:cs="Calibri"/>
          <w:i/>
          <w:szCs w:val="24"/>
          <w:lang w:eastAsia="es-MX"/>
        </w:rPr>
      </w:pPr>
      <w:r w:rsidRPr="00195617">
        <w:rPr>
          <w:rFonts w:ascii="Palatino Linotype" w:eastAsia="Calibri" w:hAnsi="Palatino Linotype" w:cs="Calibri"/>
          <w:i/>
          <w:szCs w:val="24"/>
          <w:lang w:eastAsia="es-MX"/>
        </w:rPr>
        <w:t>III. Carácter del nombramiento, ya sea de servidores públicos generales o de confianza, así como la temporalidad del mismo;</w:t>
      </w:r>
    </w:p>
    <w:p w14:paraId="396D4E37" w14:textId="77777777" w:rsidR="000F1B2F" w:rsidRPr="00195617" w:rsidRDefault="000F1B2F" w:rsidP="000F1B2F">
      <w:pPr>
        <w:spacing w:after="0" w:line="240" w:lineRule="auto"/>
        <w:ind w:left="567" w:right="616"/>
        <w:jc w:val="both"/>
        <w:rPr>
          <w:rFonts w:ascii="Palatino Linotype" w:eastAsia="Calibri" w:hAnsi="Palatino Linotype" w:cs="Calibri"/>
          <w:i/>
          <w:szCs w:val="24"/>
          <w:lang w:eastAsia="es-MX"/>
        </w:rPr>
      </w:pPr>
      <w:r w:rsidRPr="00195617">
        <w:rPr>
          <w:rFonts w:ascii="Palatino Linotype" w:eastAsia="Calibri" w:hAnsi="Palatino Linotype" w:cs="Calibri"/>
          <w:i/>
          <w:szCs w:val="24"/>
          <w:lang w:eastAsia="es-MX"/>
        </w:rPr>
        <w:t xml:space="preserve">IV. </w:t>
      </w:r>
      <w:r w:rsidRPr="00195617">
        <w:rPr>
          <w:rFonts w:ascii="Palatino Linotype" w:eastAsia="Calibri" w:hAnsi="Palatino Linotype" w:cs="Calibri"/>
          <w:i/>
          <w:szCs w:val="24"/>
          <w:u w:val="single"/>
          <w:lang w:eastAsia="es-MX"/>
        </w:rPr>
        <w:t>Remuneración correspondiente al puesto</w:t>
      </w:r>
      <w:r w:rsidRPr="00195617">
        <w:rPr>
          <w:rFonts w:ascii="Palatino Linotype" w:eastAsia="Calibri" w:hAnsi="Palatino Linotype" w:cs="Calibri"/>
          <w:i/>
          <w:szCs w:val="24"/>
          <w:lang w:eastAsia="es-MX"/>
        </w:rPr>
        <w:t>;</w:t>
      </w:r>
    </w:p>
    <w:p w14:paraId="315E5924" w14:textId="77777777" w:rsidR="000F1B2F" w:rsidRPr="00195617" w:rsidRDefault="000F1B2F" w:rsidP="000F1B2F">
      <w:pPr>
        <w:spacing w:after="0" w:line="240" w:lineRule="auto"/>
        <w:ind w:left="567" w:right="616"/>
        <w:jc w:val="both"/>
        <w:rPr>
          <w:rFonts w:ascii="Palatino Linotype" w:eastAsia="Calibri" w:hAnsi="Palatino Linotype" w:cs="Calibri"/>
          <w:i/>
          <w:szCs w:val="24"/>
          <w:lang w:eastAsia="es-MX"/>
        </w:rPr>
      </w:pPr>
      <w:r w:rsidRPr="00195617">
        <w:rPr>
          <w:rFonts w:ascii="Palatino Linotype" w:eastAsia="Calibri" w:hAnsi="Palatino Linotype" w:cs="Calibri"/>
          <w:i/>
          <w:szCs w:val="24"/>
          <w:lang w:eastAsia="es-MX"/>
        </w:rPr>
        <w:t xml:space="preserve">V. </w:t>
      </w:r>
      <w:r w:rsidRPr="00195617">
        <w:rPr>
          <w:rFonts w:ascii="Palatino Linotype" w:eastAsia="Calibri" w:hAnsi="Palatino Linotype" w:cs="Calibri"/>
          <w:i/>
          <w:szCs w:val="24"/>
          <w:u w:val="single"/>
          <w:lang w:eastAsia="es-MX"/>
        </w:rPr>
        <w:t>Jornada de trabajo</w:t>
      </w:r>
      <w:r w:rsidRPr="00195617">
        <w:rPr>
          <w:rFonts w:ascii="Palatino Linotype" w:eastAsia="Calibri" w:hAnsi="Palatino Linotype" w:cs="Calibri"/>
          <w:i/>
          <w:szCs w:val="24"/>
          <w:lang w:eastAsia="es-MX"/>
        </w:rPr>
        <w:t>;</w:t>
      </w:r>
    </w:p>
    <w:p w14:paraId="0B8E86A9" w14:textId="77777777" w:rsidR="000F1B2F" w:rsidRPr="00195617" w:rsidRDefault="000F1B2F" w:rsidP="000F1B2F">
      <w:pPr>
        <w:spacing w:after="0" w:line="240" w:lineRule="auto"/>
        <w:ind w:left="567" w:right="616"/>
        <w:jc w:val="both"/>
        <w:rPr>
          <w:rFonts w:ascii="Palatino Linotype" w:eastAsia="Calibri" w:hAnsi="Palatino Linotype" w:cs="Calibri"/>
          <w:i/>
          <w:szCs w:val="24"/>
          <w:lang w:eastAsia="es-MX"/>
        </w:rPr>
      </w:pPr>
      <w:r w:rsidRPr="00195617">
        <w:rPr>
          <w:rFonts w:ascii="Palatino Linotype" w:eastAsia="Calibri" w:hAnsi="Palatino Linotype" w:cs="Calibri"/>
          <w:i/>
          <w:szCs w:val="24"/>
          <w:lang w:eastAsia="es-MX"/>
        </w:rPr>
        <w:t>VI. Derogada;</w:t>
      </w:r>
    </w:p>
    <w:p w14:paraId="75D0A6EE" w14:textId="77777777" w:rsidR="000F1B2F" w:rsidRPr="00195617" w:rsidRDefault="000F1B2F" w:rsidP="000F1B2F">
      <w:pPr>
        <w:spacing w:after="0" w:line="240" w:lineRule="auto"/>
        <w:ind w:left="567" w:right="616"/>
        <w:jc w:val="both"/>
        <w:rPr>
          <w:rFonts w:ascii="Palatino Linotype" w:eastAsia="Calibri" w:hAnsi="Palatino Linotype" w:cs="Calibri"/>
          <w:i/>
          <w:szCs w:val="24"/>
          <w:lang w:eastAsia="es-MX"/>
        </w:rPr>
      </w:pPr>
      <w:r w:rsidRPr="00195617">
        <w:rPr>
          <w:rFonts w:ascii="Palatino Linotype" w:eastAsia="Calibri" w:hAnsi="Palatino Linotype" w:cs="Calibri"/>
          <w:i/>
          <w:szCs w:val="24"/>
          <w:lang w:eastAsia="es-MX"/>
        </w:rPr>
        <w:t>VII. Firma del servidor público autorizado para emitir el nombramiento, contrato o formato único de Movimientos de Personal, así como el fundamento legal de esa atribución.</w:t>
      </w:r>
    </w:p>
    <w:p w14:paraId="60A0F8BD" w14:textId="77777777" w:rsidR="000F1B2F" w:rsidRPr="00195617" w:rsidRDefault="000F1B2F" w:rsidP="000F1B2F">
      <w:pPr>
        <w:spacing w:after="0" w:line="240" w:lineRule="auto"/>
        <w:ind w:left="567" w:right="567"/>
        <w:jc w:val="both"/>
        <w:rPr>
          <w:rFonts w:ascii="Palatino Linotype" w:eastAsia="Calibri" w:hAnsi="Palatino Linotype" w:cs="Times New Roman"/>
          <w:i/>
          <w:szCs w:val="24"/>
          <w:lang w:val="es-ES_tradnl" w:eastAsia="es-ES"/>
        </w:rPr>
      </w:pPr>
    </w:p>
    <w:p w14:paraId="1A73434E" w14:textId="77777777" w:rsidR="000F1B2F" w:rsidRPr="00195617" w:rsidRDefault="000F1B2F" w:rsidP="000F1B2F">
      <w:pPr>
        <w:spacing w:after="0" w:line="240" w:lineRule="auto"/>
        <w:ind w:left="567" w:right="616"/>
        <w:jc w:val="right"/>
        <w:rPr>
          <w:rFonts w:ascii="Palatino Linotype" w:hAnsi="Palatino Linotype"/>
          <w:szCs w:val="24"/>
        </w:rPr>
      </w:pPr>
      <w:r w:rsidRPr="00195617">
        <w:rPr>
          <w:rFonts w:ascii="Palatino Linotype" w:hAnsi="Palatino Linotype"/>
          <w:szCs w:val="24"/>
        </w:rPr>
        <w:t>(Énfasis añadido)</w:t>
      </w:r>
    </w:p>
    <w:p w14:paraId="52E9B63D" w14:textId="77777777" w:rsidR="000F1B2F" w:rsidRPr="00195617" w:rsidRDefault="000F1B2F" w:rsidP="000F1B2F">
      <w:pPr>
        <w:spacing w:after="0" w:line="360" w:lineRule="auto"/>
        <w:jc w:val="both"/>
        <w:rPr>
          <w:rFonts w:ascii="Palatino Linotype" w:eastAsia="Calibri" w:hAnsi="Palatino Linotype" w:cs="Times New Roman"/>
          <w:sz w:val="24"/>
          <w:szCs w:val="24"/>
          <w:lang w:val="es-ES_tradnl" w:eastAsia="es-ES"/>
        </w:rPr>
      </w:pPr>
    </w:p>
    <w:p w14:paraId="6B01371F" w14:textId="77777777" w:rsidR="00C92CE3" w:rsidRPr="00195617" w:rsidRDefault="000F1B2F" w:rsidP="002A7A54">
      <w:pPr>
        <w:spacing w:after="0" w:line="360" w:lineRule="auto"/>
        <w:ind w:right="49"/>
        <w:jc w:val="both"/>
        <w:rPr>
          <w:rFonts w:ascii="Palatino Linotype" w:eastAsia="Calibri" w:hAnsi="Palatino Linotype" w:cs="Times New Roman"/>
          <w:sz w:val="24"/>
          <w:szCs w:val="24"/>
          <w:lang w:eastAsia="es-ES"/>
        </w:rPr>
      </w:pPr>
      <w:r w:rsidRPr="00195617">
        <w:rPr>
          <w:rFonts w:ascii="Palatino Linotype" w:eastAsia="Calibri" w:hAnsi="Palatino Linotype" w:cs="Times New Roman"/>
          <w:sz w:val="24"/>
          <w:szCs w:val="24"/>
          <w:lang w:val="es-ES_tradnl" w:eastAsia="es-ES"/>
        </w:rPr>
        <w:t>Preceptos legales con los cuales podemos concluir, que dentro de los distintos documentos en que se establecen las relaciones laborales, se encuentran los nombramientos, consecuentemente, se ordena su entrega, debiendo observar lo relativo a la tutela de los datos de carácter sensible y confidencial</w:t>
      </w:r>
      <w:r w:rsidR="002A7A54" w:rsidRPr="00195617">
        <w:rPr>
          <w:rFonts w:ascii="Palatino Linotype" w:eastAsia="Calibri" w:hAnsi="Palatino Linotype" w:cs="Times New Roman"/>
          <w:sz w:val="24"/>
          <w:szCs w:val="24"/>
          <w:lang w:val="es-ES_tradnl" w:eastAsia="es-ES"/>
        </w:rPr>
        <w:t>.</w:t>
      </w:r>
    </w:p>
    <w:p w14:paraId="28AC8EDC" w14:textId="77777777" w:rsidR="00A56D99" w:rsidRPr="00195617" w:rsidRDefault="00A56D99" w:rsidP="00430BE3">
      <w:pPr>
        <w:spacing w:after="0" w:line="360" w:lineRule="auto"/>
        <w:jc w:val="both"/>
        <w:rPr>
          <w:rFonts w:ascii="Palatino Linotype" w:hAnsi="Palatino Linotype"/>
          <w:sz w:val="24"/>
          <w:szCs w:val="24"/>
        </w:rPr>
      </w:pPr>
    </w:p>
    <w:p w14:paraId="7EF1454A" w14:textId="77777777" w:rsidR="0071538C" w:rsidRPr="00195617" w:rsidRDefault="0071538C" w:rsidP="00430BE3">
      <w:pPr>
        <w:numPr>
          <w:ilvl w:val="0"/>
          <w:numId w:val="6"/>
        </w:numPr>
        <w:autoSpaceDE w:val="0"/>
        <w:autoSpaceDN w:val="0"/>
        <w:adjustRightInd w:val="0"/>
        <w:spacing w:after="0" w:line="360" w:lineRule="auto"/>
        <w:contextualSpacing/>
        <w:jc w:val="both"/>
        <w:rPr>
          <w:rFonts w:ascii="Palatino Linotype" w:eastAsia="Times New Roman" w:hAnsi="Palatino Linotype" w:cs="Arial"/>
          <w:b/>
          <w:i/>
          <w:sz w:val="28"/>
          <w:szCs w:val="24"/>
          <w:lang w:val="es-ES" w:eastAsia="es-ES"/>
        </w:rPr>
      </w:pPr>
      <w:r w:rsidRPr="00195617">
        <w:rPr>
          <w:rFonts w:ascii="Palatino Linotype" w:eastAsia="Times New Roman" w:hAnsi="Palatino Linotype" w:cs="Arial"/>
          <w:b/>
          <w:i/>
          <w:sz w:val="28"/>
          <w:szCs w:val="24"/>
          <w:lang w:val="es-ES" w:eastAsia="es-ES"/>
        </w:rPr>
        <w:t>De la versión pública</w:t>
      </w:r>
    </w:p>
    <w:p w14:paraId="08FC3101" w14:textId="77777777" w:rsidR="0071538C" w:rsidRPr="00195617" w:rsidRDefault="0071538C" w:rsidP="00430BE3">
      <w:pPr>
        <w:tabs>
          <w:tab w:val="left" w:pos="8647"/>
        </w:tabs>
        <w:spacing w:after="0" w:line="360" w:lineRule="auto"/>
        <w:ind w:right="51"/>
        <w:jc w:val="both"/>
        <w:rPr>
          <w:rFonts w:ascii="Palatino Linotype" w:hAnsi="Palatino Linotype" w:cs="Arial"/>
          <w:sz w:val="24"/>
          <w:szCs w:val="24"/>
        </w:rPr>
      </w:pPr>
    </w:p>
    <w:p w14:paraId="4DF0B66C" w14:textId="77777777" w:rsidR="0071538C" w:rsidRPr="00195617" w:rsidRDefault="0071538C" w:rsidP="00430BE3">
      <w:pPr>
        <w:tabs>
          <w:tab w:val="left" w:pos="8647"/>
        </w:tabs>
        <w:spacing w:after="0" w:line="360" w:lineRule="auto"/>
        <w:ind w:right="51"/>
        <w:jc w:val="both"/>
        <w:rPr>
          <w:rFonts w:ascii="Palatino Linotype" w:hAnsi="Palatino Linotype" w:cs="Arial"/>
          <w:sz w:val="24"/>
          <w:szCs w:val="24"/>
        </w:rPr>
      </w:pPr>
      <w:r w:rsidRPr="00195617">
        <w:rPr>
          <w:rFonts w:ascii="Palatino Linotype" w:hAnsi="Palatino Linotype" w:cs="Arial"/>
          <w:sz w:val="24"/>
          <w:szCs w:val="24"/>
        </w:rPr>
        <w:t xml:space="preserve">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servidores públicos, de acuerdo con dispuesto en los artículos 3, fracciones IX, XX, XXI </w:t>
      </w:r>
      <w:r w:rsidRPr="00195617">
        <w:rPr>
          <w:rFonts w:ascii="Palatino Linotype" w:hAnsi="Palatino Linotype" w:cs="Arial"/>
          <w:sz w:val="24"/>
          <w:szCs w:val="24"/>
        </w:rPr>
        <w:lastRenderedPageBreak/>
        <w:t>y XLV; 4, 51, 91, 137 y 143 de la Ley de Transparencia y Acceso a la Información Pública del Estado de México y Municipios.</w:t>
      </w:r>
    </w:p>
    <w:p w14:paraId="26933CE1" w14:textId="77777777" w:rsidR="0071538C" w:rsidRPr="00195617" w:rsidRDefault="0071538C" w:rsidP="00430BE3">
      <w:pPr>
        <w:tabs>
          <w:tab w:val="left" w:pos="8647"/>
        </w:tabs>
        <w:spacing w:after="0" w:line="360" w:lineRule="auto"/>
        <w:ind w:right="51"/>
        <w:jc w:val="both"/>
        <w:rPr>
          <w:rFonts w:ascii="Palatino Linotype" w:hAnsi="Palatino Linotype" w:cs="Arial"/>
          <w:sz w:val="24"/>
          <w:szCs w:val="24"/>
        </w:rPr>
      </w:pPr>
    </w:p>
    <w:p w14:paraId="79934FF0" w14:textId="77777777" w:rsidR="0071538C" w:rsidRPr="00195617" w:rsidRDefault="0071538C" w:rsidP="00430BE3">
      <w:pPr>
        <w:tabs>
          <w:tab w:val="left" w:pos="8647"/>
        </w:tabs>
        <w:spacing w:after="0" w:line="360" w:lineRule="auto"/>
        <w:ind w:right="51"/>
        <w:jc w:val="both"/>
        <w:rPr>
          <w:rFonts w:ascii="Palatino Linotype" w:hAnsi="Palatino Linotype" w:cs="Arial"/>
          <w:sz w:val="24"/>
          <w:szCs w:val="24"/>
        </w:rPr>
      </w:pPr>
      <w:r w:rsidRPr="00195617">
        <w:rPr>
          <w:rFonts w:ascii="Palatino Linotype" w:hAnsi="Palatino Linotype" w:cs="Arial"/>
          <w:sz w:val="24"/>
          <w:szCs w:val="24"/>
        </w:rPr>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14:paraId="236E9FFA" w14:textId="77777777" w:rsidR="0071538C" w:rsidRPr="00195617" w:rsidRDefault="0071538C" w:rsidP="00430BE3">
      <w:pPr>
        <w:tabs>
          <w:tab w:val="left" w:pos="8647"/>
        </w:tabs>
        <w:spacing w:after="0" w:line="360" w:lineRule="auto"/>
        <w:ind w:right="51"/>
        <w:jc w:val="both"/>
        <w:rPr>
          <w:rFonts w:ascii="Palatino Linotype" w:hAnsi="Palatino Linotype" w:cs="Arial"/>
          <w:sz w:val="24"/>
          <w:szCs w:val="24"/>
        </w:rPr>
      </w:pPr>
    </w:p>
    <w:p w14:paraId="65FC01F9" w14:textId="77777777" w:rsidR="0071538C" w:rsidRPr="00195617" w:rsidRDefault="0071538C" w:rsidP="00430BE3">
      <w:pPr>
        <w:tabs>
          <w:tab w:val="left" w:pos="8647"/>
        </w:tabs>
        <w:spacing w:after="0" w:line="360" w:lineRule="auto"/>
        <w:ind w:right="51"/>
        <w:jc w:val="both"/>
        <w:rPr>
          <w:rFonts w:ascii="Palatino Linotype" w:hAnsi="Palatino Linotype" w:cs="Arial"/>
          <w:sz w:val="24"/>
          <w:szCs w:val="24"/>
        </w:rPr>
      </w:pPr>
      <w:r w:rsidRPr="00195617">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0FE4AA97" w14:textId="77777777" w:rsidR="0071538C" w:rsidRPr="00195617" w:rsidRDefault="0071538C" w:rsidP="00430BE3">
      <w:pPr>
        <w:tabs>
          <w:tab w:val="left" w:pos="8647"/>
        </w:tabs>
        <w:spacing w:after="0" w:line="360" w:lineRule="auto"/>
        <w:ind w:right="51"/>
        <w:jc w:val="both"/>
        <w:rPr>
          <w:rFonts w:ascii="Palatino Linotype" w:hAnsi="Palatino Linotype" w:cs="Arial"/>
          <w:sz w:val="24"/>
          <w:szCs w:val="24"/>
        </w:rPr>
      </w:pPr>
    </w:p>
    <w:p w14:paraId="5271235E" w14:textId="77777777" w:rsidR="0071538C" w:rsidRPr="00195617" w:rsidRDefault="0071538C" w:rsidP="00430BE3">
      <w:pPr>
        <w:tabs>
          <w:tab w:val="left" w:pos="8647"/>
        </w:tabs>
        <w:spacing w:after="0" w:line="360" w:lineRule="auto"/>
        <w:ind w:right="51"/>
        <w:jc w:val="both"/>
        <w:rPr>
          <w:rFonts w:ascii="Palatino Linotype" w:hAnsi="Palatino Linotype" w:cs="Arial"/>
          <w:sz w:val="24"/>
          <w:szCs w:val="24"/>
        </w:rPr>
      </w:pPr>
      <w:r w:rsidRPr="00195617">
        <w:rPr>
          <w:rFonts w:ascii="Palatino Linotype" w:hAnsi="Palatino Linotype" w:cs="Arial"/>
          <w:sz w:val="24"/>
          <w:szCs w:val="24"/>
        </w:rPr>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w:t>
      </w:r>
      <w:r w:rsidRPr="00195617">
        <w:rPr>
          <w:rFonts w:ascii="Palatino Linotype" w:hAnsi="Palatino Linotype" w:cs="Arial"/>
          <w:b/>
          <w:sz w:val="24"/>
          <w:szCs w:val="24"/>
        </w:rPr>
        <w:t>Registro Federal de Contribuyentes</w:t>
      </w:r>
      <w:r w:rsidRPr="00195617">
        <w:rPr>
          <w:rFonts w:ascii="Palatino Linotype" w:hAnsi="Palatino Linotype" w:cs="Arial"/>
          <w:sz w:val="24"/>
          <w:szCs w:val="24"/>
        </w:rPr>
        <w:t xml:space="preserve"> (RFC), la </w:t>
      </w:r>
      <w:r w:rsidRPr="00195617">
        <w:rPr>
          <w:rFonts w:ascii="Palatino Linotype" w:hAnsi="Palatino Linotype" w:cs="Arial"/>
          <w:b/>
          <w:sz w:val="24"/>
          <w:szCs w:val="24"/>
        </w:rPr>
        <w:t>Clave Única de Registro de Población</w:t>
      </w:r>
      <w:r w:rsidRPr="00195617">
        <w:rPr>
          <w:rFonts w:ascii="Palatino Linotype" w:hAnsi="Palatino Linotype" w:cs="Arial"/>
          <w:sz w:val="24"/>
          <w:szCs w:val="24"/>
        </w:rPr>
        <w:t xml:space="preserve"> (CURP).</w:t>
      </w:r>
    </w:p>
    <w:p w14:paraId="5966B60C" w14:textId="77777777" w:rsidR="0071538C" w:rsidRPr="00195617" w:rsidRDefault="0071538C" w:rsidP="00430BE3">
      <w:pPr>
        <w:tabs>
          <w:tab w:val="left" w:pos="8647"/>
        </w:tabs>
        <w:spacing w:after="0" w:line="360" w:lineRule="auto"/>
        <w:ind w:right="51"/>
        <w:jc w:val="both"/>
        <w:rPr>
          <w:rFonts w:ascii="Palatino Linotype" w:hAnsi="Palatino Linotype" w:cs="Arial"/>
          <w:sz w:val="24"/>
          <w:szCs w:val="24"/>
        </w:rPr>
      </w:pPr>
    </w:p>
    <w:p w14:paraId="5462CF96" w14:textId="77777777" w:rsidR="0071538C" w:rsidRPr="00195617" w:rsidRDefault="0071538C" w:rsidP="00430BE3">
      <w:pPr>
        <w:tabs>
          <w:tab w:val="left" w:pos="8647"/>
        </w:tabs>
        <w:spacing w:after="0" w:line="360" w:lineRule="auto"/>
        <w:ind w:right="51"/>
        <w:jc w:val="both"/>
        <w:rPr>
          <w:rFonts w:ascii="Palatino Linotype" w:hAnsi="Palatino Linotype" w:cs="Arial"/>
          <w:sz w:val="24"/>
          <w:szCs w:val="24"/>
        </w:rPr>
      </w:pPr>
      <w:r w:rsidRPr="00195617">
        <w:rPr>
          <w:rFonts w:ascii="Palatino Linotype" w:hAnsi="Palatino Linotype" w:cs="Arial"/>
          <w:sz w:val="24"/>
          <w:szCs w:val="24"/>
        </w:rPr>
        <w:lastRenderedPageBreak/>
        <w:t>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6DC2968A" w14:textId="77777777" w:rsidR="0071538C" w:rsidRPr="00195617" w:rsidRDefault="0071538C" w:rsidP="00430BE3">
      <w:pPr>
        <w:tabs>
          <w:tab w:val="left" w:pos="8647"/>
        </w:tabs>
        <w:spacing w:after="0" w:line="360" w:lineRule="auto"/>
        <w:ind w:right="51"/>
        <w:jc w:val="both"/>
        <w:rPr>
          <w:rFonts w:ascii="Palatino Linotype" w:hAnsi="Palatino Linotype" w:cs="Arial"/>
          <w:sz w:val="24"/>
          <w:szCs w:val="24"/>
        </w:rPr>
      </w:pPr>
    </w:p>
    <w:p w14:paraId="5D161F4C" w14:textId="77777777" w:rsidR="0071538C" w:rsidRPr="00195617" w:rsidRDefault="0071538C" w:rsidP="00430BE3">
      <w:pPr>
        <w:tabs>
          <w:tab w:val="left" w:pos="8647"/>
        </w:tabs>
        <w:spacing w:after="0" w:line="360" w:lineRule="auto"/>
        <w:ind w:right="51"/>
        <w:jc w:val="both"/>
        <w:rPr>
          <w:rFonts w:ascii="Palatino Linotype" w:hAnsi="Palatino Linotype" w:cs="Arial"/>
          <w:sz w:val="24"/>
          <w:szCs w:val="24"/>
        </w:rPr>
      </w:pPr>
      <w:r w:rsidRPr="00195617">
        <w:rPr>
          <w:rFonts w:ascii="Palatino Linotype" w:hAnsi="Palatino Linotype" w:cs="Arial"/>
          <w:sz w:val="24"/>
          <w:szCs w:val="24"/>
        </w:rPr>
        <w:t>Lo anterior, es compartido por el entonces Instituto Federal de Acceso a la Información Protección de Datos (IFAI) a través del Criterio 09/2009, el cual es del tenor literal siguiente:</w:t>
      </w:r>
    </w:p>
    <w:p w14:paraId="34BB877E" w14:textId="77777777" w:rsidR="0071538C" w:rsidRPr="00195617" w:rsidRDefault="0071538C" w:rsidP="00430BE3">
      <w:pPr>
        <w:tabs>
          <w:tab w:val="left" w:pos="8647"/>
        </w:tabs>
        <w:spacing w:after="0" w:line="360" w:lineRule="auto"/>
        <w:ind w:right="51"/>
        <w:jc w:val="both"/>
        <w:rPr>
          <w:rFonts w:ascii="Palatino Linotype" w:hAnsi="Palatino Linotype" w:cs="Arial"/>
          <w:sz w:val="24"/>
          <w:szCs w:val="24"/>
        </w:rPr>
      </w:pPr>
    </w:p>
    <w:p w14:paraId="1949C14C" w14:textId="77777777" w:rsidR="0071538C" w:rsidRPr="00195617" w:rsidRDefault="0071538C" w:rsidP="00430BE3">
      <w:pPr>
        <w:tabs>
          <w:tab w:val="left" w:pos="8647"/>
        </w:tabs>
        <w:spacing w:after="0" w:line="240" w:lineRule="auto"/>
        <w:ind w:left="567" w:right="567"/>
        <w:jc w:val="both"/>
        <w:rPr>
          <w:rFonts w:ascii="Palatino Linotype" w:hAnsi="Palatino Linotype" w:cs="Arial"/>
          <w:bCs/>
          <w:i/>
        </w:rPr>
      </w:pPr>
      <w:r w:rsidRPr="00195617">
        <w:rPr>
          <w:rFonts w:ascii="Palatino Linotype" w:hAnsi="Palatino Linotype" w:cs="Arial"/>
          <w:b/>
          <w:bCs/>
          <w:i/>
        </w:rPr>
        <w:t xml:space="preserve">“Registro Federal de Contribuyentes (RFC) de las personas físicas es un dato personal confidencial. </w:t>
      </w:r>
      <w:r w:rsidRPr="00195617">
        <w:rPr>
          <w:rFonts w:ascii="Palatino Linotype" w:hAnsi="Palatino Linotype" w:cs="Arial"/>
          <w:i/>
        </w:rPr>
        <w:t>De conformidad con lo establecido en el artículo 18,</w:t>
      </w:r>
      <w:r w:rsidRPr="00195617">
        <w:rPr>
          <w:rFonts w:ascii="Palatino Linotype" w:hAnsi="Palatino Linotype" w:cs="Arial"/>
          <w:b/>
          <w:bCs/>
          <w:i/>
        </w:rPr>
        <w:t xml:space="preserve"> </w:t>
      </w:r>
      <w:r w:rsidRPr="00195617">
        <w:rPr>
          <w:rFonts w:ascii="Palatino Linotype" w:hAnsi="Palatino Linotype" w:cs="Arial"/>
          <w:i/>
        </w:rPr>
        <w:t>fracción II de la Ley Federal de Transparencia y Acceso a la Información Pública</w:t>
      </w:r>
      <w:r w:rsidRPr="00195617">
        <w:rPr>
          <w:rFonts w:ascii="Palatino Linotype" w:hAnsi="Palatino Linotype" w:cs="Arial"/>
          <w:b/>
          <w:bCs/>
          <w:i/>
        </w:rPr>
        <w:t xml:space="preserve"> </w:t>
      </w:r>
      <w:r w:rsidRPr="00195617">
        <w:rPr>
          <w:rFonts w:ascii="Palatino Linotype" w:hAnsi="Palatino Linotype" w:cs="Arial"/>
          <w:i/>
        </w:rPr>
        <w:t xml:space="preserve">Gubernamental </w:t>
      </w:r>
      <w:r w:rsidRPr="00195617">
        <w:rPr>
          <w:rFonts w:ascii="Palatino Linotype" w:hAnsi="Palatino Linotype" w:cs="Arial"/>
          <w:i/>
          <w:u w:val="single"/>
        </w:rPr>
        <w:t>se considera información confidencial los datos personales que</w:t>
      </w:r>
      <w:r w:rsidRPr="00195617">
        <w:rPr>
          <w:rFonts w:ascii="Palatino Linotype" w:hAnsi="Palatino Linotype" w:cs="Arial"/>
          <w:bCs/>
          <w:i/>
          <w:u w:val="single"/>
        </w:rPr>
        <w:t xml:space="preserve"> </w:t>
      </w:r>
      <w:r w:rsidRPr="00195617">
        <w:rPr>
          <w:rFonts w:ascii="Palatino Linotype" w:hAnsi="Palatino Linotype" w:cs="Arial"/>
          <w:i/>
          <w:u w:val="single"/>
        </w:rPr>
        <w:t>requieren el consentimiento de los individuos para su difusión, distribución o</w:t>
      </w:r>
      <w:r w:rsidRPr="00195617">
        <w:rPr>
          <w:rFonts w:ascii="Palatino Linotype" w:hAnsi="Palatino Linotype" w:cs="Arial"/>
          <w:bCs/>
          <w:i/>
          <w:u w:val="single"/>
        </w:rPr>
        <w:t xml:space="preserve"> </w:t>
      </w:r>
      <w:r w:rsidRPr="00195617">
        <w:rPr>
          <w:rFonts w:ascii="Palatino Linotype" w:hAnsi="Palatino Linotype" w:cs="Arial"/>
          <w:i/>
          <w:u w:val="single"/>
        </w:rPr>
        <w:t>comercialización en los términos de esta Ley. Por su parte, según dispone el</w:t>
      </w:r>
      <w:r w:rsidRPr="00195617">
        <w:rPr>
          <w:rFonts w:ascii="Palatino Linotype" w:hAnsi="Palatino Linotype" w:cs="Arial"/>
          <w:bCs/>
          <w:i/>
          <w:u w:val="single"/>
        </w:rPr>
        <w:t xml:space="preserve"> </w:t>
      </w:r>
      <w:r w:rsidRPr="00195617">
        <w:rPr>
          <w:rFonts w:ascii="Palatino Linotype" w:hAnsi="Palatino Linotype" w:cs="Arial"/>
          <w:i/>
          <w:u w:val="single"/>
        </w:rPr>
        <w:t>artículo 3, fracción II de la Ley Federal de Transparencia y Acceso a la Información</w:t>
      </w:r>
      <w:r w:rsidRPr="00195617">
        <w:rPr>
          <w:rFonts w:ascii="Palatino Linotype" w:hAnsi="Palatino Linotype" w:cs="Arial"/>
          <w:bCs/>
          <w:i/>
          <w:u w:val="single"/>
        </w:rPr>
        <w:t xml:space="preserve"> </w:t>
      </w:r>
      <w:r w:rsidRPr="00195617">
        <w:rPr>
          <w:rFonts w:ascii="Palatino Linotype" w:hAnsi="Palatino Linotype" w:cs="Arial"/>
          <w:i/>
          <w:u w:val="single"/>
        </w:rPr>
        <w:t>Pública Gubernamental, dato personal es toda aquella información concerniente a</w:t>
      </w:r>
      <w:r w:rsidRPr="00195617">
        <w:rPr>
          <w:rFonts w:ascii="Palatino Linotype" w:hAnsi="Palatino Linotype" w:cs="Arial"/>
          <w:bCs/>
          <w:i/>
          <w:u w:val="single"/>
        </w:rPr>
        <w:t xml:space="preserve"> </w:t>
      </w:r>
      <w:r w:rsidRPr="00195617">
        <w:rPr>
          <w:rFonts w:ascii="Palatino Linotype" w:hAnsi="Palatino Linotype" w:cs="Arial"/>
          <w:i/>
          <w:u w:val="single"/>
        </w:rPr>
        <w:t>una persona física identificada o identificable</w:t>
      </w:r>
      <w:r w:rsidRPr="00195617">
        <w:rPr>
          <w:rFonts w:ascii="Palatino Linotype" w:hAnsi="Palatino Linotype" w:cs="Arial"/>
          <w:i/>
        </w:rPr>
        <w:t xml:space="preserve">. Para </w:t>
      </w:r>
      <w:r w:rsidRPr="00195617">
        <w:rPr>
          <w:rFonts w:ascii="Palatino Linotype" w:hAnsi="Palatino Linotype" w:cs="Arial"/>
          <w:i/>
          <w:u w:val="single"/>
        </w:rPr>
        <w:t>obtener el RFC es necesario</w:t>
      </w:r>
      <w:r w:rsidRPr="00195617">
        <w:rPr>
          <w:rFonts w:ascii="Palatino Linotype" w:hAnsi="Palatino Linotype" w:cs="Arial"/>
          <w:b/>
          <w:bCs/>
          <w:i/>
          <w:u w:val="single"/>
        </w:rPr>
        <w:t xml:space="preserve"> </w:t>
      </w:r>
      <w:r w:rsidRPr="00195617">
        <w:rPr>
          <w:rFonts w:ascii="Palatino Linotype" w:hAnsi="Palatino Linotype" w:cs="Arial"/>
          <w:i/>
          <w:u w:val="single"/>
        </w:rPr>
        <w:t>acreditar previamente mediante documentos oficiales (pasaporte, acta de</w:t>
      </w:r>
      <w:r w:rsidRPr="00195617">
        <w:rPr>
          <w:rFonts w:ascii="Palatino Linotype" w:hAnsi="Palatino Linotype" w:cs="Arial"/>
          <w:b/>
          <w:bCs/>
          <w:i/>
          <w:u w:val="single"/>
        </w:rPr>
        <w:t xml:space="preserve"> </w:t>
      </w:r>
      <w:r w:rsidRPr="00195617">
        <w:rPr>
          <w:rFonts w:ascii="Palatino Linotype" w:hAnsi="Palatino Linotype" w:cs="Arial"/>
          <w:i/>
          <w:u w:val="single"/>
        </w:rPr>
        <w:t>nacimiento, etc.) la identidad de la persona, su fecha y lugar de nacimiento, entre</w:t>
      </w:r>
      <w:r w:rsidRPr="00195617">
        <w:rPr>
          <w:rFonts w:ascii="Palatino Linotype" w:hAnsi="Palatino Linotype" w:cs="Arial"/>
          <w:b/>
          <w:bCs/>
          <w:i/>
          <w:u w:val="single"/>
        </w:rPr>
        <w:t xml:space="preserve"> </w:t>
      </w:r>
      <w:r w:rsidRPr="00195617">
        <w:rPr>
          <w:rFonts w:ascii="Palatino Linotype" w:hAnsi="Palatino Linotype" w:cs="Arial"/>
          <w:i/>
          <w:u w:val="single"/>
        </w:rPr>
        <w:t xml:space="preserve">otros. </w:t>
      </w:r>
      <w:r w:rsidRPr="00195617">
        <w:rPr>
          <w:rFonts w:ascii="Palatino Linotype" w:hAnsi="Palatino Linotype" w:cs="Arial"/>
          <w:i/>
        </w:rPr>
        <w:t>De acuerdo con la legislación tributaria, las personas físicas tramitan su</w:t>
      </w:r>
      <w:r w:rsidRPr="00195617">
        <w:rPr>
          <w:rFonts w:ascii="Palatino Linotype" w:hAnsi="Palatino Linotype" w:cs="Arial"/>
          <w:b/>
          <w:bCs/>
          <w:i/>
        </w:rPr>
        <w:t xml:space="preserve"> </w:t>
      </w:r>
      <w:r w:rsidRPr="00195617">
        <w:rPr>
          <w:rFonts w:ascii="Palatino Linotype" w:hAnsi="Palatino Linotype" w:cs="Arial"/>
          <w:i/>
        </w:rPr>
        <w:t>inscripción en el Registro Federal de Contribuyentes con el único propósito de</w:t>
      </w:r>
      <w:r w:rsidRPr="00195617">
        <w:rPr>
          <w:rFonts w:ascii="Palatino Linotype" w:hAnsi="Palatino Linotype" w:cs="Arial"/>
          <w:b/>
          <w:bCs/>
          <w:i/>
        </w:rPr>
        <w:t xml:space="preserve"> </w:t>
      </w:r>
      <w:r w:rsidRPr="00195617">
        <w:rPr>
          <w:rFonts w:ascii="Palatino Linotype" w:hAnsi="Palatino Linotype" w:cs="Arial"/>
          <w:i/>
        </w:rPr>
        <w:t>realizar mediante esa clave de identificación, operaciones o actividades de</w:t>
      </w:r>
      <w:r w:rsidRPr="00195617">
        <w:rPr>
          <w:rFonts w:ascii="Palatino Linotype" w:hAnsi="Palatino Linotype" w:cs="Arial"/>
          <w:b/>
          <w:bCs/>
          <w:i/>
        </w:rPr>
        <w:t xml:space="preserve"> </w:t>
      </w:r>
      <w:r w:rsidRPr="00195617">
        <w:rPr>
          <w:rFonts w:ascii="Palatino Linotype" w:hAnsi="Palatino Linotype" w:cs="Arial"/>
          <w:i/>
        </w:rPr>
        <w:t>naturaleza tributaria. En este sentido, el artículo 79 del Código Fiscal de la</w:t>
      </w:r>
      <w:r w:rsidRPr="00195617">
        <w:rPr>
          <w:rFonts w:ascii="Palatino Linotype" w:hAnsi="Palatino Linotype" w:cs="Arial"/>
          <w:b/>
          <w:bCs/>
          <w:i/>
        </w:rPr>
        <w:t xml:space="preserve"> </w:t>
      </w:r>
      <w:r w:rsidRPr="00195617">
        <w:rPr>
          <w:rFonts w:ascii="Palatino Linotype" w:hAnsi="Palatino Linotype" w:cs="Arial"/>
          <w:i/>
        </w:rPr>
        <w:t>Federación prevé que la utilización de una clave de registro no asignada por la</w:t>
      </w:r>
      <w:r w:rsidRPr="00195617">
        <w:rPr>
          <w:rFonts w:ascii="Palatino Linotype" w:hAnsi="Palatino Linotype" w:cs="Arial"/>
          <w:b/>
          <w:bCs/>
          <w:i/>
        </w:rPr>
        <w:t xml:space="preserve"> </w:t>
      </w:r>
      <w:r w:rsidRPr="00195617">
        <w:rPr>
          <w:rFonts w:ascii="Palatino Linotype" w:hAnsi="Palatino Linotype" w:cs="Arial"/>
          <w:i/>
        </w:rPr>
        <w:t>autoridad constituye como una infracción en materia fiscal. De acuerdo con lo</w:t>
      </w:r>
      <w:r w:rsidRPr="00195617">
        <w:rPr>
          <w:rFonts w:ascii="Palatino Linotype" w:hAnsi="Palatino Linotype" w:cs="Arial"/>
          <w:b/>
          <w:bCs/>
          <w:i/>
        </w:rPr>
        <w:t xml:space="preserve"> </w:t>
      </w:r>
      <w:r w:rsidRPr="00195617">
        <w:rPr>
          <w:rFonts w:ascii="Palatino Linotype" w:hAnsi="Palatino Linotype" w:cs="Arial"/>
          <w:i/>
        </w:rPr>
        <w:t>antes apuntado, el RFC vinculado al nombre de su titular, permite identificar la</w:t>
      </w:r>
      <w:r w:rsidRPr="00195617">
        <w:rPr>
          <w:rFonts w:ascii="Palatino Linotype" w:hAnsi="Palatino Linotype" w:cs="Arial"/>
          <w:b/>
          <w:bCs/>
          <w:i/>
        </w:rPr>
        <w:t xml:space="preserve"> </w:t>
      </w:r>
      <w:r w:rsidRPr="00195617">
        <w:rPr>
          <w:rFonts w:ascii="Palatino Linotype" w:hAnsi="Palatino Linotype" w:cs="Arial"/>
          <w:i/>
        </w:rPr>
        <w:t>edad de la persona, así como su homoclave, siendo esta última única e irrepetible,</w:t>
      </w:r>
      <w:r w:rsidRPr="00195617">
        <w:rPr>
          <w:rFonts w:ascii="Palatino Linotype" w:hAnsi="Palatino Linotype" w:cs="Arial"/>
          <w:b/>
          <w:bCs/>
          <w:i/>
        </w:rPr>
        <w:t xml:space="preserve"> </w:t>
      </w:r>
      <w:r w:rsidRPr="00195617">
        <w:rPr>
          <w:rFonts w:ascii="Palatino Linotype" w:hAnsi="Palatino Linotype" w:cs="Arial"/>
          <w:i/>
        </w:rPr>
        <w:t>por lo que es posible concluir que el RFC constituye un dato personal y, por tanto,</w:t>
      </w:r>
      <w:r w:rsidRPr="00195617">
        <w:rPr>
          <w:rFonts w:ascii="Palatino Linotype" w:hAnsi="Palatino Linotype" w:cs="Arial"/>
          <w:b/>
          <w:bCs/>
          <w:i/>
        </w:rPr>
        <w:t xml:space="preserve"> </w:t>
      </w:r>
      <w:r w:rsidRPr="00195617">
        <w:rPr>
          <w:rFonts w:ascii="Palatino Linotype" w:hAnsi="Palatino Linotype" w:cs="Arial"/>
          <w:i/>
        </w:rPr>
        <w:t>información confidencial, de conformidad con los previsto en el artículo 18,</w:t>
      </w:r>
      <w:r w:rsidRPr="00195617">
        <w:rPr>
          <w:rFonts w:ascii="Palatino Linotype" w:hAnsi="Palatino Linotype" w:cs="Arial"/>
          <w:b/>
          <w:bCs/>
          <w:i/>
        </w:rPr>
        <w:t xml:space="preserve"> </w:t>
      </w:r>
      <w:r w:rsidRPr="00195617">
        <w:rPr>
          <w:rFonts w:ascii="Palatino Linotype" w:hAnsi="Palatino Linotype" w:cs="Arial"/>
          <w:i/>
        </w:rPr>
        <w:t>fracción II de la Ley Federal de Transparencia y Acceso a la Información Pública</w:t>
      </w:r>
      <w:r w:rsidRPr="00195617">
        <w:rPr>
          <w:rFonts w:ascii="Palatino Linotype" w:hAnsi="Palatino Linotype" w:cs="Arial"/>
          <w:b/>
          <w:bCs/>
          <w:i/>
        </w:rPr>
        <w:t xml:space="preserve"> </w:t>
      </w:r>
      <w:r w:rsidRPr="00195617">
        <w:rPr>
          <w:rFonts w:ascii="Palatino Linotype" w:hAnsi="Palatino Linotype" w:cs="Arial"/>
          <w:i/>
        </w:rPr>
        <w:t>Gubernamental</w:t>
      </w:r>
      <w:r w:rsidRPr="00195617">
        <w:rPr>
          <w:rFonts w:ascii="Palatino Linotype" w:hAnsi="Palatino Linotype" w:cs="Arial"/>
          <w:bCs/>
          <w:i/>
        </w:rPr>
        <w:t xml:space="preserve">…” </w:t>
      </w:r>
    </w:p>
    <w:p w14:paraId="3D892FE4" w14:textId="77777777" w:rsidR="0071538C" w:rsidRPr="00195617" w:rsidRDefault="0071538C" w:rsidP="00430BE3">
      <w:pPr>
        <w:tabs>
          <w:tab w:val="left" w:pos="8647"/>
        </w:tabs>
        <w:spacing w:after="0" w:line="240" w:lineRule="auto"/>
        <w:ind w:left="567" w:right="567"/>
        <w:jc w:val="both"/>
        <w:rPr>
          <w:rFonts w:ascii="Palatino Linotype" w:hAnsi="Palatino Linotype" w:cs="Arial"/>
          <w:bCs/>
        </w:rPr>
      </w:pPr>
    </w:p>
    <w:p w14:paraId="52FF08E8" w14:textId="77777777" w:rsidR="0071538C" w:rsidRPr="00195617" w:rsidRDefault="0071538C" w:rsidP="00430BE3">
      <w:pPr>
        <w:tabs>
          <w:tab w:val="left" w:pos="8647"/>
        </w:tabs>
        <w:spacing w:after="0" w:line="240" w:lineRule="auto"/>
        <w:ind w:left="567" w:right="567"/>
        <w:jc w:val="right"/>
        <w:rPr>
          <w:rFonts w:ascii="Palatino Linotype" w:hAnsi="Palatino Linotype" w:cs="Arial"/>
        </w:rPr>
      </w:pPr>
      <w:r w:rsidRPr="00195617">
        <w:rPr>
          <w:rFonts w:ascii="Palatino Linotype" w:hAnsi="Palatino Linotype" w:cs="Arial"/>
        </w:rPr>
        <w:t>(Énfasis añadido)</w:t>
      </w:r>
    </w:p>
    <w:p w14:paraId="1D058646" w14:textId="77777777" w:rsidR="0071538C" w:rsidRPr="00195617" w:rsidRDefault="0071538C" w:rsidP="00430BE3">
      <w:pPr>
        <w:tabs>
          <w:tab w:val="left" w:pos="8647"/>
        </w:tabs>
        <w:spacing w:after="0" w:line="360" w:lineRule="auto"/>
        <w:ind w:right="51"/>
        <w:jc w:val="both"/>
        <w:rPr>
          <w:rFonts w:ascii="Palatino Linotype" w:hAnsi="Palatino Linotype" w:cs="Arial"/>
          <w:sz w:val="24"/>
          <w:szCs w:val="24"/>
        </w:rPr>
      </w:pPr>
    </w:p>
    <w:p w14:paraId="77FCE4AC" w14:textId="77777777" w:rsidR="0071538C" w:rsidRPr="00195617" w:rsidRDefault="0071538C" w:rsidP="00430BE3">
      <w:pPr>
        <w:tabs>
          <w:tab w:val="left" w:pos="8647"/>
        </w:tabs>
        <w:spacing w:after="0" w:line="360" w:lineRule="auto"/>
        <w:ind w:right="51"/>
        <w:jc w:val="both"/>
        <w:rPr>
          <w:rFonts w:ascii="Palatino Linotype" w:hAnsi="Palatino Linotype" w:cs="Arial"/>
          <w:sz w:val="24"/>
          <w:szCs w:val="24"/>
        </w:rPr>
      </w:pPr>
      <w:r w:rsidRPr="00195617">
        <w:rPr>
          <w:rFonts w:ascii="Palatino Linotype" w:hAnsi="Palatino Linotype" w:cs="Arial"/>
          <w:sz w:val="24"/>
          <w:szCs w:val="24"/>
        </w:rPr>
        <w:lastRenderedPageBreak/>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3BDD91FF" w14:textId="77777777" w:rsidR="0071538C" w:rsidRPr="00195617" w:rsidRDefault="0071538C" w:rsidP="00430BE3">
      <w:pPr>
        <w:tabs>
          <w:tab w:val="left" w:pos="8647"/>
        </w:tabs>
        <w:spacing w:after="0" w:line="360" w:lineRule="auto"/>
        <w:ind w:right="51"/>
        <w:jc w:val="both"/>
        <w:rPr>
          <w:rFonts w:ascii="Palatino Linotype" w:hAnsi="Palatino Linotype" w:cs="Arial"/>
          <w:sz w:val="24"/>
          <w:szCs w:val="24"/>
        </w:rPr>
      </w:pPr>
    </w:p>
    <w:p w14:paraId="3E36B2B0" w14:textId="77777777" w:rsidR="0071538C" w:rsidRPr="00195617" w:rsidRDefault="0071538C" w:rsidP="00430BE3">
      <w:pPr>
        <w:tabs>
          <w:tab w:val="left" w:pos="8647"/>
        </w:tabs>
        <w:spacing w:after="0" w:line="360" w:lineRule="auto"/>
        <w:ind w:right="51"/>
        <w:jc w:val="both"/>
        <w:rPr>
          <w:rFonts w:ascii="Palatino Linotype" w:hAnsi="Palatino Linotype" w:cs="Arial"/>
          <w:sz w:val="24"/>
          <w:szCs w:val="24"/>
        </w:rPr>
      </w:pPr>
      <w:r w:rsidRPr="00195617">
        <w:rPr>
          <w:rFonts w:ascii="Palatino Linotype" w:hAnsi="Palatino Linotype" w:cs="Arial"/>
          <w:sz w:val="24"/>
          <w:szCs w:val="24"/>
        </w:rPr>
        <w:t xml:space="preserve">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 Argumento que es compartido por el entonces </w:t>
      </w:r>
      <w:r w:rsidRPr="00195617">
        <w:rPr>
          <w:rFonts w:ascii="Palatino Linotype" w:hAnsi="Palatino Linotype" w:cs="Arial"/>
          <w:b/>
          <w:bCs/>
          <w:sz w:val="24"/>
          <w:szCs w:val="24"/>
        </w:rPr>
        <w:t xml:space="preserve">Instituto Federal de Acceso a la Información y Protección de Datos (IFAI), conforme al </w:t>
      </w:r>
      <w:r w:rsidRPr="00195617">
        <w:rPr>
          <w:rFonts w:ascii="Palatino Linotype" w:hAnsi="Palatino Linotype" w:cs="Arial"/>
          <w:sz w:val="24"/>
          <w:szCs w:val="24"/>
        </w:rPr>
        <w:t xml:space="preserve">criterio número 0003-10, el cual refiere: </w:t>
      </w:r>
    </w:p>
    <w:p w14:paraId="5371D59D" w14:textId="77777777" w:rsidR="0071538C" w:rsidRPr="00195617" w:rsidRDefault="0071538C" w:rsidP="00430BE3">
      <w:pPr>
        <w:tabs>
          <w:tab w:val="left" w:pos="8647"/>
        </w:tabs>
        <w:spacing w:after="0" w:line="360" w:lineRule="auto"/>
        <w:ind w:right="51"/>
        <w:jc w:val="both"/>
        <w:rPr>
          <w:rFonts w:ascii="Palatino Linotype" w:hAnsi="Palatino Linotype" w:cs="Arial"/>
          <w:sz w:val="24"/>
          <w:szCs w:val="24"/>
        </w:rPr>
      </w:pPr>
    </w:p>
    <w:p w14:paraId="511CD368" w14:textId="77777777" w:rsidR="0071538C" w:rsidRPr="00195617" w:rsidRDefault="0071538C" w:rsidP="00430BE3">
      <w:pPr>
        <w:tabs>
          <w:tab w:val="left" w:pos="8505"/>
        </w:tabs>
        <w:spacing w:after="0" w:line="276" w:lineRule="auto"/>
        <w:ind w:left="567" w:right="567"/>
        <w:jc w:val="both"/>
        <w:rPr>
          <w:rFonts w:ascii="Palatino Linotype" w:hAnsi="Palatino Linotype" w:cs="Arial"/>
          <w:i/>
        </w:rPr>
      </w:pPr>
      <w:r w:rsidRPr="00195617">
        <w:rPr>
          <w:rFonts w:ascii="Palatino Linotype" w:hAnsi="Palatino Linotype" w:cs="Arial"/>
          <w:b/>
          <w:bCs/>
          <w:i/>
        </w:rPr>
        <w:t xml:space="preserve">“Clave Única de Registro de Población (CURP) es un dato personal confidencial. </w:t>
      </w:r>
      <w:r w:rsidRPr="00195617">
        <w:rPr>
          <w:rFonts w:ascii="Palatino Linotype" w:hAnsi="Palatino Linotype" w:cs="Arial"/>
          <w:i/>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195617">
        <w:rPr>
          <w:rFonts w:ascii="Palatino Linotype" w:hAnsi="Palatino Linotype" w:cs="Arial"/>
          <w:b/>
          <w:bCs/>
          <w:i/>
        </w:rPr>
        <w:t>..</w:t>
      </w:r>
      <w:r w:rsidRPr="00195617">
        <w:rPr>
          <w:rFonts w:ascii="Palatino Linotype" w:hAnsi="Palatino Linotype" w:cs="Arial"/>
          <w:i/>
        </w:rPr>
        <w:t>.” (Sic)</w:t>
      </w:r>
    </w:p>
    <w:p w14:paraId="59E721C9" w14:textId="77777777" w:rsidR="0071538C" w:rsidRPr="00195617" w:rsidRDefault="0071538C" w:rsidP="00430BE3">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14:paraId="1307F02B" w14:textId="77777777" w:rsidR="0071538C" w:rsidRPr="00195617" w:rsidRDefault="0071538C" w:rsidP="00430BE3">
      <w:pPr>
        <w:tabs>
          <w:tab w:val="left" w:pos="8647"/>
        </w:tabs>
        <w:spacing w:after="0" w:line="360" w:lineRule="auto"/>
        <w:ind w:right="51"/>
        <w:jc w:val="both"/>
        <w:rPr>
          <w:rFonts w:ascii="Palatino Linotype" w:hAnsi="Palatino Linotype" w:cs="Arial"/>
          <w:sz w:val="24"/>
          <w:szCs w:val="24"/>
        </w:rPr>
      </w:pPr>
      <w:r w:rsidRPr="00195617">
        <w:rPr>
          <w:rFonts w:ascii="Palatino Linotype" w:hAnsi="Palatino Linotype" w:cs="Arial"/>
          <w:sz w:val="24"/>
          <w:szCs w:val="24"/>
        </w:rPr>
        <w:lastRenderedPageBreak/>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3295546C" w14:textId="77777777" w:rsidR="0071538C" w:rsidRPr="00195617" w:rsidRDefault="0071538C" w:rsidP="00430BE3">
      <w:pPr>
        <w:tabs>
          <w:tab w:val="left" w:pos="8647"/>
        </w:tabs>
        <w:spacing w:after="0" w:line="360" w:lineRule="auto"/>
        <w:ind w:right="51"/>
        <w:jc w:val="both"/>
        <w:rPr>
          <w:rFonts w:ascii="Palatino Linotype" w:hAnsi="Palatino Linotype" w:cs="Arial"/>
          <w:sz w:val="24"/>
          <w:szCs w:val="24"/>
        </w:rPr>
      </w:pPr>
    </w:p>
    <w:p w14:paraId="25D492EB" w14:textId="77777777" w:rsidR="0071538C" w:rsidRPr="00195617" w:rsidRDefault="0071538C" w:rsidP="00430BE3">
      <w:pPr>
        <w:tabs>
          <w:tab w:val="left" w:pos="8505"/>
        </w:tabs>
        <w:spacing w:after="0" w:line="240" w:lineRule="auto"/>
        <w:ind w:left="567" w:right="567"/>
        <w:jc w:val="both"/>
        <w:rPr>
          <w:rFonts w:ascii="Palatino Linotype" w:hAnsi="Palatino Linotype" w:cs="Arial"/>
          <w:bCs/>
          <w:i/>
        </w:rPr>
      </w:pPr>
      <w:r w:rsidRPr="00195617">
        <w:rPr>
          <w:rFonts w:ascii="Palatino Linotype" w:hAnsi="Palatino Linotype" w:cs="Arial"/>
          <w:bCs/>
          <w:i/>
        </w:rPr>
        <w:t>“</w:t>
      </w:r>
      <w:r w:rsidRPr="00195617">
        <w:rPr>
          <w:rFonts w:ascii="Palatino Linotype" w:hAnsi="Palatino Linotype" w:cs="Arial"/>
          <w:b/>
          <w:bCs/>
          <w:i/>
        </w:rPr>
        <w:t>Cuarto</w:t>
      </w:r>
      <w:r w:rsidRPr="00195617">
        <w:rPr>
          <w:rFonts w:ascii="Palatino Linotype" w:hAnsi="Palatino Linotype" w:cs="Arial"/>
          <w:bCs/>
          <w:i/>
        </w:rPr>
        <w:t xml:space="preserve">. </w:t>
      </w:r>
      <w:r w:rsidRPr="00195617">
        <w:rPr>
          <w:rFonts w:ascii="Palatino Linotype" w:hAnsi="Palatino Linotype" w:cs="Arial"/>
          <w:b/>
          <w:bCs/>
          <w:i/>
          <w:u w:val="single"/>
        </w:rPr>
        <w:t>Para clasificar la información como reservada o confidencial,</w:t>
      </w:r>
      <w:r w:rsidRPr="00195617">
        <w:rPr>
          <w:rFonts w:ascii="Palatino Linotype" w:hAnsi="Palatino Linotype" w:cs="Arial"/>
          <w:bCs/>
          <w:i/>
        </w:rPr>
        <w:t xml:space="preserve">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715197C" w14:textId="77777777" w:rsidR="0071538C" w:rsidRPr="00195617" w:rsidRDefault="0071538C" w:rsidP="00430BE3">
      <w:pPr>
        <w:tabs>
          <w:tab w:val="left" w:pos="8647"/>
        </w:tabs>
        <w:spacing w:after="0" w:line="240" w:lineRule="auto"/>
        <w:ind w:left="567" w:right="567"/>
        <w:jc w:val="both"/>
        <w:rPr>
          <w:rFonts w:ascii="Palatino Linotype" w:hAnsi="Palatino Linotype" w:cs="Arial"/>
          <w:bCs/>
          <w:i/>
        </w:rPr>
      </w:pPr>
      <w:r w:rsidRPr="00195617">
        <w:rPr>
          <w:rFonts w:ascii="Palatino Linotype" w:hAnsi="Palatino Linotype" w:cs="Arial"/>
          <w:bCs/>
          <w:i/>
        </w:rPr>
        <w:t>Los sujetos obligados deberán aplicar, de manera estricta, las excepciones al derecho de acceso a la información y sólo podrán invocarlas cuando acrediten su procedencia.</w:t>
      </w:r>
    </w:p>
    <w:p w14:paraId="2F7F9B44" w14:textId="77777777" w:rsidR="0071538C" w:rsidRPr="00195617" w:rsidRDefault="0071538C" w:rsidP="00430BE3">
      <w:pPr>
        <w:tabs>
          <w:tab w:val="left" w:pos="8647"/>
        </w:tabs>
        <w:spacing w:after="0" w:line="240" w:lineRule="auto"/>
        <w:ind w:left="567" w:right="567"/>
        <w:jc w:val="both"/>
        <w:rPr>
          <w:rFonts w:ascii="Palatino Linotype" w:hAnsi="Palatino Linotype" w:cs="Arial"/>
          <w:bCs/>
          <w:i/>
        </w:rPr>
      </w:pPr>
      <w:r w:rsidRPr="00195617">
        <w:rPr>
          <w:rFonts w:ascii="Palatino Linotype" w:hAnsi="Palatino Linotype" w:cs="Arial"/>
          <w:bCs/>
          <w:i/>
        </w:rPr>
        <w:t>…</w:t>
      </w:r>
    </w:p>
    <w:p w14:paraId="4D7444C9" w14:textId="77777777" w:rsidR="0071538C" w:rsidRPr="00195617" w:rsidRDefault="0071538C" w:rsidP="00430BE3">
      <w:pPr>
        <w:tabs>
          <w:tab w:val="left" w:pos="8647"/>
        </w:tabs>
        <w:spacing w:after="0" w:line="240" w:lineRule="auto"/>
        <w:ind w:left="567" w:right="567"/>
        <w:jc w:val="both"/>
        <w:rPr>
          <w:rFonts w:ascii="Palatino Linotype" w:hAnsi="Palatino Linotype" w:cs="Arial"/>
          <w:bCs/>
          <w:i/>
        </w:rPr>
      </w:pPr>
      <w:r w:rsidRPr="00195617">
        <w:rPr>
          <w:rFonts w:ascii="Palatino Linotype" w:hAnsi="Palatino Linotype" w:cs="Arial"/>
          <w:b/>
          <w:bCs/>
          <w:i/>
        </w:rPr>
        <w:t>Quinto</w:t>
      </w:r>
      <w:r w:rsidRPr="00195617">
        <w:rPr>
          <w:rFonts w:ascii="Palatino Linotype" w:hAnsi="Palatino Linotype" w:cs="Arial"/>
          <w:bCs/>
          <w:i/>
        </w:rPr>
        <w:t xml:space="preserve">. </w:t>
      </w:r>
      <w:r w:rsidRPr="00195617">
        <w:rPr>
          <w:rFonts w:ascii="Palatino Linotype" w:hAnsi="Palatino Linotype" w:cs="Arial"/>
          <w:b/>
          <w:bCs/>
          <w:i/>
        </w:rPr>
        <w:t xml:space="preserve">La carga de la prueba para justificar toda negativa de acceso a la información, </w:t>
      </w:r>
      <w:r w:rsidRPr="00195617">
        <w:rPr>
          <w:rFonts w:ascii="Palatino Linotype" w:hAnsi="Palatino Linotype" w:cs="Arial"/>
          <w:bCs/>
          <w:i/>
        </w:rPr>
        <w:t>por actualizarse cualquiera de los supuestos de clasificación previstos en la Ley General, la Ley Federal y leyes estatales, corresponderá</w:t>
      </w:r>
      <w:r w:rsidRPr="00195617">
        <w:rPr>
          <w:rFonts w:ascii="Palatino Linotype" w:hAnsi="Palatino Linotype" w:cs="Arial"/>
          <w:b/>
          <w:bCs/>
          <w:i/>
        </w:rPr>
        <w:t xml:space="preserve"> a los sujetos obligados, por lo que deberán fundar y motivar debidamente la clasificación de la información ante una solicitud de acceso o al momento en que generen versiones públicas para dar cumplimiento a las obligaciones de transparencia</w:t>
      </w:r>
      <w:r w:rsidRPr="00195617">
        <w:rPr>
          <w:rFonts w:ascii="Palatino Linotype" w:hAnsi="Palatino Linotype" w:cs="Arial"/>
          <w:bCs/>
          <w:i/>
        </w:rPr>
        <w:t>, observando lo dispuesto en la Ley General y las demás disposiciones aplicables en la materia.</w:t>
      </w:r>
    </w:p>
    <w:p w14:paraId="007FBEFF" w14:textId="77777777" w:rsidR="0071538C" w:rsidRPr="00195617" w:rsidRDefault="0071538C" w:rsidP="00430BE3">
      <w:pPr>
        <w:tabs>
          <w:tab w:val="left" w:pos="8647"/>
        </w:tabs>
        <w:spacing w:after="0" w:line="240" w:lineRule="auto"/>
        <w:ind w:left="567" w:right="567"/>
        <w:jc w:val="both"/>
        <w:rPr>
          <w:rFonts w:ascii="Palatino Linotype" w:hAnsi="Palatino Linotype" w:cs="Arial"/>
          <w:bCs/>
          <w:i/>
        </w:rPr>
      </w:pPr>
    </w:p>
    <w:p w14:paraId="3FCEE64C" w14:textId="77777777" w:rsidR="0071538C" w:rsidRPr="00195617" w:rsidRDefault="0071538C" w:rsidP="00430BE3">
      <w:pPr>
        <w:tabs>
          <w:tab w:val="left" w:pos="8647"/>
        </w:tabs>
        <w:spacing w:after="0" w:line="240" w:lineRule="auto"/>
        <w:ind w:left="567" w:right="567"/>
        <w:jc w:val="both"/>
        <w:rPr>
          <w:rFonts w:ascii="Palatino Linotype" w:hAnsi="Palatino Linotype" w:cs="Arial"/>
          <w:bCs/>
          <w:i/>
        </w:rPr>
      </w:pPr>
      <w:r w:rsidRPr="00195617">
        <w:rPr>
          <w:rFonts w:ascii="Palatino Linotype" w:hAnsi="Palatino Linotype" w:cs="Arial"/>
          <w:b/>
          <w:bCs/>
          <w:i/>
        </w:rPr>
        <w:t>Octavo</w:t>
      </w:r>
      <w:r w:rsidRPr="00195617">
        <w:rPr>
          <w:rFonts w:ascii="Palatino Linotype" w:hAnsi="Palatino Linotype" w:cs="Arial"/>
          <w:bCs/>
          <w:i/>
        </w:rPr>
        <w:t xml:space="preserve">. </w:t>
      </w:r>
      <w:r w:rsidRPr="00195617">
        <w:rPr>
          <w:rFonts w:ascii="Palatino Linotype" w:hAnsi="Palatino Linotype" w:cs="Arial"/>
          <w:bCs/>
          <w:i/>
          <w:u w:val="single"/>
        </w:rPr>
        <w:t>Para fundar la clasificación de la información se debe señalar el artículo, fracción, inciso, párrafo o numeral de la ley o tratado internacional</w:t>
      </w:r>
      <w:r w:rsidRPr="00195617">
        <w:rPr>
          <w:rFonts w:ascii="Palatino Linotype" w:hAnsi="Palatino Linotype" w:cs="Arial"/>
          <w:bCs/>
          <w:i/>
        </w:rPr>
        <w:t xml:space="preserve"> suscrito por el Estado mexicano que expresamente le otorga el carácter de reservada o confidencial.</w:t>
      </w:r>
    </w:p>
    <w:p w14:paraId="7F65CB25" w14:textId="77777777" w:rsidR="0071538C" w:rsidRPr="00195617" w:rsidRDefault="0071538C" w:rsidP="00430BE3">
      <w:pPr>
        <w:tabs>
          <w:tab w:val="left" w:pos="8647"/>
        </w:tabs>
        <w:spacing w:after="0" w:line="240" w:lineRule="auto"/>
        <w:ind w:left="567" w:right="567"/>
        <w:jc w:val="both"/>
        <w:rPr>
          <w:rFonts w:ascii="Palatino Linotype" w:hAnsi="Palatino Linotype" w:cs="Arial"/>
          <w:bCs/>
          <w:i/>
        </w:rPr>
      </w:pPr>
      <w:r w:rsidRPr="00195617">
        <w:rPr>
          <w:rFonts w:ascii="Palatino Linotype" w:hAnsi="Palatino Linotype" w:cs="Arial"/>
          <w:bCs/>
          <w:i/>
        </w:rPr>
        <w:t>Para motivar la clasificación se deberán señalar las razones o circunstancias especiales que lo llevaron a concluir que el caso particular se ajusta al supuesto previsto por la norma legal invocada como fundamento.</w:t>
      </w:r>
    </w:p>
    <w:p w14:paraId="7F2F586D" w14:textId="77777777" w:rsidR="0071538C" w:rsidRPr="00195617" w:rsidRDefault="0071538C" w:rsidP="00430BE3">
      <w:pPr>
        <w:tabs>
          <w:tab w:val="left" w:pos="8647"/>
        </w:tabs>
        <w:spacing w:after="0" w:line="240" w:lineRule="auto"/>
        <w:ind w:left="567" w:right="567"/>
        <w:jc w:val="both"/>
        <w:rPr>
          <w:rFonts w:ascii="Palatino Linotype" w:hAnsi="Palatino Linotype" w:cs="Arial"/>
          <w:bCs/>
          <w:i/>
        </w:rPr>
      </w:pPr>
      <w:r w:rsidRPr="00195617">
        <w:rPr>
          <w:rFonts w:ascii="Palatino Linotype" w:hAnsi="Palatino Linotype" w:cs="Arial"/>
          <w:bCs/>
          <w:i/>
        </w:rPr>
        <w:t>…</w:t>
      </w:r>
    </w:p>
    <w:p w14:paraId="566055E4" w14:textId="77777777" w:rsidR="0071538C" w:rsidRPr="00195617" w:rsidRDefault="0071538C" w:rsidP="00430BE3">
      <w:pPr>
        <w:tabs>
          <w:tab w:val="left" w:pos="8647"/>
        </w:tabs>
        <w:spacing w:after="0" w:line="240" w:lineRule="auto"/>
        <w:ind w:left="567" w:right="567"/>
        <w:jc w:val="both"/>
        <w:rPr>
          <w:rFonts w:ascii="Palatino Linotype" w:hAnsi="Palatino Linotype" w:cs="Arial"/>
          <w:b/>
          <w:bCs/>
          <w:i/>
        </w:rPr>
      </w:pPr>
      <w:r w:rsidRPr="00195617">
        <w:rPr>
          <w:rFonts w:ascii="Palatino Linotype" w:hAnsi="Palatino Linotype" w:cs="Arial"/>
          <w:b/>
          <w:bCs/>
          <w:i/>
        </w:rPr>
        <w:t>DE LA INFORMACIÓN CONFIDENCIAL</w:t>
      </w:r>
    </w:p>
    <w:p w14:paraId="48CBF541" w14:textId="77777777" w:rsidR="0071538C" w:rsidRPr="00195617" w:rsidRDefault="0071538C" w:rsidP="00430BE3">
      <w:pPr>
        <w:tabs>
          <w:tab w:val="left" w:pos="8647"/>
        </w:tabs>
        <w:spacing w:after="0" w:line="240" w:lineRule="auto"/>
        <w:ind w:left="567" w:right="567"/>
        <w:jc w:val="both"/>
        <w:rPr>
          <w:rFonts w:ascii="Palatino Linotype" w:hAnsi="Palatino Linotype" w:cs="Arial"/>
          <w:bCs/>
          <w:i/>
        </w:rPr>
      </w:pPr>
      <w:r w:rsidRPr="00195617">
        <w:rPr>
          <w:rFonts w:ascii="Palatino Linotype" w:hAnsi="Palatino Linotype" w:cs="Arial"/>
          <w:b/>
          <w:bCs/>
          <w:i/>
        </w:rPr>
        <w:t xml:space="preserve">Trigésimo octavo. </w:t>
      </w:r>
      <w:r w:rsidRPr="00195617">
        <w:rPr>
          <w:rFonts w:ascii="Palatino Linotype" w:hAnsi="Palatino Linotype" w:cs="Arial"/>
          <w:bCs/>
          <w:i/>
        </w:rPr>
        <w:t>Se considera información confidencial:</w:t>
      </w:r>
    </w:p>
    <w:p w14:paraId="538C87E4" w14:textId="77777777" w:rsidR="0071538C" w:rsidRPr="00195617" w:rsidRDefault="0071538C" w:rsidP="00430BE3">
      <w:pPr>
        <w:tabs>
          <w:tab w:val="left" w:pos="8647"/>
        </w:tabs>
        <w:spacing w:after="0" w:line="240" w:lineRule="auto"/>
        <w:ind w:left="567" w:right="567"/>
        <w:jc w:val="both"/>
        <w:rPr>
          <w:rFonts w:ascii="Palatino Linotype" w:hAnsi="Palatino Linotype" w:cs="Arial"/>
          <w:b/>
          <w:bCs/>
          <w:i/>
        </w:rPr>
      </w:pPr>
      <w:r w:rsidRPr="00195617">
        <w:rPr>
          <w:rFonts w:ascii="Palatino Linotype" w:hAnsi="Palatino Linotype" w:cs="Arial"/>
          <w:bCs/>
          <w:i/>
        </w:rPr>
        <w:t xml:space="preserve">I. </w:t>
      </w:r>
      <w:r w:rsidRPr="00195617">
        <w:rPr>
          <w:rFonts w:ascii="Palatino Linotype" w:hAnsi="Palatino Linotype" w:cs="Arial"/>
          <w:b/>
          <w:bCs/>
          <w:i/>
          <w:u w:val="single"/>
        </w:rPr>
        <w:t>Los datos personales en los términos de la norma aplicable</w:t>
      </w:r>
      <w:r w:rsidRPr="00195617">
        <w:rPr>
          <w:rFonts w:ascii="Palatino Linotype" w:hAnsi="Palatino Linotype" w:cs="Arial"/>
          <w:b/>
          <w:bCs/>
          <w:i/>
        </w:rPr>
        <w:t>;</w:t>
      </w:r>
    </w:p>
    <w:p w14:paraId="51462865" w14:textId="77777777" w:rsidR="0071538C" w:rsidRPr="00195617" w:rsidRDefault="0071538C" w:rsidP="00430BE3">
      <w:pPr>
        <w:tabs>
          <w:tab w:val="left" w:pos="8647"/>
        </w:tabs>
        <w:spacing w:after="0" w:line="240" w:lineRule="auto"/>
        <w:ind w:left="567" w:right="567"/>
        <w:jc w:val="both"/>
        <w:rPr>
          <w:rFonts w:ascii="Palatino Linotype" w:hAnsi="Palatino Linotype" w:cs="Arial"/>
          <w:bCs/>
          <w:i/>
        </w:rPr>
      </w:pPr>
      <w:r w:rsidRPr="00195617">
        <w:rPr>
          <w:rFonts w:ascii="Palatino Linotype" w:hAnsi="Palatino Linotype" w:cs="Arial"/>
          <w:bCs/>
          <w:i/>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0B887A1E" w14:textId="77777777" w:rsidR="0071538C" w:rsidRPr="00195617" w:rsidRDefault="0071538C" w:rsidP="00430BE3">
      <w:pPr>
        <w:tabs>
          <w:tab w:val="left" w:pos="8647"/>
        </w:tabs>
        <w:spacing w:after="0" w:line="240" w:lineRule="auto"/>
        <w:ind w:left="567" w:right="567"/>
        <w:jc w:val="both"/>
        <w:rPr>
          <w:rFonts w:ascii="Palatino Linotype" w:hAnsi="Palatino Linotype" w:cs="Arial"/>
          <w:bCs/>
          <w:i/>
        </w:rPr>
      </w:pPr>
      <w:r w:rsidRPr="00195617">
        <w:rPr>
          <w:rFonts w:ascii="Palatino Linotype" w:hAnsi="Palatino Linotype" w:cs="Arial"/>
          <w:bCs/>
          <w:i/>
        </w:rPr>
        <w:t>III …</w:t>
      </w:r>
    </w:p>
    <w:p w14:paraId="0DC1990F" w14:textId="77777777" w:rsidR="0071538C" w:rsidRPr="00195617" w:rsidRDefault="0071538C" w:rsidP="00430BE3">
      <w:pPr>
        <w:tabs>
          <w:tab w:val="left" w:pos="8647"/>
        </w:tabs>
        <w:spacing w:after="0" w:line="240" w:lineRule="auto"/>
        <w:ind w:left="567" w:right="567"/>
        <w:jc w:val="both"/>
        <w:rPr>
          <w:rFonts w:ascii="Palatino Linotype" w:hAnsi="Palatino Linotype" w:cs="Arial"/>
          <w:bCs/>
          <w:i/>
        </w:rPr>
      </w:pPr>
      <w:r w:rsidRPr="00195617">
        <w:rPr>
          <w:rFonts w:ascii="Palatino Linotype" w:hAnsi="Palatino Linotype" w:cs="Arial"/>
          <w:bCs/>
          <w:i/>
        </w:rPr>
        <w:lastRenderedPageBreak/>
        <w:t>La información confidencial no estará sujeta a temporalidad alguna y sólo podrán tener acceso a ella los titulares de la misma, sus representantes y los servidores públicos facultados para ello.”</w:t>
      </w:r>
    </w:p>
    <w:p w14:paraId="571984DA" w14:textId="77777777" w:rsidR="0071538C" w:rsidRPr="00195617" w:rsidRDefault="0071538C" w:rsidP="00430BE3">
      <w:pPr>
        <w:tabs>
          <w:tab w:val="left" w:pos="8647"/>
        </w:tabs>
        <w:spacing w:after="0" w:line="240" w:lineRule="auto"/>
        <w:ind w:left="567" w:right="567"/>
        <w:jc w:val="right"/>
        <w:rPr>
          <w:rFonts w:ascii="Palatino Linotype" w:hAnsi="Palatino Linotype" w:cs="Arial"/>
          <w:bCs/>
        </w:rPr>
      </w:pPr>
      <w:r w:rsidRPr="00195617">
        <w:rPr>
          <w:rFonts w:ascii="Palatino Linotype" w:hAnsi="Palatino Linotype" w:cs="Arial"/>
          <w:bCs/>
        </w:rPr>
        <w:t>(Énfasis añadido)</w:t>
      </w:r>
    </w:p>
    <w:p w14:paraId="090A8613" w14:textId="77777777" w:rsidR="0071538C" w:rsidRPr="00195617" w:rsidRDefault="0071538C" w:rsidP="00430BE3">
      <w:pPr>
        <w:tabs>
          <w:tab w:val="left" w:pos="8647"/>
        </w:tabs>
        <w:spacing w:after="0" w:line="360" w:lineRule="auto"/>
        <w:ind w:right="51"/>
        <w:jc w:val="both"/>
        <w:rPr>
          <w:rFonts w:ascii="Palatino Linotype" w:hAnsi="Palatino Linotype" w:cs="Arial"/>
          <w:sz w:val="24"/>
          <w:szCs w:val="24"/>
        </w:rPr>
      </w:pPr>
    </w:p>
    <w:p w14:paraId="73C64970" w14:textId="77777777" w:rsidR="0071538C" w:rsidRPr="00195617" w:rsidRDefault="0071538C" w:rsidP="00430BE3">
      <w:pPr>
        <w:tabs>
          <w:tab w:val="left" w:pos="8647"/>
        </w:tabs>
        <w:spacing w:after="0" w:line="360" w:lineRule="auto"/>
        <w:ind w:right="51"/>
        <w:jc w:val="both"/>
        <w:rPr>
          <w:rFonts w:ascii="Palatino Linotype" w:hAnsi="Palatino Linotype" w:cs="Arial"/>
          <w:sz w:val="24"/>
          <w:szCs w:val="24"/>
        </w:rPr>
      </w:pPr>
      <w:r w:rsidRPr="00195617">
        <w:rPr>
          <w:rFonts w:ascii="Palatino Linotype" w:hAnsi="Palatino Linotype" w:cs="Arial"/>
          <w:sz w:val="24"/>
          <w:szCs w:val="24"/>
        </w:rPr>
        <w:t>Así, como ha quedado apuntado, el derecho de acceso a la información pública puede ser restringido cuando se trate de información clasificada como reservada, delimitando una serie de hipótesis de hecho en las cuales descansa la posibilidad de reserva de información. 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8FC32EB" w14:textId="77777777" w:rsidR="0071538C" w:rsidRPr="00195617" w:rsidRDefault="0071538C" w:rsidP="00430BE3">
      <w:pPr>
        <w:tabs>
          <w:tab w:val="left" w:pos="8647"/>
        </w:tabs>
        <w:spacing w:after="0" w:line="360" w:lineRule="auto"/>
        <w:ind w:right="51"/>
        <w:jc w:val="both"/>
        <w:rPr>
          <w:rFonts w:ascii="Palatino Linotype" w:hAnsi="Palatino Linotype" w:cs="Arial"/>
          <w:sz w:val="24"/>
          <w:szCs w:val="24"/>
        </w:rPr>
      </w:pPr>
    </w:p>
    <w:p w14:paraId="1E3A2422" w14:textId="77777777" w:rsidR="0071538C" w:rsidRPr="00195617" w:rsidRDefault="0071538C" w:rsidP="00430BE3">
      <w:pPr>
        <w:autoSpaceDE w:val="0"/>
        <w:autoSpaceDN w:val="0"/>
        <w:adjustRightInd w:val="0"/>
        <w:spacing w:after="0" w:line="360" w:lineRule="auto"/>
        <w:contextualSpacing/>
        <w:jc w:val="both"/>
        <w:rPr>
          <w:rFonts w:ascii="Palatino Linotype" w:hAnsi="Palatino Linotype" w:cs="Arial"/>
          <w:sz w:val="24"/>
          <w:lang w:val="es-ES"/>
        </w:rPr>
      </w:pPr>
      <w:r w:rsidRPr="00195617">
        <w:rPr>
          <w:rFonts w:ascii="Palatino Linotype" w:eastAsia="Times New Roman" w:hAnsi="Palatino Linotype" w:cs="Arial"/>
          <w:sz w:val="24"/>
          <w:szCs w:val="24"/>
          <w:lang w:val="es-ES" w:eastAsia="es-ES"/>
        </w:rPr>
        <w:t xml:space="preserve">Entonces, el </w:t>
      </w:r>
      <w:r w:rsidRPr="00195617">
        <w:rPr>
          <w:rFonts w:ascii="Palatino Linotype" w:eastAsia="Times New Roman" w:hAnsi="Palatino Linotype" w:cs="Arial"/>
          <w:b/>
          <w:sz w:val="24"/>
          <w:szCs w:val="24"/>
          <w:lang w:val="es-ES" w:eastAsia="es-ES"/>
        </w:rPr>
        <w:t>Sujeto Obligado</w:t>
      </w:r>
      <w:r w:rsidRPr="00195617">
        <w:rPr>
          <w:rFonts w:ascii="Palatino Linotype" w:eastAsia="Times New Roman" w:hAnsi="Palatino Linotype" w:cs="Arial"/>
          <w:sz w:val="24"/>
          <w:szCs w:val="24"/>
          <w:lang w:val="es-ES" w:eastAsia="es-ES"/>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195617">
        <w:rPr>
          <w:rFonts w:ascii="Palatino Linotype" w:eastAsia="Times New Roman" w:hAnsi="Palatino Linotype" w:cs="Arial"/>
          <w:i/>
          <w:iCs/>
          <w:sz w:val="24"/>
          <w:szCs w:val="24"/>
          <w:lang w:val="es-ES" w:eastAsia="es-ES"/>
        </w:rPr>
        <w:t>.</w:t>
      </w:r>
    </w:p>
    <w:p w14:paraId="3789001F" w14:textId="77777777" w:rsidR="009737B0" w:rsidRPr="00195617" w:rsidRDefault="009737B0" w:rsidP="00430BE3">
      <w:pPr>
        <w:tabs>
          <w:tab w:val="left" w:pos="7938"/>
        </w:tabs>
        <w:spacing w:after="0" w:line="360" w:lineRule="auto"/>
        <w:jc w:val="both"/>
        <w:rPr>
          <w:rFonts w:ascii="Palatino Linotype" w:eastAsia="Arial Unicode MS" w:hAnsi="Palatino Linotype" w:cs="Arial"/>
          <w:sz w:val="24"/>
        </w:rPr>
      </w:pPr>
    </w:p>
    <w:p w14:paraId="1DD681F3" w14:textId="77777777" w:rsidR="009737B0" w:rsidRPr="00195617" w:rsidRDefault="009737B0" w:rsidP="00430BE3">
      <w:pPr>
        <w:autoSpaceDE w:val="0"/>
        <w:autoSpaceDN w:val="0"/>
        <w:adjustRightInd w:val="0"/>
        <w:spacing w:after="0" w:line="360" w:lineRule="auto"/>
        <w:jc w:val="both"/>
        <w:rPr>
          <w:rFonts w:ascii="Palatino Linotype" w:hAnsi="Palatino Linotype" w:cs="Arial"/>
          <w:sz w:val="24"/>
          <w:szCs w:val="24"/>
        </w:rPr>
      </w:pPr>
      <w:r w:rsidRPr="00195617">
        <w:rPr>
          <w:rFonts w:ascii="Palatino Linotype" w:hAnsi="Palatino Linotype" w:cs="Arial"/>
          <w:sz w:val="24"/>
          <w:szCs w:val="24"/>
        </w:rPr>
        <w:lastRenderedPageBreak/>
        <w:t xml:space="preserve">Por lo tanto, en mérito de lo expuesto en líneas anteriores, con fundamento en la segunda hipótesis de la fracción III del artículo 186, de la Ley de Transparencia y Acceso a la Información Pública del Estado de México y Municipios, se </w:t>
      </w:r>
      <w:r w:rsidRPr="00195617">
        <w:rPr>
          <w:rFonts w:ascii="Palatino Linotype" w:hAnsi="Palatino Linotype" w:cs="Arial"/>
          <w:b/>
          <w:sz w:val="24"/>
          <w:szCs w:val="24"/>
        </w:rPr>
        <w:t>MODIFICA</w:t>
      </w:r>
      <w:r w:rsidRPr="00195617">
        <w:rPr>
          <w:rFonts w:ascii="Palatino Linotype" w:hAnsi="Palatino Linotype" w:cs="Arial"/>
          <w:sz w:val="24"/>
          <w:szCs w:val="24"/>
        </w:rPr>
        <w:t xml:space="preserve"> la respuesta proporcionada por el </w:t>
      </w:r>
      <w:r w:rsidRPr="00195617">
        <w:rPr>
          <w:rFonts w:ascii="Palatino Linotype" w:hAnsi="Palatino Linotype" w:cs="Arial"/>
          <w:b/>
          <w:sz w:val="24"/>
          <w:szCs w:val="24"/>
        </w:rPr>
        <w:t>Sujeto Obligado</w:t>
      </w:r>
      <w:r w:rsidRPr="00195617">
        <w:rPr>
          <w:rFonts w:ascii="Palatino Linotype" w:hAnsi="Palatino Linotype" w:cs="Arial"/>
          <w:sz w:val="24"/>
          <w:szCs w:val="24"/>
        </w:rPr>
        <w:t xml:space="preserve"> a la solicitud de información </w:t>
      </w:r>
      <w:r w:rsidR="00422E25" w:rsidRPr="00195617">
        <w:rPr>
          <w:rFonts w:ascii="Palatino Linotype" w:hAnsi="Palatino Linotype" w:cs="Arial"/>
          <w:b/>
          <w:sz w:val="24"/>
          <w:szCs w:val="24"/>
        </w:rPr>
        <w:t>00116/TEMOAYA/IP/2023</w:t>
      </w:r>
      <w:r w:rsidRPr="00195617">
        <w:rPr>
          <w:rFonts w:ascii="Palatino Linotype" w:hAnsi="Palatino Linotype" w:cs="Arial"/>
          <w:sz w:val="24"/>
          <w:szCs w:val="24"/>
        </w:rPr>
        <w:t>, la cual ha sido materia del presente fallo.</w:t>
      </w:r>
    </w:p>
    <w:p w14:paraId="49441534" w14:textId="77777777" w:rsidR="009737B0" w:rsidRPr="00195617" w:rsidRDefault="009737B0" w:rsidP="00430BE3">
      <w:pPr>
        <w:autoSpaceDE w:val="0"/>
        <w:autoSpaceDN w:val="0"/>
        <w:adjustRightInd w:val="0"/>
        <w:spacing w:after="0" w:line="360" w:lineRule="auto"/>
        <w:jc w:val="both"/>
        <w:rPr>
          <w:rFonts w:ascii="Palatino Linotype" w:hAnsi="Palatino Linotype" w:cs="Arial"/>
          <w:sz w:val="24"/>
          <w:szCs w:val="24"/>
        </w:rPr>
      </w:pPr>
    </w:p>
    <w:p w14:paraId="53EE4222" w14:textId="77777777" w:rsidR="009737B0" w:rsidRPr="00195617" w:rsidRDefault="009737B0" w:rsidP="00430BE3">
      <w:pPr>
        <w:autoSpaceDE w:val="0"/>
        <w:autoSpaceDN w:val="0"/>
        <w:adjustRightInd w:val="0"/>
        <w:spacing w:after="0" w:line="360" w:lineRule="auto"/>
        <w:jc w:val="both"/>
        <w:rPr>
          <w:rFonts w:ascii="Palatino Linotype" w:hAnsi="Palatino Linotype" w:cs="Arial"/>
          <w:sz w:val="24"/>
          <w:szCs w:val="24"/>
        </w:rPr>
      </w:pPr>
      <w:r w:rsidRPr="00195617">
        <w:rPr>
          <w:rFonts w:ascii="Palatino Linotype" w:hAnsi="Palatino Linotype" w:cs="Arial"/>
          <w:sz w:val="24"/>
          <w:szCs w:val="24"/>
        </w:rPr>
        <w:t>Por lo antes expuesto y fundado es de resolverse y,</w:t>
      </w:r>
    </w:p>
    <w:p w14:paraId="766BEECF" w14:textId="77777777" w:rsidR="009737B0" w:rsidRPr="00195617" w:rsidRDefault="009737B0" w:rsidP="00430BE3">
      <w:pPr>
        <w:autoSpaceDE w:val="0"/>
        <w:autoSpaceDN w:val="0"/>
        <w:adjustRightInd w:val="0"/>
        <w:spacing w:after="0" w:line="360" w:lineRule="auto"/>
        <w:jc w:val="both"/>
        <w:rPr>
          <w:rFonts w:ascii="Palatino Linotype" w:hAnsi="Palatino Linotype" w:cs="Arial"/>
          <w:sz w:val="24"/>
          <w:szCs w:val="24"/>
        </w:rPr>
      </w:pPr>
    </w:p>
    <w:p w14:paraId="25B580F3" w14:textId="77777777" w:rsidR="009737B0" w:rsidRPr="00195617" w:rsidRDefault="009737B0" w:rsidP="00430BE3">
      <w:pPr>
        <w:spacing w:after="0" w:line="360" w:lineRule="auto"/>
        <w:ind w:left="426"/>
        <w:jc w:val="center"/>
        <w:rPr>
          <w:rFonts w:ascii="Palatino Linotype" w:eastAsia="Times New Roman" w:hAnsi="Palatino Linotype" w:cs="Times New Roman"/>
          <w:color w:val="000000"/>
          <w:sz w:val="24"/>
          <w:szCs w:val="24"/>
          <w:lang w:val="es-ES" w:eastAsia="es-ES"/>
        </w:rPr>
      </w:pPr>
      <w:r w:rsidRPr="00195617">
        <w:rPr>
          <w:rFonts w:ascii="Palatino Linotype" w:eastAsia="Times New Roman" w:hAnsi="Palatino Linotype" w:cs="Times New Roman"/>
          <w:b/>
          <w:color w:val="000000"/>
          <w:sz w:val="28"/>
          <w:szCs w:val="24"/>
          <w:lang w:val="es-ES" w:eastAsia="es-ES"/>
        </w:rPr>
        <w:t>SE    RESUELVE</w:t>
      </w:r>
    </w:p>
    <w:p w14:paraId="3F20A698" w14:textId="77777777" w:rsidR="009737B0" w:rsidRPr="00195617" w:rsidRDefault="009737B0" w:rsidP="00430BE3">
      <w:pPr>
        <w:spacing w:after="0" w:line="360" w:lineRule="auto"/>
        <w:ind w:left="426"/>
        <w:jc w:val="center"/>
        <w:rPr>
          <w:rFonts w:ascii="Palatino Linotype" w:eastAsia="Times New Roman" w:hAnsi="Palatino Linotype" w:cs="Times New Roman"/>
          <w:color w:val="000000"/>
          <w:sz w:val="24"/>
          <w:szCs w:val="24"/>
          <w:lang w:val="es-ES" w:eastAsia="es-ES"/>
        </w:rPr>
      </w:pPr>
    </w:p>
    <w:p w14:paraId="62A3F786" w14:textId="77777777" w:rsidR="009737B0" w:rsidRPr="00195617" w:rsidRDefault="009737B0" w:rsidP="00430BE3">
      <w:pPr>
        <w:spacing w:after="0" w:line="360" w:lineRule="auto"/>
        <w:jc w:val="both"/>
        <w:rPr>
          <w:rFonts w:ascii="Palatino Linotype" w:eastAsia="Times New Roman" w:hAnsi="Palatino Linotype" w:cs="Arial"/>
          <w:sz w:val="24"/>
          <w:szCs w:val="24"/>
          <w:lang w:eastAsia="es-ES"/>
        </w:rPr>
      </w:pPr>
      <w:r w:rsidRPr="00195617">
        <w:rPr>
          <w:rFonts w:ascii="Palatino Linotype" w:eastAsia="Times New Roman" w:hAnsi="Palatino Linotype" w:cs="Arial"/>
          <w:b/>
          <w:sz w:val="28"/>
          <w:szCs w:val="24"/>
          <w:lang w:eastAsia="es-ES"/>
        </w:rPr>
        <w:t>PRIMERO</w:t>
      </w:r>
      <w:r w:rsidRPr="00195617">
        <w:rPr>
          <w:rFonts w:ascii="Palatino Linotype" w:eastAsia="Times New Roman" w:hAnsi="Palatino Linotype" w:cs="Arial"/>
          <w:b/>
          <w:sz w:val="24"/>
          <w:szCs w:val="24"/>
          <w:lang w:eastAsia="es-ES"/>
        </w:rPr>
        <w:t xml:space="preserve">. </w:t>
      </w:r>
      <w:r w:rsidRPr="00195617">
        <w:rPr>
          <w:rFonts w:ascii="Palatino Linotype" w:eastAsia="Times New Roman" w:hAnsi="Palatino Linotype" w:cs="Arial"/>
          <w:sz w:val="24"/>
          <w:szCs w:val="24"/>
          <w:lang w:eastAsia="es-ES"/>
        </w:rPr>
        <w:t>Se</w:t>
      </w:r>
      <w:r w:rsidRPr="00195617">
        <w:rPr>
          <w:rFonts w:ascii="Palatino Linotype" w:eastAsia="Times New Roman" w:hAnsi="Palatino Linotype" w:cs="Arial"/>
          <w:b/>
          <w:sz w:val="24"/>
          <w:szCs w:val="24"/>
          <w:lang w:eastAsia="es-ES"/>
        </w:rPr>
        <w:t xml:space="preserve"> MODIFICA </w:t>
      </w:r>
      <w:r w:rsidRPr="00195617">
        <w:rPr>
          <w:rFonts w:ascii="Palatino Linotype" w:eastAsia="Times New Roman" w:hAnsi="Palatino Linotype" w:cs="Arial"/>
          <w:sz w:val="24"/>
          <w:szCs w:val="24"/>
          <w:lang w:eastAsia="es-ES"/>
        </w:rPr>
        <w:t xml:space="preserve">la respuesta del </w:t>
      </w:r>
      <w:r w:rsidRPr="00195617">
        <w:rPr>
          <w:rFonts w:ascii="Palatino Linotype" w:eastAsia="Times New Roman" w:hAnsi="Palatino Linotype" w:cs="Arial"/>
          <w:b/>
          <w:sz w:val="24"/>
          <w:szCs w:val="24"/>
          <w:lang w:eastAsia="es-ES"/>
        </w:rPr>
        <w:t>Sujeto Obligado</w:t>
      </w:r>
      <w:r w:rsidRPr="00195617">
        <w:rPr>
          <w:rFonts w:ascii="Palatino Linotype" w:eastAsia="Times New Roman" w:hAnsi="Palatino Linotype" w:cs="Arial"/>
          <w:sz w:val="24"/>
          <w:szCs w:val="24"/>
          <w:lang w:eastAsia="es-ES"/>
        </w:rPr>
        <w:t xml:space="preserve"> a la solicitud de acceso a la información pública </w:t>
      </w:r>
      <w:r w:rsidR="00422E25" w:rsidRPr="00195617">
        <w:rPr>
          <w:rFonts w:ascii="Palatino Linotype" w:hAnsi="Palatino Linotype" w:cs="Arial"/>
          <w:b/>
          <w:sz w:val="24"/>
          <w:szCs w:val="24"/>
        </w:rPr>
        <w:t>00116/TEMOAYA/IP/2023</w:t>
      </w:r>
      <w:r w:rsidRPr="00195617">
        <w:rPr>
          <w:rFonts w:ascii="Palatino Linotype" w:eastAsia="Calibri" w:hAnsi="Palatino Linotype" w:cs="Arial"/>
          <w:b/>
          <w:sz w:val="24"/>
          <w:szCs w:val="24"/>
          <w:lang w:eastAsia="es-MX"/>
        </w:rPr>
        <w:t>,</w:t>
      </w:r>
      <w:r w:rsidRPr="00195617">
        <w:rPr>
          <w:rFonts w:ascii="Palatino Linotype" w:eastAsia="Calibri" w:hAnsi="Palatino Linotype" w:cs="Arial"/>
          <w:sz w:val="24"/>
          <w:szCs w:val="24"/>
          <w:lang w:eastAsia="es-MX"/>
        </w:rPr>
        <w:t xml:space="preserve"> </w:t>
      </w:r>
      <w:r w:rsidRPr="00195617">
        <w:rPr>
          <w:rFonts w:ascii="Palatino Linotype" w:eastAsia="Times New Roman" w:hAnsi="Palatino Linotype" w:cs="Arial"/>
          <w:sz w:val="24"/>
          <w:szCs w:val="24"/>
          <w:lang w:eastAsia="es-ES"/>
        </w:rPr>
        <w:t xml:space="preserve">por resultar parcialmente </w:t>
      </w:r>
      <w:r w:rsidRPr="00195617">
        <w:rPr>
          <w:rFonts w:ascii="Palatino Linotype" w:eastAsia="Times New Roman" w:hAnsi="Palatino Linotype" w:cs="Arial"/>
          <w:b/>
          <w:sz w:val="24"/>
          <w:szCs w:val="24"/>
          <w:lang w:eastAsia="es-ES"/>
        </w:rPr>
        <w:t xml:space="preserve">fundados </w:t>
      </w:r>
      <w:r w:rsidRPr="00195617">
        <w:rPr>
          <w:rFonts w:ascii="Palatino Linotype" w:eastAsia="Times New Roman" w:hAnsi="Palatino Linotype" w:cs="Arial"/>
          <w:sz w:val="24"/>
          <w:szCs w:val="24"/>
          <w:lang w:eastAsia="es-ES"/>
        </w:rPr>
        <w:t xml:space="preserve">los motivos de inconformidad vertidos por el </w:t>
      </w:r>
      <w:r w:rsidRPr="00195617">
        <w:rPr>
          <w:rFonts w:ascii="Palatino Linotype" w:eastAsia="Times New Roman" w:hAnsi="Palatino Linotype" w:cs="Arial"/>
          <w:b/>
          <w:sz w:val="24"/>
          <w:szCs w:val="24"/>
          <w:lang w:eastAsia="es-ES"/>
        </w:rPr>
        <w:t>Recurrente</w:t>
      </w:r>
      <w:r w:rsidRPr="00195617">
        <w:rPr>
          <w:rFonts w:ascii="Palatino Linotype" w:eastAsia="Times New Roman" w:hAnsi="Palatino Linotype" w:cs="Arial"/>
          <w:sz w:val="24"/>
          <w:szCs w:val="24"/>
          <w:lang w:eastAsia="es-ES"/>
        </w:rPr>
        <w:t>, en términos del considerandos</w:t>
      </w:r>
      <w:r w:rsidRPr="00195617">
        <w:rPr>
          <w:rFonts w:ascii="Palatino Linotype" w:eastAsia="Times New Roman" w:hAnsi="Palatino Linotype" w:cs="Arial"/>
          <w:b/>
          <w:sz w:val="24"/>
          <w:szCs w:val="24"/>
          <w:lang w:eastAsia="es-ES"/>
        </w:rPr>
        <w:t xml:space="preserve"> CUARTO </w:t>
      </w:r>
      <w:r w:rsidRPr="00195617">
        <w:rPr>
          <w:rFonts w:ascii="Palatino Linotype" w:eastAsia="Times New Roman" w:hAnsi="Palatino Linotype" w:cs="Arial"/>
          <w:sz w:val="24"/>
          <w:szCs w:val="24"/>
          <w:lang w:eastAsia="es-ES"/>
        </w:rPr>
        <w:t>de la presente Resolución.</w:t>
      </w:r>
    </w:p>
    <w:p w14:paraId="475BB582" w14:textId="77777777" w:rsidR="002A7A54" w:rsidRPr="00195617" w:rsidRDefault="002A7A54" w:rsidP="00430BE3">
      <w:pPr>
        <w:spacing w:after="0" w:line="360" w:lineRule="auto"/>
        <w:jc w:val="both"/>
        <w:rPr>
          <w:rFonts w:ascii="Palatino Linotype" w:eastAsia="Times New Roman" w:hAnsi="Palatino Linotype" w:cs="Arial"/>
          <w:b/>
          <w:sz w:val="24"/>
          <w:szCs w:val="24"/>
          <w:lang w:eastAsia="es-ES"/>
        </w:rPr>
      </w:pPr>
    </w:p>
    <w:p w14:paraId="244F104C" w14:textId="77777777" w:rsidR="009737B0" w:rsidRPr="00195617" w:rsidRDefault="009737B0" w:rsidP="00430BE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95617">
        <w:rPr>
          <w:rFonts w:ascii="Palatino Linotype" w:eastAsia="Times New Roman" w:hAnsi="Palatino Linotype" w:cs="Arial"/>
          <w:b/>
          <w:sz w:val="28"/>
          <w:szCs w:val="24"/>
          <w:lang w:eastAsia="es-ES"/>
        </w:rPr>
        <w:t>SEGUNDO</w:t>
      </w:r>
      <w:r w:rsidRPr="00195617">
        <w:rPr>
          <w:rFonts w:ascii="Palatino Linotype" w:eastAsia="Times New Roman" w:hAnsi="Palatino Linotype" w:cs="Arial"/>
          <w:b/>
          <w:sz w:val="24"/>
          <w:szCs w:val="24"/>
          <w:lang w:eastAsia="es-ES"/>
        </w:rPr>
        <w:t>.</w:t>
      </w:r>
      <w:r w:rsidRPr="00195617">
        <w:rPr>
          <w:rFonts w:ascii="Palatino Linotype" w:eastAsia="Times New Roman" w:hAnsi="Palatino Linotype" w:cs="Tahoma"/>
          <w:sz w:val="24"/>
          <w:szCs w:val="24"/>
          <w:lang w:eastAsia="es-ES"/>
        </w:rPr>
        <w:t xml:space="preserve"> Se </w:t>
      </w:r>
      <w:r w:rsidRPr="00195617">
        <w:rPr>
          <w:rFonts w:ascii="Palatino Linotype" w:eastAsia="Times New Roman" w:hAnsi="Palatino Linotype" w:cs="Tahoma"/>
          <w:b/>
          <w:sz w:val="24"/>
          <w:szCs w:val="24"/>
          <w:lang w:eastAsia="es-ES"/>
        </w:rPr>
        <w:t xml:space="preserve">ORDENA </w:t>
      </w:r>
      <w:r w:rsidRPr="00195617">
        <w:rPr>
          <w:rFonts w:ascii="Palatino Linotype" w:eastAsia="Times New Roman" w:hAnsi="Palatino Linotype" w:cs="Tahoma"/>
          <w:sz w:val="24"/>
          <w:szCs w:val="24"/>
          <w:lang w:eastAsia="es-ES"/>
        </w:rPr>
        <w:t>al Sujeto Obligado</w:t>
      </w:r>
      <w:r w:rsidRPr="00195617">
        <w:rPr>
          <w:rFonts w:ascii="Palatino Linotype" w:eastAsia="Times New Roman" w:hAnsi="Palatino Linotype" w:cs="Tahoma"/>
          <w:b/>
          <w:sz w:val="24"/>
          <w:szCs w:val="24"/>
          <w:lang w:eastAsia="es-ES"/>
        </w:rPr>
        <w:t xml:space="preserve">, </w:t>
      </w:r>
      <w:r w:rsidRPr="00195617">
        <w:rPr>
          <w:rFonts w:ascii="Palatino Linotype" w:eastAsia="Times New Roman" w:hAnsi="Palatino Linotype" w:cs="Tahoma"/>
          <w:sz w:val="24"/>
          <w:szCs w:val="24"/>
          <w:lang w:eastAsia="es-ES"/>
        </w:rPr>
        <w:t>a efecto de que entregue, vía</w:t>
      </w:r>
      <w:r w:rsidRPr="00195617">
        <w:rPr>
          <w:rFonts w:ascii="Palatino Linotype" w:eastAsia="Times New Roman" w:hAnsi="Palatino Linotype" w:cs="Tahoma"/>
          <w:b/>
          <w:sz w:val="24"/>
          <w:szCs w:val="24"/>
          <w:lang w:eastAsia="es-ES"/>
        </w:rPr>
        <w:t xml:space="preserve"> </w:t>
      </w:r>
      <w:r w:rsidRPr="00195617">
        <w:rPr>
          <w:rFonts w:ascii="Palatino Linotype" w:eastAsia="Calibri" w:hAnsi="Palatino Linotype" w:cs="Tahoma"/>
          <w:bCs/>
          <w:sz w:val="24"/>
          <w:szCs w:val="24"/>
          <w:lang w:eastAsia="es-MX"/>
        </w:rPr>
        <w:t>Sistema de Acceso a la Información Mexiquense (SAIMEX),</w:t>
      </w:r>
      <w:r w:rsidR="00912C78" w:rsidRPr="00195617">
        <w:rPr>
          <w:rFonts w:ascii="Palatino Linotype" w:eastAsia="Calibri" w:hAnsi="Palatino Linotype" w:cs="Tahoma"/>
          <w:bCs/>
          <w:sz w:val="24"/>
          <w:szCs w:val="24"/>
          <w:lang w:eastAsia="es-MX"/>
        </w:rPr>
        <w:t xml:space="preserve"> </w:t>
      </w:r>
      <w:r w:rsidR="002A7A54" w:rsidRPr="00195617">
        <w:rPr>
          <w:rFonts w:ascii="Palatino Linotype" w:eastAsia="Calibri" w:hAnsi="Palatino Linotype" w:cs="Tahoma"/>
          <w:bCs/>
          <w:sz w:val="24"/>
          <w:szCs w:val="24"/>
          <w:lang w:eastAsia="es-MX"/>
        </w:rPr>
        <w:t xml:space="preserve">en términos del considerando CUARTO, </w:t>
      </w:r>
      <w:r w:rsidR="00912C78" w:rsidRPr="00195617">
        <w:rPr>
          <w:rFonts w:ascii="Palatino Linotype" w:eastAsia="Calibri" w:hAnsi="Palatino Linotype" w:cs="Tahoma"/>
          <w:bCs/>
          <w:sz w:val="24"/>
          <w:szCs w:val="24"/>
          <w:lang w:eastAsia="es-MX"/>
        </w:rPr>
        <w:t xml:space="preserve">en versión pública, </w:t>
      </w:r>
      <w:r w:rsidR="002A7A54" w:rsidRPr="00195617">
        <w:rPr>
          <w:rFonts w:ascii="Palatino Linotype" w:eastAsia="Calibri" w:hAnsi="Palatino Linotype" w:cs="Tahoma"/>
          <w:bCs/>
          <w:sz w:val="24"/>
          <w:szCs w:val="24"/>
          <w:lang w:eastAsia="es-MX"/>
        </w:rPr>
        <w:t xml:space="preserve">de </w:t>
      </w:r>
      <w:r w:rsidRPr="00195617">
        <w:rPr>
          <w:rFonts w:ascii="Palatino Linotype" w:eastAsia="Times New Roman" w:hAnsi="Palatino Linotype" w:cs="Arial"/>
          <w:sz w:val="24"/>
          <w:szCs w:val="24"/>
          <w:lang w:val="es-ES" w:eastAsia="es-ES"/>
        </w:rPr>
        <w:t>lo siguiente:</w:t>
      </w:r>
    </w:p>
    <w:p w14:paraId="083105CF" w14:textId="77777777" w:rsidR="009737B0" w:rsidRPr="00195617" w:rsidRDefault="009737B0" w:rsidP="00430BE3">
      <w:pPr>
        <w:spacing w:after="0" w:line="360" w:lineRule="auto"/>
        <w:jc w:val="both"/>
        <w:rPr>
          <w:rFonts w:ascii="Palatino Linotype" w:eastAsia="Calibri" w:hAnsi="Palatino Linotype" w:cs="Arial"/>
          <w:sz w:val="24"/>
          <w:lang w:val="es-ES" w:eastAsia="es-MX"/>
        </w:rPr>
      </w:pPr>
    </w:p>
    <w:p w14:paraId="5BB893A4" w14:textId="77777777" w:rsidR="00912C78" w:rsidRPr="00195617" w:rsidRDefault="002A7A54" w:rsidP="00430BE3">
      <w:pPr>
        <w:pStyle w:val="Prrafodelista"/>
        <w:numPr>
          <w:ilvl w:val="0"/>
          <w:numId w:val="5"/>
        </w:numPr>
        <w:spacing w:line="360" w:lineRule="auto"/>
        <w:jc w:val="both"/>
        <w:rPr>
          <w:rFonts w:ascii="Palatino Linotype" w:hAnsi="Palatino Linotype"/>
        </w:rPr>
      </w:pPr>
      <w:r w:rsidRPr="00195617">
        <w:rPr>
          <w:rFonts w:ascii="Palatino Linotype" w:hAnsi="Palatino Linotype"/>
        </w:rPr>
        <w:t>Correcta versión pública de los recibos de nómina proporcionados en respuesta; y</w:t>
      </w:r>
    </w:p>
    <w:p w14:paraId="5304D251" w14:textId="77777777" w:rsidR="00912C78" w:rsidRPr="00195617" w:rsidRDefault="002A7A54" w:rsidP="00430BE3">
      <w:pPr>
        <w:pStyle w:val="Prrafodelista"/>
        <w:numPr>
          <w:ilvl w:val="0"/>
          <w:numId w:val="5"/>
        </w:numPr>
        <w:spacing w:line="360" w:lineRule="auto"/>
        <w:jc w:val="both"/>
        <w:rPr>
          <w:rFonts w:ascii="Palatino Linotype" w:hAnsi="Palatino Linotype"/>
        </w:rPr>
      </w:pPr>
      <w:r w:rsidRPr="00195617">
        <w:rPr>
          <w:rFonts w:ascii="Palatino Linotype" w:hAnsi="Palatino Linotype"/>
        </w:rPr>
        <w:t xml:space="preserve">Nombramientos de los servidores públicos que ostentan los cargos de: </w:t>
      </w:r>
      <w:r w:rsidRPr="00195617">
        <w:rPr>
          <w:rFonts w:ascii="Palatino Linotype" w:hAnsi="Palatino Linotype"/>
          <w:lang w:val="es-MX"/>
        </w:rPr>
        <w:t xml:space="preserve">Secretario del Ayuntamiento, Tesorero Municipal, Director de Obras, Director de Desarrollo Económico, Director de Turismo, Director de Medio Ambiente, </w:t>
      </w:r>
      <w:r w:rsidRPr="00195617">
        <w:rPr>
          <w:rFonts w:ascii="Palatino Linotype" w:hAnsi="Palatino Linotype"/>
          <w:lang w:val="es-MX"/>
        </w:rPr>
        <w:lastRenderedPageBreak/>
        <w:t>Director de Desarrollo Urbano, Director de Desarrollo Social, Director de Mejora Regulatoria, Director de Protección Civil, Director del Instituto de Cultura Física y Deporte y Directora del Instituto de las Mujeres</w:t>
      </w:r>
      <w:r w:rsidRPr="00195617">
        <w:rPr>
          <w:rFonts w:ascii="Palatino Linotype" w:hAnsi="Palatino Linotype"/>
        </w:rPr>
        <w:t>.</w:t>
      </w:r>
    </w:p>
    <w:p w14:paraId="7B056229" w14:textId="77777777" w:rsidR="009737B0" w:rsidRPr="00195617" w:rsidRDefault="009737B0" w:rsidP="00430BE3">
      <w:pPr>
        <w:spacing w:after="0" w:line="360" w:lineRule="auto"/>
        <w:jc w:val="both"/>
        <w:rPr>
          <w:rFonts w:ascii="Palatino Linotype" w:eastAsia="Calibri" w:hAnsi="Palatino Linotype" w:cs="Arial"/>
          <w:sz w:val="24"/>
          <w:lang w:val="es-ES" w:eastAsia="es-MX"/>
        </w:rPr>
      </w:pPr>
    </w:p>
    <w:p w14:paraId="1893BEF3" w14:textId="77777777" w:rsidR="00912C78" w:rsidRPr="00195617" w:rsidRDefault="00912C78" w:rsidP="00430BE3">
      <w:pPr>
        <w:spacing w:after="0" w:line="360" w:lineRule="auto"/>
        <w:jc w:val="both"/>
        <w:rPr>
          <w:rFonts w:ascii="Palatino Linotype" w:eastAsia="Calibri" w:hAnsi="Palatino Linotype" w:cs="Arial"/>
          <w:sz w:val="24"/>
          <w:lang w:val="es-ES" w:eastAsia="es-MX"/>
        </w:rPr>
      </w:pPr>
      <w:r w:rsidRPr="00195617">
        <w:rPr>
          <w:rFonts w:ascii="Palatino Linotype" w:eastAsia="Calibri" w:hAnsi="Palatino Linotype" w:cs="Arial"/>
          <w:sz w:val="24"/>
          <w:lang w:val="es-ES" w:eastAsia="es-MX"/>
        </w:rPr>
        <w:t>Para la entrega en versión pública de la información ordenada,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77113416" w14:textId="77777777" w:rsidR="00912C78" w:rsidRPr="00195617" w:rsidRDefault="00912C78" w:rsidP="00430BE3">
      <w:pPr>
        <w:spacing w:after="0" w:line="360" w:lineRule="auto"/>
        <w:jc w:val="both"/>
        <w:rPr>
          <w:rFonts w:ascii="Palatino Linotype" w:eastAsia="Calibri" w:hAnsi="Palatino Linotype" w:cs="Arial"/>
          <w:sz w:val="24"/>
          <w:lang w:val="es-ES" w:eastAsia="es-MX"/>
        </w:rPr>
      </w:pPr>
    </w:p>
    <w:p w14:paraId="6A081897" w14:textId="77777777" w:rsidR="009737B0" w:rsidRPr="00195617" w:rsidRDefault="009737B0" w:rsidP="00430BE3">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eastAsia="es-MX"/>
        </w:rPr>
      </w:pPr>
      <w:r w:rsidRPr="00195617">
        <w:rPr>
          <w:rFonts w:ascii="Palatino Linotype" w:eastAsia="Palatino Linotype" w:hAnsi="Palatino Linotype" w:cs="Palatino Linotype"/>
          <w:b/>
          <w:color w:val="000000"/>
          <w:sz w:val="26"/>
          <w:szCs w:val="26"/>
          <w:lang w:eastAsia="es-MX"/>
        </w:rPr>
        <w:t>TERCERO</w:t>
      </w:r>
      <w:r w:rsidRPr="00195617">
        <w:rPr>
          <w:rFonts w:ascii="Palatino Linotype" w:eastAsia="Palatino Linotype" w:hAnsi="Palatino Linotype" w:cs="Palatino Linotype"/>
          <w:b/>
          <w:color w:val="000000"/>
          <w:sz w:val="24"/>
          <w:szCs w:val="24"/>
          <w:lang w:eastAsia="es-MX"/>
        </w:rPr>
        <w:t>. NOTIFÍQUESE</w:t>
      </w:r>
      <w:r w:rsidRPr="00195617">
        <w:rPr>
          <w:rFonts w:ascii="Palatino Linotype" w:eastAsia="Palatino Linotype" w:hAnsi="Palatino Linotype" w:cs="Palatino Linotype"/>
          <w:color w:val="000000"/>
          <w:sz w:val="24"/>
          <w:szCs w:val="24"/>
          <w:lang w:eastAsia="es-MX"/>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3A44893" w14:textId="77777777" w:rsidR="009737B0" w:rsidRPr="00195617" w:rsidRDefault="009737B0" w:rsidP="00430BE3">
      <w:pPr>
        <w:spacing w:after="0" w:line="360" w:lineRule="auto"/>
        <w:ind w:right="-595"/>
        <w:jc w:val="both"/>
        <w:rPr>
          <w:rFonts w:ascii="Palatino Linotype" w:eastAsia="Times New Roman" w:hAnsi="Palatino Linotype" w:cs="Tahoma"/>
          <w:bCs/>
          <w:sz w:val="24"/>
          <w:szCs w:val="24"/>
          <w:lang w:eastAsia="es-ES"/>
        </w:rPr>
      </w:pPr>
    </w:p>
    <w:p w14:paraId="60810292" w14:textId="77777777" w:rsidR="009737B0" w:rsidRPr="00195617" w:rsidRDefault="009737B0" w:rsidP="00430BE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95617">
        <w:rPr>
          <w:rFonts w:ascii="Palatino Linotype" w:eastAsia="Times New Roman" w:hAnsi="Palatino Linotype" w:cs="Arial"/>
          <w:b/>
          <w:sz w:val="28"/>
          <w:szCs w:val="28"/>
          <w:lang w:val="es-ES" w:eastAsia="es-ES"/>
        </w:rPr>
        <w:t>CUARTO.</w:t>
      </w:r>
      <w:r w:rsidRPr="00195617">
        <w:rPr>
          <w:rFonts w:ascii="Palatino Linotype" w:eastAsia="Times New Roman" w:hAnsi="Palatino Linotype" w:cs="Arial"/>
          <w:b/>
          <w:sz w:val="24"/>
          <w:szCs w:val="24"/>
          <w:lang w:val="es-ES" w:eastAsia="es-ES"/>
        </w:rPr>
        <w:t xml:space="preserve"> </w:t>
      </w:r>
      <w:r w:rsidRPr="00195617">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Pr="00195617">
        <w:rPr>
          <w:rFonts w:ascii="Palatino Linotype" w:eastAsia="Times New Roman" w:hAnsi="Palatino Linotype" w:cs="Arial"/>
          <w:b/>
          <w:sz w:val="24"/>
          <w:szCs w:val="24"/>
          <w:lang w:val="es-ES" w:eastAsia="es-ES"/>
        </w:rPr>
        <w:t>Sujeto Obligado</w:t>
      </w:r>
      <w:r w:rsidRPr="00195617">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14:paraId="504C8CB4" w14:textId="77777777" w:rsidR="009737B0" w:rsidRPr="00195617" w:rsidRDefault="009737B0" w:rsidP="00430BE3">
      <w:pPr>
        <w:autoSpaceDE w:val="0"/>
        <w:autoSpaceDN w:val="0"/>
        <w:adjustRightInd w:val="0"/>
        <w:spacing w:after="0" w:line="360" w:lineRule="auto"/>
        <w:jc w:val="both"/>
        <w:rPr>
          <w:rFonts w:ascii="Palatino Linotype" w:hAnsi="Palatino Linotype" w:cs="Arial"/>
          <w:sz w:val="24"/>
          <w:szCs w:val="24"/>
        </w:rPr>
      </w:pPr>
      <w:r w:rsidRPr="00195617">
        <w:rPr>
          <w:rFonts w:ascii="Palatino Linotype" w:hAnsi="Palatino Linotype"/>
          <w:b/>
          <w:sz w:val="28"/>
          <w:szCs w:val="28"/>
        </w:rPr>
        <w:lastRenderedPageBreak/>
        <w:t>QUINTO</w:t>
      </w:r>
      <w:r w:rsidRPr="00195617">
        <w:rPr>
          <w:rFonts w:ascii="Palatino Linotype" w:hAnsi="Palatino Linotype"/>
          <w:b/>
          <w:sz w:val="24"/>
          <w:szCs w:val="24"/>
        </w:rPr>
        <w:t xml:space="preserve">. </w:t>
      </w:r>
      <w:r w:rsidR="003920D8" w:rsidRPr="00195617">
        <w:rPr>
          <w:rFonts w:ascii="Palatino Linotype" w:eastAsia="Times New Roman" w:hAnsi="Palatino Linotype" w:cs="Arial"/>
          <w:b/>
          <w:sz w:val="24"/>
          <w:szCs w:val="24"/>
          <w:lang w:val="es-ES" w:eastAsia="es-ES"/>
        </w:rPr>
        <w:t>NOTIFÍQUESE</w:t>
      </w:r>
      <w:r w:rsidR="003920D8" w:rsidRPr="00195617">
        <w:rPr>
          <w:rFonts w:ascii="Palatino Linotype" w:eastAsia="Times New Roman" w:hAnsi="Palatino Linotype" w:cs="Arial"/>
          <w:sz w:val="24"/>
          <w:szCs w:val="24"/>
          <w:lang w:val="es-ES" w:eastAsia="es-ES"/>
        </w:rPr>
        <w:t xml:space="preserve"> a través del Sistema de Acceso a la Información Mexiquense (SAIMEX), al </w:t>
      </w:r>
      <w:r w:rsidR="003920D8" w:rsidRPr="00195617">
        <w:rPr>
          <w:rFonts w:ascii="Palatino Linotype" w:eastAsia="Times New Roman" w:hAnsi="Palatino Linotype" w:cs="Arial"/>
          <w:b/>
          <w:sz w:val="24"/>
          <w:szCs w:val="24"/>
          <w:lang w:val="es-ES" w:eastAsia="es-ES"/>
        </w:rPr>
        <w:t>Recurrente</w:t>
      </w:r>
      <w:r w:rsidR="003920D8" w:rsidRPr="00195617">
        <w:rPr>
          <w:rFonts w:ascii="Palatino Linotype" w:eastAsia="Times New Roman" w:hAnsi="Palatino Linotype" w:cs="Arial"/>
          <w:sz w:val="24"/>
          <w:szCs w:val="24"/>
          <w:lang w:val="es-ES" w:eastAsia="es-ES"/>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23BEC449" w14:textId="77777777" w:rsidR="0071538C" w:rsidRPr="00195617" w:rsidRDefault="0071538C" w:rsidP="00430BE3">
      <w:pPr>
        <w:autoSpaceDE w:val="0"/>
        <w:autoSpaceDN w:val="0"/>
        <w:adjustRightInd w:val="0"/>
        <w:spacing w:after="0" w:line="360" w:lineRule="auto"/>
        <w:jc w:val="both"/>
        <w:rPr>
          <w:rFonts w:ascii="Palatino Linotype" w:hAnsi="Palatino Linotype" w:cs="Arial"/>
          <w:sz w:val="24"/>
          <w:szCs w:val="24"/>
        </w:rPr>
      </w:pPr>
    </w:p>
    <w:p w14:paraId="687CF7C3" w14:textId="77777777" w:rsidR="009737B0" w:rsidRPr="00195617" w:rsidRDefault="009737B0" w:rsidP="00430BE3">
      <w:pPr>
        <w:spacing w:after="0" w:line="360" w:lineRule="auto"/>
        <w:jc w:val="both"/>
        <w:rPr>
          <w:rFonts w:ascii="Palatino Linotype" w:hAnsi="Palatino Linotype" w:cs="Arial"/>
          <w:sz w:val="24"/>
          <w:szCs w:val="24"/>
        </w:rPr>
      </w:pPr>
      <w:r w:rsidRPr="00195617">
        <w:rPr>
          <w:rFonts w:ascii="Palatino Linotype" w:hAnsi="Palatino Linotype" w:cs="Arial"/>
          <w:sz w:val="24"/>
          <w:szCs w:val="24"/>
        </w:rPr>
        <w:t>ASÍ LO RESUELVE, POR UNANIMIDAD DE VOTOS EL PLENO DEL</w:t>
      </w:r>
      <w:r w:rsidRPr="00195617">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195617">
        <w:rPr>
          <w:rFonts w:ascii="Palatino Linotype" w:hAnsi="Palatino Linotype" w:cs="Arial"/>
          <w:sz w:val="24"/>
          <w:szCs w:val="24"/>
        </w:rPr>
        <w:t>, CONFORMADO POR LOS COMISIONADOS JOSÉ MARTÍNEZ VILCHIS, MARÍA DEL ROSARIO MEJÍA AYALA, SHARON CRISTINA MORALES MARTÍNEZ, LUIS GUSTAVO PARRA NORIEGA</w:t>
      </w:r>
      <w:r w:rsidR="00BD2DA5" w:rsidRPr="00195617">
        <w:rPr>
          <w:rFonts w:ascii="Palatino Linotype" w:hAnsi="Palatino Linotype" w:cs="Arial"/>
          <w:sz w:val="24"/>
          <w:szCs w:val="24"/>
        </w:rPr>
        <w:t xml:space="preserve"> </w:t>
      </w:r>
      <w:r w:rsidRPr="00195617">
        <w:rPr>
          <w:rFonts w:ascii="Palatino Linotype" w:hAnsi="Palatino Linotype" w:cs="Arial"/>
          <w:sz w:val="24"/>
          <w:szCs w:val="24"/>
        </w:rPr>
        <w:t xml:space="preserve"> Y GUADALUPE RAMÍREZ PEÑA, EN LA VIGÉSIMA </w:t>
      </w:r>
      <w:r w:rsidR="00F872A9" w:rsidRPr="00195617">
        <w:rPr>
          <w:rFonts w:ascii="Palatino Linotype" w:hAnsi="Palatino Linotype" w:cs="Arial"/>
          <w:sz w:val="24"/>
          <w:szCs w:val="24"/>
        </w:rPr>
        <w:t>OCTAVA</w:t>
      </w:r>
      <w:r w:rsidR="00A12304" w:rsidRPr="00195617">
        <w:rPr>
          <w:rFonts w:ascii="Palatino Linotype" w:hAnsi="Palatino Linotype" w:cs="Arial"/>
          <w:sz w:val="24"/>
          <w:szCs w:val="24"/>
        </w:rPr>
        <w:t xml:space="preserve"> </w:t>
      </w:r>
      <w:r w:rsidRPr="00195617">
        <w:rPr>
          <w:rFonts w:ascii="Palatino Linotype" w:hAnsi="Palatino Linotype" w:cs="Arial"/>
          <w:sz w:val="24"/>
          <w:szCs w:val="24"/>
        </w:rPr>
        <w:t xml:space="preserve">SESIÓN ORDINARIA CELEBRADA EL </w:t>
      </w:r>
      <w:r w:rsidR="00F872A9" w:rsidRPr="00195617">
        <w:rPr>
          <w:rFonts w:ascii="Palatino Linotype" w:hAnsi="Palatino Linotype" w:cs="Arial"/>
          <w:sz w:val="24"/>
          <w:szCs w:val="24"/>
        </w:rPr>
        <w:t>NUEVE</w:t>
      </w:r>
      <w:r w:rsidR="00A12304" w:rsidRPr="00195617">
        <w:rPr>
          <w:rFonts w:ascii="Palatino Linotype" w:hAnsi="Palatino Linotype" w:cs="Arial"/>
          <w:sz w:val="24"/>
          <w:szCs w:val="24"/>
        </w:rPr>
        <w:t xml:space="preserve"> DE </w:t>
      </w:r>
      <w:r w:rsidR="002A7A54" w:rsidRPr="00195617">
        <w:rPr>
          <w:rFonts w:ascii="Palatino Linotype" w:hAnsi="Palatino Linotype" w:cs="Arial"/>
          <w:sz w:val="24"/>
          <w:szCs w:val="24"/>
        </w:rPr>
        <w:t>AGOSTO</w:t>
      </w:r>
      <w:r w:rsidR="00A12304" w:rsidRPr="00195617">
        <w:rPr>
          <w:rFonts w:ascii="Palatino Linotype" w:hAnsi="Palatino Linotype" w:cs="Arial"/>
          <w:sz w:val="24"/>
          <w:szCs w:val="24"/>
        </w:rPr>
        <w:t xml:space="preserve"> </w:t>
      </w:r>
      <w:r w:rsidRPr="00195617">
        <w:rPr>
          <w:rFonts w:ascii="Palatino Linotype" w:hAnsi="Palatino Linotype" w:cs="Arial"/>
          <w:sz w:val="24"/>
          <w:szCs w:val="24"/>
        </w:rPr>
        <w:t>DE DOS MIL VEINTITRÉS, ANTE EL SECRETARIO TÉCNICO DEL PLENO, ALEXIS TAPIA RAMÍREZ. ---------------------------------------------------</w:t>
      </w:r>
      <w:r w:rsidR="00190765" w:rsidRPr="00195617">
        <w:rPr>
          <w:rFonts w:ascii="Palatino Linotype" w:hAnsi="Palatino Linotype" w:cs="Arial"/>
          <w:sz w:val="24"/>
          <w:szCs w:val="24"/>
        </w:rPr>
        <w:t>-----------------------</w:t>
      </w:r>
      <w:r w:rsidR="00F872A9" w:rsidRPr="00195617">
        <w:rPr>
          <w:rFonts w:ascii="Palatino Linotype" w:hAnsi="Palatino Linotype" w:cs="Arial"/>
          <w:sz w:val="24"/>
          <w:szCs w:val="24"/>
        </w:rPr>
        <w:t>--------</w:t>
      </w:r>
      <w:r w:rsidRPr="00195617">
        <w:rPr>
          <w:rFonts w:ascii="Palatino Linotype" w:hAnsi="Palatino Linotype" w:cs="Arial"/>
          <w:sz w:val="24"/>
          <w:szCs w:val="24"/>
        </w:rPr>
        <w:t>------</w:t>
      </w:r>
    </w:p>
    <w:p w14:paraId="1D39EC7A" w14:textId="77777777" w:rsidR="009737B0" w:rsidRPr="00195617" w:rsidRDefault="009737B0" w:rsidP="00430BE3">
      <w:pPr>
        <w:spacing w:after="0" w:line="360" w:lineRule="auto"/>
        <w:jc w:val="both"/>
        <w:rPr>
          <w:rFonts w:ascii="Palatino Linotype" w:hAnsi="Palatino Linotype" w:cs="Arial"/>
          <w:sz w:val="24"/>
          <w:szCs w:val="24"/>
        </w:rPr>
      </w:pPr>
      <w:r w:rsidRPr="00195617">
        <w:rPr>
          <w:rFonts w:ascii="Palatino Linotype" w:hAnsi="Palatino Linotype" w:cs="Arial"/>
          <w:sz w:val="24"/>
          <w:szCs w:val="24"/>
        </w:rPr>
        <w:t>-----------------------------------------------------------------------------------------------------------------</w:t>
      </w:r>
    </w:p>
    <w:p w14:paraId="5231C8BB" w14:textId="77777777" w:rsidR="009737B0" w:rsidRPr="00195617" w:rsidRDefault="009737B0" w:rsidP="00430BE3">
      <w:pPr>
        <w:spacing w:after="0" w:line="360" w:lineRule="auto"/>
        <w:jc w:val="both"/>
        <w:rPr>
          <w:rFonts w:ascii="Palatino Linotype" w:hAnsi="Palatino Linotype" w:cs="Arial"/>
          <w:sz w:val="24"/>
          <w:szCs w:val="24"/>
        </w:rPr>
      </w:pPr>
      <w:r w:rsidRPr="00195617">
        <w:rPr>
          <w:rFonts w:ascii="Palatino Linotype" w:hAnsi="Palatino Linotype" w:cs="Arial"/>
          <w:sz w:val="24"/>
          <w:szCs w:val="24"/>
        </w:rPr>
        <w:t>-----------------------------------------------------------------------------------------------------------------</w:t>
      </w:r>
    </w:p>
    <w:p w14:paraId="5AEE818D" w14:textId="77777777" w:rsidR="009737B0" w:rsidRPr="00195617" w:rsidRDefault="009737B0" w:rsidP="00430BE3">
      <w:pPr>
        <w:spacing w:after="0" w:line="360" w:lineRule="auto"/>
        <w:jc w:val="both"/>
        <w:rPr>
          <w:rFonts w:ascii="Palatino Linotype" w:hAnsi="Palatino Linotype" w:cs="Arial"/>
          <w:sz w:val="24"/>
          <w:szCs w:val="24"/>
        </w:rPr>
      </w:pPr>
      <w:r w:rsidRPr="00195617">
        <w:rPr>
          <w:rFonts w:ascii="Palatino Linotype" w:hAnsi="Palatino Linotype" w:cs="Arial"/>
          <w:sz w:val="24"/>
          <w:szCs w:val="24"/>
        </w:rPr>
        <w:t>------------------------------------------------------------------------------------------------------------------------------------------------------------------------------------------------------------------------------------------------------------------------------------------------------------------------------------------------------------------------------------------------------------------------------------------------------------------------------------------------------------------------------------------------------------------------------------------------------------------------------------------------------------------------------------------------------</w:t>
      </w:r>
    </w:p>
    <w:p w14:paraId="0AECF357" w14:textId="77777777" w:rsidR="009737B0" w:rsidRPr="0016590E" w:rsidRDefault="009737B0" w:rsidP="00430BE3">
      <w:pPr>
        <w:spacing w:after="0" w:line="360" w:lineRule="auto"/>
        <w:jc w:val="both"/>
        <w:rPr>
          <w:rFonts w:ascii="Palatino Linotype" w:hAnsi="Palatino Linotype" w:cs="Arial"/>
          <w:sz w:val="20"/>
        </w:rPr>
      </w:pPr>
      <w:r w:rsidRPr="00195617">
        <w:rPr>
          <w:rFonts w:ascii="Palatino Linotype" w:hAnsi="Palatino Linotype" w:cs="Arial"/>
          <w:sz w:val="20"/>
        </w:rPr>
        <w:t>CCR/*</w:t>
      </w:r>
    </w:p>
    <w:p w14:paraId="3F400069" w14:textId="77777777" w:rsidR="009737B0" w:rsidRPr="0016590E" w:rsidRDefault="009737B0" w:rsidP="00430BE3">
      <w:pPr>
        <w:spacing w:after="0" w:line="360" w:lineRule="auto"/>
        <w:jc w:val="both"/>
        <w:rPr>
          <w:rFonts w:ascii="Palatino Linotype" w:hAnsi="Palatino Linotype" w:cs="Arial"/>
          <w:sz w:val="24"/>
          <w:szCs w:val="24"/>
        </w:rPr>
      </w:pPr>
    </w:p>
    <w:p w14:paraId="155C91A4" w14:textId="77777777" w:rsidR="009737B0" w:rsidRPr="0016590E" w:rsidRDefault="009737B0" w:rsidP="00430BE3">
      <w:pPr>
        <w:spacing w:after="0" w:line="360" w:lineRule="auto"/>
        <w:jc w:val="both"/>
        <w:rPr>
          <w:rFonts w:ascii="Palatino Linotype" w:hAnsi="Palatino Linotype" w:cs="Arial"/>
          <w:sz w:val="24"/>
          <w:szCs w:val="24"/>
        </w:rPr>
      </w:pPr>
    </w:p>
    <w:p w14:paraId="1B4BFDB9" w14:textId="77777777" w:rsidR="009737B0" w:rsidRPr="0016590E" w:rsidRDefault="009737B0" w:rsidP="00430BE3">
      <w:pPr>
        <w:spacing w:after="0" w:line="360" w:lineRule="auto"/>
        <w:jc w:val="both"/>
        <w:rPr>
          <w:rFonts w:ascii="Palatino Linotype" w:hAnsi="Palatino Linotype" w:cs="Arial"/>
          <w:sz w:val="24"/>
          <w:szCs w:val="24"/>
        </w:rPr>
      </w:pPr>
    </w:p>
    <w:p w14:paraId="4D515E13" w14:textId="77777777" w:rsidR="009737B0" w:rsidRPr="0016590E" w:rsidRDefault="009737B0" w:rsidP="00430BE3">
      <w:pPr>
        <w:spacing w:after="0"/>
        <w:rPr>
          <w:rFonts w:ascii="Palatino Linotype" w:hAnsi="Palatino Linotype"/>
        </w:rPr>
      </w:pPr>
    </w:p>
    <w:p w14:paraId="4592DDC3" w14:textId="77777777" w:rsidR="009737B0" w:rsidRPr="0016590E" w:rsidRDefault="009737B0" w:rsidP="00430BE3">
      <w:pPr>
        <w:spacing w:after="0"/>
        <w:rPr>
          <w:rFonts w:ascii="Palatino Linotype" w:hAnsi="Palatino Linotype"/>
        </w:rPr>
      </w:pPr>
    </w:p>
    <w:p w14:paraId="2E525A08" w14:textId="77777777" w:rsidR="009737B0" w:rsidRPr="0016590E" w:rsidRDefault="009737B0" w:rsidP="00430BE3">
      <w:pPr>
        <w:spacing w:after="0"/>
        <w:rPr>
          <w:rFonts w:ascii="Palatino Linotype" w:hAnsi="Palatino Linotype"/>
        </w:rPr>
      </w:pPr>
    </w:p>
    <w:p w14:paraId="2854B6BB" w14:textId="77777777" w:rsidR="009737B0" w:rsidRPr="0016590E" w:rsidRDefault="009737B0" w:rsidP="00430BE3">
      <w:pPr>
        <w:spacing w:after="0"/>
        <w:rPr>
          <w:rFonts w:ascii="Palatino Linotype" w:hAnsi="Palatino Linotype"/>
        </w:rPr>
      </w:pPr>
    </w:p>
    <w:p w14:paraId="54F2E4E5" w14:textId="77777777" w:rsidR="009737B0" w:rsidRPr="0016590E" w:rsidRDefault="009737B0" w:rsidP="00430BE3">
      <w:pPr>
        <w:spacing w:after="0"/>
        <w:rPr>
          <w:rFonts w:ascii="Palatino Linotype" w:hAnsi="Palatino Linotype"/>
        </w:rPr>
      </w:pPr>
    </w:p>
    <w:p w14:paraId="0544118B" w14:textId="77777777" w:rsidR="009737B0" w:rsidRPr="0016590E" w:rsidRDefault="009737B0" w:rsidP="00430BE3">
      <w:pPr>
        <w:spacing w:after="0"/>
        <w:rPr>
          <w:rFonts w:ascii="Palatino Linotype" w:hAnsi="Palatino Linotype"/>
        </w:rPr>
      </w:pPr>
    </w:p>
    <w:p w14:paraId="1F61A7A3" w14:textId="77777777" w:rsidR="009737B0" w:rsidRPr="0016590E" w:rsidRDefault="009737B0" w:rsidP="00430BE3">
      <w:pPr>
        <w:spacing w:after="0"/>
        <w:rPr>
          <w:rFonts w:ascii="Palatino Linotype" w:hAnsi="Palatino Linotype"/>
        </w:rPr>
      </w:pPr>
    </w:p>
    <w:p w14:paraId="0068DD27" w14:textId="77777777" w:rsidR="009737B0" w:rsidRPr="0016590E" w:rsidRDefault="009737B0" w:rsidP="00430BE3">
      <w:pPr>
        <w:spacing w:after="0"/>
        <w:rPr>
          <w:rFonts w:ascii="Palatino Linotype" w:hAnsi="Palatino Linotype"/>
        </w:rPr>
      </w:pPr>
    </w:p>
    <w:p w14:paraId="51F8D8D7" w14:textId="77777777" w:rsidR="009737B0" w:rsidRPr="0016590E" w:rsidRDefault="009737B0" w:rsidP="00430BE3">
      <w:pPr>
        <w:spacing w:after="0"/>
        <w:rPr>
          <w:rFonts w:ascii="Palatino Linotype" w:hAnsi="Palatino Linotype"/>
        </w:rPr>
      </w:pPr>
    </w:p>
    <w:p w14:paraId="52A3885F" w14:textId="77777777" w:rsidR="009737B0" w:rsidRDefault="009737B0" w:rsidP="00430BE3">
      <w:pPr>
        <w:spacing w:after="0"/>
      </w:pPr>
    </w:p>
    <w:p w14:paraId="66B38BB0" w14:textId="77777777" w:rsidR="009737B0" w:rsidRPr="00791D5A" w:rsidRDefault="009737B0" w:rsidP="00430BE3">
      <w:pPr>
        <w:spacing w:after="0"/>
      </w:pPr>
    </w:p>
    <w:p w14:paraId="1102BD5A" w14:textId="77777777" w:rsidR="009737B0" w:rsidRDefault="009737B0" w:rsidP="00430BE3">
      <w:pPr>
        <w:spacing w:after="0"/>
      </w:pPr>
    </w:p>
    <w:p w14:paraId="3126D414" w14:textId="77777777" w:rsidR="009737B0" w:rsidRDefault="009737B0" w:rsidP="00430BE3">
      <w:pPr>
        <w:spacing w:after="0"/>
      </w:pPr>
    </w:p>
    <w:p w14:paraId="39A2C773" w14:textId="77777777" w:rsidR="009737B0" w:rsidRDefault="009737B0" w:rsidP="00430BE3">
      <w:pPr>
        <w:spacing w:after="0"/>
      </w:pPr>
    </w:p>
    <w:p w14:paraId="34CA6BDB" w14:textId="77777777" w:rsidR="009737B0" w:rsidRDefault="009737B0" w:rsidP="00430BE3">
      <w:pPr>
        <w:spacing w:after="0"/>
      </w:pPr>
    </w:p>
    <w:p w14:paraId="54988BAC" w14:textId="77777777" w:rsidR="009737B0" w:rsidRDefault="009737B0" w:rsidP="00430BE3">
      <w:pPr>
        <w:spacing w:after="0"/>
      </w:pPr>
    </w:p>
    <w:p w14:paraId="7B331A86" w14:textId="77777777" w:rsidR="009737B0" w:rsidRDefault="009737B0" w:rsidP="00430BE3">
      <w:pPr>
        <w:spacing w:after="0"/>
      </w:pPr>
    </w:p>
    <w:p w14:paraId="728D8D19" w14:textId="77777777" w:rsidR="009737B0" w:rsidRDefault="009737B0" w:rsidP="00430BE3">
      <w:pPr>
        <w:spacing w:after="0"/>
      </w:pPr>
    </w:p>
    <w:p w14:paraId="3B6AF331" w14:textId="77777777" w:rsidR="000F1B2F" w:rsidRDefault="000F1B2F" w:rsidP="00430BE3">
      <w:pPr>
        <w:spacing w:after="0"/>
      </w:pPr>
    </w:p>
    <w:sectPr w:rsidR="000F1B2F" w:rsidSect="000F1B2F">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E212F4" w14:textId="77777777" w:rsidR="004A6369" w:rsidRDefault="004A6369" w:rsidP="009737B0">
      <w:pPr>
        <w:spacing w:after="0" w:line="240" w:lineRule="auto"/>
      </w:pPr>
      <w:r>
        <w:separator/>
      </w:r>
    </w:p>
  </w:endnote>
  <w:endnote w:type="continuationSeparator" w:id="0">
    <w:p w14:paraId="28C9141E" w14:textId="77777777" w:rsidR="004A6369" w:rsidRDefault="004A6369" w:rsidP="009737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55E31DA" w14:textId="77777777" w:rsidR="000F1B2F" w:rsidRPr="002D6DD8" w:rsidRDefault="000F1B2F" w:rsidP="000F1B2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95617">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95617">
              <w:rPr>
                <w:rFonts w:ascii="Palatino Linotype" w:hAnsi="Palatino Linotype"/>
                <w:bCs/>
                <w:noProof/>
                <w:sz w:val="20"/>
              </w:rPr>
              <w:t>36</w:t>
            </w:r>
            <w:r>
              <w:rPr>
                <w:rFonts w:ascii="Palatino Linotype" w:hAnsi="Palatino Linotype"/>
                <w:bCs/>
                <w:noProof/>
                <w:sz w:val="20"/>
              </w:rPr>
              <w:fldChar w:fldCharType="end"/>
            </w:r>
          </w:p>
        </w:sdtContent>
      </w:sdt>
    </w:sdtContent>
  </w:sdt>
  <w:p w14:paraId="59AB2CDE" w14:textId="77777777" w:rsidR="000F1B2F" w:rsidRDefault="000F1B2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B03A4" w14:textId="77777777" w:rsidR="000F1B2F" w:rsidRPr="000B69FA" w:rsidRDefault="000F1B2F" w:rsidP="000F1B2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9561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95617">
      <w:rPr>
        <w:rFonts w:ascii="Palatino Linotype" w:hAnsi="Palatino Linotype"/>
        <w:bCs/>
        <w:noProof/>
        <w:sz w:val="20"/>
      </w:rPr>
      <w:t>36</w:t>
    </w:r>
    <w:r>
      <w:rPr>
        <w:rFonts w:ascii="Palatino Linotype" w:hAnsi="Palatino Linotype"/>
        <w:bCs/>
        <w:noProof/>
        <w:sz w:val="20"/>
      </w:rPr>
      <w:fldChar w:fldCharType="end"/>
    </w:r>
  </w:p>
  <w:p w14:paraId="75F7A30F" w14:textId="77777777" w:rsidR="000F1B2F" w:rsidRDefault="000F1B2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EECDFE" w14:textId="77777777" w:rsidR="004A6369" w:rsidRDefault="004A6369" w:rsidP="009737B0">
      <w:pPr>
        <w:spacing w:after="0" w:line="240" w:lineRule="auto"/>
      </w:pPr>
      <w:r>
        <w:separator/>
      </w:r>
    </w:p>
  </w:footnote>
  <w:footnote w:type="continuationSeparator" w:id="0">
    <w:p w14:paraId="545A9350" w14:textId="77777777" w:rsidR="004A6369" w:rsidRDefault="004A6369" w:rsidP="009737B0">
      <w:pPr>
        <w:spacing w:after="0" w:line="240" w:lineRule="auto"/>
      </w:pPr>
      <w:r>
        <w:continuationSeparator/>
      </w:r>
    </w:p>
  </w:footnote>
  <w:footnote w:id="1">
    <w:p w14:paraId="64530187" w14:textId="77777777" w:rsidR="000F1B2F" w:rsidRDefault="000F1B2F" w:rsidP="009737B0">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5F6E8763" w14:textId="77777777" w:rsidR="000F1B2F" w:rsidRDefault="000F1B2F" w:rsidP="009737B0">
      <w:pPr>
        <w:pBdr>
          <w:top w:val="nil"/>
          <w:left w:val="nil"/>
          <w:bottom w:val="nil"/>
          <w:right w:val="nil"/>
          <w:between w:val="nil"/>
        </w:pBdr>
        <w:jc w:val="both"/>
        <w:rPr>
          <w:rFonts w:ascii="Palatino Linotype" w:eastAsia="Palatino Linotype" w:hAnsi="Palatino Linotype" w:cs="Palatino Linotype"/>
          <w:color w:val="000000"/>
          <w:sz w:val="20"/>
          <w:szCs w:val="20"/>
        </w:rPr>
      </w:pPr>
    </w:p>
    <w:p w14:paraId="2E4CB7A9" w14:textId="77777777" w:rsidR="000F1B2F" w:rsidRDefault="000F1B2F" w:rsidP="009737B0">
      <w:pPr>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502E87F0" w14:textId="77777777" w:rsidR="000F1B2F" w:rsidRDefault="000F1B2F" w:rsidP="009737B0">
      <w:pPr>
        <w:jc w:val="both"/>
        <w:rPr>
          <w:rFonts w:ascii="Palatino Linotype" w:eastAsia="Palatino Linotype" w:hAnsi="Palatino Linotype" w:cs="Palatino Linotype"/>
          <w:b/>
          <w:i/>
          <w:sz w:val="20"/>
          <w:szCs w:val="20"/>
        </w:rPr>
      </w:pPr>
    </w:p>
    <w:p w14:paraId="2421EF36" w14:textId="77777777" w:rsidR="000F1B2F" w:rsidRDefault="000F1B2F" w:rsidP="009737B0">
      <w:pPr>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Del examen de compatibilidad de los artículos </w:t>
      </w:r>
      <w:hyperlink r:id="rId1">
        <w:r>
          <w:rPr>
            <w:rFonts w:ascii="Palatino Linotype" w:eastAsia="Palatino Linotype" w:hAnsi="Palatino Linotype" w:cs="Palatino Linotype"/>
            <w:i/>
            <w:color w:val="000000"/>
            <w:sz w:val="20"/>
            <w:szCs w:val="20"/>
            <w:u w:val="single"/>
          </w:rPr>
          <w:t>73 y 74 de la Ley de Amparo</w:t>
        </w:r>
      </w:hyperlink>
      <w:r>
        <w:rPr>
          <w:rFonts w:ascii="Palatino Linotype" w:eastAsia="Palatino Linotype" w:hAnsi="Palatino Linotype" w:cs="Palatino Linotype"/>
          <w:i/>
          <w:sz w:val="20"/>
          <w:szCs w:val="20"/>
        </w:rPr>
        <w:t> con el artículo </w:t>
      </w:r>
      <w:hyperlink r:id="rId2">
        <w:r>
          <w:rPr>
            <w:rFonts w:ascii="Palatino Linotype" w:eastAsia="Palatino Linotype" w:hAnsi="Palatino Linotype" w:cs="Palatino Linotype"/>
            <w:i/>
            <w:color w:val="000000"/>
            <w:sz w:val="20"/>
            <w:szCs w:val="20"/>
            <w:u w:val="single"/>
          </w:rPr>
          <w:t>25.1 de la Convención Americana sobre Derechos Humanos</w:t>
        </w:r>
      </w:hyperlink>
      <w:r>
        <w:rPr>
          <w:rFonts w:ascii="Palatino Linotype" w:eastAsia="Palatino Linotype" w:hAnsi="Palatino Linotype" w:cs="Palatino Linotype"/>
          <w:i/>
          <w:sz w:val="20"/>
          <w:szCs w:val="20"/>
        </w:rPr>
        <w:t> </w:t>
      </w:r>
      <w:r>
        <w:rPr>
          <w:rFonts w:ascii="Palatino Linotype" w:eastAsia="Palatino Linotype" w:hAnsi="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ascii="Palatino Linotype" w:eastAsia="Palatino Linotype" w:hAnsi="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44E2A91B" w14:textId="77777777" w:rsidR="000F1B2F" w:rsidRPr="00701830" w:rsidRDefault="000F1B2F" w:rsidP="009737B0">
      <w:pPr>
        <w:pStyle w:val="Textonotapie"/>
        <w:jc w:val="both"/>
        <w:rPr>
          <w:rFonts w:ascii="Palatino Linotype" w:hAnsi="Palatino Linotype"/>
        </w:rPr>
      </w:pPr>
      <w:r>
        <w:rPr>
          <w:rStyle w:val="Refdenotaalpie"/>
        </w:rPr>
        <w:footnoteRef/>
      </w:r>
      <w:r>
        <w:t xml:space="preserve"> </w:t>
      </w:r>
      <w:r w:rsidRPr="00701830">
        <w:rPr>
          <w:rFonts w:ascii="Palatino Linotype" w:hAnsi="Palatino Linotype"/>
          <w:b/>
        </w:rPr>
        <w:t>Artículo 179.</w:t>
      </w:r>
      <w:r w:rsidRPr="00701830">
        <w:rPr>
          <w:rFonts w:ascii="Palatino Linotype" w:hAnsi="Palatino Linotype"/>
        </w:rPr>
        <w:t xml:space="preserve"> El recurso de revisión es un medio de protección que la Ley otorga a los particulares, para hacer valer su derecho de acceso a la información pública, y procederá en contra de las siguientes causas:</w:t>
      </w:r>
    </w:p>
    <w:p w14:paraId="467E5D61" w14:textId="77777777" w:rsidR="000F1B2F" w:rsidRPr="00701830" w:rsidRDefault="000F1B2F" w:rsidP="009737B0">
      <w:pPr>
        <w:pStyle w:val="Textonotapie"/>
        <w:jc w:val="both"/>
        <w:rPr>
          <w:rFonts w:ascii="Palatino Linotype" w:hAnsi="Palatino Linotype"/>
        </w:rPr>
      </w:pPr>
      <w:r w:rsidRPr="00701830">
        <w:rPr>
          <w:rFonts w:ascii="Palatino Linotype" w:hAnsi="Palatino Linotype"/>
        </w:rPr>
        <w:t>…</w:t>
      </w:r>
    </w:p>
    <w:p w14:paraId="78D133A4" w14:textId="77777777" w:rsidR="000F1B2F" w:rsidRPr="00701830" w:rsidRDefault="000F1B2F" w:rsidP="009737B0">
      <w:pPr>
        <w:pStyle w:val="Textonotapie"/>
        <w:jc w:val="both"/>
        <w:rPr>
          <w:lang w:val="es-419"/>
        </w:rPr>
      </w:pPr>
      <w:r w:rsidRPr="00701830">
        <w:rPr>
          <w:rFonts w:ascii="Palatino Linotype" w:hAnsi="Palatino Linotype"/>
          <w:b/>
        </w:rPr>
        <w:t>V.</w:t>
      </w:r>
      <w:r w:rsidRPr="00701830">
        <w:rPr>
          <w:rFonts w:ascii="Palatino Linotype" w:hAnsi="Palatino Linotype"/>
        </w:rPr>
        <w:t xml:space="preserve"> La entrega de información incompleta;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246"/>
      <w:gridCol w:w="4819"/>
    </w:tblGrid>
    <w:tr w:rsidR="000F1B2F" w14:paraId="169B1AFB" w14:textId="77777777" w:rsidTr="000F1B2F">
      <w:trPr>
        <w:trHeight w:val="227"/>
      </w:trPr>
      <w:tc>
        <w:tcPr>
          <w:tcW w:w="5246" w:type="dxa"/>
          <w:hideMark/>
        </w:tcPr>
        <w:p w14:paraId="68B4F5A2" w14:textId="77777777" w:rsidR="000F1B2F" w:rsidRPr="00641471" w:rsidRDefault="000F1B2F" w:rsidP="000F1B2F">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14:paraId="014030C1" w14:textId="77777777" w:rsidR="000F1B2F" w:rsidRPr="00641471" w:rsidRDefault="000F1B2F" w:rsidP="00422E25">
          <w:pPr>
            <w:spacing w:after="120" w:line="256" w:lineRule="auto"/>
            <w:ind w:left="-486" w:right="214" w:firstLine="1585"/>
            <w:jc w:val="right"/>
            <w:rPr>
              <w:rFonts w:ascii="Palatino Linotype" w:hAnsi="Palatino Linotype" w:cs="Arial"/>
              <w:b/>
              <w:szCs w:val="20"/>
            </w:rPr>
          </w:pPr>
          <w:r w:rsidRPr="00641471">
            <w:rPr>
              <w:rFonts w:ascii="Palatino Linotype" w:hAnsi="Palatino Linotype" w:cs="Arial"/>
              <w:b/>
              <w:bCs/>
              <w:sz w:val="24"/>
              <w:lang w:eastAsia="es-MX"/>
            </w:rPr>
            <w:t>0</w:t>
          </w:r>
          <w:r>
            <w:rPr>
              <w:rFonts w:ascii="Palatino Linotype" w:hAnsi="Palatino Linotype" w:cs="Arial"/>
              <w:b/>
              <w:bCs/>
              <w:sz w:val="24"/>
              <w:lang w:eastAsia="es-MX"/>
            </w:rPr>
            <w:t>3010/INFOEM/IP/RR/2023</w:t>
          </w:r>
        </w:p>
      </w:tc>
    </w:tr>
    <w:tr w:rsidR="000F1B2F" w14:paraId="4FE05C8E" w14:textId="77777777" w:rsidTr="000F1B2F">
      <w:trPr>
        <w:trHeight w:val="242"/>
      </w:trPr>
      <w:tc>
        <w:tcPr>
          <w:tcW w:w="5246" w:type="dxa"/>
          <w:hideMark/>
        </w:tcPr>
        <w:p w14:paraId="5766D1DF" w14:textId="77777777" w:rsidR="000F1B2F" w:rsidRPr="00641471" w:rsidRDefault="000F1B2F" w:rsidP="000F1B2F">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14:paraId="1E8E3051" w14:textId="77777777" w:rsidR="000F1B2F" w:rsidRPr="00641471" w:rsidRDefault="000F1B2F" w:rsidP="000F1B2F">
          <w:pPr>
            <w:spacing w:after="120" w:line="256" w:lineRule="auto"/>
            <w:ind w:left="-486" w:right="214" w:firstLine="284"/>
            <w:jc w:val="right"/>
            <w:rPr>
              <w:rFonts w:ascii="Palatino Linotype" w:hAnsi="Palatino Linotype" w:cs="Arial"/>
              <w:b/>
              <w:szCs w:val="20"/>
            </w:rPr>
          </w:pPr>
          <w:r w:rsidRPr="00422E25">
            <w:rPr>
              <w:rFonts w:ascii="Palatino Linotype" w:hAnsi="Palatino Linotype" w:cs="Arial"/>
              <w:b/>
              <w:bCs/>
              <w:szCs w:val="20"/>
            </w:rPr>
            <w:t>Ayuntamiento de Temoaya</w:t>
          </w:r>
        </w:p>
      </w:tc>
    </w:tr>
    <w:tr w:rsidR="000F1B2F" w14:paraId="1A7EA0DD" w14:textId="77777777" w:rsidTr="000F1B2F">
      <w:trPr>
        <w:trHeight w:val="342"/>
      </w:trPr>
      <w:tc>
        <w:tcPr>
          <w:tcW w:w="5246" w:type="dxa"/>
          <w:hideMark/>
        </w:tcPr>
        <w:p w14:paraId="6D4B9836" w14:textId="77777777" w:rsidR="000F1B2F" w:rsidRPr="00641471" w:rsidRDefault="000F1B2F" w:rsidP="000F1B2F">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819" w:type="dxa"/>
          <w:hideMark/>
        </w:tcPr>
        <w:p w14:paraId="081B4DA6" w14:textId="77777777" w:rsidR="000F1B2F" w:rsidRPr="00641471" w:rsidRDefault="000F1B2F" w:rsidP="000F1B2F">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14:paraId="06EE03AC" w14:textId="77777777" w:rsidR="000F1B2F" w:rsidRPr="00AE046A" w:rsidRDefault="000F1B2F" w:rsidP="000F1B2F">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70966C7D" wp14:editId="55CCF6DD">
          <wp:simplePos x="0" y="0"/>
          <wp:positionH relativeFrom="page">
            <wp:align>center</wp:align>
          </wp:positionH>
          <wp:positionV relativeFrom="margin">
            <wp:posOffset>-1379220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5104"/>
      <w:gridCol w:w="4819"/>
    </w:tblGrid>
    <w:tr w:rsidR="000F1B2F" w14:paraId="0932A007" w14:textId="77777777" w:rsidTr="000F1B2F">
      <w:trPr>
        <w:trHeight w:val="227"/>
      </w:trPr>
      <w:tc>
        <w:tcPr>
          <w:tcW w:w="5104" w:type="dxa"/>
          <w:hideMark/>
        </w:tcPr>
        <w:p w14:paraId="7232712B" w14:textId="77777777" w:rsidR="000F1B2F" w:rsidRPr="00641471" w:rsidRDefault="000F1B2F" w:rsidP="000F1B2F">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14:paraId="142C7935" w14:textId="77777777" w:rsidR="000F1B2F" w:rsidRPr="00641471" w:rsidRDefault="000F1B2F" w:rsidP="00422E25">
          <w:pPr>
            <w:spacing w:after="120" w:line="256" w:lineRule="auto"/>
            <w:ind w:left="-486" w:right="214" w:firstLine="1585"/>
            <w:jc w:val="right"/>
            <w:rPr>
              <w:rFonts w:ascii="Palatino Linotype" w:hAnsi="Palatino Linotype" w:cs="Arial"/>
              <w:b/>
              <w:szCs w:val="20"/>
            </w:rPr>
          </w:pPr>
          <w:r w:rsidRPr="00641471">
            <w:rPr>
              <w:rFonts w:ascii="Palatino Linotype" w:hAnsi="Palatino Linotype" w:cs="Arial"/>
              <w:b/>
              <w:bCs/>
              <w:sz w:val="24"/>
              <w:lang w:eastAsia="es-MX"/>
            </w:rPr>
            <w:t>0</w:t>
          </w:r>
          <w:r>
            <w:rPr>
              <w:rFonts w:ascii="Palatino Linotype" w:hAnsi="Palatino Linotype" w:cs="Arial"/>
              <w:b/>
              <w:bCs/>
              <w:sz w:val="24"/>
              <w:lang w:eastAsia="es-MX"/>
            </w:rPr>
            <w:t>3010/INFOEM/IP/RR/2023</w:t>
          </w:r>
        </w:p>
      </w:tc>
    </w:tr>
    <w:tr w:rsidR="000F1B2F" w14:paraId="1A6FA55D" w14:textId="77777777" w:rsidTr="000F1B2F">
      <w:trPr>
        <w:trHeight w:val="242"/>
      </w:trPr>
      <w:tc>
        <w:tcPr>
          <w:tcW w:w="5104" w:type="dxa"/>
          <w:hideMark/>
        </w:tcPr>
        <w:p w14:paraId="7631E1BD" w14:textId="77777777" w:rsidR="000F1B2F" w:rsidRPr="00641471" w:rsidRDefault="000F1B2F" w:rsidP="000F1B2F">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14:paraId="72AE0E83" w14:textId="77777777" w:rsidR="000F1B2F" w:rsidRPr="00641471" w:rsidRDefault="000F1B2F" w:rsidP="000F1B2F">
          <w:pPr>
            <w:spacing w:after="120" w:line="256" w:lineRule="auto"/>
            <w:ind w:left="-486" w:right="214" w:firstLine="284"/>
            <w:jc w:val="right"/>
            <w:rPr>
              <w:rFonts w:ascii="Palatino Linotype" w:hAnsi="Palatino Linotype" w:cs="Arial"/>
              <w:b/>
              <w:szCs w:val="20"/>
            </w:rPr>
          </w:pPr>
          <w:r>
            <w:rPr>
              <w:rFonts w:ascii="Palatino Linotype" w:hAnsi="Palatino Linotype" w:cs="Arial"/>
              <w:b/>
              <w:bCs/>
              <w:szCs w:val="20"/>
            </w:rPr>
            <w:t>Ayuntamiento de Temoaya</w:t>
          </w:r>
        </w:p>
      </w:tc>
    </w:tr>
    <w:tr w:rsidR="000F1B2F" w14:paraId="6534C293" w14:textId="77777777" w:rsidTr="000F1B2F">
      <w:trPr>
        <w:trHeight w:val="342"/>
      </w:trPr>
      <w:tc>
        <w:tcPr>
          <w:tcW w:w="5104" w:type="dxa"/>
        </w:tcPr>
        <w:p w14:paraId="4827984F" w14:textId="77777777" w:rsidR="000F1B2F" w:rsidRPr="00641471" w:rsidRDefault="000F1B2F" w:rsidP="000F1B2F">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819" w:type="dxa"/>
        </w:tcPr>
        <w:p w14:paraId="320AD907" w14:textId="036E89B1" w:rsidR="000F1B2F" w:rsidRPr="00641471" w:rsidRDefault="009E1D2F" w:rsidP="000F1B2F">
          <w:pPr>
            <w:spacing w:after="120" w:line="256" w:lineRule="auto"/>
            <w:ind w:left="-486" w:right="214" w:firstLine="567"/>
            <w:jc w:val="right"/>
            <w:rPr>
              <w:rFonts w:ascii="Palatino Linotype" w:hAnsi="Palatino Linotype" w:cs="Arial"/>
              <w:b/>
            </w:rPr>
          </w:pPr>
          <w:r>
            <w:rPr>
              <w:rFonts w:ascii="Palatino Linotype" w:hAnsi="Palatino Linotype" w:cs="Arial"/>
              <w:b/>
              <w:bCs/>
            </w:rPr>
            <w:t>XXXXXXXXXXXXXXXXXX</w:t>
          </w:r>
          <w:r w:rsidR="000F1B2F" w:rsidRPr="00422E25">
            <w:rPr>
              <w:rFonts w:ascii="Palatino Linotype" w:hAnsi="Palatino Linotype" w:cs="Arial"/>
              <w:b/>
              <w:bCs/>
            </w:rPr>
            <w:t xml:space="preserve"> </w:t>
          </w:r>
          <w:r w:rsidR="000F1B2F">
            <w:rPr>
              <w:rFonts w:ascii="Palatino Linotype" w:hAnsi="Palatino Linotype" w:cs="Arial"/>
              <w:b/>
              <w:noProof/>
              <w:szCs w:val="20"/>
              <w:lang w:eastAsia="es-MX"/>
            </w:rPr>
            <w:drawing>
              <wp:anchor distT="0" distB="0" distL="114300" distR="114300" simplePos="0" relativeHeight="251659264" behindDoc="1" locked="0" layoutInCell="0" allowOverlap="1" wp14:anchorId="33275514" wp14:editId="06F79D1C">
                <wp:simplePos x="0" y="0"/>
                <wp:positionH relativeFrom="margin">
                  <wp:posOffset>-3769995</wp:posOffset>
                </wp:positionH>
                <wp:positionV relativeFrom="margin">
                  <wp:posOffset>-995680</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c>
    </w:tr>
    <w:tr w:rsidR="000F1B2F" w14:paraId="48FD87FB" w14:textId="77777777" w:rsidTr="000F1B2F">
      <w:trPr>
        <w:trHeight w:val="342"/>
      </w:trPr>
      <w:tc>
        <w:tcPr>
          <w:tcW w:w="5104" w:type="dxa"/>
        </w:tcPr>
        <w:p w14:paraId="341963DC" w14:textId="77777777" w:rsidR="000F1B2F" w:rsidRPr="00641471" w:rsidRDefault="000F1B2F" w:rsidP="000F1B2F">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819" w:type="dxa"/>
        </w:tcPr>
        <w:p w14:paraId="4D18BC53" w14:textId="77777777" w:rsidR="000F1B2F" w:rsidRPr="00641471" w:rsidRDefault="000F1B2F" w:rsidP="000F1B2F">
          <w:pPr>
            <w:spacing w:after="120" w:line="256" w:lineRule="auto"/>
            <w:ind w:left="-486" w:right="214" w:firstLine="567"/>
            <w:jc w:val="right"/>
            <w:rPr>
              <w:rFonts w:ascii="Palatino Linotype" w:hAnsi="Palatino Linotype" w:cs="Arial"/>
              <w:b/>
              <w:szCs w:val="20"/>
            </w:rPr>
          </w:pPr>
          <w:r>
            <w:rPr>
              <w:rFonts w:ascii="Palatino Linotype" w:hAnsi="Palatino Linotype" w:cs="Arial"/>
              <w:b/>
              <w:szCs w:val="20"/>
            </w:rPr>
            <w:t>José Martínez Vilchis</w:t>
          </w:r>
        </w:p>
      </w:tc>
    </w:tr>
  </w:tbl>
  <w:p w14:paraId="41567B21" w14:textId="77777777" w:rsidR="000F1B2F" w:rsidRPr="00C222C0" w:rsidRDefault="000F1B2F">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F03B2D"/>
    <w:multiLevelType w:val="hybridMultilevel"/>
    <w:tmpl w:val="D7D80210"/>
    <w:lvl w:ilvl="0" w:tplc="6F347A14">
      <w:start w:val="23"/>
      <w:numFmt w:val="bullet"/>
      <w:lvlText w:val="-"/>
      <w:lvlJc w:val="left"/>
      <w:pPr>
        <w:ind w:left="927" w:hanging="360"/>
      </w:pPr>
      <w:rPr>
        <w:rFonts w:ascii="Palatino Linotype" w:eastAsia="Calibri" w:hAnsi="Palatino Linotype" w:cs="Times New Roman"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 w15:restartNumberingAfterBreak="0">
    <w:nsid w:val="1B967AA9"/>
    <w:multiLevelType w:val="hybridMultilevel"/>
    <w:tmpl w:val="D1F67A54"/>
    <w:lvl w:ilvl="0" w:tplc="83561B8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3A878D1"/>
    <w:multiLevelType w:val="hybridMultilevel"/>
    <w:tmpl w:val="9C1097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B0A1095"/>
    <w:multiLevelType w:val="hybridMultilevel"/>
    <w:tmpl w:val="B67430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65A55D2"/>
    <w:multiLevelType w:val="hybridMultilevel"/>
    <w:tmpl w:val="118EB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6DB1144"/>
    <w:multiLevelType w:val="hybridMultilevel"/>
    <w:tmpl w:val="353E0CAE"/>
    <w:lvl w:ilvl="0" w:tplc="DE52A7C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
  </w:num>
  <w:num w:numId="3">
    <w:abstractNumId w:val="5"/>
  </w:num>
  <w:num w:numId="4">
    <w:abstractNumId w:val="4"/>
  </w:num>
  <w:num w:numId="5">
    <w:abstractNumId w:val="7"/>
  </w:num>
  <w:num w:numId="6">
    <w:abstractNumId w:val="6"/>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7B0"/>
    <w:rsid w:val="00081BE7"/>
    <w:rsid w:val="000931DF"/>
    <w:rsid w:val="000E5DFF"/>
    <w:rsid w:val="000F1B2F"/>
    <w:rsid w:val="000F5BC1"/>
    <w:rsid w:val="00140815"/>
    <w:rsid w:val="00190765"/>
    <w:rsid w:val="00195617"/>
    <w:rsid w:val="0019642C"/>
    <w:rsid w:val="00212665"/>
    <w:rsid w:val="002A7A54"/>
    <w:rsid w:val="002F4161"/>
    <w:rsid w:val="00334773"/>
    <w:rsid w:val="003609F8"/>
    <w:rsid w:val="00382528"/>
    <w:rsid w:val="003920D8"/>
    <w:rsid w:val="003D3FFA"/>
    <w:rsid w:val="003F21FD"/>
    <w:rsid w:val="00422E25"/>
    <w:rsid w:val="00430BE3"/>
    <w:rsid w:val="00446D8E"/>
    <w:rsid w:val="004729AB"/>
    <w:rsid w:val="004A4DE3"/>
    <w:rsid w:val="004A6369"/>
    <w:rsid w:val="004F0F4B"/>
    <w:rsid w:val="0050718A"/>
    <w:rsid w:val="005D2A2B"/>
    <w:rsid w:val="006C328D"/>
    <w:rsid w:val="0071538C"/>
    <w:rsid w:val="007304E1"/>
    <w:rsid w:val="007B105B"/>
    <w:rsid w:val="007E2BAA"/>
    <w:rsid w:val="008248F9"/>
    <w:rsid w:val="00825000"/>
    <w:rsid w:val="00830B55"/>
    <w:rsid w:val="0083207C"/>
    <w:rsid w:val="00841755"/>
    <w:rsid w:val="0084743A"/>
    <w:rsid w:val="0085546E"/>
    <w:rsid w:val="008A671E"/>
    <w:rsid w:val="008B6736"/>
    <w:rsid w:val="008C6532"/>
    <w:rsid w:val="008E0BA5"/>
    <w:rsid w:val="00912C78"/>
    <w:rsid w:val="00971EEC"/>
    <w:rsid w:val="009737B0"/>
    <w:rsid w:val="009A0524"/>
    <w:rsid w:val="009D3512"/>
    <w:rsid w:val="009E1D2F"/>
    <w:rsid w:val="00A02901"/>
    <w:rsid w:val="00A12304"/>
    <w:rsid w:val="00A56D99"/>
    <w:rsid w:val="00B05D2D"/>
    <w:rsid w:val="00B132AA"/>
    <w:rsid w:val="00B426F0"/>
    <w:rsid w:val="00B9421E"/>
    <w:rsid w:val="00B95B9B"/>
    <w:rsid w:val="00BD2DA5"/>
    <w:rsid w:val="00C41C1A"/>
    <w:rsid w:val="00C467F2"/>
    <w:rsid w:val="00C73152"/>
    <w:rsid w:val="00C92CE3"/>
    <w:rsid w:val="00CC0466"/>
    <w:rsid w:val="00CC3A7B"/>
    <w:rsid w:val="00D065B0"/>
    <w:rsid w:val="00D25619"/>
    <w:rsid w:val="00D33244"/>
    <w:rsid w:val="00D4512B"/>
    <w:rsid w:val="00D63758"/>
    <w:rsid w:val="00D66760"/>
    <w:rsid w:val="00E32C6E"/>
    <w:rsid w:val="00E53468"/>
    <w:rsid w:val="00E7490B"/>
    <w:rsid w:val="00E87C3A"/>
    <w:rsid w:val="00F21BD3"/>
    <w:rsid w:val="00F661D7"/>
    <w:rsid w:val="00F872A9"/>
    <w:rsid w:val="00F965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E4D3C58"/>
  <w15:chartTrackingRefBased/>
  <w15:docId w15:val="{BCFD1273-4D0E-4BFD-A4CB-A31D0C1E2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37B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737B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9737B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9737B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9737B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737B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737B0"/>
    <w:rPr>
      <w:rFonts w:ascii="Times New Roman" w:eastAsia="Times New Roman" w:hAnsi="Times New Roman" w:cs="Times New Roman"/>
      <w:sz w:val="24"/>
      <w:szCs w:val="24"/>
      <w:lang w:val="es-ES" w:eastAsia="es-ES"/>
    </w:rPr>
  </w:style>
  <w:style w:type="paragraph" w:styleId="Textonotapie">
    <w:name w:val="footnote text"/>
    <w:basedOn w:val="Normal"/>
    <w:link w:val="TextonotapieCar"/>
    <w:uiPriority w:val="99"/>
    <w:semiHidden/>
    <w:unhideWhenUsed/>
    <w:rsid w:val="009737B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737B0"/>
    <w:rPr>
      <w:sz w:val="20"/>
      <w:szCs w:val="20"/>
    </w:rPr>
  </w:style>
  <w:style w:type="character" w:styleId="Refdenotaalpie">
    <w:name w:val="footnote reference"/>
    <w:basedOn w:val="Fuentedeprrafopredeter"/>
    <w:uiPriority w:val="99"/>
    <w:semiHidden/>
    <w:unhideWhenUsed/>
    <w:rsid w:val="009737B0"/>
    <w:rPr>
      <w:vertAlign w:val="superscript"/>
    </w:rPr>
  </w:style>
  <w:style w:type="character" w:styleId="Hipervnculo">
    <w:name w:val="Hyperlink"/>
    <w:basedOn w:val="Fuentedeprrafopredeter"/>
    <w:uiPriority w:val="99"/>
    <w:unhideWhenUsed/>
    <w:rsid w:val="009737B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540853">
      <w:bodyDiv w:val="1"/>
      <w:marLeft w:val="0"/>
      <w:marRight w:val="0"/>
      <w:marTop w:val="0"/>
      <w:marBottom w:val="0"/>
      <w:divBdr>
        <w:top w:val="none" w:sz="0" w:space="0" w:color="auto"/>
        <w:left w:val="none" w:sz="0" w:space="0" w:color="auto"/>
        <w:bottom w:val="none" w:sz="0" w:space="0" w:color="auto"/>
        <w:right w:val="none" w:sz="0" w:space="0" w:color="auto"/>
      </w:divBdr>
    </w:div>
    <w:div w:id="764958806">
      <w:bodyDiv w:val="1"/>
      <w:marLeft w:val="0"/>
      <w:marRight w:val="0"/>
      <w:marTop w:val="0"/>
      <w:marBottom w:val="0"/>
      <w:divBdr>
        <w:top w:val="none" w:sz="0" w:space="0" w:color="auto"/>
        <w:left w:val="none" w:sz="0" w:space="0" w:color="auto"/>
        <w:bottom w:val="none" w:sz="0" w:space="0" w:color="auto"/>
        <w:right w:val="none" w:sz="0" w:space="0" w:color="auto"/>
      </w:divBdr>
    </w:div>
    <w:div w:id="1173452594">
      <w:bodyDiv w:val="1"/>
      <w:marLeft w:val="0"/>
      <w:marRight w:val="0"/>
      <w:marTop w:val="0"/>
      <w:marBottom w:val="0"/>
      <w:divBdr>
        <w:top w:val="none" w:sz="0" w:space="0" w:color="auto"/>
        <w:left w:val="none" w:sz="0" w:space="0" w:color="auto"/>
        <w:bottom w:val="none" w:sz="0" w:space="0" w:color="auto"/>
        <w:right w:val="none" w:sz="0" w:space="0" w:color="auto"/>
      </w:divBdr>
    </w:div>
    <w:div w:id="1549145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TEMOAYA/art_92_xxi/5.web?token=03AL8dmw8Mfunu-Zl7zVKhRRhGpN5wjMizBb0OYknqbZGp_GSWokhP3gBCcYFZoTgnXYLSMOMidFss39eHrmCv9SWjwHnyczC35M819N09JbT3pozZlj_9h9ScC4hjeisotcv8N72SUugnh0e12FzMfQ0JYB-KuEv9PPnszQbWS9HWwRsvbn2dilTibkTBsHHfWHZrTBv31ABmWt-CihYCeXpBpe_mfgd2VQWyYifK0QdsDBDNLyy7MdLR9_FIG_dg_ReZPOuqeEuwliX6owTg_IU5u6-HcrK9WjYfhOGHvS3K95pFbyEWT-VrCCF9PezT5Rx07ej8pFa45Y-6GNupMDV_uesexjFAltw1VBu0HykUbOtaY_0W0jjbXoeW0qKq-00tYw_PHOGRI-KpFd_lfzc9aNG1S82_6ZMEY57ZU2j5_RssebSg0aghNXAHqn39H6jr_y90NMj3zbeqcjDceJVEGDSvazwP1LxwLnf70BXeV8EFhB0fjyXuSqkvENQc8PHIE3q-c9JFycqGvvTGUFWn_gxbJe-8Rzz95sregAsZ3gms56E3Bbs"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ipomex.org.mx/ipo3/lgt/indice/TEMOAYA/art_92_xxi/5.web?token=03AL8dmw8Mfunu-Zl7zVKhRRhGpN5wjMizBb0OYknqbZGp_GSWokhP3gBCcYFZoTgnXYLSMOMidFss39eHrmCv9SWjwHnyczC35M819N09JbT3pozZlj_9h9ScC4hjeisotcv8N72SUugnh0e12FzMfQ0JYB-KuEv9PPnszQbWS9HWwRsvbn2dilTibkTBsHHfWHZrTBv31ABmWt-CihYCeXpBpe_mfgd2VQWyYifK0QdsDBDNLyy7MdLR9_FIG_dg_ReZPOuqeEuwliX6owTg_IU5u6-HcrK9WjYfhOGHvS3K95pFbyEWT-VrCCF9PezT5Rx07ej8pFa45Y-6GNupMDV_uesexjFAltw1VBu0HykUbOtaY_0W0jjbXoeW0qKq-00tYw_PHOGRI-KpFd_lfzc9aNG1S82_6ZMEY57ZU2j5_RssebSg0aghNXAHqn39H6jr_y90NMj3zbeqcjDceJVEGDSvazwP1LxwLnf70BXeV8EFhB0fjyXuSqkvENQc8PHIE3q-c9JFycqGvvTGUFWn_gxbJe-8Rzz95sregAsZ3gms56E3Bbs"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238</TotalTime>
  <Pages>36</Pages>
  <Words>8779</Words>
  <Characters>48288</Characters>
  <Application>Microsoft Office Word</Application>
  <DocSecurity>0</DocSecurity>
  <Lines>402</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dc:creator>
  <cp:keywords/>
  <dc:description/>
  <cp:lastModifiedBy>USUARIO</cp:lastModifiedBy>
  <cp:revision>10</cp:revision>
  <dcterms:created xsi:type="dcterms:W3CDTF">2023-07-24T20:40:00Z</dcterms:created>
  <dcterms:modified xsi:type="dcterms:W3CDTF">2023-10-17T18:17:00Z</dcterms:modified>
</cp:coreProperties>
</file>