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90599" w14:textId="32A614C0" w:rsidR="001B05D2" w:rsidRDefault="00AA0A66">
      <w:pPr>
        <w:spacing w:before="240"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B050E0">
        <w:rPr>
          <w:rFonts w:ascii="Palatino Linotype" w:eastAsia="Palatino Linotype" w:hAnsi="Palatino Linotype" w:cs="Palatino Linotype"/>
          <w:sz w:val="24"/>
          <w:szCs w:val="24"/>
        </w:rPr>
        <w:t>seis de diciembre</w:t>
      </w:r>
      <w:r>
        <w:rPr>
          <w:rFonts w:ascii="Palatino Linotype" w:eastAsia="Palatino Linotype" w:hAnsi="Palatino Linotype" w:cs="Palatino Linotype"/>
          <w:sz w:val="24"/>
          <w:szCs w:val="24"/>
        </w:rPr>
        <w:t xml:space="preserve"> de dos mil veintitrés.</w:t>
      </w:r>
    </w:p>
    <w:p w14:paraId="2F48A768" w14:textId="77777777" w:rsidR="001B05D2" w:rsidRDefault="001B05D2">
      <w:pPr>
        <w:rPr>
          <w:rFonts w:ascii="Palatino Linotype" w:eastAsia="Palatino Linotype" w:hAnsi="Palatino Linotype" w:cs="Palatino Linotype"/>
        </w:rPr>
      </w:pPr>
    </w:p>
    <w:p w14:paraId="114B1F0B" w14:textId="7727AF27" w:rsidR="001B05D2" w:rsidRDefault="00AA0A6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Visto </w:t>
      </w:r>
      <w:r>
        <w:rPr>
          <w:rFonts w:ascii="Palatino Linotype" w:eastAsia="Palatino Linotype" w:hAnsi="Palatino Linotype" w:cs="Palatino Linotype"/>
          <w:sz w:val="24"/>
          <w:szCs w:val="24"/>
        </w:rPr>
        <w:t xml:space="preserve">el expediente relativo al recurso de revisión </w:t>
      </w:r>
      <w:r w:rsidR="001368E9" w:rsidRPr="001368E9">
        <w:rPr>
          <w:rFonts w:ascii="Palatino Linotype" w:eastAsia="Palatino Linotype" w:hAnsi="Palatino Linotype" w:cs="Palatino Linotype"/>
          <w:b/>
          <w:sz w:val="24"/>
          <w:szCs w:val="24"/>
        </w:rPr>
        <w:t>0</w:t>
      </w:r>
      <w:r w:rsidR="00B050E0">
        <w:rPr>
          <w:rFonts w:ascii="Palatino Linotype" w:eastAsia="Palatino Linotype" w:hAnsi="Palatino Linotype" w:cs="Palatino Linotype"/>
          <w:b/>
          <w:sz w:val="24"/>
          <w:szCs w:val="24"/>
        </w:rPr>
        <w:t>780</w:t>
      </w:r>
      <w:r w:rsidR="001368E9" w:rsidRPr="001368E9">
        <w:rPr>
          <w:rFonts w:ascii="Palatino Linotype" w:eastAsia="Palatino Linotype" w:hAnsi="Palatino Linotype" w:cs="Palatino Linotype"/>
          <w:b/>
          <w:sz w:val="24"/>
          <w:szCs w:val="24"/>
        </w:rPr>
        <w:t>9/INFOEM/IP/RR/2023</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interpuesto por </w:t>
      </w:r>
      <w:r>
        <w:rPr>
          <w:rFonts w:ascii="Palatino Linotype" w:eastAsia="Palatino Linotype" w:hAnsi="Palatino Linotype" w:cs="Palatino Linotype"/>
          <w:b/>
          <w:sz w:val="24"/>
          <w:szCs w:val="24"/>
        </w:rPr>
        <w:t>un particular de manera anónima</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quien en lo sucesivo se le denominara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en contra </w:t>
      </w:r>
      <w:r w:rsidRPr="001877FD">
        <w:rPr>
          <w:rFonts w:ascii="Palatino Linotype" w:eastAsia="Palatino Linotype" w:hAnsi="Palatino Linotype" w:cs="Palatino Linotype"/>
          <w:color w:val="000000" w:themeColor="text1"/>
          <w:sz w:val="24"/>
          <w:szCs w:val="24"/>
        </w:rPr>
        <w:t>de la</w:t>
      </w:r>
      <w:r w:rsidR="001877FD" w:rsidRPr="001877FD">
        <w:rPr>
          <w:rFonts w:ascii="Palatino Linotype" w:eastAsia="Palatino Linotype" w:hAnsi="Palatino Linotype" w:cs="Palatino Linotype"/>
          <w:color w:val="000000" w:themeColor="text1"/>
          <w:sz w:val="24"/>
          <w:szCs w:val="24"/>
        </w:rPr>
        <w:t xml:space="preserve"> falta de </w:t>
      </w:r>
      <w:r w:rsidRPr="001877FD">
        <w:rPr>
          <w:rFonts w:ascii="Palatino Linotype" w:eastAsia="Palatino Linotype" w:hAnsi="Palatino Linotype" w:cs="Palatino Linotype"/>
          <w:color w:val="000000" w:themeColor="text1"/>
          <w:sz w:val="24"/>
          <w:szCs w:val="24"/>
        </w:rPr>
        <w:t xml:space="preserve">respuesta </w:t>
      </w:r>
      <w:r>
        <w:rPr>
          <w:rFonts w:ascii="Palatino Linotype" w:eastAsia="Palatino Linotype" w:hAnsi="Palatino Linotype" w:cs="Palatino Linotype"/>
          <w:sz w:val="24"/>
          <w:szCs w:val="24"/>
        </w:rPr>
        <w:t xml:space="preserve">a la solicitud de información con número de folio </w:t>
      </w:r>
      <w:r w:rsidR="00B050E0" w:rsidRPr="00B050E0">
        <w:rPr>
          <w:rFonts w:ascii="Palatino Linotype" w:eastAsia="Palatino Linotype" w:hAnsi="Palatino Linotype" w:cs="Palatino Linotype"/>
          <w:b/>
          <w:sz w:val="24"/>
          <w:szCs w:val="24"/>
        </w:rPr>
        <w:t>00139/ATIZAPAN/IP/2023</w:t>
      </w:r>
      <w:r>
        <w:rPr>
          <w:rFonts w:ascii="Palatino Linotype" w:eastAsia="Palatino Linotype" w:hAnsi="Palatino Linotype" w:cs="Palatino Linotype"/>
          <w:sz w:val="24"/>
          <w:szCs w:val="24"/>
        </w:rPr>
        <w:t xml:space="preserve">, por parte del </w:t>
      </w:r>
      <w:r>
        <w:rPr>
          <w:rFonts w:ascii="Palatino Linotype" w:eastAsia="Palatino Linotype" w:hAnsi="Palatino Linotype" w:cs="Palatino Linotype"/>
          <w:b/>
          <w:sz w:val="24"/>
          <w:szCs w:val="24"/>
        </w:rPr>
        <w:t xml:space="preserve">Ayuntamiento de </w:t>
      </w:r>
      <w:r w:rsidR="00B050E0">
        <w:rPr>
          <w:rFonts w:ascii="Palatino Linotype" w:eastAsia="Palatino Linotype" w:hAnsi="Palatino Linotype" w:cs="Palatino Linotype"/>
          <w:b/>
          <w:sz w:val="24"/>
          <w:szCs w:val="24"/>
        </w:rPr>
        <w:t>Atizapán</w:t>
      </w:r>
      <w:r>
        <w:rPr>
          <w:rFonts w:ascii="Palatino Linotype" w:eastAsia="Palatino Linotype" w:hAnsi="Palatino Linotype" w:cs="Palatino Linotype"/>
          <w:sz w:val="24"/>
          <w:szCs w:val="24"/>
        </w:rPr>
        <w:t xml:space="preserve">, en lo sucesivo </w:t>
      </w:r>
      <w:r>
        <w:rPr>
          <w:rFonts w:ascii="Palatino Linotype" w:eastAsia="Palatino Linotype" w:hAnsi="Palatino Linotype" w:cs="Palatino Linotype"/>
          <w:b/>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se procede a dictar la presente resolución, con base en lo siguiente.</w:t>
      </w:r>
    </w:p>
    <w:p w14:paraId="09F2AFCF" w14:textId="77777777" w:rsidR="001B05D2" w:rsidRDefault="001B05D2"/>
    <w:p w14:paraId="3E4F3E43" w14:textId="77777777" w:rsidR="001B05D2" w:rsidRDefault="00AA0A66">
      <w:pPr>
        <w:spacing w:after="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A N T E C E D E N T E S </w:t>
      </w:r>
    </w:p>
    <w:p w14:paraId="011474AC" w14:textId="77777777" w:rsidR="001B05D2" w:rsidRDefault="001B05D2">
      <w:pPr>
        <w:spacing w:after="0" w:line="360" w:lineRule="auto"/>
        <w:jc w:val="both"/>
        <w:rPr>
          <w:rFonts w:ascii="Palatino Linotype" w:eastAsia="Palatino Linotype" w:hAnsi="Palatino Linotype" w:cs="Palatino Linotype"/>
          <w:sz w:val="24"/>
          <w:szCs w:val="24"/>
        </w:rPr>
      </w:pPr>
    </w:p>
    <w:p w14:paraId="2E13C9B0" w14:textId="145E4444" w:rsidR="001B05D2" w:rsidRDefault="00AA0A6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1.</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SOLICITUD DE INFORMACIÓN. </w:t>
      </w:r>
      <w:r>
        <w:rPr>
          <w:rFonts w:ascii="Palatino Linotype" w:eastAsia="Palatino Linotype" w:hAnsi="Palatino Linotype" w:cs="Palatino Linotype"/>
          <w:sz w:val="24"/>
          <w:szCs w:val="24"/>
        </w:rPr>
        <w:t xml:space="preserve">Con </w:t>
      </w:r>
      <w:r w:rsidRPr="00B050E0">
        <w:rPr>
          <w:rFonts w:ascii="Palatino Linotype" w:eastAsia="Palatino Linotype" w:hAnsi="Palatino Linotype" w:cs="Palatino Linotype"/>
          <w:sz w:val="24"/>
          <w:szCs w:val="24"/>
        </w:rPr>
        <w:t>fecha</w:t>
      </w:r>
      <w:r w:rsidRPr="00B050E0">
        <w:rPr>
          <w:rFonts w:ascii="Palatino Linotype" w:eastAsia="Palatino Linotype" w:hAnsi="Palatino Linotype" w:cs="Palatino Linotype"/>
          <w:b/>
          <w:bCs/>
          <w:sz w:val="24"/>
          <w:szCs w:val="24"/>
        </w:rPr>
        <w:t xml:space="preserve"> </w:t>
      </w:r>
      <w:r w:rsidR="00B050E0">
        <w:rPr>
          <w:rFonts w:ascii="Palatino Linotype" w:eastAsia="Palatino Linotype" w:hAnsi="Palatino Linotype" w:cs="Palatino Linotype"/>
          <w:b/>
          <w:bCs/>
          <w:sz w:val="24"/>
          <w:szCs w:val="24"/>
        </w:rPr>
        <w:t>diez de octubre</w:t>
      </w:r>
      <w:r w:rsidR="001368E9" w:rsidRPr="00B050E0">
        <w:rPr>
          <w:rFonts w:ascii="Palatino Linotype" w:eastAsia="Palatino Linotype" w:hAnsi="Palatino Linotype" w:cs="Palatino Linotype"/>
          <w:b/>
          <w:bCs/>
          <w:sz w:val="24"/>
          <w:szCs w:val="24"/>
        </w:rPr>
        <w:t xml:space="preserve"> </w:t>
      </w:r>
      <w:r w:rsidRPr="00B050E0">
        <w:rPr>
          <w:rFonts w:ascii="Palatino Linotype" w:eastAsia="Palatino Linotype" w:hAnsi="Palatino Linotype" w:cs="Palatino Linotype"/>
          <w:b/>
          <w:bCs/>
          <w:sz w:val="24"/>
          <w:szCs w:val="24"/>
        </w:rPr>
        <w:t>de dos mil veintitrés</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solicitud de acceso a la información pública, registrada bajo el número de expediente</w:t>
      </w:r>
      <w:r>
        <w:rPr>
          <w:rFonts w:ascii="Palatino Linotype" w:eastAsia="Palatino Linotype" w:hAnsi="Palatino Linotype" w:cs="Palatino Linotype"/>
          <w:b/>
          <w:color w:val="FF0000"/>
        </w:rPr>
        <w:t> </w:t>
      </w:r>
      <w:r w:rsidR="00B050E0" w:rsidRPr="00B050E0">
        <w:rPr>
          <w:rFonts w:ascii="Palatino Linotype" w:eastAsia="Palatino Linotype" w:hAnsi="Palatino Linotype" w:cs="Palatino Linotype"/>
          <w:b/>
          <w:sz w:val="24"/>
          <w:szCs w:val="24"/>
        </w:rPr>
        <w:t>00139/ATIZAPAN/IP/2023</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mediante la cual solicitó la siguiente información:</w:t>
      </w:r>
    </w:p>
    <w:p w14:paraId="482D2663" w14:textId="761A97E9" w:rsidR="001B05D2" w:rsidRDefault="00AA0A66" w:rsidP="001368E9">
      <w:pPr>
        <w:spacing w:after="0" w:line="276" w:lineRule="auto"/>
        <w:ind w:left="709"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B050E0" w:rsidRPr="00B050E0">
        <w:rPr>
          <w:rFonts w:ascii="Palatino Linotype" w:eastAsia="Palatino Linotype" w:hAnsi="Palatino Linotype" w:cs="Palatino Linotype"/>
          <w:i/>
          <w:color w:val="000000"/>
        </w:rPr>
        <w:t xml:space="preserve">Todos los convenios de colaboración que </w:t>
      </w:r>
      <w:proofErr w:type="spellStart"/>
      <w:r w:rsidR="00B050E0" w:rsidRPr="00B050E0">
        <w:rPr>
          <w:rFonts w:ascii="Palatino Linotype" w:eastAsia="Palatino Linotype" w:hAnsi="Palatino Linotype" w:cs="Palatino Linotype"/>
          <w:i/>
          <w:color w:val="000000"/>
        </w:rPr>
        <w:t>a</w:t>
      </w:r>
      <w:proofErr w:type="spellEnd"/>
      <w:r w:rsidR="00B050E0" w:rsidRPr="00B050E0">
        <w:rPr>
          <w:rFonts w:ascii="Palatino Linotype" w:eastAsia="Palatino Linotype" w:hAnsi="Palatino Linotype" w:cs="Palatino Linotype"/>
          <w:i/>
          <w:color w:val="000000"/>
        </w:rPr>
        <w:t xml:space="preserve"> firmado el ayuntamiento de 2022 y 2023</w:t>
      </w:r>
      <w:r>
        <w:rPr>
          <w:rFonts w:ascii="Palatino Linotype" w:eastAsia="Palatino Linotype" w:hAnsi="Palatino Linotype" w:cs="Palatino Linotype"/>
          <w:i/>
          <w:color w:val="000000"/>
        </w:rPr>
        <w:t>” (Sic).</w:t>
      </w:r>
    </w:p>
    <w:p w14:paraId="07268410" w14:textId="77777777" w:rsidR="001B05D2" w:rsidRDefault="001B05D2">
      <w:pPr>
        <w:spacing w:after="0" w:line="276" w:lineRule="auto"/>
        <w:ind w:left="709" w:right="758"/>
        <w:jc w:val="both"/>
        <w:rPr>
          <w:rFonts w:ascii="Palatino Linotype" w:eastAsia="Palatino Linotype" w:hAnsi="Palatino Linotype" w:cs="Palatino Linotype"/>
          <w:i/>
          <w:color w:val="000000"/>
        </w:rPr>
      </w:pPr>
    </w:p>
    <w:p w14:paraId="6BA51EBF" w14:textId="77777777" w:rsidR="001B05D2" w:rsidRDefault="00AA0A6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Modalidad de entrega: A través del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w:t>
      </w:r>
    </w:p>
    <w:p w14:paraId="3899636C" w14:textId="5D62C004" w:rsidR="001B05D2" w:rsidRDefault="00AA0A6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 xml:space="preserve">2. RESPUESTA. </w:t>
      </w:r>
      <w:r>
        <w:rPr>
          <w:rFonts w:ascii="Palatino Linotype" w:eastAsia="Palatino Linotype" w:hAnsi="Palatino Linotype" w:cs="Palatino Linotype"/>
          <w:sz w:val="24"/>
          <w:szCs w:val="24"/>
        </w:rPr>
        <w:t xml:space="preserve">De las constancias que obran en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se observa que </w:t>
      </w:r>
      <w:r>
        <w:rPr>
          <w:rFonts w:ascii="Palatino Linotype" w:eastAsia="Palatino Linotype" w:hAnsi="Palatino Linotype" w:cs="Palatino Linotype"/>
          <w:b/>
          <w:sz w:val="24"/>
          <w:szCs w:val="24"/>
        </w:rPr>
        <w:t xml:space="preserve">EL SUJETO OBLIGADO </w:t>
      </w:r>
      <w:r w:rsidRPr="001877FD">
        <w:rPr>
          <w:rFonts w:ascii="Palatino Linotype" w:eastAsia="Palatino Linotype" w:hAnsi="Palatino Linotype" w:cs="Palatino Linotype"/>
          <w:sz w:val="24"/>
          <w:szCs w:val="24"/>
        </w:rPr>
        <w:t>no emitió respuesta</w:t>
      </w:r>
      <w:r>
        <w:rPr>
          <w:rFonts w:ascii="Palatino Linotype" w:eastAsia="Palatino Linotype" w:hAnsi="Palatino Linotype" w:cs="Palatino Linotype"/>
          <w:sz w:val="24"/>
          <w:szCs w:val="24"/>
        </w:rPr>
        <w:t xml:space="preserve"> a la solicitud de información formulada por </w:t>
      </w:r>
      <w:r>
        <w:rPr>
          <w:rFonts w:ascii="Palatino Linotype" w:eastAsia="Palatino Linotype" w:hAnsi="Palatino Linotype" w:cs="Palatino Linotype"/>
          <w:b/>
          <w:sz w:val="24"/>
          <w:szCs w:val="24"/>
        </w:rPr>
        <w:t xml:space="preserve">LA </w:t>
      </w:r>
      <w:r w:rsidR="00001281">
        <w:rPr>
          <w:rFonts w:ascii="Palatino Linotype" w:eastAsia="Palatino Linotype" w:hAnsi="Palatino Linotype" w:cs="Palatino Linotype"/>
          <w:b/>
          <w:sz w:val="24"/>
          <w:szCs w:val="24"/>
        </w:rPr>
        <w:t>PARTE RECURRENTE</w:t>
      </w:r>
      <w:r>
        <w:rPr>
          <w:rFonts w:ascii="Palatino Linotype" w:eastAsia="Palatino Linotype" w:hAnsi="Palatino Linotype" w:cs="Palatino Linotype"/>
          <w:b/>
          <w:sz w:val="24"/>
          <w:szCs w:val="24"/>
        </w:rPr>
        <w:t>.</w:t>
      </w:r>
    </w:p>
    <w:p w14:paraId="6F87FE92" w14:textId="77777777" w:rsidR="001B05D2" w:rsidRDefault="001B05D2">
      <w:pPr>
        <w:spacing w:after="0" w:line="360" w:lineRule="auto"/>
        <w:ind w:right="-234"/>
        <w:jc w:val="both"/>
        <w:rPr>
          <w:rFonts w:ascii="Palatino Linotype" w:eastAsia="Palatino Linotype" w:hAnsi="Palatino Linotype" w:cs="Palatino Linotype"/>
          <w:b/>
          <w:color w:val="000000"/>
          <w:sz w:val="24"/>
          <w:szCs w:val="24"/>
        </w:rPr>
      </w:pPr>
    </w:p>
    <w:p w14:paraId="4F3E2D29" w14:textId="5F841127" w:rsidR="001B05D2" w:rsidRDefault="00AA0A66">
      <w:pPr>
        <w:spacing w:after="0"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3. </w:t>
      </w:r>
      <w:r w:rsidR="00061D79">
        <w:rPr>
          <w:rFonts w:ascii="Palatino Linotype" w:eastAsia="Palatino Linotype" w:hAnsi="Palatino Linotype" w:cs="Palatino Linotype"/>
          <w:b/>
          <w:color w:val="000000"/>
          <w:sz w:val="24"/>
          <w:szCs w:val="24"/>
        </w:rPr>
        <w:t xml:space="preserve">INTERPOSICIÓN </w:t>
      </w:r>
      <w:r>
        <w:rPr>
          <w:rFonts w:ascii="Palatino Linotype" w:eastAsia="Palatino Linotype" w:hAnsi="Palatino Linotype" w:cs="Palatino Linotype"/>
          <w:b/>
          <w:color w:val="000000"/>
          <w:sz w:val="24"/>
          <w:szCs w:val="24"/>
        </w:rPr>
        <w:t xml:space="preserve">DEL RECURSO DE REVISIÓN. </w:t>
      </w:r>
      <w:r>
        <w:rPr>
          <w:rFonts w:ascii="Palatino Linotype" w:eastAsia="Palatino Linotype" w:hAnsi="Palatino Linotype" w:cs="Palatino Linotype"/>
          <w:color w:val="000000"/>
          <w:sz w:val="24"/>
          <w:szCs w:val="24"/>
        </w:rPr>
        <w:t xml:space="preserve">Inconforme </w:t>
      </w:r>
      <w:r w:rsidRPr="001877FD">
        <w:rPr>
          <w:rFonts w:ascii="Palatino Linotype" w:eastAsia="Palatino Linotype" w:hAnsi="Palatino Linotype" w:cs="Palatino Linotype"/>
          <w:color w:val="000000" w:themeColor="text1"/>
          <w:sz w:val="24"/>
          <w:szCs w:val="24"/>
        </w:rPr>
        <w:t xml:space="preserve">con la </w:t>
      </w:r>
      <w:r w:rsidR="001877FD" w:rsidRPr="001877FD">
        <w:rPr>
          <w:rFonts w:ascii="Palatino Linotype" w:eastAsia="Palatino Linotype" w:hAnsi="Palatino Linotype" w:cs="Palatino Linotype"/>
          <w:color w:val="000000" w:themeColor="text1"/>
          <w:sz w:val="24"/>
          <w:szCs w:val="24"/>
        </w:rPr>
        <w:t xml:space="preserve">falta de </w:t>
      </w:r>
      <w:r w:rsidRPr="001877FD">
        <w:rPr>
          <w:rFonts w:ascii="Palatino Linotype" w:eastAsia="Palatino Linotype" w:hAnsi="Palatino Linotype" w:cs="Palatino Linotype"/>
          <w:color w:val="000000" w:themeColor="text1"/>
          <w:sz w:val="24"/>
          <w:szCs w:val="24"/>
        </w:rPr>
        <w:t xml:space="preserve">respuesta </w:t>
      </w:r>
      <w:r>
        <w:rPr>
          <w:rFonts w:ascii="Palatino Linotype" w:eastAsia="Palatino Linotype" w:hAnsi="Palatino Linotype" w:cs="Palatino Linotype"/>
          <w:color w:val="000000"/>
          <w:sz w:val="24"/>
          <w:szCs w:val="24"/>
        </w:rPr>
        <w:t>del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 xml:space="preserve">en fecha </w:t>
      </w:r>
      <w:r w:rsidR="00BE7024">
        <w:rPr>
          <w:rFonts w:ascii="Palatino Linotype" w:eastAsia="Palatino Linotype" w:hAnsi="Palatino Linotype" w:cs="Palatino Linotype"/>
          <w:b/>
          <w:bCs/>
          <w:color w:val="000000"/>
          <w:sz w:val="24"/>
          <w:szCs w:val="24"/>
        </w:rPr>
        <w:t xml:space="preserve">ocho de noviembre </w:t>
      </w:r>
      <w:r w:rsidRPr="00B050E0">
        <w:rPr>
          <w:rFonts w:ascii="Palatino Linotype" w:eastAsia="Palatino Linotype" w:hAnsi="Palatino Linotype" w:cs="Palatino Linotype"/>
          <w:b/>
          <w:bCs/>
          <w:color w:val="000000"/>
          <w:sz w:val="24"/>
          <w:szCs w:val="24"/>
        </w:rPr>
        <w:t>de dos mil veintitrés</w:t>
      </w:r>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LA PARTE RECURRENTE </w:t>
      </w:r>
      <w:r>
        <w:rPr>
          <w:rFonts w:ascii="Palatino Linotype" w:eastAsia="Palatino Linotype" w:hAnsi="Palatino Linotype" w:cs="Palatino Linotype"/>
          <w:color w:val="000000"/>
          <w:sz w:val="24"/>
          <w:szCs w:val="24"/>
        </w:rPr>
        <w:t>interpuso el recurso de revisión, el cual fue registrado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en el sistema electrónico con el expediente número </w:t>
      </w:r>
      <w:r w:rsidR="00001281" w:rsidRPr="00001281">
        <w:rPr>
          <w:rFonts w:ascii="Palatino Linotype" w:eastAsia="Palatino Linotype" w:hAnsi="Palatino Linotype" w:cs="Palatino Linotype"/>
          <w:b/>
          <w:color w:val="000000"/>
          <w:sz w:val="24"/>
          <w:szCs w:val="24"/>
        </w:rPr>
        <w:t>0</w:t>
      </w:r>
      <w:r w:rsidR="00BE7024">
        <w:rPr>
          <w:rFonts w:ascii="Palatino Linotype" w:eastAsia="Palatino Linotype" w:hAnsi="Palatino Linotype" w:cs="Palatino Linotype"/>
          <w:b/>
          <w:color w:val="000000"/>
          <w:sz w:val="24"/>
          <w:szCs w:val="24"/>
        </w:rPr>
        <w:t>780</w:t>
      </w:r>
      <w:r w:rsidR="00001281" w:rsidRPr="00001281">
        <w:rPr>
          <w:rFonts w:ascii="Palatino Linotype" w:eastAsia="Palatino Linotype" w:hAnsi="Palatino Linotype" w:cs="Palatino Linotype"/>
          <w:b/>
          <w:color w:val="000000"/>
          <w:sz w:val="24"/>
          <w:szCs w:val="24"/>
        </w:rPr>
        <w:t>9/INFOEM/IP/RR/2023</w:t>
      </w:r>
      <w:r>
        <w:rPr>
          <w:rFonts w:ascii="Palatino Linotype" w:eastAsia="Palatino Linotype" w:hAnsi="Palatino Linotype" w:cs="Palatino Linotype"/>
          <w:color w:val="000000"/>
          <w:sz w:val="24"/>
          <w:szCs w:val="24"/>
        </w:rPr>
        <w:t>, en el cual manifiesta, lo siguiente:</w:t>
      </w:r>
    </w:p>
    <w:p w14:paraId="1F575D21" w14:textId="77777777" w:rsidR="001B05D2" w:rsidRDefault="00AA0A66">
      <w:pPr>
        <w:spacing w:after="0" w:line="360" w:lineRule="auto"/>
        <w:ind w:right="-234"/>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 </w:t>
      </w:r>
    </w:p>
    <w:p w14:paraId="759C8FA8" w14:textId="77777777" w:rsidR="001B05D2" w:rsidRDefault="00AA0A66">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Acto Impugnado:</w:t>
      </w:r>
    </w:p>
    <w:p w14:paraId="1240039D" w14:textId="2C727BE3" w:rsidR="001B05D2" w:rsidRDefault="00AA0A66">
      <w:pPr>
        <w:tabs>
          <w:tab w:val="left" w:pos="8222"/>
        </w:tabs>
        <w:spacing w:before="240" w:after="24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BE7024" w:rsidRPr="00BE7024">
        <w:rPr>
          <w:rFonts w:ascii="Palatino Linotype" w:eastAsia="Palatino Linotype" w:hAnsi="Palatino Linotype" w:cs="Palatino Linotype"/>
          <w:i/>
          <w:color w:val="000000"/>
        </w:rPr>
        <w:t>La falta de respuesta</w:t>
      </w:r>
      <w:r w:rsidR="00001281" w:rsidRPr="00001281">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 [sic]</w:t>
      </w:r>
    </w:p>
    <w:p w14:paraId="3CD760F2" w14:textId="77777777" w:rsidR="001B05D2" w:rsidRDefault="00AA0A66">
      <w:pPr>
        <w:numPr>
          <w:ilvl w:val="0"/>
          <w:numId w:val="4"/>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14:paraId="2DAF059F" w14:textId="181A9B45" w:rsidR="001B05D2" w:rsidRDefault="00AA0A66">
      <w:pPr>
        <w:spacing w:before="240" w:after="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4"/>
          <w:szCs w:val="24"/>
        </w:rPr>
        <w:t>“</w:t>
      </w:r>
      <w:r w:rsidR="00BE7024" w:rsidRPr="00BE7024">
        <w:rPr>
          <w:rFonts w:ascii="Palatino Linotype" w:eastAsia="Palatino Linotype" w:hAnsi="Palatino Linotype" w:cs="Palatino Linotype"/>
          <w:i/>
          <w:color w:val="000000"/>
        </w:rPr>
        <w:t>La falta de respuesta</w:t>
      </w:r>
      <w:r w:rsidR="00001281" w:rsidRPr="00001281">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 [sic]</w:t>
      </w:r>
    </w:p>
    <w:p w14:paraId="2E777935" w14:textId="77777777" w:rsidR="001B05D2" w:rsidRDefault="001B05D2"/>
    <w:p w14:paraId="3871B4EE" w14:textId="77777777" w:rsidR="001B05D2" w:rsidRDefault="00AA0A6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4. TURNO. </w:t>
      </w:r>
      <w:r>
        <w:rPr>
          <w:rFonts w:ascii="Palatino Linotype" w:eastAsia="Palatino Linotype" w:hAnsi="Palatino Linotype" w:cs="Palatino Linotype"/>
          <w:color w:val="000000"/>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color w:val="000000"/>
          <w:sz w:val="24"/>
          <w:szCs w:val="24"/>
        </w:rPr>
        <w:t xml:space="preserve">Guadalupe Ramírez Peña, </w:t>
      </w:r>
      <w:r>
        <w:rPr>
          <w:rFonts w:ascii="Palatino Linotype" w:eastAsia="Palatino Linotype" w:hAnsi="Palatino Linotype" w:cs="Palatino Linotype"/>
          <w:color w:val="000000"/>
          <w:sz w:val="24"/>
          <w:szCs w:val="24"/>
        </w:rPr>
        <w:t xml:space="preserve">a efecto de que analizara sobre su admisión o su </w:t>
      </w:r>
      <w:proofErr w:type="spellStart"/>
      <w:r>
        <w:rPr>
          <w:rFonts w:ascii="Palatino Linotype" w:eastAsia="Palatino Linotype" w:hAnsi="Palatino Linotype" w:cs="Palatino Linotype"/>
          <w:color w:val="000000"/>
          <w:sz w:val="24"/>
          <w:szCs w:val="24"/>
        </w:rPr>
        <w:t>desechamiento</w:t>
      </w:r>
      <w:proofErr w:type="spellEnd"/>
      <w:r>
        <w:rPr>
          <w:rFonts w:ascii="Palatino Linotype" w:eastAsia="Palatino Linotype" w:hAnsi="Palatino Linotype" w:cs="Palatino Linotype"/>
          <w:color w:val="000000"/>
          <w:sz w:val="24"/>
          <w:szCs w:val="24"/>
        </w:rPr>
        <w:t>.</w:t>
      </w:r>
    </w:p>
    <w:p w14:paraId="7D36DDA8" w14:textId="77777777" w:rsidR="001B05D2" w:rsidRDefault="001B05D2">
      <w:pPr>
        <w:spacing w:after="0" w:line="360" w:lineRule="auto"/>
        <w:jc w:val="both"/>
        <w:rPr>
          <w:rFonts w:ascii="Palatino Linotype" w:eastAsia="Palatino Linotype" w:hAnsi="Palatino Linotype" w:cs="Palatino Linotype"/>
          <w:color w:val="000000"/>
          <w:sz w:val="24"/>
          <w:szCs w:val="24"/>
        </w:rPr>
      </w:pPr>
    </w:p>
    <w:p w14:paraId="3CE27602" w14:textId="7F3A1A53" w:rsidR="001B05D2" w:rsidRDefault="00AA0A6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5. ADMISIÓN DEL RECURSO DE REVISIÓN.</w:t>
      </w:r>
      <w:r>
        <w:rPr>
          <w:rFonts w:ascii="Palatino Linotype" w:eastAsia="Palatino Linotype" w:hAnsi="Palatino Linotype" w:cs="Palatino Linotype"/>
          <w:color w:val="000000"/>
          <w:sz w:val="24"/>
          <w:szCs w:val="24"/>
        </w:rPr>
        <w:t xml:space="preserve"> Con fecha</w:t>
      </w:r>
      <w:r>
        <w:rPr>
          <w:rFonts w:ascii="Palatino Linotype" w:eastAsia="Palatino Linotype" w:hAnsi="Palatino Linotype" w:cs="Palatino Linotype"/>
          <w:b/>
          <w:color w:val="000000"/>
          <w:sz w:val="24"/>
          <w:szCs w:val="24"/>
        </w:rPr>
        <w:t xml:space="preserve"> </w:t>
      </w:r>
      <w:r w:rsidR="00BE7024">
        <w:rPr>
          <w:rFonts w:ascii="Palatino Linotype" w:eastAsia="Palatino Linotype" w:hAnsi="Palatino Linotype" w:cs="Palatino Linotype"/>
          <w:b/>
          <w:color w:val="000000"/>
          <w:sz w:val="24"/>
          <w:szCs w:val="24"/>
        </w:rPr>
        <w:t>trece de noviembre</w:t>
      </w:r>
      <w:r>
        <w:rPr>
          <w:rFonts w:ascii="Palatino Linotype" w:eastAsia="Palatino Linotype" w:hAnsi="Palatino Linotype" w:cs="Palatino Linotype"/>
          <w:b/>
          <w:color w:val="000000"/>
          <w:sz w:val="24"/>
          <w:szCs w:val="24"/>
        </w:rPr>
        <w:t xml:space="preserve"> de dos mil veintitrés, </w:t>
      </w: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presentará su informe justificado.</w:t>
      </w:r>
    </w:p>
    <w:p w14:paraId="56D60DDB" w14:textId="77777777" w:rsidR="001B05D2" w:rsidRDefault="001B05D2"/>
    <w:p w14:paraId="6CDE704F"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6. MANIFESTACIONES</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 xml:space="preserve">fue omiso </w:t>
      </w:r>
      <w:r w:rsidRPr="001877FD">
        <w:rPr>
          <w:rFonts w:ascii="Palatino Linotype" w:eastAsia="Palatino Linotype" w:hAnsi="Palatino Linotype" w:cs="Palatino Linotype"/>
          <w:color w:val="000000" w:themeColor="text1"/>
          <w:sz w:val="24"/>
          <w:szCs w:val="24"/>
        </w:rPr>
        <w:t>en rendir</w:t>
      </w:r>
      <w:r w:rsidR="001877FD" w:rsidRPr="001877FD">
        <w:rPr>
          <w:rFonts w:ascii="Palatino Linotype" w:eastAsia="Palatino Linotype" w:hAnsi="Palatino Linotype" w:cs="Palatino Linotype"/>
          <w:color w:val="000000" w:themeColor="text1"/>
          <w:sz w:val="24"/>
          <w:szCs w:val="24"/>
        </w:rPr>
        <w:t xml:space="preserve"> su informe justificado, </w:t>
      </w:r>
      <w:r w:rsidRPr="001877FD">
        <w:rPr>
          <w:rFonts w:ascii="Palatino Linotype" w:eastAsia="Palatino Linotype" w:hAnsi="Palatino Linotype" w:cs="Palatino Linotype"/>
          <w:color w:val="000000" w:themeColor="text1"/>
          <w:sz w:val="24"/>
          <w:szCs w:val="24"/>
        </w:rPr>
        <w:t>a</w:t>
      </w:r>
      <w:r>
        <w:rPr>
          <w:rFonts w:ascii="Palatino Linotype" w:eastAsia="Palatino Linotype" w:hAnsi="Palatino Linotype" w:cs="Palatino Linotype"/>
          <w:sz w:val="24"/>
          <w:szCs w:val="24"/>
        </w:rPr>
        <w:t>simismo, debe señalarse que el particular omitió emitir manifestaciones, alegatos o cualquier argumento que a su derecho conviniera, por lo que se tiene por precluido su derecho para tal efecto.</w:t>
      </w:r>
    </w:p>
    <w:p w14:paraId="2C877A2A" w14:textId="5925532F" w:rsidR="001B05D2" w:rsidRDefault="00BE7024">
      <w:r>
        <w:rPr>
          <w:noProof/>
        </w:rPr>
        <w:drawing>
          <wp:inline distT="0" distB="0" distL="0" distR="0" wp14:anchorId="07F51C7A" wp14:editId="047BA261">
            <wp:extent cx="5562600" cy="1762568"/>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656" t="35621" r="32960" b="31475"/>
                    <a:stretch/>
                  </pic:blipFill>
                  <pic:spPr bwMode="auto">
                    <a:xfrm>
                      <a:off x="0" y="0"/>
                      <a:ext cx="5582999" cy="1769032"/>
                    </a:xfrm>
                    <a:prstGeom prst="rect">
                      <a:avLst/>
                    </a:prstGeom>
                    <a:ln>
                      <a:noFill/>
                    </a:ln>
                    <a:extLst>
                      <a:ext uri="{53640926-AAD7-44D8-BBD7-CCE9431645EC}">
                        <a14:shadowObscured xmlns:a14="http://schemas.microsoft.com/office/drawing/2010/main"/>
                      </a:ext>
                    </a:extLst>
                  </pic:spPr>
                </pic:pic>
              </a:graphicData>
            </a:graphic>
          </wp:inline>
        </w:drawing>
      </w:r>
    </w:p>
    <w:p w14:paraId="646673A6" w14:textId="77777777" w:rsidR="001B05D2" w:rsidRDefault="001B05D2"/>
    <w:p w14:paraId="496F91B4" w14:textId="06B4E084" w:rsidR="001B05D2" w:rsidRDefault="00AA0A6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7. CIERRE DE INSTRUCCIÓN. </w:t>
      </w:r>
      <w:r>
        <w:rPr>
          <w:rFonts w:ascii="Palatino Linotype" w:eastAsia="Palatino Linotype" w:hAnsi="Palatino Linotype" w:cs="Palatino Linotype"/>
          <w:color w:val="000000"/>
          <w:sz w:val="24"/>
          <w:szCs w:val="24"/>
        </w:rPr>
        <w:t xml:space="preserve">El </w:t>
      </w:r>
      <w:r w:rsidR="00BE7024">
        <w:rPr>
          <w:rFonts w:ascii="Palatino Linotype" w:eastAsia="Palatino Linotype" w:hAnsi="Palatino Linotype" w:cs="Palatino Linotype"/>
          <w:b/>
          <w:bCs/>
          <w:color w:val="000000"/>
          <w:sz w:val="24"/>
          <w:szCs w:val="24"/>
        </w:rPr>
        <w:t>veintiocho de noviembre</w:t>
      </w:r>
      <w:r w:rsidRPr="00BE7024">
        <w:rPr>
          <w:rFonts w:ascii="Palatino Linotype" w:eastAsia="Palatino Linotype" w:hAnsi="Palatino Linotype" w:cs="Palatino Linotype"/>
          <w:b/>
          <w:bCs/>
          <w:color w:val="000000"/>
          <w:sz w:val="24"/>
          <w:szCs w:val="24"/>
        </w:rPr>
        <w:t xml:space="preserve"> de dos mil veintitrés</w:t>
      </w:r>
      <w:r>
        <w:rPr>
          <w:rFonts w:ascii="Palatino Linotype" w:eastAsia="Palatino Linotype" w:hAnsi="Palatino Linotype" w:cs="Palatino Linotype"/>
          <w:color w:val="000000"/>
          <w:sz w:val="24"/>
          <w:szCs w:val="24"/>
        </w:rPr>
        <w:t xml:space="preserve">, al no existir diligencias pendientes por desahogar, se emitió el acuerdo por medio del cual se declaró cerrada la instrucción y se determinó pasar el expediente a resolución, en términos del artículo 185 fracción VI y VIII de la Ley de Transparencia </w:t>
      </w:r>
      <w:r>
        <w:rPr>
          <w:rFonts w:ascii="Palatino Linotype" w:eastAsia="Palatino Linotype" w:hAnsi="Palatino Linotype" w:cs="Palatino Linotype"/>
          <w:color w:val="000000"/>
          <w:sz w:val="24"/>
          <w:szCs w:val="24"/>
        </w:rPr>
        <w:lastRenderedPageBreak/>
        <w:t>y Acceso a la Información Pública del Estado de México y Municipios, iniciando el término legal para dictar resolución definitiva del asunto.</w:t>
      </w:r>
    </w:p>
    <w:p w14:paraId="011B294C" w14:textId="77777777" w:rsidR="001B05D2" w:rsidRDefault="001B05D2"/>
    <w:p w14:paraId="0A0C0C59" w14:textId="77777777" w:rsidR="001B05D2" w:rsidRDefault="00AA0A6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razón de que fue debidamente sustanciado el expediente electrónico y no existe diligencia pendiente de desahogo, se emite la Resolución que conforme a Derecho proceda, de acuerdo con los siguientes:</w:t>
      </w:r>
    </w:p>
    <w:p w14:paraId="0B426D9B" w14:textId="77777777" w:rsidR="001B05D2" w:rsidRDefault="001B05D2"/>
    <w:p w14:paraId="0E7385ED" w14:textId="77777777" w:rsidR="001B05D2" w:rsidRDefault="00AA0A66">
      <w:pPr>
        <w:widowControl w:val="0"/>
        <w:spacing w:after="0" w:line="360" w:lineRule="auto"/>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C O N S I D E R A N D O S</w:t>
      </w:r>
    </w:p>
    <w:p w14:paraId="00E5902F" w14:textId="77777777" w:rsidR="001B05D2" w:rsidRDefault="001B05D2">
      <w:pPr>
        <w:spacing w:after="0" w:line="360" w:lineRule="auto"/>
        <w:jc w:val="both"/>
        <w:rPr>
          <w:rFonts w:ascii="Palatino Linotype" w:eastAsia="Palatino Linotype" w:hAnsi="Palatino Linotype" w:cs="Palatino Linotype"/>
          <w:b/>
          <w:color w:val="000000"/>
          <w:sz w:val="24"/>
          <w:szCs w:val="24"/>
        </w:rPr>
      </w:pPr>
    </w:p>
    <w:p w14:paraId="01D903F4" w14:textId="77777777" w:rsidR="001B05D2" w:rsidRDefault="00AA0A6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PRIMERO. COMPETENCIA.</w:t>
      </w:r>
      <w:r>
        <w:rPr>
          <w:rFonts w:ascii="Palatino Linotype" w:eastAsia="Palatino Linotype" w:hAnsi="Palatino Linotype" w:cs="Palatino Linotype"/>
          <w:color w:val="000000"/>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eastAsia="Palatino Linotype" w:hAnsi="Palatino Linotype" w:cs="Palatino Linotype"/>
          <w:sz w:val="24"/>
          <w:szCs w:val="24"/>
        </w:rPr>
        <w:t>trigésimo segundo, trigésimo tercero y trigésimo cuarto</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color w:val="000000"/>
          <w:sz w:val="24"/>
          <w:szCs w:val="24"/>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D794B31" w14:textId="77777777" w:rsidR="001B05D2" w:rsidRDefault="001B05D2">
      <w:pPr>
        <w:spacing w:after="0" w:line="360" w:lineRule="auto"/>
        <w:jc w:val="both"/>
        <w:rPr>
          <w:sz w:val="24"/>
          <w:szCs w:val="24"/>
        </w:rPr>
      </w:pPr>
    </w:p>
    <w:p w14:paraId="3146968D" w14:textId="77777777" w:rsidR="001B05D2" w:rsidRDefault="00AA0A66" w:rsidP="001877F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 xml:space="preserve">SEGUNDO. OPORTUNIDAD Y PROCEDIBILIDAD. </w:t>
      </w:r>
      <w:r>
        <w:rPr>
          <w:rFonts w:ascii="Palatino Linotype" w:eastAsia="Palatino Linotype" w:hAnsi="Palatino Linotype" w:cs="Palatino Linotype"/>
          <w:sz w:val="24"/>
          <w:szCs w:val="24"/>
        </w:rPr>
        <w:t>Es de precisar que la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5EDA1C04" w14:textId="77777777" w:rsidR="000545B3" w:rsidRPr="001877FD" w:rsidRDefault="000545B3" w:rsidP="001877FD">
      <w:pPr>
        <w:spacing w:after="0" w:line="360" w:lineRule="auto"/>
        <w:jc w:val="both"/>
        <w:rPr>
          <w:rFonts w:ascii="Palatino Linotype" w:eastAsia="Palatino Linotype" w:hAnsi="Palatino Linotype" w:cs="Palatino Linotype"/>
          <w:sz w:val="24"/>
          <w:szCs w:val="24"/>
        </w:rPr>
      </w:pPr>
    </w:p>
    <w:p w14:paraId="7C0A7CF4"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163. </w:t>
      </w:r>
      <w:r>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3968A5C3"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7EABECE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Artículo 166.</w:t>
      </w:r>
    </w:p>
    <w:p w14:paraId="24AC2333"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ACF27E0"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w:t>
      </w:r>
    </w:p>
    <w:p w14:paraId="7839C019"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A8B6582"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30C211C1" w14:textId="77777777" w:rsidR="001B05D2" w:rsidRDefault="00AA0A66">
      <w:pPr>
        <w:spacing w:after="0" w:line="360" w:lineRule="auto"/>
        <w:ind w:left="-42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202FF7AD" w14:textId="77777777" w:rsidR="001B05D2" w:rsidRDefault="001B05D2">
      <w:pPr>
        <w:spacing w:after="0" w:line="360" w:lineRule="auto"/>
        <w:ind w:left="-426"/>
        <w:jc w:val="both"/>
        <w:rPr>
          <w:rFonts w:ascii="Palatino Linotype" w:eastAsia="Palatino Linotype" w:hAnsi="Palatino Linotype" w:cs="Palatino Linotype"/>
          <w:sz w:val="24"/>
          <w:szCs w:val="24"/>
        </w:rPr>
      </w:pPr>
    </w:p>
    <w:p w14:paraId="6B3D642A" w14:textId="77777777" w:rsidR="001B05D2" w:rsidRDefault="00AA0A66">
      <w:pPr>
        <w:spacing w:after="0" w:line="360" w:lineRule="auto"/>
        <w:ind w:left="-42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2D388191" w14:textId="77777777" w:rsidR="001B05D2" w:rsidRDefault="001B05D2">
      <w:pPr>
        <w:spacing w:after="0" w:line="360" w:lineRule="auto"/>
        <w:ind w:left="-426"/>
        <w:jc w:val="both"/>
        <w:rPr>
          <w:rFonts w:ascii="Palatino Linotype" w:eastAsia="Palatino Linotype" w:hAnsi="Palatino Linotype" w:cs="Palatino Linotype"/>
          <w:sz w:val="24"/>
          <w:szCs w:val="24"/>
        </w:rPr>
      </w:pPr>
    </w:p>
    <w:p w14:paraId="6BCF5723" w14:textId="77777777" w:rsidR="001B05D2" w:rsidRDefault="00AA0A66">
      <w:pPr>
        <w:spacing w:after="0" w:line="360" w:lineRule="auto"/>
        <w:ind w:left="-42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su parte, el artículo 178 del citado ordenamiento, establece:</w:t>
      </w:r>
    </w:p>
    <w:p w14:paraId="0C4ED427"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472D8827"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Artículo 178. </w:t>
      </w:r>
      <w:r>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rPr>
        <w:t>.</w:t>
      </w:r>
    </w:p>
    <w:p w14:paraId="38CD0B8C"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Pr>
          <w:rFonts w:ascii="Palatino Linotype" w:eastAsia="Palatino Linotype" w:hAnsi="Palatino Linotype" w:cs="Palatino Linotype"/>
          <w:b/>
          <w:i/>
        </w:rPr>
        <w:t>.</w:t>
      </w:r>
    </w:p>
    <w:p w14:paraId="2D40C95C"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w:t>
      </w:r>
    </w:p>
    <w:p w14:paraId="29799D8C"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 anterior, se advierte que el recurso de revisión no se ha de interponer dentro del plazo de quince días hábiles, a partir de la fecha en que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 xml:space="preserve">da respuesta a la solicitud de información; sin embargo, tratándose de negativa ficta no existe resolución que se haga del conocimiento de la persona solicitante a partir de la cual pueda computarse dicho plazo, por lo que se concluye que </w:t>
      </w:r>
      <w:r>
        <w:rPr>
          <w:rFonts w:ascii="Palatino Linotype" w:eastAsia="Palatino Linotype" w:hAnsi="Palatino Linotype" w:cs="Palatino Linotype"/>
          <w:b/>
          <w:sz w:val="24"/>
          <w:szCs w:val="24"/>
          <w:u w:val="single"/>
        </w:rPr>
        <w:t>la interposición del recurso de revisión puede ser en cualquier momento.</w:t>
      </w:r>
    </w:p>
    <w:p w14:paraId="399DD682" w14:textId="77777777" w:rsidR="001B05D2" w:rsidRDefault="001B05D2">
      <w:pPr>
        <w:spacing w:after="0" w:line="360" w:lineRule="auto"/>
        <w:jc w:val="both"/>
        <w:rPr>
          <w:rFonts w:ascii="Palatino Linotype" w:eastAsia="Palatino Linotype" w:hAnsi="Palatino Linotype" w:cs="Palatino Linotype"/>
          <w:sz w:val="24"/>
          <w:szCs w:val="24"/>
        </w:rPr>
      </w:pPr>
    </w:p>
    <w:p w14:paraId="773AFA1D"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negativa ficta constituye una presunción legal, en el entendido de que donde no hubo respuesta por parte del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existe por lo tanto, una </w:t>
      </w:r>
      <w:r>
        <w:rPr>
          <w:rFonts w:ascii="Palatino Linotype" w:eastAsia="Palatino Linotype" w:hAnsi="Palatino Linotype" w:cs="Palatino Linotype"/>
          <w:sz w:val="24"/>
          <w:szCs w:val="24"/>
        </w:rPr>
        <w:lastRenderedPageBreak/>
        <w:t>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071B744" w14:textId="77777777" w:rsidR="000545B3" w:rsidRDefault="000545B3">
      <w:pPr>
        <w:spacing w:after="0" w:line="360" w:lineRule="auto"/>
        <w:jc w:val="both"/>
        <w:rPr>
          <w:rFonts w:ascii="Palatino Linotype" w:eastAsia="Palatino Linotype" w:hAnsi="Palatino Linotype" w:cs="Palatino Linotype"/>
          <w:sz w:val="24"/>
          <w:szCs w:val="24"/>
        </w:rPr>
      </w:pPr>
    </w:p>
    <w:p w14:paraId="2C9A0FEA"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sz w:val="24"/>
          <w:szCs w:val="24"/>
        </w:rPr>
        <w:t>desechamiento</w:t>
      </w:r>
      <w:proofErr w:type="spellEnd"/>
      <w:r>
        <w:rPr>
          <w:rFonts w:ascii="Palatino Linotype" w:eastAsia="Palatino Linotype" w:hAnsi="Palatino Linotype" w:cs="Palatino Linotype"/>
          <w:sz w:val="24"/>
          <w:szCs w:val="24"/>
        </w:rPr>
        <w:t xml:space="preserve"> del mismo.</w:t>
      </w:r>
    </w:p>
    <w:p w14:paraId="2D6154B5" w14:textId="77777777" w:rsidR="001B05D2" w:rsidRDefault="001B05D2">
      <w:pPr>
        <w:spacing w:after="0" w:line="360" w:lineRule="auto"/>
        <w:jc w:val="both"/>
        <w:rPr>
          <w:rFonts w:ascii="Palatino Linotype" w:eastAsia="Palatino Linotype" w:hAnsi="Palatino Linotype" w:cs="Palatino Linotype"/>
          <w:sz w:val="24"/>
          <w:szCs w:val="24"/>
        </w:rPr>
      </w:pPr>
    </w:p>
    <w:p w14:paraId="09FB6F49"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w:t>
      </w:r>
      <w:r>
        <w:rPr>
          <w:rFonts w:ascii="Palatino Linotype" w:eastAsia="Palatino Linotype" w:hAnsi="Palatino Linotype" w:cs="Palatino Linotype"/>
          <w:sz w:val="24"/>
          <w:szCs w:val="24"/>
        </w:rPr>
        <w:lastRenderedPageBreak/>
        <w:t>Pública y Protección de Datos Personales del Estado de México y Municipios y publicado en el Periódico Oficial del Estado de México “Gaceta del Gobierno”, el veintitrés de abril de dos mil quince, que establece:</w:t>
      </w:r>
    </w:p>
    <w:p w14:paraId="0DE8FA98" w14:textId="77777777" w:rsidR="001B05D2" w:rsidRDefault="001B05D2">
      <w:pPr>
        <w:spacing w:after="0" w:line="360" w:lineRule="auto"/>
        <w:jc w:val="both"/>
        <w:rPr>
          <w:rFonts w:ascii="Palatino Linotype" w:eastAsia="Palatino Linotype" w:hAnsi="Palatino Linotype" w:cs="Palatino Linotype"/>
          <w:i/>
          <w:sz w:val="24"/>
          <w:szCs w:val="24"/>
        </w:rPr>
      </w:pPr>
    </w:p>
    <w:p w14:paraId="3DE2601A" w14:textId="77777777" w:rsidR="001B05D2" w:rsidRDefault="00AA0A66">
      <w:pPr>
        <w:tabs>
          <w:tab w:val="left" w:pos="1276"/>
        </w:tabs>
        <w:spacing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CRITERIO 0001-15. NEGATIVA FICTA. PLAZO PARA INTERPONER EL RECURSO DE REVISIÓN TRATÁNDOSE DE</w:t>
      </w:r>
      <w:r>
        <w:rPr>
          <w:rFonts w:ascii="Palatino Linotype" w:eastAsia="Palatino Linotype" w:hAnsi="Palatino Linotype" w:cs="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8D98D7" w14:textId="77777777" w:rsidR="001B05D2" w:rsidRDefault="001B05D2">
      <w:pPr>
        <w:tabs>
          <w:tab w:val="left" w:pos="1276"/>
        </w:tabs>
        <w:spacing w:line="276" w:lineRule="auto"/>
        <w:ind w:right="616"/>
        <w:jc w:val="both"/>
        <w:rPr>
          <w:rFonts w:ascii="Palatino Linotype" w:eastAsia="Palatino Linotype" w:hAnsi="Palatino Linotype" w:cs="Palatino Linotype"/>
          <w:color w:val="000000"/>
          <w:sz w:val="24"/>
          <w:szCs w:val="24"/>
        </w:rPr>
      </w:pPr>
    </w:p>
    <w:p w14:paraId="432D5050"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Al mismo tiempo, tras la revisión del formato de interposición de los recursos</w:t>
      </w:r>
      <w:r>
        <w:rPr>
          <w:rFonts w:ascii="Palatino Linotype" w:eastAsia="Palatino Linotype" w:hAnsi="Palatino Linotype" w:cs="Palatino Linotype"/>
          <w:sz w:val="24"/>
          <w:szCs w:val="24"/>
        </w:rPr>
        <w:t xml:space="preserve">, es de suma importancia señalar que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no </w:t>
      </w:r>
      <w:r>
        <w:rPr>
          <w:rFonts w:ascii="Palatino Linotype" w:eastAsia="Palatino Linotype" w:hAnsi="Palatino Linotype" w:cs="Palatino Linotype"/>
          <w:b/>
          <w:sz w:val="24"/>
          <w:szCs w:val="24"/>
        </w:rPr>
        <w:t xml:space="preserve">proporcionó un nombre </w:t>
      </w:r>
      <w:r>
        <w:rPr>
          <w:rFonts w:ascii="Palatino Linotype" w:eastAsia="Palatino Linotype" w:hAnsi="Palatino Linotype" w:cs="Palatino Linotype"/>
          <w:sz w:val="24"/>
          <w:szCs w:val="24"/>
        </w:rPr>
        <w:t>como se advierte en el detalle de seguimiento del SAIMEX, no obstante lo anterior, no proporcionar el nombre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3C6EEF98" w14:textId="77777777" w:rsidR="001B05D2" w:rsidRDefault="001B05D2">
      <w:pPr>
        <w:spacing w:after="0" w:line="276" w:lineRule="auto"/>
        <w:ind w:left="851" w:right="900"/>
        <w:jc w:val="both"/>
        <w:rPr>
          <w:rFonts w:ascii="Palatino Linotype" w:eastAsia="Palatino Linotype" w:hAnsi="Palatino Linotype" w:cs="Palatino Linotype"/>
          <w:i/>
        </w:rPr>
      </w:pPr>
    </w:p>
    <w:p w14:paraId="06EA6E98" w14:textId="77777777" w:rsidR="001B05D2" w:rsidRDefault="00AA0A66">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 por parte del sujeto obligado ante quien se presente</w:t>
      </w:r>
      <w:r>
        <w:rPr>
          <w:rFonts w:ascii="Palatino Linotype" w:eastAsia="Palatino Linotype" w:hAnsi="Palatino Linotype" w:cs="Palatino Linotype"/>
          <w:i/>
        </w:rPr>
        <w:t>. No podrá requerirse información adicional con motivo del nombre proporcionado por el solicitante."</w:t>
      </w:r>
    </w:p>
    <w:p w14:paraId="6AA15E8F" w14:textId="77777777" w:rsidR="001B05D2" w:rsidRDefault="001B05D2">
      <w:pPr>
        <w:spacing w:after="0" w:line="360" w:lineRule="auto"/>
        <w:ind w:right="-147"/>
        <w:jc w:val="both"/>
        <w:rPr>
          <w:rFonts w:ascii="Palatino Linotype" w:eastAsia="Palatino Linotype" w:hAnsi="Palatino Linotype" w:cs="Palatino Linotype"/>
          <w:color w:val="000000"/>
          <w:sz w:val="24"/>
          <w:szCs w:val="24"/>
        </w:rPr>
      </w:pPr>
    </w:p>
    <w:p w14:paraId="4BB58DA2" w14:textId="77777777" w:rsidR="001B05D2" w:rsidRDefault="00AA0A66">
      <w:pP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Además, por cuanto hace a la procedibilidad de los recursos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SAIMEX</w:t>
      </w:r>
      <w:r>
        <w:rPr>
          <w:rFonts w:ascii="Palatino Linotype" w:eastAsia="Palatino Linotype" w:hAnsi="Palatino Linotype" w:cs="Palatino Linotype"/>
          <w:color w:val="000000"/>
          <w:sz w:val="24"/>
          <w:szCs w:val="24"/>
        </w:rPr>
        <w:t>.</w:t>
      </w:r>
    </w:p>
    <w:p w14:paraId="0F075918" w14:textId="77777777" w:rsidR="001B05D2" w:rsidRDefault="001B05D2">
      <w:pPr>
        <w:spacing w:after="0" w:line="360" w:lineRule="auto"/>
        <w:rPr>
          <w:sz w:val="24"/>
          <w:szCs w:val="24"/>
        </w:rPr>
      </w:pPr>
    </w:p>
    <w:p w14:paraId="27F1AE02"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Finalmente, antes de entrar al estudio de la presente resolución es preciso determinar si resulta procedente la interposición del recurso de revisión, toda vez que se actualiza la hipótesis prevista en la </w:t>
      </w:r>
      <w:r w:rsidRPr="00796E93">
        <w:rPr>
          <w:rFonts w:ascii="Palatino Linotype" w:eastAsia="Palatino Linotype" w:hAnsi="Palatino Linotype" w:cs="Palatino Linotype"/>
          <w:b/>
          <w:bCs/>
          <w:sz w:val="24"/>
          <w:szCs w:val="24"/>
        </w:rPr>
        <w:t>fracción VII del artículo 179</w:t>
      </w:r>
      <w:r>
        <w:rPr>
          <w:rFonts w:ascii="Palatino Linotype" w:eastAsia="Palatino Linotype" w:hAnsi="Palatino Linotype" w:cs="Palatino Linotype"/>
          <w:sz w:val="24"/>
          <w:szCs w:val="24"/>
        </w:rPr>
        <w:t xml:space="preserve"> de la ley de la materia, que a la letra dice:</w:t>
      </w:r>
    </w:p>
    <w:p w14:paraId="7DAD56B8" w14:textId="77777777" w:rsidR="001B05D2"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7DE4C26E"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179. </w:t>
      </w:r>
      <w:r>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4C040440"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123E2B1"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VII. </w:t>
      </w:r>
      <w:r>
        <w:rPr>
          <w:rFonts w:ascii="Palatino Linotype" w:eastAsia="Palatino Linotype" w:hAnsi="Palatino Linotype" w:cs="Palatino Linotype"/>
          <w:i/>
        </w:rPr>
        <w:t>La falta de respuesta a una solicitud de acceso a la información;”</w:t>
      </w:r>
    </w:p>
    <w:p w14:paraId="68BC792A"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1812A6F" w14:textId="77777777" w:rsidR="001B05D2"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7345A68F"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El precepto legal citado, establece como supuesto de procedencia del recurso de revisión, en aquellos casos en que </w:t>
      </w:r>
      <w:r>
        <w:rPr>
          <w:rFonts w:ascii="Palatino Linotype" w:eastAsia="Palatino Linotype" w:hAnsi="Palatino Linotype" w:cs="Palatino Linotype"/>
          <w:b/>
          <w:sz w:val="24"/>
          <w:szCs w:val="24"/>
        </w:rPr>
        <w:t xml:space="preserve">LA PARTE RECURRENTE </w:t>
      </w:r>
      <w:r>
        <w:rPr>
          <w:rFonts w:ascii="Palatino Linotype" w:eastAsia="Palatino Linotype" w:hAnsi="Palatino Linotype" w:cs="Palatino Linotype"/>
          <w:sz w:val="24"/>
          <w:szCs w:val="24"/>
        </w:rPr>
        <w:t xml:space="preserve">estime negado el acceso a la información por la falta de respuesta por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en este asunto se actualiza la hipótesis jurídica citada, en atención a que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y expresa motivos de inconformidad en contra de dicha circunstancia.</w:t>
      </w:r>
    </w:p>
    <w:p w14:paraId="5213ABAB" w14:textId="77777777" w:rsidR="001B05D2" w:rsidRDefault="001B05D2">
      <w:pPr>
        <w:spacing w:after="0" w:line="360" w:lineRule="auto"/>
        <w:jc w:val="both"/>
        <w:rPr>
          <w:rFonts w:ascii="Palatino Linotype" w:eastAsia="Palatino Linotype" w:hAnsi="Palatino Linotype" w:cs="Palatino Linotype"/>
          <w:sz w:val="24"/>
          <w:szCs w:val="24"/>
        </w:rPr>
      </w:pPr>
    </w:p>
    <w:p w14:paraId="57AD925E" w14:textId="77777777" w:rsidR="001B05D2" w:rsidRDefault="00AA0A66">
      <w:pPr>
        <w:tabs>
          <w:tab w:val="left" w:pos="8647"/>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TERCERO. MATERIA DE LA REVISIÓN. </w:t>
      </w:r>
      <w:r>
        <w:rPr>
          <w:rFonts w:ascii="Palatino Linotype" w:eastAsia="Palatino Linotype" w:hAnsi="Palatino Linotype" w:cs="Palatino Linotype"/>
          <w:sz w:val="24"/>
          <w:szCs w:val="24"/>
        </w:rPr>
        <w:t xml:space="preserve">Este </w:t>
      </w:r>
      <w:r w:rsidR="00B30BD4">
        <w:rPr>
          <w:rFonts w:ascii="Palatino Linotype" w:eastAsia="Palatino Linotype" w:hAnsi="Palatino Linotype" w:cs="Palatino Linotype"/>
          <w:sz w:val="24"/>
          <w:szCs w:val="24"/>
        </w:rPr>
        <w:t>Organismo</w:t>
      </w:r>
      <w:r>
        <w:rPr>
          <w:rFonts w:ascii="Palatino Linotype" w:eastAsia="Palatino Linotype" w:hAnsi="Palatino Linotype" w:cs="Palatino Linotype"/>
          <w:sz w:val="24"/>
          <w:szCs w:val="24"/>
        </w:rPr>
        <w:t xml:space="preserve"> Garante procede del análisis de los agravios hechos valer por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38D4F26C" w14:textId="77777777" w:rsidR="001B05D2" w:rsidRDefault="001B05D2">
      <w:pPr>
        <w:tabs>
          <w:tab w:val="left" w:pos="8647"/>
        </w:tabs>
        <w:spacing w:after="0" w:line="360" w:lineRule="auto"/>
        <w:jc w:val="both"/>
        <w:rPr>
          <w:rFonts w:ascii="Palatino Linotype" w:eastAsia="Palatino Linotype" w:hAnsi="Palatino Linotype" w:cs="Palatino Linotype"/>
          <w:b/>
          <w:sz w:val="24"/>
          <w:szCs w:val="24"/>
        </w:rPr>
      </w:pPr>
    </w:p>
    <w:p w14:paraId="5C64DDA4"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CUARTO. ESTUDIO DEL ASUNTO. </w:t>
      </w:r>
      <w:r>
        <w:rPr>
          <w:rFonts w:ascii="Palatino Linotype" w:eastAsia="Palatino Linotype" w:hAnsi="Palatino Linotype" w:cs="Palatino Linotype"/>
          <w:sz w:val="24"/>
          <w:szCs w:val="24"/>
        </w:rPr>
        <w:t xml:space="preserve">Una vez determinada la vía sobre la que versará el presente recurso, y previa revisión del expediente del recurso de revisión materia de la presente resolución, se advierte que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 xml:space="preserve">no dio respuesta a la solicitud de información planteada por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lo que se traduce como la configuración de la </w:t>
      </w:r>
      <w:r>
        <w:rPr>
          <w:rFonts w:ascii="Palatino Linotype" w:eastAsia="Palatino Linotype" w:hAnsi="Palatino Linotype" w:cs="Palatino Linotype"/>
          <w:b/>
          <w:sz w:val="24"/>
          <w:szCs w:val="24"/>
        </w:rPr>
        <w:t>NEGATIVA FICTA</w:t>
      </w:r>
      <w:r>
        <w:rPr>
          <w:rFonts w:ascii="Palatino Linotype" w:eastAsia="Palatino Linotype" w:hAnsi="Palatino Linotype" w:cs="Palatino Linotype"/>
          <w:sz w:val="24"/>
          <w:szCs w:val="24"/>
        </w:rPr>
        <w:t xml:space="preserve">, situación que demuestra la existencia del acto impugnado y procedencia del motivo de inconformidad, que en términos generales consistente en que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no emitió respuesta a la solicitud de información, dentro del plazo legal previsto para ello.</w:t>
      </w:r>
    </w:p>
    <w:p w14:paraId="2497D690" w14:textId="77777777" w:rsidR="001B05D2" w:rsidRDefault="001B05D2">
      <w:pPr>
        <w:spacing w:after="0" w:line="360" w:lineRule="auto"/>
        <w:jc w:val="both"/>
        <w:rPr>
          <w:rFonts w:ascii="Palatino Linotype" w:eastAsia="Palatino Linotype" w:hAnsi="Palatino Linotype" w:cs="Palatino Linotype"/>
          <w:sz w:val="24"/>
          <w:szCs w:val="24"/>
        </w:rPr>
      </w:pPr>
    </w:p>
    <w:p w14:paraId="700F210F"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Previo a exponer los argumentos que justifiquen la afirmación que antecede, es necesario precisar que, del análisis realizado a la solicitud formulada por </w:t>
      </w:r>
      <w:r>
        <w:rPr>
          <w:rFonts w:ascii="Palatino Linotype" w:eastAsia="Palatino Linotype" w:hAnsi="Palatino Linotype" w:cs="Palatino Linotype"/>
          <w:b/>
          <w:sz w:val="24"/>
          <w:szCs w:val="24"/>
        </w:rPr>
        <w:t xml:space="preserve">LA PARTE RECURRENTE, </w:t>
      </w:r>
      <w:r>
        <w:rPr>
          <w:rFonts w:ascii="Palatino Linotype" w:eastAsia="Palatino Linotype" w:hAnsi="Palatino Linotype" w:cs="Palatino Linotype"/>
          <w:sz w:val="24"/>
          <w:szCs w:val="24"/>
        </w:rPr>
        <w:t xml:space="preserve">se advierte que requirió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le proporcionara, lo siguiente: </w:t>
      </w:r>
    </w:p>
    <w:p w14:paraId="0F7438FC" w14:textId="77777777" w:rsidR="001B05D2" w:rsidRDefault="001B05D2">
      <w:pPr>
        <w:spacing w:line="360" w:lineRule="auto"/>
        <w:jc w:val="both"/>
        <w:rPr>
          <w:rFonts w:ascii="Palatino Linotype" w:eastAsia="Palatino Linotype" w:hAnsi="Palatino Linotype" w:cs="Palatino Linotype"/>
          <w:sz w:val="24"/>
          <w:szCs w:val="24"/>
        </w:rPr>
      </w:pPr>
    </w:p>
    <w:p w14:paraId="78BACAD3" w14:textId="5590A888" w:rsidR="001B05D2" w:rsidRDefault="00061D79">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w:t>
      </w:r>
      <w:r w:rsidRPr="00061D79">
        <w:rPr>
          <w:rFonts w:ascii="Palatino Linotype" w:eastAsia="Palatino Linotype" w:hAnsi="Palatino Linotype" w:cs="Palatino Linotype"/>
          <w:color w:val="000000"/>
          <w:sz w:val="24"/>
          <w:szCs w:val="24"/>
        </w:rPr>
        <w:t xml:space="preserve">os convenios de colaboración que </w:t>
      </w:r>
      <w:r w:rsidR="000545B3">
        <w:rPr>
          <w:rFonts w:ascii="Palatino Linotype" w:eastAsia="Palatino Linotype" w:hAnsi="Palatino Linotype" w:cs="Palatino Linotype"/>
          <w:color w:val="000000"/>
          <w:sz w:val="24"/>
          <w:szCs w:val="24"/>
        </w:rPr>
        <w:t>h</w:t>
      </w:r>
      <w:r w:rsidRPr="00061D79">
        <w:rPr>
          <w:rFonts w:ascii="Palatino Linotype" w:eastAsia="Palatino Linotype" w:hAnsi="Palatino Linotype" w:cs="Palatino Linotype"/>
          <w:color w:val="000000"/>
          <w:sz w:val="24"/>
          <w:szCs w:val="24"/>
        </w:rPr>
        <w:t>a firmado el ayuntamiento de 2022 y 2023</w:t>
      </w:r>
      <w:r w:rsidR="00AA0A66">
        <w:rPr>
          <w:rFonts w:ascii="Palatino Linotype" w:eastAsia="Palatino Linotype" w:hAnsi="Palatino Linotype" w:cs="Palatino Linotype"/>
          <w:color w:val="000000"/>
          <w:sz w:val="24"/>
          <w:szCs w:val="24"/>
        </w:rPr>
        <w:t xml:space="preserve">. </w:t>
      </w:r>
    </w:p>
    <w:p w14:paraId="3103F218"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F6B5CDB" w14:textId="77777777" w:rsidR="001B05D2" w:rsidRDefault="001B05D2">
      <w:pPr>
        <w:spacing w:after="0" w:line="360" w:lineRule="auto"/>
        <w:jc w:val="both"/>
        <w:rPr>
          <w:rFonts w:ascii="Palatino Linotype" w:eastAsia="Palatino Linotype" w:hAnsi="Palatino Linotype" w:cs="Palatino Linotype"/>
          <w:sz w:val="24"/>
          <w:szCs w:val="24"/>
        </w:rPr>
      </w:pPr>
    </w:p>
    <w:p w14:paraId="54D62B1A" w14:textId="77777777" w:rsidR="001B05D2" w:rsidRDefault="00AA0A66">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74073DD" w14:textId="77777777" w:rsidR="001B05D2" w:rsidRDefault="001B05D2">
      <w:pPr>
        <w:tabs>
          <w:tab w:val="left" w:pos="709"/>
        </w:tabs>
        <w:spacing w:after="0" w:line="360" w:lineRule="auto"/>
        <w:jc w:val="both"/>
        <w:rPr>
          <w:rFonts w:ascii="Palatino Linotype" w:eastAsia="Palatino Linotype" w:hAnsi="Palatino Linotype" w:cs="Palatino Linotype"/>
          <w:sz w:val="24"/>
          <w:szCs w:val="24"/>
        </w:rPr>
      </w:pPr>
    </w:p>
    <w:p w14:paraId="3EA9C2F2"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11A899B4" w14:textId="77777777" w:rsidR="001B05D2" w:rsidRDefault="001B05D2"/>
    <w:p w14:paraId="0C1D556D"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5C62F191" w14:textId="77777777" w:rsidR="001B05D2" w:rsidRDefault="001B05D2"/>
    <w:p w14:paraId="5ADA1FA4"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7CFCB9DB"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672FA40"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Artículo 6o.</w:t>
      </w:r>
    </w:p>
    <w:p w14:paraId="03F72E1D"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CB0BF3D"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A. Para el ejercicio del derecho de acceso a la información, la Federación y </w:t>
      </w:r>
      <w:r>
        <w:rPr>
          <w:rFonts w:ascii="Palatino Linotype" w:eastAsia="Palatino Linotype" w:hAnsi="Palatino Linotype" w:cs="Palatino Linotype"/>
          <w:b/>
          <w:i/>
          <w:u w:val="single"/>
        </w:rPr>
        <w:t>las entidades federativas</w:t>
      </w:r>
      <w:r>
        <w:rPr>
          <w:rFonts w:ascii="Palatino Linotype" w:eastAsia="Palatino Linotype" w:hAnsi="Palatino Linotype" w:cs="Palatino Linotype"/>
          <w:b/>
          <w:i/>
        </w:rPr>
        <w:t>,</w:t>
      </w:r>
      <w:r>
        <w:rPr>
          <w:rFonts w:ascii="Palatino Linotype" w:eastAsia="Palatino Linotype" w:hAnsi="Palatino Linotype" w:cs="Palatino Linotype"/>
          <w:i/>
        </w:rPr>
        <w:t xml:space="preserve"> en el ámbito de sus respectivas competencias, se regirán por los siguientes principios y bases:</w:t>
      </w:r>
    </w:p>
    <w:p w14:paraId="63A5638B" w14:textId="77777777" w:rsidR="001B05D2" w:rsidRDefault="001B05D2"/>
    <w:p w14:paraId="5AE8CA4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 xml:space="preserve">I. </w:t>
      </w:r>
      <w:r>
        <w:rPr>
          <w:rFonts w:ascii="Palatino Linotype" w:eastAsia="Palatino Linotype" w:hAnsi="Palatino Linotype" w:cs="Palatino Linotype"/>
          <w:b/>
          <w:i/>
          <w:u w:val="single"/>
        </w:rPr>
        <w:t>Toda la información en posesión de cualquier autoridad, entidad, órgano y organismo de los Poderes</w:t>
      </w:r>
      <w:r>
        <w:rPr>
          <w:rFonts w:ascii="Palatino Linotype" w:eastAsia="Palatino Linotype" w:hAnsi="Palatino Linotype" w:cs="Palatino Linotype"/>
          <w:i/>
        </w:rPr>
        <w:t xml:space="preserve"> Ejecutivo, Legislativo </w:t>
      </w:r>
      <w:r>
        <w:rPr>
          <w:rFonts w:ascii="Palatino Linotype" w:eastAsia="Palatino Linotype" w:hAnsi="Palatino Linotype" w:cs="Palatino Linotype"/>
          <w:b/>
          <w:i/>
          <w:u w:val="single"/>
        </w:rPr>
        <w:t>y Judicial</w:t>
      </w:r>
      <w:r>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w:t>
      </w:r>
      <w:r>
        <w:rPr>
          <w:rFonts w:ascii="Palatino Linotype" w:eastAsia="Palatino Linotype" w:hAnsi="Palatino Linotype" w:cs="Palatino Linotype"/>
          <w:i/>
        </w:rPr>
        <w:lastRenderedPageBreak/>
        <w:t xml:space="preserve">realice actos de autoridad en el ámbito federal, estatal y municipal, </w:t>
      </w:r>
      <w:r>
        <w:rPr>
          <w:rFonts w:ascii="Palatino Linotype" w:eastAsia="Palatino Linotype" w:hAnsi="Palatino Linotype" w:cs="Palatino Linotype"/>
          <w:b/>
          <w:i/>
        </w:rPr>
        <w:t>es pública y sólo podrá ser reservada temporalmente por razones de interés público y seguridad nacional,</w:t>
      </w:r>
      <w:r>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FA4C628" w14:textId="77777777" w:rsidR="001B05D2" w:rsidRDefault="001B05D2"/>
    <w:p w14:paraId="5F52C77E"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Pr>
          <w:rFonts w:ascii="Palatino Linotype" w:eastAsia="Palatino Linotype" w:hAnsi="Palatino Linotype" w:cs="Palatino Linotype"/>
          <w:i/>
        </w:rPr>
        <w:t> </w:t>
      </w:r>
      <w:r>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05BC1A3F" w14:textId="77777777" w:rsidR="001B05D2" w:rsidRDefault="001B05D2"/>
    <w:p w14:paraId="1C47A4D3"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 xml:space="preserve">III. </w:t>
      </w:r>
      <w:r>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Pr>
          <w:rFonts w:ascii="Palatino Linotype" w:eastAsia="Palatino Linotype" w:hAnsi="Palatino Linotype" w:cs="Palatino Linotype"/>
          <w:i/>
        </w:rPr>
        <w:t xml:space="preserve"> a sus datos personales o a la rectificación de éstos.</w:t>
      </w:r>
    </w:p>
    <w:p w14:paraId="038B0680" w14:textId="77777777" w:rsidR="001B05D2" w:rsidRDefault="001B05D2"/>
    <w:p w14:paraId="078519CC"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 xml:space="preserve">IV. </w:t>
      </w:r>
      <w:r>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183B4A8E" w14:textId="77777777" w:rsidR="001B05D2" w:rsidRDefault="001B05D2"/>
    <w:p w14:paraId="35A7D9D7"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V. </w:t>
      </w:r>
      <w:r>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35CE60D" w14:textId="77777777" w:rsidR="001B05D2" w:rsidRDefault="001B05D2"/>
    <w:p w14:paraId="1DF22524"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 xml:space="preserve">VI. </w:t>
      </w:r>
      <w:r>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6D879431" w14:textId="77777777" w:rsidR="001B05D2" w:rsidRDefault="001B05D2"/>
    <w:p w14:paraId="054D0BE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w:t>
      </w:r>
      <w:r>
        <w:rPr>
          <w:rFonts w:ascii="Palatino Linotype" w:eastAsia="Palatino Linotype" w:hAnsi="Palatino Linotype" w:cs="Palatino Linotype"/>
          <w:b/>
          <w:i/>
        </w:rPr>
        <w:t xml:space="preserve">VII. </w:t>
      </w:r>
      <w:r>
        <w:rPr>
          <w:rFonts w:ascii="Palatino Linotype" w:eastAsia="Palatino Linotype" w:hAnsi="Palatino Linotype" w:cs="Palatino Linotype"/>
          <w:i/>
        </w:rPr>
        <w:t xml:space="preserve">La inobservancia a las disposiciones en materia de acceso a la información pública será sancionada en los términos que dispongan las leyes. </w:t>
      </w:r>
    </w:p>
    <w:p w14:paraId="77CE1FD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9A8582B" w14:textId="77777777" w:rsidR="001B05D2" w:rsidRDefault="00AA0A66">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0A4B342E" w14:textId="77777777" w:rsidR="001B05D2" w:rsidRDefault="001B05D2">
      <w:pPr>
        <w:spacing w:after="0" w:line="360" w:lineRule="auto"/>
        <w:jc w:val="both"/>
        <w:rPr>
          <w:rFonts w:ascii="Palatino Linotype" w:eastAsia="Palatino Linotype" w:hAnsi="Palatino Linotype" w:cs="Palatino Linotype"/>
          <w:sz w:val="24"/>
          <w:szCs w:val="24"/>
        </w:rPr>
      </w:pPr>
    </w:p>
    <w:p w14:paraId="021D71ED"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lo siguiente:</w:t>
      </w:r>
    </w:p>
    <w:p w14:paraId="3EA840D4" w14:textId="77777777" w:rsidR="001877FD" w:rsidRDefault="001877FD">
      <w:pPr>
        <w:spacing w:after="0" w:line="360" w:lineRule="auto"/>
        <w:jc w:val="both"/>
        <w:rPr>
          <w:rFonts w:ascii="Palatino Linotype" w:eastAsia="Palatino Linotype" w:hAnsi="Palatino Linotype" w:cs="Palatino Linotype"/>
          <w:sz w:val="24"/>
          <w:szCs w:val="24"/>
        </w:rPr>
      </w:pPr>
    </w:p>
    <w:p w14:paraId="57CBD38B"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Artículo 23. Son sujetos obligados a transparentar y permitir el acceso a su información y proteger los datos personales que obren en su poder</w:t>
      </w:r>
      <w:r>
        <w:rPr>
          <w:rFonts w:ascii="Palatino Linotype" w:eastAsia="Palatino Linotype" w:hAnsi="Palatino Linotype" w:cs="Palatino Linotype"/>
          <w:i/>
        </w:rPr>
        <w:t>:</w:t>
      </w:r>
    </w:p>
    <w:p w14:paraId="417F53C3"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El Poder Ejecutivo del Estado de México, las dependencias, organismos 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rPr>
        <w:t>órganos, entidades, fideicomisos y fondos públicos, así como la Procuraduría General de Justicia;</w:t>
      </w:r>
    </w:p>
    <w:p w14:paraId="4CBD38A1"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xml:space="preserve"> El Poder Legislativo del Estado, los organismos, órganos y entidades de la Legislatura y sus dependencias;</w:t>
      </w:r>
    </w:p>
    <w:p w14:paraId="12325BB2"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El Poder Judicial, sus organismos, órganos y entidades, así como el Consejo de la Judicatura del Estado;</w:t>
      </w:r>
    </w:p>
    <w:p w14:paraId="30F4820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IV. Los ayuntamientos y las dependencias, organismos, órganos y entidades de la administración municipal;</w:t>
      </w:r>
    </w:p>
    <w:p w14:paraId="2F2CE929"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V.</w:t>
      </w:r>
      <w:r>
        <w:rPr>
          <w:rFonts w:ascii="Palatino Linotype" w:eastAsia="Palatino Linotype" w:hAnsi="Palatino Linotype" w:cs="Palatino Linotype"/>
          <w:i/>
        </w:rPr>
        <w:t xml:space="preserve"> Los órganos autónomos;</w:t>
      </w:r>
    </w:p>
    <w:p w14:paraId="68F9A09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VI.</w:t>
      </w:r>
      <w:r>
        <w:rPr>
          <w:rFonts w:ascii="Palatino Linotype" w:eastAsia="Palatino Linotype" w:hAnsi="Palatino Linotype" w:cs="Palatino Linotype"/>
          <w:i/>
        </w:rPr>
        <w:t xml:space="preserve"> Los tribunales administrativos y autoridades jurisdiccionales en materia laboral;</w:t>
      </w:r>
    </w:p>
    <w:p w14:paraId="4B927A6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VII.</w:t>
      </w:r>
      <w:r>
        <w:rPr>
          <w:rFonts w:ascii="Palatino Linotype" w:eastAsia="Palatino Linotype" w:hAnsi="Palatino Linotype" w:cs="Palatino Linotype"/>
          <w:i/>
        </w:rPr>
        <w:t xml:space="preserve"> Los partidos políticos y agrupaciones políticas, en los términos de las disposiciones aplicables;</w:t>
      </w:r>
    </w:p>
    <w:p w14:paraId="4D6E8813"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xml:space="preserve"> Los fideicomisos y fondos públicos que cuenten con financiamiento público, parcial o total, o con participación de entidades de gobierno;</w:t>
      </w:r>
    </w:p>
    <w:p w14:paraId="246725C2"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IX.</w:t>
      </w:r>
      <w:r>
        <w:rPr>
          <w:rFonts w:ascii="Palatino Linotype" w:eastAsia="Palatino Linotype" w:hAnsi="Palatino Linotype" w:cs="Palatino Linotype"/>
          <w:i/>
        </w:rPr>
        <w:t xml:space="preserve"> Los sindicatos que reciban y/o ejerzan recursos públicos en el ámbito estatal y municipal;</w:t>
      </w:r>
    </w:p>
    <w:p w14:paraId="242049B0"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X.</w:t>
      </w:r>
      <w:r>
        <w:rPr>
          <w:rFonts w:ascii="Palatino Linotype" w:eastAsia="Palatino Linotype" w:hAnsi="Palatino Linotype" w:cs="Palatino Linotype"/>
          <w:i/>
        </w:rPr>
        <w:t xml:space="preserve"> Cualquier persona física o jurídico colectiva que reciba y ejerza recursos públicos en el ámbito estatal o municipal; y</w:t>
      </w:r>
    </w:p>
    <w:p w14:paraId="05B79FFC"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XI.</w:t>
      </w:r>
      <w:r>
        <w:rPr>
          <w:rFonts w:ascii="Palatino Linotype" w:eastAsia="Palatino Linotype" w:hAnsi="Palatino Linotype" w:cs="Palatino Linotype"/>
          <w:i/>
        </w:rPr>
        <w:t xml:space="preserve"> Cualquier otra autoridad, entidad, órgano u organismo de los poderes estatal o municipal, que reciba recursos públicos.</w:t>
      </w:r>
    </w:p>
    <w:p w14:paraId="70813F1D"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95F410F"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Los servidores públicos deberán transparentar sus acciones, así como garantizar y respetar el derecho de acceso a la información pública</w:t>
      </w:r>
      <w:r>
        <w:rPr>
          <w:rFonts w:ascii="Palatino Linotype" w:eastAsia="Palatino Linotype" w:hAnsi="Palatino Linotype" w:cs="Palatino Linotype"/>
          <w:i/>
        </w:rPr>
        <w:t>.</w:t>
      </w:r>
    </w:p>
    <w:p w14:paraId="464FAA4D" w14:textId="77777777" w:rsidR="001B05D2"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79451B3E" w14:textId="77777777" w:rsidR="001B05D2" w:rsidRDefault="00AA0A66">
      <w:pPr>
        <w:spacing w:after="0" w:line="360" w:lineRule="auto"/>
        <w:ind w:lef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B332078" w14:textId="77777777" w:rsidR="001B05D2" w:rsidRDefault="001B05D2">
      <w:pPr>
        <w:spacing w:after="0" w:line="360" w:lineRule="auto"/>
        <w:ind w:left="-142"/>
        <w:jc w:val="both"/>
        <w:rPr>
          <w:rFonts w:ascii="Palatino Linotype" w:eastAsia="Palatino Linotype" w:hAnsi="Palatino Linotype" w:cs="Palatino Linotype"/>
          <w:sz w:val="24"/>
          <w:szCs w:val="24"/>
        </w:rPr>
      </w:pPr>
    </w:p>
    <w:p w14:paraId="23717AAE" w14:textId="77777777" w:rsidR="001B05D2" w:rsidRDefault="00AA0A66">
      <w:pPr>
        <w:spacing w:after="0" w:line="360" w:lineRule="auto"/>
        <w:ind w:lef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esa tesitura, este Instituto no omite señalar que los Sujetos Obligados deben contar con un área responsable para la atención de las solicitudes de información, a la que se </w:t>
      </w:r>
      <w:r>
        <w:rPr>
          <w:rFonts w:ascii="Palatino Linotype" w:eastAsia="Palatino Linotype" w:hAnsi="Palatino Linotype" w:cs="Palatino Linotype"/>
          <w:sz w:val="24"/>
          <w:szCs w:val="24"/>
        </w:rPr>
        <w:lastRenderedPageBreak/>
        <w:t xml:space="preserve">le denominará Unidad de Transparencia; asimismo, deben designar a un responsable para atender dicha Unidad, quien fungirá como enlace entre éstos y los solicitantes. </w:t>
      </w:r>
    </w:p>
    <w:p w14:paraId="537C2C04" w14:textId="77777777" w:rsidR="001B05D2" w:rsidRDefault="001B05D2">
      <w:pPr>
        <w:spacing w:after="0" w:line="360" w:lineRule="auto"/>
        <w:ind w:left="-142"/>
        <w:jc w:val="both"/>
        <w:rPr>
          <w:rFonts w:ascii="Palatino Linotype" w:eastAsia="Palatino Linotype" w:hAnsi="Palatino Linotype" w:cs="Palatino Linotype"/>
          <w:sz w:val="28"/>
          <w:szCs w:val="28"/>
        </w:rPr>
      </w:pPr>
    </w:p>
    <w:p w14:paraId="5DB1883E" w14:textId="77777777" w:rsidR="001B05D2" w:rsidRDefault="00AA0A66">
      <w:pPr>
        <w:widowControl w:val="0"/>
        <w:tabs>
          <w:tab w:val="left" w:pos="1276"/>
        </w:tabs>
        <w:spacing w:after="0" w:line="360" w:lineRule="auto"/>
        <w:ind w:lef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EC496D9" w14:textId="77777777" w:rsidR="001B05D2" w:rsidRDefault="001B05D2">
      <w:pPr>
        <w:widowControl w:val="0"/>
        <w:tabs>
          <w:tab w:val="left" w:pos="1276"/>
        </w:tabs>
        <w:spacing w:after="0" w:line="360" w:lineRule="auto"/>
        <w:ind w:left="-142"/>
        <w:jc w:val="both"/>
        <w:rPr>
          <w:rFonts w:ascii="Palatino Linotype" w:eastAsia="Palatino Linotype" w:hAnsi="Palatino Linotype" w:cs="Palatino Linotype"/>
          <w:sz w:val="28"/>
          <w:szCs w:val="28"/>
        </w:rPr>
      </w:pPr>
    </w:p>
    <w:p w14:paraId="56DC0B5A" w14:textId="77777777" w:rsidR="001B05D2" w:rsidRDefault="00AA0A66">
      <w:pPr>
        <w:widowControl w:val="0"/>
        <w:tabs>
          <w:tab w:val="left" w:pos="1276"/>
        </w:tabs>
        <w:spacing w:after="0" w:line="360" w:lineRule="auto"/>
        <w:ind w:left="-142"/>
        <w:jc w:val="both"/>
        <w:rPr>
          <w:rFonts w:ascii="Palatino Linotype" w:eastAsia="Palatino Linotype" w:hAnsi="Palatino Linotype" w:cs="Palatino Linotype"/>
          <w:sz w:val="28"/>
          <w:szCs w:val="28"/>
        </w:rPr>
      </w:pPr>
      <w:r>
        <w:rPr>
          <w:rFonts w:ascii="Palatino Linotype" w:eastAsia="Palatino Linotype" w:hAnsi="Palatino Linotype" w:cs="Palatino Linotype"/>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2AC53BC" w14:textId="77777777" w:rsidR="001B05D2" w:rsidRDefault="001B05D2">
      <w:pPr>
        <w:spacing w:after="0" w:line="360" w:lineRule="auto"/>
        <w:ind w:left="-284"/>
        <w:jc w:val="both"/>
        <w:rPr>
          <w:rFonts w:ascii="Palatino Linotype" w:eastAsia="Palatino Linotype" w:hAnsi="Palatino Linotype" w:cs="Palatino Linotype"/>
          <w:sz w:val="24"/>
          <w:szCs w:val="24"/>
        </w:rPr>
      </w:pPr>
    </w:p>
    <w:p w14:paraId="38153D8C" w14:textId="77777777" w:rsidR="001B05D2" w:rsidRDefault="00AA0A66">
      <w:pPr>
        <w:spacing w:after="0" w:line="360" w:lineRule="auto"/>
        <w:ind w:lef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1E6ED11" w14:textId="77777777" w:rsidR="001B05D2" w:rsidRDefault="001B05D2">
      <w:pPr>
        <w:spacing w:after="0" w:line="360" w:lineRule="auto"/>
        <w:jc w:val="both"/>
        <w:rPr>
          <w:rFonts w:ascii="Palatino Linotype" w:eastAsia="Palatino Linotype" w:hAnsi="Palatino Linotype" w:cs="Palatino Linotype"/>
          <w:sz w:val="24"/>
          <w:szCs w:val="24"/>
        </w:rPr>
      </w:pPr>
    </w:p>
    <w:p w14:paraId="33216A69" w14:textId="77777777" w:rsidR="001B05D2" w:rsidRDefault="00AA0A66">
      <w:pPr>
        <w:widowControl w:val="0"/>
        <w:tabs>
          <w:tab w:val="left" w:pos="1276"/>
        </w:tabs>
        <w:spacing w:after="0" w:line="360" w:lineRule="auto"/>
        <w:ind w:left="-142"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3FC11B1" w14:textId="77777777" w:rsidR="001B05D2" w:rsidRDefault="001B05D2">
      <w:pPr>
        <w:widowControl w:val="0"/>
        <w:tabs>
          <w:tab w:val="left" w:pos="1276"/>
        </w:tabs>
        <w:spacing w:after="0" w:line="360" w:lineRule="auto"/>
        <w:ind w:left="-142" w:right="-93"/>
        <w:jc w:val="both"/>
        <w:rPr>
          <w:rFonts w:ascii="Palatino Linotype" w:eastAsia="Palatino Linotype" w:hAnsi="Palatino Linotype" w:cs="Palatino Linotype"/>
          <w:sz w:val="24"/>
          <w:szCs w:val="24"/>
        </w:rPr>
      </w:pPr>
    </w:p>
    <w:p w14:paraId="183F7B16" w14:textId="77777777" w:rsidR="001B05D2" w:rsidRDefault="00AA0A66">
      <w:pPr>
        <w:spacing w:after="0" w:line="360" w:lineRule="auto"/>
        <w:ind w:left="-142"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Pr>
          <w:rFonts w:ascii="Palatino Linotype" w:eastAsia="Palatino Linotype" w:hAnsi="Palatino Linotype" w:cs="Palatino Linotype"/>
          <w:b/>
          <w:sz w:val="24"/>
          <w:szCs w:val="24"/>
        </w:rPr>
        <w:t>quince días hábiles,</w:t>
      </w:r>
      <w:r>
        <w:rPr>
          <w:rFonts w:ascii="Palatino Linotype" w:eastAsia="Palatino Linotype" w:hAnsi="Palatino Linotype" w:cs="Palatino Linotype"/>
          <w:sz w:val="24"/>
          <w:szCs w:val="24"/>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661AEEB" w14:textId="77777777" w:rsidR="001B05D2" w:rsidRDefault="001B05D2">
      <w:pPr>
        <w:spacing w:after="0" w:line="360" w:lineRule="auto"/>
        <w:ind w:left="-142" w:right="-93"/>
        <w:jc w:val="both"/>
        <w:rPr>
          <w:rFonts w:ascii="Palatino Linotype" w:eastAsia="Palatino Linotype" w:hAnsi="Palatino Linotype" w:cs="Palatino Linotype"/>
          <w:sz w:val="24"/>
          <w:szCs w:val="24"/>
        </w:rPr>
      </w:pPr>
    </w:p>
    <w:p w14:paraId="7C80427C" w14:textId="77777777" w:rsidR="001B05D2" w:rsidRDefault="00AA0A66">
      <w:pPr>
        <w:spacing w:after="0" w:line="360" w:lineRule="auto"/>
        <w:ind w:left="-142"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Sirve de sustento a lo anterior, el precepto legal en cita:</w:t>
      </w:r>
    </w:p>
    <w:p w14:paraId="5F839C6F"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5715453C" w14:textId="77777777" w:rsidR="001B05D2"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Pr>
          <w:rFonts w:ascii="Palatino Linotype" w:eastAsia="Palatino Linotype" w:hAnsi="Palatino Linotype" w:cs="Palatino Linotype"/>
          <w:b/>
          <w:i/>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rPr>
        <w:t xml:space="preserve">, contados a partir del día siguiente a la presentación de aquélla. </w:t>
      </w:r>
    </w:p>
    <w:p w14:paraId="660DF2C0" w14:textId="77777777" w:rsidR="001B05D2"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Pr>
          <w:rFonts w:ascii="Palatino Linotype" w:eastAsia="Palatino Linotype" w:hAnsi="Palatino Linotype" w:cs="Palatino Linotype"/>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w:t>
      </w:r>
      <w:r>
        <w:rPr>
          <w:rFonts w:ascii="Palatino Linotype" w:eastAsia="Palatino Linotype" w:hAnsi="Palatino Linotype" w:cs="Palatino Linotype"/>
          <w:i/>
        </w:rPr>
        <w:lastRenderedPageBreak/>
        <w:t>motivos que supongan negligencia o descuido del sujeto obligado en el desahogo de la solicitud.</w:t>
      </w:r>
    </w:p>
    <w:p w14:paraId="4026956E"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233F6319"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mérito de lo expuesto, es claro que en este caso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incumplió la normativa en la materia, puesto que no dio trámite ni respuesta a la solicitud de acceso a la información, limitando el derecho de acceso a la información, accionado por la persona solicitante.</w:t>
      </w:r>
    </w:p>
    <w:p w14:paraId="51C96A28"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6FA6396"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por lo que, en caso de no atender de manera positiva, el requerimiento de información deberá manifestarse al respecto.</w:t>
      </w:r>
    </w:p>
    <w:p w14:paraId="3ECB5047" w14:textId="77777777" w:rsidR="001B05D2" w:rsidRDefault="001B05D2">
      <w:pPr>
        <w:spacing w:after="0" w:line="360" w:lineRule="auto"/>
        <w:jc w:val="both"/>
        <w:rPr>
          <w:rFonts w:ascii="Palatino Linotype" w:eastAsia="Palatino Linotype" w:hAnsi="Palatino Linotype" w:cs="Palatino Linotype"/>
          <w:sz w:val="24"/>
          <w:szCs w:val="24"/>
        </w:rPr>
      </w:pPr>
    </w:p>
    <w:p w14:paraId="18D38505" w14:textId="77777777" w:rsidR="001B05D2" w:rsidRDefault="00AA0A66">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DE LA CLASIFICACIÓN DE LA INFORMACIÓN.</w:t>
      </w:r>
    </w:p>
    <w:p w14:paraId="05A2C066" w14:textId="77777777" w:rsidR="001B05D2" w:rsidRDefault="001B05D2">
      <w:pPr>
        <w:spacing w:after="0" w:line="360" w:lineRule="auto"/>
        <w:jc w:val="both"/>
        <w:rPr>
          <w:rFonts w:ascii="Palatino Linotype" w:eastAsia="Palatino Linotype" w:hAnsi="Palatino Linotype" w:cs="Palatino Linotype"/>
          <w:b/>
          <w:sz w:val="24"/>
          <w:szCs w:val="24"/>
        </w:rPr>
      </w:pPr>
    </w:p>
    <w:p w14:paraId="4FBBC9A4" w14:textId="77777777" w:rsidR="001B05D2" w:rsidRDefault="00AA0A66">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2338871" w14:textId="77777777" w:rsidR="001B05D2"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3E065E8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91. </w:t>
      </w:r>
      <w:r>
        <w:rPr>
          <w:rFonts w:ascii="Palatino Linotype" w:eastAsia="Palatino Linotype" w:hAnsi="Palatino Linotype" w:cs="Palatino Linotype"/>
          <w:i/>
        </w:rPr>
        <w:t>El acceso a la información pública será restringido excepcionalmente, cuando ésta sea clasificada como reservada o confidencial.</w:t>
      </w:r>
    </w:p>
    <w:p w14:paraId="1564FDBE" w14:textId="77777777" w:rsidR="001B05D2"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5E672B4D"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6F51B8A" w14:textId="77777777" w:rsidR="001B05D2" w:rsidRDefault="001B05D2">
      <w:pPr>
        <w:spacing w:after="0" w:line="360" w:lineRule="auto"/>
        <w:jc w:val="both"/>
        <w:rPr>
          <w:rFonts w:ascii="Palatino Linotype" w:eastAsia="Palatino Linotype" w:hAnsi="Palatino Linotype" w:cs="Palatino Linotype"/>
          <w:sz w:val="24"/>
          <w:szCs w:val="24"/>
        </w:rPr>
      </w:pPr>
    </w:p>
    <w:p w14:paraId="742E4C8E"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manera que, la Ley de Transparencia y Acceso a la Información Pública del Estado de México y Municipios, en sus artículos 140 y 143 prevé los siguientes supuestos para clasificar la información como reservada o confidencial:</w:t>
      </w:r>
    </w:p>
    <w:p w14:paraId="2F3BD21B"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24F82CA7"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140. </w:t>
      </w:r>
      <w:r>
        <w:rPr>
          <w:rFonts w:ascii="Palatino Linotype" w:eastAsia="Palatino Linotype" w:hAnsi="Palatino Linotype" w:cs="Palatino Linotype"/>
          <w:i/>
        </w:rPr>
        <w:t>El acceso a la información pública será restringido excepcionalmente, cuando por razones de interés público, ésta sea clasificada como reservada, conforme a los criterios siguientes:</w:t>
      </w:r>
    </w:p>
    <w:p w14:paraId="5FD5CA2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I. </w:t>
      </w:r>
      <w:r>
        <w:rPr>
          <w:rFonts w:ascii="Palatino Linotype" w:eastAsia="Palatino Linotype" w:hAnsi="Palatino Linotype" w:cs="Palatino Linotype"/>
          <w:i/>
        </w:rPr>
        <w:t>Comprometa la seguridad pública y cuente con un propósito genuino y un efecto demostrable;</w:t>
      </w:r>
    </w:p>
    <w:p w14:paraId="27B8F89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 </w:t>
      </w:r>
      <w:r>
        <w:rPr>
          <w:rFonts w:ascii="Palatino Linotype" w:eastAsia="Palatino Linotype" w:hAnsi="Palatino Linotype" w:cs="Palatino Linotype"/>
          <w:i/>
        </w:rPr>
        <w:t>Pueda menoscabar la conducción de las negociaciones y relaciones internacionales;</w:t>
      </w:r>
    </w:p>
    <w:p w14:paraId="7E2551BA"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III. </w:t>
      </w:r>
      <w:r>
        <w:rPr>
          <w:rFonts w:ascii="Palatino Linotype" w:eastAsia="Palatino Linotype" w:hAnsi="Palatino Linotype" w:cs="Palatino Linotype"/>
          <w:i/>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8BD5875"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IV. </w:t>
      </w:r>
      <w:r>
        <w:rPr>
          <w:rFonts w:ascii="Palatino Linotype" w:eastAsia="Palatino Linotype" w:hAnsi="Palatino Linotype" w:cs="Palatino Linotype"/>
          <w:i/>
        </w:rPr>
        <w:t>Ponga en riesgo la vida, la seguridad o la salud de una persona física;</w:t>
      </w:r>
    </w:p>
    <w:p w14:paraId="12F78581"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V. </w:t>
      </w:r>
      <w:r>
        <w:rPr>
          <w:rFonts w:ascii="Palatino Linotype" w:eastAsia="Palatino Linotype" w:hAnsi="Palatino Linotype" w:cs="Palatino Linotype"/>
          <w:i/>
        </w:rPr>
        <w:t>Aquella cuya divulgación obstruya o pueda causar un serio perjuicio a:</w:t>
      </w:r>
    </w:p>
    <w:p w14:paraId="3CC96939"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1. </w:t>
      </w:r>
      <w:r>
        <w:rPr>
          <w:rFonts w:ascii="Palatino Linotype" w:eastAsia="Palatino Linotype" w:hAnsi="Palatino Linotype" w:cs="Palatino Linotype"/>
          <w:i/>
        </w:rPr>
        <w:t xml:space="preserve">Las actividades de fiscalización, verificación, inspección, comprobación y auditoría sobre el cumplimiento de las Leyes; o </w:t>
      </w:r>
    </w:p>
    <w:p w14:paraId="15D694DD"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2. </w:t>
      </w:r>
      <w:r>
        <w:rPr>
          <w:rFonts w:ascii="Palatino Linotype" w:eastAsia="Palatino Linotype" w:hAnsi="Palatino Linotype" w:cs="Palatino Linotype"/>
          <w:i/>
        </w:rPr>
        <w:t>La recaudación de las contribuciones.</w:t>
      </w:r>
    </w:p>
    <w:p w14:paraId="64199E00"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 </w:t>
      </w:r>
      <w:r>
        <w:rPr>
          <w:rFonts w:ascii="Palatino Linotype" w:eastAsia="Palatino Linotype" w:hAnsi="Palatino Linotype" w:cs="Palatino Linotype"/>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5CF5D49"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VII. </w:t>
      </w:r>
      <w:r>
        <w:rPr>
          <w:rFonts w:ascii="Palatino Linotype" w:eastAsia="Palatino Linotype" w:hAnsi="Palatino Linotype" w:cs="Palatino Linotype"/>
          <w:i/>
        </w:rPr>
        <w:t>La que contengan las opiniones, recomendaciones o puntos de vista que formen parte del proceso deliberativo de los servidores públicos, hasta en tanto sea adoptada la decisión definitiva, la cual deberá estar documentada;</w:t>
      </w:r>
    </w:p>
    <w:p w14:paraId="3F3A99F4"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VIII</w:t>
      </w:r>
      <w:r>
        <w:rPr>
          <w:rFonts w:ascii="Palatino Linotype" w:eastAsia="Palatino Linotype" w:hAnsi="Palatino Linotype" w:cs="Palatino Linotype"/>
          <w:i/>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rPr>
        <w:t>;</w:t>
      </w:r>
    </w:p>
    <w:p w14:paraId="4630F6B7"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IX. </w:t>
      </w:r>
      <w:r>
        <w:rPr>
          <w:rFonts w:ascii="Palatino Linotype" w:eastAsia="Palatino Linotype" w:hAnsi="Palatino Linotype" w:cs="Palatino Linotype"/>
          <w:i/>
        </w:rPr>
        <w:t>Se encuentre contenida dentro de las investigaciones de hechos que la Ley señale como delitos y se tramiten ante el Ministerio Público;</w:t>
      </w:r>
    </w:p>
    <w:p w14:paraId="5F75927C"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X. </w:t>
      </w:r>
      <w:r>
        <w:rPr>
          <w:rFonts w:ascii="Palatino Linotype" w:eastAsia="Palatino Linotype" w:hAnsi="Palatino Linotype" w:cs="Palatino Linotype"/>
          <w:i/>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C818E3E"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3AA947"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XI. </w:t>
      </w:r>
      <w:r>
        <w:rPr>
          <w:rFonts w:ascii="Palatino Linotype" w:eastAsia="Palatino Linotype" w:hAnsi="Palatino Linotype" w:cs="Palatino Linotype"/>
          <w:i/>
        </w:rPr>
        <w:t>Las que por disposición expresa de una ley tengan tal carácter, siempre que sean acordes con las bases, principios y disposiciones establecidos en esta Ley y no la contravengan; así como las previstas en tratados internacionales.</w:t>
      </w:r>
    </w:p>
    <w:p w14:paraId="527CF0F1"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1E3439D3"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143. </w:t>
      </w:r>
      <w:r>
        <w:rPr>
          <w:rFonts w:ascii="Palatino Linotype" w:eastAsia="Palatino Linotype" w:hAnsi="Palatino Linotype" w:cs="Palatino Linotype"/>
          <w:i/>
        </w:rPr>
        <w:t>Para los efectos de esta Ley se considera información confidencial, la clasificada como tal, de manera permanente, por su naturaleza, cuando:</w:t>
      </w:r>
    </w:p>
    <w:p w14:paraId="549B192F"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I. </w:t>
      </w:r>
      <w:r>
        <w:rPr>
          <w:rFonts w:ascii="Palatino Linotype" w:eastAsia="Palatino Linotype" w:hAnsi="Palatino Linotype" w:cs="Palatino Linotype"/>
          <w:i/>
        </w:rPr>
        <w:t>Se refiera a la información privada y los datos personales concernientes a una persona física o jurídico colectiva identificada o identificable;</w:t>
      </w:r>
    </w:p>
    <w:p w14:paraId="5D220F7E"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 </w:t>
      </w:r>
      <w:r>
        <w:rPr>
          <w:rFonts w:ascii="Palatino Linotype" w:eastAsia="Palatino Linotype" w:hAnsi="Palatino Linotype" w:cs="Palatino Linotype"/>
          <w:i/>
        </w:rPr>
        <w:t>Los secretos bancario, fiduciario, industrial, comercial, fiscal, bursátil y postal, cuya titularidad corresponda a particulares, sujetos de derecho internacional o a sujetos obligados cuando no involucren el ejercicio de recursos públicos; y</w:t>
      </w:r>
    </w:p>
    <w:p w14:paraId="7EB9326E"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III. </w:t>
      </w:r>
      <w:r>
        <w:rPr>
          <w:rFonts w:ascii="Palatino Linotype" w:eastAsia="Palatino Linotype" w:hAnsi="Palatino Linotype" w:cs="Palatino Linotype"/>
          <w:i/>
        </w:rPr>
        <w:t>La que presenten los particulares a los sujetos obligados, de conformidad con lo dispuesto por las leyes o los tratados internacionales.</w:t>
      </w:r>
    </w:p>
    <w:p w14:paraId="21D0A81D"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5CCE27A4"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No se considerará confidencial la información que se encuentre en los registros públicos o en fuentes de acceso público, ni tampoco la que sea considerada por la presente ley como información pública.</w:t>
      </w:r>
    </w:p>
    <w:p w14:paraId="6BD3A6E0" w14:textId="77777777" w:rsidR="001B05D2"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31B5D996"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8690CDC" w14:textId="77777777" w:rsidR="001B05D2" w:rsidRDefault="001B05D2">
      <w:pPr>
        <w:tabs>
          <w:tab w:val="left" w:pos="851"/>
        </w:tabs>
        <w:spacing w:after="0" w:line="360" w:lineRule="auto"/>
        <w:jc w:val="both"/>
        <w:rPr>
          <w:rFonts w:ascii="Palatino Linotype" w:eastAsia="Palatino Linotype" w:hAnsi="Palatino Linotype" w:cs="Palatino Linotype"/>
          <w:sz w:val="24"/>
          <w:szCs w:val="24"/>
        </w:rPr>
      </w:pPr>
    </w:p>
    <w:p w14:paraId="611F24B1" w14:textId="77777777" w:rsidR="001B05D2"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reciba una solicitud de acceso a la información;</w:t>
      </w:r>
    </w:p>
    <w:p w14:paraId="02CF932A" w14:textId="77777777" w:rsidR="001B05D2"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determine mediante resolución de autoridad competente; y/o</w:t>
      </w:r>
    </w:p>
    <w:p w14:paraId="704D6535" w14:textId="77777777" w:rsidR="001B05D2"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generen versiones públicas para dar cumplimiento a las obligaciones de transparencia previstas en la Ley.</w:t>
      </w:r>
    </w:p>
    <w:p w14:paraId="64308FE0" w14:textId="77777777" w:rsidR="001B05D2" w:rsidRDefault="001B05D2">
      <w:pPr>
        <w:tabs>
          <w:tab w:val="left" w:pos="851"/>
        </w:tabs>
        <w:spacing w:after="0" w:line="360" w:lineRule="auto"/>
        <w:ind w:left="567"/>
        <w:jc w:val="both"/>
        <w:rPr>
          <w:rFonts w:ascii="Palatino Linotype" w:eastAsia="Palatino Linotype" w:hAnsi="Palatino Linotype" w:cs="Palatino Linotype"/>
          <w:sz w:val="24"/>
          <w:szCs w:val="24"/>
        </w:rPr>
      </w:pPr>
    </w:p>
    <w:p w14:paraId="360C6B41" w14:textId="77777777" w:rsidR="001B05D2" w:rsidRDefault="00AA0A66">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es de precisar que la clasificación de la información no se da por el simple mandato de la ley, sino que es necesario que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w:t>
      </w:r>
      <w:r>
        <w:rPr>
          <w:rFonts w:ascii="Palatino Linotype" w:eastAsia="Palatino Linotype" w:hAnsi="Palatino Linotype" w:cs="Palatino Linotype"/>
          <w:sz w:val="24"/>
          <w:szCs w:val="24"/>
        </w:rPr>
        <w:lastRenderedPageBreak/>
        <w:t>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157B5F27"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38FE1A09"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Artículo 59. Los servidores públicos habilitados tendrán las funciones siguientes:</w:t>
      </w:r>
    </w:p>
    <w:p w14:paraId="07398DF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607BCCE"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31E30BA5"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E42867D"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092E698B"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Artículo 53. Las Unidades de Transparencia tendrán las siguientes funciones:</w:t>
      </w:r>
    </w:p>
    <w:p w14:paraId="54939DFC"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E20B7FF"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X. Presentar ante el Comité, el proyecto de clasificación de información;</w:t>
      </w:r>
    </w:p>
    <w:p w14:paraId="083F7740"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05CE7BEA"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5D74732F"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Artículo 49. Los Comités de Transparencia tendrán las siguientes atribuciones:</w:t>
      </w:r>
    </w:p>
    <w:p w14:paraId="5773AE3C"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BF01DAD"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 xml:space="preserve">II. Confirmar, modificar o revocar las determinaciones </w:t>
      </w:r>
      <w:proofErr w:type="gramStart"/>
      <w:r>
        <w:rPr>
          <w:rFonts w:ascii="Palatino Linotype" w:eastAsia="Palatino Linotype" w:hAnsi="Palatino Linotype" w:cs="Palatino Linotype"/>
          <w:i/>
        </w:rPr>
        <w:t>que</w:t>
      </w:r>
      <w:proofErr w:type="gramEnd"/>
      <w:r>
        <w:rPr>
          <w:rFonts w:ascii="Palatino Linotype" w:eastAsia="Palatino Linotype" w:hAnsi="Palatino Linotype" w:cs="Palatino Linotype"/>
          <w:i/>
        </w:rPr>
        <w:t xml:space="preserve"> en materia de ampliación del plazo de respuesta, clasificación de la información y declaración de inexistencia o de incompetencia realicen los titulares de las áreas de los sujetos obligados;</w:t>
      </w:r>
    </w:p>
    <w:p w14:paraId="15AF1C37"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9DA1D74"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VIII. Aprobar, modificar o revocar la clasificación de la información;</w:t>
      </w:r>
    </w:p>
    <w:p w14:paraId="3FA8E32D"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14:paraId="4D200EE3" w14:textId="77777777" w:rsidR="001B05D2"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61E7F6A0"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Bajo tales consideraciones, este Organismo Garante no omite señalar que, si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advierte que la información solicitada contiene datos personales que sean susceptibles de ser clasificados como confidenciales,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AED4200" w14:textId="77777777" w:rsidR="001B05D2" w:rsidRDefault="001B05D2">
      <w:pPr>
        <w:spacing w:line="360" w:lineRule="auto"/>
        <w:jc w:val="both"/>
        <w:rPr>
          <w:rFonts w:ascii="Palatino Linotype" w:eastAsia="Palatino Linotype" w:hAnsi="Palatino Linotype" w:cs="Palatino Linotype"/>
        </w:rPr>
      </w:pPr>
    </w:p>
    <w:p w14:paraId="1B09C6BB" w14:textId="77777777" w:rsidR="001B05D2" w:rsidRDefault="00AA0A66">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rPr>
        <w:t>DE LA CLASIFICACIÓN PARCIAL DE LA INFORMACIÓN.</w:t>
      </w:r>
    </w:p>
    <w:p w14:paraId="6119A768" w14:textId="77777777" w:rsidR="001B05D2" w:rsidRDefault="001B05D2">
      <w:pPr>
        <w:pBdr>
          <w:top w:val="nil"/>
          <w:left w:val="nil"/>
          <w:bottom w:val="nil"/>
          <w:right w:val="nil"/>
          <w:between w:val="nil"/>
        </w:pBdr>
        <w:spacing w:line="360" w:lineRule="auto"/>
        <w:ind w:left="720"/>
        <w:jc w:val="both"/>
        <w:rPr>
          <w:rFonts w:ascii="Palatino Linotype" w:eastAsia="Palatino Linotype" w:hAnsi="Palatino Linotype" w:cs="Palatino Linotype"/>
          <w:sz w:val="24"/>
          <w:szCs w:val="24"/>
        </w:rPr>
      </w:pPr>
    </w:p>
    <w:p w14:paraId="303838D1" w14:textId="77777777" w:rsidR="001B05D2" w:rsidRDefault="00AA0A66">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7E88350" w14:textId="77777777" w:rsidR="001B05D2" w:rsidRDefault="001B05D2">
      <w:pPr>
        <w:spacing w:after="0" w:line="360" w:lineRule="auto"/>
        <w:jc w:val="both"/>
        <w:rPr>
          <w:rFonts w:ascii="Palatino Linotype" w:eastAsia="Palatino Linotype" w:hAnsi="Palatino Linotype" w:cs="Palatino Linotype"/>
          <w:sz w:val="24"/>
          <w:szCs w:val="24"/>
        </w:rPr>
      </w:pPr>
    </w:p>
    <w:p w14:paraId="2E0288A7" w14:textId="77777777" w:rsidR="001B05D2" w:rsidRDefault="00AA0A66">
      <w:pPr>
        <w:numPr>
          <w:ilvl w:val="0"/>
          <w:numId w:val="1"/>
        </w:numPr>
        <w:pBdr>
          <w:top w:val="nil"/>
          <w:left w:val="nil"/>
          <w:bottom w:val="nil"/>
          <w:right w:val="nil"/>
          <w:between w:val="nil"/>
        </w:pBdr>
        <w:spacing w:after="0" w:line="360" w:lineRule="auto"/>
        <w:ind w:right="5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DE LA CLASIFICACIÓN DE INFORMACIÓN COMO RESERVADA.</w:t>
      </w:r>
    </w:p>
    <w:p w14:paraId="32413A6C" w14:textId="77777777" w:rsidR="001B05D2" w:rsidRDefault="001B05D2">
      <w:pPr>
        <w:pBdr>
          <w:top w:val="nil"/>
          <w:left w:val="nil"/>
          <w:bottom w:val="nil"/>
          <w:right w:val="nil"/>
          <w:between w:val="nil"/>
        </w:pBdr>
        <w:spacing w:after="0" w:line="360" w:lineRule="auto"/>
        <w:ind w:left="720" w:right="51"/>
        <w:jc w:val="both"/>
        <w:rPr>
          <w:rFonts w:ascii="Palatino Linotype" w:eastAsia="Palatino Linotype" w:hAnsi="Palatino Linotype" w:cs="Palatino Linotype"/>
          <w:b/>
          <w:sz w:val="24"/>
          <w:szCs w:val="24"/>
        </w:rPr>
      </w:pPr>
    </w:p>
    <w:p w14:paraId="0B6B0D37" w14:textId="77777777" w:rsidR="001B05D2" w:rsidRDefault="00AA0A66">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4E6B180" w14:textId="77777777" w:rsidR="001B05D2" w:rsidRDefault="001B05D2">
      <w:pPr>
        <w:spacing w:after="0" w:line="360" w:lineRule="auto"/>
        <w:ind w:right="51"/>
        <w:jc w:val="both"/>
        <w:rPr>
          <w:rFonts w:ascii="Palatino Linotype" w:eastAsia="Palatino Linotype" w:hAnsi="Palatino Linotype" w:cs="Palatino Linotype"/>
          <w:sz w:val="24"/>
          <w:szCs w:val="24"/>
        </w:rPr>
      </w:pPr>
    </w:p>
    <w:p w14:paraId="41345005"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0EEEA576" w14:textId="77777777" w:rsidR="001B05D2" w:rsidRDefault="001B05D2">
      <w:pPr>
        <w:spacing w:after="0" w:line="360" w:lineRule="auto"/>
        <w:jc w:val="both"/>
        <w:rPr>
          <w:rFonts w:ascii="Palatino Linotype" w:eastAsia="Palatino Linotype" w:hAnsi="Palatino Linotype" w:cs="Palatino Linotype"/>
          <w:sz w:val="24"/>
          <w:szCs w:val="24"/>
        </w:rPr>
      </w:pPr>
    </w:p>
    <w:p w14:paraId="744E6AF1" w14:textId="77777777" w:rsidR="001B05D2"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divulgación de la información representa un </w:t>
      </w:r>
      <w:r>
        <w:rPr>
          <w:rFonts w:ascii="Palatino Linotype" w:eastAsia="Palatino Linotype" w:hAnsi="Palatino Linotype" w:cs="Palatino Linotype"/>
          <w:b/>
          <w:sz w:val="24"/>
          <w:szCs w:val="24"/>
        </w:rPr>
        <w:t>riesgo real, demostrable e identificable del perjuicio significativo al interés público o a la seguridad pública</w:t>
      </w:r>
      <w:r>
        <w:rPr>
          <w:rFonts w:ascii="Palatino Linotype" w:eastAsia="Palatino Linotype" w:hAnsi="Palatino Linotype" w:cs="Palatino Linotype"/>
          <w:sz w:val="24"/>
          <w:szCs w:val="24"/>
        </w:rPr>
        <w:t>;</w:t>
      </w:r>
    </w:p>
    <w:p w14:paraId="7F699FE6" w14:textId="77777777" w:rsidR="001B05D2"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El riesgo de perjuicio que supondría la divulgación supera el interés público general de que se difunda; y,</w:t>
      </w:r>
    </w:p>
    <w:p w14:paraId="1228409B" w14:textId="77777777" w:rsidR="001B05D2"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limitación se adecua al principio de proporcionalidad y representa el medio menos restrictivo disponible para evitar el perjuicio. </w:t>
      </w:r>
    </w:p>
    <w:p w14:paraId="2D432C23" w14:textId="77777777" w:rsidR="001B05D2" w:rsidRDefault="001B05D2">
      <w:pPr>
        <w:tabs>
          <w:tab w:val="left" w:pos="851"/>
        </w:tabs>
        <w:spacing w:after="0" w:line="360" w:lineRule="auto"/>
        <w:ind w:left="568"/>
        <w:jc w:val="both"/>
        <w:rPr>
          <w:rFonts w:ascii="Palatino Linotype" w:eastAsia="Palatino Linotype" w:hAnsi="Palatino Linotype" w:cs="Palatino Linotype"/>
          <w:sz w:val="24"/>
          <w:szCs w:val="24"/>
        </w:rPr>
      </w:pPr>
    </w:p>
    <w:p w14:paraId="05010C8A"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144ACB19" w14:textId="77777777" w:rsidR="001877FD" w:rsidRDefault="001877FD">
      <w:pPr>
        <w:spacing w:after="0" w:line="360" w:lineRule="auto"/>
        <w:jc w:val="both"/>
        <w:rPr>
          <w:rFonts w:ascii="Palatino Linotype" w:eastAsia="Palatino Linotype" w:hAnsi="Palatino Linotype" w:cs="Palatino Linotype"/>
          <w:sz w:val="24"/>
          <w:szCs w:val="24"/>
        </w:rPr>
      </w:pPr>
    </w:p>
    <w:p w14:paraId="145E4411"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F660CAD" w14:textId="77777777" w:rsidR="001B05D2" w:rsidRDefault="001B05D2">
      <w:pPr>
        <w:spacing w:after="0" w:line="360" w:lineRule="auto"/>
        <w:jc w:val="both"/>
        <w:rPr>
          <w:rFonts w:ascii="Palatino Linotype" w:eastAsia="Palatino Linotype" w:hAnsi="Palatino Linotype" w:cs="Palatino Linotype"/>
          <w:sz w:val="24"/>
          <w:szCs w:val="24"/>
        </w:rPr>
      </w:pPr>
    </w:p>
    <w:p w14:paraId="09013426" w14:textId="77777777" w:rsidR="001B05D2" w:rsidRDefault="00AA0A66">
      <w:pPr>
        <w:numPr>
          <w:ilvl w:val="0"/>
          <w:numId w:val="1"/>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DE LA CLASIFICACIÓN DE LA INFORMACIÓN COMO TOTALMENTE CONFIDENCIAL.</w:t>
      </w:r>
    </w:p>
    <w:p w14:paraId="0E3A4D7B" w14:textId="77777777" w:rsidR="001B05D2" w:rsidRDefault="001B05D2">
      <w:pPr>
        <w:pBdr>
          <w:top w:val="nil"/>
          <w:left w:val="nil"/>
          <w:bottom w:val="nil"/>
          <w:right w:val="nil"/>
          <w:between w:val="nil"/>
        </w:pBdr>
        <w:tabs>
          <w:tab w:val="left" w:pos="709"/>
        </w:tabs>
        <w:spacing w:after="0" w:line="360" w:lineRule="auto"/>
        <w:ind w:left="720"/>
        <w:jc w:val="both"/>
        <w:rPr>
          <w:rFonts w:ascii="Palatino Linotype" w:eastAsia="Palatino Linotype" w:hAnsi="Palatino Linotype" w:cs="Palatino Linotype"/>
          <w:b/>
          <w:sz w:val="24"/>
          <w:szCs w:val="24"/>
        </w:rPr>
      </w:pPr>
    </w:p>
    <w:p w14:paraId="6DBB1995" w14:textId="77777777" w:rsidR="001B05D2" w:rsidRDefault="00AA0A66">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w:t>
      </w:r>
      <w:r>
        <w:rPr>
          <w:rFonts w:ascii="Palatino Linotype" w:eastAsia="Palatino Linotype" w:hAnsi="Palatino Linotype" w:cs="Palatino Linotype"/>
          <w:sz w:val="24"/>
          <w:szCs w:val="24"/>
        </w:rPr>
        <w:lastRenderedPageBreak/>
        <w:t>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3DD16848" w14:textId="77777777" w:rsidR="001B05D2" w:rsidRDefault="001B05D2">
      <w:pPr>
        <w:tabs>
          <w:tab w:val="left" w:pos="709"/>
        </w:tabs>
        <w:spacing w:after="0" w:line="360" w:lineRule="auto"/>
        <w:jc w:val="both"/>
        <w:rPr>
          <w:rFonts w:ascii="Palatino Linotype" w:eastAsia="Palatino Linotype" w:hAnsi="Palatino Linotype" w:cs="Palatino Linotype"/>
          <w:sz w:val="24"/>
          <w:szCs w:val="24"/>
        </w:rPr>
      </w:pPr>
    </w:p>
    <w:p w14:paraId="259A7570" w14:textId="77777777" w:rsidR="001B05D2" w:rsidRDefault="00AA0A66">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1981704" w14:textId="77777777" w:rsidR="001B05D2" w:rsidRDefault="001B05D2">
      <w:pPr>
        <w:spacing w:after="0" w:line="360" w:lineRule="auto"/>
        <w:ind w:right="51"/>
        <w:jc w:val="both"/>
        <w:rPr>
          <w:rFonts w:ascii="Palatino Linotype" w:eastAsia="Palatino Linotype" w:hAnsi="Palatino Linotype" w:cs="Palatino Linotype"/>
          <w:b/>
          <w:sz w:val="24"/>
          <w:szCs w:val="24"/>
        </w:rPr>
      </w:pPr>
    </w:p>
    <w:p w14:paraId="32B7B950" w14:textId="77777777" w:rsidR="001B05D2" w:rsidRDefault="00AA0A66">
      <w:pPr>
        <w:numPr>
          <w:ilvl w:val="0"/>
          <w:numId w:val="1"/>
        </w:numPr>
        <w:pBdr>
          <w:top w:val="nil"/>
          <w:left w:val="nil"/>
          <w:bottom w:val="nil"/>
          <w:right w:val="nil"/>
          <w:between w:val="nil"/>
        </w:pBdr>
        <w:spacing w:after="0" w:line="360" w:lineRule="auto"/>
        <w:ind w:right="5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DE LA DECLARATORIA DE INEXISTENCIA DE LA INFORMACIÓN.</w:t>
      </w:r>
    </w:p>
    <w:p w14:paraId="4D4D0921" w14:textId="77777777" w:rsidR="001B05D2" w:rsidRDefault="001B05D2">
      <w:pPr>
        <w:spacing w:after="0" w:line="360" w:lineRule="auto"/>
        <w:ind w:right="51"/>
        <w:jc w:val="both"/>
        <w:rPr>
          <w:rFonts w:ascii="Palatino Linotype" w:eastAsia="Palatino Linotype" w:hAnsi="Palatino Linotype" w:cs="Palatino Linotype"/>
          <w:sz w:val="24"/>
          <w:szCs w:val="24"/>
        </w:rPr>
      </w:pPr>
    </w:p>
    <w:p w14:paraId="1F641361"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otro lado, estima prudente señalar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que, en caso de que la información solicitada, debiera obrar en sus archivos y no cuente con ella, deberá entregar el Acuerdo del Comité de Transparencia, en donde conste la declaratoria de inexistencia de la misma.</w:t>
      </w:r>
    </w:p>
    <w:p w14:paraId="5D48224A" w14:textId="77777777" w:rsidR="001B05D2" w:rsidRDefault="001B05D2">
      <w:pPr>
        <w:spacing w:after="0" w:line="360" w:lineRule="auto"/>
        <w:jc w:val="both"/>
        <w:rPr>
          <w:rFonts w:ascii="Palatino Linotype" w:eastAsia="Palatino Linotype" w:hAnsi="Palatino Linotype" w:cs="Palatino Linotype"/>
          <w:sz w:val="24"/>
          <w:szCs w:val="24"/>
        </w:rPr>
      </w:pPr>
    </w:p>
    <w:p w14:paraId="3358579C"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F25D6A2" w14:textId="77777777" w:rsidR="001B05D2" w:rsidRDefault="001B05D2">
      <w:pPr>
        <w:spacing w:after="0" w:line="360" w:lineRule="auto"/>
        <w:jc w:val="both"/>
        <w:rPr>
          <w:rFonts w:ascii="Palatino Linotype" w:eastAsia="Palatino Linotype" w:hAnsi="Palatino Linotype" w:cs="Palatino Linotype"/>
          <w:sz w:val="24"/>
          <w:szCs w:val="24"/>
        </w:rPr>
      </w:pPr>
    </w:p>
    <w:p w14:paraId="49A7F252"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B081C17" w14:textId="77777777" w:rsidR="001B05D2" w:rsidRDefault="001B05D2">
      <w:pPr>
        <w:spacing w:after="0" w:line="360" w:lineRule="auto"/>
        <w:jc w:val="both"/>
        <w:rPr>
          <w:rFonts w:ascii="Palatino Linotype" w:eastAsia="Palatino Linotype" w:hAnsi="Palatino Linotype" w:cs="Palatino Linotype"/>
          <w:sz w:val="24"/>
          <w:szCs w:val="24"/>
        </w:rPr>
      </w:pPr>
    </w:p>
    <w:p w14:paraId="112A7234"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Resulta aplicable el criterio de interpretación en el orden administrativo número 0008-19 emitido por Acuerdo del Pleno del Instituto de Transparencia y Acceso a la Información Pública del Estado de México y Municipios, que a la letra dice:</w:t>
      </w:r>
    </w:p>
    <w:p w14:paraId="246BF22F" w14:textId="77777777" w:rsidR="001B05D2" w:rsidRDefault="001B05D2">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p>
    <w:p w14:paraId="5C36BEE1" w14:textId="77777777" w:rsidR="001B05D2"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 xml:space="preserve">INEXISTENCIA DE LA INFORMACIÓN. SUPUESTOS PARA EMITIR LA RESOLUCIÓN DE LA. </w:t>
      </w:r>
      <w:r>
        <w:rPr>
          <w:rFonts w:ascii="Palatino Linotype" w:eastAsia="Palatino Linotype" w:hAnsi="Palatino Linotype" w:cs="Palatino Linotype"/>
          <w:i/>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B45945B"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sz w:val="24"/>
          <w:szCs w:val="24"/>
        </w:rPr>
      </w:pPr>
    </w:p>
    <w:p w14:paraId="77593FFF"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mérito de todo lo expuesto, ante lo </w:t>
      </w:r>
      <w:r>
        <w:rPr>
          <w:rFonts w:ascii="Palatino Linotype" w:eastAsia="Palatino Linotype" w:hAnsi="Palatino Linotype" w:cs="Palatino Linotype"/>
          <w:b/>
          <w:sz w:val="24"/>
          <w:szCs w:val="24"/>
        </w:rPr>
        <w:t>FUNDADO</w:t>
      </w:r>
      <w:r>
        <w:rPr>
          <w:rFonts w:ascii="Palatino Linotype" w:eastAsia="Palatino Linotype" w:hAnsi="Palatino Linotype" w:cs="Palatino Linotype"/>
          <w:sz w:val="24"/>
          <w:szCs w:val="24"/>
        </w:rPr>
        <w:t xml:space="preserve"> de las razones o motivos de inconformidad hechos valer por </w:t>
      </w:r>
      <w:r>
        <w:rPr>
          <w:rFonts w:ascii="Palatino Linotype" w:eastAsia="Palatino Linotype" w:hAnsi="Palatino Linotype" w:cs="Palatino Linotype"/>
          <w:b/>
          <w:sz w:val="24"/>
          <w:szCs w:val="24"/>
        </w:rPr>
        <w:t xml:space="preserve">LA PARTE RECURRENTE, </w:t>
      </w:r>
      <w:r>
        <w:rPr>
          <w:rFonts w:ascii="Palatino Linotype" w:eastAsia="Palatino Linotype" w:hAnsi="Palatino Linotype" w:cs="Palatino Linotype"/>
          <w:sz w:val="24"/>
          <w:szCs w:val="24"/>
        </w:rPr>
        <w:t xml:space="preserve">este Instituto estima que lo dable es </w:t>
      </w:r>
      <w:r>
        <w:rPr>
          <w:rFonts w:ascii="Palatino Linotype" w:eastAsia="Palatino Linotype" w:hAnsi="Palatino Linotype" w:cs="Palatino Linotype"/>
          <w:b/>
          <w:sz w:val="24"/>
          <w:szCs w:val="24"/>
        </w:rPr>
        <w:t>ORDENAR</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acceso a la información, atendiendo lo señalado en el presente Considerando.</w:t>
      </w:r>
    </w:p>
    <w:p w14:paraId="35F90AC8" w14:textId="77777777" w:rsidR="001B05D2" w:rsidRDefault="001B05D2">
      <w:pPr>
        <w:spacing w:after="0" w:line="360" w:lineRule="auto"/>
        <w:jc w:val="both"/>
        <w:rPr>
          <w:rFonts w:ascii="Palatino Linotype" w:eastAsia="Palatino Linotype" w:hAnsi="Palatino Linotype" w:cs="Palatino Linotype"/>
          <w:sz w:val="24"/>
          <w:szCs w:val="24"/>
        </w:rPr>
      </w:pPr>
    </w:p>
    <w:p w14:paraId="2E1F58EC" w14:textId="77777777" w:rsidR="001B05D2" w:rsidRDefault="00AA0A6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Finalmente, es de señalar que, como ya se mencionó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omitió proporcionar la respuesta a la solicitud de acceso a la información pública, </w:t>
      </w:r>
      <w:r>
        <w:rPr>
          <w:rFonts w:ascii="Palatino Linotype" w:eastAsia="Palatino Linotype" w:hAnsi="Palatino Linotype" w:cs="Palatino Linotype"/>
          <w:sz w:val="24"/>
          <w:szCs w:val="24"/>
        </w:rPr>
        <w:lastRenderedPageBreak/>
        <w:t xml:space="preserve">en el término contemplado en el ya citado artículo 163 de la ley de la materia, razón por la que, en términos de lo previsto en el artículo 190 de la Ley de Transparencia y Acceso a la Información Pública del Estado de México y Municipios, se </w:t>
      </w:r>
      <w:r>
        <w:rPr>
          <w:rFonts w:ascii="Palatino Linotype" w:eastAsia="Palatino Linotype" w:hAnsi="Palatino Linotype" w:cs="Palatino Linotype"/>
          <w:b/>
          <w:sz w:val="24"/>
          <w:szCs w:val="24"/>
        </w:rPr>
        <w:t xml:space="preserve">ORDENA </w:t>
      </w:r>
      <w:r>
        <w:rPr>
          <w:rFonts w:ascii="Palatino Linotype" w:eastAsia="Palatino Linotype" w:hAnsi="Palatino Linotype" w:cs="Palatino Linotype"/>
          <w:sz w:val="24"/>
          <w:szCs w:val="24"/>
        </w:rPr>
        <w:t xml:space="preserve">dar vista a la </w:t>
      </w:r>
      <w:r>
        <w:rPr>
          <w:rFonts w:ascii="Palatino Linotype" w:eastAsia="Palatino Linotype" w:hAnsi="Palatino Linotype" w:cs="Palatino Linotype"/>
          <w:b/>
          <w:sz w:val="24"/>
          <w:szCs w:val="24"/>
        </w:rPr>
        <w:t>SECRETARÍA TÉCNICA DEL PLENO</w:t>
      </w:r>
      <w:r>
        <w:rPr>
          <w:rFonts w:ascii="Palatino Linotype" w:eastAsia="Palatino Linotype" w:hAnsi="Palatino Linotype" w:cs="Palatino Linotype"/>
          <w:sz w:val="24"/>
          <w:szCs w:val="24"/>
        </w:rPr>
        <w:t xml:space="preserve"> a efecto de </w:t>
      </w:r>
      <w:r w:rsidRPr="00F87D3F">
        <w:rPr>
          <w:rFonts w:ascii="Palatino Linotype" w:eastAsia="Palatino Linotype" w:hAnsi="Palatino Linotype" w:cs="Palatino Linotype"/>
          <w:sz w:val="24"/>
          <w:szCs w:val="24"/>
        </w:rPr>
        <w:t xml:space="preserve">que ejerza las atribuciones previstas en la normatividad aplicable y comunique al </w:t>
      </w:r>
      <w:r w:rsidRPr="00F87D3F">
        <w:rPr>
          <w:rFonts w:ascii="Palatino Linotype" w:eastAsia="Palatino Linotype" w:hAnsi="Palatino Linotype" w:cs="Palatino Linotype"/>
          <w:b/>
          <w:sz w:val="24"/>
          <w:szCs w:val="24"/>
        </w:rPr>
        <w:t>ÓRGANO INTERNO DE CONTROL COMPETENTE</w:t>
      </w:r>
      <w:r w:rsidRPr="00F87D3F">
        <w:rPr>
          <w:rFonts w:ascii="Palatino Linotype" w:eastAsia="Palatino Linotype" w:hAnsi="Palatino Linotype" w:cs="Palatino Linotype"/>
          <w:sz w:val="24"/>
          <w:szCs w:val="24"/>
        </w:rPr>
        <w:t xml:space="preserve"> para que éste último, en ejercicio de sus atribuciones resuelva lo conducente y determine en su caso el grado de responsabilidad en el incumplimiento de las obligaciones establecidas en la citada ley. </w:t>
      </w:r>
    </w:p>
    <w:p w14:paraId="03A32D68" w14:textId="77777777" w:rsidR="001877FD" w:rsidRPr="00F87D3F" w:rsidRDefault="001877FD">
      <w:pPr>
        <w:spacing w:after="0" w:line="360" w:lineRule="auto"/>
        <w:ind w:right="49"/>
        <w:jc w:val="both"/>
        <w:rPr>
          <w:rFonts w:ascii="Palatino Linotype" w:eastAsia="Palatino Linotype" w:hAnsi="Palatino Linotype" w:cs="Palatino Linotype"/>
          <w:sz w:val="24"/>
          <w:szCs w:val="24"/>
        </w:rPr>
      </w:pPr>
    </w:p>
    <w:p w14:paraId="26118FD4" w14:textId="77777777" w:rsidR="001B05D2" w:rsidRDefault="00AA0A66">
      <w:pPr>
        <w:spacing w:after="0" w:line="360" w:lineRule="auto"/>
        <w:jc w:val="both"/>
        <w:rPr>
          <w:rFonts w:ascii="Palatino Linotype" w:eastAsia="Palatino Linotype" w:hAnsi="Palatino Linotype" w:cs="Palatino Linotype"/>
          <w:sz w:val="24"/>
          <w:szCs w:val="24"/>
        </w:rPr>
      </w:pPr>
      <w:bookmarkStart w:id="0" w:name="_heading=h.1fob9te" w:colFirst="0" w:colLast="0"/>
      <w:bookmarkEnd w:id="0"/>
      <w:r>
        <w:rPr>
          <w:rFonts w:ascii="Palatino Linotype" w:eastAsia="Palatino Linotype" w:hAnsi="Palatino Linotype" w:cs="Palatino Linotype"/>
          <w:sz w:val="24"/>
          <w:szCs w:val="24"/>
        </w:rPr>
        <w:t>Así, con fundamento en lo prescrito en los</w:t>
      </w:r>
      <w:r>
        <w:rPr>
          <w:sz w:val="24"/>
          <w:szCs w:val="24"/>
        </w:rPr>
        <w:t xml:space="preserve"> </w:t>
      </w:r>
      <w:r>
        <w:rPr>
          <w:rFonts w:ascii="Palatino Linotype" w:eastAsia="Palatino Linotype" w:hAnsi="Palatino Linotype" w:cs="Palatino Linotype"/>
          <w:sz w:val="24"/>
          <w:szCs w:val="24"/>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AC76F77" w14:textId="77777777" w:rsidR="001B05D2" w:rsidRDefault="001B05D2">
      <w:pPr>
        <w:spacing w:after="0" w:line="360" w:lineRule="auto"/>
        <w:jc w:val="both"/>
        <w:rPr>
          <w:rFonts w:ascii="Palatino Linotype" w:eastAsia="Palatino Linotype" w:hAnsi="Palatino Linotype" w:cs="Palatino Linotype"/>
          <w:sz w:val="24"/>
          <w:szCs w:val="24"/>
        </w:rPr>
      </w:pPr>
    </w:p>
    <w:p w14:paraId="200BEB98" w14:textId="77777777" w:rsidR="001B05D2" w:rsidRDefault="00AA0A66">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 E S U E L V E:</w:t>
      </w:r>
    </w:p>
    <w:p w14:paraId="0459E503" w14:textId="77777777" w:rsidR="001B05D2" w:rsidRDefault="001B05D2">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14:paraId="07B35FD0" w14:textId="77777777" w:rsidR="001B05D2" w:rsidRDefault="00AA0A6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PRIMERO. </w:t>
      </w:r>
      <w:r>
        <w:rPr>
          <w:rFonts w:ascii="Palatino Linotype" w:eastAsia="Palatino Linotype" w:hAnsi="Palatino Linotype" w:cs="Palatino Linotype"/>
          <w:sz w:val="24"/>
          <w:szCs w:val="24"/>
        </w:rPr>
        <w:t xml:space="preserve">Resultan </w:t>
      </w:r>
      <w:r>
        <w:rPr>
          <w:rFonts w:ascii="Palatino Linotype" w:eastAsia="Palatino Linotype" w:hAnsi="Palatino Linotype" w:cs="Palatino Linotype"/>
          <w:b/>
          <w:sz w:val="24"/>
          <w:szCs w:val="24"/>
        </w:rPr>
        <w:t>FUNDADOS</w:t>
      </w:r>
      <w:r>
        <w:rPr>
          <w:rFonts w:ascii="Palatino Linotype" w:eastAsia="Palatino Linotype" w:hAnsi="Palatino Linotype" w:cs="Palatino Linotype"/>
          <w:sz w:val="24"/>
          <w:szCs w:val="24"/>
        </w:rPr>
        <w:t xml:space="preserve"> los motivos de inconformidad de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w:t>
      </w:r>
      <w:r>
        <w:rPr>
          <w:rFonts w:ascii="Palatino Linotype" w:eastAsia="Palatino Linotype" w:hAnsi="Palatino Linotype" w:cs="Palatino Linotype"/>
          <w:b/>
          <w:sz w:val="24"/>
          <w:szCs w:val="24"/>
        </w:rPr>
        <w:t>CONSIDERANDO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CUARTO</w:t>
      </w:r>
      <w:r>
        <w:rPr>
          <w:rFonts w:ascii="Palatino Linotype" w:eastAsia="Palatino Linotype" w:hAnsi="Palatino Linotype" w:cs="Palatino Linotype"/>
          <w:sz w:val="24"/>
          <w:szCs w:val="24"/>
        </w:rPr>
        <w:t xml:space="preserve"> de la presente resolución.</w:t>
      </w:r>
    </w:p>
    <w:p w14:paraId="076F5920" w14:textId="77777777" w:rsidR="001B05D2" w:rsidRDefault="001B05D2">
      <w:pPr>
        <w:spacing w:after="0" w:line="360" w:lineRule="auto"/>
        <w:ind w:right="49"/>
        <w:jc w:val="both"/>
        <w:rPr>
          <w:rFonts w:ascii="Palatino Linotype" w:eastAsia="Palatino Linotype" w:hAnsi="Palatino Linotype" w:cs="Palatino Linotype"/>
          <w:sz w:val="24"/>
          <w:szCs w:val="24"/>
        </w:rPr>
      </w:pPr>
    </w:p>
    <w:p w14:paraId="55BADAB2" w14:textId="232B9FA1" w:rsidR="001B05D2" w:rsidRDefault="00AA0A66">
      <w:pPr>
        <w:spacing w:after="0" w:line="360" w:lineRule="auto"/>
        <w:jc w:val="both"/>
        <w:rPr>
          <w:rFonts w:ascii="Palatino Linotype" w:eastAsia="Palatino Linotype" w:hAnsi="Palatino Linotype" w:cs="Palatino Linotype"/>
          <w:sz w:val="24"/>
          <w:szCs w:val="24"/>
        </w:rPr>
      </w:pPr>
      <w:bookmarkStart w:id="1" w:name="_heading=h.3dy6vkm" w:colFirst="0" w:colLast="0"/>
      <w:bookmarkEnd w:id="1"/>
      <w:r>
        <w:rPr>
          <w:rFonts w:ascii="Palatino Linotype" w:eastAsia="Palatino Linotype" w:hAnsi="Palatino Linotype" w:cs="Palatino Linotype"/>
          <w:b/>
          <w:sz w:val="24"/>
          <w:szCs w:val="24"/>
        </w:rPr>
        <w:lastRenderedPageBreak/>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Acceso a la Información Pública </w:t>
      </w:r>
      <w:r w:rsidR="00061D79" w:rsidRPr="00061D79">
        <w:rPr>
          <w:rFonts w:ascii="Palatino Linotype" w:eastAsia="Palatino Linotype" w:hAnsi="Palatino Linotype" w:cs="Palatino Linotype"/>
          <w:b/>
          <w:sz w:val="24"/>
          <w:szCs w:val="24"/>
        </w:rPr>
        <w:t>00139/ATIZAPAN/IP/2023</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que dio origen al recurso de revisión</w:t>
      </w:r>
      <w:r>
        <w:rPr>
          <w:rFonts w:ascii="Palatino Linotype" w:eastAsia="Palatino Linotype" w:hAnsi="Palatino Linotype" w:cs="Palatino Linotype"/>
          <w:b/>
          <w:sz w:val="24"/>
          <w:szCs w:val="24"/>
        </w:rPr>
        <w:t xml:space="preserve"> </w:t>
      </w:r>
      <w:r w:rsidR="00796E93" w:rsidRPr="00796E93">
        <w:rPr>
          <w:rFonts w:ascii="Palatino Linotype" w:eastAsia="Palatino Linotype" w:hAnsi="Palatino Linotype" w:cs="Palatino Linotype"/>
          <w:b/>
          <w:sz w:val="24"/>
          <w:szCs w:val="24"/>
        </w:rPr>
        <w:t>0</w:t>
      </w:r>
      <w:r w:rsidR="00061D79">
        <w:rPr>
          <w:rFonts w:ascii="Palatino Linotype" w:eastAsia="Palatino Linotype" w:hAnsi="Palatino Linotype" w:cs="Palatino Linotype"/>
          <w:b/>
          <w:sz w:val="24"/>
          <w:szCs w:val="24"/>
        </w:rPr>
        <w:t>780</w:t>
      </w:r>
      <w:r w:rsidR="00796E93" w:rsidRPr="00796E93">
        <w:rPr>
          <w:rFonts w:ascii="Palatino Linotype" w:eastAsia="Palatino Linotype" w:hAnsi="Palatino Linotype" w:cs="Palatino Linotype"/>
          <w:b/>
          <w:sz w:val="24"/>
          <w:szCs w:val="24"/>
        </w:rPr>
        <w:t>9/INFOEM/IP/RR/2023</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términos del </w:t>
      </w:r>
      <w:r>
        <w:rPr>
          <w:rFonts w:ascii="Palatino Linotype" w:eastAsia="Palatino Linotype" w:hAnsi="Palatino Linotype" w:cs="Palatino Linotype"/>
          <w:b/>
          <w:sz w:val="24"/>
          <w:szCs w:val="24"/>
        </w:rPr>
        <w:t>CONSIDERANDO CUARTO</w:t>
      </w:r>
      <w:r>
        <w:rPr>
          <w:rFonts w:ascii="Palatino Linotype" w:eastAsia="Palatino Linotype" w:hAnsi="Palatino Linotype" w:cs="Palatino Linotype"/>
          <w:sz w:val="24"/>
          <w:szCs w:val="24"/>
        </w:rPr>
        <w:t xml:space="preserve"> de esta resolución y emita respuesta, debiendo observar las excepciones contenidas en la Ley de Transparencia y Acceso a la Información Pública del Estado de México y Municipios.</w:t>
      </w:r>
    </w:p>
    <w:p w14:paraId="7C64AFBC" w14:textId="77777777" w:rsidR="001B05D2" w:rsidRDefault="001B05D2">
      <w:pPr>
        <w:spacing w:after="0" w:line="360" w:lineRule="auto"/>
        <w:jc w:val="both"/>
        <w:rPr>
          <w:rFonts w:ascii="Palatino Linotype" w:eastAsia="Palatino Linotype" w:hAnsi="Palatino Linotype" w:cs="Palatino Linotype"/>
          <w:sz w:val="24"/>
          <w:szCs w:val="24"/>
        </w:rPr>
      </w:pPr>
    </w:p>
    <w:p w14:paraId="3DB6ADAB" w14:textId="77777777" w:rsidR="001B05D2" w:rsidRDefault="00AA0A66">
      <w:pPr>
        <w:spacing w:after="0" w:line="360" w:lineRule="auto"/>
        <w:jc w:val="both"/>
        <w:rPr>
          <w:rFonts w:ascii="Palatino Linotype" w:eastAsia="Palatino Linotype" w:hAnsi="Palatino Linotype" w:cs="Palatino Linotype"/>
          <w:sz w:val="24"/>
          <w:szCs w:val="24"/>
        </w:rPr>
      </w:pPr>
      <w:bookmarkStart w:id="2" w:name="_heading=h.3znysh7" w:colFirst="0" w:colLast="0"/>
      <w:bookmarkEnd w:id="2"/>
      <w:r>
        <w:rPr>
          <w:rFonts w:ascii="Palatino Linotype" w:eastAsia="Palatino Linotype" w:hAnsi="Palatino Linotype" w:cs="Palatino Linotype"/>
          <w:b/>
          <w:sz w:val="24"/>
          <w:szCs w:val="24"/>
        </w:rPr>
        <w:t xml:space="preserve">TERCERO. NOTIFÍQUESE </w:t>
      </w:r>
      <w:r>
        <w:rPr>
          <w:rFonts w:ascii="Palatino Linotype" w:eastAsia="Palatino Linotype" w:hAnsi="Palatino Linotype" w:cs="Palatino Linotype"/>
          <w:sz w:val="24"/>
          <w:szCs w:val="24"/>
        </w:rPr>
        <w:t>vía SAIMEX,</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4314207" w14:textId="77777777" w:rsidR="001B05D2" w:rsidRDefault="001B05D2">
      <w:pPr>
        <w:spacing w:after="0" w:line="360" w:lineRule="auto"/>
        <w:jc w:val="both"/>
        <w:rPr>
          <w:rFonts w:ascii="Palatino Linotype" w:eastAsia="Palatino Linotype" w:hAnsi="Palatino Linotype" w:cs="Palatino Linotype"/>
          <w:b/>
          <w:sz w:val="24"/>
          <w:szCs w:val="24"/>
        </w:rPr>
      </w:pPr>
    </w:p>
    <w:p w14:paraId="10BED645"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CUARTO. NOTIFÍQUESE</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vía SAIMEX, a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42ED2BD" w14:textId="77777777" w:rsidR="001B05D2" w:rsidRDefault="001B05D2">
      <w:pPr>
        <w:spacing w:after="0" w:line="360" w:lineRule="auto"/>
        <w:jc w:val="both"/>
        <w:rPr>
          <w:rFonts w:ascii="Palatino Linotype" w:eastAsia="Palatino Linotype" w:hAnsi="Palatino Linotype" w:cs="Palatino Linotype"/>
          <w:sz w:val="24"/>
          <w:szCs w:val="24"/>
        </w:rPr>
      </w:pPr>
    </w:p>
    <w:p w14:paraId="13573C95"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QUINTO. NOTIFÍQUESE, </w:t>
      </w:r>
      <w:r>
        <w:rPr>
          <w:rFonts w:ascii="Palatino Linotype" w:eastAsia="Palatino Linotype" w:hAnsi="Palatino Linotype" w:cs="Palatino Linotype"/>
          <w:sz w:val="24"/>
          <w:szCs w:val="24"/>
        </w:rPr>
        <w:t xml:space="preserve">a </w:t>
      </w:r>
      <w:r>
        <w:rPr>
          <w:rFonts w:ascii="Palatino Linotype" w:eastAsia="Palatino Linotype" w:hAnsi="Palatino Linotype" w:cs="Palatino Linotype"/>
          <w:b/>
          <w:sz w:val="24"/>
          <w:szCs w:val="24"/>
        </w:rPr>
        <w:t xml:space="preserve">LA PARTE RECURRENTE </w:t>
      </w:r>
      <w:r>
        <w:rPr>
          <w:rFonts w:ascii="Palatino Linotype" w:eastAsia="Palatino Linotype" w:hAnsi="Palatino Linotype" w:cs="Palatino Linotype"/>
          <w:sz w:val="24"/>
          <w:szCs w:val="24"/>
        </w:rPr>
        <w:t xml:space="preserve">que </w:t>
      </w:r>
      <w:r w:rsidRPr="00F87D3F">
        <w:rPr>
          <w:rFonts w:ascii="Palatino Linotype" w:eastAsia="Palatino Linotype" w:hAnsi="Palatino Linotype" w:cs="Palatino Linotype"/>
          <w:b/>
          <w:sz w:val="24"/>
          <w:szCs w:val="24"/>
          <w:u w:val="single"/>
        </w:rPr>
        <w:t>la respuesta</w:t>
      </w:r>
      <w:r>
        <w:rPr>
          <w:rFonts w:ascii="Palatino Linotype" w:eastAsia="Palatino Linotype" w:hAnsi="Palatino Linotype" w:cs="Palatino Linotype"/>
          <w:sz w:val="24"/>
          <w:szCs w:val="24"/>
        </w:rPr>
        <w:t xml:space="preserve"> que dé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4BBE225" w14:textId="77777777" w:rsidR="001B05D2" w:rsidRDefault="001B05D2">
      <w:pPr>
        <w:spacing w:after="0" w:line="360" w:lineRule="auto"/>
        <w:jc w:val="both"/>
        <w:rPr>
          <w:rFonts w:ascii="Palatino Linotype" w:eastAsia="Palatino Linotype" w:hAnsi="Palatino Linotype" w:cs="Palatino Linotype"/>
          <w:b/>
          <w:sz w:val="24"/>
          <w:szCs w:val="24"/>
        </w:rPr>
      </w:pPr>
    </w:p>
    <w:p w14:paraId="06DF59E5"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SEXTO. GÍRESE </w:t>
      </w:r>
      <w:r>
        <w:rPr>
          <w:rFonts w:ascii="Palatino Linotype" w:eastAsia="Palatino Linotype" w:hAnsi="Palatino Linotype" w:cs="Palatino Linotype"/>
          <w:sz w:val="24"/>
          <w:szCs w:val="24"/>
        </w:rPr>
        <w:t>oficio a la</w:t>
      </w:r>
      <w:r>
        <w:rPr>
          <w:rFonts w:ascii="Palatino Linotype" w:eastAsia="Palatino Linotype" w:hAnsi="Palatino Linotype" w:cs="Palatino Linotype"/>
          <w:b/>
          <w:sz w:val="24"/>
          <w:szCs w:val="24"/>
        </w:rPr>
        <w:t xml:space="preserve"> SECRETARÍA TÉCNICA DEL PLENO </w:t>
      </w:r>
      <w:r>
        <w:rPr>
          <w:rFonts w:ascii="Palatino Linotype" w:eastAsia="Palatino Linotype" w:hAnsi="Palatino Linotype" w:cs="Palatino Linotype"/>
          <w:sz w:val="24"/>
          <w:szCs w:val="24"/>
        </w:rPr>
        <w:t xml:space="preserve">de este Instituto a fin de que en ejercicio de sus atribuciones haga del conocimiento del </w:t>
      </w:r>
      <w:r>
        <w:rPr>
          <w:rFonts w:ascii="Palatino Linotype" w:eastAsia="Palatino Linotype" w:hAnsi="Palatino Linotype" w:cs="Palatino Linotype"/>
          <w:b/>
          <w:sz w:val="24"/>
          <w:szCs w:val="24"/>
        </w:rPr>
        <w:t>ÓRGANO INTERNO DE CONTROL COMPETENTE</w:t>
      </w:r>
      <w:r>
        <w:rPr>
          <w:rFonts w:ascii="Palatino Linotype" w:eastAsia="Palatino Linotype" w:hAnsi="Palatino Linotype" w:cs="Palatino Linotype"/>
          <w:sz w:val="24"/>
          <w:szCs w:val="24"/>
        </w:rPr>
        <w:t xml:space="preserve"> la presente resolución, para que de conformidad con el artículo 190, de la Ley de Transparencia y Acceso a la Información Pública del Estado de México y Municipios, determine lo conducente, en términos de lo señalado en el </w:t>
      </w:r>
      <w:r>
        <w:rPr>
          <w:rFonts w:ascii="Palatino Linotype" w:eastAsia="Palatino Linotype" w:hAnsi="Palatino Linotype" w:cs="Palatino Linotype"/>
          <w:b/>
          <w:sz w:val="24"/>
          <w:szCs w:val="24"/>
        </w:rPr>
        <w:t>CONSIDERANDO CUARTO</w:t>
      </w:r>
      <w:r>
        <w:rPr>
          <w:rFonts w:ascii="Palatino Linotype" w:eastAsia="Palatino Linotype" w:hAnsi="Palatino Linotype" w:cs="Palatino Linotype"/>
          <w:sz w:val="24"/>
          <w:szCs w:val="24"/>
        </w:rPr>
        <w:t xml:space="preserve"> de este fallo.</w:t>
      </w:r>
    </w:p>
    <w:p w14:paraId="41885F5D" w14:textId="77777777" w:rsidR="001B05D2" w:rsidRDefault="001B05D2">
      <w:pPr>
        <w:spacing w:after="0" w:line="360" w:lineRule="auto"/>
        <w:jc w:val="both"/>
        <w:rPr>
          <w:rFonts w:ascii="Palatino Linotype" w:eastAsia="Palatino Linotype" w:hAnsi="Palatino Linotype" w:cs="Palatino Linotype"/>
          <w:sz w:val="24"/>
          <w:szCs w:val="24"/>
        </w:rPr>
      </w:pPr>
      <w:bookmarkStart w:id="3" w:name="_heading=h.gjdgxs" w:colFirst="0" w:colLast="0"/>
      <w:bookmarkEnd w:id="3"/>
    </w:p>
    <w:p w14:paraId="27BF3CF7" w14:textId="7AB42F2C"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61D79">
        <w:rPr>
          <w:rFonts w:ascii="Palatino Linotype" w:eastAsia="Palatino Linotype" w:hAnsi="Palatino Linotype" w:cs="Palatino Linotype"/>
          <w:sz w:val="24"/>
          <w:szCs w:val="24"/>
        </w:rPr>
        <w:t>CUADRÁGESIMA CUARTA</w:t>
      </w:r>
      <w:r>
        <w:rPr>
          <w:rFonts w:ascii="Palatino Linotype" w:eastAsia="Palatino Linotype" w:hAnsi="Palatino Linotype" w:cs="Palatino Linotype"/>
          <w:sz w:val="24"/>
          <w:szCs w:val="24"/>
        </w:rPr>
        <w:t xml:space="preserve"> SESIÓN ORDINARIA CELEBRADA EL </w:t>
      </w:r>
      <w:r w:rsidR="00061D79">
        <w:rPr>
          <w:rFonts w:ascii="Palatino Linotype" w:eastAsia="Palatino Linotype" w:hAnsi="Palatino Linotype" w:cs="Palatino Linotype"/>
          <w:sz w:val="24"/>
          <w:szCs w:val="24"/>
        </w:rPr>
        <w:t>SEIS DE DICIEMBRE</w:t>
      </w:r>
      <w:r>
        <w:rPr>
          <w:rFonts w:ascii="Palatino Linotype" w:eastAsia="Palatino Linotype" w:hAnsi="Palatino Linotype" w:cs="Palatino Linotype"/>
          <w:sz w:val="24"/>
          <w:szCs w:val="24"/>
        </w:rPr>
        <w:t xml:space="preserve"> DE DOS MIL VEINTITRÉS, ANTE EL SECRETARIO TÉCNICO DEL PLENO ALEXIS TAPIA RAMÍREZ.</w:t>
      </w:r>
    </w:p>
    <w:p w14:paraId="6E92A2D3" w14:textId="77777777" w:rsidR="001B05D2" w:rsidRDefault="001B05D2">
      <w:pPr>
        <w:spacing w:line="360" w:lineRule="auto"/>
        <w:jc w:val="both"/>
        <w:rPr>
          <w:rFonts w:ascii="Palatino Linotype" w:eastAsia="Palatino Linotype" w:hAnsi="Palatino Linotype" w:cs="Palatino Linotype"/>
          <w:sz w:val="24"/>
          <w:szCs w:val="24"/>
        </w:rPr>
      </w:pPr>
    </w:p>
    <w:sectPr w:rsidR="001B05D2">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53154" w14:textId="77777777" w:rsidR="00BD1FCC" w:rsidRDefault="00BD1FCC">
      <w:pPr>
        <w:spacing w:after="0" w:line="240" w:lineRule="auto"/>
      </w:pPr>
      <w:r>
        <w:separator/>
      </w:r>
    </w:p>
  </w:endnote>
  <w:endnote w:type="continuationSeparator" w:id="0">
    <w:p w14:paraId="67220A97" w14:textId="77777777" w:rsidR="00BD1FCC" w:rsidRDefault="00BD1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8703" w14:textId="77777777" w:rsidR="001B05D2" w:rsidRDefault="00AA0A66">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E6EB1">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E6EB1">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20A23DDB" w14:textId="77777777" w:rsidR="001B05D2" w:rsidRDefault="001B05D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B7877" w14:textId="77777777" w:rsidR="00BD1FCC" w:rsidRDefault="00BD1FCC">
      <w:pPr>
        <w:spacing w:after="0" w:line="240" w:lineRule="auto"/>
      </w:pPr>
      <w:r>
        <w:separator/>
      </w:r>
    </w:p>
  </w:footnote>
  <w:footnote w:type="continuationSeparator" w:id="0">
    <w:p w14:paraId="0D118C50" w14:textId="77777777" w:rsidR="00BD1FCC" w:rsidRDefault="00BD1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5ECB" w14:textId="77777777" w:rsidR="001B05D2" w:rsidRDefault="001877F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8240" behindDoc="1" locked="0" layoutInCell="1" hidden="0" allowOverlap="1" wp14:anchorId="7377DCAF" wp14:editId="585A1597">
          <wp:simplePos x="0" y="0"/>
          <wp:positionH relativeFrom="column">
            <wp:posOffset>-669925</wp:posOffset>
          </wp:positionH>
          <wp:positionV relativeFrom="paragraph">
            <wp:posOffset>41910</wp:posOffset>
          </wp:positionV>
          <wp:extent cx="7353300" cy="8658225"/>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tbl>
    <w:tblPr>
      <w:tblStyle w:val="a"/>
      <w:tblW w:w="10273" w:type="dxa"/>
      <w:tblInd w:w="-1281" w:type="dxa"/>
      <w:tblLayout w:type="fixed"/>
      <w:tblLook w:val="0400" w:firstRow="0" w:lastRow="0" w:firstColumn="0" w:lastColumn="0" w:noHBand="0" w:noVBand="1"/>
    </w:tblPr>
    <w:tblGrid>
      <w:gridCol w:w="5716"/>
      <w:gridCol w:w="4557"/>
    </w:tblGrid>
    <w:tr w:rsidR="001B05D2" w14:paraId="043A061D" w14:textId="77777777">
      <w:trPr>
        <w:trHeight w:val="246"/>
      </w:trPr>
      <w:tc>
        <w:tcPr>
          <w:tcW w:w="5716" w:type="dxa"/>
        </w:tcPr>
        <w:p w14:paraId="2D344227" w14:textId="77777777" w:rsidR="001B05D2" w:rsidRDefault="00AA0A6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48DA92AE" w14:textId="7358E90E" w:rsidR="001B05D2" w:rsidRPr="000A5670" w:rsidRDefault="000A5670">
          <w:pPr>
            <w:spacing w:after="120"/>
            <w:ind w:left="-252" w:firstLine="1408"/>
            <w:jc w:val="right"/>
            <w:rPr>
              <w:rFonts w:ascii="Palatino Linotype" w:eastAsia="Palatino Linotype" w:hAnsi="Palatino Linotype" w:cs="Palatino Linotype"/>
              <w:b/>
              <w:bCs/>
            </w:rPr>
          </w:pPr>
          <w:r w:rsidRPr="000A5670">
            <w:rPr>
              <w:rFonts w:ascii="Palatino Linotype" w:eastAsia="Palatino Linotype" w:hAnsi="Palatino Linotype" w:cs="Palatino Linotype"/>
              <w:b/>
              <w:bCs/>
            </w:rPr>
            <w:t>0</w:t>
          </w:r>
          <w:r w:rsidR="00B050E0">
            <w:rPr>
              <w:rFonts w:ascii="Palatino Linotype" w:eastAsia="Palatino Linotype" w:hAnsi="Palatino Linotype" w:cs="Palatino Linotype"/>
              <w:b/>
              <w:bCs/>
            </w:rPr>
            <w:t>7809</w:t>
          </w:r>
          <w:r w:rsidRPr="000A5670">
            <w:rPr>
              <w:rFonts w:ascii="Palatino Linotype" w:eastAsia="Palatino Linotype" w:hAnsi="Palatino Linotype" w:cs="Palatino Linotype"/>
              <w:b/>
              <w:bCs/>
            </w:rPr>
            <w:t>/INFOEM/IP/RR/2023</w:t>
          </w:r>
        </w:p>
      </w:tc>
    </w:tr>
    <w:tr w:rsidR="001B05D2" w14:paraId="06F32F9D" w14:textId="77777777">
      <w:trPr>
        <w:trHeight w:val="212"/>
      </w:trPr>
      <w:tc>
        <w:tcPr>
          <w:tcW w:w="5716" w:type="dxa"/>
        </w:tcPr>
        <w:p w14:paraId="41094566" w14:textId="77777777" w:rsidR="001B05D2" w:rsidRDefault="00AA0A6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1BB8431B" w14:textId="77777777" w:rsidR="001B05D2" w:rsidRPr="000A5670" w:rsidRDefault="001B05D2">
          <w:pPr>
            <w:spacing w:after="120"/>
            <w:ind w:left="-252" w:firstLine="567"/>
            <w:jc w:val="right"/>
            <w:rPr>
              <w:rFonts w:ascii="Palatino Linotype" w:eastAsia="Palatino Linotype" w:hAnsi="Palatino Linotype" w:cs="Palatino Linotype"/>
              <w:b/>
              <w:bCs/>
            </w:rPr>
          </w:pPr>
        </w:p>
      </w:tc>
    </w:tr>
    <w:tr w:rsidR="001B05D2" w14:paraId="07429791" w14:textId="77777777">
      <w:trPr>
        <w:trHeight w:val="264"/>
      </w:trPr>
      <w:tc>
        <w:tcPr>
          <w:tcW w:w="5716" w:type="dxa"/>
        </w:tcPr>
        <w:p w14:paraId="3A76547B" w14:textId="77777777" w:rsidR="001B05D2" w:rsidRDefault="00AA0A66">
          <w:pPr>
            <w:tabs>
              <w:tab w:val="center" w:pos="2624"/>
              <w:tab w:val="right" w:pos="5500"/>
            </w:tabs>
            <w:ind w:left="-252"/>
            <w:rPr>
              <w:rFonts w:ascii="Palatino Linotype" w:eastAsia="Palatino Linotype" w:hAnsi="Palatino Linotype" w:cs="Palatino Linotype"/>
              <w:b/>
            </w:rPr>
          </w:pPr>
          <w:r>
            <w:rPr>
              <w:rFonts w:ascii="Palatino Linotype" w:eastAsia="Palatino Linotype" w:hAnsi="Palatino Linotype" w:cs="Palatino Linotype"/>
              <w:b/>
            </w:rPr>
            <w:tab/>
          </w:r>
          <w:r>
            <w:rPr>
              <w:rFonts w:ascii="Palatino Linotype" w:eastAsia="Palatino Linotype" w:hAnsi="Palatino Linotype" w:cs="Palatino Linotype"/>
              <w:b/>
            </w:rPr>
            <w:tab/>
            <w:t>Sujeto Obligado:</w:t>
          </w:r>
        </w:p>
      </w:tc>
      <w:tc>
        <w:tcPr>
          <w:tcW w:w="4557" w:type="dxa"/>
        </w:tcPr>
        <w:p w14:paraId="6893C03B" w14:textId="5109335E" w:rsidR="001B05D2" w:rsidRPr="000A5670" w:rsidRDefault="00AA0A66">
          <w:pPr>
            <w:pBdr>
              <w:top w:val="nil"/>
              <w:left w:val="nil"/>
              <w:bottom w:val="nil"/>
              <w:right w:val="nil"/>
              <w:between w:val="nil"/>
            </w:pBdr>
            <w:rPr>
              <w:rFonts w:ascii="Palatino Linotype" w:eastAsia="Palatino Linotype" w:hAnsi="Palatino Linotype" w:cs="Palatino Linotype"/>
              <w:b/>
              <w:bCs/>
              <w:color w:val="000000"/>
              <w:sz w:val="24"/>
              <w:szCs w:val="24"/>
            </w:rPr>
          </w:pPr>
          <w:r w:rsidRPr="000A5670">
            <w:rPr>
              <w:rFonts w:ascii="Palatino Linotype" w:eastAsia="Palatino Linotype" w:hAnsi="Palatino Linotype" w:cs="Palatino Linotype"/>
              <w:b/>
              <w:bCs/>
              <w:color w:val="000000"/>
              <w:sz w:val="24"/>
              <w:szCs w:val="24"/>
            </w:rPr>
            <w:t xml:space="preserve">                       </w:t>
          </w:r>
          <w:r w:rsidR="00B050E0">
            <w:rPr>
              <w:rFonts w:ascii="Palatino Linotype" w:eastAsia="Palatino Linotype" w:hAnsi="Palatino Linotype" w:cs="Palatino Linotype"/>
              <w:b/>
              <w:bCs/>
              <w:color w:val="000000"/>
              <w:sz w:val="24"/>
              <w:szCs w:val="24"/>
            </w:rPr>
            <w:t xml:space="preserve">   </w:t>
          </w:r>
          <w:r w:rsidRPr="000A5670">
            <w:rPr>
              <w:rFonts w:ascii="Palatino Linotype" w:eastAsia="Palatino Linotype" w:hAnsi="Palatino Linotype" w:cs="Palatino Linotype"/>
              <w:b/>
              <w:bCs/>
              <w:color w:val="000000"/>
            </w:rPr>
            <w:t xml:space="preserve">Ayuntamiento de </w:t>
          </w:r>
          <w:r w:rsidR="00B050E0">
            <w:rPr>
              <w:rFonts w:ascii="Palatino Linotype" w:eastAsia="Palatino Linotype" w:hAnsi="Palatino Linotype" w:cs="Palatino Linotype"/>
              <w:b/>
              <w:bCs/>
              <w:color w:val="000000"/>
            </w:rPr>
            <w:t>Atizapán</w:t>
          </w:r>
        </w:p>
      </w:tc>
    </w:tr>
    <w:tr w:rsidR="001B05D2" w14:paraId="1CFE3995" w14:textId="77777777">
      <w:trPr>
        <w:trHeight w:val="373"/>
      </w:trPr>
      <w:tc>
        <w:tcPr>
          <w:tcW w:w="5716" w:type="dxa"/>
        </w:tcPr>
        <w:p w14:paraId="20BD3A05" w14:textId="77777777" w:rsidR="001B05D2" w:rsidRDefault="00AA0A66">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166788F7" w14:textId="77777777" w:rsidR="001B05D2" w:rsidRPr="000A5670" w:rsidRDefault="00AA0A66">
          <w:pPr>
            <w:spacing w:after="120"/>
            <w:ind w:left="-252" w:firstLine="567"/>
            <w:jc w:val="right"/>
            <w:rPr>
              <w:rFonts w:ascii="Palatino Linotype" w:eastAsia="Palatino Linotype" w:hAnsi="Palatino Linotype" w:cs="Palatino Linotype"/>
              <w:b/>
              <w:bCs/>
            </w:rPr>
          </w:pPr>
          <w:r w:rsidRPr="000A5670">
            <w:rPr>
              <w:rFonts w:ascii="Palatino Linotype" w:eastAsia="Palatino Linotype" w:hAnsi="Palatino Linotype" w:cs="Palatino Linotype"/>
              <w:b/>
              <w:bCs/>
            </w:rPr>
            <w:t>Guadalupe Ramírez Peña</w:t>
          </w:r>
        </w:p>
      </w:tc>
    </w:tr>
  </w:tbl>
  <w:p w14:paraId="5FF3D867" w14:textId="77777777" w:rsidR="001B05D2" w:rsidRDefault="001B05D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234B"/>
    <w:multiLevelType w:val="multilevel"/>
    <w:tmpl w:val="7B6A0C8C"/>
    <w:lvl w:ilvl="0">
      <w:start w:val="8"/>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DB1FAD"/>
    <w:multiLevelType w:val="multilevel"/>
    <w:tmpl w:val="B41AC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C901A0"/>
    <w:multiLevelType w:val="multilevel"/>
    <w:tmpl w:val="2B444D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CD5DF4"/>
    <w:multiLevelType w:val="multilevel"/>
    <w:tmpl w:val="C2C47F8A"/>
    <w:lvl w:ilvl="0">
      <w:start w:val="1"/>
      <w:numFmt w:val="lowerLetter"/>
      <w:lvlText w:val="%1)"/>
      <w:lvlJc w:val="left"/>
      <w:pPr>
        <w:ind w:left="927" w:hanging="360"/>
      </w:pPr>
      <w:rPr>
        <w:b/>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75DC39DB"/>
    <w:multiLevelType w:val="multilevel"/>
    <w:tmpl w:val="6CBA764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FC4CD3"/>
    <w:multiLevelType w:val="multilevel"/>
    <w:tmpl w:val="0D0A7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5D2"/>
    <w:rsid w:val="00001281"/>
    <w:rsid w:val="000545B3"/>
    <w:rsid w:val="00061D79"/>
    <w:rsid w:val="00077BA7"/>
    <w:rsid w:val="000A5670"/>
    <w:rsid w:val="000E6EB1"/>
    <w:rsid w:val="00117F1F"/>
    <w:rsid w:val="001368E9"/>
    <w:rsid w:val="001877FD"/>
    <w:rsid w:val="001B05D2"/>
    <w:rsid w:val="002D5E6F"/>
    <w:rsid w:val="003B79A5"/>
    <w:rsid w:val="004F0BDC"/>
    <w:rsid w:val="00735EB7"/>
    <w:rsid w:val="00796E93"/>
    <w:rsid w:val="00923561"/>
    <w:rsid w:val="00AA0A66"/>
    <w:rsid w:val="00AC7E31"/>
    <w:rsid w:val="00B050E0"/>
    <w:rsid w:val="00B30BD4"/>
    <w:rsid w:val="00B867BC"/>
    <w:rsid w:val="00BB3ABD"/>
    <w:rsid w:val="00BD1FCC"/>
    <w:rsid w:val="00BE7024"/>
    <w:rsid w:val="00D00E93"/>
    <w:rsid w:val="00E801BF"/>
    <w:rsid w:val="00EF77DF"/>
    <w:rsid w:val="00F87D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92A89B"/>
  <w15:docId w15:val="{5361F9DD-31D3-4C89-9AA6-B1C3F5C9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E9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65E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5E91"/>
  </w:style>
  <w:style w:type="paragraph" w:styleId="Piedepgina">
    <w:name w:val="footer"/>
    <w:basedOn w:val="Normal"/>
    <w:link w:val="PiedepginaCar"/>
    <w:uiPriority w:val="99"/>
    <w:unhideWhenUsed/>
    <w:rsid w:val="00265E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5E91"/>
  </w:style>
  <w:style w:type="paragraph" w:styleId="Prrafodelista">
    <w:name w:val="List Paragraph"/>
    <w:basedOn w:val="Normal"/>
    <w:uiPriority w:val="34"/>
    <w:qFormat/>
    <w:rsid w:val="00FB4591"/>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063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mrYtEwKrdslJSPVdESdPI9o7w==">CgMxLjAyCWguMWZvYjl0ZTIJaC4zZHk2dmttMgloLjN6bnlzaDcyCGguZ2pkZ3hzOAByITE5UndLc0tVUkNEZkJpbzhGVjhoTDBjZl9KWm1oc01udA==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7293</Words>
  <Characters>40113</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2023-12-08T17:26:00Z</cp:lastPrinted>
  <dcterms:created xsi:type="dcterms:W3CDTF">2023-12-20T16:13:00Z</dcterms:created>
  <dcterms:modified xsi:type="dcterms:W3CDTF">2023-12-20T16:13:00Z</dcterms:modified>
</cp:coreProperties>
</file>